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225AD" w14:textId="77777777" w:rsidR="00511B5B" w:rsidRPr="005B638E" w:rsidRDefault="00511B5B" w:rsidP="00511B5B">
      <w:pPr>
        <w:jc w:val="both"/>
        <w:rPr>
          <w:rFonts w:asciiTheme="minorHAnsi" w:hAnsiTheme="minorHAnsi"/>
          <w:color w:val="000000" w:themeColor="text1"/>
        </w:rPr>
      </w:pPr>
    </w:p>
    <w:p w14:paraId="296C4F71"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4849B40A" wp14:editId="4E8CCC3A">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3B30639D" w14:textId="77777777" w:rsidR="00511B5B" w:rsidRDefault="00511B5B" w:rsidP="00511B5B">
      <w:pPr>
        <w:jc w:val="both"/>
        <w:rPr>
          <w:rFonts w:asciiTheme="minorHAnsi" w:hAnsiTheme="minorHAnsi"/>
          <w:color w:val="000000" w:themeColor="text1"/>
        </w:rPr>
      </w:pPr>
    </w:p>
    <w:p w14:paraId="4A6A5567" w14:textId="77777777" w:rsidR="00511B5B" w:rsidRDefault="00511B5B" w:rsidP="00511B5B">
      <w:pPr>
        <w:jc w:val="both"/>
        <w:rPr>
          <w:rFonts w:asciiTheme="minorHAnsi" w:hAnsiTheme="minorHAnsi"/>
          <w:color w:val="000000" w:themeColor="text1"/>
        </w:rPr>
      </w:pPr>
    </w:p>
    <w:p w14:paraId="6C5B2250" w14:textId="77777777" w:rsidR="00511B5B" w:rsidRDefault="00511B5B" w:rsidP="00511B5B">
      <w:pPr>
        <w:jc w:val="both"/>
        <w:rPr>
          <w:rFonts w:asciiTheme="minorHAnsi" w:hAnsiTheme="minorHAnsi"/>
          <w:color w:val="000000" w:themeColor="text1"/>
        </w:rPr>
      </w:pPr>
    </w:p>
    <w:p w14:paraId="7F40455A" w14:textId="77777777" w:rsidR="00511B5B" w:rsidRDefault="00511B5B" w:rsidP="00511B5B">
      <w:pPr>
        <w:jc w:val="both"/>
        <w:rPr>
          <w:rFonts w:asciiTheme="minorHAnsi" w:hAnsiTheme="minorHAnsi"/>
          <w:color w:val="000000" w:themeColor="text1"/>
        </w:rPr>
      </w:pPr>
    </w:p>
    <w:p w14:paraId="5FB19C48" w14:textId="77777777" w:rsidR="00511B5B" w:rsidRPr="005B638E" w:rsidRDefault="00511B5B" w:rsidP="00511B5B">
      <w:pPr>
        <w:jc w:val="both"/>
        <w:rPr>
          <w:rFonts w:asciiTheme="minorHAnsi" w:hAnsiTheme="minorHAnsi"/>
          <w:color w:val="000000" w:themeColor="text1"/>
        </w:rPr>
      </w:pPr>
    </w:p>
    <w:p w14:paraId="2D8A8822" w14:textId="77777777" w:rsidR="00E22C47" w:rsidRPr="00E22C47" w:rsidRDefault="00E22C47" w:rsidP="00E22C47">
      <w:pPr>
        <w:jc w:val="center"/>
        <w:rPr>
          <w:rFonts w:asciiTheme="minorHAnsi" w:hAnsiTheme="minorHAnsi"/>
          <w:b/>
          <w:color w:val="000000" w:themeColor="text1"/>
          <w:sz w:val="44"/>
        </w:rPr>
      </w:pPr>
      <w:r w:rsidRPr="00E22C47">
        <w:rPr>
          <w:rFonts w:asciiTheme="minorHAnsi" w:hAnsiTheme="minorHAnsi"/>
          <w:b/>
          <w:color w:val="000000" w:themeColor="text1"/>
          <w:sz w:val="44"/>
        </w:rPr>
        <w:t>Case Study for the management and testing of gold standard virtual machines</w:t>
      </w:r>
    </w:p>
    <w:p w14:paraId="0F9541EB" w14:textId="77777777" w:rsidR="00511B5B" w:rsidRPr="00511B5B" w:rsidRDefault="00511B5B" w:rsidP="00511B5B">
      <w:pPr>
        <w:jc w:val="center"/>
        <w:rPr>
          <w:rFonts w:asciiTheme="minorHAnsi" w:hAnsiTheme="minorHAnsi"/>
          <w:color w:val="000000" w:themeColor="text1"/>
          <w:sz w:val="40"/>
        </w:rPr>
      </w:pPr>
    </w:p>
    <w:p w14:paraId="6C0E8885"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04984058" w14:textId="5BE52ECA" w:rsidR="00511B5B" w:rsidRPr="00511B5B" w:rsidRDefault="00E22C47" w:rsidP="00511B5B">
      <w:pPr>
        <w:jc w:val="center"/>
        <w:rPr>
          <w:rFonts w:asciiTheme="minorHAnsi" w:hAnsiTheme="minorHAnsi"/>
          <w:color w:val="000000" w:themeColor="text1"/>
          <w:sz w:val="40"/>
        </w:rPr>
      </w:pPr>
      <w:r>
        <w:rPr>
          <w:rFonts w:asciiTheme="minorHAnsi" w:hAnsiTheme="minorHAnsi"/>
          <w:color w:val="000000" w:themeColor="text1"/>
          <w:sz w:val="40"/>
        </w:rPr>
        <w:t>Owen Evans</w:t>
      </w:r>
    </w:p>
    <w:p w14:paraId="5FE92458" w14:textId="77777777" w:rsidR="00511B5B" w:rsidRPr="00511B5B" w:rsidRDefault="00511B5B" w:rsidP="00511B5B">
      <w:pPr>
        <w:jc w:val="center"/>
        <w:rPr>
          <w:rFonts w:asciiTheme="minorHAnsi" w:hAnsiTheme="minorHAnsi"/>
          <w:color w:val="000000" w:themeColor="text1"/>
          <w:sz w:val="40"/>
        </w:rPr>
      </w:pPr>
    </w:p>
    <w:p w14:paraId="0E241C8A" w14:textId="1C595E2F"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E22C47">
        <w:rPr>
          <w:rFonts w:asciiTheme="minorHAnsi" w:hAnsiTheme="minorHAnsi"/>
          <w:color w:val="000000" w:themeColor="text1"/>
          <w:sz w:val="40"/>
        </w:rPr>
        <w:t>Michael Dacey</w:t>
      </w:r>
    </w:p>
    <w:p w14:paraId="1A678212" w14:textId="55BBAEDB" w:rsidR="00511B5B" w:rsidRPr="00511B5B" w:rsidRDefault="00651DDA" w:rsidP="00511B5B">
      <w:pPr>
        <w:jc w:val="center"/>
        <w:rPr>
          <w:rFonts w:asciiTheme="minorHAnsi" w:hAnsiTheme="minorHAnsi"/>
          <w:color w:val="000000" w:themeColor="text1"/>
          <w:sz w:val="40"/>
        </w:rPr>
      </w:pPr>
      <w:r>
        <w:rPr>
          <w:rFonts w:asciiTheme="minorHAnsi" w:hAnsiTheme="minorHAnsi"/>
          <w:color w:val="000000" w:themeColor="text1"/>
          <w:sz w:val="40"/>
        </w:rPr>
        <w:t>Second Marker: Gaynor Thomas</w:t>
      </w:r>
    </w:p>
    <w:p w14:paraId="0FF5BF43" w14:textId="77777777" w:rsidR="00511B5B" w:rsidRDefault="00511B5B" w:rsidP="00511B5B">
      <w:pPr>
        <w:jc w:val="center"/>
        <w:rPr>
          <w:rFonts w:asciiTheme="minorHAnsi" w:hAnsiTheme="minorHAnsi"/>
          <w:color w:val="000000" w:themeColor="text1"/>
          <w:sz w:val="40"/>
        </w:rPr>
      </w:pPr>
    </w:p>
    <w:p w14:paraId="61B73532" w14:textId="77777777" w:rsidR="00511B5B" w:rsidRPr="00511B5B" w:rsidRDefault="00511B5B" w:rsidP="00511B5B">
      <w:pPr>
        <w:jc w:val="center"/>
        <w:rPr>
          <w:rFonts w:asciiTheme="minorHAnsi" w:hAnsiTheme="minorHAnsi"/>
          <w:color w:val="000000" w:themeColor="text1"/>
          <w:sz w:val="40"/>
        </w:rPr>
      </w:pPr>
    </w:p>
    <w:p w14:paraId="4C80A06C"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1BB3E90C" w14:textId="691B65DD" w:rsidR="00511B5B" w:rsidRDefault="00F37D13" w:rsidP="00E22C47">
      <w:pPr>
        <w:jc w:val="center"/>
        <w:rPr>
          <w:rFonts w:asciiTheme="minorHAnsi" w:hAnsiTheme="minorHAnsi"/>
          <w:color w:val="000000" w:themeColor="text1"/>
          <w:sz w:val="40"/>
        </w:rPr>
      </w:pPr>
      <w:r w:rsidRPr="0019360C">
        <w:rPr>
          <w:rFonts w:asciiTheme="minorHAnsi" w:hAnsiTheme="minorHAnsi"/>
          <w:i/>
          <w:color w:val="000000" w:themeColor="text1"/>
          <w:sz w:val="40"/>
        </w:rPr>
        <w:t xml:space="preserve">BSc (Hons) </w:t>
      </w:r>
      <w:r w:rsidR="00E22C47" w:rsidRPr="00E22C47">
        <w:rPr>
          <w:rFonts w:asciiTheme="minorHAnsi" w:hAnsiTheme="minorHAnsi"/>
          <w:i/>
          <w:color w:val="000000" w:themeColor="text1"/>
          <w:sz w:val="40"/>
        </w:rPr>
        <w:t>Computing (Computer Networks and Cyber Security)</w:t>
      </w:r>
    </w:p>
    <w:p w14:paraId="600036AB" w14:textId="77777777" w:rsidR="00511B5B" w:rsidRPr="00511B5B" w:rsidRDefault="00511B5B" w:rsidP="00511B5B">
      <w:pPr>
        <w:jc w:val="center"/>
        <w:rPr>
          <w:rFonts w:asciiTheme="minorHAnsi" w:hAnsiTheme="minorHAnsi"/>
          <w:color w:val="000000" w:themeColor="text1"/>
          <w:sz w:val="40"/>
        </w:rPr>
      </w:pPr>
    </w:p>
    <w:p w14:paraId="033E18A3" w14:textId="7553FFB8" w:rsidR="00511B5B" w:rsidRPr="00511B5B" w:rsidRDefault="00E22C47" w:rsidP="00511B5B">
      <w:pPr>
        <w:jc w:val="center"/>
        <w:rPr>
          <w:rFonts w:asciiTheme="minorHAnsi" w:hAnsiTheme="minorHAnsi"/>
          <w:color w:val="000000" w:themeColor="text1"/>
          <w:sz w:val="40"/>
        </w:rPr>
      </w:pPr>
      <w:r>
        <w:rPr>
          <w:rFonts w:asciiTheme="minorHAnsi" w:hAnsiTheme="minorHAnsi"/>
          <w:color w:val="000000" w:themeColor="text1"/>
          <w:sz w:val="40"/>
        </w:rPr>
        <w:t>July</w:t>
      </w:r>
      <w:r w:rsidR="00651DDA">
        <w:rPr>
          <w:rFonts w:asciiTheme="minorHAnsi" w:hAnsiTheme="minorHAnsi"/>
          <w:color w:val="000000" w:themeColor="text1"/>
          <w:sz w:val="40"/>
        </w:rPr>
        <w:t xml:space="preserve"> </w:t>
      </w:r>
      <w:r w:rsidR="00511B5B" w:rsidRPr="00511B5B">
        <w:rPr>
          <w:rFonts w:asciiTheme="minorHAnsi" w:hAnsiTheme="minorHAnsi"/>
          <w:color w:val="000000" w:themeColor="text1"/>
          <w:sz w:val="40"/>
        </w:rPr>
        <w:t>20</w:t>
      </w:r>
      <w:r w:rsidR="0019360C">
        <w:rPr>
          <w:rFonts w:asciiTheme="minorHAnsi" w:hAnsiTheme="minorHAnsi"/>
          <w:color w:val="000000" w:themeColor="text1"/>
          <w:sz w:val="40"/>
        </w:rPr>
        <w:t>2</w:t>
      </w:r>
      <w:r>
        <w:rPr>
          <w:rFonts w:asciiTheme="minorHAnsi" w:hAnsiTheme="minorHAnsi"/>
          <w:color w:val="000000" w:themeColor="text1"/>
          <w:sz w:val="40"/>
        </w:rPr>
        <w:t>5</w:t>
      </w:r>
    </w:p>
    <w:p w14:paraId="0043E8E1" w14:textId="77777777" w:rsidR="005946B6" w:rsidRDefault="005946B6"/>
    <w:p w14:paraId="38A9141A" w14:textId="77777777" w:rsidR="00E22C47" w:rsidRDefault="00E22C47"/>
    <w:p w14:paraId="28624C4A" w14:textId="77777777" w:rsidR="00E22C47" w:rsidRDefault="00E22C47"/>
    <w:p w14:paraId="76B12155" w14:textId="77777777" w:rsidR="00E22C47" w:rsidRDefault="00E22C47"/>
    <w:p w14:paraId="5846E7A3" w14:textId="77777777" w:rsidR="00E22C47" w:rsidRDefault="00E22C47"/>
    <w:p w14:paraId="4A1F40F9" w14:textId="77777777" w:rsidR="00E22C47" w:rsidRDefault="00E22C47"/>
    <w:p w14:paraId="2381F89F" w14:textId="77777777" w:rsidR="00913E0A" w:rsidRPr="00D14E8A" w:rsidRDefault="00651DDA" w:rsidP="00D14E8A">
      <w:pPr>
        <w:pStyle w:val="Heading1"/>
        <w:rPr>
          <w:rFonts w:asciiTheme="minorHAnsi" w:hAnsiTheme="minorHAnsi" w:cstheme="minorHAnsi"/>
        </w:rPr>
      </w:pPr>
      <w:bookmarkStart w:id="0" w:name="_Toc203253667"/>
      <w:r w:rsidRPr="00D14E8A">
        <w:rPr>
          <w:rFonts w:asciiTheme="minorHAnsi" w:hAnsiTheme="minorHAnsi" w:cstheme="minorHAnsi"/>
        </w:rPr>
        <w:lastRenderedPageBreak/>
        <w:t>Declaration Form</w:t>
      </w:r>
      <w:bookmarkEnd w:id="0"/>
    </w:p>
    <w:p w14:paraId="4376F714" w14:textId="77777777" w:rsidR="00913E0A" w:rsidRDefault="00913E0A" w:rsidP="003A1FB6">
      <w:pPr>
        <w:rPr>
          <w:rFonts w:asciiTheme="minorHAnsi" w:hAnsiTheme="minorHAnsi" w:cstheme="minorHAnsi"/>
        </w:rPr>
      </w:pPr>
    </w:p>
    <w:p w14:paraId="58561C0F" w14:textId="77777777" w:rsidR="003A1FB6" w:rsidRPr="005B638E" w:rsidRDefault="003A1FB6" w:rsidP="003A1FB6">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Owen James Evans</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1E7DEA9" w14:textId="2156787B" w:rsidR="003A1FB6" w:rsidRPr="005B638E" w:rsidRDefault="003A1FB6" w:rsidP="003A1FB6">
      <w:pPr>
        <w:rPr>
          <w:rFonts w:asciiTheme="minorHAnsi" w:hAnsiTheme="minorHAnsi"/>
          <w:color w:val="000000" w:themeColor="text1"/>
        </w:rPr>
      </w:pPr>
      <w:r w:rsidRPr="005B638E">
        <w:rPr>
          <w:rFonts w:asciiTheme="minorHAnsi" w:hAnsiTheme="minorHAnsi"/>
          <w:color w:val="000000" w:themeColor="text1"/>
        </w:rPr>
        <w:t xml:space="preserve"> </w:t>
      </w:r>
    </w:p>
    <w:p w14:paraId="54988DA5" w14:textId="7ABD4E6D" w:rsidR="003A1FB6" w:rsidRPr="005B638E" w:rsidRDefault="003A1FB6" w:rsidP="003A1FB6">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7B7EE7C0" w14:textId="77777777" w:rsidR="003A1FB6" w:rsidRPr="005B638E" w:rsidRDefault="003A1FB6" w:rsidP="003A1FB6">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4E8DB7C5" w14:textId="77777777" w:rsidR="003A1FB6" w:rsidRPr="005B638E" w:rsidRDefault="003A1FB6" w:rsidP="003A1FB6">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Date: </w:t>
      </w:r>
      <w:r>
        <w:rPr>
          <w:rFonts w:asciiTheme="minorHAnsi" w:hAnsiTheme="minorHAnsi"/>
          <w:b/>
          <w:bCs/>
          <w:i/>
          <w:iCs/>
          <w:color w:val="000000" w:themeColor="text1"/>
        </w:rPr>
        <w:t>25/07/2025</w:t>
      </w:r>
    </w:p>
    <w:p w14:paraId="47CAB64B" w14:textId="77777777" w:rsidR="003A1FB6" w:rsidRPr="003A1FB6" w:rsidRDefault="003A1FB6" w:rsidP="003A1FB6">
      <w:pPr>
        <w:rPr>
          <w:rFonts w:asciiTheme="minorHAnsi" w:hAnsiTheme="minorHAnsi" w:cstheme="minorHAnsi"/>
        </w:rPr>
      </w:pPr>
    </w:p>
    <w:p w14:paraId="031D6075" w14:textId="4C2BB2CB" w:rsidR="00E22C47" w:rsidRPr="00D14E8A" w:rsidRDefault="00651DDA" w:rsidP="00D14E8A">
      <w:pPr>
        <w:pStyle w:val="Heading1"/>
        <w:rPr>
          <w:rFonts w:asciiTheme="minorHAnsi" w:hAnsiTheme="minorHAnsi" w:cstheme="minorHAnsi"/>
        </w:rPr>
      </w:pPr>
      <w:bookmarkStart w:id="1" w:name="_Toc203253668"/>
      <w:r w:rsidRPr="00D14E8A">
        <w:rPr>
          <w:rFonts w:asciiTheme="minorHAnsi" w:hAnsiTheme="minorHAnsi" w:cstheme="minorHAnsi"/>
        </w:rPr>
        <w:t>Form of Consent</w:t>
      </w:r>
      <w:bookmarkEnd w:id="1"/>
    </w:p>
    <w:p w14:paraId="761A7814" w14:textId="77777777" w:rsidR="00651DDA" w:rsidRDefault="00651DDA" w:rsidP="00651DDA">
      <w:pPr>
        <w:rPr>
          <w:rFonts w:asciiTheme="minorHAnsi" w:hAnsiTheme="minorHAnsi" w:cstheme="minorHAnsi"/>
          <w:lang w:val="en-US"/>
        </w:rPr>
      </w:pPr>
    </w:p>
    <w:p w14:paraId="50C100A7" w14:textId="79A75C38" w:rsidR="003A1FB6" w:rsidRPr="005B638E" w:rsidRDefault="003A1FB6" w:rsidP="003A1FB6">
      <w:pPr>
        <w:spacing w:after="40"/>
        <w:rPr>
          <w:rFonts w:asciiTheme="minorHAnsi" w:hAnsiTheme="minorHAnsi"/>
          <w:color w:val="000000" w:themeColor="text1"/>
        </w:rPr>
      </w:pPr>
      <w:r w:rsidRPr="00AA0435">
        <w:rPr>
          <w:rFonts w:asciiTheme="minorHAnsi" w:hAnsiTheme="minorHAnsi"/>
          <w:color w:val="000000" w:themeColor="text1"/>
        </w:rPr>
        <w:t>I,</w:t>
      </w:r>
      <w:r w:rsidRPr="005B638E">
        <w:rPr>
          <w:rFonts w:asciiTheme="minorHAnsi" w:hAnsiTheme="minorHAnsi"/>
          <w:b/>
          <w:bCs/>
          <w:color w:val="000000" w:themeColor="text1"/>
        </w:rPr>
        <w:t xml:space="preserve"> </w:t>
      </w:r>
      <w:r>
        <w:rPr>
          <w:rFonts w:asciiTheme="minorHAnsi" w:hAnsiTheme="minorHAnsi"/>
          <w:color w:val="000000" w:themeColor="text1"/>
        </w:rPr>
        <w:t xml:space="preserve">Owen James Evans </w:t>
      </w:r>
      <w:r w:rsidRPr="005B638E">
        <w:rPr>
          <w:rFonts w:asciiTheme="minorHAnsi" w:hAnsiTheme="minorHAnsi"/>
          <w:color w:val="000000" w:themeColor="text1"/>
        </w:rPr>
        <w:t xml:space="preserve">hereby consent that my Project, submitted in candidature for the </w:t>
      </w:r>
      <w:r w:rsidRPr="005B638E">
        <w:rPr>
          <w:rFonts w:asciiTheme="minorHAnsi" w:hAnsiTheme="minorHAnsi"/>
          <w:i/>
          <w:color w:val="000000" w:themeColor="text1"/>
          <w:u w:val="single"/>
        </w:rPr>
        <w:t xml:space="preserve">B.Sc. (Hons) Computing </w:t>
      </w:r>
      <w:r>
        <w:rPr>
          <w:rFonts w:asciiTheme="minorHAnsi" w:hAnsiTheme="minorHAnsi"/>
          <w:i/>
          <w:color w:val="000000" w:themeColor="text1"/>
          <w:u w:val="single"/>
        </w:rPr>
        <w:t>(Computer Network and Cyber Security)</w:t>
      </w:r>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1742ED79" w14:textId="77777777" w:rsidR="003A1FB6" w:rsidRPr="005B638E" w:rsidRDefault="003A1FB6" w:rsidP="003A1FB6">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24C73092" w14:textId="7F0F2BE1" w:rsidR="003A1FB6" w:rsidRPr="003A1FB6" w:rsidRDefault="003A1FB6" w:rsidP="00651DDA">
      <w:r>
        <w:rPr>
          <w:rFonts w:asciiTheme="minorHAnsi" w:hAnsiTheme="minorHAnsi"/>
          <w:b/>
          <w:bCs/>
          <w:i/>
          <w:iCs/>
          <w:color w:val="000000" w:themeColor="text1"/>
        </w:rPr>
        <w:tab/>
      </w:r>
      <w:r>
        <w:rPr>
          <w:rFonts w:asciiTheme="minorHAnsi" w:hAnsiTheme="minorHAnsi"/>
          <w:b/>
          <w:bCs/>
          <w:i/>
          <w:iCs/>
          <w:color w:val="000000" w:themeColor="text1"/>
        </w:rPr>
        <w:tab/>
      </w:r>
      <w:r w:rsidRPr="005B638E">
        <w:rPr>
          <w:rFonts w:asciiTheme="minorHAnsi" w:hAnsiTheme="minorHAnsi"/>
          <w:b/>
          <w:bCs/>
          <w:i/>
          <w:iCs/>
          <w:color w:val="000000" w:themeColor="text1"/>
        </w:rPr>
        <w:t xml:space="preserve">Date: </w:t>
      </w:r>
      <w:r>
        <w:rPr>
          <w:rFonts w:asciiTheme="minorHAnsi" w:hAnsiTheme="minorHAnsi"/>
          <w:b/>
          <w:bCs/>
          <w:i/>
          <w:iCs/>
          <w:color w:val="000000" w:themeColor="text1"/>
        </w:rPr>
        <w:t>25/07/2025</w:t>
      </w:r>
    </w:p>
    <w:p w14:paraId="6A4909CC" w14:textId="77777777" w:rsidR="00651DDA" w:rsidRDefault="00651DDA" w:rsidP="00651DDA">
      <w:pPr>
        <w:rPr>
          <w:rFonts w:asciiTheme="minorHAnsi" w:hAnsiTheme="minorHAnsi" w:cstheme="minorHAnsi"/>
          <w:lang w:val="en-US"/>
        </w:rPr>
      </w:pPr>
    </w:p>
    <w:p w14:paraId="3FA68388" w14:textId="77777777" w:rsidR="00651DDA" w:rsidRDefault="00651DDA" w:rsidP="00651DDA">
      <w:pPr>
        <w:rPr>
          <w:rFonts w:asciiTheme="minorHAnsi" w:hAnsiTheme="minorHAnsi" w:cstheme="minorHAnsi"/>
          <w:lang w:val="en-US"/>
        </w:rPr>
      </w:pPr>
    </w:p>
    <w:p w14:paraId="08C37F0E" w14:textId="52047F1A" w:rsidR="00651DDA" w:rsidRPr="0025575F" w:rsidRDefault="0025575F" w:rsidP="0025575F">
      <w:pPr>
        <w:pStyle w:val="Heading1"/>
        <w:rPr>
          <w:rFonts w:asciiTheme="minorHAnsi" w:hAnsiTheme="minorHAnsi" w:cstheme="minorHAnsi"/>
          <w:lang w:val="en-US"/>
        </w:rPr>
      </w:pPr>
      <w:bookmarkStart w:id="2" w:name="_Toc203253669"/>
      <w:r w:rsidRPr="0025575F">
        <w:rPr>
          <w:rFonts w:asciiTheme="minorHAnsi" w:hAnsiTheme="minorHAnsi" w:cstheme="minorHAnsi"/>
          <w:lang w:val="en-US"/>
        </w:rPr>
        <w:t>Acknowledgements</w:t>
      </w:r>
      <w:bookmarkEnd w:id="2"/>
    </w:p>
    <w:p w14:paraId="67613EB4" w14:textId="77777777" w:rsidR="0025575F" w:rsidRDefault="0025575F" w:rsidP="0025575F">
      <w:pPr>
        <w:rPr>
          <w:lang w:val="en-US"/>
        </w:rPr>
      </w:pPr>
    </w:p>
    <w:p w14:paraId="1CD91D42" w14:textId="0AA3569E" w:rsidR="0025575F" w:rsidRPr="0025575F" w:rsidRDefault="0025575F" w:rsidP="0025575F">
      <w:pPr>
        <w:spacing w:line="360" w:lineRule="auto"/>
        <w:rPr>
          <w:rFonts w:asciiTheme="minorHAnsi" w:hAnsiTheme="minorHAnsi" w:cstheme="minorHAnsi"/>
          <w:lang w:val="en-US"/>
        </w:rPr>
      </w:pPr>
      <w:r w:rsidRPr="0025575F">
        <w:rPr>
          <w:rFonts w:asciiTheme="minorHAnsi" w:hAnsiTheme="minorHAnsi" w:cstheme="minorHAnsi"/>
        </w:rPr>
        <w:t>I would like to thank my supervisor for their guidance and feedback throughout this project. I also extend my appreciation to my line manager and colleagues for their support and flexibility during this period. Finally, I’m grateful to my partner for their patience and encouragement throughout the completion of this work.</w:t>
      </w:r>
    </w:p>
    <w:p w14:paraId="1B11A1B5" w14:textId="77777777" w:rsidR="00651DDA" w:rsidRDefault="00651DDA" w:rsidP="00651DDA">
      <w:pPr>
        <w:rPr>
          <w:rFonts w:asciiTheme="minorHAnsi" w:hAnsiTheme="minorHAnsi" w:cstheme="minorHAnsi"/>
          <w:lang w:val="en-US"/>
        </w:rPr>
      </w:pPr>
    </w:p>
    <w:p w14:paraId="4953CDE9" w14:textId="77777777" w:rsidR="00651DDA" w:rsidRDefault="00651DDA" w:rsidP="00651DDA">
      <w:pPr>
        <w:rPr>
          <w:rFonts w:asciiTheme="minorHAnsi" w:hAnsiTheme="minorHAnsi" w:cstheme="minorHAnsi"/>
          <w:lang w:val="en-US"/>
        </w:rPr>
      </w:pPr>
    </w:p>
    <w:p w14:paraId="77578879" w14:textId="77777777" w:rsidR="00651DDA" w:rsidRDefault="00651DDA" w:rsidP="00651DDA">
      <w:pPr>
        <w:rPr>
          <w:rFonts w:asciiTheme="minorHAnsi" w:hAnsiTheme="minorHAnsi" w:cstheme="minorHAnsi"/>
          <w:lang w:val="en-US"/>
        </w:rPr>
      </w:pPr>
    </w:p>
    <w:p w14:paraId="5F67DA73" w14:textId="77777777" w:rsidR="00651DDA" w:rsidRDefault="00651DDA" w:rsidP="00651DDA">
      <w:pPr>
        <w:rPr>
          <w:rFonts w:asciiTheme="minorHAnsi" w:hAnsiTheme="minorHAnsi" w:cstheme="minorHAnsi"/>
          <w:lang w:val="en-US"/>
        </w:rPr>
      </w:pPr>
    </w:p>
    <w:p w14:paraId="2A8EDD53" w14:textId="77777777" w:rsidR="00651DDA" w:rsidRDefault="00651DDA" w:rsidP="00651DDA">
      <w:pPr>
        <w:rPr>
          <w:rFonts w:asciiTheme="minorHAnsi" w:hAnsiTheme="minorHAnsi" w:cstheme="minorHAnsi"/>
          <w:lang w:val="en-US"/>
        </w:rPr>
      </w:pPr>
    </w:p>
    <w:p w14:paraId="798477D7" w14:textId="77777777" w:rsidR="00651DDA" w:rsidRDefault="00651DDA" w:rsidP="00651DDA">
      <w:pPr>
        <w:rPr>
          <w:rFonts w:asciiTheme="minorHAnsi" w:hAnsiTheme="minorHAnsi" w:cstheme="minorHAnsi"/>
          <w:lang w:val="en-US"/>
        </w:rPr>
      </w:pPr>
    </w:p>
    <w:p w14:paraId="2DF4B7FC" w14:textId="77777777" w:rsidR="00651DDA" w:rsidRDefault="00651DDA" w:rsidP="00651DDA">
      <w:pPr>
        <w:rPr>
          <w:rFonts w:asciiTheme="minorHAnsi" w:hAnsiTheme="minorHAnsi" w:cstheme="minorHAnsi"/>
          <w:lang w:val="en-US"/>
        </w:rPr>
      </w:pPr>
    </w:p>
    <w:p w14:paraId="44C9F0A7" w14:textId="77777777" w:rsidR="00651DDA" w:rsidRDefault="00651DDA" w:rsidP="00651DDA">
      <w:pPr>
        <w:rPr>
          <w:rFonts w:asciiTheme="minorHAnsi" w:hAnsiTheme="minorHAnsi" w:cstheme="minorHAnsi"/>
          <w:lang w:val="en-US"/>
        </w:rPr>
      </w:pPr>
    </w:p>
    <w:p w14:paraId="3E2850B0" w14:textId="77777777" w:rsidR="00651DDA" w:rsidRDefault="00651DDA" w:rsidP="00651DDA">
      <w:pPr>
        <w:rPr>
          <w:rFonts w:asciiTheme="minorHAnsi" w:hAnsiTheme="minorHAnsi" w:cstheme="minorHAnsi"/>
          <w:lang w:val="en-US"/>
        </w:rPr>
      </w:pPr>
    </w:p>
    <w:p w14:paraId="08472F1F" w14:textId="77777777" w:rsidR="00651DDA" w:rsidRDefault="00651DDA" w:rsidP="00651DDA">
      <w:pPr>
        <w:rPr>
          <w:rFonts w:asciiTheme="minorHAnsi" w:hAnsiTheme="minorHAnsi" w:cstheme="minorHAnsi"/>
          <w:lang w:val="en-US"/>
        </w:rPr>
      </w:pPr>
    </w:p>
    <w:p w14:paraId="2042B8AC" w14:textId="77777777" w:rsidR="00651DDA" w:rsidRDefault="00651DDA" w:rsidP="00651DDA">
      <w:pPr>
        <w:rPr>
          <w:rFonts w:asciiTheme="minorHAnsi" w:hAnsiTheme="minorHAnsi" w:cstheme="minorHAnsi"/>
          <w:lang w:val="en-US"/>
        </w:rPr>
      </w:pPr>
    </w:p>
    <w:p w14:paraId="10754CD7" w14:textId="77777777" w:rsidR="00651DDA" w:rsidRDefault="00651DDA" w:rsidP="00651DDA">
      <w:pPr>
        <w:rPr>
          <w:rFonts w:asciiTheme="minorHAnsi" w:hAnsiTheme="minorHAnsi" w:cstheme="minorHAnsi"/>
          <w:lang w:val="en-US"/>
        </w:rPr>
      </w:pPr>
    </w:p>
    <w:p w14:paraId="5D465F6A" w14:textId="77777777" w:rsidR="00651DDA" w:rsidRDefault="00651DDA" w:rsidP="00651DDA">
      <w:pPr>
        <w:rPr>
          <w:rFonts w:asciiTheme="minorHAnsi" w:hAnsiTheme="minorHAnsi" w:cstheme="minorHAnsi"/>
          <w:lang w:val="en-US"/>
        </w:rPr>
      </w:pPr>
    </w:p>
    <w:p w14:paraId="4A93C278" w14:textId="77777777" w:rsidR="00651DDA" w:rsidRDefault="00651DDA" w:rsidP="00651DDA">
      <w:pPr>
        <w:rPr>
          <w:rFonts w:asciiTheme="minorHAnsi" w:hAnsiTheme="minorHAnsi" w:cstheme="minorHAnsi"/>
          <w:lang w:val="en-US"/>
        </w:rPr>
      </w:pPr>
    </w:p>
    <w:p w14:paraId="6A96ADB8" w14:textId="77777777" w:rsidR="00651DDA" w:rsidRDefault="00651DDA" w:rsidP="00651DDA">
      <w:pPr>
        <w:rPr>
          <w:rFonts w:asciiTheme="minorHAnsi" w:hAnsiTheme="minorHAnsi" w:cstheme="minorHAnsi"/>
          <w:lang w:val="en-US"/>
        </w:rPr>
      </w:pPr>
    </w:p>
    <w:p w14:paraId="496A3808" w14:textId="77777777" w:rsidR="00651DDA" w:rsidRDefault="00651DDA" w:rsidP="00651DDA">
      <w:pPr>
        <w:rPr>
          <w:rFonts w:asciiTheme="minorHAnsi" w:hAnsiTheme="minorHAnsi" w:cstheme="minorHAnsi"/>
          <w:lang w:val="en-US"/>
        </w:rPr>
      </w:pPr>
    </w:p>
    <w:p w14:paraId="1BD297A8" w14:textId="094223F6" w:rsidR="00651DDA" w:rsidRPr="00D14E8A" w:rsidRDefault="00651DDA" w:rsidP="00D14E8A">
      <w:pPr>
        <w:pStyle w:val="Heading1"/>
        <w:rPr>
          <w:rFonts w:asciiTheme="minorHAnsi" w:hAnsiTheme="minorHAnsi" w:cstheme="minorHAnsi"/>
          <w:lang w:val="en-US"/>
        </w:rPr>
      </w:pPr>
      <w:bookmarkStart w:id="3" w:name="_Toc203253670"/>
      <w:r w:rsidRPr="00D14E8A">
        <w:rPr>
          <w:rFonts w:asciiTheme="minorHAnsi" w:hAnsiTheme="minorHAnsi" w:cstheme="minorHAnsi"/>
          <w:lang w:val="en-US"/>
        </w:rPr>
        <w:lastRenderedPageBreak/>
        <w:t>Abstract</w:t>
      </w:r>
      <w:bookmarkEnd w:id="3"/>
    </w:p>
    <w:p w14:paraId="6AD4B942" w14:textId="77777777" w:rsidR="00651DDA" w:rsidRDefault="00651DDA" w:rsidP="00651DDA">
      <w:pPr>
        <w:rPr>
          <w:lang w:val="en-US"/>
        </w:rPr>
      </w:pPr>
    </w:p>
    <w:p w14:paraId="5E673C6E" w14:textId="77777777" w:rsidR="00DD0415" w:rsidRPr="00DD0415" w:rsidRDefault="00DD0415" w:rsidP="00DD0415">
      <w:pPr>
        <w:spacing w:line="360" w:lineRule="auto"/>
        <w:rPr>
          <w:rFonts w:asciiTheme="minorHAnsi" w:hAnsiTheme="minorHAnsi" w:cstheme="minorHAnsi"/>
        </w:rPr>
      </w:pPr>
      <w:r w:rsidRPr="00DD0415">
        <w:rPr>
          <w:rFonts w:asciiTheme="minorHAnsi" w:hAnsiTheme="minorHAnsi" w:cstheme="minorHAnsi"/>
        </w:rPr>
        <w:t>This project aimed to design, implement, and evaluate a secure Gold Build using Windows Server 2022, reflecting modern cybersecurity standards and aligning with NHS-style infrastructure environments. Gold Builds serve as standardised system baselines intended to enforce consistent configurations, security controls, and regulatory compliance.</w:t>
      </w:r>
    </w:p>
    <w:p w14:paraId="39862C84" w14:textId="77777777" w:rsidR="00DD0415" w:rsidRPr="00DD0415" w:rsidRDefault="00DD0415" w:rsidP="00DD0415">
      <w:pPr>
        <w:spacing w:line="360" w:lineRule="auto"/>
        <w:rPr>
          <w:rFonts w:asciiTheme="minorHAnsi" w:hAnsiTheme="minorHAnsi" w:cstheme="minorHAnsi"/>
        </w:rPr>
      </w:pPr>
      <w:r w:rsidRPr="00DD0415">
        <w:rPr>
          <w:rFonts w:asciiTheme="minorHAnsi" w:hAnsiTheme="minorHAnsi" w:cstheme="minorHAnsi"/>
        </w:rPr>
        <w:t>A structured methodology was used, combining literature analysis with practical implementation and security testing. The server was deployed in an isolated environment using VMware Workstation. Core services such as IIS, Active Directory, and DNS were installed. Security vulnerabilities were introduced unintentionally during initial configuration including legacy protocol support, weak access controls, and misconfigured firewall rules, reflecting realistic early-stage deployment oversights. Assessment tools such as Nessus Essentials, Nmap, and manual inspection were used to identify and evaluate these issues. Remediation actions were then applied, and further testing confirmed substantial improvement in the server’s security posture.</w:t>
      </w:r>
    </w:p>
    <w:p w14:paraId="6B6694A6" w14:textId="77777777" w:rsidR="00DD0415" w:rsidRPr="00DD0415" w:rsidRDefault="00DD0415" w:rsidP="00DD0415">
      <w:pPr>
        <w:spacing w:line="360" w:lineRule="auto"/>
        <w:rPr>
          <w:rFonts w:asciiTheme="minorHAnsi" w:hAnsiTheme="minorHAnsi" w:cstheme="minorHAnsi"/>
        </w:rPr>
      </w:pPr>
      <w:r w:rsidRPr="00DD0415">
        <w:rPr>
          <w:rFonts w:asciiTheme="minorHAnsi" w:hAnsiTheme="minorHAnsi" w:cstheme="minorHAnsi"/>
        </w:rPr>
        <w:t>The findings validate the literature’s emphasis on continuous testing and the risks of configuration drift. The project demonstrated that secure Gold Builds are achievable with freely available tools and a structured, layered approach to hardening and auditing. While limitations existed, particularly the use of a single server and isolated environment, the objectives were met.</w:t>
      </w:r>
    </w:p>
    <w:p w14:paraId="59619632" w14:textId="77777777" w:rsidR="00DD0415" w:rsidRPr="00DD0415" w:rsidRDefault="00DD0415" w:rsidP="00DD0415">
      <w:pPr>
        <w:spacing w:line="360" w:lineRule="auto"/>
        <w:rPr>
          <w:rFonts w:asciiTheme="minorHAnsi" w:hAnsiTheme="minorHAnsi" w:cstheme="minorHAnsi"/>
        </w:rPr>
      </w:pPr>
      <w:r w:rsidRPr="00DD0415">
        <w:rPr>
          <w:rFonts w:asciiTheme="minorHAnsi" w:hAnsiTheme="minorHAnsi" w:cstheme="minorHAnsi"/>
        </w:rPr>
        <w:t>Future work is recommended in testing server migration paths, exploring Windows Server 2025 configurations, improving benchmark testing capabilities, and replicating implementation within NHS infrastructure for realistic validation.</w:t>
      </w:r>
    </w:p>
    <w:p w14:paraId="5F702689" w14:textId="77777777" w:rsidR="00651DDA" w:rsidRDefault="00651DDA" w:rsidP="00651DDA">
      <w:pPr>
        <w:rPr>
          <w:lang w:val="en-US"/>
        </w:rPr>
      </w:pPr>
    </w:p>
    <w:p w14:paraId="036F5B30" w14:textId="77777777" w:rsidR="00651DDA" w:rsidRDefault="00651DDA" w:rsidP="00651DDA">
      <w:pPr>
        <w:rPr>
          <w:lang w:val="en-US"/>
        </w:rPr>
      </w:pPr>
    </w:p>
    <w:p w14:paraId="32B12BC0" w14:textId="77777777" w:rsidR="00651DDA" w:rsidRDefault="00651DDA" w:rsidP="00651DDA">
      <w:pPr>
        <w:rPr>
          <w:lang w:val="en-US"/>
        </w:rPr>
      </w:pPr>
    </w:p>
    <w:p w14:paraId="5406CBED" w14:textId="77777777" w:rsidR="00651DDA" w:rsidRDefault="00651DDA" w:rsidP="00651DDA">
      <w:pPr>
        <w:rPr>
          <w:lang w:val="en-US"/>
        </w:rPr>
      </w:pPr>
    </w:p>
    <w:p w14:paraId="1C5A6E23" w14:textId="77777777" w:rsidR="00651DDA" w:rsidRDefault="00651DDA" w:rsidP="00651DDA">
      <w:pPr>
        <w:rPr>
          <w:lang w:val="en-US"/>
        </w:rPr>
      </w:pPr>
    </w:p>
    <w:p w14:paraId="350B96D5" w14:textId="77777777" w:rsidR="00651DDA" w:rsidRDefault="00651DDA" w:rsidP="00651DDA">
      <w:pPr>
        <w:rPr>
          <w:lang w:val="en-US"/>
        </w:rPr>
      </w:pPr>
    </w:p>
    <w:p w14:paraId="3C9E9654" w14:textId="77777777" w:rsidR="00651DDA" w:rsidRDefault="00651DDA" w:rsidP="00651DDA">
      <w:pPr>
        <w:rPr>
          <w:lang w:val="en-US"/>
        </w:rPr>
      </w:pPr>
    </w:p>
    <w:p w14:paraId="4FA1BD18" w14:textId="77777777" w:rsidR="00651DDA" w:rsidRDefault="00651DDA" w:rsidP="00651DDA">
      <w:pPr>
        <w:rPr>
          <w:lang w:val="en-US"/>
        </w:rPr>
      </w:pPr>
    </w:p>
    <w:p w14:paraId="53F27E95" w14:textId="77777777" w:rsidR="00651DDA" w:rsidRDefault="00651DDA" w:rsidP="00651DDA">
      <w:pPr>
        <w:rPr>
          <w:lang w:val="en-US"/>
        </w:rPr>
      </w:pPr>
    </w:p>
    <w:p w14:paraId="25E9568A" w14:textId="77777777" w:rsidR="00651DDA" w:rsidRDefault="00651DDA" w:rsidP="00651DDA">
      <w:pPr>
        <w:rPr>
          <w:lang w:val="en-US"/>
        </w:rPr>
      </w:pPr>
    </w:p>
    <w:p w14:paraId="1ECCE4CB" w14:textId="77777777" w:rsidR="00651DDA" w:rsidRDefault="00651DDA" w:rsidP="00651DDA">
      <w:pPr>
        <w:rPr>
          <w:lang w:val="en-US"/>
        </w:rPr>
      </w:pPr>
    </w:p>
    <w:p w14:paraId="70EB5399" w14:textId="77777777" w:rsidR="00651DDA" w:rsidRDefault="00651DDA" w:rsidP="00651DDA">
      <w:pPr>
        <w:rPr>
          <w:lang w:val="en-US"/>
        </w:rPr>
      </w:pPr>
    </w:p>
    <w:p w14:paraId="1DC4BC87" w14:textId="77777777" w:rsidR="00651DDA" w:rsidRDefault="00651DDA" w:rsidP="00651DDA">
      <w:pPr>
        <w:rPr>
          <w:lang w:val="en-US"/>
        </w:rPr>
      </w:pPr>
    </w:p>
    <w:p w14:paraId="7B788B4D" w14:textId="77777777" w:rsidR="00651DDA" w:rsidRDefault="00651DDA" w:rsidP="00651DDA">
      <w:pPr>
        <w:rPr>
          <w:lang w:val="en-US"/>
        </w:rPr>
      </w:pPr>
    </w:p>
    <w:sdt>
      <w:sdtPr>
        <w:rPr>
          <w:rFonts w:asciiTheme="minorHAnsi" w:eastAsia="Times New Roman" w:hAnsiTheme="minorHAnsi" w:cstheme="minorHAnsi"/>
          <w:color w:val="auto"/>
          <w:sz w:val="24"/>
          <w:szCs w:val="24"/>
          <w:lang w:val="en-GB"/>
        </w:rPr>
        <w:id w:val="617718424"/>
        <w:docPartObj>
          <w:docPartGallery w:val="Table of Contents"/>
          <w:docPartUnique/>
        </w:docPartObj>
      </w:sdtPr>
      <w:sdtEndPr>
        <w:rPr>
          <w:b/>
          <w:bCs/>
          <w:noProof/>
        </w:rPr>
      </w:sdtEndPr>
      <w:sdtContent>
        <w:p w14:paraId="05C5519F" w14:textId="3AB37A53" w:rsidR="00651DDA" w:rsidRPr="00D14E8A" w:rsidRDefault="00651DDA">
          <w:pPr>
            <w:pStyle w:val="TOCHeading"/>
            <w:rPr>
              <w:rFonts w:asciiTheme="minorHAnsi" w:hAnsiTheme="minorHAnsi" w:cstheme="minorHAnsi"/>
            </w:rPr>
          </w:pPr>
          <w:r w:rsidRPr="00D14E8A">
            <w:rPr>
              <w:rFonts w:asciiTheme="minorHAnsi" w:hAnsiTheme="minorHAnsi" w:cstheme="minorHAnsi"/>
            </w:rPr>
            <w:t>Table of Contents</w:t>
          </w:r>
        </w:p>
        <w:p w14:paraId="085FB915" w14:textId="645EC67A" w:rsidR="00A9010D" w:rsidRDefault="00651DDA">
          <w:pPr>
            <w:pStyle w:val="TOC1"/>
            <w:tabs>
              <w:tab w:val="right" w:leader="dot" w:pos="9016"/>
            </w:tabs>
            <w:rPr>
              <w:rFonts w:asciiTheme="minorHAnsi" w:eastAsiaTheme="minorEastAsia" w:hAnsiTheme="minorHAnsi" w:cstheme="minorBidi"/>
              <w:noProof/>
              <w:kern w:val="2"/>
              <w:lang w:eastAsia="en-GB"/>
              <w14:ligatures w14:val="standardContextual"/>
            </w:rPr>
          </w:pPr>
          <w:r w:rsidRPr="00B962AB">
            <w:rPr>
              <w:rFonts w:asciiTheme="minorHAnsi" w:hAnsiTheme="minorHAnsi" w:cstheme="minorHAnsi"/>
            </w:rPr>
            <w:fldChar w:fldCharType="begin"/>
          </w:r>
          <w:r w:rsidRPr="00B962AB">
            <w:rPr>
              <w:rFonts w:asciiTheme="minorHAnsi" w:hAnsiTheme="minorHAnsi" w:cstheme="minorHAnsi"/>
            </w:rPr>
            <w:instrText xml:space="preserve"> TOC \o "1-3" \h \z \u </w:instrText>
          </w:r>
          <w:r w:rsidRPr="00B962AB">
            <w:rPr>
              <w:rFonts w:asciiTheme="minorHAnsi" w:hAnsiTheme="minorHAnsi" w:cstheme="minorHAnsi"/>
            </w:rPr>
            <w:fldChar w:fldCharType="separate"/>
          </w:r>
          <w:hyperlink w:anchor="_Toc203253667" w:history="1">
            <w:r w:rsidR="00A9010D" w:rsidRPr="0096609C">
              <w:rPr>
                <w:rStyle w:val="Hyperlink"/>
                <w:rFonts w:cstheme="minorHAnsi"/>
                <w:noProof/>
              </w:rPr>
              <w:t>Declaration Form</w:t>
            </w:r>
            <w:r w:rsidR="00A9010D">
              <w:rPr>
                <w:noProof/>
                <w:webHidden/>
              </w:rPr>
              <w:tab/>
            </w:r>
            <w:r w:rsidR="00A9010D">
              <w:rPr>
                <w:noProof/>
                <w:webHidden/>
              </w:rPr>
              <w:fldChar w:fldCharType="begin"/>
            </w:r>
            <w:r w:rsidR="00A9010D">
              <w:rPr>
                <w:noProof/>
                <w:webHidden/>
              </w:rPr>
              <w:instrText xml:space="preserve"> PAGEREF _Toc203253667 \h </w:instrText>
            </w:r>
            <w:r w:rsidR="00A9010D">
              <w:rPr>
                <w:noProof/>
                <w:webHidden/>
              </w:rPr>
            </w:r>
            <w:r w:rsidR="00A9010D">
              <w:rPr>
                <w:noProof/>
                <w:webHidden/>
              </w:rPr>
              <w:fldChar w:fldCharType="separate"/>
            </w:r>
            <w:r w:rsidR="00A9010D">
              <w:rPr>
                <w:noProof/>
                <w:webHidden/>
              </w:rPr>
              <w:t>2</w:t>
            </w:r>
            <w:r w:rsidR="00A9010D">
              <w:rPr>
                <w:noProof/>
                <w:webHidden/>
              </w:rPr>
              <w:fldChar w:fldCharType="end"/>
            </w:r>
          </w:hyperlink>
        </w:p>
        <w:p w14:paraId="5B4C1213" w14:textId="18F6B92D"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668" w:history="1">
            <w:r w:rsidRPr="0096609C">
              <w:rPr>
                <w:rStyle w:val="Hyperlink"/>
                <w:rFonts w:cstheme="minorHAnsi"/>
                <w:noProof/>
              </w:rPr>
              <w:t>Form of Consent</w:t>
            </w:r>
            <w:r>
              <w:rPr>
                <w:noProof/>
                <w:webHidden/>
              </w:rPr>
              <w:tab/>
            </w:r>
            <w:r>
              <w:rPr>
                <w:noProof/>
                <w:webHidden/>
              </w:rPr>
              <w:fldChar w:fldCharType="begin"/>
            </w:r>
            <w:r>
              <w:rPr>
                <w:noProof/>
                <w:webHidden/>
              </w:rPr>
              <w:instrText xml:space="preserve"> PAGEREF _Toc203253668 \h </w:instrText>
            </w:r>
            <w:r>
              <w:rPr>
                <w:noProof/>
                <w:webHidden/>
              </w:rPr>
            </w:r>
            <w:r>
              <w:rPr>
                <w:noProof/>
                <w:webHidden/>
              </w:rPr>
              <w:fldChar w:fldCharType="separate"/>
            </w:r>
            <w:r>
              <w:rPr>
                <w:noProof/>
                <w:webHidden/>
              </w:rPr>
              <w:t>2</w:t>
            </w:r>
            <w:r>
              <w:rPr>
                <w:noProof/>
                <w:webHidden/>
              </w:rPr>
              <w:fldChar w:fldCharType="end"/>
            </w:r>
          </w:hyperlink>
        </w:p>
        <w:p w14:paraId="105E4CA1" w14:textId="1CEF8B93"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669" w:history="1">
            <w:r w:rsidRPr="0096609C">
              <w:rPr>
                <w:rStyle w:val="Hyperlink"/>
                <w:rFonts w:cstheme="minorHAnsi"/>
                <w:noProof/>
                <w:lang w:val="en-US"/>
              </w:rPr>
              <w:t>Acknowledgements</w:t>
            </w:r>
            <w:r>
              <w:rPr>
                <w:noProof/>
                <w:webHidden/>
              </w:rPr>
              <w:tab/>
            </w:r>
            <w:r>
              <w:rPr>
                <w:noProof/>
                <w:webHidden/>
              </w:rPr>
              <w:fldChar w:fldCharType="begin"/>
            </w:r>
            <w:r>
              <w:rPr>
                <w:noProof/>
                <w:webHidden/>
              </w:rPr>
              <w:instrText xml:space="preserve"> PAGEREF _Toc203253669 \h </w:instrText>
            </w:r>
            <w:r>
              <w:rPr>
                <w:noProof/>
                <w:webHidden/>
              </w:rPr>
            </w:r>
            <w:r>
              <w:rPr>
                <w:noProof/>
                <w:webHidden/>
              </w:rPr>
              <w:fldChar w:fldCharType="separate"/>
            </w:r>
            <w:r>
              <w:rPr>
                <w:noProof/>
                <w:webHidden/>
              </w:rPr>
              <w:t>2</w:t>
            </w:r>
            <w:r>
              <w:rPr>
                <w:noProof/>
                <w:webHidden/>
              </w:rPr>
              <w:fldChar w:fldCharType="end"/>
            </w:r>
          </w:hyperlink>
        </w:p>
        <w:p w14:paraId="0CAE7B48" w14:textId="6779C31F"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670" w:history="1">
            <w:r w:rsidRPr="0096609C">
              <w:rPr>
                <w:rStyle w:val="Hyperlink"/>
                <w:rFonts w:cstheme="minorHAnsi"/>
                <w:noProof/>
                <w:lang w:val="en-US"/>
              </w:rPr>
              <w:t>Abstract</w:t>
            </w:r>
            <w:r>
              <w:rPr>
                <w:noProof/>
                <w:webHidden/>
              </w:rPr>
              <w:tab/>
            </w:r>
            <w:r>
              <w:rPr>
                <w:noProof/>
                <w:webHidden/>
              </w:rPr>
              <w:fldChar w:fldCharType="begin"/>
            </w:r>
            <w:r>
              <w:rPr>
                <w:noProof/>
                <w:webHidden/>
              </w:rPr>
              <w:instrText xml:space="preserve"> PAGEREF _Toc203253670 \h </w:instrText>
            </w:r>
            <w:r>
              <w:rPr>
                <w:noProof/>
                <w:webHidden/>
              </w:rPr>
            </w:r>
            <w:r>
              <w:rPr>
                <w:noProof/>
                <w:webHidden/>
              </w:rPr>
              <w:fldChar w:fldCharType="separate"/>
            </w:r>
            <w:r>
              <w:rPr>
                <w:noProof/>
                <w:webHidden/>
              </w:rPr>
              <w:t>3</w:t>
            </w:r>
            <w:r>
              <w:rPr>
                <w:noProof/>
                <w:webHidden/>
              </w:rPr>
              <w:fldChar w:fldCharType="end"/>
            </w:r>
          </w:hyperlink>
        </w:p>
        <w:p w14:paraId="1CBC34E0" w14:textId="2BB13FC8"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671" w:history="1">
            <w:r w:rsidRPr="0096609C">
              <w:rPr>
                <w:rStyle w:val="Hyperlink"/>
                <w:rFonts w:cstheme="minorHAnsi"/>
                <w:noProof/>
                <w:lang w:val="en-US"/>
              </w:rPr>
              <w:t>1.0 - Introduction</w:t>
            </w:r>
            <w:r>
              <w:rPr>
                <w:noProof/>
                <w:webHidden/>
              </w:rPr>
              <w:tab/>
            </w:r>
            <w:r>
              <w:rPr>
                <w:noProof/>
                <w:webHidden/>
              </w:rPr>
              <w:fldChar w:fldCharType="begin"/>
            </w:r>
            <w:r>
              <w:rPr>
                <w:noProof/>
                <w:webHidden/>
              </w:rPr>
              <w:instrText xml:space="preserve"> PAGEREF _Toc203253671 \h </w:instrText>
            </w:r>
            <w:r>
              <w:rPr>
                <w:noProof/>
                <w:webHidden/>
              </w:rPr>
            </w:r>
            <w:r>
              <w:rPr>
                <w:noProof/>
                <w:webHidden/>
              </w:rPr>
              <w:fldChar w:fldCharType="separate"/>
            </w:r>
            <w:r>
              <w:rPr>
                <w:noProof/>
                <w:webHidden/>
              </w:rPr>
              <w:t>6</w:t>
            </w:r>
            <w:r>
              <w:rPr>
                <w:noProof/>
                <w:webHidden/>
              </w:rPr>
              <w:fldChar w:fldCharType="end"/>
            </w:r>
          </w:hyperlink>
        </w:p>
        <w:p w14:paraId="7B45464B" w14:textId="7B4BEB90"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672" w:history="1">
            <w:r w:rsidRPr="0096609C">
              <w:rPr>
                <w:rStyle w:val="Hyperlink"/>
                <w:rFonts w:cstheme="minorHAnsi"/>
                <w:noProof/>
                <w:lang w:val="en-US"/>
              </w:rPr>
              <w:t>2.0 – Literature Review</w:t>
            </w:r>
            <w:r>
              <w:rPr>
                <w:noProof/>
                <w:webHidden/>
              </w:rPr>
              <w:tab/>
            </w:r>
            <w:r>
              <w:rPr>
                <w:noProof/>
                <w:webHidden/>
              </w:rPr>
              <w:fldChar w:fldCharType="begin"/>
            </w:r>
            <w:r>
              <w:rPr>
                <w:noProof/>
                <w:webHidden/>
              </w:rPr>
              <w:instrText xml:space="preserve"> PAGEREF _Toc203253672 \h </w:instrText>
            </w:r>
            <w:r>
              <w:rPr>
                <w:noProof/>
                <w:webHidden/>
              </w:rPr>
            </w:r>
            <w:r>
              <w:rPr>
                <w:noProof/>
                <w:webHidden/>
              </w:rPr>
              <w:fldChar w:fldCharType="separate"/>
            </w:r>
            <w:r>
              <w:rPr>
                <w:noProof/>
                <w:webHidden/>
              </w:rPr>
              <w:t>9</w:t>
            </w:r>
            <w:r>
              <w:rPr>
                <w:noProof/>
                <w:webHidden/>
              </w:rPr>
              <w:fldChar w:fldCharType="end"/>
            </w:r>
          </w:hyperlink>
        </w:p>
        <w:p w14:paraId="2BA6B20B" w14:textId="45CEE2A3"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73" w:history="1">
            <w:r w:rsidRPr="0096609C">
              <w:rPr>
                <w:rStyle w:val="Hyperlink"/>
                <w:rFonts w:cstheme="minorHAnsi"/>
                <w:noProof/>
                <w:lang w:val="en-US"/>
              </w:rPr>
              <w:t>2.1 – Introduction</w:t>
            </w:r>
            <w:r>
              <w:rPr>
                <w:noProof/>
                <w:webHidden/>
              </w:rPr>
              <w:tab/>
            </w:r>
            <w:r>
              <w:rPr>
                <w:noProof/>
                <w:webHidden/>
              </w:rPr>
              <w:fldChar w:fldCharType="begin"/>
            </w:r>
            <w:r>
              <w:rPr>
                <w:noProof/>
                <w:webHidden/>
              </w:rPr>
              <w:instrText xml:space="preserve"> PAGEREF _Toc203253673 \h </w:instrText>
            </w:r>
            <w:r>
              <w:rPr>
                <w:noProof/>
                <w:webHidden/>
              </w:rPr>
            </w:r>
            <w:r>
              <w:rPr>
                <w:noProof/>
                <w:webHidden/>
              </w:rPr>
              <w:fldChar w:fldCharType="separate"/>
            </w:r>
            <w:r>
              <w:rPr>
                <w:noProof/>
                <w:webHidden/>
              </w:rPr>
              <w:t>9</w:t>
            </w:r>
            <w:r>
              <w:rPr>
                <w:noProof/>
                <w:webHidden/>
              </w:rPr>
              <w:fldChar w:fldCharType="end"/>
            </w:r>
          </w:hyperlink>
        </w:p>
        <w:p w14:paraId="35092125" w14:textId="2BCEB7DA"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74" w:history="1">
            <w:r w:rsidRPr="0096609C">
              <w:rPr>
                <w:rStyle w:val="Hyperlink"/>
                <w:rFonts w:cstheme="minorHAnsi"/>
                <w:noProof/>
                <w:lang w:val="en-US"/>
              </w:rPr>
              <w:t>2.2 – Definition and Role of Gold Builds in IT Security</w:t>
            </w:r>
            <w:r>
              <w:rPr>
                <w:noProof/>
                <w:webHidden/>
              </w:rPr>
              <w:tab/>
            </w:r>
            <w:r>
              <w:rPr>
                <w:noProof/>
                <w:webHidden/>
              </w:rPr>
              <w:fldChar w:fldCharType="begin"/>
            </w:r>
            <w:r>
              <w:rPr>
                <w:noProof/>
                <w:webHidden/>
              </w:rPr>
              <w:instrText xml:space="preserve"> PAGEREF _Toc203253674 \h </w:instrText>
            </w:r>
            <w:r>
              <w:rPr>
                <w:noProof/>
                <w:webHidden/>
              </w:rPr>
            </w:r>
            <w:r>
              <w:rPr>
                <w:noProof/>
                <w:webHidden/>
              </w:rPr>
              <w:fldChar w:fldCharType="separate"/>
            </w:r>
            <w:r>
              <w:rPr>
                <w:noProof/>
                <w:webHidden/>
              </w:rPr>
              <w:t>9</w:t>
            </w:r>
            <w:r>
              <w:rPr>
                <w:noProof/>
                <w:webHidden/>
              </w:rPr>
              <w:fldChar w:fldCharType="end"/>
            </w:r>
          </w:hyperlink>
        </w:p>
        <w:p w14:paraId="3A49576B" w14:textId="467399D0"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75" w:history="1">
            <w:r w:rsidRPr="0096609C">
              <w:rPr>
                <w:rStyle w:val="Hyperlink"/>
                <w:rFonts w:cstheme="minorHAnsi"/>
                <w:noProof/>
                <w:lang w:val="en-US"/>
              </w:rPr>
              <w:t>2.3 – Common Vulnerabilities in Windows Servers</w:t>
            </w:r>
            <w:r>
              <w:rPr>
                <w:noProof/>
                <w:webHidden/>
              </w:rPr>
              <w:tab/>
            </w:r>
            <w:r>
              <w:rPr>
                <w:noProof/>
                <w:webHidden/>
              </w:rPr>
              <w:fldChar w:fldCharType="begin"/>
            </w:r>
            <w:r>
              <w:rPr>
                <w:noProof/>
                <w:webHidden/>
              </w:rPr>
              <w:instrText xml:space="preserve"> PAGEREF _Toc203253675 \h </w:instrText>
            </w:r>
            <w:r>
              <w:rPr>
                <w:noProof/>
                <w:webHidden/>
              </w:rPr>
            </w:r>
            <w:r>
              <w:rPr>
                <w:noProof/>
                <w:webHidden/>
              </w:rPr>
              <w:fldChar w:fldCharType="separate"/>
            </w:r>
            <w:r>
              <w:rPr>
                <w:noProof/>
                <w:webHidden/>
              </w:rPr>
              <w:t>11</w:t>
            </w:r>
            <w:r>
              <w:rPr>
                <w:noProof/>
                <w:webHidden/>
              </w:rPr>
              <w:fldChar w:fldCharType="end"/>
            </w:r>
          </w:hyperlink>
        </w:p>
        <w:p w14:paraId="2AAB6895" w14:textId="54873C75"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76" w:history="1">
            <w:r w:rsidRPr="0096609C">
              <w:rPr>
                <w:rStyle w:val="Hyperlink"/>
                <w:rFonts w:cstheme="minorHAnsi"/>
                <w:noProof/>
                <w:lang w:val="en-US"/>
              </w:rPr>
              <w:t>2.4 – Hardening Techniques for Windows Servers</w:t>
            </w:r>
            <w:r>
              <w:rPr>
                <w:noProof/>
                <w:webHidden/>
              </w:rPr>
              <w:tab/>
            </w:r>
            <w:r>
              <w:rPr>
                <w:noProof/>
                <w:webHidden/>
              </w:rPr>
              <w:fldChar w:fldCharType="begin"/>
            </w:r>
            <w:r>
              <w:rPr>
                <w:noProof/>
                <w:webHidden/>
              </w:rPr>
              <w:instrText xml:space="preserve"> PAGEREF _Toc203253676 \h </w:instrText>
            </w:r>
            <w:r>
              <w:rPr>
                <w:noProof/>
                <w:webHidden/>
              </w:rPr>
            </w:r>
            <w:r>
              <w:rPr>
                <w:noProof/>
                <w:webHidden/>
              </w:rPr>
              <w:fldChar w:fldCharType="separate"/>
            </w:r>
            <w:r>
              <w:rPr>
                <w:noProof/>
                <w:webHidden/>
              </w:rPr>
              <w:t>13</w:t>
            </w:r>
            <w:r>
              <w:rPr>
                <w:noProof/>
                <w:webHidden/>
              </w:rPr>
              <w:fldChar w:fldCharType="end"/>
            </w:r>
          </w:hyperlink>
        </w:p>
        <w:p w14:paraId="0CD7E543" w14:textId="72408B18"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77" w:history="1">
            <w:r w:rsidRPr="0096609C">
              <w:rPr>
                <w:rStyle w:val="Hyperlink"/>
                <w:rFonts w:cstheme="minorHAnsi"/>
                <w:noProof/>
                <w:lang w:val="en-US"/>
              </w:rPr>
              <w:t>2.5 – Penetration Testing and Vulnerability Scanning</w:t>
            </w:r>
            <w:r>
              <w:rPr>
                <w:noProof/>
                <w:webHidden/>
              </w:rPr>
              <w:tab/>
            </w:r>
            <w:r>
              <w:rPr>
                <w:noProof/>
                <w:webHidden/>
              </w:rPr>
              <w:fldChar w:fldCharType="begin"/>
            </w:r>
            <w:r>
              <w:rPr>
                <w:noProof/>
                <w:webHidden/>
              </w:rPr>
              <w:instrText xml:space="preserve"> PAGEREF _Toc203253677 \h </w:instrText>
            </w:r>
            <w:r>
              <w:rPr>
                <w:noProof/>
                <w:webHidden/>
              </w:rPr>
            </w:r>
            <w:r>
              <w:rPr>
                <w:noProof/>
                <w:webHidden/>
              </w:rPr>
              <w:fldChar w:fldCharType="separate"/>
            </w:r>
            <w:r>
              <w:rPr>
                <w:noProof/>
                <w:webHidden/>
              </w:rPr>
              <w:t>15</w:t>
            </w:r>
            <w:r>
              <w:rPr>
                <w:noProof/>
                <w:webHidden/>
              </w:rPr>
              <w:fldChar w:fldCharType="end"/>
            </w:r>
          </w:hyperlink>
        </w:p>
        <w:p w14:paraId="5182F99B" w14:textId="74984722"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78" w:history="1">
            <w:r w:rsidRPr="0096609C">
              <w:rPr>
                <w:rStyle w:val="Hyperlink"/>
                <w:rFonts w:cstheme="minorHAnsi"/>
                <w:noProof/>
                <w:lang w:val="en-US"/>
              </w:rPr>
              <w:t>2.6 – Secure Management and Storage of Gold Builds</w:t>
            </w:r>
            <w:r>
              <w:rPr>
                <w:noProof/>
                <w:webHidden/>
              </w:rPr>
              <w:tab/>
            </w:r>
            <w:r>
              <w:rPr>
                <w:noProof/>
                <w:webHidden/>
              </w:rPr>
              <w:fldChar w:fldCharType="begin"/>
            </w:r>
            <w:r>
              <w:rPr>
                <w:noProof/>
                <w:webHidden/>
              </w:rPr>
              <w:instrText xml:space="preserve"> PAGEREF _Toc203253678 \h </w:instrText>
            </w:r>
            <w:r>
              <w:rPr>
                <w:noProof/>
                <w:webHidden/>
              </w:rPr>
            </w:r>
            <w:r>
              <w:rPr>
                <w:noProof/>
                <w:webHidden/>
              </w:rPr>
              <w:fldChar w:fldCharType="separate"/>
            </w:r>
            <w:r>
              <w:rPr>
                <w:noProof/>
                <w:webHidden/>
              </w:rPr>
              <w:t>17</w:t>
            </w:r>
            <w:r>
              <w:rPr>
                <w:noProof/>
                <w:webHidden/>
              </w:rPr>
              <w:fldChar w:fldCharType="end"/>
            </w:r>
          </w:hyperlink>
        </w:p>
        <w:p w14:paraId="28AE86FA" w14:textId="11C6AA55"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79" w:history="1">
            <w:r w:rsidRPr="0096609C">
              <w:rPr>
                <w:rStyle w:val="Hyperlink"/>
                <w:rFonts w:cstheme="minorHAnsi"/>
                <w:noProof/>
                <w:lang w:val="en-US"/>
              </w:rPr>
              <w:t>2.7 – Cost-benefit Analysis of Migration vs Hardening</w:t>
            </w:r>
            <w:r>
              <w:rPr>
                <w:noProof/>
                <w:webHidden/>
              </w:rPr>
              <w:tab/>
            </w:r>
            <w:r>
              <w:rPr>
                <w:noProof/>
                <w:webHidden/>
              </w:rPr>
              <w:fldChar w:fldCharType="begin"/>
            </w:r>
            <w:r>
              <w:rPr>
                <w:noProof/>
                <w:webHidden/>
              </w:rPr>
              <w:instrText xml:space="preserve"> PAGEREF _Toc203253679 \h </w:instrText>
            </w:r>
            <w:r>
              <w:rPr>
                <w:noProof/>
                <w:webHidden/>
              </w:rPr>
            </w:r>
            <w:r>
              <w:rPr>
                <w:noProof/>
                <w:webHidden/>
              </w:rPr>
              <w:fldChar w:fldCharType="separate"/>
            </w:r>
            <w:r>
              <w:rPr>
                <w:noProof/>
                <w:webHidden/>
              </w:rPr>
              <w:t>18</w:t>
            </w:r>
            <w:r>
              <w:rPr>
                <w:noProof/>
                <w:webHidden/>
              </w:rPr>
              <w:fldChar w:fldCharType="end"/>
            </w:r>
          </w:hyperlink>
        </w:p>
        <w:p w14:paraId="4A7CEC3A" w14:textId="32332AB0"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80" w:history="1">
            <w:r w:rsidRPr="0096609C">
              <w:rPr>
                <w:rStyle w:val="Hyperlink"/>
                <w:rFonts w:cstheme="minorHAnsi"/>
                <w:noProof/>
                <w:lang w:val="en-US"/>
              </w:rPr>
              <w:t>2.8 – Challenges in Migrating to Windows Server 2022</w:t>
            </w:r>
            <w:r>
              <w:rPr>
                <w:noProof/>
                <w:webHidden/>
              </w:rPr>
              <w:tab/>
            </w:r>
            <w:r>
              <w:rPr>
                <w:noProof/>
                <w:webHidden/>
              </w:rPr>
              <w:fldChar w:fldCharType="begin"/>
            </w:r>
            <w:r>
              <w:rPr>
                <w:noProof/>
                <w:webHidden/>
              </w:rPr>
              <w:instrText xml:space="preserve"> PAGEREF _Toc203253680 \h </w:instrText>
            </w:r>
            <w:r>
              <w:rPr>
                <w:noProof/>
                <w:webHidden/>
              </w:rPr>
            </w:r>
            <w:r>
              <w:rPr>
                <w:noProof/>
                <w:webHidden/>
              </w:rPr>
              <w:fldChar w:fldCharType="separate"/>
            </w:r>
            <w:r>
              <w:rPr>
                <w:noProof/>
                <w:webHidden/>
              </w:rPr>
              <w:t>20</w:t>
            </w:r>
            <w:r>
              <w:rPr>
                <w:noProof/>
                <w:webHidden/>
              </w:rPr>
              <w:fldChar w:fldCharType="end"/>
            </w:r>
          </w:hyperlink>
        </w:p>
        <w:p w14:paraId="357F4AE2" w14:textId="4D3FDECE"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81" w:history="1">
            <w:r w:rsidRPr="0096609C">
              <w:rPr>
                <w:rStyle w:val="Hyperlink"/>
                <w:rFonts w:cstheme="minorHAnsi"/>
                <w:noProof/>
                <w:lang w:val="en-US"/>
              </w:rPr>
              <w:t>2.9 – Cybersecurity in Healthcare Infrastructure (NHS Context)</w:t>
            </w:r>
            <w:r>
              <w:rPr>
                <w:noProof/>
                <w:webHidden/>
              </w:rPr>
              <w:tab/>
            </w:r>
            <w:r>
              <w:rPr>
                <w:noProof/>
                <w:webHidden/>
              </w:rPr>
              <w:fldChar w:fldCharType="begin"/>
            </w:r>
            <w:r>
              <w:rPr>
                <w:noProof/>
                <w:webHidden/>
              </w:rPr>
              <w:instrText xml:space="preserve"> PAGEREF _Toc203253681 \h </w:instrText>
            </w:r>
            <w:r>
              <w:rPr>
                <w:noProof/>
                <w:webHidden/>
              </w:rPr>
            </w:r>
            <w:r>
              <w:rPr>
                <w:noProof/>
                <w:webHidden/>
              </w:rPr>
              <w:fldChar w:fldCharType="separate"/>
            </w:r>
            <w:r>
              <w:rPr>
                <w:noProof/>
                <w:webHidden/>
              </w:rPr>
              <w:t>22</w:t>
            </w:r>
            <w:r>
              <w:rPr>
                <w:noProof/>
                <w:webHidden/>
              </w:rPr>
              <w:fldChar w:fldCharType="end"/>
            </w:r>
          </w:hyperlink>
        </w:p>
        <w:p w14:paraId="6F688376" w14:textId="69B9C99E"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82" w:history="1">
            <w:r w:rsidRPr="0096609C">
              <w:rPr>
                <w:rStyle w:val="Hyperlink"/>
                <w:rFonts w:cstheme="minorHAnsi"/>
                <w:noProof/>
                <w:lang w:val="en-US"/>
              </w:rPr>
              <w:t>2.10 – Conclusion</w:t>
            </w:r>
            <w:r>
              <w:rPr>
                <w:noProof/>
                <w:webHidden/>
              </w:rPr>
              <w:tab/>
            </w:r>
            <w:r>
              <w:rPr>
                <w:noProof/>
                <w:webHidden/>
              </w:rPr>
              <w:fldChar w:fldCharType="begin"/>
            </w:r>
            <w:r>
              <w:rPr>
                <w:noProof/>
                <w:webHidden/>
              </w:rPr>
              <w:instrText xml:space="preserve"> PAGEREF _Toc203253682 \h </w:instrText>
            </w:r>
            <w:r>
              <w:rPr>
                <w:noProof/>
                <w:webHidden/>
              </w:rPr>
            </w:r>
            <w:r>
              <w:rPr>
                <w:noProof/>
                <w:webHidden/>
              </w:rPr>
              <w:fldChar w:fldCharType="separate"/>
            </w:r>
            <w:r>
              <w:rPr>
                <w:noProof/>
                <w:webHidden/>
              </w:rPr>
              <w:t>24</w:t>
            </w:r>
            <w:r>
              <w:rPr>
                <w:noProof/>
                <w:webHidden/>
              </w:rPr>
              <w:fldChar w:fldCharType="end"/>
            </w:r>
          </w:hyperlink>
        </w:p>
        <w:p w14:paraId="17882B06" w14:textId="0A5D6728"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683" w:history="1">
            <w:r w:rsidRPr="0096609C">
              <w:rPr>
                <w:rStyle w:val="Hyperlink"/>
                <w:rFonts w:cstheme="minorHAnsi"/>
                <w:noProof/>
                <w:lang w:val="en-US"/>
              </w:rPr>
              <w:t>3.0 – Methodology</w:t>
            </w:r>
            <w:r>
              <w:rPr>
                <w:noProof/>
                <w:webHidden/>
              </w:rPr>
              <w:tab/>
            </w:r>
            <w:r>
              <w:rPr>
                <w:noProof/>
                <w:webHidden/>
              </w:rPr>
              <w:fldChar w:fldCharType="begin"/>
            </w:r>
            <w:r>
              <w:rPr>
                <w:noProof/>
                <w:webHidden/>
              </w:rPr>
              <w:instrText xml:space="preserve"> PAGEREF _Toc203253683 \h </w:instrText>
            </w:r>
            <w:r>
              <w:rPr>
                <w:noProof/>
                <w:webHidden/>
              </w:rPr>
            </w:r>
            <w:r>
              <w:rPr>
                <w:noProof/>
                <w:webHidden/>
              </w:rPr>
              <w:fldChar w:fldCharType="separate"/>
            </w:r>
            <w:r>
              <w:rPr>
                <w:noProof/>
                <w:webHidden/>
              </w:rPr>
              <w:t>25</w:t>
            </w:r>
            <w:r>
              <w:rPr>
                <w:noProof/>
                <w:webHidden/>
              </w:rPr>
              <w:fldChar w:fldCharType="end"/>
            </w:r>
          </w:hyperlink>
        </w:p>
        <w:p w14:paraId="5DE7410C" w14:textId="2BBE03B5"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84" w:history="1">
            <w:r w:rsidRPr="0096609C">
              <w:rPr>
                <w:rStyle w:val="Hyperlink"/>
                <w:rFonts w:cstheme="minorHAnsi"/>
                <w:noProof/>
                <w:lang w:val="en-US"/>
              </w:rPr>
              <w:t>3.1 – Introduction</w:t>
            </w:r>
            <w:r>
              <w:rPr>
                <w:noProof/>
                <w:webHidden/>
              </w:rPr>
              <w:tab/>
            </w:r>
            <w:r>
              <w:rPr>
                <w:noProof/>
                <w:webHidden/>
              </w:rPr>
              <w:fldChar w:fldCharType="begin"/>
            </w:r>
            <w:r>
              <w:rPr>
                <w:noProof/>
                <w:webHidden/>
              </w:rPr>
              <w:instrText xml:space="preserve"> PAGEREF _Toc203253684 \h </w:instrText>
            </w:r>
            <w:r>
              <w:rPr>
                <w:noProof/>
                <w:webHidden/>
              </w:rPr>
            </w:r>
            <w:r>
              <w:rPr>
                <w:noProof/>
                <w:webHidden/>
              </w:rPr>
              <w:fldChar w:fldCharType="separate"/>
            </w:r>
            <w:r>
              <w:rPr>
                <w:noProof/>
                <w:webHidden/>
              </w:rPr>
              <w:t>25</w:t>
            </w:r>
            <w:r>
              <w:rPr>
                <w:noProof/>
                <w:webHidden/>
              </w:rPr>
              <w:fldChar w:fldCharType="end"/>
            </w:r>
          </w:hyperlink>
        </w:p>
        <w:p w14:paraId="0BB74839" w14:textId="413AD49A"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85" w:history="1">
            <w:r w:rsidRPr="0096609C">
              <w:rPr>
                <w:rStyle w:val="Hyperlink"/>
                <w:rFonts w:cstheme="minorHAnsi"/>
                <w:noProof/>
                <w:lang w:val="en-US"/>
              </w:rPr>
              <w:t>3.2 – Research Philosophy and Approach</w:t>
            </w:r>
            <w:r>
              <w:rPr>
                <w:noProof/>
                <w:webHidden/>
              </w:rPr>
              <w:tab/>
            </w:r>
            <w:r>
              <w:rPr>
                <w:noProof/>
                <w:webHidden/>
              </w:rPr>
              <w:fldChar w:fldCharType="begin"/>
            </w:r>
            <w:r>
              <w:rPr>
                <w:noProof/>
                <w:webHidden/>
              </w:rPr>
              <w:instrText xml:space="preserve"> PAGEREF _Toc203253685 \h </w:instrText>
            </w:r>
            <w:r>
              <w:rPr>
                <w:noProof/>
                <w:webHidden/>
              </w:rPr>
            </w:r>
            <w:r>
              <w:rPr>
                <w:noProof/>
                <w:webHidden/>
              </w:rPr>
              <w:fldChar w:fldCharType="separate"/>
            </w:r>
            <w:r>
              <w:rPr>
                <w:noProof/>
                <w:webHidden/>
              </w:rPr>
              <w:t>25</w:t>
            </w:r>
            <w:r>
              <w:rPr>
                <w:noProof/>
                <w:webHidden/>
              </w:rPr>
              <w:fldChar w:fldCharType="end"/>
            </w:r>
          </w:hyperlink>
        </w:p>
        <w:p w14:paraId="115A648A" w14:textId="1FCF6A09"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86" w:history="1">
            <w:r w:rsidRPr="0096609C">
              <w:rPr>
                <w:rStyle w:val="Hyperlink"/>
                <w:rFonts w:cstheme="minorHAnsi"/>
                <w:noProof/>
                <w:lang w:val="en-US"/>
              </w:rPr>
              <w:t>3.3 – Methodological Choice</w:t>
            </w:r>
            <w:r>
              <w:rPr>
                <w:noProof/>
                <w:webHidden/>
              </w:rPr>
              <w:tab/>
            </w:r>
            <w:r>
              <w:rPr>
                <w:noProof/>
                <w:webHidden/>
              </w:rPr>
              <w:fldChar w:fldCharType="begin"/>
            </w:r>
            <w:r>
              <w:rPr>
                <w:noProof/>
                <w:webHidden/>
              </w:rPr>
              <w:instrText xml:space="preserve"> PAGEREF _Toc203253686 \h </w:instrText>
            </w:r>
            <w:r>
              <w:rPr>
                <w:noProof/>
                <w:webHidden/>
              </w:rPr>
            </w:r>
            <w:r>
              <w:rPr>
                <w:noProof/>
                <w:webHidden/>
              </w:rPr>
              <w:fldChar w:fldCharType="separate"/>
            </w:r>
            <w:r>
              <w:rPr>
                <w:noProof/>
                <w:webHidden/>
              </w:rPr>
              <w:t>26</w:t>
            </w:r>
            <w:r>
              <w:rPr>
                <w:noProof/>
                <w:webHidden/>
              </w:rPr>
              <w:fldChar w:fldCharType="end"/>
            </w:r>
          </w:hyperlink>
        </w:p>
        <w:p w14:paraId="53CFAD97" w14:textId="39F39B59"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87" w:history="1">
            <w:r w:rsidRPr="0096609C">
              <w:rPr>
                <w:rStyle w:val="Hyperlink"/>
                <w:rFonts w:cstheme="minorHAnsi"/>
                <w:noProof/>
                <w:lang w:val="en-US"/>
              </w:rPr>
              <w:t>3.4 – Research Strategy</w:t>
            </w:r>
            <w:r>
              <w:rPr>
                <w:noProof/>
                <w:webHidden/>
              </w:rPr>
              <w:tab/>
            </w:r>
            <w:r>
              <w:rPr>
                <w:noProof/>
                <w:webHidden/>
              </w:rPr>
              <w:fldChar w:fldCharType="begin"/>
            </w:r>
            <w:r>
              <w:rPr>
                <w:noProof/>
                <w:webHidden/>
              </w:rPr>
              <w:instrText xml:space="preserve"> PAGEREF _Toc203253687 \h </w:instrText>
            </w:r>
            <w:r>
              <w:rPr>
                <w:noProof/>
                <w:webHidden/>
              </w:rPr>
            </w:r>
            <w:r>
              <w:rPr>
                <w:noProof/>
                <w:webHidden/>
              </w:rPr>
              <w:fldChar w:fldCharType="separate"/>
            </w:r>
            <w:r>
              <w:rPr>
                <w:noProof/>
                <w:webHidden/>
              </w:rPr>
              <w:t>26</w:t>
            </w:r>
            <w:r>
              <w:rPr>
                <w:noProof/>
                <w:webHidden/>
              </w:rPr>
              <w:fldChar w:fldCharType="end"/>
            </w:r>
          </w:hyperlink>
        </w:p>
        <w:p w14:paraId="6143612E" w14:textId="539321DD"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88" w:history="1">
            <w:r w:rsidRPr="0096609C">
              <w:rPr>
                <w:rStyle w:val="Hyperlink"/>
                <w:rFonts w:cstheme="minorHAnsi"/>
                <w:noProof/>
                <w:lang w:val="en-US"/>
              </w:rPr>
              <w:t>3.5 – Time Horizon</w:t>
            </w:r>
            <w:r>
              <w:rPr>
                <w:noProof/>
                <w:webHidden/>
              </w:rPr>
              <w:tab/>
            </w:r>
            <w:r>
              <w:rPr>
                <w:noProof/>
                <w:webHidden/>
              </w:rPr>
              <w:fldChar w:fldCharType="begin"/>
            </w:r>
            <w:r>
              <w:rPr>
                <w:noProof/>
                <w:webHidden/>
              </w:rPr>
              <w:instrText xml:space="preserve"> PAGEREF _Toc203253688 \h </w:instrText>
            </w:r>
            <w:r>
              <w:rPr>
                <w:noProof/>
                <w:webHidden/>
              </w:rPr>
            </w:r>
            <w:r>
              <w:rPr>
                <w:noProof/>
                <w:webHidden/>
              </w:rPr>
              <w:fldChar w:fldCharType="separate"/>
            </w:r>
            <w:r>
              <w:rPr>
                <w:noProof/>
                <w:webHidden/>
              </w:rPr>
              <w:t>26</w:t>
            </w:r>
            <w:r>
              <w:rPr>
                <w:noProof/>
                <w:webHidden/>
              </w:rPr>
              <w:fldChar w:fldCharType="end"/>
            </w:r>
          </w:hyperlink>
        </w:p>
        <w:p w14:paraId="70F40E0E" w14:textId="2DF1B635"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89" w:history="1">
            <w:r w:rsidRPr="0096609C">
              <w:rPr>
                <w:rStyle w:val="Hyperlink"/>
                <w:rFonts w:cstheme="minorHAnsi"/>
                <w:noProof/>
                <w:lang w:val="en-US"/>
              </w:rPr>
              <w:t>3.6 – Data Collection and Analysis</w:t>
            </w:r>
            <w:r>
              <w:rPr>
                <w:noProof/>
                <w:webHidden/>
              </w:rPr>
              <w:tab/>
            </w:r>
            <w:r>
              <w:rPr>
                <w:noProof/>
                <w:webHidden/>
              </w:rPr>
              <w:fldChar w:fldCharType="begin"/>
            </w:r>
            <w:r>
              <w:rPr>
                <w:noProof/>
                <w:webHidden/>
              </w:rPr>
              <w:instrText xml:space="preserve"> PAGEREF _Toc203253689 \h </w:instrText>
            </w:r>
            <w:r>
              <w:rPr>
                <w:noProof/>
                <w:webHidden/>
              </w:rPr>
            </w:r>
            <w:r>
              <w:rPr>
                <w:noProof/>
                <w:webHidden/>
              </w:rPr>
              <w:fldChar w:fldCharType="separate"/>
            </w:r>
            <w:r>
              <w:rPr>
                <w:noProof/>
                <w:webHidden/>
              </w:rPr>
              <w:t>26</w:t>
            </w:r>
            <w:r>
              <w:rPr>
                <w:noProof/>
                <w:webHidden/>
              </w:rPr>
              <w:fldChar w:fldCharType="end"/>
            </w:r>
          </w:hyperlink>
        </w:p>
        <w:p w14:paraId="5DCC21F3" w14:textId="561A2415"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90" w:history="1">
            <w:r w:rsidRPr="0096609C">
              <w:rPr>
                <w:rStyle w:val="Hyperlink"/>
                <w:rFonts w:cstheme="minorHAnsi"/>
                <w:noProof/>
                <w:lang w:val="en-US"/>
              </w:rPr>
              <w:t>3.7 – Risks and Limitations</w:t>
            </w:r>
            <w:r>
              <w:rPr>
                <w:noProof/>
                <w:webHidden/>
              </w:rPr>
              <w:tab/>
            </w:r>
            <w:r>
              <w:rPr>
                <w:noProof/>
                <w:webHidden/>
              </w:rPr>
              <w:fldChar w:fldCharType="begin"/>
            </w:r>
            <w:r>
              <w:rPr>
                <w:noProof/>
                <w:webHidden/>
              </w:rPr>
              <w:instrText xml:space="preserve"> PAGEREF _Toc203253690 \h </w:instrText>
            </w:r>
            <w:r>
              <w:rPr>
                <w:noProof/>
                <w:webHidden/>
              </w:rPr>
            </w:r>
            <w:r>
              <w:rPr>
                <w:noProof/>
                <w:webHidden/>
              </w:rPr>
              <w:fldChar w:fldCharType="separate"/>
            </w:r>
            <w:r>
              <w:rPr>
                <w:noProof/>
                <w:webHidden/>
              </w:rPr>
              <w:t>27</w:t>
            </w:r>
            <w:r>
              <w:rPr>
                <w:noProof/>
                <w:webHidden/>
              </w:rPr>
              <w:fldChar w:fldCharType="end"/>
            </w:r>
          </w:hyperlink>
        </w:p>
        <w:p w14:paraId="7B3F52A5" w14:textId="13E568A1"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91" w:history="1">
            <w:r w:rsidRPr="0096609C">
              <w:rPr>
                <w:rStyle w:val="Hyperlink"/>
                <w:rFonts w:cstheme="minorHAnsi"/>
                <w:noProof/>
                <w:lang w:val="en-US"/>
              </w:rPr>
              <w:t>3.8 – Resources</w:t>
            </w:r>
            <w:r>
              <w:rPr>
                <w:noProof/>
                <w:webHidden/>
              </w:rPr>
              <w:tab/>
            </w:r>
            <w:r>
              <w:rPr>
                <w:noProof/>
                <w:webHidden/>
              </w:rPr>
              <w:fldChar w:fldCharType="begin"/>
            </w:r>
            <w:r>
              <w:rPr>
                <w:noProof/>
                <w:webHidden/>
              </w:rPr>
              <w:instrText xml:space="preserve"> PAGEREF _Toc203253691 \h </w:instrText>
            </w:r>
            <w:r>
              <w:rPr>
                <w:noProof/>
                <w:webHidden/>
              </w:rPr>
            </w:r>
            <w:r>
              <w:rPr>
                <w:noProof/>
                <w:webHidden/>
              </w:rPr>
              <w:fldChar w:fldCharType="separate"/>
            </w:r>
            <w:r>
              <w:rPr>
                <w:noProof/>
                <w:webHidden/>
              </w:rPr>
              <w:t>27</w:t>
            </w:r>
            <w:r>
              <w:rPr>
                <w:noProof/>
                <w:webHidden/>
              </w:rPr>
              <w:fldChar w:fldCharType="end"/>
            </w:r>
          </w:hyperlink>
        </w:p>
        <w:p w14:paraId="47528F4F" w14:textId="05A28F32"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692" w:history="1">
            <w:r w:rsidRPr="0096609C">
              <w:rPr>
                <w:rStyle w:val="Hyperlink"/>
                <w:rFonts w:cstheme="minorHAnsi"/>
                <w:noProof/>
                <w:lang w:val="en-US"/>
              </w:rPr>
              <w:t>4.0 – Design</w:t>
            </w:r>
            <w:r>
              <w:rPr>
                <w:noProof/>
                <w:webHidden/>
              </w:rPr>
              <w:tab/>
            </w:r>
            <w:r>
              <w:rPr>
                <w:noProof/>
                <w:webHidden/>
              </w:rPr>
              <w:fldChar w:fldCharType="begin"/>
            </w:r>
            <w:r>
              <w:rPr>
                <w:noProof/>
                <w:webHidden/>
              </w:rPr>
              <w:instrText xml:space="preserve"> PAGEREF _Toc203253692 \h </w:instrText>
            </w:r>
            <w:r>
              <w:rPr>
                <w:noProof/>
                <w:webHidden/>
              </w:rPr>
            </w:r>
            <w:r>
              <w:rPr>
                <w:noProof/>
                <w:webHidden/>
              </w:rPr>
              <w:fldChar w:fldCharType="separate"/>
            </w:r>
            <w:r>
              <w:rPr>
                <w:noProof/>
                <w:webHidden/>
              </w:rPr>
              <w:t>29</w:t>
            </w:r>
            <w:r>
              <w:rPr>
                <w:noProof/>
                <w:webHidden/>
              </w:rPr>
              <w:fldChar w:fldCharType="end"/>
            </w:r>
          </w:hyperlink>
        </w:p>
        <w:p w14:paraId="45509DD8" w14:textId="1418A0AE"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93" w:history="1">
            <w:r w:rsidRPr="0096609C">
              <w:rPr>
                <w:rStyle w:val="Hyperlink"/>
                <w:rFonts w:cstheme="minorHAnsi"/>
                <w:noProof/>
                <w:lang w:val="en-US"/>
              </w:rPr>
              <w:t>4.1 - Operating System Selection</w:t>
            </w:r>
            <w:r>
              <w:rPr>
                <w:noProof/>
                <w:webHidden/>
              </w:rPr>
              <w:tab/>
            </w:r>
            <w:r>
              <w:rPr>
                <w:noProof/>
                <w:webHidden/>
              </w:rPr>
              <w:fldChar w:fldCharType="begin"/>
            </w:r>
            <w:r>
              <w:rPr>
                <w:noProof/>
                <w:webHidden/>
              </w:rPr>
              <w:instrText xml:space="preserve"> PAGEREF _Toc203253693 \h </w:instrText>
            </w:r>
            <w:r>
              <w:rPr>
                <w:noProof/>
                <w:webHidden/>
              </w:rPr>
            </w:r>
            <w:r>
              <w:rPr>
                <w:noProof/>
                <w:webHidden/>
              </w:rPr>
              <w:fldChar w:fldCharType="separate"/>
            </w:r>
            <w:r>
              <w:rPr>
                <w:noProof/>
                <w:webHidden/>
              </w:rPr>
              <w:t>29</w:t>
            </w:r>
            <w:r>
              <w:rPr>
                <w:noProof/>
                <w:webHidden/>
              </w:rPr>
              <w:fldChar w:fldCharType="end"/>
            </w:r>
          </w:hyperlink>
        </w:p>
        <w:p w14:paraId="40C440A2" w14:textId="12699955"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94" w:history="1">
            <w:r w:rsidRPr="0096609C">
              <w:rPr>
                <w:rStyle w:val="Hyperlink"/>
                <w:rFonts w:cstheme="minorHAnsi"/>
                <w:noProof/>
              </w:rPr>
              <w:t>4.2 Requirements and Security Standards</w:t>
            </w:r>
            <w:r>
              <w:rPr>
                <w:noProof/>
                <w:webHidden/>
              </w:rPr>
              <w:tab/>
            </w:r>
            <w:r>
              <w:rPr>
                <w:noProof/>
                <w:webHidden/>
              </w:rPr>
              <w:fldChar w:fldCharType="begin"/>
            </w:r>
            <w:r>
              <w:rPr>
                <w:noProof/>
                <w:webHidden/>
              </w:rPr>
              <w:instrText xml:space="preserve"> PAGEREF _Toc203253694 \h </w:instrText>
            </w:r>
            <w:r>
              <w:rPr>
                <w:noProof/>
                <w:webHidden/>
              </w:rPr>
            </w:r>
            <w:r>
              <w:rPr>
                <w:noProof/>
                <w:webHidden/>
              </w:rPr>
              <w:fldChar w:fldCharType="separate"/>
            </w:r>
            <w:r>
              <w:rPr>
                <w:noProof/>
                <w:webHidden/>
              </w:rPr>
              <w:t>29</w:t>
            </w:r>
            <w:r>
              <w:rPr>
                <w:noProof/>
                <w:webHidden/>
              </w:rPr>
              <w:fldChar w:fldCharType="end"/>
            </w:r>
          </w:hyperlink>
        </w:p>
        <w:p w14:paraId="43F06689" w14:textId="4CEFF90E"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95" w:history="1">
            <w:r w:rsidRPr="0096609C">
              <w:rPr>
                <w:rStyle w:val="Hyperlink"/>
                <w:rFonts w:cstheme="minorHAnsi"/>
                <w:noProof/>
              </w:rPr>
              <w:t>4.3 Server Role Selection</w:t>
            </w:r>
            <w:r>
              <w:rPr>
                <w:noProof/>
                <w:webHidden/>
              </w:rPr>
              <w:tab/>
            </w:r>
            <w:r>
              <w:rPr>
                <w:noProof/>
                <w:webHidden/>
              </w:rPr>
              <w:fldChar w:fldCharType="begin"/>
            </w:r>
            <w:r>
              <w:rPr>
                <w:noProof/>
                <w:webHidden/>
              </w:rPr>
              <w:instrText xml:space="preserve"> PAGEREF _Toc203253695 \h </w:instrText>
            </w:r>
            <w:r>
              <w:rPr>
                <w:noProof/>
                <w:webHidden/>
              </w:rPr>
            </w:r>
            <w:r>
              <w:rPr>
                <w:noProof/>
                <w:webHidden/>
              </w:rPr>
              <w:fldChar w:fldCharType="separate"/>
            </w:r>
            <w:r>
              <w:rPr>
                <w:noProof/>
                <w:webHidden/>
              </w:rPr>
              <w:t>29</w:t>
            </w:r>
            <w:r>
              <w:rPr>
                <w:noProof/>
                <w:webHidden/>
              </w:rPr>
              <w:fldChar w:fldCharType="end"/>
            </w:r>
          </w:hyperlink>
        </w:p>
        <w:p w14:paraId="789A6DE2" w14:textId="04702241"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96" w:history="1">
            <w:r w:rsidRPr="0096609C">
              <w:rPr>
                <w:rStyle w:val="Hyperlink"/>
                <w:rFonts w:cstheme="minorHAnsi"/>
                <w:noProof/>
              </w:rPr>
              <w:t>4.4 Scope Limitations and Exclusions</w:t>
            </w:r>
            <w:r>
              <w:rPr>
                <w:noProof/>
                <w:webHidden/>
              </w:rPr>
              <w:tab/>
            </w:r>
            <w:r>
              <w:rPr>
                <w:noProof/>
                <w:webHidden/>
              </w:rPr>
              <w:fldChar w:fldCharType="begin"/>
            </w:r>
            <w:r>
              <w:rPr>
                <w:noProof/>
                <w:webHidden/>
              </w:rPr>
              <w:instrText xml:space="preserve"> PAGEREF _Toc203253696 \h </w:instrText>
            </w:r>
            <w:r>
              <w:rPr>
                <w:noProof/>
                <w:webHidden/>
              </w:rPr>
            </w:r>
            <w:r>
              <w:rPr>
                <w:noProof/>
                <w:webHidden/>
              </w:rPr>
              <w:fldChar w:fldCharType="separate"/>
            </w:r>
            <w:r>
              <w:rPr>
                <w:noProof/>
                <w:webHidden/>
              </w:rPr>
              <w:t>30</w:t>
            </w:r>
            <w:r>
              <w:rPr>
                <w:noProof/>
                <w:webHidden/>
              </w:rPr>
              <w:fldChar w:fldCharType="end"/>
            </w:r>
          </w:hyperlink>
        </w:p>
        <w:p w14:paraId="57766851" w14:textId="680B5B14"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97" w:history="1">
            <w:r w:rsidRPr="0096609C">
              <w:rPr>
                <w:rStyle w:val="Hyperlink"/>
                <w:rFonts w:cstheme="minorHAnsi"/>
                <w:noProof/>
              </w:rPr>
              <w:t>4.5 Infrastructure and Architecture Design</w:t>
            </w:r>
            <w:r>
              <w:rPr>
                <w:noProof/>
                <w:webHidden/>
              </w:rPr>
              <w:tab/>
            </w:r>
            <w:r>
              <w:rPr>
                <w:noProof/>
                <w:webHidden/>
              </w:rPr>
              <w:fldChar w:fldCharType="begin"/>
            </w:r>
            <w:r>
              <w:rPr>
                <w:noProof/>
                <w:webHidden/>
              </w:rPr>
              <w:instrText xml:space="preserve"> PAGEREF _Toc203253697 \h </w:instrText>
            </w:r>
            <w:r>
              <w:rPr>
                <w:noProof/>
                <w:webHidden/>
              </w:rPr>
            </w:r>
            <w:r>
              <w:rPr>
                <w:noProof/>
                <w:webHidden/>
              </w:rPr>
              <w:fldChar w:fldCharType="separate"/>
            </w:r>
            <w:r>
              <w:rPr>
                <w:noProof/>
                <w:webHidden/>
              </w:rPr>
              <w:t>30</w:t>
            </w:r>
            <w:r>
              <w:rPr>
                <w:noProof/>
                <w:webHidden/>
              </w:rPr>
              <w:fldChar w:fldCharType="end"/>
            </w:r>
          </w:hyperlink>
        </w:p>
        <w:p w14:paraId="748CD6F2" w14:textId="47B3E556"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698" w:history="1">
            <w:r w:rsidRPr="0096609C">
              <w:rPr>
                <w:rStyle w:val="Hyperlink"/>
                <w:rFonts w:cstheme="minorHAnsi"/>
                <w:noProof/>
                <w:lang w:val="en-US"/>
              </w:rPr>
              <w:t>5.0 – Implementation and Results</w:t>
            </w:r>
            <w:r>
              <w:rPr>
                <w:noProof/>
                <w:webHidden/>
              </w:rPr>
              <w:tab/>
            </w:r>
            <w:r>
              <w:rPr>
                <w:noProof/>
                <w:webHidden/>
              </w:rPr>
              <w:fldChar w:fldCharType="begin"/>
            </w:r>
            <w:r>
              <w:rPr>
                <w:noProof/>
                <w:webHidden/>
              </w:rPr>
              <w:instrText xml:space="preserve"> PAGEREF _Toc203253698 \h </w:instrText>
            </w:r>
            <w:r>
              <w:rPr>
                <w:noProof/>
                <w:webHidden/>
              </w:rPr>
            </w:r>
            <w:r>
              <w:rPr>
                <w:noProof/>
                <w:webHidden/>
              </w:rPr>
              <w:fldChar w:fldCharType="separate"/>
            </w:r>
            <w:r>
              <w:rPr>
                <w:noProof/>
                <w:webHidden/>
              </w:rPr>
              <w:t>31</w:t>
            </w:r>
            <w:r>
              <w:rPr>
                <w:noProof/>
                <w:webHidden/>
              </w:rPr>
              <w:fldChar w:fldCharType="end"/>
            </w:r>
          </w:hyperlink>
        </w:p>
        <w:p w14:paraId="5A1EF4DA" w14:textId="3B1840B3"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699" w:history="1">
            <w:r w:rsidRPr="0096609C">
              <w:rPr>
                <w:rStyle w:val="Hyperlink"/>
                <w:rFonts w:cstheme="minorHAnsi"/>
                <w:noProof/>
                <w:lang w:val="en-US"/>
              </w:rPr>
              <w:t>5.1 – Implementation of Initial Server Build</w:t>
            </w:r>
            <w:r>
              <w:rPr>
                <w:noProof/>
                <w:webHidden/>
              </w:rPr>
              <w:tab/>
            </w:r>
            <w:r>
              <w:rPr>
                <w:noProof/>
                <w:webHidden/>
              </w:rPr>
              <w:fldChar w:fldCharType="begin"/>
            </w:r>
            <w:r>
              <w:rPr>
                <w:noProof/>
                <w:webHidden/>
              </w:rPr>
              <w:instrText xml:space="preserve"> PAGEREF _Toc203253699 \h </w:instrText>
            </w:r>
            <w:r>
              <w:rPr>
                <w:noProof/>
                <w:webHidden/>
              </w:rPr>
            </w:r>
            <w:r>
              <w:rPr>
                <w:noProof/>
                <w:webHidden/>
              </w:rPr>
              <w:fldChar w:fldCharType="separate"/>
            </w:r>
            <w:r>
              <w:rPr>
                <w:noProof/>
                <w:webHidden/>
              </w:rPr>
              <w:t>31</w:t>
            </w:r>
            <w:r>
              <w:rPr>
                <w:noProof/>
                <w:webHidden/>
              </w:rPr>
              <w:fldChar w:fldCharType="end"/>
            </w:r>
          </w:hyperlink>
        </w:p>
        <w:p w14:paraId="70A4419C" w14:textId="69FF4B98"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00" w:history="1">
            <w:r w:rsidRPr="0096609C">
              <w:rPr>
                <w:rStyle w:val="Hyperlink"/>
                <w:rFonts w:cstheme="minorHAnsi"/>
                <w:noProof/>
                <w:lang w:val="en-US"/>
              </w:rPr>
              <w:t>5.2 – Results of Initial Server Build</w:t>
            </w:r>
            <w:r>
              <w:rPr>
                <w:noProof/>
                <w:webHidden/>
              </w:rPr>
              <w:tab/>
            </w:r>
            <w:r>
              <w:rPr>
                <w:noProof/>
                <w:webHidden/>
              </w:rPr>
              <w:fldChar w:fldCharType="begin"/>
            </w:r>
            <w:r>
              <w:rPr>
                <w:noProof/>
                <w:webHidden/>
              </w:rPr>
              <w:instrText xml:space="preserve"> PAGEREF _Toc203253700 \h </w:instrText>
            </w:r>
            <w:r>
              <w:rPr>
                <w:noProof/>
                <w:webHidden/>
              </w:rPr>
            </w:r>
            <w:r>
              <w:rPr>
                <w:noProof/>
                <w:webHidden/>
              </w:rPr>
              <w:fldChar w:fldCharType="separate"/>
            </w:r>
            <w:r>
              <w:rPr>
                <w:noProof/>
                <w:webHidden/>
              </w:rPr>
              <w:t>32</w:t>
            </w:r>
            <w:r>
              <w:rPr>
                <w:noProof/>
                <w:webHidden/>
              </w:rPr>
              <w:fldChar w:fldCharType="end"/>
            </w:r>
          </w:hyperlink>
        </w:p>
        <w:p w14:paraId="6875E585" w14:textId="6C07967A"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01" w:history="1">
            <w:r w:rsidRPr="0096609C">
              <w:rPr>
                <w:rStyle w:val="Hyperlink"/>
                <w:rFonts w:cstheme="minorHAnsi"/>
                <w:noProof/>
                <w:lang w:val="en-US"/>
              </w:rPr>
              <w:t>5.3 – Implementation of Remediation Work</w:t>
            </w:r>
            <w:r>
              <w:rPr>
                <w:noProof/>
                <w:webHidden/>
              </w:rPr>
              <w:tab/>
            </w:r>
            <w:r>
              <w:rPr>
                <w:noProof/>
                <w:webHidden/>
              </w:rPr>
              <w:fldChar w:fldCharType="begin"/>
            </w:r>
            <w:r>
              <w:rPr>
                <w:noProof/>
                <w:webHidden/>
              </w:rPr>
              <w:instrText xml:space="preserve"> PAGEREF _Toc203253701 \h </w:instrText>
            </w:r>
            <w:r>
              <w:rPr>
                <w:noProof/>
                <w:webHidden/>
              </w:rPr>
            </w:r>
            <w:r>
              <w:rPr>
                <w:noProof/>
                <w:webHidden/>
              </w:rPr>
              <w:fldChar w:fldCharType="separate"/>
            </w:r>
            <w:r>
              <w:rPr>
                <w:noProof/>
                <w:webHidden/>
              </w:rPr>
              <w:t>35</w:t>
            </w:r>
            <w:r>
              <w:rPr>
                <w:noProof/>
                <w:webHidden/>
              </w:rPr>
              <w:fldChar w:fldCharType="end"/>
            </w:r>
          </w:hyperlink>
        </w:p>
        <w:p w14:paraId="0DF3163B" w14:textId="6F11F4AA"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02" w:history="1">
            <w:r w:rsidRPr="0096609C">
              <w:rPr>
                <w:rStyle w:val="Hyperlink"/>
                <w:rFonts w:cstheme="minorHAnsi"/>
                <w:noProof/>
                <w:lang w:val="en-US"/>
              </w:rPr>
              <w:t>5.4 – Results of Remediation Work</w:t>
            </w:r>
            <w:r>
              <w:rPr>
                <w:noProof/>
                <w:webHidden/>
              </w:rPr>
              <w:tab/>
            </w:r>
            <w:r>
              <w:rPr>
                <w:noProof/>
                <w:webHidden/>
              </w:rPr>
              <w:fldChar w:fldCharType="begin"/>
            </w:r>
            <w:r>
              <w:rPr>
                <w:noProof/>
                <w:webHidden/>
              </w:rPr>
              <w:instrText xml:space="preserve"> PAGEREF _Toc203253702 \h </w:instrText>
            </w:r>
            <w:r>
              <w:rPr>
                <w:noProof/>
                <w:webHidden/>
              </w:rPr>
            </w:r>
            <w:r>
              <w:rPr>
                <w:noProof/>
                <w:webHidden/>
              </w:rPr>
              <w:fldChar w:fldCharType="separate"/>
            </w:r>
            <w:r>
              <w:rPr>
                <w:noProof/>
                <w:webHidden/>
              </w:rPr>
              <w:t>36</w:t>
            </w:r>
            <w:r>
              <w:rPr>
                <w:noProof/>
                <w:webHidden/>
              </w:rPr>
              <w:fldChar w:fldCharType="end"/>
            </w:r>
          </w:hyperlink>
        </w:p>
        <w:p w14:paraId="41A89306" w14:textId="2D6D1A00"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03" w:history="1">
            <w:r w:rsidRPr="0096609C">
              <w:rPr>
                <w:rStyle w:val="Hyperlink"/>
                <w:rFonts w:cstheme="minorHAnsi"/>
                <w:noProof/>
                <w:lang w:val="en-US"/>
              </w:rPr>
              <w:t>5.5 – Conclusion</w:t>
            </w:r>
            <w:r>
              <w:rPr>
                <w:noProof/>
                <w:webHidden/>
              </w:rPr>
              <w:tab/>
            </w:r>
            <w:r>
              <w:rPr>
                <w:noProof/>
                <w:webHidden/>
              </w:rPr>
              <w:fldChar w:fldCharType="begin"/>
            </w:r>
            <w:r>
              <w:rPr>
                <w:noProof/>
                <w:webHidden/>
              </w:rPr>
              <w:instrText xml:space="preserve"> PAGEREF _Toc203253703 \h </w:instrText>
            </w:r>
            <w:r>
              <w:rPr>
                <w:noProof/>
                <w:webHidden/>
              </w:rPr>
            </w:r>
            <w:r>
              <w:rPr>
                <w:noProof/>
                <w:webHidden/>
              </w:rPr>
              <w:fldChar w:fldCharType="separate"/>
            </w:r>
            <w:r>
              <w:rPr>
                <w:noProof/>
                <w:webHidden/>
              </w:rPr>
              <w:t>38</w:t>
            </w:r>
            <w:r>
              <w:rPr>
                <w:noProof/>
                <w:webHidden/>
              </w:rPr>
              <w:fldChar w:fldCharType="end"/>
            </w:r>
          </w:hyperlink>
        </w:p>
        <w:p w14:paraId="7B1D32DB" w14:textId="6FF8562B"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704" w:history="1">
            <w:r w:rsidRPr="0096609C">
              <w:rPr>
                <w:rStyle w:val="Hyperlink"/>
                <w:rFonts w:cstheme="minorHAnsi"/>
                <w:noProof/>
                <w:lang w:val="en-US"/>
              </w:rPr>
              <w:t>6.0 – Conclusion and Recommendations</w:t>
            </w:r>
            <w:r>
              <w:rPr>
                <w:noProof/>
                <w:webHidden/>
              </w:rPr>
              <w:tab/>
            </w:r>
            <w:r>
              <w:rPr>
                <w:noProof/>
                <w:webHidden/>
              </w:rPr>
              <w:fldChar w:fldCharType="begin"/>
            </w:r>
            <w:r>
              <w:rPr>
                <w:noProof/>
                <w:webHidden/>
              </w:rPr>
              <w:instrText xml:space="preserve"> PAGEREF _Toc203253704 \h </w:instrText>
            </w:r>
            <w:r>
              <w:rPr>
                <w:noProof/>
                <w:webHidden/>
              </w:rPr>
            </w:r>
            <w:r>
              <w:rPr>
                <w:noProof/>
                <w:webHidden/>
              </w:rPr>
              <w:fldChar w:fldCharType="separate"/>
            </w:r>
            <w:r>
              <w:rPr>
                <w:noProof/>
                <w:webHidden/>
              </w:rPr>
              <w:t>40</w:t>
            </w:r>
            <w:r>
              <w:rPr>
                <w:noProof/>
                <w:webHidden/>
              </w:rPr>
              <w:fldChar w:fldCharType="end"/>
            </w:r>
          </w:hyperlink>
        </w:p>
        <w:p w14:paraId="2A34E80E" w14:textId="3DB8B7C7"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05" w:history="1">
            <w:r w:rsidRPr="0096609C">
              <w:rPr>
                <w:rStyle w:val="Hyperlink"/>
                <w:rFonts w:cstheme="minorHAnsi"/>
                <w:noProof/>
                <w:lang w:val="en-US"/>
              </w:rPr>
              <w:t>6.1 – Conclusion</w:t>
            </w:r>
            <w:r>
              <w:rPr>
                <w:noProof/>
                <w:webHidden/>
              </w:rPr>
              <w:tab/>
            </w:r>
            <w:r>
              <w:rPr>
                <w:noProof/>
                <w:webHidden/>
              </w:rPr>
              <w:fldChar w:fldCharType="begin"/>
            </w:r>
            <w:r>
              <w:rPr>
                <w:noProof/>
                <w:webHidden/>
              </w:rPr>
              <w:instrText xml:space="preserve"> PAGEREF _Toc203253705 \h </w:instrText>
            </w:r>
            <w:r>
              <w:rPr>
                <w:noProof/>
                <w:webHidden/>
              </w:rPr>
            </w:r>
            <w:r>
              <w:rPr>
                <w:noProof/>
                <w:webHidden/>
              </w:rPr>
              <w:fldChar w:fldCharType="separate"/>
            </w:r>
            <w:r>
              <w:rPr>
                <w:noProof/>
                <w:webHidden/>
              </w:rPr>
              <w:t>40</w:t>
            </w:r>
            <w:r>
              <w:rPr>
                <w:noProof/>
                <w:webHidden/>
              </w:rPr>
              <w:fldChar w:fldCharType="end"/>
            </w:r>
          </w:hyperlink>
        </w:p>
        <w:p w14:paraId="4AB73B86" w14:textId="2E7C26AB"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06" w:history="1">
            <w:r w:rsidRPr="0096609C">
              <w:rPr>
                <w:rStyle w:val="Hyperlink"/>
                <w:rFonts w:cstheme="minorHAnsi"/>
                <w:noProof/>
                <w:lang w:val="en-US"/>
              </w:rPr>
              <w:t>6.2 – Recommendations for Future Work</w:t>
            </w:r>
            <w:r>
              <w:rPr>
                <w:noProof/>
                <w:webHidden/>
              </w:rPr>
              <w:tab/>
            </w:r>
            <w:r>
              <w:rPr>
                <w:noProof/>
                <w:webHidden/>
              </w:rPr>
              <w:fldChar w:fldCharType="begin"/>
            </w:r>
            <w:r>
              <w:rPr>
                <w:noProof/>
                <w:webHidden/>
              </w:rPr>
              <w:instrText xml:space="preserve"> PAGEREF _Toc203253706 \h </w:instrText>
            </w:r>
            <w:r>
              <w:rPr>
                <w:noProof/>
                <w:webHidden/>
              </w:rPr>
            </w:r>
            <w:r>
              <w:rPr>
                <w:noProof/>
                <w:webHidden/>
              </w:rPr>
              <w:fldChar w:fldCharType="separate"/>
            </w:r>
            <w:r>
              <w:rPr>
                <w:noProof/>
                <w:webHidden/>
              </w:rPr>
              <w:t>42</w:t>
            </w:r>
            <w:r>
              <w:rPr>
                <w:noProof/>
                <w:webHidden/>
              </w:rPr>
              <w:fldChar w:fldCharType="end"/>
            </w:r>
          </w:hyperlink>
        </w:p>
        <w:p w14:paraId="727366BB" w14:textId="300B35A5"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707" w:history="1">
            <w:r w:rsidRPr="0096609C">
              <w:rPr>
                <w:rStyle w:val="Hyperlink"/>
                <w:rFonts w:cstheme="minorHAnsi"/>
                <w:noProof/>
                <w:lang w:val="en-US"/>
              </w:rPr>
              <w:t>7.0 – Reflection</w:t>
            </w:r>
            <w:r>
              <w:rPr>
                <w:noProof/>
                <w:webHidden/>
              </w:rPr>
              <w:tab/>
            </w:r>
            <w:r>
              <w:rPr>
                <w:noProof/>
                <w:webHidden/>
              </w:rPr>
              <w:fldChar w:fldCharType="begin"/>
            </w:r>
            <w:r>
              <w:rPr>
                <w:noProof/>
                <w:webHidden/>
              </w:rPr>
              <w:instrText xml:space="preserve"> PAGEREF _Toc203253707 \h </w:instrText>
            </w:r>
            <w:r>
              <w:rPr>
                <w:noProof/>
                <w:webHidden/>
              </w:rPr>
            </w:r>
            <w:r>
              <w:rPr>
                <w:noProof/>
                <w:webHidden/>
              </w:rPr>
              <w:fldChar w:fldCharType="separate"/>
            </w:r>
            <w:r>
              <w:rPr>
                <w:noProof/>
                <w:webHidden/>
              </w:rPr>
              <w:t>44</w:t>
            </w:r>
            <w:r>
              <w:rPr>
                <w:noProof/>
                <w:webHidden/>
              </w:rPr>
              <w:fldChar w:fldCharType="end"/>
            </w:r>
          </w:hyperlink>
        </w:p>
        <w:p w14:paraId="50391915" w14:textId="11BF7A4D"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708" w:history="1">
            <w:r w:rsidRPr="0096609C">
              <w:rPr>
                <w:rStyle w:val="Hyperlink"/>
                <w:rFonts w:cstheme="minorHAnsi"/>
                <w:noProof/>
                <w:lang w:val="en-US"/>
              </w:rPr>
              <w:t>8.0 – References</w:t>
            </w:r>
            <w:r>
              <w:rPr>
                <w:noProof/>
                <w:webHidden/>
              </w:rPr>
              <w:tab/>
            </w:r>
            <w:r>
              <w:rPr>
                <w:noProof/>
                <w:webHidden/>
              </w:rPr>
              <w:fldChar w:fldCharType="begin"/>
            </w:r>
            <w:r>
              <w:rPr>
                <w:noProof/>
                <w:webHidden/>
              </w:rPr>
              <w:instrText xml:space="preserve"> PAGEREF _Toc203253708 \h </w:instrText>
            </w:r>
            <w:r>
              <w:rPr>
                <w:noProof/>
                <w:webHidden/>
              </w:rPr>
            </w:r>
            <w:r>
              <w:rPr>
                <w:noProof/>
                <w:webHidden/>
              </w:rPr>
              <w:fldChar w:fldCharType="separate"/>
            </w:r>
            <w:r>
              <w:rPr>
                <w:noProof/>
                <w:webHidden/>
              </w:rPr>
              <w:t>47</w:t>
            </w:r>
            <w:r>
              <w:rPr>
                <w:noProof/>
                <w:webHidden/>
              </w:rPr>
              <w:fldChar w:fldCharType="end"/>
            </w:r>
          </w:hyperlink>
        </w:p>
        <w:p w14:paraId="39840BED" w14:textId="61541E90"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709" w:history="1">
            <w:r w:rsidRPr="0096609C">
              <w:rPr>
                <w:rStyle w:val="Hyperlink"/>
                <w:rFonts w:cstheme="minorHAnsi"/>
                <w:noProof/>
                <w:lang w:val="en-US"/>
              </w:rPr>
              <w:t>9.0 – Bibliography</w:t>
            </w:r>
            <w:r>
              <w:rPr>
                <w:noProof/>
                <w:webHidden/>
              </w:rPr>
              <w:tab/>
            </w:r>
            <w:r>
              <w:rPr>
                <w:noProof/>
                <w:webHidden/>
              </w:rPr>
              <w:fldChar w:fldCharType="begin"/>
            </w:r>
            <w:r>
              <w:rPr>
                <w:noProof/>
                <w:webHidden/>
              </w:rPr>
              <w:instrText xml:space="preserve"> PAGEREF _Toc203253709 \h </w:instrText>
            </w:r>
            <w:r>
              <w:rPr>
                <w:noProof/>
                <w:webHidden/>
              </w:rPr>
            </w:r>
            <w:r>
              <w:rPr>
                <w:noProof/>
                <w:webHidden/>
              </w:rPr>
              <w:fldChar w:fldCharType="separate"/>
            </w:r>
            <w:r>
              <w:rPr>
                <w:noProof/>
                <w:webHidden/>
              </w:rPr>
              <w:t>54</w:t>
            </w:r>
            <w:r>
              <w:rPr>
                <w:noProof/>
                <w:webHidden/>
              </w:rPr>
              <w:fldChar w:fldCharType="end"/>
            </w:r>
          </w:hyperlink>
        </w:p>
        <w:p w14:paraId="19CA6003" w14:textId="7EF3F5F8" w:rsidR="00A9010D" w:rsidRDefault="00A9010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253710" w:history="1">
            <w:r w:rsidRPr="0096609C">
              <w:rPr>
                <w:rStyle w:val="Hyperlink"/>
                <w:rFonts w:cstheme="minorHAnsi"/>
                <w:noProof/>
                <w:lang w:val="en-US"/>
              </w:rPr>
              <w:t>Appendices</w:t>
            </w:r>
            <w:r>
              <w:rPr>
                <w:noProof/>
                <w:webHidden/>
              </w:rPr>
              <w:tab/>
            </w:r>
            <w:r>
              <w:rPr>
                <w:noProof/>
                <w:webHidden/>
              </w:rPr>
              <w:fldChar w:fldCharType="begin"/>
            </w:r>
            <w:r>
              <w:rPr>
                <w:noProof/>
                <w:webHidden/>
              </w:rPr>
              <w:instrText xml:space="preserve"> PAGEREF _Toc203253710 \h </w:instrText>
            </w:r>
            <w:r>
              <w:rPr>
                <w:noProof/>
                <w:webHidden/>
              </w:rPr>
            </w:r>
            <w:r>
              <w:rPr>
                <w:noProof/>
                <w:webHidden/>
              </w:rPr>
              <w:fldChar w:fldCharType="separate"/>
            </w:r>
            <w:r>
              <w:rPr>
                <w:noProof/>
                <w:webHidden/>
              </w:rPr>
              <w:t>55</w:t>
            </w:r>
            <w:r>
              <w:rPr>
                <w:noProof/>
                <w:webHidden/>
              </w:rPr>
              <w:fldChar w:fldCharType="end"/>
            </w:r>
          </w:hyperlink>
        </w:p>
        <w:p w14:paraId="03D20F90" w14:textId="00986FC7"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11" w:history="1">
            <w:r w:rsidRPr="0096609C">
              <w:rPr>
                <w:rStyle w:val="Hyperlink"/>
                <w:rFonts w:cstheme="minorHAnsi"/>
                <w:noProof/>
                <w:lang w:val="en-US"/>
              </w:rPr>
              <w:t>Appendix 1: Requirements Document</w:t>
            </w:r>
            <w:r>
              <w:rPr>
                <w:noProof/>
                <w:webHidden/>
              </w:rPr>
              <w:tab/>
            </w:r>
            <w:r>
              <w:rPr>
                <w:noProof/>
                <w:webHidden/>
              </w:rPr>
              <w:fldChar w:fldCharType="begin"/>
            </w:r>
            <w:r>
              <w:rPr>
                <w:noProof/>
                <w:webHidden/>
              </w:rPr>
              <w:instrText xml:space="preserve"> PAGEREF _Toc203253711 \h </w:instrText>
            </w:r>
            <w:r>
              <w:rPr>
                <w:noProof/>
                <w:webHidden/>
              </w:rPr>
            </w:r>
            <w:r>
              <w:rPr>
                <w:noProof/>
                <w:webHidden/>
              </w:rPr>
              <w:fldChar w:fldCharType="separate"/>
            </w:r>
            <w:r>
              <w:rPr>
                <w:noProof/>
                <w:webHidden/>
              </w:rPr>
              <w:t>55</w:t>
            </w:r>
            <w:r>
              <w:rPr>
                <w:noProof/>
                <w:webHidden/>
              </w:rPr>
              <w:fldChar w:fldCharType="end"/>
            </w:r>
          </w:hyperlink>
        </w:p>
        <w:p w14:paraId="2CABAAD4" w14:textId="1BAC52DD"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12" w:history="1">
            <w:r w:rsidRPr="0096609C">
              <w:rPr>
                <w:rStyle w:val="Hyperlink"/>
                <w:rFonts w:cstheme="minorHAnsi"/>
                <w:noProof/>
                <w:lang w:val="en-US"/>
              </w:rPr>
              <w:t>Appendix 2: Initial Implementation Scripts</w:t>
            </w:r>
            <w:r>
              <w:rPr>
                <w:noProof/>
                <w:webHidden/>
              </w:rPr>
              <w:tab/>
            </w:r>
            <w:r>
              <w:rPr>
                <w:noProof/>
                <w:webHidden/>
              </w:rPr>
              <w:fldChar w:fldCharType="begin"/>
            </w:r>
            <w:r>
              <w:rPr>
                <w:noProof/>
                <w:webHidden/>
              </w:rPr>
              <w:instrText xml:space="preserve"> PAGEREF _Toc203253712 \h </w:instrText>
            </w:r>
            <w:r>
              <w:rPr>
                <w:noProof/>
                <w:webHidden/>
              </w:rPr>
            </w:r>
            <w:r>
              <w:rPr>
                <w:noProof/>
                <w:webHidden/>
              </w:rPr>
              <w:fldChar w:fldCharType="separate"/>
            </w:r>
            <w:r>
              <w:rPr>
                <w:noProof/>
                <w:webHidden/>
              </w:rPr>
              <w:t>55</w:t>
            </w:r>
            <w:r>
              <w:rPr>
                <w:noProof/>
                <w:webHidden/>
              </w:rPr>
              <w:fldChar w:fldCharType="end"/>
            </w:r>
          </w:hyperlink>
        </w:p>
        <w:p w14:paraId="50C5649A" w14:textId="6A6045DA"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13" w:history="1">
            <w:r w:rsidRPr="0096609C">
              <w:rPr>
                <w:rStyle w:val="Hyperlink"/>
                <w:rFonts w:cstheme="minorHAnsi"/>
                <w:noProof/>
                <w:lang w:val="en-US"/>
              </w:rPr>
              <w:t>Appendix 3: Web code</w:t>
            </w:r>
            <w:r>
              <w:rPr>
                <w:noProof/>
                <w:webHidden/>
              </w:rPr>
              <w:tab/>
            </w:r>
            <w:r>
              <w:rPr>
                <w:noProof/>
                <w:webHidden/>
              </w:rPr>
              <w:fldChar w:fldCharType="begin"/>
            </w:r>
            <w:r>
              <w:rPr>
                <w:noProof/>
                <w:webHidden/>
              </w:rPr>
              <w:instrText xml:space="preserve"> PAGEREF _Toc203253713 \h </w:instrText>
            </w:r>
            <w:r>
              <w:rPr>
                <w:noProof/>
                <w:webHidden/>
              </w:rPr>
            </w:r>
            <w:r>
              <w:rPr>
                <w:noProof/>
                <w:webHidden/>
              </w:rPr>
              <w:fldChar w:fldCharType="separate"/>
            </w:r>
            <w:r>
              <w:rPr>
                <w:noProof/>
                <w:webHidden/>
              </w:rPr>
              <w:t>56</w:t>
            </w:r>
            <w:r>
              <w:rPr>
                <w:noProof/>
                <w:webHidden/>
              </w:rPr>
              <w:fldChar w:fldCharType="end"/>
            </w:r>
          </w:hyperlink>
        </w:p>
        <w:p w14:paraId="3FB13CC4" w14:textId="53A83D3A"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14" w:history="1">
            <w:r w:rsidRPr="0096609C">
              <w:rPr>
                <w:rStyle w:val="Hyperlink"/>
                <w:rFonts w:cstheme="minorHAnsi"/>
                <w:noProof/>
                <w:lang w:val="en-US"/>
              </w:rPr>
              <w:t>Appendix 4: Testing Scripts</w:t>
            </w:r>
            <w:r>
              <w:rPr>
                <w:noProof/>
                <w:webHidden/>
              </w:rPr>
              <w:tab/>
            </w:r>
            <w:r>
              <w:rPr>
                <w:noProof/>
                <w:webHidden/>
              </w:rPr>
              <w:fldChar w:fldCharType="begin"/>
            </w:r>
            <w:r>
              <w:rPr>
                <w:noProof/>
                <w:webHidden/>
              </w:rPr>
              <w:instrText xml:space="preserve"> PAGEREF _Toc203253714 \h </w:instrText>
            </w:r>
            <w:r>
              <w:rPr>
                <w:noProof/>
                <w:webHidden/>
              </w:rPr>
            </w:r>
            <w:r>
              <w:rPr>
                <w:noProof/>
                <w:webHidden/>
              </w:rPr>
              <w:fldChar w:fldCharType="separate"/>
            </w:r>
            <w:r>
              <w:rPr>
                <w:noProof/>
                <w:webHidden/>
              </w:rPr>
              <w:t>61</w:t>
            </w:r>
            <w:r>
              <w:rPr>
                <w:noProof/>
                <w:webHidden/>
              </w:rPr>
              <w:fldChar w:fldCharType="end"/>
            </w:r>
          </w:hyperlink>
        </w:p>
        <w:p w14:paraId="0D74F65C" w14:textId="0F881650" w:rsidR="00A9010D" w:rsidRDefault="00A9010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253715" w:history="1">
            <w:r w:rsidRPr="0096609C">
              <w:rPr>
                <w:rStyle w:val="Hyperlink"/>
                <w:rFonts w:cstheme="minorHAnsi"/>
                <w:noProof/>
                <w:lang w:val="en-US"/>
              </w:rPr>
              <w:t>Appendix 5: Remediation Scripts</w:t>
            </w:r>
            <w:r>
              <w:rPr>
                <w:noProof/>
                <w:webHidden/>
              </w:rPr>
              <w:tab/>
            </w:r>
            <w:r>
              <w:rPr>
                <w:noProof/>
                <w:webHidden/>
              </w:rPr>
              <w:fldChar w:fldCharType="begin"/>
            </w:r>
            <w:r>
              <w:rPr>
                <w:noProof/>
                <w:webHidden/>
              </w:rPr>
              <w:instrText xml:space="preserve"> PAGEREF _Toc203253715 \h </w:instrText>
            </w:r>
            <w:r>
              <w:rPr>
                <w:noProof/>
                <w:webHidden/>
              </w:rPr>
            </w:r>
            <w:r>
              <w:rPr>
                <w:noProof/>
                <w:webHidden/>
              </w:rPr>
              <w:fldChar w:fldCharType="separate"/>
            </w:r>
            <w:r>
              <w:rPr>
                <w:noProof/>
                <w:webHidden/>
              </w:rPr>
              <w:t>63</w:t>
            </w:r>
            <w:r>
              <w:rPr>
                <w:noProof/>
                <w:webHidden/>
              </w:rPr>
              <w:fldChar w:fldCharType="end"/>
            </w:r>
          </w:hyperlink>
        </w:p>
        <w:p w14:paraId="7DD8E22D" w14:textId="5B1BE204" w:rsidR="00651DDA" w:rsidRPr="00D14E8A" w:rsidRDefault="00651DDA">
          <w:pPr>
            <w:rPr>
              <w:rFonts w:asciiTheme="minorHAnsi" w:hAnsiTheme="minorHAnsi" w:cstheme="minorHAnsi"/>
            </w:rPr>
          </w:pPr>
          <w:r w:rsidRPr="00B962AB">
            <w:rPr>
              <w:rFonts w:asciiTheme="minorHAnsi" w:hAnsiTheme="minorHAnsi" w:cstheme="minorHAnsi"/>
              <w:b/>
              <w:bCs/>
              <w:noProof/>
              <w:lang w:val="en-US"/>
            </w:rPr>
            <w:fldChar w:fldCharType="end"/>
          </w:r>
        </w:p>
      </w:sdtContent>
    </w:sdt>
    <w:p w14:paraId="3C703883" w14:textId="77777777" w:rsidR="00651DDA" w:rsidRPr="00D14E8A" w:rsidRDefault="00651DDA" w:rsidP="00651DDA">
      <w:pPr>
        <w:rPr>
          <w:rFonts w:asciiTheme="minorHAnsi" w:hAnsiTheme="minorHAnsi" w:cstheme="minorHAnsi"/>
          <w:lang w:val="en-US"/>
        </w:rPr>
      </w:pPr>
    </w:p>
    <w:p w14:paraId="77E626C7" w14:textId="2547AFA6" w:rsidR="00651DDA" w:rsidRPr="00D14E8A" w:rsidRDefault="00651DDA" w:rsidP="00651DDA">
      <w:pPr>
        <w:rPr>
          <w:rFonts w:asciiTheme="minorHAnsi" w:hAnsiTheme="minorHAnsi" w:cstheme="minorHAnsi"/>
          <w:lang w:val="en-US"/>
        </w:rPr>
      </w:pPr>
      <w:r w:rsidRPr="00D14E8A">
        <w:rPr>
          <w:rFonts w:asciiTheme="minorHAnsi" w:hAnsiTheme="minorHAnsi" w:cstheme="minorHAnsi"/>
          <w:lang w:val="en-US"/>
        </w:rPr>
        <w:t>Table of Tables</w:t>
      </w:r>
    </w:p>
    <w:p w14:paraId="19DC5E8E" w14:textId="1CB39F1C" w:rsidR="002E51D3" w:rsidRDefault="00651DDA">
      <w:pPr>
        <w:pStyle w:val="TableofFigures"/>
        <w:tabs>
          <w:tab w:val="right" w:leader="dot" w:pos="9016"/>
        </w:tabs>
        <w:rPr>
          <w:rFonts w:asciiTheme="minorHAnsi" w:eastAsiaTheme="minorEastAsia" w:hAnsiTheme="minorHAnsi" w:cstheme="minorBidi"/>
          <w:noProof/>
          <w:kern w:val="2"/>
          <w:lang w:eastAsia="en-GB"/>
          <w14:ligatures w14:val="standardContextual"/>
        </w:rPr>
      </w:pPr>
      <w:r w:rsidRPr="00D14E8A">
        <w:rPr>
          <w:rFonts w:asciiTheme="minorHAnsi" w:hAnsiTheme="minorHAnsi" w:cstheme="minorHAnsi"/>
          <w:lang w:val="en-US"/>
        </w:rPr>
        <w:fldChar w:fldCharType="begin"/>
      </w:r>
      <w:r w:rsidRPr="00D14E8A">
        <w:rPr>
          <w:rFonts w:asciiTheme="minorHAnsi" w:hAnsiTheme="minorHAnsi" w:cstheme="minorHAnsi"/>
          <w:lang w:val="en-US"/>
        </w:rPr>
        <w:instrText xml:space="preserve"> TOC \h \z \c "Table" </w:instrText>
      </w:r>
      <w:r w:rsidRPr="00D14E8A">
        <w:rPr>
          <w:rFonts w:asciiTheme="minorHAnsi" w:hAnsiTheme="minorHAnsi" w:cstheme="minorHAnsi"/>
          <w:lang w:val="en-US"/>
        </w:rPr>
        <w:fldChar w:fldCharType="separate"/>
      </w:r>
      <w:hyperlink w:anchor="_Toc203058213" w:history="1">
        <w:r w:rsidR="002E51D3" w:rsidRPr="004C09DA">
          <w:rPr>
            <w:rStyle w:val="Hyperlink"/>
            <w:rFonts w:cstheme="minorHAnsi"/>
            <w:noProof/>
          </w:rPr>
          <w:t>Table 1: Nessus Scan Results Summary</w:t>
        </w:r>
        <w:r w:rsidR="002E51D3">
          <w:rPr>
            <w:noProof/>
            <w:webHidden/>
          </w:rPr>
          <w:tab/>
        </w:r>
        <w:r w:rsidR="002E51D3">
          <w:rPr>
            <w:noProof/>
            <w:webHidden/>
          </w:rPr>
          <w:fldChar w:fldCharType="begin"/>
        </w:r>
        <w:r w:rsidR="002E51D3">
          <w:rPr>
            <w:noProof/>
            <w:webHidden/>
          </w:rPr>
          <w:instrText xml:space="preserve"> PAGEREF _Toc203058213 \h </w:instrText>
        </w:r>
        <w:r w:rsidR="002E51D3">
          <w:rPr>
            <w:noProof/>
            <w:webHidden/>
          </w:rPr>
        </w:r>
        <w:r w:rsidR="002E51D3">
          <w:rPr>
            <w:noProof/>
            <w:webHidden/>
          </w:rPr>
          <w:fldChar w:fldCharType="separate"/>
        </w:r>
        <w:r w:rsidR="002E51D3">
          <w:rPr>
            <w:noProof/>
            <w:webHidden/>
          </w:rPr>
          <w:t>34</w:t>
        </w:r>
        <w:r w:rsidR="002E51D3">
          <w:rPr>
            <w:noProof/>
            <w:webHidden/>
          </w:rPr>
          <w:fldChar w:fldCharType="end"/>
        </w:r>
      </w:hyperlink>
    </w:p>
    <w:p w14:paraId="362436F1" w14:textId="41E4FE07" w:rsidR="002E51D3" w:rsidRDefault="002E51D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3058214" w:history="1">
        <w:r w:rsidRPr="004C09DA">
          <w:rPr>
            <w:rStyle w:val="Hyperlink"/>
            <w:rFonts w:cstheme="minorHAnsi"/>
            <w:noProof/>
          </w:rPr>
          <w:t>Table 2: Manual Testing Results Summary</w:t>
        </w:r>
        <w:r>
          <w:rPr>
            <w:noProof/>
            <w:webHidden/>
          </w:rPr>
          <w:tab/>
        </w:r>
        <w:r>
          <w:rPr>
            <w:noProof/>
            <w:webHidden/>
          </w:rPr>
          <w:fldChar w:fldCharType="begin"/>
        </w:r>
        <w:r>
          <w:rPr>
            <w:noProof/>
            <w:webHidden/>
          </w:rPr>
          <w:instrText xml:space="preserve"> PAGEREF _Toc203058214 \h </w:instrText>
        </w:r>
        <w:r>
          <w:rPr>
            <w:noProof/>
            <w:webHidden/>
          </w:rPr>
        </w:r>
        <w:r>
          <w:rPr>
            <w:noProof/>
            <w:webHidden/>
          </w:rPr>
          <w:fldChar w:fldCharType="separate"/>
        </w:r>
        <w:r>
          <w:rPr>
            <w:noProof/>
            <w:webHidden/>
          </w:rPr>
          <w:t>34</w:t>
        </w:r>
        <w:r>
          <w:rPr>
            <w:noProof/>
            <w:webHidden/>
          </w:rPr>
          <w:fldChar w:fldCharType="end"/>
        </w:r>
      </w:hyperlink>
    </w:p>
    <w:p w14:paraId="265C8EB9" w14:textId="43E21E9F" w:rsidR="002E51D3" w:rsidRDefault="002E51D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3058215" w:history="1">
        <w:r w:rsidRPr="004C09DA">
          <w:rPr>
            <w:rStyle w:val="Hyperlink"/>
            <w:rFonts w:cstheme="minorHAnsi"/>
            <w:noProof/>
          </w:rPr>
          <w:t>Table 3: Remediation Results – Nessus Scan</w:t>
        </w:r>
        <w:r>
          <w:rPr>
            <w:noProof/>
            <w:webHidden/>
          </w:rPr>
          <w:tab/>
        </w:r>
        <w:r>
          <w:rPr>
            <w:noProof/>
            <w:webHidden/>
          </w:rPr>
          <w:fldChar w:fldCharType="begin"/>
        </w:r>
        <w:r>
          <w:rPr>
            <w:noProof/>
            <w:webHidden/>
          </w:rPr>
          <w:instrText xml:space="preserve"> PAGEREF _Toc203058215 \h </w:instrText>
        </w:r>
        <w:r>
          <w:rPr>
            <w:noProof/>
            <w:webHidden/>
          </w:rPr>
        </w:r>
        <w:r>
          <w:rPr>
            <w:noProof/>
            <w:webHidden/>
          </w:rPr>
          <w:fldChar w:fldCharType="separate"/>
        </w:r>
        <w:r>
          <w:rPr>
            <w:noProof/>
            <w:webHidden/>
          </w:rPr>
          <w:t>37</w:t>
        </w:r>
        <w:r>
          <w:rPr>
            <w:noProof/>
            <w:webHidden/>
          </w:rPr>
          <w:fldChar w:fldCharType="end"/>
        </w:r>
      </w:hyperlink>
    </w:p>
    <w:p w14:paraId="47DC1A83" w14:textId="089D8391" w:rsidR="002E51D3" w:rsidRDefault="002E51D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3058216" w:history="1">
        <w:r w:rsidRPr="004C09DA">
          <w:rPr>
            <w:rStyle w:val="Hyperlink"/>
            <w:rFonts w:cstheme="minorHAnsi"/>
            <w:noProof/>
          </w:rPr>
          <w:t>Table 4: Final Nessus Scan Results (Post-Remediation)</w:t>
        </w:r>
        <w:r>
          <w:rPr>
            <w:noProof/>
            <w:webHidden/>
          </w:rPr>
          <w:tab/>
        </w:r>
        <w:r>
          <w:rPr>
            <w:noProof/>
            <w:webHidden/>
          </w:rPr>
          <w:fldChar w:fldCharType="begin"/>
        </w:r>
        <w:r>
          <w:rPr>
            <w:noProof/>
            <w:webHidden/>
          </w:rPr>
          <w:instrText xml:space="preserve"> PAGEREF _Toc203058216 \h </w:instrText>
        </w:r>
        <w:r>
          <w:rPr>
            <w:noProof/>
            <w:webHidden/>
          </w:rPr>
        </w:r>
        <w:r>
          <w:rPr>
            <w:noProof/>
            <w:webHidden/>
          </w:rPr>
          <w:fldChar w:fldCharType="separate"/>
        </w:r>
        <w:r>
          <w:rPr>
            <w:noProof/>
            <w:webHidden/>
          </w:rPr>
          <w:t>37</w:t>
        </w:r>
        <w:r>
          <w:rPr>
            <w:noProof/>
            <w:webHidden/>
          </w:rPr>
          <w:fldChar w:fldCharType="end"/>
        </w:r>
      </w:hyperlink>
    </w:p>
    <w:p w14:paraId="61F1DC1E" w14:textId="5FFD5BCD" w:rsidR="002E51D3" w:rsidRDefault="002E51D3">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03058217" w:history="1">
        <w:r w:rsidRPr="004C09DA">
          <w:rPr>
            <w:rStyle w:val="Hyperlink"/>
            <w:rFonts w:cstheme="minorHAnsi"/>
            <w:noProof/>
          </w:rPr>
          <w:t>Table 5: Remediation Results – Manual Testing</w:t>
        </w:r>
        <w:r>
          <w:rPr>
            <w:noProof/>
            <w:webHidden/>
          </w:rPr>
          <w:tab/>
        </w:r>
        <w:r>
          <w:rPr>
            <w:noProof/>
            <w:webHidden/>
          </w:rPr>
          <w:fldChar w:fldCharType="begin"/>
        </w:r>
        <w:r>
          <w:rPr>
            <w:noProof/>
            <w:webHidden/>
          </w:rPr>
          <w:instrText xml:space="preserve"> PAGEREF _Toc203058217 \h </w:instrText>
        </w:r>
        <w:r>
          <w:rPr>
            <w:noProof/>
            <w:webHidden/>
          </w:rPr>
        </w:r>
        <w:r>
          <w:rPr>
            <w:noProof/>
            <w:webHidden/>
          </w:rPr>
          <w:fldChar w:fldCharType="separate"/>
        </w:r>
        <w:r>
          <w:rPr>
            <w:noProof/>
            <w:webHidden/>
          </w:rPr>
          <w:t>37</w:t>
        </w:r>
        <w:r>
          <w:rPr>
            <w:noProof/>
            <w:webHidden/>
          </w:rPr>
          <w:fldChar w:fldCharType="end"/>
        </w:r>
      </w:hyperlink>
    </w:p>
    <w:p w14:paraId="5B4B5723" w14:textId="16966483" w:rsidR="00651DDA" w:rsidRPr="00D14E8A" w:rsidRDefault="00651DDA" w:rsidP="00651DDA">
      <w:pPr>
        <w:rPr>
          <w:rFonts w:asciiTheme="minorHAnsi" w:hAnsiTheme="minorHAnsi" w:cstheme="minorHAnsi"/>
          <w:lang w:val="en-US"/>
        </w:rPr>
      </w:pPr>
      <w:r w:rsidRPr="00D14E8A">
        <w:rPr>
          <w:rFonts w:asciiTheme="minorHAnsi" w:hAnsiTheme="minorHAnsi" w:cstheme="minorHAnsi"/>
          <w:lang w:val="en-US"/>
        </w:rPr>
        <w:fldChar w:fldCharType="end"/>
      </w:r>
    </w:p>
    <w:p w14:paraId="00BD252F" w14:textId="77777777" w:rsidR="00651DDA" w:rsidRPr="00D14E8A" w:rsidRDefault="00651DDA" w:rsidP="00651DDA">
      <w:pPr>
        <w:rPr>
          <w:rFonts w:asciiTheme="minorHAnsi" w:hAnsiTheme="minorHAnsi" w:cstheme="minorHAnsi"/>
          <w:lang w:val="en-US"/>
        </w:rPr>
      </w:pPr>
    </w:p>
    <w:p w14:paraId="4EE7CF46" w14:textId="5C9CD3B5" w:rsidR="00651DDA" w:rsidRPr="00D14E8A" w:rsidRDefault="00651DDA" w:rsidP="00651DDA">
      <w:pPr>
        <w:rPr>
          <w:rFonts w:asciiTheme="minorHAnsi" w:hAnsiTheme="minorHAnsi" w:cstheme="minorHAnsi"/>
          <w:lang w:val="en-US"/>
        </w:rPr>
      </w:pPr>
      <w:r w:rsidRPr="00D14E8A">
        <w:rPr>
          <w:rFonts w:asciiTheme="minorHAnsi" w:hAnsiTheme="minorHAnsi" w:cstheme="minorHAnsi"/>
          <w:lang w:val="en-US"/>
        </w:rPr>
        <w:t>Table of figures</w:t>
      </w:r>
    </w:p>
    <w:p w14:paraId="29B7C2D7" w14:textId="558ECDBF" w:rsidR="00FC36F6" w:rsidRDefault="00651DDA">
      <w:pPr>
        <w:pStyle w:val="TableofFigures"/>
        <w:tabs>
          <w:tab w:val="right" w:leader="dot" w:pos="9016"/>
        </w:tabs>
        <w:rPr>
          <w:rFonts w:asciiTheme="minorHAnsi" w:eastAsiaTheme="minorEastAsia" w:hAnsiTheme="minorHAnsi" w:cstheme="minorBidi"/>
          <w:noProof/>
          <w:kern w:val="2"/>
          <w:lang w:eastAsia="en-GB"/>
          <w14:ligatures w14:val="standardContextual"/>
        </w:rPr>
      </w:pPr>
      <w:r w:rsidRPr="00D14E8A">
        <w:rPr>
          <w:rFonts w:asciiTheme="minorHAnsi" w:hAnsiTheme="minorHAnsi" w:cstheme="minorHAnsi"/>
          <w:lang w:val="en-US"/>
        </w:rPr>
        <w:fldChar w:fldCharType="begin"/>
      </w:r>
      <w:r w:rsidRPr="00D14E8A">
        <w:rPr>
          <w:rFonts w:asciiTheme="minorHAnsi" w:hAnsiTheme="minorHAnsi" w:cstheme="minorHAnsi"/>
          <w:lang w:val="en-US"/>
        </w:rPr>
        <w:instrText xml:space="preserve"> TOC \h \z \c "Figure" </w:instrText>
      </w:r>
      <w:r w:rsidRPr="00D14E8A">
        <w:rPr>
          <w:rFonts w:asciiTheme="minorHAnsi" w:hAnsiTheme="minorHAnsi" w:cstheme="minorHAnsi"/>
          <w:lang w:val="en-US"/>
        </w:rPr>
        <w:fldChar w:fldCharType="separate"/>
      </w:r>
      <w:hyperlink w:anchor="_Toc202018365" w:history="1">
        <w:r w:rsidR="00FC36F6" w:rsidRPr="001E61B1">
          <w:rPr>
            <w:rStyle w:val="Hyperlink"/>
            <w:rFonts w:cstheme="minorHAnsi"/>
            <w:noProof/>
          </w:rPr>
          <w:t>Figure 1: Research Onion</w:t>
        </w:r>
        <w:r w:rsidR="00FC36F6">
          <w:rPr>
            <w:noProof/>
            <w:webHidden/>
          </w:rPr>
          <w:tab/>
        </w:r>
        <w:r w:rsidR="00FC36F6">
          <w:rPr>
            <w:noProof/>
            <w:webHidden/>
          </w:rPr>
          <w:fldChar w:fldCharType="begin"/>
        </w:r>
        <w:r w:rsidR="00FC36F6">
          <w:rPr>
            <w:noProof/>
            <w:webHidden/>
          </w:rPr>
          <w:instrText xml:space="preserve"> PAGEREF _Toc202018365 \h </w:instrText>
        </w:r>
        <w:r w:rsidR="00FC36F6">
          <w:rPr>
            <w:noProof/>
            <w:webHidden/>
          </w:rPr>
        </w:r>
        <w:r w:rsidR="00FC36F6">
          <w:rPr>
            <w:noProof/>
            <w:webHidden/>
          </w:rPr>
          <w:fldChar w:fldCharType="separate"/>
        </w:r>
        <w:r w:rsidR="00FC36F6">
          <w:rPr>
            <w:noProof/>
            <w:webHidden/>
          </w:rPr>
          <w:t>22</w:t>
        </w:r>
        <w:r w:rsidR="00FC36F6">
          <w:rPr>
            <w:noProof/>
            <w:webHidden/>
          </w:rPr>
          <w:fldChar w:fldCharType="end"/>
        </w:r>
      </w:hyperlink>
    </w:p>
    <w:p w14:paraId="354EEF23" w14:textId="09BA7B3D" w:rsidR="00651DDA" w:rsidRPr="00D14E8A" w:rsidRDefault="00651DDA" w:rsidP="00651DDA">
      <w:pPr>
        <w:rPr>
          <w:rFonts w:asciiTheme="minorHAnsi" w:hAnsiTheme="minorHAnsi" w:cstheme="minorHAnsi"/>
          <w:lang w:val="en-US"/>
        </w:rPr>
      </w:pPr>
      <w:r w:rsidRPr="00D14E8A">
        <w:rPr>
          <w:rFonts w:asciiTheme="minorHAnsi" w:hAnsiTheme="minorHAnsi" w:cstheme="minorHAnsi"/>
          <w:lang w:val="en-US"/>
        </w:rPr>
        <w:fldChar w:fldCharType="end"/>
      </w:r>
    </w:p>
    <w:p w14:paraId="4BF0D5CE" w14:textId="77777777" w:rsidR="00651DDA" w:rsidRPr="00651DDA" w:rsidRDefault="00651DDA" w:rsidP="00651DDA">
      <w:pPr>
        <w:rPr>
          <w:lang w:val="en-US"/>
        </w:rPr>
      </w:pPr>
    </w:p>
    <w:p w14:paraId="23EB8D4A" w14:textId="77777777" w:rsidR="00651DDA" w:rsidRDefault="00651DDA" w:rsidP="00651DDA">
      <w:pPr>
        <w:rPr>
          <w:lang w:val="en-US"/>
        </w:rPr>
      </w:pPr>
    </w:p>
    <w:p w14:paraId="56BAF408" w14:textId="77777777" w:rsidR="00651DDA" w:rsidRDefault="00651DDA" w:rsidP="00651DDA">
      <w:pPr>
        <w:rPr>
          <w:lang w:val="en-US"/>
        </w:rPr>
      </w:pPr>
    </w:p>
    <w:p w14:paraId="321E685C" w14:textId="77777777" w:rsidR="00651DDA" w:rsidRDefault="00651DDA" w:rsidP="00651DDA">
      <w:pPr>
        <w:rPr>
          <w:lang w:val="en-US"/>
        </w:rPr>
      </w:pPr>
    </w:p>
    <w:p w14:paraId="4992BE0F" w14:textId="77777777" w:rsidR="00651DDA" w:rsidRDefault="00651DDA" w:rsidP="00651DDA">
      <w:pPr>
        <w:rPr>
          <w:lang w:val="en-US"/>
        </w:rPr>
      </w:pPr>
    </w:p>
    <w:p w14:paraId="0A59C4F6" w14:textId="77777777" w:rsidR="00651DDA" w:rsidRDefault="00651DDA" w:rsidP="00651DDA">
      <w:pPr>
        <w:rPr>
          <w:lang w:val="en-US"/>
        </w:rPr>
      </w:pPr>
    </w:p>
    <w:p w14:paraId="7CABA262" w14:textId="77777777" w:rsidR="00651DDA" w:rsidRDefault="00651DDA" w:rsidP="00651DDA">
      <w:pPr>
        <w:rPr>
          <w:lang w:val="en-US"/>
        </w:rPr>
      </w:pPr>
    </w:p>
    <w:p w14:paraId="074898E5" w14:textId="77777777" w:rsidR="00651DDA" w:rsidRDefault="00651DDA" w:rsidP="00651DDA">
      <w:pPr>
        <w:rPr>
          <w:lang w:val="en-US"/>
        </w:rPr>
      </w:pPr>
    </w:p>
    <w:p w14:paraId="2E40DB56" w14:textId="77777777" w:rsidR="00651DDA" w:rsidRDefault="00651DDA" w:rsidP="00651DDA">
      <w:pPr>
        <w:rPr>
          <w:lang w:val="en-US"/>
        </w:rPr>
      </w:pPr>
    </w:p>
    <w:p w14:paraId="5CC4F6CB" w14:textId="77777777" w:rsidR="00651DDA" w:rsidRDefault="00651DDA" w:rsidP="00651DDA">
      <w:pPr>
        <w:rPr>
          <w:lang w:val="en-US"/>
        </w:rPr>
      </w:pPr>
    </w:p>
    <w:p w14:paraId="2FB8AA89" w14:textId="77777777" w:rsidR="00651DDA" w:rsidRDefault="00651DDA" w:rsidP="00651DDA">
      <w:pPr>
        <w:rPr>
          <w:lang w:val="en-US"/>
        </w:rPr>
      </w:pPr>
    </w:p>
    <w:p w14:paraId="0ECDC1FA" w14:textId="77777777" w:rsidR="00651DDA" w:rsidRDefault="00651DDA" w:rsidP="00651DDA">
      <w:pPr>
        <w:rPr>
          <w:lang w:val="en-US"/>
        </w:rPr>
      </w:pPr>
    </w:p>
    <w:p w14:paraId="73D0A934" w14:textId="77777777" w:rsidR="00651DDA" w:rsidRDefault="00651DDA" w:rsidP="00651DDA">
      <w:pPr>
        <w:rPr>
          <w:lang w:val="en-US"/>
        </w:rPr>
      </w:pPr>
    </w:p>
    <w:p w14:paraId="16E76219" w14:textId="77777777" w:rsidR="00651DDA" w:rsidRDefault="00651DDA" w:rsidP="00651DDA">
      <w:pPr>
        <w:rPr>
          <w:lang w:val="en-US"/>
        </w:rPr>
      </w:pPr>
    </w:p>
    <w:p w14:paraId="4DDCBDD2" w14:textId="77777777" w:rsidR="00651DDA" w:rsidRDefault="00651DDA" w:rsidP="00651DDA">
      <w:pPr>
        <w:rPr>
          <w:lang w:val="en-US"/>
        </w:rPr>
      </w:pPr>
    </w:p>
    <w:p w14:paraId="2A1FDEF3" w14:textId="77777777" w:rsidR="00651DDA" w:rsidRDefault="00651DDA" w:rsidP="00651DDA">
      <w:pPr>
        <w:rPr>
          <w:lang w:val="en-US"/>
        </w:rPr>
      </w:pPr>
    </w:p>
    <w:p w14:paraId="035727FC" w14:textId="77777777" w:rsidR="00651DDA" w:rsidRDefault="00651DDA" w:rsidP="00651DDA">
      <w:pPr>
        <w:rPr>
          <w:lang w:val="en-US"/>
        </w:rPr>
      </w:pPr>
    </w:p>
    <w:p w14:paraId="0C4DDA72" w14:textId="77777777" w:rsidR="00651DDA" w:rsidRDefault="00651DDA" w:rsidP="00651DDA">
      <w:pPr>
        <w:rPr>
          <w:lang w:val="en-US"/>
        </w:rPr>
      </w:pPr>
    </w:p>
    <w:p w14:paraId="346E9FE2" w14:textId="77777777" w:rsidR="00CD26F9" w:rsidRDefault="00CD26F9" w:rsidP="00651DDA">
      <w:pPr>
        <w:rPr>
          <w:lang w:val="en-US"/>
        </w:rPr>
      </w:pPr>
    </w:p>
    <w:p w14:paraId="1B630D96" w14:textId="00E8FE35" w:rsidR="00651DDA" w:rsidRPr="00D14E8A" w:rsidRDefault="00651DDA" w:rsidP="00D14E8A">
      <w:pPr>
        <w:pStyle w:val="Heading1"/>
        <w:rPr>
          <w:rFonts w:asciiTheme="minorHAnsi" w:hAnsiTheme="minorHAnsi" w:cstheme="minorHAnsi"/>
          <w:lang w:val="en-US"/>
        </w:rPr>
      </w:pPr>
      <w:bookmarkStart w:id="4" w:name="_Toc203253671"/>
      <w:r w:rsidRPr="00D14E8A">
        <w:rPr>
          <w:rFonts w:asciiTheme="minorHAnsi" w:hAnsiTheme="minorHAnsi" w:cstheme="minorHAnsi"/>
          <w:lang w:val="en-US"/>
        </w:rPr>
        <w:lastRenderedPageBreak/>
        <w:t>1</w:t>
      </w:r>
      <w:r w:rsidR="00DF32C0">
        <w:rPr>
          <w:rFonts w:asciiTheme="minorHAnsi" w:hAnsiTheme="minorHAnsi" w:cstheme="minorHAnsi"/>
          <w:lang w:val="en-US"/>
        </w:rPr>
        <w:t>.0</w:t>
      </w:r>
      <w:r w:rsidRPr="00D14E8A">
        <w:rPr>
          <w:rFonts w:asciiTheme="minorHAnsi" w:hAnsiTheme="minorHAnsi" w:cstheme="minorHAnsi"/>
          <w:lang w:val="en-US"/>
        </w:rPr>
        <w:t xml:space="preserve"> - Introduction</w:t>
      </w:r>
      <w:bookmarkEnd w:id="4"/>
    </w:p>
    <w:p w14:paraId="3AE0EB5B" w14:textId="77777777" w:rsidR="00651DDA" w:rsidRDefault="00651DDA" w:rsidP="00651DDA">
      <w:pPr>
        <w:rPr>
          <w:lang w:val="en-US"/>
        </w:rPr>
      </w:pPr>
    </w:p>
    <w:p w14:paraId="7D14738D" w14:textId="77777777" w:rsidR="00017229" w:rsidRPr="00017229" w:rsidRDefault="00017229" w:rsidP="00017229">
      <w:pPr>
        <w:spacing w:line="360" w:lineRule="auto"/>
        <w:rPr>
          <w:rFonts w:asciiTheme="minorHAnsi" w:hAnsiTheme="minorHAnsi" w:cstheme="minorHAnsi"/>
        </w:rPr>
      </w:pPr>
      <w:r w:rsidRPr="00017229">
        <w:rPr>
          <w:rFonts w:asciiTheme="minorHAnsi" w:hAnsiTheme="minorHAnsi" w:cstheme="minorHAnsi"/>
        </w:rPr>
        <w:t>Cybersecurity is critical in modern environments, particularly with server infrastructures hosting sensitive data and services. As technology evolves in organisations, ensuring the security and integrity of virtualised and cloud-based systems is more important than ever. One method for maintaining a secure and standardised IT environment is using Gold Builds. These are preconfigured systems designed to enforce consistency, security best practices, and compliance across an organisation's infrastructure. These Gold Builds provide a baseline that minimises vulnerabilities while maintaining operational efficiency. However, ensuring Gold Builds remains secure over time requires continuous evaluation, security testing, and proper management.</w:t>
      </w:r>
    </w:p>
    <w:p w14:paraId="14A1EB47" w14:textId="77777777" w:rsidR="00017229" w:rsidRPr="00017229" w:rsidRDefault="00017229" w:rsidP="00017229">
      <w:pPr>
        <w:spacing w:line="360" w:lineRule="auto"/>
        <w:rPr>
          <w:rFonts w:asciiTheme="minorHAnsi" w:hAnsiTheme="minorHAnsi" w:cstheme="minorHAnsi"/>
        </w:rPr>
      </w:pPr>
      <w:r w:rsidRPr="00017229">
        <w:rPr>
          <w:rFonts w:asciiTheme="minorHAnsi" w:hAnsiTheme="minorHAnsi" w:cstheme="minorHAnsi"/>
        </w:rPr>
        <w:t>Windows Server is a widely adopted operating system in organisational environments, including the NHS. Due to its extensive use, Windows Server is a frequent target for cyberattacks, particularly when misconfigurations, outdated software, or unpatched vulnerabilities exist. Securing these systems can be complex due to balancing usability, performance, and security. As new threats emerge, organisations must assess their security configurations and implement mitigations accordingly. This project focuses on developing and evaluating a Windows Server 2022 Gold Image, ensuring that it meets specific security requirements while remaining practical for deployment.</w:t>
      </w:r>
    </w:p>
    <w:p w14:paraId="22CBB5F9" w14:textId="77777777" w:rsidR="00017229" w:rsidRPr="00017229" w:rsidRDefault="00017229" w:rsidP="00017229">
      <w:pPr>
        <w:spacing w:line="360" w:lineRule="auto"/>
        <w:rPr>
          <w:rFonts w:asciiTheme="minorHAnsi" w:hAnsiTheme="minorHAnsi" w:cstheme="minorHAnsi"/>
        </w:rPr>
      </w:pPr>
      <w:r w:rsidRPr="00017229">
        <w:rPr>
          <w:rFonts w:asciiTheme="minorHAnsi" w:hAnsiTheme="minorHAnsi" w:cstheme="minorHAnsi"/>
        </w:rPr>
        <w:t>A key aspect of this study is the comparison between modern and legacy Windows Server versions, notably Windows Server 2012, 2016, and 2019. Older versions often suffer from known vulnerabilities, limited vendor support, and outdated security mechanisms, making them more susceptible to cyber threats. Many organisations face the challenge of securing legacy systems or migrating to newer, more secure versions, such as Windows Server 2022. This research provides insight into both approaches' effort, feasibility, and cost implications, helping organisations make informed decisions about their infrastructure security strategy.</w:t>
      </w:r>
    </w:p>
    <w:p w14:paraId="7C10C741" w14:textId="77777777" w:rsidR="00017229" w:rsidRPr="00017229" w:rsidRDefault="00017229" w:rsidP="00017229">
      <w:pPr>
        <w:spacing w:line="360" w:lineRule="auto"/>
        <w:rPr>
          <w:rFonts w:asciiTheme="minorHAnsi" w:hAnsiTheme="minorHAnsi" w:cstheme="minorHAnsi"/>
        </w:rPr>
      </w:pPr>
      <w:r w:rsidRPr="00017229">
        <w:rPr>
          <w:rFonts w:asciiTheme="minorHAnsi" w:hAnsiTheme="minorHAnsi" w:cstheme="minorHAnsi"/>
        </w:rPr>
        <w:t xml:space="preserve">A crucial element of this project involves penetration testing and vulnerability assessments to evaluate the effectiveness of the Gold Build. While many organisations implement security best practices, their effectiveness is often not tested against real-world attack scenarios. Penetration testing identifies weaknesses that are not immediately apparent in standard vulnerability scans. This project will explore how penetration testing </w:t>
      </w:r>
      <w:r w:rsidRPr="00017229">
        <w:rPr>
          <w:rFonts w:asciiTheme="minorHAnsi" w:hAnsiTheme="minorHAnsi" w:cstheme="minorHAnsi"/>
        </w:rPr>
        <w:lastRenderedPageBreak/>
        <w:t>methodologies can be applied to assess and enhance the security posture of a Windows Server 2022 Gold Image, ensuring it meets the required security benchmarks.</w:t>
      </w:r>
    </w:p>
    <w:p w14:paraId="2AB8F27D" w14:textId="77777777" w:rsidR="00017229" w:rsidRPr="00017229" w:rsidRDefault="00017229" w:rsidP="00017229">
      <w:pPr>
        <w:spacing w:line="360" w:lineRule="auto"/>
        <w:rPr>
          <w:rFonts w:asciiTheme="minorHAnsi" w:hAnsiTheme="minorHAnsi" w:cstheme="minorHAnsi"/>
        </w:rPr>
      </w:pPr>
      <w:r w:rsidRPr="00017229">
        <w:rPr>
          <w:rFonts w:asciiTheme="minorHAnsi" w:hAnsiTheme="minorHAnsi" w:cstheme="minorHAnsi"/>
        </w:rPr>
        <w:t>Additionally, the study will examine the best practices for securely storing and managing Gold Builds to prevent unauthorised modifications or access. Proper storage and management ensure Gold Builds remains a reliable, secure baseline for future deployments. While SharePoint or similar platforms may be used for storing Gold Builds, assessing their security implications and determining the most effective approach to safeguarding these assets is essential.</w:t>
      </w:r>
    </w:p>
    <w:p w14:paraId="143B7237" w14:textId="77777777" w:rsidR="00017229" w:rsidRPr="00017229" w:rsidRDefault="00017229" w:rsidP="00017229">
      <w:pPr>
        <w:spacing w:line="360" w:lineRule="auto"/>
        <w:rPr>
          <w:rFonts w:asciiTheme="minorHAnsi" w:hAnsiTheme="minorHAnsi" w:cstheme="minorHAnsi"/>
        </w:rPr>
      </w:pPr>
      <w:r w:rsidRPr="00017229">
        <w:rPr>
          <w:rFonts w:asciiTheme="minorHAnsi" w:hAnsiTheme="minorHAnsi" w:cstheme="minorHAnsi"/>
        </w:rPr>
        <w:t>This study aims to develop and assess a Windows Server 2022 Gold Image based on predefined security and operational requirements. This study will evaluate the security posture of both new and legacy Windows Server versions through vulnerability assessments and penetration testing, applying security remediations to enhance resilience. Additionally, the research will examine the practicality and cost implications of migrating from legacy server versions to Windows Server 2022, alongside best practices for managing and securely storing Gold Build configurations.</w:t>
      </w:r>
    </w:p>
    <w:p w14:paraId="4799626D" w14:textId="77777777" w:rsidR="00017229" w:rsidRPr="00017229" w:rsidRDefault="00017229" w:rsidP="00017229">
      <w:pPr>
        <w:spacing w:line="360" w:lineRule="auto"/>
        <w:rPr>
          <w:rFonts w:asciiTheme="minorHAnsi" w:hAnsiTheme="minorHAnsi" w:cstheme="minorHAnsi"/>
        </w:rPr>
      </w:pPr>
      <w:r w:rsidRPr="00017229">
        <w:rPr>
          <w:rFonts w:asciiTheme="minorHAnsi" w:hAnsiTheme="minorHAnsi" w:cstheme="minorHAnsi"/>
        </w:rPr>
        <w:t>The objectives that will aid in achieving this aim are:</w:t>
      </w:r>
    </w:p>
    <w:p w14:paraId="6261BD26" w14:textId="77777777" w:rsidR="00017229" w:rsidRPr="00017229" w:rsidRDefault="00017229" w:rsidP="00017229">
      <w:pPr>
        <w:pStyle w:val="ListParagraph"/>
        <w:numPr>
          <w:ilvl w:val="0"/>
          <w:numId w:val="1"/>
        </w:numPr>
        <w:spacing w:line="360" w:lineRule="auto"/>
        <w:rPr>
          <w:rFonts w:cstheme="minorHAnsi"/>
          <w:sz w:val="24"/>
          <w:szCs w:val="24"/>
        </w:rPr>
      </w:pPr>
      <w:r w:rsidRPr="00017229">
        <w:rPr>
          <w:rFonts w:cstheme="minorHAnsi"/>
          <w:sz w:val="24"/>
          <w:szCs w:val="24"/>
        </w:rPr>
        <w:t>To review current security best practices, standards, and frameworks for Windows Server hardening, with a focus on NHS-aligned environments.</w:t>
      </w:r>
    </w:p>
    <w:p w14:paraId="5AA23491" w14:textId="77777777" w:rsidR="00017229" w:rsidRPr="00017229" w:rsidRDefault="00017229" w:rsidP="00017229">
      <w:pPr>
        <w:pStyle w:val="ListParagraph"/>
        <w:numPr>
          <w:ilvl w:val="0"/>
          <w:numId w:val="1"/>
        </w:numPr>
        <w:spacing w:line="360" w:lineRule="auto"/>
        <w:rPr>
          <w:rFonts w:cstheme="minorHAnsi"/>
          <w:sz w:val="24"/>
          <w:szCs w:val="24"/>
        </w:rPr>
      </w:pPr>
      <w:r w:rsidRPr="00017229">
        <w:rPr>
          <w:rFonts w:cstheme="minorHAnsi"/>
          <w:sz w:val="24"/>
          <w:szCs w:val="24"/>
        </w:rPr>
        <w:t>To implement and configure a Windows Server 2022 Gold Image in accordance with best practices, conducting security testing to evaluate whether it meets a gold standard of security and configuration.</w:t>
      </w:r>
    </w:p>
    <w:p w14:paraId="1BC78FBF" w14:textId="77777777" w:rsidR="00017229" w:rsidRPr="00017229" w:rsidRDefault="00017229" w:rsidP="00017229">
      <w:pPr>
        <w:pStyle w:val="ListParagraph"/>
        <w:numPr>
          <w:ilvl w:val="0"/>
          <w:numId w:val="1"/>
        </w:numPr>
        <w:spacing w:line="360" w:lineRule="auto"/>
        <w:rPr>
          <w:rFonts w:cstheme="minorHAnsi"/>
          <w:sz w:val="24"/>
          <w:szCs w:val="24"/>
        </w:rPr>
      </w:pPr>
      <w:r w:rsidRPr="00017229">
        <w:rPr>
          <w:rFonts w:cstheme="minorHAnsi"/>
          <w:sz w:val="24"/>
          <w:szCs w:val="24"/>
        </w:rPr>
        <w:t>To evaluate the effectiveness of the implemented security measures and provide recommendations for secure, standardised Gold Build deployment.</w:t>
      </w:r>
    </w:p>
    <w:p w14:paraId="51E24988" w14:textId="77777777" w:rsidR="00017229" w:rsidRPr="00017229" w:rsidRDefault="00017229" w:rsidP="00017229">
      <w:pPr>
        <w:spacing w:line="360" w:lineRule="auto"/>
        <w:rPr>
          <w:rFonts w:asciiTheme="minorHAnsi" w:hAnsiTheme="minorHAnsi" w:cstheme="minorHAnsi"/>
        </w:rPr>
      </w:pPr>
      <w:r w:rsidRPr="00017229">
        <w:rPr>
          <w:rFonts w:asciiTheme="minorHAnsi" w:hAnsiTheme="minorHAnsi" w:cstheme="minorHAnsi"/>
        </w:rPr>
        <w:t>This study will contribute to cybersecurity and IT infrastructure management by providing insights into the security challenges associated with Gold Builds. The findings will be valuable for IT security professionals, system administrators, and other decision-makers managing Windows Server environments.</w:t>
      </w:r>
    </w:p>
    <w:p w14:paraId="712BDA9E" w14:textId="77777777" w:rsidR="00017229" w:rsidRPr="00017229" w:rsidRDefault="00017229" w:rsidP="00017229">
      <w:pPr>
        <w:spacing w:line="360" w:lineRule="auto"/>
        <w:rPr>
          <w:rFonts w:asciiTheme="minorHAnsi" w:hAnsiTheme="minorHAnsi" w:cstheme="minorHAnsi"/>
        </w:rPr>
      </w:pPr>
      <w:r w:rsidRPr="00017229">
        <w:rPr>
          <w:rFonts w:asciiTheme="minorHAnsi" w:hAnsiTheme="minorHAnsi" w:cstheme="minorHAnsi"/>
        </w:rPr>
        <w:t xml:space="preserve">Organisations must adopt structured approaches to system hardening, continuous security assessment, and strategic infrastructure management as they continue to combat evolving threats. Through a combination of technical implementation, security testing, and </w:t>
      </w:r>
      <w:r w:rsidRPr="00017229">
        <w:rPr>
          <w:rFonts w:asciiTheme="minorHAnsi" w:hAnsiTheme="minorHAnsi" w:cstheme="minorHAnsi"/>
        </w:rPr>
        <w:lastRenderedPageBreak/>
        <w:t>comparative analysis, this study aims to provide an evaluation of Gold Build security while offering recommendations for organisations seeking to enhance their security posture.</w:t>
      </w:r>
    </w:p>
    <w:p w14:paraId="7C067DFD" w14:textId="77777777" w:rsidR="00651DDA" w:rsidRDefault="00651DDA" w:rsidP="00651DDA">
      <w:pPr>
        <w:rPr>
          <w:lang w:val="en-US"/>
        </w:rPr>
      </w:pPr>
    </w:p>
    <w:p w14:paraId="75F8BBF5" w14:textId="77777777" w:rsidR="00651DDA" w:rsidRDefault="00651DDA" w:rsidP="00651DDA">
      <w:pPr>
        <w:rPr>
          <w:lang w:val="en-US"/>
        </w:rPr>
      </w:pPr>
    </w:p>
    <w:p w14:paraId="22778A25" w14:textId="77777777" w:rsidR="00651DDA" w:rsidRDefault="00651DDA" w:rsidP="00651DDA">
      <w:pPr>
        <w:rPr>
          <w:lang w:val="en-US"/>
        </w:rPr>
      </w:pPr>
    </w:p>
    <w:p w14:paraId="7222CB18" w14:textId="77777777" w:rsidR="00651DDA" w:rsidRDefault="00651DDA" w:rsidP="00651DDA">
      <w:pPr>
        <w:rPr>
          <w:lang w:val="en-US"/>
        </w:rPr>
      </w:pPr>
    </w:p>
    <w:p w14:paraId="2648C951" w14:textId="77777777" w:rsidR="00651DDA" w:rsidRDefault="00651DDA" w:rsidP="00651DDA">
      <w:pPr>
        <w:rPr>
          <w:lang w:val="en-US"/>
        </w:rPr>
      </w:pPr>
    </w:p>
    <w:p w14:paraId="695272BF" w14:textId="77777777" w:rsidR="00651DDA" w:rsidRDefault="00651DDA" w:rsidP="00651DDA">
      <w:pPr>
        <w:rPr>
          <w:lang w:val="en-US"/>
        </w:rPr>
      </w:pPr>
    </w:p>
    <w:p w14:paraId="424C33DA" w14:textId="77777777" w:rsidR="00651DDA" w:rsidRDefault="00651DDA" w:rsidP="00651DDA">
      <w:pPr>
        <w:rPr>
          <w:lang w:val="en-US"/>
        </w:rPr>
      </w:pPr>
    </w:p>
    <w:p w14:paraId="1604C725" w14:textId="77777777" w:rsidR="00651DDA" w:rsidRDefault="00651DDA" w:rsidP="00651DDA">
      <w:pPr>
        <w:rPr>
          <w:lang w:val="en-US"/>
        </w:rPr>
      </w:pPr>
    </w:p>
    <w:p w14:paraId="73EB88C9" w14:textId="77777777" w:rsidR="00651DDA" w:rsidRDefault="00651DDA" w:rsidP="00651DDA">
      <w:pPr>
        <w:rPr>
          <w:lang w:val="en-US"/>
        </w:rPr>
      </w:pPr>
    </w:p>
    <w:p w14:paraId="3EF48FEF" w14:textId="77777777" w:rsidR="00651DDA" w:rsidRDefault="00651DDA" w:rsidP="00651DDA">
      <w:pPr>
        <w:rPr>
          <w:lang w:val="en-US"/>
        </w:rPr>
      </w:pPr>
    </w:p>
    <w:p w14:paraId="6392DE50" w14:textId="77777777" w:rsidR="00651DDA" w:rsidRDefault="00651DDA" w:rsidP="00651DDA">
      <w:pPr>
        <w:rPr>
          <w:lang w:val="en-US"/>
        </w:rPr>
      </w:pPr>
    </w:p>
    <w:p w14:paraId="64BEB297" w14:textId="77777777" w:rsidR="00651DDA" w:rsidRDefault="00651DDA" w:rsidP="00651DDA">
      <w:pPr>
        <w:rPr>
          <w:lang w:val="en-US"/>
        </w:rPr>
      </w:pPr>
    </w:p>
    <w:p w14:paraId="71AB7463" w14:textId="77777777" w:rsidR="00651DDA" w:rsidRDefault="00651DDA" w:rsidP="00651DDA">
      <w:pPr>
        <w:rPr>
          <w:lang w:val="en-US"/>
        </w:rPr>
      </w:pPr>
    </w:p>
    <w:p w14:paraId="73872B47" w14:textId="77777777" w:rsidR="00651DDA" w:rsidRDefault="00651DDA" w:rsidP="00651DDA">
      <w:pPr>
        <w:rPr>
          <w:lang w:val="en-US"/>
        </w:rPr>
      </w:pPr>
    </w:p>
    <w:p w14:paraId="07993C75" w14:textId="77777777" w:rsidR="00651DDA" w:rsidRDefault="00651DDA" w:rsidP="00651DDA">
      <w:pPr>
        <w:rPr>
          <w:lang w:val="en-US"/>
        </w:rPr>
      </w:pPr>
    </w:p>
    <w:p w14:paraId="4E389D9B" w14:textId="77777777" w:rsidR="00651DDA" w:rsidRDefault="00651DDA" w:rsidP="00651DDA">
      <w:pPr>
        <w:rPr>
          <w:lang w:val="en-US"/>
        </w:rPr>
      </w:pPr>
    </w:p>
    <w:p w14:paraId="2C1A65A0" w14:textId="77777777" w:rsidR="00651DDA" w:rsidRDefault="00651DDA" w:rsidP="00651DDA">
      <w:pPr>
        <w:rPr>
          <w:lang w:val="en-US"/>
        </w:rPr>
      </w:pPr>
    </w:p>
    <w:p w14:paraId="6323F7F5" w14:textId="77777777" w:rsidR="00651DDA" w:rsidRDefault="00651DDA" w:rsidP="00651DDA">
      <w:pPr>
        <w:rPr>
          <w:lang w:val="en-US"/>
        </w:rPr>
      </w:pPr>
    </w:p>
    <w:p w14:paraId="08F2036F" w14:textId="77777777" w:rsidR="00651DDA" w:rsidRDefault="00651DDA" w:rsidP="00651DDA">
      <w:pPr>
        <w:rPr>
          <w:lang w:val="en-US"/>
        </w:rPr>
      </w:pPr>
    </w:p>
    <w:p w14:paraId="3CD55B5B" w14:textId="77777777" w:rsidR="00651DDA" w:rsidRDefault="00651DDA" w:rsidP="00651DDA">
      <w:pPr>
        <w:rPr>
          <w:lang w:val="en-US"/>
        </w:rPr>
      </w:pPr>
    </w:p>
    <w:p w14:paraId="0CA5225B" w14:textId="77777777" w:rsidR="00651DDA" w:rsidRDefault="00651DDA" w:rsidP="00651DDA">
      <w:pPr>
        <w:rPr>
          <w:lang w:val="en-US"/>
        </w:rPr>
      </w:pPr>
    </w:p>
    <w:p w14:paraId="106C5E23" w14:textId="77777777" w:rsidR="00651DDA" w:rsidRDefault="00651DDA" w:rsidP="00651DDA">
      <w:pPr>
        <w:rPr>
          <w:lang w:val="en-US"/>
        </w:rPr>
      </w:pPr>
    </w:p>
    <w:p w14:paraId="240395D6" w14:textId="77777777" w:rsidR="00651DDA" w:rsidRDefault="00651DDA" w:rsidP="00651DDA">
      <w:pPr>
        <w:rPr>
          <w:lang w:val="en-US"/>
        </w:rPr>
      </w:pPr>
    </w:p>
    <w:p w14:paraId="383F2ECF" w14:textId="77777777" w:rsidR="00651DDA" w:rsidRDefault="00651DDA" w:rsidP="00651DDA">
      <w:pPr>
        <w:rPr>
          <w:lang w:val="en-US"/>
        </w:rPr>
      </w:pPr>
    </w:p>
    <w:p w14:paraId="1A0BDBF3" w14:textId="77777777" w:rsidR="00651DDA" w:rsidRDefault="00651DDA" w:rsidP="00651DDA">
      <w:pPr>
        <w:rPr>
          <w:lang w:val="en-US"/>
        </w:rPr>
      </w:pPr>
    </w:p>
    <w:p w14:paraId="62A01381" w14:textId="77777777" w:rsidR="00651DDA" w:rsidRDefault="00651DDA" w:rsidP="00651DDA">
      <w:pPr>
        <w:rPr>
          <w:lang w:val="en-US"/>
        </w:rPr>
      </w:pPr>
    </w:p>
    <w:p w14:paraId="087C1F64" w14:textId="77777777" w:rsidR="00651DDA" w:rsidRDefault="00651DDA" w:rsidP="00651DDA">
      <w:pPr>
        <w:rPr>
          <w:lang w:val="en-US"/>
        </w:rPr>
      </w:pPr>
    </w:p>
    <w:p w14:paraId="0031FBFE" w14:textId="77777777" w:rsidR="00651DDA" w:rsidRDefault="00651DDA" w:rsidP="00651DDA">
      <w:pPr>
        <w:rPr>
          <w:lang w:val="en-US"/>
        </w:rPr>
      </w:pPr>
    </w:p>
    <w:p w14:paraId="5602D97A" w14:textId="77777777" w:rsidR="00651DDA" w:rsidRDefault="00651DDA" w:rsidP="00651DDA">
      <w:pPr>
        <w:rPr>
          <w:lang w:val="en-US"/>
        </w:rPr>
      </w:pPr>
    </w:p>
    <w:p w14:paraId="1FD8E2DC" w14:textId="77777777" w:rsidR="00651DDA" w:rsidRDefault="00651DDA" w:rsidP="00651DDA">
      <w:pPr>
        <w:rPr>
          <w:lang w:val="en-US"/>
        </w:rPr>
      </w:pPr>
    </w:p>
    <w:p w14:paraId="011BC184" w14:textId="77777777" w:rsidR="00651DDA" w:rsidRDefault="00651DDA" w:rsidP="00651DDA">
      <w:pPr>
        <w:rPr>
          <w:lang w:val="en-US"/>
        </w:rPr>
      </w:pPr>
    </w:p>
    <w:p w14:paraId="2096869D" w14:textId="77777777" w:rsidR="00651DDA" w:rsidRDefault="00651DDA" w:rsidP="00651DDA">
      <w:pPr>
        <w:rPr>
          <w:lang w:val="en-US"/>
        </w:rPr>
      </w:pPr>
    </w:p>
    <w:p w14:paraId="0CEC7E32" w14:textId="77777777" w:rsidR="00651DDA" w:rsidRDefault="00651DDA" w:rsidP="00651DDA">
      <w:pPr>
        <w:rPr>
          <w:lang w:val="en-US"/>
        </w:rPr>
      </w:pPr>
    </w:p>
    <w:p w14:paraId="31C3BCC2" w14:textId="77777777" w:rsidR="00651DDA" w:rsidRDefault="00651DDA" w:rsidP="00651DDA">
      <w:pPr>
        <w:rPr>
          <w:lang w:val="en-US"/>
        </w:rPr>
      </w:pPr>
    </w:p>
    <w:p w14:paraId="7E70270F" w14:textId="77777777" w:rsidR="00D14E8A" w:rsidRDefault="00D14E8A" w:rsidP="00651DDA">
      <w:pPr>
        <w:rPr>
          <w:lang w:val="en-US"/>
        </w:rPr>
      </w:pPr>
    </w:p>
    <w:p w14:paraId="42EADA7A" w14:textId="77777777" w:rsidR="00017229" w:rsidRDefault="00017229" w:rsidP="00651DDA">
      <w:pPr>
        <w:rPr>
          <w:lang w:val="en-US"/>
        </w:rPr>
      </w:pPr>
    </w:p>
    <w:p w14:paraId="271BE233" w14:textId="77777777" w:rsidR="00017229" w:rsidRDefault="00017229" w:rsidP="00651DDA">
      <w:pPr>
        <w:rPr>
          <w:lang w:val="en-US"/>
        </w:rPr>
      </w:pPr>
    </w:p>
    <w:p w14:paraId="611F6C70" w14:textId="77777777" w:rsidR="00017229" w:rsidRDefault="00017229" w:rsidP="00651DDA">
      <w:pPr>
        <w:rPr>
          <w:lang w:val="en-US"/>
        </w:rPr>
      </w:pPr>
    </w:p>
    <w:p w14:paraId="63A36F5A" w14:textId="77777777" w:rsidR="00017229" w:rsidRDefault="00017229" w:rsidP="00651DDA">
      <w:pPr>
        <w:rPr>
          <w:lang w:val="en-US"/>
        </w:rPr>
      </w:pPr>
    </w:p>
    <w:p w14:paraId="12DB3183" w14:textId="77777777" w:rsidR="00017229" w:rsidRDefault="00017229" w:rsidP="00651DDA">
      <w:pPr>
        <w:rPr>
          <w:lang w:val="en-US"/>
        </w:rPr>
      </w:pPr>
    </w:p>
    <w:p w14:paraId="741CE78D" w14:textId="77777777" w:rsidR="00017229" w:rsidRDefault="00017229" w:rsidP="00651DDA">
      <w:pPr>
        <w:rPr>
          <w:lang w:val="en-US"/>
        </w:rPr>
      </w:pPr>
    </w:p>
    <w:p w14:paraId="5E80A78E" w14:textId="77777777" w:rsidR="00017229" w:rsidRDefault="00017229" w:rsidP="00651DDA">
      <w:pPr>
        <w:rPr>
          <w:lang w:val="en-US"/>
        </w:rPr>
      </w:pPr>
    </w:p>
    <w:p w14:paraId="502452D8" w14:textId="77777777" w:rsidR="00017229" w:rsidRDefault="00017229" w:rsidP="00651DDA">
      <w:pPr>
        <w:rPr>
          <w:lang w:val="en-US"/>
        </w:rPr>
      </w:pPr>
    </w:p>
    <w:p w14:paraId="539754A7" w14:textId="77777777" w:rsidR="004A5AE0" w:rsidRDefault="004A5AE0" w:rsidP="00651DDA">
      <w:pPr>
        <w:rPr>
          <w:lang w:val="en-US"/>
        </w:rPr>
      </w:pPr>
    </w:p>
    <w:p w14:paraId="308FED65" w14:textId="77777777" w:rsidR="00353294" w:rsidRDefault="00353294" w:rsidP="00651DDA">
      <w:pPr>
        <w:rPr>
          <w:lang w:val="en-US"/>
        </w:rPr>
      </w:pPr>
    </w:p>
    <w:p w14:paraId="71428094" w14:textId="5E439C77" w:rsidR="00651DDA" w:rsidRPr="00017229" w:rsidRDefault="00651DDA" w:rsidP="00017229">
      <w:pPr>
        <w:pStyle w:val="Heading1"/>
        <w:rPr>
          <w:rFonts w:asciiTheme="minorHAnsi" w:hAnsiTheme="minorHAnsi" w:cstheme="minorHAnsi"/>
          <w:lang w:val="en-US"/>
        </w:rPr>
      </w:pPr>
      <w:bookmarkStart w:id="5" w:name="_Toc203253672"/>
      <w:r w:rsidRPr="00017229">
        <w:rPr>
          <w:rFonts w:asciiTheme="minorHAnsi" w:hAnsiTheme="minorHAnsi" w:cstheme="minorHAnsi"/>
          <w:lang w:val="en-US"/>
        </w:rPr>
        <w:lastRenderedPageBreak/>
        <w:t>2</w:t>
      </w:r>
      <w:r w:rsidR="00DF32C0">
        <w:rPr>
          <w:rFonts w:asciiTheme="minorHAnsi" w:hAnsiTheme="minorHAnsi" w:cstheme="minorHAnsi"/>
          <w:lang w:val="en-US"/>
        </w:rPr>
        <w:t>.0</w:t>
      </w:r>
      <w:r w:rsidRPr="00017229">
        <w:rPr>
          <w:rFonts w:asciiTheme="minorHAnsi" w:hAnsiTheme="minorHAnsi" w:cstheme="minorHAnsi"/>
          <w:lang w:val="en-US"/>
        </w:rPr>
        <w:t xml:space="preserve"> – Literature Review</w:t>
      </w:r>
      <w:bookmarkEnd w:id="5"/>
    </w:p>
    <w:p w14:paraId="6D390BD0" w14:textId="77777777" w:rsidR="0085750E" w:rsidRDefault="0085750E" w:rsidP="00651DDA">
      <w:pPr>
        <w:rPr>
          <w:lang w:val="en-US"/>
        </w:rPr>
      </w:pPr>
    </w:p>
    <w:p w14:paraId="0EAC5A35" w14:textId="6AABEEE9" w:rsidR="0085750E" w:rsidRDefault="00AC3867" w:rsidP="009B51E3">
      <w:pPr>
        <w:pStyle w:val="Heading2"/>
        <w:rPr>
          <w:rFonts w:asciiTheme="minorHAnsi" w:hAnsiTheme="minorHAnsi" w:cstheme="minorHAnsi"/>
          <w:sz w:val="28"/>
          <w:szCs w:val="28"/>
          <w:lang w:val="en-US"/>
        </w:rPr>
      </w:pPr>
      <w:bookmarkStart w:id="6" w:name="_Toc203253673"/>
      <w:r w:rsidRPr="009B51E3">
        <w:rPr>
          <w:rFonts w:asciiTheme="minorHAnsi" w:hAnsiTheme="minorHAnsi" w:cstheme="minorHAnsi"/>
          <w:sz w:val="28"/>
          <w:szCs w:val="28"/>
          <w:lang w:val="en-US"/>
        </w:rPr>
        <w:t>2.1 – Introduction</w:t>
      </w:r>
      <w:bookmarkEnd w:id="6"/>
    </w:p>
    <w:p w14:paraId="6F70D0D9" w14:textId="77777777" w:rsidR="002366B2" w:rsidRDefault="002366B2" w:rsidP="002366B2">
      <w:pPr>
        <w:rPr>
          <w:lang w:val="en-US"/>
        </w:rPr>
      </w:pPr>
    </w:p>
    <w:p w14:paraId="5260DCAA" w14:textId="4244984A" w:rsidR="008B6707" w:rsidRPr="008B6707" w:rsidRDefault="008B6707" w:rsidP="00644CD4">
      <w:pPr>
        <w:spacing w:line="360" w:lineRule="auto"/>
        <w:rPr>
          <w:rFonts w:asciiTheme="minorHAnsi" w:hAnsiTheme="minorHAnsi" w:cstheme="minorHAnsi"/>
        </w:rPr>
      </w:pPr>
      <w:r w:rsidRPr="008B6707">
        <w:rPr>
          <w:rFonts w:asciiTheme="minorHAnsi" w:hAnsiTheme="minorHAnsi" w:cstheme="minorHAnsi"/>
        </w:rPr>
        <w:t>This literature review explores the management and testing of gold standard virtual machines. These “Gold Builds” form the foundation for repeatable deployments, particularly within virtualised environments where secure and scalable system provisioning is critical.</w:t>
      </w:r>
    </w:p>
    <w:p w14:paraId="0A82F337" w14:textId="3332C708" w:rsidR="00EB37AA" w:rsidRDefault="008B6707" w:rsidP="00644CD4">
      <w:pPr>
        <w:spacing w:line="360" w:lineRule="auto"/>
        <w:rPr>
          <w:rFonts w:asciiTheme="minorHAnsi" w:hAnsiTheme="minorHAnsi" w:cstheme="minorHAnsi"/>
        </w:rPr>
      </w:pPr>
      <w:r w:rsidRPr="008B6707">
        <w:rPr>
          <w:rFonts w:asciiTheme="minorHAnsi" w:hAnsiTheme="minorHAnsi" w:cstheme="minorHAnsi"/>
        </w:rPr>
        <w:t xml:space="preserve">The review is structured around </w:t>
      </w:r>
      <w:r w:rsidR="0021782A">
        <w:rPr>
          <w:rFonts w:asciiTheme="minorHAnsi" w:hAnsiTheme="minorHAnsi" w:cstheme="minorHAnsi"/>
        </w:rPr>
        <w:t>various key areas</w:t>
      </w:r>
      <w:r w:rsidR="00651738">
        <w:rPr>
          <w:rFonts w:asciiTheme="minorHAnsi" w:hAnsiTheme="minorHAnsi" w:cstheme="minorHAnsi"/>
        </w:rPr>
        <w:t xml:space="preserve">, such as, </w:t>
      </w:r>
      <w:r w:rsidRPr="008B6707">
        <w:rPr>
          <w:rFonts w:asciiTheme="minorHAnsi" w:hAnsiTheme="minorHAnsi" w:cstheme="minorHAnsi"/>
        </w:rPr>
        <w:t xml:space="preserve">common vulnerabilities </w:t>
      </w:r>
      <w:r w:rsidR="002C0662">
        <w:rPr>
          <w:rFonts w:asciiTheme="minorHAnsi" w:hAnsiTheme="minorHAnsi" w:cstheme="minorHAnsi"/>
        </w:rPr>
        <w:t xml:space="preserve">and hardening techniques </w:t>
      </w:r>
      <w:r w:rsidRPr="008B6707">
        <w:rPr>
          <w:rFonts w:asciiTheme="minorHAnsi" w:hAnsiTheme="minorHAnsi" w:cstheme="minorHAnsi"/>
        </w:rPr>
        <w:t>in Windows Server</w:t>
      </w:r>
      <w:r w:rsidR="00651738">
        <w:rPr>
          <w:rFonts w:asciiTheme="minorHAnsi" w:hAnsiTheme="minorHAnsi" w:cstheme="minorHAnsi"/>
        </w:rPr>
        <w:t>s</w:t>
      </w:r>
      <w:r w:rsidRPr="008B6707">
        <w:rPr>
          <w:rFonts w:asciiTheme="minorHAnsi" w:hAnsiTheme="minorHAnsi" w:cstheme="minorHAnsi"/>
        </w:rPr>
        <w:t xml:space="preserve">, </w:t>
      </w:r>
      <w:r w:rsidR="00ED4812" w:rsidRPr="00ED4812">
        <w:rPr>
          <w:rFonts w:asciiTheme="minorHAnsi" w:hAnsiTheme="minorHAnsi" w:cstheme="minorHAnsi"/>
        </w:rPr>
        <w:t>vulnerability scanning and penetration testing practices</w:t>
      </w:r>
      <w:r w:rsidRPr="008B6707">
        <w:rPr>
          <w:rFonts w:asciiTheme="minorHAnsi" w:hAnsiTheme="minorHAnsi" w:cstheme="minorHAnsi"/>
        </w:rPr>
        <w:t xml:space="preserve">, </w:t>
      </w:r>
      <w:r w:rsidR="00EB37AA" w:rsidRPr="00EB37AA">
        <w:rPr>
          <w:rFonts w:asciiTheme="minorHAnsi" w:hAnsiTheme="minorHAnsi" w:cstheme="minorHAnsi"/>
        </w:rPr>
        <w:t xml:space="preserve">secure storage strategies, </w:t>
      </w:r>
      <w:r w:rsidR="00BA0162">
        <w:rPr>
          <w:rFonts w:asciiTheme="minorHAnsi" w:hAnsiTheme="minorHAnsi" w:cstheme="minorHAnsi"/>
        </w:rPr>
        <w:t xml:space="preserve">migration challenges, including a </w:t>
      </w:r>
      <w:r w:rsidR="00EB37AA" w:rsidRPr="00EB37AA">
        <w:rPr>
          <w:rFonts w:asciiTheme="minorHAnsi" w:hAnsiTheme="minorHAnsi" w:cstheme="minorHAnsi"/>
        </w:rPr>
        <w:t>cost-benefit analysis of system upgrades versus hardening</w:t>
      </w:r>
      <w:r w:rsidR="00BA0162">
        <w:rPr>
          <w:rFonts w:asciiTheme="minorHAnsi" w:hAnsiTheme="minorHAnsi" w:cstheme="minorHAnsi"/>
        </w:rPr>
        <w:t xml:space="preserve">, </w:t>
      </w:r>
      <w:r w:rsidR="00EB37AA" w:rsidRPr="00EB37AA">
        <w:rPr>
          <w:rFonts w:asciiTheme="minorHAnsi" w:hAnsiTheme="minorHAnsi" w:cstheme="minorHAnsi"/>
        </w:rPr>
        <w:t xml:space="preserve">and specific cybersecurity context within </w:t>
      </w:r>
      <w:r w:rsidR="00BA0162">
        <w:rPr>
          <w:rFonts w:asciiTheme="minorHAnsi" w:hAnsiTheme="minorHAnsi" w:cstheme="minorHAnsi"/>
        </w:rPr>
        <w:t>NHS and healthcare</w:t>
      </w:r>
      <w:r w:rsidR="00EB37AA" w:rsidRPr="00EB37AA">
        <w:rPr>
          <w:rFonts w:asciiTheme="minorHAnsi" w:hAnsiTheme="minorHAnsi" w:cstheme="minorHAnsi"/>
        </w:rPr>
        <w:t xml:space="preserve"> environments.</w:t>
      </w:r>
    </w:p>
    <w:p w14:paraId="7C42491B" w14:textId="77777777" w:rsidR="008B6707" w:rsidRPr="008B6707" w:rsidRDefault="008B6707" w:rsidP="00644CD4">
      <w:pPr>
        <w:spacing w:line="360" w:lineRule="auto"/>
        <w:rPr>
          <w:rFonts w:asciiTheme="minorHAnsi" w:hAnsiTheme="minorHAnsi" w:cstheme="minorHAnsi"/>
        </w:rPr>
      </w:pPr>
      <w:r w:rsidRPr="008B6707">
        <w:rPr>
          <w:rFonts w:asciiTheme="minorHAnsi" w:hAnsiTheme="minorHAnsi" w:cstheme="minorHAnsi"/>
        </w:rPr>
        <w:t>Current research supports the use of Gold Builds as a best practice in secure system deployment, though it also highlights challenges such as configuration drift, testing gaps, and maintaining long-term compliance. Tools such as Nessus, Nmap, and Microsoft’s Security Compliance Toolkit are widely used in the implementation and validation of secure builds.</w:t>
      </w:r>
    </w:p>
    <w:p w14:paraId="15FB84CD" w14:textId="77777777" w:rsidR="008B6707" w:rsidRPr="008B6707" w:rsidRDefault="008B6707" w:rsidP="00644CD4">
      <w:pPr>
        <w:spacing w:line="360" w:lineRule="auto"/>
        <w:rPr>
          <w:rFonts w:asciiTheme="minorHAnsi" w:hAnsiTheme="minorHAnsi" w:cstheme="minorHAnsi"/>
        </w:rPr>
      </w:pPr>
      <w:r w:rsidRPr="008B6707">
        <w:rPr>
          <w:rFonts w:asciiTheme="minorHAnsi" w:hAnsiTheme="minorHAnsi" w:cstheme="minorHAnsi"/>
        </w:rPr>
        <w:t>This review is guided by the research question:</w:t>
      </w:r>
      <w:r w:rsidRPr="008B6707">
        <w:rPr>
          <w:rFonts w:asciiTheme="minorHAnsi" w:hAnsiTheme="minorHAnsi" w:cstheme="minorHAnsi"/>
        </w:rPr>
        <w:br/>
        <w:t>How can gold standard virtual machines be effectively managed, secured, and tested to ensure consistent and resilient deployment within organisational IT environments?</w:t>
      </w:r>
    </w:p>
    <w:p w14:paraId="34E072F2" w14:textId="77777777" w:rsidR="002366B2" w:rsidRPr="002366B2" w:rsidRDefault="002366B2" w:rsidP="002366B2">
      <w:pPr>
        <w:rPr>
          <w:lang w:val="en-US"/>
        </w:rPr>
      </w:pPr>
    </w:p>
    <w:p w14:paraId="555C4C2C" w14:textId="2EA9292C" w:rsidR="00AC3867" w:rsidRDefault="00AC3867" w:rsidP="009B51E3">
      <w:pPr>
        <w:pStyle w:val="Heading2"/>
        <w:rPr>
          <w:rFonts w:asciiTheme="minorHAnsi" w:hAnsiTheme="minorHAnsi" w:cstheme="minorHAnsi"/>
          <w:sz w:val="28"/>
          <w:szCs w:val="28"/>
          <w:lang w:val="en-US"/>
        </w:rPr>
      </w:pPr>
      <w:bookmarkStart w:id="7" w:name="_Toc203253674"/>
      <w:r w:rsidRPr="009B51E3">
        <w:rPr>
          <w:rFonts w:asciiTheme="minorHAnsi" w:hAnsiTheme="minorHAnsi" w:cstheme="minorHAnsi"/>
          <w:sz w:val="28"/>
          <w:szCs w:val="28"/>
          <w:lang w:val="en-US"/>
        </w:rPr>
        <w:t>2.2 – Definition and Role of Gold Builds in IT Security</w:t>
      </w:r>
      <w:bookmarkEnd w:id="7"/>
    </w:p>
    <w:p w14:paraId="074C49C5" w14:textId="77777777" w:rsidR="007362F4" w:rsidRPr="007362F4" w:rsidRDefault="007362F4" w:rsidP="007362F4">
      <w:pPr>
        <w:rPr>
          <w:lang w:val="en-US"/>
        </w:rPr>
      </w:pPr>
    </w:p>
    <w:p w14:paraId="2F734522" w14:textId="2AD57CCD" w:rsidR="00B050DE" w:rsidRPr="007362F4" w:rsidRDefault="00B050DE" w:rsidP="007362F4">
      <w:pPr>
        <w:spacing w:line="360" w:lineRule="auto"/>
        <w:rPr>
          <w:rFonts w:asciiTheme="minorHAnsi" w:hAnsiTheme="minorHAnsi" w:cstheme="minorHAnsi"/>
        </w:rPr>
      </w:pPr>
      <w:r w:rsidRPr="007362F4">
        <w:rPr>
          <w:rFonts w:asciiTheme="minorHAnsi" w:hAnsiTheme="minorHAnsi" w:cstheme="minorHAnsi"/>
        </w:rPr>
        <w:t xml:space="preserve">A Gold Build refers to a standardised and secure baseline configuration of software or systems, crafted to serve as the foundational template for deployment across an organisation's infrastructure. This concept has gained prominence in IT security and compliance as organisations strive to ensure that their systems are functional and resilient against cyber threats. The Gold Build is a critical component of a robust IT governance strategy, mitigating potential vulnerabilities that malicious actors could exploit </w:t>
      </w:r>
      <w:sdt>
        <w:sdtPr>
          <w:rPr>
            <w:rFonts w:asciiTheme="minorHAnsi" w:hAnsiTheme="minorHAnsi" w:cstheme="minorHAnsi"/>
            <w:color w:val="000000"/>
          </w:rPr>
          <w:tag w:val="MENDELEY_CITATION_v3_eyJjaXRhdGlvbklEIjoiTUVOREVMRVlfQ0lUQVRJT05fODU5YzEyNzQtZDA2ZC00Y2E2LWJmYjUtNDY0MjA5OTBiNzhmIiwicHJvcGVydGllcyI6eyJub3RlSW5kZXgiOjB9LCJpc0VkaXRlZCI6ZmFsc2UsIm1hbnVhbE92ZXJyaWRlIjp7ImlzTWFudWFsbHlPdmVycmlkZGVuIjpmYWxzZSwiY2l0ZXByb2NUZXh0IjoiWzFdIiwibWFudWFsT3ZlcnJpZGVUZXh0IjoiIn0sImNpdGF0aW9uSXRlbXMiOlt7ImlkIjoiYzZmZThjYTEtMzFlMi0zMjRlLTllZWItM2EyZDY0Yzk4OTNiIiwiaXRlbURhdGEiOnsidHlwZSI6ImFydGljbGUtam91cm5hbCIsImlkIjoiYzZmZThjYTEtMzFlMi0zMjRlLTllZWItM2EyZDY0Yzk4OTNiIiwidGl0bGUiOiJUaGUgZW1lcmdlbmNlIGFuZCBpbXBvcnRhbmNlIG9mIERldlNlY09wczogSW50ZWdyYXRpbmcgYW5kIHJldmlld2luZyBzZWN1cml0eSBwcmFjdGljZXMgd2l0aGluIHRoZSBEZXZPcHMgcGlwZWxpbmUiLCJhdXRob3IiOlt7ImZhbWlseSI6Ik9sdXdhdG9zaW4gT2x1d2F0aW1pbGV5aW4gQWJpb25hIiwiZ2l2ZW4iOiIiLCJwYXJzZS1uYW1lcyI6ZmFsc2UsImRyb3BwaW5nLXBhcnRpY2xlIjoiIiwibm9uLWRyb3BwaW5nLXBhcnRpY2xlIjoiIn0seyJmYW1pbHkiOiJPbHV3YXRheW8gSmFjb2IgT2xhZGFwbyIsImdpdmVuIjoiIiwicGFyc2UtbmFtZXMiOmZhbHNlLCJkcm9wcGluZy1wYXJ0aWNsZSI6IiIsIm5vbi1kcm9wcGluZy1wYXJ0aWNsZSI6IiJ9LHsiZmFtaWx5IjoiT2x1d29sZSBUZW1pZGF5byBNb2R1cGUiLCJnaXZlbiI6IiIsInBhcnNlLW5hbWVzIjpmYWxzZSwiZHJvcHBpbmctcGFydGljbGUiOiIiLCJub24tZHJvcHBpbmctcGFydGljbGUiOiIifSx7ImZhbWlseSI6Ik95ZWt1bmxlIENsYXVkaXVzIE95ZW5pcmFuIiwiZ2l2ZW4iOiIiLCJwYXJzZS1uYW1lcyI6ZmFsc2UsImRyb3BwaW5nLXBhcnRpY2xlIjoiIiwibm9uLWRyb3BwaW5nLXBhcnRpY2xlIjoiIn0seyJmYW1pbHkiOiJBZGVidW5taSBPa2VjaHVrd3UgQWRld3VzaSIsImdpdmVuIjoiIiwicGFyc2UtbmFtZXMiOmZhbHNlLCJkcm9wcGluZy1wYXJ0aWNsZSI6IiIsIm5vbi1kcm9wcGluZy1wYXJ0aWNsZSI6IiJ9LHsiZmFtaWx5IjoiQWJpb2xhIE1vc2hvb2QgS29tb2xhZmUiLCJnaXZlbiI6IiIsInBhcnNlLW5hbWVzIjpmYWxzZSwiZHJvcHBpbmctcGFydGljbGUiOiIiLCJub24tZHJvcHBpbmctcGFydGljbGUiOiIifV0sImNvbnRhaW5lci10aXRsZSI6IldvcmxkIEpvdXJuYWwgb2YgQWR2YW5jZWQgRW5naW5lZXJpbmcgVGVjaG5vbG9neSBhbmQgU2NpZW5jZXMiLCJET0kiOiIxMC4zMDU3NC93amFldHMuMjAyNC4xMS4yLjAwOTMiLCJJU1NOIjoiMjU4MjgyNjYiLCJpc3N1ZWQiOnsiZGF0ZS1wYXJ0cyI6W1syMDI0LDMsMzBdXX0sInBhZ2UiOiIxMjctMTMzIiwiYWJzdHJhY3QiOiI8cD5UaGUgZW1lcmdlbmNlIG9mIERldlNlY09wcyBtYXJrcyBhIHNpZ25pZmljYW50IHBhcmFkaWdtIHNoaWZ0IGluIHNvZnR3YXJlIGRldmVsb3BtZW50LCBmb2N1c2luZyBvbiBpbnRlZ3JhdGluZyBzZWN1cml0eSBwcmFjdGljZXMgc2VhbWxlc3NseSBpbnRvIHRoZSBEZXZPcHMgcGlwZWxpbmUuIFRoaXMgcGFwZXIgZXhwbG9yZXMgdGhlIGV2b2x1dGlvbiwgcHJpbmNpcGxlcywgYW5kIGltcG9ydGFuY2Ugb2YgRGV2U2VjT3BzIGluIGNvbnRlbXBvcmFyeSBzb2Z0d2FyZSBlbmdpbmVlcmluZy4gRGV2U2VjT3BzIGFyaXNlcyBmcm9tIHRoZSByZWNvZ25pdGlvbiB0aGF0IHRyYWRpdGlvbmFsIHNlY3VyaXR5IG1lYXN1cmVzIG9mdGVuIGxhZyBiZWhpbmQgdGhlIHJhcGlkIHBhY2Ugb2YgRGV2T3BzIGRldmVsb3BtZW50IGN5Y2xlcywgbGVhZGluZyB0byB2dWxuZXJhYmlsaXRpZXMgYW5kIGJyZWFjaGVzLiBCeSBpbnRlZ3JhdGluZyBzZWN1cml0eSBlYXJseSBhbmQgY29udGludW91c2x5IHRocm91Z2hvdXQgdGhlIHNvZnR3YXJlIGRldmVsb3BtZW50IGxpZmVjeWNsZSwgRGV2U2VjT3BzIGFpbXMgdG8gcHJvYWN0aXZlbHkgaWRlbnRpZnkgYW5kIG1pdGlnYXRlIHJpc2tzIHdpdGhvdXQgaW1wZWRpbmcgdGhlIGFnaWxpdHkgYW5kIHNwZWVkIG9mIERldk9wcyBwcmFjdGljZXMuIFRoaXMgcGFwZXIgZGVsdmVzIGludG8gdGhlIGNvcmUgcHJpbmNpcGxlcyBvZiBEZXZTZWNPcHMsIGVtcGhhc2l6aW5nIGF1dG9tYXRpb24sIGNvbGxhYm9yYXRpb24sIGFuZCBjdWx0dXJhbCB0cmFuc2Zvcm1hdGlvbi4gQXV0b21hdGlvbiBzdHJlYW1saW5lcyBzZWN1cml0eSBwcm9jZXNzZXMsIGVuYWJsaW5nIHRoZSBhdXRvbWF0ZWQgdGVzdGluZyBhbmQgdmFsaWRhdGlvbiBvZiBjb2RlIGZvciB2dWxuZXJhYmlsaXRpZXMuIENvbGxhYm9yYXRpb24gZm9zdGVycyBjb21tdW5pY2F0aW9uIGFuZCBzaGFyZWQgcmVzcG9uc2liaWxpdHkgYW1vbmcgZGV2ZWxvcGVycywgb3BlcmF0aW9ucywgYW5kIHNlY3VyaXR5IHRlYW1zLCBicmVha2luZyBkb3duIHNpbG9zIGFuZCBwcm9tb3RpbmcgYSBjb2xsZWN0aXZlIGFwcHJvYWNoIHRvIHNlY3VyaXR5LiBDdWx0dXJhbCB0cmFuc2Zvcm1hdGlvbiBpbnZvbHZlcyBjdWx0aXZhdGluZyBhIHNlY3VyaXR5LWZpcnN0IG1pbmRzZXQgYWNyb3NzIHRoZSBvcmdhbml6YXRpb24sIHdoZXJlIHNlY3VyaXR5IGlzIG5vdCBhbiBhZnRlcnRob3VnaHQgYnV0IGFuIGluaGVyZW50IHBhcnQgb2YgdGhlIGRldmVsb3BtZW50IHByb2Nlc3MuIFRoZSBpbXBvcnRhbmNlIG9mIERldlNlY09wcyBjYW5ub3QgYmUgb3ZlcnN0YXRlZCBpbiB0b2RheSdzIGRpZ2l0YWwgbGFuZHNjYXBlLCB3aGVyZSBjeWJlciB0aHJlYXRzIGFyZSBvbW5pcHJlc2VudCBhbmQgdGhlIGNvc3Qgb2Ygc2VjdXJpdHkgYnJlYWNoZXMgaXMgc3RhZ2dlcmluZy4gQnkgaW50ZWdyYXRpbmcgc2VjdXJpdHkgaW50byBldmVyeSBzdGFnZSBvZiB0aGUgRGV2T3BzIHBpcGVsaW5lLCBvcmdhbml6YXRpb25zIGNhbiBlbmhhbmNlIHRoZWlyIHJlc2lsaWVuY2UgdG8gY3liZXIgYXR0YWNrcywgY29tcGx5IHdpdGggcmVndWxhdG9yeSByZXF1aXJlbWVudHMsIGFuZCBidWlsZCB0cnVzdCB3aXRoIGN1c3RvbWVycy4gRGV2U2VjT3BzIHJlcHJlc2VudHMgYSBob2xpc3RpYyBhcHByb2FjaCB0byBzb2Z0d2FyZSBkZXZlbG9wbWVudCB0aGF0IHByaW9yaXRpemVzIHNlY3VyaXR5IHdpdGhvdXQgY29tcHJvbWlzaW5nIHNwZWVkIG9yIGlubm92YXRpb24uIEVtYnJhY2luZyBEZXZTZWNPcHMgcHJpbmNpcGxlcyBpcyBpbXBlcmF0aXZlIGZvciBvcmdhbml6YXRpb25zIHNlZWtpbmcgdG8gc3RheSBhaGVhZCBpbiBhbiBpbmNyZWFzaW5nbHkgY29tcGxleCBhbmQgaG9zdGlsZSBkaWdpdGFsIGVudmlyb25tZW50LjwvcD4iLCJpc3N1ZSI6IjIiLCJ2b2x1bWUiOiIxMSIsImNvbnRhaW5lci10aXRsZS1zaG9ydCI6IiJ9LCJpc1RlbXBvcmFyeSI6ZmFsc2V9XX0="/>
          <w:id w:val="-872617879"/>
          <w:placeholder>
            <w:docPart w:val="DefaultPlaceholder_-1854013440"/>
          </w:placeholder>
        </w:sdtPr>
        <w:sdtEndPr/>
        <w:sdtContent>
          <w:r w:rsidR="00C07BE7" w:rsidRPr="00C07BE7">
            <w:rPr>
              <w:rFonts w:asciiTheme="minorHAnsi" w:hAnsiTheme="minorHAnsi" w:cstheme="minorHAnsi"/>
              <w:color w:val="000000"/>
            </w:rPr>
            <w:t>[1]</w:t>
          </w:r>
        </w:sdtContent>
      </w:sdt>
      <w:r w:rsidRPr="007362F4">
        <w:rPr>
          <w:rFonts w:asciiTheme="minorHAnsi" w:hAnsiTheme="minorHAnsi" w:cstheme="minorHAnsi"/>
        </w:rPr>
        <w:t>.</w:t>
      </w:r>
    </w:p>
    <w:p w14:paraId="742FF567" w14:textId="5FA72AD5" w:rsidR="00B050DE" w:rsidRPr="007362F4" w:rsidRDefault="00B050DE" w:rsidP="007362F4">
      <w:pPr>
        <w:spacing w:line="360" w:lineRule="auto"/>
        <w:rPr>
          <w:rFonts w:asciiTheme="minorHAnsi" w:hAnsiTheme="minorHAnsi" w:cstheme="minorHAnsi"/>
        </w:rPr>
      </w:pPr>
      <w:r w:rsidRPr="007362F4">
        <w:rPr>
          <w:rFonts w:asciiTheme="minorHAnsi" w:hAnsiTheme="minorHAnsi" w:cstheme="minorHAnsi"/>
        </w:rPr>
        <w:t xml:space="preserve">Gold Builds are significant in IT security. By establishing a secure baseline, organisations can effectively reduce the attack surface that cyber adversaries might exploit. Research indicates that secure software development practices integrated with Gold Builds foster an environment where security is prioritised from the outset of the software development </w:t>
      </w:r>
      <w:r w:rsidRPr="007362F4">
        <w:rPr>
          <w:rFonts w:asciiTheme="minorHAnsi" w:hAnsiTheme="minorHAnsi" w:cstheme="minorHAnsi"/>
        </w:rPr>
        <w:lastRenderedPageBreak/>
        <w:t xml:space="preserve">lifecycle (SDLC) </w:t>
      </w:r>
      <w:sdt>
        <w:sdtPr>
          <w:rPr>
            <w:rFonts w:asciiTheme="minorHAnsi" w:hAnsiTheme="minorHAnsi" w:cstheme="minorHAnsi"/>
            <w:color w:val="000000"/>
          </w:rPr>
          <w:tag w:val="MENDELEY_CITATION_v3_eyJjaXRhdGlvbklEIjoiTUVOREVMRVlfQ0lUQVRJT05fMGMyYzEwZTgtZmIzNC00YzhhLTk5MzAtYzZmNDIwNmM4NTYzIiwicHJvcGVydGllcyI6eyJub3RlSW5kZXgiOjB9LCJpc0VkaXRlZCI6ZmFsc2UsIm1hbnVhbE92ZXJyaWRlIjp7ImlzTWFudWFsbHlPdmVycmlkZGVuIjpmYWxzZSwiY2l0ZXByb2NUZXh0IjoiWzJdIiwibWFudWFsT3ZlcnJpZGVUZXh0IjoiIn0sImNpdGF0aW9uSXRlbXMiOlt7ImlkIjoiNzc4N2QwZDItZTYyNy0zNGQzLWFlYTAtYzE2ODhkN2JmNGI5IiwiaXRlbURhdGEiOnsidHlwZSI6ImFydGljbGUtam91cm5hbCIsImlkIjoiNzc4N2QwZDItZTYyNy0zNGQzLWFlYTAtYzE2ODhkN2JmNGI5IiwidGl0bGUiOiJTZWN1cml0eSBCZXN0IFByYWN0aWNlczogQSBDcml0aWNhbCBBbmFseXNpcyBVc2luZyBJb1QgYXMgYSBDYXNlIFN0dWR5IiwiYXV0aG9yIjpbeyJmYW1pbHkiOiJCYXJyZXJhIiwiZ2l2ZW4iOiJEYXZpZCIsInBhcnNlLW5hbWVzIjpmYWxzZSwiZHJvcHBpbmctcGFydGljbGUiOiIiLCJub24tZHJvcHBpbmctcGFydGljbGUiOiIifSx7ImZhbWlseSI6IkJlbGxtYW4iLCJnaXZlbiI6IkNocmlzdG9waGVyIiwicGFyc2UtbmFtZXMiOmZhbHNlLCJkcm9wcGluZy1wYXJ0aWNsZSI6IiIsIm5vbi1kcm9wcGluZy1wYXJ0aWNsZSI6IiJ9LHsiZmFtaWx5IjoiT29yc2Nob3QiLCJnaXZlbiI6IlBhdWwiLCJwYXJzZS1uYW1lcyI6ZmFsc2UsImRyb3BwaW5nLXBhcnRpY2xlIjoiIiwibm9uLWRyb3BwaW5nLXBhcnRpY2xlIjoiVmFuIn1dLCJjb250YWluZXItdGl0bGUiOiJBQ00gVHJhbnNhY3Rpb25zIG9uIFByaXZhY3kgYW5kIFNlY3VyaXR5IiwiRE9JIjoiMTAuMTE0NS8zNTYzMzkyIiwiSVNTTiI6IjI0NzEtMjU2NiIsImlzc3VlZCI6eyJkYXRlLXBhcnRzIjpbWzIwMjMsNSwzMV1dfSwicGFnZSI6IjEtMzAiLCJhYnN0cmFjdCI6IjxwPiBBY2FkZW1pYyByZXNlYXJjaCBoYXMgaGlnaGxpZ2h0ZWQgdGhlIGZhaWx1cmUgb2YgbWFueSA8Ym9sZD5JbnRlcm5ldCBvZiBUaGluZ3MgKElvVCk8L2JvbGQ+IHByb2R1Y3QgbWFudWZhY3R1cmVycyB0byBmb2xsb3cgYWNjZXB0ZWQgcHJhY3RpY2VzLCB3aGlsZSBJb1Qgc2VjdXJpdHkgPGl0YWxpYz5iZXN0IHByYWN0aWNlczwvaXRhbGljPiBoYXZlIHJlY2VudGx5IGF0dHJhY3RlZCBjb25zaWRlcmFibGUgYXR0ZW50aW9uIHdvcmxkd2lkZSBmcm9tIGluZHVzdHJ5IGFuZCBnb3Zlcm5tZW50cy4gR2l2ZW4gY3VycmVudCBleGFtcGxlcyBvZiBzZWN1cml0eSBhZHZpY2UsIGNvbmZ1c2lvbiBpcyBldmlkZW50IGZyb20gZ3VpZGVsaW5lcyB0aGF0IGNvbmZsYXRlIGRlc2lyZWQgb3V0Y29tZXMgd2l0aCBzZWN1cml0eSBwcmFjdGljZXMgdG8gYWNoaWV2ZSB0aG9zZSBvdXRjb21lcy4gV2UgZXhwbG9yZSBhIHN1cnByaXNpbmcgbGFjayBvZiBjbGFyaXR5LCBhbmQgdm9pZCBpbiB0aGUgbGl0ZXJhdHVyZSwgb24gd2hhdCAoZ2VuZXJpY2FsbHkpIDxpdGFsaWM+YmVzdCBwcmFjdGljZTwvaXRhbGljPiBtZWFucywgaW5kZXBlbmRlbnQgb2YgaWRlbnRpZnlpbmcgc3BlY2lmaWMgaW5kaXZpZHVhbCBwcmFjdGljZXMgb3IgaGlnaGxpZ2h0aW5nIGZhaWx1cmUgdG8gZm9sbG93IGJlc3QgcHJhY3RpY2VzLiBXZSBjb25zaWRlciBjYXRlZ29yaWVzIG9mIHNlY3VyaXR5IGFkdmljZSwgYW5kIGFuYWx5emUgaG93IHRoZXkgYXBwbHkgb3ZlciB0aGUgbGlmZWN5Y2xlIG9mIElvVCBkZXZpY2VzLiBGb3IgY29uY3JldGVuZXNzIGluIGRpc2N1c3Npb24sIHdlIHVzZSBpdGVyYXRpdmUgaW5kdWN0aXZlIGNvZGluZyB0byBjb2RlIGFuZCBzeXN0ZW1hdGljYWxseSBhbmFseXplIGEgc2V0IG9mIDEsMDEzIElvVCBzZWN1cml0eSBiZXN0IHByYWN0aWNlcywgcmVjb21tZW5kYXRpb25zLCBhbmQgZ3VpZGVsaW5lcyBjb2xsYXRlZCBmcm9tIGluZHVzdHJpYWwsIGdvdmVybm1lbnQsIGFuZCBhY2FkZW1pYyBzb3VyY2VzLiBBbW9uZyBvdXIgZmluZGluZ3MsIG9mIGFsbCBhbmFseXplZCBpdGVtcywgNjglIGZhaWwgdG8gbWVldCBvdXIgZGVmaW5pdGlvbiBvZiBhbiAoYWN0aW9uYWJsZSkgcHJhY3RpY2UsIGFuZCA3MyUgb2YgYWxsIGFjdGlvbmFibGUgYWR2aWNlIHJlbGF0ZXMgdG8gdGhlIHNvZnR3YXJlIGRldmVsb3BtZW50IGxpZmVjeWNsZSBwaGFzZSwgaGlnaGxpZ2h0aW5nIHRoZSBjcml0aWNhbCBwb3NpdGlvbiBvZiBtYW51ZmFjdHVyZXJzIGFuZCBkZXZlbG9wZXJzLiBXZSBob3BlIHRoYXQgb3VyIHdvcmsgcHJvdmlkZXMgYSBiYXNpcyBmb3IgdGhlIGNvbW11bml0eSB0byBiZXR0ZXIgdW5kZXJzdGFuZCBiZXN0IHByYWN0aWNlcywgaWRlbnRpZnkgYW5kIHJlYWNoIGNvbnNlbnN1cyBvbiBzcGVjaWZpYyBwcmFjdGljZXMsIGFuZCBmaW5kIHdheXMgdG8gbW90aXZhdGUgcmVsZXZhbnQgc3Rha2Vob2xkZXJzIHRvIGZvbGxvdyB0aGVtLiA8L3A+IiwiaXNzdWUiOiIyIiwidm9sdW1lIjoiMjYiLCJjb250YWluZXItdGl0bGUtc2hvcnQiOiIifSwiaXNUZW1wb3JhcnkiOmZhbHNlLCJzdXBwcmVzcy1hdXRob3IiOmZhbHNlLCJjb21wb3NpdGUiOmZhbHNlLCJhdXRob3Itb25seSI6ZmFsc2V9XX0="/>
          <w:id w:val="-725304923"/>
          <w:placeholder>
            <w:docPart w:val="DefaultPlaceholder_-1854013440"/>
          </w:placeholder>
        </w:sdtPr>
        <w:sdtEndPr/>
        <w:sdtContent>
          <w:r w:rsidR="00C07BE7" w:rsidRPr="00C07BE7">
            <w:rPr>
              <w:rFonts w:asciiTheme="minorHAnsi" w:hAnsiTheme="minorHAnsi" w:cstheme="minorHAnsi"/>
              <w:color w:val="000000"/>
            </w:rPr>
            <w:t>[2]</w:t>
          </w:r>
        </w:sdtContent>
      </w:sdt>
      <w:sdt>
        <w:sdtPr>
          <w:rPr>
            <w:rFonts w:asciiTheme="minorHAnsi" w:hAnsiTheme="minorHAnsi" w:cstheme="minorHAnsi"/>
            <w:color w:val="000000"/>
          </w:rPr>
          <w:tag w:val="MENDELEY_CITATION_v3_eyJjaXRhdGlvbklEIjoiTUVOREVMRVlfQ0lUQVRJT05fZmIxMjYxNDItOTQyMS00NzMzLWI1MGItNWM4ZmQwMWE2N2U1IiwicHJvcGVydGllcyI6eyJub3RlSW5kZXgiOjB9LCJpc0VkaXRlZCI6ZmFsc2UsIm1hbnVhbE92ZXJyaWRlIjp7ImlzTWFudWFsbHlPdmVycmlkZGVuIjpmYWxzZSwiY2l0ZXByb2NUZXh0IjoiWzFdIiwibWFudWFsT3ZlcnJpZGVUZXh0IjoiIn0sImNpdGF0aW9uSXRlbXMiOlt7ImlkIjoiYzZmZThjYTEtMzFlMi0zMjRlLTllZWItM2EyZDY0Yzk4OTNiIiwiaXRlbURhdGEiOnsidHlwZSI6ImFydGljbGUtam91cm5hbCIsImlkIjoiYzZmZThjYTEtMzFlMi0zMjRlLTllZWItM2EyZDY0Yzk4OTNiIiwidGl0bGUiOiJUaGUgZW1lcmdlbmNlIGFuZCBpbXBvcnRhbmNlIG9mIERldlNlY09wczogSW50ZWdyYXRpbmcgYW5kIHJldmlld2luZyBzZWN1cml0eSBwcmFjdGljZXMgd2l0aGluIHRoZSBEZXZPcHMgcGlwZWxpbmUiLCJhdXRob3IiOlt7ImZhbWlseSI6Ik9sdXdhdG9zaW4gT2x1d2F0aW1pbGV5aW4gQWJpb25hIiwiZ2l2ZW4iOiIiLCJwYXJzZS1uYW1lcyI6ZmFsc2UsImRyb3BwaW5nLXBhcnRpY2xlIjoiIiwibm9uLWRyb3BwaW5nLXBhcnRpY2xlIjoiIn0seyJmYW1pbHkiOiJPbHV3YXRheW8gSmFjb2IgT2xhZGFwbyIsImdpdmVuIjoiIiwicGFyc2UtbmFtZXMiOmZhbHNlLCJkcm9wcGluZy1wYXJ0aWNsZSI6IiIsIm5vbi1kcm9wcGluZy1wYXJ0aWNsZSI6IiJ9LHsiZmFtaWx5IjoiT2x1d29sZSBUZW1pZGF5byBNb2R1cGUiLCJnaXZlbiI6IiIsInBhcnNlLW5hbWVzIjpmYWxzZSwiZHJvcHBpbmctcGFydGljbGUiOiIiLCJub24tZHJvcHBpbmctcGFydGljbGUiOiIifSx7ImZhbWlseSI6Ik95ZWt1bmxlIENsYXVkaXVzIE95ZW5pcmFuIiwiZ2l2ZW4iOiIiLCJwYXJzZS1uYW1lcyI6ZmFsc2UsImRyb3BwaW5nLXBhcnRpY2xlIjoiIiwibm9uLWRyb3BwaW5nLXBhcnRpY2xlIjoiIn0seyJmYW1pbHkiOiJBZGVidW5taSBPa2VjaHVrd3UgQWRld3VzaSIsImdpdmVuIjoiIiwicGFyc2UtbmFtZXMiOmZhbHNlLCJkcm9wcGluZy1wYXJ0aWNsZSI6IiIsIm5vbi1kcm9wcGluZy1wYXJ0aWNsZSI6IiJ9LHsiZmFtaWx5IjoiQWJpb2xhIE1vc2hvb2QgS29tb2xhZmUiLCJnaXZlbiI6IiIsInBhcnNlLW5hbWVzIjpmYWxzZSwiZHJvcHBpbmctcGFydGljbGUiOiIiLCJub24tZHJvcHBpbmctcGFydGljbGUiOiIifV0sImNvbnRhaW5lci10aXRsZSI6IldvcmxkIEpvdXJuYWwgb2YgQWR2YW5jZWQgRW5naW5lZXJpbmcgVGVjaG5vbG9neSBhbmQgU2NpZW5jZXMiLCJET0kiOiIxMC4zMDU3NC93amFldHMuMjAyNC4xMS4yLjAwOTMiLCJJU1NOIjoiMjU4MjgyNjYiLCJpc3N1ZWQiOnsiZGF0ZS1wYXJ0cyI6W1syMDI0LDMsMzBdXX0sInBhZ2UiOiIxMjctMTMzIiwiYWJzdHJhY3QiOiI8cD5UaGUgZW1lcmdlbmNlIG9mIERldlNlY09wcyBtYXJrcyBhIHNpZ25pZmljYW50IHBhcmFkaWdtIHNoaWZ0IGluIHNvZnR3YXJlIGRldmVsb3BtZW50LCBmb2N1c2luZyBvbiBpbnRlZ3JhdGluZyBzZWN1cml0eSBwcmFjdGljZXMgc2VhbWxlc3NseSBpbnRvIHRoZSBEZXZPcHMgcGlwZWxpbmUuIFRoaXMgcGFwZXIgZXhwbG9yZXMgdGhlIGV2b2x1dGlvbiwgcHJpbmNpcGxlcywgYW5kIGltcG9ydGFuY2Ugb2YgRGV2U2VjT3BzIGluIGNvbnRlbXBvcmFyeSBzb2Z0d2FyZSBlbmdpbmVlcmluZy4gRGV2U2VjT3BzIGFyaXNlcyBmcm9tIHRoZSByZWNvZ25pdGlvbiB0aGF0IHRyYWRpdGlvbmFsIHNlY3VyaXR5IG1lYXN1cmVzIG9mdGVuIGxhZyBiZWhpbmQgdGhlIHJhcGlkIHBhY2Ugb2YgRGV2T3BzIGRldmVsb3BtZW50IGN5Y2xlcywgbGVhZGluZyB0byB2dWxuZXJhYmlsaXRpZXMgYW5kIGJyZWFjaGVzLiBCeSBpbnRlZ3JhdGluZyBzZWN1cml0eSBlYXJseSBhbmQgY29udGludW91c2x5IHRocm91Z2hvdXQgdGhlIHNvZnR3YXJlIGRldmVsb3BtZW50IGxpZmVjeWNsZSwgRGV2U2VjT3BzIGFpbXMgdG8gcHJvYWN0aXZlbHkgaWRlbnRpZnkgYW5kIG1pdGlnYXRlIHJpc2tzIHdpdGhvdXQgaW1wZWRpbmcgdGhlIGFnaWxpdHkgYW5kIHNwZWVkIG9mIERldk9wcyBwcmFjdGljZXMuIFRoaXMgcGFwZXIgZGVsdmVzIGludG8gdGhlIGNvcmUgcHJpbmNpcGxlcyBvZiBEZXZTZWNPcHMsIGVtcGhhc2l6aW5nIGF1dG9tYXRpb24sIGNvbGxhYm9yYXRpb24sIGFuZCBjdWx0dXJhbCB0cmFuc2Zvcm1hdGlvbi4gQXV0b21hdGlvbiBzdHJlYW1saW5lcyBzZWN1cml0eSBwcm9jZXNzZXMsIGVuYWJsaW5nIHRoZSBhdXRvbWF0ZWQgdGVzdGluZyBhbmQgdmFsaWRhdGlvbiBvZiBjb2RlIGZvciB2dWxuZXJhYmlsaXRpZXMuIENvbGxhYm9yYXRpb24gZm9zdGVycyBjb21tdW5pY2F0aW9uIGFuZCBzaGFyZWQgcmVzcG9uc2liaWxpdHkgYW1vbmcgZGV2ZWxvcGVycywgb3BlcmF0aW9ucywgYW5kIHNlY3VyaXR5IHRlYW1zLCBicmVha2luZyBkb3duIHNpbG9zIGFuZCBwcm9tb3RpbmcgYSBjb2xsZWN0aXZlIGFwcHJvYWNoIHRvIHNlY3VyaXR5LiBDdWx0dXJhbCB0cmFuc2Zvcm1hdGlvbiBpbnZvbHZlcyBjdWx0aXZhdGluZyBhIHNlY3VyaXR5LWZpcnN0IG1pbmRzZXQgYWNyb3NzIHRoZSBvcmdhbml6YXRpb24sIHdoZXJlIHNlY3VyaXR5IGlzIG5vdCBhbiBhZnRlcnRob3VnaHQgYnV0IGFuIGluaGVyZW50IHBhcnQgb2YgdGhlIGRldmVsb3BtZW50IHByb2Nlc3MuIFRoZSBpbXBvcnRhbmNlIG9mIERldlNlY09wcyBjYW5ub3QgYmUgb3ZlcnN0YXRlZCBpbiB0b2RheSdzIGRpZ2l0YWwgbGFuZHNjYXBlLCB3aGVyZSBjeWJlciB0aHJlYXRzIGFyZSBvbW5pcHJlc2VudCBhbmQgdGhlIGNvc3Qgb2Ygc2VjdXJpdHkgYnJlYWNoZXMgaXMgc3RhZ2dlcmluZy4gQnkgaW50ZWdyYXRpbmcgc2VjdXJpdHkgaW50byBldmVyeSBzdGFnZSBvZiB0aGUgRGV2T3BzIHBpcGVsaW5lLCBvcmdhbml6YXRpb25zIGNhbiBlbmhhbmNlIHRoZWlyIHJlc2lsaWVuY2UgdG8gY3liZXIgYXR0YWNrcywgY29tcGx5IHdpdGggcmVndWxhdG9yeSByZXF1aXJlbWVudHMsIGFuZCBidWlsZCB0cnVzdCB3aXRoIGN1c3RvbWVycy4gRGV2U2VjT3BzIHJlcHJlc2VudHMgYSBob2xpc3RpYyBhcHByb2FjaCB0byBzb2Z0d2FyZSBkZXZlbG9wbWVudCB0aGF0IHByaW9yaXRpemVzIHNlY3VyaXR5IHdpdGhvdXQgY29tcHJvbWlzaW5nIHNwZWVkIG9yIGlubm92YXRpb24uIEVtYnJhY2luZyBEZXZTZWNPcHMgcHJpbmNpcGxlcyBpcyBpbXBlcmF0aXZlIGZvciBvcmdhbml6YXRpb25zIHNlZWtpbmcgdG8gc3RheSBhaGVhZCBpbiBhbiBpbmNyZWFzaW5nbHkgY29tcGxleCBhbmQgaG9zdGlsZSBkaWdpdGFsIGVudmlyb25tZW50LjwvcD4iLCJpc3N1ZSI6IjIiLCJ2b2x1bWUiOiIxMSIsImNvbnRhaW5lci10aXRsZS1zaG9ydCI6IiJ9LCJpc1RlbXBvcmFyeSI6ZmFsc2UsInN1cHByZXNzLWF1dGhvciI6ZmFsc2UsImNvbXBvc2l0ZSI6ZmFsc2UsImF1dGhvci1vbmx5IjpmYWxzZX1dfQ=="/>
          <w:id w:val="-687608749"/>
          <w:placeholder>
            <w:docPart w:val="DefaultPlaceholder_-1854013440"/>
          </w:placeholder>
        </w:sdtPr>
        <w:sdtEndPr/>
        <w:sdtContent>
          <w:r w:rsidR="00C07BE7" w:rsidRPr="00C07BE7">
            <w:rPr>
              <w:rFonts w:asciiTheme="minorHAnsi" w:hAnsiTheme="minorHAnsi" w:cstheme="minorHAnsi"/>
              <w:color w:val="000000"/>
            </w:rPr>
            <w:t>[1]</w:t>
          </w:r>
        </w:sdtContent>
      </w:sdt>
      <w:r w:rsidRPr="007362F4">
        <w:rPr>
          <w:rFonts w:asciiTheme="minorHAnsi" w:hAnsiTheme="minorHAnsi" w:cstheme="minorHAnsi"/>
        </w:rPr>
        <w:t>. Furthermore, the implementation of Gold Builds can enhance compliance with regulatory frameworks, such as</w:t>
      </w:r>
      <w:r w:rsidR="00841AB7">
        <w:rPr>
          <w:rFonts w:asciiTheme="minorHAnsi" w:hAnsiTheme="minorHAnsi" w:cstheme="minorHAnsi"/>
        </w:rPr>
        <w:t xml:space="preserve"> General Data Protection Regulations</w:t>
      </w:r>
      <w:r w:rsidRPr="007362F4">
        <w:rPr>
          <w:rFonts w:asciiTheme="minorHAnsi" w:hAnsiTheme="minorHAnsi" w:cstheme="minorHAnsi"/>
        </w:rPr>
        <w:t xml:space="preserve"> </w:t>
      </w:r>
      <w:r w:rsidR="00841AB7">
        <w:rPr>
          <w:rFonts w:asciiTheme="minorHAnsi" w:hAnsiTheme="minorHAnsi" w:cstheme="minorHAnsi"/>
        </w:rPr>
        <w:t>(</w:t>
      </w:r>
      <w:r w:rsidRPr="007362F4">
        <w:rPr>
          <w:rFonts w:asciiTheme="minorHAnsi" w:hAnsiTheme="minorHAnsi" w:cstheme="minorHAnsi"/>
        </w:rPr>
        <w:t>GDPR</w:t>
      </w:r>
      <w:r w:rsidR="00841AB7">
        <w:rPr>
          <w:rFonts w:asciiTheme="minorHAnsi" w:hAnsiTheme="minorHAnsi" w:cstheme="minorHAnsi"/>
        </w:rPr>
        <w:t>)</w:t>
      </w:r>
      <w:r w:rsidRPr="007362F4">
        <w:rPr>
          <w:rFonts w:asciiTheme="minorHAnsi" w:hAnsiTheme="minorHAnsi" w:cstheme="minorHAnsi"/>
        </w:rPr>
        <w:t xml:space="preserve"> or </w:t>
      </w:r>
      <w:r w:rsidR="008F3045">
        <w:rPr>
          <w:rFonts w:asciiTheme="minorHAnsi" w:hAnsiTheme="minorHAnsi" w:cstheme="minorHAnsi"/>
        </w:rPr>
        <w:t>the Healt</w:t>
      </w:r>
      <w:r w:rsidR="00F86EBE">
        <w:rPr>
          <w:rFonts w:asciiTheme="minorHAnsi" w:hAnsiTheme="minorHAnsi" w:cstheme="minorHAnsi"/>
        </w:rPr>
        <w:t xml:space="preserve">h Insurance Portability and Accountability Act </w:t>
      </w:r>
      <w:r w:rsidR="008F3045">
        <w:rPr>
          <w:rFonts w:asciiTheme="minorHAnsi" w:hAnsiTheme="minorHAnsi" w:cstheme="minorHAnsi"/>
        </w:rPr>
        <w:t>(</w:t>
      </w:r>
      <w:r w:rsidRPr="007362F4">
        <w:rPr>
          <w:rFonts w:asciiTheme="minorHAnsi" w:hAnsiTheme="minorHAnsi" w:cstheme="minorHAnsi"/>
        </w:rPr>
        <w:t>HIPAA</w:t>
      </w:r>
      <w:r w:rsidR="008F3045">
        <w:rPr>
          <w:rFonts w:asciiTheme="minorHAnsi" w:hAnsiTheme="minorHAnsi" w:cstheme="minorHAnsi"/>
        </w:rPr>
        <w:t>)</w:t>
      </w:r>
      <w:r w:rsidRPr="007362F4">
        <w:rPr>
          <w:rFonts w:asciiTheme="minorHAnsi" w:hAnsiTheme="minorHAnsi" w:cstheme="minorHAnsi"/>
        </w:rPr>
        <w:t xml:space="preserve">, which demand strict adherence to standards of data protection and security </w:t>
      </w:r>
      <w:sdt>
        <w:sdtPr>
          <w:rPr>
            <w:rFonts w:asciiTheme="minorHAnsi" w:hAnsiTheme="minorHAnsi" w:cstheme="minorHAnsi"/>
            <w:color w:val="000000"/>
          </w:rPr>
          <w:tag w:val="MENDELEY_CITATION_v3_eyJjaXRhdGlvbklEIjoiTUVOREVMRVlfQ0lUQVRJT05fODg1NzNmNzYtZTA4OS00MGQyLWE1NWQtNmFiZjY4NjFhN2E4IiwicHJvcGVydGllcyI6eyJub3RlSW5kZXgiOjB9LCJpc0VkaXRlZCI6ZmFsc2UsIm1hbnVhbE92ZXJyaWRlIjp7ImlzTWFudWFsbHlPdmVycmlkZGVuIjpmYWxzZSwiY2l0ZXByb2NUZXh0IjoiWzNdIiwibWFudWFsT3ZlcnJpZGVUZXh0IjoiIn0sImNpdGF0aW9uSXRlbXMiOlt7ImlkIjoiZWUwMTVhNTEtZDdhMS0zN2YzLTlmNzQtNGYwYjVhMWM4ZGQ2IiwiaXRlbURhdGEiOnsidHlwZSI6ImFydGljbGUtam91cm5hbCIsImlkIjoiZWUwMTVhNTEtZDdhMS0zN2YzLTlmNzQtNGYwYjVhMWM4ZGQ2IiwidGl0bGUiOiJCdWlsZGluZyB0aGUgbmV3IGFyY2hpdGVjdHVyZSBvZiBjcmlzaXMgbWFuYWdlbWVudDogR2xvYmFsIGV4cGVydHMnIGluc2lnaHRzIG9uIGJlc3QgYW5kIHdvcnN0IHByYWN0aWNlcyBmb3Igc2VjdXJpbmcgZXh0ZXJuYWwgZnVuZGluZyIsImF1dGhvciI6W3siZmFtaWx5IjoiTGl1IiwiZ2l2ZW4iOiJCcm9va2UgRmlzaGVyIiwicGFyc2UtbmFtZXMiOmZhbHNlLCJkcm9wcGluZy1wYXJ0aWNsZSI6IiIsIm5vbi1kcm9wcGluZy1wYXJ0aWNsZSI6IiJ9LHsiZmFtaWx5IjoiSmluIiwiZ2l2ZW4iOiJZYW4iLCJwYXJzZS1uYW1lcyI6ZmFsc2UsImRyb3BwaW5nLXBhcnRpY2xlIjoiIiwibm9uLWRyb3BwaW5nLXBhcnRpY2xlIjoiIn0seyJmYW1pbHkiOiJaaGFvIiwiZ2l2ZW4iOiJXZW5xaW5nIiwicGFyc2UtbmFtZXMiOmZhbHNlLCJkcm9wcGluZy1wYXJ0aWNsZSI6IiIsIm5vbi1kcm9wcGluZy1wYXJ0aWNsZSI6IiJ9LHsiZmFtaWx5IjoiU2Nod2FyeiIsImdpdmVuIjoiQW5kcmVhcyIsInBhcnNlLW5hbWVzIjpmYWxzZSwiZHJvcHBpbmctcGFydGljbGUiOiIiLCJub24tZHJvcHBpbmctcGFydGljbGUiOiIifSx7ImZhbWlseSI6IlRydWJhbiIsImdpdmVuIjoiT2xpdmlhIiwicGFyc2UtbmFtZXMiOmZhbHNlLCJkcm9wcGluZy1wYXJ0aWNsZSI6IiIsIm5vbi1kcm9wcGluZy1wYXJ0aWNsZSI6IiJ9LHsiZmFtaWx5IjoiU2VlZ2VyIiwiZ2l2ZW4iOiJNYXR0aGV3IiwicGFyc2UtbmFtZXMiOmZhbHNlLCJkcm9wcGluZy1wYXJ0aWNsZSI6IiIsIm5vbi1kcm9wcGluZy1wYXJ0aWNsZSI6IiJ9XSwiY29udGFpbmVyLXRpdGxlIjoiSm91cm5hbCBvZiBDb250aW5nZW5jaWVzIGFuZCBDcmlzaXMgTWFuYWdlbWVudCIsIkRPSSI6IjEwLjExMTEvMTQ2OC01OTczLjEyNTM5IiwiSVNTTiI6IjA5NjYtMDg3OSIsImlzc3VlZCI6eyJkYXRlLXBhcnRzIjpbWzIwMjQsM11dfSwiYWJzdHJhY3QiOiI8cD5FeHRlcm5hbCBmdW5kaW5nIGlzIGFuIGltcG9ydGFudCB5ZXQgdW5kZXJzdHVkaWVkIGFyZWEgb2YgaW5xdWlyeSBpbiBjcmlzaXMgY29tbXVuaWNhdGlvbiByZXNlYXJjaC4gV2l0aCBleHRlcm5hbCBmdW5kaW5nIGJlaW5nIGEga2V5c3RvbmUgb2YgYXNzZXNzaW5nIGFuZCBicm9hZGVuaW5nIHJlc2VhcmNoIGltcGFjdCBpbiBib3RoIGFjYWRlbWlhIGFuZCBpbmR1c3RyeSwgaXQgaXMgaW1wb3J0YW50IGZvciBzY2hvbGFyc2hpcCB0byBleGFtaW5lIGVmZmVjdGl2ZSBwcmFjdGljZXMgZm9yIGZ1bmRpbmcgcHJvcG9zYWxzLiBUaGlzIHN0dWR5IGV4cGxvcmVzIHRoZSBiZXN0IGFuZCB3b3JzdCBwcmFjdGljZXMgZm9yIGZ1bmRlZCByZXNlYXJjaCB0aHJvdWdoIGFuIGV4cGVydCBjb25zdWx0YXRpb24gc3VydmV5IG9mIDM2IGdsb2JhbCBjb21tdW5pY2F0aW9uIHNjaG9sYXJzIHdpdGggdHJhY2sgcmVjb3JkcyBvZiBmdW5kaW5nIHN1Y2Nlc3MuIEZpbmRpbmdzIHJldmVhbCBtb3RpdmF0aW5nIGZhY3RvcnMgZm9yIHNlZWtpbmcsIHNlY3VyaW5nwqBhbmQgbWFuYWdpbmcgZnVuZGluZywgYXMgd2VsbCBhcyBpbnN0aXR1dGlvbmFsIGZhY3RvcnMuIEZpbmRpbmdzIGFsc28gaW5mb3JtIGJlc3QgYW5kIHdvcnN0IHByYWN0aWNlcyBmb3Igc2VjdXJpbmcgZXh0ZXJuYWwgZnVuZGluZywgaW5jbHVkaW5nIGJyaWRnaW5nIHRoZW9yeSBhbmQgcHJhY3RpY2UgYW5kIGVzdGFibGlzaGluZyBzdHJvbmcgcmVzZWFyY2ggcGFydG5lcnNoaXBzLjwvcD4iLCJpc3N1ZSI6IjEiLCJ2b2x1bWUiOiIzMiIsImNvbnRhaW5lci10aXRsZS1zaG9ydCI6IiJ9LCJpc1RlbXBvcmFyeSI6ZmFsc2V9XX0="/>
          <w:id w:val="-232326948"/>
          <w:placeholder>
            <w:docPart w:val="DefaultPlaceholder_-1854013440"/>
          </w:placeholder>
        </w:sdtPr>
        <w:sdtEndPr/>
        <w:sdtContent>
          <w:r w:rsidR="00C07BE7" w:rsidRPr="00C07BE7">
            <w:rPr>
              <w:rFonts w:asciiTheme="minorHAnsi" w:hAnsiTheme="minorHAnsi" w:cstheme="minorHAnsi"/>
              <w:color w:val="000000"/>
            </w:rPr>
            <w:t>[3]</w:t>
          </w:r>
        </w:sdtContent>
      </w:sdt>
      <w:sdt>
        <w:sdtPr>
          <w:rPr>
            <w:rFonts w:asciiTheme="minorHAnsi" w:hAnsiTheme="minorHAnsi" w:cstheme="minorHAnsi"/>
            <w:color w:val="000000"/>
          </w:rPr>
          <w:tag w:val="MENDELEY_CITATION_v3_eyJjaXRhdGlvbklEIjoiTUVOREVMRVlfQ0lUQVRJT05fZDFmYjQ2YzgtZDAyNi00MWRlLTk3NzAtNGI0ZGQ2YjA0MWE3IiwicHJvcGVydGllcyI6eyJub3RlSW5kZXgiOjB9LCJpc0VkaXRlZCI6ZmFsc2UsIm1hbnVhbE92ZXJyaWRlIjp7ImlzTWFudWFsbHlPdmVycmlkZGVuIjpmYWxzZSwiY2l0ZXByb2NUZXh0IjoiWzFdIiwibWFudWFsT3ZlcnJpZGVUZXh0IjoiIn0sImNpdGF0aW9uSXRlbXMiOlt7ImlkIjoiYzZmZThjYTEtMzFlMi0zMjRlLTllZWItM2EyZDY0Yzk4OTNiIiwiaXRlbURhdGEiOnsidHlwZSI6ImFydGljbGUtam91cm5hbCIsImlkIjoiYzZmZThjYTEtMzFlMi0zMjRlLTllZWItM2EyZDY0Yzk4OTNiIiwidGl0bGUiOiJUaGUgZW1lcmdlbmNlIGFuZCBpbXBvcnRhbmNlIG9mIERldlNlY09wczogSW50ZWdyYXRpbmcgYW5kIHJldmlld2luZyBzZWN1cml0eSBwcmFjdGljZXMgd2l0aGluIHRoZSBEZXZPcHMgcGlwZWxpbmUiLCJhdXRob3IiOlt7ImZhbWlseSI6Ik9sdXdhdG9zaW4gT2x1d2F0aW1pbGV5aW4gQWJpb25hIiwiZ2l2ZW4iOiIiLCJwYXJzZS1uYW1lcyI6ZmFsc2UsImRyb3BwaW5nLXBhcnRpY2xlIjoiIiwibm9uLWRyb3BwaW5nLXBhcnRpY2xlIjoiIn0seyJmYW1pbHkiOiJPbHV3YXRheW8gSmFjb2IgT2xhZGFwbyIsImdpdmVuIjoiIiwicGFyc2UtbmFtZXMiOmZhbHNlLCJkcm9wcGluZy1wYXJ0aWNsZSI6IiIsIm5vbi1kcm9wcGluZy1wYXJ0aWNsZSI6IiJ9LHsiZmFtaWx5IjoiT2x1d29sZSBUZW1pZGF5byBNb2R1cGUiLCJnaXZlbiI6IiIsInBhcnNlLW5hbWVzIjpmYWxzZSwiZHJvcHBpbmctcGFydGljbGUiOiIiLCJub24tZHJvcHBpbmctcGFydGljbGUiOiIifSx7ImZhbWlseSI6Ik95ZWt1bmxlIENsYXVkaXVzIE95ZW5pcmFuIiwiZ2l2ZW4iOiIiLCJwYXJzZS1uYW1lcyI6ZmFsc2UsImRyb3BwaW5nLXBhcnRpY2xlIjoiIiwibm9uLWRyb3BwaW5nLXBhcnRpY2xlIjoiIn0seyJmYW1pbHkiOiJBZGVidW5taSBPa2VjaHVrd3UgQWRld3VzaSIsImdpdmVuIjoiIiwicGFyc2UtbmFtZXMiOmZhbHNlLCJkcm9wcGluZy1wYXJ0aWNsZSI6IiIsIm5vbi1kcm9wcGluZy1wYXJ0aWNsZSI6IiJ9LHsiZmFtaWx5IjoiQWJpb2xhIE1vc2hvb2QgS29tb2xhZmUiLCJnaXZlbiI6IiIsInBhcnNlLW5hbWVzIjpmYWxzZSwiZHJvcHBpbmctcGFydGljbGUiOiIiLCJub24tZHJvcHBpbmctcGFydGljbGUiOiIifV0sImNvbnRhaW5lci10aXRsZSI6IldvcmxkIEpvdXJuYWwgb2YgQWR2YW5jZWQgRW5naW5lZXJpbmcgVGVjaG5vbG9neSBhbmQgU2NpZW5jZXMiLCJET0kiOiIxMC4zMDU3NC93amFldHMuMjAyNC4xMS4yLjAwOTMiLCJJU1NOIjoiMjU4MjgyNjYiLCJpc3N1ZWQiOnsiZGF0ZS1wYXJ0cyI6W1syMDI0LDMsMzBdXX0sInBhZ2UiOiIxMjctMTMzIiwiYWJzdHJhY3QiOiI8cD5UaGUgZW1lcmdlbmNlIG9mIERldlNlY09wcyBtYXJrcyBhIHNpZ25pZmljYW50IHBhcmFkaWdtIHNoaWZ0IGluIHNvZnR3YXJlIGRldmVsb3BtZW50LCBmb2N1c2luZyBvbiBpbnRlZ3JhdGluZyBzZWN1cml0eSBwcmFjdGljZXMgc2VhbWxlc3NseSBpbnRvIHRoZSBEZXZPcHMgcGlwZWxpbmUuIFRoaXMgcGFwZXIgZXhwbG9yZXMgdGhlIGV2b2x1dGlvbiwgcHJpbmNpcGxlcywgYW5kIGltcG9ydGFuY2Ugb2YgRGV2U2VjT3BzIGluIGNvbnRlbXBvcmFyeSBzb2Z0d2FyZSBlbmdpbmVlcmluZy4gRGV2U2VjT3BzIGFyaXNlcyBmcm9tIHRoZSByZWNvZ25pdGlvbiB0aGF0IHRyYWRpdGlvbmFsIHNlY3VyaXR5IG1lYXN1cmVzIG9mdGVuIGxhZyBiZWhpbmQgdGhlIHJhcGlkIHBhY2Ugb2YgRGV2T3BzIGRldmVsb3BtZW50IGN5Y2xlcywgbGVhZGluZyB0byB2dWxuZXJhYmlsaXRpZXMgYW5kIGJyZWFjaGVzLiBCeSBpbnRlZ3JhdGluZyBzZWN1cml0eSBlYXJseSBhbmQgY29udGludW91c2x5IHRocm91Z2hvdXQgdGhlIHNvZnR3YXJlIGRldmVsb3BtZW50IGxpZmVjeWNsZSwgRGV2U2VjT3BzIGFpbXMgdG8gcHJvYWN0aXZlbHkgaWRlbnRpZnkgYW5kIG1pdGlnYXRlIHJpc2tzIHdpdGhvdXQgaW1wZWRpbmcgdGhlIGFnaWxpdHkgYW5kIHNwZWVkIG9mIERldk9wcyBwcmFjdGljZXMuIFRoaXMgcGFwZXIgZGVsdmVzIGludG8gdGhlIGNvcmUgcHJpbmNpcGxlcyBvZiBEZXZTZWNPcHMsIGVtcGhhc2l6aW5nIGF1dG9tYXRpb24sIGNvbGxhYm9yYXRpb24sIGFuZCBjdWx0dXJhbCB0cmFuc2Zvcm1hdGlvbi4gQXV0b21hdGlvbiBzdHJlYW1saW5lcyBzZWN1cml0eSBwcm9jZXNzZXMsIGVuYWJsaW5nIHRoZSBhdXRvbWF0ZWQgdGVzdGluZyBhbmQgdmFsaWRhdGlvbiBvZiBjb2RlIGZvciB2dWxuZXJhYmlsaXRpZXMuIENvbGxhYm9yYXRpb24gZm9zdGVycyBjb21tdW5pY2F0aW9uIGFuZCBzaGFyZWQgcmVzcG9uc2liaWxpdHkgYW1vbmcgZGV2ZWxvcGVycywgb3BlcmF0aW9ucywgYW5kIHNlY3VyaXR5IHRlYW1zLCBicmVha2luZyBkb3duIHNpbG9zIGFuZCBwcm9tb3RpbmcgYSBjb2xsZWN0aXZlIGFwcHJvYWNoIHRvIHNlY3VyaXR5LiBDdWx0dXJhbCB0cmFuc2Zvcm1hdGlvbiBpbnZvbHZlcyBjdWx0aXZhdGluZyBhIHNlY3VyaXR5LWZpcnN0IG1pbmRzZXQgYWNyb3NzIHRoZSBvcmdhbml6YXRpb24sIHdoZXJlIHNlY3VyaXR5IGlzIG5vdCBhbiBhZnRlcnRob3VnaHQgYnV0IGFuIGluaGVyZW50IHBhcnQgb2YgdGhlIGRldmVsb3BtZW50IHByb2Nlc3MuIFRoZSBpbXBvcnRhbmNlIG9mIERldlNlY09wcyBjYW5ub3QgYmUgb3ZlcnN0YXRlZCBpbiB0b2RheSdzIGRpZ2l0YWwgbGFuZHNjYXBlLCB3aGVyZSBjeWJlciB0aHJlYXRzIGFyZSBvbW5pcHJlc2VudCBhbmQgdGhlIGNvc3Qgb2Ygc2VjdXJpdHkgYnJlYWNoZXMgaXMgc3RhZ2dlcmluZy4gQnkgaW50ZWdyYXRpbmcgc2VjdXJpdHkgaW50byBldmVyeSBzdGFnZSBvZiB0aGUgRGV2T3BzIHBpcGVsaW5lLCBvcmdhbml6YXRpb25zIGNhbiBlbmhhbmNlIHRoZWlyIHJlc2lsaWVuY2UgdG8gY3liZXIgYXR0YWNrcywgY29tcGx5IHdpdGggcmVndWxhdG9yeSByZXF1aXJlbWVudHMsIGFuZCBidWlsZCB0cnVzdCB3aXRoIGN1c3RvbWVycy4gRGV2U2VjT3BzIHJlcHJlc2VudHMgYSBob2xpc3RpYyBhcHByb2FjaCB0byBzb2Z0d2FyZSBkZXZlbG9wbWVudCB0aGF0IHByaW9yaXRpemVzIHNlY3VyaXR5IHdpdGhvdXQgY29tcHJvbWlzaW5nIHNwZWVkIG9yIGlubm92YXRpb24uIEVtYnJhY2luZyBEZXZTZWNPcHMgcHJpbmNpcGxlcyBpcyBpbXBlcmF0aXZlIGZvciBvcmdhbml6YXRpb25zIHNlZWtpbmcgdG8gc3RheSBhaGVhZCBpbiBhbiBpbmNyZWFzaW5nbHkgY29tcGxleCBhbmQgaG9zdGlsZSBkaWdpdGFsIGVudmlyb25tZW50LjwvcD4iLCJpc3N1ZSI6IjIiLCJ2b2x1bWUiOiIxMSIsImNvbnRhaW5lci10aXRsZS1zaG9ydCI6IiJ9LCJpc1RlbXBvcmFyeSI6ZmFsc2UsInN1cHByZXNzLWF1dGhvciI6ZmFsc2UsImNvbXBvc2l0ZSI6ZmFsc2UsImF1dGhvci1vbmx5IjpmYWxzZX1dfQ=="/>
          <w:id w:val="1591745566"/>
          <w:placeholder>
            <w:docPart w:val="DefaultPlaceholder_-1854013440"/>
          </w:placeholder>
        </w:sdtPr>
        <w:sdtEndPr/>
        <w:sdtContent>
          <w:r w:rsidR="00C07BE7" w:rsidRPr="00C07BE7">
            <w:rPr>
              <w:rFonts w:asciiTheme="minorHAnsi" w:hAnsiTheme="minorHAnsi" w:cstheme="minorHAnsi"/>
              <w:color w:val="000000"/>
            </w:rPr>
            <w:t>[1]</w:t>
          </w:r>
        </w:sdtContent>
      </w:sdt>
      <w:r w:rsidRPr="007362F4">
        <w:rPr>
          <w:rFonts w:asciiTheme="minorHAnsi" w:hAnsiTheme="minorHAnsi" w:cstheme="minorHAnsi"/>
        </w:rPr>
        <w:t>. Deployed systems built on Gold Builds allow organisations to align their technological practices with legal requirements and build a reputation of reliability in the face of increasing data privacy and security scrutiny.</w:t>
      </w:r>
    </w:p>
    <w:p w14:paraId="6EE65844" w14:textId="34DD02D3" w:rsidR="00B050DE" w:rsidRPr="007362F4" w:rsidRDefault="00B050DE" w:rsidP="007362F4">
      <w:pPr>
        <w:spacing w:line="360" w:lineRule="auto"/>
        <w:rPr>
          <w:rFonts w:asciiTheme="minorHAnsi" w:hAnsiTheme="minorHAnsi" w:cstheme="minorHAnsi"/>
        </w:rPr>
      </w:pPr>
      <w:r w:rsidRPr="007362F4">
        <w:rPr>
          <w:rFonts w:asciiTheme="minorHAnsi" w:hAnsiTheme="minorHAnsi" w:cstheme="minorHAnsi"/>
        </w:rPr>
        <w:t xml:space="preserve">Moreover, the deployment of Gold Builds follows industry best practices. One such practice involves automating the creation and maintenance of Gold Builds through Continuous Integration and Continuous Deployment (CI/CD) pipelines, which enhances the efficiency of software delivery while ensuring consistent application of security measures </w:t>
      </w:r>
      <w:sdt>
        <w:sdtPr>
          <w:rPr>
            <w:rFonts w:asciiTheme="minorHAnsi" w:hAnsiTheme="minorHAnsi" w:cstheme="minorHAnsi"/>
            <w:color w:val="000000"/>
          </w:rPr>
          <w:tag w:val="MENDELEY_CITATION_v3_eyJjaXRhdGlvbklEIjoiTUVOREVMRVlfQ0lUQVRJT05fZTg1ZGE2ZDAtMmVkMC00M2Y1LThhN2YtMTBmZjA0ZDQ4OGYwIiwicHJvcGVydGllcyI6eyJub3RlSW5kZXgiOjB9LCJpc0VkaXRlZCI6ZmFsc2UsIm1hbnVhbE92ZXJyaWRlIjp7ImlzTWFudWFsbHlPdmVycmlkZGVuIjpmYWxzZSwiY2l0ZXByb2NUZXh0IjoiWzRdIiwibWFudWFsT3ZlcnJpZGVUZXh0IjoiIn0sImNpdGF0aW9uSXRlbXMiOlt7ImlkIjoiZDMwNzc2ZDItMDExNC0zMTI5LWIyN2QtYWE3ZjgyNjJmZjdjIiwiaXRlbURhdGEiOnsidHlwZSI6ImFydGljbGUtam91cm5hbCIsImlkIjoiZDMwNzc2ZDItMDExNC0zMTI5LWIyN2QtYWE3ZjgyNjJmZjdjIiwidGl0bGUiOiJDb250aW51b3VzIEludGVncmF0aW9uLCBEZWxpdmVyeSBhbmQgRGVwbG95bWVudDogQSBTeXN0ZW1hdGljIFJldmlldyBvbiBBcHByb2FjaGVzLCBUb29scywgQ2hhbGxlbmdlcyBhbmQgUHJhY3RpY2VzIiwiYXV0aG9yIjpbeyJmYW1pbHkiOiJTaGFoaW4iLCJnaXZlbiI6Ik1vanRhYmEiLCJwYXJzZS1uYW1lcyI6ZmFsc2UsImRyb3BwaW5nLXBhcnRpY2xlIjoiIiwibm9uLWRyb3BwaW5nLXBhcnRpY2xlIjoiIn0seyJmYW1pbHkiOiJBbGkgQmFiYXIiLCJnaXZlbiI6Ik11aGFtbWFkIiwicGFyc2UtbmFtZXMiOmZhbHNlLCJkcm9wcGluZy1wYXJ0aWNsZSI6IiIsIm5vbi1kcm9wcGluZy1wYXJ0aWNsZSI6IiJ9LHsiZmFtaWx5IjoiWmh1IiwiZ2l2ZW4iOiJMaW1pbmciLCJwYXJzZS1uYW1lcyI6ZmFsc2UsImRyb3BwaW5nLXBhcnRpY2xlIjoiIiwibm9uLWRyb3BwaW5nLXBhcnRpY2xlIjoiIn1dLCJjb250YWluZXItdGl0bGUiOiJJRUVFIEFjY2VzcyIsIkRPSSI6IjEwLjExMDkvQUNDRVNTLjIwMTcuMjY4NTYyOSIsIklTU04iOiIyMTY5LTM1MzYiLCJpc3N1ZWQiOnsiZGF0ZS1wYXJ0cyI6W1syMDE3XV19LCJwYWdlIjoiMzkwOS0zOTQzIiwidm9sdW1lIjoiNSIsImNvbnRhaW5lci10aXRsZS1zaG9ydCI6IiJ9LCJpc1RlbXBvcmFyeSI6ZmFsc2V9XX0="/>
          <w:id w:val="-412322710"/>
          <w:placeholder>
            <w:docPart w:val="DefaultPlaceholder_-1854013440"/>
          </w:placeholder>
        </w:sdtPr>
        <w:sdtEndPr/>
        <w:sdtContent>
          <w:r w:rsidR="00C07BE7" w:rsidRPr="00C07BE7">
            <w:rPr>
              <w:rFonts w:asciiTheme="minorHAnsi" w:hAnsiTheme="minorHAnsi" w:cstheme="minorHAnsi"/>
              <w:color w:val="000000"/>
            </w:rPr>
            <w:t>[4]</w:t>
          </w:r>
        </w:sdtContent>
      </w:sdt>
      <w:sdt>
        <w:sdtPr>
          <w:rPr>
            <w:rFonts w:asciiTheme="minorHAnsi" w:hAnsiTheme="minorHAnsi" w:cstheme="minorHAnsi"/>
            <w:color w:val="000000"/>
          </w:rPr>
          <w:tag w:val="MENDELEY_CITATION_v3_eyJjaXRhdGlvbklEIjoiTUVOREVMRVlfQ0lUQVRJT05fMTQ0ZDYyZjktZWQ5Ni00NjBlLTkzZWUtMmFhNWNmYWU3ODk4IiwicHJvcGVydGllcyI6eyJub3RlSW5kZXgiOjB9LCJpc0VkaXRlZCI6ZmFsc2UsIm1hbnVhbE92ZXJyaWRlIjp7ImlzTWFudWFsbHlPdmVycmlkZGVuIjpmYWxzZSwiY2l0ZXByb2NUZXh0IjoiWzVdIiwibWFudWFsT3ZlcnJpZGVUZXh0IjoiIn0sImNpdGF0aW9uSXRlbXMiOlt7ImlkIjoiNjdhY2EyMTgtMmRmYi0zNTA3LTgyMDEtYzY1ZWZjZWRmM2EzIiwiaXRlbURhdGEiOnsidHlwZSI6ImFydGljbGUtam91cm5hbCIsImlkIjoiNjdhY2EyMTgtMmRmYi0zNTA3LTgyMDEtYzY1ZWZjZWRmM2EzIiwidGl0bGUiOiJTZWxmLVNlcnZpY2UgQ3liZXJzZWN1cml0eSBNb25pdG9yaW5nIGFzIEVuYWJsZXIgZm9yIERldlNlY09wcyIsImF1dGhvciI6W3siZmFtaWx5IjoiRGlheiIsImdpdmVuIjoiSmVzc2ljYSIsInBhcnNlLW5hbWVzIjpmYWxzZSwiZHJvcHBpbmctcGFydGljbGUiOiIiLCJub24tZHJvcHBpbmctcGFydGljbGUiOiIifSx7ImZhbWlseSI6IlBlcmV6IiwiZ2l2ZW4iOiJKb3JnZSBFLiIsInBhcnNlLW5hbWVzIjpmYWxzZSwiZHJvcHBpbmctcGFydGljbGUiOiIiLCJub24tZHJvcHBpbmctcGFydGljbGUiOiIifSx7ImZhbWlseSI6IkxvcGV6LVBlbmEiLCJnaXZlbiI6Ik1pZ3VlbCBBLiIsInBhcnNlLW5hbWVzIjpmYWxzZSwiZHJvcHBpbmctcGFydGljbGUiOiIiLCJub24tZHJvcHBpbmctcGFydGljbGUiOiIifSx7ImZhbWlseSI6Ik1lbmEiLCJnaXZlbiI6IkdhYnJpZWwgQS4iLCJwYXJzZS1uYW1lcyI6ZmFsc2UsImRyb3BwaW5nLXBhcnRpY2xlIjoiIiwibm9uLWRyb3BwaW5nLXBhcnRpY2xlIjoiIn0seyJmYW1pbHkiOiJZYWd1ZSIsImdpdmVuIjoiQWd1c3RpbiIsInBhcnNlLW5hbWVzIjpmYWxzZSwiZHJvcHBpbmctcGFydGljbGUiOiIiLCJub24tZHJvcHBpbmctcGFydGljbGUiOiIifV0sImNvbnRhaW5lci10aXRsZSI6IklFRUUgQWNjZXNzIiwiRE9JIjoiMTAuMTEwOS9BQ0NFU1MuMjAxOS4yOTMwMDAwIiwiSVNTTiI6IjIxNjktMzUzNiIsImlzc3VlZCI6eyJkYXRlLXBhcnRzIjpbWzIwMTldXX0sInBhZ2UiOiIxMDAyODMtMTAwMjk1Iiwidm9sdW1lIjoiNyIsImNvbnRhaW5lci10aXRsZS1zaG9ydCI6IiJ9LCJpc1RlbXBvcmFyeSI6ZmFsc2V9XX0="/>
          <w:id w:val="-664852671"/>
          <w:placeholder>
            <w:docPart w:val="DefaultPlaceholder_-1854013440"/>
          </w:placeholder>
        </w:sdtPr>
        <w:sdtEndPr/>
        <w:sdtContent>
          <w:r w:rsidR="00C07BE7" w:rsidRPr="00C07BE7">
            <w:rPr>
              <w:rFonts w:asciiTheme="minorHAnsi" w:hAnsiTheme="minorHAnsi" w:cstheme="minorHAnsi"/>
              <w:color w:val="000000"/>
            </w:rPr>
            <w:t>[5]</w:t>
          </w:r>
        </w:sdtContent>
      </w:sdt>
      <w:r w:rsidRPr="007362F4">
        <w:rPr>
          <w:rFonts w:asciiTheme="minorHAnsi" w:hAnsiTheme="minorHAnsi" w:cstheme="minorHAnsi"/>
        </w:rPr>
        <w:t xml:space="preserve">. This approach allows teams to monitor changes effectively, automatically deploy updates, and swiftly address vulnerabilities before they can be exploited, thereby creating a proactive security posture </w:t>
      </w:r>
      <w:sdt>
        <w:sdtPr>
          <w:rPr>
            <w:rFonts w:asciiTheme="minorHAnsi" w:hAnsiTheme="minorHAnsi" w:cstheme="minorHAnsi"/>
            <w:color w:val="000000"/>
          </w:rPr>
          <w:tag w:val="MENDELEY_CITATION_v3_eyJjaXRhdGlvbklEIjoiTUVOREVMRVlfQ0lUQVRJT05fMTE5ZjJkNDUtY2NiMy00OGNlLWIyOTUtNzc4ZTY0MDJlY2Q2IiwicHJvcGVydGllcyI6eyJub3RlSW5kZXgiOjB9LCJpc0VkaXRlZCI6ZmFsc2UsIm1hbnVhbE92ZXJyaWRlIjp7ImlzTWFudWFsbHlPdmVycmlkZGVuIjpmYWxzZSwiY2l0ZXByb2NUZXh0IjoiWzZdIiwibWFudWFsT3ZlcnJpZGVUZXh0IjoiIn0sImNpdGF0aW9uSXRlbXMiOlt7ImlkIjoiN2E2ZDc4NjUtOWE4Mi0zNTNkLThiOTktZDY2NTIwNzFhOGY2IiwiaXRlbURhdGEiOnsidHlwZSI6ImFydGljbGUtam91cm5hbCIsImlkIjoiN2E2ZDc4NjUtOWE4Mi0zNTNkLThiOTktZDY2NTIwNzFhOGY2IiwidGl0bGUiOiJNYXR1cml0eSBtb2RlbCBmb3Igc2VjdXJlIHNvZnR3YXJlIHRlc3RpbmciLCJhdXRob3IiOlt7ImZhbWlseSI6IkFsYW0iLCJnaXZlbiI6Ikd1bHphciIsInBhcnNlLW5hbWVzIjpmYWxzZSwiZHJvcHBpbmctcGFydGljbGUiOiIiLCJub24tZHJvcHBpbmctcGFydGljbGUiOiIifSx7ImZhbWlseSI6Ik1haG1vb2QiLCJnaXZlbiI6IlNhamphZCIsInBhcnNlLW5hbWVzIjpmYWxzZSwiZHJvcHBpbmctcGFydGljbGUiOiIiLCJub24tZHJvcHBpbmctcGFydGljbGUiOiIifSx7ImZhbWlseSI6IkFsc2hheWViIiwiZ2l2ZW4iOiJNb2hhbW1hZCIsInBhcnNlLW5hbWVzIjpmYWxzZSwiZHJvcHBpbmctcGFydGljbGUiOiIiLCJub24tZHJvcHBpbmctcGFydGljbGUiOiIifSx7ImZhbWlseSI6Ik5pYXppIiwiZ2l2ZW4iOiJNYWhtb29kIiwicGFyc2UtbmFtZXMiOmZhbHNlLCJkcm9wcGluZy1wYXJ0aWNsZSI6IiIsIm5vbi1kcm9wcGluZy1wYXJ0aWNsZSI6IiJ9LHsiZmFtaWx5IjoiWmFmYXIiLCJnaXZlbiI6IlNhYWQiLCJwYXJzZS1uYW1lcyI6ZmFsc2UsImRyb3BwaW5nLXBhcnRpY2xlIjoiIiwibm9uLWRyb3BwaW5nLXBhcnRpY2xlIjoiIn1dLCJjb250YWluZXItdGl0bGUiOiJKb3VybmFsIG9mIFNvZnR3YXJlOiBFdm9sdXRpb24gYW5kIFByb2Nlc3MiLCJET0kiOiIxMC4xMDAyL3Ntci4yNTkzIiwiSVNTTiI6IjIwNDctNzQ3MyIsImlzc3VlZCI6eyJkYXRlLXBhcnRzIjpbWzIwMjMsNSwyXV19LCJhYnN0cmFjdCI6IjxwPlNlY3VyaXR5IGlzIGFuIGVzc2VudGlhbCBhdHRyaWJ1dGUgb2YgaGlnaOKAkHF1YWxpdHkgc29mdHdhcmUuIEhvd2V2ZXIsIGVmZmVjdGl2ZWx5IGluY29ycG9yYXRpbmcgc2VjdXJpdHkgcHJhY3RpY2VzIGludG8gZGlmZmVyZW50IHBoYXNlcyBvZiB0aGUgc29mdHdhcmUgZGV2ZWxvcG1lbnQgbGlmZSBjeWNsZSAoU0RMQykgcmVtYWlucyBjaGFsbGVuZ2luZy4gT3dpbmcgdG8gbGVzcyBtYXR1cmUgc2VjdXJlIHRlc3RpbmcgcHJvY2Vzc2VzLCBvcmdhbml6YXRpb25zIGFyZSBwcm9uZSB0byBpbmVmZmVjdGl2ZSB0ZXN0aW5nIHByYWN0aWNlcyBmb3IgZGVmZWN0IGRldGVjdGlvbiwgaW5jbHVkaW5nIHNldmVyZSBzZWN1cml0eeKAkHJlbGF0ZWQgZmFpbHVyZXMuIFRodXMsIGluIHRoaXMgc3R1ZHksIHdlIHByZXNlbnQgYSBtYXR1cml0eSBtb2RlbCBmb3Igc2VjdXJlIHNvZnR3YXJlIHRlc3RpbmcgKE1NU1NUKSB0byBhc3Npc3Qgc29mdHdhcmUgZGV2ZWxvcG1lbnQgb3JnYW5pemF0aW9ucyBpbiBpbXByb3ZpbmcgdGhlIHNlY3VyZSB0ZXN0aW5nIG9mIHNvZnR3YXJlIGFwcGxpY2F0aW9ucy4gV2UgY29uZHVjdGVkIGEgbXVsdGl2b2NhbCBsaXRlcmF0dXJlIHJldmlldyBhbmQgaWRlbnRpZmllZCA2OCBwcmltYXJ5IHN0dWRpZXMgZnJvbSB0aGUgZm9ybWFsIGFuZCBncmF5IGxpdGVyYXR1cmUuIFRoZW4sIGJhc2VkIG9uIHRoZSBhdmFpbGFibGUgZXZpZGVuY2UsIDI3IHByb2Nlc3MgYXJlYXMgd2VyZSBpZGVudGlmaWVkIHRvIGRldmVsb3AgdGhlIHByb3Bvc2VkIE1NU1NULiBUaGUgTU1TU1QgaW5jbHVkZXMgZml2ZSBtYWluIGNhdGVnb3JpZXM6IGdvdmVybmFuY2UsIGNvbnRyaXZlIGFuZCBkZXNpZ24sIGV4ZWN1dGlvbiwgZGVwbG95bWVudCBhbmQgY29uZmlndXJhdGlvbiwgYW5kIG1hdHVyZS4gVGhlIE1NU1NUIHdhcyBzdWJzZXF1ZW50bHkgZXZhbHVhdGVkIHVzaW5nIGNhc2Ugc3R1ZGllcyByZWxhdGVkIHRvIHByYWN0aWNhbCBlbnZpcm9ubWVudHMuIFJlc3VsdHMgZGVtb25zdHJhdGUgdGhhdCB0aGUgcHJvcG9zZWQgTU1TU1QgaXMgdXNlZnVsIGZvciBlc3RpbWF0aW5nIHRoZSBtYXR1cml0eSBsZXZlbCBvZiBhbiBvcmdhbml6YXRpb24gd2l0aCByZXNwZWN0IHRvIHRoZSBzZWN1cmUgdGVzdGluZyBwaGFzZSBvZiB0aGUgU0RMQy4gVGhlIHBhcnRpY2lwYW50cyBvZiB0aGUgY2FzZSBzdHVkaWVzIGFsc28gYWdyZWVkIHRoYXQgdGhlIHByb3Bvc2VkIE1NU1NUIGlzIHVzZWZ1bCBpbiB0ZXJtcyBvZiBzdHJ1Y3R1cmUsIHVzZXIgc2F0aXNmYWN0aW9uLCBhbmQgZWFzZSBvZiB1c2UuIFdlIGJlbGlldmUgdGhhdCB0aGUgcHJvcG9zZWQgTU1TU1QgY2FuIGhlbHAgb3JnYW5pemF0aW9ucyBldmFsdWF0ZSBhbmQgaW1wcm92ZSBzb2Z0d2FyZSBzZWN1cml0eSB0ZXN0aW5nIHByYWN0aWNlcy4gSW4gYWRkaXRpb24sIHRoZSBwcm9wb3NlZCBNTVNTVCBpcyBleHBlY3RlZCB0byBwcm92aWRlIHJlc2VhcmNoZXJzIGFuZCBpbmR1c3RyeSBwcmFjdGl0aW9uZXJzIHdpdGggYW4gZWZmZWN0aXZlIGZvdW5kYXRpb24gZm9yIGRldmVsb3BpbmcgbmV3IHNlY3VyZSB0ZXN0aW5nIGFwcHJvYWNoZXMgYW5kIHRvb2xzLjwvcD4iLCJpc3N1ZSI6IjUiLCJ2b2x1bWUiOiIzNiIsImNvbnRhaW5lci10aXRsZS1zaG9ydCI6IiJ9LCJpc1RlbXBvcmFyeSI6ZmFsc2V9XX0="/>
          <w:id w:val="-246809432"/>
          <w:placeholder>
            <w:docPart w:val="DefaultPlaceholder_-1854013440"/>
          </w:placeholder>
        </w:sdtPr>
        <w:sdtEndPr/>
        <w:sdtContent>
          <w:r w:rsidR="00C07BE7" w:rsidRPr="00C07BE7">
            <w:rPr>
              <w:rFonts w:asciiTheme="minorHAnsi" w:hAnsiTheme="minorHAnsi" w:cstheme="minorHAnsi"/>
              <w:color w:val="000000"/>
            </w:rPr>
            <w:t>[6]</w:t>
          </w:r>
        </w:sdtContent>
      </w:sdt>
      <w:r w:rsidRPr="007362F4">
        <w:rPr>
          <w:rFonts w:asciiTheme="minorHAnsi" w:hAnsiTheme="minorHAnsi" w:cstheme="minorHAnsi"/>
        </w:rPr>
        <w:t>. Additionally, adopting Infrastructure as Code (</w:t>
      </w:r>
      <w:proofErr w:type="spellStart"/>
      <w:r w:rsidRPr="007362F4">
        <w:rPr>
          <w:rFonts w:asciiTheme="minorHAnsi" w:hAnsiTheme="minorHAnsi" w:cstheme="minorHAnsi"/>
        </w:rPr>
        <w:t>IaC</w:t>
      </w:r>
      <w:proofErr w:type="spellEnd"/>
      <w:r w:rsidRPr="007362F4">
        <w:rPr>
          <w:rFonts w:asciiTheme="minorHAnsi" w:hAnsiTheme="minorHAnsi" w:cstheme="minorHAnsi"/>
        </w:rPr>
        <w:t xml:space="preserve">) methodologies enables teams to manage configurations through code, ensuring that any deviations from the established Gold Build can be detected and corrected promptly, thereby preserving the integrity of the deployed systems </w:t>
      </w:r>
      <w:sdt>
        <w:sdtPr>
          <w:rPr>
            <w:rFonts w:asciiTheme="minorHAnsi" w:hAnsiTheme="minorHAnsi" w:cstheme="minorHAnsi"/>
            <w:color w:val="000000"/>
          </w:rPr>
          <w:tag w:val="MENDELEY_CITATION_v3_eyJjaXRhdGlvbklEIjoiTUVOREVMRVlfQ0lUQVRJT05fYTNjZGQyOTQtZTZlOS00MTUzLTk1MzgtN2UwZjg1YTNlZTQyIiwicHJvcGVydGllcyI6eyJub3RlSW5kZXgiOjB9LCJpc0VkaXRlZCI6ZmFsc2UsIm1hbnVhbE92ZXJyaWRlIjp7ImlzTWFudWFsbHlPdmVycmlkZGVuIjpmYWxzZSwiY2l0ZXByb2NUZXh0IjoiWzddIiwibWFudWFsT3ZlcnJpZGVUZXh0IjoiIn0sImNpdGF0aW9uSXRlbXMiOlt7ImlkIjoiNGQ4ODViNDEtY2IxNi0zMTFkLTlhNjItZjM1ZmJlNTM5OWQ4IiwiaXRlbURhdGEiOnsidHlwZSI6ImFydGljbGUtam91cm5hbCIsImlkIjoiNGQ4ODViNDEtY2IxNi0zMTFkLTlhNjItZjM1ZmJlNTM5OWQ4IiwidGl0bGUiOiJBIHN5c3RlbWF0aWMgbWFwcGluZyBzdHVkeSBvZiBpbmZyYXN0cnVjdHVyZSBhcyBjb2RlIHJlc2VhcmNoIiwiYXV0aG9yIjpbeyJmYW1pbHkiOiJSYWhtYW4iLCJnaXZlbiI6IkFrb25kIiwicGFyc2UtbmFtZXMiOmZhbHNlLCJkcm9wcGluZy1wYXJ0aWNsZSI6IiIsIm5vbi1kcm9wcGluZy1wYXJ0aWNsZSI6IiJ9LHsiZmFtaWx5IjoiTWFoZGF2aS1IZXphdmVoIiwiZ2l2ZW4iOiJSZXp2YW4iLCJwYXJzZS1uYW1lcyI6ZmFsc2UsImRyb3BwaW5nLXBhcnRpY2xlIjoiIiwibm9uLWRyb3BwaW5nLXBhcnRpY2xlIjoiIn0seyJmYW1pbHkiOiJXaWxsaWFtcyIsImdpdmVuIjoiTGF1cmllIiwicGFyc2UtbmFtZXMiOmZhbHNlLCJkcm9wcGluZy1wYXJ0aWNsZSI6IiIsIm5vbi1kcm9wcGluZy1wYXJ0aWNsZSI6IiJ9XSwiY29udGFpbmVyLXRpdGxlIjoiSW5mb3JtYXRpb24gYW5kIFNvZnR3YXJlIFRlY2hub2xvZ3kiLCJjb250YWluZXItdGl0bGUtc2hvcnQiOiJJbmYgU29mdHcgVGVjaG5vbCIsIkRPSSI6IjEwLjEwMTYvai5pbmZzb2YuMjAxOC4xMi4wMDQiLCJJU1NOIjoiMDk1MDU4NDkiLCJpc3N1ZWQiOnsiZGF0ZS1wYXJ0cyI6W1syMDE5LDRdXX0sInBhZ2UiOiI2NS03NyIsInZvbHVtZSI6IjEwOCJ9LCJpc1RlbXBvcmFyeSI6ZmFsc2V9XX0="/>
          <w:id w:val="2007161404"/>
          <w:placeholder>
            <w:docPart w:val="DefaultPlaceholder_-1854013440"/>
          </w:placeholder>
        </w:sdtPr>
        <w:sdtEndPr/>
        <w:sdtContent>
          <w:r w:rsidR="00C07BE7" w:rsidRPr="00C07BE7">
            <w:rPr>
              <w:rFonts w:asciiTheme="minorHAnsi" w:hAnsiTheme="minorHAnsi" w:cstheme="minorHAnsi"/>
              <w:color w:val="000000"/>
            </w:rPr>
            <w:t>[7]</w:t>
          </w:r>
        </w:sdtContent>
      </w:sdt>
      <w:r w:rsidRPr="007362F4">
        <w:rPr>
          <w:rFonts w:asciiTheme="minorHAnsi" w:hAnsiTheme="minorHAnsi" w:cstheme="minorHAnsi"/>
        </w:rPr>
        <w:t>.</w:t>
      </w:r>
    </w:p>
    <w:p w14:paraId="15D51F9E" w14:textId="3078C852" w:rsidR="00B050DE" w:rsidRPr="007362F4" w:rsidRDefault="00B050DE" w:rsidP="007362F4">
      <w:pPr>
        <w:spacing w:line="360" w:lineRule="auto"/>
        <w:rPr>
          <w:rFonts w:asciiTheme="minorHAnsi" w:hAnsiTheme="minorHAnsi" w:cstheme="minorHAnsi"/>
        </w:rPr>
      </w:pPr>
      <w:r w:rsidRPr="007362F4">
        <w:rPr>
          <w:rFonts w:asciiTheme="minorHAnsi" w:hAnsiTheme="minorHAnsi" w:cstheme="minorHAnsi"/>
        </w:rPr>
        <w:t xml:space="preserve">In secure software development, best practices suggest that the Gold Build concept should encompass thorough testing and verification to safeguard against potential exploits or misconfigurations </w:t>
      </w:r>
      <w:sdt>
        <w:sdtPr>
          <w:rPr>
            <w:rFonts w:asciiTheme="minorHAnsi" w:hAnsiTheme="minorHAnsi" w:cstheme="minorHAnsi"/>
            <w:color w:val="000000"/>
          </w:rPr>
          <w:tag w:val="MENDELEY_CITATION_v3_eyJjaXRhdGlvbklEIjoiTUVOREVMRVlfQ0lUQVRJT05fYjQ4NWEyMTMtZjA5My00MjZjLTk5ZDItNDFlZGUwNjljZjhmIiwicHJvcGVydGllcyI6eyJub3RlSW5kZXgiOjB9LCJpc0VkaXRlZCI6ZmFsc2UsIm1hbnVhbE92ZXJyaWRlIjp7ImlzTWFudWFsbHlPdmVycmlkZGVuIjpmYWxzZSwiY2l0ZXByb2NUZXh0IjoiWzZdIiwibWFudWFsT3ZlcnJpZGVUZXh0IjoiIn0sImNpdGF0aW9uSXRlbXMiOlt7ImlkIjoiN2E2ZDc4NjUtOWE4Mi0zNTNkLThiOTktZDY2NTIwNzFhOGY2IiwiaXRlbURhdGEiOnsidHlwZSI6ImFydGljbGUtam91cm5hbCIsImlkIjoiN2E2ZDc4NjUtOWE4Mi0zNTNkLThiOTktZDY2NTIwNzFhOGY2IiwidGl0bGUiOiJNYXR1cml0eSBtb2RlbCBmb3Igc2VjdXJlIHNvZnR3YXJlIHRlc3RpbmciLCJhdXRob3IiOlt7ImZhbWlseSI6IkFsYW0iLCJnaXZlbiI6Ikd1bHphciIsInBhcnNlLW5hbWVzIjpmYWxzZSwiZHJvcHBpbmctcGFydGljbGUiOiIiLCJub24tZHJvcHBpbmctcGFydGljbGUiOiIifSx7ImZhbWlseSI6Ik1haG1vb2QiLCJnaXZlbiI6IlNhamphZCIsInBhcnNlLW5hbWVzIjpmYWxzZSwiZHJvcHBpbmctcGFydGljbGUiOiIiLCJub24tZHJvcHBpbmctcGFydGljbGUiOiIifSx7ImZhbWlseSI6IkFsc2hheWViIiwiZ2l2ZW4iOiJNb2hhbW1hZCIsInBhcnNlLW5hbWVzIjpmYWxzZSwiZHJvcHBpbmctcGFydGljbGUiOiIiLCJub24tZHJvcHBpbmctcGFydGljbGUiOiIifSx7ImZhbWlseSI6Ik5pYXppIiwiZ2l2ZW4iOiJNYWhtb29kIiwicGFyc2UtbmFtZXMiOmZhbHNlLCJkcm9wcGluZy1wYXJ0aWNsZSI6IiIsIm5vbi1kcm9wcGluZy1wYXJ0aWNsZSI6IiJ9LHsiZmFtaWx5IjoiWmFmYXIiLCJnaXZlbiI6IlNhYWQiLCJwYXJzZS1uYW1lcyI6ZmFsc2UsImRyb3BwaW5nLXBhcnRpY2xlIjoiIiwibm9uLWRyb3BwaW5nLXBhcnRpY2xlIjoiIn1dLCJjb250YWluZXItdGl0bGUiOiJKb3VybmFsIG9mIFNvZnR3YXJlOiBFdm9sdXRpb24gYW5kIFByb2Nlc3MiLCJET0kiOiIxMC4xMDAyL3Ntci4yNTkzIiwiSVNTTiI6IjIwNDctNzQ3MyIsImlzc3VlZCI6eyJkYXRlLXBhcnRzIjpbWzIwMjMsNSwyXV19LCJhYnN0cmFjdCI6IjxwPlNlY3VyaXR5IGlzIGFuIGVzc2VudGlhbCBhdHRyaWJ1dGUgb2YgaGlnaOKAkHF1YWxpdHkgc29mdHdhcmUuIEhvd2V2ZXIsIGVmZmVjdGl2ZWx5IGluY29ycG9yYXRpbmcgc2VjdXJpdHkgcHJhY3RpY2VzIGludG8gZGlmZmVyZW50IHBoYXNlcyBvZiB0aGUgc29mdHdhcmUgZGV2ZWxvcG1lbnQgbGlmZSBjeWNsZSAoU0RMQykgcmVtYWlucyBjaGFsbGVuZ2luZy4gT3dpbmcgdG8gbGVzcyBtYXR1cmUgc2VjdXJlIHRlc3RpbmcgcHJvY2Vzc2VzLCBvcmdhbml6YXRpb25zIGFyZSBwcm9uZSB0byBpbmVmZmVjdGl2ZSB0ZXN0aW5nIHByYWN0aWNlcyBmb3IgZGVmZWN0IGRldGVjdGlvbiwgaW5jbHVkaW5nIHNldmVyZSBzZWN1cml0eeKAkHJlbGF0ZWQgZmFpbHVyZXMuIFRodXMsIGluIHRoaXMgc3R1ZHksIHdlIHByZXNlbnQgYSBtYXR1cml0eSBtb2RlbCBmb3Igc2VjdXJlIHNvZnR3YXJlIHRlc3RpbmcgKE1NU1NUKSB0byBhc3Npc3Qgc29mdHdhcmUgZGV2ZWxvcG1lbnQgb3JnYW5pemF0aW9ucyBpbiBpbXByb3ZpbmcgdGhlIHNlY3VyZSB0ZXN0aW5nIG9mIHNvZnR3YXJlIGFwcGxpY2F0aW9ucy4gV2UgY29uZHVjdGVkIGEgbXVsdGl2b2NhbCBsaXRlcmF0dXJlIHJldmlldyBhbmQgaWRlbnRpZmllZCA2OCBwcmltYXJ5IHN0dWRpZXMgZnJvbSB0aGUgZm9ybWFsIGFuZCBncmF5IGxpdGVyYXR1cmUuIFRoZW4sIGJhc2VkIG9uIHRoZSBhdmFpbGFibGUgZXZpZGVuY2UsIDI3IHByb2Nlc3MgYXJlYXMgd2VyZSBpZGVudGlmaWVkIHRvIGRldmVsb3AgdGhlIHByb3Bvc2VkIE1NU1NULiBUaGUgTU1TU1QgaW5jbHVkZXMgZml2ZSBtYWluIGNhdGVnb3JpZXM6IGdvdmVybmFuY2UsIGNvbnRyaXZlIGFuZCBkZXNpZ24sIGV4ZWN1dGlvbiwgZGVwbG95bWVudCBhbmQgY29uZmlndXJhdGlvbiwgYW5kIG1hdHVyZS4gVGhlIE1NU1NUIHdhcyBzdWJzZXF1ZW50bHkgZXZhbHVhdGVkIHVzaW5nIGNhc2Ugc3R1ZGllcyByZWxhdGVkIHRvIHByYWN0aWNhbCBlbnZpcm9ubWVudHMuIFJlc3VsdHMgZGVtb25zdHJhdGUgdGhhdCB0aGUgcHJvcG9zZWQgTU1TU1QgaXMgdXNlZnVsIGZvciBlc3RpbWF0aW5nIHRoZSBtYXR1cml0eSBsZXZlbCBvZiBhbiBvcmdhbml6YXRpb24gd2l0aCByZXNwZWN0IHRvIHRoZSBzZWN1cmUgdGVzdGluZyBwaGFzZSBvZiB0aGUgU0RMQy4gVGhlIHBhcnRpY2lwYW50cyBvZiB0aGUgY2FzZSBzdHVkaWVzIGFsc28gYWdyZWVkIHRoYXQgdGhlIHByb3Bvc2VkIE1NU1NUIGlzIHVzZWZ1bCBpbiB0ZXJtcyBvZiBzdHJ1Y3R1cmUsIHVzZXIgc2F0aXNmYWN0aW9uLCBhbmQgZWFzZSBvZiB1c2UuIFdlIGJlbGlldmUgdGhhdCB0aGUgcHJvcG9zZWQgTU1TU1QgY2FuIGhlbHAgb3JnYW5pemF0aW9ucyBldmFsdWF0ZSBhbmQgaW1wcm92ZSBzb2Z0d2FyZSBzZWN1cml0eSB0ZXN0aW5nIHByYWN0aWNlcy4gSW4gYWRkaXRpb24sIHRoZSBwcm9wb3NlZCBNTVNTVCBpcyBleHBlY3RlZCB0byBwcm92aWRlIHJlc2VhcmNoZXJzIGFuZCBpbmR1c3RyeSBwcmFjdGl0aW9uZXJzIHdpdGggYW4gZWZmZWN0aXZlIGZvdW5kYXRpb24gZm9yIGRldmVsb3BpbmcgbmV3IHNlY3VyZSB0ZXN0aW5nIGFwcHJvYWNoZXMgYW5kIHRvb2xzLjwvcD4iLCJpc3N1ZSI6IjUiLCJ2b2x1bWUiOiIzNiIsImNvbnRhaW5lci10aXRsZS1zaG9ydCI6IiJ9LCJpc1RlbXBvcmFyeSI6ZmFsc2UsInN1cHByZXNzLWF1dGhvciI6ZmFsc2UsImNvbXBvc2l0ZSI6ZmFsc2UsImF1dGhvci1vbmx5IjpmYWxzZX1dfQ=="/>
          <w:id w:val="1137774272"/>
          <w:placeholder>
            <w:docPart w:val="DefaultPlaceholder_-1854013440"/>
          </w:placeholder>
        </w:sdtPr>
        <w:sdtEndPr/>
        <w:sdtContent>
          <w:r w:rsidR="00C07BE7" w:rsidRPr="00C07BE7">
            <w:rPr>
              <w:rFonts w:asciiTheme="minorHAnsi" w:hAnsiTheme="minorHAnsi" w:cstheme="minorHAnsi"/>
              <w:color w:val="000000"/>
            </w:rPr>
            <w:t>[6]</w:t>
          </w:r>
        </w:sdtContent>
      </w:sdt>
      <w:r w:rsidRPr="007362F4">
        <w:rPr>
          <w:rFonts w:asciiTheme="minorHAnsi" w:hAnsiTheme="minorHAnsi" w:cstheme="minorHAnsi"/>
        </w:rPr>
        <w:t xml:space="preserve">. Implementing rigorous validation processes such as penetration testing and static code analysis before deployment ensures that the Gold Build meets established security standards </w:t>
      </w:r>
      <w:sdt>
        <w:sdtPr>
          <w:rPr>
            <w:rFonts w:asciiTheme="minorHAnsi" w:hAnsiTheme="minorHAnsi" w:cstheme="minorHAnsi"/>
            <w:color w:val="000000"/>
          </w:rPr>
          <w:tag w:val="MENDELEY_CITATION_v3_eyJjaXRhdGlvbklEIjoiTUVOREVMRVlfQ0lUQVRJT05fMjNhOGE5YzctYWFkMy00MjlhLTkzYTMtMGQ3YzY3ZmQzNmI5IiwicHJvcGVydGllcyI6eyJub3RlSW5kZXgiOjB9LCJpc0VkaXRlZCI6ZmFsc2UsIm1hbnVhbE92ZXJyaWRlIjp7ImlzTWFudWFsbHlPdmVycmlkZGVuIjpmYWxzZSwiY2l0ZXByb2NUZXh0IjoiWzhdIiwibWFudWFsT3ZlcnJpZGVUZXh0IjoiIn0sImNpdGF0aW9uSXRlbXMiOlt7ImlkIjoiNTI1YzUzOGEtYTU2NS0zMzZkLTljODAtN2M1NjQyM2E1MjM0IiwiaXRlbURhdGEiOnsidHlwZSI6ImFydGljbGUtam91cm5hbCIsImlkIjoiNTI1YzUzOGEtYTU2NS0zMzZkLTljODAtN2M1NjQyM2E1MjM0IiwidGl0bGUiOiJTZWN1cmUgU29mdHdhcmUgRGV2ZWxvcG1lbnQgQmVzdCBQcmFjdGljZXMiLCJhdXRob3IiOlt7ImZhbWlseSI6IkZhdXppIiwiZ2l2ZW4iOiJNdWhhbW1hZCBGaXJkYXVzIiwicGFyc2UtbmFtZXMiOmZhbHNlLCJkcm9wcGluZy1wYXJ0aWNsZSI6IiIsIm5vbi1kcm9wcGluZy1wYXJ0aWNsZSI6IiJ9LHsiZmFtaWx5IjoiTW9oYW4iLCJnaXZlbiI6IlZpbm9kIFJhbWEiLCJwYXJzZS1uYW1lcyI6ZmFsc2UsImRyb3BwaW5nLXBhcnRpY2xlIjoiIiwibm9uLWRyb3BwaW5nLXBhcnRpY2xlIjoiIn0seyJmYW1pbHkiOiJRaSIsImdpdmVuIjoiWWFuZyIsInBhcnNlLW5hbWVzIjpmYWxzZSwiZHJvcHBpbmctcGFydGljbGUiOiIiLCJub24tZHJvcHBpbmctcGFydGljbGUiOiIifSx7ImZhbWlseSI6IkNoYW5kcmFzZWdhciIsImdpdmVuIjoiQ2hyaXN0YWwiLCJwYXJzZS1uYW1lcyI6ZmFsc2UsImRyb3BwaW5nLXBhcnRpY2xlIjoiIiwibm9uLWRyb3BwaW5nLXBhcnRpY2xlIjoiIn0seyJmYW1pbHkiOiJTYWlyYSBNdXphZmFyIiwiZ2l2ZW4iOiIiLCJwYXJzZS1uYW1lcyI6ZmFsc2UsImRyb3BwaW5nLXBhcnRpY2xlIjoiIiwibm9uLWRyb3BwaW5nLXBhcnRpY2xlIjoiIn1dLCJjb250YWluZXItdGl0bGUiOiJJbnRlcm5hdGlvbmFsIEpvdXJuYWwgb2YgRW1lcmdpbmcgTXVsdGlkaXNjaXBsaW5hcmllczogQ29tcHV0ZXIgU2NpZW5jZSAmIEFydGlmaWNpYWwgSW50ZWxsaWdlbmNlIiwiRE9JIjoiMTAuNTQ5MzgvaWplbWRjc2FpLjIwMjMuMDIuMS4yNTYiLCJJU1NOIjoiMjk1Ny01MDM2IiwiaXNzdWVkIjp7ImRhdGUtcGFydHMiOltbMjAyMywxMSwyNV1dfSwiYWJzdHJhY3QiOiI8cD5UaGlzIHJlc2VhcmNoIGFpbXMgdG8gZXhwbG9yZSBvcHRpbWFsIHN0cmF0ZWdpZXMgZm9yIGZvcnRpZmllZCBzb2Z0d2FyZSwgZW5oYW5jaW5nIHRoZSBpbXBsZW1lbnRhdGlvbiBvZiBzZWN1cmUgc29mdHdhcmUgZGV2ZWxvcG1lbnQgcHJhY3RpY2VzLiBTb2Z0d2FyZSBzZWN1cml0eSBpbnZvbHZlcyBjcmFmdGluZyBhbmQgZGVzaWduaW5nIHNvZnR3YXJlIHRoYXQgZ3VhcmFudGVlcyB0aGUgaW50ZWdyaXR5LCBjb25maWRlbnRpYWxpdHksIGFuZCBhdmFpbGFiaWxpdHkgb2YgaXRzIGNvZGUsIGRhdGEsIGFuZCBmdW5jdGlvbmFsaXRpZXMuIE9mdGVuLCBpbiBwcmlvcml0aXppbmcgZnVuY3Rpb25hbGl0eSwgc2VjdXJpdHkgdGFrZXMgYSBiYWNrIHNlYXQgd2hlbiBvcmdhbml6YXRpb25zIGVtYmFyayBvbiBzeXN0ZW0gZGV2ZWxvcG1lbnQuIFlldCwgaXQncyBpbXBlcmF0aXZlIHRvIGVtYmVkIHNlY3VyaXR5IGF0IGV2ZXJ5IHBoYXNlIG9mIHRoZSBTb2Z0d2FyZSBEZXZlbG9wbWVudCBMaWZlIEN5Y2xlIChTRExDKS4gTnVtZXJvdXMgbWV0aG9kb2xvZ2llcyBhbmQgbW9kZWxzIGV4aXN0IGZvciBhZGRyZXNzaW5nIHNvZnR3YXJlIHNlY3VyaXR5LCBidXQgb25seSBhIGZldyBzdWJzdGFudGlhdGUgY3JlYXRpbmcgc2VjdXJlIHNvZnR3YXJlIGFwcGxpY2F0aW9ucyBlZmZlY3RpdmVseS4gRGVzcGl0ZSBhZHZhbmNlbWVudHMsIHNvZnR3YXJlIHNlY3VyaXR5IHJlbWFpbnMgaW5hZGVxdWF0ZWx5IGFkZHJlc3NlZCwgcG9zaW5nIGEgY2hhbGxlbmdlIHRvIGludGVncmF0aW5nIHNlY3VyaXR5IHByb3RvY29scyBpbnRvIHRoZSBTRExDIHNlYW1sZXNzbHkuIFRoaXMgcmV2aWV3IGFkdm9jYXRlcyBzcGVjaWZpYyBzZWN1cml0eSBtZWFzdXJlcyB0byBiZSBpbnRlZ3JhdGVkIGF0IGVhY2ggU0RMQyBsZXZlbCwgZm9zdGVyaW5nIGEgc2VjdXJlIFNETEMuIEVmZmljaWVudCBhbWFsZ2FtYXRpb24gb2YgdGhlc2UgcHJvY2Vzc2VzIGVuc3VyZXMgdGhlIGRlbGl2ZXJ5IG9mIHNlY3VyZSBzb2Z0d2FyZSBzeXN0ZW1zIHdpdGggbWluaW1pemVkIHJlc291cmNlIGV4cGVuZGl0dXJlLiBBZGRpdGlvbmFsbHksIGl0IGhpZ2hsaWdodHMgaHVyZGxlcyBlbmNvdW50ZXJlZCBpbiBlbXBsb3lpbmcgYWdpbGUgZGV2ZWxvcG1lbnQgbWV0aG9kb2xvZ2llcyBmb3IgY3JhZnRpbmcgc2VjdXJlIHNvZnR3YXJlLiBUaGVzZSBjaGFsbGVuZ2VzIHN0ZW0gZnJvbSBhc3Nlc3NpbmcgYWdpbGUgaWRlYWxzLCBwcmluY2lwbGVzLCBhbmQgc2VjdXJpdHkgYXNzdXJhbmNlIHByb2NlZHVyZXMuIFRoZXNlIGZpbmRpbmdzIHVuZGVyc2NvcmUgdGhlIHVyZ2VuY3kgZm9yIHJlc2VhcmNoIGZhY2lsaXRhdGluZyBzYWZlIHNvZnR3YXJlIGRldmVsb3BtZW50LCBhZGRyZXNzaW5nIGJhcnJpZXJzIGluaGliaXRpbmcgaXRzIGFkb3B0aW9uLiBUaGUgcGFwZXIgc2VydmVzIGFzIGEgdmFsdWFibGUgcmVmZXJlbmNlLCBzaGVkZGluZyBsaWdodCBvbiB0aGUgc2lnbmlmaWNhbmNlIG9mIGVzdGFibGlzaGluZyBzZWN1cmUgc29mdHdhcmUgZGV2ZWxvcG1lbnQgcHJvY2Vzc2VzLjwvcD4iLCJpc3N1ZSI6IjEiLCJ2b2x1bWUiOiIyIiwiY29udGFpbmVyLXRpdGxlLXNob3J0IjoiIn0sImlzVGVtcG9yYXJ5IjpmYWxzZX1dfQ=="/>
          <w:id w:val="1941185529"/>
          <w:placeholder>
            <w:docPart w:val="DefaultPlaceholder_-1854013440"/>
          </w:placeholder>
        </w:sdtPr>
        <w:sdtEndPr/>
        <w:sdtContent>
          <w:r w:rsidR="00C07BE7" w:rsidRPr="00C07BE7">
            <w:rPr>
              <w:rFonts w:asciiTheme="minorHAnsi" w:hAnsiTheme="minorHAnsi" w:cstheme="minorHAnsi"/>
              <w:color w:val="000000"/>
            </w:rPr>
            <w:t>[8]</w:t>
          </w:r>
        </w:sdtContent>
      </w:sdt>
      <w:sdt>
        <w:sdtPr>
          <w:rPr>
            <w:rFonts w:asciiTheme="minorHAnsi" w:hAnsiTheme="minorHAnsi" w:cstheme="minorHAnsi"/>
            <w:color w:val="000000"/>
          </w:rPr>
          <w:tag w:val="MENDELEY_CITATION_v3_eyJjaXRhdGlvbklEIjoiTUVOREVMRVlfQ0lUQVRJT05fYWJmODE2OWItYTNhNC00NjU1LTg4NGMtZDU5YzM1NGQ2ZWM4IiwicHJvcGVydGllcyI6eyJub3RlSW5kZXgiOjB9LCJpc0VkaXRlZCI6ZmFsc2UsIm1hbnVhbE92ZXJyaWRlIjp7ImlzTWFudWFsbHlPdmVycmlkZGVuIjpmYWxzZSwiY2l0ZXByb2NUZXh0IjoiWzZdIiwibWFudWFsT3ZlcnJpZGVUZXh0IjoiIn0sImNpdGF0aW9uSXRlbXMiOlt7ImlkIjoiN2E2ZDc4NjUtOWE4Mi0zNTNkLThiOTktZDY2NTIwNzFhOGY2IiwiaXRlbURhdGEiOnsidHlwZSI6ImFydGljbGUtam91cm5hbCIsImlkIjoiN2E2ZDc4NjUtOWE4Mi0zNTNkLThiOTktZDY2NTIwNzFhOGY2IiwidGl0bGUiOiJNYXR1cml0eSBtb2RlbCBmb3Igc2VjdXJlIHNvZnR3YXJlIHRlc3RpbmciLCJhdXRob3IiOlt7ImZhbWlseSI6IkFsYW0iLCJnaXZlbiI6Ikd1bHphciIsInBhcnNlLW5hbWVzIjpmYWxzZSwiZHJvcHBpbmctcGFydGljbGUiOiIiLCJub24tZHJvcHBpbmctcGFydGljbGUiOiIifSx7ImZhbWlseSI6Ik1haG1vb2QiLCJnaXZlbiI6IlNhamphZCIsInBhcnNlLW5hbWVzIjpmYWxzZSwiZHJvcHBpbmctcGFydGljbGUiOiIiLCJub24tZHJvcHBpbmctcGFydGljbGUiOiIifSx7ImZhbWlseSI6IkFsc2hheWViIiwiZ2l2ZW4iOiJNb2hhbW1hZCIsInBhcnNlLW5hbWVzIjpmYWxzZSwiZHJvcHBpbmctcGFydGljbGUiOiIiLCJub24tZHJvcHBpbmctcGFydGljbGUiOiIifSx7ImZhbWlseSI6Ik5pYXppIiwiZ2l2ZW4iOiJNYWhtb29kIiwicGFyc2UtbmFtZXMiOmZhbHNlLCJkcm9wcGluZy1wYXJ0aWNsZSI6IiIsIm5vbi1kcm9wcGluZy1wYXJ0aWNsZSI6IiJ9LHsiZmFtaWx5IjoiWmFmYXIiLCJnaXZlbiI6IlNhYWQiLCJwYXJzZS1uYW1lcyI6ZmFsc2UsImRyb3BwaW5nLXBhcnRpY2xlIjoiIiwibm9uLWRyb3BwaW5nLXBhcnRpY2xlIjoiIn1dLCJjb250YWluZXItdGl0bGUiOiJKb3VybmFsIG9mIFNvZnR3YXJlOiBFdm9sdXRpb24gYW5kIFByb2Nlc3MiLCJET0kiOiIxMC4xMDAyL3Ntci4yNTkzIiwiSVNTTiI6IjIwNDctNzQ3MyIsImlzc3VlZCI6eyJkYXRlLXBhcnRzIjpbWzIwMjMsNSwyXV19LCJhYnN0cmFjdCI6IjxwPlNlY3VyaXR5IGlzIGFuIGVzc2VudGlhbCBhdHRyaWJ1dGUgb2YgaGlnaOKAkHF1YWxpdHkgc29mdHdhcmUuIEhvd2V2ZXIsIGVmZmVjdGl2ZWx5IGluY29ycG9yYXRpbmcgc2VjdXJpdHkgcHJhY3RpY2VzIGludG8gZGlmZmVyZW50IHBoYXNlcyBvZiB0aGUgc29mdHdhcmUgZGV2ZWxvcG1lbnQgbGlmZSBjeWNsZSAoU0RMQykgcmVtYWlucyBjaGFsbGVuZ2luZy4gT3dpbmcgdG8gbGVzcyBtYXR1cmUgc2VjdXJlIHRlc3RpbmcgcHJvY2Vzc2VzLCBvcmdhbml6YXRpb25zIGFyZSBwcm9uZSB0byBpbmVmZmVjdGl2ZSB0ZXN0aW5nIHByYWN0aWNlcyBmb3IgZGVmZWN0IGRldGVjdGlvbiwgaW5jbHVkaW5nIHNldmVyZSBzZWN1cml0eeKAkHJlbGF0ZWQgZmFpbHVyZXMuIFRodXMsIGluIHRoaXMgc3R1ZHksIHdlIHByZXNlbnQgYSBtYXR1cml0eSBtb2RlbCBmb3Igc2VjdXJlIHNvZnR3YXJlIHRlc3RpbmcgKE1NU1NUKSB0byBhc3Npc3Qgc29mdHdhcmUgZGV2ZWxvcG1lbnQgb3JnYW5pemF0aW9ucyBpbiBpbXByb3ZpbmcgdGhlIHNlY3VyZSB0ZXN0aW5nIG9mIHNvZnR3YXJlIGFwcGxpY2F0aW9ucy4gV2UgY29uZHVjdGVkIGEgbXVsdGl2b2NhbCBsaXRlcmF0dXJlIHJldmlldyBhbmQgaWRlbnRpZmllZCA2OCBwcmltYXJ5IHN0dWRpZXMgZnJvbSB0aGUgZm9ybWFsIGFuZCBncmF5IGxpdGVyYXR1cmUuIFRoZW4sIGJhc2VkIG9uIHRoZSBhdmFpbGFibGUgZXZpZGVuY2UsIDI3IHByb2Nlc3MgYXJlYXMgd2VyZSBpZGVudGlmaWVkIHRvIGRldmVsb3AgdGhlIHByb3Bvc2VkIE1NU1NULiBUaGUgTU1TU1QgaW5jbHVkZXMgZml2ZSBtYWluIGNhdGVnb3JpZXM6IGdvdmVybmFuY2UsIGNvbnRyaXZlIGFuZCBkZXNpZ24sIGV4ZWN1dGlvbiwgZGVwbG95bWVudCBhbmQgY29uZmlndXJhdGlvbiwgYW5kIG1hdHVyZS4gVGhlIE1NU1NUIHdhcyBzdWJzZXF1ZW50bHkgZXZhbHVhdGVkIHVzaW5nIGNhc2Ugc3R1ZGllcyByZWxhdGVkIHRvIHByYWN0aWNhbCBlbnZpcm9ubWVudHMuIFJlc3VsdHMgZGVtb25zdHJhdGUgdGhhdCB0aGUgcHJvcG9zZWQgTU1TU1QgaXMgdXNlZnVsIGZvciBlc3RpbWF0aW5nIHRoZSBtYXR1cml0eSBsZXZlbCBvZiBhbiBvcmdhbml6YXRpb24gd2l0aCByZXNwZWN0IHRvIHRoZSBzZWN1cmUgdGVzdGluZyBwaGFzZSBvZiB0aGUgU0RMQy4gVGhlIHBhcnRpY2lwYW50cyBvZiB0aGUgY2FzZSBzdHVkaWVzIGFsc28gYWdyZWVkIHRoYXQgdGhlIHByb3Bvc2VkIE1NU1NUIGlzIHVzZWZ1bCBpbiB0ZXJtcyBvZiBzdHJ1Y3R1cmUsIHVzZXIgc2F0aXNmYWN0aW9uLCBhbmQgZWFzZSBvZiB1c2UuIFdlIGJlbGlldmUgdGhhdCB0aGUgcHJvcG9zZWQgTU1TU1QgY2FuIGhlbHAgb3JnYW5pemF0aW9ucyBldmFsdWF0ZSBhbmQgaW1wcm92ZSBzb2Z0d2FyZSBzZWN1cml0eSB0ZXN0aW5nIHByYWN0aWNlcy4gSW4gYWRkaXRpb24sIHRoZSBwcm9wb3NlZCBNTVNTVCBpcyBleHBlY3RlZCB0byBwcm92aWRlIHJlc2VhcmNoZXJzIGFuZCBpbmR1c3RyeSBwcmFjdGl0aW9uZXJzIHdpdGggYW4gZWZmZWN0aXZlIGZvdW5kYXRpb24gZm9yIGRldmVsb3BpbmcgbmV3IHNlY3VyZSB0ZXN0aW5nIGFwcHJvYWNoZXMgYW5kIHRvb2xzLjwvcD4iLCJpc3N1ZSI6IjUiLCJ2b2x1bWUiOiIzNiIsImNvbnRhaW5lci10aXRsZS1zaG9ydCI6IiJ9LCJpc1RlbXBvcmFyeSI6ZmFsc2UsInN1cHByZXNzLWF1dGhvciI6ZmFsc2UsImNvbXBvc2l0ZSI6ZmFsc2UsImF1dGhvci1vbmx5IjpmYWxzZX1dfQ=="/>
          <w:id w:val="-680357132"/>
          <w:placeholder>
            <w:docPart w:val="DefaultPlaceholder_-1854013440"/>
          </w:placeholder>
        </w:sdtPr>
        <w:sdtEndPr/>
        <w:sdtContent>
          <w:r w:rsidR="00C07BE7" w:rsidRPr="00C07BE7">
            <w:rPr>
              <w:rFonts w:asciiTheme="minorHAnsi" w:hAnsiTheme="minorHAnsi" w:cstheme="minorHAnsi"/>
              <w:color w:val="000000"/>
            </w:rPr>
            <w:t>[6]</w:t>
          </w:r>
        </w:sdtContent>
      </w:sdt>
      <w:r w:rsidRPr="007362F4">
        <w:rPr>
          <w:rFonts w:asciiTheme="minorHAnsi" w:hAnsiTheme="minorHAnsi" w:cstheme="minorHAnsi"/>
        </w:rPr>
        <w:t xml:space="preserve">. Organisations are encouraged to conduct regular reviews and updates of their Gold Builds to adapt to emerging threats and changing business requirements. This dynamic approach bolsters security and promotes resilience within the IT infrastructure, as regularly assessed and updated systems can better withstand unforeseen challenges </w:t>
      </w:r>
      <w:sdt>
        <w:sdtPr>
          <w:rPr>
            <w:rFonts w:asciiTheme="minorHAnsi" w:hAnsiTheme="minorHAnsi" w:cstheme="minorHAnsi"/>
            <w:color w:val="000000"/>
          </w:rPr>
          <w:tag w:val="MENDELEY_CITATION_v3_eyJjaXRhdGlvbklEIjoiTUVOREVMRVlfQ0lUQVRJT05fNWI5NzNjODAtOTdjNi00NWEwLWE4YzMtZGZjNDhiYWZiNjIwIiwicHJvcGVydGllcyI6eyJub3RlSW5kZXgiOjB9LCJpc0VkaXRlZCI6ZmFsc2UsIm1hbnVhbE92ZXJyaWRlIjp7ImlzTWFudWFsbHlPdmVycmlkZGVuIjpmYWxzZSwiY2l0ZXByb2NUZXh0IjoiWzldIiwibWFudWFsT3ZlcnJpZGVUZXh0IjoiIn0sImNpdGF0aW9uSXRlbXMiOlt7ImlkIjoiNDViMDlhNTMtNjVmMy0zNDg2LWI2MDgtNzUzZWViMGE1YWQ1IiwiaXRlbURhdGEiOnsidHlwZSI6InBhcGVyLWNvbmZlcmVuY2UiLCJpZCI6IjQ1YjA5YTUzLTY1ZjMtMzQ4Ni1iNjA4LTc1M2VlYjBhNWFkNSIsInRpdGxlIjoiQXJjaGl0ZWN0dXJhbCBSaXNrIEFuYWx5c2lzIGluIEFnaWxlIERldmVsb3BtZW50IG9mIENsb3VkIFNvZnR3YXJlIiwiYXV0aG9yIjpbeyJmYW1pbHkiOiJKYWF0dW4iLCJnaXZlbiI6Ik1hcnRpbiBHaWxqZSIsInBhcnNlLW5hbWVzIjpmYWxzZSwiZHJvcHBpbmctcGFydGljbGUiOiIiLCJub24tZHJvcHBpbmctcGFydGljbGUiOiIifV0sImNvbnRhaW5lci10aXRsZSI6IjIwMTkgSUVFRSBJbnRlcm5hdGlvbmFsIENvbmZlcmVuY2Ugb24gQ2xvdWQgQ29tcHV0aW5nIFRlY2hub2xvZ3kgYW5kIFNjaWVuY2UgKENsb3VkQ29tKSIsIkRPSSI6IjEwLjExMDkvQ2xvdWRDb20uMjAxOS4wMDA1MCIsIklTQk4iOiI5NzgtMS03MjgxLTUwMTEtNiIsImlzc3VlZCI6eyJkYXRlLXBhcnRzIjpbWzIwMTksMTJdXX0sInBhZ2UiOiIyOTUtMzAwIiwicHVibGlzaGVyIjoiSUVFRSIsImNvbnRhaW5lci10aXRsZS1zaG9ydCI6IiJ9LCJpc1RlbXBvcmFyeSI6ZmFsc2UsInN1cHByZXNzLWF1dGhvciI6ZmFsc2UsImNvbXBvc2l0ZSI6ZmFsc2UsImF1dGhvci1vbmx5IjpmYWxzZX1dfQ=="/>
          <w:id w:val="-840537137"/>
          <w:placeholder>
            <w:docPart w:val="DefaultPlaceholder_-1854013440"/>
          </w:placeholder>
        </w:sdtPr>
        <w:sdtEndPr/>
        <w:sdtContent>
          <w:r w:rsidR="00C07BE7" w:rsidRPr="00C07BE7">
            <w:rPr>
              <w:rFonts w:asciiTheme="minorHAnsi" w:hAnsiTheme="minorHAnsi" w:cstheme="minorHAnsi"/>
              <w:color w:val="000000"/>
            </w:rPr>
            <w:t>[9]</w:t>
          </w:r>
        </w:sdtContent>
      </w:sdt>
      <w:r w:rsidRPr="007362F4">
        <w:rPr>
          <w:rFonts w:asciiTheme="minorHAnsi" w:hAnsiTheme="minorHAnsi" w:cstheme="minorHAnsi"/>
        </w:rPr>
        <w:t>.</w:t>
      </w:r>
    </w:p>
    <w:p w14:paraId="2C2AAE11" w14:textId="0BEDDFE4" w:rsidR="00B050DE" w:rsidRPr="007362F4" w:rsidRDefault="00B050DE" w:rsidP="007362F4">
      <w:pPr>
        <w:spacing w:line="360" w:lineRule="auto"/>
        <w:rPr>
          <w:rFonts w:asciiTheme="minorHAnsi" w:hAnsiTheme="minorHAnsi" w:cstheme="minorHAnsi"/>
        </w:rPr>
      </w:pPr>
      <w:r w:rsidRPr="007362F4">
        <w:rPr>
          <w:rFonts w:asciiTheme="minorHAnsi" w:hAnsiTheme="minorHAnsi" w:cstheme="minorHAnsi"/>
        </w:rPr>
        <w:t xml:space="preserve">Effective collaboration among development, operations, and security teams forms the backbone of a successful Gold Build deployment strategy. Integrating security practices throughout the development process, often called </w:t>
      </w:r>
      <w:proofErr w:type="spellStart"/>
      <w:r w:rsidRPr="007362F4">
        <w:rPr>
          <w:rFonts w:asciiTheme="minorHAnsi" w:hAnsiTheme="minorHAnsi" w:cstheme="minorHAnsi"/>
        </w:rPr>
        <w:t>DevSecOps</w:t>
      </w:r>
      <w:proofErr w:type="spellEnd"/>
      <w:r w:rsidRPr="007362F4">
        <w:rPr>
          <w:rFonts w:asciiTheme="minorHAnsi" w:hAnsiTheme="minorHAnsi" w:cstheme="minorHAnsi"/>
        </w:rPr>
        <w:t xml:space="preserve">, ensures that each deployment reflects the security standards set forth by the organisation </w:t>
      </w:r>
      <w:sdt>
        <w:sdtPr>
          <w:rPr>
            <w:rFonts w:asciiTheme="minorHAnsi" w:hAnsiTheme="minorHAnsi" w:cstheme="minorHAnsi"/>
            <w:color w:val="000000"/>
          </w:rPr>
          <w:tag w:val="MENDELEY_CITATION_v3_eyJjaXRhdGlvbklEIjoiTUVOREVMRVlfQ0lUQVRJT05fNjc0NWE3ZjMtZTU0Zi00ZmE0LWE2NDItN2M4NDhjMDZjZDgyIiwicHJvcGVydGllcyI6eyJub3RlSW5kZXgiOjB9LCJpc0VkaXRlZCI6ZmFsc2UsIm1hbnVhbE92ZXJyaWRlIjp7ImlzTWFudWFsbHlPdmVycmlkZGVuIjpmYWxzZSwiY2l0ZXByb2NUZXh0IjoiWzFdIiwibWFudWFsT3ZlcnJpZGVUZXh0IjoiIn0sImNpdGF0aW9uSXRlbXMiOlt7ImlkIjoiYzZmZThjYTEtMzFlMi0zMjRlLTllZWItM2EyZDY0Yzk4OTNiIiwiaXRlbURhdGEiOnsidHlwZSI6ImFydGljbGUtam91cm5hbCIsImlkIjoiYzZmZThjYTEtMzFlMi0zMjRlLTllZWItM2EyZDY0Yzk4OTNiIiwidGl0bGUiOiJUaGUgZW1lcmdlbmNlIGFuZCBpbXBvcnRhbmNlIG9mIERldlNlY09wczogSW50ZWdyYXRpbmcgYW5kIHJldmlld2luZyBzZWN1cml0eSBwcmFjdGljZXMgd2l0aGluIHRoZSBEZXZPcHMgcGlwZWxpbmUiLCJhdXRob3IiOlt7ImZhbWlseSI6Ik9sdXdhdG9zaW4gT2x1d2F0aW1pbGV5aW4gQWJpb25hIiwiZ2l2ZW4iOiIiLCJwYXJzZS1uYW1lcyI6ZmFsc2UsImRyb3BwaW5nLXBhcnRpY2xlIjoiIiwibm9uLWRyb3BwaW5nLXBhcnRpY2xlIjoiIn0seyJmYW1pbHkiOiJPbHV3YXRheW8gSmFjb2IgT2xhZGFwbyIsImdpdmVuIjoiIiwicGFyc2UtbmFtZXMiOmZhbHNlLCJkcm9wcGluZy1wYXJ0aWNsZSI6IiIsIm5vbi1kcm9wcGluZy1wYXJ0aWNsZSI6IiJ9LHsiZmFtaWx5IjoiT2x1d29sZSBUZW1pZGF5byBNb2R1cGUiLCJnaXZlbiI6IiIsInBhcnNlLW5hbWVzIjpmYWxzZSwiZHJvcHBpbmctcGFydGljbGUiOiIiLCJub24tZHJvcHBpbmctcGFydGljbGUiOiIifSx7ImZhbWlseSI6Ik95ZWt1bmxlIENsYXVkaXVzIE95ZW5pcmFuIiwiZ2l2ZW4iOiIiLCJwYXJzZS1uYW1lcyI6ZmFsc2UsImRyb3BwaW5nLXBhcnRpY2xlIjoiIiwibm9uLWRyb3BwaW5nLXBhcnRpY2xlIjoiIn0seyJmYW1pbHkiOiJBZGVidW5taSBPa2VjaHVrd3UgQWRld3VzaSIsImdpdmVuIjoiIiwicGFyc2UtbmFtZXMiOmZhbHNlLCJkcm9wcGluZy1wYXJ0aWNsZSI6IiIsIm5vbi1kcm9wcGluZy1wYXJ0aWNsZSI6IiJ9LHsiZmFtaWx5IjoiQWJpb2xhIE1vc2hvb2QgS29tb2xhZmUiLCJnaXZlbiI6IiIsInBhcnNlLW5hbWVzIjpmYWxzZSwiZHJvcHBpbmctcGFydGljbGUiOiIiLCJub24tZHJvcHBpbmctcGFydGljbGUiOiIifV0sImNvbnRhaW5lci10aXRsZSI6IldvcmxkIEpvdXJuYWwgb2YgQWR2YW5jZWQgRW5naW5lZXJpbmcgVGVjaG5vbG9neSBhbmQgU2NpZW5jZXMiLCJET0kiOiIxMC4zMDU3NC93amFldHMuMjAyNC4xMS4yLjAwOTMiLCJJU1NOIjoiMjU4MjgyNjYiLCJpc3N1ZWQiOnsiZGF0ZS1wYXJ0cyI6W1syMDI0LDMsMzBdXX0sInBhZ2UiOiIxMjctMTMzIiwiYWJzdHJhY3QiOiI8cD5UaGUgZW1lcmdlbmNlIG9mIERldlNlY09wcyBtYXJrcyBhIHNpZ25pZmljYW50IHBhcmFkaWdtIHNoaWZ0IGluIHNvZnR3YXJlIGRldmVsb3BtZW50LCBmb2N1c2luZyBvbiBpbnRlZ3JhdGluZyBzZWN1cml0eSBwcmFjdGljZXMgc2VhbWxlc3NseSBpbnRvIHRoZSBEZXZPcHMgcGlwZWxpbmUuIFRoaXMgcGFwZXIgZXhwbG9yZXMgdGhlIGV2b2x1dGlvbiwgcHJpbmNpcGxlcywgYW5kIGltcG9ydGFuY2Ugb2YgRGV2U2VjT3BzIGluIGNvbnRlbXBvcmFyeSBzb2Z0d2FyZSBlbmdpbmVlcmluZy4gRGV2U2VjT3BzIGFyaXNlcyBmcm9tIHRoZSByZWNvZ25pdGlvbiB0aGF0IHRyYWRpdGlvbmFsIHNlY3VyaXR5IG1lYXN1cmVzIG9mdGVuIGxhZyBiZWhpbmQgdGhlIHJhcGlkIHBhY2Ugb2YgRGV2T3BzIGRldmVsb3BtZW50IGN5Y2xlcywgbGVhZGluZyB0byB2dWxuZXJhYmlsaXRpZXMgYW5kIGJyZWFjaGVzLiBCeSBpbnRlZ3JhdGluZyBzZWN1cml0eSBlYXJseSBhbmQgY29udGludW91c2x5IHRocm91Z2hvdXQgdGhlIHNvZnR3YXJlIGRldmVsb3BtZW50IGxpZmVjeWNsZSwgRGV2U2VjT3BzIGFpbXMgdG8gcHJvYWN0aXZlbHkgaWRlbnRpZnkgYW5kIG1pdGlnYXRlIHJpc2tzIHdpdGhvdXQgaW1wZWRpbmcgdGhlIGFnaWxpdHkgYW5kIHNwZWVkIG9mIERldk9wcyBwcmFjdGljZXMuIFRoaXMgcGFwZXIgZGVsdmVzIGludG8gdGhlIGNvcmUgcHJpbmNpcGxlcyBvZiBEZXZTZWNPcHMsIGVtcGhhc2l6aW5nIGF1dG9tYXRpb24sIGNvbGxhYm9yYXRpb24sIGFuZCBjdWx0dXJhbCB0cmFuc2Zvcm1hdGlvbi4gQXV0b21hdGlvbiBzdHJlYW1saW5lcyBzZWN1cml0eSBwcm9jZXNzZXMsIGVuYWJsaW5nIHRoZSBhdXRvbWF0ZWQgdGVzdGluZyBhbmQgdmFsaWRhdGlvbiBvZiBjb2RlIGZvciB2dWxuZXJhYmlsaXRpZXMuIENvbGxhYm9yYXRpb24gZm9zdGVycyBjb21tdW5pY2F0aW9uIGFuZCBzaGFyZWQgcmVzcG9uc2liaWxpdHkgYW1vbmcgZGV2ZWxvcGVycywgb3BlcmF0aW9ucywgYW5kIHNlY3VyaXR5IHRlYW1zLCBicmVha2luZyBkb3duIHNpbG9zIGFuZCBwcm9tb3RpbmcgYSBjb2xsZWN0aXZlIGFwcHJvYWNoIHRvIHNlY3VyaXR5LiBDdWx0dXJhbCB0cmFuc2Zvcm1hdGlvbiBpbnZvbHZlcyBjdWx0aXZhdGluZyBhIHNlY3VyaXR5LWZpcnN0IG1pbmRzZXQgYWNyb3NzIHRoZSBvcmdhbml6YXRpb24sIHdoZXJlIHNlY3VyaXR5IGlzIG5vdCBhbiBhZnRlcnRob3VnaHQgYnV0IGFuIGluaGVyZW50IHBhcnQgb2YgdGhlIGRldmVsb3BtZW50IHByb2Nlc3MuIFRoZSBpbXBvcnRhbmNlIG9mIERldlNlY09wcyBjYW5ub3QgYmUgb3ZlcnN0YXRlZCBpbiB0b2RheSdzIGRpZ2l0YWwgbGFuZHNjYXBlLCB3aGVyZSBjeWJlciB0aHJlYXRzIGFyZSBvbW5pcHJlc2VudCBhbmQgdGhlIGNvc3Qgb2Ygc2VjdXJpdHkgYnJlYWNoZXMgaXMgc3RhZ2dlcmluZy4gQnkgaW50ZWdyYXRpbmcgc2VjdXJpdHkgaW50byBldmVyeSBzdGFnZSBvZiB0aGUgRGV2T3BzIHBpcGVsaW5lLCBvcmdhbml6YXRpb25zIGNhbiBlbmhhbmNlIHRoZWlyIHJlc2lsaWVuY2UgdG8gY3liZXIgYXR0YWNrcywgY29tcGx5IHdpdGggcmVndWxhdG9yeSByZXF1aXJlbWVudHMsIGFuZCBidWlsZCB0cnVzdCB3aXRoIGN1c3RvbWVycy4gRGV2U2VjT3BzIHJlcHJlc2VudHMgYSBob2xpc3RpYyBhcHByb2FjaCB0byBzb2Z0d2FyZSBkZXZlbG9wbWVudCB0aGF0IHByaW9yaXRpemVzIHNlY3VyaXR5IHdpdGhvdXQgY29tcHJvbWlzaW5nIHNwZWVkIG9yIGlubm92YXRpb24uIEVtYnJhY2luZyBEZXZTZWNPcHMgcHJpbmNpcGxlcyBpcyBpbXBlcmF0aXZlIGZvciBvcmdhbml6YXRpb25zIHNlZWtpbmcgdG8gc3RheSBhaGVhZCBpbiBhbiBpbmNyZWFzaW5nbHkgY29tcGxleCBhbmQgaG9zdGlsZSBkaWdpdGFsIGVudmlyb25tZW50LjwvcD4iLCJpc3N1ZSI6IjIiLCJ2b2x1bWUiOiIxMSIsImNvbnRhaW5lci10aXRsZS1zaG9ydCI6IiJ9LCJpc1RlbXBvcmFyeSI6ZmFsc2UsInN1cHByZXNzLWF1dGhvciI6ZmFsc2UsImNvbXBvc2l0ZSI6ZmFsc2UsImF1dGhvci1vbmx5IjpmYWxzZX1dfQ=="/>
          <w:id w:val="1099364683"/>
          <w:placeholder>
            <w:docPart w:val="DefaultPlaceholder_-1854013440"/>
          </w:placeholder>
        </w:sdtPr>
        <w:sdtEndPr/>
        <w:sdtContent>
          <w:r w:rsidR="00C07BE7" w:rsidRPr="00C07BE7">
            <w:rPr>
              <w:rFonts w:asciiTheme="minorHAnsi" w:hAnsiTheme="minorHAnsi" w:cstheme="minorHAnsi"/>
              <w:color w:val="000000"/>
            </w:rPr>
            <w:t>[1]</w:t>
          </w:r>
        </w:sdtContent>
      </w:sdt>
      <w:sdt>
        <w:sdtPr>
          <w:rPr>
            <w:rFonts w:asciiTheme="minorHAnsi" w:hAnsiTheme="minorHAnsi" w:cstheme="minorHAnsi"/>
            <w:color w:val="000000"/>
          </w:rPr>
          <w:tag w:val="MENDELEY_CITATION_v3_eyJjaXRhdGlvbklEIjoiTUVOREVMRVlfQ0lUQVRJT05fNDQyYzc3NWUtOTNhNC00YTdlLTllYTQtZWJkMTE2NTliMmM4IiwicHJvcGVydGllcyI6eyJub3RlSW5kZXgiOjB9LCJpc0VkaXRlZCI6ZmFsc2UsIm1hbnVhbE92ZXJyaWRlIjp7ImlzTWFudWFsbHlPdmVycmlkZGVuIjpmYWxzZSwiY2l0ZXByb2NUZXh0IjoiWzEwXSIsIm1hbnVhbE92ZXJyaWRlVGV4dCI6IiJ9LCJjaXRhdGlvbkl0ZW1zIjpbeyJpZCI6IjJlZWI3MWZlLTEzOWUtMzJjMi04MGEwLTYwZWNkNTY4Nzg4ZCIsIml0ZW1EYXRhIjp7InR5cGUiOiJhcnRpY2xlLWpvdXJuYWwiLCJpZCI6IjJlZWI3MWZlLTEzOWUtMzJjMi04MGEwLTYwZWNkNTY4Nzg4ZCIsInRpdGxlIjoiRkFDVE9SUyBBRkZFQ1RJTkcgVEhFIEFET1BUSU9OIE9GIFNFQ1VSRSBTT0ZUV0FSRSBQUkFDVElDRVMgSU4gU01BTEwgQU5EIE1FRElVTSBFTlRFUlBSSVNFUyBUSEFUIEJVSUxEIFNPRlRXQVJFIElOLUhPVVNFIiwiYXV0aG9yIjpbeyJmYW1pbHkiOiJVbWV1Z28iLCJnaXZlbiI6Ildpc2RvbSIsInBhcnNlLW5hbWVzIjpmYWxzZSwiZHJvcHBpbmctcGFydGljbGUiOiIiLCJub24tZHJvcHBpbmctcGFydGljbGUiOiIifV0sImNvbnRhaW5lci10aXRsZSI6IkludGVybmF0aW9uYWwgSm91cm5hbCBvZiBBZHZhbmNlZCBSZXNlYXJjaCBpbiBDb21wdXRlciBTY2llbmNlIiwiRE9JIjoiMTAuMjY0ODMvaWphcmNzLnYxNGkyLjY5NTUiLCJJU1NOIjoiMDk3NjU2OTciLCJpc3N1ZWQiOnsiZGF0ZS1wYXJ0cyI6W1syMDIzLDQsMjBdXX0sInBhZ2UiOiIxLTciLCJhYnN0cmFjdCI6IjxwPlNvZnR3YXJlIGhhcyBncm93biBlbm9ybW91c2x5IGluIHZhbHVlIGJlY2F1c2Ugb2YgaXRzIHdpZGUgdXNlIGZvciBkb21lc3RpYywgcHVibGljLCBhbmQgZWNvbm9taWMgYWN0aXZpdGllcy4gU29mdHdhcmUgbXVzdCBiZSBzZWN1cmUgYmVjYXVzZSBleHBsb2l0ZWQgc29mdHdhcmUgdnVsbmVyYWJpbGl0aWVzIGNhbiBuZWdhdGl2ZWx5IGFmZmVjdCBpbmRpdmlkdWFsc+KAmSBhbmQgb3JnYW5pemF0aW9ucycgZmluYW5jaWFsLCBoZWFsdGgsIGFuZCBlY29ub21pYyB3ZWxsLWJlaW5nLiBWYXJpb3VzIGF1dGhvcnMgcmVjb21tZW5kZWQgcHJhY3RpY2luZyBhIHNlY3VyZSBzb2Z0d2FyZSBkZXZlbG9wbWVudCBsaWZlY3ljbGUgKFNTRExDKSB0byBlbnN1cmUgdGhhdCBzb2Z0d2FyZSBpcyByZWxlYXNlZCBzZWN1cmVkLiBTb2Z0d2FyZSBzbWFsbCBhbmQgbWVkaXVtIGVudGVycHJpc2VzIChTTUVzKSwgdGhlIGRvbWluYW50IHNvZnR3YXJlIHB1Ymxpc2hlcnMsIGhhdmUgbm90IHdpZGVseSBhZG9wdGVkIHRoZSBTU0RMQy4gVGhpcyBzdHVkeSBhcHByb2FjaGVkIHRoZSBwcm9ibGVtIG9mIHNvZnR3YXJlIFNNRXPigJkgaW5hZGVxdWF0ZSBhZG9wdGlvbiBvZiBTU0RMQyBmcm9tIGFuIGlubm92YXRpb24gYWRvcHRpb24gcGVyc3BlY3RpdmUgYmFzZWQgb24gdGhlIGRpZmZ1c2lvbiBvZiBpbm5vdmF0aW9uIHRoZW9yZXRpY2FsIGZyYW1ld29yayAoRE9JKS4gRml2ZSBET0kgZmFjdG9ycywgcmVsYXRpdmUgYWR2YW50YWdlLCBjb21wYXRpYmlsaXR5LCBjb21wbGV4aXR5LCB0cmlhbGFiaWxpdHksIGFuZCBvYnNlcnZhYmlsaXR5LCB3ZXJlIGFzc2Vzc2VkIGZvciBzaWduaWZpY2FuY2UgdG8gc29mdHdhcmUgU01Fc+KAmSBpbnRlbnRpb24gdG8gYWRvcHQgU1NETEMuIEEgcmFuZG9tIHNhbXBsZSBvZiAyMDAgcGFydGljaXBhbnRzIGZyb20gYSBwb3B1bGF0aW9uIG9mIHNvZnR3YXJlIHNlY3VyaXR5IGRlY2lzaW9uLW1ha2VycyBvZiBzb2Z0d2FyZSBTTUVzIGJhc2VkIGluIHRoZSBVbml0ZWQgU3RhdGVzIHRoYXQgZGV2ZWxvcCBzb2Z0d2FyZSBpbi1ob3VzZSB3ZXJlIHN1cnZleWVkIHZpYSBhbiBvbmxpbmUgY2xvc2UtZW5kZWQgcXVlc3Rpb25uYWlyZS4gUmVsYXRpdmUgYWR2YW50YWdlLCBjb21wYXRpYmlsaXR5LCBhbmQgdHJpYWxhYmlsaXR5IHdlcmUgc3RhdGlzdGljYWxseSBzaWduaWZpY2FudCB0byBTTUUgU1NETEMgYWRvcHRpb24gaW50ZW50aW9uLiBDb21wbGV4aXR5IGFuZCBvYnNlcnZhYmlsaXR5IHdlcmUgbm90IHN0YXRpc3RpY2FsbHkgc2lnbmlmaWNhbnQgdG8gU01FIFNTRExDIGFkb3B0aW9uIGludGVudGlvbi4gVHJpYWxhYmlsaXR5IHdhcyB0aGUgc3Ryb25nZXN0IHByZWRpY3RvciBvZiBTTUUgU1NETEMgYWRvcHRpb24gaW50ZW50aW9uLiBTTUUgc29mdHdhcmUgc2VjdXJpdHkgZGVjaXNpb24tbWFrZXJzIG1heSBmaW5kIHRoYXQgdGhlIHJlc3VsdHMgb2YgdGhpcyBzdHVkeSBoZWxwIHRvIGRldGVybWluZSB0aGUgZmFjdG9ycyB0aGV5IHNob3VsZCBjb25zaWRlciB3aGVuIGRlY2lkaW5nIHRvIGludHJvZHVjZSB0aGUgU1NETEMgaW50byB0aGVpciBzb2Z0d2FyZSBkZXZlbG9wbWVudCBwcm9jZXNzLiBUaGUgcmVzdWx0IG9mIHRoZSBzdHVkeSBoYXMgaW1wbGljYXRpb25zIGZvciBwcmFjdGljZSBhbmQgc29jaWFsIGNoYW5nZSBiZWNhdXNlIGluY3JlYXNlZCBTTUUgU1NETEMgYWRvcHRpb24gcG90ZW50aWFsbHkgcmVzdWx0cyBpbiB0aGUgZGV2ZWxvcG1lbnQgb2YgbW9yZSBzZWN1cmUgc29mdHdhcmUgYW5kIGZld2VyIHNvZnR3YXJlIHNlY3VyaXR5IGluY2lkZW50cy48L3A+IiwiaXNzdWUiOiIwMiIsInZvbHVtZSI6IjE0IiwiY29udGFpbmVyLXRpdGxlLXNob3J0IjoiIn0sImlzVGVtcG9yYXJ5IjpmYWxzZSwic3VwcHJlc3MtYXV0aG9yIjpmYWxzZSwiY29tcG9zaXRlIjpmYWxzZSwiYXV0aG9yLW9ubHkiOmZhbHNlfV19"/>
          <w:id w:val="1733190944"/>
          <w:placeholder>
            <w:docPart w:val="DefaultPlaceholder_-1854013440"/>
          </w:placeholder>
        </w:sdtPr>
        <w:sdtEndPr/>
        <w:sdtContent>
          <w:r w:rsidR="00C07BE7" w:rsidRPr="00C07BE7">
            <w:rPr>
              <w:rFonts w:asciiTheme="minorHAnsi" w:hAnsiTheme="minorHAnsi" w:cstheme="minorHAnsi"/>
              <w:color w:val="000000"/>
            </w:rPr>
            <w:t>[10]</w:t>
          </w:r>
        </w:sdtContent>
      </w:sdt>
      <w:r w:rsidRPr="007362F4">
        <w:rPr>
          <w:rFonts w:asciiTheme="minorHAnsi" w:hAnsiTheme="minorHAnsi" w:cstheme="minorHAnsi"/>
        </w:rPr>
        <w:t xml:space="preserve">. This cultural change emphasises security as a shared responsibility rather than a separate </w:t>
      </w:r>
      <w:r w:rsidRPr="007362F4">
        <w:rPr>
          <w:rFonts w:asciiTheme="minorHAnsi" w:hAnsiTheme="minorHAnsi" w:cstheme="minorHAnsi"/>
        </w:rPr>
        <w:lastRenderedPageBreak/>
        <w:t xml:space="preserve">function, fostering an environment that is more aware of potential risks and proactive in mitigation </w:t>
      </w:r>
      <w:sdt>
        <w:sdtPr>
          <w:rPr>
            <w:rFonts w:asciiTheme="minorHAnsi" w:hAnsiTheme="minorHAnsi" w:cstheme="minorHAnsi"/>
            <w:color w:val="000000"/>
          </w:rPr>
          <w:tag w:val="MENDELEY_CITATION_v3_eyJjaXRhdGlvbklEIjoiTUVOREVMRVlfQ0lUQVRJT05fY2M3YTA5NDEtOWI4NS00Y2I1LWI2ZGMtZWExN2VhOGFhNTVlIiwicHJvcGVydGllcyI6eyJub3RlSW5kZXgiOjB9LCJpc0VkaXRlZCI6ZmFsc2UsIm1hbnVhbE92ZXJyaWRlIjp7ImlzTWFudWFsbHlPdmVycmlkZGVuIjpmYWxzZSwiY2l0ZXByb2NUZXh0IjoiWzExXSIsIm1hbnVhbE92ZXJyaWRlVGV4dCI6IiJ9LCJjaXRhdGlvbkl0ZW1zIjpbeyJpZCI6IjZlZmE5YTM4LTdjZGUtMzgwYy04NTk0LTViNzBlNGZlM2JjYiIsIml0ZW1EYXRhIjp7InR5cGUiOiJhcnRpY2xlLWpvdXJuYWwiLCJpZCI6IjZlZmE5YTM4LTdjZGUtMzgwYy04NTk0LTViNzBlNGZlM2JjYiIsInRpdGxlIjoiQXBwbGljYXRpb24gb2YgQUkgYW5kIE1MIGluIHRoZSBGaWVsZCBvZiBEZXZTZWNPcHMiLCJhdXRob3IiOlt7ImZhbWlseSI6IlBhbmRhIiwiZ2l2ZW4iOiJLaGlyb2QgQ2hhbmRyYSIsInBhcnNlLW5hbWVzIjpmYWxzZSwiZHJvcHBpbmctcGFydGljbGUiOiIiLCJub24tZHJvcHBpbmctcGFydGljbGUiOiIifSx7ImZhbWlseSI6IkFncmF3YWwiLCJnaXZlbiI6IlNob2JoaXQiLCJwYXJzZS1uYW1lcyI6ZmFsc2UsImRyb3BwaW5nLXBhcnRpY2xlIjoiIiwibm9uLWRyb3BwaW5nLXBhcnRpY2xlIjoiIn1dLCJjb250YWluZXItdGl0bGUiOiJKb3VybmFsIG9mIEFydGlmaWNpYWwgSW50ZWxsaWdlbmNlICYgQ2xvdWQgQ29tcHV0aW5nIiwiRE9JIjoiMTAuNDczNjMvSkFJQ0MvMjAyMigxKTI4MCIsIklTU04iOiIyNzU0NjY1OSIsImlzc3VlZCI6eyJkYXRlLXBhcnRzIjpbWzIwMjIsMTIsMzFdXX0sInBhZ2UiOiIxLTQiLCJhYnN0cmFjdCI6IjxwPlNlY3VyaXR5IGlzIGEgcGFyYW1vdW50IGNvbmNlcm4gaW4gRGV2T3BzLiBUaGUgYWRvcHRpb24gb2YgSW5mcmFzdHJ1Y3R1cmUgYXMgQ29kZSAoSWFDKSBoYXMgaW5jcmVhc2VkIHRoZSBwb3RlbnRpYWwgaW1wYWN0IG9mIGV2ZW4gbWlub3IgZmxhd3MsIHBhcnRpY3VsYXJseSBpbiBjcml0aWNhbCBkb21haW5zIGxpa2UgaGVhbHRoY2FyZSBhbmQgbWFyaXRpbWUgYXBwbGljYXRpb25zLiBFeGlzdGluZyBzb2x1dGlvbnMgdHlwaWNhbGx5IGZvY3VzIG9uIGVpdGhlciBTdGF0aWMgQXBwbGljYXRpb24gU2VjdXJpdHkgVGVzdGluZyAoU0FTVCkgb3IgcnVuLXRpbWUgYmVoYXZpb3IgYW5hbHlzaXMuIFRoaXMgcGFwZXIgaW50cm9kdWNlcyB0aGUgSWFDIFNjYW4gUnVubmVyLCBhbiBvcGVuLXNvdXJjZSB0b29sIGRldmVsb3BlZCBpbiBQeXRob24gZm9yIGluc3BlY3RpbmcgdmFyaW91cyBJYUMgbGFuZ3VhZ2VzIGR1cmluZyBhcHBsaWNhdGlvbiBkZXNpZ24sIGFuZCBMT01PUywgYSBydW4tdGltZSBhbm9tYWx5IGRldGVjdGlvbiB0b29sLiBCb3RoIHRvb2xzIHdvcmsgdG9nZXRoZXIgdG8gZW5oYW5jZSB0aGUgc2VjdXJpdHkgb2YgRGV2T3BzIHByb2Nlc3Nlcy4gSW4gdG9kYXnigJlzIHJhcGlkbHkgZXZvbHZpbmcgdGVjaG5vbG9naWNhbCBsYW5kc2NhcGUsIHRoZSB2dWxuZXJhYmlsaXR5IG9mIGluZnJhc3RydWN0dXJlIGFuZCBhcHBsaWNhdGlvbnMgaXMgZ3Jvd2luZyBkdWUgdG8gYSBjb21iaW5hdGlvbiBvZiBmYWN0b3JzLiBBdHRhY2tlcnMgYXJlIGJlY29taW5nIG1vcmUgc29waGlzdGljYXRlZCwgbGV2ZXJhZ2luZyBpbXByb3ZlZCBpbnRlbGxpZ2VuY2UgdG8gZXhwbG9pdCB3ZWFrbmVzc2VzLiBBdCB0aGUgc2FtZSB0aW1lLCB0aGVyZSBpcyBhIGxhY2sgb2YgdGVjaG5pY2FsIGNhcGFiaWxpdHkgaW4gbWFueSBvcmdhbml6YXRpb25zIHRvIGVmZmVjdGl2ZWx5IHNlY3VyZSB0aGVpciBzeXN0ZW1zLiBUaGlzIHBhcGVyIGV4cGxvcmVzIGEgZHVhbCBhcHByb2FjaCB0byBjeWJlcnNlY3VyaXR5OiBzdGF0aWMgc2VjdXJpdHkgbW9uaXRvcmluZyB0aHJvdWdoIHJ1bGUgbWF0Y2hpbmcgYW5kIHRoZSBhcHBsaWNhdGlvbiBvZiBzZWxmLXN1cGVydmlzZWQgbWFjaGluZSBsZWFybmluZy4gQnkgY29tYmluaW5nIHRoZXNlIGFwcHJvYWNoZXMsIG9yZ2FuaXphdGlvbnMgY2FuIGJldHRlciBkZWZlbmQgYWdhaW5zdCBjeWJlciB0aHJlYXRzLiBPbmUgYXJlYSBvZiBmb2N1cyBpcyBzdXBwbHkgY2hhaW4gcmVzaWxpZW5jZSBhbmQgc21hcnQgbG9naXN0aWNzLCB3aGVyZSB0aGUgaW50ZWdyYXRpb24gb2YgdGhlc2UgbWV0aG9kcyBpcyBwYXJ0aWN1bGFybHkgY3JpdGljYWwuIFRoaXMgYXBwcm9hY2ggZW1waGFzaXplcyBhIHNlbGYtbGVhcm5pbmcgYW5kIHNlbGYtaGVhbGluZyBhcHByb2FjaCwgYWxsb3dpbmcgc3lzdGVtcyB0byBhZGFwdCBhbmQgcmVzcG9uZCB0byBuZXcgdGhyZWF0cyBhdXRvbm9tb3VzbHkuIEludGVncmF0aW5nIEFydGlmaWNpYWwgSW50ZWxsaWdlbmNlIChBSSkgYW5kIE1hY2hpbmUgTGVhcm5pbmcgKE1MKSBpbnRvIERldlNlY09wcyBwcmFjdGljZXMgaXMgZXNzZW50aWFsIGZvciBpbXByb3Zpbmcgc2VjdXJpdHksIGVmZmljaWVuY3ksIGFuZCBpbm5vdmF0aW9uIGluIHNvZnR3YXJlIGRldmVsb3BtZW50IGFuZCBkZXBsb3ltZW50LiBUaGlzIHBhcGVyIGRlbHZlcyBpbnRvIHN0cmF0ZWdpZXMgYW5kIGJlc3QgcHJhY3RpY2VzIGZvciBsZXZlcmFnaW5nIEFJL01MIHdpdGhpbiB0aGUgRGV2U2VjT3BzIGZyYW1ld29yay4gSXQgZGlzY3Vzc2VzIGF1dG9tYXRlZCB0aHJlYXQgZGV0ZWN0aW9uLCBwcmVkaWN0aXZlIGFuYWx5dGljcyBmb3IgdnVsbmVyYWJpbGl0eSBtYW5hZ2VtZW50LCBhbmQgaW50ZWxsaWdlbnQgYXV0b21hdGlvbiBmb3IgY29udGludW91cyBpbnRlZ3JhdGlvbiBhbmQgZGVwbG95bWVudC4gSG93ZXZlciwgdGhpcyBpbnRlZ3JhdGlvbiBhbHNvIHByZXNlbnRzIGNoYWxsZW5nZXMsIHN1Y2ggYXMgZGF0YSBwcml2YWN5LCBhbGdvcml0aG0gdHJhbnNwYXJlbmN5LCBhbmQgZXRoaWNhbCBpbXBsaWNhdGlvbnMuIFRoZSBwYXBlciBhZGRyZXNzZXMgdGhlc2UgY2hhbGxlbmdlcyBhbmQgc2hvd2Nhc2VzIGhvdyBvcmdhbml6YXRpb25zIGNhbiB1c2UgQUkvTUwgdG8gb3B0aW1pemUgdGhlaXIgRGV2U2VjT3BzIHBpcGVsaW5lcywgbWl0aWdhdGUgc2VjdXJpdHkgcmlza3MsIGFuZCBmb3N0ZXIgY29udGludW91cyBpbXByb3ZlbWVudC4gVGhlIGFkb3B0aW9uIG9mIEluZnJhc3RydWN0dXJlIGFzIENvZGUgKElhQykgaGFzIGluY3JlYXNlZCB0aGUgcG90ZW50aWFsIGltcGFjdCBvZiBldmVuIG1pbm9yIGZsYXdzLCBlc3BlY2lhbGx5IGluIGNyaXRpY2FsIGRvbWFpbnMgbGlrZSBoZWFsdGhjYXJlIGFuZCBtYXJpdGltZSBhcHBsaWNhdGlvbnMuIEV4aXN0aW5nIHNvbHV0aW9ucyB0eXBpY2FsbHkgZm9jdXMgb24gZWl0aGVyIFN0YXRpYyBBcHBsaWNhdGlvbiBTZWN1cml0eSBUZXN0aW5nIChTQVNUKSBvciBydW4tdGltZSBiZWhhdmlvciBhbmFseXNpcy48L3A+IiwiaXNzdWUiOiI0Iiwidm9sdW1lIjoiMSIsImNvbnRhaW5lci10aXRsZS1zaG9ydCI6IiJ9LCJpc1RlbXBvcmFyeSI6ZmFsc2UsInN1cHByZXNzLWF1dGhvciI6ZmFsc2UsImNvbXBvc2l0ZSI6ZmFsc2UsImF1dGhvci1vbmx5IjpmYWxzZX1dfQ=="/>
          <w:id w:val="-634636946"/>
          <w:placeholder>
            <w:docPart w:val="DefaultPlaceholder_-1854013440"/>
          </w:placeholder>
        </w:sdtPr>
        <w:sdtEndPr/>
        <w:sdtContent>
          <w:r w:rsidR="00C07BE7" w:rsidRPr="00C07BE7">
            <w:rPr>
              <w:rFonts w:asciiTheme="minorHAnsi" w:hAnsiTheme="minorHAnsi" w:cstheme="minorHAnsi"/>
              <w:color w:val="000000"/>
            </w:rPr>
            <w:t>[11]</w:t>
          </w:r>
        </w:sdtContent>
      </w:sdt>
      <w:r w:rsidRPr="007362F4">
        <w:rPr>
          <w:rFonts w:asciiTheme="minorHAnsi" w:hAnsiTheme="minorHAnsi" w:cstheme="minorHAnsi"/>
        </w:rPr>
        <w:t>.</w:t>
      </w:r>
    </w:p>
    <w:p w14:paraId="5F8506CA" w14:textId="29FDA11B" w:rsidR="00E60BA1" w:rsidRPr="007362F4" w:rsidRDefault="00B050DE" w:rsidP="007362F4">
      <w:pPr>
        <w:spacing w:line="360" w:lineRule="auto"/>
        <w:rPr>
          <w:rFonts w:asciiTheme="minorHAnsi" w:hAnsiTheme="minorHAnsi" w:cstheme="minorHAnsi"/>
        </w:rPr>
      </w:pPr>
      <w:r w:rsidRPr="007362F4">
        <w:rPr>
          <w:rFonts w:asciiTheme="minorHAnsi" w:hAnsiTheme="minorHAnsi" w:cstheme="minorHAnsi"/>
        </w:rPr>
        <w:t>In conclusion, Gold Builds play a vital role in IT security and compliance by providing organisations with a secure baseline for their software deployments. Organisations can create a resilient infrastructure that meets compliance demands and fortifies defences against advanced cyber threats through the strategic integration of security practices, effective automation, and continuous monitoring. As the cyber landscape evolves, comprehensive Gold Build strategies will remain essential to safeguarding critical data and maintaining operational integrity.</w:t>
      </w:r>
    </w:p>
    <w:p w14:paraId="3545E9DB" w14:textId="77777777" w:rsidR="007362F4" w:rsidRPr="00E60BA1" w:rsidRDefault="007362F4" w:rsidP="00B050DE">
      <w:pPr>
        <w:rPr>
          <w:rFonts w:asciiTheme="minorHAnsi" w:hAnsiTheme="minorHAnsi" w:cstheme="minorHAnsi"/>
          <w:lang w:val="en-US"/>
        </w:rPr>
      </w:pPr>
    </w:p>
    <w:p w14:paraId="70F35001" w14:textId="1ADD5F69" w:rsidR="00AC3867" w:rsidRDefault="00AC3867" w:rsidP="009B51E3">
      <w:pPr>
        <w:pStyle w:val="Heading2"/>
        <w:rPr>
          <w:rFonts w:asciiTheme="minorHAnsi" w:hAnsiTheme="minorHAnsi" w:cstheme="minorHAnsi"/>
          <w:sz w:val="28"/>
          <w:szCs w:val="28"/>
          <w:lang w:val="en-US"/>
        </w:rPr>
      </w:pPr>
      <w:bookmarkStart w:id="8" w:name="_Toc203253675"/>
      <w:r w:rsidRPr="009B51E3">
        <w:rPr>
          <w:rFonts w:asciiTheme="minorHAnsi" w:hAnsiTheme="minorHAnsi" w:cstheme="minorHAnsi"/>
          <w:sz w:val="28"/>
          <w:szCs w:val="28"/>
          <w:lang w:val="en-US"/>
        </w:rPr>
        <w:t xml:space="preserve">2.3 </w:t>
      </w:r>
      <w:r w:rsidR="00D628A4" w:rsidRPr="009B51E3">
        <w:rPr>
          <w:rFonts w:asciiTheme="minorHAnsi" w:hAnsiTheme="minorHAnsi" w:cstheme="minorHAnsi"/>
          <w:sz w:val="28"/>
          <w:szCs w:val="28"/>
          <w:lang w:val="en-US"/>
        </w:rPr>
        <w:t>–</w:t>
      </w:r>
      <w:r w:rsidRPr="009B51E3">
        <w:rPr>
          <w:rFonts w:asciiTheme="minorHAnsi" w:hAnsiTheme="minorHAnsi" w:cstheme="minorHAnsi"/>
          <w:sz w:val="28"/>
          <w:szCs w:val="28"/>
          <w:lang w:val="en-US"/>
        </w:rPr>
        <w:t xml:space="preserve"> </w:t>
      </w:r>
      <w:r w:rsidR="00D628A4" w:rsidRPr="009B51E3">
        <w:rPr>
          <w:rFonts w:asciiTheme="minorHAnsi" w:hAnsiTheme="minorHAnsi" w:cstheme="minorHAnsi"/>
          <w:sz w:val="28"/>
          <w:szCs w:val="28"/>
          <w:lang w:val="en-US"/>
        </w:rPr>
        <w:t>Common Vulnerabilities in Windows Servers</w:t>
      </w:r>
      <w:bookmarkEnd w:id="8"/>
    </w:p>
    <w:p w14:paraId="11F179EA" w14:textId="77777777" w:rsidR="007362F4" w:rsidRDefault="007362F4" w:rsidP="007362F4">
      <w:pPr>
        <w:rPr>
          <w:lang w:val="en-US"/>
        </w:rPr>
      </w:pPr>
    </w:p>
    <w:p w14:paraId="0FBCB796" w14:textId="77777777" w:rsidR="00B76AD3" w:rsidRPr="00B76AD3" w:rsidRDefault="00B76AD3" w:rsidP="00B76AD3">
      <w:pPr>
        <w:spacing w:line="360" w:lineRule="auto"/>
        <w:rPr>
          <w:rFonts w:asciiTheme="minorHAnsi" w:hAnsiTheme="minorHAnsi" w:cstheme="minorHAnsi"/>
        </w:rPr>
      </w:pPr>
      <w:r w:rsidRPr="00B76AD3">
        <w:rPr>
          <w:rFonts w:asciiTheme="minorHAnsi" w:hAnsiTheme="minorHAnsi" w:cstheme="minorHAnsi"/>
        </w:rPr>
        <w:t>Windows Server versions from 2012 to 2022 present a broad spectrum of vulnerabilities that often stem from outdated encryption methodologies, misconfigurations, and weak authentication mechanisms. Each version has distinct characteristics, leading to different vulnerabilities and risks.</w:t>
      </w:r>
    </w:p>
    <w:p w14:paraId="55DBC07F" w14:textId="634A205E" w:rsidR="00B76AD3" w:rsidRPr="00B76AD3" w:rsidRDefault="00B76AD3" w:rsidP="00B76AD3">
      <w:pPr>
        <w:spacing w:line="360" w:lineRule="auto"/>
        <w:rPr>
          <w:rFonts w:asciiTheme="minorHAnsi" w:hAnsiTheme="minorHAnsi" w:cstheme="minorHAnsi"/>
        </w:rPr>
      </w:pPr>
      <w:r w:rsidRPr="00B76AD3">
        <w:rPr>
          <w:rFonts w:asciiTheme="minorHAnsi" w:hAnsiTheme="minorHAnsi" w:cstheme="minorHAnsi"/>
        </w:rPr>
        <w:t xml:space="preserve">The vulnerabilities inherent to the Microsoft Windows Server operating system have evolved through various iterations, specifically from Windows Server 2012 to Windows Server 2022. Each version has introduced new features and security improvements while carrying forward vulnerabilities and introducing new ones. For instance, Windows Server 2012, while marked by the introduction of various security features, was prone to vulnerabilities such as Remote Desktop Protocol (RDP) exploitation, which has been highlighted as a significant concern for secure communications between clients and servers </w:t>
      </w:r>
      <w:sdt>
        <w:sdtPr>
          <w:rPr>
            <w:rFonts w:asciiTheme="minorHAnsi" w:hAnsiTheme="minorHAnsi" w:cstheme="minorHAnsi"/>
            <w:color w:val="000000"/>
          </w:rPr>
          <w:tag w:val="MENDELEY_CITATION_v3_eyJjaXRhdGlvbklEIjoiTUVOREVMRVlfQ0lUQVRJT05fMzMxMDkwZjEtZTQwMi00OTI5LWFjNjAtZWVlY2Y4YWY3YjQ4IiwicHJvcGVydGllcyI6eyJub3RlSW5kZXgiOjB9LCJpc0VkaXRlZCI6ZmFsc2UsIm1hbnVhbE92ZXJyaWRlIjp7ImlzTWFudWFsbHlPdmVycmlkZGVuIjpmYWxzZSwiY2l0ZXByb2NUZXh0IjoiWzEyXSIsIm1hbnVhbE92ZXJyaWRlVGV4dCI6IiJ9LCJjaXRhdGlvbkl0ZW1zIjpbeyJpZCI6IjY1YzQ5ZTVkLTU5OGMtM2VhMi04ZjQwLTcxOWNjOWYwOGY4MyIsIml0ZW1EYXRhIjp7InR5cGUiOiJhcnRpY2xlLWpvdXJuYWwiLCJpZCI6IjY1YzQ5ZTVkLTU5OGMtM2VhMi04ZjQwLTcxOWNjOWYwOGY4MyIsInRpdGxlIjoiRmFjZSBSZWNvZ25pdGlvbiBMb2dpbiBmb3IgQ2xvdWQgQ29tcHV0ZXIiLCJhdXRob3IiOlt7ImZhbWlseSI6IlNoYWp1IiwiZ2l2ZW4iOiJBZGh1bCIsInBhcnNlLW5hbWVzIjpmYWxzZSwiZHJvcHBpbmctcGFydGljbGUiOiIiLCJub24tZHJvcHBpbmctcGFydGljbGUiOiIifSx7ImZhbWlseSI6IlByaW50byIsImdpdmVuIjoiQWJpbiIsInBhcnNlLW5hbWVzIjpmYWxzZSwiZHJvcHBpbmctcGFydGljbGUiOiIiLCJub24tZHJvcHBpbmctcGFydGljbGUiOiIifSx7ImZhbWlseSI6Ik1hdGhldyIsImdpdmVuIjoiRWR3aW4iLCJwYXJzZS1uYW1lcyI6ZmFsc2UsImRyb3BwaW5nLXBhcnRpY2xlIjoiIiwibm9uLWRyb3BwaW5nLXBhcnRpY2xlIjoiIn0seyJmYW1pbHkiOiJULlMiLCJnaXZlbiI6IlJhaWZlbCIsInBhcnNlLW5hbWVzIjpmYWxzZSwiZHJvcHBpbmctcGFydGljbGUiOiIiLCJub24tZHJvcHBpbmctcGFydGljbGUiOiIifSx7ImZhbWlseSI6IlAiLCJnaXZlbiI6IlNhbnRoaSIsInBhcnNlLW5hbWVzIjpmYWxzZSwiZHJvcHBpbmctcGFydGljbGUiOiIiLCJub24tZHJvcHBpbmctcGFydGljbGUiOiIifV0sImNvbnRhaW5lci10aXRsZSI6IkludGVybmF0aW9uYWwgSm91cm5hbCBvZiBSZXNlYXJjaCBQdWJsaWNhdGlvbiBhbmQgUmV2aWV3cyIsIkRPSSI6IjEwLjU1MjQ4L2dlbmdwaS40LjEyMjMuMDExNCIsIklTU04iOiIyNTgyNzQyMSIsImlzc3VlZCI6eyJkYXRlLXBhcnRzIjpbWzIwMjMsMTIsMjZdXX0sImlzc3VlIjoiMTIiLCJ2b2x1bWUiOiI0IiwiY29udGFpbmVyLXRpdGxlLXNob3J0IjoiIn0sImlzVGVtcG9yYXJ5IjpmYWxzZSwic3VwcHJlc3MtYXV0aG9yIjpmYWxzZSwiY29tcG9zaXRlIjpmYWxzZSwiYXV0aG9yLW9ubHkiOmZhbHNlfV19"/>
          <w:id w:val="-2142962374"/>
          <w:placeholder>
            <w:docPart w:val="DefaultPlaceholder_-1854013440"/>
          </w:placeholder>
        </w:sdtPr>
        <w:sdtEndPr/>
        <w:sdtContent>
          <w:r w:rsidR="00C07BE7" w:rsidRPr="00C07BE7">
            <w:rPr>
              <w:rFonts w:asciiTheme="minorHAnsi" w:hAnsiTheme="minorHAnsi" w:cstheme="minorHAnsi"/>
              <w:color w:val="000000"/>
            </w:rPr>
            <w:t>[12]</w:t>
          </w:r>
        </w:sdtContent>
      </w:sdt>
      <w:r w:rsidRPr="00B76AD3">
        <w:rPr>
          <w:rFonts w:asciiTheme="minorHAnsi" w:hAnsiTheme="minorHAnsi" w:cstheme="minorHAnsi"/>
        </w:rPr>
        <w:t xml:space="preserve">. Windows Server 2016 brought enhancements such as the introduction of Windows Defender. However, vulnerabilities such as the CryptoAPI flaw (CVE-2020-0601), disclosed with the NSA's assistance, remained points of concern for administrators </w:t>
      </w:r>
      <w:sdt>
        <w:sdtPr>
          <w:rPr>
            <w:rFonts w:asciiTheme="minorHAnsi" w:hAnsiTheme="minorHAnsi" w:cstheme="minorHAnsi"/>
            <w:color w:val="000000"/>
          </w:rPr>
          <w:tag w:val="MENDELEY_CITATION_v3_eyJjaXRhdGlvbklEIjoiTUVOREVMRVlfQ0lUQVRJT05fM2JlZDBlZDctOTE1ZC00MzQ0LTlkMmUtNWQ4YzFjMDI5OGU5IiwicHJvcGVydGllcyI6eyJub3RlSW5kZXgiOjB9LCJpc0VkaXRlZCI6ZmFsc2UsIm1hbnVhbE92ZXJyaWRlIjp7ImlzTWFudWFsbHlPdmVycmlkZGVuIjpmYWxzZSwiY2l0ZXByb2NUZXh0IjoiWzEzXSIsIm1hbnVhbE92ZXJyaWRlVGV4dCI6IiJ9LCJjaXRhdGlvbkl0ZW1zIjpbeyJpZCI6IjdkZWU0NmRlLWEwYTktMzFlMC1hMjA1LWVlOGIzZTZlYjczNSIsIml0ZW1EYXRhIjp7InR5cGUiOiJhcnRpY2xlLWpvdXJuYWwiLCJpZCI6IjdkZWU0NmRlLWEwYTktMzFlMC1hMjA1LWVlOGIzZTZlYjczNSIsInRpdGxlIjoiTlNBIGZpbmRzIG1ham9yIFdpbmRvd3MgYnVnIiwiYXV0aG9yIjpbeyJmYW1pbHkiOiJVU0EgTmF0aW9uYWwgU2VjdXJpdHkgQWdlbmN5IChOU0EpIiwiZ2l2ZW4iOiIiLCJwYXJzZS1uYW1lcyI6ZmFsc2UsImRyb3BwaW5nLXBhcnRpY2xlIjoiIiwibm9uLWRyb3BwaW5nLXBhcnRpY2xlIjoiIn1dLCJjb250YWluZXItdGl0bGUiOiJOZXR3b3JrIFNlY3VyaXR5IiwiRE9JIjoiMTAuMTAxNi9TMTM1My00ODU4KDIwKTMwMDE2LTciLCJJU1NOIjoiMTM1My00ODU4IiwiaXNzdWVkIjp7ImRhdGUtcGFydHMiOltbMjAyMCwyXV19LCJwYWdlIjoiMy0zIiwiYWJzdHJhY3QiOiI8cD5NaWNyb3NvZnQgaGFzIHBhdGNoZWQgYSBtYWpvciBmbGF3IGluIHRoZSBDcnlwdG9BUEkgZnVuY3Rpb25hbGl0eSBvZiBXaW5kb3dzIDEwIGFuZCBTZXJ2ZXIgMjAxNi4gQnV0IGFzaWRlIGZyb20gdGhlIHNlcmlvdXMgbmF0dXJlIG9mIHRoZSB2dWxuZXJhYmlsaXR5LCB3aGF0IG1ha2VzIHRoaXMgYnVnIGludGVyZXN0aW5nIGlzIHRoYXQgdGhlIGZpcm0gd2FzIGFsZXJ0ZWQgdG8gaXQgYnkgdGhlIFVTIE5hdGlvbmFsIFNlY3VyaXR5IEFnZW5jeSAoTlNBKS48L3A+IiwiaXNzdWUiOiIyIiwidm9sdW1lIjoiMjAyMCIsImNvbnRhaW5lci10aXRsZS1zaG9ydCI6IiJ9LCJpc1RlbXBvcmFyeSI6ZmFsc2UsInN1cHByZXNzLWF1dGhvciI6ZmFsc2UsImNvbXBvc2l0ZSI6ZmFsc2UsImF1dGhvci1vbmx5IjpmYWxzZX1dfQ=="/>
          <w:id w:val="-252207084"/>
          <w:placeholder>
            <w:docPart w:val="DefaultPlaceholder_-1854013440"/>
          </w:placeholder>
        </w:sdtPr>
        <w:sdtEndPr/>
        <w:sdtContent>
          <w:r w:rsidR="00C07BE7" w:rsidRPr="00C07BE7">
            <w:rPr>
              <w:rFonts w:asciiTheme="minorHAnsi" w:hAnsiTheme="minorHAnsi" w:cstheme="minorHAnsi"/>
              <w:color w:val="000000"/>
            </w:rPr>
            <w:t>[13]</w:t>
          </w:r>
        </w:sdtContent>
      </w:sdt>
      <w:r w:rsidRPr="00B76AD3">
        <w:rPr>
          <w:rFonts w:asciiTheme="minorHAnsi" w:hAnsiTheme="minorHAnsi" w:cstheme="minorHAnsi"/>
        </w:rPr>
        <w:t>.</w:t>
      </w:r>
    </w:p>
    <w:p w14:paraId="6A749B28" w14:textId="342848B9" w:rsidR="00B76AD3" w:rsidRPr="00B76AD3" w:rsidRDefault="00B76AD3" w:rsidP="00B76AD3">
      <w:pPr>
        <w:spacing w:line="360" w:lineRule="auto"/>
        <w:rPr>
          <w:rFonts w:asciiTheme="minorHAnsi" w:hAnsiTheme="minorHAnsi" w:cstheme="minorHAnsi"/>
        </w:rPr>
      </w:pPr>
      <w:r w:rsidRPr="00B76AD3">
        <w:rPr>
          <w:rFonts w:asciiTheme="minorHAnsi" w:hAnsiTheme="minorHAnsi" w:cstheme="minorHAnsi"/>
        </w:rPr>
        <w:t xml:space="preserve">Windows Server 2019 further fortified security measures by implementing features such as Windows Defender ATP and improvements in Credential Guard. Still, it retained legacy vulnerabilities related to Server Message Block (SMB) versions that historically have been targeted by ransomware attacks like WannaCry </w:t>
      </w:r>
      <w:sdt>
        <w:sdtPr>
          <w:rPr>
            <w:rFonts w:asciiTheme="minorHAnsi" w:hAnsiTheme="minorHAnsi" w:cstheme="minorHAnsi"/>
            <w:color w:val="000000"/>
          </w:rPr>
          <w:tag w:val="MENDELEY_CITATION_v3_eyJjaXRhdGlvbklEIjoiTUVOREVMRVlfQ0lUQVRJT05fYzg2ZWYwMzAtY2ZiOC00YWZiLTljNWItOTI3ZTAwYjg2NDNjIiwicHJvcGVydGllcyI6eyJub3RlSW5kZXgiOjB9LCJpc0VkaXRlZCI6ZmFsc2UsIm1hbnVhbE92ZXJyaWRlIjp7ImlzTWFudWFsbHlPdmVycmlkZGVuIjpmYWxzZSwiY2l0ZXByb2NUZXh0IjoiWzE0XSIsIm1hbnVhbE92ZXJyaWRlVGV4dCI6IiJ9LCJjaXRhdGlvbkl0ZW1zIjpbeyJpZCI6IjE1M2ZlMjAyLTEzMWUtM2ZiYi1hMWNmLTNiMDVlNGM5Yjg1YiIsIml0ZW1EYXRhIjp7InR5cGUiOiJhcnRpY2xlLWpvdXJuYWwiLCJpZCI6IjE1M2ZlMjAyLTEzMWUtM2ZiYi1hMWNmLTNiMDVlNGM5Yjg1YiIsInRpdGxlIjoiQnVpbGRpbmcgbWFsd2FyZSBjbGFzc2lmaWNhdG9ycyB1c2FibGUgYnkgU3RhdGUgc2VjdXJpdHkgYWdlbmNpZXMiLCJhdXRob3IiOlt7ImZhbWlseSI6IlVzZWNoZS1QZWzDoWV6IiwiZ2l2ZW4iOiJEYXZpZCBFc3RlYmFuIiwicGFyc2UtbmFtZXMiOmZhbHNlLCJkcm9wcGluZy1wYXJ0aWNsZSI6IiIsIm5vbi1kcm9wcGluZy1wYXJ0aWNsZSI6IiJ9LHsiZmFtaWx5IjoiRMOtYXotTMOzcGV6IiwiZ2l2ZW4iOiJEYW5pZWwgT3JsYW5kbyIsInBhcnNlLW5hbWVzIjpmYWxzZSwiZHJvcHBpbmctcGFydGljbGUiOiIiLCJub24tZHJvcHBpbmctcGFydGljbGUiOiIifSx7ImZhbWlseSI6IlNlcMO6bHZlZGEtQWx6YXRlIiwiZ2l2ZW4iOiJEYW5pZWxhIiwicGFyc2UtbmFtZXMiOmZhbHNlLCJkcm9wcGluZy1wYXJ0aWNsZSI6IiIsIm5vbi1kcm9wcGluZy1wYXJ0aWNsZSI6IiJ9LHsiZmFtaWx5IjoiQ2FidXlhLVBhZGlsbGEiLCJnaXZlbiI6IkRpZWdvIEVkaXNvbiIsInBhcnNlLW5hbWVzIjpmYWxzZSwiZHJvcHBpbmctcGFydGljbGUiOiIiLCJub24tZHJvcHBpbmctcGFydGljbGUiOiIifV0sImNvbnRhaW5lci10aXRsZSI6IklURUNLTkUiLCJET0kiOiIxMC4xNTMzMi9pdGVja25lLnYxNWkyLjIwNzIiLCJJU1NOIjoiMjMzOS0zNDgzIiwiaXNzdWVkIjp7ImRhdGUtcGFydHMiOltbMjAxOCwxMiw3XV19LCJwYWdlIjoiMTA3LTEyMSIsImFic3RyYWN0IjoiPHA+U2FuZGJveGluZyBoYXMgYmVlbiB1c2VkIHJlZ3VsYXJseSB0byBhbmFseXplIHNvZnR3YXJlIHNhbXBsZXMgYW5kIGRldGVybWluZSBpZiB0aGVzZSBjb250YWluIHN1c3BpY2lvdXMgcHJvcGVydGllcyBvciBiZWhhdmlvcnMuIEV2ZW4gaWYgc2FuZGJveGluZyBpcyBhIHBvd2VyZnVsIHRlY2huaXF1ZSB0byBwZXJmb3JtIG1hbHdhcmUgYW5hbHlzaXMsIGl0IHJlcXVpcmVzIHRoYXQgYSBtYWx3YXJlIGFuYWx5c3QgcGVyZm9ybXMgYSByaWdvcm91cyBhbmFseXNpcyBvZiB0aGUgcmVzdWx0cyB0byBkZXRlcm1pbmUgdGhlIG5hdHVyZSBvZiB0aGUgc2FtcGxlOiBnb29kd2FyZSBvciBtYWx3YXJlLiBUaGlzIHBhcGVyIHByb3Bvc2VzIHR3byBtYWNoaW5lIGxlYXJuaW5nIG1vZGVscyBhYmxlIHRvIGNsYXNzaWZ5IHNhbXBsZXMgYmFzZWQgb24gc2lnbmF0dXJlcyBhbmQgcGVybWlzc2lvbnMgb2J0YWluZWQgdGhyb3VnaCBDdWNrb28gc2FuZGJveCwgQW5kcm9ndWFyZCBhbmQgVmlydXNUb3RhbC4gVGhlIGRldmVsb3BlZCBtb2RlbHMgYXJlIGFsc28gdGVzdGVkIG9idGFpbmluZyBhbiBhY2NlcHRhYmxlIHBlcmNlbnRhZ2Ugb2YgY29ycmVjdGx5IGNsYXNzaWZpZWQgc2FtcGxlcywgYmVpbmcgaW4gdGhpcyB3YXkgdXNlZnVsIHRvb2xzIGZvciBhIG1hbHdhcmUgYW5hbHlzdC4gQSBwcm9wb3NhbCBvZiBhcmNoaXRlY3R1cmUgZm9yIGFuIElvVCBzZW50aW5lbCB0aGF0IHVzZXMgb25lIG9mIHRoZSBkZXZlbG9wZWQgbWFjaGluZSBsZWFybmluZyBtb2RlbCBpcyBhbHNvIHNob3dlZC4gRmluYWxseSwgZGlmZmVyZW50IGFwcHJvYWNoZXMsIHBlcnNwZWN0aXZlcywgYW5kIGNoYWxsZW5nZXMgYWJvdXQgdGhlIHVzZSBvZiBzYW5kYm94aW5nIGFuZCBtYWNoaW5lIGxlYXJuaW5nIGJ5IHNlY3VyaXR5IHRlYW1zIGluIFN0YXRlIHNlY3VyaXR5IGFnZW5jaWVzIGFyZSBhbHNvIHNoYXJlZC48L3A+IiwiaXNzdWUiOiIyIiwidm9sdW1lIjoiMTUiLCJjb250YWluZXItdGl0bGUtc2hvcnQiOiIifSwiaXNUZW1wb3JhcnkiOmZhbHNlLCJzdXBwcmVzcy1hdXRob3IiOmZhbHNlLCJjb21wb3NpdGUiOmZhbHNlLCJhdXRob3Itb25seSI6ZmFsc2V9XX0="/>
          <w:id w:val="1270821717"/>
          <w:placeholder>
            <w:docPart w:val="DefaultPlaceholder_-1854013440"/>
          </w:placeholder>
        </w:sdtPr>
        <w:sdtEndPr/>
        <w:sdtContent>
          <w:r w:rsidR="00C07BE7" w:rsidRPr="00C07BE7">
            <w:rPr>
              <w:rFonts w:asciiTheme="minorHAnsi" w:hAnsiTheme="minorHAnsi" w:cstheme="minorHAnsi"/>
              <w:color w:val="000000"/>
            </w:rPr>
            <w:t>[14]</w:t>
          </w:r>
        </w:sdtContent>
      </w:sdt>
      <w:r w:rsidRPr="00B76AD3">
        <w:rPr>
          <w:rFonts w:asciiTheme="minorHAnsi" w:hAnsiTheme="minorHAnsi" w:cstheme="minorHAnsi"/>
        </w:rPr>
        <w:t xml:space="preserve">. The most recent iteration, Windows Server 2022, continues with these trends, incorporating features such as Azure Stack HCI, necessitating careful management to avoid misconfigurations. As these Windows Server </w:t>
      </w:r>
      <w:r w:rsidRPr="00B76AD3">
        <w:rPr>
          <w:rFonts w:asciiTheme="minorHAnsi" w:hAnsiTheme="minorHAnsi" w:cstheme="minorHAnsi"/>
        </w:rPr>
        <w:lastRenderedPageBreak/>
        <w:t>versions advance, the evolving threat landscape becomes increasingly complex, showcasing the significance of addressing vulnerabilities effectively across all stages of deployment and operation. While the Windows Server 2022 has evolved and become a generally more secure environment, it still has its issues that can impact the deployment of a gold standard build.</w:t>
      </w:r>
    </w:p>
    <w:p w14:paraId="16713143" w14:textId="0865DEC1" w:rsidR="00B76AD3" w:rsidRPr="00B76AD3" w:rsidRDefault="00B76AD3" w:rsidP="00B76AD3">
      <w:pPr>
        <w:spacing w:line="360" w:lineRule="auto"/>
        <w:rPr>
          <w:rFonts w:asciiTheme="minorHAnsi" w:hAnsiTheme="minorHAnsi" w:cstheme="minorHAnsi"/>
        </w:rPr>
      </w:pPr>
      <w:r w:rsidRPr="00B76AD3">
        <w:rPr>
          <w:rFonts w:asciiTheme="minorHAnsi" w:hAnsiTheme="minorHAnsi" w:cstheme="minorHAnsi"/>
        </w:rPr>
        <w:t xml:space="preserve">Specific risks associated with Windows Servers include outdated encryption protocols, misconfigurations, and weaknesses in authentication processes. Outdated encryption protocols, particularly weak or deprecated ciphers, expose systems to attacks as they are easier to break than modern encryption standards. For example, many systems still utilise outdated versions of TLS and rely on the deprecated 3DES cipher, which has vulnerabilities, easily exploitable by adversaries </w:t>
      </w:r>
      <w:sdt>
        <w:sdtPr>
          <w:rPr>
            <w:rFonts w:asciiTheme="minorHAnsi" w:hAnsiTheme="minorHAnsi" w:cstheme="minorHAnsi"/>
            <w:color w:val="000000"/>
          </w:rPr>
          <w:tag w:val="MENDELEY_CITATION_v3_eyJjaXRhdGlvbklEIjoiTUVOREVMRVlfQ0lUQVRJT05fYTExMTA3ZDUtNjFmNy00OTZiLTljOGUtODcxNDMxYjBiYzU5IiwicHJvcGVydGllcyI6eyJub3RlSW5kZXgiOjB9LCJpc0VkaXRlZCI6ZmFsc2UsIm1hbnVhbE92ZXJyaWRlIjp7ImlzTWFudWFsbHlPdmVycmlkZGVuIjpmYWxzZSwiY2l0ZXByb2NUZXh0IjoiWzEzXSIsIm1hbnVhbE92ZXJyaWRlVGV4dCI6IiJ9LCJjaXRhdGlvbkl0ZW1zIjpbeyJpZCI6IjdkZWU0NmRlLWEwYTktMzFlMC1hMjA1LWVlOGIzZTZlYjczNSIsIml0ZW1EYXRhIjp7InR5cGUiOiJhcnRpY2xlLWpvdXJuYWwiLCJpZCI6IjdkZWU0NmRlLWEwYTktMzFlMC1hMjA1LWVlOGIzZTZlYjczNSIsInRpdGxlIjoiTlNBIGZpbmRzIG1ham9yIFdpbmRvd3MgYnVnIiwiYXV0aG9yIjpbeyJmYW1pbHkiOiJVU0EgTmF0aW9uYWwgU2VjdXJpdHkgQWdlbmN5IChOU0EpIiwiZ2l2ZW4iOiIiLCJwYXJzZS1uYW1lcyI6ZmFsc2UsImRyb3BwaW5nLXBhcnRpY2xlIjoiIiwibm9uLWRyb3BwaW5nLXBhcnRpY2xlIjoiIn1dLCJjb250YWluZXItdGl0bGUiOiJOZXR3b3JrIFNlY3VyaXR5IiwiRE9JIjoiMTAuMTAxNi9TMTM1My00ODU4KDIwKTMwMDE2LTciLCJJU1NOIjoiMTM1My00ODU4IiwiaXNzdWVkIjp7ImRhdGUtcGFydHMiOltbMjAyMCwyXV19LCJwYWdlIjoiMy0zIiwiYWJzdHJhY3QiOiI8cD5NaWNyb3NvZnQgaGFzIHBhdGNoZWQgYSBtYWpvciBmbGF3IGluIHRoZSBDcnlwdG9BUEkgZnVuY3Rpb25hbGl0eSBvZiBXaW5kb3dzIDEwIGFuZCBTZXJ2ZXIgMjAxNi4gQnV0IGFzaWRlIGZyb20gdGhlIHNlcmlvdXMgbmF0dXJlIG9mIHRoZSB2dWxuZXJhYmlsaXR5LCB3aGF0IG1ha2VzIHRoaXMgYnVnIGludGVyZXN0aW5nIGlzIHRoYXQgdGhlIGZpcm0gd2FzIGFsZXJ0ZWQgdG8gaXQgYnkgdGhlIFVTIE5hdGlvbmFsIFNlY3VyaXR5IEFnZW5jeSAoTlNBKS48L3A+IiwiaXNzdWUiOiIyIiwidm9sdW1lIjoiMjAyMCIsImNvbnRhaW5lci10aXRsZS1zaG9ydCI6IiJ9LCJpc1RlbXBvcmFyeSI6ZmFsc2UsInN1cHByZXNzLWF1dGhvciI6ZmFsc2UsImNvbXBvc2l0ZSI6ZmFsc2UsImF1dGhvci1vbmx5IjpmYWxzZX1dfQ=="/>
          <w:id w:val="1258790422"/>
          <w:placeholder>
            <w:docPart w:val="DefaultPlaceholder_-1854013440"/>
          </w:placeholder>
        </w:sdtPr>
        <w:sdtEndPr/>
        <w:sdtContent>
          <w:r w:rsidR="00C07BE7" w:rsidRPr="00C07BE7">
            <w:rPr>
              <w:rFonts w:asciiTheme="minorHAnsi" w:hAnsiTheme="minorHAnsi" w:cstheme="minorHAnsi"/>
              <w:color w:val="000000"/>
            </w:rPr>
            <w:t>[13]</w:t>
          </w:r>
        </w:sdtContent>
      </w:sdt>
      <w:r w:rsidRPr="00B76AD3">
        <w:rPr>
          <w:rFonts w:asciiTheme="minorHAnsi" w:hAnsiTheme="minorHAnsi" w:cstheme="minorHAnsi"/>
        </w:rPr>
        <w:t xml:space="preserve">. Misconfigurations are often a critical risk factor; these can occur in numerous settings, including firewall rules and user access privileges, facilitating unauthorised data access and exploiting system weaknesses </w:t>
      </w:r>
      <w:sdt>
        <w:sdtPr>
          <w:rPr>
            <w:rFonts w:asciiTheme="minorHAnsi" w:hAnsiTheme="minorHAnsi" w:cstheme="minorHAnsi"/>
            <w:color w:val="000000"/>
          </w:rPr>
          <w:tag w:val="MENDELEY_CITATION_v3_eyJjaXRhdGlvbklEIjoiTUVOREVMRVlfQ0lUQVRJT05fYjY1NmVkZGItM2FlNi00MjJjLTk0MDYtYmU0YmVhNmJjNTJjIiwicHJvcGVydGllcyI6eyJub3RlSW5kZXgiOjB9LCJpc0VkaXRlZCI6ZmFsc2UsIm1hbnVhbE92ZXJyaWRlIjp7ImlzTWFudWFsbHlPdmVycmlkZGVuIjpmYWxzZSwiY2l0ZXByb2NUZXh0IjoiWzE1XSIsIm1hbnVhbE92ZXJyaWRlVGV4dCI6IiJ9LCJjaXRhdGlvbkl0ZW1zIjpbeyJpZCI6IjBiMjAwZDdkLWRiYjgtM2I0OS04MWE4LTM3YTIxZWY3MTVmMCIsIml0ZW1EYXRhIjp7InR5cGUiOiJhcnRpY2xlLWpvdXJuYWwiLCJpZCI6IjBiMjAwZDdkLWRiYjgtM2I0OS04MWE4LTM3YTIxZWY3MTVmMCIsInRpdGxlIjoiVGhlb3J5IGFuZCBwcmFjdGljZSBpbiBzZWN1cmUgc29mdHdhcmUgZGV2ZWxvcG1lbnQgbGlmZWN5Y2xlOiBBIGNvbXByZWhlbnNpdmUgc3VydmV5IiwiYXV0aG9yIjpbeyJmYW1pbHkiOiJNYXJ0aW4gT3RpZW5vIiwiZ2l2ZW4iOiIiLCJwYXJzZS1uYW1lcyI6ZmFsc2UsImRyb3BwaW5nLXBhcnRpY2xlIjoiIiwibm9uLWRyb3BwaW5nLXBhcnRpY2xlIjoiIn0seyJmYW1pbHkiOiJEYXZpZCBPZGVyYSIsImdpdmVuIjoiIiwicGFyc2UtbmFtZXMiOmZhbHNlLCJkcm9wcGluZy1wYXJ0aWNsZSI6IiIsIm5vbi1kcm9wcGluZy1wYXJ0aWNsZSI6IiJ9LHsiZmFtaWx5IjoiSmFpcnVzIEVrdW1lIE91bnphIiwiZ2l2ZW4iOiIiLCJwYXJzZS1uYW1lcyI6ZmFsc2UsImRyb3BwaW5nLXBhcnRpY2xlIjoiIiwibm9uLWRyb3BwaW5nLXBhcnRpY2xlIjoiIn1dLCJjb250YWluZXItdGl0bGUiOiJXb3JsZCBKb3VybmFsIG9mIEFkdmFuY2VkIFJlc2VhcmNoIGFuZCBSZXZpZXdzIiwiRE9JIjoiMTAuMzA1NzQvd2phcnIuMjAyMy4xOC4zLjA5NDQiLCJJU1NOIjoiMjU4MTk2MTUiLCJpc3N1ZWQiOnsiZGF0ZS1wYXJ0cyI6W1syMDIzLDYsMzBdXX0sInBhZ2UiOiIwNTMtMDc4IiwiYWJzdHJhY3QiOiI8cD5Tb2Z0d2FyZSBkZXZlbG9wbWVudCBzZWN1cml0eSByZWZlcnMgdG8gdGhlIHByYWN0aWNlIG9mIGludGVncmF0aW5nIHNlY3VyaXR5IG1lYXN1cmVzIGFuZCBjb25zaWRlcmF0aW9ucyB0aHJvdWdob3V0IHRoZSBzb2Z0d2FyZSBkZXZlbG9wbWVudCBsaWZlY3ljbGUgdG8gZW5zdXJlIHRoZSBjb25maWRlbnRpYWxpdHksIGludGVncml0eSwgYW5kIGF2YWlsYWJpbGl0eSBvZiBzb2Z0d2FyZSBzeXN0ZW1zLiBJdCBpbnZvbHZlcyBpZGVudGlmeWluZywgbWl0aWdhdGluZywgYW5kIGVsaW1pbmF0aW5nIHNlY3VyaXR5IHZ1bG5lcmFiaWxpdGllcyBhbmQgdGhyZWF0cyB0aGF0IGNvdWxkIGJlIGV4cGxvaXRlZCBieSBhdHRhY2tlcnMuIFRoZSBnb2FsIG9mIHRoaXMgcGFwZXIgaXMgdG8gc3VydmV5IHRoZSB2YXJpb3VzIGNvbmNlcHRzIGFuZCBtZXRob2RvbG9naWVzIGRpcmVjdGVkIHRvd2FyZHMgc29mdHdhcmUgc2VjdXJpdHksIGFuZCB0aGUgaWRlbnRpZmljYXRpb24gb2YgYW55IG1pc3NpbmcgZ2Fwcy4gQmFzZWQgb24gdGhlIGZpbmRpbmdzLCBpdCBpcyBub3RlZCB0aGF0IHRoZSBkZXZlbG9wbWVudCBvZiBzZWN1cmUgc29mdHdhcmUgcmVxdWlyZXMgYSBwcm9hY3RpdmUgYW5kIGNvbXByZWhlbnNpdmUgYXBwcm9hY2guIEl0IGJlZ2lucyB3aXRoIGVzdGFibGlzaGluZyBzZWN1cmUgZGVzaWduIHByaW5jaXBsZXMgYW5kIGluY29ycG9yYXRpbmcgc2VjdXJpdHkgcmVxdWlyZW1lbnRzIGZyb20gdGhlIGluaXRpYWwgc3RhZ2VzIG9mIGRldmVsb3BtZW50LiBIZXJlLCBzZWN1cmUgY29kaW5nIHByYWN0aWNlcywgc3VjaCBhcyBpbnB1dCB2YWxpZGF0aW9uLCBvdXRwdXQgZW5jb2RpbmcsIGFuZCBzZWN1cmUgYXV0aGVudGljYXRpb24gYW5kIGF1dGhvcml6YXRpb24gbWVjaGFuaXNtcywgYXJlIGVtcGxveWVkIHRvIHByZXZlbnQgY29tbW9uIHNlY3VyaXR5IHZ1bG5lcmFiaWxpdGllcy4gSW4gYWRkaXRpb24sIHJlZ3VsYXIgc2VjdXJpdHkgdGVzdGluZywgaW5jbHVkaW5nIHBlbmV0cmF0aW9uIHRlc3RpbmcgYW5kIHZ1bG5lcmFiaWxpdHkgc2Nhbm5pbmcsIGhlbHBzIGlkZW50aWZ5IGFuZCBhZGRyZXNzIHBvdGVudGlhbCB3ZWFrbmVzc2VzIGluIHRoZSBzb2Z0d2FyZS4gTm9ybWFsbHksIGNvZGUgcmV2aWV3cyBhbmQgc2VjdXJpdHkgYXVkaXRzIGFyZSBjb25kdWN0ZWQgdG8gZW5zdXJlIGFkaGVyZW5jZSB0byBzZWN1cmUgY29kaW5nIHByYWN0aWNlcyBhbmQgaWRlbnRpZnkgYW55IHNlY3VyaXR5IGZsYXdzLiBJdCBpcyBpbXBvcnRhbnQgdGhhdCBzZWN1cml0eSB0cmFpbmluZyBhbmQgYXdhcmVuZXNzIHByb2dyYW1zIGJlIHByb3ZpZGVkIHRvIGRldmVsb3BlcnMgYW5kIG90aGVyIHN0YWtlaG9sZGVycyB0byBmb3N0ZXIgYSBzZWN1cml0eS1jb25zY2lvdXMgY3VsdHVyZS4gVG8gbWluaW1pemUgcG90ZW50aWFsIHZ1bG5lcmFiaWxpdGllcywgc2VjdXJlIGNvbmZpZ3VyYXRpb24gbWFuYWdlbWVudCwgd2hpY2ggaW52b2x2ZXMgcHJvcGVybHkgY29uZmlndXJpbmcgc2VydmVycywgbmV0d29ya3MsIGFuZCBkZXBlbmRlbmNpZXMgbWF5IGJlIHV0aWxpemVkLiBPbiB0aGUgb3RoZXIgaGFuZCwgcmVndWxhciB1cGRhdGVzIGFuZCBwYXRjaGluZyBhcmUgZXNzZW50aWFsIHRvIGFkZHJlc3Mga25vd24gc2VjdXJpdHkgdnVsbmVyYWJpbGl0aWVzIGluIHNvZnR3YXJlIGNvbXBvbmVudHMuIFRvIGd1aWRlIHRoZWlyIHNvZnR3YXJlIGRldmVsb3BtZW50IHNlY3VyaXR5IHByYWN0aWNlcywgb3JnYW5pemF0aW9ucyBtYXkgZm9sbG93IGVzdGFibGlzaGVkIHNlY3VyaXR5IHN0YW5kYXJkcyBhbmQgZnJhbWV3b3JrcyBzdWNoIGFzIElTTyAyNzAwMSBvciBOSVNUIEN5YmVyc2VjdXJpdHkgRnJhbWV3b3JrLiBCeSBwcmlvcml0aXppbmcgc29mdHdhcmUgZGV2ZWxvcG1lbnQgc2VjdXJpdHksIG9yZ2FuaXphdGlvbnMgY2FuIHByb3RlY3Qgc2Vuc2l0aXZlIGRhdGEsIHByZXZlbnQgdW5hdXRob3JpemVkIGFjY2VzcywgYW5kIG1pdGlnYXRlIHRoZSByaXNrIG9mIHNlY3VyaXR5IGJyZWFjaGVzIGFuZCBpbmNpZGVudHMuIEluIHRoZSBsb25nIHJ1biwgdGhpcyBoZWxwcyBidWlsZCB0cnVzdCB3aXRoIHVzZXJzIGFuZCBzdGFrZWhvbGRlcnMsIGVuaGFuY2VzIHRoZSByZXB1dGF0aW9uIG9mIHRoZSBzb2Z0d2FyZSwgYW5kIHJlZHVjZXMgdGhlIHBvdGVudGlhbCBpbXBhY3Qgb2Ygc2VjdXJpdHkgaW5jaWRlbnRzIG9uIHRoZSBvcmdhbml6YXRpb24uPC9wPiIsImlzc3VlIjoiMyIsInZvbHVtZSI6IjE4IiwiY29udGFpbmVyLXRpdGxlLXNob3J0IjoiIn0sImlzVGVtcG9yYXJ5IjpmYWxzZSwic3VwcHJlc3MtYXV0aG9yIjpmYWxzZSwiY29tcG9zaXRlIjpmYWxzZSwiYXV0aG9yLW9ubHkiOmZhbHNlfV19"/>
          <w:id w:val="1084267409"/>
          <w:placeholder>
            <w:docPart w:val="DefaultPlaceholder_-1854013440"/>
          </w:placeholder>
        </w:sdtPr>
        <w:sdtEndPr/>
        <w:sdtContent>
          <w:r w:rsidR="00C07BE7" w:rsidRPr="00C07BE7">
            <w:rPr>
              <w:rFonts w:asciiTheme="minorHAnsi" w:hAnsiTheme="minorHAnsi" w:cstheme="minorHAnsi"/>
              <w:color w:val="000000"/>
            </w:rPr>
            <w:t>[15]</w:t>
          </w:r>
        </w:sdtContent>
      </w:sdt>
      <w:r w:rsidRPr="00B76AD3">
        <w:rPr>
          <w:rFonts w:asciiTheme="minorHAnsi" w:hAnsiTheme="minorHAnsi" w:cstheme="minorHAnsi"/>
        </w:rPr>
        <w:t xml:space="preserve">. Poorly configured RDP settings, unnecessary open ports, or not implementing strong authentication practices can render the server susceptible to credential theft via brute-force attacks </w:t>
      </w:r>
      <w:sdt>
        <w:sdtPr>
          <w:rPr>
            <w:rFonts w:asciiTheme="minorHAnsi" w:hAnsiTheme="minorHAnsi" w:cstheme="minorHAnsi"/>
            <w:color w:val="000000"/>
          </w:rPr>
          <w:tag w:val="MENDELEY_CITATION_v3_eyJjaXRhdGlvbklEIjoiTUVOREVMRVlfQ0lUQVRJT05fYjUwNzg0OTUtYTBmYy00NDhjLTg3NDQtMjUzOTJmNGI1MzNhIiwicHJvcGVydGllcyI6eyJub3RlSW5kZXgiOjB9LCJpc0VkaXRlZCI6ZmFsc2UsIm1hbnVhbE92ZXJyaWRlIjp7ImlzTWFudWFsbHlPdmVycmlkZGVuIjpmYWxzZSwiY2l0ZXByb2NUZXh0IjoiWzE2XSIsIm1hbnVhbE92ZXJyaWRlVGV4dCI6IiJ9LCJjaXRhdGlvbkl0ZW1zIjpbeyJpZCI6ImY2NzQ5NzQ3LTE0NjktM2E0Zi05M2Y0LTVhZTkyYjAzYTc4ZSIsIml0ZW1EYXRhIjp7InR5cGUiOiJhcnRpY2xlLWpvdXJuYWwiLCJpZCI6ImY2NzQ5NzQ3LTE0NjktM2E0Zi05M2Y0LTVhZTkyYjAzYTc4ZSIsInRpdGxlIjoiQ3liZXIgQXR0YWNrIC0gRW52ZW5vbSBpbiBJbmRpYW4gSGVhbHRoY2FyZSDigJMgQSBSZXZpZXciLCJhdXRob3IiOlt7ImZhbWlseSI6IkJhbGFqaSIsImdpdmVuIjoiRHIuIFBhcnZhdGhpIiwicGFyc2UtbmFtZXMiOmZhbHNlLCJkcm9wcGluZy1wYXJ0aWNsZSI6IiIsIm5vbi1kcm9wcGluZy1wYXJ0aWNsZSI6IiJ9LHsiZmFtaWx5IjoiUmFnaHVuYXRoYW4iLCJnaXZlbiI6IkRyLiBEaXZ5YSIsInBhcnNlLW5hbWVzIjpmYWxzZSwiZHJvcHBpbmctcGFydGljbGUiOiIiLCJub24tZHJvcHBpbmctcGFydGljbGUiOiIifSx7ImZhbWlseSI6IlYiLCJnaXZlbiI6IkRyLiBBcmF2aW50aC4iLCJwYXJzZS1uYW1lcyI6ZmFsc2UsImRyb3BwaW5nLXBhcnRpY2xlIjoiIiwibm9uLWRyb3BwaW5nLXBhcnRpY2xlIjoiIn0seyJmYW1pbHkiOiJTaXZhc2FteSIsImdpdmVuIjoiRHIuIFNoeWFtIiwicGFyc2UtbmFtZXMiOmZhbHNlLCJkcm9wcGluZy1wYXJ0aWNsZSI6IiIsIm5vbi1kcm9wcGluZy1wYXJ0aWNsZSI6IiJ9LHsiZmFtaWx5IjoiViIsImdpdmVuIjoiU3dldGhhLiIsInBhcnNlLW5hbWVzIjpmYWxzZSwiZHJvcHBpbmctcGFydGljbGUiOiIiLCJub24tZHJvcHBpbmctcGFydGljbGUiOiIifSx7ImZhbWlseSI6IkNoYWx5IiwiZ2l2ZW4iOiJEci4gUHJlZXRoYSBFbGl6YWJldGgiLCJwYXJzZS1uYW1lcyI6ZmFsc2UsImRyb3BwaW5nLXBhcnRpY2xlIjoiIiwibm9uLWRyb3BwaW5nLXBhcnRpY2xlIjoiIn1dLCJjb250YWluZXItdGl0bGUiOiJJbnRlcm5hdGlvbmFsIEpvdXJuYWwgb2YgUmVzZWFyY2ggUHVibGljYXRpb24gYW5kIFJldmlld3MiLCJET0kiOiIxMC41NTI0OC9nZW5ncGkuNC42MjMuNDUzNTkiLCJJU1NOIjoiMjU4Mjc0MjEiLCJpc3N1ZWQiOnsiZGF0ZS1wYXJ0cyI6W1syMDIzLDZdXX0sInBhZ2UiOiIxMjYyLTEyNjYiLCJpc3N1ZSI6IjYiLCJ2b2x1bWUiOiI0IiwiY29udGFpbmVyLXRpdGxlLXNob3J0IjoiIn0sImlzVGVtcG9yYXJ5IjpmYWxzZSwic3VwcHJlc3MtYXV0aG9yIjpmYWxzZSwiY29tcG9zaXRlIjpmYWxzZSwiYXV0aG9yLW9ubHkiOmZhbHNlfV19"/>
          <w:id w:val="-2002179140"/>
          <w:placeholder>
            <w:docPart w:val="DefaultPlaceholder_-1854013440"/>
          </w:placeholder>
        </w:sdtPr>
        <w:sdtEndPr/>
        <w:sdtContent>
          <w:r w:rsidR="00C07BE7" w:rsidRPr="00C07BE7">
            <w:rPr>
              <w:rFonts w:asciiTheme="minorHAnsi" w:hAnsiTheme="minorHAnsi" w:cstheme="minorHAnsi"/>
              <w:color w:val="000000"/>
            </w:rPr>
            <w:t>[16]</w:t>
          </w:r>
        </w:sdtContent>
      </w:sdt>
      <w:r w:rsidRPr="00B76AD3">
        <w:rPr>
          <w:rFonts w:asciiTheme="minorHAnsi" w:hAnsiTheme="minorHAnsi" w:cstheme="minorHAnsi"/>
        </w:rPr>
        <w:t xml:space="preserve">. The highlighted risks and misconfigurations are issues that an organisation would need to address for any server, but especially for a Gold Image, as they are typically simple risks to remediate, however, can also be easily exploited, leading to severe consequences for an organisation when not addressed.  </w:t>
      </w:r>
    </w:p>
    <w:p w14:paraId="0F7BA81E" w14:textId="13759BD9" w:rsidR="00B76AD3" w:rsidRPr="00B76AD3" w:rsidRDefault="00B76AD3" w:rsidP="00B76AD3">
      <w:pPr>
        <w:spacing w:line="360" w:lineRule="auto"/>
        <w:rPr>
          <w:rFonts w:asciiTheme="minorHAnsi" w:hAnsiTheme="minorHAnsi" w:cstheme="minorHAnsi"/>
        </w:rPr>
      </w:pPr>
      <w:r w:rsidRPr="00B76AD3">
        <w:rPr>
          <w:rFonts w:asciiTheme="minorHAnsi" w:hAnsiTheme="minorHAnsi" w:cstheme="minorHAnsi"/>
        </w:rPr>
        <w:t xml:space="preserve">Weak authentication processes, particularly those relying solely on password verification without additional factors, exacerbate the vulnerability landscape. The reliance on single-factor authentication, despite the availability of multi-factor authentication (MFA) solutions, leaves organisations open to various attacks, such as phishing and credential stuffing </w:t>
      </w:r>
      <w:sdt>
        <w:sdtPr>
          <w:rPr>
            <w:rFonts w:asciiTheme="minorHAnsi" w:hAnsiTheme="minorHAnsi" w:cstheme="minorHAnsi"/>
            <w:color w:val="000000"/>
          </w:rPr>
          <w:tag w:val="MENDELEY_CITATION_v3_eyJjaXRhdGlvbklEIjoiTUVOREVMRVlfQ0lUQVRJT05fNmI3OTI0YWUtMDAxOS00ODgxLTkwYmYtZTJlYTljNTk3MDRkIiwicHJvcGVydGllcyI6eyJub3RlSW5kZXgiOjB9LCJpc0VkaXRlZCI6ZmFsc2UsIm1hbnVhbE92ZXJyaWRlIjp7ImlzTWFudWFsbHlPdmVycmlkZGVuIjpmYWxzZSwiY2l0ZXByb2NUZXh0IjoiWzE3XSIsIm1hbnVhbE92ZXJyaWRlVGV4dCI6IiJ9LCJjaXRhdGlvbkl0ZW1zIjpbeyJpZCI6ImU2YjllYjYzLTcwZjUtM2M0Ny1hZTBkLTZiMzZkNmU4Njk1MCIsIml0ZW1EYXRhIjp7InR5cGUiOiJhcnRpY2xlLWpvdXJuYWwiLCJpZCI6ImU2YjllYjYzLTcwZjUtM2M0Ny1hZTBkLTZiMzZkNmU4Njk1MCIsInRpdGxlIjoiQSBIeWJyaWQgRHluYW1pYyBFbmNyeXB0aW9uIFNjaGVtZSBmb3IgTXVsdGktRmFjdG9yIFZlcmlmaWNhdGlvbjogQSBOb3ZlbCBQYXJhZGlnbSBmb3IgUmVtb3RlIEF1dGhlbnRpY2F0aW9uIiwiYXV0aG9yIjpbeyJmYW1pbHkiOiJPYmFpZGF0IiwiZ2l2ZW4iOiJNdWF0aCIsInBhcnNlLW5hbWVzIjpmYWxzZSwiZHJvcHBpbmctcGFydGljbGUiOiIiLCJub24tZHJvcHBpbmctcGFydGljbGUiOiIifSx7ImZhbWlseSI6IkJyb3duIiwiZ2l2ZW4iOiJKb3NlcGgiLCJwYXJzZS1uYW1lcyI6ZmFsc2UsImRyb3BwaW5nLXBhcnRpY2xlIjoiIiwibm9uLWRyb3BwaW5nLXBhcnRpY2xlIjoiIn0seyJmYW1pbHkiOiJPYmVpZGF0IiwiZ2l2ZW4iOiJTdWhhaWIiLCJwYXJzZS1uYW1lcyI6ZmFsc2UsImRyb3BwaW5nLXBhcnRpY2xlIjoiIiwibm9uLWRyb3BwaW5nLXBhcnRpY2xlIjoiIn0seyJmYW1pbHkiOiJSYXdhc2hkZWgiLCJnaXZlbiI6Ik1hamRpIiwicGFyc2UtbmFtZXMiOmZhbHNlLCJkcm9wcGluZy1wYXJ0aWNsZSI6IiIsIm5vbi1kcm9wcGluZy1wYXJ0aWNsZSI6IiJ9XSwiY29udGFpbmVyLXRpdGxlIjoiU2Vuc29ycyIsIkRPSSI6IjEwLjMzOTAvczIwMTU0MjEyIiwiSVNTTiI6IjE0MjQtODIyMCIsImlzc3VlZCI6eyJkYXRlLXBhcnRzIjpbWzIwMjAsNywyOV1dfSwicGFnZSI6IjQyMTIiLCJhYnN0cmFjdCI6IjxwPkEgc2lnbmlmaWNhbnQgcGVyY2VudGFnZSBvZiBzZWN1cml0eSByZXNlYXJjaCB0aGF0IGlzIGNvbmR1Y3RlZCBzdWZmZXJzIGZyb20gY29tbW9uIGlzc3VlcyB0aGF0IHByZXZlbnQgd2lkZS1zY2FsZSBhZG9wdGlvbi4gQ29tbW9uIHNuYWdzIG9mIHN1Y2ggcHJvcG9zZWQgbWV0aG9kcyB0ZW5kIHRvIGluY2x1ZGUgKGkpIGludHJvZHVjdGlvbiBvZiBhZGRpdGlvbmFsIG5vZGVzIHdpdGhpbiB0aGUgY29tbXVuaWNhdGlvbiBhcmNoaXRlY3R1cmUsIGJyZWFraW5nIHRoZSBzaW1wbGljaXR5IG9mIHRoZSB0eXBpY2FsIGNsaWVudOKAk3NlcnZlciBtb2RlbCwgb3IgZnVuZGFtZW50YWwgcmVzdHJ1Y3R1cmluZyBvZiB0aGUgSW50ZXJuZXQgZWNvc3lzdGVtOyAoaWkpIHNpZ25pZmljYW50IGluZmxhdGlvbiBvZiByZXNwb25zaWJpbGl0aWVzIG9yIGR1dGllcyBmb3IgdGhlIHVzZXIgYW5kL29yIHNlcnZlciBvcGVyYXRvcjsgYW5kIChpaWkpIGFkZGluZyBpbmNyZWFzZWQgcmlza3Mgc3Vycm91bmRpbmcgc2Vuc2l0aXZlIGRhdGEgZHVyaW5nIHRoZSBhdXRoZW50aWNhdGlvbiBwcm9jZXNzLiBNYW55IHNjaGVtZXMgc2VlayB0byBwcmV2ZW50IGJydXRlLWZvcmNpbmcgYXR0YWNrczsgdGhleSBvZnRlbiBpZ25vcmUgZWl0aGVyIHBhcnRpYWxseSBvciBob2xpc3RpY2FsbHkgdGhlIGRhbmdlcnMgb2Ygb3RoZXIgY3liZXItYXR0YWNrcyBzdWNoIGFzIE1pVE0gb3IgcmVwbGF5IGF0dGFja3MuIFRoZXJlZm9yZSwgdGhlcmUgaXMgbm8gaW5jZW50aXZlIHRvIGltcGxlbWVudCBzdWNoIHByb3Bvc2FscywgYW5kIGl0IGhhcyBiZWNvbWUgdGhlIG5vcm0gaW5zdGVhZCB0byBpbmZsYXRlIGN1cnJlbnQgdXNlcm5hbWUvcGFzc3dvcmQgYXV0aGVudGljYXRpb24gc3lzdGVtcy4gVGhlc2UgaGF2ZSByZW1haW5lZCBzdGFuZGFyZCB3aXRoaW4gY2xpZW504oCTc2VydmVyIGF1dGhlbnRpY2F0aW9uIHBhcmFkaWdtcywgZGVzcGl0ZSBpbnNlY3VyaXRpZXMgc3RlbW1pbmcgZnJvbSBwb29yIHVzZXIgYW5kIHNlcnZlciBvcGVyYXRvciBwcmFjdGljZXMsIGFuZCB2dWxuZXJhYmlsaXRpZXMgdG8gaW50ZXJjZXB0aW9uIGFuZCBtYXNxdWVyYWRlcy4gQmVzaWRlcyB0aGVzZSB2dWxuZXJhYmlsaXRpZXMsIHN5c3RlbXMgd2hpY2ggcmV2b2x2ZSBhcm91bmQgc2VjdXJlIGF1dGhlbnRpY2F0aW9uIHR5cGljYWxseSBwcmVzZW50IGV4cGxvaXRzIG9mIHR3byBjYXRlZ29yaWVzOyBlaXRoZXIgcGl0ZmFsbHMgd2hpY2ggYWxsb3cgTWlUTSBvciByZXBsYXkgYXR0YWNrcyBkdWUgdG8gdHJhbnNtaXR0aW5nIGRhdGEgZm9yIGF1dGhlbnRpY2F0aW9uIGNvbnN0YW50bHksIG9yIHRoZSBzdG9yYWdlIG9mIHNlbnNpdGl2ZSBpbmZvcm1hdGlvbiBsZWFkaW5nIHRvIGhpZ2hseSBzcGVjaWZpYyBtZXRob2RzIG9mIGRhdGEgc3RvcmFnZSBvciBmYWNpbGl0YXRpb24sIGluY3JlYXNpbmcgY2hhbmNlcyBvZiBodW1hbiBlcnJvci4gVGhpcyBwYXBlciBwcm9wb3NlcyBhIG1vcmUgc2VjdXJlIG1ldGhvZCBvZiBhdXRoZW50aWNhdGlvbiB0aGF0IHJldGFpbnMgdGhlIGN1cnJlbnQgc3RydWN0dXJlIG9mIGFjY2VwdGVkIHBhcmFkaWdtcywgYnV0IG1pbmltaXplcyB2dWxuZXJhYmlsaXRpZXMgd2hpY2ggcmVzdWx0IGZyb20gdGhlIHByb2Nlc3MsIGFuZCBkb2VzIG5vdCBpbmZsYXRlIHJlc3BvbnNpYmlsaXRpZXMgZm9yIHVzZXJzIG9yIHNlcnZlciBvcGVyYXRvcnMuIFRoZSBwcm9wb3NlZCBzY2hlbWUgdXNlcyBhIGh5YnJpZCwgbGF5ZXJlZCBlbmNyeXB0aW9uIHRlY2huaXF1ZSBhbG9uZ3NpZGUgYSB0d28tcGFydCB2ZXJpZmljYXRpb24gcHJvY2VzcywgYW5kIHByb3ZpZGVzIGR5bmFtaWMgcHJvdGVjdGlvbiBhZ2FpbnN0IGludGVyY2VwdGlvbi1iYXNlZCBjeWJlci1hdHRhY2tzIHN1Y2ggYXMgcmVwbGF5IG9yIE1pVE0gYXR0YWNrcywgd2l0aG91dCBjcmVhdGluZyBhZGRpdGlvbmFsIHZ1bG5lcmFiaWxpdGllcyBmb3Igb3RoZXIgYXR0YWNrcyBzdWNoIGFzIGJydXRlZm9yY2luZy4gUmVzdWx0cyBzaG93IHRoZSBwcm9wb3NlZCBtZWNoYW5pc20gb3V0cGVyZm9ybXMgbm90IG9ubHkgc3RhbmRhcmRpemVkIG1ldGhvZHMsIGJ1dCBhbHNvIG90aGVyIHNjaGVtZXMgaW4gdGVybXMgb2YgZGVwbG95YWJpbGl0eSwgZXhwbG9pdCByZXNpbGllbmNlLCBhbmQgc3BlZWQuPC9wPiIsImlzc3VlIjoiMTUiLCJ2b2x1bWUiOiIyMCIsImNvbnRhaW5lci10aXRsZS1zaG9ydCI6IiJ9LCJpc1RlbXBvcmFyeSI6ZmFsc2UsInN1cHByZXNzLWF1dGhvciI6ZmFsc2UsImNvbXBvc2l0ZSI6ZmFsc2UsImF1dGhvci1vbmx5IjpmYWxzZX1dfQ=="/>
          <w:id w:val="-960336951"/>
          <w:placeholder>
            <w:docPart w:val="DefaultPlaceholder_-1854013440"/>
          </w:placeholder>
        </w:sdtPr>
        <w:sdtEndPr/>
        <w:sdtContent>
          <w:r w:rsidR="00C07BE7" w:rsidRPr="00C07BE7">
            <w:rPr>
              <w:rFonts w:asciiTheme="minorHAnsi" w:hAnsiTheme="minorHAnsi" w:cstheme="minorHAnsi"/>
              <w:color w:val="000000"/>
            </w:rPr>
            <w:t>[17]</w:t>
          </w:r>
        </w:sdtContent>
      </w:sdt>
      <w:r w:rsidRPr="00B76AD3">
        <w:rPr>
          <w:rFonts w:asciiTheme="minorHAnsi" w:hAnsiTheme="minorHAnsi" w:cstheme="minorHAnsi"/>
        </w:rPr>
        <w:t xml:space="preserve">. Furthermore, the increasing prevalence of fileless malware, operating through legitimate processes, highlights an area where Windows Servers with poor authentication controls can be particularly vulnerable </w:t>
      </w:r>
      <w:sdt>
        <w:sdtPr>
          <w:rPr>
            <w:rFonts w:asciiTheme="minorHAnsi" w:hAnsiTheme="minorHAnsi" w:cstheme="minorHAnsi"/>
            <w:color w:val="000000"/>
          </w:rPr>
          <w:tag w:val="MENDELEY_CITATION_v3_eyJjaXRhdGlvbklEIjoiTUVOREVMRVlfQ0lUQVRJT05fZjU1OTZkNTMtN2E3My00YTI1LTg1NDAtZjJhN2I5OWI2OTA0IiwicHJvcGVydGllcyI6eyJub3RlSW5kZXgiOjB9LCJpc0VkaXRlZCI6ZmFsc2UsIm1hbnVhbE92ZXJyaWRlIjp7ImlzTWFudWFsbHlPdmVycmlkZGVuIjpmYWxzZSwiY2l0ZXByb2NUZXh0IjoiWzE4XSIsIm1hbnVhbE92ZXJyaWRlVGV4dCI6IiJ9LCJjaXRhdGlvbkl0ZW1zIjpbeyJpZCI6ImEwYThlN2QwLTZjMDAtM2QxYi04ZjBmLTMxMjQ2MWMwN2Y2MCIsIml0ZW1EYXRhIjp7InR5cGUiOiJhcnRpY2xlLWpvdXJuYWwiLCJpZCI6ImEwYThlN2QwLTZjMDAtM2QxYi04ZjBmLTMxMjQ2MWMwN2Y2MCIsInRpdGxlIjoiQW4gZW1lcmdpbmcgdGhyZWF0IEZpbGVsZXNzIG1hbHdhcmU6IGEgc3VydmV5IGFuZCByZXNlYXJjaCBjaGFsbGVuZ2VzIiwiYXV0aG9yIjpbeyJmYW1pbHkiOiJTdWRoYWthciIsImdpdmVuIjoiIiwicGFyc2UtbmFtZXMiOmZhbHNlLCJkcm9wcGluZy1wYXJ0aWNsZSI6IiIsIm5vbi1kcm9wcGluZy1wYXJ0aWNsZSI6IiJ9LHsiZmFtaWx5IjoiS3VtYXIiLCJnaXZlbiI6IlN1c2hpbCIsInBhcnNlLW5hbWVzIjpmYWxzZSwiZHJvcHBpbmctcGFydGljbGUiOiIiLCJub24tZHJvcHBpbmctcGFydGljbGUiOiIifV0sImNvbnRhaW5lci10aXRsZSI6IkN5YmVyc2VjdXJpdHkiLCJET0kiOiIxMC4xMTg2L3M0MjQwMC0wMTktMDA0My14IiwiSVNTTiI6IjI1MjMtMzI0NiIsImlzc3VlZCI6eyJkYXRlLXBhcnRzIjpbWzIwMjAsMTIsMTRdXX0sInBhZ2UiOiIxIiwiYWJzdHJhY3QiOiI8cD5XaXRoIHRoZSBldm9sdXRpb24gb2YgY3liZXJzZWN1cml0eSBjb3VudGVybWVhc3VyZXMsIHRoZSB0aHJlYXQgbGFuZHNjYXBlIGhhcyBhbHNvIGV2b2x2ZWQsIGVzcGVjaWFsbHkgaW4gbWFsd2FyZSBmcm9tIHRyYWRpdGlvbmFsIGZpbGUtYmFzZWQgbWFsd2FyZSB0byBzb3BoaXN0aWNhdGVkIGFuZCBtdWx0aWZhcmlvdXMgZmlsZWxlc3MgbWFsd2FyZS4gRmlsZWxlc3MgbWFsd2FyZSBkb2VzIG5vdCB1c2UgdHJhZGl0aW9uYWwgZXhlY3V0YWJsZXMgdG8gY2Fycnktb3V0IGl0cyBhY3Rpdml0aWVzLiBTbywgaXQgZG9lcyBub3QgdXNlIHRoZSBmaWxlIHN5c3RlbSwgdGhlcmVieSBldmFkaW5nIHNpZ25hdHVyZS1iYXNlZCBkZXRlY3Rpb24gc3lzdGVtLiBUaGUgZmlsZWxlc3MgbWFsd2FyZSBhdHRhY2sgaXMgY2F0YXN0cm9waGljIGZvciBhbnkgZW50ZXJwcmlzZSBiZWNhdXNlIG9mIGl0cyBwZXJzaXN0ZW5jZSwgYW5kIHBvd2VyIHRvIGV2YWRlIGFueSBhbnRpLXZpcnVzIHNvbHV0aW9ucy4gVGhlIG1hbHdhcmUgbGV2ZXJhZ2VzIHRoZSBwb3dlciBvZiBvcGVyYXRpbmcgc3lzdGVtcywgdHJ1c3RlZCB0b29scyB0byBhY2NvbXBsaXNoIGl0cyBtYWxpY2lvdXMgaW50ZW50LiBUbyBhbmFseXplIHN1Y2ggbWFsd2FyZSwgc2VjdXJpdHkgcHJvZmVzc2lvbmFscyB1c2UgZm9yZW5zaWMgdG9vbHMgdG8gdHJhY2UgdGhlIGF0dGFja2VyLCB3aGVyZWFzIHRoZSBhdHRhY2tlciBtaWdodCB1c2UgYW50aS1mb3JlbnNpY3MgdG9vbHMgdG8gZXJhc2UgdGhlaXIgdHJhY2VzLiBUaGlzIHN1cnZleSBtYWtlcyBhIGNvbXByZWhlbnNpdmUgYW5hbHlzaXMgb2YgZmlsZWxlc3MgbWFsd2FyZSBhbmQgdGhlaXIgZGV0ZWN0aW9uIHRlY2huaXF1ZXMgdGhhdCBhcmUgYXZhaWxhYmxlIGluIHRoZSBsaXRlcmF0dXJlLiBXZSBwcmVzZW50IGEgcHJvY2VzcyBtb2RlbCB0byBoYW5kbGUgZmlsZWxlc3MgbWFsd2FyZSBhdHRhY2tzIGluIHRoZSBpbmNpZGVudCByZXNwb25zZSBwcm9jZXNzLiBJbiB0aGUgZW5kLCB0aGUgc3BlY2lmaWMgcmVzZWFyY2ggZ2FwcyBwcmVzZW50IGluIHRoZSBwcm9wb3NlZCBwcm9jZXNzIG1vZGVsIGFyZSBpZGVudGlmaWVkLCBhbmQgYXNzb2NpYXRlZCBjaGFsbGVuZ2VzIGFyZSBoaWdobGlnaHRlZC48L3A+IiwiaXNzdWUiOiIxIiwidm9sdW1lIjoiMyIsImNvbnRhaW5lci10aXRsZS1zaG9ydCI6IiJ9LCJpc1RlbXBvcmFyeSI6ZmFsc2UsInN1cHByZXNzLWF1dGhvciI6ZmFsc2UsImNvbXBvc2l0ZSI6ZmFsc2UsImF1dGhvci1vbmx5IjpmYWxzZX1dfQ=="/>
          <w:id w:val="1513873168"/>
          <w:placeholder>
            <w:docPart w:val="DefaultPlaceholder_-1854013440"/>
          </w:placeholder>
        </w:sdtPr>
        <w:sdtEndPr/>
        <w:sdtContent>
          <w:r w:rsidR="00C07BE7" w:rsidRPr="00C07BE7">
            <w:rPr>
              <w:rFonts w:asciiTheme="minorHAnsi" w:hAnsiTheme="minorHAnsi" w:cstheme="minorHAnsi"/>
              <w:color w:val="000000"/>
            </w:rPr>
            <w:t>[18]</w:t>
          </w:r>
        </w:sdtContent>
      </w:sdt>
      <w:r w:rsidRPr="00B76AD3">
        <w:rPr>
          <w:rFonts w:asciiTheme="minorHAnsi" w:hAnsiTheme="minorHAnsi" w:cstheme="minorHAnsi"/>
        </w:rPr>
        <w:t>. Such vulnerabilities, when exploited, validate the pressing need for robust security measures tailored to reinforce the inherent weaknesses of Windows Server infrastructures. Implementing MFA and secure authentication for a Gold Image is an essential element to ensuring the security of the build.</w:t>
      </w:r>
    </w:p>
    <w:p w14:paraId="15ED3309" w14:textId="339A549F" w:rsidR="00B76AD3" w:rsidRPr="00B76AD3" w:rsidRDefault="00B76AD3" w:rsidP="00B76AD3">
      <w:pPr>
        <w:spacing w:line="360" w:lineRule="auto"/>
        <w:rPr>
          <w:rFonts w:asciiTheme="minorHAnsi" w:hAnsiTheme="minorHAnsi" w:cstheme="minorHAnsi"/>
        </w:rPr>
      </w:pPr>
      <w:r w:rsidRPr="00B76AD3">
        <w:rPr>
          <w:rFonts w:asciiTheme="minorHAnsi" w:hAnsiTheme="minorHAnsi" w:cstheme="minorHAnsi"/>
        </w:rPr>
        <w:t xml:space="preserve">A notable case study reflecting the impact of these vulnerabilities is the widespread WannaCry ransomware attack in May 2017. This incident showcased the potential devastation of exploiting SMB vulnerabilities in Windows systems, including Windows </w:t>
      </w:r>
      <w:r w:rsidRPr="00B76AD3">
        <w:rPr>
          <w:rFonts w:asciiTheme="minorHAnsi" w:hAnsiTheme="minorHAnsi" w:cstheme="minorHAnsi"/>
        </w:rPr>
        <w:lastRenderedPageBreak/>
        <w:t xml:space="preserve">Server. The attack infected over 230,000 computers across more than 150 countries, leveraging the CVE-2017-0144 vulnerability that resulted from Microsoft's SMB service misconfigurations. The effectiveness of this ransomware attack illuminated the drastic repercussions associated with ignoring security updates, as many organisations were operating on unpatched versions of Windows </w:t>
      </w:r>
      <w:sdt>
        <w:sdtPr>
          <w:rPr>
            <w:rFonts w:asciiTheme="minorHAnsi" w:hAnsiTheme="minorHAnsi" w:cstheme="minorHAnsi"/>
            <w:color w:val="000000"/>
          </w:rPr>
          <w:tag w:val="MENDELEY_CITATION_v3_eyJjaXRhdGlvbklEIjoiTUVOREVMRVlfQ0lUQVRJT05fOGI0ZTc4ODgtOTdjYS00MDUxLTg0YzMtNjY1YmYxODhmMWI2IiwicHJvcGVydGllcyI6eyJub3RlSW5kZXgiOjB9LCJpc0VkaXRlZCI6ZmFsc2UsIm1hbnVhbE92ZXJyaWRlIjp7ImlzTWFudWFsbHlPdmVycmlkZGVuIjpmYWxzZSwiY2l0ZXByb2NUZXh0IjoiWzE5XSIsIm1hbnVhbE92ZXJyaWRlVGV4dCI6IiJ9LCJjaXRhdGlvbkl0ZW1zIjpbeyJpZCI6ImVhZGNhMDJkLWIwOWUtMzJjZS05Mjc1LTc3ZTU1YzkzZmI5MyIsIml0ZW1EYXRhIjp7InR5cGUiOiJhcnRpY2xlLWpvdXJuYWwiLCJpZCI6ImVhZGNhMDJkLWIwOWUtMzJjZS05Mjc1LTc3ZTU1YzkzZmI5MyIsInRpdGxlIjoiV2FubmFDcnksIEN5YmVyc2VjdXJpdHkgYW5kIEhlYWx0aCBJbmZvcm1hdGlvbiBUZWNobm9sb2d5OiBBIFRpbWUgdG8gQWN0IiwiYXV0aG9yIjpbeyJmYW1pbHkiOiJFaHJlbmZlbGQiLCJnaXZlbiI6Ikplc3NlIE0uIiwicGFyc2UtbmFtZXMiOmZhbHNlLCJkcm9wcGluZy1wYXJ0aWNsZSI6IiIsIm5vbi1kcm9wcGluZy1wYXJ0aWNsZSI6IiJ9XSwiY29udGFpbmVyLXRpdGxlIjoiSm91cm5hbCBvZiBNZWRpY2FsIFN5c3RlbXMiLCJjb250YWluZXItdGl0bGUtc2hvcnQiOiJKIE1lZCBTeXN0IiwiRE9JIjoiMTAuMTAwNy9zMTA5MTYtMDE3LTA3NTItMSIsIklTU04iOiIwMTQ4LTU1OTgiLCJpc3N1ZWQiOnsiZGF0ZS1wYXJ0cyI6W1syMDE3LDcsMjRdXX0sInBhZ2UiOiIxMDQiLCJpc3N1ZSI6IjciLCJ2b2x1bWUiOiI0MSJ9LCJpc1RlbXBvcmFyeSI6ZmFsc2UsInN1cHByZXNzLWF1dGhvciI6ZmFsc2UsImNvbXBvc2l0ZSI6ZmFsc2UsImF1dGhvci1vbmx5IjpmYWxzZX1dfQ=="/>
          <w:id w:val="1511491835"/>
          <w:placeholder>
            <w:docPart w:val="DefaultPlaceholder_-1854013440"/>
          </w:placeholder>
        </w:sdtPr>
        <w:sdtEndPr/>
        <w:sdtContent>
          <w:r w:rsidR="00C07BE7" w:rsidRPr="00C07BE7">
            <w:rPr>
              <w:rFonts w:asciiTheme="minorHAnsi" w:hAnsiTheme="minorHAnsi" w:cstheme="minorHAnsi"/>
              <w:color w:val="000000"/>
            </w:rPr>
            <w:t>[19]</w:t>
          </w:r>
        </w:sdtContent>
      </w:sdt>
      <w:r w:rsidRPr="00B76AD3">
        <w:rPr>
          <w:rFonts w:asciiTheme="minorHAnsi" w:hAnsiTheme="minorHAnsi" w:cstheme="minorHAnsi"/>
        </w:rPr>
        <w:t>.</w:t>
      </w:r>
    </w:p>
    <w:p w14:paraId="47CB9338" w14:textId="2749B556" w:rsidR="00B76AD3" w:rsidRPr="00B76AD3" w:rsidRDefault="00B76AD3" w:rsidP="00B76AD3">
      <w:pPr>
        <w:spacing w:line="360" w:lineRule="auto"/>
        <w:rPr>
          <w:rFonts w:asciiTheme="minorHAnsi" w:hAnsiTheme="minorHAnsi" w:cstheme="minorHAnsi"/>
        </w:rPr>
      </w:pPr>
      <w:r w:rsidRPr="00B76AD3">
        <w:rPr>
          <w:rFonts w:asciiTheme="minorHAnsi" w:hAnsiTheme="minorHAnsi" w:cstheme="minorHAnsi"/>
        </w:rPr>
        <w:t xml:space="preserve">Another critical case is the Equifax breach in 2017, where attackers exploited a vulnerability in the Apache Struts framework, exposing over 147 million personal records. This incident emphasised issues related to outdated web components running on Windows servers and the dire consequences of inadequate patch management, misconfiguration, and outdated encryption practices </w:t>
      </w:r>
      <w:sdt>
        <w:sdtPr>
          <w:rPr>
            <w:rFonts w:asciiTheme="minorHAnsi" w:hAnsiTheme="minorHAnsi" w:cstheme="minorHAnsi"/>
            <w:color w:val="000000"/>
          </w:rPr>
          <w:tag w:val="MENDELEY_CITATION_v3_eyJjaXRhdGlvbklEIjoiTUVOREVMRVlfQ0lUQVRJT05fYjVhNzAzMjUtZWIyMi00N2ZiLWE2ZWUtMWZkZmQzNGY3NzI3IiwicHJvcGVydGllcyI6eyJub3RlSW5kZXgiOjB9LCJpc0VkaXRlZCI6ZmFsc2UsIm1hbnVhbE92ZXJyaWRlIjp7ImlzTWFudWFsbHlPdmVycmlkZGVuIjpmYWxzZSwiY2l0ZXByb2NUZXh0IjoiWzIwXSIsIm1hbnVhbE92ZXJyaWRlVGV4dCI6IiJ9LCJjaXRhdGlvbkl0ZW1zIjpbeyJpZCI6IjBjNmZhMjZiLWRkMWEtM2I5Yi04ZWUxLWFkMjM5MDMyMWZhMyIsIml0ZW1EYXRhIjp7InR5cGUiOiJhcnRpY2xlLWpvdXJuYWwiLCJpZCI6IjBjNmZhMjZiLWRkMWEtM2I5Yi04ZWUxLWFkMjM5MDMyMWZhMyIsInRpdGxlIjoiRGV0ZWN0aW9uIG9mIEJ1ZmZlciBPdmVyZmxvdyBBdHRhY2tzIHdpdGggTWVtb2l6YXRpb24tYmFzZWQgUnVsZSBTZXQiLCJhdXRob3IiOlt7ImZhbWlseSI6IsOWemdlciIsImdpdmVuIjoiT8SfdXoiLCJwYXJzZS1uYW1lcyI6ZmFsc2UsImRyb3BwaW5nLXBhcnRpY2xlIjoiIiwibm9uLWRyb3BwaW5nLXBhcnRpY2xlIjoiIn0seyJmYW1pbHkiOiLDlnp0ZWvEsG4iLCJnaXZlbiI6IkhhbGl0IiwicGFyc2UtbmFtZXMiOmZhbHNlLCJkcm9wcGluZy1wYXJ0aWNsZSI6IiIsIm5vbi1kcm9wcGluZy1wYXJ0aWNsZSI6IiJ9XSwiY29udGFpbmVyLXRpdGxlIjoiSm91cm5hbCBvZiBDb21wdXRlciBTY2llbmNlIFJlc2VhcmNoIiwiRE9JIjoiMTAuMzA1NjQvamNzci52NWk0LjYwNDQiLCJJU1NOIjoiMjYzMC01MTUxIiwiaXNzdWVkIjp7ImRhdGUtcGFydHMiOltbMjAyMywxMSwzMF1dfSwicGFnZSI6IjEzLTI2IiwiYWJzdHJhY3QiOiI8cD5EaWZmZXJlbnQgYWJub3JtYWxpdGllcyBhcmUgY29tbW9ubHkgZW5jb3VudGVyZWQgaW4gY29tcHV0ZXIgbmV0d29yayBzeXN0ZW1zLsKgVGhlc2UgdHlwZXMgb2YgYWJub3JtYWxpdGllcyBjYW4gbGVhZCB0byBjcml0aWNhbCBkYXRhIGxvc3NlcyBvciB1bmF1dGhvcml6ZWQgYWNjZXNzwqBpbiB0aGUgc3lzdGVtcy4gQnVmZmVyIG92ZXJmbG93IGFub21hbHkgaXMgYSBwcm9taW5lbnQgaXNzdWUgYW1vbmcgdGhlc2UgYWJub3JtYWxpdGllcywgcG9zaW5nIGEgc2VyaW91cyB0aHJlYXQgdG8gbmV0d29yayBzZWN1cml0eS4gVGhlIHByaW1hcnkgb2JqZWN0aXZlIG9mIHRoaXMgc3R1ZHkgaXMgdG8gaWRlbnRpZnkgdGhlIHBvdGVudGlhbCByaXNrcyBvZiBidWZmZXIgb3ZlcmZsb3cgdGhhdCBjYW4gYmUgY2F1c2VkIGJ5IGZ1bmN0aW9ucyBmcmVxdWVudGx5IHVzZWQgaW4gdGhlIFBIUCBwcm9ncmFtbWluZyBsYW5ndWFnZSBhbmQgdG8gcHJvdmlkZSBzb2x1dGlvbnMgdG8gbWluaW1pemUgdGhlc2Ugcmlza3MuIFN0YXRpYyBjb2RlIGFuYWx5emVycyBhcmUgdXNlZCB0byBkZXRlY3Qgc2VjdXJpdHkgdnVsbmVyYWJpbGl0aWVzLCBhbW9uZyB3aGljaCBTb25hclF1YmUgc3RhbmRzIG91dCB3aXRoIGl0cyBleHRlbnNpdmUgbGlicmFyeSwgZmxleGlibGUgY3VzdG9taXphdGlvbiBvcHRpb25zLCBhbmQgcmVsaWFiaWxpdHkgaW4gdGhlIGluZHVzdHJ5LiBJbiB0aGlzIGNvbnRleHQsIGEgY3VzdG9taXplZCBydWxlIHNldCBhaW1lZCBhdCBhdXRvbWF0aWNhbGx5IGRldGVjdGluZyBidWZmZXIgb3ZlcmZsb3dzIGhhcyBiZWVuIGRldmVsb3BlZCBvbiB0aGUgU29uYXJRdWJlIHBsYXRmb3JtLiBUaGUgbWVtb2l6YXRpb24gb3B0aW1pemF0aW9uIHRlY2huaXF1ZSB1c2VkIHdoaWxlIGNyZWF0aW5nIHRoZSBjdXN0b21pemVkIHJ1bGUgc2V0IGVuaGFuY2VzIHRoZSBzcGVlZCBhbmQgZWZmaWNpZW5jecKgb2YgdGhlIGNvZGUgYW5hbHlzaXMgcHJvY2Vzcy4gQXMgYSByZXN1bHQsIHRoZSBjb2RlIGFuYWx5c2lzIHByb2Nlc3MgaXMgbm90IHJlcGVhdGVkbHkgcnVuIGZvciBjb2RlIHNuaXBwZXRzIHRoYXQgaGF2ZSBiZWVuIGFuYWx5emVkIGJlZm9yZSwgc2lnbmlmaWNhbnRseSByZWR1Y2luZyBwcm9jZXNzaW5nIHRpbWUgYW5kIHJlc291cmNlIHV0aWxpemF0aW9uLiBJbiB0aGlzIHN0dWR5LCBhIG1lbW9pemF0aW9uLWJhc2VkIHJ1bGUgc2V0IHdhcyB1dGlsaXplZCB0byBkZXRlY3QgY3JpdGljYWwgc2VjdXJpdHkgdnVsbmVyYWJpbGl0aWVzIHRoYXQgY291bGQgbGVhZCB0byBidWZmZXIgb3ZlcmZsb3cgaW4gc291cmNlIGNvZGVzIHdyaXR0ZW4gaW4gdGhlIFBIUCBwcm9ncmFtbWluZyBsYW5ndWFnZS4gVGh1cywgdGhlIGFuYWx5c2lzIHByb2Nlc3MgaXMgbm90IHJlcGVhdGVkbHkgcnVuIGZvciBjb2RlIHNuaXBwZXRzIHRoYXQgaGF2ZSBiZWVuIGFuYWx5emVkIGJlZm9yZSwgbGVhZGluZyB0byBhIHNpZ25pZmljYW50IHJlZHVjdGlvbiBpbiBwcm9jZXNzaW5nIHRpbWUgYW5kIHJlc291cmNlIHV0aWxpemF0aW9uLiBJbiBhIGNhc2Ugc3R1ZHkgY29uZHVjdGVkIHRvIGFzc2VzcyB0aGUgZWZmZWN0aXZlbmVzcyBvZiB0aGlzIG1ldGhvZCwgYSBzaWduaWZpY2FudCBkZWNyZWFzZSBpbiB0aGUgc291cmNlIGNvZGUgYW5hbHlzaXMgdGltZSB3YXMgb2JzZXJ2ZWQuPC9wPiIsImlzc3VlIjoiNCIsInZvbHVtZSI6IjUiLCJjb250YWluZXItdGl0bGUtc2hvcnQiOiIifSwiaXNUZW1wb3JhcnkiOmZhbHNlLCJzdXBwcmVzcy1hdXRob3IiOmZhbHNlLCJjb21wb3NpdGUiOmZhbHNlLCJhdXRob3Itb25seSI6ZmFsc2V9XX0="/>
          <w:id w:val="-1746566265"/>
          <w:placeholder>
            <w:docPart w:val="DefaultPlaceholder_-1854013440"/>
          </w:placeholder>
        </w:sdtPr>
        <w:sdtEndPr/>
        <w:sdtContent>
          <w:r w:rsidR="00C07BE7" w:rsidRPr="00C07BE7">
            <w:rPr>
              <w:rFonts w:asciiTheme="minorHAnsi" w:hAnsiTheme="minorHAnsi" w:cstheme="minorHAnsi"/>
              <w:color w:val="000000"/>
            </w:rPr>
            <w:t>[20]</w:t>
          </w:r>
        </w:sdtContent>
      </w:sdt>
      <w:r w:rsidRPr="00B76AD3">
        <w:rPr>
          <w:rFonts w:asciiTheme="minorHAnsi" w:hAnsiTheme="minorHAnsi" w:cstheme="minorHAnsi"/>
        </w:rPr>
        <w:t>. Such incidents underscore the importance of continuously auditing and deploying timely patches and security updates to mitigate the risks posed by legacy vulnerabilities across different Windows Server versions.</w:t>
      </w:r>
    </w:p>
    <w:p w14:paraId="580481B3" w14:textId="3362A641" w:rsidR="00B76AD3" w:rsidRPr="008C2437" w:rsidRDefault="008C2437" w:rsidP="008C2437">
      <w:pPr>
        <w:spacing w:line="360" w:lineRule="auto"/>
        <w:rPr>
          <w:rFonts w:asciiTheme="minorHAnsi" w:hAnsiTheme="minorHAnsi" w:cstheme="minorHAnsi"/>
          <w:lang w:val="en-US"/>
        </w:rPr>
      </w:pPr>
      <w:r w:rsidRPr="008C2437">
        <w:rPr>
          <w:rFonts w:asciiTheme="minorHAnsi" w:hAnsiTheme="minorHAnsi" w:cstheme="minorHAnsi"/>
          <w:lang w:val="en-US"/>
        </w:rPr>
        <w:t>Reflecting on the overall landscape of Windows Server vulnerabilities, it remains crucial for evolving threat landscapes. Awareness programs, regular training, and stringent adherence to security best practices can significantly mitigate the vulnerabilities of outdated cryptographic measures, misconfigurations, and weak authentication practices. In conclusion, as Windows Server systems continue to advance, the lessons learned from previous vulnerabilities and security incidents must guide future security protocols and approaches to better safeguard against the inherent risks posed by these widely deployed systems. Ensuring that these best practices are followed when implementing and deploying a gold standard server can aid an organisations security posture, however, vulnerabilities and exploits evolve over time, and so a Gold Image must be regularly tested and hardened so that it remains compliant and fit for purpose.</w:t>
      </w:r>
    </w:p>
    <w:p w14:paraId="53CAE44B" w14:textId="77777777" w:rsidR="008C2437" w:rsidRPr="007362F4" w:rsidRDefault="008C2437" w:rsidP="00B76AD3">
      <w:pPr>
        <w:rPr>
          <w:lang w:val="en-US"/>
        </w:rPr>
      </w:pPr>
    </w:p>
    <w:p w14:paraId="140B1944" w14:textId="63A36077" w:rsidR="00D628A4" w:rsidRDefault="00D628A4" w:rsidP="009B51E3">
      <w:pPr>
        <w:pStyle w:val="Heading2"/>
        <w:rPr>
          <w:rFonts w:asciiTheme="minorHAnsi" w:hAnsiTheme="minorHAnsi" w:cstheme="minorHAnsi"/>
          <w:sz w:val="28"/>
          <w:szCs w:val="28"/>
          <w:lang w:val="en-US"/>
        </w:rPr>
      </w:pPr>
      <w:bookmarkStart w:id="9" w:name="_Toc203253676"/>
      <w:r w:rsidRPr="009B51E3">
        <w:rPr>
          <w:rFonts w:asciiTheme="minorHAnsi" w:hAnsiTheme="minorHAnsi" w:cstheme="minorHAnsi"/>
          <w:sz w:val="28"/>
          <w:szCs w:val="28"/>
          <w:lang w:val="en-US"/>
        </w:rPr>
        <w:t>2.4 – Hardeni</w:t>
      </w:r>
      <w:r w:rsidR="00711B3E">
        <w:rPr>
          <w:rFonts w:asciiTheme="minorHAnsi" w:hAnsiTheme="minorHAnsi" w:cstheme="minorHAnsi"/>
          <w:sz w:val="28"/>
          <w:szCs w:val="28"/>
          <w:lang w:val="en-US"/>
        </w:rPr>
        <w:t>ng</w:t>
      </w:r>
      <w:r w:rsidRPr="009B51E3">
        <w:rPr>
          <w:rFonts w:asciiTheme="minorHAnsi" w:hAnsiTheme="minorHAnsi" w:cstheme="minorHAnsi"/>
          <w:sz w:val="28"/>
          <w:szCs w:val="28"/>
          <w:lang w:val="en-US"/>
        </w:rPr>
        <w:t xml:space="preserve"> Techniques for Windows Servers</w:t>
      </w:r>
      <w:bookmarkEnd w:id="9"/>
    </w:p>
    <w:p w14:paraId="0351806E" w14:textId="77777777" w:rsidR="00B76AD3" w:rsidRDefault="00B76AD3" w:rsidP="00B76AD3">
      <w:pPr>
        <w:rPr>
          <w:lang w:val="en-US"/>
        </w:rPr>
      </w:pPr>
    </w:p>
    <w:p w14:paraId="6D132447" w14:textId="5AA352C4" w:rsidR="003D509E" w:rsidRPr="003D509E" w:rsidRDefault="003D509E" w:rsidP="003D509E">
      <w:pPr>
        <w:spacing w:line="360" w:lineRule="auto"/>
        <w:rPr>
          <w:rFonts w:asciiTheme="minorHAnsi" w:hAnsiTheme="minorHAnsi" w:cstheme="minorHAnsi"/>
        </w:rPr>
      </w:pPr>
      <w:r w:rsidRPr="003D509E">
        <w:rPr>
          <w:rFonts w:asciiTheme="minorHAnsi" w:hAnsiTheme="minorHAnsi" w:cstheme="minorHAnsi"/>
        </w:rPr>
        <w:t xml:space="preserve">Hardening a server encompasses a variety of security baselines and configuration standards to ensure its safety from vulnerabilities. Security baselines involve the establishment of minimum-security configurations that all Windows Server 2022 systems should adhere to, which aligns with best practice guidelines provided by organisations like the Center for Internet Security (CIS) and Microsoft's Security Compliance Toolkit. These baselines include disabling unnecessary services, restricting unauthorised access, and ensuring that all </w:t>
      </w:r>
      <w:r w:rsidRPr="003D509E">
        <w:rPr>
          <w:rFonts w:asciiTheme="minorHAnsi" w:hAnsiTheme="minorHAnsi" w:cstheme="minorHAnsi"/>
        </w:rPr>
        <w:lastRenderedPageBreak/>
        <w:t xml:space="preserve">outdated software versions are updated to mitigate known vulnerabilities. A comprehensive vulnerability assessment must be conducted regularly, typically involving tools like Nessus or Nmap, to identify potential weaknesses in system configurations that malicious actors could exploit </w:t>
      </w:r>
      <w:sdt>
        <w:sdtPr>
          <w:rPr>
            <w:rFonts w:asciiTheme="minorHAnsi" w:hAnsiTheme="minorHAnsi" w:cstheme="minorHAnsi"/>
            <w:color w:val="000000"/>
          </w:rPr>
          <w:tag w:val="MENDELEY_CITATION_v3_eyJjaXRhdGlvbklEIjoiTUVOREVMRVlfQ0lUQVRJT05fNWY1NzhlOWEtMWM5MS00MzU5LTk0ZWQtMGVjNTVjMjcyZmU2IiwicHJvcGVydGllcyI6eyJub3RlSW5kZXgiOjB9LCJpc0VkaXRlZCI6ZmFsc2UsIm1hbnVhbE92ZXJyaWRlIjp7ImlzTWFudWFsbHlPdmVycmlkZGVuIjpmYWxzZSwiY2l0ZXByb2NUZXh0IjoiWzIxXSIsIm1hbnVhbE92ZXJyaWRlVGV4dCI6IiJ9LCJjaXRhdGlvbkl0ZW1zIjpbeyJpZCI6ImE0MDAzZWRhLTNmZmEtMzQzMC1hNWViLWM2NzEwMGM4YTY4MyIsIml0ZW1EYXRhIjp7InR5cGUiOiJhcnRpY2xlLWpvdXJuYWwiLCJpZCI6ImE0MDAzZWRhLTNmZmEtMzQzMC1hNWViLWM2NzEwMGM4YTY4MyIsInRpdGxlIjoiUEVOQ0VHQUhBTiBSQU5TT01XQVJFIFBBREEgU0VSVkVSIE9OIFBSRU1JU0UgTUVOR0dVTkFLQU4gVEVLTklLIFNFQ1VSSVRZIEhBUkRFTklORyIsImF1dGhvciI6W3siZmFtaWx5IjoiQW5hc3J1bGxhaCIsImdpdmVuIjoiRmFyaXoiLCJwYXJzZS1uYW1lcyI6ZmFsc2UsImRyb3BwaW5nLXBhcnRpY2xlIjoiIiwibm9uLWRyb3BwaW5nLXBhcnRpY2xlIjoiIn1dLCJjb250YWluZXItdGl0bGUiOiJKdXJuYWwgSW5mb3JtYXRpa2EgZGFuIFRla25payBFbGVrdHJvIFRlcmFwYW4iLCJET0kiOiIxMC4yMzk2MC9qaXRldC52MTJpMy41MTA1IiwiSVNTTiI6IjI4MzAtNzA2MiIsImlzc3VlZCI6eyJkYXRlLXBhcnRzIjpbWzIwMjQsOCwzXV19LCJhYnN0cmFjdCI6IjxwPlRyYW5zZm9ybWFzaSBkaWdpdGFsIHBhZGEgc2FhdCBpbmkgc2VtYWtpbiBiYW55YWsgZGl0ZXJhcGthbiBkaSBzZXRpYXAgYXNwZWsga2VoaWR1cGFuIHNlaGFyaS1oYXJpLCBzZXBlcnRpIGhhbG55YSBkaSBiaWRhbmcgYmlzbmlzLCBidWRheWEsIHBlbmRpZGlrYW4gZGFuIGp1Z2EgY2FyYSBiZXJpbnRlcmFrc2kgYW50YXJhIHNhdHUgb3JhbmcgZGVuZ2FuIG9yYW5nIGxhaW5ueWEuIFRlcmRhcGF0IGJhbnlhayBzZWthbGkga2VtdW5na2luYW4ta2VtdW5na2luYW4gcG90ZW5zaSBhbmNhbWFuIHlhbmcgZGFwYXQgbXVuY3VsLCBzZXBlcnRpIHNlcmFuZ2FuIERlbmlhbCBvZiBTZXJ2aWNlIEF0dGFjayAoRERvUyksIFJhbnNvbXdhcmUsIERlZmFjZSwgcGVuY3VyaWFuIGRhdGEgZGFuIGp1Z2EgYmViZXJhcGEgc2VyYW5nYW4tc2VyYW5nYW4geWFuZyBkaXBlcnVudHVrYW4gdW50dWsgbWVuZ2FtYmlsIGFsaWggYWtzZXMgc2VidWFoIHNpc3RlbS4gUGFkYSB0YWhhcGFuIGltcGxlbWVudGFzaSBpbmkgbWVydXBha2FuIGJhZ2lhbiB5YW5nIGRpZ3VuYWthbiB1bnR1ayBtZWxha3VrYW4gcmVtZWRpYXNpIGRhcmkgd2luZG93cyBzZXJ2ZXIgeWFuZyBha2FuIGRpdGluZ2thdGthbiBzdGFuZGFyIGtlYW1hbmFubnlhLiBBZGFwdW4gcGFkYSB0YWhhcGFuIHByb3Nlc255YSBha2FuIGRpYmFnaSBtZW5qYWRpIDMgYmFnaWFuLCB5YWl0dSBWdWxuZXJhYmlsaXR5IEFzc2Vzc21lbnQsIFBlbWJhcnVhbiBPUywgZGFuIFJlbWVkaWFzaS4gTWV0b2RlIHlhbmcgZGlndW5ha2FuIHBhZGEgcGVuZWxpdGlhbiBrYWxpIGluaSBtZWxpcHV0aSB0YWhhcGFuIGFzc2Vzc21lbnQsIHBlbWJ1YXRhbiBTT1Agc2VjdXJpdHkgaGFyZGVuaW5nLCBwZW1idWF0YW4gc2NyaXB0IHNlY3VyaXR5IGhhcmRlbmluZywgaW1wbGVtZW50YXNpIHlhbmcgdGVyZGlyaSAodnVsbmVyYWJpbGl0eSBhc3Nlc3NtZW50LCByZW1lZGlhc2kgZGFuIHBlbWJhcnVhbiBvcGVyYXRpbmcgc3lzdGVtKS4gTGFuZ2thaCB0ZXJha2hpciBhZGFsYWggbWVuZ2VuYWkgcmVwb3J0aW5nIGhhc2lsIHByb3NlcyBzZWN1cml0eSBoYXJkZW5pbmcgeWFuZyB0ZWxhaCBkaWxha3VrYW4uIEJlcmRhc2Fya2FuIGhhc2lsIHlhbmcgZGlkYXBhdGthbiwga2VyZW50YW5hbiB5YW5nIGFkYSBkaSBzZXJ2ZXIgdGVyc2VidXQgc3VkYWggamF1aCBsZWJpaCBiYWlrLiBEaW1hbmEgc2FhdCBpbmkgbWVueWlzYWthbiBrZXJlbnRhbmFuIGRlbmdhbiBrYXRlZ29yaSBtZWRpdW0gc2ViYW55YWsgMi4gTmFtdW4gaGFsIHRlcnNlYnV0IG1hc2loIGRhbGFtIGthdGVnb3JpIGFtYW4sIGthcmVuYSBrZXJlbnRhbmFuIHRlcnNlYnV0IGRpc2ViYWJrYW4gb2xlaCBrb25maWd1cmFzaSBzZXJ0aWZpY2F0ZSB5YW5nIHBlcmx1IGRpbGFrdWthbiBwZXJiYWlrYW4gb2xlaCB0aW0gc2VydmljZSBvd25lciBkYW4gdGltIGluZnJhc3RydWt0dXIuPC9wPiIsImlzc3VlIjoiMyIsInZvbHVtZSI6IjEyIiwiY29udGFpbmVyLXRpdGxlLXNob3J0IjoiIn0sImlzVGVtcG9yYXJ5IjpmYWxzZSwic3VwcHJlc3MtYXV0aG9yIjpmYWxzZSwiY29tcG9zaXRlIjpmYWxzZSwiYXV0aG9yLW9ubHkiOmZhbHNlfV19"/>
          <w:id w:val="-855801690"/>
          <w:placeholder>
            <w:docPart w:val="DefaultPlaceholder_-1854013440"/>
          </w:placeholder>
        </w:sdtPr>
        <w:sdtEndPr/>
        <w:sdtContent>
          <w:r w:rsidR="00C07BE7" w:rsidRPr="00C07BE7">
            <w:rPr>
              <w:rFonts w:asciiTheme="minorHAnsi" w:hAnsiTheme="minorHAnsi" w:cstheme="minorHAnsi"/>
              <w:color w:val="000000"/>
            </w:rPr>
            <w:t>[21]</w:t>
          </w:r>
        </w:sdtContent>
      </w:sdt>
      <w:sdt>
        <w:sdtPr>
          <w:rPr>
            <w:rFonts w:asciiTheme="minorHAnsi" w:hAnsiTheme="minorHAnsi" w:cstheme="minorHAnsi"/>
            <w:color w:val="000000"/>
          </w:rPr>
          <w:tag w:val="MENDELEY_CITATION_v3_eyJjaXRhdGlvbklEIjoiTUVOREVMRVlfQ0lUQVRJT05fY2JjN2Y4NWQtMDc4Ny00NmM1LTk4MmUtZTNiYmFkM2M4MTRmIiwicHJvcGVydGllcyI6eyJub3RlSW5kZXgiOjB9LCJpc0VkaXRlZCI6ZmFsc2UsIm1hbnVhbE92ZXJyaWRlIjp7ImlzTWFudWFsbHlPdmVycmlkZGVuIjpmYWxzZSwiY2l0ZXByb2NUZXh0IjoiWzIyXSIsIm1hbnVhbE92ZXJyaWRlVGV4dCI6IiJ9LCJjaXRhdGlvbkl0ZW1zIjpbeyJpZCI6IjRkNGQ4ZDUxLTQ4OTktMzZmYS04N2Q0LWYzODY1Nzk4NGFlYiIsIml0ZW1EYXRhIjp7InR5cGUiOiJhcnRpY2xlLWpvdXJuYWwiLCJpZCI6IjRkNGQ4ZDUxLTQ4OTktMzZmYS04N2Q0LWYzODY1Nzk4NGFlYiIsInRpdGxlIjoiU2VjdXJpdHkgVnVsbmVyYWJpbGl0eSBBbmFseXNpcyBhbmQgUmVjb21tZW5kYXRpb25zIGZvciBPcGVuIE1lZGlhIFZhdWx0IENsb3VkIFNlcnZlciBvbiBSYXNwYmVycnkgUGkiLCJhdXRob3IiOlt7ImZhbWlseSI6IlJpdHprYWwiLCJnaXZlbiI6IlJpdHprYWwiLCJwYXJzZS1uYW1lcyI6ZmFsc2UsImRyb3BwaW5nLXBhcnRpY2xlIjoiIiwibm9uLWRyb3BwaW5nLXBhcnRpY2xlIjoiIn0seyJmYW1pbHkiOiJLb2RhcnN5YWgiLCJnaXZlbiI6IiIsInBhcnNlLW5hbWVzIjpmYWxzZSwiZHJvcHBpbmctcGFydGljbGUiOiIiLCJub24tZHJvcHBpbmctcGFydGljbGUiOiIifSx7ImZhbWlseSI6IkFtYWxpYSIsImdpdmVuIjoiUHVzcGEgUHV0cmkiLCJwYXJzZS1uYW1lcyI6ZmFsc2UsImRyb3BwaW5nLXBhcnRpY2xlIjoiIiwibm9uLWRyb3BwaW5nLXBhcnRpY2xlIjoiIn0seyJmYW1pbHkiOiJNYWhtdWQiLCJnaXZlbiI6IldpbGRhbiIsInBhcnNlLW5hbWVzIjpmYWxzZSwiZHJvcHBpbmctcGFydGljbGUiOiIiLCJub24tZHJvcHBpbmctcGFydGljbGUiOiIifSx7ImZhbWlseSI6IkhlbmRyYXdhbiIsImdpdmVuIjoiQWRlIEhlbmRyaSIsInBhcnNlLW5hbWVzIjpmYWxzZSwiZHJvcHBpbmctcGFydGljbGUiOiIiLCJub24tZHJvcHBpbmctcGFydGljbGUiOiIifSx7ImZhbWlseSI6IlByYWtvc28iLCJnaXZlbiI6IkJheXUgQWRoaSIsInBhcnNlLW5hbWVzIjpmYWxzZSwiZHJvcHBpbmctcGFydGljbGUiOiIiLCJub24tZHJvcHBpbmctcGFydGljbGUiOiIifSx7ImZhbWlseSI6IlJpYXdhbiIsImdpdmVuIjoiSW5kcmEiLCJwYXJzZS1uYW1lcyI6ZmFsc2UsImRyb3BwaW5nLXBhcnRpY2xlIjoiIiwibm9uLWRyb3BwaW5nLXBhcnRpY2xlIjoiIn1dLCJjb250YWluZXItdGl0bGUiOiJJbmfDqW5pZXJpZSBkZXMgc3lzdMOobWVzIGQgaW5mb3JtYXRpb24iLCJET0kiOiIxMC4xODI4MC9pc2kuMjgwMzIxIiwiSVNTTiI6IjE2MzMxMzExIiwiaXNzdWVkIjp7ImRhdGUtcGFydHMiOltbMjAyMyw2LDMwXV19LCJwYWdlIjoiNzExLTcxNiIsImlzc3VlIjoiMyIsInZvbHVtZSI6IjI4IiwiY29udGFpbmVyLXRpdGxlLXNob3J0IjoiIn0sImlzVGVtcG9yYXJ5IjpmYWxzZSwic3VwcHJlc3MtYXV0aG9yIjpmYWxzZSwiY29tcG9zaXRlIjpmYWxzZSwiYXV0aG9yLW9ubHkiOmZhbHNlfV19"/>
          <w:id w:val="-1572729114"/>
          <w:placeholder>
            <w:docPart w:val="DefaultPlaceholder_-1854013440"/>
          </w:placeholder>
        </w:sdtPr>
        <w:sdtEndPr/>
        <w:sdtContent>
          <w:r w:rsidR="00C07BE7" w:rsidRPr="00C07BE7">
            <w:rPr>
              <w:rFonts w:asciiTheme="minorHAnsi" w:hAnsiTheme="minorHAnsi" w:cstheme="minorHAnsi"/>
              <w:color w:val="000000"/>
            </w:rPr>
            <w:t>[22]</w:t>
          </w:r>
        </w:sdtContent>
      </w:sdt>
      <w:r w:rsidRPr="003D509E">
        <w:rPr>
          <w:rFonts w:asciiTheme="minorHAnsi" w:hAnsiTheme="minorHAnsi" w:cstheme="minorHAnsi"/>
        </w:rPr>
        <w:t>.</w:t>
      </w:r>
    </w:p>
    <w:p w14:paraId="1263ABA3" w14:textId="6AEF03FB" w:rsidR="003D509E" w:rsidRPr="003D509E" w:rsidRDefault="003D509E" w:rsidP="003D509E">
      <w:pPr>
        <w:spacing w:line="360" w:lineRule="auto"/>
        <w:rPr>
          <w:rFonts w:asciiTheme="minorHAnsi" w:hAnsiTheme="minorHAnsi" w:cstheme="minorHAnsi"/>
        </w:rPr>
      </w:pPr>
      <w:r w:rsidRPr="003D509E">
        <w:rPr>
          <w:rFonts w:asciiTheme="minorHAnsi" w:hAnsiTheme="minorHAnsi" w:cstheme="minorHAnsi"/>
        </w:rPr>
        <w:t xml:space="preserve">In addition, configuration hardening must include user account management practices that enforce the principle of least privilege, ensuring that users have only the required permissions necessary to perform their job functions. This principle extends to group policies that can be enforced through Active Directory, which can help ensure consistent implementation of security policies across an organisation's infrastructure. An adequately administered Active Directory enhances security through controlled access and facilitates management improvements through applying security policies at scale </w:t>
      </w:r>
      <w:sdt>
        <w:sdtPr>
          <w:rPr>
            <w:rFonts w:asciiTheme="minorHAnsi" w:hAnsiTheme="minorHAnsi" w:cstheme="minorHAnsi"/>
            <w:color w:val="000000"/>
          </w:rPr>
          <w:tag w:val="MENDELEY_CITATION_v3_eyJjaXRhdGlvbklEIjoiTUVOREVMRVlfQ0lUQVRJT05fZmY2Y2EzZTEtZGQxOC00MjZmLTkzYTctYjM2Mjk5ZTNkYzViIiwicHJvcGVydGllcyI6eyJub3RlSW5kZXgiOjB9LCJpc0VkaXRlZCI6ZmFsc2UsIm1hbnVhbE92ZXJyaWRlIjp7ImlzTWFudWFsbHlPdmVycmlkZGVuIjpmYWxzZSwiY2l0ZXByb2NUZXh0IjoiWzIzXSIsIm1hbnVhbE92ZXJyaWRlVGV4dCI6IiJ9LCJjaXRhdGlvbkl0ZW1zIjpbeyJpZCI6ImEzOWJjNjgwLTZlNjMtMzExYS04ZTg0LTIwMjI3ZWNkMjBlYSIsIml0ZW1EYXRhIjp7InR5cGUiOiJhcnRpY2xlLWpvdXJuYWwiLCJpZCI6ImEzOWJjNjgwLTZlNjMtMzExYS04ZTg0LTIwMjI3ZWNkMjBlYSIsInRpdGxlIjoiVHdvIExheWVyIFN5bW1ldHJpYyBDcnlwdG9ncmFwaHkgQWxnb3JpdGhtIGZvciBQcm90ZWN0aW5nIERhdGEgZnJvbeeHl3R0YWNrcyIsImF1dGhvciI6W3siZmFtaWx5IjoiTmFkZWVtIiwiZ2l2ZW4iOiJNdWhhbW1hZCIsInBhcnNlLW5hbWVzIjpmYWxzZSwiZHJvcHBpbmctcGFydGljbGUiOiIiLCJub24tZHJvcHBpbmctcGFydGljbGUiOiIifSx7ImZhbWlseSI6IkFyc2hhZCIsImdpdmVuIjoiQWxpIiwicGFyc2UtbmFtZXMiOmZhbHNlLCJkcm9wcGluZy1wYXJ0aWNsZSI6IiIsIm5vbi1kcm9wcGluZy1wYXJ0aWNsZSI6IiJ9LHsiZmFtaWx5IjoiUmlheiIsImdpdmVuIjoiU2FtYW4iLCJwYXJzZS1uYW1lcyI6ZmFsc2UsImRyb3BwaW5nLXBhcnRpY2xlIjoiIiwibm9uLWRyb3BwaW5nLXBhcnRpY2xlIjoiIn0seyJmYW1pbHkiOiJXYWppaGEgWmFocmEiLCJnaXZlbiI6IlN5ZWRhIiwicGFyc2UtbmFtZXMiOmZhbHNlLCJkcm9wcGluZy1wYXJ0aWNsZSI6IiIsIm5vbi1kcm9wcGluZy1wYXJ0aWNsZSI6IiJ9LHsiZmFtaWx5IjoiUy4gQmFuZCIsImdpdmVuIjoiU2hhaGFiIiwicGFyc2UtbmFtZXMiOmZhbHNlLCJkcm9wcGluZy1wYXJ0aWNsZSI6IiIsIm5vbi1kcm9wcGluZy1wYXJ0aWNsZSI6IiJ9LHsiZmFtaWx5IjoiTW9zYXZpIiwiZ2l2ZW4iOiJBbWlyIiwicGFyc2UtbmFtZXMiOmZhbHNlLCJkcm9wcGluZy1wYXJ0aWNsZSI6IiIsIm5vbi1kcm9wcGluZy1wYXJ0aWNsZSI6IiJ9XSwiY29udGFpbmVyLXRpdGxlIjoiQ29tcHV0ZXJzLCBNYXRlcmlhbHMgJiBDb250aW51YSIsIkRPSSI6IjEwLjMyNjA0L2NtYy4yMDIzLjAzMDg5OSIsIklTU04iOiIxNTQ2LTIyMjYiLCJpc3N1ZWQiOnsiZGF0ZS1wYXJ0cyI6W1syMDIzXV19LCJwYWdlIjoiMjYyNS0yNjQwIiwiaXNzdWUiOiIyIiwidm9sdW1lIjoiNzQiLCJjb250YWluZXItdGl0bGUtc2hvcnQiOiIifSwiaXNUZW1wb3JhcnkiOmZhbHNlLCJzdXBwcmVzcy1hdXRob3IiOmZhbHNlLCJjb21wb3NpdGUiOmZhbHNlLCJhdXRob3Itb25seSI6ZmFsc2V9XX0="/>
          <w:id w:val="836345922"/>
          <w:placeholder>
            <w:docPart w:val="DefaultPlaceholder_-1854013440"/>
          </w:placeholder>
        </w:sdtPr>
        <w:sdtEndPr/>
        <w:sdtContent>
          <w:r w:rsidR="00C07BE7" w:rsidRPr="00C07BE7">
            <w:rPr>
              <w:rFonts w:asciiTheme="minorHAnsi" w:hAnsiTheme="minorHAnsi" w:cstheme="minorHAnsi"/>
              <w:color w:val="000000"/>
            </w:rPr>
            <w:t>[23]</w:t>
          </w:r>
        </w:sdtContent>
      </w:sdt>
      <w:r w:rsidRPr="003D509E">
        <w:rPr>
          <w:rFonts w:asciiTheme="minorHAnsi" w:hAnsiTheme="minorHAnsi" w:cstheme="minorHAnsi"/>
        </w:rPr>
        <w:t xml:space="preserve">. Furthermore, implementing regular audits and log reviews can help continuously monitor the effectiveness of these security configurations and adjust them as necessary, perhaps triggered by emerging threats or compliance requirements </w:t>
      </w:r>
      <w:sdt>
        <w:sdtPr>
          <w:rPr>
            <w:rFonts w:asciiTheme="minorHAnsi" w:hAnsiTheme="minorHAnsi" w:cstheme="minorHAnsi"/>
            <w:color w:val="000000"/>
          </w:rPr>
          <w:tag w:val="MENDELEY_CITATION_v3_eyJjaXRhdGlvbklEIjoiTUVOREVMRVlfQ0lUQVRJT05fMTk1MDllNTUtOGNlMS00ZDM1LTgzZDItY2FkZDI3ZDc0Y2UyIiwicHJvcGVydGllcyI6eyJub3RlSW5kZXgiOjB9LCJpc0VkaXRlZCI6ZmFsc2UsIm1hbnVhbE92ZXJyaWRlIjp7ImlzTWFudWFsbHlPdmVycmlkZGVuIjpmYWxzZSwiY2l0ZXByb2NUZXh0IjoiWzI0XSIsIm1hbnVhbE92ZXJyaWRlVGV4dCI6IiJ9LCJjaXRhdGlvbkl0ZW1zIjpbeyJpZCI6IjNlN2VmMjQzLTUwZmItM2ZlMy05YmFhLTBhMTc0Zjk5MGQ4NCIsIml0ZW1EYXRhIjp7InR5cGUiOiJhcnRpY2xlLWpvdXJuYWwiLCJpZCI6IjNlN2VmMjQzLTUwZmItM2ZlMy05YmFhLTBhMTc0Zjk5MGQ4NCIsInRpdGxlIjoiVG93YXJkcyBTY2FsYWJsZSBTZWN1cmUgU3lzbG9nIENvbXBhdGlibGUgUmVtb3RlIExvZ2dpbmciLCJhdXRob3IiOlt7ImZhbWlseSI6Iklyd2luIiwiZ2l2ZW4iOiJCYXJyeSBWLiBXLiIsInBhcnNlLW5hbWVzIjpmYWxzZSwiZHJvcHBpbmctcGFydGljbGUiOiIiLCJub24tZHJvcHBpbmctcGFydGljbGUiOiIifSx7ImZhbWlseSI6IkxveW9sYSIsImdpdmVuIjoiRnJhbmNvIiwicGFyc2UtbmFtZXMiOmZhbHNlLCJkcm9wcGluZy1wYXJ0aWNsZSI6IiIsIm5vbi1kcm9wcGluZy1wYXJ0aWNsZSI6IiJ9XSwiY29udGFpbmVyLXRpdGxlIjoiSW50ZXJuYXRpb25hbCBDb25mZXJlbmNlIG9uIEludGVsbGlnZW50IGFuZCBJbm5vdmF0aXZlIENvbXB1dGluZyBBcHBsaWNhdGlvbnMiLCJET0kiOiIxMC41OTIwMC9JQ09OSUMuMjAyMi4wMDIiLCJJU1NOIjoiMTY5NDQ2MDciLCJpc3N1ZWQiOnsiZGF0ZS1wYXJ0cyI6W1syMDIyLDEyLDMxXV19LCJwYWdlIjoiMTMtMjEiLCJhYnN0cmFjdCI6IjxwPlRoaXMgcmVzZWFyY2ggZXhwbGFpbnMgYm90aCB3aHkgbG9nZ2luZyBpcyB1c2VmdWwgYW5kIHdoeSB0aGUgaW50ZWdyaXR5IG9mIGxvZ3MgYW5kIHRoZSBsb2dnaW5nIHByb2Nlc3MgaXMgaW1wb3J0YW50LiBUaGlzIGlzIGZvbGxvd2VkIGJ5IGEgZGlzY3Vzc2lvbiBvZiB0aGUgZGVzaWduIGFuZCBpbXBsZW1lbnRhdGlvbiBvZiBhIGhpZ2gtcGVyZm9ybWFuY2Ugc2VjdXJlIGxvZ2dpbmcgZnJhbWV3b3JrLCBpbXBsZW1lbnRlZCBpbiBHb2xhbmcgKEdvKS4gVGhpcyBpcyBpbXBsZW1lbnRlZCBhcyBhIHNlcnZlci1jbGllbnQgZm9yICpuaXgtbGlrZSBzeXN0ZW1zLCB3aXRoIGEgZm9jdXMgb24gc2VjdXJpdHkgZmlyc3QuIFdoaWxlIGEgY3VzdG9tIHByb3RvY29sIGlzIGludHJvZHVjZWQgZm9yIHNlY3VyaXR5LCB0aGUgc2VydmVyIHJlbWFpbnMgY29tcGF0aWJsZSB3aXRoIHRyYWRpdGlvbmFsIHN5c2xvZyBsb2cgbWVzc2FnZXMsIGFsYmVpdCB3aXRob3V0IHRoZSBhZGRlZCBwZXJmb3JtYW5jZSBhbmQgc2VjdXJpdHkgZmVhdHVyZXMuIFRoZSBmdW5jdGlvbmFsaXR5IG9mIHRoZSBpbXBsZW1lbnRhdGlvbiBpcyByZWZsZWN0ZWQgb24gYWxvbmcgd2l0aCBwcmVsaW1pbmFyeSBwZXJmb3JtYW5jZSBiZW5jaC1tYXJraW5nLiBXaGlsZSBtb3N0IG9mIHRoZSBkZXNpZ24gZ29hbHMgYXJlIHNhdGlzZmllZCwgb25lIG5vdGFibGUgYXJlYSBvZiBjb25jZXJuIGlzIHRoZSBwZXJmb3JtYW5jZSBoaXQgY2F1c2VkIHRocm91Z2ggdGhlIHVzZSBvZiBSU0EgZW5jcnlwdGlvbi4gQXNpZGUgZnJvbSB0aGlzIHRoZSBzeXN0ZW0gd2FzIGZvdW5kIHRvIHBlcmZvcm0gd2VsbCB3aXRoIGxvZ2dpbmcgcmF0ZXMgaW4gZXhjZXNzIG9mIDIwIHRob3VzYW5kIGV2ZW50cyBwZXIgc2Vjb25kIGFjaGlldmVkLiBUaGUgd29yayBjb25jbHVkZXMgd2l0aCBzb21lIHN1Z2dlc3Rpb25zIGZvciBpbXByb3ZlbWVudHMgYW5kIGZ1dHVyZSB3b3JrLjwvcD4iLCJ2b2x1bWUiOiIyMDIyIiwiY29udGFpbmVyLXRpdGxlLXNob3J0IjoiIn0sImlzVGVtcG9yYXJ5IjpmYWxzZSwic3VwcHJlc3MtYXV0aG9yIjpmYWxzZSwiY29tcG9zaXRlIjpmYWxzZSwiYXV0aG9yLW9ubHkiOmZhbHNlfV19"/>
          <w:id w:val="1164283075"/>
          <w:placeholder>
            <w:docPart w:val="DefaultPlaceholder_-1854013440"/>
          </w:placeholder>
        </w:sdtPr>
        <w:sdtEndPr/>
        <w:sdtContent>
          <w:r w:rsidR="00C07BE7" w:rsidRPr="00C07BE7">
            <w:rPr>
              <w:rFonts w:asciiTheme="minorHAnsi" w:hAnsiTheme="minorHAnsi" w:cstheme="minorHAnsi"/>
              <w:color w:val="000000"/>
            </w:rPr>
            <w:t>[24]</w:t>
          </w:r>
        </w:sdtContent>
      </w:sdt>
      <w:r w:rsidRPr="003D509E">
        <w:rPr>
          <w:rFonts w:asciiTheme="minorHAnsi" w:hAnsiTheme="minorHAnsi" w:cstheme="minorHAnsi"/>
        </w:rPr>
        <w:t>.</w:t>
      </w:r>
    </w:p>
    <w:p w14:paraId="14BC38CD" w14:textId="0072FCA5" w:rsidR="003D509E" w:rsidRPr="003D509E" w:rsidRDefault="003B5760" w:rsidP="003D509E">
      <w:pPr>
        <w:spacing w:line="360" w:lineRule="auto"/>
        <w:rPr>
          <w:rFonts w:asciiTheme="minorHAnsi" w:hAnsiTheme="minorHAnsi" w:cstheme="minorHAnsi"/>
        </w:rPr>
      </w:pPr>
      <w:r w:rsidRPr="003B5760">
        <w:rPr>
          <w:rFonts w:asciiTheme="minorHAnsi" w:hAnsiTheme="minorHAnsi" w:cstheme="minorHAnsi"/>
        </w:rPr>
        <w:t>Strengthening authentication mechanisms is a fundamental aspect of hardening Windows Server 2022</w:t>
      </w:r>
      <w:r w:rsidR="003D509E" w:rsidRPr="003D509E">
        <w:rPr>
          <w:rFonts w:asciiTheme="minorHAnsi" w:hAnsiTheme="minorHAnsi" w:cstheme="minorHAnsi"/>
        </w:rPr>
        <w:t xml:space="preserve">. </w:t>
      </w:r>
      <w:r w:rsidR="001538CD" w:rsidRPr="001538CD">
        <w:rPr>
          <w:rFonts w:asciiTheme="minorHAnsi" w:hAnsiTheme="minorHAnsi" w:cstheme="minorHAnsi"/>
        </w:rPr>
        <w:t>One key area involves securing communications using Transport Layer Security (TLS) version 1.2 or higher</w:t>
      </w:r>
      <w:r w:rsidR="003D509E" w:rsidRPr="003D509E">
        <w:rPr>
          <w:rFonts w:asciiTheme="minorHAnsi" w:hAnsiTheme="minorHAnsi" w:cstheme="minorHAnsi"/>
        </w:rPr>
        <w:t xml:space="preserve">. This protocol safeguards data in transit by encrypting the communication channels, particularly against eavesdropping and man-in-the-middle attacks, which are prevalent in today's cyber landscape </w:t>
      </w:r>
      <w:sdt>
        <w:sdtPr>
          <w:rPr>
            <w:rFonts w:asciiTheme="minorHAnsi" w:hAnsiTheme="minorHAnsi" w:cstheme="minorHAnsi"/>
            <w:color w:val="000000"/>
          </w:rPr>
          <w:tag w:val="MENDELEY_CITATION_v3_eyJjaXRhdGlvbklEIjoiTUVOREVMRVlfQ0lUQVRJT05fMzkxODAwOGYtYjlhZC00ZDg4LThkNzQtODY1YjdjMmFhZGE5IiwicHJvcGVydGllcyI6eyJub3RlSW5kZXgiOjB9LCJpc0VkaXRlZCI6ZmFsc2UsIm1hbnVhbE92ZXJyaWRlIjp7ImlzTWFudWFsbHlPdmVycmlkZGVuIjpmYWxzZSwiY2l0ZXByb2NUZXh0IjoiWzI1XSIsIm1hbnVhbE92ZXJyaWRlVGV4dCI6IiJ9LCJjaXRhdGlvbkl0ZW1zIjpbeyJpZCI6Ijc3NjJlMjYwLTVhMzQtMzgwNi1hMTViLTJiNWNkNThkYTg4MCIsIml0ZW1EYXRhIjp7InR5cGUiOiJyZXBvcnQiLCJpZCI6Ijc3NjJlMjYwLTVhMzQtMzgwNi1hMTViLTJiNWNkNThkYTg4MCIsInRpdGxlIjoiQW4gZW1waXJpY2FsIGFuYWx5c2lzIG9mIGh0dHBzIGNvbmZpZ3VyYXRpb24gc2VjdXJpdHlcIiwgIiwiYXV0aG9yIjpbeyJmYW1pbHkiOiJDYW1lbGlhIFNpbW9pdSIsImdpdmVuIjoiIiwicGFyc2UtbmFtZXMiOmZhbHNlLCJkcm9wcGluZy1wYXJ0aWNsZSI6IiIsIm5vbi1kcm9wcGluZy1wYXJ0aWNsZSI6IiJ9LHsiZmFtaWx5IjoiV2lsc29uIE5ndXllbiIsImdpdmVuIjoiIiwicGFyc2UtbmFtZXMiOmZhbHNlLCJkcm9wcGluZy1wYXJ0aWNsZSI6IiIsIm5vbi1kcm9wcGluZy1wYXJ0aWNsZSI6IiJ9LHsiZmFtaWx5IjoiWmFraXIgRHVydW1lcmljIiwiZ2l2ZW4iOiIiLCJwYXJzZS1uYW1lcyI6ZmFsc2UsImRyb3BwaW5nLXBhcnRpY2xlIjoiIiwibm9uLWRyb3BwaW5nLXBhcnRpY2xlIjoiIn1dLCJpc3N1ZWQiOnsiZGF0ZS1wYXJ0cyI6W1syMDIxXV19LCJjb250YWluZXItdGl0bGUtc2hvcnQiOiIifSwiaXNUZW1wb3JhcnkiOmZhbHNlLCJzdXBwcmVzcy1hdXRob3IiOmZhbHNlLCJjb21wb3NpdGUiOmZhbHNlLCJhdXRob3Itb25seSI6ZmFsc2V9XX0="/>
          <w:id w:val="-174427737"/>
          <w:placeholder>
            <w:docPart w:val="DefaultPlaceholder_-1854013440"/>
          </w:placeholder>
        </w:sdtPr>
        <w:sdtEndPr/>
        <w:sdtContent>
          <w:r w:rsidR="00C07BE7" w:rsidRPr="00C07BE7">
            <w:rPr>
              <w:rFonts w:asciiTheme="minorHAnsi" w:hAnsiTheme="minorHAnsi" w:cstheme="minorHAnsi"/>
              <w:color w:val="000000"/>
            </w:rPr>
            <w:t>[25]</w:t>
          </w:r>
        </w:sdtContent>
      </w:sdt>
      <w:r w:rsidR="003D509E" w:rsidRPr="003D509E">
        <w:rPr>
          <w:rFonts w:asciiTheme="minorHAnsi" w:hAnsiTheme="minorHAnsi" w:cstheme="minorHAnsi"/>
        </w:rPr>
        <w:t xml:space="preserve">. Upgrading to TLS 1.3, where possible, enhances performance and security through improved encryption methods and reduced latency during connection establishment </w:t>
      </w:r>
      <w:sdt>
        <w:sdtPr>
          <w:rPr>
            <w:rFonts w:asciiTheme="minorHAnsi" w:hAnsiTheme="minorHAnsi" w:cstheme="minorHAnsi"/>
            <w:color w:val="000000"/>
          </w:rPr>
          <w:tag w:val="MENDELEY_CITATION_v3_eyJjaXRhdGlvbklEIjoiTUVOREVMRVlfQ0lUQVRJT05fYTRhZTkwYjgtYWZiMC00YjY5LWJjNjMtN2YxYTEzOWU2Y2VhIiwicHJvcGVydGllcyI6eyJub3RlSW5kZXgiOjB9LCJpc0VkaXRlZCI6ZmFsc2UsIm1hbnVhbE92ZXJyaWRlIjp7ImlzTWFudWFsbHlPdmVycmlkZGVuIjpmYWxzZSwiY2l0ZXByb2NUZXh0IjoiWzI2XSIsIm1hbnVhbE92ZXJyaWRlVGV4dCI6IiJ9LCJjaXRhdGlvbkl0ZW1zIjpbeyJpZCI6ImRhZTNlMWI0LTAxNTgtMzk3MC04Y2VkLTdkNWUyMmZiNDNkMyIsIml0ZW1EYXRhIjp7InR5cGUiOiJhcnRpY2xlLWpvdXJuYWwiLCJpZCI6ImRhZTNlMWI0LTAxNTgtMzk3MC04Y2VkLTdkNWUyMmZiNDNkMyIsInRpdGxlIjoiQSBTZWN1cml0eSBBbmFseXNpcyBvbiBPcGVuU0lQUyIsImF1dGhvciI6W3siZmFtaWx5IjoiU2F0cnlhIiwiZ2l2ZW4iOiJHYW5kZXZhIEJheXUiLCJwYXJzZS1uYW1lcyI6ZmFsc2UsImRyb3BwaW5nLXBhcnRpY2xlIjoiIiwibm9uLWRyb3BwaW5nLXBhcnRpY2xlIjoiIn0seyJmYW1pbHkiOiJOaWNvdmFuZGlhIiwiZ2l2ZW4iOiJNdWhhbW1hZCBDYWVzYXJhIiwicGFyc2UtbmFtZXMiOmZhbHNlLCJkcm9wcGluZy1wYXJ0aWNsZSI6IiIsIm5vbi1kcm9wcGluZy1wYXJ0aWNsZSI6IiJ9XSwiY29udGFpbmVyLXRpdGxlIjoiSUpBSVQgKEludGVybmF0aW9uYWwgSm91cm5hbCBvZiBBcHBsaWVkIEluZm9ybWF0aW9uIFRlY2hub2xvZ3kpIiwiRE9JIjoiMTAuMjUxMjQvaWphaXQudjNpMDIuMjUwMyIsIklTU04iOiIyNTgxLTEyMjMiLCJpc3N1ZWQiOnsiZGF0ZS1wYXJ0cyI6W1syMDIwLDYsMzBdXX0sInBhZ2UiOiI3NyIsImFic3RyYWN0IjoiPHA+SVAgVGVsZXBob255LCBJbnRlcm5ldCBUZWxlcGhvbnksIERpZ2l0YWwgUGhvbmUgb3Igb2Z0ZW4gYWxzbyBjYWxsZWQgVm9JUCAoVm9pY2UgT3ZlciBJbnRlcm5ldCBQcm90b2NvbCkgaXMgYSB0ZWNobm9sb2d5IHRoYXQgYWxsb3dzIGxvbmctZGlzdGFuY2Ugdm9pY2UgY29udmVyc2F0aW9ucyB3aXRoIHRoZSBJbnRlcm5ldC4gVGhlIGluY3JlYXNpbmcgbnVtYmVyIG9mIFZvSVAgdXNlcnMgYW5kIG90aGVyIElQLWJhc2VkIG11bHRpbWVkaWEgc3RyZWFtaW5nIHNlcnZpY2VzIG5hdHVyYWxseSByYWlzZXMgc2VjdXJpdHkgaXNzdWVzLiBNYW55IHVzZXJzIGFyZSBsaWtlbHkgdG8gbG9zZSB0aGVpciBwcml2YWN5IGluIGNvbW11bmljYXRpb24uIFRvIG92ZXJjb21lIHRoaXMgc2VjdXJpdHkgcHJvYmxlbSBhIHNlY3VyaXR5IHN5c3RlbSBtdXN0IGJlIGltcGxlbWVudGVkLiBJbXBsZW1lbnRpbmcgYSBzZWN1cml0eSBzeXN0ZW0gd2lsbCB1c2UgVlBOIEdhdGV3YXkgdXNpbmcgU1NMIGFuZCBUTFMgZW5jcnlwdGlvbiBvbiB0aGUgVm9JUCBzZXJ2ZXIuIFRoZSBWUE4gR2F0ZXdheSBtZXRob2QgaXMgdXNlZCB0byBidWlsZCBhIHByaXZhdGUgbmV0d29yayBzbyB0aGF0IG9ubHkgY2VydGFpbiB1c2VycyBjYW4gdXNlIHRoZSBwcml2YXRlIG5ldHdvcmsuIFRoZSBUTFMgbWV0aG9kIGlzIHVzZWQgdG8gc2VjdXJlIGEgdXNlciBzaWduYWxpbmcgc2Vzc2lvbiB0byB0aGUgc2VydmVyLiBGcm9tIHRoZSB0ZXN0IHJlc3VsdHMgb2J0YWluZWQgdGhhdCB0aGUgVm9JUCBzZXJ2ZXIgdGhhdCB1c2VzIFZQTiBHYXRld2F5IGFuZCBUTFMgb24gdGhlIHNlcnZlciBjYW4gb3ZlcmNvbWUgdGhlIGF0dGFja3MgZS5nLiwgZWF2ZXNkcm9wcGluZywgYXR0YWNraW5nIGF1dGhlbnRpY2F0aW9uLCB0ZWFyZG93biBzZXNzaW9uLCBhbmQgZGVuaWFsIG9mIHNlcnZpY2UuPC9wPiIsImNvbnRhaW5lci10aXRsZS1zaG9ydCI6IiJ9LCJpc1RlbXBvcmFyeSI6ZmFsc2UsInN1cHByZXNzLWF1dGhvciI6ZmFsc2UsImNvbXBvc2l0ZSI6ZmFsc2UsImF1dGhvci1vbmx5IjpmYWxzZX1dfQ=="/>
          <w:id w:val="-661390298"/>
          <w:placeholder>
            <w:docPart w:val="DefaultPlaceholder_-1854013440"/>
          </w:placeholder>
        </w:sdtPr>
        <w:sdtEndPr/>
        <w:sdtContent>
          <w:r w:rsidR="00C07BE7" w:rsidRPr="00C07BE7">
            <w:rPr>
              <w:rFonts w:asciiTheme="minorHAnsi" w:hAnsiTheme="minorHAnsi" w:cstheme="minorHAnsi"/>
              <w:color w:val="000000"/>
            </w:rPr>
            <w:t>[26]</w:t>
          </w:r>
        </w:sdtContent>
      </w:sdt>
      <w:r w:rsidR="003D509E" w:rsidRPr="003D509E">
        <w:rPr>
          <w:rFonts w:asciiTheme="minorHAnsi" w:hAnsiTheme="minorHAnsi" w:cstheme="minorHAnsi"/>
        </w:rPr>
        <w:t xml:space="preserve">. </w:t>
      </w:r>
    </w:p>
    <w:p w14:paraId="13DBC6E0" w14:textId="0B64FF21" w:rsidR="003D509E" w:rsidRPr="003D509E" w:rsidRDefault="00BE49B0" w:rsidP="003D509E">
      <w:pPr>
        <w:spacing w:line="360" w:lineRule="auto"/>
        <w:rPr>
          <w:rFonts w:asciiTheme="minorHAnsi" w:hAnsiTheme="minorHAnsi" w:cstheme="minorHAnsi"/>
        </w:rPr>
      </w:pPr>
      <w:r>
        <w:rPr>
          <w:rFonts w:asciiTheme="minorHAnsi" w:hAnsiTheme="minorHAnsi" w:cstheme="minorHAnsi"/>
        </w:rPr>
        <w:t>Beyond</w:t>
      </w:r>
      <w:r w:rsidR="003D509E" w:rsidRPr="003D509E">
        <w:rPr>
          <w:rFonts w:asciiTheme="minorHAnsi" w:hAnsiTheme="minorHAnsi" w:cstheme="minorHAnsi"/>
        </w:rPr>
        <w:t xml:space="preserve"> secure communication, implementing MFA can provide an additional layer of security, complementing traditional username and password combinations. This can involve utilising Windows Hello, which offers secure biometric authentication and a Trusted Platform Module (TPM) to manage credentials securely. Recent findings highlight the importance of ensuring that such technologies do not introduce new vulnerabilities, particularly in scenarios where unauthorised access may still be possible </w:t>
      </w:r>
      <w:sdt>
        <w:sdtPr>
          <w:rPr>
            <w:rFonts w:asciiTheme="minorHAnsi" w:hAnsiTheme="minorHAnsi" w:cstheme="minorHAnsi"/>
            <w:color w:val="000000"/>
          </w:rPr>
          <w:tag w:val="MENDELEY_CITATION_v3_eyJjaXRhdGlvbklEIjoiTUVOREVMRVlfQ0lUQVRJT05fMTllMzYwZTYtMzliNy00YzhkLTg1NDAtY2JiZDY2ZTYzY2U5IiwicHJvcGVydGllcyI6eyJub3RlSW5kZXgiOjB9LCJpc0VkaXRlZCI6ZmFsc2UsIm1hbnVhbE92ZXJyaWRlIjp7ImlzTWFudWFsbHlPdmVycmlkZGVuIjpmYWxzZSwiY2l0ZXByb2NUZXh0IjoiWzI3XSIsIm1hbnVhbE92ZXJyaWRlVGV4dCI6IiJ9LCJjaXRhdGlvbkl0ZW1zIjpbeyJpZCI6IjdjNTYyOTEzLWE2ZGYtM2I2MC04YjQ5LTIwZTNhMmFkMzlmMCIsIml0ZW1EYXRhIjp7InR5cGUiOiJhcnRpY2xlLWpvdXJuYWwiLCJpZCI6IjdjNTYyOTEzLWE2ZGYtM2I2MC04YjQ5LTIwZTNhMmFkMzlmMCIsInRpdGxlIjoiU2VjdXJpdHkgQW5hbHlzaXMgYW5kIEJ5cGFzcyBVc2VyIEF1dGhlbnRpY2F0aW9uIEJvdW5kIHRvIERldmljZSBvZiBXaW5kb3dzIEhlbGxvIGluIHRoZSBXaWxkIiwiYXV0aG9yIjpbeyJmYW1pbHkiOiJLaW0iLCJnaXZlbiI6IkVqaW4iLCJwYXJzZS1uYW1lcyI6ZmFsc2UsImRyb3BwaW5nLXBhcnRpY2xlIjoiIiwibm9uLWRyb3BwaW5nLXBhcnRpY2xlIjoiIn0seyJmYW1pbHkiOiJDaG9pIiwiZ2l2ZW4iOiJIeW91bmctS2VlIiwicGFyc2UtbmFtZXMiOmZhbHNlLCJkcm9wcGluZy1wYXJ0aWNsZSI6IiIsIm5vbi1kcm9wcGluZy1wYXJ0aWNsZSI6IiJ9XSwiY29udGFpbmVyLXRpdGxlIjoiU2VjdXJpdHkgYW5kIENvbW11bmljYXRpb24gTmV0d29ya3MiLCJET0kiOiIxMC4xMTU1LzIwMjEvNjI0NTMwNiIsIklTU04iOiIxOTM5LTAxMjIiLCJpc3N1ZWQiOnsiZGF0ZS1wYXJ0cyI6W1syMDIxLDcsMjNdXX0sInBhZ2UiOiIxLTEzIiwiYWJzdHJhY3QiOiI8cD5XaW5kb3dzIEhlbGxvIGlzIGEgRmFzdCBJRGVudGl0eSBPbmxpbmUtIChGSURPLSkgYmFzZWQgbmV3IGxvZ2luIHN5c3RlbSBmb3IgV2luZG93cyAxMCwgd2hpY2ggcHJvdmlkZXMgYSBzaW5nbGUgc2lnbi1vbiAoU1NPKSBzZXJ2aWNlIHRvIGRpdmVyc2Ugb25saW5lIGFwcGxpY2F0aW9ucy4gSGFyZHdhcmUgcHJvdGVjdGlvbiBpcyBlc3NlbnRpYWwgZm9yIFdpbmRvdyBIZWxsb+KAmXMgc2VjdXJpdHkuIFRoaXMgcGFwZXIgYWltcyB0byBleGFtaW5lIHRoZSBzZWN1cml0eSBvZiBXaW5kb3dzIEhlbGxvIG9uIGEgZGV2aWNlIHdoZXJlIGhhcmR3YXJlIHByb3RlY3Rpb24gaXMgdW5hdmFpbGFibGUuIFdlIHByZXNlbnQgdGhlIGZpcnN0IGRldGFpbGVkIGFuYWx5c2lzIG9mIFdpbmRvd3MgSGVsbG/igJlzIHNlY3VyaXR5LiBUaGUgcmVzdWx0cyBzaG93IHRoYXQsIG9uIGEgaGFyZHdhcmUtdW5zdXBwb3J0ZWQgZGV2aWNlLCB0aGUgYXV0aGVudGljYXRpb24gZGF0YSBmb3IgV2luZG93cyBIZWxsbyBpcyBub3QgcHJvcGVybHkgcHJvdGVjdGVkLiBXZSBwcm9wb3NlIGEgbWlncmF0aW9uIGF0dGFjayB0byBjb21wcm9taXNlIFdpbmRvd3MgSGVsbG/igJlzIHNlY3VyaXR5LiBJbiB0aGUgcHJvcG9zZWQgYXR0YWNrLCBhbiBhdHRhY2tlciBleHRyYWN0cyBhdXRoZW50aWNhdGlvbiBkYXRhIGZyb20gYSBkZXZpY2UgdG8gaW1wZXJzb25hdGUgYSB2aWN0aW0gaW4gaGlzIG9yIGhlciBNaWNyb3NvZnQgb25saW5lIGFjY291bnQuIFdlIGNvbnNpZGVyIHRoZSBwb3NzaWJpbGl0eSBvZiBzdWNoIGFuIGF0dGFjayB0byBiZSBzZXJpb3VzIGFuZCBoYXJtZnVsIHRvIG91ciBzb2NpZXR5IGFuZCBkZW1hbmQgaW1tZWRpYXRlIGF0dGVudGlvbiBmb3IgcmVtZWRpYXRpb24uPC9wPiIsInZvbHVtZSI6IjIwMjEiLCJjb250YWluZXItdGl0bGUtc2hvcnQiOiIifSwiaXNUZW1wb3JhcnkiOmZhbHNlLCJzdXBwcmVzcy1hdXRob3IiOmZhbHNlLCJjb21wb3NpdGUiOmZhbHNlLCJhdXRob3Itb25seSI6ZmFsc2V9XX0="/>
          <w:id w:val="-694610245"/>
          <w:placeholder>
            <w:docPart w:val="DefaultPlaceholder_-1854013440"/>
          </w:placeholder>
        </w:sdtPr>
        <w:sdtEndPr/>
        <w:sdtContent>
          <w:r w:rsidR="00C07BE7" w:rsidRPr="00C07BE7">
            <w:rPr>
              <w:rFonts w:asciiTheme="minorHAnsi" w:hAnsiTheme="minorHAnsi" w:cstheme="minorHAnsi"/>
              <w:color w:val="000000"/>
            </w:rPr>
            <w:t>[27]</w:t>
          </w:r>
        </w:sdtContent>
      </w:sdt>
      <w:r w:rsidR="003D509E" w:rsidRPr="003D509E">
        <w:rPr>
          <w:rFonts w:asciiTheme="minorHAnsi" w:hAnsiTheme="minorHAnsi" w:cstheme="minorHAnsi"/>
        </w:rPr>
        <w:t xml:space="preserve">. </w:t>
      </w:r>
      <w:r w:rsidR="009D4D1C">
        <w:rPr>
          <w:rFonts w:asciiTheme="minorHAnsi" w:hAnsiTheme="minorHAnsi" w:cstheme="minorHAnsi"/>
        </w:rPr>
        <w:t>Ultimately</w:t>
      </w:r>
      <w:r w:rsidR="003D509E" w:rsidRPr="003D509E">
        <w:rPr>
          <w:rFonts w:asciiTheme="minorHAnsi" w:hAnsiTheme="minorHAnsi" w:cstheme="minorHAnsi"/>
        </w:rPr>
        <w:t>, combining strong encryption practices with robust authentication controls is essential for an effective security posture for Windows Server 2022 gold standard builds.</w:t>
      </w:r>
    </w:p>
    <w:p w14:paraId="71692DE7" w14:textId="4A7D35FA" w:rsidR="003D509E" w:rsidRPr="003D509E" w:rsidRDefault="003D509E" w:rsidP="003D509E">
      <w:pPr>
        <w:spacing w:line="360" w:lineRule="auto"/>
        <w:rPr>
          <w:rFonts w:asciiTheme="minorHAnsi" w:hAnsiTheme="minorHAnsi" w:cstheme="minorHAnsi"/>
        </w:rPr>
      </w:pPr>
      <w:r w:rsidRPr="003D509E">
        <w:rPr>
          <w:rFonts w:asciiTheme="minorHAnsi" w:hAnsiTheme="minorHAnsi" w:cstheme="minorHAnsi"/>
        </w:rPr>
        <w:t xml:space="preserve">The principle of least privilege stipulates that users should only have the access necessary for their current role, significantly reducing the attack surface on Windows Server environments. By systematically auditing permissions and actively managing user roles, </w:t>
      </w:r>
      <w:r w:rsidRPr="003D509E">
        <w:rPr>
          <w:rFonts w:asciiTheme="minorHAnsi" w:hAnsiTheme="minorHAnsi" w:cstheme="minorHAnsi"/>
        </w:rPr>
        <w:lastRenderedPageBreak/>
        <w:t xml:space="preserve">organisations can diminish the risk posed by malicious insiders or compromised accounts, a tactic that cybercriminals frequently exploit </w:t>
      </w:r>
      <w:sdt>
        <w:sdtPr>
          <w:rPr>
            <w:rFonts w:asciiTheme="minorHAnsi" w:hAnsiTheme="minorHAnsi" w:cstheme="minorHAnsi"/>
            <w:color w:val="000000"/>
          </w:rPr>
          <w:tag w:val="MENDELEY_CITATION_v3_eyJjaXRhdGlvbklEIjoiTUVOREVMRVlfQ0lUQVRJT05fZDliM2I2YjItMmNlYy00YWI1LWIzNzQtNDM2NzQyODQxOThkIiwicHJvcGVydGllcyI6eyJub3RlSW5kZXgiOjB9LCJpc0VkaXRlZCI6ZmFsc2UsIm1hbnVhbE92ZXJyaWRlIjp7ImlzTWFudWFsbHlPdmVycmlkZGVuIjpmYWxzZSwiY2l0ZXByb2NUZXh0IjoiWzI4XSIsIm1hbnVhbE92ZXJyaWRlVGV4dCI6IiJ9LCJjaXRhdGlvbkl0ZW1zIjpbeyJpZCI6ImM2YjFkOWM1LTgzZmItMzFiOS05NmQ2LWU3N2YzMjAyN2E0NiIsIml0ZW1EYXRhIjp7InR5cGUiOiJhcnRpY2xlLWpvdXJuYWwiLCJpZCI6ImM2YjFkOWM1LTgzZmItMzFiOS05NmQ2LWU3N2YzMjAyN2E0NiIsInRpdGxlIjoiQ3Jvc3MtU046IEEgTGlnaHR3ZWlnaHQgQXV0aGVudGljYXRpb24gU2NoZW1lIGZvciBhIE11bHRpLVNlcnZlciBQbGF0Zm9ybSBVc2luZyBJb1QtQmFzZWQgV2lyZWxlc3MgTWVkaWNhbCBTZW5zb3IgTmV0d29yayIsImF1dGhvciI6W3siZmFtaWx5IjoiS2hhbGlkIiwiZ2l2ZW4iOiJIYXFpIiwicGFyc2UtbmFtZXMiOmZhbHNlLCJkcm9wcGluZy1wYXJ0aWNsZSI6IiIsIm5vbi1kcm9wcGluZy1wYXJ0aWNsZSI6IiJ9LHsiZmFtaWx5IjoiSGFzaGltIiwiZ2l2ZW4iOiJTaGFpZnVsIEphaGFyaSIsInBhcnNlLW5hbWVzIjpmYWxzZSwiZHJvcHBpbmctcGFydGljbGUiOiIiLCJub24tZHJvcHBpbmctcGFydGljbGUiOiIifSx7ImZhbWlseSI6IlN5ZWQgQWhtYWQiLCJnaXZlbiI6IlNoYXJpZmFoIE11bXRhemFoIiwicGFyc2UtbmFtZXMiOmZhbHNlLCJkcm9wcGluZy1wYXJ0aWNsZSI6IiIsIm5vbi1kcm9wcGluZy1wYXJ0aWNsZSI6IiJ9LHsiZmFtaWx5IjoiSGFzaGltIiwiZ2l2ZW4iOiJGYXppcnVsaGlzeWFtIiwicGFyc2UtbmFtZXMiOmZhbHNlLCJkcm9wcGluZy1wYXJ0aWNsZSI6IiIsIm5vbi1kcm9wcGluZy1wYXJ0aWNsZSI6IiJ9LHsiZmFtaWx5IjoiQ2hhdWRoYXJ5IiwiZ2l2ZW4iOiJNdWhhbW1hZCBBa21hbCIsInBhcnNlLW5hbWVzIjpmYWxzZSwiZHJvcHBpbmctcGFydGljbGUiOiIiLCJub24tZHJvcHBpbmctcGFydGljbGUiOiIifV0sImNvbnRhaW5lci10aXRsZSI6IkVsZWN0cm9uaWNzIiwiY29udGFpbmVyLXRpdGxlLXNob3J0IjoiRWxlY3Ryb25pY3MgKEJhc2VsKSIsIkRPSSI6IjEwLjMzOTAvZWxlY3Ryb25pY3MxMDA3MDc5MCIsIklTU04iOiIyMDc5LTkyOTIiLCJpc3N1ZWQiOnsiZGF0ZS1wYXJ0cyI6W1syMDIxLDMsMjZdXX0sInBhZ2UiOiI3OTAiLCJhYnN0cmFjdCI6IjxwPlNldmVyYWwgd2lyZWxlc3MgZGV2aWNlcyBhbmQgYXBwbGljYXRpb25zIGNhbiBiZSBjb25uZWN0ZWQgdGhyb3VnaCB3aXJlbGVzcyBjb21tdW5pY2F0aW9uIHRlY2hub2xvZ2llcyB0byBleGNoYW5nZSBkYXRhIGluIGZ1dHVyZSBpbnRlbGxpZ2VudCBoZWFsdGggc3lzdGVtcyAoZS5nLiwgdGhlIEludGVybmV0IG9mIE1lZGljYWwgVGhpbmdzIChJb01UKSkuIFNtYXJ0IGhlYWx0aGNhcmUgcmVxdWlyZXMgYW1wbGUgYmFuZHdpZHRoLCByZWxpYWJsZSBhbmQgZWZmZWN0aXZlIGNvbW11bmljYXRpb25zIG5ldHdvcmtzLCBlbmVyZ3ktZWZmaWNpZW50IG9wZXJhdGlvbnMsIGFuZCBxdWFsaXR5IG9mIHNlcnZpY2Ugc3VwcG9ydCAoUW9TKS4gSGVhbHRoY2FyZSBzZXJ2aWNlIHByb3ZpZGVycyBob3N0IG11bHRpLXNlcnZlcnMgdG8gZW5zdXJlIHNlYW1sZXNzIHNlcnZpY2VzIGFyZSBwcm92aWRlZCB0byB0aGUgZW5kLXVzZXJzLiBCeSBzdXBwb3J0aW5nIGEgbXVsdGktc2VydmVyIGVudmlyb25tZW50LCBoZWFsdGhjYXJlIG1lZGljYWwgc2Vuc29ycyBwcm9kdWNlIG1hbnkgZGF0YSB0cmFuc21pdHRlZCB2aWEgc2VydmVycywgd2hpY2ggaXMgaW1wb3NzaWJsZSBpbiBhIHNpbmdsZS1zZXJ2ZXIgYXJjaGl0ZWN0dXJlLiBUbyBlbnN1cmUgZGF0YSBzZWN1cml0eSwgc2VjdXJlIG9ubGluZSBjb21tdW5pY2F0aW9uIG11c3QgYmUgY29uc2lkZXJlZCBzaW5jZSB0aGUgdHJhbnNtaXR0ZWQgZGF0YSBhcmUgc2Vuc2l0aXZlLiBIZW5jZSwgdGhlIGFkdmVyc2FyeSBtYXkgdHJ5IHRvIGludGVycnVwdCB0aGUgdHJhbnNtaXNzaW9uIGFuZCBkcm9wIG9yIG1vZGlmeSB0aGUgbWVzc2FnZS4gTWFueSByZXNlYXJjaGVycyBoYXZlIHByb3Bvc2VkIGFuIGF1dGhlbnRpY2F0aW9uIHNjaGVtZSB0byBzZWN1cmUgdGhlIGRhdGEsIGJ1dCB0aGUgc2NoZW1lcyBhcmUgdnVsbmVyYWJsZSB0byBzcGVjaWZpYyBhdHRhY2tzIChtb2RpZmljYXRpb24gYXR0YWNrcywgcmVwbGF5IGF0dGFja3MsIHNlcnZlciBzcG9vZmluZyBhdHRhY2tzLCBNYW4taW4tdGhlIG1pZGRsZSAoTWlUTSkgYXR0YWNrcywgZXRjLikuIEhvd2V2ZXIsIHRoZSBhYnNlbmNlIG9mIGFuIGF1dGhlbnRpY2F0aW9uIHNjaGVtZSB0aGF0IHN1cHBvcnRzIGEgbXVsdGktc2VydmVyIHNlY3VyaXR5IGluIHN1Y2ggYSBjb21wcmVoZW5zaXZlIGRldmVsb3BtZW50IGluIGEgZGlzdHJpYnV0ZWQgc2VydmVyIGlzIHN0aWxsIGFuIGlzc3VlLiBJbiB0aGlzIHBhcGVyLCBhIHNlY3VyZSBhdXRoZW50aWNhdGlvbiBzY2hlbWUgdXNpbmcgd2lyZWxlc3MgbWVkaWNhbCBzZW5zb3IgbmV0d29ya3MgZm9yIGEgbXVsdGktc2VydmVyIGVudmlyb25tZW50IGlzIHByb3Bvc2VkIChDcm9zcy1TTikuIFRoZSBzY2hlbWUgaXMgaW1wbGVtZW50ZWQgd2l0aCBhIHNtYXJ0IGNhcmQsIHBhc3N3b3JkLCBhbmQgdXNlciBpZGVudGl0eS4gRWxsaXB0aWMgY3VydmUgY3J5cHRvZ3JhcGh5IGlzIHV0aWxpemVkIGluIHRoZSBzY2hlbWUsIGFuZCBCdXJyb3dz4oCTQWJhZGnigJNOZWVkaGFtIChCQU4pIGxvZ2ljIGlzIHV0aWxpemVkIHRvIHNlY3VyZSBtdXR1YWwgYXV0aGVudGljYXRpb24gYW5kIHRvIGFuYWx5c2UgdGhlIHByb3Bvc2VkIHNjaGVtZeKAmXMgc2VjdXJpdHkuIEl0IG9mZmVycyBhZGVxdWF0ZSBwcm90ZWN0aW9uIGFnYWluc3QgcmVwbGllcywgaW1wZXJzb25hdGlvbiwgYW5kIHByaXZpbGVnZWQgaW5zaWRlciBhdHRhY2tzIGFuZCBzZWN1cmUgY29tbXVuaWNhdGlvbiBpbiBtdWx0aS1zZXJ2ZXIgcGFydGllcyB0aGF0IGNvbW11bmljYXRlIHdpdGggZWFjaCBvdGhlci48L3A+IiwiaXNzdWUiOiI3Iiwidm9sdW1lIjoiMTAifSwiaXNUZW1wb3JhcnkiOmZhbHNlLCJzdXBwcmVzcy1hdXRob3IiOmZhbHNlLCJjb21wb3NpdGUiOmZhbHNlLCJhdXRob3Itb25seSI6ZmFsc2V9XX0="/>
          <w:id w:val="-1760975401"/>
          <w:placeholder>
            <w:docPart w:val="DefaultPlaceholder_-1854013440"/>
          </w:placeholder>
        </w:sdtPr>
        <w:sdtEndPr/>
        <w:sdtContent>
          <w:r w:rsidR="00C07BE7" w:rsidRPr="00C07BE7">
            <w:rPr>
              <w:rFonts w:asciiTheme="minorHAnsi" w:hAnsiTheme="minorHAnsi" w:cstheme="minorHAnsi"/>
              <w:color w:val="000000"/>
            </w:rPr>
            <w:t>[28]</w:t>
          </w:r>
        </w:sdtContent>
      </w:sdt>
      <w:r w:rsidRPr="003D509E">
        <w:rPr>
          <w:rFonts w:asciiTheme="minorHAnsi" w:hAnsiTheme="minorHAnsi" w:cstheme="minorHAnsi"/>
        </w:rPr>
        <w:t>. Implementing Role-Based Access Control (RBAC) can assist in categorising users according to their function within the organisation, ensuring that access is allocated strictly based on necessity and role requirements.</w:t>
      </w:r>
    </w:p>
    <w:p w14:paraId="0E2F8463" w14:textId="45796B65" w:rsidR="00B76AD3" w:rsidRPr="003D509E" w:rsidRDefault="003D509E" w:rsidP="003D509E">
      <w:pPr>
        <w:spacing w:line="360" w:lineRule="auto"/>
        <w:rPr>
          <w:rFonts w:asciiTheme="minorHAnsi" w:hAnsiTheme="minorHAnsi" w:cstheme="minorHAnsi"/>
        </w:rPr>
      </w:pPr>
      <w:r w:rsidRPr="003D509E">
        <w:rPr>
          <w:rFonts w:asciiTheme="minorHAnsi" w:hAnsiTheme="minorHAnsi" w:cstheme="minorHAnsi"/>
        </w:rPr>
        <w:t xml:space="preserve">Access control measures should also extend to server configurations, allowing only authorised devices and personnel to access critical systems. Security policies that define network segmentation and firewall rules aid in isolating sensitive server areas from general access. This could include policies such as placing database servers behind a virtual LAN </w:t>
      </w:r>
      <w:sdt>
        <w:sdtPr>
          <w:rPr>
            <w:rFonts w:asciiTheme="minorHAnsi" w:hAnsiTheme="minorHAnsi" w:cstheme="minorHAnsi"/>
            <w:color w:val="000000"/>
          </w:rPr>
          <w:tag w:val="MENDELEY_CITATION_v3_eyJjaXRhdGlvbklEIjoiTUVOREVMRVlfQ0lUQVRJT05fNGNiNzVlZDAtMGE0NC00MDhlLTg4ZDktNGM1ODFiMjAwYzEyIiwicHJvcGVydGllcyI6eyJub3RlSW5kZXgiOjB9LCJpc0VkaXRlZCI6ZmFsc2UsIm1hbnVhbE92ZXJyaWRlIjp7ImlzTWFudWFsbHlPdmVycmlkZGVuIjpmYWxzZSwiY2l0ZXByb2NUZXh0IjoiWzI5XSIsIm1hbnVhbE92ZXJyaWRlVGV4dCI6IiJ9LCJjaXRhdGlvbkl0ZW1zIjpbeyJpZCI6IjE3MDFkOWIyLTZkYzMtMzE5MC1iNWNhLWMwMTY1OTVkMzFjOCIsIml0ZW1EYXRhIjp7InR5cGUiOiJhcnRpY2xlLWpvdXJuYWwiLCJpZCI6IjE3MDFkOWIyLTZkYzMtMzE5MC1iNWNhLWMwMTY1OTVkMzFjOCIsInRpdGxlIjoiU2VjdXJlZCBhbmQgUHJvdmlzaW9uZWQgQWNjZXNzIEF1dGhlbnRpY2F0aW9uIHVzaW5nIFN1YnNjcmliZWQgdXNlciBJZGVudGl0eSBpbiBGZWRlcmF0ZWQgQ2xvdWRzIiwiYXV0aG9yIjpbeyJmYW1pbHkiOiJKaGEiLCJnaXZlbiI6IlN1ZGFuIiwicGFyc2UtbmFtZXMiOmZhbHNlLCJkcm9wcGluZy1wYXJ0aWNsZSI6IiIsIm5vbi1kcm9wcGluZy1wYXJ0aWNsZSI6IiJ9LHsiZmFtaWx5IjoiQWhtYWQiLCJnaXZlbiI6IlN1bHRhbiIsInBhcnNlLW5hbWVzIjpmYWxzZSwiZHJvcHBpbmctcGFydGljbGUiOiIiLCJub24tZHJvcHBpbmctcGFydGljbGUiOiIifSx7ImZhbWlseSI6IkFsaGFyYmkiLCJnaXZlbiI6Ik1lc2hhbCIsInBhcnNlLW5hbWVzIjpmYWxzZSwiZHJvcHBpbmctcGFydGljbGUiOiIiLCJub24tZHJvcHBpbmctcGFydGljbGUiOiIifSx7ImZhbWlseSI6IkFsb3VmZmkiLCJnaXZlbiI6IkJhZGVyIiwicGFyc2UtbmFtZXMiOmZhbHNlLCJkcm9wcGluZy1wYXJ0aWNsZSI6IiIsIm5vbi1kcm9wcGluZy1wYXJ0aWNsZSI6IiJ9LHsiZmFtaWx5IjoiU2ViYXN0aWFuIiwiZ2l2ZW4iOiJTaG9uZXkiLCJwYXJzZS1uYW1lcyI6ZmFsc2UsImRyb3BwaW5nLXBhcnRpY2xlIjoiIiwibm9uLWRyb3BwaW5nLXBhcnRpY2xlIjoiIn1dLCJjb250YWluZXItdGl0bGUiOiJJbnRlcm5hdGlvbmFsIEpvdXJuYWwgb2YgQWR2YW5jZWQgQ29tcHV0ZXIgU2NpZW5jZSBhbmQgQXBwbGljYXRpb25zIiwiRE9JIjoiMTAuMTQ1NjkvSUpBQ1NBLjIwMjEuMDEyMTEyMSIsIklTU04iOiIyMTU2NTU3MCIsImlzc3VlZCI6eyJkYXRlLXBhcnRzIjpbWzIwMjFdXX0sImlzc3VlIjoiMTEiLCJ2b2x1bWUiOiIxMiIsImNvbnRhaW5lci10aXRsZS1zaG9ydCI6IiJ9LCJpc1RlbXBvcmFyeSI6ZmFsc2UsInN1cHByZXNzLWF1dGhvciI6ZmFsc2UsImNvbXBvc2l0ZSI6ZmFsc2UsImF1dGhvci1vbmx5IjpmYWxzZX1dfQ=="/>
          <w:id w:val="535004330"/>
          <w:placeholder>
            <w:docPart w:val="DefaultPlaceholder_-1854013440"/>
          </w:placeholder>
        </w:sdtPr>
        <w:sdtEndPr/>
        <w:sdtContent>
          <w:r w:rsidR="00C07BE7" w:rsidRPr="00C07BE7">
            <w:rPr>
              <w:rFonts w:asciiTheme="minorHAnsi" w:hAnsiTheme="minorHAnsi" w:cstheme="minorHAnsi"/>
              <w:color w:val="000000"/>
            </w:rPr>
            <w:t>[29]</w:t>
          </w:r>
        </w:sdtContent>
      </w:sdt>
      <w:r w:rsidRPr="003D509E">
        <w:rPr>
          <w:rFonts w:asciiTheme="minorHAnsi" w:hAnsiTheme="minorHAnsi" w:cstheme="minorHAnsi"/>
        </w:rPr>
        <w:t xml:space="preserve">. This segmentation, coupled with thorough logging and monitoring of access attempts, enables a more proactive security stance, allowing immediate incident response when abnormal access patterns are detected </w:t>
      </w:r>
      <w:sdt>
        <w:sdtPr>
          <w:rPr>
            <w:rFonts w:asciiTheme="minorHAnsi" w:hAnsiTheme="minorHAnsi" w:cstheme="minorHAnsi"/>
            <w:color w:val="000000"/>
          </w:rPr>
          <w:tag w:val="MENDELEY_CITATION_v3_eyJjaXRhdGlvbklEIjoiTUVOREVMRVlfQ0lUQVRJT05fZWQzZjFkNTctZDhjNi00ZTY5LWIxNDgtZTljMTI1ZWJlMDViIiwicHJvcGVydGllcyI6eyJub3RlSW5kZXgiOjB9LCJpc0VkaXRlZCI6ZmFsc2UsIm1hbnVhbE92ZXJyaWRlIjp7ImlzTWFudWFsbHlPdmVycmlkZGVuIjpmYWxzZSwiY2l0ZXByb2NUZXh0IjoiWzMwXSIsIm1hbnVhbE92ZXJyaWRlVGV4dCI6IiJ9LCJjaXRhdGlvbkl0ZW1zIjpbeyJpZCI6IjgwN2Q3OWYyLTk5ZmItM2JkOS05YWYzLTg4Y2EwZTNjZDcwZCIsIml0ZW1EYXRhIjp7InR5cGUiOiJhcnRpY2xlLWpvdXJuYWwiLCJpZCI6IjgwN2Q3OWYyLTk5ZmItM2JkOS05YWYzLTg4Y2EwZTNjZDcwZCIsInRpdGxlIjoiUm9idXN0IE11bHRpcGxlIFNlcnZlcnMgQXJjaGl0ZWN0dXJlIEJhc2VkIEF1dGhlbnRpY2F0aW9uIFNjaGVtZSBQcmVzZXJ2aW5nIEFub255bWl0eSIsImF1dGhvciI6W3siZmFtaWx5IjoiV2FuZyIsImdpdmVuIjoiSHVhd2VpIiwicGFyc2UtbmFtZXMiOmZhbHNlLCJkcm9wcGluZy1wYXJ0aWNsZSI6IiIsIm5vbi1kcm9wcGluZy1wYXJ0aWNsZSI6IiJ9LHsiZmFtaWx5IjoiR3VvIiwiZ2l2ZW4iOiJEaWFubGkiLCJwYXJzZS1uYW1lcyI6ZmFsc2UsImRyb3BwaW5nLXBhcnRpY2xlIjoiIiwibm9uLWRyb3BwaW5nLXBhcnRpY2xlIjoiIn0seyJmYW1pbHkiOiJaaGFuZyIsImdpdmVuIjoiSHVhIiwicGFyc2UtbmFtZXMiOmZhbHNlLCJkcm9wcGluZy1wYXJ0aWNsZSI6IiIsIm5vbi1kcm9wcGluZy1wYXJ0aWNsZSI6IiJ9LHsiZmFtaWx5IjoiV2VuIiwiZ2l2ZW4iOiJRaWFveWFuIiwicGFyc2UtbmFtZXMiOmZhbHNlLCJkcm9wcGluZy1wYXJ0aWNsZSI6IiIsIm5vbi1kcm9wcGluZy1wYXJ0aWNsZSI6IiJ9XSwiY29udGFpbmVyLXRpdGxlIjoiU2Vuc29ycyIsIkRPSSI6IjEwLjMzOTAvczE5MTQzMTQ0IiwiSVNTTiI6IjE0MjQtODIyMCIsImlzc3VlZCI6eyJkYXRlLXBhcnRzIjpbWzIwMTksNywxN11dfSwicGFnZSI6IjMxNDQiLCJhYnN0cmFjdCI6IjxwPlJlY2VudGx5LCBtYW55IGR5bmFtaWMgSUQgYmFzZWQgcmVtb3RlIHVzZXIgYXV0aGVudGljYXRpb24gc2NoZW1lcyB1c2luZyBzbWFydCBjYXJkIGhhdmUgYmVlbiBwcm9wb3NlZCB0byBpbXByb3ZlIHRoZSBzZWN1cml0eSBpbiBtdWx0aXBsZSBzZXJ2ZXJzIGFyY2hpdGVjdHVyZSBhdXRoZW50aWNhdGlvbiBzeXN0ZW1zLiBJbiAyMDE3LCBLdW1hcmkgYW5kIE9tIHByb3Bvc2VkIGFuIGFub255bW91cyBtdWx0aS1zZXJ2ZXIgYXV0aGVudGljYXRlZCBrZXkgYWdyZWVtZW50IHNjaGVtZSwgd2hpY2ggaXMgYmVsaWV2ZWQgdG8gYmUgc2VjdXJlIGFnYWluc3QgYSByYW5nZSBvZiBuZXR3b3JrIGF0dGFja3MuIE5ldmVydGhlbGVzcywgaW4gdGhpcyBwYXBlciB3ZSByZWFuYWx5emUgdGhlIHNlY3VyaXR5IG9mIHRoZWlyIHNjaGVtZSwgYW5kIHNob3cgdGhhdCB0aGUgc2NoZW1lIGlzIHZ1bG5lcmFibGUgdG8gaW1wZXJzb25hdGlvbiBhdHRhY2sgYW5kIHNlcnZlciBzcG9vZmluZyBhdHRhY2sgbGF1bmNoZWQgYnkgYW55IGFkdmVyc2FyeSB3aXRob3V0IGtub3dpbmcgYW55IHNlY3JldCBpbmZvcm1hdGlvbiBvZiB0aGUgdmljdGltIHVzZXJzLiBJbiBhZGRpdGlvbiwgdGhlaXIgcHJvdG9jb2wgZmFpbHMgdG8gYWNoaWV2ZSB0aGUgY2xhaW1lZCB1c2VyIHByaXZhY3kgcHJvdGVjdGlvbi4gRm9yIGhhbmRsaW5nIHRoZXNlIGFmb3JlbWVudGlvbmVkIHNob3J0Y29taW5ncywgd2UgaW50cm9kdWNlIGEgbmV3IGJpb21ldHJpYy1iYXNlZCBhdXRoZW50aWNhdGlvbiBzY2hlbWUgZm9yIG11bHRpLXNlcnZlciBhcmNoaXRlY3R1cmUgcHJlc2VydmluZyB1c2VyIGFub255bWl0eS4gQmVzaWRlcywgQnVycm93c+KAlEFiYWRp4oCUTmVlZGhhbSAoQkFOKS1sb2dpYyB2YWxpZGF0ZWQgcHJvb2YgYW5kIGRpc2N1c3Npb24gb24gcG9zc2libGUgYXR0YWNrcyBkZW1vbnN0cmF0ZSB0aGUgY29tcGxldGVuZXNzIGFuZCBzZWN1cml0eSBvZiBvdXIgc2NoZW1lLCByZXNwZWN0aXZlbHkuIEZ1cnRoZXIsIHRoZSBjb21wYXJpc29ucyBpbiB0ZXJtcyBvZiBzZWN1cml0eSBhbmFseXNpcyBhbmQgcGVyZm9ybWFuY2UgZXZhbHVhdGlvbiBvZiBzZXZlcmFsIHJlbGF0ZWQgcHJvdG9jb2xzIHNob3cgdGhhdCBvdXIgcHJvcG9zYWwgY2FuIHByb3ZpZGUgc3Ryb25nZXIgc2VjdXJpdHkgd2l0aG91dCBzYWNyaWZpY2luZyBlZmZpY2llbmN5LjwvcD4iLCJpc3N1ZSI6IjE0Iiwidm9sdW1lIjoiMTkiLCJjb250YWluZXItdGl0bGUtc2hvcnQiOiIifSwiaXNUZW1wb3JhcnkiOmZhbHNlLCJzdXBwcmVzcy1hdXRob3IiOmZhbHNlLCJjb21wb3NpdGUiOmZhbHNlLCJhdXRob3Itb25seSI6ZmFsc2V9XX0="/>
          <w:id w:val="-1718270169"/>
          <w:placeholder>
            <w:docPart w:val="DefaultPlaceholder_-1854013440"/>
          </w:placeholder>
        </w:sdtPr>
        <w:sdtEndPr/>
        <w:sdtContent>
          <w:r w:rsidR="00C07BE7" w:rsidRPr="00C07BE7">
            <w:rPr>
              <w:rFonts w:asciiTheme="minorHAnsi" w:hAnsiTheme="minorHAnsi" w:cstheme="minorHAnsi"/>
              <w:color w:val="000000"/>
            </w:rPr>
            <w:t>[30]</w:t>
          </w:r>
        </w:sdtContent>
      </w:sdt>
      <w:r w:rsidRPr="003D509E">
        <w:rPr>
          <w:rFonts w:asciiTheme="minorHAnsi" w:hAnsiTheme="minorHAnsi" w:cstheme="minorHAnsi"/>
        </w:rPr>
        <w:t>. By embedding the least privilege principle into the operational workflow and employing vigilant access controls, organisations utilising a Windows Server 2022 Gold Image can significantly reduce their vulnerability to external and internal threats.</w:t>
      </w:r>
    </w:p>
    <w:p w14:paraId="556A839B" w14:textId="77777777" w:rsidR="003D509E" w:rsidRPr="00B76AD3" w:rsidRDefault="003D509E" w:rsidP="003D509E">
      <w:pPr>
        <w:rPr>
          <w:lang w:val="en-US"/>
        </w:rPr>
      </w:pPr>
    </w:p>
    <w:p w14:paraId="2828B341" w14:textId="13381196" w:rsidR="00D628A4" w:rsidRDefault="00D628A4" w:rsidP="009B51E3">
      <w:pPr>
        <w:pStyle w:val="Heading2"/>
        <w:rPr>
          <w:rFonts w:asciiTheme="minorHAnsi" w:hAnsiTheme="minorHAnsi" w:cstheme="minorHAnsi"/>
          <w:sz w:val="28"/>
          <w:szCs w:val="28"/>
          <w:lang w:val="en-US"/>
        </w:rPr>
      </w:pPr>
      <w:bookmarkStart w:id="10" w:name="_Toc203253677"/>
      <w:r w:rsidRPr="009B51E3">
        <w:rPr>
          <w:rFonts w:asciiTheme="minorHAnsi" w:hAnsiTheme="minorHAnsi" w:cstheme="minorHAnsi"/>
          <w:sz w:val="28"/>
          <w:szCs w:val="28"/>
          <w:lang w:val="en-US"/>
        </w:rPr>
        <w:t xml:space="preserve">2.5 – </w:t>
      </w:r>
      <w:r w:rsidR="002D4168">
        <w:rPr>
          <w:rFonts w:asciiTheme="minorHAnsi" w:hAnsiTheme="minorHAnsi" w:cstheme="minorHAnsi"/>
          <w:sz w:val="28"/>
          <w:szCs w:val="28"/>
          <w:lang w:val="en-US"/>
        </w:rPr>
        <w:t>P</w:t>
      </w:r>
      <w:r w:rsidRPr="009B51E3">
        <w:rPr>
          <w:rFonts w:asciiTheme="minorHAnsi" w:hAnsiTheme="minorHAnsi" w:cstheme="minorHAnsi"/>
          <w:sz w:val="28"/>
          <w:szCs w:val="28"/>
          <w:lang w:val="en-US"/>
        </w:rPr>
        <w:t>enetration Testing and Vulnerability Scanning</w:t>
      </w:r>
      <w:bookmarkEnd w:id="10"/>
    </w:p>
    <w:p w14:paraId="5ADAA686" w14:textId="77777777" w:rsidR="00D01281" w:rsidRDefault="00D01281" w:rsidP="00D01281">
      <w:pPr>
        <w:rPr>
          <w:lang w:val="en-US"/>
        </w:rPr>
      </w:pPr>
    </w:p>
    <w:p w14:paraId="39BEE5F4" w14:textId="4977C846" w:rsidR="009C4252" w:rsidRPr="009C4252" w:rsidRDefault="009C4252" w:rsidP="009C4252">
      <w:pPr>
        <w:spacing w:line="360" w:lineRule="auto"/>
        <w:rPr>
          <w:rFonts w:asciiTheme="minorHAnsi" w:hAnsiTheme="minorHAnsi" w:cstheme="minorHAnsi"/>
        </w:rPr>
      </w:pPr>
      <w:r w:rsidRPr="009C4252">
        <w:rPr>
          <w:rFonts w:asciiTheme="minorHAnsi" w:hAnsiTheme="minorHAnsi" w:cstheme="minorHAnsi"/>
        </w:rPr>
        <w:t xml:space="preserve">Penetration testing and vulnerability scanning play a crucial role in upholding strong cybersecurity measures. Among the many tools available, Nessus is widely recognised as a leading solution for vulnerability scanning. Nessus offers detailed insights into potential vulnerabilities within IT infrastructures by employing a comprehensive approach that includes system scans, configuration assessment, and patch management. Its automation capabilities significantly improve efficiency, allowing organisations to proactively address vulnerabilities that could be exploited by malicious actors </w:t>
      </w:r>
      <w:sdt>
        <w:sdtPr>
          <w:rPr>
            <w:rFonts w:asciiTheme="minorHAnsi" w:hAnsiTheme="minorHAnsi" w:cstheme="minorHAnsi"/>
            <w:color w:val="000000"/>
          </w:rPr>
          <w:tag w:val="MENDELEY_CITATION_v3_eyJjaXRhdGlvbklEIjoiTUVOREVMRVlfQ0lUQVRJT05fODFiMWEzMGItYjRmMC00NTYwLTgyNDUtOTAxZTgxYmFmNTcwIiwicHJvcGVydGllcyI6eyJub3RlSW5kZXgiOjB9LCJpc0VkaXRlZCI6ZmFsc2UsIm1hbnVhbE92ZXJyaWRlIjp7ImlzTWFudWFsbHlPdmVycmlkZGVuIjpmYWxzZSwiY2l0ZXByb2NUZXh0IjoiWzMxXSIsIm1hbnVhbE92ZXJyaWRlVGV4dCI6IiJ9LCJjaXRhdGlvbkl0ZW1zIjpbeyJpZCI6ImI4ZDllNzZjLWM3MWItMzZkZi1iOTNhLTNiYTI3YTI1MjY0YiIsIml0ZW1EYXRhIjp7InR5cGUiOiJhcnRpY2xlLWpvdXJuYWwiLCJpZCI6ImI4ZDllNzZjLWM3MWItMzZkZi1iOTNhLTNiYTI3YTI1MjY0YiIsInRpdGxlIjoiV2ViLUJhc2VkIFJlcG9ydGluZyBWdWxuZXJhYmlsaXRpZXMgU3lzdGVtIGZvciBDeWJlciBTZWN1cml0eSBNYWludGVuYW5jZSIsImF1dGhvciI6W3siZmFtaWx5IjoiRmlya2hhbiBBbGkgSGFtaWQgQWxpIiwiZ2l2ZW4iOiIiLCJwYXJzZS1uYW1lcyI6ZmFsc2UsImRyb3BwaW5nLXBhcnRpY2xlIjoiIiwibm9uLWRyb3BwaW5nLXBhcnRpY2xlIjoiIn0seyJmYW1pbHkiOiJNb2hkIEtoYWlydWwgQW1pbiBNb2hkIFN1a3JpIiwiZ2l2ZW4iOiIiLCJwYXJzZS1uYW1lcyI6ZmFsc2UsImRyb3BwaW5nLXBhcnRpY2xlIjoiIiwibm9uLWRyb3BwaW5nLXBhcnRpY2xlIjoiIn0seyJmYW1pbHkiOiJNb2hkIFphbGlzaGFtIEphbGkiLCJnaXZlbiI6IiIsInBhcnNlLW5hbWVzIjpmYWxzZSwiZHJvcHBpbmctcGFydGljbGUiOiIiLCJub24tZHJvcHBpbmctcGFydGljbGUiOiIifSx7ImZhbWlseSI6Ik11aGFtbWFkIEFsLUZhdGloIiwiZ2l2ZW4iOiIiLCJwYXJzZS1uYW1lcyI6ZmFsc2UsImRyb3BwaW5nLXBhcnRpY2xlIjoiIiwibm9uLWRyb3BwaW5nLXBhcnRpY2xlIjoiIn0seyJmYW1pbHkiOiJNb2hkIEF6aGFyaSBNb2hkIFl1c29mIiwiZ2l2ZW4iOiIiLCJwYXJzZS1uYW1lcyI6ZmFsc2UsImRyb3BwaW5nLXBhcnRpY2xlIjoiIiwibm9uLWRyb3BwaW5nLXBhcnRpY2xlIjoiIn1dLCJjb250YWluZXItdGl0bGUiOiJKb3VybmFsIG9mIEFkdmFuY2VkIFJlc2VhcmNoIGluIEFwcGxpZWQgU2NpZW5jZXMgYW5kIEVuZ2luZWVyaW5nIFRlY2hub2xvZ3kiLCJET0kiOiIxMC4zNzkzNC9hcmFzZXQuMjkuMy4xOTgyMDUiLCJJU1NOIjoiMjQ2MjE5NDMiLCJpc3N1ZWQiOnsiZGF0ZS1wYXJ0cyI6W1syMDIzLDIsOF1dfSwicGFnZSI6IjE5OC0yMDUiLCJhYnN0cmFjdCI6IjxwPlRvIG1haW50YWluIHNlY3VyZSB3ZWIgc2VydmljZXMgYW5kIElUIGluZnJhc3RydWN0dXJlLCB0aGlzIGhhcyBwcm9wb3NlZCB0aGUgcHJvdG90eXBlIG9mIGEgdnVsbmVyYWJpbGl0eSByZXBvcnRpbmcgc3lzdGVtLiBBbW9uZyB0aGVzZSByZXBvcnRpbmcgc3lzdGVtcyBkZXZlbG9wZWQgdG8gZGVhbCB3aXRoIHByb2JsZW1zIG9mIG1haW50ZW5hbmNlIGFuZCBhbmFseXNpcyByZXBvcnQgbWFuYWdlbWVudCBzeXN0ZW0gd2hpY2ggbm90IHlldCBiZWVuIGltcGxlbWVudGVkIGluIHRoZSBjeWJlciBzZWN1cml0eSBzY2FubmluZyB0b29sLCBOZXNzdXMuIFRoZSBzeXN0ZW0sIHdoaWNoIHdhcyBkZXNpZ25lZCB0byBtYW5hZ2UgYW5kIGFuYWx5emUgY3liZXIgc2VjdXJpdHkgbWFpbnRlbmFuY2UgYnkgZm9jdXNpbmcgb24gdnVsbmVyYWJpbGl0eSByZXBvcnRzLCB3YXMgYmFzZWQgb24gd2ViLWJhc2VkIHRlY2hub2xvZ3kuIFRvIGVuc3VyZSB0aGF0IHRoZSBwcm90b3R5cGluZyBzeXN0ZW0gY291bGQgYmUgdXNlZCBxdWlja2x5LCB0aGUgZGV2ZWxvcG1lbnQgcHJvY2VzcyBlbXBsb3llZCB0aGUgcHJvdG90eXBpbmctcmFwaWQgYXBwbGljYXRpb24gZGV2ZWxvcG1lbnQgdGVjaG5pcXVlLiBUaGUgYWRtaW5pc3RyYXRvciBvZiB0aGlzIHN5c3RlbSBtYXkgZWFzaWx5IG1hbmFnZSBhbmQga2VlcCB0cmFjayBvZiB0aGUgcmVwb3J0IGZvbGxvd2luZyB0aGUgYWN0aXZpdHkgb2Ygc2Nhbm5pbmcgdGhlIGN5YmVyIHNlY3VyaXR5IG1haW50ZW5hbmNlIGZvciB2dWxuZXJhYmlsaXRpZXMuPC9wPiIsImlzc3VlIjoiMyIsInZvbHVtZSI6IjI5IiwiY29udGFpbmVyLXRpdGxlLXNob3J0IjoiIn0sImlzVGVtcG9yYXJ5IjpmYWxzZSwic3VwcHJlc3MtYXV0aG9yIjpmYWxzZSwiY29tcG9zaXRlIjpmYWxzZSwiYXV0aG9yLW9ubHkiOmZhbHNlfV19"/>
          <w:id w:val="1213462936"/>
          <w:placeholder>
            <w:docPart w:val="DefaultPlaceholder_-1854013440"/>
          </w:placeholder>
        </w:sdtPr>
        <w:sdtEndPr/>
        <w:sdtContent>
          <w:r w:rsidR="00C07BE7" w:rsidRPr="00C07BE7">
            <w:rPr>
              <w:rFonts w:asciiTheme="minorHAnsi" w:hAnsiTheme="minorHAnsi" w:cstheme="minorHAnsi"/>
              <w:color w:val="000000"/>
            </w:rPr>
            <w:t>[31]</w:t>
          </w:r>
        </w:sdtContent>
      </w:sdt>
      <w:r w:rsidRPr="009C4252">
        <w:rPr>
          <w:rFonts w:asciiTheme="minorHAnsi" w:hAnsiTheme="minorHAnsi" w:cstheme="minorHAnsi"/>
        </w:rPr>
        <w:t>.</w:t>
      </w:r>
    </w:p>
    <w:p w14:paraId="6B88A358" w14:textId="7072935C" w:rsidR="009C4252" w:rsidRPr="009C4252" w:rsidRDefault="009C4252" w:rsidP="009C4252">
      <w:pPr>
        <w:spacing w:line="360" w:lineRule="auto"/>
        <w:rPr>
          <w:rFonts w:asciiTheme="minorHAnsi" w:hAnsiTheme="minorHAnsi" w:cstheme="minorHAnsi"/>
        </w:rPr>
      </w:pPr>
      <w:r w:rsidRPr="009C4252">
        <w:rPr>
          <w:rFonts w:asciiTheme="minorHAnsi" w:hAnsiTheme="minorHAnsi" w:cstheme="minorHAnsi"/>
        </w:rPr>
        <w:t xml:space="preserve">Common vulnerabilities associated with “Gold Builds,” which refer to the baseline configurations of software and systems, typically include misconfigurations, unpatched software, and software dependencies with known vulnerabilities. Vulnerability scans are effective in detecting issues like weak access controls, legacy components lacking critical updates, and insecure default settings. Research indicates that outdated and unpatched software can serve as an entry point for attackers, emphasising the importance of continuous scanning and remediation efforts </w:t>
      </w:r>
      <w:sdt>
        <w:sdtPr>
          <w:rPr>
            <w:rFonts w:asciiTheme="minorHAnsi" w:hAnsiTheme="minorHAnsi" w:cstheme="minorHAnsi"/>
            <w:color w:val="000000"/>
          </w:rPr>
          <w:tag w:val="MENDELEY_CITATION_v3_eyJjaXRhdGlvbklEIjoiTUVOREVMRVlfQ0lUQVRJT05fODM4Mzg0ZWEtMWMxZS00ODFhLWJlZGQtNmExOWM1YjQ3Mjg4IiwicHJvcGVydGllcyI6eyJub3RlSW5kZXgiOjB9LCJpc0VkaXRlZCI6ZmFsc2UsIm1hbnVhbE92ZXJyaWRlIjp7ImlzTWFudWFsbHlPdmVycmlkZGVuIjpmYWxzZSwiY2l0ZXByb2NUZXh0IjoiWzMyXSIsIm1hbnVhbE92ZXJyaWRlVGV4dCI6IiJ9LCJjaXRhdGlvbkl0ZW1zIjpbeyJpZCI6IjI4ODZhNzVmLTU1MmYtM2I2MS05ZjhiLTBmMzZmNDQwZjdmNiIsIml0ZW1EYXRhIjp7InR5cGUiOiJhcnRpY2xlLWpvdXJuYWwiLCJpZCI6IjI4ODZhNzVmLTU1MmYtM2I2MS05ZjhiLTBmMzZmNDQwZjdmNiIsInRpdGxlIjoiVnVsbmVyYWJpbGl0eSBhbmFseXNpcyBiYXNlZCBvbiBTQk9NczogQSBtb2RlbCBwcm9wb3NhbCBmb3IgYXV0b21hdGVkIHZ1bG5lcmFiaWxpdHkgc2Nhbm5pbmcgZm9yIENJL0NEIHBpcGVsaW5lcyIsImF1dGhvciI6W3siZmFtaWx5IjoiS2HEn8Sxem1hbmRlcmUiLCJnaXZlbiI6IsOWbWVyY2FuIiwicGFyc2UtbmFtZXMiOmZhbHNlLCJkcm9wcGluZy1wYXJ0aWNsZSI6IiIsIm5vbi1kcm9wcGluZy1wYXJ0aWNsZSI6IiJ9LHsiZmFtaWx5IjoiQXJzbGFuIiwiZ2l2ZW4iOiJIYWxpbCIsInBhcnNlLW5hbWVzIjpmYWxzZSwiZHJvcHBpbmctcGFydGljbGUiOiIiLCJub24tZHJvcHBpbmctcGFydGljbGUiOiIifV0sImNvbnRhaW5lci10aXRsZSI6IkludGVybmF0aW9uYWwgSm91cm5hbCBvZiBJbmZvcm1hdGlvbiBTZWN1cml0eSBTY2llbmNlIiwiRE9JIjoiMTAuNTU4NTkvaWppc3MuMTQ1NTAzOSIsIklTU04iOiIyMTQ3LTAwMzAiLCJpc3N1ZWQiOnsiZGF0ZS1wYXJ0cyI6W1syMDI0LDYsMzBdXX0sInBhZ2UiOiIzMy00MiIsImFic3RyYWN0IjoiPHAgbGFuZz1cImVuXCI+VGhlIHNvZnR3YXJlIGJpbGwgb2YgbWF0ZXJpYWxzIChTQk9NKSBlbWVyZ2VkIGluIDIwMTggYXMgYW4gaW1wb3J0YW50IGNvbXBvbmVudCBpbiBzb2Z0d2FyZSBzZWN1cml0eSBhbmQgc29mdHdhcmUgc3VwcGx5IGNoYWluIG1hbmFnZW1lbnQuIFNCT00gaXMgYW4gaW52ZW50b3J5IHByZXNlbnRlZCBhcyBhIGxpc3Qgb2YgdGhlIGNvbXBvbmVudHMgdGhhdCBtYWtlIHVwIHNvZnR3YXJlLiBJbiByZWNlbnQgeWVhcnMsIHdoZXRoZXIgc29mdHdhcmUgcHJvZHVjdHMgY29udGFpbiB2dWxuZXJhYmlsaXRpZXMgaXMgYSBwaGVub21lbm9uIHRoYXQgc2hvdWxkIGJlIGNoZWNrZWQgcmVndWxhcmx5IGJ5IHRoZSB1c2VycyBvZiB0aGF0IHByb2R1Y3QuIFRoaXMgcGFwZXIgZGVhbHMgd2l0aCB0aGUgc3lzdGVtYXRpYyBpZGVudGlmaWNhdGlvbiBhbmQgdnVsbmVyYWJpbGl0eSBhbmFseXNpcyBvZiBzb2Z0d2FyZSBjb21wb25lbnRzIGJhc2VkIG9uIHRoZSBjb25jZXB0IG9mIHNvZnR3YXJlIGJpbGwgb2YgbWF0ZXJpYWxzLiBUaGUgZmFjdCB0aGF0IGEgc29mdHdhcmUgcHJvZHVjdCBpdHNlbGYgZG9lcyBub3QgY29udGFpbiB2dWxuZXJhYmlsaXRpZXMgZG9lcyBub3QgbWVhbiB0aGF0IHRoZSBzb2Z0d2FyZSBwcm9kdWN0IGlzIHNlY3VyZS4gRXZlbiBpZiBzb2Z0d2FyZSBwcm9qZWN0cyBkbyBub3QgY29udGFpbiBhbnkgdnVsbmVyYWJpbGl0aWVzIHdoZW4gZXhhbWluZWQgYWxvbmUsIHRoZXJlIG1heSBiZSB2dWxuZXJhYmlsaXRpZXMgaW4gdGhlaXIgY29tcG9uZW50cy4gVnVsbmVyYWJpbGl0aWVzIGluIHRoZSBkZXBlbmRlbmNpZXMgb3IgY29tcG9uZW50cyBvZiB0aGUgcHJvZHVjdCBtYXkgYmUgc3VmZmljaWVudCBmb3IgY3liZXIgYXR0YWNrZXJzIHRvIGV4cGxvaXQgdGhhdCBwcm9kdWN0LiBNaW5pbWl6aW5nIHRoZSBkYW1hZ2UgY2F1c2VkIGJ5IHZ1bG5lcmFiaWxpdGllcyBpbiBzb2Z0d2FyZSBjb21wb25lbnRzIGlzIHRoZSBiYXNpcyBvZiBjeWJlciBzZWN1cml0eSBlZmZvcnRzLiBJbiB0aGlzIHN0dWR5LCB0aGUgbmVjZXNzaXR5IG9mIGF1dG9tYXRpY2FsbHkgZ2VuZXJhdGluZyBzb2Z0d2FyZSBiaWxsIG9mIG1hdGVyaWFscyBpbiBzb2Z0d2FyZSBkZXZlbG9wbWVudC9kZXBsb3ltZW50IGVudmlyb25tZW50cyAoQ0kvQ0QpIGFuZCBwZXJmb3JtaW5nIHZ1bG5lcmFiaWxpdHkgYW5hbHlzaXMgb24gdGhpcyBiaWxsIG9mIG1hdGVyaWFscyBpcyBkZW1vbnN0cmF0ZWQgYW5kIGEgc3VpdGFibGUgbW9kZWwgaXMgcHJvcG9zZWQuPC9wPiIsImlzc3VlIjoiMiIsInZvbHVtZSI6IjEzIiwiY29udGFpbmVyLXRpdGxlLXNob3J0IjoiIn0sImlzVGVtcG9yYXJ5IjpmYWxzZSwic3VwcHJlc3MtYXV0aG9yIjpmYWxzZSwiY29tcG9zaXRlIjpmYWxzZSwiYXV0aG9yLW9ubHkiOmZhbHNlfV19"/>
          <w:id w:val="-2040034411"/>
          <w:placeholder>
            <w:docPart w:val="DefaultPlaceholder_-1854013440"/>
          </w:placeholder>
        </w:sdtPr>
        <w:sdtEndPr/>
        <w:sdtContent>
          <w:r w:rsidR="00C07BE7" w:rsidRPr="00C07BE7">
            <w:rPr>
              <w:rFonts w:asciiTheme="minorHAnsi" w:hAnsiTheme="minorHAnsi" w:cstheme="minorHAnsi"/>
              <w:color w:val="000000"/>
            </w:rPr>
            <w:t>[32]</w:t>
          </w:r>
        </w:sdtContent>
      </w:sdt>
      <w:sdt>
        <w:sdtPr>
          <w:rPr>
            <w:rFonts w:asciiTheme="minorHAnsi" w:hAnsiTheme="minorHAnsi" w:cstheme="minorHAnsi"/>
            <w:color w:val="000000"/>
          </w:rPr>
          <w:tag w:val="MENDELEY_CITATION_v3_eyJjaXRhdGlvbklEIjoiTUVOREVMRVlfQ0lUQVRJT05fOWMxNDZjNzEtNmVkMi00ODA5LWE3NjQtNjY3NzFhOTM4YmY2IiwicHJvcGVydGllcyI6eyJub3RlSW5kZXgiOjB9LCJpc0VkaXRlZCI6ZmFsc2UsIm1hbnVhbE92ZXJyaWRlIjp7ImlzTWFudWFsbHlPdmVycmlkZGVuIjpmYWxzZSwiY2l0ZXByb2NUZXh0IjoiWzMzXSIsIm1hbnVhbE92ZXJyaWRlVGV4dCI6IiJ9LCJjaXRhdGlvbkl0ZW1zIjpbeyJpZCI6ImFiZjQ5OWM1LWM5YmQtMzBlMS04N2Q1LTQzOTJmOTIwMWJhOSIsIml0ZW1EYXRhIjp7InR5cGUiOiJhcnRpY2xlLWpvdXJuYWwiLCJpZCI6ImFiZjQ5OWM1LWM5YmQtMzBlMS04N2Q1LTQzOTJmOTIwMWJhOSIsInRpdGxlIjoiVnVsbmVyYWJpbGl0aWVz4oCZIEFzc2Vzc21lbnQgYW5kIE1pdGlnYXRpb24gU3RyYXRlZ2llcyBmb3IgdGhlIFNtYWxsIExpbnV4IFNlcnZlciwgT25pb24gT21lZ2EyIiwiYXV0aG9yIjpbeyJmYW1pbHkiOiJVcGFkaHlheSIsImdpdmVuIjoiRGFyc2hhbmEiLCJwYXJzZS1uYW1lcyI6ZmFsc2UsImRyb3BwaW5nLXBhcnRpY2xlIjoiIiwibm9uLWRyb3BwaW5nLXBhcnRpY2xlIjoiIn0seyJmYW1pbHkiOiJTYW1wYWxsaSIsImdpdmVuIjoiU3Jpbml2YXMiLCJwYXJzZS1uYW1lcyI6ZmFsc2UsImRyb3BwaW5nLXBhcnRpY2xlIjoiIiwibm9uLWRyb3BwaW5nLXBhcnRpY2xlIjoiIn0seyJmYW1pbHkiOiJQbG91cmRlIiwiZ2l2ZW4iOiJCZXJuYXJkIiwicGFyc2UtbmFtZXMiOmZhbHNlLCJkcm9wcGluZy1wYXJ0aWNsZSI6IiIsIm5vbi1kcm9wcGluZy1wYXJ0aWNsZSI6IiJ9XSwiY29udGFpbmVyLXRpdGxlIjoiRWxlY3Ryb25pY3MiLCJjb250YWluZXItdGl0bGUtc2hvcnQiOiJFbGVjdHJvbmljcyAoQmFzZWwpIiwiRE9JIjoiMTAuMzM5MC9lbGVjdHJvbmljczkwNjA5NjciLCJJU1NOIjoiMjA3OS05MjkyIiwiaXNzdWVkIjp7ImRhdGUtcGFydHMiOltbMjAyMCw2LDEwXV19LCJwYWdlIjoiOTY3IiwiYWJzdHJhY3QiOiI8cD5UaGUgbWVyZ2VyIG9mIFNDQURBIChzdXBlcnZpc29yeSBjb250cm9sIGFuZCBkYXRhIGFjcXVpc2l0aW9uKSBhbmQgSW9UcyAoaW50ZXJuZXQgb2YgdGhpbmdzKSB0ZWNobm9sb2dpZXMgYWxsb3dzIGVuZC11c2VycyB0byBtb25pdG9yIGFuZCBjb250cm9sIGluZHVzdHJpYWwgY29tcG9uZW50cyByZW1vdGVseS4gSG93ZXZlciwgdGhpcyB0cmFuc2Zvcm1hdGlvbiBvcGVucyB1cCBhIG5ldyBzZXQgb2YgYXR0YWNrIHZlY3RvcnMgYW5kIHVucHJlZGljdGVkIHZ1bG5lcmFiaWxpdGllcyBpbiBTQ0FEQS9Jb1QgZmllbGQgZGV2aWNlcy4gUHJvcGVyIGlkZW50aWZpY2F0aW9uLCBhc3Nlc3NtZW50LCBhbmQgdmVyaWZpY2F0aW9uIG9mIGVhY2ggU0NBREEvSW9UIGNvbXBvbmVudCB0aHJvdWdoIGFkdmFuY2VkIHNjYW5uaW5nIGFuZCBwZW5ldHJhdGlvbiB0ZXN0aW5nIHRvb2xzIGluIHRoZSBlYXJseSBzdGFnZSBpcyBhIGNydWNpYWwgc3RlcCBpbiByaXNrIGFzc2Vzc21lbnQuIFRoZSBPbWVnYTIsIGEgc21hbGwgTGludXggc2VydmVyIGZyb20gT25pb27ihKIsIGlzIHVzZWQgdG8gZGV2ZWxvcCB2YXJpb3VzIFNDQURBL0lvVCBzeXN0ZW1zIGFuZCBpcyBhIGtleSBjb21wb25lbnQgb2YgbmFubyBwb3dlciBncmlkIHN5c3RlbXMuIEluIHRoaXMgcGFwZXIsIHdlIHJlcG9ydCBwcm9kdWN0IGxldmVsIHZ1bG5lcmFiaWxpdGllcyBvZiBPbmlvbiBPbWVnYTIgdGhhdCB3ZSBoYXZlIHVuY292ZXJlZCB1c2luZyBhZHZhbmNlZCB2dWxuZXJhYmlsaXR5IHNjYW5uaW5nIHRvb2xzLiBUaHJvdWdoIHRoaXMgcmVzZWFyY2gsIHdlIHdvdWxkIGxpa2UgdG8gYXNzaXN0IHZlbmRvcnMsIGFzc2V0IG93bmVycywgbmV0d29yayBhZG1pbmlzdHJhdG9ycywgYW5kIHNlY3VyaXR5IHByb2Zlc3Npb25hbHMgYnkgY3JlYXRpbmcgYW4gYXdhcmVuZXNzIG9mIHRoZSB2dWxuZXJhYmlsaXRpZXMgb2YgT25pb24gT21lZ2EyIGFuZCBieSBzdWdnZXN0aW5nIGVmZmVjdGl2ZSBtaXRpZ2F0aW9ucyBhbmQgc2VjdXJpdHkgYmVzdCBwcmFjdGljZXMuPC9wPiIsImlzc3VlIjoiNiIsInZvbHVtZSI6IjkifSwiaXNUZW1wb3JhcnkiOmZhbHNlLCJzdXBwcmVzcy1hdXRob3IiOmZhbHNlLCJjb21wb3NpdGUiOmZhbHNlLCJhdXRob3Itb25seSI6ZmFsc2V9XX0="/>
          <w:id w:val="-1512831167"/>
          <w:placeholder>
            <w:docPart w:val="DefaultPlaceholder_-1854013440"/>
          </w:placeholder>
        </w:sdtPr>
        <w:sdtEndPr/>
        <w:sdtContent>
          <w:r w:rsidR="00C07BE7" w:rsidRPr="00C07BE7">
            <w:rPr>
              <w:rFonts w:asciiTheme="minorHAnsi" w:hAnsiTheme="minorHAnsi" w:cstheme="minorHAnsi"/>
              <w:color w:val="000000"/>
            </w:rPr>
            <w:t>[33]</w:t>
          </w:r>
        </w:sdtContent>
      </w:sdt>
      <w:r w:rsidRPr="009C4252">
        <w:rPr>
          <w:rFonts w:asciiTheme="minorHAnsi" w:hAnsiTheme="minorHAnsi" w:cstheme="minorHAnsi"/>
        </w:rPr>
        <w:t xml:space="preserve">. Notably, vulnerabilities such as SQL injection (SQLi) and cross-site scripting (XSS) continue to pose significant threats and are </w:t>
      </w:r>
      <w:r w:rsidRPr="009C4252">
        <w:rPr>
          <w:rFonts w:asciiTheme="minorHAnsi" w:hAnsiTheme="minorHAnsi" w:cstheme="minorHAnsi"/>
        </w:rPr>
        <w:lastRenderedPageBreak/>
        <w:t xml:space="preserve">frequently uncovered during assessments. These vulnerabilities, if left unaddressed, can lead to severe breaches that compromise data integrity and user trust </w:t>
      </w:r>
      <w:sdt>
        <w:sdtPr>
          <w:rPr>
            <w:rFonts w:asciiTheme="minorHAnsi" w:hAnsiTheme="minorHAnsi" w:cstheme="minorHAnsi"/>
            <w:color w:val="000000"/>
          </w:rPr>
          <w:tag w:val="MENDELEY_CITATION_v3_eyJjaXRhdGlvbklEIjoiTUVOREVMRVlfQ0lUQVRJT05fZDA4MDYxN2UtZmZhMy00YTg5LTlkZmMtM2RjY2E2ZmQzYjM4IiwicHJvcGVydGllcyI6eyJub3RlSW5kZXgiOjB9LCJpc0VkaXRlZCI6ZmFsc2UsIm1hbnVhbE92ZXJyaWRlIjp7ImlzTWFudWFsbHlPdmVycmlkZGVuIjpmYWxzZSwiY2l0ZXByb2NUZXh0IjoiWzM0XSIsIm1hbnVhbE92ZXJyaWRlVGV4dCI6IiJ9LCJjaXRhdGlvbkl0ZW1zIjpbeyJpZCI6IjRlOWExZTg3LWMwNjYtMzA3YS05Yjg5LWZmMmNlNDNmYjk1MSIsIml0ZW1EYXRhIjp7InR5cGUiOiJhcnRpY2xlLWpvdXJuYWwiLCJpZCI6IjRlOWExZTg3LWMwNjYtMzA3YS05Yjg5LWZmMmNlNDNmYjk1MSIsInRpdGxlIjoiQSBIaWdoLVBlcmZvcm1hbmNlIEFsZ29yaXRobSBhbmQgVG9vbCBmb3IgRGV0ZWN0aW5nIENyaXRpY2FsIFZ1bG5lcmFiaWxpdGllcyIsImF1dGhvciI6W3siZmFtaWx5IjoiRGVzaGFuaSBHYXVyYXYgS2lyaXRiaGFpIiwiZ2l2ZW4iOiIiLCJwYXJzZS1uYW1lcyI6ZmFsc2UsImRyb3BwaW5nLXBhcnRpY2xlIjoiIiwibm9uLWRyb3BwaW5nLXBhcnRpY2xlIjoiIn0seyJmYW1pbHkiOiJHb2RhIFJvbmFrIEppdGVuZHJhYmhhaSIsImdpdmVuIjoiIiwicGFyc2UtbmFtZXMiOmZhbHNlLCJkcm9wcGluZy1wYXJ0aWNsZSI6IiIsIm5vbi1kcm9wcGluZy1wYXJ0aWNsZSI6IiJ9LHsiZmFtaWx5IjoiUHJvZi5Eci5DLksuIEt1bWJoYXJhbmEiLCJnaXZlbiI6IiIsInBhcnNlLW5hbWVzIjpmYWxzZSwiZHJvcHBpbmctcGFydGljbGUiOiIiLCJub24tZHJvcHBpbmctcGFydGljbGUiOiIifV0sImNvbnRhaW5lci10aXRsZSI6IklOVEVSTkFUSU9OQUwgSk9VUk5BTCBPRiBSRVNFQVJDSCBBTkQgQU5BTFlUSUNBTCBSRVZJRVdTIiwiRE9JIjoiMTAuNTY5NzUvY2U3d3g4MzMiLCJJU1NOIjoiMjM0OC0xMjY5IiwiaXNzdWVkIjp7ImRhdGUtcGFydHMiOltbMjAyMyw4LDMxXV19LCJwYWdlIjoiNTAzLTUwOSIsImFic3RyYWN0IjoiPHA+QXMgd2ViIGFwcGxpY2F0aW9ucyBjb250aW51ZSB0byBhZHZhbmNlIGFuZCBwZXJtZWF0ZSB2YXJpb3VzIGFzcGVjdHMgb2Ygb3VyIGxpdmVzLCB0aGUgcHJldmFsZW5jZSBvZiBkYW5nZXJvdXMgd2Vic2l0ZSBzZWN1cml0eSB2dWxuZXJhYmlsaXRpZXMsIGluY2x1ZGluZyBTUUwgaW5qZWN0aW9uIGFuZCBjcm9zcy1zaXRlIHNjcmlwdGluZywgcG9zZXMgYSBzaWduaWZpY2FudCB0aHJlYXQuIFRoZXNlIHZ1bG5lcmFiaWxpdGllcyBjcmVhdGUgYW4gZW50aWNpbmcgb3Bwb3J0dW5pdHkgZm9yIGhhY2tlcnMgdG8gZXhwbG9pdCB3ZWJzaXRlcyBmb3IgcGVyc29uYWwgZ2FpbiwgcG9saXRpY2FsIG1vdGl2ZXMsIG9yIHRvIGdhaW4gbm90b3JpZXR5LiBXaGlsZSBzb21lIHJlc2VhcmNoIGFuZCBjb21tZXJjaWFsIHNvZnR3YXJlIGhhdmUgYmVlbiBkZXZlbG9wZWQgdG8gc2NhbiBhbmQgaWRlbnRpZnkgdGhlc2UgdnVsbmVyYWJpbGl0aWVzLCB0aGlzIHBhcGVyIGludHJvZHVjZXMgYW4gZWZmaWNpZW50IGFsZ29yaXRobWljIGFwcHJvYWNoIGFuZCBhY2NvbXBhbnlpbmcgdG9vbCBzcGVjaWZpY2FsbHkgZGVzaWduZWQgZm9yIHdlYiBzZWN1cml0eSB2dWxuZXJhYmlsaXR5IGRldGVjdGlvbi4gVGhlIHByb3Bvc2VkIG1ldGhvZCBhZGRyZXNzZXMgdGhlIG5lZWQgZm9yIGFjY3VyYXRlIHZ1bG5lcmFiaWxpdHkgZGV0ZWN0aW9uIGJ5IHByZXNlbnRpbmcgYSBjb21wcmVoZW5zaXZlIHN0dWR5IGFuZCB0b29sLiBUaHJvdWdoIGV4cGVyaW1lbnRhbCBldmFsdWF0aW9ucywgaXQgaXMgZGVtb25zdHJhdGVkIHRoYXQgdGhlIGFsZ29yaXRobSBhY2hpZXZlcyBhIGhpZ2ggbGV2ZWwgb2YgYWNjdXJhY3kgaW4gZGV0ZWN0aW5nIHZ1bG5lcmFiaWxpdGllcy4gTW9yZW92ZXIsIHRoZSB0b29sIG91dHBlcmZvcm1zIHBvcHVsYXIgY29tbWVyY2lhbCBzb2Z0d2FyZSBhdmFpbGFibGUgaW4gdGhlIG1hcmtldCwgYm9hc3RpbmcgZmFzdGVyIHBlcmZvcm1hbmNlIGFuZCB0aGUgYWJpbGl0eSB0byBpZGVudGlmeSBsZXNzIGNvbW1vbmx5IGtub3duIHZ1bG5lcmFiaWxpdGllcyBzdWNoIGFzIHNoZWxsIGluamVjdGlvbiBvciBmaWxlIGluY2x1c2lvbi48L3A+IiwiaXNzdWUiOiIwMyIsInZvbHVtZSI6IjEwIiwiY29udGFpbmVyLXRpdGxlLXNob3J0IjoiIn0sImlzVGVtcG9yYXJ5IjpmYWxzZSwic3VwcHJlc3MtYXV0aG9yIjpmYWxzZSwiY29tcG9zaXRlIjpmYWxzZSwiYXV0aG9yLW9ubHkiOmZhbHNlfV19"/>
          <w:id w:val="-930894587"/>
          <w:placeholder>
            <w:docPart w:val="DefaultPlaceholder_-1854013440"/>
          </w:placeholder>
        </w:sdtPr>
        <w:sdtEndPr/>
        <w:sdtContent>
          <w:r w:rsidR="00C07BE7" w:rsidRPr="00C07BE7">
            <w:rPr>
              <w:rFonts w:asciiTheme="minorHAnsi" w:hAnsiTheme="minorHAnsi" w:cstheme="minorHAnsi"/>
              <w:color w:val="000000"/>
            </w:rPr>
            <w:t>[34]</w:t>
          </w:r>
        </w:sdtContent>
      </w:sdt>
      <w:sdt>
        <w:sdtPr>
          <w:rPr>
            <w:rFonts w:asciiTheme="minorHAnsi" w:hAnsiTheme="minorHAnsi" w:cstheme="minorHAnsi"/>
            <w:color w:val="000000"/>
          </w:rPr>
          <w:tag w:val="MENDELEY_CITATION_v3_eyJjaXRhdGlvbklEIjoiTUVOREVMRVlfQ0lUQVRJT05fMjhlODYzMjUtOGI4NC00OTllLWJhYTktOGIyMGVhNTc4NzE0IiwicHJvcGVydGllcyI6eyJub3RlSW5kZXgiOjB9LCJpc0VkaXRlZCI6ZmFsc2UsIm1hbnVhbE92ZXJyaWRlIjp7ImlzTWFudWFsbHlPdmVycmlkZGVuIjpmYWxzZSwiY2l0ZXByb2NUZXh0IjoiWzM1XSIsIm1hbnVhbE92ZXJyaWRlVGV4dCI6IiJ9LCJjaXRhdGlvbkl0ZW1zIjpbeyJpZCI6ImZkYWQ4NTYxLTk5ZDItMzRjMC05ZGI0LTVkYzlkN2FmOWUwMyIsIml0ZW1EYXRhIjp7InR5cGUiOiJhcnRpY2xlLWpvdXJuYWwiLCJpZCI6ImZkYWQ4NTYxLTk5ZDItMzRjMC05ZGI0LTVkYzlkN2FmOWUwMyIsInRpdGxlIjoiQSBIWUJSSUQgQVBQUk9BQ0ggVE8gREVURUNUIFNFQ1VSSVRZIFZVTE5FUkFCSUxJVElFUyBJTiBXRUIgQVBQTElDQVRJT05TIiwiYXV0aG9yIjpbeyJmYW1pbHkiOiJNdWJhaXdhIiwiZ2l2ZW4iOiJUc2l0c2kgRy4iLCJwYXJzZS1uYW1lcyI6ZmFsc2UsImRyb3BwaW5nLXBhcnRpY2xlIjoiIiwibm9uLWRyb3BwaW5nLXBhcnRpY2xlIjoiIn0seyJmYW1pbHkiOiJNdWtvc2VyYSIsImdpdmVuIjoiTSIsInBhcnNlLW5hbWVzIjpmYWxzZSwiZHJvcHBpbmctcGFydGljbGUiOiIiLCJub24tZHJvcHBpbmctcGFydGljbGUiOiIifV0sImNvbnRhaW5lci10aXRsZSI6IkludGVybmF0aW9uYWwgSm91cm5hbCBvZiBDb21wdXRlciBTY2llbmNlIGFuZCBNb2JpbGUgQ29tcHV0aW5nIiwiRE9JIjoiMTAuNDc3NjAvaWpjc21jLjIwMjIudjExaTAyLjAxMSIsIklTU04iOiIyMzIwMDg4WCIsImlzc3VlZCI6eyJkYXRlLXBhcnRzIjpbWzIwMjIsMiwyOF1dfSwicGFnZSI6Ijg5LTk4IiwiYWJzdHJhY3QiOiI8cD5UaGUgcHJlc2VuY2Ugb2Ygc2VjdXJpdHkgZmxhd3MgYWxsb3dzIGRlY2VpdGZ1bCBvcGVyYXRvcnMgdG8gZXhwbG9pdCB3ZWIgYXBwbGljYXRpb24gd2Vha25lc3Nlcy4gVGhlIHJlc2VhcmNoZXIgYnJpbmdzIGEgbm92ZWwgdnVsbmVyYWJpbGl0eSBhc3Nlc3NtZW50IHRlY2huaXF1ZSBpbiB0aGlzIHN0dWR5IHRoYXQgY2FuIGVuaGFuY2UgZXhwb3N1cmUgZGV0ZWN0aW9uIHJhdGVzIHdoaWxlIGFsc28gaW1wcm92aW5nIGVmZmljaWVuY3kgYnkgbG93ZXJpbmcgdGhlIG51bWJlciBvZiB0ZXN0IHJlc3VsdHMgdGhhdCByZXBvcnRzIHRoZSBwcmVzZW5jZSBvZiBhIGNvbmRpdGlvbiB3cm9uZ2x5IGFuZCB0ZXN0cyByZXN1bHQgdGhhdCBpbXBsaWVzIHRoZSBhYnNlbmNlIG9mIGEgY29uZGl0aW9uIHdoZW4gaXQgaXMgYWN0dWFsbHkgcHJlc2VudC4gVGhlIHB1cnBvc2Ugb2YgdGhlIGV4cGVyaW1lbnQgaXMgb24gYSBjdXR0aW5nLWVkZ2UgdG9vbCB0aGF0IHVzZXMgYSBoeWJyaWQgbWV0aG9kIHRoYXQgY29tYmluZXMgd2hpdGUtYm94IGFuZCBibGFjay1ib3ggdGVzdGluZyBwcmFjdGljZXMuIFRoZSBhbWFsZ2FtYXRpb24gaW4gYnVpbGRpbmcgdGhlIGh5YnJpZCBhbGdvcml0aG0gaXMgbm90IGRvbmUgYmxpbmRseSBhcyBpdCBpcyBiYXNlZCBvbiBleHRyYW9yZGluYXJ5IGFzcGVjdHMgbGlrZSBvcHRpbWl6YXRpb24gYW5kIGNvbXBsZXhpdHkgYW1pZCBvdGhlcnMgdG8gbWFrZSBiaWdnZXIgZWZmZWN0aXZpdHkuIFRoZSBhbGdvcml0aG0gdmlhYmx5IGlkZW50aWZpZXMgU1FMIGluamVjdGlvbnMsIFhTUyBpbmplY3Rpb24gYW5kIGNhbiBiZSB1dGlsaXplZCBpbiBhbnkgZ2VudWluZSBhcHBsaWNhdGlvbiB0aGF0IHJ1biBvbiBhIHdlYiBzZXJ2ZXIsIHdoZXJldmVyIHRoZSBjbGllbnQgYW5kIHRoZSBkYXRhYmFzZSBpbnRlcnJlbGF0ZXMuIENyYXdsaW5nIGFuZCBwYXJzaW5nIHRvIGRpc2NvdmVyIHZ1bG5lcmFiaWxpdGllcyBhcmUgcGFydCBvZiB0aGUgc2Nhbm5pbmcgcHJvY2Vzcy4gVGhlIHByb2Nlc3MgaXMgZG9uZSByZXBlYXRlZGx5IHVudGlsIGFsbCB2dWxuZXJhYmlsaXRpZXMgaGF2ZSBiZWVuIGRpc2NvdmVyZWQuIEEgcHJvdG90eXBlIHdhcyBkb25lIHRvIHRlc3QgYW5kIHZhbGlkYXRlIHRoZSBoeWJyaWQgbWV0aG9kLiBTaW11bGF0aW9uIHdhcyBkb25lIHVzaW5nIGEgdG9vbCBkZXZlbG9wZWQgaW4gUHl0aG9uIGFuZCB0aGUgcmVzZWFyY2hlciBpbmNsdWRlZCBpbiB0aGlzIHBhcGVyIGEgY29tcGFyaXNvbiB0YWJsZSBhbmQgZ3JhcGggdGhhdCBwaXRzIHRoZSBuZXcgc2Nhbm5lciB2ZXJzdXMgdHdvIG90aGVyIHdlYiAtIGJhc2VkIHNjYW5uZXJzLjwvcD4iLCJpc3N1ZSI6IjIiLCJ2b2x1bWUiOiIxMSIsImNvbnRhaW5lci10aXRsZS1zaG9ydCI6IiJ9LCJpc1RlbXBvcmFyeSI6ZmFsc2UsInN1cHByZXNzLWF1dGhvciI6ZmFsc2UsImNvbXBvc2l0ZSI6ZmFsc2UsImF1dGhvci1vbmx5IjpmYWxzZX1dfQ=="/>
          <w:id w:val="-659146192"/>
          <w:placeholder>
            <w:docPart w:val="DefaultPlaceholder_-1854013440"/>
          </w:placeholder>
        </w:sdtPr>
        <w:sdtEndPr/>
        <w:sdtContent>
          <w:r w:rsidR="00C07BE7" w:rsidRPr="00C07BE7">
            <w:rPr>
              <w:rFonts w:asciiTheme="minorHAnsi" w:hAnsiTheme="minorHAnsi" w:cstheme="minorHAnsi"/>
              <w:color w:val="000000"/>
            </w:rPr>
            <w:t>[35]</w:t>
          </w:r>
        </w:sdtContent>
      </w:sdt>
      <w:r w:rsidRPr="009C4252">
        <w:rPr>
          <w:rFonts w:asciiTheme="minorHAnsi" w:hAnsiTheme="minorHAnsi" w:cstheme="minorHAnsi"/>
        </w:rPr>
        <w:t xml:space="preserve">. Although SQLi and XSS vulnerabilities are commonly identified during security assessments and can lead to significant damage, it is important to note that these issues are typically associated with the applications hosted on the Gold Builds, rather than the Gold Build infrastructure itself. </w:t>
      </w:r>
    </w:p>
    <w:p w14:paraId="73EF61C6" w14:textId="2E96C968" w:rsidR="009C4252" w:rsidRPr="009C4252" w:rsidRDefault="009C4252" w:rsidP="009C4252">
      <w:pPr>
        <w:spacing w:line="360" w:lineRule="auto"/>
        <w:rPr>
          <w:rFonts w:asciiTheme="minorHAnsi" w:hAnsiTheme="minorHAnsi" w:cstheme="minorHAnsi"/>
        </w:rPr>
      </w:pPr>
      <w:r w:rsidRPr="009C4252">
        <w:rPr>
          <w:rFonts w:asciiTheme="minorHAnsi" w:hAnsiTheme="minorHAnsi" w:cstheme="minorHAnsi"/>
        </w:rPr>
        <w:t xml:space="preserve">Structured methodologies underpinning penetration testing, such as those outlined in the OWASP Testing Guide, provide a framework for effectively identifying and exploiting vulnerabilities. The general approach typically involves reconnaissance, scanning, gaining access, maintaining access, and post-exploitation analysis. This systematic methodology ensures a thorough evaluation of security weaknesses and enhances the effectiveness of penetration testing. Furthermore, these methodologies are strengthened through the implementation of best practices, including close collaboration with security teams across organisations, ensuring both a broad and deep assessment of potential exploits </w:t>
      </w:r>
      <w:sdt>
        <w:sdtPr>
          <w:rPr>
            <w:rFonts w:asciiTheme="minorHAnsi" w:hAnsiTheme="minorHAnsi" w:cstheme="minorHAnsi"/>
            <w:color w:val="000000"/>
          </w:rPr>
          <w:tag w:val="MENDELEY_CITATION_v3_eyJjaXRhdGlvbklEIjoiTUVOREVMRVlfQ0lUQVRJT05fNDg0MWI0YjgtZTNmMy00ZGJiLWJmZDAtZjU5ZTBjYjU4MTVjIiwicHJvcGVydGllcyI6eyJub3RlSW5kZXgiOjB9LCJpc0VkaXRlZCI6ZmFsc2UsIm1hbnVhbE92ZXJyaWRlIjp7ImlzTWFudWFsbHlPdmVycmlkZGVuIjpmYWxzZSwiY2l0ZXByb2NUZXh0IjoiWzM2XSIsIm1hbnVhbE92ZXJyaWRlVGV4dCI6IiJ9LCJjaXRhdGlvbkl0ZW1zIjpbeyJpZCI6Ijk2ZDJhOGNjLWZiMmQtM2ExZi05ZjMyLWU4ZWIzMjMxYjAxNSIsIml0ZW1EYXRhIjp7InR5cGUiOiJwYXBlci1jb25mZXJlbmNlIiwiaWQiOiI5NmQyYThjYy1mYjJkLTNhMWYtOWYzMi1lOGViMzIzMWIwMTUiLCJ0aXRsZSI6IldlYiBBcHBsaWNhdGlvbiBWdWxuZXJhYmlsaXR5IEFuYWx5c2lzIFVzaW5nIHRoZSBPV0FTUCBNZXRob2QgKENhc2UgU3R1ZHk6IE9KUyBDU0ZEIFVJTiBTdW5hbiBLYWxpamFnYSBZb2d5YWthcnRhKSIsImF1dGhvciI6W3siZmFtaWx5IjoiQXJyb21kb25pIiwiZ2l2ZW4iOiJCYWQndWwgSGlsbWkiLCJwYXJzZS1uYW1lcyI6ZmFsc2UsImRyb3BwaW5nLXBhcnRpY2xlIjoiIiwibm9uLWRyb3BwaW5nLXBhcnRpY2xlIjoiIn0seyJmYW1pbHkiOiJLdXN1bWEiLCJnaXZlbiI6Ik1hbmRhaGFkaSIsInBhcnNlLW5hbWVzIjpmYWxzZSwiZHJvcHBpbmctcGFydGljbGUiOiIiLCJub24tZHJvcHBpbmctcGFydGljbGUiOiIifSx7ImZhbWlseSI6IlN1Z2lhbnRvcm8iLCJnaXZlbiI6IkJhbWJhbmciLCJwYXJzZS1uYW1lcyI6ZmFsc2UsImRyb3BwaW5nLXBhcnRpY2xlIjoiIiwibm9uLWRyb3BwaW5nLXBhcnRpY2xlIjoiIn1dLCJET0kiOiIxMC40MDI4L3AtRm9zWjJEIiwiaXNzdWVkIjp7ImRhdGUtcGFydHMiOltbMjAyNCw0LDE2XV19LCJwYWdlIjoiMjExLTIxOCIsImNvbnRhaW5lci10aXRsZS1zaG9ydCI6IiJ9LCJpc1RlbXBvcmFyeSI6ZmFsc2UsInN1cHByZXNzLWF1dGhvciI6ZmFsc2UsImNvbXBvc2l0ZSI6ZmFsc2UsImF1dGhvci1vbmx5IjpmYWxzZX1dfQ=="/>
          <w:id w:val="1904028759"/>
          <w:placeholder>
            <w:docPart w:val="DefaultPlaceholder_-1854013440"/>
          </w:placeholder>
        </w:sdtPr>
        <w:sdtEndPr/>
        <w:sdtContent>
          <w:r w:rsidR="00C07BE7" w:rsidRPr="00C07BE7">
            <w:rPr>
              <w:rFonts w:asciiTheme="minorHAnsi" w:hAnsiTheme="minorHAnsi" w:cstheme="minorHAnsi"/>
              <w:color w:val="000000"/>
            </w:rPr>
            <w:t>[36]</w:t>
          </w:r>
        </w:sdtContent>
      </w:sdt>
      <w:sdt>
        <w:sdtPr>
          <w:rPr>
            <w:rFonts w:asciiTheme="minorHAnsi" w:hAnsiTheme="minorHAnsi" w:cstheme="minorHAnsi"/>
            <w:color w:val="000000"/>
          </w:rPr>
          <w:tag w:val="MENDELEY_CITATION_v3_eyJjaXRhdGlvbklEIjoiTUVOREVMRVlfQ0lUQVRJT05fMzAyZjg5OTktOWI1ZS00NWI5LTg3ZmEtMmRjZWNhN2M5MzYzIiwicHJvcGVydGllcyI6eyJub3RlSW5kZXgiOjB9LCJpc0VkaXRlZCI6ZmFsc2UsIm1hbnVhbE92ZXJyaWRlIjp7ImlzTWFudWFsbHlPdmVycmlkZGVuIjpmYWxzZSwiY2l0ZXByb2NUZXh0IjoiWzM3XSIsIm1hbnVhbE92ZXJyaWRlVGV4dCI6IiJ9LCJjaXRhdGlvbkl0ZW1zIjpbeyJpZCI6Ijg4ZGYzNTVhLTU0NzEtMzFmOC04MjVhLTFlYzNmZWY1YjUzOCIsIml0ZW1EYXRhIjp7InR5cGUiOiJhcnRpY2xlLWpvdXJuYWwiLCJpZCI6Ijg4ZGYzNTVhLTU0NzEtMzFmOC04MjVhLTFlYzNmZWY1YjUzOCIsInRpdGxlIjoiUGVuZXRyYXRpb24gVGVzdGluZyBXZWIgWFlaIEJlcmRhc2Fya2FuIE9XQVNQIFJpc2sgUmF0aW5nIiwiYXV0aG9yIjpbeyJmYW1pbHkiOiJQcmlhbWJvZG8iLCJnaXZlbiI6IkRpbWFzIEZlYnJpeWFuIiwicGFyc2UtbmFtZXMiOmZhbHNlLCJkcm9wcGluZy1wYXJ0aWNsZSI6IiIsIm5vbi1kcm9wcGluZy1wYXJ0aWNsZSI6IiJ9LHsiZmFtaWx5IjoiUmlmYW5zeWFoIiwiZ2l2ZW4iOiJBc2VwIERhZGFuIiwicGFyc2UtbmFtZXMiOmZhbHNlLCJkcm9wcGluZy1wYXJ0aWNsZSI6IiIsIm5vbi1kcm9wcGluZy1wYXJ0aWNsZSI6IiJ9LHsiZmFtaWx5IjoiSGFzYmkiLCJnaXZlbiI6Ik11aGFtbWFkIiwicGFyc2UtbmFtZXMiOmZhbHNlLCJkcm9wcGluZy1wYXJ0aWNsZSI6IiIsIm5vbi1kcm9wcGluZy1wYXJ0aWNsZSI6IiJ9XSwiY29udGFpbmVyLXRpdGxlIjoiVGVrbmlrYSIsIkRPSSI6IjEwLjM0MTQ4L3Rla25pa2EudjEyaTEuNTcxIiwiSVNTTiI6IjI1NDktODA0NSIsImlzc3VlZCI6eyJkYXRlLXBhcnRzIjpbWzIwMjMsMiwyN11dfSwicGFnZSI6IjMzLTQ2IiwiYWJzdHJhY3QiOiI8cD5XZWJzaXRlIOKAnVhZWuKAnSBtZXJ1cGFrYW4gYXBsaWthc2kgeWFuZyBtZW1wdW55YWkgZnVuZ3NpIGRhbGFtIGxheWFuYW4gcGVtYnVhdGFuIGRva3VtZW4ga2VwZW5kdWR1a2FuLCBsYXlhbmFuIHBlbmRhZnRhcmFuIGFrc2VzIG1hc3VrLCBkYW4gZml0dXIgbG9naW4uIFBlbmlsYWlhbiBrZXJhd2FuYW4gc2VjYXJhIGJlcmthbGEgZGlwZXJsdWthbiB1bnR1ayBtZW5qYW1pbiBrZWhhbmRhbGFuIGRhcmkgYXBsaWthc2kuIFBlbmlsYWlhbiBrZXJhd2FuYW4gZGVuZ2FuIG1lbmdndW5ha2FuIHRvb2wgdWppIHNhamEgc2VrYXJhbmcgdGlkYWsgZGlyYXNhIGN1a3VwIHNlaGluZ2dhIG1lbWVybHVrYW4gdmFsaWRhc2kuIFNhbGFoIHNhdHUgdmFsaWRhc2kgdGVyc2VidXQgYWRhbGFoIG1lbmdndW5ha2FuIHBlbmV0cmF0aW9uIHRlc3RpbmcuIFVqaSBwZW5ldHJhc2kgcGFkYSBXZWJzaXRlIFhZWiBLYWJ1cGF0ZW4gWFlaIGRpbGFrc2FuYWthbiBkZW5nYW4gbWVuZ2FjdSBrZXBhZGEgT3BlbiBXZWIgQXBwbGljYXRpb24gU2VjdXJpdHkgUHJvamVjdCAoT1dBU1ApIFRvcCAxMC0yMDIxLiBQZW5ldHJhdGlvbiB0ZXN0aW5nIGRpbGFrc2FuYWthbiBkZW5nYW4gbWV0b2RlIGJsYWNrIGJveCB1bnR1ayBtZW5kYXBhdGthbiBoYXNpbCBwZW5ndWt1cmFuIHRpbmdrYXQga2VyZW50YW5hbiBwYWRhIGFwbGlrYXNpLiBLZXNlbHVydWhhbiBwZW5pbGFpYW4ga2VyZW50YW5hbiBkaWxha3VrYW4gZGFsYW0gZW1wYXQgdGFoYXAgeWFpdHUgcGxhbm5pbmcsIGluZm9ybWF0aW9uIGdhdGhlcmluZywgdnVsbmVyYWJpbGl0eSBzY2FubmluZyBtZW5nZ3VuYWthbiAyIHRvb2xzIG90b21hdGlzIHlhaXR1IFZlZ2EgZGFuIE9XQVNQIFpBUCBzZWJhZ2FpIHVwYXlhIHVudHVrIG1lbmRhcGF0a2FuIGNha3VwYW4geWFuZyBsZWJpaCBsdWFzIHRlcmthaXQga2VyZW50YW5hbiB5YW5nIGRpdGVtdWthbiBkaWt1dGkgZGVuZ2FuIHZhbGlkYXNpIGRpbGFuanV0a2FuIHRhaGFwIGFuYWx5c2lzIGFuZCByZXBvcnRpbmcuIEhhc2lsIHRhaGFwIHZ1bG5lcmFiaWxpdHkgc2Nhbm5pbmcgbWVuZ2hhc2lsa2FuIDkgamVuaXMga2VyZW50YW5hbiBkZW5nYW4gc2ViYXJhbiAyIGhpZ2gsIDEgbWVkaXVtLCBkYW4gNiBsb3cuIFBlbmd1amlhbiBwZW5ldHJhc2kgdW50dWsgdmFsaWRhc2kgbWVuZ2FjdSBwYWRhIGRva3VtZW4gcGFuZHVhbiBXZWIgU2VjdXJpdHkgVGVzdGluZyBHdWlkZSAoV1NURykgdmVyc2kgNC4yLiBIYXNpbCBwcm9zZXMgYWtoaXIgYmVydXBhIHJla29tZW5kYXNpIGRhcGF0IGRpZ3VuYWthbiBzZWJhZ2FpIHJlZmVyZW5zaSBwZW5nZW1iYW5nIGFwbGlrYXNpIHdlYiB1bnR1ayBtZW5hbmdhbmkga2VyZW50YW5hbiBraHVzdXNueWEgaGlsYW5nbnlhIGtldGVyc2VkaWFhbiBsYXlhbmFuIGRhbiBrZWJvY29yYW4gZGF0YS48L3A+IiwiaXNzdWUiOiIxIiwidm9sdW1lIjoiMTIiLCJjb250YWluZXItdGl0bGUtc2hvcnQiOiIifSwiaXNUZW1wb3JhcnkiOmZhbHNlLCJzdXBwcmVzcy1hdXRob3IiOmZhbHNlLCJjb21wb3NpdGUiOmZhbHNlLCJhdXRob3Itb25seSI6ZmFsc2V9XX0="/>
          <w:id w:val="-1076668632"/>
          <w:placeholder>
            <w:docPart w:val="DefaultPlaceholder_-1854013440"/>
          </w:placeholder>
        </w:sdtPr>
        <w:sdtEndPr/>
        <w:sdtContent>
          <w:r w:rsidR="00C07BE7" w:rsidRPr="00C07BE7">
            <w:rPr>
              <w:rFonts w:asciiTheme="minorHAnsi" w:hAnsiTheme="minorHAnsi" w:cstheme="minorHAnsi"/>
              <w:color w:val="000000"/>
            </w:rPr>
            <w:t>[37]</w:t>
          </w:r>
        </w:sdtContent>
      </w:sdt>
      <w:sdt>
        <w:sdtPr>
          <w:rPr>
            <w:rFonts w:asciiTheme="minorHAnsi" w:hAnsiTheme="minorHAnsi" w:cstheme="minorHAnsi"/>
            <w:color w:val="000000"/>
          </w:rPr>
          <w:tag w:val="MENDELEY_CITATION_v3_eyJjaXRhdGlvbklEIjoiTUVOREVMRVlfQ0lUQVRJT05fNWMwZjRiM2YtYWRkYS00YmU1LThmZTItZDcyOWFlZmM2ZjA5IiwicHJvcGVydGllcyI6eyJub3RlSW5kZXgiOjB9LCJpc0VkaXRlZCI6ZmFsc2UsIm1hbnVhbE92ZXJyaWRlIjp7ImlzTWFudWFsbHlPdmVycmlkZGVuIjpmYWxzZSwiY2l0ZXByb2NUZXh0IjoiWzM4XSIsIm1hbnVhbE92ZXJyaWRlVGV4dCI6IiJ9LCJjaXRhdGlvbkl0ZW1zIjpbeyJpZCI6ImM5YTQyMDg4LWUyNGUtMzY0ZS1hOTU5LTAyOTBmZjA5MzI5OCIsIml0ZW1EYXRhIjp7InR5cGUiOiJhcnRpY2xlLWpvdXJuYWwiLCJpZCI6ImM5YTQyMDg4LWUyNGUtMzY0ZS1hOTU5LTAyOTBmZjA5MzI5OCIsInRpdGxlIjoiQW4gRW1waXJpY2FsIENvbXBhcmlzb24gb2YgUGVuLVRlc3RpbmcgVG9vbHMgZm9yIERldGVjdGluZyBXZWIgQXBwIFZ1bG5lcmFiaWxpdGllcyIsImF1dGhvciI6W3siZmFtaWx5IjoiQWxiYWhhciIsImdpdmVuIjoiTWFyd2FuIiwicGFyc2UtbmFtZXMiOmZhbHNlLCJkcm9wcGluZy1wYXJ0aWNsZSI6IiIsIm5vbi1kcm9wcGluZy1wYXJ0aWNsZSI6IiJ9LHsiZmFtaWx5IjoiQWxhbnNhcmkiLCJnaXZlbiI6IkRob2hhIiwicGFyc2UtbmFtZXMiOmZhbHNlLCJkcm9wcGluZy1wYXJ0aWNsZSI6IiIsIm5vbi1kcm9wcGluZy1wYXJ0aWNsZSI6IiJ9LHsiZmFtaWx5IjoiSnVyY3V0IiwiZ2l2ZW4iOiJBbmNhIiwicGFyc2UtbmFtZXMiOmZhbHNlLCJkcm9wcGluZy1wYXJ0aWNsZSI6IiIsIm5vbi1kcm9wcGluZy1wYXJ0aWNsZSI6IiJ9XSwiY29udGFpbmVyLXRpdGxlIjoiRWxlY3Ryb25pY3MiLCJjb250YWluZXItdGl0bGUtc2hvcnQiOiJFbGVjdHJvbmljcyAoQmFzZWwpIiwiRE9JIjoiMTAuMzM5MC9lbGVjdHJvbmljczExMTkyOTkxIiwiSVNTTiI6IjIwNzktOTI5MiIsImlzc3VlZCI6eyJkYXRlLXBhcnRzIjpbWzIwMjIsOSwyMV1dfSwicGFnZSI6IjI5OTEiLCJhYnN0cmFjdCI6IjxwPlRvZGF5LCBvbmUgb2YgdGhlIG1vc3QgcG9wdWxhciB3YXlzIG9yZ2FuaXphdGlvbnMgdXNlIHRvIHByb3ZpZGUgdGhlaXIgc2VydmljZXMsIG9yIGJyb2FkbHkgc3BlYWtpbmcsIGludGVyYWN0IHdpdGggdGhlaXIgY3VzdG9tZXJzLCBpcyB0aHJvdWdoIHdlYiBhcHBsaWNhdGlvbnMuIFRob3NlIGFwcGxpY2F0aW9ucyBzaG91bGQgYmUgcHJvdGVjdGVkIGFuZCBtZWV0IGFsbCBzZWN1cml0eSByZXF1aXJlbWVudHMuIFBlbmV0cmF0aW9uIHRlc3RlcnMgbmVlZCB0byBtYWtlIHN1cmUgdGhhdCB0aGUgYXR0YWNrZXIgY2Fubm90IGZpbmQgYW55IHdlYWtuZXNzZXMgdG8gZGVzdHJveSwgZXhwbG9pdCwgb3IgZGlzY2xvc2UgaW5mb3JtYXRpb24gb24gdGhlIFdlYi4gVGhlcmVmb3JlLCB1c2luZyBhdXRvbWF0ZWQgdnVsbmVyYWJpbGl0eSBhc3Nlc3NtZW50IHRvb2xzIGlzIHRoZSBiZXN0IGFuZCBlYXNpZXN0IHBhcnQgb2Ygd2ViIGFwcGxpY2F0aW9uIHBlbi10ZXN0aW5nLCBidXQgdGhlc2UgdG9vbHMgaGF2ZSBzdHJlbmd0aHMgYW5kIHdlYWtuZXNzZXMuIFRodXMsIHVzaW5nIHRoZSB3cm9uZyB0b29sIG1heSBsZWFkIHRvIHVuZGV0ZWN0ZWQsIGV4cGVjdGVkLCBvciBrbm93biB2dWxuZXJhYmlsaXRpZXMgdGhhdCBtYXkgb3BlbiBkb29ycyBmb3IgY3liZXJhdHRhY2tzLiBUaGlzIHJlc2VhcmNoIHByb3Bvc2VzIGFuIGVtcGlyaWNhbCBjb21wYXJpc29uIG9mIHBlbi10ZXN0aW5nIHRvb2xzIGZvciBkZXRlY3Rpbmcgd2ViIGFwcCB2dWxuZXJhYmlsaXRpZXMgdXNpbmcgYXBwcm92ZWQgc3RhbmRhcmRzIGFuZCBtZXRob2RzIHRvIGZhY2lsaXRhdGUgdGhlIHNlbGVjdGlvbiBvZiBhcHByb3ByaWF0ZSB0b29scyBhY2NvcmRpbmcgdG8gdGhlIG5lZWRzIG9mIHBlbmV0cmF0aW9uIHRlc3RlcnMuIEluIGFkZGl0aW9uLCB3ZSBoYXZlIHByb3Bvc2VkIGFuIGVuaGFuY2VkIGJlbmNobWFya2luZyBmcmFtZXdvcmsgdGhhdCBjb21iaW5lcyB0aGUgbGF0ZXN0IHJlc2VhcmNoIGludG8gYmVuY2htYXJraW5nIGFuZCBldmFsdWF0aW9uIGNyaXRlcmlhIGluIGFkZGl0aW9uIHRvIG5ldyBjcml0ZXJpYSB0byBjb3ZlciBtb3JlIGdyb3VuZCB3aXRoIGJlbmNobWFya2luZyBtZXRyaWNzIGFzIGFuIGVuaGFuY2VtZW50IGZvciB3ZWIgcGVuZXRyYXRpb24gdGVzdGVycyBhbmQgcGVuZXRyYXRpb24gdGVzdGVycyBpbiByZWFsIGxpZmUuIEluIGFkZGl0aW9uLCB3ZSBtZWFzdXJlIHRoZSB0b29s4oCZcyBhYmlsaXRpZXMgdXNpbmcgYSBzY29yZS1iYXNlZCBjb21wYXJhdGl2ZSBhbmFseXNpcy4gTW9yZW92ZXIsIHdlIGNvbmR1Y3RlZCBzaW11bGF0aW9uIHRlc3RzIG9mIGJvdGggY29tbWVyY2lhbCBhbmQgbm9uLWNvbW1lcmNpYWwgcGVuLXRlc3RpbmcgdG9vbHMuIFRoZSByZXN1bHRzIHNob3dlZCB0aGF0IEJ1cnAgU3VpdGUgUHJvZmVzc2lvbmFsIHNjb3JlZCB0aGUgaGlnaGVzdCBvdXQgb2YgdGhlIGNvbW1lcmNpYWwgdG9vbHMsIHdoaWxlIE9XQVNQIFpBUCBzY29yZWQgdGhlIGhpZ2hlc3Qgb3V0IG9mIHRoZSBub24tY29tbWVyY2lhbCB0b29scy48L3A+IiwiaXNzdWUiOiIxOSIsInZvbHVtZSI6IjExIn0sImlzVGVtcG9yYXJ5IjpmYWxzZSwic3VwcHJlc3MtYXV0aG9yIjpmYWxzZSwiY29tcG9zaXRlIjpmYWxzZSwiYXV0aG9yLW9ubHkiOmZhbHNlfV19"/>
          <w:id w:val="613639572"/>
          <w:placeholder>
            <w:docPart w:val="DefaultPlaceholder_-1854013440"/>
          </w:placeholder>
        </w:sdtPr>
        <w:sdtEndPr/>
        <w:sdtContent>
          <w:r w:rsidR="00C07BE7" w:rsidRPr="00C07BE7">
            <w:rPr>
              <w:rFonts w:asciiTheme="minorHAnsi" w:hAnsiTheme="minorHAnsi" w:cstheme="minorHAnsi"/>
              <w:color w:val="000000"/>
            </w:rPr>
            <w:t>[38]</w:t>
          </w:r>
        </w:sdtContent>
      </w:sdt>
      <w:r w:rsidRPr="009C4252">
        <w:rPr>
          <w:rFonts w:asciiTheme="minorHAnsi" w:hAnsiTheme="minorHAnsi" w:cstheme="minorHAnsi"/>
        </w:rPr>
        <w:t>.</w:t>
      </w:r>
    </w:p>
    <w:p w14:paraId="4186DE0B" w14:textId="6826D64F" w:rsidR="009C4252" w:rsidRPr="009C4252" w:rsidRDefault="009C4252" w:rsidP="009C4252">
      <w:pPr>
        <w:spacing w:line="360" w:lineRule="auto"/>
        <w:rPr>
          <w:rFonts w:asciiTheme="minorHAnsi" w:hAnsiTheme="minorHAnsi" w:cstheme="minorHAnsi"/>
        </w:rPr>
      </w:pPr>
      <w:r w:rsidRPr="009C4252">
        <w:rPr>
          <w:rFonts w:asciiTheme="minorHAnsi" w:hAnsiTheme="minorHAnsi" w:cstheme="minorHAnsi"/>
        </w:rPr>
        <w:t xml:space="preserve">Penetration testing not only uncovers vulnerabilities but also evaluates the effectiveness of existing measures in place to guard against them. By incorporating real-world attack simulations, the iterative nature of penetration testing can reveal how vulnerabilities might be exploited in practice, offering organisations valuable, actionable insights </w:t>
      </w:r>
      <w:sdt>
        <w:sdtPr>
          <w:rPr>
            <w:rFonts w:asciiTheme="minorHAnsi" w:hAnsiTheme="minorHAnsi" w:cstheme="minorHAnsi"/>
            <w:color w:val="000000"/>
          </w:rPr>
          <w:tag w:val="MENDELEY_CITATION_v3_eyJjaXRhdGlvbklEIjoiTUVOREVMRVlfQ0lUQVRJT05fMGEwMDZiMzQtYWIxNC00NWQ5LTg4OGMtNDUwOTM0Y2Y0ZTAzIiwicHJvcGVydGllcyI6eyJub3RlSW5kZXgiOjB9LCJpc0VkaXRlZCI6ZmFsc2UsIm1hbnVhbE92ZXJyaWRlIjp7ImlzTWFudWFsbHlPdmVycmlkZGVuIjpmYWxzZSwiY2l0ZXByb2NUZXh0IjoiWzM5XSIsIm1hbnVhbE92ZXJyaWRlVGV4dCI6IiJ9LCJjaXRhdGlvbkl0ZW1zIjpbeyJpZCI6ImI3OGFjMDNmLWFkYWYtMzZmNy1hYjcyLTliZWU0NDVhMTQ5MSIsIml0ZW1EYXRhIjp7InR5cGUiOiJhcnRpY2xlLWpvdXJuYWwiLCJpZCI6ImI3OGFjMDNmLWFkYWYtMzZmNy1hYjcyLTliZWU0NDVhMTQ5MSIsInRpdGxlIjoiVmluSmVjdDogVG9vbGtpdCBmb3IgUGVuZXRyYXRpb24gVGVzdGluZyBhbmQgVnVsbmVyYWJpbGl0eSBTY2FubmluZyIsImF1dGhvciI6W3siZmFtaWx5IjoiQUtCVUxVVCIsImdpdmVuIjoiQWtoYW4iLCJwYXJzZS1uYW1lcyI6ZmFsc2UsImRyb3BwaW5nLXBhcnRpY2xlIjoiIiwibm9uLWRyb3BwaW5nLXBhcnRpY2xlIjoiIn1dLCJjb250YWluZXItdGl0bGUiOiJEw7x6Y2Ugw5xuaXZlcnNpdGVzaSBCaWxpbSB2ZSBUZWtub2xvamkgRGVyZ2lzaSIsIkRPSSI6IjEwLjI5MTMwL2R1Yml0ZWQuNDI1NDE0IiwiSVNTTiI6IjIxNDgtMjQ0NiIsImlzc3VlZCI6eyJkYXRlLXBhcnRzIjpbWzIwMTgsOCwxXV19LCJwYWdlIjoiNzc5LTc5MCIsImFic3RyYWN0IjoiPHAgbGFuZz1cImVuXCI+UGVuZXRyYXRpb24gdGVzdGluZyBwbGF5cyBhbiBpbXBvcnRhbnQgcm9sZSBpbiB0aGUgZGV2ZWxvcG1lbnQgb2Ygc2VjdXJlIHNvZnR3YXJlIHByb2R1Y3RzIGFuZCBlbGVjdHJvbmljIHN5c3RlbXMuIFN1c3RhaW5hYmlsaXR5IG9mIGNvbW1lcmNpYWwgc3lzdGVtcyBpcyBlbnN1cmVkIHRocm91Z2ggdGhlIHJlZ3VsYXIgc2NhbnMgb2YgdnVsbmVyYWJpbGl0eS4gSW4gdGhpcyBlcmEgd2hlcmUgcXVhbGl0eSBhc3N1cmFuY2UgYW5kIHRlc3Rpbmcgb3JnYW5pemF0aW9ucyBiZWNvbWUgaW5jcmVhc2luZ2x5IHdpZGVzcHJlYWQsIHRoZSBlZmZlY3RpdmVuZXNzIG9mIHRoZSB1c2VkIHRvb2xzIGFuZCBtZXRob2RzIGFyZSBjcml0aWNhbC4gVGhpcyBhcnRpY2xlIGRlc2NyaWJlcyB0aGUgYXJjaGl0ZWN0dXJlIG9mIHRoZSBzb2Z0d2FyZSBuYW1lZCBWaW5KZWN0LCB3aGljaCBpcyBkZXZlbG9wZWQgZm9yIGVmZmljaWVudCBwZW5ldHJhdGlvbiB0ZXN0aW5nIGFuZCB2dWxuZXJhYmlsaXR5IHNjYW5uaW5nLiBUaGUgcHJpbWFyeSBnb2FsIG9mIHRoaXMgYXBwbGljYXRpb24gaXMgdG8gZGV0ZWN0IHZ1bG5lcmFibGUgbG9jYXRpb25zIGluIGEgc2hvcnRlciB0aW1lIHdpdGggcnVubmluZyBpbiBhIG11bHRpLXRocmVhZGVkIHN0cnVjdHVyZS4gT3VyIHByb3Bvc2VkIGFwcGxpY2F0aW9uIHVzZXMgV2FwaXRpIGFuZCBTUUxtYXAgYXBwbGljYXRpb25z4oCZIHNlcnZpY2VzIGluIHRoZSBiYWNrZ3JvdW5kLiBXaXRoIHVzZXItZnJpZW5kbHkgaW50ZXJmYWNlcywgaXQgaXMgYWxzbyBhaW1lZCB0byByZW1vdmUgdGhlIGJhZCBVWCB0aGF0IHRoZXNlIGFwcGxpY2F0aW9ucyBydW5uaW5nIG9uIHRoZSBjb21tYW5kIGxpbmUgaGF2ZS4gSW4gdGhlIHRlc3RzIHdlIHBlcmZvcm1lZCwgV2luSmVjdCB3YXMgZm91bmQgdG8gYmUgbW9yZSBlZmZpY2llbnQgaW4gY29tcGxldGluZyB0aGUgdnVsbmVyYWJpbGl0eSBzY2FucyBpbiBhIG11Y2ggc2hvcnRlciB0aW1lLsKgPC9wPiIsImlzc3VlIjoiNCIsInZvbHVtZSI6IjYiLCJjb250YWluZXItdGl0bGUtc2hvcnQiOiIifSwiaXNUZW1wb3JhcnkiOmZhbHNlLCJzdXBwcmVzcy1hdXRob3IiOmZhbHNlLCJjb21wb3NpdGUiOmZhbHNlLCJhdXRob3Itb25seSI6ZmFsc2V9XX0="/>
          <w:id w:val="-888110177"/>
          <w:placeholder>
            <w:docPart w:val="DefaultPlaceholder_-1854013440"/>
          </w:placeholder>
        </w:sdtPr>
        <w:sdtEndPr/>
        <w:sdtContent>
          <w:r w:rsidR="00C07BE7" w:rsidRPr="00C07BE7">
            <w:rPr>
              <w:rFonts w:asciiTheme="minorHAnsi" w:hAnsiTheme="minorHAnsi" w:cstheme="minorHAnsi"/>
              <w:color w:val="000000"/>
            </w:rPr>
            <w:t>[39]</w:t>
          </w:r>
        </w:sdtContent>
      </w:sdt>
      <w:r w:rsidRPr="009C4252">
        <w:rPr>
          <w:rFonts w:asciiTheme="minorHAnsi" w:hAnsiTheme="minorHAnsi" w:cstheme="minorHAnsi"/>
        </w:rPr>
        <w:t xml:space="preserve">. Tools such as Metasploit, can simulate attacks to assess the security posture practically and dynamically. However, these tools require careful calibration to avoid disrupting critical operations during testing </w:t>
      </w:r>
      <w:sdt>
        <w:sdtPr>
          <w:rPr>
            <w:rFonts w:asciiTheme="minorHAnsi" w:hAnsiTheme="minorHAnsi" w:cstheme="minorHAnsi"/>
            <w:color w:val="000000"/>
          </w:rPr>
          <w:tag w:val="MENDELEY_CITATION_v3_eyJjaXRhdGlvbklEIjoiTUVOREVMRVlfQ0lUQVRJT05fNzI0ZjRmMzEtNjE0Ny00ZWI2LWJkNGQtMjA3OWIzM2FiZDhhIiwicHJvcGVydGllcyI6eyJub3RlSW5kZXgiOjB9LCJpc0VkaXRlZCI6ZmFsc2UsIm1hbnVhbE92ZXJyaWRlIjp7ImlzTWFudWFsbHlPdmVycmlkZGVuIjpmYWxzZSwiY2l0ZXByb2NUZXh0IjoiWzM4XSIsIm1hbnVhbE92ZXJyaWRlVGV4dCI6IiJ9LCJjaXRhdGlvbkl0ZW1zIjpbeyJpZCI6ImM5YTQyMDg4LWUyNGUtMzY0ZS1hOTU5LTAyOTBmZjA5MzI5OCIsIml0ZW1EYXRhIjp7InR5cGUiOiJhcnRpY2xlLWpvdXJuYWwiLCJpZCI6ImM5YTQyMDg4LWUyNGUtMzY0ZS1hOTU5LTAyOTBmZjA5MzI5OCIsInRpdGxlIjoiQW4gRW1waXJpY2FsIENvbXBhcmlzb24gb2YgUGVuLVRlc3RpbmcgVG9vbHMgZm9yIERldGVjdGluZyBXZWIgQXBwIFZ1bG5lcmFiaWxpdGllcyIsImF1dGhvciI6W3siZmFtaWx5IjoiQWxiYWhhciIsImdpdmVuIjoiTWFyd2FuIiwicGFyc2UtbmFtZXMiOmZhbHNlLCJkcm9wcGluZy1wYXJ0aWNsZSI6IiIsIm5vbi1kcm9wcGluZy1wYXJ0aWNsZSI6IiJ9LHsiZmFtaWx5IjoiQWxhbnNhcmkiLCJnaXZlbiI6IkRob2hhIiwicGFyc2UtbmFtZXMiOmZhbHNlLCJkcm9wcGluZy1wYXJ0aWNsZSI6IiIsIm5vbi1kcm9wcGluZy1wYXJ0aWNsZSI6IiJ9LHsiZmFtaWx5IjoiSnVyY3V0IiwiZ2l2ZW4iOiJBbmNhIiwicGFyc2UtbmFtZXMiOmZhbHNlLCJkcm9wcGluZy1wYXJ0aWNsZSI6IiIsIm5vbi1kcm9wcGluZy1wYXJ0aWNsZSI6IiJ9XSwiY29udGFpbmVyLXRpdGxlIjoiRWxlY3Ryb25pY3MiLCJjb250YWluZXItdGl0bGUtc2hvcnQiOiJFbGVjdHJvbmljcyAoQmFzZWwpIiwiRE9JIjoiMTAuMzM5MC9lbGVjdHJvbmljczExMTkyOTkxIiwiSVNTTiI6IjIwNzktOTI5MiIsImlzc3VlZCI6eyJkYXRlLXBhcnRzIjpbWzIwMjIsOSwyMV1dfSwicGFnZSI6IjI5OTEiLCJhYnN0cmFjdCI6IjxwPlRvZGF5LCBvbmUgb2YgdGhlIG1vc3QgcG9wdWxhciB3YXlzIG9yZ2FuaXphdGlvbnMgdXNlIHRvIHByb3ZpZGUgdGhlaXIgc2VydmljZXMsIG9yIGJyb2FkbHkgc3BlYWtpbmcsIGludGVyYWN0IHdpdGggdGhlaXIgY3VzdG9tZXJzLCBpcyB0aHJvdWdoIHdlYiBhcHBsaWNhdGlvbnMuIFRob3NlIGFwcGxpY2F0aW9ucyBzaG91bGQgYmUgcHJvdGVjdGVkIGFuZCBtZWV0IGFsbCBzZWN1cml0eSByZXF1aXJlbWVudHMuIFBlbmV0cmF0aW9uIHRlc3RlcnMgbmVlZCB0byBtYWtlIHN1cmUgdGhhdCB0aGUgYXR0YWNrZXIgY2Fubm90IGZpbmQgYW55IHdlYWtuZXNzZXMgdG8gZGVzdHJveSwgZXhwbG9pdCwgb3IgZGlzY2xvc2UgaW5mb3JtYXRpb24gb24gdGhlIFdlYi4gVGhlcmVmb3JlLCB1c2luZyBhdXRvbWF0ZWQgdnVsbmVyYWJpbGl0eSBhc3Nlc3NtZW50IHRvb2xzIGlzIHRoZSBiZXN0IGFuZCBlYXNpZXN0IHBhcnQgb2Ygd2ViIGFwcGxpY2F0aW9uIHBlbi10ZXN0aW5nLCBidXQgdGhlc2UgdG9vbHMgaGF2ZSBzdHJlbmd0aHMgYW5kIHdlYWtuZXNzZXMuIFRodXMsIHVzaW5nIHRoZSB3cm9uZyB0b29sIG1heSBsZWFkIHRvIHVuZGV0ZWN0ZWQsIGV4cGVjdGVkLCBvciBrbm93biB2dWxuZXJhYmlsaXRpZXMgdGhhdCBtYXkgb3BlbiBkb29ycyBmb3IgY3liZXJhdHRhY2tzLiBUaGlzIHJlc2VhcmNoIHByb3Bvc2VzIGFuIGVtcGlyaWNhbCBjb21wYXJpc29uIG9mIHBlbi10ZXN0aW5nIHRvb2xzIGZvciBkZXRlY3Rpbmcgd2ViIGFwcCB2dWxuZXJhYmlsaXRpZXMgdXNpbmcgYXBwcm92ZWQgc3RhbmRhcmRzIGFuZCBtZXRob2RzIHRvIGZhY2lsaXRhdGUgdGhlIHNlbGVjdGlvbiBvZiBhcHByb3ByaWF0ZSB0b29scyBhY2NvcmRpbmcgdG8gdGhlIG5lZWRzIG9mIHBlbmV0cmF0aW9uIHRlc3RlcnMuIEluIGFkZGl0aW9uLCB3ZSBoYXZlIHByb3Bvc2VkIGFuIGVuaGFuY2VkIGJlbmNobWFya2luZyBmcmFtZXdvcmsgdGhhdCBjb21iaW5lcyB0aGUgbGF0ZXN0IHJlc2VhcmNoIGludG8gYmVuY2htYXJraW5nIGFuZCBldmFsdWF0aW9uIGNyaXRlcmlhIGluIGFkZGl0aW9uIHRvIG5ldyBjcml0ZXJpYSB0byBjb3ZlciBtb3JlIGdyb3VuZCB3aXRoIGJlbmNobWFya2luZyBtZXRyaWNzIGFzIGFuIGVuaGFuY2VtZW50IGZvciB3ZWIgcGVuZXRyYXRpb24gdGVzdGVycyBhbmQgcGVuZXRyYXRpb24gdGVzdGVycyBpbiByZWFsIGxpZmUuIEluIGFkZGl0aW9uLCB3ZSBtZWFzdXJlIHRoZSB0b29s4oCZcyBhYmlsaXRpZXMgdXNpbmcgYSBzY29yZS1iYXNlZCBjb21wYXJhdGl2ZSBhbmFseXNpcy4gTW9yZW92ZXIsIHdlIGNvbmR1Y3RlZCBzaW11bGF0aW9uIHRlc3RzIG9mIGJvdGggY29tbWVyY2lhbCBhbmQgbm9uLWNvbW1lcmNpYWwgcGVuLXRlc3RpbmcgdG9vbHMuIFRoZSByZXN1bHRzIHNob3dlZCB0aGF0IEJ1cnAgU3VpdGUgUHJvZmVzc2lvbmFsIHNjb3JlZCB0aGUgaGlnaGVzdCBvdXQgb2YgdGhlIGNvbW1lcmNpYWwgdG9vbHMsIHdoaWxlIE9XQVNQIFpBUCBzY29yZWQgdGhlIGhpZ2hlc3Qgb3V0IG9mIHRoZSBub24tY29tbWVyY2lhbCB0b29scy48L3A+IiwiaXNzdWUiOiIxOSIsInZvbHVtZSI6IjExIn0sImlzVGVtcG9yYXJ5IjpmYWxzZSwic3VwcHJlc3MtYXV0aG9yIjpmYWxzZSwiY29tcG9zaXRlIjpmYWxzZSwiYXV0aG9yLW9ubHkiOmZhbHNlfV19"/>
          <w:id w:val="-578759450"/>
          <w:placeholder>
            <w:docPart w:val="DefaultPlaceholder_-1854013440"/>
          </w:placeholder>
        </w:sdtPr>
        <w:sdtEndPr/>
        <w:sdtContent>
          <w:r w:rsidR="00C07BE7" w:rsidRPr="00C07BE7">
            <w:rPr>
              <w:rFonts w:asciiTheme="minorHAnsi" w:hAnsiTheme="minorHAnsi" w:cstheme="minorHAnsi"/>
              <w:color w:val="000000"/>
            </w:rPr>
            <w:t>[38]</w:t>
          </w:r>
        </w:sdtContent>
      </w:sdt>
      <w:r w:rsidRPr="009C4252">
        <w:rPr>
          <w:rFonts w:asciiTheme="minorHAnsi" w:hAnsiTheme="minorHAnsi" w:cstheme="minorHAnsi"/>
        </w:rPr>
        <w:t>.</w:t>
      </w:r>
    </w:p>
    <w:p w14:paraId="6E01223C" w14:textId="01AAB977" w:rsidR="009C4252" w:rsidRPr="009C4252" w:rsidRDefault="009C4252" w:rsidP="009C4252">
      <w:pPr>
        <w:spacing w:line="360" w:lineRule="auto"/>
        <w:rPr>
          <w:rFonts w:asciiTheme="minorHAnsi" w:hAnsiTheme="minorHAnsi" w:cstheme="minorHAnsi"/>
        </w:rPr>
      </w:pPr>
      <w:r w:rsidRPr="009C4252">
        <w:rPr>
          <w:rFonts w:asciiTheme="minorHAnsi" w:hAnsiTheme="minorHAnsi" w:cstheme="minorHAnsi"/>
        </w:rPr>
        <w:t xml:space="preserve">The combination of vulnerability scanning and penetration testing significantly enhances an organisation's defence against cybersecurity threats and assists in compliance with regulatory frameworks and industry standards like ISO 27001. Vulnerability scan data can lead to prioritised remediation efforts by scoring vulnerabilities based on severity and exploitability, which is crucial for aligning security with business objectives. Additionally, the evolution of scanning tools, such as OpenVAS and Nessus, highlights the shift towards more intelligent, automated systems capable of conducting vulnerability assessments across various environments, including cloud infrastructures and IoT devices </w:t>
      </w:r>
      <w:sdt>
        <w:sdtPr>
          <w:rPr>
            <w:rFonts w:asciiTheme="minorHAnsi" w:hAnsiTheme="minorHAnsi" w:cstheme="minorHAnsi"/>
            <w:color w:val="000000"/>
          </w:rPr>
          <w:tag w:val="MENDELEY_CITATION_v3_eyJjaXRhdGlvbklEIjoiTUVOREVMRVlfQ0lUQVRJT05fYmY2YWJlMTAtN2Q5ZS00YzFmLWE0MTktNDIzMDY4YjQ5OGFmIiwicHJvcGVydGllcyI6eyJub3RlSW5kZXgiOjB9LCJpc0VkaXRlZCI6ZmFsc2UsIm1hbnVhbE92ZXJyaWRlIjp7ImlzTWFudWFsbHlPdmVycmlkZGVuIjpmYWxzZSwiY2l0ZXByb2NUZXh0IjoiWzMyXSIsIm1hbnVhbE92ZXJyaWRlVGV4dCI6IiJ9LCJjaXRhdGlvbkl0ZW1zIjpbeyJpZCI6IjI4ODZhNzVmLTU1MmYtM2I2MS05ZjhiLTBmMzZmNDQwZjdmNiIsIml0ZW1EYXRhIjp7InR5cGUiOiJhcnRpY2xlLWpvdXJuYWwiLCJpZCI6IjI4ODZhNzVmLTU1MmYtM2I2MS05ZjhiLTBmMzZmNDQwZjdmNiIsInRpdGxlIjoiVnVsbmVyYWJpbGl0eSBhbmFseXNpcyBiYXNlZCBvbiBTQk9NczogQSBtb2RlbCBwcm9wb3NhbCBmb3IgYXV0b21hdGVkIHZ1bG5lcmFiaWxpdHkgc2Nhbm5pbmcgZm9yIENJL0NEIHBpcGVsaW5lcyIsImF1dGhvciI6W3siZmFtaWx5IjoiS2HEn8Sxem1hbmRlcmUiLCJnaXZlbiI6IsOWbWVyY2FuIiwicGFyc2UtbmFtZXMiOmZhbHNlLCJkcm9wcGluZy1wYXJ0aWNsZSI6IiIsIm5vbi1kcm9wcGluZy1wYXJ0aWNsZSI6IiJ9LHsiZmFtaWx5IjoiQXJzbGFuIiwiZ2l2ZW4iOiJIYWxpbCIsInBhcnNlLW5hbWVzIjpmYWxzZSwiZHJvcHBpbmctcGFydGljbGUiOiIiLCJub24tZHJvcHBpbmctcGFydGljbGUiOiIifV0sImNvbnRhaW5lci10aXRsZSI6IkludGVybmF0aW9uYWwgSm91cm5hbCBvZiBJbmZvcm1hdGlvbiBTZWN1cml0eSBTY2llbmNlIiwiRE9JIjoiMTAuNTU4NTkvaWppc3MuMTQ1NTAzOSIsIklTU04iOiIyMTQ3LTAwMzAiLCJpc3N1ZWQiOnsiZGF0ZS1wYXJ0cyI6W1syMDI0LDYsMzBdXX0sInBhZ2UiOiIzMy00MiIsImFic3RyYWN0IjoiPHAgbGFuZz1cImVuXCI+VGhlIHNvZnR3YXJlIGJpbGwgb2YgbWF0ZXJpYWxzIChTQk9NKSBlbWVyZ2VkIGluIDIwMTggYXMgYW4gaW1wb3J0YW50IGNvbXBvbmVudCBpbiBzb2Z0d2FyZSBzZWN1cml0eSBhbmQgc29mdHdhcmUgc3VwcGx5IGNoYWluIG1hbmFnZW1lbnQuIFNCT00gaXMgYW4gaW52ZW50b3J5IHByZXNlbnRlZCBhcyBhIGxpc3Qgb2YgdGhlIGNvbXBvbmVudHMgdGhhdCBtYWtlIHVwIHNvZnR3YXJlLiBJbiByZWNlbnQgeWVhcnMsIHdoZXRoZXIgc29mdHdhcmUgcHJvZHVjdHMgY29udGFpbiB2dWxuZXJhYmlsaXRpZXMgaXMgYSBwaGVub21lbm9uIHRoYXQgc2hvdWxkIGJlIGNoZWNrZWQgcmVndWxhcmx5IGJ5IHRoZSB1c2VycyBvZiB0aGF0IHByb2R1Y3QuIFRoaXMgcGFwZXIgZGVhbHMgd2l0aCB0aGUgc3lzdGVtYXRpYyBpZGVudGlmaWNhdGlvbiBhbmQgdnVsbmVyYWJpbGl0eSBhbmFseXNpcyBvZiBzb2Z0d2FyZSBjb21wb25lbnRzIGJhc2VkIG9uIHRoZSBjb25jZXB0IG9mIHNvZnR3YXJlIGJpbGwgb2YgbWF0ZXJpYWxzLiBUaGUgZmFjdCB0aGF0IGEgc29mdHdhcmUgcHJvZHVjdCBpdHNlbGYgZG9lcyBub3QgY29udGFpbiB2dWxuZXJhYmlsaXRpZXMgZG9lcyBub3QgbWVhbiB0aGF0IHRoZSBzb2Z0d2FyZSBwcm9kdWN0IGlzIHNlY3VyZS4gRXZlbiBpZiBzb2Z0d2FyZSBwcm9qZWN0cyBkbyBub3QgY29udGFpbiBhbnkgdnVsbmVyYWJpbGl0aWVzIHdoZW4gZXhhbWluZWQgYWxvbmUsIHRoZXJlIG1heSBiZSB2dWxuZXJhYmlsaXRpZXMgaW4gdGhlaXIgY29tcG9uZW50cy4gVnVsbmVyYWJpbGl0aWVzIGluIHRoZSBkZXBlbmRlbmNpZXMgb3IgY29tcG9uZW50cyBvZiB0aGUgcHJvZHVjdCBtYXkgYmUgc3VmZmljaWVudCBmb3IgY3liZXIgYXR0YWNrZXJzIHRvIGV4cGxvaXQgdGhhdCBwcm9kdWN0LiBNaW5pbWl6aW5nIHRoZSBkYW1hZ2UgY2F1c2VkIGJ5IHZ1bG5lcmFiaWxpdGllcyBpbiBzb2Z0d2FyZSBjb21wb25lbnRzIGlzIHRoZSBiYXNpcyBvZiBjeWJlciBzZWN1cml0eSBlZmZvcnRzLiBJbiB0aGlzIHN0dWR5LCB0aGUgbmVjZXNzaXR5IG9mIGF1dG9tYXRpY2FsbHkgZ2VuZXJhdGluZyBzb2Z0d2FyZSBiaWxsIG9mIG1hdGVyaWFscyBpbiBzb2Z0d2FyZSBkZXZlbG9wbWVudC9kZXBsb3ltZW50IGVudmlyb25tZW50cyAoQ0kvQ0QpIGFuZCBwZXJmb3JtaW5nIHZ1bG5lcmFiaWxpdHkgYW5hbHlzaXMgb24gdGhpcyBiaWxsIG9mIG1hdGVyaWFscyBpcyBkZW1vbnN0cmF0ZWQgYW5kIGEgc3VpdGFibGUgbW9kZWwgaXMgcHJvcG9zZWQuPC9wPiIsImlzc3VlIjoiMiIsInZvbHVtZSI6IjEzIiwiY29udGFpbmVyLXRpdGxlLXNob3J0IjoiIn0sImlzVGVtcG9yYXJ5IjpmYWxzZSwic3VwcHJlc3MtYXV0aG9yIjpmYWxzZSwiY29tcG9zaXRlIjpmYWxzZSwiYXV0aG9yLW9ubHkiOmZhbHNlfV19"/>
          <w:id w:val="1904178237"/>
          <w:placeholder>
            <w:docPart w:val="DefaultPlaceholder_-1854013440"/>
          </w:placeholder>
        </w:sdtPr>
        <w:sdtEndPr/>
        <w:sdtContent>
          <w:r w:rsidR="00C07BE7" w:rsidRPr="00C07BE7">
            <w:rPr>
              <w:rFonts w:asciiTheme="minorHAnsi" w:hAnsiTheme="minorHAnsi" w:cstheme="minorHAnsi"/>
              <w:color w:val="000000"/>
            </w:rPr>
            <w:t>[32]</w:t>
          </w:r>
        </w:sdtContent>
      </w:sdt>
      <w:sdt>
        <w:sdtPr>
          <w:rPr>
            <w:rFonts w:asciiTheme="minorHAnsi" w:hAnsiTheme="minorHAnsi" w:cstheme="minorHAnsi"/>
            <w:color w:val="000000"/>
          </w:rPr>
          <w:tag w:val="MENDELEY_CITATION_v3_eyJjaXRhdGlvbklEIjoiTUVOREVMRVlfQ0lUQVRJT05fZDJlNGY3ZjMtNmE1NC00NmRmLWFjNjItMmMwN2NkYWJlOWNmIiwicHJvcGVydGllcyI6eyJub3RlSW5kZXgiOjB9LCJpc0VkaXRlZCI6ZmFsc2UsIm1hbnVhbE92ZXJyaWRlIjp7ImlzTWFudWFsbHlPdmVycmlkZGVuIjpmYWxzZSwiY2l0ZXByb2NUZXh0IjoiWzQwXSIsIm1hbnVhbE92ZXJyaWRlVGV4dCI6IiJ9LCJjaXRhdGlvbkl0ZW1zIjpbeyJpZCI6ImJmMDliOWU0LTZkY2MtMzA5Mi1hYzBiLTNlNTFhMjBmYmE3YiIsIml0ZW1EYXRhIjp7InR5cGUiOiJwYXBlci1jb25mZXJlbmNlIiwiaWQiOiJiZjA5YjllNC02ZGNjLTMwOTItYWMwYi0zZTUxYTIwZmJhN2IiLCJ0aXRsZSI6IlBKQ1Q6IFBlbmV0cmF0aW9uIHRlc3RpbmcgYmFzZWQgSkFWQSBjb2RlIHRlc3RpbmcgdG9vbCIsImF1dGhvciI6W3siZmFtaWx5IjoiSmFpbiIsImdpdmVuIjoiU2hpa2hhIiwicGFyc2UtbmFtZXMiOmZhbHNlLCJkcm9wcGluZy1wYXJ0aWNsZSI6IiIsIm5vbi1kcm9wcGluZy1wYXJ0aWNsZSI6IiJ9LHsiZmFtaWx5IjoiSm9oYXJpIiwiZ2l2ZW4iOiJSYWh1bCIsInBhcnNlLW5hbWVzIjpmYWxzZSwiZHJvcHBpbmctcGFydGljbGUiOiIiLCJub24tZHJvcHBpbmctcGFydGljbGUiOiIifSx7ImZhbWlseSI6IkthdXIiLCJnaXZlbiI6IkFydmluZGVyIiwicGFyc2UtbmFtZXMiOmZhbHNlLCJkcm9wcGluZy1wYXJ0aWNsZSI6IiIsIm5vbi1kcm9wcGluZy1wYXJ0aWNsZSI6IiJ9XSwiY29udGFpbmVyLXRpdGxlIjoiSW50ZXJuYXRpb25hbCBDb25mZXJlbmNlIG9uIENvbXB1dGluZywgQ29tbXVuaWNhdGlvbiAmIEF1dG9tYXRpb24iLCJET0kiOiIxMC4xMTA5L0NDQUEuMjAxNS43MTQ4NDgzIiwiSVNCTiI6Ijk3OC0xLTQ3OTktODg5MC03IiwiaXNzdWVkIjp7ImRhdGUtcGFydHMiOltbMjAxNSw1XV19LCJwYWdlIjoiODAwLTgwNSIsInB1Ymxpc2hlciI6IklFRUUiLCJjb250YWluZXItdGl0bGUtc2hvcnQiOiIifSwiaXNUZW1wb3JhcnkiOmZhbHNlLCJzdXBwcmVzcy1hdXRob3IiOmZhbHNlLCJjb21wb3NpdGUiOmZhbHNlLCJhdXRob3Itb25seSI6ZmFsc2V9XX0="/>
          <w:id w:val="1134913989"/>
          <w:placeholder>
            <w:docPart w:val="DefaultPlaceholder_-1854013440"/>
          </w:placeholder>
        </w:sdtPr>
        <w:sdtEndPr/>
        <w:sdtContent>
          <w:r w:rsidR="00C07BE7" w:rsidRPr="00C07BE7">
            <w:rPr>
              <w:rFonts w:asciiTheme="minorHAnsi" w:hAnsiTheme="minorHAnsi" w:cstheme="minorHAnsi"/>
              <w:color w:val="000000"/>
            </w:rPr>
            <w:t>[40]</w:t>
          </w:r>
        </w:sdtContent>
      </w:sdt>
      <w:sdt>
        <w:sdtPr>
          <w:rPr>
            <w:rFonts w:asciiTheme="minorHAnsi" w:hAnsiTheme="minorHAnsi" w:cstheme="minorHAnsi"/>
            <w:color w:val="000000"/>
          </w:rPr>
          <w:tag w:val="MENDELEY_CITATION_v3_eyJjaXRhdGlvbklEIjoiTUVOREVMRVlfQ0lUQVRJT05fOTBhNDYzZTgtY2Q3YS00NDQ1LTk0NjItNjJkYzNhZDdkOGNkIiwicHJvcGVydGllcyI6eyJub3RlSW5kZXgiOjB9LCJpc0VkaXRlZCI6ZmFsc2UsIm1hbnVhbE92ZXJyaWRlIjp7ImlzTWFudWFsbHlPdmVycmlkZGVuIjpmYWxzZSwiY2l0ZXByb2NUZXh0IjoiWzQxXSIsIm1hbnVhbE92ZXJyaWRlVGV4dCI6IiJ9LCJjaXRhdGlvbkl0ZW1zIjpbeyJpZCI6IjkzNWYyMTRlLThmY2EtMzU5Ni1iNDA2LTAwYzI1Nzk2NGYwNCIsIml0ZW1EYXRhIjp7InR5cGUiOiJhcnRpY2xlLWpvdXJuYWwiLCJpZCI6IjkzNWYyMTRlLThmY2EtMzU5Ni1iNDA2LTAwYzI1Nzk2NGYwNCIsInRpdGxlIjoiVnVsbmVyYWJpbGl0eSBTY2FubmluZyBTeXN0ZW0gVXNlZCBpbiB0aGUgSW50ZXJuZXQgb2YgVGhpbmdzIGZvciBJbnRlbGxpZ2VudCBEZXZpY2VzIiwiYXV0aG9yIjpbeyJmYW1pbHkiOiJTVSIsImdpdmVuIjoiWVUtUlVJIiwicGFyc2UtbmFtZXMiOmZhbHNlLCJkcm9wcGluZy1wYXJ0aWNsZSI6IiIsIm5vbi1kcm9wcGluZy1wYXJ0aWNsZSI6IiJ9LHsiZmFtaWx5IjoiTEkiLCJnaXZlbiI6IlhJQU8tRkVORyIsInBhcnNlLW5hbWVzIjpmYWxzZSwiZHJvcHBpbmctcGFydGljbGUiOiIiLCJub24tZHJvcHBpbmctcGFydGljbGUiOiIifSx7ImZhbWlseSI6IldBTkciLCJnaXZlbiI6IlNPTkctRkVJIiwicGFyc2UtbmFtZXMiOmZhbHNlLCJkcm9wcGluZy1wYXJ0aWNsZSI6IiIsIm5vbi1kcm9wcGluZy1wYXJ0aWNsZSI6IiJ9LHsiZmFtaWx5IjoiWUkiLCJnaXZlbiI6IkpJTkciLCJwYXJzZS1uYW1lcyI6ZmFsc2UsImRyb3BwaW5nLXBhcnRpY2xlIjoiIiwibm9uLWRyb3BwaW5nLXBhcnRpY2xlIjoiIn0seyJmYW1pbHkiOiJIRSIsImdpdmVuIjoiSFVJLVJVIiwicGFyc2UtbmFtZXMiOmZhbHNlLCJkcm9wcGluZy1wYXJ0aWNsZSI6IiIsIm5vbi1kcm9wcGluZy1wYXJ0aWNsZSI6IiJ9XSwiY29udGFpbmVyLXRpdGxlIjoiREVTdGVjaCBUcmFuc2FjdGlvbnMgb24gQ29tcHV0ZXIgU2NpZW5jZSBhbmQgRW5naW5lZXJpbmciLCJET0kiOiIxMC4xMjc4My9kdGNzZS9jaW1uczIwMTcvMTc0NDYiLCJJU1NOIjoiMjQ3NS04ODQxIiwiaXNzdWVkIjp7ImRhdGUtcGFydHMiOltbMjAxOCwxLDNdXX0sImlzc3VlIjoiY2ltbnMiLCJjb250YWluZXItdGl0bGUtc2hvcnQiOiIifSwiaXNUZW1wb3JhcnkiOmZhbHNlLCJzdXBwcmVzcy1hdXRob3IiOmZhbHNlLCJjb21wb3NpdGUiOmZhbHNlLCJhdXRob3Itb25seSI6ZmFsc2V9XX0="/>
          <w:id w:val="313229376"/>
          <w:placeholder>
            <w:docPart w:val="DefaultPlaceholder_-1854013440"/>
          </w:placeholder>
        </w:sdtPr>
        <w:sdtEndPr/>
        <w:sdtContent>
          <w:r w:rsidR="00C07BE7" w:rsidRPr="00C07BE7">
            <w:rPr>
              <w:rFonts w:asciiTheme="minorHAnsi" w:hAnsiTheme="minorHAnsi" w:cstheme="minorHAnsi"/>
              <w:color w:val="000000"/>
            </w:rPr>
            <w:t>[41]</w:t>
          </w:r>
        </w:sdtContent>
      </w:sdt>
      <w:r w:rsidRPr="009C4252">
        <w:rPr>
          <w:rFonts w:asciiTheme="minorHAnsi" w:hAnsiTheme="minorHAnsi" w:cstheme="minorHAnsi"/>
        </w:rPr>
        <w:t>. These capabilities are particularly valuable when securing Gold Builds, ensuring that baseline system configurations are resilient against evolving threats from the outset.</w:t>
      </w:r>
    </w:p>
    <w:p w14:paraId="757D4DCC" w14:textId="33AD797C" w:rsidR="00D01281" w:rsidRPr="009C4252" w:rsidRDefault="009C4252" w:rsidP="009C4252">
      <w:pPr>
        <w:spacing w:line="360" w:lineRule="auto"/>
        <w:rPr>
          <w:rFonts w:asciiTheme="minorHAnsi" w:hAnsiTheme="minorHAnsi" w:cstheme="minorHAnsi"/>
        </w:rPr>
      </w:pPr>
      <w:r w:rsidRPr="009C4252">
        <w:rPr>
          <w:rFonts w:asciiTheme="minorHAnsi" w:hAnsiTheme="minorHAnsi" w:cstheme="minorHAnsi"/>
        </w:rPr>
        <w:lastRenderedPageBreak/>
        <w:t xml:space="preserve">In summary, the integration of automated scanning tools such as Nessus with robust penetration testing methodologies ensures a comprehensive approach to cybersecurity. This integration enables organisations to efficiently identify, assess, and remediate vulnerabilities, thereby strengthening their overall security posture in an ever-evolving threat landscape. Continuous monitoring and regular assessments are essential, as they allow organisations to stay ahead of potential attackers while maintaining compliance with cybersecurity regulations and industry best practices </w:t>
      </w:r>
      <w:sdt>
        <w:sdtPr>
          <w:rPr>
            <w:rFonts w:asciiTheme="minorHAnsi" w:hAnsiTheme="minorHAnsi" w:cstheme="minorHAnsi"/>
            <w:color w:val="000000"/>
          </w:rPr>
          <w:tag w:val="MENDELEY_CITATION_v3_eyJjaXRhdGlvbklEIjoiTUVOREVMRVlfQ0lUQVRJT05fNjMwZjJjNDEtMWE0ZC00MDM0LThmZDItNWU2MTczNGVlMzE4IiwicHJvcGVydGllcyI6eyJub3RlSW5kZXgiOjB9LCJpc0VkaXRlZCI6ZmFsc2UsIm1hbnVhbE92ZXJyaWRlIjp7ImlzTWFudWFsbHlPdmVycmlkZGVuIjpmYWxzZSwiY2l0ZXByb2NUZXh0IjoiWzQyXSIsIm1hbnVhbE92ZXJyaWRlVGV4dCI6IiJ9LCJjaXRhdGlvbkl0ZW1zIjpbeyJpZCI6ImRjZjI4NWI3LWU2NzYtM2YyZC1iYzUxLTg5ZGVlMTg5ZGY1NiIsIml0ZW1EYXRhIjp7InR5cGUiOiJhcnRpY2xlLWpvdXJuYWwiLCJpZCI6ImRjZjI4NWI3LWU2NzYtM2YyZC1iYzUxLTg5ZGVlMTg5ZGY1NiIsInRpdGxlIjoiV2ViIEFwcGxpY2F0aW9uIFNlY3VyaXR5IFRvb2xzIEFuYWx5c2lzIiwiYXV0aG9yIjpbeyJmYW1pbHkiOiJBbHphaHJhbmkiLCJnaXZlbiI6IkFiZHVscmFobWFuIiwicGFyc2UtbmFtZXMiOmZhbHNlLCJkcm9wcGluZy1wYXJ0aWNsZSI6IiIsIm5vbi1kcm9wcGluZy1wYXJ0aWNsZSI6IiJ9LHsiZmFtaWx5IjoiQWxxYXp6YXoiLCJnaXZlbiI6IkFsaSIsInBhcnNlLW5hbWVzIjpmYWxzZSwiZHJvcHBpbmctcGFydGljbGUiOiIiLCJub24tZHJvcHBpbmctcGFydGljbGUiOiIifSx7ImZhbWlseSI6IkFsbWFzaGZpIiwiZ2l2ZW4iOiJOYWJpbCIsInBhcnNlLW5hbWVzIjpmYWxzZSwiZHJvcHBpbmctcGFydGljbGUiOiIiLCJub24tZHJvcHBpbmctcGFydGljbGUiOiIifSx7ImZhbWlseSI6IkZ1IiwiZ2l2ZW4iOiJIdWlyb25nIiwicGFyc2UtbmFtZXMiOmZhbHNlLCJkcm9wcGluZy1wYXJ0aWNsZSI6IiIsIm5vbi1kcm9wcGluZy1wYXJ0aWNsZSI6IiJ9LHsiZmFtaWx5IjoiWmh1IiwiZ2l2ZW4iOiJZZSIsInBhcnNlLW5hbWVzIjpmYWxzZSwiZHJvcHBpbmctcGFydGljbGUiOiIiLCJub24tZHJvcHBpbmctcGFydGljbGUiOiIifV0sImNvbnRhaW5lci10aXRsZSI6IlN0dWRpZXMgaW4gTWVkaWEgYW5kIENvbW11bmljYXRpb24iLCJjb250YWluZXItdGl0bGUtc2hvcnQiOiJTdHVkIE1lZGlhIENvbW11biIsIkRPSSI6IjEwLjExMTE0L3NtYy52NWkyLjI2NjMiLCJJU1NOIjoiMjMyNS04MDhYIiwiaXNzdWVkIjp7ImRhdGUtcGFydHMiOltbMjAxNywxMSw4XV19LCJwYWdlIjoiMTE4IiwiYWJzdHJhY3QiOiI8cD5TdHJvbmcgc2VjdXJpdHkgaW4gd2ViIGFwcGxpY2F0aW9ucyBpcyBjcml0aWNhbCB0byB0aGUgc3VjY2VzcyBvZiB5b3VyIG9ubGluZSBwcmVzZW5jZS4gU2VjdXJpdHkgaW1wb3J0YW5jZSBoYXMgZ3Jvd24gbWFzc2l2ZWx5LCBlc3BlY2lhbGx5IGFtb25nIHdlYiBhcHBsaWNhdGlvbnMuIERlYWxpbmcgd2l0aCB3ZWIgYXBwbGljYXRpb24gb3Igd2Vic2l0ZSBzZWN1cml0eSBpc3N1ZXMgcmVxdWlyZXMgZGVlcCBpbnNpZ2h0IGFuZCBwbGFubmluZywgbm90IG9ubHkgYmVjYXVzZSBvZiB0aGUgbWFueSB0b29scyB0aGF0IGFyZSBhdmFpbGFibGUgYnV0IGFsc28gYmVjYXVzZSBvZiB0aGUgaW5kdXN0cnkgaW1tYXR1cml0eS4gVGh1cywgZmluZGluZyB0aGUgcHJvcGVyIHRvb2xzIHJlcXVpcmVzIGRlZXAgdW5kZXJzdGFuZGluZyBhbmQgc2V2ZXJhbCBzdGVwcywgaW5jbHVkaW5nIGFuYWx5emluZyB0aGUgZGV2ZWxvcG1lbnQgZW52aXJvbm1lbnQsIGJ1c2luZXNzIG5lZWRzLCBhbmQgdGhlIHdlYiBhcHBsaWNhdGlvbnPigJkgY29tcGxleGl0eS4gSW4gdGhpcyBwYXBlciwgd2UgZGVtb25zdHJhdGUgdGhlIGFyY2hpdGVjdHVyZSBvZiB3ZWIgYXBwbGljYXRpb25zIHRoZW4gbGlzdCBhbmQgZXZhbHVhdGUgdGhlIHdpZGVzcHJlYWQgc2VjdXJpdHkgdnVsbmVyYWJpbGl0aWVzLiBUaG9zZSB2dWxuZXJhYmlsaXRpZXMgYXJlOiBGaW5nZXJwcmludGluZywgSW5zdWZmaWNpZW50IFRyYW5zcG9ydCBMYXllciBQcm90ZWN0aW9uLCBJbmZvcm1hdGlvbiBMZWFrYWdlLCBDcm9zcy1TaXRlIFNjcmlwdGluZywgU1FMIEluamVjdGlvbiwgYW5kIEhUVFAgU3BsaXR0aW5nLiBJbiBhZGRpdGlvbiwgdGhpcyBwYXBlciBhbmFseXplcyB0aGUgdG9vbHMgdGhhdCBhcmUgdXNlZCB0byBzY2FuIGZvciB0aGVzZSB3aWRlc3ByZWFkIHZ1bG5lcmFiaWxpdGllcyBpbiB3ZWIgYXBwbGljYXRpb25zLiBGaW5hbGx5LCBpdCBldmFsdWF0ZXMgdG9vbHMgZHVlIHRvIHNlY3VyaXR5IHZ1bG5lcmFiaWxpdGllcyBhbmQgZ2l2ZXMgcmVjb21tZW5kYXRpb25zIHRvIHRoZSB3ZWIgYXBwbGljYXRpb25z4oCZIHVzZXJzIGFuZCBhZG1pbmlzdHJhdG9ycyBhaW1pbmcgdG8gZWR1Y2F0ZSB0aGVtLjwvcD4iLCJpc3N1ZSI6IjIiLCJ2b2x1bWUiOiI1In0sImlzVGVtcG9yYXJ5IjpmYWxzZSwic3VwcHJlc3MtYXV0aG9yIjpmYWxzZSwiY29tcG9zaXRlIjpmYWxzZSwiYXV0aG9yLW9ubHkiOmZhbHNlfV19"/>
          <w:id w:val="-629702719"/>
          <w:placeholder>
            <w:docPart w:val="DefaultPlaceholder_-1854013440"/>
          </w:placeholder>
        </w:sdtPr>
        <w:sdtEndPr/>
        <w:sdtContent>
          <w:r w:rsidR="00C07BE7" w:rsidRPr="00C07BE7">
            <w:rPr>
              <w:rFonts w:asciiTheme="minorHAnsi" w:hAnsiTheme="minorHAnsi" w:cstheme="minorHAnsi"/>
              <w:color w:val="000000"/>
            </w:rPr>
            <w:t>[42]</w:t>
          </w:r>
        </w:sdtContent>
      </w:sdt>
      <w:sdt>
        <w:sdtPr>
          <w:rPr>
            <w:rFonts w:asciiTheme="minorHAnsi" w:hAnsiTheme="minorHAnsi" w:cstheme="minorHAnsi"/>
            <w:color w:val="000000"/>
          </w:rPr>
          <w:tag w:val="MENDELEY_CITATION_v3_eyJjaXRhdGlvbklEIjoiTUVOREVMRVlfQ0lUQVRJT05fZmE1YmZlM2UtNzcxOC00MzdkLWJiMzItMzU0ZjNlODQyMThjIiwicHJvcGVydGllcyI6eyJub3RlSW5kZXgiOjB9LCJpc0VkaXRlZCI6ZmFsc2UsIm1hbnVhbE92ZXJyaWRlIjp7ImlzTWFudWFsbHlPdmVycmlkZGVuIjpmYWxzZSwiY2l0ZXByb2NUZXh0IjoiWzQzXSIsIm1hbnVhbE92ZXJyaWRlVGV4dCI6IiJ9LCJjaXRhdGlvbkl0ZW1zIjpbeyJpZCI6ImUzMGYzOTNlLWVlMzgtMzI2Ny05ZjM0LTk2ZGRlYTJmYzI2NSIsIml0ZW1EYXRhIjp7InR5cGUiOiJhcnRpY2xlLWpvdXJuYWwiLCJpZCI6ImUzMGYzOTNlLWVlMzgtMzI2Ny05ZjM0LTk2ZGRlYTJmYzI2NSIsInRpdGxlIjoiVnVsbmVyYWJpbGl0eSBEZXRlY3Rpb24gV2l0aCBLLU5lYXJlc3QgTmVpZ2hib3IgYW5kIE5hw692ZSBCYXllcyBNZXRob2QgdXNpbmcgTWFjaGluZSBMZWFybmluZyIsImF1dGhvciI6W3siZmFtaWx5IjoiSGVybWFuIiwiZ2l2ZW4iOiJIZXJtYW4iLCJwYXJzZS1uYW1lcyI6ZmFsc2UsImRyb3BwaW5nLXBhcnRpY2xlIjoiIiwibm9uLWRyb3BwaW5nLXBhcnRpY2xlIjoiIn0seyJmYW1pbHkiOiJSaWFkaSIsImdpdmVuIjoiSW1hbSIsInBhcnNlLW5hbWVzIjpmYWxzZSwiZHJvcHBpbmctcGFydGljbGUiOiIiLCJub24tZHJvcHBpbmctcGFydGljbGUiOiIifSx7ImZhbWlseSI6Ikt1cm5pYXdhbiIsImdpdmVuIjoiWXVkaSIsInBhcnNlLW5hbWVzIjpmYWxzZSwiZHJvcHBpbmctcGFydGljbGUiOiIiLCJub24tZHJvcHBpbmctcGFydGljbGUiOiIifV0sImNvbnRhaW5lci10aXRsZSI6IkludGVybmF0aW9uYWwgSm91cm5hbCBvZiBBcnRpZmljaWFsIEludGVsbGlnZW5jZSBSZXNlYXJjaCIsIkRPSSI6IjEwLjI5MDk5L2lqYWlyLnY3aTEuNzk1IiwiSVNTTiI6IjI1NzktNzI5OCIsImlzc3VlZCI6eyJkYXRlLXBhcnRzIjpbWzIwMjMsNiwzMF1dfSwicGFnZSI6IjEwIiwiYWJzdHJhY3QiOiI8cD5JbiB0aGlzIGRheSBhbmQgYWdlLCB0aGUgdXNlIG9mIHRoZSBJbnRlcm5ldCBoYXMgaW5jcmVhc2VkLiBTUUwgaW5qZWN0aW9uIGlzIGEgc2VyaW91cyBzZWN1cml0eSB0aHJlYXQgb24gdGhlIEludGVybmV0IGZvciB2YXJpb3VzIGR5bmFtaWMgd2Vic2l0ZXMuIEFzIHRoZSB1c2Ugb2YgdGhlIEludGVybmV0IGZvciB2YXJpb3VzIG9ubGluZSBzZXJ2aWNlcyBpbmNyZWFzZXMsIHNvIG1ha2UgdGhlIHNlY3VyaXR5IHRocmVhdHMgdGhhdCBleGlzdCBvbiB0aGUgV2ViLiBTUUwgaW5qZWN0aW9uIGF0dGFja3MgYXJlIG9uZSBvZiB0aGUgbW9zdCBzZXJpb3VzIHNlY3VyaXR5IHZ1bG5lcmFiaWxpdGllcyBvbiB0aGUgV2ViLiBNb3N0IG9mIHRoZXNlIHZ1bG5lcmFiaWxpdGllcyBhcmUgY2F1c2VkIGJ5IGEgbGFjayBvZiBpbnB1dCB2YWxpZGF0aW9uIGFuZCB0aGUgdXNlIG9mIFNRTCBwYXJhbWV0ZXJzLiBTUUxNYXAgaXMgYW4gYXBwbGljYXRpb24gZnJvbSB0aGUgS2FsaSBMaW51eCBvcGVyYXRpbmcgc3lzdGVtIHRoYXQgaXMgdXNlZnVsIGZvciBpbmplY3RpbmcgZGF0YSBvbiBhIHdlYnNpdGUgYnkgdXNpbmcgdGhlIGZlYXR1cmVzIGF2YWlsYWJsZSBpbiB0aGlzIGFwcGxpY2F0aW9uLiBJbiB0aGlzIHBhcGVyLCBhdXRob3IgY29uZHVjdHMgYSBzZWN1cml0eSBhc3Nlc3NtZW50IHRvIGRldGVjdCBhdHRhY2tzIG9uIGEgd2Vic2l0ZSwgbW9yZSBwcmVjaXNlbHkgdG8gZGV0ZWN0IFNRTCBJbmplY3Rpb24gYXR0YWNrcywgdXNpbmcgdGhlIEstTmVhcmVzdCBOZWlnaGJvciBtZXRob2QgYW5kIG5hw692ZSBiYXllcy4gVGhlIHJlc3VsdHMgb2J0YWluZWQgYXJlIHRoYXQgdGhlIHdlYnNpdGUgYmVpbmcgdGVzdGVkIGhhcyBTUUwgSW5qZWN0aW9uIHZ1bG5lcmFiaWxpdGllcywgYW5kIHRoZSBLLU5lYXJlc3QgTmVpZ2hib3IgbWV0aG9kIGlzIHRoZSBiZXN0IG1ldGhvZCBmb3IgdGhpcyBjYXNlIGJlY2F1c2UgaXQgaGFzIGFuIGFjY3VyYWN5IG9mIDk0LjIlLiBJbiBjb21wYXJpc29uLCB0aGUgTmHDr3ZlIEJheWVzIG1ldGhvZCBoYXMgYW4gYWNjdXJhY3kgb2YgODAlLjwvcD4iLCJpc3N1ZSI6IjEiLCJ2b2x1bWUiOiI3IiwiY29udGFpbmVyLXRpdGxlLXNob3J0IjoiIn0sImlzVGVtcG9yYXJ5IjpmYWxzZSwic3VwcHJlc3MtYXV0aG9yIjpmYWxzZSwiY29tcG9zaXRlIjpmYWxzZSwiYXV0aG9yLW9ubHkiOmZhbHNlfV19"/>
          <w:id w:val="-1216816558"/>
          <w:placeholder>
            <w:docPart w:val="DefaultPlaceholder_-1854013440"/>
          </w:placeholder>
        </w:sdtPr>
        <w:sdtEndPr/>
        <w:sdtContent>
          <w:r w:rsidR="00C07BE7" w:rsidRPr="00C07BE7">
            <w:rPr>
              <w:rFonts w:asciiTheme="minorHAnsi" w:hAnsiTheme="minorHAnsi" w:cstheme="minorHAnsi"/>
              <w:color w:val="000000"/>
            </w:rPr>
            <w:t>[43]</w:t>
          </w:r>
        </w:sdtContent>
      </w:sdt>
      <w:r w:rsidRPr="009C4252">
        <w:rPr>
          <w:rFonts w:asciiTheme="minorHAnsi" w:hAnsiTheme="minorHAnsi" w:cstheme="minorHAnsi"/>
        </w:rPr>
        <w:t>. Applying these practises to Gold Builds helps ensure that the infrastructures foundations are secure and resilient.</w:t>
      </w:r>
    </w:p>
    <w:p w14:paraId="43537C6B" w14:textId="77777777" w:rsidR="009C4252" w:rsidRPr="00D01281" w:rsidRDefault="009C4252" w:rsidP="009C4252">
      <w:pPr>
        <w:rPr>
          <w:lang w:val="en-US"/>
        </w:rPr>
      </w:pPr>
    </w:p>
    <w:p w14:paraId="00FD7C10" w14:textId="7D29B708" w:rsidR="00D628A4" w:rsidRDefault="00D628A4" w:rsidP="005A6344">
      <w:pPr>
        <w:pStyle w:val="Heading2"/>
        <w:rPr>
          <w:rFonts w:asciiTheme="minorHAnsi" w:hAnsiTheme="minorHAnsi" w:cstheme="minorHAnsi"/>
          <w:sz w:val="28"/>
          <w:szCs w:val="28"/>
          <w:lang w:val="en-US"/>
        </w:rPr>
      </w:pPr>
      <w:bookmarkStart w:id="11" w:name="_Toc203253678"/>
      <w:r w:rsidRPr="005A6344">
        <w:rPr>
          <w:rFonts w:asciiTheme="minorHAnsi" w:hAnsiTheme="minorHAnsi" w:cstheme="minorHAnsi"/>
          <w:sz w:val="28"/>
          <w:szCs w:val="28"/>
          <w:lang w:val="en-US"/>
        </w:rPr>
        <w:t>2.6 – Secure Management and Storage of Gold Builds</w:t>
      </w:r>
      <w:bookmarkEnd w:id="11"/>
    </w:p>
    <w:p w14:paraId="6A6DD820" w14:textId="77777777" w:rsidR="009C4252" w:rsidRDefault="009C4252" w:rsidP="009C4252">
      <w:pPr>
        <w:rPr>
          <w:lang w:val="en-US"/>
        </w:rPr>
      </w:pPr>
    </w:p>
    <w:p w14:paraId="369F9468" w14:textId="6B1F46AC" w:rsidR="00997F86" w:rsidRPr="00997F86" w:rsidRDefault="00997F86" w:rsidP="00997F86">
      <w:pPr>
        <w:spacing w:line="360" w:lineRule="auto"/>
        <w:rPr>
          <w:rFonts w:asciiTheme="minorHAnsi" w:hAnsiTheme="minorHAnsi" w:cstheme="minorHAnsi"/>
        </w:rPr>
      </w:pPr>
      <w:r w:rsidRPr="00997F86">
        <w:rPr>
          <w:rFonts w:asciiTheme="minorHAnsi" w:hAnsiTheme="minorHAnsi" w:cstheme="minorHAnsi"/>
        </w:rPr>
        <w:t xml:space="preserve">The secure management and storage of assets are fundamental in preserving integrity and consistency, particularly in the context of IT infrastructure. Adhering to best practices involve implementing strict access controls, enabling version control, and protection against unauthorised changes. Organisations should adopt a layered security approach that focuses on digital safeguards like audit logging and secure configurations, while incorporating physical security where necessary to reduce the risk of tampering and misconfiguration </w:t>
      </w:r>
      <w:sdt>
        <w:sdtPr>
          <w:rPr>
            <w:rFonts w:asciiTheme="minorHAnsi" w:hAnsiTheme="minorHAnsi" w:cstheme="minorHAnsi"/>
            <w:color w:val="000000"/>
          </w:rPr>
          <w:tag w:val="MENDELEY_CITATION_v3_eyJjaXRhdGlvbklEIjoiTUVOREVMRVlfQ0lUQVRJT05fZTA3YTBlZTQtZDRlMC00NGJlLThhODQtM2IwNGM3NjI0NWFjIiwicHJvcGVydGllcyI6eyJub3RlSW5kZXgiOjB9LCJpc0VkaXRlZCI6ZmFsc2UsIm1hbnVhbE92ZXJyaWRlIjp7ImlzTWFudWFsbHlPdmVycmlkZGVuIjpmYWxzZSwiY2l0ZXByb2NUZXh0IjoiWzQ0XSIsIm1hbnVhbE92ZXJyaWRlVGV4dCI6IiJ9LCJjaXRhdGlvbkl0ZW1zIjpbeyJpZCI6ImE4ZTkzNGNjLTNmYTUtMzQwMy05ZTNkLWZhN2U2M2Q2Njc4NSIsIml0ZW1EYXRhIjp7InR5cGUiOiJhcnRpY2xlLWpvdXJuYWwiLCJpZCI6ImE4ZTkzNGNjLTNmYTUtMzQwMy05ZTNkLWZhN2U2M2Q2Njc4NSIsInRpdGxlIjoiQ0tNSTogQ29tcHJlaGVuc2l2ZSBLZXkgTWFuYWdlbWVudCBJbmZyYXN0cnVjdHVyZSBEZXNpZ24gZm9yIEluZHVzdHJpYWwgQXV0b21hdGlvbiBhbmQgQ29udHJvbCBTeXN0ZW1zIiwiYXV0aG9yIjpbeyJmYW1pbHkiOiJULiBDLiIsImdpdmVuIjoiUHJhbW9kIiwicGFyc2UtbmFtZXMiOmZhbHNlLCJkcm9wcGluZy1wYXJ0aWNsZSI6IiIsIm5vbi1kcm9wcGluZy1wYXJ0aWNsZSI6IiJ9LHsiZmFtaWx5IjoiRy4gUy4iLCJnaXZlbiI6IlRoZWphcyIsInBhcnNlLW5hbWVzIjpmYWxzZSwiZHJvcHBpbmctcGFydGljbGUiOiIiLCJub24tZHJvcHBpbmctcGFydGljbGUiOiIifSx7ImZhbWlseSI6Ikl5ZW5nYXIiLCJnaXZlbiI6IlMuIFMuIiwicGFyc2UtbmFtZXMiOmZhbHNlLCJkcm9wcGluZy1wYXJ0aWNsZSI6IiIsIm5vbi1kcm9wcGluZy1wYXJ0aWNsZSI6IiJ9LHsiZmFtaWx5IjoiU3VuaXRoYSIsImdpdmVuIjoiTi4gUi4iLCJwYXJzZS1uYW1lcyI6ZmFsc2UsImRyb3BwaW5nLXBhcnRpY2xlIjoiIiwibm9uLWRyb3BwaW5nLXBhcnRpY2xlIjoiIn1dLCJjb250YWluZXItdGl0bGUiOiJGdXR1cmUgSW50ZXJuZXQiLCJjb250YWluZXItdGl0bGUtc2hvcnQiOiJGdXR1cmUgSW50ZXJuZXQiLCJET0kiOiIxMC4zMzkwL2ZpMTEwNjAxMjYiLCJJU1NOIjoiMTk5OS01OTAzIiwiaXNzdWVkIjp7ImRhdGUtcGFydHMiOltbMjAxOSw2LDRdXX0sInBhZ2UiOiIxMjYiLCJhYnN0cmFjdCI6IjxwPkluZHVzdHJpYWwgQXV0b21hdGlvbiBhbmQgQ29udHJvbCBTeXN0ZW1zIChJQUNTKSBhcmUgYnJvYWRseSB1dGlsaXplZCBpbiBjcml0aWNhbCBpbmZyYXN0cnVjdHVyZXMgZm9yIG1vbml0b3JpbmcgYW5kIGNvbnRyb2xsaW5nIHRoZSBpbmR1c3RyaWFsIHByb2Nlc3NlcyByZW1vdGVseS4gVGhlIHJlYWwtdGltZSB0cmFuc21pc3Npb25zIGluIHN1Y2ggc3lzdGVtcyBwcm92b2tlIHNlY3VyaXR5IGJyZWFjaGVzLiBNYW55IHNlY3VyaXR5IGJyZWFjaGVzIGhhdmUgYmVlbiByZXBvcnRlZCBpbXBhY3Rpbmcgc29jaWV0eSBzZXZlcmVseS4gSGVuY2UsIGl0IGlzIGVzc2VudGlhbCB0byBhY2hpZXZlIHNlY3VyZSBjb21tdW5pY2F0aW9uIGJldHdlZW4gdGhlIGRldmljZXMgZm9yIGNyZWF0aW5nIGEgc2VjdXJlIGVudmlyb25tZW50LiBGb3IgdGhpcyB0byBiZSBlZmZlY3RpdmUsIHRoZSBrZXlzIHVzZWQgZm9yIHNlY3VyZSBjb21tdW5pY2F0aW9uIG11c3QgYmUgcHJvdGVjdGVkIGFnYWluc3QgdW5hdXRob3JpemVkIGRpc2Nsb3N1cmUsIG1pc3VzZSwgYWx0ZXJhdGlvbiBvciBsb3NzLCB3aGljaCBjYW4gYmUgdGFrZW4gY2FyZSBvZiBieSBhIEtleSBNYW5hZ2VtZW50IEluZnJhc3RydWN0dXJlLiBJbiB0aGlzIHBhcGVyLCBieSBjb25zaWRlcmluZyB0aGUgZ2VuZXJpYyBpbmR1c3RyaWFsIGF1dG9tYXRpb24gbmV0d29yaywgYSBjb21wcmVoZW5zaXZlIGtleSBtYW5hZ2VtZW50IGluZnJhc3RydWN0dXJlIChDS01JKSBpcyBkZXNpZ25lZCBmb3IgSUFDUy4gVG8gZGVzaWduIHN1Y2ggYW4gaW5mcmFzdHJ1Y3R1cmUsIHRoZSBwcm9wb3NlZCBzY2hlbWUgZW1wbG95cyBFQ0RILCBtYXRyaXggbWV0aG9kLCBhbmQgcG9seW5vbWlhbCBjcnlwdG8gbWVjaGFuaXNtcy4gVGhlIHByb3Bvc2VkIGRlc2lnbiBoYW5kbGVzIGFsbCB0aGUgc3RhbmRhcmQga2V5IG1hbmFnZW1lbnQgb3BlcmF0aW9ucywgdml6LiBrZXkgZ2VuZXJhdGlvbiwgZGV2aWNlIHJlZ2lzdHJhdGlvbiwga2V5IGVzdGFibGlzaG1lbnQsIGtleSBzdG9yYWdlLCBkZXZpY2UgYWRkaXRpb24sIGtleSByZXZvY2F0aW9uLCBrZXkgdXBkYXRlLCBrZXkgcmVjb3ZlcnksIGtleSBhcmNoaXZhbCwgYW5kIGtleSBkZS1yZWdpc3RyYXRpb24gYW5kIGRlc3RydWN0aW9uLiBUaGUgZGVzaWduIHN1cHBvcnRzIHNlY3VyZSBjb21tdW5pY2F0aW9uIGJldHdlZW4gdGhlIHNhbWUgYW5kIGRpZmZlcmVudCBsZXZlbHMgb2YgSUFDUyBkZXZpY2VzLiBUaGUgcHJvcG9zZWQgZGVzaWduIGNhbiBiZSBhcHBsaWVkIGZvciBtYWpvciBpbmR1c3RyaWFsIGF1dG9tYXRpb24gbmV0d29ya3MgdG8gaGFuZGxlIHRoZSBrZXkgbWFuYWdlbWVudCBvcGVyYXRpb25zLiBUaGUgcGVyZm9ybWFuY2UgYW5hbHlzaXMgYW5kIGltcGxlbWVudGF0aW9uIHJlc3VsdHMgaGlnaGxpZ2h0IHRoZSBiZW5lZml0cyBvZiB0aGUgcHJvcG9zZWQgZGVzaWduLjwvcD4iLCJpc3N1ZSI6IjYiLCJ2b2x1bWUiOiIxMSJ9LCJpc1RlbXBvcmFyeSI6ZmFsc2UsInN1cHByZXNzLWF1dGhvciI6ZmFsc2UsImNvbXBvc2l0ZSI6ZmFsc2UsImF1dGhvci1vbmx5IjpmYWxzZX1dfQ=="/>
          <w:id w:val="-2115897673"/>
          <w:placeholder>
            <w:docPart w:val="DefaultPlaceholder_-1854013440"/>
          </w:placeholder>
        </w:sdtPr>
        <w:sdtEndPr/>
        <w:sdtContent>
          <w:r w:rsidR="00C07BE7" w:rsidRPr="00C07BE7">
            <w:rPr>
              <w:rFonts w:asciiTheme="minorHAnsi" w:hAnsiTheme="minorHAnsi" w:cstheme="minorHAnsi"/>
              <w:color w:val="000000"/>
            </w:rPr>
            <w:t>[44]</w:t>
          </w:r>
        </w:sdtContent>
      </w:sdt>
      <w:r w:rsidRPr="00997F86">
        <w:rPr>
          <w:rFonts w:asciiTheme="minorHAnsi" w:hAnsiTheme="minorHAnsi" w:cstheme="minorHAnsi"/>
        </w:rPr>
        <w:t xml:space="preserve">. Furthermore, the use of automated tools for security management significantly enhances monitoring capabilities and the detection of vulnerabilities, reducing the burden on administrative overhead </w:t>
      </w:r>
      <w:sdt>
        <w:sdtPr>
          <w:rPr>
            <w:rFonts w:asciiTheme="minorHAnsi" w:hAnsiTheme="minorHAnsi" w:cstheme="minorHAnsi"/>
            <w:color w:val="000000"/>
          </w:rPr>
          <w:tag w:val="MENDELEY_CITATION_v3_eyJjaXRhdGlvbklEIjoiTUVOREVMRVlfQ0lUQVRJT05fMTM4NmVkODUtNjE4MS00YzdhLWIyODctZmQ4YjZmNDAxYTQ3IiwicHJvcGVydGllcyI6eyJub3RlSW5kZXgiOjB9LCJpc0VkaXRlZCI6ZmFsc2UsIm1hbnVhbE92ZXJyaWRlIjp7ImlzTWFudWFsbHlPdmVycmlkZGVuIjpmYWxzZSwiY2l0ZXByb2NUZXh0IjoiWzQ1XSIsIm1hbnVhbE92ZXJyaWRlVGV4dCI6IiJ9LCJjaXRhdGlvbkl0ZW1zIjpbeyJpZCI6ImQ5YzJjMjQ0LWQzOGYtMzE0OC05Y2MxLTA3MmU3NzcxNzJlNiIsIml0ZW1EYXRhIjp7InR5cGUiOiJwYXBlci1jb25mZXJlbmNlIiwiaWQiOiJkOWMyYzI0NC1kMzhmLTMxNDgtOWNjMS0wNzJlNzc3MTcyZTYiLCJ0aXRsZSI6IkNsb3VkU2FmZTogQSBUb29sIGZvciBhbiBBdXRvbWF0ZWQgU2VjdXJpdHkgQW5hbHlzaXMgZm9yIENsb3VkIENvbXB1dGluZyIsImF1dGhvciI6W3siZmFtaWx5IjoiQW4iLCJnaXZlbiI6IlNlb25nbW8iLCJwYXJzZS1uYW1lcyI6ZmFsc2UsImRyb3BwaW5nLXBhcnRpY2xlIjoiIiwibm9uLWRyb3BwaW5nLXBhcnRpY2xlIjoiIn0seyJmYW1pbHkiOiJFb20iLCJnaXZlbiI6IlRhZWhvb24iLCJwYXJzZS1uYW1lcyI6ZmFsc2UsImRyb3BwaW5nLXBhcnRpY2xlIjoiIiwibm9uLWRyb3BwaW5nLXBhcnRpY2xlIjoiIn0seyJmYW1pbHkiOiJQYXJrIiwiZ2l2ZW4iOiJKb25nIFNvdSIsInBhcnNlLW5hbWVzIjpmYWxzZSwiZHJvcHBpbmctcGFydGljbGUiOiIiLCJub24tZHJvcHBpbmctcGFydGljbGUiOiIifSx7ImZhbWlseSI6IkhvbmciLCJnaXZlbiI6IkppbiBCdW0iLCJwYXJzZS1uYW1lcyI6ZmFsc2UsImRyb3BwaW5nLXBhcnRpY2xlIjoiIiwibm9uLWRyb3BwaW5nLXBhcnRpY2xlIjoiIn0seyJmYW1pbHkiOiJOaGxhYmF0c2kiLCJnaXZlbiI6IkFybXN0cm9uZyIsInBhcnNlLW5hbWVzIjpmYWxzZSwiZHJvcHBpbmctcGFydGljbGUiOiIiLCJub24tZHJvcHBpbmctcGFydGljbGUiOiIifSx7ImZhbWlseSI6IkZldGFpcyIsImdpdmVuIjoiTm9vcmEiLCJwYXJzZS1uYW1lcyI6ZmFsc2UsImRyb3BwaW5nLXBhcnRpY2xlIjoiIiwibm9uLWRyb3BwaW5nLXBhcnRpY2xlIjoiIn0seyJmYW1pbHkiOiJLaGFuIiwiZ2l2ZW4iOiJLaGFsZWQgTS4iLCJwYXJzZS1uYW1lcyI6ZmFsc2UsImRyb3BwaW5nLXBhcnRpY2xlIjoiIiwibm9uLWRyb3BwaW5nLXBhcnRpY2xlIjoiIn0seyJmYW1pbHkiOiJLaW0iLCJnaXZlbiI6IkRvbmcgU2VvbmciLCJwYXJzZS1uYW1lcyI6ZmFsc2UsImRyb3BwaW5nLXBhcnRpY2xlIjoiIiwibm9uLWRyb3BwaW5nLXBhcnRpY2xlIjoiIn1dLCJjb250YWluZXItdGl0bGUiOiIyMDE5IDE4dGggSUVFRSBJbnRlcm5hdGlvbmFsIENvbmZlcmVuY2UgT24gVHJ1c3QsIFNlY3VyaXR5IEFuZCBQcml2YWN5IEluIENvbXB1dGluZyBBbmQgQ29tbXVuaWNhdGlvbnMvMTN0aCBJRUVFIEludGVybmF0aW9uYWwgQ29uZmVyZW5jZSBPbiBCaWcgRGF0YSBTY2llbmNlIEFuZCBFbmdpbmVlcmluZyAoVHJ1c3RDb20vQmlnRGF0YVNFKSIsIkRPSSI6IjEwLjExMDkvVHJ1c3RDb20vQmlnRGF0YVNFLjIwMTkuMDAwODYiLCJJU0JOIjoiOTc4LTEtNzI4MS0yNzc3LTQiLCJpc3N1ZWQiOnsiZGF0ZS1wYXJ0cyI6W1syMDE5LDhdXX0sInBhZ2UiOiI2MDItNjA5IiwicHVibGlzaGVyIjoiSUVFRSIsImNvbnRhaW5lci10aXRsZS1zaG9ydCI6IiJ9LCJpc1RlbXBvcmFyeSI6ZmFsc2UsInN1cHByZXNzLWF1dGhvciI6ZmFsc2UsImNvbXBvc2l0ZSI6ZmFsc2UsImF1dGhvci1vbmx5IjpmYWxzZX1dfQ=="/>
          <w:id w:val="-2005115158"/>
          <w:placeholder>
            <w:docPart w:val="DefaultPlaceholder_-1854013440"/>
          </w:placeholder>
        </w:sdtPr>
        <w:sdtEndPr/>
        <w:sdtContent>
          <w:r w:rsidR="00C07BE7" w:rsidRPr="00C07BE7">
            <w:rPr>
              <w:rFonts w:asciiTheme="minorHAnsi" w:hAnsiTheme="minorHAnsi" w:cstheme="minorHAnsi"/>
              <w:color w:val="000000"/>
            </w:rPr>
            <w:t>[45]</w:t>
          </w:r>
        </w:sdtContent>
      </w:sdt>
      <w:r w:rsidRPr="00997F86">
        <w:rPr>
          <w:rFonts w:asciiTheme="minorHAnsi" w:hAnsiTheme="minorHAnsi" w:cstheme="minorHAnsi"/>
        </w:rPr>
        <w:t xml:space="preserve">. Incorporating these measures into the Gold Build process helps ensure that infrastructure deployments remain consistent and secure, while also aligning with organisational standards. </w:t>
      </w:r>
    </w:p>
    <w:p w14:paraId="230D21B7" w14:textId="78FF14B8" w:rsidR="00997F86" w:rsidRPr="00997F86" w:rsidRDefault="00997F86" w:rsidP="00997F86">
      <w:pPr>
        <w:spacing w:line="360" w:lineRule="auto"/>
        <w:rPr>
          <w:rFonts w:asciiTheme="minorHAnsi" w:hAnsiTheme="minorHAnsi" w:cstheme="minorHAnsi"/>
        </w:rPr>
      </w:pPr>
      <w:r w:rsidRPr="00997F86">
        <w:rPr>
          <w:rFonts w:asciiTheme="minorHAnsi" w:hAnsiTheme="minorHAnsi" w:cstheme="minorHAnsi"/>
        </w:rPr>
        <w:t xml:space="preserve">The use of secure repositories and automation tools in storage systems plays a critical role in defending against common security threats. Automated security analysis frameworks have proven effective in detecting potential weaknesses and ensuring compliance with security policies </w:t>
      </w:r>
      <w:sdt>
        <w:sdtPr>
          <w:rPr>
            <w:rFonts w:asciiTheme="minorHAnsi" w:hAnsiTheme="minorHAnsi" w:cstheme="minorHAnsi"/>
            <w:color w:val="000000"/>
          </w:rPr>
          <w:tag w:val="MENDELEY_CITATION_v3_eyJjaXRhdGlvbklEIjoiTUVOREVMRVlfQ0lUQVRJT05fMmEwMTMwNDQtNWFkNy00YzM1LTk1OTItNDFjZThjYWM2YWE4IiwicHJvcGVydGllcyI6eyJub3RlSW5kZXgiOjB9LCJpc0VkaXRlZCI6ZmFsc2UsIm1hbnVhbE92ZXJyaWRlIjp7ImlzTWFudWFsbHlPdmVycmlkZGVuIjpmYWxzZSwiY2l0ZXByb2NUZXh0IjoiWzQ2XSIsIm1hbnVhbE92ZXJyaWRlVGV4dCI6IiJ9LCJjaXRhdGlvbkl0ZW1zIjpbeyJpZCI6IjBiZjVjNDBkLWY0MDUtMzUyOC1iNzNjLWM4ZmQwN2YzOTU5NSIsIml0ZW1EYXRhIjp7InR5cGUiOiJjaGFwdGVyIiwiaWQiOiIwYmY1YzQwZC1mNDA1LTM1MjgtYjczYy1jOGZkMDdmMzk1OTUiLCJ0aXRsZSI6IkFuIEF1dG9tYXRlZCBTZWN1cml0eSBBbmFseXNpcyBGcmFtZXdvcmsgYW5kIEltcGxlbWVudGF0aW9uIGZvciBNVEQgVGVjaG5pcXVlcyBvbiBDbG91ZCIsImF1dGhvciI6W3siZmFtaWx5IjoiQWxhdml6YWRlaCIsImdpdmVuIjoiSG9vbWFuIiwicGFyc2UtbmFtZXMiOmZhbHNlLCJkcm9wcGluZy1wYXJ0aWNsZSI6IiIsIm5vbi1kcm9wcGluZy1wYXJ0aWNsZSI6IiJ9LHsiZmFtaWx5IjoiQWxhdml6YWRlaCIsImdpdmVuIjoiSG9vdGFuIiwicGFyc2UtbmFtZXMiOmZhbHNlLCJkcm9wcGluZy1wYXJ0aWNsZSI6IiIsIm5vbi1kcm9wcGluZy1wYXJ0aWNsZSI6IiJ9LHsiZmFtaWx5IjoiS2ltIiwiZ2l2ZW4iOiJEb25nIFNlb25nIiwicGFyc2UtbmFtZXMiOmZhbHNlLCJkcm9wcGluZy1wYXJ0aWNsZSI6IiIsIm5vbi1kcm9wcGluZy1wYXJ0aWNsZSI6IiJ9LHsiZmFtaWx5IjoiSmFuZy1KYWNjYXJkIiwiZ2l2ZW4iOiJKdWxpYW4iLCJwYXJzZS1uYW1lcyI6ZmFsc2UsImRyb3BwaW5nLXBhcnRpY2xlIjoiIiwibm9uLWRyb3BwaW5nLXBhcnRpY2xlIjoiIn0seyJmYW1pbHkiOiJUb3JzaGl6IiwiZ2l2ZW4iOiJNYXNvb2QgTmlhemkiLCJwYXJzZS1uYW1lcyI6ZmFsc2UsImRyb3BwaW5nLXBhcnRpY2xlIjoiIiwibm9uLWRyb3BwaW5nLXBhcnRpY2xlIjoiIn1dLCJET0kiOiIxMC4xMDA3Lzk3OC0zLTAzMC00MDkyMS0wXzkiLCJpc3N1ZWQiOnsiZGF0ZS1wYXJ0cyI6W1syMDIwXV19LCJwYWdlIjoiMTUwLTE2NCIsImNvbnRhaW5lci10aXRsZS1zaG9ydCI6IiJ9LCJpc1RlbXBvcmFyeSI6ZmFsc2UsInN1cHByZXNzLWF1dGhvciI6ZmFsc2UsImNvbXBvc2l0ZSI6ZmFsc2UsImF1dGhvci1vbmx5IjpmYWxzZX1dfQ=="/>
          <w:id w:val="-1755353235"/>
          <w:placeholder>
            <w:docPart w:val="DefaultPlaceholder_-1854013440"/>
          </w:placeholder>
        </w:sdtPr>
        <w:sdtEndPr/>
        <w:sdtContent>
          <w:r w:rsidR="00C07BE7" w:rsidRPr="00C07BE7">
            <w:rPr>
              <w:rFonts w:asciiTheme="minorHAnsi" w:hAnsiTheme="minorHAnsi" w:cstheme="minorHAnsi"/>
              <w:color w:val="000000"/>
            </w:rPr>
            <w:t>[46]</w:t>
          </w:r>
        </w:sdtContent>
      </w:sdt>
      <w:r w:rsidRPr="00997F86">
        <w:rPr>
          <w:rFonts w:asciiTheme="minorHAnsi" w:hAnsiTheme="minorHAnsi" w:cstheme="minorHAnsi"/>
        </w:rPr>
        <w:t xml:space="preserve">. Continuous integration (CI) and continuous deployment (CD) practices integrated with security protocols foster a proactive and resilient security posture </w:t>
      </w:r>
      <w:sdt>
        <w:sdtPr>
          <w:rPr>
            <w:rFonts w:asciiTheme="minorHAnsi" w:hAnsiTheme="minorHAnsi" w:cstheme="minorHAnsi"/>
            <w:color w:val="000000"/>
          </w:rPr>
          <w:tag w:val="MENDELEY_CITATION_v3_eyJjaXRhdGlvbklEIjoiTUVOREVMRVlfQ0lUQVRJT05fNmRhMWQwZTAtZmRjZi00YjNiLWE0ZDUtZDkwZGRmZGM5Y2JjIiwicHJvcGVydGllcyI6eyJub3RlSW5kZXgiOjB9LCJpc0VkaXRlZCI6ZmFsc2UsIm1hbnVhbE92ZXJyaWRlIjp7ImlzTWFudWFsbHlPdmVycmlkZGVuIjpmYWxzZSwiY2l0ZXByb2NUZXh0IjoiWzQ3XSIsIm1hbnVhbE92ZXJyaWRlVGV4dCI6IiJ9LCJjaXRhdGlvbkl0ZW1zIjpbeyJpZCI6ImViZTc5OTY4LWIzZDctMzczMi1hMmQ4LWQ1MDBkM2IwMjhkNSIsIml0ZW1EYXRhIjp7InR5cGUiOiJwYXBlci1jb25mZXJlbmNlIiwiaWQiOiJlYmU3OTk2OC1iM2Q3LTM3MzItYTJkOC1kNTAwZDNiMDI4ZDUiLCJ0aXRsZSI6IkVudGVycHJpc2UtRHJpdmVuIE9wZW4gU291cmNlIFNvZnR3YXJlOiBBIENhc2UgU3R1ZHkgb24gU2VjdXJpdHkgQXV0b21hdGlvbiIsImF1dGhvciI6W3siZmFtaWx5IjoiQW5nZXJtZWlyIiwiZ2l2ZW4iOiJGbG9yaWFuIiwicGFyc2UtbmFtZXMiOmZhbHNlLCJkcm9wcGluZy1wYXJ0aWNsZSI6IiIsIm5vbi1kcm9wcGluZy1wYXJ0aWNsZSI6IiJ9LHsiZmFtaWx5IjoiVm9nZ2VucmVpdGVyIiwiZ2l2ZW4iOiJNYXJrdXMiLCJwYXJzZS1uYW1lcyI6ZmFsc2UsImRyb3BwaW5nLXBhcnRpY2xlIjoiIiwibm9uLWRyb3BwaW5nLXBhcnRpY2xlIjoiIn0seyJmYW1pbHkiOiJNb3lvbiIsImdpdmVuIjoiRmFiaW9sYSIsInBhcnNlLW5hbWVzIjpmYWxzZSwiZHJvcHBpbmctcGFydGljbGUiOiIiLCJub24tZHJvcHBpbmctcGFydGljbGUiOiIifSx7ImZhbWlseSI6Ik1lbmRleiIsImdpdmVuIjoiRGFuaWVsIiwicGFyc2UtbmFtZXMiOmZhbHNlLCJkcm9wcGluZy1wYXJ0aWNsZSI6IiIsIm5vbi1kcm9wcGluZy1wYXJ0aWNsZSI6IiJ9XSwiY29udGFpbmVyLXRpdGxlIjoiMjAyMSBJRUVFL0FDTSA0M3JkIEludGVybmF0aW9uYWwgQ29uZmVyZW5jZSBvbiBTb2Z0d2FyZSBFbmdpbmVlcmluZzogU29mdHdhcmUgRW5naW5lZXJpbmcgaW4gUHJhY3RpY2UgKElDU0UtU0VJUCkiLCJET0kiOiIxMC4xMTA5L0lDU0UtU0VJUDUyNjAwLjIwMjEuMDAwMzciLCJJU0JOIjoiOTc4LTEtNjY1NC0zODY5LTgiLCJpc3N1ZWQiOnsiZGF0ZS1wYXJ0cyI6W1syMDIxLDVdXX0sInBhZ2UiOiIyNzgtMjg3IiwicHVibGlzaGVyIjoiSUVFRSIsImNvbnRhaW5lci10aXRsZS1zaG9ydCI6IiJ9LCJpc1RlbXBvcmFyeSI6ZmFsc2UsInN1cHByZXNzLWF1dGhvciI6ZmFsc2UsImNvbXBvc2l0ZSI6ZmFsc2UsImF1dGhvci1vbmx5IjpmYWxzZX1dfQ=="/>
          <w:id w:val="452531883"/>
          <w:placeholder>
            <w:docPart w:val="DefaultPlaceholder_-1854013440"/>
          </w:placeholder>
        </w:sdtPr>
        <w:sdtEndPr/>
        <w:sdtContent>
          <w:r w:rsidR="00C07BE7" w:rsidRPr="00C07BE7">
            <w:rPr>
              <w:rFonts w:asciiTheme="minorHAnsi" w:hAnsiTheme="minorHAnsi" w:cstheme="minorHAnsi"/>
              <w:color w:val="000000"/>
            </w:rPr>
            <w:t>[47]</w:t>
          </w:r>
        </w:sdtContent>
      </w:sdt>
      <w:r w:rsidRPr="00997F86">
        <w:rPr>
          <w:rFonts w:asciiTheme="minorHAnsi" w:hAnsiTheme="minorHAnsi" w:cstheme="minorHAnsi"/>
        </w:rPr>
        <w:t xml:space="preserve">. Tools like </w:t>
      </w:r>
      <w:proofErr w:type="spellStart"/>
      <w:r w:rsidRPr="00997F86">
        <w:rPr>
          <w:rFonts w:asciiTheme="minorHAnsi" w:hAnsiTheme="minorHAnsi" w:cstheme="minorHAnsi"/>
        </w:rPr>
        <w:t>CloudSafe</w:t>
      </w:r>
      <w:proofErr w:type="spellEnd"/>
      <w:r w:rsidRPr="00997F86">
        <w:rPr>
          <w:rFonts w:asciiTheme="minorHAnsi" w:hAnsiTheme="minorHAnsi" w:cstheme="minorHAnsi"/>
        </w:rPr>
        <w:t xml:space="preserve"> have demonstrated success in automating security assessments in cloud environments, providing organisations with valuable insights into their overall security stance </w:t>
      </w:r>
      <w:sdt>
        <w:sdtPr>
          <w:rPr>
            <w:rFonts w:asciiTheme="minorHAnsi" w:hAnsiTheme="minorHAnsi" w:cstheme="minorHAnsi"/>
            <w:color w:val="000000"/>
          </w:rPr>
          <w:tag w:val="MENDELEY_CITATION_v3_eyJjaXRhdGlvbklEIjoiTUVOREVMRVlfQ0lUQVRJT05fNmY2OWMxZDEtOTZjYy00NDZiLThjNTQtOGE1MzhiNjA0MWNiIiwicHJvcGVydGllcyI6eyJub3RlSW5kZXgiOjB9LCJpc0VkaXRlZCI6ZmFsc2UsIm1hbnVhbE92ZXJyaWRlIjp7ImlzTWFudWFsbHlPdmVycmlkZGVuIjpmYWxzZSwiY2l0ZXByb2NUZXh0IjoiWzQ1XSIsIm1hbnVhbE92ZXJyaWRlVGV4dCI6IiJ9LCJjaXRhdGlvbkl0ZW1zIjpbeyJpZCI6ImQ5YzJjMjQ0LWQzOGYtMzE0OC05Y2MxLTA3MmU3NzcxNzJlNiIsIml0ZW1EYXRhIjp7InR5cGUiOiJwYXBlci1jb25mZXJlbmNlIiwiaWQiOiJkOWMyYzI0NC1kMzhmLTMxNDgtOWNjMS0wNzJlNzc3MTcyZTYiLCJ0aXRsZSI6IkNsb3VkU2FmZTogQSBUb29sIGZvciBhbiBBdXRvbWF0ZWQgU2VjdXJpdHkgQW5hbHlzaXMgZm9yIENsb3VkIENvbXB1dGluZyIsImF1dGhvciI6W3siZmFtaWx5IjoiQW4iLCJnaXZlbiI6IlNlb25nbW8iLCJwYXJzZS1uYW1lcyI6ZmFsc2UsImRyb3BwaW5nLXBhcnRpY2xlIjoiIiwibm9uLWRyb3BwaW5nLXBhcnRpY2xlIjoiIn0seyJmYW1pbHkiOiJFb20iLCJnaXZlbiI6IlRhZWhvb24iLCJwYXJzZS1uYW1lcyI6ZmFsc2UsImRyb3BwaW5nLXBhcnRpY2xlIjoiIiwibm9uLWRyb3BwaW5nLXBhcnRpY2xlIjoiIn0seyJmYW1pbHkiOiJQYXJrIiwiZ2l2ZW4iOiJKb25nIFNvdSIsInBhcnNlLW5hbWVzIjpmYWxzZSwiZHJvcHBpbmctcGFydGljbGUiOiIiLCJub24tZHJvcHBpbmctcGFydGljbGUiOiIifSx7ImZhbWlseSI6IkhvbmciLCJnaXZlbiI6IkppbiBCdW0iLCJwYXJzZS1uYW1lcyI6ZmFsc2UsImRyb3BwaW5nLXBhcnRpY2xlIjoiIiwibm9uLWRyb3BwaW5nLXBhcnRpY2xlIjoiIn0seyJmYW1pbHkiOiJOaGxhYmF0c2kiLCJnaXZlbiI6IkFybXN0cm9uZyIsInBhcnNlLW5hbWVzIjpmYWxzZSwiZHJvcHBpbmctcGFydGljbGUiOiIiLCJub24tZHJvcHBpbmctcGFydGljbGUiOiIifSx7ImZhbWlseSI6IkZldGFpcyIsImdpdmVuIjoiTm9vcmEiLCJwYXJzZS1uYW1lcyI6ZmFsc2UsImRyb3BwaW5nLXBhcnRpY2xlIjoiIiwibm9uLWRyb3BwaW5nLXBhcnRpY2xlIjoiIn0seyJmYW1pbHkiOiJLaGFuIiwiZ2l2ZW4iOiJLaGFsZWQgTS4iLCJwYXJzZS1uYW1lcyI6ZmFsc2UsImRyb3BwaW5nLXBhcnRpY2xlIjoiIiwibm9uLWRyb3BwaW5nLXBhcnRpY2xlIjoiIn0seyJmYW1pbHkiOiJLaW0iLCJnaXZlbiI6IkRvbmcgU2VvbmciLCJwYXJzZS1uYW1lcyI6ZmFsc2UsImRyb3BwaW5nLXBhcnRpY2xlIjoiIiwibm9uLWRyb3BwaW5nLXBhcnRpY2xlIjoiIn1dLCJjb250YWluZXItdGl0bGUiOiIyMDE5IDE4dGggSUVFRSBJbnRlcm5hdGlvbmFsIENvbmZlcmVuY2UgT24gVHJ1c3QsIFNlY3VyaXR5IEFuZCBQcml2YWN5IEluIENvbXB1dGluZyBBbmQgQ29tbXVuaWNhdGlvbnMvMTN0aCBJRUVFIEludGVybmF0aW9uYWwgQ29uZmVyZW5jZSBPbiBCaWcgRGF0YSBTY2llbmNlIEFuZCBFbmdpbmVlcmluZyAoVHJ1c3RDb20vQmlnRGF0YVNFKSIsIkRPSSI6IjEwLjExMDkvVHJ1c3RDb20vQmlnRGF0YVNFLjIwMTkuMDAwODYiLCJJU0JOIjoiOTc4LTEtNzI4MS0yNzc3LTQiLCJpc3N1ZWQiOnsiZGF0ZS1wYXJ0cyI6W1syMDE5LDhdXX0sInBhZ2UiOiI2MDItNjA5IiwicHVibGlzaGVyIjoiSUVFRSIsImNvbnRhaW5lci10aXRsZS1zaG9ydCI6IiJ9LCJpc1RlbXBvcmFyeSI6ZmFsc2UsInN1cHByZXNzLWF1dGhvciI6ZmFsc2UsImNvbXBvc2l0ZSI6ZmFsc2UsImF1dGhvci1vbmx5IjpmYWxzZX1dfQ=="/>
          <w:id w:val="395705934"/>
          <w:placeholder>
            <w:docPart w:val="DefaultPlaceholder_-1854013440"/>
          </w:placeholder>
        </w:sdtPr>
        <w:sdtEndPr/>
        <w:sdtContent>
          <w:r w:rsidR="00C07BE7" w:rsidRPr="00C07BE7">
            <w:rPr>
              <w:rFonts w:asciiTheme="minorHAnsi" w:hAnsiTheme="minorHAnsi" w:cstheme="minorHAnsi"/>
              <w:color w:val="000000"/>
            </w:rPr>
            <w:t>[45]</w:t>
          </w:r>
        </w:sdtContent>
      </w:sdt>
      <w:r w:rsidRPr="00997F86">
        <w:rPr>
          <w:rFonts w:asciiTheme="minorHAnsi" w:hAnsiTheme="minorHAnsi" w:cstheme="minorHAnsi"/>
        </w:rPr>
        <w:t xml:space="preserve">. Additionally, technologies such as blockchain for access control and record verification, particularly in storage environments are emerging as they offer potential for enhancing data integrity and auditability in shared or decentralised systems </w:t>
      </w:r>
      <w:sdt>
        <w:sdtPr>
          <w:rPr>
            <w:rFonts w:asciiTheme="minorHAnsi" w:hAnsiTheme="minorHAnsi" w:cstheme="minorHAnsi"/>
            <w:color w:val="000000"/>
          </w:rPr>
          <w:tag w:val="MENDELEY_CITATION_v3_eyJjaXRhdGlvbklEIjoiTUVOREVMRVlfQ0lUQVRJT05fZGM3NGE4NjgtZGQ3Yi00OTY2LTg1NjEtNjE3MTIyNDJlZDVhIiwicHJvcGVydGllcyI6eyJub3RlSW5kZXgiOjB9LCJpc0VkaXRlZCI6ZmFsc2UsIm1hbnVhbE92ZXJyaWRlIjp7ImlzTWFudWFsbHlPdmVycmlkZGVuIjpmYWxzZSwiY2l0ZXByb2NUZXh0IjoiWzQ4XSIsIm1hbnVhbE92ZXJyaWRlVGV4dCI6IiJ9LCJjaXRhdGlvbkl0ZW1zIjpbeyJpZCI6IjA3OTk4OGU1LTcxZTgtMzFiOS1hNjNkLTU3MDk1ODY3MjA3MiIsIml0ZW1EYXRhIjp7InR5cGUiOiJhcnRpY2xlLWpvdXJuYWwiLCJpZCI6IjA3OTk4OGU1LTcxZTgtMzFiOS1hNjNkLTU3MDk1ODY3MjA3MiIsInRpdGxlIjoiTGV2ZXJhZ2luZyBCbG9ja2NoYWluIFRlY2hub2xvZ3kgQ2VudHJpYyBUb29scyBpbiBFbmhhbmNpbmcgdGhlIFNlY3VyaXR5IFNhZmVndWFyZHMgb2YgRG9jdW1lbnRzIFN0b3JhZ2UiLCJhdXRob3IiOlt7ImZhbWlseSI6IkRoaWxsb24iLCJnaXZlbiI6IkFiaGlzaGVrIiwicGFyc2UtbmFtZXMiOmZhbHNlLCJkcm9wcGluZy1wYXJ0aWNsZSI6IiIsIm5vbi1kcm9wcGluZy1wYXJ0aWNsZSI6IiJ9XSwiY29udGFpbmVyLXRpdGxlIjoiSW50ZXJuYXRpb25hbCBKb3VybmFsIG9mIFJlc2VhcmNoIGluIFNjaWVuY2UgYW5kIFRlY2hub2xvZ3kiLCJET0kiOiIxMC4zNzY0OC9panJzdC52MTJpMDQuMDAyIiwiSVNTTiI6IjI0NTQxODBYIiwiaXNzdWVkIjp7ImRhdGUtcGFydHMiOltbMjAyMl1dfSwicGFnZSI6IjA3LTEwIiwiYWJzdHJhY3QiOiI8cD5UaGUgbW9zdCB3aWRlbHkgdXNlZCBtZXRob2QgZm9yIGV4Y2hhbmdpbmcgZGF0YSB3b3JsZHdpZGUgaXMgdGhlIEludGVybmV0LiBOdW1lcm91cyBjbG91ZCBzZXJ2aWNlIHByb3ZpZGVycyBzdXBwb3J0IHRoaXMgc2hhcmluZyBieSBsZXR0aW5nIGN1c3RvbWVycyBzdG9yZSBhbmQgc2hhcmUgZGF0YSBvdmVyIHRoZSBJbnRlcm5ldC4gSG93ZXZlciwgY2xvdWQgc2VydmljZSBwcm92aWRlcnMgaGF2ZSBjb25zaXN0ZW50bHkgZmFpbGVkIHRvIGd1YXJhbnRlZSBkYXRhJ3MgMTAwJSBzZWN1cml0eSByZWdhcmRpbmcgcHJpdmFjeS4gRGF0YSBicmVhY2hlcywgcGlyYWN5LCBhbmQgaGFja2luZyBhdHRhY2tzIGhhdmUgdGhyZWF0ZW5lZCBjbG91ZCBwcm92aWRlcnMnIHNlY3VyaXR5IG1lY2hhbmlzbXMuIEhvd2V2ZXIsIGN1c3RvbWVyIGRhdGEgc2hvdWxkIGJlIDEwMCUgc2VjdXJlIGJlY2F1c2UgaXQgbWF5IGNvbnRhaW4gcHJpdmF0ZSBpbmZvcm1hdGlvbiB0aGF0IHNob3VsZCBvbmx5IGJlIGFjY2Vzc2libGUgdG8gdGhlIG93bmVyIGFuZCBhbiBpbnRlbmRlZCBhdWRpZW5jZS4gQXMgYSByZXN1bHQsIG1ha2luZyB0aGlzIHN5c3RlbSBtb3JlIHNlY3VyZSBpcyBjcml0aWNhbCB0byBtYWludGFpbmluZyBkYXRhIHByaXZhY3kgYW5kIGNsb3VkIHByb3ZpZGVyIHRydXN0LiBXZSBwcmVzZW50IGEgc3lzdGVtIHRoYXQgaW5jb3Jwb3JhdGVzIGNsb3VkLWJhc2VkIGRhdGEgc2VjdXJpdHkgaW50byB0aGUgQmxvY2tjaGFpbi4gSXQgcGVybWl0cyBjbGllbnRzIHRvIHN0b3JlIGluZm9ybWF0aW9uIGluIHRoZSBjbG91ZCBhbmQgZ2l2ZXMgYSBzcGVjaWZpYyBhY2Nlc3MgY29udHJvbCBjb21wb25lbnQgdGhhdCBndWFyYW50ZWVzIGluZm9ybWF0aW9uIHNlY3VyaXR5LiBVc2VycyBjYW4gc2hhcmUgZGF0YSB3aXRoIG90aGVycyB3aXRoIHBlcm1pc3Npb24gYnkgc2hhcmluZyB0aGUgZG9jdW1lbnQncyBsaW5rIHdpdGggdGhlIGludGVuZGVkIHVzZXIuIFRoZSBvd25lciB3aWxsIGhhdmUgYWNjZXNzIHRvIGxvZ3Mgb2YgYWxsIG9wZXJhdGlvbnMgcGVyZm9ybWVkIHdpdGggdGhlIGRvY3VtZW50IGF0IGFueSB0aW1lLiBUaGlzIHdpbGwgZ3VhcmFudGVlIHRoZSBkYXRhJ3MgdHJ1ZSBvd25lcnNoaXAgYW5kIHByaXZhY3kuIEEgdGhpcmQgcGFydHkgb3IgaW5kaXZpZHVhbCB3aWxsIGJlIHBlcm1pdHRlZCB0byBhY2Nlc3MgdGhlIGRvY3VtZW50IHdpdGggcHJpb3IgYXV0aG9yaXphdGlvbi4gVGhpcyB3aWxsIGluY3JlYXNlIGNsb3VkIHN0b3JhZ2UncyBzZWN1cml0eSBhbmQgcmVkdWNlIGRhdGEgYnJlYWNoZXMgYW5kIGF0dGFja3MuPC9wPiIsImlzc3VlIjoiMDQiLCJ2b2x1bWUiOiIxMiIsImNvbnRhaW5lci10aXRsZS1zaG9ydCI6IiJ9LCJpc1RlbXBvcmFyeSI6ZmFsc2UsInN1cHByZXNzLWF1dGhvciI6ZmFsc2UsImNvbXBvc2l0ZSI6ZmFsc2UsImF1dGhvci1vbmx5IjpmYWxzZX1dfQ=="/>
          <w:id w:val="2018879741"/>
          <w:placeholder>
            <w:docPart w:val="DefaultPlaceholder_-1854013440"/>
          </w:placeholder>
        </w:sdtPr>
        <w:sdtEndPr/>
        <w:sdtContent>
          <w:r w:rsidR="00C07BE7" w:rsidRPr="00C07BE7">
            <w:rPr>
              <w:rFonts w:asciiTheme="minorHAnsi" w:hAnsiTheme="minorHAnsi" w:cstheme="minorHAnsi"/>
              <w:color w:val="000000"/>
            </w:rPr>
            <w:t>[48]</w:t>
          </w:r>
        </w:sdtContent>
      </w:sdt>
      <w:r w:rsidRPr="00997F86">
        <w:rPr>
          <w:rFonts w:asciiTheme="minorHAnsi" w:hAnsiTheme="minorHAnsi" w:cstheme="minorHAnsi"/>
        </w:rPr>
        <w:t xml:space="preserve">. However, </w:t>
      </w:r>
      <w:r w:rsidRPr="00997F86">
        <w:rPr>
          <w:rFonts w:asciiTheme="minorHAnsi" w:hAnsiTheme="minorHAnsi" w:cstheme="minorHAnsi"/>
        </w:rPr>
        <w:lastRenderedPageBreak/>
        <w:t>these technologies are not widely adopted for Gold Build management due to them typically relying on centralised systems like the CI/CD practises, secure image repositories, and version control. Applying these techniques and practises to the storage and deployment of Gold Builds can help ensure secure maintaining and validation throughout the full software lifecycle.</w:t>
      </w:r>
    </w:p>
    <w:p w14:paraId="49D32B58" w14:textId="44C04F32" w:rsidR="00997F86" w:rsidRPr="00997F86" w:rsidRDefault="00997F86" w:rsidP="00997F86">
      <w:pPr>
        <w:spacing w:line="360" w:lineRule="auto"/>
        <w:rPr>
          <w:rFonts w:asciiTheme="minorHAnsi" w:hAnsiTheme="minorHAnsi" w:cstheme="minorHAnsi"/>
        </w:rPr>
      </w:pPr>
      <w:r w:rsidRPr="00997F86">
        <w:rPr>
          <w:rFonts w:asciiTheme="minorHAnsi" w:hAnsiTheme="minorHAnsi" w:cstheme="minorHAnsi"/>
        </w:rPr>
        <w:t xml:space="preserve">Improper storage of assets introduces considerable risks, including theft, data loss, and regulatory non-compliance. Ransomware attacks represent a significant threat by targeting storage systems, potentially resulting in complete operational shutdowns and substantial financial losses </w:t>
      </w:r>
      <w:sdt>
        <w:sdtPr>
          <w:rPr>
            <w:rFonts w:asciiTheme="minorHAnsi" w:hAnsiTheme="minorHAnsi" w:cstheme="minorHAnsi"/>
            <w:color w:val="000000"/>
          </w:rPr>
          <w:tag w:val="MENDELEY_CITATION_v3_eyJjaXRhdGlvbklEIjoiTUVOREVMRVlfQ0lUQVRJT05fMjlkZGFmNDktMWMxMy00ZGMwLTg0NDctOTFmNmViODMzNmMwIiwicHJvcGVydGllcyI6eyJub3RlSW5kZXgiOjB9LCJpc0VkaXRlZCI6ZmFsc2UsIm1hbnVhbE92ZXJyaWRlIjp7ImlzTWFudWFsbHlPdmVycmlkZGVuIjpmYWxzZSwiY2l0ZXByb2NUZXh0IjoiWzQ5XSIsIm1hbnVhbE92ZXJyaWRlVGV4dCI6IiJ9LCJjaXRhdGlvbkl0ZW1zIjpbeyJpZCI6ImFkNGE0YjcxLWMyOGItM2RhNS1iNWRkLWQ5MjExN2JmMjZjMyIsIml0ZW1EYXRhIjp7InR5cGUiOiJhcnRpY2xlLWpvdXJuYWwiLCJpZCI6ImFkNGE0YjcxLWMyOGItM2RhNS1iNWRkLWQ5MjExN2JmMjZjMyIsInRpdGxlIjoiRW50ZXJwcmlzZSBDeWJlcnNlY3VyaXR5OiBJbnZlc3RpZ2F0aW5nIGFuZCBEZXRlY3RpbmcgUmFuc29td2FyZSBJbmZlY3Rpb25zIFVzaW5nIERpZ2l0YWwgRm9yZW5zaWMgVGVjaG5pcXVlcyIsImF1dGhvciI6W3siZmFtaWx5IjoiVGhvbWFzIiwiZ2l2ZW4iOiJKYXNvbiBFLiIsInBhcnNlLW5hbWVzIjpmYWxzZSwiZHJvcHBpbmctcGFydGljbGUiOiIiLCJub24tZHJvcHBpbmctcGFydGljbGUiOiIifSx7ImZhbWlseSI6IkdhbGxpZ2hlciIsImdpdmVuIjoiUnlhbiBQLiIsInBhcnNlLW5hbWVzIjpmYWxzZSwiZHJvcHBpbmctcGFydGljbGUiOiIiLCJub24tZHJvcHBpbmctcGFydGljbGUiOiIifSx7ImZhbWlseSI6IlRob21hcyIsImdpdmVuIjoiTWFjYWxhaCBMLiIsInBhcnNlLW5hbWVzIjpmYWxzZSwiZHJvcHBpbmctcGFydGljbGUiOiIiLCJub24tZHJvcHBpbmctcGFydGljbGUiOiIifSx7ImZhbWlseSI6IkdhbGxpZ2hlciIsImdpdmVuIjoiR29yZG9uIEMuIiwicGFyc2UtbmFtZXMiOmZhbHNlLCJkcm9wcGluZy1wYXJ0aWNsZSI6IiIsIm5vbi1kcm9wcGluZy1wYXJ0aWNsZSI6IiJ9XSwiY29udGFpbmVyLXRpdGxlIjoiQ29tcHV0ZXIgYW5kIEluZm9ybWF0aW9uIFNjaWVuY2UiLCJET0kiOiIxMC41NTM5L2Npcy52MTJuM3A3MiIsIklTU04iOiIxOTEzLTg5OTciLCJpc3N1ZWQiOnsiZGF0ZS1wYXJ0cyI6W1syMDE5LDcsMjVdXX0sInBhZ2UiOiI3MiIsImFic3RyYWN0IjoiPHA+QXMgdGhlIHdvcmxkIGNvbnRpbnVlcyB0byBncm93IGFuZCBlbWJyYWNlIHRlY2hub2xvZ3kgcmFuc29td2FyZSBpcyBncm93aW5nIHByb2JsZW0uIFdoZW4gcmFuc29td2FyZSBlbmNyeXB0cyBzdG9yYWdlIHN5dGVtcywgc3lzdGVtcyBzaHV0ZG93biwgcHJvZHVjdGl2aXR5IGdyaW5kcyB0byBhIGhhbHQsIGFuZCBzZXJpb3VzIGxvbmctdGVybSBkYW1hZ2UgdGFrZXMgcGxhY2UuIEFzIHRoaXMgaXMgYSBrbm93biBwcm9ibGVtIG1hbnkgZmlybXMgaGF2ZSBkZXZlbG9wZWQgZnVuY3Rpb25hbGl0eSB0byBhZGRyZXNzIHJhbnNvbXdhcmUgaXNzdWVzIGluIGtleSBzZWN1cml0eSB0ZWNobm9sb2dpZXMgc3VjaCBhcyBpbnRydXNpb24gcHJvdGVjdGlvbiBzeXN0ZW1zLiBNYW55IGZpcm1zLCBlc3BlY2lhbGx5IHNtYWxsZXIgb25lcywgbWF5IG5vdCBoYXZlIGFjY2VzcyB0byB0aGVzZSB0ZWNobm9sb2dpZXMgb3IgcGVyaGFwcyB0aGUgaW50ZWdyYXRpb24gb2YgdGhlc2UgdGVjaG5vbG9naWVzIG1pZ2h0IG5vdCB5ZXQgYmUgcG9zc2libGUgZHVlIG90IHZhcnlpbmcgY2lyY3Vtc3RhbmNlcy4gUmVnYXJkbGVzcywgcmFuc29td2FyZSBtdXN0IHN0aWxsIGJlIGFkZHJlc3NlZCBhcyBjeWJlciBtaXNjcmVhbnRzIGFjdHVhbGx5IHRhcmdldCB3ZWFrIGFuZCB1bnByb3RlY3RlZCBlbnZpcm9ubWVudC4gRXZlbiB3aXRob3V0IHRvb2xzIHRoYXQgYXV0b21hdGUgYW5kIGFnZ3JlZ3JhdGUgc2VjdXJpdHkgY2FwYWJpbGl0eSwgc3lzdGVtcyBhZG1pbmlzdHJhdG9ycyBjYW4gdXNlIHN5c3RlbXMgdXRpbGl0aWVzLCBhcHBsaWNhdGlvbnMsIGFuZCBkaWdpdGFsIGZvcmVuc2ljIHRlY2huaXF1ZXMgdG8gZGV0ZWN0IHJhbnNvbXdhcmUgYW5kIGRlZmVuZCB0aGVpciBlbnZpcm9uZW1udHMuIFRoaXMgcGFwZXIgZXhwbG9yZXMgdGhlIGxpdGVyYXR1cmUgcmVnYXJkaW5nIHJhbnNvbXdhcmUgYXR0YWNrcywgZGlzY3Vzc2VzIGN1cnJlbnQgaXNzdWVzIG9uIGhvdyByYW5zb213YXJlIG1pZ2h0IGJlIGFkZHJlc3NlZCwgYW5kIHByZXNlbnRzIHJlY29tbWVuZGF0aW9ucyB0byBkZXRlY3QgYW5kIGludmVzdGlnYXRlIHJhbnNvbXdhcmUgaW5mZWN0aW9uLjwvcD4iLCJpc3N1ZSI6IjMiLCJ2b2x1bWUiOiIxMiIsImNvbnRhaW5lci10aXRsZS1zaG9ydCI6IiJ9LCJpc1RlbXBvcmFyeSI6ZmFsc2UsInN1cHByZXNzLWF1dGhvciI6ZmFsc2UsImNvbXBvc2l0ZSI6ZmFsc2UsImF1dGhvci1vbmx5IjpmYWxzZX1dfQ=="/>
          <w:id w:val="-1175342837"/>
          <w:placeholder>
            <w:docPart w:val="DefaultPlaceholder_-1854013440"/>
          </w:placeholder>
        </w:sdtPr>
        <w:sdtEndPr/>
        <w:sdtContent>
          <w:r w:rsidR="00C07BE7" w:rsidRPr="00C07BE7">
            <w:rPr>
              <w:rFonts w:asciiTheme="minorHAnsi" w:hAnsiTheme="minorHAnsi" w:cstheme="minorHAnsi"/>
              <w:color w:val="000000"/>
            </w:rPr>
            <w:t>[49]</w:t>
          </w:r>
        </w:sdtContent>
      </w:sdt>
      <w:r w:rsidRPr="00997F86">
        <w:rPr>
          <w:rFonts w:asciiTheme="minorHAnsi" w:hAnsiTheme="minorHAnsi" w:cstheme="minorHAnsi"/>
        </w:rPr>
        <w:t xml:space="preserve">. Inadequate security in storage configurations can leave organisations vulnerable to data corruption and unauthorised access, underscoring the importance of strong security controls </w:t>
      </w:r>
      <w:sdt>
        <w:sdtPr>
          <w:rPr>
            <w:rFonts w:asciiTheme="minorHAnsi" w:hAnsiTheme="minorHAnsi" w:cstheme="minorHAnsi"/>
            <w:color w:val="000000"/>
          </w:rPr>
          <w:tag w:val="MENDELEY_CITATION_v3_eyJjaXRhdGlvbklEIjoiTUVOREVMRVlfQ0lUQVRJT05fMTlkMjJhNjMtNGZiZC00NTAwLWJlNmItN2ZhMTZjZmE0YmU5IiwicHJvcGVydGllcyI6eyJub3RlSW5kZXgiOjB9LCJpc0VkaXRlZCI6ZmFsc2UsIm1hbnVhbE92ZXJyaWRlIjp7ImlzTWFudWFsbHlPdmVycmlkZGVuIjpmYWxzZSwiY2l0ZXByb2NUZXh0IjoiWzUwXSIsIm1hbnVhbE92ZXJyaWRlVGV4dCI6IiJ9LCJjaXRhdGlvbkl0ZW1zIjpbeyJpZCI6ImYwYjBlYTdkLWVjZDktM2ViMS04NTcwLWYwZTM5ZTFkNWYyYSIsIml0ZW1EYXRhIjp7InR5cGUiOiJhcnRpY2xlLWpvdXJuYWwiLCJpZCI6ImYwYjBlYTdkLWVjZDktM2ViMS04NTcwLWYwZTM5ZTFkNWYyYSIsInRpdGxlIjoiSW50ZWdyYXRlZCBwcm90ZWN0aW9uIG9mIGluZHVzdHJpYWwgY29udHJvbCBzeXN0ZW1zIGZyb20gY3liZXItYXR0YWNrczogdGhlIEFURU5BIGFwcHJvYWNoIiwiYXV0aG9yIjpbeyJmYW1pbHkiOiJBZGFtc2t5IiwiZ2l2ZW4iOiJGLiIsInBhcnNlLW5hbWVzIjpmYWxzZSwiZHJvcHBpbmctcGFydGljbGUiOiIiLCJub24tZHJvcHBpbmctcGFydGljbGUiOiIifSx7ImZhbWlseSI6IkF1YmlnbnkiLCJnaXZlbiI6Ik0uIiwicGFyc2UtbmFtZXMiOmZhbHNlLCJkcm9wcGluZy1wYXJ0aWNsZSI6IiIsIm5vbi1kcm9wcGluZy1wYXJ0aWNsZSI6IiJ9LHsiZmFtaWx5IjoiQmF0dGlzdGkiLCJnaXZlbiI6IkYuIiwicGFyc2UtbmFtZXMiOmZhbHNlLCJkcm9wcGluZy1wYXJ0aWNsZSI6IiIsIm5vbi1kcm9wcGluZy1wYXJ0aWNsZSI6IiJ9LHsiZmFtaWx5IjoiQ2FybGkiLCJnaXZlbiI6Ik0uIiwicGFyc2UtbmFtZXMiOmZhbHNlLCJkcm9wcGluZy1wYXJ0aWNsZSI6IiIsIm5vbi1kcm9wcGluZy1wYXJ0aWNsZSI6IiJ9LHsiZmFtaWx5IjoiQ2ltb3JlbGxpIiwiZ2l2ZW4iOiJGLiIsInBhcnNlLW5hbWVzIjpmYWxzZSwiZHJvcHBpbmctcGFydGljbGUiOiIiLCJub24tZHJvcHBpbmctcGFydGljbGUiOiIifSx7ImZhbWlseSI6IkNydXoiLCJnaXZlbiI6IlQuIiwicGFyc2UtbmFtZXMiOmZhbHNlLCJkcm9wcGluZy1wYXJ0aWNsZSI6IiIsIm5vbi1kcm9wcGluZy1wYXJ0aWNsZSI6IiJ9LHsiZmFtaWx5IjoiR2lvcmdpbyIsImdpdmVuIjoiQS4iLCJwYXJzZS1uYW1lcyI6ZmFsc2UsImRyb3BwaW5nLXBhcnRpY2xlIjoiIiwibm9uLWRyb3BwaW5nLXBhcnRpY2xlIjoiRGkifSx7ImZhbWlseSI6IkZvZ2xpZXR0YSIsImdpdmVuIjoiQy4iLCJwYXJzZS1uYW1lcyI6ZmFsc2UsImRyb3BwaW5nLXBhcnRpY2xlIjoiIiwibm9uLWRyb3BwaW5nLXBhcnRpY2xlIjoiIn0seyJmYW1pbHkiOiJHYWxsaSIsImdpdmVuIjoiQS4iLCJwYXJzZS1uYW1lcyI6ZmFsc2UsImRyb3BwaW5nLXBhcnRpY2xlIjoiIiwibm9uLWRyb3BwaW5nLXBhcnRpY2xlIjoiIn0seyJmYW1pbHkiOiJHaXVzZXBwaSIsImdpdmVuIjoiQS4iLCJwYXJzZS1uYW1lcyI6ZmFsc2UsImRyb3BwaW5nLXBhcnRpY2xlIjoiIiwibm9uLWRyb3BwaW5nLXBhcnRpY2xlIjoiIn0seyJmYW1pbHkiOiJMaWJlcmF0aSIsImdpdmVuIjoiRi4iLCJwYXJzZS1uYW1lcyI6ZmFsc2UsImRyb3BwaW5nLXBhcnRpY2xlIjoiIiwibm9uLWRyb3BwaW5nLXBhcnRpY2xlIjoiIn0seyJmYW1pbHkiOiJOZXJpIiwiZ2l2ZW4iOiJBLiIsInBhcnNlLW5hbWVzIjpmYWxzZSwiZHJvcHBpbmctcGFydGljbGUiOiIiLCJub24tZHJvcHBpbmctcGFydGljbGUiOiIifSx7ImZhbWlseSI6IlBhbnppZXJpIiwiZ2l2ZW4iOiJTLiIsInBhcnNlLW5hbWVzIjpmYWxzZSwiZHJvcHBpbmctcGFydGljbGUiOiIiLCJub24tZHJvcHBpbmctcGFydGljbGUiOiIifSx7ImZhbWlseSI6IlBhc2N1Y2NpIiwiZ2l2ZW4iOiJGLiIsInBhcnNlLW5hbWVzIjpmYWxzZSwiZHJvcHBpbmctcGFydGljbGUiOiIiLCJub24tZHJvcHBpbmctcGFydGljbGUiOiIifSx7ImZhbWlseSI6IlByb2VuY2EiLCJnaXZlbiI6IkouIiwicGFyc2UtbmFtZXMiOmZhbHNlLCJkcm9wcGluZy1wYXJ0aWNsZSI6IiIsIm5vbi1kcm9wcGluZy1wYXJ0aWNsZSI6IiJ9LHsiZmFtaWx5IjoiUHVjY2kiLCJnaXZlbiI6IlAuIiwicGFyc2UtbmFtZXMiOmZhbHNlLCJkcm9wcGluZy1wYXJ0aWNsZSI6IiIsIm5vbi1kcm9wcGluZy1wYXJ0aWNsZSI6IiJ9LHsiZmFtaWx5IjoiUm9zYSIsImdpdmVuIjoiTC4iLCJwYXJzZS1uYW1lcyI6ZmFsc2UsImRyb3BwaW5nLXBhcnRpY2xlIjoiIiwibm9uLWRyb3BwaW5nLXBhcnRpY2xlIjoiIn0seyJmYW1pbHkiOiJTb3VhIiwiZ2l2ZW4iOiJSLiIsInBhcnNlLW5hbWVzIjpmYWxzZSwiZHJvcHBpbmctcGFydGljbGUiOiIiLCJub24tZHJvcHBpbmctcGFydGljbGUiOiIifV0sImNvbnRhaW5lci10aXRsZSI6IkludGVybmF0aW9uYWwgSm91cm5hbCBvZiBDcml0aWNhbCBJbmZyYXN0cnVjdHVyZSBQcm90ZWN0aW9uIiwiRE9JIjoiMTAuMTAxNi9qLmlqY2lwLjIwMTguMDQuMDA0IiwiSVNTTiI6IjE4NzQ1NDgyIiwiaXNzdWVkIjp7ImRhdGUtcGFydHMiOltbMjAxOCw2XV19LCJwYWdlIjoiNzItODIiLCJ2b2x1bWUiOiIyMSIsImNvbnRhaW5lci10aXRsZS1zaG9ydCI6IiJ9LCJpc1RlbXBvcmFyeSI6ZmFsc2UsInN1cHByZXNzLWF1dGhvciI6ZmFsc2UsImNvbXBvc2l0ZSI6ZmFsc2UsImF1dGhvci1vbmx5IjpmYWxzZX1dfQ=="/>
          <w:id w:val="1600289365"/>
          <w:placeholder>
            <w:docPart w:val="DefaultPlaceholder_-1854013440"/>
          </w:placeholder>
        </w:sdtPr>
        <w:sdtEndPr/>
        <w:sdtContent>
          <w:r w:rsidR="00C07BE7" w:rsidRPr="00C07BE7">
            <w:rPr>
              <w:rFonts w:asciiTheme="minorHAnsi" w:hAnsiTheme="minorHAnsi" w:cstheme="minorHAnsi"/>
              <w:color w:val="000000"/>
            </w:rPr>
            <w:t>[50]</w:t>
          </w:r>
        </w:sdtContent>
      </w:sdt>
      <w:r w:rsidRPr="00997F86">
        <w:rPr>
          <w:rFonts w:asciiTheme="minorHAnsi" w:hAnsiTheme="minorHAnsi" w:cstheme="minorHAnsi"/>
        </w:rPr>
        <w:t xml:space="preserve">. The consequences of such incidents can be devastating, leading to loss of trust, legal ramifications, and substantial recovery costs </w:t>
      </w:r>
      <w:sdt>
        <w:sdtPr>
          <w:rPr>
            <w:rFonts w:asciiTheme="minorHAnsi" w:hAnsiTheme="minorHAnsi" w:cstheme="minorHAnsi"/>
            <w:color w:val="000000"/>
          </w:rPr>
          <w:tag w:val="MENDELEY_CITATION_v3_eyJjaXRhdGlvbklEIjoiTUVOREVMRVlfQ0lUQVRJT05fZWEzNzRiYzctZGUyYy00NjJiLWFhNjQtMWI1YWI5ZjBiNzRjIiwicHJvcGVydGllcyI6eyJub3RlSW5kZXgiOjB9LCJpc0VkaXRlZCI6ZmFsc2UsIm1hbnVhbE92ZXJyaWRlIjp7ImlzTWFudWFsbHlPdmVycmlkZGVuIjpmYWxzZSwiY2l0ZXByb2NUZXh0IjoiWzUxXSIsIm1hbnVhbE92ZXJyaWRlVGV4dCI6IiJ9LCJjaXRhdGlvbkl0ZW1zIjpbeyJpZCI6ImMyZDdkN2JmLWQ4ZDMtM2EzOC1hMWIyLTNkNTRiM2MyZDAyMyIsIml0ZW1EYXRhIjp7InR5cGUiOiJhcnRpY2xlLWpvdXJuYWwiLCJpZCI6ImMyZDdkN2JmLWQ4ZDMtM2EzOC1hMWIyLTNkNTRiM2MyZDAyMyIsInRpdGxlIjoiTWFjaGluZSBsZWFybmluZyBpbiBjeWJlcnNlY3VyaXR5OiBBIHJldmlldyBvZiB0aHJlYXQgZGV0ZWN0aW9uIGFuZCBkZWZlbnNlIG1lY2hhbmlzbXMiLCJhdXRob3IiOlt7ImZhbWlseSI6IlVnb2NodWt3dSBJa2VjaHVrd3UgT2tvbGkiLCJnaXZlbiI6IiIsInBhcnNlLW5hbWVzIjpmYWxzZSwiZHJvcHBpbmctcGFydGljbGUiOiIiLCJub24tZHJvcHBpbmctcGFydGljbGUiOiIifSx7ImZhbWlseSI6Ik9ndWd1YSBDaGltZXppZSBPYmkiLCJnaXZlbiI6IiIsInBhcnNlLW5hbWVzIjpmYWxzZSwiZHJvcHBpbmctcGFydGljbGUiOiIiLCJub24tZHJvcHBpbmctcGFydGljbGUiOiIifSx7ImZhbWlseSI6IkFkZWJ1bm1pIE9rZWNodWt3dSBBZGV3dXNpIiwiZ2l2ZW4iOiIiLCJwYXJzZS1uYW1lcyI6ZmFsc2UsImRyb3BwaW5nLXBhcnRpY2xlIjoiIiwibm9uLWRyb3BwaW5nLXBhcnRpY2xlIjoiIn0seyJmYW1pbHkiOiJUZW1pdGF5byBPbHV3YXNldW4gQWJyYWhhbXMiLCJnaXZlbiI6IiIsInBhcnNlLW5hbWVzIjpmYWxzZSwiZHJvcHBpbmctcGFydGljbGUiOiIiLCJub24tZHJvcHBpbmctcGFydGljbGUiOiIifV0sImNvbnRhaW5lci10aXRsZSI6IldvcmxkIEpvdXJuYWwgb2YgQWR2YW5jZWQgUmVzZWFyY2ggYW5kIFJldmlld3MiLCJET0kiOiIxMC4zMDU3NC93amFyci4yMDI0LjIxLjEuMDMxNSIsIklTU04iOiIyNTgxOTYxNSIsImlzc3VlZCI6eyJkYXRlLXBhcnRzIjpbWzIwMjQsMSwzMF1dfSwicGFnZSI6IjIyODYtMjI5NSIsImFic3RyYWN0IjoiPHA+VGhlIGN5YmVyc2VjdXJpdHkgY29uY2VybnMgZ2V0IGluY3JlYXNpbmdseSBpbnRyaWNhdGUgYXMgdGhlIGRpZ2l0YWwgd29ybGQgcHJvZ3Jlc3Nlcy4gSW4gbGlnaHQgb2YgdGhlIGluY3JlYXNpbmcgY29tcGxleGl0eSBvZiBjeWJlciB0aHJlYXRzLCBpdCBpcyBpbXBlcmF0aXZlIHRvIGRldmVsb3AgYW5kIGltcGxlbWVudCBhZHZhbmNlZCBhbmQgZmxleGlibGUgc2VjdXJpdHkgc3RyYXRlZ2llcy4gTWFjaGluZSBMZWFybmluZyAoTUwpIGhhcyBiZWNvbWUgYSBwb3RlbnQgdG9vbCBpbiBzdHJlbmd0aGVuaW5nIGN5YmVyc2VjdXJpdHksIHByb3ZpZGluZyB0aGUgY2FwYWNpdHkgdG8gc2NydXRpbmlzZSBleHRlbnNpdmUgaW5mb3JtYXRpb24sIHJlY29nbmlzZSB0cmVuZHMsIGFuZCBpbXByb3ZlIHRocmVhdCBkZXRlY3Rpb24gYW5kIGRlZmVuY2UgbWV0aG9kcy4gVGhpcyBwYXBlciBleGFtaW5lcyB0aGUgc2lnbmlmaWNhbmNlIG9mIE1MIGluIHRoZSBmaWVsZCBvZiBjeWJlcnNlY3VyaXR5LCB3aXRoIGEgc3BlY2lhbCBlbXBoYXNpcyBvbiB0aGUgaWRlbnRpZmljYXRpb24gb2YgdGhyZWF0cyBhbmQgdGhlIGltcGxlbWVudGF0aW9uIG9mIHByb3RlY3RpdmUgbWVhc3VyZXMuIEJ5IGluY29ycG9yYXRpbmcgTUwgYWxnb3JpdGhtcyBpbnRvIGN5YmVyc2VjdXJpdHkgZnJhbWV3b3Jrcywgb3JnYW5pc2F0aW9ucyBtYXkgYXV0b21hdGUgZGVjaXNpb24tbWFraW5nIHByb2Nlc3NlcywgZmFjaWxpdGF0aW5nIHByb21wdCByZXNwb25zZXMgdG8gZXZlci1jaGFuZ2luZyB0aHJlYXRzLiBUaGUgaW5pdGlhbCBzZWdtZW50IGV4cGxvcmVzIHRoZSB0ZXJyYWluIG9mIGN5YmVyIHRocmVhdHMsIGhpZ2hsaWdodGluZyB0aGUgbmVjZXNzaXR5IGZvciBkeW5hbWljIGFuZCBhZ2dyZXNzaXZlIHNlY3VyaXR5IG1ldGhvZHMuIENvbnZlbnRpb25hbCBzb2x1dGlvbnMgdGhhdCByZWx5IG9uIHNpZ25hdHVyZXMgYXJlIGZyZXF1ZW50bHkgaW5hZGVxdWF0ZSB3aGVuIGl0IGNvbWVzIHRvIGhhbmRsaW5nIHNvcGhpc3RpY2F0ZWQsIHNoYXBlLXNoaWZ0aW5nIGF0dGFja3MuIE1MIGFsZ29yaXRobXMsIGluIGNvbnRyYXN0LCBoYXZlIGV4Y2VwdGlvbmFsIHByb2ZpY2llbmN5IGluIGlkZW50aWZ5aW5nIG51YW5jZWQgcGF0dGVybnMgYW5kIGlycmVndWxhcml0aWVzIHdpdGhpbiBleHRlbnNpdmUgZGF0YXNldHMsIHRoZXJlZm9yZSBvZmZlcmluZyBhIG1vcmUgZWZmaWNpZW50IG1ldGhvZCBvZiBkZXRlY3RpbmcgcG90ZW50aWFsIHRocmVhdHMuIFRoZSBzZWNvbmQgc2VjdGlvbiBkZWx2ZXMgaW50byBzZXZlcmFsIE1MIG1ldGhvZG9sb2dpZXMgdXRpbGlzZWQgaW4gY3liZXJzZWN1cml0eSwgaW5jbHVkaW5nIHN1cGVydmlzZWQgYW5kIHVuc3VwZXJ2aXNlZCBsZWFybmluZywgZGVlcCBsZWFybmluZywgYW5kIHJlaW5mb3JjZW1lbnQgbGVhcm5pbmcuIEV2ZXJ5IGFwcHJvYWNoIGlzIGFzc2Vzc2VkIGJhc2VkIG9uIGl0cyBzdWl0YWJpbGl0eSBmb3IgdGhyZWF0IGRldGVjdGlvbiwgZGVtb25zdHJhdGluZyBpdHMgYWR2YW50YWdlcyBhbmQgY29uc3RyYWludHMuIEZ1cnRoZXJtb3JlLCB0aGUgcmVsZXZhbmNlIG9mIGZlYXR1cmUgZW5naW5lZXJpbmcgYW5kIGRhdGEgcHJldHJlYXRtZW50IGluIGltcHJvdmluZyBtYWNoaW5lIGxlYXJuaW5nIG1vZGVscyBmb3IgY3liZXJzZWN1cml0eSBhcHBsaWNhdGlvbnMuIFRoZSB2ZXJzYXRpbGl0eSBvZiBNTCBhbGdvcml0aG1zIGFsbG93cyB0aGVtIHRvIGdyb3cgd2l0aCBlbWVyZ2luZyB0aHJlYXRzLCBtYWtpbmcgdGhlbSBhIHVzZWZ1bCB0b29sIGluIHRoZSBldmVyLWNoYW5naW5nIGFyZW5hIG9mIGN5YmVyIHdhcmZhcmUuIFRoZSBmaW5hbCBzZWdtZW50IGZvY3VzZXMgb24gcmVhbC13b3JsZCBhcHBsaWNhdGlvbnMgb2YgbWFjaGluZSBsZWFybmluZyBpbiBjeWJlcnNlY3VyaXR5LCBwcmVzZW50aW5nIHN1Y2Nlc3NmdWwgdXNlIGNhc2VzIGFjcm9zcyBzZWN0b3JzLiBGcm9tIGFub21hbHkgZGV0ZWN0aW9uIHRvIGJlaGF2aW9yIGFuYWx5c2lzLCBNTCBhbGdvcml0aG1zIGNvbnRyaWJ1dGUgdG8gdGhlIGRpc2NvdmVyeSBvZiBkYW5nZXJvdXMgYWN0aXZpdHksIGxvd2VyaW5nIGZhbHNlIHBvc2l0aXZlcyBhbmQgc3RyZW5ndGhlbmluZyB0aGUgb3ZlcmFsbCBzZWN1cml0eSBwb3N0dXJlLiBMYXN0bHksIHRoZSBwYXBlciBjb3ZlcnMgdGhlIG9ic3RhY2xlcyBhbmQgZXRoaWNhbCBpc3N1ZXMgcmVsYXRlZCB0byB0aGUgYWRvcHRpb24gb2YgTUwgaW4gY3liZXJzZWN1cml0eS4gSXNzdWVzIGxpa2UgYXMgYWR2ZXJzYXJpYWwgYXNzYXVsdHMsIHNrZXdlZCBkYXRhc2V0cywgYW5kIHRoZSBpbnRlcnByZXRhYmlsaXR5IG9mIE1MIG1vZGVscyBhcmUgZXhhbWluZWQsIGhpZ2hsaWdodGluZyB0aGUgbmVjZXNzaXR5IGZvciBhIGhvbGlzdGljIHN0cmF0ZWd5IHRoYXQgaW50ZWdyYXRlcyBtb2Rlcm4gdGVjaG5vbG9neSB3aXRoIGV0aGljYWwgY29uc2lkZXJhdGlvbnMuIFRoZSBmdXNpb24gb2YgaHVtYW4gZXhwZXJ0aXNlIGFuZCBtYWNoaW5lIGludGVsbGlnZW5jZSBvZmZlcnMgYSBmb3JtaWRhYmxlIGRlZmVuc2UgYWdhaW5zdCBldm9sdmluZyBjeWJlciB0aHJlYXRzLCBwYXZpbmcgdGhlIHdheSBmb3IgYSBtb3JlIHJlc2lsaWVudCBhbmQgc2VjdXJlIGRpZ2l0YWwgZnV0dXJlLjwvcD4iLCJpc3N1ZSI6IjEiLCJ2b2x1bWUiOiIyMSIsImNvbnRhaW5lci10aXRsZS1zaG9ydCI6IiJ9LCJpc1RlbXBvcmFyeSI6ZmFsc2UsInN1cHByZXNzLWF1dGhvciI6ZmFsc2UsImNvbXBvc2l0ZSI6ZmFsc2UsImF1dGhvci1vbmx5IjpmYWxzZX1dfQ=="/>
          <w:id w:val="1077557061"/>
          <w:placeholder>
            <w:docPart w:val="DefaultPlaceholder_-1854013440"/>
          </w:placeholder>
        </w:sdtPr>
        <w:sdtEndPr/>
        <w:sdtContent>
          <w:r w:rsidR="00C07BE7" w:rsidRPr="00C07BE7">
            <w:rPr>
              <w:rFonts w:asciiTheme="minorHAnsi" w:hAnsiTheme="minorHAnsi" w:cstheme="minorHAnsi"/>
              <w:color w:val="000000"/>
            </w:rPr>
            <w:t>[51]</w:t>
          </w:r>
        </w:sdtContent>
      </w:sdt>
      <w:r w:rsidRPr="00997F86">
        <w:rPr>
          <w:rFonts w:asciiTheme="minorHAnsi" w:hAnsiTheme="minorHAnsi" w:cstheme="minorHAnsi"/>
        </w:rPr>
        <w:t>. Organisations must therefore prioritise adopting comprehensive security policies and utilising advanced technologies to ensure storage systems are resilient against evolving threats and vulnerabilities. This is especially crucial in the context of Gold Builds, where secure storage is essential in maintaining the integrity and consistency of system baselines across deployments.</w:t>
      </w:r>
    </w:p>
    <w:p w14:paraId="45329BD8" w14:textId="77777777" w:rsidR="00997F86" w:rsidRPr="00997F86" w:rsidRDefault="00997F86" w:rsidP="00997F86">
      <w:pPr>
        <w:spacing w:line="360" w:lineRule="auto"/>
        <w:rPr>
          <w:rFonts w:asciiTheme="minorHAnsi" w:hAnsiTheme="minorHAnsi" w:cstheme="minorHAnsi"/>
        </w:rPr>
      </w:pPr>
      <w:r w:rsidRPr="00997F86">
        <w:rPr>
          <w:rFonts w:asciiTheme="minorHAnsi" w:hAnsiTheme="minorHAnsi" w:cstheme="minorHAnsi"/>
        </w:rPr>
        <w:t>In conclusion, combining best practices for secure management and storage with robust automation tools greatly enhances the effectiveness of security measures in safeguarding valuable assets, such as Gold Builds. The risks associated with improper storage highlight the need for vigilance and strategic planning to mitigate risks associated with modern security threats.</w:t>
      </w:r>
    </w:p>
    <w:p w14:paraId="608B2697" w14:textId="77777777" w:rsidR="009C4252" w:rsidRPr="009C4252" w:rsidRDefault="009C4252" w:rsidP="009C4252">
      <w:pPr>
        <w:rPr>
          <w:lang w:val="en-US"/>
        </w:rPr>
      </w:pPr>
    </w:p>
    <w:p w14:paraId="24654868" w14:textId="4ECEA571" w:rsidR="00D628A4" w:rsidRDefault="008C17EA" w:rsidP="005A6344">
      <w:pPr>
        <w:pStyle w:val="Heading2"/>
        <w:rPr>
          <w:rFonts w:asciiTheme="minorHAnsi" w:hAnsiTheme="minorHAnsi" w:cstheme="minorHAnsi"/>
          <w:sz w:val="28"/>
          <w:szCs w:val="28"/>
          <w:lang w:val="en-US"/>
        </w:rPr>
      </w:pPr>
      <w:bookmarkStart w:id="12" w:name="_Toc203253679"/>
      <w:r w:rsidRPr="005A6344">
        <w:rPr>
          <w:rFonts w:asciiTheme="minorHAnsi" w:hAnsiTheme="minorHAnsi" w:cstheme="minorHAnsi"/>
          <w:sz w:val="28"/>
          <w:szCs w:val="28"/>
          <w:lang w:val="en-US"/>
        </w:rPr>
        <w:t>2.7 – Cos</w:t>
      </w:r>
      <w:r w:rsidR="002D4168">
        <w:rPr>
          <w:rFonts w:asciiTheme="minorHAnsi" w:hAnsiTheme="minorHAnsi" w:cstheme="minorHAnsi"/>
          <w:sz w:val="28"/>
          <w:szCs w:val="28"/>
          <w:lang w:val="en-US"/>
        </w:rPr>
        <w:t>t</w:t>
      </w:r>
      <w:r w:rsidRPr="005A6344">
        <w:rPr>
          <w:rFonts w:asciiTheme="minorHAnsi" w:hAnsiTheme="minorHAnsi" w:cstheme="minorHAnsi"/>
          <w:sz w:val="28"/>
          <w:szCs w:val="28"/>
          <w:lang w:val="en-US"/>
        </w:rPr>
        <w:t>-benefit Analysis of Migration vs Hardening</w:t>
      </w:r>
      <w:bookmarkEnd w:id="12"/>
    </w:p>
    <w:p w14:paraId="1EEB5587" w14:textId="77777777" w:rsidR="009C4252" w:rsidRDefault="009C4252" w:rsidP="009C4252">
      <w:pPr>
        <w:rPr>
          <w:lang w:val="en-US"/>
        </w:rPr>
      </w:pPr>
    </w:p>
    <w:p w14:paraId="1DCE66BA" w14:textId="77777777" w:rsidR="00FB4A22" w:rsidRPr="00FB4A22" w:rsidRDefault="00FB4A22" w:rsidP="00FB4A22">
      <w:pPr>
        <w:spacing w:line="360" w:lineRule="auto"/>
        <w:rPr>
          <w:rFonts w:asciiTheme="minorHAnsi" w:hAnsiTheme="minorHAnsi" w:cstheme="minorHAnsi"/>
        </w:rPr>
      </w:pPr>
      <w:r w:rsidRPr="00FB4A22">
        <w:rPr>
          <w:rFonts w:asciiTheme="minorHAnsi" w:hAnsiTheme="minorHAnsi" w:cstheme="minorHAnsi"/>
        </w:rPr>
        <w:t>When considering the strategic options of migrating to Windows Server 2022 versus hardening legacy systems within an organisation, a comprehensive cost-benefit analysis reveals complex implications across cost, compliance, operational efficiency, and long-term sustainability. The financial investments involved in upgrading to the latest operating system are substantial, but they are often justified by the need to ensure enhanced security measures, improved performance, and compliance with current regulatory requirements.</w:t>
      </w:r>
    </w:p>
    <w:p w14:paraId="1247A818" w14:textId="2F484C2B" w:rsidR="00FB4A22" w:rsidRPr="00FB4A22" w:rsidRDefault="00FB4A22" w:rsidP="00FB4A22">
      <w:pPr>
        <w:spacing w:line="360" w:lineRule="auto"/>
        <w:rPr>
          <w:rFonts w:asciiTheme="minorHAnsi" w:hAnsiTheme="minorHAnsi" w:cstheme="minorHAnsi"/>
        </w:rPr>
      </w:pPr>
      <w:r w:rsidRPr="00FB4A22">
        <w:rPr>
          <w:rFonts w:asciiTheme="minorHAnsi" w:hAnsiTheme="minorHAnsi" w:cstheme="minorHAnsi"/>
        </w:rPr>
        <w:lastRenderedPageBreak/>
        <w:t xml:space="preserve">Firstly, the costs associated with upgrading to Windows Server 2022 include software licensing fees, hardware compatibility checks, training, and potential operational disruptions during the migration process. Despite these challenges, organisations are exposed to security risks when continuing to rely on outdated legacy systems. Legacy systems become more vulnerable over time due to the lack of software updates, patches, and official vendor support, which can lead to increased financial liabilities due to the increased risk of security breaches or data loss </w:t>
      </w:r>
      <w:sdt>
        <w:sdtPr>
          <w:rPr>
            <w:rFonts w:asciiTheme="minorHAnsi" w:hAnsiTheme="minorHAnsi" w:cstheme="minorHAnsi"/>
            <w:color w:val="000000"/>
          </w:rPr>
          <w:tag w:val="MENDELEY_CITATION_v3_eyJjaXRhdGlvbklEIjoiTUVOREVMRVlfQ0lUQVRJT05fMjEwNDlhODktYjIzMy00MTg1LTlhY2YtMTFhNWQyY2JlNWI1IiwicHJvcGVydGllcyI6eyJub3RlSW5kZXgiOjB9LCJpc0VkaXRlZCI6ZmFsc2UsIm1hbnVhbE92ZXJyaWRlIjp7ImlzTWFudWFsbHlPdmVycmlkZGVuIjpmYWxzZSwiY2l0ZXByb2NUZXh0IjoiWzUyXSIsIm1hbnVhbE92ZXJyaWRlVGV4dCI6IiJ9LCJjaXRhdGlvbkl0ZW1zIjpbeyJpZCI6IjA1YmNkMTUxLTQ5MDgtMzI0MC1iNjZjLWFhMDM0NjczZTAyYyIsIml0ZW1EYXRhIjp7InR5cGUiOiJhcnRpY2xlLWpvdXJuYWwiLCJpZCI6IjA1YmNkMTUxLTQ5MDgtMzI0MC1iNjZjLWFhMDM0NjczZTAyYyIsInRpdGxlIjoiQ29ycG9yYXRlIENhcmJvbiBhbmQgRmluYW5jaWFsIFBlcmZvcm1hbmNlIFJldmlzaXRlZCIsImF1dGhvciI6W3siZmFtaWx5IjoiQnVzY2giLCJnaXZlbiI6IlRpbW8iLCJwYXJzZS1uYW1lcyI6ZmFsc2UsImRyb3BwaW5nLXBhcnRpY2xlIjoiIiwibm9uLWRyb3BwaW5nLXBhcnRpY2xlIjoiIn0seyJmYW1pbHkiOiJCYXNzZW4iLCJnaXZlbiI6IkFsZXhhbmRlciIsInBhcnNlLW5hbWVzIjpmYWxzZSwiZHJvcHBpbmctcGFydGljbGUiOiIiLCJub24tZHJvcHBpbmctcGFydGljbGUiOiIifSx7ImZhbWlseSI6Ikxld2FuZG93c2tpIiwiZ2l2ZW4iOiJTdGVmYW4iLCJwYXJzZS1uYW1lcyI6ZmFsc2UsImRyb3BwaW5nLXBhcnRpY2xlIjoiIiwibm9uLWRyb3BwaW5nLXBhcnRpY2xlIjoiIn0seyJmYW1pbHkiOiJTdW1wIiwiZ2l2ZW4iOiJGcmFuemlza2EiLCJwYXJzZS1uYW1lcyI6ZmFsc2UsImRyb3BwaW5nLXBhcnRpY2xlIjoiIiwibm9uLWRyb3BwaW5nLXBhcnRpY2xlIjoiIn1dLCJjb250YWluZXItdGl0bGUiOiJPcmdhbml6YXRpb24gJiBFbnZpcm9ubWVudCIsImNvbnRhaW5lci10aXRsZS1zaG9ydCI6Ik9yZ2FuIEVudmlyb24iLCJET0kiOiIxMC4xMTc3LzEwODYwMjY2MjA5MzU2MzgiLCJJU1NOIjoiMTA4Ni0wMjY2IiwiaXNzdWVkIjp7ImRhdGUtcGFydHMiOltbMjAyMCwzLDJdXX0sInBhZ2UiOiIxNTQtMTcxIiwiYWJzdHJhY3QiOiI8cD5UbyBhc3Nlc3MgdGhlIHJvYnVzdG5lc3MgYW5kIHNlbnNpdGl2aXR5IG9mIHRoZSBmaW5kaW5ncyBpbiBEZWxtYXMsIE5haXJuLUJyaWNoLCBhbmQgTGltLCB3ZSBjb25kdWN0IGEgcmVwbGljYXRpb24gYW5kIGFuIGV4dGVuc2lvbiBzdHVkeS4gSW4gdGhlIHJlcGxpY2F0aW9uLCB3ZSB1c2UgdGhlaXIgcmVzZWFyY2ggZGVzaWduIGJ1dCBhbmFseXplIGFub3RoZXIgdGltZSBmcmFtZS4gSW4gb3VyIGV4dGVuc2lvbiwgd2UgZnVydGhlcm1vcmUgZXhwYW5kIHRoZSBnZW9ncmFwaGljYWwgc2NvcGUsIGFuZCB1c2UgYW5vdGhlciBjYXJib24gcGVyZm9ybWFuY2UgbWVhc3VyZSBhcyB3ZWxsIGFzIGEgZGlmZmVyZW50IHNldCBvZiBjb250cm9sIHZhcmlhYmxlcy4gV2Ugc2hvdyB0aGF0IHRoZSBmaW5kaW5nIHRoYXQgaGlnaGVyIGNhcmJvbiBlbWlzc2lvbnMgYXJlIGFzc29jaWF0ZWQgd2l0aCBoaWdoZXIgc2hvcnQtdGVybSBmaW5hbmNpYWwgcGVyZm9ybWFuY2UgaXMgdmVyeSByb2J1c3QuIEJ5IGNvbnRyYXN0LCB3ZSBhbHNvIGZpbmQgc3Ryb25nIGV2aWRlbmNlIGZvciBoaWdoZXIgY2FyYm9uIGVtaXNzaW9ucyBiZWluZyBhc3NvY2lhdGVkIHdpdGggaGlnaGVyIGxvbmctdGVybSBmaW5hbmNpYWwgcGVyZm9ybWFuY2UuIFRoaXMgb3V0Y29tZSBpcyBzdXBwb3J0ZWQgYnkgc2V2ZXJhbCBzdXBwbGVtZW50YXJ5IGFuYWx5c2VzIGFuZCByb2J1c3RuZXNzIGNoZWNrcy4gV2UgZGVyaXZlIHRoZW9yZXRpY2FsIGltcGxpY2F0aW9ucyBmb3IgdGhlIGRlYmF0ZSBvbiB0YWNrbGluZyBncmFuZCBjaGFsbGVuZ2VzLiBTaW5jZSB0aGVyZSBzZWVtIHRvIGJlIG5lZ2F0aXZlIGZpbmFuY2lhbCBwZXJmb3JtYW5jZSBpbXBsaWNhdGlvbnMgZm9yIGZpcm1zIHJlZHVjaW5nIGNhcmJvbiBlbWlzc2lvbnMsIHdlIGhpZ2hsaWdodCBhIGNsZWFyIG5lZWQgZm9yIGZ1cnRoZXIgcG9saWN5IGludGVydmVudGlvbiB0byBwYXZlIHRoZSB3YXkgZm9yIGEgbG93LWNhcmJvbiBlY29ub215LjwvcD4iLCJpc3N1ZSI6IjEiLCJ2b2x1bWUiOiIzNSJ9LCJpc1RlbXBvcmFyeSI6ZmFsc2UsInN1cHByZXNzLWF1dGhvciI6ZmFsc2UsImNvbXBvc2l0ZSI6ZmFsc2UsImF1dGhvci1vbmx5IjpmYWxzZX1dfQ=="/>
          <w:id w:val="-1853789041"/>
          <w:placeholder>
            <w:docPart w:val="DefaultPlaceholder_-1854013440"/>
          </w:placeholder>
        </w:sdtPr>
        <w:sdtEndPr/>
        <w:sdtContent>
          <w:r w:rsidR="00C07BE7" w:rsidRPr="00C07BE7">
            <w:rPr>
              <w:rFonts w:asciiTheme="minorHAnsi" w:hAnsiTheme="minorHAnsi" w:cstheme="minorHAnsi"/>
              <w:color w:val="000000"/>
            </w:rPr>
            <w:t>[52]</w:t>
          </w:r>
        </w:sdtContent>
      </w:sdt>
      <w:sdt>
        <w:sdtPr>
          <w:rPr>
            <w:rFonts w:asciiTheme="minorHAnsi" w:hAnsiTheme="minorHAnsi" w:cstheme="minorHAnsi"/>
            <w:color w:val="000000"/>
          </w:rPr>
          <w:tag w:val="MENDELEY_CITATION_v3_eyJjaXRhdGlvbklEIjoiTUVOREVMRVlfQ0lUQVRJT05fYjExZjBmMjctNjEwMi00NGZmLTg2MGUtNjM3OTA3ZjUzZGJmIiwicHJvcGVydGllcyI6eyJub3RlSW5kZXgiOjB9LCJpc0VkaXRlZCI6ZmFsc2UsIm1hbnVhbE92ZXJyaWRlIjp7ImlzTWFudWFsbHlPdmVycmlkZGVuIjpmYWxzZSwiY2l0ZXByb2NUZXh0IjoiWzUzXSIsIm1hbnVhbE92ZXJyaWRlVGV4dCI6IiJ9LCJjaXRhdGlvbkl0ZW1zIjpbeyJpZCI6ImZlZTVhNjgyLTJlZDItMzkyMi1hN2E5LWJjYzgwNGQzN2E4MSIsIml0ZW1EYXRhIjp7InR5cGUiOiJhcnRpY2xlLWpvdXJuYWwiLCJpZCI6ImZlZTVhNjgyLTJlZDItMzkyMi1hN2E5LWJjYzgwNGQzN2E4MSIsInRpdGxlIjoiVGhlIEVmZmVjdHMgb2YgRmluYW5jaWFsIEVkdWNhdGlvbiBvbiBTaG9ydOKAkFRlcm0gYW5kIExvbmfigJBUZXJtIEZpbmFuY2lhbCBCZWhhdmlvcnMiLCJhdXRob3IiOlt7ImZhbWlseSI6IldhZ25lciIsImdpdmVuIjoiSmFtaWUiLCJwYXJzZS1uYW1lcyI6ZmFsc2UsImRyb3BwaW5nLXBhcnRpY2xlIjoiIiwibm9uLWRyb3BwaW5nLXBhcnRpY2xlIjoiIn0seyJmYW1pbHkiOiJXYWxzdGFkIiwiZ2l2ZW4iOiJXaWxsaWFtIEIuIiwicGFyc2UtbmFtZXMiOmZhbHNlLCJkcm9wcGluZy1wYXJ0aWNsZSI6IiIsIm5vbi1kcm9wcGluZy1wYXJ0aWNsZSI6IiJ9XSwiY29udGFpbmVyLXRpdGxlIjoiSm91cm5hbCBvZiBDb25zdW1lciBBZmZhaXJzIiwiRE9JIjoiMTAuMTExMS9qb2NhLjEyMjEwIiwiSVNTTiI6IjAwMjItMDA3OCIsImlzc3VlZCI6eyJkYXRlLXBhcnRzIjpbWzIwMTgsMywyM11dfSwicGFnZSI6IjIzNC0yNTkiLCJhYnN0cmFjdCI6IjxwPlRoaXMgc3R1ZHkgaW52ZXN0aWdhdGVzIGhvdyBmaW5hbmNpYWwgZWR1Y2F0aW9uIGluIGhpZ2ggc2Nob29sLCBjb2xsZWdlLCBvciBpbiB0aGUgd29ya3BsYWNlIGFmZmVjdHMgdGhlIHNob3J04oCQIGFuZCBsb25n4oCQdGVybSBmaW5hbmNpYWwgYmVoYXZpb3JzIG9mIGFkdWx0cyB1c2luZyB0aGUgMjAxNSBOYXRpb25hbCBGaW5hbmNpYWwgQ2FwYWJpbGl0eSBTdHVkeSAoTkZDUykgZGF0YS4gRmluYW5jaWFsIGVkdWNhdGlvbiBhcHBlYXJzIHRvIGhhdmUgZ2VuZXJhbGx5IGluc2lnbmlmaWNhbnQgZWZmZWN0cyBvbiBzaG9ydOKAkHRlcm0gYmVoYXZpb3JzIGZvciB3aGljaCB0aGVyZSBpcyByZWd1bGFyIGZlZWRiYWNrIGFuZCBwZW5hbHRpZXMsIGFuZCB0aHVzIGdyZWF0ZXIgb3Bwb3J0dW5pdHkgZm9yIGxlYXJuaW5nIGJ5IGRvaW5nLiBJZiBjb25zdW1lcnMgZG8gbm90IHBheSBvZmYgdGhlaXIgY3JlZGl0IGNhcmQgYmlsbCwgdGhleSBnZXQgYSBtb250aGx5IHN0YXRlbWVudCBzaG93aW5nIGludGVyZXN0IGNoYXJnZXMgYW5kIHBlbmFsdGllcy4gRmluYW5jaWFsIGVkdWNhdGlvbiBhcHBlYXJzIHRvIGhhdmUgbW9yZSBwb3NpdGl2ZSBhbmQgc3Ryb25nZXIgZWZmZWN0cyBvbiBsb25n4oCQdGVybSBiZWhhdmlvcnMgd2l0aCBsZXNzIHRpbWVseSBmZWVkYmFjaywgYW5kIGZvciB3aGljaCB0aGUgYWR2ZXJzZSBjb25zZXF1ZW5jZXMgYXJlIG5vdCBmdWxseSByZWFsaXplZCB1bnRpbCBsYXRlciBpbiBsaWZlLCBzbyBsZWFybmluZyBieSBkb2luZyBtYXkgbm90IHdvcmsuIE5vdCBzYXZpbmcgZW5vdWdoIG1vbmV5IGZvciByZXRpcmVtZW50IGNhbm5vdCBiZSBlYXNpbHkgb3IgcXVpY2tseSBjb3JyZWN0ZWQsIGlmIGF0IGFsbC4gVGhlIGJlbmVmaXRzIHRvIGZpbmFuY2lhbCBlZHVjYXRpb24gbWF5IGRpZmZlciBiYXNlZCBvbiB0aGUgdGltZSBob3Jpem9uIGZvciB0aGUgZmluYW5jaWFsIGJlaGF2aW9ycy48L3A+IiwiaXNzdWUiOiIxIiwidm9sdW1lIjoiNTMiLCJjb250YWluZXItdGl0bGUtc2hvcnQiOiIifSwiaXNUZW1wb3JhcnkiOmZhbHNlLCJzdXBwcmVzcy1hdXRob3IiOmZhbHNlLCJjb21wb3NpdGUiOmZhbHNlLCJhdXRob3Itb25seSI6ZmFsc2V9XX0="/>
          <w:id w:val="682474687"/>
          <w:placeholder>
            <w:docPart w:val="DefaultPlaceholder_-1854013440"/>
          </w:placeholder>
        </w:sdtPr>
        <w:sdtEndPr/>
        <w:sdtContent>
          <w:r w:rsidR="00C07BE7" w:rsidRPr="00C07BE7">
            <w:rPr>
              <w:rFonts w:asciiTheme="minorHAnsi" w:hAnsiTheme="minorHAnsi" w:cstheme="minorHAnsi"/>
              <w:color w:val="000000"/>
            </w:rPr>
            <w:t>[53]</w:t>
          </w:r>
        </w:sdtContent>
      </w:sdt>
      <w:r w:rsidRPr="00FB4A22">
        <w:rPr>
          <w:rFonts w:asciiTheme="minorHAnsi" w:hAnsiTheme="minorHAnsi" w:cstheme="minorHAnsi"/>
        </w:rPr>
        <w:t>. Hardening these systems can appear less intense and more cost-effective initially, but can also accumulate, particularly if they require multiple patches or short-term fixes that only briefly extend the lifespan of the aging infrastructure without meaningfully enhancing its security posture.</w:t>
      </w:r>
    </w:p>
    <w:p w14:paraId="62084EDF" w14:textId="02EAB1AC" w:rsidR="00FB4A22" w:rsidRPr="00FB4A22" w:rsidRDefault="00FB4A22" w:rsidP="00FB4A22">
      <w:pPr>
        <w:spacing w:line="360" w:lineRule="auto"/>
        <w:rPr>
          <w:rFonts w:asciiTheme="minorHAnsi" w:hAnsiTheme="minorHAnsi" w:cstheme="minorHAnsi"/>
        </w:rPr>
      </w:pPr>
      <w:r w:rsidRPr="00FB4A22">
        <w:rPr>
          <w:rFonts w:asciiTheme="minorHAnsi" w:hAnsiTheme="minorHAnsi" w:cstheme="minorHAnsi"/>
        </w:rPr>
        <w:t xml:space="preserve">When assessing long-term financial and security implications, transitioning to a more modern system typically includes enhanced security features, compliance with various standards (e.g., GDPR, HIPAA), and the improved responsiveness to cyber threats </w:t>
      </w:r>
      <w:sdt>
        <w:sdtPr>
          <w:rPr>
            <w:rFonts w:asciiTheme="minorHAnsi" w:hAnsiTheme="minorHAnsi" w:cstheme="minorHAnsi"/>
            <w:color w:val="000000"/>
          </w:rPr>
          <w:tag w:val="MENDELEY_CITATION_v3_eyJjaXRhdGlvbklEIjoiTUVOREVMRVlfQ0lUQVRJT05fNWVmYzRhZDEtMDUwOC00NGQzLWE4ZDMtOGNmZWEzYmNkOTg3IiwicHJvcGVydGllcyI6eyJub3RlSW5kZXgiOjB9LCJpc0VkaXRlZCI6ZmFsc2UsIm1hbnVhbE92ZXJyaWRlIjp7ImlzTWFudWFsbHlPdmVycmlkZGVuIjpmYWxzZSwiY2l0ZXByb2NUZXh0IjoiWzU0XSIsIm1hbnVhbE92ZXJyaWRlVGV4dCI6IiJ9LCJjaXRhdGlvbkl0ZW1zIjpbeyJpZCI6IjhlMWExMTVjLTAwYTItM2VmMC1hMzIxLWE2YmU2OGNhODZhYyIsIml0ZW1EYXRhIjp7InR5cGUiOiJhcnRpY2xlLWpvdXJuYWwiLCJpZCI6IjhlMWExMTVjLTAwYTItM2VmMC1hMzIxLWE2YmU2OGNhODZhYyIsInRpdGxlIjoiTWlncmF0aW5nIHRvIEdsb2JhbCBSZXBvcnRpbmcgSW5pdGlhdGl2ZSBHdWlkZWxpbmVzOiBEb2VzIEludGVybmF0aW9uYWwgSGFybW9uaXphdGlvbiBvZiBDU1IgSW5mb3JtYXRpb24gUGF5PyIsImF1dGhvciI6W3siZmFtaWx5IjoiSmVyaWppIiwiZ2l2ZW4iOiJNYWhlciIsInBhcnNlLW5hbWVzIjpmYWxzZSwiZHJvcHBpbmctcGFydGljbGUiOiIiLCJub24tZHJvcHBpbmctcGFydGljbGUiOiIifSx7ImZhbWlseSI6IkxvdWhpY2hpIiwiZ2l2ZW4iOiJXYcOrbCIsInBhcnNlLW5hbWVzIjpmYWxzZSwiZHJvcHBpbmctcGFydGljbGUiOiIiLCJub24tZHJvcHBpbmctcGFydGljbGUiOiIifSx7ImZhbWlseSI6IkZ0aXRpIiwiZ2l2ZW4iOiJaaWVkIiwicGFyc2UtbmFtZXMiOmZhbHNlLCJkcm9wcGluZy1wYXJ0aWNsZSI6IiIsIm5vbi1kcm9wcGluZy1wYXJ0aWNsZSI6IiJ9XSwiY29udGFpbmVyLXRpdGxlIjoiQnJpdGlzaCBKb3VybmFsIG9mIE1hbmFnZW1lbnQiLCJET0kiOiIxMC4xMTExLzE0NjctODU1MS4xMjYwMyIsIklTU04iOiIxMDQ1LTMxNzIiLCJpc3N1ZWQiOnsiZGF0ZS1wYXJ0cyI6W1syMDIyLDQsMjBdXX0sInBhZ2UiOiI1NTUtNTc1IiwiYWJzdHJhY3QiOiI8cD5UaG91c2FuZHMgb2Ygb3JnYW5pemF0aW9ucyB3b3JsZHdpZGUgY3VycmVudGx5IHVzZSB0aGUgR2xvYmFsIFJlcG9ydGluZyBJbml0aWF0aXZlIChHUkkpIHN0YW5kYXJkcyB0byByZXBvcnQgb24gc3VzdGFpbmFiaWxpdHkgaW5mb3JtYXRpb24uIFdlIHVzZSBkYXRhIGZyb20gMzkgY291bnRyaWVzIG92ZXIgdGhlIDIwMTDigJMyMDE4IHBlcmlvZCB0byBleGFtaW5lIHRoZSBpbmNyZW1lbnRhbCB2YWx1ZSByZWxldmFuY2Ugb2YgdGhlIGludGVybmF0aW9uYWwgaGFybW9uaXphdGlvbiBvZiBjb3Jwb3JhdGUgc29jaWFsIHJlc3BvbnNpYmlsaXR5IChDU1IpIGRpc2Nsb3N1cmUuIEEgcHJvcGVuc2l0eSBzY29yZSBtYXRjaGluZ+KAk2RpZmZlcmVuY2UgaW4gZGlmZmVyZW5jZXMgKFBTTeKAkERJRCkgcmVzZWFyY2ggZGVzaWduIHdhcyB1c2VkIHRvIGF2b2lkIHNlbGVjdGlvbiBiaWFzIGFuZCBlbmRvZ2VuZWl0eSBjb25jZXJucy4gV2UgZmluZCB0aGF0IG1pZ3JhdGluZyB0byB0aGUgR1JJIGd1aWRlbGluZXMgZGVzdHJveXMgZmlybSB2YWx1ZS4gVGhpcyByZWxhdGlvbnNoaXAgaXMgc3Ryb25nZXIgZm9yIGZpcm1zIHdpdGggcG9vciBDU1IgcGVyZm9ybWFuY2UsIHdoaWNoIHN1Z2dlc3RzIHRoYXQgbWFya2V0IHBsYXllcnMsIHBhcnRpY3VsYXJseSBpbnN0aXR1dGlvbmFsIGludmVzdG9ycywgY29uc2lkZXIgR1JJIG1pZ3JhdGlvbiBhcyBhIGNvc3QgZHJpdmVyIOKAkyBhdCBsZWFzdCBpbiB0aGUgc2hvcnQgdGVybS4gVGhlIGludHJvZHVjdGlvbiBvZiBvdGhlciBwb3RlbnRpYWxseSBjb25mb3VuZGluZyBpbnN0aXR1dGlvbmFsIGZhY3RvcnMgaGlnaGxpZ2h0cyB0aGUgZWZmZWN0aXZlbmVzcyBvZiB0aGUgbmVnYXRpdmUgcmVsYXRpb25zaGlwIGJldHdlZW4gZmlybSB2YWx1ZSBhbmQgR1JJIG1pZ3JhdGlvbiBmb3IgY291bnRyaWVzIHdpdGggbW9yZSBvcGFxdWUgZmluYW5jaWFsIG1hcmtldHMgYW5kIGxlc3Mgc3VzdGFpbmFibGUgYnVzaW5lc3MgZW52aXJvbm1lbnRzLiBPdXIgZmluZGluZ3MgaGF2ZSBzZXZlcmFsIGltcGxpY2F0aW9ucyBmb3IgcG9saWN5bWFrZXJzLCBhY2FkZW1pY3MgYW5kIHByYWN0aXRpb25lcnMgaW4gdW5kZXJzdGFuZGluZyBib3RoIHRoZSBtb3RpdmF0aW9ucyBhbmQgdGhlIGNvbnNlcXVlbmNlcyBvZiBDU1IgaGFybW9uaXphdGlvbiByZXBvcnRpbmcgb24gZmluYW5jaWFsIG1hcmtldHMuPC9wPiIsImlzc3VlIjoiMiIsInZvbHVtZSI6IjM0IiwiY29udGFpbmVyLXRpdGxlLXNob3J0IjoiIn0sImlzVGVtcG9yYXJ5IjpmYWxzZSwic3VwcHJlc3MtYXV0aG9yIjpmYWxzZSwiY29tcG9zaXRlIjpmYWxzZSwiYXV0aG9yLW9ubHkiOmZhbHNlfV19"/>
          <w:id w:val="1044795971"/>
          <w:placeholder>
            <w:docPart w:val="DefaultPlaceholder_-1854013440"/>
          </w:placeholder>
        </w:sdtPr>
        <w:sdtEndPr/>
        <w:sdtContent>
          <w:r w:rsidR="00C07BE7" w:rsidRPr="00C07BE7">
            <w:rPr>
              <w:rFonts w:asciiTheme="minorHAnsi" w:hAnsiTheme="minorHAnsi" w:cstheme="minorHAnsi"/>
              <w:color w:val="000000"/>
            </w:rPr>
            <w:t>[54]</w:t>
          </w:r>
        </w:sdtContent>
      </w:sdt>
      <w:r w:rsidRPr="00FB4A22">
        <w:rPr>
          <w:rFonts w:asciiTheme="minorHAnsi" w:hAnsiTheme="minorHAnsi" w:cstheme="minorHAnsi"/>
        </w:rPr>
        <w:t xml:space="preserve">. Upgrading not only reduces the risk of cyberattacks but promotes greater operational efficiency through advanced technology integrations that streamline processes and improve service delivery </w:t>
      </w:r>
      <w:sdt>
        <w:sdtPr>
          <w:rPr>
            <w:rFonts w:asciiTheme="minorHAnsi" w:hAnsiTheme="minorHAnsi" w:cstheme="minorHAnsi"/>
            <w:color w:val="000000"/>
          </w:rPr>
          <w:tag w:val="MENDELEY_CITATION_v3_eyJjaXRhdGlvbklEIjoiTUVOREVMRVlfQ0lUQVRJT05fYjZjMDBiZGUtOWMyZS00ZDFiLWFjMzctZTI0ZDZkNjgwMTgxIiwicHJvcGVydGllcyI6eyJub3RlSW5kZXgiOjB9LCJpc0VkaXRlZCI6ZmFsc2UsIm1hbnVhbE92ZXJyaWRlIjp7ImlzTWFudWFsbHlPdmVycmlkZGVuIjpmYWxzZSwiY2l0ZXByb2NUZXh0IjoiWzU1XSIsIm1hbnVhbE92ZXJyaWRlVGV4dCI6IiJ9LCJjaXRhdGlvbkl0ZW1zIjpbeyJpZCI6IjI4MDIxM2Y3LTJhZGQtM2YzMS1hNWZjLTQ5ZjM0OTM3YzBiYyIsIml0ZW1EYXRhIjp7InR5cGUiOiJhcnRpY2xlLWpvdXJuYWwiLCJpZCI6IjI4MDIxM2Y3LTJhZGQtM2YzMS1hNWZjLTQ5ZjM0OTM3YzBiYyIsInRpdGxlIjoiSW52ZXN0aW5nIGZvciBsb25nLXRlcm0gdmFsdWUgY3JlYXRpb24iLCJhdXRob3IiOlt7ImZhbWlseSI6IlNjaG9lbm1ha2VyIiwiZ2l2ZW4iOiJEaXJrIiwicGFyc2UtbmFtZXMiOmZhbHNlLCJkcm9wcGluZy1wYXJ0aWNsZSI6IiIsIm5vbi1kcm9wcGluZy1wYXJ0aWNsZSI6IiJ9LHsiZmFtaWx5IjoiU2NocmFtYWRlIiwiZ2l2ZW4iOiJXaWxsZW0iLCJwYXJzZS1uYW1lcyI6ZmFsc2UsImRyb3BwaW5nLXBhcnRpY2xlIjoiIiwibm9uLWRyb3BwaW5nLXBhcnRpY2xlIjoiIn1dLCJjb250YWluZXItdGl0bGUiOiJKb3VybmFsIG9mIFN1c3RhaW5hYmxlIEZpbmFuY2UgJiBJbnZlc3RtZW50IiwiRE9JIjoiMTAuMTA4MC8yMDQzMDc5NS4yMDE5LjE2MjUwMTIiLCJJU1NOIjoiMjA0My0wNzk1IiwiaXNzdWVkIjp7ImRhdGUtcGFydHMiOltbMjAxOSwxMCwyXV19LCJwYWdlIjoiMzU2LTM3NyIsImlzc3VlIjoiNCIsInZvbHVtZSI6IjkiLCJjb250YWluZXItdGl0bGUtc2hvcnQiOiIifSwiaXNUZW1wb3JhcnkiOmZhbHNlLCJzdXBwcmVzcy1hdXRob3IiOmZhbHNlLCJjb21wb3NpdGUiOmZhbHNlLCJhdXRob3Itb25seSI6ZmFsc2V9XX0="/>
          <w:id w:val="543256099"/>
          <w:placeholder>
            <w:docPart w:val="DefaultPlaceholder_-1854013440"/>
          </w:placeholder>
        </w:sdtPr>
        <w:sdtEndPr/>
        <w:sdtContent>
          <w:r w:rsidR="00C07BE7" w:rsidRPr="00C07BE7">
            <w:rPr>
              <w:rFonts w:asciiTheme="minorHAnsi" w:hAnsiTheme="minorHAnsi" w:cstheme="minorHAnsi"/>
              <w:color w:val="000000"/>
            </w:rPr>
            <w:t>[55]</w:t>
          </w:r>
        </w:sdtContent>
      </w:sdt>
      <w:r w:rsidRPr="00FB4A22">
        <w:rPr>
          <w:rFonts w:asciiTheme="minorHAnsi" w:hAnsiTheme="minorHAnsi" w:cstheme="minorHAnsi"/>
        </w:rPr>
        <w:t xml:space="preserve">. Recent studies indicate that organisations that prioritise upgrading their IT infrastructure often experience a lower total ownership cost over time due to reduced failures, decreased maintenance costs, and improved productivity </w:t>
      </w:r>
      <w:sdt>
        <w:sdtPr>
          <w:rPr>
            <w:rFonts w:asciiTheme="minorHAnsi" w:hAnsiTheme="minorHAnsi" w:cstheme="minorHAnsi"/>
            <w:color w:val="000000"/>
          </w:rPr>
          <w:tag w:val="MENDELEY_CITATION_v3_eyJjaXRhdGlvbklEIjoiTUVOREVMRVlfQ0lUQVRJT05fZWVjNmY5NGEtYmY2Mi00NDBkLTg2NTktYjk4MTM5MmQ3ZGE5IiwicHJvcGVydGllcyI6eyJub3RlSW5kZXgiOjB9LCJpc0VkaXRlZCI6ZmFsc2UsIm1hbnVhbE92ZXJyaWRlIjp7ImlzTWFudWFsbHlPdmVycmlkZGVuIjpmYWxzZSwiY2l0ZXByb2NUZXh0IjoiWzU2XSIsIm1hbnVhbE92ZXJyaWRlVGV4dCI6IiJ9LCJjaXRhdGlvbkl0ZW1zIjpbeyJpZCI6ImVlMjE2NWQ1LTlhY2MtMzAyOS1iODNkLWU3YTQ2ZTA1NWVjMyIsIml0ZW1EYXRhIjp7InR5cGUiOiJhcnRpY2xlLWpvdXJuYWwiLCJpZCI6ImVlMjE2NWQ1LTlhY2MtMzAyOS1iODNkLWU3YTQ2ZTA1NWVjMyIsInRpdGxlIjoiQSBTdHJ1Y3R1cmFsIERldGVybWluYW50cyBGcmFtZXdvcmsgZm9yIEZpbmFuY2lhbCBXZWxsLUJlaW5nIiwiYXV0aG9yIjpbeyJmYW1pbHkiOiJGYW4iLCJnaXZlbiI6Ikx1IiwicGFyc2UtbmFtZXMiOmZhbHNlLCJkcm9wcGluZy1wYXJ0aWNsZSI6IiIsIm5vbi1kcm9wcGluZy1wYXJ0aWNsZSI6IiJ9LHsiZmFtaWx5IjoiSGVuYWdlciIsImdpdmVuIjoiUm9iaW4iLCJwYXJzZS1uYW1lcyI6ZmFsc2UsImRyb3BwaW5nLXBhcnRpY2xlIjoiIiwibm9uLWRyb3BwaW5nLXBhcnRpY2xlIjoiIn1dLCJjb250YWluZXItdGl0bGUiOiJKb3VybmFsIG9mIEZhbWlseSBhbmQgRWNvbm9taWMgSXNzdWVzIiwiY29udGFpbmVyLXRpdGxlLXNob3J0IjoiSiBGYW0gRWNvbiBJc3N1ZXMiLCJET0kiOiIxMC4xMDA3L3MxMDgzNC0wMjEtMDk3OTgtdyIsIklTU04iOiIxMDU4LTA0NzYiLCJpc3N1ZWQiOnsiZGF0ZS1wYXJ0cyI6W1syMDIxLDYsMTZdXX0sInBhZ2UiOiI0MTUtNDI4IiwiaXNzdWUiOiIyIiwidm9sdW1lIjoiNDMifSwiaXNUZW1wb3JhcnkiOmZhbHNlLCJzdXBwcmVzcy1hdXRob3IiOmZhbHNlLCJjb21wb3NpdGUiOmZhbHNlLCJhdXRob3Itb25seSI6ZmFsc2V9XX0="/>
          <w:id w:val="-1588521946"/>
          <w:placeholder>
            <w:docPart w:val="DefaultPlaceholder_-1854013440"/>
          </w:placeholder>
        </w:sdtPr>
        <w:sdtEndPr/>
        <w:sdtContent>
          <w:r w:rsidR="00C07BE7" w:rsidRPr="00C07BE7">
            <w:rPr>
              <w:rFonts w:asciiTheme="minorHAnsi" w:hAnsiTheme="minorHAnsi" w:cstheme="minorHAnsi"/>
              <w:color w:val="000000"/>
            </w:rPr>
            <w:t>[56]</w:t>
          </w:r>
        </w:sdtContent>
      </w:sdt>
      <w:sdt>
        <w:sdtPr>
          <w:rPr>
            <w:rFonts w:asciiTheme="minorHAnsi" w:hAnsiTheme="minorHAnsi" w:cstheme="minorHAnsi"/>
            <w:color w:val="000000"/>
          </w:rPr>
          <w:tag w:val="MENDELEY_CITATION_v3_eyJjaXRhdGlvbklEIjoiTUVOREVMRVlfQ0lUQVRJT05fZDdmNGUwMGItZjc0Mi00YWZmLWFkNDctODNmZDAxMzhjZTNjIiwicHJvcGVydGllcyI6eyJub3RlSW5kZXgiOjB9LCJpc0VkaXRlZCI6ZmFsc2UsIm1hbnVhbE92ZXJyaWRlIjp7ImlzTWFudWFsbHlPdmVycmlkZGVuIjpmYWxzZSwiY2l0ZXByb2NUZXh0IjoiWzU3XSIsIm1hbnVhbE92ZXJyaWRlVGV4dCI6IiJ9LCJjaXRhdGlvbkl0ZW1zIjpbeyJpZCI6IjkyNzU4M2U2LTA5MDUtM2I2NC05OTk0LTIzN2IwNzk3YjY0YSIsIml0ZW1EYXRhIjp7InR5cGUiOiJhcnRpY2xlLWpvdXJuYWwiLCJpZCI6IjkyNzU4M2U2LTA5MDUtM2I2NC05OTk0LTIzN2IwNzk3YjY0YSIsInRpdGxlIjoiRmluYW5jaWFsIEtub3dsZWRnZSBhbmQgU2hvcnQtIGFuZCBMb25nLVRlcm0gRmluYW5jaWFsIEJlaGF2aW9yIEFjcm9zcyBHZW5kZXIgYW5kIEdlbmVyYXRpb25zOiBFdmlkZW5jZSBmcm9tIEphcGFuIiwiYXV0aG9yIjpbeyJmYW1pbHkiOiJMb25nIiwiZ2l2ZW4iOiJUcmluaCBRdWFuZyIsInBhcnNlLW5hbWVzIjpmYWxzZSwiZHJvcHBpbmctcGFydGljbGUiOiIiLCJub24tZHJvcHBpbmctcGFydGljbGUiOiIifSx7ImZhbWlseSI6IlR1ZSIsImdpdmVuIjoiTmd1eWVuIERhbmciLCJwYXJzZS1uYW1lcyI6ZmFsc2UsImRyb3BwaW5nLXBhcnRpY2xlIjoiIiwibm9uLWRyb3BwaW5nLXBhcnRpY2xlIjoiIn1dLCJjb250YWluZXItdGl0bGUiOiJTYWdlIE9wZW4iLCJjb250YWluZXItdGl0bGUtc2hvcnQiOiJTYWdlIE9wZW4iLCJET0kiOiIxMC4xMTc3LzIxNTgyNDQwMjQxMjk1ODQ2IiwiSVNTTiI6IjIxNTgtMjQ0MCIsImlzc3VlZCI6eyJkYXRlLXBhcnRzIjpbWzIwMjQsMTAsMTRdXX0sImFic3RyYWN0IjoiPHA+VGhpcyBzdHVkeSBpbnZlc3RpZ2F0ZXMgdGhlIGNhdXNhbCBlZmZlY3Qgb2YgZmluYW5jaWFsIGtub3dsZWRnZSBvbiBzaG9ydC0gYW5kIGxvbmctdGVybSBmaW5hbmNpYWwgYmVoYXZpb3JzIGFjcm9zcyBnZW5kZXIgYW5kIGFnZSBncm91cHMgaW4gSmFwYW4uIFVzaW5nIGEgY29tcHJlaGVuc2l2ZSBzdXJ2ZXkgY29uZHVjdGVkIGJ5IHRoZSBCYW5rIG9mIEphcGFuLCB3ZSBjb25zdHJ1Y3QgZmluYW5jaWFsIGtub3dsZWRnZSBhbmQgc2hvcnQtIGFuZCBsb25nLXRlcm0gZmluYW5jaWFsIGJlaGF2aW9yIGluZGljYXRvcnMuIE91ciByZXN1bHRzIHNob3cgdGhhdCBmaW5hbmNpYWwga25vd2xlZGdlIHBvc2l0aXZlbHkgaW1wYWN0cyBzaG9ydC0gYW5kIGxvbmctdGVybSBmaW5hbmNpYWwgYmVoYXZpb3JzLiBUaGUgZXZpZGVuY2UgaW5kaWNhdGVzIHRoYXQgd29tZW4gYXJlIGdlbmVyYWxseSBtb3JlIGZpbmFuY2lhbGx5IHJlc3BvbnNpYmxlIHRoYW4gbWVuLCBhbHRob3VnaCB0aGV5IGFyZSBsZXNzIGxpa2VseSB0byBpbnZlc3QgaW4gZmluYW5jaWFsIGFzc2V0cy4gV2UgYWxzbyBmaW5kIHRoYXQgb2xkZXIgaW5kaXZpZHVhbHMgdGVuZCB0byBwcmFjdGljZSBtb3JlIHJlc3BvbnNpYmxlIGZpbmFuY2lhbCBiZWhhdmlvciB0aGFuIHlvdW5nZXIgb25lcy4gQWRkaXRpb25hbGx5LCB0aGUgZWZmZWN0cyBvZiBmaW5hbmNpYWwga25vd2xlZGdlIG9uIG1vc3QgZmluYW5jaWFsIGJlaGF2aW9ycyBkZWNsaW5lIGFzIGFnZSBpbmNyZWFzZXMsIGV4Y2VwdCBmb3IgYXNzZXQgaW52ZXN0bWVudC4gV2UgYWxzbyBmaW5kIHRoYXQgdGhlIGdlbmRlciBnYXAgaW4gZmluYW5jaWFsIGJlaGF2aW9ycyBpcyBsb3dlciBhbW9uZyB0aG9zZSB3aXRoIGhpZ2hlciBmaW5hbmNpYWwga25vd2xlZGdlLiBPdXIgZmluZGluZ3MgaGF2ZSBzaWduaWZpY2FudCBwb2xpY3kgaW1wbGljYXRpb25zIGZvciBkZXNpZ25pbmcgZmluYW5jaWFsIGVkdWNhdGlvbiBwcm9ncmFtcy48L3A+IiwiaXNzdWUiOiI0Iiwidm9sdW1lIjoiMTQifSwiaXNUZW1wb3JhcnkiOmZhbHNlLCJzdXBwcmVzcy1hdXRob3IiOmZhbHNlLCJjb21wb3NpdGUiOmZhbHNlLCJhdXRob3Itb25seSI6ZmFsc2V9XX0="/>
          <w:id w:val="-20791921"/>
          <w:placeholder>
            <w:docPart w:val="DefaultPlaceholder_-1854013440"/>
          </w:placeholder>
        </w:sdtPr>
        <w:sdtEndPr/>
        <w:sdtContent>
          <w:r w:rsidR="00C07BE7" w:rsidRPr="00C07BE7">
            <w:rPr>
              <w:rFonts w:asciiTheme="minorHAnsi" w:hAnsiTheme="minorHAnsi" w:cstheme="minorHAnsi"/>
              <w:color w:val="000000"/>
            </w:rPr>
            <w:t>[57]</w:t>
          </w:r>
        </w:sdtContent>
      </w:sdt>
      <w:r w:rsidRPr="00FB4A22">
        <w:rPr>
          <w:rFonts w:asciiTheme="minorHAnsi" w:hAnsiTheme="minorHAnsi" w:cstheme="minorHAnsi"/>
        </w:rPr>
        <w:t>.</w:t>
      </w:r>
    </w:p>
    <w:p w14:paraId="73C6BD04" w14:textId="110C08A1" w:rsidR="00FB4A22" w:rsidRPr="00FB4A22" w:rsidRDefault="00FB4A22" w:rsidP="00FB4A22">
      <w:pPr>
        <w:spacing w:line="360" w:lineRule="auto"/>
        <w:rPr>
          <w:rFonts w:asciiTheme="minorHAnsi" w:hAnsiTheme="minorHAnsi" w:cstheme="minorHAnsi"/>
        </w:rPr>
      </w:pPr>
      <w:r w:rsidRPr="00FB4A22">
        <w:rPr>
          <w:rFonts w:asciiTheme="minorHAnsi" w:hAnsiTheme="minorHAnsi" w:cstheme="minorHAnsi"/>
        </w:rPr>
        <w:t xml:space="preserve">Administrative compliance plays a significant role in determining the viability of either strategy. Organisations are increasingly subject to stringent regulations that mandate secure data processing, thorough documentation of processes, and reporting capabilities. Windows Server 2022 offers integrated compliance features that help mitigate the risk of regulatory penalties and support audit readiness </w:t>
      </w:r>
      <w:sdt>
        <w:sdtPr>
          <w:rPr>
            <w:rFonts w:asciiTheme="minorHAnsi" w:hAnsiTheme="minorHAnsi" w:cstheme="minorHAnsi"/>
            <w:color w:val="000000"/>
          </w:rPr>
          <w:tag w:val="MENDELEY_CITATION_v3_eyJjaXRhdGlvbklEIjoiTUVOREVMRVlfQ0lUQVRJT05fMTBhOTc0NDQtOTE4NC00M2MwLWE3ZjItMjQyZWNlNzdmNmM3IiwicHJvcGVydGllcyI6eyJub3RlSW5kZXgiOjB9LCJpc0VkaXRlZCI6ZmFsc2UsIm1hbnVhbE92ZXJyaWRlIjp7ImlzTWFudWFsbHlPdmVycmlkZGVuIjpmYWxzZSwiY2l0ZXByb2NUZXh0IjoiWzU4XSIsIm1hbnVhbE92ZXJyaWRlVGV4dCI6IiJ9LCJjaXRhdGlvbkl0ZW1zIjpbeyJpZCI6ImI2ODBiMmE3LWIzYjYtM2Q1MS1iYWE4LTYwYWUwYThhZGJjNSIsIml0ZW1EYXRhIjp7InR5cGUiOiJhcnRpY2xlLWpvdXJuYWwiLCJpZCI6ImI2ODBiMmE3LWIzYjYtM2Q1MS1iYWE4LTYwYWUwYThhZGJjNSIsInRpdGxlIjoiVGFzayBPZmZsb2FkaW5nIFdpdGggU2VydmljZSBNaWdyYXRpb24gZm9yIFNhdGVsbGl0ZSBFZGdlIENvbXB1dGluZzogQSBEZWVwIFJlaW5mb3JjZW1lbnQgTGVhcm5pbmcgQXBwcm9hY2giLCJhdXRob3IiOlt7ImZhbWlseSI6Ild1IiwiZ2l2ZW4iOiJIYW9uYW4iLCJwYXJzZS1uYW1lcyI6ZmFsc2UsImRyb3BwaW5nLXBhcnRpY2xlIjoiIiwibm9uLWRyb3BwaW5nLXBhcnRpY2xlIjoiIn0seyJmYW1pbHkiOiJZYW5nIiwiZ2l2ZW4iOiJYaXVtZWkiLCJwYXJzZS1uYW1lcyI6ZmFsc2UsImRyb3BwaW5nLXBhcnRpY2xlIjoiIiwibm9uLWRyb3BwaW5nLXBhcnRpY2xlIjoiIn0seyJmYW1pbHkiOiJCdSIsImdpdmVuIjoiWmhpeW9uZyIsInBhcnNlLW5hbWVzIjpmYWxzZSwiZHJvcHBpbmctcGFydGljbGUiOiIiLCJub24tZHJvcHBpbmctcGFydGljbGUiOiIifV0sImNvbnRhaW5lci10aXRsZSI6IklFRUUgQWNjZXNzIiwiRE9JIjoiMTAuMTEwOS9BQ0NFU1MuMjAyNC4zMzY3MTI4IiwiSVNTTiI6IjIxNjktMzUzNiIsImlzc3VlZCI6eyJkYXRlLXBhcnRzIjpbWzIwMjRdXX0sInBhZ2UiOiIyNTg0NC0yNTg1NiIsInZvbHVtZSI6IjEyIiwiY29udGFpbmVyLXRpdGxlLXNob3J0IjoiIn0sImlzVGVtcG9yYXJ5IjpmYWxzZSwic3VwcHJlc3MtYXV0aG9yIjpmYWxzZSwiY29tcG9zaXRlIjpmYWxzZSwiYXV0aG9yLW9ubHkiOmZhbHNlfV19"/>
          <w:id w:val="-1692760608"/>
          <w:placeholder>
            <w:docPart w:val="DefaultPlaceholder_-1854013440"/>
          </w:placeholder>
        </w:sdtPr>
        <w:sdtEndPr/>
        <w:sdtContent>
          <w:r w:rsidR="00C07BE7" w:rsidRPr="00C07BE7">
            <w:rPr>
              <w:rFonts w:asciiTheme="minorHAnsi" w:hAnsiTheme="minorHAnsi" w:cstheme="minorHAnsi"/>
              <w:color w:val="000000"/>
            </w:rPr>
            <w:t>[58]</w:t>
          </w:r>
        </w:sdtContent>
      </w:sdt>
      <w:r w:rsidRPr="00FB4A22">
        <w:rPr>
          <w:rFonts w:asciiTheme="minorHAnsi" w:hAnsiTheme="minorHAnsi" w:cstheme="minorHAnsi"/>
        </w:rPr>
        <w:t xml:space="preserve">. Organisations that choose to rely on their legacy systems may find themselves facing increased scrutiny and potential legal exposure from non-compliance, emphasising the importance of aligning IT strategies with regulatory compliance demands </w:t>
      </w:r>
      <w:sdt>
        <w:sdtPr>
          <w:rPr>
            <w:rFonts w:asciiTheme="minorHAnsi" w:hAnsiTheme="minorHAnsi" w:cstheme="minorHAnsi"/>
            <w:color w:val="000000"/>
          </w:rPr>
          <w:tag w:val="MENDELEY_CITATION_v3_eyJjaXRhdGlvbklEIjoiTUVOREVMRVlfQ0lUQVRJT05fYmM1NDZhZmYtZmZhMC00NDE1LTkxOWItMGIwODcwYmM4NGM3IiwicHJvcGVydGllcyI6eyJub3RlSW5kZXgiOjB9LCJpc0VkaXRlZCI6ZmFsc2UsIm1hbnVhbE92ZXJyaWRlIjp7ImlzTWFudWFsbHlPdmVycmlkZGVuIjpmYWxzZSwiY2l0ZXByb2NUZXh0IjoiWzU5XSIsIm1hbnVhbE92ZXJyaWRlVGV4dCI6IiJ9LCJjaXRhdGlvbkl0ZW1zIjpbeyJpZCI6ImRjODRmODliLTUwMzktM2Q4Yy05ZjgwLTU1MDNiMTdjYWY0NiIsIml0ZW1EYXRhIjp7InR5cGUiOiJhcnRpY2xlLWpvdXJuYWwiLCJpZCI6ImRjODRmODliLTUwMzktM2Q4Yy05ZjgwLTU1MDNiMTdjYWY0NiIsInRpdGxlIjoiTWFuZGF0b3J5IGVudmlyb25tZW50YWwgZGlzY2xvc3VyZSBwb2xpY3kgaW4gdGhlIGxhcmdlc3QgY2FyYm9uIGVtaXNzaW9uIGNvdW50cnkiLCJhdXRob3IiOlt7ImZhbWlseSI6IkNhaSIsImdpdmVuIjoiV2VpIiwicGFyc2UtbmFtZXMiOmZhbHNlLCJkcm9wcGluZy1wYXJ0aWNsZSI6IiIsIm5vbi1kcm9wcGluZy1wYXJ0aWNsZSI6IiJ9LHsiZmFtaWx5IjoiQmFpIiwiZ2l2ZW4iOiJNaW4iLCJwYXJzZS1uYW1lcyI6ZmFsc2UsImRyb3BwaW5nLXBhcnRpY2xlIjoiIiwibm9uLWRyb3BwaW5nLXBhcnRpY2xlIjoiIn0seyJmYW1pbHkiOiJEYXZleSIsImdpdmVuIjoiSG93YXJkIiwicGFyc2UtbmFtZXMiOmZhbHNlLCJkcm9wcGluZy1wYXJ0aWNsZSI6IiIsIm5vbi1kcm9wcGluZy1wYXJ0aWNsZSI6IiJ9XSwiY29udGFpbmVyLXRpdGxlIjoiUGFjaWZpYyBBY2NvdW50aW5nIFJldmlldyIsIkRPSSI6IjEwLjExMDgvUEFSLTA0LTIwMjMtMDA1NSIsIklTU04iOiIwMTE0LTA1ODIiLCJpc3N1ZWQiOnsiZGF0ZS1wYXJ0cyI6W1syMDI0LDExLDE5XV19LCJwYWdlIjoiNTI3LTU2MCIsImlzc3VlIjoiNSIsInZvbHVtZSI6IjM2IiwiY29udGFpbmVyLXRpdGxlLXNob3J0IjoiIn0sImlzVGVtcG9yYXJ5IjpmYWxzZSwic3VwcHJlc3MtYXV0aG9yIjpmYWxzZSwiY29tcG9zaXRlIjpmYWxzZSwiYXV0aG9yLW9ubHkiOmZhbHNlfV19"/>
          <w:id w:val="1728797298"/>
          <w:placeholder>
            <w:docPart w:val="DefaultPlaceholder_-1854013440"/>
          </w:placeholder>
        </w:sdtPr>
        <w:sdtEndPr/>
        <w:sdtContent>
          <w:r w:rsidR="00C07BE7" w:rsidRPr="00C07BE7">
            <w:rPr>
              <w:rFonts w:asciiTheme="minorHAnsi" w:hAnsiTheme="minorHAnsi" w:cstheme="minorHAnsi"/>
              <w:color w:val="000000"/>
            </w:rPr>
            <w:t>[59]</w:t>
          </w:r>
        </w:sdtContent>
      </w:sdt>
      <w:r w:rsidRPr="00FB4A22">
        <w:rPr>
          <w:rFonts w:asciiTheme="minorHAnsi" w:hAnsiTheme="minorHAnsi" w:cstheme="minorHAnsi"/>
        </w:rPr>
        <w:t xml:space="preserve">. Implementing Gold Builds that are compliant and up to date further ensures the baseline configurations align with required standards, strengthening both operational and legal resilience. </w:t>
      </w:r>
    </w:p>
    <w:p w14:paraId="2A4E33E5" w14:textId="3721429E" w:rsidR="00FB4A22" w:rsidRPr="00FB4A22" w:rsidRDefault="00FB4A22" w:rsidP="00FB4A22">
      <w:pPr>
        <w:spacing w:line="360" w:lineRule="auto"/>
        <w:rPr>
          <w:rFonts w:asciiTheme="minorHAnsi" w:hAnsiTheme="minorHAnsi" w:cstheme="minorHAnsi"/>
        </w:rPr>
      </w:pPr>
      <w:r w:rsidRPr="00FB4A22">
        <w:rPr>
          <w:rFonts w:asciiTheme="minorHAnsi" w:hAnsiTheme="minorHAnsi" w:cstheme="minorHAnsi"/>
        </w:rPr>
        <w:t xml:space="preserve">Operational efficiency considerations are key in a cost-benefit analysis. Migrating to Windows Server 2022 enables organisations to take advantage of cloud services, virtualisation, and built-in management tools that contribute to reduced operational costs, downtime, and the time spent on troubleshooting legacy systems </w:t>
      </w:r>
      <w:sdt>
        <w:sdtPr>
          <w:rPr>
            <w:rFonts w:asciiTheme="minorHAnsi" w:hAnsiTheme="minorHAnsi" w:cstheme="minorHAnsi"/>
            <w:color w:val="000000"/>
          </w:rPr>
          <w:tag w:val="MENDELEY_CITATION_v3_eyJjaXRhdGlvbklEIjoiTUVOREVMRVlfQ0lUQVRJT05fMzAyMGE3MjEtZTM0NC00MDIyLTkzZGEtYTk0YmMxYjY1MTgyIiwicHJvcGVydGllcyI6eyJub3RlSW5kZXgiOjB9LCJpc0VkaXRlZCI6ZmFsc2UsIm1hbnVhbE92ZXJyaWRlIjp7ImlzTWFudWFsbHlPdmVycmlkZGVuIjpmYWxzZSwiY2l0ZXByb2NUZXh0IjoiWzYwXSIsIm1hbnVhbE92ZXJyaWRlVGV4dCI6IiJ9LCJjaXRhdGlvbkl0ZW1zIjpbeyJpZCI6IjM3NjA2NTE3LTg5YWItM2IwYi1iYWQ2LWQ3NDliOTZmN2U1ZSIsIml0ZW1EYXRhIjp7InR5cGUiOiJhcnRpY2xlLWpvdXJuYWwiLCJpZCI6IjM3NjA2NTE3LTg5YWItM2IwYi1iYWQ2LWQ3NDliOTZmN2U1ZSIsInRpdGxlIjoiRmluYW5jaW5nIEV4dGVybmFsaXNhdGlvbjogVGhlIFJvbGUgVGhhdCBFVSBGdW5kcyBQbGF5IGluIFNoYXBpbmcgdGhlIFR1cmtpc2ggQXN5bHVtIGFuZCBNaWdyYXRpb24gUG9saWNpZXMiLCJhdXRob3IiOlt7ImZhbWlseSI6IlVsdXNveSIsImdpdmVuIjoiT3LDp3VuIiwicGFyc2UtbmFtZXMiOmZhbHNlLCJkcm9wcGluZy1wYXJ0aWNsZSI6IiIsIm5vbi1kcm9wcGluZy1wYXJ0aWNsZSI6IiJ9XSwiY29udGFpbmVyLXRpdGxlIjoiSm91cm5hbCBvZiBJbW1pZ3JhbnQgJiBSZWZ1Z2VlIFN0dWRpZXMiLCJjb250YWluZXItdGl0bGUtc2hvcnQiOiJKIEltbWlnciBSZWZ1ZyBTdHVkIiwiRE9JIjoiMTAuMTA4MC8xNTU2Mjk0OC4yMDI0LjI0MDcxNTYiLCJJU1NOIjoiMTU1Ni0yOTQ4IiwiaXNzdWVkIjp7ImRhdGUtcGFydHMiOltbMjAyNSwxLDJdXX0sInBhZ2UiOiI5MS0xMDMiLCJpc3N1ZSI6IjEiLCJ2b2x1bWUiOiIyMyJ9LCJpc1RlbXBvcmFyeSI6ZmFsc2UsInN1cHByZXNzLWF1dGhvciI6ZmFsc2UsImNvbXBvc2l0ZSI6ZmFsc2UsImF1dGhvci1vbmx5IjpmYWxzZX1dfQ=="/>
          <w:id w:val="-1190517114"/>
          <w:placeholder>
            <w:docPart w:val="DefaultPlaceholder_-1854013440"/>
          </w:placeholder>
        </w:sdtPr>
        <w:sdtEndPr/>
        <w:sdtContent>
          <w:r w:rsidR="00C07BE7" w:rsidRPr="00C07BE7">
            <w:rPr>
              <w:rFonts w:asciiTheme="minorHAnsi" w:hAnsiTheme="minorHAnsi" w:cstheme="minorHAnsi"/>
              <w:color w:val="000000"/>
            </w:rPr>
            <w:t>[60]</w:t>
          </w:r>
        </w:sdtContent>
      </w:sdt>
      <w:sdt>
        <w:sdtPr>
          <w:rPr>
            <w:rFonts w:asciiTheme="minorHAnsi" w:hAnsiTheme="minorHAnsi" w:cstheme="minorHAnsi"/>
            <w:color w:val="000000"/>
          </w:rPr>
          <w:tag w:val="MENDELEY_CITATION_v3_eyJjaXRhdGlvbklEIjoiTUVOREVMRVlfQ0lUQVRJT05fM2NjOWJiNzctZmQyOC00MjAyLWJjZDYtZTRiYTdkNTE2MzIxIiwicHJvcGVydGllcyI6eyJub3RlSW5kZXgiOjB9LCJpc0VkaXRlZCI6ZmFsc2UsIm1hbnVhbE92ZXJyaWRlIjp7ImlzTWFudWFsbHlPdmVycmlkZGVuIjpmYWxzZSwiY2l0ZXByb2NUZXh0IjoiWzYxXSIsIm1hbnVhbE92ZXJyaWRlVGV4dCI6IiJ9LCJjaXRhdGlvbkl0ZW1zIjpbeyJpZCI6ImVhYzBmMmViLTBiN2YtMzYxMC1iNjc5LTdmODU5ZTA3MDU3ZiIsIml0ZW1EYXRhIjp7InR5cGUiOiJhcnRpY2xlLWpvdXJuYWwiLCJpZCI6ImVhYzBmMmViLTBiN2YtMzYxMC1iNjc5LTdmODU5ZTA3MDU3ZiIsInRpdGxlIjoiQ29uc3VtZXIgY2VudHJpYyBhbnRlY2VkZW50cyB0byBwZXJzb25hbCBmaW5hbmNpYWwgcGxhbm5pbmciLCJhdXRob3IiOlt7ImZhbWlseSI6Ikd1em1hbiIsImdpdmVuIjoiRnJhbmNpc2NvIiwicGFyc2UtbmFtZXMiOmZhbHNlLCJkcm9wcGluZy1wYXJ0aWNsZSI6IiIsIm5vbi1kcm9wcGluZy1wYXJ0aWNsZSI6IiJ9LHsiZmFtaWx5IjoiUGFzd2FuIiwiZ2l2ZW4iOiJBdWRoZXNoIiwicGFyc2UtbmFtZXMiOmZhbHNlLCJkcm9wcGluZy1wYXJ0aWNsZSI6IiIsIm5vbi1kcm9wcGluZy1wYXJ0aWNsZSI6IiJ9LHsiZmFtaWx5IjoiVHJpcGF0aHkiLCJnaXZlbiI6Ik5pcmFuamFuIiwicGFyc2UtbmFtZXMiOmZhbHNlLCJkcm9wcGluZy1wYXJ0aWNsZSI6IiIsIm5vbi1kcm9wcGluZy1wYXJ0aWNsZSI6IiJ9XSwiY29udGFpbmVyLXRpdGxlIjoiSm91cm5hbCBvZiBDb25zdW1lciBNYXJrZXRpbmciLCJET0kiOiIxMC4xMTA4L0pDTS0wMS0yMDE4LTI1MTQiLCJJU1NOIjoiMDczNi0zNzYxIiwiaXNzdWVkIjp7ImRhdGUtcGFydHMiOltbMjAxOSw5LDldXX0sInBhZ2UiOiI4NTgtODY4IiwiaXNzdWUiOiI2Iiwidm9sdW1lIjoiMzYiLCJjb250YWluZXItdGl0bGUtc2hvcnQiOiIifSwiaXNUZW1wb3JhcnkiOmZhbHNlLCJzdXBwcmVzcy1hdXRob3IiOmZhbHNlLCJjb21wb3NpdGUiOmZhbHNlLCJhdXRob3Itb25seSI6ZmFsc2V9XX0="/>
          <w:id w:val="1486279583"/>
          <w:placeholder>
            <w:docPart w:val="DefaultPlaceholder_-1854013440"/>
          </w:placeholder>
        </w:sdtPr>
        <w:sdtEndPr/>
        <w:sdtContent>
          <w:r w:rsidR="00C07BE7" w:rsidRPr="00C07BE7">
            <w:rPr>
              <w:rFonts w:asciiTheme="minorHAnsi" w:hAnsiTheme="minorHAnsi" w:cstheme="minorHAnsi"/>
              <w:color w:val="000000"/>
            </w:rPr>
            <w:t>[61]</w:t>
          </w:r>
        </w:sdtContent>
      </w:sdt>
      <w:r w:rsidRPr="00FB4A22">
        <w:rPr>
          <w:rFonts w:asciiTheme="minorHAnsi" w:hAnsiTheme="minorHAnsi" w:cstheme="minorHAnsi"/>
        </w:rPr>
        <w:t xml:space="preserve">. In contrast, </w:t>
      </w:r>
      <w:r w:rsidRPr="00FB4A22">
        <w:rPr>
          <w:rFonts w:asciiTheme="minorHAnsi" w:hAnsiTheme="minorHAnsi" w:cstheme="minorHAnsi"/>
        </w:rPr>
        <w:lastRenderedPageBreak/>
        <w:t xml:space="preserve">hardening legacy systems often results in reactive IT operations, where administrators are frequently occupied with resolving ongoing issues rather than focusing on the proactive management of their infrastructure. This reactive stance can create a cycle of inefficiency that is a hinderance from overall productivity and resource allocation within the organisation </w:t>
      </w:r>
      <w:sdt>
        <w:sdtPr>
          <w:rPr>
            <w:rFonts w:asciiTheme="minorHAnsi" w:hAnsiTheme="minorHAnsi" w:cstheme="minorHAnsi"/>
            <w:color w:val="000000"/>
          </w:rPr>
          <w:tag w:val="MENDELEY_CITATION_v3_eyJjaXRhdGlvbklEIjoiTUVOREVMRVlfQ0lUQVRJT05fMjA2Y2JiZTktOThmYS00MjljLThjYWEtNThkN2U3NTUxMjY1IiwicHJvcGVydGllcyI6eyJub3RlSW5kZXgiOjB9LCJpc0VkaXRlZCI6ZmFsc2UsIm1hbnVhbE92ZXJyaWRlIjp7ImlzTWFudWFsbHlPdmVycmlkZGVuIjpmYWxzZSwiY2l0ZXByb2NUZXh0IjoiWzYyXSIsIm1hbnVhbE92ZXJyaWRlVGV4dCI6IiJ9LCJjaXRhdGlvbkl0ZW1zIjpbeyJpZCI6ImQzZmI4Y2QwLWRiYWQtMzlmZS1iOGJhLTYxZDEwZjlkYWYzNyIsIml0ZW1EYXRhIjp7InR5cGUiOiJhcnRpY2xlLWpvdXJuYWwiLCJpZCI6ImQzZmI4Y2QwLWRiYWQtMzlmZS1iOGJhLTYxZDEwZjlkYWYzNyIsInRpdGxlIjoiRW5oYW5jaW5nIGhvc3BpdGFsaXR5IGJ1c2luZXNzIHBlcmZvcm1hbmNlOiBUaGUgcm9sZSBvZiBlbnRyZXByZW5ldXJpYWwgb3JpZW50YXRpb24gYW5kIG5ldHdvcmtpbmcgdGllcyBpbiBhIGR5bmFtaWMgZW52aXJvbm1lbnQiLCJhdXRob3IiOlt7ImZhbWlseSI6IlRhamVkZGluaSIsImdpdmVuIjoiS2F5aGFuIiwicGFyc2UtbmFtZXMiOmZhbHNlLCJkcm9wcGluZy1wYXJ0aWNsZSI6IiIsIm5vbi1kcm9wcGluZy1wYXJ0aWNsZSI6IiJ9LHsiZmFtaWx5IjoiTWFydGluIiwiZ2l2ZW4iOiJFbW1hIiwicGFyc2UtbmFtZXMiOmZhbHNlLCJkcm9wcGluZy1wYXJ0aWNsZSI6IiIsIm5vbi1kcm9wcGluZy1wYXJ0aWNsZSI6IiJ9LHsiZmFtaWx5IjoiQWxpIiwiZ2l2ZW4iOiJBbGlzaGEiLCJwYXJzZS1uYW1lcyI6ZmFsc2UsImRyb3BwaW5nLXBhcnRpY2xlIjoiIiwibm9uLWRyb3BwaW5nLXBhcnRpY2xlIjoiIn1dLCJjb250YWluZXItdGl0bGUiOiJJbnRlcm5hdGlvbmFsIEpvdXJuYWwgb2YgSG9zcGl0YWxpdHkgTWFuYWdlbWVudCIsImNvbnRhaW5lci10aXRsZS1zaG9ydCI6IkludCBKIEhvc3AgTWFuYWciLCJET0kiOiIxMC4xMDE2L2ouaWpobS4yMDIwLjEwMjYwNSIsIklTU04iOiIwMjc4NDMxOSIsImlzc3VlZCI6eyJkYXRlLXBhcnRzIjpbWzIwMjAsOV1dfSwicGFnZSI6IjEwMjYwNSIsInZvbHVtZSI6IjkwIn0sImlzVGVtcG9yYXJ5IjpmYWxzZSwic3VwcHJlc3MtYXV0aG9yIjpmYWxzZSwiY29tcG9zaXRlIjpmYWxzZSwiYXV0aG9yLW9ubHkiOmZhbHNlfV19"/>
          <w:id w:val="1462069909"/>
          <w:placeholder>
            <w:docPart w:val="DefaultPlaceholder_-1854013440"/>
          </w:placeholder>
        </w:sdtPr>
        <w:sdtEndPr/>
        <w:sdtContent>
          <w:r w:rsidR="00C07BE7" w:rsidRPr="00C07BE7">
            <w:rPr>
              <w:rFonts w:asciiTheme="minorHAnsi" w:hAnsiTheme="minorHAnsi" w:cstheme="minorHAnsi"/>
              <w:color w:val="000000"/>
            </w:rPr>
            <w:t>[62]</w:t>
          </w:r>
        </w:sdtContent>
      </w:sdt>
      <w:r w:rsidRPr="00FB4A22">
        <w:rPr>
          <w:rFonts w:asciiTheme="minorHAnsi" w:hAnsiTheme="minorHAnsi" w:cstheme="minorHAnsi"/>
        </w:rPr>
        <w:t>. Deploying Gold Builds within a modern and efficient environment helps reduce configuration drift-the gradual divergence of system settings from the intended baseline, therefore simplifying ongoing maintenance.</w:t>
      </w:r>
    </w:p>
    <w:p w14:paraId="1529B255" w14:textId="7B07C094" w:rsidR="00FB4A22" w:rsidRPr="00FB4A22" w:rsidRDefault="00FB4A22" w:rsidP="00FB4A22">
      <w:pPr>
        <w:spacing w:line="360" w:lineRule="auto"/>
        <w:rPr>
          <w:rFonts w:asciiTheme="minorHAnsi" w:hAnsiTheme="minorHAnsi" w:cstheme="minorHAnsi"/>
        </w:rPr>
      </w:pPr>
      <w:r w:rsidRPr="00FB4A22">
        <w:rPr>
          <w:rFonts w:asciiTheme="minorHAnsi" w:hAnsiTheme="minorHAnsi" w:cstheme="minorHAnsi"/>
        </w:rPr>
        <w:t xml:space="preserve">Ultimately, the decision to upgrade versus maintain legacy infrastructure depends on a complex balance of immediate costs, long-term strategic goals, and risk assessments. While upgrading is often associated with high initial investment, the potential for long-term savings and improved security infrastructure presents a strong case for migration to Windows Server 2022. The growing number of organisations facing deficiencies in their legacy systems highlights the necessity for modernisation to ensure resilience in an evolving digital landscape </w:t>
      </w:r>
      <w:sdt>
        <w:sdtPr>
          <w:rPr>
            <w:rFonts w:asciiTheme="minorHAnsi" w:hAnsiTheme="minorHAnsi" w:cstheme="minorHAnsi"/>
            <w:color w:val="000000"/>
          </w:rPr>
          <w:tag w:val="MENDELEY_CITATION_v3_eyJjaXRhdGlvbklEIjoiTUVOREVMRVlfQ0lUQVRJT05fZjE1ZmU2ZTctZTBkMi00MWE4LWIxODEtMWFjYjZkNmNiZDQ2IiwicHJvcGVydGllcyI6eyJub3RlSW5kZXgiOjB9LCJpc0VkaXRlZCI6ZmFsc2UsIm1hbnVhbE92ZXJyaWRlIjp7ImlzTWFudWFsbHlPdmVycmlkZGVuIjpmYWxzZSwiY2l0ZXByb2NUZXh0IjoiWzYzXSIsIm1hbnVhbE92ZXJyaWRlVGV4dCI6IiJ9LCJjaXRhdGlvbkl0ZW1zIjpbeyJpZCI6IjEzYTllNjAzLTczOWQtMzAzNS1iNTYyLTFiMWI3MWU2Zjg3YyIsIml0ZW1EYXRhIjp7InR5cGUiOiJhcnRpY2xlLWpvdXJuYWwiLCJpZCI6IjEzYTllNjAzLTczOWQtMzAzNS1iNTYyLTFiMWI3MWU2Zjg3YyIsInRpdGxlIjoiQXR0aXR1ZGUgdG93YXJkcyBtaWdyYXRpb24gb2YgcHN5Y2hpYXRyaWMgdHJhaW5lZXMgYW5kIGVhcmx5IGNhcmVlciBwc3ljaGlhdHJpc3RzIGluIElyYW4iLCJhdXRob3IiOlt7ImZhbWlseSI6IkVpc3NhemFkZSIsImdpdmVuIjoiTmVnaW4iLCJwYXJzZS1uYW1lcyI6ZmFsc2UsImRyb3BwaW5nLXBhcnRpY2xlIjoiIiwibm9uLWRyb3BwaW5nLXBhcnRpY2xlIjoiIn0seyJmYW1pbHkiOiJIZW1tYXRpIiwiZ2l2ZW4iOiJEaW5hIiwicGFyc2UtbmFtZXMiOmZhbHNlLCJkcm9wcGluZy1wYXJ0aWNsZSI6IiIsIm5vbi1kcm9wcGluZy1wYXJ0aWNsZSI6IiJ9LHsiZmFtaWx5IjoiQWhsemFkZWgiLCJnaXZlbiI6Ik5pbG9vZmFyIiwicGFyc2UtbmFtZXMiOmZhbHNlLCJkcm9wcGluZy1wYXJ0aWNsZSI6IiIsIm5vbi1kcm9wcGluZy1wYXJ0aWNsZSI6IiJ9LHsiZmFtaWx5IjoiU2hhbGJhZmFuIiwiZ2l2ZW4iOiJNb2hhbW1hZHJlemEiLCJwYXJzZS1uYW1lcyI6ZmFsc2UsImRyb3BwaW5nLXBhcnRpY2xlIjoiIiwibm9uLWRyb3BwaW5nLXBhcnRpY2xlIjoiIn0seyJmYW1pbHkiOiJBc2thcmktRGlhcmphbmkiLCJnaXZlbiI6IkFkZWxlaCIsInBhcnNlLW5hbWVzIjpmYWxzZSwiZHJvcHBpbmctcGFydGljbGUiOiIiLCJub24tZHJvcHBpbmctcGFydGljbGUiOiIifSx7ImZhbWlseSI6Ik1vaGFtbWFkc2FkZWdoaSIsImdpdmVuIjoiSG9tYSIsInBhcnNlLW5hbWVzIjpmYWxzZSwiZHJvcHBpbmctcGFydGljbGUiOiIiLCJub24tZHJvcHBpbmctcGFydGljbGUiOiIifSx7ImZhbWlseSI6IlBpbnRvIGRhIENvc3RhIiwiZ2l2ZW4iOiJNYXJpYW5hIiwicGFyc2UtbmFtZXMiOmZhbHNlLCJkcm9wcGluZy1wYXJ0aWNsZSI6IiIsIm5vbi1kcm9wcGluZy1wYXJ0aWNsZSI6IiJ9XSwiY29udGFpbmVyLXRpdGxlIjoiQk1DIE1lZGljYWwgRWR1Y2F0aW9uIiwiY29udGFpbmVyLXRpdGxlLXNob3J0IjoiQk1DIE1lZCBFZHVjIiwiRE9JIjoiMTAuMTE4Ni9zMTI5MDktMDIxLTAyOTI2LXkiLCJJU1NOIjoiMTQ3Mi02OTIwIiwiaXNzdWVkIjp7ImRhdGUtcGFydHMiOltbMjAyMSwxMiwyMl1dfSwicGFnZSI6IjUwMiIsImlzc3VlIjoiMSIsInZvbHVtZSI6IjIxIn0sImlzVGVtcG9yYXJ5IjpmYWxzZSwic3VwcHJlc3MtYXV0aG9yIjpmYWxzZSwiY29tcG9zaXRlIjpmYWxzZSwiYXV0aG9yLW9ubHkiOmZhbHNlfV19"/>
          <w:id w:val="1227337950"/>
          <w:placeholder>
            <w:docPart w:val="DefaultPlaceholder_-1854013440"/>
          </w:placeholder>
        </w:sdtPr>
        <w:sdtEndPr/>
        <w:sdtContent>
          <w:r w:rsidR="00C07BE7" w:rsidRPr="00C07BE7">
            <w:rPr>
              <w:rFonts w:asciiTheme="minorHAnsi" w:hAnsiTheme="minorHAnsi" w:cstheme="minorHAnsi"/>
              <w:color w:val="000000"/>
            </w:rPr>
            <w:t>[63]</w:t>
          </w:r>
        </w:sdtContent>
      </w:sdt>
      <w:sdt>
        <w:sdtPr>
          <w:rPr>
            <w:rFonts w:asciiTheme="minorHAnsi" w:hAnsiTheme="minorHAnsi" w:cstheme="minorHAnsi"/>
            <w:color w:val="000000"/>
          </w:rPr>
          <w:tag w:val="MENDELEY_CITATION_v3_eyJjaXRhdGlvbklEIjoiTUVOREVMRVlfQ0lUQVRJT05fYWM1ODkwYTAtZmJhNi00YWI1LTgxNTQtM2FmNTM1YTRjNzNkIiwicHJvcGVydGllcyI6eyJub3RlSW5kZXgiOjB9LCJpc0VkaXRlZCI6ZmFsc2UsIm1hbnVhbE92ZXJyaWRlIjp7ImlzTWFudWFsbHlPdmVycmlkZGVuIjpmYWxzZSwiY2l0ZXByb2NUZXh0IjoiWzY0XSIsIm1hbnVhbE92ZXJyaWRlVGV4dCI6IiJ9LCJjaXRhdGlvbkl0ZW1zIjpbeyJpZCI6ImRlMTU2NTk1LTcxMDktM2M3OS05MzU1LTNmZWM0MDI0MmNhYSIsIml0ZW1EYXRhIjp7InR5cGUiOiJhcnRpY2xlLWpvdXJuYWwiLCJpZCI6ImRlMTU2NTk1LTcxMDktM2M3OS05MzU1LTNmZWM0MDI0MmNhYSIsInRpdGxlIjoiRmluYW5jaWFsIGNoYWxsZW5nZXMgb2YgYmVpbmcgb24gbG9uZy10ZXJtLCBoaWdoLWNvc3QgbWVkaWNhdGlvbnMiLCJhdXRob3IiOlt7ImZhbWlseSI6IkVsc2hpZWtoIiwiZ2l2ZW4iOiJDbGVvcGF0cmEiLCJwYXJzZS1uYW1lcyI6ZmFsc2UsImRyb3BwaW5nLXBhcnRpY2xlIjoiIiwibm9uLWRyb3BwaW5nLXBhcnRpY2xlIjoiIn0seyJmYW1pbHkiOiJSdWTDoCIsImdpdmVuIjoiUm9iZXJ0YSIsInBhcnNlLW5hbWVzIjpmYWxzZSwiZHJvcHBpbmctcGFydGljbGUiOiIiLCJub24tZHJvcHBpbmctcGFydGljbGUiOiIifSx7ImZhbWlseSI6IkNsaWZmIiwiZ2l2ZW4iOiJFZHdhcmQgUiBTY2hlZmZlciIsInBhcnNlLW5hbWVzIjpmYWxzZSwiZHJvcHBpbmctcGFydGljbGUiOiIiLCJub24tZHJvcHBpbmctcGFydGljbGUiOiIifSx7ImZhbWlseSI6IkdhbnkiLCJnaXZlbiI6IkZyYW5jZXNjYSIsInBhcnNlLW5hbWVzIjpmYWxzZSwiZHJvcHBpbmctcGFydGljbGUiOiIiLCJub24tZHJvcHBpbmctcGFydGljbGUiOiIifSx7ImZhbWlseSI6IkJ1ZGh1IiwiZ2l2ZW4iOiJKb3NodWEgQSIsInBhcnNlLW5hbWVzIjpmYWxzZSwiZHJvcHBpbmctcGFydGljbGUiOiIiLCJub24tZHJvcHBpbmctcGFydGljbGUiOiIifV0sImNvbnRhaW5lci10aXRsZSI6Ik5ldXJvLU9uY29sb2d5IFByYWN0aWNlIiwiY29udGFpbmVyLXRpdGxlLXNob3J0IjoiTmV1cm9vbmNvbCBQcmFjdCIsIkRPSSI6IjEwLjEwOTMvbm9wL25wYWUwOTgiLCJJU1NOIjoiMjA1NC0yNTc3IiwiaXNzdWVkIjp7ImRhdGUtcGFydHMiOltbMjAyNCwxLDZdXX0sInBhZ2UiOiJpNDktaTU4IiwiYWJzdHJhY3QiOiI8cD5UaGUgaXNvY2l0cmF0ZSBkZWh5ZHJvZ2VuYXNlIChJREgpIGluaGliaXRvciwgdm9yYXNpZGVuaWIsIG1heSBvZmZlciBhIHByb21pc2luZyBuZXcgdHJlYXRtZW50IG9wdGlvbiBmb3IgcGF0aWVudHMgd2l0aCBJREgtbXV0YW50IGdsaW9tYXMuIEhvd2V2ZXIsIHRoZSBpbmRlZmluaXRlIG5hdHVyZSBvZiB0aGlzIHRhcmdldGVkIHRoZXJhcHkgcmFpc2VzIHNpZ25pZmljYW50IGZpbmFuY2lhbCBjb25jZXJucy4gSGlnaCBjb3N0cyBvZiB0YXJnZXRlZCBjYW5jZXIgdGhlcmFwaWVzLCBvZnRlbiBleGNlZWRpbmcgJDE1MCAwMDAgYW5udWFsbHksIGNvbnRyaWJ1dGUgdG8gZmluYW5jaWFsIHRveGljaXR5LCBjaGFyYWN0ZXJpemVkIGJ5IG1lZGljYWwgZGVidCwgaW5jb21lIGxvc3MsIGFuZCBwc3ljaG9sb2dpY2FsIHN0cmVzcywgYW5kIHBsYWNlIHN0cmVzcyBvbiBoZWFsdGggc3lzdGVtcy4gVGhpcyByZXZpZXcgYW5hbHl6ZXMgdGhlIGRydWcgYXBwcm92YWwgYW5kIHByaWNpbmcgbWVjaGFuaXNtcyBpbiB2YXJpb3VzIGNvdW50cmllcyBhbmQgdGhlaXIgaW1wYWN0IG9uIGhlYWx0aGNhcmUgY29zdHMgYW5kIHBhdGllbnQgYWNjZXNzLCBmb2N1c2luZyBzcGVjaWZpY2FsbHkgb24gdGhlIGltcGFjdHMgaW4gbmV1cm8tb25jb2xvZ3kuIFRoZSBVbml0ZWQgU3RhdGVzIGVtcGxveXMgYSBtYXJrZXQtZHJpdmVuIGFwcHJvYWNoIHJlc3VsdGluZyBpbiBoaWdoZXIgZHJ1ZyBwcmljZXMsIHdoaWxlIG1vc3QgY291bnRyaWVzLCBzdWNoIGFzIHRoZSBVbml0ZWQgS2luZ2RvbSwgR2VybWFueSwgRnJhbmNlLCBJdGFseSwgSmFwYW4sIFNvdXRoIEFmcmljYSwgYW5kIEJyYXppbCwgdXNlIG5lZ290aWF0ZWQgcHJpY2luZyBhbmQgaGVhbHRoIHRlY2hub2xvZ3kgYXNzZXNzbWVudCB0byBtYW5hZ2UgY29zdHMuIFRoZSBmaW5hbmNpYWwgYnVyZGVuIG9mIGV4cGVuc2l2ZSBtZWRpY2F0aW9ucyBhZmZlY3RzIHBhdGllbnQgYWRoZXJlbmNlIGFuZCBxdWFsaXR5IG9mIGxpZmUsIHdpdGggbWFueSBjYW5jZXIgcGF0aWVudHMgZmFjaW5nIHN1YnN0YW50aWFsIG91dC1vZi1wb2NrZXQgZXhwZW5zZXMgYW5kIHBvdGVudGlhbCB0cmVhdG1lbnQgYWJhbmRvbm1lbnQsIGFuZCBtYW55IG1vcmUgdW5hYmxlIHRvIGFjY2VzcyB0aGVzZSBkcnVncyBhbHRvZ2V0aGVyLiBWb3Jhc2lkZW5pYuKAmXMgaW50cm9kdWN0aW9uLCB3aGlsZSBwb3RlbnRpYWxseSBpbXByb3ZpbmcgcGF0aWVudCBvdXRjb21lcywgbWF5IGV4YWNlcmJhdGUgZmluYW5jaWFsIHRveGljaXR5IHVubGVzcyBtaXRpZ2F0ZWQgYnkgcGF0aWVudCBhY2Nlc3MgcHJvZ3JhbXMgYW5kIGNvc3QtbWFuYWdlbWVudCBzdHJhdGVnaWVzLiBBcyBuZXVyby1vbmNvbG9neSB0cmVhdG1lbnQgcGFyYWRpZ21zIGV2b2x2ZSwgdW5kZXJzdGFuZGluZyB0aGUgZWNvbm9taWMgaW1wbGljYXRpb25zIG9mIG5ldyB0aGVyYXBpZXMgaXMgZXNzZW50aWFsIHRvIGVuc3VyZSBlcXVpdGFibGUgYWNjZXNzIGFuZCBvcHRpbWl6ZSBwYXRpZW50IGNhcmUuPC9wPiIsImlzc3VlIjoiU3VwcGxlbWVudF8xIiwidm9sdW1lIjoiMTIifSwiaXNUZW1wb3JhcnkiOmZhbHNlLCJzdXBwcmVzcy1hdXRob3IiOmZhbHNlLCJjb21wb3NpdGUiOmZhbHNlLCJhdXRob3Itb25seSI6ZmFsc2V9XX0="/>
          <w:id w:val="-681815515"/>
          <w:placeholder>
            <w:docPart w:val="DefaultPlaceholder_-1854013440"/>
          </w:placeholder>
        </w:sdtPr>
        <w:sdtEndPr/>
        <w:sdtContent>
          <w:r w:rsidR="00C07BE7" w:rsidRPr="00C07BE7">
            <w:rPr>
              <w:rFonts w:asciiTheme="minorHAnsi" w:hAnsiTheme="minorHAnsi" w:cstheme="minorHAnsi"/>
              <w:color w:val="000000"/>
            </w:rPr>
            <w:t>[64]</w:t>
          </w:r>
        </w:sdtContent>
      </w:sdt>
      <w:r w:rsidRPr="00FB4A22">
        <w:rPr>
          <w:rFonts w:asciiTheme="minorHAnsi" w:hAnsiTheme="minorHAnsi" w:cstheme="minorHAnsi"/>
        </w:rPr>
        <w:t>. Neglecting or failing to invest in newer technologies not only undermines security but also threatens operational viability and regulatory compliance, reinforcing the need for organisations to adopt a proactive and forward-looking approach to their IT strategy.</w:t>
      </w:r>
    </w:p>
    <w:p w14:paraId="7BAB2E0F" w14:textId="77777777" w:rsidR="00FB4A22" w:rsidRPr="00FB4A22" w:rsidRDefault="00FB4A22" w:rsidP="00FB4A22">
      <w:pPr>
        <w:spacing w:line="360" w:lineRule="auto"/>
        <w:rPr>
          <w:rFonts w:asciiTheme="minorHAnsi" w:hAnsiTheme="minorHAnsi" w:cstheme="minorHAnsi"/>
        </w:rPr>
      </w:pPr>
      <w:r w:rsidRPr="00FB4A22">
        <w:rPr>
          <w:rFonts w:asciiTheme="minorHAnsi" w:hAnsiTheme="minorHAnsi" w:cstheme="minorHAnsi"/>
        </w:rPr>
        <w:t>In conclusion, evaluating the costs and benefits of migrating to Windows Server 2022 against the hardening of legacy systems highlights significant advantages in security, compliance, and operational efficiency. While budgetary constraints and resource allocation are important factors, organisations must prioritise a strategic approach to upgrading their infrastructure. Implementing Gold Builds within a modern environment further strengthens this approach by ensuring a consistent, secure, and compliant system configuration. This strategy not only safeguards operations but also supports sustainable growth in an organisation’s technological landscapes.</w:t>
      </w:r>
    </w:p>
    <w:p w14:paraId="49147170" w14:textId="77777777" w:rsidR="009C4252" w:rsidRPr="009C4252" w:rsidRDefault="009C4252" w:rsidP="009C4252">
      <w:pPr>
        <w:rPr>
          <w:lang w:val="en-US"/>
        </w:rPr>
      </w:pPr>
    </w:p>
    <w:p w14:paraId="5514A4D6" w14:textId="7DE7573C" w:rsidR="008C17EA" w:rsidRDefault="008C17EA" w:rsidP="005A6344">
      <w:pPr>
        <w:pStyle w:val="Heading2"/>
        <w:rPr>
          <w:rFonts w:asciiTheme="minorHAnsi" w:hAnsiTheme="minorHAnsi" w:cstheme="minorHAnsi"/>
          <w:sz w:val="28"/>
          <w:szCs w:val="28"/>
          <w:lang w:val="en-US"/>
        </w:rPr>
      </w:pPr>
      <w:bookmarkStart w:id="13" w:name="_Toc203253680"/>
      <w:r w:rsidRPr="005A6344">
        <w:rPr>
          <w:rFonts w:asciiTheme="minorHAnsi" w:hAnsiTheme="minorHAnsi" w:cstheme="minorHAnsi"/>
          <w:sz w:val="28"/>
          <w:szCs w:val="28"/>
          <w:lang w:val="en-US"/>
        </w:rPr>
        <w:t>2.8 – Challenges in Migrating to Windows Server 2022</w:t>
      </w:r>
      <w:bookmarkEnd w:id="13"/>
    </w:p>
    <w:p w14:paraId="20AFF3A2" w14:textId="77777777" w:rsidR="009C4252" w:rsidRDefault="009C4252" w:rsidP="009C4252">
      <w:pPr>
        <w:rPr>
          <w:lang w:val="en-US"/>
        </w:rPr>
      </w:pPr>
    </w:p>
    <w:p w14:paraId="04AE637A" w14:textId="69D33C6D" w:rsidR="00581D0D" w:rsidRPr="00581D0D" w:rsidRDefault="00581D0D" w:rsidP="00581D0D">
      <w:pPr>
        <w:spacing w:line="360" w:lineRule="auto"/>
        <w:rPr>
          <w:rFonts w:asciiTheme="minorHAnsi" w:hAnsiTheme="minorHAnsi" w:cstheme="minorHAnsi"/>
        </w:rPr>
      </w:pPr>
      <w:r w:rsidRPr="00581D0D">
        <w:rPr>
          <w:rFonts w:asciiTheme="minorHAnsi" w:hAnsiTheme="minorHAnsi" w:cstheme="minorHAnsi"/>
        </w:rPr>
        <w:t xml:space="preserve">Migrating to Windows Server 2022 presents several challenges that organisations must understand and manage effectively. Common issues during migration could include application compatibility, potential downtime during the transition, and the need for extensive reconfiguration of services and settings. Compatibility can be particularly </w:t>
      </w:r>
      <w:r w:rsidRPr="00581D0D">
        <w:rPr>
          <w:rFonts w:asciiTheme="minorHAnsi" w:hAnsiTheme="minorHAnsi" w:cstheme="minorHAnsi"/>
        </w:rPr>
        <w:lastRenderedPageBreak/>
        <w:t xml:space="preserve">challenging when migrating from older versions of Windows Server or when integrating legacy applications that may not support the latest features and security updates in Windows Server 2022 </w:t>
      </w:r>
      <w:sdt>
        <w:sdtPr>
          <w:rPr>
            <w:rFonts w:asciiTheme="minorHAnsi" w:hAnsiTheme="minorHAnsi" w:cstheme="minorHAnsi"/>
            <w:color w:val="000000"/>
          </w:rPr>
          <w:tag w:val="MENDELEY_CITATION_v3_eyJjaXRhdGlvbklEIjoiTUVOREVMRVlfQ0lUQVRJT05fMGI2OTE5MTgtZTNiZC00N2VhLTk0N2UtNjRjMTRkMWIzZDAwIiwicHJvcGVydGllcyI6eyJub3RlSW5kZXgiOjB9LCJpc0VkaXRlZCI6ZmFsc2UsIm1hbnVhbE92ZXJyaWRlIjp7ImlzTWFudWFsbHlPdmVycmlkZGVuIjpmYWxzZSwiY2l0ZXByb2NUZXh0IjoiWzY1XSIsIm1hbnVhbE92ZXJyaWRlVGV4dCI6IiJ9LCJjaXRhdGlvbkl0ZW1zIjpbeyJpZCI6IjI0MGU2ZDcyLWQ4MmEtMzk3NC04ZDA2LWY1MzMzZjMxZTE1MiIsIml0ZW1EYXRhIjp7InR5cGUiOiJhcnRpY2xlLWpvdXJuYWwiLCJpZCI6IjI0MGU2ZDcyLWQ4MmEtMzk3NC04ZDA2LWY1MzMzZjMxZTE1MiIsInRpdGxlIjoiVk0gcGxhY2VtZW50IHdpdGggZWZmZWN0aXZlIGVuZXJneSBtYW5hZ2VtZW50IGluIGNsb3VkIHVzaW5nIG9wdGltYWwgVk0gYWxsb2NhdGlvbiBmcmFtZXdvcmsgKE9WQUYpIiwiYXV0aG9yIjpbeyJmYW1pbHkiOiJKIEEgTmFpciIsImdpdmVuIjoiU3VzbWl0YSIsInBhcnNlLW5hbWVzIjpmYWxzZSwiZHJvcHBpbmctcGFydGljbGUiOiIiLCJub24tZHJvcHBpbmctcGFydGljbGUiOiIifSx7ImZhbWlseSI6IkdvcGFsYWtyaXNobmFuIE5haXIiLCJnaXZlbiI6IlQgUiIsInBhcnNlLW5hbWVzIjpmYWxzZSwiZHJvcHBpbmctcGFydGljbGUiOiIiLCJub24tZHJvcHBpbmctcGFydGljbGUiOiIifV0sImNvbnRhaW5lci10aXRsZSI6IkluZG9uZXNpYW4gSm91cm5hbCBvZiBFbGVjdHJpY2FsIEVuZ2luZWVyaW5nIGFuZCBDb21wdXRlciBTY2llbmNlIiwiRE9JIjoiMTAuMTE1OTEvaWplZWNzLnYxOC5pMy5wcDE1MzEtMTUzOCIsIklTU04iOiIyNTAyLTQ3NjAiLCJpc3N1ZWQiOnsiZGF0ZS1wYXJ0cyI6W1syMDIwLDYsMV1dfSwicGFnZSI6IjE1MzEiLCJhYnN0cmFjdCI6IjxwPiZsdDtwIGNsYXNzPVwiQ0Fic3RyYWN0XCImZ3Q7Jmx0O3NwYW4mZ3Q7VGhlIHBlcmZvcm1hbmNlIG9mIHNlcnZlcnMgYXQgdGhlIGRhdGEgY2VudGVycyBpcyBhZmZlY3RlZCB3aGVuIHRoZSBzZXJ2ZXJzIGFyZSBvdmVybG9hZGVkLiBUbyBvdmVyY29tZSB0aGlzIHByb2JsZW0sIHRoZSB3b3JrbG9hZCBhdCB0aGUgb3ZlcmxvYWRlZCBzZXJ2ZXJzIGhhcyB0byBiZSByZWRpc3RyaWJ1dGVkIHRvIG90aGVyIHNlcnZlcnMgd2hpY2ggaXMgcG9zc2libGUgd2l0aCBsaXZlIFZNIG1pZ3JhdGlvbi4gTGl2ZSBtaWdyYXRpb24gcGxheXMgYSBjcnVjaWFsIHJvbGUgaW4gaGFuZGxpbmcgdGhlIG92ZXJsb2FkIGF0IHRoZSBkYXRhIGNlbnRlcnMgd2l0aG91dCBzZXJ2aWNlIGludGVycnVwdGlvbi4gSG93ZXZlciwgbGl2ZSBtaWdyYXRpb24gYWxzbyBpbmN1cnMgc29tZSBwZXJmb3JtYW5jZSBsb3NzIGFuZCBlbmVyZ3kgb3ZlcmhlYWQuIFRoZSBlbmVyZ3kgY29uc3VtcHRpb24gYXQgdGhlIGRhdGEgY2VudGVycyBpcyBhIG1hdHRlciBvZiB1dG1vc3QgY29uY2VybiBib3RoIGluIHRlcm1zIG9mIGVjb25vbXkgYW5kIGVjb2xvZ3kuIEluIHRoaXMgcGFwZXIgd2UgYXJlIHByb3Bvc2luZyBhIG5vdmVsIGFwcHJvYWNoIHRvIGZpbmQgdGhlIG1vc3Qgc3VpdGFibGUgc2VydmVyIGZvciBWTSBwbGFjZW1lbnQuIFdlIGhhdmUgaW50cm9kdWNlZCBhbiBPcHRpbWFsIFZNIEFsbG9jYXRpb24gRnJhbWV3b3JrIChPVkFGKSBpbiB3aGljaCB0aGUgaG9zdHMgYXQgdGhlIHNvdXJjZSByZXF1ZXN0cyB0aGUgZGVzdGluYXRpb24gZm9yIHRoZWlyIGF2YWlsYWJsZSBzbG90cy4gQmFzZWQgb24gdGhlIHJlc3BvbnNlIGZyb20gdGhlIGF2YWlsYWJsZSBzZXJ2ZXJzLCB0aGUgdXRpbGl6YXRpb24gZmFjdG9yIGlzIGNhbGN1bGF0ZWQgYW5kIHRoZSBzZWxlY3Rpb24gb2YgYXBwcm9wcmlhdGUgZGVzdGluYXRpb24gZm9yIFZNIHBsYWNlbWVudCBpcyBkb25lLiBTaW11bGF0aW9ucyBjYXJyaWVkIG91dCBoYXZlIHNob3duIDEwJSBpbXByb3ZlbWVudCBpbiBlbmVyZ3kgc2F2aW5nLiZsdDsvc3BhbiZndDsmbHQ7L3AmZ3Q7PC9wPiIsImlzc3VlIjoiMyIsInZvbHVtZSI6IjE4IiwiY29udGFpbmVyLXRpdGxlLXNob3J0IjoiIn0sImlzVGVtcG9yYXJ5IjpmYWxzZSwic3VwcHJlc3MtYXV0aG9yIjpmYWxzZSwiY29tcG9zaXRlIjpmYWxzZSwiYXV0aG9yLW9ubHkiOmZhbHNlfV19"/>
          <w:id w:val="-289128437"/>
          <w:placeholder>
            <w:docPart w:val="DefaultPlaceholder_-1854013440"/>
          </w:placeholder>
        </w:sdtPr>
        <w:sdtEndPr/>
        <w:sdtContent>
          <w:r w:rsidR="00C07BE7" w:rsidRPr="00C07BE7">
            <w:rPr>
              <w:rFonts w:asciiTheme="minorHAnsi" w:hAnsiTheme="minorHAnsi" w:cstheme="minorHAnsi"/>
              <w:color w:val="000000"/>
            </w:rPr>
            <w:t>[65]</w:t>
          </w:r>
        </w:sdtContent>
      </w:sdt>
      <w:r w:rsidRPr="00581D0D">
        <w:rPr>
          <w:rFonts w:asciiTheme="minorHAnsi" w:hAnsiTheme="minorHAnsi" w:cstheme="minorHAnsi"/>
        </w:rPr>
        <w:t xml:space="preserve">. For example, applications originally developed for Windows Server 2012 or 2016 may require thorough testing and modification to ensure proper functionality on the newer platform </w:t>
      </w:r>
      <w:sdt>
        <w:sdtPr>
          <w:rPr>
            <w:rFonts w:asciiTheme="minorHAnsi" w:hAnsiTheme="minorHAnsi" w:cstheme="minorHAnsi"/>
            <w:color w:val="000000"/>
          </w:rPr>
          <w:tag w:val="MENDELEY_CITATION_v3_eyJjaXRhdGlvbklEIjoiTUVOREVMRVlfQ0lUQVRJT05fZDgxM2UwZmEtZmMxYi00MzlkLTkwNmMtZDUyNjY4NzllZmVkIiwicHJvcGVydGllcyI6eyJub3RlSW5kZXgiOjB9LCJpc0VkaXRlZCI6ZmFsc2UsIm1hbnVhbE92ZXJyaWRlIjp7ImlzTWFudWFsbHlPdmVycmlkZGVuIjpmYWxzZSwiY2l0ZXByb2NUZXh0IjoiWzY2XSIsIm1hbnVhbE92ZXJyaWRlVGV4dCI6IiJ9LCJjaXRhdGlvbkl0ZW1zIjpbeyJpZCI6ImViY2Y2MzE2LTRkNGYtM2RmYy05OTIzLWNmNTViYTZjNmNiNCIsIml0ZW1EYXRhIjp7InR5cGUiOiJhcnRpY2xlLWpvdXJuYWwiLCJpZCI6ImViY2Y2MzE2LTRkNGYtM2RmYy05OTIzLWNmNTViYTZjNmNiNCIsInRpdGxlIjoiUGVyZm9ybWFuY2UgQ29tcGFyaXNvbiBvZiBWaXJ0dWFsIE1hY2hpbmUgU2VsZWN0aW9uIFBvbGljaWVzIGluIENsb3VkIEVudmlyb25tZW50IiwiYXV0aG9yIjpbeyJmYW1pbHkiOiJNb25naWEiLCJnaXZlbiI6IiwgVmlrYXMiLCJwYXJzZS1uYW1lcyI6ZmFsc2UsImRyb3BwaW5nLXBhcnRpY2xlIjoiIiwibm9uLWRyb3BwaW5nLXBhcnRpY2xlIjoiIn1dLCJjb250YWluZXItdGl0bGUiOiJJbnRlcm5hdGlvbmFsIEpvdXJuYWwgb2YgQWR2YW5jZWQgVHJlbmRzIGluIENvbXB1dGVyIFNjaWVuY2UgYW5kIEVuZ2luZWVyaW5nIiwiRE9JIjoiMTAuMzA1MzQvaWphdGNzZS8yMDIwLzIwOTQyMDIwIiwiSVNTTiI6IjIyNzgzMDkxIiwiaXNzdWVkIjp7ImRhdGUtcGFydHMiOltbMjAyMCw4LDI1XV19LCJwYWdlIjoiNDMwOC00MzE0IiwiaXNzdWUiOiI0Iiwidm9sdW1lIjoiOSIsImNvbnRhaW5lci10aXRsZS1zaG9ydCI6IiJ9LCJpc1RlbXBvcmFyeSI6ZmFsc2UsInN1cHByZXNzLWF1dGhvciI6ZmFsc2UsImNvbXBvc2l0ZSI6ZmFsc2UsImF1dGhvci1vbmx5IjpmYWxzZX1dfQ=="/>
          <w:id w:val="-1955089249"/>
          <w:placeholder>
            <w:docPart w:val="DefaultPlaceholder_-1854013440"/>
          </w:placeholder>
        </w:sdtPr>
        <w:sdtEndPr/>
        <w:sdtContent>
          <w:r w:rsidR="00C07BE7" w:rsidRPr="00C07BE7">
            <w:rPr>
              <w:rFonts w:asciiTheme="minorHAnsi" w:hAnsiTheme="minorHAnsi" w:cstheme="minorHAnsi"/>
              <w:color w:val="000000"/>
            </w:rPr>
            <w:t>[66]</w:t>
          </w:r>
        </w:sdtContent>
      </w:sdt>
      <w:r w:rsidRPr="00581D0D">
        <w:rPr>
          <w:rFonts w:asciiTheme="minorHAnsi" w:hAnsiTheme="minorHAnsi" w:cstheme="minorHAnsi"/>
        </w:rPr>
        <w:t>. Additionally, certain hardware and drivers may be incompatible, prompting the need for upgrades or replacements to maintain full operational capability.</w:t>
      </w:r>
    </w:p>
    <w:p w14:paraId="312AEDED" w14:textId="55B83221" w:rsidR="00581D0D" w:rsidRPr="00581D0D" w:rsidRDefault="00581D0D" w:rsidP="00581D0D">
      <w:pPr>
        <w:spacing w:line="360" w:lineRule="auto"/>
        <w:rPr>
          <w:rFonts w:asciiTheme="minorHAnsi" w:hAnsiTheme="minorHAnsi" w:cstheme="minorHAnsi"/>
        </w:rPr>
      </w:pPr>
      <w:r w:rsidRPr="00581D0D">
        <w:rPr>
          <w:rFonts w:asciiTheme="minorHAnsi" w:hAnsiTheme="minorHAnsi" w:cstheme="minorHAnsi"/>
        </w:rPr>
        <w:t xml:space="preserve">Downtime is another critical factor that organisations must address when planning migration to Windows Server 2022. Unplanned outages can result in significant productivity losses and customer dissatisfaction </w:t>
      </w:r>
      <w:sdt>
        <w:sdtPr>
          <w:rPr>
            <w:rFonts w:asciiTheme="minorHAnsi" w:hAnsiTheme="minorHAnsi" w:cstheme="minorHAnsi"/>
            <w:color w:val="000000"/>
          </w:rPr>
          <w:tag w:val="MENDELEY_CITATION_v3_eyJjaXRhdGlvbklEIjoiTUVOREVMRVlfQ0lUQVRJT05fYzMzYjc3ZTAtYzhjNC00Y2VmLTk4NmEtNmU2ZWY3OWY3MGE3IiwicHJvcGVydGllcyI6eyJub3RlSW5kZXgiOjB9LCJpc0VkaXRlZCI6ZmFsc2UsIm1hbnVhbE92ZXJyaWRlIjp7ImlzTWFudWFsbHlPdmVycmlkZGVuIjpmYWxzZSwiY2l0ZXByb2NUZXh0IjoiWzY3XSIsIm1hbnVhbE92ZXJyaWRlVGV4dCI6IiJ9LCJjaXRhdGlvbkl0ZW1zIjpbeyJpZCI6IjVlNTM4ZmE0LTVhNGQtMzVmYi05NmRlLTJkMzNiNzBiZDcwZSIsIml0ZW1EYXRhIjp7InR5cGUiOiJhcnRpY2xlLWpvdXJuYWwiLCJpZCI6IjVlNTM4ZmE0LTVhNGQtMzVmYi05NmRlLTJkMzNiNzBiZDcwZSIsInRpdGxlIjoiUHJvcG9zYWwgZm9yIGEgbmV3IGxheWVyIGZvciBlbmVyZ3kgY2xvdWQgbWFuYWdlbWVudDogVGhlIHJlZ3VsYXRvcnkgbGF5ZXIiLCJhdXRob3IiOlt7ImZhbWlseSI6IkNhcnZhbGhvIiwiZ2l2ZW4iOiJQYXRyw61jaWEgU3RlZmFuIiwicGFyc2UtbmFtZXMiOmZhbHNlLCJkcm9wcGluZy1wYXJ0aWNsZSI6IiIsIm5vbi1kcm9wcGluZy1wYXJ0aWNsZSI6IiJ9LHsiZmFtaWx5IjoiU2lsdWsiLCJnaXZlbiI6Ikp1bGlvIENlemFyIE1haXJlc3NlIiwicGFyc2UtbmFtZXMiOmZhbHNlLCJkcm9wcGluZy1wYXJ0aWNsZSI6IiIsIm5vbi1kcm9wcGluZy1wYXJ0aWNsZSI6IiJ9LHsiZmFtaWx5IjoiU2NoYWVmZXIiLCJnaXZlbiI6IkpvbmVzIEx1w61zIiwicGFyc2UtbmFtZXMiOmZhbHNlLCJkcm9wcGluZy1wYXJ0aWNsZSI6IiIsIm5vbi1kcm9wcGluZy1wYXJ0aWNsZSI6IiJ9LHsiZmFtaWx5IjoiUGluaGVpcm8iLCJnaXZlbiI6Ikpvc8OpIFJlbmVzIiwicGFyc2UtbmFtZXMiOmZhbHNlLCJkcm9wcGluZy1wYXJ0aWNsZSI6IiIsIm5vbi1kcm9wcGluZy1wYXJ0aWNsZSI6IiJ9LHsiZmFtaWx5IjoiU2NobmVpZGVyIiwiZ2l2ZW4iOiJQYXVsbyBTbWl0aCIsInBhcnNlLW5hbWVzIjpmYWxzZSwiZHJvcHBpbmctcGFydGljbGUiOiIiLCJub24tZHJvcHBpbmctcGFydGljbGUiOiIifV0sImNvbnRhaW5lci10aXRsZSI6IkludGVybmF0aW9uYWwgSm91cm5hbCBvZiBFbmVyZ3kgUmVzZWFyY2giLCJjb250YWluZXItdGl0bGUtc2hvcnQiOiJJbnQgSiBFbmVyZ3kgUmVzIiwiRE9JIjoiMTAuMTAwMi9lci42NTA3IiwiSVNTTiI6IjAzNjMtOTA3WCIsImlzc3VlZCI6eyJkYXRlLXBhcnRzIjpbWzIwMjEsNiwxMF1dfSwicGFnZSI6Ijk3ODAtOTc5OSIsImlzc3VlIjoiNyIsInZvbHVtZSI6IjQ1In0sImlzVGVtcG9yYXJ5IjpmYWxzZSwic3VwcHJlc3MtYXV0aG9yIjpmYWxzZSwiY29tcG9zaXRlIjpmYWxzZSwiYXV0aG9yLW9ubHkiOmZhbHNlfV19"/>
          <w:id w:val="-993802314"/>
          <w:placeholder>
            <w:docPart w:val="DefaultPlaceholder_-1854013440"/>
          </w:placeholder>
        </w:sdtPr>
        <w:sdtEndPr/>
        <w:sdtContent>
          <w:r w:rsidR="00C07BE7" w:rsidRPr="00C07BE7">
            <w:rPr>
              <w:rFonts w:asciiTheme="minorHAnsi" w:hAnsiTheme="minorHAnsi" w:cstheme="minorHAnsi"/>
              <w:color w:val="000000"/>
            </w:rPr>
            <w:t>[67]</w:t>
          </w:r>
        </w:sdtContent>
      </w:sdt>
      <w:r w:rsidRPr="00581D0D">
        <w:rPr>
          <w:rFonts w:asciiTheme="minorHAnsi" w:hAnsiTheme="minorHAnsi" w:cstheme="minorHAnsi"/>
        </w:rPr>
        <w:t xml:space="preserve">. To mitigate these risks, it is essential to have a structured migration schedule, consider peak usage periods, and strategic rollback plans. Additionally, reconfiguration of services and settings must be meticulously planned, as post migration misconfigurations can lead to performance issues or security vulnerabilities </w:t>
      </w:r>
      <w:sdt>
        <w:sdtPr>
          <w:rPr>
            <w:rFonts w:asciiTheme="minorHAnsi" w:hAnsiTheme="minorHAnsi" w:cstheme="minorHAnsi"/>
            <w:color w:val="000000"/>
          </w:rPr>
          <w:tag w:val="MENDELEY_CITATION_v3_eyJjaXRhdGlvbklEIjoiTUVOREVMRVlfQ0lUQVRJT05fMTcwMWI0ZWEtNDJkZS00MWI2LWIyZDktOWQwZWY4ZjM4NDEwIiwicHJvcGVydGllcyI6eyJub3RlSW5kZXgiOjB9LCJpc0VkaXRlZCI6ZmFsc2UsIm1hbnVhbE92ZXJyaWRlIjp7ImlzTWFudWFsbHlPdmVycmlkZGVuIjpmYWxzZSwiY2l0ZXByb2NUZXh0IjoiWzY4XSIsIm1hbnVhbE92ZXJyaWRlVGV4dCI6IiJ9LCJjaXRhdGlvbkl0ZW1zIjpbeyJpZCI6IjFiNDBhOWFmLWFlNjktM2EzZC04Y2FkLTMxMWNiMWJhNGVjMSIsIml0ZW1EYXRhIjp7InR5cGUiOiJhcnRpY2xlLWpvdXJuYWwiLCJpZCI6IjFiNDBhOWFmLWFlNjktM2EzZC04Y2FkLTMxMWNiMWJhNGVjMSIsInRpdGxlIjoiT25saW5lIFNlcnZpY2UgTWlncmF0aW9uIGluIE1vYmlsZSBFZGdlIHdpdGggSW5jb21wbGV0ZSBTeXN0ZW0gSW5mb3JtYXRpb246IEEgRGVlcCBSZWN1cnJlbnQgQWN0b3ItQ3JpdGljIExlYXJuaW5nIEFwcHJvYWNoIiwiYXV0aG9yIjpbeyJmYW1pbHkiOiJXYW5nIiwiZ2l2ZW4iOiJKaW4iLCJwYXJzZS1uYW1lcyI6ZmFsc2UsImRyb3BwaW5nLXBhcnRpY2xlIjoiIiwibm9uLWRyb3BwaW5nLXBhcnRpY2xlIjoiIn0seyJmYW1pbHkiOiJIdSIsImdpdmVuIjoiSmlhIiwicGFyc2UtbmFtZXMiOmZhbHNlLCJkcm9wcGluZy1wYXJ0aWNsZSI6IiIsIm5vbi1kcm9wcGluZy1wYXJ0aWNsZSI6IiJ9LHsiZmFtaWx5IjoiTWluIiwiZ2l2ZW4iOiJHZXlvbmciLCJwYXJzZS1uYW1lcyI6ZmFsc2UsImRyb3BwaW5nLXBhcnRpY2xlIjoiIiwibm9uLWRyb3BwaW5nLXBhcnRpY2xlIjoiIn0seyJmYW1pbHkiOiJOaSIsImdpdmVuIjoiUWlhbmciLCJwYXJzZS1uYW1lcyI6ZmFsc2UsImRyb3BwaW5nLXBhcnRpY2xlIjoiIiwibm9uLWRyb3BwaW5nLXBhcnRpY2xlIjoiIn0seyJmYW1pbHkiOiJFbC1HaGF6YXdpIiwiZ2l2ZW4iOiJUYXJlayIsInBhcnNlLW5hbWVzIjpmYWxzZSwiZHJvcHBpbmctcGFydGljbGUiOiIiLCJub24tZHJvcHBpbmctcGFydGljbGUiOiIifV0sImNvbnRhaW5lci10aXRsZSI6IklFRUUgVHJhbnNhY3Rpb25zIG9uIE1vYmlsZSBDb21wdXRpbmciLCJjb250YWluZXItdGl0bGUtc2hvcnQiOiJJRUVFIFRyYW5zIE1vYiBDb21wdXQiLCJET0kiOiIxMC4xMTA5L1RNQy4yMDIyLjMxOTc3MDYiLCJJU1NOIjoiMTUzNi0xMjMzIiwiaXNzdWVkIjp7ImRhdGUtcGFydHMiOltbMjAyMl1dfSwicGFnZSI6IjEtMTQifSwiaXNUZW1wb3JhcnkiOmZhbHNlLCJzdXBwcmVzcy1hdXRob3IiOmZhbHNlLCJjb21wb3NpdGUiOmZhbHNlLCJhdXRob3Itb25seSI6ZmFsc2V9XX0="/>
          <w:id w:val="1430621879"/>
          <w:placeholder>
            <w:docPart w:val="DefaultPlaceholder_-1854013440"/>
          </w:placeholder>
        </w:sdtPr>
        <w:sdtEndPr/>
        <w:sdtContent>
          <w:r w:rsidR="00C07BE7" w:rsidRPr="00C07BE7">
            <w:rPr>
              <w:rFonts w:asciiTheme="minorHAnsi" w:hAnsiTheme="minorHAnsi" w:cstheme="minorHAnsi"/>
              <w:color w:val="000000"/>
            </w:rPr>
            <w:t>[68]</w:t>
          </w:r>
        </w:sdtContent>
      </w:sdt>
      <w:r w:rsidRPr="00581D0D">
        <w:rPr>
          <w:rFonts w:asciiTheme="minorHAnsi" w:hAnsiTheme="minorHAnsi" w:cstheme="minorHAnsi"/>
        </w:rPr>
        <w:t xml:space="preserve">. This is especially true in complex environments that involve a mix of physical and virtual servers, where reconfiguration challenges can intensify compatibility issues and lead to further operational disruptions </w:t>
      </w:r>
      <w:sdt>
        <w:sdtPr>
          <w:rPr>
            <w:rFonts w:asciiTheme="minorHAnsi" w:hAnsiTheme="minorHAnsi" w:cstheme="minorHAnsi"/>
            <w:color w:val="000000"/>
          </w:rPr>
          <w:tag w:val="MENDELEY_CITATION_v3_eyJjaXRhdGlvbklEIjoiTUVOREVMRVlfQ0lUQVRJT05fZTFlODNjMGUtMGY2Yi00MDgxLWFjMDEtNzRlM2NmMDQxZDJmIiwicHJvcGVydGllcyI6eyJub3RlSW5kZXgiOjB9LCJpc0VkaXRlZCI6ZmFsc2UsIm1hbnVhbE92ZXJyaWRlIjp7ImlzTWFudWFsbHlPdmVycmlkZGVuIjpmYWxzZSwiY2l0ZXByb2NUZXh0IjoiWzY5XSIsIm1hbnVhbE92ZXJyaWRlVGV4dCI6IiJ9LCJjaXRhdGlvbkl0ZW1zIjpbeyJpZCI6IjZlOTYyNjVjLWVmNzYtMzIwMi04MDM3LTBjZGUxNmYzNWU0YSIsIml0ZW1EYXRhIjp7InR5cGUiOiJhcnRpY2xlLWpvdXJuYWwiLCJpZCI6IjZlOTYyNjVjLWVmNzYtMzIwMi04MDM3LTBjZGUxNmYzNWU0YSIsInRpdGxlIjoiUGFydGlhbCBtaWdyYXRpb24gdGVjaG5pcXVlIGZvciBHUEdQVSB0YXNrcyB0byBQcmV2ZW50IEdQVSBNZW1vcnkgU3RhcnZhdGlvbiBpbiBSUEPigJBiYXNlZCBHUFUgVmlydHVhbGl6YXRpb24iLCJhdXRob3IiOlt7ImZhbWlseSI6IkthbmciLCJnaXZlbiI6IkppSHVuIiwicGFyc2UtbmFtZXMiOmZhbHNlLCJkcm9wcGluZy1wYXJ0aWNsZSI6IiIsIm5vbi1kcm9wcGluZy1wYXJ0aWNsZSI6IiJ9LHsiZmFtaWx5IjoiTGltIiwiZ2l2ZW4iOiJKb25nQmVvbSIsInBhcnNlLW5hbWVzIjpmYWxzZSwiZHJvcHBpbmctcGFydGljbGUiOiIiLCJub24tZHJvcHBpbmctcGFydGljbGUiOiIifSx7ImZhbWlseSI6Ill1IiwiZ2l2ZW4iOiJIZW9uQ2hhbmciLCJwYXJzZS1uYW1lcyI6ZmFsc2UsImRyb3BwaW5nLXBhcnRpY2xlIjoiIiwibm9uLWRyb3BwaW5nLXBhcnRpY2xlIjoiIn1dLCJjb250YWluZXItdGl0bGUiOiJTb2Z0d2FyZTogUHJhY3RpY2UgYW5kIEV4cGVyaWVuY2UiLCJjb250YWluZXItdGl0bGUtc2hvcnQiOiJTb2Z0dyBQcmFjdCBFeHAiLCJET0kiOiIxMC4xMDAyL3NwZS4yODAxIiwiSVNTTiI6IjAwMzgtMDY0NCIsImlzc3VlZCI6eyJkYXRlLXBhcnRzIjpbWzIwMjAsNiwxMV1dfSwicGFnZSI6Ijk0OC05NzIiLCJhYnN0cmFjdCI6IjxwPkdyYXBoaWNzIHByb2Nlc3NpbmcgdW5pdCAoR1BVKSB2aXJ0dWFsaXphdGlvbiB0ZWNobm9sb2d5IGVuYWJsZXMgYSBzaW5nbGUgR1BVIHRvIGJlIHNoYXJlZCBhbW9uZyBtdWx0aXBsZSB2aXJ0dWFsIG1hY2hpbmVzIChWTXMpLCB0aGVyZWJ5IGFsbG93aW5nIG11bHRpcGxlIFZNcyB0byBwZXJmb3JtIEdQVSBvcGVyYXRpb25zIHNpbXVsdGFuZW91c2x5IHdpdGggYSBzaW5nbGUgR1BVLiBCZWNhdXNlIEdQVXMgZXhoaWJpdCBsb3dlciByZXNvdXJjZSBzY2FsYWJpbGl0eSB0aGFuIGNlbnRyYWwgcHJvY2Vzc2luZyB1bml0cyAoQ1BVcyksIG1lbW9yeSwgYW5kIHN0b3JhZ2UsIG1hbnkgVk1zIGVuY291bnRlciByZXNvdXJjZSBzaG9ydGFnZXMgd2hpbGUgcnVubmluZyBHUFUgb3BlcmF0aW9ucyBjb25jdXJyZW50bHksIGltcGx5aW5nIHRoYXQgdGhlIFZNIHBlcmZvcm1pbmcgdGhlIEdQVSBvcGVyYXRpb24gbXVzdCB3YWl0IHRvIHVzZSB0aGUgR1BVLiBJbiB0aGlzIHBhcGVyLCB3ZSBwcm9wb3NlIGEgcGFydGlhbCBtaWdyYXRpb24gdGVjaG5pcXVlIGZvciBnZW5lcmFs4oCQcHVycG9zZSBncmFwaGljcyBwcm9jZXNzaW5nIHVuaXQgKEdQR1BVKSB0YXNrcyB0byBwcmV2ZW50IHRoZSBHUFUgcmVzb3VyY2Ugc2hvcnRhZ2UgaW4gYSByZW1vdGUgcHJvY2VkdXJlIGNhbGzigJBiYXNlZCBHUFUgdmlydHVhbGl6YXRpb24gZW52aXJvbm1lbnQuIFRoZSBwcm9wb3NlZCBtZXRob2QgYWxsb3dzIGEgR1BHUFUgdGFzayB0byBiZSBtaWdyYXRlZCB0byBhbm90aGVyIHBoeXNpY2FsIHNlcnZlcidzIEdQVSBiYXNlZCBvbiB0aGUgYXZhaWxhYmxlIHJlc291cmNlcyBvZiB0aGUgdGFyZ2V0J3MgR1BVIGRldmljZSwgdGhlcmVieSByZWR1Y2luZyB0aGUgd2FpdCB0aW1lIG9mIHRoZSBWTSB0byB1c2UgdGhlIEdQVS4gV2l0aCB0aGlzIGFwcHJvYWNoLCB3ZSBwcmV2ZW50IHJlc291cmNlIHNob3J0YWdlcyBhbmQgbWluaW1pemUgcGVyZm9ybWFuY2UgZGVncmFkYXRpb24gZm9yIEdQR1BVIG9wZXJhdGlvbnMgcnVubmluZyBvbiBtdWx0aXBsZSBWTXMuIE91ciBwcm9wb3NlZCBtZXRob2QgY2FuIHByZXZlbnQgR1BVIG1lbW9yeSBzaG9ydGFnZSwgaW1wcm92ZSBHUEdQVSB0YXNrIHBlcmZvcm1hbmNlIGJ5IHVwIHRvIDE0JSwgYW5kIGltcHJvdmUgR1BVIGNvbXB1dGF0aW9uYWwgcGVyZm9ybWFuY2UgYnkgdXAgdG8gODIlLiBJbiBhZGRpdGlvbiwgZXhwZXJpbWVudHMgc2hvdyB0aGF0IHRoZSBtaWdyYXRpb24gb2YgR1BHUFUgdGFza3MgbWluaW1pemVzIHRoZSBpbXBhY3Qgb24gb3RoZXIgVk1zLjwvcD4iLCJpc3N1ZSI6IjYiLCJ2b2x1bWUiOiI1MCJ9LCJpc1RlbXBvcmFyeSI6ZmFsc2UsInN1cHByZXNzLWF1dGhvciI6ZmFsc2UsImNvbXBvc2l0ZSI6ZmFsc2UsImF1dGhvci1vbmx5IjpmYWxzZX1dfQ=="/>
          <w:id w:val="-1847555402"/>
          <w:placeholder>
            <w:docPart w:val="DefaultPlaceholder_-1854013440"/>
          </w:placeholder>
        </w:sdtPr>
        <w:sdtEndPr/>
        <w:sdtContent>
          <w:r w:rsidR="00C07BE7" w:rsidRPr="00C07BE7">
            <w:rPr>
              <w:rFonts w:asciiTheme="minorHAnsi" w:hAnsiTheme="minorHAnsi" w:cstheme="minorHAnsi"/>
              <w:color w:val="000000"/>
            </w:rPr>
            <w:t>[69]</w:t>
          </w:r>
        </w:sdtContent>
      </w:sdt>
      <w:r w:rsidRPr="00581D0D">
        <w:rPr>
          <w:rFonts w:asciiTheme="minorHAnsi" w:hAnsiTheme="minorHAnsi" w:cstheme="minorHAnsi"/>
        </w:rPr>
        <w:t>. Establishing and validating Gold Builds before migration helps an organisation ensure consistent configurations, reducing the likelihood of misconfigurations and simplifying recovery in case of a rollback.</w:t>
      </w:r>
    </w:p>
    <w:p w14:paraId="56F67630" w14:textId="0C749219" w:rsidR="00581D0D" w:rsidRPr="00581D0D" w:rsidRDefault="00581D0D" w:rsidP="00581D0D">
      <w:pPr>
        <w:spacing w:line="360" w:lineRule="auto"/>
        <w:rPr>
          <w:rFonts w:asciiTheme="minorHAnsi" w:hAnsiTheme="minorHAnsi" w:cstheme="minorHAnsi"/>
        </w:rPr>
      </w:pPr>
      <w:r w:rsidRPr="00581D0D">
        <w:rPr>
          <w:rFonts w:asciiTheme="minorHAnsi" w:hAnsiTheme="minorHAnsi" w:cstheme="minorHAnsi"/>
        </w:rPr>
        <w:t xml:space="preserve">To address the challenges of migration, organisations can adopt a range of effective mitigation strategies. Developing a comprehensive migration plan that includes compatibility assessments, thorough testing protocols, and rollback procedures is essential to minimising risks </w:t>
      </w:r>
      <w:sdt>
        <w:sdtPr>
          <w:rPr>
            <w:rFonts w:asciiTheme="minorHAnsi" w:hAnsiTheme="minorHAnsi" w:cstheme="minorHAnsi"/>
            <w:color w:val="000000"/>
          </w:rPr>
          <w:tag w:val="MENDELEY_CITATION_v3_eyJjaXRhdGlvbklEIjoiTUVOREVMRVlfQ0lUQVRJT05fMGI0ODQ4OWYtODRkMS00YmYwLTgwYjEtZDRjNDA3YzEyM2Q0IiwicHJvcGVydGllcyI6eyJub3RlSW5kZXgiOjB9LCJpc0VkaXRlZCI6ZmFsc2UsIm1hbnVhbE92ZXJyaWRlIjp7ImlzTWFudWFsbHlPdmVycmlkZGVuIjpmYWxzZSwiY2l0ZXByb2NUZXh0IjoiWzcwXSIsIm1hbnVhbE92ZXJyaWRlVGV4dCI6IiJ9LCJjaXRhdGlvbkl0ZW1zIjpbeyJpZCI6IjMzMDVkMDYyLWViNjktMzNmOS1hZWMxLTdkZjIwMzAyNDU5NCIsIml0ZW1EYXRhIjp7InR5cGUiOiJhcnRpY2xlLWpvdXJuYWwiLCJpZCI6IjMzMDVkMDYyLWViNjktMzNmOS1hZWMxLTdkZjIwMzAyNDU5NCIsInRpdGxlIjoiR0FNYXA6IEEgR2VuZXRpYyBBbGdvcml0aG0tQmFzZWQgRWZmZWN0aXZlIFZpcnR1YWwgRGF0YSBDZW50ZXIgUmUtRW1iZWRkaW5nIFN0cmF0ZWd5IiwiYXV0aG9yIjpbeyJmYW1pbHkiOiJTYXRwYXRoeSIsImdpdmVuIjoiQW51cmFnIiwicGFyc2UtbmFtZXMiOmZhbHNlLCJkcm9wcGluZy1wYXJ0aWNsZSI6IiIsIm5vbi1kcm9wcGluZy1wYXJ0aWNsZSI6IiJ9LHsiZmFtaWx5IjoiU2Fob28iLCJnaXZlbiI6Ik1hbm1hdGggTmFyYXlhbiIsInBhcnNlLW5hbWVzIjpmYWxzZSwiZHJvcHBpbmctcGFydGljbGUiOiIiLCJub24tZHJvcHBpbmctcGFydGljbGUiOiIifSx7ImZhbWlseSI6IlN3YWluIiwiZ2l2ZW4iOiJDaGl0dGFyYW5qYW4iLCJwYXJzZS1uYW1lcyI6ZmFsc2UsImRyb3BwaW5nLXBhcnRpY2xlIjoiIiwibm9uLWRyb3BwaW5nLXBhcnRpY2xlIjoiIn0seyJmYW1pbHkiOiJCaWxhbCIsImdpdmVuIjoiTXVoYW1tYWQiLCJwYXJzZS1uYW1lcyI6ZmFsc2UsImRyb3BwaW5nLXBhcnRpY2xlIjoiIiwibm9uLWRyb3BwaW5nLXBhcnRpY2xlIjoiIn0seyJmYW1pbHkiOiJCYWtzaGkiLCJnaXZlbiI6IlNhbWJpdCIsInBhcnNlLW5hbWVzIjpmYWxzZSwiZHJvcHBpbmctcGFydGljbGUiOiIiLCJub24tZHJvcHBpbmctcGFydGljbGUiOiIifSx7ImZhbWlseSI6IlNvbmciLCJnaXZlbiI6IkhvdWJpbmciLCJwYXJzZS1uYW1lcyI6ZmFsc2UsImRyb3BwaW5nLXBhcnRpY2xlIjoiIiwibm9uLWRyb3BwaW5nLXBhcnRpY2xlIjoiIn1dLCJjb250YWluZXItdGl0bGUiOiJJRUVFIFRyYW5zYWN0aW9ucyBvbiBHcmVlbiBDb21tdW5pY2F0aW9ucyBhbmQgTmV0d29ya2luZyIsIkRPSSI6IjEwLjExMDkvVEdDTi4yMDIzLjMzNDU1NDIiLCJJU1NOIjoiMjQ3My0yNDAwIiwiaXNzdWVkIjp7ImRhdGUtcGFydHMiOltbMjAyNCw2XV19LCJwYWdlIjoiNzkxLTgwMSIsImlzc3VlIjoiMiIsInZvbHVtZSI6IjgiLCJjb250YWluZXItdGl0bGUtc2hvcnQiOiIifSwiaXNUZW1wb3JhcnkiOmZhbHNlLCJzdXBwcmVzcy1hdXRob3IiOmZhbHNlLCJjb21wb3NpdGUiOmZhbHNlLCJhdXRob3Itb25seSI6ZmFsc2V9XX0="/>
          <w:id w:val="2051331548"/>
          <w:placeholder>
            <w:docPart w:val="DefaultPlaceholder_-1854013440"/>
          </w:placeholder>
        </w:sdtPr>
        <w:sdtEndPr/>
        <w:sdtContent>
          <w:r w:rsidR="00C07BE7" w:rsidRPr="00C07BE7">
            <w:rPr>
              <w:rFonts w:asciiTheme="minorHAnsi" w:hAnsiTheme="minorHAnsi" w:cstheme="minorHAnsi"/>
              <w:color w:val="000000"/>
            </w:rPr>
            <w:t>[70]</w:t>
          </w:r>
        </w:sdtContent>
      </w:sdt>
      <w:sdt>
        <w:sdtPr>
          <w:rPr>
            <w:rFonts w:asciiTheme="minorHAnsi" w:hAnsiTheme="minorHAnsi" w:cstheme="minorHAnsi"/>
            <w:color w:val="000000"/>
          </w:rPr>
          <w:tag w:val="MENDELEY_CITATION_v3_eyJjaXRhdGlvbklEIjoiTUVOREVMRVlfQ0lUQVRJT05fMTgyOWE5MjUtMjgyZC00NWI0LTg5NTctMzdiNzllNzkzZjA3IiwicHJvcGVydGllcyI6eyJub3RlSW5kZXgiOjB9LCJpc0VkaXRlZCI6ZmFsc2UsIm1hbnVhbE92ZXJyaWRlIjp7ImlzTWFudWFsbHlPdmVycmlkZGVuIjpmYWxzZSwiY2l0ZXByb2NUZXh0IjoiWzcxXSIsIm1hbnVhbE92ZXJyaWRlVGV4dCI6IiJ9LCJjaXRhdGlvbkl0ZW1zIjpbeyJpZCI6IjY4ZTlkMWFkLTA5ZTctMzE2MS04MzZjLTZmMTcwMmUxMmJiZSIsIml0ZW1EYXRhIjp7InR5cGUiOiJhcnRpY2xlLWpvdXJuYWwiLCJpZCI6IjY4ZTlkMWFkLTA5ZTctMzE2MS04MzZjLTZmMTcwMmUxMmJiZSIsInRpdGxlIjoiSW1wbGVtZW50YXRpb24gb2YgV2lyZWxlc3MgVXNlciBBdXRoZW50aWNhdGlvbiB1c2luZyBXTEMtRm9ydGkgRnJhbWV3b3JrIiwiYXV0aG9yIjpbeyJmYW1pbHkiOiJTdXByaXlvbm8iLCJnaXZlbiI6IklnbmF0aXVzIEFndXMiLCJwYXJzZS1uYW1lcyI6ZmFsc2UsImRyb3BwaW5nLXBhcnRpY2xlIjoiIiwibm9uLWRyb3BwaW5nLXBhcnRpY2xlIjoiIn0seyJmYW1pbHkiOiJTZW1iaXJpbmciLCJnaXZlbiI6Iklyd2FuIiwicGFyc2UtbmFtZXMiOmZhbHNlLCJkcm9wcGluZy1wYXJ0aWNsZSI6IiIsIm5vbi1kcm9wcGluZy1wYXJ0aWNsZSI6IiJ9LHsiZmFtaWx5IjoiU2V0aWF3YW4iLCJnaXZlbiI6IkFkaSIsInBhcnNlLW5hbWVzIjpmYWxzZSwiZHJvcHBpbmctcGFydGljbGUiOiIiLCJub24tZHJvcHBpbmctcGFydGljbGUiOiIifSx7ImZhbWlseSI6IlNldHlhd2FuIiwiZ2l2ZW4iOiJJd2FuIiwicGFyc2UtbmFtZXMiOmZhbHNlLCJkcm9wcGluZy1wYXJ0aWNsZSI6IiIsIm5vbi1kcm9wcGluZy1wYXJ0aWNsZSI6IiJ9LHsiZmFtaWx5IjoiV2VsbGVtIiwiZ2l2ZW4iOiJUaGVvcGhpbHVzIiwicGFyc2UtbmFtZXMiOmZhbHNlLCJkcm9wcGluZy1wYXJ0aWNsZSI6IiIsIm5vbi1kcm9wcGluZy1wYXJ0aWNsZSI6IiJ9LHsiZmFtaWx5IjoiSGVuZGVyaSIsImdpdmVuIjoiIiwicGFyc2UtbmFtZXMiOmZhbHNlLCJkcm9wcGluZy1wYXJ0aWNsZSI6IiIsIm5vbi1kcm9wcGluZy1wYXJ0aWNsZSI6IiJ9LHsiZmFtaWx5IjoiSGl6YnVsb2giLCJnaXZlbiI6IklsaGFtIiwicGFyc2UtbmFtZXMiOmZhbHNlLCJkcm9wcGluZy1wYXJ0aWNsZSI6IiIsIm5vbi1kcm9wcGluZy1wYXJ0aWNsZSI6IiJ9XSwiY29udGFpbmVyLXRpdGxlIjoiQXB0aXNpIFRyYW5zYWN0aW9ucyBvbiBUZWNobm9wcmVuZXVyc2hpcCAoQVRUKSIsIkRPSSI6IjEwLjM0MzA2L2F0dC52NWkyc3AuMzQ2IiwiSVNTTiI6IjI2NTYtODg4OCIsImlzc3VlZCI6eyJkYXRlLXBhcnRzIjpbWzIwMjMsOSw2XV19LCJwYWdlIjoiMjM0LTI0MiIsImFic3RyYWN0IjoiPHA+SW50ZXJuZXQgYWNjZXNzIGF0IHRoaXMgdGltZSBpcyBhIGRhaWx5IG5lY2Vzc2l0eSB0aGF0IGNhbm5vdCBiZSBkZW5pZWQuIEl0IGlzIGNlcnRhaW4gdGhhdCBtb3N0IGluc3RpdHV0aW9ucyBhbmQgYnVzaW5lc3MgZW50aXRpZXMgcmVxdWlyZSBpbnRlcm5ldCBhY2Nlc3MgaW4gY2Fycnlpbmcgb3V0IHRoZWlyIGFjdGl2aXRpZXMsIGluY2x1ZGluZyBlZHVjYXRpb25hbCBpbnN0aXR1dGlvbnMuIFdpdGggdGhlIGRldmVsb3BtZW50IG9mIG1vYmlsZSBjb21wdXRlciB0ZWNobm9sb2d5IGluIHdoaWNoIG1vcmUgdXNlcnMgdXNlIG1vYmlsZSBkZXZpY2VzIHRvIGFjY2VzcyB0aGUgaW50ZXJuZXQsIHdpcmVsZXNzLWJhc2VkIG5ldHdvcmsgaW5mcmFzdHJ1Y3R1cmUgaXMgYSBkZW1hbmQgdGhhdCBjYW5ub3QgYmUgcG9zdHBvbmVkIGFueSBsb25nZXIuIEJ5IHVzaW5nIGEgd2lyZWxlc3MgY29ubmVjdGlvbiB0byBjb25uZWN0IHRvIHRoZSBuZXR3b3JrLCBhdXRoZW50aWNhdGlvbiBiZWNvbWVzIHNvbWV0aGluZyB0aGF0IG11c3QgYmUgY29uc2lkZXJlZCwgdGhlIHVzZSBvZiBhY2Nlc3MgdG8gdGhlIG5ldHdvcmsgYnkgdW53YW50ZWQgcGFydGllcyBjYW4gaGFybSBvdGhlciBwYXJ0aWVzLiBDaGFuZ2luZyBwYXNzd29yZHMgcmVndWxhcmx5IGlzIGltcG9ydGFudCB0byBhdm9pZCBtaXN1c2Ugb2YgYWNjZXNzIHRvIHRoZSBuZXR3b3JrIGJ5IG90aGVyIHBhcnRpZXMuIFRoaXMgcGFwZXIgcHJlc2VudHMgYSBwcm9ibGVtIHdoZXJlIHdoZW4gYW4gZWR1Y2F0aW9uYWwgaW5zdGl0dXRpb24gaW1wbGVtZW50cyB0aGUgQnJpbmcgWW91ciBPd24gRGV2aWNlIChCWU9EKSBwcm9ncmFtLCBzdHVkZW50cyBhbmQgdGVhY2hlcnMgY2Fubm90IGNoYW5nZSBwYXNzd29yZHMgdXNpbmcgdGhlIHBlcnNvbmFsIGRldmljZSB1c2VkLCB0aGlzIGlzIGJlY2F1c2UgdGhlIHBlcnNvbmFsIGRldmljZSBpcyBub3QgcmVnaXN0ZXJlZCB3aXRoIHRoZSBkb21haW4gY29udHJvbGxlciBhdCB0aGUgaW5zdGl0dXRpb24uIFRoZSBzb2x1dGlvbiBwcm9wb3NlZCBpbiB0aGlzIGFydGljbGUgaXMgdG8gbW92ZSB0aGUgTlBTIFJBRElVUyBzZXJ2ZXIgZnVuY3Rpb24gb24gdGhlIGxvY2FsIHNpdGUgdG8gTERBUCBpbiB0aGUgY2xvdWQgdXNpbmcgYSBjb21iaW5hdGlvbiBvZiBXTEMgd2hpY2ggaGFuZGxlcyBXaS1GaSBjbGllbnRzIGFuZCBGb3J0aW5ldCB3aGljaCBoYW5kbGVzIGF1dGhlbnRpY2F0aW9uIHRvIHRoZSBjbG91ZC4gVGhlIGltcGxlbWVudGF0aW9uIHJlc3VsdHMgc2hvdyB0aGF0IHRoZSBXTEMtRm9ydGkgZnJhbWV3b3JrIGZ1bmN0aW9ucyB3ZWxsLjwvcD4iLCJpc3N1ZSI6IjJzcCIsInZvbHVtZSI6IjUiLCJjb250YWluZXItdGl0bGUtc2hvcnQiOiIifSwiaXNUZW1wb3JhcnkiOmZhbHNlLCJzdXBwcmVzcy1hdXRob3IiOmZhbHNlLCJjb21wb3NpdGUiOmZhbHNlLCJhdXRob3Itb25seSI6ZmFsc2V9XX0="/>
          <w:id w:val="68631568"/>
          <w:placeholder>
            <w:docPart w:val="DefaultPlaceholder_-1854013440"/>
          </w:placeholder>
        </w:sdtPr>
        <w:sdtEndPr/>
        <w:sdtContent>
          <w:r w:rsidR="00C07BE7" w:rsidRPr="00C07BE7">
            <w:rPr>
              <w:rFonts w:asciiTheme="minorHAnsi" w:hAnsiTheme="minorHAnsi" w:cstheme="minorHAnsi"/>
              <w:color w:val="000000"/>
            </w:rPr>
            <w:t>[71]</w:t>
          </w:r>
        </w:sdtContent>
      </w:sdt>
      <w:r w:rsidRPr="00581D0D">
        <w:rPr>
          <w:rFonts w:asciiTheme="minorHAnsi" w:hAnsiTheme="minorHAnsi" w:cstheme="minorHAnsi"/>
        </w:rPr>
        <w:t xml:space="preserve">. Establishing test environments prior to full scale migration allows an organisation to identify and resolve unforeseen issues before they result in significant downtime or disruption </w:t>
      </w:r>
      <w:sdt>
        <w:sdtPr>
          <w:rPr>
            <w:rFonts w:asciiTheme="minorHAnsi" w:hAnsiTheme="minorHAnsi" w:cstheme="minorHAnsi"/>
            <w:color w:val="000000"/>
          </w:rPr>
          <w:tag w:val="MENDELEY_CITATION_v3_eyJjaXRhdGlvbklEIjoiTUVOREVMRVlfQ0lUQVRJT05fMzVlMjIyMjUtMDRhMC00ZDU0LWFmMjktNGFjMmQ0NThhMDQyIiwicHJvcGVydGllcyI6eyJub3RlSW5kZXgiOjB9LCJpc0VkaXRlZCI6ZmFsc2UsIm1hbnVhbE92ZXJyaWRlIjp7ImlzTWFudWFsbHlPdmVycmlkZGVuIjpmYWxzZSwiY2l0ZXByb2NUZXh0IjoiWzcyXSIsIm1hbnVhbE92ZXJyaWRlVGV4dCI6IiJ9LCJjaXRhdGlvbkl0ZW1zIjpbeyJpZCI6ImJjZmUyMDI2LWNiNTUtMzY0Yi1hYTdlLWY5M2Q3OTZmOWFlYyIsIml0ZW1EYXRhIjp7InR5cGUiOiJhcnRpY2xlLWpvdXJuYWwiLCJpZCI6ImJjZmUyMDI2LWNiNTUtMzY0Yi1hYTdlLWY5M2Q3OTZmOWFlYyIsInRpdGxlIjoiRHluYW1pYyBUYXNrIEFsbG9jYXRpb24gYW5kIFNlcnZpY2UgTWlncmF0aW9uIGluIEVkZ2UtQ2xvdWQgSW9UIFN5c3RlbSBCYXNlZCBvbiBEZWVwIFJlaW5mb3JjZW1lbnQgTGVhcm5pbmciLCJhdXRob3IiOlt7ImZhbWlseSI6IkNoZW4iLCJnaXZlbiI6IllhbiIsInBhcnNlLW5hbWVzIjpmYWxzZSwiZHJvcHBpbmctcGFydGljbGUiOiIiLCJub24tZHJvcHBpbmctcGFydGljbGUiOiIifSx7ImZhbWlseSI6IlN1biIsImdpdmVuIjoiWWFuamluZyIsInBhcnNlLW5hbWVzIjpmYWxzZSwiZHJvcHBpbmctcGFydGljbGUiOiIiLCJub24tZHJvcHBpbmctcGFydGljbGUiOiIifSx7ImZhbWlseSI6IldhbmciLCJnaXZlbiI6IkNoZW55YW5nIiwicGFyc2UtbmFtZXMiOmZhbHNlLCJkcm9wcGluZy1wYXJ0aWNsZSI6IiIsIm5vbi1kcm9wcGluZy1wYXJ0aWNsZSI6IiJ9LHsiZmFtaWx5IjoiVGFsZWIiLCJnaXZlbiI6IlRhcmlrIiwicGFyc2UtbmFtZXMiOmZhbHNlLCJkcm9wcGluZy1wYXJ0aWNsZSI6IiIsIm5vbi1kcm9wcGluZy1wYXJ0aWNsZSI6IiJ9XSwiY29udGFpbmVyLXRpdGxlIjoiSUVFRSBJbnRlcm5ldCBvZiBUaGluZ3MgSm91cm5hbCIsImNvbnRhaW5lci10aXRsZS1zaG9ydCI6IklFRUUgSW50ZXJuZXQgVGhpbmdzIEoiLCJET0kiOiIxMC4xMTA5L0pJT1QuMjAyMi4zMTY0NDQxIiwiSVNTTiI6IjIzMjctNDY2MiIsImlzc3VlZCI6eyJkYXRlLXBhcnRzIjpbWzIwMjIsOSwxNV1dfSwicGFnZSI6IjE2NzQyLTE2NzU3IiwiaXNzdWUiOiIxOCIsInZvbHVtZSI6IjkifSwiaXNUZW1wb3JhcnkiOmZhbHNlLCJzdXBwcmVzcy1hdXRob3IiOmZhbHNlLCJjb21wb3NpdGUiOmZhbHNlLCJhdXRob3Itb25seSI6ZmFsc2V9XX0="/>
          <w:id w:val="-396439882"/>
          <w:placeholder>
            <w:docPart w:val="DefaultPlaceholder_-1854013440"/>
          </w:placeholder>
        </w:sdtPr>
        <w:sdtEndPr/>
        <w:sdtContent>
          <w:r w:rsidR="00C07BE7" w:rsidRPr="00C07BE7">
            <w:rPr>
              <w:rFonts w:asciiTheme="minorHAnsi" w:hAnsiTheme="minorHAnsi" w:cstheme="minorHAnsi"/>
              <w:color w:val="000000"/>
            </w:rPr>
            <w:t>[72]</w:t>
          </w:r>
        </w:sdtContent>
      </w:sdt>
      <w:r w:rsidRPr="00581D0D">
        <w:rPr>
          <w:rFonts w:asciiTheme="minorHAnsi" w:hAnsiTheme="minorHAnsi" w:cstheme="minorHAnsi"/>
        </w:rPr>
        <w:t>. Additionally, implementing strategies, such as phased rollouts or pilot launches, enable organisations to test changes in smaller, controlled environments. This approach reduces the likelihood of widespread operational impact and facilitates a smoother transition across the network.</w:t>
      </w:r>
    </w:p>
    <w:p w14:paraId="4820E827" w14:textId="01E8BB25" w:rsidR="00581D0D" w:rsidRPr="00581D0D" w:rsidRDefault="00581D0D" w:rsidP="00581D0D">
      <w:pPr>
        <w:spacing w:line="360" w:lineRule="auto"/>
        <w:rPr>
          <w:rFonts w:asciiTheme="minorHAnsi" w:hAnsiTheme="minorHAnsi" w:cstheme="minorHAnsi"/>
        </w:rPr>
      </w:pPr>
      <w:r w:rsidRPr="00581D0D">
        <w:rPr>
          <w:rFonts w:asciiTheme="minorHAnsi" w:hAnsiTheme="minorHAnsi" w:cstheme="minorHAnsi"/>
        </w:rPr>
        <w:t xml:space="preserve">Policy and organisational considerations also play a crucial role in the migration process. Organisations must review and adapt their existing IT policies to align with the new capabilities and features offered by Windows Server 2022 </w:t>
      </w:r>
      <w:sdt>
        <w:sdtPr>
          <w:rPr>
            <w:rFonts w:asciiTheme="minorHAnsi" w:hAnsiTheme="minorHAnsi" w:cstheme="minorHAnsi"/>
            <w:color w:val="000000"/>
          </w:rPr>
          <w:tag w:val="MENDELEY_CITATION_v3_eyJjaXRhdGlvbklEIjoiTUVOREVMRVlfQ0lUQVRJT05fNzE2Nzc2ZDYtM2UyZi00ZTI1LTk2YTgtZDYyZDQwY2RmYzA4IiwicHJvcGVydGllcyI6eyJub3RlSW5kZXgiOjB9LCJpc0VkaXRlZCI6ZmFsc2UsIm1hbnVhbE92ZXJyaWRlIjp7ImlzTWFudWFsbHlPdmVycmlkZGVuIjpmYWxzZSwiY2l0ZXByb2NUZXh0IjoiWzczXSIsIm1hbnVhbE92ZXJyaWRlVGV4dCI6IiJ9LCJjaXRhdGlvbkl0ZW1zIjpbeyJpZCI6IjFjMGU3MjBlLWVkNGMtMzFkYi1iODMwLTMwNzJkNDU4N2VmNSIsIml0ZW1EYXRhIjp7InR5cGUiOiJhcnRpY2xlLWpvdXJuYWwiLCJpZCI6IjFjMGU3MjBlLWVkNGMtMzFkYi1iODMwLTMwNzJkNDU4N2VmNSIsInRpdGxlIjoiRGVwZW5kZW5jeS1Bd2FyZSBTZXJ2aWNlIE1pZ3JhdGlvbiBmb3IgQmFja2hhdWwtRnJlZSBWZWhpY3VsYXIgRWRnZSBDb21wdXRpbmcgTmV0d29ya3MiLCJhdXRob3IiOlt7ImZhbWlseSI6IkZhbiIsImdpdmVuIjoiUWliaW5nIiwicGFyc2UtbmFtZXMiOmZhbHNlLCJkcm9wcGluZy1wYXJ0aWNsZSI6IiIsIm5vbi1kcm9wcGluZy1wYXJ0aWNsZSI6IiJ9LHsiZmFtaWx5IjoiQ2hlbiIsImdpdmVuIjoiTGkiLCJwYXJzZS1uYW1lcyI6ZmFsc2UsImRyb3BwaW5nLXBhcnRpY2xlIjoiIiwibm9uLWRyb3BwaW5nLXBhcnRpY2xlIjoiIn0seyJmYW1pbHkiOiJZb3UiLCJnaXZlbiI6IkNoYW5nc2hlbmciLCJwYXJzZS1uYW1lcyI6ZmFsc2UsImRyb3BwaW5nLXBhcnRpY2xlIjoiIiwibm9uLWRyb3BwaW5nLXBhcnRpY2xlIjoiIn0seyJmYW1pbHkiOiJDaGVuIiwiZ2l2ZW4iOiJZdW5mZWkiLCJwYXJzZS1uYW1lcyI6ZmFsc2UsImRyb3BwaW5nLXBhcnRpY2xlIjoiIiwibm9uLWRyb3BwaW5nLXBhcnRpY2xlIjoiIn0seyJmYW1pbHkiOiJZaW4iLCJnaXZlbiI6Ikh1YXJ1aSIsInBhcnNlLW5hbWVzIjpmYWxzZSwiZHJvcHBpbmctcGFydGljbGUiOiIiLCJub24tZHJvcHBpbmctcGFydGljbGUiOiIifV0sImNvbnRhaW5lci10aXRsZSI6IklFRUUgVHJhbnNhY3Rpb25zIG9uIFZlaGljdWxhciBUZWNobm9sb2d5IiwiY29udGFpbmVyLXRpdGxlLXNob3J0IjoiSUVFRSBUcmFucyBWZWggVGVjaG5vbCIsIkRPSSI6IjEwLjExMDkvVFZULjIwMjMuMzMxMDUyMCIsIklTU04iOiIwMDE4LTk1NDUiLCJpc3N1ZWQiOnsiZGF0ZS1wYXJ0cyI6W1syMDI0LDFdXX0sInBhZ2UiOiIxMzM3LTEzNTIiLCJpc3N1ZSI6IjEiLCJ2b2x1bWUiOiI3MyJ9LCJpc1RlbXBvcmFyeSI6ZmFsc2UsInN1cHByZXNzLWF1dGhvciI6ZmFsc2UsImNvbXBvc2l0ZSI6ZmFsc2UsImF1dGhvci1vbmx5IjpmYWxzZX1dfQ=="/>
          <w:id w:val="1920898879"/>
          <w:placeholder>
            <w:docPart w:val="DefaultPlaceholder_-1854013440"/>
          </w:placeholder>
        </w:sdtPr>
        <w:sdtEndPr/>
        <w:sdtContent>
          <w:r w:rsidR="00C07BE7" w:rsidRPr="00C07BE7">
            <w:rPr>
              <w:rFonts w:asciiTheme="minorHAnsi" w:hAnsiTheme="minorHAnsi" w:cstheme="minorHAnsi"/>
              <w:color w:val="000000"/>
            </w:rPr>
            <w:t>[73]</w:t>
          </w:r>
        </w:sdtContent>
      </w:sdt>
      <w:r w:rsidRPr="00581D0D">
        <w:rPr>
          <w:rFonts w:asciiTheme="minorHAnsi" w:hAnsiTheme="minorHAnsi" w:cstheme="minorHAnsi"/>
        </w:rPr>
        <w:t xml:space="preserve">. This includes not only operational policies but also regulatory compliance measures that may change with the new system. Strong change management practices are essential for supporting staff through the </w:t>
      </w:r>
      <w:r w:rsidRPr="00581D0D">
        <w:rPr>
          <w:rFonts w:asciiTheme="minorHAnsi" w:hAnsiTheme="minorHAnsi" w:cstheme="minorHAnsi"/>
        </w:rPr>
        <w:lastRenderedPageBreak/>
        <w:t xml:space="preserve">new transition, addressing resistance to change, and ensuring smooth adoption of new processes </w:t>
      </w:r>
      <w:sdt>
        <w:sdtPr>
          <w:rPr>
            <w:rFonts w:asciiTheme="minorHAnsi" w:hAnsiTheme="minorHAnsi" w:cstheme="minorHAnsi"/>
            <w:color w:val="000000"/>
          </w:rPr>
          <w:tag w:val="MENDELEY_CITATION_v3_eyJjaXRhdGlvbklEIjoiTUVOREVMRVlfQ0lUQVRJT05fZThiZDBiMWUtMDAxMS00ZThmLThmNjgtZWRiOTJlYjI4NTNlIiwicHJvcGVydGllcyI6eyJub3RlSW5kZXgiOjB9LCJpc0VkaXRlZCI6ZmFsc2UsIm1hbnVhbE92ZXJyaWRlIjp7ImlzTWFudWFsbHlPdmVycmlkZGVuIjpmYWxzZSwiY2l0ZXByb2NUZXh0IjoiWzc0XSIsIm1hbnVhbE92ZXJyaWRlVGV4dCI6IiJ9LCJjaXRhdGlvbkl0ZW1zIjpbeyJpZCI6IjE0OTAzZDM4LWMyOTMtMzc3OS1iOTQ2LTRlYjdiY2UyZmQyMiIsIml0ZW1EYXRhIjp7InR5cGUiOiJhcnRpY2xlLWpvdXJuYWwiLCJpZCI6IjE0OTAzZDM4LWMyOTMtMzc3OS1iOTQ2LTRlYjdiY2UyZmQyMiIsInRpdGxlIjoiU2VlTWU6IEFuIGludGVsbGlnZW50IGVkZ2Ugc2VydmVyIHNlbGVjdGlvbiBtZXRob2QgZm9yIGxvY2F0aW9u4oCQYXdhcmUgYnVzaW5lc3MgdGFzayBjb21wdXRpbmcgb3ZlciBJSW9UIiwiYXV0aG9yIjpbeyJmYW1pbHkiOiJEb3UiLCJnaXZlbiI6IldhbmNodW4iLCJwYXJzZS1uYW1lcyI6ZmFsc2UsImRyb3BwaW5nLXBhcnRpY2xlIjoiIiwibm9uLWRyb3BwaW5nLXBhcnRpY2xlIjoiIn0seyJmYW1pbHkiOiJMaXUiLCJnaXZlbiI6IkJvd2VuIiwicGFyc2UtbmFtZXMiOmZhbHNlLCJkcm9wcGluZy1wYXJ0aWNsZSI6IiIsIm5vbi1kcm9wcGluZy1wYXJ0aWNsZSI6IiJ9LHsiZmFtaWx5IjoiRHVhbiIsImdpdmVuIjoiSmlydW4iLCJwYXJzZS1uYW1lcyI6ZmFsc2UsImRyb3BwaW5nLXBhcnRpY2xlIjoiIiwibm9uLWRyb3BwaW5nLXBhcnRpY2xlIjoiIn0seyJmYW1pbHkiOiJEYWkiLCJnaXZlbiI6IkZlaSIsInBhcnNlLW5hbWVzIjpmYWxzZSwiZHJvcHBpbmctcGFydGljbGUiOiIiLCJub24tZHJvcHBpbmctcGFydGljbGUiOiIifSx7ImZhbWlseSI6IlFpIiwiZ2l2ZW4iOiJMaWFueW9uZyIsInBhcnNlLW5hbWVzIjpmYWxzZSwiZHJvcHBpbmctcGFydGljbGUiOiIiLCJub24tZHJvcHBpbmctcGFydGljbGUiOiIifSx7ImZhbWlseSI6Ilh1IiwiZ2l2ZW4iOiJYaWFvbG9uZyIsInBhcnNlLW5hbWVzIjpmYWxzZSwiZHJvcHBpbmctcGFydGljbGUiOiIiLCJub24tZHJvcHBpbmctcGFydGljbGUiOiIifV0sImNvbnRhaW5lci10aXRsZSI6IlNvZnR3YXJlOiBQcmFjdGljZSBhbmQgRXhwZXJpZW5jZSIsImNvbnRhaW5lci10aXRsZS1zaG9ydCI6IlNvZnR3IFByYWN0IEV4cCIsIkRPSSI6IjEwLjEwMDIvc3BlLjMxNzkiLCJJU1NOIjoiMDAzOC0wNjQ0IiwiaXNzdWVkIjp7ImRhdGUtcGFydHMiOltbMjAyMiwxMCwxMV1dfSwicGFnZSI6IjE5MzktMTk1NiIsImFic3RyYWN0IjoiPHA+SW4gdGhlIHBhc3QgZmV3IHllYXJzLCBsYXRlbmN54oCQc2Vuc2l0aXZlIHRhc2sgY29tcHV0aW5nIG92ZXIgdGhlIGluZHVzdHJpYWwgaW50ZXJuZXQgb2YgdGhpbmdzIChJSW9UKSBoYXMgcGxheWVkIGEga2V5IHJvbGUgaW4gYW4gaW5jcmVhc2luZyBudW1iZXIgb2YgaW50ZWxsaWdlbnQgYXBwbGljYXRpb25zLCBzdWNoIGFzIGludGVsbGlnZW50IHNlbGbigJBkcml2aW5nIHZlaGljbGVzIGFuZCB1bm1hbm5lZCBhaXJjcmFmdCBzeXN0ZW1zLiBUaGUgZWRnZSBjb21wdXRpbmcgcGFyYWRpZ20gcHJvdmlkZXMgYSBiYXNpYyBmdW5jdGlvbmFsIGluZnJhc3RydWN0dXJlIGZvciBhY3Jvc3PigJBkb21haW4gYnVzaW5lc3MgdGFzayBjb21wdXRpbmcgb24gZGlzdHJpYnV0ZWQgZWRnZSBzZXJ2ZXJzLiBXaXRoIHRoaXMgb2JzZXJ2YXRpb24sIGEgdHJhZGXigJBvZmYgYmV0d2VlbiB0aGUgbW9iaWxlIGRldmljZXMgYW5kIHRoZSBmaXhlZCBlZGdlIHNlcnZlcnMgaXMgbmVlZGVkIHRvIHJ1biBtb3ZpbmcgdGFzayBjb21wdXRpbmcgaW4gYSBsb3figJBsYXRlbmN5IHdheS4gR2l2ZW4gdGhpcyBjaGFsbGVuZ2UsIGFuIGludGVsbGlnZW50IHNlcnZlciBzZWxlY3Rpb24gbWV0aG9kLCBuYW1lZCBTZWVNZSwgaXMgcHJvcG9zZWQgaW4gdGhpcyBwYXBlci4gVGVjaG5pY2FsbHkgc3BlYWtpbmcsIHRoaXMgbWV0aG9kIGFpbXMgYXQgbWluaW1pemluZyB0aGUgY29tbXVuaWNhdGlvbiBjYXBhY2l0eSBhbmQgdGhlIHRyYW5zZmVycmluZyBjYXBhY2l0eSBpbiBhIG11bHRpb2JqZWN0aXZlIG9wdGltaXphdGlvbiB3YXkgdG8gZmluZCBhIGxvd+KAkGxhdGVuY3kgZWRnZSBzZXJ2ZXIuIFRoZSBleHBlcmltZW50cyBhbmQgY29tcGFyaXNvbiBhbmFseXNpcyB2ZXJpZnkgdGhlIGF2YWlsYWJpbGl0eSBvZiBvdXIgbWV0aG9kLjwvcD4iLCJpc3N1ZSI6IjEwIiwidm9sdW1lIjoiNTQifSwiaXNUZW1wb3JhcnkiOmZhbHNlLCJzdXBwcmVzcy1hdXRob3IiOmZhbHNlLCJjb21wb3NpdGUiOmZhbHNlLCJhdXRob3Itb25seSI6ZmFsc2V9XX0="/>
          <w:id w:val="327406793"/>
          <w:placeholder>
            <w:docPart w:val="DefaultPlaceholder_-1854013440"/>
          </w:placeholder>
        </w:sdtPr>
        <w:sdtEndPr/>
        <w:sdtContent>
          <w:r w:rsidR="00C07BE7" w:rsidRPr="00C07BE7">
            <w:rPr>
              <w:rFonts w:asciiTheme="minorHAnsi" w:hAnsiTheme="minorHAnsi" w:cstheme="minorHAnsi"/>
              <w:color w:val="000000"/>
            </w:rPr>
            <w:t>[74]</w:t>
          </w:r>
        </w:sdtContent>
      </w:sdt>
      <w:r w:rsidRPr="00581D0D">
        <w:rPr>
          <w:rFonts w:asciiTheme="minorHAnsi" w:hAnsiTheme="minorHAnsi" w:cstheme="minorHAnsi"/>
        </w:rPr>
        <w:t xml:space="preserve">. Investing in training and resources equips team members with the knowledge needed to manage the new environment effectively, thus reducing the learning curve </w:t>
      </w:r>
      <w:sdt>
        <w:sdtPr>
          <w:rPr>
            <w:rFonts w:asciiTheme="minorHAnsi" w:hAnsiTheme="minorHAnsi" w:cstheme="minorHAnsi"/>
            <w:color w:val="000000"/>
          </w:rPr>
          <w:tag w:val="MENDELEY_CITATION_v3_eyJjaXRhdGlvbklEIjoiTUVOREVMRVlfQ0lUQVRJT05fZjE2ZTVjNWUtZTdhYi00YzcxLWIzNmUtNzQ3NjhiMGMwMzIzIiwicHJvcGVydGllcyI6eyJub3RlSW5kZXgiOjB9LCJpc0VkaXRlZCI6ZmFsc2UsIm1hbnVhbE92ZXJyaWRlIjp7ImlzTWFudWFsbHlPdmVycmlkZGVuIjpmYWxzZSwiY2l0ZXByb2NUZXh0IjoiWzc1XSIsIm1hbnVhbE92ZXJyaWRlVGV4dCI6IiJ9LCJjaXRhdGlvbkl0ZW1zIjpbeyJpZCI6IjVmMzhmZTZjLTEwZTUtMzUzNi1iN2RlLTg4NDc3OWI4NDQwNCIsIml0ZW1EYXRhIjp7InR5cGUiOiJhcnRpY2xlLWpvdXJuYWwiLCJpZCI6IjVmMzhmZTZjLTEwZTUtMzUzNi1iN2RlLTg4NDc3OWI4NDQwNCIsInRpdGxlIjoiQ29tcHV0YXRpb24gTWlncmF0aW9uIGFuZCBSZXNvdXJjZSBBbGxvY2F0aW9uIGluIEhldGVyb2dlbmVvdXMgVmVoaWN1bGFyIE5ldHdvcmtzOiBBIERlZXAgUmVpbmZvcmNlbWVudCBMZWFybmluZyBBcHByb2FjaCIsImF1dGhvciI6W3siZmFtaWx5IjoiV2FuZyIsImdpdmVuIjoiSHVpIiwicGFyc2UtbmFtZXMiOmZhbHNlLCJkcm9wcGluZy1wYXJ0aWNsZSI6IiIsIm5vbi1kcm9wcGluZy1wYXJ0aWNsZSI6IiJ9LHsiZmFtaWx5IjoiS2UiLCJnaXZlbiI6IkhvbmdjaGFuZyIsInBhcnNlLW5hbWVzIjpmYWxzZSwiZHJvcHBpbmctcGFydGljbGUiOiIiLCJub24tZHJvcHBpbmctcGFydGljbGUiOiIifSx7ImZhbWlseSI6IkxpdSIsImdpdmVuIjoiR2FuZyIsInBhcnNlLW5hbWVzIjpmYWxzZSwiZHJvcHBpbmctcGFydGljbGUiOiIiLCJub24tZHJvcHBpbmctcGFydGljbGUiOiIifSx7ImZhbWlseSI6IlN1biIsImdpdmVuIjoiV2VpamlhIiwicGFyc2UtbmFtZXMiOmZhbHNlLCJkcm9wcGluZy1wYXJ0aWNsZSI6IiIsIm5vbi1kcm9wcGluZy1wYXJ0aWNsZSI6IiJ9XSwiY29udGFpbmVyLXRpdGxlIjoiSUVFRSBBY2Nlc3MiLCJET0kiOiIxMC4xMTA5L0FDQ0VTUy4yMDIwLjMwMjQ2ODMiLCJJU1NOIjoiMjE2OS0zNTM2IiwiaXNzdWVkIjp7ImRhdGUtcGFydHMiOltbMjAyMF1dfSwicGFnZSI6IjE3MTE0MC0xNzExNTMiLCJ2b2x1bWUiOiI4IiwiY29udGFpbmVyLXRpdGxlLXNob3J0IjoiIn0sImlzVGVtcG9yYXJ5IjpmYWxzZSwic3VwcHJlc3MtYXV0aG9yIjpmYWxzZSwiY29tcG9zaXRlIjpmYWxzZSwiYXV0aG9yLW9ubHkiOmZhbHNlfV19"/>
          <w:id w:val="-365522642"/>
          <w:placeholder>
            <w:docPart w:val="DefaultPlaceholder_-1854013440"/>
          </w:placeholder>
        </w:sdtPr>
        <w:sdtEndPr/>
        <w:sdtContent>
          <w:r w:rsidR="00C07BE7" w:rsidRPr="00C07BE7">
            <w:rPr>
              <w:rFonts w:asciiTheme="minorHAnsi" w:hAnsiTheme="minorHAnsi" w:cstheme="minorHAnsi"/>
              <w:color w:val="000000"/>
            </w:rPr>
            <w:t>[75]</w:t>
          </w:r>
        </w:sdtContent>
      </w:sdt>
      <w:r w:rsidRPr="00581D0D">
        <w:rPr>
          <w:rFonts w:asciiTheme="minorHAnsi" w:hAnsiTheme="minorHAnsi" w:cstheme="minorHAnsi"/>
        </w:rPr>
        <w:t xml:space="preserve">. Maintaining clear and consistent communication throughout the migration process is essential to managing expectations and ensuring all stakeholders are aware of the challenges and long-term benefits of the upgrade </w:t>
      </w:r>
      <w:sdt>
        <w:sdtPr>
          <w:rPr>
            <w:rFonts w:asciiTheme="minorHAnsi" w:hAnsiTheme="minorHAnsi" w:cstheme="minorHAnsi"/>
            <w:color w:val="000000"/>
          </w:rPr>
          <w:tag w:val="MENDELEY_CITATION_v3_eyJjaXRhdGlvbklEIjoiTUVOREVMRVlfQ0lUQVRJT05fYjVhYzhhMmQtNmU1MS00MWNhLThlNTQtNWExNTVlMjg4OTcyIiwicHJvcGVydGllcyI6eyJub3RlSW5kZXgiOjB9LCJpc0VkaXRlZCI6ZmFsc2UsIm1hbnVhbE92ZXJyaWRlIjp7ImlzTWFudWFsbHlPdmVycmlkZGVuIjpmYWxzZSwiY2l0ZXByb2NUZXh0IjoiWzc2XSIsIm1hbnVhbE92ZXJyaWRlVGV4dCI6IiJ9LCJjaXRhdGlvbkl0ZW1zIjpbeyJpZCI6IjVjNmY3YzRjLWFiM2YtMzM4Ni04MzU0LThhZGQ3MGY0YmVmZCIsIml0ZW1EYXRhIjp7InR5cGUiOiJhcnRpY2xlLWpvdXJuYWwiLCJpZCI6IjVjNmY3YzRjLWFiM2YtMzM4Ni04MzU0LThhZGQ3MGY0YmVmZCIsInRpdGxlIjoiV29TLUNvTVM6IFdvcmsgU3RlYWxpbmctQmFzZWQgQ29uZ2VzdGlvbiBNYW5hZ2VtZW50IFNjaGVtZSBmb3IgU0ROIFByb2dyYW1tYWJsZSBOZXR3b3JrcyIsImF1dGhvciI6W3siZmFtaWx5IjoiWWFua2FtIiwiZ2l2ZW4iOiJZYW5uaWNrIEZsb3JpYW4iLCJwYXJzZS1uYW1lcyI6ZmFsc2UsImRyb3BwaW5nLXBhcnRpY2xlIjoiIiwibm9uLWRyb3BwaW5nLXBhcnRpY2xlIjoiIn0seyJmYW1pbHkiOiJUY2hlbmRqaSIsImdpdmVuIjoiVmlhbm5leSBLZW5nbmUiLCJwYXJzZS1uYW1lcyI6ZmFsc2UsImRyb3BwaW5nLXBhcnRpY2xlIjoiIiwibm9uLWRyb3BwaW5nLXBhcnRpY2xlIjoiIn0seyJmYW1pbHkiOiJNeW91cG8iLCJnaXZlbiI6IkplYW4gRnLDqWTDqXJpYyIsInBhcnNlLW5hbWVzIjpmYWxzZSwiZHJvcHBpbmctcGFydGljbGUiOiIiLCJub24tZHJvcHBpbmctcGFydGljbGUiOiIifV0sImNvbnRhaW5lci10aXRsZSI6IkpvdXJuYWwgb2YgTmV0d29yayBhbmQgU3lzdGVtcyBNYW5hZ2VtZW50IiwiRE9JIjoiMTAuMTAwNy9zMTA5MjItMDIzLTA5Nzk4LTEiLCJJU1NOIjoiMTA2NC03NTcwIiwiaXNzdWVkIjp7ImRhdGUtcGFydHMiOltbMjAyNCwxLDEzXV19LCJwYWdlIjoiMjMiLCJpc3N1ZSI6IjEiLCJ2b2x1bWUiOiIzMiIsImNvbnRhaW5lci10aXRsZS1zaG9ydCI6IiJ9LCJpc1RlbXBvcmFyeSI6ZmFsc2UsInN1cHByZXNzLWF1dGhvciI6ZmFsc2UsImNvbXBvc2l0ZSI6ZmFsc2UsImF1dGhvci1vbmx5IjpmYWxzZX1dfQ=="/>
          <w:id w:val="1406718716"/>
          <w:placeholder>
            <w:docPart w:val="DefaultPlaceholder_-1854013440"/>
          </w:placeholder>
        </w:sdtPr>
        <w:sdtEndPr/>
        <w:sdtContent>
          <w:r w:rsidR="00C07BE7" w:rsidRPr="00C07BE7">
            <w:rPr>
              <w:rFonts w:asciiTheme="minorHAnsi" w:hAnsiTheme="minorHAnsi" w:cstheme="minorHAnsi"/>
              <w:color w:val="000000"/>
            </w:rPr>
            <w:t>[76]</w:t>
          </w:r>
        </w:sdtContent>
      </w:sdt>
      <w:r w:rsidRPr="00581D0D">
        <w:rPr>
          <w:rFonts w:asciiTheme="minorHAnsi" w:hAnsiTheme="minorHAnsi" w:cstheme="minorHAnsi"/>
        </w:rPr>
        <w:t>. Incorporating Gold Builds into organisational policy ensures standardised configurations from the outset, further supporting governance, compliance, and user training efforts.</w:t>
      </w:r>
    </w:p>
    <w:p w14:paraId="3176FC68" w14:textId="77777777" w:rsidR="00581D0D" w:rsidRPr="00581D0D" w:rsidRDefault="00581D0D" w:rsidP="00581D0D">
      <w:pPr>
        <w:spacing w:line="360" w:lineRule="auto"/>
        <w:rPr>
          <w:rFonts w:asciiTheme="minorHAnsi" w:hAnsiTheme="minorHAnsi" w:cstheme="minorHAnsi"/>
        </w:rPr>
      </w:pPr>
      <w:r w:rsidRPr="00581D0D">
        <w:rPr>
          <w:rFonts w:asciiTheme="minorHAnsi" w:hAnsiTheme="minorHAnsi" w:cstheme="minorHAnsi"/>
        </w:rPr>
        <w:t>Overall, the challenges involved in migrating to Windows Server 2022 require a strategic approach that considers compatibility, downtime, and reconfiguration, alongside policy and organisational factors. Employing comprehensive planning and mitigation strategies can significantly increase the likelihood of a successful transition. Incorporating Gold Builds as part of this approach ensures consistency, simplifies deployment, and supports long-term maintainability. By doing so, organisations can fully leverage the capabilities of Windows Server 2022 to improve operational efficiency and overall performance.</w:t>
      </w:r>
    </w:p>
    <w:p w14:paraId="553EE203" w14:textId="77777777" w:rsidR="009C4252" w:rsidRPr="009C4252" w:rsidRDefault="009C4252" w:rsidP="009C4252">
      <w:pPr>
        <w:rPr>
          <w:lang w:val="en-US"/>
        </w:rPr>
      </w:pPr>
    </w:p>
    <w:p w14:paraId="4620755D" w14:textId="7FA71A31" w:rsidR="008C17EA" w:rsidRDefault="008C17EA" w:rsidP="005A6344">
      <w:pPr>
        <w:pStyle w:val="Heading2"/>
        <w:rPr>
          <w:rFonts w:asciiTheme="minorHAnsi" w:hAnsiTheme="minorHAnsi" w:cstheme="minorHAnsi"/>
          <w:sz w:val="28"/>
          <w:szCs w:val="28"/>
          <w:lang w:val="en-US"/>
        </w:rPr>
      </w:pPr>
      <w:bookmarkStart w:id="14" w:name="_Toc203253681"/>
      <w:r w:rsidRPr="005A6344">
        <w:rPr>
          <w:rFonts w:asciiTheme="minorHAnsi" w:hAnsiTheme="minorHAnsi" w:cstheme="minorHAnsi"/>
          <w:sz w:val="28"/>
          <w:szCs w:val="28"/>
          <w:lang w:val="en-US"/>
        </w:rPr>
        <w:t>2.9 – Cybersecurity in Healthcare Infrastructure (NHS Context)</w:t>
      </w:r>
      <w:bookmarkEnd w:id="14"/>
    </w:p>
    <w:p w14:paraId="60335964" w14:textId="77777777" w:rsidR="009C4252" w:rsidRDefault="009C4252" w:rsidP="009C4252">
      <w:pPr>
        <w:rPr>
          <w:lang w:val="en-US"/>
        </w:rPr>
      </w:pPr>
    </w:p>
    <w:p w14:paraId="07C2A25F" w14:textId="7287FA14" w:rsidR="003B5626" w:rsidRPr="003B5626" w:rsidRDefault="003B5626" w:rsidP="003B5626">
      <w:pPr>
        <w:spacing w:line="360" w:lineRule="auto"/>
        <w:rPr>
          <w:rFonts w:asciiTheme="minorHAnsi" w:hAnsiTheme="minorHAnsi" w:cstheme="minorHAnsi"/>
        </w:rPr>
      </w:pPr>
      <w:r w:rsidRPr="003B5626">
        <w:rPr>
          <w:rFonts w:asciiTheme="minorHAnsi" w:hAnsiTheme="minorHAnsi" w:cstheme="minorHAnsi"/>
        </w:rPr>
        <w:t xml:space="preserve">Cybersecurity has become a critical component within the National Health Service (NHS) and broader healthcare environments, particularly amid ongoing digital transformation and increasing reliance on information technology for patient care. The growing sophistication of cyber threats poses significant risks to both the confidentiality of sensitive patient data and the integrity of healthcare services. Incidents such as the infamous WannaCry ransomware attack in 2017 underscores the severity of these threats, having disrupted operations across numerous NHS facilities, resulting in thousands of cancelled appointments and delayed urgent care </w:t>
      </w:r>
      <w:sdt>
        <w:sdtPr>
          <w:rPr>
            <w:rFonts w:asciiTheme="minorHAnsi" w:hAnsiTheme="minorHAnsi" w:cstheme="minorHAnsi"/>
            <w:color w:val="000000"/>
          </w:rPr>
          <w:tag w:val="MENDELEY_CITATION_v3_eyJjaXRhdGlvbklEIjoiTUVOREVMRVlfQ0lUQVRJT05fMTNmYTAzYWQtNjAzOC00MGM5LWE5OWYtZjg0NThmZDFlMzY3IiwicHJvcGVydGllcyI6eyJub3RlSW5kZXgiOjB9LCJpc0VkaXRlZCI6ZmFsc2UsIm1hbnVhbE92ZXJyaWRlIjp7ImlzTWFudWFsbHlPdmVycmlkZGVuIjpmYWxzZSwiY2l0ZXByb2NUZXh0IjoiWzc3XSIsIm1hbnVhbE92ZXJyaWRlVGV4dCI6IiJ9LCJjaXRhdGlvbkl0ZW1zIjpbeyJpZCI6IjdlYmEyZmMxLTRiOGMtMzUxMy04ZmU5LWQ4OTY4OGM4MDU4ZiIsIml0ZW1EYXRhIjp7InR5cGUiOiJhcnRpY2xlLWpvdXJuYWwiLCJpZCI6IjdlYmEyZmMxLTRiOGMtMzUxMy04ZmU5LWQ4OTY4OGM4MDU4ZiIsInRpdGxlIjoiTGVnYWwgaW1wbGljYXRpb25zIGZvciBjbGluaWNpYW5zIGluIGN5YmVyc2VjdXJpdHkgaW5jaWRlbnRzOiBBIHJldmlldyIsImF1dGhvciI6W3siZmFtaWx5IjoiRWxlbmR1IiwiZ2l2ZW4iOiJDaHVrd3VrYSIsInBhcnNlLW5hbWVzIjpmYWxzZSwiZHJvcHBpbmctcGFydGljbGUiOiIiLCJub24tZHJvcHBpbmctcGFydGljbGUiOiIifSx7ImZhbWlseSI6Ik9tZWx1ZGlrZSIsImdpdmVuIjoiRXVuaWNlIEsuIiwicGFyc2UtbmFtZXMiOmZhbHNlLCJkcm9wcGluZy1wYXJ0aWNsZSI6IiIsIm5vbi1kcm9wcGluZy1wYXJ0aWNsZSI6IiJ9LHsiZmFtaWx5IjoiT2xveWVkZSIsImdpdmVuIjoiUHJhaXNlIE8uIiwicGFyc2UtbmFtZXMiOmZhbHNlLCJkcm9wcGluZy1wYXJ0aWNsZSI6IiIsIm5vbi1kcm9wcGluZy1wYXJ0aWNsZSI6IiJ9LHsiZmFtaWx5IjoiT2JpZGlnYm8iLCJnaXZlbiI6IkJhYmFqaWRlIFQuIiwicGFyc2UtbmFtZXMiOmZhbHNlLCJkcm9wcGluZy1wYXJ0aWNsZSI6IiIsIm5vbi1kcm9wcGluZy1wYXJ0aWNsZSI6IiJ9LHsiZmFtaWx5IjoiT21lbHVkaWtlIiwiZ2l2ZW4iOiJKYW5ldCBDLiIsInBhcnNlLW5hbWVzIjpmYWxzZSwiZHJvcHBpbmctcGFydGljbGUiOiIiLCJub24tZHJvcHBpbmctcGFydGljbGUiOiIifV0sImNvbnRhaW5lci10aXRsZSI6Ik1lZGljaW5lIiwiY29udGFpbmVyLXRpdGxlLXNob3J0IjoiTWVkaWNpbmUiLCJET0kiOiIxMC4xMDk3L01ELjAwMDAwMDAwMDAwMzk4ODciLCJJU1NOIjoiMTUzNi01OTY0IiwiaXNzdWVkIjp7ImRhdGUtcGFydHMiOltbMjAyNCw5LDI3XV19LCJwYWdlIjoiZTM5ODg3IiwiYWJzdHJhY3QiOiI8cD5DeWJlcnNlY3VyaXR5IGluY2lkZW50cyBpbiBoZWFsdGhjYXJlIHByZXNlbnQgc2lnbmlmaWNhbnQgbGVnYWwgaW1wbGljYXRpb25zIGZvciBjbGluaWNpYW5zLCBuZWNlc3NpdGF0aW5nIGNhcmVmdWwgY29uc2lkZXJhdGlvbiBvZiB0ZWNobm9sb2dpY2FsIGFkdmFuY2VtZW50cyBhbmQgcmVndWxhdG9yeSBmcmFtZXdvcmtzLiBUaGlzIGxpdGVyYXR1cmUgZXhhbWluZXMgdGhlIGhlYWx0aGNhcmUgY3liZXJzZWN1cml0eSBsYW5kc2NhcGUsIGVtcGhhc2l6aW5nIGNsaW5pY2lhbnPigJkgY2hhbGxlbmdlcywgYW5kIGxlZ2FsIHJlc3BvbnNpYmlsaXRpZXMuIEl0IGV4cGxvcmVzIHRoZSBpbXBhY3Qgb2YgYWR2YW5jZWQgdGVjaG5vbG9naWVzIHN1Y2ggYXMgYXJ0aWZpY2lhbCBpbnRlbGxpZ2VuY2UgYW5kIHF1YW50dW0gY29tcHV0aW5nLCBoaWdobGlnaHRpbmcgdGhlIHBvdGVudGlhbCBiZW5lZml0cyBhbmQgcmlza3MsIGluY2x1ZGluZyBiaWFzZXMgYW5kIGV0aGljYWwgZGlsZW1tYXMuIFRoZSByZXZpZXcgYWRkcmVzc2VzIGludGVybmF0aW9uYWwgcmVndWxhdG9yeSBkaWZmZXJlbmNlcywgb2ZmZXJpbmcgYSBjb21wYXJhdGl2ZSBhbmFseXNpcyBvZiBob3cgdmFyaW91cyBjb3VudHJpZXMgaGFuZGxlIGN5YmVyc2VjdXJpdHkgaW5jaWRlbnRzLiBUaGlzIGFuYWx5c2lzIHByb3ZpZGVzIGluc2lnaHRzIGludG8gYmVzdCBwcmFjdGljZXMgYW5kIGlkZW50aWZpZXMgYXJlYXMgZm9yIGltcHJvdmVtZW50LiBQcmFjdGljYWwgcmVjb21tZW5kYXRpb25zIGFyZSBwcm92aWRlZCwgdGFpbG9yZWQgdG8gZGlmZmVyZW50IGhlYWx0aGNhcmUgc2V0dGluZ3MsIGluY2x1ZGluZyBsYXJnZSBob3NwaXRhbHMgYW5kIHNtYWxsIGNsaW5pY3MsIHRvIGVuaGFuY2UgY3liZXJzZWN1cml0eSBwcmVwYXJlZG5lc3MuIENhc2Ugc3R1ZGllcyBpbGx1c3RyYXRlIHJlYWwtd29ybGQgc2NlbmFyaW9zLCBvZmZlcmluZyBwcmFjdGljYWwgZ3VpZGFuY2UgZm9yIGNsaW5pY2lhbnMgaW4gbWFuYWdpbmcgY3liZXJzZWN1cml0eSBjaGFsbGVuZ2VzLiBUaGUgcmV2aWV3IGFsc28gaWRlbnRpZmllcyBjcml0aWNhbCBnYXBzIGluIHRoZSBsaXRlcmF0dXJlLCBwYXJ0aWN1bGFybHkgY29uY2VybmluZyBhcnRpZmljaWFsIGludGVsbGlnZW5jZSBldGhpY3MgYW5kIGludGVybmF0aW9uYWwgcmVndWxhdG9yeSBmcmFtZXdvcmtzLCBzdWdnZXN0aW5nIHNwZWNpZmljIGFyZWFzIGZvciBmdXR1cmUgcmVzZWFyY2guIFRoZXNlIGZpbmRpbmdzIHVuZGVyc2NvcmUgdGhlIG5lZWQgZm9yIHJvYnVzdCBjeWJlcnNlY3VyaXR5IHBvbGljaWVzLCBjb21wcmVoZW5zaXZlIHRyYWluaW5nIGZvciBoZWFsdGhjYXJlIHByb2Zlc3Npb25hbHMsIGFuZCBhIG51YW5jZWQgdW5kZXJzdGFuZGluZyBvZiB0aGUgbGVnYWwgbGFuZHNjYXBlLiBUaGlzIHJldmlldyBpbmZvcm1zIHBvbGljeW1ha2VycywgY2xpbmljaWFucywgYW5kIHJlc2VhcmNoZXJzIGFib3V0IHRoZSBldm9sdmluZyBuYXR1cmUgb2YgY3liZXJzZWN1cml0eSBjaGFsbGVuZ2VzIGluIGhlYWx0aGNhcmUsIGFkZHJlc3Npbmcga2V5IGNvbmNlcm5zIHJhaXNlZCBieSByZXZpZXdlcnMgYW5kIGNvbnRyaWJ1dGluZyB0byBhIGNvbXByZWhlbnNpdmUgdW5kZXJzdGFuZGluZyBvZiB0aGUgZmllbGQuPC9wPiIsImlzc3VlIjoiMzkiLCJ2b2x1bWUiOiIxMDMifSwiaXNUZW1wb3JhcnkiOmZhbHNlLCJzdXBwcmVzcy1hdXRob3IiOmZhbHNlLCJjb21wb3NpdGUiOmZhbHNlLCJhdXRob3Itb25seSI6ZmFsc2V9XX0="/>
          <w:id w:val="1699195165"/>
          <w:placeholder>
            <w:docPart w:val="DefaultPlaceholder_-1854013440"/>
          </w:placeholder>
        </w:sdtPr>
        <w:sdtEndPr/>
        <w:sdtContent>
          <w:r w:rsidR="00C07BE7" w:rsidRPr="00C07BE7">
            <w:rPr>
              <w:rFonts w:asciiTheme="minorHAnsi" w:hAnsiTheme="minorHAnsi" w:cstheme="minorHAnsi"/>
              <w:color w:val="000000"/>
            </w:rPr>
            <w:t>[77]</w:t>
          </w:r>
        </w:sdtContent>
      </w:sdt>
      <w:r w:rsidRPr="003B5626">
        <w:rPr>
          <w:rFonts w:asciiTheme="minorHAnsi" w:hAnsiTheme="minorHAnsi" w:cstheme="minorHAnsi"/>
        </w:rPr>
        <w:t xml:space="preserve">. These potential breaches in security not only jeopardise patient safety but also erode trust in healthcare systems, ultimately compromising the quality of care and organisational efficiency </w:t>
      </w:r>
      <w:sdt>
        <w:sdtPr>
          <w:rPr>
            <w:rFonts w:asciiTheme="minorHAnsi" w:hAnsiTheme="minorHAnsi" w:cstheme="minorHAnsi"/>
            <w:color w:val="000000"/>
          </w:rPr>
          <w:tag w:val="MENDELEY_CITATION_v3_eyJjaXRhdGlvbklEIjoiTUVOREVMRVlfQ0lUQVRJT05fNjdmOWViZmUtMDI2MC00MGUxLTk2MWItYTFhZDI1MWE2NjNkIiwicHJvcGVydGllcyI6eyJub3RlSW5kZXgiOjB9LCJpc0VkaXRlZCI6ZmFsc2UsIm1hbnVhbE92ZXJyaWRlIjp7ImlzTWFudWFsbHlPdmVycmlkZGVuIjpmYWxzZSwiY2l0ZXByb2NUZXh0IjoiWzc4XSIsIm1hbnVhbE92ZXJyaWRlVGV4dCI6IiJ9LCJjaXRhdGlvbkl0ZW1zIjpbeyJpZCI6ImRlOTFkMDE5LWE2MDgtMzkzMi1iMTE3LTFiZjU0MDY0NGI2YiIsIml0ZW1EYXRhIjp7InR5cGUiOiJhcnRpY2xlLWpvdXJuYWwiLCJpZCI6ImRlOTFkMDE5LWE2MDgtMzkzMi1iMTE3LTFiZjU0MDY0NGI2YiIsInRpdGxlIjoiQ3liZXJzZWN1cml0eSBpbiBoZWFsdGhjYXJlOiBBIG5hcnJhdGl2ZSByZXZpZXcgb2YgdHJlbmRzLCB0aHJlYXRzIGFuZCB3YXlzIGZvcndhcmQiLCJhdXRob3IiOlt7ImZhbWlseSI6IkNvdmVudHJ5IiwiZ2l2ZW4iOiJMeW5uZSIsInBhcnNlLW5hbWVzIjpmYWxzZSwiZHJvcHBpbmctcGFydGljbGUiOiIiLCJub24tZHJvcHBpbmctcGFydGljbGUiOiIifSx7ImZhbWlseSI6IkJyYW5sZXkiLCJnaXZlbiI6IkRhd24iLCJwYXJzZS1uYW1lcyI6ZmFsc2UsImRyb3BwaW5nLXBhcnRpY2xlIjoiIiwibm9uLWRyb3BwaW5nLXBhcnRpY2xlIjoiIn1dLCJjb250YWluZXItdGl0bGUiOiJNYXR1cml0YXMiLCJjb250YWluZXItdGl0bGUtc2hvcnQiOiJNYXR1cml0YXMiLCJET0kiOiIxMC4xMDE2L2oubWF0dXJpdGFzLjIwMTguMDQuMDA4IiwiSVNTTiI6IjAzNzg1MTIyIiwiaXNzdWVkIjp7ImRhdGUtcGFydHMiOltbMjAxOCw3XV19LCJwYWdlIjoiNDgtNTIiLCJ2b2x1bWUiOiIxMTMifSwiaXNUZW1wb3JhcnkiOmZhbHNlLCJzdXBwcmVzcy1hdXRob3IiOmZhbHNlLCJjb21wb3NpdGUiOmZhbHNlLCJhdXRob3Itb25seSI6ZmFsc2V9XX0="/>
          <w:id w:val="-799071738"/>
          <w:placeholder>
            <w:docPart w:val="DefaultPlaceholder_-1854013440"/>
          </w:placeholder>
        </w:sdtPr>
        <w:sdtEndPr/>
        <w:sdtContent>
          <w:r w:rsidR="00C07BE7" w:rsidRPr="00C07BE7">
            <w:rPr>
              <w:rFonts w:asciiTheme="minorHAnsi" w:hAnsiTheme="minorHAnsi" w:cstheme="minorHAnsi"/>
              <w:color w:val="000000"/>
            </w:rPr>
            <w:t>[78]</w:t>
          </w:r>
        </w:sdtContent>
      </w:sdt>
      <w:r w:rsidRPr="003B5626">
        <w:rPr>
          <w:rFonts w:asciiTheme="minorHAnsi" w:hAnsiTheme="minorHAnsi" w:cstheme="minorHAnsi"/>
        </w:rPr>
        <w:t>.</w:t>
      </w:r>
    </w:p>
    <w:p w14:paraId="50DBBFCC" w14:textId="2FC1DCDA" w:rsidR="003B5626" w:rsidRPr="003B5626" w:rsidRDefault="003B5626" w:rsidP="003B5626">
      <w:pPr>
        <w:spacing w:line="360" w:lineRule="auto"/>
        <w:rPr>
          <w:rFonts w:asciiTheme="minorHAnsi" w:hAnsiTheme="minorHAnsi" w:cstheme="minorHAnsi"/>
        </w:rPr>
      </w:pPr>
      <w:r w:rsidRPr="003B5626">
        <w:rPr>
          <w:rFonts w:asciiTheme="minorHAnsi" w:hAnsiTheme="minorHAnsi" w:cstheme="minorHAnsi"/>
        </w:rPr>
        <w:t xml:space="preserve">Further complicating matters, the transition to virtualised healthcare systems introduces unique cybersecurity challenges. While virtualisation offers flexibility and scalability, it also exposes healthcare organisations to new vulnerabilities such as increased attack surfaces and interoperability issues between diverse platforms. The complex architecture of hybrid </w:t>
      </w:r>
      <w:r w:rsidRPr="003B5626">
        <w:rPr>
          <w:rFonts w:asciiTheme="minorHAnsi" w:hAnsiTheme="minorHAnsi" w:cstheme="minorHAnsi"/>
        </w:rPr>
        <w:lastRenderedPageBreak/>
        <w:t xml:space="preserve">cloud environments can make it difficult to implement comprehensive security measures. Often resulting in gaps in data protection </w:t>
      </w:r>
      <w:sdt>
        <w:sdtPr>
          <w:rPr>
            <w:rFonts w:asciiTheme="minorHAnsi" w:hAnsiTheme="minorHAnsi" w:cstheme="minorHAnsi"/>
            <w:color w:val="000000"/>
          </w:rPr>
          <w:tag w:val="MENDELEY_CITATION_v3_eyJjaXRhdGlvbklEIjoiTUVOREVMRVlfQ0lUQVRJT05fNGM2MWI0YTgtODVjZi00MjE1LWJhYzMtMDRmNDgwMGQyY2ZjIiwicHJvcGVydGllcyI6eyJub3RlSW5kZXgiOjB9LCJpc0VkaXRlZCI6ZmFsc2UsIm1hbnVhbE92ZXJyaWRlIjp7ImlzTWFudWFsbHlPdmVycmlkZGVuIjpmYWxzZSwiY2l0ZXByb2NUZXh0IjoiWzc5XSIsIm1hbnVhbE92ZXJyaWRlVGV4dCI6IiJ9LCJjaXRhdGlvbkl0ZW1zIjpbeyJpZCI6ImE5NWFjNzk3LWY5NjMtMzQxYi1iYjlhLTI4MTVkNDJmYTExMSIsIml0ZW1EYXRhIjp7InR5cGUiOiJhcnRpY2xlLWpvdXJuYWwiLCJpZCI6ImE5NWFjNzk3LWY5NjMtMzQxYi1iYjlhLTI4MTVkNDJmYTExMSIsInRpdGxlIjoiRm9vdCBhbmQgYW5rbGUgc2VydmljZSBhZGFwdGF0aW9uIGluIHJlc3BvbnNlIHRvIENPVklELTE5IGFuZCBiZXlvbmQiLCJhdXRob3IiOlt7ImZhbWlseSI6IkZlZWxleSIsImdpdmVuIjoiSS4iLCJwYXJzZS1uYW1lcyI6ZmFsc2UsImRyb3BwaW5nLXBhcnRpY2xlIjoiIiwibm9uLWRyb3BwaW5nLXBhcnRpY2xlIjoiIn0seyJmYW1pbHkiOiJNY0FsZWVzZSIsImdpdmVuIjoiVC4iLCJwYXJzZS1uYW1lcyI6ZmFsc2UsImRyb3BwaW5nLXBhcnRpY2xlIjoiIiwibm9uLWRyb3BwaW5nLXBhcnRpY2xlIjoiIn0seyJmYW1pbHkiOiJDbGVzaGFtIiwiZ2l2ZW4iOiJLLiIsInBhcnNlLW5hbWVzIjpmYWxzZSwiZHJvcHBpbmctcGFydGljbGUiOiIiLCJub24tZHJvcHBpbmctcGFydGljbGUiOiIifSx7ImZhbWlseSI6Ik1vbG9uZXkiLCJnaXZlbiI6IkQuIiwicGFyc2UtbmFtZXMiOmZhbHNlLCJkcm9wcGluZy1wYXJ0aWNsZSI6IiIsIm5vbi1kcm9wcGluZy1wYXJ0aWNsZSI6IiJ9LHsiZmFtaWx5IjoiQ3Jvemllci1TaGF3IiwiZ2l2ZW4iOiJHLiIsInBhcnNlLW5hbWVzIjpmYWxzZSwiZHJvcHBpbmctcGFydGljbGUiOiIiLCJub24tZHJvcHBpbmctcGFydGljbGUiOiIifSx7ImZhbWlseSI6Ikh1Z2hlcyIsImdpdmVuIjoiQS4iLCJwYXJzZS1uYW1lcyI6ZmFsc2UsImRyb3BwaW5nLXBhcnRpY2xlIjoiIiwibm9uLWRyb3BwaW5nLXBhcnRpY2xlIjoiIn0seyJmYW1pbHkiOiJCYXllciIsImdpdmVuIjoiVC4iLCJwYXJzZS1uYW1lcyI6ZmFsc2UsImRyb3BwaW5nLXBhcnRpY2xlIjoiIiwibm9uLWRyb3BwaW5nLXBhcnRpY2xlIjoiIn1dLCJjb250YWluZXItdGl0bGUiOiJBbm5hbHMgb2YgTWVkaWNpbmUgYW5kIFN1cmdlcnkiLCJET0kiOiIxMC4xMDE2L2ouYW1zdS4yMDIwLjA0LjAyMyIsIklTU04iOiIyMDQ5MDgwMSIsImlzc3VlZCI6eyJkYXRlLXBhcnRzIjpbWzIwMjAsNl1dfSwicGFnZSI6IjYyLTY0Iiwidm9sdW1lIjoiNTQiLCJjb250YWluZXItdGl0bGUtc2hvcnQiOiIifSwiaXNUZW1wb3JhcnkiOmZhbHNlLCJzdXBwcmVzcy1hdXRob3IiOmZhbHNlLCJjb21wb3NpdGUiOmZhbHNlLCJhdXRob3Itb25seSI6ZmFsc2V9XX0="/>
          <w:id w:val="-487480510"/>
          <w:placeholder>
            <w:docPart w:val="DefaultPlaceholder_-1854013440"/>
          </w:placeholder>
        </w:sdtPr>
        <w:sdtEndPr/>
        <w:sdtContent>
          <w:r w:rsidR="00C07BE7" w:rsidRPr="00C07BE7">
            <w:rPr>
              <w:rFonts w:asciiTheme="minorHAnsi" w:hAnsiTheme="minorHAnsi" w:cstheme="minorHAnsi"/>
              <w:color w:val="000000"/>
            </w:rPr>
            <w:t>[79]</w:t>
          </w:r>
        </w:sdtContent>
      </w:sdt>
      <w:r w:rsidRPr="003B5626">
        <w:rPr>
          <w:rFonts w:asciiTheme="minorHAnsi" w:hAnsiTheme="minorHAnsi" w:cstheme="minorHAnsi"/>
        </w:rPr>
        <w:t xml:space="preserve">. Furthermore, the constant evolution of cyber threats demands agile security frameworks that support continuous assessment and adaption of cybersecurity protocols within healthcare IT infrastructures </w:t>
      </w:r>
      <w:sdt>
        <w:sdtPr>
          <w:rPr>
            <w:rFonts w:asciiTheme="minorHAnsi" w:hAnsiTheme="minorHAnsi" w:cstheme="minorHAnsi"/>
            <w:color w:val="000000"/>
          </w:rPr>
          <w:tag w:val="MENDELEY_CITATION_v3_eyJjaXRhdGlvbklEIjoiTUVOREVMRVlfQ0lUQVRJT05fNjg5OWIwMDEtZmEyZC00NzNjLWE5MTEtMzNkNDZmNzM5YzI3IiwicHJvcGVydGllcyI6eyJub3RlSW5kZXgiOjB9LCJpc0VkaXRlZCI6ZmFsc2UsIm1hbnVhbE92ZXJyaWRlIjp7ImlzTWFudWFsbHlPdmVycmlkZGVuIjpmYWxzZSwiY2l0ZXByb2NUZXh0IjoiWzgwXSIsIm1hbnVhbE92ZXJyaWRlVGV4dCI6IiJ9LCJjaXRhdGlvbkl0ZW1zIjpbeyJpZCI6ImE5NTkyYTc1LWFkZjItM2NlYi05OTJiLTUyZmRmZTAzZjlmNyIsIml0ZW1EYXRhIjp7InR5cGUiOiJwYXBlci1jb25mZXJlbmNlIiwiaWQiOiJhOTU5MmE3NS1hZGYyLTNjZWItOTkyYi01MmZkZmUwM2Y5ZjciLCJ0aXRsZSI6IkN5YmVyc2VjdXJpdHkgTWV0cmljcyBmb3IgRW5oYW5jZWQgUHJvdGVjdGlvbiBvZiBIZWFsdGhjYXJlIElUIFN5c3RlbXMiLCJhdXRob3IiOlt7ImZhbWlseSI6IkFobWVkIiwiZ2l2ZW4iOiJZdXNzdWYiLCJwYXJzZS1uYW1lcyI6ZmFsc2UsImRyb3BwaW5nLXBhcnRpY2xlIjoiIiwibm9uLWRyb3BwaW5nLXBhcnRpY2xlIjoiIn0seyJmYW1pbHkiOiJOYXF2aSIsImdpdmVuIjoiU3llZCIsInBhcnNlLW5hbWVzIjpmYWxzZSwiZHJvcHBpbmctcGFydGljbGUiOiIiLCJub24tZHJvcHBpbmctcGFydGljbGUiOiIifSx7ImZhbWlseSI6Ikpvc2VwaHMiLCJnaXZlbiI6Ik1hcmsiLCJwYXJzZS1uYW1lcyI6ZmFsc2UsImRyb3BwaW5nLXBhcnRpY2xlIjoiIiwibm9uLWRyb3BwaW5nLXBhcnRpY2xlIjoiIn1dLCJjb250YWluZXItdGl0bGUiOiIyMDE5IDEzdGggSW50ZXJuYXRpb25hbCBTeW1wb3NpdW0gb24gTWVkaWNhbCBJbmZvcm1hdGlvbiBhbmQgQ29tbXVuaWNhdGlvbiBUZWNobm9sb2d5IChJU01JQ1QpIiwiRE9JIjoiMTAuMTEwOS9JU01JQ1QuMjAxOS44NzQ0MDAzIiwiSVNCTiI6Ijk3OC0xLTcyODEtMjM0Mi00IiwiaXNzdWVkIjp7ImRhdGUtcGFydHMiOltbMjAxOSw1XV19LCJwYWdlIjoiMS05IiwicHVibGlzaGVyIjoiSUVFRSIsImNvbnRhaW5lci10aXRsZS1zaG9ydCI6IiJ9LCJpc1RlbXBvcmFyeSI6ZmFsc2UsInN1cHByZXNzLWF1dGhvciI6ZmFsc2UsImNvbXBvc2l0ZSI6ZmFsc2UsImF1dGhvci1vbmx5IjpmYWxzZX1dfQ=="/>
          <w:id w:val="-988091761"/>
          <w:placeholder>
            <w:docPart w:val="DefaultPlaceholder_-1854013440"/>
          </w:placeholder>
        </w:sdtPr>
        <w:sdtEndPr/>
        <w:sdtContent>
          <w:r w:rsidR="00C07BE7" w:rsidRPr="00C07BE7">
            <w:rPr>
              <w:rFonts w:asciiTheme="minorHAnsi" w:hAnsiTheme="minorHAnsi" w:cstheme="minorHAnsi"/>
              <w:color w:val="000000"/>
            </w:rPr>
            <w:t>[80]</w:t>
          </w:r>
        </w:sdtContent>
      </w:sdt>
      <w:r w:rsidRPr="003B5626">
        <w:rPr>
          <w:rFonts w:asciiTheme="minorHAnsi" w:hAnsiTheme="minorHAnsi" w:cstheme="minorHAnsi"/>
        </w:rPr>
        <w:t>. In this context, the use of standardised Gold Builds can help ensure consistent, secure configurations across virtualised systems, reducing the risk of misconfigurations and vulnerabilities in dynamic environments.</w:t>
      </w:r>
    </w:p>
    <w:p w14:paraId="1959D22C" w14:textId="4137DAEB" w:rsidR="003B5626" w:rsidRPr="003B5626" w:rsidRDefault="003B5626" w:rsidP="003B5626">
      <w:pPr>
        <w:spacing w:line="360" w:lineRule="auto"/>
        <w:rPr>
          <w:rFonts w:asciiTheme="minorHAnsi" w:hAnsiTheme="minorHAnsi" w:cstheme="minorHAnsi"/>
        </w:rPr>
      </w:pPr>
      <w:r w:rsidRPr="003B5626">
        <w:rPr>
          <w:rFonts w:asciiTheme="minorHAnsi" w:hAnsiTheme="minorHAnsi" w:cstheme="minorHAnsi"/>
        </w:rPr>
        <w:t xml:space="preserve">In this complex regulatory landscape, compliance with frameworks such as NHS Cyber Essentials, GDPR, and the National Institute of Standards and Technology (NIST) guidelines is not only mandatory but essential for ensuring data integrity and protecting patient privacy. GDPR imposes stringent requirements around data handling and consent, placing responsibility on healthcare organisations to ensure that personal data is processed lawfully, transparently, and securely </w:t>
      </w:r>
      <w:sdt>
        <w:sdtPr>
          <w:rPr>
            <w:rFonts w:asciiTheme="minorHAnsi" w:hAnsiTheme="minorHAnsi" w:cstheme="minorHAnsi"/>
            <w:color w:val="000000"/>
          </w:rPr>
          <w:tag w:val="MENDELEY_CITATION_v3_eyJjaXRhdGlvbklEIjoiTUVOREVMRVlfQ0lUQVRJT05fNmM5ZThkMTEtZDBmOS00NzliLWIxMjAtOTdjNmNjY2RiMDBlIiwicHJvcGVydGllcyI6eyJub3RlSW5kZXgiOjB9LCJpc0VkaXRlZCI6ZmFsc2UsIm1hbnVhbE92ZXJyaWRlIjp7ImlzTWFudWFsbHlPdmVycmlkZGVuIjpmYWxzZSwiY2l0ZXByb2NUZXh0IjoiWzgxXSIsIm1hbnVhbE92ZXJyaWRlVGV4dCI6IiJ9LCJjaXRhdGlvbkl0ZW1zIjpbeyJpZCI6ImZiNmI3NDE5LWFiZDktMzczOS1iOTE5LTc5MDE5NmNhNDk0MiIsIml0ZW1EYXRhIjp7InR5cGUiOiJhcnRpY2xlLWpvdXJuYWwiLCJpZCI6ImZiNmI3NDE5LWFiZDktMzczOS1iOTE5LTc5MDE5NmNhNDk0MiIsInRpdGxlIjoiR0RQUiBDb21wbGlhbmNlIG9mIEhvc3BpdGFsIE1hbmFnZW1lbnQgU3lzdGVtcyBpbiB0aGUgVUFFIiwiYXV0aG9yIjpbeyJmYW1pbHkiOiJLaGF0aWIiLCJnaXZlbiI6IkluYXMiLCJwYXJzZS1uYW1lcyI6ZmFsc2UsImRyb3BwaW5nLXBhcnRpY2xlIjoiIiwibm9uLWRyb3BwaW5nLXBhcnRpY2xlIjoiQWwifSx7ImZhbWlseSI6IkFobWVkIiwiZ2l2ZW4iOiJOb3JoYW4iLCJwYXJzZS1uYW1lcyI6ZmFsc2UsImRyb3BwaW5nLXBhcnRpY2xlIjoiIiwibm9uLWRyb3BwaW5nLXBhcnRpY2xlIjoiIn0seyJmYW1pbHkiOiJOZHlpYXllIiwiZ2l2ZW4iOiJNYWxpY2siLCJwYXJzZS1uYW1lcyI6ZmFsc2UsImRyb3BwaW5nLXBhcnRpY2xlIjoiIiwibm9uLWRyb3BwaW5nLXBhcnRpY2xlIjoiIn1dLCJjb250YWluZXItdGl0bGUiOiJKb3VybmFsIG9mIERhdGEgU2NpZW5jZSBhbmQgSW50ZWxsaWdlbnQgU3lzdGVtcyIsIkRPSSI6IjEwLjQ3ODUyL2JvbnZpZXdKRFNJUzQyMDIzNjQwIiwiSVNTTiI6IjI5NzItMzg0MSIsImlzc3VlZCI6eyJkYXRlLXBhcnRzIjpbWzIwMjQsMTEsMTldXX0sImFic3RyYWN0IjoiPHA+V2hpbGUgdGhlIFVBRSBpcyBtYWtpbmcgc3RyaWRlcyBpbiBoZWFsdGhjYXJlIGRpZ2l0YWxpemF0aW9uIGFuZCBhZG9wdGluZyBnbG9iYWwgYmVzdCBwcmFjdGljZXMsIHRoZSBhYnNlbmNlIG9mIGEgdW5pZmllZCBkYXRhIHByb3RlY3Rpb24gZnJhbWV3b3JrIGVxdWl2YWxlbnQgdG8gdGhlIEdEUFIgcG9zZXMgc2lnbmlmaWNhbnQgY2hhbGxlbmdlcyBmb3IgaG9zcGl0YWwgbWFuYWdlbWVudCBzeXN0ZW1zIChITVMpIGluIHRoZSByZWdpb24uIFRoaXMgZ2FwIGNyZWF0ZXMgdW5jZXJ0YWludGllcyBpbiBjb21wbGlhbmNlLCBlc3BlY2lhbGx5IHJlZ2FyZGluZyBjcm9zcy1ib3JkZXIgZGF0YSB0cmFuc2ZlcnMsIHRoaXJkLXBhcnR5IHZlbmRvciBtYW5hZ2VtZW50LCBhbmQgdGhlIHByb3RlY3Rpb24gb2YgcGF0aWVudHMnIHByaXZhY3kgcmlnaHRzLiBUaGUgbGFjayBvZiBjbGVhciByZWd1bGF0aW9ucyB0YWlsb3JlZCB0byB0aGUgVUFF4oCZcyB1bmlxdWUgaGVhbHRoY2FyZSBsYW5kc2NhcGUgaGluZGVycyB0aGUgaW1wbGVtZW50YXRpb24gb2Ygcm9idXN0IGRhdGEgcHJvdGVjdGlvbiBtZWFzdXJlcywgcmFpc2luZyBjb25jZXJucyBhYm91dCBwb3RlbnRpYWwgZGF0YSBicmVhY2hlcywgbGVnYWwgbGlhYmlsaXRpZXMsIGFuZCB0aGUgb3ZlcmFsbCB0cnVzdHdvcnRoaW5lc3Mgb2YgaGVhbHRoY2FyZSBpbnN0aXR1dGlvbnMuIEFkZHJlc3NpbmcgdGhlc2UgY2hhbGxlbmdlcyBpcyBjcnVjaWFsIGZvciBhbGlnbmluZyB0aGUgVUFF4oCZcyBoZWFsdGhjYXJlIHNlY3RvciB3aXRoIGludGVybmF0aW9uYWwgc3RhbmRhcmRzIHdoaWxlIGVuc3VyaW5nIHRoZSBzZWN1cml0eSBhbmQgcHJpdmFjeSBvZiBwYXRpZW50IGRhdGEgaW4gYSByYXBpZGx5IGV2b2x2aW5nIGRpZ2l0YWwgZW52aXJvbm1lbnQuIFRoZSBHZW5lcmFsIERhdGEgUHJvdGVjdGlvbiBSZWd1bGF0aW9uIChHRFBSKSBoYXMgc2lnbmlmaWNhbnRseSBpbXBhY3RlZCBob3NwaXRhbCBtYW5hZ2VtZW50IHN5c3RlbXMgKEhNUykgYnkgc2V0dGluZyBzdHJpY3QgZGF0YSBwcm90ZWN0aW9uIHJlcXVpcmVtZW50cy4gVGhpcyBzdHVkeSBwcm92aWRlcyBhIHN5c3RlbWF0aWMgbGl0ZXJhdHVyZSByZXZpZXcgb2YgR0RQUiBjb21wbGlhbmNlIGluIEhNUywgZm9jdXNpbmcgb24ga2V5IGNoYWxsZW5nZXMgc3VjaCBhcyByZWd1bGF0b3J5IGNvbXBsZXhpdHksIHBlcm1pc3Npb24gbWFuYWdlbWVudCwgZGF0YSBzdWJqZWN0IHJpZ2h0cywgZGF0YSBicmVhY2hlcywgdGhpcmQtcGFydHkgdmVuZG9yIG1hbmFnZW1lbnQsIGFuZCBjcm9zcy1ib3JkZXIgZGF0YSB0cmFuc2ZlcnMuIFN1Z2dlc3RlZCBtaXRpZ2F0aW9uIG1lYXN1cmVzIGluY2x1ZGUgcHJpdmFjeSBieSBkZXNpZ24sIGRhdGEgcHJvdGVjdGlvbiBpbXBhY3QgYXNzZXNzbWVudHMsIGltcHJvdmVkIGNvbnNlbnQgbWFuYWdlbWVudCwgcm9idXN0IGJyZWFjaCBkZXRlY3Rpb24sIGFuZCBlZmZpY2llbnQgdmVuZG9yIG1hbmFnZW1lbnQuIExlZ2lzbGF0aXZlIHJlZm9ybXMgYXJlIG5lZWRlZCB0byBjbGFyaWZ5IEdEUFIncyBhcHBsaWNhdGlvbiB0byBoZWFsdGhjYXJlLiBUaGUgc3R1ZHkgYWxzbyBoaWdobGlnaHRzIGluY3JlYXNlZCBpbnZlc3RtZW50cyBpbiBwcml2YWN5IHRlY2hub2xvZ2llcywgaW1wcm92ZWQgcGF0aWVudCB0cnVzdCwgYW5kIHRoZSBkZW1hbmQgZm9yIGFkdmFuY2VkIHNvbHV0aW9ucy4gRnV0dXJlIHJlc2VhcmNoIHNob3VsZCBleHBsb3JlIHRoZSBlZmZlY3RpdmVuZXNzIG9mIHRoZXNlIG1pdGlnYXRpb25zLCBHRFBSJ3MgaW1wYWN0IG9uIHBhdGllbnQgc2F0aXNmYWN0aW9uLCBldGhpY2FsIGRhdGEgcHJvY2Vzc2luZywgYW5kIHN0YW5kYXJkaXplZCBkYXRhIHByb3RlY3Rpb24gZnJhbWV3b3JrcyBpbiBoZWFsdGhjYXJlLiBBY2hpZXZpbmcgR0RQUiBjb21wbGlhbmNlIGlzIGNydWNpYWwgZm9yIHByb3RlY3RpbmcgcGF0aWVudCBkYXRhLCBidWlsZGluZyB0cnVzdCwgYW5kIGVuc3VyaW5nIHNlY3VyZSBhbmQgZXRoaWNhbCB1c2Ugb2YgaGVhbHRoY2FyZSBpbmZvcm1hdGlvbi4gVGhpcyBzdHVkeSBhaW1zIHRvIGd1aWRlIGhlYWx0aGNhcmUgb3JnYW5pemF0aW9ucywgcGFydGljdWxhcmx5IGhvc3BpdGFscywgYWxvbmcgd2l0aCByZWd1bGF0b3JzIGFuZCByZXNlYXJjaGVycywgaW4gbmF2aWdhdGluZyB0aGVzZSBjaGFsbGVuZ2VzIGFuZCBpbXBsZW1lbnRpbmcgZWZmZWN0aXZlIHNvbHV0aW9ucy4gwqAgUmVjZWl2ZWQ6IDE3IEp1bmUgMjAyNCB8IFJldmlzZWQ6IDEwIFNlcHRlbWJlciAyMDI0IHwgQWNjZXB0ZWQ6IDEzIE5vdmVtYmVyIDIwMjQgwqAgQ29uZmxpY3RzIG9mIEludGVyZXN0IFRoZSBhdXRob3JzIGRlY2xhcmUgdGhhdCB0aGV5IGhhdmUgbm8gY29uZmxpY3RzIG9mIGludGVyZXN0IHRvIHRoaXMgd29yay4gwqAgRGF0YSBBdmFpbGFiaWxpdHkgU3RhdGVtZW50IERhdGEgc2hhcmluZyBpcyBub3QgYXBwbGljYWJsZSB0byB0aGlzIGFydGljbGUgYXMgbm8gbmV3IGRhdGEgd2VyZSBjcmVhdGVkIG9yIGFuYWx5emVkIGluIHRoaXMgc3R1ZHkuIMKgIEF1dGhvciBDb250cmlidXRpb24gU3RhdGVtZW50IEluYXMgQWwgS2hhdGliOsKgQ29uY2VwdHVhbGl6YXRpb24sIE1ldGhvZG9sb2d5LCBGb3JtYWwgYW5hbHlzaXMsIEludmVzdGlnYXRpb24swqBXcml0aW5nIC0gb3JpZ2luYWwgZHJhZnQsIFZpc3VhbGl6YXRpb24sIFByb2plY3QgYWRtaW5pc3RyYXRpb24uIE5vcmhhbiBBaG1lZDrCoE1ldGhvZG9sb2d5LMKgRm9ybWFsIGFuYWx5c2lzLCBXcml0aW5nIC0gb3JpZ2luYWwgZHJhZnQsIFN1cGVydmlzaW9uLCBGdW5kaW5nIGFjcXVpc2l0aW9uLCBQcm9qZWN0IGFkbWluaXN0cmF0aW9uLiBNYWxpY2sgTmR5aWF5ZTrCoFdyaXRpbmcgLSByZXZpZXcgJmFtcDsgZWRpdGluZywgU3VwZXJ2aXNpb24uPC9wPiIsImNvbnRhaW5lci10aXRsZS1zaG9ydCI6IiJ9LCJpc1RlbXBvcmFyeSI6ZmFsc2UsInN1cHByZXNzLWF1dGhvciI6ZmFsc2UsImNvbXBvc2l0ZSI6ZmFsc2UsImF1dGhvci1vbmx5IjpmYWxzZX1dfQ=="/>
          <w:id w:val="1761180009"/>
          <w:placeholder>
            <w:docPart w:val="DefaultPlaceholder_-1854013440"/>
          </w:placeholder>
        </w:sdtPr>
        <w:sdtEndPr/>
        <w:sdtContent>
          <w:r w:rsidR="00C07BE7" w:rsidRPr="00C07BE7">
            <w:rPr>
              <w:rFonts w:asciiTheme="minorHAnsi" w:hAnsiTheme="minorHAnsi" w:cstheme="minorHAnsi"/>
              <w:color w:val="000000"/>
            </w:rPr>
            <w:t>[81]</w:t>
          </w:r>
        </w:sdtContent>
      </w:sdt>
      <w:r w:rsidRPr="003B5626">
        <w:rPr>
          <w:rFonts w:asciiTheme="minorHAnsi" w:hAnsiTheme="minorHAnsi" w:cstheme="minorHAnsi"/>
        </w:rPr>
        <w:t xml:space="preserve">. Achieving compliance involves implementing robust technical safeguards and comprehensive organisational policies to protect against data breaches </w:t>
      </w:r>
      <w:sdt>
        <w:sdtPr>
          <w:rPr>
            <w:rFonts w:asciiTheme="minorHAnsi" w:hAnsiTheme="minorHAnsi" w:cstheme="minorHAnsi"/>
            <w:color w:val="000000"/>
          </w:rPr>
          <w:tag w:val="MENDELEY_CITATION_v3_eyJjaXRhdGlvbklEIjoiTUVOREVMRVlfQ0lUQVRJT05fNWZjNTgxZDUtNzMwMC00OGEyLTliODEtZGQ3NWMzZDdiOTRiIiwicHJvcGVydGllcyI6eyJub3RlSW5kZXgiOjB9LCJpc0VkaXRlZCI6ZmFsc2UsIm1hbnVhbE92ZXJyaWRlIjp7ImlzTWFudWFsbHlPdmVycmlkZGVuIjpmYWxzZSwiY2l0ZXByb2NUZXh0IjoiWzgxXSIsIm1hbnVhbE92ZXJyaWRlVGV4dCI6IiJ9LCJjaXRhdGlvbkl0ZW1zIjpbeyJpZCI6ImZiNmI3NDE5LWFiZDktMzczOS1iOTE5LTc5MDE5NmNhNDk0MiIsIml0ZW1EYXRhIjp7InR5cGUiOiJhcnRpY2xlLWpvdXJuYWwiLCJpZCI6ImZiNmI3NDE5LWFiZDktMzczOS1iOTE5LTc5MDE5NmNhNDk0MiIsInRpdGxlIjoiR0RQUiBDb21wbGlhbmNlIG9mIEhvc3BpdGFsIE1hbmFnZW1lbnQgU3lzdGVtcyBpbiB0aGUgVUFFIiwiYXV0aG9yIjpbeyJmYW1pbHkiOiJLaGF0aWIiLCJnaXZlbiI6IkluYXMiLCJwYXJzZS1uYW1lcyI6ZmFsc2UsImRyb3BwaW5nLXBhcnRpY2xlIjoiIiwibm9uLWRyb3BwaW5nLXBhcnRpY2xlIjoiQWwifSx7ImZhbWlseSI6IkFobWVkIiwiZ2l2ZW4iOiJOb3JoYW4iLCJwYXJzZS1uYW1lcyI6ZmFsc2UsImRyb3BwaW5nLXBhcnRpY2xlIjoiIiwibm9uLWRyb3BwaW5nLXBhcnRpY2xlIjoiIn0seyJmYW1pbHkiOiJOZHlpYXllIiwiZ2l2ZW4iOiJNYWxpY2siLCJwYXJzZS1uYW1lcyI6ZmFsc2UsImRyb3BwaW5nLXBhcnRpY2xlIjoiIiwibm9uLWRyb3BwaW5nLXBhcnRpY2xlIjoiIn1dLCJjb250YWluZXItdGl0bGUiOiJKb3VybmFsIG9mIERhdGEgU2NpZW5jZSBhbmQgSW50ZWxsaWdlbnQgU3lzdGVtcyIsIkRPSSI6IjEwLjQ3ODUyL2JvbnZpZXdKRFNJUzQyMDIzNjQwIiwiSVNTTiI6IjI5NzItMzg0MSIsImlzc3VlZCI6eyJkYXRlLXBhcnRzIjpbWzIwMjQsMTEsMTldXX0sImFic3RyYWN0IjoiPHA+V2hpbGUgdGhlIFVBRSBpcyBtYWtpbmcgc3RyaWRlcyBpbiBoZWFsdGhjYXJlIGRpZ2l0YWxpemF0aW9uIGFuZCBhZG9wdGluZyBnbG9iYWwgYmVzdCBwcmFjdGljZXMsIHRoZSBhYnNlbmNlIG9mIGEgdW5pZmllZCBkYXRhIHByb3RlY3Rpb24gZnJhbWV3b3JrIGVxdWl2YWxlbnQgdG8gdGhlIEdEUFIgcG9zZXMgc2lnbmlmaWNhbnQgY2hhbGxlbmdlcyBmb3IgaG9zcGl0YWwgbWFuYWdlbWVudCBzeXN0ZW1zIChITVMpIGluIHRoZSByZWdpb24uIFRoaXMgZ2FwIGNyZWF0ZXMgdW5jZXJ0YWludGllcyBpbiBjb21wbGlhbmNlLCBlc3BlY2lhbGx5IHJlZ2FyZGluZyBjcm9zcy1ib3JkZXIgZGF0YSB0cmFuc2ZlcnMsIHRoaXJkLXBhcnR5IHZlbmRvciBtYW5hZ2VtZW50LCBhbmQgdGhlIHByb3RlY3Rpb24gb2YgcGF0aWVudHMnIHByaXZhY3kgcmlnaHRzLiBUaGUgbGFjayBvZiBjbGVhciByZWd1bGF0aW9ucyB0YWlsb3JlZCB0byB0aGUgVUFF4oCZcyB1bmlxdWUgaGVhbHRoY2FyZSBsYW5kc2NhcGUgaGluZGVycyB0aGUgaW1wbGVtZW50YXRpb24gb2Ygcm9idXN0IGRhdGEgcHJvdGVjdGlvbiBtZWFzdXJlcywgcmFpc2luZyBjb25jZXJucyBhYm91dCBwb3RlbnRpYWwgZGF0YSBicmVhY2hlcywgbGVnYWwgbGlhYmlsaXRpZXMsIGFuZCB0aGUgb3ZlcmFsbCB0cnVzdHdvcnRoaW5lc3Mgb2YgaGVhbHRoY2FyZSBpbnN0aXR1dGlvbnMuIEFkZHJlc3NpbmcgdGhlc2UgY2hhbGxlbmdlcyBpcyBjcnVjaWFsIGZvciBhbGlnbmluZyB0aGUgVUFF4oCZcyBoZWFsdGhjYXJlIHNlY3RvciB3aXRoIGludGVybmF0aW9uYWwgc3RhbmRhcmRzIHdoaWxlIGVuc3VyaW5nIHRoZSBzZWN1cml0eSBhbmQgcHJpdmFjeSBvZiBwYXRpZW50IGRhdGEgaW4gYSByYXBpZGx5IGV2b2x2aW5nIGRpZ2l0YWwgZW52aXJvbm1lbnQuIFRoZSBHZW5lcmFsIERhdGEgUHJvdGVjdGlvbiBSZWd1bGF0aW9uIChHRFBSKSBoYXMgc2lnbmlmaWNhbnRseSBpbXBhY3RlZCBob3NwaXRhbCBtYW5hZ2VtZW50IHN5c3RlbXMgKEhNUykgYnkgc2V0dGluZyBzdHJpY3QgZGF0YSBwcm90ZWN0aW9uIHJlcXVpcmVtZW50cy4gVGhpcyBzdHVkeSBwcm92aWRlcyBhIHN5c3RlbWF0aWMgbGl0ZXJhdHVyZSByZXZpZXcgb2YgR0RQUiBjb21wbGlhbmNlIGluIEhNUywgZm9jdXNpbmcgb24ga2V5IGNoYWxsZW5nZXMgc3VjaCBhcyByZWd1bGF0b3J5IGNvbXBsZXhpdHksIHBlcm1pc3Npb24gbWFuYWdlbWVudCwgZGF0YSBzdWJqZWN0IHJpZ2h0cywgZGF0YSBicmVhY2hlcywgdGhpcmQtcGFydHkgdmVuZG9yIG1hbmFnZW1lbnQsIGFuZCBjcm9zcy1ib3JkZXIgZGF0YSB0cmFuc2ZlcnMuIFN1Z2dlc3RlZCBtaXRpZ2F0aW9uIG1lYXN1cmVzIGluY2x1ZGUgcHJpdmFjeSBieSBkZXNpZ24sIGRhdGEgcHJvdGVjdGlvbiBpbXBhY3QgYXNzZXNzbWVudHMsIGltcHJvdmVkIGNvbnNlbnQgbWFuYWdlbWVudCwgcm9idXN0IGJyZWFjaCBkZXRlY3Rpb24sIGFuZCBlZmZpY2llbnQgdmVuZG9yIG1hbmFnZW1lbnQuIExlZ2lzbGF0aXZlIHJlZm9ybXMgYXJlIG5lZWRlZCB0byBjbGFyaWZ5IEdEUFIncyBhcHBsaWNhdGlvbiB0byBoZWFsdGhjYXJlLiBUaGUgc3R1ZHkgYWxzbyBoaWdobGlnaHRzIGluY3JlYXNlZCBpbnZlc3RtZW50cyBpbiBwcml2YWN5IHRlY2hub2xvZ2llcywgaW1wcm92ZWQgcGF0aWVudCB0cnVzdCwgYW5kIHRoZSBkZW1hbmQgZm9yIGFkdmFuY2VkIHNvbHV0aW9ucy4gRnV0dXJlIHJlc2VhcmNoIHNob3VsZCBleHBsb3JlIHRoZSBlZmZlY3RpdmVuZXNzIG9mIHRoZXNlIG1pdGlnYXRpb25zLCBHRFBSJ3MgaW1wYWN0IG9uIHBhdGllbnQgc2F0aXNmYWN0aW9uLCBldGhpY2FsIGRhdGEgcHJvY2Vzc2luZywgYW5kIHN0YW5kYXJkaXplZCBkYXRhIHByb3RlY3Rpb24gZnJhbWV3b3JrcyBpbiBoZWFsdGhjYXJlLiBBY2hpZXZpbmcgR0RQUiBjb21wbGlhbmNlIGlzIGNydWNpYWwgZm9yIHByb3RlY3RpbmcgcGF0aWVudCBkYXRhLCBidWlsZGluZyB0cnVzdCwgYW5kIGVuc3VyaW5nIHNlY3VyZSBhbmQgZXRoaWNhbCB1c2Ugb2YgaGVhbHRoY2FyZSBpbmZvcm1hdGlvbi4gVGhpcyBzdHVkeSBhaW1zIHRvIGd1aWRlIGhlYWx0aGNhcmUgb3JnYW5pemF0aW9ucywgcGFydGljdWxhcmx5IGhvc3BpdGFscywgYWxvbmcgd2l0aCByZWd1bGF0b3JzIGFuZCByZXNlYXJjaGVycywgaW4gbmF2aWdhdGluZyB0aGVzZSBjaGFsbGVuZ2VzIGFuZCBpbXBsZW1lbnRpbmcgZWZmZWN0aXZlIHNvbHV0aW9ucy4gwqAgUmVjZWl2ZWQ6IDE3IEp1bmUgMjAyNCB8IFJldmlzZWQ6IDEwIFNlcHRlbWJlciAyMDI0IHwgQWNjZXB0ZWQ6IDEzIE5vdmVtYmVyIDIwMjQgwqAgQ29uZmxpY3RzIG9mIEludGVyZXN0IFRoZSBhdXRob3JzIGRlY2xhcmUgdGhhdCB0aGV5IGhhdmUgbm8gY29uZmxpY3RzIG9mIGludGVyZXN0IHRvIHRoaXMgd29yay4gwqAgRGF0YSBBdmFpbGFiaWxpdHkgU3RhdGVtZW50IERhdGEgc2hhcmluZyBpcyBub3QgYXBwbGljYWJsZSB0byB0aGlzIGFydGljbGUgYXMgbm8gbmV3IGRhdGEgd2VyZSBjcmVhdGVkIG9yIGFuYWx5emVkIGluIHRoaXMgc3R1ZHkuIMKgIEF1dGhvciBDb250cmlidXRpb24gU3RhdGVtZW50IEluYXMgQWwgS2hhdGliOsKgQ29uY2VwdHVhbGl6YXRpb24sIE1ldGhvZG9sb2d5LCBGb3JtYWwgYW5hbHlzaXMsIEludmVzdGlnYXRpb24swqBXcml0aW5nIC0gb3JpZ2luYWwgZHJhZnQsIFZpc3VhbGl6YXRpb24sIFByb2plY3QgYWRtaW5pc3RyYXRpb24uIE5vcmhhbiBBaG1lZDrCoE1ldGhvZG9sb2d5LMKgRm9ybWFsIGFuYWx5c2lzLCBXcml0aW5nIC0gb3JpZ2luYWwgZHJhZnQsIFN1cGVydmlzaW9uLCBGdW5kaW5nIGFjcXVpc2l0aW9uLCBQcm9qZWN0IGFkbWluaXN0cmF0aW9uLiBNYWxpY2sgTmR5aWF5ZTrCoFdyaXRpbmcgLSByZXZpZXcgJmFtcDsgZWRpdGluZywgU3VwZXJ2aXNpb24uPC9wPiIsImNvbnRhaW5lci10aXRsZS1zaG9ydCI6IiJ9LCJpc1RlbXBvcmFyeSI6ZmFsc2UsInN1cHByZXNzLWF1dGhvciI6ZmFsc2UsImNvbXBvc2l0ZSI6ZmFsc2UsImF1dGhvci1vbmx5IjpmYWxzZX1dfQ=="/>
          <w:id w:val="-1339622515"/>
          <w:placeholder>
            <w:docPart w:val="DefaultPlaceholder_-1854013440"/>
          </w:placeholder>
        </w:sdtPr>
        <w:sdtEndPr/>
        <w:sdtContent>
          <w:r w:rsidR="00C07BE7" w:rsidRPr="00C07BE7">
            <w:rPr>
              <w:rFonts w:asciiTheme="minorHAnsi" w:hAnsiTheme="minorHAnsi" w:cstheme="minorHAnsi"/>
              <w:color w:val="000000"/>
            </w:rPr>
            <w:t>[81]</w:t>
          </w:r>
        </w:sdtContent>
      </w:sdt>
      <w:r w:rsidRPr="003B5626">
        <w:rPr>
          <w:rFonts w:asciiTheme="minorHAnsi" w:hAnsiTheme="minorHAnsi" w:cstheme="minorHAnsi"/>
        </w:rPr>
        <w:t xml:space="preserve">. Frameworks like NIST provide detailed guidance on risk management and cybersecurity best practices, helping healthcare organisations establish resilient infrastructures capable of withstanding evolving cyber threats </w:t>
      </w:r>
      <w:sdt>
        <w:sdtPr>
          <w:rPr>
            <w:rFonts w:asciiTheme="minorHAnsi" w:hAnsiTheme="minorHAnsi" w:cstheme="minorHAnsi"/>
            <w:color w:val="000000"/>
          </w:rPr>
          <w:tag w:val="MENDELEY_CITATION_v3_eyJjaXRhdGlvbklEIjoiTUVOREVMRVlfQ0lUQVRJT05fODk2OTMzNmUtOWM5MS00NjQwLTk0NTktOWVjMmRkMDA5NDY2IiwicHJvcGVydGllcyI6eyJub3RlSW5kZXgiOjB9LCJpc0VkaXRlZCI6ZmFsc2UsIm1hbnVhbE92ZXJyaWRlIjp7ImlzTWFudWFsbHlPdmVycmlkZGVuIjpmYWxzZSwiY2l0ZXByb2NUZXh0IjoiWzgyXSIsIm1hbnVhbE92ZXJyaWRlVGV4dCI6IiJ9LCJjaXRhdGlvbkl0ZW1zIjpbeyJpZCI6IjMwNjRjNjYzLTU1MTctM2FkMC1iNGQwLTE5YzAzZTFkMmMzYyIsIml0ZW1EYXRhIjp7InR5cGUiOiJhcnRpY2xlLWpvdXJuYWwiLCJpZCI6IjMwNjRjNjYzLTU1MTctM2FkMC1iNGQwLTE5YzAzZTFkMmMzYyIsInRpdGxlIjoiQmFsYW5jaW5nIGNvbmZpZGVudGlhbGl0eSBhbmQgY2FyZSBjb29yZGluYXRpb246IGNoYWxsZW5nZXMgaW4gcGF0aWVudCBwcml2YWN5IiwiYXV0aG9yIjpbeyJmYW1pbHkiOiJJYnJhaGltIiwiZ2l2ZW4iOiJBdGV5YSBNZWdhaGVkIiwicGFyc2UtbmFtZXMiOmZhbHNlLCJkcm9wcGluZy1wYXJ0aWNsZSI6IiIsIm5vbi1kcm9wcGluZy1wYXJ0aWNsZSI6IiJ9LHsiZmFtaWx5IjoiQWJkZWwtQXppeiIsImdpdmVuIjoiSGFzc2FuYXQgUmFtYWRhbiIsInBhcnNlLW5hbWVzIjpmYWxzZSwiZHJvcHBpbmctcGFydGljbGUiOiIiLCJub24tZHJvcHBpbmctcGFydGljbGUiOiIifSx7ImZhbWlseSI6Ik1vaGFtZWQiLCJnaXZlbiI6IkhlYmEgQWxpIEhhbWVkIiwicGFyc2UtbmFtZXMiOmZhbHNlLCJkcm9wcGluZy1wYXJ0aWNsZSI6IiIsIm5vbi1kcm9wcGluZy1wYXJ0aWNsZSI6IiJ9LHsiZmFtaWx5IjoiWmFnaGFtaXIiLCJnaXZlbiI6IkRvbmlhIEVsc2FpZCBGYXRoaSIsInBhcnNlLW5hbWVzIjpmYWxzZSwiZHJvcHBpbmctcGFydGljbGUiOiIiLCJub24tZHJvcHBpbmctcGFydGljbGUiOiIifSx7ImZhbWlseSI6IldhaGJhIiwiZ2l2ZW4iOiJOYWRpYSBNb2hhbWVkIElicmFoaW0iLCJwYXJzZS1uYW1lcyI6ZmFsc2UsImRyb3BwaW5nLXBhcnRpY2xlIjoiIiwibm9uLWRyb3BwaW5nLXBhcnRpY2xlIjoiIn0seyJmYW1pbHkiOiJIYXNzYW4iLCJnaXZlbiI6IkdoYWRhLiBBLiIsInBhcnNlLW5hbWVzIjpmYWxzZSwiZHJvcHBpbmctcGFydGljbGUiOiIiLCJub24tZHJvcHBpbmctcGFydGljbGUiOiIifSx7ImZhbWlseSI6IlNoYWJhbiIsImdpdmVuIjoiTW9zdGFmYSIsInBhcnNlLW5hbWVzIjpmYWxzZSwiZHJvcHBpbmctcGFydGljbGUiOiIiLCJub24tZHJvcHBpbmctcGFydGljbGUiOiIifSx7ImZhbWlseSI6IkVMLU5hYmxhd2F5IiwiZ2l2ZW4iOiJNb2hhbW1hZCIsInBhcnNlLW5hbWVzIjpmYWxzZSwiZHJvcHBpbmctcGFydGljbGUiOiIiLCJub24tZHJvcHBpbmctcGFydGljbGUiOiIifSx7ImZhbWlseSI6IkFsZHVnaG1pIiwiZ2l2ZW4iOiJPaG91ZCBOYWlmIiwicGFyc2UtbmFtZXMiOmZhbHNlLCJkcm9wcGluZy1wYXJ0aWNsZSI6IiIsIm5vbi1kcm9wcGluZy1wYXJ0aWNsZSI6IiJ9LHsiZmFtaWx5IjoiQWJvZWxvbGEiLCJnaXZlbiI6IlRhZ2hyZWVkIEh1c3NpZW4iLCJwYXJzZS1uYW1lcyI6ZmFsc2UsImRyb3BwaW5nLXBhcnRpY2xlIjoiIiwibm9uLWRyb3BwaW5nLXBhcnRpY2xlIjoiIn1dLCJjb250YWluZXItdGl0bGUiOiJCTUMgTnVyc2luZyIsImNvbnRhaW5lci10aXRsZS1zaG9ydCI6IkJNQyBOdXJzIiwiRE9JIjoiMTAuMTE4Ni9zMTI5MTItMDI0LTAyMjMxLTEiLCJJU1NOIjoiMTQ3Mi02OTU1IiwiaXNzdWVkIjp7ImRhdGUtcGFydHMiOltbMjAyNCw4LDE1XV19LCJwYWdlIjoiNTY0IiwiaXNzdWUiOiIxIiwidm9sdW1lIjoiMjMifSwiaXNUZW1wb3JhcnkiOmZhbHNlLCJzdXBwcmVzcy1hdXRob3IiOmZhbHNlLCJjb21wb3NpdGUiOmZhbHNlLCJhdXRob3Itb25seSI6ZmFsc2V9XX0="/>
          <w:id w:val="927080346"/>
          <w:placeholder>
            <w:docPart w:val="DefaultPlaceholder_-1854013440"/>
          </w:placeholder>
        </w:sdtPr>
        <w:sdtEndPr/>
        <w:sdtContent>
          <w:r w:rsidR="00C07BE7" w:rsidRPr="00C07BE7">
            <w:rPr>
              <w:rFonts w:asciiTheme="minorHAnsi" w:hAnsiTheme="minorHAnsi" w:cstheme="minorHAnsi"/>
              <w:color w:val="000000"/>
            </w:rPr>
            <w:t>[82]</w:t>
          </w:r>
        </w:sdtContent>
      </w:sdt>
      <w:r w:rsidRPr="003B5626">
        <w:rPr>
          <w:rFonts w:asciiTheme="minorHAnsi" w:hAnsiTheme="minorHAnsi" w:cstheme="minorHAnsi"/>
        </w:rPr>
        <w:t>. Adopting standardised configurations through Gold Builds can further support compliance efforts by ensuring consistent security baselines across systems, thereby simplifying audit readiness and reducing the risk of misconfigurations.</w:t>
      </w:r>
    </w:p>
    <w:p w14:paraId="25E0AC64" w14:textId="4EBA6E26" w:rsidR="003B5626" w:rsidRPr="003B5626" w:rsidRDefault="003B5626" w:rsidP="003B5626">
      <w:pPr>
        <w:spacing w:line="360" w:lineRule="auto"/>
        <w:rPr>
          <w:rFonts w:asciiTheme="minorHAnsi" w:hAnsiTheme="minorHAnsi" w:cstheme="minorHAnsi"/>
        </w:rPr>
      </w:pPr>
      <w:r w:rsidRPr="003B5626">
        <w:rPr>
          <w:rFonts w:asciiTheme="minorHAnsi" w:hAnsiTheme="minorHAnsi" w:cstheme="minorHAnsi"/>
        </w:rPr>
        <w:t xml:space="preserve">Alignment with these regulatory frameworks not only safeguards sensitive data but also fosters a culture of accountability and trust within the healthcare sector. By adhering to standards like Cyber Essentials and GDPR, healthcare organisations can reduce the risks posed by cyber threats, strengthen their incident response capabilities, and protect patient data from unauthorised access and misuse </w:t>
      </w:r>
      <w:sdt>
        <w:sdtPr>
          <w:rPr>
            <w:rFonts w:asciiTheme="minorHAnsi" w:hAnsiTheme="minorHAnsi" w:cstheme="minorHAnsi"/>
            <w:color w:val="000000"/>
          </w:rPr>
          <w:tag w:val="MENDELEY_CITATION_v3_eyJjaXRhdGlvbklEIjoiTUVOREVMRVlfQ0lUQVRJT05fY2JkYzJhMmMtYTMxZC00NzI4LTk1MWQtNWM1MmNjMjFiZWY5IiwicHJvcGVydGllcyI6eyJub3RlSW5kZXgiOjB9LCJpc0VkaXRlZCI6ZmFsc2UsIm1hbnVhbE92ZXJyaWRlIjp7ImlzTWFudWFsbHlPdmVycmlkZGVuIjpmYWxzZSwiY2l0ZXByb2NUZXh0IjoiWzc4XSIsIm1hbnVhbE92ZXJyaWRlVGV4dCI6IiJ9LCJjaXRhdGlvbkl0ZW1zIjpbeyJpZCI6ImRlOTFkMDE5LWE2MDgtMzkzMi1iMTE3LTFiZjU0MDY0NGI2YiIsIml0ZW1EYXRhIjp7InR5cGUiOiJhcnRpY2xlLWpvdXJuYWwiLCJpZCI6ImRlOTFkMDE5LWE2MDgtMzkzMi1iMTE3LTFiZjU0MDY0NGI2YiIsInRpdGxlIjoiQ3liZXJzZWN1cml0eSBpbiBoZWFsdGhjYXJlOiBBIG5hcnJhdGl2ZSByZXZpZXcgb2YgdHJlbmRzLCB0aHJlYXRzIGFuZCB3YXlzIGZvcndhcmQiLCJhdXRob3IiOlt7ImZhbWlseSI6IkNvdmVudHJ5IiwiZ2l2ZW4iOiJMeW5uZSIsInBhcnNlLW5hbWVzIjpmYWxzZSwiZHJvcHBpbmctcGFydGljbGUiOiIiLCJub24tZHJvcHBpbmctcGFydGljbGUiOiIifSx7ImZhbWlseSI6IkJyYW5sZXkiLCJnaXZlbiI6IkRhd24iLCJwYXJzZS1uYW1lcyI6ZmFsc2UsImRyb3BwaW5nLXBhcnRpY2xlIjoiIiwibm9uLWRyb3BwaW5nLXBhcnRpY2xlIjoiIn1dLCJjb250YWluZXItdGl0bGUiOiJNYXR1cml0YXMiLCJjb250YWluZXItdGl0bGUtc2hvcnQiOiJNYXR1cml0YXMiLCJET0kiOiIxMC4xMDE2L2oubWF0dXJpdGFzLjIwMTguMDQuMDA4IiwiSVNTTiI6IjAzNzg1MTIyIiwiaXNzdWVkIjp7ImRhdGUtcGFydHMiOltbMjAxOCw3XV19LCJwYWdlIjoiNDgtNTIiLCJ2b2x1bWUiOiIxMTMifSwiaXNUZW1wb3JhcnkiOmZhbHNlLCJzdXBwcmVzcy1hdXRob3IiOmZhbHNlLCJjb21wb3NpdGUiOmZhbHNlLCJhdXRob3Itb25seSI6ZmFsc2V9XX0="/>
          <w:id w:val="-1439206073"/>
          <w:placeholder>
            <w:docPart w:val="DefaultPlaceholder_-1854013440"/>
          </w:placeholder>
        </w:sdtPr>
        <w:sdtEndPr/>
        <w:sdtContent>
          <w:r w:rsidR="00C07BE7" w:rsidRPr="00C07BE7">
            <w:rPr>
              <w:rFonts w:asciiTheme="minorHAnsi" w:hAnsiTheme="minorHAnsi" w:cstheme="minorHAnsi"/>
              <w:color w:val="000000"/>
            </w:rPr>
            <w:t>[78]</w:t>
          </w:r>
        </w:sdtContent>
      </w:sdt>
      <w:r w:rsidRPr="003B5626">
        <w:rPr>
          <w:rFonts w:asciiTheme="minorHAnsi" w:hAnsiTheme="minorHAnsi" w:cstheme="minorHAnsi"/>
        </w:rPr>
        <w:t>. The implementation of securely configured Gold Builds supports this alignment by ensuring systems are deployed with consistent, policy-compliant baselines that reinforce both technical and regulatory security requirements.</w:t>
      </w:r>
    </w:p>
    <w:p w14:paraId="374239F7" w14:textId="4BF2E0CA" w:rsidR="003B5626" w:rsidRPr="003B5626" w:rsidRDefault="003B5626" w:rsidP="003B5626">
      <w:pPr>
        <w:spacing w:line="360" w:lineRule="auto"/>
        <w:rPr>
          <w:rFonts w:asciiTheme="minorHAnsi" w:hAnsiTheme="minorHAnsi" w:cstheme="minorHAnsi"/>
        </w:rPr>
      </w:pPr>
      <w:r w:rsidRPr="003B5626">
        <w:rPr>
          <w:rFonts w:asciiTheme="minorHAnsi" w:hAnsiTheme="minorHAnsi" w:cstheme="minorHAnsi"/>
        </w:rPr>
        <w:t xml:space="preserve">Moreover, there exists a significant interdependence between adopting proactive cybersecurity measures and fulfilling regulatory commitments. Investments in cybersecurity infrastructure, alongside ongoing staff training are essential in strengthening defenses and maintaining compliance with applicable laws, while delivering measurable improvements in </w:t>
      </w:r>
      <w:r w:rsidRPr="003B5626">
        <w:rPr>
          <w:rFonts w:asciiTheme="minorHAnsi" w:hAnsiTheme="minorHAnsi" w:cstheme="minorHAnsi"/>
        </w:rPr>
        <w:lastRenderedPageBreak/>
        <w:t xml:space="preserve">patient care and operational efficiency. Standardising system deployments through securely configured Gold Builds support this proactive stance, helping minimise vulnerabilities and streamlining compliance across diverse environments. Overall, while the challenges are complex, a comprehensive and well-structured approach to cybersecurity aligned with regulatory frameworks can enhance the resilience and trustworthiness of the NHS and wider healthcare environments </w:t>
      </w:r>
      <w:sdt>
        <w:sdtPr>
          <w:rPr>
            <w:rFonts w:asciiTheme="minorHAnsi" w:hAnsiTheme="minorHAnsi" w:cstheme="minorHAnsi"/>
            <w:color w:val="000000"/>
          </w:rPr>
          <w:tag w:val="MENDELEY_CITATION_v3_eyJjaXRhdGlvbklEIjoiTUVOREVMRVlfQ0lUQVRJT05fMzg4MTNjMTMtYzExNC00MDE4LWEzOTQtODBlNDBhZWFmZjBiIiwicHJvcGVydGllcyI6eyJub3RlSW5kZXgiOjB9LCJpc0VkaXRlZCI6ZmFsc2UsIm1hbnVhbE92ZXJyaWRlIjp7ImlzTWFudWFsbHlPdmVycmlkZGVuIjpmYWxzZSwiY2l0ZXByb2NUZXh0IjoiWzc4XSIsIm1hbnVhbE92ZXJyaWRlVGV4dCI6IiJ9LCJjaXRhdGlvbkl0ZW1zIjpbeyJpZCI6ImRlOTFkMDE5LWE2MDgtMzkzMi1iMTE3LTFiZjU0MDY0NGI2YiIsIml0ZW1EYXRhIjp7InR5cGUiOiJhcnRpY2xlLWpvdXJuYWwiLCJpZCI6ImRlOTFkMDE5LWE2MDgtMzkzMi1iMTE3LTFiZjU0MDY0NGI2YiIsInRpdGxlIjoiQ3liZXJzZWN1cml0eSBpbiBoZWFsdGhjYXJlOiBBIG5hcnJhdGl2ZSByZXZpZXcgb2YgdHJlbmRzLCB0aHJlYXRzIGFuZCB3YXlzIGZvcndhcmQiLCJhdXRob3IiOlt7ImZhbWlseSI6IkNvdmVudHJ5IiwiZ2l2ZW4iOiJMeW5uZSIsInBhcnNlLW5hbWVzIjpmYWxzZSwiZHJvcHBpbmctcGFydGljbGUiOiIiLCJub24tZHJvcHBpbmctcGFydGljbGUiOiIifSx7ImZhbWlseSI6IkJyYW5sZXkiLCJnaXZlbiI6IkRhd24iLCJwYXJzZS1uYW1lcyI6ZmFsc2UsImRyb3BwaW5nLXBhcnRpY2xlIjoiIiwibm9uLWRyb3BwaW5nLXBhcnRpY2xlIjoiIn1dLCJjb250YWluZXItdGl0bGUiOiJNYXR1cml0YXMiLCJjb250YWluZXItdGl0bGUtc2hvcnQiOiJNYXR1cml0YXMiLCJET0kiOiIxMC4xMDE2L2oubWF0dXJpdGFzLjIwMTguMDQuMDA4IiwiSVNTTiI6IjAzNzg1MTIyIiwiaXNzdWVkIjp7ImRhdGUtcGFydHMiOltbMjAxOCw3XV19LCJwYWdlIjoiNDgtNTIiLCJ2b2x1bWUiOiIxMTMifSwiaXNUZW1wb3JhcnkiOmZhbHNlLCJzdXBwcmVzcy1hdXRob3IiOmZhbHNlLCJjb21wb3NpdGUiOmZhbHNlLCJhdXRob3Itb25seSI6ZmFsc2V9XX0="/>
          <w:id w:val="193204573"/>
          <w:placeholder>
            <w:docPart w:val="DefaultPlaceholder_-1854013440"/>
          </w:placeholder>
        </w:sdtPr>
        <w:sdtEndPr/>
        <w:sdtContent>
          <w:r w:rsidR="00C07BE7" w:rsidRPr="00C07BE7">
            <w:rPr>
              <w:rFonts w:asciiTheme="minorHAnsi" w:hAnsiTheme="minorHAnsi" w:cstheme="minorHAnsi"/>
              <w:color w:val="000000"/>
            </w:rPr>
            <w:t>[78]</w:t>
          </w:r>
        </w:sdtContent>
      </w:sdt>
      <w:sdt>
        <w:sdtPr>
          <w:rPr>
            <w:rFonts w:asciiTheme="minorHAnsi" w:hAnsiTheme="minorHAnsi" w:cstheme="minorHAnsi"/>
            <w:color w:val="000000"/>
          </w:rPr>
          <w:tag w:val="MENDELEY_CITATION_v3_eyJjaXRhdGlvbklEIjoiTUVOREVMRVlfQ0lUQVRJT05fOWZjNTA4MzEtODU4NS00MDUxLWFhMDgtN2ZjMWQxMWE4NTg2IiwicHJvcGVydGllcyI6eyJub3RlSW5kZXgiOjB9LCJpc0VkaXRlZCI6ZmFsc2UsIm1hbnVhbE92ZXJyaWRlIjp7ImlzTWFudWFsbHlPdmVycmlkZGVuIjpmYWxzZSwiY2l0ZXByb2NUZXh0IjoiWzgwXSIsIm1hbnVhbE92ZXJyaWRlVGV4dCI6IiJ9LCJjaXRhdGlvbkl0ZW1zIjpbeyJpZCI6ImE5NTkyYTc1LWFkZjItM2NlYi05OTJiLTUyZmRmZTAzZjlmNyIsIml0ZW1EYXRhIjp7InR5cGUiOiJwYXBlci1jb25mZXJlbmNlIiwiaWQiOiJhOTU5MmE3NS1hZGYyLTNjZWItOTkyYi01MmZkZmUwM2Y5ZjciLCJ0aXRsZSI6IkN5YmVyc2VjdXJpdHkgTWV0cmljcyBmb3IgRW5oYW5jZWQgUHJvdGVjdGlvbiBvZiBIZWFsdGhjYXJlIElUIFN5c3RlbXMiLCJhdXRob3IiOlt7ImZhbWlseSI6IkFobWVkIiwiZ2l2ZW4iOiJZdXNzdWYiLCJwYXJzZS1uYW1lcyI6ZmFsc2UsImRyb3BwaW5nLXBhcnRpY2xlIjoiIiwibm9uLWRyb3BwaW5nLXBhcnRpY2xlIjoiIn0seyJmYW1pbHkiOiJOYXF2aSIsImdpdmVuIjoiU3llZCIsInBhcnNlLW5hbWVzIjpmYWxzZSwiZHJvcHBpbmctcGFydGljbGUiOiIiLCJub24tZHJvcHBpbmctcGFydGljbGUiOiIifSx7ImZhbWlseSI6Ikpvc2VwaHMiLCJnaXZlbiI6Ik1hcmsiLCJwYXJzZS1uYW1lcyI6ZmFsc2UsImRyb3BwaW5nLXBhcnRpY2xlIjoiIiwibm9uLWRyb3BwaW5nLXBhcnRpY2xlIjoiIn1dLCJjb250YWluZXItdGl0bGUiOiIyMDE5IDEzdGggSW50ZXJuYXRpb25hbCBTeW1wb3NpdW0gb24gTWVkaWNhbCBJbmZvcm1hdGlvbiBhbmQgQ29tbXVuaWNhdGlvbiBUZWNobm9sb2d5IChJU01JQ1QpIiwiRE9JIjoiMTAuMTEwOS9JU01JQ1QuMjAxOS44NzQ0MDAzIiwiSVNCTiI6Ijk3OC0xLTcyODEtMjM0Mi00IiwiaXNzdWVkIjp7ImRhdGUtcGFydHMiOltbMjAxOSw1XV19LCJwYWdlIjoiMS05IiwicHVibGlzaGVyIjoiSUVFRSIsImNvbnRhaW5lci10aXRsZS1zaG9ydCI6IiJ9LCJpc1RlbXBvcmFyeSI6ZmFsc2UsInN1cHByZXNzLWF1dGhvciI6ZmFsc2UsImNvbXBvc2l0ZSI6ZmFsc2UsImF1dGhvci1vbmx5IjpmYWxzZX1dfQ=="/>
          <w:id w:val="-2036568115"/>
          <w:placeholder>
            <w:docPart w:val="DefaultPlaceholder_-1854013440"/>
          </w:placeholder>
        </w:sdtPr>
        <w:sdtEndPr/>
        <w:sdtContent>
          <w:r w:rsidR="00C07BE7" w:rsidRPr="00C07BE7">
            <w:rPr>
              <w:rFonts w:asciiTheme="minorHAnsi" w:hAnsiTheme="minorHAnsi" w:cstheme="minorHAnsi"/>
              <w:color w:val="000000"/>
            </w:rPr>
            <w:t>[80]</w:t>
          </w:r>
        </w:sdtContent>
      </w:sdt>
      <w:r w:rsidRPr="003B5626">
        <w:rPr>
          <w:rFonts w:asciiTheme="minorHAnsi" w:hAnsiTheme="minorHAnsi" w:cstheme="minorHAnsi"/>
        </w:rPr>
        <w:t>.</w:t>
      </w:r>
    </w:p>
    <w:p w14:paraId="71CB3652" w14:textId="77777777" w:rsidR="009C4252" w:rsidRPr="009C4252" w:rsidRDefault="009C4252" w:rsidP="009C4252">
      <w:pPr>
        <w:rPr>
          <w:lang w:val="en-US"/>
        </w:rPr>
      </w:pPr>
    </w:p>
    <w:p w14:paraId="73EF253B" w14:textId="07442A88" w:rsidR="008C17EA" w:rsidRPr="005A6344" w:rsidRDefault="005172D5" w:rsidP="005A6344">
      <w:pPr>
        <w:pStyle w:val="Heading2"/>
        <w:rPr>
          <w:rFonts w:asciiTheme="minorHAnsi" w:hAnsiTheme="minorHAnsi" w:cstheme="minorHAnsi"/>
          <w:sz w:val="28"/>
          <w:szCs w:val="28"/>
          <w:lang w:val="en-US"/>
        </w:rPr>
      </w:pPr>
      <w:bookmarkStart w:id="15" w:name="_Toc203253682"/>
      <w:r w:rsidRPr="005A6344">
        <w:rPr>
          <w:rFonts w:asciiTheme="minorHAnsi" w:hAnsiTheme="minorHAnsi" w:cstheme="minorHAnsi"/>
          <w:sz w:val="28"/>
          <w:szCs w:val="28"/>
          <w:lang w:val="en-US"/>
        </w:rPr>
        <w:t>2.10 – Conclusion</w:t>
      </w:r>
      <w:bookmarkEnd w:id="15"/>
      <w:r w:rsidR="007E197A" w:rsidRPr="005A6344">
        <w:rPr>
          <w:rFonts w:asciiTheme="minorHAnsi" w:hAnsiTheme="minorHAnsi" w:cstheme="minorHAnsi"/>
          <w:sz w:val="28"/>
          <w:szCs w:val="28"/>
          <w:lang w:val="en-US"/>
        </w:rPr>
        <w:t xml:space="preserve"> </w:t>
      </w:r>
    </w:p>
    <w:p w14:paraId="0D0A3C9F" w14:textId="77777777" w:rsidR="003C7CD3" w:rsidRDefault="003C7CD3" w:rsidP="00886C01">
      <w:pPr>
        <w:rPr>
          <w:b/>
          <w:bCs/>
          <w:lang w:val="en-US"/>
        </w:rPr>
      </w:pPr>
    </w:p>
    <w:p w14:paraId="3A9DEC78" w14:textId="77B5C5AF" w:rsidR="00886C01" w:rsidRPr="003B6B27" w:rsidRDefault="00886C01" w:rsidP="003B6B27">
      <w:pPr>
        <w:spacing w:line="360" w:lineRule="auto"/>
        <w:rPr>
          <w:rFonts w:asciiTheme="minorHAnsi" w:hAnsiTheme="minorHAnsi" w:cstheme="minorHAnsi"/>
        </w:rPr>
      </w:pPr>
      <w:r w:rsidRPr="003B6B27">
        <w:rPr>
          <w:rFonts w:asciiTheme="minorHAnsi" w:hAnsiTheme="minorHAnsi" w:cstheme="minorHAnsi"/>
        </w:rPr>
        <w:t xml:space="preserve">This literature review has explored the security and operational considerations involved in the management and testing of gold standard virtual machines. Across </w:t>
      </w:r>
      <w:r w:rsidR="005054C9" w:rsidRPr="003B6B27">
        <w:rPr>
          <w:rFonts w:asciiTheme="minorHAnsi" w:hAnsiTheme="minorHAnsi" w:cstheme="minorHAnsi"/>
        </w:rPr>
        <w:t>various</w:t>
      </w:r>
      <w:r w:rsidRPr="003B6B27">
        <w:rPr>
          <w:rFonts w:asciiTheme="minorHAnsi" w:hAnsiTheme="minorHAnsi" w:cstheme="minorHAnsi"/>
        </w:rPr>
        <w:t xml:space="preserve"> thematic areas, the review examined common vulnerabilities</w:t>
      </w:r>
      <w:r w:rsidR="0053263F" w:rsidRPr="003B6B27">
        <w:rPr>
          <w:rFonts w:asciiTheme="minorHAnsi" w:hAnsiTheme="minorHAnsi" w:cstheme="minorHAnsi"/>
        </w:rPr>
        <w:t xml:space="preserve"> and hardening techniques</w:t>
      </w:r>
      <w:r w:rsidRPr="003B6B27">
        <w:rPr>
          <w:rFonts w:asciiTheme="minorHAnsi" w:hAnsiTheme="minorHAnsi" w:cstheme="minorHAnsi"/>
        </w:rPr>
        <w:t xml:space="preserve"> in Windows Server versions, vulnerability scanning and penetration testing </w:t>
      </w:r>
      <w:r w:rsidR="00455AA4" w:rsidRPr="003B6B27">
        <w:rPr>
          <w:rFonts w:asciiTheme="minorHAnsi" w:hAnsiTheme="minorHAnsi" w:cstheme="minorHAnsi"/>
        </w:rPr>
        <w:t>methodologies</w:t>
      </w:r>
      <w:r w:rsidRPr="003B6B27">
        <w:rPr>
          <w:rFonts w:asciiTheme="minorHAnsi" w:hAnsiTheme="minorHAnsi" w:cstheme="minorHAnsi"/>
        </w:rPr>
        <w:t xml:space="preserve">, secure storage strategies, </w:t>
      </w:r>
      <w:r w:rsidR="00E8385E" w:rsidRPr="003B6B27">
        <w:rPr>
          <w:rFonts w:asciiTheme="minorHAnsi" w:hAnsiTheme="minorHAnsi" w:cstheme="minorHAnsi"/>
        </w:rPr>
        <w:t xml:space="preserve">migration challenges, </w:t>
      </w:r>
      <w:r w:rsidRPr="003B6B27">
        <w:rPr>
          <w:rFonts w:asciiTheme="minorHAnsi" w:hAnsiTheme="minorHAnsi" w:cstheme="minorHAnsi"/>
        </w:rPr>
        <w:t>cost-benefit analysis of system upgrades versus hardening</w:t>
      </w:r>
      <w:r w:rsidR="00E8385E" w:rsidRPr="003B6B27">
        <w:rPr>
          <w:rFonts w:asciiTheme="minorHAnsi" w:hAnsiTheme="minorHAnsi" w:cstheme="minorHAnsi"/>
        </w:rPr>
        <w:t xml:space="preserve">, and </w:t>
      </w:r>
      <w:r w:rsidR="00B24C23" w:rsidRPr="003B6B27">
        <w:rPr>
          <w:rFonts w:asciiTheme="minorHAnsi" w:hAnsiTheme="minorHAnsi" w:cstheme="minorHAnsi"/>
        </w:rPr>
        <w:t xml:space="preserve">specific </w:t>
      </w:r>
      <w:r w:rsidR="00455AA4" w:rsidRPr="003B6B27">
        <w:rPr>
          <w:rFonts w:asciiTheme="minorHAnsi" w:hAnsiTheme="minorHAnsi" w:cstheme="minorHAnsi"/>
        </w:rPr>
        <w:t>NHS</w:t>
      </w:r>
      <w:r w:rsidR="003B6B27" w:rsidRPr="003B6B27">
        <w:rPr>
          <w:rFonts w:asciiTheme="minorHAnsi" w:hAnsiTheme="minorHAnsi" w:cstheme="minorHAnsi"/>
        </w:rPr>
        <w:t xml:space="preserve"> cybersecurity</w:t>
      </w:r>
      <w:r w:rsidR="00455AA4" w:rsidRPr="003B6B27">
        <w:rPr>
          <w:rFonts w:asciiTheme="minorHAnsi" w:hAnsiTheme="minorHAnsi" w:cstheme="minorHAnsi"/>
        </w:rPr>
        <w:t xml:space="preserve"> </w:t>
      </w:r>
      <w:r w:rsidR="000216E0" w:rsidRPr="003B6B27">
        <w:rPr>
          <w:rFonts w:asciiTheme="minorHAnsi" w:hAnsiTheme="minorHAnsi" w:cstheme="minorHAnsi"/>
        </w:rPr>
        <w:t>context.</w:t>
      </w:r>
    </w:p>
    <w:p w14:paraId="5785818C" w14:textId="66709CED" w:rsidR="00886C01" w:rsidRPr="003B6B27" w:rsidRDefault="00886C01" w:rsidP="003B6B27">
      <w:pPr>
        <w:spacing w:line="360" w:lineRule="auto"/>
        <w:rPr>
          <w:rFonts w:asciiTheme="minorHAnsi" w:hAnsiTheme="minorHAnsi" w:cstheme="minorHAnsi"/>
        </w:rPr>
      </w:pPr>
      <w:r w:rsidRPr="003B6B27">
        <w:rPr>
          <w:rFonts w:asciiTheme="minorHAnsi" w:hAnsiTheme="minorHAnsi" w:cstheme="minorHAnsi"/>
        </w:rPr>
        <w:t xml:space="preserve">The reviewed literature highlights a broad consensus on the benefits of using Gold Builds to improve system consistency, reduce misconfiguration, and support regulatory compliance. However, it also reveals persistent challenges, including configuration drift, managing legacy systems, and ensuring that hardening efforts remain effective over time. Tools such as Nessus, </w:t>
      </w:r>
      <w:r w:rsidR="002C647E" w:rsidRPr="003B6B27">
        <w:rPr>
          <w:rFonts w:asciiTheme="minorHAnsi" w:hAnsiTheme="minorHAnsi" w:cstheme="minorHAnsi"/>
        </w:rPr>
        <w:t>Nmap</w:t>
      </w:r>
      <w:r w:rsidRPr="003B6B27">
        <w:rPr>
          <w:rFonts w:asciiTheme="minorHAnsi" w:hAnsiTheme="minorHAnsi" w:cstheme="minorHAnsi"/>
        </w:rPr>
        <w:t>, and the Microsoft Security Compliance Toolkit are commonly cited as essential for both evaluation and enforcement of secure configurations.</w:t>
      </w:r>
    </w:p>
    <w:p w14:paraId="181EFDA3" w14:textId="77777777" w:rsidR="00371039" w:rsidRPr="003B6B27" w:rsidRDefault="00886C01" w:rsidP="003B6B27">
      <w:pPr>
        <w:spacing w:line="360" w:lineRule="auto"/>
        <w:rPr>
          <w:rFonts w:asciiTheme="minorHAnsi" w:hAnsiTheme="minorHAnsi" w:cstheme="minorHAnsi"/>
        </w:rPr>
      </w:pPr>
      <w:r w:rsidRPr="003B6B27">
        <w:rPr>
          <w:rFonts w:asciiTheme="minorHAnsi" w:hAnsiTheme="minorHAnsi" w:cstheme="minorHAnsi"/>
        </w:rPr>
        <w:t xml:space="preserve">These findings directly inform the next phase of this research, which involves the development and testing of a Windows Server 2022 Gold Build using industry-recognised best practices. </w:t>
      </w:r>
    </w:p>
    <w:p w14:paraId="0493FF36" w14:textId="2DE07CC3" w:rsidR="00886C01" w:rsidRPr="003B6B27" w:rsidRDefault="00886C01" w:rsidP="003B6B27">
      <w:pPr>
        <w:spacing w:line="360" w:lineRule="auto"/>
        <w:rPr>
          <w:rFonts w:asciiTheme="minorHAnsi" w:hAnsiTheme="minorHAnsi" w:cstheme="minorHAnsi"/>
        </w:rPr>
      </w:pPr>
      <w:r w:rsidRPr="003B6B27">
        <w:rPr>
          <w:rFonts w:asciiTheme="minorHAnsi" w:hAnsiTheme="minorHAnsi" w:cstheme="minorHAnsi"/>
        </w:rPr>
        <w:t>Future research may extend this work by exploring automation strategies, integration with DevOps pipelines, or adapting Gold Build principles for containerised and cloud-native infrastructure.</w:t>
      </w:r>
    </w:p>
    <w:p w14:paraId="5A903074" w14:textId="77777777" w:rsidR="009C4252" w:rsidRDefault="009C4252" w:rsidP="00651DDA">
      <w:pPr>
        <w:rPr>
          <w:b/>
          <w:bCs/>
          <w:lang w:val="en-US"/>
        </w:rPr>
      </w:pPr>
    </w:p>
    <w:p w14:paraId="425FEBAD" w14:textId="77777777" w:rsidR="008A60BC" w:rsidRDefault="008A60BC" w:rsidP="00651DDA">
      <w:pPr>
        <w:rPr>
          <w:b/>
          <w:bCs/>
          <w:lang w:val="en-US"/>
        </w:rPr>
      </w:pPr>
    </w:p>
    <w:p w14:paraId="7CC01EFC" w14:textId="77777777" w:rsidR="008A60BC" w:rsidRDefault="008A60BC" w:rsidP="00651DDA">
      <w:pPr>
        <w:rPr>
          <w:b/>
          <w:bCs/>
          <w:lang w:val="en-US"/>
        </w:rPr>
      </w:pPr>
    </w:p>
    <w:p w14:paraId="3072FD88" w14:textId="77777777" w:rsidR="008A60BC" w:rsidRDefault="008A60BC" w:rsidP="00651DDA">
      <w:pPr>
        <w:rPr>
          <w:b/>
          <w:bCs/>
          <w:lang w:val="en-US"/>
        </w:rPr>
      </w:pPr>
    </w:p>
    <w:p w14:paraId="12252F75" w14:textId="77777777" w:rsidR="0085750E" w:rsidRDefault="0085750E" w:rsidP="00651DDA">
      <w:pPr>
        <w:rPr>
          <w:b/>
          <w:bCs/>
          <w:lang w:val="en-US"/>
        </w:rPr>
      </w:pPr>
    </w:p>
    <w:p w14:paraId="51F41624" w14:textId="77777777" w:rsidR="00E13D4C" w:rsidRDefault="00E13D4C" w:rsidP="00651DDA">
      <w:pPr>
        <w:rPr>
          <w:b/>
          <w:bCs/>
          <w:lang w:val="en-US"/>
        </w:rPr>
      </w:pPr>
    </w:p>
    <w:p w14:paraId="391EFEF7" w14:textId="2948F27C" w:rsidR="0085750E" w:rsidRPr="00C11313" w:rsidRDefault="0085750E" w:rsidP="00C11313">
      <w:pPr>
        <w:pStyle w:val="Heading1"/>
        <w:rPr>
          <w:rFonts w:asciiTheme="minorHAnsi" w:hAnsiTheme="minorHAnsi" w:cstheme="minorHAnsi"/>
          <w:lang w:val="en-US"/>
        </w:rPr>
      </w:pPr>
      <w:bookmarkStart w:id="16" w:name="_Toc203253683"/>
      <w:r w:rsidRPr="00C11313">
        <w:rPr>
          <w:rFonts w:asciiTheme="minorHAnsi" w:hAnsiTheme="minorHAnsi" w:cstheme="minorHAnsi"/>
          <w:lang w:val="en-US"/>
        </w:rPr>
        <w:lastRenderedPageBreak/>
        <w:t>3</w:t>
      </w:r>
      <w:r w:rsidR="007A448F">
        <w:rPr>
          <w:rFonts w:asciiTheme="minorHAnsi" w:hAnsiTheme="minorHAnsi" w:cstheme="minorHAnsi"/>
          <w:lang w:val="en-US"/>
        </w:rPr>
        <w:t>.0</w:t>
      </w:r>
      <w:r w:rsidRPr="00C11313">
        <w:rPr>
          <w:rFonts w:asciiTheme="minorHAnsi" w:hAnsiTheme="minorHAnsi" w:cstheme="minorHAnsi"/>
          <w:lang w:val="en-US"/>
        </w:rPr>
        <w:t xml:space="preserve"> – Methodology</w:t>
      </w:r>
      <w:bookmarkEnd w:id="16"/>
    </w:p>
    <w:p w14:paraId="55CAF66F" w14:textId="77777777" w:rsidR="0085750E" w:rsidRDefault="0085750E" w:rsidP="00651DDA">
      <w:pPr>
        <w:rPr>
          <w:b/>
          <w:bCs/>
          <w:lang w:val="en-US"/>
        </w:rPr>
      </w:pPr>
    </w:p>
    <w:p w14:paraId="2D6DD5C7" w14:textId="0B1B161F" w:rsidR="0085750E" w:rsidRDefault="003645AA" w:rsidP="00A02856">
      <w:pPr>
        <w:pStyle w:val="Heading2"/>
        <w:rPr>
          <w:rFonts w:asciiTheme="minorHAnsi" w:hAnsiTheme="minorHAnsi" w:cstheme="minorHAnsi"/>
          <w:sz w:val="28"/>
          <w:szCs w:val="28"/>
          <w:lang w:val="en-US"/>
        </w:rPr>
      </w:pPr>
      <w:bookmarkStart w:id="17" w:name="_Toc203253684"/>
      <w:r w:rsidRPr="00A02856">
        <w:rPr>
          <w:rFonts w:asciiTheme="minorHAnsi" w:hAnsiTheme="minorHAnsi" w:cstheme="minorHAnsi"/>
          <w:sz w:val="28"/>
          <w:szCs w:val="28"/>
          <w:lang w:val="en-US"/>
        </w:rPr>
        <w:t xml:space="preserve">3.1 </w:t>
      </w:r>
      <w:r w:rsidR="00534B6C" w:rsidRPr="00A02856">
        <w:rPr>
          <w:rFonts w:asciiTheme="minorHAnsi" w:hAnsiTheme="minorHAnsi" w:cstheme="minorHAnsi"/>
          <w:sz w:val="28"/>
          <w:szCs w:val="28"/>
          <w:lang w:val="en-US"/>
        </w:rPr>
        <w:t>– Introduction</w:t>
      </w:r>
      <w:bookmarkEnd w:id="17"/>
    </w:p>
    <w:p w14:paraId="2FA08DBF" w14:textId="77777777" w:rsidR="00E53327" w:rsidRPr="00E53327" w:rsidRDefault="00E53327" w:rsidP="00E53327">
      <w:pPr>
        <w:rPr>
          <w:lang w:val="en-US"/>
        </w:rPr>
      </w:pPr>
    </w:p>
    <w:p w14:paraId="0506A8B3" w14:textId="3443CD35" w:rsidR="00531EC4" w:rsidRDefault="001245D2" w:rsidP="00693AEB">
      <w:pPr>
        <w:spacing w:line="360" w:lineRule="auto"/>
        <w:rPr>
          <w:rFonts w:asciiTheme="minorHAnsi" w:hAnsiTheme="minorHAnsi" w:cstheme="minorHAnsi"/>
        </w:rPr>
      </w:pPr>
      <w:r w:rsidRPr="001245D2">
        <w:rPr>
          <w:rFonts w:asciiTheme="minorHAnsi" w:hAnsiTheme="minorHAnsi" w:cstheme="minorHAnsi"/>
        </w:rPr>
        <w:t>The methodology forms a foundational component of a dissertation, outlining the philosophical, strategic, and practical decisions taken to meet the research objectives. As Dawson (2012) states, research methodology represents the “philosophy or general principles which guide and justify the research.” To structure this methodology, the researcher adopted the Saunders et al. (2007) research onion, which offers a layered framework for selecting appropriate methods and justifying research design decisions (see Figure 1)</w:t>
      </w:r>
      <w:sdt>
        <w:sdtPr>
          <w:rPr>
            <w:rFonts w:asciiTheme="minorHAnsi" w:hAnsiTheme="minorHAnsi" w:cstheme="minorHAnsi"/>
            <w:color w:val="000000"/>
          </w:rPr>
          <w:tag w:val="MENDELEY_CITATION_v3_eyJjaXRhdGlvbklEIjoiTUVOREVMRVlfQ0lUQVRJT05fNzExYzAzYTAtMGE2ZS00NjI5LWEzOGQtNDJhYmI4MDZkMzVkIiwicHJvcGVydGllcyI6eyJub3RlSW5kZXgiOjB9LCJpc0VkaXRlZCI6ZmFsc2UsIm1hbnVhbE92ZXJyaWRlIjp7ImlzTWFudWFsbHlPdmVycmlkZGVuIjpmYWxzZSwiY2l0ZXByb2NUZXh0IjoiWzgzXSIsIm1hbnVhbE92ZXJyaWRlVGV4dCI6IiJ9LCJjaXRhdGlvbkl0ZW1zIjpbeyJpZCI6IjIyYjg5Y2ZjLTllYzQtM2JiMC1hM2JmLWM1ZDgzMzRlZDc5MSIsIml0ZW1EYXRhIjp7InR5cGUiOiJyZXBvcnQiLCJpZCI6IjIyYjg5Y2ZjLTllYzQtM2JiMC1hM2JmLWM1ZDgzMzRlZDc5MSIsInRpdGxlIjoiUmVzZWFyY2ggT25pb246IEEgU3lzdGVtYXRpYyBBcHByb2FjaCBmb3IgRGVzaWduaW5nIFJlc2VhcmNoIE1ldGhvZG9sb2d5LiIsImF1dGhvciI6W3siZmFtaWx5IjoiRSBWIEEgRGlzc2FuYXlha2UiLCJnaXZlbiI6IiIsInBhcnNlLW5hbWVzIjpmYWxzZSwiZHJvcHBpbmctcGFydGljbGUiOiIiLCJub24tZHJvcHBpbmctcGFydGljbGUiOiIifV0sImlzc3VlZCI6eyJkYXRlLXBhcnRzIjpbWzIwMjNdXX0sImNvbnRhaW5lci10aXRsZS1zaG9ydCI6IiJ9LCJpc1RlbXBvcmFyeSI6ZmFsc2UsInN1cHByZXNzLWF1dGhvciI6ZmFsc2UsImNvbXBvc2l0ZSI6ZmFsc2UsImF1dGhvci1vbmx5IjpmYWxzZX1dfQ=="/>
          <w:id w:val="-729154246"/>
          <w:placeholder>
            <w:docPart w:val="DefaultPlaceholder_-1854013440"/>
          </w:placeholder>
        </w:sdtPr>
        <w:sdtEndPr/>
        <w:sdtContent>
          <w:r w:rsidR="00C07BE7" w:rsidRPr="00C07BE7">
            <w:rPr>
              <w:rFonts w:asciiTheme="minorHAnsi" w:hAnsiTheme="minorHAnsi" w:cstheme="minorHAnsi"/>
              <w:color w:val="000000"/>
            </w:rPr>
            <w:t>[83]</w:t>
          </w:r>
        </w:sdtContent>
      </w:sdt>
      <w:r w:rsidRPr="001245D2">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YjgwMjEyYWEtNDU3OS00YzJhLWJlZGUtNDU2MjI1ZWZhYmMyIiwicHJvcGVydGllcyI6eyJub3RlSW5kZXgiOjB9LCJpc0VkaXRlZCI6ZmFsc2UsIm1hbnVhbE92ZXJyaWRlIjp7ImlzTWFudWFsbHlPdmVycmlkZGVuIjpmYWxzZSwiY2l0ZXByb2NUZXh0IjoiWzg0XSIsIm1hbnVhbE92ZXJyaWRlVGV4dCI6IiJ9LCJjaXRhdGlvbkl0ZW1zIjpbeyJpZCI6ImM2MDNmMjI1LWQwZWMtMzgxYy1hZTljLWFiNDkwMDY0NjliZSIsIml0ZW1EYXRhIjp7InR5cGUiOiJhcnRpY2xlLWpvdXJuYWwiLCJpZCI6ImM2MDNmMjI1LWQwZWMtMzgxYy1hZTljLWFiNDkwMDY0NjliZSIsInRpdGxlIjoiVG93YXJkcyBhbiBFeHBsaWNpdCBSZXNlYXJjaCBNZXRob2RvbG9neTogQWRhcHRpbmcgIFJlc2VhcmNoIE9uaW9uIE1vZGVsIGZvciBGdXR1cmVzIFN0dWRpZXMiLCJhdXRob3IiOlt7ImZhbWlseSI6IkFsZWtzYW5kcmFzIE1lbG5pa292YXMiLCJnaXZlbiI6IiIsInBhcnNlLW5hbWVzIjpmYWxzZSwiZHJvcHBpbmctcGFydGljbGUiOiIiLCJub24tZHJvcHBpbmctcGFydGljbGUiOiIifV0sImNvbnRhaW5lci10aXRsZSI6IkpvdXJuYWwgb2YgRnV0dXJlcyBTdHVkaWVzIiwiaXNzdWVkIjp7ImRhdGUtcGFydHMiOltbMjAxOF1dfSwicGFnZSI6IjI5LTQ0IiwiaXNzdWUiOiIyIiwidm9sdW1lIjoiMjMiLCJjb250YWluZXItdGl0bGUtc2hvcnQiOiIifSwiaXNUZW1wb3JhcnkiOmZhbHNlLCJzdXBwcmVzcy1hdXRob3IiOmZhbHNlLCJjb21wb3NpdGUiOmZhbHNlLCJhdXRob3Itb25seSI6ZmFsc2V9XX0="/>
          <w:id w:val="-10606469"/>
          <w:placeholder>
            <w:docPart w:val="DefaultPlaceholder_-1854013440"/>
          </w:placeholder>
        </w:sdtPr>
        <w:sdtEndPr/>
        <w:sdtContent>
          <w:r w:rsidR="00C07BE7" w:rsidRPr="00C07BE7">
            <w:rPr>
              <w:rFonts w:asciiTheme="minorHAnsi" w:hAnsiTheme="minorHAnsi" w:cstheme="minorHAnsi"/>
              <w:color w:val="000000"/>
            </w:rPr>
            <w:t>[84]</w:t>
          </w:r>
        </w:sdtContent>
      </w:sdt>
      <w:sdt>
        <w:sdtPr>
          <w:rPr>
            <w:rFonts w:asciiTheme="minorHAnsi" w:hAnsiTheme="minorHAnsi" w:cstheme="minorHAnsi"/>
            <w:color w:val="000000"/>
          </w:rPr>
          <w:tag w:val="MENDELEY_CITATION_v3_eyJjaXRhdGlvbklEIjoiTUVOREVMRVlfQ0lUQVRJT05fZTVjNzA0YzEtMmY3NC00MzkxLWEyMzctNjc0Y2I3ODc3ZTJhIiwicHJvcGVydGllcyI6eyJub3RlSW5kZXgiOjB9LCJpc0VkaXRlZCI6ZmFsc2UsIm1hbnVhbE92ZXJyaWRlIjp7ImlzTWFudWFsbHlPdmVycmlkZGVuIjpmYWxzZSwiY2l0ZXByb2NUZXh0IjoiWzg1XSIsIm1hbnVhbE92ZXJyaWRlVGV4dCI6IiJ9LCJjaXRhdGlvbkl0ZW1zIjpbeyJpZCI6ImJlNGZiOGE2LTMyZjAtMzkxYi05MTIwLWNlODIxMzY5ZmI1ZCIsIml0ZW1EYXRhIjp7InR5cGUiOiJhcnRpY2xlIiwiaWQiOiJiZTRmYjhhNi0zMmYwLTM5MWItOTEyMC1jZTgyMTM2OWZiNWQiLCJ0aXRsZSI6IkJsb2cgMTMyLVJlc2VhcmNoIE9uaW9uOiBBIFN5c3RlbWF0aWMgQXBwcm9hY2ggdG8gRGVzaWduaW5nIFJlc2VhcmNoIE1ldGhvZG9sb2d5IiwiYXV0aG9yIjpbeyJmYW1pbHkiOiJNYWhlc2ggQmhpbWFzaGFua2FyIFRlbmdsaSIsImdpdmVuIjoiIiwicGFyc2UtbmFtZXMiOmZhbHNlLCJkcm9wcGluZy1wYXJ0aWNsZSI6IiIsIm5vbi1kcm9wcGluZy1wYXJ0aWNsZSI6IiJ9XSwiaXNzdWVkIjp7ImRhdGUtcGFydHMiOltbMjAyMF1dfSwiY29udGFpbmVyLXRpdGxlLXNob3J0IjoiIn0sImlzVGVtcG9yYXJ5IjpmYWxzZSwic3VwcHJlc3MtYXV0aG9yIjpmYWxzZSwiY29tcG9zaXRlIjpmYWxzZSwiYXV0aG9yLW9ubHkiOmZhbHNlfV19"/>
          <w:id w:val="1663203146"/>
          <w:placeholder>
            <w:docPart w:val="DefaultPlaceholder_-1854013440"/>
          </w:placeholder>
        </w:sdtPr>
        <w:sdtEndPr/>
        <w:sdtContent>
          <w:r w:rsidR="00C07BE7" w:rsidRPr="00C07BE7">
            <w:rPr>
              <w:rFonts w:asciiTheme="minorHAnsi" w:hAnsiTheme="minorHAnsi" w:cstheme="minorHAnsi"/>
              <w:color w:val="000000"/>
            </w:rPr>
            <w:t>[85]</w:t>
          </w:r>
        </w:sdtContent>
      </w:sdt>
      <w:r w:rsidR="00FC36F6">
        <w:rPr>
          <w:rFonts w:asciiTheme="minorHAnsi" w:hAnsiTheme="minorHAnsi" w:cstheme="minorHAnsi"/>
          <w:color w:val="000000"/>
        </w:rPr>
        <w:t>.</w:t>
      </w:r>
    </w:p>
    <w:p w14:paraId="025F9002" w14:textId="72EFE482" w:rsidR="001245D2" w:rsidRDefault="00B63816" w:rsidP="00531EC4">
      <w:pPr>
        <w:rPr>
          <w:rFonts w:asciiTheme="minorHAnsi" w:hAnsiTheme="minorHAnsi" w:cstheme="minorHAnsi"/>
          <w:lang w:val="en-US"/>
        </w:rPr>
      </w:pPr>
      <w:r>
        <w:rPr>
          <w:noProof/>
        </w:rPr>
        <w:drawing>
          <wp:inline distT="0" distB="0" distL="0" distR="0" wp14:anchorId="781E3354" wp14:editId="3977EEDB">
            <wp:extent cx="5731510" cy="4048760"/>
            <wp:effectExtent l="0" t="0" r="2540" b="8890"/>
            <wp:docPr id="836892949" name="Picture 2" descr="Blog 132-Research Onion: A Systematic Approach to Desig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g 132-Research Onion: A Systematic Approach to Designi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48760"/>
                    </a:xfrm>
                    <a:prstGeom prst="rect">
                      <a:avLst/>
                    </a:prstGeom>
                    <a:noFill/>
                    <a:ln>
                      <a:noFill/>
                    </a:ln>
                  </pic:spPr>
                </pic:pic>
              </a:graphicData>
            </a:graphic>
          </wp:inline>
        </w:drawing>
      </w:r>
    </w:p>
    <w:p w14:paraId="1D00E5D2" w14:textId="76B56E6C" w:rsidR="008F7609" w:rsidRPr="00FC36F6" w:rsidRDefault="008F7609" w:rsidP="00B872AF">
      <w:pPr>
        <w:pStyle w:val="Caption"/>
        <w:rPr>
          <w:rFonts w:asciiTheme="minorHAnsi" w:hAnsiTheme="minorHAnsi" w:cstheme="minorHAnsi"/>
          <w:color w:val="auto"/>
          <w:sz w:val="20"/>
          <w:szCs w:val="20"/>
          <w:lang w:val="en-US"/>
        </w:rPr>
      </w:pPr>
      <w:bookmarkStart w:id="18" w:name="_Toc202018365"/>
      <w:r w:rsidRPr="00B872AF">
        <w:rPr>
          <w:rFonts w:asciiTheme="minorHAnsi" w:hAnsiTheme="minorHAnsi" w:cstheme="minorHAnsi"/>
          <w:color w:val="auto"/>
          <w:sz w:val="20"/>
          <w:szCs w:val="20"/>
        </w:rPr>
        <w:t xml:space="preserve">Figure </w:t>
      </w:r>
      <w:r w:rsidRPr="00B872AF">
        <w:rPr>
          <w:rFonts w:asciiTheme="minorHAnsi" w:hAnsiTheme="minorHAnsi" w:cstheme="minorHAnsi"/>
          <w:color w:val="auto"/>
          <w:sz w:val="20"/>
          <w:szCs w:val="20"/>
        </w:rPr>
        <w:fldChar w:fldCharType="begin"/>
      </w:r>
      <w:r w:rsidRPr="00B872AF">
        <w:rPr>
          <w:rFonts w:asciiTheme="minorHAnsi" w:hAnsiTheme="minorHAnsi" w:cstheme="minorHAnsi"/>
          <w:color w:val="auto"/>
          <w:sz w:val="20"/>
          <w:szCs w:val="20"/>
        </w:rPr>
        <w:instrText xml:space="preserve"> SEQ Figure \* ARABIC </w:instrText>
      </w:r>
      <w:r w:rsidRPr="00B872AF">
        <w:rPr>
          <w:rFonts w:asciiTheme="minorHAnsi" w:hAnsiTheme="minorHAnsi" w:cstheme="minorHAnsi"/>
          <w:color w:val="auto"/>
          <w:sz w:val="20"/>
          <w:szCs w:val="20"/>
        </w:rPr>
        <w:fldChar w:fldCharType="separate"/>
      </w:r>
      <w:r w:rsidRPr="00B872AF">
        <w:rPr>
          <w:rFonts w:asciiTheme="minorHAnsi" w:hAnsiTheme="minorHAnsi" w:cstheme="minorHAnsi"/>
          <w:noProof/>
          <w:color w:val="auto"/>
          <w:sz w:val="20"/>
          <w:szCs w:val="20"/>
        </w:rPr>
        <w:t>1</w:t>
      </w:r>
      <w:r w:rsidRPr="00B872AF">
        <w:rPr>
          <w:rFonts w:asciiTheme="minorHAnsi" w:hAnsiTheme="minorHAnsi" w:cstheme="minorHAnsi"/>
          <w:color w:val="auto"/>
          <w:sz w:val="20"/>
          <w:szCs w:val="20"/>
        </w:rPr>
        <w:fldChar w:fldCharType="end"/>
      </w:r>
      <w:r w:rsidRPr="00B872AF">
        <w:rPr>
          <w:rFonts w:asciiTheme="minorHAnsi" w:hAnsiTheme="minorHAnsi" w:cstheme="minorHAnsi"/>
          <w:color w:val="auto"/>
          <w:sz w:val="20"/>
          <w:szCs w:val="20"/>
        </w:rPr>
        <w:t>: Research Onio</w:t>
      </w:r>
      <w:r w:rsidR="00BE3FA4">
        <w:rPr>
          <w:rFonts w:asciiTheme="minorHAnsi" w:hAnsiTheme="minorHAnsi" w:cstheme="minorHAnsi"/>
          <w:color w:val="auto"/>
          <w:sz w:val="20"/>
          <w:szCs w:val="20"/>
        </w:rPr>
        <w:t>n</w:t>
      </w:r>
      <w:bookmarkEnd w:id="18"/>
    </w:p>
    <w:p w14:paraId="49990422" w14:textId="29668DF5" w:rsidR="00534B6C" w:rsidRDefault="003645AA" w:rsidP="00A02856">
      <w:pPr>
        <w:pStyle w:val="Heading2"/>
        <w:rPr>
          <w:rFonts w:asciiTheme="minorHAnsi" w:hAnsiTheme="minorHAnsi" w:cstheme="minorHAnsi"/>
          <w:sz w:val="28"/>
          <w:szCs w:val="28"/>
          <w:lang w:val="en-US"/>
        </w:rPr>
      </w:pPr>
      <w:bookmarkStart w:id="19" w:name="_Toc203253685"/>
      <w:r w:rsidRPr="00A02856">
        <w:rPr>
          <w:rFonts w:asciiTheme="minorHAnsi" w:hAnsiTheme="minorHAnsi" w:cstheme="minorHAnsi"/>
          <w:sz w:val="28"/>
          <w:szCs w:val="28"/>
          <w:lang w:val="en-US"/>
        </w:rPr>
        <w:t xml:space="preserve">3.2 </w:t>
      </w:r>
      <w:r w:rsidR="00AA2388" w:rsidRPr="00A02856">
        <w:rPr>
          <w:rFonts w:asciiTheme="minorHAnsi" w:hAnsiTheme="minorHAnsi" w:cstheme="minorHAnsi"/>
          <w:sz w:val="28"/>
          <w:szCs w:val="28"/>
          <w:lang w:val="en-US"/>
        </w:rPr>
        <w:t>–</w:t>
      </w:r>
      <w:r w:rsidRPr="00A02856">
        <w:rPr>
          <w:rFonts w:asciiTheme="minorHAnsi" w:hAnsiTheme="minorHAnsi" w:cstheme="minorHAnsi"/>
          <w:sz w:val="28"/>
          <w:szCs w:val="28"/>
          <w:lang w:val="en-US"/>
        </w:rPr>
        <w:t xml:space="preserve"> </w:t>
      </w:r>
      <w:r w:rsidR="00AA2388" w:rsidRPr="00A02856">
        <w:rPr>
          <w:rFonts w:asciiTheme="minorHAnsi" w:hAnsiTheme="minorHAnsi" w:cstheme="minorHAnsi"/>
          <w:sz w:val="28"/>
          <w:szCs w:val="28"/>
          <w:lang w:val="en-US"/>
        </w:rPr>
        <w:t>Research Philosophy</w:t>
      </w:r>
      <w:r w:rsidR="00C23292">
        <w:rPr>
          <w:rFonts w:asciiTheme="minorHAnsi" w:hAnsiTheme="minorHAnsi" w:cstheme="minorHAnsi"/>
          <w:sz w:val="28"/>
          <w:szCs w:val="28"/>
          <w:lang w:val="en-US"/>
        </w:rPr>
        <w:t xml:space="preserve"> and Approach</w:t>
      </w:r>
      <w:bookmarkEnd w:id="19"/>
    </w:p>
    <w:p w14:paraId="2D90E126" w14:textId="77777777" w:rsidR="00E53327" w:rsidRPr="00E53327" w:rsidRDefault="00E53327" w:rsidP="00E53327">
      <w:pPr>
        <w:rPr>
          <w:lang w:val="en-US"/>
        </w:rPr>
      </w:pPr>
    </w:p>
    <w:p w14:paraId="67A7D287" w14:textId="0CCF3B41" w:rsidR="00BE54B7" w:rsidRDefault="0018697B" w:rsidP="00693AEB">
      <w:pPr>
        <w:spacing w:line="360" w:lineRule="auto"/>
        <w:rPr>
          <w:rFonts w:asciiTheme="minorHAnsi" w:hAnsiTheme="minorHAnsi" w:cstheme="minorHAnsi"/>
        </w:rPr>
      </w:pPr>
      <w:r w:rsidRPr="0018697B">
        <w:rPr>
          <w:rFonts w:asciiTheme="minorHAnsi" w:hAnsiTheme="minorHAnsi" w:cstheme="minorHAnsi"/>
        </w:rPr>
        <w:t>This study adopts a pragmatic research philosophy, allowing the researcher to draw from both positivist (objective, data-driven) and interpretivist (contextual, experience-based) perspectives. Pragmatism offers flexibility in method selection and supports the use of mixed methods, making it well-suited to the technical and real-world nature of this research</w:t>
      </w:r>
      <w:sdt>
        <w:sdtPr>
          <w:rPr>
            <w:rFonts w:asciiTheme="minorHAnsi" w:hAnsiTheme="minorHAnsi" w:cstheme="minorHAnsi"/>
            <w:color w:val="000000"/>
          </w:rPr>
          <w:tag w:val="MENDELEY_CITATION_v3_eyJjaXRhdGlvbklEIjoiTUVOREVMRVlfQ0lUQVRJT05fYWEzOGMwMDgtYTdjMC00MDBkLTg0Y2MtNTA0ZTk5YTc2MjkwIiwicHJvcGVydGllcyI6eyJub3RlSW5kZXgiOjB9LCJpc0VkaXRlZCI6ZmFsc2UsIm1hbnVhbE92ZXJyaWRlIjp7ImlzTWFudWFsbHlPdmVycmlkZGVuIjpmYWxzZSwiY2l0ZXByb2NUZXh0IjoiWzg2XSIsIm1hbnVhbE92ZXJyaWRlVGV4dCI6IiJ9LCJjaXRhdGlvbkl0ZW1zIjpbeyJpZCI6IjlmMjliMWUyLWE0YjMtMzExZS04M2Y1LTFlMWIxZmE5NmI2YyIsIml0ZW1EYXRhIjp7InR5cGUiOiJjaGFwdGVyIiwiaWQiOiI5ZjI5YjFlMi1hNGIzLTMxMWUtODNmNS0xZTFiMWZhOTZiNmMiLCJ0aXRsZSI6IkJ1c2luZXNzIHJlc2VhcmNoOiBBIHByYWN0aWNhbCBndWlkZSBmb3IgdW5kZXJncmFkdWF0ZSBhbmQgcG9zdGdyYWR1YXRlIHN0dWRlbnRzIiwiYXV0aG9yIjpbeyJmYW1pbHkiOiJKaWxsIENvbGxpcyIsImdpdmVuIjoiIiwicGFyc2UtbmFtZXMiOmZhbHNlLCJkcm9wcGluZy1wYXJ0aWNsZSI6IiIsIm5vbi1kcm9wcGluZy1wYXJ0aWNsZSI6IiJ9LHsiZmFtaWx5IjoiUm9nZXIgSHVzc2V5IiwiZ2l2ZW4iOiIiLCJwYXJzZS1uYW1lcyI6ZmFsc2UsImRyb3BwaW5nLXBhcnRpY2xlIjoiIiwibm9uLWRyb3BwaW5nLXBhcnRpY2xlIjoiIn1dLCJpc3N1ZWQiOnsiZGF0ZS1wYXJ0cyI6W1syMDE0XV19LCJlZGl0aW9uIjoiNCIsInB1Ymxpc2hlciI6IlBhbGdyYXZlIE1hY21pbGxhbiIsImNvbnRhaW5lci10aXRsZS1zaG9ydCI6IiJ9LCJpc1RlbXBvcmFyeSI6ZmFsc2UsInN1cHByZXNzLWF1dGhvciI6ZmFsc2UsImNvbXBvc2l0ZSI6ZmFsc2UsImF1dGhvci1vbmx5IjpmYWxzZX1dfQ=="/>
          <w:id w:val="727583208"/>
          <w:placeholder>
            <w:docPart w:val="DefaultPlaceholder_-1854013440"/>
          </w:placeholder>
        </w:sdtPr>
        <w:sdtEndPr/>
        <w:sdtContent>
          <w:r w:rsidR="00C07BE7" w:rsidRPr="00C07BE7">
            <w:rPr>
              <w:rFonts w:asciiTheme="minorHAnsi" w:hAnsiTheme="minorHAnsi" w:cstheme="minorHAnsi"/>
              <w:color w:val="000000"/>
            </w:rPr>
            <w:t>[86]</w:t>
          </w:r>
        </w:sdtContent>
      </w:sdt>
      <w:r>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NzRmNTJjOGMtYmNkOC00ZWU0LTgzYTAtMGRkNWIyYjE3YzYxIiwicHJvcGVydGllcyI6eyJub3RlSW5kZXgiOjB9LCJpc0VkaXRlZCI6ZmFsc2UsIm1hbnVhbE92ZXJyaWRlIjp7ImlzTWFudWFsbHlPdmVycmlkZGVuIjpmYWxzZSwiY2l0ZXByb2NUZXh0IjoiWzg3XSIsIm1hbnVhbE92ZXJyaWRlVGV4dCI6IiJ9LCJjaXRhdGlvbkl0ZW1zIjpbeyJpZCI6Ijg1ZmJiM2ZmLTg3OTItM2ZhNS04NzRiLWFkNzdjODJjYTQ0MiIsIml0ZW1EYXRhIjp7InR5cGUiOiJjaGFwdGVyIiwiaWQiOiI4NWZiYjNmZi04NzkyLTNmYTUtODc0Yi1hZDc3YzgyY2E0NDIiLCJ0aXRsZSI6IkVzc2VudGlhbHMgb2YgQnVzaW5lc3MgUmVzZWFyY2g6IEEgR3VpZGUgdG8gRG9pbmcgWW91ciBSZXNlYXJjaCBQcm9qZWN0IiwiYXV0aG9yIjpbeyJmYW1pbHkiOiJKb25hdGhhbiBXaWxzb24iLCJnaXZlbiI6IiIsInBhcnNlLW5hbWVzIjpmYWxzZSwiZHJvcHBpbmctcGFydGljbGUiOiIiLCJub24tZHJvcHBpbmctcGFydGljbGUiOiIifV0sImlzc3VlZCI6eyJkYXRlLXBhcnRzIjpbWzIwMTBdXX0sInB1Ymxpc2hlciI6IlNBR0UgUHVibGljYXRpb25zIiwiY29udGFpbmVyLXRpdGxlLXNob3J0IjoiIn0sImlzVGVtcG9yYXJ5IjpmYWxzZSwic3VwcHJlc3MtYXV0aG9yIjpmYWxzZSwiY29tcG9zaXRlIjpmYWxzZSwiYXV0aG9yLW9ubHkiOmZhbHNlfV19"/>
          <w:id w:val="-2131687462"/>
          <w:placeholder>
            <w:docPart w:val="DefaultPlaceholder_-1854013440"/>
          </w:placeholder>
        </w:sdtPr>
        <w:sdtEndPr/>
        <w:sdtContent>
          <w:r w:rsidR="00C07BE7" w:rsidRPr="00C07BE7">
            <w:rPr>
              <w:rFonts w:asciiTheme="minorHAnsi" w:hAnsiTheme="minorHAnsi" w:cstheme="minorHAnsi"/>
              <w:color w:val="000000"/>
            </w:rPr>
            <w:t>[87]</w:t>
          </w:r>
        </w:sdtContent>
      </w:sdt>
      <w:r w:rsidR="00BE2D4F">
        <w:rPr>
          <w:rFonts w:asciiTheme="minorHAnsi" w:hAnsiTheme="minorHAnsi" w:cstheme="minorHAnsi"/>
        </w:rPr>
        <w:t>.</w:t>
      </w:r>
    </w:p>
    <w:p w14:paraId="6B402833" w14:textId="37B11344" w:rsidR="00BE2D4F" w:rsidRDefault="000B0A67" w:rsidP="00693AEB">
      <w:pPr>
        <w:spacing w:line="360" w:lineRule="auto"/>
        <w:rPr>
          <w:rFonts w:asciiTheme="minorHAnsi" w:hAnsiTheme="minorHAnsi" w:cstheme="minorHAnsi"/>
        </w:rPr>
      </w:pPr>
      <w:r w:rsidRPr="000B0A67">
        <w:rPr>
          <w:rFonts w:asciiTheme="minorHAnsi" w:hAnsiTheme="minorHAnsi" w:cstheme="minorHAnsi"/>
        </w:rPr>
        <w:lastRenderedPageBreak/>
        <w:t>The research follows a deductive approach, informed by the theoretical frameworks and best practices identified in the literature review. These were applied and tested within the project’s implementation phase. A deductive approach was chosen over inductive reasoning due to the availability of substantial existing literature, combined with the time and scope constraints of the project</w:t>
      </w:r>
      <w:r>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MTYxYzEzOTMtMzJjOS00NDRmLTk1ZDMtZjZlZTIxYWRhODBiIiwicHJvcGVydGllcyI6eyJub3RlSW5kZXgiOjB9LCJpc0VkaXRlZCI6ZmFsc2UsIm1hbnVhbE92ZXJyaWRlIjp7ImlzTWFudWFsbHlPdmVycmlkZGVuIjpmYWxzZSwiY2l0ZXByb2NUZXh0IjoiWzg4XSIsIm1hbnVhbE92ZXJyaWRlVGV4dCI6IiJ9LCJjaXRhdGlvbkl0ZW1zIjpbeyJpZCI6IjQ5ZTU3MGI3LTA1M2MtMzI1ZS1iNWU5LWRhMWE2MGEwM2VhMiIsIml0ZW1EYXRhIjp7InR5cGUiOiJjaGFwdGVyIiwiaWQiOiI0OWU1NzBiNy0wNTNjLTMyNWUtYjVlOS1kYTFhNjBhMDNlYTIiLCJ0aXRsZSI6IlRoZSBBcnQgb2YgQmVpbmcgYSBTY2llbnRpc3Q6IEEgR3VpZGUgZm9yIEdyYWR1YXRlIFN0dWRlbnRzIGFuZCB0aGVpciBNZW50b3JzIiwiYXV0aG9yIjpbeyJmYW1pbHkiOiJSb2VsIFNuaWVkZXIiLCJnaXZlbiI6IiIsInBhcnNlLW5hbWVzIjpmYWxzZSwiZHJvcHBpbmctcGFydGljbGUiOiIiLCJub24tZHJvcHBpbmctcGFydGljbGUiOiIifSx7ImZhbWlseSI6IktlbiBMYXJuZXIiLCJnaXZlbiI6IiIsInBhcnNlLW5hbWVzIjpmYWxzZSwiZHJvcHBpbmctcGFydGljbGUiOiIiLCJub24tZHJvcHBpbmctcGFydGljbGUiOiIifV0sImlzc3VlZCI6eyJkYXRlLXBhcnRzIjpbWzIwMDldXX0sInBhZ2UiOiIxNiIsInB1Ymxpc2hlciI6IkNhbWJyaWRnZSBVbml2ZXJzaXR5IFByZXNzIiwiY29udGFpbmVyLXRpdGxlLXNob3J0IjoiIn0sImlzVGVtcG9yYXJ5IjpmYWxzZSwic3VwcHJlc3MtYXV0aG9yIjpmYWxzZSwiY29tcG9zaXRlIjpmYWxzZSwiYXV0aG9yLW9ubHkiOmZhbHNlfV19"/>
          <w:id w:val="375585969"/>
          <w:placeholder>
            <w:docPart w:val="DefaultPlaceholder_-1854013440"/>
          </w:placeholder>
        </w:sdtPr>
        <w:sdtEndPr/>
        <w:sdtContent>
          <w:r w:rsidR="00C07BE7" w:rsidRPr="00C07BE7">
            <w:rPr>
              <w:rFonts w:asciiTheme="minorHAnsi" w:hAnsiTheme="minorHAnsi" w:cstheme="minorHAnsi"/>
              <w:color w:val="000000"/>
            </w:rPr>
            <w:t>[88]</w:t>
          </w:r>
        </w:sdtContent>
      </w:sdt>
      <w:r w:rsidRPr="000B0A67">
        <w:rPr>
          <w:rFonts w:asciiTheme="minorHAnsi" w:hAnsiTheme="minorHAnsi" w:cstheme="minorHAnsi"/>
        </w:rPr>
        <w:t>.</w:t>
      </w:r>
    </w:p>
    <w:p w14:paraId="4E058C3E" w14:textId="77777777" w:rsidR="00E53327" w:rsidRPr="00BE2D4F" w:rsidRDefault="00E53327" w:rsidP="00693AEB">
      <w:pPr>
        <w:spacing w:line="360" w:lineRule="auto"/>
        <w:rPr>
          <w:rFonts w:asciiTheme="minorHAnsi" w:hAnsiTheme="minorHAnsi" w:cstheme="minorHAnsi"/>
        </w:rPr>
      </w:pPr>
    </w:p>
    <w:p w14:paraId="73E97699" w14:textId="1DE9DA2F" w:rsidR="00AA2388" w:rsidRDefault="003931E9" w:rsidP="00A02856">
      <w:pPr>
        <w:pStyle w:val="Heading2"/>
        <w:rPr>
          <w:rFonts w:asciiTheme="minorHAnsi" w:hAnsiTheme="minorHAnsi" w:cstheme="minorHAnsi"/>
          <w:sz w:val="28"/>
          <w:szCs w:val="28"/>
          <w:lang w:val="en-US"/>
        </w:rPr>
      </w:pPr>
      <w:bookmarkStart w:id="20" w:name="_Toc203253686"/>
      <w:r w:rsidRPr="00A02856">
        <w:rPr>
          <w:rFonts w:asciiTheme="minorHAnsi" w:hAnsiTheme="minorHAnsi" w:cstheme="minorHAnsi"/>
          <w:sz w:val="28"/>
          <w:szCs w:val="28"/>
          <w:lang w:val="en-US"/>
        </w:rPr>
        <w:t>3.</w:t>
      </w:r>
      <w:r w:rsidR="00C23292">
        <w:rPr>
          <w:rFonts w:asciiTheme="minorHAnsi" w:hAnsiTheme="minorHAnsi" w:cstheme="minorHAnsi"/>
          <w:sz w:val="28"/>
          <w:szCs w:val="28"/>
          <w:lang w:val="en-US"/>
        </w:rPr>
        <w:t>3</w:t>
      </w:r>
      <w:r w:rsidRPr="00A02856">
        <w:rPr>
          <w:rFonts w:asciiTheme="minorHAnsi" w:hAnsiTheme="minorHAnsi" w:cstheme="minorHAnsi"/>
          <w:sz w:val="28"/>
          <w:szCs w:val="28"/>
          <w:lang w:val="en-US"/>
        </w:rPr>
        <w:t xml:space="preserve"> – Methodological Choice</w:t>
      </w:r>
      <w:bookmarkEnd w:id="20"/>
    </w:p>
    <w:p w14:paraId="096E6A62" w14:textId="77777777" w:rsidR="00E53327" w:rsidRPr="00E53327" w:rsidRDefault="00E53327" w:rsidP="00E53327">
      <w:pPr>
        <w:rPr>
          <w:lang w:val="en-US"/>
        </w:rPr>
      </w:pPr>
    </w:p>
    <w:p w14:paraId="51730DCE" w14:textId="4BDCAFCB" w:rsidR="0047271C" w:rsidRPr="00F2409B" w:rsidRDefault="00F2409B" w:rsidP="00693AEB">
      <w:pPr>
        <w:spacing w:line="360" w:lineRule="auto"/>
        <w:rPr>
          <w:rFonts w:asciiTheme="minorHAnsi" w:hAnsiTheme="minorHAnsi" w:cstheme="minorHAnsi"/>
          <w:lang w:val="en-US"/>
        </w:rPr>
      </w:pPr>
      <w:r w:rsidRPr="00F2409B">
        <w:rPr>
          <w:rFonts w:asciiTheme="minorHAnsi" w:hAnsiTheme="minorHAnsi" w:cstheme="minorHAnsi"/>
          <w:lang w:val="en-US"/>
        </w:rPr>
        <w:t>A mixed-methods approach was employed, combining both quantitative data (vulnerability scores, scan results) and qualitative insights (configuration analysis, literature synthesis). While this method can require greater technical knowledge and more resources, it offers a balanced framework that increases the validity and robustness of the findings</w:t>
      </w:r>
      <w:r>
        <w:rPr>
          <w:rFonts w:asciiTheme="minorHAnsi" w:hAnsiTheme="minorHAnsi" w:cstheme="minorHAnsi"/>
          <w:lang w:val="en-US"/>
        </w:rPr>
        <w:t xml:space="preserve"> </w:t>
      </w:r>
      <w:sdt>
        <w:sdtPr>
          <w:rPr>
            <w:rFonts w:asciiTheme="minorHAnsi" w:hAnsiTheme="minorHAnsi" w:cstheme="minorHAnsi"/>
            <w:color w:val="000000"/>
            <w:lang w:val="en-US"/>
          </w:rPr>
          <w:tag w:val="MENDELEY_CITATION_v3_eyJjaXRhdGlvbklEIjoiTUVOREVMRVlfQ0lUQVRJT05fNjRhOGMyMDYtZDA0Ni00NzZiLTkyNDMtMjgyM2ViYmQ4YjMzIiwicHJvcGVydGllcyI6eyJub3RlSW5kZXgiOjB9LCJpc0VkaXRlZCI6ZmFsc2UsIm1hbnVhbE92ZXJyaWRlIjp7ImlzTWFudWFsbHlPdmVycmlkZGVuIjpmYWxzZSwiY2l0ZXByb2NUZXh0IjoiWzg5XSIsIm1hbnVhbE92ZXJyaWRlVGV4dCI6IiJ9LCJjaXRhdGlvbkl0ZW1zIjpbeyJpZCI6IjQ3Yjk3Zjk4LWQ2MzgtMzkzZi1hY2UyLTcxMzE2ZWU4Y2NhZCIsIml0ZW1EYXRhIjp7InR5cGUiOiJhcnRpY2xlLWpvdXJuYWwiLCJpZCI6IjQ3Yjk3Zjk4LWQ2MzgtMzkzZi1hY2UyLTcxMzE2ZWU4Y2NhZCIsInRpdGxlIjoiTWl4ZWQgTWV0aG9kcyBSZXNlYXJjaDogQ29tYmluaW5nIGJvdGggcXVhbGl0YXRpdmUgYW5kIHF1YW50aXRhdGl2ZSBhcHByb2FjaGVzIiwiYXV0aG9yIjpbeyJmYW1pbHkiOiJBbWluYSBBaG1lZCIsImdpdmVuIjoiIiwicGFyc2UtbmFtZXMiOmZhbHNlLCJkcm9wcGluZy1wYXJ0aWNsZSI6IiIsIm5vbi1kcm9wcGluZy1wYXJ0aWNsZSI6IiJ9LHsiZmFtaWx5IjoiTHVjYXMgUGVyZWlyYSIsImdpdmVuIjoiIiwicGFyc2UtbmFtZXMiOmZhbHNlLCJkcm9wcGluZy1wYXJ0aWNsZSI6IiIsIm5vbi1kcm9wcGluZy1wYXJ0aWNsZSI6IiJ9LHsiZmFtaWx5IjoiS2ltYmVybHkgSmFuZSIsImdpdmVuIjoiIiwicGFyc2UtbmFtZXMiOmZhbHNlLCJkcm9wcGluZy1wYXJ0aWNsZSI6IiIsIm5vbi1kcm9wcGluZy1wYXJ0aWNsZSI6IiJ9XSwiaXNzdWVkIjp7ImRhdGUtcGFydHMiOltbMjAyNF1dfSwiY29udGFpbmVyLXRpdGxlLXNob3J0IjoiIn0sImlzVGVtcG9yYXJ5IjpmYWxzZSwic3VwcHJlc3MtYXV0aG9yIjpmYWxzZSwiY29tcG9zaXRlIjpmYWxzZSwiYXV0aG9yLW9ubHkiOmZhbHNlfV19"/>
          <w:id w:val="-379794815"/>
          <w:placeholder>
            <w:docPart w:val="DefaultPlaceholder_-1854013440"/>
          </w:placeholder>
        </w:sdtPr>
        <w:sdtEndPr/>
        <w:sdtContent>
          <w:r w:rsidR="00C07BE7" w:rsidRPr="00C07BE7">
            <w:rPr>
              <w:rFonts w:asciiTheme="minorHAnsi" w:hAnsiTheme="minorHAnsi" w:cstheme="minorHAnsi"/>
              <w:color w:val="000000"/>
              <w:lang w:val="en-US"/>
            </w:rPr>
            <w:t>[89]</w:t>
          </w:r>
        </w:sdtContent>
      </w:sdt>
      <w:r w:rsidRPr="00F2409B">
        <w:rPr>
          <w:rFonts w:asciiTheme="minorHAnsi" w:hAnsiTheme="minorHAnsi" w:cstheme="minorHAnsi"/>
          <w:lang w:val="en-US"/>
        </w:rPr>
        <w:t>.</w:t>
      </w:r>
    </w:p>
    <w:p w14:paraId="65B71372" w14:textId="2CD00C31" w:rsidR="003931E9" w:rsidRDefault="00DA5710" w:rsidP="00A02856">
      <w:pPr>
        <w:pStyle w:val="Heading2"/>
        <w:rPr>
          <w:rFonts w:asciiTheme="minorHAnsi" w:hAnsiTheme="minorHAnsi" w:cstheme="minorHAnsi"/>
          <w:sz w:val="28"/>
          <w:szCs w:val="28"/>
          <w:lang w:val="en-US"/>
        </w:rPr>
      </w:pPr>
      <w:bookmarkStart w:id="21" w:name="_Toc203253687"/>
      <w:r w:rsidRPr="00A02856">
        <w:rPr>
          <w:rFonts w:asciiTheme="minorHAnsi" w:hAnsiTheme="minorHAnsi" w:cstheme="minorHAnsi"/>
          <w:sz w:val="28"/>
          <w:szCs w:val="28"/>
          <w:lang w:val="en-US"/>
        </w:rPr>
        <w:t>3.</w:t>
      </w:r>
      <w:r w:rsidR="00C23292">
        <w:rPr>
          <w:rFonts w:asciiTheme="minorHAnsi" w:hAnsiTheme="minorHAnsi" w:cstheme="minorHAnsi"/>
          <w:sz w:val="28"/>
          <w:szCs w:val="28"/>
          <w:lang w:val="en-US"/>
        </w:rPr>
        <w:t>4</w:t>
      </w:r>
      <w:r w:rsidRPr="00A02856">
        <w:rPr>
          <w:rFonts w:asciiTheme="minorHAnsi" w:hAnsiTheme="minorHAnsi" w:cstheme="minorHAnsi"/>
          <w:sz w:val="28"/>
          <w:szCs w:val="28"/>
          <w:lang w:val="en-US"/>
        </w:rPr>
        <w:t xml:space="preserve"> – Research Strategy</w:t>
      </w:r>
      <w:bookmarkEnd w:id="21"/>
    </w:p>
    <w:p w14:paraId="08F5476E" w14:textId="77777777" w:rsidR="00E53327" w:rsidRPr="00E53327" w:rsidRDefault="00E53327" w:rsidP="00E53327">
      <w:pPr>
        <w:rPr>
          <w:lang w:val="en-US"/>
        </w:rPr>
      </w:pPr>
    </w:p>
    <w:p w14:paraId="2544C19E" w14:textId="77777777" w:rsidR="00C01C16" w:rsidRPr="00C01C16" w:rsidRDefault="00C01C16" w:rsidP="00693AEB">
      <w:pPr>
        <w:spacing w:line="360" w:lineRule="auto"/>
        <w:rPr>
          <w:rFonts w:asciiTheme="minorHAnsi" w:hAnsiTheme="minorHAnsi" w:cstheme="minorHAnsi"/>
          <w:lang w:val="en-US"/>
        </w:rPr>
      </w:pPr>
      <w:r w:rsidRPr="00C01C16">
        <w:rPr>
          <w:rFonts w:asciiTheme="minorHAnsi" w:hAnsiTheme="minorHAnsi" w:cstheme="minorHAnsi"/>
          <w:lang w:val="en-US"/>
        </w:rPr>
        <w:t>The primary strategy adopted was experimental research, used to evaluate how changes in configuration and applied hardening measures affect the security posture of a Windows Server 2022 Gold Build, following its initial deployment. Variables such as encryption policies, firewall rules, authentication mechanisms, and vulnerability mitigation steps were adjusted in a controlled setting to assess their security impact.</w:t>
      </w:r>
    </w:p>
    <w:p w14:paraId="59C488BD" w14:textId="77777777" w:rsidR="00C01C16" w:rsidRPr="00C01C16" w:rsidRDefault="00C01C16" w:rsidP="00693AEB">
      <w:pPr>
        <w:spacing w:line="360" w:lineRule="auto"/>
        <w:rPr>
          <w:rFonts w:asciiTheme="minorHAnsi" w:hAnsiTheme="minorHAnsi" w:cstheme="minorHAnsi"/>
          <w:lang w:val="en-US"/>
        </w:rPr>
      </w:pPr>
      <w:r w:rsidRPr="00C01C16">
        <w:rPr>
          <w:rFonts w:asciiTheme="minorHAnsi" w:hAnsiTheme="minorHAnsi" w:cstheme="minorHAnsi"/>
          <w:lang w:val="en-US"/>
        </w:rPr>
        <w:t>Although some PowerShell scripts were developed to support testing and validation, the primary focus of the research remained on experimenting with various configuration tools, standards, and software environments.</w:t>
      </w:r>
    </w:p>
    <w:p w14:paraId="1C3FDF9A" w14:textId="20CE9771" w:rsidR="008F78FF" w:rsidRPr="00C01C16" w:rsidRDefault="00C01C16" w:rsidP="00693AEB">
      <w:pPr>
        <w:spacing w:line="360" w:lineRule="auto"/>
        <w:rPr>
          <w:rFonts w:asciiTheme="minorHAnsi" w:hAnsiTheme="minorHAnsi" w:cstheme="minorHAnsi"/>
          <w:lang w:val="en-US"/>
        </w:rPr>
      </w:pPr>
      <w:r w:rsidRPr="00C01C16">
        <w:rPr>
          <w:rFonts w:asciiTheme="minorHAnsi" w:hAnsiTheme="minorHAnsi" w:cstheme="minorHAnsi"/>
          <w:lang w:val="en-US"/>
        </w:rPr>
        <w:t>In addition, the study takes the form of a case study, in a realistic organisational context (the NHS). This adds depth by aligning the project’s findings with real-world requirements and constraints relevant to healthcare IT systems</w:t>
      </w:r>
      <w:r>
        <w:rPr>
          <w:rFonts w:asciiTheme="minorHAnsi" w:hAnsiTheme="minorHAnsi" w:cstheme="minorHAnsi"/>
          <w:lang w:val="en-US"/>
        </w:rPr>
        <w:t xml:space="preserve"> </w:t>
      </w:r>
      <w:sdt>
        <w:sdtPr>
          <w:rPr>
            <w:rFonts w:asciiTheme="minorHAnsi" w:hAnsiTheme="minorHAnsi" w:cstheme="minorHAnsi"/>
            <w:color w:val="000000"/>
            <w:lang w:val="en-US"/>
          </w:rPr>
          <w:tag w:val="MENDELEY_CITATION_v3_eyJjaXRhdGlvbklEIjoiTUVOREVMRVlfQ0lUQVRJT05fNWRkZWZmMzEtOGFmYS00NzE2LTgxYjYtMDcwZGEwYTE5NGNhIiwicHJvcGVydGllcyI6eyJub3RlSW5kZXgiOjB9LCJpc0VkaXRlZCI6ZmFsc2UsIm1hbnVhbE92ZXJyaWRlIjp7ImlzTWFudWFsbHlPdmVycmlkZGVuIjpmYWxzZSwiY2l0ZXByb2NUZXh0IjoiWzkwXSIsIm1hbnVhbE92ZXJyaWRlVGV4dCI6IiJ9LCJjaXRhdGlvbkl0ZW1zIjpbeyJpZCI6IjIzYTAzNDFkLTU0MTEtM2UxOS1hOWIxLTJiYzI5MmY3ZDFjOSIsIml0ZW1EYXRhIjp7InR5cGUiOiJhcnRpY2xlLWpvdXJuYWwiLCJpZCI6IjIzYTAzNDFkLTU0MTEtM2UxOS1hOWIxLTJiYzI5MmY3ZDFjOSIsInRpdGxlIjoiRXhwbG9yaW5nIEV4cGVyaW1lbnRhbCBSZXNlYXJjaDogTWV0aG9kb2xvZ2llcywgRGVzaWducywgYW5kIEFwcGxpY2F0aW9ucyBBY3Jvc3MgRGlzY2lwbGluZXMiLCJhdXRob3IiOlt7ImZhbWlseSI6IkVtIiwiZ2l2ZW4iOiJTZXJleXJhdGgiLCJwYXJzZS1uYW1lcyI6ZmFsc2UsImRyb3BwaW5nLXBhcnRpY2xlIjoiIiwibm9uLWRyb3BwaW5nLXBhcnRpY2xlIjoiIn1dLCJjb250YWluZXItdGl0bGUiOiJTU1JOIEVsZWN0cm9uaWMgSm91cm5hbCIsIkRPSSI6IjEwLjIxMzkvc3Nybi40ODAxNzY3IiwiSVNTTiI6IjE1NTYtNTA2OCIsImlzc3VlZCI6eyJkYXRlLXBhcnRzIjpbWzIwMjRdXX0sImNvbnRhaW5lci10aXRsZS1zaG9ydCI6IiJ9LCJpc1RlbXBvcmFyeSI6ZmFsc2UsInN1cHByZXNzLWF1dGhvciI6ZmFsc2UsImNvbXBvc2l0ZSI6ZmFsc2UsImF1dGhvci1vbmx5IjpmYWxzZX1dfQ=="/>
          <w:id w:val="-311181726"/>
          <w:placeholder>
            <w:docPart w:val="DefaultPlaceholder_-1854013440"/>
          </w:placeholder>
        </w:sdtPr>
        <w:sdtEndPr/>
        <w:sdtContent>
          <w:r w:rsidR="00C07BE7" w:rsidRPr="00C07BE7">
            <w:rPr>
              <w:rFonts w:asciiTheme="minorHAnsi" w:hAnsiTheme="minorHAnsi" w:cstheme="minorHAnsi"/>
              <w:color w:val="000000"/>
              <w:lang w:val="en-US"/>
            </w:rPr>
            <w:t>[90]</w:t>
          </w:r>
        </w:sdtContent>
      </w:sdt>
      <w:sdt>
        <w:sdtPr>
          <w:rPr>
            <w:rFonts w:asciiTheme="minorHAnsi" w:hAnsiTheme="minorHAnsi" w:cstheme="minorHAnsi"/>
            <w:color w:val="000000"/>
            <w:lang w:val="en-US"/>
          </w:rPr>
          <w:tag w:val="MENDELEY_CITATION_v3_eyJjaXRhdGlvbklEIjoiTUVOREVMRVlfQ0lUQVRJT05fYmQ4ZDE3ZTMtNWFmOC00ZWMyLWJjYzktZGYxMTExY2RmYTczIiwicHJvcGVydGllcyI6eyJub3RlSW5kZXgiOjB9LCJpc0VkaXRlZCI6ZmFsc2UsIm1hbnVhbE92ZXJyaWRlIjp7ImlzTWFudWFsbHlPdmVycmlkZGVuIjpmYWxzZSwiY2l0ZXByb2NUZXh0IjoiWzkxXSIsIm1hbnVhbE92ZXJyaWRlVGV4dCI6IiJ9LCJjaXRhdGlvbkl0ZW1zIjpbeyJpZCI6IjI5YzU0OTBhLTZmYTctMzUyNS04YzZhLTJhMzY3M2YxMmJkNCIsIml0ZW1EYXRhIjp7InR5cGUiOiJhcnRpY2xlLWpvdXJuYWwiLCJpZCI6IjI5YzU0OTBhLTZmYTctMzUyNS04YzZhLTJhMzY3M2YxMmJkNCIsInRpdGxlIjoiVGhlIENhc2UgU3R1ZHkgYXMgYSBSZXNlYXJjaCBTdHJhdGVneSIsImF1dGhvciI6W3siZmFtaWx5IjoiRnJpZGx1bmQiLCJnaXZlbiI6IkJlbmd0IiwicGFyc2UtbmFtZXMiOmZhbHNlLCJkcm9wcGluZy1wYXJ0aWNsZSI6IiIsIm5vbi1kcm9wcGluZy1wYXJ0aWNsZSI6IiJ9XSwiY29udGFpbmVyLXRpdGxlIjoiU2NhbmRpbmF2aWFuIEpvdXJuYWwgb2YgQ2FyaW5nIFNjaWVuY2VzIiwiY29udGFpbmVyLXRpdGxlLXNob3J0IjoiU2NhbmQgSiBDYXJpbmcgU2NpIiwiRE9JIjoiMTAuMTExMS9qLjE0NzEtNjcxMi4xOTk3LnRiMDA0MjMueCIsIklTU04iOiIwMjgzLTkzMTgiLCJpc3N1ZWQiOnsiZGF0ZS1wYXJ0cyI6W1sxOTk3LDMsMjBdXX0sInBhZ2UiOiIzLTQiLCJhYnN0cmFjdCI6IjxwPkEgcmVzZWFyY2ggc3RyYXRlZ3kgc2VsZG9tIHVzZWQgaW4gdGhlIGNhcmluZyBzY2llbmNlcyBpcyB0aGUgY2FzZSBzdHVkeS4gQSBjYXNlIHN0dWR5IGlzIGFuIGVtcGlyaWNhbCBpbuKAkGRlcHRoIGlucXVpcnkgYWJvdXQgYW4gaW5kaXZpZHVhbCwgZmFtaWx5LCBncm91cCBvciBvcmdhbml6YXRpb24uIEl0IGlzIHByZWZlcmFibGUgd2hlbiDigJhob3figJkgYW5kIOKAmHdoeeKAmSBxdWVzdGlvbnMgYXJlIGFza2VkLiBUaGUgY2FzZSBzdHVkeSBpcyBtYWlubHkgdXNlZCB0byBleHBsYWluIHRob3NlIGNhdXNhbCBsaW5rcyBpbiByZWFs4oCQbGlmZSBpbnRlcnZlbnRpb24gdGhhdCBhcmUgdG9vIGNvbXBsZXggZm9yIGVpdGhlciB0aGUgc3VydmV5IG9yIGV4cGVyaW1lbnRhbCBzdHJhdGVnaWVzLiBMaWtlIG90aGVyIHJlc2VhcmNoIHN0cmF0ZWdpZXMsIGl0cyBkZXNpZ24gaW5jbHVkZXMgcXVlc3Rpb25zIG9yIHByb3Bvc2l0aW9ucywgdW5pdHMgb2YgYW5hbHlzaXMsIHRoZSBsb2dpYyBsaW5raW5nIHRoZSBkYXRhIHRvIHRoZSBxdWVzdGlvbnMgb3IgcHJvcG9zaXRpb25zLCBhbmQgdGhlIGludGVycHJldGF0aW9ucyBvZiB0aGUgb3V0Y29tZXMuIEEgY2FzZSBzdHVkeSBjYW4gYmUgcmVwb3J0ZWQgYXMgYSBzaW5nbGUgY2FzZSBvciBhcyBhIGNvbXBpbGF0aW9uIG9mIGEgc2VyaWVzIG9mIGNhc2VzLiBJbiBjb25jbHVzaW9uLCBhIGNhc2Ugc3R1ZHkgaXMgYSBzaW1wbGUgYW5kIGV4Y2VsbGVudCB3YXkgZm9yIGEgY2FyZSBwcm9mZXNzaW9uYWwgdG8gcHJlc2VudCBoaW0gb3IgaGVyc2VsZiB0byB0aGUgc2NpZW50aWZpYyB3b3JsZC48L3A+IiwiaXNzdWUiOiIxIiwidm9sdW1lIjoiMTEifSwiaXNUZW1wb3JhcnkiOmZhbHNlLCJzdXBwcmVzcy1hdXRob3IiOmZhbHNlLCJjb21wb3NpdGUiOmZhbHNlLCJhdXRob3Itb25seSI6ZmFsc2V9XX0="/>
          <w:id w:val="296963655"/>
          <w:placeholder>
            <w:docPart w:val="DefaultPlaceholder_-1854013440"/>
          </w:placeholder>
        </w:sdtPr>
        <w:sdtEndPr/>
        <w:sdtContent>
          <w:r w:rsidR="00C07BE7" w:rsidRPr="00C07BE7">
            <w:rPr>
              <w:rFonts w:asciiTheme="minorHAnsi" w:hAnsiTheme="minorHAnsi" w:cstheme="minorHAnsi"/>
              <w:color w:val="000000"/>
              <w:lang w:val="en-US"/>
            </w:rPr>
            <w:t>[91]</w:t>
          </w:r>
        </w:sdtContent>
      </w:sdt>
      <w:r w:rsidRPr="00C01C16">
        <w:rPr>
          <w:rFonts w:asciiTheme="minorHAnsi" w:hAnsiTheme="minorHAnsi" w:cstheme="minorHAnsi"/>
          <w:lang w:val="en-US"/>
        </w:rPr>
        <w:t>.</w:t>
      </w:r>
    </w:p>
    <w:p w14:paraId="1306D3BE" w14:textId="2A5E9C20" w:rsidR="00DA5710" w:rsidRDefault="00312249" w:rsidP="00A02856">
      <w:pPr>
        <w:pStyle w:val="Heading2"/>
        <w:rPr>
          <w:rFonts w:asciiTheme="minorHAnsi" w:hAnsiTheme="minorHAnsi" w:cstheme="minorHAnsi"/>
          <w:sz w:val="28"/>
          <w:szCs w:val="28"/>
          <w:lang w:val="en-US"/>
        </w:rPr>
      </w:pPr>
      <w:bookmarkStart w:id="22" w:name="_Toc203253688"/>
      <w:r w:rsidRPr="00A02856">
        <w:rPr>
          <w:rFonts w:asciiTheme="minorHAnsi" w:hAnsiTheme="minorHAnsi" w:cstheme="minorHAnsi"/>
          <w:sz w:val="28"/>
          <w:szCs w:val="28"/>
          <w:lang w:val="en-US"/>
        </w:rPr>
        <w:t>3.</w:t>
      </w:r>
      <w:r w:rsidR="00C23292">
        <w:rPr>
          <w:rFonts w:asciiTheme="minorHAnsi" w:hAnsiTheme="minorHAnsi" w:cstheme="minorHAnsi"/>
          <w:sz w:val="28"/>
          <w:szCs w:val="28"/>
          <w:lang w:val="en-US"/>
        </w:rPr>
        <w:t>5</w:t>
      </w:r>
      <w:r w:rsidRPr="00A02856">
        <w:rPr>
          <w:rFonts w:asciiTheme="minorHAnsi" w:hAnsiTheme="minorHAnsi" w:cstheme="minorHAnsi"/>
          <w:sz w:val="28"/>
          <w:szCs w:val="28"/>
          <w:lang w:val="en-US"/>
        </w:rPr>
        <w:t xml:space="preserve"> – Time Horizon</w:t>
      </w:r>
      <w:bookmarkEnd w:id="22"/>
    </w:p>
    <w:p w14:paraId="60836E6D" w14:textId="77777777" w:rsidR="00E53327" w:rsidRPr="00E53327" w:rsidRDefault="00E53327" w:rsidP="00E53327">
      <w:pPr>
        <w:rPr>
          <w:lang w:val="en-US"/>
        </w:rPr>
      </w:pPr>
    </w:p>
    <w:p w14:paraId="7C5C3EB4" w14:textId="5495253C" w:rsidR="00CD25E9" w:rsidRPr="002E2132" w:rsidRDefault="002E2132" w:rsidP="00693AEB">
      <w:pPr>
        <w:spacing w:line="360" w:lineRule="auto"/>
        <w:rPr>
          <w:rFonts w:asciiTheme="minorHAnsi" w:hAnsiTheme="minorHAnsi" w:cstheme="minorHAnsi"/>
          <w:lang w:val="en-US"/>
        </w:rPr>
      </w:pPr>
      <w:r w:rsidRPr="002E2132">
        <w:rPr>
          <w:rFonts w:asciiTheme="minorHAnsi" w:hAnsiTheme="minorHAnsi" w:cstheme="minorHAnsi"/>
          <w:lang w:val="en-US"/>
        </w:rPr>
        <w:t>The project uses a cross-sectional time horizon, given the short-term nature of the study and the focus on capturing the security posture at specific points. However, some aspects of the work (e.g., comparing pre- and post-hardening configurations) incorporate a longitudinal element by observing changes over time</w:t>
      </w:r>
      <w:r>
        <w:rPr>
          <w:rFonts w:asciiTheme="minorHAnsi" w:hAnsiTheme="minorHAnsi" w:cstheme="minorHAnsi"/>
          <w:lang w:val="en-US"/>
        </w:rPr>
        <w:t xml:space="preserve"> </w:t>
      </w:r>
      <w:sdt>
        <w:sdtPr>
          <w:rPr>
            <w:rFonts w:asciiTheme="minorHAnsi" w:hAnsiTheme="minorHAnsi" w:cstheme="minorHAnsi"/>
            <w:color w:val="000000"/>
            <w:lang w:val="en-US"/>
          </w:rPr>
          <w:tag w:val="MENDELEY_CITATION_v3_eyJjaXRhdGlvbklEIjoiTUVOREVMRVlfQ0lUQVRJT05fYWFlOTRlMzgtMDdkYi00OGU4LWFkYWYtNTljYjA1ODRhMGQ4IiwicHJvcGVydGllcyI6eyJub3RlSW5kZXgiOjB9LCJpc0VkaXRlZCI6ZmFsc2UsIm1hbnVhbE92ZXJyaWRlIjp7ImlzTWFudWFsbHlPdmVycmlkZGVuIjpmYWxzZSwiY2l0ZXByb2NUZXh0IjoiWzg0XSIsIm1hbnVhbE92ZXJyaWRlVGV4dCI6IiJ9LCJjaXRhdGlvbkl0ZW1zIjpbeyJpZCI6ImM2MDNmMjI1LWQwZWMtMzgxYy1hZTljLWFiNDkwMDY0NjliZSIsIml0ZW1EYXRhIjp7InR5cGUiOiJhcnRpY2xlLWpvdXJuYWwiLCJpZCI6ImM2MDNmMjI1LWQwZWMtMzgxYy1hZTljLWFiNDkwMDY0NjliZSIsInRpdGxlIjoiVG93YXJkcyBhbiBFeHBsaWNpdCBSZXNlYXJjaCBNZXRob2RvbG9neTogQWRhcHRpbmcgIFJlc2VhcmNoIE9uaW9uIE1vZGVsIGZvciBGdXR1cmVzIFN0dWRpZXMiLCJhdXRob3IiOlt7ImZhbWlseSI6IkFsZWtzYW5kcmFzIE1lbG5pa292YXMiLCJnaXZlbiI6IiIsInBhcnNlLW5hbWVzIjpmYWxzZSwiZHJvcHBpbmctcGFydGljbGUiOiIiLCJub24tZHJvcHBpbmctcGFydGljbGUiOiIifV0sImNvbnRhaW5lci10aXRsZSI6IkpvdXJuYWwgb2YgRnV0dXJlcyBTdHVkaWVzIiwiaXNzdWVkIjp7ImRhdGUtcGFydHMiOltbMjAxOF1dfSwicGFnZSI6IjI5LTQ0IiwiaXNzdWUiOiIyIiwidm9sdW1lIjoiMjMiLCJjb250YWluZXItdGl0bGUtc2hvcnQiOiIifSwiaXNUZW1wb3JhcnkiOmZhbHNlLCJzdXBwcmVzcy1hdXRob3IiOmZhbHNlLCJjb21wb3NpdGUiOmZhbHNlLCJhdXRob3Itb25seSI6ZmFsc2V9XX0="/>
          <w:id w:val="1083723347"/>
          <w:placeholder>
            <w:docPart w:val="DefaultPlaceholder_-1854013440"/>
          </w:placeholder>
        </w:sdtPr>
        <w:sdtEndPr/>
        <w:sdtContent>
          <w:r w:rsidR="00C07BE7" w:rsidRPr="00C07BE7">
            <w:rPr>
              <w:rFonts w:asciiTheme="minorHAnsi" w:hAnsiTheme="minorHAnsi" w:cstheme="minorHAnsi"/>
              <w:color w:val="000000"/>
              <w:lang w:val="en-US"/>
            </w:rPr>
            <w:t>[84]</w:t>
          </w:r>
        </w:sdtContent>
      </w:sdt>
      <w:r w:rsidRPr="002E2132">
        <w:rPr>
          <w:rFonts w:asciiTheme="minorHAnsi" w:hAnsiTheme="minorHAnsi" w:cstheme="minorHAnsi"/>
          <w:lang w:val="en-US"/>
        </w:rPr>
        <w:t>.</w:t>
      </w:r>
    </w:p>
    <w:p w14:paraId="585E2D52" w14:textId="0F57C0F8" w:rsidR="00312249" w:rsidRDefault="00895B74" w:rsidP="00A02856">
      <w:pPr>
        <w:pStyle w:val="Heading2"/>
        <w:rPr>
          <w:rFonts w:asciiTheme="minorHAnsi" w:hAnsiTheme="minorHAnsi" w:cstheme="minorHAnsi"/>
          <w:sz w:val="28"/>
          <w:szCs w:val="28"/>
          <w:lang w:val="en-US"/>
        </w:rPr>
      </w:pPr>
      <w:bookmarkStart w:id="23" w:name="_Toc203253689"/>
      <w:r w:rsidRPr="00A02856">
        <w:rPr>
          <w:rFonts w:asciiTheme="minorHAnsi" w:hAnsiTheme="minorHAnsi" w:cstheme="minorHAnsi"/>
          <w:sz w:val="28"/>
          <w:szCs w:val="28"/>
          <w:lang w:val="en-US"/>
        </w:rPr>
        <w:t>3.</w:t>
      </w:r>
      <w:r w:rsidR="00C23292">
        <w:rPr>
          <w:rFonts w:asciiTheme="minorHAnsi" w:hAnsiTheme="minorHAnsi" w:cstheme="minorHAnsi"/>
          <w:sz w:val="28"/>
          <w:szCs w:val="28"/>
          <w:lang w:val="en-US"/>
        </w:rPr>
        <w:t>6</w:t>
      </w:r>
      <w:r w:rsidRPr="00A02856">
        <w:rPr>
          <w:rFonts w:asciiTheme="minorHAnsi" w:hAnsiTheme="minorHAnsi" w:cstheme="minorHAnsi"/>
          <w:sz w:val="28"/>
          <w:szCs w:val="28"/>
          <w:lang w:val="en-US"/>
        </w:rPr>
        <w:t xml:space="preserve"> – Data Collection </w:t>
      </w:r>
      <w:r w:rsidR="00FF79B3" w:rsidRPr="00A02856">
        <w:rPr>
          <w:rFonts w:asciiTheme="minorHAnsi" w:hAnsiTheme="minorHAnsi" w:cstheme="minorHAnsi"/>
          <w:sz w:val="28"/>
          <w:szCs w:val="28"/>
          <w:lang w:val="en-US"/>
        </w:rPr>
        <w:t>and</w:t>
      </w:r>
      <w:r w:rsidRPr="00A02856">
        <w:rPr>
          <w:rFonts w:asciiTheme="minorHAnsi" w:hAnsiTheme="minorHAnsi" w:cstheme="minorHAnsi"/>
          <w:sz w:val="28"/>
          <w:szCs w:val="28"/>
          <w:lang w:val="en-US"/>
        </w:rPr>
        <w:t xml:space="preserve"> Analysis</w:t>
      </w:r>
      <w:bookmarkEnd w:id="23"/>
    </w:p>
    <w:p w14:paraId="2F299C8B" w14:textId="77777777" w:rsidR="00E53327" w:rsidRPr="00E53327" w:rsidRDefault="00E53327" w:rsidP="00E53327">
      <w:pPr>
        <w:rPr>
          <w:lang w:val="en-US"/>
        </w:rPr>
      </w:pPr>
    </w:p>
    <w:p w14:paraId="7DBC925F" w14:textId="77777777" w:rsidR="009C67C8" w:rsidRPr="009C67C8" w:rsidRDefault="009C67C8" w:rsidP="00693AEB">
      <w:pPr>
        <w:spacing w:line="360" w:lineRule="auto"/>
        <w:rPr>
          <w:rFonts w:asciiTheme="minorHAnsi" w:hAnsiTheme="minorHAnsi" w:cstheme="minorHAnsi"/>
        </w:rPr>
      </w:pPr>
      <w:r w:rsidRPr="009C67C8">
        <w:rPr>
          <w:rFonts w:asciiTheme="minorHAnsi" w:hAnsiTheme="minorHAnsi" w:cstheme="minorHAnsi"/>
        </w:rPr>
        <w:lastRenderedPageBreak/>
        <w:t>Initial data was gathered through the literature review, followed by technical data obtained from the security scanning and auditing of the implemented server build. Tools such as Nessus, NMAP, and PowerShell scripts were used to identify misconfigurations, outdated protocols, and other vulnerabilities.</w:t>
      </w:r>
    </w:p>
    <w:p w14:paraId="69D3CF17" w14:textId="7261F748" w:rsidR="009C67C8" w:rsidRPr="009C67C8" w:rsidRDefault="009C67C8" w:rsidP="00693AEB">
      <w:pPr>
        <w:spacing w:line="360" w:lineRule="auto"/>
        <w:rPr>
          <w:rFonts w:asciiTheme="minorHAnsi" w:hAnsiTheme="minorHAnsi" w:cstheme="minorHAnsi"/>
        </w:rPr>
      </w:pPr>
      <w:r w:rsidRPr="009C67C8">
        <w:rPr>
          <w:rFonts w:asciiTheme="minorHAnsi" w:hAnsiTheme="minorHAnsi" w:cstheme="minorHAnsi"/>
        </w:rPr>
        <w:t>Analysis was conducted using Common Vulnerability Scoring System (CVSS) ratings to evaluate risk severity. Both automated scoring (via Nessus) and manual evaluation (via NIST’s CVSS calculator) were used to assess vulnerabilities before and after remediation efforts.</w:t>
      </w:r>
    </w:p>
    <w:p w14:paraId="06AA7C4E" w14:textId="28522A46" w:rsidR="00422069" w:rsidRDefault="00FF79B3" w:rsidP="00A02856">
      <w:pPr>
        <w:pStyle w:val="Heading2"/>
        <w:rPr>
          <w:rFonts w:asciiTheme="minorHAnsi" w:hAnsiTheme="minorHAnsi" w:cstheme="minorHAnsi"/>
          <w:sz w:val="28"/>
          <w:szCs w:val="28"/>
          <w:lang w:val="en-US"/>
        </w:rPr>
      </w:pPr>
      <w:bookmarkStart w:id="24" w:name="_Toc203253690"/>
      <w:r w:rsidRPr="00A02856">
        <w:rPr>
          <w:rFonts w:asciiTheme="minorHAnsi" w:hAnsiTheme="minorHAnsi" w:cstheme="minorHAnsi"/>
          <w:sz w:val="28"/>
          <w:szCs w:val="28"/>
          <w:lang w:val="en-US"/>
        </w:rPr>
        <w:t>3.</w:t>
      </w:r>
      <w:r w:rsidR="00C23292">
        <w:rPr>
          <w:rFonts w:asciiTheme="minorHAnsi" w:hAnsiTheme="minorHAnsi" w:cstheme="minorHAnsi"/>
          <w:sz w:val="28"/>
          <w:szCs w:val="28"/>
          <w:lang w:val="en-US"/>
        </w:rPr>
        <w:t>7</w:t>
      </w:r>
      <w:r w:rsidRPr="00A02856">
        <w:rPr>
          <w:rFonts w:asciiTheme="minorHAnsi" w:hAnsiTheme="minorHAnsi" w:cstheme="minorHAnsi"/>
          <w:sz w:val="28"/>
          <w:szCs w:val="28"/>
          <w:lang w:val="en-US"/>
        </w:rPr>
        <w:t xml:space="preserve"> – Risks and Limitations</w:t>
      </w:r>
      <w:bookmarkEnd w:id="24"/>
    </w:p>
    <w:p w14:paraId="1A96E031" w14:textId="77777777" w:rsidR="00E53327" w:rsidRPr="00E53327" w:rsidRDefault="00E53327" w:rsidP="00E53327">
      <w:pPr>
        <w:rPr>
          <w:lang w:val="en-US"/>
        </w:rPr>
      </w:pPr>
    </w:p>
    <w:p w14:paraId="79BFBF70" w14:textId="77777777" w:rsidR="00104D66" w:rsidRPr="00104D66" w:rsidRDefault="00104D66" w:rsidP="00693AEB">
      <w:pPr>
        <w:spacing w:line="360" w:lineRule="auto"/>
        <w:rPr>
          <w:rFonts w:asciiTheme="minorHAnsi" w:hAnsiTheme="minorHAnsi" w:cstheme="minorHAnsi"/>
        </w:rPr>
      </w:pPr>
      <w:r w:rsidRPr="00104D66">
        <w:rPr>
          <w:rFonts w:asciiTheme="minorHAnsi" w:hAnsiTheme="minorHAnsi" w:cstheme="minorHAnsi"/>
        </w:rPr>
        <w:t>This project faced several limitations, primarily due to time constraints. The short timeframe restricted the researcher’s ability to explore a broader range of tools and perform more in-depth testing. Some advanced security software was excluded from the implementation due to the expertise required and the lack of time to properly learn and validate its use.</w:t>
      </w:r>
    </w:p>
    <w:p w14:paraId="4C201317" w14:textId="77777777" w:rsidR="00104D66" w:rsidRPr="00104D66" w:rsidRDefault="00104D66" w:rsidP="00693AEB">
      <w:pPr>
        <w:spacing w:line="360" w:lineRule="auto"/>
        <w:rPr>
          <w:rFonts w:asciiTheme="minorHAnsi" w:hAnsiTheme="minorHAnsi" w:cstheme="minorHAnsi"/>
        </w:rPr>
      </w:pPr>
      <w:r w:rsidRPr="00104D66">
        <w:rPr>
          <w:rFonts w:asciiTheme="minorHAnsi" w:hAnsiTheme="minorHAnsi" w:cstheme="minorHAnsi"/>
        </w:rPr>
        <w:t>The scope of the research was limited to a single instance of Windows Server 2022. As a result, the study does not account for differences in configuration requirements across other operating systems such as Linux, or among various departmental needs within the NHS. These exclusions may affect the generalisability of the findings across wider organisational contexts.</w:t>
      </w:r>
    </w:p>
    <w:p w14:paraId="05892650" w14:textId="77777777" w:rsidR="00104D66" w:rsidRPr="00104D66" w:rsidRDefault="00104D66" w:rsidP="00693AEB">
      <w:pPr>
        <w:spacing w:line="360" w:lineRule="auto"/>
        <w:rPr>
          <w:rFonts w:asciiTheme="minorHAnsi" w:hAnsiTheme="minorHAnsi" w:cstheme="minorHAnsi"/>
        </w:rPr>
      </w:pPr>
      <w:r w:rsidRPr="00104D66">
        <w:rPr>
          <w:rFonts w:asciiTheme="minorHAnsi" w:hAnsiTheme="minorHAnsi" w:cstheme="minorHAnsi"/>
        </w:rPr>
        <w:t>A key consideration was the sensitive nature of NHS infrastructure. Due to the high level of security and data protection required, the project did not involve testing within a live NHS environment. This limits the ecological validity of the results. However, by using widely accepted tools (e.g., Nessus, Nmap), official benchmarks (e.g., CIS, NIST), and referencing NHS-relevant guidance, the study remains highly applicable in concept and methodology.</w:t>
      </w:r>
    </w:p>
    <w:p w14:paraId="0DBC4360" w14:textId="7AA7D6A7" w:rsidR="009C67C8" w:rsidRPr="00104D66" w:rsidRDefault="00104D66" w:rsidP="00693AEB">
      <w:pPr>
        <w:spacing w:line="360" w:lineRule="auto"/>
        <w:rPr>
          <w:rFonts w:asciiTheme="minorHAnsi" w:hAnsiTheme="minorHAnsi" w:cstheme="minorHAnsi"/>
        </w:rPr>
      </w:pPr>
      <w:r w:rsidRPr="00104D66">
        <w:rPr>
          <w:rFonts w:asciiTheme="minorHAnsi" w:hAnsiTheme="minorHAnsi" w:cstheme="minorHAnsi"/>
        </w:rPr>
        <w:t>Despite these limitations, the research is considered relevant and valid for NHS-aligned environments. It provides practical insights into securing virtual machine deployments and supports broader organisational efforts to standardise and harden infrastructure using a gold build approach.</w:t>
      </w:r>
    </w:p>
    <w:p w14:paraId="7924FF37" w14:textId="4AC3C681" w:rsidR="0085750E" w:rsidRDefault="00C23A0B" w:rsidP="00A02856">
      <w:pPr>
        <w:pStyle w:val="Heading2"/>
        <w:rPr>
          <w:rFonts w:asciiTheme="minorHAnsi" w:hAnsiTheme="minorHAnsi" w:cstheme="minorHAnsi"/>
          <w:sz w:val="28"/>
          <w:szCs w:val="28"/>
          <w:lang w:val="en-US"/>
        </w:rPr>
      </w:pPr>
      <w:bookmarkStart w:id="25" w:name="_Toc203253691"/>
      <w:r w:rsidRPr="00A02856">
        <w:rPr>
          <w:rFonts w:asciiTheme="minorHAnsi" w:hAnsiTheme="minorHAnsi" w:cstheme="minorHAnsi"/>
          <w:sz w:val="28"/>
          <w:szCs w:val="28"/>
          <w:lang w:val="en-US"/>
        </w:rPr>
        <w:t>3.</w:t>
      </w:r>
      <w:r w:rsidR="00C23292">
        <w:rPr>
          <w:rFonts w:asciiTheme="minorHAnsi" w:hAnsiTheme="minorHAnsi" w:cstheme="minorHAnsi"/>
          <w:sz w:val="28"/>
          <w:szCs w:val="28"/>
          <w:lang w:val="en-US"/>
        </w:rPr>
        <w:t>8</w:t>
      </w:r>
      <w:r w:rsidRPr="00A02856">
        <w:rPr>
          <w:rFonts w:asciiTheme="minorHAnsi" w:hAnsiTheme="minorHAnsi" w:cstheme="minorHAnsi"/>
          <w:sz w:val="28"/>
          <w:szCs w:val="28"/>
          <w:lang w:val="en-US"/>
        </w:rPr>
        <w:t xml:space="preserve"> – Resources</w:t>
      </w:r>
      <w:bookmarkEnd w:id="25"/>
    </w:p>
    <w:p w14:paraId="512779D3" w14:textId="77777777" w:rsidR="00E53327" w:rsidRPr="00E53327" w:rsidRDefault="00E53327" w:rsidP="00E53327">
      <w:pPr>
        <w:rPr>
          <w:lang w:val="en-US"/>
        </w:rPr>
      </w:pPr>
    </w:p>
    <w:p w14:paraId="2D407181" w14:textId="77777777" w:rsidR="00CD26F9" w:rsidRPr="00CD26F9" w:rsidRDefault="00CD26F9" w:rsidP="00693AEB">
      <w:pPr>
        <w:spacing w:line="360" w:lineRule="auto"/>
        <w:rPr>
          <w:rFonts w:asciiTheme="minorHAnsi" w:hAnsiTheme="minorHAnsi" w:cstheme="minorHAnsi"/>
        </w:rPr>
      </w:pPr>
      <w:r w:rsidRPr="00CD26F9">
        <w:rPr>
          <w:rFonts w:asciiTheme="minorHAnsi" w:hAnsiTheme="minorHAnsi" w:cstheme="minorHAnsi"/>
        </w:rPr>
        <w:t>The project utilised a range of resources:</w:t>
      </w:r>
    </w:p>
    <w:p w14:paraId="1C4F2BD2" w14:textId="77777777" w:rsidR="00CD26F9" w:rsidRPr="00CD26F9" w:rsidRDefault="00CD26F9" w:rsidP="00693AEB">
      <w:pPr>
        <w:numPr>
          <w:ilvl w:val="0"/>
          <w:numId w:val="4"/>
        </w:numPr>
        <w:spacing w:after="160" w:line="360" w:lineRule="auto"/>
        <w:rPr>
          <w:rFonts w:asciiTheme="minorHAnsi" w:hAnsiTheme="minorHAnsi" w:cstheme="minorHAnsi"/>
        </w:rPr>
      </w:pPr>
      <w:r w:rsidRPr="00CD26F9">
        <w:rPr>
          <w:rFonts w:asciiTheme="minorHAnsi" w:hAnsiTheme="minorHAnsi" w:cstheme="minorHAnsi"/>
          <w:b/>
          <w:bCs/>
        </w:rPr>
        <w:t>Hardware</w:t>
      </w:r>
      <w:r w:rsidRPr="00CD26F9">
        <w:rPr>
          <w:rFonts w:asciiTheme="minorHAnsi" w:hAnsiTheme="minorHAnsi" w:cstheme="minorHAnsi"/>
        </w:rPr>
        <w:t>: The researcher’s laptop served as the host for a virtualised Windows Server environment.</w:t>
      </w:r>
    </w:p>
    <w:p w14:paraId="2450D57B" w14:textId="77777777" w:rsidR="00CD26F9" w:rsidRPr="00CD26F9" w:rsidRDefault="00CD26F9" w:rsidP="00693AEB">
      <w:pPr>
        <w:numPr>
          <w:ilvl w:val="0"/>
          <w:numId w:val="4"/>
        </w:numPr>
        <w:spacing w:after="160" w:line="360" w:lineRule="auto"/>
        <w:rPr>
          <w:rFonts w:asciiTheme="minorHAnsi" w:hAnsiTheme="minorHAnsi" w:cstheme="minorHAnsi"/>
        </w:rPr>
      </w:pPr>
      <w:r w:rsidRPr="00CD26F9">
        <w:rPr>
          <w:rFonts w:asciiTheme="minorHAnsi" w:hAnsiTheme="minorHAnsi" w:cstheme="minorHAnsi"/>
          <w:b/>
          <w:bCs/>
        </w:rPr>
        <w:lastRenderedPageBreak/>
        <w:t>Software</w:t>
      </w:r>
      <w:r w:rsidRPr="00CD26F9">
        <w:rPr>
          <w:rFonts w:asciiTheme="minorHAnsi" w:hAnsiTheme="minorHAnsi" w:cstheme="minorHAnsi"/>
        </w:rPr>
        <w:t>: VMware Workstation, Nessus Essentials, NMAP, IIS Crypto, and PowerShell were used for implementation, testing, and auditing. Microsoft Office was used for documentation and reporting.</w:t>
      </w:r>
    </w:p>
    <w:p w14:paraId="4C1AA062" w14:textId="77777777" w:rsidR="00CD26F9" w:rsidRPr="00CD26F9" w:rsidRDefault="00CD26F9" w:rsidP="00693AEB">
      <w:pPr>
        <w:numPr>
          <w:ilvl w:val="0"/>
          <w:numId w:val="4"/>
        </w:numPr>
        <w:spacing w:after="160" w:line="360" w:lineRule="auto"/>
        <w:rPr>
          <w:rFonts w:asciiTheme="minorHAnsi" w:hAnsiTheme="minorHAnsi" w:cstheme="minorHAnsi"/>
        </w:rPr>
      </w:pPr>
      <w:r w:rsidRPr="00CD26F9">
        <w:rPr>
          <w:rFonts w:asciiTheme="minorHAnsi" w:hAnsiTheme="minorHAnsi" w:cstheme="minorHAnsi"/>
          <w:b/>
          <w:bCs/>
        </w:rPr>
        <w:t>Informational Resources</w:t>
      </w:r>
      <w:r w:rsidRPr="00CD26F9">
        <w:rPr>
          <w:rFonts w:asciiTheme="minorHAnsi" w:hAnsiTheme="minorHAnsi" w:cstheme="minorHAnsi"/>
        </w:rPr>
        <w:t>: Books, academic journals, professional guidelines (e.g., CIS Benchmarks, NIST standards), and official documentation were consulted throughout.</w:t>
      </w:r>
    </w:p>
    <w:p w14:paraId="185D85C5" w14:textId="5250AC13" w:rsidR="0085750E" w:rsidRPr="00CD26F9" w:rsidRDefault="00CD26F9" w:rsidP="00693AEB">
      <w:pPr>
        <w:numPr>
          <w:ilvl w:val="0"/>
          <w:numId w:val="4"/>
        </w:numPr>
        <w:spacing w:after="160" w:line="360" w:lineRule="auto"/>
        <w:rPr>
          <w:rFonts w:asciiTheme="minorHAnsi" w:hAnsiTheme="minorHAnsi" w:cstheme="minorHAnsi"/>
        </w:rPr>
      </w:pPr>
      <w:r w:rsidRPr="00CD26F9">
        <w:rPr>
          <w:rFonts w:asciiTheme="minorHAnsi" w:hAnsiTheme="minorHAnsi" w:cstheme="minorHAnsi"/>
          <w:b/>
          <w:bCs/>
        </w:rPr>
        <w:t>Human Resources</w:t>
      </w:r>
      <w:r w:rsidRPr="00CD26F9">
        <w:rPr>
          <w:rFonts w:asciiTheme="minorHAnsi" w:hAnsiTheme="minorHAnsi" w:cstheme="minorHAnsi"/>
        </w:rPr>
        <w:t>: Feedback and guidance were received from the researcher’s academic supervisor and IT professionals within the NHS, where appropriate.</w:t>
      </w:r>
    </w:p>
    <w:p w14:paraId="28A15554" w14:textId="77777777" w:rsidR="0085750E" w:rsidRDefault="0085750E" w:rsidP="00651DDA">
      <w:pPr>
        <w:rPr>
          <w:b/>
          <w:bCs/>
          <w:lang w:val="en-US"/>
        </w:rPr>
      </w:pPr>
    </w:p>
    <w:p w14:paraId="26428ECB" w14:textId="77777777" w:rsidR="0085750E" w:rsidRDefault="0085750E" w:rsidP="00651DDA">
      <w:pPr>
        <w:rPr>
          <w:b/>
          <w:bCs/>
          <w:lang w:val="en-US"/>
        </w:rPr>
      </w:pPr>
    </w:p>
    <w:p w14:paraId="044245E7" w14:textId="77777777" w:rsidR="0085750E" w:rsidRDefault="0085750E" w:rsidP="00651DDA">
      <w:pPr>
        <w:rPr>
          <w:b/>
          <w:bCs/>
          <w:lang w:val="en-US"/>
        </w:rPr>
      </w:pPr>
    </w:p>
    <w:p w14:paraId="40BEB4B3" w14:textId="77777777" w:rsidR="0085750E" w:rsidRDefault="0085750E" w:rsidP="00651DDA">
      <w:pPr>
        <w:rPr>
          <w:b/>
          <w:bCs/>
          <w:lang w:val="en-US"/>
        </w:rPr>
      </w:pPr>
    </w:p>
    <w:p w14:paraId="4A349582" w14:textId="77777777" w:rsidR="0085750E" w:rsidRDefault="0085750E" w:rsidP="00651DDA">
      <w:pPr>
        <w:rPr>
          <w:b/>
          <w:bCs/>
          <w:lang w:val="en-US"/>
        </w:rPr>
      </w:pPr>
    </w:p>
    <w:p w14:paraId="02D8BA4D" w14:textId="77777777" w:rsidR="0085750E" w:rsidRDefault="0085750E" w:rsidP="00651DDA">
      <w:pPr>
        <w:rPr>
          <w:b/>
          <w:bCs/>
          <w:lang w:val="en-US"/>
        </w:rPr>
      </w:pPr>
    </w:p>
    <w:p w14:paraId="0DBB945F" w14:textId="77777777" w:rsidR="0085750E" w:rsidRDefault="0085750E" w:rsidP="00651DDA">
      <w:pPr>
        <w:rPr>
          <w:b/>
          <w:bCs/>
          <w:lang w:val="en-US"/>
        </w:rPr>
      </w:pPr>
    </w:p>
    <w:p w14:paraId="24C159EB" w14:textId="77777777" w:rsidR="0085750E" w:rsidRDefault="0085750E" w:rsidP="00651DDA">
      <w:pPr>
        <w:rPr>
          <w:b/>
          <w:bCs/>
          <w:lang w:val="en-US"/>
        </w:rPr>
      </w:pPr>
    </w:p>
    <w:p w14:paraId="1E644500" w14:textId="77777777" w:rsidR="0085750E" w:rsidRDefault="0085750E" w:rsidP="00651DDA">
      <w:pPr>
        <w:rPr>
          <w:b/>
          <w:bCs/>
          <w:lang w:val="en-US"/>
        </w:rPr>
      </w:pPr>
    </w:p>
    <w:p w14:paraId="3221352A" w14:textId="77777777" w:rsidR="0085750E" w:rsidRDefault="0085750E" w:rsidP="00651DDA">
      <w:pPr>
        <w:rPr>
          <w:b/>
          <w:bCs/>
          <w:lang w:val="en-US"/>
        </w:rPr>
      </w:pPr>
    </w:p>
    <w:p w14:paraId="300D88EA" w14:textId="77777777" w:rsidR="0085750E" w:rsidRDefault="0085750E" w:rsidP="00651DDA">
      <w:pPr>
        <w:rPr>
          <w:b/>
          <w:bCs/>
          <w:lang w:val="en-US"/>
        </w:rPr>
      </w:pPr>
    </w:p>
    <w:p w14:paraId="48649FFD" w14:textId="77777777" w:rsidR="0085750E" w:rsidRDefault="0085750E" w:rsidP="00651DDA">
      <w:pPr>
        <w:rPr>
          <w:b/>
          <w:bCs/>
          <w:lang w:val="en-US"/>
        </w:rPr>
      </w:pPr>
    </w:p>
    <w:p w14:paraId="4466A2A6" w14:textId="77777777" w:rsidR="0085750E" w:rsidRDefault="0085750E" w:rsidP="00651DDA">
      <w:pPr>
        <w:rPr>
          <w:b/>
          <w:bCs/>
          <w:lang w:val="en-US"/>
        </w:rPr>
      </w:pPr>
    </w:p>
    <w:p w14:paraId="6B190F86" w14:textId="77777777" w:rsidR="0085750E" w:rsidRDefault="0085750E" w:rsidP="00651DDA">
      <w:pPr>
        <w:rPr>
          <w:b/>
          <w:bCs/>
          <w:lang w:val="en-US"/>
        </w:rPr>
      </w:pPr>
    </w:p>
    <w:p w14:paraId="2358A3FA" w14:textId="77777777" w:rsidR="0085750E" w:rsidRDefault="0085750E" w:rsidP="00651DDA">
      <w:pPr>
        <w:rPr>
          <w:b/>
          <w:bCs/>
          <w:lang w:val="en-US"/>
        </w:rPr>
      </w:pPr>
    </w:p>
    <w:p w14:paraId="3E623C6D" w14:textId="77777777" w:rsidR="0085750E" w:rsidRDefault="0085750E" w:rsidP="00651DDA">
      <w:pPr>
        <w:rPr>
          <w:b/>
          <w:bCs/>
          <w:lang w:val="en-US"/>
        </w:rPr>
      </w:pPr>
    </w:p>
    <w:p w14:paraId="0E2A745B" w14:textId="77777777" w:rsidR="0085750E" w:rsidRDefault="0085750E" w:rsidP="00651DDA">
      <w:pPr>
        <w:rPr>
          <w:b/>
          <w:bCs/>
          <w:lang w:val="en-US"/>
        </w:rPr>
      </w:pPr>
    </w:p>
    <w:p w14:paraId="601F038D" w14:textId="77777777" w:rsidR="0085750E" w:rsidRDefault="0085750E" w:rsidP="00651DDA">
      <w:pPr>
        <w:rPr>
          <w:b/>
          <w:bCs/>
          <w:lang w:val="en-US"/>
        </w:rPr>
      </w:pPr>
    </w:p>
    <w:p w14:paraId="1EBAC4A6" w14:textId="77777777" w:rsidR="0085750E" w:rsidRDefault="0085750E" w:rsidP="00651DDA">
      <w:pPr>
        <w:rPr>
          <w:b/>
          <w:bCs/>
          <w:lang w:val="en-US"/>
        </w:rPr>
      </w:pPr>
    </w:p>
    <w:p w14:paraId="4B2BF321" w14:textId="77777777" w:rsidR="0085750E" w:rsidRDefault="0085750E" w:rsidP="00651DDA">
      <w:pPr>
        <w:rPr>
          <w:b/>
          <w:bCs/>
          <w:lang w:val="en-US"/>
        </w:rPr>
      </w:pPr>
    </w:p>
    <w:p w14:paraId="5A9F95D3" w14:textId="77777777" w:rsidR="0085750E" w:rsidRDefault="0085750E" w:rsidP="00651DDA">
      <w:pPr>
        <w:rPr>
          <w:b/>
          <w:bCs/>
          <w:lang w:val="en-US"/>
        </w:rPr>
      </w:pPr>
    </w:p>
    <w:p w14:paraId="37364A84" w14:textId="77777777" w:rsidR="0085750E" w:rsidRDefault="0085750E" w:rsidP="00651DDA">
      <w:pPr>
        <w:rPr>
          <w:b/>
          <w:bCs/>
          <w:lang w:val="en-US"/>
        </w:rPr>
      </w:pPr>
    </w:p>
    <w:p w14:paraId="707EA7D0" w14:textId="77777777" w:rsidR="0085750E" w:rsidRDefault="0085750E" w:rsidP="00651DDA">
      <w:pPr>
        <w:rPr>
          <w:b/>
          <w:bCs/>
          <w:lang w:val="en-US"/>
        </w:rPr>
      </w:pPr>
    </w:p>
    <w:p w14:paraId="76E96839" w14:textId="77777777" w:rsidR="0085750E" w:rsidRDefault="0085750E" w:rsidP="00651DDA">
      <w:pPr>
        <w:rPr>
          <w:b/>
          <w:bCs/>
          <w:lang w:val="en-US"/>
        </w:rPr>
      </w:pPr>
    </w:p>
    <w:p w14:paraId="69254203" w14:textId="77777777" w:rsidR="0085750E" w:rsidRDefault="0085750E" w:rsidP="00651DDA">
      <w:pPr>
        <w:rPr>
          <w:b/>
          <w:bCs/>
          <w:lang w:val="en-US"/>
        </w:rPr>
      </w:pPr>
    </w:p>
    <w:p w14:paraId="19F3ED73" w14:textId="77777777" w:rsidR="0085750E" w:rsidRDefault="0085750E" w:rsidP="00651DDA">
      <w:pPr>
        <w:rPr>
          <w:b/>
          <w:bCs/>
          <w:lang w:val="en-US"/>
        </w:rPr>
      </w:pPr>
    </w:p>
    <w:p w14:paraId="55B0FE62" w14:textId="77777777" w:rsidR="00942AC6" w:rsidRDefault="00942AC6" w:rsidP="00651DDA">
      <w:pPr>
        <w:rPr>
          <w:b/>
          <w:bCs/>
          <w:lang w:val="en-US"/>
        </w:rPr>
      </w:pPr>
    </w:p>
    <w:p w14:paraId="4B61F1DB" w14:textId="77777777" w:rsidR="00E13D4C" w:rsidRDefault="00E13D4C" w:rsidP="00651DDA">
      <w:pPr>
        <w:rPr>
          <w:b/>
          <w:bCs/>
          <w:lang w:val="en-US"/>
        </w:rPr>
      </w:pPr>
    </w:p>
    <w:p w14:paraId="1F574089" w14:textId="77777777" w:rsidR="00B66A98" w:rsidRDefault="00B66A98" w:rsidP="00651DDA">
      <w:pPr>
        <w:rPr>
          <w:b/>
          <w:bCs/>
          <w:lang w:val="en-US"/>
        </w:rPr>
      </w:pPr>
    </w:p>
    <w:p w14:paraId="2CF3774F" w14:textId="77777777" w:rsidR="00B66A98" w:rsidRDefault="00B66A98" w:rsidP="00651DDA">
      <w:pPr>
        <w:rPr>
          <w:b/>
          <w:bCs/>
          <w:lang w:val="en-US"/>
        </w:rPr>
      </w:pPr>
    </w:p>
    <w:p w14:paraId="1802731D" w14:textId="77777777" w:rsidR="00B66A98" w:rsidRDefault="00B66A98" w:rsidP="00651DDA">
      <w:pPr>
        <w:rPr>
          <w:b/>
          <w:bCs/>
          <w:lang w:val="en-US"/>
        </w:rPr>
      </w:pPr>
    </w:p>
    <w:p w14:paraId="2BA19495" w14:textId="77777777" w:rsidR="00B66A98" w:rsidRDefault="00B66A98" w:rsidP="00651DDA">
      <w:pPr>
        <w:rPr>
          <w:b/>
          <w:bCs/>
          <w:lang w:val="en-US"/>
        </w:rPr>
      </w:pPr>
    </w:p>
    <w:p w14:paraId="1B2D8841" w14:textId="77777777" w:rsidR="00B66A98" w:rsidRDefault="00B66A98" w:rsidP="00651DDA">
      <w:pPr>
        <w:rPr>
          <w:b/>
          <w:bCs/>
          <w:lang w:val="en-US"/>
        </w:rPr>
      </w:pPr>
    </w:p>
    <w:p w14:paraId="0E2E7E53" w14:textId="77777777" w:rsidR="00B66A98" w:rsidRDefault="00B66A98" w:rsidP="00651DDA">
      <w:pPr>
        <w:rPr>
          <w:b/>
          <w:bCs/>
          <w:lang w:val="en-US"/>
        </w:rPr>
      </w:pPr>
    </w:p>
    <w:p w14:paraId="25F741B2" w14:textId="77777777" w:rsidR="00B66A98" w:rsidRDefault="00B66A98" w:rsidP="00651DDA">
      <w:pPr>
        <w:rPr>
          <w:b/>
          <w:bCs/>
          <w:lang w:val="en-US"/>
        </w:rPr>
      </w:pPr>
    </w:p>
    <w:p w14:paraId="5DAB6BF8" w14:textId="77777777" w:rsidR="00B66A98" w:rsidRDefault="00B66A98" w:rsidP="00651DDA">
      <w:pPr>
        <w:rPr>
          <w:b/>
          <w:bCs/>
          <w:lang w:val="en-US"/>
        </w:rPr>
      </w:pPr>
    </w:p>
    <w:p w14:paraId="4CBE753D" w14:textId="6E460EA8" w:rsidR="0085750E" w:rsidRDefault="00957EAB" w:rsidP="00B31D60">
      <w:pPr>
        <w:pStyle w:val="Heading1"/>
        <w:rPr>
          <w:rFonts w:asciiTheme="minorHAnsi" w:hAnsiTheme="minorHAnsi" w:cstheme="minorHAnsi"/>
          <w:lang w:val="en-US"/>
        </w:rPr>
      </w:pPr>
      <w:bookmarkStart w:id="26" w:name="_Toc203253692"/>
      <w:r w:rsidRPr="00693AEB">
        <w:rPr>
          <w:rFonts w:asciiTheme="minorHAnsi" w:hAnsiTheme="minorHAnsi" w:cstheme="minorHAnsi"/>
          <w:lang w:val="en-US"/>
        </w:rPr>
        <w:lastRenderedPageBreak/>
        <w:t>4.</w:t>
      </w:r>
      <w:r w:rsidR="00B31D60" w:rsidRPr="00693AEB">
        <w:rPr>
          <w:rFonts w:asciiTheme="minorHAnsi" w:hAnsiTheme="minorHAnsi" w:cstheme="minorHAnsi"/>
          <w:lang w:val="en-US"/>
        </w:rPr>
        <w:t>0</w:t>
      </w:r>
      <w:r w:rsidRPr="00693AEB">
        <w:rPr>
          <w:rFonts w:asciiTheme="minorHAnsi" w:hAnsiTheme="minorHAnsi" w:cstheme="minorHAnsi"/>
          <w:lang w:val="en-US"/>
        </w:rPr>
        <w:t xml:space="preserve"> – Design</w:t>
      </w:r>
      <w:bookmarkEnd w:id="26"/>
      <w:r w:rsidRPr="00693AEB">
        <w:rPr>
          <w:rFonts w:asciiTheme="minorHAnsi" w:hAnsiTheme="minorHAnsi" w:cstheme="minorHAnsi"/>
          <w:lang w:val="en-US"/>
        </w:rPr>
        <w:t xml:space="preserve"> </w:t>
      </w:r>
    </w:p>
    <w:p w14:paraId="773F5AD3" w14:textId="77777777" w:rsidR="0052310A" w:rsidRPr="0052310A" w:rsidRDefault="0052310A" w:rsidP="0052310A">
      <w:pPr>
        <w:rPr>
          <w:lang w:val="en-US"/>
        </w:rPr>
      </w:pPr>
    </w:p>
    <w:p w14:paraId="77CEE1FD" w14:textId="477A3D83" w:rsidR="0085750E" w:rsidRDefault="00797B70" w:rsidP="004769B9">
      <w:pPr>
        <w:pStyle w:val="Heading2"/>
        <w:rPr>
          <w:rFonts w:asciiTheme="minorHAnsi" w:hAnsiTheme="minorHAnsi" w:cstheme="minorHAnsi"/>
          <w:sz w:val="28"/>
          <w:szCs w:val="28"/>
          <w:lang w:val="en-US"/>
        </w:rPr>
      </w:pPr>
      <w:bookmarkStart w:id="27" w:name="_Toc203253693"/>
      <w:r w:rsidRPr="004769B9">
        <w:rPr>
          <w:rFonts w:asciiTheme="minorHAnsi" w:hAnsiTheme="minorHAnsi" w:cstheme="minorHAnsi"/>
          <w:sz w:val="28"/>
          <w:szCs w:val="28"/>
          <w:lang w:val="en-US"/>
        </w:rPr>
        <w:t>4.1 - Operating System Selection</w:t>
      </w:r>
      <w:bookmarkEnd w:id="27"/>
    </w:p>
    <w:p w14:paraId="23A808FB" w14:textId="77777777" w:rsidR="00944F2A" w:rsidRPr="00944F2A" w:rsidRDefault="00944F2A" w:rsidP="00944F2A">
      <w:pPr>
        <w:rPr>
          <w:lang w:val="en-US"/>
        </w:rPr>
      </w:pPr>
    </w:p>
    <w:p w14:paraId="7842A308" w14:textId="77777777" w:rsidR="004F1454" w:rsidRPr="004F1454" w:rsidRDefault="004F1454" w:rsidP="004F1454">
      <w:pPr>
        <w:spacing w:line="360" w:lineRule="auto"/>
        <w:rPr>
          <w:rFonts w:asciiTheme="minorHAnsi" w:hAnsiTheme="minorHAnsi" w:cstheme="minorHAnsi"/>
          <w:lang w:val="en-US"/>
        </w:rPr>
      </w:pPr>
      <w:r w:rsidRPr="004F1454">
        <w:rPr>
          <w:rFonts w:asciiTheme="minorHAnsi" w:hAnsiTheme="minorHAnsi" w:cstheme="minorHAnsi"/>
          <w:lang w:val="en-US"/>
        </w:rPr>
        <w:t>Windows Server 2022 was selected as the operating system for the Gold Build due to its widespread adoption in enterprise environments, including its current use within DHCW. While Windows Server 2019 remains in use across NHS infrastructure, 2022 provides improved default security features, more mature support for hybrid deployment scenarios, and compatibility with modern security tooling.</w:t>
      </w:r>
    </w:p>
    <w:p w14:paraId="7D0BD00F" w14:textId="0747AE99" w:rsidR="00944F2A" w:rsidRPr="004F1454" w:rsidRDefault="004F1454" w:rsidP="004F1454">
      <w:pPr>
        <w:spacing w:line="360" w:lineRule="auto"/>
        <w:rPr>
          <w:rFonts w:asciiTheme="minorHAnsi" w:hAnsiTheme="minorHAnsi" w:cstheme="minorHAnsi"/>
          <w:lang w:val="en-US"/>
        </w:rPr>
      </w:pPr>
      <w:r w:rsidRPr="004F1454">
        <w:rPr>
          <w:rFonts w:asciiTheme="minorHAnsi" w:hAnsiTheme="minorHAnsi" w:cstheme="minorHAnsi"/>
          <w:lang w:val="en-US"/>
        </w:rPr>
        <w:t>Windows Server 2025 was not chosen due to its recent release and limited uptake at the time of this project. As it has not yet been formally adopted by NHS organisations or widely supported within compliance frameworks, its inclusion would have limited the relevance of this research.</w:t>
      </w:r>
    </w:p>
    <w:p w14:paraId="29272BDA" w14:textId="77777777" w:rsidR="000C3B0D" w:rsidRDefault="000C3B0D" w:rsidP="004769B9">
      <w:pPr>
        <w:pStyle w:val="Heading2"/>
        <w:rPr>
          <w:rFonts w:asciiTheme="minorHAnsi" w:hAnsiTheme="minorHAnsi" w:cstheme="minorHAnsi"/>
          <w:sz w:val="28"/>
          <w:szCs w:val="28"/>
        </w:rPr>
      </w:pPr>
      <w:bookmarkStart w:id="28" w:name="_Toc203253694"/>
      <w:r w:rsidRPr="004769B9">
        <w:rPr>
          <w:rFonts w:asciiTheme="minorHAnsi" w:hAnsiTheme="minorHAnsi" w:cstheme="minorHAnsi"/>
          <w:sz w:val="28"/>
          <w:szCs w:val="28"/>
        </w:rPr>
        <w:t>4.2 Requirements and Security Standards</w:t>
      </w:r>
      <w:bookmarkEnd w:id="28"/>
    </w:p>
    <w:p w14:paraId="4AD578AE" w14:textId="77777777" w:rsidR="00944F2A" w:rsidRPr="00944F2A" w:rsidRDefault="00944F2A" w:rsidP="00944F2A"/>
    <w:p w14:paraId="67D5B382" w14:textId="77777777" w:rsidR="00CE4B95" w:rsidRPr="00944F2A" w:rsidRDefault="00CE4B95" w:rsidP="00944F2A">
      <w:pPr>
        <w:spacing w:line="360" w:lineRule="auto"/>
        <w:rPr>
          <w:rFonts w:asciiTheme="minorHAnsi" w:hAnsiTheme="minorHAnsi" w:cstheme="minorHAnsi"/>
        </w:rPr>
      </w:pPr>
      <w:r w:rsidRPr="00944F2A">
        <w:rPr>
          <w:rFonts w:asciiTheme="minorHAnsi" w:hAnsiTheme="minorHAnsi" w:cstheme="minorHAnsi"/>
        </w:rPr>
        <w:t>A high-level set of system requirements was created to guide implementation and ensure that the final Gold Build aligned with best practice expectations. These included:</w:t>
      </w:r>
    </w:p>
    <w:p w14:paraId="0C546895" w14:textId="77777777" w:rsidR="00CE4B95" w:rsidRPr="00944F2A" w:rsidRDefault="00CE4B95" w:rsidP="00944F2A">
      <w:pPr>
        <w:numPr>
          <w:ilvl w:val="0"/>
          <w:numId w:val="5"/>
        </w:numPr>
        <w:spacing w:line="360" w:lineRule="auto"/>
        <w:rPr>
          <w:rFonts w:asciiTheme="minorHAnsi" w:hAnsiTheme="minorHAnsi" w:cstheme="minorHAnsi"/>
        </w:rPr>
      </w:pPr>
      <w:r w:rsidRPr="00944F2A">
        <w:rPr>
          <w:rFonts w:asciiTheme="minorHAnsi" w:hAnsiTheme="minorHAnsi" w:cstheme="minorHAnsi"/>
        </w:rPr>
        <w:t>Disabling deprecated protocols such as TLS 1.0 and 1.1</w:t>
      </w:r>
    </w:p>
    <w:p w14:paraId="1D3CD441" w14:textId="77777777" w:rsidR="00CE4B95" w:rsidRPr="00944F2A" w:rsidRDefault="00CE4B95" w:rsidP="00944F2A">
      <w:pPr>
        <w:numPr>
          <w:ilvl w:val="0"/>
          <w:numId w:val="5"/>
        </w:numPr>
        <w:spacing w:line="360" w:lineRule="auto"/>
        <w:rPr>
          <w:rFonts w:asciiTheme="minorHAnsi" w:hAnsiTheme="minorHAnsi" w:cstheme="minorHAnsi"/>
        </w:rPr>
      </w:pPr>
      <w:r w:rsidRPr="00944F2A">
        <w:rPr>
          <w:rFonts w:asciiTheme="minorHAnsi" w:hAnsiTheme="minorHAnsi" w:cstheme="minorHAnsi"/>
        </w:rPr>
        <w:t>Ensuring the final server build did not contain critical or high-severity vulnerabilities</w:t>
      </w:r>
    </w:p>
    <w:p w14:paraId="41A776F6" w14:textId="77777777" w:rsidR="00CE4B95" w:rsidRPr="00944F2A" w:rsidRDefault="00CE4B95" w:rsidP="00944F2A">
      <w:pPr>
        <w:numPr>
          <w:ilvl w:val="0"/>
          <w:numId w:val="5"/>
        </w:numPr>
        <w:spacing w:line="360" w:lineRule="auto"/>
        <w:rPr>
          <w:rFonts w:asciiTheme="minorHAnsi" w:hAnsiTheme="minorHAnsi" w:cstheme="minorHAnsi"/>
        </w:rPr>
      </w:pPr>
      <w:r w:rsidRPr="00944F2A">
        <w:rPr>
          <w:rFonts w:asciiTheme="minorHAnsi" w:hAnsiTheme="minorHAnsi" w:cstheme="minorHAnsi"/>
        </w:rPr>
        <w:t>Meeting a baseline organisational password policy (e.g., minimum length, lockout threshold, no default accounts)</w:t>
      </w:r>
    </w:p>
    <w:p w14:paraId="508BA1CB" w14:textId="77777777" w:rsidR="00CE4B95" w:rsidRPr="00944F2A" w:rsidRDefault="00CE4B95" w:rsidP="00944F2A">
      <w:pPr>
        <w:numPr>
          <w:ilvl w:val="0"/>
          <w:numId w:val="5"/>
        </w:numPr>
        <w:spacing w:line="360" w:lineRule="auto"/>
        <w:rPr>
          <w:rFonts w:asciiTheme="minorHAnsi" w:hAnsiTheme="minorHAnsi" w:cstheme="minorHAnsi"/>
        </w:rPr>
      </w:pPr>
      <w:r w:rsidRPr="00944F2A">
        <w:rPr>
          <w:rFonts w:asciiTheme="minorHAnsi" w:hAnsiTheme="minorHAnsi" w:cstheme="minorHAnsi"/>
        </w:rPr>
        <w:t>Limiting unnecessary open ports or services</w:t>
      </w:r>
    </w:p>
    <w:p w14:paraId="1E86C858" w14:textId="4B38DD11" w:rsidR="004769B9" w:rsidRPr="00E53327" w:rsidRDefault="00CE4B95" w:rsidP="00E53327">
      <w:pPr>
        <w:spacing w:line="360" w:lineRule="auto"/>
        <w:rPr>
          <w:rFonts w:asciiTheme="minorHAnsi" w:hAnsiTheme="minorHAnsi" w:cstheme="minorHAnsi"/>
        </w:rPr>
      </w:pPr>
      <w:r w:rsidRPr="00944F2A">
        <w:rPr>
          <w:rFonts w:asciiTheme="minorHAnsi" w:hAnsiTheme="minorHAnsi" w:cstheme="minorHAnsi"/>
        </w:rPr>
        <w:t xml:space="preserve">These requirements were influenced by guidance from several recognised security standards, including ISO/IEC 27001, NIST SP 800-123, the UK National Cyber Security Centre (NCSC) Windows security guidance, and Microsoft’s own CIS-aligned baselines. While these standards helped shape the configuration priorities of the server, they were not the sole focus of the project. The NHS, while ISO certified and aware of these frameworks, typically develops its own internal standards and hardening policies, which fall outside the scope of this study. A full version of the requirements document is included in </w:t>
      </w:r>
      <w:hyperlink w:anchor="_Appendix_1:_Requirements" w:history="1">
        <w:r w:rsidR="009740FE" w:rsidRPr="009740FE">
          <w:rPr>
            <w:rStyle w:val="Hyperlink"/>
            <w:rFonts w:asciiTheme="minorHAnsi" w:hAnsiTheme="minorHAnsi" w:cstheme="minorHAnsi"/>
          </w:rPr>
          <w:t>Appendix 1: Requirements Document</w:t>
        </w:r>
        <w:r w:rsidRPr="009740FE">
          <w:rPr>
            <w:rStyle w:val="Hyperlink"/>
            <w:rFonts w:asciiTheme="minorHAnsi" w:hAnsiTheme="minorHAnsi" w:cstheme="minorHAnsi"/>
          </w:rPr>
          <w:t>.</w:t>
        </w:r>
      </w:hyperlink>
    </w:p>
    <w:p w14:paraId="040C63F6" w14:textId="77777777" w:rsidR="00BE1486" w:rsidRDefault="00BE1486" w:rsidP="004769B9">
      <w:pPr>
        <w:pStyle w:val="Heading2"/>
        <w:rPr>
          <w:rFonts w:asciiTheme="minorHAnsi" w:hAnsiTheme="minorHAnsi" w:cstheme="minorHAnsi"/>
          <w:sz w:val="28"/>
          <w:szCs w:val="28"/>
        </w:rPr>
      </w:pPr>
      <w:bookmarkStart w:id="29" w:name="_Toc203253695"/>
      <w:r w:rsidRPr="004769B9">
        <w:rPr>
          <w:rFonts w:asciiTheme="minorHAnsi" w:hAnsiTheme="minorHAnsi" w:cstheme="minorHAnsi"/>
          <w:sz w:val="28"/>
          <w:szCs w:val="28"/>
        </w:rPr>
        <w:t>4.3 Server Role Selection</w:t>
      </w:r>
      <w:bookmarkEnd w:id="29"/>
    </w:p>
    <w:p w14:paraId="7F056B50" w14:textId="77777777" w:rsidR="004769B9" w:rsidRDefault="004769B9" w:rsidP="004769B9"/>
    <w:p w14:paraId="158DD50A" w14:textId="77777777" w:rsidR="00900C66" w:rsidRPr="00900C66" w:rsidRDefault="00900C66" w:rsidP="00900C66">
      <w:pPr>
        <w:spacing w:line="360" w:lineRule="auto"/>
        <w:rPr>
          <w:rFonts w:asciiTheme="minorHAnsi" w:hAnsiTheme="minorHAnsi" w:cstheme="minorHAnsi"/>
        </w:rPr>
      </w:pPr>
      <w:r w:rsidRPr="00900C66">
        <w:rPr>
          <w:rFonts w:asciiTheme="minorHAnsi" w:hAnsiTheme="minorHAnsi" w:cstheme="minorHAnsi"/>
        </w:rPr>
        <w:t xml:space="preserve">The server was designed to act as a web server using Microsoft IIS. This was chosen based on its relevance to the researcher’s workplace, where web and client applications are </w:t>
      </w:r>
      <w:r w:rsidRPr="00900C66">
        <w:rPr>
          <w:rFonts w:asciiTheme="minorHAnsi" w:hAnsiTheme="minorHAnsi" w:cstheme="minorHAnsi"/>
        </w:rPr>
        <w:lastRenderedPageBreak/>
        <w:t>commonly developed and deployed internally. Hosting a basic website in a test configuration enabled the simulation of realistic vulnerabilities and configuration oversights relevant to the NHS and broader enterprise environments.</w:t>
      </w:r>
    </w:p>
    <w:p w14:paraId="4BBE3934" w14:textId="7141349E" w:rsidR="00E53327" w:rsidRPr="00900C66" w:rsidRDefault="00900C66" w:rsidP="00900C66">
      <w:pPr>
        <w:spacing w:line="360" w:lineRule="auto"/>
        <w:rPr>
          <w:rFonts w:asciiTheme="minorHAnsi" w:hAnsiTheme="minorHAnsi" w:cstheme="minorHAnsi"/>
        </w:rPr>
      </w:pPr>
      <w:r w:rsidRPr="00900C66">
        <w:rPr>
          <w:rFonts w:asciiTheme="minorHAnsi" w:hAnsiTheme="minorHAnsi" w:cstheme="minorHAnsi"/>
        </w:rPr>
        <w:t>The server was also configured as a Domain Controller using Active Directory Domain Services (AD DS). This was done to simulate a more authentic infrastructure environment, reflecting the NHS's standard use of centrally managed user accounts and policies. Although no live NHS systems or data were accessed, a test domain (</w:t>
      </w:r>
      <w:proofErr w:type="spellStart"/>
      <w:proofErr w:type="gramStart"/>
      <w:r w:rsidRPr="00900C66">
        <w:rPr>
          <w:rFonts w:asciiTheme="minorHAnsi" w:hAnsiTheme="minorHAnsi" w:cstheme="minorHAnsi"/>
        </w:rPr>
        <w:t>test.local</w:t>
      </w:r>
      <w:proofErr w:type="spellEnd"/>
      <w:proofErr w:type="gramEnd"/>
      <w:r w:rsidRPr="00900C66">
        <w:rPr>
          <w:rFonts w:asciiTheme="minorHAnsi" w:hAnsiTheme="minorHAnsi" w:cstheme="minorHAnsi"/>
        </w:rPr>
        <w:t>) was created, and simulated user accounts were added to demonstrate typical administrative patterns and common account misconfigurations.</w:t>
      </w:r>
    </w:p>
    <w:p w14:paraId="31209ACE" w14:textId="77777777" w:rsidR="00BC75B3" w:rsidRDefault="00BC75B3" w:rsidP="004769B9">
      <w:pPr>
        <w:pStyle w:val="Heading2"/>
        <w:rPr>
          <w:rFonts w:asciiTheme="minorHAnsi" w:hAnsiTheme="minorHAnsi" w:cstheme="minorHAnsi"/>
          <w:sz w:val="28"/>
          <w:szCs w:val="28"/>
        </w:rPr>
      </w:pPr>
      <w:bookmarkStart w:id="30" w:name="_Toc203253696"/>
      <w:r w:rsidRPr="004769B9">
        <w:rPr>
          <w:rFonts w:asciiTheme="minorHAnsi" w:hAnsiTheme="minorHAnsi" w:cstheme="minorHAnsi"/>
          <w:sz w:val="28"/>
          <w:szCs w:val="28"/>
        </w:rPr>
        <w:t>4.4 Scope Limitations and Exclusions</w:t>
      </w:r>
      <w:bookmarkEnd w:id="30"/>
    </w:p>
    <w:p w14:paraId="378BDECD" w14:textId="77777777" w:rsidR="004769B9" w:rsidRDefault="004769B9" w:rsidP="004769B9"/>
    <w:p w14:paraId="63C339B7" w14:textId="77777777" w:rsidR="004E5B8F" w:rsidRPr="004E5B8F" w:rsidRDefault="004E5B8F" w:rsidP="004E5B8F">
      <w:pPr>
        <w:spacing w:line="360" w:lineRule="auto"/>
        <w:rPr>
          <w:rFonts w:asciiTheme="minorHAnsi" w:hAnsiTheme="minorHAnsi" w:cstheme="minorHAnsi"/>
        </w:rPr>
      </w:pPr>
      <w:r w:rsidRPr="004E5B8F">
        <w:rPr>
          <w:rFonts w:asciiTheme="minorHAnsi" w:hAnsiTheme="minorHAnsi" w:cstheme="minorHAnsi"/>
        </w:rPr>
        <w:t>Due to the scope and timeframe of the project, several infrastructure roles, such as SQL Server, file storage services, or backup management were excluded. This decision was made to maintain a clear focus on core system configuration, hardening, and vulnerability analysis, rather than broader platform integration.</w:t>
      </w:r>
    </w:p>
    <w:p w14:paraId="43BD9E13" w14:textId="3405AA81" w:rsidR="00900C66" w:rsidRPr="004E5B8F" w:rsidRDefault="004E5B8F" w:rsidP="004E5B8F">
      <w:pPr>
        <w:spacing w:line="360" w:lineRule="auto"/>
        <w:rPr>
          <w:rFonts w:asciiTheme="minorHAnsi" w:hAnsiTheme="minorHAnsi" w:cstheme="minorHAnsi"/>
        </w:rPr>
      </w:pPr>
      <w:r w:rsidRPr="004E5B8F">
        <w:rPr>
          <w:rFonts w:asciiTheme="minorHAnsi" w:hAnsiTheme="minorHAnsi" w:cstheme="minorHAnsi"/>
        </w:rPr>
        <w:t>The project was also restricted to using open source or freely available software, including Tenable Nessus Essentials, Nmap, PowerShell, IIS Crypto, and VMware Workstation 17. Licensing and financial constraints meant that professional or enterprise-tier solutions could not be used. Despite this, the selected tools were sufficient for simulating a realistic and assessable environment.</w:t>
      </w:r>
    </w:p>
    <w:p w14:paraId="1FECD9EE" w14:textId="77777777" w:rsidR="004769B9" w:rsidRPr="004769B9" w:rsidRDefault="004769B9" w:rsidP="004769B9">
      <w:pPr>
        <w:pStyle w:val="Heading2"/>
        <w:rPr>
          <w:rFonts w:asciiTheme="minorHAnsi" w:hAnsiTheme="minorHAnsi" w:cstheme="minorHAnsi"/>
          <w:sz w:val="28"/>
          <w:szCs w:val="28"/>
        </w:rPr>
      </w:pPr>
      <w:bookmarkStart w:id="31" w:name="_Toc203253697"/>
      <w:r w:rsidRPr="004769B9">
        <w:rPr>
          <w:rFonts w:asciiTheme="minorHAnsi" w:hAnsiTheme="minorHAnsi" w:cstheme="minorHAnsi"/>
          <w:sz w:val="28"/>
          <w:szCs w:val="28"/>
        </w:rPr>
        <w:t>4.5 Infrastructure and Architecture Design</w:t>
      </w:r>
      <w:bookmarkEnd w:id="31"/>
    </w:p>
    <w:p w14:paraId="12ECCF19" w14:textId="329586AD" w:rsidR="00B66A98" w:rsidRDefault="00B66A98" w:rsidP="00651DDA">
      <w:pPr>
        <w:rPr>
          <w:lang w:val="en-US"/>
        </w:rPr>
      </w:pPr>
    </w:p>
    <w:p w14:paraId="1F593F08" w14:textId="77777777" w:rsidR="0052310A" w:rsidRPr="0052310A" w:rsidRDefault="0052310A" w:rsidP="0052310A">
      <w:pPr>
        <w:spacing w:line="360" w:lineRule="auto"/>
        <w:rPr>
          <w:rFonts w:asciiTheme="minorHAnsi" w:hAnsiTheme="minorHAnsi" w:cstheme="minorHAnsi"/>
        </w:rPr>
      </w:pPr>
      <w:r w:rsidRPr="0052310A">
        <w:rPr>
          <w:rFonts w:asciiTheme="minorHAnsi" w:hAnsiTheme="minorHAnsi" w:cstheme="minorHAnsi"/>
        </w:rPr>
        <w:t>The Gold Build server was deployed as a single virtual machine within a fully isolated test environment. It was hosted locally on the researcher’s system using VMware Workstation 17. As the free version of this software does not support snapshots, all configuration was versioned through scripts and notes to allow manual recreation if required.</w:t>
      </w:r>
    </w:p>
    <w:p w14:paraId="4F9C0E1C" w14:textId="17C40651" w:rsidR="004E5B8F" w:rsidRDefault="0052310A" w:rsidP="0052310A">
      <w:pPr>
        <w:spacing w:line="360" w:lineRule="auto"/>
        <w:rPr>
          <w:rFonts w:asciiTheme="minorHAnsi" w:hAnsiTheme="minorHAnsi" w:cstheme="minorHAnsi"/>
        </w:rPr>
      </w:pPr>
      <w:r w:rsidRPr="0052310A">
        <w:rPr>
          <w:rFonts w:asciiTheme="minorHAnsi" w:hAnsiTheme="minorHAnsi" w:cstheme="minorHAnsi"/>
        </w:rPr>
        <w:t>While the project did not include a multi-server or networked architecture, this single-server configuration was appropriate for the goals of the study — focusing on internal misconfigurations, service hardening, and vulnerability detection within a self-contained environment.</w:t>
      </w:r>
    </w:p>
    <w:p w14:paraId="2C2ADDB9" w14:textId="77777777" w:rsidR="0052310A" w:rsidRDefault="0052310A" w:rsidP="0052310A">
      <w:pPr>
        <w:spacing w:line="360" w:lineRule="auto"/>
        <w:rPr>
          <w:rFonts w:asciiTheme="minorHAnsi" w:hAnsiTheme="minorHAnsi" w:cstheme="minorHAnsi"/>
        </w:rPr>
      </w:pPr>
    </w:p>
    <w:p w14:paraId="35D83095" w14:textId="77777777" w:rsidR="0052310A" w:rsidRPr="0052310A" w:rsidRDefault="0052310A" w:rsidP="0052310A">
      <w:pPr>
        <w:spacing w:line="360" w:lineRule="auto"/>
        <w:rPr>
          <w:rFonts w:asciiTheme="minorHAnsi" w:hAnsiTheme="minorHAnsi" w:cstheme="minorHAnsi"/>
        </w:rPr>
      </w:pPr>
    </w:p>
    <w:p w14:paraId="348ABB4E" w14:textId="19985207" w:rsidR="0085750E" w:rsidRPr="00AB693A" w:rsidRDefault="00B31D60" w:rsidP="005A4E4F">
      <w:pPr>
        <w:pStyle w:val="Heading1"/>
        <w:rPr>
          <w:rFonts w:asciiTheme="minorHAnsi" w:hAnsiTheme="minorHAnsi" w:cstheme="minorHAnsi"/>
          <w:lang w:val="en-US"/>
        </w:rPr>
      </w:pPr>
      <w:bookmarkStart w:id="32" w:name="_Toc203253698"/>
      <w:r w:rsidRPr="00AB693A">
        <w:rPr>
          <w:rFonts w:asciiTheme="minorHAnsi" w:hAnsiTheme="minorHAnsi" w:cstheme="minorHAnsi"/>
          <w:lang w:val="en-US"/>
        </w:rPr>
        <w:lastRenderedPageBreak/>
        <w:t>5.0</w:t>
      </w:r>
      <w:r w:rsidR="00957EAB" w:rsidRPr="00AB693A">
        <w:rPr>
          <w:rFonts w:asciiTheme="minorHAnsi" w:hAnsiTheme="minorHAnsi" w:cstheme="minorHAnsi"/>
          <w:lang w:val="en-US"/>
        </w:rPr>
        <w:t xml:space="preserve"> – Implementation</w:t>
      </w:r>
      <w:r w:rsidR="005A4E4F" w:rsidRPr="00AB693A">
        <w:rPr>
          <w:rFonts w:asciiTheme="minorHAnsi" w:hAnsiTheme="minorHAnsi" w:cstheme="minorHAnsi"/>
          <w:lang w:val="en-US"/>
        </w:rPr>
        <w:t xml:space="preserve"> and Results</w:t>
      </w:r>
      <w:bookmarkEnd w:id="32"/>
    </w:p>
    <w:p w14:paraId="199D2EEE" w14:textId="77777777" w:rsidR="00B31D60" w:rsidRDefault="00B31D60" w:rsidP="00B31D60">
      <w:pPr>
        <w:rPr>
          <w:lang w:val="en-US"/>
        </w:rPr>
      </w:pPr>
    </w:p>
    <w:p w14:paraId="47C67C30" w14:textId="7F46A5F6" w:rsidR="00ED7CE6" w:rsidRPr="00EE6836" w:rsidRDefault="00EE6836" w:rsidP="00EE6836">
      <w:pPr>
        <w:spacing w:line="360" w:lineRule="auto"/>
        <w:rPr>
          <w:rFonts w:asciiTheme="minorHAnsi" w:hAnsiTheme="minorHAnsi" w:cstheme="minorHAnsi"/>
        </w:rPr>
      </w:pPr>
      <w:r w:rsidRPr="00EE6836">
        <w:rPr>
          <w:rFonts w:asciiTheme="minorHAnsi" w:hAnsiTheme="minorHAnsi" w:cstheme="minorHAnsi"/>
        </w:rPr>
        <w:t>The implementation phase of this project involved building a Windows Server 2022 Gold Build in an isolated environment, conducting security testing, and performing remediation work based on the findings. The results of both the initial and follow-up assessments are discussed in relation to the project’s aims and relevant literature, with key lessons and conclusions drawn from each stage.</w:t>
      </w:r>
    </w:p>
    <w:p w14:paraId="436986AE" w14:textId="7009EE96" w:rsidR="00B31D60" w:rsidRPr="00AB693A" w:rsidRDefault="00B31D60" w:rsidP="00B31D60">
      <w:pPr>
        <w:pStyle w:val="Heading2"/>
        <w:rPr>
          <w:rFonts w:asciiTheme="minorHAnsi" w:hAnsiTheme="minorHAnsi" w:cstheme="minorHAnsi"/>
          <w:sz w:val="28"/>
          <w:szCs w:val="28"/>
          <w:lang w:val="en-US"/>
        </w:rPr>
      </w:pPr>
      <w:bookmarkStart w:id="33" w:name="_Toc203253699"/>
      <w:r w:rsidRPr="00AB693A">
        <w:rPr>
          <w:rFonts w:asciiTheme="minorHAnsi" w:hAnsiTheme="minorHAnsi" w:cstheme="minorHAnsi"/>
          <w:sz w:val="28"/>
          <w:szCs w:val="28"/>
          <w:lang w:val="en-US"/>
        </w:rPr>
        <w:t>5.1 – Implementation of Initial Server Build</w:t>
      </w:r>
      <w:bookmarkEnd w:id="33"/>
    </w:p>
    <w:p w14:paraId="3DB53085" w14:textId="77777777" w:rsidR="00965487" w:rsidRDefault="00965487" w:rsidP="00651DDA">
      <w:pPr>
        <w:rPr>
          <w:lang w:val="en-US"/>
        </w:rPr>
      </w:pPr>
    </w:p>
    <w:p w14:paraId="2E73DDFC" w14:textId="77777777" w:rsidR="009740FE" w:rsidRPr="009740FE" w:rsidRDefault="009740FE" w:rsidP="009740FE">
      <w:pPr>
        <w:spacing w:line="360" w:lineRule="auto"/>
        <w:rPr>
          <w:rFonts w:asciiTheme="minorHAnsi" w:hAnsiTheme="minorHAnsi" w:cstheme="minorHAnsi"/>
        </w:rPr>
      </w:pPr>
      <w:r w:rsidRPr="009740FE">
        <w:rPr>
          <w:rFonts w:asciiTheme="minorHAnsi" w:hAnsiTheme="minorHAnsi" w:cstheme="minorHAnsi"/>
        </w:rPr>
        <w:t>The Gold Build server was hosted using VMware Workstation Player (free version), operating entirely within a self-contained virtualised test environment. The server was provisioned with two network adapters: a NAT connection to allow temporary internet access for downloading software and updates, and a second adapter configured with a static IP to simulate an internal network.</w:t>
      </w:r>
    </w:p>
    <w:p w14:paraId="2E17CC03" w14:textId="77777777" w:rsidR="009740FE" w:rsidRPr="009740FE" w:rsidRDefault="009740FE" w:rsidP="009740FE">
      <w:pPr>
        <w:spacing w:line="360" w:lineRule="auto"/>
        <w:rPr>
          <w:rFonts w:asciiTheme="minorHAnsi" w:hAnsiTheme="minorHAnsi" w:cstheme="minorHAnsi"/>
        </w:rPr>
      </w:pPr>
      <w:r w:rsidRPr="009740FE">
        <w:rPr>
          <w:rFonts w:asciiTheme="minorHAnsi" w:hAnsiTheme="minorHAnsi" w:cstheme="minorHAnsi"/>
        </w:rPr>
        <w:t>Initial challenges emerged due to resource limitations — particularly when installing Tenable Nessus Essentials for automated vulnerability scanning. The server’s original specification (2 CPUs, 4GB RAM, 40GB disk) caused Nessus plugins to fail to update and install properly. To resolve this, the server was reconfigured with 4 CPUs, 6GB RAM, and 100GB of storage. Nessus Essentials was then successfully deployed on the server. This was a compromise from standard practice, as typically Nessus would scan from a separate host. However, the project’s single-server scope necessitated this adaptation.</w:t>
      </w:r>
    </w:p>
    <w:p w14:paraId="61FA6328" w14:textId="77777777" w:rsidR="009740FE" w:rsidRPr="009740FE" w:rsidRDefault="009740FE" w:rsidP="009740FE">
      <w:pPr>
        <w:spacing w:line="360" w:lineRule="auto"/>
        <w:rPr>
          <w:rFonts w:asciiTheme="minorHAnsi" w:hAnsiTheme="minorHAnsi" w:cstheme="minorHAnsi"/>
        </w:rPr>
      </w:pPr>
      <w:r w:rsidRPr="009740FE">
        <w:rPr>
          <w:rFonts w:asciiTheme="minorHAnsi" w:hAnsiTheme="minorHAnsi" w:cstheme="minorHAnsi"/>
        </w:rPr>
        <w:t>Attempts were made to incorporate CIS-CAT Lite and Microsoft’s Security Compliance Toolkit 1.0 to perform formal benchmark-based audits. While the toolkit installed correctly, insufficient time and familiarity with the tool limited its effectiveness. CIS-CAT Lite was incompatible with Windows Server 2022 benchmarks in its free version. Although these tools reflect best-practice auditing approaches referenced in the literature (e.g., CIS and NIST), their limited utility in this case further emphasised the value of using complementary tools and manual testing techniques.</w:t>
      </w:r>
    </w:p>
    <w:p w14:paraId="5DBAEE17" w14:textId="77777777" w:rsidR="009740FE" w:rsidRPr="009740FE" w:rsidRDefault="009740FE" w:rsidP="009740FE">
      <w:pPr>
        <w:spacing w:line="360" w:lineRule="auto"/>
        <w:rPr>
          <w:rFonts w:asciiTheme="minorHAnsi" w:hAnsiTheme="minorHAnsi" w:cstheme="minorHAnsi"/>
        </w:rPr>
      </w:pPr>
      <w:r w:rsidRPr="009740FE">
        <w:rPr>
          <w:rFonts w:asciiTheme="minorHAnsi" w:hAnsiTheme="minorHAnsi" w:cstheme="minorHAnsi"/>
        </w:rPr>
        <w:t xml:space="preserve">Server setup scripts were created to automate role installation and configuration. These included the setup of AD DS, DNS, and the IIS Web Server role, reflecting a typical organisational infrastructure. During testing and configuration, several oversights emerged including the enabling of RDP without enforcing Network Level Authentication (NLA), the use of weak password and lockout policies, and broad NTFS and firewall permissions. These </w:t>
      </w:r>
      <w:r w:rsidRPr="009740FE">
        <w:rPr>
          <w:rFonts w:asciiTheme="minorHAnsi" w:hAnsiTheme="minorHAnsi" w:cstheme="minorHAnsi"/>
        </w:rPr>
        <w:lastRenderedPageBreak/>
        <w:t>misconfigurations were not deliberately introduced but rather arose from the early-stage setup process, highlighting how easily vulnerabilities can be introduced in practical deployments. One configuration, the enabling of SMBv1 was retained intentionally to reflect real-world compatibility needs, such as legacy device integration, which remains relevant in many NHS environments.</w:t>
      </w:r>
    </w:p>
    <w:p w14:paraId="44B6A8CB" w14:textId="6A8B55DA" w:rsidR="0085750E" w:rsidRPr="009740FE" w:rsidRDefault="009740FE" w:rsidP="009740FE">
      <w:pPr>
        <w:spacing w:line="360" w:lineRule="auto"/>
      </w:pPr>
      <w:r w:rsidRPr="009740FE">
        <w:rPr>
          <w:rFonts w:asciiTheme="minorHAnsi" w:hAnsiTheme="minorHAnsi" w:cstheme="minorHAnsi"/>
        </w:rPr>
        <w:t xml:space="preserve">Scripts used in this stage are included in </w:t>
      </w:r>
      <w:hyperlink w:anchor="_Appendix_2:_Initial" w:history="1">
        <w:r w:rsidRPr="009740FE">
          <w:rPr>
            <w:rStyle w:val="Hyperlink"/>
            <w:rFonts w:asciiTheme="minorHAnsi" w:hAnsiTheme="minorHAnsi" w:cstheme="minorHAnsi"/>
            <w:i/>
            <w:iCs/>
          </w:rPr>
          <w:t>Appendix 2 – Initial Implementation Scripts</w:t>
        </w:r>
      </w:hyperlink>
      <w:r w:rsidRPr="009740FE">
        <w:rPr>
          <w:rFonts w:asciiTheme="minorHAnsi" w:hAnsiTheme="minorHAnsi" w:cstheme="minorHAnsi"/>
        </w:rPr>
        <w:t>.</w:t>
      </w:r>
      <w:r w:rsidR="0085750E">
        <w:rPr>
          <w:lang w:val="en-US"/>
        </w:rPr>
        <w:tab/>
      </w:r>
    </w:p>
    <w:p w14:paraId="0DFB091B" w14:textId="5A5E2AC6" w:rsidR="0085750E" w:rsidRPr="00AB693A" w:rsidRDefault="0085750E" w:rsidP="00B31D60">
      <w:pPr>
        <w:pStyle w:val="Heading2"/>
        <w:rPr>
          <w:rFonts w:asciiTheme="minorHAnsi" w:hAnsiTheme="minorHAnsi" w:cstheme="minorHAnsi"/>
          <w:sz w:val="28"/>
          <w:szCs w:val="28"/>
          <w:lang w:val="en-US"/>
        </w:rPr>
      </w:pPr>
      <w:bookmarkStart w:id="34" w:name="_Toc203253700"/>
      <w:r w:rsidRPr="00AB693A">
        <w:rPr>
          <w:rFonts w:asciiTheme="minorHAnsi" w:hAnsiTheme="minorHAnsi" w:cstheme="minorHAnsi"/>
          <w:sz w:val="28"/>
          <w:szCs w:val="28"/>
          <w:lang w:val="en-US"/>
        </w:rPr>
        <w:t>5</w:t>
      </w:r>
      <w:r w:rsidR="007A448F" w:rsidRPr="00AB693A">
        <w:rPr>
          <w:rFonts w:asciiTheme="minorHAnsi" w:hAnsiTheme="minorHAnsi" w:cstheme="minorHAnsi"/>
          <w:sz w:val="28"/>
          <w:szCs w:val="28"/>
          <w:lang w:val="en-US"/>
        </w:rPr>
        <w:t>.</w:t>
      </w:r>
      <w:r w:rsidR="00B31D60" w:rsidRPr="00AB693A">
        <w:rPr>
          <w:rFonts w:asciiTheme="minorHAnsi" w:hAnsiTheme="minorHAnsi" w:cstheme="minorHAnsi"/>
          <w:sz w:val="28"/>
          <w:szCs w:val="28"/>
          <w:lang w:val="en-US"/>
        </w:rPr>
        <w:t>2</w:t>
      </w:r>
      <w:r w:rsidRPr="00AB693A">
        <w:rPr>
          <w:rFonts w:asciiTheme="minorHAnsi" w:hAnsiTheme="minorHAnsi" w:cstheme="minorHAnsi"/>
          <w:sz w:val="28"/>
          <w:szCs w:val="28"/>
          <w:lang w:val="en-US"/>
        </w:rPr>
        <w:t xml:space="preserve"> – </w:t>
      </w:r>
      <w:r w:rsidR="00A61C41" w:rsidRPr="00AB693A">
        <w:rPr>
          <w:rFonts w:asciiTheme="minorHAnsi" w:hAnsiTheme="minorHAnsi" w:cstheme="minorHAnsi"/>
          <w:sz w:val="28"/>
          <w:szCs w:val="28"/>
          <w:lang w:val="en-US"/>
        </w:rPr>
        <w:t>Result</w:t>
      </w:r>
      <w:r w:rsidR="00461B09" w:rsidRPr="00AB693A">
        <w:rPr>
          <w:rFonts w:asciiTheme="minorHAnsi" w:hAnsiTheme="minorHAnsi" w:cstheme="minorHAnsi"/>
          <w:sz w:val="28"/>
          <w:szCs w:val="28"/>
          <w:lang w:val="en-US"/>
        </w:rPr>
        <w:t xml:space="preserve">s of </w:t>
      </w:r>
      <w:r w:rsidR="00B31D60" w:rsidRPr="00AB693A">
        <w:rPr>
          <w:rFonts w:asciiTheme="minorHAnsi" w:hAnsiTheme="minorHAnsi" w:cstheme="minorHAnsi"/>
          <w:sz w:val="28"/>
          <w:szCs w:val="28"/>
          <w:lang w:val="en-US"/>
        </w:rPr>
        <w:t>I</w:t>
      </w:r>
      <w:r w:rsidR="00461B09" w:rsidRPr="00AB693A">
        <w:rPr>
          <w:rFonts w:asciiTheme="minorHAnsi" w:hAnsiTheme="minorHAnsi" w:cstheme="minorHAnsi"/>
          <w:sz w:val="28"/>
          <w:szCs w:val="28"/>
          <w:lang w:val="en-US"/>
        </w:rPr>
        <w:t xml:space="preserve">nitial </w:t>
      </w:r>
      <w:r w:rsidR="00B31D60" w:rsidRPr="00AB693A">
        <w:rPr>
          <w:rFonts w:asciiTheme="minorHAnsi" w:hAnsiTheme="minorHAnsi" w:cstheme="minorHAnsi"/>
          <w:sz w:val="28"/>
          <w:szCs w:val="28"/>
          <w:lang w:val="en-US"/>
        </w:rPr>
        <w:t>S</w:t>
      </w:r>
      <w:r w:rsidR="00461B09" w:rsidRPr="00AB693A">
        <w:rPr>
          <w:rFonts w:asciiTheme="minorHAnsi" w:hAnsiTheme="minorHAnsi" w:cstheme="minorHAnsi"/>
          <w:sz w:val="28"/>
          <w:szCs w:val="28"/>
          <w:lang w:val="en-US"/>
        </w:rPr>
        <w:t xml:space="preserve">erver </w:t>
      </w:r>
      <w:r w:rsidR="00B31D60" w:rsidRPr="00AB693A">
        <w:rPr>
          <w:rFonts w:asciiTheme="minorHAnsi" w:hAnsiTheme="minorHAnsi" w:cstheme="minorHAnsi"/>
          <w:sz w:val="28"/>
          <w:szCs w:val="28"/>
          <w:lang w:val="en-US"/>
        </w:rPr>
        <w:t>B</w:t>
      </w:r>
      <w:r w:rsidR="00461B09" w:rsidRPr="00AB693A">
        <w:rPr>
          <w:rFonts w:asciiTheme="minorHAnsi" w:hAnsiTheme="minorHAnsi" w:cstheme="minorHAnsi"/>
          <w:sz w:val="28"/>
          <w:szCs w:val="28"/>
          <w:lang w:val="en-US"/>
        </w:rPr>
        <w:t>uild</w:t>
      </w:r>
      <w:bookmarkEnd w:id="34"/>
    </w:p>
    <w:p w14:paraId="5DA90758" w14:textId="77777777" w:rsidR="0085750E" w:rsidRDefault="0085750E" w:rsidP="00651DDA">
      <w:pPr>
        <w:rPr>
          <w:lang w:val="en-US"/>
        </w:rPr>
      </w:pPr>
    </w:p>
    <w:p w14:paraId="457DAC84" w14:textId="77777777" w:rsidR="00B614EF" w:rsidRPr="00D44FD3" w:rsidRDefault="00B614EF" w:rsidP="006B104A">
      <w:pPr>
        <w:spacing w:line="360" w:lineRule="auto"/>
        <w:rPr>
          <w:rFonts w:asciiTheme="minorHAnsi" w:hAnsiTheme="minorHAnsi" w:cstheme="minorHAnsi"/>
          <w:lang w:val="en-US"/>
        </w:rPr>
      </w:pPr>
      <w:r w:rsidRPr="00D44FD3">
        <w:rPr>
          <w:rFonts w:asciiTheme="minorHAnsi" w:hAnsiTheme="minorHAnsi" w:cstheme="minorHAnsi"/>
          <w:lang w:val="en-US"/>
        </w:rPr>
        <w:t>Following the initial configuration, security assessments were conducted using Nessus Essentials, Nmap, and a manual review. The initial Nessus scan identified numerous vulnerabilities, including critical and high-severity issues. These covered insecure legacy protocols (SMBv1, TLS 1.0/1.1), weak cipher suites (SWEET32), untrusted and self-signed SSL certificates, and missing security headers. Medium and low-severity findings also related to information disclosure, lack of enforced NLA, and the absence of HSTS.</w:t>
      </w:r>
    </w:p>
    <w:p w14:paraId="334DB688" w14:textId="01501FE5" w:rsidR="00F2388B" w:rsidRPr="00D44FD3" w:rsidRDefault="00B614EF" w:rsidP="006B104A">
      <w:pPr>
        <w:spacing w:line="360" w:lineRule="auto"/>
        <w:rPr>
          <w:rFonts w:asciiTheme="minorHAnsi" w:hAnsiTheme="minorHAnsi" w:cstheme="minorHAnsi"/>
          <w:lang w:val="en-US"/>
        </w:rPr>
      </w:pPr>
      <w:r w:rsidRPr="00D44FD3">
        <w:rPr>
          <w:rFonts w:asciiTheme="minorHAnsi" w:hAnsiTheme="minorHAnsi" w:cstheme="minorHAnsi"/>
          <w:lang w:val="en-US"/>
        </w:rPr>
        <w:t>Manual testing provided further insight into configuration weaknesses, such as overly permissive NTFS permissions on the web root, misconfigured account policies, and unencrypted HTTP traffic. These findings are summarised in the following tables:</w:t>
      </w:r>
    </w:p>
    <w:p w14:paraId="7AE9208D" w14:textId="77777777" w:rsidR="005E62B2" w:rsidRDefault="005E62B2" w:rsidP="006B104A">
      <w:pPr>
        <w:spacing w:line="360" w:lineRule="auto"/>
        <w:rPr>
          <w:b/>
          <w:bCs/>
        </w:rPr>
      </w:pPr>
      <w:r w:rsidRPr="005E62B2">
        <w:rPr>
          <w:noProof/>
        </w:rPr>
        <w:lastRenderedPageBreak/>
        <w:drawing>
          <wp:inline distT="0" distB="0" distL="0" distR="0" wp14:anchorId="751776C1" wp14:editId="528A509D">
            <wp:extent cx="5731510" cy="5913755"/>
            <wp:effectExtent l="0" t="0" r="2540" b="0"/>
            <wp:docPr id="1135651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913755"/>
                    </a:xfrm>
                    <a:prstGeom prst="rect">
                      <a:avLst/>
                    </a:prstGeom>
                    <a:noFill/>
                    <a:ln>
                      <a:noFill/>
                    </a:ln>
                  </pic:spPr>
                </pic:pic>
              </a:graphicData>
            </a:graphic>
          </wp:inline>
        </w:drawing>
      </w:r>
    </w:p>
    <w:p w14:paraId="09E6FDA1" w14:textId="6977C2D4" w:rsidR="005E62B2" w:rsidRDefault="005E62B2" w:rsidP="006B104A">
      <w:pPr>
        <w:pStyle w:val="Caption"/>
        <w:spacing w:line="360" w:lineRule="auto"/>
        <w:rPr>
          <w:rFonts w:asciiTheme="minorHAnsi" w:hAnsiTheme="minorHAnsi" w:cstheme="minorHAnsi"/>
          <w:sz w:val="20"/>
          <w:szCs w:val="20"/>
        </w:rPr>
      </w:pPr>
      <w:bookmarkStart w:id="35" w:name="_Toc203058213"/>
      <w:r w:rsidRPr="005E62B2">
        <w:rPr>
          <w:rFonts w:asciiTheme="minorHAnsi" w:hAnsiTheme="minorHAnsi" w:cstheme="minorHAnsi"/>
          <w:sz w:val="20"/>
          <w:szCs w:val="20"/>
        </w:rPr>
        <w:t xml:space="preserve">Table </w:t>
      </w:r>
      <w:r w:rsidRPr="005E62B2">
        <w:rPr>
          <w:rFonts w:asciiTheme="minorHAnsi" w:hAnsiTheme="minorHAnsi" w:cstheme="minorHAnsi"/>
          <w:sz w:val="20"/>
          <w:szCs w:val="20"/>
        </w:rPr>
        <w:fldChar w:fldCharType="begin"/>
      </w:r>
      <w:r w:rsidRPr="005E62B2">
        <w:rPr>
          <w:rFonts w:asciiTheme="minorHAnsi" w:hAnsiTheme="minorHAnsi" w:cstheme="minorHAnsi"/>
          <w:sz w:val="20"/>
          <w:szCs w:val="20"/>
        </w:rPr>
        <w:instrText xml:space="preserve"> SEQ Table \* ARABIC </w:instrText>
      </w:r>
      <w:r w:rsidRPr="005E62B2">
        <w:rPr>
          <w:rFonts w:asciiTheme="minorHAnsi" w:hAnsiTheme="minorHAnsi" w:cstheme="minorHAnsi"/>
          <w:sz w:val="20"/>
          <w:szCs w:val="20"/>
        </w:rPr>
        <w:fldChar w:fldCharType="separate"/>
      </w:r>
      <w:r w:rsidR="009A7F95">
        <w:rPr>
          <w:rFonts w:asciiTheme="minorHAnsi" w:hAnsiTheme="minorHAnsi" w:cstheme="minorHAnsi"/>
          <w:noProof/>
          <w:sz w:val="20"/>
          <w:szCs w:val="20"/>
        </w:rPr>
        <w:t>1</w:t>
      </w:r>
      <w:r w:rsidRPr="005E62B2">
        <w:rPr>
          <w:rFonts w:asciiTheme="minorHAnsi" w:hAnsiTheme="minorHAnsi" w:cstheme="minorHAnsi"/>
          <w:sz w:val="20"/>
          <w:szCs w:val="20"/>
        </w:rPr>
        <w:fldChar w:fldCharType="end"/>
      </w:r>
      <w:r w:rsidRPr="005E62B2">
        <w:rPr>
          <w:rFonts w:asciiTheme="minorHAnsi" w:hAnsiTheme="minorHAnsi" w:cstheme="minorHAnsi"/>
          <w:sz w:val="20"/>
          <w:szCs w:val="20"/>
        </w:rPr>
        <w:t>: Nessus Scan Results Summary</w:t>
      </w:r>
      <w:bookmarkEnd w:id="35"/>
    </w:p>
    <w:p w14:paraId="5D3D352F" w14:textId="77777777" w:rsidR="002E51D3" w:rsidRPr="002E51D3" w:rsidRDefault="002E51D3" w:rsidP="002E51D3"/>
    <w:p w14:paraId="7B3FC927" w14:textId="0ED2711E" w:rsidR="00BD5162" w:rsidRPr="006B104A" w:rsidRDefault="006B104A" w:rsidP="006B104A">
      <w:pPr>
        <w:pStyle w:val="Caption"/>
        <w:spacing w:line="360" w:lineRule="auto"/>
        <w:rPr>
          <w:b/>
          <w:bCs/>
        </w:rPr>
      </w:pPr>
      <w:bookmarkStart w:id="36" w:name="_Toc203058214"/>
      <w:r w:rsidRPr="006B104A">
        <w:rPr>
          <w:noProof/>
        </w:rPr>
        <w:lastRenderedPageBreak/>
        <w:drawing>
          <wp:inline distT="0" distB="0" distL="0" distR="0" wp14:anchorId="02658861" wp14:editId="0767FF2E">
            <wp:extent cx="5731510" cy="4668520"/>
            <wp:effectExtent l="0" t="0" r="2540" b="0"/>
            <wp:docPr id="5123224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668520"/>
                    </a:xfrm>
                    <a:prstGeom prst="rect">
                      <a:avLst/>
                    </a:prstGeom>
                    <a:noFill/>
                    <a:ln>
                      <a:noFill/>
                    </a:ln>
                  </pic:spPr>
                </pic:pic>
              </a:graphicData>
            </a:graphic>
          </wp:inline>
        </w:drawing>
      </w:r>
      <w:r w:rsidR="006539E4" w:rsidRPr="00893D6F">
        <w:br/>
      </w:r>
      <w:r w:rsidRPr="006B104A">
        <w:rPr>
          <w:rFonts w:asciiTheme="minorHAnsi" w:hAnsiTheme="minorHAnsi" w:cstheme="minorHAnsi"/>
          <w:sz w:val="20"/>
          <w:szCs w:val="20"/>
        </w:rPr>
        <w:t xml:space="preserve">Table </w:t>
      </w:r>
      <w:r w:rsidRPr="006B104A">
        <w:rPr>
          <w:rFonts w:asciiTheme="minorHAnsi" w:hAnsiTheme="minorHAnsi" w:cstheme="minorHAnsi"/>
          <w:sz w:val="20"/>
          <w:szCs w:val="20"/>
        </w:rPr>
        <w:fldChar w:fldCharType="begin"/>
      </w:r>
      <w:r w:rsidRPr="006B104A">
        <w:rPr>
          <w:rFonts w:asciiTheme="minorHAnsi" w:hAnsiTheme="minorHAnsi" w:cstheme="minorHAnsi"/>
          <w:sz w:val="20"/>
          <w:szCs w:val="20"/>
        </w:rPr>
        <w:instrText xml:space="preserve"> SEQ Table \* ARABIC </w:instrText>
      </w:r>
      <w:r w:rsidRPr="006B104A">
        <w:rPr>
          <w:rFonts w:asciiTheme="minorHAnsi" w:hAnsiTheme="minorHAnsi" w:cstheme="minorHAnsi"/>
          <w:sz w:val="20"/>
          <w:szCs w:val="20"/>
        </w:rPr>
        <w:fldChar w:fldCharType="separate"/>
      </w:r>
      <w:r w:rsidR="009A7F95">
        <w:rPr>
          <w:rFonts w:asciiTheme="minorHAnsi" w:hAnsiTheme="minorHAnsi" w:cstheme="minorHAnsi"/>
          <w:noProof/>
          <w:sz w:val="20"/>
          <w:szCs w:val="20"/>
        </w:rPr>
        <w:t>2</w:t>
      </w:r>
      <w:r w:rsidRPr="006B104A">
        <w:rPr>
          <w:rFonts w:asciiTheme="minorHAnsi" w:hAnsiTheme="minorHAnsi" w:cstheme="minorHAnsi"/>
          <w:sz w:val="20"/>
          <w:szCs w:val="20"/>
        </w:rPr>
        <w:fldChar w:fldCharType="end"/>
      </w:r>
      <w:r w:rsidRPr="006B104A">
        <w:rPr>
          <w:rFonts w:asciiTheme="minorHAnsi" w:hAnsiTheme="minorHAnsi" w:cstheme="minorHAnsi"/>
          <w:sz w:val="20"/>
          <w:szCs w:val="20"/>
        </w:rPr>
        <w:t>: Manual Testing Results Summary</w:t>
      </w:r>
      <w:bookmarkEnd w:id="36"/>
    </w:p>
    <w:p w14:paraId="22413C2C" w14:textId="77777777" w:rsidR="00D44FD3" w:rsidRPr="00D44FD3" w:rsidRDefault="00D44FD3" w:rsidP="006B104A">
      <w:pPr>
        <w:spacing w:line="360" w:lineRule="auto"/>
        <w:rPr>
          <w:rFonts w:asciiTheme="minorHAnsi" w:hAnsiTheme="minorHAnsi" w:cstheme="minorHAnsi"/>
          <w:lang w:val="en-US"/>
        </w:rPr>
      </w:pPr>
      <w:r w:rsidRPr="00D44FD3">
        <w:rPr>
          <w:rFonts w:asciiTheme="minorHAnsi" w:hAnsiTheme="minorHAnsi" w:cstheme="minorHAnsi"/>
          <w:lang w:val="en-US"/>
        </w:rPr>
        <w:t>These results reinforced several core issues raised in the literature review. The persistence of legacy protocols such as SMBv1 and TLS 1.0 aligns with NIST SP 800-123 and NCSC guidance that emphasise deprecation of outdated cryptographic standards. Similarly, the use of overly broad access controls and unsegmented firewall rules reflects the kind of misconfiguration risks noted in OWASP’s security assessment frameworks.</w:t>
      </w:r>
    </w:p>
    <w:p w14:paraId="3BAE2C5E" w14:textId="77777777" w:rsidR="00D44FD3" w:rsidRPr="00D44FD3" w:rsidRDefault="00D44FD3" w:rsidP="006B104A">
      <w:pPr>
        <w:spacing w:line="360" w:lineRule="auto"/>
        <w:rPr>
          <w:rFonts w:asciiTheme="minorHAnsi" w:hAnsiTheme="minorHAnsi" w:cstheme="minorHAnsi"/>
          <w:lang w:val="en-US"/>
        </w:rPr>
      </w:pPr>
      <w:r w:rsidRPr="00D44FD3">
        <w:rPr>
          <w:rFonts w:asciiTheme="minorHAnsi" w:hAnsiTheme="minorHAnsi" w:cstheme="minorHAnsi"/>
          <w:lang w:val="en-US"/>
        </w:rPr>
        <w:t>Crucially, the findings highlight how security weaknesses can result not only from technical limitations but also from operational decisions made during early deployment — a theme echoed in both academic and industry research. For instance, the weak password and account policies identified are consistent with common missteps observed during pre-GPO deployment phases. These are often overlooked in projects that assume policy enforcement will be managed later at domain level — a gap which attackers can exploit if not closed.</w:t>
      </w:r>
    </w:p>
    <w:p w14:paraId="23E8D776" w14:textId="77777777" w:rsidR="00D44FD3" w:rsidRPr="00D44FD3" w:rsidRDefault="00D44FD3" w:rsidP="006B104A">
      <w:pPr>
        <w:spacing w:line="360" w:lineRule="auto"/>
        <w:rPr>
          <w:rFonts w:asciiTheme="minorHAnsi" w:hAnsiTheme="minorHAnsi" w:cstheme="minorHAnsi"/>
          <w:lang w:val="en-US"/>
        </w:rPr>
      </w:pPr>
      <w:r w:rsidRPr="00D44FD3">
        <w:rPr>
          <w:rFonts w:asciiTheme="minorHAnsi" w:hAnsiTheme="minorHAnsi" w:cstheme="minorHAnsi"/>
          <w:lang w:val="en-US"/>
        </w:rPr>
        <w:t xml:space="preserve">The layered testing methodology, using Nessus, Nmap, and manual checks, mirrored the multi-tool approach recommended in the literature. Although automated tools like Nessus </w:t>
      </w:r>
      <w:r w:rsidRPr="00D44FD3">
        <w:rPr>
          <w:rFonts w:asciiTheme="minorHAnsi" w:hAnsiTheme="minorHAnsi" w:cstheme="minorHAnsi"/>
          <w:lang w:val="en-US"/>
        </w:rPr>
        <w:lastRenderedPageBreak/>
        <w:t>offer broad detection capabilities, manual verification remains essential for contextual understanding, for example, confirming whether a firewall rule is a risk or a legitimate testing configuration.</w:t>
      </w:r>
    </w:p>
    <w:p w14:paraId="369E7E05" w14:textId="77777777" w:rsidR="00D44FD3" w:rsidRPr="00D44FD3" w:rsidRDefault="00D44FD3" w:rsidP="006B104A">
      <w:pPr>
        <w:spacing w:line="360" w:lineRule="auto"/>
        <w:rPr>
          <w:rFonts w:asciiTheme="minorHAnsi" w:hAnsiTheme="minorHAnsi" w:cstheme="minorHAnsi"/>
          <w:lang w:val="en-US"/>
        </w:rPr>
      </w:pPr>
      <w:r w:rsidRPr="00D44FD3">
        <w:rPr>
          <w:rFonts w:asciiTheme="minorHAnsi" w:hAnsiTheme="minorHAnsi" w:cstheme="minorHAnsi"/>
          <w:lang w:val="en-US"/>
        </w:rPr>
        <w:t>From these findings, it became clear that Gold Builds, even when intended as secure baselines, are vulnerable to configuration drift, oversight, and weak defaults. The results validated the literature’s emphasis on iterative security assessment and the importance of verifying all configurations before assuming baseline integrity.</w:t>
      </w:r>
    </w:p>
    <w:p w14:paraId="346F278C" w14:textId="5A83924E" w:rsidR="0085750E" w:rsidRPr="00D44FD3" w:rsidRDefault="00D44FD3" w:rsidP="006B104A">
      <w:pPr>
        <w:spacing w:line="360" w:lineRule="auto"/>
        <w:rPr>
          <w:rFonts w:asciiTheme="minorHAnsi" w:hAnsiTheme="minorHAnsi" w:cstheme="minorHAnsi"/>
          <w:lang w:val="en-US"/>
        </w:rPr>
      </w:pPr>
      <w:r w:rsidRPr="00D44FD3">
        <w:rPr>
          <w:rFonts w:asciiTheme="minorHAnsi" w:hAnsiTheme="minorHAnsi" w:cstheme="minorHAnsi"/>
          <w:lang w:val="en-US"/>
        </w:rPr>
        <w:t xml:space="preserve">Scripts used in this stage are included in </w:t>
      </w:r>
      <w:hyperlink w:anchor="_Appendix_4:_Testing" w:history="1">
        <w:r w:rsidRPr="00D44FD3">
          <w:rPr>
            <w:rStyle w:val="Hyperlink"/>
            <w:rFonts w:asciiTheme="minorHAnsi" w:hAnsiTheme="minorHAnsi" w:cstheme="minorHAnsi"/>
            <w:lang w:val="en-US"/>
          </w:rPr>
          <w:t>Appendix 4: Testing Scripts.</w:t>
        </w:r>
      </w:hyperlink>
    </w:p>
    <w:p w14:paraId="27E2F898" w14:textId="3F124E2E" w:rsidR="00471237" w:rsidRDefault="00207105" w:rsidP="00471237">
      <w:pPr>
        <w:pStyle w:val="Heading2"/>
        <w:rPr>
          <w:rFonts w:asciiTheme="minorHAnsi" w:hAnsiTheme="minorHAnsi" w:cstheme="minorHAnsi"/>
          <w:sz w:val="28"/>
          <w:szCs w:val="28"/>
          <w:lang w:val="en-US"/>
        </w:rPr>
      </w:pPr>
      <w:bookmarkStart w:id="37" w:name="_Toc203253701"/>
      <w:r w:rsidRPr="00AB693A">
        <w:rPr>
          <w:rFonts w:asciiTheme="minorHAnsi" w:hAnsiTheme="minorHAnsi" w:cstheme="minorHAnsi"/>
          <w:sz w:val="28"/>
          <w:szCs w:val="28"/>
          <w:lang w:val="en-US"/>
        </w:rPr>
        <w:t>5.3</w:t>
      </w:r>
      <w:r w:rsidR="00471237" w:rsidRPr="00AB693A">
        <w:rPr>
          <w:rFonts w:asciiTheme="minorHAnsi" w:hAnsiTheme="minorHAnsi" w:cstheme="minorHAnsi"/>
          <w:sz w:val="28"/>
          <w:szCs w:val="28"/>
          <w:lang w:val="en-US"/>
        </w:rPr>
        <w:t xml:space="preserve"> – Implementation of Remediation Work</w:t>
      </w:r>
      <w:bookmarkEnd w:id="37"/>
    </w:p>
    <w:p w14:paraId="06E9D670" w14:textId="77777777" w:rsidR="00F2388B" w:rsidRDefault="00F2388B" w:rsidP="00F2388B">
      <w:pPr>
        <w:rPr>
          <w:lang w:val="en-US"/>
        </w:rPr>
      </w:pPr>
    </w:p>
    <w:p w14:paraId="1F7DB17A" w14:textId="77777777" w:rsidR="00EA3036" w:rsidRPr="00EA3036" w:rsidRDefault="00EA3036" w:rsidP="00EA3036">
      <w:pPr>
        <w:spacing w:line="360" w:lineRule="auto"/>
        <w:rPr>
          <w:rFonts w:asciiTheme="minorHAnsi" w:hAnsiTheme="minorHAnsi" w:cstheme="minorHAnsi"/>
        </w:rPr>
      </w:pPr>
      <w:r w:rsidRPr="00EA3036">
        <w:rPr>
          <w:rFonts w:asciiTheme="minorHAnsi" w:hAnsiTheme="minorHAnsi" w:cstheme="minorHAnsi"/>
        </w:rPr>
        <w:t>Remediation focused on correcting the vulnerabilities discovered during assessment. PowerShell commands, GUI-based configuration, and Group Policy Objects (GPOs) were all used to improve the security posture of the Gold Build.</w:t>
      </w:r>
    </w:p>
    <w:p w14:paraId="340E5C21" w14:textId="77777777" w:rsidR="00EA3036" w:rsidRPr="00EA3036" w:rsidRDefault="00EA3036" w:rsidP="00EA3036">
      <w:pPr>
        <w:spacing w:line="360" w:lineRule="auto"/>
        <w:rPr>
          <w:rFonts w:asciiTheme="minorHAnsi" w:hAnsiTheme="minorHAnsi" w:cstheme="minorHAnsi"/>
        </w:rPr>
      </w:pPr>
      <w:r w:rsidRPr="00EA3036">
        <w:rPr>
          <w:rFonts w:asciiTheme="minorHAnsi" w:hAnsiTheme="minorHAnsi" w:cstheme="minorHAnsi"/>
        </w:rPr>
        <w:t>Key actions included:</w:t>
      </w:r>
    </w:p>
    <w:p w14:paraId="25F12A6B"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Disabling SMBv1 via PowerShell</w:t>
      </w:r>
    </w:p>
    <w:p w14:paraId="2FF508D7"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Applying TLS 1.2+ and other encryption settings using IIS Crypto’s best practices template</w:t>
      </w:r>
    </w:p>
    <w:p w14:paraId="6660DBE5"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Replacing the self-signed SSL certificate with one issued by a local Certificate Authority</w:t>
      </w:r>
    </w:p>
    <w:p w14:paraId="2CE0DE72"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Binding the certificate to IIS and adding HSTS headers</w:t>
      </w:r>
    </w:p>
    <w:p w14:paraId="49C297BA"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Enabling Network Level Authentication for RDP</w:t>
      </w:r>
    </w:p>
    <w:p w14:paraId="49438C04"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Creating and applying GPOs for password and lockout policies</w:t>
      </w:r>
    </w:p>
    <w:p w14:paraId="3F5F604D"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Restricting group permissions within AD, plus NTFS permissions on the Webroot folder.</w:t>
      </w:r>
    </w:p>
    <w:p w14:paraId="48FE4490"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Enforcing HTTPS through IIS URL Rewrite rules</w:t>
      </w:r>
    </w:p>
    <w:p w14:paraId="5D9912F1"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Deleting insecure firewall rules and enabling system firewalls</w:t>
      </w:r>
    </w:p>
    <w:p w14:paraId="54787E18"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Removing unnecessary server roles, such as Telnet and PowerShell 2.0</w:t>
      </w:r>
    </w:p>
    <w:p w14:paraId="2D8A30B1" w14:textId="77777777" w:rsidR="00EA3036" w:rsidRPr="00EA3036" w:rsidRDefault="00EA3036" w:rsidP="00EA3036">
      <w:pPr>
        <w:numPr>
          <w:ilvl w:val="0"/>
          <w:numId w:val="6"/>
        </w:numPr>
        <w:spacing w:after="160" w:line="360" w:lineRule="auto"/>
        <w:rPr>
          <w:rFonts w:asciiTheme="minorHAnsi" w:hAnsiTheme="minorHAnsi" w:cstheme="minorHAnsi"/>
        </w:rPr>
      </w:pPr>
      <w:r w:rsidRPr="00EA3036">
        <w:rPr>
          <w:rFonts w:asciiTheme="minorHAnsi" w:hAnsiTheme="minorHAnsi" w:cstheme="minorHAnsi"/>
        </w:rPr>
        <w:t>Ensuring automatic Windows Updates via sconfig and GPOs</w:t>
      </w:r>
    </w:p>
    <w:p w14:paraId="297AC534" w14:textId="77777777" w:rsidR="00EA3036" w:rsidRPr="00EA3036" w:rsidRDefault="00EA3036" w:rsidP="00EA3036">
      <w:pPr>
        <w:spacing w:line="360" w:lineRule="auto"/>
        <w:rPr>
          <w:rFonts w:asciiTheme="minorHAnsi" w:hAnsiTheme="minorHAnsi" w:cstheme="minorHAnsi"/>
        </w:rPr>
      </w:pPr>
      <w:r w:rsidRPr="00EA3036">
        <w:rPr>
          <w:rFonts w:asciiTheme="minorHAnsi" w:hAnsiTheme="minorHAnsi" w:cstheme="minorHAnsi"/>
        </w:rPr>
        <w:lastRenderedPageBreak/>
        <w:t xml:space="preserve">During this phase, some technical complications were encountered — for example, HTTPS redirection failed after a reboot due to local DNS issues. This was temporarily resolved by editing the local </w:t>
      </w:r>
      <w:proofErr w:type="gramStart"/>
      <w:r w:rsidRPr="00EA3036">
        <w:rPr>
          <w:rFonts w:asciiTheme="minorHAnsi" w:hAnsiTheme="minorHAnsi" w:cstheme="minorHAnsi"/>
        </w:rPr>
        <w:t>hosts</w:t>
      </w:r>
      <w:proofErr w:type="gramEnd"/>
      <w:r w:rsidRPr="00EA3036">
        <w:rPr>
          <w:rFonts w:asciiTheme="minorHAnsi" w:hAnsiTheme="minorHAnsi" w:cstheme="minorHAnsi"/>
        </w:rPr>
        <w:t xml:space="preserve"> file.</w:t>
      </w:r>
    </w:p>
    <w:p w14:paraId="65EC19A1" w14:textId="77777777" w:rsidR="00EA3036" w:rsidRPr="00EA3036" w:rsidRDefault="00EA3036" w:rsidP="00EA3036">
      <w:pPr>
        <w:spacing w:line="360" w:lineRule="auto"/>
        <w:rPr>
          <w:rFonts w:asciiTheme="minorHAnsi" w:hAnsiTheme="minorHAnsi" w:cstheme="minorHAnsi"/>
        </w:rPr>
      </w:pPr>
      <w:r w:rsidRPr="00EA3036">
        <w:rPr>
          <w:rFonts w:asciiTheme="minorHAnsi" w:hAnsiTheme="minorHAnsi" w:cstheme="minorHAnsi"/>
        </w:rPr>
        <w:t>Outdated third-party software also triggered new scan findings post-remediation, including issues with Notepad++, VMware Tools, and leftover Office components. These were remediated via manual updates and uninstallation.</w:t>
      </w:r>
    </w:p>
    <w:p w14:paraId="2DA0291B" w14:textId="77777777" w:rsidR="00EA3036" w:rsidRPr="00EA3036" w:rsidRDefault="00EA3036" w:rsidP="00EA3036">
      <w:pPr>
        <w:spacing w:line="360" w:lineRule="auto"/>
        <w:rPr>
          <w:rFonts w:asciiTheme="minorHAnsi" w:hAnsiTheme="minorHAnsi" w:cstheme="minorHAnsi"/>
        </w:rPr>
      </w:pPr>
      <w:r w:rsidRPr="00EA3036">
        <w:rPr>
          <w:rFonts w:asciiTheme="minorHAnsi" w:hAnsiTheme="minorHAnsi" w:cstheme="minorHAnsi"/>
        </w:rPr>
        <w:t>This phase of the project applied many of the hardening techniques referenced in the literature review, including Microsoft’s Security Compliance Toolkit recommendations, and mapped clearly to ISO 27001’s emphasis on access control and secure configuration. The process highlighted the importance of treating remediation as a continuous, integrated component of system design, not a reactive fix.</w:t>
      </w:r>
    </w:p>
    <w:p w14:paraId="3A494BBE" w14:textId="75BD0CD5" w:rsidR="00D44FD3" w:rsidRPr="00EA3036" w:rsidRDefault="00EA3036" w:rsidP="00EA3036">
      <w:pPr>
        <w:spacing w:line="360" w:lineRule="auto"/>
        <w:rPr>
          <w:rFonts w:asciiTheme="minorHAnsi" w:hAnsiTheme="minorHAnsi" w:cstheme="minorHAnsi"/>
        </w:rPr>
      </w:pPr>
      <w:r w:rsidRPr="00EA3036">
        <w:rPr>
          <w:rFonts w:asciiTheme="minorHAnsi" w:hAnsiTheme="minorHAnsi" w:cstheme="minorHAnsi"/>
        </w:rPr>
        <w:t xml:space="preserve">Scripts used in this stage are included in </w:t>
      </w:r>
      <w:hyperlink w:anchor="_Appendix_5:_Remediation" w:history="1">
        <w:r w:rsidRPr="00EA3036">
          <w:rPr>
            <w:rStyle w:val="Hyperlink"/>
            <w:rFonts w:asciiTheme="minorHAnsi" w:hAnsiTheme="minorHAnsi" w:cstheme="minorHAnsi"/>
          </w:rPr>
          <w:t>Appendix 5: Remediation Scripts</w:t>
        </w:r>
      </w:hyperlink>
      <w:r>
        <w:rPr>
          <w:rFonts w:asciiTheme="minorHAnsi" w:hAnsiTheme="minorHAnsi" w:cstheme="minorHAnsi"/>
        </w:rPr>
        <w:t>.</w:t>
      </w:r>
    </w:p>
    <w:p w14:paraId="44E29790" w14:textId="3F26076C" w:rsidR="00471237" w:rsidRPr="00AB693A" w:rsidRDefault="00207105" w:rsidP="00471237">
      <w:pPr>
        <w:pStyle w:val="Heading2"/>
        <w:rPr>
          <w:rFonts w:asciiTheme="minorHAnsi" w:hAnsiTheme="minorHAnsi" w:cstheme="minorHAnsi"/>
          <w:sz w:val="28"/>
          <w:szCs w:val="28"/>
          <w:lang w:val="en-US"/>
        </w:rPr>
      </w:pPr>
      <w:bookmarkStart w:id="38" w:name="_Toc203253702"/>
      <w:r w:rsidRPr="00AB693A">
        <w:rPr>
          <w:rFonts w:asciiTheme="minorHAnsi" w:hAnsiTheme="minorHAnsi" w:cstheme="minorHAnsi"/>
          <w:sz w:val="28"/>
          <w:szCs w:val="28"/>
          <w:lang w:val="en-US"/>
        </w:rPr>
        <w:t>5.4</w:t>
      </w:r>
      <w:r w:rsidR="00471237" w:rsidRPr="00AB693A">
        <w:rPr>
          <w:rFonts w:asciiTheme="minorHAnsi" w:hAnsiTheme="minorHAnsi" w:cstheme="minorHAnsi"/>
          <w:sz w:val="28"/>
          <w:szCs w:val="28"/>
          <w:lang w:val="en-US"/>
        </w:rPr>
        <w:t xml:space="preserve"> – Results of Remediation Work</w:t>
      </w:r>
      <w:bookmarkEnd w:id="38"/>
    </w:p>
    <w:p w14:paraId="633DC96E" w14:textId="77777777" w:rsidR="00AB546D" w:rsidRDefault="00AB546D" w:rsidP="00651DDA">
      <w:pPr>
        <w:rPr>
          <w:lang w:val="en-US"/>
        </w:rPr>
      </w:pPr>
    </w:p>
    <w:p w14:paraId="5DAC1A20" w14:textId="0A6B0C61" w:rsidR="00584913" w:rsidRDefault="00584913" w:rsidP="009A7F95">
      <w:pPr>
        <w:spacing w:line="360" w:lineRule="auto"/>
        <w:rPr>
          <w:rFonts w:asciiTheme="minorHAnsi" w:hAnsiTheme="minorHAnsi" w:cstheme="minorHAnsi"/>
        </w:rPr>
      </w:pPr>
      <w:r w:rsidRPr="00584913">
        <w:rPr>
          <w:rFonts w:asciiTheme="minorHAnsi" w:hAnsiTheme="minorHAnsi" w:cstheme="minorHAnsi"/>
        </w:rPr>
        <w:t xml:space="preserve">A follow-up Nessus scan confirmed that all previously identified critical and high-severity issues had been resolved. Medium and low-level issues were significantly reduced, and many residual weaknesses had been mitigated or corrected. </w:t>
      </w:r>
      <w:r w:rsidR="006D63C3" w:rsidRPr="00584913">
        <w:rPr>
          <w:rFonts w:asciiTheme="minorHAnsi" w:hAnsiTheme="minorHAnsi" w:cstheme="minorHAnsi"/>
        </w:rPr>
        <w:t>Additionally, new scan results related to outdated or unnecessary software were addressed through direct action</w:t>
      </w:r>
      <w:r w:rsidR="006D63C3">
        <w:rPr>
          <w:rFonts w:asciiTheme="minorHAnsi" w:hAnsiTheme="minorHAnsi" w:cstheme="minorHAnsi"/>
        </w:rPr>
        <w:t xml:space="preserve">. </w:t>
      </w:r>
      <w:r w:rsidR="006D63C3" w:rsidRPr="00584913">
        <w:rPr>
          <w:rFonts w:asciiTheme="minorHAnsi" w:hAnsiTheme="minorHAnsi" w:cstheme="minorHAnsi"/>
        </w:rPr>
        <w:t>These are summarised in the following tables</w:t>
      </w:r>
      <w:r w:rsidR="006D63C3">
        <w:rPr>
          <w:rFonts w:asciiTheme="minorHAnsi" w:hAnsiTheme="minorHAnsi" w:cstheme="minorHAnsi"/>
        </w:rPr>
        <w:t>:</w:t>
      </w:r>
    </w:p>
    <w:p w14:paraId="3BA171A9" w14:textId="1A2A6B2D" w:rsidR="006B6347" w:rsidRDefault="0080295F" w:rsidP="009A7F95">
      <w:pPr>
        <w:spacing w:line="360" w:lineRule="auto"/>
        <w:rPr>
          <w:rFonts w:asciiTheme="minorHAnsi" w:hAnsiTheme="minorHAnsi" w:cstheme="minorHAnsi"/>
        </w:rPr>
      </w:pPr>
      <w:r w:rsidRPr="0080295F">
        <w:rPr>
          <w:noProof/>
        </w:rPr>
        <w:drawing>
          <wp:inline distT="0" distB="0" distL="0" distR="0" wp14:anchorId="0415B972" wp14:editId="49D20C30">
            <wp:extent cx="5731510" cy="3239135"/>
            <wp:effectExtent l="0" t="0" r="2540" b="0"/>
            <wp:docPr id="7628867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39135"/>
                    </a:xfrm>
                    <a:prstGeom prst="rect">
                      <a:avLst/>
                    </a:prstGeom>
                    <a:noFill/>
                    <a:ln>
                      <a:noFill/>
                    </a:ln>
                  </pic:spPr>
                </pic:pic>
              </a:graphicData>
            </a:graphic>
          </wp:inline>
        </w:drawing>
      </w:r>
    </w:p>
    <w:p w14:paraId="611CAC6B" w14:textId="185436D6" w:rsidR="00D17451" w:rsidRPr="00D17451" w:rsidRDefault="00D17451" w:rsidP="009A7F95">
      <w:pPr>
        <w:pStyle w:val="Caption"/>
        <w:spacing w:line="360" w:lineRule="auto"/>
        <w:rPr>
          <w:rFonts w:asciiTheme="minorHAnsi" w:hAnsiTheme="minorHAnsi" w:cstheme="minorHAnsi"/>
          <w:sz w:val="20"/>
          <w:szCs w:val="20"/>
        </w:rPr>
      </w:pPr>
      <w:bookmarkStart w:id="39" w:name="_Toc203058215"/>
      <w:r w:rsidRPr="00D17451">
        <w:rPr>
          <w:rFonts w:asciiTheme="minorHAnsi" w:hAnsiTheme="minorHAnsi" w:cstheme="minorHAnsi"/>
          <w:sz w:val="20"/>
          <w:szCs w:val="20"/>
        </w:rPr>
        <w:t xml:space="preserve">Table </w:t>
      </w:r>
      <w:r w:rsidRPr="00D17451">
        <w:rPr>
          <w:rFonts w:asciiTheme="minorHAnsi" w:hAnsiTheme="minorHAnsi" w:cstheme="minorHAnsi"/>
          <w:sz w:val="20"/>
          <w:szCs w:val="20"/>
        </w:rPr>
        <w:fldChar w:fldCharType="begin"/>
      </w:r>
      <w:r w:rsidRPr="00D17451">
        <w:rPr>
          <w:rFonts w:asciiTheme="minorHAnsi" w:hAnsiTheme="minorHAnsi" w:cstheme="minorHAnsi"/>
          <w:sz w:val="20"/>
          <w:szCs w:val="20"/>
        </w:rPr>
        <w:instrText xml:space="preserve"> SEQ Table \* ARABIC </w:instrText>
      </w:r>
      <w:r w:rsidRPr="00D17451">
        <w:rPr>
          <w:rFonts w:asciiTheme="minorHAnsi" w:hAnsiTheme="minorHAnsi" w:cstheme="minorHAnsi"/>
          <w:sz w:val="20"/>
          <w:szCs w:val="20"/>
        </w:rPr>
        <w:fldChar w:fldCharType="separate"/>
      </w:r>
      <w:r w:rsidR="009A7F95">
        <w:rPr>
          <w:rFonts w:asciiTheme="minorHAnsi" w:hAnsiTheme="minorHAnsi" w:cstheme="minorHAnsi"/>
          <w:noProof/>
          <w:sz w:val="20"/>
          <w:szCs w:val="20"/>
        </w:rPr>
        <w:t>3</w:t>
      </w:r>
      <w:r w:rsidRPr="00D17451">
        <w:rPr>
          <w:rFonts w:asciiTheme="minorHAnsi" w:hAnsiTheme="minorHAnsi" w:cstheme="minorHAnsi"/>
          <w:sz w:val="20"/>
          <w:szCs w:val="20"/>
        </w:rPr>
        <w:fldChar w:fldCharType="end"/>
      </w:r>
      <w:r w:rsidRPr="00D17451">
        <w:rPr>
          <w:rFonts w:asciiTheme="minorHAnsi" w:hAnsiTheme="minorHAnsi" w:cstheme="minorHAnsi"/>
          <w:sz w:val="20"/>
          <w:szCs w:val="20"/>
        </w:rPr>
        <w:t>: Remediation Results – Nessus Scan</w:t>
      </w:r>
      <w:bookmarkEnd w:id="39"/>
    </w:p>
    <w:p w14:paraId="7E21452B" w14:textId="363DD3C9" w:rsidR="00D17451" w:rsidRDefault="00A17F4F" w:rsidP="009A7F95">
      <w:pPr>
        <w:spacing w:line="360" w:lineRule="auto"/>
        <w:rPr>
          <w:rFonts w:asciiTheme="minorHAnsi" w:hAnsiTheme="minorHAnsi" w:cstheme="minorHAnsi"/>
          <w:b/>
          <w:bCs/>
        </w:rPr>
      </w:pPr>
      <w:r w:rsidRPr="00A17F4F">
        <w:rPr>
          <w:noProof/>
        </w:rPr>
        <w:lastRenderedPageBreak/>
        <w:drawing>
          <wp:inline distT="0" distB="0" distL="0" distR="0" wp14:anchorId="2266F645" wp14:editId="3A49A4A3">
            <wp:extent cx="5731510" cy="2556510"/>
            <wp:effectExtent l="0" t="0" r="2540" b="0"/>
            <wp:docPr id="13617086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556510"/>
                    </a:xfrm>
                    <a:prstGeom prst="rect">
                      <a:avLst/>
                    </a:prstGeom>
                    <a:noFill/>
                    <a:ln>
                      <a:noFill/>
                    </a:ln>
                  </pic:spPr>
                </pic:pic>
              </a:graphicData>
            </a:graphic>
          </wp:inline>
        </w:drawing>
      </w:r>
    </w:p>
    <w:p w14:paraId="1B6A2727" w14:textId="19451BD8" w:rsidR="00071B74" w:rsidRDefault="00071B74" w:rsidP="009A7F95">
      <w:pPr>
        <w:pStyle w:val="Caption"/>
        <w:spacing w:line="360" w:lineRule="auto"/>
        <w:rPr>
          <w:rFonts w:asciiTheme="minorHAnsi" w:hAnsiTheme="minorHAnsi" w:cstheme="minorHAnsi"/>
          <w:sz w:val="20"/>
          <w:szCs w:val="20"/>
        </w:rPr>
      </w:pPr>
      <w:bookmarkStart w:id="40" w:name="_Toc203058216"/>
      <w:r w:rsidRPr="00071B74">
        <w:rPr>
          <w:rFonts w:asciiTheme="minorHAnsi" w:hAnsiTheme="minorHAnsi" w:cstheme="minorHAnsi"/>
          <w:sz w:val="20"/>
          <w:szCs w:val="20"/>
        </w:rPr>
        <w:t xml:space="preserve">Table </w:t>
      </w:r>
      <w:r w:rsidRPr="00071B74">
        <w:rPr>
          <w:rFonts w:asciiTheme="minorHAnsi" w:hAnsiTheme="minorHAnsi" w:cstheme="minorHAnsi"/>
          <w:sz w:val="20"/>
          <w:szCs w:val="20"/>
        </w:rPr>
        <w:fldChar w:fldCharType="begin"/>
      </w:r>
      <w:r w:rsidRPr="00071B74">
        <w:rPr>
          <w:rFonts w:asciiTheme="minorHAnsi" w:hAnsiTheme="minorHAnsi" w:cstheme="minorHAnsi"/>
          <w:sz w:val="20"/>
          <w:szCs w:val="20"/>
        </w:rPr>
        <w:instrText xml:space="preserve"> SEQ Table \* ARABIC </w:instrText>
      </w:r>
      <w:r w:rsidRPr="00071B74">
        <w:rPr>
          <w:rFonts w:asciiTheme="minorHAnsi" w:hAnsiTheme="minorHAnsi" w:cstheme="minorHAnsi"/>
          <w:sz w:val="20"/>
          <w:szCs w:val="20"/>
        </w:rPr>
        <w:fldChar w:fldCharType="separate"/>
      </w:r>
      <w:r w:rsidR="009A7F95">
        <w:rPr>
          <w:rFonts w:asciiTheme="minorHAnsi" w:hAnsiTheme="minorHAnsi" w:cstheme="minorHAnsi"/>
          <w:noProof/>
          <w:sz w:val="20"/>
          <w:szCs w:val="20"/>
        </w:rPr>
        <w:t>4</w:t>
      </w:r>
      <w:r w:rsidRPr="00071B74">
        <w:rPr>
          <w:rFonts w:asciiTheme="minorHAnsi" w:hAnsiTheme="minorHAnsi" w:cstheme="minorHAnsi"/>
          <w:sz w:val="20"/>
          <w:szCs w:val="20"/>
        </w:rPr>
        <w:fldChar w:fldCharType="end"/>
      </w:r>
      <w:r w:rsidRPr="00071B74">
        <w:rPr>
          <w:rFonts w:asciiTheme="minorHAnsi" w:hAnsiTheme="minorHAnsi" w:cstheme="minorHAnsi"/>
          <w:sz w:val="20"/>
          <w:szCs w:val="20"/>
        </w:rPr>
        <w:t>: Final Nessus Scan Results (Post-Remediation)</w:t>
      </w:r>
      <w:bookmarkEnd w:id="40"/>
    </w:p>
    <w:p w14:paraId="486823EA" w14:textId="06035284" w:rsidR="009A73F1" w:rsidRDefault="00873833" w:rsidP="009A7F95">
      <w:pPr>
        <w:spacing w:line="360" w:lineRule="auto"/>
      </w:pPr>
      <w:r w:rsidRPr="00873833">
        <w:rPr>
          <w:noProof/>
        </w:rPr>
        <w:drawing>
          <wp:inline distT="0" distB="0" distL="0" distR="0" wp14:anchorId="72D8C03C" wp14:editId="02C17C44">
            <wp:extent cx="5731510" cy="2668905"/>
            <wp:effectExtent l="0" t="0" r="2540" b="0"/>
            <wp:docPr id="9624475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668905"/>
                    </a:xfrm>
                    <a:prstGeom prst="rect">
                      <a:avLst/>
                    </a:prstGeom>
                    <a:noFill/>
                    <a:ln>
                      <a:noFill/>
                    </a:ln>
                  </pic:spPr>
                </pic:pic>
              </a:graphicData>
            </a:graphic>
          </wp:inline>
        </w:drawing>
      </w:r>
    </w:p>
    <w:p w14:paraId="36D1D36F" w14:textId="54CDFC87" w:rsidR="009A7F95" w:rsidRPr="009A7F95" w:rsidRDefault="009A7F95" w:rsidP="009A7F95">
      <w:pPr>
        <w:pStyle w:val="Caption"/>
        <w:spacing w:line="360" w:lineRule="auto"/>
        <w:rPr>
          <w:rFonts w:asciiTheme="minorHAnsi" w:hAnsiTheme="minorHAnsi" w:cstheme="minorHAnsi"/>
          <w:sz w:val="20"/>
          <w:szCs w:val="20"/>
        </w:rPr>
      </w:pPr>
      <w:bookmarkStart w:id="41" w:name="_Toc203058217"/>
      <w:r w:rsidRPr="009A7F95">
        <w:rPr>
          <w:rFonts w:asciiTheme="minorHAnsi" w:hAnsiTheme="minorHAnsi" w:cstheme="minorHAnsi"/>
          <w:sz w:val="20"/>
          <w:szCs w:val="20"/>
        </w:rPr>
        <w:t xml:space="preserve">Table </w:t>
      </w:r>
      <w:r w:rsidRPr="009A7F95">
        <w:rPr>
          <w:rFonts w:asciiTheme="minorHAnsi" w:hAnsiTheme="minorHAnsi" w:cstheme="minorHAnsi"/>
          <w:sz w:val="20"/>
          <w:szCs w:val="20"/>
        </w:rPr>
        <w:fldChar w:fldCharType="begin"/>
      </w:r>
      <w:r w:rsidRPr="009A7F95">
        <w:rPr>
          <w:rFonts w:asciiTheme="minorHAnsi" w:hAnsiTheme="minorHAnsi" w:cstheme="minorHAnsi"/>
          <w:sz w:val="20"/>
          <w:szCs w:val="20"/>
        </w:rPr>
        <w:instrText xml:space="preserve"> SEQ Table \* ARABIC </w:instrText>
      </w:r>
      <w:r w:rsidRPr="009A7F95">
        <w:rPr>
          <w:rFonts w:asciiTheme="minorHAnsi" w:hAnsiTheme="minorHAnsi" w:cstheme="minorHAnsi"/>
          <w:sz w:val="20"/>
          <w:szCs w:val="20"/>
        </w:rPr>
        <w:fldChar w:fldCharType="separate"/>
      </w:r>
      <w:r w:rsidRPr="009A7F95">
        <w:rPr>
          <w:rFonts w:asciiTheme="minorHAnsi" w:hAnsiTheme="minorHAnsi" w:cstheme="minorHAnsi"/>
          <w:noProof/>
          <w:sz w:val="20"/>
          <w:szCs w:val="20"/>
        </w:rPr>
        <w:t>5</w:t>
      </w:r>
      <w:r w:rsidRPr="009A7F95">
        <w:rPr>
          <w:rFonts w:asciiTheme="minorHAnsi" w:hAnsiTheme="minorHAnsi" w:cstheme="minorHAnsi"/>
          <w:sz w:val="20"/>
          <w:szCs w:val="20"/>
        </w:rPr>
        <w:fldChar w:fldCharType="end"/>
      </w:r>
      <w:r w:rsidRPr="009A7F95">
        <w:rPr>
          <w:rFonts w:asciiTheme="minorHAnsi" w:hAnsiTheme="minorHAnsi" w:cstheme="minorHAnsi"/>
          <w:sz w:val="20"/>
          <w:szCs w:val="20"/>
        </w:rPr>
        <w:t>: Remediation Results – Manual Testing</w:t>
      </w:r>
      <w:bookmarkEnd w:id="41"/>
    </w:p>
    <w:p w14:paraId="0CF5A3B3" w14:textId="2919D370" w:rsidR="006D63C3" w:rsidRDefault="006D63C3" w:rsidP="009A7F95">
      <w:pPr>
        <w:spacing w:line="360" w:lineRule="auto"/>
        <w:rPr>
          <w:rFonts w:asciiTheme="minorHAnsi" w:hAnsiTheme="minorHAnsi" w:cstheme="minorHAnsi"/>
        </w:rPr>
      </w:pPr>
      <w:r w:rsidRPr="006D63C3">
        <w:rPr>
          <w:rFonts w:asciiTheme="minorHAnsi" w:hAnsiTheme="minorHAnsi" w:cstheme="minorHAnsi"/>
        </w:rPr>
        <w:t>Remaining concerns included the continued use of a default administrator account, which in a real-world NHS environment would typically be removed or replaced with managed user accounts. Additionally, some SSL certificate-related findings reappeared in the final Nessus scan</w:t>
      </w:r>
      <w:r>
        <w:rPr>
          <w:rFonts w:asciiTheme="minorHAnsi" w:hAnsiTheme="minorHAnsi" w:cstheme="minorHAnsi"/>
        </w:rPr>
        <w:t>,</w:t>
      </w:r>
      <w:r w:rsidRPr="006D63C3">
        <w:rPr>
          <w:rFonts w:asciiTheme="minorHAnsi" w:hAnsiTheme="minorHAnsi" w:cstheme="minorHAnsi"/>
        </w:rPr>
        <w:t xml:space="preserve"> however, these were due to Nessus not trusting the internally issued certificates rather than an actual configuration flaw.</w:t>
      </w:r>
      <w:r>
        <w:rPr>
          <w:rFonts w:asciiTheme="minorHAnsi" w:hAnsiTheme="minorHAnsi" w:cstheme="minorHAnsi"/>
        </w:rPr>
        <w:t xml:space="preserve"> </w:t>
      </w:r>
      <w:r w:rsidRPr="006D63C3">
        <w:rPr>
          <w:rFonts w:asciiTheme="minorHAnsi" w:hAnsiTheme="minorHAnsi" w:cstheme="minorHAnsi"/>
        </w:rPr>
        <w:t>These findings were investigated and confirmed to be false positives within the context of the isolated test environment.</w:t>
      </w:r>
      <w:r>
        <w:rPr>
          <w:rFonts w:asciiTheme="minorHAnsi" w:hAnsiTheme="minorHAnsi" w:cstheme="minorHAnsi"/>
        </w:rPr>
        <w:t xml:space="preserve"> </w:t>
      </w:r>
    </w:p>
    <w:p w14:paraId="0DA0408B" w14:textId="77777777" w:rsidR="00584913" w:rsidRPr="00584913" w:rsidRDefault="00584913" w:rsidP="009A7F95">
      <w:pPr>
        <w:spacing w:line="360" w:lineRule="auto"/>
        <w:rPr>
          <w:rFonts w:asciiTheme="minorHAnsi" w:hAnsiTheme="minorHAnsi" w:cstheme="minorHAnsi"/>
        </w:rPr>
      </w:pPr>
      <w:r w:rsidRPr="00584913">
        <w:rPr>
          <w:rFonts w:asciiTheme="minorHAnsi" w:hAnsiTheme="minorHAnsi" w:cstheme="minorHAnsi"/>
        </w:rPr>
        <w:t>These results reinforced several conclusions:</w:t>
      </w:r>
    </w:p>
    <w:p w14:paraId="57D8CD5E" w14:textId="77777777" w:rsidR="00584913" w:rsidRPr="00584913" w:rsidRDefault="00584913" w:rsidP="009A7F95">
      <w:pPr>
        <w:numPr>
          <w:ilvl w:val="0"/>
          <w:numId w:val="7"/>
        </w:numPr>
        <w:spacing w:after="160" w:line="360" w:lineRule="auto"/>
        <w:rPr>
          <w:rFonts w:asciiTheme="minorHAnsi" w:hAnsiTheme="minorHAnsi" w:cstheme="minorHAnsi"/>
        </w:rPr>
      </w:pPr>
      <w:r w:rsidRPr="00584913">
        <w:rPr>
          <w:rFonts w:asciiTheme="minorHAnsi" w:hAnsiTheme="minorHAnsi" w:cstheme="minorHAnsi"/>
        </w:rPr>
        <w:t>Initial builds, even when based on the latest OS, are not inherently secure and require structured hardening.</w:t>
      </w:r>
    </w:p>
    <w:p w14:paraId="334B63D2" w14:textId="77777777" w:rsidR="00584913" w:rsidRPr="00584913" w:rsidRDefault="00584913" w:rsidP="009A7F95">
      <w:pPr>
        <w:numPr>
          <w:ilvl w:val="0"/>
          <w:numId w:val="7"/>
        </w:numPr>
        <w:spacing w:after="160" w:line="360" w:lineRule="auto"/>
        <w:rPr>
          <w:rFonts w:asciiTheme="minorHAnsi" w:hAnsiTheme="minorHAnsi" w:cstheme="minorHAnsi"/>
        </w:rPr>
      </w:pPr>
      <w:r w:rsidRPr="00584913">
        <w:rPr>
          <w:rFonts w:asciiTheme="minorHAnsi" w:hAnsiTheme="minorHAnsi" w:cstheme="minorHAnsi"/>
        </w:rPr>
        <w:lastRenderedPageBreak/>
        <w:t>Configuration oversights, even small ones, can have significant security implications if left unaddressed.</w:t>
      </w:r>
    </w:p>
    <w:p w14:paraId="6E412C81" w14:textId="77777777" w:rsidR="00584913" w:rsidRPr="00584913" w:rsidRDefault="00584913" w:rsidP="009A7F95">
      <w:pPr>
        <w:numPr>
          <w:ilvl w:val="0"/>
          <w:numId w:val="7"/>
        </w:numPr>
        <w:spacing w:after="160" w:line="360" w:lineRule="auto"/>
        <w:rPr>
          <w:rFonts w:asciiTheme="minorHAnsi" w:hAnsiTheme="minorHAnsi" w:cstheme="minorHAnsi"/>
        </w:rPr>
      </w:pPr>
      <w:r w:rsidRPr="00584913">
        <w:rPr>
          <w:rFonts w:asciiTheme="minorHAnsi" w:hAnsiTheme="minorHAnsi" w:cstheme="minorHAnsi"/>
        </w:rPr>
        <w:t>Iterative testing, combining automated scans with manual verification, is vital to creating a secure and resilient Gold Build.</w:t>
      </w:r>
    </w:p>
    <w:p w14:paraId="55553A10" w14:textId="77777777" w:rsidR="00584913" w:rsidRPr="00584913" w:rsidRDefault="00584913" w:rsidP="009A7F95">
      <w:pPr>
        <w:numPr>
          <w:ilvl w:val="0"/>
          <w:numId w:val="7"/>
        </w:numPr>
        <w:spacing w:after="160" w:line="360" w:lineRule="auto"/>
        <w:rPr>
          <w:rFonts w:asciiTheme="minorHAnsi" w:hAnsiTheme="minorHAnsi" w:cstheme="minorHAnsi"/>
        </w:rPr>
      </w:pPr>
      <w:r w:rsidRPr="00584913">
        <w:rPr>
          <w:rFonts w:asciiTheme="minorHAnsi" w:hAnsiTheme="minorHAnsi" w:cstheme="minorHAnsi"/>
        </w:rPr>
        <w:t>Security baselines must be monitored and maintained, as remediations can introduce new weaknesses if not carefully managed.</w:t>
      </w:r>
    </w:p>
    <w:p w14:paraId="41A1528D" w14:textId="77777777" w:rsidR="00584913" w:rsidRPr="00584913" w:rsidRDefault="00584913" w:rsidP="009A7F95">
      <w:pPr>
        <w:spacing w:line="360" w:lineRule="auto"/>
        <w:rPr>
          <w:rFonts w:asciiTheme="minorHAnsi" w:hAnsiTheme="minorHAnsi" w:cstheme="minorHAnsi"/>
        </w:rPr>
      </w:pPr>
      <w:r w:rsidRPr="00584913">
        <w:rPr>
          <w:rFonts w:asciiTheme="minorHAnsi" w:hAnsiTheme="minorHAnsi" w:cstheme="minorHAnsi"/>
        </w:rPr>
        <w:t>The remediation outcomes also demonstrated that tools and techniques highlighted in the literature, such as Nessus, PowerShell scripting, and policy-based hardening are not only theoretically sound but also practically effective. However, their effectiveness depends on accurate configuration and contextual awareness.</w:t>
      </w:r>
    </w:p>
    <w:p w14:paraId="612DE243" w14:textId="68A449CB" w:rsidR="0085750E" w:rsidRPr="00584913" w:rsidRDefault="00584913" w:rsidP="009A7F95">
      <w:pPr>
        <w:spacing w:line="360" w:lineRule="auto"/>
        <w:rPr>
          <w:rFonts w:asciiTheme="minorHAnsi" w:hAnsiTheme="minorHAnsi" w:cstheme="minorHAnsi"/>
        </w:rPr>
      </w:pPr>
      <w:r w:rsidRPr="00584913">
        <w:rPr>
          <w:rFonts w:asciiTheme="minorHAnsi" w:hAnsiTheme="minorHAnsi" w:cstheme="minorHAnsi"/>
        </w:rPr>
        <w:t>In summary, this phase of the project validated the importance of the Gold Build as a concept while demonstrating the complexity of achieving a secure, standards-aligned baseline. The experience gained reflects many of the real-world challenges IT teams face in deploying and securing infrastructure in sensitive environments, such as the NHS.</w:t>
      </w:r>
    </w:p>
    <w:p w14:paraId="18F7DB0A" w14:textId="4EC2969F" w:rsidR="00EA3036" w:rsidRPr="00AB693A" w:rsidRDefault="00EA3036" w:rsidP="00EA3036">
      <w:pPr>
        <w:pStyle w:val="Heading2"/>
        <w:rPr>
          <w:rFonts w:asciiTheme="minorHAnsi" w:hAnsiTheme="minorHAnsi" w:cstheme="minorHAnsi"/>
          <w:sz w:val="28"/>
          <w:szCs w:val="28"/>
          <w:lang w:val="en-US"/>
        </w:rPr>
      </w:pPr>
      <w:bookmarkStart w:id="42" w:name="_Toc203253703"/>
      <w:r w:rsidRPr="00AB693A">
        <w:rPr>
          <w:rFonts w:asciiTheme="minorHAnsi" w:hAnsiTheme="minorHAnsi" w:cstheme="minorHAnsi"/>
          <w:sz w:val="28"/>
          <w:szCs w:val="28"/>
          <w:lang w:val="en-US"/>
        </w:rPr>
        <w:t>5.</w:t>
      </w:r>
      <w:r>
        <w:rPr>
          <w:rFonts w:asciiTheme="minorHAnsi" w:hAnsiTheme="minorHAnsi" w:cstheme="minorHAnsi"/>
          <w:sz w:val="28"/>
          <w:szCs w:val="28"/>
          <w:lang w:val="en-US"/>
        </w:rPr>
        <w:t>5</w:t>
      </w:r>
      <w:r w:rsidRPr="00AB693A">
        <w:rPr>
          <w:rFonts w:asciiTheme="minorHAnsi" w:hAnsiTheme="minorHAnsi" w:cstheme="minorHAnsi"/>
          <w:sz w:val="28"/>
          <w:szCs w:val="28"/>
          <w:lang w:val="en-US"/>
        </w:rPr>
        <w:t xml:space="preserve"> – </w:t>
      </w:r>
      <w:r>
        <w:rPr>
          <w:rFonts w:asciiTheme="minorHAnsi" w:hAnsiTheme="minorHAnsi" w:cstheme="minorHAnsi"/>
          <w:sz w:val="28"/>
          <w:szCs w:val="28"/>
          <w:lang w:val="en-US"/>
        </w:rPr>
        <w:t>Conclusion</w:t>
      </w:r>
      <w:bookmarkEnd w:id="42"/>
    </w:p>
    <w:p w14:paraId="235F1969" w14:textId="77777777" w:rsidR="0085750E" w:rsidRDefault="0085750E" w:rsidP="00651DDA">
      <w:pPr>
        <w:rPr>
          <w:lang w:val="en-US"/>
        </w:rPr>
      </w:pPr>
    </w:p>
    <w:p w14:paraId="25957567" w14:textId="77777777" w:rsidR="00D36FAD" w:rsidRPr="00D36FAD" w:rsidRDefault="00D36FAD" w:rsidP="00D36FAD">
      <w:pPr>
        <w:spacing w:line="360" w:lineRule="auto"/>
        <w:rPr>
          <w:rFonts w:asciiTheme="minorHAnsi" w:hAnsiTheme="minorHAnsi" w:cstheme="minorHAnsi"/>
        </w:rPr>
      </w:pPr>
      <w:r w:rsidRPr="00D36FAD">
        <w:rPr>
          <w:rFonts w:asciiTheme="minorHAnsi" w:hAnsiTheme="minorHAnsi" w:cstheme="minorHAnsi"/>
        </w:rPr>
        <w:t>The use of tools such as Nessus, Nmap, and manual inspection proved complementary throughout the project. Nessus was highly effective in identifying protocol-related issues (e.g., TLS 1.0/1.1, SMBv1) and in flagging encryption misconfigurations based on known CVEs. However, it was less helpful in detecting context-sensitive weaknesses such as broad NTFS permissions or misapplied access controls, where manual review provided clearer insights. Nmap, meanwhile, was valuable for mapping the server’s attack surface and verifying port-based vulnerabilities, though its findings largely reinforced rather than expanded upon the Nessus results. These tools, when used in tandem, supported a layered assessment strategy aligned with the literature’s emphasis on comprehensive, repeated testing.</w:t>
      </w:r>
    </w:p>
    <w:p w14:paraId="71C5B37A" w14:textId="77777777" w:rsidR="00D36FAD" w:rsidRPr="00D36FAD" w:rsidRDefault="00D36FAD" w:rsidP="00D36FAD">
      <w:pPr>
        <w:spacing w:line="360" w:lineRule="auto"/>
        <w:rPr>
          <w:rFonts w:asciiTheme="minorHAnsi" w:hAnsiTheme="minorHAnsi" w:cstheme="minorHAnsi"/>
        </w:rPr>
      </w:pPr>
      <w:r w:rsidRPr="00D36FAD">
        <w:rPr>
          <w:rFonts w:asciiTheme="minorHAnsi" w:hAnsiTheme="minorHAnsi" w:cstheme="minorHAnsi"/>
        </w:rPr>
        <w:t xml:space="preserve">Several configuration decisions during implementation also had measurable security consequences. For instance, enabling RDP access without enforcing Network Level Authentication — due to an incomplete script — resulted in a vulnerability that could facilitate brute-force attacks. Similarly, applying broad firewall rules for ease of initial testing inadvertently exposed unnecessary services. These examples underscore the relationship </w:t>
      </w:r>
      <w:r w:rsidRPr="00D36FAD">
        <w:rPr>
          <w:rFonts w:asciiTheme="minorHAnsi" w:hAnsiTheme="minorHAnsi" w:cstheme="minorHAnsi"/>
        </w:rPr>
        <w:lastRenderedPageBreak/>
        <w:t>between small administrative oversights and high-impact vulnerabilities, reinforcing the literature’s concern that Gold Builds are not inherently secure without thorough validation.</w:t>
      </w:r>
    </w:p>
    <w:p w14:paraId="48833EF7" w14:textId="77777777" w:rsidR="00D36FAD" w:rsidRPr="00D36FAD" w:rsidRDefault="00D36FAD" w:rsidP="00D36FAD">
      <w:pPr>
        <w:spacing w:line="360" w:lineRule="auto"/>
        <w:rPr>
          <w:rFonts w:asciiTheme="minorHAnsi" w:hAnsiTheme="minorHAnsi" w:cstheme="minorHAnsi"/>
        </w:rPr>
      </w:pPr>
      <w:r w:rsidRPr="00D36FAD">
        <w:rPr>
          <w:rFonts w:asciiTheme="minorHAnsi" w:hAnsiTheme="minorHAnsi" w:cstheme="minorHAnsi"/>
        </w:rPr>
        <w:t>Overall, the results of both the initial build and the subsequent remediation support the project’s stated objectives — specifically Objective 2 and Objective 3. The implementation and testing of the Windows Server 2022 Gold Build provided a realistic scenario for identifying security gaps, while the remediation process demonstrated how practical hardening measures can align a system with expected security standards. These findings offer concrete lessons for improving deployment practices in environments like the NHS, where standardisation and secure baselining are critical.</w:t>
      </w:r>
    </w:p>
    <w:p w14:paraId="520C5729" w14:textId="77777777" w:rsidR="0085750E" w:rsidRDefault="0085750E" w:rsidP="00651DDA">
      <w:pPr>
        <w:rPr>
          <w:lang w:val="en-US"/>
        </w:rPr>
      </w:pPr>
    </w:p>
    <w:p w14:paraId="36AE1071" w14:textId="77777777" w:rsidR="0085750E" w:rsidRDefault="0085750E" w:rsidP="00651DDA">
      <w:pPr>
        <w:rPr>
          <w:lang w:val="en-US"/>
        </w:rPr>
      </w:pPr>
    </w:p>
    <w:p w14:paraId="3D2EC269" w14:textId="77777777" w:rsidR="0085750E" w:rsidRDefault="0085750E" w:rsidP="00651DDA">
      <w:pPr>
        <w:rPr>
          <w:lang w:val="en-US"/>
        </w:rPr>
      </w:pPr>
    </w:p>
    <w:p w14:paraId="00582013" w14:textId="77777777" w:rsidR="0085750E" w:rsidRDefault="0085750E" w:rsidP="00651DDA">
      <w:pPr>
        <w:rPr>
          <w:lang w:val="en-US"/>
        </w:rPr>
      </w:pPr>
    </w:p>
    <w:p w14:paraId="749F284B" w14:textId="77777777" w:rsidR="0085750E" w:rsidRDefault="0085750E" w:rsidP="00651DDA">
      <w:pPr>
        <w:rPr>
          <w:lang w:val="en-US"/>
        </w:rPr>
      </w:pPr>
    </w:p>
    <w:p w14:paraId="76C32FB9" w14:textId="77777777" w:rsidR="0085750E" w:rsidRDefault="0085750E" w:rsidP="00651DDA">
      <w:pPr>
        <w:rPr>
          <w:lang w:val="en-US"/>
        </w:rPr>
      </w:pPr>
    </w:p>
    <w:p w14:paraId="6E4DCA18" w14:textId="77777777" w:rsidR="0085750E" w:rsidRDefault="0085750E" w:rsidP="00651DDA">
      <w:pPr>
        <w:rPr>
          <w:lang w:val="en-US"/>
        </w:rPr>
      </w:pPr>
    </w:p>
    <w:p w14:paraId="22E0C562" w14:textId="77777777" w:rsidR="0085750E" w:rsidRDefault="0085750E" w:rsidP="00651DDA">
      <w:pPr>
        <w:rPr>
          <w:lang w:val="en-US"/>
        </w:rPr>
      </w:pPr>
    </w:p>
    <w:p w14:paraId="543E8DD3" w14:textId="77777777" w:rsidR="0085750E" w:rsidRDefault="0085750E" w:rsidP="00651DDA">
      <w:pPr>
        <w:rPr>
          <w:lang w:val="en-US"/>
        </w:rPr>
      </w:pPr>
    </w:p>
    <w:p w14:paraId="1AC2DB25" w14:textId="77777777" w:rsidR="0085750E" w:rsidRDefault="0085750E" w:rsidP="00651DDA">
      <w:pPr>
        <w:rPr>
          <w:lang w:val="en-US"/>
        </w:rPr>
      </w:pPr>
    </w:p>
    <w:p w14:paraId="6D0FDB3E" w14:textId="77777777" w:rsidR="0085750E" w:rsidRDefault="0085750E" w:rsidP="00651DDA">
      <w:pPr>
        <w:rPr>
          <w:lang w:val="en-US"/>
        </w:rPr>
      </w:pPr>
    </w:p>
    <w:p w14:paraId="7B00D617" w14:textId="77777777" w:rsidR="0085750E" w:rsidRDefault="0085750E" w:rsidP="00651DDA">
      <w:pPr>
        <w:rPr>
          <w:lang w:val="en-US"/>
        </w:rPr>
      </w:pPr>
    </w:p>
    <w:p w14:paraId="3E42FD63" w14:textId="77777777" w:rsidR="0085750E" w:rsidRDefault="0085750E" w:rsidP="00651DDA">
      <w:pPr>
        <w:rPr>
          <w:lang w:val="en-US"/>
        </w:rPr>
      </w:pPr>
    </w:p>
    <w:p w14:paraId="29AD12FC" w14:textId="77777777" w:rsidR="0085750E" w:rsidRDefault="0085750E" w:rsidP="00651DDA">
      <w:pPr>
        <w:rPr>
          <w:lang w:val="en-US"/>
        </w:rPr>
      </w:pPr>
    </w:p>
    <w:p w14:paraId="6B30C732" w14:textId="77777777" w:rsidR="0085750E" w:rsidRDefault="0085750E" w:rsidP="00651DDA">
      <w:pPr>
        <w:rPr>
          <w:lang w:val="en-US"/>
        </w:rPr>
      </w:pPr>
    </w:p>
    <w:p w14:paraId="21DF683E" w14:textId="77777777" w:rsidR="0085750E" w:rsidRDefault="0085750E" w:rsidP="00651DDA">
      <w:pPr>
        <w:rPr>
          <w:lang w:val="en-US"/>
        </w:rPr>
      </w:pPr>
    </w:p>
    <w:p w14:paraId="57AC4BA0" w14:textId="77777777" w:rsidR="0085750E" w:rsidRDefault="0085750E" w:rsidP="00651DDA">
      <w:pPr>
        <w:rPr>
          <w:lang w:val="en-US"/>
        </w:rPr>
      </w:pPr>
    </w:p>
    <w:p w14:paraId="6F7BA907" w14:textId="77777777" w:rsidR="0085750E" w:rsidRDefault="0085750E" w:rsidP="00651DDA">
      <w:pPr>
        <w:rPr>
          <w:lang w:val="en-US"/>
        </w:rPr>
      </w:pPr>
    </w:p>
    <w:p w14:paraId="6C7BC5A7" w14:textId="77777777" w:rsidR="0085750E" w:rsidRDefault="0085750E" w:rsidP="00651DDA">
      <w:pPr>
        <w:rPr>
          <w:lang w:val="en-US"/>
        </w:rPr>
      </w:pPr>
    </w:p>
    <w:p w14:paraId="206DD237" w14:textId="77777777" w:rsidR="0085750E" w:rsidRDefault="0085750E" w:rsidP="00651DDA">
      <w:pPr>
        <w:rPr>
          <w:lang w:val="en-US"/>
        </w:rPr>
      </w:pPr>
    </w:p>
    <w:p w14:paraId="49EE3932" w14:textId="77777777" w:rsidR="0085750E" w:rsidRDefault="0085750E" w:rsidP="00651DDA">
      <w:pPr>
        <w:rPr>
          <w:lang w:val="en-US"/>
        </w:rPr>
      </w:pPr>
    </w:p>
    <w:p w14:paraId="6A67081C" w14:textId="77777777" w:rsidR="0085750E" w:rsidRDefault="0085750E" w:rsidP="00651DDA">
      <w:pPr>
        <w:rPr>
          <w:lang w:val="en-US"/>
        </w:rPr>
      </w:pPr>
    </w:p>
    <w:p w14:paraId="0F23E29D" w14:textId="77777777" w:rsidR="0085750E" w:rsidRDefault="0085750E" w:rsidP="00651DDA">
      <w:pPr>
        <w:rPr>
          <w:lang w:val="en-US"/>
        </w:rPr>
      </w:pPr>
    </w:p>
    <w:p w14:paraId="58A3C379" w14:textId="77777777" w:rsidR="0085750E" w:rsidRDefault="0085750E" w:rsidP="00651DDA">
      <w:pPr>
        <w:rPr>
          <w:lang w:val="en-US"/>
        </w:rPr>
      </w:pPr>
    </w:p>
    <w:p w14:paraId="0E6A090E" w14:textId="77777777" w:rsidR="0085750E" w:rsidRDefault="0085750E" w:rsidP="00651DDA">
      <w:pPr>
        <w:rPr>
          <w:lang w:val="en-US"/>
        </w:rPr>
      </w:pPr>
    </w:p>
    <w:p w14:paraId="7573B32B" w14:textId="77777777" w:rsidR="0085750E" w:rsidRDefault="0085750E" w:rsidP="00651DDA">
      <w:pPr>
        <w:rPr>
          <w:lang w:val="en-US"/>
        </w:rPr>
      </w:pPr>
    </w:p>
    <w:p w14:paraId="017D255F" w14:textId="77777777" w:rsidR="0085750E" w:rsidRDefault="0085750E" w:rsidP="00651DDA">
      <w:pPr>
        <w:rPr>
          <w:lang w:val="en-US"/>
        </w:rPr>
      </w:pPr>
    </w:p>
    <w:p w14:paraId="1F618C11" w14:textId="77777777" w:rsidR="0085750E" w:rsidRDefault="0085750E" w:rsidP="00651DDA">
      <w:pPr>
        <w:rPr>
          <w:lang w:val="en-US"/>
        </w:rPr>
      </w:pPr>
    </w:p>
    <w:p w14:paraId="51442D16" w14:textId="77777777" w:rsidR="0085750E" w:rsidRDefault="0085750E" w:rsidP="00651DDA">
      <w:pPr>
        <w:rPr>
          <w:lang w:val="en-US"/>
        </w:rPr>
      </w:pPr>
    </w:p>
    <w:p w14:paraId="0D56B6E6" w14:textId="77777777" w:rsidR="0085750E" w:rsidRDefault="0085750E" w:rsidP="00651DDA">
      <w:pPr>
        <w:rPr>
          <w:lang w:val="en-US"/>
        </w:rPr>
      </w:pPr>
    </w:p>
    <w:p w14:paraId="426490D2" w14:textId="77777777" w:rsidR="0085750E" w:rsidRDefault="0085750E" w:rsidP="00651DDA">
      <w:pPr>
        <w:rPr>
          <w:lang w:val="en-US"/>
        </w:rPr>
      </w:pPr>
    </w:p>
    <w:p w14:paraId="5DA25D66" w14:textId="77777777" w:rsidR="0085750E" w:rsidRDefault="0085750E" w:rsidP="00651DDA">
      <w:pPr>
        <w:rPr>
          <w:lang w:val="en-US"/>
        </w:rPr>
      </w:pPr>
    </w:p>
    <w:p w14:paraId="6C09CEA6" w14:textId="77777777" w:rsidR="0085750E" w:rsidRDefault="0085750E" w:rsidP="00651DDA">
      <w:pPr>
        <w:rPr>
          <w:lang w:val="en-US"/>
        </w:rPr>
      </w:pPr>
    </w:p>
    <w:p w14:paraId="56C0CF71" w14:textId="77777777" w:rsidR="0085750E" w:rsidRDefault="0085750E" w:rsidP="00651DDA">
      <w:pPr>
        <w:rPr>
          <w:lang w:val="en-US"/>
        </w:rPr>
      </w:pPr>
    </w:p>
    <w:p w14:paraId="4A8F6CD9" w14:textId="77777777" w:rsidR="0085750E" w:rsidRDefault="0085750E" w:rsidP="00651DDA">
      <w:pPr>
        <w:rPr>
          <w:lang w:val="en-US"/>
        </w:rPr>
      </w:pPr>
    </w:p>
    <w:p w14:paraId="1677ACA0" w14:textId="77777777" w:rsidR="0085750E" w:rsidRDefault="0085750E" w:rsidP="00651DDA">
      <w:pPr>
        <w:rPr>
          <w:lang w:val="en-US"/>
        </w:rPr>
      </w:pPr>
    </w:p>
    <w:p w14:paraId="3E21C792" w14:textId="26E6D855" w:rsidR="0085750E" w:rsidRPr="00957EAB" w:rsidRDefault="00207105" w:rsidP="00957EAB">
      <w:pPr>
        <w:pStyle w:val="Heading1"/>
        <w:rPr>
          <w:rFonts w:asciiTheme="minorHAnsi" w:hAnsiTheme="minorHAnsi" w:cstheme="minorHAnsi"/>
          <w:lang w:val="en-US"/>
        </w:rPr>
      </w:pPr>
      <w:bookmarkStart w:id="43" w:name="_Toc203253704"/>
      <w:r>
        <w:rPr>
          <w:rFonts w:asciiTheme="minorHAnsi" w:hAnsiTheme="minorHAnsi" w:cstheme="minorHAnsi"/>
          <w:lang w:val="en-US"/>
        </w:rPr>
        <w:lastRenderedPageBreak/>
        <w:t>6</w:t>
      </w:r>
      <w:r w:rsidR="007A448F">
        <w:rPr>
          <w:rFonts w:asciiTheme="minorHAnsi" w:hAnsiTheme="minorHAnsi" w:cstheme="minorHAnsi"/>
          <w:lang w:val="en-US"/>
        </w:rPr>
        <w:t>.0</w:t>
      </w:r>
      <w:r w:rsidR="0085750E" w:rsidRPr="00957EAB">
        <w:rPr>
          <w:rFonts w:asciiTheme="minorHAnsi" w:hAnsiTheme="minorHAnsi" w:cstheme="minorHAnsi"/>
          <w:lang w:val="en-US"/>
        </w:rPr>
        <w:t xml:space="preserve"> – </w:t>
      </w:r>
      <w:r w:rsidR="00957EAB">
        <w:rPr>
          <w:rFonts w:asciiTheme="minorHAnsi" w:hAnsiTheme="minorHAnsi" w:cstheme="minorHAnsi"/>
          <w:lang w:val="en-US"/>
        </w:rPr>
        <w:t>C</w:t>
      </w:r>
      <w:r w:rsidR="0085750E" w:rsidRPr="00957EAB">
        <w:rPr>
          <w:rFonts w:asciiTheme="minorHAnsi" w:hAnsiTheme="minorHAnsi" w:cstheme="minorHAnsi"/>
          <w:lang w:val="en-US"/>
        </w:rPr>
        <w:t xml:space="preserve">onclusion and </w:t>
      </w:r>
      <w:r w:rsidR="00957EAB">
        <w:rPr>
          <w:rFonts w:asciiTheme="minorHAnsi" w:hAnsiTheme="minorHAnsi" w:cstheme="minorHAnsi"/>
          <w:lang w:val="en-US"/>
        </w:rPr>
        <w:t>R</w:t>
      </w:r>
      <w:r w:rsidR="0085750E" w:rsidRPr="00957EAB">
        <w:rPr>
          <w:rFonts w:asciiTheme="minorHAnsi" w:hAnsiTheme="minorHAnsi" w:cstheme="minorHAnsi"/>
          <w:lang w:val="en-US"/>
        </w:rPr>
        <w:t>ecommendations</w:t>
      </w:r>
      <w:bookmarkEnd w:id="43"/>
    </w:p>
    <w:p w14:paraId="678931A1" w14:textId="77777777" w:rsidR="0085750E" w:rsidRDefault="0085750E" w:rsidP="00651DDA">
      <w:pPr>
        <w:rPr>
          <w:lang w:val="en-US"/>
        </w:rPr>
      </w:pPr>
    </w:p>
    <w:p w14:paraId="1F2FB95B" w14:textId="5DA0DAD8" w:rsidR="00957EAB" w:rsidRDefault="00207105" w:rsidP="00957EAB">
      <w:pPr>
        <w:pStyle w:val="Heading2"/>
        <w:rPr>
          <w:rFonts w:asciiTheme="minorHAnsi" w:hAnsiTheme="minorHAnsi" w:cstheme="minorHAnsi"/>
          <w:sz w:val="28"/>
          <w:szCs w:val="28"/>
          <w:lang w:val="en-US"/>
        </w:rPr>
      </w:pPr>
      <w:bookmarkStart w:id="44" w:name="_Toc203253705"/>
      <w:r>
        <w:rPr>
          <w:rFonts w:asciiTheme="minorHAnsi" w:hAnsiTheme="minorHAnsi" w:cstheme="minorHAnsi"/>
          <w:sz w:val="28"/>
          <w:szCs w:val="28"/>
          <w:lang w:val="en-US"/>
        </w:rPr>
        <w:t>6</w:t>
      </w:r>
      <w:r w:rsidR="00957EAB" w:rsidRPr="00957EAB">
        <w:rPr>
          <w:rFonts w:asciiTheme="minorHAnsi" w:hAnsiTheme="minorHAnsi" w:cstheme="minorHAnsi"/>
          <w:sz w:val="28"/>
          <w:szCs w:val="28"/>
          <w:lang w:val="en-US"/>
        </w:rPr>
        <w:t>.1 – Conclusion</w:t>
      </w:r>
      <w:bookmarkEnd w:id="44"/>
    </w:p>
    <w:p w14:paraId="567F493A" w14:textId="77777777" w:rsidR="005D733A" w:rsidRDefault="005D733A" w:rsidP="005D733A">
      <w:pPr>
        <w:rPr>
          <w:lang w:val="en-US"/>
        </w:rPr>
      </w:pPr>
    </w:p>
    <w:p w14:paraId="400B223B" w14:textId="77777777" w:rsidR="000C47DC" w:rsidRPr="0096122F" w:rsidRDefault="000C47DC" w:rsidP="000C47DC">
      <w:pPr>
        <w:spacing w:after="160" w:line="360" w:lineRule="auto"/>
        <w:rPr>
          <w:rFonts w:asciiTheme="minorHAnsi" w:hAnsiTheme="minorHAnsi" w:cstheme="minorHAnsi"/>
        </w:rPr>
      </w:pPr>
      <w:r w:rsidRPr="0096122F">
        <w:rPr>
          <w:rFonts w:asciiTheme="minorHAnsi" w:hAnsiTheme="minorHAnsi" w:cstheme="minorHAnsi"/>
        </w:rPr>
        <w:t>The primary aim of this project was to develop and assess a secure Windows Server 2022 Gold Image in line with defined security and operational requirements, with a focus on relevance to NHS-aligned infrastructure. This included evaluating the security posture of legacy and modern Windows Server environments, applying remediation strategies, and establishing best practices for configuration and storage of Gold Builds. Based on the research, implementation, and results presented, this aim was successfully achieved.</w:t>
      </w:r>
    </w:p>
    <w:p w14:paraId="062CFBFE" w14:textId="77777777" w:rsidR="000C47DC" w:rsidRPr="0096122F" w:rsidRDefault="000C47DC" w:rsidP="000C47DC">
      <w:pPr>
        <w:spacing w:after="160" w:line="360" w:lineRule="auto"/>
        <w:rPr>
          <w:rFonts w:asciiTheme="minorHAnsi" w:hAnsiTheme="minorHAnsi" w:cstheme="minorHAnsi"/>
        </w:rPr>
      </w:pPr>
      <w:r w:rsidRPr="0096122F">
        <w:rPr>
          <w:rFonts w:asciiTheme="minorHAnsi" w:hAnsiTheme="minorHAnsi" w:cstheme="minorHAnsi"/>
        </w:rPr>
        <w:t>The first objective — to review current security best practices, standards, and frameworks for Windows Server hardening — was addressed through an extensive literature review. This review examined the role of Gold Builds in IT security and compliance, highlighting their value in reducing misconfigurations, enforcing consistency, and supporting regulatory frameworks such as ISO/IEC 27001, NIST SP 800-123, and Cyber Essentials. Key security challenges were explored, including misconfigured services, legacy protocol usage (e.g., SMBv1, TLS 1.0/1.1), and the risks of configuration drift. Techniques such as applying the principle of least privilege, implementing secure authentication, and enforcing secure communication protocols were identified as critical components in a hardened server build. The literature also explored the role of tools such as Nessus, Nmap, and CIS benchmarks, providing a theoretical foundation for the testing methodologies used during implementation.</w:t>
      </w:r>
    </w:p>
    <w:p w14:paraId="06CBE87D" w14:textId="77777777" w:rsidR="000C47DC" w:rsidRPr="0096122F" w:rsidRDefault="000C47DC" w:rsidP="000C47DC">
      <w:pPr>
        <w:spacing w:after="160" w:line="360" w:lineRule="auto"/>
        <w:rPr>
          <w:rFonts w:asciiTheme="minorHAnsi" w:hAnsiTheme="minorHAnsi" w:cstheme="minorHAnsi"/>
        </w:rPr>
      </w:pPr>
      <w:r w:rsidRPr="0096122F">
        <w:rPr>
          <w:rFonts w:asciiTheme="minorHAnsi" w:hAnsiTheme="minorHAnsi" w:cstheme="minorHAnsi"/>
        </w:rPr>
        <w:t>The second objective — to implement and configure a Windows Server 2022 Gold Build in line with best practices — was fulfilled through a staged deployment within an isolated environment using VMware</w:t>
      </w:r>
      <w:r w:rsidRPr="000C47DC">
        <w:rPr>
          <w:rFonts w:asciiTheme="minorHAnsi" w:hAnsiTheme="minorHAnsi" w:cstheme="minorHAnsi"/>
        </w:rPr>
        <w:t xml:space="preserve"> Workstation</w:t>
      </w:r>
      <w:r w:rsidRPr="0096122F">
        <w:rPr>
          <w:rFonts w:asciiTheme="minorHAnsi" w:hAnsiTheme="minorHAnsi" w:cstheme="minorHAnsi"/>
        </w:rPr>
        <w:t>. Roles such as IIS, Active Directory, and DNS were configured to reflect a realistic enterprise use case. Although some initial misconfigurations occurred (e.g., NLA not enforced, weak password policies, excessive permissions), these reflected real-world deployment oversights. The use of scripted role installation and policy enforcement mirrored recommendations identified in the literature around automation, infrastructure-as-code, and consistency.</w:t>
      </w:r>
    </w:p>
    <w:p w14:paraId="57A2B323" w14:textId="77777777" w:rsidR="000C47DC" w:rsidRPr="0096122F" w:rsidRDefault="000C47DC" w:rsidP="000C47DC">
      <w:pPr>
        <w:spacing w:after="160" w:line="360" w:lineRule="auto"/>
        <w:rPr>
          <w:rFonts w:asciiTheme="minorHAnsi" w:hAnsiTheme="minorHAnsi" w:cstheme="minorHAnsi"/>
        </w:rPr>
      </w:pPr>
      <w:r w:rsidRPr="0096122F">
        <w:rPr>
          <w:rFonts w:asciiTheme="minorHAnsi" w:hAnsiTheme="minorHAnsi" w:cstheme="minorHAnsi"/>
        </w:rPr>
        <w:lastRenderedPageBreak/>
        <w:t>The third objective — to evaluate the effectiveness of the implemented security measures and provide recommendations — was accomplished through multiple rounds of testing. Nessus Essentials, Nmap, and manual testing identified vulnerabilities and misconfigurations consistent with those noted in prior research. The application of hardening measures, including PowerShell-based policy changes, TLS hardening via IIS Crypto, and implementation of secure authentication and GPOs, resulted in substantial improvements in</w:t>
      </w:r>
      <w:r w:rsidRPr="000C47DC">
        <w:rPr>
          <w:rFonts w:asciiTheme="minorHAnsi" w:hAnsiTheme="minorHAnsi" w:cstheme="minorHAnsi"/>
        </w:rPr>
        <w:t xml:space="preserve"> the</w:t>
      </w:r>
      <w:r w:rsidRPr="0096122F">
        <w:rPr>
          <w:rFonts w:asciiTheme="minorHAnsi" w:hAnsiTheme="minorHAnsi" w:cstheme="minorHAnsi"/>
        </w:rPr>
        <w:t xml:space="preserve"> security posture</w:t>
      </w:r>
      <w:r w:rsidRPr="000C47DC">
        <w:rPr>
          <w:rFonts w:asciiTheme="minorHAnsi" w:hAnsiTheme="minorHAnsi" w:cstheme="minorHAnsi"/>
        </w:rPr>
        <w:t xml:space="preserve"> of the server</w:t>
      </w:r>
      <w:r w:rsidRPr="0096122F">
        <w:rPr>
          <w:rFonts w:asciiTheme="minorHAnsi" w:hAnsiTheme="minorHAnsi" w:cstheme="minorHAnsi"/>
        </w:rPr>
        <w:t>. A follow-up scan confirmed that all high- and critical-severity issues had been addressed, with any residual or new issues resolved or justified (e.g., Nessus not recognising internal certificates). These results aligned strongly with the literature’s emphasis on iterative testing and remediation, and the need for layered defences. The remediation strategy was not only effective, but replicable</w:t>
      </w:r>
      <w:r w:rsidRPr="000C47DC">
        <w:rPr>
          <w:rFonts w:asciiTheme="minorHAnsi" w:hAnsiTheme="minorHAnsi" w:cstheme="minorHAnsi"/>
        </w:rPr>
        <w:t xml:space="preserve">, </w:t>
      </w:r>
      <w:r w:rsidRPr="0096122F">
        <w:rPr>
          <w:rFonts w:asciiTheme="minorHAnsi" w:hAnsiTheme="minorHAnsi" w:cstheme="minorHAnsi"/>
        </w:rPr>
        <w:t>reinforcing one of the core principles of Gold Builds: standardisation without sacrificing security.</w:t>
      </w:r>
    </w:p>
    <w:p w14:paraId="17BF3A9B" w14:textId="77777777" w:rsidR="000C47DC" w:rsidRPr="000C47DC" w:rsidRDefault="000C47DC" w:rsidP="000C47DC">
      <w:pPr>
        <w:spacing w:line="360" w:lineRule="auto"/>
        <w:rPr>
          <w:rFonts w:asciiTheme="minorHAnsi" w:hAnsiTheme="minorHAnsi" w:cstheme="minorHAnsi"/>
        </w:rPr>
      </w:pPr>
      <w:r w:rsidRPr="0096122F">
        <w:rPr>
          <w:rFonts w:asciiTheme="minorHAnsi" w:hAnsiTheme="minorHAnsi" w:cstheme="minorHAnsi"/>
        </w:rPr>
        <w:t>In terms of comparative analysis, the literature underscored the heightened risks associated with legacy systems, particularly Windows Server 2012 and 2016. These were noted for limited vendor support, older cryptographic standards, and reduced compatibility with modern security tooling. The project’s use of Windows Server 2022</w:t>
      </w:r>
      <w:r w:rsidRPr="000C47DC">
        <w:rPr>
          <w:rFonts w:asciiTheme="minorHAnsi" w:hAnsiTheme="minorHAnsi" w:cstheme="minorHAnsi"/>
        </w:rPr>
        <w:t xml:space="preserve">, </w:t>
      </w:r>
      <w:r w:rsidRPr="0096122F">
        <w:rPr>
          <w:rFonts w:asciiTheme="minorHAnsi" w:hAnsiTheme="minorHAnsi" w:cstheme="minorHAnsi"/>
        </w:rPr>
        <w:t>the most widely adopted contemporary version was validated both through its enhanced default security posture and improved compatibility with hardening tools. The research also acknowledged future transition points, particularly Windows Server 2025, and the importance of preparing Gold Builds that are adaptable to newer versions.</w:t>
      </w:r>
    </w:p>
    <w:p w14:paraId="1E380D93" w14:textId="77777777" w:rsidR="000C47DC" w:rsidRPr="0096122F" w:rsidRDefault="000C47DC" w:rsidP="000C47DC">
      <w:pPr>
        <w:spacing w:after="160" w:line="360" w:lineRule="auto"/>
        <w:rPr>
          <w:rFonts w:asciiTheme="minorHAnsi" w:hAnsiTheme="minorHAnsi" w:cstheme="minorHAnsi"/>
        </w:rPr>
      </w:pPr>
      <w:r w:rsidRPr="000C47DC">
        <w:rPr>
          <w:rFonts w:asciiTheme="minorHAnsi" w:hAnsiTheme="minorHAnsi" w:cstheme="minorHAnsi"/>
        </w:rPr>
        <w:t>Another area explored in the literature but not fully implemented within the project scope was the secure management and storage of Gold Builds. Research emphasised the importance of maintaining Gold Builds in protected repositories, using access control, audit logging, and secure distribution mechanisms. While these practices are essential for operational environments, the project was limited to a single-server deployment within a virtualised test environment using VMware Workstation. As such, secure storage and version management were not feasible to implement in full, but their significance was recognised during the research process. Future work could explore how these methods might be applied using enterprise-grade tools or within an organisational environment like the NHS.</w:t>
      </w:r>
    </w:p>
    <w:p w14:paraId="603A3516" w14:textId="6E433E08" w:rsidR="00C251D1" w:rsidRPr="000C47DC" w:rsidRDefault="000C47DC" w:rsidP="000C47DC">
      <w:pPr>
        <w:spacing w:after="160" w:line="360" w:lineRule="auto"/>
        <w:rPr>
          <w:rFonts w:asciiTheme="minorHAnsi" w:hAnsiTheme="minorHAnsi" w:cstheme="minorHAnsi"/>
        </w:rPr>
      </w:pPr>
      <w:r w:rsidRPr="0096122F">
        <w:rPr>
          <w:rFonts w:asciiTheme="minorHAnsi" w:hAnsiTheme="minorHAnsi" w:cstheme="minorHAnsi"/>
        </w:rPr>
        <w:lastRenderedPageBreak/>
        <w:t>In conclusion, this project met its stated aim and successfully delivered on each of its core objectives. The literature provided a strong theoretical framework that informed practical implementation decisions and validation techniques. The project reinforced the importance of secure-by-default baselines, regular vulnerability assessment, and the careful balance of usability and security. The findings are relevant not only within academic contexts but for practitioners managing server infrastructure within</w:t>
      </w:r>
      <w:r w:rsidRPr="000C47DC">
        <w:rPr>
          <w:rFonts w:asciiTheme="minorHAnsi" w:hAnsiTheme="minorHAnsi" w:cstheme="minorHAnsi"/>
        </w:rPr>
        <w:t xml:space="preserve"> the</w:t>
      </w:r>
      <w:r w:rsidRPr="0096122F">
        <w:rPr>
          <w:rFonts w:asciiTheme="minorHAnsi" w:hAnsiTheme="minorHAnsi" w:cstheme="minorHAnsi"/>
        </w:rPr>
        <w:t xml:space="preserve"> NHS or similar environments. By simulating real-world deployment, identifying misconfigurations, and remediating them through structured, standards-aligned methods, this project provides a foundation for secure Gold Build practices and highlights several paths for further exploration.</w:t>
      </w:r>
    </w:p>
    <w:p w14:paraId="02367E5B" w14:textId="06798B4B" w:rsidR="00957EAB" w:rsidRPr="00957EAB" w:rsidRDefault="00207105" w:rsidP="00957EAB">
      <w:pPr>
        <w:pStyle w:val="Heading2"/>
        <w:rPr>
          <w:rFonts w:asciiTheme="minorHAnsi" w:hAnsiTheme="minorHAnsi" w:cstheme="minorHAnsi"/>
          <w:sz w:val="28"/>
          <w:szCs w:val="28"/>
          <w:lang w:val="en-US"/>
        </w:rPr>
      </w:pPr>
      <w:bookmarkStart w:id="45" w:name="_Toc203253706"/>
      <w:r>
        <w:rPr>
          <w:rFonts w:asciiTheme="minorHAnsi" w:hAnsiTheme="minorHAnsi" w:cstheme="minorHAnsi"/>
          <w:sz w:val="28"/>
          <w:szCs w:val="28"/>
          <w:lang w:val="en-US"/>
        </w:rPr>
        <w:t>6</w:t>
      </w:r>
      <w:r w:rsidR="00957EAB" w:rsidRPr="00957EAB">
        <w:rPr>
          <w:rFonts w:asciiTheme="minorHAnsi" w:hAnsiTheme="minorHAnsi" w:cstheme="minorHAnsi"/>
          <w:sz w:val="28"/>
          <w:szCs w:val="28"/>
          <w:lang w:val="en-US"/>
        </w:rPr>
        <w:t>.2 – Recommendations</w:t>
      </w:r>
      <w:r w:rsidR="002E51D3">
        <w:rPr>
          <w:rFonts w:asciiTheme="minorHAnsi" w:hAnsiTheme="minorHAnsi" w:cstheme="minorHAnsi"/>
          <w:sz w:val="28"/>
          <w:szCs w:val="28"/>
          <w:lang w:val="en-US"/>
        </w:rPr>
        <w:t xml:space="preserve"> for </w:t>
      </w:r>
      <w:r w:rsidR="00FF2A67">
        <w:rPr>
          <w:rFonts w:asciiTheme="minorHAnsi" w:hAnsiTheme="minorHAnsi" w:cstheme="minorHAnsi"/>
          <w:sz w:val="28"/>
          <w:szCs w:val="28"/>
          <w:lang w:val="en-US"/>
        </w:rPr>
        <w:t>Future Work</w:t>
      </w:r>
      <w:bookmarkEnd w:id="45"/>
    </w:p>
    <w:p w14:paraId="0351DE7C" w14:textId="77777777" w:rsidR="0085750E" w:rsidRDefault="0085750E" w:rsidP="00651DDA">
      <w:pPr>
        <w:rPr>
          <w:lang w:val="en-US"/>
        </w:rPr>
      </w:pPr>
    </w:p>
    <w:p w14:paraId="6614B15C" w14:textId="77777777" w:rsidR="005E1594" w:rsidRPr="005E1594" w:rsidRDefault="005E1594" w:rsidP="005E1594">
      <w:pPr>
        <w:spacing w:line="360" w:lineRule="auto"/>
        <w:rPr>
          <w:rFonts w:asciiTheme="minorHAnsi" w:hAnsiTheme="minorHAnsi" w:cstheme="minorHAnsi"/>
        </w:rPr>
      </w:pPr>
      <w:r w:rsidRPr="005E1594">
        <w:rPr>
          <w:rFonts w:asciiTheme="minorHAnsi" w:hAnsiTheme="minorHAnsi" w:cstheme="minorHAnsi"/>
        </w:rPr>
        <w:t>While this project successfully demonstrated the process of designing and securing a Gold Build, several opportunities for future research and practical enhancement were identified.</w:t>
      </w:r>
    </w:p>
    <w:p w14:paraId="42E50744" w14:textId="77777777" w:rsidR="005E1594" w:rsidRPr="005E1594" w:rsidRDefault="005E1594" w:rsidP="005E1594">
      <w:pPr>
        <w:spacing w:line="360" w:lineRule="auto"/>
        <w:rPr>
          <w:rFonts w:asciiTheme="minorHAnsi" w:hAnsiTheme="minorHAnsi" w:cstheme="minorHAnsi"/>
        </w:rPr>
      </w:pPr>
      <w:r w:rsidRPr="005E1594">
        <w:rPr>
          <w:rFonts w:asciiTheme="minorHAnsi" w:hAnsiTheme="minorHAnsi" w:cstheme="minorHAnsi"/>
          <w:b/>
          <w:bCs/>
        </w:rPr>
        <w:t>1. Migration Testing</w:t>
      </w:r>
      <w:r w:rsidRPr="005E1594">
        <w:rPr>
          <w:rFonts w:asciiTheme="minorHAnsi" w:hAnsiTheme="minorHAnsi" w:cstheme="minorHAnsi"/>
        </w:rPr>
        <w:br/>
        <w:t>One key recommendation is to explore the migration process between server versions. This could involve migrating an existing Windows Server 2019 build to 2022 and assessing compatibility, performance, and potential new vulnerabilities introduced during the process. A similar test from Windows Server 2022 to the emerging 2025 release would provide valuable insights into future-proofing Gold Builds and ensuring minimal disruption during upgrades.</w:t>
      </w:r>
    </w:p>
    <w:p w14:paraId="6754844E" w14:textId="77777777" w:rsidR="005E1594" w:rsidRPr="005E1594" w:rsidRDefault="005E1594" w:rsidP="005E1594">
      <w:pPr>
        <w:spacing w:line="360" w:lineRule="auto"/>
        <w:rPr>
          <w:rFonts w:asciiTheme="minorHAnsi" w:hAnsiTheme="minorHAnsi" w:cstheme="minorHAnsi"/>
        </w:rPr>
      </w:pPr>
      <w:r w:rsidRPr="005E1594">
        <w:rPr>
          <w:rFonts w:asciiTheme="minorHAnsi" w:hAnsiTheme="minorHAnsi" w:cstheme="minorHAnsi"/>
          <w:b/>
          <w:bCs/>
        </w:rPr>
        <w:t>2. Windows Server 2025 Gold Build</w:t>
      </w:r>
      <w:r w:rsidRPr="005E1594">
        <w:rPr>
          <w:rFonts w:asciiTheme="minorHAnsi" w:hAnsiTheme="minorHAnsi" w:cstheme="minorHAnsi"/>
        </w:rPr>
        <w:br/>
        <w:t>With Windows Server 2025 currently in its infancy, developing a dedicated Gold Build for this version would provide early insights into its configuration requirements, security posture, and compatibility with existing hardening tools. This would be especially valuable to the NHS and similar large organisational environments that require extensive planning to ensure the security of critical applications and infrastructure.</w:t>
      </w:r>
    </w:p>
    <w:p w14:paraId="3064A4EA" w14:textId="77777777" w:rsidR="005E1594" w:rsidRPr="005E1594" w:rsidRDefault="005E1594" w:rsidP="005E1594">
      <w:pPr>
        <w:spacing w:line="360" w:lineRule="auto"/>
        <w:rPr>
          <w:rFonts w:asciiTheme="minorHAnsi" w:hAnsiTheme="minorHAnsi" w:cstheme="minorHAnsi"/>
        </w:rPr>
      </w:pPr>
      <w:r w:rsidRPr="005E1594">
        <w:rPr>
          <w:rFonts w:asciiTheme="minorHAnsi" w:hAnsiTheme="minorHAnsi" w:cstheme="minorHAnsi"/>
          <w:b/>
          <w:bCs/>
        </w:rPr>
        <w:t>3. CIS Benchmark Integration</w:t>
      </w:r>
      <w:r w:rsidRPr="005E1594">
        <w:rPr>
          <w:rFonts w:asciiTheme="minorHAnsi" w:hAnsiTheme="minorHAnsi" w:cstheme="minorHAnsi"/>
        </w:rPr>
        <w:br/>
        <w:t xml:space="preserve">While benchmark testing was explored using CIS-CAT Lite and Microsoft’s Security Compliance Toolkit, time constraints and tool limitations restricted an in-depth assessment. Future work should involve a more comprehensive investigation into CIS benchmarks, potentially including access to fully licensed versions of tools such as CIS-CAT. Aligning </w:t>
      </w:r>
      <w:r w:rsidRPr="005E1594">
        <w:rPr>
          <w:rFonts w:asciiTheme="minorHAnsi" w:hAnsiTheme="minorHAnsi" w:cstheme="minorHAnsi"/>
        </w:rPr>
        <w:lastRenderedPageBreak/>
        <w:t>hardening scripts directly with these benchmarks would provide a more measurable, standardised, and externally validated approach to evaluating Gold Build security.</w:t>
      </w:r>
    </w:p>
    <w:p w14:paraId="20177329" w14:textId="77777777" w:rsidR="005E1594" w:rsidRPr="005E1594" w:rsidRDefault="005E1594" w:rsidP="005E1594">
      <w:pPr>
        <w:spacing w:line="360" w:lineRule="auto"/>
        <w:rPr>
          <w:rFonts w:asciiTheme="minorHAnsi" w:hAnsiTheme="minorHAnsi" w:cstheme="minorHAnsi"/>
        </w:rPr>
      </w:pPr>
      <w:r w:rsidRPr="005E1594">
        <w:rPr>
          <w:rFonts w:asciiTheme="minorHAnsi" w:hAnsiTheme="minorHAnsi" w:cstheme="minorHAnsi"/>
          <w:b/>
          <w:bCs/>
        </w:rPr>
        <w:t>4. Real-World Environment Testing</w:t>
      </w:r>
      <w:r w:rsidRPr="005E1594">
        <w:rPr>
          <w:rFonts w:asciiTheme="minorHAnsi" w:hAnsiTheme="minorHAnsi" w:cstheme="minorHAnsi"/>
        </w:rPr>
        <w:br/>
        <w:t>Where possible, conducting similar implementation and testing within a live NHS environment would improve realism and accuracy. This could include using enterprise-grade tools such as Nessus Security Center for more comprehensive vulnerability scanning, alongside strict NHS standard and policies for Group Policy enforcement, certificate management, and deployment within a live directory and network environment, all while adhering to strict ethical and data governance requirements.</w:t>
      </w:r>
    </w:p>
    <w:p w14:paraId="3EA9B0AE" w14:textId="77777777" w:rsidR="005E1594" w:rsidRPr="005E1594" w:rsidRDefault="005E1594" w:rsidP="005E1594">
      <w:pPr>
        <w:spacing w:line="360" w:lineRule="auto"/>
        <w:rPr>
          <w:rFonts w:asciiTheme="minorHAnsi" w:hAnsiTheme="minorHAnsi" w:cstheme="minorHAnsi"/>
        </w:rPr>
      </w:pPr>
      <w:r w:rsidRPr="005E1594">
        <w:rPr>
          <w:rFonts w:asciiTheme="minorHAnsi" w:hAnsiTheme="minorHAnsi" w:cstheme="minorHAnsi"/>
          <w:b/>
          <w:bCs/>
        </w:rPr>
        <w:t>5. Extended Testing Tools</w:t>
      </w:r>
      <w:r w:rsidRPr="005E1594">
        <w:rPr>
          <w:rFonts w:asciiTheme="minorHAnsi" w:hAnsiTheme="minorHAnsi" w:cstheme="minorHAnsi"/>
        </w:rPr>
        <w:br/>
        <w:t xml:space="preserve">Using a Kali Linux virtual machine to perform more advanced penetration testing could further validate the security posture of the Gold Build. Tools like Hydra, </w:t>
      </w:r>
      <w:proofErr w:type="spellStart"/>
      <w:r w:rsidRPr="005E1594">
        <w:rPr>
          <w:rFonts w:asciiTheme="minorHAnsi" w:hAnsiTheme="minorHAnsi" w:cstheme="minorHAnsi"/>
        </w:rPr>
        <w:t>Nikto</w:t>
      </w:r>
      <w:proofErr w:type="spellEnd"/>
      <w:r w:rsidRPr="005E1594">
        <w:rPr>
          <w:rFonts w:asciiTheme="minorHAnsi" w:hAnsiTheme="minorHAnsi" w:cstheme="minorHAnsi"/>
        </w:rPr>
        <w:t>, or Metasploit would allow for targeted attacks against misconfigured services.</w:t>
      </w:r>
    </w:p>
    <w:p w14:paraId="0EEBD350" w14:textId="77777777" w:rsidR="005E1594" w:rsidRPr="005E1594" w:rsidRDefault="005E1594" w:rsidP="005E1594">
      <w:pPr>
        <w:spacing w:line="360" w:lineRule="auto"/>
        <w:rPr>
          <w:rFonts w:asciiTheme="minorHAnsi" w:hAnsiTheme="minorHAnsi" w:cstheme="minorHAnsi"/>
        </w:rPr>
      </w:pPr>
      <w:r w:rsidRPr="005E1594">
        <w:rPr>
          <w:rFonts w:asciiTheme="minorHAnsi" w:hAnsiTheme="minorHAnsi" w:cstheme="minorHAnsi"/>
          <w:b/>
          <w:bCs/>
        </w:rPr>
        <w:t>6. Administrative Automation</w:t>
      </w:r>
      <w:r w:rsidRPr="005E1594">
        <w:rPr>
          <w:rFonts w:asciiTheme="minorHAnsi" w:hAnsiTheme="minorHAnsi" w:cstheme="minorHAnsi"/>
        </w:rPr>
        <w:br/>
        <w:t>Administrative tasks such as user removal from AD groups could be further automated by writing PowerShell scripts to reduce manual overhead and increase repeatability across multiple deployments.</w:t>
      </w:r>
    </w:p>
    <w:p w14:paraId="08165E36" w14:textId="77777777" w:rsidR="005E1594" w:rsidRPr="005E1594" w:rsidRDefault="005E1594" w:rsidP="005E1594">
      <w:pPr>
        <w:spacing w:line="360" w:lineRule="auto"/>
        <w:rPr>
          <w:rFonts w:asciiTheme="minorHAnsi" w:hAnsiTheme="minorHAnsi" w:cstheme="minorHAnsi"/>
        </w:rPr>
      </w:pPr>
      <w:r w:rsidRPr="005E1594">
        <w:rPr>
          <w:rFonts w:asciiTheme="minorHAnsi" w:hAnsiTheme="minorHAnsi" w:cstheme="minorHAnsi"/>
          <w:b/>
          <w:bCs/>
        </w:rPr>
        <w:t>7. Nessus Integration Improvements</w:t>
      </w:r>
      <w:r w:rsidRPr="005E1594">
        <w:rPr>
          <w:rFonts w:asciiTheme="minorHAnsi" w:hAnsiTheme="minorHAnsi" w:cstheme="minorHAnsi"/>
        </w:rPr>
        <w:br/>
        <w:t>Finally, importing the internally created Certificate Authority into Nessus would resolve persistent scan findings related to untrusted SSL certificates, helping avoid false positives and improving the clarity of future scan results.</w:t>
      </w:r>
    </w:p>
    <w:p w14:paraId="21ACEEB9" w14:textId="77777777" w:rsidR="000C47DC" w:rsidRDefault="000C47DC" w:rsidP="00651DDA">
      <w:pPr>
        <w:rPr>
          <w:lang w:val="en-US"/>
        </w:rPr>
      </w:pPr>
    </w:p>
    <w:p w14:paraId="48D416EC" w14:textId="77777777" w:rsidR="0085750E" w:rsidRDefault="0085750E" w:rsidP="00651DDA">
      <w:pPr>
        <w:rPr>
          <w:lang w:val="en-US"/>
        </w:rPr>
      </w:pPr>
    </w:p>
    <w:p w14:paraId="510714E7" w14:textId="77777777" w:rsidR="0085750E" w:rsidRDefault="0085750E" w:rsidP="00651DDA">
      <w:pPr>
        <w:rPr>
          <w:lang w:val="en-US"/>
        </w:rPr>
      </w:pPr>
    </w:p>
    <w:p w14:paraId="499EA795" w14:textId="77777777" w:rsidR="0085750E" w:rsidRDefault="0085750E" w:rsidP="00651DDA">
      <w:pPr>
        <w:rPr>
          <w:lang w:val="en-US"/>
        </w:rPr>
      </w:pPr>
    </w:p>
    <w:p w14:paraId="3749F65A" w14:textId="77777777" w:rsidR="0085750E" w:rsidRDefault="0085750E" w:rsidP="00651DDA">
      <w:pPr>
        <w:rPr>
          <w:lang w:val="en-US"/>
        </w:rPr>
      </w:pPr>
    </w:p>
    <w:p w14:paraId="6AEFF463" w14:textId="77777777" w:rsidR="0085750E" w:rsidRDefault="0085750E" w:rsidP="00651DDA">
      <w:pPr>
        <w:rPr>
          <w:lang w:val="en-US"/>
        </w:rPr>
      </w:pPr>
    </w:p>
    <w:p w14:paraId="3C70B88C" w14:textId="77777777" w:rsidR="0085750E" w:rsidRDefault="0085750E" w:rsidP="00651DDA">
      <w:pPr>
        <w:rPr>
          <w:lang w:val="en-US"/>
        </w:rPr>
      </w:pPr>
    </w:p>
    <w:p w14:paraId="6CBE692D" w14:textId="77777777" w:rsidR="0085750E" w:rsidRDefault="0085750E" w:rsidP="00651DDA">
      <w:pPr>
        <w:rPr>
          <w:lang w:val="en-US"/>
        </w:rPr>
      </w:pPr>
    </w:p>
    <w:p w14:paraId="294B63A2" w14:textId="77777777" w:rsidR="0085750E" w:rsidRDefault="0085750E" w:rsidP="00651DDA">
      <w:pPr>
        <w:rPr>
          <w:lang w:val="en-US"/>
        </w:rPr>
      </w:pPr>
    </w:p>
    <w:p w14:paraId="68057D00" w14:textId="77777777" w:rsidR="0085750E" w:rsidRDefault="0085750E" w:rsidP="00651DDA">
      <w:pPr>
        <w:rPr>
          <w:lang w:val="en-US"/>
        </w:rPr>
      </w:pPr>
    </w:p>
    <w:p w14:paraId="58D32828" w14:textId="77777777" w:rsidR="0085750E" w:rsidRDefault="0085750E" w:rsidP="00651DDA">
      <w:pPr>
        <w:rPr>
          <w:lang w:val="en-US"/>
        </w:rPr>
      </w:pPr>
    </w:p>
    <w:p w14:paraId="3A04EF46" w14:textId="77777777" w:rsidR="0085750E" w:rsidRDefault="0085750E" w:rsidP="00651DDA">
      <w:pPr>
        <w:rPr>
          <w:lang w:val="en-US"/>
        </w:rPr>
      </w:pPr>
    </w:p>
    <w:p w14:paraId="08A6814D" w14:textId="77777777" w:rsidR="0085750E" w:rsidRDefault="0085750E" w:rsidP="00651DDA">
      <w:pPr>
        <w:rPr>
          <w:lang w:val="en-US"/>
        </w:rPr>
      </w:pPr>
    </w:p>
    <w:p w14:paraId="5EEC6B21" w14:textId="77777777" w:rsidR="005E1594" w:rsidRDefault="005E1594" w:rsidP="00651DDA">
      <w:pPr>
        <w:rPr>
          <w:lang w:val="en-US"/>
        </w:rPr>
      </w:pPr>
    </w:p>
    <w:p w14:paraId="02968397" w14:textId="301187E2" w:rsidR="0085750E" w:rsidRPr="00957EAB" w:rsidRDefault="00207105" w:rsidP="00957EAB">
      <w:pPr>
        <w:pStyle w:val="Heading1"/>
        <w:rPr>
          <w:rFonts w:asciiTheme="minorHAnsi" w:hAnsiTheme="minorHAnsi" w:cstheme="minorHAnsi"/>
          <w:lang w:val="en-US"/>
        </w:rPr>
      </w:pPr>
      <w:bookmarkStart w:id="46" w:name="_Toc203253707"/>
      <w:r>
        <w:rPr>
          <w:rFonts w:asciiTheme="minorHAnsi" w:hAnsiTheme="minorHAnsi" w:cstheme="minorHAnsi"/>
          <w:lang w:val="en-US"/>
        </w:rPr>
        <w:lastRenderedPageBreak/>
        <w:t>7</w:t>
      </w:r>
      <w:r w:rsidR="007A448F">
        <w:rPr>
          <w:rFonts w:asciiTheme="minorHAnsi" w:hAnsiTheme="minorHAnsi" w:cstheme="minorHAnsi"/>
          <w:lang w:val="en-US"/>
        </w:rPr>
        <w:t>.0</w:t>
      </w:r>
      <w:r w:rsidR="0085750E" w:rsidRPr="00957EAB">
        <w:rPr>
          <w:rFonts w:asciiTheme="minorHAnsi" w:hAnsiTheme="minorHAnsi" w:cstheme="minorHAnsi"/>
          <w:lang w:val="en-US"/>
        </w:rPr>
        <w:t xml:space="preserve"> – Reflection</w:t>
      </w:r>
      <w:bookmarkEnd w:id="46"/>
    </w:p>
    <w:p w14:paraId="2599A8CA" w14:textId="752C58A2" w:rsidR="0085750E" w:rsidRDefault="0085750E" w:rsidP="00651DDA">
      <w:pPr>
        <w:rPr>
          <w:lang w:val="en-US"/>
        </w:rPr>
      </w:pPr>
    </w:p>
    <w:p w14:paraId="36BD1002" w14:textId="77777777" w:rsidR="00474116" w:rsidRPr="000057D0" w:rsidRDefault="00474116" w:rsidP="00474116">
      <w:pPr>
        <w:spacing w:after="160" w:line="360" w:lineRule="auto"/>
        <w:rPr>
          <w:rFonts w:asciiTheme="minorHAnsi" w:hAnsiTheme="minorHAnsi" w:cstheme="minorHAnsi"/>
        </w:rPr>
      </w:pPr>
      <w:r w:rsidRPr="000057D0">
        <w:rPr>
          <w:rFonts w:asciiTheme="minorHAnsi" w:hAnsiTheme="minorHAnsi" w:cstheme="minorHAnsi"/>
        </w:rPr>
        <w:t>This project provided me with a</w:t>
      </w:r>
      <w:r w:rsidRPr="00474116">
        <w:rPr>
          <w:rFonts w:asciiTheme="minorHAnsi" w:hAnsiTheme="minorHAnsi" w:cstheme="minorHAnsi"/>
        </w:rPr>
        <w:t xml:space="preserve">n </w:t>
      </w:r>
      <w:r w:rsidRPr="000057D0">
        <w:rPr>
          <w:rFonts w:asciiTheme="minorHAnsi" w:hAnsiTheme="minorHAnsi" w:cstheme="minorHAnsi"/>
        </w:rPr>
        <w:t xml:space="preserve">opportunity to apply system security principles in a practical setting, specifically through the creation and evaluation of a Windows Server 2022 Gold Build. While the overall process </w:t>
      </w:r>
      <w:r w:rsidRPr="00474116">
        <w:rPr>
          <w:rFonts w:asciiTheme="minorHAnsi" w:hAnsiTheme="minorHAnsi" w:cstheme="minorHAnsi"/>
        </w:rPr>
        <w:t>came with</w:t>
      </w:r>
      <w:r w:rsidRPr="000057D0">
        <w:rPr>
          <w:rFonts w:asciiTheme="minorHAnsi" w:hAnsiTheme="minorHAnsi" w:cstheme="minorHAnsi"/>
        </w:rPr>
        <w:t xml:space="preserve"> challenges and at times proved frustrating</w:t>
      </w:r>
      <w:r w:rsidRPr="00474116">
        <w:rPr>
          <w:rFonts w:asciiTheme="minorHAnsi" w:hAnsiTheme="minorHAnsi" w:cstheme="minorHAnsi"/>
        </w:rPr>
        <w:t xml:space="preserve">, </w:t>
      </w:r>
      <w:r w:rsidRPr="000057D0">
        <w:rPr>
          <w:rFonts w:asciiTheme="minorHAnsi" w:hAnsiTheme="minorHAnsi" w:cstheme="minorHAnsi"/>
        </w:rPr>
        <w:t>it ultimately helped me gain a better understanding of server configuration, vulnerability assessment, and the testing and remediation of common issues.</w:t>
      </w:r>
    </w:p>
    <w:p w14:paraId="0E1BF0F3" w14:textId="77777777" w:rsidR="00474116" w:rsidRPr="000057D0" w:rsidRDefault="00474116" w:rsidP="00474116">
      <w:pPr>
        <w:spacing w:after="160" w:line="360" w:lineRule="auto"/>
        <w:rPr>
          <w:rFonts w:asciiTheme="minorHAnsi" w:hAnsiTheme="minorHAnsi" w:cstheme="minorHAnsi"/>
        </w:rPr>
      </w:pPr>
      <w:r w:rsidRPr="000057D0">
        <w:rPr>
          <w:rFonts w:asciiTheme="minorHAnsi" w:hAnsiTheme="minorHAnsi" w:cstheme="minorHAnsi"/>
        </w:rPr>
        <w:t>From the outset, the project did not align entirely with the type of work I currently perform in my professional role. Although the topic is broadly relevant to IT infrastructure and security, the day-to-day tasks involved in building and hardening a server are typically handled by other specialist teams within my organisation. I had initially proposed a different project that was more closely aligned with my work responsibilities, but due to project suitability criteria, that proposal was not approved. Despite this, I recognise that the experience gained through this project has improved my technical capability and familiarity with server management</w:t>
      </w:r>
      <w:r w:rsidRPr="00474116">
        <w:rPr>
          <w:rFonts w:asciiTheme="minorHAnsi" w:hAnsiTheme="minorHAnsi" w:cstheme="minorHAnsi"/>
        </w:rPr>
        <w:t xml:space="preserve">, </w:t>
      </w:r>
      <w:r w:rsidRPr="000057D0">
        <w:rPr>
          <w:rFonts w:asciiTheme="minorHAnsi" w:hAnsiTheme="minorHAnsi" w:cstheme="minorHAnsi"/>
        </w:rPr>
        <w:t>which may prove useful in future roles or collaborative work with those infrastructure-focused teams.</w:t>
      </w:r>
    </w:p>
    <w:p w14:paraId="60F7540C" w14:textId="77777777" w:rsidR="00474116" w:rsidRPr="000057D0" w:rsidRDefault="00474116" w:rsidP="00474116">
      <w:pPr>
        <w:spacing w:after="160" w:line="360" w:lineRule="auto"/>
        <w:rPr>
          <w:rFonts w:asciiTheme="minorHAnsi" w:hAnsiTheme="minorHAnsi" w:cstheme="minorHAnsi"/>
        </w:rPr>
      </w:pPr>
      <w:r w:rsidRPr="000057D0">
        <w:rPr>
          <w:rFonts w:asciiTheme="minorHAnsi" w:hAnsiTheme="minorHAnsi" w:cstheme="minorHAnsi"/>
        </w:rPr>
        <w:t xml:space="preserve">The practical implementation phase presented several difficulties, most notably when trying to enforce secure HTTP redirection. This issue was particularly inconsistent — at one point working correctly, then failing unexpectedly after system changes or reboots. Resolving this required repeated testing, configuration adjustments, and close inspection of web server behaviour, eventually leading to a stable outcome. </w:t>
      </w:r>
      <w:r w:rsidRPr="00474116">
        <w:rPr>
          <w:rFonts w:asciiTheme="minorHAnsi" w:hAnsiTheme="minorHAnsi" w:cstheme="minorHAnsi"/>
        </w:rPr>
        <w:t>While frustrating, working through that specific issue reinforced the importance of troubleshooting, clear documentation, and consistent testing when resolving technical problems.</w:t>
      </w:r>
    </w:p>
    <w:p w14:paraId="0B602BED" w14:textId="77777777" w:rsidR="00474116" w:rsidRPr="00474116" w:rsidRDefault="00474116" w:rsidP="00474116">
      <w:pPr>
        <w:spacing w:line="360" w:lineRule="auto"/>
        <w:rPr>
          <w:rFonts w:asciiTheme="minorHAnsi" w:hAnsiTheme="minorHAnsi" w:cstheme="minorHAnsi"/>
        </w:rPr>
      </w:pPr>
      <w:r w:rsidRPr="00474116">
        <w:rPr>
          <w:rFonts w:asciiTheme="minorHAnsi" w:hAnsiTheme="minorHAnsi" w:cstheme="minorHAnsi"/>
        </w:rPr>
        <w:t xml:space="preserve">Challenges also arose during the setup of key tools, particularly Nessus Essentials and CIS-CAT Lite. With Nessus, plugin update failures were initially caused by insufficient system resources, which highlighted an oversight in my original server configuration. This was resolved by increasing the virtual machine’s CPU, RAM, and storage allocation, allowing Nessus to function correctly. In contrast, CIS-CAT Lite proved unsuitable for the project, primarily due to version limitations and the absence of the required benchmark profiles in the free version. This reflected a lack of detailed investigation on my part during the </w:t>
      </w:r>
      <w:r w:rsidRPr="00474116">
        <w:rPr>
          <w:rFonts w:asciiTheme="minorHAnsi" w:hAnsiTheme="minorHAnsi" w:cstheme="minorHAnsi"/>
        </w:rPr>
        <w:lastRenderedPageBreak/>
        <w:t>planning phase. These setbacks emphasised the need for deeper familiarity with selected tools before implementation.</w:t>
      </w:r>
    </w:p>
    <w:p w14:paraId="0381D53B" w14:textId="77777777" w:rsidR="00474116" w:rsidRPr="000057D0" w:rsidRDefault="00474116" w:rsidP="00474116">
      <w:pPr>
        <w:spacing w:after="160" w:line="360" w:lineRule="auto"/>
        <w:rPr>
          <w:rFonts w:asciiTheme="minorHAnsi" w:hAnsiTheme="minorHAnsi" w:cstheme="minorHAnsi"/>
        </w:rPr>
      </w:pPr>
      <w:r w:rsidRPr="000057D0">
        <w:rPr>
          <w:rFonts w:asciiTheme="minorHAnsi" w:hAnsiTheme="minorHAnsi" w:cstheme="minorHAnsi"/>
        </w:rPr>
        <w:t xml:space="preserve">The literature review informed many of the decisions I made throughout the project. Research into security standards from NIST, Microsoft, </w:t>
      </w:r>
      <w:r w:rsidRPr="00474116">
        <w:rPr>
          <w:rFonts w:asciiTheme="minorHAnsi" w:hAnsiTheme="minorHAnsi" w:cstheme="minorHAnsi"/>
        </w:rPr>
        <w:t xml:space="preserve">ISO 27001, </w:t>
      </w:r>
      <w:r w:rsidRPr="000057D0">
        <w:rPr>
          <w:rFonts w:asciiTheme="minorHAnsi" w:hAnsiTheme="minorHAnsi" w:cstheme="minorHAnsi"/>
        </w:rPr>
        <w:t>and the NCSC helped shape the server hardening process, particularly with respect to disabling legacy protocols, enforcing authentication settings, and using role-based access control. In general, I agreed with the recommendations and principles found in the literature, although applying them practically showed that not all environments allow for full adherence to best practice due to resource or compatibility constraints. Some assumptions in the literature also presume enterprise-level tooling or team support, which is not always realistic in smaller-scale or isolated implementations.</w:t>
      </w:r>
    </w:p>
    <w:p w14:paraId="26DDD967" w14:textId="77777777" w:rsidR="00474116" w:rsidRPr="000057D0" w:rsidRDefault="00474116" w:rsidP="00474116">
      <w:pPr>
        <w:spacing w:after="160" w:line="360" w:lineRule="auto"/>
        <w:rPr>
          <w:rFonts w:asciiTheme="minorHAnsi" w:hAnsiTheme="minorHAnsi" w:cstheme="minorHAnsi"/>
        </w:rPr>
      </w:pPr>
      <w:r w:rsidRPr="000057D0">
        <w:rPr>
          <w:rFonts w:asciiTheme="minorHAnsi" w:hAnsiTheme="minorHAnsi" w:cstheme="minorHAnsi"/>
        </w:rPr>
        <w:t>The project highlighted some key gaps in my existing experience, particularly around advanced security auditing and benchmark alignment. Although I was familiar with general security practices, deeper knowledge of Microsoft’s compliance tools and their implementation within GPO structures is something I would now prioritise for future learning. I would also look to automate more of the hardening process using PowerShell, to support consistency across multiple deployments.</w:t>
      </w:r>
    </w:p>
    <w:p w14:paraId="27EA1B43" w14:textId="77777777" w:rsidR="00474116" w:rsidRPr="000057D0" w:rsidRDefault="00474116" w:rsidP="00474116">
      <w:pPr>
        <w:spacing w:after="160" w:line="360" w:lineRule="auto"/>
        <w:rPr>
          <w:rFonts w:asciiTheme="minorHAnsi" w:hAnsiTheme="minorHAnsi" w:cstheme="minorHAnsi"/>
        </w:rPr>
      </w:pPr>
      <w:r w:rsidRPr="000057D0">
        <w:rPr>
          <w:rFonts w:asciiTheme="minorHAnsi" w:hAnsiTheme="minorHAnsi" w:cstheme="minorHAnsi"/>
        </w:rPr>
        <w:t>Reflecting on the experience, I recognise that while this project was not ideal in terms of my original preferences, it did offer me a chance to demonstrate independent problem-solving, apply research in a practical way, and manage a complete technical task from planning through to evaluation. These are useful transferable skills that extend beyond the specifics of the content. I also gained a clearer understanding of how small misconfigurations can significantly impact system security, and the value of using structured assessment tools alongside manual verification.</w:t>
      </w:r>
    </w:p>
    <w:p w14:paraId="5B24A0D2" w14:textId="77777777" w:rsidR="00474116" w:rsidRPr="000057D0" w:rsidRDefault="00474116" w:rsidP="00474116">
      <w:pPr>
        <w:spacing w:after="160" w:line="360" w:lineRule="auto"/>
        <w:rPr>
          <w:rFonts w:asciiTheme="minorHAnsi" w:hAnsiTheme="minorHAnsi" w:cstheme="minorHAnsi"/>
        </w:rPr>
      </w:pPr>
      <w:r w:rsidRPr="000057D0">
        <w:rPr>
          <w:rFonts w:asciiTheme="minorHAnsi" w:hAnsiTheme="minorHAnsi" w:cstheme="minorHAnsi"/>
        </w:rPr>
        <w:t>If I were to approach a similar project in the future, I would likely spend more time upfront planning the testing environment and understanding the tools in greater detail before starting the implementation. I would also try to structure my work in a way that avoids unnecessary repetition, particularly where trial-and-error was involved in configuration.</w:t>
      </w:r>
    </w:p>
    <w:p w14:paraId="273A7D12" w14:textId="77777777" w:rsidR="00474116" w:rsidRPr="000057D0" w:rsidRDefault="00474116" w:rsidP="00474116">
      <w:pPr>
        <w:spacing w:after="160" w:line="360" w:lineRule="auto"/>
        <w:rPr>
          <w:rFonts w:asciiTheme="minorHAnsi" w:hAnsiTheme="minorHAnsi" w:cstheme="minorHAnsi"/>
        </w:rPr>
      </w:pPr>
      <w:r w:rsidRPr="000057D0">
        <w:rPr>
          <w:rFonts w:asciiTheme="minorHAnsi" w:hAnsiTheme="minorHAnsi" w:cstheme="minorHAnsi"/>
        </w:rPr>
        <w:t>Going forward, I intend to continue developing my skills in security, with a focus on areas more aligned to my role, such as</w:t>
      </w:r>
      <w:r w:rsidRPr="00474116">
        <w:rPr>
          <w:rFonts w:asciiTheme="minorHAnsi" w:hAnsiTheme="minorHAnsi" w:cstheme="minorHAnsi"/>
        </w:rPr>
        <w:t xml:space="preserve"> penetration testing, vulnerability management, and </w:t>
      </w:r>
      <w:r w:rsidRPr="000057D0">
        <w:rPr>
          <w:rFonts w:asciiTheme="minorHAnsi" w:hAnsiTheme="minorHAnsi" w:cstheme="minorHAnsi"/>
        </w:rPr>
        <w:t xml:space="preserve">policy </w:t>
      </w:r>
      <w:r w:rsidRPr="000057D0">
        <w:rPr>
          <w:rFonts w:asciiTheme="minorHAnsi" w:hAnsiTheme="minorHAnsi" w:cstheme="minorHAnsi"/>
        </w:rPr>
        <w:lastRenderedPageBreak/>
        <w:t>implementation</w:t>
      </w:r>
      <w:r w:rsidRPr="00474116">
        <w:rPr>
          <w:rFonts w:asciiTheme="minorHAnsi" w:hAnsiTheme="minorHAnsi" w:cstheme="minorHAnsi"/>
        </w:rPr>
        <w:t>.</w:t>
      </w:r>
      <w:r w:rsidRPr="000057D0">
        <w:rPr>
          <w:rFonts w:asciiTheme="minorHAnsi" w:hAnsiTheme="minorHAnsi" w:cstheme="minorHAnsi"/>
        </w:rPr>
        <w:t xml:space="preserve"> However, I </w:t>
      </w:r>
      <w:r w:rsidRPr="00474116">
        <w:rPr>
          <w:rFonts w:asciiTheme="minorHAnsi" w:hAnsiTheme="minorHAnsi" w:cstheme="minorHAnsi"/>
        </w:rPr>
        <w:t>do</w:t>
      </w:r>
      <w:r w:rsidRPr="000057D0">
        <w:rPr>
          <w:rFonts w:asciiTheme="minorHAnsi" w:hAnsiTheme="minorHAnsi" w:cstheme="minorHAnsi"/>
        </w:rPr>
        <w:t xml:space="preserve"> now have a stronger foundation in system-level </w:t>
      </w:r>
      <w:r w:rsidRPr="00474116">
        <w:rPr>
          <w:rFonts w:asciiTheme="minorHAnsi" w:hAnsiTheme="minorHAnsi" w:cstheme="minorHAnsi"/>
        </w:rPr>
        <w:t>hardening and</w:t>
      </w:r>
      <w:r w:rsidRPr="000057D0">
        <w:rPr>
          <w:rFonts w:asciiTheme="minorHAnsi" w:hAnsiTheme="minorHAnsi" w:cstheme="minorHAnsi"/>
        </w:rPr>
        <w:t xml:space="preserve"> will be better equipped to contribute to wider infrastructure discussions within my team.</w:t>
      </w:r>
    </w:p>
    <w:p w14:paraId="09DCDAC8" w14:textId="77777777" w:rsidR="00474116" w:rsidRPr="000057D0" w:rsidRDefault="00474116" w:rsidP="00474116">
      <w:pPr>
        <w:spacing w:after="160" w:line="360" w:lineRule="auto"/>
        <w:rPr>
          <w:rFonts w:asciiTheme="minorHAnsi" w:hAnsiTheme="minorHAnsi" w:cstheme="minorHAnsi"/>
        </w:rPr>
      </w:pPr>
      <w:r w:rsidRPr="000057D0">
        <w:rPr>
          <w:rFonts w:asciiTheme="minorHAnsi" w:hAnsiTheme="minorHAnsi" w:cstheme="minorHAnsi"/>
        </w:rPr>
        <w:t xml:space="preserve">In terms of contribution to the research or </w:t>
      </w:r>
      <w:r w:rsidRPr="00474116">
        <w:rPr>
          <w:rFonts w:asciiTheme="minorHAnsi" w:hAnsiTheme="minorHAnsi" w:cstheme="minorHAnsi"/>
        </w:rPr>
        <w:t>relevant</w:t>
      </w:r>
      <w:r w:rsidRPr="000057D0">
        <w:rPr>
          <w:rFonts w:asciiTheme="minorHAnsi" w:hAnsiTheme="minorHAnsi" w:cstheme="minorHAnsi"/>
        </w:rPr>
        <w:t xml:space="preserve"> community, this project offers a real-world case study in deploying and securing a Gold Build under resource constraints, using freely available tools. It may help others in similar environments understand what’s achievable without enterprise software, and where compromises or workarounds may be necessary. It also serves as a useful reference for how structured testing, remediation, and evaluation can improve server security posture over time, even in small-scale implementations.</w:t>
      </w:r>
    </w:p>
    <w:p w14:paraId="2C7C4BA4" w14:textId="77777777" w:rsidR="0085750E" w:rsidRDefault="0085750E" w:rsidP="00651DDA">
      <w:pPr>
        <w:rPr>
          <w:lang w:val="en-US"/>
        </w:rPr>
      </w:pPr>
    </w:p>
    <w:p w14:paraId="27C8C55C" w14:textId="77777777" w:rsidR="0085750E" w:rsidRDefault="0085750E" w:rsidP="00651DDA">
      <w:pPr>
        <w:rPr>
          <w:lang w:val="en-US"/>
        </w:rPr>
      </w:pPr>
    </w:p>
    <w:p w14:paraId="5851C84A" w14:textId="77777777" w:rsidR="0085750E" w:rsidRDefault="0085750E" w:rsidP="00651DDA">
      <w:pPr>
        <w:rPr>
          <w:lang w:val="en-US"/>
        </w:rPr>
      </w:pPr>
    </w:p>
    <w:p w14:paraId="708F8BEE" w14:textId="77777777" w:rsidR="0085750E" w:rsidRDefault="0085750E" w:rsidP="00651DDA">
      <w:pPr>
        <w:rPr>
          <w:lang w:val="en-US"/>
        </w:rPr>
      </w:pPr>
    </w:p>
    <w:p w14:paraId="418ED118" w14:textId="77777777" w:rsidR="0085750E" w:rsidRDefault="0085750E" w:rsidP="00651DDA">
      <w:pPr>
        <w:rPr>
          <w:lang w:val="en-US"/>
        </w:rPr>
      </w:pPr>
    </w:p>
    <w:p w14:paraId="66666451" w14:textId="77777777" w:rsidR="00474116" w:rsidRDefault="00474116" w:rsidP="00651DDA">
      <w:pPr>
        <w:rPr>
          <w:lang w:val="en-US"/>
        </w:rPr>
      </w:pPr>
    </w:p>
    <w:p w14:paraId="44B1DB33" w14:textId="77777777" w:rsidR="00474116" w:rsidRDefault="00474116" w:rsidP="00651DDA">
      <w:pPr>
        <w:rPr>
          <w:lang w:val="en-US"/>
        </w:rPr>
      </w:pPr>
    </w:p>
    <w:p w14:paraId="7B471794" w14:textId="77777777" w:rsidR="00474116" w:rsidRDefault="00474116" w:rsidP="00651DDA">
      <w:pPr>
        <w:rPr>
          <w:lang w:val="en-US"/>
        </w:rPr>
      </w:pPr>
    </w:p>
    <w:p w14:paraId="6EF8CFE2" w14:textId="77777777" w:rsidR="00474116" w:rsidRDefault="00474116" w:rsidP="00651DDA">
      <w:pPr>
        <w:rPr>
          <w:lang w:val="en-US"/>
        </w:rPr>
      </w:pPr>
    </w:p>
    <w:p w14:paraId="6B840EA5" w14:textId="77777777" w:rsidR="00474116" w:rsidRDefault="00474116" w:rsidP="00651DDA">
      <w:pPr>
        <w:rPr>
          <w:lang w:val="en-US"/>
        </w:rPr>
      </w:pPr>
    </w:p>
    <w:p w14:paraId="17048848" w14:textId="77777777" w:rsidR="00474116" w:rsidRDefault="00474116" w:rsidP="00651DDA">
      <w:pPr>
        <w:rPr>
          <w:lang w:val="en-US"/>
        </w:rPr>
      </w:pPr>
    </w:p>
    <w:p w14:paraId="11B4513C" w14:textId="77777777" w:rsidR="00474116" w:rsidRDefault="00474116" w:rsidP="00651DDA">
      <w:pPr>
        <w:rPr>
          <w:lang w:val="en-US"/>
        </w:rPr>
      </w:pPr>
    </w:p>
    <w:p w14:paraId="6CBB69CA" w14:textId="77777777" w:rsidR="00474116" w:rsidRDefault="00474116" w:rsidP="00651DDA">
      <w:pPr>
        <w:rPr>
          <w:lang w:val="en-US"/>
        </w:rPr>
      </w:pPr>
    </w:p>
    <w:p w14:paraId="6FA5D298" w14:textId="77777777" w:rsidR="00474116" w:rsidRDefault="00474116" w:rsidP="00651DDA">
      <w:pPr>
        <w:rPr>
          <w:lang w:val="en-US"/>
        </w:rPr>
      </w:pPr>
    </w:p>
    <w:p w14:paraId="73D7BE2E" w14:textId="77777777" w:rsidR="00474116" w:rsidRDefault="00474116" w:rsidP="00651DDA">
      <w:pPr>
        <w:rPr>
          <w:lang w:val="en-US"/>
        </w:rPr>
      </w:pPr>
    </w:p>
    <w:p w14:paraId="0C3C6343" w14:textId="77777777" w:rsidR="00474116" w:rsidRDefault="00474116" w:rsidP="00651DDA">
      <w:pPr>
        <w:rPr>
          <w:lang w:val="en-US"/>
        </w:rPr>
      </w:pPr>
    </w:p>
    <w:p w14:paraId="3A72E2C7" w14:textId="77777777" w:rsidR="00474116" w:rsidRDefault="00474116" w:rsidP="00651DDA">
      <w:pPr>
        <w:rPr>
          <w:lang w:val="en-US"/>
        </w:rPr>
      </w:pPr>
    </w:p>
    <w:p w14:paraId="16E22AF7" w14:textId="77777777" w:rsidR="00474116" w:rsidRDefault="00474116" w:rsidP="00651DDA">
      <w:pPr>
        <w:rPr>
          <w:lang w:val="en-US"/>
        </w:rPr>
      </w:pPr>
    </w:p>
    <w:p w14:paraId="7E09E21C" w14:textId="77777777" w:rsidR="00474116" w:rsidRDefault="00474116" w:rsidP="00651DDA">
      <w:pPr>
        <w:rPr>
          <w:lang w:val="en-US"/>
        </w:rPr>
      </w:pPr>
    </w:p>
    <w:p w14:paraId="61BA1CB6" w14:textId="77777777" w:rsidR="00474116" w:rsidRDefault="00474116" w:rsidP="00651DDA">
      <w:pPr>
        <w:rPr>
          <w:lang w:val="en-US"/>
        </w:rPr>
      </w:pPr>
    </w:p>
    <w:p w14:paraId="47C54AE2" w14:textId="77777777" w:rsidR="00474116" w:rsidRDefault="00474116" w:rsidP="00651DDA">
      <w:pPr>
        <w:rPr>
          <w:lang w:val="en-US"/>
        </w:rPr>
      </w:pPr>
    </w:p>
    <w:p w14:paraId="23EA795C" w14:textId="77777777" w:rsidR="00474116" w:rsidRDefault="00474116" w:rsidP="00651DDA">
      <w:pPr>
        <w:rPr>
          <w:lang w:val="en-US"/>
        </w:rPr>
      </w:pPr>
    </w:p>
    <w:p w14:paraId="6C0DF7B4" w14:textId="77777777" w:rsidR="00474116" w:rsidRDefault="00474116" w:rsidP="00651DDA">
      <w:pPr>
        <w:rPr>
          <w:lang w:val="en-US"/>
        </w:rPr>
      </w:pPr>
    </w:p>
    <w:p w14:paraId="30DE687A" w14:textId="77777777" w:rsidR="00474116" w:rsidRDefault="00474116" w:rsidP="00651DDA">
      <w:pPr>
        <w:rPr>
          <w:lang w:val="en-US"/>
        </w:rPr>
      </w:pPr>
    </w:p>
    <w:p w14:paraId="0E087D76" w14:textId="77777777" w:rsidR="00474116" w:rsidRDefault="00474116" w:rsidP="00651DDA">
      <w:pPr>
        <w:rPr>
          <w:lang w:val="en-US"/>
        </w:rPr>
      </w:pPr>
    </w:p>
    <w:p w14:paraId="14588BE8" w14:textId="77777777" w:rsidR="00474116" w:rsidRDefault="00474116" w:rsidP="00651DDA">
      <w:pPr>
        <w:rPr>
          <w:lang w:val="en-US"/>
        </w:rPr>
      </w:pPr>
    </w:p>
    <w:p w14:paraId="212FB469" w14:textId="77777777" w:rsidR="00474116" w:rsidRDefault="00474116" w:rsidP="00651DDA">
      <w:pPr>
        <w:rPr>
          <w:lang w:val="en-US"/>
        </w:rPr>
      </w:pPr>
    </w:p>
    <w:p w14:paraId="4D11DC97" w14:textId="77777777" w:rsidR="00474116" w:rsidRDefault="00474116" w:rsidP="00651DDA">
      <w:pPr>
        <w:rPr>
          <w:lang w:val="en-US"/>
        </w:rPr>
      </w:pPr>
    </w:p>
    <w:p w14:paraId="3C04D8A1" w14:textId="77777777" w:rsidR="00474116" w:rsidRDefault="00474116" w:rsidP="00651DDA">
      <w:pPr>
        <w:rPr>
          <w:lang w:val="en-US"/>
        </w:rPr>
      </w:pPr>
    </w:p>
    <w:p w14:paraId="393D842F" w14:textId="77777777" w:rsidR="00474116" w:rsidRDefault="00474116" w:rsidP="00651DDA">
      <w:pPr>
        <w:rPr>
          <w:lang w:val="en-US"/>
        </w:rPr>
      </w:pPr>
    </w:p>
    <w:p w14:paraId="466FD1AD" w14:textId="77777777" w:rsidR="00474116" w:rsidRDefault="00474116" w:rsidP="00651DDA">
      <w:pPr>
        <w:rPr>
          <w:lang w:val="en-US"/>
        </w:rPr>
      </w:pPr>
    </w:p>
    <w:p w14:paraId="1569DEEA" w14:textId="4E185362" w:rsidR="006B334C" w:rsidRPr="00957EAB" w:rsidRDefault="00207105" w:rsidP="006B334C">
      <w:pPr>
        <w:pStyle w:val="Heading1"/>
        <w:rPr>
          <w:rFonts w:asciiTheme="minorHAnsi" w:hAnsiTheme="minorHAnsi" w:cstheme="minorHAnsi"/>
          <w:lang w:val="en-US"/>
        </w:rPr>
      </w:pPr>
      <w:bookmarkStart w:id="47" w:name="_Toc203253708"/>
      <w:r>
        <w:rPr>
          <w:rFonts w:asciiTheme="minorHAnsi" w:hAnsiTheme="minorHAnsi" w:cstheme="minorHAnsi"/>
          <w:lang w:val="en-US"/>
        </w:rPr>
        <w:lastRenderedPageBreak/>
        <w:t>8</w:t>
      </w:r>
      <w:r w:rsidR="006B334C">
        <w:rPr>
          <w:rFonts w:asciiTheme="minorHAnsi" w:hAnsiTheme="minorHAnsi" w:cstheme="minorHAnsi"/>
          <w:lang w:val="en-US"/>
        </w:rPr>
        <w:t>.0</w:t>
      </w:r>
      <w:r w:rsidR="006B334C" w:rsidRPr="00957EAB">
        <w:rPr>
          <w:rFonts w:asciiTheme="minorHAnsi" w:hAnsiTheme="minorHAnsi" w:cstheme="minorHAnsi"/>
          <w:lang w:val="en-US"/>
        </w:rPr>
        <w:t xml:space="preserve"> – Ref</w:t>
      </w:r>
      <w:r w:rsidR="006B334C">
        <w:rPr>
          <w:rFonts w:asciiTheme="minorHAnsi" w:hAnsiTheme="minorHAnsi" w:cstheme="minorHAnsi"/>
          <w:lang w:val="en-US"/>
        </w:rPr>
        <w:t>erences</w:t>
      </w:r>
      <w:bookmarkEnd w:id="47"/>
    </w:p>
    <w:p w14:paraId="3AD852B7" w14:textId="77777777" w:rsidR="0085750E" w:rsidRDefault="0085750E" w:rsidP="00651DDA">
      <w:pPr>
        <w:rPr>
          <w:lang w:val="en-US"/>
        </w:rPr>
      </w:pPr>
    </w:p>
    <w:sdt>
      <w:sdtPr>
        <w:rPr>
          <w:color w:val="000000"/>
          <w:lang w:val="en-US"/>
        </w:rPr>
        <w:tag w:val="MENDELEY_BIBLIOGRAPHY"/>
        <w:id w:val="851300496"/>
        <w:placeholder>
          <w:docPart w:val="DefaultPlaceholder_-1854013440"/>
        </w:placeholder>
      </w:sdtPr>
      <w:sdtEndPr>
        <w:rPr>
          <w:rFonts w:asciiTheme="minorHAnsi" w:hAnsiTheme="minorHAnsi" w:cstheme="minorHAnsi"/>
        </w:rPr>
      </w:sdtEndPr>
      <w:sdtContent>
        <w:p w14:paraId="6AA3C1E0" w14:textId="77777777" w:rsidR="00C07BE7" w:rsidRPr="00075C16" w:rsidRDefault="00C07BE7">
          <w:pPr>
            <w:autoSpaceDE w:val="0"/>
            <w:autoSpaceDN w:val="0"/>
            <w:ind w:hanging="640"/>
            <w:divId w:val="1757360024"/>
            <w:rPr>
              <w:rFonts w:asciiTheme="minorHAnsi" w:hAnsiTheme="minorHAnsi" w:cstheme="minorHAnsi"/>
            </w:rPr>
          </w:pPr>
          <w:r w:rsidRPr="00075C16">
            <w:rPr>
              <w:rFonts w:asciiTheme="minorHAnsi" w:hAnsiTheme="minorHAnsi" w:cstheme="minorHAnsi"/>
            </w:rPr>
            <w:t>[1]</w:t>
          </w:r>
          <w:r w:rsidRPr="00075C16">
            <w:rPr>
              <w:rFonts w:asciiTheme="minorHAnsi" w:hAnsiTheme="minorHAnsi" w:cstheme="minorHAnsi"/>
            </w:rPr>
            <w:tab/>
            <w:t xml:space="preserve">Oluwatosin Oluwatimileyin Abiona, Oluwatayo Jacob Oladapo, Oluwole Temidayo Modupe, </w:t>
          </w:r>
          <w:proofErr w:type="spellStart"/>
          <w:r w:rsidRPr="00075C16">
            <w:rPr>
              <w:rFonts w:asciiTheme="minorHAnsi" w:hAnsiTheme="minorHAnsi" w:cstheme="minorHAnsi"/>
            </w:rPr>
            <w:t>Oyekunle</w:t>
          </w:r>
          <w:proofErr w:type="spellEnd"/>
          <w:r w:rsidRPr="00075C16">
            <w:rPr>
              <w:rFonts w:asciiTheme="minorHAnsi" w:hAnsiTheme="minorHAnsi" w:cstheme="minorHAnsi"/>
            </w:rPr>
            <w:t xml:space="preserve"> Claudius </w:t>
          </w:r>
          <w:proofErr w:type="spellStart"/>
          <w:r w:rsidRPr="00075C16">
            <w:rPr>
              <w:rFonts w:asciiTheme="minorHAnsi" w:hAnsiTheme="minorHAnsi" w:cstheme="minorHAnsi"/>
            </w:rPr>
            <w:t>Oyeniran</w:t>
          </w:r>
          <w:proofErr w:type="spellEnd"/>
          <w:r w:rsidRPr="00075C16">
            <w:rPr>
              <w:rFonts w:asciiTheme="minorHAnsi" w:hAnsiTheme="minorHAnsi" w:cstheme="minorHAnsi"/>
            </w:rPr>
            <w:t xml:space="preserve">, </w:t>
          </w:r>
          <w:proofErr w:type="spellStart"/>
          <w:r w:rsidRPr="00075C16">
            <w:rPr>
              <w:rFonts w:asciiTheme="minorHAnsi" w:hAnsiTheme="minorHAnsi" w:cstheme="minorHAnsi"/>
            </w:rPr>
            <w:t>Adebunmi</w:t>
          </w:r>
          <w:proofErr w:type="spellEnd"/>
          <w:r w:rsidRPr="00075C16">
            <w:rPr>
              <w:rFonts w:asciiTheme="minorHAnsi" w:hAnsiTheme="minorHAnsi" w:cstheme="minorHAnsi"/>
            </w:rPr>
            <w:t xml:space="preserve"> Okechukwu Adewusi, and Abiola Moshood Komolafe, ‘The emergence and importance of </w:t>
          </w:r>
          <w:proofErr w:type="spellStart"/>
          <w:r w:rsidRPr="00075C16">
            <w:rPr>
              <w:rFonts w:asciiTheme="minorHAnsi" w:hAnsiTheme="minorHAnsi" w:cstheme="minorHAnsi"/>
            </w:rPr>
            <w:t>DevSecOps</w:t>
          </w:r>
          <w:proofErr w:type="spellEnd"/>
          <w:r w:rsidRPr="00075C16">
            <w:rPr>
              <w:rFonts w:asciiTheme="minorHAnsi" w:hAnsiTheme="minorHAnsi" w:cstheme="minorHAnsi"/>
            </w:rPr>
            <w:t xml:space="preserve">: Integrating and reviewing security practices within the DevOps pipeline’, </w:t>
          </w:r>
          <w:r w:rsidRPr="00075C16">
            <w:rPr>
              <w:rFonts w:asciiTheme="minorHAnsi" w:hAnsiTheme="minorHAnsi" w:cstheme="minorHAnsi"/>
              <w:i/>
              <w:iCs/>
            </w:rPr>
            <w:t>World Journal of Advanced Engineering Technology and Sciences</w:t>
          </w:r>
          <w:r w:rsidRPr="00075C16">
            <w:rPr>
              <w:rFonts w:asciiTheme="minorHAnsi" w:hAnsiTheme="minorHAnsi" w:cstheme="minorHAnsi"/>
            </w:rPr>
            <w:t xml:space="preserve">, vol. 11, no. 2, pp. 127–133, Mar.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10.30574/wjaets.2024.11.2.0093.</w:t>
          </w:r>
        </w:p>
        <w:p w14:paraId="27519BEC" w14:textId="77777777" w:rsidR="00C07BE7" w:rsidRPr="00075C16" w:rsidRDefault="00C07BE7">
          <w:pPr>
            <w:autoSpaceDE w:val="0"/>
            <w:autoSpaceDN w:val="0"/>
            <w:ind w:hanging="640"/>
            <w:divId w:val="1965892124"/>
            <w:rPr>
              <w:rFonts w:asciiTheme="minorHAnsi" w:hAnsiTheme="minorHAnsi" w:cstheme="minorHAnsi"/>
            </w:rPr>
          </w:pPr>
          <w:r w:rsidRPr="00075C16">
            <w:rPr>
              <w:rFonts w:asciiTheme="minorHAnsi" w:hAnsiTheme="minorHAnsi" w:cstheme="minorHAnsi"/>
            </w:rPr>
            <w:t>[2]</w:t>
          </w:r>
          <w:r w:rsidRPr="00075C16">
            <w:rPr>
              <w:rFonts w:asciiTheme="minorHAnsi" w:hAnsiTheme="minorHAnsi" w:cstheme="minorHAnsi"/>
            </w:rPr>
            <w:tab/>
            <w:t xml:space="preserve">D. Barrera, C. Bellman, and P. Van Oorschot, ‘Security Best Practices: A Critical Analysis Using IoT as a Case Study’, </w:t>
          </w:r>
          <w:r w:rsidRPr="00075C16">
            <w:rPr>
              <w:rFonts w:asciiTheme="minorHAnsi" w:hAnsiTheme="minorHAnsi" w:cstheme="minorHAnsi"/>
              <w:i/>
              <w:iCs/>
            </w:rPr>
            <w:t>ACM Transactions on Privacy and Security</w:t>
          </w:r>
          <w:r w:rsidRPr="00075C16">
            <w:rPr>
              <w:rFonts w:asciiTheme="minorHAnsi" w:hAnsiTheme="minorHAnsi" w:cstheme="minorHAnsi"/>
            </w:rPr>
            <w:t xml:space="preserve">, vol. 26, no. 2, pp. 1–30, May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10.1145/3563392.</w:t>
          </w:r>
        </w:p>
        <w:p w14:paraId="00D775A5" w14:textId="77777777" w:rsidR="00C07BE7" w:rsidRPr="00075C16" w:rsidRDefault="00C07BE7">
          <w:pPr>
            <w:autoSpaceDE w:val="0"/>
            <w:autoSpaceDN w:val="0"/>
            <w:ind w:hanging="640"/>
            <w:divId w:val="1584099558"/>
            <w:rPr>
              <w:rFonts w:asciiTheme="minorHAnsi" w:hAnsiTheme="minorHAnsi" w:cstheme="minorHAnsi"/>
            </w:rPr>
          </w:pPr>
          <w:r w:rsidRPr="00075C16">
            <w:rPr>
              <w:rFonts w:asciiTheme="minorHAnsi" w:hAnsiTheme="minorHAnsi" w:cstheme="minorHAnsi"/>
            </w:rPr>
            <w:t>[3]</w:t>
          </w:r>
          <w:r w:rsidRPr="00075C16">
            <w:rPr>
              <w:rFonts w:asciiTheme="minorHAnsi" w:hAnsiTheme="minorHAnsi" w:cstheme="minorHAnsi"/>
            </w:rPr>
            <w:tab/>
            <w:t xml:space="preserve">B. F. Liu, Y. Jin, W. Zhao, A. Schwarz, O. </w:t>
          </w:r>
          <w:proofErr w:type="spellStart"/>
          <w:r w:rsidRPr="00075C16">
            <w:rPr>
              <w:rFonts w:asciiTheme="minorHAnsi" w:hAnsiTheme="minorHAnsi" w:cstheme="minorHAnsi"/>
            </w:rPr>
            <w:t>Truban</w:t>
          </w:r>
          <w:proofErr w:type="spellEnd"/>
          <w:r w:rsidRPr="00075C16">
            <w:rPr>
              <w:rFonts w:asciiTheme="minorHAnsi" w:hAnsiTheme="minorHAnsi" w:cstheme="minorHAnsi"/>
            </w:rPr>
            <w:t xml:space="preserve">, and M. Seeger, ‘Building the new architecture of crisis management: Global experts’ insights on best and worst practices for securing external funding’, </w:t>
          </w:r>
          <w:r w:rsidRPr="00075C16">
            <w:rPr>
              <w:rFonts w:asciiTheme="minorHAnsi" w:hAnsiTheme="minorHAnsi" w:cstheme="minorHAnsi"/>
              <w:i/>
              <w:iCs/>
            </w:rPr>
            <w:t>Journal of Contingencies and Crisis Management</w:t>
          </w:r>
          <w:r w:rsidRPr="00075C16">
            <w:rPr>
              <w:rFonts w:asciiTheme="minorHAnsi" w:hAnsiTheme="minorHAnsi" w:cstheme="minorHAnsi"/>
            </w:rPr>
            <w:t xml:space="preserve">, vol. 32, no. 1, Mar.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10.1111/1468-5973.12539.</w:t>
          </w:r>
        </w:p>
        <w:p w14:paraId="64C8E44D" w14:textId="77777777" w:rsidR="00C07BE7" w:rsidRPr="00075C16" w:rsidRDefault="00C07BE7">
          <w:pPr>
            <w:autoSpaceDE w:val="0"/>
            <w:autoSpaceDN w:val="0"/>
            <w:ind w:hanging="640"/>
            <w:divId w:val="1252006142"/>
            <w:rPr>
              <w:rFonts w:asciiTheme="minorHAnsi" w:hAnsiTheme="minorHAnsi" w:cstheme="minorHAnsi"/>
            </w:rPr>
          </w:pPr>
          <w:r w:rsidRPr="00075C16">
            <w:rPr>
              <w:rFonts w:asciiTheme="minorHAnsi" w:hAnsiTheme="minorHAnsi" w:cstheme="minorHAnsi"/>
            </w:rPr>
            <w:t>[4]</w:t>
          </w:r>
          <w:r w:rsidRPr="00075C16">
            <w:rPr>
              <w:rFonts w:asciiTheme="minorHAnsi" w:hAnsiTheme="minorHAnsi" w:cstheme="minorHAnsi"/>
            </w:rPr>
            <w:tab/>
            <w:t xml:space="preserve">M. Shahin, M. Ali Babar, and L. Zhu, ‘Continuous Integration, Delivery and Deployment: A Systematic Review on Approaches, Tools, Challenges and Practices’, </w:t>
          </w:r>
          <w:r w:rsidRPr="00075C16">
            <w:rPr>
              <w:rFonts w:asciiTheme="minorHAnsi" w:hAnsiTheme="minorHAnsi" w:cstheme="minorHAnsi"/>
              <w:i/>
              <w:iCs/>
            </w:rPr>
            <w:t>IEEE Access</w:t>
          </w:r>
          <w:r w:rsidRPr="00075C16">
            <w:rPr>
              <w:rFonts w:asciiTheme="minorHAnsi" w:hAnsiTheme="minorHAnsi" w:cstheme="minorHAnsi"/>
            </w:rPr>
            <w:t xml:space="preserve">, vol. 5, pp. 3909–3943, 2017, </w:t>
          </w:r>
          <w:proofErr w:type="spellStart"/>
          <w:r w:rsidRPr="00075C16">
            <w:rPr>
              <w:rFonts w:asciiTheme="minorHAnsi" w:hAnsiTheme="minorHAnsi" w:cstheme="minorHAnsi"/>
            </w:rPr>
            <w:t>doi</w:t>
          </w:r>
          <w:proofErr w:type="spellEnd"/>
          <w:r w:rsidRPr="00075C16">
            <w:rPr>
              <w:rFonts w:asciiTheme="minorHAnsi" w:hAnsiTheme="minorHAnsi" w:cstheme="minorHAnsi"/>
            </w:rPr>
            <w:t>: 10.1109/ACCESS.2017.2685629.</w:t>
          </w:r>
        </w:p>
        <w:p w14:paraId="09EB4202" w14:textId="77777777" w:rsidR="00C07BE7" w:rsidRPr="00075C16" w:rsidRDefault="00C07BE7">
          <w:pPr>
            <w:autoSpaceDE w:val="0"/>
            <w:autoSpaceDN w:val="0"/>
            <w:ind w:hanging="640"/>
            <w:divId w:val="1592012019"/>
            <w:rPr>
              <w:rFonts w:asciiTheme="minorHAnsi" w:hAnsiTheme="minorHAnsi" w:cstheme="minorHAnsi"/>
            </w:rPr>
          </w:pPr>
          <w:r w:rsidRPr="00075C16">
            <w:rPr>
              <w:rFonts w:asciiTheme="minorHAnsi" w:hAnsiTheme="minorHAnsi" w:cstheme="minorHAnsi"/>
            </w:rPr>
            <w:t>[5]</w:t>
          </w:r>
          <w:r w:rsidRPr="00075C16">
            <w:rPr>
              <w:rFonts w:asciiTheme="minorHAnsi" w:hAnsiTheme="minorHAnsi" w:cstheme="minorHAnsi"/>
            </w:rPr>
            <w:tab/>
            <w:t xml:space="preserve">J. Diaz, J. E. Perez, M. A. Lopez-Pena, G. A. Mena, and A. Yague, ‘Self-Service Cybersecurity Monitoring as Enabler for </w:t>
          </w:r>
          <w:proofErr w:type="spellStart"/>
          <w:r w:rsidRPr="00075C16">
            <w:rPr>
              <w:rFonts w:asciiTheme="minorHAnsi" w:hAnsiTheme="minorHAnsi" w:cstheme="minorHAnsi"/>
            </w:rPr>
            <w:t>DevSecOps</w:t>
          </w:r>
          <w:proofErr w:type="spellEnd"/>
          <w:r w:rsidRPr="00075C16">
            <w:rPr>
              <w:rFonts w:asciiTheme="minorHAnsi" w:hAnsiTheme="minorHAnsi" w:cstheme="minorHAnsi"/>
            </w:rPr>
            <w:t xml:space="preserve">’, </w:t>
          </w:r>
          <w:r w:rsidRPr="00075C16">
            <w:rPr>
              <w:rFonts w:asciiTheme="minorHAnsi" w:hAnsiTheme="minorHAnsi" w:cstheme="minorHAnsi"/>
              <w:i/>
              <w:iCs/>
            </w:rPr>
            <w:t>IEEE Access</w:t>
          </w:r>
          <w:r w:rsidRPr="00075C16">
            <w:rPr>
              <w:rFonts w:asciiTheme="minorHAnsi" w:hAnsiTheme="minorHAnsi" w:cstheme="minorHAnsi"/>
            </w:rPr>
            <w:t xml:space="preserve">, vol. 7, pp. 100283–100295, 2019, </w:t>
          </w:r>
          <w:proofErr w:type="spellStart"/>
          <w:r w:rsidRPr="00075C16">
            <w:rPr>
              <w:rFonts w:asciiTheme="minorHAnsi" w:hAnsiTheme="minorHAnsi" w:cstheme="minorHAnsi"/>
            </w:rPr>
            <w:t>doi</w:t>
          </w:r>
          <w:proofErr w:type="spellEnd"/>
          <w:r w:rsidRPr="00075C16">
            <w:rPr>
              <w:rFonts w:asciiTheme="minorHAnsi" w:hAnsiTheme="minorHAnsi" w:cstheme="minorHAnsi"/>
            </w:rPr>
            <w:t>: 10.1109/ACCESS.2019.2930000.</w:t>
          </w:r>
        </w:p>
        <w:p w14:paraId="214FF21D" w14:textId="77777777" w:rsidR="00C07BE7" w:rsidRPr="00075C16" w:rsidRDefault="00C07BE7">
          <w:pPr>
            <w:autoSpaceDE w:val="0"/>
            <w:autoSpaceDN w:val="0"/>
            <w:ind w:hanging="640"/>
            <w:divId w:val="692000372"/>
            <w:rPr>
              <w:rFonts w:asciiTheme="minorHAnsi" w:hAnsiTheme="minorHAnsi" w:cstheme="minorHAnsi"/>
            </w:rPr>
          </w:pPr>
          <w:r w:rsidRPr="00075C16">
            <w:rPr>
              <w:rFonts w:asciiTheme="minorHAnsi" w:hAnsiTheme="minorHAnsi" w:cstheme="minorHAnsi"/>
            </w:rPr>
            <w:t>[6]</w:t>
          </w:r>
          <w:r w:rsidRPr="00075C16">
            <w:rPr>
              <w:rFonts w:asciiTheme="minorHAnsi" w:hAnsiTheme="minorHAnsi" w:cstheme="minorHAnsi"/>
            </w:rPr>
            <w:tab/>
            <w:t xml:space="preserve">G. Alam, S. Mahmood, M. </w:t>
          </w:r>
          <w:proofErr w:type="spellStart"/>
          <w:r w:rsidRPr="00075C16">
            <w:rPr>
              <w:rFonts w:asciiTheme="minorHAnsi" w:hAnsiTheme="minorHAnsi" w:cstheme="minorHAnsi"/>
            </w:rPr>
            <w:t>Alshayeb</w:t>
          </w:r>
          <w:proofErr w:type="spellEnd"/>
          <w:r w:rsidRPr="00075C16">
            <w:rPr>
              <w:rFonts w:asciiTheme="minorHAnsi" w:hAnsiTheme="minorHAnsi" w:cstheme="minorHAnsi"/>
            </w:rPr>
            <w:t xml:space="preserve">, M. Niazi, and S. Zafar, ‘Maturity model for secure software testing’, </w:t>
          </w:r>
          <w:r w:rsidRPr="00075C16">
            <w:rPr>
              <w:rFonts w:asciiTheme="minorHAnsi" w:hAnsiTheme="minorHAnsi" w:cstheme="minorHAnsi"/>
              <w:i/>
              <w:iCs/>
            </w:rPr>
            <w:t>Journal of Software: Evolution and Process</w:t>
          </w:r>
          <w:r w:rsidRPr="00075C16">
            <w:rPr>
              <w:rFonts w:asciiTheme="minorHAnsi" w:hAnsiTheme="minorHAnsi" w:cstheme="minorHAnsi"/>
            </w:rPr>
            <w:t xml:space="preserve">, vol. 36, no. 5, May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10.1002/smr.2593.</w:t>
          </w:r>
        </w:p>
        <w:p w14:paraId="1307FC88" w14:textId="77777777" w:rsidR="00C07BE7" w:rsidRPr="00075C16" w:rsidRDefault="00C07BE7">
          <w:pPr>
            <w:autoSpaceDE w:val="0"/>
            <w:autoSpaceDN w:val="0"/>
            <w:ind w:hanging="640"/>
            <w:divId w:val="374546881"/>
            <w:rPr>
              <w:rFonts w:asciiTheme="minorHAnsi" w:hAnsiTheme="minorHAnsi" w:cstheme="minorHAnsi"/>
            </w:rPr>
          </w:pPr>
          <w:r w:rsidRPr="00075C16">
            <w:rPr>
              <w:rFonts w:asciiTheme="minorHAnsi" w:hAnsiTheme="minorHAnsi" w:cstheme="minorHAnsi"/>
            </w:rPr>
            <w:t>[7]</w:t>
          </w:r>
          <w:r w:rsidRPr="00075C16">
            <w:rPr>
              <w:rFonts w:asciiTheme="minorHAnsi" w:hAnsiTheme="minorHAnsi" w:cstheme="minorHAnsi"/>
            </w:rPr>
            <w:tab/>
            <w:t>A. Rahman, R. Mahdavi-</w:t>
          </w:r>
          <w:proofErr w:type="spellStart"/>
          <w:r w:rsidRPr="00075C16">
            <w:rPr>
              <w:rFonts w:asciiTheme="minorHAnsi" w:hAnsiTheme="minorHAnsi" w:cstheme="minorHAnsi"/>
            </w:rPr>
            <w:t>Hezaveh</w:t>
          </w:r>
          <w:proofErr w:type="spellEnd"/>
          <w:r w:rsidRPr="00075C16">
            <w:rPr>
              <w:rFonts w:asciiTheme="minorHAnsi" w:hAnsiTheme="minorHAnsi" w:cstheme="minorHAnsi"/>
            </w:rPr>
            <w:t xml:space="preserve">, and L. Williams, ‘A systematic mapping study of infrastructure as code research’, </w:t>
          </w:r>
          <w:r w:rsidRPr="00075C16">
            <w:rPr>
              <w:rFonts w:asciiTheme="minorHAnsi" w:hAnsiTheme="minorHAnsi" w:cstheme="minorHAnsi"/>
              <w:i/>
              <w:iCs/>
            </w:rPr>
            <w:t xml:space="preserve">Inf </w:t>
          </w:r>
          <w:proofErr w:type="spellStart"/>
          <w:r w:rsidRPr="00075C16">
            <w:rPr>
              <w:rFonts w:asciiTheme="minorHAnsi" w:hAnsiTheme="minorHAnsi" w:cstheme="minorHAnsi"/>
              <w:i/>
              <w:iCs/>
            </w:rPr>
            <w:t>Softw</w:t>
          </w:r>
          <w:proofErr w:type="spellEnd"/>
          <w:r w:rsidRPr="00075C16">
            <w:rPr>
              <w:rFonts w:asciiTheme="minorHAnsi" w:hAnsiTheme="minorHAnsi" w:cstheme="minorHAnsi"/>
              <w:i/>
              <w:iCs/>
            </w:rPr>
            <w:t xml:space="preserve"> Technol</w:t>
          </w:r>
          <w:r w:rsidRPr="00075C16">
            <w:rPr>
              <w:rFonts w:asciiTheme="minorHAnsi" w:hAnsiTheme="minorHAnsi" w:cstheme="minorHAnsi"/>
            </w:rPr>
            <w:t xml:space="preserve">, vol. 108, pp. 65–77, Apr. 2019, </w:t>
          </w:r>
          <w:proofErr w:type="spellStart"/>
          <w:r w:rsidRPr="00075C16">
            <w:rPr>
              <w:rFonts w:asciiTheme="minorHAnsi" w:hAnsiTheme="minorHAnsi" w:cstheme="minorHAnsi"/>
            </w:rPr>
            <w:t>doi</w:t>
          </w:r>
          <w:proofErr w:type="spellEnd"/>
          <w:r w:rsidRPr="00075C16">
            <w:rPr>
              <w:rFonts w:asciiTheme="minorHAnsi" w:hAnsiTheme="minorHAnsi" w:cstheme="minorHAnsi"/>
            </w:rPr>
            <w:t>: 10.1016/j.infsof.2018.12.004.</w:t>
          </w:r>
        </w:p>
        <w:p w14:paraId="346FB783" w14:textId="77777777" w:rsidR="00C07BE7" w:rsidRPr="00075C16" w:rsidRDefault="00C07BE7">
          <w:pPr>
            <w:autoSpaceDE w:val="0"/>
            <w:autoSpaceDN w:val="0"/>
            <w:ind w:hanging="640"/>
            <w:divId w:val="1376345363"/>
            <w:rPr>
              <w:rFonts w:asciiTheme="minorHAnsi" w:hAnsiTheme="minorHAnsi" w:cstheme="minorHAnsi"/>
            </w:rPr>
          </w:pPr>
          <w:r w:rsidRPr="00075C16">
            <w:rPr>
              <w:rFonts w:asciiTheme="minorHAnsi" w:hAnsiTheme="minorHAnsi" w:cstheme="minorHAnsi"/>
            </w:rPr>
            <w:t>[8]</w:t>
          </w:r>
          <w:r w:rsidRPr="00075C16">
            <w:rPr>
              <w:rFonts w:asciiTheme="minorHAnsi" w:hAnsiTheme="minorHAnsi" w:cstheme="minorHAnsi"/>
            </w:rPr>
            <w:tab/>
            <w:t xml:space="preserve">M. F. Fauzi, V. R. Mohan, Y. Qi, C. </w:t>
          </w:r>
          <w:proofErr w:type="spellStart"/>
          <w:r w:rsidRPr="00075C16">
            <w:rPr>
              <w:rFonts w:asciiTheme="minorHAnsi" w:hAnsiTheme="minorHAnsi" w:cstheme="minorHAnsi"/>
            </w:rPr>
            <w:t>Chandrasegar</w:t>
          </w:r>
          <w:proofErr w:type="spellEnd"/>
          <w:r w:rsidRPr="00075C16">
            <w:rPr>
              <w:rFonts w:asciiTheme="minorHAnsi" w:hAnsiTheme="minorHAnsi" w:cstheme="minorHAnsi"/>
            </w:rPr>
            <w:t xml:space="preserve">, and Saira </w:t>
          </w:r>
          <w:proofErr w:type="spellStart"/>
          <w:r w:rsidRPr="00075C16">
            <w:rPr>
              <w:rFonts w:asciiTheme="minorHAnsi" w:hAnsiTheme="minorHAnsi" w:cstheme="minorHAnsi"/>
            </w:rPr>
            <w:t>Muzafar</w:t>
          </w:r>
          <w:proofErr w:type="spellEnd"/>
          <w:r w:rsidRPr="00075C16">
            <w:rPr>
              <w:rFonts w:asciiTheme="minorHAnsi" w:hAnsiTheme="minorHAnsi" w:cstheme="minorHAnsi"/>
            </w:rPr>
            <w:t xml:space="preserve">, ‘Secure Software Development Best Practices’, </w:t>
          </w:r>
          <w:r w:rsidRPr="00075C16">
            <w:rPr>
              <w:rFonts w:asciiTheme="minorHAnsi" w:hAnsiTheme="minorHAnsi" w:cstheme="minorHAnsi"/>
              <w:i/>
              <w:iCs/>
            </w:rPr>
            <w:t xml:space="preserve">International Journal of Emerging </w:t>
          </w:r>
          <w:proofErr w:type="spellStart"/>
          <w:r w:rsidRPr="00075C16">
            <w:rPr>
              <w:rFonts w:asciiTheme="minorHAnsi" w:hAnsiTheme="minorHAnsi" w:cstheme="minorHAnsi"/>
              <w:i/>
              <w:iCs/>
            </w:rPr>
            <w:t>Multidisciplinaries</w:t>
          </w:r>
          <w:proofErr w:type="spellEnd"/>
          <w:r w:rsidRPr="00075C16">
            <w:rPr>
              <w:rFonts w:asciiTheme="minorHAnsi" w:hAnsiTheme="minorHAnsi" w:cstheme="minorHAnsi"/>
              <w:i/>
              <w:iCs/>
            </w:rPr>
            <w:t>: Computer Science &amp; Artificial Intelligence</w:t>
          </w:r>
          <w:r w:rsidRPr="00075C16">
            <w:rPr>
              <w:rFonts w:asciiTheme="minorHAnsi" w:hAnsiTheme="minorHAnsi" w:cstheme="minorHAnsi"/>
            </w:rPr>
            <w:t xml:space="preserve">, vol. 2, no. 1, Nov.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10.54938/ijemdcsai.2023.02.1.256.</w:t>
          </w:r>
        </w:p>
        <w:p w14:paraId="3CDFE8B8" w14:textId="77777777" w:rsidR="00C07BE7" w:rsidRPr="00075C16" w:rsidRDefault="00C07BE7">
          <w:pPr>
            <w:autoSpaceDE w:val="0"/>
            <w:autoSpaceDN w:val="0"/>
            <w:ind w:hanging="640"/>
            <w:divId w:val="1616015461"/>
            <w:rPr>
              <w:rFonts w:asciiTheme="minorHAnsi" w:hAnsiTheme="minorHAnsi" w:cstheme="minorHAnsi"/>
            </w:rPr>
          </w:pPr>
          <w:r w:rsidRPr="00075C16">
            <w:rPr>
              <w:rFonts w:asciiTheme="minorHAnsi" w:hAnsiTheme="minorHAnsi" w:cstheme="minorHAnsi"/>
            </w:rPr>
            <w:t>[9]</w:t>
          </w:r>
          <w:r w:rsidRPr="00075C16">
            <w:rPr>
              <w:rFonts w:asciiTheme="minorHAnsi" w:hAnsiTheme="minorHAnsi" w:cstheme="minorHAnsi"/>
            </w:rPr>
            <w:tab/>
            <w:t xml:space="preserve">M. G. </w:t>
          </w:r>
          <w:proofErr w:type="spellStart"/>
          <w:r w:rsidRPr="00075C16">
            <w:rPr>
              <w:rFonts w:asciiTheme="minorHAnsi" w:hAnsiTheme="minorHAnsi" w:cstheme="minorHAnsi"/>
            </w:rPr>
            <w:t>Jaatun</w:t>
          </w:r>
          <w:proofErr w:type="spellEnd"/>
          <w:r w:rsidRPr="00075C16">
            <w:rPr>
              <w:rFonts w:asciiTheme="minorHAnsi" w:hAnsiTheme="minorHAnsi" w:cstheme="minorHAnsi"/>
            </w:rPr>
            <w:t xml:space="preserve">, ‘Architectural Risk Analysis in Agile Development of Cloud Software’, in </w:t>
          </w:r>
          <w:r w:rsidRPr="00075C16">
            <w:rPr>
              <w:rFonts w:asciiTheme="minorHAnsi" w:hAnsiTheme="minorHAnsi" w:cstheme="minorHAnsi"/>
              <w:i/>
              <w:iCs/>
            </w:rPr>
            <w:t>2019 IEEE International Conference on Cloud Computing Technology and Science (</w:t>
          </w:r>
          <w:proofErr w:type="spellStart"/>
          <w:r w:rsidRPr="00075C16">
            <w:rPr>
              <w:rFonts w:asciiTheme="minorHAnsi" w:hAnsiTheme="minorHAnsi" w:cstheme="minorHAnsi"/>
              <w:i/>
              <w:iCs/>
            </w:rPr>
            <w:t>CloudCom</w:t>
          </w:r>
          <w:proofErr w:type="spellEnd"/>
          <w:r w:rsidRPr="00075C16">
            <w:rPr>
              <w:rFonts w:asciiTheme="minorHAnsi" w:hAnsiTheme="minorHAnsi" w:cstheme="minorHAnsi"/>
              <w:i/>
              <w:iCs/>
            </w:rPr>
            <w:t>)</w:t>
          </w:r>
          <w:r w:rsidRPr="00075C16">
            <w:rPr>
              <w:rFonts w:asciiTheme="minorHAnsi" w:hAnsiTheme="minorHAnsi" w:cstheme="minorHAnsi"/>
            </w:rPr>
            <w:t xml:space="preserve">, IEEE, Dec. 2019, pp. 295–300. </w:t>
          </w:r>
          <w:proofErr w:type="spellStart"/>
          <w:r w:rsidRPr="00075C16">
            <w:rPr>
              <w:rFonts w:asciiTheme="minorHAnsi" w:hAnsiTheme="minorHAnsi" w:cstheme="minorHAnsi"/>
            </w:rPr>
            <w:t>doi</w:t>
          </w:r>
          <w:proofErr w:type="spellEnd"/>
          <w:r w:rsidRPr="00075C16">
            <w:rPr>
              <w:rFonts w:asciiTheme="minorHAnsi" w:hAnsiTheme="minorHAnsi" w:cstheme="minorHAnsi"/>
            </w:rPr>
            <w:t>: 10.1109/CloudCom.2019.00050.</w:t>
          </w:r>
        </w:p>
        <w:p w14:paraId="74EFA34C" w14:textId="77777777" w:rsidR="00C07BE7" w:rsidRPr="00075C16" w:rsidRDefault="00C07BE7">
          <w:pPr>
            <w:autoSpaceDE w:val="0"/>
            <w:autoSpaceDN w:val="0"/>
            <w:ind w:hanging="640"/>
            <w:divId w:val="298345088"/>
            <w:rPr>
              <w:rFonts w:asciiTheme="minorHAnsi" w:hAnsiTheme="minorHAnsi" w:cstheme="minorHAnsi"/>
            </w:rPr>
          </w:pPr>
          <w:r w:rsidRPr="00075C16">
            <w:rPr>
              <w:rFonts w:asciiTheme="minorHAnsi" w:hAnsiTheme="minorHAnsi" w:cstheme="minorHAnsi"/>
            </w:rPr>
            <w:t>[10]</w:t>
          </w:r>
          <w:r w:rsidRPr="00075C16">
            <w:rPr>
              <w:rFonts w:asciiTheme="minorHAnsi" w:hAnsiTheme="minorHAnsi" w:cstheme="minorHAnsi"/>
            </w:rPr>
            <w:tab/>
            <w:t xml:space="preserve">W. </w:t>
          </w:r>
          <w:proofErr w:type="spellStart"/>
          <w:r w:rsidRPr="00075C16">
            <w:rPr>
              <w:rFonts w:asciiTheme="minorHAnsi" w:hAnsiTheme="minorHAnsi" w:cstheme="minorHAnsi"/>
            </w:rPr>
            <w:t>Umeugo</w:t>
          </w:r>
          <w:proofErr w:type="spellEnd"/>
          <w:r w:rsidRPr="00075C16">
            <w:rPr>
              <w:rFonts w:asciiTheme="minorHAnsi" w:hAnsiTheme="minorHAnsi" w:cstheme="minorHAnsi"/>
            </w:rPr>
            <w:t xml:space="preserve">, ‘FACTORS AFFECTING THE ADOPTION OF SECURE SOFTWARE PRACTICES IN SMALL AND MEDIUM ENTERPRISES THAT BUILD SOFTWARE IN-HOUSE’, </w:t>
          </w:r>
          <w:r w:rsidRPr="00075C16">
            <w:rPr>
              <w:rFonts w:asciiTheme="minorHAnsi" w:hAnsiTheme="minorHAnsi" w:cstheme="minorHAnsi"/>
              <w:i/>
              <w:iCs/>
            </w:rPr>
            <w:t>International Journal of Advanced Research in Computer Science</w:t>
          </w:r>
          <w:r w:rsidRPr="00075C16">
            <w:rPr>
              <w:rFonts w:asciiTheme="minorHAnsi" w:hAnsiTheme="minorHAnsi" w:cstheme="minorHAnsi"/>
            </w:rPr>
            <w:t xml:space="preserve">, vol. 14, no. 02, pp. 1–7, Apr.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10.26483/</w:t>
          </w:r>
          <w:proofErr w:type="gramStart"/>
          <w:r w:rsidRPr="00075C16">
            <w:rPr>
              <w:rFonts w:asciiTheme="minorHAnsi" w:hAnsiTheme="minorHAnsi" w:cstheme="minorHAnsi"/>
            </w:rPr>
            <w:t>ijarcs.v</w:t>
          </w:r>
          <w:proofErr w:type="gramEnd"/>
          <w:r w:rsidRPr="00075C16">
            <w:rPr>
              <w:rFonts w:asciiTheme="minorHAnsi" w:hAnsiTheme="minorHAnsi" w:cstheme="minorHAnsi"/>
            </w:rPr>
            <w:t>14i2.6955.</w:t>
          </w:r>
        </w:p>
        <w:p w14:paraId="28588D40" w14:textId="77777777" w:rsidR="00C07BE7" w:rsidRPr="00075C16" w:rsidRDefault="00C07BE7">
          <w:pPr>
            <w:autoSpaceDE w:val="0"/>
            <w:autoSpaceDN w:val="0"/>
            <w:ind w:hanging="640"/>
            <w:divId w:val="756053059"/>
            <w:rPr>
              <w:rFonts w:asciiTheme="minorHAnsi" w:hAnsiTheme="minorHAnsi" w:cstheme="minorHAnsi"/>
            </w:rPr>
          </w:pPr>
          <w:r w:rsidRPr="00075C16">
            <w:rPr>
              <w:rFonts w:asciiTheme="minorHAnsi" w:hAnsiTheme="minorHAnsi" w:cstheme="minorHAnsi"/>
            </w:rPr>
            <w:t>[11]</w:t>
          </w:r>
          <w:r w:rsidRPr="00075C16">
            <w:rPr>
              <w:rFonts w:asciiTheme="minorHAnsi" w:hAnsiTheme="minorHAnsi" w:cstheme="minorHAnsi"/>
            </w:rPr>
            <w:tab/>
            <w:t xml:space="preserve">K. C. Panda and S. Agrawal, ‘Application of AI and ML in the Field of </w:t>
          </w:r>
          <w:proofErr w:type="spellStart"/>
          <w:r w:rsidRPr="00075C16">
            <w:rPr>
              <w:rFonts w:asciiTheme="minorHAnsi" w:hAnsiTheme="minorHAnsi" w:cstheme="minorHAnsi"/>
            </w:rPr>
            <w:t>DevSecOps</w:t>
          </w:r>
          <w:proofErr w:type="spellEnd"/>
          <w:r w:rsidRPr="00075C16">
            <w:rPr>
              <w:rFonts w:asciiTheme="minorHAnsi" w:hAnsiTheme="minorHAnsi" w:cstheme="minorHAnsi"/>
            </w:rPr>
            <w:t xml:space="preserve">’, </w:t>
          </w:r>
          <w:r w:rsidRPr="00075C16">
            <w:rPr>
              <w:rFonts w:asciiTheme="minorHAnsi" w:hAnsiTheme="minorHAnsi" w:cstheme="minorHAnsi"/>
              <w:i/>
              <w:iCs/>
            </w:rPr>
            <w:t>Journal of Artificial Intelligence &amp; Cloud Computing</w:t>
          </w:r>
          <w:r w:rsidRPr="00075C16">
            <w:rPr>
              <w:rFonts w:asciiTheme="minorHAnsi" w:hAnsiTheme="minorHAnsi" w:cstheme="minorHAnsi"/>
            </w:rPr>
            <w:t xml:space="preserve">, vol. 1, no. 4, pp. 1–4, Dec. 2022, </w:t>
          </w:r>
          <w:proofErr w:type="spellStart"/>
          <w:r w:rsidRPr="00075C16">
            <w:rPr>
              <w:rFonts w:asciiTheme="minorHAnsi" w:hAnsiTheme="minorHAnsi" w:cstheme="minorHAnsi"/>
            </w:rPr>
            <w:t>doi</w:t>
          </w:r>
          <w:proofErr w:type="spellEnd"/>
          <w:r w:rsidRPr="00075C16">
            <w:rPr>
              <w:rFonts w:asciiTheme="minorHAnsi" w:hAnsiTheme="minorHAnsi" w:cstheme="minorHAnsi"/>
            </w:rPr>
            <w:t>: 10.47363/JAICC/2022(1)280.</w:t>
          </w:r>
        </w:p>
        <w:p w14:paraId="682FA6CA" w14:textId="77777777" w:rsidR="00C07BE7" w:rsidRPr="00075C16" w:rsidRDefault="00C07BE7">
          <w:pPr>
            <w:autoSpaceDE w:val="0"/>
            <w:autoSpaceDN w:val="0"/>
            <w:ind w:hanging="640"/>
            <w:divId w:val="134958991"/>
            <w:rPr>
              <w:rFonts w:asciiTheme="minorHAnsi" w:hAnsiTheme="minorHAnsi" w:cstheme="minorHAnsi"/>
            </w:rPr>
          </w:pPr>
          <w:r w:rsidRPr="00075C16">
            <w:rPr>
              <w:rFonts w:asciiTheme="minorHAnsi" w:hAnsiTheme="minorHAnsi" w:cstheme="minorHAnsi"/>
            </w:rPr>
            <w:t>[12]</w:t>
          </w:r>
          <w:r w:rsidRPr="00075C16">
            <w:rPr>
              <w:rFonts w:asciiTheme="minorHAnsi" w:hAnsiTheme="minorHAnsi" w:cstheme="minorHAnsi"/>
            </w:rPr>
            <w:tab/>
            <w:t xml:space="preserve">A. Shaju, A. Printo, E. Mathew, R. T.S, and S. P, ‘Face Recognition Login for Cloud Computer’, </w:t>
          </w:r>
          <w:r w:rsidRPr="00075C16">
            <w:rPr>
              <w:rFonts w:asciiTheme="minorHAnsi" w:hAnsiTheme="minorHAnsi" w:cstheme="minorHAnsi"/>
              <w:i/>
              <w:iCs/>
            </w:rPr>
            <w:t>International Journal of Research Publication and Reviews</w:t>
          </w:r>
          <w:r w:rsidRPr="00075C16">
            <w:rPr>
              <w:rFonts w:asciiTheme="minorHAnsi" w:hAnsiTheme="minorHAnsi" w:cstheme="minorHAnsi"/>
            </w:rPr>
            <w:t xml:space="preserve">, vol. 4, no. 12, Dec.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10.55248/gengpi.4.1223.0114.</w:t>
          </w:r>
        </w:p>
        <w:p w14:paraId="071E8BB9" w14:textId="77777777" w:rsidR="00C07BE7" w:rsidRPr="00075C16" w:rsidRDefault="00C07BE7">
          <w:pPr>
            <w:autoSpaceDE w:val="0"/>
            <w:autoSpaceDN w:val="0"/>
            <w:ind w:hanging="640"/>
            <w:divId w:val="1585606658"/>
            <w:rPr>
              <w:rFonts w:asciiTheme="minorHAnsi" w:hAnsiTheme="minorHAnsi" w:cstheme="minorHAnsi"/>
            </w:rPr>
          </w:pPr>
          <w:r w:rsidRPr="00075C16">
            <w:rPr>
              <w:rFonts w:asciiTheme="minorHAnsi" w:hAnsiTheme="minorHAnsi" w:cstheme="minorHAnsi"/>
            </w:rPr>
            <w:t>[13]</w:t>
          </w:r>
          <w:r w:rsidRPr="00075C16">
            <w:rPr>
              <w:rFonts w:asciiTheme="minorHAnsi" w:hAnsiTheme="minorHAnsi" w:cstheme="minorHAnsi"/>
            </w:rPr>
            <w:tab/>
            <w:t xml:space="preserve">USA National Security Agency (NSA), ‘NSA finds major Windows bug’, </w:t>
          </w:r>
          <w:r w:rsidRPr="00075C16">
            <w:rPr>
              <w:rFonts w:asciiTheme="minorHAnsi" w:hAnsiTheme="minorHAnsi" w:cstheme="minorHAnsi"/>
              <w:i/>
              <w:iCs/>
            </w:rPr>
            <w:t>Network Security</w:t>
          </w:r>
          <w:r w:rsidRPr="00075C16">
            <w:rPr>
              <w:rFonts w:asciiTheme="minorHAnsi" w:hAnsiTheme="minorHAnsi" w:cstheme="minorHAnsi"/>
            </w:rPr>
            <w:t xml:space="preserve">, vol. 2020, no. 2, pp. 3–3, Feb.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10.1016/S1353-4858(20)30016-7.</w:t>
          </w:r>
        </w:p>
        <w:p w14:paraId="39E2E0BE" w14:textId="77777777" w:rsidR="00C07BE7" w:rsidRPr="00075C16" w:rsidRDefault="00C07BE7">
          <w:pPr>
            <w:autoSpaceDE w:val="0"/>
            <w:autoSpaceDN w:val="0"/>
            <w:ind w:hanging="640"/>
            <w:divId w:val="1862088644"/>
            <w:rPr>
              <w:rFonts w:asciiTheme="minorHAnsi" w:hAnsiTheme="minorHAnsi" w:cstheme="minorHAnsi"/>
            </w:rPr>
          </w:pPr>
          <w:r w:rsidRPr="00075C16">
            <w:rPr>
              <w:rFonts w:asciiTheme="minorHAnsi" w:hAnsiTheme="minorHAnsi" w:cstheme="minorHAnsi"/>
            </w:rPr>
            <w:lastRenderedPageBreak/>
            <w:t>[14]</w:t>
          </w:r>
          <w:r w:rsidRPr="00075C16">
            <w:rPr>
              <w:rFonts w:asciiTheme="minorHAnsi" w:hAnsiTheme="minorHAnsi" w:cstheme="minorHAnsi"/>
            </w:rPr>
            <w:tab/>
            <w:t xml:space="preserve">D. E. Useche-Peláez, D. O. Díaz-López, D. Sepúlveda-Alzate, and D. E. Cabuya-Padilla, ‘Building malware </w:t>
          </w:r>
          <w:proofErr w:type="spellStart"/>
          <w:r w:rsidRPr="00075C16">
            <w:rPr>
              <w:rFonts w:asciiTheme="minorHAnsi" w:hAnsiTheme="minorHAnsi" w:cstheme="minorHAnsi"/>
            </w:rPr>
            <w:t>classificators</w:t>
          </w:r>
          <w:proofErr w:type="spellEnd"/>
          <w:r w:rsidRPr="00075C16">
            <w:rPr>
              <w:rFonts w:asciiTheme="minorHAnsi" w:hAnsiTheme="minorHAnsi" w:cstheme="minorHAnsi"/>
            </w:rPr>
            <w:t xml:space="preserve"> usable by State security agencies’, </w:t>
          </w:r>
          <w:r w:rsidRPr="00075C16">
            <w:rPr>
              <w:rFonts w:asciiTheme="minorHAnsi" w:hAnsiTheme="minorHAnsi" w:cstheme="minorHAnsi"/>
              <w:i/>
              <w:iCs/>
            </w:rPr>
            <w:t>ITECKNE</w:t>
          </w:r>
          <w:r w:rsidRPr="00075C16">
            <w:rPr>
              <w:rFonts w:asciiTheme="minorHAnsi" w:hAnsiTheme="minorHAnsi" w:cstheme="minorHAnsi"/>
            </w:rPr>
            <w:t xml:space="preserve">, vol. 15, no. 2, pp. 107–121, Dec. 2018, </w:t>
          </w:r>
          <w:proofErr w:type="spellStart"/>
          <w:r w:rsidRPr="00075C16">
            <w:rPr>
              <w:rFonts w:asciiTheme="minorHAnsi" w:hAnsiTheme="minorHAnsi" w:cstheme="minorHAnsi"/>
            </w:rPr>
            <w:t>doi</w:t>
          </w:r>
          <w:proofErr w:type="spellEnd"/>
          <w:r w:rsidRPr="00075C16">
            <w:rPr>
              <w:rFonts w:asciiTheme="minorHAnsi" w:hAnsiTheme="minorHAnsi" w:cstheme="minorHAnsi"/>
            </w:rPr>
            <w:t>: 10.15332/</w:t>
          </w:r>
          <w:proofErr w:type="gramStart"/>
          <w:r w:rsidRPr="00075C16">
            <w:rPr>
              <w:rFonts w:asciiTheme="minorHAnsi" w:hAnsiTheme="minorHAnsi" w:cstheme="minorHAnsi"/>
            </w:rPr>
            <w:t>iteckne.v</w:t>
          </w:r>
          <w:proofErr w:type="gramEnd"/>
          <w:r w:rsidRPr="00075C16">
            <w:rPr>
              <w:rFonts w:asciiTheme="minorHAnsi" w:hAnsiTheme="minorHAnsi" w:cstheme="minorHAnsi"/>
            </w:rPr>
            <w:t>15i2.2072.</w:t>
          </w:r>
        </w:p>
        <w:p w14:paraId="4FD4BD21" w14:textId="77777777" w:rsidR="00C07BE7" w:rsidRPr="00075C16" w:rsidRDefault="00C07BE7">
          <w:pPr>
            <w:autoSpaceDE w:val="0"/>
            <w:autoSpaceDN w:val="0"/>
            <w:ind w:hanging="640"/>
            <w:divId w:val="1027757694"/>
            <w:rPr>
              <w:rFonts w:asciiTheme="minorHAnsi" w:hAnsiTheme="minorHAnsi" w:cstheme="minorHAnsi"/>
            </w:rPr>
          </w:pPr>
          <w:r w:rsidRPr="00075C16">
            <w:rPr>
              <w:rFonts w:asciiTheme="minorHAnsi" w:hAnsiTheme="minorHAnsi" w:cstheme="minorHAnsi"/>
            </w:rPr>
            <w:t>[15]</w:t>
          </w:r>
          <w:r w:rsidRPr="00075C16">
            <w:rPr>
              <w:rFonts w:asciiTheme="minorHAnsi" w:hAnsiTheme="minorHAnsi" w:cstheme="minorHAnsi"/>
            </w:rPr>
            <w:tab/>
            <w:t xml:space="preserve">Martin Otieno, David Odera, and Jairus </w:t>
          </w:r>
          <w:proofErr w:type="spellStart"/>
          <w:r w:rsidRPr="00075C16">
            <w:rPr>
              <w:rFonts w:asciiTheme="minorHAnsi" w:hAnsiTheme="minorHAnsi" w:cstheme="minorHAnsi"/>
            </w:rPr>
            <w:t>Ekume</w:t>
          </w:r>
          <w:proofErr w:type="spellEnd"/>
          <w:r w:rsidRPr="00075C16">
            <w:rPr>
              <w:rFonts w:asciiTheme="minorHAnsi" w:hAnsiTheme="minorHAnsi" w:cstheme="minorHAnsi"/>
            </w:rPr>
            <w:t xml:space="preserve"> </w:t>
          </w:r>
          <w:proofErr w:type="spellStart"/>
          <w:r w:rsidRPr="00075C16">
            <w:rPr>
              <w:rFonts w:asciiTheme="minorHAnsi" w:hAnsiTheme="minorHAnsi" w:cstheme="minorHAnsi"/>
            </w:rPr>
            <w:t>Ounza</w:t>
          </w:r>
          <w:proofErr w:type="spellEnd"/>
          <w:r w:rsidRPr="00075C16">
            <w:rPr>
              <w:rFonts w:asciiTheme="minorHAnsi" w:hAnsiTheme="minorHAnsi" w:cstheme="minorHAnsi"/>
            </w:rPr>
            <w:t xml:space="preserve">, ‘Theory and practice in secure software development lifecycle: A comprehensive survey’, </w:t>
          </w:r>
          <w:r w:rsidRPr="00075C16">
            <w:rPr>
              <w:rFonts w:asciiTheme="minorHAnsi" w:hAnsiTheme="minorHAnsi" w:cstheme="minorHAnsi"/>
              <w:i/>
              <w:iCs/>
            </w:rPr>
            <w:t>World Journal of Advanced Research and Reviews</w:t>
          </w:r>
          <w:r w:rsidRPr="00075C16">
            <w:rPr>
              <w:rFonts w:asciiTheme="minorHAnsi" w:hAnsiTheme="minorHAnsi" w:cstheme="minorHAnsi"/>
            </w:rPr>
            <w:t xml:space="preserve">, vol. 18, no. 3, pp. 053–078, Jun.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10.30574/wjarr.2023.18.3.0944.</w:t>
          </w:r>
        </w:p>
        <w:p w14:paraId="2F68683E" w14:textId="77777777" w:rsidR="00C07BE7" w:rsidRPr="00075C16" w:rsidRDefault="00C07BE7">
          <w:pPr>
            <w:autoSpaceDE w:val="0"/>
            <w:autoSpaceDN w:val="0"/>
            <w:ind w:hanging="640"/>
            <w:divId w:val="794953340"/>
            <w:rPr>
              <w:rFonts w:asciiTheme="minorHAnsi" w:hAnsiTheme="minorHAnsi" w:cstheme="minorHAnsi"/>
            </w:rPr>
          </w:pPr>
          <w:r w:rsidRPr="00075C16">
            <w:rPr>
              <w:rFonts w:asciiTheme="minorHAnsi" w:hAnsiTheme="minorHAnsi" w:cstheme="minorHAnsi"/>
            </w:rPr>
            <w:t>[16]</w:t>
          </w:r>
          <w:r w:rsidRPr="00075C16">
            <w:rPr>
              <w:rFonts w:asciiTheme="minorHAnsi" w:hAnsiTheme="minorHAnsi" w:cstheme="minorHAnsi"/>
            </w:rPr>
            <w:tab/>
            <w:t xml:space="preserve">Dr. P. Balaji, Dr. D. Raghunathan, Dr. Aravinth. V, Dr. S. Sivasamy, Swetha. V, and Dr. P. E. Chaly, ‘Cyber Attack - Envenom in Indian Healthcare – A Review’, </w:t>
          </w:r>
          <w:r w:rsidRPr="00075C16">
            <w:rPr>
              <w:rFonts w:asciiTheme="minorHAnsi" w:hAnsiTheme="minorHAnsi" w:cstheme="minorHAnsi"/>
              <w:i/>
              <w:iCs/>
            </w:rPr>
            <w:t>International Journal of Research Publication and Reviews</w:t>
          </w:r>
          <w:r w:rsidRPr="00075C16">
            <w:rPr>
              <w:rFonts w:asciiTheme="minorHAnsi" w:hAnsiTheme="minorHAnsi" w:cstheme="minorHAnsi"/>
            </w:rPr>
            <w:t xml:space="preserve">, vol. 4, no. 6, pp. 1262–1266, Jun.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10.55248/gengpi.4.623.45359.</w:t>
          </w:r>
        </w:p>
        <w:p w14:paraId="5373D06A" w14:textId="77777777" w:rsidR="00C07BE7" w:rsidRPr="00075C16" w:rsidRDefault="00C07BE7">
          <w:pPr>
            <w:autoSpaceDE w:val="0"/>
            <w:autoSpaceDN w:val="0"/>
            <w:ind w:hanging="640"/>
            <w:divId w:val="231738511"/>
            <w:rPr>
              <w:rFonts w:asciiTheme="minorHAnsi" w:hAnsiTheme="minorHAnsi" w:cstheme="minorHAnsi"/>
            </w:rPr>
          </w:pPr>
          <w:r w:rsidRPr="00075C16">
            <w:rPr>
              <w:rFonts w:asciiTheme="minorHAnsi" w:hAnsiTheme="minorHAnsi" w:cstheme="minorHAnsi"/>
            </w:rPr>
            <w:t>[17]</w:t>
          </w:r>
          <w:r w:rsidRPr="00075C16">
            <w:rPr>
              <w:rFonts w:asciiTheme="minorHAnsi" w:hAnsiTheme="minorHAnsi" w:cstheme="minorHAnsi"/>
            </w:rPr>
            <w:tab/>
            <w:t xml:space="preserve">M. Obaidat, J. Brown, S. Obeidat, and M. Rawashdeh, ‘A Hybrid Dynamic Encryption Scheme for Multi-Factor Verification: A Novel Paradigm for Remote Authentication’, </w:t>
          </w:r>
          <w:r w:rsidRPr="00075C16">
            <w:rPr>
              <w:rFonts w:asciiTheme="minorHAnsi" w:hAnsiTheme="minorHAnsi" w:cstheme="minorHAnsi"/>
              <w:i/>
              <w:iCs/>
            </w:rPr>
            <w:t>Sensors</w:t>
          </w:r>
          <w:r w:rsidRPr="00075C16">
            <w:rPr>
              <w:rFonts w:asciiTheme="minorHAnsi" w:hAnsiTheme="minorHAnsi" w:cstheme="minorHAnsi"/>
            </w:rPr>
            <w:t xml:space="preserve">, vol. 20, no. 15, p. 4212, Jul.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10.3390/s20154212.</w:t>
          </w:r>
        </w:p>
        <w:p w14:paraId="1D0F4DB3" w14:textId="77777777" w:rsidR="00C07BE7" w:rsidRPr="00075C16" w:rsidRDefault="00C07BE7">
          <w:pPr>
            <w:autoSpaceDE w:val="0"/>
            <w:autoSpaceDN w:val="0"/>
            <w:ind w:hanging="640"/>
            <w:divId w:val="2014405983"/>
            <w:rPr>
              <w:rFonts w:asciiTheme="minorHAnsi" w:hAnsiTheme="minorHAnsi" w:cstheme="minorHAnsi"/>
            </w:rPr>
          </w:pPr>
          <w:r w:rsidRPr="00075C16">
            <w:rPr>
              <w:rFonts w:asciiTheme="minorHAnsi" w:hAnsiTheme="minorHAnsi" w:cstheme="minorHAnsi"/>
            </w:rPr>
            <w:t>[18]</w:t>
          </w:r>
          <w:r w:rsidRPr="00075C16">
            <w:rPr>
              <w:rFonts w:asciiTheme="minorHAnsi" w:hAnsiTheme="minorHAnsi" w:cstheme="minorHAnsi"/>
            </w:rPr>
            <w:tab/>
            <w:t xml:space="preserve">Sudhakar and S. Kumar, ‘An emerging threat Fileless malware: a survey and research challenges’, </w:t>
          </w:r>
          <w:r w:rsidRPr="00075C16">
            <w:rPr>
              <w:rFonts w:asciiTheme="minorHAnsi" w:hAnsiTheme="minorHAnsi" w:cstheme="minorHAnsi"/>
              <w:i/>
              <w:iCs/>
            </w:rPr>
            <w:t>Cybersecurity</w:t>
          </w:r>
          <w:r w:rsidRPr="00075C16">
            <w:rPr>
              <w:rFonts w:asciiTheme="minorHAnsi" w:hAnsiTheme="minorHAnsi" w:cstheme="minorHAnsi"/>
            </w:rPr>
            <w:t xml:space="preserve">, vol. 3, no. 1, p. 1, Dec.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10.1186/s42400-019-0043-x.</w:t>
          </w:r>
        </w:p>
        <w:p w14:paraId="6F2481AC" w14:textId="77777777" w:rsidR="00C07BE7" w:rsidRPr="00075C16" w:rsidRDefault="00C07BE7">
          <w:pPr>
            <w:autoSpaceDE w:val="0"/>
            <w:autoSpaceDN w:val="0"/>
            <w:ind w:hanging="640"/>
            <w:divId w:val="1774279744"/>
            <w:rPr>
              <w:rFonts w:asciiTheme="minorHAnsi" w:hAnsiTheme="minorHAnsi" w:cstheme="minorHAnsi"/>
            </w:rPr>
          </w:pPr>
          <w:r w:rsidRPr="00075C16">
            <w:rPr>
              <w:rFonts w:asciiTheme="minorHAnsi" w:hAnsiTheme="minorHAnsi" w:cstheme="minorHAnsi"/>
            </w:rPr>
            <w:t>[19]</w:t>
          </w:r>
          <w:r w:rsidRPr="00075C16">
            <w:rPr>
              <w:rFonts w:asciiTheme="minorHAnsi" w:hAnsiTheme="minorHAnsi" w:cstheme="minorHAnsi"/>
            </w:rPr>
            <w:tab/>
            <w:t xml:space="preserve">J. M. Ehrenfeld, ‘WannaCry, Cybersecurity and Health Information Technology: A Time to Act’, </w:t>
          </w:r>
          <w:r w:rsidRPr="00075C16">
            <w:rPr>
              <w:rFonts w:asciiTheme="minorHAnsi" w:hAnsiTheme="minorHAnsi" w:cstheme="minorHAnsi"/>
              <w:i/>
              <w:iCs/>
            </w:rPr>
            <w:t xml:space="preserve">J Med </w:t>
          </w:r>
          <w:proofErr w:type="spellStart"/>
          <w:r w:rsidRPr="00075C16">
            <w:rPr>
              <w:rFonts w:asciiTheme="minorHAnsi" w:hAnsiTheme="minorHAnsi" w:cstheme="minorHAnsi"/>
              <w:i/>
              <w:iCs/>
            </w:rPr>
            <w:t>Syst</w:t>
          </w:r>
          <w:proofErr w:type="spellEnd"/>
          <w:r w:rsidRPr="00075C16">
            <w:rPr>
              <w:rFonts w:asciiTheme="minorHAnsi" w:hAnsiTheme="minorHAnsi" w:cstheme="minorHAnsi"/>
            </w:rPr>
            <w:t xml:space="preserve">, vol. 41, no. 7, p. 104, Jul. 2017, </w:t>
          </w:r>
          <w:proofErr w:type="spellStart"/>
          <w:r w:rsidRPr="00075C16">
            <w:rPr>
              <w:rFonts w:asciiTheme="minorHAnsi" w:hAnsiTheme="minorHAnsi" w:cstheme="minorHAnsi"/>
            </w:rPr>
            <w:t>doi</w:t>
          </w:r>
          <w:proofErr w:type="spellEnd"/>
          <w:r w:rsidRPr="00075C16">
            <w:rPr>
              <w:rFonts w:asciiTheme="minorHAnsi" w:hAnsiTheme="minorHAnsi" w:cstheme="minorHAnsi"/>
            </w:rPr>
            <w:t>: 10.1007/s10916-017-0752-1.</w:t>
          </w:r>
        </w:p>
        <w:p w14:paraId="668FA5C8" w14:textId="77777777" w:rsidR="00C07BE7" w:rsidRPr="00075C16" w:rsidRDefault="00C07BE7">
          <w:pPr>
            <w:autoSpaceDE w:val="0"/>
            <w:autoSpaceDN w:val="0"/>
            <w:ind w:hanging="640"/>
            <w:divId w:val="366490343"/>
            <w:rPr>
              <w:rFonts w:asciiTheme="minorHAnsi" w:hAnsiTheme="minorHAnsi" w:cstheme="minorHAnsi"/>
            </w:rPr>
          </w:pPr>
          <w:r w:rsidRPr="00075C16">
            <w:rPr>
              <w:rFonts w:asciiTheme="minorHAnsi" w:hAnsiTheme="minorHAnsi" w:cstheme="minorHAnsi"/>
            </w:rPr>
            <w:t>[20]</w:t>
          </w:r>
          <w:r w:rsidRPr="00075C16">
            <w:rPr>
              <w:rFonts w:asciiTheme="minorHAnsi" w:hAnsiTheme="minorHAnsi" w:cstheme="minorHAnsi"/>
            </w:rPr>
            <w:tab/>
            <w:t xml:space="preserve">O. </w:t>
          </w:r>
          <w:proofErr w:type="spellStart"/>
          <w:r w:rsidRPr="00075C16">
            <w:rPr>
              <w:rFonts w:asciiTheme="minorHAnsi" w:hAnsiTheme="minorHAnsi" w:cstheme="minorHAnsi"/>
            </w:rPr>
            <w:t>Özger</w:t>
          </w:r>
          <w:proofErr w:type="spellEnd"/>
          <w:r w:rsidRPr="00075C16">
            <w:rPr>
              <w:rFonts w:asciiTheme="minorHAnsi" w:hAnsiTheme="minorHAnsi" w:cstheme="minorHAnsi"/>
            </w:rPr>
            <w:t xml:space="preserve"> and H. </w:t>
          </w:r>
          <w:proofErr w:type="spellStart"/>
          <w:r w:rsidRPr="00075C16">
            <w:rPr>
              <w:rFonts w:asciiTheme="minorHAnsi" w:hAnsiTheme="minorHAnsi" w:cstheme="minorHAnsi"/>
            </w:rPr>
            <w:t>Öztekİn</w:t>
          </w:r>
          <w:proofErr w:type="spellEnd"/>
          <w:r w:rsidRPr="00075C16">
            <w:rPr>
              <w:rFonts w:asciiTheme="minorHAnsi" w:hAnsiTheme="minorHAnsi" w:cstheme="minorHAnsi"/>
            </w:rPr>
            <w:t xml:space="preserve">, ‘Detection of Buffer Overflow Attacks with </w:t>
          </w:r>
          <w:proofErr w:type="spellStart"/>
          <w:r w:rsidRPr="00075C16">
            <w:rPr>
              <w:rFonts w:asciiTheme="minorHAnsi" w:hAnsiTheme="minorHAnsi" w:cstheme="minorHAnsi"/>
            </w:rPr>
            <w:t>Memoization</w:t>
          </w:r>
          <w:proofErr w:type="spellEnd"/>
          <w:r w:rsidRPr="00075C16">
            <w:rPr>
              <w:rFonts w:asciiTheme="minorHAnsi" w:hAnsiTheme="minorHAnsi" w:cstheme="minorHAnsi"/>
            </w:rPr>
            <w:t xml:space="preserve">-based Rule Set’, </w:t>
          </w:r>
          <w:r w:rsidRPr="00075C16">
            <w:rPr>
              <w:rFonts w:asciiTheme="minorHAnsi" w:hAnsiTheme="minorHAnsi" w:cstheme="minorHAnsi"/>
              <w:i/>
              <w:iCs/>
            </w:rPr>
            <w:t>Journal of Computer Science Research</w:t>
          </w:r>
          <w:r w:rsidRPr="00075C16">
            <w:rPr>
              <w:rFonts w:asciiTheme="minorHAnsi" w:hAnsiTheme="minorHAnsi" w:cstheme="minorHAnsi"/>
            </w:rPr>
            <w:t xml:space="preserve">, vol. 5, no. 4, pp. 13–26, Nov.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10.30564/</w:t>
          </w:r>
          <w:proofErr w:type="gramStart"/>
          <w:r w:rsidRPr="00075C16">
            <w:rPr>
              <w:rFonts w:asciiTheme="minorHAnsi" w:hAnsiTheme="minorHAnsi" w:cstheme="minorHAnsi"/>
            </w:rPr>
            <w:t>jcsr.v</w:t>
          </w:r>
          <w:proofErr w:type="gramEnd"/>
          <w:r w:rsidRPr="00075C16">
            <w:rPr>
              <w:rFonts w:asciiTheme="minorHAnsi" w:hAnsiTheme="minorHAnsi" w:cstheme="minorHAnsi"/>
            </w:rPr>
            <w:t>5i4.6044.</w:t>
          </w:r>
        </w:p>
        <w:p w14:paraId="2FD7E511" w14:textId="77777777" w:rsidR="00C07BE7" w:rsidRPr="00075C16" w:rsidRDefault="00C07BE7">
          <w:pPr>
            <w:autoSpaceDE w:val="0"/>
            <w:autoSpaceDN w:val="0"/>
            <w:ind w:hanging="640"/>
            <w:divId w:val="1148209155"/>
            <w:rPr>
              <w:rFonts w:asciiTheme="minorHAnsi" w:hAnsiTheme="minorHAnsi" w:cstheme="minorHAnsi"/>
            </w:rPr>
          </w:pPr>
          <w:r w:rsidRPr="00075C16">
            <w:rPr>
              <w:rFonts w:asciiTheme="minorHAnsi" w:hAnsiTheme="minorHAnsi" w:cstheme="minorHAnsi"/>
            </w:rPr>
            <w:t>[21]</w:t>
          </w:r>
          <w:r w:rsidRPr="00075C16">
            <w:rPr>
              <w:rFonts w:asciiTheme="minorHAnsi" w:hAnsiTheme="minorHAnsi" w:cstheme="minorHAnsi"/>
            </w:rPr>
            <w:tab/>
            <w:t xml:space="preserve">F. </w:t>
          </w:r>
          <w:proofErr w:type="spellStart"/>
          <w:r w:rsidRPr="00075C16">
            <w:rPr>
              <w:rFonts w:asciiTheme="minorHAnsi" w:hAnsiTheme="minorHAnsi" w:cstheme="minorHAnsi"/>
            </w:rPr>
            <w:t>Anasrullah</w:t>
          </w:r>
          <w:proofErr w:type="spellEnd"/>
          <w:r w:rsidRPr="00075C16">
            <w:rPr>
              <w:rFonts w:asciiTheme="minorHAnsi" w:hAnsiTheme="minorHAnsi" w:cstheme="minorHAnsi"/>
            </w:rPr>
            <w:t xml:space="preserve">, ‘PENCEGAHAN RANSOMWARE PADA SERVER ON PREMISE MENGGUNAKAN TEKNIK SECURITY HARDENING’, </w:t>
          </w:r>
          <w:proofErr w:type="spellStart"/>
          <w:r w:rsidRPr="00075C16">
            <w:rPr>
              <w:rFonts w:asciiTheme="minorHAnsi" w:hAnsiTheme="minorHAnsi" w:cstheme="minorHAnsi"/>
              <w:i/>
              <w:iCs/>
            </w:rPr>
            <w:t>Jurnal</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Informatika</w:t>
          </w:r>
          <w:proofErr w:type="spellEnd"/>
          <w:r w:rsidRPr="00075C16">
            <w:rPr>
              <w:rFonts w:asciiTheme="minorHAnsi" w:hAnsiTheme="minorHAnsi" w:cstheme="minorHAnsi"/>
              <w:i/>
              <w:iCs/>
            </w:rPr>
            <w:t xml:space="preserve"> dan Teknik Elektro </w:t>
          </w:r>
          <w:proofErr w:type="spellStart"/>
          <w:r w:rsidRPr="00075C16">
            <w:rPr>
              <w:rFonts w:asciiTheme="minorHAnsi" w:hAnsiTheme="minorHAnsi" w:cstheme="minorHAnsi"/>
              <w:i/>
              <w:iCs/>
            </w:rPr>
            <w:t>Terapan</w:t>
          </w:r>
          <w:proofErr w:type="spellEnd"/>
          <w:r w:rsidRPr="00075C16">
            <w:rPr>
              <w:rFonts w:asciiTheme="minorHAnsi" w:hAnsiTheme="minorHAnsi" w:cstheme="minorHAnsi"/>
            </w:rPr>
            <w:t xml:space="preserve">, vol. 12, no. 3, Aug.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10.23960/</w:t>
          </w:r>
          <w:proofErr w:type="gramStart"/>
          <w:r w:rsidRPr="00075C16">
            <w:rPr>
              <w:rFonts w:asciiTheme="minorHAnsi" w:hAnsiTheme="minorHAnsi" w:cstheme="minorHAnsi"/>
            </w:rPr>
            <w:t>jitet.v</w:t>
          </w:r>
          <w:proofErr w:type="gramEnd"/>
          <w:r w:rsidRPr="00075C16">
            <w:rPr>
              <w:rFonts w:asciiTheme="minorHAnsi" w:hAnsiTheme="minorHAnsi" w:cstheme="minorHAnsi"/>
            </w:rPr>
            <w:t>12i3.5105.</w:t>
          </w:r>
        </w:p>
        <w:p w14:paraId="087B76E0" w14:textId="77777777" w:rsidR="00C07BE7" w:rsidRPr="00075C16" w:rsidRDefault="00C07BE7">
          <w:pPr>
            <w:autoSpaceDE w:val="0"/>
            <w:autoSpaceDN w:val="0"/>
            <w:ind w:hanging="640"/>
            <w:divId w:val="2140996328"/>
            <w:rPr>
              <w:rFonts w:asciiTheme="minorHAnsi" w:hAnsiTheme="minorHAnsi" w:cstheme="minorHAnsi"/>
            </w:rPr>
          </w:pPr>
          <w:r w:rsidRPr="00075C16">
            <w:rPr>
              <w:rFonts w:asciiTheme="minorHAnsi" w:hAnsiTheme="minorHAnsi" w:cstheme="minorHAnsi"/>
            </w:rPr>
            <w:t>[22]</w:t>
          </w:r>
          <w:r w:rsidRPr="00075C16">
            <w:rPr>
              <w:rFonts w:asciiTheme="minorHAnsi" w:hAnsiTheme="minorHAnsi" w:cstheme="minorHAnsi"/>
            </w:rPr>
            <w:tab/>
            <w:t xml:space="preserve">R. </w:t>
          </w:r>
          <w:proofErr w:type="spellStart"/>
          <w:r w:rsidRPr="00075C16">
            <w:rPr>
              <w:rFonts w:asciiTheme="minorHAnsi" w:hAnsiTheme="minorHAnsi" w:cstheme="minorHAnsi"/>
            </w:rPr>
            <w:t>Ritzkal</w:t>
          </w:r>
          <w:proofErr w:type="spellEnd"/>
          <w:r w:rsidRPr="00075C16">
            <w:rPr>
              <w:rFonts w:asciiTheme="minorHAnsi" w:hAnsiTheme="minorHAnsi" w:cstheme="minorHAnsi"/>
            </w:rPr>
            <w:t xml:space="preserve"> </w:t>
          </w:r>
          <w:r w:rsidRPr="00075C16">
            <w:rPr>
              <w:rFonts w:asciiTheme="minorHAnsi" w:hAnsiTheme="minorHAnsi" w:cstheme="minorHAnsi"/>
              <w:i/>
              <w:iCs/>
            </w:rPr>
            <w:t>et al.</w:t>
          </w:r>
          <w:r w:rsidRPr="00075C16">
            <w:rPr>
              <w:rFonts w:asciiTheme="minorHAnsi" w:hAnsiTheme="minorHAnsi" w:cstheme="minorHAnsi"/>
            </w:rPr>
            <w:t xml:space="preserve">, ‘Security Vulnerability Analysis and Recommendations for Open Media Vault Cloud Server on Raspberry Pi’, </w:t>
          </w:r>
          <w:proofErr w:type="spellStart"/>
          <w:r w:rsidRPr="00075C16">
            <w:rPr>
              <w:rFonts w:asciiTheme="minorHAnsi" w:hAnsiTheme="minorHAnsi" w:cstheme="minorHAnsi"/>
              <w:i/>
              <w:iCs/>
            </w:rPr>
            <w:t>Ingénierie</w:t>
          </w:r>
          <w:proofErr w:type="spellEnd"/>
          <w:r w:rsidRPr="00075C16">
            <w:rPr>
              <w:rFonts w:asciiTheme="minorHAnsi" w:hAnsiTheme="minorHAnsi" w:cstheme="minorHAnsi"/>
              <w:i/>
              <w:iCs/>
            </w:rPr>
            <w:t xml:space="preserve"> des </w:t>
          </w:r>
          <w:proofErr w:type="spellStart"/>
          <w:r w:rsidRPr="00075C16">
            <w:rPr>
              <w:rFonts w:asciiTheme="minorHAnsi" w:hAnsiTheme="minorHAnsi" w:cstheme="minorHAnsi"/>
              <w:i/>
              <w:iCs/>
            </w:rPr>
            <w:t>systèmes</w:t>
          </w:r>
          <w:proofErr w:type="spellEnd"/>
          <w:r w:rsidRPr="00075C16">
            <w:rPr>
              <w:rFonts w:asciiTheme="minorHAnsi" w:hAnsiTheme="minorHAnsi" w:cstheme="minorHAnsi"/>
              <w:i/>
              <w:iCs/>
            </w:rPr>
            <w:t xml:space="preserve"> d information</w:t>
          </w:r>
          <w:r w:rsidRPr="00075C16">
            <w:rPr>
              <w:rFonts w:asciiTheme="minorHAnsi" w:hAnsiTheme="minorHAnsi" w:cstheme="minorHAnsi"/>
            </w:rPr>
            <w:t xml:space="preserve">, vol. 28, no. 3, pp. 711–716, Jun.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10.18280/isi.280321.</w:t>
          </w:r>
        </w:p>
        <w:p w14:paraId="038C1D9C" w14:textId="77777777" w:rsidR="00C07BE7" w:rsidRPr="00075C16" w:rsidRDefault="00C07BE7">
          <w:pPr>
            <w:autoSpaceDE w:val="0"/>
            <w:autoSpaceDN w:val="0"/>
            <w:ind w:hanging="640"/>
            <w:divId w:val="734936906"/>
            <w:rPr>
              <w:rFonts w:asciiTheme="minorHAnsi" w:hAnsiTheme="minorHAnsi" w:cstheme="minorHAnsi"/>
            </w:rPr>
          </w:pPr>
          <w:r w:rsidRPr="00075C16">
            <w:rPr>
              <w:rFonts w:asciiTheme="minorHAnsi" w:hAnsiTheme="minorHAnsi" w:cstheme="minorHAnsi"/>
            </w:rPr>
            <w:t>[23]</w:t>
          </w:r>
          <w:r w:rsidRPr="00075C16">
            <w:rPr>
              <w:rFonts w:asciiTheme="minorHAnsi" w:hAnsiTheme="minorHAnsi" w:cstheme="minorHAnsi"/>
            </w:rPr>
            <w:tab/>
            <w:t xml:space="preserve">M. Nadeem, A. Arshad, S. Riaz, S. Wajiha Zahra, S. S. Band, and A. </w:t>
          </w:r>
          <w:proofErr w:type="spellStart"/>
          <w:r w:rsidRPr="00075C16">
            <w:rPr>
              <w:rFonts w:asciiTheme="minorHAnsi" w:hAnsiTheme="minorHAnsi" w:cstheme="minorHAnsi"/>
            </w:rPr>
            <w:t>Mosavi</w:t>
          </w:r>
          <w:proofErr w:type="spellEnd"/>
          <w:r w:rsidRPr="00075C16">
            <w:rPr>
              <w:rFonts w:asciiTheme="minorHAnsi" w:hAnsiTheme="minorHAnsi" w:cstheme="minorHAnsi"/>
            </w:rPr>
            <w:t>, ‘Two Layer Symmetric Cryptography Algorithm for Protecting Data from</w:t>
          </w:r>
          <w:r w:rsidRPr="00075C16">
            <w:rPr>
              <w:rFonts w:asciiTheme="minorHAnsi" w:eastAsia="MS Mincho" w:hAnsiTheme="minorHAnsi" w:cstheme="minorHAnsi"/>
            </w:rPr>
            <w:t>燗</w:t>
          </w:r>
          <w:proofErr w:type="spellStart"/>
          <w:r w:rsidRPr="00075C16">
            <w:rPr>
              <w:rFonts w:asciiTheme="minorHAnsi" w:hAnsiTheme="minorHAnsi" w:cstheme="minorHAnsi"/>
            </w:rPr>
            <w:t>ttacks</w:t>
          </w:r>
          <w:proofErr w:type="spellEnd"/>
          <w:r w:rsidRPr="00075C16">
            <w:rPr>
              <w:rFonts w:asciiTheme="minorHAnsi" w:hAnsiTheme="minorHAnsi" w:cstheme="minorHAnsi"/>
            </w:rPr>
            <w:t xml:space="preserve">’, </w:t>
          </w:r>
          <w:r w:rsidRPr="00075C16">
            <w:rPr>
              <w:rFonts w:asciiTheme="minorHAnsi" w:hAnsiTheme="minorHAnsi" w:cstheme="minorHAnsi"/>
              <w:i/>
              <w:iCs/>
            </w:rPr>
            <w:t>Computers, Materials &amp; Continua</w:t>
          </w:r>
          <w:r w:rsidRPr="00075C16">
            <w:rPr>
              <w:rFonts w:asciiTheme="minorHAnsi" w:hAnsiTheme="minorHAnsi" w:cstheme="minorHAnsi"/>
            </w:rPr>
            <w:t xml:space="preserve">, vol. 74, no. 2, pp. 2625–2640,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10.32604/cmc.2023.030899.</w:t>
          </w:r>
        </w:p>
        <w:p w14:paraId="31589FEC" w14:textId="77777777" w:rsidR="00C07BE7" w:rsidRPr="00075C16" w:rsidRDefault="00C07BE7">
          <w:pPr>
            <w:autoSpaceDE w:val="0"/>
            <w:autoSpaceDN w:val="0"/>
            <w:ind w:hanging="640"/>
            <w:divId w:val="63914114"/>
            <w:rPr>
              <w:rFonts w:asciiTheme="minorHAnsi" w:hAnsiTheme="minorHAnsi" w:cstheme="minorHAnsi"/>
            </w:rPr>
          </w:pPr>
          <w:r w:rsidRPr="00075C16">
            <w:rPr>
              <w:rFonts w:asciiTheme="minorHAnsi" w:hAnsiTheme="minorHAnsi" w:cstheme="minorHAnsi"/>
            </w:rPr>
            <w:t>[24]</w:t>
          </w:r>
          <w:r w:rsidRPr="00075C16">
            <w:rPr>
              <w:rFonts w:asciiTheme="minorHAnsi" w:hAnsiTheme="minorHAnsi" w:cstheme="minorHAnsi"/>
            </w:rPr>
            <w:tab/>
            <w:t xml:space="preserve">B. V. W. Irwin and F. Loyola, ‘Towards Scalable Secure Syslog Compatible Remote Logging’, </w:t>
          </w:r>
          <w:r w:rsidRPr="00075C16">
            <w:rPr>
              <w:rFonts w:asciiTheme="minorHAnsi" w:hAnsiTheme="minorHAnsi" w:cstheme="minorHAnsi"/>
              <w:i/>
              <w:iCs/>
            </w:rPr>
            <w:t>International Conference on Intelligent and Innovative Computing Applications</w:t>
          </w:r>
          <w:r w:rsidRPr="00075C16">
            <w:rPr>
              <w:rFonts w:asciiTheme="minorHAnsi" w:hAnsiTheme="minorHAnsi" w:cstheme="minorHAnsi"/>
            </w:rPr>
            <w:t xml:space="preserve">, vol. 2022, pp. 13–21, Dec. 2022, </w:t>
          </w:r>
          <w:proofErr w:type="spellStart"/>
          <w:r w:rsidRPr="00075C16">
            <w:rPr>
              <w:rFonts w:asciiTheme="minorHAnsi" w:hAnsiTheme="minorHAnsi" w:cstheme="minorHAnsi"/>
            </w:rPr>
            <w:t>doi</w:t>
          </w:r>
          <w:proofErr w:type="spellEnd"/>
          <w:r w:rsidRPr="00075C16">
            <w:rPr>
              <w:rFonts w:asciiTheme="minorHAnsi" w:hAnsiTheme="minorHAnsi" w:cstheme="minorHAnsi"/>
            </w:rPr>
            <w:t>: 10.59200/ICONIC.2022.002.</w:t>
          </w:r>
        </w:p>
        <w:p w14:paraId="2FFBE7B1" w14:textId="77777777" w:rsidR="00C07BE7" w:rsidRPr="00075C16" w:rsidRDefault="00C07BE7">
          <w:pPr>
            <w:autoSpaceDE w:val="0"/>
            <w:autoSpaceDN w:val="0"/>
            <w:ind w:hanging="640"/>
            <w:divId w:val="1845044687"/>
            <w:rPr>
              <w:rFonts w:asciiTheme="minorHAnsi" w:hAnsiTheme="minorHAnsi" w:cstheme="minorHAnsi"/>
            </w:rPr>
          </w:pPr>
          <w:r w:rsidRPr="00075C16">
            <w:rPr>
              <w:rFonts w:asciiTheme="minorHAnsi" w:hAnsiTheme="minorHAnsi" w:cstheme="minorHAnsi"/>
            </w:rPr>
            <w:t>[25]</w:t>
          </w:r>
          <w:r w:rsidRPr="00075C16">
            <w:rPr>
              <w:rFonts w:asciiTheme="minorHAnsi" w:hAnsiTheme="minorHAnsi" w:cstheme="minorHAnsi"/>
            </w:rPr>
            <w:tab/>
            <w:t xml:space="preserve">Camelia </w:t>
          </w:r>
          <w:proofErr w:type="spellStart"/>
          <w:r w:rsidRPr="00075C16">
            <w:rPr>
              <w:rFonts w:asciiTheme="minorHAnsi" w:hAnsiTheme="minorHAnsi" w:cstheme="minorHAnsi"/>
            </w:rPr>
            <w:t>Simoiu</w:t>
          </w:r>
          <w:proofErr w:type="spellEnd"/>
          <w:r w:rsidRPr="00075C16">
            <w:rPr>
              <w:rFonts w:asciiTheme="minorHAnsi" w:hAnsiTheme="minorHAnsi" w:cstheme="minorHAnsi"/>
            </w:rPr>
            <w:t xml:space="preserve">, Wilson Nguyen, and Zakir </w:t>
          </w:r>
          <w:proofErr w:type="spellStart"/>
          <w:r w:rsidRPr="00075C16">
            <w:rPr>
              <w:rFonts w:asciiTheme="minorHAnsi" w:hAnsiTheme="minorHAnsi" w:cstheme="minorHAnsi"/>
            </w:rPr>
            <w:t>Durumeric</w:t>
          </w:r>
          <w:proofErr w:type="spellEnd"/>
          <w:r w:rsidRPr="00075C16">
            <w:rPr>
              <w:rFonts w:asciiTheme="minorHAnsi" w:hAnsiTheme="minorHAnsi" w:cstheme="minorHAnsi"/>
            </w:rPr>
            <w:t>, ‘An empirical analysis of https configuration security"</w:t>
          </w:r>
          <w:proofErr w:type="gramStart"/>
          <w:r w:rsidRPr="00075C16">
            <w:rPr>
              <w:rFonts w:asciiTheme="minorHAnsi" w:hAnsiTheme="minorHAnsi" w:cstheme="minorHAnsi"/>
            </w:rPr>
            <w:t>, ’</w:t>
          </w:r>
          <w:proofErr w:type="gramEnd"/>
          <w:r w:rsidRPr="00075C16">
            <w:rPr>
              <w:rFonts w:asciiTheme="minorHAnsi" w:hAnsiTheme="minorHAnsi" w:cstheme="minorHAnsi"/>
            </w:rPr>
            <w:t>, 2021.</w:t>
          </w:r>
        </w:p>
        <w:p w14:paraId="6DF44BA9" w14:textId="77777777" w:rsidR="00C07BE7" w:rsidRPr="00075C16" w:rsidRDefault="00C07BE7">
          <w:pPr>
            <w:autoSpaceDE w:val="0"/>
            <w:autoSpaceDN w:val="0"/>
            <w:ind w:hanging="640"/>
            <w:divId w:val="871580039"/>
            <w:rPr>
              <w:rFonts w:asciiTheme="minorHAnsi" w:hAnsiTheme="minorHAnsi" w:cstheme="minorHAnsi"/>
            </w:rPr>
          </w:pPr>
          <w:r w:rsidRPr="00075C16">
            <w:rPr>
              <w:rFonts w:asciiTheme="minorHAnsi" w:hAnsiTheme="minorHAnsi" w:cstheme="minorHAnsi"/>
            </w:rPr>
            <w:t>[26]</w:t>
          </w:r>
          <w:r w:rsidRPr="00075C16">
            <w:rPr>
              <w:rFonts w:asciiTheme="minorHAnsi" w:hAnsiTheme="minorHAnsi" w:cstheme="minorHAnsi"/>
            </w:rPr>
            <w:tab/>
            <w:t xml:space="preserve">G. B. </w:t>
          </w:r>
          <w:proofErr w:type="spellStart"/>
          <w:r w:rsidRPr="00075C16">
            <w:rPr>
              <w:rFonts w:asciiTheme="minorHAnsi" w:hAnsiTheme="minorHAnsi" w:cstheme="minorHAnsi"/>
            </w:rPr>
            <w:t>Satrya</w:t>
          </w:r>
          <w:proofErr w:type="spellEnd"/>
          <w:r w:rsidRPr="00075C16">
            <w:rPr>
              <w:rFonts w:asciiTheme="minorHAnsi" w:hAnsiTheme="minorHAnsi" w:cstheme="minorHAnsi"/>
            </w:rPr>
            <w:t xml:space="preserve"> and M. C. </w:t>
          </w:r>
          <w:proofErr w:type="spellStart"/>
          <w:r w:rsidRPr="00075C16">
            <w:rPr>
              <w:rFonts w:asciiTheme="minorHAnsi" w:hAnsiTheme="minorHAnsi" w:cstheme="minorHAnsi"/>
            </w:rPr>
            <w:t>Nicovandia</w:t>
          </w:r>
          <w:proofErr w:type="spellEnd"/>
          <w:r w:rsidRPr="00075C16">
            <w:rPr>
              <w:rFonts w:asciiTheme="minorHAnsi" w:hAnsiTheme="minorHAnsi" w:cstheme="minorHAnsi"/>
            </w:rPr>
            <w:t xml:space="preserve">, ‘A Security Analysis on </w:t>
          </w:r>
          <w:proofErr w:type="spellStart"/>
          <w:r w:rsidRPr="00075C16">
            <w:rPr>
              <w:rFonts w:asciiTheme="minorHAnsi" w:hAnsiTheme="minorHAnsi" w:cstheme="minorHAnsi"/>
            </w:rPr>
            <w:t>OpenSIPS</w:t>
          </w:r>
          <w:proofErr w:type="spellEnd"/>
          <w:r w:rsidRPr="00075C16">
            <w:rPr>
              <w:rFonts w:asciiTheme="minorHAnsi" w:hAnsiTheme="minorHAnsi" w:cstheme="minorHAnsi"/>
            </w:rPr>
            <w:t xml:space="preserve">’, </w:t>
          </w:r>
          <w:r w:rsidRPr="00075C16">
            <w:rPr>
              <w:rFonts w:asciiTheme="minorHAnsi" w:hAnsiTheme="minorHAnsi" w:cstheme="minorHAnsi"/>
              <w:i/>
              <w:iCs/>
            </w:rPr>
            <w:t>IJAIT (International Journal of Applied Information Technology)</w:t>
          </w:r>
          <w:r w:rsidRPr="00075C16">
            <w:rPr>
              <w:rFonts w:asciiTheme="minorHAnsi" w:hAnsiTheme="minorHAnsi" w:cstheme="minorHAnsi"/>
            </w:rPr>
            <w:t xml:space="preserve">, p. 77, Jun.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10.25124/</w:t>
          </w:r>
          <w:proofErr w:type="gramStart"/>
          <w:r w:rsidRPr="00075C16">
            <w:rPr>
              <w:rFonts w:asciiTheme="minorHAnsi" w:hAnsiTheme="minorHAnsi" w:cstheme="minorHAnsi"/>
            </w:rPr>
            <w:t>ijait.v</w:t>
          </w:r>
          <w:proofErr w:type="gramEnd"/>
          <w:r w:rsidRPr="00075C16">
            <w:rPr>
              <w:rFonts w:asciiTheme="minorHAnsi" w:hAnsiTheme="minorHAnsi" w:cstheme="minorHAnsi"/>
            </w:rPr>
            <w:t>3i02.2503.</w:t>
          </w:r>
        </w:p>
        <w:p w14:paraId="500794D8" w14:textId="77777777" w:rsidR="00C07BE7" w:rsidRPr="00075C16" w:rsidRDefault="00C07BE7">
          <w:pPr>
            <w:autoSpaceDE w:val="0"/>
            <w:autoSpaceDN w:val="0"/>
            <w:ind w:hanging="640"/>
            <w:divId w:val="1459176340"/>
            <w:rPr>
              <w:rFonts w:asciiTheme="minorHAnsi" w:hAnsiTheme="minorHAnsi" w:cstheme="minorHAnsi"/>
            </w:rPr>
          </w:pPr>
          <w:r w:rsidRPr="00075C16">
            <w:rPr>
              <w:rFonts w:asciiTheme="minorHAnsi" w:hAnsiTheme="minorHAnsi" w:cstheme="minorHAnsi"/>
            </w:rPr>
            <w:t>[27]</w:t>
          </w:r>
          <w:r w:rsidRPr="00075C16">
            <w:rPr>
              <w:rFonts w:asciiTheme="minorHAnsi" w:hAnsiTheme="minorHAnsi" w:cstheme="minorHAnsi"/>
            </w:rPr>
            <w:tab/>
            <w:t xml:space="preserve">E. Kim and H.-K. Choi, ‘Security Analysis and Bypass User Authentication Bound to Device of Windows Hello in the Wild’, </w:t>
          </w:r>
          <w:r w:rsidRPr="00075C16">
            <w:rPr>
              <w:rFonts w:asciiTheme="minorHAnsi" w:hAnsiTheme="minorHAnsi" w:cstheme="minorHAnsi"/>
              <w:i/>
              <w:iCs/>
            </w:rPr>
            <w:t>Security and Communication Networks</w:t>
          </w:r>
          <w:r w:rsidRPr="00075C16">
            <w:rPr>
              <w:rFonts w:asciiTheme="minorHAnsi" w:hAnsiTheme="minorHAnsi" w:cstheme="minorHAnsi"/>
            </w:rPr>
            <w:t xml:space="preserve">, vol. 2021, pp. 1–13, Jul. 2021, </w:t>
          </w:r>
          <w:proofErr w:type="spellStart"/>
          <w:r w:rsidRPr="00075C16">
            <w:rPr>
              <w:rFonts w:asciiTheme="minorHAnsi" w:hAnsiTheme="minorHAnsi" w:cstheme="minorHAnsi"/>
            </w:rPr>
            <w:t>doi</w:t>
          </w:r>
          <w:proofErr w:type="spellEnd"/>
          <w:r w:rsidRPr="00075C16">
            <w:rPr>
              <w:rFonts w:asciiTheme="minorHAnsi" w:hAnsiTheme="minorHAnsi" w:cstheme="minorHAnsi"/>
            </w:rPr>
            <w:t>: 10.1155/2021/6245306.</w:t>
          </w:r>
        </w:p>
        <w:p w14:paraId="4DE60573" w14:textId="77777777" w:rsidR="00C07BE7" w:rsidRPr="00075C16" w:rsidRDefault="00C07BE7">
          <w:pPr>
            <w:autoSpaceDE w:val="0"/>
            <w:autoSpaceDN w:val="0"/>
            <w:ind w:hanging="640"/>
            <w:divId w:val="778908819"/>
            <w:rPr>
              <w:rFonts w:asciiTheme="minorHAnsi" w:hAnsiTheme="minorHAnsi" w:cstheme="minorHAnsi"/>
            </w:rPr>
          </w:pPr>
          <w:r w:rsidRPr="00075C16">
            <w:rPr>
              <w:rFonts w:asciiTheme="minorHAnsi" w:hAnsiTheme="minorHAnsi" w:cstheme="minorHAnsi"/>
            </w:rPr>
            <w:t>[28]</w:t>
          </w:r>
          <w:r w:rsidRPr="00075C16">
            <w:rPr>
              <w:rFonts w:asciiTheme="minorHAnsi" w:hAnsiTheme="minorHAnsi" w:cstheme="minorHAnsi"/>
            </w:rPr>
            <w:tab/>
            <w:t xml:space="preserve">H. Khalid, S. J. Hashim, S. M. Syed Ahmad, F. Hashim, and M. A. Chaudhary, ‘Cross-SN: A Lightweight Authentication Scheme for a Multi-Server Platform Using IoT-Based </w:t>
          </w:r>
          <w:r w:rsidRPr="00075C16">
            <w:rPr>
              <w:rFonts w:asciiTheme="minorHAnsi" w:hAnsiTheme="minorHAnsi" w:cstheme="minorHAnsi"/>
            </w:rPr>
            <w:lastRenderedPageBreak/>
            <w:t xml:space="preserve">Wireless Medical Sensor Network’, </w:t>
          </w:r>
          <w:r w:rsidRPr="00075C16">
            <w:rPr>
              <w:rFonts w:asciiTheme="minorHAnsi" w:hAnsiTheme="minorHAnsi" w:cstheme="minorHAnsi"/>
              <w:i/>
              <w:iCs/>
            </w:rPr>
            <w:t>Electronics (Basel)</w:t>
          </w:r>
          <w:r w:rsidRPr="00075C16">
            <w:rPr>
              <w:rFonts w:asciiTheme="minorHAnsi" w:hAnsiTheme="minorHAnsi" w:cstheme="minorHAnsi"/>
            </w:rPr>
            <w:t xml:space="preserve">, vol. 10, no. 7, p. 790, Mar. 2021, </w:t>
          </w:r>
          <w:proofErr w:type="spellStart"/>
          <w:r w:rsidRPr="00075C16">
            <w:rPr>
              <w:rFonts w:asciiTheme="minorHAnsi" w:hAnsiTheme="minorHAnsi" w:cstheme="minorHAnsi"/>
            </w:rPr>
            <w:t>doi</w:t>
          </w:r>
          <w:proofErr w:type="spellEnd"/>
          <w:r w:rsidRPr="00075C16">
            <w:rPr>
              <w:rFonts w:asciiTheme="minorHAnsi" w:hAnsiTheme="minorHAnsi" w:cstheme="minorHAnsi"/>
            </w:rPr>
            <w:t>: 10.3390/electronics10070790.</w:t>
          </w:r>
        </w:p>
        <w:p w14:paraId="0C6BE499" w14:textId="77777777" w:rsidR="00C07BE7" w:rsidRPr="00075C16" w:rsidRDefault="00C07BE7">
          <w:pPr>
            <w:autoSpaceDE w:val="0"/>
            <w:autoSpaceDN w:val="0"/>
            <w:ind w:hanging="640"/>
            <w:divId w:val="1659383282"/>
            <w:rPr>
              <w:rFonts w:asciiTheme="minorHAnsi" w:hAnsiTheme="minorHAnsi" w:cstheme="minorHAnsi"/>
            </w:rPr>
          </w:pPr>
          <w:r w:rsidRPr="00075C16">
            <w:rPr>
              <w:rFonts w:asciiTheme="minorHAnsi" w:hAnsiTheme="minorHAnsi" w:cstheme="minorHAnsi"/>
            </w:rPr>
            <w:t>[29]</w:t>
          </w:r>
          <w:r w:rsidRPr="00075C16">
            <w:rPr>
              <w:rFonts w:asciiTheme="minorHAnsi" w:hAnsiTheme="minorHAnsi" w:cstheme="minorHAnsi"/>
            </w:rPr>
            <w:tab/>
            <w:t xml:space="preserve">S. Jha, S. Ahmad, M. Alharbi, B. </w:t>
          </w:r>
          <w:proofErr w:type="spellStart"/>
          <w:r w:rsidRPr="00075C16">
            <w:rPr>
              <w:rFonts w:asciiTheme="minorHAnsi" w:hAnsiTheme="minorHAnsi" w:cstheme="minorHAnsi"/>
            </w:rPr>
            <w:t>Alouffi</w:t>
          </w:r>
          <w:proofErr w:type="spellEnd"/>
          <w:r w:rsidRPr="00075C16">
            <w:rPr>
              <w:rFonts w:asciiTheme="minorHAnsi" w:hAnsiTheme="minorHAnsi" w:cstheme="minorHAnsi"/>
            </w:rPr>
            <w:t xml:space="preserve">, and S. Sebastian, ‘Secured and Provisioned Access Authentication using Subscribed user Identity in Federated Clouds’, </w:t>
          </w:r>
          <w:r w:rsidRPr="00075C16">
            <w:rPr>
              <w:rFonts w:asciiTheme="minorHAnsi" w:hAnsiTheme="minorHAnsi" w:cstheme="minorHAnsi"/>
              <w:i/>
              <w:iCs/>
            </w:rPr>
            <w:t>International Journal of Advanced Computer Science and Applications</w:t>
          </w:r>
          <w:r w:rsidRPr="00075C16">
            <w:rPr>
              <w:rFonts w:asciiTheme="minorHAnsi" w:hAnsiTheme="minorHAnsi" w:cstheme="minorHAnsi"/>
            </w:rPr>
            <w:t xml:space="preserve">, vol. 12, no. 11, 2021, </w:t>
          </w:r>
          <w:proofErr w:type="spellStart"/>
          <w:r w:rsidRPr="00075C16">
            <w:rPr>
              <w:rFonts w:asciiTheme="minorHAnsi" w:hAnsiTheme="minorHAnsi" w:cstheme="minorHAnsi"/>
            </w:rPr>
            <w:t>doi</w:t>
          </w:r>
          <w:proofErr w:type="spellEnd"/>
          <w:r w:rsidRPr="00075C16">
            <w:rPr>
              <w:rFonts w:asciiTheme="minorHAnsi" w:hAnsiTheme="minorHAnsi" w:cstheme="minorHAnsi"/>
            </w:rPr>
            <w:t>: 10.14569/IJACSA.2021.0121121.</w:t>
          </w:r>
        </w:p>
        <w:p w14:paraId="222D7090" w14:textId="77777777" w:rsidR="00C07BE7" w:rsidRPr="00075C16" w:rsidRDefault="00C07BE7">
          <w:pPr>
            <w:autoSpaceDE w:val="0"/>
            <w:autoSpaceDN w:val="0"/>
            <w:ind w:hanging="640"/>
            <w:divId w:val="1523127533"/>
            <w:rPr>
              <w:rFonts w:asciiTheme="minorHAnsi" w:hAnsiTheme="minorHAnsi" w:cstheme="minorHAnsi"/>
            </w:rPr>
          </w:pPr>
          <w:r w:rsidRPr="00075C16">
            <w:rPr>
              <w:rFonts w:asciiTheme="minorHAnsi" w:hAnsiTheme="minorHAnsi" w:cstheme="minorHAnsi"/>
            </w:rPr>
            <w:t>[30]</w:t>
          </w:r>
          <w:r w:rsidRPr="00075C16">
            <w:rPr>
              <w:rFonts w:asciiTheme="minorHAnsi" w:hAnsiTheme="minorHAnsi" w:cstheme="minorHAnsi"/>
            </w:rPr>
            <w:tab/>
            <w:t xml:space="preserve">H. Wang, D. Guo, H. Zhang, and Q. Wen, ‘Robust Multiple Servers Architecture Based Authentication Scheme Preserving Anonymity’, </w:t>
          </w:r>
          <w:r w:rsidRPr="00075C16">
            <w:rPr>
              <w:rFonts w:asciiTheme="minorHAnsi" w:hAnsiTheme="minorHAnsi" w:cstheme="minorHAnsi"/>
              <w:i/>
              <w:iCs/>
            </w:rPr>
            <w:t>Sensors</w:t>
          </w:r>
          <w:r w:rsidRPr="00075C16">
            <w:rPr>
              <w:rFonts w:asciiTheme="minorHAnsi" w:hAnsiTheme="minorHAnsi" w:cstheme="minorHAnsi"/>
            </w:rPr>
            <w:t xml:space="preserve">, vol. 19, no. 14, p. 3144, Jul. 2019, </w:t>
          </w:r>
          <w:proofErr w:type="spellStart"/>
          <w:r w:rsidRPr="00075C16">
            <w:rPr>
              <w:rFonts w:asciiTheme="minorHAnsi" w:hAnsiTheme="minorHAnsi" w:cstheme="minorHAnsi"/>
            </w:rPr>
            <w:t>doi</w:t>
          </w:r>
          <w:proofErr w:type="spellEnd"/>
          <w:r w:rsidRPr="00075C16">
            <w:rPr>
              <w:rFonts w:asciiTheme="minorHAnsi" w:hAnsiTheme="minorHAnsi" w:cstheme="minorHAnsi"/>
            </w:rPr>
            <w:t>: 10.3390/s19143144.</w:t>
          </w:r>
        </w:p>
        <w:p w14:paraId="444419E1" w14:textId="77777777" w:rsidR="00C07BE7" w:rsidRPr="00075C16" w:rsidRDefault="00C07BE7">
          <w:pPr>
            <w:autoSpaceDE w:val="0"/>
            <w:autoSpaceDN w:val="0"/>
            <w:ind w:hanging="640"/>
            <w:divId w:val="1367675021"/>
            <w:rPr>
              <w:rFonts w:asciiTheme="minorHAnsi" w:hAnsiTheme="minorHAnsi" w:cstheme="minorHAnsi"/>
            </w:rPr>
          </w:pPr>
          <w:r w:rsidRPr="00075C16">
            <w:rPr>
              <w:rFonts w:asciiTheme="minorHAnsi" w:hAnsiTheme="minorHAnsi" w:cstheme="minorHAnsi"/>
            </w:rPr>
            <w:t>[31]</w:t>
          </w:r>
          <w:r w:rsidRPr="00075C16">
            <w:rPr>
              <w:rFonts w:asciiTheme="minorHAnsi" w:hAnsiTheme="minorHAnsi" w:cstheme="minorHAnsi"/>
            </w:rPr>
            <w:tab/>
          </w:r>
          <w:proofErr w:type="spellStart"/>
          <w:r w:rsidRPr="00075C16">
            <w:rPr>
              <w:rFonts w:asciiTheme="minorHAnsi" w:hAnsiTheme="minorHAnsi" w:cstheme="minorHAnsi"/>
            </w:rPr>
            <w:t>Firkhan</w:t>
          </w:r>
          <w:proofErr w:type="spellEnd"/>
          <w:r w:rsidRPr="00075C16">
            <w:rPr>
              <w:rFonts w:asciiTheme="minorHAnsi" w:hAnsiTheme="minorHAnsi" w:cstheme="minorHAnsi"/>
            </w:rPr>
            <w:t xml:space="preserve"> Ali Hamid Ali, Mohd Khairul Amin Mohd </w:t>
          </w:r>
          <w:proofErr w:type="spellStart"/>
          <w:r w:rsidRPr="00075C16">
            <w:rPr>
              <w:rFonts w:asciiTheme="minorHAnsi" w:hAnsiTheme="minorHAnsi" w:cstheme="minorHAnsi"/>
            </w:rPr>
            <w:t>Sukri</w:t>
          </w:r>
          <w:proofErr w:type="spellEnd"/>
          <w:r w:rsidRPr="00075C16">
            <w:rPr>
              <w:rFonts w:asciiTheme="minorHAnsi" w:hAnsiTheme="minorHAnsi" w:cstheme="minorHAnsi"/>
            </w:rPr>
            <w:t xml:space="preserve">, Mohd </w:t>
          </w:r>
          <w:proofErr w:type="spellStart"/>
          <w:r w:rsidRPr="00075C16">
            <w:rPr>
              <w:rFonts w:asciiTheme="minorHAnsi" w:hAnsiTheme="minorHAnsi" w:cstheme="minorHAnsi"/>
            </w:rPr>
            <w:t>Zalisham</w:t>
          </w:r>
          <w:proofErr w:type="spellEnd"/>
          <w:r w:rsidRPr="00075C16">
            <w:rPr>
              <w:rFonts w:asciiTheme="minorHAnsi" w:hAnsiTheme="minorHAnsi" w:cstheme="minorHAnsi"/>
            </w:rPr>
            <w:t xml:space="preserve"> Jali, Muhammad Al-Fatih, and Mohd Azhari Mohd Yusof, ‘Web-Based Reporting Vulnerabilities System for Cyber Security Maintenance’, </w:t>
          </w:r>
          <w:r w:rsidRPr="00075C16">
            <w:rPr>
              <w:rFonts w:asciiTheme="minorHAnsi" w:hAnsiTheme="minorHAnsi" w:cstheme="minorHAnsi"/>
              <w:i/>
              <w:iCs/>
            </w:rPr>
            <w:t>Journal of Advanced Research in Applied Sciences and Engineering Technology</w:t>
          </w:r>
          <w:r w:rsidRPr="00075C16">
            <w:rPr>
              <w:rFonts w:asciiTheme="minorHAnsi" w:hAnsiTheme="minorHAnsi" w:cstheme="minorHAnsi"/>
            </w:rPr>
            <w:t xml:space="preserve">, vol. 29, no. 3, pp. 198–205, Feb.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10.37934/araset.29.3.198205.</w:t>
          </w:r>
        </w:p>
        <w:p w14:paraId="03A1B737" w14:textId="77777777" w:rsidR="00C07BE7" w:rsidRPr="00075C16" w:rsidRDefault="00C07BE7">
          <w:pPr>
            <w:autoSpaceDE w:val="0"/>
            <w:autoSpaceDN w:val="0"/>
            <w:ind w:hanging="640"/>
            <w:divId w:val="1547982387"/>
            <w:rPr>
              <w:rFonts w:asciiTheme="minorHAnsi" w:hAnsiTheme="minorHAnsi" w:cstheme="minorHAnsi"/>
            </w:rPr>
          </w:pPr>
          <w:r w:rsidRPr="00075C16">
            <w:rPr>
              <w:rFonts w:asciiTheme="minorHAnsi" w:hAnsiTheme="minorHAnsi" w:cstheme="minorHAnsi"/>
            </w:rPr>
            <w:t>[32]</w:t>
          </w:r>
          <w:r w:rsidRPr="00075C16">
            <w:rPr>
              <w:rFonts w:asciiTheme="minorHAnsi" w:hAnsiTheme="minorHAnsi" w:cstheme="minorHAnsi"/>
            </w:rPr>
            <w:tab/>
            <w:t xml:space="preserve">Ö. </w:t>
          </w:r>
          <w:proofErr w:type="spellStart"/>
          <w:r w:rsidRPr="00075C16">
            <w:rPr>
              <w:rFonts w:asciiTheme="minorHAnsi" w:hAnsiTheme="minorHAnsi" w:cstheme="minorHAnsi"/>
            </w:rPr>
            <w:t>Kağızmandere</w:t>
          </w:r>
          <w:proofErr w:type="spellEnd"/>
          <w:r w:rsidRPr="00075C16">
            <w:rPr>
              <w:rFonts w:asciiTheme="minorHAnsi" w:hAnsiTheme="minorHAnsi" w:cstheme="minorHAnsi"/>
            </w:rPr>
            <w:t xml:space="preserve"> and H. Arslan, ‘Vulnerability analysis based on SBOMs: A model proposal for automated vulnerability scanning for CI/CD pipelines’, </w:t>
          </w:r>
          <w:r w:rsidRPr="00075C16">
            <w:rPr>
              <w:rFonts w:asciiTheme="minorHAnsi" w:hAnsiTheme="minorHAnsi" w:cstheme="minorHAnsi"/>
              <w:i/>
              <w:iCs/>
            </w:rPr>
            <w:t>International Journal of Information Security Science</w:t>
          </w:r>
          <w:r w:rsidRPr="00075C16">
            <w:rPr>
              <w:rFonts w:asciiTheme="minorHAnsi" w:hAnsiTheme="minorHAnsi" w:cstheme="minorHAnsi"/>
            </w:rPr>
            <w:t xml:space="preserve">, vol. 13, no. 2, pp. 33–42, Jun.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10.55859/ijiss.1455039.</w:t>
          </w:r>
        </w:p>
        <w:p w14:paraId="6DFE70BA" w14:textId="77777777" w:rsidR="00C07BE7" w:rsidRPr="00075C16" w:rsidRDefault="00C07BE7">
          <w:pPr>
            <w:autoSpaceDE w:val="0"/>
            <w:autoSpaceDN w:val="0"/>
            <w:ind w:hanging="640"/>
            <w:divId w:val="724333029"/>
            <w:rPr>
              <w:rFonts w:asciiTheme="minorHAnsi" w:hAnsiTheme="minorHAnsi" w:cstheme="minorHAnsi"/>
            </w:rPr>
          </w:pPr>
          <w:r w:rsidRPr="00075C16">
            <w:rPr>
              <w:rFonts w:asciiTheme="minorHAnsi" w:hAnsiTheme="minorHAnsi" w:cstheme="minorHAnsi"/>
            </w:rPr>
            <w:t>[33]</w:t>
          </w:r>
          <w:r w:rsidRPr="00075C16">
            <w:rPr>
              <w:rFonts w:asciiTheme="minorHAnsi" w:hAnsiTheme="minorHAnsi" w:cstheme="minorHAnsi"/>
            </w:rPr>
            <w:tab/>
            <w:t xml:space="preserve">D. Upadhyay, S. </w:t>
          </w:r>
          <w:proofErr w:type="spellStart"/>
          <w:r w:rsidRPr="00075C16">
            <w:rPr>
              <w:rFonts w:asciiTheme="minorHAnsi" w:hAnsiTheme="minorHAnsi" w:cstheme="minorHAnsi"/>
            </w:rPr>
            <w:t>Sampalli</w:t>
          </w:r>
          <w:proofErr w:type="spellEnd"/>
          <w:r w:rsidRPr="00075C16">
            <w:rPr>
              <w:rFonts w:asciiTheme="minorHAnsi" w:hAnsiTheme="minorHAnsi" w:cstheme="minorHAnsi"/>
            </w:rPr>
            <w:t xml:space="preserve">, and B. Plourde, ‘Vulnerabilities’ Assessment and Mitigation Strategies for the Small Linux Server, Onion Omega2’, </w:t>
          </w:r>
          <w:r w:rsidRPr="00075C16">
            <w:rPr>
              <w:rFonts w:asciiTheme="minorHAnsi" w:hAnsiTheme="minorHAnsi" w:cstheme="minorHAnsi"/>
              <w:i/>
              <w:iCs/>
            </w:rPr>
            <w:t>Electronics (Basel)</w:t>
          </w:r>
          <w:r w:rsidRPr="00075C16">
            <w:rPr>
              <w:rFonts w:asciiTheme="minorHAnsi" w:hAnsiTheme="minorHAnsi" w:cstheme="minorHAnsi"/>
            </w:rPr>
            <w:t xml:space="preserve">, vol. 9, no. 6, p. 967, Jun.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10.3390/electronics9060967.</w:t>
          </w:r>
        </w:p>
        <w:p w14:paraId="55376ECE" w14:textId="77777777" w:rsidR="00C07BE7" w:rsidRPr="00075C16" w:rsidRDefault="00C07BE7">
          <w:pPr>
            <w:autoSpaceDE w:val="0"/>
            <w:autoSpaceDN w:val="0"/>
            <w:ind w:hanging="640"/>
            <w:divId w:val="2022660795"/>
            <w:rPr>
              <w:rFonts w:asciiTheme="minorHAnsi" w:hAnsiTheme="minorHAnsi" w:cstheme="minorHAnsi"/>
            </w:rPr>
          </w:pPr>
          <w:r w:rsidRPr="00075C16">
            <w:rPr>
              <w:rFonts w:asciiTheme="minorHAnsi" w:hAnsiTheme="minorHAnsi" w:cstheme="minorHAnsi"/>
            </w:rPr>
            <w:t>[34]</w:t>
          </w:r>
          <w:r w:rsidRPr="00075C16">
            <w:rPr>
              <w:rFonts w:asciiTheme="minorHAnsi" w:hAnsiTheme="minorHAnsi" w:cstheme="minorHAnsi"/>
            </w:rPr>
            <w:tab/>
            <w:t xml:space="preserve">Deshani Gaurav </w:t>
          </w:r>
          <w:proofErr w:type="spellStart"/>
          <w:r w:rsidRPr="00075C16">
            <w:rPr>
              <w:rFonts w:asciiTheme="minorHAnsi" w:hAnsiTheme="minorHAnsi" w:cstheme="minorHAnsi"/>
            </w:rPr>
            <w:t>Kiritbhai</w:t>
          </w:r>
          <w:proofErr w:type="spellEnd"/>
          <w:r w:rsidRPr="00075C16">
            <w:rPr>
              <w:rFonts w:asciiTheme="minorHAnsi" w:hAnsiTheme="minorHAnsi" w:cstheme="minorHAnsi"/>
            </w:rPr>
            <w:t xml:space="preserve">, Goda Ronak </w:t>
          </w:r>
          <w:proofErr w:type="spellStart"/>
          <w:r w:rsidRPr="00075C16">
            <w:rPr>
              <w:rFonts w:asciiTheme="minorHAnsi" w:hAnsiTheme="minorHAnsi" w:cstheme="minorHAnsi"/>
            </w:rPr>
            <w:t>Jitendrabhai</w:t>
          </w:r>
          <w:proofErr w:type="spellEnd"/>
          <w:r w:rsidRPr="00075C16">
            <w:rPr>
              <w:rFonts w:asciiTheme="minorHAnsi" w:hAnsiTheme="minorHAnsi" w:cstheme="minorHAnsi"/>
            </w:rPr>
            <w:t xml:space="preserve">, and </w:t>
          </w:r>
          <w:proofErr w:type="spellStart"/>
          <w:r w:rsidRPr="00075C16">
            <w:rPr>
              <w:rFonts w:asciiTheme="minorHAnsi" w:hAnsiTheme="minorHAnsi" w:cstheme="minorHAnsi"/>
            </w:rPr>
            <w:t>Prof.Dr.C.K</w:t>
          </w:r>
          <w:proofErr w:type="spellEnd"/>
          <w:r w:rsidRPr="00075C16">
            <w:rPr>
              <w:rFonts w:asciiTheme="minorHAnsi" w:hAnsiTheme="minorHAnsi" w:cstheme="minorHAnsi"/>
            </w:rPr>
            <w:t xml:space="preserve">. </w:t>
          </w:r>
          <w:proofErr w:type="spellStart"/>
          <w:r w:rsidRPr="00075C16">
            <w:rPr>
              <w:rFonts w:asciiTheme="minorHAnsi" w:hAnsiTheme="minorHAnsi" w:cstheme="minorHAnsi"/>
            </w:rPr>
            <w:t>Kumbharana</w:t>
          </w:r>
          <w:proofErr w:type="spellEnd"/>
          <w:r w:rsidRPr="00075C16">
            <w:rPr>
              <w:rFonts w:asciiTheme="minorHAnsi" w:hAnsiTheme="minorHAnsi" w:cstheme="minorHAnsi"/>
            </w:rPr>
            <w:t xml:space="preserve">, ‘A High-Performance Algorithm and Tool for Detecting Critical Vulnerabilities’, </w:t>
          </w:r>
          <w:r w:rsidRPr="00075C16">
            <w:rPr>
              <w:rFonts w:asciiTheme="minorHAnsi" w:hAnsiTheme="minorHAnsi" w:cstheme="minorHAnsi"/>
              <w:i/>
              <w:iCs/>
            </w:rPr>
            <w:t>INTERNATIONAL JOURNAL OF RESEARCH AND ANALYTICAL REVIEWS</w:t>
          </w:r>
          <w:r w:rsidRPr="00075C16">
            <w:rPr>
              <w:rFonts w:asciiTheme="minorHAnsi" w:hAnsiTheme="minorHAnsi" w:cstheme="minorHAnsi"/>
            </w:rPr>
            <w:t xml:space="preserve">, vol. 10, no. 03, pp. 503–509, Aug.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10.56975/ce7wx833.</w:t>
          </w:r>
        </w:p>
        <w:p w14:paraId="4AA2A994" w14:textId="77777777" w:rsidR="00C07BE7" w:rsidRPr="00075C16" w:rsidRDefault="00C07BE7">
          <w:pPr>
            <w:autoSpaceDE w:val="0"/>
            <w:autoSpaceDN w:val="0"/>
            <w:ind w:hanging="640"/>
            <w:divId w:val="1977760112"/>
            <w:rPr>
              <w:rFonts w:asciiTheme="minorHAnsi" w:hAnsiTheme="minorHAnsi" w:cstheme="minorHAnsi"/>
            </w:rPr>
          </w:pPr>
          <w:r w:rsidRPr="00075C16">
            <w:rPr>
              <w:rFonts w:asciiTheme="minorHAnsi" w:hAnsiTheme="minorHAnsi" w:cstheme="minorHAnsi"/>
            </w:rPr>
            <w:t>[35]</w:t>
          </w:r>
          <w:r w:rsidRPr="00075C16">
            <w:rPr>
              <w:rFonts w:asciiTheme="minorHAnsi" w:hAnsiTheme="minorHAnsi" w:cstheme="minorHAnsi"/>
            </w:rPr>
            <w:tab/>
            <w:t xml:space="preserve">T. G. Mubaiwa and M. </w:t>
          </w:r>
          <w:proofErr w:type="spellStart"/>
          <w:r w:rsidRPr="00075C16">
            <w:rPr>
              <w:rFonts w:asciiTheme="minorHAnsi" w:hAnsiTheme="minorHAnsi" w:cstheme="minorHAnsi"/>
            </w:rPr>
            <w:t>Mukosera</w:t>
          </w:r>
          <w:proofErr w:type="spellEnd"/>
          <w:r w:rsidRPr="00075C16">
            <w:rPr>
              <w:rFonts w:asciiTheme="minorHAnsi" w:hAnsiTheme="minorHAnsi" w:cstheme="minorHAnsi"/>
            </w:rPr>
            <w:t xml:space="preserve">, ‘A HYBRID APPROACH TO DETECT SECURITY VULNERABILITIES IN WEB APPLICATIONS’, </w:t>
          </w:r>
          <w:r w:rsidRPr="00075C16">
            <w:rPr>
              <w:rFonts w:asciiTheme="minorHAnsi" w:hAnsiTheme="minorHAnsi" w:cstheme="minorHAnsi"/>
              <w:i/>
              <w:iCs/>
            </w:rPr>
            <w:t>International Journal of Computer Science and Mobile Computing</w:t>
          </w:r>
          <w:r w:rsidRPr="00075C16">
            <w:rPr>
              <w:rFonts w:asciiTheme="minorHAnsi" w:hAnsiTheme="minorHAnsi" w:cstheme="minorHAnsi"/>
            </w:rPr>
            <w:t xml:space="preserve">, vol. 11, no. 2, pp. 89–98, Feb. 2022, </w:t>
          </w:r>
          <w:proofErr w:type="spellStart"/>
          <w:r w:rsidRPr="00075C16">
            <w:rPr>
              <w:rFonts w:asciiTheme="minorHAnsi" w:hAnsiTheme="minorHAnsi" w:cstheme="minorHAnsi"/>
            </w:rPr>
            <w:t>doi</w:t>
          </w:r>
          <w:proofErr w:type="spellEnd"/>
          <w:r w:rsidRPr="00075C16">
            <w:rPr>
              <w:rFonts w:asciiTheme="minorHAnsi" w:hAnsiTheme="minorHAnsi" w:cstheme="minorHAnsi"/>
            </w:rPr>
            <w:t>: 10.47760/</w:t>
          </w:r>
          <w:proofErr w:type="gramStart"/>
          <w:r w:rsidRPr="00075C16">
            <w:rPr>
              <w:rFonts w:asciiTheme="minorHAnsi" w:hAnsiTheme="minorHAnsi" w:cstheme="minorHAnsi"/>
            </w:rPr>
            <w:t>ijcsmc.2022.v</w:t>
          </w:r>
          <w:proofErr w:type="gramEnd"/>
          <w:r w:rsidRPr="00075C16">
            <w:rPr>
              <w:rFonts w:asciiTheme="minorHAnsi" w:hAnsiTheme="minorHAnsi" w:cstheme="minorHAnsi"/>
            </w:rPr>
            <w:t>11i02.011.</w:t>
          </w:r>
        </w:p>
        <w:p w14:paraId="5D507D50" w14:textId="77777777" w:rsidR="00C07BE7" w:rsidRPr="00075C16" w:rsidRDefault="00C07BE7">
          <w:pPr>
            <w:autoSpaceDE w:val="0"/>
            <w:autoSpaceDN w:val="0"/>
            <w:ind w:hanging="640"/>
            <w:divId w:val="1521626220"/>
            <w:rPr>
              <w:rFonts w:asciiTheme="minorHAnsi" w:hAnsiTheme="minorHAnsi" w:cstheme="minorHAnsi"/>
            </w:rPr>
          </w:pPr>
          <w:r w:rsidRPr="00075C16">
            <w:rPr>
              <w:rFonts w:asciiTheme="minorHAnsi" w:hAnsiTheme="minorHAnsi" w:cstheme="minorHAnsi"/>
            </w:rPr>
            <w:t>[36]</w:t>
          </w:r>
          <w:r w:rsidRPr="00075C16">
            <w:rPr>
              <w:rFonts w:asciiTheme="minorHAnsi" w:hAnsiTheme="minorHAnsi" w:cstheme="minorHAnsi"/>
            </w:rPr>
            <w:tab/>
            <w:t xml:space="preserve">B. H. </w:t>
          </w:r>
          <w:proofErr w:type="spellStart"/>
          <w:r w:rsidRPr="00075C16">
            <w:rPr>
              <w:rFonts w:asciiTheme="minorHAnsi" w:hAnsiTheme="minorHAnsi" w:cstheme="minorHAnsi"/>
            </w:rPr>
            <w:t>Arromdoni</w:t>
          </w:r>
          <w:proofErr w:type="spellEnd"/>
          <w:r w:rsidRPr="00075C16">
            <w:rPr>
              <w:rFonts w:asciiTheme="minorHAnsi" w:hAnsiTheme="minorHAnsi" w:cstheme="minorHAnsi"/>
            </w:rPr>
            <w:t xml:space="preserve">, M. Kusuma, and B. </w:t>
          </w:r>
          <w:proofErr w:type="spellStart"/>
          <w:r w:rsidRPr="00075C16">
            <w:rPr>
              <w:rFonts w:asciiTheme="minorHAnsi" w:hAnsiTheme="minorHAnsi" w:cstheme="minorHAnsi"/>
            </w:rPr>
            <w:t>Sugiantoro</w:t>
          </w:r>
          <w:proofErr w:type="spellEnd"/>
          <w:r w:rsidRPr="00075C16">
            <w:rPr>
              <w:rFonts w:asciiTheme="minorHAnsi" w:hAnsiTheme="minorHAnsi" w:cstheme="minorHAnsi"/>
            </w:rPr>
            <w:t xml:space="preserve">, ‘Web Application Vulnerability Analysis Using the OWASP Method (Case Study: OJS CSFD UIN Sunan </w:t>
          </w:r>
          <w:proofErr w:type="spellStart"/>
          <w:r w:rsidRPr="00075C16">
            <w:rPr>
              <w:rFonts w:asciiTheme="minorHAnsi" w:hAnsiTheme="minorHAnsi" w:cstheme="minorHAnsi"/>
            </w:rPr>
            <w:t>Kalijaga</w:t>
          </w:r>
          <w:proofErr w:type="spellEnd"/>
          <w:r w:rsidRPr="00075C16">
            <w:rPr>
              <w:rFonts w:asciiTheme="minorHAnsi" w:hAnsiTheme="minorHAnsi" w:cstheme="minorHAnsi"/>
            </w:rPr>
            <w:t xml:space="preserve"> Yogyakarta)’, Apr. 2024, pp. 211–218. </w:t>
          </w:r>
          <w:proofErr w:type="spellStart"/>
          <w:r w:rsidRPr="00075C16">
            <w:rPr>
              <w:rFonts w:asciiTheme="minorHAnsi" w:hAnsiTheme="minorHAnsi" w:cstheme="minorHAnsi"/>
            </w:rPr>
            <w:t>doi</w:t>
          </w:r>
          <w:proofErr w:type="spellEnd"/>
          <w:r w:rsidRPr="00075C16">
            <w:rPr>
              <w:rFonts w:asciiTheme="minorHAnsi" w:hAnsiTheme="minorHAnsi" w:cstheme="minorHAnsi"/>
            </w:rPr>
            <w:t>: 10.4028/p-FosZ2D.</w:t>
          </w:r>
        </w:p>
        <w:p w14:paraId="73E44B23" w14:textId="77777777" w:rsidR="00C07BE7" w:rsidRPr="00075C16" w:rsidRDefault="00C07BE7">
          <w:pPr>
            <w:autoSpaceDE w:val="0"/>
            <w:autoSpaceDN w:val="0"/>
            <w:ind w:hanging="640"/>
            <w:divId w:val="628823644"/>
            <w:rPr>
              <w:rFonts w:asciiTheme="minorHAnsi" w:hAnsiTheme="minorHAnsi" w:cstheme="minorHAnsi"/>
            </w:rPr>
          </w:pPr>
          <w:r w:rsidRPr="00075C16">
            <w:rPr>
              <w:rFonts w:asciiTheme="minorHAnsi" w:hAnsiTheme="minorHAnsi" w:cstheme="minorHAnsi"/>
            </w:rPr>
            <w:t>[37]</w:t>
          </w:r>
          <w:r w:rsidRPr="00075C16">
            <w:rPr>
              <w:rFonts w:asciiTheme="minorHAnsi" w:hAnsiTheme="minorHAnsi" w:cstheme="minorHAnsi"/>
            </w:rPr>
            <w:tab/>
            <w:t xml:space="preserve">D. F. </w:t>
          </w:r>
          <w:proofErr w:type="spellStart"/>
          <w:r w:rsidRPr="00075C16">
            <w:rPr>
              <w:rFonts w:asciiTheme="minorHAnsi" w:hAnsiTheme="minorHAnsi" w:cstheme="minorHAnsi"/>
            </w:rPr>
            <w:t>Priambodo</w:t>
          </w:r>
          <w:proofErr w:type="spellEnd"/>
          <w:r w:rsidRPr="00075C16">
            <w:rPr>
              <w:rFonts w:asciiTheme="minorHAnsi" w:hAnsiTheme="minorHAnsi" w:cstheme="minorHAnsi"/>
            </w:rPr>
            <w:t xml:space="preserve">, A. D. </w:t>
          </w:r>
          <w:proofErr w:type="spellStart"/>
          <w:r w:rsidRPr="00075C16">
            <w:rPr>
              <w:rFonts w:asciiTheme="minorHAnsi" w:hAnsiTheme="minorHAnsi" w:cstheme="minorHAnsi"/>
            </w:rPr>
            <w:t>Rifansyah</w:t>
          </w:r>
          <w:proofErr w:type="spellEnd"/>
          <w:r w:rsidRPr="00075C16">
            <w:rPr>
              <w:rFonts w:asciiTheme="minorHAnsi" w:hAnsiTheme="minorHAnsi" w:cstheme="minorHAnsi"/>
            </w:rPr>
            <w:t xml:space="preserve">, and M. </w:t>
          </w:r>
          <w:proofErr w:type="spellStart"/>
          <w:r w:rsidRPr="00075C16">
            <w:rPr>
              <w:rFonts w:asciiTheme="minorHAnsi" w:hAnsiTheme="minorHAnsi" w:cstheme="minorHAnsi"/>
            </w:rPr>
            <w:t>Hasbi</w:t>
          </w:r>
          <w:proofErr w:type="spellEnd"/>
          <w:r w:rsidRPr="00075C16">
            <w:rPr>
              <w:rFonts w:asciiTheme="minorHAnsi" w:hAnsiTheme="minorHAnsi" w:cstheme="minorHAnsi"/>
            </w:rPr>
            <w:t xml:space="preserve">, ‘Penetration Testing Web XYZ </w:t>
          </w:r>
          <w:proofErr w:type="spellStart"/>
          <w:r w:rsidRPr="00075C16">
            <w:rPr>
              <w:rFonts w:asciiTheme="minorHAnsi" w:hAnsiTheme="minorHAnsi" w:cstheme="minorHAnsi"/>
            </w:rPr>
            <w:t>Berdasarkan</w:t>
          </w:r>
          <w:proofErr w:type="spellEnd"/>
          <w:r w:rsidRPr="00075C16">
            <w:rPr>
              <w:rFonts w:asciiTheme="minorHAnsi" w:hAnsiTheme="minorHAnsi" w:cstheme="minorHAnsi"/>
            </w:rPr>
            <w:t xml:space="preserve"> OWASP Risk Rating’, </w:t>
          </w:r>
          <w:proofErr w:type="spellStart"/>
          <w:r w:rsidRPr="00075C16">
            <w:rPr>
              <w:rFonts w:asciiTheme="minorHAnsi" w:hAnsiTheme="minorHAnsi" w:cstheme="minorHAnsi"/>
              <w:i/>
              <w:iCs/>
            </w:rPr>
            <w:t>Teknika</w:t>
          </w:r>
          <w:proofErr w:type="spellEnd"/>
          <w:r w:rsidRPr="00075C16">
            <w:rPr>
              <w:rFonts w:asciiTheme="minorHAnsi" w:hAnsiTheme="minorHAnsi" w:cstheme="minorHAnsi"/>
            </w:rPr>
            <w:t xml:space="preserve">, vol. 12, no. 1, pp. 33–46, Feb.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10.34148/</w:t>
          </w:r>
          <w:proofErr w:type="gramStart"/>
          <w:r w:rsidRPr="00075C16">
            <w:rPr>
              <w:rFonts w:asciiTheme="minorHAnsi" w:hAnsiTheme="minorHAnsi" w:cstheme="minorHAnsi"/>
            </w:rPr>
            <w:t>teknika.v</w:t>
          </w:r>
          <w:proofErr w:type="gramEnd"/>
          <w:r w:rsidRPr="00075C16">
            <w:rPr>
              <w:rFonts w:asciiTheme="minorHAnsi" w:hAnsiTheme="minorHAnsi" w:cstheme="minorHAnsi"/>
            </w:rPr>
            <w:t>12i1.571.</w:t>
          </w:r>
        </w:p>
        <w:p w14:paraId="18237F32" w14:textId="77777777" w:rsidR="00C07BE7" w:rsidRPr="00075C16" w:rsidRDefault="00C07BE7">
          <w:pPr>
            <w:autoSpaceDE w:val="0"/>
            <w:autoSpaceDN w:val="0"/>
            <w:ind w:hanging="640"/>
            <w:divId w:val="2036803164"/>
            <w:rPr>
              <w:rFonts w:asciiTheme="minorHAnsi" w:hAnsiTheme="minorHAnsi" w:cstheme="minorHAnsi"/>
            </w:rPr>
          </w:pPr>
          <w:r w:rsidRPr="00075C16">
            <w:rPr>
              <w:rFonts w:asciiTheme="minorHAnsi" w:hAnsiTheme="minorHAnsi" w:cstheme="minorHAnsi"/>
            </w:rPr>
            <w:t>[38]</w:t>
          </w:r>
          <w:r w:rsidRPr="00075C16">
            <w:rPr>
              <w:rFonts w:asciiTheme="minorHAnsi" w:hAnsiTheme="minorHAnsi" w:cstheme="minorHAnsi"/>
            </w:rPr>
            <w:tab/>
            <w:t xml:space="preserve">M. </w:t>
          </w:r>
          <w:proofErr w:type="spellStart"/>
          <w:r w:rsidRPr="00075C16">
            <w:rPr>
              <w:rFonts w:asciiTheme="minorHAnsi" w:hAnsiTheme="minorHAnsi" w:cstheme="minorHAnsi"/>
            </w:rPr>
            <w:t>Albahar</w:t>
          </w:r>
          <w:proofErr w:type="spellEnd"/>
          <w:r w:rsidRPr="00075C16">
            <w:rPr>
              <w:rFonts w:asciiTheme="minorHAnsi" w:hAnsiTheme="minorHAnsi" w:cstheme="minorHAnsi"/>
            </w:rPr>
            <w:t xml:space="preserve">, D. Alansari, and A. </w:t>
          </w:r>
          <w:proofErr w:type="spellStart"/>
          <w:r w:rsidRPr="00075C16">
            <w:rPr>
              <w:rFonts w:asciiTheme="minorHAnsi" w:hAnsiTheme="minorHAnsi" w:cstheme="minorHAnsi"/>
            </w:rPr>
            <w:t>Jurcut</w:t>
          </w:r>
          <w:proofErr w:type="spellEnd"/>
          <w:r w:rsidRPr="00075C16">
            <w:rPr>
              <w:rFonts w:asciiTheme="minorHAnsi" w:hAnsiTheme="minorHAnsi" w:cstheme="minorHAnsi"/>
            </w:rPr>
            <w:t xml:space="preserve">, ‘An Empirical Comparison of Pen-Testing Tools for Detecting Web App Vulnerabilities’, </w:t>
          </w:r>
          <w:r w:rsidRPr="00075C16">
            <w:rPr>
              <w:rFonts w:asciiTheme="minorHAnsi" w:hAnsiTheme="minorHAnsi" w:cstheme="minorHAnsi"/>
              <w:i/>
              <w:iCs/>
            </w:rPr>
            <w:t>Electronics (Basel)</w:t>
          </w:r>
          <w:r w:rsidRPr="00075C16">
            <w:rPr>
              <w:rFonts w:asciiTheme="minorHAnsi" w:hAnsiTheme="minorHAnsi" w:cstheme="minorHAnsi"/>
            </w:rPr>
            <w:t xml:space="preserve">, vol. 11, no. 19, p. 2991, Sep. 2022, </w:t>
          </w:r>
          <w:proofErr w:type="spellStart"/>
          <w:r w:rsidRPr="00075C16">
            <w:rPr>
              <w:rFonts w:asciiTheme="minorHAnsi" w:hAnsiTheme="minorHAnsi" w:cstheme="minorHAnsi"/>
            </w:rPr>
            <w:t>doi</w:t>
          </w:r>
          <w:proofErr w:type="spellEnd"/>
          <w:r w:rsidRPr="00075C16">
            <w:rPr>
              <w:rFonts w:asciiTheme="minorHAnsi" w:hAnsiTheme="minorHAnsi" w:cstheme="minorHAnsi"/>
            </w:rPr>
            <w:t>: 10.3390/electronics11192991.</w:t>
          </w:r>
        </w:p>
        <w:p w14:paraId="24D34FD9" w14:textId="77777777" w:rsidR="00C07BE7" w:rsidRPr="00075C16" w:rsidRDefault="00C07BE7">
          <w:pPr>
            <w:autoSpaceDE w:val="0"/>
            <w:autoSpaceDN w:val="0"/>
            <w:ind w:hanging="640"/>
            <w:divId w:val="1336373595"/>
            <w:rPr>
              <w:rFonts w:asciiTheme="minorHAnsi" w:hAnsiTheme="minorHAnsi" w:cstheme="minorHAnsi"/>
            </w:rPr>
          </w:pPr>
          <w:r w:rsidRPr="00075C16">
            <w:rPr>
              <w:rFonts w:asciiTheme="minorHAnsi" w:hAnsiTheme="minorHAnsi" w:cstheme="minorHAnsi"/>
            </w:rPr>
            <w:t>[39]</w:t>
          </w:r>
          <w:r w:rsidRPr="00075C16">
            <w:rPr>
              <w:rFonts w:asciiTheme="minorHAnsi" w:hAnsiTheme="minorHAnsi" w:cstheme="minorHAnsi"/>
            </w:rPr>
            <w:tab/>
            <w:t>A. AKBULUT, ‘</w:t>
          </w:r>
          <w:proofErr w:type="spellStart"/>
          <w:r w:rsidRPr="00075C16">
            <w:rPr>
              <w:rFonts w:asciiTheme="minorHAnsi" w:hAnsiTheme="minorHAnsi" w:cstheme="minorHAnsi"/>
            </w:rPr>
            <w:t>VinJect</w:t>
          </w:r>
          <w:proofErr w:type="spellEnd"/>
          <w:r w:rsidRPr="00075C16">
            <w:rPr>
              <w:rFonts w:asciiTheme="minorHAnsi" w:hAnsiTheme="minorHAnsi" w:cstheme="minorHAnsi"/>
            </w:rPr>
            <w:t xml:space="preserve">: Toolkit for Penetration Testing and Vulnerability Scanning’, </w:t>
          </w:r>
          <w:proofErr w:type="spellStart"/>
          <w:r w:rsidRPr="00075C16">
            <w:rPr>
              <w:rFonts w:asciiTheme="minorHAnsi" w:hAnsiTheme="minorHAnsi" w:cstheme="minorHAnsi"/>
              <w:i/>
              <w:iCs/>
            </w:rPr>
            <w:t>Düzce</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Üniversitesi</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Bilim</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ve</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Teknoloji</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Dergisi</w:t>
          </w:r>
          <w:proofErr w:type="spellEnd"/>
          <w:r w:rsidRPr="00075C16">
            <w:rPr>
              <w:rFonts w:asciiTheme="minorHAnsi" w:hAnsiTheme="minorHAnsi" w:cstheme="minorHAnsi"/>
            </w:rPr>
            <w:t xml:space="preserve">, vol. 6, no. 4, pp. 779–790, Aug. 2018, </w:t>
          </w:r>
          <w:proofErr w:type="spellStart"/>
          <w:r w:rsidRPr="00075C16">
            <w:rPr>
              <w:rFonts w:asciiTheme="minorHAnsi" w:hAnsiTheme="minorHAnsi" w:cstheme="minorHAnsi"/>
            </w:rPr>
            <w:t>doi</w:t>
          </w:r>
          <w:proofErr w:type="spellEnd"/>
          <w:r w:rsidRPr="00075C16">
            <w:rPr>
              <w:rFonts w:asciiTheme="minorHAnsi" w:hAnsiTheme="minorHAnsi" w:cstheme="minorHAnsi"/>
            </w:rPr>
            <w:t>: 10.29130/dubited.425414.</w:t>
          </w:r>
        </w:p>
        <w:p w14:paraId="59AAF187" w14:textId="77777777" w:rsidR="00C07BE7" w:rsidRPr="00075C16" w:rsidRDefault="00C07BE7">
          <w:pPr>
            <w:autoSpaceDE w:val="0"/>
            <w:autoSpaceDN w:val="0"/>
            <w:ind w:hanging="640"/>
            <w:divId w:val="1029338298"/>
            <w:rPr>
              <w:rFonts w:asciiTheme="minorHAnsi" w:hAnsiTheme="minorHAnsi" w:cstheme="minorHAnsi"/>
            </w:rPr>
          </w:pPr>
          <w:r w:rsidRPr="00075C16">
            <w:rPr>
              <w:rFonts w:asciiTheme="minorHAnsi" w:hAnsiTheme="minorHAnsi" w:cstheme="minorHAnsi"/>
            </w:rPr>
            <w:t>[40]</w:t>
          </w:r>
          <w:r w:rsidRPr="00075C16">
            <w:rPr>
              <w:rFonts w:asciiTheme="minorHAnsi" w:hAnsiTheme="minorHAnsi" w:cstheme="minorHAnsi"/>
            </w:rPr>
            <w:tab/>
            <w:t xml:space="preserve">S. Jain, R. Johari, and A. Kaur, ‘PJCT: Penetration testing based JAVA code testing tool’, in </w:t>
          </w:r>
          <w:r w:rsidRPr="00075C16">
            <w:rPr>
              <w:rFonts w:asciiTheme="minorHAnsi" w:hAnsiTheme="minorHAnsi" w:cstheme="minorHAnsi"/>
              <w:i/>
              <w:iCs/>
            </w:rPr>
            <w:t>International Conference on Computing, Communication &amp; Automation</w:t>
          </w:r>
          <w:r w:rsidRPr="00075C16">
            <w:rPr>
              <w:rFonts w:asciiTheme="minorHAnsi" w:hAnsiTheme="minorHAnsi" w:cstheme="minorHAnsi"/>
            </w:rPr>
            <w:t xml:space="preserve">, IEEE, May 2015, pp. 800–805. </w:t>
          </w:r>
          <w:proofErr w:type="spellStart"/>
          <w:r w:rsidRPr="00075C16">
            <w:rPr>
              <w:rFonts w:asciiTheme="minorHAnsi" w:hAnsiTheme="minorHAnsi" w:cstheme="minorHAnsi"/>
            </w:rPr>
            <w:t>doi</w:t>
          </w:r>
          <w:proofErr w:type="spellEnd"/>
          <w:r w:rsidRPr="00075C16">
            <w:rPr>
              <w:rFonts w:asciiTheme="minorHAnsi" w:hAnsiTheme="minorHAnsi" w:cstheme="minorHAnsi"/>
            </w:rPr>
            <w:t>: 10.1109/CCAA.2015.7148483.</w:t>
          </w:r>
        </w:p>
        <w:p w14:paraId="0E009CA4" w14:textId="77777777" w:rsidR="00C07BE7" w:rsidRPr="00075C16" w:rsidRDefault="00C07BE7">
          <w:pPr>
            <w:autoSpaceDE w:val="0"/>
            <w:autoSpaceDN w:val="0"/>
            <w:ind w:hanging="640"/>
            <w:divId w:val="659120090"/>
            <w:rPr>
              <w:rFonts w:asciiTheme="minorHAnsi" w:hAnsiTheme="minorHAnsi" w:cstheme="minorHAnsi"/>
            </w:rPr>
          </w:pPr>
          <w:r w:rsidRPr="00075C16">
            <w:rPr>
              <w:rFonts w:asciiTheme="minorHAnsi" w:hAnsiTheme="minorHAnsi" w:cstheme="minorHAnsi"/>
            </w:rPr>
            <w:t>[41]</w:t>
          </w:r>
          <w:r w:rsidRPr="00075C16">
            <w:rPr>
              <w:rFonts w:asciiTheme="minorHAnsi" w:hAnsiTheme="minorHAnsi" w:cstheme="minorHAnsi"/>
            </w:rPr>
            <w:tab/>
            <w:t xml:space="preserve">Y.-R. SU, X.-F. LI, S.-F. WANG, J. YI, and H.-R. HE, ‘Vulnerability Scanning System Used </w:t>
          </w:r>
          <w:proofErr w:type="gramStart"/>
          <w:r w:rsidRPr="00075C16">
            <w:rPr>
              <w:rFonts w:asciiTheme="minorHAnsi" w:hAnsiTheme="minorHAnsi" w:cstheme="minorHAnsi"/>
            </w:rPr>
            <w:t>in</w:t>
          </w:r>
          <w:proofErr w:type="gramEnd"/>
          <w:r w:rsidRPr="00075C16">
            <w:rPr>
              <w:rFonts w:asciiTheme="minorHAnsi" w:hAnsiTheme="minorHAnsi" w:cstheme="minorHAnsi"/>
            </w:rPr>
            <w:t xml:space="preserve"> the Internet of Things for Intelligent Devices’, </w:t>
          </w:r>
          <w:proofErr w:type="spellStart"/>
          <w:r w:rsidRPr="00075C16">
            <w:rPr>
              <w:rFonts w:asciiTheme="minorHAnsi" w:hAnsiTheme="minorHAnsi" w:cstheme="minorHAnsi"/>
              <w:i/>
              <w:iCs/>
            </w:rPr>
            <w:t>DEStech</w:t>
          </w:r>
          <w:proofErr w:type="spellEnd"/>
          <w:r w:rsidRPr="00075C16">
            <w:rPr>
              <w:rFonts w:asciiTheme="minorHAnsi" w:hAnsiTheme="minorHAnsi" w:cstheme="minorHAnsi"/>
              <w:i/>
              <w:iCs/>
            </w:rPr>
            <w:t xml:space="preserve"> Transactions on Computer </w:t>
          </w:r>
          <w:r w:rsidRPr="00075C16">
            <w:rPr>
              <w:rFonts w:asciiTheme="minorHAnsi" w:hAnsiTheme="minorHAnsi" w:cstheme="minorHAnsi"/>
              <w:i/>
              <w:iCs/>
            </w:rPr>
            <w:lastRenderedPageBreak/>
            <w:t>Science and Engineering</w:t>
          </w:r>
          <w:r w:rsidRPr="00075C16">
            <w:rPr>
              <w:rFonts w:asciiTheme="minorHAnsi" w:hAnsiTheme="minorHAnsi" w:cstheme="minorHAnsi"/>
            </w:rPr>
            <w:t xml:space="preserve">, no. </w:t>
          </w:r>
          <w:proofErr w:type="spellStart"/>
          <w:r w:rsidRPr="00075C16">
            <w:rPr>
              <w:rFonts w:asciiTheme="minorHAnsi" w:hAnsiTheme="minorHAnsi" w:cstheme="minorHAnsi"/>
            </w:rPr>
            <w:t>cimns</w:t>
          </w:r>
          <w:proofErr w:type="spellEnd"/>
          <w:r w:rsidRPr="00075C16">
            <w:rPr>
              <w:rFonts w:asciiTheme="minorHAnsi" w:hAnsiTheme="minorHAnsi" w:cstheme="minorHAnsi"/>
            </w:rPr>
            <w:t xml:space="preserve">, Jan. 2018, </w:t>
          </w:r>
          <w:proofErr w:type="spellStart"/>
          <w:r w:rsidRPr="00075C16">
            <w:rPr>
              <w:rFonts w:asciiTheme="minorHAnsi" w:hAnsiTheme="minorHAnsi" w:cstheme="minorHAnsi"/>
            </w:rPr>
            <w:t>doi</w:t>
          </w:r>
          <w:proofErr w:type="spellEnd"/>
          <w:r w:rsidRPr="00075C16">
            <w:rPr>
              <w:rFonts w:asciiTheme="minorHAnsi" w:hAnsiTheme="minorHAnsi" w:cstheme="minorHAnsi"/>
            </w:rPr>
            <w:t>: 10.12783/</w:t>
          </w:r>
          <w:proofErr w:type="spellStart"/>
          <w:r w:rsidRPr="00075C16">
            <w:rPr>
              <w:rFonts w:asciiTheme="minorHAnsi" w:hAnsiTheme="minorHAnsi" w:cstheme="minorHAnsi"/>
            </w:rPr>
            <w:t>dtcse</w:t>
          </w:r>
          <w:proofErr w:type="spellEnd"/>
          <w:r w:rsidRPr="00075C16">
            <w:rPr>
              <w:rFonts w:asciiTheme="minorHAnsi" w:hAnsiTheme="minorHAnsi" w:cstheme="minorHAnsi"/>
            </w:rPr>
            <w:t>/cimns2017/17446.</w:t>
          </w:r>
        </w:p>
        <w:p w14:paraId="4885F5D3" w14:textId="77777777" w:rsidR="00C07BE7" w:rsidRPr="00075C16" w:rsidRDefault="00C07BE7">
          <w:pPr>
            <w:autoSpaceDE w:val="0"/>
            <w:autoSpaceDN w:val="0"/>
            <w:ind w:hanging="640"/>
            <w:divId w:val="1290477128"/>
            <w:rPr>
              <w:rFonts w:asciiTheme="minorHAnsi" w:hAnsiTheme="minorHAnsi" w:cstheme="minorHAnsi"/>
            </w:rPr>
          </w:pPr>
          <w:r w:rsidRPr="00075C16">
            <w:rPr>
              <w:rFonts w:asciiTheme="minorHAnsi" w:hAnsiTheme="minorHAnsi" w:cstheme="minorHAnsi"/>
            </w:rPr>
            <w:t>[42]</w:t>
          </w:r>
          <w:r w:rsidRPr="00075C16">
            <w:rPr>
              <w:rFonts w:asciiTheme="minorHAnsi" w:hAnsiTheme="minorHAnsi" w:cstheme="minorHAnsi"/>
            </w:rPr>
            <w:tab/>
            <w:t xml:space="preserve">A. Alzahrani, A. </w:t>
          </w:r>
          <w:proofErr w:type="spellStart"/>
          <w:r w:rsidRPr="00075C16">
            <w:rPr>
              <w:rFonts w:asciiTheme="minorHAnsi" w:hAnsiTheme="minorHAnsi" w:cstheme="minorHAnsi"/>
            </w:rPr>
            <w:t>Alqazzaz</w:t>
          </w:r>
          <w:proofErr w:type="spellEnd"/>
          <w:r w:rsidRPr="00075C16">
            <w:rPr>
              <w:rFonts w:asciiTheme="minorHAnsi" w:hAnsiTheme="minorHAnsi" w:cstheme="minorHAnsi"/>
            </w:rPr>
            <w:t xml:space="preserve">, N. </w:t>
          </w:r>
          <w:proofErr w:type="spellStart"/>
          <w:r w:rsidRPr="00075C16">
            <w:rPr>
              <w:rFonts w:asciiTheme="minorHAnsi" w:hAnsiTheme="minorHAnsi" w:cstheme="minorHAnsi"/>
            </w:rPr>
            <w:t>Almashfi</w:t>
          </w:r>
          <w:proofErr w:type="spellEnd"/>
          <w:r w:rsidRPr="00075C16">
            <w:rPr>
              <w:rFonts w:asciiTheme="minorHAnsi" w:hAnsiTheme="minorHAnsi" w:cstheme="minorHAnsi"/>
            </w:rPr>
            <w:t xml:space="preserve">, H. Fu, and Y. Zhu, ‘Web Application Security Tools Analysis’, </w:t>
          </w:r>
          <w:r w:rsidRPr="00075C16">
            <w:rPr>
              <w:rFonts w:asciiTheme="minorHAnsi" w:hAnsiTheme="minorHAnsi" w:cstheme="minorHAnsi"/>
              <w:i/>
              <w:iCs/>
            </w:rPr>
            <w:t>Stud Media Commun</w:t>
          </w:r>
          <w:r w:rsidRPr="00075C16">
            <w:rPr>
              <w:rFonts w:asciiTheme="minorHAnsi" w:hAnsiTheme="minorHAnsi" w:cstheme="minorHAnsi"/>
            </w:rPr>
            <w:t xml:space="preserve">, vol. 5, no. 2, p. 118, Nov. 2017, </w:t>
          </w:r>
          <w:proofErr w:type="spellStart"/>
          <w:r w:rsidRPr="00075C16">
            <w:rPr>
              <w:rFonts w:asciiTheme="minorHAnsi" w:hAnsiTheme="minorHAnsi" w:cstheme="minorHAnsi"/>
            </w:rPr>
            <w:t>doi</w:t>
          </w:r>
          <w:proofErr w:type="spellEnd"/>
          <w:r w:rsidRPr="00075C16">
            <w:rPr>
              <w:rFonts w:asciiTheme="minorHAnsi" w:hAnsiTheme="minorHAnsi" w:cstheme="minorHAnsi"/>
            </w:rPr>
            <w:t>: 10.11114/</w:t>
          </w:r>
          <w:proofErr w:type="gramStart"/>
          <w:r w:rsidRPr="00075C16">
            <w:rPr>
              <w:rFonts w:asciiTheme="minorHAnsi" w:hAnsiTheme="minorHAnsi" w:cstheme="minorHAnsi"/>
            </w:rPr>
            <w:t>smc.v</w:t>
          </w:r>
          <w:proofErr w:type="gramEnd"/>
          <w:r w:rsidRPr="00075C16">
            <w:rPr>
              <w:rFonts w:asciiTheme="minorHAnsi" w:hAnsiTheme="minorHAnsi" w:cstheme="minorHAnsi"/>
            </w:rPr>
            <w:t>5i2.2663.</w:t>
          </w:r>
        </w:p>
        <w:p w14:paraId="56348CF9" w14:textId="77777777" w:rsidR="00C07BE7" w:rsidRPr="00075C16" w:rsidRDefault="00C07BE7">
          <w:pPr>
            <w:autoSpaceDE w:val="0"/>
            <w:autoSpaceDN w:val="0"/>
            <w:ind w:hanging="640"/>
            <w:divId w:val="1776050465"/>
            <w:rPr>
              <w:rFonts w:asciiTheme="minorHAnsi" w:hAnsiTheme="minorHAnsi" w:cstheme="minorHAnsi"/>
            </w:rPr>
          </w:pPr>
          <w:r w:rsidRPr="00075C16">
            <w:rPr>
              <w:rFonts w:asciiTheme="minorHAnsi" w:hAnsiTheme="minorHAnsi" w:cstheme="minorHAnsi"/>
            </w:rPr>
            <w:t>[43]</w:t>
          </w:r>
          <w:r w:rsidRPr="00075C16">
            <w:rPr>
              <w:rFonts w:asciiTheme="minorHAnsi" w:hAnsiTheme="minorHAnsi" w:cstheme="minorHAnsi"/>
            </w:rPr>
            <w:tab/>
            <w:t xml:space="preserve">H. Herman, I. </w:t>
          </w:r>
          <w:proofErr w:type="spellStart"/>
          <w:r w:rsidRPr="00075C16">
            <w:rPr>
              <w:rFonts w:asciiTheme="minorHAnsi" w:hAnsiTheme="minorHAnsi" w:cstheme="minorHAnsi"/>
            </w:rPr>
            <w:t>Riadi</w:t>
          </w:r>
          <w:proofErr w:type="spellEnd"/>
          <w:r w:rsidRPr="00075C16">
            <w:rPr>
              <w:rFonts w:asciiTheme="minorHAnsi" w:hAnsiTheme="minorHAnsi" w:cstheme="minorHAnsi"/>
            </w:rPr>
            <w:t xml:space="preserve">, and Y. Kurniawan, ‘Vulnerability Detection With K-Nearest </w:t>
          </w:r>
          <w:proofErr w:type="spellStart"/>
          <w:r w:rsidRPr="00075C16">
            <w:rPr>
              <w:rFonts w:asciiTheme="minorHAnsi" w:hAnsiTheme="minorHAnsi" w:cstheme="minorHAnsi"/>
            </w:rPr>
            <w:t>Neighbor</w:t>
          </w:r>
          <w:proofErr w:type="spellEnd"/>
          <w:r w:rsidRPr="00075C16">
            <w:rPr>
              <w:rFonts w:asciiTheme="minorHAnsi" w:hAnsiTheme="minorHAnsi" w:cstheme="minorHAnsi"/>
            </w:rPr>
            <w:t xml:space="preserve"> and Naïve Bayes Method using Machine Learning’, </w:t>
          </w:r>
          <w:r w:rsidRPr="00075C16">
            <w:rPr>
              <w:rFonts w:asciiTheme="minorHAnsi" w:hAnsiTheme="minorHAnsi" w:cstheme="minorHAnsi"/>
              <w:i/>
              <w:iCs/>
            </w:rPr>
            <w:t>International Journal of Artificial Intelligence Research</w:t>
          </w:r>
          <w:r w:rsidRPr="00075C16">
            <w:rPr>
              <w:rFonts w:asciiTheme="minorHAnsi" w:hAnsiTheme="minorHAnsi" w:cstheme="minorHAnsi"/>
            </w:rPr>
            <w:t xml:space="preserve">, vol. 7, no. 1, p. 10, Jun.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10.29099/</w:t>
          </w:r>
          <w:proofErr w:type="gramStart"/>
          <w:r w:rsidRPr="00075C16">
            <w:rPr>
              <w:rFonts w:asciiTheme="minorHAnsi" w:hAnsiTheme="minorHAnsi" w:cstheme="minorHAnsi"/>
            </w:rPr>
            <w:t>ijair.v</w:t>
          </w:r>
          <w:proofErr w:type="gramEnd"/>
          <w:r w:rsidRPr="00075C16">
            <w:rPr>
              <w:rFonts w:asciiTheme="minorHAnsi" w:hAnsiTheme="minorHAnsi" w:cstheme="minorHAnsi"/>
            </w:rPr>
            <w:t>7i1.795.</w:t>
          </w:r>
        </w:p>
        <w:p w14:paraId="391106D2" w14:textId="77777777" w:rsidR="00C07BE7" w:rsidRPr="00075C16" w:rsidRDefault="00C07BE7">
          <w:pPr>
            <w:autoSpaceDE w:val="0"/>
            <w:autoSpaceDN w:val="0"/>
            <w:ind w:hanging="640"/>
            <w:divId w:val="1414081884"/>
            <w:rPr>
              <w:rFonts w:asciiTheme="minorHAnsi" w:hAnsiTheme="minorHAnsi" w:cstheme="minorHAnsi"/>
            </w:rPr>
          </w:pPr>
          <w:r w:rsidRPr="00075C16">
            <w:rPr>
              <w:rFonts w:asciiTheme="minorHAnsi" w:hAnsiTheme="minorHAnsi" w:cstheme="minorHAnsi"/>
            </w:rPr>
            <w:t>[44]</w:t>
          </w:r>
          <w:r w:rsidRPr="00075C16">
            <w:rPr>
              <w:rFonts w:asciiTheme="minorHAnsi" w:hAnsiTheme="minorHAnsi" w:cstheme="minorHAnsi"/>
            </w:rPr>
            <w:tab/>
            <w:t xml:space="preserve">P. T. C., T. G. S., S. S. Iyengar, and N. R. Sunitha, ‘CKMI: Comprehensive Key Management Infrastructure Design for Industrial Automation and Control Systems’, </w:t>
          </w:r>
          <w:r w:rsidRPr="00075C16">
            <w:rPr>
              <w:rFonts w:asciiTheme="minorHAnsi" w:hAnsiTheme="minorHAnsi" w:cstheme="minorHAnsi"/>
              <w:i/>
              <w:iCs/>
            </w:rPr>
            <w:t>Future Internet</w:t>
          </w:r>
          <w:r w:rsidRPr="00075C16">
            <w:rPr>
              <w:rFonts w:asciiTheme="minorHAnsi" w:hAnsiTheme="minorHAnsi" w:cstheme="minorHAnsi"/>
            </w:rPr>
            <w:t xml:space="preserve">, vol. 11, no. 6, p. 126, Jun. 2019, </w:t>
          </w:r>
          <w:proofErr w:type="spellStart"/>
          <w:r w:rsidRPr="00075C16">
            <w:rPr>
              <w:rFonts w:asciiTheme="minorHAnsi" w:hAnsiTheme="minorHAnsi" w:cstheme="minorHAnsi"/>
            </w:rPr>
            <w:t>doi</w:t>
          </w:r>
          <w:proofErr w:type="spellEnd"/>
          <w:r w:rsidRPr="00075C16">
            <w:rPr>
              <w:rFonts w:asciiTheme="minorHAnsi" w:hAnsiTheme="minorHAnsi" w:cstheme="minorHAnsi"/>
            </w:rPr>
            <w:t>: 10.3390/fi11060126.</w:t>
          </w:r>
        </w:p>
        <w:p w14:paraId="5D3F8260" w14:textId="77777777" w:rsidR="00C07BE7" w:rsidRPr="00075C16" w:rsidRDefault="00C07BE7">
          <w:pPr>
            <w:autoSpaceDE w:val="0"/>
            <w:autoSpaceDN w:val="0"/>
            <w:ind w:hanging="640"/>
            <w:divId w:val="781337419"/>
            <w:rPr>
              <w:rFonts w:asciiTheme="minorHAnsi" w:hAnsiTheme="minorHAnsi" w:cstheme="minorHAnsi"/>
            </w:rPr>
          </w:pPr>
          <w:r w:rsidRPr="00075C16">
            <w:rPr>
              <w:rFonts w:asciiTheme="minorHAnsi" w:hAnsiTheme="minorHAnsi" w:cstheme="minorHAnsi"/>
            </w:rPr>
            <w:t>[45]</w:t>
          </w:r>
          <w:r w:rsidRPr="00075C16">
            <w:rPr>
              <w:rFonts w:asciiTheme="minorHAnsi" w:hAnsiTheme="minorHAnsi" w:cstheme="minorHAnsi"/>
            </w:rPr>
            <w:tab/>
            <w:t xml:space="preserve">S. An </w:t>
          </w:r>
          <w:r w:rsidRPr="00075C16">
            <w:rPr>
              <w:rFonts w:asciiTheme="minorHAnsi" w:hAnsiTheme="minorHAnsi" w:cstheme="minorHAnsi"/>
              <w:i/>
              <w:iCs/>
            </w:rPr>
            <w:t>et al.</w:t>
          </w:r>
          <w:r w:rsidRPr="00075C16">
            <w:rPr>
              <w:rFonts w:asciiTheme="minorHAnsi" w:hAnsiTheme="minorHAnsi" w:cstheme="minorHAnsi"/>
            </w:rPr>
            <w:t>, ‘</w:t>
          </w:r>
          <w:proofErr w:type="spellStart"/>
          <w:r w:rsidRPr="00075C16">
            <w:rPr>
              <w:rFonts w:asciiTheme="minorHAnsi" w:hAnsiTheme="minorHAnsi" w:cstheme="minorHAnsi"/>
            </w:rPr>
            <w:t>CloudSafe</w:t>
          </w:r>
          <w:proofErr w:type="spellEnd"/>
          <w:r w:rsidRPr="00075C16">
            <w:rPr>
              <w:rFonts w:asciiTheme="minorHAnsi" w:hAnsiTheme="minorHAnsi" w:cstheme="minorHAnsi"/>
            </w:rPr>
            <w:t xml:space="preserve">: A Tool for an Automated Security Analysis for Cloud Computing’, in </w:t>
          </w:r>
          <w:r w:rsidRPr="00075C16">
            <w:rPr>
              <w:rFonts w:asciiTheme="minorHAnsi" w:hAnsiTheme="minorHAnsi" w:cstheme="minorHAnsi"/>
              <w:i/>
              <w:iCs/>
            </w:rPr>
            <w:t xml:space="preserve">2019 18th IEEE International Conference </w:t>
          </w:r>
          <w:proofErr w:type="gramStart"/>
          <w:r w:rsidRPr="00075C16">
            <w:rPr>
              <w:rFonts w:asciiTheme="minorHAnsi" w:hAnsiTheme="minorHAnsi" w:cstheme="minorHAnsi"/>
              <w:i/>
              <w:iCs/>
            </w:rPr>
            <w:t>On</w:t>
          </w:r>
          <w:proofErr w:type="gramEnd"/>
          <w:r w:rsidRPr="00075C16">
            <w:rPr>
              <w:rFonts w:asciiTheme="minorHAnsi" w:hAnsiTheme="minorHAnsi" w:cstheme="minorHAnsi"/>
              <w:i/>
              <w:iCs/>
            </w:rPr>
            <w:t xml:space="preserve"> Trust, Security </w:t>
          </w:r>
          <w:proofErr w:type="gramStart"/>
          <w:r w:rsidRPr="00075C16">
            <w:rPr>
              <w:rFonts w:asciiTheme="minorHAnsi" w:hAnsiTheme="minorHAnsi" w:cstheme="minorHAnsi"/>
              <w:i/>
              <w:iCs/>
            </w:rPr>
            <w:t>And</w:t>
          </w:r>
          <w:proofErr w:type="gramEnd"/>
          <w:r w:rsidRPr="00075C16">
            <w:rPr>
              <w:rFonts w:asciiTheme="minorHAnsi" w:hAnsiTheme="minorHAnsi" w:cstheme="minorHAnsi"/>
              <w:i/>
              <w:iCs/>
            </w:rPr>
            <w:t xml:space="preserve"> Privacy </w:t>
          </w:r>
          <w:proofErr w:type="gramStart"/>
          <w:r w:rsidRPr="00075C16">
            <w:rPr>
              <w:rFonts w:asciiTheme="minorHAnsi" w:hAnsiTheme="minorHAnsi" w:cstheme="minorHAnsi"/>
              <w:i/>
              <w:iCs/>
            </w:rPr>
            <w:t>In</w:t>
          </w:r>
          <w:proofErr w:type="gramEnd"/>
          <w:r w:rsidRPr="00075C16">
            <w:rPr>
              <w:rFonts w:asciiTheme="minorHAnsi" w:hAnsiTheme="minorHAnsi" w:cstheme="minorHAnsi"/>
              <w:i/>
              <w:iCs/>
            </w:rPr>
            <w:t xml:space="preserve"> Computing </w:t>
          </w:r>
          <w:proofErr w:type="gramStart"/>
          <w:r w:rsidRPr="00075C16">
            <w:rPr>
              <w:rFonts w:asciiTheme="minorHAnsi" w:hAnsiTheme="minorHAnsi" w:cstheme="minorHAnsi"/>
              <w:i/>
              <w:iCs/>
            </w:rPr>
            <w:t>And</w:t>
          </w:r>
          <w:proofErr w:type="gramEnd"/>
          <w:r w:rsidRPr="00075C16">
            <w:rPr>
              <w:rFonts w:asciiTheme="minorHAnsi" w:hAnsiTheme="minorHAnsi" w:cstheme="minorHAnsi"/>
              <w:i/>
              <w:iCs/>
            </w:rPr>
            <w:t xml:space="preserve"> Communications/13th IEEE International Conference </w:t>
          </w:r>
          <w:proofErr w:type="gramStart"/>
          <w:r w:rsidRPr="00075C16">
            <w:rPr>
              <w:rFonts w:asciiTheme="minorHAnsi" w:hAnsiTheme="minorHAnsi" w:cstheme="minorHAnsi"/>
              <w:i/>
              <w:iCs/>
            </w:rPr>
            <w:t>On</w:t>
          </w:r>
          <w:proofErr w:type="gramEnd"/>
          <w:r w:rsidRPr="00075C16">
            <w:rPr>
              <w:rFonts w:asciiTheme="minorHAnsi" w:hAnsiTheme="minorHAnsi" w:cstheme="minorHAnsi"/>
              <w:i/>
              <w:iCs/>
            </w:rPr>
            <w:t xml:space="preserve"> Big Data Science </w:t>
          </w:r>
          <w:proofErr w:type="gramStart"/>
          <w:r w:rsidRPr="00075C16">
            <w:rPr>
              <w:rFonts w:asciiTheme="minorHAnsi" w:hAnsiTheme="minorHAnsi" w:cstheme="minorHAnsi"/>
              <w:i/>
              <w:iCs/>
            </w:rPr>
            <w:t>And</w:t>
          </w:r>
          <w:proofErr w:type="gramEnd"/>
          <w:r w:rsidRPr="00075C16">
            <w:rPr>
              <w:rFonts w:asciiTheme="minorHAnsi" w:hAnsiTheme="minorHAnsi" w:cstheme="minorHAnsi"/>
              <w:i/>
              <w:iCs/>
            </w:rPr>
            <w:t xml:space="preserve"> Engineering (</w:t>
          </w:r>
          <w:proofErr w:type="spellStart"/>
          <w:r w:rsidRPr="00075C16">
            <w:rPr>
              <w:rFonts w:asciiTheme="minorHAnsi" w:hAnsiTheme="minorHAnsi" w:cstheme="minorHAnsi"/>
              <w:i/>
              <w:iCs/>
            </w:rPr>
            <w:t>TrustCom</w:t>
          </w:r>
          <w:proofErr w:type="spellEnd"/>
          <w:r w:rsidRPr="00075C16">
            <w:rPr>
              <w:rFonts w:asciiTheme="minorHAnsi" w:hAnsiTheme="minorHAnsi" w:cstheme="minorHAnsi"/>
              <w:i/>
              <w:iCs/>
            </w:rPr>
            <w:t>/</w:t>
          </w:r>
          <w:proofErr w:type="spellStart"/>
          <w:r w:rsidRPr="00075C16">
            <w:rPr>
              <w:rFonts w:asciiTheme="minorHAnsi" w:hAnsiTheme="minorHAnsi" w:cstheme="minorHAnsi"/>
              <w:i/>
              <w:iCs/>
            </w:rPr>
            <w:t>BigDataSE</w:t>
          </w:r>
          <w:proofErr w:type="spellEnd"/>
          <w:r w:rsidRPr="00075C16">
            <w:rPr>
              <w:rFonts w:asciiTheme="minorHAnsi" w:hAnsiTheme="minorHAnsi" w:cstheme="minorHAnsi"/>
              <w:i/>
              <w:iCs/>
            </w:rPr>
            <w:t>)</w:t>
          </w:r>
          <w:r w:rsidRPr="00075C16">
            <w:rPr>
              <w:rFonts w:asciiTheme="minorHAnsi" w:hAnsiTheme="minorHAnsi" w:cstheme="minorHAnsi"/>
            </w:rPr>
            <w:t xml:space="preserve">, IEEE, Aug. 2019, pp. 602–609. </w:t>
          </w:r>
          <w:proofErr w:type="spellStart"/>
          <w:r w:rsidRPr="00075C16">
            <w:rPr>
              <w:rFonts w:asciiTheme="minorHAnsi" w:hAnsiTheme="minorHAnsi" w:cstheme="minorHAnsi"/>
            </w:rPr>
            <w:t>doi</w:t>
          </w:r>
          <w:proofErr w:type="spellEnd"/>
          <w:r w:rsidRPr="00075C16">
            <w:rPr>
              <w:rFonts w:asciiTheme="minorHAnsi" w:hAnsiTheme="minorHAnsi" w:cstheme="minorHAnsi"/>
            </w:rPr>
            <w:t>: 10.1109/</w:t>
          </w:r>
          <w:proofErr w:type="spellStart"/>
          <w:r w:rsidRPr="00075C16">
            <w:rPr>
              <w:rFonts w:asciiTheme="minorHAnsi" w:hAnsiTheme="minorHAnsi" w:cstheme="minorHAnsi"/>
            </w:rPr>
            <w:t>TrustCom</w:t>
          </w:r>
          <w:proofErr w:type="spellEnd"/>
          <w:r w:rsidRPr="00075C16">
            <w:rPr>
              <w:rFonts w:asciiTheme="minorHAnsi" w:hAnsiTheme="minorHAnsi" w:cstheme="minorHAnsi"/>
            </w:rPr>
            <w:t>/BigDataSE.2019.00086.</w:t>
          </w:r>
        </w:p>
        <w:p w14:paraId="68797FC7" w14:textId="77777777" w:rsidR="00C07BE7" w:rsidRPr="00075C16" w:rsidRDefault="00C07BE7">
          <w:pPr>
            <w:autoSpaceDE w:val="0"/>
            <w:autoSpaceDN w:val="0"/>
            <w:ind w:hanging="640"/>
            <w:divId w:val="735518755"/>
            <w:rPr>
              <w:rFonts w:asciiTheme="minorHAnsi" w:hAnsiTheme="minorHAnsi" w:cstheme="minorHAnsi"/>
            </w:rPr>
          </w:pPr>
          <w:r w:rsidRPr="00075C16">
            <w:rPr>
              <w:rFonts w:asciiTheme="minorHAnsi" w:hAnsiTheme="minorHAnsi" w:cstheme="minorHAnsi"/>
            </w:rPr>
            <w:t>[46]</w:t>
          </w:r>
          <w:r w:rsidRPr="00075C16">
            <w:rPr>
              <w:rFonts w:asciiTheme="minorHAnsi" w:hAnsiTheme="minorHAnsi" w:cstheme="minorHAnsi"/>
            </w:rPr>
            <w:tab/>
            <w:t xml:space="preserve">H. </w:t>
          </w:r>
          <w:proofErr w:type="spellStart"/>
          <w:r w:rsidRPr="00075C16">
            <w:rPr>
              <w:rFonts w:asciiTheme="minorHAnsi" w:hAnsiTheme="minorHAnsi" w:cstheme="minorHAnsi"/>
            </w:rPr>
            <w:t>Alavizadeh</w:t>
          </w:r>
          <w:proofErr w:type="spellEnd"/>
          <w:r w:rsidRPr="00075C16">
            <w:rPr>
              <w:rFonts w:asciiTheme="minorHAnsi" w:hAnsiTheme="minorHAnsi" w:cstheme="minorHAnsi"/>
            </w:rPr>
            <w:t xml:space="preserve">, H. </w:t>
          </w:r>
          <w:proofErr w:type="spellStart"/>
          <w:r w:rsidRPr="00075C16">
            <w:rPr>
              <w:rFonts w:asciiTheme="minorHAnsi" w:hAnsiTheme="minorHAnsi" w:cstheme="minorHAnsi"/>
            </w:rPr>
            <w:t>Alavizadeh</w:t>
          </w:r>
          <w:proofErr w:type="spellEnd"/>
          <w:r w:rsidRPr="00075C16">
            <w:rPr>
              <w:rFonts w:asciiTheme="minorHAnsi" w:hAnsiTheme="minorHAnsi" w:cstheme="minorHAnsi"/>
            </w:rPr>
            <w:t xml:space="preserve">, D. S. Kim, J. Jang-Jaccard, and M. N. </w:t>
          </w:r>
          <w:proofErr w:type="spellStart"/>
          <w:r w:rsidRPr="00075C16">
            <w:rPr>
              <w:rFonts w:asciiTheme="minorHAnsi" w:hAnsiTheme="minorHAnsi" w:cstheme="minorHAnsi"/>
            </w:rPr>
            <w:t>Torshiz</w:t>
          </w:r>
          <w:proofErr w:type="spellEnd"/>
          <w:r w:rsidRPr="00075C16">
            <w:rPr>
              <w:rFonts w:asciiTheme="minorHAnsi" w:hAnsiTheme="minorHAnsi" w:cstheme="minorHAnsi"/>
            </w:rPr>
            <w:t xml:space="preserve">, ‘An Automated Security Analysis Framework and Implementation for MTD Techniques on Cloud’, 2020, pp. 150–164. </w:t>
          </w:r>
          <w:proofErr w:type="spellStart"/>
          <w:r w:rsidRPr="00075C16">
            <w:rPr>
              <w:rFonts w:asciiTheme="minorHAnsi" w:hAnsiTheme="minorHAnsi" w:cstheme="minorHAnsi"/>
            </w:rPr>
            <w:t>doi</w:t>
          </w:r>
          <w:proofErr w:type="spellEnd"/>
          <w:r w:rsidRPr="00075C16">
            <w:rPr>
              <w:rFonts w:asciiTheme="minorHAnsi" w:hAnsiTheme="minorHAnsi" w:cstheme="minorHAnsi"/>
            </w:rPr>
            <w:t>: 10.1007/978-3-030-40921-0_9.</w:t>
          </w:r>
        </w:p>
        <w:p w14:paraId="1827EC82" w14:textId="77777777" w:rsidR="00C07BE7" w:rsidRPr="00075C16" w:rsidRDefault="00C07BE7">
          <w:pPr>
            <w:autoSpaceDE w:val="0"/>
            <w:autoSpaceDN w:val="0"/>
            <w:ind w:hanging="640"/>
            <w:divId w:val="2030713931"/>
            <w:rPr>
              <w:rFonts w:asciiTheme="minorHAnsi" w:hAnsiTheme="minorHAnsi" w:cstheme="minorHAnsi"/>
            </w:rPr>
          </w:pPr>
          <w:r w:rsidRPr="00075C16">
            <w:rPr>
              <w:rFonts w:asciiTheme="minorHAnsi" w:hAnsiTheme="minorHAnsi" w:cstheme="minorHAnsi"/>
            </w:rPr>
            <w:t>[47]</w:t>
          </w:r>
          <w:r w:rsidRPr="00075C16">
            <w:rPr>
              <w:rFonts w:asciiTheme="minorHAnsi" w:hAnsiTheme="minorHAnsi" w:cstheme="minorHAnsi"/>
            </w:rPr>
            <w:tab/>
            <w:t xml:space="preserve">F. </w:t>
          </w:r>
          <w:proofErr w:type="spellStart"/>
          <w:r w:rsidRPr="00075C16">
            <w:rPr>
              <w:rFonts w:asciiTheme="minorHAnsi" w:hAnsiTheme="minorHAnsi" w:cstheme="minorHAnsi"/>
            </w:rPr>
            <w:t>Angermeir</w:t>
          </w:r>
          <w:proofErr w:type="spellEnd"/>
          <w:r w:rsidRPr="00075C16">
            <w:rPr>
              <w:rFonts w:asciiTheme="minorHAnsi" w:hAnsiTheme="minorHAnsi" w:cstheme="minorHAnsi"/>
            </w:rPr>
            <w:t xml:space="preserve">, M. </w:t>
          </w:r>
          <w:proofErr w:type="spellStart"/>
          <w:r w:rsidRPr="00075C16">
            <w:rPr>
              <w:rFonts w:asciiTheme="minorHAnsi" w:hAnsiTheme="minorHAnsi" w:cstheme="minorHAnsi"/>
            </w:rPr>
            <w:t>Voggenreiter</w:t>
          </w:r>
          <w:proofErr w:type="spellEnd"/>
          <w:r w:rsidRPr="00075C16">
            <w:rPr>
              <w:rFonts w:asciiTheme="minorHAnsi" w:hAnsiTheme="minorHAnsi" w:cstheme="minorHAnsi"/>
            </w:rPr>
            <w:t xml:space="preserve">, F. Moyon, and D. Mendez, ‘Enterprise-Driven </w:t>
          </w:r>
          <w:proofErr w:type="gramStart"/>
          <w:r w:rsidRPr="00075C16">
            <w:rPr>
              <w:rFonts w:asciiTheme="minorHAnsi" w:hAnsiTheme="minorHAnsi" w:cstheme="minorHAnsi"/>
            </w:rPr>
            <w:t>Open Source</w:t>
          </w:r>
          <w:proofErr w:type="gramEnd"/>
          <w:r w:rsidRPr="00075C16">
            <w:rPr>
              <w:rFonts w:asciiTheme="minorHAnsi" w:hAnsiTheme="minorHAnsi" w:cstheme="minorHAnsi"/>
            </w:rPr>
            <w:t xml:space="preserve"> Software: A Case Study on Security Automation’, in </w:t>
          </w:r>
          <w:r w:rsidRPr="00075C16">
            <w:rPr>
              <w:rFonts w:asciiTheme="minorHAnsi" w:hAnsiTheme="minorHAnsi" w:cstheme="minorHAnsi"/>
              <w:i/>
              <w:iCs/>
            </w:rPr>
            <w:t>2021 IEEE/ACM 43rd International Conference on Software Engineering: Software Engineering in Practice (ICSE-SEIP)</w:t>
          </w:r>
          <w:r w:rsidRPr="00075C16">
            <w:rPr>
              <w:rFonts w:asciiTheme="minorHAnsi" w:hAnsiTheme="minorHAnsi" w:cstheme="minorHAnsi"/>
            </w:rPr>
            <w:t xml:space="preserve">, IEEE, May 2021, pp. 278–287. </w:t>
          </w:r>
          <w:proofErr w:type="spellStart"/>
          <w:r w:rsidRPr="00075C16">
            <w:rPr>
              <w:rFonts w:asciiTheme="minorHAnsi" w:hAnsiTheme="minorHAnsi" w:cstheme="minorHAnsi"/>
            </w:rPr>
            <w:t>doi</w:t>
          </w:r>
          <w:proofErr w:type="spellEnd"/>
          <w:r w:rsidRPr="00075C16">
            <w:rPr>
              <w:rFonts w:asciiTheme="minorHAnsi" w:hAnsiTheme="minorHAnsi" w:cstheme="minorHAnsi"/>
            </w:rPr>
            <w:t>: 10.1109/ICSE-SEIP52600.2021.00037.</w:t>
          </w:r>
        </w:p>
        <w:p w14:paraId="4EA8EA54" w14:textId="77777777" w:rsidR="00C07BE7" w:rsidRPr="00075C16" w:rsidRDefault="00C07BE7">
          <w:pPr>
            <w:autoSpaceDE w:val="0"/>
            <w:autoSpaceDN w:val="0"/>
            <w:ind w:hanging="640"/>
            <w:divId w:val="442311021"/>
            <w:rPr>
              <w:rFonts w:asciiTheme="minorHAnsi" w:hAnsiTheme="minorHAnsi" w:cstheme="minorHAnsi"/>
            </w:rPr>
          </w:pPr>
          <w:r w:rsidRPr="00075C16">
            <w:rPr>
              <w:rFonts w:asciiTheme="minorHAnsi" w:hAnsiTheme="minorHAnsi" w:cstheme="minorHAnsi"/>
            </w:rPr>
            <w:t>[48]</w:t>
          </w:r>
          <w:r w:rsidRPr="00075C16">
            <w:rPr>
              <w:rFonts w:asciiTheme="minorHAnsi" w:hAnsiTheme="minorHAnsi" w:cstheme="minorHAnsi"/>
            </w:rPr>
            <w:tab/>
            <w:t xml:space="preserve">A. Dhillon, ‘Leveraging Blockchain Technology Centric Tools in Enhancing the Security Safeguards of Documents Storage’, </w:t>
          </w:r>
          <w:r w:rsidRPr="00075C16">
            <w:rPr>
              <w:rFonts w:asciiTheme="minorHAnsi" w:hAnsiTheme="minorHAnsi" w:cstheme="minorHAnsi"/>
              <w:i/>
              <w:iCs/>
            </w:rPr>
            <w:t>International Journal of Research in Science and Technology</w:t>
          </w:r>
          <w:r w:rsidRPr="00075C16">
            <w:rPr>
              <w:rFonts w:asciiTheme="minorHAnsi" w:hAnsiTheme="minorHAnsi" w:cstheme="minorHAnsi"/>
            </w:rPr>
            <w:t xml:space="preserve">, vol. 12, no. 04, pp. 07–10, 2022, </w:t>
          </w:r>
          <w:proofErr w:type="spellStart"/>
          <w:r w:rsidRPr="00075C16">
            <w:rPr>
              <w:rFonts w:asciiTheme="minorHAnsi" w:hAnsiTheme="minorHAnsi" w:cstheme="minorHAnsi"/>
            </w:rPr>
            <w:t>doi</w:t>
          </w:r>
          <w:proofErr w:type="spellEnd"/>
          <w:r w:rsidRPr="00075C16">
            <w:rPr>
              <w:rFonts w:asciiTheme="minorHAnsi" w:hAnsiTheme="minorHAnsi" w:cstheme="minorHAnsi"/>
            </w:rPr>
            <w:t>: 10.37648/</w:t>
          </w:r>
          <w:proofErr w:type="gramStart"/>
          <w:r w:rsidRPr="00075C16">
            <w:rPr>
              <w:rFonts w:asciiTheme="minorHAnsi" w:hAnsiTheme="minorHAnsi" w:cstheme="minorHAnsi"/>
            </w:rPr>
            <w:t>ijrst.v</w:t>
          </w:r>
          <w:proofErr w:type="gramEnd"/>
          <w:r w:rsidRPr="00075C16">
            <w:rPr>
              <w:rFonts w:asciiTheme="minorHAnsi" w:hAnsiTheme="minorHAnsi" w:cstheme="minorHAnsi"/>
            </w:rPr>
            <w:t>12i04.002.</w:t>
          </w:r>
        </w:p>
        <w:p w14:paraId="41326DB6" w14:textId="77777777" w:rsidR="00C07BE7" w:rsidRPr="00075C16" w:rsidRDefault="00C07BE7">
          <w:pPr>
            <w:autoSpaceDE w:val="0"/>
            <w:autoSpaceDN w:val="0"/>
            <w:ind w:hanging="640"/>
            <w:divId w:val="27605404"/>
            <w:rPr>
              <w:rFonts w:asciiTheme="minorHAnsi" w:hAnsiTheme="minorHAnsi" w:cstheme="minorHAnsi"/>
            </w:rPr>
          </w:pPr>
          <w:r w:rsidRPr="00075C16">
            <w:rPr>
              <w:rFonts w:asciiTheme="minorHAnsi" w:hAnsiTheme="minorHAnsi" w:cstheme="minorHAnsi"/>
            </w:rPr>
            <w:t>[49]</w:t>
          </w:r>
          <w:r w:rsidRPr="00075C16">
            <w:rPr>
              <w:rFonts w:asciiTheme="minorHAnsi" w:hAnsiTheme="minorHAnsi" w:cstheme="minorHAnsi"/>
            </w:rPr>
            <w:tab/>
            <w:t xml:space="preserve">J. E. Thomas, R. P. Galligher, M. L. Thomas, and G. C. Galligher, ‘Enterprise Cybersecurity: Investigating and Detecting Ransomware Infections Using Digital Forensic Techniques’, </w:t>
          </w:r>
          <w:r w:rsidRPr="00075C16">
            <w:rPr>
              <w:rFonts w:asciiTheme="minorHAnsi" w:hAnsiTheme="minorHAnsi" w:cstheme="minorHAnsi"/>
              <w:i/>
              <w:iCs/>
            </w:rPr>
            <w:t>Computer and Information Science</w:t>
          </w:r>
          <w:r w:rsidRPr="00075C16">
            <w:rPr>
              <w:rFonts w:asciiTheme="minorHAnsi" w:hAnsiTheme="minorHAnsi" w:cstheme="minorHAnsi"/>
            </w:rPr>
            <w:t xml:space="preserve">, vol. 12, no. 3, p. 72, Jul. 2019, </w:t>
          </w:r>
          <w:proofErr w:type="spellStart"/>
          <w:r w:rsidRPr="00075C16">
            <w:rPr>
              <w:rFonts w:asciiTheme="minorHAnsi" w:hAnsiTheme="minorHAnsi" w:cstheme="minorHAnsi"/>
            </w:rPr>
            <w:t>doi</w:t>
          </w:r>
          <w:proofErr w:type="spellEnd"/>
          <w:r w:rsidRPr="00075C16">
            <w:rPr>
              <w:rFonts w:asciiTheme="minorHAnsi" w:hAnsiTheme="minorHAnsi" w:cstheme="minorHAnsi"/>
            </w:rPr>
            <w:t>: 10.5539/</w:t>
          </w:r>
          <w:proofErr w:type="gramStart"/>
          <w:r w:rsidRPr="00075C16">
            <w:rPr>
              <w:rFonts w:asciiTheme="minorHAnsi" w:hAnsiTheme="minorHAnsi" w:cstheme="minorHAnsi"/>
            </w:rPr>
            <w:t>cis.v</w:t>
          </w:r>
          <w:proofErr w:type="gramEnd"/>
          <w:r w:rsidRPr="00075C16">
            <w:rPr>
              <w:rFonts w:asciiTheme="minorHAnsi" w:hAnsiTheme="minorHAnsi" w:cstheme="minorHAnsi"/>
            </w:rPr>
            <w:t>12n3p72.</w:t>
          </w:r>
        </w:p>
        <w:p w14:paraId="46A7A6C0" w14:textId="77777777" w:rsidR="00C07BE7" w:rsidRPr="00075C16" w:rsidRDefault="00C07BE7">
          <w:pPr>
            <w:autoSpaceDE w:val="0"/>
            <w:autoSpaceDN w:val="0"/>
            <w:ind w:hanging="640"/>
            <w:divId w:val="2113865366"/>
            <w:rPr>
              <w:rFonts w:asciiTheme="minorHAnsi" w:hAnsiTheme="minorHAnsi" w:cstheme="minorHAnsi"/>
            </w:rPr>
          </w:pPr>
          <w:r w:rsidRPr="00075C16">
            <w:rPr>
              <w:rFonts w:asciiTheme="minorHAnsi" w:hAnsiTheme="minorHAnsi" w:cstheme="minorHAnsi"/>
            </w:rPr>
            <w:t>[50]</w:t>
          </w:r>
          <w:r w:rsidRPr="00075C16">
            <w:rPr>
              <w:rFonts w:asciiTheme="minorHAnsi" w:hAnsiTheme="minorHAnsi" w:cstheme="minorHAnsi"/>
            </w:rPr>
            <w:tab/>
            <w:t xml:space="preserve">F. Adamsky </w:t>
          </w:r>
          <w:r w:rsidRPr="00075C16">
            <w:rPr>
              <w:rFonts w:asciiTheme="minorHAnsi" w:hAnsiTheme="minorHAnsi" w:cstheme="minorHAnsi"/>
              <w:i/>
              <w:iCs/>
            </w:rPr>
            <w:t>et al.</w:t>
          </w:r>
          <w:r w:rsidRPr="00075C16">
            <w:rPr>
              <w:rFonts w:asciiTheme="minorHAnsi" w:hAnsiTheme="minorHAnsi" w:cstheme="minorHAnsi"/>
            </w:rPr>
            <w:t xml:space="preserve">, ‘Integrated protection of industrial control systems from cyber-attacks: the ATENA approach’, </w:t>
          </w:r>
          <w:r w:rsidRPr="00075C16">
            <w:rPr>
              <w:rFonts w:asciiTheme="minorHAnsi" w:hAnsiTheme="minorHAnsi" w:cstheme="minorHAnsi"/>
              <w:i/>
              <w:iCs/>
            </w:rPr>
            <w:t>International Journal of Critical Infrastructure Protection</w:t>
          </w:r>
          <w:r w:rsidRPr="00075C16">
            <w:rPr>
              <w:rFonts w:asciiTheme="minorHAnsi" w:hAnsiTheme="minorHAnsi" w:cstheme="minorHAnsi"/>
            </w:rPr>
            <w:t xml:space="preserve">, vol. 21, pp. 72–82, Jun. 2018, </w:t>
          </w:r>
          <w:proofErr w:type="spellStart"/>
          <w:r w:rsidRPr="00075C16">
            <w:rPr>
              <w:rFonts w:asciiTheme="minorHAnsi" w:hAnsiTheme="minorHAnsi" w:cstheme="minorHAnsi"/>
            </w:rPr>
            <w:t>doi</w:t>
          </w:r>
          <w:proofErr w:type="spellEnd"/>
          <w:r w:rsidRPr="00075C16">
            <w:rPr>
              <w:rFonts w:asciiTheme="minorHAnsi" w:hAnsiTheme="minorHAnsi" w:cstheme="minorHAnsi"/>
            </w:rPr>
            <w:t>: 10.1016/j.ijcip.2018.04.004.</w:t>
          </w:r>
        </w:p>
        <w:p w14:paraId="28B4E01B" w14:textId="77777777" w:rsidR="00C07BE7" w:rsidRPr="00075C16" w:rsidRDefault="00C07BE7">
          <w:pPr>
            <w:autoSpaceDE w:val="0"/>
            <w:autoSpaceDN w:val="0"/>
            <w:ind w:hanging="640"/>
            <w:divId w:val="1355887018"/>
            <w:rPr>
              <w:rFonts w:asciiTheme="minorHAnsi" w:hAnsiTheme="minorHAnsi" w:cstheme="minorHAnsi"/>
            </w:rPr>
          </w:pPr>
          <w:r w:rsidRPr="00075C16">
            <w:rPr>
              <w:rFonts w:asciiTheme="minorHAnsi" w:hAnsiTheme="minorHAnsi" w:cstheme="minorHAnsi"/>
            </w:rPr>
            <w:t>[51]</w:t>
          </w:r>
          <w:r w:rsidRPr="00075C16">
            <w:rPr>
              <w:rFonts w:asciiTheme="minorHAnsi" w:hAnsiTheme="minorHAnsi" w:cstheme="minorHAnsi"/>
            </w:rPr>
            <w:tab/>
            <w:t xml:space="preserve">Ugochukwu Ikechukwu Okoli, </w:t>
          </w:r>
          <w:proofErr w:type="spellStart"/>
          <w:r w:rsidRPr="00075C16">
            <w:rPr>
              <w:rFonts w:asciiTheme="minorHAnsi" w:hAnsiTheme="minorHAnsi" w:cstheme="minorHAnsi"/>
            </w:rPr>
            <w:t>Ogugua</w:t>
          </w:r>
          <w:proofErr w:type="spellEnd"/>
          <w:r w:rsidRPr="00075C16">
            <w:rPr>
              <w:rFonts w:asciiTheme="minorHAnsi" w:hAnsiTheme="minorHAnsi" w:cstheme="minorHAnsi"/>
            </w:rPr>
            <w:t xml:space="preserve"> Chimezie Obi, </w:t>
          </w:r>
          <w:proofErr w:type="spellStart"/>
          <w:r w:rsidRPr="00075C16">
            <w:rPr>
              <w:rFonts w:asciiTheme="minorHAnsi" w:hAnsiTheme="minorHAnsi" w:cstheme="minorHAnsi"/>
            </w:rPr>
            <w:t>Adebunmi</w:t>
          </w:r>
          <w:proofErr w:type="spellEnd"/>
          <w:r w:rsidRPr="00075C16">
            <w:rPr>
              <w:rFonts w:asciiTheme="minorHAnsi" w:hAnsiTheme="minorHAnsi" w:cstheme="minorHAnsi"/>
            </w:rPr>
            <w:t xml:space="preserve"> Okechukwu Adewusi, and Temitayo Oluwaseun Abrahams, ‘Machine learning in cybersecurity: A review of threat detection and </w:t>
          </w:r>
          <w:proofErr w:type="spellStart"/>
          <w:r w:rsidRPr="00075C16">
            <w:rPr>
              <w:rFonts w:asciiTheme="minorHAnsi" w:hAnsiTheme="minorHAnsi" w:cstheme="minorHAnsi"/>
            </w:rPr>
            <w:t>defense</w:t>
          </w:r>
          <w:proofErr w:type="spellEnd"/>
          <w:r w:rsidRPr="00075C16">
            <w:rPr>
              <w:rFonts w:asciiTheme="minorHAnsi" w:hAnsiTheme="minorHAnsi" w:cstheme="minorHAnsi"/>
            </w:rPr>
            <w:t xml:space="preserve"> mechanisms’, </w:t>
          </w:r>
          <w:r w:rsidRPr="00075C16">
            <w:rPr>
              <w:rFonts w:asciiTheme="minorHAnsi" w:hAnsiTheme="minorHAnsi" w:cstheme="minorHAnsi"/>
              <w:i/>
              <w:iCs/>
            </w:rPr>
            <w:t>World Journal of Advanced Research and Reviews</w:t>
          </w:r>
          <w:r w:rsidRPr="00075C16">
            <w:rPr>
              <w:rFonts w:asciiTheme="minorHAnsi" w:hAnsiTheme="minorHAnsi" w:cstheme="minorHAnsi"/>
            </w:rPr>
            <w:t xml:space="preserve">, vol. 21, no. 1, pp. 2286–2295, Jan.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10.30574/wjarr.2024.21.1.0315.</w:t>
          </w:r>
        </w:p>
        <w:p w14:paraId="3E0622CE" w14:textId="77777777" w:rsidR="00C07BE7" w:rsidRPr="00075C16" w:rsidRDefault="00C07BE7">
          <w:pPr>
            <w:autoSpaceDE w:val="0"/>
            <w:autoSpaceDN w:val="0"/>
            <w:ind w:hanging="640"/>
            <w:divId w:val="1185050098"/>
            <w:rPr>
              <w:rFonts w:asciiTheme="minorHAnsi" w:hAnsiTheme="minorHAnsi" w:cstheme="minorHAnsi"/>
            </w:rPr>
          </w:pPr>
          <w:r w:rsidRPr="00075C16">
            <w:rPr>
              <w:rFonts w:asciiTheme="minorHAnsi" w:hAnsiTheme="minorHAnsi" w:cstheme="minorHAnsi"/>
            </w:rPr>
            <w:t>[52]</w:t>
          </w:r>
          <w:r w:rsidRPr="00075C16">
            <w:rPr>
              <w:rFonts w:asciiTheme="minorHAnsi" w:hAnsiTheme="minorHAnsi" w:cstheme="minorHAnsi"/>
            </w:rPr>
            <w:tab/>
            <w:t xml:space="preserve">T. Busch, A. Bassen, S. Lewandowski, and F. Sump, ‘Corporate Carbon and Financial Performance Revisited’, </w:t>
          </w:r>
          <w:r w:rsidRPr="00075C16">
            <w:rPr>
              <w:rFonts w:asciiTheme="minorHAnsi" w:hAnsiTheme="minorHAnsi" w:cstheme="minorHAnsi"/>
              <w:i/>
              <w:iCs/>
            </w:rPr>
            <w:t>Organ Environ</w:t>
          </w:r>
          <w:r w:rsidRPr="00075C16">
            <w:rPr>
              <w:rFonts w:asciiTheme="minorHAnsi" w:hAnsiTheme="minorHAnsi" w:cstheme="minorHAnsi"/>
            </w:rPr>
            <w:t xml:space="preserve">, vol. 35, no. 1, pp. 154–171, Mar.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10.1177/1086026620935638.</w:t>
          </w:r>
        </w:p>
        <w:p w14:paraId="0C721F1E" w14:textId="77777777" w:rsidR="00C07BE7" w:rsidRPr="00075C16" w:rsidRDefault="00C07BE7">
          <w:pPr>
            <w:autoSpaceDE w:val="0"/>
            <w:autoSpaceDN w:val="0"/>
            <w:ind w:hanging="640"/>
            <w:divId w:val="923219492"/>
            <w:rPr>
              <w:rFonts w:asciiTheme="minorHAnsi" w:hAnsiTheme="minorHAnsi" w:cstheme="minorHAnsi"/>
            </w:rPr>
          </w:pPr>
          <w:r w:rsidRPr="00075C16">
            <w:rPr>
              <w:rFonts w:asciiTheme="minorHAnsi" w:hAnsiTheme="minorHAnsi" w:cstheme="minorHAnsi"/>
            </w:rPr>
            <w:t>[53]</w:t>
          </w:r>
          <w:r w:rsidRPr="00075C16">
            <w:rPr>
              <w:rFonts w:asciiTheme="minorHAnsi" w:hAnsiTheme="minorHAnsi" w:cstheme="minorHAnsi"/>
            </w:rPr>
            <w:tab/>
            <w:t xml:space="preserve">J. Wagner and W. B. Walstad, ‘The Effects of Financial Education on Short‐Term and Long‐Term Financial </w:t>
          </w:r>
          <w:proofErr w:type="spellStart"/>
          <w:r w:rsidRPr="00075C16">
            <w:rPr>
              <w:rFonts w:asciiTheme="minorHAnsi" w:hAnsiTheme="minorHAnsi" w:cstheme="minorHAnsi"/>
            </w:rPr>
            <w:t>Behaviors</w:t>
          </w:r>
          <w:proofErr w:type="spellEnd"/>
          <w:r w:rsidRPr="00075C16">
            <w:rPr>
              <w:rFonts w:asciiTheme="minorHAnsi" w:hAnsiTheme="minorHAnsi" w:cstheme="minorHAnsi"/>
            </w:rPr>
            <w:t xml:space="preserve">’, </w:t>
          </w:r>
          <w:r w:rsidRPr="00075C16">
            <w:rPr>
              <w:rFonts w:asciiTheme="minorHAnsi" w:hAnsiTheme="minorHAnsi" w:cstheme="minorHAnsi"/>
              <w:i/>
              <w:iCs/>
            </w:rPr>
            <w:t>Journal of Consumer Affairs</w:t>
          </w:r>
          <w:r w:rsidRPr="00075C16">
            <w:rPr>
              <w:rFonts w:asciiTheme="minorHAnsi" w:hAnsiTheme="minorHAnsi" w:cstheme="minorHAnsi"/>
            </w:rPr>
            <w:t xml:space="preserve">, vol. 53, no. 1, pp. 234–259, Mar. 2018, </w:t>
          </w:r>
          <w:proofErr w:type="spellStart"/>
          <w:r w:rsidRPr="00075C16">
            <w:rPr>
              <w:rFonts w:asciiTheme="minorHAnsi" w:hAnsiTheme="minorHAnsi" w:cstheme="minorHAnsi"/>
            </w:rPr>
            <w:t>doi</w:t>
          </w:r>
          <w:proofErr w:type="spellEnd"/>
          <w:r w:rsidRPr="00075C16">
            <w:rPr>
              <w:rFonts w:asciiTheme="minorHAnsi" w:hAnsiTheme="minorHAnsi" w:cstheme="minorHAnsi"/>
            </w:rPr>
            <w:t>: 10.1111/joca.12210.</w:t>
          </w:r>
        </w:p>
        <w:p w14:paraId="1120730E" w14:textId="77777777" w:rsidR="00C07BE7" w:rsidRPr="00075C16" w:rsidRDefault="00C07BE7">
          <w:pPr>
            <w:autoSpaceDE w:val="0"/>
            <w:autoSpaceDN w:val="0"/>
            <w:ind w:hanging="640"/>
            <w:divId w:val="1806967704"/>
            <w:rPr>
              <w:rFonts w:asciiTheme="minorHAnsi" w:hAnsiTheme="minorHAnsi" w:cstheme="minorHAnsi"/>
            </w:rPr>
          </w:pPr>
          <w:r w:rsidRPr="00075C16">
            <w:rPr>
              <w:rFonts w:asciiTheme="minorHAnsi" w:hAnsiTheme="minorHAnsi" w:cstheme="minorHAnsi"/>
            </w:rPr>
            <w:lastRenderedPageBreak/>
            <w:t>[54]</w:t>
          </w:r>
          <w:r w:rsidRPr="00075C16">
            <w:rPr>
              <w:rFonts w:asciiTheme="minorHAnsi" w:hAnsiTheme="minorHAnsi" w:cstheme="minorHAnsi"/>
            </w:rPr>
            <w:tab/>
            <w:t xml:space="preserve">M. </w:t>
          </w:r>
          <w:proofErr w:type="spellStart"/>
          <w:r w:rsidRPr="00075C16">
            <w:rPr>
              <w:rFonts w:asciiTheme="minorHAnsi" w:hAnsiTheme="minorHAnsi" w:cstheme="minorHAnsi"/>
            </w:rPr>
            <w:t>Jeriji</w:t>
          </w:r>
          <w:proofErr w:type="spellEnd"/>
          <w:r w:rsidRPr="00075C16">
            <w:rPr>
              <w:rFonts w:asciiTheme="minorHAnsi" w:hAnsiTheme="minorHAnsi" w:cstheme="minorHAnsi"/>
            </w:rPr>
            <w:t xml:space="preserve">, W. </w:t>
          </w:r>
          <w:proofErr w:type="spellStart"/>
          <w:r w:rsidRPr="00075C16">
            <w:rPr>
              <w:rFonts w:asciiTheme="minorHAnsi" w:hAnsiTheme="minorHAnsi" w:cstheme="minorHAnsi"/>
            </w:rPr>
            <w:t>Louhichi</w:t>
          </w:r>
          <w:proofErr w:type="spellEnd"/>
          <w:r w:rsidRPr="00075C16">
            <w:rPr>
              <w:rFonts w:asciiTheme="minorHAnsi" w:hAnsiTheme="minorHAnsi" w:cstheme="minorHAnsi"/>
            </w:rPr>
            <w:t xml:space="preserve">, and Z. </w:t>
          </w:r>
          <w:proofErr w:type="spellStart"/>
          <w:r w:rsidRPr="00075C16">
            <w:rPr>
              <w:rFonts w:asciiTheme="minorHAnsi" w:hAnsiTheme="minorHAnsi" w:cstheme="minorHAnsi"/>
            </w:rPr>
            <w:t>Ftiti</w:t>
          </w:r>
          <w:proofErr w:type="spellEnd"/>
          <w:r w:rsidRPr="00075C16">
            <w:rPr>
              <w:rFonts w:asciiTheme="minorHAnsi" w:hAnsiTheme="minorHAnsi" w:cstheme="minorHAnsi"/>
            </w:rPr>
            <w:t xml:space="preserve">, ‘Migrating to Global Reporting Initiative Guidelines: Does International Harmonization of CSR Information Pay?’, </w:t>
          </w:r>
          <w:r w:rsidRPr="00075C16">
            <w:rPr>
              <w:rFonts w:asciiTheme="minorHAnsi" w:hAnsiTheme="minorHAnsi" w:cstheme="minorHAnsi"/>
              <w:i/>
              <w:iCs/>
            </w:rPr>
            <w:t>British Journal of Management</w:t>
          </w:r>
          <w:r w:rsidRPr="00075C16">
            <w:rPr>
              <w:rFonts w:asciiTheme="minorHAnsi" w:hAnsiTheme="minorHAnsi" w:cstheme="minorHAnsi"/>
            </w:rPr>
            <w:t xml:space="preserve">, vol. 34, no. 2, pp. 555–575, Apr. 2022, </w:t>
          </w:r>
          <w:proofErr w:type="spellStart"/>
          <w:r w:rsidRPr="00075C16">
            <w:rPr>
              <w:rFonts w:asciiTheme="minorHAnsi" w:hAnsiTheme="minorHAnsi" w:cstheme="minorHAnsi"/>
            </w:rPr>
            <w:t>doi</w:t>
          </w:r>
          <w:proofErr w:type="spellEnd"/>
          <w:r w:rsidRPr="00075C16">
            <w:rPr>
              <w:rFonts w:asciiTheme="minorHAnsi" w:hAnsiTheme="minorHAnsi" w:cstheme="minorHAnsi"/>
            </w:rPr>
            <w:t>: 10.1111/1467-8551.12603.</w:t>
          </w:r>
        </w:p>
        <w:p w14:paraId="24EA998F" w14:textId="77777777" w:rsidR="00C07BE7" w:rsidRPr="00075C16" w:rsidRDefault="00C07BE7">
          <w:pPr>
            <w:autoSpaceDE w:val="0"/>
            <w:autoSpaceDN w:val="0"/>
            <w:ind w:hanging="640"/>
            <w:divId w:val="686103504"/>
            <w:rPr>
              <w:rFonts w:asciiTheme="minorHAnsi" w:hAnsiTheme="minorHAnsi" w:cstheme="minorHAnsi"/>
            </w:rPr>
          </w:pPr>
          <w:r w:rsidRPr="00075C16">
            <w:rPr>
              <w:rFonts w:asciiTheme="minorHAnsi" w:hAnsiTheme="minorHAnsi" w:cstheme="minorHAnsi"/>
            </w:rPr>
            <w:t>[55]</w:t>
          </w:r>
          <w:r w:rsidRPr="00075C16">
            <w:rPr>
              <w:rFonts w:asciiTheme="minorHAnsi" w:hAnsiTheme="minorHAnsi" w:cstheme="minorHAnsi"/>
            </w:rPr>
            <w:tab/>
            <w:t xml:space="preserve">D. Schoenmaker and W. </w:t>
          </w:r>
          <w:proofErr w:type="spellStart"/>
          <w:r w:rsidRPr="00075C16">
            <w:rPr>
              <w:rFonts w:asciiTheme="minorHAnsi" w:hAnsiTheme="minorHAnsi" w:cstheme="minorHAnsi"/>
            </w:rPr>
            <w:t>Schramade</w:t>
          </w:r>
          <w:proofErr w:type="spellEnd"/>
          <w:r w:rsidRPr="00075C16">
            <w:rPr>
              <w:rFonts w:asciiTheme="minorHAnsi" w:hAnsiTheme="minorHAnsi" w:cstheme="minorHAnsi"/>
            </w:rPr>
            <w:t xml:space="preserve">, ‘Investing for long-term value creation’, </w:t>
          </w:r>
          <w:r w:rsidRPr="00075C16">
            <w:rPr>
              <w:rFonts w:asciiTheme="minorHAnsi" w:hAnsiTheme="minorHAnsi" w:cstheme="minorHAnsi"/>
              <w:i/>
              <w:iCs/>
            </w:rPr>
            <w:t>Journal of Sustainable Finance &amp; Investment</w:t>
          </w:r>
          <w:r w:rsidRPr="00075C16">
            <w:rPr>
              <w:rFonts w:asciiTheme="minorHAnsi" w:hAnsiTheme="minorHAnsi" w:cstheme="minorHAnsi"/>
            </w:rPr>
            <w:t xml:space="preserve">, vol. 9, no. 4, pp. 356–377, Oct. 2019, </w:t>
          </w:r>
          <w:proofErr w:type="spellStart"/>
          <w:r w:rsidRPr="00075C16">
            <w:rPr>
              <w:rFonts w:asciiTheme="minorHAnsi" w:hAnsiTheme="minorHAnsi" w:cstheme="minorHAnsi"/>
            </w:rPr>
            <w:t>doi</w:t>
          </w:r>
          <w:proofErr w:type="spellEnd"/>
          <w:r w:rsidRPr="00075C16">
            <w:rPr>
              <w:rFonts w:asciiTheme="minorHAnsi" w:hAnsiTheme="minorHAnsi" w:cstheme="minorHAnsi"/>
            </w:rPr>
            <w:t>: 10.1080/20430795.2019.1625012.</w:t>
          </w:r>
        </w:p>
        <w:p w14:paraId="5711C2A3" w14:textId="77777777" w:rsidR="00C07BE7" w:rsidRPr="00075C16" w:rsidRDefault="00C07BE7">
          <w:pPr>
            <w:autoSpaceDE w:val="0"/>
            <w:autoSpaceDN w:val="0"/>
            <w:ind w:hanging="640"/>
            <w:divId w:val="1865634545"/>
            <w:rPr>
              <w:rFonts w:asciiTheme="minorHAnsi" w:hAnsiTheme="minorHAnsi" w:cstheme="minorHAnsi"/>
            </w:rPr>
          </w:pPr>
          <w:r w:rsidRPr="00075C16">
            <w:rPr>
              <w:rFonts w:asciiTheme="minorHAnsi" w:hAnsiTheme="minorHAnsi" w:cstheme="minorHAnsi"/>
            </w:rPr>
            <w:t>[56]</w:t>
          </w:r>
          <w:r w:rsidRPr="00075C16">
            <w:rPr>
              <w:rFonts w:asciiTheme="minorHAnsi" w:hAnsiTheme="minorHAnsi" w:cstheme="minorHAnsi"/>
            </w:rPr>
            <w:tab/>
            <w:t xml:space="preserve">L. Fan and R. Henager, ‘A Structural Determinants Framework for Financial Well-Being’, </w:t>
          </w:r>
          <w:r w:rsidRPr="00075C16">
            <w:rPr>
              <w:rFonts w:asciiTheme="minorHAnsi" w:hAnsiTheme="minorHAnsi" w:cstheme="minorHAnsi"/>
              <w:i/>
              <w:iCs/>
            </w:rPr>
            <w:t>J Fam Econ Issues</w:t>
          </w:r>
          <w:r w:rsidRPr="00075C16">
            <w:rPr>
              <w:rFonts w:asciiTheme="minorHAnsi" w:hAnsiTheme="minorHAnsi" w:cstheme="minorHAnsi"/>
            </w:rPr>
            <w:t xml:space="preserve">, vol. 43, no. 2, pp. 415–428, Jun. 2021, </w:t>
          </w:r>
          <w:proofErr w:type="spellStart"/>
          <w:r w:rsidRPr="00075C16">
            <w:rPr>
              <w:rFonts w:asciiTheme="minorHAnsi" w:hAnsiTheme="minorHAnsi" w:cstheme="minorHAnsi"/>
            </w:rPr>
            <w:t>doi</w:t>
          </w:r>
          <w:proofErr w:type="spellEnd"/>
          <w:r w:rsidRPr="00075C16">
            <w:rPr>
              <w:rFonts w:asciiTheme="minorHAnsi" w:hAnsiTheme="minorHAnsi" w:cstheme="minorHAnsi"/>
            </w:rPr>
            <w:t>: 10.1007/s10834-021-09798-w.</w:t>
          </w:r>
        </w:p>
        <w:p w14:paraId="5F64D030" w14:textId="77777777" w:rsidR="00C07BE7" w:rsidRPr="00075C16" w:rsidRDefault="00C07BE7">
          <w:pPr>
            <w:autoSpaceDE w:val="0"/>
            <w:autoSpaceDN w:val="0"/>
            <w:ind w:hanging="640"/>
            <w:divId w:val="1699889542"/>
            <w:rPr>
              <w:rFonts w:asciiTheme="minorHAnsi" w:hAnsiTheme="minorHAnsi" w:cstheme="minorHAnsi"/>
            </w:rPr>
          </w:pPr>
          <w:r w:rsidRPr="00075C16">
            <w:rPr>
              <w:rFonts w:asciiTheme="minorHAnsi" w:hAnsiTheme="minorHAnsi" w:cstheme="minorHAnsi"/>
            </w:rPr>
            <w:t>[57]</w:t>
          </w:r>
          <w:r w:rsidRPr="00075C16">
            <w:rPr>
              <w:rFonts w:asciiTheme="minorHAnsi" w:hAnsiTheme="minorHAnsi" w:cstheme="minorHAnsi"/>
            </w:rPr>
            <w:tab/>
            <w:t xml:space="preserve">T. Q. Long and N. D. Tue, ‘Financial Knowledge and Short- and Long-Term Financial </w:t>
          </w:r>
          <w:proofErr w:type="spellStart"/>
          <w:r w:rsidRPr="00075C16">
            <w:rPr>
              <w:rFonts w:asciiTheme="minorHAnsi" w:hAnsiTheme="minorHAnsi" w:cstheme="minorHAnsi"/>
            </w:rPr>
            <w:t>Behavior</w:t>
          </w:r>
          <w:proofErr w:type="spellEnd"/>
          <w:r w:rsidRPr="00075C16">
            <w:rPr>
              <w:rFonts w:asciiTheme="minorHAnsi" w:hAnsiTheme="minorHAnsi" w:cstheme="minorHAnsi"/>
            </w:rPr>
            <w:t xml:space="preserve"> Across Gender and Generations: Evidence from Japan’, </w:t>
          </w:r>
          <w:r w:rsidRPr="00075C16">
            <w:rPr>
              <w:rFonts w:asciiTheme="minorHAnsi" w:hAnsiTheme="minorHAnsi" w:cstheme="minorHAnsi"/>
              <w:i/>
              <w:iCs/>
            </w:rPr>
            <w:t>Sage Open</w:t>
          </w:r>
          <w:r w:rsidRPr="00075C16">
            <w:rPr>
              <w:rFonts w:asciiTheme="minorHAnsi" w:hAnsiTheme="minorHAnsi" w:cstheme="minorHAnsi"/>
            </w:rPr>
            <w:t xml:space="preserve">, vol. 14, no. 4, Oct.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10.1177/21582440241295846.</w:t>
          </w:r>
        </w:p>
        <w:p w14:paraId="3993ADA2" w14:textId="77777777" w:rsidR="00C07BE7" w:rsidRPr="00075C16" w:rsidRDefault="00C07BE7">
          <w:pPr>
            <w:autoSpaceDE w:val="0"/>
            <w:autoSpaceDN w:val="0"/>
            <w:ind w:hanging="640"/>
            <w:divId w:val="530806673"/>
            <w:rPr>
              <w:rFonts w:asciiTheme="minorHAnsi" w:hAnsiTheme="minorHAnsi" w:cstheme="minorHAnsi"/>
            </w:rPr>
          </w:pPr>
          <w:r w:rsidRPr="00075C16">
            <w:rPr>
              <w:rFonts w:asciiTheme="minorHAnsi" w:hAnsiTheme="minorHAnsi" w:cstheme="minorHAnsi"/>
            </w:rPr>
            <w:t>[58]</w:t>
          </w:r>
          <w:r w:rsidRPr="00075C16">
            <w:rPr>
              <w:rFonts w:asciiTheme="minorHAnsi" w:hAnsiTheme="minorHAnsi" w:cstheme="minorHAnsi"/>
            </w:rPr>
            <w:tab/>
            <w:t xml:space="preserve">H. Wu, X. Yang, and Z. Bu, ‘Task Offloading </w:t>
          </w:r>
          <w:proofErr w:type="gramStart"/>
          <w:r w:rsidRPr="00075C16">
            <w:rPr>
              <w:rFonts w:asciiTheme="minorHAnsi" w:hAnsiTheme="minorHAnsi" w:cstheme="minorHAnsi"/>
            </w:rPr>
            <w:t>With</w:t>
          </w:r>
          <w:proofErr w:type="gramEnd"/>
          <w:r w:rsidRPr="00075C16">
            <w:rPr>
              <w:rFonts w:asciiTheme="minorHAnsi" w:hAnsiTheme="minorHAnsi" w:cstheme="minorHAnsi"/>
            </w:rPr>
            <w:t xml:space="preserve"> Service Migration for Satellite Edge Computing: A Deep Reinforcement Learning Approach’, </w:t>
          </w:r>
          <w:r w:rsidRPr="00075C16">
            <w:rPr>
              <w:rFonts w:asciiTheme="minorHAnsi" w:hAnsiTheme="minorHAnsi" w:cstheme="minorHAnsi"/>
              <w:i/>
              <w:iCs/>
            </w:rPr>
            <w:t>IEEE Access</w:t>
          </w:r>
          <w:r w:rsidRPr="00075C16">
            <w:rPr>
              <w:rFonts w:asciiTheme="minorHAnsi" w:hAnsiTheme="minorHAnsi" w:cstheme="minorHAnsi"/>
            </w:rPr>
            <w:t xml:space="preserve">, vol. 12, pp. 25844–25856,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10.1109/ACCESS.2024.3367128.</w:t>
          </w:r>
        </w:p>
        <w:p w14:paraId="717904C7" w14:textId="77777777" w:rsidR="00C07BE7" w:rsidRPr="00075C16" w:rsidRDefault="00C07BE7">
          <w:pPr>
            <w:autoSpaceDE w:val="0"/>
            <w:autoSpaceDN w:val="0"/>
            <w:ind w:hanging="640"/>
            <w:divId w:val="652417790"/>
            <w:rPr>
              <w:rFonts w:asciiTheme="minorHAnsi" w:hAnsiTheme="minorHAnsi" w:cstheme="minorHAnsi"/>
            </w:rPr>
          </w:pPr>
          <w:r w:rsidRPr="00075C16">
            <w:rPr>
              <w:rFonts w:asciiTheme="minorHAnsi" w:hAnsiTheme="minorHAnsi" w:cstheme="minorHAnsi"/>
            </w:rPr>
            <w:t>[59]</w:t>
          </w:r>
          <w:r w:rsidRPr="00075C16">
            <w:rPr>
              <w:rFonts w:asciiTheme="minorHAnsi" w:hAnsiTheme="minorHAnsi" w:cstheme="minorHAnsi"/>
            </w:rPr>
            <w:tab/>
            <w:t xml:space="preserve">W. Cai, M. Bai, and H. Davey, ‘Mandatory environmental disclosure policy in the largest carbon emission country’, </w:t>
          </w:r>
          <w:r w:rsidRPr="00075C16">
            <w:rPr>
              <w:rFonts w:asciiTheme="minorHAnsi" w:hAnsiTheme="minorHAnsi" w:cstheme="minorHAnsi"/>
              <w:i/>
              <w:iCs/>
            </w:rPr>
            <w:t>Pacific Accounting Review</w:t>
          </w:r>
          <w:r w:rsidRPr="00075C16">
            <w:rPr>
              <w:rFonts w:asciiTheme="minorHAnsi" w:hAnsiTheme="minorHAnsi" w:cstheme="minorHAnsi"/>
            </w:rPr>
            <w:t xml:space="preserve">, vol. 36, no. 5, pp. 527–560, Nov.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10.1108/PAR-04-2023-0055.</w:t>
          </w:r>
        </w:p>
        <w:p w14:paraId="4AB939D5" w14:textId="77777777" w:rsidR="00C07BE7" w:rsidRPr="00075C16" w:rsidRDefault="00C07BE7">
          <w:pPr>
            <w:autoSpaceDE w:val="0"/>
            <w:autoSpaceDN w:val="0"/>
            <w:ind w:hanging="640"/>
            <w:divId w:val="184751916"/>
            <w:rPr>
              <w:rFonts w:asciiTheme="minorHAnsi" w:hAnsiTheme="minorHAnsi" w:cstheme="minorHAnsi"/>
            </w:rPr>
          </w:pPr>
          <w:r w:rsidRPr="00075C16">
            <w:rPr>
              <w:rFonts w:asciiTheme="minorHAnsi" w:hAnsiTheme="minorHAnsi" w:cstheme="minorHAnsi"/>
            </w:rPr>
            <w:t>[60]</w:t>
          </w:r>
          <w:r w:rsidRPr="00075C16">
            <w:rPr>
              <w:rFonts w:asciiTheme="minorHAnsi" w:hAnsiTheme="minorHAnsi" w:cstheme="minorHAnsi"/>
            </w:rPr>
            <w:tab/>
            <w:t xml:space="preserve">O. Ulusoy, ‘Financing Externalisation: The Role That EU Funds Play in Shaping the Turkish Asylum and Migration Policies’, </w:t>
          </w:r>
          <w:r w:rsidRPr="00075C16">
            <w:rPr>
              <w:rFonts w:asciiTheme="minorHAnsi" w:hAnsiTheme="minorHAnsi" w:cstheme="minorHAnsi"/>
              <w:i/>
              <w:iCs/>
            </w:rPr>
            <w:t xml:space="preserve">J </w:t>
          </w:r>
          <w:proofErr w:type="spellStart"/>
          <w:r w:rsidRPr="00075C16">
            <w:rPr>
              <w:rFonts w:asciiTheme="minorHAnsi" w:hAnsiTheme="minorHAnsi" w:cstheme="minorHAnsi"/>
              <w:i/>
              <w:iCs/>
            </w:rPr>
            <w:t>Immigr</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Refug</w:t>
          </w:r>
          <w:proofErr w:type="spellEnd"/>
          <w:r w:rsidRPr="00075C16">
            <w:rPr>
              <w:rFonts w:asciiTheme="minorHAnsi" w:hAnsiTheme="minorHAnsi" w:cstheme="minorHAnsi"/>
              <w:i/>
              <w:iCs/>
            </w:rPr>
            <w:t xml:space="preserve"> Stud</w:t>
          </w:r>
          <w:r w:rsidRPr="00075C16">
            <w:rPr>
              <w:rFonts w:asciiTheme="minorHAnsi" w:hAnsiTheme="minorHAnsi" w:cstheme="minorHAnsi"/>
            </w:rPr>
            <w:t xml:space="preserve">, vol. 23, no. 1, pp. 91–103, Jan. 2025, </w:t>
          </w:r>
          <w:proofErr w:type="spellStart"/>
          <w:r w:rsidRPr="00075C16">
            <w:rPr>
              <w:rFonts w:asciiTheme="minorHAnsi" w:hAnsiTheme="minorHAnsi" w:cstheme="minorHAnsi"/>
            </w:rPr>
            <w:t>doi</w:t>
          </w:r>
          <w:proofErr w:type="spellEnd"/>
          <w:r w:rsidRPr="00075C16">
            <w:rPr>
              <w:rFonts w:asciiTheme="minorHAnsi" w:hAnsiTheme="minorHAnsi" w:cstheme="minorHAnsi"/>
            </w:rPr>
            <w:t>: 10.1080/15562948.2024.2407156.</w:t>
          </w:r>
        </w:p>
        <w:p w14:paraId="3EEC7DD1" w14:textId="77777777" w:rsidR="00C07BE7" w:rsidRPr="00075C16" w:rsidRDefault="00C07BE7">
          <w:pPr>
            <w:autoSpaceDE w:val="0"/>
            <w:autoSpaceDN w:val="0"/>
            <w:ind w:hanging="640"/>
            <w:divId w:val="567811106"/>
            <w:rPr>
              <w:rFonts w:asciiTheme="minorHAnsi" w:hAnsiTheme="minorHAnsi" w:cstheme="minorHAnsi"/>
            </w:rPr>
          </w:pPr>
          <w:r w:rsidRPr="00075C16">
            <w:rPr>
              <w:rFonts w:asciiTheme="minorHAnsi" w:hAnsiTheme="minorHAnsi" w:cstheme="minorHAnsi"/>
            </w:rPr>
            <w:t>[61]</w:t>
          </w:r>
          <w:r w:rsidRPr="00075C16">
            <w:rPr>
              <w:rFonts w:asciiTheme="minorHAnsi" w:hAnsiTheme="minorHAnsi" w:cstheme="minorHAnsi"/>
            </w:rPr>
            <w:tab/>
            <w:t xml:space="preserve">F. Guzman, A. Paswan, and N. Tripathy, ‘Consumer centric antecedents to personal financial planning’, </w:t>
          </w:r>
          <w:r w:rsidRPr="00075C16">
            <w:rPr>
              <w:rFonts w:asciiTheme="minorHAnsi" w:hAnsiTheme="minorHAnsi" w:cstheme="minorHAnsi"/>
              <w:i/>
              <w:iCs/>
            </w:rPr>
            <w:t>Journal of Consumer Marketing</w:t>
          </w:r>
          <w:r w:rsidRPr="00075C16">
            <w:rPr>
              <w:rFonts w:asciiTheme="minorHAnsi" w:hAnsiTheme="minorHAnsi" w:cstheme="minorHAnsi"/>
            </w:rPr>
            <w:t xml:space="preserve">, vol. 36, no. 6, pp. 858–868, Sep. 2019, </w:t>
          </w:r>
          <w:proofErr w:type="spellStart"/>
          <w:r w:rsidRPr="00075C16">
            <w:rPr>
              <w:rFonts w:asciiTheme="minorHAnsi" w:hAnsiTheme="minorHAnsi" w:cstheme="minorHAnsi"/>
            </w:rPr>
            <w:t>doi</w:t>
          </w:r>
          <w:proofErr w:type="spellEnd"/>
          <w:r w:rsidRPr="00075C16">
            <w:rPr>
              <w:rFonts w:asciiTheme="minorHAnsi" w:hAnsiTheme="minorHAnsi" w:cstheme="minorHAnsi"/>
            </w:rPr>
            <w:t>: 10.1108/JCM-01-2018-2514.</w:t>
          </w:r>
        </w:p>
        <w:p w14:paraId="11A381D0" w14:textId="77777777" w:rsidR="00C07BE7" w:rsidRPr="00075C16" w:rsidRDefault="00C07BE7">
          <w:pPr>
            <w:autoSpaceDE w:val="0"/>
            <w:autoSpaceDN w:val="0"/>
            <w:ind w:hanging="640"/>
            <w:divId w:val="1220675031"/>
            <w:rPr>
              <w:rFonts w:asciiTheme="minorHAnsi" w:hAnsiTheme="minorHAnsi" w:cstheme="minorHAnsi"/>
            </w:rPr>
          </w:pPr>
          <w:r w:rsidRPr="00075C16">
            <w:rPr>
              <w:rFonts w:asciiTheme="minorHAnsi" w:hAnsiTheme="minorHAnsi" w:cstheme="minorHAnsi"/>
            </w:rPr>
            <w:t>[62]</w:t>
          </w:r>
          <w:r w:rsidRPr="00075C16">
            <w:rPr>
              <w:rFonts w:asciiTheme="minorHAnsi" w:hAnsiTheme="minorHAnsi" w:cstheme="minorHAnsi"/>
            </w:rPr>
            <w:tab/>
            <w:t xml:space="preserve">K. </w:t>
          </w:r>
          <w:proofErr w:type="spellStart"/>
          <w:r w:rsidRPr="00075C16">
            <w:rPr>
              <w:rFonts w:asciiTheme="minorHAnsi" w:hAnsiTheme="minorHAnsi" w:cstheme="minorHAnsi"/>
            </w:rPr>
            <w:t>Tajeddini</w:t>
          </w:r>
          <w:proofErr w:type="spellEnd"/>
          <w:r w:rsidRPr="00075C16">
            <w:rPr>
              <w:rFonts w:asciiTheme="minorHAnsi" w:hAnsiTheme="minorHAnsi" w:cstheme="minorHAnsi"/>
            </w:rPr>
            <w:t xml:space="preserve">, E. Martin, and A. Ali, ‘Enhancing hospitality business performance: The role of entrepreneurial orientation and networking ties in a dynamic environment’, </w:t>
          </w:r>
          <w:r w:rsidRPr="00075C16">
            <w:rPr>
              <w:rFonts w:asciiTheme="minorHAnsi" w:hAnsiTheme="minorHAnsi" w:cstheme="minorHAnsi"/>
              <w:i/>
              <w:iCs/>
            </w:rPr>
            <w:t>Int J Hosp Manag</w:t>
          </w:r>
          <w:r w:rsidRPr="00075C16">
            <w:rPr>
              <w:rFonts w:asciiTheme="minorHAnsi" w:hAnsiTheme="minorHAnsi" w:cstheme="minorHAnsi"/>
            </w:rPr>
            <w:t xml:space="preserve">, vol. 90, p. 102605, Sep.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10.1016/j.ijhm.2020.102605.</w:t>
          </w:r>
        </w:p>
        <w:p w14:paraId="48B7B598" w14:textId="77777777" w:rsidR="00C07BE7" w:rsidRPr="00075C16" w:rsidRDefault="00C07BE7">
          <w:pPr>
            <w:autoSpaceDE w:val="0"/>
            <w:autoSpaceDN w:val="0"/>
            <w:ind w:hanging="640"/>
            <w:divId w:val="405425085"/>
            <w:rPr>
              <w:rFonts w:asciiTheme="minorHAnsi" w:hAnsiTheme="minorHAnsi" w:cstheme="minorHAnsi"/>
            </w:rPr>
          </w:pPr>
          <w:r w:rsidRPr="00075C16">
            <w:rPr>
              <w:rFonts w:asciiTheme="minorHAnsi" w:hAnsiTheme="minorHAnsi" w:cstheme="minorHAnsi"/>
            </w:rPr>
            <w:t>[63]</w:t>
          </w:r>
          <w:r w:rsidRPr="00075C16">
            <w:rPr>
              <w:rFonts w:asciiTheme="minorHAnsi" w:hAnsiTheme="minorHAnsi" w:cstheme="minorHAnsi"/>
            </w:rPr>
            <w:tab/>
            <w:t xml:space="preserve">N. </w:t>
          </w:r>
          <w:proofErr w:type="spellStart"/>
          <w:r w:rsidRPr="00075C16">
            <w:rPr>
              <w:rFonts w:asciiTheme="minorHAnsi" w:hAnsiTheme="minorHAnsi" w:cstheme="minorHAnsi"/>
            </w:rPr>
            <w:t>Eissazade</w:t>
          </w:r>
          <w:proofErr w:type="spellEnd"/>
          <w:r w:rsidRPr="00075C16">
            <w:rPr>
              <w:rFonts w:asciiTheme="minorHAnsi" w:hAnsiTheme="minorHAnsi" w:cstheme="minorHAnsi"/>
            </w:rPr>
            <w:t xml:space="preserve"> </w:t>
          </w:r>
          <w:r w:rsidRPr="00075C16">
            <w:rPr>
              <w:rFonts w:asciiTheme="minorHAnsi" w:hAnsiTheme="minorHAnsi" w:cstheme="minorHAnsi"/>
              <w:i/>
              <w:iCs/>
            </w:rPr>
            <w:t>et al.</w:t>
          </w:r>
          <w:r w:rsidRPr="00075C16">
            <w:rPr>
              <w:rFonts w:asciiTheme="minorHAnsi" w:hAnsiTheme="minorHAnsi" w:cstheme="minorHAnsi"/>
            </w:rPr>
            <w:t xml:space="preserve">, ‘Attitude towards migration of psychiatric trainees and early career psychiatrists in Iran’, </w:t>
          </w:r>
          <w:r w:rsidRPr="00075C16">
            <w:rPr>
              <w:rFonts w:asciiTheme="minorHAnsi" w:hAnsiTheme="minorHAnsi" w:cstheme="minorHAnsi"/>
              <w:i/>
              <w:iCs/>
            </w:rPr>
            <w:t xml:space="preserve">BMC Med </w:t>
          </w:r>
          <w:proofErr w:type="spellStart"/>
          <w:r w:rsidRPr="00075C16">
            <w:rPr>
              <w:rFonts w:asciiTheme="minorHAnsi" w:hAnsiTheme="minorHAnsi" w:cstheme="minorHAnsi"/>
              <w:i/>
              <w:iCs/>
            </w:rPr>
            <w:t>Educ</w:t>
          </w:r>
          <w:proofErr w:type="spellEnd"/>
          <w:r w:rsidRPr="00075C16">
            <w:rPr>
              <w:rFonts w:asciiTheme="minorHAnsi" w:hAnsiTheme="minorHAnsi" w:cstheme="minorHAnsi"/>
            </w:rPr>
            <w:t xml:space="preserve">, vol. 21, no. 1, p. 502, Dec. 2021, </w:t>
          </w:r>
          <w:proofErr w:type="spellStart"/>
          <w:r w:rsidRPr="00075C16">
            <w:rPr>
              <w:rFonts w:asciiTheme="minorHAnsi" w:hAnsiTheme="minorHAnsi" w:cstheme="minorHAnsi"/>
            </w:rPr>
            <w:t>doi</w:t>
          </w:r>
          <w:proofErr w:type="spellEnd"/>
          <w:r w:rsidRPr="00075C16">
            <w:rPr>
              <w:rFonts w:asciiTheme="minorHAnsi" w:hAnsiTheme="minorHAnsi" w:cstheme="minorHAnsi"/>
            </w:rPr>
            <w:t>: 10.1186/s12909-021-02926-y.</w:t>
          </w:r>
        </w:p>
        <w:p w14:paraId="4ABE686D" w14:textId="77777777" w:rsidR="00C07BE7" w:rsidRPr="00075C16" w:rsidRDefault="00C07BE7">
          <w:pPr>
            <w:autoSpaceDE w:val="0"/>
            <w:autoSpaceDN w:val="0"/>
            <w:ind w:hanging="640"/>
            <w:divId w:val="399719979"/>
            <w:rPr>
              <w:rFonts w:asciiTheme="minorHAnsi" w:hAnsiTheme="minorHAnsi" w:cstheme="minorHAnsi"/>
            </w:rPr>
          </w:pPr>
          <w:r w:rsidRPr="00075C16">
            <w:rPr>
              <w:rFonts w:asciiTheme="minorHAnsi" w:hAnsiTheme="minorHAnsi" w:cstheme="minorHAnsi"/>
            </w:rPr>
            <w:t>[64]</w:t>
          </w:r>
          <w:r w:rsidRPr="00075C16">
            <w:rPr>
              <w:rFonts w:asciiTheme="minorHAnsi" w:hAnsiTheme="minorHAnsi" w:cstheme="minorHAnsi"/>
            </w:rPr>
            <w:tab/>
            <w:t xml:space="preserve">C. </w:t>
          </w:r>
          <w:proofErr w:type="spellStart"/>
          <w:r w:rsidRPr="00075C16">
            <w:rPr>
              <w:rFonts w:asciiTheme="minorHAnsi" w:hAnsiTheme="minorHAnsi" w:cstheme="minorHAnsi"/>
            </w:rPr>
            <w:t>Elshiekh</w:t>
          </w:r>
          <w:proofErr w:type="spellEnd"/>
          <w:r w:rsidRPr="00075C16">
            <w:rPr>
              <w:rFonts w:asciiTheme="minorHAnsi" w:hAnsiTheme="minorHAnsi" w:cstheme="minorHAnsi"/>
            </w:rPr>
            <w:t xml:space="preserve">, R. </w:t>
          </w:r>
          <w:proofErr w:type="spellStart"/>
          <w:r w:rsidRPr="00075C16">
            <w:rPr>
              <w:rFonts w:asciiTheme="minorHAnsi" w:hAnsiTheme="minorHAnsi" w:cstheme="minorHAnsi"/>
            </w:rPr>
            <w:t>Rudà</w:t>
          </w:r>
          <w:proofErr w:type="spellEnd"/>
          <w:r w:rsidRPr="00075C16">
            <w:rPr>
              <w:rFonts w:asciiTheme="minorHAnsi" w:hAnsiTheme="minorHAnsi" w:cstheme="minorHAnsi"/>
            </w:rPr>
            <w:t xml:space="preserve">, E. R. S. Cliff, F. Gany, and J. A. Budhu, ‘Financial challenges of being on long-term, high-cost medications’, </w:t>
          </w:r>
          <w:proofErr w:type="spellStart"/>
          <w:r w:rsidRPr="00075C16">
            <w:rPr>
              <w:rFonts w:asciiTheme="minorHAnsi" w:hAnsiTheme="minorHAnsi" w:cstheme="minorHAnsi"/>
              <w:i/>
              <w:iCs/>
            </w:rPr>
            <w:t>Neurooncol</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Pract</w:t>
          </w:r>
          <w:proofErr w:type="spellEnd"/>
          <w:r w:rsidRPr="00075C16">
            <w:rPr>
              <w:rFonts w:asciiTheme="minorHAnsi" w:hAnsiTheme="minorHAnsi" w:cstheme="minorHAnsi"/>
            </w:rPr>
            <w:t xml:space="preserve">, vol. 12, no. Supplement_1, pp. i49–i58, Jan.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10.1093/</w:t>
          </w:r>
          <w:proofErr w:type="spellStart"/>
          <w:r w:rsidRPr="00075C16">
            <w:rPr>
              <w:rFonts w:asciiTheme="minorHAnsi" w:hAnsiTheme="minorHAnsi" w:cstheme="minorHAnsi"/>
            </w:rPr>
            <w:t>nop</w:t>
          </w:r>
          <w:proofErr w:type="spellEnd"/>
          <w:r w:rsidRPr="00075C16">
            <w:rPr>
              <w:rFonts w:asciiTheme="minorHAnsi" w:hAnsiTheme="minorHAnsi" w:cstheme="minorHAnsi"/>
            </w:rPr>
            <w:t>/npae098.</w:t>
          </w:r>
        </w:p>
        <w:p w14:paraId="05B90022" w14:textId="77777777" w:rsidR="00C07BE7" w:rsidRPr="00075C16" w:rsidRDefault="00C07BE7">
          <w:pPr>
            <w:autoSpaceDE w:val="0"/>
            <w:autoSpaceDN w:val="0"/>
            <w:ind w:hanging="640"/>
            <w:divId w:val="1391420505"/>
            <w:rPr>
              <w:rFonts w:asciiTheme="minorHAnsi" w:hAnsiTheme="minorHAnsi" w:cstheme="minorHAnsi"/>
            </w:rPr>
          </w:pPr>
          <w:r w:rsidRPr="00075C16">
            <w:rPr>
              <w:rFonts w:asciiTheme="minorHAnsi" w:hAnsiTheme="minorHAnsi" w:cstheme="minorHAnsi"/>
            </w:rPr>
            <w:t>[65]</w:t>
          </w:r>
          <w:r w:rsidRPr="00075C16">
            <w:rPr>
              <w:rFonts w:asciiTheme="minorHAnsi" w:hAnsiTheme="minorHAnsi" w:cstheme="minorHAnsi"/>
            </w:rPr>
            <w:tab/>
            <w:t xml:space="preserve">S. J A Nair and T. R. Gopalakrishnan Nair, ‘VM placement with effective energy management in cloud using optimal VM allocation framework (OVAF)’, </w:t>
          </w:r>
          <w:r w:rsidRPr="00075C16">
            <w:rPr>
              <w:rFonts w:asciiTheme="minorHAnsi" w:hAnsiTheme="minorHAnsi" w:cstheme="minorHAnsi"/>
              <w:i/>
              <w:iCs/>
            </w:rPr>
            <w:t>Indonesian Journal of Electrical Engineering and Computer Science</w:t>
          </w:r>
          <w:r w:rsidRPr="00075C16">
            <w:rPr>
              <w:rFonts w:asciiTheme="minorHAnsi" w:hAnsiTheme="minorHAnsi" w:cstheme="minorHAnsi"/>
            </w:rPr>
            <w:t xml:space="preserve">, vol. 18, no. 3, p. 1531, Jun.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10.11591/</w:t>
          </w:r>
          <w:proofErr w:type="gramStart"/>
          <w:r w:rsidRPr="00075C16">
            <w:rPr>
              <w:rFonts w:asciiTheme="minorHAnsi" w:hAnsiTheme="minorHAnsi" w:cstheme="minorHAnsi"/>
            </w:rPr>
            <w:t>ijeecs.v18.i3.pp</w:t>
          </w:r>
          <w:proofErr w:type="gramEnd"/>
          <w:r w:rsidRPr="00075C16">
            <w:rPr>
              <w:rFonts w:asciiTheme="minorHAnsi" w:hAnsiTheme="minorHAnsi" w:cstheme="minorHAnsi"/>
            </w:rPr>
            <w:t>1531-1538.</w:t>
          </w:r>
        </w:p>
        <w:p w14:paraId="2546C65C" w14:textId="77777777" w:rsidR="00C07BE7" w:rsidRPr="00075C16" w:rsidRDefault="00C07BE7">
          <w:pPr>
            <w:autoSpaceDE w:val="0"/>
            <w:autoSpaceDN w:val="0"/>
            <w:ind w:hanging="640"/>
            <w:divId w:val="711459357"/>
            <w:rPr>
              <w:rFonts w:asciiTheme="minorHAnsi" w:hAnsiTheme="minorHAnsi" w:cstheme="minorHAnsi"/>
            </w:rPr>
          </w:pPr>
          <w:r w:rsidRPr="00075C16">
            <w:rPr>
              <w:rFonts w:asciiTheme="minorHAnsi" w:hAnsiTheme="minorHAnsi" w:cstheme="minorHAnsi"/>
            </w:rPr>
            <w:t>[66]</w:t>
          </w:r>
          <w:r w:rsidRPr="00075C16">
            <w:rPr>
              <w:rFonts w:asciiTheme="minorHAnsi" w:hAnsiTheme="minorHAnsi" w:cstheme="minorHAnsi"/>
            </w:rPr>
            <w:tab/>
            <w:t xml:space="preserve">, Vikas Mongia, ‘Performance Comparison of Virtual Machine Selection Policies in Cloud Environment’, </w:t>
          </w:r>
          <w:r w:rsidRPr="00075C16">
            <w:rPr>
              <w:rFonts w:asciiTheme="minorHAnsi" w:hAnsiTheme="minorHAnsi" w:cstheme="minorHAnsi"/>
              <w:i/>
              <w:iCs/>
            </w:rPr>
            <w:t>International Journal of Advanced Trends in Computer Science and Engineering</w:t>
          </w:r>
          <w:r w:rsidRPr="00075C16">
            <w:rPr>
              <w:rFonts w:asciiTheme="minorHAnsi" w:hAnsiTheme="minorHAnsi" w:cstheme="minorHAnsi"/>
            </w:rPr>
            <w:t xml:space="preserve">, vol. 9, no. 4, pp. 4308–4314, Aug.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10.30534/</w:t>
          </w:r>
          <w:proofErr w:type="spellStart"/>
          <w:r w:rsidRPr="00075C16">
            <w:rPr>
              <w:rFonts w:asciiTheme="minorHAnsi" w:hAnsiTheme="minorHAnsi" w:cstheme="minorHAnsi"/>
            </w:rPr>
            <w:t>ijatcse</w:t>
          </w:r>
          <w:proofErr w:type="spellEnd"/>
          <w:r w:rsidRPr="00075C16">
            <w:rPr>
              <w:rFonts w:asciiTheme="minorHAnsi" w:hAnsiTheme="minorHAnsi" w:cstheme="minorHAnsi"/>
            </w:rPr>
            <w:t>/2020/20942020.</w:t>
          </w:r>
        </w:p>
        <w:p w14:paraId="27347F21" w14:textId="77777777" w:rsidR="00C07BE7" w:rsidRPr="00075C16" w:rsidRDefault="00C07BE7">
          <w:pPr>
            <w:autoSpaceDE w:val="0"/>
            <w:autoSpaceDN w:val="0"/>
            <w:ind w:hanging="640"/>
            <w:divId w:val="688409712"/>
            <w:rPr>
              <w:rFonts w:asciiTheme="minorHAnsi" w:hAnsiTheme="minorHAnsi" w:cstheme="minorHAnsi"/>
            </w:rPr>
          </w:pPr>
          <w:r w:rsidRPr="00075C16">
            <w:rPr>
              <w:rFonts w:asciiTheme="minorHAnsi" w:hAnsiTheme="minorHAnsi" w:cstheme="minorHAnsi"/>
            </w:rPr>
            <w:t>[67]</w:t>
          </w:r>
          <w:r w:rsidRPr="00075C16">
            <w:rPr>
              <w:rFonts w:asciiTheme="minorHAnsi" w:hAnsiTheme="minorHAnsi" w:cstheme="minorHAnsi"/>
            </w:rPr>
            <w:tab/>
            <w:t xml:space="preserve">P. S. Carvalho, J. C. M. Siluk, J. L. Schaefer, J. R. Pinheiro, and P. S. Schneider, ‘Proposal for a new layer for energy cloud management: The regulatory layer’, </w:t>
          </w:r>
          <w:r w:rsidRPr="00075C16">
            <w:rPr>
              <w:rFonts w:asciiTheme="minorHAnsi" w:hAnsiTheme="minorHAnsi" w:cstheme="minorHAnsi"/>
              <w:i/>
              <w:iCs/>
            </w:rPr>
            <w:t>Int J Energy Res</w:t>
          </w:r>
          <w:r w:rsidRPr="00075C16">
            <w:rPr>
              <w:rFonts w:asciiTheme="minorHAnsi" w:hAnsiTheme="minorHAnsi" w:cstheme="minorHAnsi"/>
            </w:rPr>
            <w:t xml:space="preserve">, vol. 45, no. 7, pp. 9780–9799, Jun. 2021, </w:t>
          </w:r>
          <w:proofErr w:type="spellStart"/>
          <w:r w:rsidRPr="00075C16">
            <w:rPr>
              <w:rFonts w:asciiTheme="minorHAnsi" w:hAnsiTheme="minorHAnsi" w:cstheme="minorHAnsi"/>
            </w:rPr>
            <w:t>doi</w:t>
          </w:r>
          <w:proofErr w:type="spellEnd"/>
          <w:r w:rsidRPr="00075C16">
            <w:rPr>
              <w:rFonts w:asciiTheme="minorHAnsi" w:hAnsiTheme="minorHAnsi" w:cstheme="minorHAnsi"/>
            </w:rPr>
            <w:t>: 10.1002/er.6507.</w:t>
          </w:r>
        </w:p>
        <w:p w14:paraId="23FDE850" w14:textId="77777777" w:rsidR="00C07BE7" w:rsidRPr="00075C16" w:rsidRDefault="00C07BE7">
          <w:pPr>
            <w:autoSpaceDE w:val="0"/>
            <w:autoSpaceDN w:val="0"/>
            <w:ind w:hanging="640"/>
            <w:divId w:val="1840924486"/>
            <w:rPr>
              <w:rFonts w:asciiTheme="minorHAnsi" w:hAnsiTheme="minorHAnsi" w:cstheme="minorHAnsi"/>
            </w:rPr>
          </w:pPr>
          <w:r w:rsidRPr="00075C16">
            <w:rPr>
              <w:rFonts w:asciiTheme="minorHAnsi" w:hAnsiTheme="minorHAnsi" w:cstheme="minorHAnsi"/>
            </w:rPr>
            <w:t>[68]</w:t>
          </w:r>
          <w:r w:rsidRPr="00075C16">
            <w:rPr>
              <w:rFonts w:asciiTheme="minorHAnsi" w:hAnsiTheme="minorHAnsi" w:cstheme="minorHAnsi"/>
            </w:rPr>
            <w:tab/>
            <w:t xml:space="preserve">J. Wang, J. Hu, G. Min, Q. Ni, and T. El-Ghazawi, ‘Online Service Migration in Mobile Edge with Incomplete System Information: A Deep Recurrent Actor-Critic Learning </w:t>
          </w:r>
          <w:r w:rsidRPr="00075C16">
            <w:rPr>
              <w:rFonts w:asciiTheme="minorHAnsi" w:hAnsiTheme="minorHAnsi" w:cstheme="minorHAnsi"/>
            </w:rPr>
            <w:lastRenderedPageBreak/>
            <w:t xml:space="preserve">Approach’, </w:t>
          </w:r>
          <w:r w:rsidRPr="00075C16">
            <w:rPr>
              <w:rFonts w:asciiTheme="minorHAnsi" w:hAnsiTheme="minorHAnsi" w:cstheme="minorHAnsi"/>
              <w:i/>
              <w:iCs/>
            </w:rPr>
            <w:t xml:space="preserve">IEEE Trans Mob </w:t>
          </w:r>
          <w:proofErr w:type="spellStart"/>
          <w:r w:rsidRPr="00075C16">
            <w:rPr>
              <w:rFonts w:asciiTheme="minorHAnsi" w:hAnsiTheme="minorHAnsi" w:cstheme="minorHAnsi"/>
              <w:i/>
              <w:iCs/>
            </w:rPr>
            <w:t>Comput</w:t>
          </w:r>
          <w:proofErr w:type="spellEnd"/>
          <w:r w:rsidRPr="00075C16">
            <w:rPr>
              <w:rFonts w:asciiTheme="minorHAnsi" w:hAnsiTheme="minorHAnsi" w:cstheme="minorHAnsi"/>
            </w:rPr>
            <w:t xml:space="preserve">, pp. 1–14, 2022, </w:t>
          </w:r>
          <w:proofErr w:type="spellStart"/>
          <w:r w:rsidRPr="00075C16">
            <w:rPr>
              <w:rFonts w:asciiTheme="minorHAnsi" w:hAnsiTheme="minorHAnsi" w:cstheme="minorHAnsi"/>
            </w:rPr>
            <w:t>doi</w:t>
          </w:r>
          <w:proofErr w:type="spellEnd"/>
          <w:r w:rsidRPr="00075C16">
            <w:rPr>
              <w:rFonts w:asciiTheme="minorHAnsi" w:hAnsiTheme="minorHAnsi" w:cstheme="minorHAnsi"/>
            </w:rPr>
            <w:t>: 10.1109/TMC.2022.3197706.</w:t>
          </w:r>
        </w:p>
        <w:p w14:paraId="5EC5F7F0" w14:textId="77777777" w:rsidR="00C07BE7" w:rsidRPr="00075C16" w:rsidRDefault="00C07BE7">
          <w:pPr>
            <w:autoSpaceDE w:val="0"/>
            <w:autoSpaceDN w:val="0"/>
            <w:ind w:hanging="640"/>
            <w:divId w:val="766385200"/>
            <w:rPr>
              <w:rFonts w:asciiTheme="minorHAnsi" w:hAnsiTheme="minorHAnsi" w:cstheme="minorHAnsi"/>
            </w:rPr>
          </w:pPr>
          <w:r w:rsidRPr="00075C16">
            <w:rPr>
              <w:rFonts w:asciiTheme="minorHAnsi" w:hAnsiTheme="minorHAnsi" w:cstheme="minorHAnsi"/>
            </w:rPr>
            <w:t>[69]</w:t>
          </w:r>
          <w:r w:rsidRPr="00075C16">
            <w:rPr>
              <w:rFonts w:asciiTheme="minorHAnsi" w:hAnsiTheme="minorHAnsi" w:cstheme="minorHAnsi"/>
            </w:rPr>
            <w:tab/>
            <w:t xml:space="preserve">J. Kang, J. Lim, and H. Yu, ‘Partial migration technique for GPGPU tasks to Prevent GPU Memory Starvation in RPC‐based GPU Virtualization’, </w:t>
          </w:r>
          <w:proofErr w:type="spellStart"/>
          <w:r w:rsidRPr="00075C16">
            <w:rPr>
              <w:rFonts w:asciiTheme="minorHAnsi" w:hAnsiTheme="minorHAnsi" w:cstheme="minorHAnsi"/>
              <w:i/>
              <w:iCs/>
            </w:rPr>
            <w:t>Softw</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Pract</w:t>
          </w:r>
          <w:proofErr w:type="spellEnd"/>
          <w:r w:rsidRPr="00075C16">
            <w:rPr>
              <w:rFonts w:asciiTheme="minorHAnsi" w:hAnsiTheme="minorHAnsi" w:cstheme="minorHAnsi"/>
              <w:i/>
              <w:iCs/>
            </w:rPr>
            <w:t xml:space="preserve"> Exp</w:t>
          </w:r>
          <w:r w:rsidRPr="00075C16">
            <w:rPr>
              <w:rFonts w:asciiTheme="minorHAnsi" w:hAnsiTheme="minorHAnsi" w:cstheme="minorHAnsi"/>
            </w:rPr>
            <w:t xml:space="preserve">, vol. 50, no. 6, pp. 948–972, Jun.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10.1002/spe.2801.</w:t>
          </w:r>
        </w:p>
        <w:p w14:paraId="6BC598D6" w14:textId="77777777" w:rsidR="00C07BE7" w:rsidRPr="00075C16" w:rsidRDefault="00C07BE7">
          <w:pPr>
            <w:autoSpaceDE w:val="0"/>
            <w:autoSpaceDN w:val="0"/>
            <w:ind w:hanging="640"/>
            <w:divId w:val="1221164564"/>
            <w:rPr>
              <w:rFonts w:asciiTheme="minorHAnsi" w:hAnsiTheme="minorHAnsi" w:cstheme="minorHAnsi"/>
            </w:rPr>
          </w:pPr>
          <w:r w:rsidRPr="00075C16">
            <w:rPr>
              <w:rFonts w:asciiTheme="minorHAnsi" w:hAnsiTheme="minorHAnsi" w:cstheme="minorHAnsi"/>
            </w:rPr>
            <w:t>[70]</w:t>
          </w:r>
          <w:r w:rsidRPr="00075C16">
            <w:rPr>
              <w:rFonts w:asciiTheme="minorHAnsi" w:hAnsiTheme="minorHAnsi" w:cstheme="minorHAnsi"/>
            </w:rPr>
            <w:tab/>
            <w:t xml:space="preserve">A. </w:t>
          </w:r>
          <w:proofErr w:type="spellStart"/>
          <w:r w:rsidRPr="00075C16">
            <w:rPr>
              <w:rFonts w:asciiTheme="minorHAnsi" w:hAnsiTheme="minorHAnsi" w:cstheme="minorHAnsi"/>
            </w:rPr>
            <w:t>Satpathy</w:t>
          </w:r>
          <w:proofErr w:type="spellEnd"/>
          <w:r w:rsidRPr="00075C16">
            <w:rPr>
              <w:rFonts w:asciiTheme="minorHAnsi" w:hAnsiTheme="minorHAnsi" w:cstheme="minorHAnsi"/>
            </w:rPr>
            <w:t xml:space="preserve">, M. N. Sahoo, C. Swain, M. Bilal, S. Bakshi, and H. Song, ‘GAMap: A Genetic Algorithm-Based Effective Virtual Data Center Re-Embedding Strategy’, </w:t>
          </w:r>
          <w:r w:rsidRPr="00075C16">
            <w:rPr>
              <w:rFonts w:asciiTheme="minorHAnsi" w:hAnsiTheme="minorHAnsi" w:cstheme="minorHAnsi"/>
              <w:i/>
              <w:iCs/>
            </w:rPr>
            <w:t>IEEE Transactions on Green Communications and Networking</w:t>
          </w:r>
          <w:r w:rsidRPr="00075C16">
            <w:rPr>
              <w:rFonts w:asciiTheme="minorHAnsi" w:hAnsiTheme="minorHAnsi" w:cstheme="minorHAnsi"/>
            </w:rPr>
            <w:t xml:space="preserve">, vol. 8, no. 2, pp. 791–801, Jun.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10.1109/TGCN.2023.3345542.</w:t>
          </w:r>
        </w:p>
        <w:p w14:paraId="1685441A" w14:textId="77777777" w:rsidR="00C07BE7" w:rsidRPr="00075C16" w:rsidRDefault="00C07BE7">
          <w:pPr>
            <w:autoSpaceDE w:val="0"/>
            <w:autoSpaceDN w:val="0"/>
            <w:ind w:hanging="640"/>
            <w:divId w:val="1863393087"/>
            <w:rPr>
              <w:rFonts w:asciiTheme="minorHAnsi" w:hAnsiTheme="minorHAnsi" w:cstheme="minorHAnsi"/>
            </w:rPr>
          </w:pPr>
          <w:r w:rsidRPr="00075C16">
            <w:rPr>
              <w:rFonts w:asciiTheme="minorHAnsi" w:hAnsiTheme="minorHAnsi" w:cstheme="minorHAnsi"/>
            </w:rPr>
            <w:t>[71]</w:t>
          </w:r>
          <w:r w:rsidRPr="00075C16">
            <w:rPr>
              <w:rFonts w:asciiTheme="minorHAnsi" w:hAnsiTheme="minorHAnsi" w:cstheme="minorHAnsi"/>
            </w:rPr>
            <w:tab/>
            <w:t xml:space="preserve">I. A. </w:t>
          </w:r>
          <w:proofErr w:type="spellStart"/>
          <w:r w:rsidRPr="00075C16">
            <w:rPr>
              <w:rFonts w:asciiTheme="minorHAnsi" w:hAnsiTheme="minorHAnsi" w:cstheme="minorHAnsi"/>
            </w:rPr>
            <w:t>Supriyono</w:t>
          </w:r>
          <w:proofErr w:type="spellEnd"/>
          <w:r w:rsidRPr="00075C16">
            <w:rPr>
              <w:rFonts w:asciiTheme="minorHAnsi" w:hAnsiTheme="minorHAnsi" w:cstheme="minorHAnsi"/>
            </w:rPr>
            <w:t xml:space="preserve"> </w:t>
          </w:r>
          <w:r w:rsidRPr="00075C16">
            <w:rPr>
              <w:rFonts w:asciiTheme="minorHAnsi" w:hAnsiTheme="minorHAnsi" w:cstheme="minorHAnsi"/>
              <w:i/>
              <w:iCs/>
            </w:rPr>
            <w:t>et al.</w:t>
          </w:r>
          <w:r w:rsidRPr="00075C16">
            <w:rPr>
              <w:rFonts w:asciiTheme="minorHAnsi" w:hAnsiTheme="minorHAnsi" w:cstheme="minorHAnsi"/>
            </w:rPr>
            <w:t xml:space="preserve">, ‘Implementation of Wireless User Authentication using WLC-Forti Framework’, </w:t>
          </w:r>
          <w:r w:rsidRPr="00075C16">
            <w:rPr>
              <w:rFonts w:asciiTheme="minorHAnsi" w:hAnsiTheme="minorHAnsi" w:cstheme="minorHAnsi"/>
              <w:i/>
              <w:iCs/>
            </w:rPr>
            <w:t xml:space="preserve">Aptisi Transactions on </w:t>
          </w:r>
          <w:proofErr w:type="spellStart"/>
          <w:r w:rsidRPr="00075C16">
            <w:rPr>
              <w:rFonts w:asciiTheme="minorHAnsi" w:hAnsiTheme="minorHAnsi" w:cstheme="minorHAnsi"/>
              <w:i/>
              <w:iCs/>
            </w:rPr>
            <w:t>Technopreneurship</w:t>
          </w:r>
          <w:proofErr w:type="spellEnd"/>
          <w:r w:rsidRPr="00075C16">
            <w:rPr>
              <w:rFonts w:asciiTheme="minorHAnsi" w:hAnsiTheme="minorHAnsi" w:cstheme="minorHAnsi"/>
              <w:i/>
              <w:iCs/>
            </w:rPr>
            <w:t xml:space="preserve"> (ATT)</w:t>
          </w:r>
          <w:r w:rsidRPr="00075C16">
            <w:rPr>
              <w:rFonts w:asciiTheme="minorHAnsi" w:hAnsiTheme="minorHAnsi" w:cstheme="minorHAnsi"/>
            </w:rPr>
            <w:t xml:space="preserve">, vol. 5, no. 2sp, pp. 234–242, Sep. 2023, </w:t>
          </w:r>
          <w:proofErr w:type="spellStart"/>
          <w:r w:rsidRPr="00075C16">
            <w:rPr>
              <w:rFonts w:asciiTheme="minorHAnsi" w:hAnsiTheme="minorHAnsi" w:cstheme="minorHAnsi"/>
            </w:rPr>
            <w:t>doi</w:t>
          </w:r>
          <w:proofErr w:type="spellEnd"/>
          <w:r w:rsidRPr="00075C16">
            <w:rPr>
              <w:rFonts w:asciiTheme="minorHAnsi" w:hAnsiTheme="minorHAnsi" w:cstheme="minorHAnsi"/>
            </w:rPr>
            <w:t>: 10.34306/</w:t>
          </w:r>
          <w:proofErr w:type="gramStart"/>
          <w:r w:rsidRPr="00075C16">
            <w:rPr>
              <w:rFonts w:asciiTheme="minorHAnsi" w:hAnsiTheme="minorHAnsi" w:cstheme="minorHAnsi"/>
            </w:rPr>
            <w:t>att.v</w:t>
          </w:r>
          <w:proofErr w:type="gramEnd"/>
          <w:r w:rsidRPr="00075C16">
            <w:rPr>
              <w:rFonts w:asciiTheme="minorHAnsi" w:hAnsiTheme="minorHAnsi" w:cstheme="minorHAnsi"/>
            </w:rPr>
            <w:t>5i2sp.346.</w:t>
          </w:r>
        </w:p>
        <w:p w14:paraId="119264C0" w14:textId="77777777" w:rsidR="00C07BE7" w:rsidRPr="00075C16" w:rsidRDefault="00C07BE7">
          <w:pPr>
            <w:autoSpaceDE w:val="0"/>
            <w:autoSpaceDN w:val="0"/>
            <w:ind w:hanging="640"/>
            <w:divId w:val="1203666121"/>
            <w:rPr>
              <w:rFonts w:asciiTheme="minorHAnsi" w:hAnsiTheme="minorHAnsi" w:cstheme="minorHAnsi"/>
            </w:rPr>
          </w:pPr>
          <w:r w:rsidRPr="00075C16">
            <w:rPr>
              <w:rFonts w:asciiTheme="minorHAnsi" w:hAnsiTheme="minorHAnsi" w:cstheme="minorHAnsi"/>
            </w:rPr>
            <w:t>[72]</w:t>
          </w:r>
          <w:r w:rsidRPr="00075C16">
            <w:rPr>
              <w:rFonts w:asciiTheme="minorHAnsi" w:hAnsiTheme="minorHAnsi" w:cstheme="minorHAnsi"/>
            </w:rPr>
            <w:tab/>
            <w:t xml:space="preserve">Y. Chen, Y. Sun, C. Wang, and T. Taleb, ‘Dynamic Task Allocation and Service Migration in Edge-Cloud IoT System Based on Deep Reinforcement Learning’, </w:t>
          </w:r>
          <w:r w:rsidRPr="00075C16">
            <w:rPr>
              <w:rFonts w:asciiTheme="minorHAnsi" w:hAnsiTheme="minorHAnsi" w:cstheme="minorHAnsi"/>
              <w:i/>
              <w:iCs/>
            </w:rPr>
            <w:t>IEEE Internet Things J</w:t>
          </w:r>
          <w:r w:rsidRPr="00075C16">
            <w:rPr>
              <w:rFonts w:asciiTheme="minorHAnsi" w:hAnsiTheme="minorHAnsi" w:cstheme="minorHAnsi"/>
            </w:rPr>
            <w:t xml:space="preserve">, vol. 9, no. 18, pp. 16742–16757, Sep. 2022, </w:t>
          </w:r>
          <w:proofErr w:type="spellStart"/>
          <w:r w:rsidRPr="00075C16">
            <w:rPr>
              <w:rFonts w:asciiTheme="minorHAnsi" w:hAnsiTheme="minorHAnsi" w:cstheme="minorHAnsi"/>
            </w:rPr>
            <w:t>doi</w:t>
          </w:r>
          <w:proofErr w:type="spellEnd"/>
          <w:r w:rsidRPr="00075C16">
            <w:rPr>
              <w:rFonts w:asciiTheme="minorHAnsi" w:hAnsiTheme="minorHAnsi" w:cstheme="minorHAnsi"/>
            </w:rPr>
            <w:t>: 10.1109/JIOT.2022.3164441.</w:t>
          </w:r>
        </w:p>
        <w:p w14:paraId="382FE248" w14:textId="77777777" w:rsidR="00C07BE7" w:rsidRPr="00075C16" w:rsidRDefault="00C07BE7">
          <w:pPr>
            <w:autoSpaceDE w:val="0"/>
            <w:autoSpaceDN w:val="0"/>
            <w:ind w:hanging="640"/>
            <w:divId w:val="1606570018"/>
            <w:rPr>
              <w:rFonts w:asciiTheme="minorHAnsi" w:hAnsiTheme="minorHAnsi" w:cstheme="minorHAnsi"/>
            </w:rPr>
          </w:pPr>
          <w:r w:rsidRPr="00075C16">
            <w:rPr>
              <w:rFonts w:asciiTheme="minorHAnsi" w:hAnsiTheme="minorHAnsi" w:cstheme="minorHAnsi"/>
            </w:rPr>
            <w:t>[73]</w:t>
          </w:r>
          <w:r w:rsidRPr="00075C16">
            <w:rPr>
              <w:rFonts w:asciiTheme="minorHAnsi" w:hAnsiTheme="minorHAnsi" w:cstheme="minorHAnsi"/>
            </w:rPr>
            <w:tab/>
            <w:t xml:space="preserve">Q. Fan, L. Chen, C. You, Y. Chen, and H. Yin, ‘Dependency-Aware Service Migration for Backhaul-Free Vehicular Edge Computing Networks’, </w:t>
          </w:r>
          <w:r w:rsidRPr="00075C16">
            <w:rPr>
              <w:rFonts w:asciiTheme="minorHAnsi" w:hAnsiTheme="minorHAnsi" w:cstheme="minorHAnsi"/>
              <w:i/>
              <w:iCs/>
            </w:rPr>
            <w:t>IEEE Trans Veh Technol</w:t>
          </w:r>
          <w:r w:rsidRPr="00075C16">
            <w:rPr>
              <w:rFonts w:asciiTheme="minorHAnsi" w:hAnsiTheme="minorHAnsi" w:cstheme="minorHAnsi"/>
            </w:rPr>
            <w:t xml:space="preserve">, vol. 73, no. 1, pp. 1337–1352, Jan.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10.1109/TVT.2023.3310520.</w:t>
          </w:r>
        </w:p>
        <w:p w14:paraId="2008B767" w14:textId="77777777" w:rsidR="00C07BE7" w:rsidRPr="00075C16" w:rsidRDefault="00C07BE7">
          <w:pPr>
            <w:autoSpaceDE w:val="0"/>
            <w:autoSpaceDN w:val="0"/>
            <w:ind w:hanging="640"/>
            <w:divId w:val="296424400"/>
            <w:rPr>
              <w:rFonts w:asciiTheme="minorHAnsi" w:hAnsiTheme="minorHAnsi" w:cstheme="minorHAnsi"/>
            </w:rPr>
          </w:pPr>
          <w:r w:rsidRPr="00075C16">
            <w:rPr>
              <w:rFonts w:asciiTheme="minorHAnsi" w:hAnsiTheme="minorHAnsi" w:cstheme="minorHAnsi"/>
            </w:rPr>
            <w:t>[74]</w:t>
          </w:r>
          <w:r w:rsidRPr="00075C16">
            <w:rPr>
              <w:rFonts w:asciiTheme="minorHAnsi" w:hAnsiTheme="minorHAnsi" w:cstheme="minorHAnsi"/>
            </w:rPr>
            <w:tab/>
            <w:t>W. Dou, B. Liu, J. Duan, F. Dai, L. Qi, and X. Xu, ‘</w:t>
          </w:r>
          <w:proofErr w:type="spellStart"/>
          <w:r w:rsidRPr="00075C16">
            <w:rPr>
              <w:rFonts w:asciiTheme="minorHAnsi" w:hAnsiTheme="minorHAnsi" w:cstheme="minorHAnsi"/>
            </w:rPr>
            <w:t>SeeMe</w:t>
          </w:r>
          <w:proofErr w:type="spellEnd"/>
          <w:r w:rsidRPr="00075C16">
            <w:rPr>
              <w:rFonts w:asciiTheme="minorHAnsi" w:hAnsiTheme="minorHAnsi" w:cstheme="minorHAnsi"/>
            </w:rPr>
            <w:t xml:space="preserve">: An intelligent edge server selection method for location‐aware business task computing over </w:t>
          </w:r>
          <w:proofErr w:type="spellStart"/>
          <w:r w:rsidRPr="00075C16">
            <w:rPr>
              <w:rFonts w:asciiTheme="minorHAnsi" w:hAnsiTheme="minorHAnsi" w:cstheme="minorHAnsi"/>
            </w:rPr>
            <w:t>IIoT</w:t>
          </w:r>
          <w:proofErr w:type="spellEnd"/>
          <w:r w:rsidRPr="00075C16">
            <w:rPr>
              <w:rFonts w:asciiTheme="minorHAnsi" w:hAnsiTheme="minorHAnsi" w:cstheme="minorHAnsi"/>
            </w:rPr>
            <w:t xml:space="preserve">’, </w:t>
          </w:r>
          <w:proofErr w:type="spellStart"/>
          <w:r w:rsidRPr="00075C16">
            <w:rPr>
              <w:rFonts w:asciiTheme="minorHAnsi" w:hAnsiTheme="minorHAnsi" w:cstheme="minorHAnsi"/>
              <w:i/>
              <w:iCs/>
            </w:rPr>
            <w:t>Softw</w:t>
          </w:r>
          <w:proofErr w:type="spellEnd"/>
          <w:r w:rsidRPr="00075C16">
            <w:rPr>
              <w:rFonts w:asciiTheme="minorHAnsi" w:hAnsiTheme="minorHAnsi" w:cstheme="minorHAnsi"/>
              <w:i/>
              <w:iCs/>
            </w:rPr>
            <w:t xml:space="preserve"> </w:t>
          </w:r>
          <w:proofErr w:type="spellStart"/>
          <w:r w:rsidRPr="00075C16">
            <w:rPr>
              <w:rFonts w:asciiTheme="minorHAnsi" w:hAnsiTheme="minorHAnsi" w:cstheme="minorHAnsi"/>
              <w:i/>
              <w:iCs/>
            </w:rPr>
            <w:t>Pract</w:t>
          </w:r>
          <w:proofErr w:type="spellEnd"/>
          <w:r w:rsidRPr="00075C16">
            <w:rPr>
              <w:rFonts w:asciiTheme="minorHAnsi" w:hAnsiTheme="minorHAnsi" w:cstheme="minorHAnsi"/>
              <w:i/>
              <w:iCs/>
            </w:rPr>
            <w:t xml:space="preserve"> Exp</w:t>
          </w:r>
          <w:r w:rsidRPr="00075C16">
            <w:rPr>
              <w:rFonts w:asciiTheme="minorHAnsi" w:hAnsiTheme="minorHAnsi" w:cstheme="minorHAnsi"/>
            </w:rPr>
            <w:t xml:space="preserve">, vol. 54, no. 10, pp. 1939–1956, Oct. 2022, </w:t>
          </w:r>
          <w:proofErr w:type="spellStart"/>
          <w:r w:rsidRPr="00075C16">
            <w:rPr>
              <w:rFonts w:asciiTheme="minorHAnsi" w:hAnsiTheme="minorHAnsi" w:cstheme="minorHAnsi"/>
            </w:rPr>
            <w:t>doi</w:t>
          </w:r>
          <w:proofErr w:type="spellEnd"/>
          <w:r w:rsidRPr="00075C16">
            <w:rPr>
              <w:rFonts w:asciiTheme="minorHAnsi" w:hAnsiTheme="minorHAnsi" w:cstheme="minorHAnsi"/>
            </w:rPr>
            <w:t>: 10.1002/spe.3179.</w:t>
          </w:r>
        </w:p>
        <w:p w14:paraId="0970BCB1" w14:textId="77777777" w:rsidR="00C07BE7" w:rsidRPr="00075C16" w:rsidRDefault="00C07BE7">
          <w:pPr>
            <w:autoSpaceDE w:val="0"/>
            <w:autoSpaceDN w:val="0"/>
            <w:ind w:hanging="640"/>
            <w:divId w:val="1243250333"/>
            <w:rPr>
              <w:rFonts w:asciiTheme="minorHAnsi" w:hAnsiTheme="minorHAnsi" w:cstheme="minorHAnsi"/>
            </w:rPr>
          </w:pPr>
          <w:r w:rsidRPr="00075C16">
            <w:rPr>
              <w:rFonts w:asciiTheme="minorHAnsi" w:hAnsiTheme="minorHAnsi" w:cstheme="minorHAnsi"/>
            </w:rPr>
            <w:t>[75]</w:t>
          </w:r>
          <w:r w:rsidRPr="00075C16">
            <w:rPr>
              <w:rFonts w:asciiTheme="minorHAnsi" w:hAnsiTheme="minorHAnsi" w:cstheme="minorHAnsi"/>
            </w:rPr>
            <w:tab/>
            <w:t xml:space="preserve">H. Wang, H. Ke, G. Liu, and W. Sun, ‘Computation Migration and Resource Allocation in Heterogeneous Vehicular Networks: A Deep Reinforcement Learning Approach’, </w:t>
          </w:r>
          <w:r w:rsidRPr="00075C16">
            <w:rPr>
              <w:rFonts w:asciiTheme="minorHAnsi" w:hAnsiTheme="minorHAnsi" w:cstheme="minorHAnsi"/>
              <w:i/>
              <w:iCs/>
            </w:rPr>
            <w:t>IEEE Access</w:t>
          </w:r>
          <w:r w:rsidRPr="00075C16">
            <w:rPr>
              <w:rFonts w:asciiTheme="minorHAnsi" w:hAnsiTheme="minorHAnsi" w:cstheme="minorHAnsi"/>
            </w:rPr>
            <w:t xml:space="preserve">, vol. 8, pp. 171140–171153,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10.1109/ACCESS.2020.3024683.</w:t>
          </w:r>
        </w:p>
        <w:p w14:paraId="450396B6" w14:textId="77777777" w:rsidR="00C07BE7" w:rsidRPr="00075C16" w:rsidRDefault="00C07BE7">
          <w:pPr>
            <w:autoSpaceDE w:val="0"/>
            <w:autoSpaceDN w:val="0"/>
            <w:ind w:hanging="640"/>
            <w:divId w:val="823203455"/>
            <w:rPr>
              <w:rFonts w:asciiTheme="minorHAnsi" w:hAnsiTheme="minorHAnsi" w:cstheme="minorHAnsi"/>
            </w:rPr>
          </w:pPr>
          <w:r w:rsidRPr="00075C16">
            <w:rPr>
              <w:rFonts w:asciiTheme="minorHAnsi" w:hAnsiTheme="minorHAnsi" w:cstheme="minorHAnsi"/>
            </w:rPr>
            <w:t>[76]</w:t>
          </w:r>
          <w:r w:rsidRPr="00075C16">
            <w:rPr>
              <w:rFonts w:asciiTheme="minorHAnsi" w:hAnsiTheme="minorHAnsi" w:cstheme="minorHAnsi"/>
            </w:rPr>
            <w:tab/>
            <w:t xml:space="preserve">Y. F. </w:t>
          </w:r>
          <w:proofErr w:type="spellStart"/>
          <w:r w:rsidRPr="00075C16">
            <w:rPr>
              <w:rFonts w:asciiTheme="minorHAnsi" w:hAnsiTheme="minorHAnsi" w:cstheme="minorHAnsi"/>
            </w:rPr>
            <w:t>Yankam</w:t>
          </w:r>
          <w:proofErr w:type="spellEnd"/>
          <w:r w:rsidRPr="00075C16">
            <w:rPr>
              <w:rFonts w:asciiTheme="minorHAnsi" w:hAnsiTheme="minorHAnsi" w:cstheme="minorHAnsi"/>
            </w:rPr>
            <w:t xml:space="preserve">, V. K. </w:t>
          </w:r>
          <w:proofErr w:type="spellStart"/>
          <w:r w:rsidRPr="00075C16">
            <w:rPr>
              <w:rFonts w:asciiTheme="minorHAnsi" w:hAnsiTheme="minorHAnsi" w:cstheme="minorHAnsi"/>
            </w:rPr>
            <w:t>Tchendji</w:t>
          </w:r>
          <w:proofErr w:type="spellEnd"/>
          <w:r w:rsidRPr="00075C16">
            <w:rPr>
              <w:rFonts w:asciiTheme="minorHAnsi" w:hAnsiTheme="minorHAnsi" w:cstheme="minorHAnsi"/>
            </w:rPr>
            <w:t xml:space="preserve">, and J. F. </w:t>
          </w:r>
          <w:proofErr w:type="spellStart"/>
          <w:r w:rsidRPr="00075C16">
            <w:rPr>
              <w:rFonts w:asciiTheme="minorHAnsi" w:hAnsiTheme="minorHAnsi" w:cstheme="minorHAnsi"/>
            </w:rPr>
            <w:t>Myoupo</w:t>
          </w:r>
          <w:proofErr w:type="spellEnd"/>
          <w:r w:rsidRPr="00075C16">
            <w:rPr>
              <w:rFonts w:asciiTheme="minorHAnsi" w:hAnsiTheme="minorHAnsi" w:cstheme="minorHAnsi"/>
            </w:rPr>
            <w:t>, ‘</w:t>
          </w:r>
          <w:proofErr w:type="spellStart"/>
          <w:r w:rsidRPr="00075C16">
            <w:rPr>
              <w:rFonts w:asciiTheme="minorHAnsi" w:hAnsiTheme="minorHAnsi" w:cstheme="minorHAnsi"/>
            </w:rPr>
            <w:t>WoS-CoMS</w:t>
          </w:r>
          <w:proofErr w:type="spellEnd"/>
          <w:r w:rsidRPr="00075C16">
            <w:rPr>
              <w:rFonts w:asciiTheme="minorHAnsi" w:hAnsiTheme="minorHAnsi" w:cstheme="minorHAnsi"/>
            </w:rPr>
            <w:t xml:space="preserve">: Work Stealing-Based Congestion Management Scheme for SDN Programmable Networks’, </w:t>
          </w:r>
          <w:r w:rsidRPr="00075C16">
            <w:rPr>
              <w:rFonts w:asciiTheme="minorHAnsi" w:hAnsiTheme="minorHAnsi" w:cstheme="minorHAnsi"/>
              <w:i/>
              <w:iCs/>
            </w:rPr>
            <w:t>Journal of Network and Systems Management</w:t>
          </w:r>
          <w:r w:rsidRPr="00075C16">
            <w:rPr>
              <w:rFonts w:asciiTheme="minorHAnsi" w:hAnsiTheme="minorHAnsi" w:cstheme="minorHAnsi"/>
            </w:rPr>
            <w:t xml:space="preserve">, vol. 32, no. 1, p. 23, Jan.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10.1007/s10922-023-09798-1.</w:t>
          </w:r>
        </w:p>
        <w:p w14:paraId="35B997BD" w14:textId="77777777" w:rsidR="00C07BE7" w:rsidRPr="00075C16" w:rsidRDefault="00C07BE7">
          <w:pPr>
            <w:autoSpaceDE w:val="0"/>
            <w:autoSpaceDN w:val="0"/>
            <w:ind w:hanging="640"/>
            <w:divId w:val="1162890011"/>
            <w:rPr>
              <w:rFonts w:asciiTheme="minorHAnsi" w:hAnsiTheme="minorHAnsi" w:cstheme="minorHAnsi"/>
            </w:rPr>
          </w:pPr>
          <w:r w:rsidRPr="00075C16">
            <w:rPr>
              <w:rFonts w:asciiTheme="minorHAnsi" w:hAnsiTheme="minorHAnsi" w:cstheme="minorHAnsi"/>
            </w:rPr>
            <w:t>[77]</w:t>
          </w:r>
          <w:r w:rsidRPr="00075C16">
            <w:rPr>
              <w:rFonts w:asciiTheme="minorHAnsi" w:hAnsiTheme="minorHAnsi" w:cstheme="minorHAnsi"/>
            </w:rPr>
            <w:tab/>
            <w:t xml:space="preserve">C. </w:t>
          </w:r>
          <w:proofErr w:type="spellStart"/>
          <w:r w:rsidRPr="00075C16">
            <w:rPr>
              <w:rFonts w:asciiTheme="minorHAnsi" w:hAnsiTheme="minorHAnsi" w:cstheme="minorHAnsi"/>
            </w:rPr>
            <w:t>Elendu</w:t>
          </w:r>
          <w:proofErr w:type="spellEnd"/>
          <w:r w:rsidRPr="00075C16">
            <w:rPr>
              <w:rFonts w:asciiTheme="minorHAnsi" w:hAnsiTheme="minorHAnsi" w:cstheme="minorHAnsi"/>
            </w:rPr>
            <w:t xml:space="preserve">, E. K. </w:t>
          </w:r>
          <w:proofErr w:type="spellStart"/>
          <w:r w:rsidRPr="00075C16">
            <w:rPr>
              <w:rFonts w:asciiTheme="minorHAnsi" w:hAnsiTheme="minorHAnsi" w:cstheme="minorHAnsi"/>
            </w:rPr>
            <w:t>Omeludike</w:t>
          </w:r>
          <w:proofErr w:type="spellEnd"/>
          <w:r w:rsidRPr="00075C16">
            <w:rPr>
              <w:rFonts w:asciiTheme="minorHAnsi" w:hAnsiTheme="minorHAnsi" w:cstheme="minorHAnsi"/>
            </w:rPr>
            <w:t xml:space="preserve">, P. O. Oloyede, B. T. </w:t>
          </w:r>
          <w:proofErr w:type="spellStart"/>
          <w:r w:rsidRPr="00075C16">
            <w:rPr>
              <w:rFonts w:asciiTheme="minorHAnsi" w:hAnsiTheme="minorHAnsi" w:cstheme="minorHAnsi"/>
            </w:rPr>
            <w:t>Obidigbo</w:t>
          </w:r>
          <w:proofErr w:type="spellEnd"/>
          <w:r w:rsidRPr="00075C16">
            <w:rPr>
              <w:rFonts w:asciiTheme="minorHAnsi" w:hAnsiTheme="minorHAnsi" w:cstheme="minorHAnsi"/>
            </w:rPr>
            <w:t xml:space="preserve">, and J. C. </w:t>
          </w:r>
          <w:proofErr w:type="spellStart"/>
          <w:r w:rsidRPr="00075C16">
            <w:rPr>
              <w:rFonts w:asciiTheme="minorHAnsi" w:hAnsiTheme="minorHAnsi" w:cstheme="minorHAnsi"/>
            </w:rPr>
            <w:t>Omeludike</w:t>
          </w:r>
          <w:proofErr w:type="spellEnd"/>
          <w:r w:rsidRPr="00075C16">
            <w:rPr>
              <w:rFonts w:asciiTheme="minorHAnsi" w:hAnsiTheme="minorHAnsi" w:cstheme="minorHAnsi"/>
            </w:rPr>
            <w:t xml:space="preserve">, ‘Legal implications for clinicians in cybersecurity incidents: A review’, </w:t>
          </w:r>
          <w:r w:rsidRPr="00075C16">
            <w:rPr>
              <w:rFonts w:asciiTheme="minorHAnsi" w:hAnsiTheme="minorHAnsi" w:cstheme="minorHAnsi"/>
              <w:i/>
              <w:iCs/>
            </w:rPr>
            <w:t>Medicine</w:t>
          </w:r>
          <w:r w:rsidRPr="00075C16">
            <w:rPr>
              <w:rFonts w:asciiTheme="minorHAnsi" w:hAnsiTheme="minorHAnsi" w:cstheme="minorHAnsi"/>
            </w:rPr>
            <w:t xml:space="preserve">, vol. 103, no. 39, p. e39887, Sep.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10.1097/MD.0000000000039887.</w:t>
          </w:r>
        </w:p>
        <w:p w14:paraId="2BFEFC69" w14:textId="77777777" w:rsidR="00C07BE7" w:rsidRPr="00075C16" w:rsidRDefault="00C07BE7">
          <w:pPr>
            <w:autoSpaceDE w:val="0"/>
            <w:autoSpaceDN w:val="0"/>
            <w:ind w:hanging="640"/>
            <w:divId w:val="1010913407"/>
            <w:rPr>
              <w:rFonts w:asciiTheme="minorHAnsi" w:hAnsiTheme="minorHAnsi" w:cstheme="minorHAnsi"/>
            </w:rPr>
          </w:pPr>
          <w:r w:rsidRPr="00075C16">
            <w:rPr>
              <w:rFonts w:asciiTheme="minorHAnsi" w:hAnsiTheme="minorHAnsi" w:cstheme="minorHAnsi"/>
            </w:rPr>
            <w:t>[78]</w:t>
          </w:r>
          <w:r w:rsidRPr="00075C16">
            <w:rPr>
              <w:rFonts w:asciiTheme="minorHAnsi" w:hAnsiTheme="minorHAnsi" w:cstheme="minorHAnsi"/>
            </w:rPr>
            <w:tab/>
            <w:t xml:space="preserve">L. Coventry and D. Branley, ‘Cybersecurity in healthcare: A narrative review of trends, threats and ways forward’, </w:t>
          </w:r>
          <w:proofErr w:type="spellStart"/>
          <w:r w:rsidRPr="00075C16">
            <w:rPr>
              <w:rFonts w:asciiTheme="minorHAnsi" w:hAnsiTheme="minorHAnsi" w:cstheme="minorHAnsi"/>
              <w:i/>
              <w:iCs/>
            </w:rPr>
            <w:t>Maturitas</w:t>
          </w:r>
          <w:proofErr w:type="spellEnd"/>
          <w:r w:rsidRPr="00075C16">
            <w:rPr>
              <w:rFonts w:asciiTheme="minorHAnsi" w:hAnsiTheme="minorHAnsi" w:cstheme="minorHAnsi"/>
            </w:rPr>
            <w:t xml:space="preserve">, vol. 113, pp. 48–52, Jul. 2018, </w:t>
          </w:r>
          <w:proofErr w:type="spellStart"/>
          <w:r w:rsidRPr="00075C16">
            <w:rPr>
              <w:rFonts w:asciiTheme="minorHAnsi" w:hAnsiTheme="minorHAnsi" w:cstheme="minorHAnsi"/>
            </w:rPr>
            <w:t>doi</w:t>
          </w:r>
          <w:proofErr w:type="spellEnd"/>
          <w:r w:rsidRPr="00075C16">
            <w:rPr>
              <w:rFonts w:asciiTheme="minorHAnsi" w:hAnsiTheme="minorHAnsi" w:cstheme="minorHAnsi"/>
            </w:rPr>
            <w:t>: 10.1016/j.maturitas.2018.04.008.</w:t>
          </w:r>
        </w:p>
        <w:p w14:paraId="70261E4F" w14:textId="77777777" w:rsidR="00C07BE7" w:rsidRPr="00075C16" w:rsidRDefault="00C07BE7">
          <w:pPr>
            <w:autoSpaceDE w:val="0"/>
            <w:autoSpaceDN w:val="0"/>
            <w:ind w:hanging="640"/>
            <w:divId w:val="1192261715"/>
            <w:rPr>
              <w:rFonts w:asciiTheme="minorHAnsi" w:hAnsiTheme="minorHAnsi" w:cstheme="minorHAnsi"/>
            </w:rPr>
          </w:pPr>
          <w:r w:rsidRPr="00075C16">
            <w:rPr>
              <w:rFonts w:asciiTheme="minorHAnsi" w:hAnsiTheme="minorHAnsi" w:cstheme="minorHAnsi"/>
            </w:rPr>
            <w:t>[79]</w:t>
          </w:r>
          <w:r w:rsidRPr="00075C16">
            <w:rPr>
              <w:rFonts w:asciiTheme="minorHAnsi" w:hAnsiTheme="minorHAnsi" w:cstheme="minorHAnsi"/>
            </w:rPr>
            <w:tab/>
            <w:t xml:space="preserve">I. Feeley </w:t>
          </w:r>
          <w:r w:rsidRPr="00075C16">
            <w:rPr>
              <w:rFonts w:asciiTheme="minorHAnsi" w:hAnsiTheme="minorHAnsi" w:cstheme="minorHAnsi"/>
              <w:i/>
              <w:iCs/>
            </w:rPr>
            <w:t>et al.</w:t>
          </w:r>
          <w:r w:rsidRPr="00075C16">
            <w:rPr>
              <w:rFonts w:asciiTheme="minorHAnsi" w:hAnsiTheme="minorHAnsi" w:cstheme="minorHAnsi"/>
            </w:rPr>
            <w:t xml:space="preserve">, ‘Foot and ankle service adaptation in response to COVID-19 and beyond’, </w:t>
          </w:r>
          <w:r w:rsidRPr="00075C16">
            <w:rPr>
              <w:rFonts w:asciiTheme="minorHAnsi" w:hAnsiTheme="minorHAnsi" w:cstheme="minorHAnsi"/>
              <w:i/>
              <w:iCs/>
            </w:rPr>
            <w:t>Annals of Medicine and Surgery</w:t>
          </w:r>
          <w:r w:rsidRPr="00075C16">
            <w:rPr>
              <w:rFonts w:asciiTheme="minorHAnsi" w:hAnsiTheme="minorHAnsi" w:cstheme="minorHAnsi"/>
            </w:rPr>
            <w:t xml:space="preserve">, vol. 54, pp. 62–64, Jun. 2020, </w:t>
          </w:r>
          <w:proofErr w:type="spellStart"/>
          <w:r w:rsidRPr="00075C16">
            <w:rPr>
              <w:rFonts w:asciiTheme="minorHAnsi" w:hAnsiTheme="minorHAnsi" w:cstheme="minorHAnsi"/>
            </w:rPr>
            <w:t>doi</w:t>
          </w:r>
          <w:proofErr w:type="spellEnd"/>
          <w:r w:rsidRPr="00075C16">
            <w:rPr>
              <w:rFonts w:asciiTheme="minorHAnsi" w:hAnsiTheme="minorHAnsi" w:cstheme="minorHAnsi"/>
            </w:rPr>
            <w:t>: 10.1016/j.amsu.2020.04.023.</w:t>
          </w:r>
        </w:p>
        <w:p w14:paraId="0165B88F" w14:textId="77777777" w:rsidR="00C07BE7" w:rsidRPr="00075C16" w:rsidRDefault="00C07BE7">
          <w:pPr>
            <w:autoSpaceDE w:val="0"/>
            <w:autoSpaceDN w:val="0"/>
            <w:ind w:hanging="640"/>
            <w:divId w:val="997921190"/>
            <w:rPr>
              <w:rFonts w:asciiTheme="minorHAnsi" w:hAnsiTheme="minorHAnsi" w:cstheme="minorHAnsi"/>
            </w:rPr>
          </w:pPr>
          <w:r w:rsidRPr="00075C16">
            <w:rPr>
              <w:rFonts w:asciiTheme="minorHAnsi" w:hAnsiTheme="minorHAnsi" w:cstheme="minorHAnsi"/>
            </w:rPr>
            <w:t>[80]</w:t>
          </w:r>
          <w:r w:rsidRPr="00075C16">
            <w:rPr>
              <w:rFonts w:asciiTheme="minorHAnsi" w:hAnsiTheme="minorHAnsi" w:cstheme="minorHAnsi"/>
            </w:rPr>
            <w:tab/>
            <w:t xml:space="preserve">Y. Ahmed, S. Naqvi, and M. Josephs, ‘Cybersecurity Metrics for Enhanced Protection of Healthcare IT Systems’, in </w:t>
          </w:r>
          <w:r w:rsidRPr="00075C16">
            <w:rPr>
              <w:rFonts w:asciiTheme="minorHAnsi" w:hAnsiTheme="minorHAnsi" w:cstheme="minorHAnsi"/>
              <w:i/>
              <w:iCs/>
            </w:rPr>
            <w:t>2019 13th International Symposium on Medical Information and Communication Technology (ISMICT)</w:t>
          </w:r>
          <w:r w:rsidRPr="00075C16">
            <w:rPr>
              <w:rFonts w:asciiTheme="minorHAnsi" w:hAnsiTheme="minorHAnsi" w:cstheme="minorHAnsi"/>
            </w:rPr>
            <w:t xml:space="preserve">, IEEE, May 2019, pp. 1–9. </w:t>
          </w:r>
          <w:proofErr w:type="spellStart"/>
          <w:r w:rsidRPr="00075C16">
            <w:rPr>
              <w:rFonts w:asciiTheme="minorHAnsi" w:hAnsiTheme="minorHAnsi" w:cstheme="minorHAnsi"/>
            </w:rPr>
            <w:t>doi</w:t>
          </w:r>
          <w:proofErr w:type="spellEnd"/>
          <w:r w:rsidRPr="00075C16">
            <w:rPr>
              <w:rFonts w:asciiTheme="minorHAnsi" w:hAnsiTheme="minorHAnsi" w:cstheme="minorHAnsi"/>
            </w:rPr>
            <w:t>: 10.1109/ISMICT.2019.8744003.</w:t>
          </w:r>
        </w:p>
        <w:p w14:paraId="3666032B" w14:textId="77777777" w:rsidR="00C07BE7" w:rsidRPr="00075C16" w:rsidRDefault="00C07BE7">
          <w:pPr>
            <w:autoSpaceDE w:val="0"/>
            <w:autoSpaceDN w:val="0"/>
            <w:ind w:hanging="640"/>
            <w:divId w:val="1131821041"/>
            <w:rPr>
              <w:rFonts w:asciiTheme="minorHAnsi" w:hAnsiTheme="minorHAnsi" w:cstheme="minorHAnsi"/>
            </w:rPr>
          </w:pPr>
          <w:r w:rsidRPr="00075C16">
            <w:rPr>
              <w:rFonts w:asciiTheme="minorHAnsi" w:hAnsiTheme="minorHAnsi" w:cstheme="minorHAnsi"/>
            </w:rPr>
            <w:t>[81]</w:t>
          </w:r>
          <w:r w:rsidRPr="00075C16">
            <w:rPr>
              <w:rFonts w:asciiTheme="minorHAnsi" w:hAnsiTheme="minorHAnsi" w:cstheme="minorHAnsi"/>
            </w:rPr>
            <w:tab/>
            <w:t xml:space="preserve">I. Al Khatib, N. Ahmed, and M. </w:t>
          </w:r>
          <w:proofErr w:type="spellStart"/>
          <w:r w:rsidRPr="00075C16">
            <w:rPr>
              <w:rFonts w:asciiTheme="minorHAnsi" w:hAnsiTheme="minorHAnsi" w:cstheme="minorHAnsi"/>
            </w:rPr>
            <w:t>Ndyiaye</w:t>
          </w:r>
          <w:proofErr w:type="spellEnd"/>
          <w:r w:rsidRPr="00075C16">
            <w:rPr>
              <w:rFonts w:asciiTheme="minorHAnsi" w:hAnsiTheme="minorHAnsi" w:cstheme="minorHAnsi"/>
            </w:rPr>
            <w:t xml:space="preserve">, ‘GDPR Compliance of Hospital Management Systems in the UAE’, </w:t>
          </w:r>
          <w:r w:rsidRPr="00075C16">
            <w:rPr>
              <w:rFonts w:asciiTheme="minorHAnsi" w:hAnsiTheme="minorHAnsi" w:cstheme="minorHAnsi"/>
              <w:i/>
              <w:iCs/>
            </w:rPr>
            <w:t>Journal of Data Science and Intelligent Systems</w:t>
          </w:r>
          <w:r w:rsidRPr="00075C16">
            <w:rPr>
              <w:rFonts w:asciiTheme="minorHAnsi" w:hAnsiTheme="minorHAnsi" w:cstheme="minorHAnsi"/>
            </w:rPr>
            <w:t xml:space="preserve">, Nov.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10.47852/bonviewJDSIS42023640.</w:t>
          </w:r>
        </w:p>
        <w:p w14:paraId="02944B76" w14:textId="77777777" w:rsidR="00C07BE7" w:rsidRPr="00075C16" w:rsidRDefault="00C07BE7">
          <w:pPr>
            <w:autoSpaceDE w:val="0"/>
            <w:autoSpaceDN w:val="0"/>
            <w:ind w:hanging="640"/>
            <w:divId w:val="458500946"/>
            <w:rPr>
              <w:rFonts w:asciiTheme="minorHAnsi" w:hAnsiTheme="minorHAnsi" w:cstheme="minorHAnsi"/>
            </w:rPr>
          </w:pPr>
          <w:r w:rsidRPr="00075C16">
            <w:rPr>
              <w:rFonts w:asciiTheme="minorHAnsi" w:hAnsiTheme="minorHAnsi" w:cstheme="minorHAnsi"/>
            </w:rPr>
            <w:lastRenderedPageBreak/>
            <w:t>[82]</w:t>
          </w:r>
          <w:r w:rsidRPr="00075C16">
            <w:rPr>
              <w:rFonts w:asciiTheme="minorHAnsi" w:hAnsiTheme="minorHAnsi" w:cstheme="minorHAnsi"/>
            </w:rPr>
            <w:tab/>
            <w:t xml:space="preserve">A. M. Ibrahim </w:t>
          </w:r>
          <w:r w:rsidRPr="00075C16">
            <w:rPr>
              <w:rFonts w:asciiTheme="minorHAnsi" w:hAnsiTheme="minorHAnsi" w:cstheme="minorHAnsi"/>
              <w:i/>
              <w:iCs/>
            </w:rPr>
            <w:t>et al.</w:t>
          </w:r>
          <w:r w:rsidRPr="00075C16">
            <w:rPr>
              <w:rFonts w:asciiTheme="minorHAnsi" w:hAnsiTheme="minorHAnsi" w:cstheme="minorHAnsi"/>
            </w:rPr>
            <w:t xml:space="preserve">, ‘Balancing confidentiality and care coordination: challenges in patient privacy’, </w:t>
          </w:r>
          <w:r w:rsidRPr="00075C16">
            <w:rPr>
              <w:rFonts w:asciiTheme="minorHAnsi" w:hAnsiTheme="minorHAnsi" w:cstheme="minorHAnsi"/>
              <w:i/>
              <w:iCs/>
            </w:rPr>
            <w:t xml:space="preserve">BMC </w:t>
          </w:r>
          <w:proofErr w:type="spellStart"/>
          <w:r w:rsidRPr="00075C16">
            <w:rPr>
              <w:rFonts w:asciiTheme="minorHAnsi" w:hAnsiTheme="minorHAnsi" w:cstheme="minorHAnsi"/>
              <w:i/>
              <w:iCs/>
            </w:rPr>
            <w:t>Nurs</w:t>
          </w:r>
          <w:proofErr w:type="spellEnd"/>
          <w:r w:rsidRPr="00075C16">
            <w:rPr>
              <w:rFonts w:asciiTheme="minorHAnsi" w:hAnsiTheme="minorHAnsi" w:cstheme="minorHAnsi"/>
            </w:rPr>
            <w:t xml:space="preserve">, vol. 23, no. 1, p. 564, Aug.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10.1186/s12912-024-02231-1.</w:t>
          </w:r>
        </w:p>
        <w:p w14:paraId="0E1FADB6" w14:textId="77777777" w:rsidR="00C07BE7" w:rsidRPr="00075C16" w:rsidRDefault="00C07BE7">
          <w:pPr>
            <w:autoSpaceDE w:val="0"/>
            <w:autoSpaceDN w:val="0"/>
            <w:ind w:hanging="640"/>
            <w:divId w:val="1727415751"/>
            <w:rPr>
              <w:rFonts w:asciiTheme="minorHAnsi" w:hAnsiTheme="minorHAnsi" w:cstheme="minorHAnsi"/>
            </w:rPr>
          </w:pPr>
          <w:r w:rsidRPr="00075C16">
            <w:rPr>
              <w:rFonts w:asciiTheme="minorHAnsi" w:hAnsiTheme="minorHAnsi" w:cstheme="minorHAnsi"/>
            </w:rPr>
            <w:t>[83]</w:t>
          </w:r>
          <w:r w:rsidRPr="00075C16">
            <w:rPr>
              <w:rFonts w:asciiTheme="minorHAnsi" w:hAnsiTheme="minorHAnsi" w:cstheme="minorHAnsi"/>
            </w:rPr>
            <w:tab/>
            <w:t>E V A Dissanayake, ‘Research Onion: A Systematic Approach for Designing Research Methodology.’, 2023.</w:t>
          </w:r>
        </w:p>
        <w:p w14:paraId="7057C94D" w14:textId="77777777" w:rsidR="00C07BE7" w:rsidRPr="00075C16" w:rsidRDefault="00C07BE7">
          <w:pPr>
            <w:autoSpaceDE w:val="0"/>
            <w:autoSpaceDN w:val="0"/>
            <w:ind w:hanging="640"/>
            <w:divId w:val="1061638116"/>
            <w:rPr>
              <w:rFonts w:asciiTheme="minorHAnsi" w:hAnsiTheme="minorHAnsi" w:cstheme="minorHAnsi"/>
            </w:rPr>
          </w:pPr>
          <w:r w:rsidRPr="00075C16">
            <w:rPr>
              <w:rFonts w:asciiTheme="minorHAnsi" w:hAnsiTheme="minorHAnsi" w:cstheme="minorHAnsi"/>
            </w:rPr>
            <w:t>[84]</w:t>
          </w:r>
          <w:r w:rsidRPr="00075C16">
            <w:rPr>
              <w:rFonts w:asciiTheme="minorHAnsi" w:hAnsiTheme="minorHAnsi" w:cstheme="minorHAnsi"/>
            </w:rPr>
            <w:tab/>
            <w:t xml:space="preserve">Aleksandras Melnikovas, ‘Towards an Explicit Research Methodology: </w:t>
          </w:r>
          <w:proofErr w:type="gramStart"/>
          <w:r w:rsidRPr="00075C16">
            <w:rPr>
              <w:rFonts w:asciiTheme="minorHAnsi" w:hAnsiTheme="minorHAnsi" w:cstheme="minorHAnsi"/>
            </w:rPr>
            <w:t>Adapting  Research</w:t>
          </w:r>
          <w:proofErr w:type="gramEnd"/>
          <w:r w:rsidRPr="00075C16">
            <w:rPr>
              <w:rFonts w:asciiTheme="minorHAnsi" w:hAnsiTheme="minorHAnsi" w:cstheme="minorHAnsi"/>
            </w:rPr>
            <w:t xml:space="preserve"> Onion Model for Futures Studies’, </w:t>
          </w:r>
          <w:r w:rsidRPr="00075C16">
            <w:rPr>
              <w:rFonts w:asciiTheme="minorHAnsi" w:hAnsiTheme="minorHAnsi" w:cstheme="minorHAnsi"/>
              <w:i/>
              <w:iCs/>
            </w:rPr>
            <w:t>Journal of Futures Studies</w:t>
          </w:r>
          <w:r w:rsidRPr="00075C16">
            <w:rPr>
              <w:rFonts w:asciiTheme="minorHAnsi" w:hAnsiTheme="minorHAnsi" w:cstheme="minorHAnsi"/>
            </w:rPr>
            <w:t>, vol. 23, no. 2, pp. 29–44, 2018.</w:t>
          </w:r>
        </w:p>
        <w:p w14:paraId="72D289ED" w14:textId="77777777" w:rsidR="00C07BE7" w:rsidRPr="00075C16" w:rsidRDefault="00C07BE7">
          <w:pPr>
            <w:autoSpaceDE w:val="0"/>
            <w:autoSpaceDN w:val="0"/>
            <w:ind w:hanging="640"/>
            <w:divId w:val="51539919"/>
            <w:rPr>
              <w:rFonts w:asciiTheme="minorHAnsi" w:hAnsiTheme="minorHAnsi" w:cstheme="minorHAnsi"/>
            </w:rPr>
          </w:pPr>
          <w:r w:rsidRPr="00075C16">
            <w:rPr>
              <w:rFonts w:asciiTheme="minorHAnsi" w:hAnsiTheme="minorHAnsi" w:cstheme="minorHAnsi"/>
            </w:rPr>
            <w:t>[85]</w:t>
          </w:r>
          <w:r w:rsidRPr="00075C16">
            <w:rPr>
              <w:rFonts w:asciiTheme="minorHAnsi" w:hAnsiTheme="minorHAnsi" w:cstheme="minorHAnsi"/>
            </w:rPr>
            <w:tab/>
            <w:t>Mahesh Bhimashankar Tengli, ‘Blog 132-Research Onion: A Systematic Approach to Designing Research Methodology’, 2020.</w:t>
          </w:r>
        </w:p>
        <w:p w14:paraId="12024C26" w14:textId="77777777" w:rsidR="00C07BE7" w:rsidRPr="00075C16" w:rsidRDefault="00C07BE7">
          <w:pPr>
            <w:autoSpaceDE w:val="0"/>
            <w:autoSpaceDN w:val="0"/>
            <w:ind w:hanging="640"/>
            <w:divId w:val="2045327635"/>
            <w:rPr>
              <w:rFonts w:asciiTheme="minorHAnsi" w:hAnsiTheme="minorHAnsi" w:cstheme="minorHAnsi"/>
            </w:rPr>
          </w:pPr>
          <w:r w:rsidRPr="00075C16">
            <w:rPr>
              <w:rFonts w:asciiTheme="minorHAnsi" w:hAnsiTheme="minorHAnsi" w:cstheme="minorHAnsi"/>
            </w:rPr>
            <w:t>[86]</w:t>
          </w:r>
          <w:r w:rsidRPr="00075C16">
            <w:rPr>
              <w:rFonts w:asciiTheme="minorHAnsi" w:hAnsiTheme="minorHAnsi" w:cstheme="minorHAnsi"/>
            </w:rPr>
            <w:tab/>
            <w:t>Jill Collis and Roger Hussey, ‘Business research: A practical guide for undergraduate and postgraduate students’, 4th ed., Palgrave Macmillan, 2014.</w:t>
          </w:r>
        </w:p>
        <w:p w14:paraId="7D301BCD" w14:textId="77777777" w:rsidR="00C07BE7" w:rsidRPr="00075C16" w:rsidRDefault="00C07BE7">
          <w:pPr>
            <w:autoSpaceDE w:val="0"/>
            <w:autoSpaceDN w:val="0"/>
            <w:ind w:hanging="640"/>
            <w:divId w:val="1727332713"/>
            <w:rPr>
              <w:rFonts w:asciiTheme="minorHAnsi" w:hAnsiTheme="minorHAnsi" w:cstheme="minorHAnsi"/>
            </w:rPr>
          </w:pPr>
          <w:r w:rsidRPr="00075C16">
            <w:rPr>
              <w:rFonts w:asciiTheme="minorHAnsi" w:hAnsiTheme="minorHAnsi" w:cstheme="minorHAnsi"/>
            </w:rPr>
            <w:t>[87]</w:t>
          </w:r>
          <w:r w:rsidRPr="00075C16">
            <w:rPr>
              <w:rFonts w:asciiTheme="minorHAnsi" w:hAnsiTheme="minorHAnsi" w:cstheme="minorHAnsi"/>
            </w:rPr>
            <w:tab/>
            <w:t>Jonathan Wilson, ‘Essentials of Business Research: A Guide to Doing Your Research Project’, SAGE Publications, 2010.</w:t>
          </w:r>
        </w:p>
        <w:p w14:paraId="39A78B0C" w14:textId="77777777" w:rsidR="00C07BE7" w:rsidRPr="00075C16" w:rsidRDefault="00C07BE7">
          <w:pPr>
            <w:autoSpaceDE w:val="0"/>
            <w:autoSpaceDN w:val="0"/>
            <w:ind w:hanging="640"/>
            <w:divId w:val="1126006288"/>
            <w:rPr>
              <w:rFonts w:asciiTheme="minorHAnsi" w:hAnsiTheme="minorHAnsi" w:cstheme="minorHAnsi"/>
            </w:rPr>
          </w:pPr>
          <w:r w:rsidRPr="00075C16">
            <w:rPr>
              <w:rFonts w:asciiTheme="minorHAnsi" w:hAnsiTheme="minorHAnsi" w:cstheme="minorHAnsi"/>
            </w:rPr>
            <w:t>[88]</w:t>
          </w:r>
          <w:r w:rsidRPr="00075C16">
            <w:rPr>
              <w:rFonts w:asciiTheme="minorHAnsi" w:hAnsiTheme="minorHAnsi" w:cstheme="minorHAnsi"/>
            </w:rPr>
            <w:tab/>
            <w:t>Roel Snieder and Ken Larner, ‘The Art of Being a Scientist: A Guide for Graduate Students and their Mentors’, Cambridge University Press, 2009, p. 16.</w:t>
          </w:r>
        </w:p>
        <w:p w14:paraId="6B8E23B3" w14:textId="77777777" w:rsidR="00C07BE7" w:rsidRPr="00075C16" w:rsidRDefault="00C07BE7">
          <w:pPr>
            <w:autoSpaceDE w:val="0"/>
            <w:autoSpaceDN w:val="0"/>
            <w:ind w:hanging="640"/>
            <w:divId w:val="2084788384"/>
            <w:rPr>
              <w:rFonts w:asciiTheme="minorHAnsi" w:hAnsiTheme="minorHAnsi" w:cstheme="minorHAnsi"/>
            </w:rPr>
          </w:pPr>
          <w:r w:rsidRPr="00075C16">
            <w:rPr>
              <w:rFonts w:asciiTheme="minorHAnsi" w:hAnsiTheme="minorHAnsi" w:cstheme="minorHAnsi"/>
            </w:rPr>
            <w:t>[89]</w:t>
          </w:r>
          <w:r w:rsidRPr="00075C16">
            <w:rPr>
              <w:rFonts w:asciiTheme="minorHAnsi" w:hAnsiTheme="minorHAnsi" w:cstheme="minorHAnsi"/>
            </w:rPr>
            <w:tab/>
            <w:t>Amina Ahmed, Lucas Pereira, and Kimberly Jane, ‘Mixed Methods Research: Combining both qualitative and quantitative approaches’, 2024.</w:t>
          </w:r>
        </w:p>
        <w:p w14:paraId="46FC69C9" w14:textId="77777777" w:rsidR="00C07BE7" w:rsidRPr="00075C16" w:rsidRDefault="00C07BE7">
          <w:pPr>
            <w:autoSpaceDE w:val="0"/>
            <w:autoSpaceDN w:val="0"/>
            <w:ind w:hanging="640"/>
            <w:divId w:val="980816500"/>
            <w:rPr>
              <w:rFonts w:asciiTheme="minorHAnsi" w:hAnsiTheme="minorHAnsi" w:cstheme="minorHAnsi"/>
            </w:rPr>
          </w:pPr>
          <w:r w:rsidRPr="00075C16">
            <w:rPr>
              <w:rFonts w:asciiTheme="minorHAnsi" w:hAnsiTheme="minorHAnsi" w:cstheme="minorHAnsi"/>
            </w:rPr>
            <w:t>[90]</w:t>
          </w:r>
          <w:r w:rsidRPr="00075C16">
            <w:rPr>
              <w:rFonts w:asciiTheme="minorHAnsi" w:hAnsiTheme="minorHAnsi" w:cstheme="minorHAnsi"/>
            </w:rPr>
            <w:tab/>
            <w:t xml:space="preserve">S. Em, ‘Exploring Experimental Research: Methodologies, Designs, and Applications Across Disciplines’, </w:t>
          </w:r>
          <w:r w:rsidRPr="00075C16">
            <w:rPr>
              <w:rFonts w:asciiTheme="minorHAnsi" w:hAnsiTheme="minorHAnsi" w:cstheme="minorHAnsi"/>
              <w:i/>
              <w:iCs/>
            </w:rPr>
            <w:t>SSRN Electronic Journal</w:t>
          </w:r>
          <w:r w:rsidRPr="00075C16">
            <w:rPr>
              <w:rFonts w:asciiTheme="minorHAnsi" w:hAnsiTheme="minorHAnsi" w:cstheme="minorHAnsi"/>
            </w:rPr>
            <w:t xml:space="preserve">, 2024, </w:t>
          </w:r>
          <w:proofErr w:type="spellStart"/>
          <w:r w:rsidRPr="00075C16">
            <w:rPr>
              <w:rFonts w:asciiTheme="minorHAnsi" w:hAnsiTheme="minorHAnsi" w:cstheme="minorHAnsi"/>
            </w:rPr>
            <w:t>doi</w:t>
          </w:r>
          <w:proofErr w:type="spellEnd"/>
          <w:r w:rsidRPr="00075C16">
            <w:rPr>
              <w:rFonts w:asciiTheme="minorHAnsi" w:hAnsiTheme="minorHAnsi" w:cstheme="minorHAnsi"/>
            </w:rPr>
            <w:t>: 10.2139/ssrn.4801767.</w:t>
          </w:r>
        </w:p>
        <w:p w14:paraId="5C732341" w14:textId="77777777" w:rsidR="00C07BE7" w:rsidRPr="00075C16" w:rsidRDefault="00C07BE7">
          <w:pPr>
            <w:autoSpaceDE w:val="0"/>
            <w:autoSpaceDN w:val="0"/>
            <w:ind w:hanging="640"/>
            <w:divId w:val="1024524497"/>
            <w:rPr>
              <w:rFonts w:asciiTheme="minorHAnsi" w:hAnsiTheme="minorHAnsi" w:cstheme="minorHAnsi"/>
            </w:rPr>
          </w:pPr>
          <w:r w:rsidRPr="00075C16">
            <w:rPr>
              <w:rFonts w:asciiTheme="minorHAnsi" w:hAnsiTheme="minorHAnsi" w:cstheme="minorHAnsi"/>
            </w:rPr>
            <w:t>[91]</w:t>
          </w:r>
          <w:r w:rsidRPr="00075C16">
            <w:rPr>
              <w:rFonts w:asciiTheme="minorHAnsi" w:hAnsiTheme="minorHAnsi" w:cstheme="minorHAnsi"/>
            </w:rPr>
            <w:tab/>
            <w:t xml:space="preserve">B. Fridlund, ‘The Case Study as a Research Strategy’, </w:t>
          </w:r>
          <w:r w:rsidRPr="00075C16">
            <w:rPr>
              <w:rFonts w:asciiTheme="minorHAnsi" w:hAnsiTheme="minorHAnsi" w:cstheme="minorHAnsi"/>
              <w:i/>
              <w:iCs/>
            </w:rPr>
            <w:t>Scand J Caring Sci</w:t>
          </w:r>
          <w:r w:rsidRPr="00075C16">
            <w:rPr>
              <w:rFonts w:asciiTheme="minorHAnsi" w:hAnsiTheme="minorHAnsi" w:cstheme="minorHAnsi"/>
            </w:rPr>
            <w:t xml:space="preserve">, vol. 11, no. 1, pp. 3–4, Mar. 1997, </w:t>
          </w:r>
          <w:proofErr w:type="spellStart"/>
          <w:r w:rsidRPr="00075C16">
            <w:rPr>
              <w:rFonts w:asciiTheme="minorHAnsi" w:hAnsiTheme="minorHAnsi" w:cstheme="minorHAnsi"/>
            </w:rPr>
            <w:t>doi</w:t>
          </w:r>
          <w:proofErr w:type="spellEnd"/>
          <w:r w:rsidRPr="00075C16">
            <w:rPr>
              <w:rFonts w:asciiTheme="minorHAnsi" w:hAnsiTheme="minorHAnsi" w:cstheme="minorHAnsi"/>
            </w:rPr>
            <w:t>: 10.1111/j.1471-</w:t>
          </w:r>
          <w:proofErr w:type="gramStart"/>
          <w:r w:rsidRPr="00075C16">
            <w:rPr>
              <w:rFonts w:asciiTheme="minorHAnsi" w:hAnsiTheme="minorHAnsi" w:cstheme="minorHAnsi"/>
            </w:rPr>
            <w:t>6712.1997.tb00423.x.</w:t>
          </w:r>
          <w:proofErr w:type="gramEnd"/>
        </w:p>
        <w:p w14:paraId="08365A56" w14:textId="481C4948" w:rsidR="0085750E" w:rsidRPr="00075C16" w:rsidRDefault="00C07BE7" w:rsidP="00651DDA">
          <w:pPr>
            <w:rPr>
              <w:rFonts w:asciiTheme="minorHAnsi" w:hAnsiTheme="minorHAnsi" w:cstheme="minorHAnsi"/>
              <w:lang w:val="en-US"/>
            </w:rPr>
          </w:pPr>
          <w:r w:rsidRPr="00075C16">
            <w:rPr>
              <w:rFonts w:asciiTheme="minorHAnsi" w:hAnsiTheme="minorHAnsi" w:cstheme="minorHAnsi"/>
            </w:rPr>
            <w:t> </w:t>
          </w:r>
        </w:p>
      </w:sdtContent>
    </w:sdt>
    <w:p w14:paraId="7ACD95E1" w14:textId="77777777" w:rsidR="0085750E" w:rsidRDefault="0085750E" w:rsidP="00651DDA">
      <w:pPr>
        <w:rPr>
          <w:lang w:val="en-US"/>
        </w:rPr>
      </w:pPr>
    </w:p>
    <w:p w14:paraId="48D53AAE" w14:textId="77777777" w:rsidR="0085750E" w:rsidRDefault="0085750E" w:rsidP="00651DDA">
      <w:pPr>
        <w:rPr>
          <w:lang w:val="en-US"/>
        </w:rPr>
      </w:pPr>
    </w:p>
    <w:p w14:paraId="1E2223FA" w14:textId="77777777" w:rsidR="0085750E" w:rsidRDefault="0085750E" w:rsidP="00651DDA">
      <w:pPr>
        <w:rPr>
          <w:lang w:val="en-US"/>
        </w:rPr>
      </w:pPr>
    </w:p>
    <w:p w14:paraId="6C62220A" w14:textId="77777777" w:rsidR="0085750E" w:rsidRDefault="0085750E" w:rsidP="00651DDA">
      <w:pPr>
        <w:rPr>
          <w:lang w:val="en-US"/>
        </w:rPr>
      </w:pPr>
    </w:p>
    <w:p w14:paraId="7FFBDDDD" w14:textId="77777777" w:rsidR="0085750E" w:rsidRDefault="0085750E" w:rsidP="00651DDA">
      <w:pPr>
        <w:rPr>
          <w:lang w:val="en-US"/>
        </w:rPr>
      </w:pPr>
    </w:p>
    <w:p w14:paraId="23D6A866" w14:textId="77777777" w:rsidR="0085750E" w:rsidRDefault="0085750E" w:rsidP="00651DDA">
      <w:pPr>
        <w:rPr>
          <w:lang w:val="en-US"/>
        </w:rPr>
      </w:pPr>
    </w:p>
    <w:p w14:paraId="15C3735A" w14:textId="77777777" w:rsidR="0085750E" w:rsidRDefault="0085750E" w:rsidP="00651DDA">
      <w:pPr>
        <w:rPr>
          <w:lang w:val="en-US"/>
        </w:rPr>
      </w:pPr>
    </w:p>
    <w:p w14:paraId="0635A31C" w14:textId="77777777" w:rsidR="0085750E" w:rsidRDefault="0085750E" w:rsidP="00651DDA">
      <w:pPr>
        <w:rPr>
          <w:lang w:val="en-US"/>
        </w:rPr>
      </w:pPr>
    </w:p>
    <w:p w14:paraId="070031E6" w14:textId="77777777" w:rsidR="0085750E" w:rsidRDefault="0085750E" w:rsidP="00651DDA">
      <w:pPr>
        <w:rPr>
          <w:lang w:val="en-US"/>
        </w:rPr>
      </w:pPr>
    </w:p>
    <w:p w14:paraId="2B343B9E" w14:textId="77777777" w:rsidR="0085750E" w:rsidRDefault="0085750E" w:rsidP="00651DDA">
      <w:pPr>
        <w:rPr>
          <w:lang w:val="en-US"/>
        </w:rPr>
      </w:pPr>
    </w:p>
    <w:p w14:paraId="62A32317" w14:textId="77777777" w:rsidR="0085750E" w:rsidRDefault="0085750E" w:rsidP="00651DDA">
      <w:pPr>
        <w:rPr>
          <w:lang w:val="en-US"/>
        </w:rPr>
      </w:pPr>
    </w:p>
    <w:p w14:paraId="5F06BADD" w14:textId="77777777" w:rsidR="0085750E" w:rsidRDefault="0085750E" w:rsidP="00651DDA">
      <w:pPr>
        <w:rPr>
          <w:lang w:val="en-US"/>
        </w:rPr>
      </w:pPr>
    </w:p>
    <w:p w14:paraId="29DAE085" w14:textId="77777777" w:rsidR="0085750E" w:rsidRDefault="0085750E" w:rsidP="00651DDA">
      <w:pPr>
        <w:rPr>
          <w:lang w:val="en-US"/>
        </w:rPr>
      </w:pPr>
    </w:p>
    <w:p w14:paraId="64927E7B" w14:textId="77777777" w:rsidR="0085750E" w:rsidRDefault="0085750E" w:rsidP="00651DDA">
      <w:pPr>
        <w:rPr>
          <w:lang w:val="en-US"/>
        </w:rPr>
      </w:pPr>
    </w:p>
    <w:p w14:paraId="3EBC885D" w14:textId="77777777" w:rsidR="0085750E" w:rsidRDefault="0085750E" w:rsidP="00651DDA">
      <w:pPr>
        <w:rPr>
          <w:lang w:val="en-US"/>
        </w:rPr>
      </w:pPr>
    </w:p>
    <w:p w14:paraId="570525BA" w14:textId="77777777" w:rsidR="0085750E" w:rsidRDefault="0085750E" w:rsidP="00651DDA">
      <w:pPr>
        <w:rPr>
          <w:lang w:val="en-US"/>
        </w:rPr>
      </w:pPr>
    </w:p>
    <w:p w14:paraId="42EBDF73" w14:textId="77777777" w:rsidR="0085750E" w:rsidRDefault="0085750E" w:rsidP="00651DDA">
      <w:pPr>
        <w:rPr>
          <w:lang w:val="en-US"/>
        </w:rPr>
      </w:pPr>
    </w:p>
    <w:p w14:paraId="7AF1437B" w14:textId="77777777" w:rsidR="0085750E" w:rsidRDefault="0085750E" w:rsidP="00651DDA">
      <w:pPr>
        <w:rPr>
          <w:lang w:val="en-US"/>
        </w:rPr>
      </w:pPr>
    </w:p>
    <w:p w14:paraId="4492D309" w14:textId="77777777" w:rsidR="0085750E" w:rsidRDefault="0085750E" w:rsidP="00651DDA">
      <w:pPr>
        <w:rPr>
          <w:lang w:val="en-US"/>
        </w:rPr>
      </w:pPr>
    </w:p>
    <w:p w14:paraId="3738BA8F" w14:textId="77777777" w:rsidR="0085750E" w:rsidRDefault="0085750E" w:rsidP="00651DDA">
      <w:pPr>
        <w:rPr>
          <w:lang w:val="en-US"/>
        </w:rPr>
      </w:pPr>
    </w:p>
    <w:p w14:paraId="0C1F78EF" w14:textId="77777777" w:rsidR="0085750E" w:rsidRDefault="0085750E" w:rsidP="00651DDA">
      <w:pPr>
        <w:rPr>
          <w:lang w:val="en-US"/>
        </w:rPr>
      </w:pPr>
    </w:p>
    <w:p w14:paraId="7921962F" w14:textId="77777777" w:rsidR="0085750E" w:rsidRDefault="0085750E" w:rsidP="00651DDA">
      <w:pPr>
        <w:rPr>
          <w:lang w:val="en-US"/>
        </w:rPr>
      </w:pPr>
    </w:p>
    <w:p w14:paraId="392A3C7A" w14:textId="77777777" w:rsidR="0085750E" w:rsidRDefault="0085750E" w:rsidP="00651DDA">
      <w:pPr>
        <w:rPr>
          <w:lang w:val="en-US"/>
        </w:rPr>
      </w:pPr>
    </w:p>
    <w:p w14:paraId="6A44FCA8" w14:textId="77777777" w:rsidR="0085750E" w:rsidRDefault="0085750E" w:rsidP="00651DDA">
      <w:pPr>
        <w:rPr>
          <w:lang w:val="en-US"/>
        </w:rPr>
      </w:pPr>
    </w:p>
    <w:p w14:paraId="038D7358" w14:textId="77777777" w:rsidR="0085750E" w:rsidRDefault="0085750E" w:rsidP="00651DDA">
      <w:pPr>
        <w:rPr>
          <w:lang w:val="en-US"/>
        </w:rPr>
      </w:pPr>
    </w:p>
    <w:p w14:paraId="353B6DE3" w14:textId="77777777" w:rsidR="0085750E" w:rsidRDefault="0085750E" w:rsidP="00651DDA">
      <w:pPr>
        <w:rPr>
          <w:lang w:val="en-US"/>
        </w:rPr>
      </w:pPr>
    </w:p>
    <w:p w14:paraId="6DADA315" w14:textId="5CA62A28" w:rsidR="0085750E" w:rsidRPr="00957EAB" w:rsidRDefault="00207105" w:rsidP="00957EAB">
      <w:pPr>
        <w:pStyle w:val="Heading1"/>
        <w:rPr>
          <w:rFonts w:asciiTheme="minorHAnsi" w:hAnsiTheme="minorHAnsi" w:cstheme="minorHAnsi"/>
          <w:lang w:val="en-US"/>
        </w:rPr>
      </w:pPr>
      <w:bookmarkStart w:id="48" w:name="_Toc203253709"/>
      <w:r>
        <w:rPr>
          <w:rFonts w:asciiTheme="minorHAnsi" w:hAnsiTheme="minorHAnsi" w:cstheme="minorHAnsi"/>
          <w:lang w:val="en-US"/>
        </w:rPr>
        <w:lastRenderedPageBreak/>
        <w:t>9</w:t>
      </w:r>
      <w:r w:rsidR="007A448F">
        <w:rPr>
          <w:rFonts w:asciiTheme="minorHAnsi" w:hAnsiTheme="minorHAnsi" w:cstheme="minorHAnsi"/>
          <w:lang w:val="en-US"/>
        </w:rPr>
        <w:t>.0</w:t>
      </w:r>
      <w:r w:rsidR="0085750E" w:rsidRPr="00957EAB">
        <w:rPr>
          <w:rFonts w:asciiTheme="minorHAnsi" w:hAnsiTheme="minorHAnsi" w:cstheme="minorHAnsi"/>
          <w:lang w:val="en-US"/>
        </w:rPr>
        <w:t xml:space="preserve"> – Bibliography</w:t>
      </w:r>
      <w:bookmarkEnd w:id="48"/>
    </w:p>
    <w:p w14:paraId="63A754C3" w14:textId="77777777" w:rsidR="0085750E" w:rsidRDefault="0085750E" w:rsidP="00651DDA">
      <w:pPr>
        <w:rPr>
          <w:lang w:val="en-US"/>
        </w:rPr>
      </w:pPr>
    </w:p>
    <w:p w14:paraId="1C555D3A" w14:textId="018D5882" w:rsidR="0085750E" w:rsidRPr="005A5EF1" w:rsidRDefault="00C46A7D" w:rsidP="005A5EF1">
      <w:pPr>
        <w:spacing w:line="360" w:lineRule="auto"/>
        <w:rPr>
          <w:rFonts w:asciiTheme="minorHAnsi" w:hAnsiTheme="minorHAnsi" w:cstheme="minorHAnsi"/>
          <w:lang w:val="en-US"/>
        </w:rPr>
      </w:pPr>
      <w:r w:rsidRPr="005A5EF1">
        <w:rPr>
          <w:rFonts w:asciiTheme="minorHAnsi" w:hAnsiTheme="minorHAnsi" w:cstheme="minorHAnsi"/>
          <w:lang w:val="en-US"/>
        </w:rPr>
        <w:t xml:space="preserve">The following sites were not directly used within the project, however, provided guidance </w:t>
      </w:r>
      <w:r w:rsidR="002C7556">
        <w:rPr>
          <w:rFonts w:asciiTheme="minorHAnsi" w:hAnsiTheme="minorHAnsi" w:cstheme="minorHAnsi"/>
          <w:lang w:val="en-US"/>
        </w:rPr>
        <w:t xml:space="preserve">and support </w:t>
      </w:r>
      <w:r w:rsidR="00802259" w:rsidRPr="005A5EF1">
        <w:rPr>
          <w:rFonts w:asciiTheme="minorHAnsi" w:hAnsiTheme="minorHAnsi" w:cstheme="minorHAnsi"/>
          <w:lang w:val="en-US"/>
        </w:rPr>
        <w:t>at different stages of the project.</w:t>
      </w:r>
    </w:p>
    <w:p w14:paraId="653B1D26" w14:textId="198AC6FD"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1. The Ultimate Guide to Writing a Dissertation in Business Studies: A Step-by-Step Assistance (7th edition)</w:t>
      </w:r>
      <w:r w:rsidR="005A5EF1">
        <w:rPr>
          <w:rFonts w:asciiTheme="minorHAnsi" w:hAnsiTheme="minorHAnsi" w:cstheme="minorHAnsi"/>
          <w:lang w:val="en-US"/>
        </w:rPr>
        <w:t xml:space="preserve">. 2024. </w:t>
      </w:r>
      <w:r w:rsidRPr="005A5EF1">
        <w:rPr>
          <w:rFonts w:asciiTheme="minorHAnsi" w:hAnsiTheme="minorHAnsi" w:cstheme="minorHAnsi"/>
          <w:lang w:val="en-US"/>
        </w:rPr>
        <w:t>John Dudovskiy</w:t>
      </w:r>
    </w:p>
    <w:p w14:paraId="27DA291A" w14:textId="77777777"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 xml:space="preserve">2. https://files.eric.ed.gov/fulltext/ED373753.pdf </w:t>
      </w:r>
    </w:p>
    <w:p w14:paraId="77678C4E" w14:textId="77777777"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3. https://nvd.nist.gov/vuln-metrics/cvss/v3-calculator</w:t>
      </w:r>
    </w:p>
    <w:p w14:paraId="5A7E7F93" w14:textId="77777777"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4. https://www.cisecurity.org/benchmark/microsoft_windows_server</w:t>
      </w:r>
    </w:p>
    <w:p w14:paraId="41F11254" w14:textId="77777777"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5. https://learn.cisecurity.org/cis-cat-lite</w:t>
      </w:r>
    </w:p>
    <w:p w14:paraId="5858F7E1" w14:textId="77777777"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6. https://chatgpt.com/</w:t>
      </w:r>
    </w:p>
    <w:p w14:paraId="682A6AFF" w14:textId="77777777"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7. https://gemini.google.com/</w:t>
      </w:r>
    </w:p>
    <w:p w14:paraId="3E57A6EE" w14:textId="77777777"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8. https://www.ncsc.gov.uk/collection/passwords/updating-your-approach</w:t>
      </w:r>
    </w:p>
    <w:p w14:paraId="43ABE0B0" w14:textId="77777777"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9. https://pages.nist.gov/800-63-3/sp800-63b.html</w:t>
      </w:r>
    </w:p>
    <w:p w14:paraId="6B959AD2" w14:textId="33D78CD1" w:rsidR="00802259" w:rsidRPr="005A5EF1" w:rsidRDefault="00802259" w:rsidP="005A5EF1">
      <w:pPr>
        <w:spacing w:line="360" w:lineRule="auto"/>
        <w:rPr>
          <w:rFonts w:asciiTheme="minorHAnsi" w:hAnsiTheme="minorHAnsi" w:cstheme="minorHAnsi"/>
          <w:lang w:val="en-US"/>
        </w:rPr>
      </w:pPr>
      <w:r w:rsidRPr="005A5EF1">
        <w:rPr>
          <w:rFonts w:asciiTheme="minorHAnsi" w:hAnsiTheme="minorHAnsi" w:cstheme="minorHAnsi"/>
          <w:lang w:val="en-US"/>
        </w:rPr>
        <w:t>10. https://www.iso.org/obp/ui/en/#iso:std:iso-iec:27001:ed-3:v1:en</w:t>
      </w:r>
    </w:p>
    <w:p w14:paraId="4AD7D2B5" w14:textId="77777777" w:rsidR="0085750E" w:rsidRDefault="0085750E" w:rsidP="00651DDA">
      <w:pPr>
        <w:rPr>
          <w:lang w:val="en-US"/>
        </w:rPr>
      </w:pPr>
    </w:p>
    <w:p w14:paraId="2DCC9F06" w14:textId="77777777" w:rsidR="0085750E" w:rsidRDefault="0085750E" w:rsidP="00651DDA">
      <w:pPr>
        <w:rPr>
          <w:lang w:val="en-US"/>
        </w:rPr>
      </w:pPr>
    </w:p>
    <w:p w14:paraId="1F0BA5D9" w14:textId="77777777" w:rsidR="0085750E" w:rsidRDefault="0085750E" w:rsidP="00651DDA">
      <w:pPr>
        <w:rPr>
          <w:lang w:val="en-US"/>
        </w:rPr>
      </w:pPr>
    </w:p>
    <w:p w14:paraId="46F094AB" w14:textId="77777777" w:rsidR="0085750E" w:rsidRDefault="0085750E" w:rsidP="00651DDA">
      <w:pPr>
        <w:rPr>
          <w:lang w:val="en-US"/>
        </w:rPr>
      </w:pPr>
    </w:p>
    <w:p w14:paraId="6CFE98DE" w14:textId="77777777" w:rsidR="0085750E" w:rsidRDefault="0085750E" w:rsidP="00651DDA">
      <w:pPr>
        <w:rPr>
          <w:lang w:val="en-US"/>
        </w:rPr>
      </w:pPr>
    </w:p>
    <w:p w14:paraId="4BC4226C" w14:textId="77777777" w:rsidR="0085750E" w:rsidRDefault="0085750E" w:rsidP="00651DDA">
      <w:pPr>
        <w:rPr>
          <w:lang w:val="en-US"/>
        </w:rPr>
      </w:pPr>
    </w:p>
    <w:p w14:paraId="6B52A9D9" w14:textId="77777777" w:rsidR="0085750E" w:rsidRDefault="0085750E" w:rsidP="00651DDA">
      <w:pPr>
        <w:rPr>
          <w:lang w:val="en-US"/>
        </w:rPr>
      </w:pPr>
    </w:p>
    <w:p w14:paraId="1D37F612" w14:textId="77777777" w:rsidR="0085750E" w:rsidRDefault="0085750E" w:rsidP="00651DDA">
      <w:pPr>
        <w:rPr>
          <w:lang w:val="en-US"/>
        </w:rPr>
      </w:pPr>
    </w:p>
    <w:p w14:paraId="084E517A" w14:textId="77777777" w:rsidR="0085750E" w:rsidRDefault="0085750E" w:rsidP="00651DDA">
      <w:pPr>
        <w:rPr>
          <w:lang w:val="en-US"/>
        </w:rPr>
      </w:pPr>
    </w:p>
    <w:p w14:paraId="555DC741" w14:textId="77777777" w:rsidR="0085750E" w:rsidRDefault="0085750E" w:rsidP="00651DDA">
      <w:pPr>
        <w:rPr>
          <w:lang w:val="en-US"/>
        </w:rPr>
      </w:pPr>
    </w:p>
    <w:p w14:paraId="09999EAF" w14:textId="77777777" w:rsidR="0085750E" w:rsidRDefault="0085750E" w:rsidP="00651DDA">
      <w:pPr>
        <w:rPr>
          <w:lang w:val="en-US"/>
        </w:rPr>
      </w:pPr>
    </w:p>
    <w:p w14:paraId="170DEF98" w14:textId="77777777" w:rsidR="0085750E" w:rsidRDefault="0085750E" w:rsidP="00651DDA">
      <w:pPr>
        <w:rPr>
          <w:lang w:val="en-US"/>
        </w:rPr>
      </w:pPr>
    </w:p>
    <w:p w14:paraId="6EEC5E72" w14:textId="77777777" w:rsidR="0085750E" w:rsidRDefault="0085750E" w:rsidP="00651DDA">
      <w:pPr>
        <w:rPr>
          <w:lang w:val="en-US"/>
        </w:rPr>
      </w:pPr>
    </w:p>
    <w:p w14:paraId="26939514" w14:textId="77777777" w:rsidR="0085750E" w:rsidRDefault="0085750E" w:rsidP="00651DDA">
      <w:pPr>
        <w:rPr>
          <w:lang w:val="en-US"/>
        </w:rPr>
      </w:pPr>
    </w:p>
    <w:p w14:paraId="2E6EEE98" w14:textId="77777777" w:rsidR="0085750E" w:rsidRDefault="0085750E" w:rsidP="00651DDA">
      <w:pPr>
        <w:rPr>
          <w:lang w:val="en-US"/>
        </w:rPr>
      </w:pPr>
    </w:p>
    <w:p w14:paraId="2A51532E" w14:textId="77777777" w:rsidR="0085750E" w:rsidRDefault="0085750E" w:rsidP="00651DDA">
      <w:pPr>
        <w:rPr>
          <w:lang w:val="en-US"/>
        </w:rPr>
      </w:pPr>
    </w:p>
    <w:p w14:paraId="0D5BC9A9" w14:textId="77777777" w:rsidR="0085750E" w:rsidRDefault="0085750E" w:rsidP="00651DDA">
      <w:pPr>
        <w:rPr>
          <w:lang w:val="en-US"/>
        </w:rPr>
      </w:pPr>
    </w:p>
    <w:p w14:paraId="56636425" w14:textId="77777777" w:rsidR="0085750E" w:rsidRDefault="0085750E" w:rsidP="00651DDA">
      <w:pPr>
        <w:rPr>
          <w:lang w:val="en-US"/>
        </w:rPr>
      </w:pPr>
    </w:p>
    <w:p w14:paraId="7F25B3DB" w14:textId="77777777" w:rsidR="0085750E" w:rsidRDefault="0085750E" w:rsidP="00651DDA">
      <w:pPr>
        <w:rPr>
          <w:lang w:val="en-US"/>
        </w:rPr>
      </w:pPr>
    </w:p>
    <w:p w14:paraId="7E28477F" w14:textId="77777777" w:rsidR="0085750E" w:rsidRDefault="0085750E" w:rsidP="00651DDA">
      <w:pPr>
        <w:rPr>
          <w:lang w:val="en-US"/>
        </w:rPr>
      </w:pPr>
    </w:p>
    <w:p w14:paraId="7B6A5197" w14:textId="77777777" w:rsidR="0085750E" w:rsidRDefault="0085750E" w:rsidP="00651DDA">
      <w:pPr>
        <w:rPr>
          <w:lang w:val="en-US"/>
        </w:rPr>
      </w:pPr>
    </w:p>
    <w:p w14:paraId="14EDBE9C" w14:textId="77777777" w:rsidR="0085750E" w:rsidRDefault="0085750E" w:rsidP="00651DDA">
      <w:pPr>
        <w:rPr>
          <w:lang w:val="en-US"/>
        </w:rPr>
      </w:pPr>
    </w:p>
    <w:p w14:paraId="3F3C29B1" w14:textId="77777777" w:rsidR="0085750E" w:rsidRDefault="0085750E" w:rsidP="00651DDA">
      <w:pPr>
        <w:rPr>
          <w:lang w:val="en-US"/>
        </w:rPr>
      </w:pPr>
    </w:p>
    <w:p w14:paraId="11554FED" w14:textId="77777777" w:rsidR="00FA46F0" w:rsidRDefault="00FA46F0" w:rsidP="00651DDA">
      <w:pPr>
        <w:rPr>
          <w:lang w:val="en-US"/>
        </w:rPr>
      </w:pPr>
    </w:p>
    <w:p w14:paraId="2B8961CD" w14:textId="77777777" w:rsidR="00FA46F0" w:rsidRDefault="00FA46F0" w:rsidP="00651DDA">
      <w:pPr>
        <w:rPr>
          <w:lang w:val="en-US"/>
        </w:rPr>
      </w:pPr>
    </w:p>
    <w:p w14:paraId="7985B7B6" w14:textId="4363868E" w:rsidR="0085750E" w:rsidRPr="00957EAB" w:rsidRDefault="0085750E" w:rsidP="00957EAB">
      <w:pPr>
        <w:pStyle w:val="Heading1"/>
        <w:rPr>
          <w:rFonts w:asciiTheme="minorHAnsi" w:hAnsiTheme="minorHAnsi" w:cstheme="minorHAnsi"/>
          <w:lang w:val="en-US"/>
        </w:rPr>
      </w:pPr>
      <w:bookmarkStart w:id="49" w:name="_Toc203253710"/>
      <w:r w:rsidRPr="00957EAB">
        <w:rPr>
          <w:rFonts w:asciiTheme="minorHAnsi" w:hAnsiTheme="minorHAnsi" w:cstheme="minorHAnsi"/>
          <w:lang w:val="en-US"/>
        </w:rPr>
        <w:lastRenderedPageBreak/>
        <w:t>Appendices</w:t>
      </w:r>
      <w:bookmarkEnd w:id="49"/>
    </w:p>
    <w:p w14:paraId="66B480A9" w14:textId="77777777" w:rsidR="0085750E" w:rsidRDefault="0085750E" w:rsidP="00651DDA">
      <w:pPr>
        <w:rPr>
          <w:lang w:val="en-US"/>
        </w:rPr>
      </w:pPr>
    </w:p>
    <w:p w14:paraId="4AAFE38B" w14:textId="12961BAE" w:rsidR="00F14A28" w:rsidRDefault="00F14A28" w:rsidP="00F14A28">
      <w:pPr>
        <w:pStyle w:val="Heading2"/>
        <w:rPr>
          <w:rFonts w:asciiTheme="minorHAnsi" w:hAnsiTheme="minorHAnsi" w:cstheme="minorHAnsi"/>
          <w:sz w:val="28"/>
          <w:szCs w:val="28"/>
          <w:lang w:val="en-US"/>
        </w:rPr>
      </w:pPr>
      <w:bookmarkStart w:id="50" w:name="_Appendix_1:_Requirements"/>
      <w:bookmarkStart w:id="51" w:name="_Toc203253711"/>
      <w:bookmarkEnd w:id="50"/>
      <w:r w:rsidRPr="00AB693A">
        <w:rPr>
          <w:rFonts w:asciiTheme="minorHAnsi" w:hAnsiTheme="minorHAnsi" w:cstheme="minorHAnsi"/>
          <w:sz w:val="28"/>
          <w:szCs w:val="28"/>
          <w:lang w:val="en-US"/>
        </w:rPr>
        <w:t>Appendix 1: Requirements Document</w:t>
      </w:r>
      <w:bookmarkEnd w:id="51"/>
    </w:p>
    <w:p w14:paraId="17727DB9" w14:textId="77777777" w:rsidR="00596A83" w:rsidRDefault="00596A83" w:rsidP="00596A83">
      <w:pPr>
        <w:rPr>
          <w:lang w:val="en-US"/>
        </w:rPr>
      </w:pPr>
    </w:p>
    <w:p w14:paraId="21406FF0" w14:textId="1DB85CE2" w:rsidR="00672ABF" w:rsidRPr="008A2FA4" w:rsidRDefault="00725894" w:rsidP="008A2FA4">
      <w:pPr>
        <w:spacing w:line="360" w:lineRule="auto"/>
        <w:rPr>
          <w:rFonts w:asciiTheme="minorHAnsi" w:hAnsiTheme="minorHAnsi" w:cstheme="minorHAnsi"/>
          <w:lang w:val="en-US"/>
        </w:rPr>
      </w:pPr>
      <w:r w:rsidRPr="008A2FA4">
        <w:rPr>
          <w:rFonts w:asciiTheme="minorHAnsi" w:hAnsiTheme="minorHAnsi" w:cstheme="minorHAnsi"/>
          <w:lang w:val="en-US"/>
        </w:rPr>
        <w:t>Th</w:t>
      </w:r>
      <w:r w:rsidR="008A2FA4">
        <w:rPr>
          <w:rFonts w:asciiTheme="minorHAnsi" w:hAnsiTheme="minorHAnsi" w:cstheme="minorHAnsi"/>
          <w:lang w:val="en-US"/>
        </w:rPr>
        <w:t>is</w:t>
      </w:r>
      <w:r w:rsidRPr="008A2FA4">
        <w:rPr>
          <w:rFonts w:asciiTheme="minorHAnsi" w:hAnsiTheme="minorHAnsi" w:cstheme="minorHAnsi"/>
          <w:lang w:val="en-US"/>
        </w:rPr>
        <w:t xml:space="preserve"> link </w:t>
      </w:r>
      <w:r w:rsidR="00672ABF" w:rsidRPr="008A2FA4">
        <w:rPr>
          <w:rFonts w:asciiTheme="minorHAnsi" w:hAnsiTheme="minorHAnsi" w:cstheme="minorHAnsi"/>
          <w:lang w:val="en-US"/>
        </w:rPr>
        <w:t>take</w:t>
      </w:r>
      <w:r w:rsidR="008A2FA4">
        <w:rPr>
          <w:rFonts w:asciiTheme="minorHAnsi" w:hAnsiTheme="minorHAnsi" w:cstheme="minorHAnsi"/>
          <w:lang w:val="en-US"/>
        </w:rPr>
        <w:t>s</w:t>
      </w:r>
      <w:r w:rsidR="00672ABF" w:rsidRPr="008A2FA4">
        <w:rPr>
          <w:rFonts w:asciiTheme="minorHAnsi" w:hAnsiTheme="minorHAnsi" w:cstheme="minorHAnsi"/>
          <w:lang w:val="en-US"/>
        </w:rPr>
        <w:t xml:space="preserve"> you to the official signed document:</w:t>
      </w:r>
      <w:r w:rsidR="00D82E7F" w:rsidRPr="008A2FA4">
        <w:rPr>
          <w:rFonts w:asciiTheme="minorHAnsi" w:hAnsiTheme="minorHAnsi" w:cstheme="minorHAnsi"/>
          <w:lang w:val="en-US"/>
        </w:rPr>
        <w:t xml:space="preserve"> </w:t>
      </w:r>
      <w:hyperlink r:id="rId15" w:history="1">
        <w:r w:rsidR="00D82E7F" w:rsidRPr="008A2FA4">
          <w:rPr>
            <w:rStyle w:val="Hyperlink"/>
            <w:rFonts w:asciiTheme="minorHAnsi" w:hAnsiTheme="minorHAnsi" w:cstheme="minorHAnsi"/>
            <w:lang w:val="en-US"/>
          </w:rPr>
          <w:t>https://1drv.ms/b/c/c757627002578914/EYi5pTf_RaRGsGUxWnlypl4BXdwpQkTdnrHnEzQtCwGltg</w:t>
        </w:r>
      </w:hyperlink>
      <w:r w:rsidR="00D82E7F" w:rsidRPr="008A2FA4">
        <w:rPr>
          <w:rFonts w:asciiTheme="minorHAnsi" w:hAnsiTheme="minorHAnsi" w:cstheme="minorHAnsi"/>
          <w:lang w:val="en-US"/>
        </w:rPr>
        <w:t xml:space="preserve"> </w:t>
      </w:r>
    </w:p>
    <w:p w14:paraId="63BC9155" w14:textId="610AF61E" w:rsidR="009817E6" w:rsidRPr="00AB693A" w:rsidRDefault="009817E6" w:rsidP="009817E6">
      <w:pPr>
        <w:pStyle w:val="Heading2"/>
        <w:rPr>
          <w:rFonts w:asciiTheme="minorHAnsi" w:hAnsiTheme="minorHAnsi" w:cstheme="minorHAnsi"/>
          <w:sz w:val="28"/>
          <w:szCs w:val="28"/>
          <w:lang w:val="en-US"/>
        </w:rPr>
      </w:pPr>
      <w:bookmarkStart w:id="52" w:name="_Appendix_2:_Initial"/>
      <w:bookmarkStart w:id="53" w:name="_Toc203253712"/>
      <w:bookmarkEnd w:id="52"/>
      <w:r w:rsidRPr="00AB693A">
        <w:rPr>
          <w:rFonts w:asciiTheme="minorHAnsi" w:hAnsiTheme="minorHAnsi" w:cstheme="minorHAnsi"/>
          <w:sz w:val="28"/>
          <w:szCs w:val="28"/>
          <w:lang w:val="en-US"/>
        </w:rPr>
        <w:t xml:space="preserve">Appendix </w:t>
      </w:r>
      <w:r w:rsidR="00F14A28" w:rsidRPr="00AB693A">
        <w:rPr>
          <w:rFonts w:asciiTheme="minorHAnsi" w:hAnsiTheme="minorHAnsi" w:cstheme="minorHAnsi"/>
          <w:sz w:val="28"/>
          <w:szCs w:val="28"/>
          <w:lang w:val="en-US"/>
        </w:rPr>
        <w:t>2</w:t>
      </w:r>
      <w:r w:rsidRPr="00AB693A">
        <w:rPr>
          <w:rFonts w:asciiTheme="minorHAnsi" w:hAnsiTheme="minorHAnsi" w:cstheme="minorHAnsi"/>
          <w:sz w:val="28"/>
          <w:szCs w:val="28"/>
          <w:lang w:val="en-US"/>
        </w:rPr>
        <w:t>: Initial Implementation Scripts</w:t>
      </w:r>
      <w:bookmarkEnd w:id="53"/>
    </w:p>
    <w:p w14:paraId="6BECBC3C" w14:textId="77777777" w:rsidR="009817E6" w:rsidRDefault="009817E6" w:rsidP="009817E6">
      <w:pPr>
        <w:rPr>
          <w:lang w:val="en-US"/>
        </w:rPr>
      </w:pPr>
    </w:p>
    <w:p w14:paraId="6256BF64" w14:textId="66B1D198" w:rsidR="00D26856" w:rsidRPr="00772773" w:rsidRDefault="00D26856" w:rsidP="00772773">
      <w:pPr>
        <w:spacing w:line="360" w:lineRule="auto"/>
        <w:rPr>
          <w:rFonts w:asciiTheme="minorHAnsi" w:hAnsiTheme="minorHAnsi" w:cstheme="minorHAnsi"/>
          <w:lang w:val="en-US"/>
        </w:rPr>
      </w:pPr>
      <w:r w:rsidRPr="00772773">
        <w:rPr>
          <w:rFonts w:asciiTheme="minorHAnsi" w:hAnsiTheme="minorHAnsi" w:cstheme="minorHAnsi"/>
          <w:lang w:val="en-US"/>
        </w:rPr>
        <w:t xml:space="preserve">Initial implementation was completed through </w:t>
      </w:r>
      <w:r w:rsidR="00772773" w:rsidRPr="00772773">
        <w:rPr>
          <w:rFonts w:asciiTheme="minorHAnsi" w:hAnsiTheme="minorHAnsi" w:cstheme="minorHAnsi"/>
          <w:lang w:val="en-US"/>
        </w:rPr>
        <w:t xml:space="preserve">using installed features </w:t>
      </w:r>
      <w:proofErr w:type="gramStart"/>
      <w:r w:rsidR="00772773" w:rsidRPr="00772773">
        <w:rPr>
          <w:rFonts w:asciiTheme="minorHAnsi" w:hAnsiTheme="minorHAnsi" w:cstheme="minorHAnsi"/>
          <w:lang w:val="en-US"/>
        </w:rPr>
        <w:t>and also</w:t>
      </w:r>
      <w:proofErr w:type="gramEnd"/>
      <w:r w:rsidR="00772773" w:rsidRPr="00772773">
        <w:rPr>
          <w:rFonts w:asciiTheme="minorHAnsi" w:hAnsiTheme="minorHAnsi" w:cstheme="minorHAnsi"/>
          <w:lang w:val="en-US"/>
        </w:rPr>
        <w:t xml:space="preserve"> some PowerShell scripts. Some of these scripts are below:</w:t>
      </w:r>
    </w:p>
    <w:p w14:paraId="1BA50689" w14:textId="77777777" w:rsidR="00772773" w:rsidRPr="00772773" w:rsidRDefault="00772773" w:rsidP="00772773">
      <w:pPr>
        <w:spacing w:line="360" w:lineRule="auto"/>
        <w:rPr>
          <w:rFonts w:asciiTheme="minorHAnsi" w:hAnsiTheme="minorHAnsi" w:cstheme="minorHAnsi"/>
          <w:lang w:val="en-US"/>
        </w:rPr>
      </w:pPr>
    </w:p>
    <w:p w14:paraId="10AE7DE4" w14:textId="1916D442" w:rsidR="009817E6" w:rsidRPr="00772773" w:rsidRDefault="00F04AF9" w:rsidP="00772773">
      <w:pPr>
        <w:spacing w:line="360" w:lineRule="auto"/>
        <w:rPr>
          <w:rFonts w:asciiTheme="minorHAnsi" w:hAnsiTheme="minorHAnsi" w:cstheme="minorHAnsi"/>
          <w:b/>
          <w:bCs/>
          <w:lang w:val="en-US"/>
        </w:rPr>
      </w:pPr>
      <w:r w:rsidRPr="00772773">
        <w:rPr>
          <w:rFonts w:asciiTheme="minorHAnsi" w:hAnsiTheme="minorHAnsi" w:cstheme="minorHAnsi"/>
          <w:b/>
          <w:bCs/>
          <w:lang w:val="en-US"/>
        </w:rPr>
        <w:t xml:space="preserve">Role Installation </w:t>
      </w:r>
    </w:p>
    <w:p w14:paraId="59F7FC02" w14:textId="77777777" w:rsidR="00F04AF9" w:rsidRPr="00772773" w:rsidRDefault="00F04AF9" w:rsidP="00772773">
      <w:pPr>
        <w:spacing w:line="360" w:lineRule="auto"/>
        <w:rPr>
          <w:rFonts w:asciiTheme="minorHAnsi" w:hAnsiTheme="minorHAnsi" w:cstheme="minorHAnsi"/>
        </w:rPr>
      </w:pPr>
      <w:r w:rsidRPr="00772773">
        <w:rPr>
          <w:rFonts w:asciiTheme="minorHAnsi" w:hAnsiTheme="minorHAnsi" w:cstheme="minorHAnsi"/>
        </w:rPr>
        <w:t>Install-</w:t>
      </w:r>
      <w:proofErr w:type="spellStart"/>
      <w:r w:rsidRPr="00772773">
        <w:rPr>
          <w:rFonts w:asciiTheme="minorHAnsi" w:hAnsiTheme="minorHAnsi" w:cstheme="minorHAnsi"/>
        </w:rPr>
        <w:t>WindowsFeature</w:t>
      </w:r>
      <w:proofErr w:type="spellEnd"/>
      <w:r w:rsidRPr="00772773">
        <w:rPr>
          <w:rFonts w:asciiTheme="minorHAnsi" w:hAnsiTheme="minorHAnsi" w:cstheme="minorHAnsi"/>
        </w:rPr>
        <w:t xml:space="preserve"> -Name </w:t>
      </w:r>
      <w:proofErr w:type="gramStart"/>
      <w:r w:rsidRPr="00772773">
        <w:rPr>
          <w:rFonts w:asciiTheme="minorHAnsi" w:hAnsiTheme="minorHAnsi" w:cstheme="minorHAnsi"/>
        </w:rPr>
        <w:t>Web-Server</w:t>
      </w:r>
      <w:proofErr w:type="gramEnd"/>
      <w:r w:rsidRPr="00772773">
        <w:rPr>
          <w:rFonts w:asciiTheme="minorHAnsi" w:hAnsiTheme="minorHAnsi" w:cstheme="minorHAnsi"/>
        </w:rPr>
        <w:t>, Web-</w:t>
      </w:r>
      <w:proofErr w:type="spellStart"/>
      <w:r w:rsidRPr="00772773">
        <w:rPr>
          <w:rFonts w:asciiTheme="minorHAnsi" w:hAnsiTheme="minorHAnsi" w:cstheme="minorHAnsi"/>
        </w:rPr>
        <w:t>Mgmt</w:t>
      </w:r>
      <w:proofErr w:type="spellEnd"/>
      <w:r w:rsidRPr="00772773">
        <w:rPr>
          <w:rFonts w:asciiTheme="minorHAnsi" w:hAnsiTheme="minorHAnsi" w:cstheme="minorHAnsi"/>
        </w:rPr>
        <w:t>-Tools, Web-Scripting-Tools</w:t>
      </w:r>
    </w:p>
    <w:p w14:paraId="198BB065" w14:textId="77777777" w:rsidR="00F04AF9" w:rsidRPr="00772773" w:rsidRDefault="00F04AF9" w:rsidP="00772773">
      <w:pPr>
        <w:spacing w:line="360" w:lineRule="auto"/>
        <w:rPr>
          <w:rFonts w:asciiTheme="minorHAnsi" w:hAnsiTheme="minorHAnsi" w:cstheme="minorHAnsi"/>
        </w:rPr>
      </w:pPr>
      <w:r w:rsidRPr="00772773">
        <w:rPr>
          <w:rFonts w:asciiTheme="minorHAnsi" w:hAnsiTheme="minorHAnsi" w:cstheme="minorHAnsi"/>
        </w:rPr>
        <w:t>Install-</w:t>
      </w:r>
      <w:proofErr w:type="spellStart"/>
      <w:r w:rsidRPr="00772773">
        <w:rPr>
          <w:rFonts w:asciiTheme="minorHAnsi" w:hAnsiTheme="minorHAnsi" w:cstheme="minorHAnsi"/>
        </w:rPr>
        <w:t>WindowsFeature</w:t>
      </w:r>
      <w:proofErr w:type="spellEnd"/>
      <w:r w:rsidRPr="00772773">
        <w:rPr>
          <w:rFonts w:asciiTheme="minorHAnsi" w:hAnsiTheme="minorHAnsi" w:cstheme="minorHAnsi"/>
        </w:rPr>
        <w:t xml:space="preserve"> -Name AD-Domain-Services</w:t>
      </w:r>
    </w:p>
    <w:p w14:paraId="1EFADA1A" w14:textId="77777777" w:rsidR="00F04AF9" w:rsidRPr="00772773" w:rsidRDefault="00F04AF9" w:rsidP="00772773">
      <w:pPr>
        <w:spacing w:line="360" w:lineRule="auto"/>
        <w:rPr>
          <w:rFonts w:asciiTheme="minorHAnsi" w:hAnsiTheme="minorHAnsi" w:cstheme="minorHAnsi"/>
        </w:rPr>
      </w:pPr>
      <w:r w:rsidRPr="00772773">
        <w:rPr>
          <w:rFonts w:asciiTheme="minorHAnsi" w:hAnsiTheme="minorHAnsi" w:cstheme="minorHAnsi"/>
        </w:rPr>
        <w:t>Install-</w:t>
      </w:r>
      <w:proofErr w:type="spellStart"/>
      <w:r w:rsidRPr="00772773">
        <w:rPr>
          <w:rFonts w:asciiTheme="minorHAnsi" w:hAnsiTheme="minorHAnsi" w:cstheme="minorHAnsi"/>
        </w:rPr>
        <w:t>WindowsFeature</w:t>
      </w:r>
      <w:proofErr w:type="spellEnd"/>
      <w:r w:rsidRPr="00772773">
        <w:rPr>
          <w:rFonts w:asciiTheme="minorHAnsi" w:hAnsiTheme="minorHAnsi" w:cstheme="minorHAnsi"/>
        </w:rPr>
        <w:t xml:space="preserve"> -Name DNS</w:t>
      </w:r>
    </w:p>
    <w:p w14:paraId="296D1CD6" w14:textId="77777777" w:rsidR="00F04AF9" w:rsidRPr="00772773" w:rsidRDefault="00F04AF9" w:rsidP="00772773">
      <w:pPr>
        <w:spacing w:line="360" w:lineRule="auto"/>
        <w:rPr>
          <w:rFonts w:asciiTheme="minorHAnsi" w:hAnsiTheme="minorHAnsi" w:cstheme="minorHAnsi"/>
          <w:lang w:val="en-US"/>
        </w:rPr>
      </w:pPr>
    </w:p>
    <w:p w14:paraId="08A9263F" w14:textId="74ED7D02" w:rsidR="00F04AF9" w:rsidRPr="00772773" w:rsidRDefault="003B356D" w:rsidP="00772773">
      <w:pPr>
        <w:spacing w:line="360" w:lineRule="auto"/>
        <w:rPr>
          <w:rFonts w:asciiTheme="minorHAnsi" w:hAnsiTheme="minorHAnsi" w:cstheme="minorHAnsi"/>
          <w:b/>
          <w:bCs/>
        </w:rPr>
      </w:pPr>
      <w:r w:rsidRPr="00772773">
        <w:rPr>
          <w:rFonts w:asciiTheme="minorHAnsi" w:hAnsiTheme="minorHAnsi" w:cstheme="minorHAnsi"/>
          <w:b/>
          <w:bCs/>
        </w:rPr>
        <w:t xml:space="preserve">RDP Configuration </w:t>
      </w:r>
    </w:p>
    <w:p w14:paraId="7F20AA7A" w14:textId="77777777" w:rsidR="005741DB" w:rsidRPr="00772773" w:rsidRDefault="005741DB" w:rsidP="00772773">
      <w:pPr>
        <w:spacing w:line="360" w:lineRule="auto"/>
        <w:rPr>
          <w:rFonts w:asciiTheme="minorHAnsi" w:hAnsiTheme="minorHAnsi" w:cstheme="minorHAnsi"/>
        </w:rPr>
      </w:pPr>
      <w:r w:rsidRPr="00772773">
        <w:rPr>
          <w:rFonts w:asciiTheme="minorHAnsi" w:hAnsiTheme="minorHAnsi" w:cstheme="minorHAnsi"/>
        </w:rPr>
        <w:t>Set-</w:t>
      </w:r>
      <w:proofErr w:type="spellStart"/>
      <w:r w:rsidRPr="00772773">
        <w:rPr>
          <w:rFonts w:asciiTheme="minorHAnsi" w:hAnsiTheme="minorHAnsi" w:cstheme="minorHAnsi"/>
        </w:rPr>
        <w:t>ItemProperty</w:t>
      </w:r>
      <w:proofErr w:type="spellEnd"/>
      <w:r w:rsidRPr="00772773">
        <w:rPr>
          <w:rFonts w:asciiTheme="minorHAnsi" w:hAnsiTheme="minorHAnsi" w:cstheme="minorHAnsi"/>
        </w:rPr>
        <w:t xml:space="preserve"> -Path "HKLM:\System\</w:t>
      </w:r>
      <w:proofErr w:type="spellStart"/>
      <w:r w:rsidRPr="00772773">
        <w:rPr>
          <w:rFonts w:asciiTheme="minorHAnsi" w:hAnsiTheme="minorHAnsi" w:cstheme="minorHAnsi"/>
        </w:rPr>
        <w:t>CurrentControlSet</w:t>
      </w:r>
      <w:proofErr w:type="spellEnd"/>
      <w:r w:rsidRPr="00772773">
        <w:rPr>
          <w:rFonts w:asciiTheme="minorHAnsi" w:hAnsiTheme="minorHAnsi" w:cstheme="minorHAnsi"/>
        </w:rPr>
        <w:t>\Control\Terminal Server" -Name "</w:t>
      </w:r>
      <w:proofErr w:type="spellStart"/>
      <w:r w:rsidRPr="00772773">
        <w:rPr>
          <w:rFonts w:asciiTheme="minorHAnsi" w:hAnsiTheme="minorHAnsi" w:cstheme="minorHAnsi"/>
        </w:rPr>
        <w:t>fDenyTSConnections</w:t>
      </w:r>
      <w:proofErr w:type="spellEnd"/>
      <w:r w:rsidRPr="00772773">
        <w:rPr>
          <w:rFonts w:asciiTheme="minorHAnsi" w:hAnsiTheme="minorHAnsi" w:cstheme="minorHAnsi"/>
        </w:rPr>
        <w:t>" -Value 0</w:t>
      </w:r>
    </w:p>
    <w:p w14:paraId="2338FACA" w14:textId="77777777" w:rsidR="005741DB" w:rsidRPr="00772773" w:rsidRDefault="005741DB" w:rsidP="00772773">
      <w:pPr>
        <w:spacing w:line="360" w:lineRule="auto"/>
        <w:rPr>
          <w:rFonts w:asciiTheme="minorHAnsi" w:hAnsiTheme="minorHAnsi" w:cstheme="minorHAnsi"/>
        </w:rPr>
      </w:pPr>
      <w:r w:rsidRPr="00772773">
        <w:rPr>
          <w:rFonts w:asciiTheme="minorHAnsi" w:hAnsiTheme="minorHAnsi" w:cstheme="minorHAnsi"/>
        </w:rPr>
        <w:t>Set-</w:t>
      </w:r>
      <w:proofErr w:type="spellStart"/>
      <w:r w:rsidRPr="00772773">
        <w:rPr>
          <w:rFonts w:asciiTheme="minorHAnsi" w:hAnsiTheme="minorHAnsi" w:cstheme="minorHAnsi"/>
        </w:rPr>
        <w:t>ItemProperty</w:t>
      </w:r>
      <w:proofErr w:type="spellEnd"/>
      <w:r w:rsidRPr="00772773">
        <w:rPr>
          <w:rFonts w:asciiTheme="minorHAnsi" w:hAnsiTheme="minorHAnsi" w:cstheme="minorHAnsi"/>
        </w:rPr>
        <w:t xml:space="preserve"> -Path "HKLM:\System\</w:t>
      </w:r>
      <w:proofErr w:type="spellStart"/>
      <w:r w:rsidRPr="00772773">
        <w:rPr>
          <w:rFonts w:asciiTheme="minorHAnsi" w:hAnsiTheme="minorHAnsi" w:cstheme="minorHAnsi"/>
        </w:rPr>
        <w:t>CurrentControlSet</w:t>
      </w:r>
      <w:proofErr w:type="spellEnd"/>
      <w:r w:rsidRPr="00772773">
        <w:rPr>
          <w:rFonts w:asciiTheme="minorHAnsi" w:hAnsiTheme="minorHAnsi" w:cstheme="minorHAnsi"/>
        </w:rPr>
        <w:t>\Control\Terminal Server\</w:t>
      </w:r>
      <w:proofErr w:type="spellStart"/>
      <w:r w:rsidRPr="00772773">
        <w:rPr>
          <w:rFonts w:asciiTheme="minorHAnsi" w:hAnsiTheme="minorHAnsi" w:cstheme="minorHAnsi"/>
        </w:rPr>
        <w:t>WinStations</w:t>
      </w:r>
      <w:proofErr w:type="spellEnd"/>
      <w:r w:rsidRPr="00772773">
        <w:rPr>
          <w:rFonts w:asciiTheme="minorHAnsi" w:hAnsiTheme="minorHAnsi" w:cstheme="minorHAnsi"/>
        </w:rPr>
        <w:t>\RDP-</w:t>
      </w:r>
      <w:proofErr w:type="spellStart"/>
      <w:r w:rsidRPr="00772773">
        <w:rPr>
          <w:rFonts w:asciiTheme="minorHAnsi" w:hAnsiTheme="minorHAnsi" w:cstheme="minorHAnsi"/>
        </w:rPr>
        <w:t>Tcp</w:t>
      </w:r>
      <w:proofErr w:type="spellEnd"/>
      <w:r w:rsidRPr="00772773">
        <w:rPr>
          <w:rFonts w:asciiTheme="minorHAnsi" w:hAnsiTheme="minorHAnsi" w:cstheme="minorHAnsi"/>
        </w:rPr>
        <w:t>" -Name "</w:t>
      </w:r>
      <w:proofErr w:type="spellStart"/>
      <w:r w:rsidRPr="00772773">
        <w:rPr>
          <w:rFonts w:asciiTheme="minorHAnsi" w:hAnsiTheme="minorHAnsi" w:cstheme="minorHAnsi"/>
        </w:rPr>
        <w:t>UserAuthentication</w:t>
      </w:r>
      <w:proofErr w:type="spellEnd"/>
      <w:r w:rsidRPr="00772773">
        <w:rPr>
          <w:rFonts w:asciiTheme="minorHAnsi" w:hAnsiTheme="minorHAnsi" w:cstheme="minorHAnsi"/>
        </w:rPr>
        <w:t>" -Value 0</w:t>
      </w:r>
    </w:p>
    <w:p w14:paraId="5BF9E395" w14:textId="77777777" w:rsidR="005741DB" w:rsidRPr="00772773" w:rsidRDefault="005741DB" w:rsidP="00772773">
      <w:pPr>
        <w:spacing w:line="360" w:lineRule="auto"/>
        <w:rPr>
          <w:rFonts w:asciiTheme="minorHAnsi" w:hAnsiTheme="minorHAnsi" w:cstheme="minorHAnsi"/>
        </w:rPr>
      </w:pPr>
      <w:r w:rsidRPr="00772773">
        <w:rPr>
          <w:rFonts w:asciiTheme="minorHAnsi" w:hAnsiTheme="minorHAnsi" w:cstheme="minorHAnsi"/>
        </w:rPr>
        <w:t>Enable-</w:t>
      </w:r>
      <w:proofErr w:type="spellStart"/>
      <w:r w:rsidRPr="00772773">
        <w:rPr>
          <w:rFonts w:asciiTheme="minorHAnsi" w:hAnsiTheme="minorHAnsi" w:cstheme="minorHAnsi"/>
        </w:rPr>
        <w:t>NetFirewallRule</w:t>
      </w:r>
      <w:proofErr w:type="spellEnd"/>
      <w:r w:rsidRPr="00772773">
        <w:rPr>
          <w:rFonts w:asciiTheme="minorHAnsi" w:hAnsiTheme="minorHAnsi" w:cstheme="minorHAnsi"/>
        </w:rPr>
        <w:t xml:space="preserve"> -</w:t>
      </w:r>
      <w:proofErr w:type="spellStart"/>
      <w:r w:rsidRPr="00772773">
        <w:rPr>
          <w:rFonts w:asciiTheme="minorHAnsi" w:hAnsiTheme="minorHAnsi" w:cstheme="minorHAnsi"/>
        </w:rPr>
        <w:t>DisplayGroup</w:t>
      </w:r>
      <w:proofErr w:type="spellEnd"/>
      <w:r w:rsidRPr="00772773">
        <w:rPr>
          <w:rFonts w:asciiTheme="minorHAnsi" w:hAnsiTheme="minorHAnsi" w:cstheme="minorHAnsi"/>
        </w:rPr>
        <w:t xml:space="preserve"> "Remote Desktop"</w:t>
      </w:r>
    </w:p>
    <w:p w14:paraId="52E8CC02" w14:textId="77777777" w:rsidR="003B356D" w:rsidRPr="00772773" w:rsidRDefault="003B356D" w:rsidP="00772773">
      <w:pPr>
        <w:spacing w:line="360" w:lineRule="auto"/>
        <w:rPr>
          <w:rFonts w:asciiTheme="minorHAnsi" w:hAnsiTheme="minorHAnsi" w:cstheme="minorHAnsi"/>
          <w:lang w:val="en-US"/>
        </w:rPr>
      </w:pPr>
    </w:p>
    <w:p w14:paraId="52A3C4AC" w14:textId="7D710F50" w:rsidR="005741DB" w:rsidRPr="00772773" w:rsidRDefault="00C27A17" w:rsidP="00772773">
      <w:pPr>
        <w:spacing w:line="360" w:lineRule="auto"/>
        <w:rPr>
          <w:rFonts w:asciiTheme="minorHAnsi" w:hAnsiTheme="minorHAnsi" w:cstheme="minorHAnsi"/>
          <w:lang w:val="en-US"/>
        </w:rPr>
      </w:pPr>
      <w:r w:rsidRPr="00772773">
        <w:rPr>
          <w:rFonts w:asciiTheme="minorHAnsi" w:hAnsiTheme="minorHAnsi" w:cstheme="minorHAnsi"/>
          <w:b/>
          <w:bCs/>
        </w:rPr>
        <w:t xml:space="preserve">SMBv1 Compatibility </w:t>
      </w:r>
    </w:p>
    <w:p w14:paraId="4DD3927F" w14:textId="77777777" w:rsidR="00965872" w:rsidRPr="00772773" w:rsidRDefault="00965872" w:rsidP="00772773">
      <w:pPr>
        <w:spacing w:line="360" w:lineRule="auto"/>
        <w:rPr>
          <w:rFonts w:asciiTheme="minorHAnsi" w:hAnsiTheme="minorHAnsi" w:cstheme="minorHAnsi"/>
        </w:rPr>
      </w:pPr>
      <w:r w:rsidRPr="00772773">
        <w:rPr>
          <w:rFonts w:asciiTheme="minorHAnsi" w:hAnsiTheme="minorHAnsi" w:cstheme="minorHAnsi"/>
        </w:rPr>
        <w:t>Set-</w:t>
      </w:r>
      <w:proofErr w:type="spellStart"/>
      <w:r w:rsidRPr="00772773">
        <w:rPr>
          <w:rFonts w:asciiTheme="minorHAnsi" w:hAnsiTheme="minorHAnsi" w:cstheme="minorHAnsi"/>
        </w:rPr>
        <w:t>SmbServerConfiguration</w:t>
      </w:r>
      <w:proofErr w:type="spellEnd"/>
      <w:r w:rsidRPr="00772773">
        <w:rPr>
          <w:rFonts w:asciiTheme="minorHAnsi" w:hAnsiTheme="minorHAnsi" w:cstheme="minorHAnsi"/>
        </w:rPr>
        <w:t xml:space="preserve"> -EnableSMB1Protocol $true -Force</w:t>
      </w:r>
    </w:p>
    <w:p w14:paraId="5133DDDF" w14:textId="77777777" w:rsidR="00965872" w:rsidRPr="00772773" w:rsidRDefault="00965872" w:rsidP="00772773">
      <w:pPr>
        <w:spacing w:line="360" w:lineRule="auto"/>
        <w:rPr>
          <w:rFonts w:asciiTheme="minorHAnsi" w:hAnsiTheme="minorHAnsi" w:cstheme="minorHAnsi"/>
          <w:lang w:val="en-US"/>
        </w:rPr>
      </w:pPr>
    </w:p>
    <w:p w14:paraId="349A2D3D" w14:textId="77777777" w:rsidR="006C0771" w:rsidRPr="00772773" w:rsidRDefault="006C0771" w:rsidP="00772773">
      <w:pPr>
        <w:spacing w:line="360" w:lineRule="auto"/>
        <w:rPr>
          <w:rFonts w:asciiTheme="minorHAnsi" w:hAnsiTheme="minorHAnsi" w:cstheme="minorHAnsi"/>
          <w:b/>
          <w:bCs/>
        </w:rPr>
      </w:pPr>
      <w:r w:rsidRPr="00772773">
        <w:rPr>
          <w:rFonts w:asciiTheme="minorHAnsi" w:hAnsiTheme="minorHAnsi" w:cstheme="minorHAnsi"/>
          <w:b/>
          <w:bCs/>
        </w:rPr>
        <w:t>Basic Firewall Rule for Web Traffic</w:t>
      </w:r>
    </w:p>
    <w:p w14:paraId="2E9BF96C" w14:textId="77777777" w:rsidR="007D7AA0" w:rsidRPr="00772773" w:rsidRDefault="007D7AA0" w:rsidP="00772773">
      <w:pPr>
        <w:spacing w:line="360" w:lineRule="auto"/>
        <w:rPr>
          <w:rFonts w:asciiTheme="minorHAnsi" w:hAnsiTheme="minorHAnsi" w:cstheme="minorHAnsi"/>
        </w:rPr>
      </w:pPr>
      <w:r w:rsidRPr="00772773">
        <w:rPr>
          <w:rFonts w:asciiTheme="minorHAnsi" w:hAnsiTheme="minorHAnsi" w:cstheme="minorHAnsi"/>
        </w:rPr>
        <w:t>New-</w:t>
      </w:r>
      <w:proofErr w:type="spellStart"/>
      <w:r w:rsidRPr="00772773">
        <w:rPr>
          <w:rFonts w:asciiTheme="minorHAnsi" w:hAnsiTheme="minorHAnsi" w:cstheme="minorHAnsi"/>
        </w:rPr>
        <w:t>NetFirewallRule</w:t>
      </w:r>
      <w:proofErr w:type="spellEnd"/>
      <w:r w:rsidRPr="00772773">
        <w:rPr>
          <w:rFonts w:asciiTheme="minorHAnsi" w:hAnsiTheme="minorHAnsi" w:cstheme="minorHAnsi"/>
        </w:rPr>
        <w:t xml:space="preserve"> -DisplayName "Allow HTTP" -Direction Inbound -Protocol TCP -</w:t>
      </w:r>
      <w:proofErr w:type="spellStart"/>
      <w:r w:rsidRPr="00772773">
        <w:rPr>
          <w:rFonts w:asciiTheme="minorHAnsi" w:hAnsiTheme="minorHAnsi" w:cstheme="minorHAnsi"/>
        </w:rPr>
        <w:t>LocalPort</w:t>
      </w:r>
      <w:proofErr w:type="spellEnd"/>
      <w:r w:rsidRPr="00772773">
        <w:rPr>
          <w:rFonts w:asciiTheme="minorHAnsi" w:hAnsiTheme="minorHAnsi" w:cstheme="minorHAnsi"/>
        </w:rPr>
        <w:t xml:space="preserve"> 80 -Action Allow</w:t>
      </w:r>
    </w:p>
    <w:p w14:paraId="30BC619A" w14:textId="77777777" w:rsidR="007D7AA0" w:rsidRPr="00772773" w:rsidRDefault="007D7AA0" w:rsidP="00772773">
      <w:pPr>
        <w:spacing w:line="360" w:lineRule="auto"/>
        <w:rPr>
          <w:rFonts w:asciiTheme="minorHAnsi" w:hAnsiTheme="minorHAnsi" w:cstheme="minorHAnsi"/>
        </w:rPr>
      </w:pPr>
      <w:r w:rsidRPr="00772773">
        <w:rPr>
          <w:rFonts w:asciiTheme="minorHAnsi" w:hAnsiTheme="minorHAnsi" w:cstheme="minorHAnsi"/>
        </w:rPr>
        <w:t>New-</w:t>
      </w:r>
      <w:proofErr w:type="spellStart"/>
      <w:r w:rsidRPr="00772773">
        <w:rPr>
          <w:rFonts w:asciiTheme="minorHAnsi" w:hAnsiTheme="minorHAnsi" w:cstheme="minorHAnsi"/>
        </w:rPr>
        <w:t>NetFirewallRule</w:t>
      </w:r>
      <w:proofErr w:type="spellEnd"/>
      <w:r w:rsidRPr="00772773">
        <w:rPr>
          <w:rFonts w:asciiTheme="minorHAnsi" w:hAnsiTheme="minorHAnsi" w:cstheme="minorHAnsi"/>
        </w:rPr>
        <w:t xml:space="preserve"> -DisplayName "Allow HTTPS" -Direction Inbound -Protocol TCP -</w:t>
      </w:r>
      <w:proofErr w:type="spellStart"/>
      <w:r w:rsidRPr="00772773">
        <w:rPr>
          <w:rFonts w:asciiTheme="minorHAnsi" w:hAnsiTheme="minorHAnsi" w:cstheme="minorHAnsi"/>
        </w:rPr>
        <w:t>LocalPort</w:t>
      </w:r>
      <w:proofErr w:type="spellEnd"/>
      <w:r w:rsidRPr="00772773">
        <w:rPr>
          <w:rFonts w:asciiTheme="minorHAnsi" w:hAnsiTheme="minorHAnsi" w:cstheme="minorHAnsi"/>
        </w:rPr>
        <w:t xml:space="preserve"> 443 -Action Allow</w:t>
      </w:r>
    </w:p>
    <w:p w14:paraId="1FFD1A42" w14:textId="77777777" w:rsidR="009817E6" w:rsidRPr="00772773" w:rsidRDefault="009817E6" w:rsidP="00772773">
      <w:pPr>
        <w:spacing w:line="360" w:lineRule="auto"/>
        <w:rPr>
          <w:rFonts w:asciiTheme="minorHAnsi" w:hAnsiTheme="minorHAnsi" w:cstheme="minorHAnsi"/>
          <w:lang w:val="en-US"/>
        </w:rPr>
      </w:pPr>
    </w:p>
    <w:p w14:paraId="2F06FD87" w14:textId="26CAE45F" w:rsidR="009817E6" w:rsidRPr="00772773" w:rsidRDefault="003F03C8" w:rsidP="00772773">
      <w:pPr>
        <w:spacing w:line="360" w:lineRule="auto"/>
        <w:rPr>
          <w:rFonts w:asciiTheme="minorHAnsi" w:hAnsiTheme="minorHAnsi" w:cstheme="minorHAnsi"/>
          <w:b/>
          <w:bCs/>
        </w:rPr>
      </w:pPr>
      <w:r w:rsidRPr="00772773">
        <w:rPr>
          <w:rFonts w:asciiTheme="minorHAnsi" w:hAnsiTheme="minorHAnsi" w:cstheme="minorHAnsi"/>
          <w:b/>
          <w:bCs/>
        </w:rPr>
        <w:lastRenderedPageBreak/>
        <w:t>NTFS Permissions on Web Directory</w:t>
      </w:r>
    </w:p>
    <w:p w14:paraId="3C905B48" w14:textId="77777777" w:rsidR="00E24002" w:rsidRPr="00772773" w:rsidRDefault="00E24002" w:rsidP="00772773">
      <w:pPr>
        <w:spacing w:line="360" w:lineRule="auto"/>
        <w:rPr>
          <w:rFonts w:asciiTheme="minorHAnsi" w:hAnsiTheme="minorHAnsi" w:cstheme="minorHAnsi"/>
        </w:rPr>
      </w:pPr>
      <w:r w:rsidRPr="00772773">
        <w:rPr>
          <w:rFonts w:asciiTheme="minorHAnsi" w:hAnsiTheme="minorHAnsi" w:cstheme="minorHAnsi"/>
        </w:rPr>
        <w:t>$</w:t>
      </w:r>
      <w:proofErr w:type="spellStart"/>
      <w:r w:rsidRPr="00772773">
        <w:rPr>
          <w:rFonts w:asciiTheme="minorHAnsi" w:hAnsiTheme="minorHAnsi" w:cstheme="minorHAnsi"/>
        </w:rPr>
        <w:t>acl</w:t>
      </w:r>
      <w:proofErr w:type="spellEnd"/>
      <w:r w:rsidRPr="00772773">
        <w:rPr>
          <w:rFonts w:asciiTheme="minorHAnsi" w:hAnsiTheme="minorHAnsi" w:cstheme="minorHAnsi"/>
        </w:rPr>
        <w:t xml:space="preserve"> = Get-</w:t>
      </w:r>
      <w:proofErr w:type="spellStart"/>
      <w:r w:rsidRPr="00772773">
        <w:rPr>
          <w:rFonts w:asciiTheme="minorHAnsi" w:hAnsiTheme="minorHAnsi" w:cstheme="minorHAnsi"/>
        </w:rPr>
        <w:t>Acl</w:t>
      </w:r>
      <w:proofErr w:type="spellEnd"/>
      <w:r w:rsidRPr="00772773">
        <w:rPr>
          <w:rFonts w:asciiTheme="minorHAnsi" w:hAnsiTheme="minorHAnsi" w:cstheme="minorHAnsi"/>
        </w:rPr>
        <w:t xml:space="preserve"> "C:\inetpub\wwwroot"</w:t>
      </w:r>
    </w:p>
    <w:p w14:paraId="090AB9F8" w14:textId="77777777" w:rsidR="00E24002" w:rsidRPr="00772773" w:rsidRDefault="00E24002" w:rsidP="00772773">
      <w:pPr>
        <w:spacing w:line="360" w:lineRule="auto"/>
        <w:rPr>
          <w:rFonts w:asciiTheme="minorHAnsi" w:hAnsiTheme="minorHAnsi" w:cstheme="minorHAnsi"/>
        </w:rPr>
      </w:pPr>
      <w:r w:rsidRPr="00772773">
        <w:rPr>
          <w:rFonts w:asciiTheme="minorHAnsi" w:hAnsiTheme="minorHAnsi" w:cstheme="minorHAnsi"/>
        </w:rPr>
        <w:t>$permission = "</w:t>
      </w:r>
      <w:proofErr w:type="spellStart"/>
      <w:r w:rsidRPr="00772773">
        <w:rPr>
          <w:rFonts w:asciiTheme="minorHAnsi" w:hAnsiTheme="minorHAnsi" w:cstheme="minorHAnsi"/>
        </w:rPr>
        <w:t>Everyone","Modify","Allow</w:t>
      </w:r>
      <w:proofErr w:type="spellEnd"/>
      <w:r w:rsidRPr="00772773">
        <w:rPr>
          <w:rFonts w:asciiTheme="minorHAnsi" w:hAnsiTheme="minorHAnsi" w:cstheme="minorHAnsi"/>
        </w:rPr>
        <w:t>"</w:t>
      </w:r>
    </w:p>
    <w:p w14:paraId="7B8D0647" w14:textId="77777777" w:rsidR="00E24002" w:rsidRPr="00772773" w:rsidRDefault="00E24002" w:rsidP="00772773">
      <w:pPr>
        <w:spacing w:line="360" w:lineRule="auto"/>
        <w:rPr>
          <w:rFonts w:asciiTheme="minorHAnsi" w:hAnsiTheme="minorHAnsi" w:cstheme="minorHAnsi"/>
        </w:rPr>
      </w:pPr>
      <w:r w:rsidRPr="00772773">
        <w:rPr>
          <w:rFonts w:asciiTheme="minorHAnsi" w:hAnsiTheme="minorHAnsi" w:cstheme="minorHAnsi"/>
        </w:rPr>
        <w:t>$</w:t>
      </w:r>
      <w:proofErr w:type="spellStart"/>
      <w:r w:rsidRPr="00772773">
        <w:rPr>
          <w:rFonts w:asciiTheme="minorHAnsi" w:hAnsiTheme="minorHAnsi" w:cstheme="minorHAnsi"/>
        </w:rPr>
        <w:t>accessRule</w:t>
      </w:r>
      <w:proofErr w:type="spellEnd"/>
      <w:r w:rsidRPr="00772773">
        <w:rPr>
          <w:rFonts w:asciiTheme="minorHAnsi" w:hAnsiTheme="minorHAnsi" w:cstheme="minorHAnsi"/>
        </w:rPr>
        <w:t xml:space="preserve"> = New-Object </w:t>
      </w:r>
      <w:proofErr w:type="spellStart"/>
      <w:proofErr w:type="gramStart"/>
      <w:r w:rsidRPr="00772773">
        <w:rPr>
          <w:rFonts w:asciiTheme="minorHAnsi" w:hAnsiTheme="minorHAnsi" w:cstheme="minorHAnsi"/>
        </w:rPr>
        <w:t>System.Security.AccessControl.FileSystemAccessRule</w:t>
      </w:r>
      <w:proofErr w:type="spellEnd"/>
      <w:proofErr w:type="gramEnd"/>
      <w:r w:rsidRPr="00772773">
        <w:rPr>
          <w:rFonts w:asciiTheme="minorHAnsi" w:hAnsiTheme="minorHAnsi" w:cstheme="minorHAnsi"/>
        </w:rPr>
        <w:t xml:space="preserve"> $permission</w:t>
      </w:r>
    </w:p>
    <w:p w14:paraId="6C36D1EB" w14:textId="77777777" w:rsidR="00E24002" w:rsidRPr="00772773" w:rsidRDefault="00E24002" w:rsidP="00772773">
      <w:pPr>
        <w:spacing w:line="360" w:lineRule="auto"/>
        <w:rPr>
          <w:rFonts w:asciiTheme="minorHAnsi" w:hAnsiTheme="minorHAnsi" w:cstheme="minorHAnsi"/>
        </w:rPr>
      </w:pPr>
      <w:r w:rsidRPr="00772773">
        <w:rPr>
          <w:rFonts w:asciiTheme="minorHAnsi" w:hAnsiTheme="minorHAnsi" w:cstheme="minorHAnsi"/>
        </w:rPr>
        <w:t>$</w:t>
      </w:r>
      <w:proofErr w:type="spellStart"/>
      <w:proofErr w:type="gramStart"/>
      <w:r w:rsidRPr="00772773">
        <w:rPr>
          <w:rFonts w:asciiTheme="minorHAnsi" w:hAnsiTheme="minorHAnsi" w:cstheme="minorHAnsi"/>
        </w:rPr>
        <w:t>acl.SetAccessRule</w:t>
      </w:r>
      <w:proofErr w:type="spellEnd"/>
      <w:proofErr w:type="gramEnd"/>
      <w:r w:rsidRPr="00772773">
        <w:rPr>
          <w:rFonts w:asciiTheme="minorHAnsi" w:hAnsiTheme="minorHAnsi" w:cstheme="minorHAnsi"/>
        </w:rPr>
        <w:t>($</w:t>
      </w:r>
      <w:proofErr w:type="spellStart"/>
      <w:r w:rsidRPr="00772773">
        <w:rPr>
          <w:rFonts w:asciiTheme="minorHAnsi" w:hAnsiTheme="minorHAnsi" w:cstheme="minorHAnsi"/>
        </w:rPr>
        <w:t>accessRule</w:t>
      </w:r>
      <w:proofErr w:type="spellEnd"/>
      <w:r w:rsidRPr="00772773">
        <w:rPr>
          <w:rFonts w:asciiTheme="minorHAnsi" w:hAnsiTheme="minorHAnsi" w:cstheme="minorHAnsi"/>
        </w:rPr>
        <w:t>)</w:t>
      </w:r>
    </w:p>
    <w:p w14:paraId="0E201597" w14:textId="77777777" w:rsidR="00E24002" w:rsidRPr="00772773" w:rsidRDefault="00E24002" w:rsidP="00772773">
      <w:pPr>
        <w:spacing w:line="360" w:lineRule="auto"/>
        <w:rPr>
          <w:rFonts w:asciiTheme="minorHAnsi" w:hAnsiTheme="minorHAnsi" w:cstheme="minorHAnsi"/>
        </w:rPr>
      </w:pPr>
      <w:r w:rsidRPr="00772773">
        <w:rPr>
          <w:rFonts w:asciiTheme="minorHAnsi" w:hAnsiTheme="minorHAnsi" w:cstheme="minorHAnsi"/>
        </w:rPr>
        <w:t>Set-</w:t>
      </w:r>
      <w:proofErr w:type="spellStart"/>
      <w:r w:rsidRPr="00772773">
        <w:rPr>
          <w:rFonts w:asciiTheme="minorHAnsi" w:hAnsiTheme="minorHAnsi" w:cstheme="minorHAnsi"/>
        </w:rPr>
        <w:t>Acl</w:t>
      </w:r>
      <w:proofErr w:type="spellEnd"/>
      <w:r w:rsidRPr="00772773">
        <w:rPr>
          <w:rFonts w:asciiTheme="minorHAnsi" w:hAnsiTheme="minorHAnsi" w:cstheme="minorHAnsi"/>
        </w:rPr>
        <w:t xml:space="preserve"> "C:\inetpub\wwwroot" $</w:t>
      </w:r>
      <w:proofErr w:type="spellStart"/>
      <w:r w:rsidRPr="00772773">
        <w:rPr>
          <w:rFonts w:asciiTheme="minorHAnsi" w:hAnsiTheme="minorHAnsi" w:cstheme="minorHAnsi"/>
        </w:rPr>
        <w:t>acl</w:t>
      </w:r>
      <w:proofErr w:type="spellEnd"/>
    </w:p>
    <w:p w14:paraId="4934FA4A" w14:textId="77777777" w:rsidR="003F03C8" w:rsidRPr="00772773" w:rsidRDefault="003F03C8" w:rsidP="00772773">
      <w:pPr>
        <w:spacing w:line="360" w:lineRule="auto"/>
        <w:rPr>
          <w:rFonts w:asciiTheme="minorHAnsi" w:hAnsiTheme="minorHAnsi" w:cstheme="minorHAnsi"/>
          <w:lang w:val="en-US"/>
        </w:rPr>
      </w:pPr>
    </w:p>
    <w:p w14:paraId="42E376B4" w14:textId="606C84EA" w:rsidR="00E24002" w:rsidRPr="00772773" w:rsidRDefault="006E2697" w:rsidP="00772773">
      <w:pPr>
        <w:spacing w:line="360" w:lineRule="auto"/>
        <w:rPr>
          <w:rFonts w:asciiTheme="minorHAnsi" w:hAnsiTheme="minorHAnsi" w:cstheme="minorHAnsi"/>
          <w:b/>
          <w:bCs/>
        </w:rPr>
      </w:pPr>
      <w:r w:rsidRPr="00772773">
        <w:rPr>
          <w:rFonts w:asciiTheme="minorHAnsi" w:hAnsiTheme="minorHAnsi" w:cstheme="minorHAnsi"/>
          <w:b/>
          <w:bCs/>
        </w:rPr>
        <w:t>Password Policy</w:t>
      </w:r>
    </w:p>
    <w:p w14:paraId="68BC37D5" w14:textId="77777777" w:rsidR="00CF234D" w:rsidRPr="00772773" w:rsidRDefault="00CF234D" w:rsidP="00772773">
      <w:pPr>
        <w:spacing w:line="360" w:lineRule="auto"/>
        <w:rPr>
          <w:rFonts w:asciiTheme="minorHAnsi" w:hAnsiTheme="minorHAnsi" w:cstheme="minorHAnsi"/>
        </w:rPr>
      </w:pPr>
      <w:r w:rsidRPr="00772773">
        <w:rPr>
          <w:rFonts w:asciiTheme="minorHAnsi" w:hAnsiTheme="minorHAnsi" w:cstheme="minorHAnsi"/>
        </w:rPr>
        <w:t>net accounts /minpwlen:5</w:t>
      </w:r>
    </w:p>
    <w:p w14:paraId="17B6D906" w14:textId="77777777" w:rsidR="00CF234D" w:rsidRPr="00772773" w:rsidRDefault="00CF234D" w:rsidP="00772773">
      <w:pPr>
        <w:spacing w:line="360" w:lineRule="auto"/>
        <w:rPr>
          <w:rFonts w:asciiTheme="minorHAnsi" w:hAnsiTheme="minorHAnsi" w:cstheme="minorHAnsi"/>
        </w:rPr>
      </w:pPr>
      <w:r w:rsidRPr="00772773">
        <w:rPr>
          <w:rFonts w:asciiTheme="minorHAnsi" w:hAnsiTheme="minorHAnsi" w:cstheme="minorHAnsi"/>
        </w:rPr>
        <w:t>net accounts /</w:t>
      </w:r>
      <w:proofErr w:type="spellStart"/>
      <w:proofErr w:type="gramStart"/>
      <w:r w:rsidRPr="00772773">
        <w:rPr>
          <w:rFonts w:asciiTheme="minorHAnsi" w:hAnsiTheme="minorHAnsi" w:cstheme="minorHAnsi"/>
        </w:rPr>
        <w:t>complexity:off</w:t>
      </w:r>
      <w:proofErr w:type="spellEnd"/>
      <w:proofErr w:type="gramEnd"/>
    </w:p>
    <w:p w14:paraId="6D932691" w14:textId="122128DE" w:rsidR="009817E6" w:rsidRPr="008A2FA4" w:rsidRDefault="00CF234D" w:rsidP="008A2FA4">
      <w:pPr>
        <w:spacing w:line="360" w:lineRule="auto"/>
        <w:rPr>
          <w:rFonts w:asciiTheme="minorHAnsi" w:hAnsiTheme="minorHAnsi" w:cstheme="minorHAnsi"/>
        </w:rPr>
      </w:pPr>
      <w:r w:rsidRPr="00772773">
        <w:rPr>
          <w:rFonts w:asciiTheme="minorHAnsi" w:hAnsiTheme="minorHAnsi" w:cstheme="minorHAnsi"/>
        </w:rPr>
        <w:t>net accounts /lockoutthreshold:0</w:t>
      </w:r>
    </w:p>
    <w:p w14:paraId="3BFBF27A" w14:textId="58576FF7" w:rsidR="009C623B" w:rsidRPr="00AB693A" w:rsidRDefault="00E646ED" w:rsidP="00E646ED">
      <w:pPr>
        <w:pStyle w:val="Heading2"/>
        <w:rPr>
          <w:rFonts w:asciiTheme="minorHAnsi" w:hAnsiTheme="minorHAnsi" w:cstheme="minorHAnsi"/>
          <w:sz w:val="28"/>
          <w:szCs w:val="28"/>
          <w:lang w:val="en-US"/>
        </w:rPr>
      </w:pPr>
      <w:bookmarkStart w:id="54" w:name="_Toc203253713"/>
      <w:r w:rsidRPr="00AB693A">
        <w:rPr>
          <w:rFonts w:asciiTheme="minorHAnsi" w:hAnsiTheme="minorHAnsi" w:cstheme="minorHAnsi"/>
          <w:sz w:val="28"/>
          <w:szCs w:val="28"/>
          <w:lang w:val="en-US"/>
        </w:rPr>
        <w:t xml:space="preserve">Appendix </w:t>
      </w:r>
      <w:r w:rsidR="00F14A28" w:rsidRPr="00AB693A">
        <w:rPr>
          <w:rFonts w:asciiTheme="minorHAnsi" w:hAnsiTheme="minorHAnsi" w:cstheme="minorHAnsi"/>
          <w:sz w:val="28"/>
          <w:szCs w:val="28"/>
          <w:lang w:val="en-US"/>
        </w:rPr>
        <w:t>3</w:t>
      </w:r>
      <w:r w:rsidRPr="00AB693A">
        <w:rPr>
          <w:rFonts w:asciiTheme="minorHAnsi" w:hAnsiTheme="minorHAnsi" w:cstheme="minorHAnsi"/>
          <w:sz w:val="28"/>
          <w:szCs w:val="28"/>
          <w:lang w:val="en-US"/>
        </w:rPr>
        <w:t xml:space="preserve">: </w:t>
      </w:r>
      <w:r w:rsidR="009C623B" w:rsidRPr="00AB693A">
        <w:rPr>
          <w:rFonts w:asciiTheme="minorHAnsi" w:hAnsiTheme="minorHAnsi" w:cstheme="minorHAnsi"/>
          <w:sz w:val="28"/>
          <w:szCs w:val="28"/>
          <w:lang w:val="en-US"/>
        </w:rPr>
        <w:t>Web code</w:t>
      </w:r>
      <w:bookmarkEnd w:id="54"/>
    </w:p>
    <w:p w14:paraId="51F99D3E" w14:textId="77777777" w:rsidR="00644C71" w:rsidRDefault="00644C71" w:rsidP="00644C71">
      <w:pPr>
        <w:rPr>
          <w:lang w:val="en-US"/>
        </w:rPr>
      </w:pPr>
    </w:p>
    <w:p w14:paraId="4DD7EB5C" w14:textId="35C93ADA" w:rsidR="008952F3" w:rsidRPr="006429C4" w:rsidRDefault="008952F3" w:rsidP="00644C71">
      <w:pPr>
        <w:rPr>
          <w:rFonts w:asciiTheme="minorHAnsi" w:hAnsiTheme="minorHAnsi" w:cstheme="minorHAnsi"/>
          <w:b/>
          <w:bCs/>
          <w:lang w:val="en-US"/>
        </w:rPr>
      </w:pPr>
      <w:r w:rsidRPr="006429C4">
        <w:rPr>
          <w:rFonts w:asciiTheme="minorHAnsi" w:hAnsiTheme="minorHAnsi" w:cstheme="minorHAnsi"/>
          <w:b/>
          <w:bCs/>
          <w:lang w:val="en-US"/>
        </w:rPr>
        <w:t>Login Page</w:t>
      </w:r>
    </w:p>
    <w:p w14:paraId="67304F7A"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&lt;!DOCTYPE html&gt;</w:t>
      </w:r>
    </w:p>
    <w:p w14:paraId="4365F4B4"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&lt;html lang="</w:t>
      </w:r>
      <w:proofErr w:type="spellStart"/>
      <w:r w:rsidRPr="006429C4">
        <w:rPr>
          <w:rFonts w:asciiTheme="minorHAnsi" w:hAnsiTheme="minorHAnsi" w:cstheme="minorHAnsi"/>
          <w:lang w:val="en-US"/>
        </w:rPr>
        <w:t>en</w:t>
      </w:r>
      <w:proofErr w:type="spellEnd"/>
      <w:r w:rsidRPr="006429C4">
        <w:rPr>
          <w:rFonts w:asciiTheme="minorHAnsi" w:hAnsiTheme="minorHAnsi" w:cstheme="minorHAnsi"/>
          <w:lang w:val="en-US"/>
        </w:rPr>
        <w:t>"&gt;</w:t>
      </w:r>
    </w:p>
    <w:p w14:paraId="3969811F"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&lt;head&gt;</w:t>
      </w:r>
    </w:p>
    <w:p w14:paraId="1F8B5309"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&lt;meta charset="UTF-8"&gt;</w:t>
      </w:r>
    </w:p>
    <w:p w14:paraId="3EFD52C4"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&lt;meta name="viewport" content="width=device-width, initial-scale=1.0"&gt;</w:t>
      </w:r>
    </w:p>
    <w:p w14:paraId="175D0285"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&lt;title&gt;Login - Gold Builds Portal&lt;/title&gt;</w:t>
      </w:r>
    </w:p>
    <w:p w14:paraId="66366F92"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&lt;script </w:t>
      </w:r>
      <w:proofErr w:type="spellStart"/>
      <w:r w:rsidRPr="006429C4">
        <w:rPr>
          <w:rFonts w:asciiTheme="minorHAnsi" w:hAnsiTheme="minorHAnsi" w:cstheme="minorHAnsi"/>
          <w:lang w:val="en-US"/>
        </w:rPr>
        <w:t>src</w:t>
      </w:r>
      <w:proofErr w:type="spellEnd"/>
      <w:r w:rsidRPr="006429C4">
        <w:rPr>
          <w:rFonts w:asciiTheme="minorHAnsi" w:hAnsiTheme="minorHAnsi" w:cstheme="minorHAnsi"/>
          <w:lang w:val="en-US"/>
        </w:rPr>
        <w:t>="https://cdn.tailwindcss.com"&gt;&lt;/script&gt;</w:t>
      </w:r>
    </w:p>
    <w:p w14:paraId="51632A46"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&lt;style&gt;</w:t>
      </w:r>
    </w:p>
    <w:p w14:paraId="6459B165"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body </w:t>
      </w:r>
      <w:proofErr w:type="gramStart"/>
      <w:r w:rsidRPr="006429C4">
        <w:rPr>
          <w:rFonts w:asciiTheme="minorHAnsi" w:hAnsiTheme="minorHAnsi" w:cstheme="minorHAnsi"/>
          <w:lang w:val="en-US"/>
        </w:rPr>
        <w:t>{ font</w:t>
      </w:r>
      <w:proofErr w:type="gramEnd"/>
      <w:r w:rsidRPr="006429C4">
        <w:rPr>
          <w:rFonts w:asciiTheme="minorHAnsi" w:hAnsiTheme="minorHAnsi" w:cstheme="minorHAnsi"/>
          <w:lang w:val="en-US"/>
        </w:rPr>
        <w:t>-family: 'Inter', sans-serif</w:t>
      </w:r>
      <w:proofErr w:type="gramStart"/>
      <w:r w:rsidRPr="006429C4">
        <w:rPr>
          <w:rFonts w:asciiTheme="minorHAnsi" w:hAnsiTheme="minorHAnsi" w:cstheme="minorHAnsi"/>
          <w:lang w:val="en-US"/>
        </w:rPr>
        <w:t>; }</w:t>
      </w:r>
      <w:proofErr w:type="gramEnd"/>
    </w:p>
    <w:p w14:paraId="5FF75418"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&lt;/style&gt;</w:t>
      </w:r>
    </w:p>
    <w:p w14:paraId="2E6205D8"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&lt;/head&gt;</w:t>
      </w:r>
    </w:p>
    <w:p w14:paraId="0187033E"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&lt;body class="bg-gray-100 text-gray-800"&gt;</w:t>
      </w:r>
    </w:p>
    <w:p w14:paraId="339417D9" w14:textId="77777777" w:rsidR="001141BF" w:rsidRPr="006429C4" w:rsidRDefault="001141BF" w:rsidP="001141BF">
      <w:pPr>
        <w:rPr>
          <w:rFonts w:asciiTheme="minorHAnsi" w:hAnsiTheme="minorHAnsi" w:cstheme="minorHAnsi"/>
          <w:lang w:val="en-US"/>
        </w:rPr>
      </w:pPr>
    </w:p>
    <w:p w14:paraId="5363ADC2"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&lt;div class="container mx-auto p-6"&gt;</w:t>
      </w:r>
    </w:p>
    <w:p w14:paraId="320DCD39"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Header --&gt;</w:t>
      </w:r>
    </w:p>
    <w:p w14:paraId="5686C87D"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&lt;header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p-6 mb-6"&gt;</w:t>
      </w:r>
    </w:p>
    <w:p w14:paraId="0BC659E0"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&lt;h1 class="text-3xl font-bold text-gray-900"&gt;Secure Area Login&lt;/h1&gt;</w:t>
      </w:r>
    </w:p>
    <w:p w14:paraId="5372A085"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&lt;/header&gt;</w:t>
      </w:r>
    </w:p>
    <w:p w14:paraId="6F84E65B" w14:textId="77777777" w:rsidR="001141BF" w:rsidRPr="006429C4" w:rsidRDefault="001141BF" w:rsidP="001141BF">
      <w:pPr>
        <w:rPr>
          <w:rFonts w:asciiTheme="minorHAnsi" w:hAnsiTheme="minorHAnsi" w:cstheme="minorHAnsi"/>
          <w:lang w:val="en-US"/>
        </w:rPr>
      </w:pPr>
    </w:p>
    <w:p w14:paraId="58861B4E"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Navigation --&gt;</w:t>
      </w:r>
    </w:p>
    <w:p w14:paraId="2BD26F0E"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&lt;nav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p-4 mb-6 flex justify-start space-x-4"&gt;</w:t>
      </w:r>
    </w:p>
    <w:p w14:paraId="42FB3F42"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="index.html" class="text-blue-600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"&gt;Home&lt;/a&gt;</w:t>
      </w:r>
    </w:p>
    <w:p w14:paraId="3BB69248"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="about.html" class="text-blue-600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"&gt;About&lt;/a&gt;</w:t>
      </w:r>
    </w:p>
    <w:p w14:paraId="66169CAF"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="login.html" class="text-blue-600 font-semibold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"&gt;Login to Secure Area&lt;/a&gt;</w:t>
      </w:r>
    </w:p>
    <w:p w14:paraId="0C85DF30"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&lt;/nav&gt;</w:t>
      </w:r>
    </w:p>
    <w:p w14:paraId="06CFE059" w14:textId="77777777" w:rsidR="001141BF" w:rsidRPr="006429C4" w:rsidRDefault="001141BF" w:rsidP="001141BF">
      <w:pPr>
        <w:rPr>
          <w:rFonts w:asciiTheme="minorHAnsi" w:hAnsiTheme="minorHAnsi" w:cstheme="minorHAnsi"/>
          <w:lang w:val="en-US"/>
        </w:rPr>
      </w:pPr>
    </w:p>
    <w:p w14:paraId="6FDE7ABD"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Main </w:t>
      </w:r>
      <w:proofErr w:type="gramStart"/>
      <w:r w:rsidRPr="006429C4">
        <w:rPr>
          <w:rFonts w:asciiTheme="minorHAnsi" w:hAnsiTheme="minorHAnsi" w:cstheme="minorHAnsi"/>
          <w:lang w:val="en-US"/>
        </w:rPr>
        <w:t>Content -</w:t>
      </w:r>
      <w:proofErr w:type="gramEnd"/>
      <w:r w:rsidRPr="006429C4">
        <w:rPr>
          <w:rFonts w:asciiTheme="minorHAnsi" w:hAnsiTheme="minorHAnsi" w:cstheme="minorHAnsi"/>
          <w:lang w:val="en-US"/>
        </w:rPr>
        <w:t>-&gt;</w:t>
      </w:r>
    </w:p>
    <w:p w14:paraId="45179EA5"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&lt;main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p-6 text-center"&gt;</w:t>
      </w:r>
    </w:p>
    <w:p w14:paraId="362DEEB1"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&lt;h2 class="text-2xl font-semibold mb-4"&gt;Windows Authentication Required&lt;/h2&gt;</w:t>
      </w:r>
    </w:p>
    <w:p w14:paraId="1B2AD279"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&lt;p&gt;To</w:t>
      </w:r>
      <w:proofErr w:type="gramEnd"/>
      <w:r w:rsidRPr="006429C4">
        <w:rPr>
          <w:rFonts w:asciiTheme="minorHAnsi" w:hAnsiTheme="minorHAnsi" w:cstheme="minorHAnsi"/>
          <w:lang w:val="en-US"/>
        </w:rPr>
        <w:t xml:space="preserve"> access the internal build submission form, you must authenticate with your Active Directory </w:t>
      </w:r>
      <w:proofErr w:type="gramStart"/>
      <w:r w:rsidRPr="006429C4">
        <w:rPr>
          <w:rFonts w:asciiTheme="minorHAnsi" w:hAnsiTheme="minorHAnsi" w:cstheme="minorHAnsi"/>
          <w:lang w:val="en-US"/>
        </w:rPr>
        <w:t>credentials.&lt;</w:t>
      </w:r>
      <w:proofErr w:type="gramEnd"/>
      <w:r w:rsidRPr="006429C4">
        <w:rPr>
          <w:rFonts w:asciiTheme="minorHAnsi" w:hAnsiTheme="minorHAnsi" w:cstheme="minorHAnsi"/>
          <w:lang w:val="en-US"/>
        </w:rPr>
        <w:t>/p&gt;</w:t>
      </w:r>
    </w:p>
    <w:p w14:paraId="54D91B16"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&lt;div class="mt-6"&gt;</w:t>
      </w:r>
    </w:p>
    <w:p w14:paraId="27F0FE80"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="./secure/form.html" class="bg-blue-600 text-white font-bold py-3 px-6 rounded-lg hover:bg-blue-700 transition duration-300"&gt;</w:t>
      </w:r>
    </w:p>
    <w:p w14:paraId="6360305E"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Proceed to Secure Form</w:t>
      </w:r>
    </w:p>
    <w:p w14:paraId="7C2C6501"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&lt;/a&gt;</w:t>
      </w:r>
    </w:p>
    <w:p w14:paraId="4E2BD5EB"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&lt;/div&gt;</w:t>
      </w:r>
    </w:p>
    <w:p w14:paraId="02BA6A46"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&lt;p class="mt-4 text-</w:t>
      </w:r>
      <w:proofErr w:type="spellStart"/>
      <w:r w:rsidRPr="006429C4">
        <w:rPr>
          <w:rFonts w:asciiTheme="minorHAnsi" w:hAnsiTheme="minorHAnsi" w:cstheme="minorHAnsi"/>
          <w:lang w:val="en-US"/>
        </w:rPr>
        <w:t>sm</w:t>
      </w:r>
      <w:proofErr w:type="spellEnd"/>
      <w:r w:rsidRPr="006429C4">
        <w:rPr>
          <w:rFonts w:asciiTheme="minorHAnsi" w:hAnsiTheme="minorHAnsi" w:cstheme="minorHAnsi"/>
          <w:lang w:val="en-US"/>
        </w:rPr>
        <w:t xml:space="preserve"> text-gray-500"&gt;Your browser will prompt you for your username and </w:t>
      </w:r>
      <w:proofErr w:type="gramStart"/>
      <w:r w:rsidRPr="006429C4">
        <w:rPr>
          <w:rFonts w:asciiTheme="minorHAnsi" w:hAnsiTheme="minorHAnsi" w:cstheme="minorHAnsi"/>
          <w:lang w:val="en-US"/>
        </w:rPr>
        <w:t>password.&lt;</w:t>
      </w:r>
      <w:proofErr w:type="gramEnd"/>
      <w:r w:rsidRPr="006429C4">
        <w:rPr>
          <w:rFonts w:asciiTheme="minorHAnsi" w:hAnsiTheme="minorHAnsi" w:cstheme="minorHAnsi"/>
          <w:lang w:val="en-US"/>
        </w:rPr>
        <w:t>/p&gt;</w:t>
      </w:r>
    </w:p>
    <w:p w14:paraId="448BA0FF"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&lt;/main&gt;</w:t>
      </w:r>
    </w:p>
    <w:p w14:paraId="3BAC3EDD" w14:textId="77777777" w:rsidR="001141BF" w:rsidRPr="006429C4" w:rsidRDefault="001141BF" w:rsidP="001141BF">
      <w:pPr>
        <w:rPr>
          <w:rFonts w:asciiTheme="minorHAnsi" w:hAnsiTheme="minorHAnsi" w:cstheme="minorHAnsi"/>
          <w:lang w:val="en-US"/>
        </w:rPr>
      </w:pPr>
    </w:p>
    <w:p w14:paraId="59F4882A"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Footer --&gt;</w:t>
      </w:r>
    </w:p>
    <w:p w14:paraId="151891F8"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&lt;footer class="text-center text-gray-500 mt-8"&gt;</w:t>
      </w:r>
    </w:p>
    <w:p w14:paraId="6AA4A158"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&lt;p&gt;University Dissertation Project - 2025&lt;/p&gt;</w:t>
      </w:r>
    </w:p>
    <w:p w14:paraId="48CEAD65"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&lt;/footer&gt;</w:t>
      </w:r>
    </w:p>
    <w:p w14:paraId="3BDEE245"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 xml:space="preserve">    &lt;/div&gt;</w:t>
      </w:r>
    </w:p>
    <w:p w14:paraId="709B3E17" w14:textId="77777777" w:rsidR="001141BF" w:rsidRPr="006429C4" w:rsidRDefault="001141BF" w:rsidP="001141BF">
      <w:pPr>
        <w:rPr>
          <w:rFonts w:asciiTheme="minorHAnsi" w:hAnsiTheme="minorHAnsi" w:cstheme="minorHAnsi"/>
          <w:lang w:val="en-US"/>
        </w:rPr>
      </w:pPr>
    </w:p>
    <w:p w14:paraId="0EA9EE12" w14:textId="77777777" w:rsidR="001141BF" w:rsidRPr="006429C4" w:rsidRDefault="001141BF" w:rsidP="001141BF">
      <w:pPr>
        <w:rPr>
          <w:rFonts w:asciiTheme="minorHAnsi" w:hAnsiTheme="minorHAnsi" w:cstheme="minorHAnsi"/>
          <w:lang w:val="en-US"/>
        </w:rPr>
      </w:pPr>
      <w:r w:rsidRPr="006429C4">
        <w:rPr>
          <w:rFonts w:asciiTheme="minorHAnsi" w:hAnsiTheme="minorHAnsi" w:cstheme="minorHAnsi"/>
          <w:lang w:val="en-US"/>
        </w:rPr>
        <w:t>&lt;/body&gt;</w:t>
      </w:r>
    </w:p>
    <w:p w14:paraId="4D5403DF" w14:textId="281EE9CE" w:rsidR="008952F3" w:rsidRPr="006429C4" w:rsidRDefault="001141BF" w:rsidP="001141BF">
      <w:pPr>
        <w:rPr>
          <w:rFonts w:asciiTheme="minorHAnsi" w:hAnsiTheme="minorHAnsi" w:cstheme="minorHAnsi"/>
          <w:lang w:val="en-US"/>
        </w:rPr>
      </w:pPr>
      <w:r w:rsidRPr="006429C4">
        <w:rPr>
          <w:rFonts w:asciiTheme="minorHAnsi" w:hAnsiTheme="minorHAnsi" w:cstheme="minorHAnsi"/>
          <w:lang w:val="en-US"/>
        </w:rPr>
        <w:t>&lt;/html&gt;</w:t>
      </w:r>
    </w:p>
    <w:p w14:paraId="7EDEA947" w14:textId="77777777" w:rsidR="001141BF" w:rsidRPr="006429C4" w:rsidRDefault="001141BF" w:rsidP="00644C71">
      <w:pPr>
        <w:rPr>
          <w:rFonts w:asciiTheme="minorHAnsi" w:hAnsiTheme="minorHAnsi" w:cstheme="minorHAnsi"/>
          <w:lang w:val="en-US"/>
        </w:rPr>
      </w:pPr>
    </w:p>
    <w:p w14:paraId="38CC33AD" w14:textId="4E6945F8" w:rsidR="008952F3" w:rsidRPr="006429C4" w:rsidRDefault="0095247F" w:rsidP="00644C71">
      <w:pPr>
        <w:rPr>
          <w:rFonts w:asciiTheme="minorHAnsi" w:hAnsiTheme="minorHAnsi" w:cstheme="minorHAnsi"/>
          <w:b/>
          <w:bCs/>
          <w:lang w:val="en-US"/>
        </w:rPr>
      </w:pPr>
      <w:r w:rsidRPr="006429C4">
        <w:rPr>
          <w:rFonts w:asciiTheme="minorHAnsi" w:hAnsiTheme="minorHAnsi" w:cstheme="minorHAnsi"/>
          <w:b/>
          <w:bCs/>
          <w:lang w:val="en-US"/>
        </w:rPr>
        <w:t>Index Page</w:t>
      </w:r>
    </w:p>
    <w:p w14:paraId="506B1E52"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&lt;!DOCTYPE html&gt;</w:t>
      </w:r>
    </w:p>
    <w:p w14:paraId="38770821"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&lt;html lang="</w:t>
      </w:r>
      <w:proofErr w:type="spellStart"/>
      <w:r w:rsidRPr="006429C4">
        <w:rPr>
          <w:rFonts w:asciiTheme="minorHAnsi" w:hAnsiTheme="minorHAnsi" w:cstheme="minorHAnsi"/>
          <w:lang w:val="en-US"/>
        </w:rPr>
        <w:t>en</w:t>
      </w:r>
      <w:proofErr w:type="spellEnd"/>
      <w:r w:rsidRPr="006429C4">
        <w:rPr>
          <w:rFonts w:asciiTheme="minorHAnsi" w:hAnsiTheme="minorHAnsi" w:cstheme="minorHAnsi"/>
          <w:lang w:val="en-US"/>
        </w:rPr>
        <w:t>"&gt;</w:t>
      </w:r>
    </w:p>
    <w:p w14:paraId="497FB9BF"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&lt;head&gt;</w:t>
      </w:r>
    </w:p>
    <w:p w14:paraId="4405B37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&lt;meta charset="UTF-8"&gt;</w:t>
      </w:r>
    </w:p>
    <w:p w14:paraId="29C2EFB1"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&lt;meta name="viewport" content="width=device-width, initial-scale=1.0"&gt;</w:t>
      </w:r>
    </w:p>
    <w:p w14:paraId="36721EC3"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&lt;title&gt;Gold Builds Portal&lt;/title&gt;</w:t>
      </w:r>
    </w:p>
    <w:p w14:paraId="5312E0ED"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&lt;script </w:t>
      </w:r>
      <w:proofErr w:type="spellStart"/>
      <w:r w:rsidRPr="006429C4">
        <w:rPr>
          <w:rFonts w:asciiTheme="minorHAnsi" w:hAnsiTheme="minorHAnsi" w:cstheme="minorHAnsi"/>
          <w:lang w:val="en-US"/>
        </w:rPr>
        <w:t>src</w:t>
      </w:r>
      <w:proofErr w:type="spellEnd"/>
      <w:r w:rsidRPr="006429C4">
        <w:rPr>
          <w:rFonts w:asciiTheme="minorHAnsi" w:hAnsiTheme="minorHAnsi" w:cstheme="minorHAnsi"/>
          <w:lang w:val="en-US"/>
        </w:rPr>
        <w:t>="https://cdn.tailwindcss.com"&gt;&lt;/script&gt;</w:t>
      </w:r>
    </w:p>
    <w:p w14:paraId="164BC5E2"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&lt;style&gt;</w:t>
      </w:r>
    </w:p>
    <w:p w14:paraId="73F32426"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body </w:t>
      </w:r>
      <w:proofErr w:type="gramStart"/>
      <w:r w:rsidRPr="006429C4">
        <w:rPr>
          <w:rFonts w:asciiTheme="minorHAnsi" w:hAnsiTheme="minorHAnsi" w:cstheme="minorHAnsi"/>
          <w:lang w:val="en-US"/>
        </w:rPr>
        <w:t>{ font</w:t>
      </w:r>
      <w:proofErr w:type="gramEnd"/>
      <w:r w:rsidRPr="006429C4">
        <w:rPr>
          <w:rFonts w:asciiTheme="minorHAnsi" w:hAnsiTheme="minorHAnsi" w:cstheme="minorHAnsi"/>
          <w:lang w:val="en-US"/>
        </w:rPr>
        <w:t>-family: 'Inter', sans-serif</w:t>
      </w:r>
      <w:proofErr w:type="gramStart"/>
      <w:r w:rsidRPr="006429C4">
        <w:rPr>
          <w:rFonts w:asciiTheme="minorHAnsi" w:hAnsiTheme="minorHAnsi" w:cstheme="minorHAnsi"/>
          <w:lang w:val="en-US"/>
        </w:rPr>
        <w:t>; }</w:t>
      </w:r>
      <w:proofErr w:type="gramEnd"/>
    </w:p>
    <w:p w14:paraId="51BEB6B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&lt;/style&gt;</w:t>
      </w:r>
    </w:p>
    <w:p w14:paraId="1C74A6DC"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&lt;/head&gt;</w:t>
      </w:r>
    </w:p>
    <w:p w14:paraId="4231FC9F"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&lt;body class="bg-gray-100 text-gray-800"&gt;</w:t>
      </w:r>
    </w:p>
    <w:p w14:paraId="12B52A2B" w14:textId="77777777" w:rsidR="008B78B0" w:rsidRPr="006429C4" w:rsidRDefault="008B78B0" w:rsidP="008B78B0">
      <w:pPr>
        <w:rPr>
          <w:rFonts w:asciiTheme="minorHAnsi" w:hAnsiTheme="minorHAnsi" w:cstheme="minorHAnsi"/>
          <w:lang w:val="en-US"/>
        </w:rPr>
      </w:pPr>
    </w:p>
    <w:p w14:paraId="4B1F7542"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&lt;div class="container mx-auto p-6"&gt;</w:t>
      </w:r>
    </w:p>
    <w:p w14:paraId="10E24351"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Header --&gt;</w:t>
      </w:r>
    </w:p>
    <w:p w14:paraId="533D21D6"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&lt;header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p-6 mb-6"&gt;</w:t>
      </w:r>
    </w:p>
    <w:p w14:paraId="6B47FD6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&lt;h1 class="text-3xl font-bold text-gray-900"&gt;Gold Builds Portal&lt;/h1&gt;</w:t>
      </w:r>
    </w:p>
    <w:p w14:paraId="43D189D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&lt;p class="text-gray-600"&gt;Welcome to the central hub for managing and securing server gold </w:t>
      </w:r>
      <w:proofErr w:type="gramStart"/>
      <w:r w:rsidRPr="006429C4">
        <w:rPr>
          <w:rFonts w:asciiTheme="minorHAnsi" w:hAnsiTheme="minorHAnsi" w:cstheme="minorHAnsi"/>
          <w:lang w:val="en-US"/>
        </w:rPr>
        <w:t>builds.&lt;</w:t>
      </w:r>
      <w:proofErr w:type="gramEnd"/>
      <w:r w:rsidRPr="006429C4">
        <w:rPr>
          <w:rFonts w:asciiTheme="minorHAnsi" w:hAnsiTheme="minorHAnsi" w:cstheme="minorHAnsi"/>
          <w:lang w:val="en-US"/>
        </w:rPr>
        <w:t>/p&gt;</w:t>
      </w:r>
    </w:p>
    <w:p w14:paraId="58A22877"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&lt;/header&gt;</w:t>
      </w:r>
    </w:p>
    <w:p w14:paraId="5FF746E1" w14:textId="77777777" w:rsidR="008B78B0" w:rsidRPr="006429C4" w:rsidRDefault="008B78B0" w:rsidP="008B78B0">
      <w:pPr>
        <w:rPr>
          <w:rFonts w:asciiTheme="minorHAnsi" w:hAnsiTheme="minorHAnsi" w:cstheme="minorHAnsi"/>
          <w:lang w:val="en-US"/>
        </w:rPr>
      </w:pPr>
    </w:p>
    <w:p w14:paraId="2C6703ED"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lastRenderedPageBreak/>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Navigation --&gt;</w:t>
      </w:r>
    </w:p>
    <w:p w14:paraId="070E5AF1"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&lt;nav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p-4 mb-6 flex justify-start space-x-4"&gt;</w:t>
      </w:r>
    </w:p>
    <w:p w14:paraId="4CC379BC"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="index.html" class="text-blue-600 font-semibold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"&gt;Home&lt;/a&gt;</w:t>
      </w:r>
    </w:p>
    <w:p w14:paraId="02220541"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="about.html" class="text-blue-600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"&gt;About&lt;/a&gt;</w:t>
      </w:r>
    </w:p>
    <w:p w14:paraId="6E304DED"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="login.html" class="text-blue-600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"&gt;Login to Secure Area&lt;/a&gt;</w:t>
      </w:r>
    </w:p>
    <w:p w14:paraId="4E2A6998"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&lt;/nav&gt;</w:t>
      </w:r>
    </w:p>
    <w:p w14:paraId="4C21DDBC" w14:textId="77777777" w:rsidR="008B78B0" w:rsidRPr="006429C4" w:rsidRDefault="008B78B0" w:rsidP="008B78B0">
      <w:pPr>
        <w:rPr>
          <w:rFonts w:asciiTheme="minorHAnsi" w:hAnsiTheme="minorHAnsi" w:cstheme="minorHAnsi"/>
          <w:lang w:val="en-US"/>
        </w:rPr>
      </w:pPr>
    </w:p>
    <w:p w14:paraId="4A445641"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Main </w:t>
      </w:r>
      <w:proofErr w:type="gramStart"/>
      <w:r w:rsidRPr="006429C4">
        <w:rPr>
          <w:rFonts w:asciiTheme="minorHAnsi" w:hAnsiTheme="minorHAnsi" w:cstheme="minorHAnsi"/>
          <w:lang w:val="en-US"/>
        </w:rPr>
        <w:t>Content -</w:t>
      </w:r>
      <w:proofErr w:type="gramEnd"/>
      <w:r w:rsidRPr="006429C4">
        <w:rPr>
          <w:rFonts w:asciiTheme="minorHAnsi" w:hAnsiTheme="minorHAnsi" w:cstheme="minorHAnsi"/>
          <w:lang w:val="en-US"/>
        </w:rPr>
        <w:t>-&gt;</w:t>
      </w:r>
    </w:p>
    <w:p w14:paraId="3AADD71A"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&lt;main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p-6"&gt;</w:t>
      </w:r>
    </w:p>
    <w:p w14:paraId="3A21D1F8"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&lt;h2 class="text-2xl font-semibold mb-4"&gt;Homepage&lt;/h2&gt;</w:t>
      </w:r>
    </w:p>
    <w:p w14:paraId="3E80E28C"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&lt;p&gt;This portal is a demonstration for a university dissertation project focused on creating, testing, and remediating a secure Windows Server 2022 gold </w:t>
      </w:r>
      <w:proofErr w:type="gramStart"/>
      <w:r w:rsidRPr="006429C4">
        <w:rPr>
          <w:rFonts w:asciiTheme="minorHAnsi" w:hAnsiTheme="minorHAnsi" w:cstheme="minorHAnsi"/>
          <w:lang w:val="en-US"/>
        </w:rPr>
        <w:t>build.&lt;</w:t>
      </w:r>
      <w:proofErr w:type="gramEnd"/>
      <w:r w:rsidRPr="006429C4">
        <w:rPr>
          <w:rFonts w:asciiTheme="minorHAnsi" w:hAnsiTheme="minorHAnsi" w:cstheme="minorHAnsi"/>
          <w:lang w:val="en-US"/>
        </w:rPr>
        <w:t>/p&gt;</w:t>
      </w:r>
    </w:p>
    <w:p w14:paraId="717FEB53"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&lt;p class="mt-4"&gt;Please use the navigation above to learn more about the project or to log in to the secure area to access internal </w:t>
      </w:r>
      <w:proofErr w:type="gramStart"/>
      <w:r w:rsidRPr="006429C4">
        <w:rPr>
          <w:rFonts w:asciiTheme="minorHAnsi" w:hAnsiTheme="minorHAnsi" w:cstheme="minorHAnsi"/>
          <w:lang w:val="en-US"/>
        </w:rPr>
        <w:t>forms.&lt;</w:t>
      </w:r>
      <w:proofErr w:type="gramEnd"/>
      <w:r w:rsidRPr="006429C4">
        <w:rPr>
          <w:rFonts w:asciiTheme="minorHAnsi" w:hAnsiTheme="minorHAnsi" w:cstheme="minorHAnsi"/>
          <w:lang w:val="en-US"/>
        </w:rPr>
        <w:t>/p&gt;</w:t>
      </w:r>
    </w:p>
    <w:p w14:paraId="5373C085"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&lt;/main&gt;</w:t>
      </w:r>
    </w:p>
    <w:p w14:paraId="1AAD816A" w14:textId="77777777" w:rsidR="008B78B0" w:rsidRPr="006429C4" w:rsidRDefault="008B78B0" w:rsidP="008B78B0">
      <w:pPr>
        <w:rPr>
          <w:rFonts w:asciiTheme="minorHAnsi" w:hAnsiTheme="minorHAnsi" w:cstheme="minorHAnsi"/>
          <w:lang w:val="en-US"/>
        </w:rPr>
      </w:pPr>
    </w:p>
    <w:p w14:paraId="0D4A83D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Footer --&gt;</w:t>
      </w:r>
    </w:p>
    <w:p w14:paraId="7EB0C21E"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&lt;footer class="text-center text-gray-500 mt-8"&gt;</w:t>
      </w:r>
    </w:p>
    <w:p w14:paraId="5E13F222"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&lt;p&gt;University Dissertation Project - 2025&lt;/p&gt;</w:t>
      </w:r>
    </w:p>
    <w:p w14:paraId="3E3CD84B"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&lt;/footer&gt;</w:t>
      </w:r>
    </w:p>
    <w:p w14:paraId="3F429C33"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&lt;/div&gt;</w:t>
      </w:r>
    </w:p>
    <w:p w14:paraId="796F1A07" w14:textId="77777777" w:rsidR="008B78B0" w:rsidRPr="006429C4" w:rsidRDefault="008B78B0" w:rsidP="008B78B0">
      <w:pPr>
        <w:rPr>
          <w:rFonts w:asciiTheme="minorHAnsi" w:hAnsiTheme="minorHAnsi" w:cstheme="minorHAnsi"/>
          <w:lang w:val="en-US"/>
        </w:rPr>
      </w:pPr>
    </w:p>
    <w:p w14:paraId="36468604"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&lt;/body&gt;</w:t>
      </w:r>
    </w:p>
    <w:p w14:paraId="2E6E4618" w14:textId="4A900A83" w:rsidR="0095247F"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&lt;/html&gt;</w:t>
      </w:r>
    </w:p>
    <w:p w14:paraId="0F755EE9" w14:textId="77777777" w:rsidR="001141BF" w:rsidRPr="006429C4" w:rsidRDefault="001141BF" w:rsidP="00644C71">
      <w:pPr>
        <w:rPr>
          <w:rFonts w:asciiTheme="minorHAnsi" w:hAnsiTheme="minorHAnsi" w:cstheme="minorHAnsi"/>
          <w:lang w:val="en-US"/>
        </w:rPr>
      </w:pPr>
    </w:p>
    <w:p w14:paraId="238172BB" w14:textId="4C66B133" w:rsidR="0095247F" w:rsidRPr="006429C4" w:rsidRDefault="0095247F" w:rsidP="00644C71">
      <w:pPr>
        <w:rPr>
          <w:rFonts w:asciiTheme="minorHAnsi" w:hAnsiTheme="minorHAnsi" w:cstheme="minorHAnsi"/>
          <w:b/>
          <w:bCs/>
          <w:lang w:val="en-US"/>
        </w:rPr>
      </w:pPr>
      <w:r w:rsidRPr="006429C4">
        <w:rPr>
          <w:rFonts w:asciiTheme="minorHAnsi" w:hAnsiTheme="minorHAnsi" w:cstheme="minorHAnsi"/>
          <w:b/>
          <w:bCs/>
          <w:lang w:val="en-US"/>
        </w:rPr>
        <w:t>About Page</w:t>
      </w:r>
    </w:p>
    <w:p w14:paraId="72CD121A"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&lt;!DOCTYPE html&gt;</w:t>
      </w:r>
    </w:p>
    <w:p w14:paraId="403C72F2"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&lt;html lang="</w:t>
      </w:r>
      <w:proofErr w:type="spellStart"/>
      <w:r w:rsidRPr="006429C4">
        <w:rPr>
          <w:rFonts w:asciiTheme="minorHAnsi" w:hAnsiTheme="minorHAnsi" w:cstheme="minorHAnsi"/>
          <w:lang w:val="en-US"/>
        </w:rPr>
        <w:t>en</w:t>
      </w:r>
      <w:proofErr w:type="spellEnd"/>
      <w:r w:rsidRPr="006429C4">
        <w:rPr>
          <w:rFonts w:asciiTheme="minorHAnsi" w:hAnsiTheme="minorHAnsi" w:cstheme="minorHAnsi"/>
          <w:lang w:val="en-US"/>
        </w:rPr>
        <w:t>"&gt;</w:t>
      </w:r>
    </w:p>
    <w:p w14:paraId="6A127F5C"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&lt;head&gt;</w:t>
      </w:r>
    </w:p>
    <w:p w14:paraId="62ACD745"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&lt;meta charset="UTF-8"&gt;</w:t>
      </w:r>
    </w:p>
    <w:p w14:paraId="1BCB4CA8"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&lt;meta name="viewport" content="width=device-width, initial-scale=1.0"&gt;</w:t>
      </w:r>
    </w:p>
    <w:p w14:paraId="614893A8"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&lt;title&gt;About - Gold Builds Portal&lt;/title&gt;</w:t>
      </w:r>
    </w:p>
    <w:p w14:paraId="385590F0"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&lt;script </w:t>
      </w:r>
      <w:proofErr w:type="spellStart"/>
      <w:r w:rsidRPr="006429C4">
        <w:rPr>
          <w:rFonts w:asciiTheme="minorHAnsi" w:hAnsiTheme="minorHAnsi" w:cstheme="minorHAnsi"/>
          <w:lang w:val="en-US"/>
        </w:rPr>
        <w:t>src</w:t>
      </w:r>
      <w:proofErr w:type="spellEnd"/>
      <w:r w:rsidRPr="006429C4">
        <w:rPr>
          <w:rFonts w:asciiTheme="minorHAnsi" w:hAnsiTheme="minorHAnsi" w:cstheme="minorHAnsi"/>
          <w:lang w:val="en-US"/>
        </w:rPr>
        <w:t>="https://cdn.tailwindcss.com"&gt;&lt;/script&gt;</w:t>
      </w:r>
    </w:p>
    <w:p w14:paraId="45A6192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&lt;style&gt;</w:t>
      </w:r>
    </w:p>
    <w:p w14:paraId="102008CC"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body </w:t>
      </w:r>
      <w:proofErr w:type="gramStart"/>
      <w:r w:rsidRPr="006429C4">
        <w:rPr>
          <w:rFonts w:asciiTheme="minorHAnsi" w:hAnsiTheme="minorHAnsi" w:cstheme="minorHAnsi"/>
          <w:lang w:val="en-US"/>
        </w:rPr>
        <w:t>{ font</w:t>
      </w:r>
      <w:proofErr w:type="gramEnd"/>
      <w:r w:rsidRPr="006429C4">
        <w:rPr>
          <w:rFonts w:asciiTheme="minorHAnsi" w:hAnsiTheme="minorHAnsi" w:cstheme="minorHAnsi"/>
          <w:lang w:val="en-US"/>
        </w:rPr>
        <w:t>-family: 'Inter', sans-serif</w:t>
      </w:r>
      <w:proofErr w:type="gramStart"/>
      <w:r w:rsidRPr="006429C4">
        <w:rPr>
          <w:rFonts w:asciiTheme="minorHAnsi" w:hAnsiTheme="minorHAnsi" w:cstheme="minorHAnsi"/>
          <w:lang w:val="en-US"/>
        </w:rPr>
        <w:t>; }</w:t>
      </w:r>
      <w:proofErr w:type="gramEnd"/>
    </w:p>
    <w:p w14:paraId="37FE37DA"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&lt;/style&gt;</w:t>
      </w:r>
    </w:p>
    <w:p w14:paraId="2EB17373"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&lt;/head&gt;</w:t>
      </w:r>
    </w:p>
    <w:p w14:paraId="68A6C0AA"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&lt;body class="bg-gray-100 text-gray-800"&gt;</w:t>
      </w:r>
    </w:p>
    <w:p w14:paraId="603A3B4F" w14:textId="77777777" w:rsidR="008B78B0" w:rsidRPr="006429C4" w:rsidRDefault="008B78B0" w:rsidP="008B78B0">
      <w:pPr>
        <w:rPr>
          <w:rFonts w:asciiTheme="minorHAnsi" w:hAnsiTheme="minorHAnsi" w:cstheme="minorHAnsi"/>
          <w:lang w:val="en-US"/>
        </w:rPr>
      </w:pPr>
    </w:p>
    <w:p w14:paraId="350221B6"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&lt;div class="container mx-auto p-6"&gt;</w:t>
      </w:r>
    </w:p>
    <w:p w14:paraId="2DD41F0E"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Header --&gt;</w:t>
      </w:r>
    </w:p>
    <w:p w14:paraId="3DB8310E"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&lt;header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p-6 mb-6"&gt;</w:t>
      </w:r>
    </w:p>
    <w:p w14:paraId="5E3EBF2D"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&lt;h1 class="text-3xl font-bold text-gray-900"&gt;About This Project&lt;/h1&gt;</w:t>
      </w:r>
    </w:p>
    <w:p w14:paraId="2838FA11"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&lt;/header&gt;</w:t>
      </w:r>
    </w:p>
    <w:p w14:paraId="2CDE140D" w14:textId="77777777" w:rsidR="008B78B0" w:rsidRPr="006429C4" w:rsidRDefault="008B78B0" w:rsidP="008B78B0">
      <w:pPr>
        <w:rPr>
          <w:rFonts w:asciiTheme="minorHAnsi" w:hAnsiTheme="minorHAnsi" w:cstheme="minorHAnsi"/>
          <w:lang w:val="en-US"/>
        </w:rPr>
      </w:pPr>
    </w:p>
    <w:p w14:paraId="5EB40133"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Navigation --&gt;</w:t>
      </w:r>
    </w:p>
    <w:p w14:paraId="3A9EF07F"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lastRenderedPageBreak/>
        <w:t xml:space="preserve">        &lt;nav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p-4 mb-6 flex justify-start space-x-4"&gt;</w:t>
      </w:r>
    </w:p>
    <w:p w14:paraId="7E7D125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="index.html" class="text-blue-600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"&gt;Home&lt;/a&gt;</w:t>
      </w:r>
    </w:p>
    <w:p w14:paraId="1F35D4D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="about.html" class="text-blue-600 font-semibold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"&gt;About&lt;/a&gt;</w:t>
      </w:r>
    </w:p>
    <w:p w14:paraId="6F334DB0"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="login.html" class="text-blue-600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"&gt;Login to Secure Area&lt;/a&gt;</w:t>
      </w:r>
    </w:p>
    <w:p w14:paraId="1E38565F"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&lt;/nav&gt;</w:t>
      </w:r>
    </w:p>
    <w:p w14:paraId="725630AF" w14:textId="77777777" w:rsidR="008B78B0" w:rsidRPr="006429C4" w:rsidRDefault="008B78B0" w:rsidP="008B78B0">
      <w:pPr>
        <w:rPr>
          <w:rFonts w:asciiTheme="minorHAnsi" w:hAnsiTheme="minorHAnsi" w:cstheme="minorHAnsi"/>
          <w:lang w:val="en-US"/>
        </w:rPr>
      </w:pPr>
    </w:p>
    <w:p w14:paraId="6F968FEC"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Main </w:t>
      </w:r>
      <w:proofErr w:type="gramStart"/>
      <w:r w:rsidRPr="006429C4">
        <w:rPr>
          <w:rFonts w:asciiTheme="minorHAnsi" w:hAnsiTheme="minorHAnsi" w:cstheme="minorHAnsi"/>
          <w:lang w:val="en-US"/>
        </w:rPr>
        <w:t>Content -</w:t>
      </w:r>
      <w:proofErr w:type="gramEnd"/>
      <w:r w:rsidRPr="006429C4">
        <w:rPr>
          <w:rFonts w:asciiTheme="minorHAnsi" w:hAnsiTheme="minorHAnsi" w:cstheme="minorHAnsi"/>
          <w:lang w:val="en-US"/>
        </w:rPr>
        <w:t>-&gt;</w:t>
      </w:r>
    </w:p>
    <w:p w14:paraId="7E1C55BB"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&lt;main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p-6"&gt;</w:t>
      </w:r>
    </w:p>
    <w:p w14:paraId="2011D0A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&lt;h2 class="text-2xl font-semibold mb-4"&gt;Project Overview&lt;/h2&gt;</w:t>
      </w:r>
    </w:p>
    <w:p w14:paraId="667EA242"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&lt;p&gt;This project involves the creation, security hardening, testing, and remediation of a Windows Server 2022 gold build. The server is configured as an Active Directory Domain Controller, DNS Server, and IIS Web </w:t>
      </w:r>
      <w:proofErr w:type="gramStart"/>
      <w:r w:rsidRPr="006429C4">
        <w:rPr>
          <w:rFonts w:asciiTheme="minorHAnsi" w:hAnsiTheme="minorHAnsi" w:cstheme="minorHAnsi"/>
          <w:lang w:val="en-US"/>
        </w:rPr>
        <w:t>Server.&lt;</w:t>
      </w:r>
      <w:proofErr w:type="gramEnd"/>
      <w:r w:rsidRPr="006429C4">
        <w:rPr>
          <w:rFonts w:asciiTheme="minorHAnsi" w:hAnsiTheme="minorHAnsi" w:cstheme="minorHAnsi"/>
          <w:lang w:val="en-US"/>
        </w:rPr>
        <w:t>/p&gt;</w:t>
      </w:r>
    </w:p>
    <w:p w14:paraId="2323A707"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&lt;p class="mt-4"&gt;The methodology includes manual testing, automated vulnerability scanning with Nessus, and network mapping with Nmap to identify misconfigurations and vulnerabilities. The final phase involves remediating the identified issues according to </w:t>
      </w:r>
      <w:proofErr w:type="gramStart"/>
      <w:r w:rsidRPr="006429C4">
        <w:rPr>
          <w:rFonts w:asciiTheme="minorHAnsi" w:hAnsiTheme="minorHAnsi" w:cstheme="minorHAnsi"/>
          <w:lang w:val="en-US"/>
        </w:rPr>
        <w:t>industry</w:t>
      </w:r>
      <w:proofErr w:type="gramEnd"/>
      <w:r w:rsidRPr="006429C4">
        <w:rPr>
          <w:rFonts w:asciiTheme="minorHAnsi" w:hAnsiTheme="minorHAnsi" w:cstheme="minorHAnsi"/>
          <w:lang w:val="en-US"/>
        </w:rPr>
        <w:t xml:space="preserve"> best practices to produce a secure server </w:t>
      </w:r>
      <w:proofErr w:type="gramStart"/>
      <w:r w:rsidRPr="006429C4">
        <w:rPr>
          <w:rFonts w:asciiTheme="minorHAnsi" w:hAnsiTheme="minorHAnsi" w:cstheme="minorHAnsi"/>
          <w:lang w:val="en-US"/>
        </w:rPr>
        <w:t>template.&lt;</w:t>
      </w:r>
      <w:proofErr w:type="gramEnd"/>
      <w:r w:rsidRPr="006429C4">
        <w:rPr>
          <w:rFonts w:asciiTheme="minorHAnsi" w:hAnsiTheme="minorHAnsi" w:cstheme="minorHAnsi"/>
          <w:lang w:val="en-US"/>
        </w:rPr>
        <w:t>/p&gt;</w:t>
      </w:r>
    </w:p>
    <w:p w14:paraId="29CB8459"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&lt;/main&gt;</w:t>
      </w:r>
    </w:p>
    <w:p w14:paraId="7FA104C6" w14:textId="77777777" w:rsidR="008B78B0" w:rsidRPr="006429C4" w:rsidRDefault="008B78B0" w:rsidP="008B78B0">
      <w:pPr>
        <w:rPr>
          <w:rFonts w:asciiTheme="minorHAnsi" w:hAnsiTheme="minorHAnsi" w:cstheme="minorHAnsi"/>
          <w:lang w:val="en-US"/>
        </w:rPr>
      </w:pPr>
    </w:p>
    <w:p w14:paraId="5F4113D8"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Footer --&gt;</w:t>
      </w:r>
    </w:p>
    <w:p w14:paraId="5EA31F4E"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&lt;footer class="text-center text-gray-500 mt-8"&gt;</w:t>
      </w:r>
    </w:p>
    <w:p w14:paraId="32F4EB5F"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&lt;p&gt;University Dissertation Project - 2025&lt;/p&gt;</w:t>
      </w:r>
    </w:p>
    <w:p w14:paraId="78F674E6"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&lt;/footer&gt;</w:t>
      </w:r>
    </w:p>
    <w:p w14:paraId="21EF9025"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 xml:space="preserve">    &lt;/div&gt;</w:t>
      </w:r>
    </w:p>
    <w:p w14:paraId="7E79A731" w14:textId="77777777" w:rsidR="008B78B0" w:rsidRPr="006429C4" w:rsidRDefault="008B78B0" w:rsidP="008B78B0">
      <w:pPr>
        <w:rPr>
          <w:rFonts w:asciiTheme="minorHAnsi" w:hAnsiTheme="minorHAnsi" w:cstheme="minorHAnsi"/>
          <w:lang w:val="en-US"/>
        </w:rPr>
      </w:pPr>
    </w:p>
    <w:p w14:paraId="1C0FF525" w14:textId="77777777" w:rsidR="008B78B0"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&lt;/body&gt;</w:t>
      </w:r>
    </w:p>
    <w:p w14:paraId="5AC7CD36" w14:textId="2B3C471D" w:rsidR="0095247F" w:rsidRPr="006429C4" w:rsidRDefault="008B78B0" w:rsidP="008B78B0">
      <w:pPr>
        <w:rPr>
          <w:rFonts w:asciiTheme="minorHAnsi" w:hAnsiTheme="minorHAnsi" w:cstheme="minorHAnsi"/>
          <w:lang w:val="en-US"/>
        </w:rPr>
      </w:pPr>
      <w:r w:rsidRPr="006429C4">
        <w:rPr>
          <w:rFonts w:asciiTheme="minorHAnsi" w:hAnsiTheme="minorHAnsi" w:cstheme="minorHAnsi"/>
          <w:lang w:val="en-US"/>
        </w:rPr>
        <w:t>&lt;/html&gt;</w:t>
      </w:r>
    </w:p>
    <w:p w14:paraId="7B4FC90C" w14:textId="77777777" w:rsidR="001141BF" w:rsidRPr="006429C4" w:rsidRDefault="001141BF" w:rsidP="00644C71">
      <w:pPr>
        <w:rPr>
          <w:rFonts w:asciiTheme="minorHAnsi" w:hAnsiTheme="minorHAnsi" w:cstheme="minorHAnsi"/>
          <w:lang w:val="en-US"/>
        </w:rPr>
      </w:pPr>
    </w:p>
    <w:p w14:paraId="58D397C7" w14:textId="30F6C3DD" w:rsidR="0095247F" w:rsidRPr="006429C4" w:rsidRDefault="0095247F" w:rsidP="00644C71">
      <w:pPr>
        <w:rPr>
          <w:rFonts w:asciiTheme="minorHAnsi" w:hAnsiTheme="minorHAnsi" w:cstheme="minorHAnsi"/>
          <w:b/>
          <w:bCs/>
          <w:lang w:val="en-US"/>
        </w:rPr>
      </w:pPr>
      <w:proofErr w:type="gramStart"/>
      <w:r w:rsidRPr="006429C4">
        <w:rPr>
          <w:rFonts w:asciiTheme="minorHAnsi" w:hAnsiTheme="minorHAnsi" w:cstheme="minorHAnsi"/>
          <w:b/>
          <w:bCs/>
          <w:lang w:val="en-US"/>
        </w:rPr>
        <w:t>Form</w:t>
      </w:r>
      <w:proofErr w:type="gramEnd"/>
      <w:r w:rsidRPr="006429C4">
        <w:rPr>
          <w:rFonts w:asciiTheme="minorHAnsi" w:hAnsiTheme="minorHAnsi" w:cstheme="minorHAnsi"/>
          <w:b/>
          <w:bCs/>
          <w:lang w:val="en-US"/>
        </w:rPr>
        <w:t xml:space="preserve"> Page</w:t>
      </w:r>
    </w:p>
    <w:p w14:paraId="72B744C8"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&lt;!DOCTYPE html&gt;</w:t>
      </w:r>
    </w:p>
    <w:p w14:paraId="7BD6A357"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&lt;html lang="</w:t>
      </w:r>
      <w:proofErr w:type="spellStart"/>
      <w:r w:rsidRPr="006429C4">
        <w:rPr>
          <w:rFonts w:asciiTheme="minorHAnsi" w:hAnsiTheme="minorHAnsi" w:cstheme="minorHAnsi"/>
          <w:lang w:val="en-US"/>
        </w:rPr>
        <w:t>en</w:t>
      </w:r>
      <w:proofErr w:type="spellEnd"/>
      <w:r w:rsidRPr="006429C4">
        <w:rPr>
          <w:rFonts w:asciiTheme="minorHAnsi" w:hAnsiTheme="minorHAnsi" w:cstheme="minorHAnsi"/>
          <w:lang w:val="en-US"/>
        </w:rPr>
        <w:t>"&gt;</w:t>
      </w:r>
    </w:p>
    <w:p w14:paraId="74454467"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&lt;head&gt;</w:t>
      </w:r>
    </w:p>
    <w:p w14:paraId="205E10BE"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&lt;meta charset="UTF-8"&gt;</w:t>
      </w:r>
    </w:p>
    <w:p w14:paraId="53B4FD19"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&lt;meta name="viewport" content="width=device-width, initial-scale=1.0"&gt;</w:t>
      </w:r>
    </w:p>
    <w:p w14:paraId="615E8B23"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&lt;title&gt;Submit Build Form - Gold Builds Portal&lt;/title&gt;</w:t>
      </w:r>
    </w:p>
    <w:p w14:paraId="030C9C81"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&lt;script </w:t>
      </w:r>
      <w:proofErr w:type="spellStart"/>
      <w:r w:rsidRPr="006429C4">
        <w:rPr>
          <w:rFonts w:asciiTheme="minorHAnsi" w:hAnsiTheme="minorHAnsi" w:cstheme="minorHAnsi"/>
          <w:lang w:val="en-US"/>
        </w:rPr>
        <w:t>src</w:t>
      </w:r>
      <w:proofErr w:type="spellEnd"/>
      <w:r w:rsidRPr="006429C4">
        <w:rPr>
          <w:rFonts w:asciiTheme="minorHAnsi" w:hAnsiTheme="minorHAnsi" w:cstheme="minorHAnsi"/>
          <w:lang w:val="en-US"/>
        </w:rPr>
        <w:t>="https://cdn.tailwindcss.com"&gt;&lt;/script&gt;</w:t>
      </w:r>
    </w:p>
    <w:p w14:paraId="15DCABBA"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&lt;style&gt;</w:t>
      </w:r>
    </w:p>
    <w:p w14:paraId="4DB4AE27"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body </w:t>
      </w:r>
      <w:proofErr w:type="gramStart"/>
      <w:r w:rsidRPr="006429C4">
        <w:rPr>
          <w:rFonts w:asciiTheme="minorHAnsi" w:hAnsiTheme="minorHAnsi" w:cstheme="minorHAnsi"/>
          <w:lang w:val="en-US"/>
        </w:rPr>
        <w:t>{ font</w:t>
      </w:r>
      <w:proofErr w:type="gramEnd"/>
      <w:r w:rsidRPr="006429C4">
        <w:rPr>
          <w:rFonts w:asciiTheme="minorHAnsi" w:hAnsiTheme="minorHAnsi" w:cstheme="minorHAnsi"/>
          <w:lang w:val="en-US"/>
        </w:rPr>
        <w:t>-family: 'Inter', sans-serif</w:t>
      </w:r>
      <w:proofErr w:type="gramStart"/>
      <w:r w:rsidRPr="006429C4">
        <w:rPr>
          <w:rFonts w:asciiTheme="minorHAnsi" w:hAnsiTheme="minorHAnsi" w:cstheme="minorHAnsi"/>
          <w:lang w:val="en-US"/>
        </w:rPr>
        <w:t>; }</w:t>
      </w:r>
      <w:proofErr w:type="gramEnd"/>
    </w:p>
    <w:p w14:paraId="2789E5C3"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&lt;/style&gt;</w:t>
      </w:r>
    </w:p>
    <w:p w14:paraId="70402A47"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&lt;/head&gt;</w:t>
      </w:r>
    </w:p>
    <w:p w14:paraId="68A2C7B9"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&lt;body class="bg-gray-100 text-gray-800"&gt;</w:t>
      </w:r>
    </w:p>
    <w:p w14:paraId="47D4EDA2" w14:textId="77777777" w:rsidR="006429C4" w:rsidRPr="006429C4" w:rsidRDefault="006429C4" w:rsidP="006429C4">
      <w:pPr>
        <w:rPr>
          <w:rFonts w:asciiTheme="minorHAnsi" w:hAnsiTheme="minorHAnsi" w:cstheme="minorHAnsi"/>
          <w:lang w:val="en-US"/>
        </w:rPr>
      </w:pPr>
    </w:p>
    <w:p w14:paraId="4EAD2922"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&lt;div class="container mx-auto p-6"&gt;</w:t>
      </w:r>
    </w:p>
    <w:p w14:paraId="640FC98D"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Header --&gt;</w:t>
      </w:r>
    </w:p>
    <w:p w14:paraId="4CB41C02"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&lt;header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p-6 mb-6"&gt;</w:t>
      </w:r>
    </w:p>
    <w:p w14:paraId="34A3673F"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&lt;h1 class="text-3xl font-bold text-gray-900"&gt;Secure Area: Submit a Build&lt;/h1&gt;</w:t>
      </w:r>
    </w:p>
    <w:p w14:paraId="7BBCB2A6"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&lt;/header&gt;</w:t>
      </w:r>
    </w:p>
    <w:p w14:paraId="111E978C" w14:textId="77777777" w:rsidR="006429C4" w:rsidRPr="006429C4" w:rsidRDefault="006429C4" w:rsidP="006429C4">
      <w:pPr>
        <w:rPr>
          <w:rFonts w:asciiTheme="minorHAnsi" w:hAnsiTheme="minorHAnsi" w:cstheme="minorHAnsi"/>
          <w:lang w:val="en-US"/>
        </w:rPr>
      </w:pPr>
    </w:p>
    <w:p w14:paraId="5DA89878"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Navigation --&gt;</w:t>
      </w:r>
    </w:p>
    <w:p w14:paraId="27EE1FCB"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&lt;nav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p-4 mb-6 flex justify-start space-x-4"&gt;</w:t>
      </w:r>
    </w:p>
    <w:p w14:paraId="75466D4F"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="../index.html" class="text-blue-600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"&gt;Home&lt;/a&gt;</w:t>
      </w:r>
    </w:p>
    <w:p w14:paraId="29DC633E"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="../about.html" class="text-blue-600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"&gt;About&lt;/a&gt;</w:t>
      </w:r>
    </w:p>
    <w:p w14:paraId="06D7F899"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&lt;a </w:t>
      </w:r>
      <w:proofErr w:type="spellStart"/>
      <w:r w:rsidRPr="006429C4">
        <w:rPr>
          <w:rFonts w:asciiTheme="minorHAnsi" w:hAnsiTheme="minorHAnsi" w:cstheme="minorHAnsi"/>
          <w:lang w:val="en-US"/>
        </w:rPr>
        <w:t>href</w:t>
      </w:r>
      <w:proofErr w:type="spellEnd"/>
      <w:r w:rsidRPr="006429C4">
        <w:rPr>
          <w:rFonts w:asciiTheme="minorHAnsi" w:hAnsiTheme="minorHAnsi" w:cstheme="minorHAnsi"/>
          <w:lang w:val="en-US"/>
        </w:rPr>
        <w:t xml:space="preserve">="../login.html" class="text-blue-600 </w:t>
      </w:r>
      <w:proofErr w:type="spellStart"/>
      <w:proofErr w:type="gramStart"/>
      <w:r w:rsidRPr="006429C4">
        <w:rPr>
          <w:rFonts w:asciiTheme="minorHAnsi" w:hAnsiTheme="minorHAnsi" w:cstheme="minorHAnsi"/>
          <w:lang w:val="en-US"/>
        </w:rPr>
        <w:t>hover:underline</w:t>
      </w:r>
      <w:proofErr w:type="spellEnd"/>
      <w:proofErr w:type="gramEnd"/>
      <w:r w:rsidRPr="006429C4">
        <w:rPr>
          <w:rFonts w:asciiTheme="minorHAnsi" w:hAnsiTheme="minorHAnsi" w:cstheme="minorHAnsi"/>
          <w:lang w:val="en-US"/>
        </w:rPr>
        <w:t xml:space="preserve">"&gt;Logout (Close </w:t>
      </w:r>
      <w:proofErr w:type="gramStart"/>
      <w:r w:rsidRPr="006429C4">
        <w:rPr>
          <w:rFonts w:asciiTheme="minorHAnsi" w:hAnsiTheme="minorHAnsi" w:cstheme="minorHAnsi"/>
          <w:lang w:val="en-US"/>
        </w:rPr>
        <w:t>Browser)&lt;</w:t>
      </w:r>
      <w:proofErr w:type="gramEnd"/>
      <w:r w:rsidRPr="006429C4">
        <w:rPr>
          <w:rFonts w:asciiTheme="minorHAnsi" w:hAnsiTheme="minorHAnsi" w:cstheme="minorHAnsi"/>
          <w:lang w:val="en-US"/>
        </w:rPr>
        <w:t>/a&gt;</w:t>
      </w:r>
    </w:p>
    <w:p w14:paraId="2668CC77"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&lt;/nav&gt;</w:t>
      </w:r>
    </w:p>
    <w:p w14:paraId="1D78C4A1" w14:textId="77777777" w:rsidR="006429C4" w:rsidRPr="006429C4" w:rsidRDefault="006429C4" w:rsidP="006429C4">
      <w:pPr>
        <w:rPr>
          <w:rFonts w:asciiTheme="minorHAnsi" w:hAnsiTheme="minorHAnsi" w:cstheme="minorHAnsi"/>
          <w:lang w:val="en-US"/>
        </w:rPr>
      </w:pPr>
    </w:p>
    <w:p w14:paraId="3D1C0E55"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Main </w:t>
      </w:r>
      <w:proofErr w:type="gramStart"/>
      <w:r w:rsidRPr="006429C4">
        <w:rPr>
          <w:rFonts w:asciiTheme="minorHAnsi" w:hAnsiTheme="minorHAnsi" w:cstheme="minorHAnsi"/>
          <w:lang w:val="en-US"/>
        </w:rPr>
        <w:t>Content -</w:t>
      </w:r>
      <w:proofErr w:type="gramEnd"/>
      <w:r w:rsidRPr="006429C4">
        <w:rPr>
          <w:rFonts w:asciiTheme="minorHAnsi" w:hAnsiTheme="minorHAnsi" w:cstheme="minorHAnsi"/>
          <w:lang w:val="en-US"/>
        </w:rPr>
        <w:t>-&gt;</w:t>
      </w:r>
    </w:p>
    <w:p w14:paraId="785EB568"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&lt;main class="</w:t>
      </w:r>
      <w:proofErr w:type="spellStart"/>
      <w:r w:rsidRPr="006429C4">
        <w:rPr>
          <w:rFonts w:asciiTheme="minorHAnsi" w:hAnsiTheme="minorHAnsi" w:cstheme="minorHAnsi"/>
          <w:lang w:val="en-US"/>
        </w:rPr>
        <w:t>bg</w:t>
      </w:r>
      <w:proofErr w:type="spellEnd"/>
      <w:r w:rsidRPr="006429C4">
        <w:rPr>
          <w:rFonts w:asciiTheme="minorHAnsi" w:hAnsiTheme="minorHAnsi" w:cstheme="minorHAnsi"/>
          <w:lang w:val="en-US"/>
        </w:rPr>
        <w:t>-white shadow rounded-lg p-6"&gt;</w:t>
      </w:r>
    </w:p>
    <w:p w14:paraId="64625183"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&lt;h2 class="text-2xl font-semibold mb-4"&gt;New Build Submission Form&lt;/h2&gt;</w:t>
      </w:r>
    </w:p>
    <w:p w14:paraId="2ADDFCD0"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&lt;p class="mb-6"&gt;You have successfully authenticated. Please fill out the form </w:t>
      </w:r>
      <w:proofErr w:type="gramStart"/>
      <w:r w:rsidRPr="006429C4">
        <w:rPr>
          <w:rFonts w:asciiTheme="minorHAnsi" w:hAnsiTheme="minorHAnsi" w:cstheme="minorHAnsi"/>
          <w:lang w:val="en-US"/>
        </w:rPr>
        <w:t>below.&lt;</w:t>
      </w:r>
      <w:proofErr w:type="gramEnd"/>
      <w:r w:rsidRPr="006429C4">
        <w:rPr>
          <w:rFonts w:asciiTheme="minorHAnsi" w:hAnsiTheme="minorHAnsi" w:cstheme="minorHAnsi"/>
          <w:lang w:val="en-US"/>
        </w:rPr>
        <w:t>/p&gt;</w:t>
      </w:r>
    </w:p>
    <w:p w14:paraId="21387275"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&lt;form </w:t>
      </w:r>
      <w:proofErr w:type="spellStart"/>
      <w:r w:rsidRPr="006429C4">
        <w:rPr>
          <w:rFonts w:asciiTheme="minorHAnsi" w:hAnsiTheme="minorHAnsi" w:cstheme="minorHAnsi"/>
          <w:lang w:val="en-US"/>
        </w:rPr>
        <w:t>onsubmit</w:t>
      </w:r>
      <w:proofErr w:type="spellEnd"/>
      <w:r w:rsidRPr="006429C4">
        <w:rPr>
          <w:rFonts w:asciiTheme="minorHAnsi" w:hAnsiTheme="minorHAnsi" w:cstheme="minorHAnsi"/>
          <w:lang w:val="en-US"/>
        </w:rPr>
        <w:t>="return false;"&gt;</w:t>
      </w:r>
    </w:p>
    <w:p w14:paraId="0D8BC381"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&lt;div class="mb-4"&gt;</w:t>
      </w:r>
    </w:p>
    <w:p w14:paraId="45D7ECE7"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&lt;label for="</w:t>
      </w:r>
      <w:proofErr w:type="spellStart"/>
      <w:r w:rsidRPr="006429C4">
        <w:rPr>
          <w:rFonts w:asciiTheme="minorHAnsi" w:hAnsiTheme="minorHAnsi" w:cstheme="minorHAnsi"/>
          <w:lang w:val="en-US"/>
        </w:rPr>
        <w:t>buildName</w:t>
      </w:r>
      <w:proofErr w:type="spellEnd"/>
      <w:r w:rsidRPr="006429C4">
        <w:rPr>
          <w:rFonts w:asciiTheme="minorHAnsi" w:hAnsiTheme="minorHAnsi" w:cstheme="minorHAnsi"/>
          <w:lang w:val="en-US"/>
        </w:rPr>
        <w:t>" class="block text-gray-700 font-semibold mb-2"&gt;Build Name:&lt;/label&gt;</w:t>
      </w:r>
    </w:p>
    <w:p w14:paraId="07A826E0"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&lt;input type="text" id="</w:t>
      </w:r>
      <w:proofErr w:type="spellStart"/>
      <w:r w:rsidRPr="006429C4">
        <w:rPr>
          <w:rFonts w:asciiTheme="minorHAnsi" w:hAnsiTheme="minorHAnsi" w:cstheme="minorHAnsi"/>
          <w:lang w:val="en-US"/>
        </w:rPr>
        <w:t>buildName</w:t>
      </w:r>
      <w:proofErr w:type="spellEnd"/>
      <w:r w:rsidRPr="006429C4">
        <w:rPr>
          <w:rFonts w:asciiTheme="minorHAnsi" w:hAnsiTheme="minorHAnsi" w:cstheme="minorHAnsi"/>
          <w:lang w:val="en-US"/>
        </w:rPr>
        <w:t>" name="</w:t>
      </w:r>
      <w:proofErr w:type="spellStart"/>
      <w:r w:rsidRPr="006429C4">
        <w:rPr>
          <w:rFonts w:asciiTheme="minorHAnsi" w:hAnsiTheme="minorHAnsi" w:cstheme="minorHAnsi"/>
          <w:lang w:val="en-US"/>
        </w:rPr>
        <w:t>buildName</w:t>
      </w:r>
      <w:proofErr w:type="spellEnd"/>
      <w:r w:rsidRPr="006429C4">
        <w:rPr>
          <w:rFonts w:asciiTheme="minorHAnsi" w:hAnsiTheme="minorHAnsi" w:cstheme="minorHAnsi"/>
          <w:lang w:val="en-US"/>
        </w:rPr>
        <w:t xml:space="preserve">" class="w-full px-3 py-2 border border-gray-300 rounded-lg </w:t>
      </w:r>
      <w:proofErr w:type="spellStart"/>
      <w:proofErr w:type="gramStart"/>
      <w:r w:rsidRPr="006429C4">
        <w:rPr>
          <w:rFonts w:asciiTheme="minorHAnsi" w:hAnsiTheme="minorHAnsi" w:cstheme="minorHAnsi"/>
          <w:lang w:val="en-US"/>
        </w:rPr>
        <w:t>focus:outline</w:t>
      </w:r>
      <w:proofErr w:type="gramEnd"/>
      <w:r w:rsidRPr="006429C4">
        <w:rPr>
          <w:rFonts w:asciiTheme="minorHAnsi" w:hAnsiTheme="minorHAnsi" w:cstheme="minorHAnsi"/>
          <w:lang w:val="en-US"/>
        </w:rPr>
        <w:t>-none</w:t>
      </w:r>
      <w:proofErr w:type="spellEnd"/>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focus:ring</w:t>
      </w:r>
      <w:proofErr w:type="gramEnd"/>
      <w:r w:rsidRPr="006429C4">
        <w:rPr>
          <w:rFonts w:asciiTheme="minorHAnsi" w:hAnsiTheme="minorHAnsi" w:cstheme="minorHAnsi"/>
          <w:lang w:val="en-US"/>
        </w:rPr>
        <w:t xml:space="preserve">-2 </w:t>
      </w:r>
      <w:proofErr w:type="gramStart"/>
      <w:r w:rsidRPr="006429C4">
        <w:rPr>
          <w:rFonts w:asciiTheme="minorHAnsi" w:hAnsiTheme="minorHAnsi" w:cstheme="minorHAnsi"/>
          <w:lang w:val="en-US"/>
        </w:rPr>
        <w:t>focus:ring</w:t>
      </w:r>
      <w:proofErr w:type="gramEnd"/>
      <w:r w:rsidRPr="006429C4">
        <w:rPr>
          <w:rFonts w:asciiTheme="minorHAnsi" w:hAnsiTheme="minorHAnsi" w:cstheme="minorHAnsi"/>
          <w:lang w:val="en-US"/>
        </w:rPr>
        <w:t>-blue-500" required&gt;</w:t>
      </w:r>
    </w:p>
    <w:p w14:paraId="58E80164"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&lt;/div&gt;</w:t>
      </w:r>
    </w:p>
    <w:p w14:paraId="578A4500"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&lt;div class="mb-4"&gt;</w:t>
      </w:r>
    </w:p>
    <w:p w14:paraId="6E85EB83"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&lt;label for="description" class="block text-gray-700 font-semibold mb-2"&gt;Build Description:&lt;/label&gt;</w:t>
      </w:r>
    </w:p>
    <w:p w14:paraId="22A8EA9E"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w:t>
      </w:r>
      <w:proofErr w:type="spellStart"/>
      <w:r w:rsidRPr="006429C4">
        <w:rPr>
          <w:rFonts w:asciiTheme="minorHAnsi" w:hAnsiTheme="minorHAnsi" w:cstheme="minorHAnsi"/>
          <w:lang w:val="en-US"/>
        </w:rPr>
        <w:t>textarea</w:t>
      </w:r>
      <w:proofErr w:type="spellEnd"/>
      <w:r w:rsidRPr="006429C4">
        <w:rPr>
          <w:rFonts w:asciiTheme="minorHAnsi" w:hAnsiTheme="minorHAnsi" w:cstheme="minorHAnsi"/>
          <w:lang w:val="en-US"/>
        </w:rPr>
        <w:t xml:space="preserve"> id="description" name="description" rows="4" class="w-full px-3 py-</w:t>
      </w:r>
      <w:proofErr w:type="gramStart"/>
      <w:r w:rsidRPr="006429C4">
        <w:rPr>
          <w:rFonts w:asciiTheme="minorHAnsi" w:hAnsiTheme="minorHAnsi" w:cstheme="minorHAnsi"/>
          <w:lang w:val="en-US"/>
        </w:rPr>
        <w:t>2 border</w:t>
      </w:r>
      <w:proofErr w:type="gramEnd"/>
      <w:r w:rsidRPr="006429C4">
        <w:rPr>
          <w:rFonts w:asciiTheme="minorHAnsi" w:hAnsiTheme="minorHAnsi" w:cstheme="minorHAnsi"/>
          <w:lang w:val="en-US"/>
        </w:rPr>
        <w:t xml:space="preserve"> border-gray-300 rounded-lg </w:t>
      </w:r>
      <w:proofErr w:type="spellStart"/>
      <w:proofErr w:type="gramStart"/>
      <w:r w:rsidRPr="006429C4">
        <w:rPr>
          <w:rFonts w:asciiTheme="minorHAnsi" w:hAnsiTheme="minorHAnsi" w:cstheme="minorHAnsi"/>
          <w:lang w:val="en-US"/>
        </w:rPr>
        <w:t>focus:outline</w:t>
      </w:r>
      <w:proofErr w:type="gramEnd"/>
      <w:r w:rsidRPr="006429C4">
        <w:rPr>
          <w:rFonts w:asciiTheme="minorHAnsi" w:hAnsiTheme="minorHAnsi" w:cstheme="minorHAnsi"/>
          <w:lang w:val="en-US"/>
        </w:rPr>
        <w:t>-none</w:t>
      </w:r>
      <w:proofErr w:type="spellEnd"/>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focus:ring</w:t>
      </w:r>
      <w:proofErr w:type="gramEnd"/>
      <w:r w:rsidRPr="006429C4">
        <w:rPr>
          <w:rFonts w:asciiTheme="minorHAnsi" w:hAnsiTheme="minorHAnsi" w:cstheme="minorHAnsi"/>
          <w:lang w:val="en-US"/>
        </w:rPr>
        <w:t xml:space="preserve">-2 </w:t>
      </w:r>
      <w:proofErr w:type="gramStart"/>
      <w:r w:rsidRPr="006429C4">
        <w:rPr>
          <w:rFonts w:asciiTheme="minorHAnsi" w:hAnsiTheme="minorHAnsi" w:cstheme="minorHAnsi"/>
          <w:lang w:val="en-US"/>
        </w:rPr>
        <w:t>focus:ring</w:t>
      </w:r>
      <w:proofErr w:type="gramEnd"/>
      <w:r w:rsidRPr="006429C4">
        <w:rPr>
          <w:rFonts w:asciiTheme="minorHAnsi" w:hAnsiTheme="minorHAnsi" w:cstheme="minorHAnsi"/>
          <w:lang w:val="en-US"/>
        </w:rPr>
        <w:t>-blue-500" required&gt;&lt;/</w:t>
      </w:r>
      <w:proofErr w:type="spellStart"/>
      <w:r w:rsidRPr="006429C4">
        <w:rPr>
          <w:rFonts w:asciiTheme="minorHAnsi" w:hAnsiTheme="minorHAnsi" w:cstheme="minorHAnsi"/>
          <w:lang w:val="en-US"/>
        </w:rPr>
        <w:t>textarea</w:t>
      </w:r>
      <w:proofErr w:type="spellEnd"/>
      <w:r w:rsidRPr="006429C4">
        <w:rPr>
          <w:rFonts w:asciiTheme="minorHAnsi" w:hAnsiTheme="minorHAnsi" w:cstheme="minorHAnsi"/>
          <w:lang w:val="en-US"/>
        </w:rPr>
        <w:t>&gt;</w:t>
      </w:r>
    </w:p>
    <w:p w14:paraId="453D63C6"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&lt;/div&gt;</w:t>
      </w:r>
    </w:p>
    <w:p w14:paraId="5F297B7E"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&lt;button type="submit" class="bg-green-600 text-white font-bold py-3 px-6 rounded-lg hover:bg-green-700 transition duration-300"&gt;Submit&lt;/button&gt;</w:t>
      </w:r>
    </w:p>
    <w:p w14:paraId="55738570"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&lt;/form&gt;</w:t>
      </w:r>
    </w:p>
    <w:p w14:paraId="4BD2EC68"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&lt;/main&gt;</w:t>
      </w:r>
    </w:p>
    <w:p w14:paraId="75C43FFF" w14:textId="77777777" w:rsidR="006429C4" w:rsidRPr="006429C4" w:rsidRDefault="006429C4" w:rsidP="006429C4">
      <w:pPr>
        <w:rPr>
          <w:rFonts w:asciiTheme="minorHAnsi" w:hAnsiTheme="minorHAnsi" w:cstheme="minorHAnsi"/>
          <w:lang w:val="en-US"/>
        </w:rPr>
      </w:pPr>
    </w:p>
    <w:p w14:paraId="04D82143"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w:t>
      </w:r>
      <w:proofErr w:type="gramStart"/>
      <w:r w:rsidRPr="006429C4">
        <w:rPr>
          <w:rFonts w:asciiTheme="minorHAnsi" w:hAnsiTheme="minorHAnsi" w:cstheme="minorHAnsi"/>
          <w:lang w:val="en-US"/>
        </w:rPr>
        <w:t>&lt;!--</w:t>
      </w:r>
      <w:proofErr w:type="gramEnd"/>
      <w:r w:rsidRPr="006429C4">
        <w:rPr>
          <w:rFonts w:asciiTheme="minorHAnsi" w:hAnsiTheme="minorHAnsi" w:cstheme="minorHAnsi"/>
          <w:lang w:val="en-US"/>
        </w:rPr>
        <w:t xml:space="preserve"> Footer --&gt;</w:t>
      </w:r>
    </w:p>
    <w:p w14:paraId="7280B21F"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&lt;footer class="text-center text-gray-500 mt-8"&gt;</w:t>
      </w:r>
    </w:p>
    <w:p w14:paraId="4E3E4499"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&lt;p&gt;University Dissertation Project - 2025&lt;/p&gt;</w:t>
      </w:r>
    </w:p>
    <w:p w14:paraId="45DA8CCE"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&lt;/footer&gt;</w:t>
      </w:r>
    </w:p>
    <w:p w14:paraId="6C5891E6"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&lt;/div&gt;</w:t>
      </w:r>
    </w:p>
    <w:p w14:paraId="1CE2274F" w14:textId="77777777" w:rsidR="006429C4" w:rsidRPr="006429C4" w:rsidRDefault="006429C4" w:rsidP="006429C4">
      <w:pPr>
        <w:rPr>
          <w:rFonts w:asciiTheme="minorHAnsi" w:hAnsiTheme="minorHAnsi" w:cstheme="minorHAnsi"/>
          <w:lang w:val="en-US"/>
        </w:rPr>
      </w:pPr>
    </w:p>
    <w:p w14:paraId="2B0AB3D4"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&lt;/body&gt;</w:t>
      </w:r>
    </w:p>
    <w:p w14:paraId="67681188" w14:textId="54A19359" w:rsidR="0095247F" w:rsidRPr="006429C4" w:rsidRDefault="006429C4" w:rsidP="006429C4">
      <w:pPr>
        <w:rPr>
          <w:rFonts w:asciiTheme="minorHAnsi" w:hAnsiTheme="minorHAnsi" w:cstheme="minorHAnsi"/>
          <w:lang w:val="en-US"/>
        </w:rPr>
      </w:pPr>
      <w:r w:rsidRPr="006429C4">
        <w:rPr>
          <w:rFonts w:asciiTheme="minorHAnsi" w:hAnsiTheme="minorHAnsi" w:cstheme="minorHAnsi"/>
          <w:lang w:val="en-US"/>
        </w:rPr>
        <w:t>&lt;/html&gt;</w:t>
      </w:r>
    </w:p>
    <w:p w14:paraId="50EE5D68" w14:textId="77777777" w:rsidR="001141BF" w:rsidRPr="006429C4" w:rsidRDefault="001141BF" w:rsidP="00644C71">
      <w:pPr>
        <w:rPr>
          <w:rFonts w:asciiTheme="minorHAnsi" w:hAnsiTheme="minorHAnsi" w:cstheme="minorHAnsi"/>
          <w:lang w:val="en-US"/>
        </w:rPr>
      </w:pPr>
    </w:p>
    <w:p w14:paraId="38EA311F" w14:textId="4A680EA9" w:rsidR="0095247F" w:rsidRPr="006429C4" w:rsidRDefault="0095247F" w:rsidP="00644C71">
      <w:pPr>
        <w:rPr>
          <w:rFonts w:asciiTheme="minorHAnsi" w:hAnsiTheme="minorHAnsi" w:cstheme="minorHAnsi"/>
          <w:b/>
          <w:bCs/>
          <w:lang w:val="en-US"/>
        </w:rPr>
      </w:pPr>
      <w:proofErr w:type="spellStart"/>
      <w:r w:rsidRPr="006429C4">
        <w:rPr>
          <w:rFonts w:asciiTheme="minorHAnsi" w:hAnsiTheme="minorHAnsi" w:cstheme="minorHAnsi"/>
          <w:b/>
          <w:bCs/>
          <w:lang w:val="en-US"/>
        </w:rPr>
        <w:t>WebConfig</w:t>
      </w:r>
      <w:proofErr w:type="spellEnd"/>
      <w:r w:rsidRPr="006429C4">
        <w:rPr>
          <w:rFonts w:asciiTheme="minorHAnsi" w:hAnsiTheme="minorHAnsi" w:cstheme="minorHAnsi"/>
          <w:b/>
          <w:bCs/>
          <w:lang w:val="en-US"/>
        </w:rPr>
        <w:t xml:space="preserve"> File</w:t>
      </w:r>
    </w:p>
    <w:p w14:paraId="3782A69B"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&lt;?xml version="1.0" encoding="UTF-8"?&gt;</w:t>
      </w:r>
    </w:p>
    <w:p w14:paraId="2A3E569C"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&lt;configuration&gt;</w:t>
      </w:r>
    </w:p>
    <w:p w14:paraId="348D7165"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w:t>
      </w:r>
      <w:proofErr w:type="spellStart"/>
      <w:proofErr w:type="gramStart"/>
      <w:r w:rsidRPr="006429C4">
        <w:rPr>
          <w:rFonts w:asciiTheme="minorHAnsi" w:hAnsiTheme="minorHAnsi" w:cstheme="minorHAnsi"/>
          <w:lang w:val="en-US"/>
        </w:rPr>
        <w:t>system.webServer</w:t>
      </w:r>
      <w:proofErr w:type="spellEnd"/>
      <w:proofErr w:type="gramEnd"/>
      <w:r w:rsidRPr="006429C4">
        <w:rPr>
          <w:rFonts w:asciiTheme="minorHAnsi" w:hAnsiTheme="minorHAnsi" w:cstheme="minorHAnsi"/>
          <w:lang w:val="en-US"/>
        </w:rPr>
        <w:t>&gt;</w:t>
      </w:r>
    </w:p>
    <w:p w14:paraId="3143F78D"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lastRenderedPageBreak/>
        <w:t xml:space="preserve">        &lt;</w:t>
      </w:r>
      <w:proofErr w:type="spellStart"/>
      <w:r w:rsidRPr="006429C4">
        <w:rPr>
          <w:rFonts w:asciiTheme="minorHAnsi" w:hAnsiTheme="minorHAnsi" w:cstheme="minorHAnsi"/>
          <w:lang w:val="en-US"/>
        </w:rPr>
        <w:t>defaultDocument</w:t>
      </w:r>
      <w:proofErr w:type="spellEnd"/>
      <w:r w:rsidRPr="006429C4">
        <w:rPr>
          <w:rFonts w:asciiTheme="minorHAnsi" w:hAnsiTheme="minorHAnsi" w:cstheme="minorHAnsi"/>
          <w:lang w:val="en-US"/>
        </w:rPr>
        <w:t>&gt;</w:t>
      </w:r>
    </w:p>
    <w:p w14:paraId="177C971E"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&lt;files&gt;</w:t>
      </w:r>
    </w:p>
    <w:p w14:paraId="21BE2AE6"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&lt;remove value="index.html" /&gt;</w:t>
      </w:r>
    </w:p>
    <w:p w14:paraId="17807A98"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&lt;add value="index.html" /&gt;</w:t>
      </w:r>
    </w:p>
    <w:p w14:paraId="36EBE62C"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&lt;/files&gt;</w:t>
      </w:r>
    </w:p>
    <w:p w14:paraId="12E9EE5E"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w:t>
      </w:r>
      <w:proofErr w:type="spellStart"/>
      <w:r w:rsidRPr="006429C4">
        <w:rPr>
          <w:rFonts w:asciiTheme="minorHAnsi" w:hAnsiTheme="minorHAnsi" w:cstheme="minorHAnsi"/>
          <w:lang w:val="en-US"/>
        </w:rPr>
        <w:t>defaultDocument</w:t>
      </w:r>
      <w:proofErr w:type="spellEnd"/>
      <w:r w:rsidRPr="006429C4">
        <w:rPr>
          <w:rFonts w:asciiTheme="minorHAnsi" w:hAnsiTheme="minorHAnsi" w:cstheme="minorHAnsi"/>
          <w:lang w:val="en-US"/>
        </w:rPr>
        <w:t>&gt;</w:t>
      </w:r>
    </w:p>
    <w:p w14:paraId="336A5175"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w:t>
      </w:r>
      <w:proofErr w:type="spellStart"/>
      <w:r w:rsidRPr="006429C4">
        <w:rPr>
          <w:rFonts w:asciiTheme="minorHAnsi" w:hAnsiTheme="minorHAnsi" w:cstheme="minorHAnsi"/>
          <w:lang w:val="en-US"/>
        </w:rPr>
        <w:t>httpProtocol</w:t>
      </w:r>
      <w:proofErr w:type="spellEnd"/>
      <w:r w:rsidRPr="006429C4">
        <w:rPr>
          <w:rFonts w:asciiTheme="minorHAnsi" w:hAnsiTheme="minorHAnsi" w:cstheme="minorHAnsi"/>
          <w:lang w:val="en-US"/>
        </w:rPr>
        <w:t>&gt;</w:t>
      </w:r>
    </w:p>
    <w:p w14:paraId="10C3D005"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w:t>
      </w:r>
      <w:proofErr w:type="spellStart"/>
      <w:r w:rsidRPr="006429C4">
        <w:rPr>
          <w:rFonts w:asciiTheme="minorHAnsi" w:hAnsiTheme="minorHAnsi" w:cstheme="minorHAnsi"/>
          <w:lang w:val="en-US"/>
        </w:rPr>
        <w:t>customHeaders</w:t>
      </w:r>
      <w:proofErr w:type="spellEnd"/>
      <w:r w:rsidRPr="006429C4">
        <w:rPr>
          <w:rFonts w:asciiTheme="minorHAnsi" w:hAnsiTheme="minorHAnsi" w:cstheme="minorHAnsi"/>
          <w:lang w:val="en-US"/>
        </w:rPr>
        <w:t>&gt;</w:t>
      </w:r>
    </w:p>
    <w:p w14:paraId="4310137A"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&lt;add name="Strict-Transport-Security" value="max-age=31536000; </w:t>
      </w:r>
      <w:proofErr w:type="spellStart"/>
      <w:r w:rsidRPr="006429C4">
        <w:rPr>
          <w:rFonts w:asciiTheme="minorHAnsi" w:hAnsiTheme="minorHAnsi" w:cstheme="minorHAnsi"/>
          <w:lang w:val="en-US"/>
        </w:rPr>
        <w:t>includeSubDomains</w:t>
      </w:r>
      <w:proofErr w:type="spellEnd"/>
      <w:r w:rsidRPr="006429C4">
        <w:rPr>
          <w:rFonts w:asciiTheme="minorHAnsi" w:hAnsiTheme="minorHAnsi" w:cstheme="minorHAnsi"/>
          <w:lang w:val="en-US"/>
        </w:rPr>
        <w:t>; preload" /&gt;</w:t>
      </w:r>
    </w:p>
    <w:p w14:paraId="5AC809FB"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w:t>
      </w:r>
      <w:proofErr w:type="spellStart"/>
      <w:r w:rsidRPr="006429C4">
        <w:rPr>
          <w:rFonts w:asciiTheme="minorHAnsi" w:hAnsiTheme="minorHAnsi" w:cstheme="minorHAnsi"/>
          <w:lang w:val="en-US"/>
        </w:rPr>
        <w:t>customHeaders</w:t>
      </w:r>
      <w:proofErr w:type="spellEnd"/>
      <w:r w:rsidRPr="006429C4">
        <w:rPr>
          <w:rFonts w:asciiTheme="minorHAnsi" w:hAnsiTheme="minorHAnsi" w:cstheme="minorHAnsi"/>
          <w:lang w:val="en-US"/>
        </w:rPr>
        <w:t>&gt;</w:t>
      </w:r>
    </w:p>
    <w:p w14:paraId="4733DA25"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w:t>
      </w:r>
      <w:proofErr w:type="spellStart"/>
      <w:r w:rsidRPr="006429C4">
        <w:rPr>
          <w:rFonts w:asciiTheme="minorHAnsi" w:hAnsiTheme="minorHAnsi" w:cstheme="minorHAnsi"/>
          <w:lang w:val="en-US"/>
        </w:rPr>
        <w:t>httpProtocol</w:t>
      </w:r>
      <w:proofErr w:type="spellEnd"/>
      <w:r w:rsidRPr="006429C4">
        <w:rPr>
          <w:rFonts w:asciiTheme="minorHAnsi" w:hAnsiTheme="minorHAnsi" w:cstheme="minorHAnsi"/>
          <w:lang w:val="en-US"/>
        </w:rPr>
        <w:t>&gt;</w:t>
      </w:r>
    </w:p>
    <w:p w14:paraId="2B448FDD"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&lt;rewrite&gt;</w:t>
      </w:r>
    </w:p>
    <w:p w14:paraId="004FE3A3"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&lt;rules&gt;</w:t>
      </w:r>
    </w:p>
    <w:p w14:paraId="13DC893C"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&lt;rule name="Force HTTPS" enabled="true" </w:t>
      </w:r>
      <w:proofErr w:type="spellStart"/>
      <w:r w:rsidRPr="006429C4">
        <w:rPr>
          <w:rFonts w:asciiTheme="minorHAnsi" w:hAnsiTheme="minorHAnsi" w:cstheme="minorHAnsi"/>
          <w:lang w:val="en-US"/>
        </w:rPr>
        <w:t>stopProcessing</w:t>
      </w:r>
      <w:proofErr w:type="spellEnd"/>
      <w:r w:rsidRPr="006429C4">
        <w:rPr>
          <w:rFonts w:asciiTheme="minorHAnsi" w:hAnsiTheme="minorHAnsi" w:cstheme="minorHAnsi"/>
          <w:lang w:val="en-US"/>
        </w:rPr>
        <w:t>="true"&gt;</w:t>
      </w:r>
    </w:p>
    <w:p w14:paraId="0E896BF0"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&lt;match </w:t>
      </w:r>
      <w:proofErr w:type="spellStart"/>
      <w:r w:rsidRPr="006429C4">
        <w:rPr>
          <w:rFonts w:asciiTheme="minorHAnsi" w:hAnsiTheme="minorHAnsi" w:cstheme="minorHAnsi"/>
          <w:lang w:val="en-US"/>
        </w:rPr>
        <w:t>url</w:t>
      </w:r>
      <w:proofErr w:type="spellEnd"/>
      <w:r w:rsidRPr="006429C4">
        <w:rPr>
          <w:rFonts w:asciiTheme="minorHAnsi" w:hAnsiTheme="minorHAnsi" w:cstheme="minorHAnsi"/>
          <w:lang w:val="en-US"/>
        </w:rPr>
        <w:t>="</w:t>
      </w:r>
      <w:proofErr w:type="gramStart"/>
      <w:r w:rsidRPr="006429C4">
        <w:rPr>
          <w:rFonts w:asciiTheme="minorHAnsi" w:hAnsiTheme="minorHAnsi" w:cstheme="minorHAnsi"/>
          <w:lang w:val="en-US"/>
        </w:rPr>
        <w:t>(.*</w:t>
      </w:r>
      <w:proofErr w:type="gramEnd"/>
      <w:r w:rsidRPr="006429C4">
        <w:rPr>
          <w:rFonts w:asciiTheme="minorHAnsi" w:hAnsiTheme="minorHAnsi" w:cstheme="minorHAnsi"/>
          <w:lang w:val="en-US"/>
        </w:rPr>
        <w:t>)" /&gt;</w:t>
      </w:r>
    </w:p>
    <w:p w14:paraId="48FE8D51"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&lt;conditions&gt;</w:t>
      </w:r>
    </w:p>
    <w:p w14:paraId="6880321F"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&lt;add input</w:t>
      </w:r>
      <w:proofErr w:type="gramStart"/>
      <w:r w:rsidRPr="006429C4">
        <w:rPr>
          <w:rFonts w:asciiTheme="minorHAnsi" w:hAnsiTheme="minorHAnsi" w:cstheme="minorHAnsi"/>
          <w:lang w:val="en-US"/>
        </w:rPr>
        <w:t>="{HTTPS}"</w:t>
      </w:r>
      <w:proofErr w:type="gramEnd"/>
      <w:r w:rsidRPr="006429C4">
        <w:rPr>
          <w:rFonts w:asciiTheme="minorHAnsi" w:hAnsiTheme="minorHAnsi" w:cstheme="minorHAnsi"/>
          <w:lang w:val="en-US"/>
        </w:rPr>
        <w:t xml:space="preserve"> pattern="^OFF$" /&gt;</w:t>
      </w:r>
    </w:p>
    <w:p w14:paraId="190FCF8B"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&lt;/conditions&gt;</w:t>
      </w:r>
    </w:p>
    <w:p w14:paraId="0E99B9C7"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&lt;action type="Redirect" </w:t>
      </w:r>
      <w:proofErr w:type="spellStart"/>
      <w:r w:rsidRPr="006429C4">
        <w:rPr>
          <w:rFonts w:asciiTheme="minorHAnsi" w:hAnsiTheme="minorHAnsi" w:cstheme="minorHAnsi"/>
          <w:lang w:val="en-US"/>
        </w:rPr>
        <w:t>url</w:t>
      </w:r>
      <w:proofErr w:type="spellEnd"/>
      <w:r w:rsidRPr="006429C4">
        <w:rPr>
          <w:rFonts w:asciiTheme="minorHAnsi" w:hAnsiTheme="minorHAnsi" w:cstheme="minorHAnsi"/>
          <w:lang w:val="en-US"/>
        </w:rPr>
        <w:t xml:space="preserve">="https://{HTTP_HOST}/{R:1}" </w:t>
      </w:r>
      <w:proofErr w:type="spellStart"/>
      <w:r w:rsidRPr="006429C4">
        <w:rPr>
          <w:rFonts w:asciiTheme="minorHAnsi" w:hAnsiTheme="minorHAnsi" w:cstheme="minorHAnsi"/>
          <w:lang w:val="en-US"/>
        </w:rPr>
        <w:t>redirectType</w:t>
      </w:r>
      <w:proofErr w:type="spellEnd"/>
      <w:r w:rsidRPr="006429C4">
        <w:rPr>
          <w:rFonts w:asciiTheme="minorHAnsi" w:hAnsiTheme="minorHAnsi" w:cstheme="minorHAnsi"/>
          <w:lang w:val="en-US"/>
        </w:rPr>
        <w:t>="Permanent" /&gt;</w:t>
      </w:r>
    </w:p>
    <w:p w14:paraId="3A78B633"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&lt;/rule&gt;</w:t>
      </w:r>
    </w:p>
    <w:p w14:paraId="43F29121"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&lt;/rules&gt;</w:t>
      </w:r>
    </w:p>
    <w:p w14:paraId="4BB66738"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&lt;/rewrite&gt;</w:t>
      </w:r>
    </w:p>
    <w:p w14:paraId="2FA2AD15" w14:textId="77777777" w:rsidR="006429C4" w:rsidRPr="006429C4" w:rsidRDefault="006429C4" w:rsidP="006429C4">
      <w:pPr>
        <w:rPr>
          <w:rFonts w:asciiTheme="minorHAnsi" w:hAnsiTheme="minorHAnsi" w:cstheme="minorHAnsi"/>
          <w:lang w:val="en-US"/>
        </w:rPr>
      </w:pPr>
      <w:r w:rsidRPr="006429C4">
        <w:rPr>
          <w:rFonts w:asciiTheme="minorHAnsi" w:hAnsiTheme="minorHAnsi" w:cstheme="minorHAnsi"/>
          <w:lang w:val="en-US"/>
        </w:rPr>
        <w:t xml:space="preserve">    &lt;/</w:t>
      </w:r>
      <w:proofErr w:type="spellStart"/>
      <w:proofErr w:type="gramStart"/>
      <w:r w:rsidRPr="006429C4">
        <w:rPr>
          <w:rFonts w:asciiTheme="minorHAnsi" w:hAnsiTheme="minorHAnsi" w:cstheme="minorHAnsi"/>
          <w:lang w:val="en-US"/>
        </w:rPr>
        <w:t>system.webServer</w:t>
      </w:r>
      <w:proofErr w:type="spellEnd"/>
      <w:proofErr w:type="gramEnd"/>
      <w:r w:rsidRPr="006429C4">
        <w:rPr>
          <w:rFonts w:asciiTheme="minorHAnsi" w:hAnsiTheme="minorHAnsi" w:cstheme="minorHAnsi"/>
          <w:lang w:val="en-US"/>
        </w:rPr>
        <w:t>&gt;</w:t>
      </w:r>
    </w:p>
    <w:p w14:paraId="534C1F3A" w14:textId="0ED6BB06" w:rsidR="0095247F" w:rsidRPr="006429C4" w:rsidRDefault="006429C4" w:rsidP="006429C4">
      <w:pPr>
        <w:spacing w:line="360" w:lineRule="auto"/>
        <w:rPr>
          <w:rFonts w:asciiTheme="minorHAnsi" w:hAnsiTheme="minorHAnsi" w:cstheme="minorHAnsi"/>
          <w:lang w:val="en-US"/>
        </w:rPr>
      </w:pPr>
      <w:r w:rsidRPr="006429C4">
        <w:rPr>
          <w:rFonts w:asciiTheme="minorHAnsi" w:hAnsiTheme="minorHAnsi" w:cstheme="minorHAnsi"/>
          <w:lang w:val="en-US"/>
        </w:rPr>
        <w:t>&lt;/configuration&gt;</w:t>
      </w:r>
    </w:p>
    <w:p w14:paraId="48B589C2" w14:textId="21DFF216" w:rsidR="00644C71" w:rsidRPr="00AB693A" w:rsidRDefault="00644C71" w:rsidP="00644C71">
      <w:pPr>
        <w:pStyle w:val="Heading2"/>
        <w:rPr>
          <w:rFonts w:asciiTheme="minorHAnsi" w:hAnsiTheme="minorHAnsi" w:cstheme="minorHAnsi"/>
          <w:sz w:val="28"/>
          <w:szCs w:val="28"/>
          <w:lang w:val="en-US"/>
        </w:rPr>
      </w:pPr>
      <w:bookmarkStart w:id="55" w:name="_Appendix_4:_Testing"/>
      <w:bookmarkStart w:id="56" w:name="_Toc203253714"/>
      <w:bookmarkEnd w:id="55"/>
      <w:r w:rsidRPr="00AB693A">
        <w:rPr>
          <w:rFonts w:asciiTheme="minorHAnsi" w:hAnsiTheme="minorHAnsi" w:cstheme="minorHAnsi"/>
          <w:sz w:val="28"/>
          <w:szCs w:val="28"/>
          <w:lang w:val="en-US"/>
        </w:rPr>
        <w:t xml:space="preserve">Appendix </w:t>
      </w:r>
      <w:r w:rsidR="00F14A28" w:rsidRPr="00AB693A">
        <w:rPr>
          <w:rFonts w:asciiTheme="minorHAnsi" w:hAnsiTheme="minorHAnsi" w:cstheme="minorHAnsi"/>
          <w:sz w:val="28"/>
          <w:szCs w:val="28"/>
          <w:lang w:val="en-US"/>
        </w:rPr>
        <w:t>4</w:t>
      </w:r>
      <w:r w:rsidRPr="00AB693A">
        <w:rPr>
          <w:rFonts w:asciiTheme="minorHAnsi" w:hAnsiTheme="minorHAnsi" w:cstheme="minorHAnsi"/>
          <w:sz w:val="28"/>
          <w:szCs w:val="28"/>
          <w:lang w:val="en-US"/>
        </w:rPr>
        <w:t>: Testing Scripts</w:t>
      </w:r>
      <w:bookmarkEnd w:id="56"/>
    </w:p>
    <w:p w14:paraId="0740197C" w14:textId="70E81D89" w:rsidR="00644C71" w:rsidRDefault="00644C71" w:rsidP="00644C71">
      <w:pPr>
        <w:rPr>
          <w:lang w:val="en-US"/>
        </w:rPr>
      </w:pPr>
    </w:p>
    <w:p w14:paraId="2800DCFD" w14:textId="4CDFFAAE" w:rsidR="000B2F06" w:rsidRPr="00D27017" w:rsidRDefault="000B2F06" w:rsidP="00D27017">
      <w:pPr>
        <w:spacing w:line="360" w:lineRule="auto"/>
        <w:rPr>
          <w:rFonts w:asciiTheme="minorHAnsi" w:hAnsiTheme="minorHAnsi" w:cstheme="minorHAnsi"/>
          <w:lang w:val="en-US"/>
        </w:rPr>
      </w:pPr>
      <w:r w:rsidRPr="00D27017">
        <w:rPr>
          <w:rFonts w:asciiTheme="minorHAnsi" w:hAnsiTheme="minorHAnsi" w:cstheme="minorHAnsi"/>
          <w:lang w:val="en-US"/>
        </w:rPr>
        <w:t xml:space="preserve">Testing was conducted through </w:t>
      </w:r>
      <w:r w:rsidR="00D27017" w:rsidRPr="00D27017">
        <w:rPr>
          <w:rFonts w:asciiTheme="minorHAnsi" w:hAnsiTheme="minorHAnsi" w:cstheme="minorHAnsi"/>
          <w:lang w:val="en-US"/>
        </w:rPr>
        <w:t xml:space="preserve">automated scans and manual assessment. Some of the manual testing was conducted through GUIs and built in features such as Windows Firewall, however, some testing was conducted </w:t>
      </w:r>
      <w:proofErr w:type="gramStart"/>
      <w:r w:rsidR="00D27017" w:rsidRPr="00D27017">
        <w:rPr>
          <w:rFonts w:asciiTheme="minorHAnsi" w:hAnsiTheme="minorHAnsi" w:cstheme="minorHAnsi"/>
          <w:lang w:val="en-US"/>
        </w:rPr>
        <w:t>through the use of</w:t>
      </w:r>
      <w:proofErr w:type="gramEnd"/>
      <w:r w:rsidR="00D27017" w:rsidRPr="00D27017">
        <w:rPr>
          <w:rFonts w:asciiTheme="minorHAnsi" w:hAnsiTheme="minorHAnsi" w:cstheme="minorHAnsi"/>
          <w:lang w:val="en-US"/>
        </w:rPr>
        <w:t xml:space="preserve"> scripts in PowerShell or NMAP. Below are some examples:</w:t>
      </w:r>
    </w:p>
    <w:p w14:paraId="00437F91" w14:textId="77777777" w:rsidR="00D27017" w:rsidRPr="00D27017" w:rsidRDefault="00D27017" w:rsidP="00D27017">
      <w:pPr>
        <w:spacing w:line="360" w:lineRule="auto"/>
        <w:rPr>
          <w:rFonts w:asciiTheme="minorHAnsi" w:hAnsiTheme="minorHAnsi" w:cstheme="minorHAnsi"/>
          <w:lang w:val="en-US"/>
        </w:rPr>
      </w:pPr>
    </w:p>
    <w:p w14:paraId="1490EEF9" w14:textId="51A2EA31" w:rsidR="00B75378" w:rsidRPr="00D27017" w:rsidRDefault="00B75378" w:rsidP="00D27017">
      <w:pPr>
        <w:spacing w:line="360" w:lineRule="auto"/>
        <w:rPr>
          <w:rFonts w:asciiTheme="minorHAnsi" w:hAnsiTheme="minorHAnsi" w:cstheme="minorHAnsi"/>
          <w:b/>
          <w:bCs/>
          <w:lang w:val="en-US"/>
        </w:rPr>
      </w:pPr>
      <w:r w:rsidRPr="00D27017">
        <w:rPr>
          <w:rFonts w:asciiTheme="minorHAnsi" w:hAnsiTheme="minorHAnsi" w:cstheme="minorHAnsi"/>
          <w:b/>
          <w:bCs/>
          <w:lang w:val="en-US"/>
        </w:rPr>
        <w:t>Password Policy Review</w:t>
      </w:r>
    </w:p>
    <w:p w14:paraId="13139752" w14:textId="77777777" w:rsidR="006A6CC1" w:rsidRPr="00D27017" w:rsidRDefault="006A6CC1" w:rsidP="00D27017">
      <w:pPr>
        <w:spacing w:line="360" w:lineRule="auto"/>
        <w:rPr>
          <w:rFonts w:asciiTheme="minorHAnsi" w:hAnsiTheme="minorHAnsi" w:cstheme="minorHAnsi"/>
        </w:rPr>
      </w:pPr>
      <w:r w:rsidRPr="00D27017">
        <w:rPr>
          <w:rFonts w:asciiTheme="minorHAnsi" w:hAnsiTheme="minorHAnsi" w:cstheme="minorHAnsi"/>
        </w:rPr>
        <w:t>Get-</w:t>
      </w:r>
      <w:proofErr w:type="spellStart"/>
      <w:r w:rsidRPr="00D27017">
        <w:rPr>
          <w:rFonts w:asciiTheme="minorHAnsi" w:hAnsiTheme="minorHAnsi" w:cstheme="minorHAnsi"/>
        </w:rPr>
        <w:t>ADDefaultDomainPasswordPolicy</w:t>
      </w:r>
      <w:proofErr w:type="spellEnd"/>
      <w:r w:rsidRPr="00D27017">
        <w:rPr>
          <w:rFonts w:asciiTheme="minorHAnsi" w:hAnsiTheme="minorHAnsi" w:cstheme="minorHAnsi"/>
        </w:rPr>
        <w:t xml:space="preserve"> | Format-List </w:t>
      </w:r>
      <w:proofErr w:type="gramStart"/>
      <w:r w:rsidRPr="00D27017">
        <w:rPr>
          <w:rFonts w:asciiTheme="minorHAnsi" w:hAnsiTheme="minorHAnsi" w:cstheme="minorHAnsi"/>
        </w:rPr>
        <w:t>MinPasswordLength,ComplexityEnabled</w:t>
      </w:r>
      <w:proofErr w:type="gramEnd"/>
      <w:r w:rsidRPr="00D27017">
        <w:rPr>
          <w:rFonts w:asciiTheme="minorHAnsi" w:hAnsiTheme="minorHAnsi" w:cstheme="minorHAnsi"/>
        </w:rPr>
        <w:t>,</w:t>
      </w:r>
      <w:proofErr w:type="gramStart"/>
      <w:r w:rsidRPr="00D27017">
        <w:rPr>
          <w:rFonts w:asciiTheme="minorHAnsi" w:hAnsiTheme="minorHAnsi" w:cstheme="minorHAnsi"/>
        </w:rPr>
        <w:t>PasswordHistoryCount,ReversibleEncryptionEnabled</w:t>
      </w:r>
      <w:proofErr w:type="gramEnd"/>
    </w:p>
    <w:p w14:paraId="699D4785" w14:textId="77777777" w:rsidR="00B75378" w:rsidRPr="00D27017" w:rsidRDefault="00B75378" w:rsidP="00D27017">
      <w:pPr>
        <w:spacing w:line="360" w:lineRule="auto"/>
        <w:rPr>
          <w:rFonts w:asciiTheme="minorHAnsi" w:hAnsiTheme="minorHAnsi" w:cstheme="minorHAnsi"/>
          <w:lang w:val="en-US"/>
        </w:rPr>
      </w:pPr>
    </w:p>
    <w:p w14:paraId="709965B8" w14:textId="0E684BF0" w:rsidR="006A6CC1" w:rsidRPr="00D27017" w:rsidRDefault="0057106E" w:rsidP="00D27017">
      <w:pPr>
        <w:spacing w:line="360" w:lineRule="auto"/>
        <w:rPr>
          <w:rFonts w:asciiTheme="minorHAnsi" w:hAnsiTheme="minorHAnsi" w:cstheme="minorHAnsi"/>
          <w:b/>
          <w:bCs/>
          <w:lang w:val="en-US"/>
        </w:rPr>
      </w:pPr>
      <w:r w:rsidRPr="00D27017">
        <w:rPr>
          <w:rFonts w:asciiTheme="minorHAnsi" w:hAnsiTheme="minorHAnsi" w:cstheme="minorHAnsi"/>
          <w:b/>
          <w:bCs/>
          <w:lang w:val="en-US"/>
        </w:rPr>
        <w:t>Account Lockout Policy Review</w:t>
      </w:r>
    </w:p>
    <w:p w14:paraId="6CE9C67A" w14:textId="77777777" w:rsidR="0057106E" w:rsidRPr="00D27017" w:rsidRDefault="0057106E" w:rsidP="00D27017">
      <w:pPr>
        <w:spacing w:line="360" w:lineRule="auto"/>
        <w:rPr>
          <w:rFonts w:asciiTheme="minorHAnsi" w:hAnsiTheme="minorHAnsi" w:cstheme="minorHAnsi"/>
        </w:rPr>
      </w:pPr>
      <w:r w:rsidRPr="00D27017">
        <w:rPr>
          <w:rFonts w:asciiTheme="minorHAnsi" w:hAnsiTheme="minorHAnsi" w:cstheme="minorHAnsi"/>
        </w:rPr>
        <w:lastRenderedPageBreak/>
        <w:t>Get-</w:t>
      </w:r>
      <w:proofErr w:type="spellStart"/>
      <w:r w:rsidRPr="00D27017">
        <w:rPr>
          <w:rFonts w:asciiTheme="minorHAnsi" w:hAnsiTheme="minorHAnsi" w:cstheme="minorHAnsi"/>
        </w:rPr>
        <w:t>ADDefaultDomainPasswordPolicy</w:t>
      </w:r>
      <w:proofErr w:type="spellEnd"/>
      <w:r w:rsidRPr="00D27017">
        <w:rPr>
          <w:rFonts w:asciiTheme="minorHAnsi" w:hAnsiTheme="minorHAnsi" w:cstheme="minorHAnsi"/>
        </w:rPr>
        <w:t xml:space="preserve"> | Format-List </w:t>
      </w:r>
      <w:proofErr w:type="spellStart"/>
      <w:proofErr w:type="gramStart"/>
      <w:r w:rsidRPr="00D27017">
        <w:rPr>
          <w:rFonts w:asciiTheme="minorHAnsi" w:hAnsiTheme="minorHAnsi" w:cstheme="minorHAnsi"/>
        </w:rPr>
        <w:t>LockoutThreshold,LockoutDuration</w:t>
      </w:r>
      <w:proofErr w:type="gramEnd"/>
      <w:r w:rsidRPr="00D27017">
        <w:rPr>
          <w:rFonts w:asciiTheme="minorHAnsi" w:hAnsiTheme="minorHAnsi" w:cstheme="minorHAnsi"/>
        </w:rPr>
        <w:t>,LockoutObservationWindow</w:t>
      </w:r>
      <w:proofErr w:type="spellEnd"/>
    </w:p>
    <w:p w14:paraId="4EA4F13D" w14:textId="77777777" w:rsidR="00213519" w:rsidRPr="00D27017" w:rsidRDefault="00213519" w:rsidP="00D27017">
      <w:pPr>
        <w:spacing w:line="360" w:lineRule="auto"/>
        <w:rPr>
          <w:rFonts w:asciiTheme="minorHAnsi" w:hAnsiTheme="minorHAnsi" w:cstheme="minorHAnsi"/>
          <w:lang w:val="en-US"/>
        </w:rPr>
      </w:pPr>
    </w:p>
    <w:p w14:paraId="0B4EA39D" w14:textId="045D3F8C" w:rsidR="00213519" w:rsidRPr="00D27017" w:rsidRDefault="00213519" w:rsidP="00D27017">
      <w:pPr>
        <w:spacing w:line="360" w:lineRule="auto"/>
        <w:rPr>
          <w:rFonts w:asciiTheme="minorHAnsi" w:hAnsiTheme="minorHAnsi" w:cstheme="minorHAnsi"/>
          <w:b/>
          <w:bCs/>
          <w:lang w:val="en-US"/>
        </w:rPr>
      </w:pPr>
      <w:r w:rsidRPr="00D27017">
        <w:rPr>
          <w:rFonts w:asciiTheme="minorHAnsi" w:hAnsiTheme="minorHAnsi" w:cstheme="minorHAnsi"/>
          <w:b/>
          <w:bCs/>
          <w:lang w:val="en-US"/>
        </w:rPr>
        <w:t>NMAP Scans</w:t>
      </w:r>
    </w:p>
    <w:p w14:paraId="2E86EA50" w14:textId="3E5BC576" w:rsidR="00213519" w:rsidRPr="00D27017" w:rsidRDefault="00213519" w:rsidP="00D27017">
      <w:pPr>
        <w:spacing w:line="360" w:lineRule="auto"/>
        <w:rPr>
          <w:rFonts w:asciiTheme="minorHAnsi" w:hAnsiTheme="minorHAnsi" w:cstheme="minorHAnsi"/>
        </w:rPr>
      </w:pPr>
      <w:proofErr w:type="spellStart"/>
      <w:r w:rsidRPr="00D27017">
        <w:rPr>
          <w:rFonts w:asciiTheme="minorHAnsi" w:hAnsiTheme="minorHAnsi" w:cstheme="minorHAnsi"/>
        </w:rPr>
        <w:t>nmap</w:t>
      </w:r>
      <w:proofErr w:type="spellEnd"/>
      <w:r w:rsidRPr="00D27017">
        <w:rPr>
          <w:rFonts w:asciiTheme="minorHAnsi" w:hAnsiTheme="minorHAnsi" w:cstheme="minorHAnsi"/>
        </w:rPr>
        <w:t xml:space="preserve"> -</w:t>
      </w:r>
      <w:proofErr w:type="spellStart"/>
      <w:r w:rsidRPr="00D27017">
        <w:rPr>
          <w:rFonts w:asciiTheme="minorHAnsi" w:hAnsiTheme="minorHAnsi" w:cstheme="minorHAnsi"/>
        </w:rPr>
        <w:t>sV</w:t>
      </w:r>
      <w:proofErr w:type="spellEnd"/>
      <w:r w:rsidRPr="00D27017">
        <w:rPr>
          <w:rFonts w:asciiTheme="minorHAnsi" w:hAnsiTheme="minorHAnsi" w:cstheme="minorHAnsi"/>
        </w:rPr>
        <w:t xml:space="preserve"> -p - 192.168.1.1</w:t>
      </w:r>
    </w:p>
    <w:p w14:paraId="08D7C1D4" w14:textId="30F92EE4" w:rsidR="00213519" w:rsidRPr="00D27017" w:rsidRDefault="00213519" w:rsidP="00D27017">
      <w:pPr>
        <w:spacing w:line="360" w:lineRule="auto"/>
        <w:rPr>
          <w:rFonts w:asciiTheme="minorHAnsi" w:hAnsiTheme="minorHAnsi" w:cstheme="minorHAnsi"/>
        </w:rPr>
      </w:pPr>
      <w:proofErr w:type="spellStart"/>
      <w:r w:rsidRPr="00D27017">
        <w:rPr>
          <w:rFonts w:asciiTheme="minorHAnsi" w:hAnsiTheme="minorHAnsi" w:cstheme="minorHAnsi"/>
        </w:rPr>
        <w:t>nmap</w:t>
      </w:r>
      <w:proofErr w:type="spellEnd"/>
      <w:r w:rsidRPr="00D27017">
        <w:rPr>
          <w:rFonts w:asciiTheme="minorHAnsi" w:hAnsiTheme="minorHAnsi" w:cstheme="minorHAnsi"/>
        </w:rPr>
        <w:t xml:space="preserve"> -</w:t>
      </w:r>
      <w:proofErr w:type="spellStart"/>
      <w:r w:rsidRPr="00D27017">
        <w:rPr>
          <w:rFonts w:asciiTheme="minorHAnsi" w:hAnsiTheme="minorHAnsi" w:cstheme="minorHAnsi"/>
        </w:rPr>
        <w:t>sS</w:t>
      </w:r>
      <w:proofErr w:type="spellEnd"/>
      <w:r w:rsidRPr="00D27017">
        <w:rPr>
          <w:rFonts w:asciiTheme="minorHAnsi" w:hAnsiTheme="minorHAnsi" w:cstheme="minorHAnsi"/>
        </w:rPr>
        <w:t xml:space="preserve"> -</w:t>
      </w:r>
      <w:proofErr w:type="spellStart"/>
      <w:r w:rsidRPr="00D27017">
        <w:rPr>
          <w:rFonts w:asciiTheme="minorHAnsi" w:hAnsiTheme="minorHAnsi" w:cstheme="minorHAnsi"/>
        </w:rPr>
        <w:t>sU</w:t>
      </w:r>
      <w:proofErr w:type="spellEnd"/>
      <w:r w:rsidRPr="00D27017">
        <w:rPr>
          <w:rFonts w:asciiTheme="minorHAnsi" w:hAnsiTheme="minorHAnsi" w:cstheme="minorHAnsi"/>
        </w:rPr>
        <w:t xml:space="preserve"> -</w:t>
      </w:r>
      <w:proofErr w:type="spellStart"/>
      <w:r w:rsidRPr="00D27017">
        <w:rPr>
          <w:rFonts w:asciiTheme="minorHAnsi" w:hAnsiTheme="minorHAnsi" w:cstheme="minorHAnsi"/>
        </w:rPr>
        <w:t>sV</w:t>
      </w:r>
      <w:proofErr w:type="spellEnd"/>
      <w:r w:rsidRPr="00D27017">
        <w:rPr>
          <w:rFonts w:asciiTheme="minorHAnsi" w:hAnsiTheme="minorHAnsi" w:cstheme="minorHAnsi"/>
        </w:rPr>
        <w:t xml:space="preserve"> -A -v 192.168.1.1</w:t>
      </w:r>
    </w:p>
    <w:p w14:paraId="58338F6C" w14:textId="2F32290A" w:rsidR="00213519" w:rsidRPr="00D27017" w:rsidRDefault="00213519" w:rsidP="00D27017">
      <w:pPr>
        <w:spacing w:line="360" w:lineRule="auto"/>
        <w:rPr>
          <w:rFonts w:asciiTheme="minorHAnsi" w:hAnsiTheme="minorHAnsi" w:cstheme="minorHAnsi"/>
        </w:rPr>
      </w:pPr>
      <w:proofErr w:type="spellStart"/>
      <w:r w:rsidRPr="00D27017">
        <w:rPr>
          <w:rFonts w:asciiTheme="minorHAnsi" w:hAnsiTheme="minorHAnsi" w:cstheme="minorHAnsi"/>
        </w:rPr>
        <w:t>nmap</w:t>
      </w:r>
      <w:proofErr w:type="spellEnd"/>
      <w:r w:rsidRPr="00D27017">
        <w:rPr>
          <w:rFonts w:asciiTheme="minorHAnsi" w:hAnsiTheme="minorHAnsi" w:cstheme="minorHAnsi"/>
        </w:rPr>
        <w:t xml:space="preserve"> -</w:t>
      </w:r>
      <w:proofErr w:type="spellStart"/>
      <w:r w:rsidRPr="00D27017">
        <w:rPr>
          <w:rFonts w:asciiTheme="minorHAnsi" w:hAnsiTheme="minorHAnsi" w:cstheme="minorHAnsi"/>
        </w:rPr>
        <w:t>sV</w:t>
      </w:r>
      <w:proofErr w:type="spellEnd"/>
      <w:r w:rsidRPr="00D27017">
        <w:rPr>
          <w:rFonts w:asciiTheme="minorHAnsi" w:hAnsiTheme="minorHAnsi" w:cstheme="minorHAnsi"/>
        </w:rPr>
        <w:t xml:space="preserve"> -p - -T4 -A -v 192.168.1.1</w:t>
      </w:r>
    </w:p>
    <w:p w14:paraId="431FFE55" w14:textId="77777777" w:rsidR="008E6EC9" w:rsidRPr="00D27017" w:rsidRDefault="008E6EC9" w:rsidP="00D27017">
      <w:pPr>
        <w:spacing w:line="360" w:lineRule="auto"/>
        <w:rPr>
          <w:rFonts w:asciiTheme="minorHAnsi" w:hAnsiTheme="minorHAnsi" w:cstheme="minorHAnsi"/>
        </w:rPr>
      </w:pPr>
    </w:p>
    <w:p w14:paraId="144DF12A" w14:textId="2217074E" w:rsidR="008E6EC9" w:rsidRPr="00D27017" w:rsidRDefault="008E6EC9" w:rsidP="00D27017">
      <w:pPr>
        <w:spacing w:line="360" w:lineRule="auto"/>
        <w:rPr>
          <w:rFonts w:asciiTheme="minorHAnsi" w:hAnsiTheme="minorHAnsi" w:cstheme="minorHAnsi"/>
        </w:rPr>
      </w:pPr>
      <w:r w:rsidRPr="00D27017">
        <w:rPr>
          <w:rFonts w:asciiTheme="minorHAnsi" w:hAnsiTheme="minorHAnsi" w:cstheme="minorHAnsi"/>
        </w:rPr>
        <w:t>NMAP Explained</w:t>
      </w:r>
    </w:p>
    <w:p w14:paraId="3C86217B" w14:textId="77777777" w:rsidR="008E6EC9" w:rsidRPr="00D27017" w:rsidRDefault="008E6EC9" w:rsidP="00D27017">
      <w:pPr>
        <w:numPr>
          <w:ilvl w:val="0"/>
          <w:numId w:val="8"/>
        </w:numPr>
        <w:spacing w:after="160" w:line="360" w:lineRule="auto"/>
        <w:rPr>
          <w:rFonts w:asciiTheme="minorHAnsi" w:hAnsiTheme="minorHAnsi" w:cstheme="minorHAnsi"/>
        </w:rPr>
      </w:pPr>
      <w:proofErr w:type="spellStart"/>
      <w:r w:rsidRPr="00D27017">
        <w:rPr>
          <w:rFonts w:asciiTheme="minorHAnsi" w:hAnsiTheme="minorHAnsi" w:cstheme="minorHAnsi"/>
          <w:b/>
          <w:bCs/>
        </w:rPr>
        <w:t>nmap</w:t>
      </w:r>
      <w:proofErr w:type="spellEnd"/>
      <w:r w:rsidRPr="00D27017">
        <w:rPr>
          <w:rFonts w:asciiTheme="minorHAnsi" w:hAnsiTheme="minorHAnsi" w:cstheme="minorHAnsi"/>
        </w:rPr>
        <w:t>: The command to execute the Network Mapper tool.</w:t>
      </w:r>
    </w:p>
    <w:p w14:paraId="00BF35F1" w14:textId="77777777" w:rsidR="008E6EC9" w:rsidRPr="00D27017" w:rsidRDefault="008E6EC9" w:rsidP="00D27017">
      <w:pPr>
        <w:numPr>
          <w:ilvl w:val="0"/>
          <w:numId w:val="8"/>
        </w:numPr>
        <w:spacing w:after="160" w:line="360" w:lineRule="auto"/>
        <w:rPr>
          <w:rFonts w:asciiTheme="minorHAnsi" w:hAnsiTheme="minorHAnsi" w:cstheme="minorHAnsi"/>
        </w:rPr>
      </w:pPr>
      <w:r w:rsidRPr="00D27017">
        <w:rPr>
          <w:rFonts w:asciiTheme="minorHAnsi" w:hAnsiTheme="minorHAnsi" w:cstheme="minorHAnsi"/>
          <w:b/>
          <w:bCs/>
        </w:rPr>
        <w:t>-</w:t>
      </w:r>
      <w:proofErr w:type="spellStart"/>
      <w:r w:rsidRPr="00D27017">
        <w:rPr>
          <w:rFonts w:asciiTheme="minorHAnsi" w:hAnsiTheme="minorHAnsi" w:cstheme="minorHAnsi"/>
          <w:b/>
          <w:bCs/>
        </w:rPr>
        <w:t>sV</w:t>
      </w:r>
      <w:proofErr w:type="spellEnd"/>
      <w:r w:rsidRPr="00D27017">
        <w:rPr>
          <w:rFonts w:asciiTheme="minorHAnsi" w:hAnsiTheme="minorHAnsi" w:cstheme="minorHAnsi"/>
          <w:b/>
          <w:bCs/>
        </w:rPr>
        <w:t xml:space="preserve"> (Service Version Detection)</w:t>
      </w:r>
      <w:r w:rsidRPr="00D27017">
        <w:rPr>
          <w:rFonts w:asciiTheme="minorHAnsi" w:hAnsiTheme="minorHAnsi" w:cstheme="minorHAnsi"/>
        </w:rPr>
        <w:t>: Probes open ports to determine the specific software and version running (e.g., "Microsoft IIS 10.0").</w:t>
      </w:r>
    </w:p>
    <w:p w14:paraId="42851240" w14:textId="77777777" w:rsidR="008E6EC9" w:rsidRPr="00D27017" w:rsidRDefault="008E6EC9" w:rsidP="00D27017">
      <w:pPr>
        <w:numPr>
          <w:ilvl w:val="0"/>
          <w:numId w:val="8"/>
        </w:numPr>
        <w:spacing w:after="160" w:line="360" w:lineRule="auto"/>
        <w:rPr>
          <w:rFonts w:asciiTheme="minorHAnsi" w:hAnsiTheme="minorHAnsi" w:cstheme="minorHAnsi"/>
        </w:rPr>
      </w:pPr>
      <w:r w:rsidRPr="00D27017">
        <w:rPr>
          <w:rFonts w:asciiTheme="minorHAnsi" w:hAnsiTheme="minorHAnsi" w:cstheme="minorHAnsi"/>
          <w:b/>
          <w:bCs/>
        </w:rPr>
        <w:t>-p- (All Ports)</w:t>
      </w:r>
      <w:r w:rsidRPr="00D27017">
        <w:rPr>
          <w:rFonts w:asciiTheme="minorHAnsi" w:hAnsiTheme="minorHAnsi" w:cstheme="minorHAnsi"/>
        </w:rPr>
        <w:t>: Scans all 65,535 TCP ports, ensuring no service is missed.</w:t>
      </w:r>
    </w:p>
    <w:p w14:paraId="061A07D5" w14:textId="77777777" w:rsidR="008E6EC9" w:rsidRPr="00D27017" w:rsidRDefault="008E6EC9" w:rsidP="00D27017">
      <w:pPr>
        <w:numPr>
          <w:ilvl w:val="0"/>
          <w:numId w:val="8"/>
        </w:numPr>
        <w:spacing w:after="160" w:line="360" w:lineRule="auto"/>
        <w:rPr>
          <w:rFonts w:asciiTheme="minorHAnsi" w:hAnsiTheme="minorHAnsi" w:cstheme="minorHAnsi"/>
        </w:rPr>
      </w:pPr>
      <w:r w:rsidRPr="00D27017">
        <w:rPr>
          <w:rFonts w:asciiTheme="minorHAnsi" w:hAnsiTheme="minorHAnsi" w:cstheme="minorHAnsi"/>
          <w:b/>
          <w:bCs/>
        </w:rPr>
        <w:t>-</w:t>
      </w:r>
      <w:proofErr w:type="spellStart"/>
      <w:r w:rsidRPr="00D27017">
        <w:rPr>
          <w:rFonts w:asciiTheme="minorHAnsi" w:hAnsiTheme="minorHAnsi" w:cstheme="minorHAnsi"/>
          <w:b/>
          <w:bCs/>
        </w:rPr>
        <w:t>sS</w:t>
      </w:r>
      <w:proofErr w:type="spellEnd"/>
      <w:r w:rsidRPr="00D27017">
        <w:rPr>
          <w:rFonts w:asciiTheme="minorHAnsi" w:hAnsiTheme="minorHAnsi" w:cstheme="minorHAnsi"/>
          <w:b/>
          <w:bCs/>
        </w:rPr>
        <w:t xml:space="preserve"> (TCP SYN Scan)</w:t>
      </w:r>
      <w:r w:rsidRPr="00D27017">
        <w:rPr>
          <w:rFonts w:asciiTheme="minorHAnsi" w:hAnsiTheme="minorHAnsi" w:cstheme="minorHAnsi"/>
        </w:rPr>
        <w:t>: A fast and common method to scan TCP ports.</w:t>
      </w:r>
    </w:p>
    <w:p w14:paraId="2FAB2882" w14:textId="77777777" w:rsidR="008E6EC9" w:rsidRPr="00D27017" w:rsidRDefault="008E6EC9" w:rsidP="00D27017">
      <w:pPr>
        <w:numPr>
          <w:ilvl w:val="0"/>
          <w:numId w:val="8"/>
        </w:numPr>
        <w:spacing w:after="160" w:line="360" w:lineRule="auto"/>
        <w:rPr>
          <w:rFonts w:asciiTheme="minorHAnsi" w:hAnsiTheme="minorHAnsi" w:cstheme="minorHAnsi"/>
        </w:rPr>
      </w:pPr>
      <w:r w:rsidRPr="00D27017">
        <w:rPr>
          <w:rFonts w:asciiTheme="minorHAnsi" w:hAnsiTheme="minorHAnsi" w:cstheme="minorHAnsi"/>
          <w:b/>
          <w:bCs/>
        </w:rPr>
        <w:t>-</w:t>
      </w:r>
      <w:proofErr w:type="spellStart"/>
      <w:r w:rsidRPr="00D27017">
        <w:rPr>
          <w:rFonts w:asciiTheme="minorHAnsi" w:hAnsiTheme="minorHAnsi" w:cstheme="minorHAnsi"/>
          <w:b/>
          <w:bCs/>
        </w:rPr>
        <w:t>sU</w:t>
      </w:r>
      <w:proofErr w:type="spellEnd"/>
      <w:r w:rsidRPr="00D27017">
        <w:rPr>
          <w:rFonts w:asciiTheme="minorHAnsi" w:hAnsiTheme="minorHAnsi" w:cstheme="minorHAnsi"/>
          <w:b/>
          <w:bCs/>
        </w:rPr>
        <w:t xml:space="preserve"> (UDP Scan)</w:t>
      </w:r>
      <w:r w:rsidRPr="00D27017">
        <w:rPr>
          <w:rFonts w:asciiTheme="minorHAnsi" w:hAnsiTheme="minorHAnsi" w:cstheme="minorHAnsi"/>
        </w:rPr>
        <w:t>: Scans for open UDP ports, which are used by critical services like DNS and Kerberos.</w:t>
      </w:r>
    </w:p>
    <w:p w14:paraId="543DCA8F" w14:textId="77777777" w:rsidR="008E6EC9" w:rsidRPr="00D27017" w:rsidRDefault="008E6EC9" w:rsidP="00D27017">
      <w:pPr>
        <w:numPr>
          <w:ilvl w:val="0"/>
          <w:numId w:val="8"/>
        </w:numPr>
        <w:spacing w:after="160" w:line="360" w:lineRule="auto"/>
        <w:rPr>
          <w:rFonts w:asciiTheme="minorHAnsi" w:hAnsiTheme="minorHAnsi" w:cstheme="minorHAnsi"/>
        </w:rPr>
      </w:pPr>
      <w:r w:rsidRPr="00D27017">
        <w:rPr>
          <w:rFonts w:asciiTheme="minorHAnsi" w:hAnsiTheme="minorHAnsi" w:cstheme="minorHAnsi"/>
          <w:b/>
          <w:bCs/>
        </w:rPr>
        <w:t>-A (Aggressive Scan)</w:t>
      </w:r>
      <w:r w:rsidRPr="00D27017">
        <w:rPr>
          <w:rFonts w:asciiTheme="minorHAnsi" w:hAnsiTheme="minorHAnsi" w:cstheme="minorHAnsi"/>
        </w:rPr>
        <w:t>: A shortcut that enables OS detection (-O), version detection (-</w:t>
      </w:r>
      <w:proofErr w:type="spellStart"/>
      <w:r w:rsidRPr="00D27017">
        <w:rPr>
          <w:rFonts w:asciiTheme="minorHAnsi" w:hAnsiTheme="minorHAnsi" w:cstheme="minorHAnsi"/>
        </w:rPr>
        <w:t>sV</w:t>
      </w:r>
      <w:proofErr w:type="spellEnd"/>
      <w:r w:rsidRPr="00D27017">
        <w:rPr>
          <w:rFonts w:asciiTheme="minorHAnsi" w:hAnsiTheme="minorHAnsi" w:cstheme="minorHAnsi"/>
        </w:rPr>
        <w:t>), script scanning (-</w:t>
      </w:r>
      <w:proofErr w:type="spellStart"/>
      <w:r w:rsidRPr="00D27017">
        <w:rPr>
          <w:rFonts w:asciiTheme="minorHAnsi" w:hAnsiTheme="minorHAnsi" w:cstheme="minorHAnsi"/>
        </w:rPr>
        <w:t>sC</w:t>
      </w:r>
      <w:proofErr w:type="spellEnd"/>
      <w:r w:rsidRPr="00D27017">
        <w:rPr>
          <w:rFonts w:asciiTheme="minorHAnsi" w:hAnsiTheme="minorHAnsi" w:cstheme="minorHAnsi"/>
        </w:rPr>
        <w:t>), and traceroute. It's used for deep information gathering.</w:t>
      </w:r>
    </w:p>
    <w:p w14:paraId="6190A6CA" w14:textId="77777777" w:rsidR="008E6EC9" w:rsidRPr="00D27017" w:rsidRDefault="008E6EC9" w:rsidP="00D27017">
      <w:pPr>
        <w:numPr>
          <w:ilvl w:val="0"/>
          <w:numId w:val="8"/>
        </w:numPr>
        <w:spacing w:after="160" w:line="360" w:lineRule="auto"/>
        <w:rPr>
          <w:rFonts w:asciiTheme="minorHAnsi" w:hAnsiTheme="minorHAnsi" w:cstheme="minorHAnsi"/>
        </w:rPr>
      </w:pPr>
      <w:r w:rsidRPr="00D27017">
        <w:rPr>
          <w:rFonts w:asciiTheme="minorHAnsi" w:hAnsiTheme="minorHAnsi" w:cstheme="minorHAnsi"/>
          <w:b/>
          <w:bCs/>
        </w:rPr>
        <w:t>-T4 (Aggressive Timing)</w:t>
      </w:r>
      <w:r w:rsidRPr="00D27017">
        <w:rPr>
          <w:rFonts w:asciiTheme="minorHAnsi" w:hAnsiTheme="minorHAnsi" w:cstheme="minorHAnsi"/>
        </w:rPr>
        <w:t>: Speeds up the scan; suitable for lab environments where stealth is not a concern.</w:t>
      </w:r>
    </w:p>
    <w:p w14:paraId="055B813B" w14:textId="77777777" w:rsidR="008E6EC9" w:rsidRPr="00D27017" w:rsidRDefault="008E6EC9" w:rsidP="00D27017">
      <w:pPr>
        <w:numPr>
          <w:ilvl w:val="0"/>
          <w:numId w:val="8"/>
        </w:numPr>
        <w:spacing w:after="160" w:line="360" w:lineRule="auto"/>
        <w:rPr>
          <w:rFonts w:asciiTheme="minorHAnsi" w:hAnsiTheme="minorHAnsi" w:cstheme="minorHAnsi"/>
        </w:rPr>
      </w:pPr>
      <w:r w:rsidRPr="00D27017">
        <w:rPr>
          <w:rFonts w:asciiTheme="minorHAnsi" w:hAnsiTheme="minorHAnsi" w:cstheme="minorHAnsi"/>
          <w:b/>
          <w:bCs/>
        </w:rPr>
        <w:t>-v (Verbose)</w:t>
      </w:r>
      <w:r w:rsidRPr="00D27017">
        <w:rPr>
          <w:rFonts w:asciiTheme="minorHAnsi" w:hAnsiTheme="minorHAnsi" w:cstheme="minorHAnsi"/>
        </w:rPr>
        <w:t>: Shows detailed progress on the screen during the scan.</w:t>
      </w:r>
    </w:p>
    <w:p w14:paraId="723F6C2A" w14:textId="5E25D4C0" w:rsidR="00E440E3" w:rsidRPr="00D27017" w:rsidRDefault="00E94CA9" w:rsidP="00D27017">
      <w:pPr>
        <w:spacing w:line="360" w:lineRule="auto"/>
        <w:rPr>
          <w:rFonts w:asciiTheme="minorHAnsi" w:hAnsiTheme="minorHAnsi" w:cstheme="minorHAnsi"/>
          <w:b/>
          <w:bCs/>
        </w:rPr>
      </w:pPr>
      <w:r w:rsidRPr="00D27017">
        <w:rPr>
          <w:rFonts w:asciiTheme="minorHAnsi" w:hAnsiTheme="minorHAnsi" w:cstheme="minorHAnsi"/>
          <w:b/>
          <w:bCs/>
        </w:rPr>
        <w:t xml:space="preserve">DNS Zone Transfer </w:t>
      </w:r>
    </w:p>
    <w:p w14:paraId="493692A7" w14:textId="77777777" w:rsidR="00677F1C" w:rsidRPr="00D27017" w:rsidRDefault="00677F1C" w:rsidP="00D27017">
      <w:pPr>
        <w:spacing w:line="360" w:lineRule="auto"/>
        <w:rPr>
          <w:rFonts w:asciiTheme="minorHAnsi" w:hAnsiTheme="minorHAnsi" w:cstheme="minorHAnsi"/>
        </w:rPr>
      </w:pPr>
      <w:proofErr w:type="spellStart"/>
      <w:r w:rsidRPr="00D27017">
        <w:rPr>
          <w:rFonts w:asciiTheme="minorHAnsi" w:hAnsiTheme="minorHAnsi" w:cstheme="minorHAnsi"/>
        </w:rPr>
        <w:t>Nslookup</w:t>
      </w:r>
      <w:proofErr w:type="spellEnd"/>
    </w:p>
    <w:p w14:paraId="4DA4E3FD" w14:textId="77777777" w:rsidR="00677F1C" w:rsidRPr="00D27017" w:rsidRDefault="00677F1C" w:rsidP="00D27017">
      <w:pPr>
        <w:spacing w:line="360" w:lineRule="auto"/>
        <w:rPr>
          <w:rFonts w:asciiTheme="minorHAnsi" w:hAnsiTheme="minorHAnsi" w:cstheme="minorHAnsi"/>
        </w:rPr>
      </w:pPr>
      <w:r w:rsidRPr="00D27017">
        <w:rPr>
          <w:rFonts w:asciiTheme="minorHAnsi" w:hAnsiTheme="minorHAnsi" w:cstheme="minorHAnsi"/>
        </w:rPr>
        <w:t>Server 127.0.0.1</w:t>
      </w:r>
    </w:p>
    <w:p w14:paraId="49CB3A26" w14:textId="77777777" w:rsidR="00677F1C" w:rsidRPr="00D27017" w:rsidRDefault="00677F1C" w:rsidP="00D27017">
      <w:pPr>
        <w:spacing w:line="360" w:lineRule="auto"/>
        <w:rPr>
          <w:rFonts w:asciiTheme="minorHAnsi" w:hAnsiTheme="minorHAnsi" w:cstheme="minorHAnsi"/>
        </w:rPr>
      </w:pPr>
      <w:r w:rsidRPr="00D27017">
        <w:rPr>
          <w:rFonts w:asciiTheme="minorHAnsi" w:hAnsiTheme="minorHAnsi" w:cstheme="minorHAnsi"/>
        </w:rPr>
        <w:t xml:space="preserve">Ls -d </w:t>
      </w:r>
      <w:proofErr w:type="spellStart"/>
      <w:proofErr w:type="gramStart"/>
      <w:r w:rsidRPr="00D27017">
        <w:rPr>
          <w:rFonts w:asciiTheme="minorHAnsi" w:hAnsiTheme="minorHAnsi" w:cstheme="minorHAnsi"/>
        </w:rPr>
        <w:t>test.local</w:t>
      </w:r>
      <w:proofErr w:type="spellEnd"/>
      <w:proofErr w:type="gramEnd"/>
    </w:p>
    <w:p w14:paraId="70A792C6" w14:textId="77777777" w:rsidR="00677F1C" w:rsidRPr="00D27017" w:rsidRDefault="00677F1C" w:rsidP="00D27017">
      <w:pPr>
        <w:spacing w:line="360" w:lineRule="auto"/>
        <w:rPr>
          <w:rFonts w:asciiTheme="minorHAnsi" w:hAnsiTheme="minorHAnsi" w:cstheme="minorHAnsi"/>
        </w:rPr>
      </w:pPr>
    </w:p>
    <w:p w14:paraId="1A66C1D6" w14:textId="3A1CE9C2" w:rsidR="00251750" w:rsidRPr="00D27017" w:rsidRDefault="00251750" w:rsidP="00D27017">
      <w:pPr>
        <w:spacing w:line="360" w:lineRule="auto"/>
        <w:rPr>
          <w:rFonts w:asciiTheme="minorHAnsi" w:hAnsiTheme="minorHAnsi" w:cstheme="minorHAnsi"/>
        </w:rPr>
      </w:pPr>
      <w:r w:rsidRPr="00D27017">
        <w:rPr>
          <w:rFonts w:asciiTheme="minorHAnsi" w:hAnsiTheme="minorHAnsi" w:cstheme="minorHAnsi"/>
        </w:rPr>
        <w:t>Server Roles and Features Review</w:t>
      </w:r>
    </w:p>
    <w:p w14:paraId="63C8EF08" w14:textId="0A7F84C4" w:rsidR="00213519" w:rsidRPr="008A2FA4" w:rsidRDefault="002B1900" w:rsidP="008A2FA4">
      <w:pPr>
        <w:spacing w:line="360" w:lineRule="auto"/>
        <w:rPr>
          <w:rFonts w:asciiTheme="minorHAnsi" w:hAnsiTheme="minorHAnsi" w:cstheme="minorHAnsi"/>
        </w:rPr>
      </w:pPr>
      <w:r w:rsidRPr="00D27017">
        <w:rPr>
          <w:rFonts w:asciiTheme="minorHAnsi" w:hAnsiTheme="minorHAnsi" w:cstheme="minorHAnsi"/>
        </w:rPr>
        <w:t>Get-</w:t>
      </w:r>
      <w:proofErr w:type="spellStart"/>
      <w:r w:rsidRPr="00D27017">
        <w:rPr>
          <w:rFonts w:asciiTheme="minorHAnsi" w:hAnsiTheme="minorHAnsi" w:cstheme="minorHAnsi"/>
        </w:rPr>
        <w:t>WindowsFeature</w:t>
      </w:r>
      <w:proofErr w:type="spellEnd"/>
      <w:r w:rsidRPr="00D27017">
        <w:rPr>
          <w:rFonts w:asciiTheme="minorHAnsi" w:hAnsiTheme="minorHAnsi" w:cstheme="minorHAnsi"/>
        </w:rPr>
        <w:t xml:space="preserve"> | Where-Object </w:t>
      </w:r>
      <w:proofErr w:type="gramStart"/>
      <w:r w:rsidRPr="00D27017">
        <w:rPr>
          <w:rFonts w:asciiTheme="minorHAnsi" w:hAnsiTheme="minorHAnsi" w:cstheme="minorHAnsi"/>
        </w:rPr>
        <w:t>{ $_.</w:t>
      </w:r>
      <w:proofErr w:type="spellStart"/>
      <w:r w:rsidRPr="00D27017">
        <w:rPr>
          <w:rFonts w:asciiTheme="minorHAnsi" w:hAnsiTheme="minorHAnsi" w:cstheme="minorHAnsi"/>
        </w:rPr>
        <w:t>InstallState</w:t>
      </w:r>
      <w:proofErr w:type="spellEnd"/>
      <w:proofErr w:type="gramEnd"/>
      <w:r w:rsidRPr="00D27017">
        <w:rPr>
          <w:rFonts w:asciiTheme="minorHAnsi" w:hAnsiTheme="minorHAnsi" w:cstheme="minorHAnsi"/>
        </w:rPr>
        <w:t xml:space="preserve"> -</w:t>
      </w:r>
      <w:proofErr w:type="spellStart"/>
      <w:r w:rsidRPr="00D27017">
        <w:rPr>
          <w:rFonts w:asciiTheme="minorHAnsi" w:hAnsiTheme="minorHAnsi" w:cstheme="minorHAnsi"/>
        </w:rPr>
        <w:t>eq</w:t>
      </w:r>
      <w:proofErr w:type="spellEnd"/>
      <w:r w:rsidRPr="00D27017">
        <w:rPr>
          <w:rFonts w:asciiTheme="minorHAnsi" w:hAnsiTheme="minorHAnsi" w:cstheme="minorHAnsi"/>
        </w:rPr>
        <w:t xml:space="preserve"> 'Installed</w:t>
      </w:r>
      <w:proofErr w:type="gramStart"/>
      <w:r w:rsidRPr="00D27017">
        <w:rPr>
          <w:rFonts w:asciiTheme="minorHAnsi" w:hAnsiTheme="minorHAnsi" w:cstheme="minorHAnsi"/>
        </w:rPr>
        <w:t>' }</w:t>
      </w:r>
      <w:proofErr w:type="gramEnd"/>
    </w:p>
    <w:p w14:paraId="60C810C6" w14:textId="4B3A25A6" w:rsidR="00E646ED" w:rsidRPr="00AB693A" w:rsidRDefault="00E646ED" w:rsidP="00644C71">
      <w:pPr>
        <w:pStyle w:val="Heading2"/>
        <w:rPr>
          <w:rFonts w:asciiTheme="minorHAnsi" w:hAnsiTheme="minorHAnsi" w:cstheme="minorHAnsi"/>
          <w:sz w:val="28"/>
          <w:szCs w:val="28"/>
          <w:lang w:val="en-US"/>
        </w:rPr>
      </w:pPr>
      <w:bookmarkStart w:id="57" w:name="_Appendix_5:_Remediation"/>
      <w:bookmarkStart w:id="58" w:name="_Toc203253715"/>
      <w:bookmarkEnd w:id="57"/>
      <w:r w:rsidRPr="00AB693A">
        <w:rPr>
          <w:rFonts w:asciiTheme="minorHAnsi" w:hAnsiTheme="minorHAnsi" w:cstheme="minorHAnsi"/>
          <w:sz w:val="28"/>
          <w:szCs w:val="28"/>
          <w:lang w:val="en-US"/>
        </w:rPr>
        <w:lastRenderedPageBreak/>
        <w:t xml:space="preserve">Appendix </w:t>
      </w:r>
      <w:r w:rsidR="00F14A28" w:rsidRPr="00AB693A">
        <w:rPr>
          <w:rFonts w:asciiTheme="minorHAnsi" w:hAnsiTheme="minorHAnsi" w:cstheme="minorHAnsi"/>
          <w:sz w:val="28"/>
          <w:szCs w:val="28"/>
          <w:lang w:val="en-US"/>
        </w:rPr>
        <w:t>5</w:t>
      </w:r>
      <w:r w:rsidRPr="00AB693A">
        <w:rPr>
          <w:rFonts w:asciiTheme="minorHAnsi" w:hAnsiTheme="minorHAnsi" w:cstheme="minorHAnsi"/>
          <w:sz w:val="28"/>
          <w:szCs w:val="28"/>
          <w:lang w:val="en-US"/>
        </w:rPr>
        <w:t>: Remediation</w:t>
      </w:r>
      <w:r w:rsidR="00644C71" w:rsidRPr="00AB693A">
        <w:rPr>
          <w:rFonts w:asciiTheme="minorHAnsi" w:hAnsiTheme="minorHAnsi" w:cstheme="minorHAnsi"/>
          <w:sz w:val="28"/>
          <w:szCs w:val="28"/>
          <w:lang w:val="en-US"/>
        </w:rPr>
        <w:t xml:space="preserve"> Scripts</w:t>
      </w:r>
      <w:bookmarkEnd w:id="58"/>
    </w:p>
    <w:p w14:paraId="4AF9CF65" w14:textId="77777777" w:rsidR="009C623B" w:rsidRDefault="009C623B" w:rsidP="00651DDA">
      <w:pPr>
        <w:rPr>
          <w:lang w:val="en-US"/>
        </w:rPr>
      </w:pPr>
    </w:p>
    <w:p w14:paraId="4207416B" w14:textId="5F24E688" w:rsidR="00555F25" w:rsidRPr="000B2F06" w:rsidRDefault="000B2F06" w:rsidP="000B2F06">
      <w:pPr>
        <w:spacing w:line="360" w:lineRule="auto"/>
        <w:rPr>
          <w:rFonts w:asciiTheme="minorHAnsi" w:hAnsiTheme="minorHAnsi" w:cstheme="minorHAnsi"/>
          <w:lang w:val="en-US"/>
        </w:rPr>
      </w:pPr>
      <w:r w:rsidRPr="000B2F06">
        <w:rPr>
          <w:rFonts w:asciiTheme="minorHAnsi" w:hAnsiTheme="minorHAnsi" w:cstheme="minorHAnsi"/>
          <w:lang w:val="en-US"/>
        </w:rPr>
        <w:t>R</w:t>
      </w:r>
      <w:r w:rsidR="00555F25" w:rsidRPr="000B2F06">
        <w:rPr>
          <w:rFonts w:asciiTheme="minorHAnsi" w:hAnsiTheme="minorHAnsi" w:cstheme="minorHAnsi"/>
          <w:lang w:val="en-US"/>
        </w:rPr>
        <w:t>emediatio</w:t>
      </w:r>
      <w:r w:rsidR="00CE79AD" w:rsidRPr="000B2F06">
        <w:rPr>
          <w:rFonts w:asciiTheme="minorHAnsi" w:hAnsiTheme="minorHAnsi" w:cstheme="minorHAnsi"/>
          <w:lang w:val="en-US"/>
        </w:rPr>
        <w:t xml:space="preserve">n included some software such as IIS Crypto with a GUI, policy creation </w:t>
      </w:r>
      <w:r w:rsidRPr="000B2F06">
        <w:rPr>
          <w:rFonts w:asciiTheme="minorHAnsi" w:hAnsiTheme="minorHAnsi" w:cstheme="minorHAnsi"/>
          <w:lang w:val="en-US"/>
        </w:rPr>
        <w:t>and installed roles such as IIS manager, there were times where certain code like input or PowerShell scripts were used. Some of which are below:</w:t>
      </w:r>
    </w:p>
    <w:p w14:paraId="4EF6F0A3" w14:textId="77777777" w:rsidR="000B2F06" w:rsidRDefault="000B2F06" w:rsidP="000B2F06">
      <w:pPr>
        <w:spacing w:line="360" w:lineRule="auto"/>
        <w:rPr>
          <w:lang w:val="en-US"/>
        </w:rPr>
      </w:pPr>
    </w:p>
    <w:p w14:paraId="617DA79D" w14:textId="1242F18E" w:rsidR="007C4BA3" w:rsidRPr="00555F25" w:rsidRDefault="00A874CD" w:rsidP="000B2F06">
      <w:pPr>
        <w:spacing w:line="360" w:lineRule="auto"/>
        <w:rPr>
          <w:rFonts w:asciiTheme="minorHAnsi" w:hAnsiTheme="minorHAnsi" w:cstheme="minorHAnsi"/>
          <w:b/>
          <w:bCs/>
          <w:lang w:val="en-US"/>
        </w:rPr>
      </w:pPr>
      <w:r w:rsidRPr="00555F25">
        <w:rPr>
          <w:rFonts w:asciiTheme="minorHAnsi" w:hAnsiTheme="minorHAnsi" w:cstheme="minorHAnsi"/>
          <w:b/>
          <w:bCs/>
          <w:lang w:val="en-US"/>
        </w:rPr>
        <w:t>Conditional Redirect to enforce encrypted web traffic</w:t>
      </w:r>
    </w:p>
    <w:p w14:paraId="1AFE0B5C" w14:textId="02DCA0FB" w:rsidR="0085750E" w:rsidRPr="00555F25" w:rsidRDefault="00C31B69" w:rsidP="000B2F06">
      <w:pPr>
        <w:spacing w:line="360" w:lineRule="auto"/>
        <w:rPr>
          <w:rFonts w:asciiTheme="minorHAnsi" w:hAnsiTheme="minorHAnsi" w:cstheme="minorHAnsi"/>
        </w:rPr>
      </w:pPr>
      <w:r w:rsidRPr="00555F25">
        <w:rPr>
          <w:rFonts w:asciiTheme="minorHAnsi" w:hAnsiTheme="minorHAnsi" w:cstheme="minorHAnsi"/>
        </w:rPr>
        <w:t>({HTTPS} matches ^OFF$)</w:t>
      </w:r>
    </w:p>
    <w:p w14:paraId="7810D943" w14:textId="77777777" w:rsidR="00C31B69" w:rsidRPr="00555F25" w:rsidRDefault="00C31B69" w:rsidP="000B2F06">
      <w:pPr>
        <w:spacing w:line="360" w:lineRule="auto"/>
        <w:rPr>
          <w:rFonts w:asciiTheme="minorHAnsi" w:hAnsiTheme="minorHAnsi" w:cstheme="minorHAnsi"/>
        </w:rPr>
      </w:pPr>
    </w:p>
    <w:p w14:paraId="77804ADD" w14:textId="0BFABE84" w:rsidR="00C31B69" w:rsidRPr="00555F25" w:rsidRDefault="008B2C2C" w:rsidP="000B2F06">
      <w:pPr>
        <w:spacing w:line="360" w:lineRule="auto"/>
        <w:rPr>
          <w:rFonts w:asciiTheme="minorHAnsi" w:hAnsiTheme="minorHAnsi" w:cstheme="minorHAnsi"/>
          <w:b/>
          <w:bCs/>
          <w:lang w:val="en-US"/>
        </w:rPr>
      </w:pPr>
      <w:r w:rsidRPr="00555F25">
        <w:rPr>
          <w:rFonts w:asciiTheme="minorHAnsi" w:hAnsiTheme="minorHAnsi" w:cstheme="minorHAnsi"/>
          <w:b/>
          <w:bCs/>
          <w:lang w:val="en-US"/>
        </w:rPr>
        <w:t>HSTS Header</w:t>
      </w:r>
    </w:p>
    <w:p w14:paraId="0EC47C7C" w14:textId="180ACC54" w:rsidR="008B2C2C" w:rsidRPr="00555F25" w:rsidRDefault="00FC0A2B" w:rsidP="000B2F06">
      <w:pPr>
        <w:spacing w:line="360" w:lineRule="auto"/>
        <w:rPr>
          <w:rFonts w:asciiTheme="minorHAnsi" w:hAnsiTheme="minorHAnsi" w:cstheme="minorHAnsi"/>
        </w:rPr>
      </w:pPr>
      <w:r w:rsidRPr="00555F25">
        <w:rPr>
          <w:rFonts w:asciiTheme="minorHAnsi" w:hAnsiTheme="minorHAnsi" w:cstheme="minorHAnsi"/>
        </w:rPr>
        <w:t>Strict-Transport-Security</w:t>
      </w:r>
    </w:p>
    <w:p w14:paraId="4134B41C" w14:textId="7DD08280" w:rsidR="00FC0A2B" w:rsidRPr="00555F25" w:rsidRDefault="00FA23E5" w:rsidP="000B2F06">
      <w:pPr>
        <w:spacing w:line="360" w:lineRule="auto"/>
        <w:rPr>
          <w:rFonts w:asciiTheme="minorHAnsi" w:hAnsiTheme="minorHAnsi" w:cstheme="minorHAnsi"/>
        </w:rPr>
      </w:pPr>
      <w:r w:rsidRPr="00555F25">
        <w:rPr>
          <w:rFonts w:asciiTheme="minorHAnsi" w:hAnsiTheme="minorHAnsi" w:cstheme="minorHAnsi"/>
        </w:rPr>
        <w:t xml:space="preserve">max-age=31536000; </w:t>
      </w:r>
      <w:proofErr w:type="spellStart"/>
      <w:r w:rsidRPr="00555F25">
        <w:rPr>
          <w:rFonts w:asciiTheme="minorHAnsi" w:hAnsiTheme="minorHAnsi" w:cstheme="minorHAnsi"/>
        </w:rPr>
        <w:t>includeSubDomains</w:t>
      </w:r>
      <w:proofErr w:type="spellEnd"/>
    </w:p>
    <w:p w14:paraId="6A01E263" w14:textId="77777777" w:rsidR="00FA23E5" w:rsidRPr="00555F25" w:rsidRDefault="00FA23E5" w:rsidP="000B2F06">
      <w:pPr>
        <w:spacing w:line="360" w:lineRule="auto"/>
        <w:rPr>
          <w:rFonts w:asciiTheme="minorHAnsi" w:hAnsiTheme="minorHAnsi" w:cstheme="minorHAnsi"/>
          <w:lang w:val="en-US"/>
        </w:rPr>
      </w:pPr>
    </w:p>
    <w:p w14:paraId="0A3C528D" w14:textId="078B45D6" w:rsidR="005E61CC" w:rsidRPr="00555F25" w:rsidRDefault="005E61CC" w:rsidP="000B2F06">
      <w:pPr>
        <w:spacing w:line="360" w:lineRule="auto"/>
        <w:rPr>
          <w:rFonts w:asciiTheme="minorHAnsi" w:hAnsiTheme="minorHAnsi" w:cstheme="minorHAnsi"/>
          <w:b/>
          <w:bCs/>
          <w:lang w:val="en-US"/>
        </w:rPr>
      </w:pPr>
      <w:r w:rsidRPr="00555F25">
        <w:rPr>
          <w:rFonts w:asciiTheme="minorHAnsi" w:hAnsiTheme="minorHAnsi" w:cstheme="minorHAnsi"/>
          <w:b/>
          <w:bCs/>
          <w:lang w:val="en-US"/>
        </w:rPr>
        <w:t>Disable SMBv1</w:t>
      </w:r>
    </w:p>
    <w:p w14:paraId="3E59FE04" w14:textId="77777777" w:rsidR="00243CBC" w:rsidRPr="00555F25" w:rsidRDefault="00243CBC" w:rsidP="000B2F06">
      <w:pPr>
        <w:spacing w:line="360" w:lineRule="auto"/>
        <w:rPr>
          <w:rFonts w:asciiTheme="minorHAnsi" w:hAnsiTheme="minorHAnsi" w:cstheme="minorHAnsi"/>
        </w:rPr>
      </w:pPr>
      <w:r w:rsidRPr="00555F25">
        <w:rPr>
          <w:rFonts w:asciiTheme="minorHAnsi" w:hAnsiTheme="minorHAnsi" w:cstheme="minorHAnsi"/>
        </w:rPr>
        <w:t>Disable-</w:t>
      </w:r>
      <w:proofErr w:type="spellStart"/>
      <w:r w:rsidRPr="00555F25">
        <w:rPr>
          <w:rFonts w:asciiTheme="minorHAnsi" w:hAnsiTheme="minorHAnsi" w:cstheme="minorHAnsi"/>
        </w:rPr>
        <w:t>WindowsOptionalFeature</w:t>
      </w:r>
      <w:proofErr w:type="spellEnd"/>
      <w:r w:rsidRPr="00555F25">
        <w:rPr>
          <w:rFonts w:asciiTheme="minorHAnsi" w:hAnsiTheme="minorHAnsi" w:cstheme="minorHAnsi"/>
        </w:rPr>
        <w:t xml:space="preserve"> -Online -</w:t>
      </w:r>
      <w:proofErr w:type="spellStart"/>
      <w:r w:rsidRPr="00555F25">
        <w:rPr>
          <w:rFonts w:asciiTheme="minorHAnsi" w:hAnsiTheme="minorHAnsi" w:cstheme="minorHAnsi"/>
        </w:rPr>
        <w:t>FeatureName</w:t>
      </w:r>
      <w:proofErr w:type="spellEnd"/>
      <w:r w:rsidRPr="00555F25">
        <w:rPr>
          <w:rFonts w:asciiTheme="minorHAnsi" w:hAnsiTheme="minorHAnsi" w:cstheme="minorHAnsi"/>
        </w:rPr>
        <w:t xml:space="preserve"> SMB1Protocol -</w:t>
      </w:r>
      <w:proofErr w:type="spellStart"/>
      <w:r w:rsidRPr="00555F25">
        <w:rPr>
          <w:rFonts w:asciiTheme="minorHAnsi" w:hAnsiTheme="minorHAnsi" w:cstheme="minorHAnsi"/>
        </w:rPr>
        <w:t>NoRestart</w:t>
      </w:r>
      <w:proofErr w:type="spellEnd"/>
    </w:p>
    <w:p w14:paraId="5706A95A" w14:textId="77777777" w:rsidR="005E61CC" w:rsidRPr="00555F25" w:rsidRDefault="005E61CC" w:rsidP="000B2F06">
      <w:pPr>
        <w:spacing w:line="360" w:lineRule="auto"/>
        <w:rPr>
          <w:rFonts w:asciiTheme="minorHAnsi" w:hAnsiTheme="minorHAnsi" w:cstheme="minorHAnsi"/>
          <w:lang w:val="en-US"/>
        </w:rPr>
      </w:pPr>
    </w:p>
    <w:p w14:paraId="5E3013A4" w14:textId="59345026" w:rsidR="00243CBC" w:rsidRPr="00555F25" w:rsidRDefault="00243CBC" w:rsidP="000B2F06">
      <w:pPr>
        <w:spacing w:line="360" w:lineRule="auto"/>
        <w:rPr>
          <w:rFonts w:asciiTheme="minorHAnsi" w:hAnsiTheme="minorHAnsi" w:cstheme="minorHAnsi"/>
          <w:b/>
          <w:bCs/>
          <w:lang w:val="en-US"/>
        </w:rPr>
      </w:pPr>
      <w:r w:rsidRPr="00555F25">
        <w:rPr>
          <w:rFonts w:asciiTheme="minorHAnsi" w:hAnsiTheme="minorHAnsi" w:cstheme="minorHAnsi"/>
          <w:b/>
          <w:bCs/>
          <w:lang w:val="en-US"/>
        </w:rPr>
        <w:t>Disable PowerShell 2.0 Engine</w:t>
      </w:r>
    </w:p>
    <w:p w14:paraId="5E0E7CA2" w14:textId="77777777" w:rsidR="00D21ECA" w:rsidRPr="00555F25" w:rsidRDefault="00D21ECA" w:rsidP="000B2F06">
      <w:pPr>
        <w:spacing w:line="360" w:lineRule="auto"/>
        <w:rPr>
          <w:rFonts w:asciiTheme="minorHAnsi" w:hAnsiTheme="minorHAnsi" w:cstheme="minorHAnsi"/>
        </w:rPr>
      </w:pPr>
      <w:r w:rsidRPr="00555F25">
        <w:rPr>
          <w:rFonts w:asciiTheme="minorHAnsi" w:hAnsiTheme="minorHAnsi" w:cstheme="minorHAnsi"/>
        </w:rPr>
        <w:t>Disable-</w:t>
      </w:r>
      <w:proofErr w:type="spellStart"/>
      <w:r w:rsidRPr="00555F25">
        <w:rPr>
          <w:rFonts w:asciiTheme="minorHAnsi" w:hAnsiTheme="minorHAnsi" w:cstheme="minorHAnsi"/>
        </w:rPr>
        <w:t>WindowsOptionalFeature</w:t>
      </w:r>
      <w:proofErr w:type="spellEnd"/>
      <w:r w:rsidRPr="00555F25">
        <w:rPr>
          <w:rFonts w:asciiTheme="minorHAnsi" w:hAnsiTheme="minorHAnsi" w:cstheme="minorHAnsi"/>
        </w:rPr>
        <w:t xml:space="preserve"> -Online -</w:t>
      </w:r>
      <w:proofErr w:type="spellStart"/>
      <w:r w:rsidRPr="00555F25">
        <w:rPr>
          <w:rFonts w:asciiTheme="minorHAnsi" w:hAnsiTheme="minorHAnsi" w:cstheme="minorHAnsi"/>
        </w:rPr>
        <w:t>FeatureName</w:t>
      </w:r>
      <w:proofErr w:type="spellEnd"/>
      <w:r w:rsidRPr="00555F25">
        <w:rPr>
          <w:rFonts w:asciiTheme="minorHAnsi" w:hAnsiTheme="minorHAnsi" w:cstheme="minorHAnsi"/>
        </w:rPr>
        <w:t xml:space="preserve"> PowerShell-V2 -</w:t>
      </w:r>
      <w:proofErr w:type="spellStart"/>
      <w:r w:rsidRPr="00555F25">
        <w:rPr>
          <w:rFonts w:asciiTheme="minorHAnsi" w:hAnsiTheme="minorHAnsi" w:cstheme="minorHAnsi"/>
        </w:rPr>
        <w:t>NoRestart</w:t>
      </w:r>
      <w:proofErr w:type="spellEnd"/>
    </w:p>
    <w:p w14:paraId="0B956FE2" w14:textId="77777777" w:rsidR="00243CBC" w:rsidRPr="00555F25" w:rsidRDefault="00243CBC" w:rsidP="000B2F06">
      <w:pPr>
        <w:spacing w:line="360" w:lineRule="auto"/>
        <w:rPr>
          <w:rFonts w:asciiTheme="minorHAnsi" w:hAnsiTheme="minorHAnsi" w:cstheme="minorHAnsi"/>
          <w:lang w:val="en-US"/>
        </w:rPr>
      </w:pPr>
    </w:p>
    <w:p w14:paraId="4677B24E" w14:textId="0AE51A15" w:rsidR="00D21ECA" w:rsidRPr="00555F25" w:rsidRDefault="00211080" w:rsidP="000B2F06">
      <w:pPr>
        <w:spacing w:line="360" w:lineRule="auto"/>
        <w:rPr>
          <w:rFonts w:asciiTheme="minorHAnsi" w:hAnsiTheme="minorHAnsi" w:cstheme="minorHAnsi"/>
          <w:b/>
          <w:bCs/>
          <w:lang w:val="en-US"/>
        </w:rPr>
      </w:pPr>
      <w:r w:rsidRPr="00555F25">
        <w:rPr>
          <w:rFonts w:asciiTheme="minorHAnsi" w:hAnsiTheme="minorHAnsi" w:cstheme="minorHAnsi"/>
          <w:b/>
          <w:bCs/>
          <w:lang w:val="en-US"/>
        </w:rPr>
        <w:t>Uninstalling Telnet</w:t>
      </w:r>
    </w:p>
    <w:p w14:paraId="4B99D5C5" w14:textId="77777777" w:rsidR="00211080" w:rsidRPr="00555F25" w:rsidRDefault="00211080" w:rsidP="000B2F06">
      <w:pPr>
        <w:spacing w:line="360" w:lineRule="auto"/>
        <w:rPr>
          <w:rFonts w:asciiTheme="minorHAnsi" w:hAnsiTheme="minorHAnsi" w:cstheme="minorHAnsi"/>
        </w:rPr>
      </w:pPr>
      <w:r w:rsidRPr="00555F25">
        <w:rPr>
          <w:rFonts w:asciiTheme="minorHAnsi" w:hAnsiTheme="minorHAnsi" w:cstheme="minorHAnsi"/>
        </w:rPr>
        <w:t>Uninstall-</w:t>
      </w:r>
      <w:proofErr w:type="spellStart"/>
      <w:r w:rsidRPr="00555F25">
        <w:rPr>
          <w:rFonts w:asciiTheme="minorHAnsi" w:hAnsiTheme="minorHAnsi" w:cstheme="minorHAnsi"/>
        </w:rPr>
        <w:t>WindowsFeature</w:t>
      </w:r>
      <w:proofErr w:type="spellEnd"/>
      <w:r w:rsidRPr="00555F25">
        <w:rPr>
          <w:rFonts w:asciiTheme="minorHAnsi" w:hAnsiTheme="minorHAnsi" w:cstheme="minorHAnsi"/>
        </w:rPr>
        <w:t xml:space="preserve"> -Name Telnet-Client</w:t>
      </w:r>
    </w:p>
    <w:p w14:paraId="64668219" w14:textId="77777777" w:rsidR="00211080" w:rsidRPr="00555F25" w:rsidRDefault="00211080" w:rsidP="000B2F06">
      <w:pPr>
        <w:spacing w:line="360" w:lineRule="auto"/>
        <w:rPr>
          <w:rFonts w:asciiTheme="minorHAnsi" w:hAnsiTheme="minorHAnsi" w:cstheme="minorHAnsi"/>
          <w:lang w:val="en-US"/>
        </w:rPr>
      </w:pPr>
    </w:p>
    <w:p w14:paraId="5676C596" w14:textId="1E63E954" w:rsidR="00211080" w:rsidRPr="00555F25" w:rsidRDefault="00326735" w:rsidP="000B2F06">
      <w:pPr>
        <w:spacing w:line="360" w:lineRule="auto"/>
        <w:rPr>
          <w:rFonts w:asciiTheme="minorHAnsi" w:hAnsiTheme="minorHAnsi" w:cstheme="minorHAnsi"/>
          <w:b/>
          <w:bCs/>
          <w:lang w:val="en-US"/>
        </w:rPr>
      </w:pPr>
      <w:r w:rsidRPr="00555F25">
        <w:rPr>
          <w:rFonts w:asciiTheme="minorHAnsi" w:hAnsiTheme="minorHAnsi" w:cstheme="minorHAnsi"/>
          <w:b/>
          <w:bCs/>
          <w:lang w:val="en-US"/>
        </w:rPr>
        <w:t>Windows Update Status</w:t>
      </w:r>
    </w:p>
    <w:p w14:paraId="2AE3159E" w14:textId="1006C94D" w:rsidR="00326735" w:rsidRPr="00555F25" w:rsidRDefault="00326735" w:rsidP="000B2F06">
      <w:pPr>
        <w:spacing w:line="360" w:lineRule="auto"/>
        <w:rPr>
          <w:rFonts w:asciiTheme="minorHAnsi" w:hAnsiTheme="minorHAnsi" w:cstheme="minorHAnsi"/>
          <w:lang w:val="en-US"/>
        </w:rPr>
      </w:pPr>
      <w:r w:rsidRPr="00555F25">
        <w:rPr>
          <w:rFonts w:asciiTheme="minorHAnsi" w:hAnsiTheme="minorHAnsi" w:cstheme="minorHAnsi"/>
          <w:lang w:val="en-US"/>
        </w:rPr>
        <w:t>PowerShell – sconfig</w:t>
      </w:r>
    </w:p>
    <w:p w14:paraId="0F3E9BAE" w14:textId="5F972B27" w:rsidR="00326735" w:rsidRPr="00555F25" w:rsidRDefault="00326735" w:rsidP="000B2F06">
      <w:pPr>
        <w:spacing w:line="360" w:lineRule="auto"/>
        <w:rPr>
          <w:rFonts w:asciiTheme="minorHAnsi" w:hAnsiTheme="minorHAnsi" w:cstheme="minorHAnsi"/>
          <w:lang w:val="en-US"/>
        </w:rPr>
      </w:pPr>
      <w:r w:rsidRPr="00555F25">
        <w:rPr>
          <w:rFonts w:asciiTheme="minorHAnsi" w:hAnsiTheme="minorHAnsi" w:cstheme="minorHAnsi"/>
          <w:lang w:val="en-US"/>
        </w:rPr>
        <w:t>Option 5</w:t>
      </w:r>
    </w:p>
    <w:p w14:paraId="77F525E4" w14:textId="71B6DBE1" w:rsidR="00326735" w:rsidRPr="00555F25" w:rsidRDefault="00326735" w:rsidP="000B2F06">
      <w:pPr>
        <w:spacing w:line="360" w:lineRule="auto"/>
        <w:rPr>
          <w:rFonts w:asciiTheme="minorHAnsi" w:hAnsiTheme="minorHAnsi" w:cstheme="minorHAnsi"/>
          <w:lang w:val="en-US"/>
        </w:rPr>
      </w:pPr>
      <w:r w:rsidRPr="00555F25">
        <w:rPr>
          <w:rFonts w:asciiTheme="minorHAnsi" w:hAnsiTheme="minorHAnsi" w:cstheme="minorHAnsi"/>
          <w:lang w:val="en-US"/>
        </w:rPr>
        <w:t>Option 1</w:t>
      </w:r>
    </w:p>
    <w:p w14:paraId="15CB51CA" w14:textId="77777777" w:rsidR="00326735" w:rsidRDefault="00326735" w:rsidP="00651DDA">
      <w:pPr>
        <w:rPr>
          <w:lang w:val="en-US"/>
        </w:rPr>
      </w:pPr>
    </w:p>
    <w:p w14:paraId="016E1612" w14:textId="77777777" w:rsidR="00326735" w:rsidRPr="00D25DA4" w:rsidRDefault="00326735" w:rsidP="00651DDA">
      <w:pPr>
        <w:rPr>
          <w:lang w:val="en-US"/>
        </w:rPr>
      </w:pPr>
    </w:p>
    <w:p w14:paraId="79AA91EC" w14:textId="77777777" w:rsidR="0085750E" w:rsidRDefault="0085750E" w:rsidP="00651DDA">
      <w:pPr>
        <w:rPr>
          <w:b/>
          <w:bCs/>
          <w:lang w:val="en-US"/>
        </w:rPr>
      </w:pPr>
    </w:p>
    <w:p w14:paraId="4A1F66AA" w14:textId="77777777" w:rsidR="0085750E" w:rsidRDefault="0085750E" w:rsidP="00651DDA">
      <w:pPr>
        <w:rPr>
          <w:b/>
          <w:bCs/>
          <w:lang w:val="en-US"/>
        </w:rPr>
      </w:pPr>
    </w:p>
    <w:p w14:paraId="23D296B2" w14:textId="77777777" w:rsidR="0085750E" w:rsidRDefault="0085750E" w:rsidP="00651DDA">
      <w:pPr>
        <w:rPr>
          <w:b/>
          <w:bCs/>
          <w:lang w:val="en-US"/>
        </w:rPr>
      </w:pPr>
    </w:p>
    <w:p w14:paraId="55D5244E" w14:textId="77777777" w:rsidR="0085750E" w:rsidRDefault="0085750E" w:rsidP="00651DDA">
      <w:pPr>
        <w:rPr>
          <w:b/>
          <w:bCs/>
          <w:lang w:val="en-US"/>
        </w:rPr>
      </w:pPr>
    </w:p>
    <w:p w14:paraId="3757E8A1" w14:textId="77777777" w:rsidR="0085750E" w:rsidRDefault="0085750E" w:rsidP="00651DDA">
      <w:pPr>
        <w:rPr>
          <w:b/>
          <w:bCs/>
          <w:lang w:val="en-US"/>
        </w:rPr>
      </w:pPr>
    </w:p>
    <w:p w14:paraId="62D55185" w14:textId="77777777" w:rsidR="0085750E" w:rsidRDefault="0085750E" w:rsidP="00651DDA">
      <w:pPr>
        <w:rPr>
          <w:b/>
          <w:bCs/>
          <w:lang w:val="en-US"/>
        </w:rPr>
      </w:pPr>
    </w:p>
    <w:p w14:paraId="5AB57D07" w14:textId="77777777" w:rsidR="0085750E" w:rsidRDefault="0085750E" w:rsidP="00651DDA">
      <w:pPr>
        <w:rPr>
          <w:b/>
          <w:bCs/>
          <w:lang w:val="en-US"/>
        </w:rPr>
      </w:pPr>
    </w:p>
    <w:p w14:paraId="65821BF0" w14:textId="77777777" w:rsidR="0085750E" w:rsidRPr="0085750E" w:rsidRDefault="0085750E" w:rsidP="00651DDA">
      <w:pPr>
        <w:rPr>
          <w:b/>
          <w:bCs/>
          <w:lang w:val="en-US"/>
        </w:rPr>
      </w:pPr>
    </w:p>
    <w:sectPr w:rsidR="0085750E" w:rsidRPr="0085750E" w:rsidSect="00A9010D">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B19EE" w14:textId="77777777" w:rsidR="006D11E4" w:rsidRDefault="006D11E4" w:rsidP="006D11E4">
      <w:r>
        <w:separator/>
      </w:r>
    </w:p>
  </w:endnote>
  <w:endnote w:type="continuationSeparator" w:id="0">
    <w:p w14:paraId="47649373" w14:textId="77777777" w:rsidR="006D11E4" w:rsidRDefault="006D11E4" w:rsidP="006D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5938250"/>
      <w:docPartObj>
        <w:docPartGallery w:val="Page Numbers (Bottom of Page)"/>
        <w:docPartUnique/>
      </w:docPartObj>
    </w:sdtPr>
    <w:sdtEndPr>
      <w:rPr>
        <w:noProof/>
      </w:rPr>
    </w:sdtEndPr>
    <w:sdtContent>
      <w:p w14:paraId="71993AA2" w14:textId="1A7F76AC" w:rsidR="006D11E4" w:rsidRDefault="006D11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87E17" w14:textId="77777777" w:rsidR="006D11E4" w:rsidRDefault="006D1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36FA9" w14:textId="77777777" w:rsidR="006D11E4" w:rsidRDefault="006D11E4" w:rsidP="006D11E4">
      <w:r>
        <w:separator/>
      </w:r>
    </w:p>
  </w:footnote>
  <w:footnote w:type="continuationSeparator" w:id="0">
    <w:p w14:paraId="483EA2BE" w14:textId="77777777" w:rsidR="006D11E4" w:rsidRDefault="006D11E4" w:rsidP="006D1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250AC"/>
    <w:multiLevelType w:val="multilevel"/>
    <w:tmpl w:val="13B2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8B1E66"/>
    <w:multiLevelType w:val="multilevel"/>
    <w:tmpl w:val="C82A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0D3EC1"/>
    <w:multiLevelType w:val="multilevel"/>
    <w:tmpl w:val="8944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E0744A"/>
    <w:multiLevelType w:val="multilevel"/>
    <w:tmpl w:val="39BA2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BD5BAC"/>
    <w:multiLevelType w:val="multilevel"/>
    <w:tmpl w:val="1AFC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4E259F"/>
    <w:multiLevelType w:val="multilevel"/>
    <w:tmpl w:val="245ADE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32F3F84"/>
    <w:multiLevelType w:val="multilevel"/>
    <w:tmpl w:val="E048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F7541E"/>
    <w:multiLevelType w:val="multilevel"/>
    <w:tmpl w:val="80582D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CF7CD7"/>
    <w:multiLevelType w:val="multilevel"/>
    <w:tmpl w:val="0FC4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0839381">
    <w:abstractNumId w:val="5"/>
  </w:num>
  <w:num w:numId="2" w16cid:durableId="376516355">
    <w:abstractNumId w:val="2"/>
  </w:num>
  <w:num w:numId="3" w16cid:durableId="791946621">
    <w:abstractNumId w:val="0"/>
  </w:num>
  <w:num w:numId="4" w16cid:durableId="135420433">
    <w:abstractNumId w:val="1"/>
  </w:num>
  <w:num w:numId="5" w16cid:durableId="1804344081">
    <w:abstractNumId w:val="8"/>
  </w:num>
  <w:num w:numId="6" w16cid:durableId="905644557">
    <w:abstractNumId w:val="6"/>
  </w:num>
  <w:num w:numId="7" w16cid:durableId="1470977783">
    <w:abstractNumId w:val="3"/>
  </w:num>
  <w:num w:numId="8" w16cid:durableId="1416439450">
    <w:abstractNumId w:val="4"/>
  </w:num>
  <w:num w:numId="9" w16cid:durableId="16174430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17229"/>
    <w:rsid w:val="000216E0"/>
    <w:rsid w:val="00036A0B"/>
    <w:rsid w:val="0004760D"/>
    <w:rsid w:val="0007112D"/>
    <w:rsid w:val="00071B74"/>
    <w:rsid w:val="00075C16"/>
    <w:rsid w:val="000A4852"/>
    <w:rsid w:val="000B0A67"/>
    <w:rsid w:val="000B2F06"/>
    <w:rsid w:val="000B3242"/>
    <w:rsid w:val="000C3B0D"/>
    <w:rsid w:val="000C47DC"/>
    <w:rsid w:val="000D2642"/>
    <w:rsid w:val="000D6C2C"/>
    <w:rsid w:val="000E0CD4"/>
    <w:rsid w:val="000E7379"/>
    <w:rsid w:val="00104D66"/>
    <w:rsid w:val="00107A0F"/>
    <w:rsid w:val="001141BF"/>
    <w:rsid w:val="001245D2"/>
    <w:rsid w:val="001538CD"/>
    <w:rsid w:val="00153ADA"/>
    <w:rsid w:val="00164001"/>
    <w:rsid w:val="00164BEA"/>
    <w:rsid w:val="0018697B"/>
    <w:rsid w:val="0019360C"/>
    <w:rsid w:val="00195F47"/>
    <w:rsid w:val="001A331F"/>
    <w:rsid w:val="001B57D4"/>
    <w:rsid w:val="001F359A"/>
    <w:rsid w:val="001F427D"/>
    <w:rsid w:val="00200070"/>
    <w:rsid w:val="00203543"/>
    <w:rsid w:val="00207105"/>
    <w:rsid w:val="00207A76"/>
    <w:rsid w:val="00211080"/>
    <w:rsid w:val="00213519"/>
    <w:rsid w:val="002146F9"/>
    <w:rsid w:val="00216401"/>
    <w:rsid w:val="0021782A"/>
    <w:rsid w:val="0022467D"/>
    <w:rsid w:val="00235D5B"/>
    <w:rsid w:val="002366B2"/>
    <w:rsid w:val="00243CBC"/>
    <w:rsid w:val="00251750"/>
    <w:rsid w:val="0025575F"/>
    <w:rsid w:val="00292593"/>
    <w:rsid w:val="002956E5"/>
    <w:rsid w:val="00297AB8"/>
    <w:rsid w:val="002B1900"/>
    <w:rsid w:val="002B49FF"/>
    <w:rsid w:val="002C0662"/>
    <w:rsid w:val="002C647E"/>
    <w:rsid w:val="002C7556"/>
    <w:rsid w:val="002D4168"/>
    <w:rsid w:val="002E2132"/>
    <w:rsid w:val="002E51D3"/>
    <w:rsid w:val="002F5A75"/>
    <w:rsid w:val="00312249"/>
    <w:rsid w:val="00313AF0"/>
    <w:rsid w:val="00326735"/>
    <w:rsid w:val="003349B4"/>
    <w:rsid w:val="00353294"/>
    <w:rsid w:val="003645AA"/>
    <w:rsid w:val="0036483E"/>
    <w:rsid w:val="00371039"/>
    <w:rsid w:val="00381BD8"/>
    <w:rsid w:val="003931E9"/>
    <w:rsid w:val="003A1FB6"/>
    <w:rsid w:val="003B2C61"/>
    <w:rsid w:val="003B356D"/>
    <w:rsid w:val="003B5626"/>
    <w:rsid w:val="003B5760"/>
    <w:rsid w:val="003B6B27"/>
    <w:rsid w:val="003C52F8"/>
    <w:rsid w:val="003C7CD3"/>
    <w:rsid w:val="003D217C"/>
    <w:rsid w:val="003D509E"/>
    <w:rsid w:val="003D6599"/>
    <w:rsid w:val="003E60FF"/>
    <w:rsid w:val="003F03C8"/>
    <w:rsid w:val="003F5A15"/>
    <w:rsid w:val="00402E95"/>
    <w:rsid w:val="00412FB1"/>
    <w:rsid w:val="004161D7"/>
    <w:rsid w:val="00416A56"/>
    <w:rsid w:val="00422069"/>
    <w:rsid w:val="00431B22"/>
    <w:rsid w:val="00434E5A"/>
    <w:rsid w:val="004463C0"/>
    <w:rsid w:val="00455AA4"/>
    <w:rsid w:val="004566B0"/>
    <w:rsid w:val="00461B09"/>
    <w:rsid w:val="00471237"/>
    <w:rsid w:val="0047271C"/>
    <w:rsid w:val="00474116"/>
    <w:rsid w:val="004762E4"/>
    <w:rsid w:val="004769B9"/>
    <w:rsid w:val="00485ED3"/>
    <w:rsid w:val="004A5AE0"/>
    <w:rsid w:val="004C2B7F"/>
    <w:rsid w:val="004E5B8F"/>
    <w:rsid w:val="004E5D5F"/>
    <w:rsid w:val="004F1454"/>
    <w:rsid w:val="004F7A22"/>
    <w:rsid w:val="00500E8F"/>
    <w:rsid w:val="005054C9"/>
    <w:rsid w:val="00506E38"/>
    <w:rsid w:val="00511B5B"/>
    <w:rsid w:val="0051582F"/>
    <w:rsid w:val="005172D5"/>
    <w:rsid w:val="0052310A"/>
    <w:rsid w:val="00531EC4"/>
    <w:rsid w:val="0053263F"/>
    <w:rsid w:val="00534B6C"/>
    <w:rsid w:val="00555F25"/>
    <w:rsid w:val="00561985"/>
    <w:rsid w:val="0057106E"/>
    <w:rsid w:val="005741DB"/>
    <w:rsid w:val="005756BC"/>
    <w:rsid w:val="00576724"/>
    <w:rsid w:val="0058002B"/>
    <w:rsid w:val="00580561"/>
    <w:rsid w:val="00581D0D"/>
    <w:rsid w:val="00584913"/>
    <w:rsid w:val="005946B6"/>
    <w:rsid w:val="00596A83"/>
    <w:rsid w:val="005A4E4F"/>
    <w:rsid w:val="005A5EF1"/>
    <w:rsid w:val="005A6344"/>
    <w:rsid w:val="005D6F9F"/>
    <w:rsid w:val="005D733A"/>
    <w:rsid w:val="005E1594"/>
    <w:rsid w:val="005E61CC"/>
    <w:rsid w:val="005E6206"/>
    <w:rsid w:val="005E62B2"/>
    <w:rsid w:val="005F2179"/>
    <w:rsid w:val="00626E9B"/>
    <w:rsid w:val="00633C8F"/>
    <w:rsid w:val="00635E13"/>
    <w:rsid w:val="006429C4"/>
    <w:rsid w:val="00644C71"/>
    <w:rsid w:val="00644CD4"/>
    <w:rsid w:val="0064580E"/>
    <w:rsid w:val="00651738"/>
    <w:rsid w:val="00651DDA"/>
    <w:rsid w:val="006539E4"/>
    <w:rsid w:val="00662A33"/>
    <w:rsid w:val="00672ABF"/>
    <w:rsid w:val="00672FE4"/>
    <w:rsid w:val="00677F1C"/>
    <w:rsid w:val="0068216F"/>
    <w:rsid w:val="00693AEB"/>
    <w:rsid w:val="006A6CC1"/>
    <w:rsid w:val="006B104A"/>
    <w:rsid w:val="006B334C"/>
    <w:rsid w:val="006B6347"/>
    <w:rsid w:val="006C0771"/>
    <w:rsid w:val="006C3395"/>
    <w:rsid w:val="006D11E4"/>
    <w:rsid w:val="006D63C3"/>
    <w:rsid w:val="006E2697"/>
    <w:rsid w:val="00711B3E"/>
    <w:rsid w:val="00713B1B"/>
    <w:rsid w:val="007225A9"/>
    <w:rsid w:val="00724C0A"/>
    <w:rsid w:val="00725894"/>
    <w:rsid w:val="00731F6F"/>
    <w:rsid w:val="007362F4"/>
    <w:rsid w:val="00736F4F"/>
    <w:rsid w:val="00754008"/>
    <w:rsid w:val="00772773"/>
    <w:rsid w:val="007752BF"/>
    <w:rsid w:val="00797B70"/>
    <w:rsid w:val="007A287C"/>
    <w:rsid w:val="007A448F"/>
    <w:rsid w:val="007B0327"/>
    <w:rsid w:val="007C4BA3"/>
    <w:rsid w:val="007D72BB"/>
    <w:rsid w:val="007D7AA0"/>
    <w:rsid w:val="007E197A"/>
    <w:rsid w:val="00802259"/>
    <w:rsid w:val="0080295F"/>
    <w:rsid w:val="00803B4F"/>
    <w:rsid w:val="00841AB7"/>
    <w:rsid w:val="00850866"/>
    <w:rsid w:val="0085750E"/>
    <w:rsid w:val="00873833"/>
    <w:rsid w:val="00875C52"/>
    <w:rsid w:val="008773DE"/>
    <w:rsid w:val="00877680"/>
    <w:rsid w:val="008860DA"/>
    <w:rsid w:val="00886C01"/>
    <w:rsid w:val="008952F3"/>
    <w:rsid w:val="00895B74"/>
    <w:rsid w:val="008A2FA4"/>
    <w:rsid w:val="008A60BC"/>
    <w:rsid w:val="008B2C2C"/>
    <w:rsid w:val="008B6707"/>
    <w:rsid w:val="008B78B0"/>
    <w:rsid w:val="008C17EA"/>
    <w:rsid w:val="008C2437"/>
    <w:rsid w:val="008D36AE"/>
    <w:rsid w:val="008E6EC9"/>
    <w:rsid w:val="008F3045"/>
    <w:rsid w:val="008F7609"/>
    <w:rsid w:val="008F78FF"/>
    <w:rsid w:val="00900C66"/>
    <w:rsid w:val="00913E0A"/>
    <w:rsid w:val="00942AC6"/>
    <w:rsid w:val="00944F2A"/>
    <w:rsid w:val="0094530E"/>
    <w:rsid w:val="0095247F"/>
    <w:rsid w:val="00953DB1"/>
    <w:rsid w:val="00957831"/>
    <w:rsid w:val="00957EAB"/>
    <w:rsid w:val="00965487"/>
    <w:rsid w:val="00965872"/>
    <w:rsid w:val="009740FE"/>
    <w:rsid w:val="00977423"/>
    <w:rsid w:val="009817E6"/>
    <w:rsid w:val="00997F86"/>
    <w:rsid w:val="009A58EE"/>
    <w:rsid w:val="009A73F1"/>
    <w:rsid w:val="009A7F95"/>
    <w:rsid w:val="009B51E3"/>
    <w:rsid w:val="009B5912"/>
    <w:rsid w:val="009C4252"/>
    <w:rsid w:val="009C623B"/>
    <w:rsid w:val="009C67C8"/>
    <w:rsid w:val="009D270D"/>
    <w:rsid w:val="009D4D1C"/>
    <w:rsid w:val="009E2DCC"/>
    <w:rsid w:val="009E5211"/>
    <w:rsid w:val="009F3519"/>
    <w:rsid w:val="009F5029"/>
    <w:rsid w:val="00A00356"/>
    <w:rsid w:val="00A02856"/>
    <w:rsid w:val="00A17F4F"/>
    <w:rsid w:val="00A20B0D"/>
    <w:rsid w:val="00A23EAE"/>
    <w:rsid w:val="00A61C41"/>
    <w:rsid w:val="00A71A18"/>
    <w:rsid w:val="00A874CD"/>
    <w:rsid w:val="00A9010D"/>
    <w:rsid w:val="00AA2388"/>
    <w:rsid w:val="00AB546D"/>
    <w:rsid w:val="00AB693A"/>
    <w:rsid w:val="00AC3867"/>
    <w:rsid w:val="00AD2861"/>
    <w:rsid w:val="00AD6A35"/>
    <w:rsid w:val="00B03C07"/>
    <w:rsid w:val="00B050DE"/>
    <w:rsid w:val="00B13A29"/>
    <w:rsid w:val="00B24026"/>
    <w:rsid w:val="00B24C23"/>
    <w:rsid w:val="00B25004"/>
    <w:rsid w:val="00B30FA4"/>
    <w:rsid w:val="00B31D60"/>
    <w:rsid w:val="00B614EF"/>
    <w:rsid w:val="00B63816"/>
    <w:rsid w:val="00B63B8B"/>
    <w:rsid w:val="00B66A98"/>
    <w:rsid w:val="00B75378"/>
    <w:rsid w:val="00B76AD3"/>
    <w:rsid w:val="00B872AF"/>
    <w:rsid w:val="00B956A2"/>
    <w:rsid w:val="00B962AB"/>
    <w:rsid w:val="00BA0162"/>
    <w:rsid w:val="00BC62E9"/>
    <w:rsid w:val="00BC75B3"/>
    <w:rsid w:val="00BD5162"/>
    <w:rsid w:val="00BE1486"/>
    <w:rsid w:val="00BE2D4F"/>
    <w:rsid w:val="00BE3FA4"/>
    <w:rsid w:val="00BE49B0"/>
    <w:rsid w:val="00BE54B7"/>
    <w:rsid w:val="00BF2289"/>
    <w:rsid w:val="00BF36D2"/>
    <w:rsid w:val="00C01C16"/>
    <w:rsid w:val="00C03F1B"/>
    <w:rsid w:val="00C07BE7"/>
    <w:rsid w:val="00C11313"/>
    <w:rsid w:val="00C13CB0"/>
    <w:rsid w:val="00C23292"/>
    <w:rsid w:val="00C23A0B"/>
    <w:rsid w:val="00C251D1"/>
    <w:rsid w:val="00C27A17"/>
    <w:rsid w:val="00C31B69"/>
    <w:rsid w:val="00C4664B"/>
    <w:rsid w:val="00C46A7D"/>
    <w:rsid w:val="00C6253A"/>
    <w:rsid w:val="00C755A1"/>
    <w:rsid w:val="00C763ED"/>
    <w:rsid w:val="00CB441E"/>
    <w:rsid w:val="00CB71DF"/>
    <w:rsid w:val="00CD25E9"/>
    <w:rsid w:val="00CD26F9"/>
    <w:rsid w:val="00CE4B95"/>
    <w:rsid w:val="00CE79AD"/>
    <w:rsid w:val="00CF234D"/>
    <w:rsid w:val="00D01281"/>
    <w:rsid w:val="00D14E8A"/>
    <w:rsid w:val="00D17451"/>
    <w:rsid w:val="00D21ECA"/>
    <w:rsid w:val="00D25DA4"/>
    <w:rsid w:val="00D26856"/>
    <w:rsid w:val="00D27017"/>
    <w:rsid w:val="00D36FAD"/>
    <w:rsid w:val="00D44FD3"/>
    <w:rsid w:val="00D46EFD"/>
    <w:rsid w:val="00D552AA"/>
    <w:rsid w:val="00D628A4"/>
    <w:rsid w:val="00D76E87"/>
    <w:rsid w:val="00D82E7F"/>
    <w:rsid w:val="00D83B47"/>
    <w:rsid w:val="00D84E34"/>
    <w:rsid w:val="00D85C2A"/>
    <w:rsid w:val="00DA1755"/>
    <w:rsid w:val="00DA5158"/>
    <w:rsid w:val="00DA5710"/>
    <w:rsid w:val="00DA60A8"/>
    <w:rsid w:val="00DC6B3C"/>
    <w:rsid w:val="00DD0415"/>
    <w:rsid w:val="00DD07B4"/>
    <w:rsid w:val="00DF26B8"/>
    <w:rsid w:val="00DF32C0"/>
    <w:rsid w:val="00DF6CA4"/>
    <w:rsid w:val="00E05221"/>
    <w:rsid w:val="00E13D4C"/>
    <w:rsid w:val="00E15CA6"/>
    <w:rsid w:val="00E16BF8"/>
    <w:rsid w:val="00E22C47"/>
    <w:rsid w:val="00E24002"/>
    <w:rsid w:val="00E40B80"/>
    <w:rsid w:val="00E440E3"/>
    <w:rsid w:val="00E53327"/>
    <w:rsid w:val="00E578BA"/>
    <w:rsid w:val="00E60BA1"/>
    <w:rsid w:val="00E646ED"/>
    <w:rsid w:val="00E8385E"/>
    <w:rsid w:val="00E94CA9"/>
    <w:rsid w:val="00EA3036"/>
    <w:rsid w:val="00EA342C"/>
    <w:rsid w:val="00EB1360"/>
    <w:rsid w:val="00EB37AA"/>
    <w:rsid w:val="00EC1750"/>
    <w:rsid w:val="00EC6ECB"/>
    <w:rsid w:val="00ED1EF3"/>
    <w:rsid w:val="00ED4812"/>
    <w:rsid w:val="00ED7CE6"/>
    <w:rsid w:val="00EE6836"/>
    <w:rsid w:val="00F00295"/>
    <w:rsid w:val="00F04AF9"/>
    <w:rsid w:val="00F136F1"/>
    <w:rsid w:val="00F14A28"/>
    <w:rsid w:val="00F2388B"/>
    <w:rsid w:val="00F2409B"/>
    <w:rsid w:val="00F3336B"/>
    <w:rsid w:val="00F37D13"/>
    <w:rsid w:val="00F40DD8"/>
    <w:rsid w:val="00F42CF6"/>
    <w:rsid w:val="00F5258C"/>
    <w:rsid w:val="00F52964"/>
    <w:rsid w:val="00F55299"/>
    <w:rsid w:val="00F77E71"/>
    <w:rsid w:val="00F86EBE"/>
    <w:rsid w:val="00F962FA"/>
    <w:rsid w:val="00FA23E5"/>
    <w:rsid w:val="00FA46F0"/>
    <w:rsid w:val="00FA715F"/>
    <w:rsid w:val="00FB4A22"/>
    <w:rsid w:val="00FC0A2B"/>
    <w:rsid w:val="00FC36F6"/>
    <w:rsid w:val="00FD2360"/>
    <w:rsid w:val="00FF1FF6"/>
    <w:rsid w:val="00FF2A67"/>
    <w:rsid w:val="00FF7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C055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22C4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B51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962A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E22C4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E22C47"/>
    <w:pPr>
      <w:spacing w:line="259" w:lineRule="auto"/>
      <w:outlineLvl w:val="9"/>
    </w:pPr>
    <w:rPr>
      <w:lang w:val="en-US"/>
    </w:rPr>
  </w:style>
  <w:style w:type="paragraph" w:styleId="ListParagraph">
    <w:name w:val="List Paragraph"/>
    <w:basedOn w:val="Normal"/>
    <w:uiPriority w:val="34"/>
    <w:qFormat/>
    <w:rsid w:val="00017229"/>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customStyle="1" w:styleId="Heading2Char">
    <w:name w:val="Heading 2 Char"/>
    <w:basedOn w:val="DefaultParagraphFont"/>
    <w:link w:val="Heading2"/>
    <w:uiPriority w:val="9"/>
    <w:rsid w:val="009B51E3"/>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5D6F9F"/>
    <w:rPr>
      <w:color w:val="0000FF" w:themeColor="hyperlink"/>
      <w:u w:val="single"/>
    </w:rPr>
  </w:style>
  <w:style w:type="character" w:styleId="UnresolvedMention">
    <w:name w:val="Unresolved Mention"/>
    <w:basedOn w:val="DefaultParagraphFont"/>
    <w:uiPriority w:val="99"/>
    <w:semiHidden/>
    <w:unhideWhenUsed/>
    <w:rsid w:val="005D6F9F"/>
    <w:rPr>
      <w:color w:val="605E5C"/>
      <w:shd w:val="clear" w:color="auto" w:fill="E1DFDD"/>
    </w:rPr>
  </w:style>
  <w:style w:type="paragraph" w:styleId="TOC1">
    <w:name w:val="toc 1"/>
    <w:basedOn w:val="Normal"/>
    <w:next w:val="Normal"/>
    <w:autoRedefine/>
    <w:uiPriority w:val="39"/>
    <w:unhideWhenUsed/>
    <w:rsid w:val="00C11313"/>
    <w:pPr>
      <w:spacing w:after="100"/>
    </w:pPr>
  </w:style>
  <w:style w:type="paragraph" w:styleId="TOC2">
    <w:name w:val="toc 2"/>
    <w:basedOn w:val="Normal"/>
    <w:next w:val="Normal"/>
    <w:autoRedefine/>
    <w:uiPriority w:val="39"/>
    <w:unhideWhenUsed/>
    <w:rsid w:val="00C11313"/>
    <w:pPr>
      <w:spacing w:after="100"/>
      <w:ind w:left="240"/>
    </w:pPr>
  </w:style>
  <w:style w:type="character" w:customStyle="1" w:styleId="Heading3Char">
    <w:name w:val="Heading 3 Char"/>
    <w:basedOn w:val="DefaultParagraphFont"/>
    <w:link w:val="Heading3"/>
    <w:uiPriority w:val="9"/>
    <w:rsid w:val="00B962AB"/>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B962AB"/>
    <w:pPr>
      <w:spacing w:after="100"/>
      <w:ind w:left="480"/>
    </w:pPr>
  </w:style>
  <w:style w:type="character" w:styleId="PlaceholderText">
    <w:name w:val="Placeholder Text"/>
    <w:basedOn w:val="DefaultParagraphFont"/>
    <w:uiPriority w:val="99"/>
    <w:semiHidden/>
    <w:rsid w:val="00F00295"/>
    <w:rPr>
      <w:color w:val="666666"/>
    </w:rPr>
  </w:style>
  <w:style w:type="paragraph" w:styleId="Caption">
    <w:name w:val="caption"/>
    <w:basedOn w:val="Normal"/>
    <w:next w:val="Normal"/>
    <w:uiPriority w:val="35"/>
    <w:unhideWhenUsed/>
    <w:qFormat/>
    <w:rsid w:val="00B872AF"/>
    <w:pPr>
      <w:spacing w:after="200"/>
    </w:pPr>
    <w:rPr>
      <w:i/>
      <w:iCs/>
      <w:color w:val="1F497D" w:themeColor="text2"/>
      <w:sz w:val="18"/>
      <w:szCs w:val="18"/>
    </w:rPr>
  </w:style>
  <w:style w:type="paragraph" w:styleId="TableofFigures">
    <w:name w:val="table of figures"/>
    <w:basedOn w:val="Normal"/>
    <w:next w:val="Normal"/>
    <w:uiPriority w:val="99"/>
    <w:unhideWhenUsed/>
    <w:rsid w:val="00CD26F9"/>
  </w:style>
  <w:style w:type="character" w:styleId="FollowedHyperlink">
    <w:name w:val="FollowedHyperlink"/>
    <w:basedOn w:val="DefaultParagraphFont"/>
    <w:uiPriority w:val="99"/>
    <w:semiHidden/>
    <w:unhideWhenUsed/>
    <w:rsid w:val="009740FE"/>
    <w:rPr>
      <w:color w:val="800080" w:themeColor="followedHyperlink"/>
      <w:u w:val="single"/>
    </w:rPr>
  </w:style>
  <w:style w:type="paragraph" w:styleId="Header">
    <w:name w:val="header"/>
    <w:basedOn w:val="Normal"/>
    <w:link w:val="HeaderChar"/>
    <w:uiPriority w:val="99"/>
    <w:unhideWhenUsed/>
    <w:rsid w:val="006D11E4"/>
    <w:pPr>
      <w:tabs>
        <w:tab w:val="center" w:pos="4513"/>
        <w:tab w:val="right" w:pos="9026"/>
      </w:tabs>
    </w:pPr>
  </w:style>
  <w:style w:type="character" w:customStyle="1" w:styleId="HeaderChar">
    <w:name w:val="Header Char"/>
    <w:basedOn w:val="DefaultParagraphFont"/>
    <w:link w:val="Header"/>
    <w:uiPriority w:val="99"/>
    <w:rsid w:val="006D11E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D11E4"/>
    <w:pPr>
      <w:tabs>
        <w:tab w:val="center" w:pos="4513"/>
        <w:tab w:val="right" w:pos="9026"/>
      </w:tabs>
    </w:pPr>
  </w:style>
  <w:style w:type="character" w:customStyle="1" w:styleId="FooterChar">
    <w:name w:val="Footer Char"/>
    <w:basedOn w:val="DefaultParagraphFont"/>
    <w:link w:val="Footer"/>
    <w:uiPriority w:val="99"/>
    <w:rsid w:val="006D11E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1142">
      <w:bodyDiv w:val="1"/>
      <w:marLeft w:val="0"/>
      <w:marRight w:val="0"/>
      <w:marTop w:val="0"/>
      <w:marBottom w:val="0"/>
      <w:divBdr>
        <w:top w:val="none" w:sz="0" w:space="0" w:color="auto"/>
        <w:left w:val="none" w:sz="0" w:space="0" w:color="auto"/>
        <w:bottom w:val="none" w:sz="0" w:space="0" w:color="auto"/>
        <w:right w:val="none" w:sz="0" w:space="0" w:color="auto"/>
      </w:divBdr>
    </w:div>
    <w:div w:id="149713046">
      <w:bodyDiv w:val="1"/>
      <w:marLeft w:val="0"/>
      <w:marRight w:val="0"/>
      <w:marTop w:val="0"/>
      <w:marBottom w:val="0"/>
      <w:divBdr>
        <w:top w:val="none" w:sz="0" w:space="0" w:color="auto"/>
        <w:left w:val="none" w:sz="0" w:space="0" w:color="auto"/>
        <w:bottom w:val="none" w:sz="0" w:space="0" w:color="auto"/>
        <w:right w:val="none" w:sz="0" w:space="0" w:color="auto"/>
      </w:divBdr>
    </w:div>
    <w:div w:id="173111293">
      <w:bodyDiv w:val="1"/>
      <w:marLeft w:val="0"/>
      <w:marRight w:val="0"/>
      <w:marTop w:val="0"/>
      <w:marBottom w:val="0"/>
      <w:divBdr>
        <w:top w:val="none" w:sz="0" w:space="0" w:color="auto"/>
        <w:left w:val="none" w:sz="0" w:space="0" w:color="auto"/>
        <w:bottom w:val="none" w:sz="0" w:space="0" w:color="auto"/>
        <w:right w:val="none" w:sz="0" w:space="0" w:color="auto"/>
      </w:divBdr>
    </w:div>
    <w:div w:id="352613546">
      <w:bodyDiv w:val="1"/>
      <w:marLeft w:val="0"/>
      <w:marRight w:val="0"/>
      <w:marTop w:val="0"/>
      <w:marBottom w:val="0"/>
      <w:divBdr>
        <w:top w:val="none" w:sz="0" w:space="0" w:color="auto"/>
        <w:left w:val="none" w:sz="0" w:space="0" w:color="auto"/>
        <w:bottom w:val="none" w:sz="0" w:space="0" w:color="auto"/>
        <w:right w:val="none" w:sz="0" w:space="0" w:color="auto"/>
      </w:divBdr>
    </w:div>
    <w:div w:id="689570390">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
    <w:div w:id="765619294">
      <w:bodyDiv w:val="1"/>
      <w:marLeft w:val="0"/>
      <w:marRight w:val="0"/>
      <w:marTop w:val="0"/>
      <w:marBottom w:val="0"/>
      <w:divBdr>
        <w:top w:val="none" w:sz="0" w:space="0" w:color="auto"/>
        <w:left w:val="none" w:sz="0" w:space="0" w:color="auto"/>
        <w:bottom w:val="none" w:sz="0" w:space="0" w:color="auto"/>
        <w:right w:val="none" w:sz="0" w:space="0" w:color="auto"/>
      </w:divBdr>
    </w:div>
    <w:div w:id="783841631">
      <w:bodyDiv w:val="1"/>
      <w:marLeft w:val="0"/>
      <w:marRight w:val="0"/>
      <w:marTop w:val="0"/>
      <w:marBottom w:val="0"/>
      <w:divBdr>
        <w:top w:val="none" w:sz="0" w:space="0" w:color="auto"/>
        <w:left w:val="none" w:sz="0" w:space="0" w:color="auto"/>
        <w:bottom w:val="none" w:sz="0" w:space="0" w:color="auto"/>
        <w:right w:val="none" w:sz="0" w:space="0" w:color="auto"/>
      </w:divBdr>
    </w:div>
    <w:div w:id="909656645">
      <w:bodyDiv w:val="1"/>
      <w:marLeft w:val="0"/>
      <w:marRight w:val="0"/>
      <w:marTop w:val="0"/>
      <w:marBottom w:val="0"/>
      <w:divBdr>
        <w:top w:val="none" w:sz="0" w:space="0" w:color="auto"/>
        <w:left w:val="none" w:sz="0" w:space="0" w:color="auto"/>
        <w:bottom w:val="none" w:sz="0" w:space="0" w:color="auto"/>
        <w:right w:val="none" w:sz="0" w:space="0" w:color="auto"/>
      </w:divBdr>
    </w:div>
    <w:div w:id="1046225639">
      <w:bodyDiv w:val="1"/>
      <w:marLeft w:val="0"/>
      <w:marRight w:val="0"/>
      <w:marTop w:val="0"/>
      <w:marBottom w:val="0"/>
      <w:divBdr>
        <w:top w:val="none" w:sz="0" w:space="0" w:color="auto"/>
        <w:left w:val="none" w:sz="0" w:space="0" w:color="auto"/>
        <w:bottom w:val="none" w:sz="0" w:space="0" w:color="auto"/>
        <w:right w:val="none" w:sz="0" w:space="0" w:color="auto"/>
      </w:divBdr>
      <w:divsChild>
        <w:div w:id="105082401">
          <w:marLeft w:val="640"/>
          <w:marRight w:val="0"/>
          <w:marTop w:val="0"/>
          <w:marBottom w:val="0"/>
          <w:divBdr>
            <w:top w:val="none" w:sz="0" w:space="0" w:color="auto"/>
            <w:left w:val="none" w:sz="0" w:space="0" w:color="auto"/>
            <w:bottom w:val="none" w:sz="0" w:space="0" w:color="auto"/>
            <w:right w:val="none" w:sz="0" w:space="0" w:color="auto"/>
          </w:divBdr>
        </w:div>
        <w:div w:id="883445770">
          <w:marLeft w:val="640"/>
          <w:marRight w:val="0"/>
          <w:marTop w:val="0"/>
          <w:marBottom w:val="0"/>
          <w:divBdr>
            <w:top w:val="none" w:sz="0" w:space="0" w:color="auto"/>
            <w:left w:val="none" w:sz="0" w:space="0" w:color="auto"/>
            <w:bottom w:val="none" w:sz="0" w:space="0" w:color="auto"/>
            <w:right w:val="none" w:sz="0" w:space="0" w:color="auto"/>
          </w:divBdr>
        </w:div>
        <w:div w:id="1750038302">
          <w:marLeft w:val="640"/>
          <w:marRight w:val="0"/>
          <w:marTop w:val="0"/>
          <w:marBottom w:val="0"/>
          <w:divBdr>
            <w:top w:val="none" w:sz="0" w:space="0" w:color="auto"/>
            <w:left w:val="none" w:sz="0" w:space="0" w:color="auto"/>
            <w:bottom w:val="none" w:sz="0" w:space="0" w:color="auto"/>
            <w:right w:val="none" w:sz="0" w:space="0" w:color="auto"/>
          </w:divBdr>
        </w:div>
        <w:div w:id="2143769798">
          <w:marLeft w:val="640"/>
          <w:marRight w:val="0"/>
          <w:marTop w:val="0"/>
          <w:marBottom w:val="0"/>
          <w:divBdr>
            <w:top w:val="none" w:sz="0" w:space="0" w:color="auto"/>
            <w:left w:val="none" w:sz="0" w:space="0" w:color="auto"/>
            <w:bottom w:val="none" w:sz="0" w:space="0" w:color="auto"/>
            <w:right w:val="none" w:sz="0" w:space="0" w:color="auto"/>
          </w:divBdr>
        </w:div>
        <w:div w:id="706877012">
          <w:marLeft w:val="640"/>
          <w:marRight w:val="0"/>
          <w:marTop w:val="0"/>
          <w:marBottom w:val="0"/>
          <w:divBdr>
            <w:top w:val="none" w:sz="0" w:space="0" w:color="auto"/>
            <w:left w:val="none" w:sz="0" w:space="0" w:color="auto"/>
            <w:bottom w:val="none" w:sz="0" w:space="0" w:color="auto"/>
            <w:right w:val="none" w:sz="0" w:space="0" w:color="auto"/>
          </w:divBdr>
        </w:div>
        <w:div w:id="1780418341">
          <w:marLeft w:val="640"/>
          <w:marRight w:val="0"/>
          <w:marTop w:val="0"/>
          <w:marBottom w:val="0"/>
          <w:divBdr>
            <w:top w:val="none" w:sz="0" w:space="0" w:color="auto"/>
            <w:left w:val="none" w:sz="0" w:space="0" w:color="auto"/>
            <w:bottom w:val="none" w:sz="0" w:space="0" w:color="auto"/>
            <w:right w:val="none" w:sz="0" w:space="0" w:color="auto"/>
          </w:divBdr>
        </w:div>
        <w:div w:id="686181641">
          <w:marLeft w:val="640"/>
          <w:marRight w:val="0"/>
          <w:marTop w:val="0"/>
          <w:marBottom w:val="0"/>
          <w:divBdr>
            <w:top w:val="none" w:sz="0" w:space="0" w:color="auto"/>
            <w:left w:val="none" w:sz="0" w:space="0" w:color="auto"/>
            <w:bottom w:val="none" w:sz="0" w:space="0" w:color="auto"/>
            <w:right w:val="none" w:sz="0" w:space="0" w:color="auto"/>
          </w:divBdr>
        </w:div>
        <w:div w:id="12416159">
          <w:marLeft w:val="640"/>
          <w:marRight w:val="0"/>
          <w:marTop w:val="0"/>
          <w:marBottom w:val="0"/>
          <w:divBdr>
            <w:top w:val="none" w:sz="0" w:space="0" w:color="auto"/>
            <w:left w:val="none" w:sz="0" w:space="0" w:color="auto"/>
            <w:bottom w:val="none" w:sz="0" w:space="0" w:color="auto"/>
            <w:right w:val="none" w:sz="0" w:space="0" w:color="auto"/>
          </w:divBdr>
        </w:div>
        <w:div w:id="569311698">
          <w:marLeft w:val="640"/>
          <w:marRight w:val="0"/>
          <w:marTop w:val="0"/>
          <w:marBottom w:val="0"/>
          <w:divBdr>
            <w:top w:val="none" w:sz="0" w:space="0" w:color="auto"/>
            <w:left w:val="none" w:sz="0" w:space="0" w:color="auto"/>
            <w:bottom w:val="none" w:sz="0" w:space="0" w:color="auto"/>
            <w:right w:val="none" w:sz="0" w:space="0" w:color="auto"/>
          </w:divBdr>
        </w:div>
        <w:div w:id="565919690">
          <w:marLeft w:val="640"/>
          <w:marRight w:val="0"/>
          <w:marTop w:val="0"/>
          <w:marBottom w:val="0"/>
          <w:divBdr>
            <w:top w:val="none" w:sz="0" w:space="0" w:color="auto"/>
            <w:left w:val="none" w:sz="0" w:space="0" w:color="auto"/>
            <w:bottom w:val="none" w:sz="0" w:space="0" w:color="auto"/>
            <w:right w:val="none" w:sz="0" w:space="0" w:color="auto"/>
          </w:divBdr>
        </w:div>
        <w:div w:id="1566643968">
          <w:marLeft w:val="640"/>
          <w:marRight w:val="0"/>
          <w:marTop w:val="0"/>
          <w:marBottom w:val="0"/>
          <w:divBdr>
            <w:top w:val="none" w:sz="0" w:space="0" w:color="auto"/>
            <w:left w:val="none" w:sz="0" w:space="0" w:color="auto"/>
            <w:bottom w:val="none" w:sz="0" w:space="0" w:color="auto"/>
            <w:right w:val="none" w:sz="0" w:space="0" w:color="auto"/>
          </w:divBdr>
        </w:div>
        <w:div w:id="1245651336">
          <w:marLeft w:val="640"/>
          <w:marRight w:val="0"/>
          <w:marTop w:val="0"/>
          <w:marBottom w:val="0"/>
          <w:divBdr>
            <w:top w:val="none" w:sz="0" w:space="0" w:color="auto"/>
            <w:left w:val="none" w:sz="0" w:space="0" w:color="auto"/>
            <w:bottom w:val="none" w:sz="0" w:space="0" w:color="auto"/>
            <w:right w:val="none" w:sz="0" w:space="0" w:color="auto"/>
          </w:divBdr>
        </w:div>
        <w:div w:id="555168902">
          <w:marLeft w:val="640"/>
          <w:marRight w:val="0"/>
          <w:marTop w:val="0"/>
          <w:marBottom w:val="0"/>
          <w:divBdr>
            <w:top w:val="none" w:sz="0" w:space="0" w:color="auto"/>
            <w:left w:val="none" w:sz="0" w:space="0" w:color="auto"/>
            <w:bottom w:val="none" w:sz="0" w:space="0" w:color="auto"/>
            <w:right w:val="none" w:sz="0" w:space="0" w:color="auto"/>
          </w:divBdr>
        </w:div>
        <w:div w:id="110710718">
          <w:marLeft w:val="640"/>
          <w:marRight w:val="0"/>
          <w:marTop w:val="0"/>
          <w:marBottom w:val="0"/>
          <w:divBdr>
            <w:top w:val="none" w:sz="0" w:space="0" w:color="auto"/>
            <w:left w:val="none" w:sz="0" w:space="0" w:color="auto"/>
            <w:bottom w:val="none" w:sz="0" w:space="0" w:color="auto"/>
            <w:right w:val="none" w:sz="0" w:space="0" w:color="auto"/>
          </w:divBdr>
        </w:div>
        <w:div w:id="715354584">
          <w:marLeft w:val="640"/>
          <w:marRight w:val="0"/>
          <w:marTop w:val="0"/>
          <w:marBottom w:val="0"/>
          <w:divBdr>
            <w:top w:val="none" w:sz="0" w:space="0" w:color="auto"/>
            <w:left w:val="none" w:sz="0" w:space="0" w:color="auto"/>
            <w:bottom w:val="none" w:sz="0" w:space="0" w:color="auto"/>
            <w:right w:val="none" w:sz="0" w:space="0" w:color="auto"/>
          </w:divBdr>
        </w:div>
        <w:div w:id="1617103184">
          <w:marLeft w:val="640"/>
          <w:marRight w:val="0"/>
          <w:marTop w:val="0"/>
          <w:marBottom w:val="0"/>
          <w:divBdr>
            <w:top w:val="none" w:sz="0" w:space="0" w:color="auto"/>
            <w:left w:val="none" w:sz="0" w:space="0" w:color="auto"/>
            <w:bottom w:val="none" w:sz="0" w:space="0" w:color="auto"/>
            <w:right w:val="none" w:sz="0" w:space="0" w:color="auto"/>
          </w:divBdr>
        </w:div>
        <w:div w:id="942497324">
          <w:marLeft w:val="640"/>
          <w:marRight w:val="0"/>
          <w:marTop w:val="0"/>
          <w:marBottom w:val="0"/>
          <w:divBdr>
            <w:top w:val="none" w:sz="0" w:space="0" w:color="auto"/>
            <w:left w:val="none" w:sz="0" w:space="0" w:color="auto"/>
            <w:bottom w:val="none" w:sz="0" w:space="0" w:color="auto"/>
            <w:right w:val="none" w:sz="0" w:space="0" w:color="auto"/>
          </w:divBdr>
        </w:div>
        <w:div w:id="103233335">
          <w:marLeft w:val="640"/>
          <w:marRight w:val="0"/>
          <w:marTop w:val="0"/>
          <w:marBottom w:val="0"/>
          <w:divBdr>
            <w:top w:val="none" w:sz="0" w:space="0" w:color="auto"/>
            <w:left w:val="none" w:sz="0" w:space="0" w:color="auto"/>
            <w:bottom w:val="none" w:sz="0" w:space="0" w:color="auto"/>
            <w:right w:val="none" w:sz="0" w:space="0" w:color="auto"/>
          </w:divBdr>
        </w:div>
        <w:div w:id="1773042663">
          <w:marLeft w:val="640"/>
          <w:marRight w:val="0"/>
          <w:marTop w:val="0"/>
          <w:marBottom w:val="0"/>
          <w:divBdr>
            <w:top w:val="none" w:sz="0" w:space="0" w:color="auto"/>
            <w:left w:val="none" w:sz="0" w:space="0" w:color="auto"/>
            <w:bottom w:val="none" w:sz="0" w:space="0" w:color="auto"/>
            <w:right w:val="none" w:sz="0" w:space="0" w:color="auto"/>
          </w:divBdr>
        </w:div>
        <w:div w:id="220138329">
          <w:marLeft w:val="640"/>
          <w:marRight w:val="0"/>
          <w:marTop w:val="0"/>
          <w:marBottom w:val="0"/>
          <w:divBdr>
            <w:top w:val="none" w:sz="0" w:space="0" w:color="auto"/>
            <w:left w:val="none" w:sz="0" w:space="0" w:color="auto"/>
            <w:bottom w:val="none" w:sz="0" w:space="0" w:color="auto"/>
            <w:right w:val="none" w:sz="0" w:space="0" w:color="auto"/>
          </w:divBdr>
        </w:div>
        <w:div w:id="929893355">
          <w:marLeft w:val="640"/>
          <w:marRight w:val="0"/>
          <w:marTop w:val="0"/>
          <w:marBottom w:val="0"/>
          <w:divBdr>
            <w:top w:val="none" w:sz="0" w:space="0" w:color="auto"/>
            <w:left w:val="none" w:sz="0" w:space="0" w:color="auto"/>
            <w:bottom w:val="none" w:sz="0" w:space="0" w:color="auto"/>
            <w:right w:val="none" w:sz="0" w:space="0" w:color="auto"/>
          </w:divBdr>
        </w:div>
        <w:div w:id="1256749541">
          <w:marLeft w:val="640"/>
          <w:marRight w:val="0"/>
          <w:marTop w:val="0"/>
          <w:marBottom w:val="0"/>
          <w:divBdr>
            <w:top w:val="none" w:sz="0" w:space="0" w:color="auto"/>
            <w:left w:val="none" w:sz="0" w:space="0" w:color="auto"/>
            <w:bottom w:val="none" w:sz="0" w:space="0" w:color="auto"/>
            <w:right w:val="none" w:sz="0" w:space="0" w:color="auto"/>
          </w:divBdr>
        </w:div>
        <w:div w:id="249238804">
          <w:marLeft w:val="640"/>
          <w:marRight w:val="0"/>
          <w:marTop w:val="0"/>
          <w:marBottom w:val="0"/>
          <w:divBdr>
            <w:top w:val="none" w:sz="0" w:space="0" w:color="auto"/>
            <w:left w:val="none" w:sz="0" w:space="0" w:color="auto"/>
            <w:bottom w:val="none" w:sz="0" w:space="0" w:color="auto"/>
            <w:right w:val="none" w:sz="0" w:space="0" w:color="auto"/>
          </w:divBdr>
        </w:div>
        <w:div w:id="38022264">
          <w:marLeft w:val="640"/>
          <w:marRight w:val="0"/>
          <w:marTop w:val="0"/>
          <w:marBottom w:val="0"/>
          <w:divBdr>
            <w:top w:val="none" w:sz="0" w:space="0" w:color="auto"/>
            <w:left w:val="none" w:sz="0" w:space="0" w:color="auto"/>
            <w:bottom w:val="none" w:sz="0" w:space="0" w:color="auto"/>
            <w:right w:val="none" w:sz="0" w:space="0" w:color="auto"/>
          </w:divBdr>
        </w:div>
        <w:div w:id="2006468538">
          <w:marLeft w:val="640"/>
          <w:marRight w:val="0"/>
          <w:marTop w:val="0"/>
          <w:marBottom w:val="0"/>
          <w:divBdr>
            <w:top w:val="none" w:sz="0" w:space="0" w:color="auto"/>
            <w:left w:val="none" w:sz="0" w:space="0" w:color="auto"/>
            <w:bottom w:val="none" w:sz="0" w:space="0" w:color="auto"/>
            <w:right w:val="none" w:sz="0" w:space="0" w:color="auto"/>
          </w:divBdr>
        </w:div>
        <w:div w:id="1943955669">
          <w:marLeft w:val="640"/>
          <w:marRight w:val="0"/>
          <w:marTop w:val="0"/>
          <w:marBottom w:val="0"/>
          <w:divBdr>
            <w:top w:val="none" w:sz="0" w:space="0" w:color="auto"/>
            <w:left w:val="none" w:sz="0" w:space="0" w:color="auto"/>
            <w:bottom w:val="none" w:sz="0" w:space="0" w:color="auto"/>
            <w:right w:val="none" w:sz="0" w:space="0" w:color="auto"/>
          </w:divBdr>
        </w:div>
        <w:div w:id="1314941886">
          <w:marLeft w:val="640"/>
          <w:marRight w:val="0"/>
          <w:marTop w:val="0"/>
          <w:marBottom w:val="0"/>
          <w:divBdr>
            <w:top w:val="none" w:sz="0" w:space="0" w:color="auto"/>
            <w:left w:val="none" w:sz="0" w:space="0" w:color="auto"/>
            <w:bottom w:val="none" w:sz="0" w:space="0" w:color="auto"/>
            <w:right w:val="none" w:sz="0" w:space="0" w:color="auto"/>
          </w:divBdr>
        </w:div>
        <w:div w:id="989291664">
          <w:marLeft w:val="640"/>
          <w:marRight w:val="0"/>
          <w:marTop w:val="0"/>
          <w:marBottom w:val="0"/>
          <w:divBdr>
            <w:top w:val="none" w:sz="0" w:space="0" w:color="auto"/>
            <w:left w:val="none" w:sz="0" w:space="0" w:color="auto"/>
            <w:bottom w:val="none" w:sz="0" w:space="0" w:color="auto"/>
            <w:right w:val="none" w:sz="0" w:space="0" w:color="auto"/>
          </w:divBdr>
        </w:div>
        <w:div w:id="2093157877">
          <w:marLeft w:val="640"/>
          <w:marRight w:val="0"/>
          <w:marTop w:val="0"/>
          <w:marBottom w:val="0"/>
          <w:divBdr>
            <w:top w:val="none" w:sz="0" w:space="0" w:color="auto"/>
            <w:left w:val="none" w:sz="0" w:space="0" w:color="auto"/>
            <w:bottom w:val="none" w:sz="0" w:space="0" w:color="auto"/>
            <w:right w:val="none" w:sz="0" w:space="0" w:color="auto"/>
          </w:divBdr>
        </w:div>
        <w:div w:id="1931768397">
          <w:marLeft w:val="640"/>
          <w:marRight w:val="0"/>
          <w:marTop w:val="0"/>
          <w:marBottom w:val="0"/>
          <w:divBdr>
            <w:top w:val="none" w:sz="0" w:space="0" w:color="auto"/>
            <w:left w:val="none" w:sz="0" w:space="0" w:color="auto"/>
            <w:bottom w:val="none" w:sz="0" w:space="0" w:color="auto"/>
            <w:right w:val="none" w:sz="0" w:space="0" w:color="auto"/>
          </w:divBdr>
        </w:div>
        <w:div w:id="1422215828">
          <w:marLeft w:val="640"/>
          <w:marRight w:val="0"/>
          <w:marTop w:val="0"/>
          <w:marBottom w:val="0"/>
          <w:divBdr>
            <w:top w:val="none" w:sz="0" w:space="0" w:color="auto"/>
            <w:left w:val="none" w:sz="0" w:space="0" w:color="auto"/>
            <w:bottom w:val="none" w:sz="0" w:space="0" w:color="auto"/>
            <w:right w:val="none" w:sz="0" w:space="0" w:color="auto"/>
          </w:divBdr>
        </w:div>
        <w:div w:id="124082098">
          <w:marLeft w:val="640"/>
          <w:marRight w:val="0"/>
          <w:marTop w:val="0"/>
          <w:marBottom w:val="0"/>
          <w:divBdr>
            <w:top w:val="none" w:sz="0" w:space="0" w:color="auto"/>
            <w:left w:val="none" w:sz="0" w:space="0" w:color="auto"/>
            <w:bottom w:val="none" w:sz="0" w:space="0" w:color="auto"/>
            <w:right w:val="none" w:sz="0" w:space="0" w:color="auto"/>
          </w:divBdr>
        </w:div>
        <w:div w:id="77026963">
          <w:marLeft w:val="640"/>
          <w:marRight w:val="0"/>
          <w:marTop w:val="0"/>
          <w:marBottom w:val="0"/>
          <w:divBdr>
            <w:top w:val="none" w:sz="0" w:space="0" w:color="auto"/>
            <w:left w:val="none" w:sz="0" w:space="0" w:color="auto"/>
            <w:bottom w:val="none" w:sz="0" w:space="0" w:color="auto"/>
            <w:right w:val="none" w:sz="0" w:space="0" w:color="auto"/>
          </w:divBdr>
        </w:div>
        <w:div w:id="692802547">
          <w:marLeft w:val="640"/>
          <w:marRight w:val="0"/>
          <w:marTop w:val="0"/>
          <w:marBottom w:val="0"/>
          <w:divBdr>
            <w:top w:val="none" w:sz="0" w:space="0" w:color="auto"/>
            <w:left w:val="none" w:sz="0" w:space="0" w:color="auto"/>
            <w:bottom w:val="none" w:sz="0" w:space="0" w:color="auto"/>
            <w:right w:val="none" w:sz="0" w:space="0" w:color="auto"/>
          </w:divBdr>
        </w:div>
        <w:div w:id="929702231">
          <w:marLeft w:val="640"/>
          <w:marRight w:val="0"/>
          <w:marTop w:val="0"/>
          <w:marBottom w:val="0"/>
          <w:divBdr>
            <w:top w:val="none" w:sz="0" w:space="0" w:color="auto"/>
            <w:left w:val="none" w:sz="0" w:space="0" w:color="auto"/>
            <w:bottom w:val="none" w:sz="0" w:space="0" w:color="auto"/>
            <w:right w:val="none" w:sz="0" w:space="0" w:color="auto"/>
          </w:divBdr>
        </w:div>
        <w:div w:id="98988716">
          <w:marLeft w:val="640"/>
          <w:marRight w:val="0"/>
          <w:marTop w:val="0"/>
          <w:marBottom w:val="0"/>
          <w:divBdr>
            <w:top w:val="none" w:sz="0" w:space="0" w:color="auto"/>
            <w:left w:val="none" w:sz="0" w:space="0" w:color="auto"/>
            <w:bottom w:val="none" w:sz="0" w:space="0" w:color="auto"/>
            <w:right w:val="none" w:sz="0" w:space="0" w:color="auto"/>
          </w:divBdr>
        </w:div>
        <w:div w:id="1004356417">
          <w:marLeft w:val="640"/>
          <w:marRight w:val="0"/>
          <w:marTop w:val="0"/>
          <w:marBottom w:val="0"/>
          <w:divBdr>
            <w:top w:val="none" w:sz="0" w:space="0" w:color="auto"/>
            <w:left w:val="none" w:sz="0" w:space="0" w:color="auto"/>
            <w:bottom w:val="none" w:sz="0" w:space="0" w:color="auto"/>
            <w:right w:val="none" w:sz="0" w:space="0" w:color="auto"/>
          </w:divBdr>
        </w:div>
        <w:div w:id="787625313">
          <w:marLeft w:val="640"/>
          <w:marRight w:val="0"/>
          <w:marTop w:val="0"/>
          <w:marBottom w:val="0"/>
          <w:divBdr>
            <w:top w:val="none" w:sz="0" w:space="0" w:color="auto"/>
            <w:left w:val="none" w:sz="0" w:space="0" w:color="auto"/>
            <w:bottom w:val="none" w:sz="0" w:space="0" w:color="auto"/>
            <w:right w:val="none" w:sz="0" w:space="0" w:color="auto"/>
          </w:divBdr>
        </w:div>
        <w:div w:id="424496347">
          <w:marLeft w:val="640"/>
          <w:marRight w:val="0"/>
          <w:marTop w:val="0"/>
          <w:marBottom w:val="0"/>
          <w:divBdr>
            <w:top w:val="none" w:sz="0" w:space="0" w:color="auto"/>
            <w:left w:val="none" w:sz="0" w:space="0" w:color="auto"/>
            <w:bottom w:val="none" w:sz="0" w:space="0" w:color="auto"/>
            <w:right w:val="none" w:sz="0" w:space="0" w:color="auto"/>
          </w:divBdr>
        </w:div>
        <w:div w:id="1136333694">
          <w:marLeft w:val="640"/>
          <w:marRight w:val="0"/>
          <w:marTop w:val="0"/>
          <w:marBottom w:val="0"/>
          <w:divBdr>
            <w:top w:val="none" w:sz="0" w:space="0" w:color="auto"/>
            <w:left w:val="none" w:sz="0" w:space="0" w:color="auto"/>
            <w:bottom w:val="none" w:sz="0" w:space="0" w:color="auto"/>
            <w:right w:val="none" w:sz="0" w:space="0" w:color="auto"/>
          </w:divBdr>
        </w:div>
        <w:div w:id="1183320199">
          <w:marLeft w:val="640"/>
          <w:marRight w:val="0"/>
          <w:marTop w:val="0"/>
          <w:marBottom w:val="0"/>
          <w:divBdr>
            <w:top w:val="none" w:sz="0" w:space="0" w:color="auto"/>
            <w:left w:val="none" w:sz="0" w:space="0" w:color="auto"/>
            <w:bottom w:val="none" w:sz="0" w:space="0" w:color="auto"/>
            <w:right w:val="none" w:sz="0" w:space="0" w:color="auto"/>
          </w:divBdr>
        </w:div>
        <w:div w:id="1524780541">
          <w:marLeft w:val="640"/>
          <w:marRight w:val="0"/>
          <w:marTop w:val="0"/>
          <w:marBottom w:val="0"/>
          <w:divBdr>
            <w:top w:val="none" w:sz="0" w:space="0" w:color="auto"/>
            <w:left w:val="none" w:sz="0" w:space="0" w:color="auto"/>
            <w:bottom w:val="none" w:sz="0" w:space="0" w:color="auto"/>
            <w:right w:val="none" w:sz="0" w:space="0" w:color="auto"/>
          </w:divBdr>
        </w:div>
        <w:div w:id="86191226">
          <w:marLeft w:val="640"/>
          <w:marRight w:val="0"/>
          <w:marTop w:val="0"/>
          <w:marBottom w:val="0"/>
          <w:divBdr>
            <w:top w:val="none" w:sz="0" w:space="0" w:color="auto"/>
            <w:left w:val="none" w:sz="0" w:space="0" w:color="auto"/>
            <w:bottom w:val="none" w:sz="0" w:space="0" w:color="auto"/>
            <w:right w:val="none" w:sz="0" w:space="0" w:color="auto"/>
          </w:divBdr>
        </w:div>
        <w:div w:id="1995840036">
          <w:marLeft w:val="640"/>
          <w:marRight w:val="0"/>
          <w:marTop w:val="0"/>
          <w:marBottom w:val="0"/>
          <w:divBdr>
            <w:top w:val="none" w:sz="0" w:space="0" w:color="auto"/>
            <w:left w:val="none" w:sz="0" w:space="0" w:color="auto"/>
            <w:bottom w:val="none" w:sz="0" w:space="0" w:color="auto"/>
            <w:right w:val="none" w:sz="0" w:space="0" w:color="auto"/>
          </w:divBdr>
        </w:div>
        <w:div w:id="1364018997">
          <w:marLeft w:val="640"/>
          <w:marRight w:val="0"/>
          <w:marTop w:val="0"/>
          <w:marBottom w:val="0"/>
          <w:divBdr>
            <w:top w:val="none" w:sz="0" w:space="0" w:color="auto"/>
            <w:left w:val="none" w:sz="0" w:space="0" w:color="auto"/>
            <w:bottom w:val="none" w:sz="0" w:space="0" w:color="auto"/>
            <w:right w:val="none" w:sz="0" w:space="0" w:color="auto"/>
          </w:divBdr>
        </w:div>
        <w:div w:id="1436831434">
          <w:marLeft w:val="640"/>
          <w:marRight w:val="0"/>
          <w:marTop w:val="0"/>
          <w:marBottom w:val="0"/>
          <w:divBdr>
            <w:top w:val="none" w:sz="0" w:space="0" w:color="auto"/>
            <w:left w:val="none" w:sz="0" w:space="0" w:color="auto"/>
            <w:bottom w:val="none" w:sz="0" w:space="0" w:color="auto"/>
            <w:right w:val="none" w:sz="0" w:space="0" w:color="auto"/>
          </w:divBdr>
        </w:div>
        <w:div w:id="1194925209">
          <w:marLeft w:val="640"/>
          <w:marRight w:val="0"/>
          <w:marTop w:val="0"/>
          <w:marBottom w:val="0"/>
          <w:divBdr>
            <w:top w:val="none" w:sz="0" w:space="0" w:color="auto"/>
            <w:left w:val="none" w:sz="0" w:space="0" w:color="auto"/>
            <w:bottom w:val="none" w:sz="0" w:space="0" w:color="auto"/>
            <w:right w:val="none" w:sz="0" w:space="0" w:color="auto"/>
          </w:divBdr>
        </w:div>
        <w:div w:id="1180198117">
          <w:marLeft w:val="640"/>
          <w:marRight w:val="0"/>
          <w:marTop w:val="0"/>
          <w:marBottom w:val="0"/>
          <w:divBdr>
            <w:top w:val="none" w:sz="0" w:space="0" w:color="auto"/>
            <w:left w:val="none" w:sz="0" w:space="0" w:color="auto"/>
            <w:bottom w:val="none" w:sz="0" w:space="0" w:color="auto"/>
            <w:right w:val="none" w:sz="0" w:space="0" w:color="auto"/>
          </w:divBdr>
        </w:div>
        <w:div w:id="1533181302">
          <w:marLeft w:val="640"/>
          <w:marRight w:val="0"/>
          <w:marTop w:val="0"/>
          <w:marBottom w:val="0"/>
          <w:divBdr>
            <w:top w:val="none" w:sz="0" w:space="0" w:color="auto"/>
            <w:left w:val="none" w:sz="0" w:space="0" w:color="auto"/>
            <w:bottom w:val="none" w:sz="0" w:space="0" w:color="auto"/>
            <w:right w:val="none" w:sz="0" w:space="0" w:color="auto"/>
          </w:divBdr>
        </w:div>
        <w:div w:id="183518938">
          <w:marLeft w:val="640"/>
          <w:marRight w:val="0"/>
          <w:marTop w:val="0"/>
          <w:marBottom w:val="0"/>
          <w:divBdr>
            <w:top w:val="none" w:sz="0" w:space="0" w:color="auto"/>
            <w:left w:val="none" w:sz="0" w:space="0" w:color="auto"/>
            <w:bottom w:val="none" w:sz="0" w:space="0" w:color="auto"/>
            <w:right w:val="none" w:sz="0" w:space="0" w:color="auto"/>
          </w:divBdr>
        </w:div>
        <w:div w:id="789518777">
          <w:marLeft w:val="640"/>
          <w:marRight w:val="0"/>
          <w:marTop w:val="0"/>
          <w:marBottom w:val="0"/>
          <w:divBdr>
            <w:top w:val="none" w:sz="0" w:space="0" w:color="auto"/>
            <w:left w:val="none" w:sz="0" w:space="0" w:color="auto"/>
            <w:bottom w:val="none" w:sz="0" w:space="0" w:color="auto"/>
            <w:right w:val="none" w:sz="0" w:space="0" w:color="auto"/>
          </w:divBdr>
        </w:div>
        <w:div w:id="107169379">
          <w:marLeft w:val="640"/>
          <w:marRight w:val="0"/>
          <w:marTop w:val="0"/>
          <w:marBottom w:val="0"/>
          <w:divBdr>
            <w:top w:val="none" w:sz="0" w:space="0" w:color="auto"/>
            <w:left w:val="none" w:sz="0" w:space="0" w:color="auto"/>
            <w:bottom w:val="none" w:sz="0" w:space="0" w:color="auto"/>
            <w:right w:val="none" w:sz="0" w:space="0" w:color="auto"/>
          </w:divBdr>
        </w:div>
        <w:div w:id="2051761571">
          <w:marLeft w:val="640"/>
          <w:marRight w:val="0"/>
          <w:marTop w:val="0"/>
          <w:marBottom w:val="0"/>
          <w:divBdr>
            <w:top w:val="none" w:sz="0" w:space="0" w:color="auto"/>
            <w:left w:val="none" w:sz="0" w:space="0" w:color="auto"/>
            <w:bottom w:val="none" w:sz="0" w:space="0" w:color="auto"/>
            <w:right w:val="none" w:sz="0" w:space="0" w:color="auto"/>
          </w:divBdr>
        </w:div>
        <w:div w:id="1646156740">
          <w:marLeft w:val="640"/>
          <w:marRight w:val="0"/>
          <w:marTop w:val="0"/>
          <w:marBottom w:val="0"/>
          <w:divBdr>
            <w:top w:val="none" w:sz="0" w:space="0" w:color="auto"/>
            <w:left w:val="none" w:sz="0" w:space="0" w:color="auto"/>
            <w:bottom w:val="none" w:sz="0" w:space="0" w:color="auto"/>
            <w:right w:val="none" w:sz="0" w:space="0" w:color="auto"/>
          </w:divBdr>
        </w:div>
        <w:div w:id="133182149">
          <w:marLeft w:val="640"/>
          <w:marRight w:val="0"/>
          <w:marTop w:val="0"/>
          <w:marBottom w:val="0"/>
          <w:divBdr>
            <w:top w:val="none" w:sz="0" w:space="0" w:color="auto"/>
            <w:left w:val="none" w:sz="0" w:space="0" w:color="auto"/>
            <w:bottom w:val="none" w:sz="0" w:space="0" w:color="auto"/>
            <w:right w:val="none" w:sz="0" w:space="0" w:color="auto"/>
          </w:divBdr>
        </w:div>
        <w:div w:id="1982804719">
          <w:marLeft w:val="640"/>
          <w:marRight w:val="0"/>
          <w:marTop w:val="0"/>
          <w:marBottom w:val="0"/>
          <w:divBdr>
            <w:top w:val="none" w:sz="0" w:space="0" w:color="auto"/>
            <w:left w:val="none" w:sz="0" w:space="0" w:color="auto"/>
            <w:bottom w:val="none" w:sz="0" w:space="0" w:color="auto"/>
            <w:right w:val="none" w:sz="0" w:space="0" w:color="auto"/>
          </w:divBdr>
        </w:div>
        <w:div w:id="546575417">
          <w:marLeft w:val="640"/>
          <w:marRight w:val="0"/>
          <w:marTop w:val="0"/>
          <w:marBottom w:val="0"/>
          <w:divBdr>
            <w:top w:val="none" w:sz="0" w:space="0" w:color="auto"/>
            <w:left w:val="none" w:sz="0" w:space="0" w:color="auto"/>
            <w:bottom w:val="none" w:sz="0" w:space="0" w:color="auto"/>
            <w:right w:val="none" w:sz="0" w:space="0" w:color="auto"/>
          </w:divBdr>
        </w:div>
        <w:div w:id="464126038">
          <w:marLeft w:val="640"/>
          <w:marRight w:val="0"/>
          <w:marTop w:val="0"/>
          <w:marBottom w:val="0"/>
          <w:divBdr>
            <w:top w:val="none" w:sz="0" w:space="0" w:color="auto"/>
            <w:left w:val="none" w:sz="0" w:space="0" w:color="auto"/>
            <w:bottom w:val="none" w:sz="0" w:space="0" w:color="auto"/>
            <w:right w:val="none" w:sz="0" w:space="0" w:color="auto"/>
          </w:divBdr>
        </w:div>
        <w:div w:id="430593242">
          <w:marLeft w:val="640"/>
          <w:marRight w:val="0"/>
          <w:marTop w:val="0"/>
          <w:marBottom w:val="0"/>
          <w:divBdr>
            <w:top w:val="none" w:sz="0" w:space="0" w:color="auto"/>
            <w:left w:val="none" w:sz="0" w:space="0" w:color="auto"/>
            <w:bottom w:val="none" w:sz="0" w:space="0" w:color="auto"/>
            <w:right w:val="none" w:sz="0" w:space="0" w:color="auto"/>
          </w:divBdr>
        </w:div>
        <w:div w:id="1642268452">
          <w:marLeft w:val="640"/>
          <w:marRight w:val="0"/>
          <w:marTop w:val="0"/>
          <w:marBottom w:val="0"/>
          <w:divBdr>
            <w:top w:val="none" w:sz="0" w:space="0" w:color="auto"/>
            <w:left w:val="none" w:sz="0" w:space="0" w:color="auto"/>
            <w:bottom w:val="none" w:sz="0" w:space="0" w:color="auto"/>
            <w:right w:val="none" w:sz="0" w:space="0" w:color="auto"/>
          </w:divBdr>
        </w:div>
        <w:div w:id="1601643620">
          <w:marLeft w:val="640"/>
          <w:marRight w:val="0"/>
          <w:marTop w:val="0"/>
          <w:marBottom w:val="0"/>
          <w:divBdr>
            <w:top w:val="none" w:sz="0" w:space="0" w:color="auto"/>
            <w:left w:val="none" w:sz="0" w:space="0" w:color="auto"/>
            <w:bottom w:val="none" w:sz="0" w:space="0" w:color="auto"/>
            <w:right w:val="none" w:sz="0" w:space="0" w:color="auto"/>
          </w:divBdr>
        </w:div>
        <w:div w:id="1903515567">
          <w:marLeft w:val="640"/>
          <w:marRight w:val="0"/>
          <w:marTop w:val="0"/>
          <w:marBottom w:val="0"/>
          <w:divBdr>
            <w:top w:val="none" w:sz="0" w:space="0" w:color="auto"/>
            <w:left w:val="none" w:sz="0" w:space="0" w:color="auto"/>
            <w:bottom w:val="none" w:sz="0" w:space="0" w:color="auto"/>
            <w:right w:val="none" w:sz="0" w:space="0" w:color="auto"/>
          </w:divBdr>
        </w:div>
        <w:div w:id="965624551">
          <w:marLeft w:val="640"/>
          <w:marRight w:val="0"/>
          <w:marTop w:val="0"/>
          <w:marBottom w:val="0"/>
          <w:divBdr>
            <w:top w:val="none" w:sz="0" w:space="0" w:color="auto"/>
            <w:left w:val="none" w:sz="0" w:space="0" w:color="auto"/>
            <w:bottom w:val="none" w:sz="0" w:space="0" w:color="auto"/>
            <w:right w:val="none" w:sz="0" w:space="0" w:color="auto"/>
          </w:divBdr>
        </w:div>
        <w:div w:id="1458569839">
          <w:marLeft w:val="640"/>
          <w:marRight w:val="0"/>
          <w:marTop w:val="0"/>
          <w:marBottom w:val="0"/>
          <w:divBdr>
            <w:top w:val="none" w:sz="0" w:space="0" w:color="auto"/>
            <w:left w:val="none" w:sz="0" w:space="0" w:color="auto"/>
            <w:bottom w:val="none" w:sz="0" w:space="0" w:color="auto"/>
            <w:right w:val="none" w:sz="0" w:space="0" w:color="auto"/>
          </w:divBdr>
        </w:div>
        <w:div w:id="1972591497">
          <w:marLeft w:val="640"/>
          <w:marRight w:val="0"/>
          <w:marTop w:val="0"/>
          <w:marBottom w:val="0"/>
          <w:divBdr>
            <w:top w:val="none" w:sz="0" w:space="0" w:color="auto"/>
            <w:left w:val="none" w:sz="0" w:space="0" w:color="auto"/>
            <w:bottom w:val="none" w:sz="0" w:space="0" w:color="auto"/>
            <w:right w:val="none" w:sz="0" w:space="0" w:color="auto"/>
          </w:divBdr>
        </w:div>
        <w:div w:id="1806963994">
          <w:marLeft w:val="640"/>
          <w:marRight w:val="0"/>
          <w:marTop w:val="0"/>
          <w:marBottom w:val="0"/>
          <w:divBdr>
            <w:top w:val="none" w:sz="0" w:space="0" w:color="auto"/>
            <w:left w:val="none" w:sz="0" w:space="0" w:color="auto"/>
            <w:bottom w:val="none" w:sz="0" w:space="0" w:color="auto"/>
            <w:right w:val="none" w:sz="0" w:space="0" w:color="auto"/>
          </w:divBdr>
        </w:div>
        <w:div w:id="556939684">
          <w:marLeft w:val="640"/>
          <w:marRight w:val="0"/>
          <w:marTop w:val="0"/>
          <w:marBottom w:val="0"/>
          <w:divBdr>
            <w:top w:val="none" w:sz="0" w:space="0" w:color="auto"/>
            <w:left w:val="none" w:sz="0" w:space="0" w:color="auto"/>
            <w:bottom w:val="none" w:sz="0" w:space="0" w:color="auto"/>
            <w:right w:val="none" w:sz="0" w:space="0" w:color="auto"/>
          </w:divBdr>
        </w:div>
        <w:div w:id="847600654">
          <w:marLeft w:val="640"/>
          <w:marRight w:val="0"/>
          <w:marTop w:val="0"/>
          <w:marBottom w:val="0"/>
          <w:divBdr>
            <w:top w:val="none" w:sz="0" w:space="0" w:color="auto"/>
            <w:left w:val="none" w:sz="0" w:space="0" w:color="auto"/>
            <w:bottom w:val="none" w:sz="0" w:space="0" w:color="auto"/>
            <w:right w:val="none" w:sz="0" w:space="0" w:color="auto"/>
          </w:divBdr>
        </w:div>
        <w:div w:id="255133729">
          <w:marLeft w:val="640"/>
          <w:marRight w:val="0"/>
          <w:marTop w:val="0"/>
          <w:marBottom w:val="0"/>
          <w:divBdr>
            <w:top w:val="none" w:sz="0" w:space="0" w:color="auto"/>
            <w:left w:val="none" w:sz="0" w:space="0" w:color="auto"/>
            <w:bottom w:val="none" w:sz="0" w:space="0" w:color="auto"/>
            <w:right w:val="none" w:sz="0" w:space="0" w:color="auto"/>
          </w:divBdr>
        </w:div>
        <w:div w:id="821580444">
          <w:marLeft w:val="640"/>
          <w:marRight w:val="0"/>
          <w:marTop w:val="0"/>
          <w:marBottom w:val="0"/>
          <w:divBdr>
            <w:top w:val="none" w:sz="0" w:space="0" w:color="auto"/>
            <w:left w:val="none" w:sz="0" w:space="0" w:color="auto"/>
            <w:bottom w:val="none" w:sz="0" w:space="0" w:color="auto"/>
            <w:right w:val="none" w:sz="0" w:space="0" w:color="auto"/>
          </w:divBdr>
        </w:div>
        <w:div w:id="2037652816">
          <w:marLeft w:val="640"/>
          <w:marRight w:val="0"/>
          <w:marTop w:val="0"/>
          <w:marBottom w:val="0"/>
          <w:divBdr>
            <w:top w:val="none" w:sz="0" w:space="0" w:color="auto"/>
            <w:left w:val="none" w:sz="0" w:space="0" w:color="auto"/>
            <w:bottom w:val="none" w:sz="0" w:space="0" w:color="auto"/>
            <w:right w:val="none" w:sz="0" w:space="0" w:color="auto"/>
          </w:divBdr>
        </w:div>
        <w:div w:id="1848405293">
          <w:marLeft w:val="640"/>
          <w:marRight w:val="0"/>
          <w:marTop w:val="0"/>
          <w:marBottom w:val="0"/>
          <w:divBdr>
            <w:top w:val="none" w:sz="0" w:space="0" w:color="auto"/>
            <w:left w:val="none" w:sz="0" w:space="0" w:color="auto"/>
            <w:bottom w:val="none" w:sz="0" w:space="0" w:color="auto"/>
            <w:right w:val="none" w:sz="0" w:space="0" w:color="auto"/>
          </w:divBdr>
        </w:div>
        <w:div w:id="1466922323">
          <w:marLeft w:val="640"/>
          <w:marRight w:val="0"/>
          <w:marTop w:val="0"/>
          <w:marBottom w:val="0"/>
          <w:divBdr>
            <w:top w:val="none" w:sz="0" w:space="0" w:color="auto"/>
            <w:left w:val="none" w:sz="0" w:space="0" w:color="auto"/>
            <w:bottom w:val="none" w:sz="0" w:space="0" w:color="auto"/>
            <w:right w:val="none" w:sz="0" w:space="0" w:color="auto"/>
          </w:divBdr>
        </w:div>
        <w:div w:id="1477794220">
          <w:marLeft w:val="640"/>
          <w:marRight w:val="0"/>
          <w:marTop w:val="0"/>
          <w:marBottom w:val="0"/>
          <w:divBdr>
            <w:top w:val="none" w:sz="0" w:space="0" w:color="auto"/>
            <w:left w:val="none" w:sz="0" w:space="0" w:color="auto"/>
            <w:bottom w:val="none" w:sz="0" w:space="0" w:color="auto"/>
            <w:right w:val="none" w:sz="0" w:space="0" w:color="auto"/>
          </w:divBdr>
        </w:div>
        <w:div w:id="1541748313">
          <w:marLeft w:val="640"/>
          <w:marRight w:val="0"/>
          <w:marTop w:val="0"/>
          <w:marBottom w:val="0"/>
          <w:divBdr>
            <w:top w:val="none" w:sz="0" w:space="0" w:color="auto"/>
            <w:left w:val="none" w:sz="0" w:space="0" w:color="auto"/>
            <w:bottom w:val="none" w:sz="0" w:space="0" w:color="auto"/>
            <w:right w:val="none" w:sz="0" w:space="0" w:color="auto"/>
          </w:divBdr>
        </w:div>
        <w:div w:id="2114127752">
          <w:marLeft w:val="640"/>
          <w:marRight w:val="0"/>
          <w:marTop w:val="0"/>
          <w:marBottom w:val="0"/>
          <w:divBdr>
            <w:top w:val="none" w:sz="0" w:space="0" w:color="auto"/>
            <w:left w:val="none" w:sz="0" w:space="0" w:color="auto"/>
            <w:bottom w:val="none" w:sz="0" w:space="0" w:color="auto"/>
            <w:right w:val="none" w:sz="0" w:space="0" w:color="auto"/>
          </w:divBdr>
        </w:div>
        <w:div w:id="121388507">
          <w:marLeft w:val="640"/>
          <w:marRight w:val="0"/>
          <w:marTop w:val="0"/>
          <w:marBottom w:val="0"/>
          <w:divBdr>
            <w:top w:val="none" w:sz="0" w:space="0" w:color="auto"/>
            <w:left w:val="none" w:sz="0" w:space="0" w:color="auto"/>
            <w:bottom w:val="none" w:sz="0" w:space="0" w:color="auto"/>
            <w:right w:val="none" w:sz="0" w:space="0" w:color="auto"/>
          </w:divBdr>
        </w:div>
        <w:div w:id="740636833">
          <w:marLeft w:val="640"/>
          <w:marRight w:val="0"/>
          <w:marTop w:val="0"/>
          <w:marBottom w:val="0"/>
          <w:divBdr>
            <w:top w:val="none" w:sz="0" w:space="0" w:color="auto"/>
            <w:left w:val="none" w:sz="0" w:space="0" w:color="auto"/>
            <w:bottom w:val="none" w:sz="0" w:space="0" w:color="auto"/>
            <w:right w:val="none" w:sz="0" w:space="0" w:color="auto"/>
          </w:divBdr>
        </w:div>
        <w:div w:id="30766058">
          <w:marLeft w:val="640"/>
          <w:marRight w:val="0"/>
          <w:marTop w:val="0"/>
          <w:marBottom w:val="0"/>
          <w:divBdr>
            <w:top w:val="none" w:sz="0" w:space="0" w:color="auto"/>
            <w:left w:val="none" w:sz="0" w:space="0" w:color="auto"/>
            <w:bottom w:val="none" w:sz="0" w:space="0" w:color="auto"/>
            <w:right w:val="none" w:sz="0" w:space="0" w:color="auto"/>
          </w:divBdr>
        </w:div>
        <w:div w:id="1111315095">
          <w:marLeft w:val="640"/>
          <w:marRight w:val="0"/>
          <w:marTop w:val="0"/>
          <w:marBottom w:val="0"/>
          <w:divBdr>
            <w:top w:val="none" w:sz="0" w:space="0" w:color="auto"/>
            <w:left w:val="none" w:sz="0" w:space="0" w:color="auto"/>
            <w:bottom w:val="none" w:sz="0" w:space="0" w:color="auto"/>
            <w:right w:val="none" w:sz="0" w:space="0" w:color="auto"/>
          </w:divBdr>
        </w:div>
        <w:div w:id="744453381">
          <w:marLeft w:val="640"/>
          <w:marRight w:val="0"/>
          <w:marTop w:val="0"/>
          <w:marBottom w:val="0"/>
          <w:divBdr>
            <w:top w:val="none" w:sz="0" w:space="0" w:color="auto"/>
            <w:left w:val="none" w:sz="0" w:space="0" w:color="auto"/>
            <w:bottom w:val="none" w:sz="0" w:space="0" w:color="auto"/>
            <w:right w:val="none" w:sz="0" w:space="0" w:color="auto"/>
          </w:divBdr>
        </w:div>
        <w:div w:id="699091615">
          <w:marLeft w:val="640"/>
          <w:marRight w:val="0"/>
          <w:marTop w:val="0"/>
          <w:marBottom w:val="0"/>
          <w:divBdr>
            <w:top w:val="none" w:sz="0" w:space="0" w:color="auto"/>
            <w:left w:val="none" w:sz="0" w:space="0" w:color="auto"/>
            <w:bottom w:val="none" w:sz="0" w:space="0" w:color="auto"/>
            <w:right w:val="none" w:sz="0" w:space="0" w:color="auto"/>
          </w:divBdr>
        </w:div>
        <w:div w:id="1338272580">
          <w:marLeft w:val="640"/>
          <w:marRight w:val="0"/>
          <w:marTop w:val="0"/>
          <w:marBottom w:val="0"/>
          <w:divBdr>
            <w:top w:val="none" w:sz="0" w:space="0" w:color="auto"/>
            <w:left w:val="none" w:sz="0" w:space="0" w:color="auto"/>
            <w:bottom w:val="none" w:sz="0" w:space="0" w:color="auto"/>
            <w:right w:val="none" w:sz="0" w:space="0" w:color="auto"/>
          </w:divBdr>
        </w:div>
        <w:div w:id="327103058">
          <w:marLeft w:val="640"/>
          <w:marRight w:val="0"/>
          <w:marTop w:val="0"/>
          <w:marBottom w:val="0"/>
          <w:divBdr>
            <w:top w:val="none" w:sz="0" w:space="0" w:color="auto"/>
            <w:left w:val="none" w:sz="0" w:space="0" w:color="auto"/>
            <w:bottom w:val="none" w:sz="0" w:space="0" w:color="auto"/>
            <w:right w:val="none" w:sz="0" w:space="0" w:color="auto"/>
          </w:divBdr>
        </w:div>
        <w:div w:id="1933466658">
          <w:marLeft w:val="640"/>
          <w:marRight w:val="0"/>
          <w:marTop w:val="0"/>
          <w:marBottom w:val="0"/>
          <w:divBdr>
            <w:top w:val="none" w:sz="0" w:space="0" w:color="auto"/>
            <w:left w:val="none" w:sz="0" w:space="0" w:color="auto"/>
            <w:bottom w:val="none" w:sz="0" w:space="0" w:color="auto"/>
            <w:right w:val="none" w:sz="0" w:space="0" w:color="auto"/>
          </w:divBdr>
        </w:div>
        <w:div w:id="1369838738">
          <w:marLeft w:val="640"/>
          <w:marRight w:val="0"/>
          <w:marTop w:val="0"/>
          <w:marBottom w:val="0"/>
          <w:divBdr>
            <w:top w:val="none" w:sz="0" w:space="0" w:color="auto"/>
            <w:left w:val="none" w:sz="0" w:space="0" w:color="auto"/>
            <w:bottom w:val="none" w:sz="0" w:space="0" w:color="auto"/>
            <w:right w:val="none" w:sz="0" w:space="0" w:color="auto"/>
          </w:divBdr>
        </w:div>
        <w:div w:id="1197348424">
          <w:marLeft w:val="640"/>
          <w:marRight w:val="0"/>
          <w:marTop w:val="0"/>
          <w:marBottom w:val="0"/>
          <w:divBdr>
            <w:top w:val="none" w:sz="0" w:space="0" w:color="auto"/>
            <w:left w:val="none" w:sz="0" w:space="0" w:color="auto"/>
            <w:bottom w:val="none" w:sz="0" w:space="0" w:color="auto"/>
            <w:right w:val="none" w:sz="0" w:space="0" w:color="auto"/>
          </w:divBdr>
        </w:div>
        <w:div w:id="261686663">
          <w:marLeft w:val="640"/>
          <w:marRight w:val="0"/>
          <w:marTop w:val="0"/>
          <w:marBottom w:val="0"/>
          <w:divBdr>
            <w:top w:val="none" w:sz="0" w:space="0" w:color="auto"/>
            <w:left w:val="none" w:sz="0" w:space="0" w:color="auto"/>
            <w:bottom w:val="none" w:sz="0" w:space="0" w:color="auto"/>
            <w:right w:val="none" w:sz="0" w:space="0" w:color="auto"/>
          </w:divBdr>
        </w:div>
        <w:div w:id="1990287442">
          <w:marLeft w:val="640"/>
          <w:marRight w:val="0"/>
          <w:marTop w:val="0"/>
          <w:marBottom w:val="0"/>
          <w:divBdr>
            <w:top w:val="none" w:sz="0" w:space="0" w:color="auto"/>
            <w:left w:val="none" w:sz="0" w:space="0" w:color="auto"/>
            <w:bottom w:val="none" w:sz="0" w:space="0" w:color="auto"/>
            <w:right w:val="none" w:sz="0" w:space="0" w:color="auto"/>
          </w:divBdr>
        </w:div>
        <w:div w:id="1009063885">
          <w:marLeft w:val="640"/>
          <w:marRight w:val="0"/>
          <w:marTop w:val="0"/>
          <w:marBottom w:val="0"/>
          <w:divBdr>
            <w:top w:val="none" w:sz="0" w:space="0" w:color="auto"/>
            <w:left w:val="none" w:sz="0" w:space="0" w:color="auto"/>
            <w:bottom w:val="none" w:sz="0" w:space="0" w:color="auto"/>
            <w:right w:val="none" w:sz="0" w:space="0" w:color="auto"/>
          </w:divBdr>
        </w:div>
        <w:div w:id="1864857599">
          <w:marLeft w:val="640"/>
          <w:marRight w:val="0"/>
          <w:marTop w:val="0"/>
          <w:marBottom w:val="0"/>
          <w:divBdr>
            <w:top w:val="none" w:sz="0" w:space="0" w:color="auto"/>
            <w:left w:val="none" w:sz="0" w:space="0" w:color="auto"/>
            <w:bottom w:val="none" w:sz="0" w:space="0" w:color="auto"/>
            <w:right w:val="none" w:sz="0" w:space="0" w:color="auto"/>
          </w:divBdr>
        </w:div>
      </w:divsChild>
    </w:div>
    <w:div w:id="1100831714">
      <w:bodyDiv w:val="1"/>
      <w:marLeft w:val="0"/>
      <w:marRight w:val="0"/>
      <w:marTop w:val="0"/>
      <w:marBottom w:val="0"/>
      <w:divBdr>
        <w:top w:val="none" w:sz="0" w:space="0" w:color="auto"/>
        <w:left w:val="none" w:sz="0" w:space="0" w:color="auto"/>
        <w:bottom w:val="none" w:sz="0" w:space="0" w:color="auto"/>
        <w:right w:val="none" w:sz="0" w:space="0" w:color="auto"/>
      </w:divBdr>
    </w:div>
    <w:div w:id="1380978099">
      <w:bodyDiv w:val="1"/>
      <w:marLeft w:val="0"/>
      <w:marRight w:val="0"/>
      <w:marTop w:val="0"/>
      <w:marBottom w:val="0"/>
      <w:divBdr>
        <w:top w:val="none" w:sz="0" w:space="0" w:color="auto"/>
        <w:left w:val="none" w:sz="0" w:space="0" w:color="auto"/>
        <w:bottom w:val="none" w:sz="0" w:space="0" w:color="auto"/>
        <w:right w:val="none" w:sz="0" w:space="0" w:color="auto"/>
      </w:divBdr>
    </w:div>
    <w:div w:id="1388186337">
      <w:bodyDiv w:val="1"/>
      <w:marLeft w:val="0"/>
      <w:marRight w:val="0"/>
      <w:marTop w:val="0"/>
      <w:marBottom w:val="0"/>
      <w:divBdr>
        <w:top w:val="none" w:sz="0" w:space="0" w:color="auto"/>
        <w:left w:val="none" w:sz="0" w:space="0" w:color="auto"/>
        <w:bottom w:val="none" w:sz="0" w:space="0" w:color="auto"/>
        <w:right w:val="none" w:sz="0" w:space="0" w:color="auto"/>
      </w:divBdr>
      <w:divsChild>
        <w:div w:id="1442340961">
          <w:marLeft w:val="640"/>
          <w:marRight w:val="0"/>
          <w:marTop w:val="0"/>
          <w:marBottom w:val="0"/>
          <w:divBdr>
            <w:top w:val="none" w:sz="0" w:space="0" w:color="auto"/>
            <w:left w:val="none" w:sz="0" w:space="0" w:color="auto"/>
            <w:bottom w:val="none" w:sz="0" w:space="0" w:color="auto"/>
            <w:right w:val="none" w:sz="0" w:space="0" w:color="auto"/>
          </w:divBdr>
        </w:div>
      </w:divsChild>
    </w:div>
    <w:div w:id="1393233777">
      <w:bodyDiv w:val="1"/>
      <w:marLeft w:val="0"/>
      <w:marRight w:val="0"/>
      <w:marTop w:val="0"/>
      <w:marBottom w:val="0"/>
      <w:divBdr>
        <w:top w:val="none" w:sz="0" w:space="0" w:color="auto"/>
        <w:left w:val="none" w:sz="0" w:space="0" w:color="auto"/>
        <w:bottom w:val="none" w:sz="0" w:space="0" w:color="auto"/>
        <w:right w:val="none" w:sz="0" w:space="0" w:color="auto"/>
      </w:divBdr>
    </w:div>
    <w:div w:id="1424959478">
      <w:bodyDiv w:val="1"/>
      <w:marLeft w:val="0"/>
      <w:marRight w:val="0"/>
      <w:marTop w:val="0"/>
      <w:marBottom w:val="0"/>
      <w:divBdr>
        <w:top w:val="none" w:sz="0" w:space="0" w:color="auto"/>
        <w:left w:val="none" w:sz="0" w:space="0" w:color="auto"/>
        <w:bottom w:val="none" w:sz="0" w:space="0" w:color="auto"/>
        <w:right w:val="none" w:sz="0" w:space="0" w:color="auto"/>
      </w:divBdr>
    </w:div>
    <w:div w:id="1555504816">
      <w:bodyDiv w:val="1"/>
      <w:marLeft w:val="0"/>
      <w:marRight w:val="0"/>
      <w:marTop w:val="0"/>
      <w:marBottom w:val="0"/>
      <w:divBdr>
        <w:top w:val="none" w:sz="0" w:space="0" w:color="auto"/>
        <w:left w:val="none" w:sz="0" w:space="0" w:color="auto"/>
        <w:bottom w:val="none" w:sz="0" w:space="0" w:color="auto"/>
        <w:right w:val="none" w:sz="0" w:space="0" w:color="auto"/>
      </w:divBdr>
    </w:div>
    <w:div w:id="1634868949">
      <w:bodyDiv w:val="1"/>
      <w:marLeft w:val="0"/>
      <w:marRight w:val="0"/>
      <w:marTop w:val="0"/>
      <w:marBottom w:val="0"/>
      <w:divBdr>
        <w:top w:val="none" w:sz="0" w:space="0" w:color="auto"/>
        <w:left w:val="none" w:sz="0" w:space="0" w:color="auto"/>
        <w:bottom w:val="none" w:sz="0" w:space="0" w:color="auto"/>
        <w:right w:val="none" w:sz="0" w:space="0" w:color="auto"/>
      </w:divBdr>
    </w:div>
    <w:div w:id="1669288653">
      <w:bodyDiv w:val="1"/>
      <w:marLeft w:val="0"/>
      <w:marRight w:val="0"/>
      <w:marTop w:val="0"/>
      <w:marBottom w:val="0"/>
      <w:divBdr>
        <w:top w:val="none" w:sz="0" w:space="0" w:color="auto"/>
        <w:left w:val="none" w:sz="0" w:space="0" w:color="auto"/>
        <w:bottom w:val="none" w:sz="0" w:space="0" w:color="auto"/>
        <w:right w:val="none" w:sz="0" w:space="0" w:color="auto"/>
      </w:divBdr>
    </w:div>
    <w:div w:id="1827696609">
      <w:bodyDiv w:val="1"/>
      <w:marLeft w:val="0"/>
      <w:marRight w:val="0"/>
      <w:marTop w:val="0"/>
      <w:marBottom w:val="0"/>
      <w:divBdr>
        <w:top w:val="none" w:sz="0" w:space="0" w:color="auto"/>
        <w:left w:val="none" w:sz="0" w:space="0" w:color="auto"/>
        <w:bottom w:val="none" w:sz="0" w:space="0" w:color="auto"/>
        <w:right w:val="none" w:sz="0" w:space="0" w:color="auto"/>
      </w:divBdr>
      <w:divsChild>
        <w:div w:id="220019170">
          <w:marLeft w:val="640"/>
          <w:marRight w:val="0"/>
          <w:marTop w:val="0"/>
          <w:marBottom w:val="0"/>
          <w:divBdr>
            <w:top w:val="none" w:sz="0" w:space="0" w:color="auto"/>
            <w:left w:val="none" w:sz="0" w:space="0" w:color="auto"/>
            <w:bottom w:val="none" w:sz="0" w:space="0" w:color="auto"/>
            <w:right w:val="none" w:sz="0" w:space="0" w:color="auto"/>
          </w:divBdr>
        </w:div>
        <w:div w:id="982543304">
          <w:marLeft w:val="640"/>
          <w:marRight w:val="0"/>
          <w:marTop w:val="0"/>
          <w:marBottom w:val="0"/>
          <w:divBdr>
            <w:top w:val="none" w:sz="0" w:space="0" w:color="auto"/>
            <w:left w:val="none" w:sz="0" w:space="0" w:color="auto"/>
            <w:bottom w:val="none" w:sz="0" w:space="0" w:color="auto"/>
            <w:right w:val="none" w:sz="0" w:space="0" w:color="auto"/>
          </w:divBdr>
        </w:div>
        <w:div w:id="2145779979">
          <w:marLeft w:val="640"/>
          <w:marRight w:val="0"/>
          <w:marTop w:val="0"/>
          <w:marBottom w:val="0"/>
          <w:divBdr>
            <w:top w:val="none" w:sz="0" w:space="0" w:color="auto"/>
            <w:left w:val="none" w:sz="0" w:space="0" w:color="auto"/>
            <w:bottom w:val="none" w:sz="0" w:space="0" w:color="auto"/>
            <w:right w:val="none" w:sz="0" w:space="0" w:color="auto"/>
          </w:divBdr>
        </w:div>
        <w:div w:id="1917089581">
          <w:marLeft w:val="640"/>
          <w:marRight w:val="0"/>
          <w:marTop w:val="0"/>
          <w:marBottom w:val="0"/>
          <w:divBdr>
            <w:top w:val="none" w:sz="0" w:space="0" w:color="auto"/>
            <w:left w:val="none" w:sz="0" w:space="0" w:color="auto"/>
            <w:bottom w:val="none" w:sz="0" w:space="0" w:color="auto"/>
            <w:right w:val="none" w:sz="0" w:space="0" w:color="auto"/>
          </w:divBdr>
        </w:div>
        <w:div w:id="329412874">
          <w:marLeft w:val="640"/>
          <w:marRight w:val="0"/>
          <w:marTop w:val="0"/>
          <w:marBottom w:val="0"/>
          <w:divBdr>
            <w:top w:val="none" w:sz="0" w:space="0" w:color="auto"/>
            <w:left w:val="none" w:sz="0" w:space="0" w:color="auto"/>
            <w:bottom w:val="none" w:sz="0" w:space="0" w:color="auto"/>
            <w:right w:val="none" w:sz="0" w:space="0" w:color="auto"/>
          </w:divBdr>
        </w:div>
        <w:div w:id="252713441">
          <w:marLeft w:val="640"/>
          <w:marRight w:val="0"/>
          <w:marTop w:val="0"/>
          <w:marBottom w:val="0"/>
          <w:divBdr>
            <w:top w:val="none" w:sz="0" w:space="0" w:color="auto"/>
            <w:left w:val="none" w:sz="0" w:space="0" w:color="auto"/>
            <w:bottom w:val="none" w:sz="0" w:space="0" w:color="auto"/>
            <w:right w:val="none" w:sz="0" w:space="0" w:color="auto"/>
          </w:divBdr>
        </w:div>
        <w:div w:id="948439492">
          <w:marLeft w:val="640"/>
          <w:marRight w:val="0"/>
          <w:marTop w:val="0"/>
          <w:marBottom w:val="0"/>
          <w:divBdr>
            <w:top w:val="none" w:sz="0" w:space="0" w:color="auto"/>
            <w:left w:val="none" w:sz="0" w:space="0" w:color="auto"/>
            <w:bottom w:val="none" w:sz="0" w:space="0" w:color="auto"/>
            <w:right w:val="none" w:sz="0" w:space="0" w:color="auto"/>
          </w:divBdr>
        </w:div>
        <w:div w:id="1697270904">
          <w:marLeft w:val="640"/>
          <w:marRight w:val="0"/>
          <w:marTop w:val="0"/>
          <w:marBottom w:val="0"/>
          <w:divBdr>
            <w:top w:val="none" w:sz="0" w:space="0" w:color="auto"/>
            <w:left w:val="none" w:sz="0" w:space="0" w:color="auto"/>
            <w:bottom w:val="none" w:sz="0" w:space="0" w:color="auto"/>
            <w:right w:val="none" w:sz="0" w:space="0" w:color="auto"/>
          </w:divBdr>
        </w:div>
        <w:div w:id="1531410572">
          <w:marLeft w:val="640"/>
          <w:marRight w:val="0"/>
          <w:marTop w:val="0"/>
          <w:marBottom w:val="0"/>
          <w:divBdr>
            <w:top w:val="none" w:sz="0" w:space="0" w:color="auto"/>
            <w:left w:val="none" w:sz="0" w:space="0" w:color="auto"/>
            <w:bottom w:val="none" w:sz="0" w:space="0" w:color="auto"/>
            <w:right w:val="none" w:sz="0" w:space="0" w:color="auto"/>
          </w:divBdr>
        </w:div>
        <w:div w:id="68576531">
          <w:marLeft w:val="640"/>
          <w:marRight w:val="0"/>
          <w:marTop w:val="0"/>
          <w:marBottom w:val="0"/>
          <w:divBdr>
            <w:top w:val="none" w:sz="0" w:space="0" w:color="auto"/>
            <w:left w:val="none" w:sz="0" w:space="0" w:color="auto"/>
            <w:bottom w:val="none" w:sz="0" w:space="0" w:color="auto"/>
            <w:right w:val="none" w:sz="0" w:space="0" w:color="auto"/>
          </w:divBdr>
        </w:div>
        <w:div w:id="1906138973">
          <w:marLeft w:val="640"/>
          <w:marRight w:val="0"/>
          <w:marTop w:val="0"/>
          <w:marBottom w:val="0"/>
          <w:divBdr>
            <w:top w:val="none" w:sz="0" w:space="0" w:color="auto"/>
            <w:left w:val="none" w:sz="0" w:space="0" w:color="auto"/>
            <w:bottom w:val="none" w:sz="0" w:space="0" w:color="auto"/>
            <w:right w:val="none" w:sz="0" w:space="0" w:color="auto"/>
          </w:divBdr>
        </w:div>
        <w:div w:id="40642809">
          <w:marLeft w:val="640"/>
          <w:marRight w:val="0"/>
          <w:marTop w:val="0"/>
          <w:marBottom w:val="0"/>
          <w:divBdr>
            <w:top w:val="none" w:sz="0" w:space="0" w:color="auto"/>
            <w:left w:val="none" w:sz="0" w:space="0" w:color="auto"/>
            <w:bottom w:val="none" w:sz="0" w:space="0" w:color="auto"/>
            <w:right w:val="none" w:sz="0" w:space="0" w:color="auto"/>
          </w:divBdr>
        </w:div>
        <w:div w:id="1770735991">
          <w:marLeft w:val="640"/>
          <w:marRight w:val="0"/>
          <w:marTop w:val="0"/>
          <w:marBottom w:val="0"/>
          <w:divBdr>
            <w:top w:val="none" w:sz="0" w:space="0" w:color="auto"/>
            <w:left w:val="none" w:sz="0" w:space="0" w:color="auto"/>
            <w:bottom w:val="none" w:sz="0" w:space="0" w:color="auto"/>
            <w:right w:val="none" w:sz="0" w:space="0" w:color="auto"/>
          </w:divBdr>
        </w:div>
        <w:div w:id="1897399634">
          <w:marLeft w:val="640"/>
          <w:marRight w:val="0"/>
          <w:marTop w:val="0"/>
          <w:marBottom w:val="0"/>
          <w:divBdr>
            <w:top w:val="none" w:sz="0" w:space="0" w:color="auto"/>
            <w:left w:val="none" w:sz="0" w:space="0" w:color="auto"/>
            <w:bottom w:val="none" w:sz="0" w:space="0" w:color="auto"/>
            <w:right w:val="none" w:sz="0" w:space="0" w:color="auto"/>
          </w:divBdr>
        </w:div>
        <w:div w:id="968364790">
          <w:marLeft w:val="640"/>
          <w:marRight w:val="0"/>
          <w:marTop w:val="0"/>
          <w:marBottom w:val="0"/>
          <w:divBdr>
            <w:top w:val="none" w:sz="0" w:space="0" w:color="auto"/>
            <w:left w:val="none" w:sz="0" w:space="0" w:color="auto"/>
            <w:bottom w:val="none" w:sz="0" w:space="0" w:color="auto"/>
            <w:right w:val="none" w:sz="0" w:space="0" w:color="auto"/>
          </w:divBdr>
        </w:div>
        <w:div w:id="1413971530">
          <w:marLeft w:val="640"/>
          <w:marRight w:val="0"/>
          <w:marTop w:val="0"/>
          <w:marBottom w:val="0"/>
          <w:divBdr>
            <w:top w:val="none" w:sz="0" w:space="0" w:color="auto"/>
            <w:left w:val="none" w:sz="0" w:space="0" w:color="auto"/>
            <w:bottom w:val="none" w:sz="0" w:space="0" w:color="auto"/>
            <w:right w:val="none" w:sz="0" w:space="0" w:color="auto"/>
          </w:divBdr>
        </w:div>
        <w:div w:id="1050613241">
          <w:marLeft w:val="640"/>
          <w:marRight w:val="0"/>
          <w:marTop w:val="0"/>
          <w:marBottom w:val="0"/>
          <w:divBdr>
            <w:top w:val="none" w:sz="0" w:space="0" w:color="auto"/>
            <w:left w:val="none" w:sz="0" w:space="0" w:color="auto"/>
            <w:bottom w:val="none" w:sz="0" w:space="0" w:color="auto"/>
            <w:right w:val="none" w:sz="0" w:space="0" w:color="auto"/>
          </w:divBdr>
        </w:div>
        <w:div w:id="1719010631">
          <w:marLeft w:val="640"/>
          <w:marRight w:val="0"/>
          <w:marTop w:val="0"/>
          <w:marBottom w:val="0"/>
          <w:divBdr>
            <w:top w:val="none" w:sz="0" w:space="0" w:color="auto"/>
            <w:left w:val="none" w:sz="0" w:space="0" w:color="auto"/>
            <w:bottom w:val="none" w:sz="0" w:space="0" w:color="auto"/>
            <w:right w:val="none" w:sz="0" w:space="0" w:color="auto"/>
          </w:divBdr>
        </w:div>
        <w:div w:id="162281108">
          <w:marLeft w:val="640"/>
          <w:marRight w:val="0"/>
          <w:marTop w:val="0"/>
          <w:marBottom w:val="0"/>
          <w:divBdr>
            <w:top w:val="none" w:sz="0" w:space="0" w:color="auto"/>
            <w:left w:val="none" w:sz="0" w:space="0" w:color="auto"/>
            <w:bottom w:val="none" w:sz="0" w:space="0" w:color="auto"/>
            <w:right w:val="none" w:sz="0" w:space="0" w:color="auto"/>
          </w:divBdr>
        </w:div>
        <w:div w:id="1539975216">
          <w:marLeft w:val="640"/>
          <w:marRight w:val="0"/>
          <w:marTop w:val="0"/>
          <w:marBottom w:val="0"/>
          <w:divBdr>
            <w:top w:val="none" w:sz="0" w:space="0" w:color="auto"/>
            <w:left w:val="none" w:sz="0" w:space="0" w:color="auto"/>
            <w:bottom w:val="none" w:sz="0" w:space="0" w:color="auto"/>
            <w:right w:val="none" w:sz="0" w:space="0" w:color="auto"/>
          </w:divBdr>
        </w:div>
        <w:div w:id="2122721886">
          <w:marLeft w:val="640"/>
          <w:marRight w:val="0"/>
          <w:marTop w:val="0"/>
          <w:marBottom w:val="0"/>
          <w:divBdr>
            <w:top w:val="none" w:sz="0" w:space="0" w:color="auto"/>
            <w:left w:val="none" w:sz="0" w:space="0" w:color="auto"/>
            <w:bottom w:val="none" w:sz="0" w:space="0" w:color="auto"/>
            <w:right w:val="none" w:sz="0" w:space="0" w:color="auto"/>
          </w:divBdr>
        </w:div>
        <w:div w:id="2064214773">
          <w:marLeft w:val="640"/>
          <w:marRight w:val="0"/>
          <w:marTop w:val="0"/>
          <w:marBottom w:val="0"/>
          <w:divBdr>
            <w:top w:val="none" w:sz="0" w:space="0" w:color="auto"/>
            <w:left w:val="none" w:sz="0" w:space="0" w:color="auto"/>
            <w:bottom w:val="none" w:sz="0" w:space="0" w:color="auto"/>
            <w:right w:val="none" w:sz="0" w:space="0" w:color="auto"/>
          </w:divBdr>
        </w:div>
        <w:div w:id="323973792">
          <w:marLeft w:val="640"/>
          <w:marRight w:val="0"/>
          <w:marTop w:val="0"/>
          <w:marBottom w:val="0"/>
          <w:divBdr>
            <w:top w:val="none" w:sz="0" w:space="0" w:color="auto"/>
            <w:left w:val="none" w:sz="0" w:space="0" w:color="auto"/>
            <w:bottom w:val="none" w:sz="0" w:space="0" w:color="auto"/>
            <w:right w:val="none" w:sz="0" w:space="0" w:color="auto"/>
          </w:divBdr>
        </w:div>
        <w:div w:id="277954616">
          <w:marLeft w:val="640"/>
          <w:marRight w:val="0"/>
          <w:marTop w:val="0"/>
          <w:marBottom w:val="0"/>
          <w:divBdr>
            <w:top w:val="none" w:sz="0" w:space="0" w:color="auto"/>
            <w:left w:val="none" w:sz="0" w:space="0" w:color="auto"/>
            <w:bottom w:val="none" w:sz="0" w:space="0" w:color="auto"/>
            <w:right w:val="none" w:sz="0" w:space="0" w:color="auto"/>
          </w:divBdr>
        </w:div>
        <w:div w:id="1240753063">
          <w:marLeft w:val="640"/>
          <w:marRight w:val="0"/>
          <w:marTop w:val="0"/>
          <w:marBottom w:val="0"/>
          <w:divBdr>
            <w:top w:val="none" w:sz="0" w:space="0" w:color="auto"/>
            <w:left w:val="none" w:sz="0" w:space="0" w:color="auto"/>
            <w:bottom w:val="none" w:sz="0" w:space="0" w:color="auto"/>
            <w:right w:val="none" w:sz="0" w:space="0" w:color="auto"/>
          </w:divBdr>
        </w:div>
        <w:div w:id="722018779">
          <w:marLeft w:val="640"/>
          <w:marRight w:val="0"/>
          <w:marTop w:val="0"/>
          <w:marBottom w:val="0"/>
          <w:divBdr>
            <w:top w:val="none" w:sz="0" w:space="0" w:color="auto"/>
            <w:left w:val="none" w:sz="0" w:space="0" w:color="auto"/>
            <w:bottom w:val="none" w:sz="0" w:space="0" w:color="auto"/>
            <w:right w:val="none" w:sz="0" w:space="0" w:color="auto"/>
          </w:divBdr>
        </w:div>
        <w:div w:id="1404253858">
          <w:marLeft w:val="640"/>
          <w:marRight w:val="0"/>
          <w:marTop w:val="0"/>
          <w:marBottom w:val="0"/>
          <w:divBdr>
            <w:top w:val="none" w:sz="0" w:space="0" w:color="auto"/>
            <w:left w:val="none" w:sz="0" w:space="0" w:color="auto"/>
            <w:bottom w:val="none" w:sz="0" w:space="0" w:color="auto"/>
            <w:right w:val="none" w:sz="0" w:space="0" w:color="auto"/>
          </w:divBdr>
        </w:div>
        <w:div w:id="1780220348">
          <w:marLeft w:val="640"/>
          <w:marRight w:val="0"/>
          <w:marTop w:val="0"/>
          <w:marBottom w:val="0"/>
          <w:divBdr>
            <w:top w:val="none" w:sz="0" w:space="0" w:color="auto"/>
            <w:left w:val="none" w:sz="0" w:space="0" w:color="auto"/>
            <w:bottom w:val="none" w:sz="0" w:space="0" w:color="auto"/>
            <w:right w:val="none" w:sz="0" w:space="0" w:color="auto"/>
          </w:divBdr>
        </w:div>
        <w:div w:id="238713140">
          <w:marLeft w:val="640"/>
          <w:marRight w:val="0"/>
          <w:marTop w:val="0"/>
          <w:marBottom w:val="0"/>
          <w:divBdr>
            <w:top w:val="none" w:sz="0" w:space="0" w:color="auto"/>
            <w:left w:val="none" w:sz="0" w:space="0" w:color="auto"/>
            <w:bottom w:val="none" w:sz="0" w:space="0" w:color="auto"/>
            <w:right w:val="none" w:sz="0" w:space="0" w:color="auto"/>
          </w:divBdr>
        </w:div>
        <w:div w:id="374624152">
          <w:marLeft w:val="640"/>
          <w:marRight w:val="0"/>
          <w:marTop w:val="0"/>
          <w:marBottom w:val="0"/>
          <w:divBdr>
            <w:top w:val="none" w:sz="0" w:space="0" w:color="auto"/>
            <w:left w:val="none" w:sz="0" w:space="0" w:color="auto"/>
            <w:bottom w:val="none" w:sz="0" w:space="0" w:color="auto"/>
            <w:right w:val="none" w:sz="0" w:space="0" w:color="auto"/>
          </w:divBdr>
        </w:div>
        <w:div w:id="1745375423">
          <w:marLeft w:val="640"/>
          <w:marRight w:val="0"/>
          <w:marTop w:val="0"/>
          <w:marBottom w:val="0"/>
          <w:divBdr>
            <w:top w:val="none" w:sz="0" w:space="0" w:color="auto"/>
            <w:left w:val="none" w:sz="0" w:space="0" w:color="auto"/>
            <w:bottom w:val="none" w:sz="0" w:space="0" w:color="auto"/>
            <w:right w:val="none" w:sz="0" w:space="0" w:color="auto"/>
          </w:divBdr>
        </w:div>
        <w:div w:id="1014772684">
          <w:marLeft w:val="640"/>
          <w:marRight w:val="0"/>
          <w:marTop w:val="0"/>
          <w:marBottom w:val="0"/>
          <w:divBdr>
            <w:top w:val="none" w:sz="0" w:space="0" w:color="auto"/>
            <w:left w:val="none" w:sz="0" w:space="0" w:color="auto"/>
            <w:bottom w:val="none" w:sz="0" w:space="0" w:color="auto"/>
            <w:right w:val="none" w:sz="0" w:space="0" w:color="auto"/>
          </w:divBdr>
        </w:div>
        <w:div w:id="75245008">
          <w:marLeft w:val="640"/>
          <w:marRight w:val="0"/>
          <w:marTop w:val="0"/>
          <w:marBottom w:val="0"/>
          <w:divBdr>
            <w:top w:val="none" w:sz="0" w:space="0" w:color="auto"/>
            <w:left w:val="none" w:sz="0" w:space="0" w:color="auto"/>
            <w:bottom w:val="none" w:sz="0" w:space="0" w:color="auto"/>
            <w:right w:val="none" w:sz="0" w:space="0" w:color="auto"/>
          </w:divBdr>
        </w:div>
        <w:div w:id="1727295142">
          <w:marLeft w:val="640"/>
          <w:marRight w:val="0"/>
          <w:marTop w:val="0"/>
          <w:marBottom w:val="0"/>
          <w:divBdr>
            <w:top w:val="none" w:sz="0" w:space="0" w:color="auto"/>
            <w:left w:val="none" w:sz="0" w:space="0" w:color="auto"/>
            <w:bottom w:val="none" w:sz="0" w:space="0" w:color="auto"/>
            <w:right w:val="none" w:sz="0" w:space="0" w:color="auto"/>
          </w:divBdr>
        </w:div>
        <w:div w:id="1577741539">
          <w:marLeft w:val="640"/>
          <w:marRight w:val="0"/>
          <w:marTop w:val="0"/>
          <w:marBottom w:val="0"/>
          <w:divBdr>
            <w:top w:val="none" w:sz="0" w:space="0" w:color="auto"/>
            <w:left w:val="none" w:sz="0" w:space="0" w:color="auto"/>
            <w:bottom w:val="none" w:sz="0" w:space="0" w:color="auto"/>
            <w:right w:val="none" w:sz="0" w:space="0" w:color="auto"/>
          </w:divBdr>
        </w:div>
        <w:div w:id="1769348168">
          <w:marLeft w:val="640"/>
          <w:marRight w:val="0"/>
          <w:marTop w:val="0"/>
          <w:marBottom w:val="0"/>
          <w:divBdr>
            <w:top w:val="none" w:sz="0" w:space="0" w:color="auto"/>
            <w:left w:val="none" w:sz="0" w:space="0" w:color="auto"/>
            <w:bottom w:val="none" w:sz="0" w:space="0" w:color="auto"/>
            <w:right w:val="none" w:sz="0" w:space="0" w:color="auto"/>
          </w:divBdr>
        </w:div>
        <w:div w:id="341930192">
          <w:marLeft w:val="640"/>
          <w:marRight w:val="0"/>
          <w:marTop w:val="0"/>
          <w:marBottom w:val="0"/>
          <w:divBdr>
            <w:top w:val="none" w:sz="0" w:space="0" w:color="auto"/>
            <w:left w:val="none" w:sz="0" w:space="0" w:color="auto"/>
            <w:bottom w:val="none" w:sz="0" w:space="0" w:color="auto"/>
            <w:right w:val="none" w:sz="0" w:space="0" w:color="auto"/>
          </w:divBdr>
        </w:div>
        <w:div w:id="2128815476">
          <w:marLeft w:val="640"/>
          <w:marRight w:val="0"/>
          <w:marTop w:val="0"/>
          <w:marBottom w:val="0"/>
          <w:divBdr>
            <w:top w:val="none" w:sz="0" w:space="0" w:color="auto"/>
            <w:left w:val="none" w:sz="0" w:space="0" w:color="auto"/>
            <w:bottom w:val="none" w:sz="0" w:space="0" w:color="auto"/>
            <w:right w:val="none" w:sz="0" w:space="0" w:color="auto"/>
          </w:divBdr>
        </w:div>
        <w:div w:id="722565404">
          <w:marLeft w:val="640"/>
          <w:marRight w:val="0"/>
          <w:marTop w:val="0"/>
          <w:marBottom w:val="0"/>
          <w:divBdr>
            <w:top w:val="none" w:sz="0" w:space="0" w:color="auto"/>
            <w:left w:val="none" w:sz="0" w:space="0" w:color="auto"/>
            <w:bottom w:val="none" w:sz="0" w:space="0" w:color="auto"/>
            <w:right w:val="none" w:sz="0" w:space="0" w:color="auto"/>
          </w:divBdr>
        </w:div>
        <w:div w:id="1934120735">
          <w:marLeft w:val="640"/>
          <w:marRight w:val="0"/>
          <w:marTop w:val="0"/>
          <w:marBottom w:val="0"/>
          <w:divBdr>
            <w:top w:val="none" w:sz="0" w:space="0" w:color="auto"/>
            <w:left w:val="none" w:sz="0" w:space="0" w:color="auto"/>
            <w:bottom w:val="none" w:sz="0" w:space="0" w:color="auto"/>
            <w:right w:val="none" w:sz="0" w:space="0" w:color="auto"/>
          </w:divBdr>
        </w:div>
        <w:div w:id="588202361">
          <w:marLeft w:val="640"/>
          <w:marRight w:val="0"/>
          <w:marTop w:val="0"/>
          <w:marBottom w:val="0"/>
          <w:divBdr>
            <w:top w:val="none" w:sz="0" w:space="0" w:color="auto"/>
            <w:left w:val="none" w:sz="0" w:space="0" w:color="auto"/>
            <w:bottom w:val="none" w:sz="0" w:space="0" w:color="auto"/>
            <w:right w:val="none" w:sz="0" w:space="0" w:color="auto"/>
          </w:divBdr>
        </w:div>
        <w:div w:id="1090079446">
          <w:marLeft w:val="640"/>
          <w:marRight w:val="0"/>
          <w:marTop w:val="0"/>
          <w:marBottom w:val="0"/>
          <w:divBdr>
            <w:top w:val="none" w:sz="0" w:space="0" w:color="auto"/>
            <w:left w:val="none" w:sz="0" w:space="0" w:color="auto"/>
            <w:bottom w:val="none" w:sz="0" w:space="0" w:color="auto"/>
            <w:right w:val="none" w:sz="0" w:space="0" w:color="auto"/>
          </w:divBdr>
        </w:div>
        <w:div w:id="1882325169">
          <w:marLeft w:val="640"/>
          <w:marRight w:val="0"/>
          <w:marTop w:val="0"/>
          <w:marBottom w:val="0"/>
          <w:divBdr>
            <w:top w:val="none" w:sz="0" w:space="0" w:color="auto"/>
            <w:left w:val="none" w:sz="0" w:space="0" w:color="auto"/>
            <w:bottom w:val="none" w:sz="0" w:space="0" w:color="auto"/>
            <w:right w:val="none" w:sz="0" w:space="0" w:color="auto"/>
          </w:divBdr>
        </w:div>
        <w:div w:id="1565288189">
          <w:marLeft w:val="640"/>
          <w:marRight w:val="0"/>
          <w:marTop w:val="0"/>
          <w:marBottom w:val="0"/>
          <w:divBdr>
            <w:top w:val="none" w:sz="0" w:space="0" w:color="auto"/>
            <w:left w:val="none" w:sz="0" w:space="0" w:color="auto"/>
            <w:bottom w:val="none" w:sz="0" w:space="0" w:color="auto"/>
            <w:right w:val="none" w:sz="0" w:space="0" w:color="auto"/>
          </w:divBdr>
        </w:div>
        <w:div w:id="95945616">
          <w:marLeft w:val="640"/>
          <w:marRight w:val="0"/>
          <w:marTop w:val="0"/>
          <w:marBottom w:val="0"/>
          <w:divBdr>
            <w:top w:val="none" w:sz="0" w:space="0" w:color="auto"/>
            <w:left w:val="none" w:sz="0" w:space="0" w:color="auto"/>
            <w:bottom w:val="none" w:sz="0" w:space="0" w:color="auto"/>
            <w:right w:val="none" w:sz="0" w:space="0" w:color="auto"/>
          </w:divBdr>
        </w:div>
        <w:div w:id="1260522898">
          <w:marLeft w:val="640"/>
          <w:marRight w:val="0"/>
          <w:marTop w:val="0"/>
          <w:marBottom w:val="0"/>
          <w:divBdr>
            <w:top w:val="none" w:sz="0" w:space="0" w:color="auto"/>
            <w:left w:val="none" w:sz="0" w:space="0" w:color="auto"/>
            <w:bottom w:val="none" w:sz="0" w:space="0" w:color="auto"/>
            <w:right w:val="none" w:sz="0" w:space="0" w:color="auto"/>
          </w:divBdr>
        </w:div>
        <w:div w:id="1040326978">
          <w:marLeft w:val="640"/>
          <w:marRight w:val="0"/>
          <w:marTop w:val="0"/>
          <w:marBottom w:val="0"/>
          <w:divBdr>
            <w:top w:val="none" w:sz="0" w:space="0" w:color="auto"/>
            <w:left w:val="none" w:sz="0" w:space="0" w:color="auto"/>
            <w:bottom w:val="none" w:sz="0" w:space="0" w:color="auto"/>
            <w:right w:val="none" w:sz="0" w:space="0" w:color="auto"/>
          </w:divBdr>
        </w:div>
        <w:div w:id="1027100406">
          <w:marLeft w:val="640"/>
          <w:marRight w:val="0"/>
          <w:marTop w:val="0"/>
          <w:marBottom w:val="0"/>
          <w:divBdr>
            <w:top w:val="none" w:sz="0" w:space="0" w:color="auto"/>
            <w:left w:val="none" w:sz="0" w:space="0" w:color="auto"/>
            <w:bottom w:val="none" w:sz="0" w:space="0" w:color="auto"/>
            <w:right w:val="none" w:sz="0" w:space="0" w:color="auto"/>
          </w:divBdr>
        </w:div>
        <w:div w:id="785656183">
          <w:marLeft w:val="640"/>
          <w:marRight w:val="0"/>
          <w:marTop w:val="0"/>
          <w:marBottom w:val="0"/>
          <w:divBdr>
            <w:top w:val="none" w:sz="0" w:space="0" w:color="auto"/>
            <w:left w:val="none" w:sz="0" w:space="0" w:color="auto"/>
            <w:bottom w:val="none" w:sz="0" w:space="0" w:color="auto"/>
            <w:right w:val="none" w:sz="0" w:space="0" w:color="auto"/>
          </w:divBdr>
        </w:div>
        <w:div w:id="1396733558">
          <w:marLeft w:val="640"/>
          <w:marRight w:val="0"/>
          <w:marTop w:val="0"/>
          <w:marBottom w:val="0"/>
          <w:divBdr>
            <w:top w:val="none" w:sz="0" w:space="0" w:color="auto"/>
            <w:left w:val="none" w:sz="0" w:space="0" w:color="auto"/>
            <w:bottom w:val="none" w:sz="0" w:space="0" w:color="auto"/>
            <w:right w:val="none" w:sz="0" w:space="0" w:color="auto"/>
          </w:divBdr>
        </w:div>
        <w:div w:id="2067803233">
          <w:marLeft w:val="640"/>
          <w:marRight w:val="0"/>
          <w:marTop w:val="0"/>
          <w:marBottom w:val="0"/>
          <w:divBdr>
            <w:top w:val="none" w:sz="0" w:space="0" w:color="auto"/>
            <w:left w:val="none" w:sz="0" w:space="0" w:color="auto"/>
            <w:bottom w:val="none" w:sz="0" w:space="0" w:color="auto"/>
            <w:right w:val="none" w:sz="0" w:space="0" w:color="auto"/>
          </w:divBdr>
        </w:div>
        <w:div w:id="149366991">
          <w:marLeft w:val="640"/>
          <w:marRight w:val="0"/>
          <w:marTop w:val="0"/>
          <w:marBottom w:val="0"/>
          <w:divBdr>
            <w:top w:val="none" w:sz="0" w:space="0" w:color="auto"/>
            <w:left w:val="none" w:sz="0" w:space="0" w:color="auto"/>
            <w:bottom w:val="none" w:sz="0" w:space="0" w:color="auto"/>
            <w:right w:val="none" w:sz="0" w:space="0" w:color="auto"/>
          </w:divBdr>
        </w:div>
        <w:div w:id="736709417">
          <w:marLeft w:val="640"/>
          <w:marRight w:val="0"/>
          <w:marTop w:val="0"/>
          <w:marBottom w:val="0"/>
          <w:divBdr>
            <w:top w:val="none" w:sz="0" w:space="0" w:color="auto"/>
            <w:left w:val="none" w:sz="0" w:space="0" w:color="auto"/>
            <w:bottom w:val="none" w:sz="0" w:space="0" w:color="auto"/>
            <w:right w:val="none" w:sz="0" w:space="0" w:color="auto"/>
          </w:divBdr>
        </w:div>
        <w:div w:id="194538713">
          <w:marLeft w:val="640"/>
          <w:marRight w:val="0"/>
          <w:marTop w:val="0"/>
          <w:marBottom w:val="0"/>
          <w:divBdr>
            <w:top w:val="none" w:sz="0" w:space="0" w:color="auto"/>
            <w:left w:val="none" w:sz="0" w:space="0" w:color="auto"/>
            <w:bottom w:val="none" w:sz="0" w:space="0" w:color="auto"/>
            <w:right w:val="none" w:sz="0" w:space="0" w:color="auto"/>
          </w:divBdr>
        </w:div>
        <w:div w:id="644431988">
          <w:marLeft w:val="640"/>
          <w:marRight w:val="0"/>
          <w:marTop w:val="0"/>
          <w:marBottom w:val="0"/>
          <w:divBdr>
            <w:top w:val="none" w:sz="0" w:space="0" w:color="auto"/>
            <w:left w:val="none" w:sz="0" w:space="0" w:color="auto"/>
            <w:bottom w:val="none" w:sz="0" w:space="0" w:color="auto"/>
            <w:right w:val="none" w:sz="0" w:space="0" w:color="auto"/>
          </w:divBdr>
        </w:div>
        <w:div w:id="1327320994">
          <w:marLeft w:val="640"/>
          <w:marRight w:val="0"/>
          <w:marTop w:val="0"/>
          <w:marBottom w:val="0"/>
          <w:divBdr>
            <w:top w:val="none" w:sz="0" w:space="0" w:color="auto"/>
            <w:left w:val="none" w:sz="0" w:space="0" w:color="auto"/>
            <w:bottom w:val="none" w:sz="0" w:space="0" w:color="auto"/>
            <w:right w:val="none" w:sz="0" w:space="0" w:color="auto"/>
          </w:divBdr>
        </w:div>
        <w:div w:id="444546972">
          <w:marLeft w:val="640"/>
          <w:marRight w:val="0"/>
          <w:marTop w:val="0"/>
          <w:marBottom w:val="0"/>
          <w:divBdr>
            <w:top w:val="none" w:sz="0" w:space="0" w:color="auto"/>
            <w:left w:val="none" w:sz="0" w:space="0" w:color="auto"/>
            <w:bottom w:val="none" w:sz="0" w:space="0" w:color="auto"/>
            <w:right w:val="none" w:sz="0" w:space="0" w:color="auto"/>
          </w:divBdr>
        </w:div>
        <w:div w:id="1497720795">
          <w:marLeft w:val="640"/>
          <w:marRight w:val="0"/>
          <w:marTop w:val="0"/>
          <w:marBottom w:val="0"/>
          <w:divBdr>
            <w:top w:val="none" w:sz="0" w:space="0" w:color="auto"/>
            <w:left w:val="none" w:sz="0" w:space="0" w:color="auto"/>
            <w:bottom w:val="none" w:sz="0" w:space="0" w:color="auto"/>
            <w:right w:val="none" w:sz="0" w:space="0" w:color="auto"/>
          </w:divBdr>
        </w:div>
        <w:div w:id="1912035366">
          <w:marLeft w:val="640"/>
          <w:marRight w:val="0"/>
          <w:marTop w:val="0"/>
          <w:marBottom w:val="0"/>
          <w:divBdr>
            <w:top w:val="none" w:sz="0" w:space="0" w:color="auto"/>
            <w:left w:val="none" w:sz="0" w:space="0" w:color="auto"/>
            <w:bottom w:val="none" w:sz="0" w:space="0" w:color="auto"/>
            <w:right w:val="none" w:sz="0" w:space="0" w:color="auto"/>
          </w:divBdr>
        </w:div>
        <w:div w:id="1913614951">
          <w:marLeft w:val="640"/>
          <w:marRight w:val="0"/>
          <w:marTop w:val="0"/>
          <w:marBottom w:val="0"/>
          <w:divBdr>
            <w:top w:val="none" w:sz="0" w:space="0" w:color="auto"/>
            <w:left w:val="none" w:sz="0" w:space="0" w:color="auto"/>
            <w:bottom w:val="none" w:sz="0" w:space="0" w:color="auto"/>
            <w:right w:val="none" w:sz="0" w:space="0" w:color="auto"/>
          </w:divBdr>
        </w:div>
        <w:div w:id="1358312152">
          <w:marLeft w:val="640"/>
          <w:marRight w:val="0"/>
          <w:marTop w:val="0"/>
          <w:marBottom w:val="0"/>
          <w:divBdr>
            <w:top w:val="none" w:sz="0" w:space="0" w:color="auto"/>
            <w:left w:val="none" w:sz="0" w:space="0" w:color="auto"/>
            <w:bottom w:val="none" w:sz="0" w:space="0" w:color="auto"/>
            <w:right w:val="none" w:sz="0" w:space="0" w:color="auto"/>
          </w:divBdr>
        </w:div>
        <w:div w:id="1553229858">
          <w:marLeft w:val="640"/>
          <w:marRight w:val="0"/>
          <w:marTop w:val="0"/>
          <w:marBottom w:val="0"/>
          <w:divBdr>
            <w:top w:val="none" w:sz="0" w:space="0" w:color="auto"/>
            <w:left w:val="none" w:sz="0" w:space="0" w:color="auto"/>
            <w:bottom w:val="none" w:sz="0" w:space="0" w:color="auto"/>
            <w:right w:val="none" w:sz="0" w:space="0" w:color="auto"/>
          </w:divBdr>
        </w:div>
        <w:div w:id="1040470376">
          <w:marLeft w:val="640"/>
          <w:marRight w:val="0"/>
          <w:marTop w:val="0"/>
          <w:marBottom w:val="0"/>
          <w:divBdr>
            <w:top w:val="none" w:sz="0" w:space="0" w:color="auto"/>
            <w:left w:val="none" w:sz="0" w:space="0" w:color="auto"/>
            <w:bottom w:val="none" w:sz="0" w:space="0" w:color="auto"/>
            <w:right w:val="none" w:sz="0" w:space="0" w:color="auto"/>
          </w:divBdr>
        </w:div>
        <w:div w:id="1766607193">
          <w:marLeft w:val="640"/>
          <w:marRight w:val="0"/>
          <w:marTop w:val="0"/>
          <w:marBottom w:val="0"/>
          <w:divBdr>
            <w:top w:val="none" w:sz="0" w:space="0" w:color="auto"/>
            <w:left w:val="none" w:sz="0" w:space="0" w:color="auto"/>
            <w:bottom w:val="none" w:sz="0" w:space="0" w:color="auto"/>
            <w:right w:val="none" w:sz="0" w:space="0" w:color="auto"/>
          </w:divBdr>
        </w:div>
        <w:div w:id="1927492263">
          <w:marLeft w:val="640"/>
          <w:marRight w:val="0"/>
          <w:marTop w:val="0"/>
          <w:marBottom w:val="0"/>
          <w:divBdr>
            <w:top w:val="none" w:sz="0" w:space="0" w:color="auto"/>
            <w:left w:val="none" w:sz="0" w:space="0" w:color="auto"/>
            <w:bottom w:val="none" w:sz="0" w:space="0" w:color="auto"/>
            <w:right w:val="none" w:sz="0" w:space="0" w:color="auto"/>
          </w:divBdr>
        </w:div>
        <w:div w:id="1645508472">
          <w:marLeft w:val="640"/>
          <w:marRight w:val="0"/>
          <w:marTop w:val="0"/>
          <w:marBottom w:val="0"/>
          <w:divBdr>
            <w:top w:val="none" w:sz="0" w:space="0" w:color="auto"/>
            <w:left w:val="none" w:sz="0" w:space="0" w:color="auto"/>
            <w:bottom w:val="none" w:sz="0" w:space="0" w:color="auto"/>
            <w:right w:val="none" w:sz="0" w:space="0" w:color="auto"/>
          </w:divBdr>
        </w:div>
        <w:div w:id="1638877363">
          <w:marLeft w:val="640"/>
          <w:marRight w:val="0"/>
          <w:marTop w:val="0"/>
          <w:marBottom w:val="0"/>
          <w:divBdr>
            <w:top w:val="none" w:sz="0" w:space="0" w:color="auto"/>
            <w:left w:val="none" w:sz="0" w:space="0" w:color="auto"/>
            <w:bottom w:val="none" w:sz="0" w:space="0" w:color="auto"/>
            <w:right w:val="none" w:sz="0" w:space="0" w:color="auto"/>
          </w:divBdr>
        </w:div>
        <w:div w:id="564148091">
          <w:marLeft w:val="640"/>
          <w:marRight w:val="0"/>
          <w:marTop w:val="0"/>
          <w:marBottom w:val="0"/>
          <w:divBdr>
            <w:top w:val="none" w:sz="0" w:space="0" w:color="auto"/>
            <w:left w:val="none" w:sz="0" w:space="0" w:color="auto"/>
            <w:bottom w:val="none" w:sz="0" w:space="0" w:color="auto"/>
            <w:right w:val="none" w:sz="0" w:space="0" w:color="auto"/>
          </w:divBdr>
        </w:div>
        <w:div w:id="510679230">
          <w:marLeft w:val="640"/>
          <w:marRight w:val="0"/>
          <w:marTop w:val="0"/>
          <w:marBottom w:val="0"/>
          <w:divBdr>
            <w:top w:val="none" w:sz="0" w:space="0" w:color="auto"/>
            <w:left w:val="none" w:sz="0" w:space="0" w:color="auto"/>
            <w:bottom w:val="none" w:sz="0" w:space="0" w:color="auto"/>
            <w:right w:val="none" w:sz="0" w:space="0" w:color="auto"/>
          </w:divBdr>
        </w:div>
        <w:div w:id="1330595662">
          <w:marLeft w:val="640"/>
          <w:marRight w:val="0"/>
          <w:marTop w:val="0"/>
          <w:marBottom w:val="0"/>
          <w:divBdr>
            <w:top w:val="none" w:sz="0" w:space="0" w:color="auto"/>
            <w:left w:val="none" w:sz="0" w:space="0" w:color="auto"/>
            <w:bottom w:val="none" w:sz="0" w:space="0" w:color="auto"/>
            <w:right w:val="none" w:sz="0" w:space="0" w:color="auto"/>
          </w:divBdr>
        </w:div>
        <w:div w:id="1416853692">
          <w:marLeft w:val="640"/>
          <w:marRight w:val="0"/>
          <w:marTop w:val="0"/>
          <w:marBottom w:val="0"/>
          <w:divBdr>
            <w:top w:val="none" w:sz="0" w:space="0" w:color="auto"/>
            <w:left w:val="none" w:sz="0" w:space="0" w:color="auto"/>
            <w:bottom w:val="none" w:sz="0" w:space="0" w:color="auto"/>
            <w:right w:val="none" w:sz="0" w:space="0" w:color="auto"/>
          </w:divBdr>
        </w:div>
        <w:div w:id="29112478">
          <w:marLeft w:val="640"/>
          <w:marRight w:val="0"/>
          <w:marTop w:val="0"/>
          <w:marBottom w:val="0"/>
          <w:divBdr>
            <w:top w:val="none" w:sz="0" w:space="0" w:color="auto"/>
            <w:left w:val="none" w:sz="0" w:space="0" w:color="auto"/>
            <w:bottom w:val="none" w:sz="0" w:space="0" w:color="auto"/>
            <w:right w:val="none" w:sz="0" w:space="0" w:color="auto"/>
          </w:divBdr>
        </w:div>
        <w:div w:id="1369531983">
          <w:marLeft w:val="640"/>
          <w:marRight w:val="0"/>
          <w:marTop w:val="0"/>
          <w:marBottom w:val="0"/>
          <w:divBdr>
            <w:top w:val="none" w:sz="0" w:space="0" w:color="auto"/>
            <w:left w:val="none" w:sz="0" w:space="0" w:color="auto"/>
            <w:bottom w:val="none" w:sz="0" w:space="0" w:color="auto"/>
            <w:right w:val="none" w:sz="0" w:space="0" w:color="auto"/>
          </w:divBdr>
        </w:div>
        <w:div w:id="181431984">
          <w:marLeft w:val="640"/>
          <w:marRight w:val="0"/>
          <w:marTop w:val="0"/>
          <w:marBottom w:val="0"/>
          <w:divBdr>
            <w:top w:val="none" w:sz="0" w:space="0" w:color="auto"/>
            <w:left w:val="none" w:sz="0" w:space="0" w:color="auto"/>
            <w:bottom w:val="none" w:sz="0" w:space="0" w:color="auto"/>
            <w:right w:val="none" w:sz="0" w:space="0" w:color="auto"/>
          </w:divBdr>
        </w:div>
        <w:div w:id="1681350811">
          <w:marLeft w:val="640"/>
          <w:marRight w:val="0"/>
          <w:marTop w:val="0"/>
          <w:marBottom w:val="0"/>
          <w:divBdr>
            <w:top w:val="none" w:sz="0" w:space="0" w:color="auto"/>
            <w:left w:val="none" w:sz="0" w:space="0" w:color="auto"/>
            <w:bottom w:val="none" w:sz="0" w:space="0" w:color="auto"/>
            <w:right w:val="none" w:sz="0" w:space="0" w:color="auto"/>
          </w:divBdr>
        </w:div>
        <w:div w:id="15695655">
          <w:marLeft w:val="640"/>
          <w:marRight w:val="0"/>
          <w:marTop w:val="0"/>
          <w:marBottom w:val="0"/>
          <w:divBdr>
            <w:top w:val="none" w:sz="0" w:space="0" w:color="auto"/>
            <w:left w:val="none" w:sz="0" w:space="0" w:color="auto"/>
            <w:bottom w:val="none" w:sz="0" w:space="0" w:color="auto"/>
            <w:right w:val="none" w:sz="0" w:space="0" w:color="auto"/>
          </w:divBdr>
        </w:div>
        <w:div w:id="648899395">
          <w:marLeft w:val="640"/>
          <w:marRight w:val="0"/>
          <w:marTop w:val="0"/>
          <w:marBottom w:val="0"/>
          <w:divBdr>
            <w:top w:val="none" w:sz="0" w:space="0" w:color="auto"/>
            <w:left w:val="none" w:sz="0" w:space="0" w:color="auto"/>
            <w:bottom w:val="none" w:sz="0" w:space="0" w:color="auto"/>
            <w:right w:val="none" w:sz="0" w:space="0" w:color="auto"/>
          </w:divBdr>
        </w:div>
        <w:div w:id="529491684">
          <w:marLeft w:val="640"/>
          <w:marRight w:val="0"/>
          <w:marTop w:val="0"/>
          <w:marBottom w:val="0"/>
          <w:divBdr>
            <w:top w:val="none" w:sz="0" w:space="0" w:color="auto"/>
            <w:left w:val="none" w:sz="0" w:space="0" w:color="auto"/>
            <w:bottom w:val="none" w:sz="0" w:space="0" w:color="auto"/>
            <w:right w:val="none" w:sz="0" w:space="0" w:color="auto"/>
          </w:divBdr>
        </w:div>
        <w:div w:id="1909262779">
          <w:marLeft w:val="640"/>
          <w:marRight w:val="0"/>
          <w:marTop w:val="0"/>
          <w:marBottom w:val="0"/>
          <w:divBdr>
            <w:top w:val="none" w:sz="0" w:space="0" w:color="auto"/>
            <w:left w:val="none" w:sz="0" w:space="0" w:color="auto"/>
            <w:bottom w:val="none" w:sz="0" w:space="0" w:color="auto"/>
            <w:right w:val="none" w:sz="0" w:space="0" w:color="auto"/>
          </w:divBdr>
        </w:div>
        <w:div w:id="1959605691">
          <w:marLeft w:val="640"/>
          <w:marRight w:val="0"/>
          <w:marTop w:val="0"/>
          <w:marBottom w:val="0"/>
          <w:divBdr>
            <w:top w:val="none" w:sz="0" w:space="0" w:color="auto"/>
            <w:left w:val="none" w:sz="0" w:space="0" w:color="auto"/>
            <w:bottom w:val="none" w:sz="0" w:space="0" w:color="auto"/>
            <w:right w:val="none" w:sz="0" w:space="0" w:color="auto"/>
          </w:divBdr>
        </w:div>
        <w:div w:id="196359106">
          <w:marLeft w:val="640"/>
          <w:marRight w:val="0"/>
          <w:marTop w:val="0"/>
          <w:marBottom w:val="0"/>
          <w:divBdr>
            <w:top w:val="none" w:sz="0" w:space="0" w:color="auto"/>
            <w:left w:val="none" w:sz="0" w:space="0" w:color="auto"/>
            <w:bottom w:val="none" w:sz="0" w:space="0" w:color="auto"/>
            <w:right w:val="none" w:sz="0" w:space="0" w:color="auto"/>
          </w:divBdr>
        </w:div>
        <w:div w:id="1136528634">
          <w:marLeft w:val="640"/>
          <w:marRight w:val="0"/>
          <w:marTop w:val="0"/>
          <w:marBottom w:val="0"/>
          <w:divBdr>
            <w:top w:val="none" w:sz="0" w:space="0" w:color="auto"/>
            <w:left w:val="none" w:sz="0" w:space="0" w:color="auto"/>
            <w:bottom w:val="none" w:sz="0" w:space="0" w:color="auto"/>
            <w:right w:val="none" w:sz="0" w:space="0" w:color="auto"/>
          </w:divBdr>
        </w:div>
        <w:div w:id="1535340668">
          <w:marLeft w:val="640"/>
          <w:marRight w:val="0"/>
          <w:marTop w:val="0"/>
          <w:marBottom w:val="0"/>
          <w:divBdr>
            <w:top w:val="none" w:sz="0" w:space="0" w:color="auto"/>
            <w:left w:val="none" w:sz="0" w:space="0" w:color="auto"/>
            <w:bottom w:val="none" w:sz="0" w:space="0" w:color="auto"/>
            <w:right w:val="none" w:sz="0" w:space="0" w:color="auto"/>
          </w:divBdr>
        </w:div>
        <w:div w:id="1546524575">
          <w:marLeft w:val="640"/>
          <w:marRight w:val="0"/>
          <w:marTop w:val="0"/>
          <w:marBottom w:val="0"/>
          <w:divBdr>
            <w:top w:val="none" w:sz="0" w:space="0" w:color="auto"/>
            <w:left w:val="none" w:sz="0" w:space="0" w:color="auto"/>
            <w:bottom w:val="none" w:sz="0" w:space="0" w:color="auto"/>
            <w:right w:val="none" w:sz="0" w:space="0" w:color="auto"/>
          </w:divBdr>
        </w:div>
        <w:div w:id="1672247090">
          <w:marLeft w:val="640"/>
          <w:marRight w:val="0"/>
          <w:marTop w:val="0"/>
          <w:marBottom w:val="0"/>
          <w:divBdr>
            <w:top w:val="none" w:sz="0" w:space="0" w:color="auto"/>
            <w:left w:val="none" w:sz="0" w:space="0" w:color="auto"/>
            <w:bottom w:val="none" w:sz="0" w:space="0" w:color="auto"/>
            <w:right w:val="none" w:sz="0" w:space="0" w:color="auto"/>
          </w:divBdr>
        </w:div>
        <w:div w:id="1478305877">
          <w:marLeft w:val="640"/>
          <w:marRight w:val="0"/>
          <w:marTop w:val="0"/>
          <w:marBottom w:val="0"/>
          <w:divBdr>
            <w:top w:val="none" w:sz="0" w:space="0" w:color="auto"/>
            <w:left w:val="none" w:sz="0" w:space="0" w:color="auto"/>
            <w:bottom w:val="none" w:sz="0" w:space="0" w:color="auto"/>
            <w:right w:val="none" w:sz="0" w:space="0" w:color="auto"/>
          </w:divBdr>
        </w:div>
        <w:div w:id="1036810745">
          <w:marLeft w:val="640"/>
          <w:marRight w:val="0"/>
          <w:marTop w:val="0"/>
          <w:marBottom w:val="0"/>
          <w:divBdr>
            <w:top w:val="none" w:sz="0" w:space="0" w:color="auto"/>
            <w:left w:val="none" w:sz="0" w:space="0" w:color="auto"/>
            <w:bottom w:val="none" w:sz="0" w:space="0" w:color="auto"/>
            <w:right w:val="none" w:sz="0" w:space="0" w:color="auto"/>
          </w:divBdr>
        </w:div>
        <w:div w:id="1690138039">
          <w:marLeft w:val="640"/>
          <w:marRight w:val="0"/>
          <w:marTop w:val="0"/>
          <w:marBottom w:val="0"/>
          <w:divBdr>
            <w:top w:val="none" w:sz="0" w:space="0" w:color="auto"/>
            <w:left w:val="none" w:sz="0" w:space="0" w:color="auto"/>
            <w:bottom w:val="none" w:sz="0" w:space="0" w:color="auto"/>
            <w:right w:val="none" w:sz="0" w:space="0" w:color="auto"/>
          </w:divBdr>
        </w:div>
        <w:div w:id="1865168404">
          <w:marLeft w:val="640"/>
          <w:marRight w:val="0"/>
          <w:marTop w:val="0"/>
          <w:marBottom w:val="0"/>
          <w:divBdr>
            <w:top w:val="none" w:sz="0" w:space="0" w:color="auto"/>
            <w:left w:val="none" w:sz="0" w:space="0" w:color="auto"/>
            <w:bottom w:val="none" w:sz="0" w:space="0" w:color="auto"/>
            <w:right w:val="none" w:sz="0" w:space="0" w:color="auto"/>
          </w:divBdr>
        </w:div>
        <w:div w:id="749549387">
          <w:marLeft w:val="640"/>
          <w:marRight w:val="0"/>
          <w:marTop w:val="0"/>
          <w:marBottom w:val="0"/>
          <w:divBdr>
            <w:top w:val="none" w:sz="0" w:space="0" w:color="auto"/>
            <w:left w:val="none" w:sz="0" w:space="0" w:color="auto"/>
            <w:bottom w:val="none" w:sz="0" w:space="0" w:color="auto"/>
            <w:right w:val="none" w:sz="0" w:space="0" w:color="auto"/>
          </w:divBdr>
        </w:div>
        <w:div w:id="927885126">
          <w:marLeft w:val="640"/>
          <w:marRight w:val="0"/>
          <w:marTop w:val="0"/>
          <w:marBottom w:val="0"/>
          <w:divBdr>
            <w:top w:val="none" w:sz="0" w:space="0" w:color="auto"/>
            <w:left w:val="none" w:sz="0" w:space="0" w:color="auto"/>
            <w:bottom w:val="none" w:sz="0" w:space="0" w:color="auto"/>
            <w:right w:val="none" w:sz="0" w:space="0" w:color="auto"/>
          </w:divBdr>
        </w:div>
      </w:divsChild>
    </w:div>
    <w:div w:id="1837720433">
      <w:bodyDiv w:val="1"/>
      <w:marLeft w:val="0"/>
      <w:marRight w:val="0"/>
      <w:marTop w:val="0"/>
      <w:marBottom w:val="0"/>
      <w:divBdr>
        <w:top w:val="none" w:sz="0" w:space="0" w:color="auto"/>
        <w:left w:val="none" w:sz="0" w:space="0" w:color="auto"/>
        <w:bottom w:val="none" w:sz="0" w:space="0" w:color="auto"/>
        <w:right w:val="none" w:sz="0" w:space="0" w:color="auto"/>
      </w:divBdr>
    </w:div>
    <w:div w:id="1953005496">
      <w:bodyDiv w:val="1"/>
      <w:marLeft w:val="0"/>
      <w:marRight w:val="0"/>
      <w:marTop w:val="0"/>
      <w:marBottom w:val="0"/>
      <w:divBdr>
        <w:top w:val="none" w:sz="0" w:space="0" w:color="auto"/>
        <w:left w:val="none" w:sz="0" w:space="0" w:color="auto"/>
        <w:bottom w:val="none" w:sz="0" w:space="0" w:color="auto"/>
        <w:right w:val="none" w:sz="0" w:space="0" w:color="auto"/>
      </w:divBdr>
    </w:div>
    <w:div w:id="1976835091">
      <w:bodyDiv w:val="1"/>
      <w:marLeft w:val="0"/>
      <w:marRight w:val="0"/>
      <w:marTop w:val="0"/>
      <w:marBottom w:val="0"/>
      <w:divBdr>
        <w:top w:val="none" w:sz="0" w:space="0" w:color="auto"/>
        <w:left w:val="none" w:sz="0" w:space="0" w:color="auto"/>
        <w:bottom w:val="none" w:sz="0" w:space="0" w:color="auto"/>
        <w:right w:val="none" w:sz="0" w:space="0" w:color="auto"/>
      </w:divBdr>
      <w:divsChild>
        <w:div w:id="1757360024">
          <w:marLeft w:val="640"/>
          <w:marRight w:val="0"/>
          <w:marTop w:val="0"/>
          <w:marBottom w:val="0"/>
          <w:divBdr>
            <w:top w:val="none" w:sz="0" w:space="0" w:color="auto"/>
            <w:left w:val="none" w:sz="0" w:space="0" w:color="auto"/>
            <w:bottom w:val="none" w:sz="0" w:space="0" w:color="auto"/>
            <w:right w:val="none" w:sz="0" w:space="0" w:color="auto"/>
          </w:divBdr>
        </w:div>
        <w:div w:id="1965892124">
          <w:marLeft w:val="640"/>
          <w:marRight w:val="0"/>
          <w:marTop w:val="0"/>
          <w:marBottom w:val="0"/>
          <w:divBdr>
            <w:top w:val="none" w:sz="0" w:space="0" w:color="auto"/>
            <w:left w:val="none" w:sz="0" w:space="0" w:color="auto"/>
            <w:bottom w:val="none" w:sz="0" w:space="0" w:color="auto"/>
            <w:right w:val="none" w:sz="0" w:space="0" w:color="auto"/>
          </w:divBdr>
        </w:div>
        <w:div w:id="1584099558">
          <w:marLeft w:val="640"/>
          <w:marRight w:val="0"/>
          <w:marTop w:val="0"/>
          <w:marBottom w:val="0"/>
          <w:divBdr>
            <w:top w:val="none" w:sz="0" w:space="0" w:color="auto"/>
            <w:left w:val="none" w:sz="0" w:space="0" w:color="auto"/>
            <w:bottom w:val="none" w:sz="0" w:space="0" w:color="auto"/>
            <w:right w:val="none" w:sz="0" w:space="0" w:color="auto"/>
          </w:divBdr>
        </w:div>
        <w:div w:id="1252006142">
          <w:marLeft w:val="640"/>
          <w:marRight w:val="0"/>
          <w:marTop w:val="0"/>
          <w:marBottom w:val="0"/>
          <w:divBdr>
            <w:top w:val="none" w:sz="0" w:space="0" w:color="auto"/>
            <w:left w:val="none" w:sz="0" w:space="0" w:color="auto"/>
            <w:bottom w:val="none" w:sz="0" w:space="0" w:color="auto"/>
            <w:right w:val="none" w:sz="0" w:space="0" w:color="auto"/>
          </w:divBdr>
        </w:div>
        <w:div w:id="1592012019">
          <w:marLeft w:val="640"/>
          <w:marRight w:val="0"/>
          <w:marTop w:val="0"/>
          <w:marBottom w:val="0"/>
          <w:divBdr>
            <w:top w:val="none" w:sz="0" w:space="0" w:color="auto"/>
            <w:left w:val="none" w:sz="0" w:space="0" w:color="auto"/>
            <w:bottom w:val="none" w:sz="0" w:space="0" w:color="auto"/>
            <w:right w:val="none" w:sz="0" w:space="0" w:color="auto"/>
          </w:divBdr>
        </w:div>
        <w:div w:id="692000372">
          <w:marLeft w:val="640"/>
          <w:marRight w:val="0"/>
          <w:marTop w:val="0"/>
          <w:marBottom w:val="0"/>
          <w:divBdr>
            <w:top w:val="none" w:sz="0" w:space="0" w:color="auto"/>
            <w:left w:val="none" w:sz="0" w:space="0" w:color="auto"/>
            <w:bottom w:val="none" w:sz="0" w:space="0" w:color="auto"/>
            <w:right w:val="none" w:sz="0" w:space="0" w:color="auto"/>
          </w:divBdr>
        </w:div>
        <w:div w:id="374546881">
          <w:marLeft w:val="640"/>
          <w:marRight w:val="0"/>
          <w:marTop w:val="0"/>
          <w:marBottom w:val="0"/>
          <w:divBdr>
            <w:top w:val="none" w:sz="0" w:space="0" w:color="auto"/>
            <w:left w:val="none" w:sz="0" w:space="0" w:color="auto"/>
            <w:bottom w:val="none" w:sz="0" w:space="0" w:color="auto"/>
            <w:right w:val="none" w:sz="0" w:space="0" w:color="auto"/>
          </w:divBdr>
        </w:div>
        <w:div w:id="1376345363">
          <w:marLeft w:val="640"/>
          <w:marRight w:val="0"/>
          <w:marTop w:val="0"/>
          <w:marBottom w:val="0"/>
          <w:divBdr>
            <w:top w:val="none" w:sz="0" w:space="0" w:color="auto"/>
            <w:left w:val="none" w:sz="0" w:space="0" w:color="auto"/>
            <w:bottom w:val="none" w:sz="0" w:space="0" w:color="auto"/>
            <w:right w:val="none" w:sz="0" w:space="0" w:color="auto"/>
          </w:divBdr>
        </w:div>
        <w:div w:id="1616015461">
          <w:marLeft w:val="640"/>
          <w:marRight w:val="0"/>
          <w:marTop w:val="0"/>
          <w:marBottom w:val="0"/>
          <w:divBdr>
            <w:top w:val="none" w:sz="0" w:space="0" w:color="auto"/>
            <w:left w:val="none" w:sz="0" w:space="0" w:color="auto"/>
            <w:bottom w:val="none" w:sz="0" w:space="0" w:color="auto"/>
            <w:right w:val="none" w:sz="0" w:space="0" w:color="auto"/>
          </w:divBdr>
        </w:div>
        <w:div w:id="298345088">
          <w:marLeft w:val="640"/>
          <w:marRight w:val="0"/>
          <w:marTop w:val="0"/>
          <w:marBottom w:val="0"/>
          <w:divBdr>
            <w:top w:val="none" w:sz="0" w:space="0" w:color="auto"/>
            <w:left w:val="none" w:sz="0" w:space="0" w:color="auto"/>
            <w:bottom w:val="none" w:sz="0" w:space="0" w:color="auto"/>
            <w:right w:val="none" w:sz="0" w:space="0" w:color="auto"/>
          </w:divBdr>
        </w:div>
        <w:div w:id="756053059">
          <w:marLeft w:val="640"/>
          <w:marRight w:val="0"/>
          <w:marTop w:val="0"/>
          <w:marBottom w:val="0"/>
          <w:divBdr>
            <w:top w:val="none" w:sz="0" w:space="0" w:color="auto"/>
            <w:left w:val="none" w:sz="0" w:space="0" w:color="auto"/>
            <w:bottom w:val="none" w:sz="0" w:space="0" w:color="auto"/>
            <w:right w:val="none" w:sz="0" w:space="0" w:color="auto"/>
          </w:divBdr>
        </w:div>
        <w:div w:id="134958991">
          <w:marLeft w:val="640"/>
          <w:marRight w:val="0"/>
          <w:marTop w:val="0"/>
          <w:marBottom w:val="0"/>
          <w:divBdr>
            <w:top w:val="none" w:sz="0" w:space="0" w:color="auto"/>
            <w:left w:val="none" w:sz="0" w:space="0" w:color="auto"/>
            <w:bottom w:val="none" w:sz="0" w:space="0" w:color="auto"/>
            <w:right w:val="none" w:sz="0" w:space="0" w:color="auto"/>
          </w:divBdr>
        </w:div>
        <w:div w:id="1585606658">
          <w:marLeft w:val="640"/>
          <w:marRight w:val="0"/>
          <w:marTop w:val="0"/>
          <w:marBottom w:val="0"/>
          <w:divBdr>
            <w:top w:val="none" w:sz="0" w:space="0" w:color="auto"/>
            <w:left w:val="none" w:sz="0" w:space="0" w:color="auto"/>
            <w:bottom w:val="none" w:sz="0" w:space="0" w:color="auto"/>
            <w:right w:val="none" w:sz="0" w:space="0" w:color="auto"/>
          </w:divBdr>
        </w:div>
        <w:div w:id="1862088644">
          <w:marLeft w:val="640"/>
          <w:marRight w:val="0"/>
          <w:marTop w:val="0"/>
          <w:marBottom w:val="0"/>
          <w:divBdr>
            <w:top w:val="none" w:sz="0" w:space="0" w:color="auto"/>
            <w:left w:val="none" w:sz="0" w:space="0" w:color="auto"/>
            <w:bottom w:val="none" w:sz="0" w:space="0" w:color="auto"/>
            <w:right w:val="none" w:sz="0" w:space="0" w:color="auto"/>
          </w:divBdr>
        </w:div>
        <w:div w:id="1027757694">
          <w:marLeft w:val="640"/>
          <w:marRight w:val="0"/>
          <w:marTop w:val="0"/>
          <w:marBottom w:val="0"/>
          <w:divBdr>
            <w:top w:val="none" w:sz="0" w:space="0" w:color="auto"/>
            <w:left w:val="none" w:sz="0" w:space="0" w:color="auto"/>
            <w:bottom w:val="none" w:sz="0" w:space="0" w:color="auto"/>
            <w:right w:val="none" w:sz="0" w:space="0" w:color="auto"/>
          </w:divBdr>
        </w:div>
        <w:div w:id="794953340">
          <w:marLeft w:val="640"/>
          <w:marRight w:val="0"/>
          <w:marTop w:val="0"/>
          <w:marBottom w:val="0"/>
          <w:divBdr>
            <w:top w:val="none" w:sz="0" w:space="0" w:color="auto"/>
            <w:left w:val="none" w:sz="0" w:space="0" w:color="auto"/>
            <w:bottom w:val="none" w:sz="0" w:space="0" w:color="auto"/>
            <w:right w:val="none" w:sz="0" w:space="0" w:color="auto"/>
          </w:divBdr>
        </w:div>
        <w:div w:id="231738511">
          <w:marLeft w:val="640"/>
          <w:marRight w:val="0"/>
          <w:marTop w:val="0"/>
          <w:marBottom w:val="0"/>
          <w:divBdr>
            <w:top w:val="none" w:sz="0" w:space="0" w:color="auto"/>
            <w:left w:val="none" w:sz="0" w:space="0" w:color="auto"/>
            <w:bottom w:val="none" w:sz="0" w:space="0" w:color="auto"/>
            <w:right w:val="none" w:sz="0" w:space="0" w:color="auto"/>
          </w:divBdr>
        </w:div>
        <w:div w:id="2014405983">
          <w:marLeft w:val="640"/>
          <w:marRight w:val="0"/>
          <w:marTop w:val="0"/>
          <w:marBottom w:val="0"/>
          <w:divBdr>
            <w:top w:val="none" w:sz="0" w:space="0" w:color="auto"/>
            <w:left w:val="none" w:sz="0" w:space="0" w:color="auto"/>
            <w:bottom w:val="none" w:sz="0" w:space="0" w:color="auto"/>
            <w:right w:val="none" w:sz="0" w:space="0" w:color="auto"/>
          </w:divBdr>
        </w:div>
        <w:div w:id="1774279744">
          <w:marLeft w:val="640"/>
          <w:marRight w:val="0"/>
          <w:marTop w:val="0"/>
          <w:marBottom w:val="0"/>
          <w:divBdr>
            <w:top w:val="none" w:sz="0" w:space="0" w:color="auto"/>
            <w:left w:val="none" w:sz="0" w:space="0" w:color="auto"/>
            <w:bottom w:val="none" w:sz="0" w:space="0" w:color="auto"/>
            <w:right w:val="none" w:sz="0" w:space="0" w:color="auto"/>
          </w:divBdr>
        </w:div>
        <w:div w:id="366490343">
          <w:marLeft w:val="640"/>
          <w:marRight w:val="0"/>
          <w:marTop w:val="0"/>
          <w:marBottom w:val="0"/>
          <w:divBdr>
            <w:top w:val="none" w:sz="0" w:space="0" w:color="auto"/>
            <w:left w:val="none" w:sz="0" w:space="0" w:color="auto"/>
            <w:bottom w:val="none" w:sz="0" w:space="0" w:color="auto"/>
            <w:right w:val="none" w:sz="0" w:space="0" w:color="auto"/>
          </w:divBdr>
        </w:div>
        <w:div w:id="1148209155">
          <w:marLeft w:val="640"/>
          <w:marRight w:val="0"/>
          <w:marTop w:val="0"/>
          <w:marBottom w:val="0"/>
          <w:divBdr>
            <w:top w:val="none" w:sz="0" w:space="0" w:color="auto"/>
            <w:left w:val="none" w:sz="0" w:space="0" w:color="auto"/>
            <w:bottom w:val="none" w:sz="0" w:space="0" w:color="auto"/>
            <w:right w:val="none" w:sz="0" w:space="0" w:color="auto"/>
          </w:divBdr>
        </w:div>
        <w:div w:id="2140996328">
          <w:marLeft w:val="640"/>
          <w:marRight w:val="0"/>
          <w:marTop w:val="0"/>
          <w:marBottom w:val="0"/>
          <w:divBdr>
            <w:top w:val="none" w:sz="0" w:space="0" w:color="auto"/>
            <w:left w:val="none" w:sz="0" w:space="0" w:color="auto"/>
            <w:bottom w:val="none" w:sz="0" w:space="0" w:color="auto"/>
            <w:right w:val="none" w:sz="0" w:space="0" w:color="auto"/>
          </w:divBdr>
        </w:div>
        <w:div w:id="734936906">
          <w:marLeft w:val="640"/>
          <w:marRight w:val="0"/>
          <w:marTop w:val="0"/>
          <w:marBottom w:val="0"/>
          <w:divBdr>
            <w:top w:val="none" w:sz="0" w:space="0" w:color="auto"/>
            <w:left w:val="none" w:sz="0" w:space="0" w:color="auto"/>
            <w:bottom w:val="none" w:sz="0" w:space="0" w:color="auto"/>
            <w:right w:val="none" w:sz="0" w:space="0" w:color="auto"/>
          </w:divBdr>
        </w:div>
        <w:div w:id="63914114">
          <w:marLeft w:val="640"/>
          <w:marRight w:val="0"/>
          <w:marTop w:val="0"/>
          <w:marBottom w:val="0"/>
          <w:divBdr>
            <w:top w:val="none" w:sz="0" w:space="0" w:color="auto"/>
            <w:left w:val="none" w:sz="0" w:space="0" w:color="auto"/>
            <w:bottom w:val="none" w:sz="0" w:space="0" w:color="auto"/>
            <w:right w:val="none" w:sz="0" w:space="0" w:color="auto"/>
          </w:divBdr>
        </w:div>
        <w:div w:id="1845044687">
          <w:marLeft w:val="640"/>
          <w:marRight w:val="0"/>
          <w:marTop w:val="0"/>
          <w:marBottom w:val="0"/>
          <w:divBdr>
            <w:top w:val="none" w:sz="0" w:space="0" w:color="auto"/>
            <w:left w:val="none" w:sz="0" w:space="0" w:color="auto"/>
            <w:bottom w:val="none" w:sz="0" w:space="0" w:color="auto"/>
            <w:right w:val="none" w:sz="0" w:space="0" w:color="auto"/>
          </w:divBdr>
        </w:div>
        <w:div w:id="871580039">
          <w:marLeft w:val="640"/>
          <w:marRight w:val="0"/>
          <w:marTop w:val="0"/>
          <w:marBottom w:val="0"/>
          <w:divBdr>
            <w:top w:val="none" w:sz="0" w:space="0" w:color="auto"/>
            <w:left w:val="none" w:sz="0" w:space="0" w:color="auto"/>
            <w:bottom w:val="none" w:sz="0" w:space="0" w:color="auto"/>
            <w:right w:val="none" w:sz="0" w:space="0" w:color="auto"/>
          </w:divBdr>
        </w:div>
        <w:div w:id="1459176340">
          <w:marLeft w:val="640"/>
          <w:marRight w:val="0"/>
          <w:marTop w:val="0"/>
          <w:marBottom w:val="0"/>
          <w:divBdr>
            <w:top w:val="none" w:sz="0" w:space="0" w:color="auto"/>
            <w:left w:val="none" w:sz="0" w:space="0" w:color="auto"/>
            <w:bottom w:val="none" w:sz="0" w:space="0" w:color="auto"/>
            <w:right w:val="none" w:sz="0" w:space="0" w:color="auto"/>
          </w:divBdr>
        </w:div>
        <w:div w:id="778908819">
          <w:marLeft w:val="640"/>
          <w:marRight w:val="0"/>
          <w:marTop w:val="0"/>
          <w:marBottom w:val="0"/>
          <w:divBdr>
            <w:top w:val="none" w:sz="0" w:space="0" w:color="auto"/>
            <w:left w:val="none" w:sz="0" w:space="0" w:color="auto"/>
            <w:bottom w:val="none" w:sz="0" w:space="0" w:color="auto"/>
            <w:right w:val="none" w:sz="0" w:space="0" w:color="auto"/>
          </w:divBdr>
        </w:div>
        <w:div w:id="1659383282">
          <w:marLeft w:val="640"/>
          <w:marRight w:val="0"/>
          <w:marTop w:val="0"/>
          <w:marBottom w:val="0"/>
          <w:divBdr>
            <w:top w:val="none" w:sz="0" w:space="0" w:color="auto"/>
            <w:left w:val="none" w:sz="0" w:space="0" w:color="auto"/>
            <w:bottom w:val="none" w:sz="0" w:space="0" w:color="auto"/>
            <w:right w:val="none" w:sz="0" w:space="0" w:color="auto"/>
          </w:divBdr>
        </w:div>
        <w:div w:id="1523127533">
          <w:marLeft w:val="640"/>
          <w:marRight w:val="0"/>
          <w:marTop w:val="0"/>
          <w:marBottom w:val="0"/>
          <w:divBdr>
            <w:top w:val="none" w:sz="0" w:space="0" w:color="auto"/>
            <w:left w:val="none" w:sz="0" w:space="0" w:color="auto"/>
            <w:bottom w:val="none" w:sz="0" w:space="0" w:color="auto"/>
            <w:right w:val="none" w:sz="0" w:space="0" w:color="auto"/>
          </w:divBdr>
        </w:div>
        <w:div w:id="1367675021">
          <w:marLeft w:val="640"/>
          <w:marRight w:val="0"/>
          <w:marTop w:val="0"/>
          <w:marBottom w:val="0"/>
          <w:divBdr>
            <w:top w:val="none" w:sz="0" w:space="0" w:color="auto"/>
            <w:left w:val="none" w:sz="0" w:space="0" w:color="auto"/>
            <w:bottom w:val="none" w:sz="0" w:space="0" w:color="auto"/>
            <w:right w:val="none" w:sz="0" w:space="0" w:color="auto"/>
          </w:divBdr>
        </w:div>
        <w:div w:id="1547982387">
          <w:marLeft w:val="640"/>
          <w:marRight w:val="0"/>
          <w:marTop w:val="0"/>
          <w:marBottom w:val="0"/>
          <w:divBdr>
            <w:top w:val="none" w:sz="0" w:space="0" w:color="auto"/>
            <w:left w:val="none" w:sz="0" w:space="0" w:color="auto"/>
            <w:bottom w:val="none" w:sz="0" w:space="0" w:color="auto"/>
            <w:right w:val="none" w:sz="0" w:space="0" w:color="auto"/>
          </w:divBdr>
        </w:div>
        <w:div w:id="724333029">
          <w:marLeft w:val="640"/>
          <w:marRight w:val="0"/>
          <w:marTop w:val="0"/>
          <w:marBottom w:val="0"/>
          <w:divBdr>
            <w:top w:val="none" w:sz="0" w:space="0" w:color="auto"/>
            <w:left w:val="none" w:sz="0" w:space="0" w:color="auto"/>
            <w:bottom w:val="none" w:sz="0" w:space="0" w:color="auto"/>
            <w:right w:val="none" w:sz="0" w:space="0" w:color="auto"/>
          </w:divBdr>
        </w:div>
        <w:div w:id="2022660795">
          <w:marLeft w:val="640"/>
          <w:marRight w:val="0"/>
          <w:marTop w:val="0"/>
          <w:marBottom w:val="0"/>
          <w:divBdr>
            <w:top w:val="none" w:sz="0" w:space="0" w:color="auto"/>
            <w:left w:val="none" w:sz="0" w:space="0" w:color="auto"/>
            <w:bottom w:val="none" w:sz="0" w:space="0" w:color="auto"/>
            <w:right w:val="none" w:sz="0" w:space="0" w:color="auto"/>
          </w:divBdr>
        </w:div>
        <w:div w:id="1977760112">
          <w:marLeft w:val="640"/>
          <w:marRight w:val="0"/>
          <w:marTop w:val="0"/>
          <w:marBottom w:val="0"/>
          <w:divBdr>
            <w:top w:val="none" w:sz="0" w:space="0" w:color="auto"/>
            <w:left w:val="none" w:sz="0" w:space="0" w:color="auto"/>
            <w:bottom w:val="none" w:sz="0" w:space="0" w:color="auto"/>
            <w:right w:val="none" w:sz="0" w:space="0" w:color="auto"/>
          </w:divBdr>
        </w:div>
        <w:div w:id="1521626220">
          <w:marLeft w:val="640"/>
          <w:marRight w:val="0"/>
          <w:marTop w:val="0"/>
          <w:marBottom w:val="0"/>
          <w:divBdr>
            <w:top w:val="none" w:sz="0" w:space="0" w:color="auto"/>
            <w:left w:val="none" w:sz="0" w:space="0" w:color="auto"/>
            <w:bottom w:val="none" w:sz="0" w:space="0" w:color="auto"/>
            <w:right w:val="none" w:sz="0" w:space="0" w:color="auto"/>
          </w:divBdr>
        </w:div>
        <w:div w:id="628823644">
          <w:marLeft w:val="640"/>
          <w:marRight w:val="0"/>
          <w:marTop w:val="0"/>
          <w:marBottom w:val="0"/>
          <w:divBdr>
            <w:top w:val="none" w:sz="0" w:space="0" w:color="auto"/>
            <w:left w:val="none" w:sz="0" w:space="0" w:color="auto"/>
            <w:bottom w:val="none" w:sz="0" w:space="0" w:color="auto"/>
            <w:right w:val="none" w:sz="0" w:space="0" w:color="auto"/>
          </w:divBdr>
        </w:div>
        <w:div w:id="2036803164">
          <w:marLeft w:val="640"/>
          <w:marRight w:val="0"/>
          <w:marTop w:val="0"/>
          <w:marBottom w:val="0"/>
          <w:divBdr>
            <w:top w:val="none" w:sz="0" w:space="0" w:color="auto"/>
            <w:left w:val="none" w:sz="0" w:space="0" w:color="auto"/>
            <w:bottom w:val="none" w:sz="0" w:space="0" w:color="auto"/>
            <w:right w:val="none" w:sz="0" w:space="0" w:color="auto"/>
          </w:divBdr>
        </w:div>
        <w:div w:id="1336373595">
          <w:marLeft w:val="640"/>
          <w:marRight w:val="0"/>
          <w:marTop w:val="0"/>
          <w:marBottom w:val="0"/>
          <w:divBdr>
            <w:top w:val="none" w:sz="0" w:space="0" w:color="auto"/>
            <w:left w:val="none" w:sz="0" w:space="0" w:color="auto"/>
            <w:bottom w:val="none" w:sz="0" w:space="0" w:color="auto"/>
            <w:right w:val="none" w:sz="0" w:space="0" w:color="auto"/>
          </w:divBdr>
        </w:div>
        <w:div w:id="1029338298">
          <w:marLeft w:val="640"/>
          <w:marRight w:val="0"/>
          <w:marTop w:val="0"/>
          <w:marBottom w:val="0"/>
          <w:divBdr>
            <w:top w:val="none" w:sz="0" w:space="0" w:color="auto"/>
            <w:left w:val="none" w:sz="0" w:space="0" w:color="auto"/>
            <w:bottom w:val="none" w:sz="0" w:space="0" w:color="auto"/>
            <w:right w:val="none" w:sz="0" w:space="0" w:color="auto"/>
          </w:divBdr>
        </w:div>
        <w:div w:id="659120090">
          <w:marLeft w:val="640"/>
          <w:marRight w:val="0"/>
          <w:marTop w:val="0"/>
          <w:marBottom w:val="0"/>
          <w:divBdr>
            <w:top w:val="none" w:sz="0" w:space="0" w:color="auto"/>
            <w:left w:val="none" w:sz="0" w:space="0" w:color="auto"/>
            <w:bottom w:val="none" w:sz="0" w:space="0" w:color="auto"/>
            <w:right w:val="none" w:sz="0" w:space="0" w:color="auto"/>
          </w:divBdr>
        </w:div>
        <w:div w:id="1290477128">
          <w:marLeft w:val="640"/>
          <w:marRight w:val="0"/>
          <w:marTop w:val="0"/>
          <w:marBottom w:val="0"/>
          <w:divBdr>
            <w:top w:val="none" w:sz="0" w:space="0" w:color="auto"/>
            <w:left w:val="none" w:sz="0" w:space="0" w:color="auto"/>
            <w:bottom w:val="none" w:sz="0" w:space="0" w:color="auto"/>
            <w:right w:val="none" w:sz="0" w:space="0" w:color="auto"/>
          </w:divBdr>
        </w:div>
        <w:div w:id="1776050465">
          <w:marLeft w:val="640"/>
          <w:marRight w:val="0"/>
          <w:marTop w:val="0"/>
          <w:marBottom w:val="0"/>
          <w:divBdr>
            <w:top w:val="none" w:sz="0" w:space="0" w:color="auto"/>
            <w:left w:val="none" w:sz="0" w:space="0" w:color="auto"/>
            <w:bottom w:val="none" w:sz="0" w:space="0" w:color="auto"/>
            <w:right w:val="none" w:sz="0" w:space="0" w:color="auto"/>
          </w:divBdr>
        </w:div>
        <w:div w:id="1414081884">
          <w:marLeft w:val="640"/>
          <w:marRight w:val="0"/>
          <w:marTop w:val="0"/>
          <w:marBottom w:val="0"/>
          <w:divBdr>
            <w:top w:val="none" w:sz="0" w:space="0" w:color="auto"/>
            <w:left w:val="none" w:sz="0" w:space="0" w:color="auto"/>
            <w:bottom w:val="none" w:sz="0" w:space="0" w:color="auto"/>
            <w:right w:val="none" w:sz="0" w:space="0" w:color="auto"/>
          </w:divBdr>
        </w:div>
        <w:div w:id="781337419">
          <w:marLeft w:val="640"/>
          <w:marRight w:val="0"/>
          <w:marTop w:val="0"/>
          <w:marBottom w:val="0"/>
          <w:divBdr>
            <w:top w:val="none" w:sz="0" w:space="0" w:color="auto"/>
            <w:left w:val="none" w:sz="0" w:space="0" w:color="auto"/>
            <w:bottom w:val="none" w:sz="0" w:space="0" w:color="auto"/>
            <w:right w:val="none" w:sz="0" w:space="0" w:color="auto"/>
          </w:divBdr>
        </w:div>
        <w:div w:id="735518755">
          <w:marLeft w:val="640"/>
          <w:marRight w:val="0"/>
          <w:marTop w:val="0"/>
          <w:marBottom w:val="0"/>
          <w:divBdr>
            <w:top w:val="none" w:sz="0" w:space="0" w:color="auto"/>
            <w:left w:val="none" w:sz="0" w:space="0" w:color="auto"/>
            <w:bottom w:val="none" w:sz="0" w:space="0" w:color="auto"/>
            <w:right w:val="none" w:sz="0" w:space="0" w:color="auto"/>
          </w:divBdr>
        </w:div>
        <w:div w:id="2030713931">
          <w:marLeft w:val="640"/>
          <w:marRight w:val="0"/>
          <w:marTop w:val="0"/>
          <w:marBottom w:val="0"/>
          <w:divBdr>
            <w:top w:val="none" w:sz="0" w:space="0" w:color="auto"/>
            <w:left w:val="none" w:sz="0" w:space="0" w:color="auto"/>
            <w:bottom w:val="none" w:sz="0" w:space="0" w:color="auto"/>
            <w:right w:val="none" w:sz="0" w:space="0" w:color="auto"/>
          </w:divBdr>
        </w:div>
        <w:div w:id="442311021">
          <w:marLeft w:val="640"/>
          <w:marRight w:val="0"/>
          <w:marTop w:val="0"/>
          <w:marBottom w:val="0"/>
          <w:divBdr>
            <w:top w:val="none" w:sz="0" w:space="0" w:color="auto"/>
            <w:left w:val="none" w:sz="0" w:space="0" w:color="auto"/>
            <w:bottom w:val="none" w:sz="0" w:space="0" w:color="auto"/>
            <w:right w:val="none" w:sz="0" w:space="0" w:color="auto"/>
          </w:divBdr>
        </w:div>
        <w:div w:id="27605404">
          <w:marLeft w:val="640"/>
          <w:marRight w:val="0"/>
          <w:marTop w:val="0"/>
          <w:marBottom w:val="0"/>
          <w:divBdr>
            <w:top w:val="none" w:sz="0" w:space="0" w:color="auto"/>
            <w:left w:val="none" w:sz="0" w:space="0" w:color="auto"/>
            <w:bottom w:val="none" w:sz="0" w:space="0" w:color="auto"/>
            <w:right w:val="none" w:sz="0" w:space="0" w:color="auto"/>
          </w:divBdr>
        </w:div>
        <w:div w:id="2113865366">
          <w:marLeft w:val="640"/>
          <w:marRight w:val="0"/>
          <w:marTop w:val="0"/>
          <w:marBottom w:val="0"/>
          <w:divBdr>
            <w:top w:val="none" w:sz="0" w:space="0" w:color="auto"/>
            <w:left w:val="none" w:sz="0" w:space="0" w:color="auto"/>
            <w:bottom w:val="none" w:sz="0" w:space="0" w:color="auto"/>
            <w:right w:val="none" w:sz="0" w:space="0" w:color="auto"/>
          </w:divBdr>
        </w:div>
        <w:div w:id="1355887018">
          <w:marLeft w:val="640"/>
          <w:marRight w:val="0"/>
          <w:marTop w:val="0"/>
          <w:marBottom w:val="0"/>
          <w:divBdr>
            <w:top w:val="none" w:sz="0" w:space="0" w:color="auto"/>
            <w:left w:val="none" w:sz="0" w:space="0" w:color="auto"/>
            <w:bottom w:val="none" w:sz="0" w:space="0" w:color="auto"/>
            <w:right w:val="none" w:sz="0" w:space="0" w:color="auto"/>
          </w:divBdr>
        </w:div>
        <w:div w:id="1185050098">
          <w:marLeft w:val="640"/>
          <w:marRight w:val="0"/>
          <w:marTop w:val="0"/>
          <w:marBottom w:val="0"/>
          <w:divBdr>
            <w:top w:val="none" w:sz="0" w:space="0" w:color="auto"/>
            <w:left w:val="none" w:sz="0" w:space="0" w:color="auto"/>
            <w:bottom w:val="none" w:sz="0" w:space="0" w:color="auto"/>
            <w:right w:val="none" w:sz="0" w:space="0" w:color="auto"/>
          </w:divBdr>
        </w:div>
        <w:div w:id="923219492">
          <w:marLeft w:val="640"/>
          <w:marRight w:val="0"/>
          <w:marTop w:val="0"/>
          <w:marBottom w:val="0"/>
          <w:divBdr>
            <w:top w:val="none" w:sz="0" w:space="0" w:color="auto"/>
            <w:left w:val="none" w:sz="0" w:space="0" w:color="auto"/>
            <w:bottom w:val="none" w:sz="0" w:space="0" w:color="auto"/>
            <w:right w:val="none" w:sz="0" w:space="0" w:color="auto"/>
          </w:divBdr>
        </w:div>
        <w:div w:id="1806967704">
          <w:marLeft w:val="640"/>
          <w:marRight w:val="0"/>
          <w:marTop w:val="0"/>
          <w:marBottom w:val="0"/>
          <w:divBdr>
            <w:top w:val="none" w:sz="0" w:space="0" w:color="auto"/>
            <w:left w:val="none" w:sz="0" w:space="0" w:color="auto"/>
            <w:bottom w:val="none" w:sz="0" w:space="0" w:color="auto"/>
            <w:right w:val="none" w:sz="0" w:space="0" w:color="auto"/>
          </w:divBdr>
        </w:div>
        <w:div w:id="686103504">
          <w:marLeft w:val="640"/>
          <w:marRight w:val="0"/>
          <w:marTop w:val="0"/>
          <w:marBottom w:val="0"/>
          <w:divBdr>
            <w:top w:val="none" w:sz="0" w:space="0" w:color="auto"/>
            <w:left w:val="none" w:sz="0" w:space="0" w:color="auto"/>
            <w:bottom w:val="none" w:sz="0" w:space="0" w:color="auto"/>
            <w:right w:val="none" w:sz="0" w:space="0" w:color="auto"/>
          </w:divBdr>
        </w:div>
        <w:div w:id="1865634545">
          <w:marLeft w:val="640"/>
          <w:marRight w:val="0"/>
          <w:marTop w:val="0"/>
          <w:marBottom w:val="0"/>
          <w:divBdr>
            <w:top w:val="none" w:sz="0" w:space="0" w:color="auto"/>
            <w:left w:val="none" w:sz="0" w:space="0" w:color="auto"/>
            <w:bottom w:val="none" w:sz="0" w:space="0" w:color="auto"/>
            <w:right w:val="none" w:sz="0" w:space="0" w:color="auto"/>
          </w:divBdr>
        </w:div>
        <w:div w:id="1699889542">
          <w:marLeft w:val="640"/>
          <w:marRight w:val="0"/>
          <w:marTop w:val="0"/>
          <w:marBottom w:val="0"/>
          <w:divBdr>
            <w:top w:val="none" w:sz="0" w:space="0" w:color="auto"/>
            <w:left w:val="none" w:sz="0" w:space="0" w:color="auto"/>
            <w:bottom w:val="none" w:sz="0" w:space="0" w:color="auto"/>
            <w:right w:val="none" w:sz="0" w:space="0" w:color="auto"/>
          </w:divBdr>
        </w:div>
        <w:div w:id="530806673">
          <w:marLeft w:val="640"/>
          <w:marRight w:val="0"/>
          <w:marTop w:val="0"/>
          <w:marBottom w:val="0"/>
          <w:divBdr>
            <w:top w:val="none" w:sz="0" w:space="0" w:color="auto"/>
            <w:left w:val="none" w:sz="0" w:space="0" w:color="auto"/>
            <w:bottom w:val="none" w:sz="0" w:space="0" w:color="auto"/>
            <w:right w:val="none" w:sz="0" w:space="0" w:color="auto"/>
          </w:divBdr>
        </w:div>
        <w:div w:id="652417790">
          <w:marLeft w:val="640"/>
          <w:marRight w:val="0"/>
          <w:marTop w:val="0"/>
          <w:marBottom w:val="0"/>
          <w:divBdr>
            <w:top w:val="none" w:sz="0" w:space="0" w:color="auto"/>
            <w:left w:val="none" w:sz="0" w:space="0" w:color="auto"/>
            <w:bottom w:val="none" w:sz="0" w:space="0" w:color="auto"/>
            <w:right w:val="none" w:sz="0" w:space="0" w:color="auto"/>
          </w:divBdr>
        </w:div>
        <w:div w:id="184751916">
          <w:marLeft w:val="640"/>
          <w:marRight w:val="0"/>
          <w:marTop w:val="0"/>
          <w:marBottom w:val="0"/>
          <w:divBdr>
            <w:top w:val="none" w:sz="0" w:space="0" w:color="auto"/>
            <w:left w:val="none" w:sz="0" w:space="0" w:color="auto"/>
            <w:bottom w:val="none" w:sz="0" w:space="0" w:color="auto"/>
            <w:right w:val="none" w:sz="0" w:space="0" w:color="auto"/>
          </w:divBdr>
        </w:div>
        <w:div w:id="567811106">
          <w:marLeft w:val="640"/>
          <w:marRight w:val="0"/>
          <w:marTop w:val="0"/>
          <w:marBottom w:val="0"/>
          <w:divBdr>
            <w:top w:val="none" w:sz="0" w:space="0" w:color="auto"/>
            <w:left w:val="none" w:sz="0" w:space="0" w:color="auto"/>
            <w:bottom w:val="none" w:sz="0" w:space="0" w:color="auto"/>
            <w:right w:val="none" w:sz="0" w:space="0" w:color="auto"/>
          </w:divBdr>
        </w:div>
        <w:div w:id="1220675031">
          <w:marLeft w:val="640"/>
          <w:marRight w:val="0"/>
          <w:marTop w:val="0"/>
          <w:marBottom w:val="0"/>
          <w:divBdr>
            <w:top w:val="none" w:sz="0" w:space="0" w:color="auto"/>
            <w:left w:val="none" w:sz="0" w:space="0" w:color="auto"/>
            <w:bottom w:val="none" w:sz="0" w:space="0" w:color="auto"/>
            <w:right w:val="none" w:sz="0" w:space="0" w:color="auto"/>
          </w:divBdr>
        </w:div>
        <w:div w:id="405425085">
          <w:marLeft w:val="640"/>
          <w:marRight w:val="0"/>
          <w:marTop w:val="0"/>
          <w:marBottom w:val="0"/>
          <w:divBdr>
            <w:top w:val="none" w:sz="0" w:space="0" w:color="auto"/>
            <w:left w:val="none" w:sz="0" w:space="0" w:color="auto"/>
            <w:bottom w:val="none" w:sz="0" w:space="0" w:color="auto"/>
            <w:right w:val="none" w:sz="0" w:space="0" w:color="auto"/>
          </w:divBdr>
        </w:div>
        <w:div w:id="399719979">
          <w:marLeft w:val="640"/>
          <w:marRight w:val="0"/>
          <w:marTop w:val="0"/>
          <w:marBottom w:val="0"/>
          <w:divBdr>
            <w:top w:val="none" w:sz="0" w:space="0" w:color="auto"/>
            <w:left w:val="none" w:sz="0" w:space="0" w:color="auto"/>
            <w:bottom w:val="none" w:sz="0" w:space="0" w:color="auto"/>
            <w:right w:val="none" w:sz="0" w:space="0" w:color="auto"/>
          </w:divBdr>
        </w:div>
        <w:div w:id="1391420505">
          <w:marLeft w:val="640"/>
          <w:marRight w:val="0"/>
          <w:marTop w:val="0"/>
          <w:marBottom w:val="0"/>
          <w:divBdr>
            <w:top w:val="none" w:sz="0" w:space="0" w:color="auto"/>
            <w:left w:val="none" w:sz="0" w:space="0" w:color="auto"/>
            <w:bottom w:val="none" w:sz="0" w:space="0" w:color="auto"/>
            <w:right w:val="none" w:sz="0" w:space="0" w:color="auto"/>
          </w:divBdr>
        </w:div>
        <w:div w:id="711459357">
          <w:marLeft w:val="640"/>
          <w:marRight w:val="0"/>
          <w:marTop w:val="0"/>
          <w:marBottom w:val="0"/>
          <w:divBdr>
            <w:top w:val="none" w:sz="0" w:space="0" w:color="auto"/>
            <w:left w:val="none" w:sz="0" w:space="0" w:color="auto"/>
            <w:bottom w:val="none" w:sz="0" w:space="0" w:color="auto"/>
            <w:right w:val="none" w:sz="0" w:space="0" w:color="auto"/>
          </w:divBdr>
        </w:div>
        <w:div w:id="688409712">
          <w:marLeft w:val="640"/>
          <w:marRight w:val="0"/>
          <w:marTop w:val="0"/>
          <w:marBottom w:val="0"/>
          <w:divBdr>
            <w:top w:val="none" w:sz="0" w:space="0" w:color="auto"/>
            <w:left w:val="none" w:sz="0" w:space="0" w:color="auto"/>
            <w:bottom w:val="none" w:sz="0" w:space="0" w:color="auto"/>
            <w:right w:val="none" w:sz="0" w:space="0" w:color="auto"/>
          </w:divBdr>
        </w:div>
        <w:div w:id="1840924486">
          <w:marLeft w:val="640"/>
          <w:marRight w:val="0"/>
          <w:marTop w:val="0"/>
          <w:marBottom w:val="0"/>
          <w:divBdr>
            <w:top w:val="none" w:sz="0" w:space="0" w:color="auto"/>
            <w:left w:val="none" w:sz="0" w:space="0" w:color="auto"/>
            <w:bottom w:val="none" w:sz="0" w:space="0" w:color="auto"/>
            <w:right w:val="none" w:sz="0" w:space="0" w:color="auto"/>
          </w:divBdr>
        </w:div>
        <w:div w:id="766385200">
          <w:marLeft w:val="640"/>
          <w:marRight w:val="0"/>
          <w:marTop w:val="0"/>
          <w:marBottom w:val="0"/>
          <w:divBdr>
            <w:top w:val="none" w:sz="0" w:space="0" w:color="auto"/>
            <w:left w:val="none" w:sz="0" w:space="0" w:color="auto"/>
            <w:bottom w:val="none" w:sz="0" w:space="0" w:color="auto"/>
            <w:right w:val="none" w:sz="0" w:space="0" w:color="auto"/>
          </w:divBdr>
        </w:div>
        <w:div w:id="1221164564">
          <w:marLeft w:val="640"/>
          <w:marRight w:val="0"/>
          <w:marTop w:val="0"/>
          <w:marBottom w:val="0"/>
          <w:divBdr>
            <w:top w:val="none" w:sz="0" w:space="0" w:color="auto"/>
            <w:left w:val="none" w:sz="0" w:space="0" w:color="auto"/>
            <w:bottom w:val="none" w:sz="0" w:space="0" w:color="auto"/>
            <w:right w:val="none" w:sz="0" w:space="0" w:color="auto"/>
          </w:divBdr>
        </w:div>
        <w:div w:id="1863393087">
          <w:marLeft w:val="640"/>
          <w:marRight w:val="0"/>
          <w:marTop w:val="0"/>
          <w:marBottom w:val="0"/>
          <w:divBdr>
            <w:top w:val="none" w:sz="0" w:space="0" w:color="auto"/>
            <w:left w:val="none" w:sz="0" w:space="0" w:color="auto"/>
            <w:bottom w:val="none" w:sz="0" w:space="0" w:color="auto"/>
            <w:right w:val="none" w:sz="0" w:space="0" w:color="auto"/>
          </w:divBdr>
        </w:div>
        <w:div w:id="1203666121">
          <w:marLeft w:val="640"/>
          <w:marRight w:val="0"/>
          <w:marTop w:val="0"/>
          <w:marBottom w:val="0"/>
          <w:divBdr>
            <w:top w:val="none" w:sz="0" w:space="0" w:color="auto"/>
            <w:left w:val="none" w:sz="0" w:space="0" w:color="auto"/>
            <w:bottom w:val="none" w:sz="0" w:space="0" w:color="auto"/>
            <w:right w:val="none" w:sz="0" w:space="0" w:color="auto"/>
          </w:divBdr>
        </w:div>
        <w:div w:id="1606570018">
          <w:marLeft w:val="640"/>
          <w:marRight w:val="0"/>
          <w:marTop w:val="0"/>
          <w:marBottom w:val="0"/>
          <w:divBdr>
            <w:top w:val="none" w:sz="0" w:space="0" w:color="auto"/>
            <w:left w:val="none" w:sz="0" w:space="0" w:color="auto"/>
            <w:bottom w:val="none" w:sz="0" w:space="0" w:color="auto"/>
            <w:right w:val="none" w:sz="0" w:space="0" w:color="auto"/>
          </w:divBdr>
        </w:div>
        <w:div w:id="296424400">
          <w:marLeft w:val="640"/>
          <w:marRight w:val="0"/>
          <w:marTop w:val="0"/>
          <w:marBottom w:val="0"/>
          <w:divBdr>
            <w:top w:val="none" w:sz="0" w:space="0" w:color="auto"/>
            <w:left w:val="none" w:sz="0" w:space="0" w:color="auto"/>
            <w:bottom w:val="none" w:sz="0" w:space="0" w:color="auto"/>
            <w:right w:val="none" w:sz="0" w:space="0" w:color="auto"/>
          </w:divBdr>
        </w:div>
        <w:div w:id="1243250333">
          <w:marLeft w:val="640"/>
          <w:marRight w:val="0"/>
          <w:marTop w:val="0"/>
          <w:marBottom w:val="0"/>
          <w:divBdr>
            <w:top w:val="none" w:sz="0" w:space="0" w:color="auto"/>
            <w:left w:val="none" w:sz="0" w:space="0" w:color="auto"/>
            <w:bottom w:val="none" w:sz="0" w:space="0" w:color="auto"/>
            <w:right w:val="none" w:sz="0" w:space="0" w:color="auto"/>
          </w:divBdr>
        </w:div>
        <w:div w:id="823203455">
          <w:marLeft w:val="640"/>
          <w:marRight w:val="0"/>
          <w:marTop w:val="0"/>
          <w:marBottom w:val="0"/>
          <w:divBdr>
            <w:top w:val="none" w:sz="0" w:space="0" w:color="auto"/>
            <w:left w:val="none" w:sz="0" w:space="0" w:color="auto"/>
            <w:bottom w:val="none" w:sz="0" w:space="0" w:color="auto"/>
            <w:right w:val="none" w:sz="0" w:space="0" w:color="auto"/>
          </w:divBdr>
        </w:div>
        <w:div w:id="1162890011">
          <w:marLeft w:val="640"/>
          <w:marRight w:val="0"/>
          <w:marTop w:val="0"/>
          <w:marBottom w:val="0"/>
          <w:divBdr>
            <w:top w:val="none" w:sz="0" w:space="0" w:color="auto"/>
            <w:left w:val="none" w:sz="0" w:space="0" w:color="auto"/>
            <w:bottom w:val="none" w:sz="0" w:space="0" w:color="auto"/>
            <w:right w:val="none" w:sz="0" w:space="0" w:color="auto"/>
          </w:divBdr>
        </w:div>
        <w:div w:id="1010913407">
          <w:marLeft w:val="640"/>
          <w:marRight w:val="0"/>
          <w:marTop w:val="0"/>
          <w:marBottom w:val="0"/>
          <w:divBdr>
            <w:top w:val="none" w:sz="0" w:space="0" w:color="auto"/>
            <w:left w:val="none" w:sz="0" w:space="0" w:color="auto"/>
            <w:bottom w:val="none" w:sz="0" w:space="0" w:color="auto"/>
            <w:right w:val="none" w:sz="0" w:space="0" w:color="auto"/>
          </w:divBdr>
        </w:div>
        <w:div w:id="1192261715">
          <w:marLeft w:val="640"/>
          <w:marRight w:val="0"/>
          <w:marTop w:val="0"/>
          <w:marBottom w:val="0"/>
          <w:divBdr>
            <w:top w:val="none" w:sz="0" w:space="0" w:color="auto"/>
            <w:left w:val="none" w:sz="0" w:space="0" w:color="auto"/>
            <w:bottom w:val="none" w:sz="0" w:space="0" w:color="auto"/>
            <w:right w:val="none" w:sz="0" w:space="0" w:color="auto"/>
          </w:divBdr>
        </w:div>
        <w:div w:id="997921190">
          <w:marLeft w:val="640"/>
          <w:marRight w:val="0"/>
          <w:marTop w:val="0"/>
          <w:marBottom w:val="0"/>
          <w:divBdr>
            <w:top w:val="none" w:sz="0" w:space="0" w:color="auto"/>
            <w:left w:val="none" w:sz="0" w:space="0" w:color="auto"/>
            <w:bottom w:val="none" w:sz="0" w:space="0" w:color="auto"/>
            <w:right w:val="none" w:sz="0" w:space="0" w:color="auto"/>
          </w:divBdr>
        </w:div>
        <w:div w:id="1131821041">
          <w:marLeft w:val="640"/>
          <w:marRight w:val="0"/>
          <w:marTop w:val="0"/>
          <w:marBottom w:val="0"/>
          <w:divBdr>
            <w:top w:val="none" w:sz="0" w:space="0" w:color="auto"/>
            <w:left w:val="none" w:sz="0" w:space="0" w:color="auto"/>
            <w:bottom w:val="none" w:sz="0" w:space="0" w:color="auto"/>
            <w:right w:val="none" w:sz="0" w:space="0" w:color="auto"/>
          </w:divBdr>
        </w:div>
        <w:div w:id="458500946">
          <w:marLeft w:val="640"/>
          <w:marRight w:val="0"/>
          <w:marTop w:val="0"/>
          <w:marBottom w:val="0"/>
          <w:divBdr>
            <w:top w:val="none" w:sz="0" w:space="0" w:color="auto"/>
            <w:left w:val="none" w:sz="0" w:space="0" w:color="auto"/>
            <w:bottom w:val="none" w:sz="0" w:space="0" w:color="auto"/>
            <w:right w:val="none" w:sz="0" w:space="0" w:color="auto"/>
          </w:divBdr>
        </w:div>
        <w:div w:id="1727415751">
          <w:marLeft w:val="640"/>
          <w:marRight w:val="0"/>
          <w:marTop w:val="0"/>
          <w:marBottom w:val="0"/>
          <w:divBdr>
            <w:top w:val="none" w:sz="0" w:space="0" w:color="auto"/>
            <w:left w:val="none" w:sz="0" w:space="0" w:color="auto"/>
            <w:bottom w:val="none" w:sz="0" w:space="0" w:color="auto"/>
            <w:right w:val="none" w:sz="0" w:space="0" w:color="auto"/>
          </w:divBdr>
        </w:div>
        <w:div w:id="1061638116">
          <w:marLeft w:val="640"/>
          <w:marRight w:val="0"/>
          <w:marTop w:val="0"/>
          <w:marBottom w:val="0"/>
          <w:divBdr>
            <w:top w:val="none" w:sz="0" w:space="0" w:color="auto"/>
            <w:left w:val="none" w:sz="0" w:space="0" w:color="auto"/>
            <w:bottom w:val="none" w:sz="0" w:space="0" w:color="auto"/>
            <w:right w:val="none" w:sz="0" w:space="0" w:color="auto"/>
          </w:divBdr>
        </w:div>
        <w:div w:id="51539919">
          <w:marLeft w:val="640"/>
          <w:marRight w:val="0"/>
          <w:marTop w:val="0"/>
          <w:marBottom w:val="0"/>
          <w:divBdr>
            <w:top w:val="none" w:sz="0" w:space="0" w:color="auto"/>
            <w:left w:val="none" w:sz="0" w:space="0" w:color="auto"/>
            <w:bottom w:val="none" w:sz="0" w:space="0" w:color="auto"/>
            <w:right w:val="none" w:sz="0" w:space="0" w:color="auto"/>
          </w:divBdr>
        </w:div>
        <w:div w:id="2045327635">
          <w:marLeft w:val="640"/>
          <w:marRight w:val="0"/>
          <w:marTop w:val="0"/>
          <w:marBottom w:val="0"/>
          <w:divBdr>
            <w:top w:val="none" w:sz="0" w:space="0" w:color="auto"/>
            <w:left w:val="none" w:sz="0" w:space="0" w:color="auto"/>
            <w:bottom w:val="none" w:sz="0" w:space="0" w:color="auto"/>
            <w:right w:val="none" w:sz="0" w:space="0" w:color="auto"/>
          </w:divBdr>
        </w:div>
        <w:div w:id="1727332713">
          <w:marLeft w:val="640"/>
          <w:marRight w:val="0"/>
          <w:marTop w:val="0"/>
          <w:marBottom w:val="0"/>
          <w:divBdr>
            <w:top w:val="none" w:sz="0" w:space="0" w:color="auto"/>
            <w:left w:val="none" w:sz="0" w:space="0" w:color="auto"/>
            <w:bottom w:val="none" w:sz="0" w:space="0" w:color="auto"/>
            <w:right w:val="none" w:sz="0" w:space="0" w:color="auto"/>
          </w:divBdr>
        </w:div>
        <w:div w:id="1126006288">
          <w:marLeft w:val="640"/>
          <w:marRight w:val="0"/>
          <w:marTop w:val="0"/>
          <w:marBottom w:val="0"/>
          <w:divBdr>
            <w:top w:val="none" w:sz="0" w:space="0" w:color="auto"/>
            <w:left w:val="none" w:sz="0" w:space="0" w:color="auto"/>
            <w:bottom w:val="none" w:sz="0" w:space="0" w:color="auto"/>
            <w:right w:val="none" w:sz="0" w:space="0" w:color="auto"/>
          </w:divBdr>
        </w:div>
        <w:div w:id="2084788384">
          <w:marLeft w:val="640"/>
          <w:marRight w:val="0"/>
          <w:marTop w:val="0"/>
          <w:marBottom w:val="0"/>
          <w:divBdr>
            <w:top w:val="none" w:sz="0" w:space="0" w:color="auto"/>
            <w:left w:val="none" w:sz="0" w:space="0" w:color="auto"/>
            <w:bottom w:val="none" w:sz="0" w:space="0" w:color="auto"/>
            <w:right w:val="none" w:sz="0" w:space="0" w:color="auto"/>
          </w:divBdr>
        </w:div>
        <w:div w:id="980816500">
          <w:marLeft w:val="640"/>
          <w:marRight w:val="0"/>
          <w:marTop w:val="0"/>
          <w:marBottom w:val="0"/>
          <w:divBdr>
            <w:top w:val="none" w:sz="0" w:space="0" w:color="auto"/>
            <w:left w:val="none" w:sz="0" w:space="0" w:color="auto"/>
            <w:bottom w:val="none" w:sz="0" w:space="0" w:color="auto"/>
            <w:right w:val="none" w:sz="0" w:space="0" w:color="auto"/>
          </w:divBdr>
        </w:div>
        <w:div w:id="1024524497">
          <w:marLeft w:val="640"/>
          <w:marRight w:val="0"/>
          <w:marTop w:val="0"/>
          <w:marBottom w:val="0"/>
          <w:divBdr>
            <w:top w:val="none" w:sz="0" w:space="0" w:color="auto"/>
            <w:left w:val="none" w:sz="0" w:space="0" w:color="auto"/>
            <w:bottom w:val="none" w:sz="0" w:space="0" w:color="auto"/>
            <w:right w:val="none" w:sz="0" w:space="0" w:color="auto"/>
          </w:divBdr>
        </w:div>
      </w:divsChild>
    </w:div>
    <w:div w:id="203025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1drv.ms/b/c/c757627002578914/EYi5pTf_RaRGsGUxWnlypl4BXdwpQkTdnrHnEzQtCwGltg" TargetMode="Externa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A8CC888-99FD-47DA-9C2E-794048D60CD1}"/>
      </w:docPartPr>
      <w:docPartBody>
        <w:p w:rsidR="00593048" w:rsidRDefault="00C44E10">
          <w:r w:rsidRPr="00BA6A9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E10"/>
    <w:rsid w:val="00153ADA"/>
    <w:rsid w:val="00200070"/>
    <w:rsid w:val="00203543"/>
    <w:rsid w:val="002E59F5"/>
    <w:rsid w:val="0038063F"/>
    <w:rsid w:val="00593048"/>
    <w:rsid w:val="00854F32"/>
    <w:rsid w:val="008773DE"/>
    <w:rsid w:val="00A23EAE"/>
    <w:rsid w:val="00AD6A35"/>
    <w:rsid w:val="00B25004"/>
    <w:rsid w:val="00B84147"/>
    <w:rsid w:val="00BF7DF0"/>
    <w:rsid w:val="00C44E10"/>
    <w:rsid w:val="00DD07B4"/>
    <w:rsid w:val="00DF26B8"/>
    <w:rsid w:val="00E769E0"/>
    <w:rsid w:val="00EB1360"/>
    <w:rsid w:val="00F42CF6"/>
    <w:rsid w:val="00FA1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4E1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372087-6CA8-413F-9AF9-E185547034FF}">
  <we:reference id="wa104382081" version="1.55.1.0" store="en-US" storeType="OMEX"/>
  <we:alternateReferences>
    <we:reference id="WA104382081" version="1.55.1.0" store="" storeType="OMEX"/>
  </we:alternateReferences>
  <we:properties>
    <we:property name="MENDELEY_CITATIONS" value="[{&quot;citationID&quot;:&quot;MENDELEY_CITATION_859c1274-d06d-4ca6-bfb5-46420990b78f&quot;,&quot;properties&quot;:{&quot;noteIndex&quot;:0},&quot;isEdited&quot;:false,&quot;manualOverride&quot;:{&quot;isManuallyOverridden&quot;:false,&quot;citeprocText&quot;:&quot;[1]&quot;,&quot;manualOverrideText&quot;:&quot;&quot;},&quot;citationTag&quot;:&quot;MENDELEY_CITATION_v3_eyJjaXRhdGlvbklEIjoiTUVOREVMRVlfQ0lUQVRJT05fODU5YzEyNzQtZDA2ZC00Y2E2LWJmYjUtNDY0MjA5OTBiNzhmIiwicHJvcGVydGllcyI6eyJub3RlSW5kZXgiOjB9LCJpc0VkaXRlZCI6ZmFsc2UsIm1hbnVhbE92ZXJyaWRlIjp7ImlzTWFudWFsbHlPdmVycmlkZGVuIjpmYWxzZSwiY2l0ZXByb2NUZXh0IjoiWzFdIiwibWFudWFsT3ZlcnJpZGVUZXh0IjoiIn0sImNpdGF0aW9uSXRlbXMiOlt7ImlkIjoiYzZmZThjYTEtMzFlMi0zMjRlLTllZWItM2EyZDY0Yzk4OTNiIiwiaXRlbURhdGEiOnsidHlwZSI6ImFydGljbGUtam91cm5hbCIsImlkIjoiYzZmZThjYTEtMzFlMi0zMjRlLTllZWItM2EyZDY0Yzk4OTNiIiwidGl0bGUiOiJUaGUgZW1lcmdlbmNlIGFuZCBpbXBvcnRhbmNlIG9mIERldlNlY09wczogSW50ZWdyYXRpbmcgYW5kIHJldmlld2luZyBzZWN1cml0eSBwcmFjdGljZXMgd2l0aGluIHRoZSBEZXZPcHMgcGlwZWxpbmUiLCJhdXRob3IiOlt7ImZhbWlseSI6Ik9sdXdhdG9zaW4gT2x1d2F0aW1pbGV5aW4gQWJpb25hIiwiZ2l2ZW4iOiIiLCJwYXJzZS1uYW1lcyI6ZmFsc2UsImRyb3BwaW5nLXBhcnRpY2xlIjoiIiwibm9uLWRyb3BwaW5nLXBhcnRpY2xlIjoiIn0seyJmYW1pbHkiOiJPbHV3YXRheW8gSmFjb2IgT2xhZGFwbyIsImdpdmVuIjoiIiwicGFyc2UtbmFtZXMiOmZhbHNlLCJkcm9wcGluZy1wYXJ0aWNsZSI6IiIsIm5vbi1kcm9wcGluZy1wYXJ0aWNsZSI6IiJ9LHsiZmFtaWx5IjoiT2x1d29sZSBUZW1pZGF5byBNb2R1cGUiLCJnaXZlbiI6IiIsInBhcnNlLW5hbWVzIjpmYWxzZSwiZHJvcHBpbmctcGFydGljbGUiOiIiLCJub24tZHJvcHBpbmctcGFydGljbGUiOiIifSx7ImZhbWlseSI6Ik95ZWt1bmxlIENsYXVkaXVzIE95ZW5pcmFuIiwiZ2l2ZW4iOiIiLCJwYXJzZS1uYW1lcyI6ZmFsc2UsImRyb3BwaW5nLXBhcnRpY2xlIjoiIiwibm9uLWRyb3BwaW5nLXBhcnRpY2xlIjoiIn0seyJmYW1pbHkiOiJBZGVidW5taSBPa2VjaHVrd3UgQWRld3VzaSIsImdpdmVuIjoiIiwicGFyc2UtbmFtZXMiOmZhbHNlLCJkcm9wcGluZy1wYXJ0aWNsZSI6IiIsIm5vbi1kcm9wcGluZy1wYXJ0aWNsZSI6IiJ9LHsiZmFtaWx5IjoiQWJpb2xhIE1vc2hvb2QgS29tb2xhZmUiLCJnaXZlbiI6IiIsInBhcnNlLW5hbWVzIjpmYWxzZSwiZHJvcHBpbmctcGFydGljbGUiOiIiLCJub24tZHJvcHBpbmctcGFydGljbGUiOiIifV0sImNvbnRhaW5lci10aXRsZSI6IldvcmxkIEpvdXJuYWwgb2YgQWR2YW5jZWQgRW5naW5lZXJpbmcgVGVjaG5vbG9neSBhbmQgU2NpZW5jZXMiLCJET0kiOiIxMC4zMDU3NC93amFldHMuMjAyNC4xMS4yLjAwOTMiLCJJU1NOIjoiMjU4MjgyNjYiLCJpc3N1ZWQiOnsiZGF0ZS1wYXJ0cyI6W1syMDI0LDMsMzBdXX0sInBhZ2UiOiIxMjctMTMzIiwiYWJzdHJhY3QiOiI8cD5UaGUgZW1lcmdlbmNlIG9mIERldlNlY09wcyBtYXJrcyBhIHNpZ25pZmljYW50IHBhcmFkaWdtIHNoaWZ0IGluIHNvZnR3YXJlIGRldmVsb3BtZW50LCBmb2N1c2luZyBvbiBpbnRlZ3JhdGluZyBzZWN1cml0eSBwcmFjdGljZXMgc2VhbWxlc3NseSBpbnRvIHRoZSBEZXZPcHMgcGlwZWxpbmUuIFRoaXMgcGFwZXIgZXhwbG9yZXMgdGhlIGV2b2x1dGlvbiwgcHJpbmNpcGxlcywgYW5kIGltcG9ydGFuY2Ugb2YgRGV2U2VjT3BzIGluIGNvbnRlbXBvcmFyeSBzb2Z0d2FyZSBlbmdpbmVlcmluZy4gRGV2U2VjT3BzIGFyaXNlcyBmcm9tIHRoZSByZWNvZ25pdGlvbiB0aGF0IHRyYWRpdGlvbmFsIHNlY3VyaXR5IG1lYXN1cmVzIG9mdGVuIGxhZyBiZWhpbmQgdGhlIHJhcGlkIHBhY2Ugb2YgRGV2T3BzIGRldmVsb3BtZW50IGN5Y2xlcywgbGVhZGluZyB0byB2dWxuZXJhYmlsaXRpZXMgYW5kIGJyZWFjaGVzLiBCeSBpbnRlZ3JhdGluZyBzZWN1cml0eSBlYXJseSBhbmQgY29udGludW91c2x5IHRocm91Z2hvdXQgdGhlIHNvZnR3YXJlIGRldmVsb3BtZW50IGxpZmVjeWNsZSwgRGV2U2VjT3BzIGFpbXMgdG8gcHJvYWN0aXZlbHkgaWRlbnRpZnkgYW5kIG1pdGlnYXRlIHJpc2tzIHdpdGhvdXQgaW1wZWRpbmcgdGhlIGFnaWxpdHkgYW5kIHNwZWVkIG9mIERldk9wcyBwcmFjdGljZXMuIFRoaXMgcGFwZXIgZGVsdmVzIGludG8gdGhlIGNvcmUgcHJpbmNpcGxlcyBvZiBEZXZTZWNPcHMsIGVtcGhhc2l6aW5nIGF1dG9tYXRpb24sIGNvbGxhYm9yYXRpb24sIGFuZCBjdWx0dXJhbCB0cmFuc2Zvcm1hdGlvbi4gQXV0b21hdGlvbiBzdHJlYW1saW5lcyBzZWN1cml0eSBwcm9jZXNzZXMsIGVuYWJsaW5nIHRoZSBhdXRvbWF0ZWQgdGVzdGluZyBhbmQgdmFsaWRhdGlvbiBvZiBjb2RlIGZvciB2dWxuZXJhYmlsaXRpZXMuIENvbGxhYm9yYXRpb24gZm9zdGVycyBjb21tdW5pY2F0aW9uIGFuZCBzaGFyZWQgcmVzcG9uc2liaWxpdHkgYW1vbmcgZGV2ZWxvcGVycywgb3BlcmF0aW9ucywgYW5kIHNlY3VyaXR5IHRlYW1zLCBicmVha2luZyBkb3duIHNpbG9zIGFuZCBwcm9tb3RpbmcgYSBjb2xsZWN0aXZlIGFwcHJvYWNoIHRvIHNlY3VyaXR5LiBDdWx0dXJhbCB0cmFuc2Zvcm1hdGlvbiBpbnZvbHZlcyBjdWx0aXZhdGluZyBhIHNlY3VyaXR5LWZpcnN0IG1pbmRzZXQgYWNyb3NzIHRoZSBvcmdhbml6YXRpb24sIHdoZXJlIHNlY3VyaXR5IGlzIG5vdCBhbiBhZnRlcnRob3VnaHQgYnV0IGFuIGluaGVyZW50IHBhcnQgb2YgdGhlIGRldmVsb3BtZW50IHByb2Nlc3MuIFRoZSBpbXBvcnRhbmNlIG9mIERldlNlY09wcyBjYW5ub3QgYmUgb3ZlcnN0YXRlZCBpbiB0b2RheSdzIGRpZ2l0YWwgbGFuZHNjYXBlLCB3aGVyZSBjeWJlciB0aHJlYXRzIGFyZSBvbW5pcHJlc2VudCBhbmQgdGhlIGNvc3Qgb2Ygc2VjdXJpdHkgYnJlYWNoZXMgaXMgc3RhZ2dlcmluZy4gQnkgaW50ZWdyYXRpbmcgc2VjdXJpdHkgaW50byBldmVyeSBzdGFnZSBvZiB0aGUgRGV2T3BzIHBpcGVsaW5lLCBvcmdhbml6YXRpb25zIGNhbiBlbmhhbmNlIHRoZWlyIHJlc2lsaWVuY2UgdG8gY3liZXIgYXR0YWNrcywgY29tcGx5IHdpdGggcmVndWxhdG9yeSByZXF1aXJlbWVudHMsIGFuZCBidWlsZCB0cnVzdCB3aXRoIGN1c3RvbWVycy4gRGV2U2VjT3BzIHJlcHJlc2VudHMgYSBob2xpc3RpYyBhcHByb2FjaCB0byBzb2Z0d2FyZSBkZXZlbG9wbWVudCB0aGF0IHByaW9yaXRpemVzIHNlY3VyaXR5IHdpdGhvdXQgY29tcHJvbWlzaW5nIHNwZWVkIG9yIGlubm92YXRpb24uIEVtYnJhY2luZyBEZXZTZWNPcHMgcHJpbmNpcGxlcyBpcyBpbXBlcmF0aXZlIGZvciBvcmdhbml6YXRpb25zIHNlZWtpbmcgdG8gc3RheSBhaGVhZCBpbiBhbiBpbmNyZWFzaW5nbHkgY29tcGxleCBhbmQgaG9zdGlsZSBkaWdpdGFsIGVudmlyb25tZW50LjwvcD4iLCJpc3N1ZSI6IjIiLCJ2b2x1bWUiOiIxMSIsImNvbnRhaW5lci10aXRsZS1zaG9ydCI6IiJ9LCJpc1RlbXBvcmFyeSI6ZmFsc2V9XX0=&quot;,&quot;citationItems&quot;:[{&quot;id&quot;:&quot;c6fe8ca1-31e2-324e-9eeb-3a2d64c9893b&quot;,&quot;itemData&quot;:{&quot;type&quot;:&quot;article-journal&quot;,&quot;id&quot;:&quot;c6fe8ca1-31e2-324e-9eeb-3a2d64c9893b&quot;,&quot;title&quot;:&quot;The emergence and importance of DevSecOps: Integrating and reviewing security practices within the DevOps pipeline&quot;,&quot;author&quot;:[{&quot;family&quot;:&quot;Oluwatosin Oluwatimileyin Abiona&quot;,&quot;given&quot;:&quot;&quot;,&quot;parse-names&quot;:false,&quot;dropping-particle&quot;:&quot;&quot;,&quot;non-dropping-particle&quot;:&quot;&quot;},{&quot;family&quot;:&quot;Oluwatayo Jacob Oladapo&quot;,&quot;given&quot;:&quot;&quot;,&quot;parse-names&quot;:false,&quot;dropping-particle&quot;:&quot;&quot;,&quot;non-dropping-particle&quot;:&quot;&quot;},{&quot;family&quot;:&quot;Oluwole Temidayo Modupe&quot;,&quot;given&quot;:&quot;&quot;,&quot;parse-names&quot;:false,&quot;dropping-particle&quot;:&quot;&quot;,&quot;non-dropping-particle&quot;:&quot;&quot;},{&quot;family&quot;:&quot;Oyekunle Claudius Oyeniran&quot;,&quot;given&quot;:&quot;&quot;,&quot;parse-names&quot;:false,&quot;dropping-particle&quot;:&quot;&quot;,&quot;non-dropping-particle&quot;:&quot;&quot;},{&quot;family&quot;:&quot;Adebunmi Okechukwu Adewusi&quot;,&quot;given&quot;:&quot;&quot;,&quot;parse-names&quot;:false,&quot;dropping-particle&quot;:&quot;&quot;,&quot;non-dropping-particle&quot;:&quot;&quot;},{&quot;family&quot;:&quot;Abiola Moshood Komolafe&quot;,&quot;given&quot;:&quot;&quot;,&quot;parse-names&quot;:false,&quot;dropping-particle&quot;:&quot;&quot;,&quot;non-dropping-particle&quot;:&quot;&quot;}],&quot;container-title&quot;:&quot;World Journal of Advanced Engineering Technology and Sciences&quot;,&quot;DOI&quot;:&quot;10.30574/wjaets.2024.11.2.0093&quot;,&quot;ISSN&quot;:&quot;25828266&quot;,&quot;issued&quot;:{&quot;date-parts&quot;:[[2024,3,30]]},&quot;page&quot;:&quot;127-133&quot;,&quot;abstract&quot;:&quot;&lt;p&gt;The emergence of DevSecOps marks a significant paradigm shift in software development, focusing on integrating security practices seamlessly into the DevOps pipeline. This paper explores the evolution, principles, and importance of DevSecOps in contemporary software engineering. DevSecOps arises from the recognition that traditional security measures often lag behind the rapid pace of DevOps development cycles, leading to vulnerabilities and breaches. By integrating security early and continuously throughout the software development lifecycle, DevSecOps aims to proactively identify and mitigate risks without impeding the agility and speed of DevOps practices. This paper delves into the core principles of DevSecOps, emphasizing automation, collaboration, and cultural transformation. Automation streamlines security processes, enabling the automated testing and validation of code for vulnerabilities. Collaboration fosters communication and shared responsibility among developers, operations, and security teams, breaking down silos and promoting a collective approach to security. Cultural transformation involves cultivating a security-first mindset across the organization, where security is not an afterthought but an inherent part of the development process. The importance of DevSecOps cannot be overstated in today's digital landscape, where cyber threats are omnipresent and the cost of security breaches is staggering. By integrating security into every stage of the DevOps pipeline, organizations can enhance their resilience to cyber attacks, comply with regulatory requirements, and build trust with customers. DevSecOps represents a holistic approach to software development that prioritizes security without compromising speed or innovation. Embracing DevSecOps principles is imperative for organizations seeking to stay ahead in an increasingly complex and hostile digital environment.&lt;/p&gt;&quot;,&quot;issue&quot;:&quot;2&quot;,&quot;volume&quot;:&quot;11&quot;,&quot;container-title-short&quot;:&quot;&quot;},&quot;isTemporary&quot;:false}]},{&quot;citationID&quot;:&quot;MENDELEY_CITATION_0c2c10e8-fb34-4c8a-9930-c6f4206c8563&quot;,&quot;properties&quot;:{&quot;noteIndex&quot;:0},&quot;isEdited&quot;:false,&quot;manualOverride&quot;:{&quot;isManuallyOverridden&quot;:false,&quot;citeprocText&quot;:&quot;[2]&quot;,&quot;manualOverrideText&quot;:&quot;&quot;},&quot;citationTag&quot;:&quot;MENDELEY_CITATION_v3_eyJjaXRhdGlvbklEIjoiTUVOREVMRVlfQ0lUQVRJT05fMGMyYzEwZTgtZmIzNC00YzhhLTk5MzAtYzZmNDIwNmM4NTYzIiwicHJvcGVydGllcyI6eyJub3RlSW5kZXgiOjB9LCJpc0VkaXRlZCI6ZmFsc2UsIm1hbnVhbE92ZXJyaWRlIjp7ImlzTWFudWFsbHlPdmVycmlkZGVuIjpmYWxzZSwiY2l0ZXByb2NUZXh0IjoiWzJdIiwibWFudWFsT3ZlcnJpZGVUZXh0IjoiIn0sImNpdGF0aW9uSXRlbXMiOlt7ImlkIjoiNzc4N2QwZDItZTYyNy0zNGQzLWFlYTAtYzE2ODhkN2JmNGI5IiwiaXRlbURhdGEiOnsidHlwZSI6ImFydGljbGUtam91cm5hbCIsImlkIjoiNzc4N2QwZDItZTYyNy0zNGQzLWFlYTAtYzE2ODhkN2JmNGI5IiwidGl0bGUiOiJTZWN1cml0eSBCZXN0IFByYWN0aWNlczogQSBDcml0aWNhbCBBbmFseXNpcyBVc2luZyBJb1QgYXMgYSBDYXNlIFN0dWR5IiwiYXV0aG9yIjpbeyJmYW1pbHkiOiJCYXJyZXJhIiwiZ2l2ZW4iOiJEYXZpZCIsInBhcnNlLW5hbWVzIjpmYWxzZSwiZHJvcHBpbmctcGFydGljbGUiOiIiLCJub24tZHJvcHBpbmctcGFydGljbGUiOiIifSx7ImZhbWlseSI6IkJlbGxtYW4iLCJnaXZlbiI6IkNocmlzdG9waGVyIiwicGFyc2UtbmFtZXMiOmZhbHNlLCJkcm9wcGluZy1wYXJ0aWNsZSI6IiIsIm5vbi1kcm9wcGluZy1wYXJ0aWNsZSI6IiJ9LHsiZmFtaWx5IjoiT29yc2Nob3QiLCJnaXZlbiI6IlBhdWwiLCJwYXJzZS1uYW1lcyI6ZmFsc2UsImRyb3BwaW5nLXBhcnRpY2xlIjoiIiwibm9uLWRyb3BwaW5nLXBhcnRpY2xlIjoiVmFuIn1dLCJjb250YWluZXItdGl0bGUiOiJBQ00gVHJhbnNhY3Rpb25zIG9uIFByaXZhY3kgYW5kIFNlY3VyaXR5IiwiRE9JIjoiMTAuMTE0NS8zNTYzMzkyIiwiSVNTTiI6IjI0NzEtMjU2NiIsImlzc3VlZCI6eyJkYXRlLXBhcnRzIjpbWzIwMjMsNSwzMV1dfSwicGFnZSI6IjEtMzAiLCJhYnN0cmFjdCI6IjxwPiBBY2FkZW1pYyByZXNlYXJjaCBoYXMgaGlnaGxpZ2h0ZWQgdGhlIGZhaWx1cmUgb2YgbWFueSA8Ym9sZD5JbnRlcm5ldCBvZiBUaGluZ3MgKElvVCk8L2JvbGQ+IHByb2R1Y3QgbWFudWZhY3R1cmVycyB0byBmb2xsb3cgYWNjZXB0ZWQgcHJhY3RpY2VzLCB3aGlsZSBJb1Qgc2VjdXJpdHkgPGl0YWxpYz5iZXN0IHByYWN0aWNlczwvaXRhbGljPiBoYXZlIHJlY2VudGx5IGF0dHJhY3RlZCBjb25zaWRlcmFibGUgYXR0ZW50aW9uIHdvcmxkd2lkZSBmcm9tIGluZHVzdHJ5IGFuZCBnb3Zlcm5tZW50cy4gR2l2ZW4gY3VycmVudCBleGFtcGxlcyBvZiBzZWN1cml0eSBhZHZpY2UsIGNvbmZ1c2lvbiBpcyBldmlkZW50IGZyb20gZ3VpZGVsaW5lcyB0aGF0IGNvbmZsYXRlIGRlc2lyZWQgb3V0Y29tZXMgd2l0aCBzZWN1cml0eSBwcmFjdGljZXMgdG8gYWNoaWV2ZSB0aG9zZSBvdXRjb21lcy4gV2UgZXhwbG9yZSBhIHN1cnByaXNpbmcgbGFjayBvZiBjbGFyaXR5LCBhbmQgdm9pZCBpbiB0aGUgbGl0ZXJhdHVyZSwgb24gd2hhdCAoZ2VuZXJpY2FsbHkpIDxpdGFsaWM+YmVzdCBwcmFjdGljZTwvaXRhbGljPiBtZWFucywgaW5kZXBlbmRlbnQgb2YgaWRlbnRpZnlpbmcgc3BlY2lmaWMgaW5kaXZpZHVhbCBwcmFjdGljZXMgb3IgaGlnaGxpZ2h0aW5nIGZhaWx1cmUgdG8gZm9sbG93IGJlc3QgcHJhY3RpY2VzLiBXZSBjb25zaWRlciBjYXRlZ29yaWVzIG9mIHNlY3VyaXR5IGFkdmljZSwgYW5kIGFuYWx5emUgaG93IHRoZXkgYXBwbHkgb3ZlciB0aGUgbGlmZWN5Y2xlIG9mIElvVCBkZXZpY2VzLiBGb3IgY29uY3JldGVuZXNzIGluIGRpc2N1c3Npb24sIHdlIHVzZSBpdGVyYXRpdmUgaW5kdWN0aXZlIGNvZGluZyB0byBjb2RlIGFuZCBzeXN0ZW1hdGljYWxseSBhbmFseXplIGEgc2V0IG9mIDEsMDEzIElvVCBzZWN1cml0eSBiZXN0IHByYWN0aWNlcywgcmVjb21tZW5kYXRpb25zLCBhbmQgZ3VpZGVsaW5lcyBjb2xsYXRlZCBmcm9tIGluZHVzdHJpYWwsIGdvdmVybm1lbnQsIGFuZCBhY2FkZW1pYyBzb3VyY2VzLiBBbW9uZyBvdXIgZmluZGluZ3MsIG9mIGFsbCBhbmFseXplZCBpdGVtcywgNjglIGZhaWwgdG8gbWVldCBvdXIgZGVmaW5pdGlvbiBvZiBhbiAoYWN0aW9uYWJsZSkgcHJhY3RpY2UsIGFuZCA3MyUgb2YgYWxsIGFjdGlvbmFibGUgYWR2aWNlIHJlbGF0ZXMgdG8gdGhlIHNvZnR3YXJlIGRldmVsb3BtZW50IGxpZmVjeWNsZSBwaGFzZSwgaGlnaGxpZ2h0aW5nIHRoZSBjcml0aWNhbCBwb3NpdGlvbiBvZiBtYW51ZmFjdHVyZXJzIGFuZCBkZXZlbG9wZXJzLiBXZSBob3BlIHRoYXQgb3VyIHdvcmsgcHJvdmlkZXMgYSBiYXNpcyBmb3IgdGhlIGNvbW11bml0eSB0byBiZXR0ZXIgdW5kZXJzdGFuZCBiZXN0IHByYWN0aWNlcywgaWRlbnRpZnkgYW5kIHJlYWNoIGNvbnNlbnN1cyBvbiBzcGVjaWZpYyBwcmFjdGljZXMsIGFuZCBmaW5kIHdheXMgdG8gbW90aXZhdGUgcmVsZXZhbnQgc3Rha2Vob2xkZXJzIHRvIGZvbGxvdyB0aGVtLiA8L3A+IiwiaXNzdWUiOiIyIiwidm9sdW1lIjoiMjYiLCJjb250YWluZXItdGl0bGUtc2hvcnQiOiIifSwiaXNUZW1wb3JhcnkiOmZhbHNlLCJzdXBwcmVzcy1hdXRob3IiOmZhbHNlLCJjb21wb3NpdGUiOmZhbHNlLCJhdXRob3Itb25seSI6ZmFsc2V9XX0=&quot;,&quot;citationItems&quot;:[{&quot;id&quot;:&quot;7787d0d2-e627-34d3-aea0-c1688d7bf4b9&quot;,&quot;itemData&quot;:{&quot;type&quot;:&quot;article-journal&quot;,&quot;id&quot;:&quot;7787d0d2-e627-34d3-aea0-c1688d7bf4b9&quot;,&quot;title&quot;:&quot;Security Best Practices: A Critical Analysis Using IoT as a Case Study&quot;,&quot;author&quot;:[{&quot;family&quot;:&quot;Barrera&quot;,&quot;given&quot;:&quot;David&quot;,&quot;parse-names&quot;:false,&quot;dropping-particle&quot;:&quot;&quot;,&quot;non-dropping-particle&quot;:&quot;&quot;},{&quot;family&quot;:&quot;Bellman&quot;,&quot;given&quot;:&quot;Christopher&quot;,&quot;parse-names&quot;:false,&quot;dropping-particle&quot;:&quot;&quot;,&quot;non-dropping-particle&quot;:&quot;&quot;},{&quot;family&quot;:&quot;Oorschot&quot;,&quot;given&quot;:&quot;Paul&quot;,&quot;parse-names&quot;:false,&quot;dropping-particle&quot;:&quot;&quot;,&quot;non-dropping-particle&quot;:&quot;Van&quot;}],&quot;container-title&quot;:&quot;ACM Transactions on Privacy and Security&quot;,&quot;DOI&quot;:&quot;10.1145/3563392&quot;,&quot;ISSN&quot;:&quot;2471-2566&quot;,&quot;issued&quot;:{&quot;date-parts&quot;:[[2023,5,31]]},&quot;page&quot;:&quot;1-30&quot;,&quot;abstract&quot;:&quot;&lt;p&gt; Academic research has highlighted the failure of many &lt;bold&gt;Internet of Things (IoT)&lt;/bold&gt; product manufacturers to follow accepted practices, while IoT security &lt;italic&gt;best practices&lt;/italic&gt; have recently attracted considerable attention worldwide from industry and governments. Given current examples of security advice, confusion is evident from guidelines that conflate desired outcomes with security practices to achieve those outcomes. We explore a surprising lack of clarity, and void in the literature, on what (generically) &lt;italic&gt;best practice&lt;/italic&gt; means, independent of identifying specific individual practices or highlighting failure to follow best practices. We consider categories of security advice, and analyze how they apply over the lifecycle of IoT devices. For concreteness in discussion, we use iterative inductive coding to code and systematically analyze a set of 1,013 IoT security best practices, recommendations, and guidelines collated from industrial, government, and academic sources. Among our findings, of all analyzed items, 68% fail to meet our definition of an (actionable) practice, and 73% of all actionable advice relates to the software development lifecycle phase, highlighting the critical position of manufacturers and developers. We hope that our work provides a basis for the community to better understand best practices, identify and reach consensus on specific practices, and find ways to motivate relevant stakeholders to follow them. &lt;/p&gt;&quot;,&quot;issue&quot;:&quot;2&quot;,&quot;volume&quot;:&quot;26&quot;,&quot;container-title-short&quot;:&quot;&quot;},&quot;isTemporary&quot;:false,&quot;suppress-author&quot;:false,&quot;composite&quot;:false,&quot;author-only&quot;:false}]},{&quot;citationID&quot;:&quot;MENDELEY_CITATION_fb126142-9421-4733-b50b-5c8fd01a67e5&quot;,&quot;properties&quot;:{&quot;noteIndex&quot;:0},&quot;isEdited&quot;:false,&quot;manualOverride&quot;:{&quot;isManuallyOverridden&quot;:false,&quot;citeprocText&quot;:&quot;[1]&quot;,&quot;manualOverrideText&quot;:&quot;&quot;},&quot;citationTag&quot;:&quot;MENDELEY_CITATION_v3_eyJjaXRhdGlvbklEIjoiTUVOREVMRVlfQ0lUQVRJT05fZmIxMjYxNDItOTQyMS00NzMzLWI1MGItNWM4ZmQwMWE2N2U1IiwicHJvcGVydGllcyI6eyJub3RlSW5kZXgiOjB9LCJpc0VkaXRlZCI6ZmFsc2UsIm1hbnVhbE92ZXJyaWRlIjp7ImlzTWFudWFsbHlPdmVycmlkZGVuIjpmYWxzZSwiY2l0ZXByb2NUZXh0IjoiWzFdIiwibWFudWFsT3ZlcnJpZGVUZXh0IjoiIn0sImNpdGF0aW9uSXRlbXMiOlt7ImlkIjoiYzZmZThjYTEtMzFlMi0zMjRlLTllZWItM2EyZDY0Yzk4OTNiIiwiaXRlbURhdGEiOnsidHlwZSI6ImFydGljbGUtam91cm5hbCIsImlkIjoiYzZmZThjYTEtMzFlMi0zMjRlLTllZWItM2EyZDY0Yzk4OTNiIiwidGl0bGUiOiJUaGUgZW1lcmdlbmNlIGFuZCBpbXBvcnRhbmNlIG9mIERldlNlY09wczogSW50ZWdyYXRpbmcgYW5kIHJldmlld2luZyBzZWN1cml0eSBwcmFjdGljZXMgd2l0aGluIHRoZSBEZXZPcHMgcGlwZWxpbmUiLCJhdXRob3IiOlt7ImZhbWlseSI6Ik9sdXdhdG9zaW4gT2x1d2F0aW1pbGV5aW4gQWJpb25hIiwiZ2l2ZW4iOiIiLCJwYXJzZS1uYW1lcyI6ZmFsc2UsImRyb3BwaW5nLXBhcnRpY2xlIjoiIiwibm9uLWRyb3BwaW5nLXBhcnRpY2xlIjoiIn0seyJmYW1pbHkiOiJPbHV3YXRheW8gSmFjb2IgT2xhZGFwbyIsImdpdmVuIjoiIiwicGFyc2UtbmFtZXMiOmZhbHNlLCJkcm9wcGluZy1wYXJ0aWNsZSI6IiIsIm5vbi1kcm9wcGluZy1wYXJ0aWNsZSI6IiJ9LHsiZmFtaWx5IjoiT2x1d29sZSBUZW1pZGF5byBNb2R1cGUiLCJnaXZlbiI6IiIsInBhcnNlLW5hbWVzIjpmYWxzZSwiZHJvcHBpbmctcGFydGljbGUiOiIiLCJub24tZHJvcHBpbmctcGFydGljbGUiOiIifSx7ImZhbWlseSI6Ik95ZWt1bmxlIENsYXVkaXVzIE95ZW5pcmFuIiwiZ2l2ZW4iOiIiLCJwYXJzZS1uYW1lcyI6ZmFsc2UsImRyb3BwaW5nLXBhcnRpY2xlIjoiIiwibm9uLWRyb3BwaW5nLXBhcnRpY2xlIjoiIn0seyJmYW1pbHkiOiJBZGVidW5taSBPa2VjaHVrd3UgQWRld3VzaSIsImdpdmVuIjoiIiwicGFyc2UtbmFtZXMiOmZhbHNlLCJkcm9wcGluZy1wYXJ0aWNsZSI6IiIsIm5vbi1kcm9wcGluZy1wYXJ0aWNsZSI6IiJ9LHsiZmFtaWx5IjoiQWJpb2xhIE1vc2hvb2QgS29tb2xhZmUiLCJnaXZlbiI6IiIsInBhcnNlLW5hbWVzIjpmYWxzZSwiZHJvcHBpbmctcGFydGljbGUiOiIiLCJub24tZHJvcHBpbmctcGFydGljbGUiOiIifV0sImNvbnRhaW5lci10aXRsZSI6IldvcmxkIEpvdXJuYWwgb2YgQWR2YW5jZWQgRW5naW5lZXJpbmcgVGVjaG5vbG9neSBhbmQgU2NpZW5jZXMiLCJET0kiOiIxMC4zMDU3NC93amFldHMuMjAyNC4xMS4yLjAwOTMiLCJJU1NOIjoiMjU4MjgyNjYiLCJpc3N1ZWQiOnsiZGF0ZS1wYXJ0cyI6W1syMDI0LDMsMzBdXX0sInBhZ2UiOiIxMjctMTMzIiwiYWJzdHJhY3QiOiI8cD5UaGUgZW1lcmdlbmNlIG9mIERldlNlY09wcyBtYXJrcyBhIHNpZ25pZmljYW50IHBhcmFkaWdtIHNoaWZ0IGluIHNvZnR3YXJlIGRldmVsb3BtZW50LCBmb2N1c2luZyBvbiBpbnRlZ3JhdGluZyBzZWN1cml0eSBwcmFjdGljZXMgc2VhbWxlc3NseSBpbnRvIHRoZSBEZXZPcHMgcGlwZWxpbmUuIFRoaXMgcGFwZXIgZXhwbG9yZXMgdGhlIGV2b2x1dGlvbiwgcHJpbmNpcGxlcywgYW5kIGltcG9ydGFuY2Ugb2YgRGV2U2VjT3BzIGluIGNvbnRlbXBvcmFyeSBzb2Z0d2FyZSBlbmdpbmVlcmluZy4gRGV2U2VjT3BzIGFyaXNlcyBmcm9tIHRoZSByZWNvZ25pdGlvbiB0aGF0IHRyYWRpdGlvbmFsIHNlY3VyaXR5IG1lYXN1cmVzIG9mdGVuIGxhZyBiZWhpbmQgdGhlIHJhcGlkIHBhY2Ugb2YgRGV2T3BzIGRldmVsb3BtZW50IGN5Y2xlcywgbGVhZGluZyB0byB2dWxuZXJhYmlsaXRpZXMgYW5kIGJyZWFjaGVzLiBCeSBpbnRlZ3JhdGluZyBzZWN1cml0eSBlYXJseSBhbmQgY29udGludW91c2x5IHRocm91Z2hvdXQgdGhlIHNvZnR3YXJlIGRldmVsb3BtZW50IGxpZmVjeWNsZSwgRGV2U2VjT3BzIGFpbXMgdG8gcHJvYWN0aXZlbHkgaWRlbnRpZnkgYW5kIG1pdGlnYXRlIHJpc2tzIHdpdGhvdXQgaW1wZWRpbmcgdGhlIGFnaWxpdHkgYW5kIHNwZWVkIG9mIERldk9wcyBwcmFjdGljZXMuIFRoaXMgcGFwZXIgZGVsdmVzIGludG8gdGhlIGNvcmUgcHJpbmNpcGxlcyBvZiBEZXZTZWNPcHMsIGVtcGhhc2l6aW5nIGF1dG9tYXRpb24sIGNvbGxhYm9yYXRpb24sIGFuZCBjdWx0dXJhbCB0cmFuc2Zvcm1hdGlvbi4gQXV0b21hdGlvbiBzdHJlYW1saW5lcyBzZWN1cml0eSBwcm9jZXNzZXMsIGVuYWJsaW5nIHRoZSBhdXRvbWF0ZWQgdGVzdGluZyBhbmQgdmFsaWRhdGlvbiBvZiBjb2RlIGZvciB2dWxuZXJhYmlsaXRpZXMuIENvbGxhYm9yYXRpb24gZm9zdGVycyBjb21tdW5pY2F0aW9uIGFuZCBzaGFyZWQgcmVzcG9uc2liaWxpdHkgYW1vbmcgZGV2ZWxvcGVycywgb3BlcmF0aW9ucywgYW5kIHNlY3VyaXR5IHRlYW1zLCBicmVha2luZyBkb3duIHNpbG9zIGFuZCBwcm9tb3RpbmcgYSBjb2xsZWN0aXZlIGFwcHJvYWNoIHRvIHNlY3VyaXR5LiBDdWx0dXJhbCB0cmFuc2Zvcm1hdGlvbiBpbnZvbHZlcyBjdWx0aXZhdGluZyBhIHNlY3VyaXR5LWZpcnN0IG1pbmRzZXQgYWNyb3NzIHRoZSBvcmdhbml6YXRpb24sIHdoZXJlIHNlY3VyaXR5IGlzIG5vdCBhbiBhZnRlcnRob3VnaHQgYnV0IGFuIGluaGVyZW50IHBhcnQgb2YgdGhlIGRldmVsb3BtZW50IHByb2Nlc3MuIFRoZSBpbXBvcnRhbmNlIG9mIERldlNlY09wcyBjYW5ub3QgYmUgb3ZlcnN0YXRlZCBpbiB0b2RheSdzIGRpZ2l0YWwgbGFuZHNjYXBlLCB3aGVyZSBjeWJlciB0aHJlYXRzIGFyZSBvbW5pcHJlc2VudCBhbmQgdGhlIGNvc3Qgb2Ygc2VjdXJpdHkgYnJlYWNoZXMgaXMgc3RhZ2dlcmluZy4gQnkgaW50ZWdyYXRpbmcgc2VjdXJpdHkgaW50byBldmVyeSBzdGFnZSBvZiB0aGUgRGV2T3BzIHBpcGVsaW5lLCBvcmdhbml6YXRpb25zIGNhbiBlbmhhbmNlIHRoZWlyIHJlc2lsaWVuY2UgdG8gY3liZXIgYXR0YWNrcywgY29tcGx5IHdpdGggcmVndWxhdG9yeSByZXF1aXJlbWVudHMsIGFuZCBidWlsZCB0cnVzdCB3aXRoIGN1c3RvbWVycy4gRGV2U2VjT3BzIHJlcHJlc2VudHMgYSBob2xpc3RpYyBhcHByb2FjaCB0byBzb2Z0d2FyZSBkZXZlbG9wbWVudCB0aGF0IHByaW9yaXRpemVzIHNlY3VyaXR5IHdpdGhvdXQgY29tcHJvbWlzaW5nIHNwZWVkIG9yIGlubm92YXRpb24uIEVtYnJhY2luZyBEZXZTZWNPcHMgcHJpbmNpcGxlcyBpcyBpbXBlcmF0aXZlIGZvciBvcmdhbml6YXRpb25zIHNlZWtpbmcgdG8gc3RheSBhaGVhZCBpbiBhbiBpbmNyZWFzaW5nbHkgY29tcGxleCBhbmQgaG9zdGlsZSBkaWdpdGFsIGVudmlyb25tZW50LjwvcD4iLCJpc3N1ZSI6IjIiLCJ2b2x1bWUiOiIxMSIsImNvbnRhaW5lci10aXRsZS1zaG9ydCI6IiJ9LCJpc1RlbXBvcmFyeSI6ZmFsc2UsInN1cHByZXNzLWF1dGhvciI6ZmFsc2UsImNvbXBvc2l0ZSI6ZmFsc2UsImF1dGhvci1vbmx5IjpmYWxzZX1dfQ==&quot;,&quot;citationItems&quot;:[{&quot;id&quot;:&quot;c6fe8ca1-31e2-324e-9eeb-3a2d64c9893b&quot;,&quot;itemData&quot;:{&quot;type&quot;:&quot;article-journal&quot;,&quot;id&quot;:&quot;c6fe8ca1-31e2-324e-9eeb-3a2d64c9893b&quot;,&quot;title&quot;:&quot;The emergence and importance of DevSecOps: Integrating and reviewing security practices within the DevOps pipeline&quot;,&quot;author&quot;:[{&quot;family&quot;:&quot;Oluwatosin Oluwatimileyin Abiona&quot;,&quot;given&quot;:&quot;&quot;,&quot;parse-names&quot;:false,&quot;dropping-particle&quot;:&quot;&quot;,&quot;non-dropping-particle&quot;:&quot;&quot;},{&quot;family&quot;:&quot;Oluwatayo Jacob Oladapo&quot;,&quot;given&quot;:&quot;&quot;,&quot;parse-names&quot;:false,&quot;dropping-particle&quot;:&quot;&quot;,&quot;non-dropping-particle&quot;:&quot;&quot;},{&quot;family&quot;:&quot;Oluwole Temidayo Modupe&quot;,&quot;given&quot;:&quot;&quot;,&quot;parse-names&quot;:false,&quot;dropping-particle&quot;:&quot;&quot;,&quot;non-dropping-particle&quot;:&quot;&quot;},{&quot;family&quot;:&quot;Oyekunle Claudius Oyeniran&quot;,&quot;given&quot;:&quot;&quot;,&quot;parse-names&quot;:false,&quot;dropping-particle&quot;:&quot;&quot;,&quot;non-dropping-particle&quot;:&quot;&quot;},{&quot;family&quot;:&quot;Adebunmi Okechukwu Adewusi&quot;,&quot;given&quot;:&quot;&quot;,&quot;parse-names&quot;:false,&quot;dropping-particle&quot;:&quot;&quot;,&quot;non-dropping-particle&quot;:&quot;&quot;},{&quot;family&quot;:&quot;Abiola Moshood Komolafe&quot;,&quot;given&quot;:&quot;&quot;,&quot;parse-names&quot;:false,&quot;dropping-particle&quot;:&quot;&quot;,&quot;non-dropping-particle&quot;:&quot;&quot;}],&quot;container-title&quot;:&quot;World Journal of Advanced Engineering Technology and Sciences&quot;,&quot;DOI&quot;:&quot;10.30574/wjaets.2024.11.2.0093&quot;,&quot;ISSN&quot;:&quot;25828266&quot;,&quot;issued&quot;:{&quot;date-parts&quot;:[[2024,3,30]]},&quot;page&quot;:&quot;127-133&quot;,&quot;abstract&quot;:&quot;&lt;p&gt;The emergence of DevSecOps marks a significant paradigm shift in software development, focusing on integrating security practices seamlessly into the DevOps pipeline. This paper explores the evolution, principles, and importance of DevSecOps in contemporary software engineering. DevSecOps arises from the recognition that traditional security measures often lag behind the rapid pace of DevOps development cycles, leading to vulnerabilities and breaches. By integrating security early and continuously throughout the software development lifecycle, DevSecOps aims to proactively identify and mitigate risks without impeding the agility and speed of DevOps practices. This paper delves into the core principles of DevSecOps, emphasizing automation, collaboration, and cultural transformation. Automation streamlines security processes, enabling the automated testing and validation of code for vulnerabilities. Collaboration fosters communication and shared responsibility among developers, operations, and security teams, breaking down silos and promoting a collective approach to security. Cultural transformation involves cultivating a security-first mindset across the organization, where security is not an afterthought but an inherent part of the development process. The importance of DevSecOps cannot be overstated in today's digital landscape, where cyber threats are omnipresent and the cost of security breaches is staggering. By integrating security into every stage of the DevOps pipeline, organizations can enhance their resilience to cyber attacks, comply with regulatory requirements, and build trust with customers. DevSecOps represents a holistic approach to software development that prioritizes security without compromising speed or innovation. Embracing DevSecOps principles is imperative for organizations seeking to stay ahead in an increasingly complex and hostile digital environment.&lt;/p&gt;&quot;,&quot;issue&quot;:&quot;2&quot;,&quot;volume&quot;:&quot;11&quot;,&quot;container-title-short&quot;:&quot;&quot;},&quot;isTemporary&quot;:false,&quot;suppress-author&quot;:false,&quot;composite&quot;:false,&quot;author-only&quot;:false}]},{&quot;citationID&quot;:&quot;MENDELEY_CITATION_88573f76-e089-40d2-a55d-6abf6861a7a8&quot;,&quot;properties&quot;:{&quot;noteIndex&quot;:0},&quot;isEdited&quot;:false,&quot;manualOverride&quot;:{&quot;isManuallyOverridden&quot;:false,&quot;citeprocText&quot;:&quot;[3]&quot;,&quot;manualOverrideText&quot;:&quot;&quot;},&quot;citationTag&quot;:&quot;MENDELEY_CITATION_v3_eyJjaXRhdGlvbklEIjoiTUVOREVMRVlfQ0lUQVRJT05fODg1NzNmNzYtZTA4OS00MGQyLWE1NWQtNmFiZjY4NjFhN2E4IiwicHJvcGVydGllcyI6eyJub3RlSW5kZXgiOjB9LCJpc0VkaXRlZCI6ZmFsc2UsIm1hbnVhbE92ZXJyaWRlIjp7ImlzTWFudWFsbHlPdmVycmlkZGVuIjpmYWxzZSwiY2l0ZXByb2NUZXh0IjoiWzNdIiwibWFudWFsT3ZlcnJpZGVUZXh0IjoiIn0sImNpdGF0aW9uSXRlbXMiOlt7ImlkIjoiZWUwMTVhNTEtZDdhMS0zN2YzLTlmNzQtNGYwYjVhMWM4ZGQ2IiwiaXRlbURhdGEiOnsidHlwZSI6ImFydGljbGUtam91cm5hbCIsImlkIjoiZWUwMTVhNTEtZDdhMS0zN2YzLTlmNzQtNGYwYjVhMWM4ZGQ2IiwidGl0bGUiOiJCdWlsZGluZyB0aGUgbmV3IGFyY2hpdGVjdHVyZSBvZiBjcmlzaXMgbWFuYWdlbWVudDogR2xvYmFsIGV4cGVydHMnIGluc2lnaHRzIG9uIGJlc3QgYW5kIHdvcnN0IHByYWN0aWNlcyBmb3Igc2VjdXJpbmcgZXh0ZXJuYWwgZnVuZGluZyIsImF1dGhvciI6W3siZmFtaWx5IjoiTGl1IiwiZ2l2ZW4iOiJCcm9va2UgRmlzaGVyIiwicGFyc2UtbmFtZXMiOmZhbHNlLCJkcm9wcGluZy1wYXJ0aWNsZSI6IiIsIm5vbi1kcm9wcGluZy1wYXJ0aWNsZSI6IiJ9LHsiZmFtaWx5IjoiSmluIiwiZ2l2ZW4iOiJZYW4iLCJwYXJzZS1uYW1lcyI6ZmFsc2UsImRyb3BwaW5nLXBhcnRpY2xlIjoiIiwibm9uLWRyb3BwaW5nLXBhcnRpY2xlIjoiIn0seyJmYW1pbHkiOiJaaGFvIiwiZ2l2ZW4iOiJXZW5xaW5nIiwicGFyc2UtbmFtZXMiOmZhbHNlLCJkcm9wcGluZy1wYXJ0aWNsZSI6IiIsIm5vbi1kcm9wcGluZy1wYXJ0aWNsZSI6IiJ9LHsiZmFtaWx5IjoiU2Nod2FyeiIsImdpdmVuIjoiQW5kcmVhcyIsInBhcnNlLW5hbWVzIjpmYWxzZSwiZHJvcHBpbmctcGFydGljbGUiOiIiLCJub24tZHJvcHBpbmctcGFydGljbGUiOiIifSx7ImZhbWlseSI6IlRydWJhbiIsImdpdmVuIjoiT2xpdmlhIiwicGFyc2UtbmFtZXMiOmZhbHNlLCJkcm9wcGluZy1wYXJ0aWNsZSI6IiIsIm5vbi1kcm9wcGluZy1wYXJ0aWNsZSI6IiJ9LHsiZmFtaWx5IjoiU2VlZ2VyIiwiZ2l2ZW4iOiJNYXR0aGV3IiwicGFyc2UtbmFtZXMiOmZhbHNlLCJkcm9wcGluZy1wYXJ0aWNsZSI6IiIsIm5vbi1kcm9wcGluZy1wYXJ0aWNsZSI6IiJ9XSwiY29udGFpbmVyLXRpdGxlIjoiSm91cm5hbCBvZiBDb250aW5nZW5jaWVzIGFuZCBDcmlzaXMgTWFuYWdlbWVudCIsIkRPSSI6IjEwLjExMTEvMTQ2OC01OTczLjEyNTM5IiwiSVNTTiI6IjA5NjYtMDg3OSIsImlzc3VlZCI6eyJkYXRlLXBhcnRzIjpbWzIwMjQsM11dfSwiYWJzdHJhY3QiOiI8cD5FeHRlcm5hbCBmdW5kaW5nIGlzIGFuIGltcG9ydGFudCB5ZXQgdW5kZXJzdHVkaWVkIGFyZWEgb2YgaW5xdWlyeSBpbiBjcmlzaXMgY29tbXVuaWNhdGlvbiByZXNlYXJjaC4gV2l0aCBleHRlcm5hbCBmdW5kaW5nIGJlaW5nIGEga2V5c3RvbmUgb2YgYXNzZXNzaW5nIGFuZCBicm9hZGVuaW5nIHJlc2VhcmNoIGltcGFjdCBpbiBib3RoIGFjYWRlbWlhIGFuZCBpbmR1c3RyeSwgaXQgaXMgaW1wb3J0YW50IGZvciBzY2hvbGFyc2hpcCB0byBleGFtaW5lIGVmZmVjdGl2ZSBwcmFjdGljZXMgZm9yIGZ1bmRpbmcgcHJvcG9zYWxzLiBUaGlzIHN0dWR5IGV4cGxvcmVzIHRoZSBiZXN0IGFuZCB3b3JzdCBwcmFjdGljZXMgZm9yIGZ1bmRlZCByZXNlYXJjaCB0aHJvdWdoIGFuIGV4cGVydCBjb25zdWx0YXRpb24gc3VydmV5IG9mIDM2IGdsb2JhbCBjb21tdW5pY2F0aW9uIHNjaG9sYXJzIHdpdGggdHJhY2sgcmVjb3JkcyBvZiBmdW5kaW5nIHN1Y2Nlc3MuIEZpbmRpbmdzIHJldmVhbCBtb3RpdmF0aW5nIGZhY3RvcnMgZm9yIHNlZWtpbmcsIHNlY3VyaW5nwqBhbmQgbWFuYWdpbmcgZnVuZGluZywgYXMgd2VsbCBhcyBpbnN0aXR1dGlvbmFsIGZhY3RvcnMuIEZpbmRpbmdzIGFsc28gaW5mb3JtIGJlc3QgYW5kIHdvcnN0IHByYWN0aWNlcyBmb3Igc2VjdXJpbmcgZXh0ZXJuYWwgZnVuZGluZywgaW5jbHVkaW5nIGJyaWRnaW5nIHRoZW9yeSBhbmQgcHJhY3RpY2UgYW5kIGVzdGFibGlzaGluZyBzdHJvbmcgcmVzZWFyY2ggcGFydG5lcnNoaXBzLjwvcD4iLCJpc3N1ZSI6IjEiLCJ2b2x1bWUiOiIzMiIsImNvbnRhaW5lci10aXRsZS1zaG9ydCI6IiJ9LCJpc1RlbXBvcmFyeSI6ZmFsc2V9XX0=&quot;,&quot;citationItems&quot;:[{&quot;id&quot;:&quot;ee015a51-d7a1-37f3-9f74-4f0b5a1c8dd6&quot;,&quot;itemData&quot;:{&quot;type&quot;:&quot;article-journal&quot;,&quot;id&quot;:&quot;ee015a51-d7a1-37f3-9f74-4f0b5a1c8dd6&quot;,&quot;title&quot;:&quot;Building the new architecture of crisis management: Global experts' insights on best and worst practices for securing external funding&quot;,&quot;author&quot;:[{&quot;family&quot;:&quot;Liu&quot;,&quot;given&quot;:&quot;Brooke Fisher&quot;,&quot;parse-names&quot;:false,&quot;dropping-particle&quot;:&quot;&quot;,&quot;non-dropping-particle&quot;:&quot;&quot;},{&quot;family&quot;:&quot;Jin&quot;,&quot;given&quot;:&quot;Yan&quot;,&quot;parse-names&quot;:false,&quot;dropping-particle&quot;:&quot;&quot;,&quot;non-dropping-particle&quot;:&quot;&quot;},{&quot;family&quot;:&quot;Zhao&quot;,&quot;given&quot;:&quot;Wenqing&quot;,&quot;parse-names&quot;:false,&quot;dropping-particle&quot;:&quot;&quot;,&quot;non-dropping-particle&quot;:&quot;&quot;},{&quot;family&quot;:&quot;Schwarz&quot;,&quot;given&quot;:&quot;Andreas&quot;,&quot;parse-names&quot;:false,&quot;dropping-particle&quot;:&quot;&quot;,&quot;non-dropping-particle&quot;:&quot;&quot;},{&quot;family&quot;:&quot;Truban&quot;,&quot;given&quot;:&quot;Olivia&quot;,&quot;parse-names&quot;:false,&quot;dropping-particle&quot;:&quot;&quot;,&quot;non-dropping-particle&quot;:&quot;&quot;},{&quot;family&quot;:&quot;Seeger&quot;,&quot;given&quot;:&quot;Matthew&quot;,&quot;parse-names&quot;:false,&quot;dropping-particle&quot;:&quot;&quot;,&quot;non-dropping-particle&quot;:&quot;&quot;}],&quot;container-title&quot;:&quot;Journal of Contingencies and Crisis Management&quot;,&quot;DOI&quot;:&quot;10.1111/1468-5973.12539&quot;,&quot;ISSN&quot;:&quot;0966-0879&quot;,&quot;issued&quot;:{&quot;date-parts&quot;:[[2024,3]]},&quot;abstract&quot;:&quot;&lt;p&gt;External funding is an important yet understudied area of inquiry in crisis communication research. With external funding being a keystone of assessing and broadening research impact in both academia and industry, it is important for scholarship to examine effective practices for funding proposals. This study explores the best and worst practices for funded research through an expert consultation survey of 36 global communication scholars with track records of funding success. Findings reveal motivating factors for seeking, securing and managing funding, as well as institutional factors. Findings also inform best and worst practices for securing external funding, including bridging theory and practice and establishing strong research partnerships.&lt;/p&gt;&quot;,&quot;issue&quot;:&quot;1&quot;,&quot;volume&quot;:&quot;32&quot;,&quot;container-title-short&quot;:&quot;&quot;},&quot;isTemporary&quot;:false}]},{&quot;citationID&quot;:&quot;MENDELEY_CITATION_d1fb46c8-d026-41de-9770-4b4dd6b041a7&quot;,&quot;properties&quot;:{&quot;noteIndex&quot;:0},&quot;isEdited&quot;:false,&quot;manualOverride&quot;:{&quot;isManuallyOverridden&quot;:false,&quot;citeprocText&quot;:&quot;[1]&quot;,&quot;manualOverrideText&quot;:&quot;&quot;},&quot;citationTag&quot;:&quot;MENDELEY_CITATION_v3_eyJjaXRhdGlvbklEIjoiTUVOREVMRVlfQ0lUQVRJT05fZDFmYjQ2YzgtZDAyNi00MWRlLTk3NzAtNGI0ZGQ2YjA0MWE3IiwicHJvcGVydGllcyI6eyJub3RlSW5kZXgiOjB9LCJpc0VkaXRlZCI6ZmFsc2UsIm1hbnVhbE92ZXJyaWRlIjp7ImlzTWFudWFsbHlPdmVycmlkZGVuIjpmYWxzZSwiY2l0ZXByb2NUZXh0IjoiWzFdIiwibWFudWFsT3ZlcnJpZGVUZXh0IjoiIn0sImNpdGF0aW9uSXRlbXMiOlt7ImlkIjoiYzZmZThjYTEtMzFlMi0zMjRlLTllZWItM2EyZDY0Yzk4OTNiIiwiaXRlbURhdGEiOnsidHlwZSI6ImFydGljbGUtam91cm5hbCIsImlkIjoiYzZmZThjYTEtMzFlMi0zMjRlLTllZWItM2EyZDY0Yzk4OTNiIiwidGl0bGUiOiJUaGUgZW1lcmdlbmNlIGFuZCBpbXBvcnRhbmNlIG9mIERldlNlY09wczogSW50ZWdyYXRpbmcgYW5kIHJldmlld2luZyBzZWN1cml0eSBwcmFjdGljZXMgd2l0aGluIHRoZSBEZXZPcHMgcGlwZWxpbmUiLCJhdXRob3IiOlt7ImZhbWlseSI6Ik9sdXdhdG9zaW4gT2x1d2F0aW1pbGV5aW4gQWJpb25hIiwiZ2l2ZW4iOiIiLCJwYXJzZS1uYW1lcyI6ZmFsc2UsImRyb3BwaW5nLXBhcnRpY2xlIjoiIiwibm9uLWRyb3BwaW5nLXBhcnRpY2xlIjoiIn0seyJmYW1pbHkiOiJPbHV3YXRheW8gSmFjb2IgT2xhZGFwbyIsImdpdmVuIjoiIiwicGFyc2UtbmFtZXMiOmZhbHNlLCJkcm9wcGluZy1wYXJ0aWNsZSI6IiIsIm5vbi1kcm9wcGluZy1wYXJ0aWNsZSI6IiJ9LHsiZmFtaWx5IjoiT2x1d29sZSBUZW1pZGF5byBNb2R1cGUiLCJnaXZlbiI6IiIsInBhcnNlLW5hbWVzIjpmYWxzZSwiZHJvcHBpbmctcGFydGljbGUiOiIiLCJub24tZHJvcHBpbmctcGFydGljbGUiOiIifSx7ImZhbWlseSI6Ik95ZWt1bmxlIENsYXVkaXVzIE95ZW5pcmFuIiwiZ2l2ZW4iOiIiLCJwYXJzZS1uYW1lcyI6ZmFsc2UsImRyb3BwaW5nLXBhcnRpY2xlIjoiIiwibm9uLWRyb3BwaW5nLXBhcnRpY2xlIjoiIn0seyJmYW1pbHkiOiJBZGVidW5taSBPa2VjaHVrd3UgQWRld3VzaSIsImdpdmVuIjoiIiwicGFyc2UtbmFtZXMiOmZhbHNlLCJkcm9wcGluZy1wYXJ0aWNsZSI6IiIsIm5vbi1kcm9wcGluZy1wYXJ0aWNsZSI6IiJ9LHsiZmFtaWx5IjoiQWJpb2xhIE1vc2hvb2QgS29tb2xhZmUiLCJnaXZlbiI6IiIsInBhcnNlLW5hbWVzIjpmYWxzZSwiZHJvcHBpbmctcGFydGljbGUiOiIiLCJub24tZHJvcHBpbmctcGFydGljbGUiOiIifV0sImNvbnRhaW5lci10aXRsZSI6IldvcmxkIEpvdXJuYWwgb2YgQWR2YW5jZWQgRW5naW5lZXJpbmcgVGVjaG5vbG9neSBhbmQgU2NpZW5jZXMiLCJET0kiOiIxMC4zMDU3NC93amFldHMuMjAyNC4xMS4yLjAwOTMiLCJJU1NOIjoiMjU4MjgyNjYiLCJpc3N1ZWQiOnsiZGF0ZS1wYXJ0cyI6W1syMDI0LDMsMzBdXX0sInBhZ2UiOiIxMjctMTMzIiwiYWJzdHJhY3QiOiI8cD5UaGUgZW1lcmdlbmNlIG9mIERldlNlY09wcyBtYXJrcyBhIHNpZ25pZmljYW50IHBhcmFkaWdtIHNoaWZ0IGluIHNvZnR3YXJlIGRldmVsb3BtZW50LCBmb2N1c2luZyBvbiBpbnRlZ3JhdGluZyBzZWN1cml0eSBwcmFjdGljZXMgc2VhbWxlc3NseSBpbnRvIHRoZSBEZXZPcHMgcGlwZWxpbmUuIFRoaXMgcGFwZXIgZXhwbG9yZXMgdGhlIGV2b2x1dGlvbiwgcHJpbmNpcGxlcywgYW5kIGltcG9ydGFuY2Ugb2YgRGV2U2VjT3BzIGluIGNvbnRlbXBvcmFyeSBzb2Z0d2FyZSBlbmdpbmVlcmluZy4gRGV2U2VjT3BzIGFyaXNlcyBmcm9tIHRoZSByZWNvZ25pdGlvbiB0aGF0IHRyYWRpdGlvbmFsIHNlY3VyaXR5IG1lYXN1cmVzIG9mdGVuIGxhZyBiZWhpbmQgdGhlIHJhcGlkIHBhY2Ugb2YgRGV2T3BzIGRldmVsb3BtZW50IGN5Y2xlcywgbGVhZGluZyB0byB2dWxuZXJhYmlsaXRpZXMgYW5kIGJyZWFjaGVzLiBCeSBpbnRlZ3JhdGluZyBzZWN1cml0eSBlYXJseSBhbmQgY29udGludW91c2x5IHRocm91Z2hvdXQgdGhlIHNvZnR3YXJlIGRldmVsb3BtZW50IGxpZmVjeWNsZSwgRGV2U2VjT3BzIGFpbXMgdG8gcHJvYWN0aXZlbHkgaWRlbnRpZnkgYW5kIG1pdGlnYXRlIHJpc2tzIHdpdGhvdXQgaW1wZWRpbmcgdGhlIGFnaWxpdHkgYW5kIHNwZWVkIG9mIERldk9wcyBwcmFjdGljZXMuIFRoaXMgcGFwZXIgZGVsdmVzIGludG8gdGhlIGNvcmUgcHJpbmNpcGxlcyBvZiBEZXZTZWNPcHMsIGVtcGhhc2l6aW5nIGF1dG9tYXRpb24sIGNvbGxhYm9yYXRpb24sIGFuZCBjdWx0dXJhbCB0cmFuc2Zvcm1hdGlvbi4gQXV0b21hdGlvbiBzdHJlYW1saW5lcyBzZWN1cml0eSBwcm9jZXNzZXMsIGVuYWJsaW5nIHRoZSBhdXRvbWF0ZWQgdGVzdGluZyBhbmQgdmFsaWRhdGlvbiBvZiBjb2RlIGZvciB2dWxuZXJhYmlsaXRpZXMuIENvbGxhYm9yYXRpb24gZm9zdGVycyBjb21tdW5pY2F0aW9uIGFuZCBzaGFyZWQgcmVzcG9uc2liaWxpdHkgYW1vbmcgZGV2ZWxvcGVycywgb3BlcmF0aW9ucywgYW5kIHNlY3VyaXR5IHRlYW1zLCBicmVha2luZyBkb3duIHNpbG9zIGFuZCBwcm9tb3RpbmcgYSBjb2xsZWN0aXZlIGFwcHJvYWNoIHRvIHNlY3VyaXR5LiBDdWx0dXJhbCB0cmFuc2Zvcm1hdGlvbiBpbnZvbHZlcyBjdWx0aXZhdGluZyBhIHNlY3VyaXR5LWZpcnN0IG1pbmRzZXQgYWNyb3NzIHRoZSBvcmdhbml6YXRpb24sIHdoZXJlIHNlY3VyaXR5IGlzIG5vdCBhbiBhZnRlcnRob3VnaHQgYnV0IGFuIGluaGVyZW50IHBhcnQgb2YgdGhlIGRldmVsb3BtZW50IHByb2Nlc3MuIFRoZSBpbXBvcnRhbmNlIG9mIERldlNlY09wcyBjYW5ub3QgYmUgb3ZlcnN0YXRlZCBpbiB0b2RheSdzIGRpZ2l0YWwgbGFuZHNjYXBlLCB3aGVyZSBjeWJlciB0aHJlYXRzIGFyZSBvbW5pcHJlc2VudCBhbmQgdGhlIGNvc3Qgb2Ygc2VjdXJpdHkgYnJlYWNoZXMgaXMgc3RhZ2dlcmluZy4gQnkgaW50ZWdyYXRpbmcgc2VjdXJpdHkgaW50byBldmVyeSBzdGFnZSBvZiB0aGUgRGV2T3BzIHBpcGVsaW5lLCBvcmdhbml6YXRpb25zIGNhbiBlbmhhbmNlIHRoZWlyIHJlc2lsaWVuY2UgdG8gY3liZXIgYXR0YWNrcywgY29tcGx5IHdpdGggcmVndWxhdG9yeSByZXF1aXJlbWVudHMsIGFuZCBidWlsZCB0cnVzdCB3aXRoIGN1c3RvbWVycy4gRGV2U2VjT3BzIHJlcHJlc2VudHMgYSBob2xpc3RpYyBhcHByb2FjaCB0byBzb2Z0d2FyZSBkZXZlbG9wbWVudCB0aGF0IHByaW9yaXRpemVzIHNlY3VyaXR5IHdpdGhvdXQgY29tcHJvbWlzaW5nIHNwZWVkIG9yIGlubm92YXRpb24uIEVtYnJhY2luZyBEZXZTZWNPcHMgcHJpbmNpcGxlcyBpcyBpbXBlcmF0aXZlIGZvciBvcmdhbml6YXRpb25zIHNlZWtpbmcgdG8gc3RheSBhaGVhZCBpbiBhbiBpbmNyZWFzaW5nbHkgY29tcGxleCBhbmQgaG9zdGlsZSBkaWdpdGFsIGVudmlyb25tZW50LjwvcD4iLCJpc3N1ZSI6IjIiLCJ2b2x1bWUiOiIxMSIsImNvbnRhaW5lci10aXRsZS1zaG9ydCI6IiJ9LCJpc1RlbXBvcmFyeSI6ZmFsc2UsInN1cHByZXNzLWF1dGhvciI6ZmFsc2UsImNvbXBvc2l0ZSI6ZmFsc2UsImF1dGhvci1vbmx5IjpmYWxzZX1dfQ==&quot;,&quot;citationItems&quot;:[{&quot;id&quot;:&quot;c6fe8ca1-31e2-324e-9eeb-3a2d64c9893b&quot;,&quot;itemData&quot;:{&quot;type&quot;:&quot;article-journal&quot;,&quot;id&quot;:&quot;c6fe8ca1-31e2-324e-9eeb-3a2d64c9893b&quot;,&quot;title&quot;:&quot;The emergence and importance of DevSecOps: Integrating and reviewing security practices within the DevOps pipeline&quot;,&quot;author&quot;:[{&quot;family&quot;:&quot;Oluwatosin Oluwatimileyin Abiona&quot;,&quot;given&quot;:&quot;&quot;,&quot;parse-names&quot;:false,&quot;dropping-particle&quot;:&quot;&quot;,&quot;non-dropping-particle&quot;:&quot;&quot;},{&quot;family&quot;:&quot;Oluwatayo Jacob Oladapo&quot;,&quot;given&quot;:&quot;&quot;,&quot;parse-names&quot;:false,&quot;dropping-particle&quot;:&quot;&quot;,&quot;non-dropping-particle&quot;:&quot;&quot;},{&quot;family&quot;:&quot;Oluwole Temidayo Modupe&quot;,&quot;given&quot;:&quot;&quot;,&quot;parse-names&quot;:false,&quot;dropping-particle&quot;:&quot;&quot;,&quot;non-dropping-particle&quot;:&quot;&quot;},{&quot;family&quot;:&quot;Oyekunle Claudius Oyeniran&quot;,&quot;given&quot;:&quot;&quot;,&quot;parse-names&quot;:false,&quot;dropping-particle&quot;:&quot;&quot;,&quot;non-dropping-particle&quot;:&quot;&quot;},{&quot;family&quot;:&quot;Adebunmi Okechukwu Adewusi&quot;,&quot;given&quot;:&quot;&quot;,&quot;parse-names&quot;:false,&quot;dropping-particle&quot;:&quot;&quot;,&quot;non-dropping-particle&quot;:&quot;&quot;},{&quot;family&quot;:&quot;Abiola Moshood Komolafe&quot;,&quot;given&quot;:&quot;&quot;,&quot;parse-names&quot;:false,&quot;dropping-particle&quot;:&quot;&quot;,&quot;non-dropping-particle&quot;:&quot;&quot;}],&quot;container-title&quot;:&quot;World Journal of Advanced Engineering Technology and Sciences&quot;,&quot;DOI&quot;:&quot;10.30574/wjaets.2024.11.2.0093&quot;,&quot;ISSN&quot;:&quot;25828266&quot;,&quot;issued&quot;:{&quot;date-parts&quot;:[[2024,3,30]]},&quot;page&quot;:&quot;127-133&quot;,&quot;abstract&quot;:&quot;&lt;p&gt;The emergence of DevSecOps marks a significant paradigm shift in software development, focusing on integrating security practices seamlessly into the DevOps pipeline. This paper explores the evolution, principles, and importance of DevSecOps in contemporary software engineering. DevSecOps arises from the recognition that traditional security measures often lag behind the rapid pace of DevOps development cycles, leading to vulnerabilities and breaches. By integrating security early and continuously throughout the software development lifecycle, DevSecOps aims to proactively identify and mitigate risks without impeding the agility and speed of DevOps practices. This paper delves into the core principles of DevSecOps, emphasizing automation, collaboration, and cultural transformation. Automation streamlines security processes, enabling the automated testing and validation of code for vulnerabilities. Collaboration fosters communication and shared responsibility among developers, operations, and security teams, breaking down silos and promoting a collective approach to security. Cultural transformation involves cultivating a security-first mindset across the organization, where security is not an afterthought but an inherent part of the development process. The importance of DevSecOps cannot be overstated in today's digital landscape, where cyber threats are omnipresent and the cost of security breaches is staggering. By integrating security into every stage of the DevOps pipeline, organizations can enhance their resilience to cyber attacks, comply with regulatory requirements, and build trust with customers. DevSecOps represents a holistic approach to software development that prioritizes security without compromising speed or innovation. Embracing DevSecOps principles is imperative for organizations seeking to stay ahead in an increasingly complex and hostile digital environment.&lt;/p&gt;&quot;,&quot;issue&quot;:&quot;2&quot;,&quot;volume&quot;:&quot;11&quot;,&quot;container-title-short&quot;:&quot;&quot;},&quot;isTemporary&quot;:false,&quot;suppress-author&quot;:false,&quot;composite&quot;:false,&quot;author-only&quot;:false}]},{&quot;citationID&quot;:&quot;MENDELEY_CITATION_e85da6d0-2ed0-43f5-8a7f-10ff04d488f0&quot;,&quot;properties&quot;:{&quot;noteIndex&quot;:0},&quot;isEdited&quot;:false,&quot;manualOverride&quot;:{&quot;isManuallyOverridden&quot;:false,&quot;citeprocText&quot;:&quot;[4]&quot;,&quot;manualOverrideText&quot;:&quot;&quot;},&quot;citationTag&quot;:&quot;MENDELEY_CITATION_v3_eyJjaXRhdGlvbklEIjoiTUVOREVMRVlfQ0lUQVRJT05fZTg1ZGE2ZDAtMmVkMC00M2Y1LThhN2YtMTBmZjA0ZDQ4OGYwIiwicHJvcGVydGllcyI6eyJub3RlSW5kZXgiOjB9LCJpc0VkaXRlZCI6ZmFsc2UsIm1hbnVhbE92ZXJyaWRlIjp7ImlzTWFudWFsbHlPdmVycmlkZGVuIjpmYWxzZSwiY2l0ZXByb2NUZXh0IjoiWzRdIiwibWFudWFsT3ZlcnJpZGVUZXh0IjoiIn0sImNpdGF0aW9uSXRlbXMiOlt7ImlkIjoiZDMwNzc2ZDItMDExNC0zMTI5LWIyN2QtYWE3ZjgyNjJmZjdjIiwiaXRlbURhdGEiOnsidHlwZSI6ImFydGljbGUtam91cm5hbCIsImlkIjoiZDMwNzc2ZDItMDExNC0zMTI5LWIyN2QtYWE3ZjgyNjJmZjdjIiwidGl0bGUiOiJDb250aW51b3VzIEludGVncmF0aW9uLCBEZWxpdmVyeSBhbmQgRGVwbG95bWVudDogQSBTeXN0ZW1hdGljIFJldmlldyBvbiBBcHByb2FjaGVzLCBUb29scywgQ2hhbGxlbmdlcyBhbmQgUHJhY3RpY2VzIiwiYXV0aG9yIjpbeyJmYW1pbHkiOiJTaGFoaW4iLCJnaXZlbiI6Ik1vanRhYmEiLCJwYXJzZS1uYW1lcyI6ZmFsc2UsImRyb3BwaW5nLXBhcnRpY2xlIjoiIiwibm9uLWRyb3BwaW5nLXBhcnRpY2xlIjoiIn0seyJmYW1pbHkiOiJBbGkgQmFiYXIiLCJnaXZlbiI6Ik11aGFtbWFkIiwicGFyc2UtbmFtZXMiOmZhbHNlLCJkcm9wcGluZy1wYXJ0aWNsZSI6IiIsIm5vbi1kcm9wcGluZy1wYXJ0aWNsZSI6IiJ9LHsiZmFtaWx5IjoiWmh1IiwiZ2l2ZW4iOiJMaW1pbmciLCJwYXJzZS1uYW1lcyI6ZmFsc2UsImRyb3BwaW5nLXBhcnRpY2xlIjoiIiwibm9uLWRyb3BwaW5nLXBhcnRpY2xlIjoiIn1dLCJjb250YWluZXItdGl0bGUiOiJJRUVFIEFjY2VzcyIsIkRPSSI6IjEwLjExMDkvQUNDRVNTLjIwMTcuMjY4NTYyOSIsIklTU04iOiIyMTY5LTM1MzYiLCJpc3N1ZWQiOnsiZGF0ZS1wYXJ0cyI6W1syMDE3XV19LCJwYWdlIjoiMzkwOS0zOTQzIiwidm9sdW1lIjoiNSIsImNvbnRhaW5lci10aXRsZS1zaG9ydCI6IiJ9LCJpc1RlbXBvcmFyeSI6ZmFsc2V9XX0=&quot;,&quot;citationItems&quot;:[{&quot;id&quot;:&quot;d30776d2-0114-3129-b27d-aa7f8262ff7c&quot;,&quot;itemData&quot;:{&quot;type&quot;:&quot;article-journal&quot;,&quot;id&quot;:&quot;d30776d2-0114-3129-b27d-aa7f8262ff7c&quot;,&quot;title&quot;:&quot;Continuous Integration, Delivery and Deployment: A Systematic Review on Approaches, Tools, Challenges and Practices&quot;,&quot;author&quot;:[{&quot;family&quot;:&quot;Shahin&quot;,&quot;given&quot;:&quot;Mojtaba&quot;,&quot;parse-names&quot;:false,&quot;dropping-particle&quot;:&quot;&quot;,&quot;non-dropping-particle&quot;:&quot;&quot;},{&quot;family&quot;:&quot;Ali Babar&quot;,&quot;given&quot;:&quot;Muhammad&quot;,&quot;parse-names&quot;:false,&quot;dropping-particle&quot;:&quot;&quot;,&quot;non-dropping-particle&quot;:&quot;&quot;},{&quot;family&quot;:&quot;Zhu&quot;,&quot;given&quot;:&quot;Liming&quot;,&quot;parse-names&quot;:false,&quot;dropping-particle&quot;:&quot;&quot;,&quot;non-dropping-particle&quot;:&quot;&quot;}],&quot;container-title&quot;:&quot;IEEE Access&quot;,&quot;DOI&quot;:&quot;10.1109/ACCESS.2017.2685629&quot;,&quot;ISSN&quot;:&quot;2169-3536&quot;,&quot;issued&quot;:{&quot;date-parts&quot;:[[2017]]},&quot;page&quot;:&quot;3909-3943&quot;,&quot;volume&quot;:&quot;5&quot;,&quot;container-title-short&quot;:&quot;&quot;},&quot;isTemporary&quot;:false}]},{&quot;citationID&quot;:&quot;MENDELEY_CITATION_144d62f9-ed96-460e-93ee-2aa5cfae7898&quot;,&quot;properties&quot;:{&quot;noteIndex&quot;:0},&quot;isEdited&quot;:false,&quot;manualOverride&quot;:{&quot;isManuallyOverridden&quot;:false,&quot;citeprocText&quot;:&quot;[5]&quot;,&quot;manualOverrideText&quot;:&quot;&quot;},&quot;citationTag&quot;:&quot;MENDELEY_CITATION_v3_eyJjaXRhdGlvbklEIjoiTUVOREVMRVlfQ0lUQVRJT05fMTQ0ZDYyZjktZWQ5Ni00NjBlLTkzZWUtMmFhNWNmYWU3ODk4IiwicHJvcGVydGllcyI6eyJub3RlSW5kZXgiOjB9LCJpc0VkaXRlZCI6ZmFsc2UsIm1hbnVhbE92ZXJyaWRlIjp7ImlzTWFudWFsbHlPdmVycmlkZGVuIjpmYWxzZSwiY2l0ZXByb2NUZXh0IjoiWzVdIiwibWFudWFsT3ZlcnJpZGVUZXh0IjoiIn0sImNpdGF0aW9uSXRlbXMiOlt7ImlkIjoiNjdhY2EyMTgtMmRmYi0zNTA3LTgyMDEtYzY1ZWZjZWRmM2EzIiwiaXRlbURhdGEiOnsidHlwZSI6ImFydGljbGUtam91cm5hbCIsImlkIjoiNjdhY2EyMTgtMmRmYi0zNTA3LTgyMDEtYzY1ZWZjZWRmM2EzIiwidGl0bGUiOiJTZWxmLVNlcnZpY2UgQ3liZXJzZWN1cml0eSBNb25pdG9yaW5nIGFzIEVuYWJsZXIgZm9yIERldlNlY09wcyIsImF1dGhvciI6W3siZmFtaWx5IjoiRGlheiIsImdpdmVuIjoiSmVzc2ljYSIsInBhcnNlLW5hbWVzIjpmYWxzZSwiZHJvcHBpbmctcGFydGljbGUiOiIiLCJub24tZHJvcHBpbmctcGFydGljbGUiOiIifSx7ImZhbWlseSI6IlBlcmV6IiwiZ2l2ZW4iOiJKb3JnZSBFLiIsInBhcnNlLW5hbWVzIjpmYWxzZSwiZHJvcHBpbmctcGFydGljbGUiOiIiLCJub24tZHJvcHBpbmctcGFydGljbGUiOiIifSx7ImZhbWlseSI6IkxvcGV6LVBlbmEiLCJnaXZlbiI6Ik1pZ3VlbCBBLiIsInBhcnNlLW5hbWVzIjpmYWxzZSwiZHJvcHBpbmctcGFydGljbGUiOiIiLCJub24tZHJvcHBpbmctcGFydGljbGUiOiIifSx7ImZhbWlseSI6Ik1lbmEiLCJnaXZlbiI6IkdhYnJpZWwgQS4iLCJwYXJzZS1uYW1lcyI6ZmFsc2UsImRyb3BwaW5nLXBhcnRpY2xlIjoiIiwibm9uLWRyb3BwaW5nLXBhcnRpY2xlIjoiIn0seyJmYW1pbHkiOiJZYWd1ZSIsImdpdmVuIjoiQWd1c3RpbiIsInBhcnNlLW5hbWVzIjpmYWxzZSwiZHJvcHBpbmctcGFydGljbGUiOiIiLCJub24tZHJvcHBpbmctcGFydGljbGUiOiIifV0sImNvbnRhaW5lci10aXRsZSI6IklFRUUgQWNjZXNzIiwiRE9JIjoiMTAuMTEwOS9BQ0NFU1MuMjAxOS4yOTMwMDAwIiwiSVNTTiI6IjIxNjktMzUzNiIsImlzc3VlZCI6eyJkYXRlLXBhcnRzIjpbWzIwMTldXX0sInBhZ2UiOiIxMDAyODMtMTAwMjk1Iiwidm9sdW1lIjoiNyIsImNvbnRhaW5lci10aXRsZS1zaG9ydCI6IiJ9LCJpc1RlbXBvcmFyeSI6ZmFsc2V9XX0=&quot;,&quot;citationItems&quot;:[{&quot;id&quot;:&quot;67aca218-2dfb-3507-8201-c65efcedf3a3&quot;,&quot;itemData&quot;:{&quot;type&quot;:&quot;article-journal&quot;,&quot;id&quot;:&quot;67aca218-2dfb-3507-8201-c65efcedf3a3&quot;,&quot;title&quot;:&quot;Self-Service Cybersecurity Monitoring as Enabler for DevSecOps&quot;,&quot;author&quot;:[{&quot;family&quot;:&quot;Diaz&quot;,&quot;given&quot;:&quot;Jessica&quot;,&quot;parse-names&quot;:false,&quot;dropping-particle&quot;:&quot;&quot;,&quot;non-dropping-particle&quot;:&quot;&quot;},{&quot;family&quot;:&quot;Perez&quot;,&quot;given&quot;:&quot;Jorge E.&quot;,&quot;parse-names&quot;:false,&quot;dropping-particle&quot;:&quot;&quot;,&quot;non-dropping-particle&quot;:&quot;&quot;},{&quot;family&quot;:&quot;Lopez-Pena&quot;,&quot;given&quot;:&quot;Miguel A.&quot;,&quot;parse-names&quot;:false,&quot;dropping-particle&quot;:&quot;&quot;,&quot;non-dropping-particle&quot;:&quot;&quot;},{&quot;family&quot;:&quot;Mena&quot;,&quot;given&quot;:&quot;Gabriel A.&quot;,&quot;parse-names&quot;:false,&quot;dropping-particle&quot;:&quot;&quot;,&quot;non-dropping-particle&quot;:&quot;&quot;},{&quot;family&quot;:&quot;Yague&quot;,&quot;given&quot;:&quot;Agustin&quot;,&quot;parse-names&quot;:false,&quot;dropping-particle&quot;:&quot;&quot;,&quot;non-dropping-particle&quot;:&quot;&quot;}],&quot;container-title&quot;:&quot;IEEE Access&quot;,&quot;DOI&quot;:&quot;10.1109/ACCESS.2019.2930000&quot;,&quot;ISSN&quot;:&quot;2169-3536&quot;,&quot;issued&quot;:{&quot;date-parts&quot;:[[2019]]},&quot;page&quot;:&quot;100283-100295&quot;,&quot;volume&quot;:&quot;7&quot;,&quot;container-title-short&quot;:&quot;&quot;},&quot;isTemporary&quot;:false}]},{&quot;citationID&quot;:&quot;MENDELEY_CITATION_119f2d45-ccb3-48ce-b295-778e6402ecd6&quot;,&quot;properties&quot;:{&quot;noteIndex&quot;:0},&quot;isEdited&quot;:false,&quot;manualOverride&quot;:{&quot;isManuallyOverridden&quot;:false,&quot;citeprocText&quot;:&quot;[6]&quot;,&quot;manualOverrideText&quot;:&quot;&quot;},&quot;citationTag&quot;:&quot;MENDELEY_CITATION_v3_eyJjaXRhdGlvbklEIjoiTUVOREVMRVlfQ0lUQVRJT05fMTE5ZjJkNDUtY2NiMy00OGNlLWIyOTUtNzc4ZTY0MDJlY2Q2IiwicHJvcGVydGllcyI6eyJub3RlSW5kZXgiOjB9LCJpc0VkaXRlZCI6ZmFsc2UsIm1hbnVhbE92ZXJyaWRlIjp7ImlzTWFudWFsbHlPdmVycmlkZGVuIjpmYWxzZSwiY2l0ZXByb2NUZXh0IjoiWzZdIiwibWFudWFsT3ZlcnJpZGVUZXh0IjoiIn0sImNpdGF0aW9uSXRlbXMiOlt7ImlkIjoiN2E2ZDc4NjUtOWE4Mi0zNTNkLThiOTktZDY2NTIwNzFhOGY2IiwiaXRlbURhdGEiOnsidHlwZSI6ImFydGljbGUtam91cm5hbCIsImlkIjoiN2E2ZDc4NjUtOWE4Mi0zNTNkLThiOTktZDY2NTIwNzFhOGY2IiwidGl0bGUiOiJNYXR1cml0eSBtb2RlbCBmb3Igc2VjdXJlIHNvZnR3YXJlIHRlc3RpbmciLCJhdXRob3IiOlt7ImZhbWlseSI6IkFsYW0iLCJnaXZlbiI6Ikd1bHphciIsInBhcnNlLW5hbWVzIjpmYWxzZSwiZHJvcHBpbmctcGFydGljbGUiOiIiLCJub24tZHJvcHBpbmctcGFydGljbGUiOiIifSx7ImZhbWlseSI6Ik1haG1vb2QiLCJnaXZlbiI6IlNhamphZCIsInBhcnNlLW5hbWVzIjpmYWxzZSwiZHJvcHBpbmctcGFydGljbGUiOiIiLCJub24tZHJvcHBpbmctcGFydGljbGUiOiIifSx7ImZhbWlseSI6IkFsc2hheWViIiwiZ2l2ZW4iOiJNb2hhbW1hZCIsInBhcnNlLW5hbWVzIjpmYWxzZSwiZHJvcHBpbmctcGFydGljbGUiOiIiLCJub24tZHJvcHBpbmctcGFydGljbGUiOiIifSx7ImZhbWlseSI6Ik5pYXppIiwiZ2l2ZW4iOiJNYWhtb29kIiwicGFyc2UtbmFtZXMiOmZhbHNlLCJkcm9wcGluZy1wYXJ0aWNsZSI6IiIsIm5vbi1kcm9wcGluZy1wYXJ0aWNsZSI6IiJ9LHsiZmFtaWx5IjoiWmFmYXIiLCJnaXZlbiI6IlNhYWQiLCJwYXJzZS1uYW1lcyI6ZmFsc2UsImRyb3BwaW5nLXBhcnRpY2xlIjoiIiwibm9uLWRyb3BwaW5nLXBhcnRpY2xlIjoiIn1dLCJjb250YWluZXItdGl0bGUiOiJKb3VybmFsIG9mIFNvZnR3YXJlOiBFdm9sdXRpb24gYW5kIFByb2Nlc3MiLCJET0kiOiIxMC4xMDAyL3Ntci4yNTkzIiwiSVNTTiI6IjIwNDctNzQ3MyIsImlzc3VlZCI6eyJkYXRlLXBhcnRzIjpbWzIwMjMsNSwyXV19LCJhYnN0cmFjdCI6IjxwPlNlY3VyaXR5IGlzIGFuIGVzc2VudGlhbCBhdHRyaWJ1dGUgb2YgaGlnaOKAkHF1YWxpdHkgc29mdHdhcmUuIEhvd2V2ZXIsIGVmZmVjdGl2ZWx5IGluY29ycG9yYXRpbmcgc2VjdXJpdHkgcHJhY3RpY2VzIGludG8gZGlmZmVyZW50IHBoYXNlcyBvZiB0aGUgc29mdHdhcmUgZGV2ZWxvcG1lbnQgbGlmZSBjeWNsZSAoU0RMQykgcmVtYWlucyBjaGFsbGVuZ2luZy4gT3dpbmcgdG8gbGVzcyBtYXR1cmUgc2VjdXJlIHRlc3RpbmcgcHJvY2Vzc2VzLCBvcmdhbml6YXRpb25zIGFyZSBwcm9uZSB0byBpbmVmZmVjdGl2ZSB0ZXN0aW5nIHByYWN0aWNlcyBmb3IgZGVmZWN0IGRldGVjdGlvbiwgaW5jbHVkaW5nIHNldmVyZSBzZWN1cml0eeKAkHJlbGF0ZWQgZmFpbHVyZXMuIFRodXMsIGluIHRoaXMgc3R1ZHksIHdlIHByZXNlbnQgYSBtYXR1cml0eSBtb2RlbCBmb3Igc2VjdXJlIHNvZnR3YXJlIHRlc3RpbmcgKE1NU1NUKSB0byBhc3Npc3Qgc29mdHdhcmUgZGV2ZWxvcG1lbnQgb3JnYW5pemF0aW9ucyBpbiBpbXByb3ZpbmcgdGhlIHNlY3VyZSB0ZXN0aW5nIG9mIHNvZnR3YXJlIGFwcGxpY2F0aW9ucy4gV2UgY29uZHVjdGVkIGEgbXVsdGl2b2NhbCBsaXRlcmF0dXJlIHJldmlldyBhbmQgaWRlbnRpZmllZCA2OCBwcmltYXJ5IHN0dWRpZXMgZnJvbSB0aGUgZm9ybWFsIGFuZCBncmF5IGxpdGVyYXR1cmUuIFRoZW4sIGJhc2VkIG9uIHRoZSBhdmFpbGFibGUgZXZpZGVuY2UsIDI3IHByb2Nlc3MgYXJlYXMgd2VyZSBpZGVudGlmaWVkIHRvIGRldmVsb3AgdGhlIHByb3Bvc2VkIE1NU1NULiBUaGUgTU1TU1QgaW5jbHVkZXMgZml2ZSBtYWluIGNhdGVnb3JpZXM6IGdvdmVybmFuY2UsIGNvbnRyaXZlIGFuZCBkZXNpZ24sIGV4ZWN1dGlvbiwgZGVwbG95bWVudCBhbmQgY29uZmlndXJhdGlvbiwgYW5kIG1hdHVyZS4gVGhlIE1NU1NUIHdhcyBzdWJzZXF1ZW50bHkgZXZhbHVhdGVkIHVzaW5nIGNhc2Ugc3R1ZGllcyByZWxhdGVkIHRvIHByYWN0aWNhbCBlbnZpcm9ubWVudHMuIFJlc3VsdHMgZGVtb25zdHJhdGUgdGhhdCB0aGUgcHJvcG9zZWQgTU1TU1QgaXMgdXNlZnVsIGZvciBlc3RpbWF0aW5nIHRoZSBtYXR1cml0eSBsZXZlbCBvZiBhbiBvcmdhbml6YXRpb24gd2l0aCByZXNwZWN0IHRvIHRoZSBzZWN1cmUgdGVzdGluZyBwaGFzZSBvZiB0aGUgU0RMQy4gVGhlIHBhcnRpY2lwYW50cyBvZiB0aGUgY2FzZSBzdHVkaWVzIGFsc28gYWdyZWVkIHRoYXQgdGhlIHByb3Bvc2VkIE1NU1NUIGlzIHVzZWZ1bCBpbiB0ZXJtcyBvZiBzdHJ1Y3R1cmUsIHVzZXIgc2F0aXNmYWN0aW9uLCBhbmQgZWFzZSBvZiB1c2UuIFdlIGJlbGlldmUgdGhhdCB0aGUgcHJvcG9zZWQgTU1TU1QgY2FuIGhlbHAgb3JnYW5pemF0aW9ucyBldmFsdWF0ZSBhbmQgaW1wcm92ZSBzb2Z0d2FyZSBzZWN1cml0eSB0ZXN0aW5nIHByYWN0aWNlcy4gSW4gYWRkaXRpb24sIHRoZSBwcm9wb3NlZCBNTVNTVCBpcyBleHBlY3RlZCB0byBwcm92aWRlIHJlc2VhcmNoZXJzIGFuZCBpbmR1c3RyeSBwcmFjdGl0aW9uZXJzIHdpdGggYW4gZWZmZWN0aXZlIGZvdW5kYXRpb24gZm9yIGRldmVsb3BpbmcgbmV3IHNlY3VyZSB0ZXN0aW5nIGFwcHJvYWNoZXMgYW5kIHRvb2xzLjwvcD4iLCJpc3N1ZSI6IjUiLCJ2b2x1bWUiOiIzNiIsImNvbnRhaW5lci10aXRsZS1zaG9ydCI6IiJ9LCJpc1RlbXBvcmFyeSI6ZmFsc2V9XX0=&quot;,&quot;citationItems&quot;:[{&quot;id&quot;:&quot;7a6d7865-9a82-353d-8b99-d6652071a8f6&quot;,&quot;itemData&quot;:{&quot;type&quot;:&quot;article-journal&quot;,&quot;id&quot;:&quot;7a6d7865-9a82-353d-8b99-d6652071a8f6&quot;,&quot;title&quot;:&quot;Maturity model for secure software testing&quot;,&quot;author&quot;:[{&quot;family&quot;:&quot;Alam&quot;,&quot;given&quot;:&quot;Gulzar&quot;,&quot;parse-names&quot;:false,&quot;dropping-particle&quot;:&quot;&quot;,&quot;non-dropping-particle&quot;:&quot;&quot;},{&quot;family&quot;:&quot;Mahmood&quot;,&quot;given&quot;:&quot;Sajjad&quot;,&quot;parse-names&quot;:false,&quot;dropping-particle&quot;:&quot;&quot;,&quot;non-dropping-particle&quot;:&quot;&quot;},{&quot;family&quot;:&quot;Alshayeb&quot;,&quot;given&quot;:&quot;Mohammad&quot;,&quot;parse-names&quot;:false,&quot;dropping-particle&quot;:&quot;&quot;,&quot;non-dropping-particle&quot;:&quot;&quot;},{&quot;family&quot;:&quot;Niazi&quot;,&quot;given&quot;:&quot;Mahmood&quot;,&quot;parse-names&quot;:false,&quot;dropping-particle&quot;:&quot;&quot;,&quot;non-dropping-particle&quot;:&quot;&quot;},{&quot;family&quot;:&quot;Zafar&quot;,&quot;given&quot;:&quot;Saad&quot;,&quot;parse-names&quot;:false,&quot;dropping-particle&quot;:&quot;&quot;,&quot;non-dropping-particle&quot;:&quot;&quot;}],&quot;container-title&quot;:&quot;Journal of Software: Evolution and Process&quot;,&quot;DOI&quot;:&quot;10.1002/smr.2593&quot;,&quot;ISSN&quot;:&quot;2047-7473&quot;,&quot;issued&quot;:{&quot;date-parts&quot;:[[2023,5,2]]},&quot;abstract&quot;:&quot;&lt;p&gt;Security is an essential attribute of high‐quality software. However, effectively incorporating security practices into different phases of the software development life cycle (SDLC) remains challenging. Owing to less mature secure testing processes, organizations are prone to ineffective testing practices for defect detection, including severe security‐related failures. Thus, in this study, we present a maturity model for secure software testing (MMSST) to assist software development organizations in improving the secure testing of software applications. We conducted a multivocal literature review and identified 68 primary studies from the formal and gray literature. Then, based on the available evidence, 27 process areas were identified to develop the proposed MMSST. The MMSST includes five main categories: governance, contrive and design, execution, deployment and configuration, and mature. The MMSST was subsequently evaluated using case studies related to practical environments. Results demonstrate that the proposed MMSST is useful for estimating the maturity level of an organization with respect to the secure testing phase of the SDLC. The participants of the case studies also agreed that the proposed MMSST is useful in terms of structure, user satisfaction, and ease of use. We believe that the proposed MMSST can help organizations evaluate and improve software security testing practices. In addition, the proposed MMSST is expected to provide researchers and industry practitioners with an effective foundation for developing new secure testing approaches and tools.&lt;/p&gt;&quot;,&quot;issue&quot;:&quot;5&quot;,&quot;volume&quot;:&quot;36&quot;,&quot;container-title-short&quot;:&quot;&quot;},&quot;isTemporary&quot;:false}]},{&quot;citationID&quot;:&quot;MENDELEY_CITATION_a3cdd294-e6e9-4153-9538-7e0f85a3ee42&quot;,&quot;properties&quot;:{&quot;noteIndex&quot;:0},&quot;isEdited&quot;:false,&quot;manualOverride&quot;:{&quot;isManuallyOverridden&quot;:false,&quot;citeprocText&quot;:&quot;[7]&quot;,&quot;manualOverrideText&quot;:&quot;&quot;},&quot;citationTag&quot;:&quot;MENDELEY_CITATION_v3_eyJjaXRhdGlvbklEIjoiTUVOREVMRVlfQ0lUQVRJT05fYTNjZGQyOTQtZTZlOS00MTUzLTk1MzgtN2UwZjg1YTNlZTQyIiwicHJvcGVydGllcyI6eyJub3RlSW5kZXgiOjB9LCJpc0VkaXRlZCI6ZmFsc2UsIm1hbnVhbE92ZXJyaWRlIjp7ImlzTWFudWFsbHlPdmVycmlkZGVuIjpmYWxzZSwiY2l0ZXByb2NUZXh0IjoiWzddIiwibWFudWFsT3ZlcnJpZGVUZXh0IjoiIn0sImNpdGF0aW9uSXRlbXMiOlt7ImlkIjoiNGQ4ODViNDEtY2IxNi0zMTFkLTlhNjItZjM1ZmJlNTM5OWQ4IiwiaXRlbURhdGEiOnsidHlwZSI6ImFydGljbGUtam91cm5hbCIsImlkIjoiNGQ4ODViNDEtY2IxNi0zMTFkLTlhNjItZjM1ZmJlNTM5OWQ4IiwidGl0bGUiOiJBIHN5c3RlbWF0aWMgbWFwcGluZyBzdHVkeSBvZiBpbmZyYXN0cnVjdHVyZSBhcyBjb2RlIHJlc2VhcmNoIiwiYXV0aG9yIjpbeyJmYW1pbHkiOiJSYWhtYW4iLCJnaXZlbiI6IkFrb25kIiwicGFyc2UtbmFtZXMiOmZhbHNlLCJkcm9wcGluZy1wYXJ0aWNsZSI6IiIsIm5vbi1kcm9wcGluZy1wYXJ0aWNsZSI6IiJ9LHsiZmFtaWx5IjoiTWFoZGF2aS1IZXphdmVoIiwiZ2l2ZW4iOiJSZXp2YW4iLCJwYXJzZS1uYW1lcyI6ZmFsc2UsImRyb3BwaW5nLXBhcnRpY2xlIjoiIiwibm9uLWRyb3BwaW5nLXBhcnRpY2xlIjoiIn0seyJmYW1pbHkiOiJXaWxsaWFtcyIsImdpdmVuIjoiTGF1cmllIiwicGFyc2UtbmFtZXMiOmZhbHNlLCJkcm9wcGluZy1wYXJ0aWNsZSI6IiIsIm5vbi1kcm9wcGluZy1wYXJ0aWNsZSI6IiJ9XSwiY29udGFpbmVyLXRpdGxlIjoiSW5mb3JtYXRpb24gYW5kIFNvZnR3YXJlIFRlY2hub2xvZ3kiLCJjb250YWluZXItdGl0bGUtc2hvcnQiOiJJbmYgU29mdHcgVGVjaG5vbCIsIkRPSSI6IjEwLjEwMTYvai5pbmZzb2YuMjAxOC4xMi4wMDQiLCJJU1NOIjoiMDk1MDU4NDkiLCJpc3N1ZWQiOnsiZGF0ZS1wYXJ0cyI6W1syMDE5LDRdXX0sInBhZ2UiOiI2NS03NyIsInZvbHVtZSI6IjEwOCJ9LCJpc1RlbXBvcmFyeSI6ZmFsc2V9XX0=&quot;,&quot;citationItems&quot;:[{&quot;id&quot;:&quot;4d885b41-cb16-311d-9a62-f35fbe5399d8&quot;,&quot;itemData&quot;:{&quot;type&quot;:&quot;article-journal&quot;,&quot;id&quot;:&quot;4d885b41-cb16-311d-9a62-f35fbe5399d8&quot;,&quot;title&quot;:&quot;A systematic mapping study of infrastructure as code research&quot;,&quot;author&quot;:[{&quot;family&quot;:&quot;Rahman&quot;,&quot;given&quot;:&quot;Akond&quot;,&quot;parse-names&quot;:false,&quot;dropping-particle&quot;:&quot;&quot;,&quot;non-dropping-particle&quot;:&quot;&quot;},{&quot;family&quot;:&quot;Mahdavi-Hezaveh&quot;,&quot;given&quot;:&quot;Rezvan&quot;,&quot;parse-names&quot;:false,&quot;dropping-particle&quot;:&quot;&quot;,&quot;non-dropping-particle&quot;:&quot;&quot;},{&quot;family&quot;:&quot;Williams&quot;,&quot;given&quot;:&quot;Laurie&quot;,&quot;parse-names&quot;:false,&quot;dropping-particle&quot;:&quot;&quot;,&quot;non-dropping-particle&quot;:&quot;&quot;}],&quot;container-title&quot;:&quot;Information and Software Technology&quot;,&quot;container-title-short&quot;:&quot;Inf Softw Technol&quot;,&quot;DOI&quot;:&quot;10.1016/j.infsof.2018.12.004&quot;,&quot;ISSN&quot;:&quot;09505849&quot;,&quot;issued&quot;:{&quot;date-parts&quot;:[[2019,4]]},&quot;page&quot;:&quot;65-77&quot;,&quot;volume&quot;:&quot;108&quot;},&quot;isTemporary&quot;:false}]},{&quot;citationID&quot;:&quot;MENDELEY_CITATION_b485a213-f093-426c-99d2-41ede069cf8f&quot;,&quot;properties&quot;:{&quot;noteIndex&quot;:0},&quot;isEdited&quot;:false,&quot;manualOverride&quot;:{&quot;isManuallyOverridden&quot;:false,&quot;citeprocText&quot;:&quot;[6]&quot;,&quot;manualOverrideText&quot;:&quot;&quot;},&quot;citationTag&quot;:&quot;MENDELEY_CITATION_v3_eyJjaXRhdGlvbklEIjoiTUVOREVMRVlfQ0lUQVRJT05fYjQ4NWEyMTMtZjA5My00MjZjLTk5ZDItNDFlZGUwNjljZjhmIiwicHJvcGVydGllcyI6eyJub3RlSW5kZXgiOjB9LCJpc0VkaXRlZCI6ZmFsc2UsIm1hbnVhbE92ZXJyaWRlIjp7ImlzTWFudWFsbHlPdmVycmlkZGVuIjpmYWxzZSwiY2l0ZXByb2NUZXh0IjoiWzZdIiwibWFudWFsT3ZlcnJpZGVUZXh0IjoiIn0sImNpdGF0aW9uSXRlbXMiOlt7ImlkIjoiN2E2ZDc4NjUtOWE4Mi0zNTNkLThiOTktZDY2NTIwNzFhOGY2IiwiaXRlbURhdGEiOnsidHlwZSI6ImFydGljbGUtam91cm5hbCIsImlkIjoiN2E2ZDc4NjUtOWE4Mi0zNTNkLThiOTktZDY2NTIwNzFhOGY2IiwidGl0bGUiOiJNYXR1cml0eSBtb2RlbCBmb3Igc2VjdXJlIHNvZnR3YXJlIHRlc3RpbmciLCJhdXRob3IiOlt7ImZhbWlseSI6IkFsYW0iLCJnaXZlbiI6Ikd1bHphciIsInBhcnNlLW5hbWVzIjpmYWxzZSwiZHJvcHBpbmctcGFydGljbGUiOiIiLCJub24tZHJvcHBpbmctcGFydGljbGUiOiIifSx7ImZhbWlseSI6Ik1haG1vb2QiLCJnaXZlbiI6IlNhamphZCIsInBhcnNlLW5hbWVzIjpmYWxzZSwiZHJvcHBpbmctcGFydGljbGUiOiIiLCJub24tZHJvcHBpbmctcGFydGljbGUiOiIifSx7ImZhbWlseSI6IkFsc2hheWViIiwiZ2l2ZW4iOiJNb2hhbW1hZCIsInBhcnNlLW5hbWVzIjpmYWxzZSwiZHJvcHBpbmctcGFydGljbGUiOiIiLCJub24tZHJvcHBpbmctcGFydGljbGUiOiIifSx7ImZhbWlseSI6Ik5pYXppIiwiZ2l2ZW4iOiJNYWhtb29kIiwicGFyc2UtbmFtZXMiOmZhbHNlLCJkcm9wcGluZy1wYXJ0aWNsZSI6IiIsIm5vbi1kcm9wcGluZy1wYXJ0aWNsZSI6IiJ9LHsiZmFtaWx5IjoiWmFmYXIiLCJnaXZlbiI6IlNhYWQiLCJwYXJzZS1uYW1lcyI6ZmFsc2UsImRyb3BwaW5nLXBhcnRpY2xlIjoiIiwibm9uLWRyb3BwaW5nLXBhcnRpY2xlIjoiIn1dLCJjb250YWluZXItdGl0bGUiOiJKb3VybmFsIG9mIFNvZnR3YXJlOiBFdm9sdXRpb24gYW5kIFByb2Nlc3MiLCJET0kiOiIxMC4xMDAyL3Ntci4yNTkzIiwiSVNTTiI6IjIwNDctNzQ3MyIsImlzc3VlZCI6eyJkYXRlLXBhcnRzIjpbWzIwMjMsNSwyXV19LCJhYnN0cmFjdCI6IjxwPlNlY3VyaXR5IGlzIGFuIGVzc2VudGlhbCBhdHRyaWJ1dGUgb2YgaGlnaOKAkHF1YWxpdHkgc29mdHdhcmUuIEhvd2V2ZXIsIGVmZmVjdGl2ZWx5IGluY29ycG9yYXRpbmcgc2VjdXJpdHkgcHJhY3RpY2VzIGludG8gZGlmZmVyZW50IHBoYXNlcyBvZiB0aGUgc29mdHdhcmUgZGV2ZWxvcG1lbnQgbGlmZSBjeWNsZSAoU0RMQykgcmVtYWlucyBjaGFsbGVuZ2luZy4gT3dpbmcgdG8gbGVzcyBtYXR1cmUgc2VjdXJlIHRlc3RpbmcgcHJvY2Vzc2VzLCBvcmdhbml6YXRpb25zIGFyZSBwcm9uZSB0byBpbmVmZmVjdGl2ZSB0ZXN0aW5nIHByYWN0aWNlcyBmb3IgZGVmZWN0IGRldGVjdGlvbiwgaW5jbHVkaW5nIHNldmVyZSBzZWN1cml0eeKAkHJlbGF0ZWQgZmFpbHVyZXMuIFRodXMsIGluIHRoaXMgc3R1ZHksIHdlIHByZXNlbnQgYSBtYXR1cml0eSBtb2RlbCBmb3Igc2VjdXJlIHNvZnR3YXJlIHRlc3RpbmcgKE1NU1NUKSB0byBhc3Npc3Qgc29mdHdhcmUgZGV2ZWxvcG1lbnQgb3JnYW5pemF0aW9ucyBpbiBpbXByb3ZpbmcgdGhlIHNlY3VyZSB0ZXN0aW5nIG9mIHNvZnR3YXJlIGFwcGxpY2F0aW9ucy4gV2UgY29uZHVjdGVkIGEgbXVsdGl2b2NhbCBsaXRlcmF0dXJlIHJldmlldyBhbmQgaWRlbnRpZmllZCA2OCBwcmltYXJ5IHN0dWRpZXMgZnJvbSB0aGUgZm9ybWFsIGFuZCBncmF5IGxpdGVyYXR1cmUuIFRoZW4sIGJhc2VkIG9uIHRoZSBhdmFpbGFibGUgZXZpZGVuY2UsIDI3IHByb2Nlc3MgYXJlYXMgd2VyZSBpZGVudGlmaWVkIHRvIGRldmVsb3AgdGhlIHByb3Bvc2VkIE1NU1NULiBUaGUgTU1TU1QgaW5jbHVkZXMgZml2ZSBtYWluIGNhdGVnb3JpZXM6IGdvdmVybmFuY2UsIGNvbnRyaXZlIGFuZCBkZXNpZ24sIGV4ZWN1dGlvbiwgZGVwbG95bWVudCBhbmQgY29uZmlndXJhdGlvbiwgYW5kIG1hdHVyZS4gVGhlIE1NU1NUIHdhcyBzdWJzZXF1ZW50bHkgZXZhbHVhdGVkIHVzaW5nIGNhc2Ugc3R1ZGllcyByZWxhdGVkIHRvIHByYWN0aWNhbCBlbnZpcm9ubWVudHMuIFJlc3VsdHMgZGVtb25zdHJhdGUgdGhhdCB0aGUgcHJvcG9zZWQgTU1TU1QgaXMgdXNlZnVsIGZvciBlc3RpbWF0aW5nIHRoZSBtYXR1cml0eSBsZXZlbCBvZiBhbiBvcmdhbml6YXRpb24gd2l0aCByZXNwZWN0IHRvIHRoZSBzZWN1cmUgdGVzdGluZyBwaGFzZSBvZiB0aGUgU0RMQy4gVGhlIHBhcnRpY2lwYW50cyBvZiB0aGUgY2FzZSBzdHVkaWVzIGFsc28gYWdyZWVkIHRoYXQgdGhlIHByb3Bvc2VkIE1NU1NUIGlzIHVzZWZ1bCBpbiB0ZXJtcyBvZiBzdHJ1Y3R1cmUsIHVzZXIgc2F0aXNmYWN0aW9uLCBhbmQgZWFzZSBvZiB1c2UuIFdlIGJlbGlldmUgdGhhdCB0aGUgcHJvcG9zZWQgTU1TU1QgY2FuIGhlbHAgb3JnYW5pemF0aW9ucyBldmFsdWF0ZSBhbmQgaW1wcm92ZSBzb2Z0d2FyZSBzZWN1cml0eSB0ZXN0aW5nIHByYWN0aWNlcy4gSW4gYWRkaXRpb24sIHRoZSBwcm9wb3NlZCBNTVNTVCBpcyBleHBlY3RlZCB0byBwcm92aWRlIHJlc2VhcmNoZXJzIGFuZCBpbmR1c3RyeSBwcmFjdGl0aW9uZXJzIHdpdGggYW4gZWZmZWN0aXZlIGZvdW5kYXRpb24gZm9yIGRldmVsb3BpbmcgbmV3IHNlY3VyZSB0ZXN0aW5nIGFwcHJvYWNoZXMgYW5kIHRvb2xzLjwvcD4iLCJpc3N1ZSI6IjUiLCJ2b2x1bWUiOiIzNiIsImNvbnRhaW5lci10aXRsZS1zaG9ydCI6IiJ9LCJpc1RlbXBvcmFyeSI6ZmFsc2UsInN1cHByZXNzLWF1dGhvciI6ZmFsc2UsImNvbXBvc2l0ZSI6ZmFsc2UsImF1dGhvci1vbmx5IjpmYWxzZX1dfQ==&quot;,&quot;citationItems&quot;:[{&quot;id&quot;:&quot;7a6d7865-9a82-353d-8b99-d6652071a8f6&quot;,&quot;itemData&quot;:{&quot;type&quot;:&quot;article-journal&quot;,&quot;id&quot;:&quot;7a6d7865-9a82-353d-8b99-d6652071a8f6&quot;,&quot;title&quot;:&quot;Maturity model for secure software testing&quot;,&quot;author&quot;:[{&quot;family&quot;:&quot;Alam&quot;,&quot;given&quot;:&quot;Gulzar&quot;,&quot;parse-names&quot;:false,&quot;dropping-particle&quot;:&quot;&quot;,&quot;non-dropping-particle&quot;:&quot;&quot;},{&quot;family&quot;:&quot;Mahmood&quot;,&quot;given&quot;:&quot;Sajjad&quot;,&quot;parse-names&quot;:false,&quot;dropping-particle&quot;:&quot;&quot;,&quot;non-dropping-particle&quot;:&quot;&quot;},{&quot;family&quot;:&quot;Alshayeb&quot;,&quot;given&quot;:&quot;Mohammad&quot;,&quot;parse-names&quot;:false,&quot;dropping-particle&quot;:&quot;&quot;,&quot;non-dropping-particle&quot;:&quot;&quot;},{&quot;family&quot;:&quot;Niazi&quot;,&quot;given&quot;:&quot;Mahmood&quot;,&quot;parse-names&quot;:false,&quot;dropping-particle&quot;:&quot;&quot;,&quot;non-dropping-particle&quot;:&quot;&quot;},{&quot;family&quot;:&quot;Zafar&quot;,&quot;given&quot;:&quot;Saad&quot;,&quot;parse-names&quot;:false,&quot;dropping-particle&quot;:&quot;&quot;,&quot;non-dropping-particle&quot;:&quot;&quot;}],&quot;container-title&quot;:&quot;Journal of Software: Evolution and Process&quot;,&quot;DOI&quot;:&quot;10.1002/smr.2593&quot;,&quot;ISSN&quot;:&quot;2047-7473&quot;,&quot;issued&quot;:{&quot;date-parts&quot;:[[2023,5,2]]},&quot;abstract&quot;:&quot;&lt;p&gt;Security is an essential attribute of high‐quality software. However, effectively incorporating security practices into different phases of the software development life cycle (SDLC) remains challenging. Owing to less mature secure testing processes, organizations are prone to ineffective testing practices for defect detection, including severe security‐related failures. Thus, in this study, we present a maturity model for secure software testing (MMSST) to assist software development organizations in improving the secure testing of software applications. We conducted a multivocal literature review and identified 68 primary studies from the formal and gray literature. Then, based on the available evidence, 27 process areas were identified to develop the proposed MMSST. The MMSST includes five main categories: governance, contrive and design, execution, deployment and configuration, and mature. The MMSST was subsequently evaluated using case studies related to practical environments. Results demonstrate that the proposed MMSST is useful for estimating the maturity level of an organization with respect to the secure testing phase of the SDLC. The participants of the case studies also agreed that the proposed MMSST is useful in terms of structure, user satisfaction, and ease of use. We believe that the proposed MMSST can help organizations evaluate and improve software security testing practices. In addition, the proposed MMSST is expected to provide researchers and industry practitioners with an effective foundation for developing new secure testing approaches and tools.&lt;/p&gt;&quot;,&quot;issue&quot;:&quot;5&quot;,&quot;volume&quot;:&quot;36&quot;,&quot;container-title-short&quot;:&quot;&quot;},&quot;isTemporary&quot;:false,&quot;suppress-author&quot;:false,&quot;composite&quot;:false,&quot;author-only&quot;:false}]},{&quot;citationID&quot;:&quot;MENDELEY_CITATION_23a8a9c7-aad3-429a-93a3-0d7c67fd36b9&quot;,&quot;properties&quot;:{&quot;noteIndex&quot;:0},&quot;isEdited&quot;:false,&quot;manualOverride&quot;:{&quot;isManuallyOverridden&quot;:false,&quot;citeprocText&quot;:&quot;[8]&quot;,&quot;manualOverrideText&quot;:&quot;&quot;},&quot;citationTag&quot;:&quot;MENDELEY_CITATION_v3_eyJjaXRhdGlvbklEIjoiTUVOREVMRVlfQ0lUQVRJT05fMjNhOGE5YzctYWFkMy00MjlhLTkzYTMtMGQ3YzY3ZmQzNmI5IiwicHJvcGVydGllcyI6eyJub3RlSW5kZXgiOjB9LCJpc0VkaXRlZCI6ZmFsc2UsIm1hbnVhbE92ZXJyaWRlIjp7ImlzTWFudWFsbHlPdmVycmlkZGVuIjpmYWxzZSwiY2l0ZXByb2NUZXh0IjoiWzhdIiwibWFudWFsT3ZlcnJpZGVUZXh0IjoiIn0sImNpdGF0aW9uSXRlbXMiOlt7ImlkIjoiNTI1YzUzOGEtYTU2NS0zMzZkLTljODAtN2M1NjQyM2E1MjM0IiwiaXRlbURhdGEiOnsidHlwZSI6ImFydGljbGUtam91cm5hbCIsImlkIjoiNTI1YzUzOGEtYTU2NS0zMzZkLTljODAtN2M1NjQyM2E1MjM0IiwidGl0bGUiOiJTZWN1cmUgU29mdHdhcmUgRGV2ZWxvcG1lbnQgQmVzdCBQcmFjdGljZXMiLCJhdXRob3IiOlt7ImZhbWlseSI6IkZhdXppIiwiZ2l2ZW4iOiJNdWhhbW1hZCBGaXJkYXVzIiwicGFyc2UtbmFtZXMiOmZhbHNlLCJkcm9wcGluZy1wYXJ0aWNsZSI6IiIsIm5vbi1kcm9wcGluZy1wYXJ0aWNsZSI6IiJ9LHsiZmFtaWx5IjoiTW9oYW4iLCJnaXZlbiI6IlZpbm9kIFJhbWEiLCJwYXJzZS1uYW1lcyI6ZmFsc2UsImRyb3BwaW5nLXBhcnRpY2xlIjoiIiwibm9uLWRyb3BwaW5nLXBhcnRpY2xlIjoiIn0seyJmYW1pbHkiOiJRaSIsImdpdmVuIjoiWWFuZyIsInBhcnNlLW5hbWVzIjpmYWxzZSwiZHJvcHBpbmctcGFydGljbGUiOiIiLCJub24tZHJvcHBpbmctcGFydGljbGUiOiIifSx7ImZhbWlseSI6IkNoYW5kcmFzZWdhciIsImdpdmVuIjoiQ2hyaXN0YWwiLCJwYXJzZS1uYW1lcyI6ZmFsc2UsImRyb3BwaW5nLXBhcnRpY2xlIjoiIiwibm9uLWRyb3BwaW5nLXBhcnRpY2xlIjoiIn0seyJmYW1pbHkiOiJTYWlyYSBNdXphZmFyIiwiZ2l2ZW4iOiIiLCJwYXJzZS1uYW1lcyI6ZmFsc2UsImRyb3BwaW5nLXBhcnRpY2xlIjoiIiwibm9uLWRyb3BwaW5nLXBhcnRpY2xlIjoiIn1dLCJjb250YWluZXItdGl0bGUiOiJJbnRlcm5hdGlvbmFsIEpvdXJuYWwgb2YgRW1lcmdpbmcgTXVsdGlkaXNjaXBsaW5hcmllczogQ29tcHV0ZXIgU2NpZW5jZSAmIEFydGlmaWNpYWwgSW50ZWxsaWdlbmNlIiwiRE9JIjoiMTAuNTQ5MzgvaWplbWRjc2FpLjIwMjMuMDIuMS4yNTYiLCJJU1NOIjoiMjk1Ny01MDM2IiwiaXNzdWVkIjp7ImRhdGUtcGFydHMiOltbMjAyMywxMSwyNV1dfSwiYWJzdHJhY3QiOiI8cD5UaGlzIHJlc2VhcmNoIGFpbXMgdG8gZXhwbG9yZSBvcHRpbWFsIHN0cmF0ZWdpZXMgZm9yIGZvcnRpZmllZCBzb2Z0d2FyZSwgZW5oYW5jaW5nIHRoZSBpbXBsZW1lbnRhdGlvbiBvZiBzZWN1cmUgc29mdHdhcmUgZGV2ZWxvcG1lbnQgcHJhY3RpY2VzLiBTb2Z0d2FyZSBzZWN1cml0eSBpbnZvbHZlcyBjcmFmdGluZyBhbmQgZGVzaWduaW5nIHNvZnR3YXJlIHRoYXQgZ3VhcmFudGVlcyB0aGUgaW50ZWdyaXR5LCBjb25maWRlbnRpYWxpdHksIGFuZCBhdmFpbGFiaWxpdHkgb2YgaXRzIGNvZGUsIGRhdGEsIGFuZCBmdW5jdGlvbmFsaXRpZXMuIE9mdGVuLCBpbiBwcmlvcml0aXppbmcgZnVuY3Rpb25hbGl0eSwgc2VjdXJpdHkgdGFrZXMgYSBiYWNrIHNlYXQgd2hlbiBvcmdhbml6YXRpb25zIGVtYmFyayBvbiBzeXN0ZW0gZGV2ZWxvcG1lbnQuIFlldCwgaXQncyBpbXBlcmF0aXZlIHRvIGVtYmVkIHNlY3VyaXR5IGF0IGV2ZXJ5IHBoYXNlIG9mIHRoZSBTb2Z0d2FyZSBEZXZlbG9wbWVudCBMaWZlIEN5Y2xlIChTRExDKS4gTnVtZXJvdXMgbWV0aG9kb2xvZ2llcyBhbmQgbW9kZWxzIGV4aXN0IGZvciBhZGRyZXNzaW5nIHNvZnR3YXJlIHNlY3VyaXR5LCBidXQgb25seSBhIGZldyBzdWJzdGFudGlhdGUgY3JlYXRpbmcgc2VjdXJlIHNvZnR3YXJlIGFwcGxpY2F0aW9ucyBlZmZlY3RpdmVseS4gRGVzcGl0ZSBhZHZhbmNlbWVudHMsIHNvZnR3YXJlIHNlY3VyaXR5IHJlbWFpbnMgaW5hZGVxdWF0ZWx5IGFkZHJlc3NlZCwgcG9zaW5nIGEgY2hhbGxlbmdlIHRvIGludGVncmF0aW5nIHNlY3VyaXR5IHByb3RvY29scyBpbnRvIHRoZSBTRExDIHNlYW1sZXNzbHkuIFRoaXMgcmV2aWV3IGFkdm9jYXRlcyBzcGVjaWZpYyBzZWN1cml0eSBtZWFzdXJlcyB0byBiZSBpbnRlZ3JhdGVkIGF0IGVhY2ggU0RMQyBsZXZlbCwgZm9zdGVyaW5nIGEgc2VjdXJlIFNETEMuIEVmZmljaWVudCBhbWFsZ2FtYXRpb24gb2YgdGhlc2UgcHJvY2Vzc2VzIGVuc3VyZXMgdGhlIGRlbGl2ZXJ5IG9mIHNlY3VyZSBzb2Z0d2FyZSBzeXN0ZW1zIHdpdGggbWluaW1pemVkIHJlc291cmNlIGV4cGVuZGl0dXJlLiBBZGRpdGlvbmFsbHksIGl0IGhpZ2hsaWdodHMgaHVyZGxlcyBlbmNvdW50ZXJlZCBpbiBlbXBsb3lpbmcgYWdpbGUgZGV2ZWxvcG1lbnQgbWV0aG9kb2xvZ2llcyBmb3IgY3JhZnRpbmcgc2VjdXJlIHNvZnR3YXJlLiBUaGVzZSBjaGFsbGVuZ2VzIHN0ZW0gZnJvbSBhc3Nlc3NpbmcgYWdpbGUgaWRlYWxzLCBwcmluY2lwbGVzLCBhbmQgc2VjdXJpdHkgYXNzdXJhbmNlIHByb2NlZHVyZXMuIFRoZXNlIGZpbmRpbmdzIHVuZGVyc2NvcmUgdGhlIHVyZ2VuY3kgZm9yIHJlc2VhcmNoIGZhY2lsaXRhdGluZyBzYWZlIHNvZnR3YXJlIGRldmVsb3BtZW50LCBhZGRyZXNzaW5nIGJhcnJpZXJzIGluaGliaXRpbmcgaXRzIGFkb3B0aW9uLiBUaGUgcGFwZXIgc2VydmVzIGFzIGEgdmFsdWFibGUgcmVmZXJlbmNlLCBzaGVkZGluZyBsaWdodCBvbiB0aGUgc2lnbmlmaWNhbmNlIG9mIGVzdGFibGlzaGluZyBzZWN1cmUgc29mdHdhcmUgZGV2ZWxvcG1lbnQgcHJvY2Vzc2VzLjwvcD4iLCJpc3N1ZSI6IjEiLCJ2b2x1bWUiOiIyIiwiY29udGFpbmVyLXRpdGxlLXNob3J0IjoiIn0sImlzVGVtcG9yYXJ5IjpmYWxzZX1dfQ==&quot;,&quot;citationItems&quot;:[{&quot;id&quot;:&quot;525c538a-a565-336d-9c80-7c56423a5234&quot;,&quot;itemData&quot;:{&quot;type&quot;:&quot;article-journal&quot;,&quot;id&quot;:&quot;525c538a-a565-336d-9c80-7c56423a5234&quot;,&quot;title&quot;:&quot;Secure Software Development Best Practices&quot;,&quot;author&quot;:[{&quot;family&quot;:&quot;Fauzi&quot;,&quot;given&quot;:&quot;Muhammad Firdaus&quot;,&quot;parse-names&quot;:false,&quot;dropping-particle&quot;:&quot;&quot;,&quot;non-dropping-particle&quot;:&quot;&quot;},{&quot;family&quot;:&quot;Mohan&quot;,&quot;given&quot;:&quot;Vinod Rama&quot;,&quot;parse-names&quot;:false,&quot;dropping-particle&quot;:&quot;&quot;,&quot;non-dropping-particle&quot;:&quot;&quot;},{&quot;family&quot;:&quot;Qi&quot;,&quot;given&quot;:&quot;Yang&quot;,&quot;parse-names&quot;:false,&quot;dropping-particle&quot;:&quot;&quot;,&quot;non-dropping-particle&quot;:&quot;&quot;},{&quot;family&quot;:&quot;Chandrasegar&quot;,&quot;given&quot;:&quot;Christal&quot;,&quot;parse-names&quot;:false,&quot;dropping-particle&quot;:&quot;&quot;,&quot;non-dropping-particle&quot;:&quot;&quot;},{&quot;family&quot;:&quot;Saira Muzafar&quot;,&quot;given&quot;:&quot;&quot;,&quot;parse-names&quot;:false,&quot;dropping-particle&quot;:&quot;&quot;,&quot;non-dropping-particle&quot;:&quot;&quot;}],&quot;container-title&quot;:&quot;International Journal of Emerging Multidisciplinaries: Computer Science &amp; Artificial Intelligence&quot;,&quot;DOI&quot;:&quot;10.54938/ijemdcsai.2023.02.1.256&quot;,&quot;ISSN&quot;:&quot;2957-5036&quot;,&quot;issued&quot;:{&quot;date-parts&quot;:[[2023,11,25]]},&quot;abstract&quot;:&quot;&lt;p&gt;This research aims to explore optimal strategies for fortified software, enhancing the implementation of secure software development practices. Software security involves crafting and designing software that guarantees the integrity, confidentiality, and availability of its code, data, and functionalities. Often, in prioritizing functionality, security takes a back seat when organizations embark on system development. Yet, it's imperative to embed security at every phase of the Software Development Life Cycle (SDLC). Numerous methodologies and models exist for addressing software security, but only a few substantiate creating secure software applications effectively. Despite advancements, software security remains inadequately addressed, posing a challenge to integrating security protocols into the SDLC seamlessly. This review advocates specific security measures to be integrated at each SDLC level, fostering a secure SDLC. Efficient amalgamation of these processes ensures the delivery of secure software systems with minimized resource expenditure. Additionally, it highlights hurdles encountered in employing agile development methodologies for crafting secure software. These challenges stem from assessing agile ideals, principles, and security assurance procedures. These findings underscore the urgency for research facilitating safe software development, addressing barriers inhibiting its adoption. The paper serves as a valuable reference, shedding light on the significance of establishing secure software development processes.&lt;/p&gt;&quot;,&quot;issue&quot;:&quot;1&quot;,&quot;volume&quot;:&quot;2&quot;,&quot;container-title-short&quot;:&quot;&quot;},&quot;isTemporary&quot;:false}]},{&quot;citationID&quot;:&quot;MENDELEY_CITATION_abf8169b-a3a4-4655-884c-d59c354d6ec8&quot;,&quot;properties&quot;:{&quot;noteIndex&quot;:0},&quot;isEdited&quot;:false,&quot;manualOverride&quot;:{&quot;isManuallyOverridden&quot;:false,&quot;citeprocText&quot;:&quot;[6]&quot;,&quot;manualOverrideText&quot;:&quot;&quot;},&quot;citationTag&quot;:&quot;MENDELEY_CITATION_v3_eyJjaXRhdGlvbklEIjoiTUVOREVMRVlfQ0lUQVRJT05fYWJmODE2OWItYTNhNC00NjU1LTg4NGMtZDU5YzM1NGQ2ZWM4IiwicHJvcGVydGllcyI6eyJub3RlSW5kZXgiOjB9LCJpc0VkaXRlZCI6ZmFsc2UsIm1hbnVhbE92ZXJyaWRlIjp7ImlzTWFudWFsbHlPdmVycmlkZGVuIjpmYWxzZSwiY2l0ZXByb2NUZXh0IjoiWzZdIiwibWFudWFsT3ZlcnJpZGVUZXh0IjoiIn0sImNpdGF0aW9uSXRlbXMiOlt7ImlkIjoiN2E2ZDc4NjUtOWE4Mi0zNTNkLThiOTktZDY2NTIwNzFhOGY2IiwiaXRlbURhdGEiOnsidHlwZSI6ImFydGljbGUtam91cm5hbCIsImlkIjoiN2E2ZDc4NjUtOWE4Mi0zNTNkLThiOTktZDY2NTIwNzFhOGY2IiwidGl0bGUiOiJNYXR1cml0eSBtb2RlbCBmb3Igc2VjdXJlIHNvZnR3YXJlIHRlc3RpbmciLCJhdXRob3IiOlt7ImZhbWlseSI6IkFsYW0iLCJnaXZlbiI6Ikd1bHphciIsInBhcnNlLW5hbWVzIjpmYWxzZSwiZHJvcHBpbmctcGFydGljbGUiOiIiLCJub24tZHJvcHBpbmctcGFydGljbGUiOiIifSx7ImZhbWlseSI6Ik1haG1vb2QiLCJnaXZlbiI6IlNhamphZCIsInBhcnNlLW5hbWVzIjpmYWxzZSwiZHJvcHBpbmctcGFydGljbGUiOiIiLCJub24tZHJvcHBpbmctcGFydGljbGUiOiIifSx7ImZhbWlseSI6IkFsc2hheWViIiwiZ2l2ZW4iOiJNb2hhbW1hZCIsInBhcnNlLW5hbWVzIjpmYWxzZSwiZHJvcHBpbmctcGFydGljbGUiOiIiLCJub24tZHJvcHBpbmctcGFydGljbGUiOiIifSx7ImZhbWlseSI6Ik5pYXppIiwiZ2l2ZW4iOiJNYWhtb29kIiwicGFyc2UtbmFtZXMiOmZhbHNlLCJkcm9wcGluZy1wYXJ0aWNsZSI6IiIsIm5vbi1kcm9wcGluZy1wYXJ0aWNsZSI6IiJ9LHsiZmFtaWx5IjoiWmFmYXIiLCJnaXZlbiI6IlNhYWQiLCJwYXJzZS1uYW1lcyI6ZmFsc2UsImRyb3BwaW5nLXBhcnRpY2xlIjoiIiwibm9uLWRyb3BwaW5nLXBhcnRpY2xlIjoiIn1dLCJjb250YWluZXItdGl0bGUiOiJKb3VybmFsIG9mIFNvZnR3YXJlOiBFdm9sdXRpb24gYW5kIFByb2Nlc3MiLCJET0kiOiIxMC4xMDAyL3Ntci4yNTkzIiwiSVNTTiI6IjIwNDctNzQ3MyIsImlzc3VlZCI6eyJkYXRlLXBhcnRzIjpbWzIwMjMsNSwyXV19LCJhYnN0cmFjdCI6IjxwPlNlY3VyaXR5IGlzIGFuIGVzc2VudGlhbCBhdHRyaWJ1dGUgb2YgaGlnaOKAkHF1YWxpdHkgc29mdHdhcmUuIEhvd2V2ZXIsIGVmZmVjdGl2ZWx5IGluY29ycG9yYXRpbmcgc2VjdXJpdHkgcHJhY3RpY2VzIGludG8gZGlmZmVyZW50IHBoYXNlcyBvZiB0aGUgc29mdHdhcmUgZGV2ZWxvcG1lbnQgbGlmZSBjeWNsZSAoU0RMQykgcmVtYWlucyBjaGFsbGVuZ2luZy4gT3dpbmcgdG8gbGVzcyBtYXR1cmUgc2VjdXJlIHRlc3RpbmcgcHJvY2Vzc2VzLCBvcmdhbml6YXRpb25zIGFyZSBwcm9uZSB0byBpbmVmZmVjdGl2ZSB0ZXN0aW5nIHByYWN0aWNlcyBmb3IgZGVmZWN0IGRldGVjdGlvbiwgaW5jbHVkaW5nIHNldmVyZSBzZWN1cml0eeKAkHJlbGF0ZWQgZmFpbHVyZXMuIFRodXMsIGluIHRoaXMgc3R1ZHksIHdlIHByZXNlbnQgYSBtYXR1cml0eSBtb2RlbCBmb3Igc2VjdXJlIHNvZnR3YXJlIHRlc3RpbmcgKE1NU1NUKSB0byBhc3Npc3Qgc29mdHdhcmUgZGV2ZWxvcG1lbnQgb3JnYW5pemF0aW9ucyBpbiBpbXByb3ZpbmcgdGhlIHNlY3VyZSB0ZXN0aW5nIG9mIHNvZnR3YXJlIGFwcGxpY2F0aW9ucy4gV2UgY29uZHVjdGVkIGEgbXVsdGl2b2NhbCBsaXRlcmF0dXJlIHJldmlldyBhbmQgaWRlbnRpZmllZCA2OCBwcmltYXJ5IHN0dWRpZXMgZnJvbSB0aGUgZm9ybWFsIGFuZCBncmF5IGxpdGVyYXR1cmUuIFRoZW4sIGJhc2VkIG9uIHRoZSBhdmFpbGFibGUgZXZpZGVuY2UsIDI3IHByb2Nlc3MgYXJlYXMgd2VyZSBpZGVudGlmaWVkIHRvIGRldmVsb3AgdGhlIHByb3Bvc2VkIE1NU1NULiBUaGUgTU1TU1QgaW5jbHVkZXMgZml2ZSBtYWluIGNhdGVnb3JpZXM6IGdvdmVybmFuY2UsIGNvbnRyaXZlIGFuZCBkZXNpZ24sIGV4ZWN1dGlvbiwgZGVwbG95bWVudCBhbmQgY29uZmlndXJhdGlvbiwgYW5kIG1hdHVyZS4gVGhlIE1NU1NUIHdhcyBzdWJzZXF1ZW50bHkgZXZhbHVhdGVkIHVzaW5nIGNhc2Ugc3R1ZGllcyByZWxhdGVkIHRvIHByYWN0aWNhbCBlbnZpcm9ubWVudHMuIFJlc3VsdHMgZGVtb25zdHJhdGUgdGhhdCB0aGUgcHJvcG9zZWQgTU1TU1QgaXMgdXNlZnVsIGZvciBlc3RpbWF0aW5nIHRoZSBtYXR1cml0eSBsZXZlbCBvZiBhbiBvcmdhbml6YXRpb24gd2l0aCByZXNwZWN0IHRvIHRoZSBzZWN1cmUgdGVzdGluZyBwaGFzZSBvZiB0aGUgU0RMQy4gVGhlIHBhcnRpY2lwYW50cyBvZiB0aGUgY2FzZSBzdHVkaWVzIGFsc28gYWdyZWVkIHRoYXQgdGhlIHByb3Bvc2VkIE1NU1NUIGlzIHVzZWZ1bCBpbiB0ZXJtcyBvZiBzdHJ1Y3R1cmUsIHVzZXIgc2F0aXNmYWN0aW9uLCBhbmQgZWFzZSBvZiB1c2UuIFdlIGJlbGlldmUgdGhhdCB0aGUgcHJvcG9zZWQgTU1TU1QgY2FuIGhlbHAgb3JnYW5pemF0aW9ucyBldmFsdWF0ZSBhbmQgaW1wcm92ZSBzb2Z0d2FyZSBzZWN1cml0eSB0ZXN0aW5nIHByYWN0aWNlcy4gSW4gYWRkaXRpb24sIHRoZSBwcm9wb3NlZCBNTVNTVCBpcyBleHBlY3RlZCB0byBwcm92aWRlIHJlc2VhcmNoZXJzIGFuZCBpbmR1c3RyeSBwcmFjdGl0aW9uZXJzIHdpdGggYW4gZWZmZWN0aXZlIGZvdW5kYXRpb24gZm9yIGRldmVsb3BpbmcgbmV3IHNlY3VyZSB0ZXN0aW5nIGFwcHJvYWNoZXMgYW5kIHRvb2xzLjwvcD4iLCJpc3N1ZSI6IjUiLCJ2b2x1bWUiOiIzNiIsImNvbnRhaW5lci10aXRsZS1zaG9ydCI6IiJ9LCJpc1RlbXBvcmFyeSI6ZmFsc2UsInN1cHByZXNzLWF1dGhvciI6ZmFsc2UsImNvbXBvc2l0ZSI6ZmFsc2UsImF1dGhvci1vbmx5IjpmYWxzZX1dfQ==&quot;,&quot;citationItems&quot;:[{&quot;id&quot;:&quot;7a6d7865-9a82-353d-8b99-d6652071a8f6&quot;,&quot;itemData&quot;:{&quot;type&quot;:&quot;article-journal&quot;,&quot;id&quot;:&quot;7a6d7865-9a82-353d-8b99-d6652071a8f6&quot;,&quot;title&quot;:&quot;Maturity model for secure software testing&quot;,&quot;author&quot;:[{&quot;family&quot;:&quot;Alam&quot;,&quot;given&quot;:&quot;Gulzar&quot;,&quot;parse-names&quot;:false,&quot;dropping-particle&quot;:&quot;&quot;,&quot;non-dropping-particle&quot;:&quot;&quot;},{&quot;family&quot;:&quot;Mahmood&quot;,&quot;given&quot;:&quot;Sajjad&quot;,&quot;parse-names&quot;:false,&quot;dropping-particle&quot;:&quot;&quot;,&quot;non-dropping-particle&quot;:&quot;&quot;},{&quot;family&quot;:&quot;Alshayeb&quot;,&quot;given&quot;:&quot;Mohammad&quot;,&quot;parse-names&quot;:false,&quot;dropping-particle&quot;:&quot;&quot;,&quot;non-dropping-particle&quot;:&quot;&quot;},{&quot;family&quot;:&quot;Niazi&quot;,&quot;given&quot;:&quot;Mahmood&quot;,&quot;parse-names&quot;:false,&quot;dropping-particle&quot;:&quot;&quot;,&quot;non-dropping-particle&quot;:&quot;&quot;},{&quot;family&quot;:&quot;Zafar&quot;,&quot;given&quot;:&quot;Saad&quot;,&quot;parse-names&quot;:false,&quot;dropping-particle&quot;:&quot;&quot;,&quot;non-dropping-particle&quot;:&quot;&quot;}],&quot;container-title&quot;:&quot;Journal of Software: Evolution and Process&quot;,&quot;DOI&quot;:&quot;10.1002/smr.2593&quot;,&quot;ISSN&quot;:&quot;2047-7473&quot;,&quot;issued&quot;:{&quot;date-parts&quot;:[[2023,5,2]]},&quot;abstract&quot;:&quot;&lt;p&gt;Security is an essential attribute of high‐quality software. However, effectively incorporating security practices into different phases of the software development life cycle (SDLC) remains challenging. Owing to less mature secure testing processes, organizations are prone to ineffective testing practices for defect detection, including severe security‐related failures. Thus, in this study, we present a maturity model for secure software testing (MMSST) to assist software development organizations in improving the secure testing of software applications. We conducted a multivocal literature review and identified 68 primary studies from the formal and gray literature. Then, based on the available evidence, 27 process areas were identified to develop the proposed MMSST. The MMSST includes five main categories: governance, contrive and design, execution, deployment and configuration, and mature. The MMSST was subsequently evaluated using case studies related to practical environments. Results demonstrate that the proposed MMSST is useful for estimating the maturity level of an organization with respect to the secure testing phase of the SDLC. The participants of the case studies also agreed that the proposed MMSST is useful in terms of structure, user satisfaction, and ease of use. We believe that the proposed MMSST can help organizations evaluate and improve software security testing practices. In addition, the proposed MMSST is expected to provide researchers and industry practitioners with an effective foundation for developing new secure testing approaches and tools.&lt;/p&gt;&quot;,&quot;issue&quot;:&quot;5&quot;,&quot;volume&quot;:&quot;36&quot;,&quot;container-title-short&quot;:&quot;&quot;},&quot;isTemporary&quot;:false,&quot;suppress-author&quot;:false,&quot;composite&quot;:false,&quot;author-only&quot;:false}]},{&quot;citationID&quot;:&quot;MENDELEY_CITATION_5b973c80-97c6-45a0-a8c3-dfc48bafb620&quot;,&quot;properties&quot;:{&quot;noteIndex&quot;:0},&quot;isEdited&quot;:false,&quot;manualOverride&quot;:{&quot;isManuallyOverridden&quot;:false,&quot;citeprocText&quot;:&quot;[9]&quot;,&quot;manualOverrideText&quot;:&quot;&quot;},&quot;citationTag&quot;:&quot;MENDELEY_CITATION_v3_eyJjaXRhdGlvbklEIjoiTUVOREVMRVlfQ0lUQVRJT05fNWI5NzNjODAtOTdjNi00NWEwLWE4YzMtZGZjNDhiYWZiNjIwIiwicHJvcGVydGllcyI6eyJub3RlSW5kZXgiOjB9LCJpc0VkaXRlZCI6ZmFsc2UsIm1hbnVhbE92ZXJyaWRlIjp7ImlzTWFudWFsbHlPdmVycmlkZGVuIjpmYWxzZSwiY2l0ZXByb2NUZXh0IjoiWzldIiwibWFudWFsT3ZlcnJpZGVUZXh0IjoiIn0sImNpdGF0aW9uSXRlbXMiOlt7ImlkIjoiNDViMDlhNTMtNjVmMy0zNDg2LWI2MDgtNzUzZWViMGE1YWQ1IiwiaXRlbURhdGEiOnsidHlwZSI6InBhcGVyLWNvbmZlcmVuY2UiLCJpZCI6IjQ1YjA5YTUzLTY1ZjMtMzQ4Ni1iNjA4LTc1M2VlYjBhNWFkNSIsInRpdGxlIjoiQXJjaGl0ZWN0dXJhbCBSaXNrIEFuYWx5c2lzIGluIEFnaWxlIERldmVsb3BtZW50IG9mIENsb3VkIFNvZnR3YXJlIiwiYXV0aG9yIjpbeyJmYW1pbHkiOiJKYWF0dW4iLCJnaXZlbiI6Ik1hcnRpbiBHaWxqZSIsInBhcnNlLW5hbWVzIjpmYWxzZSwiZHJvcHBpbmctcGFydGljbGUiOiIiLCJub24tZHJvcHBpbmctcGFydGljbGUiOiIifV0sImNvbnRhaW5lci10aXRsZSI6IjIwMTkgSUVFRSBJbnRlcm5hdGlvbmFsIENvbmZlcmVuY2Ugb24gQ2xvdWQgQ29tcHV0aW5nIFRlY2hub2xvZ3kgYW5kIFNjaWVuY2UgKENsb3VkQ29tKSIsIkRPSSI6IjEwLjExMDkvQ2xvdWRDb20uMjAxOS4wMDA1MCIsIklTQk4iOiI5NzgtMS03MjgxLTUwMTEtNiIsImlzc3VlZCI6eyJkYXRlLXBhcnRzIjpbWzIwMTksMTJdXX0sInBhZ2UiOiIyOTUtMzAwIiwicHVibGlzaGVyIjoiSUVFRSIsImNvbnRhaW5lci10aXRsZS1zaG9ydCI6IiJ9LCJpc1RlbXBvcmFyeSI6ZmFsc2UsInN1cHByZXNzLWF1dGhvciI6ZmFsc2UsImNvbXBvc2l0ZSI6ZmFsc2UsImF1dGhvci1vbmx5IjpmYWxzZX1dfQ==&quot;,&quot;citationItems&quot;:[{&quot;id&quot;:&quot;45b09a53-65f3-3486-b608-753eeb0a5ad5&quot;,&quot;itemData&quot;:{&quot;type&quot;:&quot;paper-conference&quot;,&quot;id&quot;:&quot;45b09a53-65f3-3486-b608-753eeb0a5ad5&quot;,&quot;title&quot;:&quot;Architectural Risk Analysis in Agile Development of Cloud Software&quot;,&quot;author&quot;:[{&quot;family&quot;:&quot;Jaatun&quot;,&quot;given&quot;:&quot;Martin Gilje&quot;,&quot;parse-names&quot;:false,&quot;dropping-particle&quot;:&quot;&quot;,&quot;non-dropping-particle&quot;:&quot;&quot;}],&quot;container-title&quot;:&quot;2019 IEEE International Conference on Cloud Computing Technology and Science (CloudCom)&quot;,&quot;DOI&quot;:&quot;10.1109/CloudCom.2019.00050&quot;,&quot;ISBN&quot;:&quot;978-1-7281-5011-6&quot;,&quot;issued&quot;:{&quot;date-parts&quot;:[[2019,12]]},&quot;page&quot;:&quot;295-300&quot;,&quot;publisher&quot;:&quot;IEEE&quot;,&quot;container-title-short&quot;:&quot;&quot;},&quot;isTemporary&quot;:false,&quot;suppress-author&quot;:false,&quot;composite&quot;:false,&quot;author-only&quot;:false}]},{&quot;citationID&quot;:&quot;MENDELEY_CITATION_6745a7f3-e54f-4fa4-a642-7c848c06cd82&quot;,&quot;properties&quot;:{&quot;noteIndex&quot;:0},&quot;isEdited&quot;:false,&quot;manualOverride&quot;:{&quot;isManuallyOverridden&quot;:false,&quot;citeprocText&quot;:&quot;[1]&quot;,&quot;manualOverrideText&quot;:&quot;&quot;},&quot;citationTag&quot;:&quot;MENDELEY_CITATION_v3_eyJjaXRhdGlvbklEIjoiTUVOREVMRVlfQ0lUQVRJT05fNjc0NWE3ZjMtZTU0Zi00ZmE0LWE2NDItN2M4NDhjMDZjZDgyIiwicHJvcGVydGllcyI6eyJub3RlSW5kZXgiOjB9LCJpc0VkaXRlZCI6ZmFsc2UsIm1hbnVhbE92ZXJyaWRlIjp7ImlzTWFudWFsbHlPdmVycmlkZGVuIjpmYWxzZSwiY2l0ZXByb2NUZXh0IjoiWzFdIiwibWFudWFsT3ZlcnJpZGVUZXh0IjoiIn0sImNpdGF0aW9uSXRlbXMiOlt7ImlkIjoiYzZmZThjYTEtMzFlMi0zMjRlLTllZWItM2EyZDY0Yzk4OTNiIiwiaXRlbURhdGEiOnsidHlwZSI6ImFydGljbGUtam91cm5hbCIsImlkIjoiYzZmZThjYTEtMzFlMi0zMjRlLTllZWItM2EyZDY0Yzk4OTNiIiwidGl0bGUiOiJUaGUgZW1lcmdlbmNlIGFuZCBpbXBvcnRhbmNlIG9mIERldlNlY09wczogSW50ZWdyYXRpbmcgYW5kIHJldmlld2luZyBzZWN1cml0eSBwcmFjdGljZXMgd2l0aGluIHRoZSBEZXZPcHMgcGlwZWxpbmUiLCJhdXRob3IiOlt7ImZhbWlseSI6Ik9sdXdhdG9zaW4gT2x1d2F0aW1pbGV5aW4gQWJpb25hIiwiZ2l2ZW4iOiIiLCJwYXJzZS1uYW1lcyI6ZmFsc2UsImRyb3BwaW5nLXBhcnRpY2xlIjoiIiwibm9uLWRyb3BwaW5nLXBhcnRpY2xlIjoiIn0seyJmYW1pbHkiOiJPbHV3YXRheW8gSmFjb2IgT2xhZGFwbyIsImdpdmVuIjoiIiwicGFyc2UtbmFtZXMiOmZhbHNlLCJkcm9wcGluZy1wYXJ0aWNsZSI6IiIsIm5vbi1kcm9wcGluZy1wYXJ0aWNsZSI6IiJ9LHsiZmFtaWx5IjoiT2x1d29sZSBUZW1pZGF5byBNb2R1cGUiLCJnaXZlbiI6IiIsInBhcnNlLW5hbWVzIjpmYWxzZSwiZHJvcHBpbmctcGFydGljbGUiOiIiLCJub24tZHJvcHBpbmctcGFydGljbGUiOiIifSx7ImZhbWlseSI6Ik95ZWt1bmxlIENsYXVkaXVzIE95ZW5pcmFuIiwiZ2l2ZW4iOiIiLCJwYXJzZS1uYW1lcyI6ZmFsc2UsImRyb3BwaW5nLXBhcnRpY2xlIjoiIiwibm9uLWRyb3BwaW5nLXBhcnRpY2xlIjoiIn0seyJmYW1pbHkiOiJBZGVidW5taSBPa2VjaHVrd3UgQWRld3VzaSIsImdpdmVuIjoiIiwicGFyc2UtbmFtZXMiOmZhbHNlLCJkcm9wcGluZy1wYXJ0aWNsZSI6IiIsIm5vbi1kcm9wcGluZy1wYXJ0aWNsZSI6IiJ9LHsiZmFtaWx5IjoiQWJpb2xhIE1vc2hvb2QgS29tb2xhZmUiLCJnaXZlbiI6IiIsInBhcnNlLW5hbWVzIjpmYWxzZSwiZHJvcHBpbmctcGFydGljbGUiOiIiLCJub24tZHJvcHBpbmctcGFydGljbGUiOiIifV0sImNvbnRhaW5lci10aXRsZSI6IldvcmxkIEpvdXJuYWwgb2YgQWR2YW5jZWQgRW5naW5lZXJpbmcgVGVjaG5vbG9neSBhbmQgU2NpZW5jZXMiLCJET0kiOiIxMC4zMDU3NC93amFldHMuMjAyNC4xMS4yLjAwOTMiLCJJU1NOIjoiMjU4MjgyNjYiLCJpc3N1ZWQiOnsiZGF0ZS1wYXJ0cyI6W1syMDI0LDMsMzBdXX0sInBhZ2UiOiIxMjctMTMzIiwiYWJzdHJhY3QiOiI8cD5UaGUgZW1lcmdlbmNlIG9mIERldlNlY09wcyBtYXJrcyBhIHNpZ25pZmljYW50IHBhcmFkaWdtIHNoaWZ0IGluIHNvZnR3YXJlIGRldmVsb3BtZW50LCBmb2N1c2luZyBvbiBpbnRlZ3JhdGluZyBzZWN1cml0eSBwcmFjdGljZXMgc2VhbWxlc3NseSBpbnRvIHRoZSBEZXZPcHMgcGlwZWxpbmUuIFRoaXMgcGFwZXIgZXhwbG9yZXMgdGhlIGV2b2x1dGlvbiwgcHJpbmNpcGxlcywgYW5kIGltcG9ydGFuY2Ugb2YgRGV2U2VjT3BzIGluIGNvbnRlbXBvcmFyeSBzb2Z0d2FyZSBlbmdpbmVlcmluZy4gRGV2U2VjT3BzIGFyaXNlcyBmcm9tIHRoZSByZWNvZ25pdGlvbiB0aGF0IHRyYWRpdGlvbmFsIHNlY3VyaXR5IG1lYXN1cmVzIG9mdGVuIGxhZyBiZWhpbmQgdGhlIHJhcGlkIHBhY2Ugb2YgRGV2T3BzIGRldmVsb3BtZW50IGN5Y2xlcywgbGVhZGluZyB0byB2dWxuZXJhYmlsaXRpZXMgYW5kIGJyZWFjaGVzLiBCeSBpbnRlZ3JhdGluZyBzZWN1cml0eSBlYXJseSBhbmQgY29udGludW91c2x5IHRocm91Z2hvdXQgdGhlIHNvZnR3YXJlIGRldmVsb3BtZW50IGxpZmVjeWNsZSwgRGV2U2VjT3BzIGFpbXMgdG8gcHJvYWN0aXZlbHkgaWRlbnRpZnkgYW5kIG1pdGlnYXRlIHJpc2tzIHdpdGhvdXQgaW1wZWRpbmcgdGhlIGFnaWxpdHkgYW5kIHNwZWVkIG9mIERldk9wcyBwcmFjdGljZXMuIFRoaXMgcGFwZXIgZGVsdmVzIGludG8gdGhlIGNvcmUgcHJpbmNpcGxlcyBvZiBEZXZTZWNPcHMsIGVtcGhhc2l6aW5nIGF1dG9tYXRpb24sIGNvbGxhYm9yYXRpb24sIGFuZCBjdWx0dXJhbCB0cmFuc2Zvcm1hdGlvbi4gQXV0b21hdGlvbiBzdHJlYW1saW5lcyBzZWN1cml0eSBwcm9jZXNzZXMsIGVuYWJsaW5nIHRoZSBhdXRvbWF0ZWQgdGVzdGluZyBhbmQgdmFsaWRhdGlvbiBvZiBjb2RlIGZvciB2dWxuZXJhYmlsaXRpZXMuIENvbGxhYm9yYXRpb24gZm9zdGVycyBjb21tdW5pY2F0aW9uIGFuZCBzaGFyZWQgcmVzcG9uc2liaWxpdHkgYW1vbmcgZGV2ZWxvcGVycywgb3BlcmF0aW9ucywgYW5kIHNlY3VyaXR5IHRlYW1zLCBicmVha2luZyBkb3duIHNpbG9zIGFuZCBwcm9tb3RpbmcgYSBjb2xsZWN0aXZlIGFwcHJvYWNoIHRvIHNlY3VyaXR5LiBDdWx0dXJhbCB0cmFuc2Zvcm1hdGlvbiBpbnZvbHZlcyBjdWx0aXZhdGluZyBhIHNlY3VyaXR5LWZpcnN0IG1pbmRzZXQgYWNyb3NzIHRoZSBvcmdhbml6YXRpb24sIHdoZXJlIHNlY3VyaXR5IGlzIG5vdCBhbiBhZnRlcnRob3VnaHQgYnV0IGFuIGluaGVyZW50IHBhcnQgb2YgdGhlIGRldmVsb3BtZW50IHByb2Nlc3MuIFRoZSBpbXBvcnRhbmNlIG9mIERldlNlY09wcyBjYW5ub3QgYmUgb3ZlcnN0YXRlZCBpbiB0b2RheSdzIGRpZ2l0YWwgbGFuZHNjYXBlLCB3aGVyZSBjeWJlciB0aHJlYXRzIGFyZSBvbW5pcHJlc2VudCBhbmQgdGhlIGNvc3Qgb2Ygc2VjdXJpdHkgYnJlYWNoZXMgaXMgc3RhZ2dlcmluZy4gQnkgaW50ZWdyYXRpbmcgc2VjdXJpdHkgaW50byBldmVyeSBzdGFnZSBvZiB0aGUgRGV2T3BzIHBpcGVsaW5lLCBvcmdhbml6YXRpb25zIGNhbiBlbmhhbmNlIHRoZWlyIHJlc2lsaWVuY2UgdG8gY3liZXIgYXR0YWNrcywgY29tcGx5IHdpdGggcmVndWxhdG9yeSByZXF1aXJlbWVudHMsIGFuZCBidWlsZCB0cnVzdCB3aXRoIGN1c3RvbWVycy4gRGV2U2VjT3BzIHJlcHJlc2VudHMgYSBob2xpc3RpYyBhcHByb2FjaCB0byBzb2Z0d2FyZSBkZXZlbG9wbWVudCB0aGF0IHByaW9yaXRpemVzIHNlY3VyaXR5IHdpdGhvdXQgY29tcHJvbWlzaW5nIHNwZWVkIG9yIGlubm92YXRpb24uIEVtYnJhY2luZyBEZXZTZWNPcHMgcHJpbmNpcGxlcyBpcyBpbXBlcmF0aXZlIGZvciBvcmdhbml6YXRpb25zIHNlZWtpbmcgdG8gc3RheSBhaGVhZCBpbiBhbiBpbmNyZWFzaW5nbHkgY29tcGxleCBhbmQgaG9zdGlsZSBkaWdpdGFsIGVudmlyb25tZW50LjwvcD4iLCJpc3N1ZSI6IjIiLCJ2b2x1bWUiOiIxMSIsImNvbnRhaW5lci10aXRsZS1zaG9ydCI6IiJ9LCJpc1RlbXBvcmFyeSI6ZmFsc2UsInN1cHByZXNzLWF1dGhvciI6ZmFsc2UsImNvbXBvc2l0ZSI6ZmFsc2UsImF1dGhvci1vbmx5IjpmYWxzZX1dfQ==&quot;,&quot;citationItems&quot;:[{&quot;id&quot;:&quot;c6fe8ca1-31e2-324e-9eeb-3a2d64c9893b&quot;,&quot;itemData&quot;:{&quot;type&quot;:&quot;article-journal&quot;,&quot;id&quot;:&quot;c6fe8ca1-31e2-324e-9eeb-3a2d64c9893b&quot;,&quot;title&quot;:&quot;The emergence and importance of DevSecOps: Integrating and reviewing security practices within the DevOps pipeline&quot;,&quot;author&quot;:[{&quot;family&quot;:&quot;Oluwatosin Oluwatimileyin Abiona&quot;,&quot;given&quot;:&quot;&quot;,&quot;parse-names&quot;:false,&quot;dropping-particle&quot;:&quot;&quot;,&quot;non-dropping-particle&quot;:&quot;&quot;},{&quot;family&quot;:&quot;Oluwatayo Jacob Oladapo&quot;,&quot;given&quot;:&quot;&quot;,&quot;parse-names&quot;:false,&quot;dropping-particle&quot;:&quot;&quot;,&quot;non-dropping-particle&quot;:&quot;&quot;},{&quot;family&quot;:&quot;Oluwole Temidayo Modupe&quot;,&quot;given&quot;:&quot;&quot;,&quot;parse-names&quot;:false,&quot;dropping-particle&quot;:&quot;&quot;,&quot;non-dropping-particle&quot;:&quot;&quot;},{&quot;family&quot;:&quot;Oyekunle Claudius Oyeniran&quot;,&quot;given&quot;:&quot;&quot;,&quot;parse-names&quot;:false,&quot;dropping-particle&quot;:&quot;&quot;,&quot;non-dropping-particle&quot;:&quot;&quot;},{&quot;family&quot;:&quot;Adebunmi Okechukwu Adewusi&quot;,&quot;given&quot;:&quot;&quot;,&quot;parse-names&quot;:false,&quot;dropping-particle&quot;:&quot;&quot;,&quot;non-dropping-particle&quot;:&quot;&quot;},{&quot;family&quot;:&quot;Abiola Moshood Komolafe&quot;,&quot;given&quot;:&quot;&quot;,&quot;parse-names&quot;:false,&quot;dropping-particle&quot;:&quot;&quot;,&quot;non-dropping-particle&quot;:&quot;&quot;}],&quot;container-title&quot;:&quot;World Journal of Advanced Engineering Technology and Sciences&quot;,&quot;DOI&quot;:&quot;10.30574/wjaets.2024.11.2.0093&quot;,&quot;ISSN&quot;:&quot;25828266&quot;,&quot;issued&quot;:{&quot;date-parts&quot;:[[2024,3,30]]},&quot;page&quot;:&quot;127-133&quot;,&quot;abstract&quot;:&quot;&lt;p&gt;The emergence of DevSecOps marks a significant paradigm shift in software development, focusing on integrating security practices seamlessly into the DevOps pipeline. This paper explores the evolution, principles, and importance of DevSecOps in contemporary software engineering. DevSecOps arises from the recognition that traditional security measures often lag behind the rapid pace of DevOps development cycles, leading to vulnerabilities and breaches. By integrating security early and continuously throughout the software development lifecycle, DevSecOps aims to proactively identify and mitigate risks without impeding the agility and speed of DevOps practices. This paper delves into the core principles of DevSecOps, emphasizing automation, collaboration, and cultural transformation. Automation streamlines security processes, enabling the automated testing and validation of code for vulnerabilities. Collaboration fosters communication and shared responsibility among developers, operations, and security teams, breaking down silos and promoting a collective approach to security. Cultural transformation involves cultivating a security-first mindset across the organization, where security is not an afterthought but an inherent part of the development process. The importance of DevSecOps cannot be overstated in today's digital landscape, where cyber threats are omnipresent and the cost of security breaches is staggering. By integrating security into every stage of the DevOps pipeline, organizations can enhance their resilience to cyber attacks, comply with regulatory requirements, and build trust with customers. DevSecOps represents a holistic approach to software development that prioritizes security without compromising speed or innovation. Embracing DevSecOps principles is imperative for organizations seeking to stay ahead in an increasingly complex and hostile digital environment.&lt;/p&gt;&quot;,&quot;issue&quot;:&quot;2&quot;,&quot;volume&quot;:&quot;11&quot;,&quot;container-title-short&quot;:&quot;&quot;},&quot;isTemporary&quot;:false,&quot;suppress-author&quot;:false,&quot;composite&quot;:false,&quot;author-only&quot;:false}]},{&quot;citationID&quot;:&quot;MENDELEY_CITATION_442c775e-93a4-4a7e-9ea4-ebd11659b2c8&quot;,&quot;properties&quot;:{&quot;noteIndex&quot;:0},&quot;isEdited&quot;:false,&quot;manualOverride&quot;:{&quot;isManuallyOverridden&quot;:false,&quot;citeprocText&quot;:&quot;[10]&quot;,&quot;manualOverrideText&quot;:&quot;&quot;},&quot;citationTag&quot;:&quot;MENDELEY_CITATION_v3_eyJjaXRhdGlvbklEIjoiTUVOREVMRVlfQ0lUQVRJT05fNDQyYzc3NWUtOTNhNC00YTdlLTllYTQtZWJkMTE2NTliMmM4IiwicHJvcGVydGllcyI6eyJub3RlSW5kZXgiOjB9LCJpc0VkaXRlZCI6ZmFsc2UsIm1hbnVhbE92ZXJyaWRlIjp7ImlzTWFudWFsbHlPdmVycmlkZGVuIjpmYWxzZSwiY2l0ZXByb2NUZXh0IjoiWzEwXSIsIm1hbnVhbE92ZXJyaWRlVGV4dCI6IiJ9LCJjaXRhdGlvbkl0ZW1zIjpbeyJpZCI6IjJlZWI3MWZlLTEzOWUtMzJjMi04MGEwLTYwZWNkNTY4Nzg4ZCIsIml0ZW1EYXRhIjp7InR5cGUiOiJhcnRpY2xlLWpvdXJuYWwiLCJpZCI6IjJlZWI3MWZlLTEzOWUtMzJjMi04MGEwLTYwZWNkNTY4Nzg4ZCIsInRpdGxlIjoiRkFDVE9SUyBBRkZFQ1RJTkcgVEhFIEFET1BUSU9OIE9GIFNFQ1VSRSBTT0ZUV0FSRSBQUkFDVElDRVMgSU4gU01BTEwgQU5EIE1FRElVTSBFTlRFUlBSSVNFUyBUSEFUIEJVSUxEIFNPRlRXQVJFIElOLUhPVVNFIiwiYXV0aG9yIjpbeyJmYW1pbHkiOiJVbWV1Z28iLCJnaXZlbiI6Ildpc2RvbSIsInBhcnNlLW5hbWVzIjpmYWxzZSwiZHJvcHBpbmctcGFydGljbGUiOiIiLCJub24tZHJvcHBpbmctcGFydGljbGUiOiIifV0sImNvbnRhaW5lci10aXRsZSI6IkludGVybmF0aW9uYWwgSm91cm5hbCBvZiBBZHZhbmNlZCBSZXNlYXJjaCBpbiBDb21wdXRlciBTY2llbmNlIiwiRE9JIjoiMTAuMjY0ODMvaWphcmNzLnYxNGkyLjY5NTUiLCJJU1NOIjoiMDk3NjU2OTciLCJpc3N1ZWQiOnsiZGF0ZS1wYXJ0cyI6W1syMDIzLDQsMjBdXX0sInBhZ2UiOiIxLTciLCJhYnN0cmFjdCI6IjxwPlNvZnR3YXJlIGhhcyBncm93biBlbm9ybW91c2x5IGluIHZhbHVlIGJlY2F1c2Ugb2YgaXRzIHdpZGUgdXNlIGZvciBkb21lc3RpYywgcHVibGljLCBhbmQgZWNvbm9taWMgYWN0aXZpdGllcy4gU29mdHdhcmUgbXVzdCBiZSBzZWN1cmUgYmVjYXVzZSBleHBsb2l0ZWQgc29mdHdhcmUgdnVsbmVyYWJpbGl0aWVzIGNhbiBuZWdhdGl2ZWx5IGFmZmVjdCBpbmRpdmlkdWFsc+KAmSBhbmQgb3JnYW5pemF0aW9ucycgZmluYW5jaWFsLCBoZWFsdGgsIGFuZCBlY29ub21pYyB3ZWxsLWJlaW5nLiBWYXJpb3VzIGF1dGhvcnMgcmVjb21tZW5kZWQgcHJhY3RpY2luZyBhIHNlY3VyZSBzb2Z0d2FyZSBkZXZlbG9wbWVudCBsaWZlY3ljbGUgKFNTRExDKSB0byBlbnN1cmUgdGhhdCBzb2Z0d2FyZSBpcyByZWxlYXNlZCBzZWN1cmVkLiBTb2Z0d2FyZSBzbWFsbCBhbmQgbWVkaXVtIGVudGVycHJpc2VzIChTTUVzKSwgdGhlIGRvbWluYW50IHNvZnR3YXJlIHB1Ymxpc2hlcnMsIGhhdmUgbm90IHdpZGVseSBhZG9wdGVkIHRoZSBTU0RMQy4gVGhpcyBzdHVkeSBhcHByb2FjaGVkIHRoZSBwcm9ibGVtIG9mIHNvZnR3YXJlIFNNRXPigJkgaW5hZGVxdWF0ZSBhZG9wdGlvbiBvZiBTU0RMQyBmcm9tIGFuIGlubm92YXRpb24gYWRvcHRpb24gcGVyc3BlY3RpdmUgYmFzZWQgb24gdGhlIGRpZmZ1c2lvbiBvZiBpbm5vdmF0aW9uIHRoZW9yZXRpY2FsIGZyYW1ld29yayAoRE9JKS4gRml2ZSBET0kgZmFjdG9ycywgcmVsYXRpdmUgYWR2YW50YWdlLCBjb21wYXRpYmlsaXR5LCBjb21wbGV4aXR5LCB0cmlhbGFiaWxpdHksIGFuZCBvYnNlcnZhYmlsaXR5LCB3ZXJlIGFzc2Vzc2VkIGZvciBzaWduaWZpY2FuY2UgdG8gc29mdHdhcmUgU01Fc+KAmSBpbnRlbnRpb24gdG8gYWRvcHQgU1NETEMuIEEgcmFuZG9tIHNhbXBsZSBvZiAyMDAgcGFydGljaXBhbnRzIGZyb20gYSBwb3B1bGF0aW9uIG9mIHNvZnR3YXJlIHNlY3VyaXR5IGRlY2lzaW9uLW1ha2VycyBvZiBzb2Z0d2FyZSBTTUVzIGJhc2VkIGluIHRoZSBVbml0ZWQgU3RhdGVzIHRoYXQgZGV2ZWxvcCBzb2Z0d2FyZSBpbi1ob3VzZSB3ZXJlIHN1cnZleWVkIHZpYSBhbiBvbmxpbmUgY2xvc2UtZW5kZWQgcXVlc3Rpb25uYWlyZS4gUmVsYXRpdmUgYWR2YW50YWdlLCBjb21wYXRpYmlsaXR5LCBhbmQgdHJpYWxhYmlsaXR5IHdlcmUgc3RhdGlzdGljYWxseSBzaWduaWZpY2FudCB0byBTTUUgU1NETEMgYWRvcHRpb24gaW50ZW50aW9uLiBDb21wbGV4aXR5IGFuZCBvYnNlcnZhYmlsaXR5IHdlcmUgbm90IHN0YXRpc3RpY2FsbHkgc2lnbmlmaWNhbnQgdG8gU01FIFNTRExDIGFkb3B0aW9uIGludGVudGlvbi4gVHJpYWxhYmlsaXR5IHdhcyB0aGUgc3Ryb25nZXN0IHByZWRpY3RvciBvZiBTTUUgU1NETEMgYWRvcHRpb24gaW50ZW50aW9uLiBTTUUgc29mdHdhcmUgc2VjdXJpdHkgZGVjaXNpb24tbWFrZXJzIG1heSBmaW5kIHRoYXQgdGhlIHJlc3VsdHMgb2YgdGhpcyBzdHVkeSBoZWxwIHRvIGRldGVybWluZSB0aGUgZmFjdG9ycyB0aGV5IHNob3VsZCBjb25zaWRlciB3aGVuIGRlY2lkaW5nIHRvIGludHJvZHVjZSB0aGUgU1NETEMgaW50byB0aGVpciBzb2Z0d2FyZSBkZXZlbG9wbWVudCBwcm9jZXNzLiBUaGUgcmVzdWx0IG9mIHRoZSBzdHVkeSBoYXMgaW1wbGljYXRpb25zIGZvciBwcmFjdGljZSBhbmQgc29jaWFsIGNoYW5nZSBiZWNhdXNlIGluY3JlYXNlZCBTTUUgU1NETEMgYWRvcHRpb24gcG90ZW50aWFsbHkgcmVzdWx0cyBpbiB0aGUgZGV2ZWxvcG1lbnQgb2YgbW9yZSBzZWN1cmUgc29mdHdhcmUgYW5kIGZld2VyIHNvZnR3YXJlIHNlY3VyaXR5IGluY2lkZW50cy48L3A+IiwiaXNzdWUiOiIwMiIsInZvbHVtZSI6IjE0IiwiY29udGFpbmVyLXRpdGxlLXNob3J0IjoiIn0sImlzVGVtcG9yYXJ5IjpmYWxzZSwic3VwcHJlc3MtYXV0aG9yIjpmYWxzZSwiY29tcG9zaXRlIjpmYWxzZSwiYXV0aG9yLW9ubHkiOmZhbHNlfV19&quot;,&quot;citationItems&quot;:[{&quot;id&quot;:&quot;2eeb71fe-139e-32c2-80a0-60ecd568788d&quot;,&quot;itemData&quot;:{&quot;type&quot;:&quot;article-journal&quot;,&quot;id&quot;:&quot;2eeb71fe-139e-32c2-80a0-60ecd568788d&quot;,&quot;title&quot;:&quot;FACTORS AFFECTING THE ADOPTION OF SECURE SOFTWARE PRACTICES IN SMALL AND MEDIUM ENTERPRISES THAT BUILD SOFTWARE IN-HOUSE&quot;,&quot;author&quot;:[{&quot;family&quot;:&quot;Umeugo&quot;,&quot;given&quot;:&quot;Wisdom&quot;,&quot;parse-names&quot;:false,&quot;dropping-particle&quot;:&quot;&quot;,&quot;non-dropping-particle&quot;:&quot;&quot;}],&quot;container-title&quot;:&quot;International Journal of Advanced Research in Computer Science&quot;,&quot;DOI&quot;:&quot;10.26483/ijarcs.v14i2.6955&quot;,&quot;ISSN&quot;:&quot;09765697&quot;,&quot;issued&quot;:{&quot;date-parts&quot;:[[2023,4,20]]},&quot;page&quot;:&quot;1-7&quot;,&quot;abstract&quot;:&quot;&lt;p&gt;Software has grown enormously in value because of its wide use for domestic, public, and economic activities. Software must be secure because exploited software vulnerabilities can negatively affect individuals’ and organizations' financial, health, and economic well-being. Various authors recommended practicing a secure software development lifecycle (SSDLC) to ensure that software is released secured. Software small and medium enterprises (SMEs), the dominant software publishers, have not widely adopted the SSDLC. This study approached the problem of software SMEs’ inadequate adoption of SSDLC from an innovation adoption perspective based on the diffusion of innovation theoretical framework (DOI). Five DOI factors, relative advantage, compatibility, complexity, trialability, and observability, were assessed for significance to software SMEs’ intention to adopt SSDLC. A random sample of 200 participants from a population of software security decision-makers of software SMEs based in the United States that develop software in-house were surveyed via an online close-ended questionnaire. Relative advantage, compatibility, and trialability were statistically significant to SME SSDLC adoption intention. Complexity and observability were not statistically significant to SME SSDLC adoption intention. Trialability was the strongest predictor of SME SSDLC adoption intention. SME software security decision-makers may find that the results of this study help to determine the factors they should consider when deciding to introduce the SSDLC into their software development process. The result of the study has implications for practice and social change because increased SME SSDLC adoption potentially results in the development of more secure software and fewer software security incidents.&lt;/p&gt;&quot;,&quot;issue&quot;:&quot;02&quot;,&quot;volume&quot;:&quot;14&quot;,&quot;container-title-short&quot;:&quot;&quot;},&quot;isTemporary&quot;:false,&quot;suppress-author&quot;:false,&quot;composite&quot;:false,&quot;author-only&quot;:false}]},{&quot;citationID&quot;:&quot;MENDELEY_CITATION_cc7a0941-9b85-4cb5-b6dc-ea17ea8aa55e&quot;,&quot;properties&quot;:{&quot;noteIndex&quot;:0},&quot;isEdited&quot;:false,&quot;manualOverride&quot;:{&quot;isManuallyOverridden&quot;:false,&quot;citeprocText&quot;:&quot;[11]&quot;,&quot;manualOverrideText&quot;:&quot;&quot;},&quot;citationTag&quot;:&quot;MENDELEY_CITATION_v3_eyJjaXRhdGlvbklEIjoiTUVOREVMRVlfQ0lUQVRJT05fY2M3YTA5NDEtOWI4NS00Y2I1LWI2ZGMtZWExN2VhOGFhNTVlIiwicHJvcGVydGllcyI6eyJub3RlSW5kZXgiOjB9LCJpc0VkaXRlZCI6ZmFsc2UsIm1hbnVhbE92ZXJyaWRlIjp7ImlzTWFudWFsbHlPdmVycmlkZGVuIjpmYWxzZSwiY2l0ZXByb2NUZXh0IjoiWzExXSIsIm1hbnVhbE92ZXJyaWRlVGV4dCI6IiJ9LCJjaXRhdGlvbkl0ZW1zIjpbeyJpZCI6IjZlZmE5YTM4LTdjZGUtMzgwYy04NTk0LTViNzBlNGZlM2JjYiIsIml0ZW1EYXRhIjp7InR5cGUiOiJhcnRpY2xlLWpvdXJuYWwiLCJpZCI6IjZlZmE5YTM4LTdjZGUtMzgwYy04NTk0LTViNzBlNGZlM2JjYiIsInRpdGxlIjoiQXBwbGljYXRpb24gb2YgQUkgYW5kIE1MIGluIHRoZSBGaWVsZCBvZiBEZXZTZWNPcHMiLCJhdXRob3IiOlt7ImZhbWlseSI6IlBhbmRhIiwiZ2l2ZW4iOiJLaGlyb2QgQ2hhbmRyYSIsInBhcnNlLW5hbWVzIjpmYWxzZSwiZHJvcHBpbmctcGFydGljbGUiOiIiLCJub24tZHJvcHBpbmctcGFydGljbGUiOiIifSx7ImZhbWlseSI6IkFncmF3YWwiLCJnaXZlbiI6IlNob2JoaXQiLCJwYXJzZS1uYW1lcyI6ZmFsc2UsImRyb3BwaW5nLXBhcnRpY2xlIjoiIiwibm9uLWRyb3BwaW5nLXBhcnRpY2xlIjoiIn1dLCJjb250YWluZXItdGl0bGUiOiJKb3VybmFsIG9mIEFydGlmaWNpYWwgSW50ZWxsaWdlbmNlICYgQ2xvdWQgQ29tcHV0aW5nIiwiRE9JIjoiMTAuNDczNjMvSkFJQ0MvMjAyMigxKTI4MCIsIklTU04iOiIyNzU0NjY1OSIsImlzc3VlZCI6eyJkYXRlLXBhcnRzIjpbWzIwMjIsMTIsMzFdXX0sInBhZ2UiOiIxLTQiLCJhYnN0cmFjdCI6IjxwPlNlY3VyaXR5IGlzIGEgcGFyYW1vdW50IGNvbmNlcm4gaW4gRGV2T3BzLiBUaGUgYWRvcHRpb24gb2YgSW5mcmFzdHJ1Y3R1cmUgYXMgQ29kZSAoSWFDKSBoYXMgaW5jcmVhc2VkIHRoZSBwb3RlbnRpYWwgaW1wYWN0IG9mIGV2ZW4gbWlub3IgZmxhd3MsIHBhcnRpY3VsYXJseSBpbiBjcml0aWNhbCBkb21haW5zIGxpa2UgaGVhbHRoY2FyZSBhbmQgbWFyaXRpbWUgYXBwbGljYXRpb25zLiBFeGlzdGluZyBzb2x1dGlvbnMgdHlwaWNhbGx5IGZvY3VzIG9uIGVpdGhlciBTdGF0aWMgQXBwbGljYXRpb24gU2VjdXJpdHkgVGVzdGluZyAoU0FTVCkgb3IgcnVuLXRpbWUgYmVoYXZpb3IgYW5hbHlzaXMuIFRoaXMgcGFwZXIgaW50cm9kdWNlcyB0aGUgSWFDIFNjYW4gUnVubmVyLCBhbiBvcGVuLXNvdXJjZSB0b29sIGRldmVsb3BlZCBpbiBQeXRob24gZm9yIGluc3BlY3RpbmcgdmFyaW91cyBJYUMgbGFuZ3VhZ2VzIGR1cmluZyBhcHBsaWNhdGlvbiBkZXNpZ24sIGFuZCBMT01PUywgYSBydW4tdGltZSBhbm9tYWx5IGRldGVjdGlvbiB0b29sLiBCb3RoIHRvb2xzIHdvcmsgdG9nZXRoZXIgdG8gZW5oYW5jZSB0aGUgc2VjdXJpdHkgb2YgRGV2T3BzIHByb2Nlc3Nlcy4gSW4gdG9kYXnigJlzIHJhcGlkbHkgZXZvbHZpbmcgdGVjaG5vbG9naWNhbCBsYW5kc2NhcGUsIHRoZSB2dWxuZXJhYmlsaXR5IG9mIGluZnJhc3RydWN0dXJlIGFuZCBhcHBsaWNhdGlvbnMgaXMgZ3Jvd2luZyBkdWUgdG8gYSBjb21iaW5hdGlvbiBvZiBmYWN0b3JzLiBBdHRhY2tlcnMgYXJlIGJlY29taW5nIG1vcmUgc29waGlzdGljYXRlZCwgbGV2ZXJhZ2luZyBpbXByb3ZlZCBpbnRlbGxpZ2VuY2UgdG8gZXhwbG9pdCB3ZWFrbmVzc2VzLiBBdCB0aGUgc2FtZSB0aW1lLCB0aGVyZSBpcyBhIGxhY2sgb2YgdGVjaG5pY2FsIGNhcGFiaWxpdHkgaW4gbWFueSBvcmdhbml6YXRpb25zIHRvIGVmZmVjdGl2ZWx5IHNlY3VyZSB0aGVpciBzeXN0ZW1zLiBUaGlzIHBhcGVyIGV4cGxvcmVzIGEgZHVhbCBhcHByb2FjaCB0byBjeWJlcnNlY3VyaXR5OiBzdGF0aWMgc2VjdXJpdHkgbW9uaXRvcmluZyB0aHJvdWdoIHJ1bGUgbWF0Y2hpbmcgYW5kIHRoZSBhcHBsaWNhdGlvbiBvZiBzZWxmLXN1cGVydmlzZWQgbWFjaGluZSBsZWFybmluZy4gQnkgY29tYmluaW5nIHRoZXNlIGFwcHJvYWNoZXMsIG9yZ2FuaXphdGlvbnMgY2FuIGJldHRlciBkZWZlbmQgYWdhaW5zdCBjeWJlciB0aHJlYXRzLiBPbmUgYXJlYSBvZiBmb2N1cyBpcyBzdXBwbHkgY2hhaW4gcmVzaWxpZW5jZSBhbmQgc21hcnQgbG9naXN0aWNzLCB3aGVyZSB0aGUgaW50ZWdyYXRpb24gb2YgdGhlc2UgbWV0aG9kcyBpcyBwYXJ0aWN1bGFybHkgY3JpdGljYWwuIFRoaXMgYXBwcm9hY2ggZW1waGFzaXplcyBhIHNlbGYtbGVhcm5pbmcgYW5kIHNlbGYtaGVhbGluZyBhcHByb2FjaCwgYWxsb3dpbmcgc3lzdGVtcyB0byBhZGFwdCBhbmQgcmVzcG9uZCB0byBuZXcgdGhyZWF0cyBhdXRvbm9tb3VzbHkuIEludGVncmF0aW5nIEFydGlmaWNpYWwgSW50ZWxsaWdlbmNlIChBSSkgYW5kIE1hY2hpbmUgTGVhcm5pbmcgKE1MKSBpbnRvIERldlNlY09wcyBwcmFjdGljZXMgaXMgZXNzZW50aWFsIGZvciBpbXByb3Zpbmcgc2VjdXJpdHksIGVmZmljaWVuY3ksIGFuZCBpbm5vdmF0aW9uIGluIHNvZnR3YXJlIGRldmVsb3BtZW50IGFuZCBkZXBsb3ltZW50LiBUaGlzIHBhcGVyIGRlbHZlcyBpbnRvIHN0cmF0ZWdpZXMgYW5kIGJlc3QgcHJhY3RpY2VzIGZvciBsZXZlcmFnaW5nIEFJL01MIHdpdGhpbiB0aGUgRGV2U2VjT3BzIGZyYW1ld29yay4gSXQgZGlzY3Vzc2VzIGF1dG9tYXRlZCB0aHJlYXQgZGV0ZWN0aW9uLCBwcmVkaWN0aXZlIGFuYWx5dGljcyBmb3IgdnVsbmVyYWJpbGl0eSBtYW5hZ2VtZW50LCBhbmQgaW50ZWxsaWdlbnQgYXV0b21hdGlvbiBmb3IgY29udGludW91cyBpbnRlZ3JhdGlvbiBhbmQgZGVwbG95bWVudC4gSG93ZXZlciwgdGhpcyBpbnRlZ3JhdGlvbiBhbHNvIHByZXNlbnRzIGNoYWxsZW5nZXMsIHN1Y2ggYXMgZGF0YSBwcml2YWN5LCBhbGdvcml0aG0gdHJhbnNwYXJlbmN5LCBhbmQgZXRoaWNhbCBpbXBsaWNhdGlvbnMuIFRoZSBwYXBlciBhZGRyZXNzZXMgdGhlc2UgY2hhbGxlbmdlcyBhbmQgc2hvd2Nhc2VzIGhvdyBvcmdhbml6YXRpb25zIGNhbiB1c2UgQUkvTUwgdG8gb3B0aW1pemUgdGhlaXIgRGV2U2VjT3BzIHBpcGVsaW5lcywgbWl0aWdhdGUgc2VjdXJpdHkgcmlza3MsIGFuZCBmb3N0ZXIgY29udGludW91cyBpbXByb3ZlbWVudC4gVGhlIGFkb3B0aW9uIG9mIEluZnJhc3RydWN0dXJlIGFzIENvZGUgKElhQykgaGFzIGluY3JlYXNlZCB0aGUgcG90ZW50aWFsIGltcGFjdCBvZiBldmVuIG1pbm9yIGZsYXdzLCBlc3BlY2lhbGx5IGluIGNyaXRpY2FsIGRvbWFpbnMgbGlrZSBoZWFsdGhjYXJlIGFuZCBtYXJpdGltZSBhcHBsaWNhdGlvbnMuIEV4aXN0aW5nIHNvbHV0aW9ucyB0eXBpY2FsbHkgZm9jdXMgb24gZWl0aGVyIFN0YXRpYyBBcHBsaWNhdGlvbiBTZWN1cml0eSBUZXN0aW5nIChTQVNUKSBvciBydW4tdGltZSBiZWhhdmlvciBhbmFseXNpcy48L3A+IiwiaXNzdWUiOiI0Iiwidm9sdW1lIjoiMSIsImNvbnRhaW5lci10aXRsZS1zaG9ydCI6IiJ9LCJpc1RlbXBvcmFyeSI6ZmFsc2UsInN1cHByZXNzLWF1dGhvciI6ZmFsc2UsImNvbXBvc2l0ZSI6ZmFsc2UsImF1dGhvci1vbmx5IjpmYWxzZX1dfQ==&quot;,&quot;citationItems&quot;:[{&quot;id&quot;:&quot;6efa9a38-7cde-380c-8594-5b70e4fe3bcb&quot;,&quot;itemData&quot;:{&quot;type&quot;:&quot;article-journal&quot;,&quot;id&quot;:&quot;6efa9a38-7cde-380c-8594-5b70e4fe3bcb&quot;,&quot;title&quot;:&quot;Application of AI and ML in the Field of DevSecOps&quot;,&quot;author&quot;:[{&quot;family&quot;:&quot;Panda&quot;,&quot;given&quot;:&quot;Khirod Chandra&quot;,&quot;parse-names&quot;:false,&quot;dropping-particle&quot;:&quot;&quot;,&quot;non-dropping-particle&quot;:&quot;&quot;},{&quot;family&quot;:&quot;Agrawal&quot;,&quot;given&quot;:&quot;Shobhit&quot;,&quot;parse-names&quot;:false,&quot;dropping-particle&quot;:&quot;&quot;,&quot;non-dropping-particle&quot;:&quot;&quot;}],&quot;container-title&quot;:&quot;Journal of Artificial Intelligence &amp; Cloud Computing&quot;,&quot;DOI&quot;:&quot;10.47363/JAICC/2022(1)280&quot;,&quot;ISSN&quot;:&quot;27546659&quot;,&quot;issued&quot;:{&quot;date-parts&quot;:[[2022,12,31]]},&quot;page&quot;:&quot;1-4&quot;,&quot;abstract&quot;:&quot;&lt;p&gt;Security is a paramount concern in DevOps. The adoption of Infrastructure as Code (IaC) has increased the potential impact of even minor flaws, particularly in critical domains like healthcare and maritime applications. Existing solutions typically focus on either Static Application Security Testing (SAST) or run-time behavior analysis. This paper introduces the IaC Scan Runner, an open-source tool developed in Python for inspecting various IaC languages during application design, and LOMOS, a run-time anomaly detection tool. Both tools work together to enhance the security of DevOps processes. In today’s rapidly evolving technological landscape, the vulnerability of infrastructure and applications is growing due to a combination of factors. Attackers are becoming more sophisticated, leveraging improved intelligence to exploit weaknesses. At the same time, there is a lack of technical capability in many organizations to effectively secure their systems. This paper explores a dual approach to cybersecurity: static security monitoring through rule matching and the application of self-supervised machine learning. By combining these approaches, organizations can better defend against cyber threats. One area of focus is supply chain resilience and smart logistics, where the integration of these methods is particularly critical. This approach emphasizes a self-learning and self-healing approach, allowing systems to adapt and respond to new threats autonomously. Integrating Artificial Intelligence (AI) and Machine Learning (ML) into DevSecOps practices is essential for improving security, efficiency, and innovation in software development and deployment. This paper delves into strategies and best practices for leveraging AI/ML within the DevSecOps framework. It discusses automated threat detection, predictive analytics for vulnerability management, and intelligent automation for continuous integration and deployment. However, this integration also presents challenges, such as data privacy, algorithm transparency, and ethical implications. The paper addresses these challenges and showcases how organizations can use AI/ML to optimize their DevSecOps pipelines, mitigate security risks, and foster continuous improvement. The adoption of Infrastructure as Code (IaC) has increased the potential impact of even minor flaws, especially in critical domains like healthcare and maritime applications. Existing solutions typically focus on either Static Application Security Testing (SAST) or run-time behavior analysis.&lt;/p&gt;&quot;,&quot;issue&quot;:&quot;4&quot;,&quot;volume&quot;:&quot;1&quot;,&quot;container-title-short&quot;:&quot;&quot;},&quot;isTemporary&quot;:false,&quot;suppress-author&quot;:false,&quot;composite&quot;:false,&quot;author-only&quot;:false}]},{&quot;citationID&quot;:&quot;MENDELEY_CITATION_331090f1-e402-4929-ac60-eeecf8af7b48&quot;,&quot;properties&quot;:{&quot;noteIndex&quot;:0},&quot;isEdited&quot;:false,&quot;manualOverride&quot;:{&quot;isManuallyOverridden&quot;:false,&quot;citeprocText&quot;:&quot;[12]&quot;,&quot;manualOverrideText&quot;:&quot;&quot;},&quot;citationTag&quot;:&quot;MENDELEY_CITATION_v3_eyJjaXRhdGlvbklEIjoiTUVOREVMRVlfQ0lUQVRJT05fMzMxMDkwZjEtZTQwMi00OTI5LWFjNjAtZWVlY2Y4YWY3YjQ4IiwicHJvcGVydGllcyI6eyJub3RlSW5kZXgiOjB9LCJpc0VkaXRlZCI6ZmFsc2UsIm1hbnVhbE92ZXJyaWRlIjp7ImlzTWFudWFsbHlPdmVycmlkZGVuIjpmYWxzZSwiY2l0ZXByb2NUZXh0IjoiWzEyXSIsIm1hbnVhbE92ZXJyaWRlVGV4dCI6IiJ9LCJjaXRhdGlvbkl0ZW1zIjpbeyJpZCI6IjY1YzQ5ZTVkLTU5OGMtM2VhMi04ZjQwLTcxOWNjOWYwOGY4MyIsIml0ZW1EYXRhIjp7InR5cGUiOiJhcnRpY2xlLWpvdXJuYWwiLCJpZCI6IjY1YzQ5ZTVkLTU5OGMtM2VhMi04ZjQwLTcxOWNjOWYwOGY4MyIsInRpdGxlIjoiRmFjZSBSZWNvZ25pdGlvbiBMb2dpbiBmb3IgQ2xvdWQgQ29tcHV0ZXIiLCJhdXRob3IiOlt7ImZhbWlseSI6IlNoYWp1IiwiZ2l2ZW4iOiJBZGh1bCIsInBhcnNlLW5hbWVzIjpmYWxzZSwiZHJvcHBpbmctcGFydGljbGUiOiIiLCJub24tZHJvcHBpbmctcGFydGljbGUiOiIifSx7ImZhbWlseSI6IlByaW50byIsImdpdmVuIjoiQWJpbiIsInBhcnNlLW5hbWVzIjpmYWxzZSwiZHJvcHBpbmctcGFydGljbGUiOiIiLCJub24tZHJvcHBpbmctcGFydGljbGUiOiIifSx7ImZhbWlseSI6Ik1hdGhldyIsImdpdmVuIjoiRWR3aW4iLCJwYXJzZS1uYW1lcyI6ZmFsc2UsImRyb3BwaW5nLXBhcnRpY2xlIjoiIiwibm9uLWRyb3BwaW5nLXBhcnRpY2xlIjoiIn0seyJmYW1pbHkiOiJULlMiLCJnaXZlbiI6IlJhaWZlbCIsInBhcnNlLW5hbWVzIjpmYWxzZSwiZHJvcHBpbmctcGFydGljbGUiOiIiLCJub24tZHJvcHBpbmctcGFydGljbGUiOiIifSx7ImZhbWlseSI6IlAiLCJnaXZlbiI6IlNhbnRoaSIsInBhcnNlLW5hbWVzIjpmYWxzZSwiZHJvcHBpbmctcGFydGljbGUiOiIiLCJub24tZHJvcHBpbmctcGFydGljbGUiOiIifV0sImNvbnRhaW5lci10aXRsZSI6IkludGVybmF0aW9uYWwgSm91cm5hbCBvZiBSZXNlYXJjaCBQdWJsaWNhdGlvbiBhbmQgUmV2aWV3cyIsIkRPSSI6IjEwLjU1MjQ4L2dlbmdwaS40LjEyMjMuMDExNCIsIklTU04iOiIyNTgyNzQyMSIsImlzc3VlZCI6eyJkYXRlLXBhcnRzIjpbWzIwMjMsMTIsMjZdXX0sImlzc3VlIjoiMTIiLCJ2b2x1bWUiOiI0IiwiY29udGFpbmVyLXRpdGxlLXNob3J0IjoiIn0sImlzVGVtcG9yYXJ5IjpmYWxzZSwic3VwcHJlc3MtYXV0aG9yIjpmYWxzZSwiY29tcG9zaXRlIjpmYWxzZSwiYXV0aG9yLW9ubHkiOmZhbHNlfV19&quot;,&quot;citationItems&quot;:[{&quot;id&quot;:&quot;65c49e5d-598c-3ea2-8f40-719cc9f08f83&quot;,&quot;itemData&quot;:{&quot;type&quot;:&quot;article-journal&quot;,&quot;id&quot;:&quot;65c49e5d-598c-3ea2-8f40-719cc9f08f83&quot;,&quot;title&quot;:&quot;Face Recognition Login for Cloud Computer&quot;,&quot;author&quot;:[{&quot;family&quot;:&quot;Shaju&quot;,&quot;given&quot;:&quot;Adhul&quot;,&quot;parse-names&quot;:false,&quot;dropping-particle&quot;:&quot;&quot;,&quot;non-dropping-particle&quot;:&quot;&quot;},{&quot;family&quot;:&quot;Printo&quot;,&quot;given&quot;:&quot;Abin&quot;,&quot;parse-names&quot;:false,&quot;dropping-particle&quot;:&quot;&quot;,&quot;non-dropping-particle&quot;:&quot;&quot;},{&quot;family&quot;:&quot;Mathew&quot;,&quot;given&quot;:&quot;Edwin&quot;,&quot;parse-names&quot;:false,&quot;dropping-particle&quot;:&quot;&quot;,&quot;non-dropping-particle&quot;:&quot;&quot;},{&quot;family&quot;:&quot;T.S&quot;,&quot;given&quot;:&quot;Raifel&quot;,&quot;parse-names&quot;:false,&quot;dropping-particle&quot;:&quot;&quot;,&quot;non-dropping-particle&quot;:&quot;&quot;},{&quot;family&quot;:&quot;P&quot;,&quot;given&quot;:&quot;Santhi&quot;,&quot;parse-names&quot;:false,&quot;dropping-particle&quot;:&quot;&quot;,&quot;non-dropping-particle&quot;:&quot;&quot;}],&quot;container-title&quot;:&quot;International Journal of Research Publication and Reviews&quot;,&quot;DOI&quot;:&quot;10.55248/gengpi.4.1223.0114&quot;,&quot;ISSN&quot;:&quot;25827421&quot;,&quot;issued&quot;:{&quot;date-parts&quot;:[[2023,12,26]]},&quot;issue&quot;:&quot;12&quot;,&quot;volume&quot;:&quot;4&quot;,&quot;container-title-short&quot;:&quot;&quot;},&quot;isTemporary&quot;:false,&quot;suppress-author&quot;:false,&quot;composite&quot;:false,&quot;author-only&quot;:false}]},{&quot;citationID&quot;:&quot;MENDELEY_CITATION_3bed0ed7-915d-4344-9d2e-5d8c1c0298e9&quot;,&quot;properties&quot;:{&quot;noteIndex&quot;:0},&quot;isEdited&quot;:false,&quot;manualOverride&quot;:{&quot;isManuallyOverridden&quot;:false,&quot;citeprocText&quot;:&quot;[13]&quot;,&quot;manualOverrideText&quot;:&quot;&quot;},&quot;citationTag&quot;:&quot;MENDELEY_CITATION_v3_eyJjaXRhdGlvbklEIjoiTUVOREVMRVlfQ0lUQVRJT05fM2JlZDBlZDctOTE1ZC00MzQ0LTlkMmUtNWQ4YzFjMDI5OGU5IiwicHJvcGVydGllcyI6eyJub3RlSW5kZXgiOjB9LCJpc0VkaXRlZCI6ZmFsc2UsIm1hbnVhbE92ZXJyaWRlIjp7ImlzTWFudWFsbHlPdmVycmlkZGVuIjpmYWxzZSwiY2l0ZXByb2NUZXh0IjoiWzEzXSIsIm1hbnVhbE92ZXJyaWRlVGV4dCI6IiJ9LCJjaXRhdGlvbkl0ZW1zIjpbeyJpZCI6IjdkZWU0NmRlLWEwYTktMzFlMC1hMjA1LWVlOGIzZTZlYjczNSIsIml0ZW1EYXRhIjp7InR5cGUiOiJhcnRpY2xlLWpvdXJuYWwiLCJpZCI6IjdkZWU0NmRlLWEwYTktMzFlMC1hMjA1LWVlOGIzZTZlYjczNSIsInRpdGxlIjoiTlNBIGZpbmRzIG1ham9yIFdpbmRvd3MgYnVnIiwiYXV0aG9yIjpbeyJmYW1pbHkiOiJVU0EgTmF0aW9uYWwgU2VjdXJpdHkgQWdlbmN5IChOU0EpIiwiZ2l2ZW4iOiIiLCJwYXJzZS1uYW1lcyI6ZmFsc2UsImRyb3BwaW5nLXBhcnRpY2xlIjoiIiwibm9uLWRyb3BwaW5nLXBhcnRpY2xlIjoiIn1dLCJjb250YWluZXItdGl0bGUiOiJOZXR3b3JrIFNlY3VyaXR5IiwiRE9JIjoiMTAuMTAxNi9TMTM1My00ODU4KDIwKTMwMDE2LTciLCJJU1NOIjoiMTM1My00ODU4IiwiaXNzdWVkIjp7ImRhdGUtcGFydHMiOltbMjAyMCwyXV19LCJwYWdlIjoiMy0zIiwiYWJzdHJhY3QiOiI8cD5NaWNyb3NvZnQgaGFzIHBhdGNoZWQgYSBtYWpvciBmbGF3IGluIHRoZSBDcnlwdG9BUEkgZnVuY3Rpb25hbGl0eSBvZiBXaW5kb3dzIDEwIGFuZCBTZXJ2ZXIgMjAxNi4gQnV0IGFzaWRlIGZyb20gdGhlIHNlcmlvdXMgbmF0dXJlIG9mIHRoZSB2dWxuZXJhYmlsaXR5LCB3aGF0IG1ha2VzIHRoaXMgYnVnIGludGVyZXN0aW5nIGlzIHRoYXQgdGhlIGZpcm0gd2FzIGFsZXJ0ZWQgdG8gaXQgYnkgdGhlIFVTIE5hdGlvbmFsIFNlY3VyaXR5IEFnZW5jeSAoTlNBKS48L3A+IiwiaXNzdWUiOiIyIiwidm9sdW1lIjoiMjAyMCIsImNvbnRhaW5lci10aXRsZS1zaG9ydCI6IiJ9LCJpc1RlbXBvcmFyeSI6ZmFsc2UsInN1cHByZXNzLWF1dGhvciI6ZmFsc2UsImNvbXBvc2l0ZSI6ZmFsc2UsImF1dGhvci1vbmx5IjpmYWxzZX1dfQ==&quot;,&quot;citationItems&quot;:[{&quot;id&quot;:&quot;7dee46de-a0a9-31e0-a205-ee8b3e6eb735&quot;,&quot;itemData&quot;:{&quot;type&quot;:&quot;article-journal&quot;,&quot;id&quot;:&quot;7dee46de-a0a9-31e0-a205-ee8b3e6eb735&quot;,&quot;title&quot;:&quot;NSA finds major Windows bug&quot;,&quot;author&quot;:[{&quot;family&quot;:&quot;USA National Security Agency (NSA)&quot;,&quot;given&quot;:&quot;&quot;,&quot;parse-names&quot;:false,&quot;dropping-particle&quot;:&quot;&quot;,&quot;non-dropping-particle&quot;:&quot;&quot;}],&quot;container-title&quot;:&quot;Network Security&quot;,&quot;DOI&quot;:&quot;10.1016/S1353-4858(20)30016-7&quot;,&quot;ISSN&quot;:&quot;1353-4858&quot;,&quot;issued&quot;:{&quot;date-parts&quot;:[[2020,2]]},&quot;page&quot;:&quot;3-3&quot;,&quot;abstract&quot;:&quot;&lt;p&gt;Microsoft has patched a major flaw in the CryptoAPI functionality of Windows 10 and Server 2016. But aside from the serious nature of the vulnerability, what makes this bug interesting is that the firm was alerted to it by the US National Security Agency (NSA).&lt;/p&gt;&quot;,&quot;issue&quot;:&quot;2&quot;,&quot;volume&quot;:&quot;2020&quot;,&quot;container-title-short&quot;:&quot;&quot;},&quot;isTemporary&quot;:false,&quot;suppress-author&quot;:false,&quot;composite&quot;:false,&quot;author-only&quot;:false}]},{&quot;citationID&quot;:&quot;MENDELEY_CITATION_c86ef030-cfb8-4afb-9c5b-927e00b8643c&quot;,&quot;properties&quot;:{&quot;noteIndex&quot;:0},&quot;isEdited&quot;:false,&quot;manualOverride&quot;:{&quot;isManuallyOverridden&quot;:false,&quot;citeprocText&quot;:&quot;[14]&quot;,&quot;manualOverrideText&quot;:&quot;&quot;},&quot;citationTag&quot;:&quot;MENDELEY_CITATION_v3_eyJjaXRhdGlvbklEIjoiTUVOREVMRVlfQ0lUQVRJT05fYzg2ZWYwMzAtY2ZiOC00YWZiLTljNWItOTI3ZTAwYjg2NDNjIiwicHJvcGVydGllcyI6eyJub3RlSW5kZXgiOjB9LCJpc0VkaXRlZCI6ZmFsc2UsIm1hbnVhbE92ZXJyaWRlIjp7ImlzTWFudWFsbHlPdmVycmlkZGVuIjpmYWxzZSwiY2l0ZXByb2NUZXh0IjoiWzE0XSIsIm1hbnVhbE92ZXJyaWRlVGV4dCI6IiJ9LCJjaXRhdGlvbkl0ZW1zIjpbeyJpZCI6IjE1M2ZlMjAyLTEzMWUtM2ZiYi1hMWNmLTNiMDVlNGM5Yjg1YiIsIml0ZW1EYXRhIjp7InR5cGUiOiJhcnRpY2xlLWpvdXJuYWwiLCJpZCI6IjE1M2ZlMjAyLTEzMWUtM2ZiYi1hMWNmLTNiMDVlNGM5Yjg1YiIsInRpdGxlIjoiQnVpbGRpbmcgbWFsd2FyZSBjbGFzc2lmaWNhdG9ycyB1c2FibGUgYnkgU3RhdGUgc2VjdXJpdHkgYWdlbmNpZXMiLCJhdXRob3IiOlt7ImZhbWlseSI6IlVzZWNoZS1QZWzDoWV6IiwiZ2l2ZW4iOiJEYXZpZCBFc3RlYmFuIiwicGFyc2UtbmFtZXMiOmZhbHNlLCJkcm9wcGluZy1wYXJ0aWNsZSI6IiIsIm5vbi1kcm9wcGluZy1wYXJ0aWNsZSI6IiJ9LHsiZmFtaWx5IjoiRMOtYXotTMOzcGV6IiwiZ2l2ZW4iOiJEYW5pZWwgT3JsYW5kbyIsInBhcnNlLW5hbWVzIjpmYWxzZSwiZHJvcHBpbmctcGFydGljbGUiOiIiLCJub24tZHJvcHBpbmctcGFydGljbGUiOiIifSx7ImZhbWlseSI6IlNlcMO6bHZlZGEtQWx6YXRlIiwiZ2l2ZW4iOiJEYW5pZWxhIiwicGFyc2UtbmFtZXMiOmZhbHNlLCJkcm9wcGluZy1wYXJ0aWNsZSI6IiIsIm5vbi1kcm9wcGluZy1wYXJ0aWNsZSI6IiJ9LHsiZmFtaWx5IjoiQ2FidXlhLVBhZGlsbGEiLCJnaXZlbiI6IkRpZWdvIEVkaXNvbiIsInBhcnNlLW5hbWVzIjpmYWxzZSwiZHJvcHBpbmctcGFydGljbGUiOiIiLCJub24tZHJvcHBpbmctcGFydGljbGUiOiIifV0sImNvbnRhaW5lci10aXRsZSI6IklURUNLTkUiLCJET0kiOiIxMC4xNTMzMi9pdGVja25lLnYxNWkyLjIwNzIiLCJJU1NOIjoiMjMzOS0zNDgzIiwiaXNzdWVkIjp7ImRhdGUtcGFydHMiOltbMjAxOCwxMiw3XV19LCJwYWdlIjoiMTA3LTEyMSIsImFic3RyYWN0IjoiPHA+U2FuZGJveGluZyBoYXMgYmVlbiB1c2VkIHJlZ3VsYXJseSB0byBhbmFseXplIHNvZnR3YXJlIHNhbXBsZXMgYW5kIGRldGVybWluZSBpZiB0aGVzZSBjb250YWluIHN1c3BpY2lvdXMgcHJvcGVydGllcyBvciBiZWhhdmlvcnMuIEV2ZW4gaWYgc2FuZGJveGluZyBpcyBhIHBvd2VyZnVsIHRlY2huaXF1ZSB0byBwZXJmb3JtIG1hbHdhcmUgYW5hbHlzaXMsIGl0IHJlcXVpcmVzIHRoYXQgYSBtYWx3YXJlIGFuYWx5c3QgcGVyZm9ybXMgYSByaWdvcm91cyBhbmFseXNpcyBvZiB0aGUgcmVzdWx0cyB0byBkZXRlcm1pbmUgdGhlIG5hdHVyZSBvZiB0aGUgc2FtcGxlOiBnb29kd2FyZSBvciBtYWx3YXJlLiBUaGlzIHBhcGVyIHByb3Bvc2VzIHR3byBtYWNoaW5lIGxlYXJuaW5nIG1vZGVscyBhYmxlIHRvIGNsYXNzaWZ5IHNhbXBsZXMgYmFzZWQgb24gc2lnbmF0dXJlcyBhbmQgcGVybWlzc2lvbnMgb2J0YWluZWQgdGhyb3VnaCBDdWNrb28gc2FuZGJveCwgQW5kcm9ndWFyZCBhbmQgVmlydXNUb3RhbC4gVGhlIGRldmVsb3BlZCBtb2RlbHMgYXJlIGFsc28gdGVzdGVkIG9idGFpbmluZyBhbiBhY2NlcHRhYmxlIHBlcmNlbnRhZ2Ugb2YgY29ycmVjdGx5IGNsYXNzaWZpZWQgc2FtcGxlcywgYmVpbmcgaW4gdGhpcyB3YXkgdXNlZnVsIHRvb2xzIGZvciBhIG1hbHdhcmUgYW5hbHlzdC4gQSBwcm9wb3NhbCBvZiBhcmNoaXRlY3R1cmUgZm9yIGFuIElvVCBzZW50aW5lbCB0aGF0IHVzZXMgb25lIG9mIHRoZSBkZXZlbG9wZWQgbWFjaGluZSBsZWFybmluZyBtb2RlbCBpcyBhbHNvIHNob3dlZC4gRmluYWxseSwgZGlmZmVyZW50IGFwcHJvYWNoZXMsIHBlcnNwZWN0aXZlcywgYW5kIGNoYWxsZW5nZXMgYWJvdXQgdGhlIHVzZSBvZiBzYW5kYm94aW5nIGFuZCBtYWNoaW5lIGxlYXJuaW5nIGJ5IHNlY3VyaXR5IHRlYW1zIGluIFN0YXRlIHNlY3VyaXR5IGFnZW5jaWVzIGFyZSBhbHNvIHNoYXJlZC48L3A+IiwiaXNzdWUiOiIyIiwidm9sdW1lIjoiMTUiLCJjb250YWluZXItdGl0bGUtc2hvcnQiOiIifSwiaXNUZW1wb3JhcnkiOmZhbHNlLCJzdXBwcmVzcy1hdXRob3IiOmZhbHNlLCJjb21wb3NpdGUiOmZhbHNlLCJhdXRob3Itb25seSI6ZmFsc2V9XX0=&quot;,&quot;citationItems&quot;:[{&quot;id&quot;:&quot;153fe202-131e-3fbb-a1cf-3b05e4c9b85b&quot;,&quot;itemData&quot;:{&quot;type&quot;:&quot;article-journal&quot;,&quot;id&quot;:&quot;153fe202-131e-3fbb-a1cf-3b05e4c9b85b&quot;,&quot;title&quot;:&quot;Building malware classificators usable by State security agencies&quot;,&quot;author&quot;:[{&quot;family&quot;:&quot;Useche-Peláez&quot;,&quot;given&quot;:&quot;David Esteban&quot;,&quot;parse-names&quot;:false,&quot;dropping-particle&quot;:&quot;&quot;,&quot;non-dropping-particle&quot;:&quot;&quot;},{&quot;family&quot;:&quot;Díaz-López&quot;,&quot;given&quot;:&quot;Daniel Orlando&quot;,&quot;parse-names&quot;:false,&quot;dropping-particle&quot;:&quot;&quot;,&quot;non-dropping-particle&quot;:&quot;&quot;},{&quot;family&quot;:&quot;Sepúlveda-Alzate&quot;,&quot;given&quot;:&quot;Daniela&quot;,&quot;parse-names&quot;:false,&quot;dropping-particle&quot;:&quot;&quot;,&quot;non-dropping-particle&quot;:&quot;&quot;},{&quot;family&quot;:&quot;Cabuya-Padilla&quot;,&quot;given&quot;:&quot;Diego Edison&quot;,&quot;parse-names&quot;:false,&quot;dropping-particle&quot;:&quot;&quot;,&quot;non-dropping-particle&quot;:&quot;&quot;}],&quot;container-title&quot;:&quot;ITECKNE&quot;,&quot;DOI&quot;:&quot;10.15332/iteckne.v15i2.2072&quot;,&quot;ISSN&quot;:&quot;2339-3483&quot;,&quot;issued&quot;:{&quot;date-parts&quot;:[[2018,12,7]]},&quot;page&quot;:&quot;107-121&quot;,&quot;abstract&quot;:&quot;&lt;p&gt;Sandboxing has been used regularly to analyze software samples and determine if these contain suspicious properties or behaviors. Even if sandboxing is a powerful technique to perform malware analysis, it requires that a malware analyst performs a rigorous analysis of the results to determine the nature of the sample: goodware or malware. This paper proposes two machine learning models able to classify samples based on signatures and permissions obtained through Cuckoo sandbox, Androguard and VirusTotal. The developed models are also tested obtaining an acceptable percentage of correctly classified samples, being in this way useful tools for a malware analyst. A proposal of architecture for an IoT sentinel that uses one of the developed machine learning model is also showed. Finally, different approaches, perspectives, and challenges about the use of sandboxing and machine learning by security teams in State security agencies are also shared.&lt;/p&gt;&quot;,&quot;issue&quot;:&quot;2&quot;,&quot;volume&quot;:&quot;15&quot;,&quot;container-title-short&quot;:&quot;&quot;},&quot;isTemporary&quot;:false,&quot;suppress-author&quot;:false,&quot;composite&quot;:false,&quot;author-only&quot;:false}]},{&quot;citationID&quot;:&quot;MENDELEY_CITATION_a11107d5-61f7-496b-9c8e-871431b0bc59&quot;,&quot;properties&quot;:{&quot;noteIndex&quot;:0},&quot;isEdited&quot;:false,&quot;manualOverride&quot;:{&quot;isManuallyOverridden&quot;:false,&quot;citeprocText&quot;:&quot;[13]&quot;,&quot;manualOverrideText&quot;:&quot;&quot;},&quot;citationTag&quot;:&quot;MENDELEY_CITATION_v3_eyJjaXRhdGlvbklEIjoiTUVOREVMRVlfQ0lUQVRJT05fYTExMTA3ZDUtNjFmNy00OTZiLTljOGUtODcxNDMxYjBiYzU5IiwicHJvcGVydGllcyI6eyJub3RlSW5kZXgiOjB9LCJpc0VkaXRlZCI6ZmFsc2UsIm1hbnVhbE92ZXJyaWRlIjp7ImlzTWFudWFsbHlPdmVycmlkZGVuIjpmYWxzZSwiY2l0ZXByb2NUZXh0IjoiWzEzXSIsIm1hbnVhbE92ZXJyaWRlVGV4dCI6IiJ9LCJjaXRhdGlvbkl0ZW1zIjpbeyJpZCI6IjdkZWU0NmRlLWEwYTktMzFlMC1hMjA1LWVlOGIzZTZlYjczNSIsIml0ZW1EYXRhIjp7InR5cGUiOiJhcnRpY2xlLWpvdXJuYWwiLCJpZCI6IjdkZWU0NmRlLWEwYTktMzFlMC1hMjA1LWVlOGIzZTZlYjczNSIsInRpdGxlIjoiTlNBIGZpbmRzIG1ham9yIFdpbmRvd3MgYnVnIiwiYXV0aG9yIjpbeyJmYW1pbHkiOiJVU0EgTmF0aW9uYWwgU2VjdXJpdHkgQWdlbmN5IChOU0EpIiwiZ2l2ZW4iOiIiLCJwYXJzZS1uYW1lcyI6ZmFsc2UsImRyb3BwaW5nLXBhcnRpY2xlIjoiIiwibm9uLWRyb3BwaW5nLXBhcnRpY2xlIjoiIn1dLCJjb250YWluZXItdGl0bGUiOiJOZXR3b3JrIFNlY3VyaXR5IiwiRE9JIjoiMTAuMTAxNi9TMTM1My00ODU4KDIwKTMwMDE2LTciLCJJU1NOIjoiMTM1My00ODU4IiwiaXNzdWVkIjp7ImRhdGUtcGFydHMiOltbMjAyMCwyXV19LCJwYWdlIjoiMy0zIiwiYWJzdHJhY3QiOiI8cD5NaWNyb3NvZnQgaGFzIHBhdGNoZWQgYSBtYWpvciBmbGF3IGluIHRoZSBDcnlwdG9BUEkgZnVuY3Rpb25hbGl0eSBvZiBXaW5kb3dzIDEwIGFuZCBTZXJ2ZXIgMjAxNi4gQnV0IGFzaWRlIGZyb20gdGhlIHNlcmlvdXMgbmF0dXJlIG9mIHRoZSB2dWxuZXJhYmlsaXR5LCB3aGF0IG1ha2VzIHRoaXMgYnVnIGludGVyZXN0aW5nIGlzIHRoYXQgdGhlIGZpcm0gd2FzIGFsZXJ0ZWQgdG8gaXQgYnkgdGhlIFVTIE5hdGlvbmFsIFNlY3VyaXR5IEFnZW5jeSAoTlNBKS48L3A+IiwiaXNzdWUiOiIyIiwidm9sdW1lIjoiMjAyMCIsImNvbnRhaW5lci10aXRsZS1zaG9ydCI6IiJ9LCJpc1RlbXBvcmFyeSI6ZmFsc2UsInN1cHByZXNzLWF1dGhvciI6ZmFsc2UsImNvbXBvc2l0ZSI6ZmFsc2UsImF1dGhvci1vbmx5IjpmYWxzZX1dfQ==&quot;,&quot;citationItems&quot;:[{&quot;id&quot;:&quot;7dee46de-a0a9-31e0-a205-ee8b3e6eb735&quot;,&quot;itemData&quot;:{&quot;type&quot;:&quot;article-journal&quot;,&quot;id&quot;:&quot;7dee46de-a0a9-31e0-a205-ee8b3e6eb735&quot;,&quot;title&quot;:&quot;NSA finds major Windows bug&quot;,&quot;author&quot;:[{&quot;family&quot;:&quot;USA National Security Agency (NSA)&quot;,&quot;given&quot;:&quot;&quot;,&quot;parse-names&quot;:false,&quot;dropping-particle&quot;:&quot;&quot;,&quot;non-dropping-particle&quot;:&quot;&quot;}],&quot;container-title&quot;:&quot;Network Security&quot;,&quot;DOI&quot;:&quot;10.1016/S1353-4858(20)30016-7&quot;,&quot;ISSN&quot;:&quot;1353-4858&quot;,&quot;issued&quot;:{&quot;date-parts&quot;:[[2020,2]]},&quot;page&quot;:&quot;3-3&quot;,&quot;abstract&quot;:&quot;&lt;p&gt;Microsoft has patched a major flaw in the CryptoAPI functionality of Windows 10 and Server 2016. But aside from the serious nature of the vulnerability, what makes this bug interesting is that the firm was alerted to it by the US National Security Agency (NSA).&lt;/p&gt;&quot;,&quot;issue&quot;:&quot;2&quot;,&quot;volume&quot;:&quot;2020&quot;,&quot;container-title-short&quot;:&quot;&quot;},&quot;isTemporary&quot;:false,&quot;suppress-author&quot;:false,&quot;composite&quot;:false,&quot;author-only&quot;:false}]},{&quot;citationID&quot;:&quot;MENDELEY_CITATION_b656eddb-3ae6-422c-9406-be4bea6bc52c&quot;,&quot;properties&quot;:{&quot;noteIndex&quot;:0},&quot;isEdited&quot;:false,&quot;manualOverride&quot;:{&quot;isManuallyOverridden&quot;:false,&quot;citeprocText&quot;:&quot;[15]&quot;,&quot;manualOverrideText&quot;:&quot;&quot;},&quot;citationTag&quot;:&quot;MENDELEY_CITATION_v3_eyJjaXRhdGlvbklEIjoiTUVOREVMRVlfQ0lUQVRJT05fYjY1NmVkZGItM2FlNi00MjJjLTk0MDYtYmU0YmVhNmJjNTJjIiwicHJvcGVydGllcyI6eyJub3RlSW5kZXgiOjB9LCJpc0VkaXRlZCI6ZmFsc2UsIm1hbnVhbE92ZXJyaWRlIjp7ImlzTWFudWFsbHlPdmVycmlkZGVuIjpmYWxzZSwiY2l0ZXByb2NUZXh0IjoiWzE1XSIsIm1hbnVhbE92ZXJyaWRlVGV4dCI6IiJ9LCJjaXRhdGlvbkl0ZW1zIjpbeyJpZCI6IjBiMjAwZDdkLWRiYjgtM2I0OS04MWE4LTM3YTIxZWY3MTVmMCIsIml0ZW1EYXRhIjp7InR5cGUiOiJhcnRpY2xlLWpvdXJuYWwiLCJpZCI6IjBiMjAwZDdkLWRiYjgtM2I0OS04MWE4LTM3YTIxZWY3MTVmMCIsInRpdGxlIjoiVGhlb3J5IGFuZCBwcmFjdGljZSBpbiBzZWN1cmUgc29mdHdhcmUgZGV2ZWxvcG1lbnQgbGlmZWN5Y2xlOiBBIGNvbXByZWhlbnNpdmUgc3VydmV5IiwiYXV0aG9yIjpbeyJmYW1pbHkiOiJNYXJ0aW4gT3RpZW5vIiwiZ2l2ZW4iOiIiLCJwYXJzZS1uYW1lcyI6ZmFsc2UsImRyb3BwaW5nLXBhcnRpY2xlIjoiIiwibm9uLWRyb3BwaW5nLXBhcnRpY2xlIjoiIn0seyJmYW1pbHkiOiJEYXZpZCBPZGVyYSIsImdpdmVuIjoiIiwicGFyc2UtbmFtZXMiOmZhbHNlLCJkcm9wcGluZy1wYXJ0aWNsZSI6IiIsIm5vbi1kcm9wcGluZy1wYXJ0aWNsZSI6IiJ9LHsiZmFtaWx5IjoiSmFpcnVzIEVrdW1lIE91bnphIiwiZ2l2ZW4iOiIiLCJwYXJzZS1uYW1lcyI6ZmFsc2UsImRyb3BwaW5nLXBhcnRpY2xlIjoiIiwibm9uLWRyb3BwaW5nLXBhcnRpY2xlIjoiIn1dLCJjb250YWluZXItdGl0bGUiOiJXb3JsZCBKb3VybmFsIG9mIEFkdmFuY2VkIFJlc2VhcmNoIGFuZCBSZXZpZXdzIiwiRE9JIjoiMTAuMzA1NzQvd2phcnIuMjAyMy4xOC4zLjA5NDQiLCJJU1NOIjoiMjU4MTk2MTUiLCJpc3N1ZWQiOnsiZGF0ZS1wYXJ0cyI6W1syMDIzLDYsMzBdXX0sInBhZ2UiOiIwNTMtMDc4IiwiYWJzdHJhY3QiOiI8cD5Tb2Z0d2FyZSBkZXZlbG9wbWVudCBzZWN1cml0eSByZWZlcnMgdG8gdGhlIHByYWN0aWNlIG9mIGludGVncmF0aW5nIHNlY3VyaXR5IG1lYXN1cmVzIGFuZCBjb25zaWRlcmF0aW9ucyB0aHJvdWdob3V0IHRoZSBzb2Z0d2FyZSBkZXZlbG9wbWVudCBsaWZlY3ljbGUgdG8gZW5zdXJlIHRoZSBjb25maWRlbnRpYWxpdHksIGludGVncml0eSwgYW5kIGF2YWlsYWJpbGl0eSBvZiBzb2Z0d2FyZSBzeXN0ZW1zLiBJdCBpbnZvbHZlcyBpZGVudGlmeWluZywgbWl0aWdhdGluZywgYW5kIGVsaW1pbmF0aW5nIHNlY3VyaXR5IHZ1bG5lcmFiaWxpdGllcyBhbmQgdGhyZWF0cyB0aGF0IGNvdWxkIGJlIGV4cGxvaXRlZCBieSBhdHRhY2tlcnMuIFRoZSBnb2FsIG9mIHRoaXMgcGFwZXIgaXMgdG8gc3VydmV5IHRoZSB2YXJpb3VzIGNvbmNlcHRzIGFuZCBtZXRob2RvbG9naWVzIGRpcmVjdGVkIHRvd2FyZHMgc29mdHdhcmUgc2VjdXJpdHksIGFuZCB0aGUgaWRlbnRpZmljYXRpb24gb2YgYW55IG1pc3NpbmcgZ2Fwcy4gQmFzZWQgb24gdGhlIGZpbmRpbmdzLCBpdCBpcyBub3RlZCB0aGF0IHRoZSBkZXZlbG9wbWVudCBvZiBzZWN1cmUgc29mdHdhcmUgcmVxdWlyZXMgYSBwcm9hY3RpdmUgYW5kIGNvbXByZWhlbnNpdmUgYXBwcm9hY2guIEl0IGJlZ2lucyB3aXRoIGVzdGFibGlzaGluZyBzZWN1cmUgZGVzaWduIHByaW5jaXBsZXMgYW5kIGluY29ycG9yYXRpbmcgc2VjdXJpdHkgcmVxdWlyZW1lbnRzIGZyb20gdGhlIGluaXRpYWwgc3RhZ2VzIG9mIGRldmVsb3BtZW50LiBIZXJlLCBzZWN1cmUgY29kaW5nIHByYWN0aWNlcywgc3VjaCBhcyBpbnB1dCB2YWxpZGF0aW9uLCBvdXRwdXQgZW5jb2RpbmcsIGFuZCBzZWN1cmUgYXV0aGVudGljYXRpb24gYW5kIGF1dGhvcml6YXRpb24gbWVjaGFuaXNtcywgYXJlIGVtcGxveWVkIHRvIHByZXZlbnQgY29tbW9uIHNlY3VyaXR5IHZ1bG5lcmFiaWxpdGllcy4gSW4gYWRkaXRpb24sIHJlZ3VsYXIgc2VjdXJpdHkgdGVzdGluZywgaW5jbHVkaW5nIHBlbmV0cmF0aW9uIHRlc3RpbmcgYW5kIHZ1bG5lcmFiaWxpdHkgc2Nhbm5pbmcsIGhlbHBzIGlkZW50aWZ5IGFuZCBhZGRyZXNzIHBvdGVudGlhbCB3ZWFrbmVzc2VzIGluIHRoZSBzb2Z0d2FyZS4gTm9ybWFsbHksIGNvZGUgcmV2aWV3cyBhbmQgc2VjdXJpdHkgYXVkaXRzIGFyZSBjb25kdWN0ZWQgdG8gZW5zdXJlIGFkaGVyZW5jZSB0byBzZWN1cmUgY29kaW5nIHByYWN0aWNlcyBhbmQgaWRlbnRpZnkgYW55IHNlY3VyaXR5IGZsYXdzLiBJdCBpcyBpbXBvcnRhbnQgdGhhdCBzZWN1cml0eSB0cmFpbmluZyBhbmQgYXdhcmVuZXNzIHByb2dyYW1zIGJlIHByb3ZpZGVkIHRvIGRldmVsb3BlcnMgYW5kIG90aGVyIHN0YWtlaG9sZGVycyB0byBmb3N0ZXIgYSBzZWN1cml0eS1jb25zY2lvdXMgY3VsdHVyZS4gVG8gbWluaW1pemUgcG90ZW50aWFsIHZ1bG5lcmFiaWxpdGllcywgc2VjdXJlIGNvbmZpZ3VyYXRpb24gbWFuYWdlbWVudCwgd2hpY2ggaW52b2x2ZXMgcHJvcGVybHkgY29uZmlndXJpbmcgc2VydmVycywgbmV0d29ya3MsIGFuZCBkZXBlbmRlbmNpZXMgbWF5IGJlIHV0aWxpemVkLiBPbiB0aGUgb3RoZXIgaGFuZCwgcmVndWxhciB1cGRhdGVzIGFuZCBwYXRjaGluZyBhcmUgZXNzZW50aWFsIHRvIGFkZHJlc3Mga25vd24gc2VjdXJpdHkgdnVsbmVyYWJpbGl0aWVzIGluIHNvZnR3YXJlIGNvbXBvbmVudHMuIFRvIGd1aWRlIHRoZWlyIHNvZnR3YXJlIGRldmVsb3BtZW50IHNlY3VyaXR5IHByYWN0aWNlcywgb3JnYW5pemF0aW9ucyBtYXkgZm9sbG93IGVzdGFibGlzaGVkIHNlY3VyaXR5IHN0YW5kYXJkcyBhbmQgZnJhbWV3b3JrcyBzdWNoIGFzIElTTyAyNzAwMSBvciBOSVNUIEN5YmVyc2VjdXJpdHkgRnJhbWV3b3JrLiBCeSBwcmlvcml0aXppbmcgc29mdHdhcmUgZGV2ZWxvcG1lbnQgc2VjdXJpdHksIG9yZ2FuaXphdGlvbnMgY2FuIHByb3RlY3Qgc2Vuc2l0aXZlIGRhdGEsIHByZXZlbnQgdW5hdXRob3JpemVkIGFjY2VzcywgYW5kIG1pdGlnYXRlIHRoZSByaXNrIG9mIHNlY3VyaXR5IGJyZWFjaGVzIGFuZCBpbmNpZGVudHMuIEluIHRoZSBsb25nIHJ1biwgdGhpcyBoZWxwcyBidWlsZCB0cnVzdCB3aXRoIHVzZXJzIGFuZCBzdGFrZWhvbGRlcnMsIGVuaGFuY2VzIHRoZSByZXB1dGF0aW9uIG9mIHRoZSBzb2Z0d2FyZSwgYW5kIHJlZHVjZXMgdGhlIHBvdGVudGlhbCBpbXBhY3Qgb2Ygc2VjdXJpdHkgaW5jaWRlbnRzIG9uIHRoZSBvcmdhbml6YXRpb24uPC9wPiIsImlzc3VlIjoiMyIsInZvbHVtZSI6IjE4IiwiY29udGFpbmVyLXRpdGxlLXNob3J0IjoiIn0sImlzVGVtcG9yYXJ5IjpmYWxzZSwic3VwcHJlc3MtYXV0aG9yIjpmYWxzZSwiY29tcG9zaXRlIjpmYWxzZSwiYXV0aG9yLW9ubHkiOmZhbHNlfV19&quot;,&quot;citationItems&quot;:[{&quot;id&quot;:&quot;0b200d7d-dbb8-3b49-81a8-37a21ef715f0&quot;,&quot;itemData&quot;:{&quot;type&quot;:&quot;article-journal&quot;,&quot;id&quot;:&quot;0b200d7d-dbb8-3b49-81a8-37a21ef715f0&quot;,&quot;title&quot;:&quot;Theory and practice in secure software development lifecycle: A comprehensive survey&quot;,&quot;author&quot;:[{&quot;family&quot;:&quot;Martin Otieno&quot;,&quot;given&quot;:&quot;&quot;,&quot;parse-names&quot;:false,&quot;dropping-particle&quot;:&quot;&quot;,&quot;non-dropping-particle&quot;:&quot;&quot;},{&quot;family&quot;:&quot;David Odera&quot;,&quot;given&quot;:&quot;&quot;,&quot;parse-names&quot;:false,&quot;dropping-particle&quot;:&quot;&quot;,&quot;non-dropping-particle&quot;:&quot;&quot;},{&quot;family&quot;:&quot;Jairus Ekume Ounza&quot;,&quot;given&quot;:&quot;&quot;,&quot;parse-names&quot;:false,&quot;dropping-particle&quot;:&quot;&quot;,&quot;non-dropping-particle&quot;:&quot;&quot;}],&quot;container-title&quot;:&quot;World Journal of Advanced Research and Reviews&quot;,&quot;DOI&quot;:&quot;10.30574/wjarr.2023.18.3.0944&quot;,&quot;ISSN&quot;:&quot;25819615&quot;,&quot;issued&quot;:{&quot;date-parts&quot;:[[2023,6,30]]},&quot;page&quot;:&quot;053-078&quot;,&quot;abstract&quot;:&quot;&lt;p&gt;Software development security refers to the practice of integrating security measures and considerations throughout the software development lifecycle to ensure the confidentiality, integrity, and availability of software systems. It involves identifying, mitigating, and eliminating security vulnerabilities and threats that could be exploited by attackers. The goal of this paper is to survey the various concepts and methodologies directed towards software security, and the identification of any missing gaps. Based on the findings, it is noted that the development of secure software requires a proactive and comprehensive approach. It begins with establishing secure design principles and incorporating security requirements from the initial stages of development. Here, secure coding practices, such as input validation, output encoding, and secure authentication and authorization mechanisms, are employed to prevent common security vulnerabilities. In addition, regular security testing, including penetration testing and vulnerability scanning, helps identify and address potential weaknesses in the software. Normally, code reviews and security audits are conducted to ensure adherence to secure coding practices and identify any security flaws. It is important that security training and awareness programs be provided to developers and other stakeholders to foster a security-conscious culture. To minimize potential vulnerabilities, secure configuration management, which involves properly configuring servers, networks, and dependencies may be utilized. On the other hand, regular updates and patching are essential to address known security vulnerabilities in software components. To guide their software development security practices, organizations may follow established security standards and frameworks such as ISO 27001 or NIST Cybersecurity Framework. By prioritizing software development security, organizations can protect sensitive data, prevent unauthorized access, and mitigate the risk of security breaches and incidents. In the long run, this helps build trust with users and stakeholders, enhances the reputation of the software, and reduces the potential impact of security incidents on the organization.&lt;/p&gt;&quot;,&quot;issue&quot;:&quot;3&quot;,&quot;volume&quot;:&quot;18&quot;,&quot;container-title-short&quot;:&quot;&quot;},&quot;isTemporary&quot;:false,&quot;suppress-author&quot;:false,&quot;composite&quot;:false,&quot;author-only&quot;:false}]},{&quot;citationID&quot;:&quot;MENDELEY_CITATION_b5078495-a0fc-448c-8744-25392f4b533a&quot;,&quot;properties&quot;:{&quot;noteIndex&quot;:0},&quot;isEdited&quot;:false,&quot;manualOverride&quot;:{&quot;isManuallyOverridden&quot;:false,&quot;citeprocText&quot;:&quot;[16]&quot;,&quot;manualOverrideText&quot;:&quot;&quot;},&quot;citationTag&quot;:&quot;MENDELEY_CITATION_v3_eyJjaXRhdGlvbklEIjoiTUVOREVMRVlfQ0lUQVRJT05fYjUwNzg0OTUtYTBmYy00NDhjLTg3NDQtMjUzOTJmNGI1MzNhIiwicHJvcGVydGllcyI6eyJub3RlSW5kZXgiOjB9LCJpc0VkaXRlZCI6ZmFsc2UsIm1hbnVhbE92ZXJyaWRlIjp7ImlzTWFudWFsbHlPdmVycmlkZGVuIjpmYWxzZSwiY2l0ZXByb2NUZXh0IjoiWzE2XSIsIm1hbnVhbE92ZXJyaWRlVGV4dCI6IiJ9LCJjaXRhdGlvbkl0ZW1zIjpbeyJpZCI6ImY2NzQ5NzQ3LTE0NjktM2E0Zi05M2Y0LTVhZTkyYjAzYTc4ZSIsIml0ZW1EYXRhIjp7InR5cGUiOiJhcnRpY2xlLWpvdXJuYWwiLCJpZCI6ImY2NzQ5NzQ3LTE0NjktM2E0Zi05M2Y0LTVhZTkyYjAzYTc4ZSIsInRpdGxlIjoiQ3liZXIgQXR0YWNrIC0gRW52ZW5vbSBpbiBJbmRpYW4gSGVhbHRoY2FyZSDigJMgQSBSZXZpZXciLCJhdXRob3IiOlt7ImZhbWlseSI6IkJhbGFqaSIsImdpdmVuIjoiRHIuIFBhcnZhdGhpIiwicGFyc2UtbmFtZXMiOmZhbHNlLCJkcm9wcGluZy1wYXJ0aWNsZSI6IiIsIm5vbi1kcm9wcGluZy1wYXJ0aWNsZSI6IiJ9LHsiZmFtaWx5IjoiUmFnaHVuYXRoYW4iLCJnaXZlbiI6IkRyLiBEaXZ5YSIsInBhcnNlLW5hbWVzIjpmYWxzZSwiZHJvcHBpbmctcGFydGljbGUiOiIiLCJub24tZHJvcHBpbmctcGFydGljbGUiOiIifSx7ImZhbWlseSI6IlYiLCJnaXZlbiI6IkRyLiBBcmF2aW50aC4iLCJwYXJzZS1uYW1lcyI6ZmFsc2UsImRyb3BwaW5nLXBhcnRpY2xlIjoiIiwibm9uLWRyb3BwaW5nLXBhcnRpY2xlIjoiIn0seyJmYW1pbHkiOiJTaXZhc2FteSIsImdpdmVuIjoiRHIuIFNoeWFtIiwicGFyc2UtbmFtZXMiOmZhbHNlLCJkcm9wcGluZy1wYXJ0aWNsZSI6IiIsIm5vbi1kcm9wcGluZy1wYXJ0aWNsZSI6IiJ9LHsiZmFtaWx5IjoiViIsImdpdmVuIjoiU3dldGhhLiIsInBhcnNlLW5hbWVzIjpmYWxzZSwiZHJvcHBpbmctcGFydGljbGUiOiIiLCJub24tZHJvcHBpbmctcGFydGljbGUiOiIifSx7ImZhbWlseSI6IkNoYWx5IiwiZ2l2ZW4iOiJEci4gUHJlZXRoYSBFbGl6YWJldGgiLCJwYXJzZS1uYW1lcyI6ZmFsc2UsImRyb3BwaW5nLXBhcnRpY2xlIjoiIiwibm9uLWRyb3BwaW5nLXBhcnRpY2xlIjoiIn1dLCJjb250YWluZXItdGl0bGUiOiJJbnRlcm5hdGlvbmFsIEpvdXJuYWwgb2YgUmVzZWFyY2ggUHVibGljYXRpb24gYW5kIFJldmlld3MiLCJET0kiOiIxMC41NTI0OC9nZW5ncGkuNC42MjMuNDUzNTkiLCJJU1NOIjoiMjU4Mjc0MjEiLCJpc3N1ZWQiOnsiZGF0ZS1wYXJ0cyI6W1syMDIzLDZdXX0sInBhZ2UiOiIxMjYyLTEyNjYiLCJpc3N1ZSI6IjYiLCJ2b2x1bWUiOiI0IiwiY29udGFpbmVyLXRpdGxlLXNob3J0IjoiIn0sImlzVGVtcG9yYXJ5IjpmYWxzZSwic3VwcHJlc3MtYXV0aG9yIjpmYWxzZSwiY29tcG9zaXRlIjpmYWxzZSwiYXV0aG9yLW9ubHkiOmZhbHNlfV19&quot;,&quot;citationItems&quot;:[{&quot;id&quot;:&quot;f6749747-1469-3a4f-93f4-5ae92b03a78e&quot;,&quot;itemData&quot;:{&quot;type&quot;:&quot;article-journal&quot;,&quot;id&quot;:&quot;f6749747-1469-3a4f-93f4-5ae92b03a78e&quot;,&quot;title&quot;:&quot;Cyber Attack - Envenom in Indian Healthcare – A Review&quot;,&quot;author&quot;:[{&quot;family&quot;:&quot;Balaji&quot;,&quot;given&quot;:&quot;Dr. Parvathi&quot;,&quot;parse-names&quot;:false,&quot;dropping-particle&quot;:&quot;&quot;,&quot;non-dropping-particle&quot;:&quot;&quot;},{&quot;family&quot;:&quot;Raghunathan&quot;,&quot;given&quot;:&quot;Dr. Divya&quot;,&quot;parse-names&quot;:false,&quot;dropping-particle&quot;:&quot;&quot;,&quot;non-dropping-particle&quot;:&quot;&quot;},{&quot;family&quot;:&quot;V&quot;,&quot;given&quot;:&quot;Dr. Aravinth.&quot;,&quot;parse-names&quot;:false,&quot;dropping-particle&quot;:&quot;&quot;,&quot;non-dropping-particle&quot;:&quot;&quot;},{&quot;family&quot;:&quot;Sivasamy&quot;,&quot;given&quot;:&quot;Dr. Shyam&quot;,&quot;parse-names&quot;:false,&quot;dropping-particle&quot;:&quot;&quot;,&quot;non-dropping-particle&quot;:&quot;&quot;},{&quot;family&quot;:&quot;V&quot;,&quot;given&quot;:&quot;Swetha.&quot;,&quot;parse-names&quot;:false,&quot;dropping-particle&quot;:&quot;&quot;,&quot;non-dropping-particle&quot;:&quot;&quot;},{&quot;family&quot;:&quot;Chaly&quot;,&quot;given&quot;:&quot;Dr. Preetha Elizabeth&quot;,&quot;parse-names&quot;:false,&quot;dropping-particle&quot;:&quot;&quot;,&quot;non-dropping-particle&quot;:&quot;&quot;}],&quot;container-title&quot;:&quot;International Journal of Research Publication and Reviews&quot;,&quot;DOI&quot;:&quot;10.55248/gengpi.4.623.45359&quot;,&quot;ISSN&quot;:&quot;25827421&quot;,&quot;issued&quot;:{&quot;date-parts&quot;:[[2023,6]]},&quot;page&quot;:&quot;1262-1266&quot;,&quot;issue&quot;:&quot;6&quot;,&quot;volume&quot;:&quot;4&quot;,&quot;container-title-short&quot;:&quot;&quot;},&quot;isTemporary&quot;:false,&quot;suppress-author&quot;:false,&quot;composite&quot;:false,&quot;author-only&quot;:false}]},{&quot;citationID&quot;:&quot;MENDELEY_CITATION_6b7924ae-0019-4881-90bf-e2ea9c59704d&quot;,&quot;properties&quot;:{&quot;noteIndex&quot;:0},&quot;isEdited&quot;:false,&quot;manualOverride&quot;:{&quot;isManuallyOverridden&quot;:false,&quot;citeprocText&quot;:&quot;[17]&quot;,&quot;manualOverrideText&quot;:&quot;&quot;},&quot;citationTag&quot;:&quot;MENDELEY_CITATION_v3_eyJjaXRhdGlvbklEIjoiTUVOREVMRVlfQ0lUQVRJT05fNmI3OTI0YWUtMDAxOS00ODgxLTkwYmYtZTJlYTljNTk3MDRkIiwicHJvcGVydGllcyI6eyJub3RlSW5kZXgiOjB9LCJpc0VkaXRlZCI6ZmFsc2UsIm1hbnVhbE92ZXJyaWRlIjp7ImlzTWFudWFsbHlPdmVycmlkZGVuIjpmYWxzZSwiY2l0ZXByb2NUZXh0IjoiWzE3XSIsIm1hbnVhbE92ZXJyaWRlVGV4dCI6IiJ9LCJjaXRhdGlvbkl0ZW1zIjpbeyJpZCI6ImU2YjllYjYzLTcwZjUtM2M0Ny1hZTBkLTZiMzZkNmU4Njk1MCIsIml0ZW1EYXRhIjp7InR5cGUiOiJhcnRpY2xlLWpvdXJuYWwiLCJpZCI6ImU2YjllYjYzLTcwZjUtM2M0Ny1hZTBkLTZiMzZkNmU4Njk1MCIsInRpdGxlIjoiQSBIeWJyaWQgRHluYW1pYyBFbmNyeXB0aW9uIFNjaGVtZSBmb3IgTXVsdGktRmFjdG9yIFZlcmlmaWNhdGlvbjogQSBOb3ZlbCBQYXJhZGlnbSBmb3IgUmVtb3RlIEF1dGhlbnRpY2F0aW9uIiwiYXV0aG9yIjpbeyJmYW1pbHkiOiJPYmFpZGF0IiwiZ2l2ZW4iOiJNdWF0aCIsInBhcnNlLW5hbWVzIjpmYWxzZSwiZHJvcHBpbmctcGFydGljbGUiOiIiLCJub24tZHJvcHBpbmctcGFydGljbGUiOiIifSx7ImZhbWlseSI6IkJyb3duIiwiZ2l2ZW4iOiJKb3NlcGgiLCJwYXJzZS1uYW1lcyI6ZmFsc2UsImRyb3BwaW5nLXBhcnRpY2xlIjoiIiwibm9uLWRyb3BwaW5nLXBhcnRpY2xlIjoiIn0seyJmYW1pbHkiOiJPYmVpZGF0IiwiZ2l2ZW4iOiJTdWhhaWIiLCJwYXJzZS1uYW1lcyI6ZmFsc2UsImRyb3BwaW5nLXBhcnRpY2xlIjoiIiwibm9uLWRyb3BwaW5nLXBhcnRpY2xlIjoiIn0seyJmYW1pbHkiOiJSYXdhc2hkZWgiLCJnaXZlbiI6Ik1hamRpIiwicGFyc2UtbmFtZXMiOmZhbHNlLCJkcm9wcGluZy1wYXJ0aWNsZSI6IiIsIm5vbi1kcm9wcGluZy1wYXJ0aWNsZSI6IiJ9XSwiY29udGFpbmVyLXRpdGxlIjoiU2Vuc29ycyIsIkRPSSI6IjEwLjMzOTAvczIwMTU0MjEyIiwiSVNTTiI6IjE0MjQtODIyMCIsImlzc3VlZCI6eyJkYXRlLXBhcnRzIjpbWzIwMjAsNywyOV1dfSwicGFnZSI6IjQyMTIiLCJhYnN0cmFjdCI6IjxwPkEgc2lnbmlmaWNhbnQgcGVyY2VudGFnZSBvZiBzZWN1cml0eSByZXNlYXJjaCB0aGF0IGlzIGNvbmR1Y3RlZCBzdWZmZXJzIGZyb20gY29tbW9uIGlzc3VlcyB0aGF0IHByZXZlbnQgd2lkZS1zY2FsZSBhZG9wdGlvbi4gQ29tbW9uIHNuYWdzIG9mIHN1Y2ggcHJvcG9zZWQgbWV0aG9kcyB0ZW5kIHRvIGluY2x1ZGUgKGkpIGludHJvZHVjdGlvbiBvZiBhZGRpdGlvbmFsIG5vZGVzIHdpdGhpbiB0aGUgY29tbXVuaWNhdGlvbiBhcmNoaXRlY3R1cmUsIGJyZWFraW5nIHRoZSBzaW1wbGljaXR5IG9mIHRoZSB0eXBpY2FsIGNsaWVudOKAk3NlcnZlciBtb2RlbCwgb3IgZnVuZGFtZW50YWwgcmVzdHJ1Y3R1cmluZyBvZiB0aGUgSW50ZXJuZXQgZWNvc3lzdGVtOyAoaWkpIHNpZ25pZmljYW50IGluZmxhdGlvbiBvZiByZXNwb25zaWJpbGl0aWVzIG9yIGR1dGllcyBmb3IgdGhlIHVzZXIgYW5kL29yIHNlcnZlciBvcGVyYXRvcjsgYW5kIChpaWkpIGFkZGluZyBpbmNyZWFzZWQgcmlza3Mgc3Vycm91bmRpbmcgc2Vuc2l0aXZlIGRhdGEgZHVyaW5nIHRoZSBhdXRoZW50aWNhdGlvbiBwcm9jZXNzLiBNYW55IHNjaGVtZXMgc2VlayB0byBwcmV2ZW50IGJydXRlLWZvcmNpbmcgYXR0YWNrczsgdGhleSBvZnRlbiBpZ25vcmUgZWl0aGVyIHBhcnRpYWxseSBvciBob2xpc3RpY2FsbHkgdGhlIGRhbmdlcnMgb2Ygb3RoZXIgY3liZXItYXR0YWNrcyBzdWNoIGFzIE1pVE0gb3IgcmVwbGF5IGF0dGFja3MuIFRoZXJlZm9yZSwgdGhlcmUgaXMgbm8gaW5jZW50aXZlIHRvIGltcGxlbWVudCBzdWNoIHByb3Bvc2FscywgYW5kIGl0IGhhcyBiZWNvbWUgdGhlIG5vcm0gaW5zdGVhZCB0byBpbmZsYXRlIGN1cnJlbnQgdXNlcm5hbWUvcGFzc3dvcmQgYXV0aGVudGljYXRpb24gc3lzdGVtcy4gVGhlc2UgaGF2ZSByZW1haW5lZCBzdGFuZGFyZCB3aXRoaW4gY2xpZW504oCTc2VydmVyIGF1dGhlbnRpY2F0aW9uIHBhcmFkaWdtcywgZGVzcGl0ZSBpbnNlY3VyaXRpZXMgc3RlbW1pbmcgZnJvbSBwb29yIHVzZXIgYW5kIHNlcnZlciBvcGVyYXRvciBwcmFjdGljZXMsIGFuZCB2dWxuZXJhYmlsaXRpZXMgdG8gaW50ZXJjZXB0aW9uIGFuZCBtYXNxdWVyYWRlcy4gQmVzaWRlcyB0aGVzZSB2dWxuZXJhYmlsaXRpZXMsIHN5c3RlbXMgd2hpY2ggcmV2b2x2ZSBhcm91bmQgc2VjdXJlIGF1dGhlbnRpY2F0aW9uIHR5cGljYWxseSBwcmVzZW50IGV4cGxvaXRzIG9mIHR3byBjYXRlZ29yaWVzOyBlaXRoZXIgcGl0ZmFsbHMgd2hpY2ggYWxsb3cgTWlUTSBvciByZXBsYXkgYXR0YWNrcyBkdWUgdG8gdHJhbnNtaXR0aW5nIGRhdGEgZm9yIGF1dGhlbnRpY2F0aW9uIGNvbnN0YW50bHksIG9yIHRoZSBzdG9yYWdlIG9mIHNlbnNpdGl2ZSBpbmZvcm1hdGlvbiBsZWFkaW5nIHRvIGhpZ2hseSBzcGVjaWZpYyBtZXRob2RzIG9mIGRhdGEgc3RvcmFnZSBvciBmYWNpbGl0YXRpb24sIGluY3JlYXNpbmcgY2hhbmNlcyBvZiBodW1hbiBlcnJvci4gVGhpcyBwYXBlciBwcm9wb3NlcyBhIG1vcmUgc2VjdXJlIG1ldGhvZCBvZiBhdXRoZW50aWNhdGlvbiB0aGF0IHJldGFpbnMgdGhlIGN1cnJlbnQgc3RydWN0dXJlIG9mIGFjY2VwdGVkIHBhcmFkaWdtcywgYnV0IG1pbmltaXplcyB2dWxuZXJhYmlsaXRpZXMgd2hpY2ggcmVzdWx0IGZyb20gdGhlIHByb2Nlc3MsIGFuZCBkb2VzIG5vdCBpbmZsYXRlIHJlc3BvbnNpYmlsaXRpZXMgZm9yIHVzZXJzIG9yIHNlcnZlciBvcGVyYXRvcnMuIFRoZSBwcm9wb3NlZCBzY2hlbWUgdXNlcyBhIGh5YnJpZCwgbGF5ZXJlZCBlbmNyeXB0aW9uIHRlY2huaXF1ZSBhbG9uZ3NpZGUgYSB0d28tcGFydCB2ZXJpZmljYXRpb24gcHJvY2VzcywgYW5kIHByb3ZpZGVzIGR5bmFtaWMgcHJvdGVjdGlvbiBhZ2FpbnN0IGludGVyY2VwdGlvbi1iYXNlZCBjeWJlci1hdHRhY2tzIHN1Y2ggYXMgcmVwbGF5IG9yIE1pVE0gYXR0YWNrcywgd2l0aG91dCBjcmVhdGluZyBhZGRpdGlvbmFsIHZ1bG5lcmFiaWxpdGllcyBmb3Igb3RoZXIgYXR0YWNrcyBzdWNoIGFzIGJydXRlZm9yY2luZy4gUmVzdWx0cyBzaG93IHRoZSBwcm9wb3NlZCBtZWNoYW5pc20gb3V0cGVyZm9ybXMgbm90IG9ubHkgc3RhbmRhcmRpemVkIG1ldGhvZHMsIGJ1dCBhbHNvIG90aGVyIHNjaGVtZXMgaW4gdGVybXMgb2YgZGVwbG95YWJpbGl0eSwgZXhwbG9pdCByZXNpbGllbmNlLCBhbmQgc3BlZWQuPC9wPiIsImlzc3VlIjoiMTUiLCJ2b2x1bWUiOiIyMCIsImNvbnRhaW5lci10aXRsZS1zaG9ydCI6IiJ9LCJpc1RlbXBvcmFyeSI6ZmFsc2UsInN1cHByZXNzLWF1dGhvciI6ZmFsc2UsImNvbXBvc2l0ZSI6ZmFsc2UsImF1dGhvci1vbmx5IjpmYWxzZX1dfQ==&quot;,&quot;citationItems&quot;:[{&quot;id&quot;:&quot;e6b9eb63-70f5-3c47-ae0d-6b36d6e86950&quot;,&quot;itemData&quot;:{&quot;type&quot;:&quot;article-journal&quot;,&quot;id&quot;:&quot;e6b9eb63-70f5-3c47-ae0d-6b36d6e86950&quot;,&quot;title&quot;:&quot;A Hybrid Dynamic Encryption Scheme for Multi-Factor Verification: A Novel Paradigm for Remote Authentication&quot;,&quot;author&quot;:[{&quot;family&quot;:&quot;Obaidat&quot;,&quot;given&quot;:&quot;Muath&quot;,&quot;parse-names&quot;:false,&quot;dropping-particle&quot;:&quot;&quot;,&quot;non-dropping-particle&quot;:&quot;&quot;},{&quot;family&quot;:&quot;Brown&quot;,&quot;given&quot;:&quot;Joseph&quot;,&quot;parse-names&quot;:false,&quot;dropping-particle&quot;:&quot;&quot;,&quot;non-dropping-particle&quot;:&quot;&quot;},{&quot;family&quot;:&quot;Obeidat&quot;,&quot;given&quot;:&quot;Suhaib&quot;,&quot;parse-names&quot;:false,&quot;dropping-particle&quot;:&quot;&quot;,&quot;non-dropping-particle&quot;:&quot;&quot;},{&quot;family&quot;:&quot;Rawashdeh&quot;,&quot;given&quot;:&quot;Majdi&quot;,&quot;parse-names&quot;:false,&quot;dropping-particle&quot;:&quot;&quot;,&quot;non-dropping-particle&quot;:&quot;&quot;}],&quot;container-title&quot;:&quot;Sensors&quot;,&quot;DOI&quot;:&quot;10.3390/s20154212&quot;,&quot;ISSN&quot;:&quot;1424-8220&quot;,&quot;issued&quot;:{&quot;date-parts&quot;:[[2020,7,29]]},&quot;page&quot;:&quot;4212&quot;,&quot;abstract&quot;:&quot;&lt;p&gt;A significant percentage of security research that is conducted suffers from common issues that prevent wide-scale adoption. Common snags of such proposed methods tend to include (i) introduction of additional nodes within the communication architecture, breaking the simplicity of the typical client–server model, or fundamental restructuring of the Internet ecosystem; (ii) significant inflation of responsibilities or duties for the user and/or server operator; and (iii) adding increased risks surrounding sensitive data during the authentication process. Many schemes seek to prevent brute-forcing attacks; they often ignore either partially or holistically the dangers of other cyber-attacks such as MiTM or replay attacks. Therefore, there is no incentive to implement such proposals, and it has become the norm instead to inflate current username/password authentication systems. These have remained standard within client–server authentication paradigms, despite insecurities stemming from poor user and server operator practices, and vulnerabilities to interception and masquerades. Besides these vulnerabilities, systems which revolve around secure authentication typically present exploits of two categories; either pitfalls which allow MiTM or replay attacks due to transmitting data for authentication constantly, or the storage of sensitive information leading to highly specific methods of data storage or facilitation, increasing chances of human error. This paper proposes a more secure method of authentication that retains the current structure of accepted paradigms, but minimizes vulnerabilities which result from the process, and does not inflate responsibilities for users or server operators. The proposed scheme uses a hybrid, layered encryption technique alongside a two-part verification process, and provides dynamic protection against interception-based cyber-attacks such as replay or MiTM attacks, without creating additional vulnerabilities for other attacks such as bruteforcing. Results show the proposed mechanism outperforms not only standardized methods, but also other schemes in terms of deployability, exploit resilience, and speed.&lt;/p&gt;&quot;,&quot;issue&quot;:&quot;15&quot;,&quot;volume&quot;:&quot;20&quot;,&quot;container-title-short&quot;:&quot;&quot;},&quot;isTemporary&quot;:false,&quot;suppress-author&quot;:false,&quot;composite&quot;:false,&quot;author-only&quot;:false}]},{&quot;citationID&quot;:&quot;MENDELEY_CITATION_f5596d53-7a73-4a25-8540-f2a7b99b6904&quot;,&quot;properties&quot;:{&quot;noteIndex&quot;:0},&quot;isEdited&quot;:false,&quot;manualOverride&quot;:{&quot;isManuallyOverridden&quot;:false,&quot;citeprocText&quot;:&quot;[18]&quot;,&quot;manualOverrideText&quot;:&quot;&quot;},&quot;citationTag&quot;:&quot;MENDELEY_CITATION_v3_eyJjaXRhdGlvbklEIjoiTUVOREVMRVlfQ0lUQVRJT05fZjU1OTZkNTMtN2E3My00YTI1LTg1NDAtZjJhN2I5OWI2OTA0IiwicHJvcGVydGllcyI6eyJub3RlSW5kZXgiOjB9LCJpc0VkaXRlZCI6ZmFsc2UsIm1hbnVhbE92ZXJyaWRlIjp7ImlzTWFudWFsbHlPdmVycmlkZGVuIjpmYWxzZSwiY2l0ZXByb2NUZXh0IjoiWzE4XSIsIm1hbnVhbE92ZXJyaWRlVGV4dCI6IiJ9LCJjaXRhdGlvbkl0ZW1zIjpbeyJpZCI6ImEwYThlN2QwLTZjMDAtM2QxYi04ZjBmLTMxMjQ2MWMwN2Y2MCIsIml0ZW1EYXRhIjp7InR5cGUiOiJhcnRpY2xlLWpvdXJuYWwiLCJpZCI6ImEwYThlN2QwLTZjMDAtM2QxYi04ZjBmLTMxMjQ2MWMwN2Y2MCIsInRpdGxlIjoiQW4gZW1lcmdpbmcgdGhyZWF0IEZpbGVsZXNzIG1hbHdhcmU6IGEgc3VydmV5IGFuZCByZXNlYXJjaCBjaGFsbGVuZ2VzIiwiYXV0aG9yIjpbeyJmYW1pbHkiOiJTdWRoYWthciIsImdpdmVuIjoiIiwicGFyc2UtbmFtZXMiOmZhbHNlLCJkcm9wcGluZy1wYXJ0aWNsZSI6IiIsIm5vbi1kcm9wcGluZy1wYXJ0aWNsZSI6IiJ9LHsiZmFtaWx5IjoiS3VtYXIiLCJnaXZlbiI6IlN1c2hpbCIsInBhcnNlLW5hbWVzIjpmYWxzZSwiZHJvcHBpbmctcGFydGljbGUiOiIiLCJub24tZHJvcHBpbmctcGFydGljbGUiOiIifV0sImNvbnRhaW5lci10aXRsZSI6IkN5YmVyc2VjdXJpdHkiLCJET0kiOiIxMC4xMTg2L3M0MjQwMC0wMTktMDA0My14IiwiSVNTTiI6IjI1MjMtMzI0NiIsImlzc3VlZCI6eyJkYXRlLXBhcnRzIjpbWzIwMjAsMTIsMTRdXX0sInBhZ2UiOiIxIiwiYWJzdHJhY3QiOiI8cD5XaXRoIHRoZSBldm9sdXRpb24gb2YgY3liZXJzZWN1cml0eSBjb3VudGVybWVhc3VyZXMsIHRoZSB0aHJlYXQgbGFuZHNjYXBlIGhhcyBhbHNvIGV2b2x2ZWQsIGVzcGVjaWFsbHkgaW4gbWFsd2FyZSBmcm9tIHRyYWRpdGlvbmFsIGZpbGUtYmFzZWQgbWFsd2FyZSB0byBzb3BoaXN0aWNhdGVkIGFuZCBtdWx0aWZhcmlvdXMgZmlsZWxlc3MgbWFsd2FyZS4gRmlsZWxlc3MgbWFsd2FyZSBkb2VzIG5vdCB1c2UgdHJhZGl0aW9uYWwgZXhlY3V0YWJsZXMgdG8gY2Fycnktb3V0IGl0cyBhY3Rpdml0aWVzLiBTbywgaXQgZG9lcyBub3QgdXNlIHRoZSBmaWxlIHN5c3RlbSwgdGhlcmVieSBldmFkaW5nIHNpZ25hdHVyZS1iYXNlZCBkZXRlY3Rpb24gc3lzdGVtLiBUaGUgZmlsZWxlc3MgbWFsd2FyZSBhdHRhY2sgaXMgY2F0YXN0cm9waGljIGZvciBhbnkgZW50ZXJwcmlzZSBiZWNhdXNlIG9mIGl0cyBwZXJzaXN0ZW5jZSwgYW5kIHBvd2VyIHRvIGV2YWRlIGFueSBhbnRpLXZpcnVzIHNvbHV0aW9ucy4gVGhlIG1hbHdhcmUgbGV2ZXJhZ2VzIHRoZSBwb3dlciBvZiBvcGVyYXRpbmcgc3lzdGVtcywgdHJ1c3RlZCB0b29scyB0byBhY2NvbXBsaXNoIGl0cyBtYWxpY2lvdXMgaW50ZW50LiBUbyBhbmFseXplIHN1Y2ggbWFsd2FyZSwgc2VjdXJpdHkgcHJvZmVzc2lvbmFscyB1c2UgZm9yZW5zaWMgdG9vbHMgdG8gdHJhY2UgdGhlIGF0dGFja2VyLCB3aGVyZWFzIHRoZSBhdHRhY2tlciBtaWdodCB1c2UgYW50aS1mb3JlbnNpY3MgdG9vbHMgdG8gZXJhc2UgdGhlaXIgdHJhY2VzLiBUaGlzIHN1cnZleSBtYWtlcyBhIGNvbXByZWhlbnNpdmUgYW5hbHlzaXMgb2YgZmlsZWxlc3MgbWFsd2FyZSBhbmQgdGhlaXIgZGV0ZWN0aW9uIHRlY2huaXF1ZXMgdGhhdCBhcmUgYXZhaWxhYmxlIGluIHRoZSBsaXRlcmF0dXJlLiBXZSBwcmVzZW50IGEgcHJvY2VzcyBtb2RlbCB0byBoYW5kbGUgZmlsZWxlc3MgbWFsd2FyZSBhdHRhY2tzIGluIHRoZSBpbmNpZGVudCByZXNwb25zZSBwcm9jZXNzLiBJbiB0aGUgZW5kLCB0aGUgc3BlY2lmaWMgcmVzZWFyY2ggZ2FwcyBwcmVzZW50IGluIHRoZSBwcm9wb3NlZCBwcm9jZXNzIG1vZGVsIGFyZSBpZGVudGlmaWVkLCBhbmQgYXNzb2NpYXRlZCBjaGFsbGVuZ2VzIGFyZSBoaWdobGlnaHRlZC48L3A+IiwiaXNzdWUiOiIxIiwidm9sdW1lIjoiMyIsImNvbnRhaW5lci10aXRsZS1zaG9ydCI6IiJ9LCJpc1RlbXBvcmFyeSI6ZmFsc2UsInN1cHByZXNzLWF1dGhvciI6ZmFsc2UsImNvbXBvc2l0ZSI6ZmFsc2UsImF1dGhvci1vbmx5IjpmYWxzZX1dfQ==&quot;,&quot;citationItems&quot;:[{&quot;id&quot;:&quot;a0a8e7d0-6c00-3d1b-8f0f-312461c07f60&quot;,&quot;itemData&quot;:{&quot;type&quot;:&quot;article-journal&quot;,&quot;id&quot;:&quot;a0a8e7d0-6c00-3d1b-8f0f-312461c07f60&quot;,&quot;title&quot;:&quot;An emerging threat Fileless malware: a survey and research challenges&quot;,&quot;author&quot;:[{&quot;family&quot;:&quot;Sudhakar&quot;,&quot;given&quot;:&quot;&quot;,&quot;parse-names&quot;:false,&quot;dropping-particle&quot;:&quot;&quot;,&quot;non-dropping-particle&quot;:&quot;&quot;},{&quot;family&quot;:&quot;Kumar&quot;,&quot;given&quot;:&quot;Sushil&quot;,&quot;parse-names&quot;:false,&quot;dropping-particle&quot;:&quot;&quot;,&quot;non-dropping-particle&quot;:&quot;&quot;}],&quot;container-title&quot;:&quot;Cybersecurity&quot;,&quot;DOI&quot;:&quot;10.1186/s42400-019-0043-x&quot;,&quot;ISSN&quot;:&quot;2523-3246&quot;,&quot;issued&quot;:{&quot;date-parts&quot;:[[2020,12,14]]},&quot;page&quot;:&quot;1&quot;,&quot;abstract&quot;:&quot;&lt;p&gt;With the evolution of cybersecurity countermeasures, the threat landscape has also evolved, especially in malware from traditional file-based malware to sophisticated and multifarious fileless malware. Fileless malware does not use traditional executables to carry-out its activities. So, it does not use the file system, thereby evading signature-based detection system. The fileless malware attack is catastrophic for any enterprise because of its persistence, and power to evade any anti-virus solutions. The malware leverages the power of operating systems, trusted tools to accomplish its malicious intent. To analyze such malware, security professionals use forensic tools to trace the attacker, whereas the attacker might use anti-forensics tools to erase their traces. This survey makes a comprehensive analysis of fileless malware and their detection techniques that are available in the literature. We present a process model to handle fileless malware attacks in the incident response process. In the end, the specific research gaps present in the proposed process model are identified, and associated challenges are highlighted.&lt;/p&gt;&quot;,&quot;issue&quot;:&quot;1&quot;,&quot;volume&quot;:&quot;3&quot;,&quot;container-title-short&quot;:&quot;&quot;},&quot;isTemporary&quot;:false,&quot;suppress-author&quot;:false,&quot;composite&quot;:false,&quot;author-only&quot;:false}]},{&quot;citationID&quot;:&quot;MENDELEY_CITATION_8b4e7888-97ca-4051-84c3-665bf188f1b6&quot;,&quot;properties&quot;:{&quot;noteIndex&quot;:0},&quot;isEdited&quot;:false,&quot;manualOverride&quot;:{&quot;isManuallyOverridden&quot;:false,&quot;citeprocText&quot;:&quot;[19]&quot;,&quot;manualOverrideText&quot;:&quot;&quot;},&quot;citationTag&quot;:&quot;MENDELEY_CITATION_v3_eyJjaXRhdGlvbklEIjoiTUVOREVMRVlfQ0lUQVRJT05fOGI0ZTc4ODgtOTdjYS00MDUxLTg0YzMtNjY1YmYxODhmMWI2IiwicHJvcGVydGllcyI6eyJub3RlSW5kZXgiOjB9LCJpc0VkaXRlZCI6ZmFsc2UsIm1hbnVhbE92ZXJyaWRlIjp7ImlzTWFudWFsbHlPdmVycmlkZGVuIjpmYWxzZSwiY2l0ZXByb2NUZXh0IjoiWzE5XSIsIm1hbnVhbE92ZXJyaWRlVGV4dCI6IiJ9LCJjaXRhdGlvbkl0ZW1zIjpbeyJpZCI6ImVhZGNhMDJkLWIwOWUtMzJjZS05Mjc1LTc3ZTU1YzkzZmI5MyIsIml0ZW1EYXRhIjp7InR5cGUiOiJhcnRpY2xlLWpvdXJuYWwiLCJpZCI6ImVhZGNhMDJkLWIwOWUtMzJjZS05Mjc1LTc3ZTU1YzkzZmI5MyIsInRpdGxlIjoiV2FubmFDcnksIEN5YmVyc2VjdXJpdHkgYW5kIEhlYWx0aCBJbmZvcm1hdGlvbiBUZWNobm9sb2d5OiBBIFRpbWUgdG8gQWN0IiwiYXV0aG9yIjpbeyJmYW1pbHkiOiJFaHJlbmZlbGQiLCJnaXZlbiI6Ikplc3NlIE0uIiwicGFyc2UtbmFtZXMiOmZhbHNlLCJkcm9wcGluZy1wYXJ0aWNsZSI6IiIsIm5vbi1kcm9wcGluZy1wYXJ0aWNsZSI6IiJ9XSwiY29udGFpbmVyLXRpdGxlIjoiSm91cm5hbCBvZiBNZWRpY2FsIFN5c3RlbXMiLCJjb250YWluZXItdGl0bGUtc2hvcnQiOiJKIE1lZCBTeXN0IiwiRE9JIjoiMTAuMTAwNy9zMTA5MTYtMDE3LTA3NTItMSIsIklTU04iOiIwMTQ4LTU1OTgiLCJpc3N1ZWQiOnsiZGF0ZS1wYXJ0cyI6W1syMDE3LDcsMjRdXX0sInBhZ2UiOiIxMDQiLCJpc3N1ZSI6IjciLCJ2b2x1bWUiOiI0MSJ9LCJpc1RlbXBvcmFyeSI6ZmFsc2UsInN1cHByZXNzLWF1dGhvciI6ZmFsc2UsImNvbXBvc2l0ZSI6ZmFsc2UsImF1dGhvci1vbmx5IjpmYWxzZX1dfQ==&quot;,&quot;citationItems&quot;:[{&quot;id&quot;:&quot;eadca02d-b09e-32ce-9275-77e55c93fb93&quot;,&quot;itemData&quot;:{&quot;type&quot;:&quot;article-journal&quot;,&quot;id&quot;:&quot;eadca02d-b09e-32ce-9275-77e55c93fb93&quot;,&quot;title&quot;:&quot;WannaCry, Cybersecurity and Health Information Technology: A Time to Act&quot;,&quot;author&quot;:[{&quot;family&quot;:&quot;Ehrenfeld&quot;,&quot;given&quot;:&quot;Jesse M.&quot;,&quot;parse-names&quot;:false,&quot;dropping-particle&quot;:&quot;&quot;,&quot;non-dropping-particle&quot;:&quot;&quot;}],&quot;container-title&quot;:&quot;Journal of Medical Systems&quot;,&quot;container-title-short&quot;:&quot;J Med Syst&quot;,&quot;DOI&quot;:&quot;10.1007/s10916-017-0752-1&quot;,&quot;ISSN&quot;:&quot;0148-5598&quot;,&quot;issued&quot;:{&quot;date-parts&quot;:[[2017,7,24]]},&quot;page&quot;:&quot;104&quot;,&quot;issue&quot;:&quot;7&quot;,&quot;volume&quot;:&quot;41&quot;},&quot;isTemporary&quot;:false,&quot;suppress-author&quot;:false,&quot;composite&quot;:false,&quot;author-only&quot;:false}]},{&quot;citationID&quot;:&quot;MENDELEY_CITATION_b5a70325-eb22-47fb-a6ee-1fdfd34f7727&quot;,&quot;properties&quot;:{&quot;noteIndex&quot;:0},&quot;isEdited&quot;:false,&quot;manualOverride&quot;:{&quot;isManuallyOverridden&quot;:false,&quot;citeprocText&quot;:&quot;[20]&quot;,&quot;manualOverrideText&quot;:&quot;&quot;},&quot;citationTag&quot;:&quot;MENDELEY_CITATION_v3_eyJjaXRhdGlvbklEIjoiTUVOREVMRVlfQ0lUQVRJT05fYjVhNzAzMjUtZWIyMi00N2ZiLWE2ZWUtMWZkZmQzNGY3NzI3IiwicHJvcGVydGllcyI6eyJub3RlSW5kZXgiOjB9LCJpc0VkaXRlZCI6ZmFsc2UsIm1hbnVhbE92ZXJyaWRlIjp7ImlzTWFudWFsbHlPdmVycmlkZGVuIjpmYWxzZSwiY2l0ZXByb2NUZXh0IjoiWzIwXSIsIm1hbnVhbE92ZXJyaWRlVGV4dCI6IiJ9LCJjaXRhdGlvbkl0ZW1zIjpbeyJpZCI6IjBjNmZhMjZiLWRkMWEtM2I5Yi04ZWUxLWFkMjM5MDMyMWZhMyIsIml0ZW1EYXRhIjp7InR5cGUiOiJhcnRpY2xlLWpvdXJuYWwiLCJpZCI6IjBjNmZhMjZiLWRkMWEtM2I5Yi04ZWUxLWFkMjM5MDMyMWZhMyIsInRpdGxlIjoiRGV0ZWN0aW9uIG9mIEJ1ZmZlciBPdmVyZmxvdyBBdHRhY2tzIHdpdGggTWVtb2l6YXRpb24tYmFzZWQgUnVsZSBTZXQiLCJhdXRob3IiOlt7ImZhbWlseSI6IsOWemdlciIsImdpdmVuIjoiT8SfdXoiLCJwYXJzZS1uYW1lcyI6ZmFsc2UsImRyb3BwaW5nLXBhcnRpY2xlIjoiIiwibm9uLWRyb3BwaW5nLXBhcnRpY2xlIjoiIn0seyJmYW1pbHkiOiLDlnp0ZWvEsG4iLCJnaXZlbiI6IkhhbGl0IiwicGFyc2UtbmFtZXMiOmZhbHNlLCJkcm9wcGluZy1wYXJ0aWNsZSI6IiIsIm5vbi1kcm9wcGluZy1wYXJ0aWNsZSI6IiJ9XSwiY29udGFpbmVyLXRpdGxlIjoiSm91cm5hbCBvZiBDb21wdXRlciBTY2llbmNlIFJlc2VhcmNoIiwiRE9JIjoiMTAuMzA1NjQvamNzci52NWk0LjYwNDQiLCJJU1NOIjoiMjYzMC01MTUxIiwiaXNzdWVkIjp7ImRhdGUtcGFydHMiOltbMjAyMywxMSwzMF1dfSwicGFnZSI6IjEzLTI2IiwiYWJzdHJhY3QiOiI8cD5EaWZmZXJlbnQgYWJub3JtYWxpdGllcyBhcmUgY29tbW9ubHkgZW5jb3VudGVyZWQgaW4gY29tcHV0ZXIgbmV0d29yayBzeXN0ZW1zLsKgVGhlc2UgdHlwZXMgb2YgYWJub3JtYWxpdGllcyBjYW4gbGVhZCB0byBjcml0aWNhbCBkYXRhIGxvc3NlcyBvciB1bmF1dGhvcml6ZWQgYWNjZXNzwqBpbiB0aGUgc3lzdGVtcy4gQnVmZmVyIG92ZXJmbG93IGFub21hbHkgaXMgYSBwcm9taW5lbnQgaXNzdWUgYW1vbmcgdGhlc2UgYWJub3JtYWxpdGllcywgcG9zaW5nIGEgc2VyaW91cyB0aHJlYXQgdG8gbmV0d29yayBzZWN1cml0eS4gVGhlIHByaW1hcnkgb2JqZWN0aXZlIG9mIHRoaXMgc3R1ZHkgaXMgdG8gaWRlbnRpZnkgdGhlIHBvdGVudGlhbCByaXNrcyBvZiBidWZmZXIgb3ZlcmZsb3cgdGhhdCBjYW4gYmUgY2F1c2VkIGJ5IGZ1bmN0aW9ucyBmcmVxdWVudGx5IHVzZWQgaW4gdGhlIFBIUCBwcm9ncmFtbWluZyBsYW5ndWFnZSBhbmQgdG8gcHJvdmlkZSBzb2x1dGlvbnMgdG8gbWluaW1pemUgdGhlc2Ugcmlza3MuIFN0YXRpYyBjb2RlIGFuYWx5emVycyBhcmUgdXNlZCB0byBkZXRlY3Qgc2VjdXJpdHkgdnVsbmVyYWJpbGl0aWVzLCBhbW9uZyB3aGljaCBTb25hclF1YmUgc3RhbmRzIG91dCB3aXRoIGl0cyBleHRlbnNpdmUgbGlicmFyeSwgZmxleGlibGUgY3VzdG9taXphdGlvbiBvcHRpb25zLCBhbmQgcmVsaWFiaWxpdHkgaW4gdGhlIGluZHVzdHJ5LiBJbiB0aGlzIGNvbnRleHQsIGEgY3VzdG9taXplZCBydWxlIHNldCBhaW1lZCBhdCBhdXRvbWF0aWNhbGx5IGRldGVjdGluZyBidWZmZXIgb3ZlcmZsb3dzIGhhcyBiZWVuIGRldmVsb3BlZCBvbiB0aGUgU29uYXJRdWJlIHBsYXRmb3JtLiBUaGUgbWVtb2l6YXRpb24gb3B0aW1pemF0aW9uIHRlY2huaXF1ZSB1c2VkIHdoaWxlIGNyZWF0aW5nIHRoZSBjdXN0b21pemVkIHJ1bGUgc2V0IGVuaGFuY2VzIHRoZSBzcGVlZCBhbmQgZWZmaWNpZW5jecKgb2YgdGhlIGNvZGUgYW5hbHlzaXMgcHJvY2Vzcy4gQXMgYSByZXN1bHQsIHRoZSBjb2RlIGFuYWx5c2lzIHByb2Nlc3MgaXMgbm90IHJlcGVhdGVkbHkgcnVuIGZvciBjb2RlIHNuaXBwZXRzIHRoYXQgaGF2ZSBiZWVuIGFuYWx5emVkIGJlZm9yZSwgc2lnbmlmaWNhbnRseSByZWR1Y2luZyBwcm9jZXNzaW5nIHRpbWUgYW5kIHJlc291cmNlIHV0aWxpemF0aW9uLiBJbiB0aGlzIHN0dWR5LCBhIG1lbW9pemF0aW9uLWJhc2VkIHJ1bGUgc2V0IHdhcyB1dGlsaXplZCB0byBkZXRlY3QgY3JpdGljYWwgc2VjdXJpdHkgdnVsbmVyYWJpbGl0aWVzIHRoYXQgY291bGQgbGVhZCB0byBidWZmZXIgb3ZlcmZsb3cgaW4gc291cmNlIGNvZGVzIHdyaXR0ZW4gaW4gdGhlIFBIUCBwcm9ncmFtbWluZyBsYW5ndWFnZS4gVGh1cywgdGhlIGFuYWx5c2lzIHByb2Nlc3MgaXMgbm90IHJlcGVhdGVkbHkgcnVuIGZvciBjb2RlIHNuaXBwZXRzIHRoYXQgaGF2ZSBiZWVuIGFuYWx5emVkIGJlZm9yZSwgbGVhZGluZyB0byBhIHNpZ25pZmljYW50IHJlZHVjdGlvbiBpbiBwcm9jZXNzaW5nIHRpbWUgYW5kIHJlc291cmNlIHV0aWxpemF0aW9uLiBJbiBhIGNhc2Ugc3R1ZHkgY29uZHVjdGVkIHRvIGFzc2VzcyB0aGUgZWZmZWN0aXZlbmVzcyBvZiB0aGlzIG1ldGhvZCwgYSBzaWduaWZpY2FudCBkZWNyZWFzZSBpbiB0aGUgc291cmNlIGNvZGUgYW5hbHlzaXMgdGltZSB3YXMgb2JzZXJ2ZWQuPC9wPiIsImlzc3VlIjoiNCIsInZvbHVtZSI6IjUiLCJjb250YWluZXItdGl0bGUtc2hvcnQiOiIifSwiaXNUZW1wb3JhcnkiOmZhbHNlLCJzdXBwcmVzcy1hdXRob3IiOmZhbHNlLCJjb21wb3NpdGUiOmZhbHNlLCJhdXRob3Itb25seSI6ZmFsc2V9XX0=&quot;,&quot;citationItems&quot;:[{&quot;id&quot;:&quot;0c6fa26b-dd1a-3b9b-8ee1-ad2390321fa3&quot;,&quot;itemData&quot;:{&quot;type&quot;:&quot;article-journal&quot;,&quot;id&quot;:&quot;0c6fa26b-dd1a-3b9b-8ee1-ad2390321fa3&quot;,&quot;title&quot;:&quot;Detection of Buffer Overflow Attacks with Memoization-based Rule Set&quot;,&quot;author&quot;:[{&quot;family&quot;:&quot;Özger&quot;,&quot;given&quot;:&quot;Oğuz&quot;,&quot;parse-names&quot;:false,&quot;dropping-particle&quot;:&quot;&quot;,&quot;non-dropping-particle&quot;:&quot;&quot;},{&quot;family&quot;:&quot;Öztekİn&quot;,&quot;given&quot;:&quot;Halit&quot;,&quot;parse-names&quot;:false,&quot;dropping-particle&quot;:&quot;&quot;,&quot;non-dropping-particle&quot;:&quot;&quot;}],&quot;container-title&quot;:&quot;Journal of Computer Science Research&quot;,&quot;DOI&quot;:&quot;10.30564/jcsr.v5i4.6044&quot;,&quot;ISSN&quot;:&quot;2630-5151&quot;,&quot;issued&quot;:{&quot;date-parts&quot;:[[2023,11,30]]},&quot;page&quot;:&quot;13-26&quot;,&quot;abstract&quot;:&quot;&lt;p&gt;Different abnormalities are commonly encountered in computer network systems. These types of abnormalities can lead to critical data losses or unauthorized access in the systems. Buffer overflow anomaly is a prominent issue among these abnormalities, posing a serious threat to network security. The primary objective of this study is to identify the potential risks of buffer overflow that can be caused by functions frequently used in the PHP programming language and to provide solutions to minimize these risks. Static code analyzers are used to detect security vulnerabilities, among which SonarQube stands out with its extensive library, flexible customization options, and reliability in the industry. In this context, a customized rule set aimed at automatically detecting buffer overflows has been developed on the SonarQube platform. The memoization optimization technique used while creating the customized rule set enhances the speed and efficiency of the code analysis process. As a result, the code analysis process is not repeatedly run for code snippets that have been analyzed before, significantly reducing processing time and resource utilization. In this study, a memoization-based rule set was utilized to detect critical security vulnerabilities that could lead to buffer overflow in source codes written in the PHP programming language. Thus, the analysis process is not repeatedly run for code snippets that have been analyzed before, leading to a significant reduction in processing time and resource utilization. In a case study conducted to assess the effectiveness of this method, a significant decrease in the source code analysis time was observed.&lt;/p&gt;&quot;,&quot;issue&quot;:&quot;4&quot;,&quot;volume&quot;:&quot;5&quot;,&quot;container-title-short&quot;:&quot;&quot;},&quot;isTemporary&quot;:false,&quot;suppress-author&quot;:false,&quot;composite&quot;:false,&quot;author-only&quot;:false}]},{&quot;citationID&quot;:&quot;MENDELEY_CITATION_5f578e9a-1c91-4359-94ed-0ec55c272fe6&quot;,&quot;properties&quot;:{&quot;noteIndex&quot;:0},&quot;isEdited&quot;:false,&quot;manualOverride&quot;:{&quot;isManuallyOverridden&quot;:false,&quot;citeprocText&quot;:&quot;[21]&quot;,&quot;manualOverrideText&quot;:&quot;&quot;},&quot;citationTag&quot;:&quot;MENDELEY_CITATION_v3_eyJjaXRhdGlvbklEIjoiTUVOREVMRVlfQ0lUQVRJT05fNWY1NzhlOWEtMWM5MS00MzU5LTk0ZWQtMGVjNTVjMjcyZmU2IiwicHJvcGVydGllcyI6eyJub3RlSW5kZXgiOjB9LCJpc0VkaXRlZCI6ZmFsc2UsIm1hbnVhbE92ZXJyaWRlIjp7ImlzTWFudWFsbHlPdmVycmlkZGVuIjpmYWxzZSwiY2l0ZXByb2NUZXh0IjoiWzIxXSIsIm1hbnVhbE92ZXJyaWRlVGV4dCI6IiJ9LCJjaXRhdGlvbkl0ZW1zIjpbeyJpZCI6ImE0MDAzZWRhLTNmZmEtMzQzMC1hNWViLWM2NzEwMGM4YTY4MyIsIml0ZW1EYXRhIjp7InR5cGUiOiJhcnRpY2xlLWpvdXJuYWwiLCJpZCI6ImE0MDAzZWRhLTNmZmEtMzQzMC1hNWViLWM2NzEwMGM4YTY4MyIsInRpdGxlIjoiUEVOQ0VHQUhBTiBSQU5TT01XQVJFIFBBREEgU0VSVkVSIE9OIFBSRU1JU0UgTUVOR0dVTkFLQU4gVEVLTklLIFNFQ1VSSVRZIEhBUkRFTklORyIsImF1dGhvciI6W3siZmFtaWx5IjoiQW5hc3J1bGxhaCIsImdpdmVuIjoiRmFyaXoiLCJwYXJzZS1uYW1lcyI6ZmFsc2UsImRyb3BwaW5nLXBhcnRpY2xlIjoiIiwibm9uLWRyb3BwaW5nLXBhcnRpY2xlIjoiIn1dLCJjb250YWluZXItdGl0bGUiOiJKdXJuYWwgSW5mb3JtYXRpa2EgZGFuIFRla25payBFbGVrdHJvIFRlcmFwYW4iLCJET0kiOiIxMC4yMzk2MC9qaXRldC52MTJpMy41MTA1IiwiSVNTTiI6IjI4MzAtNzA2MiIsImlzc3VlZCI6eyJkYXRlLXBhcnRzIjpbWzIwMjQsOCwzXV19LCJhYnN0cmFjdCI6IjxwPlRyYW5zZm9ybWFzaSBkaWdpdGFsIHBhZGEgc2FhdCBpbmkgc2VtYWtpbiBiYW55YWsgZGl0ZXJhcGthbiBkaSBzZXRpYXAgYXNwZWsga2VoaWR1cGFuIHNlaGFyaS1oYXJpLCBzZXBlcnRpIGhhbG55YSBkaSBiaWRhbmcgYmlzbmlzLCBidWRheWEsIHBlbmRpZGlrYW4gZGFuIGp1Z2EgY2FyYSBiZXJpbnRlcmFrc2kgYW50YXJhIHNhdHUgb3JhbmcgZGVuZ2FuIG9yYW5nIGxhaW5ueWEuIFRlcmRhcGF0IGJhbnlhayBzZWthbGkga2VtdW5na2luYW4ta2VtdW5na2luYW4gcG90ZW5zaSBhbmNhbWFuIHlhbmcgZGFwYXQgbXVuY3VsLCBzZXBlcnRpIHNlcmFuZ2FuIERlbmlhbCBvZiBTZXJ2aWNlIEF0dGFjayAoRERvUyksIFJhbnNvbXdhcmUsIERlZmFjZSwgcGVuY3VyaWFuIGRhdGEgZGFuIGp1Z2EgYmViZXJhcGEgc2VyYW5nYW4tc2VyYW5nYW4geWFuZyBkaXBlcnVudHVrYW4gdW50dWsgbWVuZ2FtYmlsIGFsaWggYWtzZXMgc2VidWFoIHNpc3RlbS4gUGFkYSB0YWhhcGFuIGltcGxlbWVudGFzaSBpbmkgbWVydXBha2FuIGJhZ2lhbiB5YW5nIGRpZ3VuYWthbiB1bnR1ayBtZWxha3VrYW4gcmVtZWRpYXNpIGRhcmkgd2luZG93cyBzZXJ2ZXIgeWFuZyBha2FuIGRpdGluZ2thdGthbiBzdGFuZGFyIGtlYW1hbmFubnlhLiBBZGFwdW4gcGFkYSB0YWhhcGFuIHByb3Nlc255YSBha2FuIGRpYmFnaSBtZW5qYWRpIDMgYmFnaWFuLCB5YWl0dSBWdWxuZXJhYmlsaXR5IEFzc2Vzc21lbnQsIFBlbWJhcnVhbiBPUywgZGFuIFJlbWVkaWFzaS4gTWV0b2RlIHlhbmcgZGlndW5ha2FuIHBhZGEgcGVuZWxpdGlhbiBrYWxpIGluaSBtZWxpcHV0aSB0YWhhcGFuIGFzc2Vzc21lbnQsIHBlbWJ1YXRhbiBTT1Agc2VjdXJpdHkgaGFyZGVuaW5nLCBwZW1idWF0YW4gc2NyaXB0IHNlY3VyaXR5IGhhcmRlbmluZywgaW1wbGVtZW50YXNpIHlhbmcgdGVyZGlyaSAodnVsbmVyYWJpbGl0eSBhc3Nlc3NtZW50LCByZW1lZGlhc2kgZGFuIHBlbWJhcnVhbiBvcGVyYXRpbmcgc3lzdGVtKS4gTGFuZ2thaCB0ZXJha2hpciBhZGFsYWggbWVuZ2VuYWkgcmVwb3J0aW5nIGhhc2lsIHByb3NlcyBzZWN1cml0eSBoYXJkZW5pbmcgeWFuZyB0ZWxhaCBkaWxha3VrYW4uIEJlcmRhc2Fya2FuIGhhc2lsIHlhbmcgZGlkYXBhdGthbiwga2VyZW50YW5hbiB5YW5nIGFkYSBkaSBzZXJ2ZXIgdGVyc2VidXQgc3VkYWggamF1aCBsZWJpaCBiYWlrLiBEaW1hbmEgc2FhdCBpbmkgbWVueWlzYWthbiBrZXJlbnRhbmFuIGRlbmdhbiBrYXRlZ29yaSBtZWRpdW0gc2ViYW55YWsgMi4gTmFtdW4gaGFsIHRlcnNlYnV0IG1hc2loIGRhbGFtIGthdGVnb3JpIGFtYW4sIGthcmVuYSBrZXJlbnRhbmFuIHRlcnNlYnV0IGRpc2ViYWJrYW4gb2xlaCBrb25maWd1cmFzaSBzZXJ0aWZpY2F0ZSB5YW5nIHBlcmx1IGRpbGFrdWthbiBwZXJiYWlrYW4gb2xlaCB0aW0gc2VydmljZSBvd25lciBkYW4gdGltIGluZnJhc3RydWt0dXIuPC9wPiIsImlzc3VlIjoiMyIsInZvbHVtZSI6IjEyIiwiY29udGFpbmVyLXRpdGxlLXNob3J0IjoiIn0sImlzVGVtcG9yYXJ5IjpmYWxzZSwic3VwcHJlc3MtYXV0aG9yIjpmYWxzZSwiY29tcG9zaXRlIjpmYWxzZSwiYXV0aG9yLW9ubHkiOmZhbHNlfV19&quot;,&quot;citationItems&quot;:[{&quot;id&quot;:&quot;a4003eda-3ffa-3430-a5eb-c67100c8a683&quot;,&quot;itemData&quot;:{&quot;type&quot;:&quot;article-journal&quot;,&quot;id&quot;:&quot;a4003eda-3ffa-3430-a5eb-c67100c8a683&quot;,&quot;title&quot;:&quot;PENCEGAHAN RANSOMWARE PADA SERVER ON PREMISE MENGGUNAKAN TEKNIK SECURITY HARDENING&quot;,&quot;author&quot;:[{&quot;family&quot;:&quot;Anasrullah&quot;,&quot;given&quot;:&quot;Fariz&quot;,&quot;parse-names&quot;:false,&quot;dropping-particle&quot;:&quot;&quot;,&quot;non-dropping-particle&quot;:&quot;&quot;}],&quot;container-title&quot;:&quot;Jurnal Informatika dan Teknik Elektro Terapan&quot;,&quot;DOI&quot;:&quot;10.23960/jitet.v12i3.5105&quot;,&quot;ISSN&quot;:&quot;2830-7062&quot;,&quot;issued&quot;:{&quot;date-parts&quot;:[[2024,8,3]]},&quot;abstract&quot;:&quot;&lt;p&gt;Transformasi digital pada saat ini semakin banyak diterapkan di setiap aspek kehidupan sehari-hari, seperti halnya di bidang bisnis, budaya, pendidikan dan juga cara berinteraksi antara satu orang dengan orang lainnya. Terdapat banyak sekali kemungkinan-kemungkinan potensi ancaman yang dapat muncul, seperti serangan Denial of Service Attack (DDoS), Ransomware, Deface, pencurian data dan juga beberapa serangan-serangan yang diperuntukan untuk mengambil alih akses sebuah sistem. Pada tahapan implementasi ini merupakan bagian yang digunakan untuk melakukan remediasi dari windows server yang akan ditingkatkan standar keamanannya. Adapun pada tahapan prosesnya akan dibagi menjadi 3 bagian, yaitu Vulnerability Assessment, Pembaruan OS, dan Remediasi. Metode yang digunakan pada penelitian kali ini meliputi tahapan assessment, pembuatan SOP security hardening, pembuatan script security hardening, implementasi yang terdiri (vulnerability assessment, remediasi dan pembaruan operating system). Langkah terakhir adalah mengenai reporting hasil proses security hardening yang telah dilakukan. Berdasarkan hasil yang didapatkan, kerentanan yang ada di server tersebut sudah jauh lebih baik. Dimana saat ini menyisakan kerentanan dengan kategori medium sebanyak 2. Namun hal tersebut masih dalam kategori aman, karena kerentanan tersebut disebabkan oleh konfigurasi sertificate yang perlu dilakukan perbaikan oleh tim service owner dan tim infrastruktur.&lt;/p&gt;&quot;,&quot;issue&quot;:&quot;3&quot;,&quot;volume&quot;:&quot;12&quot;,&quot;container-title-short&quot;:&quot;&quot;},&quot;isTemporary&quot;:false,&quot;suppress-author&quot;:false,&quot;composite&quot;:false,&quot;author-only&quot;:false}]},{&quot;citationID&quot;:&quot;MENDELEY_CITATION_cbc7f85d-0787-46c5-982e-e3bbad3c814f&quot;,&quot;properties&quot;:{&quot;noteIndex&quot;:0},&quot;isEdited&quot;:false,&quot;manualOverride&quot;:{&quot;isManuallyOverridden&quot;:false,&quot;citeprocText&quot;:&quot;[22]&quot;,&quot;manualOverrideText&quot;:&quot;&quot;},&quot;citationTag&quot;:&quot;MENDELEY_CITATION_v3_eyJjaXRhdGlvbklEIjoiTUVOREVMRVlfQ0lUQVRJT05fY2JjN2Y4NWQtMDc4Ny00NmM1LTk4MmUtZTNiYmFkM2M4MTRmIiwicHJvcGVydGllcyI6eyJub3RlSW5kZXgiOjB9LCJpc0VkaXRlZCI6ZmFsc2UsIm1hbnVhbE92ZXJyaWRlIjp7ImlzTWFudWFsbHlPdmVycmlkZGVuIjpmYWxzZSwiY2l0ZXByb2NUZXh0IjoiWzIyXSIsIm1hbnVhbE92ZXJyaWRlVGV4dCI6IiJ9LCJjaXRhdGlvbkl0ZW1zIjpbeyJpZCI6IjRkNGQ4ZDUxLTQ4OTktMzZmYS04N2Q0LWYzODY1Nzk4NGFlYiIsIml0ZW1EYXRhIjp7InR5cGUiOiJhcnRpY2xlLWpvdXJuYWwiLCJpZCI6IjRkNGQ4ZDUxLTQ4OTktMzZmYS04N2Q0LWYzODY1Nzk4NGFlYiIsInRpdGxlIjoiU2VjdXJpdHkgVnVsbmVyYWJpbGl0eSBBbmFseXNpcyBhbmQgUmVjb21tZW5kYXRpb25zIGZvciBPcGVuIE1lZGlhIFZhdWx0IENsb3VkIFNlcnZlciBvbiBSYXNwYmVycnkgUGkiLCJhdXRob3IiOlt7ImZhbWlseSI6IlJpdHprYWwiLCJnaXZlbiI6IlJpdHprYWwiLCJwYXJzZS1uYW1lcyI6ZmFsc2UsImRyb3BwaW5nLXBhcnRpY2xlIjoiIiwibm9uLWRyb3BwaW5nLXBhcnRpY2xlIjoiIn0seyJmYW1pbHkiOiJLb2RhcnN5YWgiLCJnaXZlbiI6IiIsInBhcnNlLW5hbWVzIjpmYWxzZSwiZHJvcHBpbmctcGFydGljbGUiOiIiLCJub24tZHJvcHBpbmctcGFydGljbGUiOiIifSx7ImZhbWlseSI6IkFtYWxpYSIsImdpdmVuIjoiUHVzcGEgUHV0cmkiLCJwYXJzZS1uYW1lcyI6ZmFsc2UsImRyb3BwaW5nLXBhcnRpY2xlIjoiIiwibm9uLWRyb3BwaW5nLXBhcnRpY2xlIjoiIn0seyJmYW1pbHkiOiJNYWhtdWQiLCJnaXZlbiI6IldpbGRhbiIsInBhcnNlLW5hbWVzIjpmYWxzZSwiZHJvcHBpbmctcGFydGljbGUiOiIiLCJub24tZHJvcHBpbmctcGFydGljbGUiOiIifSx7ImZhbWlseSI6IkhlbmRyYXdhbiIsImdpdmVuIjoiQWRlIEhlbmRyaSIsInBhcnNlLW5hbWVzIjpmYWxzZSwiZHJvcHBpbmctcGFydGljbGUiOiIiLCJub24tZHJvcHBpbmctcGFydGljbGUiOiIifSx7ImZhbWlseSI6IlByYWtvc28iLCJnaXZlbiI6IkJheXUgQWRoaSIsInBhcnNlLW5hbWVzIjpmYWxzZSwiZHJvcHBpbmctcGFydGljbGUiOiIiLCJub24tZHJvcHBpbmctcGFydGljbGUiOiIifSx7ImZhbWlseSI6IlJpYXdhbiIsImdpdmVuIjoiSW5kcmEiLCJwYXJzZS1uYW1lcyI6ZmFsc2UsImRyb3BwaW5nLXBhcnRpY2xlIjoiIiwibm9uLWRyb3BwaW5nLXBhcnRpY2xlIjoiIn1dLCJjb250YWluZXItdGl0bGUiOiJJbmfDqW5pZXJpZSBkZXMgc3lzdMOobWVzIGQgaW5mb3JtYXRpb24iLCJET0kiOiIxMC4xODI4MC9pc2kuMjgwMzIxIiwiSVNTTiI6IjE2MzMxMzExIiwiaXNzdWVkIjp7ImRhdGUtcGFydHMiOltbMjAyMyw2LDMwXV19LCJwYWdlIjoiNzExLTcxNiIsImlzc3VlIjoiMyIsInZvbHVtZSI6IjI4IiwiY29udGFpbmVyLXRpdGxlLXNob3J0IjoiIn0sImlzVGVtcG9yYXJ5IjpmYWxzZSwic3VwcHJlc3MtYXV0aG9yIjpmYWxzZSwiY29tcG9zaXRlIjpmYWxzZSwiYXV0aG9yLW9ubHkiOmZhbHNlfV19&quot;,&quot;citationItems&quot;:[{&quot;id&quot;:&quot;4d4d8d51-4899-36fa-87d4-f38657984aeb&quot;,&quot;itemData&quot;:{&quot;type&quot;:&quot;article-journal&quot;,&quot;id&quot;:&quot;4d4d8d51-4899-36fa-87d4-f38657984aeb&quot;,&quot;title&quot;:&quot;Security Vulnerability Analysis and Recommendations for Open Media Vault Cloud Server on Raspberry Pi&quot;,&quot;author&quot;:[{&quot;family&quot;:&quot;Ritzkal&quot;,&quot;given&quot;:&quot;Ritzkal&quot;,&quot;parse-names&quot;:false,&quot;dropping-particle&quot;:&quot;&quot;,&quot;non-dropping-particle&quot;:&quot;&quot;},{&quot;family&quot;:&quot;Kodarsyah&quot;,&quot;given&quot;:&quot;&quot;,&quot;parse-names&quot;:false,&quot;dropping-particle&quot;:&quot;&quot;,&quot;non-dropping-particle&quot;:&quot;&quot;},{&quot;family&quot;:&quot;Amalia&quot;,&quot;given&quot;:&quot;Puspa Putri&quot;,&quot;parse-names&quot;:false,&quot;dropping-particle&quot;:&quot;&quot;,&quot;non-dropping-particle&quot;:&quot;&quot;},{&quot;family&quot;:&quot;Mahmud&quot;,&quot;given&quot;:&quot;Wildan&quot;,&quot;parse-names&quot;:false,&quot;dropping-particle&quot;:&quot;&quot;,&quot;non-dropping-particle&quot;:&quot;&quot;},{&quot;family&quot;:&quot;Hendrawan&quot;,&quot;given&quot;:&quot;Ade Hendri&quot;,&quot;parse-names&quot;:false,&quot;dropping-particle&quot;:&quot;&quot;,&quot;non-dropping-particle&quot;:&quot;&quot;},{&quot;family&quot;:&quot;Prakoso&quot;,&quot;given&quot;:&quot;Bayu Adhi&quot;,&quot;parse-names&quot;:false,&quot;dropping-particle&quot;:&quot;&quot;,&quot;non-dropping-particle&quot;:&quot;&quot;},{&quot;family&quot;:&quot;Riawan&quot;,&quot;given&quot;:&quot;Indra&quot;,&quot;parse-names&quot;:false,&quot;dropping-particle&quot;:&quot;&quot;,&quot;non-dropping-particle&quot;:&quot;&quot;}],&quot;container-title&quot;:&quot;Ingénierie des systèmes d information&quot;,&quot;DOI&quot;:&quot;10.18280/isi.280321&quot;,&quot;ISSN&quot;:&quot;16331311&quot;,&quot;issued&quot;:{&quot;date-parts&quot;:[[2023,6,30]]},&quot;page&quot;:&quot;711-716&quot;,&quot;issue&quot;:&quot;3&quot;,&quot;volume&quot;:&quot;28&quot;,&quot;container-title-short&quot;:&quot;&quot;},&quot;isTemporary&quot;:false,&quot;suppress-author&quot;:false,&quot;composite&quot;:false,&quot;author-only&quot;:false}]},{&quot;citationID&quot;:&quot;MENDELEY_CITATION_ff6ca3e1-dd18-426f-93a7-b36299e3dc5b&quot;,&quot;properties&quot;:{&quot;noteIndex&quot;:0},&quot;isEdited&quot;:false,&quot;manualOverride&quot;:{&quot;isManuallyOverridden&quot;:false,&quot;citeprocText&quot;:&quot;[23]&quot;,&quot;manualOverrideText&quot;:&quot;&quot;},&quot;citationTag&quot;:&quot;MENDELEY_CITATION_v3_eyJjaXRhdGlvbklEIjoiTUVOREVMRVlfQ0lUQVRJT05fZmY2Y2EzZTEtZGQxOC00MjZmLTkzYTctYjM2Mjk5ZTNkYzViIiwicHJvcGVydGllcyI6eyJub3RlSW5kZXgiOjB9LCJpc0VkaXRlZCI6ZmFsc2UsIm1hbnVhbE92ZXJyaWRlIjp7ImlzTWFudWFsbHlPdmVycmlkZGVuIjpmYWxzZSwiY2l0ZXByb2NUZXh0IjoiWzIzXSIsIm1hbnVhbE92ZXJyaWRlVGV4dCI6IiJ9LCJjaXRhdGlvbkl0ZW1zIjpbeyJpZCI6ImEzOWJjNjgwLTZlNjMtMzExYS04ZTg0LTIwMjI3ZWNkMjBlYSIsIml0ZW1EYXRhIjp7InR5cGUiOiJhcnRpY2xlLWpvdXJuYWwiLCJpZCI6ImEzOWJjNjgwLTZlNjMtMzExYS04ZTg0LTIwMjI3ZWNkMjBlYSIsInRpdGxlIjoiVHdvIExheWVyIFN5bW1ldHJpYyBDcnlwdG9ncmFwaHkgQWxnb3JpdGhtIGZvciBQcm90ZWN0aW5nIERhdGEgZnJvbeeHl3R0YWNrcyIsImF1dGhvciI6W3siZmFtaWx5IjoiTmFkZWVtIiwiZ2l2ZW4iOiJNdWhhbW1hZCIsInBhcnNlLW5hbWVzIjpmYWxzZSwiZHJvcHBpbmctcGFydGljbGUiOiIiLCJub24tZHJvcHBpbmctcGFydGljbGUiOiIifSx7ImZhbWlseSI6IkFyc2hhZCIsImdpdmVuIjoiQWxpIiwicGFyc2UtbmFtZXMiOmZhbHNlLCJkcm9wcGluZy1wYXJ0aWNsZSI6IiIsIm5vbi1kcm9wcGluZy1wYXJ0aWNsZSI6IiJ9LHsiZmFtaWx5IjoiUmlheiIsImdpdmVuIjoiU2FtYW4iLCJwYXJzZS1uYW1lcyI6ZmFsc2UsImRyb3BwaW5nLXBhcnRpY2xlIjoiIiwibm9uLWRyb3BwaW5nLXBhcnRpY2xlIjoiIn0seyJmYW1pbHkiOiJXYWppaGEgWmFocmEiLCJnaXZlbiI6IlN5ZWRhIiwicGFyc2UtbmFtZXMiOmZhbHNlLCJkcm9wcGluZy1wYXJ0aWNsZSI6IiIsIm5vbi1kcm9wcGluZy1wYXJ0aWNsZSI6IiJ9LHsiZmFtaWx5IjoiUy4gQmFuZCIsImdpdmVuIjoiU2hhaGFiIiwicGFyc2UtbmFtZXMiOmZhbHNlLCJkcm9wcGluZy1wYXJ0aWNsZSI6IiIsIm5vbi1kcm9wcGluZy1wYXJ0aWNsZSI6IiJ9LHsiZmFtaWx5IjoiTW9zYXZpIiwiZ2l2ZW4iOiJBbWlyIiwicGFyc2UtbmFtZXMiOmZhbHNlLCJkcm9wcGluZy1wYXJ0aWNsZSI6IiIsIm5vbi1kcm9wcGluZy1wYXJ0aWNsZSI6IiJ9XSwiY29udGFpbmVyLXRpdGxlIjoiQ29tcHV0ZXJzLCBNYXRlcmlhbHMgJiBDb250aW51YSIsIkRPSSI6IjEwLjMyNjA0L2NtYy4yMDIzLjAzMDg5OSIsIklTU04iOiIxNTQ2LTIyMjYiLCJpc3N1ZWQiOnsiZGF0ZS1wYXJ0cyI6W1syMDIzXV19LCJwYWdlIjoiMjYyNS0yNjQwIiwiaXNzdWUiOiIyIiwidm9sdW1lIjoiNzQiLCJjb250YWluZXItdGl0bGUtc2hvcnQiOiIifSwiaXNUZW1wb3JhcnkiOmZhbHNlLCJzdXBwcmVzcy1hdXRob3IiOmZhbHNlLCJjb21wb3NpdGUiOmZhbHNlLCJhdXRob3Itb25seSI6ZmFsc2V9XX0=&quot;,&quot;citationItems&quot;:[{&quot;id&quot;:&quot;a39bc680-6e63-311a-8e84-20227ecd20ea&quot;,&quot;itemData&quot;:{&quot;type&quot;:&quot;article-journal&quot;,&quot;id&quot;:&quot;a39bc680-6e63-311a-8e84-20227ecd20ea&quot;,&quot;title&quot;:&quot;Two Layer Symmetric Cryptography Algorithm for Protecting Data from燗ttacks&quot;,&quot;author&quot;:[{&quot;family&quot;:&quot;Nadeem&quot;,&quot;given&quot;:&quot;Muhammad&quot;,&quot;parse-names&quot;:false,&quot;dropping-particle&quot;:&quot;&quot;,&quot;non-dropping-particle&quot;:&quot;&quot;},{&quot;family&quot;:&quot;Arshad&quot;,&quot;given&quot;:&quot;Ali&quot;,&quot;parse-names&quot;:false,&quot;dropping-particle&quot;:&quot;&quot;,&quot;non-dropping-particle&quot;:&quot;&quot;},{&quot;family&quot;:&quot;Riaz&quot;,&quot;given&quot;:&quot;Saman&quot;,&quot;parse-names&quot;:false,&quot;dropping-particle&quot;:&quot;&quot;,&quot;non-dropping-particle&quot;:&quot;&quot;},{&quot;family&quot;:&quot;Wajiha Zahra&quot;,&quot;given&quot;:&quot;Syeda&quot;,&quot;parse-names&quot;:false,&quot;dropping-particle&quot;:&quot;&quot;,&quot;non-dropping-particle&quot;:&quot;&quot;},{&quot;family&quot;:&quot;S. Band&quot;,&quot;given&quot;:&quot;Shahab&quot;,&quot;parse-names&quot;:false,&quot;dropping-particle&quot;:&quot;&quot;,&quot;non-dropping-particle&quot;:&quot;&quot;},{&quot;family&quot;:&quot;Mosavi&quot;,&quot;given&quot;:&quot;Amir&quot;,&quot;parse-names&quot;:false,&quot;dropping-particle&quot;:&quot;&quot;,&quot;non-dropping-particle&quot;:&quot;&quot;}],&quot;container-title&quot;:&quot;Computers, Materials &amp; Continua&quot;,&quot;DOI&quot;:&quot;10.32604/cmc.2023.030899&quot;,&quot;ISSN&quot;:&quot;1546-2226&quot;,&quot;issued&quot;:{&quot;date-parts&quot;:[[2023]]},&quot;page&quot;:&quot;2625-2640&quot;,&quot;issue&quot;:&quot;2&quot;,&quot;volume&quot;:&quot;74&quot;,&quot;container-title-short&quot;:&quot;&quot;},&quot;isTemporary&quot;:false,&quot;suppress-author&quot;:false,&quot;composite&quot;:false,&quot;author-only&quot;:false}]},{&quot;citationID&quot;:&quot;MENDELEY_CITATION_19509e55-8ce1-4d35-83d2-cadd27d74ce2&quot;,&quot;properties&quot;:{&quot;noteIndex&quot;:0},&quot;isEdited&quot;:false,&quot;manualOverride&quot;:{&quot;isManuallyOverridden&quot;:false,&quot;citeprocText&quot;:&quot;[24]&quot;,&quot;manualOverrideText&quot;:&quot;&quot;},&quot;citationTag&quot;:&quot;MENDELEY_CITATION_v3_eyJjaXRhdGlvbklEIjoiTUVOREVMRVlfQ0lUQVRJT05fMTk1MDllNTUtOGNlMS00ZDM1LTgzZDItY2FkZDI3ZDc0Y2UyIiwicHJvcGVydGllcyI6eyJub3RlSW5kZXgiOjB9LCJpc0VkaXRlZCI6ZmFsc2UsIm1hbnVhbE92ZXJyaWRlIjp7ImlzTWFudWFsbHlPdmVycmlkZGVuIjpmYWxzZSwiY2l0ZXByb2NUZXh0IjoiWzI0XSIsIm1hbnVhbE92ZXJyaWRlVGV4dCI6IiJ9LCJjaXRhdGlvbkl0ZW1zIjpbeyJpZCI6IjNlN2VmMjQzLTUwZmItM2ZlMy05YmFhLTBhMTc0Zjk5MGQ4NCIsIml0ZW1EYXRhIjp7InR5cGUiOiJhcnRpY2xlLWpvdXJuYWwiLCJpZCI6IjNlN2VmMjQzLTUwZmItM2ZlMy05YmFhLTBhMTc0Zjk5MGQ4NCIsInRpdGxlIjoiVG93YXJkcyBTY2FsYWJsZSBTZWN1cmUgU3lzbG9nIENvbXBhdGlibGUgUmVtb3RlIExvZ2dpbmciLCJhdXRob3IiOlt7ImZhbWlseSI6Iklyd2luIiwiZ2l2ZW4iOiJCYXJyeSBWLiBXLiIsInBhcnNlLW5hbWVzIjpmYWxzZSwiZHJvcHBpbmctcGFydGljbGUiOiIiLCJub24tZHJvcHBpbmctcGFydGljbGUiOiIifSx7ImZhbWlseSI6IkxveW9sYSIsImdpdmVuIjoiRnJhbmNvIiwicGFyc2UtbmFtZXMiOmZhbHNlLCJkcm9wcGluZy1wYXJ0aWNsZSI6IiIsIm5vbi1kcm9wcGluZy1wYXJ0aWNsZSI6IiJ9XSwiY29udGFpbmVyLXRpdGxlIjoiSW50ZXJuYXRpb25hbCBDb25mZXJlbmNlIG9uIEludGVsbGlnZW50IGFuZCBJbm5vdmF0aXZlIENvbXB1dGluZyBBcHBsaWNhdGlvbnMiLCJET0kiOiIxMC41OTIwMC9JQ09OSUMuMjAyMi4wMDIiLCJJU1NOIjoiMTY5NDQ2MDciLCJpc3N1ZWQiOnsiZGF0ZS1wYXJ0cyI6W1syMDIyLDEyLDMxXV19LCJwYWdlIjoiMTMtMjEiLCJhYnN0cmFjdCI6IjxwPlRoaXMgcmVzZWFyY2ggZXhwbGFpbnMgYm90aCB3aHkgbG9nZ2luZyBpcyB1c2VmdWwgYW5kIHdoeSB0aGUgaW50ZWdyaXR5IG9mIGxvZ3MgYW5kIHRoZSBsb2dnaW5nIHByb2Nlc3MgaXMgaW1wb3J0YW50LiBUaGlzIGlzIGZvbGxvd2VkIGJ5IGEgZGlzY3Vzc2lvbiBvZiB0aGUgZGVzaWduIGFuZCBpbXBsZW1lbnRhdGlvbiBvZiBhIGhpZ2gtcGVyZm9ybWFuY2Ugc2VjdXJlIGxvZ2dpbmcgZnJhbWV3b3JrLCBpbXBsZW1lbnRlZCBpbiBHb2xhbmcgKEdvKS4gVGhpcyBpcyBpbXBsZW1lbnRlZCBhcyBhIHNlcnZlci1jbGllbnQgZm9yICpuaXgtbGlrZSBzeXN0ZW1zLCB3aXRoIGEgZm9jdXMgb24gc2VjdXJpdHkgZmlyc3QuIFdoaWxlIGEgY3VzdG9tIHByb3RvY29sIGlzIGludHJvZHVjZWQgZm9yIHNlY3VyaXR5LCB0aGUgc2VydmVyIHJlbWFpbnMgY29tcGF0aWJsZSB3aXRoIHRyYWRpdGlvbmFsIHN5c2xvZyBsb2cgbWVzc2FnZXMsIGFsYmVpdCB3aXRob3V0IHRoZSBhZGRlZCBwZXJmb3JtYW5jZSBhbmQgc2VjdXJpdHkgZmVhdHVyZXMuIFRoZSBmdW5jdGlvbmFsaXR5IG9mIHRoZSBpbXBsZW1lbnRhdGlvbiBpcyByZWZsZWN0ZWQgb24gYWxvbmcgd2l0aCBwcmVsaW1pbmFyeSBwZXJmb3JtYW5jZSBiZW5jaC1tYXJraW5nLiBXaGlsZSBtb3N0IG9mIHRoZSBkZXNpZ24gZ29hbHMgYXJlIHNhdGlzZmllZCwgb25lIG5vdGFibGUgYXJlYSBvZiBjb25jZXJuIGlzIHRoZSBwZXJmb3JtYW5jZSBoaXQgY2F1c2VkIHRocm91Z2ggdGhlIHVzZSBvZiBSU0EgZW5jcnlwdGlvbi4gQXNpZGUgZnJvbSB0aGlzIHRoZSBzeXN0ZW0gd2FzIGZvdW5kIHRvIHBlcmZvcm0gd2VsbCB3aXRoIGxvZ2dpbmcgcmF0ZXMgaW4gZXhjZXNzIG9mIDIwIHRob3VzYW5kIGV2ZW50cyBwZXIgc2Vjb25kIGFjaGlldmVkLiBUaGUgd29yayBjb25jbHVkZXMgd2l0aCBzb21lIHN1Z2dlc3Rpb25zIGZvciBpbXByb3ZlbWVudHMgYW5kIGZ1dHVyZSB3b3JrLjwvcD4iLCJ2b2x1bWUiOiIyMDIyIiwiY29udGFpbmVyLXRpdGxlLXNob3J0IjoiIn0sImlzVGVtcG9yYXJ5IjpmYWxzZSwic3VwcHJlc3MtYXV0aG9yIjpmYWxzZSwiY29tcG9zaXRlIjpmYWxzZSwiYXV0aG9yLW9ubHkiOmZhbHNlfV19&quot;,&quot;citationItems&quot;:[{&quot;id&quot;:&quot;3e7ef243-50fb-3fe3-9baa-0a174f990d84&quot;,&quot;itemData&quot;:{&quot;type&quot;:&quot;article-journal&quot;,&quot;id&quot;:&quot;3e7ef243-50fb-3fe3-9baa-0a174f990d84&quot;,&quot;title&quot;:&quot;Towards Scalable Secure Syslog Compatible Remote Logging&quot;,&quot;author&quot;:[{&quot;family&quot;:&quot;Irwin&quot;,&quot;given&quot;:&quot;Barry V. W.&quot;,&quot;parse-names&quot;:false,&quot;dropping-particle&quot;:&quot;&quot;,&quot;non-dropping-particle&quot;:&quot;&quot;},{&quot;family&quot;:&quot;Loyola&quot;,&quot;given&quot;:&quot;Franco&quot;,&quot;parse-names&quot;:false,&quot;dropping-particle&quot;:&quot;&quot;,&quot;non-dropping-particle&quot;:&quot;&quot;}],&quot;container-title&quot;:&quot;International Conference on Intelligent and Innovative Computing Applications&quot;,&quot;DOI&quot;:&quot;10.59200/ICONIC.2022.002&quot;,&quot;ISSN&quot;:&quot;16944607&quot;,&quot;issued&quot;:{&quot;date-parts&quot;:[[2022,12,31]]},&quot;page&quot;:&quot;13-21&quot;,&quot;abstract&quot;:&quot;&lt;p&gt;This research explains both why logging is useful and why the integrity of logs and the logging process is important. This is followed by a discussion of the design and implementation of a high-performance secure logging framework, implemented in Golang (Go). This is implemented as a server-client for *nix-like systems, with a focus on security first. While a custom protocol is introduced for security, the server remains compatible with traditional syslog log messages, albeit without the added performance and security features. The functionality of the implementation is reflected on along with preliminary performance bench-marking. While most of the design goals are satisfied, one notable area of concern is the performance hit caused through the use of RSA encryption. Aside from this the system was found to perform well with logging rates in excess of 20 thousand events per second achieved. The work concludes with some suggestions for improvements and future work.&lt;/p&gt;&quot;,&quot;volume&quot;:&quot;2022&quot;,&quot;container-title-short&quot;:&quot;&quot;},&quot;isTemporary&quot;:false,&quot;suppress-author&quot;:false,&quot;composite&quot;:false,&quot;author-only&quot;:false}]},{&quot;citationID&quot;:&quot;MENDELEY_CITATION_3918008f-b9ad-4d88-8d74-865b7c2aada9&quot;,&quot;properties&quot;:{&quot;noteIndex&quot;:0},&quot;isEdited&quot;:false,&quot;manualOverride&quot;:{&quot;isManuallyOverridden&quot;:false,&quot;citeprocText&quot;:&quot;[25]&quot;,&quot;manualOverrideText&quot;:&quot;&quot;},&quot;citationTag&quot;:&quot;MENDELEY_CITATION_v3_eyJjaXRhdGlvbklEIjoiTUVOREVMRVlfQ0lUQVRJT05fMzkxODAwOGYtYjlhZC00ZDg4LThkNzQtODY1YjdjMmFhZGE5IiwicHJvcGVydGllcyI6eyJub3RlSW5kZXgiOjB9LCJpc0VkaXRlZCI6ZmFsc2UsIm1hbnVhbE92ZXJyaWRlIjp7ImlzTWFudWFsbHlPdmVycmlkZGVuIjpmYWxzZSwiY2l0ZXByb2NUZXh0IjoiWzI1XSIsIm1hbnVhbE92ZXJyaWRlVGV4dCI6IiJ9LCJjaXRhdGlvbkl0ZW1zIjpbeyJpZCI6Ijc3NjJlMjYwLTVhMzQtMzgwNi1hMTViLTJiNWNkNThkYTg4MCIsIml0ZW1EYXRhIjp7InR5cGUiOiJyZXBvcnQiLCJpZCI6Ijc3NjJlMjYwLTVhMzQtMzgwNi1hMTViLTJiNWNkNThkYTg4MCIsInRpdGxlIjoiQW4gZW1waXJpY2FsIGFuYWx5c2lzIG9mIGh0dHBzIGNvbmZpZ3VyYXRpb24gc2VjdXJpdHlcIiwgIiwiYXV0aG9yIjpbeyJmYW1pbHkiOiJDYW1lbGlhIFNpbW9pdSIsImdpdmVuIjoiIiwicGFyc2UtbmFtZXMiOmZhbHNlLCJkcm9wcGluZy1wYXJ0aWNsZSI6IiIsIm5vbi1kcm9wcGluZy1wYXJ0aWNsZSI6IiJ9LHsiZmFtaWx5IjoiV2lsc29uIE5ndXllbiIsImdpdmVuIjoiIiwicGFyc2UtbmFtZXMiOmZhbHNlLCJkcm9wcGluZy1wYXJ0aWNsZSI6IiIsIm5vbi1kcm9wcGluZy1wYXJ0aWNsZSI6IiJ9LHsiZmFtaWx5IjoiWmFraXIgRHVydW1lcmljIiwiZ2l2ZW4iOiIiLCJwYXJzZS1uYW1lcyI6ZmFsc2UsImRyb3BwaW5nLXBhcnRpY2xlIjoiIiwibm9uLWRyb3BwaW5nLXBhcnRpY2xlIjoiIn1dLCJpc3N1ZWQiOnsiZGF0ZS1wYXJ0cyI6W1syMDIxXV19LCJjb250YWluZXItdGl0bGUtc2hvcnQiOiIifSwiaXNUZW1wb3JhcnkiOmZhbHNlLCJzdXBwcmVzcy1hdXRob3IiOmZhbHNlLCJjb21wb3NpdGUiOmZhbHNlLCJhdXRob3Itb25seSI6ZmFsc2V9XX0=&quot;,&quot;citationItems&quot;:[{&quot;id&quot;:&quot;7762e260-5a34-3806-a15b-2b5cd58da880&quot;,&quot;itemData&quot;:{&quot;type&quot;:&quot;report&quot;,&quot;id&quot;:&quot;7762e260-5a34-3806-a15b-2b5cd58da880&quot;,&quot;title&quot;:&quot;An empirical analysis of https configuration security\&quot;, &quot;,&quot;author&quot;:[{&quot;family&quot;:&quot;Camelia Simoiu&quot;,&quot;given&quot;:&quot;&quot;,&quot;parse-names&quot;:false,&quot;dropping-particle&quot;:&quot;&quot;,&quot;non-dropping-particle&quot;:&quot;&quot;},{&quot;family&quot;:&quot;Wilson Nguyen&quot;,&quot;given&quot;:&quot;&quot;,&quot;parse-names&quot;:false,&quot;dropping-particle&quot;:&quot;&quot;,&quot;non-dropping-particle&quot;:&quot;&quot;},{&quot;family&quot;:&quot;Zakir Durumeric&quot;,&quot;given&quot;:&quot;&quot;,&quot;parse-names&quot;:false,&quot;dropping-particle&quot;:&quot;&quot;,&quot;non-dropping-particle&quot;:&quot;&quot;}],&quot;issued&quot;:{&quot;date-parts&quot;:[[2021]]},&quot;container-title-short&quot;:&quot;&quot;},&quot;isTemporary&quot;:false,&quot;suppress-author&quot;:false,&quot;composite&quot;:false,&quot;author-only&quot;:false}]},{&quot;citationID&quot;:&quot;MENDELEY_CITATION_a4ae90b8-afb0-4b69-bc63-7f1a139e6cea&quot;,&quot;properties&quot;:{&quot;noteIndex&quot;:0},&quot;isEdited&quot;:false,&quot;manualOverride&quot;:{&quot;isManuallyOverridden&quot;:false,&quot;citeprocText&quot;:&quot;[26]&quot;,&quot;manualOverrideText&quot;:&quot;&quot;},&quot;citationTag&quot;:&quot;MENDELEY_CITATION_v3_eyJjaXRhdGlvbklEIjoiTUVOREVMRVlfQ0lUQVRJT05fYTRhZTkwYjgtYWZiMC00YjY5LWJjNjMtN2YxYTEzOWU2Y2VhIiwicHJvcGVydGllcyI6eyJub3RlSW5kZXgiOjB9LCJpc0VkaXRlZCI6ZmFsc2UsIm1hbnVhbE92ZXJyaWRlIjp7ImlzTWFudWFsbHlPdmVycmlkZGVuIjpmYWxzZSwiY2l0ZXByb2NUZXh0IjoiWzI2XSIsIm1hbnVhbE92ZXJyaWRlVGV4dCI6IiJ9LCJjaXRhdGlvbkl0ZW1zIjpbeyJpZCI6ImRhZTNlMWI0LTAxNTgtMzk3MC04Y2VkLTdkNWUyMmZiNDNkMyIsIml0ZW1EYXRhIjp7InR5cGUiOiJhcnRpY2xlLWpvdXJuYWwiLCJpZCI6ImRhZTNlMWI0LTAxNTgtMzk3MC04Y2VkLTdkNWUyMmZiNDNkMyIsInRpdGxlIjoiQSBTZWN1cml0eSBBbmFseXNpcyBvbiBPcGVuU0lQUyIsImF1dGhvciI6W3siZmFtaWx5IjoiU2F0cnlhIiwiZ2l2ZW4iOiJHYW5kZXZhIEJheXUiLCJwYXJzZS1uYW1lcyI6ZmFsc2UsImRyb3BwaW5nLXBhcnRpY2xlIjoiIiwibm9uLWRyb3BwaW5nLXBhcnRpY2xlIjoiIn0seyJmYW1pbHkiOiJOaWNvdmFuZGlhIiwiZ2l2ZW4iOiJNdWhhbW1hZCBDYWVzYXJhIiwicGFyc2UtbmFtZXMiOmZhbHNlLCJkcm9wcGluZy1wYXJ0aWNsZSI6IiIsIm5vbi1kcm9wcGluZy1wYXJ0aWNsZSI6IiJ9XSwiY29udGFpbmVyLXRpdGxlIjoiSUpBSVQgKEludGVybmF0aW9uYWwgSm91cm5hbCBvZiBBcHBsaWVkIEluZm9ybWF0aW9uIFRlY2hub2xvZ3kpIiwiRE9JIjoiMTAuMjUxMjQvaWphaXQudjNpMDIuMjUwMyIsIklTU04iOiIyNTgxLTEyMjMiLCJpc3N1ZWQiOnsiZGF0ZS1wYXJ0cyI6W1syMDIwLDYsMzBdXX0sInBhZ2UiOiI3NyIsImFic3RyYWN0IjoiPHA+SVAgVGVsZXBob255LCBJbnRlcm5ldCBUZWxlcGhvbnksIERpZ2l0YWwgUGhvbmUgb3Igb2Z0ZW4gYWxzbyBjYWxsZWQgVm9JUCAoVm9pY2UgT3ZlciBJbnRlcm5ldCBQcm90b2NvbCkgaXMgYSB0ZWNobm9sb2d5IHRoYXQgYWxsb3dzIGxvbmctZGlzdGFuY2Ugdm9pY2UgY29udmVyc2F0aW9ucyB3aXRoIHRoZSBJbnRlcm5ldC4gVGhlIGluY3JlYXNpbmcgbnVtYmVyIG9mIFZvSVAgdXNlcnMgYW5kIG90aGVyIElQLWJhc2VkIG11bHRpbWVkaWEgc3RyZWFtaW5nIHNlcnZpY2VzIG5hdHVyYWxseSByYWlzZXMgc2VjdXJpdHkgaXNzdWVzLiBNYW55IHVzZXJzIGFyZSBsaWtlbHkgdG8gbG9zZSB0aGVpciBwcml2YWN5IGluIGNvbW11bmljYXRpb24uIFRvIG92ZXJjb21lIHRoaXMgc2VjdXJpdHkgcHJvYmxlbSBhIHNlY3VyaXR5IHN5c3RlbSBtdXN0IGJlIGltcGxlbWVudGVkLiBJbXBsZW1lbnRpbmcgYSBzZWN1cml0eSBzeXN0ZW0gd2lsbCB1c2UgVlBOIEdhdGV3YXkgdXNpbmcgU1NMIGFuZCBUTFMgZW5jcnlwdGlvbiBvbiB0aGUgVm9JUCBzZXJ2ZXIuIFRoZSBWUE4gR2F0ZXdheSBtZXRob2QgaXMgdXNlZCB0byBidWlsZCBhIHByaXZhdGUgbmV0d29yayBzbyB0aGF0IG9ubHkgY2VydGFpbiB1c2VycyBjYW4gdXNlIHRoZSBwcml2YXRlIG5ldHdvcmsuIFRoZSBUTFMgbWV0aG9kIGlzIHVzZWQgdG8gc2VjdXJlIGEgdXNlciBzaWduYWxpbmcgc2Vzc2lvbiB0byB0aGUgc2VydmVyLiBGcm9tIHRoZSB0ZXN0IHJlc3VsdHMgb2J0YWluZWQgdGhhdCB0aGUgVm9JUCBzZXJ2ZXIgdGhhdCB1c2VzIFZQTiBHYXRld2F5IGFuZCBUTFMgb24gdGhlIHNlcnZlciBjYW4gb3ZlcmNvbWUgdGhlIGF0dGFja3MgZS5nLiwgZWF2ZXNkcm9wcGluZywgYXR0YWNraW5nIGF1dGhlbnRpY2F0aW9uLCB0ZWFyZG93biBzZXNzaW9uLCBhbmQgZGVuaWFsIG9mIHNlcnZpY2UuPC9wPiIsImNvbnRhaW5lci10aXRsZS1zaG9ydCI6IiJ9LCJpc1RlbXBvcmFyeSI6ZmFsc2UsInN1cHByZXNzLWF1dGhvciI6ZmFsc2UsImNvbXBvc2l0ZSI6ZmFsc2UsImF1dGhvci1vbmx5IjpmYWxzZX1dfQ==&quot;,&quot;citationItems&quot;:[{&quot;id&quot;:&quot;dae3e1b4-0158-3970-8ced-7d5e22fb43d3&quot;,&quot;itemData&quot;:{&quot;type&quot;:&quot;article-journal&quot;,&quot;id&quot;:&quot;dae3e1b4-0158-3970-8ced-7d5e22fb43d3&quot;,&quot;title&quot;:&quot;A Security Analysis on OpenSIPS&quot;,&quot;author&quot;:[{&quot;family&quot;:&quot;Satrya&quot;,&quot;given&quot;:&quot;Gandeva Bayu&quot;,&quot;parse-names&quot;:false,&quot;dropping-particle&quot;:&quot;&quot;,&quot;non-dropping-particle&quot;:&quot;&quot;},{&quot;family&quot;:&quot;Nicovandia&quot;,&quot;given&quot;:&quot;Muhammad Caesara&quot;,&quot;parse-names&quot;:false,&quot;dropping-particle&quot;:&quot;&quot;,&quot;non-dropping-particle&quot;:&quot;&quot;}],&quot;container-title&quot;:&quot;IJAIT (International Journal of Applied Information Technology)&quot;,&quot;DOI&quot;:&quot;10.25124/ijait.v3i02.2503&quot;,&quot;ISSN&quot;:&quot;2581-1223&quot;,&quot;issued&quot;:{&quot;date-parts&quot;:[[2020,6,30]]},&quot;page&quot;:&quot;77&quot;,&quot;abstract&quot;:&quot;&lt;p&gt;IP Telephony, Internet Telephony, Digital Phone or often also called VoIP (Voice Over Internet Protocol) is a technology that allows long-distance voice conversations with the Internet. The increasing number of VoIP users and other IP-based multimedia streaming services naturally raises security issues. Many users are likely to lose their privacy in communication. To overcome this security problem a security system must be implemented. Implementing a security system will use VPN Gateway using SSL and TLS encryption on the VoIP server. The VPN Gateway method is used to build a private network so that only certain users can use the private network. The TLS method is used to secure a user signaling session to the server. From the test results obtained that the VoIP server that uses VPN Gateway and TLS on the server can overcome the attacks e.g., eavesdropping, attacking authentication, teardown session, and denial of service.&lt;/p&gt;&quot;,&quot;container-title-short&quot;:&quot;&quot;},&quot;isTemporary&quot;:false,&quot;suppress-author&quot;:false,&quot;composite&quot;:false,&quot;author-only&quot;:false}]},{&quot;citationID&quot;:&quot;MENDELEY_CITATION_19e360e6-39b7-4c8d-8540-cbbd66e63ce9&quot;,&quot;properties&quot;:{&quot;noteIndex&quot;:0},&quot;isEdited&quot;:false,&quot;manualOverride&quot;:{&quot;isManuallyOverridden&quot;:false,&quot;citeprocText&quot;:&quot;[27]&quot;,&quot;manualOverrideText&quot;:&quot;&quot;},&quot;citationTag&quot;:&quot;MENDELEY_CITATION_v3_eyJjaXRhdGlvbklEIjoiTUVOREVMRVlfQ0lUQVRJT05fMTllMzYwZTYtMzliNy00YzhkLTg1NDAtY2JiZDY2ZTYzY2U5IiwicHJvcGVydGllcyI6eyJub3RlSW5kZXgiOjB9LCJpc0VkaXRlZCI6ZmFsc2UsIm1hbnVhbE92ZXJyaWRlIjp7ImlzTWFudWFsbHlPdmVycmlkZGVuIjpmYWxzZSwiY2l0ZXByb2NUZXh0IjoiWzI3XSIsIm1hbnVhbE92ZXJyaWRlVGV4dCI6IiJ9LCJjaXRhdGlvbkl0ZW1zIjpbeyJpZCI6IjdjNTYyOTEzLWE2ZGYtM2I2MC04YjQ5LTIwZTNhMmFkMzlmMCIsIml0ZW1EYXRhIjp7InR5cGUiOiJhcnRpY2xlLWpvdXJuYWwiLCJpZCI6IjdjNTYyOTEzLWE2ZGYtM2I2MC04YjQ5LTIwZTNhMmFkMzlmMCIsInRpdGxlIjoiU2VjdXJpdHkgQW5hbHlzaXMgYW5kIEJ5cGFzcyBVc2VyIEF1dGhlbnRpY2F0aW9uIEJvdW5kIHRvIERldmljZSBvZiBXaW5kb3dzIEhlbGxvIGluIHRoZSBXaWxkIiwiYXV0aG9yIjpbeyJmYW1pbHkiOiJLaW0iLCJnaXZlbiI6IkVqaW4iLCJwYXJzZS1uYW1lcyI6ZmFsc2UsImRyb3BwaW5nLXBhcnRpY2xlIjoiIiwibm9uLWRyb3BwaW5nLXBhcnRpY2xlIjoiIn0seyJmYW1pbHkiOiJDaG9pIiwiZ2l2ZW4iOiJIeW91bmctS2VlIiwicGFyc2UtbmFtZXMiOmZhbHNlLCJkcm9wcGluZy1wYXJ0aWNsZSI6IiIsIm5vbi1kcm9wcGluZy1wYXJ0aWNsZSI6IiJ9XSwiY29udGFpbmVyLXRpdGxlIjoiU2VjdXJpdHkgYW5kIENvbW11bmljYXRpb24gTmV0d29ya3MiLCJET0kiOiIxMC4xMTU1LzIwMjEvNjI0NTMwNiIsIklTU04iOiIxOTM5LTAxMjIiLCJpc3N1ZWQiOnsiZGF0ZS1wYXJ0cyI6W1syMDIxLDcsMjNdXX0sInBhZ2UiOiIxLTEzIiwiYWJzdHJhY3QiOiI8cD5XaW5kb3dzIEhlbGxvIGlzIGEgRmFzdCBJRGVudGl0eSBPbmxpbmUtIChGSURPLSkgYmFzZWQgbmV3IGxvZ2luIHN5c3RlbSBmb3IgV2luZG93cyAxMCwgd2hpY2ggcHJvdmlkZXMgYSBzaW5nbGUgc2lnbi1vbiAoU1NPKSBzZXJ2aWNlIHRvIGRpdmVyc2Ugb25saW5lIGFwcGxpY2F0aW9ucy4gSGFyZHdhcmUgcHJvdGVjdGlvbiBpcyBlc3NlbnRpYWwgZm9yIFdpbmRvdyBIZWxsb+KAmXMgc2VjdXJpdHkuIFRoaXMgcGFwZXIgYWltcyB0byBleGFtaW5lIHRoZSBzZWN1cml0eSBvZiBXaW5kb3dzIEhlbGxvIG9uIGEgZGV2aWNlIHdoZXJlIGhhcmR3YXJlIHByb3RlY3Rpb24gaXMgdW5hdmFpbGFibGUuIFdlIHByZXNlbnQgdGhlIGZpcnN0IGRldGFpbGVkIGFuYWx5c2lzIG9mIFdpbmRvd3MgSGVsbG/igJlzIHNlY3VyaXR5LiBUaGUgcmVzdWx0cyBzaG93IHRoYXQsIG9uIGEgaGFyZHdhcmUtdW5zdXBwb3J0ZWQgZGV2aWNlLCB0aGUgYXV0aGVudGljYXRpb24gZGF0YSBmb3IgV2luZG93cyBIZWxsbyBpcyBub3QgcHJvcGVybHkgcHJvdGVjdGVkLiBXZSBwcm9wb3NlIGEgbWlncmF0aW9uIGF0dGFjayB0byBjb21wcm9taXNlIFdpbmRvd3MgSGVsbG/igJlzIHNlY3VyaXR5LiBJbiB0aGUgcHJvcG9zZWQgYXR0YWNrLCBhbiBhdHRhY2tlciBleHRyYWN0cyBhdXRoZW50aWNhdGlvbiBkYXRhIGZyb20gYSBkZXZpY2UgdG8gaW1wZXJzb25hdGUgYSB2aWN0aW0gaW4gaGlzIG9yIGhlciBNaWNyb3NvZnQgb25saW5lIGFjY291bnQuIFdlIGNvbnNpZGVyIHRoZSBwb3NzaWJpbGl0eSBvZiBzdWNoIGFuIGF0dGFjayB0byBiZSBzZXJpb3VzIGFuZCBoYXJtZnVsIHRvIG91ciBzb2NpZXR5IGFuZCBkZW1hbmQgaW1tZWRpYXRlIGF0dGVudGlvbiBmb3IgcmVtZWRpYXRpb24uPC9wPiIsInZvbHVtZSI6IjIwMjEiLCJjb250YWluZXItdGl0bGUtc2hvcnQiOiIifSwiaXNUZW1wb3JhcnkiOmZhbHNlLCJzdXBwcmVzcy1hdXRob3IiOmZhbHNlLCJjb21wb3NpdGUiOmZhbHNlLCJhdXRob3Itb25seSI6ZmFsc2V9XX0=&quot;,&quot;citationItems&quot;:[{&quot;id&quot;:&quot;7c562913-a6df-3b60-8b49-20e3a2ad39f0&quot;,&quot;itemData&quot;:{&quot;type&quot;:&quot;article-journal&quot;,&quot;id&quot;:&quot;7c562913-a6df-3b60-8b49-20e3a2ad39f0&quot;,&quot;title&quot;:&quot;Security Analysis and Bypass User Authentication Bound to Device of Windows Hello in the Wild&quot;,&quot;author&quot;:[{&quot;family&quot;:&quot;Kim&quot;,&quot;given&quot;:&quot;Ejin&quot;,&quot;parse-names&quot;:false,&quot;dropping-particle&quot;:&quot;&quot;,&quot;non-dropping-particle&quot;:&quot;&quot;},{&quot;family&quot;:&quot;Choi&quot;,&quot;given&quot;:&quot;Hyoung-Kee&quot;,&quot;parse-names&quot;:false,&quot;dropping-particle&quot;:&quot;&quot;,&quot;non-dropping-particle&quot;:&quot;&quot;}],&quot;container-title&quot;:&quot;Security and Communication Networks&quot;,&quot;DOI&quot;:&quot;10.1155/2021/6245306&quot;,&quot;ISSN&quot;:&quot;1939-0122&quot;,&quot;issued&quot;:{&quot;date-parts&quot;:[[2021,7,23]]},&quot;page&quot;:&quot;1-13&quot;,&quot;abstract&quot;:&quot;&lt;p&gt;Windows Hello is a Fast IDentity Online- (FIDO-) based new login system for Windows 10, which provides a single sign-on (SSO) service to diverse online applications. Hardware protection is essential for Window Hello’s security. This paper aims to examine the security of Windows Hello on a device where hardware protection is unavailable. We present the first detailed analysis of Windows Hello’s security. The results show that, on a hardware-unsupported device, the authentication data for Windows Hello is not properly protected. We propose a migration attack to compromise Windows Hello’s security. In the proposed attack, an attacker extracts authentication data from a device to impersonate a victim in his or her Microsoft online account. We consider the possibility of such an attack to be serious and harmful to our society and demand immediate attention for remediation.&lt;/p&gt;&quot;,&quot;volume&quot;:&quot;2021&quot;,&quot;container-title-short&quot;:&quot;&quot;},&quot;isTemporary&quot;:false,&quot;suppress-author&quot;:false,&quot;composite&quot;:false,&quot;author-only&quot;:false}]},{&quot;citationID&quot;:&quot;MENDELEY_CITATION_d9b3b6b2-2cec-4ab5-b374-43674284198d&quot;,&quot;properties&quot;:{&quot;noteIndex&quot;:0},&quot;isEdited&quot;:false,&quot;manualOverride&quot;:{&quot;isManuallyOverridden&quot;:false,&quot;citeprocText&quot;:&quot;[28]&quot;,&quot;manualOverrideText&quot;:&quot;&quot;},&quot;citationTag&quot;:&quot;MENDELEY_CITATION_v3_eyJjaXRhdGlvbklEIjoiTUVOREVMRVlfQ0lUQVRJT05fZDliM2I2YjItMmNlYy00YWI1LWIzNzQtNDM2NzQyODQxOThkIiwicHJvcGVydGllcyI6eyJub3RlSW5kZXgiOjB9LCJpc0VkaXRlZCI6ZmFsc2UsIm1hbnVhbE92ZXJyaWRlIjp7ImlzTWFudWFsbHlPdmVycmlkZGVuIjpmYWxzZSwiY2l0ZXByb2NUZXh0IjoiWzI4XSIsIm1hbnVhbE92ZXJyaWRlVGV4dCI6IiJ9LCJjaXRhdGlvbkl0ZW1zIjpbeyJpZCI6ImM2YjFkOWM1LTgzZmItMzFiOS05NmQ2LWU3N2YzMjAyN2E0NiIsIml0ZW1EYXRhIjp7InR5cGUiOiJhcnRpY2xlLWpvdXJuYWwiLCJpZCI6ImM2YjFkOWM1LTgzZmItMzFiOS05NmQ2LWU3N2YzMjAyN2E0NiIsInRpdGxlIjoiQ3Jvc3MtU046IEEgTGlnaHR3ZWlnaHQgQXV0aGVudGljYXRpb24gU2NoZW1lIGZvciBhIE11bHRpLVNlcnZlciBQbGF0Zm9ybSBVc2luZyBJb1QtQmFzZWQgV2lyZWxlc3MgTWVkaWNhbCBTZW5zb3IgTmV0d29yayIsImF1dGhvciI6W3siZmFtaWx5IjoiS2hhbGlkIiwiZ2l2ZW4iOiJIYXFpIiwicGFyc2UtbmFtZXMiOmZhbHNlLCJkcm9wcGluZy1wYXJ0aWNsZSI6IiIsIm5vbi1kcm9wcGluZy1wYXJ0aWNsZSI6IiJ9LHsiZmFtaWx5IjoiSGFzaGltIiwiZ2l2ZW4iOiJTaGFpZnVsIEphaGFyaSIsInBhcnNlLW5hbWVzIjpmYWxzZSwiZHJvcHBpbmctcGFydGljbGUiOiIiLCJub24tZHJvcHBpbmctcGFydGljbGUiOiIifSx7ImZhbWlseSI6IlN5ZWQgQWhtYWQiLCJnaXZlbiI6IlNoYXJpZmFoIE11bXRhemFoIiwicGFyc2UtbmFtZXMiOmZhbHNlLCJkcm9wcGluZy1wYXJ0aWNsZSI6IiIsIm5vbi1kcm9wcGluZy1wYXJ0aWNsZSI6IiJ9LHsiZmFtaWx5IjoiSGFzaGltIiwiZ2l2ZW4iOiJGYXppcnVsaGlzeWFtIiwicGFyc2UtbmFtZXMiOmZhbHNlLCJkcm9wcGluZy1wYXJ0aWNsZSI6IiIsIm5vbi1kcm9wcGluZy1wYXJ0aWNsZSI6IiJ9LHsiZmFtaWx5IjoiQ2hhdWRoYXJ5IiwiZ2l2ZW4iOiJNdWhhbW1hZCBBa21hbCIsInBhcnNlLW5hbWVzIjpmYWxzZSwiZHJvcHBpbmctcGFydGljbGUiOiIiLCJub24tZHJvcHBpbmctcGFydGljbGUiOiIifV0sImNvbnRhaW5lci10aXRsZSI6IkVsZWN0cm9uaWNzIiwiY29udGFpbmVyLXRpdGxlLXNob3J0IjoiRWxlY3Ryb25pY3MgKEJhc2VsKSIsIkRPSSI6IjEwLjMzOTAvZWxlY3Ryb25pY3MxMDA3MDc5MCIsIklTU04iOiIyMDc5LTkyOTIiLCJpc3N1ZWQiOnsiZGF0ZS1wYXJ0cyI6W1syMDIxLDMsMjZdXX0sInBhZ2UiOiI3OTAiLCJhYnN0cmFjdCI6IjxwPlNldmVyYWwgd2lyZWxlc3MgZGV2aWNlcyBhbmQgYXBwbGljYXRpb25zIGNhbiBiZSBjb25uZWN0ZWQgdGhyb3VnaCB3aXJlbGVzcyBjb21tdW5pY2F0aW9uIHRlY2hub2xvZ2llcyB0byBleGNoYW5nZSBkYXRhIGluIGZ1dHVyZSBpbnRlbGxpZ2VudCBoZWFsdGggc3lzdGVtcyAoZS5nLiwgdGhlIEludGVybmV0IG9mIE1lZGljYWwgVGhpbmdzIChJb01UKSkuIFNtYXJ0IGhlYWx0aGNhcmUgcmVxdWlyZXMgYW1wbGUgYmFuZHdpZHRoLCByZWxpYWJsZSBhbmQgZWZmZWN0aXZlIGNvbW11bmljYXRpb25zIG5ldHdvcmtzLCBlbmVyZ3ktZWZmaWNpZW50IG9wZXJhdGlvbnMsIGFuZCBxdWFsaXR5IG9mIHNlcnZpY2Ugc3VwcG9ydCAoUW9TKS4gSGVhbHRoY2FyZSBzZXJ2aWNlIHByb3ZpZGVycyBob3N0IG11bHRpLXNlcnZlcnMgdG8gZW5zdXJlIHNlYW1sZXNzIHNlcnZpY2VzIGFyZSBwcm92aWRlZCB0byB0aGUgZW5kLXVzZXJzLiBCeSBzdXBwb3J0aW5nIGEgbXVsdGktc2VydmVyIGVudmlyb25tZW50LCBoZWFsdGhjYXJlIG1lZGljYWwgc2Vuc29ycyBwcm9kdWNlIG1hbnkgZGF0YSB0cmFuc21pdHRlZCB2aWEgc2VydmVycywgd2hpY2ggaXMgaW1wb3NzaWJsZSBpbiBhIHNpbmdsZS1zZXJ2ZXIgYXJjaGl0ZWN0dXJlLiBUbyBlbnN1cmUgZGF0YSBzZWN1cml0eSwgc2VjdXJlIG9ubGluZSBjb21tdW5pY2F0aW9uIG11c3QgYmUgY29uc2lkZXJlZCBzaW5jZSB0aGUgdHJhbnNtaXR0ZWQgZGF0YSBhcmUgc2Vuc2l0aXZlLiBIZW5jZSwgdGhlIGFkdmVyc2FyeSBtYXkgdHJ5IHRvIGludGVycnVwdCB0aGUgdHJhbnNtaXNzaW9uIGFuZCBkcm9wIG9yIG1vZGlmeSB0aGUgbWVzc2FnZS4gTWFueSByZXNlYXJjaGVycyBoYXZlIHByb3Bvc2VkIGFuIGF1dGhlbnRpY2F0aW9uIHNjaGVtZSB0byBzZWN1cmUgdGhlIGRhdGEsIGJ1dCB0aGUgc2NoZW1lcyBhcmUgdnVsbmVyYWJsZSB0byBzcGVjaWZpYyBhdHRhY2tzIChtb2RpZmljYXRpb24gYXR0YWNrcywgcmVwbGF5IGF0dGFja3MsIHNlcnZlciBzcG9vZmluZyBhdHRhY2tzLCBNYW4taW4tdGhlIG1pZGRsZSAoTWlUTSkgYXR0YWNrcywgZXRjLikuIEhvd2V2ZXIsIHRoZSBhYnNlbmNlIG9mIGFuIGF1dGhlbnRpY2F0aW9uIHNjaGVtZSB0aGF0IHN1cHBvcnRzIGEgbXVsdGktc2VydmVyIHNlY3VyaXR5IGluIHN1Y2ggYSBjb21wcmVoZW5zaXZlIGRldmVsb3BtZW50IGluIGEgZGlzdHJpYnV0ZWQgc2VydmVyIGlzIHN0aWxsIGFuIGlzc3VlLiBJbiB0aGlzIHBhcGVyLCBhIHNlY3VyZSBhdXRoZW50aWNhdGlvbiBzY2hlbWUgdXNpbmcgd2lyZWxlc3MgbWVkaWNhbCBzZW5zb3IgbmV0d29ya3MgZm9yIGEgbXVsdGktc2VydmVyIGVudmlyb25tZW50IGlzIHByb3Bvc2VkIChDcm9zcy1TTikuIFRoZSBzY2hlbWUgaXMgaW1wbGVtZW50ZWQgd2l0aCBhIHNtYXJ0IGNhcmQsIHBhc3N3b3JkLCBhbmQgdXNlciBpZGVudGl0eS4gRWxsaXB0aWMgY3VydmUgY3J5cHRvZ3JhcGh5IGlzIHV0aWxpemVkIGluIHRoZSBzY2hlbWUsIGFuZCBCdXJyb3dz4oCTQWJhZGnigJNOZWVkaGFtIChCQU4pIGxvZ2ljIGlzIHV0aWxpemVkIHRvIHNlY3VyZSBtdXR1YWwgYXV0aGVudGljYXRpb24gYW5kIHRvIGFuYWx5c2UgdGhlIHByb3Bvc2VkIHNjaGVtZeKAmXMgc2VjdXJpdHkuIEl0IG9mZmVycyBhZGVxdWF0ZSBwcm90ZWN0aW9uIGFnYWluc3QgcmVwbGllcywgaW1wZXJzb25hdGlvbiwgYW5kIHByaXZpbGVnZWQgaW5zaWRlciBhdHRhY2tzIGFuZCBzZWN1cmUgY29tbXVuaWNhdGlvbiBpbiBtdWx0aS1zZXJ2ZXIgcGFydGllcyB0aGF0IGNvbW11bmljYXRlIHdpdGggZWFjaCBvdGhlci48L3A+IiwiaXNzdWUiOiI3Iiwidm9sdW1lIjoiMTAifSwiaXNUZW1wb3JhcnkiOmZhbHNlLCJzdXBwcmVzcy1hdXRob3IiOmZhbHNlLCJjb21wb3NpdGUiOmZhbHNlLCJhdXRob3Itb25seSI6ZmFsc2V9XX0=&quot;,&quot;citationItems&quot;:[{&quot;id&quot;:&quot;c6b1d9c5-83fb-31b9-96d6-e77f32027a46&quot;,&quot;itemData&quot;:{&quot;type&quot;:&quot;article-journal&quot;,&quot;id&quot;:&quot;c6b1d9c5-83fb-31b9-96d6-e77f32027a46&quot;,&quot;title&quot;:&quot;Cross-SN: A Lightweight Authentication Scheme for a Multi-Server Platform Using IoT-Based Wireless Medical Sensor Network&quot;,&quot;author&quot;:[{&quot;family&quot;:&quot;Khalid&quot;,&quot;given&quot;:&quot;Haqi&quot;,&quot;parse-names&quot;:false,&quot;dropping-particle&quot;:&quot;&quot;,&quot;non-dropping-particle&quot;:&quot;&quot;},{&quot;family&quot;:&quot;Hashim&quot;,&quot;given&quot;:&quot;Shaiful Jahari&quot;,&quot;parse-names&quot;:false,&quot;dropping-particle&quot;:&quot;&quot;,&quot;non-dropping-particle&quot;:&quot;&quot;},{&quot;family&quot;:&quot;Syed Ahmad&quot;,&quot;given&quot;:&quot;Sharifah Mumtazah&quot;,&quot;parse-names&quot;:false,&quot;dropping-particle&quot;:&quot;&quot;,&quot;non-dropping-particle&quot;:&quot;&quot;},{&quot;family&quot;:&quot;Hashim&quot;,&quot;given&quot;:&quot;Fazirulhisyam&quot;,&quot;parse-names&quot;:false,&quot;dropping-particle&quot;:&quot;&quot;,&quot;non-dropping-particle&quot;:&quot;&quot;},{&quot;family&quot;:&quot;Chaudhary&quot;,&quot;given&quot;:&quot;Muhammad Akmal&quot;,&quot;parse-names&quot;:false,&quot;dropping-particle&quot;:&quot;&quot;,&quot;non-dropping-particle&quot;:&quot;&quot;}],&quot;container-title&quot;:&quot;Electronics&quot;,&quot;container-title-short&quot;:&quot;Electronics (Basel)&quot;,&quot;DOI&quot;:&quot;10.3390/electronics10070790&quot;,&quot;ISSN&quot;:&quot;2079-9292&quot;,&quot;issued&quot;:{&quot;date-parts&quot;:[[2021,3,26]]},&quot;page&quot;:&quot;790&quot;,&quot;abstract&quot;:&quot;&lt;p&gt;Several wireless devices and applications can be connected through wireless communication technologies to exchange data in future intelligent health systems (e.g., the Internet of Medical Things (IoMT)). Smart healthcare requires ample bandwidth, reliable and effective communications networks, energy-efficient operations, and quality of service support (QoS). Healthcare service providers host multi-servers to ensure seamless services are provided to the end-users. By supporting a multi-server environment, healthcare medical sensors produce many data transmitted via servers, which is impossible in a single-server architecture. To ensure data security, secure online communication must be considered since the transmitted data are sensitive. Hence, the adversary may try to interrupt the transmission and drop or modify the message. Many researchers have proposed an authentication scheme to secure the data, but the schemes are vulnerable to specific attacks (modification attacks, replay attacks, server spoofing attacks, Man-in-the middle (MiTM) attacks, etc.). However, the absence of an authentication scheme that supports a multi-server security in such a comprehensive development in a distributed server is still an issue. In this paper, a secure authentication scheme using wireless medical sensor networks for a multi-server environment is proposed (Cross-SN). The scheme is implemented with a smart card, password, and user identity. Elliptic curve cryptography is utilized in the scheme, and Burrows–Abadi–Needham (BAN) logic is utilized to secure mutual authentication and to analyse the proposed scheme’s security. It offers adequate protection against replies, impersonation, and privileged insider attacks and secure communication in multi-server parties that communicate with each other.&lt;/p&gt;&quot;,&quot;issue&quot;:&quot;7&quot;,&quot;volume&quot;:&quot;10&quot;},&quot;isTemporary&quot;:false,&quot;suppress-author&quot;:false,&quot;composite&quot;:false,&quot;author-only&quot;:false}]},{&quot;citationID&quot;:&quot;MENDELEY_CITATION_4cb75ed0-0a44-408e-88d9-4c581b200c12&quot;,&quot;properties&quot;:{&quot;noteIndex&quot;:0},&quot;isEdited&quot;:false,&quot;manualOverride&quot;:{&quot;isManuallyOverridden&quot;:false,&quot;citeprocText&quot;:&quot;[29]&quot;,&quot;manualOverrideText&quot;:&quot;&quot;},&quot;citationTag&quot;:&quot;MENDELEY_CITATION_v3_eyJjaXRhdGlvbklEIjoiTUVOREVMRVlfQ0lUQVRJT05fNGNiNzVlZDAtMGE0NC00MDhlLTg4ZDktNGM1ODFiMjAwYzEyIiwicHJvcGVydGllcyI6eyJub3RlSW5kZXgiOjB9LCJpc0VkaXRlZCI6ZmFsc2UsIm1hbnVhbE92ZXJyaWRlIjp7ImlzTWFudWFsbHlPdmVycmlkZGVuIjpmYWxzZSwiY2l0ZXByb2NUZXh0IjoiWzI5XSIsIm1hbnVhbE92ZXJyaWRlVGV4dCI6IiJ9LCJjaXRhdGlvbkl0ZW1zIjpbeyJpZCI6IjE3MDFkOWIyLTZkYzMtMzE5MC1iNWNhLWMwMTY1OTVkMzFjOCIsIml0ZW1EYXRhIjp7InR5cGUiOiJhcnRpY2xlLWpvdXJuYWwiLCJpZCI6IjE3MDFkOWIyLTZkYzMtMzE5MC1iNWNhLWMwMTY1OTVkMzFjOCIsInRpdGxlIjoiU2VjdXJlZCBhbmQgUHJvdmlzaW9uZWQgQWNjZXNzIEF1dGhlbnRpY2F0aW9uIHVzaW5nIFN1YnNjcmliZWQgdXNlciBJZGVudGl0eSBpbiBGZWRlcmF0ZWQgQ2xvdWRzIiwiYXV0aG9yIjpbeyJmYW1pbHkiOiJKaGEiLCJnaXZlbiI6IlN1ZGFuIiwicGFyc2UtbmFtZXMiOmZhbHNlLCJkcm9wcGluZy1wYXJ0aWNsZSI6IiIsIm5vbi1kcm9wcGluZy1wYXJ0aWNsZSI6IiJ9LHsiZmFtaWx5IjoiQWhtYWQiLCJnaXZlbiI6IlN1bHRhbiIsInBhcnNlLW5hbWVzIjpmYWxzZSwiZHJvcHBpbmctcGFydGljbGUiOiIiLCJub24tZHJvcHBpbmctcGFydGljbGUiOiIifSx7ImZhbWlseSI6IkFsaGFyYmkiLCJnaXZlbiI6Ik1lc2hhbCIsInBhcnNlLW5hbWVzIjpmYWxzZSwiZHJvcHBpbmctcGFydGljbGUiOiIiLCJub24tZHJvcHBpbmctcGFydGljbGUiOiIifSx7ImZhbWlseSI6IkFsb3VmZmkiLCJnaXZlbiI6IkJhZGVyIiwicGFyc2UtbmFtZXMiOmZhbHNlLCJkcm9wcGluZy1wYXJ0aWNsZSI6IiIsIm5vbi1kcm9wcGluZy1wYXJ0aWNsZSI6IiJ9LHsiZmFtaWx5IjoiU2ViYXN0aWFuIiwiZ2l2ZW4iOiJTaG9uZXkiLCJwYXJzZS1uYW1lcyI6ZmFsc2UsImRyb3BwaW5nLXBhcnRpY2xlIjoiIiwibm9uLWRyb3BwaW5nLXBhcnRpY2xlIjoiIn1dLCJjb250YWluZXItdGl0bGUiOiJJbnRlcm5hdGlvbmFsIEpvdXJuYWwgb2YgQWR2YW5jZWQgQ29tcHV0ZXIgU2NpZW5jZSBhbmQgQXBwbGljYXRpb25zIiwiRE9JIjoiMTAuMTQ1NjkvSUpBQ1NBLjIwMjEuMDEyMTEyMSIsIklTU04iOiIyMTU2NTU3MCIsImlzc3VlZCI6eyJkYXRlLXBhcnRzIjpbWzIwMjFdXX0sImlzc3VlIjoiMTEiLCJ2b2x1bWUiOiIxMiIsImNvbnRhaW5lci10aXRsZS1zaG9ydCI6IiJ9LCJpc1RlbXBvcmFyeSI6ZmFsc2UsInN1cHByZXNzLWF1dGhvciI6ZmFsc2UsImNvbXBvc2l0ZSI6ZmFsc2UsImF1dGhvci1vbmx5IjpmYWxzZX1dfQ==&quot;,&quot;citationItems&quot;:[{&quot;id&quot;:&quot;1701d9b2-6dc3-3190-b5ca-c016595d31c8&quot;,&quot;itemData&quot;:{&quot;type&quot;:&quot;article-journal&quot;,&quot;id&quot;:&quot;1701d9b2-6dc3-3190-b5ca-c016595d31c8&quot;,&quot;title&quot;:&quot;Secured and Provisioned Access Authentication using Subscribed user Identity in Federated Clouds&quot;,&quot;author&quot;:[{&quot;family&quot;:&quot;Jha&quot;,&quot;given&quot;:&quot;Sudan&quot;,&quot;parse-names&quot;:false,&quot;dropping-particle&quot;:&quot;&quot;,&quot;non-dropping-particle&quot;:&quot;&quot;},{&quot;family&quot;:&quot;Ahmad&quot;,&quot;given&quot;:&quot;Sultan&quot;,&quot;parse-names&quot;:false,&quot;dropping-particle&quot;:&quot;&quot;,&quot;non-dropping-particle&quot;:&quot;&quot;},{&quot;family&quot;:&quot;Alharbi&quot;,&quot;given&quot;:&quot;Meshal&quot;,&quot;parse-names&quot;:false,&quot;dropping-particle&quot;:&quot;&quot;,&quot;non-dropping-particle&quot;:&quot;&quot;},{&quot;family&quot;:&quot;Alouffi&quot;,&quot;given&quot;:&quot;Bader&quot;,&quot;parse-names&quot;:false,&quot;dropping-particle&quot;:&quot;&quot;,&quot;non-dropping-particle&quot;:&quot;&quot;},{&quot;family&quot;:&quot;Sebastian&quot;,&quot;given&quot;:&quot;Shoney&quot;,&quot;parse-names&quot;:false,&quot;dropping-particle&quot;:&quot;&quot;,&quot;non-dropping-particle&quot;:&quot;&quot;}],&quot;container-title&quot;:&quot;International Journal of Advanced Computer Science and Applications&quot;,&quot;DOI&quot;:&quot;10.14569/IJACSA.2021.0121121&quot;,&quot;ISSN&quot;:&quot;21565570&quot;,&quot;issued&quot;:{&quot;date-parts&quot;:[[2021]]},&quot;issue&quot;:&quot;11&quot;,&quot;volume&quot;:&quot;12&quot;,&quot;container-title-short&quot;:&quot;&quot;},&quot;isTemporary&quot;:false,&quot;suppress-author&quot;:false,&quot;composite&quot;:false,&quot;author-only&quot;:false}]},{&quot;citationID&quot;:&quot;MENDELEY_CITATION_ed3f1d57-d8c6-4e69-b148-e9c125ebe05b&quot;,&quot;properties&quot;:{&quot;noteIndex&quot;:0},&quot;isEdited&quot;:false,&quot;manualOverride&quot;:{&quot;isManuallyOverridden&quot;:false,&quot;citeprocText&quot;:&quot;[30]&quot;,&quot;manualOverrideText&quot;:&quot;&quot;},&quot;citationTag&quot;:&quot;MENDELEY_CITATION_v3_eyJjaXRhdGlvbklEIjoiTUVOREVMRVlfQ0lUQVRJT05fZWQzZjFkNTctZDhjNi00ZTY5LWIxNDgtZTljMTI1ZWJlMDViIiwicHJvcGVydGllcyI6eyJub3RlSW5kZXgiOjB9LCJpc0VkaXRlZCI6ZmFsc2UsIm1hbnVhbE92ZXJyaWRlIjp7ImlzTWFudWFsbHlPdmVycmlkZGVuIjpmYWxzZSwiY2l0ZXByb2NUZXh0IjoiWzMwXSIsIm1hbnVhbE92ZXJyaWRlVGV4dCI6IiJ9LCJjaXRhdGlvbkl0ZW1zIjpbeyJpZCI6IjgwN2Q3OWYyLTk5ZmItM2JkOS05YWYzLTg4Y2EwZTNjZDcwZCIsIml0ZW1EYXRhIjp7InR5cGUiOiJhcnRpY2xlLWpvdXJuYWwiLCJpZCI6IjgwN2Q3OWYyLTk5ZmItM2JkOS05YWYzLTg4Y2EwZTNjZDcwZCIsInRpdGxlIjoiUm9idXN0IE11bHRpcGxlIFNlcnZlcnMgQXJjaGl0ZWN0dXJlIEJhc2VkIEF1dGhlbnRpY2F0aW9uIFNjaGVtZSBQcmVzZXJ2aW5nIEFub255bWl0eSIsImF1dGhvciI6W3siZmFtaWx5IjoiV2FuZyIsImdpdmVuIjoiSHVhd2VpIiwicGFyc2UtbmFtZXMiOmZhbHNlLCJkcm9wcGluZy1wYXJ0aWNsZSI6IiIsIm5vbi1kcm9wcGluZy1wYXJ0aWNsZSI6IiJ9LHsiZmFtaWx5IjoiR3VvIiwiZ2l2ZW4iOiJEaWFubGkiLCJwYXJzZS1uYW1lcyI6ZmFsc2UsImRyb3BwaW5nLXBhcnRpY2xlIjoiIiwibm9uLWRyb3BwaW5nLXBhcnRpY2xlIjoiIn0seyJmYW1pbHkiOiJaaGFuZyIsImdpdmVuIjoiSHVhIiwicGFyc2UtbmFtZXMiOmZhbHNlLCJkcm9wcGluZy1wYXJ0aWNsZSI6IiIsIm5vbi1kcm9wcGluZy1wYXJ0aWNsZSI6IiJ9LHsiZmFtaWx5IjoiV2VuIiwiZ2l2ZW4iOiJRaWFveWFuIiwicGFyc2UtbmFtZXMiOmZhbHNlLCJkcm9wcGluZy1wYXJ0aWNsZSI6IiIsIm5vbi1kcm9wcGluZy1wYXJ0aWNsZSI6IiJ9XSwiY29udGFpbmVyLXRpdGxlIjoiU2Vuc29ycyIsIkRPSSI6IjEwLjMzOTAvczE5MTQzMTQ0IiwiSVNTTiI6IjE0MjQtODIyMCIsImlzc3VlZCI6eyJkYXRlLXBhcnRzIjpbWzIwMTksNywxN11dfSwicGFnZSI6IjMxNDQiLCJhYnN0cmFjdCI6IjxwPlJlY2VudGx5LCBtYW55IGR5bmFtaWMgSUQgYmFzZWQgcmVtb3RlIHVzZXIgYXV0aGVudGljYXRpb24gc2NoZW1lcyB1c2luZyBzbWFydCBjYXJkIGhhdmUgYmVlbiBwcm9wb3NlZCB0byBpbXByb3ZlIHRoZSBzZWN1cml0eSBpbiBtdWx0aXBsZSBzZXJ2ZXJzIGFyY2hpdGVjdHVyZSBhdXRoZW50aWNhdGlvbiBzeXN0ZW1zLiBJbiAyMDE3LCBLdW1hcmkgYW5kIE9tIHByb3Bvc2VkIGFuIGFub255bW91cyBtdWx0aS1zZXJ2ZXIgYXV0aGVudGljYXRlZCBrZXkgYWdyZWVtZW50IHNjaGVtZSwgd2hpY2ggaXMgYmVsaWV2ZWQgdG8gYmUgc2VjdXJlIGFnYWluc3QgYSByYW5nZSBvZiBuZXR3b3JrIGF0dGFja3MuIE5ldmVydGhlbGVzcywgaW4gdGhpcyBwYXBlciB3ZSByZWFuYWx5emUgdGhlIHNlY3VyaXR5IG9mIHRoZWlyIHNjaGVtZSwgYW5kIHNob3cgdGhhdCB0aGUgc2NoZW1lIGlzIHZ1bG5lcmFibGUgdG8gaW1wZXJzb25hdGlvbiBhdHRhY2sgYW5kIHNlcnZlciBzcG9vZmluZyBhdHRhY2sgbGF1bmNoZWQgYnkgYW55IGFkdmVyc2FyeSB3aXRob3V0IGtub3dpbmcgYW55IHNlY3JldCBpbmZvcm1hdGlvbiBvZiB0aGUgdmljdGltIHVzZXJzLiBJbiBhZGRpdGlvbiwgdGhlaXIgcHJvdG9jb2wgZmFpbHMgdG8gYWNoaWV2ZSB0aGUgY2xhaW1lZCB1c2VyIHByaXZhY3kgcHJvdGVjdGlvbi4gRm9yIGhhbmRsaW5nIHRoZXNlIGFmb3JlbWVudGlvbmVkIHNob3J0Y29taW5ncywgd2UgaW50cm9kdWNlIGEgbmV3IGJpb21ldHJpYy1iYXNlZCBhdXRoZW50aWNhdGlvbiBzY2hlbWUgZm9yIG11bHRpLXNlcnZlciBhcmNoaXRlY3R1cmUgcHJlc2VydmluZyB1c2VyIGFub255bWl0eS4gQmVzaWRlcywgQnVycm93c+KAlEFiYWRp4oCUTmVlZGhhbSAoQkFOKS1sb2dpYyB2YWxpZGF0ZWQgcHJvb2YgYW5kIGRpc2N1c3Npb24gb24gcG9zc2libGUgYXR0YWNrcyBkZW1vbnN0cmF0ZSB0aGUgY29tcGxldGVuZXNzIGFuZCBzZWN1cml0eSBvZiBvdXIgc2NoZW1lLCByZXNwZWN0aXZlbHkuIEZ1cnRoZXIsIHRoZSBjb21wYXJpc29ucyBpbiB0ZXJtcyBvZiBzZWN1cml0eSBhbmFseXNpcyBhbmQgcGVyZm9ybWFuY2UgZXZhbHVhdGlvbiBvZiBzZXZlcmFsIHJlbGF0ZWQgcHJvdG9jb2xzIHNob3cgdGhhdCBvdXIgcHJvcG9zYWwgY2FuIHByb3ZpZGUgc3Ryb25nZXIgc2VjdXJpdHkgd2l0aG91dCBzYWNyaWZpY2luZyBlZmZpY2llbmN5LjwvcD4iLCJpc3N1ZSI6IjE0Iiwidm9sdW1lIjoiMTkiLCJjb250YWluZXItdGl0bGUtc2hvcnQiOiIifSwiaXNUZW1wb3JhcnkiOmZhbHNlLCJzdXBwcmVzcy1hdXRob3IiOmZhbHNlLCJjb21wb3NpdGUiOmZhbHNlLCJhdXRob3Itb25seSI6ZmFsc2V9XX0=&quot;,&quot;citationItems&quot;:[{&quot;id&quot;:&quot;807d79f2-99fb-3bd9-9af3-88ca0e3cd70d&quot;,&quot;itemData&quot;:{&quot;type&quot;:&quot;article-journal&quot;,&quot;id&quot;:&quot;807d79f2-99fb-3bd9-9af3-88ca0e3cd70d&quot;,&quot;title&quot;:&quot;Robust Multiple Servers Architecture Based Authentication Scheme Preserving Anonymity&quot;,&quot;author&quot;:[{&quot;family&quot;:&quot;Wang&quot;,&quot;given&quot;:&quot;Huawei&quot;,&quot;parse-names&quot;:false,&quot;dropping-particle&quot;:&quot;&quot;,&quot;non-dropping-particle&quot;:&quot;&quot;},{&quot;family&quot;:&quot;Guo&quot;,&quot;given&quot;:&quot;Dianli&quot;,&quot;parse-names&quot;:false,&quot;dropping-particle&quot;:&quot;&quot;,&quot;non-dropping-particle&quot;:&quot;&quot;},{&quot;family&quot;:&quot;Zhang&quot;,&quot;given&quot;:&quot;Hua&quot;,&quot;parse-names&quot;:false,&quot;dropping-particle&quot;:&quot;&quot;,&quot;non-dropping-particle&quot;:&quot;&quot;},{&quot;family&quot;:&quot;Wen&quot;,&quot;given&quot;:&quot;Qiaoyan&quot;,&quot;parse-names&quot;:false,&quot;dropping-particle&quot;:&quot;&quot;,&quot;non-dropping-particle&quot;:&quot;&quot;}],&quot;container-title&quot;:&quot;Sensors&quot;,&quot;DOI&quot;:&quot;10.3390/s19143144&quot;,&quot;ISSN&quot;:&quot;1424-8220&quot;,&quot;issued&quot;:{&quot;date-parts&quot;:[[2019,7,17]]},&quot;page&quot;:&quot;3144&quot;,&quot;abstract&quot;:&quot;&lt;p&gt;Recently, many dynamic ID based remote user authentication schemes using smart card have been proposed to improve the security in multiple servers architecture authentication systems. In 2017, Kumari and Om proposed an anonymous multi-server authenticated key agreement scheme, which is believed to be secure against a range of network attacks. Nevertheless, in this paper we reanalyze the security of their scheme, and show that the scheme is vulnerable to impersonation attack and server spoofing attack launched by any adversary without knowing any secret information of the victim users. In addition, their protocol fails to achieve the claimed user privacy protection. For handling these aforementioned shortcomings, we introduce a new biometric-based authentication scheme for multi-server architecture preserving user anonymity. Besides, Burrows—Abadi—Needham (BAN)-logic validated proof and discussion on possible attacks demonstrate the completeness and security of our scheme, respectively. Further, the comparisons in terms of security analysis and performance evaluation of several related protocols show that our proposal can provide stronger security without sacrificing efficiency.&lt;/p&gt;&quot;,&quot;issue&quot;:&quot;14&quot;,&quot;volume&quot;:&quot;19&quot;,&quot;container-title-short&quot;:&quot;&quot;},&quot;isTemporary&quot;:false,&quot;suppress-author&quot;:false,&quot;composite&quot;:false,&quot;author-only&quot;:false}]},{&quot;citationID&quot;:&quot;MENDELEY_CITATION_81b1a30b-b4f0-4560-8245-901e81baf570&quot;,&quot;properties&quot;:{&quot;noteIndex&quot;:0},&quot;isEdited&quot;:false,&quot;manualOverride&quot;:{&quot;isManuallyOverridden&quot;:false,&quot;citeprocText&quot;:&quot;[31]&quot;,&quot;manualOverrideText&quot;:&quot;&quot;},&quot;citationTag&quot;:&quot;MENDELEY_CITATION_v3_eyJjaXRhdGlvbklEIjoiTUVOREVMRVlfQ0lUQVRJT05fODFiMWEzMGItYjRmMC00NTYwLTgyNDUtOTAxZTgxYmFmNTcwIiwicHJvcGVydGllcyI6eyJub3RlSW5kZXgiOjB9LCJpc0VkaXRlZCI6ZmFsc2UsIm1hbnVhbE92ZXJyaWRlIjp7ImlzTWFudWFsbHlPdmVycmlkZGVuIjpmYWxzZSwiY2l0ZXByb2NUZXh0IjoiWzMxXSIsIm1hbnVhbE92ZXJyaWRlVGV4dCI6IiJ9LCJjaXRhdGlvbkl0ZW1zIjpbeyJpZCI6ImI4ZDllNzZjLWM3MWItMzZkZi1iOTNhLTNiYTI3YTI1MjY0YiIsIml0ZW1EYXRhIjp7InR5cGUiOiJhcnRpY2xlLWpvdXJuYWwiLCJpZCI6ImI4ZDllNzZjLWM3MWItMzZkZi1iOTNhLTNiYTI3YTI1MjY0YiIsInRpdGxlIjoiV2ViLUJhc2VkIFJlcG9ydGluZyBWdWxuZXJhYmlsaXRpZXMgU3lzdGVtIGZvciBDeWJlciBTZWN1cml0eSBNYWludGVuYW5jZSIsImF1dGhvciI6W3siZmFtaWx5IjoiRmlya2hhbiBBbGkgSGFtaWQgQWxpIiwiZ2l2ZW4iOiIiLCJwYXJzZS1uYW1lcyI6ZmFsc2UsImRyb3BwaW5nLXBhcnRpY2xlIjoiIiwibm9uLWRyb3BwaW5nLXBhcnRpY2xlIjoiIn0seyJmYW1pbHkiOiJNb2hkIEtoYWlydWwgQW1pbiBNb2hkIFN1a3JpIiwiZ2l2ZW4iOiIiLCJwYXJzZS1uYW1lcyI6ZmFsc2UsImRyb3BwaW5nLXBhcnRpY2xlIjoiIiwibm9uLWRyb3BwaW5nLXBhcnRpY2xlIjoiIn0seyJmYW1pbHkiOiJNb2hkIFphbGlzaGFtIEphbGkiLCJnaXZlbiI6IiIsInBhcnNlLW5hbWVzIjpmYWxzZSwiZHJvcHBpbmctcGFydGljbGUiOiIiLCJub24tZHJvcHBpbmctcGFydGljbGUiOiIifSx7ImZhbWlseSI6Ik11aGFtbWFkIEFsLUZhdGloIiwiZ2l2ZW4iOiIiLCJwYXJzZS1uYW1lcyI6ZmFsc2UsImRyb3BwaW5nLXBhcnRpY2xlIjoiIiwibm9uLWRyb3BwaW5nLXBhcnRpY2xlIjoiIn0seyJmYW1pbHkiOiJNb2hkIEF6aGFyaSBNb2hkIFl1c29mIiwiZ2l2ZW4iOiIiLCJwYXJzZS1uYW1lcyI6ZmFsc2UsImRyb3BwaW5nLXBhcnRpY2xlIjoiIiwibm9uLWRyb3BwaW5nLXBhcnRpY2xlIjoiIn1dLCJjb250YWluZXItdGl0bGUiOiJKb3VybmFsIG9mIEFkdmFuY2VkIFJlc2VhcmNoIGluIEFwcGxpZWQgU2NpZW5jZXMgYW5kIEVuZ2luZWVyaW5nIFRlY2hub2xvZ3kiLCJET0kiOiIxMC4zNzkzNC9hcmFzZXQuMjkuMy4xOTgyMDUiLCJJU1NOIjoiMjQ2MjE5NDMiLCJpc3N1ZWQiOnsiZGF0ZS1wYXJ0cyI6W1syMDIzLDIsOF1dfSwicGFnZSI6IjE5OC0yMDUiLCJhYnN0cmFjdCI6IjxwPlRvIG1haW50YWluIHNlY3VyZSB3ZWIgc2VydmljZXMgYW5kIElUIGluZnJhc3RydWN0dXJlLCB0aGlzIGhhcyBwcm9wb3NlZCB0aGUgcHJvdG90eXBlIG9mIGEgdnVsbmVyYWJpbGl0eSByZXBvcnRpbmcgc3lzdGVtLiBBbW9uZyB0aGVzZSByZXBvcnRpbmcgc3lzdGVtcyBkZXZlbG9wZWQgdG8gZGVhbCB3aXRoIHByb2JsZW1zIG9mIG1haW50ZW5hbmNlIGFuZCBhbmFseXNpcyByZXBvcnQgbWFuYWdlbWVudCBzeXN0ZW0gd2hpY2ggbm90IHlldCBiZWVuIGltcGxlbWVudGVkIGluIHRoZSBjeWJlciBzZWN1cml0eSBzY2FubmluZyB0b29sLCBOZXNzdXMuIFRoZSBzeXN0ZW0sIHdoaWNoIHdhcyBkZXNpZ25lZCB0byBtYW5hZ2UgYW5kIGFuYWx5emUgY3liZXIgc2VjdXJpdHkgbWFpbnRlbmFuY2UgYnkgZm9jdXNpbmcgb24gdnVsbmVyYWJpbGl0eSByZXBvcnRzLCB3YXMgYmFzZWQgb24gd2ViLWJhc2VkIHRlY2hub2xvZ3kuIFRvIGVuc3VyZSB0aGF0IHRoZSBwcm90b3R5cGluZyBzeXN0ZW0gY291bGQgYmUgdXNlZCBxdWlja2x5LCB0aGUgZGV2ZWxvcG1lbnQgcHJvY2VzcyBlbXBsb3llZCB0aGUgcHJvdG90eXBpbmctcmFwaWQgYXBwbGljYXRpb24gZGV2ZWxvcG1lbnQgdGVjaG5pcXVlLiBUaGUgYWRtaW5pc3RyYXRvciBvZiB0aGlzIHN5c3RlbSBtYXkgZWFzaWx5IG1hbmFnZSBhbmQga2VlcCB0cmFjayBvZiB0aGUgcmVwb3J0IGZvbGxvd2luZyB0aGUgYWN0aXZpdHkgb2Ygc2Nhbm5pbmcgdGhlIGN5YmVyIHNlY3VyaXR5IG1haW50ZW5hbmNlIGZvciB2dWxuZXJhYmlsaXRpZXMuPC9wPiIsImlzc3VlIjoiMyIsInZvbHVtZSI6IjI5IiwiY29udGFpbmVyLXRpdGxlLXNob3J0IjoiIn0sImlzVGVtcG9yYXJ5IjpmYWxzZSwic3VwcHJlc3MtYXV0aG9yIjpmYWxzZSwiY29tcG9zaXRlIjpmYWxzZSwiYXV0aG9yLW9ubHkiOmZhbHNlfV19&quot;,&quot;citationItems&quot;:[{&quot;id&quot;:&quot;b8d9e76c-c71b-36df-b93a-3ba27a25264b&quot;,&quot;itemData&quot;:{&quot;type&quot;:&quot;article-journal&quot;,&quot;id&quot;:&quot;b8d9e76c-c71b-36df-b93a-3ba27a25264b&quot;,&quot;title&quot;:&quot;Web-Based Reporting Vulnerabilities System for Cyber Security Maintenance&quot;,&quot;author&quot;:[{&quot;family&quot;:&quot;Firkhan Ali Hamid Ali&quot;,&quot;given&quot;:&quot;&quot;,&quot;parse-names&quot;:false,&quot;dropping-particle&quot;:&quot;&quot;,&quot;non-dropping-particle&quot;:&quot;&quot;},{&quot;family&quot;:&quot;Mohd Khairul Amin Mohd Sukri&quot;,&quot;given&quot;:&quot;&quot;,&quot;parse-names&quot;:false,&quot;dropping-particle&quot;:&quot;&quot;,&quot;non-dropping-particle&quot;:&quot;&quot;},{&quot;family&quot;:&quot;Mohd Zalisham Jali&quot;,&quot;given&quot;:&quot;&quot;,&quot;parse-names&quot;:false,&quot;dropping-particle&quot;:&quot;&quot;,&quot;non-dropping-particle&quot;:&quot;&quot;},{&quot;family&quot;:&quot;Muhammad Al-Fatih&quot;,&quot;given&quot;:&quot;&quot;,&quot;parse-names&quot;:false,&quot;dropping-particle&quot;:&quot;&quot;,&quot;non-dropping-particle&quot;:&quot;&quot;},{&quot;family&quot;:&quot;Mohd Azhari Mohd Yusof&quot;,&quot;given&quot;:&quot;&quot;,&quot;parse-names&quot;:false,&quot;dropping-particle&quot;:&quot;&quot;,&quot;non-dropping-particle&quot;:&quot;&quot;}],&quot;container-title&quot;:&quot;Journal of Advanced Research in Applied Sciences and Engineering Technology&quot;,&quot;DOI&quot;:&quot;10.37934/araset.29.3.198205&quot;,&quot;ISSN&quot;:&quot;24621943&quot;,&quot;issued&quot;:{&quot;date-parts&quot;:[[2023,2,8]]},&quot;page&quot;:&quot;198-205&quot;,&quot;abstract&quot;:&quot;&lt;p&gt;To maintain secure web services and IT infrastructure, this has proposed the prototype of a vulnerability reporting system. Among these reporting systems developed to deal with problems of maintenance and analysis report management system which not yet been implemented in the cyber security scanning tool, Nessus. The system, which was designed to manage and analyze cyber security maintenance by focusing on vulnerability reports, was based on web-based technology. To ensure that the prototyping system could be used quickly, the development process employed the prototyping-rapid application development technique. The administrator of this system may easily manage and keep track of the report following the activity of scanning the cyber security maintenance for vulnerabilities.&lt;/p&gt;&quot;,&quot;issue&quot;:&quot;3&quot;,&quot;volume&quot;:&quot;29&quot;,&quot;container-title-short&quot;:&quot;&quot;},&quot;isTemporary&quot;:false,&quot;suppress-author&quot;:false,&quot;composite&quot;:false,&quot;author-only&quot;:false}]},{&quot;citationID&quot;:&quot;MENDELEY_CITATION_838384ea-1c1e-481a-bedd-6a19c5b47288&quot;,&quot;properties&quot;:{&quot;noteIndex&quot;:0},&quot;isEdited&quot;:false,&quot;manualOverride&quot;:{&quot;isManuallyOverridden&quot;:false,&quot;citeprocText&quot;:&quot;[32]&quot;,&quot;manualOverrideText&quot;:&quot;&quot;},&quot;citationTag&quot;:&quot;MENDELEY_CITATION_v3_eyJjaXRhdGlvbklEIjoiTUVOREVMRVlfQ0lUQVRJT05fODM4Mzg0ZWEtMWMxZS00ODFhLWJlZGQtNmExOWM1YjQ3Mjg4IiwicHJvcGVydGllcyI6eyJub3RlSW5kZXgiOjB9LCJpc0VkaXRlZCI6ZmFsc2UsIm1hbnVhbE92ZXJyaWRlIjp7ImlzTWFudWFsbHlPdmVycmlkZGVuIjpmYWxzZSwiY2l0ZXByb2NUZXh0IjoiWzMyXSIsIm1hbnVhbE92ZXJyaWRlVGV4dCI6IiJ9LCJjaXRhdGlvbkl0ZW1zIjpbeyJpZCI6IjI4ODZhNzVmLTU1MmYtM2I2MS05ZjhiLTBmMzZmNDQwZjdmNiIsIml0ZW1EYXRhIjp7InR5cGUiOiJhcnRpY2xlLWpvdXJuYWwiLCJpZCI6IjI4ODZhNzVmLTU1MmYtM2I2MS05ZjhiLTBmMzZmNDQwZjdmNiIsInRpdGxlIjoiVnVsbmVyYWJpbGl0eSBhbmFseXNpcyBiYXNlZCBvbiBTQk9NczogQSBtb2RlbCBwcm9wb3NhbCBmb3IgYXV0b21hdGVkIHZ1bG5lcmFiaWxpdHkgc2Nhbm5pbmcgZm9yIENJL0NEIHBpcGVsaW5lcyIsImF1dGhvciI6W3siZmFtaWx5IjoiS2HEn8Sxem1hbmRlcmUiLCJnaXZlbiI6IsOWbWVyY2FuIiwicGFyc2UtbmFtZXMiOmZhbHNlLCJkcm9wcGluZy1wYXJ0aWNsZSI6IiIsIm5vbi1kcm9wcGluZy1wYXJ0aWNsZSI6IiJ9LHsiZmFtaWx5IjoiQXJzbGFuIiwiZ2l2ZW4iOiJIYWxpbCIsInBhcnNlLW5hbWVzIjpmYWxzZSwiZHJvcHBpbmctcGFydGljbGUiOiIiLCJub24tZHJvcHBpbmctcGFydGljbGUiOiIifV0sImNvbnRhaW5lci10aXRsZSI6IkludGVybmF0aW9uYWwgSm91cm5hbCBvZiBJbmZvcm1hdGlvbiBTZWN1cml0eSBTY2llbmNlIiwiRE9JIjoiMTAuNTU4NTkvaWppc3MuMTQ1NTAzOSIsIklTU04iOiIyMTQ3LTAwMzAiLCJpc3N1ZWQiOnsiZGF0ZS1wYXJ0cyI6W1syMDI0LDYsMzBdXX0sInBhZ2UiOiIzMy00MiIsImFic3RyYWN0IjoiPHAgbGFuZz1cImVuXCI+VGhlIHNvZnR3YXJlIGJpbGwgb2YgbWF0ZXJpYWxzIChTQk9NKSBlbWVyZ2VkIGluIDIwMTggYXMgYW4gaW1wb3J0YW50IGNvbXBvbmVudCBpbiBzb2Z0d2FyZSBzZWN1cml0eSBhbmQgc29mdHdhcmUgc3VwcGx5IGNoYWluIG1hbmFnZW1lbnQuIFNCT00gaXMgYW4gaW52ZW50b3J5IHByZXNlbnRlZCBhcyBhIGxpc3Qgb2YgdGhlIGNvbXBvbmVudHMgdGhhdCBtYWtlIHVwIHNvZnR3YXJlLiBJbiByZWNlbnQgeWVhcnMsIHdoZXRoZXIgc29mdHdhcmUgcHJvZHVjdHMgY29udGFpbiB2dWxuZXJhYmlsaXRpZXMgaXMgYSBwaGVub21lbm9uIHRoYXQgc2hvdWxkIGJlIGNoZWNrZWQgcmVndWxhcmx5IGJ5IHRoZSB1c2VycyBvZiB0aGF0IHByb2R1Y3QuIFRoaXMgcGFwZXIgZGVhbHMgd2l0aCB0aGUgc3lzdGVtYXRpYyBpZGVudGlmaWNhdGlvbiBhbmQgdnVsbmVyYWJpbGl0eSBhbmFseXNpcyBvZiBzb2Z0d2FyZSBjb21wb25lbnRzIGJhc2VkIG9uIHRoZSBjb25jZXB0IG9mIHNvZnR3YXJlIGJpbGwgb2YgbWF0ZXJpYWxzLiBUaGUgZmFjdCB0aGF0IGEgc29mdHdhcmUgcHJvZHVjdCBpdHNlbGYgZG9lcyBub3QgY29udGFpbiB2dWxuZXJhYmlsaXRpZXMgZG9lcyBub3QgbWVhbiB0aGF0IHRoZSBzb2Z0d2FyZSBwcm9kdWN0IGlzIHNlY3VyZS4gRXZlbiBpZiBzb2Z0d2FyZSBwcm9qZWN0cyBkbyBub3QgY29udGFpbiBhbnkgdnVsbmVyYWJpbGl0aWVzIHdoZW4gZXhhbWluZWQgYWxvbmUsIHRoZXJlIG1heSBiZSB2dWxuZXJhYmlsaXRpZXMgaW4gdGhlaXIgY29tcG9uZW50cy4gVnVsbmVyYWJpbGl0aWVzIGluIHRoZSBkZXBlbmRlbmNpZXMgb3IgY29tcG9uZW50cyBvZiB0aGUgcHJvZHVjdCBtYXkgYmUgc3VmZmljaWVudCBmb3IgY3liZXIgYXR0YWNrZXJzIHRvIGV4cGxvaXQgdGhhdCBwcm9kdWN0LiBNaW5pbWl6aW5nIHRoZSBkYW1hZ2UgY2F1c2VkIGJ5IHZ1bG5lcmFiaWxpdGllcyBpbiBzb2Z0d2FyZSBjb21wb25lbnRzIGlzIHRoZSBiYXNpcyBvZiBjeWJlciBzZWN1cml0eSBlZmZvcnRzLiBJbiB0aGlzIHN0dWR5LCB0aGUgbmVjZXNzaXR5IG9mIGF1dG9tYXRpY2FsbHkgZ2VuZXJhdGluZyBzb2Z0d2FyZSBiaWxsIG9mIG1hdGVyaWFscyBpbiBzb2Z0d2FyZSBkZXZlbG9wbWVudC9kZXBsb3ltZW50IGVudmlyb25tZW50cyAoQ0kvQ0QpIGFuZCBwZXJmb3JtaW5nIHZ1bG5lcmFiaWxpdHkgYW5hbHlzaXMgb24gdGhpcyBiaWxsIG9mIG1hdGVyaWFscyBpcyBkZW1vbnN0cmF0ZWQgYW5kIGEgc3VpdGFibGUgbW9kZWwgaXMgcHJvcG9zZWQuPC9wPiIsImlzc3VlIjoiMiIsInZvbHVtZSI6IjEzIiwiY29udGFpbmVyLXRpdGxlLXNob3J0IjoiIn0sImlzVGVtcG9yYXJ5IjpmYWxzZSwic3VwcHJlc3MtYXV0aG9yIjpmYWxzZSwiY29tcG9zaXRlIjpmYWxzZSwiYXV0aG9yLW9ubHkiOmZhbHNlfV19&quot;,&quot;citationItems&quot;:[{&quot;id&quot;:&quot;2886a75f-552f-3b61-9f8b-0f36f440f7f6&quot;,&quot;itemData&quot;:{&quot;type&quot;:&quot;article-journal&quot;,&quot;id&quot;:&quot;2886a75f-552f-3b61-9f8b-0f36f440f7f6&quot;,&quot;title&quot;:&quot;Vulnerability analysis based on SBOMs: A model proposal for automated vulnerability scanning for CI/CD pipelines&quot;,&quot;author&quot;:[{&quot;family&quot;:&quot;Kağızmandere&quot;,&quot;given&quot;:&quot;Ömercan&quot;,&quot;parse-names&quot;:false,&quot;dropping-particle&quot;:&quot;&quot;,&quot;non-dropping-particle&quot;:&quot;&quot;},{&quot;family&quot;:&quot;Arslan&quot;,&quot;given&quot;:&quot;Halil&quot;,&quot;parse-names&quot;:false,&quot;dropping-particle&quot;:&quot;&quot;,&quot;non-dropping-particle&quot;:&quot;&quot;}],&quot;container-title&quot;:&quot;International Journal of Information Security Science&quot;,&quot;DOI&quot;:&quot;10.55859/ijiss.1455039&quot;,&quot;ISSN&quot;:&quot;2147-0030&quot;,&quot;issued&quot;:{&quot;date-parts&quot;:[[2024,6,30]]},&quot;page&quot;:&quot;33-42&quot;,&quot;abstract&quot;:&quot;&lt;p lang=\&quot;en\&quot;&gt;The software bill of materials (SBOM) emerged in 2018 as an important component in software security and software supply chain management. SBOM is an inventory presented as a list of the components that make up software. In recent years, whether software products contain vulnerabilities is a phenomenon that should be checked regularly by the users of that product. This paper deals with the systematic identification and vulnerability analysis of software components based on the concept of software bill of materials. The fact that a software product itself does not contain vulnerabilities does not mean that the software product is secure. Even if software projects do not contain any vulnerabilities when examined alone, there may be vulnerabilities in their components. Vulnerabilities in the dependencies or components of the product may be sufficient for cyber attackers to exploit that product. Minimizing the damage caused by vulnerabilities in software components is the basis of cyber security efforts. In this study, the necessity of automatically generating software bill of materials in software development/deployment environments (CI/CD) and performing vulnerability analysis on this bill of materials is demonstrated and a suitable model is proposed.&lt;/p&gt;&quot;,&quot;issue&quot;:&quot;2&quot;,&quot;volume&quot;:&quot;13&quot;,&quot;container-title-short&quot;:&quot;&quot;},&quot;isTemporary&quot;:false,&quot;suppress-author&quot;:false,&quot;composite&quot;:false,&quot;author-only&quot;:false}]},{&quot;citationID&quot;:&quot;MENDELEY_CITATION_9c146c71-6ed2-4809-a764-66771a938bf6&quot;,&quot;properties&quot;:{&quot;noteIndex&quot;:0},&quot;isEdited&quot;:false,&quot;manualOverride&quot;:{&quot;isManuallyOverridden&quot;:false,&quot;citeprocText&quot;:&quot;[33]&quot;,&quot;manualOverrideText&quot;:&quot;&quot;},&quot;citationTag&quot;:&quot;MENDELEY_CITATION_v3_eyJjaXRhdGlvbklEIjoiTUVOREVMRVlfQ0lUQVRJT05fOWMxNDZjNzEtNmVkMi00ODA5LWE3NjQtNjY3NzFhOTM4YmY2IiwicHJvcGVydGllcyI6eyJub3RlSW5kZXgiOjB9LCJpc0VkaXRlZCI6ZmFsc2UsIm1hbnVhbE92ZXJyaWRlIjp7ImlzTWFudWFsbHlPdmVycmlkZGVuIjpmYWxzZSwiY2l0ZXByb2NUZXh0IjoiWzMzXSIsIm1hbnVhbE92ZXJyaWRlVGV4dCI6IiJ9LCJjaXRhdGlvbkl0ZW1zIjpbeyJpZCI6ImFiZjQ5OWM1LWM5YmQtMzBlMS04N2Q1LTQzOTJmOTIwMWJhOSIsIml0ZW1EYXRhIjp7InR5cGUiOiJhcnRpY2xlLWpvdXJuYWwiLCJpZCI6ImFiZjQ5OWM1LWM5YmQtMzBlMS04N2Q1LTQzOTJmOTIwMWJhOSIsInRpdGxlIjoiVnVsbmVyYWJpbGl0aWVz4oCZIEFzc2Vzc21lbnQgYW5kIE1pdGlnYXRpb24gU3RyYXRlZ2llcyBmb3IgdGhlIFNtYWxsIExpbnV4IFNlcnZlciwgT25pb24gT21lZ2EyIiwiYXV0aG9yIjpbeyJmYW1pbHkiOiJVcGFkaHlheSIsImdpdmVuIjoiRGFyc2hhbmEiLCJwYXJzZS1uYW1lcyI6ZmFsc2UsImRyb3BwaW5nLXBhcnRpY2xlIjoiIiwibm9uLWRyb3BwaW5nLXBhcnRpY2xlIjoiIn0seyJmYW1pbHkiOiJTYW1wYWxsaSIsImdpdmVuIjoiU3Jpbml2YXMiLCJwYXJzZS1uYW1lcyI6ZmFsc2UsImRyb3BwaW5nLXBhcnRpY2xlIjoiIiwibm9uLWRyb3BwaW5nLXBhcnRpY2xlIjoiIn0seyJmYW1pbHkiOiJQbG91cmRlIiwiZ2l2ZW4iOiJCZXJuYXJkIiwicGFyc2UtbmFtZXMiOmZhbHNlLCJkcm9wcGluZy1wYXJ0aWNsZSI6IiIsIm5vbi1kcm9wcGluZy1wYXJ0aWNsZSI6IiJ9XSwiY29udGFpbmVyLXRpdGxlIjoiRWxlY3Ryb25pY3MiLCJjb250YWluZXItdGl0bGUtc2hvcnQiOiJFbGVjdHJvbmljcyAoQmFzZWwpIiwiRE9JIjoiMTAuMzM5MC9lbGVjdHJvbmljczkwNjA5NjciLCJJU1NOIjoiMjA3OS05MjkyIiwiaXNzdWVkIjp7ImRhdGUtcGFydHMiOltbMjAyMCw2LDEwXV19LCJwYWdlIjoiOTY3IiwiYWJzdHJhY3QiOiI8cD5UaGUgbWVyZ2VyIG9mIFNDQURBIChzdXBlcnZpc29yeSBjb250cm9sIGFuZCBkYXRhIGFjcXVpc2l0aW9uKSBhbmQgSW9UcyAoaW50ZXJuZXQgb2YgdGhpbmdzKSB0ZWNobm9sb2dpZXMgYWxsb3dzIGVuZC11c2VycyB0byBtb25pdG9yIGFuZCBjb250cm9sIGluZHVzdHJpYWwgY29tcG9uZW50cyByZW1vdGVseS4gSG93ZXZlciwgdGhpcyB0cmFuc2Zvcm1hdGlvbiBvcGVucyB1cCBhIG5ldyBzZXQgb2YgYXR0YWNrIHZlY3RvcnMgYW5kIHVucHJlZGljdGVkIHZ1bG5lcmFiaWxpdGllcyBpbiBTQ0FEQS9Jb1QgZmllbGQgZGV2aWNlcy4gUHJvcGVyIGlkZW50aWZpY2F0aW9uLCBhc3Nlc3NtZW50LCBhbmQgdmVyaWZpY2F0aW9uIG9mIGVhY2ggU0NBREEvSW9UIGNvbXBvbmVudCB0aHJvdWdoIGFkdmFuY2VkIHNjYW5uaW5nIGFuZCBwZW5ldHJhdGlvbiB0ZXN0aW5nIHRvb2xzIGluIHRoZSBlYXJseSBzdGFnZSBpcyBhIGNydWNpYWwgc3RlcCBpbiByaXNrIGFzc2Vzc21lbnQuIFRoZSBPbWVnYTIsIGEgc21hbGwgTGludXggc2VydmVyIGZyb20gT25pb27ihKIsIGlzIHVzZWQgdG8gZGV2ZWxvcCB2YXJpb3VzIFNDQURBL0lvVCBzeXN0ZW1zIGFuZCBpcyBhIGtleSBjb21wb25lbnQgb2YgbmFubyBwb3dlciBncmlkIHN5c3RlbXMuIEluIHRoaXMgcGFwZXIsIHdlIHJlcG9ydCBwcm9kdWN0IGxldmVsIHZ1bG5lcmFiaWxpdGllcyBvZiBPbmlvbiBPbWVnYTIgdGhhdCB3ZSBoYXZlIHVuY292ZXJlZCB1c2luZyBhZHZhbmNlZCB2dWxuZXJhYmlsaXR5IHNjYW5uaW5nIHRvb2xzLiBUaHJvdWdoIHRoaXMgcmVzZWFyY2gsIHdlIHdvdWxkIGxpa2UgdG8gYXNzaXN0IHZlbmRvcnMsIGFzc2V0IG93bmVycywgbmV0d29yayBhZG1pbmlzdHJhdG9ycywgYW5kIHNlY3VyaXR5IHByb2Zlc3Npb25hbHMgYnkgY3JlYXRpbmcgYW4gYXdhcmVuZXNzIG9mIHRoZSB2dWxuZXJhYmlsaXRpZXMgb2YgT25pb24gT21lZ2EyIGFuZCBieSBzdWdnZXN0aW5nIGVmZmVjdGl2ZSBtaXRpZ2F0aW9ucyBhbmQgc2VjdXJpdHkgYmVzdCBwcmFjdGljZXMuPC9wPiIsImlzc3VlIjoiNiIsInZvbHVtZSI6IjkifSwiaXNUZW1wb3JhcnkiOmZhbHNlLCJzdXBwcmVzcy1hdXRob3IiOmZhbHNlLCJjb21wb3NpdGUiOmZhbHNlLCJhdXRob3Itb25seSI6ZmFsc2V9XX0=&quot;,&quot;citationItems&quot;:[{&quot;id&quot;:&quot;abf499c5-c9bd-30e1-87d5-4392f9201ba9&quot;,&quot;itemData&quot;:{&quot;type&quot;:&quot;article-journal&quot;,&quot;id&quot;:&quot;abf499c5-c9bd-30e1-87d5-4392f9201ba9&quot;,&quot;title&quot;:&quot;Vulnerabilities’ Assessment and Mitigation Strategies for the Small Linux Server, Onion Omega2&quot;,&quot;author&quot;:[{&quot;family&quot;:&quot;Upadhyay&quot;,&quot;given&quot;:&quot;Darshana&quot;,&quot;parse-names&quot;:false,&quot;dropping-particle&quot;:&quot;&quot;,&quot;non-dropping-particle&quot;:&quot;&quot;},{&quot;family&quot;:&quot;Sampalli&quot;,&quot;given&quot;:&quot;Srinivas&quot;,&quot;parse-names&quot;:false,&quot;dropping-particle&quot;:&quot;&quot;,&quot;non-dropping-particle&quot;:&quot;&quot;},{&quot;family&quot;:&quot;Plourde&quot;,&quot;given&quot;:&quot;Bernard&quot;,&quot;parse-names&quot;:false,&quot;dropping-particle&quot;:&quot;&quot;,&quot;non-dropping-particle&quot;:&quot;&quot;}],&quot;container-title&quot;:&quot;Electronics&quot;,&quot;container-title-short&quot;:&quot;Electronics (Basel)&quot;,&quot;DOI&quot;:&quot;10.3390/electronics9060967&quot;,&quot;ISSN&quot;:&quot;2079-9292&quot;,&quot;issued&quot;:{&quot;date-parts&quot;:[[2020,6,10]]},&quot;page&quot;:&quot;967&quot;,&quot;abstract&quot;:&quot;&lt;p&gt;The merger of SCADA (supervisory control and data acquisition) and IoTs (internet of things) technologies allows end-users to monitor and control industrial components remotely. However, this transformation opens up a new set of attack vectors and unpredicted vulnerabilities in SCADA/IoT field devices. Proper identification, assessment, and verification of each SCADA/IoT component through advanced scanning and penetration testing tools in the early stage is a crucial step in risk assessment. The Omega2, a small Linux server from Onion™, is used to develop various SCADA/IoT systems and is a key component of nano power grid systems. In this paper, we report product level vulnerabilities of Onion Omega2 that we have uncovered using advanced vulnerability scanning tools. Through this research, we would like to assist vendors, asset owners, network administrators, and security professionals by creating an awareness of the vulnerabilities of Onion Omega2 and by suggesting effective mitigations and security best practices.&lt;/p&gt;&quot;,&quot;issue&quot;:&quot;6&quot;,&quot;volume&quot;:&quot;9&quot;},&quot;isTemporary&quot;:false,&quot;suppress-author&quot;:false,&quot;composite&quot;:false,&quot;author-only&quot;:false}]},{&quot;citationID&quot;:&quot;MENDELEY_CITATION_d080617e-ffa3-4a89-9dfc-3dcca6fd3b38&quot;,&quot;properties&quot;:{&quot;noteIndex&quot;:0},&quot;isEdited&quot;:false,&quot;manualOverride&quot;:{&quot;isManuallyOverridden&quot;:false,&quot;citeprocText&quot;:&quot;[34]&quot;,&quot;manualOverrideText&quot;:&quot;&quot;},&quot;citationTag&quot;:&quot;MENDELEY_CITATION_v3_eyJjaXRhdGlvbklEIjoiTUVOREVMRVlfQ0lUQVRJT05fZDA4MDYxN2UtZmZhMy00YTg5LTlkZmMtM2RjY2E2ZmQzYjM4IiwicHJvcGVydGllcyI6eyJub3RlSW5kZXgiOjB9LCJpc0VkaXRlZCI6ZmFsc2UsIm1hbnVhbE92ZXJyaWRlIjp7ImlzTWFudWFsbHlPdmVycmlkZGVuIjpmYWxzZSwiY2l0ZXByb2NUZXh0IjoiWzM0XSIsIm1hbnVhbE92ZXJyaWRlVGV4dCI6IiJ9LCJjaXRhdGlvbkl0ZW1zIjpbeyJpZCI6IjRlOWExZTg3LWMwNjYtMzA3YS05Yjg5LWZmMmNlNDNmYjk1MSIsIml0ZW1EYXRhIjp7InR5cGUiOiJhcnRpY2xlLWpvdXJuYWwiLCJpZCI6IjRlOWExZTg3LWMwNjYtMzA3YS05Yjg5LWZmMmNlNDNmYjk1MSIsInRpdGxlIjoiQSBIaWdoLVBlcmZvcm1hbmNlIEFsZ29yaXRobSBhbmQgVG9vbCBmb3IgRGV0ZWN0aW5nIENyaXRpY2FsIFZ1bG5lcmFiaWxpdGllcyIsImF1dGhvciI6W3siZmFtaWx5IjoiRGVzaGFuaSBHYXVyYXYgS2lyaXRiaGFpIiwiZ2l2ZW4iOiIiLCJwYXJzZS1uYW1lcyI6ZmFsc2UsImRyb3BwaW5nLXBhcnRpY2xlIjoiIiwibm9uLWRyb3BwaW5nLXBhcnRpY2xlIjoiIn0seyJmYW1pbHkiOiJHb2RhIFJvbmFrIEppdGVuZHJhYmhhaSIsImdpdmVuIjoiIiwicGFyc2UtbmFtZXMiOmZhbHNlLCJkcm9wcGluZy1wYXJ0aWNsZSI6IiIsIm5vbi1kcm9wcGluZy1wYXJ0aWNsZSI6IiJ9LHsiZmFtaWx5IjoiUHJvZi5Eci5DLksuIEt1bWJoYXJhbmEiLCJnaXZlbiI6IiIsInBhcnNlLW5hbWVzIjpmYWxzZSwiZHJvcHBpbmctcGFydGljbGUiOiIiLCJub24tZHJvcHBpbmctcGFydGljbGUiOiIifV0sImNvbnRhaW5lci10aXRsZSI6IklOVEVSTkFUSU9OQUwgSk9VUk5BTCBPRiBSRVNFQVJDSCBBTkQgQU5BTFlUSUNBTCBSRVZJRVdTIiwiRE9JIjoiMTAuNTY5NzUvY2U3d3g4MzMiLCJJU1NOIjoiMjM0OC0xMjY5IiwiaXNzdWVkIjp7ImRhdGUtcGFydHMiOltbMjAyMyw4LDMxXV19LCJwYWdlIjoiNTAzLTUwOSIsImFic3RyYWN0IjoiPHA+QXMgd2ViIGFwcGxpY2F0aW9ucyBjb250aW51ZSB0byBhZHZhbmNlIGFuZCBwZXJtZWF0ZSB2YXJpb3VzIGFzcGVjdHMgb2Ygb3VyIGxpdmVzLCB0aGUgcHJldmFsZW5jZSBvZiBkYW5nZXJvdXMgd2Vic2l0ZSBzZWN1cml0eSB2dWxuZXJhYmlsaXRpZXMsIGluY2x1ZGluZyBTUUwgaW5qZWN0aW9uIGFuZCBjcm9zcy1zaXRlIHNjcmlwdGluZywgcG9zZXMgYSBzaWduaWZpY2FudCB0aHJlYXQuIFRoZXNlIHZ1bG5lcmFiaWxpdGllcyBjcmVhdGUgYW4gZW50aWNpbmcgb3Bwb3J0dW5pdHkgZm9yIGhhY2tlcnMgdG8gZXhwbG9pdCB3ZWJzaXRlcyBmb3IgcGVyc29uYWwgZ2FpbiwgcG9saXRpY2FsIG1vdGl2ZXMsIG9yIHRvIGdhaW4gbm90b3JpZXR5LiBXaGlsZSBzb21lIHJlc2VhcmNoIGFuZCBjb21tZXJjaWFsIHNvZnR3YXJlIGhhdmUgYmVlbiBkZXZlbG9wZWQgdG8gc2NhbiBhbmQgaWRlbnRpZnkgdGhlc2UgdnVsbmVyYWJpbGl0aWVzLCB0aGlzIHBhcGVyIGludHJvZHVjZXMgYW4gZWZmaWNpZW50IGFsZ29yaXRobWljIGFwcHJvYWNoIGFuZCBhY2NvbXBhbnlpbmcgdG9vbCBzcGVjaWZpY2FsbHkgZGVzaWduZWQgZm9yIHdlYiBzZWN1cml0eSB2dWxuZXJhYmlsaXR5IGRldGVjdGlvbi4gVGhlIHByb3Bvc2VkIG1ldGhvZCBhZGRyZXNzZXMgdGhlIG5lZWQgZm9yIGFjY3VyYXRlIHZ1bG5lcmFiaWxpdHkgZGV0ZWN0aW9uIGJ5IHByZXNlbnRpbmcgYSBjb21wcmVoZW5zaXZlIHN0dWR5IGFuZCB0b29sLiBUaHJvdWdoIGV4cGVyaW1lbnRhbCBldmFsdWF0aW9ucywgaXQgaXMgZGVtb25zdHJhdGVkIHRoYXQgdGhlIGFsZ29yaXRobSBhY2hpZXZlcyBhIGhpZ2ggbGV2ZWwgb2YgYWNjdXJhY3kgaW4gZGV0ZWN0aW5nIHZ1bG5lcmFiaWxpdGllcy4gTW9yZW92ZXIsIHRoZSB0b29sIG91dHBlcmZvcm1zIHBvcHVsYXIgY29tbWVyY2lhbCBzb2Z0d2FyZSBhdmFpbGFibGUgaW4gdGhlIG1hcmtldCwgYm9hc3RpbmcgZmFzdGVyIHBlcmZvcm1hbmNlIGFuZCB0aGUgYWJpbGl0eSB0byBpZGVudGlmeSBsZXNzIGNvbW1vbmx5IGtub3duIHZ1bG5lcmFiaWxpdGllcyBzdWNoIGFzIHNoZWxsIGluamVjdGlvbiBvciBmaWxlIGluY2x1c2lvbi48L3A+IiwiaXNzdWUiOiIwMyIsInZvbHVtZSI6IjEwIiwiY29udGFpbmVyLXRpdGxlLXNob3J0IjoiIn0sImlzVGVtcG9yYXJ5IjpmYWxzZSwic3VwcHJlc3MtYXV0aG9yIjpmYWxzZSwiY29tcG9zaXRlIjpmYWxzZSwiYXV0aG9yLW9ubHkiOmZhbHNlfV19&quot;,&quot;citationItems&quot;:[{&quot;id&quot;:&quot;4e9a1e87-c066-307a-9b89-ff2ce43fb951&quot;,&quot;itemData&quot;:{&quot;type&quot;:&quot;article-journal&quot;,&quot;id&quot;:&quot;4e9a1e87-c066-307a-9b89-ff2ce43fb951&quot;,&quot;title&quot;:&quot;A High-Performance Algorithm and Tool for Detecting Critical Vulnerabilities&quot;,&quot;author&quot;:[{&quot;family&quot;:&quot;Deshani Gaurav Kiritbhai&quot;,&quot;given&quot;:&quot;&quot;,&quot;parse-names&quot;:false,&quot;dropping-particle&quot;:&quot;&quot;,&quot;non-dropping-particle&quot;:&quot;&quot;},{&quot;family&quot;:&quot;Goda Ronak Jitendrabhai&quot;,&quot;given&quot;:&quot;&quot;,&quot;parse-names&quot;:false,&quot;dropping-particle&quot;:&quot;&quot;,&quot;non-dropping-particle&quot;:&quot;&quot;},{&quot;family&quot;:&quot;Prof.Dr.C.K. Kumbharana&quot;,&quot;given&quot;:&quot;&quot;,&quot;parse-names&quot;:false,&quot;dropping-particle&quot;:&quot;&quot;,&quot;non-dropping-particle&quot;:&quot;&quot;}],&quot;container-title&quot;:&quot;INTERNATIONAL JOURNAL OF RESEARCH AND ANALYTICAL REVIEWS&quot;,&quot;DOI&quot;:&quot;10.56975/ce7wx833&quot;,&quot;ISSN&quot;:&quot;2348-1269&quot;,&quot;issued&quot;:{&quot;date-parts&quot;:[[2023,8,31]]},&quot;page&quot;:&quot;503-509&quot;,&quot;abstract&quot;:&quot;&lt;p&gt;As web applications continue to advance and permeate various aspects of our lives, the prevalence of dangerous website security vulnerabilities, including SQL injection and cross-site scripting, poses a significant threat. These vulnerabilities create an enticing opportunity for hackers to exploit websites for personal gain, political motives, or to gain notoriety. While some research and commercial software have been developed to scan and identify these vulnerabilities, this paper introduces an efficient algorithmic approach and accompanying tool specifically designed for web security vulnerability detection. The proposed method addresses the need for accurate vulnerability detection by presenting a comprehensive study and tool. Through experimental evaluations, it is demonstrated that the algorithm achieves a high level of accuracy in detecting vulnerabilities. Moreover, the tool outperforms popular commercial software available in the market, boasting faster performance and the ability to identify less commonly known vulnerabilities such as shell injection or file inclusion.&lt;/p&gt;&quot;,&quot;issue&quot;:&quot;03&quot;,&quot;volume&quot;:&quot;10&quot;,&quot;container-title-short&quot;:&quot;&quot;},&quot;isTemporary&quot;:false,&quot;suppress-author&quot;:false,&quot;composite&quot;:false,&quot;author-only&quot;:false}]},{&quot;citationID&quot;:&quot;MENDELEY_CITATION_28e86325-8b84-499e-baa9-8b20ea578714&quot;,&quot;properties&quot;:{&quot;noteIndex&quot;:0},&quot;isEdited&quot;:false,&quot;manualOverride&quot;:{&quot;isManuallyOverridden&quot;:false,&quot;citeprocText&quot;:&quot;[35]&quot;,&quot;manualOverrideText&quot;:&quot;&quot;},&quot;citationTag&quot;:&quot;MENDELEY_CITATION_v3_eyJjaXRhdGlvbklEIjoiTUVOREVMRVlfQ0lUQVRJT05fMjhlODYzMjUtOGI4NC00OTllLWJhYTktOGIyMGVhNTc4NzE0IiwicHJvcGVydGllcyI6eyJub3RlSW5kZXgiOjB9LCJpc0VkaXRlZCI6ZmFsc2UsIm1hbnVhbE92ZXJyaWRlIjp7ImlzTWFudWFsbHlPdmVycmlkZGVuIjpmYWxzZSwiY2l0ZXByb2NUZXh0IjoiWzM1XSIsIm1hbnVhbE92ZXJyaWRlVGV4dCI6IiJ9LCJjaXRhdGlvbkl0ZW1zIjpbeyJpZCI6ImZkYWQ4NTYxLTk5ZDItMzRjMC05ZGI0LTVkYzlkN2FmOWUwMyIsIml0ZW1EYXRhIjp7InR5cGUiOiJhcnRpY2xlLWpvdXJuYWwiLCJpZCI6ImZkYWQ4NTYxLTk5ZDItMzRjMC05ZGI0LTVkYzlkN2FmOWUwMyIsInRpdGxlIjoiQSBIWUJSSUQgQVBQUk9BQ0ggVE8gREVURUNUIFNFQ1VSSVRZIFZVTE5FUkFCSUxJVElFUyBJTiBXRUIgQVBQTElDQVRJT05TIiwiYXV0aG9yIjpbeyJmYW1pbHkiOiJNdWJhaXdhIiwiZ2l2ZW4iOiJUc2l0c2kgRy4iLCJwYXJzZS1uYW1lcyI6ZmFsc2UsImRyb3BwaW5nLXBhcnRpY2xlIjoiIiwibm9uLWRyb3BwaW5nLXBhcnRpY2xlIjoiIn0seyJmYW1pbHkiOiJNdWtvc2VyYSIsImdpdmVuIjoiTSIsInBhcnNlLW5hbWVzIjpmYWxzZSwiZHJvcHBpbmctcGFydGljbGUiOiIiLCJub24tZHJvcHBpbmctcGFydGljbGUiOiIifV0sImNvbnRhaW5lci10aXRsZSI6IkludGVybmF0aW9uYWwgSm91cm5hbCBvZiBDb21wdXRlciBTY2llbmNlIGFuZCBNb2JpbGUgQ29tcHV0aW5nIiwiRE9JIjoiMTAuNDc3NjAvaWpjc21jLjIwMjIudjExaTAyLjAxMSIsIklTU04iOiIyMzIwMDg4WCIsImlzc3VlZCI6eyJkYXRlLXBhcnRzIjpbWzIwMjIsMiwyOF1dfSwicGFnZSI6Ijg5LTk4IiwiYWJzdHJhY3QiOiI8cD5UaGUgcHJlc2VuY2Ugb2Ygc2VjdXJpdHkgZmxhd3MgYWxsb3dzIGRlY2VpdGZ1bCBvcGVyYXRvcnMgdG8gZXhwbG9pdCB3ZWIgYXBwbGljYXRpb24gd2Vha25lc3Nlcy4gVGhlIHJlc2VhcmNoZXIgYnJpbmdzIGEgbm92ZWwgdnVsbmVyYWJpbGl0eSBhc3Nlc3NtZW50IHRlY2huaXF1ZSBpbiB0aGlzIHN0dWR5IHRoYXQgY2FuIGVuaGFuY2UgZXhwb3N1cmUgZGV0ZWN0aW9uIHJhdGVzIHdoaWxlIGFsc28gaW1wcm92aW5nIGVmZmljaWVuY3kgYnkgbG93ZXJpbmcgdGhlIG51bWJlciBvZiB0ZXN0IHJlc3VsdHMgdGhhdCByZXBvcnRzIHRoZSBwcmVzZW5jZSBvZiBhIGNvbmRpdGlvbiB3cm9uZ2x5IGFuZCB0ZXN0cyByZXN1bHQgdGhhdCBpbXBsaWVzIHRoZSBhYnNlbmNlIG9mIGEgY29uZGl0aW9uIHdoZW4gaXQgaXMgYWN0dWFsbHkgcHJlc2VudC4gVGhlIHB1cnBvc2Ugb2YgdGhlIGV4cGVyaW1lbnQgaXMgb24gYSBjdXR0aW5nLWVkZ2UgdG9vbCB0aGF0IHVzZXMgYSBoeWJyaWQgbWV0aG9kIHRoYXQgY29tYmluZXMgd2hpdGUtYm94IGFuZCBibGFjay1ib3ggdGVzdGluZyBwcmFjdGljZXMuIFRoZSBhbWFsZ2FtYXRpb24gaW4gYnVpbGRpbmcgdGhlIGh5YnJpZCBhbGdvcml0aG0gaXMgbm90IGRvbmUgYmxpbmRseSBhcyBpdCBpcyBiYXNlZCBvbiBleHRyYW9yZGluYXJ5IGFzcGVjdHMgbGlrZSBvcHRpbWl6YXRpb24gYW5kIGNvbXBsZXhpdHkgYW1pZCBvdGhlcnMgdG8gbWFrZSBiaWdnZXIgZWZmZWN0aXZpdHkuIFRoZSBhbGdvcml0aG0gdmlhYmx5IGlkZW50aWZpZXMgU1FMIGluamVjdGlvbnMsIFhTUyBpbmplY3Rpb24gYW5kIGNhbiBiZSB1dGlsaXplZCBpbiBhbnkgZ2VudWluZSBhcHBsaWNhdGlvbiB0aGF0IHJ1biBvbiBhIHdlYiBzZXJ2ZXIsIHdoZXJldmVyIHRoZSBjbGllbnQgYW5kIHRoZSBkYXRhYmFzZSBpbnRlcnJlbGF0ZXMuIENyYXdsaW5nIGFuZCBwYXJzaW5nIHRvIGRpc2NvdmVyIHZ1bG5lcmFiaWxpdGllcyBhcmUgcGFydCBvZiB0aGUgc2Nhbm5pbmcgcHJvY2Vzcy4gVGhlIHByb2Nlc3MgaXMgZG9uZSByZXBlYXRlZGx5IHVudGlsIGFsbCB2dWxuZXJhYmlsaXRpZXMgaGF2ZSBiZWVuIGRpc2NvdmVyZWQuIEEgcHJvdG90eXBlIHdhcyBkb25lIHRvIHRlc3QgYW5kIHZhbGlkYXRlIHRoZSBoeWJyaWQgbWV0aG9kLiBTaW11bGF0aW9uIHdhcyBkb25lIHVzaW5nIGEgdG9vbCBkZXZlbG9wZWQgaW4gUHl0aG9uIGFuZCB0aGUgcmVzZWFyY2hlciBpbmNsdWRlZCBpbiB0aGlzIHBhcGVyIGEgY29tcGFyaXNvbiB0YWJsZSBhbmQgZ3JhcGggdGhhdCBwaXRzIHRoZSBuZXcgc2Nhbm5lciB2ZXJzdXMgdHdvIG90aGVyIHdlYiAtIGJhc2VkIHNjYW5uZXJzLjwvcD4iLCJpc3N1ZSI6IjIiLCJ2b2x1bWUiOiIxMSIsImNvbnRhaW5lci10aXRsZS1zaG9ydCI6IiJ9LCJpc1RlbXBvcmFyeSI6ZmFsc2UsInN1cHByZXNzLWF1dGhvciI6ZmFsc2UsImNvbXBvc2l0ZSI6ZmFsc2UsImF1dGhvci1vbmx5IjpmYWxzZX1dfQ==&quot;,&quot;citationItems&quot;:[{&quot;id&quot;:&quot;fdad8561-99d2-34c0-9db4-5dc9d7af9e03&quot;,&quot;itemData&quot;:{&quot;type&quot;:&quot;article-journal&quot;,&quot;id&quot;:&quot;fdad8561-99d2-34c0-9db4-5dc9d7af9e03&quot;,&quot;title&quot;:&quot;A HYBRID APPROACH TO DETECT SECURITY VULNERABILITIES IN WEB APPLICATIONS&quot;,&quot;author&quot;:[{&quot;family&quot;:&quot;Mubaiwa&quot;,&quot;given&quot;:&quot;Tsitsi G.&quot;,&quot;parse-names&quot;:false,&quot;dropping-particle&quot;:&quot;&quot;,&quot;non-dropping-particle&quot;:&quot;&quot;},{&quot;family&quot;:&quot;Mukosera&quot;,&quot;given&quot;:&quot;M&quot;,&quot;parse-names&quot;:false,&quot;dropping-particle&quot;:&quot;&quot;,&quot;non-dropping-particle&quot;:&quot;&quot;}],&quot;container-title&quot;:&quot;International Journal of Computer Science and Mobile Computing&quot;,&quot;DOI&quot;:&quot;10.47760/ijcsmc.2022.v11i02.011&quot;,&quot;ISSN&quot;:&quot;2320088X&quot;,&quot;issued&quot;:{&quot;date-parts&quot;:[[2022,2,28]]},&quot;page&quot;:&quot;89-98&quot;,&quot;abstract&quot;:&quot;&lt;p&gt;The presence of security flaws allows deceitful operators to exploit web application weaknesses. The researcher brings a novel vulnerability assessment technique in this study that can enhance exposure detection rates while also improving efficiency by lowering the number of test results that reports the presence of a condition wrongly and tests result that implies the absence of a condition when it is actually present. The purpose of the experiment is on a cutting-edge tool that uses a hybrid method that combines white-box and black-box testing practices. The amalgamation in building the hybrid algorithm is not done blindly as it is based on extraordinary aspects like optimization and complexity amid others to make bigger effectivity. The algorithm viably identifies SQL injections, XSS injection and can be utilized in any genuine application that run on a web server, wherever the client and the database interrelates. Crawling and parsing to discover vulnerabilities are part of the scanning process. The process is done repeatedly until all vulnerabilities have been discovered. A prototype was done to test and validate the hybrid method. Simulation was done using a tool developed in Python and the researcher included in this paper a comparison table and graph that pits the new scanner versus two other web - based scanners.&lt;/p&gt;&quot;,&quot;issue&quot;:&quot;2&quot;,&quot;volume&quot;:&quot;11&quot;,&quot;container-title-short&quot;:&quot;&quot;},&quot;isTemporary&quot;:false,&quot;suppress-author&quot;:false,&quot;composite&quot;:false,&quot;author-only&quot;:false}]},{&quot;citationID&quot;:&quot;MENDELEY_CITATION_4841b4b8-e3f3-4dbb-bfd0-f59e0cb5815c&quot;,&quot;properties&quot;:{&quot;noteIndex&quot;:0},&quot;isEdited&quot;:false,&quot;manualOverride&quot;:{&quot;isManuallyOverridden&quot;:false,&quot;citeprocText&quot;:&quot;[36]&quot;,&quot;manualOverrideText&quot;:&quot;&quot;},&quot;citationTag&quot;:&quot;MENDELEY_CITATION_v3_eyJjaXRhdGlvbklEIjoiTUVOREVMRVlfQ0lUQVRJT05fNDg0MWI0YjgtZTNmMy00ZGJiLWJmZDAtZjU5ZTBjYjU4MTVjIiwicHJvcGVydGllcyI6eyJub3RlSW5kZXgiOjB9LCJpc0VkaXRlZCI6ZmFsc2UsIm1hbnVhbE92ZXJyaWRlIjp7ImlzTWFudWFsbHlPdmVycmlkZGVuIjpmYWxzZSwiY2l0ZXByb2NUZXh0IjoiWzM2XSIsIm1hbnVhbE92ZXJyaWRlVGV4dCI6IiJ9LCJjaXRhdGlvbkl0ZW1zIjpbeyJpZCI6Ijk2ZDJhOGNjLWZiMmQtM2ExZi05ZjMyLWU4ZWIzMjMxYjAxNSIsIml0ZW1EYXRhIjp7InR5cGUiOiJwYXBlci1jb25mZXJlbmNlIiwiaWQiOiI5NmQyYThjYy1mYjJkLTNhMWYtOWYzMi1lOGViMzIzMWIwMTUiLCJ0aXRsZSI6IldlYiBBcHBsaWNhdGlvbiBWdWxuZXJhYmlsaXR5IEFuYWx5c2lzIFVzaW5nIHRoZSBPV0FTUCBNZXRob2QgKENhc2UgU3R1ZHk6IE9KUyBDU0ZEIFVJTiBTdW5hbiBLYWxpamFnYSBZb2d5YWthcnRhKSIsImF1dGhvciI6W3siZmFtaWx5IjoiQXJyb21kb25pIiwiZ2l2ZW4iOiJCYWQndWwgSGlsbWkiLCJwYXJzZS1uYW1lcyI6ZmFsc2UsImRyb3BwaW5nLXBhcnRpY2xlIjoiIiwibm9uLWRyb3BwaW5nLXBhcnRpY2xlIjoiIn0seyJmYW1pbHkiOiJLdXN1bWEiLCJnaXZlbiI6Ik1hbmRhaGFkaSIsInBhcnNlLW5hbWVzIjpmYWxzZSwiZHJvcHBpbmctcGFydGljbGUiOiIiLCJub24tZHJvcHBpbmctcGFydGljbGUiOiIifSx7ImZhbWlseSI6IlN1Z2lhbnRvcm8iLCJnaXZlbiI6IkJhbWJhbmciLCJwYXJzZS1uYW1lcyI6ZmFsc2UsImRyb3BwaW5nLXBhcnRpY2xlIjoiIiwibm9uLWRyb3BwaW5nLXBhcnRpY2xlIjoiIn1dLCJET0kiOiIxMC40MDI4L3AtRm9zWjJEIiwiaXNzdWVkIjp7ImRhdGUtcGFydHMiOltbMjAyNCw0LDE2XV19LCJwYWdlIjoiMjExLTIxOCIsImNvbnRhaW5lci10aXRsZS1zaG9ydCI6IiJ9LCJpc1RlbXBvcmFyeSI6ZmFsc2UsInN1cHByZXNzLWF1dGhvciI6ZmFsc2UsImNvbXBvc2l0ZSI6ZmFsc2UsImF1dGhvci1vbmx5IjpmYWxzZX1dfQ==&quot;,&quot;citationItems&quot;:[{&quot;id&quot;:&quot;96d2a8cc-fb2d-3a1f-9f32-e8eb3231b015&quot;,&quot;itemData&quot;:{&quot;type&quot;:&quot;paper-conference&quot;,&quot;id&quot;:&quot;96d2a8cc-fb2d-3a1f-9f32-e8eb3231b015&quot;,&quot;title&quot;:&quot;Web Application Vulnerability Analysis Using the OWASP Method (Case Study: OJS CSFD UIN Sunan Kalijaga Yogyakarta)&quot;,&quot;author&quot;:[{&quot;family&quot;:&quot;Arromdoni&quot;,&quot;given&quot;:&quot;Bad'ul Hilmi&quot;,&quot;parse-names&quot;:false,&quot;dropping-particle&quot;:&quot;&quot;,&quot;non-dropping-particle&quot;:&quot;&quot;},{&quot;family&quot;:&quot;Kusuma&quot;,&quot;given&quot;:&quot;Mandahadi&quot;,&quot;parse-names&quot;:false,&quot;dropping-particle&quot;:&quot;&quot;,&quot;non-dropping-particle&quot;:&quot;&quot;},{&quot;family&quot;:&quot;Sugiantoro&quot;,&quot;given&quot;:&quot;Bambang&quot;,&quot;parse-names&quot;:false,&quot;dropping-particle&quot;:&quot;&quot;,&quot;non-dropping-particle&quot;:&quot;&quot;}],&quot;DOI&quot;:&quot;10.4028/p-FosZ2D&quot;,&quot;issued&quot;:{&quot;date-parts&quot;:[[2024,4,16]]},&quot;page&quot;:&quot;211-218&quot;,&quot;container-title-short&quot;:&quot;&quot;},&quot;isTemporary&quot;:false,&quot;suppress-author&quot;:false,&quot;composite&quot;:false,&quot;author-only&quot;:false}]},{&quot;citationID&quot;:&quot;MENDELEY_CITATION_302f8999-9b5e-45b9-87fa-2dceca7c9363&quot;,&quot;properties&quot;:{&quot;noteIndex&quot;:0},&quot;isEdited&quot;:false,&quot;manualOverride&quot;:{&quot;isManuallyOverridden&quot;:false,&quot;citeprocText&quot;:&quot;[37]&quot;,&quot;manualOverrideText&quot;:&quot;&quot;},&quot;citationTag&quot;:&quot;MENDELEY_CITATION_v3_eyJjaXRhdGlvbklEIjoiTUVOREVMRVlfQ0lUQVRJT05fMzAyZjg5OTktOWI1ZS00NWI5LTg3ZmEtMmRjZWNhN2M5MzYzIiwicHJvcGVydGllcyI6eyJub3RlSW5kZXgiOjB9LCJpc0VkaXRlZCI6ZmFsc2UsIm1hbnVhbE92ZXJyaWRlIjp7ImlzTWFudWFsbHlPdmVycmlkZGVuIjpmYWxzZSwiY2l0ZXByb2NUZXh0IjoiWzM3XSIsIm1hbnVhbE92ZXJyaWRlVGV4dCI6IiJ9LCJjaXRhdGlvbkl0ZW1zIjpbeyJpZCI6Ijg4ZGYzNTVhLTU0NzEtMzFmOC04MjVhLTFlYzNmZWY1YjUzOCIsIml0ZW1EYXRhIjp7InR5cGUiOiJhcnRpY2xlLWpvdXJuYWwiLCJpZCI6Ijg4ZGYzNTVhLTU0NzEtMzFmOC04MjVhLTFlYzNmZWY1YjUzOCIsInRpdGxlIjoiUGVuZXRyYXRpb24gVGVzdGluZyBXZWIgWFlaIEJlcmRhc2Fya2FuIE9XQVNQIFJpc2sgUmF0aW5nIiwiYXV0aG9yIjpbeyJmYW1pbHkiOiJQcmlhbWJvZG8iLCJnaXZlbiI6IkRpbWFzIEZlYnJpeWFuIiwicGFyc2UtbmFtZXMiOmZhbHNlLCJkcm9wcGluZy1wYXJ0aWNsZSI6IiIsIm5vbi1kcm9wcGluZy1wYXJ0aWNsZSI6IiJ9LHsiZmFtaWx5IjoiUmlmYW5zeWFoIiwiZ2l2ZW4iOiJBc2VwIERhZGFuIiwicGFyc2UtbmFtZXMiOmZhbHNlLCJkcm9wcGluZy1wYXJ0aWNsZSI6IiIsIm5vbi1kcm9wcGluZy1wYXJ0aWNsZSI6IiJ9LHsiZmFtaWx5IjoiSGFzYmkiLCJnaXZlbiI6Ik11aGFtbWFkIiwicGFyc2UtbmFtZXMiOmZhbHNlLCJkcm9wcGluZy1wYXJ0aWNsZSI6IiIsIm5vbi1kcm9wcGluZy1wYXJ0aWNsZSI6IiJ9XSwiY29udGFpbmVyLXRpdGxlIjoiVGVrbmlrYSIsIkRPSSI6IjEwLjM0MTQ4L3Rla25pa2EudjEyaTEuNTcxIiwiSVNTTiI6IjI1NDktODA0NSIsImlzc3VlZCI6eyJkYXRlLXBhcnRzIjpbWzIwMjMsMiwyN11dfSwicGFnZSI6IjMzLTQ2IiwiYWJzdHJhY3QiOiI8cD5XZWJzaXRlIOKAnVhZWuKAnSBtZXJ1cGFrYW4gYXBsaWthc2kgeWFuZyBtZW1wdW55YWkgZnVuZ3NpIGRhbGFtIGxheWFuYW4gcGVtYnVhdGFuIGRva3VtZW4ga2VwZW5kdWR1a2FuLCBsYXlhbmFuIHBlbmRhZnRhcmFuIGFrc2VzIG1hc3VrLCBkYW4gZml0dXIgbG9naW4uIFBlbmlsYWlhbiBrZXJhd2FuYW4gc2VjYXJhIGJlcmthbGEgZGlwZXJsdWthbiB1bnR1ayBtZW5qYW1pbiBrZWhhbmRhbGFuIGRhcmkgYXBsaWthc2kuIFBlbmlsYWlhbiBrZXJhd2FuYW4gZGVuZ2FuIG1lbmdndW5ha2FuIHRvb2wgdWppIHNhamEgc2VrYXJhbmcgdGlkYWsgZGlyYXNhIGN1a3VwIHNlaGluZ2dhIG1lbWVybHVrYW4gdmFsaWRhc2kuIFNhbGFoIHNhdHUgdmFsaWRhc2kgdGVyc2VidXQgYWRhbGFoIG1lbmdndW5ha2FuIHBlbmV0cmF0aW9uIHRlc3RpbmcuIFVqaSBwZW5ldHJhc2kgcGFkYSBXZWJzaXRlIFhZWiBLYWJ1cGF0ZW4gWFlaIGRpbGFrc2FuYWthbiBkZW5nYW4gbWVuZ2FjdSBrZXBhZGEgT3BlbiBXZWIgQXBwbGljYXRpb24gU2VjdXJpdHkgUHJvamVjdCAoT1dBU1ApIFRvcCAxMC0yMDIxLiBQZW5ldHJhdGlvbiB0ZXN0aW5nIGRpbGFrc2FuYWthbiBkZW5nYW4gbWV0b2RlIGJsYWNrIGJveCB1bnR1ayBtZW5kYXBhdGthbiBoYXNpbCBwZW5ndWt1cmFuIHRpbmdrYXQga2VyZW50YW5hbiBwYWRhIGFwbGlrYXNpLiBLZXNlbHVydWhhbiBwZW5pbGFpYW4ga2VyZW50YW5hbiBkaWxha3VrYW4gZGFsYW0gZW1wYXQgdGFoYXAgeWFpdHUgcGxhbm5pbmcsIGluZm9ybWF0aW9uIGdhdGhlcmluZywgdnVsbmVyYWJpbGl0eSBzY2FubmluZyBtZW5nZ3VuYWthbiAyIHRvb2xzIG90b21hdGlzIHlhaXR1IFZlZ2EgZGFuIE9XQVNQIFpBUCBzZWJhZ2FpIHVwYXlhIHVudHVrIG1lbmRhcGF0a2FuIGNha3VwYW4geWFuZyBsZWJpaCBsdWFzIHRlcmthaXQga2VyZW50YW5hbiB5YW5nIGRpdGVtdWthbiBkaWt1dGkgZGVuZ2FuIHZhbGlkYXNpIGRpbGFuanV0a2FuIHRhaGFwIGFuYWx5c2lzIGFuZCByZXBvcnRpbmcuIEhhc2lsIHRhaGFwIHZ1bG5lcmFiaWxpdHkgc2Nhbm5pbmcgbWVuZ2hhc2lsa2FuIDkgamVuaXMga2VyZW50YW5hbiBkZW5nYW4gc2ViYXJhbiAyIGhpZ2gsIDEgbWVkaXVtLCBkYW4gNiBsb3cuIFBlbmd1amlhbiBwZW5ldHJhc2kgdW50dWsgdmFsaWRhc2kgbWVuZ2FjdSBwYWRhIGRva3VtZW4gcGFuZHVhbiBXZWIgU2VjdXJpdHkgVGVzdGluZyBHdWlkZSAoV1NURykgdmVyc2kgNC4yLiBIYXNpbCBwcm9zZXMgYWtoaXIgYmVydXBhIHJla29tZW5kYXNpIGRhcGF0IGRpZ3VuYWthbiBzZWJhZ2FpIHJlZmVyZW5zaSBwZW5nZW1iYW5nIGFwbGlrYXNpIHdlYiB1bnR1ayBtZW5hbmdhbmkga2VyZW50YW5hbiBraHVzdXNueWEgaGlsYW5nbnlhIGtldGVyc2VkaWFhbiBsYXlhbmFuIGRhbiBrZWJvY29yYW4gZGF0YS48L3A+IiwiaXNzdWUiOiIxIiwidm9sdW1lIjoiMTIiLCJjb250YWluZXItdGl0bGUtc2hvcnQiOiIifSwiaXNUZW1wb3JhcnkiOmZhbHNlLCJzdXBwcmVzcy1hdXRob3IiOmZhbHNlLCJjb21wb3NpdGUiOmZhbHNlLCJhdXRob3Itb25seSI6ZmFsc2V9XX0=&quot;,&quot;citationItems&quot;:[{&quot;id&quot;:&quot;88df355a-5471-31f8-825a-1ec3fef5b538&quot;,&quot;itemData&quot;:{&quot;type&quot;:&quot;article-journal&quot;,&quot;id&quot;:&quot;88df355a-5471-31f8-825a-1ec3fef5b538&quot;,&quot;title&quot;:&quot;Penetration Testing Web XYZ Berdasarkan OWASP Risk Rating&quot;,&quot;author&quot;:[{&quot;family&quot;:&quot;Priambodo&quot;,&quot;given&quot;:&quot;Dimas Febriyan&quot;,&quot;parse-names&quot;:false,&quot;dropping-particle&quot;:&quot;&quot;,&quot;non-dropping-particle&quot;:&quot;&quot;},{&quot;family&quot;:&quot;Rifansyah&quot;,&quot;given&quot;:&quot;Asep Dadan&quot;,&quot;parse-names&quot;:false,&quot;dropping-particle&quot;:&quot;&quot;,&quot;non-dropping-particle&quot;:&quot;&quot;},{&quot;family&quot;:&quot;Hasbi&quot;,&quot;given&quot;:&quot;Muhammad&quot;,&quot;parse-names&quot;:false,&quot;dropping-particle&quot;:&quot;&quot;,&quot;non-dropping-particle&quot;:&quot;&quot;}],&quot;container-title&quot;:&quot;Teknika&quot;,&quot;DOI&quot;:&quot;10.34148/teknika.v12i1.571&quot;,&quot;ISSN&quot;:&quot;2549-8045&quot;,&quot;issued&quot;:{&quot;date-parts&quot;:[[2023,2,27]]},&quot;page&quot;:&quot;33-46&quot;,&quot;abstract&quot;:&quot;&lt;p&gt;Website ”XYZ” merupakan aplikasi yang mempunyai fungsi dalam layanan pembuatan dokumen kependudukan, layanan pendaftaran akses masuk, dan fitur login. Penilaian kerawanan secara berkala diperlukan untuk menjamin kehandalan dari aplikasi. Penilaian kerawanan dengan menggunakan tool uji saja sekarang tidak dirasa cukup sehingga memerlukan validasi. Salah satu validasi tersebut adalah menggunakan penetration testing. Uji penetrasi pada Website XYZ Kabupaten XYZ dilaksanakan dengan mengacu kepada Open Web Application Security Project (OWASP) Top 10-2021. Penetration testing dilaksanakan dengan metode black box untuk mendapatkan hasil pengukuran tingkat kerentanan pada aplikasi. Keseluruhan penilaian kerentanan dilakukan dalam empat tahap yaitu planning, information gathering, vulnerability scanning menggunakan 2 tools otomatis yaitu Vega dan OWASP ZAP sebagai upaya untuk mendapatkan cakupan yang lebih luas terkait kerentanan yang ditemukan dikuti dengan validasi dilanjutkan tahap analysis and reporting. Hasil tahap vulnerability scanning menghasilkan 9 jenis kerentanan dengan sebaran 2 high, 1 medium, dan 6 low. Pengujian penetrasi untuk validasi mengacu pada dokumen panduan Web Security Testing Guide (WSTG) versi 4.2. Hasil proses akhir berupa rekomendasi dapat digunakan sebagai referensi pengembang aplikasi web untuk menangani kerentanan khususnya hilangnya ketersediaan layanan dan kebocoran data.&lt;/p&gt;&quot;,&quot;issue&quot;:&quot;1&quot;,&quot;volume&quot;:&quot;12&quot;,&quot;container-title-short&quot;:&quot;&quot;},&quot;isTemporary&quot;:false,&quot;suppress-author&quot;:false,&quot;composite&quot;:false,&quot;author-only&quot;:false}]},{&quot;citationID&quot;:&quot;MENDELEY_CITATION_5c0f4b3f-adda-4be5-8fe2-d729aefc6f09&quot;,&quot;properties&quot;:{&quot;noteIndex&quot;:0},&quot;isEdited&quot;:false,&quot;manualOverride&quot;:{&quot;isManuallyOverridden&quot;:false,&quot;citeprocText&quot;:&quot;[38]&quot;,&quot;manualOverrideText&quot;:&quot;&quot;},&quot;citationTag&quot;:&quot;MENDELEY_CITATION_v3_eyJjaXRhdGlvbklEIjoiTUVOREVMRVlfQ0lUQVRJT05fNWMwZjRiM2YtYWRkYS00YmU1LThmZTItZDcyOWFlZmM2ZjA5IiwicHJvcGVydGllcyI6eyJub3RlSW5kZXgiOjB9LCJpc0VkaXRlZCI6ZmFsc2UsIm1hbnVhbE92ZXJyaWRlIjp7ImlzTWFudWFsbHlPdmVycmlkZGVuIjpmYWxzZSwiY2l0ZXByb2NUZXh0IjoiWzM4XSIsIm1hbnVhbE92ZXJyaWRlVGV4dCI6IiJ9LCJjaXRhdGlvbkl0ZW1zIjpbeyJpZCI6ImM5YTQyMDg4LWUyNGUtMzY0ZS1hOTU5LTAyOTBmZjA5MzI5OCIsIml0ZW1EYXRhIjp7InR5cGUiOiJhcnRpY2xlLWpvdXJuYWwiLCJpZCI6ImM5YTQyMDg4LWUyNGUtMzY0ZS1hOTU5LTAyOTBmZjA5MzI5OCIsInRpdGxlIjoiQW4gRW1waXJpY2FsIENvbXBhcmlzb24gb2YgUGVuLVRlc3RpbmcgVG9vbHMgZm9yIERldGVjdGluZyBXZWIgQXBwIFZ1bG5lcmFiaWxpdGllcyIsImF1dGhvciI6W3siZmFtaWx5IjoiQWxiYWhhciIsImdpdmVuIjoiTWFyd2FuIiwicGFyc2UtbmFtZXMiOmZhbHNlLCJkcm9wcGluZy1wYXJ0aWNsZSI6IiIsIm5vbi1kcm9wcGluZy1wYXJ0aWNsZSI6IiJ9LHsiZmFtaWx5IjoiQWxhbnNhcmkiLCJnaXZlbiI6IkRob2hhIiwicGFyc2UtbmFtZXMiOmZhbHNlLCJkcm9wcGluZy1wYXJ0aWNsZSI6IiIsIm5vbi1kcm9wcGluZy1wYXJ0aWNsZSI6IiJ9LHsiZmFtaWx5IjoiSnVyY3V0IiwiZ2l2ZW4iOiJBbmNhIiwicGFyc2UtbmFtZXMiOmZhbHNlLCJkcm9wcGluZy1wYXJ0aWNsZSI6IiIsIm5vbi1kcm9wcGluZy1wYXJ0aWNsZSI6IiJ9XSwiY29udGFpbmVyLXRpdGxlIjoiRWxlY3Ryb25pY3MiLCJjb250YWluZXItdGl0bGUtc2hvcnQiOiJFbGVjdHJvbmljcyAoQmFzZWwpIiwiRE9JIjoiMTAuMzM5MC9lbGVjdHJvbmljczExMTkyOTkxIiwiSVNTTiI6IjIwNzktOTI5MiIsImlzc3VlZCI6eyJkYXRlLXBhcnRzIjpbWzIwMjIsOSwyMV1dfSwicGFnZSI6IjI5OTEiLCJhYnN0cmFjdCI6IjxwPlRvZGF5LCBvbmUgb2YgdGhlIG1vc3QgcG9wdWxhciB3YXlzIG9yZ2FuaXphdGlvbnMgdXNlIHRvIHByb3ZpZGUgdGhlaXIgc2VydmljZXMsIG9yIGJyb2FkbHkgc3BlYWtpbmcsIGludGVyYWN0IHdpdGggdGhlaXIgY3VzdG9tZXJzLCBpcyB0aHJvdWdoIHdlYiBhcHBsaWNhdGlvbnMuIFRob3NlIGFwcGxpY2F0aW9ucyBzaG91bGQgYmUgcHJvdGVjdGVkIGFuZCBtZWV0IGFsbCBzZWN1cml0eSByZXF1aXJlbWVudHMuIFBlbmV0cmF0aW9uIHRlc3RlcnMgbmVlZCB0byBtYWtlIHN1cmUgdGhhdCB0aGUgYXR0YWNrZXIgY2Fubm90IGZpbmQgYW55IHdlYWtuZXNzZXMgdG8gZGVzdHJveSwgZXhwbG9pdCwgb3IgZGlzY2xvc2UgaW5mb3JtYXRpb24gb24gdGhlIFdlYi4gVGhlcmVmb3JlLCB1c2luZyBhdXRvbWF0ZWQgdnVsbmVyYWJpbGl0eSBhc3Nlc3NtZW50IHRvb2xzIGlzIHRoZSBiZXN0IGFuZCBlYXNpZXN0IHBhcnQgb2Ygd2ViIGFwcGxpY2F0aW9uIHBlbi10ZXN0aW5nLCBidXQgdGhlc2UgdG9vbHMgaGF2ZSBzdHJlbmd0aHMgYW5kIHdlYWtuZXNzZXMuIFRodXMsIHVzaW5nIHRoZSB3cm9uZyB0b29sIG1heSBsZWFkIHRvIHVuZGV0ZWN0ZWQsIGV4cGVjdGVkLCBvciBrbm93biB2dWxuZXJhYmlsaXRpZXMgdGhhdCBtYXkgb3BlbiBkb29ycyBmb3IgY3liZXJhdHRhY2tzLiBUaGlzIHJlc2VhcmNoIHByb3Bvc2VzIGFuIGVtcGlyaWNhbCBjb21wYXJpc29uIG9mIHBlbi10ZXN0aW5nIHRvb2xzIGZvciBkZXRlY3Rpbmcgd2ViIGFwcCB2dWxuZXJhYmlsaXRpZXMgdXNpbmcgYXBwcm92ZWQgc3RhbmRhcmRzIGFuZCBtZXRob2RzIHRvIGZhY2lsaXRhdGUgdGhlIHNlbGVjdGlvbiBvZiBhcHByb3ByaWF0ZSB0b29scyBhY2NvcmRpbmcgdG8gdGhlIG5lZWRzIG9mIHBlbmV0cmF0aW9uIHRlc3RlcnMuIEluIGFkZGl0aW9uLCB3ZSBoYXZlIHByb3Bvc2VkIGFuIGVuaGFuY2VkIGJlbmNobWFya2luZyBmcmFtZXdvcmsgdGhhdCBjb21iaW5lcyB0aGUgbGF0ZXN0IHJlc2VhcmNoIGludG8gYmVuY2htYXJraW5nIGFuZCBldmFsdWF0aW9uIGNyaXRlcmlhIGluIGFkZGl0aW9uIHRvIG5ldyBjcml0ZXJpYSB0byBjb3ZlciBtb3JlIGdyb3VuZCB3aXRoIGJlbmNobWFya2luZyBtZXRyaWNzIGFzIGFuIGVuaGFuY2VtZW50IGZvciB3ZWIgcGVuZXRyYXRpb24gdGVzdGVycyBhbmQgcGVuZXRyYXRpb24gdGVzdGVycyBpbiByZWFsIGxpZmUuIEluIGFkZGl0aW9uLCB3ZSBtZWFzdXJlIHRoZSB0b29s4oCZcyBhYmlsaXRpZXMgdXNpbmcgYSBzY29yZS1iYXNlZCBjb21wYXJhdGl2ZSBhbmFseXNpcy4gTW9yZW92ZXIsIHdlIGNvbmR1Y3RlZCBzaW11bGF0aW9uIHRlc3RzIG9mIGJvdGggY29tbWVyY2lhbCBhbmQgbm9uLWNvbW1lcmNpYWwgcGVuLXRlc3RpbmcgdG9vbHMuIFRoZSByZXN1bHRzIHNob3dlZCB0aGF0IEJ1cnAgU3VpdGUgUHJvZmVzc2lvbmFsIHNjb3JlZCB0aGUgaGlnaGVzdCBvdXQgb2YgdGhlIGNvbW1lcmNpYWwgdG9vbHMsIHdoaWxlIE9XQVNQIFpBUCBzY29yZWQgdGhlIGhpZ2hlc3Qgb3V0IG9mIHRoZSBub24tY29tbWVyY2lhbCB0b29scy48L3A+IiwiaXNzdWUiOiIxOSIsInZvbHVtZSI6IjExIn0sImlzVGVtcG9yYXJ5IjpmYWxzZSwic3VwcHJlc3MtYXV0aG9yIjpmYWxzZSwiY29tcG9zaXRlIjpmYWxzZSwiYXV0aG9yLW9ubHkiOmZhbHNlfV19&quot;,&quot;citationItems&quot;:[{&quot;id&quot;:&quot;c9a42088-e24e-364e-a959-0290ff093298&quot;,&quot;itemData&quot;:{&quot;type&quot;:&quot;article-journal&quot;,&quot;id&quot;:&quot;c9a42088-e24e-364e-a959-0290ff093298&quot;,&quot;title&quot;:&quot;An Empirical Comparison of Pen-Testing Tools for Detecting Web App Vulnerabilities&quot;,&quot;author&quot;:[{&quot;family&quot;:&quot;Albahar&quot;,&quot;given&quot;:&quot;Marwan&quot;,&quot;parse-names&quot;:false,&quot;dropping-particle&quot;:&quot;&quot;,&quot;non-dropping-particle&quot;:&quot;&quot;},{&quot;family&quot;:&quot;Alansari&quot;,&quot;given&quot;:&quot;Dhoha&quot;,&quot;parse-names&quot;:false,&quot;dropping-particle&quot;:&quot;&quot;,&quot;non-dropping-particle&quot;:&quot;&quot;},{&quot;family&quot;:&quot;Jurcut&quot;,&quot;given&quot;:&quot;Anca&quot;,&quot;parse-names&quot;:false,&quot;dropping-particle&quot;:&quot;&quot;,&quot;non-dropping-particle&quot;:&quot;&quot;}],&quot;container-title&quot;:&quot;Electronics&quot;,&quot;container-title-short&quot;:&quot;Electronics (Basel)&quot;,&quot;DOI&quot;:&quot;10.3390/electronics11192991&quot;,&quot;ISSN&quot;:&quot;2079-9292&quot;,&quot;issued&quot;:{&quot;date-parts&quot;:[[2022,9,21]]},&quot;page&quot;:&quot;2991&quot;,&quot;abstract&quot;:&quot;&lt;p&gt;Today, one of the most popular ways organizations use to provide their services, or broadly speaking, interact with their customers, is through web applications. Those applications should be protected and meet all security requirements. Penetration testers need to make sure that the attacker cannot find any weaknesses to destroy, exploit, or disclose information on the Web. Therefore, using automated vulnerability assessment tools is the best and easiest part of web application pen-testing, but these tools have strengths and weaknesses. Thus, using the wrong tool may lead to undetected, expected, or known vulnerabilities that may open doors for cyberattacks. This research proposes an empirical comparison of pen-testing tools for detecting web app vulnerabilities using approved standards and methods to facilitate the selection of appropriate tools according to the needs of penetration testers. In addition, we have proposed an enhanced benchmarking framework that combines the latest research into benchmarking and evaluation criteria in addition to new criteria to cover more ground with benchmarking metrics as an enhancement for web penetration testers and penetration testers in real life. In addition, we measure the tool’s abilities using a score-based comparative analysis. Moreover, we conducted simulation tests of both commercial and non-commercial pen-testing tools. The results showed that Burp Suite Professional scored the highest out of the commercial tools, while OWASP ZAP scored the highest out of the non-commercial tools.&lt;/p&gt;&quot;,&quot;issue&quot;:&quot;19&quot;,&quot;volume&quot;:&quot;11&quot;},&quot;isTemporary&quot;:false,&quot;suppress-author&quot;:false,&quot;composite&quot;:false,&quot;author-only&quot;:false}]},{&quot;citationID&quot;:&quot;MENDELEY_CITATION_0a006b34-ab14-45d9-888c-450934cf4e03&quot;,&quot;properties&quot;:{&quot;noteIndex&quot;:0},&quot;isEdited&quot;:false,&quot;manualOverride&quot;:{&quot;isManuallyOverridden&quot;:false,&quot;citeprocText&quot;:&quot;[39]&quot;,&quot;manualOverrideText&quot;:&quot;&quot;},&quot;citationTag&quot;:&quot;MENDELEY_CITATION_v3_eyJjaXRhdGlvbklEIjoiTUVOREVMRVlfQ0lUQVRJT05fMGEwMDZiMzQtYWIxNC00NWQ5LTg4OGMtNDUwOTM0Y2Y0ZTAzIiwicHJvcGVydGllcyI6eyJub3RlSW5kZXgiOjB9LCJpc0VkaXRlZCI6ZmFsc2UsIm1hbnVhbE92ZXJyaWRlIjp7ImlzTWFudWFsbHlPdmVycmlkZGVuIjpmYWxzZSwiY2l0ZXByb2NUZXh0IjoiWzM5XSIsIm1hbnVhbE92ZXJyaWRlVGV4dCI6IiJ9LCJjaXRhdGlvbkl0ZW1zIjpbeyJpZCI6ImI3OGFjMDNmLWFkYWYtMzZmNy1hYjcyLTliZWU0NDVhMTQ5MSIsIml0ZW1EYXRhIjp7InR5cGUiOiJhcnRpY2xlLWpvdXJuYWwiLCJpZCI6ImI3OGFjMDNmLWFkYWYtMzZmNy1hYjcyLTliZWU0NDVhMTQ5MSIsInRpdGxlIjoiVmluSmVjdDogVG9vbGtpdCBmb3IgUGVuZXRyYXRpb24gVGVzdGluZyBhbmQgVnVsbmVyYWJpbGl0eSBTY2FubmluZyIsImF1dGhvciI6W3siZmFtaWx5IjoiQUtCVUxVVCIsImdpdmVuIjoiQWtoYW4iLCJwYXJzZS1uYW1lcyI6ZmFsc2UsImRyb3BwaW5nLXBhcnRpY2xlIjoiIiwibm9uLWRyb3BwaW5nLXBhcnRpY2xlIjoiIn1dLCJjb250YWluZXItdGl0bGUiOiJEw7x6Y2Ugw5xuaXZlcnNpdGVzaSBCaWxpbSB2ZSBUZWtub2xvamkgRGVyZ2lzaSIsIkRPSSI6IjEwLjI5MTMwL2R1Yml0ZWQuNDI1NDE0IiwiSVNTTiI6IjIxNDgtMjQ0NiIsImlzc3VlZCI6eyJkYXRlLXBhcnRzIjpbWzIwMTgsOCwxXV19LCJwYWdlIjoiNzc5LTc5MCIsImFic3RyYWN0IjoiPHAgbGFuZz1cImVuXCI+UGVuZXRyYXRpb24gdGVzdGluZyBwbGF5cyBhbiBpbXBvcnRhbnQgcm9sZSBpbiB0aGUgZGV2ZWxvcG1lbnQgb2Ygc2VjdXJlIHNvZnR3YXJlIHByb2R1Y3RzIGFuZCBlbGVjdHJvbmljIHN5c3RlbXMuIFN1c3RhaW5hYmlsaXR5IG9mIGNvbW1lcmNpYWwgc3lzdGVtcyBpcyBlbnN1cmVkIHRocm91Z2ggdGhlIHJlZ3VsYXIgc2NhbnMgb2YgdnVsbmVyYWJpbGl0eS4gSW4gdGhpcyBlcmEgd2hlcmUgcXVhbGl0eSBhc3N1cmFuY2UgYW5kIHRlc3Rpbmcgb3JnYW5pemF0aW9ucyBiZWNvbWUgaW5jcmVhc2luZ2x5IHdpZGVzcHJlYWQsIHRoZSBlZmZlY3RpdmVuZXNzIG9mIHRoZSB1c2VkIHRvb2xzIGFuZCBtZXRob2RzIGFyZSBjcml0aWNhbC4gVGhpcyBhcnRpY2xlIGRlc2NyaWJlcyB0aGUgYXJjaGl0ZWN0dXJlIG9mIHRoZSBzb2Z0d2FyZSBuYW1lZCBWaW5KZWN0LCB3aGljaCBpcyBkZXZlbG9wZWQgZm9yIGVmZmljaWVudCBwZW5ldHJhdGlvbiB0ZXN0aW5nIGFuZCB2dWxuZXJhYmlsaXR5IHNjYW5uaW5nLiBUaGUgcHJpbWFyeSBnb2FsIG9mIHRoaXMgYXBwbGljYXRpb24gaXMgdG8gZGV0ZWN0IHZ1bG5lcmFibGUgbG9jYXRpb25zIGluIGEgc2hvcnRlciB0aW1lIHdpdGggcnVubmluZyBpbiBhIG11bHRpLXRocmVhZGVkIHN0cnVjdHVyZS4gT3VyIHByb3Bvc2VkIGFwcGxpY2F0aW9uIHVzZXMgV2FwaXRpIGFuZCBTUUxtYXAgYXBwbGljYXRpb25z4oCZIHNlcnZpY2VzIGluIHRoZSBiYWNrZ3JvdW5kLiBXaXRoIHVzZXItZnJpZW5kbHkgaW50ZXJmYWNlcywgaXQgaXMgYWxzbyBhaW1lZCB0byByZW1vdmUgdGhlIGJhZCBVWCB0aGF0IHRoZXNlIGFwcGxpY2F0aW9ucyBydW5uaW5nIG9uIHRoZSBjb21tYW5kIGxpbmUgaGF2ZS4gSW4gdGhlIHRlc3RzIHdlIHBlcmZvcm1lZCwgV2luSmVjdCB3YXMgZm91bmQgdG8gYmUgbW9yZSBlZmZpY2llbnQgaW4gY29tcGxldGluZyB0aGUgdnVsbmVyYWJpbGl0eSBzY2FucyBpbiBhIG11Y2ggc2hvcnRlciB0aW1lLsKgPC9wPiIsImlzc3VlIjoiNCIsInZvbHVtZSI6IjYiLCJjb250YWluZXItdGl0bGUtc2hvcnQiOiIifSwiaXNUZW1wb3JhcnkiOmZhbHNlLCJzdXBwcmVzcy1hdXRob3IiOmZhbHNlLCJjb21wb3NpdGUiOmZhbHNlLCJhdXRob3Itb25seSI6ZmFsc2V9XX0=&quot;,&quot;citationItems&quot;:[{&quot;id&quot;:&quot;b78ac03f-adaf-36f7-ab72-9bee445a1491&quot;,&quot;itemData&quot;:{&quot;type&quot;:&quot;article-journal&quot;,&quot;id&quot;:&quot;b78ac03f-adaf-36f7-ab72-9bee445a1491&quot;,&quot;title&quot;:&quot;VinJect: Toolkit for Penetration Testing and Vulnerability Scanning&quot;,&quot;author&quot;:[{&quot;family&quot;:&quot;AKBULUT&quot;,&quot;given&quot;:&quot;Akhan&quot;,&quot;parse-names&quot;:false,&quot;dropping-particle&quot;:&quot;&quot;,&quot;non-dropping-particle&quot;:&quot;&quot;}],&quot;container-title&quot;:&quot;Düzce Üniversitesi Bilim ve Teknoloji Dergisi&quot;,&quot;DOI&quot;:&quot;10.29130/dubited.425414&quot;,&quot;ISSN&quot;:&quot;2148-2446&quot;,&quot;issued&quot;:{&quot;date-parts&quot;:[[2018,8,1]]},&quot;page&quot;:&quot;779-790&quot;,&quot;abstract&quot;:&quot;&lt;p lang=\&quot;en\&quot;&gt;Penetration testing plays an important role in the development of secure software products and electronic systems. Sustainability of commercial systems is ensured through the regular scans of vulnerability. In this era where quality assurance and testing organizations become increasingly widespread, the effectiveness of the used tools and methods are critical. This article describes the architecture of the software named VinJect, which is developed for efficient penetration testing and vulnerability scanning. The primary goal of this application is to detect vulnerable locations in a shorter time with running in a multi-threaded structure. Our proposed application uses Wapiti and SQLmap applications’ services in the background. With user-friendly interfaces, it is also aimed to remove the bad UX that these applications running on the command line have. In the tests we performed, WinJect was found to be more efficient in completing the vulnerability scans in a much shorter time. &lt;/p&gt;&quot;,&quot;issue&quot;:&quot;4&quot;,&quot;volume&quot;:&quot;6&quot;,&quot;container-title-short&quot;:&quot;&quot;},&quot;isTemporary&quot;:false,&quot;suppress-author&quot;:false,&quot;composite&quot;:false,&quot;author-only&quot;:false}]},{&quot;citationID&quot;:&quot;MENDELEY_CITATION_724f4f31-6147-4eb6-bd4d-2079b33abd8a&quot;,&quot;properties&quot;:{&quot;noteIndex&quot;:0},&quot;isEdited&quot;:false,&quot;manualOverride&quot;:{&quot;isManuallyOverridden&quot;:false,&quot;citeprocText&quot;:&quot;[38]&quot;,&quot;manualOverrideText&quot;:&quot;&quot;},&quot;citationTag&quot;:&quot;MENDELEY_CITATION_v3_eyJjaXRhdGlvbklEIjoiTUVOREVMRVlfQ0lUQVRJT05fNzI0ZjRmMzEtNjE0Ny00ZWI2LWJkNGQtMjA3OWIzM2FiZDhhIiwicHJvcGVydGllcyI6eyJub3RlSW5kZXgiOjB9LCJpc0VkaXRlZCI6ZmFsc2UsIm1hbnVhbE92ZXJyaWRlIjp7ImlzTWFudWFsbHlPdmVycmlkZGVuIjpmYWxzZSwiY2l0ZXByb2NUZXh0IjoiWzM4XSIsIm1hbnVhbE92ZXJyaWRlVGV4dCI6IiJ9LCJjaXRhdGlvbkl0ZW1zIjpbeyJpZCI6ImM5YTQyMDg4LWUyNGUtMzY0ZS1hOTU5LTAyOTBmZjA5MzI5OCIsIml0ZW1EYXRhIjp7InR5cGUiOiJhcnRpY2xlLWpvdXJuYWwiLCJpZCI6ImM5YTQyMDg4LWUyNGUtMzY0ZS1hOTU5LTAyOTBmZjA5MzI5OCIsInRpdGxlIjoiQW4gRW1waXJpY2FsIENvbXBhcmlzb24gb2YgUGVuLVRlc3RpbmcgVG9vbHMgZm9yIERldGVjdGluZyBXZWIgQXBwIFZ1bG5lcmFiaWxpdGllcyIsImF1dGhvciI6W3siZmFtaWx5IjoiQWxiYWhhciIsImdpdmVuIjoiTWFyd2FuIiwicGFyc2UtbmFtZXMiOmZhbHNlLCJkcm9wcGluZy1wYXJ0aWNsZSI6IiIsIm5vbi1kcm9wcGluZy1wYXJ0aWNsZSI6IiJ9LHsiZmFtaWx5IjoiQWxhbnNhcmkiLCJnaXZlbiI6IkRob2hhIiwicGFyc2UtbmFtZXMiOmZhbHNlLCJkcm9wcGluZy1wYXJ0aWNsZSI6IiIsIm5vbi1kcm9wcGluZy1wYXJ0aWNsZSI6IiJ9LHsiZmFtaWx5IjoiSnVyY3V0IiwiZ2l2ZW4iOiJBbmNhIiwicGFyc2UtbmFtZXMiOmZhbHNlLCJkcm9wcGluZy1wYXJ0aWNsZSI6IiIsIm5vbi1kcm9wcGluZy1wYXJ0aWNsZSI6IiJ9XSwiY29udGFpbmVyLXRpdGxlIjoiRWxlY3Ryb25pY3MiLCJjb250YWluZXItdGl0bGUtc2hvcnQiOiJFbGVjdHJvbmljcyAoQmFzZWwpIiwiRE9JIjoiMTAuMzM5MC9lbGVjdHJvbmljczExMTkyOTkxIiwiSVNTTiI6IjIwNzktOTI5MiIsImlzc3VlZCI6eyJkYXRlLXBhcnRzIjpbWzIwMjIsOSwyMV1dfSwicGFnZSI6IjI5OTEiLCJhYnN0cmFjdCI6IjxwPlRvZGF5LCBvbmUgb2YgdGhlIG1vc3QgcG9wdWxhciB3YXlzIG9yZ2FuaXphdGlvbnMgdXNlIHRvIHByb3ZpZGUgdGhlaXIgc2VydmljZXMsIG9yIGJyb2FkbHkgc3BlYWtpbmcsIGludGVyYWN0IHdpdGggdGhlaXIgY3VzdG9tZXJzLCBpcyB0aHJvdWdoIHdlYiBhcHBsaWNhdGlvbnMuIFRob3NlIGFwcGxpY2F0aW9ucyBzaG91bGQgYmUgcHJvdGVjdGVkIGFuZCBtZWV0IGFsbCBzZWN1cml0eSByZXF1aXJlbWVudHMuIFBlbmV0cmF0aW9uIHRlc3RlcnMgbmVlZCB0byBtYWtlIHN1cmUgdGhhdCB0aGUgYXR0YWNrZXIgY2Fubm90IGZpbmQgYW55IHdlYWtuZXNzZXMgdG8gZGVzdHJveSwgZXhwbG9pdCwgb3IgZGlzY2xvc2UgaW5mb3JtYXRpb24gb24gdGhlIFdlYi4gVGhlcmVmb3JlLCB1c2luZyBhdXRvbWF0ZWQgdnVsbmVyYWJpbGl0eSBhc3Nlc3NtZW50IHRvb2xzIGlzIHRoZSBiZXN0IGFuZCBlYXNpZXN0IHBhcnQgb2Ygd2ViIGFwcGxpY2F0aW9uIHBlbi10ZXN0aW5nLCBidXQgdGhlc2UgdG9vbHMgaGF2ZSBzdHJlbmd0aHMgYW5kIHdlYWtuZXNzZXMuIFRodXMsIHVzaW5nIHRoZSB3cm9uZyB0b29sIG1heSBsZWFkIHRvIHVuZGV0ZWN0ZWQsIGV4cGVjdGVkLCBvciBrbm93biB2dWxuZXJhYmlsaXRpZXMgdGhhdCBtYXkgb3BlbiBkb29ycyBmb3IgY3liZXJhdHRhY2tzLiBUaGlzIHJlc2VhcmNoIHByb3Bvc2VzIGFuIGVtcGlyaWNhbCBjb21wYXJpc29uIG9mIHBlbi10ZXN0aW5nIHRvb2xzIGZvciBkZXRlY3Rpbmcgd2ViIGFwcCB2dWxuZXJhYmlsaXRpZXMgdXNpbmcgYXBwcm92ZWQgc3RhbmRhcmRzIGFuZCBtZXRob2RzIHRvIGZhY2lsaXRhdGUgdGhlIHNlbGVjdGlvbiBvZiBhcHByb3ByaWF0ZSB0b29scyBhY2NvcmRpbmcgdG8gdGhlIG5lZWRzIG9mIHBlbmV0cmF0aW9uIHRlc3RlcnMuIEluIGFkZGl0aW9uLCB3ZSBoYXZlIHByb3Bvc2VkIGFuIGVuaGFuY2VkIGJlbmNobWFya2luZyBmcmFtZXdvcmsgdGhhdCBjb21iaW5lcyB0aGUgbGF0ZXN0IHJlc2VhcmNoIGludG8gYmVuY2htYXJraW5nIGFuZCBldmFsdWF0aW9uIGNyaXRlcmlhIGluIGFkZGl0aW9uIHRvIG5ldyBjcml0ZXJpYSB0byBjb3ZlciBtb3JlIGdyb3VuZCB3aXRoIGJlbmNobWFya2luZyBtZXRyaWNzIGFzIGFuIGVuaGFuY2VtZW50IGZvciB3ZWIgcGVuZXRyYXRpb24gdGVzdGVycyBhbmQgcGVuZXRyYXRpb24gdGVzdGVycyBpbiByZWFsIGxpZmUuIEluIGFkZGl0aW9uLCB3ZSBtZWFzdXJlIHRoZSB0b29s4oCZcyBhYmlsaXRpZXMgdXNpbmcgYSBzY29yZS1iYXNlZCBjb21wYXJhdGl2ZSBhbmFseXNpcy4gTW9yZW92ZXIsIHdlIGNvbmR1Y3RlZCBzaW11bGF0aW9uIHRlc3RzIG9mIGJvdGggY29tbWVyY2lhbCBhbmQgbm9uLWNvbW1lcmNpYWwgcGVuLXRlc3RpbmcgdG9vbHMuIFRoZSByZXN1bHRzIHNob3dlZCB0aGF0IEJ1cnAgU3VpdGUgUHJvZmVzc2lvbmFsIHNjb3JlZCB0aGUgaGlnaGVzdCBvdXQgb2YgdGhlIGNvbW1lcmNpYWwgdG9vbHMsIHdoaWxlIE9XQVNQIFpBUCBzY29yZWQgdGhlIGhpZ2hlc3Qgb3V0IG9mIHRoZSBub24tY29tbWVyY2lhbCB0b29scy48L3A+IiwiaXNzdWUiOiIxOSIsInZvbHVtZSI6IjExIn0sImlzVGVtcG9yYXJ5IjpmYWxzZSwic3VwcHJlc3MtYXV0aG9yIjpmYWxzZSwiY29tcG9zaXRlIjpmYWxzZSwiYXV0aG9yLW9ubHkiOmZhbHNlfV19&quot;,&quot;citationItems&quot;:[{&quot;id&quot;:&quot;c9a42088-e24e-364e-a959-0290ff093298&quot;,&quot;itemData&quot;:{&quot;type&quot;:&quot;article-journal&quot;,&quot;id&quot;:&quot;c9a42088-e24e-364e-a959-0290ff093298&quot;,&quot;title&quot;:&quot;An Empirical Comparison of Pen-Testing Tools for Detecting Web App Vulnerabilities&quot;,&quot;author&quot;:[{&quot;family&quot;:&quot;Albahar&quot;,&quot;given&quot;:&quot;Marwan&quot;,&quot;parse-names&quot;:false,&quot;dropping-particle&quot;:&quot;&quot;,&quot;non-dropping-particle&quot;:&quot;&quot;},{&quot;family&quot;:&quot;Alansari&quot;,&quot;given&quot;:&quot;Dhoha&quot;,&quot;parse-names&quot;:false,&quot;dropping-particle&quot;:&quot;&quot;,&quot;non-dropping-particle&quot;:&quot;&quot;},{&quot;family&quot;:&quot;Jurcut&quot;,&quot;given&quot;:&quot;Anca&quot;,&quot;parse-names&quot;:false,&quot;dropping-particle&quot;:&quot;&quot;,&quot;non-dropping-particle&quot;:&quot;&quot;}],&quot;container-title&quot;:&quot;Electronics&quot;,&quot;container-title-short&quot;:&quot;Electronics (Basel)&quot;,&quot;DOI&quot;:&quot;10.3390/electronics11192991&quot;,&quot;ISSN&quot;:&quot;2079-9292&quot;,&quot;issued&quot;:{&quot;date-parts&quot;:[[2022,9,21]]},&quot;page&quot;:&quot;2991&quot;,&quot;abstract&quot;:&quot;&lt;p&gt;Today, one of the most popular ways organizations use to provide their services, or broadly speaking, interact with their customers, is through web applications. Those applications should be protected and meet all security requirements. Penetration testers need to make sure that the attacker cannot find any weaknesses to destroy, exploit, or disclose information on the Web. Therefore, using automated vulnerability assessment tools is the best and easiest part of web application pen-testing, but these tools have strengths and weaknesses. Thus, using the wrong tool may lead to undetected, expected, or known vulnerabilities that may open doors for cyberattacks. This research proposes an empirical comparison of pen-testing tools for detecting web app vulnerabilities using approved standards and methods to facilitate the selection of appropriate tools according to the needs of penetration testers. In addition, we have proposed an enhanced benchmarking framework that combines the latest research into benchmarking and evaluation criteria in addition to new criteria to cover more ground with benchmarking metrics as an enhancement for web penetration testers and penetration testers in real life. In addition, we measure the tool’s abilities using a score-based comparative analysis. Moreover, we conducted simulation tests of both commercial and non-commercial pen-testing tools. The results showed that Burp Suite Professional scored the highest out of the commercial tools, while OWASP ZAP scored the highest out of the non-commercial tools.&lt;/p&gt;&quot;,&quot;issue&quot;:&quot;19&quot;,&quot;volume&quot;:&quot;11&quot;},&quot;isTemporary&quot;:false,&quot;suppress-author&quot;:false,&quot;composite&quot;:false,&quot;author-only&quot;:false}]},{&quot;citationID&quot;:&quot;MENDELEY_CITATION_bf6abe10-7d9e-4c1f-a419-423068b498af&quot;,&quot;properties&quot;:{&quot;noteIndex&quot;:0},&quot;isEdited&quot;:false,&quot;manualOverride&quot;:{&quot;isManuallyOverridden&quot;:false,&quot;citeprocText&quot;:&quot;[32]&quot;,&quot;manualOverrideText&quot;:&quot;&quot;},&quot;citationTag&quot;:&quot;MENDELEY_CITATION_v3_eyJjaXRhdGlvbklEIjoiTUVOREVMRVlfQ0lUQVRJT05fYmY2YWJlMTAtN2Q5ZS00YzFmLWE0MTktNDIzMDY4YjQ5OGFmIiwicHJvcGVydGllcyI6eyJub3RlSW5kZXgiOjB9LCJpc0VkaXRlZCI6ZmFsc2UsIm1hbnVhbE92ZXJyaWRlIjp7ImlzTWFudWFsbHlPdmVycmlkZGVuIjpmYWxzZSwiY2l0ZXByb2NUZXh0IjoiWzMyXSIsIm1hbnVhbE92ZXJyaWRlVGV4dCI6IiJ9LCJjaXRhdGlvbkl0ZW1zIjpbeyJpZCI6IjI4ODZhNzVmLTU1MmYtM2I2MS05ZjhiLTBmMzZmNDQwZjdmNiIsIml0ZW1EYXRhIjp7InR5cGUiOiJhcnRpY2xlLWpvdXJuYWwiLCJpZCI6IjI4ODZhNzVmLTU1MmYtM2I2MS05ZjhiLTBmMzZmNDQwZjdmNiIsInRpdGxlIjoiVnVsbmVyYWJpbGl0eSBhbmFseXNpcyBiYXNlZCBvbiBTQk9NczogQSBtb2RlbCBwcm9wb3NhbCBmb3IgYXV0b21hdGVkIHZ1bG5lcmFiaWxpdHkgc2Nhbm5pbmcgZm9yIENJL0NEIHBpcGVsaW5lcyIsImF1dGhvciI6W3siZmFtaWx5IjoiS2HEn8Sxem1hbmRlcmUiLCJnaXZlbiI6IsOWbWVyY2FuIiwicGFyc2UtbmFtZXMiOmZhbHNlLCJkcm9wcGluZy1wYXJ0aWNsZSI6IiIsIm5vbi1kcm9wcGluZy1wYXJ0aWNsZSI6IiJ9LHsiZmFtaWx5IjoiQXJzbGFuIiwiZ2l2ZW4iOiJIYWxpbCIsInBhcnNlLW5hbWVzIjpmYWxzZSwiZHJvcHBpbmctcGFydGljbGUiOiIiLCJub24tZHJvcHBpbmctcGFydGljbGUiOiIifV0sImNvbnRhaW5lci10aXRsZSI6IkludGVybmF0aW9uYWwgSm91cm5hbCBvZiBJbmZvcm1hdGlvbiBTZWN1cml0eSBTY2llbmNlIiwiRE9JIjoiMTAuNTU4NTkvaWppc3MuMTQ1NTAzOSIsIklTU04iOiIyMTQ3LTAwMzAiLCJpc3N1ZWQiOnsiZGF0ZS1wYXJ0cyI6W1syMDI0LDYsMzBdXX0sInBhZ2UiOiIzMy00MiIsImFic3RyYWN0IjoiPHAgbGFuZz1cImVuXCI+VGhlIHNvZnR3YXJlIGJpbGwgb2YgbWF0ZXJpYWxzIChTQk9NKSBlbWVyZ2VkIGluIDIwMTggYXMgYW4gaW1wb3J0YW50IGNvbXBvbmVudCBpbiBzb2Z0d2FyZSBzZWN1cml0eSBhbmQgc29mdHdhcmUgc3VwcGx5IGNoYWluIG1hbmFnZW1lbnQuIFNCT00gaXMgYW4gaW52ZW50b3J5IHByZXNlbnRlZCBhcyBhIGxpc3Qgb2YgdGhlIGNvbXBvbmVudHMgdGhhdCBtYWtlIHVwIHNvZnR3YXJlLiBJbiByZWNlbnQgeWVhcnMsIHdoZXRoZXIgc29mdHdhcmUgcHJvZHVjdHMgY29udGFpbiB2dWxuZXJhYmlsaXRpZXMgaXMgYSBwaGVub21lbm9uIHRoYXQgc2hvdWxkIGJlIGNoZWNrZWQgcmVndWxhcmx5IGJ5IHRoZSB1c2VycyBvZiB0aGF0IHByb2R1Y3QuIFRoaXMgcGFwZXIgZGVhbHMgd2l0aCB0aGUgc3lzdGVtYXRpYyBpZGVudGlmaWNhdGlvbiBhbmQgdnVsbmVyYWJpbGl0eSBhbmFseXNpcyBvZiBzb2Z0d2FyZSBjb21wb25lbnRzIGJhc2VkIG9uIHRoZSBjb25jZXB0IG9mIHNvZnR3YXJlIGJpbGwgb2YgbWF0ZXJpYWxzLiBUaGUgZmFjdCB0aGF0IGEgc29mdHdhcmUgcHJvZHVjdCBpdHNlbGYgZG9lcyBub3QgY29udGFpbiB2dWxuZXJhYmlsaXRpZXMgZG9lcyBub3QgbWVhbiB0aGF0IHRoZSBzb2Z0d2FyZSBwcm9kdWN0IGlzIHNlY3VyZS4gRXZlbiBpZiBzb2Z0d2FyZSBwcm9qZWN0cyBkbyBub3QgY29udGFpbiBhbnkgdnVsbmVyYWJpbGl0aWVzIHdoZW4gZXhhbWluZWQgYWxvbmUsIHRoZXJlIG1heSBiZSB2dWxuZXJhYmlsaXRpZXMgaW4gdGhlaXIgY29tcG9uZW50cy4gVnVsbmVyYWJpbGl0aWVzIGluIHRoZSBkZXBlbmRlbmNpZXMgb3IgY29tcG9uZW50cyBvZiB0aGUgcHJvZHVjdCBtYXkgYmUgc3VmZmljaWVudCBmb3IgY3liZXIgYXR0YWNrZXJzIHRvIGV4cGxvaXQgdGhhdCBwcm9kdWN0LiBNaW5pbWl6aW5nIHRoZSBkYW1hZ2UgY2F1c2VkIGJ5IHZ1bG5lcmFiaWxpdGllcyBpbiBzb2Z0d2FyZSBjb21wb25lbnRzIGlzIHRoZSBiYXNpcyBvZiBjeWJlciBzZWN1cml0eSBlZmZvcnRzLiBJbiB0aGlzIHN0dWR5LCB0aGUgbmVjZXNzaXR5IG9mIGF1dG9tYXRpY2FsbHkgZ2VuZXJhdGluZyBzb2Z0d2FyZSBiaWxsIG9mIG1hdGVyaWFscyBpbiBzb2Z0d2FyZSBkZXZlbG9wbWVudC9kZXBsb3ltZW50IGVudmlyb25tZW50cyAoQ0kvQ0QpIGFuZCBwZXJmb3JtaW5nIHZ1bG5lcmFiaWxpdHkgYW5hbHlzaXMgb24gdGhpcyBiaWxsIG9mIG1hdGVyaWFscyBpcyBkZW1vbnN0cmF0ZWQgYW5kIGEgc3VpdGFibGUgbW9kZWwgaXMgcHJvcG9zZWQuPC9wPiIsImlzc3VlIjoiMiIsInZvbHVtZSI6IjEzIiwiY29udGFpbmVyLXRpdGxlLXNob3J0IjoiIn0sImlzVGVtcG9yYXJ5IjpmYWxzZSwic3VwcHJlc3MtYXV0aG9yIjpmYWxzZSwiY29tcG9zaXRlIjpmYWxzZSwiYXV0aG9yLW9ubHkiOmZhbHNlfV19&quot;,&quot;citationItems&quot;:[{&quot;id&quot;:&quot;2886a75f-552f-3b61-9f8b-0f36f440f7f6&quot;,&quot;itemData&quot;:{&quot;type&quot;:&quot;article-journal&quot;,&quot;id&quot;:&quot;2886a75f-552f-3b61-9f8b-0f36f440f7f6&quot;,&quot;title&quot;:&quot;Vulnerability analysis based on SBOMs: A model proposal for automated vulnerability scanning for CI/CD pipelines&quot;,&quot;author&quot;:[{&quot;family&quot;:&quot;Kağızmandere&quot;,&quot;given&quot;:&quot;Ömercan&quot;,&quot;parse-names&quot;:false,&quot;dropping-particle&quot;:&quot;&quot;,&quot;non-dropping-particle&quot;:&quot;&quot;},{&quot;family&quot;:&quot;Arslan&quot;,&quot;given&quot;:&quot;Halil&quot;,&quot;parse-names&quot;:false,&quot;dropping-particle&quot;:&quot;&quot;,&quot;non-dropping-particle&quot;:&quot;&quot;}],&quot;container-title&quot;:&quot;International Journal of Information Security Science&quot;,&quot;DOI&quot;:&quot;10.55859/ijiss.1455039&quot;,&quot;ISSN&quot;:&quot;2147-0030&quot;,&quot;issued&quot;:{&quot;date-parts&quot;:[[2024,6,30]]},&quot;page&quot;:&quot;33-42&quot;,&quot;abstract&quot;:&quot;&lt;p lang=\&quot;en\&quot;&gt;The software bill of materials (SBOM) emerged in 2018 as an important component in software security and software supply chain management. SBOM is an inventory presented as a list of the components that make up software. In recent years, whether software products contain vulnerabilities is a phenomenon that should be checked regularly by the users of that product. This paper deals with the systematic identification and vulnerability analysis of software components based on the concept of software bill of materials. The fact that a software product itself does not contain vulnerabilities does not mean that the software product is secure. Even if software projects do not contain any vulnerabilities when examined alone, there may be vulnerabilities in their components. Vulnerabilities in the dependencies or components of the product may be sufficient for cyber attackers to exploit that product. Minimizing the damage caused by vulnerabilities in software components is the basis of cyber security efforts. In this study, the necessity of automatically generating software bill of materials in software development/deployment environments (CI/CD) and performing vulnerability analysis on this bill of materials is demonstrated and a suitable model is proposed.&lt;/p&gt;&quot;,&quot;issue&quot;:&quot;2&quot;,&quot;volume&quot;:&quot;13&quot;,&quot;container-title-short&quot;:&quot;&quot;},&quot;isTemporary&quot;:false,&quot;suppress-author&quot;:false,&quot;composite&quot;:false,&quot;author-only&quot;:false}]},{&quot;citationID&quot;:&quot;MENDELEY_CITATION_d2e4f7f3-6a54-46df-ac62-2c07cdabe9cf&quot;,&quot;properties&quot;:{&quot;noteIndex&quot;:0},&quot;isEdited&quot;:false,&quot;manualOverride&quot;:{&quot;isManuallyOverridden&quot;:false,&quot;citeprocText&quot;:&quot;[40]&quot;,&quot;manualOverrideText&quot;:&quot;&quot;},&quot;citationTag&quot;:&quot;MENDELEY_CITATION_v3_eyJjaXRhdGlvbklEIjoiTUVOREVMRVlfQ0lUQVRJT05fZDJlNGY3ZjMtNmE1NC00NmRmLWFjNjItMmMwN2NkYWJlOWNmIiwicHJvcGVydGllcyI6eyJub3RlSW5kZXgiOjB9LCJpc0VkaXRlZCI6ZmFsc2UsIm1hbnVhbE92ZXJyaWRlIjp7ImlzTWFudWFsbHlPdmVycmlkZGVuIjpmYWxzZSwiY2l0ZXByb2NUZXh0IjoiWzQwXSIsIm1hbnVhbE92ZXJyaWRlVGV4dCI6IiJ9LCJjaXRhdGlvbkl0ZW1zIjpbeyJpZCI6ImJmMDliOWU0LTZkY2MtMzA5Mi1hYzBiLTNlNTFhMjBmYmE3YiIsIml0ZW1EYXRhIjp7InR5cGUiOiJwYXBlci1jb25mZXJlbmNlIiwiaWQiOiJiZjA5YjllNC02ZGNjLTMwOTItYWMwYi0zZTUxYTIwZmJhN2IiLCJ0aXRsZSI6IlBKQ1Q6IFBlbmV0cmF0aW9uIHRlc3RpbmcgYmFzZWQgSkFWQSBjb2RlIHRlc3RpbmcgdG9vbCIsImF1dGhvciI6W3siZmFtaWx5IjoiSmFpbiIsImdpdmVuIjoiU2hpa2hhIiwicGFyc2UtbmFtZXMiOmZhbHNlLCJkcm9wcGluZy1wYXJ0aWNsZSI6IiIsIm5vbi1kcm9wcGluZy1wYXJ0aWNsZSI6IiJ9LHsiZmFtaWx5IjoiSm9oYXJpIiwiZ2l2ZW4iOiJSYWh1bCIsInBhcnNlLW5hbWVzIjpmYWxzZSwiZHJvcHBpbmctcGFydGljbGUiOiIiLCJub24tZHJvcHBpbmctcGFydGljbGUiOiIifSx7ImZhbWlseSI6IkthdXIiLCJnaXZlbiI6IkFydmluZGVyIiwicGFyc2UtbmFtZXMiOmZhbHNlLCJkcm9wcGluZy1wYXJ0aWNsZSI6IiIsIm5vbi1kcm9wcGluZy1wYXJ0aWNsZSI6IiJ9XSwiY29udGFpbmVyLXRpdGxlIjoiSW50ZXJuYXRpb25hbCBDb25mZXJlbmNlIG9uIENvbXB1dGluZywgQ29tbXVuaWNhdGlvbiAmIEF1dG9tYXRpb24iLCJET0kiOiIxMC4xMTA5L0NDQUEuMjAxNS43MTQ4NDgzIiwiSVNCTiI6Ijk3OC0xLTQ3OTktODg5MC03IiwiaXNzdWVkIjp7ImRhdGUtcGFydHMiOltbMjAxNSw1XV19LCJwYWdlIjoiODAwLTgwNSIsInB1Ymxpc2hlciI6IklFRUUiLCJjb250YWluZXItdGl0bGUtc2hvcnQiOiIifSwiaXNUZW1wb3JhcnkiOmZhbHNlLCJzdXBwcmVzcy1hdXRob3IiOmZhbHNlLCJjb21wb3NpdGUiOmZhbHNlLCJhdXRob3Itb25seSI6ZmFsc2V9XX0=&quot;,&quot;citationItems&quot;:[{&quot;id&quot;:&quot;bf09b9e4-6dcc-3092-ac0b-3e51a20fba7b&quot;,&quot;itemData&quot;:{&quot;type&quot;:&quot;paper-conference&quot;,&quot;id&quot;:&quot;bf09b9e4-6dcc-3092-ac0b-3e51a20fba7b&quot;,&quot;title&quot;:&quot;PJCT: Penetration testing based JAVA code testing tool&quot;,&quot;author&quot;:[{&quot;family&quot;:&quot;Jain&quot;,&quot;given&quot;:&quot;Shikha&quot;,&quot;parse-names&quot;:false,&quot;dropping-particle&quot;:&quot;&quot;,&quot;non-dropping-particle&quot;:&quot;&quot;},{&quot;family&quot;:&quot;Johari&quot;,&quot;given&quot;:&quot;Rahul&quot;,&quot;parse-names&quot;:false,&quot;dropping-particle&quot;:&quot;&quot;,&quot;non-dropping-particle&quot;:&quot;&quot;},{&quot;family&quot;:&quot;Kaur&quot;,&quot;given&quot;:&quot;Arvinder&quot;,&quot;parse-names&quot;:false,&quot;dropping-particle&quot;:&quot;&quot;,&quot;non-dropping-particle&quot;:&quot;&quot;}],&quot;container-title&quot;:&quot;International Conference on Computing, Communication &amp; Automation&quot;,&quot;DOI&quot;:&quot;10.1109/CCAA.2015.7148483&quot;,&quot;ISBN&quot;:&quot;978-1-4799-8890-7&quot;,&quot;issued&quot;:{&quot;date-parts&quot;:[[2015,5]]},&quot;page&quot;:&quot;800-805&quot;,&quot;publisher&quot;:&quot;IEEE&quot;,&quot;container-title-short&quot;:&quot;&quot;},&quot;isTemporary&quot;:false,&quot;suppress-author&quot;:false,&quot;composite&quot;:false,&quot;author-only&quot;:false}]},{&quot;citationID&quot;:&quot;MENDELEY_CITATION_90a463e8-cd7a-4445-9462-62dc3ad7d8cd&quot;,&quot;properties&quot;:{&quot;noteIndex&quot;:0},&quot;isEdited&quot;:false,&quot;manualOverride&quot;:{&quot;isManuallyOverridden&quot;:false,&quot;citeprocText&quot;:&quot;[41]&quot;,&quot;manualOverrideText&quot;:&quot;&quot;},&quot;citationTag&quot;:&quot;MENDELEY_CITATION_v3_eyJjaXRhdGlvbklEIjoiTUVOREVMRVlfQ0lUQVRJT05fOTBhNDYzZTgtY2Q3YS00NDQ1LTk0NjItNjJkYzNhZDdkOGNkIiwicHJvcGVydGllcyI6eyJub3RlSW5kZXgiOjB9LCJpc0VkaXRlZCI6ZmFsc2UsIm1hbnVhbE92ZXJyaWRlIjp7ImlzTWFudWFsbHlPdmVycmlkZGVuIjpmYWxzZSwiY2l0ZXByb2NUZXh0IjoiWzQxXSIsIm1hbnVhbE92ZXJyaWRlVGV4dCI6IiJ9LCJjaXRhdGlvbkl0ZW1zIjpbeyJpZCI6IjkzNWYyMTRlLThmY2EtMzU5Ni1iNDA2LTAwYzI1Nzk2NGYwNCIsIml0ZW1EYXRhIjp7InR5cGUiOiJhcnRpY2xlLWpvdXJuYWwiLCJpZCI6IjkzNWYyMTRlLThmY2EtMzU5Ni1iNDA2LTAwYzI1Nzk2NGYwNCIsInRpdGxlIjoiVnVsbmVyYWJpbGl0eSBTY2FubmluZyBTeXN0ZW0gVXNlZCBpbiB0aGUgSW50ZXJuZXQgb2YgVGhpbmdzIGZvciBJbnRlbGxpZ2VudCBEZXZpY2VzIiwiYXV0aG9yIjpbeyJmYW1pbHkiOiJTVSIsImdpdmVuIjoiWVUtUlVJIiwicGFyc2UtbmFtZXMiOmZhbHNlLCJkcm9wcGluZy1wYXJ0aWNsZSI6IiIsIm5vbi1kcm9wcGluZy1wYXJ0aWNsZSI6IiJ9LHsiZmFtaWx5IjoiTEkiLCJnaXZlbiI6IlhJQU8tRkVORyIsInBhcnNlLW5hbWVzIjpmYWxzZSwiZHJvcHBpbmctcGFydGljbGUiOiIiLCJub24tZHJvcHBpbmctcGFydGljbGUiOiIifSx7ImZhbWlseSI6IldBTkciLCJnaXZlbiI6IlNPTkctRkVJIiwicGFyc2UtbmFtZXMiOmZhbHNlLCJkcm9wcGluZy1wYXJ0aWNsZSI6IiIsIm5vbi1kcm9wcGluZy1wYXJ0aWNsZSI6IiJ9LHsiZmFtaWx5IjoiWUkiLCJnaXZlbiI6IkpJTkciLCJwYXJzZS1uYW1lcyI6ZmFsc2UsImRyb3BwaW5nLXBhcnRpY2xlIjoiIiwibm9uLWRyb3BwaW5nLXBhcnRpY2xlIjoiIn0seyJmYW1pbHkiOiJIRSIsImdpdmVuIjoiSFVJLVJVIiwicGFyc2UtbmFtZXMiOmZhbHNlLCJkcm9wcGluZy1wYXJ0aWNsZSI6IiIsIm5vbi1kcm9wcGluZy1wYXJ0aWNsZSI6IiJ9XSwiY29udGFpbmVyLXRpdGxlIjoiREVTdGVjaCBUcmFuc2FjdGlvbnMgb24gQ29tcHV0ZXIgU2NpZW5jZSBhbmQgRW5naW5lZXJpbmciLCJET0kiOiIxMC4xMjc4My9kdGNzZS9jaW1uczIwMTcvMTc0NDYiLCJJU1NOIjoiMjQ3NS04ODQxIiwiaXNzdWVkIjp7ImRhdGUtcGFydHMiOltbMjAxOCwxLDNdXX0sImlzc3VlIjoiY2ltbnMiLCJjb250YWluZXItdGl0bGUtc2hvcnQiOiIifSwiaXNUZW1wb3JhcnkiOmZhbHNlLCJzdXBwcmVzcy1hdXRob3IiOmZhbHNlLCJjb21wb3NpdGUiOmZhbHNlLCJhdXRob3Itb25seSI6ZmFsc2V9XX0=&quot;,&quot;citationItems&quot;:[{&quot;id&quot;:&quot;935f214e-8fca-3596-b406-00c257964f04&quot;,&quot;itemData&quot;:{&quot;type&quot;:&quot;article-journal&quot;,&quot;id&quot;:&quot;935f214e-8fca-3596-b406-00c257964f04&quot;,&quot;title&quot;:&quot;Vulnerability Scanning System Used in the Internet of Things for Intelligent Devices&quot;,&quot;author&quot;:[{&quot;family&quot;:&quot;SU&quot;,&quot;given&quot;:&quot;YU-RUI&quot;,&quot;parse-names&quot;:false,&quot;dropping-particle&quot;:&quot;&quot;,&quot;non-dropping-particle&quot;:&quot;&quot;},{&quot;family&quot;:&quot;LI&quot;,&quot;given&quot;:&quot;XIAO-FENG&quot;,&quot;parse-names&quot;:false,&quot;dropping-particle&quot;:&quot;&quot;,&quot;non-dropping-particle&quot;:&quot;&quot;},{&quot;family&quot;:&quot;WANG&quot;,&quot;given&quot;:&quot;SONG-FEI&quot;,&quot;parse-names&quot;:false,&quot;dropping-particle&quot;:&quot;&quot;,&quot;non-dropping-particle&quot;:&quot;&quot;},{&quot;family&quot;:&quot;YI&quot;,&quot;given&quot;:&quot;JING&quot;,&quot;parse-names&quot;:false,&quot;dropping-particle&quot;:&quot;&quot;,&quot;non-dropping-particle&quot;:&quot;&quot;},{&quot;family&quot;:&quot;HE&quot;,&quot;given&quot;:&quot;HUI-RU&quot;,&quot;parse-names&quot;:false,&quot;dropping-particle&quot;:&quot;&quot;,&quot;non-dropping-particle&quot;:&quot;&quot;}],&quot;container-title&quot;:&quot;DEStech Transactions on Computer Science and Engineering&quot;,&quot;DOI&quot;:&quot;10.12783/dtcse/cimns2017/17446&quot;,&quot;ISSN&quot;:&quot;2475-8841&quot;,&quot;issued&quot;:{&quot;date-parts&quot;:[[2018,1,3]]},&quot;issue&quot;:&quot;cimns&quot;,&quot;container-title-short&quot;:&quot;&quot;},&quot;isTemporary&quot;:false,&quot;suppress-author&quot;:false,&quot;composite&quot;:false,&quot;author-only&quot;:false}]},{&quot;citationID&quot;:&quot;MENDELEY_CITATION_630f2c41-1a4d-4034-8fd2-5e61734ee318&quot;,&quot;properties&quot;:{&quot;noteIndex&quot;:0},&quot;isEdited&quot;:false,&quot;manualOverride&quot;:{&quot;isManuallyOverridden&quot;:false,&quot;citeprocText&quot;:&quot;[42]&quot;,&quot;manualOverrideText&quot;:&quot;&quot;},&quot;citationTag&quot;:&quot;MENDELEY_CITATION_v3_eyJjaXRhdGlvbklEIjoiTUVOREVMRVlfQ0lUQVRJT05fNjMwZjJjNDEtMWE0ZC00MDM0LThmZDItNWU2MTczNGVlMzE4IiwicHJvcGVydGllcyI6eyJub3RlSW5kZXgiOjB9LCJpc0VkaXRlZCI6ZmFsc2UsIm1hbnVhbE92ZXJyaWRlIjp7ImlzTWFudWFsbHlPdmVycmlkZGVuIjpmYWxzZSwiY2l0ZXByb2NUZXh0IjoiWzQyXSIsIm1hbnVhbE92ZXJyaWRlVGV4dCI6IiJ9LCJjaXRhdGlvbkl0ZW1zIjpbeyJpZCI6ImRjZjI4NWI3LWU2NzYtM2YyZC1iYzUxLTg5ZGVlMTg5ZGY1NiIsIml0ZW1EYXRhIjp7InR5cGUiOiJhcnRpY2xlLWpvdXJuYWwiLCJpZCI6ImRjZjI4NWI3LWU2NzYtM2YyZC1iYzUxLTg5ZGVlMTg5ZGY1NiIsInRpdGxlIjoiV2ViIEFwcGxpY2F0aW9uIFNlY3VyaXR5IFRvb2xzIEFuYWx5c2lzIiwiYXV0aG9yIjpbeyJmYW1pbHkiOiJBbHphaHJhbmkiLCJnaXZlbiI6IkFiZHVscmFobWFuIiwicGFyc2UtbmFtZXMiOmZhbHNlLCJkcm9wcGluZy1wYXJ0aWNsZSI6IiIsIm5vbi1kcm9wcGluZy1wYXJ0aWNsZSI6IiJ9LHsiZmFtaWx5IjoiQWxxYXp6YXoiLCJnaXZlbiI6IkFsaSIsInBhcnNlLW5hbWVzIjpmYWxzZSwiZHJvcHBpbmctcGFydGljbGUiOiIiLCJub24tZHJvcHBpbmctcGFydGljbGUiOiIifSx7ImZhbWlseSI6IkFsbWFzaGZpIiwiZ2l2ZW4iOiJOYWJpbCIsInBhcnNlLW5hbWVzIjpmYWxzZSwiZHJvcHBpbmctcGFydGljbGUiOiIiLCJub24tZHJvcHBpbmctcGFydGljbGUiOiIifSx7ImZhbWlseSI6IkZ1IiwiZ2l2ZW4iOiJIdWlyb25nIiwicGFyc2UtbmFtZXMiOmZhbHNlLCJkcm9wcGluZy1wYXJ0aWNsZSI6IiIsIm5vbi1kcm9wcGluZy1wYXJ0aWNsZSI6IiJ9LHsiZmFtaWx5IjoiWmh1IiwiZ2l2ZW4iOiJZZSIsInBhcnNlLW5hbWVzIjpmYWxzZSwiZHJvcHBpbmctcGFydGljbGUiOiIiLCJub24tZHJvcHBpbmctcGFydGljbGUiOiIifV0sImNvbnRhaW5lci10aXRsZSI6IlN0dWRpZXMgaW4gTWVkaWEgYW5kIENvbW11bmljYXRpb24iLCJjb250YWluZXItdGl0bGUtc2hvcnQiOiJTdHVkIE1lZGlhIENvbW11biIsIkRPSSI6IjEwLjExMTE0L3NtYy52NWkyLjI2NjMiLCJJU1NOIjoiMjMyNS04MDhYIiwiaXNzdWVkIjp7ImRhdGUtcGFydHMiOltbMjAxNywxMSw4XV19LCJwYWdlIjoiMTE4IiwiYWJzdHJhY3QiOiI8cD5TdHJvbmcgc2VjdXJpdHkgaW4gd2ViIGFwcGxpY2F0aW9ucyBpcyBjcml0aWNhbCB0byB0aGUgc3VjY2VzcyBvZiB5b3VyIG9ubGluZSBwcmVzZW5jZS4gU2VjdXJpdHkgaW1wb3J0YW5jZSBoYXMgZ3Jvd24gbWFzc2l2ZWx5LCBlc3BlY2lhbGx5IGFtb25nIHdlYiBhcHBsaWNhdGlvbnMuIERlYWxpbmcgd2l0aCB3ZWIgYXBwbGljYXRpb24gb3Igd2Vic2l0ZSBzZWN1cml0eSBpc3N1ZXMgcmVxdWlyZXMgZGVlcCBpbnNpZ2h0IGFuZCBwbGFubmluZywgbm90IG9ubHkgYmVjYXVzZSBvZiB0aGUgbWFueSB0b29scyB0aGF0IGFyZSBhdmFpbGFibGUgYnV0IGFsc28gYmVjYXVzZSBvZiB0aGUgaW5kdXN0cnkgaW1tYXR1cml0eS4gVGh1cywgZmluZGluZyB0aGUgcHJvcGVyIHRvb2xzIHJlcXVpcmVzIGRlZXAgdW5kZXJzdGFuZGluZyBhbmQgc2V2ZXJhbCBzdGVwcywgaW5jbHVkaW5nIGFuYWx5emluZyB0aGUgZGV2ZWxvcG1lbnQgZW52aXJvbm1lbnQsIGJ1c2luZXNzIG5lZWRzLCBhbmQgdGhlIHdlYiBhcHBsaWNhdGlvbnPigJkgY29tcGxleGl0eS4gSW4gdGhpcyBwYXBlciwgd2UgZGVtb25zdHJhdGUgdGhlIGFyY2hpdGVjdHVyZSBvZiB3ZWIgYXBwbGljYXRpb25zIHRoZW4gbGlzdCBhbmQgZXZhbHVhdGUgdGhlIHdpZGVzcHJlYWQgc2VjdXJpdHkgdnVsbmVyYWJpbGl0aWVzLiBUaG9zZSB2dWxuZXJhYmlsaXRpZXMgYXJlOiBGaW5nZXJwcmludGluZywgSW5zdWZmaWNpZW50IFRyYW5zcG9ydCBMYXllciBQcm90ZWN0aW9uLCBJbmZvcm1hdGlvbiBMZWFrYWdlLCBDcm9zcy1TaXRlIFNjcmlwdGluZywgU1FMIEluamVjdGlvbiwgYW5kIEhUVFAgU3BsaXR0aW5nLiBJbiBhZGRpdGlvbiwgdGhpcyBwYXBlciBhbmFseXplcyB0aGUgdG9vbHMgdGhhdCBhcmUgdXNlZCB0byBzY2FuIGZvciB0aGVzZSB3aWRlc3ByZWFkIHZ1bG5lcmFiaWxpdGllcyBpbiB3ZWIgYXBwbGljYXRpb25zLiBGaW5hbGx5LCBpdCBldmFsdWF0ZXMgdG9vbHMgZHVlIHRvIHNlY3VyaXR5IHZ1bG5lcmFiaWxpdGllcyBhbmQgZ2l2ZXMgcmVjb21tZW5kYXRpb25zIHRvIHRoZSB3ZWIgYXBwbGljYXRpb25z4oCZIHVzZXJzIGFuZCBhZG1pbmlzdHJhdG9ycyBhaW1pbmcgdG8gZWR1Y2F0ZSB0aGVtLjwvcD4iLCJpc3N1ZSI6IjIiLCJ2b2x1bWUiOiI1In0sImlzVGVtcG9yYXJ5IjpmYWxzZSwic3VwcHJlc3MtYXV0aG9yIjpmYWxzZSwiY29tcG9zaXRlIjpmYWxzZSwiYXV0aG9yLW9ubHkiOmZhbHNlfV19&quot;,&quot;citationItems&quot;:[{&quot;id&quot;:&quot;dcf285b7-e676-3f2d-bc51-89dee189df56&quot;,&quot;itemData&quot;:{&quot;type&quot;:&quot;article-journal&quot;,&quot;id&quot;:&quot;dcf285b7-e676-3f2d-bc51-89dee189df56&quot;,&quot;title&quot;:&quot;Web Application Security Tools Analysis&quot;,&quot;author&quot;:[{&quot;family&quot;:&quot;Alzahrani&quot;,&quot;given&quot;:&quot;Abdulrahman&quot;,&quot;parse-names&quot;:false,&quot;dropping-particle&quot;:&quot;&quot;,&quot;non-dropping-particle&quot;:&quot;&quot;},{&quot;family&quot;:&quot;Alqazzaz&quot;,&quot;given&quot;:&quot;Ali&quot;,&quot;parse-names&quot;:false,&quot;dropping-particle&quot;:&quot;&quot;,&quot;non-dropping-particle&quot;:&quot;&quot;},{&quot;family&quot;:&quot;Almashfi&quot;,&quot;given&quot;:&quot;Nabil&quot;,&quot;parse-names&quot;:false,&quot;dropping-particle&quot;:&quot;&quot;,&quot;non-dropping-particle&quot;:&quot;&quot;},{&quot;family&quot;:&quot;Fu&quot;,&quot;given&quot;:&quot;Huirong&quot;,&quot;parse-names&quot;:false,&quot;dropping-particle&quot;:&quot;&quot;,&quot;non-dropping-particle&quot;:&quot;&quot;},{&quot;family&quot;:&quot;Zhu&quot;,&quot;given&quot;:&quot;Ye&quot;,&quot;parse-names&quot;:false,&quot;dropping-particle&quot;:&quot;&quot;,&quot;non-dropping-particle&quot;:&quot;&quot;}],&quot;container-title&quot;:&quot;Studies in Media and Communication&quot;,&quot;container-title-short&quot;:&quot;Stud Media Commun&quot;,&quot;DOI&quot;:&quot;10.11114/smc.v5i2.2663&quot;,&quot;ISSN&quot;:&quot;2325-808X&quot;,&quot;issued&quot;:{&quot;date-parts&quot;:[[2017,11,8]]},&quot;page&quot;:&quot;118&quot;,&quot;abstract&quot;:&quot;&lt;p&gt;Strong security in web applications is critical to the success of your online presence. Security importance has grown massively, especially among web applications. Dealing with web application or website security issues requires deep insight and planning, not only because of the many tools that are available but also because of the industry immaturity. Thus, finding the proper tools requires deep understanding and several steps, including analyzing the development environment, business needs, and the web applications’ complexity. In this paper, we demonstrate the architecture of web applications then list and evaluate the widespread security vulnerabilities. Those vulnerabilities are: Fingerprinting, Insufficient Transport Layer Protection, Information Leakage, Cross-Site Scripting, SQL Injection, and HTTP Splitting. In addition, this paper analyzes the tools that are used to scan for these widespread vulnerabilities in web applications. Finally, it evaluates tools due to security vulnerabilities and gives recommendations to the web applications’ users and administrators aiming to educate them.&lt;/p&gt;&quot;,&quot;issue&quot;:&quot;2&quot;,&quot;volume&quot;:&quot;5&quot;},&quot;isTemporary&quot;:false,&quot;suppress-author&quot;:false,&quot;composite&quot;:false,&quot;author-only&quot;:false}]},{&quot;citationID&quot;:&quot;MENDELEY_CITATION_fa5bfe3e-7718-437d-bb32-354f3e84218c&quot;,&quot;properties&quot;:{&quot;noteIndex&quot;:0},&quot;isEdited&quot;:false,&quot;manualOverride&quot;:{&quot;isManuallyOverridden&quot;:false,&quot;citeprocText&quot;:&quot;[43]&quot;,&quot;manualOverrideText&quot;:&quot;&quot;},&quot;citationTag&quot;:&quot;MENDELEY_CITATION_v3_eyJjaXRhdGlvbklEIjoiTUVOREVMRVlfQ0lUQVRJT05fZmE1YmZlM2UtNzcxOC00MzdkLWJiMzItMzU0ZjNlODQyMThjIiwicHJvcGVydGllcyI6eyJub3RlSW5kZXgiOjB9LCJpc0VkaXRlZCI6ZmFsc2UsIm1hbnVhbE92ZXJyaWRlIjp7ImlzTWFudWFsbHlPdmVycmlkZGVuIjpmYWxzZSwiY2l0ZXByb2NUZXh0IjoiWzQzXSIsIm1hbnVhbE92ZXJyaWRlVGV4dCI6IiJ9LCJjaXRhdGlvbkl0ZW1zIjpbeyJpZCI6ImUzMGYzOTNlLWVlMzgtMzI2Ny05ZjM0LTk2ZGRlYTJmYzI2NSIsIml0ZW1EYXRhIjp7InR5cGUiOiJhcnRpY2xlLWpvdXJuYWwiLCJpZCI6ImUzMGYzOTNlLWVlMzgtMzI2Ny05ZjM0LTk2ZGRlYTJmYzI2NSIsInRpdGxlIjoiVnVsbmVyYWJpbGl0eSBEZXRlY3Rpb24gV2l0aCBLLU5lYXJlc3QgTmVpZ2hib3IgYW5kIE5hw692ZSBCYXllcyBNZXRob2QgdXNpbmcgTWFjaGluZSBMZWFybmluZyIsImF1dGhvciI6W3siZmFtaWx5IjoiSGVybWFuIiwiZ2l2ZW4iOiJIZXJtYW4iLCJwYXJzZS1uYW1lcyI6ZmFsc2UsImRyb3BwaW5nLXBhcnRpY2xlIjoiIiwibm9uLWRyb3BwaW5nLXBhcnRpY2xlIjoiIn0seyJmYW1pbHkiOiJSaWFkaSIsImdpdmVuIjoiSW1hbSIsInBhcnNlLW5hbWVzIjpmYWxzZSwiZHJvcHBpbmctcGFydGljbGUiOiIiLCJub24tZHJvcHBpbmctcGFydGljbGUiOiIifSx7ImZhbWlseSI6Ikt1cm5pYXdhbiIsImdpdmVuIjoiWXVkaSIsInBhcnNlLW5hbWVzIjpmYWxzZSwiZHJvcHBpbmctcGFydGljbGUiOiIiLCJub24tZHJvcHBpbmctcGFydGljbGUiOiIifV0sImNvbnRhaW5lci10aXRsZSI6IkludGVybmF0aW9uYWwgSm91cm5hbCBvZiBBcnRpZmljaWFsIEludGVsbGlnZW5jZSBSZXNlYXJjaCIsIkRPSSI6IjEwLjI5MDk5L2lqYWlyLnY3aTEuNzk1IiwiSVNTTiI6IjI1NzktNzI5OCIsImlzc3VlZCI6eyJkYXRlLXBhcnRzIjpbWzIwMjMsNiwzMF1dfSwicGFnZSI6IjEwIiwiYWJzdHJhY3QiOiI8cD5JbiB0aGlzIGRheSBhbmQgYWdlLCB0aGUgdXNlIG9mIHRoZSBJbnRlcm5ldCBoYXMgaW5jcmVhc2VkLiBTUUwgaW5qZWN0aW9uIGlzIGEgc2VyaW91cyBzZWN1cml0eSB0aHJlYXQgb24gdGhlIEludGVybmV0IGZvciB2YXJpb3VzIGR5bmFtaWMgd2Vic2l0ZXMuIEFzIHRoZSB1c2Ugb2YgdGhlIEludGVybmV0IGZvciB2YXJpb3VzIG9ubGluZSBzZXJ2aWNlcyBpbmNyZWFzZXMsIHNvIG1ha2UgdGhlIHNlY3VyaXR5IHRocmVhdHMgdGhhdCBleGlzdCBvbiB0aGUgV2ViLiBTUUwgaW5qZWN0aW9uIGF0dGFja3MgYXJlIG9uZSBvZiB0aGUgbW9zdCBzZXJpb3VzIHNlY3VyaXR5IHZ1bG5lcmFiaWxpdGllcyBvbiB0aGUgV2ViLiBNb3N0IG9mIHRoZXNlIHZ1bG5lcmFiaWxpdGllcyBhcmUgY2F1c2VkIGJ5IGEgbGFjayBvZiBpbnB1dCB2YWxpZGF0aW9uIGFuZCB0aGUgdXNlIG9mIFNRTCBwYXJhbWV0ZXJzLiBTUUxNYXAgaXMgYW4gYXBwbGljYXRpb24gZnJvbSB0aGUgS2FsaSBMaW51eCBvcGVyYXRpbmcgc3lzdGVtIHRoYXQgaXMgdXNlZnVsIGZvciBpbmplY3RpbmcgZGF0YSBvbiBhIHdlYnNpdGUgYnkgdXNpbmcgdGhlIGZlYXR1cmVzIGF2YWlsYWJsZSBpbiB0aGlzIGFwcGxpY2F0aW9uLiBJbiB0aGlzIHBhcGVyLCBhdXRob3IgY29uZHVjdHMgYSBzZWN1cml0eSBhc3Nlc3NtZW50IHRvIGRldGVjdCBhdHRhY2tzIG9uIGEgd2Vic2l0ZSwgbW9yZSBwcmVjaXNlbHkgdG8gZGV0ZWN0IFNRTCBJbmplY3Rpb24gYXR0YWNrcywgdXNpbmcgdGhlIEstTmVhcmVzdCBOZWlnaGJvciBtZXRob2QgYW5kIG5hw692ZSBiYXllcy4gVGhlIHJlc3VsdHMgb2J0YWluZWQgYXJlIHRoYXQgdGhlIHdlYnNpdGUgYmVpbmcgdGVzdGVkIGhhcyBTUUwgSW5qZWN0aW9uIHZ1bG5lcmFiaWxpdGllcywgYW5kIHRoZSBLLU5lYXJlc3QgTmVpZ2hib3IgbWV0aG9kIGlzIHRoZSBiZXN0IG1ldGhvZCBmb3IgdGhpcyBjYXNlIGJlY2F1c2UgaXQgaGFzIGFuIGFjY3VyYWN5IG9mIDk0LjIlLiBJbiBjb21wYXJpc29uLCB0aGUgTmHDr3ZlIEJheWVzIG1ldGhvZCBoYXMgYW4gYWNjdXJhY3kgb2YgODAlLjwvcD4iLCJpc3N1ZSI6IjEiLCJ2b2x1bWUiOiI3IiwiY29udGFpbmVyLXRpdGxlLXNob3J0IjoiIn0sImlzVGVtcG9yYXJ5IjpmYWxzZSwic3VwcHJlc3MtYXV0aG9yIjpmYWxzZSwiY29tcG9zaXRlIjpmYWxzZSwiYXV0aG9yLW9ubHkiOmZhbHNlfV19&quot;,&quot;citationItems&quot;:[{&quot;id&quot;:&quot;e30f393e-ee38-3267-9f34-96ddea2fc265&quot;,&quot;itemData&quot;:{&quot;type&quot;:&quot;article-journal&quot;,&quot;id&quot;:&quot;e30f393e-ee38-3267-9f34-96ddea2fc265&quot;,&quot;title&quot;:&quot;Vulnerability Detection With K-Nearest Neighbor and Naïve Bayes Method using Machine Learning&quot;,&quot;author&quot;:[{&quot;family&quot;:&quot;Herman&quot;,&quot;given&quot;:&quot;Herman&quot;,&quot;parse-names&quot;:false,&quot;dropping-particle&quot;:&quot;&quot;,&quot;non-dropping-particle&quot;:&quot;&quot;},{&quot;family&quot;:&quot;Riadi&quot;,&quot;given&quot;:&quot;Imam&quot;,&quot;parse-names&quot;:false,&quot;dropping-particle&quot;:&quot;&quot;,&quot;non-dropping-particle&quot;:&quot;&quot;},{&quot;family&quot;:&quot;Kurniawan&quot;,&quot;given&quot;:&quot;Yudi&quot;,&quot;parse-names&quot;:false,&quot;dropping-particle&quot;:&quot;&quot;,&quot;non-dropping-particle&quot;:&quot;&quot;}],&quot;container-title&quot;:&quot;International Journal of Artificial Intelligence Research&quot;,&quot;DOI&quot;:&quot;10.29099/ijair.v7i1.795&quot;,&quot;ISSN&quot;:&quot;2579-7298&quot;,&quot;issued&quot;:{&quot;date-parts&quot;:[[2023,6,30]]},&quot;page&quot;:&quot;10&quot;,&quot;abstract&quot;:&quot;&lt;p&gt;In this day and age, the use of the Internet has increased. SQL injection is a serious security threat on the Internet for various dynamic websites. As the use of the Internet for various online services increases, so make the security threats that exist on the Web. SQL injection attacks are one of the most serious security vulnerabilities on the Web. Most of these vulnerabilities are caused by a lack of input validation and the use of SQL parameters. SQLMap is an application from the Kali Linux operating system that is useful for injecting data on a website by using the features available in this application. In this paper, author conducts a security assessment to detect attacks on a website, more precisely to detect SQL Injection attacks, using the K-Nearest Neighbor method and naïve bayes. The results obtained are that the website being tested has SQL Injection vulnerabilities, and the K-Nearest Neighbor method is the best method for this case because it has an accuracy of 94.2%. In comparison, the Naïve Bayes method has an accuracy of 80%.&lt;/p&gt;&quot;,&quot;issue&quot;:&quot;1&quot;,&quot;volume&quot;:&quot;7&quot;,&quot;container-title-short&quot;:&quot;&quot;},&quot;isTemporary&quot;:false,&quot;suppress-author&quot;:false,&quot;composite&quot;:false,&quot;author-only&quot;:false}]},{&quot;citationID&quot;:&quot;MENDELEY_CITATION_e07a0ee4-d4e0-44be-8a84-3b04c76245ac&quot;,&quot;properties&quot;:{&quot;noteIndex&quot;:0},&quot;isEdited&quot;:false,&quot;manualOverride&quot;:{&quot;isManuallyOverridden&quot;:false,&quot;citeprocText&quot;:&quot;[44]&quot;,&quot;manualOverrideText&quot;:&quot;&quot;},&quot;citationTag&quot;:&quot;MENDELEY_CITATION_v3_eyJjaXRhdGlvbklEIjoiTUVOREVMRVlfQ0lUQVRJT05fZTA3YTBlZTQtZDRlMC00NGJlLThhODQtM2IwNGM3NjI0NWFjIiwicHJvcGVydGllcyI6eyJub3RlSW5kZXgiOjB9LCJpc0VkaXRlZCI6ZmFsc2UsIm1hbnVhbE92ZXJyaWRlIjp7ImlzTWFudWFsbHlPdmVycmlkZGVuIjpmYWxzZSwiY2l0ZXByb2NUZXh0IjoiWzQ0XSIsIm1hbnVhbE92ZXJyaWRlVGV4dCI6IiJ9LCJjaXRhdGlvbkl0ZW1zIjpbeyJpZCI6ImE4ZTkzNGNjLTNmYTUtMzQwMy05ZTNkLWZhN2U2M2Q2Njc4NSIsIml0ZW1EYXRhIjp7InR5cGUiOiJhcnRpY2xlLWpvdXJuYWwiLCJpZCI6ImE4ZTkzNGNjLTNmYTUtMzQwMy05ZTNkLWZhN2U2M2Q2Njc4NSIsInRpdGxlIjoiQ0tNSTogQ29tcHJlaGVuc2l2ZSBLZXkgTWFuYWdlbWVudCBJbmZyYXN0cnVjdHVyZSBEZXNpZ24gZm9yIEluZHVzdHJpYWwgQXV0b21hdGlvbiBhbmQgQ29udHJvbCBTeXN0ZW1zIiwiYXV0aG9yIjpbeyJmYW1pbHkiOiJULiBDLiIsImdpdmVuIjoiUHJhbW9kIiwicGFyc2UtbmFtZXMiOmZhbHNlLCJkcm9wcGluZy1wYXJ0aWNsZSI6IiIsIm5vbi1kcm9wcGluZy1wYXJ0aWNsZSI6IiJ9LHsiZmFtaWx5IjoiRy4gUy4iLCJnaXZlbiI6IlRoZWphcyIsInBhcnNlLW5hbWVzIjpmYWxzZSwiZHJvcHBpbmctcGFydGljbGUiOiIiLCJub24tZHJvcHBpbmctcGFydGljbGUiOiIifSx7ImZhbWlseSI6Ikl5ZW5nYXIiLCJnaXZlbiI6IlMuIFMuIiwicGFyc2UtbmFtZXMiOmZhbHNlLCJkcm9wcGluZy1wYXJ0aWNsZSI6IiIsIm5vbi1kcm9wcGluZy1wYXJ0aWNsZSI6IiJ9LHsiZmFtaWx5IjoiU3VuaXRoYSIsImdpdmVuIjoiTi4gUi4iLCJwYXJzZS1uYW1lcyI6ZmFsc2UsImRyb3BwaW5nLXBhcnRpY2xlIjoiIiwibm9uLWRyb3BwaW5nLXBhcnRpY2xlIjoiIn1dLCJjb250YWluZXItdGl0bGUiOiJGdXR1cmUgSW50ZXJuZXQiLCJjb250YWluZXItdGl0bGUtc2hvcnQiOiJGdXR1cmUgSW50ZXJuZXQiLCJET0kiOiIxMC4zMzkwL2ZpMTEwNjAxMjYiLCJJU1NOIjoiMTk5OS01OTAzIiwiaXNzdWVkIjp7ImRhdGUtcGFydHMiOltbMjAxOSw2LDRdXX0sInBhZ2UiOiIxMjYiLCJhYnN0cmFjdCI6IjxwPkluZHVzdHJpYWwgQXV0b21hdGlvbiBhbmQgQ29udHJvbCBTeXN0ZW1zIChJQUNTKSBhcmUgYnJvYWRseSB1dGlsaXplZCBpbiBjcml0aWNhbCBpbmZyYXN0cnVjdHVyZXMgZm9yIG1vbml0b3JpbmcgYW5kIGNvbnRyb2xsaW5nIHRoZSBpbmR1c3RyaWFsIHByb2Nlc3NlcyByZW1vdGVseS4gVGhlIHJlYWwtdGltZSB0cmFuc21pc3Npb25zIGluIHN1Y2ggc3lzdGVtcyBwcm92b2tlIHNlY3VyaXR5IGJyZWFjaGVzLiBNYW55IHNlY3VyaXR5IGJyZWFjaGVzIGhhdmUgYmVlbiByZXBvcnRlZCBpbXBhY3Rpbmcgc29jaWV0eSBzZXZlcmVseS4gSGVuY2UsIGl0IGlzIGVzc2VudGlhbCB0byBhY2hpZXZlIHNlY3VyZSBjb21tdW5pY2F0aW9uIGJldHdlZW4gdGhlIGRldmljZXMgZm9yIGNyZWF0aW5nIGEgc2VjdXJlIGVudmlyb25tZW50LiBGb3IgdGhpcyB0byBiZSBlZmZlY3RpdmUsIHRoZSBrZXlzIHVzZWQgZm9yIHNlY3VyZSBjb21tdW5pY2F0aW9uIG11c3QgYmUgcHJvdGVjdGVkIGFnYWluc3QgdW5hdXRob3JpemVkIGRpc2Nsb3N1cmUsIG1pc3VzZSwgYWx0ZXJhdGlvbiBvciBsb3NzLCB3aGljaCBjYW4gYmUgdGFrZW4gY2FyZSBvZiBieSBhIEtleSBNYW5hZ2VtZW50IEluZnJhc3RydWN0dXJlLiBJbiB0aGlzIHBhcGVyLCBieSBjb25zaWRlcmluZyB0aGUgZ2VuZXJpYyBpbmR1c3RyaWFsIGF1dG9tYXRpb24gbmV0d29yaywgYSBjb21wcmVoZW5zaXZlIGtleSBtYW5hZ2VtZW50IGluZnJhc3RydWN0dXJlIChDS01JKSBpcyBkZXNpZ25lZCBmb3IgSUFDUy4gVG8gZGVzaWduIHN1Y2ggYW4gaW5mcmFzdHJ1Y3R1cmUsIHRoZSBwcm9wb3NlZCBzY2hlbWUgZW1wbG95cyBFQ0RILCBtYXRyaXggbWV0aG9kLCBhbmQgcG9seW5vbWlhbCBjcnlwdG8gbWVjaGFuaXNtcy4gVGhlIHByb3Bvc2VkIGRlc2lnbiBoYW5kbGVzIGFsbCB0aGUgc3RhbmRhcmQga2V5IG1hbmFnZW1lbnQgb3BlcmF0aW9ucywgdml6LiBrZXkgZ2VuZXJhdGlvbiwgZGV2aWNlIHJlZ2lzdHJhdGlvbiwga2V5IGVzdGFibGlzaG1lbnQsIGtleSBzdG9yYWdlLCBkZXZpY2UgYWRkaXRpb24sIGtleSByZXZvY2F0aW9uLCBrZXkgdXBkYXRlLCBrZXkgcmVjb3ZlcnksIGtleSBhcmNoaXZhbCwgYW5kIGtleSBkZS1yZWdpc3RyYXRpb24gYW5kIGRlc3RydWN0aW9uLiBUaGUgZGVzaWduIHN1cHBvcnRzIHNlY3VyZSBjb21tdW5pY2F0aW9uIGJldHdlZW4gdGhlIHNhbWUgYW5kIGRpZmZlcmVudCBsZXZlbHMgb2YgSUFDUyBkZXZpY2VzLiBUaGUgcHJvcG9zZWQgZGVzaWduIGNhbiBiZSBhcHBsaWVkIGZvciBtYWpvciBpbmR1c3RyaWFsIGF1dG9tYXRpb24gbmV0d29ya3MgdG8gaGFuZGxlIHRoZSBrZXkgbWFuYWdlbWVudCBvcGVyYXRpb25zLiBUaGUgcGVyZm9ybWFuY2UgYW5hbHlzaXMgYW5kIGltcGxlbWVudGF0aW9uIHJlc3VsdHMgaGlnaGxpZ2h0IHRoZSBiZW5lZml0cyBvZiB0aGUgcHJvcG9zZWQgZGVzaWduLjwvcD4iLCJpc3N1ZSI6IjYiLCJ2b2x1bWUiOiIxMSJ9LCJpc1RlbXBvcmFyeSI6ZmFsc2UsInN1cHByZXNzLWF1dGhvciI6ZmFsc2UsImNvbXBvc2l0ZSI6ZmFsc2UsImF1dGhvci1vbmx5IjpmYWxzZX1dfQ==&quot;,&quot;citationItems&quot;:[{&quot;id&quot;:&quot;a8e934cc-3fa5-3403-9e3d-fa7e63d66785&quot;,&quot;itemData&quot;:{&quot;type&quot;:&quot;article-journal&quot;,&quot;id&quot;:&quot;a8e934cc-3fa5-3403-9e3d-fa7e63d66785&quot;,&quot;title&quot;:&quot;CKMI: Comprehensive Key Management Infrastructure Design for Industrial Automation and Control Systems&quot;,&quot;author&quot;:[{&quot;family&quot;:&quot;T. C.&quot;,&quot;given&quot;:&quot;Pramod&quot;,&quot;parse-names&quot;:false,&quot;dropping-particle&quot;:&quot;&quot;,&quot;non-dropping-particle&quot;:&quot;&quot;},{&quot;family&quot;:&quot;G. S.&quot;,&quot;given&quot;:&quot;Thejas&quot;,&quot;parse-names&quot;:false,&quot;dropping-particle&quot;:&quot;&quot;,&quot;non-dropping-particle&quot;:&quot;&quot;},{&quot;family&quot;:&quot;Iyengar&quot;,&quot;given&quot;:&quot;S. S.&quot;,&quot;parse-names&quot;:false,&quot;dropping-particle&quot;:&quot;&quot;,&quot;non-dropping-particle&quot;:&quot;&quot;},{&quot;family&quot;:&quot;Sunitha&quot;,&quot;given&quot;:&quot;N. R.&quot;,&quot;parse-names&quot;:false,&quot;dropping-particle&quot;:&quot;&quot;,&quot;non-dropping-particle&quot;:&quot;&quot;}],&quot;container-title&quot;:&quot;Future Internet&quot;,&quot;container-title-short&quot;:&quot;Future Internet&quot;,&quot;DOI&quot;:&quot;10.3390/fi11060126&quot;,&quot;ISSN&quot;:&quot;1999-5903&quot;,&quot;issued&quot;:{&quot;date-parts&quot;:[[2019,6,4]]},&quot;page&quot;:&quot;126&quot;,&quot;abstract&quot;:&quot;&lt;p&gt;Industrial Automation and Control Systems (IACS) are broadly utilized in critical infrastructures for monitoring and controlling the industrial processes remotely. The real-time transmissions in such systems provoke security breaches. Many security breaches have been reported impacting society severely. Hence, it is essential to achieve secure communication between the devices for creating a secure environment. For this to be effective, the keys used for secure communication must be protected against unauthorized disclosure, misuse, alteration or loss, which can be taken care of by a Key Management Infrastructure. In this paper, by considering the generic industrial automation network, a comprehensive key management infrastructure (CKMI) is designed for IACS. To design such an infrastructure, the proposed scheme employs ECDH, matrix method, and polynomial crypto mechanisms. The proposed design handles all the standard key management operations, viz. key generation, device registration, key establishment, key storage, device addition, key revocation, key update, key recovery, key archival, and key de-registration and destruction. The design supports secure communication between the same and different levels of IACS devices. The proposed design can be applied for major industrial automation networks to handle the key management operations. The performance analysis and implementation results highlight the benefits of the proposed design.&lt;/p&gt;&quot;,&quot;issue&quot;:&quot;6&quot;,&quot;volume&quot;:&quot;11&quot;},&quot;isTemporary&quot;:false,&quot;suppress-author&quot;:false,&quot;composite&quot;:false,&quot;author-only&quot;:false}]},{&quot;citationID&quot;:&quot;MENDELEY_CITATION_1386ed85-6181-4c7a-b287-fd8b6f401a47&quot;,&quot;properties&quot;:{&quot;noteIndex&quot;:0},&quot;isEdited&quot;:false,&quot;manualOverride&quot;:{&quot;isManuallyOverridden&quot;:false,&quot;citeprocText&quot;:&quot;[45]&quot;,&quot;manualOverrideText&quot;:&quot;&quot;},&quot;citationTag&quot;:&quot;MENDELEY_CITATION_v3_eyJjaXRhdGlvbklEIjoiTUVOREVMRVlfQ0lUQVRJT05fMTM4NmVkODUtNjE4MS00YzdhLWIyODctZmQ4YjZmNDAxYTQ3IiwicHJvcGVydGllcyI6eyJub3RlSW5kZXgiOjB9LCJpc0VkaXRlZCI6ZmFsc2UsIm1hbnVhbE92ZXJyaWRlIjp7ImlzTWFudWFsbHlPdmVycmlkZGVuIjpmYWxzZSwiY2l0ZXByb2NUZXh0IjoiWzQ1XSIsIm1hbnVhbE92ZXJyaWRlVGV4dCI6IiJ9LCJjaXRhdGlvbkl0ZW1zIjpbeyJpZCI6ImQ5YzJjMjQ0LWQzOGYtMzE0OC05Y2MxLTA3MmU3NzcxNzJlNiIsIml0ZW1EYXRhIjp7InR5cGUiOiJwYXBlci1jb25mZXJlbmNlIiwiaWQiOiJkOWMyYzI0NC1kMzhmLTMxNDgtOWNjMS0wNzJlNzc3MTcyZTYiLCJ0aXRsZSI6IkNsb3VkU2FmZTogQSBUb29sIGZvciBhbiBBdXRvbWF0ZWQgU2VjdXJpdHkgQW5hbHlzaXMgZm9yIENsb3VkIENvbXB1dGluZyIsImF1dGhvciI6W3siZmFtaWx5IjoiQW4iLCJnaXZlbiI6IlNlb25nbW8iLCJwYXJzZS1uYW1lcyI6ZmFsc2UsImRyb3BwaW5nLXBhcnRpY2xlIjoiIiwibm9uLWRyb3BwaW5nLXBhcnRpY2xlIjoiIn0seyJmYW1pbHkiOiJFb20iLCJnaXZlbiI6IlRhZWhvb24iLCJwYXJzZS1uYW1lcyI6ZmFsc2UsImRyb3BwaW5nLXBhcnRpY2xlIjoiIiwibm9uLWRyb3BwaW5nLXBhcnRpY2xlIjoiIn0seyJmYW1pbHkiOiJQYXJrIiwiZ2l2ZW4iOiJKb25nIFNvdSIsInBhcnNlLW5hbWVzIjpmYWxzZSwiZHJvcHBpbmctcGFydGljbGUiOiIiLCJub24tZHJvcHBpbmctcGFydGljbGUiOiIifSx7ImZhbWlseSI6IkhvbmciLCJnaXZlbiI6IkppbiBCdW0iLCJwYXJzZS1uYW1lcyI6ZmFsc2UsImRyb3BwaW5nLXBhcnRpY2xlIjoiIiwibm9uLWRyb3BwaW5nLXBhcnRpY2xlIjoiIn0seyJmYW1pbHkiOiJOaGxhYmF0c2kiLCJnaXZlbiI6IkFybXN0cm9uZyIsInBhcnNlLW5hbWVzIjpmYWxzZSwiZHJvcHBpbmctcGFydGljbGUiOiIiLCJub24tZHJvcHBpbmctcGFydGljbGUiOiIifSx7ImZhbWlseSI6IkZldGFpcyIsImdpdmVuIjoiTm9vcmEiLCJwYXJzZS1uYW1lcyI6ZmFsc2UsImRyb3BwaW5nLXBhcnRpY2xlIjoiIiwibm9uLWRyb3BwaW5nLXBhcnRpY2xlIjoiIn0seyJmYW1pbHkiOiJLaGFuIiwiZ2l2ZW4iOiJLaGFsZWQgTS4iLCJwYXJzZS1uYW1lcyI6ZmFsc2UsImRyb3BwaW5nLXBhcnRpY2xlIjoiIiwibm9uLWRyb3BwaW5nLXBhcnRpY2xlIjoiIn0seyJmYW1pbHkiOiJLaW0iLCJnaXZlbiI6IkRvbmcgU2VvbmciLCJwYXJzZS1uYW1lcyI6ZmFsc2UsImRyb3BwaW5nLXBhcnRpY2xlIjoiIiwibm9uLWRyb3BwaW5nLXBhcnRpY2xlIjoiIn1dLCJjb250YWluZXItdGl0bGUiOiIyMDE5IDE4dGggSUVFRSBJbnRlcm5hdGlvbmFsIENvbmZlcmVuY2UgT24gVHJ1c3QsIFNlY3VyaXR5IEFuZCBQcml2YWN5IEluIENvbXB1dGluZyBBbmQgQ29tbXVuaWNhdGlvbnMvMTN0aCBJRUVFIEludGVybmF0aW9uYWwgQ29uZmVyZW5jZSBPbiBCaWcgRGF0YSBTY2llbmNlIEFuZCBFbmdpbmVlcmluZyAoVHJ1c3RDb20vQmlnRGF0YVNFKSIsIkRPSSI6IjEwLjExMDkvVHJ1c3RDb20vQmlnRGF0YVNFLjIwMTkuMDAwODYiLCJJU0JOIjoiOTc4LTEtNzI4MS0yNzc3LTQiLCJpc3N1ZWQiOnsiZGF0ZS1wYXJ0cyI6W1syMDE5LDhdXX0sInBhZ2UiOiI2MDItNjA5IiwicHVibGlzaGVyIjoiSUVFRSIsImNvbnRhaW5lci10aXRsZS1zaG9ydCI6IiJ9LCJpc1RlbXBvcmFyeSI6ZmFsc2UsInN1cHByZXNzLWF1dGhvciI6ZmFsc2UsImNvbXBvc2l0ZSI6ZmFsc2UsImF1dGhvci1vbmx5IjpmYWxzZX1dfQ==&quot;,&quot;citationItems&quot;:[{&quot;id&quot;:&quot;d9c2c244-d38f-3148-9cc1-072e777172e6&quot;,&quot;itemData&quot;:{&quot;type&quot;:&quot;paper-conference&quot;,&quot;id&quot;:&quot;d9c2c244-d38f-3148-9cc1-072e777172e6&quot;,&quot;title&quot;:&quot;CloudSafe: A Tool for an Automated Security Analysis for Cloud Computing&quot;,&quot;author&quot;:[{&quot;family&quot;:&quot;An&quot;,&quot;given&quot;:&quot;Seongmo&quot;,&quot;parse-names&quot;:false,&quot;dropping-particle&quot;:&quot;&quot;,&quot;non-dropping-particle&quot;:&quot;&quot;},{&quot;family&quot;:&quot;Eom&quot;,&quot;given&quot;:&quot;Taehoon&quot;,&quot;parse-names&quot;:false,&quot;dropping-particle&quot;:&quot;&quot;,&quot;non-dropping-particle&quot;:&quot;&quot;},{&quot;family&quot;:&quot;Park&quot;,&quot;given&quot;:&quot;Jong Sou&quot;,&quot;parse-names&quot;:false,&quot;dropping-particle&quot;:&quot;&quot;,&quot;non-dropping-particle&quot;:&quot;&quot;},{&quot;family&quot;:&quot;Hong&quot;,&quot;given&quot;:&quot;Jin Bum&quot;,&quot;parse-names&quot;:false,&quot;dropping-particle&quot;:&quot;&quot;,&quot;non-dropping-particle&quot;:&quot;&quot;},{&quot;family&quot;:&quot;Nhlabatsi&quot;,&quot;given&quot;:&quot;Armstrong&quot;,&quot;parse-names&quot;:false,&quot;dropping-particle&quot;:&quot;&quot;,&quot;non-dropping-particle&quot;:&quot;&quot;},{&quot;family&quot;:&quot;Fetais&quot;,&quot;given&quot;:&quot;Noora&quot;,&quot;parse-names&quot;:false,&quot;dropping-particle&quot;:&quot;&quot;,&quot;non-dropping-particle&quot;:&quot;&quot;},{&quot;family&quot;:&quot;Khan&quot;,&quot;given&quot;:&quot;Khaled M.&quot;,&quot;parse-names&quot;:false,&quot;dropping-particle&quot;:&quot;&quot;,&quot;non-dropping-particle&quot;:&quot;&quot;},{&quot;family&quot;:&quot;Kim&quot;,&quot;given&quot;:&quot;Dong Seong&quot;,&quot;parse-names&quot;:false,&quot;dropping-particle&quot;:&quot;&quot;,&quot;non-dropping-particle&quot;:&quot;&quot;}],&quot;container-title&quot;:&quot;2019 18th IEEE International Conference On Trust, Security And Privacy In Computing And Communications/13th IEEE International Conference On Big Data Science And Engineering (TrustCom/BigDataSE)&quot;,&quot;DOI&quot;:&quot;10.1109/TrustCom/BigDataSE.2019.00086&quot;,&quot;ISBN&quot;:&quot;978-1-7281-2777-4&quot;,&quot;issued&quot;:{&quot;date-parts&quot;:[[2019,8]]},&quot;page&quot;:&quot;602-609&quot;,&quot;publisher&quot;:&quot;IEEE&quot;,&quot;container-title-short&quot;:&quot;&quot;},&quot;isTemporary&quot;:false,&quot;suppress-author&quot;:false,&quot;composite&quot;:false,&quot;author-only&quot;:false}]},{&quot;citationID&quot;:&quot;MENDELEY_CITATION_2a013044-5ad7-4c35-9592-41ce8cac6aa8&quot;,&quot;properties&quot;:{&quot;noteIndex&quot;:0},&quot;isEdited&quot;:false,&quot;manualOverride&quot;:{&quot;isManuallyOverridden&quot;:false,&quot;citeprocText&quot;:&quot;[46]&quot;,&quot;manualOverrideText&quot;:&quot;&quot;},&quot;citationTag&quot;:&quot;MENDELEY_CITATION_v3_eyJjaXRhdGlvbklEIjoiTUVOREVMRVlfQ0lUQVRJT05fMmEwMTMwNDQtNWFkNy00YzM1LTk1OTItNDFjZThjYWM2YWE4IiwicHJvcGVydGllcyI6eyJub3RlSW5kZXgiOjB9LCJpc0VkaXRlZCI6ZmFsc2UsIm1hbnVhbE92ZXJyaWRlIjp7ImlzTWFudWFsbHlPdmVycmlkZGVuIjpmYWxzZSwiY2l0ZXByb2NUZXh0IjoiWzQ2XSIsIm1hbnVhbE92ZXJyaWRlVGV4dCI6IiJ9LCJjaXRhdGlvbkl0ZW1zIjpbeyJpZCI6IjBiZjVjNDBkLWY0MDUtMzUyOC1iNzNjLWM4ZmQwN2YzOTU5NSIsIml0ZW1EYXRhIjp7InR5cGUiOiJjaGFwdGVyIiwiaWQiOiIwYmY1YzQwZC1mNDA1LTM1MjgtYjczYy1jOGZkMDdmMzk1OTUiLCJ0aXRsZSI6IkFuIEF1dG9tYXRlZCBTZWN1cml0eSBBbmFseXNpcyBGcmFtZXdvcmsgYW5kIEltcGxlbWVudGF0aW9uIGZvciBNVEQgVGVjaG5pcXVlcyBvbiBDbG91ZCIsImF1dGhvciI6W3siZmFtaWx5IjoiQWxhdml6YWRlaCIsImdpdmVuIjoiSG9vbWFuIiwicGFyc2UtbmFtZXMiOmZhbHNlLCJkcm9wcGluZy1wYXJ0aWNsZSI6IiIsIm5vbi1kcm9wcGluZy1wYXJ0aWNsZSI6IiJ9LHsiZmFtaWx5IjoiQWxhdml6YWRlaCIsImdpdmVuIjoiSG9vdGFuIiwicGFyc2UtbmFtZXMiOmZhbHNlLCJkcm9wcGluZy1wYXJ0aWNsZSI6IiIsIm5vbi1kcm9wcGluZy1wYXJ0aWNsZSI6IiJ9LHsiZmFtaWx5IjoiS2ltIiwiZ2l2ZW4iOiJEb25nIFNlb25nIiwicGFyc2UtbmFtZXMiOmZhbHNlLCJkcm9wcGluZy1wYXJ0aWNsZSI6IiIsIm5vbi1kcm9wcGluZy1wYXJ0aWNsZSI6IiJ9LHsiZmFtaWx5IjoiSmFuZy1KYWNjYXJkIiwiZ2l2ZW4iOiJKdWxpYW4iLCJwYXJzZS1uYW1lcyI6ZmFsc2UsImRyb3BwaW5nLXBhcnRpY2xlIjoiIiwibm9uLWRyb3BwaW5nLXBhcnRpY2xlIjoiIn0seyJmYW1pbHkiOiJUb3JzaGl6IiwiZ2l2ZW4iOiJNYXNvb2QgTmlhemkiLCJwYXJzZS1uYW1lcyI6ZmFsc2UsImRyb3BwaW5nLXBhcnRpY2xlIjoiIiwibm9uLWRyb3BwaW5nLXBhcnRpY2xlIjoiIn1dLCJET0kiOiIxMC4xMDA3Lzk3OC0zLTAzMC00MDkyMS0wXzkiLCJpc3N1ZWQiOnsiZGF0ZS1wYXJ0cyI6W1syMDIwXV19LCJwYWdlIjoiMTUwLTE2NCIsImNvbnRhaW5lci10aXRsZS1zaG9ydCI6IiJ9LCJpc1RlbXBvcmFyeSI6ZmFsc2UsInN1cHByZXNzLWF1dGhvciI6ZmFsc2UsImNvbXBvc2l0ZSI6ZmFsc2UsImF1dGhvci1vbmx5IjpmYWxzZX1dfQ==&quot;,&quot;citationItems&quot;:[{&quot;id&quot;:&quot;0bf5c40d-f405-3528-b73c-c8fd07f39595&quot;,&quot;itemData&quot;:{&quot;type&quot;:&quot;chapter&quot;,&quot;id&quot;:&quot;0bf5c40d-f405-3528-b73c-c8fd07f39595&quot;,&quot;title&quot;:&quot;An Automated Security Analysis Framework and Implementation for MTD Techniques on Cloud&quot;,&quot;author&quot;:[{&quot;family&quot;:&quot;Alavizadeh&quot;,&quot;given&quot;:&quot;Hooman&quot;,&quot;parse-names&quot;:false,&quot;dropping-particle&quot;:&quot;&quot;,&quot;non-dropping-particle&quot;:&quot;&quot;},{&quot;family&quot;:&quot;Alavizadeh&quot;,&quot;given&quot;:&quot;Hootan&quot;,&quot;parse-names&quot;:false,&quot;dropping-particle&quot;:&quot;&quot;,&quot;non-dropping-particle&quot;:&quot;&quot;},{&quot;family&quot;:&quot;Kim&quot;,&quot;given&quot;:&quot;Dong Seong&quot;,&quot;parse-names&quot;:false,&quot;dropping-particle&quot;:&quot;&quot;,&quot;non-dropping-particle&quot;:&quot;&quot;},{&quot;family&quot;:&quot;Jang-Jaccard&quot;,&quot;given&quot;:&quot;Julian&quot;,&quot;parse-names&quot;:false,&quot;dropping-particle&quot;:&quot;&quot;,&quot;non-dropping-particle&quot;:&quot;&quot;},{&quot;family&quot;:&quot;Torshiz&quot;,&quot;given&quot;:&quot;Masood Niazi&quot;,&quot;parse-names&quot;:false,&quot;dropping-particle&quot;:&quot;&quot;,&quot;non-dropping-particle&quot;:&quot;&quot;}],&quot;DOI&quot;:&quot;10.1007/978-3-030-40921-0_9&quot;,&quot;issued&quot;:{&quot;date-parts&quot;:[[2020]]},&quot;page&quot;:&quot;150-164&quot;,&quot;container-title-short&quot;:&quot;&quot;},&quot;isTemporary&quot;:false,&quot;suppress-author&quot;:false,&quot;composite&quot;:false,&quot;author-only&quot;:false}]},{&quot;citationID&quot;:&quot;MENDELEY_CITATION_6da1d0e0-fdcf-4b3b-a4d5-d90ddfdc9cbc&quot;,&quot;properties&quot;:{&quot;noteIndex&quot;:0},&quot;isEdited&quot;:false,&quot;manualOverride&quot;:{&quot;isManuallyOverridden&quot;:false,&quot;citeprocText&quot;:&quot;[47]&quot;,&quot;manualOverrideText&quot;:&quot;&quot;},&quot;citationTag&quot;:&quot;MENDELEY_CITATION_v3_eyJjaXRhdGlvbklEIjoiTUVOREVMRVlfQ0lUQVRJT05fNmRhMWQwZTAtZmRjZi00YjNiLWE0ZDUtZDkwZGRmZGM5Y2JjIiwicHJvcGVydGllcyI6eyJub3RlSW5kZXgiOjB9LCJpc0VkaXRlZCI6ZmFsc2UsIm1hbnVhbE92ZXJyaWRlIjp7ImlzTWFudWFsbHlPdmVycmlkZGVuIjpmYWxzZSwiY2l0ZXByb2NUZXh0IjoiWzQ3XSIsIm1hbnVhbE92ZXJyaWRlVGV4dCI6IiJ9LCJjaXRhdGlvbkl0ZW1zIjpbeyJpZCI6ImViZTc5OTY4LWIzZDctMzczMi1hMmQ4LWQ1MDBkM2IwMjhkNSIsIml0ZW1EYXRhIjp7InR5cGUiOiJwYXBlci1jb25mZXJlbmNlIiwiaWQiOiJlYmU3OTk2OC1iM2Q3LTM3MzItYTJkOC1kNTAwZDNiMDI4ZDUiLCJ0aXRsZSI6IkVudGVycHJpc2UtRHJpdmVuIE9wZW4gU291cmNlIFNvZnR3YXJlOiBBIENhc2UgU3R1ZHkgb24gU2VjdXJpdHkgQXV0b21hdGlvbiIsImF1dGhvciI6W3siZmFtaWx5IjoiQW5nZXJtZWlyIiwiZ2l2ZW4iOiJGbG9yaWFuIiwicGFyc2UtbmFtZXMiOmZhbHNlLCJkcm9wcGluZy1wYXJ0aWNsZSI6IiIsIm5vbi1kcm9wcGluZy1wYXJ0aWNsZSI6IiJ9LHsiZmFtaWx5IjoiVm9nZ2VucmVpdGVyIiwiZ2l2ZW4iOiJNYXJrdXMiLCJwYXJzZS1uYW1lcyI6ZmFsc2UsImRyb3BwaW5nLXBhcnRpY2xlIjoiIiwibm9uLWRyb3BwaW5nLXBhcnRpY2xlIjoiIn0seyJmYW1pbHkiOiJNb3lvbiIsImdpdmVuIjoiRmFiaW9sYSIsInBhcnNlLW5hbWVzIjpmYWxzZSwiZHJvcHBpbmctcGFydGljbGUiOiIiLCJub24tZHJvcHBpbmctcGFydGljbGUiOiIifSx7ImZhbWlseSI6Ik1lbmRleiIsImdpdmVuIjoiRGFuaWVsIiwicGFyc2UtbmFtZXMiOmZhbHNlLCJkcm9wcGluZy1wYXJ0aWNsZSI6IiIsIm5vbi1kcm9wcGluZy1wYXJ0aWNsZSI6IiJ9XSwiY29udGFpbmVyLXRpdGxlIjoiMjAyMSBJRUVFL0FDTSA0M3JkIEludGVybmF0aW9uYWwgQ29uZmVyZW5jZSBvbiBTb2Z0d2FyZSBFbmdpbmVlcmluZzogU29mdHdhcmUgRW5naW5lZXJpbmcgaW4gUHJhY3RpY2UgKElDU0UtU0VJUCkiLCJET0kiOiIxMC4xMTA5L0lDU0UtU0VJUDUyNjAwLjIwMjEuMDAwMzciLCJJU0JOIjoiOTc4LTEtNjY1NC0zODY5LTgiLCJpc3N1ZWQiOnsiZGF0ZS1wYXJ0cyI6W1syMDIxLDVdXX0sInBhZ2UiOiIyNzgtMjg3IiwicHVibGlzaGVyIjoiSUVFRSIsImNvbnRhaW5lci10aXRsZS1zaG9ydCI6IiJ9LCJpc1RlbXBvcmFyeSI6ZmFsc2UsInN1cHByZXNzLWF1dGhvciI6ZmFsc2UsImNvbXBvc2l0ZSI6ZmFsc2UsImF1dGhvci1vbmx5IjpmYWxzZX1dfQ==&quot;,&quot;citationItems&quot;:[{&quot;id&quot;:&quot;ebe79968-b3d7-3732-a2d8-d500d3b028d5&quot;,&quot;itemData&quot;:{&quot;type&quot;:&quot;paper-conference&quot;,&quot;id&quot;:&quot;ebe79968-b3d7-3732-a2d8-d500d3b028d5&quot;,&quot;title&quot;:&quot;Enterprise-Driven Open Source Software: A Case Study on Security Automation&quot;,&quot;author&quot;:[{&quot;family&quot;:&quot;Angermeir&quot;,&quot;given&quot;:&quot;Florian&quot;,&quot;parse-names&quot;:false,&quot;dropping-particle&quot;:&quot;&quot;,&quot;non-dropping-particle&quot;:&quot;&quot;},{&quot;family&quot;:&quot;Voggenreiter&quot;,&quot;given&quot;:&quot;Markus&quot;,&quot;parse-names&quot;:false,&quot;dropping-particle&quot;:&quot;&quot;,&quot;non-dropping-particle&quot;:&quot;&quot;},{&quot;family&quot;:&quot;Moyon&quot;,&quot;given&quot;:&quot;Fabiola&quot;,&quot;parse-names&quot;:false,&quot;dropping-particle&quot;:&quot;&quot;,&quot;non-dropping-particle&quot;:&quot;&quot;},{&quot;family&quot;:&quot;Mendez&quot;,&quot;given&quot;:&quot;Daniel&quot;,&quot;parse-names&quot;:false,&quot;dropping-particle&quot;:&quot;&quot;,&quot;non-dropping-particle&quot;:&quot;&quot;}],&quot;container-title&quot;:&quot;2021 IEEE/ACM 43rd International Conference on Software Engineering: Software Engineering in Practice (ICSE-SEIP)&quot;,&quot;DOI&quot;:&quot;10.1109/ICSE-SEIP52600.2021.00037&quot;,&quot;ISBN&quot;:&quot;978-1-6654-3869-8&quot;,&quot;issued&quot;:{&quot;date-parts&quot;:[[2021,5]]},&quot;page&quot;:&quot;278-287&quot;,&quot;publisher&quot;:&quot;IEEE&quot;,&quot;container-title-short&quot;:&quot;&quot;},&quot;isTemporary&quot;:false,&quot;suppress-author&quot;:false,&quot;composite&quot;:false,&quot;author-only&quot;:false}]},{&quot;citationID&quot;:&quot;MENDELEY_CITATION_6f69c1d1-96cc-446b-8c54-8a538b6041cb&quot;,&quot;properties&quot;:{&quot;noteIndex&quot;:0},&quot;isEdited&quot;:false,&quot;manualOverride&quot;:{&quot;isManuallyOverridden&quot;:false,&quot;citeprocText&quot;:&quot;[45]&quot;,&quot;manualOverrideText&quot;:&quot;&quot;},&quot;citationTag&quot;:&quot;MENDELEY_CITATION_v3_eyJjaXRhdGlvbklEIjoiTUVOREVMRVlfQ0lUQVRJT05fNmY2OWMxZDEtOTZjYy00NDZiLThjNTQtOGE1MzhiNjA0MWNiIiwicHJvcGVydGllcyI6eyJub3RlSW5kZXgiOjB9LCJpc0VkaXRlZCI6ZmFsc2UsIm1hbnVhbE92ZXJyaWRlIjp7ImlzTWFudWFsbHlPdmVycmlkZGVuIjpmYWxzZSwiY2l0ZXByb2NUZXh0IjoiWzQ1XSIsIm1hbnVhbE92ZXJyaWRlVGV4dCI6IiJ9LCJjaXRhdGlvbkl0ZW1zIjpbeyJpZCI6ImQ5YzJjMjQ0LWQzOGYtMzE0OC05Y2MxLTA3MmU3NzcxNzJlNiIsIml0ZW1EYXRhIjp7InR5cGUiOiJwYXBlci1jb25mZXJlbmNlIiwiaWQiOiJkOWMyYzI0NC1kMzhmLTMxNDgtOWNjMS0wNzJlNzc3MTcyZTYiLCJ0aXRsZSI6IkNsb3VkU2FmZTogQSBUb29sIGZvciBhbiBBdXRvbWF0ZWQgU2VjdXJpdHkgQW5hbHlzaXMgZm9yIENsb3VkIENvbXB1dGluZyIsImF1dGhvciI6W3siZmFtaWx5IjoiQW4iLCJnaXZlbiI6IlNlb25nbW8iLCJwYXJzZS1uYW1lcyI6ZmFsc2UsImRyb3BwaW5nLXBhcnRpY2xlIjoiIiwibm9uLWRyb3BwaW5nLXBhcnRpY2xlIjoiIn0seyJmYW1pbHkiOiJFb20iLCJnaXZlbiI6IlRhZWhvb24iLCJwYXJzZS1uYW1lcyI6ZmFsc2UsImRyb3BwaW5nLXBhcnRpY2xlIjoiIiwibm9uLWRyb3BwaW5nLXBhcnRpY2xlIjoiIn0seyJmYW1pbHkiOiJQYXJrIiwiZ2l2ZW4iOiJKb25nIFNvdSIsInBhcnNlLW5hbWVzIjpmYWxzZSwiZHJvcHBpbmctcGFydGljbGUiOiIiLCJub24tZHJvcHBpbmctcGFydGljbGUiOiIifSx7ImZhbWlseSI6IkhvbmciLCJnaXZlbiI6IkppbiBCdW0iLCJwYXJzZS1uYW1lcyI6ZmFsc2UsImRyb3BwaW5nLXBhcnRpY2xlIjoiIiwibm9uLWRyb3BwaW5nLXBhcnRpY2xlIjoiIn0seyJmYW1pbHkiOiJOaGxhYmF0c2kiLCJnaXZlbiI6IkFybXN0cm9uZyIsInBhcnNlLW5hbWVzIjpmYWxzZSwiZHJvcHBpbmctcGFydGljbGUiOiIiLCJub24tZHJvcHBpbmctcGFydGljbGUiOiIifSx7ImZhbWlseSI6IkZldGFpcyIsImdpdmVuIjoiTm9vcmEiLCJwYXJzZS1uYW1lcyI6ZmFsc2UsImRyb3BwaW5nLXBhcnRpY2xlIjoiIiwibm9uLWRyb3BwaW5nLXBhcnRpY2xlIjoiIn0seyJmYW1pbHkiOiJLaGFuIiwiZ2l2ZW4iOiJLaGFsZWQgTS4iLCJwYXJzZS1uYW1lcyI6ZmFsc2UsImRyb3BwaW5nLXBhcnRpY2xlIjoiIiwibm9uLWRyb3BwaW5nLXBhcnRpY2xlIjoiIn0seyJmYW1pbHkiOiJLaW0iLCJnaXZlbiI6IkRvbmcgU2VvbmciLCJwYXJzZS1uYW1lcyI6ZmFsc2UsImRyb3BwaW5nLXBhcnRpY2xlIjoiIiwibm9uLWRyb3BwaW5nLXBhcnRpY2xlIjoiIn1dLCJjb250YWluZXItdGl0bGUiOiIyMDE5IDE4dGggSUVFRSBJbnRlcm5hdGlvbmFsIENvbmZlcmVuY2UgT24gVHJ1c3QsIFNlY3VyaXR5IEFuZCBQcml2YWN5IEluIENvbXB1dGluZyBBbmQgQ29tbXVuaWNhdGlvbnMvMTN0aCBJRUVFIEludGVybmF0aW9uYWwgQ29uZmVyZW5jZSBPbiBCaWcgRGF0YSBTY2llbmNlIEFuZCBFbmdpbmVlcmluZyAoVHJ1c3RDb20vQmlnRGF0YVNFKSIsIkRPSSI6IjEwLjExMDkvVHJ1c3RDb20vQmlnRGF0YVNFLjIwMTkuMDAwODYiLCJJU0JOIjoiOTc4LTEtNzI4MS0yNzc3LTQiLCJpc3N1ZWQiOnsiZGF0ZS1wYXJ0cyI6W1syMDE5LDhdXX0sInBhZ2UiOiI2MDItNjA5IiwicHVibGlzaGVyIjoiSUVFRSIsImNvbnRhaW5lci10aXRsZS1zaG9ydCI6IiJ9LCJpc1RlbXBvcmFyeSI6ZmFsc2UsInN1cHByZXNzLWF1dGhvciI6ZmFsc2UsImNvbXBvc2l0ZSI6ZmFsc2UsImF1dGhvci1vbmx5IjpmYWxzZX1dfQ==&quot;,&quot;citationItems&quot;:[{&quot;id&quot;:&quot;d9c2c244-d38f-3148-9cc1-072e777172e6&quot;,&quot;itemData&quot;:{&quot;type&quot;:&quot;paper-conference&quot;,&quot;id&quot;:&quot;d9c2c244-d38f-3148-9cc1-072e777172e6&quot;,&quot;title&quot;:&quot;CloudSafe: A Tool for an Automated Security Analysis for Cloud Computing&quot;,&quot;author&quot;:[{&quot;family&quot;:&quot;An&quot;,&quot;given&quot;:&quot;Seongmo&quot;,&quot;parse-names&quot;:false,&quot;dropping-particle&quot;:&quot;&quot;,&quot;non-dropping-particle&quot;:&quot;&quot;},{&quot;family&quot;:&quot;Eom&quot;,&quot;given&quot;:&quot;Taehoon&quot;,&quot;parse-names&quot;:false,&quot;dropping-particle&quot;:&quot;&quot;,&quot;non-dropping-particle&quot;:&quot;&quot;},{&quot;family&quot;:&quot;Park&quot;,&quot;given&quot;:&quot;Jong Sou&quot;,&quot;parse-names&quot;:false,&quot;dropping-particle&quot;:&quot;&quot;,&quot;non-dropping-particle&quot;:&quot;&quot;},{&quot;family&quot;:&quot;Hong&quot;,&quot;given&quot;:&quot;Jin Bum&quot;,&quot;parse-names&quot;:false,&quot;dropping-particle&quot;:&quot;&quot;,&quot;non-dropping-particle&quot;:&quot;&quot;},{&quot;family&quot;:&quot;Nhlabatsi&quot;,&quot;given&quot;:&quot;Armstrong&quot;,&quot;parse-names&quot;:false,&quot;dropping-particle&quot;:&quot;&quot;,&quot;non-dropping-particle&quot;:&quot;&quot;},{&quot;family&quot;:&quot;Fetais&quot;,&quot;given&quot;:&quot;Noora&quot;,&quot;parse-names&quot;:false,&quot;dropping-particle&quot;:&quot;&quot;,&quot;non-dropping-particle&quot;:&quot;&quot;},{&quot;family&quot;:&quot;Khan&quot;,&quot;given&quot;:&quot;Khaled M.&quot;,&quot;parse-names&quot;:false,&quot;dropping-particle&quot;:&quot;&quot;,&quot;non-dropping-particle&quot;:&quot;&quot;},{&quot;family&quot;:&quot;Kim&quot;,&quot;given&quot;:&quot;Dong Seong&quot;,&quot;parse-names&quot;:false,&quot;dropping-particle&quot;:&quot;&quot;,&quot;non-dropping-particle&quot;:&quot;&quot;}],&quot;container-title&quot;:&quot;2019 18th IEEE International Conference On Trust, Security And Privacy In Computing And Communications/13th IEEE International Conference On Big Data Science And Engineering (TrustCom/BigDataSE)&quot;,&quot;DOI&quot;:&quot;10.1109/TrustCom/BigDataSE.2019.00086&quot;,&quot;ISBN&quot;:&quot;978-1-7281-2777-4&quot;,&quot;issued&quot;:{&quot;date-parts&quot;:[[2019,8]]},&quot;page&quot;:&quot;602-609&quot;,&quot;publisher&quot;:&quot;IEEE&quot;,&quot;container-title-short&quot;:&quot;&quot;},&quot;isTemporary&quot;:false,&quot;suppress-author&quot;:false,&quot;composite&quot;:false,&quot;author-only&quot;:false}]},{&quot;citationID&quot;:&quot;MENDELEY_CITATION_dc74a868-dd7b-4966-8561-61712242ed5a&quot;,&quot;properties&quot;:{&quot;noteIndex&quot;:0},&quot;isEdited&quot;:false,&quot;manualOverride&quot;:{&quot;isManuallyOverridden&quot;:false,&quot;citeprocText&quot;:&quot;[48]&quot;,&quot;manualOverrideText&quot;:&quot;&quot;},&quot;citationTag&quot;:&quot;MENDELEY_CITATION_v3_eyJjaXRhdGlvbklEIjoiTUVOREVMRVlfQ0lUQVRJT05fZGM3NGE4NjgtZGQ3Yi00OTY2LTg1NjEtNjE3MTIyNDJlZDVhIiwicHJvcGVydGllcyI6eyJub3RlSW5kZXgiOjB9LCJpc0VkaXRlZCI6ZmFsc2UsIm1hbnVhbE92ZXJyaWRlIjp7ImlzTWFudWFsbHlPdmVycmlkZGVuIjpmYWxzZSwiY2l0ZXByb2NUZXh0IjoiWzQ4XSIsIm1hbnVhbE92ZXJyaWRlVGV4dCI6IiJ9LCJjaXRhdGlvbkl0ZW1zIjpbeyJpZCI6IjA3OTk4OGU1LTcxZTgtMzFiOS1hNjNkLTU3MDk1ODY3MjA3MiIsIml0ZW1EYXRhIjp7InR5cGUiOiJhcnRpY2xlLWpvdXJuYWwiLCJpZCI6IjA3OTk4OGU1LTcxZTgtMzFiOS1hNjNkLTU3MDk1ODY3MjA3MiIsInRpdGxlIjoiTGV2ZXJhZ2luZyBCbG9ja2NoYWluIFRlY2hub2xvZ3kgQ2VudHJpYyBUb29scyBpbiBFbmhhbmNpbmcgdGhlIFNlY3VyaXR5IFNhZmVndWFyZHMgb2YgRG9jdW1lbnRzIFN0b3JhZ2UiLCJhdXRob3IiOlt7ImZhbWlseSI6IkRoaWxsb24iLCJnaXZlbiI6IkFiaGlzaGVrIiwicGFyc2UtbmFtZXMiOmZhbHNlLCJkcm9wcGluZy1wYXJ0aWNsZSI6IiIsIm5vbi1kcm9wcGluZy1wYXJ0aWNsZSI6IiJ9XSwiY29udGFpbmVyLXRpdGxlIjoiSW50ZXJuYXRpb25hbCBKb3VybmFsIG9mIFJlc2VhcmNoIGluIFNjaWVuY2UgYW5kIFRlY2hub2xvZ3kiLCJET0kiOiIxMC4zNzY0OC9panJzdC52MTJpMDQuMDAyIiwiSVNTTiI6IjI0NTQxODBYIiwiaXNzdWVkIjp7ImRhdGUtcGFydHMiOltbMjAyMl1dfSwicGFnZSI6IjA3LTEwIiwiYWJzdHJhY3QiOiI8cD5UaGUgbW9zdCB3aWRlbHkgdXNlZCBtZXRob2QgZm9yIGV4Y2hhbmdpbmcgZGF0YSB3b3JsZHdpZGUgaXMgdGhlIEludGVybmV0LiBOdW1lcm91cyBjbG91ZCBzZXJ2aWNlIHByb3ZpZGVycyBzdXBwb3J0IHRoaXMgc2hhcmluZyBieSBsZXR0aW5nIGN1c3RvbWVycyBzdG9yZSBhbmQgc2hhcmUgZGF0YSBvdmVyIHRoZSBJbnRlcm5ldC4gSG93ZXZlciwgY2xvdWQgc2VydmljZSBwcm92aWRlcnMgaGF2ZSBjb25zaXN0ZW50bHkgZmFpbGVkIHRvIGd1YXJhbnRlZSBkYXRhJ3MgMTAwJSBzZWN1cml0eSByZWdhcmRpbmcgcHJpdmFjeS4gRGF0YSBicmVhY2hlcywgcGlyYWN5LCBhbmQgaGFja2luZyBhdHRhY2tzIGhhdmUgdGhyZWF0ZW5lZCBjbG91ZCBwcm92aWRlcnMnIHNlY3VyaXR5IG1lY2hhbmlzbXMuIEhvd2V2ZXIsIGN1c3RvbWVyIGRhdGEgc2hvdWxkIGJlIDEwMCUgc2VjdXJlIGJlY2F1c2UgaXQgbWF5IGNvbnRhaW4gcHJpdmF0ZSBpbmZvcm1hdGlvbiB0aGF0IHNob3VsZCBvbmx5IGJlIGFjY2Vzc2libGUgdG8gdGhlIG93bmVyIGFuZCBhbiBpbnRlbmRlZCBhdWRpZW5jZS4gQXMgYSByZXN1bHQsIG1ha2luZyB0aGlzIHN5c3RlbSBtb3JlIHNlY3VyZSBpcyBjcml0aWNhbCB0byBtYWludGFpbmluZyBkYXRhIHByaXZhY3kgYW5kIGNsb3VkIHByb3ZpZGVyIHRydXN0LiBXZSBwcmVzZW50IGEgc3lzdGVtIHRoYXQgaW5jb3Jwb3JhdGVzIGNsb3VkLWJhc2VkIGRhdGEgc2VjdXJpdHkgaW50byB0aGUgQmxvY2tjaGFpbi4gSXQgcGVybWl0cyBjbGllbnRzIHRvIHN0b3JlIGluZm9ybWF0aW9uIGluIHRoZSBjbG91ZCBhbmQgZ2l2ZXMgYSBzcGVjaWZpYyBhY2Nlc3MgY29udHJvbCBjb21wb25lbnQgdGhhdCBndWFyYW50ZWVzIGluZm9ybWF0aW9uIHNlY3VyaXR5LiBVc2VycyBjYW4gc2hhcmUgZGF0YSB3aXRoIG90aGVycyB3aXRoIHBlcm1pc3Npb24gYnkgc2hhcmluZyB0aGUgZG9jdW1lbnQncyBsaW5rIHdpdGggdGhlIGludGVuZGVkIHVzZXIuIFRoZSBvd25lciB3aWxsIGhhdmUgYWNjZXNzIHRvIGxvZ3Mgb2YgYWxsIG9wZXJhdGlvbnMgcGVyZm9ybWVkIHdpdGggdGhlIGRvY3VtZW50IGF0IGFueSB0aW1lLiBUaGlzIHdpbGwgZ3VhcmFudGVlIHRoZSBkYXRhJ3MgdHJ1ZSBvd25lcnNoaXAgYW5kIHByaXZhY3kuIEEgdGhpcmQgcGFydHkgb3IgaW5kaXZpZHVhbCB3aWxsIGJlIHBlcm1pdHRlZCB0byBhY2Nlc3MgdGhlIGRvY3VtZW50IHdpdGggcHJpb3IgYXV0aG9yaXphdGlvbi4gVGhpcyB3aWxsIGluY3JlYXNlIGNsb3VkIHN0b3JhZ2UncyBzZWN1cml0eSBhbmQgcmVkdWNlIGRhdGEgYnJlYWNoZXMgYW5kIGF0dGFja3MuPC9wPiIsImlzc3VlIjoiMDQiLCJ2b2x1bWUiOiIxMiIsImNvbnRhaW5lci10aXRsZS1zaG9ydCI6IiJ9LCJpc1RlbXBvcmFyeSI6ZmFsc2UsInN1cHByZXNzLWF1dGhvciI6ZmFsc2UsImNvbXBvc2l0ZSI6ZmFsc2UsImF1dGhvci1vbmx5IjpmYWxzZX1dfQ==&quot;,&quot;citationItems&quot;:[{&quot;id&quot;:&quot;079988e5-71e8-31b9-a63d-570958672072&quot;,&quot;itemData&quot;:{&quot;type&quot;:&quot;article-journal&quot;,&quot;id&quot;:&quot;079988e5-71e8-31b9-a63d-570958672072&quot;,&quot;title&quot;:&quot;Leveraging Blockchain Technology Centric Tools in Enhancing the Security Safeguards of Documents Storage&quot;,&quot;author&quot;:[{&quot;family&quot;:&quot;Dhillon&quot;,&quot;given&quot;:&quot;Abhishek&quot;,&quot;parse-names&quot;:false,&quot;dropping-particle&quot;:&quot;&quot;,&quot;non-dropping-particle&quot;:&quot;&quot;}],&quot;container-title&quot;:&quot;International Journal of Research in Science and Technology&quot;,&quot;DOI&quot;:&quot;10.37648/ijrst.v12i04.002&quot;,&quot;ISSN&quot;:&quot;2454180X&quot;,&quot;issued&quot;:{&quot;date-parts&quot;:[[2022]]},&quot;page&quot;:&quot;07-10&quot;,&quot;abstract&quot;:&quot;&lt;p&gt;The most widely used method for exchanging data worldwide is the Internet. Numerous cloud service providers support this sharing by letting customers store and share data over the Internet. However, cloud service providers have consistently failed to guarantee data's 100% security regarding privacy. Data breaches, piracy, and hacking attacks have threatened cloud providers' security mechanisms. However, customer data should be 100% secure because it may contain private information that should only be accessible to the owner and an intended audience. As a result, making this system more secure is critical to maintaining data privacy and cloud provider trust. We present a system that incorporates cloud-based data security into the Blockchain. It permits clients to store information in the cloud and gives a specific access control component that guarantees information security. Users can share data with others with permission by sharing the document's link with the intended user. The owner will have access to logs of all operations performed with the document at any time. This will guarantee the data's true ownership and privacy. A third party or individual will be permitted to access the document with prior authorization. This will increase cloud storage's security and reduce data breaches and attacks.&lt;/p&gt;&quot;,&quot;issue&quot;:&quot;04&quot;,&quot;volume&quot;:&quot;12&quot;,&quot;container-title-short&quot;:&quot;&quot;},&quot;isTemporary&quot;:false,&quot;suppress-author&quot;:false,&quot;composite&quot;:false,&quot;author-only&quot;:false}]},{&quot;citationID&quot;:&quot;MENDELEY_CITATION_29ddaf49-1c13-4dc0-8447-91f6eb8336c0&quot;,&quot;properties&quot;:{&quot;noteIndex&quot;:0},&quot;isEdited&quot;:false,&quot;manualOverride&quot;:{&quot;isManuallyOverridden&quot;:false,&quot;citeprocText&quot;:&quot;[49]&quot;,&quot;manualOverrideText&quot;:&quot;&quot;},&quot;citationTag&quot;:&quot;MENDELEY_CITATION_v3_eyJjaXRhdGlvbklEIjoiTUVOREVMRVlfQ0lUQVRJT05fMjlkZGFmNDktMWMxMy00ZGMwLTg0NDctOTFmNmViODMzNmMwIiwicHJvcGVydGllcyI6eyJub3RlSW5kZXgiOjB9LCJpc0VkaXRlZCI6ZmFsc2UsIm1hbnVhbE92ZXJyaWRlIjp7ImlzTWFudWFsbHlPdmVycmlkZGVuIjpmYWxzZSwiY2l0ZXByb2NUZXh0IjoiWzQ5XSIsIm1hbnVhbE92ZXJyaWRlVGV4dCI6IiJ9LCJjaXRhdGlvbkl0ZW1zIjpbeyJpZCI6ImFkNGE0YjcxLWMyOGItM2RhNS1iNWRkLWQ5MjExN2JmMjZjMyIsIml0ZW1EYXRhIjp7InR5cGUiOiJhcnRpY2xlLWpvdXJuYWwiLCJpZCI6ImFkNGE0YjcxLWMyOGItM2RhNS1iNWRkLWQ5MjExN2JmMjZjMyIsInRpdGxlIjoiRW50ZXJwcmlzZSBDeWJlcnNlY3VyaXR5OiBJbnZlc3RpZ2F0aW5nIGFuZCBEZXRlY3RpbmcgUmFuc29td2FyZSBJbmZlY3Rpb25zIFVzaW5nIERpZ2l0YWwgRm9yZW5zaWMgVGVjaG5pcXVlcyIsImF1dGhvciI6W3siZmFtaWx5IjoiVGhvbWFzIiwiZ2l2ZW4iOiJKYXNvbiBFLiIsInBhcnNlLW5hbWVzIjpmYWxzZSwiZHJvcHBpbmctcGFydGljbGUiOiIiLCJub24tZHJvcHBpbmctcGFydGljbGUiOiIifSx7ImZhbWlseSI6IkdhbGxpZ2hlciIsImdpdmVuIjoiUnlhbiBQLiIsInBhcnNlLW5hbWVzIjpmYWxzZSwiZHJvcHBpbmctcGFydGljbGUiOiIiLCJub24tZHJvcHBpbmctcGFydGljbGUiOiIifSx7ImZhbWlseSI6IlRob21hcyIsImdpdmVuIjoiTWFjYWxhaCBMLiIsInBhcnNlLW5hbWVzIjpmYWxzZSwiZHJvcHBpbmctcGFydGljbGUiOiIiLCJub24tZHJvcHBpbmctcGFydGljbGUiOiIifSx7ImZhbWlseSI6IkdhbGxpZ2hlciIsImdpdmVuIjoiR29yZG9uIEMuIiwicGFyc2UtbmFtZXMiOmZhbHNlLCJkcm9wcGluZy1wYXJ0aWNsZSI6IiIsIm5vbi1kcm9wcGluZy1wYXJ0aWNsZSI6IiJ9XSwiY29udGFpbmVyLXRpdGxlIjoiQ29tcHV0ZXIgYW5kIEluZm9ybWF0aW9uIFNjaWVuY2UiLCJET0kiOiIxMC41NTM5L2Npcy52MTJuM3A3MiIsIklTU04iOiIxOTEzLTg5OTciLCJpc3N1ZWQiOnsiZGF0ZS1wYXJ0cyI6W1syMDE5LDcsMjVdXX0sInBhZ2UiOiI3MiIsImFic3RyYWN0IjoiPHA+QXMgdGhlIHdvcmxkIGNvbnRpbnVlcyB0byBncm93IGFuZCBlbWJyYWNlIHRlY2hub2xvZ3kgcmFuc29td2FyZSBpcyBncm93aW5nIHByb2JsZW0uIFdoZW4gcmFuc29td2FyZSBlbmNyeXB0cyBzdG9yYWdlIHN5dGVtcywgc3lzdGVtcyBzaHV0ZG93biwgcHJvZHVjdGl2aXR5IGdyaW5kcyB0byBhIGhhbHQsIGFuZCBzZXJpb3VzIGxvbmctdGVybSBkYW1hZ2UgdGFrZXMgcGxhY2UuIEFzIHRoaXMgaXMgYSBrbm93biBwcm9ibGVtIG1hbnkgZmlybXMgaGF2ZSBkZXZlbG9wZWQgZnVuY3Rpb25hbGl0eSB0byBhZGRyZXNzIHJhbnNvbXdhcmUgaXNzdWVzIGluIGtleSBzZWN1cml0eSB0ZWNobm9sb2dpZXMgc3VjaCBhcyBpbnRydXNpb24gcHJvdGVjdGlvbiBzeXN0ZW1zLiBNYW55IGZpcm1zLCBlc3BlY2lhbGx5IHNtYWxsZXIgb25lcywgbWF5IG5vdCBoYXZlIGFjY2VzcyB0byB0aGVzZSB0ZWNobm9sb2dpZXMgb3IgcGVyaGFwcyB0aGUgaW50ZWdyYXRpb24gb2YgdGhlc2UgdGVjaG5vbG9naWVzIG1pZ2h0IG5vdCB5ZXQgYmUgcG9zc2libGUgZHVlIG90IHZhcnlpbmcgY2lyY3Vtc3RhbmNlcy4gUmVnYXJkbGVzcywgcmFuc29td2FyZSBtdXN0IHN0aWxsIGJlIGFkZHJlc3NlZCBhcyBjeWJlciBtaXNjcmVhbnRzIGFjdHVhbGx5IHRhcmdldCB3ZWFrIGFuZCB1bnByb3RlY3RlZCBlbnZpcm9ubWVudC4gRXZlbiB3aXRob3V0IHRvb2xzIHRoYXQgYXV0b21hdGUgYW5kIGFnZ3JlZ3JhdGUgc2VjdXJpdHkgY2FwYWJpbGl0eSwgc3lzdGVtcyBhZG1pbmlzdHJhdG9ycyBjYW4gdXNlIHN5c3RlbXMgdXRpbGl0aWVzLCBhcHBsaWNhdGlvbnMsIGFuZCBkaWdpdGFsIGZvcmVuc2ljIHRlY2huaXF1ZXMgdG8gZGV0ZWN0IHJhbnNvbXdhcmUgYW5kIGRlZmVuZCB0aGVpciBlbnZpcm9uZW1udHMuIFRoaXMgcGFwZXIgZXhwbG9yZXMgdGhlIGxpdGVyYXR1cmUgcmVnYXJkaW5nIHJhbnNvbXdhcmUgYXR0YWNrcywgZGlzY3Vzc2VzIGN1cnJlbnQgaXNzdWVzIG9uIGhvdyByYW5zb213YXJlIG1pZ2h0IGJlIGFkZHJlc3NlZCwgYW5kIHByZXNlbnRzIHJlY29tbWVuZGF0aW9ucyB0byBkZXRlY3QgYW5kIGludmVzdGlnYXRlIHJhbnNvbXdhcmUgaW5mZWN0aW9uLjwvcD4iLCJpc3N1ZSI6IjMiLCJ2b2x1bWUiOiIxMiIsImNvbnRhaW5lci10aXRsZS1zaG9ydCI6IiJ9LCJpc1RlbXBvcmFyeSI6ZmFsc2UsInN1cHByZXNzLWF1dGhvciI6ZmFsc2UsImNvbXBvc2l0ZSI6ZmFsc2UsImF1dGhvci1vbmx5IjpmYWxzZX1dfQ==&quot;,&quot;citationItems&quot;:[{&quot;id&quot;:&quot;ad4a4b71-c28b-3da5-b5dd-d92117bf26c3&quot;,&quot;itemData&quot;:{&quot;type&quot;:&quot;article-journal&quot;,&quot;id&quot;:&quot;ad4a4b71-c28b-3da5-b5dd-d92117bf26c3&quot;,&quot;title&quot;:&quot;Enterprise Cybersecurity: Investigating and Detecting Ransomware Infections Using Digital Forensic Techniques&quot;,&quot;author&quot;:[{&quot;family&quot;:&quot;Thomas&quot;,&quot;given&quot;:&quot;Jason E.&quot;,&quot;parse-names&quot;:false,&quot;dropping-particle&quot;:&quot;&quot;,&quot;non-dropping-particle&quot;:&quot;&quot;},{&quot;family&quot;:&quot;Galligher&quot;,&quot;given&quot;:&quot;Ryan P.&quot;,&quot;parse-names&quot;:false,&quot;dropping-particle&quot;:&quot;&quot;,&quot;non-dropping-particle&quot;:&quot;&quot;},{&quot;family&quot;:&quot;Thomas&quot;,&quot;given&quot;:&quot;Macalah L.&quot;,&quot;parse-names&quot;:false,&quot;dropping-particle&quot;:&quot;&quot;,&quot;non-dropping-particle&quot;:&quot;&quot;},{&quot;family&quot;:&quot;Galligher&quot;,&quot;given&quot;:&quot;Gordon C.&quot;,&quot;parse-names&quot;:false,&quot;dropping-particle&quot;:&quot;&quot;,&quot;non-dropping-particle&quot;:&quot;&quot;}],&quot;container-title&quot;:&quot;Computer and Information Science&quot;,&quot;DOI&quot;:&quot;10.5539/cis.v12n3p72&quot;,&quot;ISSN&quot;:&quot;1913-8997&quot;,&quot;issued&quot;:{&quot;date-parts&quot;:[[2019,7,25]]},&quot;page&quot;:&quot;72&quot;,&quot;abstract&quot;:&quot;&lt;p&gt;As the world continues to grow and embrace technology ransomware is growing problem. When ransomware encrypts storage sytems, systems shutdown, productivity grinds to a halt, and serious long-term damage takes place. As this is a known problem many firms have developed functionality to address ransomware issues in key security technologies such as intrusion protection systems. Many firms, especially smaller ones, may not have access to these technologies or perhaps the integration of these technologies might not yet be possible due ot varying circumstances. Regardless, ransomware must still be addressed as cyber miscreants actually target weak and unprotected environment. Even without tools that automate and aggregrate security capability, systems administrators can use systems utilities, applications, and digital forensic techniques to detect ransomware and defend their environemnts. This paper explores the literature regarding ransomware attacks, discusses current issues on how ransomware might be addressed, and presents recommendations to detect and investigate ransomware infection.&lt;/p&gt;&quot;,&quot;issue&quot;:&quot;3&quot;,&quot;volume&quot;:&quot;12&quot;,&quot;container-title-short&quot;:&quot;&quot;},&quot;isTemporary&quot;:false,&quot;suppress-author&quot;:false,&quot;composite&quot;:false,&quot;author-only&quot;:false}]},{&quot;citationID&quot;:&quot;MENDELEY_CITATION_19d22a63-4fbd-4500-be6b-7fa16cfa4be9&quot;,&quot;properties&quot;:{&quot;noteIndex&quot;:0},&quot;isEdited&quot;:false,&quot;manualOverride&quot;:{&quot;isManuallyOverridden&quot;:false,&quot;citeprocText&quot;:&quot;[50]&quot;,&quot;manualOverrideText&quot;:&quot;&quot;},&quot;citationTag&quot;:&quot;MENDELEY_CITATION_v3_eyJjaXRhdGlvbklEIjoiTUVOREVMRVlfQ0lUQVRJT05fMTlkMjJhNjMtNGZiZC00NTAwLWJlNmItN2ZhMTZjZmE0YmU5IiwicHJvcGVydGllcyI6eyJub3RlSW5kZXgiOjB9LCJpc0VkaXRlZCI6ZmFsc2UsIm1hbnVhbE92ZXJyaWRlIjp7ImlzTWFudWFsbHlPdmVycmlkZGVuIjpmYWxzZSwiY2l0ZXByb2NUZXh0IjoiWzUwXSIsIm1hbnVhbE92ZXJyaWRlVGV4dCI6IiJ9LCJjaXRhdGlvbkl0ZW1zIjpbeyJpZCI6ImYwYjBlYTdkLWVjZDktM2ViMS04NTcwLWYwZTM5ZTFkNWYyYSIsIml0ZW1EYXRhIjp7InR5cGUiOiJhcnRpY2xlLWpvdXJuYWwiLCJpZCI6ImYwYjBlYTdkLWVjZDktM2ViMS04NTcwLWYwZTM5ZTFkNWYyYSIsInRpdGxlIjoiSW50ZWdyYXRlZCBwcm90ZWN0aW9uIG9mIGluZHVzdHJpYWwgY29udHJvbCBzeXN0ZW1zIGZyb20gY3liZXItYXR0YWNrczogdGhlIEFURU5BIGFwcHJvYWNoIiwiYXV0aG9yIjpbeyJmYW1pbHkiOiJBZGFtc2t5IiwiZ2l2ZW4iOiJGLiIsInBhcnNlLW5hbWVzIjpmYWxzZSwiZHJvcHBpbmctcGFydGljbGUiOiIiLCJub24tZHJvcHBpbmctcGFydGljbGUiOiIifSx7ImZhbWlseSI6IkF1YmlnbnkiLCJnaXZlbiI6Ik0uIiwicGFyc2UtbmFtZXMiOmZhbHNlLCJkcm9wcGluZy1wYXJ0aWNsZSI6IiIsIm5vbi1kcm9wcGluZy1wYXJ0aWNsZSI6IiJ9LHsiZmFtaWx5IjoiQmF0dGlzdGkiLCJnaXZlbiI6IkYuIiwicGFyc2UtbmFtZXMiOmZhbHNlLCJkcm9wcGluZy1wYXJ0aWNsZSI6IiIsIm5vbi1kcm9wcGluZy1wYXJ0aWNsZSI6IiJ9LHsiZmFtaWx5IjoiQ2FybGkiLCJnaXZlbiI6Ik0uIiwicGFyc2UtbmFtZXMiOmZhbHNlLCJkcm9wcGluZy1wYXJ0aWNsZSI6IiIsIm5vbi1kcm9wcGluZy1wYXJ0aWNsZSI6IiJ9LHsiZmFtaWx5IjoiQ2ltb3JlbGxpIiwiZ2l2ZW4iOiJGLiIsInBhcnNlLW5hbWVzIjpmYWxzZSwiZHJvcHBpbmctcGFydGljbGUiOiIiLCJub24tZHJvcHBpbmctcGFydGljbGUiOiIifSx7ImZhbWlseSI6IkNydXoiLCJnaXZlbiI6IlQuIiwicGFyc2UtbmFtZXMiOmZhbHNlLCJkcm9wcGluZy1wYXJ0aWNsZSI6IiIsIm5vbi1kcm9wcGluZy1wYXJ0aWNsZSI6IiJ9LHsiZmFtaWx5IjoiR2lvcmdpbyIsImdpdmVuIjoiQS4iLCJwYXJzZS1uYW1lcyI6ZmFsc2UsImRyb3BwaW5nLXBhcnRpY2xlIjoiIiwibm9uLWRyb3BwaW5nLXBhcnRpY2xlIjoiRGkifSx7ImZhbWlseSI6IkZvZ2xpZXR0YSIsImdpdmVuIjoiQy4iLCJwYXJzZS1uYW1lcyI6ZmFsc2UsImRyb3BwaW5nLXBhcnRpY2xlIjoiIiwibm9uLWRyb3BwaW5nLXBhcnRpY2xlIjoiIn0seyJmYW1pbHkiOiJHYWxsaSIsImdpdmVuIjoiQS4iLCJwYXJzZS1uYW1lcyI6ZmFsc2UsImRyb3BwaW5nLXBhcnRpY2xlIjoiIiwibm9uLWRyb3BwaW5nLXBhcnRpY2xlIjoiIn0seyJmYW1pbHkiOiJHaXVzZXBwaSIsImdpdmVuIjoiQS4iLCJwYXJzZS1uYW1lcyI6ZmFsc2UsImRyb3BwaW5nLXBhcnRpY2xlIjoiIiwibm9uLWRyb3BwaW5nLXBhcnRpY2xlIjoiIn0seyJmYW1pbHkiOiJMaWJlcmF0aSIsImdpdmVuIjoiRi4iLCJwYXJzZS1uYW1lcyI6ZmFsc2UsImRyb3BwaW5nLXBhcnRpY2xlIjoiIiwibm9uLWRyb3BwaW5nLXBhcnRpY2xlIjoiIn0seyJmYW1pbHkiOiJOZXJpIiwiZ2l2ZW4iOiJBLiIsInBhcnNlLW5hbWVzIjpmYWxzZSwiZHJvcHBpbmctcGFydGljbGUiOiIiLCJub24tZHJvcHBpbmctcGFydGljbGUiOiIifSx7ImZhbWlseSI6IlBhbnppZXJpIiwiZ2l2ZW4iOiJTLiIsInBhcnNlLW5hbWVzIjpmYWxzZSwiZHJvcHBpbmctcGFydGljbGUiOiIiLCJub24tZHJvcHBpbmctcGFydGljbGUiOiIifSx7ImZhbWlseSI6IlBhc2N1Y2NpIiwiZ2l2ZW4iOiJGLiIsInBhcnNlLW5hbWVzIjpmYWxzZSwiZHJvcHBpbmctcGFydGljbGUiOiIiLCJub24tZHJvcHBpbmctcGFydGljbGUiOiIifSx7ImZhbWlseSI6IlByb2VuY2EiLCJnaXZlbiI6IkouIiwicGFyc2UtbmFtZXMiOmZhbHNlLCJkcm9wcGluZy1wYXJ0aWNsZSI6IiIsIm5vbi1kcm9wcGluZy1wYXJ0aWNsZSI6IiJ9LHsiZmFtaWx5IjoiUHVjY2kiLCJnaXZlbiI6IlAuIiwicGFyc2UtbmFtZXMiOmZhbHNlLCJkcm9wcGluZy1wYXJ0aWNsZSI6IiIsIm5vbi1kcm9wcGluZy1wYXJ0aWNsZSI6IiJ9LHsiZmFtaWx5IjoiUm9zYSIsImdpdmVuIjoiTC4iLCJwYXJzZS1uYW1lcyI6ZmFsc2UsImRyb3BwaW5nLXBhcnRpY2xlIjoiIiwibm9uLWRyb3BwaW5nLXBhcnRpY2xlIjoiIn0seyJmYW1pbHkiOiJTb3VhIiwiZ2l2ZW4iOiJSLiIsInBhcnNlLW5hbWVzIjpmYWxzZSwiZHJvcHBpbmctcGFydGljbGUiOiIiLCJub24tZHJvcHBpbmctcGFydGljbGUiOiIifV0sImNvbnRhaW5lci10aXRsZSI6IkludGVybmF0aW9uYWwgSm91cm5hbCBvZiBDcml0aWNhbCBJbmZyYXN0cnVjdHVyZSBQcm90ZWN0aW9uIiwiRE9JIjoiMTAuMTAxNi9qLmlqY2lwLjIwMTguMDQuMDA0IiwiSVNTTiI6IjE4NzQ1NDgyIiwiaXNzdWVkIjp7ImRhdGUtcGFydHMiOltbMjAxOCw2XV19LCJwYWdlIjoiNzItODIiLCJ2b2x1bWUiOiIyMSIsImNvbnRhaW5lci10aXRsZS1zaG9ydCI6IiJ9LCJpc1RlbXBvcmFyeSI6ZmFsc2UsInN1cHByZXNzLWF1dGhvciI6ZmFsc2UsImNvbXBvc2l0ZSI6ZmFsc2UsImF1dGhvci1vbmx5IjpmYWxzZX1dfQ==&quot;,&quot;citationItems&quot;:[{&quot;id&quot;:&quot;f0b0ea7d-ecd9-3eb1-8570-f0e39e1d5f2a&quot;,&quot;itemData&quot;:{&quot;type&quot;:&quot;article-journal&quot;,&quot;id&quot;:&quot;f0b0ea7d-ecd9-3eb1-8570-f0e39e1d5f2a&quot;,&quot;title&quot;:&quot;Integrated protection of industrial control systems from cyber-attacks: the ATENA approach&quot;,&quot;author&quot;:[{&quot;family&quot;:&quot;Adamsky&quot;,&quot;given&quot;:&quot;F.&quot;,&quot;parse-names&quot;:false,&quot;dropping-particle&quot;:&quot;&quot;,&quot;non-dropping-particle&quot;:&quot;&quot;},{&quot;family&quot;:&quot;Aubigny&quot;,&quot;given&quot;:&quot;M.&quot;,&quot;parse-names&quot;:false,&quot;dropping-particle&quot;:&quot;&quot;,&quot;non-dropping-particle&quot;:&quot;&quot;},{&quot;family&quot;:&quot;Battisti&quot;,&quot;given&quot;:&quot;F.&quot;,&quot;parse-names&quot;:false,&quot;dropping-particle&quot;:&quot;&quot;,&quot;non-dropping-particle&quot;:&quot;&quot;},{&quot;family&quot;:&quot;Carli&quot;,&quot;given&quot;:&quot;M.&quot;,&quot;parse-names&quot;:false,&quot;dropping-particle&quot;:&quot;&quot;,&quot;non-dropping-particle&quot;:&quot;&quot;},{&quot;family&quot;:&quot;Cimorelli&quot;,&quot;given&quot;:&quot;F.&quot;,&quot;parse-names&quot;:false,&quot;dropping-particle&quot;:&quot;&quot;,&quot;non-dropping-particle&quot;:&quot;&quot;},{&quot;family&quot;:&quot;Cruz&quot;,&quot;given&quot;:&quot;T.&quot;,&quot;parse-names&quot;:false,&quot;dropping-particle&quot;:&quot;&quot;,&quot;non-dropping-particle&quot;:&quot;&quot;},{&quot;family&quot;:&quot;Giorgio&quot;,&quot;given&quot;:&quot;A.&quot;,&quot;parse-names&quot;:false,&quot;dropping-particle&quot;:&quot;&quot;,&quot;non-dropping-particle&quot;:&quot;Di&quot;},{&quot;family&quot;:&quot;Foglietta&quot;,&quot;given&quot;:&quot;C.&quot;,&quot;parse-names&quot;:false,&quot;dropping-particle&quot;:&quot;&quot;,&quot;non-dropping-particle&quot;:&quot;&quot;},{&quot;family&quot;:&quot;Galli&quot;,&quot;given&quot;:&quot;A.&quot;,&quot;parse-names&quot;:false,&quot;dropping-particle&quot;:&quot;&quot;,&quot;non-dropping-particle&quot;:&quot;&quot;},{&quot;family&quot;:&quot;Giuseppi&quot;,&quot;given&quot;:&quot;A.&quot;,&quot;parse-names&quot;:false,&quot;dropping-particle&quot;:&quot;&quot;,&quot;non-dropping-particle&quot;:&quot;&quot;},{&quot;family&quot;:&quot;Liberati&quot;,&quot;given&quot;:&quot;F.&quot;,&quot;parse-names&quot;:false,&quot;dropping-particle&quot;:&quot;&quot;,&quot;non-dropping-particle&quot;:&quot;&quot;},{&quot;family&quot;:&quot;Neri&quot;,&quot;given&quot;:&quot;A.&quot;,&quot;parse-names&quot;:false,&quot;dropping-particle&quot;:&quot;&quot;,&quot;non-dropping-particle&quot;:&quot;&quot;},{&quot;family&quot;:&quot;Panzieri&quot;,&quot;given&quot;:&quot;S.&quot;,&quot;parse-names&quot;:false,&quot;dropping-particle&quot;:&quot;&quot;,&quot;non-dropping-particle&quot;:&quot;&quot;},{&quot;family&quot;:&quot;Pascucci&quot;,&quot;given&quot;:&quot;F.&quot;,&quot;parse-names&quot;:false,&quot;dropping-particle&quot;:&quot;&quot;,&quot;non-dropping-particle&quot;:&quot;&quot;},{&quot;family&quot;:&quot;Proenca&quot;,&quot;given&quot;:&quot;J.&quot;,&quot;parse-names&quot;:false,&quot;dropping-particle&quot;:&quot;&quot;,&quot;non-dropping-particle&quot;:&quot;&quot;},{&quot;family&quot;:&quot;Pucci&quot;,&quot;given&quot;:&quot;P.&quot;,&quot;parse-names&quot;:false,&quot;dropping-particle&quot;:&quot;&quot;,&quot;non-dropping-particle&quot;:&quot;&quot;},{&quot;family&quot;:&quot;Rosa&quot;,&quot;given&quot;:&quot;L.&quot;,&quot;parse-names&quot;:false,&quot;dropping-particle&quot;:&quot;&quot;,&quot;non-dropping-particle&quot;:&quot;&quot;},{&quot;family&quot;:&quot;Soua&quot;,&quot;given&quot;:&quot;R.&quot;,&quot;parse-names&quot;:false,&quot;dropping-particle&quot;:&quot;&quot;,&quot;non-dropping-particle&quot;:&quot;&quot;}],&quot;container-title&quot;:&quot;International Journal of Critical Infrastructure Protection&quot;,&quot;DOI&quot;:&quot;10.1016/j.ijcip.2018.04.004&quot;,&quot;ISSN&quot;:&quot;18745482&quot;,&quot;issued&quot;:{&quot;date-parts&quot;:[[2018,6]]},&quot;page&quot;:&quot;72-82&quot;,&quot;volume&quot;:&quot;21&quot;,&quot;container-title-short&quot;:&quot;&quot;},&quot;isTemporary&quot;:false,&quot;suppress-author&quot;:false,&quot;composite&quot;:false,&quot;author-only&quot;:false}]},{&quot;citationID&quot;:&quot;MENDELEY_CITATION_ea374bc7-de2c-462b-aa64-1b5ab9f0b74c&quot;,&quot;properties&quot;:{&quot;noteIndex&quot;:0},&quot;isEdited&quot;:false,&quot;manualOverride&quot;:{&quot;isManuallyOverridden&quot;:false,&quot;citeprocText&quot;:&quot;[51]&quot;,&quot;manualOverrideText&quot;:&quot;&quot;},&quot;citationTag&quot;:&quot;MENDELEY_CITATION_v3_eyJjaXRhdGlvbklEIjoiTUVOREVMRVlfQ0lUQVRJT05fZWEzNzRiYzctZGUyYy00NjJiLWFhNjQtMWI1YWI5ZjBiNzRjIiwicHJvcGVydGllcyI6eyJub3RlSW5kZXgiOjB9LCJpc0VkaXRlZCI6ZmFsc2UsIm1hbnVhbE92ZXJyaWRlIjp7ImlzTWFudWFsbHlPdmVycmlkZGVuIjpmYWxzZSwiY2l0ZXByb2NUZXh0IjoiWzUxXSIsIm1hbnVhbE92ZXJyaWRlVGV4dCI6IiJ9LCJjaXRhdGlvbkl0ZW1zIjpbeyJpZCI6ImMyZDdkN2JmLWQ4ZDMtM2EzOC1hMWIyLTNkNTRiM2MyZDAyMyIsIml0ZW1EYXRhIjp7InR5cGUiOiJhcnRpY2xlLWpvdXJuYWwiLCJpZCI6ImMyZDdkN2JmLWQ4ZDMtM2EzOC1hMWIyLTNkNTRiM2MyZDAyMyIsInRpdGxlIjoiTWFjaGluZSBsZWFybmluZyBpbiBjeWJlcnNlY3VyaXR5OiBBIHJldmlldyBvZiB0aHJlYXQgZGV0ZWN0aW9uIGFuZCBkZWZlbnNlIG1lY2hhbmlzbXMiLCJhdXRob3IiOlt7ImZhbWlseSI6IlVnb2NodWt3dSBJa2VjaHVrd3UgT2tvbGkiLCJnaXZlbiI6IiIsInBhcnNlLW5hbWVzIjpmYWxzZSwiZHJvcHBpbmctcGFydGljbGUiOiIiLCJub24tZHJvcHBpbmctcGFydGljbGUiOiIifSx7ImZhbWlseSI6Ik9ndWd1YSBDaGltZXppZSBPYmkiLCJnaXZlbiI6IiIsInBhcnNlLW5hbWVzIjpmYWxzZSwiZHJvcHBpbmctcGFydGljbGUiOiIiLCJub24tZHJvcHBpbmctcGFydGljbGUiOiIifSx7ImZhbWlseSI6IkFkZWJ1bm1pIE9rZWNodWt3dSBBZGV3dXNpIiwiZ2l2ZW4iOiIiLCJwYXJzZS1uYW1lcyI6ZmFsc2UsImRyb3BwaW5nLXBhcnRpY2xlIjoiIiwibm9uLWRyb3BwaW5nLXBhcnRpY2xlIjoiIn0seyJmYW1pbHkiOiJUZW1pdGF5byBPbHV3YXNldW4gQWJyYWhhbXMiLCJnaXZlbiI6IiIsInBhcnNlLW5hbWVzIjpmYWxzZSwiZHJvcHBpbmctcGFydGljbGUiOiIiLCJub24tZHJvcHBpbmctcGFydGljbGUiOiIifV0sImNvbnRhaW5lci10aXRsZSI6IldvcmxkIEpvdXJuYWwgb2YgQWR2YW5jZWQgUmVzZWFyY2ggYW5kIFJldmlld3MiLCJET0kiOiIxMC4zMDU3NC93amFyci4yMDI0LjIxLjEuMDMxNSIsIklTU04iOiIyNTgxOTYxNSIsImlzc3VlZCI6eyJkYXRlLXBhcnRzIjpbWzIwMjQsMSwzMF1dfSwicGFnZSI6IjIyODYtMjI5NSIsImFic3RyYWN0IjoiPHA+VGhlIGN5YmVyc2VjdXJpdHkgY29uY2VybnMgZ2V0IGluY3JlYXNpbmdseSBpbnRyaWNhdGUgYXMgdGhlIGRpZ2l0YWwgd29ybGQgcHJvZ3Jlc3Nlcy4gSW4gbGlnaHQgb2YgdGhlIGluY3JlYXNpbmcgY29tcGxleGl0eSBvZiBjeWJlciB0aHJlYXRzLCBpdCBpcyBpbXBlcmF0aXZlIHRvIGRldmVsb3AgYW5kIGltcGxlbWVudCBhZHZhbmNlZCBhbmQgZmxleGlibGUgc2VjdXJpdHkgc3RyYXRlZ2llcy4gTWFjaGluZSBMZWFybmluZyAoTUwpIGhhcyBiZWNvbWUgYSBwb3RlbnQgdG9vbCBpbiBzdHJlbmd0aGVuaW5nIGN5YmVyc2VjdXJpdHksIHByb3ZpZGluZyB0aGUgY2FwYWNpdHkgdG8gc2NydXRpbmlzZSBleHRlbnNpdmUgaW5mb3JtYXRpb24sIHJlY29nbmlzZSB0cmVuZHMsIGFuZCBpbXByb3ZlIHRocmVhdCBkZXRlY3Rpb24gYW5kIGRlZmVuY2UgbWV0aG9kcy4gVGhpcyBwYXBlciBleGFtaW5lcyB0aGUgc2lnbmlmaWNhbmNlIG9mIE1MIGluIHRoZSBmaWVsZCBvZiBjeWJlcnNlY3VyaXR5LCB3aXRoIGEgc3BlY2lhbCBlbXBoYXNpcyBvbiB0aGUgaWRlbnRpZmljYXRpb24gb2YgdGhyZWF0cyBhbmQgdGhlIGltcGxlbWVudGF0aW9uIG9mIHByb3RlY3RpdmUgbWVhc3VyZXMuIEJ5IGluY29ycG9yYXRpbmcgTUwgYWxnb3JpdGhtcyBpbnRvIGN5YmVyc2VjdXJpdHkgZnJhbWV3b3Jrcywgb3JnYW5pc2F0aW9ucyBtYXkgYXV0b21hdGUgZGVjaXNpb24tbWFraW5nIHByb2Nlc3NlcywgZmFjaWxpdGF0aW5nIHByb21wdCByZXNwb25zZXMgdG8gZXZlci1jaGFuZ2luZyB0aHJlYXRzLiBUaGUgaW5pdGlhbCBzZWdtZW50IGV4cGxvcmVzIHRoZSB0ZXJyYWluIG9mIGN5YmVyIHRocmVhdHMsIGhpZ2hsaWdodGluZyB0aGUgbmVjZXNzaXR5IGZvciBkeW5hbWljIGFuZCBhZ2dyZXNzaXZlIHNlY3VyaXR5IG1ldGhvZHMuIENvbnZlbnRpb25hbCBzb2x1dGlvbnMgdGhhdCByZWx5IG9uIHNpZ25hdHVyZXMgYXJlIGZyZXF1ZW50bHkgaW5hZGVxdWF0ZSB3aGVuIGl0IGNvbWVzIHRvIGhhbmRsaW5nIHNvcGhpc3RpY2F0ZWQsIHNoYXBlLXNoaWZ0aW5nIGF0dGFja3MuIE1MIGFsZ29yaXRobXMsIGluIGNvbnRyYXN0LCBoYXZlIGV4Y2VwdGlvbmFsIHByb2ZpY2llbmN5IGluIGlkZW50aWZ5aW5nIG51YW5jZWQgcGF0dGVybnMgYW5kIGlycmVndWxhcml0aWVzIHdpdGhpbiBleHRlbnNpdmUgZGF0YXNldHMsIHRoZXJlZm9yZSBvZmZlcmluZyBhIG1vcmUgZWZmaWNpZW50IG1ldGhvZCBvZiBkZXRlY3RpbmcgcG90ZW50aWFsIHRocmVhdHMuIFRoZSBzZWNvbmQgc2VjdGlvbiBkZWx2ZXMgaW50byBzZXZlcmFsIE1MIG1ldGhvZG9sb2dpZXMgdXRpbGlzZWQgaW4gY3liZXJzZWN1cml0eSwgaW5jbHVkaW5nIHN1cGVydmlzZWQgYW5kIHVuc3VwZXJ2aXNlZCBsZWFybmluZywgZGVlcCBsZWFybmluZywgYW5kIHJlaW5mb3JjZW1lbnQgbGVhcm5pbmcuIEV2ZXJ5IGFwcHJvYWNoIGlzIGFzc2Vzc2VkIGJhc2VkIG9uIGl0cyBzdWl0YWJpbGl0eSBmb3IgdGhyZWF0IGRldGVjdGlvbiwgZGVtb25zdHJhdGluZyBpdHMgYWR2YW50YWdlcyBhbmQgY29uc3RyYWludHMuIEZ1cnRoZXJtb3JlLCB0aGUgcmVsZXZhbmNlIG9mIGZlYXR1cmUgZW5naW5lZXJpbmcgYW5kIGRhdGEgcHJldHJlYXRtZW50IGluIGltcHJvdmluZyBtYWNoaW5lIGxlYXJuaW5nIG1vZGVscyBmb3IgY3liZXJzZWN1cml0eSBhcHBsaWNhdGlvbnMuIFRoZSB2ZXJzYXRpbGl0eSBvZiBNTCBhbGdvcml0aG1zIGFsbG93cyB0aGVtIHRvIGdyb3cgd2l0aCBlbWVyZ2luZyB0aHJlYXRzLCBtYWtpbmcgdGhlbSBhIHVzZWZ1bCB0b29sIGluIHRoZSBldmVyLWNoYW5naW5nIGFyZW5hIG9mIGN5YmVyIHdhcmZhcmUuIFRoZSBmaW5hbCBzZWdtZW50IGZvY3VzZXMgb24gcmVhbC13b3JsZCBhcHBsaWNhdGlvbnMgb2YgbWFjaGluZSBsZWFybmluZyBpbiBjeWJlcnNlY3VyaXR5LCBwcmVzZW50aW5nIHN1Y2Nlc3NmdWwgdXNlIGNhc2VzIGFjcm9zcyBzZWN0b3JzLiBGcm9tIGFub21hbHkgZGV0ZWN0aW9uIHRvIGJlaGF2aW9yIGFuYWx5c2lzLCBNTCBhbGdvcml0aG1zIGNvbnRyaWJ1dGUgdG8gdGhlIGRpc2NvdmVyeSBvZiBkYW5nZXJvdXMgYWN0aXZpdHksIGxvd2VyaW5nIGZhbHNlIHBvc2l0aXZlcyBhbmQgc3RyZW5ndGhlbmluZyB0aGUgb3ZlcmFsbCBzZWN1cml0eSBwb3N0dXJlLiBMYXN0bHksIHRoZSBwYXBlciBjb3ZlcnMgdGhlIG9ic3RhY2xlcyBhbmQgZXRoaWNhbCBpc3N1ZXMgcmVsYXRlZCB0byB0aGUgYWRvcHRpb24gb2YgTUwgaW4gY3liZXJzZWN1cml0eS4gSXNzdWVzIGxpa2UgYXMgYWR2ZXJzYXJpYWwgYXNzYXVsdHMsIHNrZXdlZCBkYXRhc2V0cywgYW5kIHRoZSBpbnRlcnByZXRhYmlsaXR5IG9mIE1MIG1vZGVscyBhcmUgZXhhbWluZWQsIGhpZ2hsaWdodGluZyB0aGUgbmVjZXNzaXR5IGZvciBhIGhvbGlzdGljIHN0cmF0ZWd5IHRoYXQgaW50ZWdyYXRlcyBtb2Rlcm4gdGVjaG5vbG9neSB3aXRoIGV0aGljYWwgY29uc2lkZXJhdGlvbnMuIFRoZSBmdXNpb24gb2YgaHVtYW4gZXhwZXJ0aXNlIGFuZCBtYWNoaW5lIGludGVsbGlnZW5jZSBvZmZlcnMgYSBmb3JtaWRhYmxlIGRlZmVuc2UgYWdhaW5zdCBldm9sdmluZyBjeWJlciB0aHJlYXRzLCBwYXZpbmcgdGhlIHdheSBmb3IgYSBtb3JlIHJlc2lsaWVudCBhbmQgc2VjdXJlIGRpZ2l0YWwgZnV0dXJlLjwvcD4iLCJpc3N1ZSI6IjEiLCJ2b2x1bWUiOiIyMSIsImNvbnRhaW5lci10aXRsZS1zaG9ydCI6IiJ9LCJpc1RlbXBvcmFyeSI6ZmFsc2UsInN1cHByZXNzLWF1dGhvciI6ZmFsc2UsImNvbXBvc2l0ZSI6ZmFsc2UsImF1dGhvci1vbmx5IjpmYWxzZX1dfQ==&quot;,&quot;citationItems&quot;:[{&quot;id&quot;:&quot;c2d7d7bf-d8d3-3a38-a1b2-3d54b3c2d023&quot;,&quot;itemData&quot;:{&quot;type&quot;:&quot;article-journal&quot;,&quot;id&quot;:&quot;c2d7d7bf-d8d3-3a38-a1b2-3d54b3c2d023&quot;,&quot;title&quot;:&quot;Machine learning in cybersecurity: A review of threat detection and defense mechanisms&quot;,&quot;author&quot;:[{&quot;family&quot;:&quot;Ugochukwu Ikechukwu Okoli&quot;,&quot;given&quot;:&quot;&quot;,&quot;parse-names&quot;:false,&quot;dropping-particle&quot;:&quot;&quot;,&quot;non-dropping-particle&quot;:&quot;&quot;},{&quot;family&quot;:&quot;Ogugua Chimezie Obi&quot;,&quot;given&quot;:&quot;&quot;,&quot;parse-names&quot;:false,&quot;dropping-particle&quot;:&quot;&quot;,&quot;non-dropping-particle&quot;:&quot;&quot;},{&quot;family&quot;:&quot;Adebunmi Okechukwu Adewusi&quot;,&quot;given&quot;:&quot;&quot;,&quot;parse-names&quot;:false,&quot;dropping-particle&quot;:&quot;&quot;,&quot;non-dropping-particle&quot;:&quot;&quot;},{&quot;family&quot;:&quot;Temitayo Oluwaseun Abrahams&quot;,&quot;given&quot;:&quot;&quot;,&quot;parse-names&quot;:false,&quot;dropping-particle&quot;:&quot;&quot;,&quot;non-dropping-particle&quot;:&quot;&quot;}],&quot;container-title&quot;:&quot;World Journal of Advanced Research and Reviews&quot;,&quot;DOI&quot;:&quot;10.30574/wjarr.2024.21.1.0315&quot;,&quot;ISSN&quot;:&quot;25819615&quot;,&quot;issued&quot;:{&quot;date-parts&quot;:[[2024,1,30]]},&quot;page&quot;:&quot;2286-2295&quot;,&quot;abstract&quot;:&quot;&lt;p&gt;The cybersecurity concerns get increasingly intricate as the digital world progresses. In light of the increasing complexity of cyber threats, it is imperative to develop and implement advanced and flexible security strategies. Machine Learning (ML) has become a potent tool in strengthening cybersecurity, providing the capacity to scrutinise extensive information, recognise trends, and improve threat detection and defence methods. This paper examines the significance of ML in the field of cybersecurity, with a special emphasis on the identification of threats and the implementation of protective measures. By incorporating ML algorithms into cybersecurity frameworks, organisations may automate decision-making processes, facilitating prompt responses to ever-changing threats. The initial segment explores the terrain of cyber threats, highlighting the necessity for dynamic and aggressive security methods. Conventional solutions that rely on signatures are frequently inadequate when it comes to handling sophisticated, shape-shifting attacks. ML algorithms, in contrast, have exceptional proficiency in identifying nuanced patterns and irregularities within extensive datasets, therefore offering a more efficient method of detecting potential threats. The second section delves into several ML methodologies utilised in cybersecurity, including supervised and unsupervised learning, deep learning, and reinforcement learning. Every approach is assessed based on its suitability for threat detection, demonstrating its advantages and constraints. Furthermore, the relevance of feature engineering and data pretreatment in improving machine learning models for cybersecurity applications. The versatility of ML algorithms allows them to grow with emerging threats, making them a useful tool in the ever-changing arena of cyber warfare. The final segment focuses on real-world applications of machine learning in cybersecurity, presenting successful use cases across sectors. From anomaly detection to behavior analysis, ML algorithms contribute to the discovery of dangerous activity, lowering false positives and strengthening the overall security posture. Lastly, the paper covers the obstacles and ethical issues related to the adoption of ML in cybersecurity. Issues like as adversarial assaults, skewed datasets, and the interpretability of ML models are examined, highlighting the necessity for a holistic strategy that integrates modern technology with ethical considerations. The fusion of human expertise and machine intelligence offers a formidable defense against evolving cyber threats, paving the way for a more resilient and secure digital future.&lt;/p&gt;&quot;,&quot;issue&quot;:&quot;1&quot;,&quot;volume&quot;:&quot;21&quot;,&quot;container-title-short&quot;:&quot;&quot;},&quot;isTemporary&quot;:false,&quot;suppress-author&quot;:false,&quot;composite&quot;:false,&quot;author-only&quot;:false}]},{&quot;citationID&quot;:&quot;MENDELEY_CITATION_21049a89-b233-4185-9acf-11a5d2cbe5b5&quot;,&quot;properties&quot;:{&quot;noteIndex&quot;:0},&quot;isEdited&quot;:false,&quot;manualOverride&quot;:{&quot;isManuallyOverridden&quot;:false,&quot;citeprocText&quot;:&quot;[52]&quot;,&quot;manualOverrideText&quot;:&quot;&quot;},&quot;citationTag&quot;:&quot;MENDELEY_CITATION_v3_eyJjaXRhdGlvbklEIjoiTUVOREVMRVlfQ0lUQVRJT05fMjEwNDlhODktYjIzMy00MTg1LTlhY2YtMTFhNWQyY2JlNWI1IiwicHJvcGVydGllcyI6eyJub3RlSW5kZXgiOjB9LCJpc0VkaXRlZCI6ZmFsc2UsIm1hbnVhbE92ZXJyaWRlIjp7ImlzTWFudWFsbHlPdmVycmlkZGVuIjpmYWxzZSwiY2l0ZXByb2NUZXh0IjoiWzUyXSIsIm1hbnVhbE92ZXJyaWRlVGV4dCI6IiJ9LCJjaXRhdGlvbkl0ZW1zIjpbeyJpZCI6IjA1YmNkMTUxLTQ5MDgtMzI0MC1iNjZjLWFhMDM0NjczZTAyYyIsIml0ZW1EYXRhIjp7InR5cGUiOiJhcnRpY2xlLWpvdXJuYWwiLCJpZCI6IjA1YmNkMTUxLTQ5MDgtMzI0MC1iNjZjLWFhMDM0NjczZTAyYyIsInRpdGxlIjoiQ29ycG9yYXRlIENhcmJvbiBhbmQgRmluYW5jaWFsIFBlcmZvcm1hbmNlIFJldmlzaXRlZCIsImF1dGhvciI6W3siZmFtaWx5IjoiQnVzY2giLCJnaXZlbiI6IlRpbW8iLCJwYXJzZS1uYW1lcyI6ZmFsc2UsImRyb3BwaW5nLXBhcnRpY2xlIjoiIiwibm9uLWRyb3BwaW5nLXBhcnRpY2xlIjoiIn0seyJmYW1pbHkiOiJCYXNzZW4iLCJnaXZlbiI6IkFsZXhhbmRlciIsInBhcnNlLW5hbWVzIjpmYWxzZSwiZHJvcHBpbmctcGFydGljbGUiOiIiLCJub24tZHJvcHBpbmctcGFydGljbGUiOiIifSx7ImZhbWlseSI6Ikxld2FuZG93c2tpIiwiZ2l2ZW4iOiJTdGVmYW4iLCJwYXJzZS1uYW1lcyI6ZmFsc2UsImRyb3BwaW5nLXBhcnRpY2xlIjoiIiwibm9uLWRyb3BwaW5nLXBhcnRpY2xlIjoiIn0seyJmYW1pbHkiOiJTdW1wIiwiZ2l2ZW4iOiJGcmFuemlza2EiLCJwYXJzZS1uYW1lcyI6ZmFsc2UsImRyb3BwaW5nLXBhcnRpY2xlIjoiIiwibm9uLWRyb3BwaW5nLXBhcnRpY2xlIjoiIn1dLCJjb250YWluZXItdGl0bGUiOiJPcmdhbml6YXRpb24gJiBFbnZpcm9ubWVudCIsImNvbnRhaW5lci10aXRsZS1zaG9ydCI6Ik9yZ2FuIEVudmlyb24iLCJET0kiOiIxMC4xMTc3LzEwODYwMjY2MjA5MzU2MzgiLCJJU1NOIjoiMTA4Ni0wMjY2IiwiaXNzdWVkIjp7ImRhdGUtcGFydHMiOltbMjAyMCwzLDJdXX0sInBhZ2UiOiIxNTQtMTcxIiwiYWJzdHJhY3QiOiI8cD5UbyBhc3Nlc3MgdGhlIHJvYnVzdG5lc3MgYW5kIHNlbnNpdGl2aXR5IG9mIHRoZSBmaW5kaW5ncyBpbiBEZWxtYXMsIE5haXJuLUJyaWNoLCBhbmQgTGltLCB3ZSBjb25kdWN0IGEgcmVwbGljYXRpb24gYW5kIGFuIGV4dGVuc2lvbiBzdHVkeS4gSW4gdGhlIHJlcGxpY2F0aW9uLCB3ZSB1c2UgdGhlaXIgcmVzZWFyY2ggZGVzaWduIGJ1dCBhbmFseXplIGFub3RoZXIgdGltZSBmcmFtZS4gSW4gb3VyIGV4dGVuc2lvbiwgd2UgZnVydGhlcm1vcmUgZXhwYW5kIHRoZSBnZW9ncmFwaGljYWwgc2NvcGUsIGFuZCB1c2UgYW5vdGhlciBjYXJib24gcGVyZm9ybWFuY2UgbWVhc3VyZSBhcyB3ZWxsIGFzIGEgZGlmZmVyZW50IHNldCBvZiBjb250cm9sIHZhcmlhYmxlcy4gV2Ugc2hvdyB0aGF0IHRoZSBmaW5kaW5nIHRoYXQgaGlnaGVyIGNhcmJvbiBlbWlzc2lvbnMgYXJlIGFzc29jaWF0ZWQgd2l0aCBoaWdoZXIgc2hvcnQtdGVybSBmaW5hbmNpYWwgcGVyZm9ybWFuY2UgaXMgdmVyeSByb2J1c3QuIEJ5IGNvbnRyYXN0LCB3ZSBhbHNvIGZpbmQgc3Ryb25nIGV2aWRlbmNlIGZvciBoaWdoZXIgY2FyYm9uIGVtaXNzaW9ucyBiZWluZyBhc3NvY2lhdGVkIHdpdGggaGlnaGVyIGxvbmctdGVybSBmaW5hbmNpYWwgcGVyZm9ybWFuY2UuIFRoaXMgb3V0Y29tZSBpcyBzdXBwb3J0ZWQgYnkgc2V2ZXJhbCBzdXBwbGVtZW50YXJ5IGFuYWx5c2VzIGFuZCByb2J1c3RuZXNzIGNoZWNrcy4gV2UgZGVyaXZlIHRoZW9yZXRpY2FsIGltcGxpY2F0aW9ucyBmb3IgdGhlIGRlYmF0ZSBvbiB0YWNrbGluZyBncmFuZCBjaGFsbGVuZ2VzLiBTaW5jZSB0aGVyZSBzZWVtIHRvIGJlIG5lZ2F0aXZlIGZpbmFuY2lhbCBwZXJmb3JtYW5jZSBpbXBsaWNhdGlvbnMgZm9yIGZpcm1zIHJlZHVjaW5nIGNhcmJvbiBlbWlzc2lvbnMsIHdlIGhpZ2hsaWdodCBhIGNsZWFyIG5lZWQgZm9yIGZ1cnRoZXIgcG9saWN5IGludGVydmVudGlvbiB0byBwYXZlIHRoZSB3YXkgZm9yIGEgbG93LWNhcmJvbiBlY29ub215LjwvcD4iLCJpc3N1ZSI6IjEiLCJ2b2x1bWUiOiIzNSJ9LCJpc1RlbXBvcmFyeSI6ZmFsc2UsInN1cHByZXNzLWF1dGhvciI6ZmFsc2UsImNvbXBvc2l0ZSI6ZmFsc2UsImF1dGhvci1vbmx5IjpmYWxzZX1dfQ==&quot;,&quot;citationItems&quot;:[{&quot;id&quot;:&quot;05bcd151-4908-3240-b66c-aa034673e02c&quot;,&quot;itemData&quot;:{&quot;type&quot;:&quot;article-journal&quot;,&quot;id&quot;:&quot;05bcd151-4908-3240-b66c-aa034673e02c&quot;,&quot;title&quot;:&quot;Corporate Carbon and Financial Performance Revisited&quot;,&quot;author&quot;:[{&quot;family&quot;:&quot;Busch&quot;,&quot;given&quot;:&quot;Timo&quot;,&quot;parse-names&quot;:false,&quot;dropping-particle&quot;:&quot;&quot;,&quot;non-dropping-particle&quot;:&quot;&quot;},{&quot;family&quot;:&quot;Bassen&quot;,&quot;given&quot;:&quot;Alexander&quot;,&quot;parse-names&quot;:false,&quot;dropping-particle&quot;:&quot;&quot;,&quot;non-dropping-particle&quot;:&quot;&quot;},{&quot;family&quot;:&quot;Lewandowski&quot;,&quot;given&quot;:&quot;Stefan&quot;,&quot;parse-names&quot;:false,&quot;dropping-particle&quot;:&quot;&quot;,&quot;non-dropping-particle&quot;:&quot;&quot;},{&quot;family&quot;:&quot;Sump&quot;,&quot;given&quot;:&quot;Franziska&quot;,&quot;parse-names&quot;:false,&quot;dropping-particle&quot;:&quot;&quot;,&quot;non-dropping-particle&quot;:&quot;&quot;}],&quot;container-title&quot;:&quot;Organization &amp; Environment&quot;,&quot;container-title-short&quot;:&quot;Organ Environ&quot;,&quot;DOI&quot;:&quot;10.1177/1086026620935638&quot;,&quot;ISSN&quot;:&quot;1086-0266&quot;,&quot;issued&quot;:{&quot;date-parts&quot;:[[2020,3,2]]},&quot;page&quot;:&quot;154-171&quot;,&quot;abstract&quot;:&quot;&lt;p&gt;To assess the robustness and sensitivity of the findings in Delmas, Nairn-Brich, and Lim, we conduct a replication and an extension study. In the replication, we use their research design but analyze another time frame. In our extension, we furthermore expand the geographical scope, and use another carbon performance measure as well as a different set of control variables. We show that the finding that higher carbon emissions are associated with higher short-term financial performance is very robust. By contrast, we also find strong evidence for higher carbon emissions being associated with higher long-term financial performance. This outcome is supported by several supplementary analyses and robustness checks. We derive theoretical implications for the debate on tackling grand challenges. Since there seem to be negative financial performance implications for firms reducing carbon emissions, we highlight a clear need for further policy intervention to pave the way for a low-carbon economy.&lt;/p&gt;&quot;,&quot;issue&quot;:&quot;1&quot;,&quot;volume&quot;:&quot;35&quot;},&quot;isTemporary&quot;:false,&quot;suppress-author&quot;:false,&quot;composite&quot;:false,&quot;author-only&quot;:false}]},{&quot;citationID&quot;:&quot;MENDELEY_CITATION_b11f0f27-6102-44ff-860e-637907f53dbf&quot;,&quot;properties&quot;:{&quot;noteIndex&quot;:0},&quot;isEdited&quot;:false,&quot;manualOverride&quot;:{&quot;isManuallyOverridden&quot;:false,&quot;citeprocText&quot;:&quot;[53]&quot;,&quot;manualOverrideText&quot;:&quot;&quot;},&quot;citationTag&quot;:&quot;MENDELEY_CITATION_v3_eyJjaXRhdGlvbklEIjoiTUVOREVMRVlfQ0lUQVRJT05fYjExZjBmMjctNjEwMi00NGZmLTg2MGUtNjM3OTA3ZjUzZGJmIiwicHJvcGVydGllcyI6eyJub3RlSW5kZXgiOjB9LCJpc0VkaXRlZCI6ZmFsc2UsIm1hbnVhbE92ZXJyaWRlIjp7ImlzTWFudWFsbHlPdmVycmlkZGVuIjpmYWxzZSwiY2l0ZXByb2NUZXh0IjoiWzUzXSIsIm1hbnVhbE92ZXJyaWRlVGV4dCI6IiJ9LCJjaXRhdGlvbkl0ZW1zIjpbeyJpZCI6ImZlZTVhNjgyLTJlZDItMzkyMi1hN2E5LWJjYzgwNGQzN2E4MSIsIml0ZW1EYXRhIjp7InR5cGUiOiJhcnRpY2xlLWpvdXJuYWwiLCJpZCI6ImZlZTVhNjgyLTJlZDItMzkyMi1hN2E5LWJjYzgwNGQzN2E4MSIsInRpdGxlIjoiVGhlIEVmZmVjdHMgb2YgRmluYW5jaWFsIEVkdWNhdGlvbiBvbiBTaG9ydOKAkFRlcm0gYW5kIExvbmfigJBUZXJtIEZpbmFuY2lhbCBCZWhhdmlvcnMiLCJhdXRob3IiOlt7ImZhbWlseSI6IldhZ25lciIsImdpdmVuIjoiSmFtaWUiLCJwYXJzZS1uYW1lcyI6ZmFsc2UsImRyb3BwaW5nLXBhcnRpY2xlIjoiIiwibm9uLWRyb3BwaW5nLXBhcnRpY2xlIjoiIn0seyJmYW1pbHkiOiJXYWxzdGFkIiwiZ2l2ZW4iOiJXaWxsaWFtIEIuIiwicGFyc2UtbmFtZXMiOmZhbHNlLCJkcm9wcGluZy1wYXJ0aWNsZSI6IiIsIm5vbi1kcm9wcGluZy1wYXJ0aWNsZSI6IiJ9XSwiY29udGFpbmVyLXRpdGxlIjoiSm91cm5hbCBvZiBDb25zdW1lciBBZmZhaXJzIiwiRE9JIjoiMTAuMTExMS9qb2NhLjEyMjEwIiwiSVNTTiI6IjAwMjItMDA3OCIsImlzc3VlZCI6eyJkYXRlLXBhcnRzIjpbWzIwMTgsMywyM11dfSwicGFnZSI6IjIzNC0yNTkiLCJhYnN0cmFjdCI6IjxwPlRoaXMgc3R1ZHkgaW52ZXN0aWdhdGVzIGhvdyBmaW5hbmNpYWwgZWR1Y2F0aW9uIGluIGhpZ2ggc2Nob29sLCBjb2xsZWdlLCBvciBpbiB0aGUgd29ya3BsYWNlIGFmZmVjdHMgdGhlIHNob3J04oCQIGFuZCBsb25n4oCQdGVybSBmaW5hbmNpYWwgYmVoYXZpb3JzIG9mIGFkdWx0cyB1c2luZyB0aGUgMjAxNSBOYXRpb25hbCBGaW5hbmNpYWwgQ2FwYWJpbGl0eSBTdHVkeSAoTkZDUykgZGF0YS4gRmluYW5jaWFsIGVkdWNhdGlvbiBhcHBlYXJzIHRvIGhhdmUgZ2VuZXJhbGx5IGluc2lnbmlmaWNhbnQgZWZmZWN0cyBvbiBzaG9ydOKAkHRlcm0gYmVoYXZpb3JzIGZvciB3aGljaCB0aGVyZSBpcyByZWd1bGFyIGZlZWRiYWNrIGFuZCBwZW5hbHRpZXMsIGFuZCB0aHVzIGdyZWF0ZXIgb3Bwb3J0dW5pdHkgZm9yIGxlYXJuaW5nIGJ5IGRvaW5nLiBJZiBjb25zdW1lcnMgZG8gbm90IHBheSBvZmYgdGhlaXIgY3JlZGl0IGNhcmQgYmlsbCwgdGhleSBnZXQgYSBtb250aGx5IHN0YXRlbWVudCBzaG93aW5nIGludGVyZXN0IGNoYXJnZXMgYW5kIHBlbmFsdGllcy4gRmluYW5jaWFsIGVkdWNhdGlvbiBhcHBlYXJzIHRvIGhhdmUgbW9yZSBwb3NpdGl2ZSBhbmQgc3Ryb25nZXIgZWZmZWN0cyBvbiBsb25n4oCQdGVybSBiZWhhdmlvcnMgd2l0aCBsZXNzIHRpbWVseSBmZWVkYmFjaywgYW5kIGZvciB3aGljaCB0aGUgYWR2ZXJzZSBjb25zZXF1ZW5jZXMgYXJlIG5vdCBmdWxseSByZWFsaXplZCB1bnRpbCBsYXRlciBpbiBsaWZlLCBzbyBsZWFybmluZyBieSBkb2luZyBtYXkgbm90IHdvcmsuIE5vdCBzYXZpbmcgZW5vdWdoIG1vbmV5IGZvciByZXRpcmVtZW50IGNhbm5vdCBiZSBlYXNpbHkgb3IgcXVpY2tseSBjb3JyZWN0ZWQsIGlmIGF0IGFsbC4gVGhlIGJlbmVmaXRzIHRvIGZpbmFuY2lhbCBlZHVjYXRpb24gbWF5IGRpZmZlciBiYXNlZCBvbiB0aGUgdGltZSBob3Jpem9uIGZvciB0aGUgZmluYW5jaWFsIGJlaGF2aW9ycy48L3A+IiwiaXNzdWUiOiIxIiwidm9sdW1lIjoiNTMiLCJjb250YWluZXItdGl0bGUtc2hvcnQiOiIifSwiaXNUZW1wb3JhcnkiOmZhbHNlLCJzdXBwcmVzcy1hdXRob3IiOmZhbHNlLCJjb21wb3NpdGUiOmZhbHNlLCJhdXRob3Itb25seSI6ZmFsc2V9XX0=&quot;,&quot;citationItems&quot;:[{&quot;id&quot;:&quot;fee5a682-2ed2-3922-a7a9-bcc804d37a81&quot;,&quot;itemData&quot;:{&quot;type&quot;:&quot;article-journal&quot;,&quot;id&quot;:&quot;fee5a682-2ed2-3922-a7a9-bcc804d37a81&quot;,&quot;title&quot;:&quot;The Effects of Financial Education on Short‐Term and Long‐Term Financial Behaviors&quot;,&quot;author&quot;:[{&quot;family&quot;:&quot;Wagner&quot;,&quot;given&quot;:&quot;Jamie&quot;,&quot;parse-names&quot;:false,&quot;dropping-particle&quot;:&quot;&quot;,&quot;non-dropping-particle&quot;:&quot;&quot;},{&quot;family&quot;:&quot;Walstad&quot;,&quot;given&quot;:&quot;William B.&quot;,&quot;parse-names&quot;:false,&quot;dropping-particle&quot;:&quot;&quot;,&quot;non-dropping-particle&quot;:&quot;&quot;}],&quot;container-title&quot;:&quot;Journal of Consumer Affairs&quot;,&quot;DOI&quot;:&quot;10.1111/joca.12210&quot;,&quot;ISSN&quot;:&quot;0022-0078&quot;,&quot;issued&quot;:{&quot;date-parts&quot;:[[2018,3,23]]},&quot;page&quot;:&quot;234-259&quot;,&quot;abstract&quot;:&quot;&lt;p&gt;This study investigates how financial education in high school, college, or in the workplace affects the short‐ and long‐term financial behaviors of adults using the 2015 National Financial Capability Study (NFCS) data. Financial education appears to have generally insignificant effects on short‐term behaviors for which there is regular feedback and penalties, and thus greater opportunity for learning by doing. If consumers do not pay off their credit card bill, they get a monthly statement showing interest charges and penalties. Financial education appears to have more positive and stronger effects on long‐term behaviors with less timely feedback, and for which the adverse consequences are not fully realized until later in life, so learning by doing may not work. Not saving enough money for retirement cannot be easily or quickly corrected, if at all. The benefits to financial education may differ based on the time horizon for the financial behaviors.&lt;/p&gt;&quot;,&quot;issue&quot;:&quot;1&quot;,&quot;volume&quot;:&quot;53&quot;,&quot;container-title-short&quot;:&quot;&quot;},&quot;isTemporary&quot;:false,&quot;suppress-author&quot;:false,&quot;composite&quot;:false,&quot;author-only&quot;:false}]},{&quot;citationID&quot;:&quot;MENDELEY_CITATION_5efc4ad1-0508-44d3-a8d3-8cfea3bcd987&quot;,&quot;properties&quot;:{&quot;noteIndex&quot;:0},&quot;isEdited&quot;:false,&quot;manualOverride&quot;:{&quot;isManuallyOverridden&quot;:false,&quot;citeprocText&quot;:&quot;[54]&quot;,&quot;manualOverrideText&quot;:&quot;&quot;},&quot;citationTag&quot;:&quot;MENDELEY_CITATION_v3_eyJjaXRhdGlvbklEIjoiTUVOREVMRVlfQ0lUQVRJT05fNWVmYzRhZDEtMDUwOC00NGQzLWE4ZDMtOGNmZWEzYmNkOTg3IiwicHJvcGVydGllcyI6eyJub3RlSW5kZXgiOjB9LCJpc0VkaXRlZCI6ZmFsc2UsIm1hbnVhbE92ZXJyaWRlIjp7ImlzTWFudWFsbHlPdmVycmlkZGVuIjpmYWxzZSwiY2l0ZXByb2NUZXh0IjoiWzU0XSIsIm1hbnVhbE92ZXJyaWRlVGV4dCI6IiJ9LCJjaXRhdGlvbkl0ZW1zIjpbeyJpZCI6IjhlMWExMTVjLTAwYTItM2VmMC1hMzIxLWE2YmU2OGNhODZhYyIsIml0ZW1EYXRhIjp7InR5cGUiOiJhcnRpY2xlLWpvdXJuYWwiLCJpZCI6IjhlMWExMTVjLTAwYTItM2VmMC1hMzIxLWE2YmU2OGNhODZhYyIsInRpdGxlIjoiTWlncmF0aW5nIHRvIEdsb2JhbCBSZXBvcnRpbmcgSW5pdGlhdGl2ZSBHdWlkZWxpbmVzOiBEb2VzIEludGVybmF0aW9uYWwgSGFybW9uaXphdGlvbiBvZiBDU1IgSW5mb3JtYXRpb24gUGF5PyIsImF1dGhvciI6W3siZmFtaWx5IjoiSmVyaWppIiwiZ2l2ZW4iOiJNYWhlciIsInBhcnNlLW5hbWVzIjpmYWxzZSwiZHJvcHBpbmctcGFydGljbGUiOiIiLCJub24tZHJvcHBpbmctcGFydGljbGUiOiIifSx7ImZhbWlseSI6IkxvdWhpY2hpIiwiZ2l2ZW4iOiJXYcOrbCIsInBhcnNlLW5hbWVzIjpmYWxzZSwiZHJvcHBpbmctcGFydGljbGUiOiIiLCJub24tZHJvcHBpbmctcGFydGljbGUiOiIifSx7ImZhbWlseSI6IkZ0aXRpIiwiZ2l2ZW4iOiJaaWVkIiwicGFyc2UtbmFtZXMiOmZhbHNlLCJkcm9wcGluZy1wYXJ0aWNsZSI6IiIsIm5vbi1kcm9wcGluZy1wYXJ0aWNsZSI6IiJ9XSwiY29udGFpbmVyLXRpdGxlIjoiQnJpdGlzaCBKb3VybmFsIG9mIE1hbmFnZW1lbnQiLCJET0kiOiIxMC4xMTExLzE0NjctODU1MS4xMjYwMyIsIklTU04iOiIxMDQ1LTMxNzIiLCJpc3N1ZWQiOnsiZGF0ZS1wYXJ0cyI6W1syMDIyLDQsMjBdXX0sInBhZ2UiOiI1NTUtNTc1IiwiYWJzdHJhY3QiOiI8cD5UaG91c2FuZHMgb2Ygb3JnYW5pemF0aW9ucyB3b3JsZHdpZGUgY3VycmVudGx5IHVzZSB0aGUgR2xvYmFsIFJlcG9ydGluZyBJbml0aWF0aXZlIChHUkkpIHN0YW5kYXJkcyB0byByZXBvcnQgb24gc3VzdGFpbmFiaWxpdHkgaW5mb3JtYXRpb24uIFdlIHVzZSBkYXRhIGZyb20gMzkgY291bnRyaWVzIG92ZXIgdGhlIDIwMTDigJMyMDE4IHBlcmlvZCB0byBleGFtaW5lIHRoZSBpbmNyZW1lbnRhbCB2YWx1ZSByZWxldmFuY2Ugb2YgdGhlIGludGVybmF0aW9uYWwgaGFybW9uaXphdGlvbiBvZiBjb3Jwb3JhdGUgc29jaWFsIHJlc3BvbnNpYmlsaXR5IChDU1IpIGRpc2Nsb3N1cmUuIEEgcHJvcGVuc2l0eSBzY29yZSBtYXRjaGluZ+KAk2RpZmZlcmVuY2UgaW4gZGlmZmVyZW5jZXMgKFBTTeKAkERJRCkgcmVzZWFyY2ggZGVzaWduIHdhcyB1c2VkIHRvIGF2b2lkIHNlbGVjdGlvbiBiaWFzIGFuZCBlbmRvZ2VuZWl0eSBjb25jZXJucy4gV2UgZmluZCB0aGF0IG1pZ3JhdGluZyB0byB0aGUgR1JJIGd1aWRlbGluZXMgZGVzdHJveXMgZmlybSB2YWx1ZS4gVGhpcyByZWxhdGlvbnNoaXAgaXMgc3Ryb25nZXIgZm9yIGZpcm1zIHdpdGggcG9vciBDU1IgcGVyZm9ybWFuY2UsIHdoaWNoIHN1Z2dlc3RzIHRoYXQgbWFya2V0IHBsYXllcnMsIHBhcnRpY3VsYXJseSBpbnN0aXR1dGlvbmFsIGludmVzdG9ycywgY29uc2lkZXIgR1JJIG1pZ3JhdGlvbiBhcyBhIGNvc3QgZHJpdmVyIOKAkyBhdCBsZWFzdCBpbiB0aGUgc2hvcnQgdGVybS4gVGhlIGludHJvZHVjdGlvbiBvZiBvdGhlciBwb3RlbnRpYWxseSBjb25mb3VuZGluZyBpbnN0aXR1dGlvbmFsIGZhY3RvcnMgaGlnaGxpZ2h0cyB0aGUgZWZmZWN0aXZlbmVzcyBvZiB0aGUgbmVnYXRpdmUgcmVsYXRpb25zaGlwIGJldHdlZW4gZmlybSB2YWx1ZSBhbmQgR1JJIG1pZ3JhdGlvbiBmb3IgY291bnRyaWVzIHdpdGggbW9yZSBvcGFxdWUgZmluYW5jaWFsIG1hcmtldHMgYW5kIGxlc3Mgc3VzdGFpbmFibGUgYnVzaW5lc3MgZW52aXJvbm1lbnRzLiBPdXIgZmluZGluZ3MgaGF2ZSBzZXZlcmFsIGltcGxpY2F0aW9ucyBmb3IgcG9saWN5bWFrZXJzLCBhY2FkZW1pY3MgYW5kIHByYWN0aXRpb25lcnMgaW4gdW5kZXJzdGFuZGluZyBib3RoIHRoZSBtb3RpdmF0aW9ucyBhbmQgdGhlIGNvbnNlcXVlbmNlcyBvZiBDU1IgaGFybW9uaXphdGlvbiByZXBvcnRpbmcgb24gZmluYW5jaWFsIG1hcmtldHMuPC9wPiIsImlzc3VlIjoiMiIsInZvbHVtZSI6IjM0IiwiY29udGFpbmVyLXRpdGxlLXNob3J0IjoiIn0sImlzVGVtcG9yYXJ5IjpmYWxzZSwic3VwcHJlc3MtYXV0aG9yIjpmYWxzZSwiY29tcG9zaXRlIjpmYWxzZSwiYXV0aG9yLW9ubHkiOmZhbHNlfV19&quot;,&quot;citationItems&quot;:[{&quot;id&quot;:&quot;8e1a115c-00a2-3ef0-a321-a6be68ca86ac&quot;,&quot;itemData&quot;:{&quot;type&quot;:&quot;article-journal&quot;,&quot;id&quot;:&quot;8e1a115c-00a2-3ef0-a321-a6be68ca86ac&quot;,&quot;title&quot;:&quot;Migrating to Global Reporting Initiative Guidelines: Does International Harmonization of CSR Information Pay?&quot;,&quot;author&quot;:[{&quot;family&quot;:&quot;Jeriji&quot;,&quot;given&quot;:&quot;Maher&quot;,&quot;parse-names&quot;:false,&quot;dropping-particle&quot;:&quot;&quot;,&quot;non-dropping-particle&quot;:&quot;&quot;},{&quot;family&quot;:&quot;Louhichi&quot;,&quot;given&quot;:&quot;Waël&quot;,&quot;parse-names&quot;:false,&quot;dropping-particle&quot;:&quot;&quot;,&quot;non-dropping-particle&quot;:&quot;&quot;},{&quot;family&quot;:&quot;Ftiti&quot;,&quot;given&quot;:&quot;Zied&quot;,&quot;parse-names&quot;:false,&quot;dropping-particle&quot;:&quot;&quot;,&quot;non-dropping-particle&quot;:&quot;&quot;}],&quot;container-title&quot;:&quot;British Journal of Management&quot;,&quot;DOI&quot;:&quot;10.1111/1467-8551.12603&quot;,&quot;ISSN&quot;:&quot;1045-3172&quot;,&quot;issued&quot;:{&quot;date-parts&quot;:[[2022,4,20]]},&quot;page&quot;:&quot;555-575&quot;,&quot;abstract&quot;:&quot;&lt;p&gt;Thousands of organizations worldwide currently use the Global Reporting Initiative (GRI) standards to report on sustainability information. We use data from 39 countries over the 2010–2018 period to examine the incremental value relevance of the international harmonization of corporate social responsibility (CSR) disclosure. A propensity score matching–difference in differences (PSM‐DID) research design was used to avoid selection bias and endogeneity concerns. We find that migrating to the GRI guidelines destroys firm value. This relationship is stronger for firms with poor CSR performance, which suggests that market players, particularly institutional investors, consider GRI migration as a cost driver – at least in the short term. The introduction of other potentially confounding institutional factors highlights the effectiveness of the negative relationship between firm value and GRI migration for countries with more opaque financial markets and less sustainable business environments. Our findings have several implications for policymakers, academics and practitioners in understanding both the motivations and the consequences of CSR harmonization reporting on financial markets.&lt;/p&gt;&quot;,&quot;issue&quot;:&quot;2&quot;,&quot;volume&quot;:&quot;34&quot;,&quot;container-title-short&quot;:&quot;&quot;},&quot;isTemporary&quot;:false,&quot;suppress-author&quot;:false,&quot;composite&quot;:false,&quot;author-only&quot;:false}]},{&quot;citationID&quot;:&quot;MENDELEY_CITATION_b6c00bde-9c2e-4d1b-ac37-e24d6d680181&quot;,&quot;properties&quot;:{&quot;noteIndex&quot;:0},&quot;isEdited&quot;:false,&quot;manualOverride&quot;:{&quot;isManuallyOverridden&quot;:false,&quot;citeprocText&quot;:&quot;[55]&quot;,&quot;manualOverrideText&quot;:&quot;&quot;},&quot;citationTag&quot;:&quot;MENDELEY_CITATION_v3_eyJjaXRhdGlvbklEIjoiTUVOREVMRVlfQ0lUQVRJT05fYjZjMDBiZGUtOWMyZS00ZDFiLWFjMzctZTI0ZDZkNjgwMTgxIiwicHJvcGVydGllcyI6eyJub3RlSW5kZXgiOjB9LCJpc0VkaXRlZCI6ZmFsc2UsIm1hbnVhbE92ZXJyaWRlIjp7ImlzTWFudWFsbHlPdmVycmlkZGVuIjpmYWxzZSwiY2l0ZXByb2NUZXh0IjoiWzU1XSIsIm1hbnVhbE92ZXJyaWRlVGV4dCI6IiJ9LCJjaXRhdGlvbkl0ZW1zIjpbeyJpZCI6IjI4MDIxM2Y3LTJhZGQtM2YzMS1hNWZjLTQ5ZjM0OTM3YzBiYyIsIml0ZW1EYXRhIjp7InR5cGUiOiJhcnRpY2xlLWpvdXJuYWwiLCJpZCI6IjI4MDIxM2Y3LTJhZGQtM2YzMS1hNWZjLTQ5ZjM0OTM3YzBiYyIsInRpdGxlIjoiSW52ZXN0aW5nIGZvciBsb25nLXRlcm0gdmFsdWUgY3JlYXRpb24iLCJhdXRob3IiOlt7ImZhbWlseSI6IlNjaG9lbm1ha2VyIiwiZ2l2ZW4iOiJEaXJrIiwicGFyc2UtbmFtZXMiOmZhbHNlLCJkcm9wcGluZy1wYXJ0aWNsZSI6IiIsIm5vbi1kcm9wcGluZy1wYXJ0aWNsZSI6IiJ9LHsiZmFtaWx5IjoiU2NocmFtYWRlIiwiZ2l2ZW4iOiJXaWxsZW0iLCJwYXJzZS1uYW1lcyI6ZmFsc2UsImRyb3BwaW5nLXBhcnRpY2xlIjoiIiwibm9uLWRyb3BwaW5nLXBhcnRpY2xlIjoiIn1dLCJjb250YWluZXItdGl0bGUiOiJKb3VybmFsIG9mIFN1c3RhaW5hYmxlIEZpbmFuY2UgJiBJbnZlc3RtZW50IiwiRE9JIjoiMTAuMTA4MC8yMDQzMDc5NS4yMDE5LjE2MjUwMTIiLCJJU1NOIjoiMjA0My0wNzk1IiwiaXNzdWVkIjp7ImRhdGUtcGFydHMiOltbMjAxOSwxMCwyXV19LCJwYWdlIjoiMzU2LTM3NyIsImlzc3VlIjoiNCIsInZvbHVtZSI6IjkiLCJjb250YWluZXItdGl0bGUtc2hvcnQiOiIifSwiaXNUZW1wb3JhcnkiOmZhbHNlLCJzdXBwcmVzcy1hdXRob3IiOmZhbHNlLCJjb21wb3NpdGUiOmZhbHNlLCJhdXRob3Itb25seSI6ZmFsc2V9XX0=&quot;,&quot;citationItems&quot;:[{&quot;id&quot;:&quot;280213f7-2add-3f31-a5fc-49f34937c0bc&quot;,&quot;itemData&quot;:{&quot;type&quot;:&quot;article-journal&quot;,&quot;id&quot;:&quot;280213f7-2add-3f31-a5fc-49f34937c0bc&quot;,&quot;title&quot;:&quot;Investing for long-term value creation&quot;,&quot;author&quot;:[{&quot;family&quot;:&quot;Schoenmaker&quot;,&quot;given&quot;:&quot;Dirk&quot;,&quot;parse-names&quot;:false,&quot;dropping-particle&quot;:&quot;&quot;,&quot;non-dropping-particle&quot;:&quot;&quot;},{&quot;family&quot;:&quot;Schramade&quot;,&quot;given&quot;:&quot;Willem&quot;,&quot;parse-names&quot;:false,&quot;dropping-particle&quot;:&quot;&quot;,&quot;non-dropping-particle&quot;:&quot;&quot;}],&quot;container-title&quot;:&quot;Journal of Sustainable Finance &amp; Investment&quot;,&quot;DOI&quot;:&quot;10.1080/20430795.2019.1625012&quot;,&quot;ISSN&quot;:&quot;2043-0795&quot;,&quot;issued&quot;:{&quot;date-parts&quot;:[[2019,10,2]]},&quot;page&quot;:&quot;356-377&quot;,&quot;issue&quot;:&quot;4&quot;,&quot;volume&quot;:&quot;9&quot;,&quot;container-title-short&quot;:&quot;&quot;},&quot;isTemporary&quot;:false,&quot;suppress-author&quot;:false,&quot;composite&quot;:false,&quot;author-only&quot;:false}]},{&quot;citationID&quot;:&quot;MENDELEY_CITATION_eec6f94a-bf62-440d-8659-b981392d7da9&quot;,&quot;properties&quot;:{&quot;noteIndex&quot;:0},&quot;isEdited&quot;:false,&quot;manualOverride&quot;:{&quot;isManuallyOverridden&quot;:false,&quot;citeprocText&quot;:&quot;[56]&quot;,&quot;manualOverrideText&quot;:&quot;&quot;},&quot;citationTag&quot;:&quot;MENDELEY_CITATION_v3_eyJjaXRhdGlvbklEIjoiTUVOREVMRVlfQ0lUQVRJT05fZWVjNmY5NGEtYmY2Mi00NDBkLTg2NTktYjk4MTM5MmQ3ZGE5IiwicHJvcGVydGllcyI6eyJub3RlSW5kZXgiOjB9LCJpc0VkaXRlZCI6ZmFsc2UsIm1hbnVhbE92ZXJyaWRlIjp7ImlzTWFudWFsbHlPdmVycmlkZGVuIjpmYWxzZSwiY2l0ZXByb2NUZXh0IjoiWzU2XSIsIm1hbnVhbE92ZXJyaWRlVGV4dCI6IiJ9LCJjaXRhdGlvbkl0ZW1zIjpbeyJpZCI6ImVlMjE2NWQ1LTlhY2MtMzAyOS1iODNkLWU3YTQ2ZTA1NWVjMyIsIml0ZW1EYXRhIjp7InR5cGUiOiJhcnRpY2xlLWpvdXJuYWwiLCJpZCI6ImVlMjE2NWQ1LTlhY2MtMzAyOS1iODNkLWU3YTQ2ZTA1NWVjMyIsInRpdGxlIjoiQSBTdHJ1Y3R1cmFsIERldGVybWluYW50cyBGcmFtZXdvcmsgZm9yIEZpbmFuY2lhbCBXZWxsLUJlaW5nIiwiYXV0aG9yIjpbeyJmYW1pbHkiOiJGYW4iLCJnaXZlbiI6Ikx1IiwicGFyc2UtbmFtZXMiOmZhbHNlLCJkcm9wcGluZy1wYXJ0aWNsZSI6IiIsIm5vbi1kcm9wcGluZy1wYXJ0aWNsZSI6IiJ9LHsiZmFtaWx5IjoiSGVuYWdlciIsImdpdmVuIjoiUm9iaW4iLCJwYXJzZS1uYW1lcyI6ZmFsc2UsImRyb3BwaW5nLXBhcnRpY2xlIjoiIiwibm9uLWRyb3BwaW5nLXBhcnRpY2xlIjoiIn1dLCJjb250YWluZXItdGl0bGUiOiJKb3VybmFsIG9mIEZhbWlseSBhbmQgRWNvbm9taWMgSXNzdWVzIiwiY29udGFpbmVyLXRpdGxlLXNob3J0IjoiSiBGYW0gRWNvbiBJc3N1ZXMiLCJET0kiOiIxMC4xMDA3L3MxMDgzNC0wMjEtMDk3OTgtdyIsIklTU04iOiIxMDU4LTA0NzYiLCJpc3N1ZWQiOnsiZGF0ZS1wYXJ0cyI6W1syMDIxLDYsMTZdXX0sInBhZ2UiOiI0MTUtNDI4IiwiaXNzdWUiOiIyIiwidm9sdW1lIjoiNDMifSwiaXNUZW1wb3JhcnkiOmZhbHNlLCJzdXBwcmVzcy1hdXRob3IiOmZhbHNlLCJjb21wb3NpdGUiOmZhbHNlLCJhdXRob3Itb25seSI6ZmFsc2V9XX0=&quot;,&quot;citationItems&quot;:[{&quot;id&quot;:&quot;ee2165d5-9acc-3029-b83d-e7a46e055ec3&quot;,&quot;itemData&quot;:{&quot;type&quot;:&quot;article-journal&quot;,&quot;id&quot;:&quot;ee2165d5-9acc-3029-b83d-e7a46e055ec3&quot;,&quot;title&quot;:&quot;A Structural Determinants Framework for Financial Well-Being&quot;,&quot;author&quot;:[{&quot;family&quot;:&quot;Fan&quot;,&quot;given&quot;:&quot;Lu&quot;,&quot;parse-names&quot;:false,&quot;dropping-particle&quot;:&quot;&quot;,&quot;non-dropping-particle&quot;:&quot;&quot;},{&quot;family&quot;:&quot;Henager&quot;,&quot;given&quot;:&quot;Robin&quot;,&quot;parse-names&quot;:false,&quot;dropping-particle&quot;:&quot;&quot;,&quot;non-dropping-particle&quot;:&quot;&quot;}],&quot;container-title&quot;:&quot;Journal of Family and Economic Issues&quot;,&quot;container-title-short&quot;:&quot;J Fam Econ Issues&quot;,&quot;DOI&quot;:&quot;10.1007/s10834-021-09798-w&quot;,&quot;ISSN&quot;:&quot;1058-0476&quot;,&quot;issued&quot;:{&quot;date-parts&quot;:[[2021,6,16]]},&quot;page&quot;:&quot;415-428&quot;,&quot;issue&quot;:&quot;2&quot;,&quot;volume&quot;:&quot;43&quot;},&quot;isTemporary&quot;:false,&quot;suppress-author&quot;:false,&quot;composite&quot;:false,&quot;author-only&quot;:false}]},{&quot;citationID&quot;:&quot;MENDELEY_CITATION_d7f4e00b-f742-4aff-ad47-83fd0138ce3c&quot;,&quot;properties&quot;:{&quot;noteIndex&quot;:0},&quot;isEdited&quot;:false,&quot;manualOverride&quot;:{&quot;isManuallyOverridden&quot;:false,&quot;citeprocText&quot;:&quot;[57]&quot;,&quot;manualOverrideText&quot;:&quot;&quot;},&quot;citationTag&quot;:&quot;MENDELEY_CITATION_v3_eyJjaXRhdGlvbklEIjoiTUVOREVMRVlfQ0lUQVRJT05fZDdmNGUwMGItZjc0Mi00YWZmLWFkNDctODNmZDAxMzhjZTNjIiwicHJvcGVydGllcyI6eyJub3RlSW5kZXgiOjB9LCJpc0VkaXRlZCI6ZmFsc2UsIm1hbnVhbE92ZXJyaWRlIjp7ImlzTWFudWFsbHlPdmVycmlkZGVuIjpmYWxzZSwiY2l0ZXByb2NUZXh0IjoiWzU3XSIsIm1hbnVhbE92ZXJyaWRlVGV4dCI6IiJ9LCJjaXRhdGlvbkl0ZW1zIjpbeyJpZCI6IjkyNzU4M2U2LTA5MDUtM2I2NC05OTk0LTIzN2IwNzk3YjY0YSIsIml0ZW1EYXRhIjp7InR5cGUiOiJhcnRpY2xlLWpvdXJuYWwiLCJpZCI6IjkyNzU4M2U2LTA5MDUtM2I2NC05OTk0LTIzN2IwNzk3YjY0YSIsInRpdGxlIjoiRmluYW5jaWFsIEtub3dsZWRnZSBhbmQgU2hvcnQtIGFuZCBMb25nLVRlcm0gRmluYW5jaWFsIEJlaGF2aW9yIEFjcm9zcyBHZW5kZXIgYW5kIEdlbmVyYXRpb25zOiBFdmlkZW5jZSBmcm9tIEphcGFuIiwiYXV0aG9yIjpbeyJmYW1pbHkiOiJMb25nIiwiZ2l2ZW4iOiJUcmluaCBRdWFuZyIsInBhcnNlLW5hbWVzIjpmYWxzZSwiZHJvcHBpbmctcGFydGljbGUiOiIiLCJub24tZHJvcHBpbmctcGFydGljbGUiOiIifSx7ImZhbWlseSI6IlR1ZSIsImdpdmVuIjoiTmd1eWVuIERhbmciLCJwYXJzZS1uYW1lcyI6ZmFsc2UsImRyb3BwaW5nLXBhcnRpY2xlIjoiIiwibm9uLWRyb3BwaW5nLXBhcnRpY2xlIjoiIn1dLCJjb250YWluZXItdGl0bGUiOiJTYWdlIE9wZW4iLCJjb250YWluZXItdGl0bGUtc2hvcnQiOiJTYWdlIE9wZW4iLCJET0kiOiIxMC4xMTc3LzIxNTgyNDQwMjQxMjk1ODQ2IiwiSVNTTiI6IjIxNTgtMjQ0MCIsImlzc3VlZCI6eyJkYXRlLXBhcnRzIjpbWzIwMjQsMTAsMTRdXX0sImFic3RyYWN0IjoiPHA+VGhpcyBzdHVkeSBpbnZlc3RpZ2F0ZXMgdGhlIGNhdXNhbCBlZmZlY3Qgb2YgZmluYW5jaWFsIGtub3dsZWRnZSBvbiBzaG9ydC0gYW5kIGxvbmctdGVybSBmaW5hbmNpYWwgYmVoYXZpb3JzIGFjcm9zcyBnZW5kZXIgYW5kIGFnZSBncm91cHMgaW4gSmFwYW4uIFVzaW5nIGEgY29tcHJlaGVuc2l2ZSBzdXJ2ZXkgY29uZHVjdGVkIGJ5IHRoZSBCYW5rIG9mIEphcGFuLCB3ZSBjb25zdHJ1Y3QgZmluYW5jaWFsIGtub3dsZWRnZSBhbmQgc2hvcnQtIGFuZCBsb25nLXRlcm0gZmluYW5jaWFsIGJlaGF2aW9yIGluZGljYXRvcnMuIE91ciByZXN1bHRzIHNob3cgdGhhdCBmaW5hbmNpYWwga25vd2xlZGdlIHBvc2l0aXZlbHkgaW1wYWN0cyBzaG9ydC0gYW5kIGxvbmctdGVybSBmaW5hbmNpYWwgYmVoYXZpb3JzLiBUaGUgZXZpZGVuY2UgaW5kaWNhdGVzIHRoYXQgd29tZW4gYXJlIGdlbmVyYWxseSBtb3JlIGZpbmFuY2lhbGx5IHJlc3BvbnNpYmxlIHRoYW4gbWVuLCBhbHRob3VnaCB0aGV5IGFyZSBsZXNzIGxpa2VseSB0byBpbnZlc3QgaW4gZmluYW5jaWFsIGFzc2V0cy4gV2UgYWxzbyBmaW5kIHRoYXQgb2xkZXIgaW5kaXZpZHVhbHMgdGVuZCB0byBwcmFjdGljZSBtb3JlIHJlc3BvbnNpYmxlIGZpbmFuY2lhbCBiZWhhdmlvciB0aGFuIHlvdW5nZXIgb25lcy4gQWRkaXRpb25hbGx5LCB0aGUgZWZmZWN0cyBvZiBmaW5hbmNpYWwga25vd2xlZGdlIG9uIG1vc3QgZmluYW5jaWFsIGJlaGF2aW9ycyBkZWNsaW5lIGFzIGFnZSBpbmNyZWFzZXMsIGV4Y2VwdCBmb3IgYXNzZXQgaW52ZXN0bWVudC4gV2UgYWxzbyBmaW5kIHRoYXQgdGhlIGdlbmRlciBnYXAgaW4gZmluYW5jaWFsIGJlaGF2aW9ycyBpcyBsb3dlciBhbW9uZyB0aG9zZSB3aXRoIGhpZ2hlciBmaW5hbmNpYWwga25vd2xlZGdlLiBPdXIgZmluZGluZ3MgaGF2ZSBzaWduaWZpY2FudCBwb2xpY3kgaW1wbGljYXRpb25zIGZvciBkZXNpZ25pbmcgZmluYW5jaWFsIGVkdWNhdGlvbiBwcm9ncmFtcy48L3A+IiwiaXNzdWUiOiI0Iiwidm9sdW1lIjoiMTQifSwiaXNUZW1wb3JhcnkiOmZhbHNlLCJzdXBwcmVzcy1hdXRob3IiOmZhbHNlLCJjb21wb3NpdGUiOmZhbHNlLCJhdXRob3Itb25seSI6ZmFsc2V9XX0=&quot;,&quot;citationItems&quot;:[{&quot;id&quot;:&quot;927583e6-0905-3b64-9994-237b0797b64a&quot;,&quot;itemData&quot;:{&quot;type&quot;:&quot;article-journal&quot;,&quot;id&quot;:&quot;927583e6-0905-3b64-9994-237b0797b64a&quot;,&quot;title&quot;:&quot;Financial Knowledge and Short- and Long-Term Financial Behavior Across Gender and Generations: Evidence from Japan&quot;,&quot;author&quot;:[{&quot;family&quot;:&quot;Long&quot;,&quot;given&quot;:&quot;Trinh Quang&quot;,&quot;parse-names&quot;:false,&quot;dropping-particle&quot;:&quot;&quot;,&quot;non-dropping-particle&quot;:&quot;&quot;},{&quot;family&quot;:&quot;Tue&quot;,&quot;given&quot;:&quot;Nguyen Dang&quot;,&quot;parse-names&quot;:false,&quot;dropping-particle&quot;:&quot;&quot;,&quot;non-dropping-particle&quot;:&quot;&quot;}],&quot;container-title&quot;:&quot;Sage Open&quot;,&quot;container-title-short&quot;:&quot;Sage Open&quot;,&quot;DOI&quot;:&quot;10.1177/21582440241295846&quot;,&quot;ISSN&quot;:&quot;2158-2440&quot;,&quot;issued&quot;:{&quot;date-parts&quot;:[[2024,10,14]]},&quot;abstract&quot;:&quot;&lt;p&gt;This study investigates the causal effect of financial knowledge on short- and long-term financial behaviors across gender and age groups in Japan. Using a comprehensive survey conducted by the Bank of Japan, we construct financial knowledge and short- and long-term financial behavior indicators. Our results show that financial knowledge positively impacts short- and long-term financial behaviors. The evidence indicates that women are generally more financially responsible than men, although they are less likely to invest in financial assets. We also find that older individuals tend to practice more responsible financial behavior than younger ones. Additionally, the effects of financial knowledge on most financial behaviors decline as age increases, except for asset investment. We also find that the gender gap in financial behaviors is lower among those with higher financial knowledge. Our findings have significant policy implications for designing financial education programs.&lt;/p&gt;&quot;,&quot;issue&quot;:&quot;4&quot;,&quot;volume&quot;:&quot;14&quot;},&quot;isTemporary&quot;:false,&quot;suppress-author&quot;:false,&quot;composite&quot;:false,&quot;author-only&quot;:false}]},{&quot;citationID&quot;:&quot;MENDELEY_CITATION_10a97444-9184-43c0-a7f2-242ece77f6c7&quot;,&quot;properties&quot;:{&quot;noteIndex&quot;:0},&quot;isEdited&quot;:false,&quot;manualOverride&quot;:{&quot;isManuallyOverridden&quot;:false,&quot;citeprocText&quot;:&quot;[58]&quot;,&quot;manualOverrideText&quot;:&quot;&quot;},&quot;citationTag&quot;:&quot;MENDELEY_CITATION_v3_eyJjaXRhdGlvbklEIjoiTUVOREVMRVlfQ0lUQVRJT05fMTBhOTc0NDQtOTE4NC00M2MwLWE3ZjItMjQyZWNlNzdmNmM3IiwicHJvcGVydGllcyI6eyJub3RlSW5kZXgiOjB9LCJpc0VkaXRlZCI6ZmFsc2UsIm1hbnVhbE92ZXJyaWRlIjp7ImlzTWFudWFsbHlPdmVycmlkZGVuIjpmYWxzZSwiY2l0ZXByb2NUZXh0IjoiWzU4XSIsIm1hbnVhbE92ZXJyaWRlVGV4dCI6IiJ9LCJjaXRhdGlvbkl0ZW1zIjpbeyJpZCI6ImI2ODBiMmE3LWIzYjYtM2Q1MS1iYWE4LTYwYWUwYThhZGJjNSIsIml0ZW1EYXRhIjp7InR5cGUiOiJhcnRpY2xlLWpvdXJuYWwiLCJpZCI6ImI2ODBiMmE3LWIzYjYtM2Q1MS1iYWE4LTYwYWUwYThhZGJjNSIsInRpdGxlIjoiVGFzayBPZmZsb2FkaW5nIFdpdGggU2VydmljZSBNaWdyYXRpb24gZm9yIFNhdGVsbGl0ZSBFZGdlIENvbXB1dGluZzogQSBEZWVwIFJlaW5mb3JjZW1lbnQgTGVhcm5pbmcgQXBwcm9hY2giLCJhdXRob3IiOlt7ImZhbWlseSI6Ild1IiwiZ2l2ZW4iOiJIYW9uYW4iLCJwYXJzZS1uYW1lcyI6ZmFsc2UsImRyb3BwaW5nLXBhcnRpY2xlIjoiIiwibm9uLWRyb3BwaW5nLXBhcnRpY2xlIjoiIn0seyJmYW1pbHkiOiJZYW5nIiwiZ2l2ZW4iOiJYaXVtZWkiLCJwYXJzZS1uYW1lcyI6ZmFsc2UsImRyb3BwaW5nLXBhcnRpY2xlIjoiIiwibm9uLWRyb3BwaW5nLXBhcnRpY2xlIjoiIn0seyJmYW1pbHkiOiJCdSIsImdpdmVuIjoiWmhpeW9uZyIsInBhcnNlLW5hbWVzIjpmYWxzZSwiZHJvcHBpbmctcGFydGljbGUiOiIiLCJub24tZHJvcHBpbmctcGFydGljbGUiOiIifV0sImNvbnRhaW5lci10aXRsZSI6IklFRUUgQWNjZXNzIiwiRE9JIjoiMTAuMTEwOS9BQ0NFU1MuMjAyNC4zMzY3MTI4IiwiSVNTTiI6IjIxNjktMzUzNiIsImlzc3VlZCI6eyJkYXRlLXBhcnRzIjpbWzIwMjRdXX0sInBhZ2UiOiIyNTg0NC0yNTg1NiIsInZvbHVtZSI6IjEyIiwiY29udGFpbmVyLXRpdGxlLXNob3J0IjoiIn0sImlzVGVtcG9yYXJ5IjpmYWxzZSwic3VwcHJlc3MtYXV0aG9yIjpmYWxzZSwiY29tcG9zaXRlIjpmYWxzZSwiYXV0aG9yLW9ubHkiOmZhbHNlfV19&quot;,&quot;citationItems&quot;:[{&quot;id&quot;:&quot;b680b2a7-b3b6-3d51-baa8-60ae0a8adbc5&quot;,&quot;itemData&quot;:{&quot;type&quot;:&quot;article-journal&quot;,&quot;id&quot;:&quot;b680b2a7-b3b6-3d51-baa8-60ae0a8adbc5&quot;,&quot;title&quot;:&quot;Task Offloading With Service Migration for Satellite Edge Computing: A Deep Reinforcement Learning Approach&quot;,&quot;author&quot;:[{&quot;family&quot;:&quot;Wu&quot;,&quot;given&quot;:&quot;Haonan&quot;,&quot;parse-names&quot;:false,&quot;dropping-particle&quot;:&quot;&quot;,&quot;non-dropping-particle&quot;:&quot;&quot;},{&quot;family&quot;:&quot;Yang&quot;,&quot;given&quot;:&quot;Xiumei&quot;,&quot;parse-names&quot;:false,&quot;dropping-particle&quot;:&quot;&quot;,&quot;non-dropping-particle&quot;:&quot;&quot;},{&quot;family&quot;:&quot;Bu&quot;,&quot;given&quot;:&quot;Zhiyong&quot;,&quot;parse-names&quot;:false,&quot;dropping-particle&quot;:&quot;&quot;,&quot;non-dropping-particle&quot;:&quot;&quot;}],&quot;container-title&quot;:&quot;IEEE Access&quot;,&quot;DOI&quot;:&quot;10.1109/ACCESS.2024.3367128&quot;,&quot;ISSN&quot;:&quot;2169-3536&quot;,&quot;issued&quot;:{&quot;date-parts&quot;:[[2024]]},&quot;page&quot;:&quot;25844-25856&quot;,&quot;volume&quot;:&quot;12&quot;,&quot;container-title-short&quot;:&quot;&quot;},&quot;isTemporary&quot;:false,&quot;suppress-author&quot;:false,&quot;composite&quot;:false,&quot;author-only&quot;:false}]},{&quot;citationID&quot;:&quot;MENDELEY_CITATION_bc546aff-ffa0-4415-919b-0b0870bc84c7&quot;,&quot;properties&quot;:{&quot;noteIndex&quot;:0},&quot;isEdited&quot;:false,&quot;manualOverride&quot;:{&quot;isManuallyOverridden&quot;:false,&quot;citeprocText&quot;:&quot;[59]&quot;,&quot;manualOverrideText&quot;:&quot;&quot;},&quot;citationTag&quot;:&quot;MENDELEY_CITATION_v3_eyJjaXRhdGlvbklEIjoiTUVOREVMRVlfQ0lUQVRJT05fYmM1NDZhZmYtZmZhMC00NDE1LTkxOWItMGIwODcwYmM4NGM3IiwicHJvcGVydGllcyI6eyJub3RlSW5kZXgiOjB9LCJpc0VkaXRlZCI6ZmFsc2UsIm1hbnVhbE92ZXJyaWRlIjp7ImlzTWFudWFsbHlPdmVycmlkZGVuIjpmYWxzZSwiY2l0ZXByb2NUZXh0IjoiWzU5XSIsIm1hbnVhbE92ZXJyaWRlVGV4dCI6IiJ9LCJjaXRhdGlvbkl0ZW1zIjpbeyJpZCI6ImRjODRmODliLTUwMzktM2Q4Yy05ZjgwLTU1MDNiMTdjYWY0NiIsIml0ZW1EYXRhIjp7InR5cGUiOiJhcnRpY2xlLWpvdXJuYWwiLCJpZCI6ImRjODRmODliLTUwMzktM2Q4Yy05ZjgwLTU1MDNiMTdjYWY0NiIsInRpdGxlIjoiTWFuZGF0b3J5IGVudmlyb25tZW50YWwgZGlzY2xvc3VyZSBwb2xpY3kgaW4gdGhlIGxhcmdlc3QgY2FyYm9uIGVtaXNzaW9uIGNvdW50cnkiLCJhdXRob3IiOlt7ImZhbWlseSI6IkNhaSIsImdpdmVuIjoiV2VpIiwicGFyc2UtbmFtZXMiOmZhbHNlLCJkcm9wcGluZy1wYXJ0aWNsZSI6IiIsIm5vbi1kcm9wcGluZy1wYXJ0aWNsZSI6IiJ9LHsiZmFtaWx5IjoiQmFpIiwiZ2l2ZW4iOiJNaW4iLCJwYXJzZS1uYW1lcyI6ZmFsc2UsImRyb3BwaW5nLXBhcnRpY2xlIjoiIiwibm9uLWRyb3BwaW5nLXBhcnRpY2xlIjoiIn0seyJmYW1pbHkiOiJEYXZleSIsImdpdmVuIjoiSG93YXJkIiwicGFyc2UtbmFtZXMiOmZhbHNlLCJkcm9wcGluZy1wYXJ0aWNsZSI6IiIsIm5vbi1kcm9wcGluZy1wYXJ0aWNsZSI6IiJ9XSwiY29udGFpbmVyLXRpdGxlIjoiUGFjaWZpYyBBY2NvdW50aW5nIFJldmlldyIsIkRPSSI6IjEwLjExMDgvUEFSLTA0LTIwMjMtMDA1NSIsIklTU04iOiIwMTE0LTA1ODIiLCJpc3N1ZWQiOnsiZGF0ZS1wYXJ0cyI6W1syMDI0LDExLDE5XV19LCJwYWdlIjoiNTI3LTU2MCIsImlzc3VlIjoiNSIsInZvbHVtZSI6IjM2IiwiY29udGFpbmVyLXRpdGxlLXNob3J0IjoiIn0sImlzVGVtcG9yYXJ5IjpmYWxzZSwic3VwcHJlc3MtYXV0aG9yIjpmYWxzZSwiY29tcG9zaXRlIjpmYWxzZSwiYXV0aG9yLW9ubHkiOmZhbHNlfV19&quot;,&quot;citationItems&quot;:[{&quot;id&quot;:&quot;dc84f89b-5039-3d8c-9f80-5503b17caf46&quot;,&quot;itemData&quot;:{&quot;type&quot;:&quot;article-journal&quot;,&quot;id&quot;:&quot;dc84f89b-5039-3d8c-9f80-5503b17caf46&quot;,&quot;title&quot;:&quot;Mandatory environmental disclosure policy in the largest carbon emission country&quot;,&quot;author&quot;:[{&quot;family&quot;:&quot;Cai&quot;,&quot;given&quot;:&quot;Wei&quot;,&quot;parse-names&quot;:false,&quot;dropping-particle&quot;:&quot;&quot;,&quot;non-dropping-particle&quot;:&quot;&quot;},{&quot;family&quot;:&quot;Bai&quot;,&quot;given&quot;:&quot;Min&quot;,&quot;parse-names&quot;:false,&quot;dropping-particle&quot;:&quot;&quot;,&quot;non-dropping-particle&quot;:&quot;&quot;},{&quot;family&quot;:&quot;Davey&quot;,&quot;given&quot;:&quot;Howard&quot;,&quot;parse-names&quot;:false,&quot;dropping-particle&quot;:&quot;&quot;,&quot;non-dropping-particle&quot;:&quot;&quot;}],&quot;container-title&quot;:&quot;Pacific Accounting Review&quot;,&quot;DOI&quot;:&quot;10.1108/PAR-04-2023-0055&quot;,&quot;ISSN&quot;:&quot;0114-0582&quot;,&quot;issued&quot;:{&quot;date-parts&quot;:[[2024,11,19]]},&quot;page&quot;:&quot;527-560&quot;,&quot;issue&quot;:&quot;5&quot;,&quot;volume&quot;:&quot;36&quot;,&quot;container-title-short&quot;:&quot;&quot;},&quot;isTemporary&quot;:false,&quot;suppress-author&quot;:false,&quot;composite&quot;:false,&quot;author-only&quot;:false}]},{&quot;citationID&quot;:&quot;MENDELEY_CITATION_3020a721-e344-4022-93da-a94bc1b65182&quot;,&quot;properties&quot;:{&quot;noteIndex&quot;:0},&quot;isEdited&quot;:false,&quot;manualOverride&quot;:{&quot;isManuallyOverridden&quot;:false,&quot;citeprocText&quot;:&quot;[60]&quot;,&quot;manualOverrideText&quot;:&quot;&quot;},&quot;citationTag&quot;:&quot;MENDELEY_CITATION_v3_eyJjaXRhdGlvbklEIjoiTUVOREVMRVlfQ0lUQVRJT05fMzAyMGE3MjEtZTM0NC00MDIyLTkzZGEtYTk0YmMxYjY1MTgyIiwicHJvcGVydGllcyI6eyJub3RlSW5kZXgiOjB9LCJpc0VkaXRlZCI6ZmFsc2UsIm1hbnVhbE92ZXJyaWRlIjp7ImlzTWFudWFsbHlPdmVycmlkZGVuIjpmYWxzZSwiY2l0ZXByb2NUZXh0IjoiWzYwXSIsIm1hbnVhbE92ZXJyaWRlVGV4dCI6IiJ9LCJjaXRhdGlvbkl0ZW1zIjpbeyJpZCI6IjM3NjA2NTE3LTg5YWItM2IwYi1iYWQ2LWQ3NDliOTZmN2U1ZSIsIml0ZW1EYXRhIjp7InR5cGUiOiJhcnRpY2xlLWpvdXJuYWwiLCJpZCI6IjM3NjA2NTE3LTg5YWItM2IwYi1iYWQ2LWQ3NDliOTZmN2U1ZSIsInRpdGxlIjoiRmluYW5jaW5nIEV4dGVybmFsaXNhdGlvbjogVGhlIFJvbGUgVGhhdCBFVSBGdW5kcyBQbGF5IGluIFNoYXBpbmcgdGhlIFR1cmtpc2ggQXN5bHVtIGFuZCBNaWdyYXRpb24gUG9saWNpZXMiLCJhdXRob3IiOlt7ImZhbWlseSI6IlVsdXNveSIsImdpdmVuIjoiT3LDp3VuIiwicGFyc2UtbmFtZXMiOmZhbHNlLCJkcm9wcGluZy1wYXJ0aWNsZSI6IiIsIm5vbi1kcm9wcGluZy1wYXJ0aWNsZSI6IiJ9XSwiY29udGFpbmVyLXRpdGxlIjoiSm91cm5hbCBvZiBJbW1pZ3JhbnQgJiBSZWZ1Z2VlIFN0dWRpZXMiLCJjb250YWluZXItdGl0bGUtc2hvcnQiOiJKIEltbWlnciBSZWZ1ZyBTdHVkIiwiRE9JIjoiMTAuMTA4MC8xNTU2Mjk0OC4yMDI0LjI0MDcxNTYiLCJJU1NOIjoiMTU1Ni0yOTQ4IiwiaXNzdWVkIjp7ImRhdGUtcGFydHMiOltbMjAyNSwxLDJdXX0sInBhZ2UiOiI5MS0xMDMiLCJpc3N1ZSI6IjEiLCJ2b2x1bWUiOiIyMyJ9LCJpc1RlbXBvcmFyeSI6ZmFsc2UsInN1cHByZXNzLWF1dGhvciI6ZmFsc2UsImNvbXBvc2l0ZSI6ZmFsc2UsImF1dGhvci1vbmx5IjpmYWxzZX1dfQ==&quot;,&quot;citationItems&quot;:[{&quot;id&quot;:&quot;37606517-89ab-3b0b-bad6-d749b96f7e5e&quot;,&quot;itemData&quot;:{&quot;type&quot;:&quot;article-journal&quot;,&quot;id&quot;:&quot;37606517-89ab-3b0b-bad6-d749b96f7e5e&quot;,&quot;title&quot;:&quot;Financing Externalisation: The Role That EU Funds Play in Shaping the Turkish Asylum and Migration Policies&quot;,&quot;author&quot;:[{&quot;family&quot;:&quot;Ulusoy&quot;,&quot;given&quot;:&quot;Orçun&quot;,&quot;parse-names&quot;:false,&quot;dropping-particle&quot;:&quot;&quot;,&quot;non-dropping-particle&quot;:&quot;&quot;}],&quot;container-title&quot;:&quot;Journal of Immigrant &amp; Refugee Studies&quot;,&quot;container-title-short&quot;:&quot;J Immigr Refug Stud&quot;,&quot;DOI&quot;:&quot;10.1080/15562948.2024.2407156&quot;,&quot;ISSN&quot;:&quot;1556-2948&quot;,&quot;issued&quot;:{&quot;date-parts&quot;:[[2025,1,2]]},&quot;page&quot;:&quot;91-103&quot;,&quot;issue&quot;:&quot;1&quot;,&quot;volume&quot;:&quot;23&quot;},&quot;isTemporary&quot;:false,&quot;suppress-author&quot;:false,&quot;composite&quot;:false,&quot;author-only&quot;:false}]},{&quot;citationID&quot;:&quot;MENDELEY_CITATION_3cc9bb77-fd28-4202-bcd6-e4ba7d516321&quot;,&quot;properties&quot;:{&quot;noteIndex&quot;:0},&quot;isEdited&quot;:false,&quot;manualOverride&quot;:{&quot;isManuallyOverridden&quot;:false,&quot;citeprocText&quot;:&quot;[61]&quot;,&quot;manualOverrideText&quot;:&quot;&quot;},&quot;citationTag&quot;:&quot;MENDELEY_CITATION_v3_eyJjaXRhdGlvbklEIjoiTUVOREVMRVlfQ0lUQVRJT05fM2NjOWJiNzctZmQyOC00MjAyLWJjZDYtZTRiYTdkNTE2MzIxIiwicHJvcGVydGllcyI6eyJub3RlSW5kZXgiOjB9LCJpc0VkaXRlZCI6ZmFsc2UsIm1hbnVhbE92ZXJyaWRlIjp7ImlzTWFudWFsbHlPdmVycmlkZGVuIjpmYWxzZSwiY2l0ZXByb2NUZXh0IjoiWzYxXSIsIm1hbnVhbE92ZXJyaWRlVGV4dCI6IiJ9LCJjaXRhdGlvbkl0ZW1zIjpbeyJpZCI6ImVhYzBmMmViLTBiN2YtMzYxMC1iNjc5LTdmODU5ZTA3MDU3ZiIsIml0ZW1EYXRhIjp7InR5cGUiOiJhcnRpY2xlLWpvdXJuYWwiLCJpZCI6ImVhYzBmMmViLTBiN2YtMzYxMC1iNjc5LTdmODU5ZTA3MDU3ZiIsInRpdGxlIjoiQ29uc3VtZXIgY2VudHJpYyBhbnRlY2VkZW50cyB0byBwZXJzb25hbCBmaW5hbmNpYWwgcGxhbm5pbmciLCJhdXRob3IiOlt7ImZhbWlseSI6Ikd1em1hbiIsImdpdmVuIjoiRnJhbmNpc2NvIiwicGFyc2UtbmFtZXMiOmZhbHNlLCJkcm9wcGluZy1wYXJ0aWNsZSI6IiIsIm5vbi1kcm9wcGluZy1wYXJ0aWNsZSI6IiJ9LHsiZmFtaWx5IjoiUGFzd2FuIiwiZ2l2ZW4iOiJBdWRoZXNoIiwicGFyc2UtbmFtZXMiOmZhbHNlLCJkcm9wcGluZy1wYXJ0aWNsZSI6IiIsIm5vbi1kcm9wcGluZy1wYXJ0aWNsZSI6IiJ9LHsiZmFtaWx5IjoiVHJpcGF0aHkiLCJnaXZlbiI6Ik5pcmFuamFuIiwicGFyc2UtbmFtZXMiOmZhbHNlLCJkcm9wcGluZy1wYXJ0aWNsZSI6IiIsIm5vbi1kcm9wcGluZy1wYXJ0aWNsZSI6IiJ9XSwiY29udGFpbmVyLXRpdGxlIjoiSm91cm5hbCBvZiBDb25zdW1lciBNYXJrZXRpbmciLCJET0kiOiIxMC4xMTA4L0pDTS0wMS0yMDE4LTI1MTQiLCJJU1NOIjoiMDczNi0zNzYxIiwiaXNzdWVkIjp7ImRhdGUtcGFydHMiOltbMjAxOSw5LDldXX0sInBhZ2UiOiI4NTgtODY4IiwiaXNzdWUiOiI2Iiwidm9sdW1lIjoiMzYiLCJjb250YWluZXItdGl0bGUtc2hvcnQiOiIifSwiaXNUZW1wb3JhcnkiOmZhbHNlLCJzdXBwcmVzcy1hdXRob3IiOmZhbHNlLCJjb21wb3NpdGUiOmZhbHNlLCJhdXRob3Itb25seSI6ZmFsc2V9XX0=&quot;,&quot;citationItems&quot;:[{&quot;id&quot;:&quot;eac0f2eb-0b7f-3610-b679-7f859e07057f&quot;,&quot;itemData&quot;:{&quot;type&quot;:&quot;article-journal&quot;,&quot;id&quot;:&quot;eac0f2eb-0b7f-3610-b679-7f859e07057f&quot;,&quot;title&quot;:&quot;Consumer centric antecedents to personal financial planning&quot;,&quot;author&quot;:[{&quot;family&quot;:&quot;Guzman&quot;,&quot;given&quot;:&quot;Francisco&quot;,&quot;parse-names&quot;:false,&quot;dropping-particle&quot;:&quot;&quot;,&quot;non-dropping-particle&quot;:&quot;&quot;},{&quot;family&quot;:&quot;Paswan&quot;,&quot;given&quot;:&quot;Audhesh&quot;,&quot;parse-names&quot;:false,&quot;dropping-particle&quot;:&quot;&quot;,&quot;non-dropping-particle&quot;:&quot;&quot;},{&quot;family&quot;:&quot;Tripathy&quot;,&quot;given&quot;:&quot;Niranjan&quot;,&quot;parse-names&quot;:false,&quot;dropping-particle&quot;:&quot;&quot;,&quot;non-dropping-particle&quot;:&quot;&quot;}],&quot;container-title&quot;:&quot;Journal of Consumer Marketing&quot;,&quot;DOI&quot;:&quot;10.1108/JCM-01-2018-2514&quot;,&quot;ISSN&quot;:&quot;0736-3761&quot;,&quot;issued&quot;:{&quot;date-parts&quot;:[[2019,9,9]]},&quot;page&quot;:&quot;858-868&quot;,&quot;issue&quot;:&quot;6&quot;,&quot;volume&quot;:&quot;36&quot;,&quot;container-title-short&quot;:&quot;&quot;},&quot;isTemporary&quot;:false,&quot;suppress-author&quot;:false,&quot;composite&quot;:false,&quot;author-only&quot;:false}]},{&quot;citationID&quot;:&quot;MENDELEY_CITATION_206cbbe9-98fa-429c-8caa-58d7e7551265&quot;,&quot;properties&quot;:{&quot;noteIndex&quot;:0},&quot;isEdited&quot;:false,&quot;manualOverride&quot;:{&quot;isManuallyOverridden&quot;:false,&quot;citeprocText&quot;:&quot;[62]&quot;,&quot;manualOverrideText&quot;:&quot;&quot;},&quot;citationTag&quot;:&quot;MENDELEY_CITATION_v3_eyJjaXRhdGlvbklEIjoiTUVOREVMRVlfQ0lUQVRJT05fMjA2Y2JiZTktOThmYS00MjljLThjYWEtNThkN2U3NTUxMjY1IiwicHJvcGVydGllcyI6eyJub3RlSW5kZXgiOjB9LCJpc0VkaXRlZCI6ZmFsc2UsIm1hbnVhbE92ZXJyaWRlIjp7ImlzTWFudWFsbHlPdmVycmlkZGVuIjpmYWxzZSwiY2l0ZXByb2NUZXh0IjoiWzYyXSIsIm1hbnVhbE92ZXJyaWRlVGV4dCI6IiJ9LCJjaXRhdGlvbkl0ZW1zIjpbeyJpZCI6ImQzZmI4Y2QwLWRiYWQtMzlmZS1iOGJhLTYxZDEwZjlkYWYzNyIsIml0ZW1EYXRhIjp7InR5cGUiOiJhcnRpY2xlLWpvdXJuYWwiLCJpZCI6ImQzZmI4Y2QwLWRiYWQtMzlmZS1iOGJhLTYxZDEwZjlkYWYzNyIsInRpdGxlIjoiRW5oYW5jaW5nIGhvc3BpdGFsaXR5IGJ1c2luZXNzIHBlcmZvcm1hbmNlOiBUaGUgcm9sZSBvZiBlbnRyZXByZW5ldXJpYWwgb3JpZW50YXRpb24gYW5kIG5ldHdvcmtpbmcgdGllcyBpbiBhIGR5bmFtaWMgZW52aXJvbm1lbnQiLCJhdXRob3IiOlt7ImZhbWlseSI6IlRhamVkZGluaSIsImdpdmVuIjoiS2F5aGFuIiwicGFyc2UtbmFtZXMiOmZhbHNlLCJkcm9wcGluZy1wYXJ0aWNsZSI6IiIsIm5vbi1kcm9wcGluZy1wYXJ0aWNsZSI6IiJ9LHsiZmFtaWx5IjoiTWFydGluIiwiZ2l2ZW4iOiJFbW1hIiwicGFyc2UtbmFtZXMiOmZhbHNlLCJkcm9wcGluZy1wYXJ0aWNsZSI6IiIsIm5vbi1kcm9wcGluZy1wYXJ0aWNsZSI6IiJ9LHsiZmFtaWx5IjoiQWxpIiwiZ2l2ZW4iOiJBbGlzaGEiLCJwYXJzZS1uYW1lcyI6ZmFsc2UsImRyb3BwaW5nLXBhcnRpY2xlIjoiIiwibm9uLWRyb3BwaW5nLXBhcnRpY2xlIjoiIn1dLCJjb250YWluZXItdGl0bGUiOiJJbnRlcm5hdGlvbmFsIEpvdXJuYWwgb2YgSG9zcGl0YWxpdHkgTWFuYWdlbWVudCIsImNvbnRhaW5lci10aXRsZS1zaG9ydCI6IkludCBKIEhvc3AgTWFuYWciLCJET0kiOiIxMC4xMDE2L2ouaWpobS4yMDIwLjEwMjYwNSIsIklTU04iOiIwMjc4NDMxOSIsImlzc3VlZCI6eyJkYXRlLXBhcnRzIjpbWzIwMjAsOV1dfSwicGFnZSI6IjEwMjYwNSIsInZvbHVtZSI6IjkwIn0sImlzVGVtcG9yYXJ5IjpmYWxzZSwic3VwcHJlc3MtYXV0aG9yIjpmYWxzZSwiY29tcG9zaXRlIjpmYWxzZSwiYXV0aG9yLW9ubHkiOmZhbHNlfV19&quot;,&quot;citationItems&quot;:[{&quot;id&quot;:&quot;d3fb8cd0-dbad-39fe-b8ba-61d10f9daf37&quot;,&quot;itemData&quot;:{&quot;type&quot;:&quot;article-journal&quot;,&quot;id&quot;:&quot;d3fb8cd0-dbad-39fe-b8ba-61d10f9daf37&quot;,&quot;title&quot;:&quot;Enhancing hospitality business performance: The role of entrepreneurial orientation and networking ties in a dynamic environment&quot;,&quot;author&quot;:[{&quot;family&quot;:&quot;Tajeddini&quot;,&quot;given&quot;:&quot;Kayhan&quot;,&quot;parse-names&quot;:false,&quot;dropping-particle&quot;:&quot;&quot;,&quot;non-dropping-particle&quot;:&quot;&quot;},{&quot;family&quot;:&quot;Martin&quot;,&quot;given&quot;:&quot;Emma&quot;,&quot;parse-names&quot;:false,&quot;dropping-particle&quot;:&quot;&quot;,&quot;non-dropping-particle&quot;:&quot;&quot;},{&quot;family&quot;:&quot;Ali&quot;,&quot;given&quot;:&quot;Alisha&quot;,&quot;parse-names&quot;:false,&quot;dropping-particle&quot;:&quot;&quot;,&quot;non-dropping-particle&quot;:&quot;&quot;}],&quot;container-title&quot;:&quot;International Journal of Hospitality Management&quot;,&quot;container-title-short&quot;:&quot;Int J Hosp Manag&quot;,&quot;DOI&quot;:&quot;10.1016/j.ijhm.2020.102605&quot;,&quot;ISSN&quot;:&quot;02784319&quot;,&quot;issued&quot;:{&quot;date-parts&quot;:[[2020,9]]},&quot;page&quot;:&quot;102605&quot;,&quot;volume&quot;:&quot;90&quot;},&quot;isTemporary&quot;:false,&quot;suppress-author&quot;:false,&quot;composite&quot;:false,&quot;author-only&quot;:false}]},{&quot;citationID&quot;:&quot;MENDELEY_CITATION_f15fe6e7-e0d2-41a8-b181-1acb6d6cbd46&quot;,&quot;properties&quot;:{&quot;noteIndex&quot;:0},&quot;isEdited&quot;:false,&quot;manualOverride&quot;:{&quot;isManuallyOverridden&quot;:false,&quot;citeprocText&quot;:&quot;[63]&quot;,&quot;manualOverrideText&quot;:&quot;&quot;},&quot;citationTag&quot;:&quot;MENDELEY_CITATION_v3_eyJjaXRhdGlvbklEIjoiTUVOREVMRVlfQ0lUQVRJT05fZjE1ZmU2ZTctZTBkMi00MWE4LWIxODEtMWFjYjZkNmNiZDQ2IiwicHJvcGVydGllcyI6eyJub3RlSW5kZXgiOjB9LCJpc0VkaXRlZCI6ZmFsc2UsIm1hbnVhbE92ZXJyaWRlIjp7ImlzTWFudWFsbHlPdmVycmlkZGVuIjpmYWxzZSwiY2l0ZXByb2NUZXh0IjoiWzYzXSIsIm1hbnVhbE92ZXJyaWRlVGV4dCI6IiJ9LCJjaXRhdGlvbkl0ZW1zIjpbeyJpZCI6IjEzYTllNjAzLTczOWQtMzAzNS1iNTYyLTFiMWI3MWU2Zjg3YyIsIml0ZW1EYXRhIjp7InR5cGUiOiJhcnRpY2xlLWpvdXJuYWwiLCJpZCI6IjEzYTllNjAzLTczOWQtMzAzNS1iNTYyLTFiMWI3MWU2Zjg3YyIsInRpdGxlIjoiQXR0aXR1ZGUgdG93YXJkcyBtaWdyYXRpb24gb2YgcHN5Y2hpYXRyaWMgdHJhaW5lZXMgYW5kIGVhcmx5IGNhcmVlciBwc3ljaGlhdHJpc3RzIGluIElyYW4iLCJhdXRob3IiOlt7ImZhbWlseSI6IkVpc3NhemFkZSIsImdpdmVuIjoiTmVnaW4iLCJwYXJzZS1uYW1lcyI6ZmFsc2UsImRyb3BwaW5nLXBhcnRpY2xlIjoiIiwibm9uLWRyb3BwaW5nLXBhcnRpY2xlIjoiIn0seyJmYW1pbHkiOiJIZW1tYXRpIiwiZ2l2ZW4iOiJEaW5hIiwicGFyc2UtbmFtZXMiOmZhbHNlLCJkcm9wcGluZy1wYXJ0aWNsZSI6IiIsIm5vbi1kcm9wcGluZy1wYXJ0aWNsZSI6IiJ9LHsiZmFtaWx5IjoiQWhsemFkZWgiLCJnaXZlbiI6Ik5pbG9vZmFyIiwicGFyc2UtbmFtZXMiOmZhbHNlLCJkcm9wcGluZy1wYXJ0aWNsZSI6IiIsIm5vbi1kcm9wcGluZy1wYXJ0aWNsZSI6IiJ9LHsiZmFtaWx5IjoiU2hhbGJhZmFuIiwiZ2l2ZW4iOiJNb2hhbW1hZHJlemEiLCJwYXJzZS1uYW1lcyI6ZmFsc2UsImRyb3BwaW5nLXBhcnRpY2xlIjoiIiwibm9uLWRyb3BwaW5nLXBhcnRpY2xlIjoiIn0seyJmYW1pbHkiOiJBc2thcmktRGlhcmphbmkiLCJnaXZlbiI6IkFkZWxlaCIsInBhcnNlLW5hbWVzIjpmYWxzZSwiZHJvcHBpbmctcGFydGljbGUiOiIiLCJub24tZHJvcHBpbmctcGFydGljbGUiOiIifSx7ImZhbWlseSI6Ik1vaGFtbWFkc2FkZWdoaSIsImdpdmVuIjoiSG9tYSIsInBhcnNlLW5hbWVzIjpmYWxzZSwiZHJvcHBpbmctcGFydGljbGUiOiIiLCJub24tZHJvcHBpbmctcGFydGljbGUiOiIifSx7ImZhbWlseSI6IlBpbnRvIGRhIENvc3RhIiwiZ2l2ZW4iOiJNYXJpYW5hIiwicGFyc2UtbmFtZXMiOmZhbHNlLCJkcm9wcGluZy1wYXJ0aWNsZSI6IiIsIm5vbi1kcm9wcGluZy1wYXJ0aWNsZSI6IiJ9XSwiY29udGFpbmVyLXRpdGxlIjoiQk1DIE1lZGljYWwgRWR1Y2F0aW9uIiwiY29udGFpbmVyLXRpdGxlLXNob3J0IjoiQk1DIE1lZCBFZHVjIiwiRE9JIjoiMTAuMTE4Ni9zMTI5MDktMDIxLTAyOTI2LXkiLCJJU1NOIjoiMTQ3Mi02OTIwIiwiaXNzdWVkIjp7ImRhdGUtcGFydHMiOltbMjAyMSwxMiwyMl1dfSwicGFnZSI6IjUwMiIsImlzc3VlIjoiMSIsInZvbHVtZSI6IjIxIn0sImlzVGVtcG9yYXJ5IjpmYWxzZSwic3VwcHJlc3MtYXV0aG9yIjpmYWxzZSwiY29tcG9zaXRlIjpmYWxzZSwiYXV0aG9yLW9ubHkiOmZhbHNlfV19&quot;,&quot;citationItems&quot;:[{&quot;id&quot;:&quot;13a9e603-739d-3035-b562-1b1b71e6f87c&quot;,&quot;itemData&quot;:{&quot;type&quot;:&quot;article-journal&quot;,&quot;id&quot;:&quot;13a9e603-739d-3035-b562-1b1b71e6f87c&quot;,&quot;title&quot;:&quot;Attitude towards migration of psychiatric trainees and early career psychiatrists in Iran&quot;,&quot;author&quot;:[{&quot;family&quot;:&quot;Eissazade&quot;,&quot;given&quot;:&quot;Negin&quot;,&quot;parse-names&quot;:false,&quot;dropping-particle&quot;:&quot;&quot;,&quot;non-dropping-particle&quot;:&quot;&quot;},{&quot;family&quot;:&quot;Hemmati&quot;,&quot;given&quot;:&quot;Dina&quot;,&quot;parse-names&quot;:false,&quot;dropping-particle&quot;:&quot;&quot;,&quot;non-dropping-particle&quot;:&quot;&quot;},{&quot;family&quot;:&quot;Ahlzadeh&quot;,&quot;given&quot;:&quot;Niloofar&quot;,&quot;parse-names&quot;:false,&quot;dropping-particle&quot;:&quot;&quot;,&quot;non-dropping-particle&quot;:&quot;&quot;},{&quot;family&quot;:&quot;Shalbafan&quot;,&quot;given&quot;:&quot;Mohammadreza&quot;,&quot;parse-names&quot;:false,&quot;dropping-particle&quot;:&quot;&quot;,&quot;non-dropping-particle&quot;:&quot;&quot;},{&quot;family&quot;:&quot;Askari-Diarjani&quot;,&quot;given&quot;:&quot;Adeleh&quot;,&quot;parse-names&quot;:false,&quot;dropping-particle&quot;:&quot;&quot;,&quot;non-dropping-particle&quot;:&quot;&quot;},{&quot;family&quot;:&quot;Mohammadsadeghi&quot;,&quot;given&quot;:&quot;Homa&quot;,&quot;parse-names&quot;:false,&quot;dropping-particle&quot;:&quot;&quot;,&quot;non-dropping-particle&quot;:&quot;&quot;},{&quot;family&quot;:&quot;Pinto da Costa&quot;,&quot;given&quot;:&quot;Mariana&quot;,&quot;parse-names&quot;:false,&quot;dropping-particle&quot;:&quot;&quot;,&quot;non-dropping-particle&quot;:&quot;&quot;}],&quot;container-title&quot;:&quot;BMC Medical Education&quot;,&quot;container-title-short&quot;:&quot;BMC Med Educ&quot;,&quot;DOI&quot;:&quot;10.1186/s12909-021-02926-y&quot;,&quot;ISSN&quot;:&quot;1472-6920&quot;,&quot;issued&quot;:{&quot;date-parts&quot;:[[2021,12,22]]},&quot;page&quot;:&quot;502&quot;,&quot;issue&quot;:&quot;1&quot;,&quot;volume&quot;:&quot;21&quot;},&quot;isTemporary&quot;:false,&quot;suppress-author&quot;:false,&quot;composite&quot;:false,&quot;author-only&quot;:false}]},{&quot;citationID&quot;:&quot;MENDELEY_CITATION_ac5890a0-fba6-4ab5-8154-3af535a4c73d&quot;,&quot;properties&quot;:{&quot;noteIndex&quot;:0},&quot;isEdited&quot;:false,&quot;manualOverride&quot;:{&quot;isManuallyOverridden&quot;:false,&quot;citeprocText&quot;:&quot;[64]&quot;,&quot;manualOverrideText&quot;:&quot;&quot;},&quot;citationTag&quot;:&quot;MENDELEY_CITATION_v3_eyJjaXRhdGlvbklEIjoiTUVOREVMRVlfQ0lUQVRJT05fYWM1ODkwYTAtZmJhNi00YWI1LTgxNTQtM2FmNTM1YTRjNzNkIiwicHJvcGVydGllcyI6eyJub3RlSW5kZXgiOjB9LCJpc0VkaXRlZCI6ZmFsc2UsIm1hbnVhbE92ZXJyaWRlIjp7ImlzTWFudWFsbHlPdmVycmlkZGVuIjpmYWxzZSwiY2l0ZXByb2NUZXh0IjoiWzY0XSIsIm1hbnVhbE92ZXJyaWRlVGV4dCI6IiJ9LCJjaXRhdGlvbkl0ZW1zIjpbeyJpZCI6ImRlMTU2NTk1LTcxMDktM2M3OS05MzU1LTNmZWM0MDI0MmNhYSIsIml0ZW1EYXRhIjp7InR5cGUiOiJhcnRpY2xlLWpvdXJuYWwiLCJpZCI6ImRlMTU2NTk1LTcxMDktM2M3OS05MzU1LTNmZWM0MDI0MmNhYSIsInRpdGxlIjoiRmluYW5jaWFsIGNoYWxsZW5nZXMgb2YgYmVpbmcgb24gbG9uZy10ZXJtLCBoaWdoLWNvc3QgbWVkaWNhdGlvbnMiLCJhdXRob3IiOlt7ImZhbWlseSI6IkVsc2hpZWtoIiwiZ2l2ZW4iOiJDbGVvcGF0cmEiLCJwYXJzZS1uYW1lcyI6ZmFsc2UsImRyb3BwaW5nLXBhcnRpY2xlIjoiIiwibm9uLWRyb3BwaW5nLXBhcnRpY2xlIjoiIn0seyJmYW1pbHkiOiJSdWTDoCIsImdpdmVuIjoiUm9iZXJ0YSIsInBhcnNlLW5hbWVzIjpmYWxzZSwiZHJvcHBpbmctcGFydGljbGUiOiIiLCJub24tZHJvcHBpbmctcGFydGljbGUiOiIifSx7ImZhbWlseSI6IkNsaWZmIiwiZ2l2ZW4iOiJFZHdhcmQgUiBTY2hlZmZlciIsInBhcnNlLW5hbWVzIjpmYWxzZSwiZHJvcHBpbmctcGFydGljbGUiOiIiLCJub24tZHJvcHBpbmctcGFydGljbGUiOiIifSx7ImZhbWlseSI6IkdhbnkiLCJnaXZlbiI6IkZyYW5jZXNjYSIsInBhcnNlLW5hbWVzIjpmYWxzZSwiZHJvcHBpbmctcGFydGljbGUiOiIiLCJub24tZHJvcHBpbmctcGFydGljbGUiOiIifSx7ImZhbWlseSI6IkJ1ZGh1IiwiZ2l2ZW4iOiJKb3NodWEgQSIsInBhcnNlLW5hbWVzIjpmYWxzZSwiZHJvcHBpbmctcGFydGljbGUiOiIiLCJub24tZHJvcHBpbmctcGFydGljbGUiOiIifV0sImNvbnRhaW5lci10aXRsZSI6Ik5ldXJvLU9uY29sb2d5IFByYWN0aWNlIiwiY29udGFpbmVyLXRpdGxlLXNob3J0IjoiTmV1cm9vbmNvbCBQcmFjdCIsIkRPSSI6IjEwLjEwOTMvbm9wL25wYWUwOTgiLCJJU1NOIjoiMjA1NC0yNTc3IiwiaXNzdWVkIjp7ImRhdGUtcGFydHMiOltbMjAyNCwxLDZdXX0sInBhZ2UiOiJpNDktaTU4IiwiYWJzdHJhY3QiOiI8cD5UaGUgaXNvY2l0cmF0ZSBkZWh5ZHJvZ2VuYXNlIChJREgpIGluaGliaXRvciwgdm9yYXNpZGVuaWIsIG1heSBvZmZlciBhIHByb21pc2luZyBuZXcgdHJlYXRtZW50IG9wdGlvbiBmb3IgcGF0aWVudHMgd2l0aCBJREgtbXV0YW50IGdsaW9tYXMuIEhvd2V2ZXIsIHRoZSBpbmRlZmluaXRlIG5hdHVyZSBvZiB0aGlzIHRhcmdldGVkIHRoZXJhcHkgcmFpc2VzIHNpZ25pZmljYW50IGZpbmFuY2lhbCBjb25jZXJucy4gSGlnaCBjb3N0cyBvZiB0YXJnZXRlZCBjYW5jZXIgdGhlcmFwaWVzLCBvZnRlbiBleGNlZWRpbmcgJDE1MCAwMDAgYW5udWFsbHksIGNvbnRyaWJ1dGUgdG8gZmluYW5jaWFsIHRveGljaXR5LCBjaGFyYWN0ZXJpemVkIGJ5IG1lZGljYWwgZGVidCwgaW5jb21lIGxvc3MsIGFuZCBwc3ljaG9sb2dpY2FsIHN0cmVzcywgYW5kIHBsYWNlIHN0cmVzcyBvbiBoZWFsdGggc3lzdGVtcy4gVGhpcyByZXZpZXcgYW5hbHl6ZXMgdGhlIGRydWcgYXBwcm92YWwgYW5kIHByaWNpbmcgbWVjaGFuaXNtcyBpbiB2YXJpb3VzIGNvdW50cmllcyBhbmQgdGhlaXIgaW1wYWN0IG9uIGhlYWx0aGNhcmUgY29zdHMgYW5kIHBhdGllbnQgYWNjZXNzLCBmb2N1c2luZyBzcGVjaWZpY2FsbHkgb24gdGhlIGltcGFjdHMgaW4gbmV1cm8tb25jb2xvZ3kuIFRoZSBVbml0ZWQgU3RhdGVzIGVtcGxveXMgYSBtYXJrZXQtZHJpdmVuIGFwcHJvYWNoIHJlc3VsdGluZyBpbiBoaWdoZXIgZHJ1ZyBwcmljZXMsIHdoaWxlIG1vc3QgY291bnRyaWVzLCBzdWNoIGFzIHRoZSBVbml0ZWQgS2luZ2RvbSwgR2VybWFueSwgRnJhbmNlLCBJdGFseSwgSmFwYW4sIFNvdXRoIEFmcmljYSwgYW5kIEJyYXppbCwgdXNlIG5lZ290aWF0ZWQgcHJpY2luZyBhbmQgaGVhbHRoIHRlY2hub2xvZ3kgYXNzZXNzbWVudCB0byBtYW5hZ2UgY29zdHMuIFRoZSBmaW5hbmNpYWwgYnVyZGVuIG9mIGV4cGVuc2l2ZSBtZWRpY2F0aW9ucyBhZmZlY3RzIHBhdGllbnQgYWRoZXJlbmNlIGFuZCBxdWFsaXR5IG9mIGxpZmUsIHdpdGggbWFueSBjYW5jZXIgcGF0aWVudHMgZmFjaW5nIHN1YnN0YW50aWFsIG91dC1vZi1wb2NrZXQgZXhwZW5zZXMgYW5kIHBvdGVudGlhbCB0cmVhdG1lbnQgYWJhbmRvbm1lbnQsIGFuZCBtYW55IG1vcmUgdW5hYmxlIHRvIGFjY2VzcyB0aGVzZSBkcnVncyBhbHRvZ2V0aGVyLiBWb3Jhc2lkZW5pYuKAmXMgaW50cm9kdWN0aW9uLCB3aGlsZSBwb3RlbnRpYWxseSBpbXByb3ZpbmcgcGF0aWVudCBvdXRjb21lcywgbWF5IGV4YWNlcmJhdGUgZmluYW5jaWFsIHRveGljaXR5IHVubGVzcyBtaXRpZ2F0ZWQgYnkgcGF0aWVudCBhY2Nlc3MgcHJvZ3JhbXMgYW5kIGNvc3QtbWFuYWdlbWVudCBzdHJhdGVnaWVzLiBBcyBuZXVyby1vbmNvbG9neSB0cmVhdG1lbnQgcGFyYWRpZ21zIGV2b2x2ZSwgdW5kZXJzdGFuZGluZyB0aGUgZWNvbm9taWMgaW1wbGljYXRpb25zIG9mIG5ldyB0aGVyYXBpZXMgaXMgZXNzZW50aWFsIHRvIGVuc3VyZSBlcXVpdGFibGUgYWNjZXNzIGFuZCBvcHRpbWl6ZSBwYXRpZW50IGNhcmUuPC9wPiIsImlzc3VlIjoiU3VwcGxlbWVudF8xIiwidm9sdW1lIjoiMTIifSwiaXNUZW1wb3JhcnkiOmZhbHNlLCJzdXBwcmVzcy1hdXRob3IiOmZhbHNlLCJjb21wb3NpdGUiOmZhbHNlLCJhdXRob3Itb25seSI6ZmFsc2V9XX0=&quot;,&quot;citationItems&quot;:[{&quot;id&quot;:&quot;de156595-7109-3c79-9355-3fec40242caa&quot;,&quot;itemData&quot;:{&quot;type&quot;:&quot;article-journal&quot;,&quot;id&quot;:&quot;de156595-7109-3c79-9355-3fec40242caa&quot;,&quot;title&quot;:&quot;Financial challenges of being on long-term, high-cost medications&quot;,&quot;author&quot;:[{&quot;family&quot;:&quot;Elshiekh&quot;,&quot;given&quot;:&quot;Cleopatra&quot;,&quot;parse-names&quot;:false,&quot;dropping-particle&quot;:&quot;&quot;,&quot;non-dropping-particle&quot;:&quot;&quot;},{&quot;family&quot;:&quot;Rudà&quot;,&quot;given&quot;:&quot;Roberta&quot;,&quot;parse-names&quot;:false,&quot;dropping-particle&quot;:&quot;&quot;,&quot;non-dropping-particle&quot;:&quot;&quot;},{&quot;family&quot;:&quot;Cliff&quot;,&quot;given&quot;:&quot;Edward R Scheffer&quot;,&quot;parse-names&quot;:false,&quot;dropping-particle&quot;:&quot;&quot;,&quot;non-dropping-particle&quot;:&quot;&quot;},{&quot;family&quot;:&quot;Gany&quot;,&quot;given&quot;:&quot;Francesca&quot;,&quot;parse-names&quot;:false,&quot;dropping-particle&quot;:&quot;&quot;,&quot;non-dropping-particle&quot;:&quot;&quot;},{&quot;family&quot;:&quot;Budhu&quot;,&quot;given&quot;:&quot;Joshua A&quot;,&quot;parse-names&quot;:false,&quot;dropping-particle&quot;:&quot;&quot;,&quot;non-dropping-particle&quot;:&quot;&quot;}],&quot;container-title&quot;:&quot;Neuro-Oncology Practice&quot;,&quot;container-title-short&quot;:&quot;Neurooncol Pract&quot;,&quot;DOI&quot;:&quot;10.1093/nop/npae098&quot;,&quot;ISSN&quot;:&quot;2054-2577&quot;,&quot;issued&quot;:{&quot;date-parts&quot;:[[2024,1,6]]},&quot;page&quot;:&quot;i49-i58&quot;,&quot;abstract&quot;:&quot;&lt;p&gt;The isocitrate dehydrogenase (IDH) inhibitor, vorasidenib, may offer a promising new treatment option for patients with IDH-mutant gliomas. However, the indefinite nature of this targeted therapy raises significant financial concerns. High costs of targeted cancer therapies, often exceeding $150 000 annually, contribute to financial toxicity, characterized by medical debt, income loss, and psychological stress, and place stress on health systems. This review analyzes the drug approval and pricing mechanisms in various countries and their impact on healthcare costs and patient access, focusing specifically on the impacts in neuro-oncology. The United States employs a market-driven approach resulting in higher drug prices, while most countries, such as the United Kingdom, Germany, France, Italy, Japan, South Africa, and Brazil, use negotiated pricing and health technology assessment to manage costs. The financial burden of expensive medications affects patient adherence and quality of life, with many cancer patients facing substantial out-of-pocket expenses and potential treatment abandonment, and many more unable to access these drugs altogether. Vorasidenib’s introduction, while potentially improving patient outcomes, may exacerbate financial toxicity unless mitigated by patient access programs and cost-management strategies. As neuro-oncology treatment paradigms evolve, understanding the economic implications of new therapies is essential to ensure equitable access and optimize patient care.&lt;/p&gt;&quot;,&quot;issue&quot;:&quot;Supplement_1&quot;,&quot;volume&quot;:&quot;12&quot;},&quot;isTemporary&quot;:false,&quot;suppress-author&quot;:false,&quot;composite&quot;:false,&quot;author-only&quot;:false}]},{&quot;citationID&quot;:&quot;MENDELEY_CITATION_0b691918-e3bd-47ea-947e-64c14d1b3d00&quot;,&quot;properties&quot;:{&quot;noteIndex&quot;:0},&quot;isEdited&quot;:false,&quot;manualOverride&quot;:{&quot;isManuallyOverridden&quot;:false,&quot;citeprocText&quot;:&quot;[65]&quot;,&quot;manualOverrideText&quot;:&quot;&quot;},&quot;citationTag&quot;:&quot;MENDELEY_CITATION_v3_eyJjaXRhdGlvbklEIjoiTUVOREVMRVlfQ0lUQVRJT05fMGI2OTE5MTgtZTNiZC00N2VhLTk0N2UtNjRjMTRkMWIzZDAwIiwicHJvcGVydGllcyI6eyJub3RlSW5kZXgiOjB9LCJpc0VkaXRlZCI6ZmFsc2UsIm1hbnVhbE92ZXJyaWRlIjp7ImlzTWFudWFsbHlPdmVycmlkZGVuIjpmYWxzZSwiY2l0ZXByb2NUZXh0IjoiWzY1XSIsIm1hbnVhbE92ZXJyaWRlVGV4dCI6IiJ9LCJjaXRhdGlvbkl0ZW1zIjpbeyJpZCI6IjI0MGU2ZDcyLWQ4MmEtMzk3NC04ZDA2LWY1MzMzZjMxZTE1MiIsIml0ZW1EYXRhIjp7InR5cGUiOiJhcnRpY2xlLWpvdXJuYWwiLCJpZCI6IjI0MGU2ZDcyLWQ4MmEtMzk3NC04ZDA2LWY1MzMzZjMxZTE1MiIsInRpdGxlIjoiVk0gcGxhY2VtZW50IHdpdGggZWZmZWN0aXZlIGVuZXJneSBtYW5hZ2VtZW50IGluIGNsb3VkIHVzaW5nIG9wdGltYWwgVk0gYWxsb2NhdGlvbiBmcmFtZXdvcmsgKE9WQUYpIiwiYXV0aG9yIjpbeyJmYW1pbHkiOiJKIEEgTmFpciIsImdpdmVuIjoiU3VzbWl0YSIsInBhcnNlLW5hbWVzIjpmYWxzZSwiZHJvcHBpbmctcGFydGljbGUiOiIiLCJub24tZHJvcHBpbmctcGFydGljbGUiOiIifSx7ImZhbWlseSI6IkdvcGFsYWtyaXNobmFuIE5haXIiLCJnaXZlbiI6IlQgUiIsInBhcnNlLW5hbWVzIjpmYWxzZSwiZHJvcHBpbmctcGFydGljbGUiOiIiLCJub24tZHJvcHBpbmctcGFydGljbGUiOiIifV0sImNvbnRhaW5lci10aXRsZSI6IkluZG9uZXNpYW4gSm91cm5hbCBvZiBFbGVjdHJpY2FsIEVuZ2luZWVyaW5nIGFuZCBDb21wdXRlciBTY2llbmNlIiwiRE9JIjoiMTAuMTE1OTEvaWplZWNzLnYxOC5pMy5wcDE1MzEtMTUzOCIsIklTU04iOiIyNTAyLTQ3NjAiLCJpc3N1ZWQiOnsiZGF0ZS1wYXJ0cyI6W1syMDIwLDYsMV1dfSwicGFnZSI6IjE1MzEiLCJhYnN0cmFjdCI6IjxwPiZsdDtwIGNsYXNzPVwiQ0Fic3RyYWN0XCImZ3Q7Jmx0O3NwYW4mZ3Q7VGhlIHBlcmZvcm1hbmNlIG9mIHNlcnZlcnMgYXQgdGhlIGRhdGEgY2VudGVycyBpcyBhZmZlY3RlZCB3aGVuIHRoZSBzZXJ2ZXJzIGFyZSBvdmVybG9hZGVkLiBUbyBvdmVyY29tZSB0aGlzIHByb2JsZW0sIHRoZSB3b3JrbG9hZCBhdCB0aGUgb3ZlcmxvYWRlZCBzZXJ2ZXJzIGhhcyB0byBiZSByZWRpc3RyaWJ1dGVkIHRvIG90aGVyIHNlcnZlcnMgd2hpY2ggaXMgcG9zc2libGUgd2l0aCBsaXZlIFZNIG1pZ3JhdGlvbi4gTGl2ZSBtaWdyYXRpb24gcGxheXMgYSBjcnVjaWFsIHJvbGUgaW4gaGFuZGxpbmcgdGhlIG92ZXJsb2FkIGF0IHRoZSBkYXRhIGNlbnRlcnMgd2l0aG91dCBzZXJ2aWNlIGludGVycnVwdGlvbi4gSG93ZXZlciwgbGl2ZSBtaWdyYXRpb24gYWxzbyBpbmN1cnMgc29tZSBwZXJmb3JtYW5jZSBsb3NzIGFuZCBlbmVyZ3kgb3ZlcmhlYWQuIFRoZSBlbmVyZ3kgY29uc3VtcHRpb24gYXQgdGhlIGRhdGEgY2VudGVycyBpcyBhIG1hdHRlciBvZiB1dG1vc3QgY29uY2VybiBib3RoIGluIHRlcm1zIG9mIGVjb25vbXkgYW5kIGVjb2xvZ3kuIEluIHRoaXMgcGFwZXIgd2UgYXJlIHByb3Bvc2luZyBhIG5vdmVsIGFwcHJvYWNoIHRvIGZpbmQgdGhlIG1vc3Qgc3VpdGFibGUgc2VydmVyIGZvciBWTSBwbGFjZW1lbnQuIFdlIGhhdmUgaW50cm9kdWNlZCBhbiBPcHRpbWFsIFZNIEFsbG9jYXRpb24gRnJhbWV3b3JrIChPVkFGKSBpbiB3aGljaCB0aGUgaG9zdHMgYXQgdGhlIHNvdXJjZSByZXF1ZXN0cyB0aGUgZGVzdGluYXRpb24gZm9yIHRoZWlyIGF2YWlsYWJsZSBzbG90cy4gQmFzZWQgb24gdGhlIHJlc3BvbnNlIGZyb20gdGhlIGF2YWlsYWJsZSBzZXJ2ZXJzLCB0aGUgdXRpbGl6YXRpb24gZmFjdG9yIGlzIGNhbGN1bGF0ZWQgYW5kIHRoZSBzZWxlY3Rpb24gb2YgYXBwcm9wcmlhdGUgZGVzdGluYXRpb24gZm9yIFZNIHBsYWNlbWVudCBpcyBkb25lLiBTaW11bGF0aW9ucyBjYXJyaWVkIG91dCBoYXZlIHNob3duIDEwJSBpbXByb3ZlbWVudCBpbiBlbmVyZ3kgc2F2aW5nLiZsdDsvc3BhbiZndDsmbHQ7L3AmZ3Q7PC9wPiIsImlzc3VlIjoiMyIsInZvbHVtZSI6IjE4IiwiY29udGFpbmVyLXRpdGxlLXNob3J0IjoiIn0sImlzVGVtcG9yYXJ5IjpmYWxzZSwic3VwcHJlc3MtYXV0aG9yIjpmYWxzZSwiY29tcG9zaXRlIjpmYWxzZSwiYXV0aG9yLW9ubHkiOmZhbHNlfV19&quot;,&quot;citationItems&quot;:[{&quot;id&quot;:&quot;240e6d72-d82a-3974-8d06-f5333f31e152&quot;,&quot;itemData&quot;:{&quot;type&quot;:&quot;article-journal&quot;,&quot;id&quot;:&quot;240e6d72-d82a-3974-8d06-f5333f31e152&quot;,&quot;title&quot;:&quot;VM placement with effective energy management in cloud using optimal VM allocation framework (OVAF)&quot;,&quot;author&quot;:[{&quot;family&quot;:&quot;J A Nair&quot;,&quot;given&quot;:&quot;Susmita&quot;,&quot;parse-names&quot;:false,&quot;dropping-particle&quot;:&quot;&quot;,&quot;non-dropping-particle&quot;:&quot;&quot;},{&quot;family&quot;:&quot;Gopalakrishnan Nair&quot;,&quot;given&quot;:&quot;T R&quot;,&quot;parse-names&quot;:false,&quot;dropping-particle&quot;:&quot;&quot;,&quot;non-dropping-particle&quot;:&quot;&quot;}],&quot;container-title&quot;:&quot;Indonesian Journal of Electrical Engineering and Computer Science&quot;,&quot;DOI&quot;:&quot;10.11591/ijeecs.v18.i3.pp1531-1538&quot;,&quot;ISSN&quot;:&quot;2502-4760&quot;,&quot;issued&quot;:{&quot;date-parts&quot;:[[2020,6,1]]},&quot;page&quot;:&quot;1531&quot;,&quot;abstract&quot;:&quot;&lt;p&gt;&amp;lt;p class=\&quot;CAbstract\&quot;&amp;gt;&amp;lt;span&amp;gt;The performance of servers at the data centers is affected when the servers are overloaded. To overcome this problem, the workload at the overloaded servers has to be redistributed to other servers which is possible with live VM migration. Live migration plays a crucial role in handling the overload at the data centers without service interruption. However, live migration also incurs some performance loss and energy overhead. The energy consumption at the data centers is a matter of utmost concern both in terms of economy and ecology. In this paper we are proposing a novel approach to find the most suitable server for VM placement. We have introduced an Optimal VM Allocation Framework (OVAF) in which the hosts at the source requests the destination for their available slots. Based on the response from the available servers, the utilization factor is calculated and the selection of appropriate destination for VM placement is done. Simulations carried out have shown 10% improvement in energy saving.&amp;lt;/span&amp;gt;&amp;lt;/p&amp;gt;&lt;/p&gt;&quot;,&quot;issue&quot;:&quot;3&quot;,&quot;volume&quot;:&quot;18&quot;,&quot;container-title-short&quot;:&quot;&quot;},&quot;isTemporary&quot;:false,&quot;suppress-author&quot;:false,&quot;composite&quot;:false,&quot;author-only&quot;:false}]},{&quot;citationID&quot;:&quot;MENDELEY_CITATION_d813e0fa-fc1b-439d-906c-d5266879efed&quot;,&quot;properties&quot;:{&quot;noteIndex&quot;:0},&quot;isEdited&quot;:false,&quot;manualOverride&quot;:{&quot;isManuallyOverridden&quot;:false,&quot;citeprocText&quot;:&quot;[66]&quot;,&quot;manualOverrideText&quot;:&quot;&quot;},&quot;citationTag&quot;:&quot;MENDELEY_CITATION_v3_eyJjaXRhdGlvbklEIjoiTUVOREVMRVlfQ0lUQVRJT05fZDgxM2UwZmEtZmMxYi00MzlkLTkwNmMtZDUyNjY4NzllZmVkIiwicHJvcGVydGllcyI6eyJub3RlSW5kZXgiOjB9LCJpc0VkaXRlZCI6ZmFsc2UsIm1hbnVhbE92ZXJyaWRlIjp7ImlzTWFudWFsbHlPdmVycmlkZGVuIjpmYWxzZSwiY2l0ZXByb2NUZXh0IjoiWzY2XSIsIm1hbnVhbE92ZXJyaWRlVGV4dCI6IiJ9LCJjaXRhdGlvbkl0ZW1zIjpbeyJpZCI6ImViY2Y2MzE2LTRkNGYtM2RmYy05OTIzLWNmNTViYTZjNmNiNCIsIml0ZW1EYXRhIjp7InR5cGUiOiJhcnRpY2xlLWpvdXJuYWwiLCJpZCI6ImViY2Y2MzE2LTRkNGYtM2RmYy05OTIzLWNmNTViYTZjNmNiNCIsInRpdGxlIjoiUGVyZm9ybWFuY2UgQ29tcGFyaXNvbiBvZiBWaXJ0dWFsIE1hY2hpbmUgU2VsZWN0aW9uIFBvbGljaWVzIGluIENsb3VkIEVudmlyb25tZW50IiwiYXV0aG9yIjpbeyJmYW1pbHkiOiJNb25naWEiLCJnaXZlbiI6IiwgVmlrYXMiLCJwYXJzZS1uYW1lcyI6ZmFsc2UsImRyb3BwaW5nLXBhcnRpY2xlIjoiIiwibm9uLWRyb3BwaW5nLXBhcnRpY2xlIjoiIn1dLCJjb250YWluZXItdGl0bGUiOiJJbnRlcm5hdGlvbmFsIEpvdXJuYWwgb2YgQWR2YW5jZWQgVHJlbmRzIGluIENvbXB1dGVyIFNjaWVuY2UgYW5kIEVuZ2luZWVyaW5nIiwiRE9JIjoiMTAuMzA1MzQvaWphdGNzZS8yMDIwLzIwOTQyMDIwIiwiSVNTTiI6IjIyNzgzMDkxIiwiaXNzdWVkIjp7ImRhdGUtcGFydHMiOltbMjAyMCw4LDI1XV19LCJwYWdlIjoiNDMwOC00MzE0IiwiaXNzdWUiOiI0Iiwidm9sdW1lIjoiOSIsImNvbnRhaW5lci10aXRsZS1zaG9ydCI6IiJ9LCJpc1RlbXBvcmFyeSI6ZmFsc2UsInN1cHByZXNzLWF1dGhvciI6ZmFsc2UsImNvbXBvc2l0ZSI6ZmFsc2UsImF1dGhvci1vbmx5IjpmYWxzZX1dfQ==&quot;,&quot;citationItems&quot;:[{&quot;id&quot;:&quot;ebcf6316-4d4f-3dfc-9923-cf55ba6c6cb4&quot;,&quot;itemData&quot;:{&quot;type&quot;:&quot;article-journal&quot;,&quot;id&quot;:&quot;ebcf6316-4d4f-3dfc-9923-cf55ba6c6cb4&quot;,&quot;title&quot;:&quot;Performance Comparison of Virtual Machine Selection Policies in Cloud Environment&quot;,&quot;author&quot;:[{&quot;family&quot;:&quot;Mongia&quot;,&quot;given&quot;:&quot;, Vikas&quot;,&quot;parse-names&quot;:false,&quot;dropping-particle&quot;:&quot;&quot;,&quot;non-dropping-particle&quot;:&quot;&quot;}],&quot;container-title&quot;:&quot;International Journal of Advanced Trends in Computer Science and Engineering&quot;,&quot;DOI&quot;:&quot;10.30534/ijatcse/2020/20942020&quot;,&quot;ISSN&quot;:&quot;22783091&quot;,&quot;issued&quot;:{&quot;date-parts&quot;:[[2020,8,25]]},&quot;page&quot;:&quot;4308-4314&quot;,&quot;issue&quot;:&quot;4&quot;,&quot;volume&quot;:&quot;9&quot;,&quot;container-title-short&quot;:&quot;&quot;},&quot;isTemporary&quot;:false,&quot;suppress-author&quot;:false,&quot;composite&quot;:false,&quot;author-only&quot;:false}]},{&quot;citationID&quot;:&quot;MENDELEY_CITATION_c33b77e0-c8c4-4cef-986a-6e6ef79f70a7&quot;,&quot;properties&quot;:{&quot;noteIndex&quot;:0},&quot;isEdited&quot;:false,&quot;manualOverride&quot;:{&quot;isManuallyOverridden&quot;:false,&quot;citeprocText&quot;:&quot;[67]&quot;,&quot;manualOverrideText&quot;:&quot;&quot;},&quot;citationTag&quot;:&quot;MENDELEY_CITATION_v3_eyJjaXRhdGlvbklEIjoiTUVOREVMRVlfQ0lUQVRJT05fYzMzYjc3ZTAtYzhjNC00Y2VmLTk4NmEtNmU2ZWY3OWY3MGE3IiwicHJvcGVydGllcyI6eyJub3RlSW5kZXgiOjB9LCJpc0VkaXRlZCI6ZmFsc2UsIm1hbnVhbE92ZXJyaWRlIjp7ImlzTWFudWFsbHlPdmVycmlkZGVuIjpmYWxzZSwiY2l0ZXByb2NUZXh0IjoiWzY3XSIsIm1hbnVhbE92ZXJyaWRlVGV4dCI6IiJ9LCJjaXRhdGlvbkl0ZW1zIjpbeyJpZCI6IjVlNTM4ZmE0LTVhNGQtMzVmYi05NmRlLTJkMzNiNzBiZDcwZSIsIml0ZW1EYXRhIjp7InR5cGUiOiJhcnRpY2xlLWpvdXJuYWwiLCJpZCI6IjVlNTM4ZmE0LTVhNGQtMzVmYi05NmRlLTJkMzNiNzBiZDcwZSIsInRpdGxlIjoiUHJvcG9zYWwgZm9yIGEgbmV3IGxheWVyIGZvciBlbmVyZ3kgY2xvdWQgbWFuYWdlbWVudDogVGhlIHJlZ3VsYXRvcnkgbGF5ZXIiLCJhdXRob3IiOlt7ImZhbWlseSI6IkNhcnZhbGhvIiwiZ2l2ZW4iOiJQYXRyw61jaWEgU3RlZmFuIiwicGFyc2UtbmFtZXMiOmZhbHNlLCJkcm9wcGluZy1wYXJ0aWNsZSI6IiIsIm5vbi1kcm9wcGluZy1wYXJ0aWNsZSI6IiJ9LHsiZmFtaWx5IjoiU2lsdWsiLCJnaXZlbiI6Ikp1bGlvIENlemFyIE1haXJlc3NlIiwicGFyc2UtbmFtZXMiOmZhbHNlLCJkcm9wcGluZy1wYXJ0aWNsZSI6IiIsIm5vbi1kcm9wcGluZy1wYXJ0aWNsZSI6IiJ9LHsiZmFtaWx5IjoiU2NoYWVmZXIiLCJnaXZlbiI6IkpvbmVzIEx1w61zIiwicGFyc2UtbmFtZXMiOmZhbHNlLCJkcm9wcGluZy1wYXJ0aWNsZSI6IiIsIm5vbi1kcm9wcGluZy1wYXJ0aWNsZSI6IiJ9LHsiZmFtaWx5IjoiUGluaGVpcm8iLCJnaXZlbiI6Ikpvc8OpIFJlbmVzIiwicGFyc2UtbmFtZXMiOmZhbHNlLCJkcm9wcGluZy1wYXJ0aWNsZSI6IiIsIm5vbi1kcm9wcGluZy1wYXJ0aWNsZSI6IiJ9LHsiZmFtaWx5IjoiU2NobmVpZGVyIiwiZ2l2ZW4iOiJQYXVsbyBTbWl0aCIsInBhcnNlLW5hbWVzIjpmYWxzZSwiZHJvcHBpbmctcGFydGljbGUiOiIiLCJub24tZHJvcHBpbmctcGFydGljbGUiOiIifV0sImNvbnRhaW5lci10aXRsZSI6IkludGVybmF0aW9uYWwgSm91cm5hbCBvZiBFbmVyZ3kgUmVzZWFyY2giLCJjb250YWluZXItdGl0bGUtc2hvcnQiOiJJbnQgSiBFbmVyZ3kgUmVzIiwiRE9JIjoiMTAuMTAwMi9lci42NTA3IiwiSVNTTiI6IjAzNjMtOTA3WCIsImlzc3VlZCI6eyJkYXRlLXBhcnRzIjpbWzIwMjEsNiwxMF1dfSwicGFnZSI6Ijk3ODAtOTc5OSIsImlzc3VlIjoiNyIsInZvbHVtZSI6IjQ1In0sImlzVGVtcG9yYXJ5IjpmYWxzZSwic3VwcHJlc3MtYXV0aG9yIjpmYWxzZSwiY29tcG9zaXRlIjpmYWxzZSwiYXV0aG9yLW9ubHkiOmZhbHNlfV19&quot;,&quot;citationItems&quot;:[{&quot;id&quot;:&quot;5e538fa4-5a4d-35fb-96de-2d33b70bd70e&quot;,&quot;itemData&quot;:{&quot;type&quot;:&quot;article-journal&quot;,&quot;id&quot;:&quot;5e538fa4-5a4d-35fb-96de-2d33b70bd70e&quot;,&quot;title&quot;:&quot;Proposal for a new layer for energy cloud management: The regulatory layer&quot;,&quot;author&quot;:[{&quot;family&quot;:&quot;Carvalho&quot;,&quot;given&quot;:&quot;Patrícia Stefan&quot;,&quot;parse-names&quot;:false,&quot;dropping-particle&quot;:&quot;&quot;,&quot;non-dropping-particle&quot;:&quot;&quot;},{&quot;family&quot;:&quot;Siluk&quot;,&quot;given&quot;:&quot;Julio Cezar Mairesse&quot;,&quot;parse-names&quot;:false,&quot;dropping-particle&quot;:&quot;&quot;,&quot;non-dropping-particle&quot;:&quot;&quot;},{&quot;family&quot;:&quot;Schaefer&quot;,&quot;given&quot;:&quot;Jones Luís&quot;,&quot;parse-names&quot;:false,&quot;dropping-particle&quot;:&quot;&quot;,&quot;non-dropping-particle&quot;:&quot;&quot;},{&quot;family&quot;:&quot;Pinheiro&quot;,&quot;given&quot;:&quot;José Renes&quot;,&quot;parse-names&quot;:false,&quot;dropping-particle&quot;:&quot;&quot;,&quot;non-dropping-particle&quot;:&quot;&quot;},{&quot;family&quot;:&quot;Schneider&quot;,&quot;given&quot;:&quot;Paulo Smith&quot;,&quot;parse-names&quot;:false,&quot;dropping-particle&quot;:&quot;&quot;,&quot;non-dropping-particle&quot;:&quot;&quot;}],&quot;container-title&quot;:&quot;International Journal of Energy Research&quot;,&quot;container-title-short&quot;:&quot;Int J Energy Res&quot;,&quot;DOI&quot;:&quot;10.1002/er.6507&quot;,&quot;ISSN&quot;:&quot;0363-907X&quot;,&quot;issued&quot;:{&quot;date-parts&quot;:[[2021,6,10]]},&quot;page&quot;:&quot;9780-9799&quot;,&quot;issue&quot;:&quot;7&quot;,&quot;volume&quot;:&quot;45&quot;},&quot;isTemporary&quot;:false,&quot;suppress-author&quot;:false,&quot;composite&quot;:false,&quot;author-only&quot;:false}]},{&quot;citationID&quot;:&quot;MENDELEY_CITATION_1701b4ea-42de-41b6-b2d9-9d0ef8f38410&quot;,&quot;properties&quot;:{&quot;noteIndex&quot;:0},&quot;isEdited&quot;:false,&quot;manualOverride&quot;:{&quot;isManuallyOverridden&quot;:false,&quot;citeprocText&quot;:&quot;[68]&quot;,&quot;manualOverrideText&quot;:&quot;&quot;},&quot;citationTag&quot;:&quot;MENDELEY_CITATION_v3_eyJjaXRhdGlvbklEIjoiTUVOREVMRVlfQ0lUQVRJT05fMTcwMWI0ZWEtNDJkZS00MWI2LWIyZDktOWQwZWY4ZjM4NDEwIiwicHJvcGVydGllcyI6eyJub3RlSW5kZXgiOjB9LCJpc0VkaXRlZCI6ZmFsc2UsIm1hbnVhbE92ZXJyaWRlIjp7ImlzTWFudWFsbHlPdmVycmlkZGVuIjpmYWxzZSwiY2l0ZXByb2NUZXh0IjoiWzY4XSIsIm1hbnVhbE92ZXJyaWRlVGV4dCI6IiJ9LCJjaXRhdGlvbkl0ZW1zIjpbeyJpZCI6IjFiNDBhOWFmLWFlNjktM2EzZC04Y2FkLTMxMWNiMWJhNGVjMSIsIml0ZW1EYXRhIjp7InR5cGUiOiJhcnRpY2xlLWpvdXJuYWwiLCJpZCI6IjFiNDBhOWFmLWFlNjktM2EzZC04Y2FkLTMxMWNiMWJhNGVjMSIsInRpdGxlIjoiT25saW5lIFNlcnZpY2UgTWlncmF0aW9uIGluIE1vYmlsZSBFZGdlIHdpdGggSW5jb21wbGV0ZSBTeXN0ZW0gSW5mb3JtYXRpb246IEEgRGVlcCBSZWN1cnJlbnQgQWN0b3ItQ3JpdGljIExlYXJuaW5nIEFwcHJvYWNoIiwiYXV0aG9yIjpbeyJmYW1pbHkiOiJXYW5nIiwiZ2l2ZW4iOiJKaW4iLCJwYXJzZS1uYW1lcyI6ZmFsc2UsImRyb3BwaW5nLXBhcnRpY2xlIjoiIiwibm9uLWRyb3BwaW5nLXBhcnRpY2xlIjoiIn0seyJmYW1pbHkiOiJIdSIsImdpdmVuIjoiSmlhIiwicGFyc2UtbmFtZXMiOmZhbHNlLCJkcm9wcGluZy1wYXJ0aWNsZSI6IiIsIm5vbi1kcm9wcGluZy1wYXJ0aWNsZSI6IiJ9LHsiZmFtaWx5IjoiTWluIiwiZ2l2ZW4iOiJHZXlvbmciLCJwYXJzZS1uYW1lcyI6ZmFsc2UsImRyb3BwaW5nLXBhcnRpY2xlIjoiIiwibm9uLWRyb3BwaW5nLXBhcnRpY2xlIjoiIn0seyJmYW1pbHkiOiJOaSIsImdpdmVuIjoiUWlhbmciLCJwYXJzZS1uYW1lcyI6ZmFsc2UsImRyb3BwaW5nLXBhcnRpY2xlIjoiIiwibm9uLWRyb3BwaW5nLXBhcnRpY2xlIjoiIn0seyJmYW1pbHkiOiJFbC1HaGF6YXdpIiwiZ2l2ZW4iOiJUYXJlayIsInBhcnNlLW5hbWVzIjpmYWxzZSwiZHJvcHBpbmctcGFydGljbGUiOiIiLCJub24tZHJvcHBpbmctcGFydGljbGUiOiIifV0sImNvbnRhaW5lci10aXRsZSI6IklFRUUgVHJhbnNhY3Rpb25zIG9uIE1vYmlsZSBDb21wdXRpbmciLCJjb250YWluZXItdGl0bGUtc2hvcnQiOiJJRUVFIFRyYW5zIE1vYiBDb21wdXQiLCJET0kiOiIxMC4xMTA5L1RNQy4yMDIyLjMxOTc3MDYiLCJJU1NOIjoiMTUzNi0xMjMzIiwiaXNzdWVkIjp7ImRhdGUtcGFydHMiOltbMjAyMl1dfSwicGFnZSI6IjEtMTQifSwiaXNUZW1wb3JhcnkiOmZhbHNlLCJzdXBwcmVzcy1hdXRob3IiOmZhbHNlLCJjb21wb3NpdGUiOmZhbHNlLCJhdXRob3Itb25seSI6ZmFsc2V9XX0=&quot;,&quot;citationItems&quot;:[{&quot;id&quot;:&quot;1b40a9af-ae69-3a3d-8cad-311cb1ba4ec1&quot;,&quot;itemData&quot;:{&quot;type&quot;:&quot;article-journal&quot;,&quot;id&quot;:&quot;1b40a9af-ae69-3a3d-8cad-311cb1ba4ec1&quot;,&quot;title&quot;:&quot;Online Service Migration in Mobile Edge with Incomplete System Information: A Deep Recurrent Actor-Critic Learning Approach&quot;,&quot;author&quot;:[{&quot;family&quot;:&quot;Wang&quot;,&quot;given&quot;:&quot;Jin&quot;,&quot;parse-names&quot;:false,&quot;dropping-particle&quot;:&quot;&quot;,&quot;non-dropping-particle&quot;:&quot;&quot;},{&quot;family&quot;:&quot;Hu&quot;,&quot;given&quot;:&quot;Jia&quot;,&quot;parse-names&quot;:false,&quot;dropping-particle&quot;:&quot;&quot;,&quot;non-dropping-particle&quot;:&quot;&quot;},{&quot;family&quot;:&quot;Min&quot;,&quot;given&quot;:&quot;Geyong&quot;,&quot;parse-names&quot;:false,&quot;dropping-particle&quot;:&quot;&quot;,&quot;non-dropping-particle&quot;:&quot;&quot;},{&quot;family&quot;:&quot;Ni&quot;,&quot;given&quot;:&quot;Qiang&quot;,&quot;parse-names&quot;:false,&quot;dropping-particle&quot;:&quot;&quot;,&quot;non-dropping-particle&quot;:&quot;&quot;},{&quot;family&quot;:&quot;El-Ghazawi&quot;,&quot;given&quot;:&quot;Tarek&quot;,&quot;parse-names&quot;:false,&quot;dropping-particle&quot;:&quot;&quot;,&quot;non-dropping-particle&quot;:&quot;&quot;}],&quot;container-title&quot;:&quot;IEEE Transactions on Mobile Computing&quot;,&quot;container-title-short&quot;:&quot;IEEE Trans Mob Comput&quot;,&quot;DOI&quot;:&quot;10.1109/TMC.2022.3197706&quot;,&quot;ISSN&quot;:&quot;1536-1233&quot;,&quot;issued&quot;:{&quot;date-parts&quot;:[[2022]]},&quot;page&quot;:&quot;1-14&quot;},&quot;isTemporary&quot;:false,&quot;suppress-author&quot;:false,&quot;composite&quot;:false,&quot;author-only&quot;:false}]},{&quot;citationID&quot;:&quot;MENDELEY_CITATION_e1e83c0e-0f6b-4081-ac01-74e3cf041d2f&quot;,&quot;properties&quot;:{&quot;noteIndex&quot;:0},&quot;isEdited&quot;:false,&quot;manualOverride&quot;:{&quot;isManuallyOverridden&quot;:false,&quot;citeprocText&quot;:&quot;[69]&quot;,&quot;manualOverrideText&quot;:&quot;&quot;},&quot;citationTag&quot;:&quot;MENDELEY_CITATION_v3_eyJjaXRhdGlvbklEIjoiTUVOREVMRVlfQ0lUQVRJT05fZTFlODNjMGUtMGY2Yi00MDgxLWFjMDEtNzRlM2NmMDQxZDJmIiwicHJvcGVydGllcyI6eyJub3RlSW5kZXgiOjB9LCJpc0VkaXRlZCI6ZmFsc2UsIm1hbnVhbE92ZXJyaWRlIjp7ImlzTWFudWFsbHlPdmVycmlkZGVuIjpmYWxzZSwiY2l0ZXByb2NUZXh0IjoiWzY5XSIsIm1hbnVhbE92ZXJyaWRlVGV4dCI6IiJ9LCJjaXRhdGlvbkl0ZW1zIjpbeyJpZCI6IjZlOTYyNjVjLWVmNzYtMzIwMi04MDM3LTBjZGUxNmYzNWU0YSIsIml0ZW1EYXRhIjp7InR5cGUiOiJhcnRpY2xlLWpvdXJuYWwiLCJpZCI6IjZlOTYyNjVjLWVmNzYtMzIwMi04MDM3LTBjZGUxNmYzNWU0YSIsInRpdGxlIjoiUGFydGlhbCBtaWdyYXRpb24gdGVjaG5pcXVlIGZvciBHUEdQVSB0YXNrcyB0byBQcmV2ZW50IEdQVSBNZW1vcnkgU3RhcnZhdGlvbiBpbiBSUEPigJBiYXNlZCBHUFUgVmlydHVhbGl6YXRpb24iLCJhdXRob3IiOlt7ImZhbWlseSI6IkthbmciLCJnaXZlbiI6IkppSHVuIiwicGFyc2UtbmFtZXMiOmZhbHNlLCJkcm9wcGluZy1wYXJ0aWNsZSI6IiIsIm5vbi1kcm9wcGluZy1wYXJ0aWNsZSI6IiJ9LHsiZmFtaWx5IjoiTGltIiwiZ2l2ZW4iOiJKb25nQmVvbSIsInBhcnNlLW5hbWVzIjpmYWxzZSwiZHJvcHBpbmctcGFydGljbGUiOiIiLCJub24tZHJvcHBpbmctcGFydGljbGUiOiIifSx7ImZhbWlseSI6Ill1IiwiZ2l2ZW4iOiJIZW9uQ2hhbmciLCJwYXJzZS1uYW1lcyI6ZmFsc2UsImRyb3BwaW5nLXBhcnRpY2xlIjoiIiwibm9uLWRyb3BwaW5nLXBhcnRpY2xlIjoiIn1dLCJjb250YWluZXItdGl0bGUiOiJTb2Z0d2FyZTogUHJhY3RpY2UgYW5kIEV4cGVyaWVuY2UiLCJjb250YWluZXItdGl0bGUtc2hvcnQiOiJTb2Z0dyBQcmFjdCBFeHAiLCJET0kiOiIxMC4xMDAyL3NwZS4yODAxIiwiSVNTTiI6IjAwMzgtMDY0NCIsImlzc3VlZCI6eyJkYXRlLXBhcnRzIjpbWzIwMjAsNiwxMV1dfSwicGFnZSI6Ijk0OC05NzIiLCJhYnN0cmFjdCI6IjxwPkdyYXBoaWNzIHByb2Nlc3NpbmcgdW5pdCAoR1BVKSB2aXJ0dWFsaXphdGlvbiB0ZWNobm9sb2d5IGVuYWJsZXMgYSBzaW5nbGUgR1BVIHRvIGJlIHNoYXJlZCBhbW9uZyBtdWx0aXBsZSB2aXJ0dWFsIG1hY2hpbmVzIChWTXMpLCB0aGVyZWJ5IGFsbG93aW5nIG11bHRpcGxlIFZNcyB0byBwZXJmb3JtIEdQVSBvcGVyYXRpb25zIHNpbXVsdGFuZW91c2x5IHdpdGggYSBzaW5nbGUgR1BVLiBCZWNhdXNlIEdQVXMgZXhoaWJpdCBsb3dlciByZXNvdXJjZSBzY2FsYWJpbGl0eSB0aGFuIGNlbnRyYWwgcHJvY2Vzc2luZyB1bml0cyAoQ1BVcyksIG1lbW9yeSwgYW5kIHN0b3JhZ2UsIG1hbnkgVk1zIGVuY291bnRlciByZXNvdXJjZSBzaG9ydGFnZXMgd2hpbGUgcnVubmluZyBHUFUgb3BlcmF0aW9ucyBjb25jdXJyZW50bHksIGltcGx5aW5nIHRoYXQgdGhlIFZNIHBlcmZvcm1pbmcgdGhlIEdQVSBvcGVyYXRpb24gbXVzdCB3YWl0IHRvIHVzZSB0aGUgR1BVLiBJbiB0aGlzIHBhcGVyLCB3ZSBwcm9wb3NlIGEgcGFydGlhbCBtaWdyYXRpb24gdGVjaG5pcXVlIGZvciBnZW5lcmFs4oCQcHVycG9zZSBncmFwaGljcyBwcm9jZXNzaW5nIHVuaXQgKEdQR1BVKSB0YXNrcyB0byBwcmV2ZW50IHRoZSBHUFUgcmVzb3VyY2Ugc2hvcnRhZ2UgaW4gYSByZW1vdGUgcHJvY2VkdXJlIGNhbGzigJBiYXNlZCBHUFUgdmlydHVhbGl6YXRpb24gZW52aXJvbm1lbnQuIFRoZSBwcm9wb3NlZCBtZXRob2QgYWxsb3dzIGEgR1BHUFUgdGFzayB0byBiZSBtaWdyYXRlZCB0byBhbm90aGVyIHBoeXNpY2FsIHNlcnZlcidzIEdQVSBiYXNlZCBvbiB0aGUgYXZhaWxhYmxlIHJlc291cmNlcyBvZiB0aGUgdGFyZ2V0J3MgR1BVIGRldmljZSwgdGhlcmVieSByZWR1Y2luZyB0aGUgd2FpdCB0aW1lIG9mIHRoZSBWTSB0byB1c2UgdGhlIEdQVS4gV2l0aCB0aGlzIGFwcHJvYWNoLCB3ZSBwcmV2ZW50IHJlc291cmNlIHNob3J0YWdlcyBhbmQgbWluaW1pemUgcGVyZm9ybWFuY2UgZGVncmFkYXRpb24gZm9yIEdQR1BVIG9wZXJhdGlvbnMgcnVubmluZyBvbiBtdWx0aXBsZSBWTXMuIE91ciBwcm9wb3NlZCBtZXRob2QgY2FuIHByZXZlbnQgR1BVIG1lbW9yeSBzaG9ydGFnZSwgaW1wcm92ZSBHUEdQVSB0YXNrIHBlcmZvcm1hbmNlIGJ5IHVwIHRvIDE0JSwgYW5kIGltcHJvdmUgR1BVIGNvbXB1dGF0aW9uYWwgcGVyZm9ybWFuY2UgYnkgdXAgdG8gODIlLiBJbiBhZGRpdGlvbiwgZXhwZXJpbWVudHMgc2hvdyB0aGF0IHRoZSBtaWdyYXRpb24gb2YgR1BHUFUgdGFza3MgbWluaW1pemVzIHRoZSBpbXBhY3Qgb24gb3RoZXIgVk1zLjwvcD4iLCJpc3N1ZSI6IjYiLCJ2b2x1bWUiOiI1MCJ9LCJpc1RlbXBvcmFyeSI6ZmFsc2UsInN1cHByZXNzLWF1dGhvciI6ZmFsc2UsImNvbXBvc2l0ZSI6ZmFsc2UsImF1dGhvci1vbmx5IjpmYWxzZX1dfQ==&quot;,&quot;citationItems&quot;:[{&quot;id&quot;:&quot;6e96265c-ef76-3202-8037-0cde16f35e4a&quot;,&quot;itemData&quot;:{&quot;type&quot;:&quot;article-journal&quot;,&quot;id&quot;:&quot;6e96265c-ef76-3202-8037-0cde16f35e4a&quot;,&quot;title&quot;:&quot;Partial migration technique for GPGPU tasks to Prevent GPU Memory Starvation in RPC‐based GPU Virtualization&quot;,&quot;author&quot;:[{&quot;family&quot;:&quot;Kang&quot;,&quot;given&quot;:&quot;JiHun&quot;,&quot;parse-names&quot;:false,&quot;dropping-particle&quot;:&quot;&quot;,&quot;non-dropping-particle&quot;:&quot;&quot;},{&quot;family&quot;:&quot;Lim&quot;,&quot;given&quot;:&quot;JongBeom&quot;,&quot;parse-names&quot;:false,&quot;dropping-particle&quot;:&quot;&quot;,&quot;non-dropping-particle&quot;:&quot;&quot;},{&quot;family&quot;:&quot;Yu&quot;,&quot;given&quot;:&quot;HeonChang&quot;,&quot;parse-names&quot;:false,&quot;dropping-particle&quot;:&quot;&quot;,&quot;non-dropping-particle&quot;:&quot;&quot;}],&quot;container-title&quot;:&quot;Software: Practice and Experience&quot;,&quot;container-title-short&quot;:&quot;Softw Pract Exp&quot;,&quot;DOI&quot;:&quot;10.1002/spe.2801&quot;,&quot;ISSN&quot;:&quot;0038-0644&quot;,&quot;issued&quot;:{&quot;date-parts&quot;:[[2020,6,11]]},&quot;page&quot;:&quot;948-972&quot;,&quot;abstract&quot;:&quot;&lt;p&gt;Graphics processing unit (GPU) virtualization technology enables a single GPU to be shared among multiple virtual machines (VMs), thereby allowing multiple VMs to perform GPU operations simultaneously with a single GPU. Because GPUs exhibit lower resource scalability than central processing units (CPUs), memory, and storage, many VMs encounter resource shortages while running GPU operations concurrently, implying that the VM performing the GPU operation must wait to use the GPU. In this paper, we propose a partial migration technique for general‐purpose graphics processing unit (GPGPU) tasks to prevent the GPU resource shortage in a remote procedure call‐based GPU virtualization environment. The proposed method allows a GPGPU task to be migrated to another physical server's GPU based on the available resources of the target's GPU device, thereby reducing the wait time of the VM to use the GPU. With this approach, we prevent resource shortages and minimize performance degradation for GPGPU operations running on multiple VMs. Our proposed method can prevent GPU memory shortage, improve GPGPU task performance by up to 14%, and improve GPU computational performance by up to 82%. In addition, experiments show that the migration of GPGPU tasks minimizes the impact on other VMs.&lt;/p&gt;&quot;,&quot;issue&quot;:&quot;6&quot;,&quot;volume&quot;:&quot;50&quot;},&quot;isTemporary&quot;:false,&quot;suppress-author&quot;:false,&quot;composite&quot;:false,&quot;author-only&quot;:false}]},{&quot;citationID&quot;:&quot;MENDELEY_CITATION_0b48489f-84d1-4bf0-80b1-d4c407c123d4&quot;,&quot;properties&quot;:{&quot;noteIndex&quot;:0},&quot;isEdited&quot;:false,&quot;manualOverride&quot;:{&quot;isManuallyOverridden&quot;:false,&quot;citeprocText&quot;:&quot;[70]&quot;,&quot;manualOverrideText&quot;:&quot;&quot;},&quot;citationTag&quot;:&quot;MENDELEY_CITATION_v3_eyJjaXRhdGlvbklEIjoiTUVOREVMRVlfQ0lUQVRJT05fMGI0ODQ4OWYtODRkMS00YmYwLTgwYjEtZDRjNDA3YzEyM2Q0IiwicHJvcGVydGllcyI6eyJub3RlSW5kZXgiOjB9LCJpc0VkaXRlZCI6ZmFsc2UsIm1hbnVhbE92ZXJyaWRlIjp7ImlzTWFudWFsbHlPdmVycmlkZGVuIjpmYWxzZSwiY2l0ZXByb2NUZXh0IjoiWzcwXSIsIm1hbnVhbE92ZXJyaWRlVGV4dCI6IiJ9LCJjaXRhdGlvbkl0ZW1zIjpbeyJpZCI6IjMzMDVkMDYyLWViNjktMzNmOS1hZWMxLTdkZjIwMzAyNDU5NCIsIml0ZW1EYXRhIjp7InR5cGUiOiJhcnRpY2xlLWpvdXJuYWwiLCJpZCI6IjMzMDVkMDYyLWViNjktMzNmOS1hZWMxLTdkZjIwMzAyNDU5NCIsInRpdGxlIjoiR0FNYXA6IEEgR2VuZXRpYyBBbGdvcml0aG0tQmFzZWQgRWZmZWN0aXZlIFZpcnR1YWwgRGF0YSBDZW50ZXIgUmUtRW1iZWRkaW5nIFN0cmF0ZWd5IiwiYXV0aG9yIjpbeyJmYW1pbHkiOiJTYXRwYXRoeSIsImdpdmVuIjoiQW51cmFnIiwicGFyc2UtbmFtZXMiOmZhbHNlLCJkcm9wcGluZy1wYXJ0aWNsZSI6IiIsIm5vbi1kcm9wcGluZy1wYXJ0aWNsZSI6IiJ9LHsiZmFtaWx5IjoiU2Fob28iLCJnaXZlbiI6Ik1hbm1hdGggTmFyYXlhbiIsInBhcnNlLW5hbWVzIjpmYWxzZSwiZHJvcHBpbmctcGFydGljbGUiOiIiLCJub24tZHJvcHBpbmctcGFydGljbGUiOiIifSx7ImZhbWlseSI6IlN3YWluIiwiZ2l2ZW4iOiJDaGl0dGFyYW5qYW4iLCJwYXJzZS1uYW1lcyI6ZmFsc2UsImRyb3BwaW5nLXBhcnRpY2xlIjoiIiwibm9uLWRyb3BwaW5nLXBhcnRpY2xlIjoiIn0seyJmYW1pbHkiOiJCaWxhbCIsImdpdmVuIjoiTXVoYW1tYWQiLCJwYXJzZS1uYW1lcyI6ZmFsc2UsImRyb3BwaW5nLXBhcnRpY2xlIjoiIiwibm9uLWRyb3BwaW5nLXBhcnRpY2xlIjoiIn0seyJmYW1pbHkiOiJCYWtzaGkiLCJnaXZlbiI6IlNhbWJpdCIsInBhcnNlLW5hbWVzIjpmYWxzZSwiZHJvcHBpbmctcGFydGljbGUiOiIiLCJub24tZHJvcHBpbmctcGFydGljbGUiOiIifSx7ImZhbWlseSI6IlNvbmciLCJnaXZlbiI6IkhvdWJpbmciLCJwYXJzZS1uYW1lcyI6ZmFsc2UsImRyb3BwaW5nLXBhcnRpY2xlIjoiIiwibm9uLWRyb3BwaW5nLXBhcnRpY2xlIjoiIn1dLCJjb250YWluZXItdGl0bGUiOiJJRUVFIFRyYW5zYWN0aW9ucyBvbiBHcmVlbiBDb21tdW5pY2F0aW9ucyBhbmQgTmV0d29ya2luZyIsIkRPSSI6IjEwLjExMDkvVEdDTi4yMDIzLjMzNDU1NDIiLCJJU1NOIjoiMjQ3My0yNDAwIiwiaXNzdWVkIjp7ImRhdGUtcGFydHMiOltbMjAyNCw2XV19LCJwYWdlIjoiNzkxLTgwMSIsImlzc3VlIjoiMiIsInZvbHVtZSI6IjgiLCJjb250YWluZXItdGl0bGUtc2hvcnQiOiIifSwiaXNUZW1wb3JhcnkiOmZhbHNlLCJzdXBwcmVzcy1hdXRob3IiOmZhbHNlLCJjb21wb3NpdGUiOmZhbHNlLCJhdXRob3Itb25seSI6ZmFsc2V9XX0=&quot;,&quot;citationItems&quot;:[{&quot;id&quot;:&quot;3305d062-eb69-33f9-aec1-7df203024594&quot;,&quot;itemData&quot;:{&quot;type&quot;:&quot;article-journal&quot;,&quot;id&quot;:&quot;3305d062-eb69-33f9-aec1-7df203024594&quot;,&quot;title&quot;:&quot;GAMap: A Genetic Algorithm-Based Effective Virtual Data Center Re-Embedding Strategy&quot;,&quot;author&quot;:[{&quot;family&quot;:&quot;Satpathy&quot;,&quot;given&quot;:&quot;Anurag&quot;,&quot;parse-names&quot;:false,&quot;dropping-particle&quot;:&quot;&quot;,&quot;non-dropping-particle&quot;:&quot;&quot;},{&quot;family&quot;:&quot;Sahoo&quot;,&quot;given&quot;:&quot;Manmath Narayan&quot;,&quot;parse-names&quot;:false,&quot;dropping-particle&quot;:&quot;&quot;,&quot;non-dropping-particle&quot;:&quot;&quot;},{&quot;family&quot;:&quot;Swain&quot;,&quot;given&quot;:&quot;Chittaranjan&quot;,&quot;parse-names&quot;:false,&quot;dropping-particle&quot;:&quot;&quot;,&quot;non-dropping-particle&quot;:&quot;&quot;},{&quot;family&quot;:&quot;Bilal&quot;,&quot;given&quot;:&quot;Muhammad&quot;,&quot;parse-names&quot;:false,&quot;dropping-particle&quot;:&quot;&quot;,&quot;non-dropping-particle&quot;:&quot;&quot;},{&quot;family&quot;:&quot;Bakshi&quot;,&quot;given&quot;:&quot;Sambit&quot;,&quot;parse-names&quot;:false,&quot;dropping-particle&quot;:&quot;&quot;,&quot;non-dropping-particle&quot;:&quot;&quot;},{&quot;family&quot;:&quot;Song&quot;,&quot;given&quot;:&quot;Houbing&quot;,&quot;parse-names&quot;:false,&quot;dropping-particle&quot;:&quot;&quot;,&quot;non-dropping-particle&quot;:&quot;&quot;}],&quot;container-title&quot;:&quot;IEEE Transactions on Green Communications and Networking&quot;,&quot;DOI&quot;:&quot;10.1109/TGCN.2023.3345542&quot;,&quot;ISSN&quot;:&quot;2473-2400&quot;,&quot;issued&quot;:{&quot;date-parts&quot;:[[2024,6]]},&quot;page&quot;:&quot;791-801&quot;,&quot;issue&quot;:&quot;2&quot;,&quot;volume&quot;:&quot;8&quot;,&quot;container-title-short&quot;:&quot;&quot;},&quot;isTemporary&quot;:false,&quot;suppress-author&quot;:false,&quot;composite&quot;:false,&quot;author-only&quot;:false}]},{&quot;citationID&quot;:&quot;MENDELEY_CITATION_1829a925-282d-45b4-8957-37b79e793f07&quot;,&quot;properties&quot;:{&quot;noteIndex&quot;:0},&quot;isEdited&quot;:false,&quot;manualOverride&quot;:{&quot;isManuallyOverridden&quot;:false,&quot;citeprocText&quot;:&quot;[71]&quot;,&quot;manualOverrideText&quot;:&quot;&quot;},&quot;citationTag&quot;:&quot;MENDELEY_CITATION_v3_eyJjaXRhdGlvbklEIjoiTUVOREVMRVlfQ0lUQVRJT05fMTgyOWE5MjUtMjgyZC00NWI0LTg5NTctMzdiNzllNzkzZjA3IiwicHJvcGVydGllcyI6eyJub3RlSW5kZXgiOjB9LCJpc0VkaXRlZCI6ZmFsc2UsIm1hbnVhbE92ZXJyaWRlIjp7ImlzTWFudWFsbHlPdmVycmlkZGVuIjpmYWxzZSwiY2l0ZXByb2NUZXh0IjoiWzcxXSIsIm1hbnVhbE92ZXJyaWRlVGV4dCI6IiJ9LCJjaXRhdGlvbkl0ZW1zIjpbeyJpZCI6IjY4ZTlkMWFkLTA5ZTctMzE2MS04MzZjLTZmMTcwMmUxMmJiZSIsIml0ZW1EYXRhIjp7InR5cGUiOiJhcnRpY2xlLWpvdXJuYWwiLCJpZCI6IjY4ZTlkMWFkLTA5ZTctMzE2MS04MzZjLTZmMTcwMmUxMmJiZSIsInRpdGxlIjoiSW1wbGVtZW50YXRpb24gb2YgV2lyZWxlc3MgVXNlciBBdXRoZW50aWNhdGlvbiB1c2luZyBXTEMtRm9ydGkgRnJhbWV3b3JrIiwiYXV0aG9yIjpbeyJmYW1pbHkiOiJTdXByaXlvbm8iLCJnaXZlbiI6IklnbmF0aXVzIEFndXMiLCJwYXJzZS1uYW1lcyI6ZmFsc2UsImRyb3BwaW5nLXBhcnRpY2xlIjoiIiwibm9uLWRyb3BwaW5nLXBhcnRpY2xlIjoiIn0seyJmYW1pbHkiOiJTZW1iaXJpbmciLCJnaXZlbiI6Iklyd2FuIiwicGFyc2UtbmFtZXMiOmZhbHNlLCJkcm9wcGluZy1wYXJ0aWNsZSI6IiIsIm5vbi1kcm9wcGluZy1wYXJ0aWNsZSI6IiJ9LHsiZmFtaWx5IjoiU2V0aWF3YW4iLCJnaXZlbiI6IkFkaSIsInBhcnNlLW5hbWVzIjpmYWxzZSwiZHJvcHBpbmctcGFydGljbGUiOiIiLCJub24tZHJvcHBpbmctcGFydGljbGUiOiIifSx7ImZhbWlseSI6IlNldHlhd2FuIiwiZ2l2ZW4iOiJJd2FuIiwicGFyc2UtbmFtZXMiOmZhbHNlLCJkcm9wcGluZy1wYXJ0aWNsZSI6IiIsIm5vbi1kcm9wcGluZy1wYXJ0aWNsZSI6IiJ9LHsiZmFtaWx5IjoiV2VsbGVtIiwiZ2l2ZW4iOiJUaGVvcGhpbHVzIiwicGFyc2UtbmFtZXMiOmZhbHNlLCJkcm9wcGluZy1wYXJ0aWNsZSI6IiIsIm5vbi1kcm9wcGluZy1wYXJ0aWNsZSI6IiJ9LHsiZmFtaWx5IjoiSGVuZGVyaSIsImdpdmVuIjoiIiwicGFyc2UtbmFtZXMiOmZhbHNlLCJkcm9wcGluZy1wYXJ0aWNsZSI6IiIsIm5vbi1kcm9wcGluZy1wYXJ0aWNsZSI6IiJ9LHsiZmFtaWx5IjoiSGl6YnVsb2giLCJnaXZlbiI6IklsaGFtIiwicGFyc2UtbmFtZXMiOmZhbHNlLCJkcm9wcGluZy1wYXJ0aWNsZSI6IiIsIm5vbi1kcm9wcGluZy1wYXJ0aWNsZSI6IiJ9XSwiY29udGFpbmVyLXRpdGxlIjoiQXB0aXNpIFRyYW5zYWN0aW9ucyBvbiBUZWNobm9wcmVuZXVyc2hpcCAoQVRUKSIsIkRPSSI6IjEwLjM0MzA2L2F0dC52NWkyc3AuMzQ2IiwiSVNTTiI6IjI2NTYtODg4OCIsImlzc3VlZCI6eyJkYXRlLXBhcnRzIjpbWzIwMjMsOSw2XV19LCJwYWdlIjoiMjM0LTI0MiIsImFic3RyYWN0IjoiPHA+SW50ZXJuZXQgYWNjZXNzIGF0IHRoaXMgdGltZSBpcyBhIGRhaWx5IG5lY2Vzc2l0eSB0aGF0IGNhbm5vdCBiZSBkZW5pZWQuIEl0IGlzIGNlcnRhaW4gdGhhdCBtb3N0IGluc3RpdHV0aW9ucyBhbmQgYnVzaW5lc3MgZW50aXRpZXMgcmVxdWlyZSBpbnRlcm5ldCBhY2Nlc3MgaW4gY2Fycnlpbmcgb3V0IHRoZWlyIGFjdGl2aXRpZXMsIGluY2x1ZGluZyBlZHVjYXRpb25hbCBpbnN0aXR1dGlvbnMuIFdpdGggdGhlIGRldmVsb3BtZW50IG9mIG1vYmlsZSBjb21wdXRlciB0ZWNobm9sb2d5IGluIHdoaWNoIG1vcmUgdXNlcnMgdXNlIG1vYmlsZSBkZXZpY2VzIHRvIGFjY2VzcyB0aGUgaW50ZXJuZXQsIHdpcmVsZXNzLWJhc2VkIG5ldHdvcmsgaW5mcmFzdHJ1Y3R1cmUgaXMgYSBkZW1hbmQgdGhhdCBjYW5ub3QgYmUgcG9zdHBvbmVkIGFueSBsb25nZXIuIEJ5IHVzaW5nIGEgd2lyZWxlc3MgY29ubmVjdGlvbiB0byBjb25uZWN0IHRvIHRoZSBuZXR3b3JrLCBhdXRoZW50aWNhdGlvbiBiZWNvbWVzIHNvbWV0aGluZyB0aGF0IG11c3QgYmUgY29uc2lkZXJlZCwgdGhlIHVzZSBvZiBhY2Nlc3MgdG8gdGhlIG5ldHdvcmsgYnkgdW53YW50ZWQgcGFydGllcyBjYW4gaGFybSBvdGhlciBwYXJ0aWVzLiBDaGFuZ2luZyBwYXNzd29yZHMgcmVndWxhcmx5IGlzIGltcG9ydGFudCB0byBhdm9pZCBtaXN1c2Ugb2YgYWNjZXNzIHRvIHRoZSBuZXR3b3JrIGJ5IG90aGVyIHBhcnRpZXMuIFRoaXMgcGFwZXIgcHJlc2VudHMgYSBwcm9ibGVtIHdoZXJlIHdoZW4gYW4gZWR1Y2F0aW9uYWwgaW5zdGl0dXRpb24gaW1wbGVtZW50cyB0aGUgQnJpbmcgWW91ciBPd24gRGV2aWNlIChCWU9EKSBwcm9ncmFtLCBzdHVkZW50cyBhbmQgdGVhY2hlcnMgY2Fubm90IGNoYW5nZSBwYXNzd29yZHMgdXNpbmcgdGhlIHBlcnNvbmFsIGRldmljZSB1c2VkLCB0aGlzIGlzIGJlY2F1c2UgdGhlIHBlcnNvbmFsIGRldmljZSBpcyBub3QgcmVnaXN0ZXJlZCB3aXRoIHRoZSBkb21haW4gY29udHJvbGxlciBhdCB0aGUgaW5zdGl0dXRpb24uIFRoZSBzb2x1dGlvbiBwcm9wb3NlZCBpbiB0aGlzIGFydGljbGUgaXMgdG8gbW92ZSB0aGUgTlBTIFJBRElVUyBzZXJ2ZXIgZnVuY3Rpb24gb24gdGhlIGxvY2FsIHNpdGUgdG8gTERBUCBpbiB0aGUgY2xvdWQgdXNpbmcgYSBjb21iaW5hdGlvbiBvZiBXTEMgd2hpY2ggaGFuZGxlcyBXaS1GaSBjbGllbnRzIGFuZCBGb3J0aW5ldCB3aGljaCBoYW5kbGVzIGF1dGhlbnRpY2F0aW9uIHRvIHRoZSBjbG91ZC4gVGhlIGltcGxlbWVudGF0aW9uIHJlc3VsdHMgc2hvdyB0aGF0IHRoZSBXTEMtRm9ydGkgZnJhbWV3b3JrIGZ1bmN0aW9ucyB3ZWxsLjwvcD4iLCJpc3N1ZSI6IjJzcCIsInZvbHVtZSI6IjUiLCJjb250YWluZXItdGl0bGUtc2hvcnQiOiIifSwiaXNUZW1wb3JhcnkiOmZhbHNlLCJzdXBwcmVzcy1hdXRob3IiOmZhbHNlLCJjb21wb3NpdGUiOmZhbHNlLCJhdXRob3Itb25seSI6ZmFsc2V9XX0=&quot;,&quot;citationItems&quot;:[{&quot;id&quot;:&quot;68e9d1ad-09e7-3161-836c-6f1702e12bbe&quot;,&quot;itemData&quot;:{&quot;type&quot;:&quot;article-journal&quot;,&quot;id&quot;:&quot;68e9d1ad-09e7-3161-836c-6f1702e12bbe&quot;,&quot;title&quot;:&quot;Implementation of Wireless User Authentication using WLC-Forti Framework&quot;,&quot;author&quot;:[{&quot;family&quot;:&quot;Supriyono&quot;,&quot;given&quot;:&quot;Ignatius Agus&quot;,&quot;parse-names&quot;:false,&quot;dropping-particle&quot;:&quot;&quot;,&quot;non-dropping-particle&quot;:&quot;&quot;},{&quot;family&quot;:&quot;Sembiring&quot;,&quot;given&quot;:&quot;Irwan&quot;,&quot;parse-names&quot;:false,&quot;dropping-particle&quot;:&quot;&quot;,&quot;non-dropping-particle&quot;:&quot;&quot;},{&quot;family&quot;:&quot;Setiawan&quot;,&quot;given&quot;:&quot;Adi&quot;,&quot;parse-names&quot;:false,&quot;dropping-particle&quot;:&quot;&quot;,&quot;non-dropping-particle&quot;:&quot;&quot;},{&quot;family&quot;:&quot;Setyawan&quot;,&quot;given&quot;:&quot;Iwan&quot;,&quot;parse-names&quot;:false,&quot;dropping-particle&quot;:&quot;&quot;,&quot;non-dropping-particle&quot;:&quot;&quot;},{&quot;family&quot;:&quot;Wellem&quot;,&quot;given&quot;:&quot;Theophilus&quot;,&quot;parse-names&quot;:false,&quot;dropping-particle&quot;:&quot;&quot;,&quot;non-dropping-particle&quot;:&quot;&quot;},{&quot;family&quot;:&quot;Henderi&quot;,&quot;given&quot;:&quot;&quot;,&quot;parse-names&quot;:false,&quot;dropping-particle&quot;:&quot;&quot;,&quot;non-dropping-particle&quot;:&quot;&quot;},{&quot;family&quot;:&quot;Hizbuloh&quot;,&quot;given&quot;:&quot;Ilham&quot;,&quot;parse-names&quot;:false,&quot;dropping-particle&quot;:&quot;&quot;,&quot;non-dropping-particle&quot;:&quot;&quot;}],&quot;container-title&quot;:&quot;Aptisi Transactions on Technopreneurship (ATT)&quot;,&quot;DOI&quot;:&quot;10.34306/att.v5i2sp.346&quot;,&quot;ISSN&quot;:&quot;2656-8888&quot;,&quot;issued&quot;:{&quot;date-parts&quot;:[[2023,9,6]]},&quot;page&quot;:&quot;234-242&quot;,&quot;abstract&quot;:&quot;&lt;p&gt;Internet access at this time is a daily necessity that cannot be denied. It is certain that most institutions and business entities require internet access in carrying out their activities, including educational institutions. With the development of mobile computer technology in which more users use mobile devices to access the internet, wireless-based network infrastructure is a demand that cannot be postponed any longer. By using a wireless connection to connect to the network, authentication becomes something that must be considered, the use of access to the network by unwanted parties can harm other parties. Changing passwords regularly is important to avoid misuse of access to the network by other parties. This paper presents a problem where when an educational institution implements the Bring Your Own Device (BYOD) program, students and teachers cannot change passwords using the personal device used, this is because the personal device is not registered with the domain controller at the institution. The solution proposed in this article is to move the NPS RADIUS server function on the local site to LDAP in the cloud using a combination of WLC which handles Wi-Fi clients and Fortinet which handles authentication to the cloud. The implementation results show that the WLC-Forti framework functions well.&lt;/p&gt;&quot;,&quot;issue&quot;:&quot;2sp&quot;,&quot;volume&quot;:&quot;5&quot;,&quot;container-title-short&quot;:&quot;&quot;},&quot;isTemporary&quot;:false,&quot;suppress-author&quot;:false,&quot;composite&quot;:false,&quot;author-only&quot;:false}]},{&quot;citationID&quot;:&quot;MENDELEY_CITATION_35e22225-04a0-4d54-af29-4ac2d458a042&quot;,&quot;properties&quot;:{&quot;noteIndex&quot;:0},&quot;isEdited&quot;:false,&quot;manualOverride&quot;:{&quot;isManuallyOverridden&quot;:false,&quot;citeprocText&quot;:&quot;[72]&quot;,&quot;manualOverrideText&quot;:&quot;&quot;},&quot;citationTag&quot;:&quot;MENDELEY_CITATION_v3_eyJjaXRhdGlvbklEIjoiTUVOREVMRVlfQ0lUQVRJT05fMzVlMjIyMjUtMDRhMC00ZDU0LWFmMjktNGFjMmQ0NThhMDQyIiwicHJvcGVydGllcyI6eyJub3RlSW5kZXgiOjB9LCJpc0VkaXRlZCI6ZmFsc2UsIm1hbnVhbE92ZXJyaWRlIjp7ImlzTWFudWFsbHlPdmVycmlkZGVuIjpmYWxzZSwiY2l0ZXByb2NUZXh0IjoiWzcyXSIsIm1hbnVhbE92ZXJyaWRlVGV4dCI6IiJ9LCJjaXRhdGlvbkl0ZW1zIjpbeyJpZCI6ImJjZmUyMDI2LWNiNTUtMzY0Yi1hYTdlLWY5M2Q3OTZmOWFlYyIsIml0ZW1EYXRhIjp7InR5cGUiOiJhcnRpY2xlLWpvdXJuYWwiLCJpZCI6ImJjZmUyMDI2LWNiNTUtMzY0Yi1hYTdlLWY5M2Q3OTZmOWFlYyIsInRpdGxlIjoiRHluYW1pYyBUYXNrIEFsbG9jYXRpb24gYW5kIFNlcnZpY2UgTWlncmF0aW9uIGluIEVkZ2UtQ2xvdWQgSW9UIFN5c3RlbSBCYXNlZCBvbiBEZWVwIFJlaW5mb3JjZW1lbnQgTGVhcm5pbmciLCJhdXRob3IiOlt7ImZhbWlseSI6IkNoZW4iLCJnaXZlbiI6IllhbiIsInBhcnNlLW5hbWVzIjpmYWxzZSwiZHJvcHBpbmctcGFydGljbGUiOiIiLCJub24tZHJvcHBpbmctcGFydGljbGUiOiIifSx7ImZhbWlseSI6IlN1biIsImdpdmVuIjoiWWFuamluZyIsInBhcnNlLW5hbWVzIjpmYWxzZSwiZHJvcHBpbmctcGFydGljbGUiOiIiLCJub24tZHJvcHBpbmctcGFydGljbGUiOiIifSx7ImZhbWlseSI6IldhbmciLCJnaXZlbiI6IkNoZW55YW5nIiwicGFyc2UtbmFtZXMiOmZhbHNlLCJkcm9wcGluZy1wYXJ0aWNsZSI6IiIsIm5vbi1kcm9wcGluZy1wYXJ0aWNsZSI6IiJ9LHsiZmFtaWx5IjoiVGFsZWIiLCJnaXZlbiI6IlRhcmlrIiwicGFyc2UtbmFtZXMiOmZhbHNlLCJkcm9wcGluZy1wYXJ0aWNsZSI6IiIsIm5vbi1kcm9wcGluZy1wYXJ0aWNsZSI6IiJ9XSwiY29udGFpbmVyLXRpdGxlIjoiSUVFRSBJbnRlcm5ldCBvZiBUaGluZ3MgSm91cm5hbCIsImNvbnRhaW5lci10aXRsZS1zaG9ydCI6IklFRUUgSW50ZXJuZXQgVGhpbmdzIEoiLCJET0kiOiIxMC4xMTA5L0pJT1QuMjAyMi4zMTY0NDQxIiwiSVNTTiI6IjIzMjctNDY2MiIsImlzc3VlZCI6eyJkYXRlLXBhcnRzIjpbWzIwMjIsOSwxNV1dfSwicGFnZSI6IjE2NzQyLTE2NzU3IiwiaXNzdWUiOiIxOCIsInZvbHVtZSI6IjkifSwiaXNUZW1wb3JhcnkiOmZhbHNlLCJzdXBwcmVzcy1hdXRob3IiOmZhbHNlLCJjb21wb3NpdGUiOmZhbHNlLCJhdXRob3Itb25seSI6ZmFsc2V9XX0=&quot;,&quot;citationItems&quot;:[{&quot;id&quot;:&quot;bcfe2026-cb55-364b-aa7e-f93d796f9aec&quot;,&quot;itemData&quot;:{&quot;type&quot;:&quot;article-journal&quot;,&quot;id&quot;:&quot;bcfe2026-cb55-364b-aa7e-f93d796f9aec&quot;,&quot;title&quot;:&quot;Dynamic Task Allocation and Service Migration in Edge-Cloud IoT System Based on Deep Reinforcement Learning&quot;,&quot;author&quot;:[{&quot;family&quot;:&quot;Chen&quot;,&quot;given&quot;:&quot;Yan&quot;,&quot;parse-names&quot;:false,&quot;dropping-particle&quot;:&quot;&quot;,&quot;non-dropping-particle&quot;:&quot;&quot;},{&quot;family&quot;:&quot;Sun&quot;,&quot;given&quot;:&quot;Yanjing&quot;,&quot;parse-names&quot;:false,&quot;dropping-particle&quot;:&quot;&quot;,&quot;non-dropping-particle&quot;:&quot;&quot;},{&quot;family&quot;:&quot;Wang&quot;,&quot;given&quot;:&quot;Chenyang&quot;,&quot;parse-names&quot;:false,&quot;dropping-particle&quot;:&quot;&quot;,&quot;non-dropping-particle&quot;:&quot;&quot;},{&quot;family&quot;:&quot;Taleb&quot;,&quot;given&quot;:&quot;Tarik&quot;,&quot;parse-names&quot;:false,&quot;dropping-particle&quot;:&quot;&quot;,&quot;non-dropping-particle&quot;:&quot;&quot;}],&quot;container-title&quot;:&quot;IEEE Internet of Things Journal&quot;,&quot;container-title-short&quot;:&quot;IEEE Internet Things J&quot;,&quot;DOI&quot;:&quot;10.1109/JIOT.2022.3164441&quot;,&quot;ISSN&quot;:&quot;2327-4662&quot;,&quot;issued&quot;:{&quot;date-parts&quot;:[[2022,9,15]]},&quot;page&quot;:&quot;16742-16757&quot;,&quot;issue&quot;:&quot;18&quot;,&quot;volume&quot;:&quot;9&quot;},&quot;isTemporary&quot;:false,&quot;suppress-author&quot;:false,&quot;composite&quot;:false,&quot;author-only&quot;:false}]},{&quot;citationID&quot;:&quot;MENDELEY_CITATION_716776d6-3e2f-4e25-96a8-d62d40cdfc08&quot;,&quot;properties&quot;:{&quot;noteIndex&quot;:0},&quot;isEdited&quot;:false,&quot;manualOverride&quot;:{&quot;isManuallyOverridden&quot;:false,&quot;citeprocText&quot;:&quot;[73]&quot;,&quot;manualOverrideText&quot;:&quot;&quot;},&quot;citationTag&quot;:&quot;MENDELEY_CITATION_v3_eyJjaXRhdGlvbklEIjoiTUVOREVMRVlfQ0lUQVRJT05fNzE2Nzc2ZDYtM2UyZi00ZTI1LTk2YTgtZDYyZDQwY2RmYzA4IiwicHJvcGVydGllcyI6eyJub3RlSW5kZXgiOjB9LCJpc0VkaXRlZCI6ZmFsc2UsIm1hbnVhbE92ZXJyaWRlIjp7ImlzTWFudWFsbHlPdmVycmlkZGVuIjpmYWxzZSwiY2l0ZXByb2NUZXh0IjoiWzczXSIsIm1hbnVhbE92ZXJyaWRlVGV4dCI6IiJ9LCJjaXRhdGlvbkl0ZW1zIjpbeyJpZCI6IjFjMGU3MjBlLWVkNGMtMzFkYi1iODMwLTMwNzJkNDU4N2VmNSIsIml0ZW1EYXRhIjp7InR5cGUiOiJhcnRpY2xlLWpvdXJuYWwiLCJpZCI6IjFjMGU3MjBlLWVkNGMtMzFkYi1iODMwLTMwNzJkNDU4N2VmNSIsInRpdGxlIjoiRGVwZW5kZW5jeS1Bd2FyZSBTZXJ2aWNlIE1pZ3JhdGlvbiBmb3IgQmFja2hhdWwtRnJlZSBWZWhpY3VsYXIgRWRnZSBDb21wdXRpbmcgTmV0d29ya3MiLCJhdXRob3IiOlt7ImZhbWlseSI6IkZhbiIsImdpdmVuIjoiUWliaW5nIiwicGFyc2UtbmFtZXMiOmZhbHNlLCJkcm9wcGluZy1wYXJ0aWNsZSI6IiIsIm5vbi1kcm9wcGluZy1wYXJ0aWNsZSI6IiJ9LHsiZmFtaWx5IjoiQ2hlbiIsImdpdmVuIjoiTGkiLCJwYXJzZS1uYW1lcyI6ZmFsc2UsImRyb3BwaW5nLXBhcnRpY2xlIjoiIiwibm9uLWRyb3BwaW5nLXBhcnRpY2xlIjoiIn0seyJmYW1pbHkiOiJZb3UiLCJnaXZlbiI6IkNoYW5nc2hlbmciLCJwYXJzZS1uYW1lcyI6ZmFsc2UsImRyb3BwaW5nLXBhcnRpY2xlIjoiIiwibm9uLWRyb3BwaW5nLXBhcnRpY2xlIjoiIn0seyJmYW1pbHkiOiJDaGVuIiwiZ2l2ZW4iOiJZdW5mZWkiLCJwYXJzZS1uYW1lcyI6ZmFsc2UsImRyb3BwaW5nLXBhcnRpY2xlIjoiIiwibm9uLWRyb3BwaW5nLXBhcnRpY2xlIjoiIn0seyJmYW1pbHkiOiJZaW4iLCJnaXZlbiI6Ikh1YXJ1aSIsInBhcnNlLW5hbWVzIjpmYWxzZSwiZHJvcHBpbmctcGFydGljbGUiOiIiLCJub24tZHJvcHBpbmctcGFydGljbGUiOiIifV0sImNvbnRhaW5lci10aXRsZSI6IklFRUUgVHJhbnNhY3Rpb25zIG9uIFZlaGljdWxhciBUZWNobm9sb2d5IiwiY29udGFpbmVyLXRpdGxlLXNob3J0IjoiSUVFRSBUcmFucyBWZWggVGVjaG5vbCIsIkRPSSI6IjEwLjExMDkvVFZULjIwMjMuMzMxMDUyMCIsIklTU04iOiIwMDE4LTk1NDUiLCJpc3N1ZWQiOnsiZGF0ZS1wYXJ0cyI6W1syMDI0LDFdXX0sInBhZ2UiOiIxMzM3LTEzNTIiLCJpc3N1ZSI6IjEiLCJ2b2x1bWUiOiI3MyJ9LCJpc1RlbXBvcmFyeSI6ZmFsc2UsInN1cHByZXNzLWF1dGhvciI6ZmFsc2UsImNvbXBvc2l0ZSI6ZmFsc2UsImF1dGhvci1vbmx5IjpmYWxzZX1dfQ==&quot;,&quot;citationItems&quot;:[{&quot;id&quot;:&quot;1c0e720e-ed4c-31db-b830-3072d4587ef5&quot;,&quot;itemData&quot;:{&quot;type&quot;:&quot;article-journal&quot;,&quot;id&quot;:&quot;1c0e720e-ed4c-31db-b830-3072d4587ef5&quot;,&quot;title&quot;:&quot;Dependency-Aware Service Migration for Backhaul-Free Vehicular Edge Computing Networks&quot;,&quot;author&quot;:[{&quot;family&quot;:&quot;Fan&quot;,&quot;given&quot;:&quot;Qibing&quot;,&quot;parse-names&quot;:false,&quot;dropping-particle&quot;:&quot;&quot;,&quot;non-dropping-particle&quot;:&quot;&quot;},{&quot;family&quot;:&quot;Chen&quot;,&quot;given&quot;:&quot;Li&quot;,&quot;parse-names&quot;:false,&quot;dropping-particle&quot;:&quot;&quot;,&quot;non-dropping-particle&quot;:&quot;&quot;},{&quot;family&quot;:&quot;You&quot;,&quot;given&quot;:&quot;Changsheng&quot;,&quot;parse-names&quot;:false,&quot;dropping-particle&quot;:&quot;&quot;,&quot;non-dropping-particle&quot;:&quot;&quot;},{&quot;family&quot;:&quot;Chen&quot;,&quot;given&quot;:&quot;Yunfei&quot;,&quot;parse-names&quot;:false,&quot;dropping-particle&quot;:&quot;&quot;,&quot;non-dropping-particle&quot;:&quot;&quot;},{&quot;family&quot;:&quot;Yin&quot;,&quot;given&quot;:&quot;Huarui&quot;,&quot;parse-names&quot;:false,&quot;dropping-particle&quot;:&quot;&quot;,&quot;non-dropping-particle&quot;:&quot;&quot;}],&quot;container-title&quot;:&quot;IEEE Transactions on Vehicular Technology&quot;,&quot;container-title-short&quot;:&quot;IEEE Trans Veh Technol&quot;,&quot;DOI&quot;:&quot;10.1109/TVT.2023.3310520&quot;,&quot;ISSN&quot;:&quot;0018-9545&quot;,&quot;issued&quot;:{&quot;date-parts&quot;:[[2024,1]]},&quot;page&quot;:&quot;1337-1352&quot;,&quot;issue&quot;:&quot;1&quot;,&quot;volume&quot;:&quot;73&quot;},&quot;isTemporary&quot;:false,&quot;suppress-author&quot;:false,&quot;composite&quot;:false,&quot;author-only&quot;:false}]},{&quot;citationID&quot;:&quot;MENDELEY_CITATION_e8bd0b1e-0011-4e8f-8f68-edb92eb2853e&quot;,&quot;properties&quot;:{&quot;noteIndex&quot;:0},&quot;isEdited&quot;:false,&quot;manualOverride&quot;:{&quot;isManuallyOverridden&quot;:false,&quot;citeprocText&quot;:&quot;[74]&quot;,&quot;manualOverrideText&quot;:&quot;&quot;},&quot;citationTag&quot;:&quot;MENDELEY_CITATION_v3_eyJjaXRhdGlvbklEIjoiTUVOREVMRVlfQ0lUQVRJT05fZThiZDBiMWUtMDAxMS00ZThmLThmNjgtZWRiOTJlYjI4NTNlIiwicHJvcGVydGllcyI6eyJub3RlSW5kZXgiOjB9LCJpc0VkaXRlZCI6ZmFsc2UsIm1hbnVhbE92ZXJyaWRlIjp7ImlzTWFudWFsbHlPdmVycmlkZGVuIjpmYWxzZSwiY2l0ZXByb2NUZXh0IjoiWzc0XSIsIm1hbnVhbE92ZXJyaWRlVGV4dCI6IiJ9LCJjaXRhdGlvbkl0ZW1zIjpbeyJpZCI6IjE0OTAzZDM4LWMyOTMtMzc3OS1iOTQ2LTRlYjdiY2UyZmQyMiIsIml0ZW1EYXRhIjp7InR5cGUiOiJhcnRpY2xlLWpvdXJuYWwiLCJpZCI6IjE0OTAzZDM4LWMyOTMtMzc3OS1iOTQ2LTRlYjdiY2UyZmQyMiIsInRpdGxlIjoiU2VlTWU6IEFuIGludGVsbGlnZW50IGVkZ2Ugc2VydmVyIHNlbGVjdGlvbiBtZXRob2QgZm9yIGxvY2F0aW9u4oCQYXdhcmUgYnVzaW5lc3MgdGFzayBjb21wdXRpbmcgb3ZlciBJSW9UIiwiYXV0aG9yIjpbeyJmYW1pbHkiOiJEb3UiLCJnaXZlbiI6IldhbmNodW4iLCJwYXJzZS1uYW1lcyI6ZmFsc2UsImRyb3BwaW5nLXBhcnRpY2xlIjoiIiwibm9uLWRyb3BwaW5nLXBhcnRpY2xlIjoiIn0seyJmYW1pbHkiOiJMaXUiLCJnaXZlbiI6IkJvd2VuIiwicGFyc2UtbmFtZXMiOmZhbHNlLCJkcm9wcGluZy1wYXJ0aWNsZSI6IiIsIm5vbi1kcm9wcGluZy1wYXJ0aWNsZSI6IiJ9LHsiZmFtaWx5IjoiRHVhbiIsImdpdmVuIjoiSmlydW4iLCJwYXJzZS1uYW1lcyI6ZmFsc2UsImRyb3BwaW5nLXBhcnRpY2xlIjoiIiwibm9uLWRyb3BwaW5nLXBhcnRpY2xlIjoiIn0seyJmYW1pbHkiOiJEYWkiLCJnaXZlbiI6IkZlaSIsInBhcnNlLW5hbWVzIjpmYWxzZSwiZHJvcHBpbmctcGFydGljbGUiOiIiLCJub24tZHJvcHBpbmctcGFydGljbGUiOiIifSx7ImZhbWlseSI6IlFpIiwiZ2l2ZW4iOiJMaWFueW9uZyIsInBhcnNlLW5hbWVzIjpmYWxzZSwiZHJvcHBpbmctcGFydGljbGUiOiIiLCJub24tZHJvcHBpbmctcGFydGljbGUiOiIifSx7ImZhbWlseSI6Ilh1IiwiZ2l2ZW4iOiJYaWFvbG9uZyIsInBhcnNlLW5hbWVzIjpmYWxzZSwiZHJvcHBpbmctcGFydGljbGUiOiIiLCJub24tZHJvcHBpbmctcGFydGljbGUiOiIifV0sImNvbnRhaW5lci10aXRsZSI6IlNvZnR3YXJlOiBQcmFjdGljZSBhbmQgRXhwZXJpZW5jZSIsImNvbnRhaW5lci10aXRsZS1zaG9ydCI6IlNvZnR3IFByYWN0IEV4cCIsIkRPSSI6IjEwLjEwMDIvc3BlLjMxNzkiLCJJU1NOIjoiMDAzOC0wNjQ0IiwiaXNzdWVkIjp7ImRhdGUtcGFydHMiOltbMjAyMiwxMCwxMV1dfSwicGFnZSI6IjE5MzktMTk1NiIsImFic3RyYWN0IjoiPHA+SW4gdGhlIHBhc3QgZmV3IHllYXJzLCBsYXRlbmN54oCQc2Vuc2l0aXZlIHRhc2sgY29tcHV0aW5nIG92ZXIgdGhlIGluZHVzdHJpYWwgaW50ZXJuZXQgb2YgdGhpbmdzIChJSW9UKSBoYXMgcGxheWVkIGEga2V5IHJvbGUgaW4gYW4gaW5jcmVhc2luZyBudW1iZXIgb2YgaW50ZWxsaWdlbnQgYXBwbGljYXRpb25zLCBzdWNoIGFzIGludGVsbGlnZW50IHNlbGbigJBkcml2aW5nIHZlaGljbGVzIGFuZCB1bm1hbm5lZCBhaXJjcmFmdCBzeXN0ZW1zLiBUaGUgZWRnZSBjb21wdXRpbmcgcGFyYWRpZ20gcHJvdmlkZXMgYSBiYXNpYyBmdW5jdGlvbmFsIGluZnJhc3RydWN0dXJlIGZvciBhY3Jvc3PigJBkb21haW4gYnVzaW5lc3MgdGFzayBjb21wdXRpbmcgb24gZGlzdHJpYnV0ZWQgZWRnZSBzZXJ2ZXJzLiBXaXRoIHRoaXMgb2JzZXJ2YXRpb24sIGEgdHJhZGXigJBvZmYgYmV0d2VlbiB0aGUgbW9iaWxlIGRldmljZXMgYW5kIHRoZSBmaXhlZCBlZGdlIHNlcnZlcnMgaXMgbmVlZGVkIHRvIHJ1biBtb3ZpbmcgdGFzayBjb21wdXRpbmcgaW4gYSBsb3figJBsYXRlbmN5IHdheS4gR2l2ZW4gdGhpcyBjaGFsbGVuZ2UsIGFuIGludGVsbGlnZW50IHNlcnZlciBzZWxlY3Rpb24gbWV0aG9kLCBuYW1lZCBTZWVNZSwgaXMgcHJvcG9zZWQgaW4gdGhpcyBwYXBlci4gVGVjaG5pY2FsbHkgc3BlYWtpbmcsIHRoaXMgbWV0aG9kIGFpbXMgYXQgbWluaW1pemluZyB0aGUgY29tbXVuaWNhdGlvbiBjYXBhY2l0eSBhbmQgdGhlIHRyYW5zZmVycmluZyBjYXBhY2l0eSBpbiBhIG11bHRpb2JqZWN0aXZlIG9wdGltaXphdGlvbiB3YXkgdG8gZmluZCBhIGxvd+KAkGxhdGVuY3kgZWRnZSBzZXJ2ZXIuIFRoZSBleHBlcmltZW50cyBhbmQgY29tcGFyaXNvbiBhbmFseXNpcyB2ZXJpZnkgdGhlIGF2YWlsYWJpbGl0eSBvZiBvdXIgbWV0aG9kLjwvcD4iLCJpc3N1ZSI6IjEwIiwidm9sdW1lIjoiNTQifSwiaXNUZW1wb3JhcnkiOmZhbHNlLCJzdXBwcmVzcy1hdXRob3IiOmZhbHNlLCJjb21wb3NpdGUiOmZhbHNlLCJhdXRob3Itb25seSI6ZmFsc2V9XX0=&quot;,&quot;citationItems&quot;:[{&quot;id&quot;:&quot;14903d38-c293-3779-b946-4eb7bce2fd22&quot;,&quot;itemData&quot;:{&quot;type&quot;:&quot;article-journal&quot;,&quot;id&quot;:&quot;14903d38-c293-3779-b946-4eb7bce2fd22&quot;,&quot;title&quot;:&quot;SeeMe: An intelligent edge server selection method for location‐aware business task computing over IIoT&quot;,&quot;author&quot;:[{&quot;family&quot;:&quot;Dou&quot;,&quot;given&quot;:&quot;Wanchun&quot;,&quot;parse-names&quot;:false,&quot;dropping-particle&quot;:&quot;&quot;,&quot;non-dropping-particle&quot;:&quot;&quot;},{&quot;family&quot;:&quot;Liu&quot;,&quot;given&quot;:&quot;Bowen&quot;,&quot;parse-names&quot;:false,&quot;dropping-particle&quot;:&quot;&quot;,&quot;non-dropping-particle&quot;:&quot;&quot;},{&quot;family&quot;:&quot;Duan&quot;,&quot;given&quot;:&quot;Jirun&quot;,&quot;parse-names&quot;:false,&quot;dropping-particle&quot;:&quot;&quot;,&quot;non-dropping-particle&quot;:&quot;&quot;},{&quot;family&quot;:&quot;Dai&quot;,&quot;given&quot;:&quot;Fei&quot;,&quot;parse-names&quot;:false,&quot;dropping-particle&quot;:&quot;&quot;,&quot;non-dropping-particle&quot;:&quot;&quot;},{&quot;family&quot;:&quot;Qi&quot;,&quot;given&quot;:&quot;Lianyong&quot;,&quot;parse-names&quot;:false,&quot;dropping-particle&quot;:&quot;&quot;,&quot;non-dropping-particle&quot;:&quot;&quot;},{&quot;family&quot;:&quot;Xu&quot;,&quot;given&quot;:&quot;Xiaolong&quot;,&quot;parse-names&quot;:false,&quot;dropping-particle&quot;:&quot;&quot;,&quot;non-dropping-particle&quot;:&quot;&quot;}],&quot;container-title&quot;:&quot;Software: Practice and Experience&quot;,&quot;container-title-short&quot;:&quot;Softw Pract Exp&quot;,&quot;DOI&quot;:&quot;10.1002/spe.3179&quot;,&quot;ISSN&quot;:&quot;0038-0644&quot;,&quot;issued&quot;:{&quot;date-parts&quot;:[[2022,10,11]]},&quot;page&quot;:&quot;1939-1956&quot;,&quot;abstract&quot;:&quot;&lt;p&gt;In the past few years, latency‐sensitive task computing over the industrial internet of things (IIoT) has played a key role in an increasing number of intelligent applications, such as intelligent self‐driving vehicles and unmanned aircraft systems. The edge computing paradigm provides a basic functional infrastructure for across‐domain business task computing on distributed edge servers. With this observation, a trade‐off between the mobile devices and the fixed edge servers is needed to run moving task computing in a low‐latency way. Given this challenge, an intelligent server selection method, named SeeMe, is proposed in this paper. Technically speaking, this method aims at minimizing the communication capacity and the transferring capacity in a multiobjective optimization way to find a low‐latency edge server. The experiments and comparison analysis verify the availability of our method.&lt;/p&gt;&quot;,&quot;issue&quot;:&quot;10&quot;,&quot;volume&quot;:&quot;54&quot;},&quot;isTemporary&quot;:false,&quot;suppress-author&quot;:false,&quot;composite&quot;:false,&quot;author-only&quot;:false}]},{&quot;citationID&quot;:&quot;MENDELEY_CITATION_f16e5c5e-e7ab-4c71-b36e-74768b0c0323&quot;,&quot;properties&quot;:{&quot;noteIndex&quot;:0},&quot;isEdited&quot;:false,&quot;manualOverride&quot;:{&quot;isManuallyOverridden&quot;:false,&quot;citeprocText&quot;:&quot;[75]&quot;,&quot;manualOverrideText&quot;:&quot;&quot;},&quot;citationTag&quot;:&quot;MENDELEY_CITATION_v3_eyJjaXRhdGlvbklEIjoiTUVOREVMRVlfQ0lUQVRJT05fZjE2ZTVjNWUtZTdhYi00YzcxLWIzNmUtNzQ3NjhiMGMwMzIzIiwicHJvcGVydGllcyI6eyJub3RlSW5kZXgiOjB9LCJpc0VkaXRlZCI6ZmFsc2UsIm1hbnVhbE92ZXJyaWRlIjp7ImlzTWFudWFsbHlPdmVycmlkZGVuIjpmYWxzZSwiY2l0ZXByb2NUZXh0IjoiWzc1XSIsIm1hbnVhbE92ZXJyaWRlVGV4dCI6IiJ9LCJjaXRhdGlvbkl0ZW1zIjpbeyJpZCI6IjVmMzhmZTZjLTEwZTUtMzUzNi1iN2RlLTg4NDc3OWI4NDQwNCIsIml0ZW1EYXRhIjp7InR5cGUiOiJhcnRpY2xlLWpvdXJuYWwiLCJpZCI6IjVmMzhmZTZjLTEwZTUtMzUzNi1iN2RlLTg4NDc3OWI4NDQwNCIsInRpdGxlIjoiQ29tcHV0YXRpb24gTWlncmF0aW9uIGFuZCBSZXNvdXJjZSBBbGxvY2F0aW9uIGluIEhldGVyb2dlbmVvdXMgVmVoaWN1bGFyIE5ldHdvcmtzOiBBIERlZXAgUmVpbmZvcmNlbWVudCBMZWFybmluZyBBcHByb2FjaCIsImF1dGhvciI6W3siZmFtaWx5IjoiV2FuZyIsImdpdmVuIjoiSHVpIiwicGFyc2UtbmFtZXMiOmZhbHNlLCJkcm9wcGluZy1wYXJ0aWNsZSI6IiIsIm5vbi1kcm9wcGluZy1wYXJ0aWNsZSI6IiJ9LHsiZmFtaWx5IjoiS2UiLCJnaXZlbiI6IkhvbmdjaGFuZyIsInBhcnNlLW5hbWVzIjpmYWxzZSwiZHJvcHBpbmctcGFydGljbGUiOiIiLCJub24tZHJvcHBpbmctcGFydGljbGUiOiIifSx7ImZhbWlseSI6IkxpdSIsImdpdmVuIjoiR2FuZyIsInBhcnNlLW5hbWVzIjpmYWxzZSwiZHJvcHBpbmctcGFydGljbGUiOiIiLCJub24tZHJvcHBpbmctcGFydGljbGUiOiIifSx7ImZhbWlseSI6IlN1biIsImdpdmVuIjoiV2VpamlhIiwicGFyc2UtbmFtZXMiOmZhbHNlLCJkcm9wcGluZy1wYXJ0aWNsZSI6IiIsIm5vbi1kcm9wcGluZy1wYXJ0aWNsZSI6IiJ9XSwiY29udGFpbmVyLXRpdGxlIjoiSUVFRSBBY2Nlc3MiLCJET0kiOiIxMC4xMTA5L0FDQ0VTUy4yMDIwLjMwMjQ2ODMiLCJJU1NOIjoiMjE2OS0zNTM2IiwiaXNzdWVkIjp7ImRhdGUtcGFydHMiOltbMjAyMF1dfSwicGFnZSI6IjE3MTE0MC0xNzExNTMiLCJ2b2x1bWUiOiI4IiwiY29udGFpbmVyLXRpdGxlLXNob3J0IjoiIn0sImlzVGVtcG9yYXJ5IjpmYWxzZSwic3VwcHJlc3MtYXV0aG9yIjpmYWxzZSwiY29tcG9zaXRlIjpmYWxzZSwiYXV0aG9yLW9ubHkiOmZhbHNlfV19&quot;,&quot;citationItems&quot;:[{&quot;id&quot;:&quot;5f38fe6c-10e5-3536-b7de-884779b84404&quot;,&quot;itemData&quot;:{&quot;type&quot;:&quot;article-journal&quot;,&quot;id&quot;:&quot;5f38fe6c-10e5-3536-b7de-884779b84404&quot;,&quot;title&quot;:&quot;Computation Migration and Resource Allocation in Heterogeneous Vehicular Networks: A Deep Reinforcement Learning Approach&quot;,&quot;author&quot;:[{&quot;family&quot;:&quot;Wang&quot;,&quot;given&quot;:&quot;Hui&quot;,&quot;parse-names&quot;:false,&quot;dropping-particle&quot;:&quot;&quot;,&quot;non-dropping-particle&quot;:&quot;&quot;},{&quot;family&quot;:&quot;Ke&quot;,&quot;given&quot;:&quot;Hongchang&quot;,&quot;parse-names&quot;:false,&quot;dropping-particle&quot;:&quot;&quot;,&quot;non-dropping-particle&quot;:&quot;&quot;},{&quot;family&quot;:&quot;Liu&quot;,&quot;given&quot;:&quot;Gang&quot;,&quot;parse-names&quot;:false,&quot;dropping-particle&quot;:&quot;&quot;,&quot;non-dropping-particle&quot;:&quot;&quot;},{&quot;family&quot;:&quot;Sun&quot;,&quot;given&quot;:&quot;Weijia&quot;,&quot;parse-names&quot;:false,&quot;dropping-particle&quot;:&quot;&quot;,&quot;non-dropping-particle&quot;:&quot;&quot;}],&quot;container-title&quot;:&quot;IEEE Access&quot;,&quot;DOI&quot;:&quot;10.1109/ACCESS.2020.3024683&quot;,&quot;ISSN&quot;:&quot;2169-3536&quot;,&quot;issued&quot;:{&quot;date-parts&quot;:[[2020]]},&quot;page&quot;:&quot;171140-171153&quot;,&quot;volume&quot;:&quot;8&quot;,&quot;container-title-short&quot;:&quot;&quot;},&quot;isTemporary&quot;:false,&quot;suppress-author&quot;:false,&quot;composite&quot;:false,&quot;author-only&quot;:false}]},{&quot;citationID&quot;:&quot;MENDELEY_CITATION_b5ac8a2d-6e51-41ca-8e54-5a155e288972&quot;,&quot;properties&quot;:{&quot;noteIndex&quot;:0},&quot;isEdited&quot;:false,&quot;manualOverride&quot;:{&quot;isManuallyOverridden&quot;:false,&quot;citeprocText&quot;:&quot;[76]&quot;,&quot;manualOverrideText&quot;:&quot;&quot;},&quot;citationTag&quot;:&quot;MENDELEY_CITATION_v3_eyJjaXRhdGlvbklEIjoiTUVOREVMRVlfQ0lUQVRJT05fYjVhYzhhMmQtNmU1MS00MWNhLThlNTQtNWExNTVlMjg4OTcyIiwicHJvcGVydGllcyI6eyJub3RlSW5kZXgiOjB9LCJpc0VkaXRlZCI6ZmFsc2UsIm1hbnVhbE92ZXJyaWRlIjp7ImlzTWFudWFsbHlPdmVycmlkZGVuIjpmYWxzZSwiY2l0ZXByb2NUZXh0IjoiWzc2XSIsIm1hbnVhbE92ZXJyaWRlVGV4dCI6IiJ9LCJjaXRhdGlvbkl0ZW1zIjpbeyJpZCI6IjVjNmY3YzRjLWFiM2YtMzM4Ni04MzU0LThhZGQ3MGY0YmVmZCIsIml0ZW1EYXRhIjp7InR5cGUiOiJhcnRpY2xlLWpvdXJuYWwiLCJpZCI6IjVjNmY3YzRjLWFiM2YtMzM4Ni04MzU0LThhZGQ3MGY0YmVmZCIsInRpdGxlIjoiV29TLUNvTVM6IFdvcmsgU3RlYWxpbmctQmFzZWQgQ29uZ2VzdGlvbiBNYW5hZ2VtZW50IFNjaGVtZSBmb3IgU0ROIFByb2dyYW1tYWJsZSBOZXR3b3JrcyIsImF1dGhvciI6W3siZmFtaWx5IjoiWWFua2FtIiwiZ2l2ZW4iOiJZYW5uaWNrIEZsb3JpYW4iLCJwYXJzZS1uYW1lcyI6ZmFsc2UsImRyb3BwaW5nLXBhcnRpY2xlIjoiIiwibm9uLWRyb3BwaW5nLXBhcnRpY2xlIjoiIn0seyJmYW1pbHkiOiJUY2hlbmRqaSIsImdpdmVuIjoiVmlhbm5leSBLZW5nbmUiLCJwYXJzZS1uYW1lcyI6ZmFsc2UsImRyb3BwaW5nLXBhcnRpY2xlIjoiIiwibm9uLWRyb3BwaW5nLXBhcnRpY2xlIjoiIn0seyJmYW1pbHkiOiJNeW91cG8iLCJnaXZlbiI6IkplYW4gRnLDqWTDqXJpYyIsInBhcnNlLW5hbWVzIjpmYWxzZSwiZHJvcHBpbmctcGFydGljbGUiOiIiLCJub24tZHJvcHBpbmctcGFydGljbGUiOiIifV0sImNvbnRhaW5lci10aXRsZSI6IkpvdXJuYWwgb2YgTmV0d29yayBhbmQgU3lzdGVtcyBNYW5hZ2VtZW50IiwiRE9JIjoiMTAuMTAwNy9zMTA5MjItMDIzLTA5Nzk4LTEiLCJJU1NOIjoiMTA2NC03NTcwIiwiaXNzdWVkIjp7ImRhdGUtcGFydHMiOltbMjAyNCwxLDEzXV19LCJwYWdlIjoiMjMiLCJpc3N1ZSI6IjEiLCJ2b2x1bWUiOiIzMiIsImNvbnRhaW5lci10aXRsZS1zaG9ydCI6IiJ9LCJpc1RlbXBvcmFyeSI6ZmFsc2UsInN1cHByZXNzLWF1dGhvciI6ZmFsc2UsImNvbXBvc2l0ZSI6ZmFsc2UsImF1dGhvci1vbmx5IjpmYWxzZX1dfQ==&quot;,&quot;citationItems&quot;:[{&quot;id&quot;:&quot;5c6f7c4c-ab3f-3386-8354-8add70f4befd&quot;,&quot;itemData&quot;:{&quot;type&quot;:&quot;article-journal&quot;,&quot;id&quot;:&quot;5c6f7c4c-ab3f-3386-8354-8add70f4befd&quot;,&quot;title&quot;:&quot;WoS-CoMS: Work Stealing-Based Congestion Management Scheme for SDN Programmable Networks&quot;,&quot;author&quot;:[{&quot;family&quot;:&quot;Yankam&quot;,&quot;given&quot;:&quot;Yannick Florian&quot;,&quot;parse-names&quot;:false,&quot;dropping-particle&quot;:&quot;&quot;,&quot;non-dropping-particle&quot;:&quot;&quot;},{&quot;family&quot;:&quot;Tchendji&quot;,&quot;given&quot;:&quot;Vianney Kengne&quot;,&quot;parse-names&quot;:false,&quot;dropping-particle&quot;:&quot;&quot;,&quot;non-dropping-particle&quot;:&quot;&quot;},{&quot;family&quot;:&quot;Myoupo&quot;,&quot;given&quot;:&quot;Jean Frédéric&quot;,&quot;parse-names&quot;:false,&quot;dropping-particle&quot;:&quot;&quot;,&quot;non-dropping-particle&quot;:&quot;&quot;}],&quot;container-title&quot;:&quot;Journal of Network and Systems Management&quot;,&quot;DOI&quot;:&quot;10.1007/s10922-023-09798-1&quot;,&quot;ISSN&quot;:&quot;1064-7570&quot;,&quot;issued&quot;:{&quot;date-parts&quot;:[[2024,1,13]]},&quot;page&quot;:&quot;23&quot;,&quot;issue&quot;:&quot;1&quot;,&quot;volume&quot;:&quot;32&quot;,&quot;container-title-short&quot;:&quot;&quot;},&quot;isTemporary&quot;:false,&quot;suppress-author&quot;:false,&quot;composite&quot;:false,&quot;author-only&quot;:false}]},{&quot;citationID&quot;:&quot;MENDELEY_CITATION_13fa03ad-6038-40c9-a99f-f8458fd1e367&quot;,&quot;properties&quot;:{&quot;noteIndex&quot;:0},&quot;isEdited&quot;:false,&quot;manualOverride&quot;:{&quot;isManuallyOverridden&quot;:false,&quot;citeprocText&quot;:&quot;[77]&quot;,&quot;manualOverrideText&quot;:&quot;&quot;},&quot;citationTag&quot;:&quot;MENDELEY_CITATION_v3_eyJjaXRhdGlvbklEIjoiTUVOREVMRVlfQ0lUQVRJT05fMTNmYTAzYWQtNjAzOC00MGM5LWE5OWYtZjg0NThmZDFlMzY3IiwicHJvcGVydGllcyI6eyJub3RlSW5kZXgiOjB9LCJpc0VkaXRlZCI6ZmFsc2UsIm1hbnVhbE92ZXJyaWRlIjp7ImlzTWFudWFsbHlPdmVycmlkZGVuIjpmYWxzZSwiY2l0ZXByb2NUZXh0IjoiWzc3XSIsIm1hbnVhbE92ZXJyaWRlVGV4dCI6IiJ9LCJjaXRhdGlvbkl0ZW1zIjpbeyJpZCI6IjdlYmEyZmMxLTRiOGMtMzUxMy04ZmU5LWQ4OTY4OGM4MDU4ZiIsIml0ZW1EYXRhIjp7InR5cGUiOiJhcnRpY2xlLWpvdXJuYWwiLCJpZCI6IjdlYmEyZmMxLTRiOGMtMzUxMy04ZmU5LWQ4OTY4OGM4MDU4ZiIsInRpdGxlIjoiTGVnYWwgaW1wbGljYXRpb25zIGZvciBjbGluaWNpYW5zIGluIGN5YmVyc2VjdXJpdHkgaW5jaWRlbnRzOiBBIHJldmlldyIsImF1dGhvciI6W3siZmFtaWx5IjoiRWxlbmR1IiwiZ2l2ZW4iOiJDaHVrd3VrYSIsInBhcnNlLW5hbWVzIjpmYWxzZSwiZHJvcHBpbmctcGFydGljbGUiOiIiLCJub24tZHJvcHBpbmctcGFydGljbGUiOiIifSx7ImZhbWlseSI6Ik9tZWx1ZGlrZSIsImdpdmVuIjoiRXVuaWNlIEsuIiwicGFyc2UtbmFtZXMiOmZhbHNlLCJkcm9wcGluZy1wYXJ0aWNsZSI6IiIsIm5vbi1kcm9wcGluZy1wYXJ0aWNsZSI6IiJ9LHsiZmFtaWx5IjoiT2xveWVkZSIsImdpdmVuIjoiUHJhaXNlIE8uIiwicGFyc2UtbmFtZXMiOmZhbHNlLCJkcm9wcGluZy1wYXJ0aWNsZSI6IiIsIm5vbi1kcm9wcGluZy1wYXJ0aWNsZSI6IiJ9LHsiZmFtaWx5IjoiT2JpZGlnYm8iLCJnaXZlbiI6IkJhYmFqaWRlIFQuIiwicGFyc2UtbmFtZXMiOmZhbHNlLCJkcm9wcGluZy1wYXJ0aWNsZSI6IiIsIm5vbi1kcm9wcGluZy1wYXJ0aWNsZSI6IiJ9LHsiZmFtaWx5IjoiT21lbHVkaWtlIiwiZ2l2ZW4iOiJKYW5ldCBDLiIsInBhcnNlLW5hbWVzIjpmYWxzZSwiZHJvcHBpbmctcGFydGljbGUiOiIiLCJub24tZHJvcHBpbmctcGFydGljbGUiOiIifV0sImNvbnRhaW5lci10aXRsZSI6Ik1lZGljaW5lIiwiY29udGFpbmVyLXRpdGxlLXNob3J0IjoiTWVkaWNpbmUiLCJET0kiOiIxMC4xMDk3L01ELjAwMDAwMDAwMDAwMzk4ODciLCJJU1NOIjoiMTUzNi01OTY0IiwiaXNzdWVkIjp7ImRhdGUtcGFydHMiOltbMjAyNCw5LDI3XV19LCJwYWdlIjoiZTM5ODg3IiwiYWJzdHJhY3QiOiI8cD5DeWJlcnNlY3VyaXR5IGluY2lkZW50cyBpbiBoZWFsdGhjYXJlIHByZXNlbnQgc2lnbmlmaWNhbnQgbGVnYWwgaW1wbGljYXRpb25zIGZvciBjbGluaWNpYW5zLCBuZWNlc3NpdGF0aW5nIGNhcmVmdWwgY29uc2lkZXJhdGlvbiBvZiB0ZWNobm9sb2dpY2FsIGFkdmFuY2VtZW50cyBhbmQgcmVndWxhdG9yeSBmcmFtZXdvcmtzLiBUaGlzIGxpdGVyYXR1cmUgZXhhbWluZXMgdGhlIGhlYWx0aGNhcmUgY3liZXJzZWN1cml0eSBsYW5kc2NhcGUsIGVtcGhhc2l6aW5nIGNsaW5pY2lhbnPigJkgY2hhbGxlbmdlcywgYW5kIGxlZ2FsIHJlc3BvbnNpYmlsaXRpZXMuIEl0IGV4cGxvcmVzIHRoZSBpbXBhY3Qgb2YgYWR2YW5jZWQgdGVjaG5vbG9naWVzIHN1Y2ggYXMgYXJ0aWZpY2lhbCBpbnRlbGxpZ2VuY2UgYW5kIHF1YW50dW0gY29tcHV0aW5nLCBoaWdobGlnaHRpbmcgdGhlIHBvdGVudGlhbCBiZW5lZml0cyBhbmQgcmlza3MsIGluY2x1ZGluZyBiaWFzZXMgYW5kIGV0aGljYWwgZGlsZW1tYXMuIFRoZSByZXZpZXcgYWRkcmVzc2VzIGludGVybmF0aW9uYWwgcmVndWxhdG9yeSBkaWZmZXJlbmNlcywgb2ZmZXJpbmcgYSBjb21wYXJhdGl2ZSBhbmFseXNpcyBvZiBob3cgdmFyaW91cyBjb3VudHJpZXMgaGFuZGxlIGN5YmVyc2VjdXJpdHkgaW5jaWRlbnRzLiBUaGlzIGFuYWx5c2lzIHByb3ZpZGVzIGluc2lnaHRzIGludG8gYmVzdCBwcmFjdGljZXMgYW5kIGlkZW50aWZpZXMgYXJlYXMgZm9yIGltcHJvdmVtZW50LiBQcmFjdGljYWwgcmVjb21tZW5kYXRpb25zIGFyZSBwcm92aWRlZCwgdGFpbG9yZWQgdG8gZGlmZmVyZW50IGhlYWx0aGNhcmUgc2V0dGluZ3MsIGluY2x1ZGluZyBsYXJnZSBob3NwaXRhbHMgYW5kIHNtYWxsIGNsaW5pY3MsIHRvIGVuaGFuY2UgY3liZXJzZWN1cml0eSBwcmVwYXJlZG5lc3MuIENhc2Ugc3R1ZGllcyBpbGx1c3RyYXRlIHJlYWwtd29ybGQgc2NlbmFyaW9zLCBvZmZlcmluZyBwcmFjdGljYWwgZ3VpZGFuY2UgZm9yIGNsaW5pY2lhbnMgaW4gbWFuYWdpbmcgY3liZXJzZWN1cml0eSBjaGFsbGVuZ2VzLiBUaGUgcmV2aWV3IGFsc28gaWRlbnRpZmllcyBjcml0aWNhbCBnYXBzIGluIHRoZSBsaXRlcmF0dXJlLCBwYXJ0aWN1bGFybHkgY29uY2VybmluZyBhcnRpZmljaWFsIGludGVsbGlnZW5jZSBldGhpY3MgYW5kIGludGVybmF0aW9uYWwgcmVndWxhdG9yeSBmcmFtZXdvcmtzLCBzdWdnZXN0aW5nIHNwZWNpZmljIGFyZWFzIGZvciBmdXR1cmUgcmVzZWFyY2guIFRoZXNlIGZpbmRpbmdzIHVuZGVyc2NvcmUgdGhlIG5lZWQgZm9yIHJvYnVzdCBjeWJlcnNlY3VyaXR5IHBvbGljaWVzLCBjb21wcmVoZW5zaXZlIHRyYWluaW5nIGZvciBoZWFsdGhjYXJlIHByb2Zlc3Npb25hbHMsIGFuZCBhIG51YW5jZWQgdW5kZXJzdGFuZGluZyBvZiB0aGUgbGVnYWwgbGFuZHNjYXBlLiBUaGlzIHJldmlldyBpbmZvcm1zIHBvbGljeW1ha2VycywgY2xpbmljaWFucywgYW5kIHJlc2VhcmNoZXJzIGFib3V0IHRoZSBldm9sdmluZyBuYXR1cmUgb2YgY3liZXJzZWN1cml0eSBjaGFsbGVuZ2VzIGluIGhlYWx0aGNhcmUsIGFkZHJlc3Npbmcga2V5IGNvbmNlcm5zIHJhaXNlZCBieSByZXZpZXdlcnMgYW5kIGNvbnRyaWJ1dGluZyB0byBhIGNvbXByZWhlbnNpdmUgdW5kZXJzdGFuZGluZyBvZiB0aGUgZmllbGQuPC9wPiIsImlzc3VlIjoiMzkiLCJ2b2x1bWUiOiIxMDMifSwiaXNUZW1wb3JhcnkiOmZhbHNlLCJzdXBwcmVzcy1hdXRob3IiOmZhbHNlLCJjb21wb3NpdGUiOmZhbHNlLCJhdXRob3Itb25seSI6ZmFsc2V9XX0=&quot;,&quot;citationItems&quot;:[{&quot;id&quot;:&quot;7eba2fc1-4b8c-3513-8fe9-d89688c8058f&quot;,&quot;itemData&quot;:{&quot;type&quot;:&quot;article-journal&quot;,&quot;id&quot;:&quot;7eba2fc1-4b8c-3513-8fe9-d89688c8058f&quot;,&quot;title&quot;:&quot;Legal implications for clinicians in cybersecurity incidents: A review&quot;,&quot;author&quot;:[{&quot;family&quot;:&quot;Elendu&quot;,&quot;given&quot;:&quot;Chukwuka&quot;,&quot;parse-names&quot;:false,&quot;dropping-particle&quot;:&quot;&quot;,&quot;non-dropping-particle&quot;:&quot;&quot;},{&quot;family&quot;:&quot;Omeludike&quot;,&quot;given&quot;:&quot;Eunice K.&quot;,&quot;parse-names&quot;:false,&quot;dropping-particle&quot;:&quot;&quot;,&quot;non-dropping-particle&quot;:&quot;&quot;},{&quot;family&quot;:&quot;Oloyede&quot;,&quot;given&quot;:&quot;Praise O.&quot;,&quot;parse-names&quot;:false,&quot;dropping-particle&quot;:&quot;&quot;,&quot;non-dropping-particle&quot;:&quot;&quot;},{&quot;family&quot;:&quot;Obidigbo&quot;,&quot;given&quot;:&quot;Babajide T.&quot;,&quot;parse-names&quot;:false,&quot;dropping-particle&quot;:&quot;&quot;,&quot;non-dropping-particle&quot;:&quot;&quot;},{&quot;family&quot;:&quot;Omeludike&quot;,&quot;given&quot;:&quot;Janet C.&quot;,&quot;parse-names&quot;:false,&quot;dropping-particle&quot;:&quot;&quot;,&quot;non-dropping-particle&quot;:&quot;&quot;}],&quot;container-title&quot;:&quot;Medicine&quot;,&quot;container-title-short&quot;:&quot;Medicine&quot;,&quot;DOI&quot;:&quot;10.1097/MD.0000000000039887&quot;,&quot;ISSN&quot;:&quot;1536-5964&quot;,&quot;issued&quot;:{&quot;date-parts&quot;:[[2024,9,27]]},&quot;page&quot;:&quot;e39887&quot;,&quot;abstract&quot;:&quot;&lt;p&gt;Cybersecurity incidents in healthcare present significant legal implications for clinicians, necessitating careful consideration of technological advancements and regulatory frameworks. This literature examines the healthcare cybersecurity landscape, emphasizing clinicians’ challenges, and legal responsibilities. It explores the impact of advanced technologies such as artificial intelligence and quantum computing, highlighting the potential benefits and risks, including biases and ethical dilemmas. The review addresses international regulatory differences, offering a comparative analysis of how various countries handle cybersecurity incidents. This analysis provides insights into best practices and identifies areas for improvement. Practical recommendations are provided, tailored to different healthcare settings, including large hospitals and small clinics, to enhance cybersecurity preparedness. Case studies illustrate real-world scenarios, offering practical guidance for clinicians in managing cybersecurity challenges. The review also identifies critical gaps in the literature, particularly concerning artificial intelligence ethics and international regulatory frameworks, suggesting specific areas for future research. These findings underscore the need for robust cybersecurity policies, comprehensive training for healthcare professionals, and a nuanced understanding of the legal landscape. This review informs policymakers, clinicians, and researchers about the evolving nature of cybersecurity challenges in healthcare, addressing key concerns raised by reviewers and contributing to a comprehensive understanding of the field.&lt;/p&gt;&quot;,&quot;issue&quot;:&quot;39&quot;,&quot;volume&quot;:&quot;103&quot;},&quot;isTemporary&quot;:false,&quot;suppress-author&quot;:false,&quot;composite&quot;:false,&quot;author-only&quot;:false}]},{&quot;citationID&quot;:&quot;MENDELEY_CITATION_67f9ebfe-0260-40e1-961b-a1ad251a663d&quot;,&quot;properties&quot;:{&quot;noteIndex&quot;:0},&quot;isEdited&quot;:false,&quot;manualOverride&quot;:{&quot;isManuallyOverridden&quot;:false,&quot;citeprocText&quot;:&quot;[78]&quot;,&quot;manualOverrideText&quot;:&quot;&quot;},&quot;citationTag&quot;:&quot;MENDELEY_CITATION_v3_eyJjaXRhdGlvbklEIjoiTUVOREVMRVlfQ0lUQVRJT05fNjdmOWViZmUtMDI2MC00MGUxLTk2MWItYTFhZDI1MWE2NjNkIiwicHJvcGVydGllcyI6eyJub3RlSW5kZXgiOjB9LCJpc0VkaXRlZCI6ZmFsc2UsIm1hbnVhbE92ZXJyaWRlIjp7ImlzTWFudWFsbHlPdmVycmlkZGVuIjpmYWxzZSwiY2l0ZXByb2NUZXh0IjoiWzc4XSIsIm1hbnVhbE92ZXJyaWRlVGV4dCI6IiJ9LCJjaXRhdGlvbkl0ZW1zIjpbeyJpZCI6ImRlOTFkMDE5LWE2MDgtMzkzMi1iMTE3LTFiZjU0MDY0NGI2YiIsIml0ZW1EYXRhIjp7InR5cGUiOiJhcnRpY2xlLWpvdXJuYWwiLCJpZCI6ImRlOTFkMDE5LWE2MDgtMzkzMi1iMTE3LTFiZjU0MDY0NGI2YiIsInRpdGxlIjoiQ3liZXJzZWN1cml0eSBpbiBoZWFsdGhjYXJlOiBBIG5hcnJhdGl2ZSByZXZpZXcgb2YgdHJlbmRzLCB0aHJlYXRzIGFuZCB3YXlzIGZvcndhcmQiLCJhdXRob3IiOlt7ImZhbWlseSI6IkNvdmVudHJ5IiwiZ2l2ZW4iOiJMeW5uZSIsInBhcnNlLW5hbWVzIjpmYWxzZSwiZHJvcHBpbmctcGFydGljbGUiOiIiLCJub24tZHJvcHBpbmctcGFydGljbGUiOiIifSx7ImZhbWlseSI6IkJyYW5sZXkiLCJnaXZlbiI6IkRhd24iLCJwYXJzZS1uYW1lcyI6ZmFsc2UsImRyb3BwaW5nLXBhcnRpY2xlIjoiIiwibm9uLWRyb3BwaW5nLXBhcnRpY2xlIjoiIn1dLCJjb250YWluZXItdGl0bGUiOiJNYXR1cml0YXMiLCJjb250YWluZXItdGl0bGUtc2hvcnQiOiJNYXR1cml0YXMiLCJET0kiOiIxMC4xMDE2L2oubWF0dXJpdGFzLjIwMTguMDQuMDA4IiwiSVNTTiI6IjAzNzg1MTIyIiwiaXNzdWVkIjp7ImRhdGUtcGFydHMiOltbMjAxOCw3XV19LCJwYWdlIjoiNDgtNTIiLCJ2b2x1bWUiOiIxMTMifSwiaXNUZW1wb3JhcnkiOmZhbHNlLCJzdXBwcmVzcy1hdXRob3IiOmZhbHNlLCJjb21wb3NpdGUiOmZhbHNlLCJhdXRob3Itb25seSI6ZmFsc2V9XX0=&quot;,&quot;citationItems&quot;:[{&quot;id&quot;:&quot;de91d019-a608-3932-b117-1bf540644b6b&quot;,&quot;itemData&quot;:{&quot;type&quot;:&quot;article-journal&quot;,&quot;id&quot;:&quot;de91d019-a608-3932-b117-1bf540644b6b&quot;,&quot;title&quot;:&quot;Cybersecurity in healthcare: A narrative review of trends, threats and ways forward&quot;,&quot;author&quot;:[{&quot;family&quot;:&quot;Coventry&quot;,&quot;given&quot;:&quot;Lynne&quot;,&quot;parse-names&quot;:false,&quot;dropping-particle&quot;:&quot;&quot;,&quot;non-dropping-particle&quot;:&quot;&quot;},{&quot;family&quot;:&quot;Branley&quot;,&quot;given&quot;:&quot;Dawn&quot;,&quot;parse-names&quot;:false,&quot;dropping-particle&quot;:&quot;&quot;,&quot;non-dropping-particle&quot;:&quot;&quot;}],&quot;container-title&quot;:&quot;Maturitas&quot;,&quot;container-title-short&quot;:&quot;Maturitas&quot;,&quot;DOI&quot;:&quot;10.1016/j.maturitas.2018.04.008&quot;,&quot;ISSN&quot;:&quot;03785122&quot;,&quot;issued&quot;:{&quot;date-parts&quot;:[[2018,7]]},&quot;page&quot;:&quot;48-52&quot;,&quot;volume&quot;:&quot;113&quot;},&quot;isTemporary&quot;:false,&quot;suppress-author&quot;:false,&quot;composite&quot;:false,&quot;author-only&quot;:false}]},{&quot;citationID&quot;:&quot;MENDELEY_CITATION_4c61b4a8-85cf-4215-bac3-04f4800d2cfc&quot;,&quot;properties&quot;:{&quot;noteIndex&quot;:0},&quot;isEdited&quot;:false,&quot;manualOverride&quot;:{&quot;isManuallyOverridden&quot;:false,&quot;citeprocText&quot;:&quot;[79]&quot;,&quot;manualOverrideText&quot;:&quot;&quot;},&quot;citationTag&quot;:&quot;MENDELEY_CITATION_v3_eyJjaXRhdGlvbklEIjoiTUVOREVMRVlfQ0lUQVRJT05fNGM2MWI0YTgtODVjZi00MjE1LWJhYzMtMDRmNDgwMGQyY2ZjIiwicHJvcGVydGllcyI6eyJub3RlSW5kZXgiOjB9LCJpc0VkaXRlZCI6ZmFsc2UsIm1hbnVhbE92ZXJyaWRlIjp7ImlzTWFudWFsbHlPdmVycmlkZGVuIjpmYWxzZSwiY2l0ZXByb2NUZXh0IjoiWzc5XSIsIm1hbnVhbE92ZXJyaWRlVGV4dCI6IiJ9LCJjaXRhdGlvbkl0ZW1zIjpbeyJpZCI6ImE5NWFjNzk3LWY5NjMtMzQxYi1iYjlhLTI4MTVkNDJmYTExMSIsIml0ZW1EYXRhIjp7InR5cGUiOiJhcnRpY2xlLWpvdXJuYWwiLCJpZCI6ImE5NWFjNzk3LWY5NjMtMzQxYi1iYjlhLTI4MTVkNDJmYTExMSIsInRpdGxlIjoiRm9vdCBhbmQgYW5rbGUgc2VydmljZSBhZGFwdGF0aW9uIGluIHJlc3BvbnNlIHRvIENPVklELTE5IGFuZCBiZXlvbmQiLCJhdXRob3IiOlt7ImZhbWlseSI6IkZlZWxleSIsImdpdmVuIjoiSS4iLCJwYXJzZS1uYW1lcyI6ZmFsc2UsImRyb3BwaW5nLXBhcnRpY2xlIjoiIiwibm9uLWRyb3BwaW5nLXBhcnRpY2xlIjoiIn0seyJmYW1pbHkiOiJNY0FsZWVzZSIsImdpdmVuIjoiVC4iLCJwYXJzZS1uYW1lcyI6ZmFsc2UsImRyb3BwaW5nLXBhcnRpY2xlIjoiIiwibm9uLWRyb3BwaW5nLXBhcnRpY2xlIjoiIn0seyJmYW1pbHkiOiJDbGVzaGFtIiwiZ2l2ZW4iOiJLLiIsInBhcnNlLW5hbWVzIjpmYWxzZSwiZHJvcHBpbmctcGFydGljbGUiOiIiLCJub24tZHJvcHBpbmctcGFydGljbGUiOiIifSx7ImZhbWlseSI6Ik1vbG9uZXkiLCJnaXZlbiI6IkQuIiwicGFyc2UtbmFtZXMiOmZhbHNlLCJkcm9wcGluZy1wYXJ0aWNsZSI6IiIsIm5vbi1kcm9wcGluZy1wYXJ0aWNsZSI6IiJ9LHsiZmFtaWx5IjoiQ3Jvemllci1TaGF3IiwiZ2l2ZW4iOiJHLiIsInBhcnNlLW5hbWVzIjpmYWxzZSwiZHJvcHBpbmctcGFydGljbGUiOiIiLCJub24tZHJvcHBpbmctcGFydGljbGUiOiIifSx7ImZhbWlseSI6Ikh1Z2hlcyIsImdpdmVuIjoiQS4iLCJwYXJzZS1uYW1lcyI6ZmFsc2UsImRyb3BwaW5nLXBhcnRpY2xlIjoiIiwibm9uLWRyb3BwaW5nLXBhcnRpY2xlIjoiIn0seyJmYW1pbHkiOiJCYXllciIsImdpdmVuIjoiVC4iLCJwYXJzZS1uYW1lcyI6ZmFsc2UsImRyb3BwaW5nLXBhcnRpY2xlIjoiIiwibm9uLWRyb3BwaW5nLXBhcnRpY2xlIjoiIn1dLCJjb250YWluZXItdGl0bGUiOiJBbm5hbHMgb2YgTWVkaWNpbmUgYW5kIFN1cmdlcnkiLCJET0kiOiIxMC4xMDE2L2ouYW1zdS4yMDIwLjA0LjAyMyIsIklTU04iOiIyMDQ5MDgwMSIsImlzc3VlZCI6eyJkYXRlLXBhcnRzIjpbWzIwMjAsNl1dfSwicGFnZSI6IjYyLTY0Iiwidm9sdW1lIjoiNTQiLCJjb250YWluZXItdGl0bGUtc2hvcnQiOiIifSwiaXNUZW1wb3JhcnkiOmZhbHNlLCJzdXBwcmVzcy1hdXRob3IiOmZhbHNlLCJjb21wb3NpdGUiOmZhbHNlLCJhdXRob3Itb25seSI6ZmFsc2V9XX0=&quot;,&quot;citationItems&quot;:[{&quot;id&quot;:&quot;a95ac797-f963-341b-bb9a-2815d42fa111&quot;,&quot;itemData&quot;:{&quot;type&quot;:&quot;article-journal&quot;,&quot;id&quot;:&quot;a95ac797-f963-341b-bb9a-2815d42fa111&quot;,&quot;title&quot;:&quot;Foot and ankle service adaptation in response to COVID-19 and beyond&quot;,&quot;author&quot;:[{&quot;family&quot;:&quot;Feeley&quot;,&quot;given&quot;:&quot;I.&quot;,&quot;parse-names&quot;:false,&quot;dropping-particle&quot;:&quot;&quot;,&quot;non-dropping-particle&quot;:&quot;&quot;},{&quot;family&quot;:&quot;McAleese&quot;,&quot;given&quot;:&quot;T.&quot;,&quot;parse-names&quot;:false,&quot;dropping-particle&quot;:&quot;&quot;,&quot;non-dropping-particle&quot;:&quot;&quot;},{&quot;family&quot;:&quot;Clesham&quot;,&quot;given&quot;:&quot;K.&quot;,&quot;parse-names&quot;:false,&quot;dropping-particle&quot;:&quot;&quot;,&quot;non-dropping-particle&quot;:&quot;&quot;},{&quot;family&quot;:&quot;Moloney&quot;,&quot;given&quot;:&quot;D.&quot;,&quot;parse-names&quot;:false,&quot;dropping-particle&quot;:&quot;&quot;,&quot;non-dropping-particle&quot;:&quot;&quot;},{&quot;family&quot;:&quot;Crozier-Shaw&quot;,&quot;given&quot;:&quot;G.&quot;,&quot;parse-names&quot;:false,&quot;dropping-particle&quot;:&quot;&quot;,&quot;non-dropping-particle&quot;:&quot;&quot;},{&quot;family&quot;:&quot;Hughes&quot;,&quot;given&quot;:&quot;A.&quot;,&quot;parse-names&quot;:false,&quot;dropping-particle&quot;:&quot;&quot;,&quot;non-dropping-particle&quot;:&quot;&quot;},{&quot;family&quot;:&quot;Bayer&quot;,&quot;given&quot;:&quot;T.&quot;,&quot;parse-names&quot;:false,&quot;dropping-particle&quot;:&quot;&quot;,&quot;non-dropping-particle&quot;:&quot;&quot;}],&quot;container-title&quot;:&quot;Annals of Medicine and Surgery&quot;,&quot;DOI&quot;:&quot;10.1016/j.amsu.2020.04.023&quot;,&quot;ISSN&quot;:&quot;20490801&quot;,&quot;issued&quot;:{&quot;date-parts&quot;:[[2020,6]]},&quot;page&quot;:&quot;62-64&quot;,&quot;volume&quot;:&quot;54&quot;,&quot;container-title-short&quot;:&quot;&quot;},&quot;isTemporary&quot;:false,&quot;suppress-author&quot;:false,&quot;composite&quot;:false,&quot;author-only&quot;:false}]},{&quot;citationID&quot;:&quot;MENDELEY_CITATION_6899b001-fa2d-473c-a911-33d46f739c27&quot;,&quot;properties&quot;:{&quot;noteIndex&quot;:0},&quot;isEdited&quot;:false,&quot;manualOverride&quot;:{&quot;isManuallyOverridden&quot;:false,&quot;citeprocText&quot;:&quot;[80]&quot;,&quot;manualOverrideText&quot;:&quot;&quot;},&quot;citationTag&quot;:&quot;MENDELEY_CITATION_v3_eyJjaXRhdGlvbklEIjoiTUVOREVMRVlfQ0lUQVRJT05fNjg5OWIwMDEtZmEyZC00NzNjLWE5MTEtMzNkNDZmNzM5YzI3IiwicHJvcGVydGllcyI6eyJub3RlSW5kZXgiOjB9LCJpc0VkaXRlZCI6ZmFsc2UsIm1hbnVhbE92ZXJyaWRlIjp7ImlzTWFudWFsbHlPdmVycmlkZGVuIjpmYWxzZSwiY2l0ZXByb2NUZXh0IjoiWzgwXSIsIm1hbnVhbE92ZXJyaWRlVGV4dCI6IiJ9LCJjaXRhdGlvbkl0ZW1zIjpbeyJpZCI6ImE5NTkyYTc1LWFkZjItM2NlYi05OTJiLTUyZmRmZTAzZjlmNyIsIml0ZW1EYXRhIjp7InR5cGUiOiJwYXBlci1jb25mZXJlbmNlIiwiaWQiOiJhOTU5MmE3NS1hZGYyLTNjZWItOTkyYi01MmZkZmUwM2Y5ZjciLCJ0aXRsZSI6IkN5YmVyc2VjdXJpdHkgTWV0cmljcyBmb3IgRW5oYW5jZWQgUHJvdGVjdGlvbiBvZiBIZWFsdGhjYXJlIElUIFN5c3RlbXMiLCJhdXRob3IiOlt7ImZhbWlseSI6IkFobWVkIiwiZ2l2ZW4iOiJZdXNzdWYiLCJwYXJzZS1uYW1lcyI6ZmFsc2UsImRyb3BwaW5nLXBhcnRpY2xlIjoiIiwibm9uLWRyb3BwaW5nLXBhcnRpY2xlIjoiIn0seyJmYW1pbHkiOiJOYXF2aSIsImdpdmVuIjoiU3llZCIsInBhcnNlLW5hbWVzIjpmYWxzZSwiZHJvcHBpbmctcGFydGljbGUiOiIiLCJub24tZHJvcHBpbmctcGFydGljbGUiOiIifSx7ImZhbWlseSI6Ikpvc2VwaHMiLCJnaXZlbiI6Ik1hcmsiLCJwYXJzZS1uYW1lcyI6ZmFsc2UsImRyb3BwaW5nLXBhcnRpY2xlIjoiIiwibm9uLWRyb3BwaW5nLXBhcnRpY2xlIjoiIn1dLCJjb250YWluZXItdGl0bGUiOiIyMDE5IDEzdGggSW50ZXJuYXRpb25hbCBTeW1wb3NpdW0gb24gTWVkaWNhbCBJbmZvcm1hdGlvbiBhbmQgQ29tbXVuaWNhdGlvbiBUZWNobm9sb2d5IChJU01JQ1QpIiwiRE9JIjoiMTAuMTEwOS9JU01JQ1QuMjAxOS44NzQ0MDAzIiwiSVNCTiI6Ijk3OC0xLTcyODEtMjM0Mi00IiwiaXNzdWVkIjp7ImRhdGUtcGFydHMiOltbMjAxOSw1XV19LCJwYWdlIjoiMS05IiwicHVibGlzaGVyIjoiSUVFRSIsImNvbnRhaW5lci10aXRsZS1zaG9ydCI6IiJ9LCJpc1RlbXBvcmFyeSI6ZmFsc2UsInN1cHByZXNzLWF1dGhvciI6ZmFsc2UsImNvbXBvc2l0ZSI6ZmFsc2UsImF1dGhvci1vbmx5IjpmYWxzZX1dfQ==&quot;,&quot;citationItems&quot;:[{&quot;id&quot;:&quot;a9592a75-adf2-3ceb-992b-52fdfe03f9f7&quot;,&quot;itemData&quot;:{&quot;type&quot;:&quot;paper-conference&quot;,&quot;id&quot;:&quot;a9592a75-adf2-3ceb-992b-52fdfe03f9f7&quot;,&quot;title&quot;:&quot;Cybersecurity Metrics for Enhanced Protection of Healthcare IT Systems&quot;,&quot;author&quot;:[{&quot;family&quot;:&quot;Ahmed&quot;,&quot;given&quot;:&quot;Yussuf&quot;,&quot;parse-names&quot;:false,&quot;dropping-particle&quot;:&quot;&quot;,&quot;non-dropping-particle&quot;:&quot;&quot;},{&quot;family&quot;:&quot;Naqvi&quot;,&quot;given&quot;:&quot;Syed&quot;,&quot;parse-names&quot;:false,&quot;dropping-particle&quot;:&quot;&quot;,&quot;non-dropping-particle&quot;:&quot;&quot;},{&quot;family&quot;:&quot;Josephs&quot;,&quot;given&quot;:&quot;Mark&quot;,&quot;parse-names&quot;:false,&quot;dropping-particle&quot;:&quot;&quot;,&quot;non-dropping-particle&quot;:&quot;&quot;}],&quot;container-title&quot;:&quot;2019 13th International Symposium on Medical Information and Communication Technology (ISMICT)&quot;,&quot;DOI&quot;:&quot;10.1109/ISMICT.2019.8744003&quot;,&quot;ISBN&quot;:&quot;978-1-7281-2342-4&quot;,&quot;issued&quot;:{&quot;date-parts&quot;:[[2019,5]]},&quot;page&quot;:&quot;1-9&quot;,&quot;publisher&quot;:&quot;IEEE&quot;,&quot;container-title-short&quot;:&quot;&quot;},&quot;isTemporary&quot;:false,&quot;suppress-author&quot;:false,&quot;composite&quot;:false,&quot;author-only&quot;:false}]},{&quot;citationID&quot;:&quot;MENDELEY_CITATION_6c9e8d11-d0f9-479b-b120-97c6cccdb00e&quot;,&quot;properties&quot;:{&quot;noteIndex&quot;:0},&quot;isEdited&quot;:false,&quot;manualOverride&quot;:{&quot;isManuallyOverridden&quot;:false,&quot;citeprocText&quot;:&quot;[81]&quot;,&quot;manualOverrideText&quot;:&quot;&quot;},&quot;citationTag&quot;:&quot;MENDELEY_CITATION_v3_eyJjaXRhdGlvbklEIjoiTUVOREVMRVlfQ0lUQVRJT05fNmM5ZThkMTEtZDBmOS00NzliLWIxMjAtOTdjNmNjY2RiMDBlIiwicHJvcGVydGllcyI6eyJub3RlSW5kZXgiOjB9LCJpc0VkaXRlZCI6ZmFsc2UsIm1hbnVhbE92ZXJyaWRlIjp7ImlzTWFudWFsbHlPdmVycmlkZGVuIjpmYWxzZSwiY2l0ZXByb2NUZXh0IjoiWzgxXSIsIm1hbnVhbE92ZXJyaWRlVGV4dCI6IiJ9LCJjaXRhdGlvbkl0ZW1zIjpbeyJpZCI6ImZiNmI3NDE5LWFiZDktMzczOS1iOTE5LTc5MDE5NmNhNDk0MiIsIml0ZW1EYXRhIjp7InR5cGUiOiJhcnRpY2xlLWpvdXJuYWwiLCJpZCI6ImZiNmI3NDE5LWFiZDktMzczOS1iOTE5LTc5MDE5NmNhNDk0MiIsInRpdGxlIjoiR0RQUiBDb21wbGlhbmNlIG9mIEhvc3BpdGFsIE1hbmFnZW1lbnQgU3lzdGVtcyBpbiB0aGUgVUFFIiwiYXV0aG9yIjpbeyJmYW1pbHkiOiJLaGF0aWIiLCJnaXZlbiI6IkluYXMiLCJwYXJzZS1uYW1lcyI6ZmFsc2UsImRyb3BwaW5nLXBhcnRpY2xlIjoiIiwibm9uLWRyb3BwaW5nLXBhcnRpY2xlIjoiQWwifSx7ImZhbWlseSI6IkFobWVkIiwiZ2l2ZW4iOiJOb3JoYW4iLCJwYXJzZS1uYW1lcyI6ZmFsc2UsImRyb3BwaW5nLXBhcnRpY2xlIjoiIiwibm9uLWRyb3BwaW5nLXBhcnRpY2xlIjoiIn0seyJmYW1pbHkiOiJOZHlpYXllIiwiZ2l2ZW4iOiJNYWxpY2siLCJwYXJzZS1uYW1lcyI6ZmFsc2UsImRyb3BwaW5nLXBhcnRpY2xlIjoiIiwibm9uLWRyb3BwaW5nLXBhcnRpY2xlIjoiIn1dLCJjb250YWluZXItdGl0bGUiOiJKb3VybmFsIG9mIERhdGEgU2NpZW5jZSBhbmQgSW50ZWxsaWdlbnQgU3lzdGVtcyIsIkRPSSI6IjEwLjQ3ODUyL2JvbnZpZXdKRFNJUzQyMDIzNjQwIiwiSVNTTiI6IjI5NzItMzg0MSIsImlzc3VlZCI6eyJkYXRlLXBhcnRzIjpbWzIwMjQsMTEsMTldXX0sImFic3RyYWN0IjoiPHA+V2hpbGUgdGhlIFVBRSBpcyBtYWtpbmcgc3RyaWRlcyBpbiBoZWFsdGhjYXJlIGRpZ2l0YWxpemF0aW9uIGFuZCBhZG9wdGluZyBnbG9iYWwgYmVzdCBwcmFjdGljZXMsIHRoZSBhYnNlbmNlIG9mIGEgdW5pZmllZCBkYXRhIHByb3RlY3Rpb24gZnJhbWV3b3JrIGVxdWl2YWxlbnQgdG8gdGhlIEdEUFIgcG9zZXMgc2lnbmlmaWNhbnQgY2hhbGxlbmdlcyBmb3IgaG9zcGl0YWwgbWFuYWdlbWVudCBzeXN0ZW1zIChITVMpIGluIHRoZSByZWdpb24uIFRoaXMgZ2FwIGNyZWF0ZXMgdW5jZXJ0YWludGllcyBpbiBjb21wbGlhbmNlLCBlc3BlY2lhbGx5IHJlZ2FyZGluZyBjcm9zcy1ib3JkZXIgZGF0YSB0cmFuc2ZlcnMsIHRoaXJkLXBhcnR5IHZlbmRvciBtYW5hZ2VtZW50LCBhbmQgdGhlIHByb3RlY3Rpb24gb2YgcGF0aWVudHMnIHByaXZhY3kgcmlnaHRzLiBUaGUgbGFjayBvZiBjbGVhciByZWd1bGF0aW9ucyB0YWlsb3JlZCB0byB0aGUgVUFF4oCZcyB1bmlxdWUgaGVhbHRoY2FyZSBsYW5kc2NhcGUgaGluZGVycyB0aGUgaW1wbGVtZW50YXRpb24gb2Ygcm9idXN0IGRhdGEgcHJvdGVjdGlvbiBtZWFzdXJlcywgcmFpc2luZyBjb25jZXJucyBhYm91dCBwb3RlbnRpYWwgZGF0YSBicmVhY2hlcywgbGVnYWwgbGlhYmlsaXRpZXMsIGFuZCB0aGUgb3ZlcmFsbCB0cnVzdHdvcnRoaW5lc3Mgb2YgaGVhbHRoY2FyZSBpbnN0aXR1dGlvbnMuIEFkZHJlc3NpbmcgdGhlc2UgY2hhbGxlbmdlcyBpcyBjcnVjaWFsIGZvciBhbGlnbmluZyB0aGUgVUFF4oCZcyBoZWFsdGhjYXJlIHNlY3RvciB3aXRoIGludGVybmF0aW9uYWwgc3RhbmRhcmRzIHdoaWxlIGVuc3VyaW5nIHRoZSBzZWN1cml0eSBhbmQgcHJpdmFjeSBvZiBwYXRpZW50IGRhdGEgaW4gYSByYXBpZGx5IGV2b2x2aW5nIGRpZ2l0YWwgZW52aXJvbm1lbnQuIFRoZSBHZW5lcmFsIERhdGEgUHJvdGVjdGlvbiBSZWd1bGF0aW9uIChHRFBSKSBoYXMgc2lnbmlmaWNhbnRseSBpbXBhY3RlZCBob3NwaXRhbCBtYW5hZ2VtZW50IHN5c3RlbXMgKEhNUykgYnkgc2V0dGluZyBzdHJpY3QgZGF0YSBwcm90ZWN0aW9uIHJlcXVpcmVtZW50cy4gVGhpcyBzdHVkeSBwcm92aWRlcyBhIHN5c3RlbWF0aWMgbGl0ZXJhdHVyZSByZXZpZXcgb2YgR0RQUiBjb21wbGlhbmNlIGluIEhNUywgZm9jdXNpbmcgb24ga2V5IGNoYWxsZW5nZXMgc3VjaCBhcyByZWd1bGF0b3J5IGNvbXBsZXhpdHksIHBlcm1pc3Npb24gbWFuYWdlbWVudCwgZGF0YSBzdWJqZWN0IHJpZ2h0cywgZGF0YSBicmVhY2hlcywgdGhpcmQtcGFydHkgdmVuZG9yIG1hbmFnZW1lbnQsIGFuZCBjcm9zcy1ib3JkZXIgZGF0YSB0cmFuc2ZlcnMuIFN1Z2dlc3RlZCBtaXRpZ2F0aW9uIG1lYXN1cmVzIGluY2x1ZGUgcHJpdmFjeSBieSBkZXNpZ24sIGRhdGEgcHJvdGVjdGlvbiBpbXBhY3QgYXNzZXNzbWVudHMsIGltcHJvdmVkIGNvbnNlbnQgbWFuYWdlbWVudCwgcm9idXN0IGJyZWFjaCBkZXRlY3Rpb24sIGFuZCBlZmZpY2llbnQgdmVuZG9yIG1hbmFnZW1lbnQuIExlZ2lzbGF0aXZlIHJlZm9ybXMgYXJlIG5lZWRlZCB0byBjbGFyaWZ5IEdEUFIncyBhcHBsaWNhdGlvbiB0byBoZWFsdGhjYXJlLiBUaGUgc3R1ZHkgYWxzbyBoaWdobGlnaHRzIGluY3JlYXNlZCBpbnZlc3RtZW50cyBpbiBwcml2YWN5IHRlY2hub2xvZ2llcywgaW1wcm92ZWQgcGF0aWVudCB0cnVzdCwgYW5kIHRoZSBkZW1hbmQgZm9yIGFkdmFuY2VkIHNvbHV0aW9ucy4gRnV0dXJlIHJlc2VhcmNoIHNob3VsZCBleHBsb3JlIHRoZSBlZmZlY3RpdmVuZXNzIG9mIHRoZXNlIG1pdGlnYXRpb25zLCBHRFBSJ3MgaW1wYWN0IG9uIHBhdGllbnQgc2F0aXNmYWN0aW9uLCBldGhpY2FsIGRhdGEgcHJvY2Vzc2luZywgYW5kIHN0YW5kYXJkaXplZCBkYXRhIHByb3RlY3Rpb24gZnJhbWV3b3JrcyBpbiBoZWFsdGhjYXJlLiBBY2hpZXZpbmcgR0RQUiBjb21wbGlhbmNlIGlzIGNydWNpYWwgZm9yIHByb3RlY3RpbmcgcGF0aWVudCBkYXRhLCBidWlsZGluZyB0cnVzdCwgYW5kIGVuc3VyaW5nIHNlY3VyZSBhbmQgZXRoaWNhbCB1c2Ugb2YgaGVhbHRoY2FyZSBpbmZvcm1hdGlvbi4gVGhpcyBzdHVkeSBhaW1zIHRvIGd1aWRlIGhlYWx0aGNhcmUgb3JnYW5pemF0aW9ucywgcGFydGljdWxhcmx5IGhvc3BpdGFscywgYWxvbmcgd2l0aCByZWd1bGF0b3JzIGFuZCByZXNlYXJjaGVycywgaW4gbmF2aWdhdGluZyB0aGVzZSBjaGFsbGVuZ2VzIGFuZCBpbXBsZW1lbnRpbmcgZWZmZWN0aXZlIHNvbHV0aW9ucy4gwqAgUmVjZWl2ZWQ6IDE3IEp1bmUgMjAyNCB8IFJldmlzZWQ6IDEwIFNlcHRlbWJlciAyMDI0IHwgQWNjZXB0ZWQ6IDEzIE5vdmVtYmVyIDIwMjQgwqAgQ29uZmxpY3RzIG9mIEludGVyZXN0IFRoZSBhdXRob3JzIGRlY2xhcmUgdGhhdCB0aGV5IGhhdmUgbm8gY29uZmxpY3RzIG9mIGludGVyZXN0IHRvIHRoaXMgd29yay4gwqAgRGF0YSBBdmFpbGFiaWxpdHkgU3RhdGVtZW50IERhdGEgc2hhcmluZyBpcyBub3QgYXBwbGljYWJsZSB0byB0aGlzIGFydGljbGUgYXMgbm8gbmV3IGRhdGEgd2VyZSBjcmVhdGVkIG9yIGFuYWx5emVkIGluIHRoaXMgc3R1ZHkuIMKgIEF1dGhvciBDb250cmlidXRpb24gU3RhdGVtZW50IEluYXMgQWwgS2hhdGliOsKgQ29uY2VwdHVhbGl6YXRpb24sIE1ldGhvZG9sb2d5LCBGb3JtYWwgYW5hbHlzaXMsIEludmVzdGlnYXRpb24swqBXcml0aW5nIC0gb3JpZ2luYWwgZHJhZnQsIFZpc3VhbGl6YXRpb24sIFByb2plY3QgYWRtaW5pc3RyYXRpb24uIE5vcmhhbiBBaG1lZDrCoE1ldGhvZG9sb2d5LMKgRm9ybWFsIGFuYWx5c2lzLCBXcml0aW5nIC0gb3JpZ2luYWwgZHJhZnQsIFN1cGVydmlzaW9uLCBGdW5kaW5nIGFjcXVpc2l0aW9uLCBQcm9qZWN0IGFkbWluaXN0cmF0aW9uLiBNYWxpY2sgTmR5aWF5ZTrCoFdyaXRpbmcgLSByZXZpZXcgJmFtcDsgZWRpdGluZywgU3VwZXJ2aXNpb24uPC9wPiIsImNvbnRhaW5lci10aXRsZS1zaG9ydCI6IiJ9LCJpc1RlbXBvcmFyeSI6ZmFsc2UsInN1cHByZXNzLWF1dGhvciI6ZmFsc2UsImNvbXBvc2l0ZSI6ZmFsc2UsImF1dGhvci1vbmx5IjpmYWxzZX1dfQ==&quot;,&quot;citationItems&quot;:[{&quot;id&quot;:&quot;fb6b7419-abd9-3739-b919-790196ca4942&quot;,&quot;itemData&quot;:{&quot;type&quot;:&quot;article-journal&quot;,&quot;id&quot;:&quot;fb6b7419-abd9-3739-b919-790196ca4942&quot;,&quot;title&quot;:&quot;GDPR Compliance of Hospital Management Systems in the UAE&quot;,&quot;author&quot;:[{&quot;family&quot;:&quot;Khatib&quot;,&quot;given&quot;:&quot;Inas&quot;,&quot;parse-names&quot;:false,&quot;dropping-particle&quot;:&quot;&quot;,&quot;non-dropping-particle&quot;:&quot;Al&quot;},{&quot;family&quot;:&quot;Ahmed&quot;,&quot;given&quot;:&quot;Norhan&quot;,&quot;parse-names&quot;:false,&quot;dropping-particle&quot;:&quot;&quot;,&quot;non-dropping-particle&quot;:&quot;&quot;},{&quot;family&quot;:&quot;Ndyiaye&quot;,&quot;given&quot;:&quot;Malick&quot;,&quot;parse-names&quot;:false,&quot;dropping-particle&quot;:&quot;&quot;,&quot;non-dropping-particle&quot;:&quot;&quot;}],&quot;container-title&quot;:&quot;Journal of Data Science and Intelligent Systems&quot;,&quot;DOI&quot;:&quot;10.47852/bonviewJDSIS42023640&quot;,&quot;ISSN&quot;:&quot;2972-3841&quot;,&quot;issued&quot;:{&quot;date-parts&quot;:[[2024,11,19]]},&quot;abstract&quot;:&quot;&lt;p&gt;While the UAE is making strides in healthcare digitalization and adopting global best practices, the absence of a unified data protection framework equivalent to the GDPR poses significant challenges for hospital management systems (HMS) in the region. This gap creates uncertainties in compliance, especially regarding cross-border data transfers, third-party vendor management, and the protection of patients' privacy rights. The lack of clear regulations tailored to the UAE’s unique healthcare landscape hinders the implementation of robust data protection measures, raising concerns about potential data breaches, legal liabilities, and the overall trustworthiness of healthcare institutions. Addressing these challenges is crucial for aligning the UAE’s healthcare sector with international standards while ensuring the security and privacy of patient data in a rapidly evolving digital environment. The General Data Protection Regulation (GDPR) has significantly impacted hospital management systems (HMS) by setting strict data protection requirements. This study provides a systematic literature review of GDPR compliance in HMS, focusing on key challenges such as regulatory complexity, permission management, data subject rights, data breaches, third-party vendor management, and cross-border data transfers. Suggested mitigation measures include privacy by design, data protection impact assessments, improved consent management, robust breach detection, and efficient vendor management. Legislative reforms are needed to clarify GDPR's application to healthcare. The study also highlights increased investments in privacy technologies, improved patient trust, and the demand for advanced solutions. Future research should explore the effectiveness of these mitigations, GDPR's impact on patient satisfaction, ethical data processing, and standardized data protection frameworks in healthcare. Achieving GDPR compliance is crucial for protecting patient data, building trust, and ensuring secure and ethical use of healthcare information. This study aims to guide healthcare organizations, particularly hospitals, along with regulators and researchers, in navigating these challenges and implementing effective solutions.   Received: 17 June 2024 | Revised: 10 September 2024 | Accepted: 13 November 2024   Conflicts of Interest The authors declare that they have no conflicts of interest to this work.   Data Availability Statement Data sharing is not applicable to this article as no new data were created or analyzed in this study.   Author Contribution Statement Inas Al Khatib: Conceptualization, Methodology, Formal analysis, Investigation, Writing - original draft, Visualization, Project administration. Norhan Ahmed: Methodology, Formal analysis, Writing - original draft, Supervision, Funding acquisition, Project administration. Malick Ndyiaye: Writing - review &amp;amp; editing, Supervision.&lt;/p&gt;&quot;,&quot;container-title-short&quot;:&quot;&quot;},&quot;isTemporary&quot;:false,&quot;suppress-author&quot;:false,&quot;composite&quot;:false,&quot;author-only&quot;:false}]},{&quot;citationID&quot;:&quot;MENDELEY_CITATION_5fc581d5-7300-48a2-9b81-dd75c3d7b94b&quot;,&quot;properties&quot;:{&quot;noteIndex&quot;:0},&quot;isEdited&quot;:false,&quot;manualOverride&quot;:{&quot;isManuallyOverridden&quot;:false,&quot;citeprocText&quot;:&quot;[81]&quot;,&quot;manualOverrideText&quot;:&quot;&quot;},&quot;citationTag&quot;:&quot;MENDELEY_CITATION_v3_eyJjaXRhdGlvbklEIjoiTUVOREVMRVlfQ0lUQVRJT05fNWZjNTgxZDUtNzMwMC00OGEyLTliODEtZGQ3NWMzZDdiOTRiIiwicHJvcGVydGllcyI6eyJub3RlSW5kZXgiOjB9LCJpc0VkaXRlZCI6ZmFsc2UsIm1hbnVhbE92ZXJyaWRlIjp7ImlzTWFudWFsbHlPdmVycmlkZGVuIjpmYWxzZSwiY2l0ZXByb2NUZXh0IjoiWzgxXSIsIm1hbnVhbE92ZXJyaWRlVGV4dCI6IiJ9LCJjaXRhdGlvbkl0ZW1zIjpbeyJpZCI6ImZiNmI3NDE5LWFiZDktMzczOS1iOTE5LTc5MDE5NmNhNDk0MiIsIml0ZW1EYXRhIjp7InR5cGUiOiJhcnRpY2xlLWpvdXJuYWwiLCJpZCI6ImZiNmI3NDE5LWFiZDktMzczOS1iOTE5LTc5MDE5NmNhNDk0MiIsInRpdGxlIjoiR0RQUiBDb21wbGlhbmNlIG9mIEhvc3BpdGFsIE1hbmFnZW1lbnQgU3lzdGVtcyBpbiB0aGUgVUFFIiwiYXV0aG9yIjpbeyJmYW1pbHkiOiJLaGF0aWIiLCJnaXZlbiI6IkluYXMiLCJwYXJzZS1uYW1lcyI6ZmFsc2UsImRyb3BwaW5nLXBhcnRpY2xlIjoiIiwibm9uLWRyb3BwaW5nLXBhcnRpY2xlIjoiQWwifSx7ImZhbWlseSI6IkFobWVkIiwiZ2l2ZW4iOiJOb3JoYW4iLCJwYXJzZS1uYW1lcyI6ZmFsc2UsImRyb3BwaW5nLXBhcnRpY2xlIjoiIiwibm9uLWRyb3BwaW5nLXBhcnRpY2xlIjoiIn0seyJmYW1pbHkiOiJOZHlpYXllIiwiZ2l2ZW4iOiJNYWxpY2siLCJwYXJzZS1uYW1lcyI6ZmFsc2UsImRyb3BwaW5nLXBhcnRpY2xlIjoiIiwibm9uLWRyb3BwaW5nLXBhcnRpY2xlIjoiIn1dLCJjb250YWluZXItdGl0bGUiOiJKb3VybmFsIG9mIERhdGEgU2NpZW5jZSBhbmQgSW50ZWxsaWdlbnQgU3lzdGVtcyIsIkRPSSI6IjEwLjQ3ODUyL2JvbnZpZXdKRFNJUzQyMDIzNjQwIiwiSVNTTiI6IjI5NzItMzg0MSIsImlzc3VlZCI6eyJkYXRlLXBhcnRzIjpbWzIwMjQsMTEsMTldXX0sImFic3RyYWN0IjoiPHA+V2hpbGUgdGhlIFVBRSBpcyBtYWtpbmcgc3RyaWRlcyBpbiBoZWFsdGhjYXJlIGRpZ2l0YWxpemF0aW9uIGFuZCBhZG9wdGluZyBnbG9iYWwgYmVzdCBwcmFjdGljZXMsIHRoZSBhYnNlbmNlIG9mIGEgdW5pZmllZCBkYXRhIHByb3RlY3Rpb24gZnJhbWV3b3JrIGVxdWl2YWxlbnQgdG8gdGhlIEdEUFIgcG9zZXMgc2lnbmlmaWNhbnQgY2hhbGxlbmdlcyBmb3IgaG9zcGl0YWwgbWFuYWdlbWVudCBzeXN0ZW1zIChITVMpIGluIHRoZSByZWdpb24uIFRoaXMgZ2FwIGNyZWF0ZXMgdW5jZXJ0YWludGllcyBpbiBjb21wbGlhbmNlLCBlc3BlY2lhbGx5IHJlZ2FyZGluZyBjcm9zcy1ib3JkZXIgZGF0YSB0cmFuc2ZlcnMsIHRoaXJkLXBhcnR5IHZlbmRvciBtYW5hZ2VtZW50LCBhbmQgdGhlIHByb3RlY3Rpb24gb2YgcGF0aWVudHMnIHByaXZhY3kgcmlnaHRzLiBUaGUgbGFjayBvZiBjbGVhciByZWd1bGF0aW9ucyB0YWlsb3JlZCB0byB0aGUgVUFF4oCZcyB1bmlxdWUgaGVhbHRoY2FyZSBsYW5kc2NhcGUgaGluZGVycyB0aGUgaW1wbGVtZW50YXRpb24gb2Ygcm9idXN0IGRhdGEgcHJvdGVjdGlvbiBtZWFzdXJlcywgcmFpc2luZyBjb25jZXJucyBhYm91dCBwb3RlbnRpYWwgZGF0YSBicmVhY2hlcywgbGVnYWwgbGlhYmlsaXRpZXMsIGFuZCB0aGUgb3ZlcmFsbCB0cnVzdHdvcnRoaW5lc3Mgb2YgaGVhbHRoY2FyZSBpbnN0aXR1dGlvbnMuIEFkZHJlc3NpbmcgdGhlc2UgY2hhbGxlbmdlcyBpcyBjcnVjaWFsIGZvciBhbGlnbmluZyB0aGUgVUFF4oCZcyBoZWFsdGhjYXJlIHNlY3RvciB3aXRoIGludGVybmF0aW9uYWwgc3RhbmRhcmRzIHdoaWxlIGVuc3VyaW5nIHRoZSBzZWN1cml0eSBhbmQgcHJpdmFjeSBvZiBwYXRpZW50IGRhdGEgaW4gYSByYXBpZGx5IGV2b2x2aW5nIGRpZ2l0YWwgZW52aXJvbm1lbnQuIFRoZSBHZW5lcmFsIERhdGEgUHJvdGVjdGlvbiBSZWd1bGF0aW9uIChHRFBSKSBoYXMgc2lnbmlmaWNhbnRseSBpbXBhY3RlZCBob3NwaXRhbCBtYW5hZ2VtZW50IHN5c3RlbXMgKEhNUykgYnkgc2V0dGluZyBzdHJpY3QgZGF0YSBwcm90ZWN0aW9uIHJlcXVpcmVtZW50cy4gVGhpcyBzdHVkeSBwcm92aWRlcyBhIHN5c3RlbWF0aWMgbGl0ZXJhdHVyZSByZXZpZXcgb2YgR0RQUiBjb21wbGlhbmNlIGluIEhNUywgZm9jdXNpbmcgb24ga2V5IGNoYWxsZW5nZXMgc3VjaCBhcyByZWd1bGF0b3J5IGNvbXBsZXhpdHksIHBlcm1pc3Npb24gbWFuYWdlbWVudCwgZGF0YSBzdWJqZWN0IHJpZ2h0cywgZGF0YSBicmVhY2hlcywgdGhpcmQtcGFydHkgdmVuZG9yIG1hbmFnZW1lbnQsIGFuZCBjcm9zcy1ib3JkZXIgZGF0YSB0cmFuc2ZlcnMuIFN1Z2dlc3RlZCBtaXRpZ2F0aW9uIG1lYXN1cmVzIGluY2x1ZGUgcHJpdmFjeSBieSBkZXNpZ24sIGRhdGEgcHJvdGVjdGlvbiBpbXBhY3QgYXNzZXNzbWVudHMsIGltcHJvdmVkIGNvbnNlbnQgbWFuYWdlbWVudCwgcm9idXN0IGJyZWFjaCBkZXRlY3Rpb24sIGFuZCBlZmZpY2llbnQgdmVuZG9yIG1hbmFnZW1lbnQuIExlZ2lzbGF0aXZlIHJlZm9ybXMgYXJlIG5lZWRlZCB0byBjbGFyaWZ5IEdEUFIncyBhcHBsaWNhdGlvbiB0byBoZWFsdGhjYXJlLiBUaGUgc3R1ZHkgYWxzbyBoaWdobGlnaHRzIGluY3JlYXNlZCBpbnZlc3RtZW50cyBpbiBwcml2YWN5IHRlY2hub2xvZ2llcywgaW1wcm92ZWQgcGF0aWVudCB0cnVzdCwgYW5kIHRoZSBkZW1hbmQgZm9yIGFkdmFuY2VkIHNvbHV0aW9ucy4gRnV0dXJlIHJlc2VhcmNoIHNob3VsZCBleHBsb3JlIHRoZSBlZmZlY3RpdmVuZXNzIG9mIHRoZXNlIG1pdGlnYXRpb25zLCBHRFBSJ3MgaW1wYWN0IG9uIHBhdGllbnQgc2F0aXNmYWN0aW9uLCBldGhpY2FsIGRhdGEgcHJvY2Vzc2luZywgYW5kIHN0YW5kYXJkaXplZCBkYXRhIHByb3RlY3Rpb24gZnJhbWV3b3JrcyBpbiBoZWFsdGhjYXJlLiBBY2hpZXZpbmcgR0RQUiBjb21wbGlhbmNlIGlzIGNydWNpYWwgZm9yIHByb3RlY3RpbmcgcGF0aWVudCBkYXRhLCBidWlsZGluZyB0cnVzdCwgYW5kIGVuc3VyaW5nIHNlY3VyZSBhbmQgZXRoaWNhbCB1c2Ugb2YgaGVhbHRoY2FyZSBpbmZvcm1hdGlvbi4gVGhpcyBzdHVkeSBhaW1zIHRvIGd1aWRlIGhlYWx0aGNhcmUgb3JnYW5pemF0aW9ucywgcGFydGljdWxhcmx5IGhvc3BpdGFscywgYWxvbmcgd2l0aCByZWd1bGF0b3JzIGFuZCByZXNlYXJjaGVycywgaW4gbmF2aWdhdGluZyB0aGVzZSBjaGFsbGVuZ2VzIGFuZCBpbXBsZW1lbnRpbmcgZWZmZWN0aXZlIHNvbHV0aW9ucy4gwqAgUmVjZWl2ZWQ6IDE3IEp1bmUgMjAyNCB8IFJldmlzZWQ6IDEwIFNlcHRlbWJlciAyMDI0IHwgQWNjZXB0ZWQ6IDEzIE5vdmVtYmVyIDIwMjQgwqAgQ29uZmxpY3RzIG9mIEludGVyZXN0IFRoZSBhdXRob3JzIGRlY2xhcmUgdGhhdCB0aGV5IGhhdmUgbm8gY29uZmxpY3RzIG9mIGludGVyZXN0IHRvIHRoaXMgd29yay4gwqAgRGF0YSBBdmFpbGFiaWxpdHkgU3RhdGVtZW50IERhdGEgc2hhcmluZyBpcyBub3QgYXBwbGljYWJsZSB0byB0aGlzIGFydGljbGUgYXMgbm8gbmV3IGRhdGEgd2VyZSBjcmVhdGVkIG9yIGFuYWx5emVkIGluIHRoaXMgc3R1ZHkuIMKgIEF1dGhvciBDb250cmlidXRpb24gU3RhdGVtZW50IEluYXMgQWwgS2hhdGliOsKgQ29uY2VwdHVhbGl6YXRpb24sIE1ldGhvZG9sb2d5LCBGb3JtYWwgYW5hbHlzaXMsIEludmVzdGlnYXRpb24swqBXcml0aW5nIC0gb3JpZ2luYWwgZHJhZnQsIFZpc3VhbGl6YXRpb24sIFByb2plY3QgYWRtaW5pc3RyYXRpb24uIE5vcmhhbiBBaG1lZDrCoE1ldGhvZG9sb2d5LMKgRm9ybWFsIGFuYWx5c2lzLCBXcml0aW5nIC0gb3JpZ2luYWwgZHJhZnQsIFN1cGVydmlzaW9uLCBGdW5kaW5nIGFjcXVpc2l0aW9uLCBQcm9qZWN0IGFkbWluaXN0cmF0aW9uLiBNYWxpY2sgTmR5aWF5ZTrCoFdyaXRpbmcgLSByZXZpZXcgJmFtcDsgZWRpdGluZywgU3VwZXJ2aXNpb24uPC9wPiIsImNvbnRhaW5lci10aXRsZS1zaG9ydCI6IiJ9LCJpc1RlbXBvcmFyeSI6ZmFsc2UsInN1cHByZXNzLWF1dGhvciI6ZmFsc2UsImNvbXBvc2l0ZSI6ZmFsc2UsImF1dGhvci1vbmx5IjpmYWxzZX1dfQ==&quot;,&quot;citationItems&quot;:[{&quot;id&quot;:&quot;fb6b7419-abd9-3739-b919-790196ca4942&quot;,&quot;itemData&quot;:{&quot;type&quot;:&quot;article-journal&quot;,&quot;id&quot;:&quot;fb6b7419-abd9-3739-b919-790196ca4942&quot;,&quot;title&quot;:&quot;GDPR Compliance of Hospital Management Systems in the UAE&quot;,&quot;author&quot;:[{&quot;family&quot;:&quot;Khatib&quot;,&quot;given&quot;:&quot;Inas&quot;,&quot;parse-names&quot;:false,&quot;dropping-particle&quot;:&quot;&quot;,&quot;non-dropping-particle&quot;:&quot;Al&quot;},{&quot;family&quot;:&quot;Ahmed&quot;,&quot;given&quot;:&quot;Norhan&quot;,&quot;parse-names&quot;:false,&quot;dropping-particle&quot;:&quot;&quot;,&quot;non-dropping-particle&quot;:&quot;&quot;},{&quot;family&quot;:&quot;Ndyiaye&quot;,&quot;given&quot;:&quot;Malick&quot;,&quot;parse-names&quot;:false,&quot;dropping-particle&quot;:&quot;&quot;,&quot;non-dropping-particle&quot;:&quot;&quot;}],&quot;container-title&quot;:&quot;Journal of Data Science and Intelligent Systems&quot;,&quot;DOI&quot;:&quot;10.47852/bonviewJDSIS42023640&quot;,&quot;ISSN&quot;:&quot;2972-3841&quot;,&quot;issued&quot;:{&quot;date-parts&quot;:[[2024,11,19]]},&quot;abstract&quot;:&quot;&lt;p&gt;While the UAE is making strides in healthcare digitalization and adopting global best practices, the absence of a unified data protection framework equivalent to the GDPR poses significant challenges for hospital management systems (HMS) in the region. This gap creates uncertainties in compliance, especially regarding cross-border data transfers, third-party vendor management, and the protection of patients' privacy rights. The lack of clear regulations tailored to the UAE’s unique healthcare landscape hinders the implementation of robust data protection measures, raising concerns about potential data breaches, legal liabilities, and the overall trustworthiness of healthcare institutions. Addressing these challenges is crucial for aligning the UAE’s healthcare sector with international standards while ensuring the security and privacy of patient data in a rapidly evolving digital environment. The General Data Protection Regulation (GDPR) has significantly impacted hospital management systems (HMS) by setting strict data protection requirements. This study provides a systematic literature review of GDPR compliance in HMS, focusing on key challenges such as regulatory complexity, permission management, data subject rights, data breaches, third-party vendor management, and cross-border data transfers. Suggested mitigation measures include privacy by design, data protection impact assessments, improved consent management, robust breach detection, and efficient vendor management. Legislative reforms are needed to clarify GDPR's application to healthcare. The study also highlights increased investments in privacy technologies, improved patient trust, and the demand for advanced solutions. Future research should explore the effectiveness of these mitigations, GDPR's impact on patient satisfaction, ethical data processing, and standardized data protection frameworks in healthcare. Achieving GDPR compliance is crucial for protecting patient data, building trust, and ensuring secure and ethical use of healthcare information. This study aims to guide healthcare organizations, particularly hospitals, along with regulators and researchers, in navigating these challenges and implementing effective solutions.   Received: 17 June 2024 | Revised: 10 September 2024 | Accepted: 13 November 2024   Conflicts of Interest The authors declare that they have no conflicts of interest to this work.   Data Availability Statement Data sharing is not applicable to this article as no new data were created or analyzed in this study.   Author Contribution Statement Inas Al Khatib: Conceptualization, Methodology, Formal analysis, Investigation, Writing - original draft, Visualization, Project administration. Norhan Ahmed: Methodology, Formal analysis, Writing - original draft, Supervision, Funding acquisition, Project administration. Malick Ndyiaye: Writing - review &amp;amp; editing, Supervision.&lt;/p&gt;&quot;,&quot;container-title-short&quot;:&quot;&quot;},&quot;isTemporary&quot;:false,&quot;suppress-author&quot;:false,&quot;composite&quot;:false,&quot;author-only&quot;:false}]},{&quot;citationID&quot;:&quot;MENDELEY_CITATION_8969336e-9c91-4640-9459-9ec2dd009466&quot;,&quot;properties&quot;:{&quot;noteIndex&quot;:0},&quot;isEdited&quot;:false,&quot;manualOverride&quot;:{&quot;isManuallyOverridden&quot;:false,&quot;citeprocText&quot;:&quot;[82]&quot;,&quot;manualOverrideText&quot;:&quot;&quot;},&quot;citationTag&quot;:&quot;MENDELEY_CITATION_v3_eyJjaXRhdGlvbklEIjoiTUVOREVMRVlfQ0lUQVRJT05fODk2OTMzNmUtOWM5MS00NjQwLTk0NTktOWVjMmRkMDA5NDY2IiwicHJvcGVydGllcyI6eyJub3RlSW5kZXgiOjB9LCJpc0VkaXRlZCI6ZmFsc2UsIm1hbnVhbE92ZXJyaWRlIjp7ImlzTWFudWFsbHlPdmVycmlkZGVuIjpmYWxzZSwiY2l0ZXByb2NUZXh0IjoiWzgyXSIsIm1hbnVhbE92ZXJyaWRlVGV4dCI6IiJ9LCJjaXRhdGlvbkl0ZW1zIjpbeyJpZCI6IjMwNjRjNjYzLTU1MTctM2FkMC1iNGQwLTE5YzAzZTFkMmMzYyIsIml0ZW1EYXRhIjp7InR5cGUiOiJhcnRpY2xlLWpvdXJuYWwiLCJpZCI6IjMwNjRjNjYzLTU1MTctM2FkMC1iNGQwLTE5YzAzZTFkMmMzYyIsInRpdGxlIjoiQmFsYW5jaW5nIGNvbmZpZGVudGlhbGl0eSBhbmQgY2FyZSBjb29yZGluYXRpb246IGNoYWxsZW5nZXMgaW4gcGF0aWVudCBwcml2YWN5IiwiYXV0aG9yIjpbeyJmYW1pbHkiOiJJYnJhaGltIiwiZ2l2ZW4iOiJBdGV5YSBNZWdhaGVkIiwicGFyc2UtbmFtZXMiOmZhbHNlLCJkcm9wcGluZy1wYXJ0aWNsZSI6IiIsIm5vbi1kcm9wcGluZy1wYXJ0aWNsZSI6IiJ9LHsiZmFtaWx5IjoiQWJkZWwtQXppeiIsImdpdmVuIjoiSGFzc2FuYXQgUmFtYWRhbiIsInBhcnNlLW5hbWVzIjpmYWxzZSwiZHJvcHBpbmctcGFydGljbGUiOiIiLCJub24tZHJvcHBpbmctcGFydGljbGUiOiIifSx7ImZhbWlseSI6Ik1vaGFtZWQiLCJnaXZlbiI6IkhlYmEgQWxpIEhhbWVkIiwicGFyc2UtbmFtZXMiOmZhbHNlLCJkcm9wcGluZy1wYXJ0aWNsZSI6IiIsIm5vbi1kcm9wcGluZy1wYXJ0aWNsZSI6IiJ9LHsiZmFtaWx5IjoiWmFnaGFtaXIiLCJnaXZlbiI6IkRvbmlhIEVsc2FpZCBGYXRoaSIsInBhcnNlLW5hbWVzIjpmYWxzZSwiZHJvcHBpbmctcGFydGljbGUiOiIiLCJub24tZHJvcHBpbmctcGFydGljbGUiOiIifSx7ImZhbWlseSI6IldhaGJhIiwiZ2l2ZW4iOiJOYWRpYSBNb2hhbWVkIElicmFoaW0iLCJwYXJzZS1uYW1lcyI6ZmFsc2UsImRyb3BwaW5nLXBhcnRpY2xlIjoiIiwibm9uLWRyb3BwaW5nLXBhcnRpY2xlIjoiIn0seyJmYW1pbHkiOiJIYXNzYW4iLCJnaXZlbiI6IkdoYWRhLiBBLiIsInBhcnNlLW5hbWVzIjpmYWxzZSwiZHJvcHBpbmctcGFydGljbGUiOiIiLCJub24tZHJvcHBpbmctcGFydGljbGUiOiIifSx7ImZhbWlseSI6IlNoYWJhbiIsImdpdmVuIjoiTW9zdGFmYSIsInBhcnNlLW5hbWVzIjpmYWxzZSwiZHJvcHBpbmctcGFydGljbGUiOiIiLCJub24tZHJvcHBpbmctcGFydGljbGUiOiIifSx7ImZhbWlseSI6IkVMLU5hYmxhd2F5IiwiZ2l2ZW4iOiJNb2hhbW1hZCIsInBhcnNlLW5hbWVzIjpmYWxzZSwiZHJvcHBpbmctcGFydGljbGUiOiIiLCJub24tZHJvcHBpbmctcGFydGljbGUiOiIifSx7ImZhbWlseSI6IkFsZHVnaG1pIiwiZ2l2ZW4iOiJPaG91ZCBOYWlmIiwicGFyc2UtbmFtZXMiOmZhbHNlLCJkcm9wcGluZy1wYXJ0aWNsZSI6IiIsIm5vbi1kcm9wcGluZy1wYXJ0aWNsZSI6IiJ9LHsiZmFtaWx5IjoiQWJvZWxvbGEiLCJnaXZlbiI6IlRhZ2hyZWVkIEh1c3NpZW4iLCJwYXJzZS1uYW1lcyI6ZmFsc2UsImRyb3BwaW5nLXBhcnRpY2xlIjoiIiwibm9uLWRyb3BwaW5nLXBhcnRpY2xlIjoiIn1dLCJjb250YWluZXItdGl0bGUiOiJCTUMgTnVyc2luZyIsImNvbnRhaW5lci10aXRsZS1zaG9ydCI6IkJNQyBOdXJzIiwiRE9JIjoiMTAuMTE4Ni9zMTI5MTItMDI0LTAyMjMxLTEiLCJJU1NOIjoiMTQ3Mi02OTU1IiwiaXNzdWVkIjp7ImRhdGUtcGFydHMiOltbMjAyNCw4LDE1XV19LCJwYWdlIjoiNTY0IiwiaXNzdWUiOiIxIiwidm9sdW1lIjoiMjMifSwiaXNUZW1wb3JhcnkiOmZhbHNlLCJzdXBwcmVzcy1hdXRob3IiOmZhbHNlLCJjb21wb3NpdGUiOmZhbHNlLCJhdXRob3Itb25seSI6ZmFsc2V9XX0=&quot;,&quot;citationItems&quot;:[{&quot;id&quot;:&quot;3064c663-5517-3ad0-b4d0-19c03e1d2c3c&quot;,&quot;itemData&quot;:{&quot;type&quot;:&quot;article-journal&quot;,&quot;id&quot;:&quot;3064c663-5517-3ad0-b4d0-19c03e1d2c3c&quot;,&quot;title&quot;:&quot;Balancing confidentiality and care coordination: challenges in patient privacy&quot;,&quot;author&quot;:[{&quot;family&quot;:&quot;Ibrahim&quot;,&quot;given&quot;:&quot;Ateya Megahed&quot;,&quot;parse-names&quot;:false,&quot;dropping-particle&quot;:&quot;&quot;,&quot;non-dropping-particle&quot;:&quot;&quot;},{&quot;family&quot;:&quot;Abdel-Aziz&quot;,&quot;given&quot;:&quot;Hassanat Ramadan&quot;,&quot;parse-names&quot;:false,&quot;dropping-particle&quot;:&quot;&quot;,&quot;non-dropping-particle&quot;:&quot;&quot;},{&quot;family&quot;:&quot;Mohamed&quot;,&quot;given&quot;:&quot;Heba Ali Hamed&quot;,&quot;parse-names&quot;:false,&quot;dropping-particle&quot;:&quot;&quot;,&quot;non-dropping-particle&quot;:&quot;&quot;},{&quot;family&quot;:&quot;Zaghamir&quot;,&quot;given&quot;:&quot;Donia Elsaid Fathi&quot;,&quot;parse-names&quot;:false,&quot;dropping-particle&quot;:&quot;&quot;,&quot;non-dropping-particle&quot;:&quot;&quot;},{&quot;family&quot;:&quot;Wahba&quot;,&quot;given&quot;:&quot;Nadia Mohamed Ibrahim&quot;,&quot;parse-names&quot;:false,&quot;dropping-particle&quot;:&quot;&quot;,&quot;non-dropping-particle&quot;:&quot;&quot;},{&quot;family&quot;:&quot;Hassan&quot;,&quot;given&quot;:&quot;Ghada. A.&quot;,&quot;parse-names&quot;:false,&quot;dropping-particle&quot;:&quot;&quot;,&quot;non-dropping-particle&quot;:&quot;&quot;},{&quot;family&quot;:&quot;Shaban&quot;,&quot;given&quot;:&quot;Mostafa&quot;,&quot;parse-names&quot;:false,&quot;dropping-particle&quot;:&quot;&quot;,&quot;non-dropping-particle&quot;:&quot;&quot;},{&quot;family&quot;:&quot;EL-Nablaway&quot;,&quot;given&quot;:&quot;Mohammad&quot;,&quot;parse-names&quot;:false,&quot;dropping-particle&quot;:&quot;&quot;,&quot;non-dropping-particle&quot;:&quot;&quot;},{&quot;family&quot;:&quot;Aldughmi&quot;,&quot;given&quot;:&quot;Ohoud Naif&quot;,&quot;parse-names&quot;:false,&quot;dropping-particle&quot;:&quot;&quot;,&quot;non-dropping-particle&quot;:&quot;&quot;},{&quot;family&quot;:&quot;Aboelola&quot;,&quot;given&quot;:&quot;Taghreed Hussien&quot;,&quot;parse-names&quot;:false,&quot;dropping-particle&quot;:&quot;&quot;,&quot;non-dropping-particle&quot;:&quot;&quot;}],&quot;container-title&quot;:&quot;BMC Nursing&quot;,&quot;container-title-short&quot;:&quot;BMC Nurs&quot;,&quot;DOI&quot;:&quot;10.1186/s12912-024-02231-1&quot;,&quot;ISSN&quot;:&quot;1472-6955&quot;,&quot;issued&quot;:{&quot;date-parts&quot;:[[2024,8,15]]},&quot;page&quot;:&quot;564&quot;,&quot;issue&quot;:&quot;1&quot;,&quot;volume&quot;:&quot;23&quot;},&quot;isTemporary&quot;:false,&quot;suppress-author&quot;:false,&quot;composite&quot;:false,&quot;author-only&quot;:false}]},{&quot;citationID&quot;:&quot;MENDELEY_CITATION_cbdc2a2c-a31d-4728-951d-5c52cc21bef9&quot;,&quot;properties&quot;:{&quot;noteIndex&quot;:0},&quot;isEdited&quot;:false,&quot;manualOverride&quot;:{&quot;isManuallyOverridden&quot;:false,&quot;citeprocText&quot;:&quot;[78]&quot;,&quot;manualOverrideText&quot;:&quot;&quot;},&quot;citationTag&quot;:&quot;MENDELEY_CITATION_v3_eyJjaXRhdGlvbklEIjoiTUVOREVMRVlfQ0lUQVRJT05fY2JkYzJhMmMtYTMxZC00NzI4LTk1MWQtNWM1MmNjMjFiZWY5IiwicHJvcGVydGllcyI6eyJub3RlSW5kZXgiOjB9LCJpc0VkaXRlZCI6ZmFsc2UsIm1hbnVhbE92ZXJyaWRlIjp7ImlzTWFudWFsbHlPdmVycmlkZGVuIjpmYWxzZSwiY2l0ZXByb2NUZXh0IjoiWzc4XSIsIm1hbnVhbE92ZXJyaWRlVGV4dCI6IiJ9LCJjaXRhdGlvbkl0ZW1zIjpbeyJpZCI6ImRlOTFkMDE5LWE2MDgtMzkzMi1iMTE3LTFiZjU0MDY0NGI2YiIsIml0ZW1EYXRhIjp7InR5cGUiOiJhcnRpY2xlLWpvdXJuYWwiLCJpZCI6ImRlOTFkMDE5LWE2MDgtMzkzMi1iMTE3LTFiZjU0MDY0NGI2YiIsInRpdGxlIjoiQ3liZXJzZWN1cml0eSBpbiBoZWFsdGhjYXJlOiBBIG5hcnJhdGl2ZSByZXZpZXcgb2YgdHJlbmRzLCB0aHJlYXRzIGFuZCB3YXlzIGZvcndhcmQiLCJhdXRob3IiOlt7ImZhbWlseSI6IkNvdmVudHJ5IiwiZ2l2ZW4iOiJMeW5uZSIsInBhcnNlLW5hbWVzIjpmYWxzZSwiZHJvcHBpbmctcGFydGljbGUiOiIiLCJub24tZHJvcHBpbmctcGFydGljbGUiOiIifSx7ImZhbWlseSI6IkJyYW5sZXkiLCJnaXZlbiI6IkRhd24iLCJwYXJzZS1uYW1lcyI6ZmFsc2UsImRyb3BwaW5nLXBhcnRpY2xlIjoiIiwibm9uLWRyb3BwaW5nLXBhcnRpY2xlIjoiIn1dLCJjb250YWluZXItdGl0bGUiOiJNYXR1cml0YXMiLCJjb250YWluZXItdGl0bGUtc2hvcnQiOiJNYXR1cml0YXMiLCJET0kiOiIxMC4xMDE2L2oubWF0dXJpdGFzLjIwMTguMDQuMDA4IiwiSVNTTiI6IjAzNzg1MTIyIiwiaXNzdWVkIjp7ImRhdGUtcGFydHMiOltbMjAxOCw3XV19LCJwYWdlIjoiNDgtNTIiLCJ2b2x1bWUiOiIxMTMifSwiaXNUZW1wb3JhcnkiOmZhbHNlLCJzdXBwcmVzcy1hdXRob3IiOmZhbHNlLCJjb21wb3NpdGUiOmZhbHNlLCJhdXRob3Itb25seSI6ZmFsc2V9XX0=&quot;,&quot;citationItems&quot;:[{&quot;id&quot;:&quot;de91d019-a608-3932-b117-1bf540644b6b&quot;,&quot;itemData&quot;:{&quot;type&quot;:&quot;article-journal&quot;,&quot;id&quot;:&quot;de91d019-a608-3932-b117-1bf540644b6b&quot;,&quot;title&quot;:&quot;Cybersecurity in healthcare: A narrative review of trends, threats and ways forward&quot;,&quot;author&quot;:[{&quot;family&quot;:&quot;Coventry&quot;,&quot;given&quot;:&quot;Lynne&quot;,&quot;parse-names&quot;:false,&quot;dropping-particle&quot;:&quot;&quot;,&quot;non-dropping-particle&quot;:&quot;&quot;},{&quot;family&quot;:&quot;Branley&quot;,&quot;given&quot;:&quot;Dawn&quot;,&quot;parse-names&quot;:false,&quot;dropping-particle&quot;:&quot;&quot;,&quot;non-dropping-particle&quot;:&quot;&quot;}],&quot;container-title&quot;:&quot;Maturitas&quot;,&quot;container-title-short&quot;:&quot;Maturitas&quot;,&quot;DOI&quot;:&quot;10.1016/j.maturitas.2018.04.008&quot;,&quot;ISSN&quot;:&quot;03785122&quot;,&quot;issued&quot;:{&quot;date-parts&quot;:[[2018,7]]},&quot;page&quot;:&quot;48-52&quot;,&quot;volume&quot;:&quot;113&quot;},&quot;isTemporary&quot;:false,&quot;suppress-author&quot;:false,&quot;composite&quot;:false,&quot;author-only&quot;:false}]},{&quot;citationID&quot;:&quot;MENDELEY_CITATION_38813c13-c114-4018-a394-80e40aeaff0b&quot;,&quot;properties&quot;:{&quot;noteIndex&quot;:0},&quot;isEdited&quot;:false,&quot;manualOverride&quot;:{&quot;isManuallyOverridden&quot;:false,&quot;citeprocText&quot;:&quot;[78]&quot;,&quot;manualOverrideText&quot;:&quot;&quot;},&quot;citationTag&quot;:&quot;MENDELEY_CITATION_v3_eyJjaXRhdGlvbklEIjoiTUVOREVMRVlfQ0lUQVRJT05fMzg4MTNjMTMtYzExNC00MDE4LWEzOTQtODBlNDBhZWFmZjBiIiwicHJvcGVydGllcyI6eyJub3RlSW5kZXgiOjB9LCJpc0VkaXRlZCI6ZmFsc2UsIm1hbnVhbE92ZXJyaWRlIjp7ImlzTWFudWFsbHlPdmVycmlkZGVuIjpmYWxzZSwiY2l0ZXByb2NUZXh0IjoiWzc4XSIsIm1hbnVhbE92ZXJyaWRlVGV4dCI6IiJ9LCJjaXRhdGlvbkl0ZW1zIjpbeyJpZCI6ImRlOTFkMDE5LWE2MDgtMzkzMi1iMTE3LTFiZjU0MDY0NGI2YiIsIml0ZW1EYXRhIjp7InR5cGUiOiJhcnRpY2xlLWpvdXJuYWwiLCJpZCI6ImRlOTFkMDE5LWE2MDgtMzkzMi1iMTE3LTFiZjU0MDY0NGI2YiIsInRpdGxlIjoiQ3liZXJzZWN1cml0eSBpbiBoZWFsdGhjYXJlOiBBIG5hcnJhdGl2ZSByZXZpZXcgb2YgdHJlbmRzLCB0aHJlYXRzIGFuZCB3YXlzIGZvcndhcmQiLCJhdXRob3IiOlt7ImZhbWlseSI6IkNvdmVudHJ5IiwiZ2l2ZW4iOiJMeW5uZSIsInBhcnNlLW5hbWVzIjpmYWxzZSwiZHJvcHBpbmctcGFydGljbGUiOiIiLCJub24tZHJvcHBpbmctcGFydGljbGUiOiIifSx7ImZhbWlseSI6IkJyYW5sZXkiLCJnaXZlbiI6IkRhd24iLCJwYXJzZS1uYW1lcyI6ZmFsc2UsImRyb3BwaW5nLXBhcnRpY2xlIjoiIiwibm9uLWRyb3BwaW5nLXBhcnRpY2xlIjoiIn1dLCJjb250YWluZXItdGl0bGUiOiJNYXR1cml0YXMiLCJjb250YWluZXItdGl0bGUtc2hvcnQiOiJNYXR1cml0YXMiLCJET0kiOiIxMC4xMDE2L2oubWF0dXJpdGFzLjIwMTguMDQuMDA4IiwiSVNTTiI6IjAzNzg1MTIyIiwiaXNzdWVkIjp7ImRhdGUtcGFydHMiOltbMjAxOCw3XV19LCJwYWdlIjoiNDgtNTIiLCJ2b2x1bWUiOiIxMTMifSwiaXNUZW1wb3JhcnkiOmZhbHNlLCJzdXBwcmVzcy1hdXRob3IiOmZhbHNlLCJjb21wb3NpdGUiOmZhbHNlLCJhdXRob3Itb25seSI6ZmFsc2V9XX0=&quot;,&quot;citationItems&quot;:[{&quot;id&quot;:&quot;de91d019-a608-3932-b117-1bf540644b6b&quot;,&quot;itemData&quot;:{&quot;type&quot;:&quot;article-journal&quot;,&quot;id&quot;:&quot;de91d019-a608-3932-b117-1bf540644b6b&quot;,&quot;title&quot;:&quot;Cybersecurity in healthcare: A narrative review of trends, threats and ways forward&quot;,&quot;author&quot;:[{&quot;family&quot;:&quot;Coventry&quot;,&quot;given&quot;:&quot;Lynne&quot;,&quot;parse-names&quot;:false,&quot;dropping-particle&quot;:&quot;&quot;,&quot;non-dropping-particle&quot;:&quot;&quot;},{&quot;family&quot;:&quot;Branley&quot;,&quot;given&quot;:&quot;Dawn&quot;,&quot;parse-names&quot;:false,&quot;dropping-particle&quot;:&quot;&quot;,&quot;non-dropping-particle&quot;:&quot;&quot;}],&quot;container-title&quot;:&quot;Maturitas&quot;,&quot;container-title-short&quot;:&quot;Maturitas&quot;,&quot;DOI&quot;:&quot;10.1016/j.maturitas.2018.04.008&quot;,&quot;ISSN&quot;:&quot;03785122&quot;,&quot;issued&quot;:{&quot;date-parts&quot;:[[2018,7]]},&quot;page&quot;:&quot;48-52&quot;,&quot;volume&quot;:&quot;113&quot;},&quot;isTemporary&quot;:false,&quot;suppress-author&quot;:false,&quot;composite&quot;:false,&quot;author-only&quot;:false}]},{&quot;citationID&quot;:&quot;MENDELEY_CITATION_9fc50831-8585-4051-aa08-7fc1d11a8586&quot;,&quot;properties&quot;:{&quot;noteIndex&quot;:0},&quot;isEdited&quot;:false,&quot;manualOverride&quot;:{&quot;isManuallyOverridden&quot;:false,&quot;citeprocText&quot;:&quot;[80]&quot;,&quot;manualOverrideText&quot;:&quot;&quot;},&quot;citationTag&quot;:&quot;MENDELEY_CITATION_v3_eyJjaXRhdGlvbklEIjoiTUVOREVMRVlfQ0lUQVRJT05fOWZjNTA4MzEtODU4NS00MDUxLWFhMDgtN2ZjMWQxMWE4NTg2IiwicHJvcGVydGllcyI6eyJub3RlSW5kZXgiOjB9LCJpc0VkaXRlZCI6ZmFsc2UsIm1hbnVhbE92ZXJyaWRlIjp7ImlzTWFudWFsbHlPdmVycmlkZGVuIjpmYWxzZSwiY2l0ZXByb2NUZXh0IjoiWzgwXSIsIm1hbnVhbE92ZXJyaWRlVGV4dCI6IiJ9LCJjaXRhdGlvbkl0ZW1zIjpbeyJpZCI6ImE5NTkyYTc1LWFkZjItM2NlYi05OTJiLTUyZmRmZTAzZjlmNyIsIml0ZW1EYXRhIjp7InR5cGUiOiJwYXBlci1jb25mZXJlbmNlIiwiaWQiOiJhOTU5MmE3NS1hZGYyLTNjZWItOTkyYi01MmZkZmUwM2Y5ZjciLCJ0aXRsZSI6IkN5YmVyc2VjdXJpdHkgTWV0cmljcyBmb3IgRW5oYW5jZWQgUHJvdGVjdGlvbiBvZiBIZWFsdGhjYXJlIElUIFN5c3RlbXMiLCJhdXRob3IiOlt7ImZhbWlseSI6IkFobWVkIiwiZ2l2ZW4iOiJZdXNzdWYiLCJwYXJzZS1uYW1lcyI6ZmFsc2UsImRyb3BwaW5nLXBhcnRpY2xlIjoiIiwibm9uLWRyb3BwaW5nLXBhcnRpY2xlIjoiIn0seyJmYW1pbHkiOiJOYXF2aSIsImdpdmVuIjoiU3llZCIsInBhcnNlLW5hbWVzIjpmYWxzZSwiZHJvcHBpbmctcGFydGljbGUiOiIiLCJub24tZHJvcHBpbmctcGFydGljbGUiOiIifSx7ImZhbWlseSI6Ikpvc2VwaHMiLCJnaXZlbiI6Ik1hcmsiLCJwYXJzZS1uYW1lcyI6ZmFsc2UsImRyb3BwaW5nLXBhcnRpY2xlIjoiIiwibm9uLWRyb3BwaW5nLXBhcnRpY2xlIjoiIn1dLCJjb250YWluZXItdGl0bGUiOiIyMDE5IDEzdGggSW50ZXJuYXRpb25hbCBTeW1wb3NpdW0gb24gTWVkaWNhbCBJbmZvcm1hdGlvbiBhbmQgQ29tbXVuaWNhdGlvbiBUZWNobm9sb2d5IChJU01JQ1QpIiwiRE9JIjoiMTAuMTEwOS9JU01JQ1QuMjAxOS44NzQ0MDAzIiwiSVNCTiI6Ijk3OC0xLTcyODEtMjM0Mi00IiwiaXNzdWVkIjp7ImRhdGUtcGFydHMiOltbMjAxOSw1XV19LCJwYWdlIjoiMS05IiwicHVibGlzaGVyIjoiSUVFRSIsImNvbnRhaW5lci10aXRsZS1zaG9ydCI6IiJ9LCJpc1RlbXBvcmFyeSI6ZmFsc2UsInN1cHByZXNzLWF1dGhvciI6ZmFsc2UsImNvbXBvc2l0ZSI6ZmFsc2UsImF1dGhvci1vbmx5IjpmYWxzZX1dfQ==&quot;,&quot;citationItems&quot;:[{&quot;id&quot;:&quot;a9592a75-adf2-3ceb-992b-52fdfe03f9f7&quot;,&quot;itemData&quot;:{&quot;type&quot;:&quot;paper-conference&quot;,&quot;id&quot;:&quot;a9592a75-adf2-3ceb-992b-52fdfe03f9f7&quot;,&quot;title&quot;:&quot;Cybersecurity Metrics for Enhanced Protection of Healthcare IT Systems&quot;,&quot;author&quot;:[{&quot;family&quot;:&quot;Ahmed&quot;,&quot;given&quot;:&quot;Yussuf&quot;,&quot;parse-names&quot;:false,&quot;dropping-particle&quot;:&quot;&quot;,&quot;non-dropping-particle&quot;:&quot;&quot;},{&quot;family&quot;:&quot;Naqvi&quot;,&quot;given&quot;:&quot;Syed&quot;,&quot;parse-names&quot;:false,&quot;dropping-particle&quot;:&quot;&quot;,&quot;non-dropping-particle&quot;:&quot;&quot;},{&quot;family&quot;:&quot;Josephs&quot;,&quot;given&quot;:&quot;Mark&quot;,&quot;parse-names&quot;:false,&quot;dropping-particle&quot;:&quot;&quot;,&quot;non-dropping-particle&quot;:&quot;&quot;}],&quot;container-title&quot;:&quot;2019 13th International Symposium on Medical Information and Communication Technology (ISMICT)&quot;,&quot;DOI&quot;:&quot;10.1109/ISMICT.2019.8744003&quot;,&quot;ISBN&quot;:&quot;978-1-7281-2342-4&quot;,&quot;issued&quot;:{&quot;date-parts&quot;:[[2019,5]]},&quot;page&quot;:&quot;1-9&quot;,&quot;publisher&quot;:&quot;IEEE&quot;,&quot;container-title-short&quot;:&quot;&quot;},&quot;isTemporary&quot;:false,&quot;suppress-author&quot;:false,&quot;composite&quot;:false,&quot;author-only&quot;:false}]},{&quot;citationID&quot;:&quot;MENDELEY_CITATION_711c03a0-0a6e-4629-a38d-42abb806d35d&quot;,&quot;properties&quot;:{&quot;noteIndex&quot;:0},&quot;isEdited&quot;:false,&quot;manualOverride&quot;:{&quot;isManuallyOverridden&quot;:false,&quot;citeprocText&quot;:&quot;[83]&quot;,&quot;manualOverrideText&quot;:&quot;&quot;},&quot;citationTag&quot;:&quot;MENDELEY_CITATION_v3_eyJjaXRhdGlvbklEIjoiTUVOREVMRVlfQ0lUQVRJT05fNzExYzAzYTAtMGE2ZS00NjI5LWEzOGQtNDJhYmI4MDZkMzVkIiwicHJvcGVydGllcyI6eyJub3RlSW5kZXgiOjB9LCJpc0VkaXRlZCI6ZmFsc2UsIm1hbnVhbE92ZXJyaWRlIjp7ImlzTWFudWFsbHlPdmVycmlkZGVuIjpmYWxzZSwiY2l0ZXByb2NUZXh0IjoiWzgzXSIsIm1hbnVhbE92ZXJyaWRlVGV4dCI6IiJ9LCJjaXRhdGlvbkl0ZW1zIjpbeyJpZCI6IjIyYjg5Y2ZjLTllYzQtM2JiMC1hM2JmLWM1ZDgzMzRlZDc5MSIsIml0ZW1EYXRhIjp7InR5cGUiOiJyZXBvcnQiLCJpZCI6IjIyYjg5Y2ZjLTllYzQtM2JiMC1hM2JmLWM1ZDgzMzRlZDc5MSIsInRpdGxlIjoiUmVzZWFyY2ggT25pb246IEEgU3lzdGVtYXRpYyBBcHByb2FjaCBmb3IgRGVzaWduaW5nIFJlc2VhcmNoIE1ldGhvZG9sb2d5LiIsImF1dGhvciI6W3siZmFtaWx5IjoiRSBWIEEgRGlzc2FuYXlha2UiLCJnaXZlbiI6IiIsInBhcnNlLW5hbWVzIjpmYWxzZSwiZHJvcHBpbmctcGFydGljbGUiOiIiLCJub24tZHJvcHBpbmctcGFydGljbGUiOiIifV0sImlzc3VlZCI6eyJkYXRlLXBhcnRzIjpbWzIwMjNdXX0sImNvbnRhaW5lci10aXRsZS1zaG9ydCI6IiJ9LCJpc1RlbXBvcmFyeSI6ZmFsc2UsInN1cHByZXNzLWF1dGhvciI6ZmFsc2UsImNvbXBvc2l0ZSI6ZmFsc2UsImF1dGhvci1vbmx5IjpmYWxzZX1dfQ==&quot;,&quot;citationItems&quot;:[{&quot;id&quot;:&quot;22b89cfc-9ec4-3bb0-a3bf-c5d8334ed791&quot;,&quot;itemData&quot;:{&quot;type&quot;:&quot;report&quot;,&quot;id&quot;:&quot;22b89cfc-9ec4-3bb0-a3bf-c5d8334ed791&quot;,&quot;title&quot;:&quot;Research Onion: A Systematic Approach for Designing Research Methodology.&quot;,&quot;author&quot;:[{&quot;family&quot;:&quot;E V A Dissanayake&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b80212aa-4579-4c2a-bede-456225efabc2&quot;,&quot;properties&quot;:{&quot;noteIndex&quot;:0},&quot;isEdited&quot;:false,&quot;manualOverride&quot;:{&quot;isManuallyOverridden&quot;:false,&quot;citeprocText&quot;:&quot;[84]&quot;,&quot;manualOverrideText&quot;:&quot;&quot;},&quot;citationTag&quot;:&quot;MENDELEY_CITATION_v3_eyJjaXRhdGlvbklEIjoiTUVOREVMRVlfQ0lUQVRJT05fYjgwMjEyYWEtNDU3OS00YzJhLWJlZGUtNDU2MjI1ZWZhYmMyIiwicHJvcGVydGllcyI6eyJub3RlSW5kZXgiOjB9LCJpc0VkaXRlZCI6ZmFsc2UsIm1hbnVhbE92ZXJyaWRlIjp7ImlzTWFudWFsbHlPdmVycmlkZGVuIjpmYWxzZSwiY2l0ZXByb2NUZXh0IjoiWzg0XSIsIm1hbnVhbE92ZXJyaWRlVGV4dCI6IiJ9LCJjaXRhdGlvbkl0ZW1zIjpbeyJpZCI6ImM2MDNmMjI1LWQwZWMtMzgxYy1hZTljLWFiNDkwMDY0NjliZSIsIml0ZW1EYXRhIjp7InR5cGUiOiJhcnRpY2xlLWpvdXJuYWwiLCJpZCI6ImM2MDNmMjI1LWQwZWMtMzgxYy1hZTljLWFiNDkwMDY0NjliZSIsInRpdGxlIjoiVG93YXJkcyBhbiBFeHBsaWNpdCBSZXNlYXJjaCBNZXRob2RvbG9neTogQWRhcHRpbmcgIFJlc2VhcmNoIE9uaW9uIE1vZGVsIGZvciBGdXR1cmVzIFN0dWRpZXMiLCJhdXRob3IiOlt7ImZhbWlseSI6IkFsZWtzYW5kcmFzIE1lbG5pa292YXMiLCJnaXZlbiI6IiIsInBhcnNlLW5hbWVzIjpmYWxzZSwiZHJvcHBpbmctcGFydGljbGUiOiIiLCJub24tZHJvcHBpbmctcGFydGljbGUiOiIifV0sImNvbnRhaW5lci10aXRsZSI6IkpvdXJuYWwgb2YgRnV0dXJlcyBTdHVkaWVzIiwiaXNzdWVkIjp7ImRhdGUtcGFydHMiOltbMjAxOF1dfSwicGFnZSI6IjI5LTQ0IiwiaXNzdWUiOiIyIiwidm9sdW1lIjoiMjMiLCJjb250YWluZXItdGl0bGUtc2hvcnQiOiIifSwiaXNUZW1wb3JhcnkiOmZhbHNlLCJzdXBwcmVzcy1hdXRob3IiOmZhbHNlLCJjb21wb3NpdGUiOmZhbHNlLCJhdXRob3Itb25seSI6ZmFsc2V9XX0=&quot;,&quot;citationItems&quot;:[{&quot;id&quot;:&quot;c603f225-d0ec-381c-ae9c-ab49006469be&quot;,&quot;itemData&quot;:{&quot;type&quot;:&quot;article-journal&quot;,&quot;id&quot;:&quot;c603f225-d0ec-381c-ae9c-ab49006469be&quot;,&quot;title&quot;:&quot;Towards an Explicit Research Methodology: Adapting  Research Onion Model for Futures Studies&quot;,&quot;author&quot;:[{&quot;family&quot;:&quot;Aleksandras Melnikovas&quot;,&quot;given&quot;:&quot;&quot;,&quot;parse-names&quot;:false,&quot;dropping-particle&quot;:&quot;&quot;,&quot;non-dropping-particle&quot;:&quot;&quot;}],&quot;container-title&quot;:&quot;Journal of Futures Studies&quot;,&quot;issued&quot;:{&quot;date-parts&quot;:[[2018]]},&quot;page&quot;:&quot;29-44&quot;,&quot;issue&quot;:&quot;2&quot;,&quot;volume&quot;:&quot;23&quot;,&quot;container-title-short&quot;:&quot;&quot;},&quot;isTemporary&quot;:false,&quot;suppress-author&quot;:false,&quot;composite&quot;:false,&quot;author-only&quot;:false}]},{&quot;citationID&quot;:&quot;MENDELEY_CITATION_e5c704c1-2f74-4391-a237-674cb7877e2a&quot;,&quot;properties&quot;:{&quot;noteIndex&quot;:0},&quot;isEdited&quot;:false,&quot;manualOverride&quot;:{&quot;isManuallyOverridden&quot;:false,&quot;citeprocText&quot;:&quot;[85]&quot;,&quot;manualOverrideText&quot;:&quot;&quot;},&quot;citationTag&quot;:&quot;MENDELEY_CITATION_v3_eyJjaXRhdGlvbklEIjoiTUVOREVMRVlfQ0lUQVRJT05fZTVjNzA0YzEtMmY3NC00MzkxLWEyMzctNjc0Y2I3ODc3ZTJhIiwicHJvcGVydGllcyI6eyJub3RlSW5kZXgiOjB9LCJpc0VkaXRlZCI6ZmFsc2UsIm1hbnVhbE92ZXJyaWRlIjp7ImlzTWFudWFsbHlPdmVycmlkZGVuIjpmYWxzZSwiY2l0ZXByb2NUZXh0IjoiWzg1XSIsIm1hbnVhbE92ZXJyaWRlVGV4dCI6IiJ9LCJjaXRhdGlvbkl0ZW1zIjpbeyJpZCI6ImJlNGZiOGE2LTMyZjAtMzkxYi05MTIwLWNlODIxMzY5ZmI1ZCIsIml0ZW1EYXRhIjp7InR5cGUiOiJhcnRpY2xlIiwiaWQiOiJiZTRmYjhhNi0zMmYwLTM5MWItOTEyMC1jZTgyMTM2OWZiNWQiLCJ0aXRsZSI6IkJsb2cgMTMyLVJlc2VhcmNoIE9uaW9uOiBBIFN5c3RlbWF0aWMgQXBwcm9hY2ggdG8gRGVzaWduaW5nIFJlc2VhcmNoIE1ldGhvZG9sb2d5IiwiYXV0aG9yIjpbeyJmYW1pbHkiOiJNYWhlc2ggQmhpbWFzaGFua2FyIFRlbmdsaSIsImdpdmVuIjoiIiwicGFyc2UtbmFtZXMiOmZhbHNlLCJkcm9wcGluZy1wYXJ0aWNsZSI6IiIsIm5vbi1kcm9wcGluZy1wYXJ0aWNsZSI6IiJ9XSwiaXNzdWVkIjp7ImRhdGUtcGFydHMiOltbMjAyMF1dfSwiY29udGFpbmVyLXRpdGxlLXNob3J0IjoiIn0sImlzVGVtcG9yYXJ5IjpmYWxzZSwic3VwcHJlc3MtYXV0aG9yIjpmYWxzZSwiY29tcG9zaXRlIjpmYWxzZSwiYXV0aG9yLW9ubHkiOmZhbHNlfV19&quot;,&quot;citationItems&quot;:[{&quot;id&quot;:&quot;be4fb8a6-32f0-391b-9120-ce821369fb5d&quot;,&quot;itemData&quot;:{&quot;type&quot;:&quot;article&quot;,&quot;id&quot;:&quot;be4fb8a6-32f0-391b-9120-ce821369fb5d&quot;,&quot;title&quot;:&quot;Blog 132-Research Onion: A Systematic Approach to Designing Research Methodology&quot;,&quot;author&quot;:[{&quot;family&quot;:&quot;Mahesh Bhimashankar Tengli&quot;,&quot;given&quot;:&quot;&quot;,&quot;parse-names&quot;:false,&quot;dropping-particle&quot;:&quot;&quot;,&quot;non-dropping-particle&quot;:&quot;&quot;}],&quot;issued&quot;:{&quot;date-parts&quot;:[[2020]]},&quot;container-title-short&quot;:&quot;&quot;},&quot;isTemporary&quot;:false,&quot;suppress-author&quot;:false,&quot;composite&quot;:false,&quot;author-only&quot;:false}]},{&quot;citationID&quot;:&quot;MENDELEY_CITATION_aa38c008-a7c0-400d-84cc-504e99a76290&quot;,&quot;properties&quot;:{&quot;noteIndex&quot;:0},&quot;isEdited&quot;:false,&quot;manualOverride&quot;:{&quot;isManuallyOverridden&quot;:false,&quot;citeprocText&quot;:&quot;[86]&quot;,&quot;manualOverrideText&quot;:&quot;&quot;},&quot;citationTag&quot;:&quot;MENDELEY_CITATION_v3_eyJjaXRhdGlvbklEIjoiTUVOREVMRVlfQ0lUQVRJT05fYWEzOGMwMDgtYTdjMC00MDBkLTg0Y2MtNTA0ZTk5YTc2MjkwIiwicHJvcGVydGllcyI6eyJub3RlSW5kZXgiOjB9LCJpc0VkaXRlZCI6ZmFsc2UsIm1hbnVhbE92ZXJyaWRlIjp7ImlzTWFudWFsbHlPdmVycmlkZGVuIjpmYWxzZSwiY2l0ZXByb2NUZXh0IjoiWzg2XSIsIm1hbnVhbE92ZXJyaWRlVGV4dCI6IiJ9LCJjaXRhdGlvbkl0ZW1zIjpbeyJpZCI6IjlmMjliMWUyLWE0YjMtMzExZS04M2Y1LTFlMWIxZmE5NmI2YyIsIml0ZW1EYXRhIjp7InR5cGUiOiJjaGFwdGVyIiwiaWQiOiI5ZjI5YjFlMi1hNGIzLTMxMWUtODNmNS0xZTFiMWZhOTZiNmMiLCJ0aXRsZSI6IkJ1c2luZXNzIHJlc2VhcmNoOiBBIHByYWN0aWNhbCBndWlkZSBmb3IgdW5kZXJncmFkdWF0ZSBhbmQgcG9zdGdyYWR1YXRlIHN0dWRlbnRzIiwiYXV0aG9yIjpbeyJmYW1pbHkiOiJKaWxsIENvbGxpcyIsImdpdmVuIjoiIiwicGFyc2UtbmFtZXMiOmZhbHNlLCJkcm9wcGluZy1wYXJ0aWNsZSI6IiIsIm5vbi1kcm9wcGluZy1wYXJ0aWNsZSI6IiJ9LHsiZmFtaWx5IjoiUm9nZXIgSHVzc2V5IiwiZ2l2ZW4iOiIiLCJwYXJzZS1uYW1lcyI6ZmFsc2UsImRyb3BwaW5nLXBhcnRpY2xlIjoiIiwibm9uLWRyb3BwaW5nLXBhcnRpY2xlIjoiIn1dLCJpc3N1ZWQiOnsiZGF0ZS1wYXJ0cyI6W1syMDE0XV19LCJlZGl0aW9uIjoiNCIsInB1Ymxpc2hlciI6IlBhbGdyYXZlIE1hY21pbGxhbiIsImNvbnRhaW5lci10aXRsZS1zaG9ydCI6IiJ9LCJpc1RlbXBvcmFyeSI6ZmFsc2UsInN1cHByZXNzLWF1dGhvciI6ZmFsc2UsImNvbXBvc2l0ZSI6ZmFsc2UsImF1dGhvci1vbmx5IjpmYWxzZX1dfQ==&quot;,&quot;citationItems&quot;:[{&quot;id&quot;:&quot;9f29b1e2-a4b3-311e-83f5-1e1b1fa96b6c&quot;,&quot;itemData&quot;:{&quot;type&quot;:&quot;chapter&quot;,&quot;id&quot;:&quot;9f29b1e2-a4b3-311e-83f5-1e1b1fa96b6c&quot;,&quot;title&quot;:&quot;Business research: A practical guide for undergraduate and postgraduate students&quot;,&quot;author&quot;:[{&quot;family&quot;:&quot;Jill Collis&quot;,&quot;given&quot;:&quot;&quot;,&quot;parse-names&quot;:false,&quot;dropping-particle&quot;:&quot;&quot;,&quot;non-dropping-particle&quot;:&quot;&quot;},{&quot;family&quot;:&quot;Roger Hussey&quot;,&quot;given&quot;:&quot;&quot;,&quot;parse-names&quot;:false,&quot;dropping-particle&quot;:&quot;&quot;,&quot;non-dropping-particle&quot;:&quot;&quot;}],&quot;issued&quot;:{&quot;date-parts&quot;:[[2014]]},&quot;edition&quot;:&quot;4&quot;,&quot;publisher&quot;:&quot;Palgrave Macmillan&quot;,&quot;container-title-short&quot;:&quot;&quot;},&quot;isTemporary&quot;:false,&quot;suppress-author&quot;:false,&quot;composite&quot;:false,&quot;author-only&quot;:false}]},{&quot;citationID&quot;:&quot;MENDELEY_CITATION_74f52c8c-bcd8-4ee4-83a0-0dd5b2b17c61&quot;,&quot;properties&quot;:{&quot;noteIndex&quot;:0},&quot;isEdited&quot;:false,&quot;manualOverride&quot;:{&quot;isManuallyOverridden&quot;:false,&quot;citeprocText&quot;:&quot;[87]&quot;,&quot;manualOverrideText&quot;:&quot;&quot;},&quot;citationTag&quot;:&quot;MENDELEY_CITATION_v3_eyJjaXRhdGlvbklEIjoiTUVOREVMRVlfQ0lUQVRJT05fNzRmNTJjOGMtYmNkOC00ZWU0LTgzYTAtMGRkNWIyYjE3YzYxIiwicHJvcGVydGllcyI6eyJub3RlSW5kZXgiOjB9LCJpc0VkaXRlZCI6ZmFsc2UsIm1hbnVhbE92ZXJyaWRlIjp7ImlzTWFudWFsbHlPdmVycmlkZGVuIjpmYWxzZSwiY2l0ZXByb2NUZXh0IjoiWzg3XSIsIm1hbnVhbE92ZXJyaWRlVGV4dCI6IiJ9LCJjaXRhdGlvbkl0ZW1zIjpbeyJpZCI6Ijg1ZmJiM2ZmLTg3OTItM2ZhNS04NzRiLWFkNzdjODJjYTQ0MiIsIml0ZW1EYXRhIjp7InR5cGUiOiJjaGFwdGVyIiwiaWQiOiI4NWZiYjNmZi04NzkyLTNmYTUtODc0Yi1hZDc3YzgyY2E0NDIiLCJ0aXRsZSI6IkVzc2VudGlhbHMgb2YgQnVzaW5lc3MgUmVzZWFyY2g6IEEgR3VpZGUgdG8gRG9pbmcgWW91ciBSZXNlYXJjaCBQcm9qZWN0IiwiYXV0aG9yIjpbeyJmYW1pbHkiOiJKb25hdGhhbiBXaWxzb24iLCJnaXZlbiI6IiIsInBhcnNlLW5hbWVzIjpmYWxzZSwiZHJvcHBpbmctcGFydGljbGUiOiIiLCJub24tZHJvcHBpbmctcGFydGljbGUiOiIifV0sImlzc3VlZCI6eyJkYXRlLXBhcnRzIjpbWzIwMTBdXX0sInB1Ymxpc2hlciI6IlNBR0UgUHVibGljYXRpb25zIiwiY29udGFpbmVyLXRpdGxlLXNob3J0IjoiIn0sImlzVGVtcG9yYXJ5IjpmYWxzZSwic3VwcHJlc3MtYXV0aG9yIjpmYWxzZSwiY29tcG9zaXRlIjpmYWxzZSwiYXV0aG9yLW9ubHkiOmZhbHNlfV19&quot;,&quot;citationItems&quot;:[{&quot;id&quot;:&quot;85fbb3ff-8792-3fa5-874b-ad77c82ca442&quot;,&quot;itemData&quot;:{&quot;type&quot;:&quot;chapter&quot;,&quot;id&quot;:&quot;85fbb3ff-8792-3fa5-874b-ad77c82ca442&quot;,&quot;title&quot;:&quot;Essentials of Business Research: A Guide to Doing Your Research Project&quot;,&quot;author&quot;:[{&quot;family&quot;:&quot;Jonathan Wilson&quot;,&quot;given&quot;:&quot;&quot;,&quot;parse-names&quot;:false,&quot;dropping-particle&quot;:&quot;&quot;,&quot;non-dropping-particle&quot;:&quot;&quot;}],&quot;issued&quot;:{&quot;date-parts&quot;:[[2010]]},&quot;publisher&quot;:&quot;SAGE Publications&quot;,&quot;container-title-short&quot;:&quot;&quot;},&quot;isTemporary&quot;:false,&quot;suppress-author&quot;:false,&quot;composite&quot;:false,&quot;author-only&quot;:false}]},{&quot;citationID&quot;:&quot;MENDELEY_CITATION_161c1393-32c9-444f-95d3-f6ee21ada80b&quot;,&quot;properties&quot;:{&quot;noteIndex&quot;:0},&quot;isEdited&quot;:false,&quot;manualOverride&quot;:{&quot;isManuallyOverridden&quot;:false,&quot;citeprocText&quot;:&quot;[88]&quot;,&quot;manualOverrideText&quot;:&quot;&quot;},&quot;citationTag&quot;:&quot;MENDELEY_CITATION_v3_eyJjaXRhdGlvbklEIjoiTUVOREVMRVlfQ0lUQVRJT05fMTYxYzEzOTMtMzJjOS00NDRmLTk1ZDMtZjZlZTIxYWRhODBiIiwicHJvcGVydGllcyI6eyJub3RlSW5kZXgiOjB9LCJpc0VkaXRlZCI6ZmFsc2UsIm1hbnVhbE92ZXJyaWRlIjp7ImlzTWFudWFsbHlPdmVycmlkZGVuIjpmYWxzZSwiY2l0ZXByb2NUZXh0IjoiWzg4XSIsIm1hbnVhbE92ZXJyaWRlVGV4dCI6IiJ9LCJjaXRhdGlvbkl0ZW1zIjpbeyJpZCI6IjQ5ZTU3MGI3LTA1M2MtMzI1ZS1iNWU5LWRhMWE2MGEwM2VhMiIsIml0ZW1EYXRhIjp7InR5cGUiOiJjaGFwdGVyIiwiaWQiOiI0OWU1NzBiNy0wNTNjLTMyNWUtYjVlOS1kYTFhNjBhMDNlYTIiLCJ0aXRsZSI6IlRoZSBBcnQgb2YgQmVpbmcgYSBTY2llbnRpc3Q6IEEgR3VpZGUgZm9yIEdyYWR1YXRlIFN0dWRlbnRzIGFuZCB0aGVpciBNZW50b3JzIiwiYXV0aG9yIjpbeyJmYW1pbHkiOiJSb2VsIFNuaWVkZXIiLCJnaXZlbiI6IiIsInBhcnNlLW5hbWVzIjpmYWxzZSwiZHJvcHBpbmctcGFydGljbGUiOiIiLCJub24tZHJvcHBpbmctcGFydGljbGUiOiIifSx7ImZhbWlseSI6IktlbiBMYXJuZXIiLCJnaXZlbiI6IiIsInBhcnNlLW5hbWVzIjpmYWxzZSwiZHJvcHBpbmctcGFydGljbGUiOiIiLCJub24tZHJvcHBpbmctcGFydGljbGUiOiIifV0sImlzc3VlZCI6eyJkYXRlLXBhcnRzIjpbWzIwMDldXX0sInBhZ2UiOiIxNiIsInB1Ymxpc2hlciI6IkNhbWJyaWRnZSBVbml2ZXJzaXR5IFByZXNzIiwiY29udGFpbmVyLXRpdGxlLXNob3J0IjoiIn0sImlzVGVtcG9yYXJ5IjpmYWxzZSwic3VwcHJlc3MtYXV0aG9yIjpmYWxzZSwiY29tcG9zaXRlIjpmYWxzZSwiYXV0aG9yLW9ubHkiOmZhbHNlfV19&quot;,&quot;citationItems&quot;:[{&quot;id&quot;:&quot;49e570b7-053c-325e-b5e9-da1a60a03ea2&quot;,&quot;itemData&quot;:{&quot;type&quot;:&quot;chapter&quot;,&quot;id&quot;:&quot;49e570b7-053c-325e-b5e9-da1a60a03ea2&quot;,&quot;title&quot;:&quot;The Art of Being a Scientist: A Guide for Graduate Students and their Mentors&quot;,&quot;author&quot;:[{&quot;family&quot;:&quot;Roel Snieder&quot;,&quot;given&quot;:&quot;&quot;,&quot;parse-names&quot;:false,&quot;dropping-particle&quot;:&quot;&quot;,&quot;non-dropping-particle&quot;:&quot;&quot;},{&quot;family&quot;:&quot;Ken Larner&quot;,&quot;given&quot;:&quot;&quot;,&quot;parse-names&quot;:false,&quot;dropping-particle&quot;:&quot;&quot;,&quot;non-dropping-particle&quot;:&quot;&quot;}],&quot;issued&quot;:{&quot;date-parts&quot;:[[2009]]},&quot;page&quot;:&quot;16&quot;,&quot;publisher&quot;:&quot;Cambridge University Press&quot;,&quot;container-title-short&quot;:&quot;&quot;},&quot;isTemporary&quot;:false,&quot;suppress-author&quot;:false,&quot;composite&quot;:false,&quot;author-only&quot;:false}]},{&quot;citationID&quot;:&quot;MENDELEY_CITATION_64a8c206-d046-476b-9243-2823ebbd8b33&quot;,&quot;properties&quot;:{&quot;noteIndex&quot;:0},&quot;isEdited&quot;:false,&quot;manualOverride&quot;:{&quot;isManuallyOverridden&quot;:false,&quot;citeprocText&quot;:&quot;[89]&quot;,&quot;manualOverrideText&quot;:&quot;&quot;},&quot;citationTag&quot;:&quot;MENDELEY_CITATION_v3_eyJjaXRhdGlvbklEIjoiTUVOREVMRVlfQ0lUQVRJT05fNjRhOGMyMDYtZDA0Ni00NzZiLTkyNDMtMjgyM2ViYmQ4YjMzIiwicHJvcGVydGllcyI6eyJub3RlSW5kZXgiOjB9LCJpc0VkaXRlZCI6ZmFsc2UsIm1hbnVhbE92ZXJyaWRlIjp7ImlzTWFudWFsbHlPdmVycmlkZGVuIjpmYWxzZSwiY2l0ZXByb2NUZXh0IjoiWzg5XSIsIm1hbnVhbE92ZXJyaWRlVGV4dCI6IiJ9LCJjaXRhdGlvbkl0ZW1zIjpbeyJpZCI6IjQ3Yjk3Zjk4LWQ2MzgtMzkzZi1hY2UyLTcxMzE2ZWU4Y2NhZCIsIml0ZW1EYXRhIjp7InR5cGUiOiJhcnRpY2xlLWpvdXJuYWwiLCJpZCI6IjQ3Yjk3Zjk4LWQ2MzgtMzkzZi1hY2UyLTcxMzE2ZWU4Y2NhZCIsInRpdGxlIjoiTWl4ZWQgTWV0aG9kcyBSZXNlYXJjaDogQ29tYmluaW5nIGJvdGggcXVhbGl0YXRpdmUgYW5kIHF1YW50aXRhdGl2ZSBhcHByb2FjaGVzIiwiYXV0aG9yIjpbeyJmYW1pbHkiOiJBbWluYSBBaG1lZCIsImdpdmVuIjoiIiwicGFyc2UtbmFtZXMiOmZhbHNlLCJkcm9wcGluZy1wYXJ0aWNsZSI6IiIsIm5vbi1kcm9wcGluZy1wYXJ0aWNsZSI6IiJ9LHsiZmFtaWx5IjoiTHVjYXMgUGVyZWlyYSIsImdpdmVuIjoiIiwicGFyc2UtbmFtZXMiOmZhbHNlLCJkcm9wcGluZy1wYXJ0aWNsZSI6IiIsIm5vbi1kcm9wcGluZy1wYXJ0aWNsZSI6IiJ9LHsiZmFtaWx5IjoiS2ltYmVybHkgSmFuZSIsImdpdmVuIjoiIiwicGFyc2UtbmFtZXMiOmZhbHNlLCJkcm9wcGluZy1wYXJ0aWNsZSI6IiIsIm5vbi1kcm9wcGluZy1wYXJ0aWNsZSI6IiJ9XSwiaXNzdWVkIjp7ImRhdGUtcGFydHMiOltbMjAyNF1dfSwiY29udGFpbmVyLXRpdGxlLXNob3J0IjoiIn0sImlzVGVtcG9yYXJ5IjpmYWxzZSwic3VwcHJlc3MtYXV0aG9yIjpmYWxzZSwiY29tcG9zaXRlIjpmYWxzZSwiYXV0aG9yLW9ubHkiOmZhbHNlfV19&quot;,&quot;citationItems&quot;:[{&quot;id&quot;:&quot;47b97f98-d638-393f-ace2-71316ee8ccad&quot;,&quot;itemData&quot;:{&quot;type&quot;:&quot;article-journal&quot;,&quot;id&quot;:&quot;47b97f98-d638-393f-ace2-71316ee8ccad&quot;,&quot;title&quot;:&quot;Mixed Methods Research: Combining both qualitative and quantitative approaches&quot;,&quot;author&quot;:[{&quot;family&quot;:&quot;Amina Ahmed&quot;,&quot;given&quot;:&quot;&quot;,&quot;parse-names&quot;:false,&quot;dropping-particle&quot;:&quot;&quot;,&quot;non-dropping-particle&quot;:&quot;&quot;},{&quot;family&quot;:&quot;Lucas Pereira&quot;,&quot;given&quot;:&quot;&quot;,&quot;parse-names&quot;:false,&quot;dropping-particle&quot;:&quot;&quot;,&quot;non-dropping-particle&quot;:&quot;&quot;},{&quot;family&quot;:&quot;Kimberly Jane&quot;,&quot;given&quot;:&quot;&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5ddeff31-8afa-4716-81b6-070da0a194ca&quot;,&quot;properties&quot;:{&quot;noteIndex&quot;:0},&quot;isEdited&quot;:false,&quot;manualOverride&quot;:{&quot;isManuallyOverridden&quot;:false,&quot;citeprocText&quot;:&quot;[90]&quot;,&quot;manualOverrideText&quot;:&quot;&quot;},&quot;citationTag&quot;:&quot;MENDELEY_CITATION_v3_eyJjaXRhdGlvbklEIjoiTUVOREVMRVlfQ0lUQVRJT05fNWRkZWZmMzEtOGFmYS00NzE2LTgxYjYtMDcwZGEwYTE5NGNhIiwicHJvcGVydGllcyI6eyJub3RlSW5kZXgiOjB9LCJpc0VkaXRlZCI6ZmFsc2UsIm1hbnVhbE92ZXJyaWRlIjp7ImlzTWFudWFsbHlPdmVycmlkZGVuIjpmYWxzZSwiY2l0ZXByb2NUZXh0IjoiWzkwXSIsIm1hbnVhbE92ZXJyaWRlVGV4dCI6IiJ9LCJjaXRhdGlvbkl0ZW1zIjpbeyJpZCI6IjIzYTAzNDFkLTU0MTEtM2UxOS1hOWIxLTJiYzI5MmY3ZDFjOSIsIml0ZW1EYXRhIjp7InR5cGUiOiJhcnRpY2xlLWpvdXJuYWwiLCJpZCI6IjIzYTAzNDFkLTU0MTEtM2UxOS1hOWIxLTJiYzI5MmY3ZDFjOSIsInRpdGxlIjoiRXhwbG9yaW5nIEV4cGVyaW1lbnRhbCBSZXNlYXJjaDogTWV0aG9kb2xvZ2llcywgRGVzaWducywgYW5kIEFwcGxpY2F0aW9ucyBBY3Jvc3MgRGlzY2lwbGluZXMiLCJhdXRob3IiOlt7ImZhbWlseSI6IkVtIiwiZ2l2ZW4iOiJTZXJleXJhdGgiLCJwYXJzZS1uYW1lcyI6ZmFsc2UsImRyb3BwaW5nLXBhcnRpY2xlIjoiIiwibm9uLWRyb3BwaW5nLXBhcnRpY2xlIjoiIn1dLCJjb250YWluZXItdGl0bGUiOiJTU1JOIEVsZWN0cm9uaWMgSm91cm5hbCIsIkRPSSI6IjEwLjIxMzkvc3Nybi40ODAxNzY3IiwiSVNTTiI6IjE1NTYtNTA2OCIsImlzc3VlZCI6eyJkYXRlLXBhcnRzIjpbWzIwMjRdXX0sImNvbnRhaW5lci10aXRsZS1zaG9ydCI6IiJ9LCJpc1RlbXBvcmFyeSI6ZmFsc2UsInN1cHByZXNzLWF1dGhvciI6ZmFsc2UsImNvbXBvc2l0ZSI6ZmFsc2UsImF1dGhvci1vbmx5IjpmYWxzZX1dfQ==&quot;,&quot;citationItems&quot;:[{&quot;id&quot;:&quot;23a0341d-5411-3e19-a9b1-2bc292f7d1c9&quot;,&quot;itemData&quot;:{&quot;type&quot;:&quot;article-journal&quot;,&quot;id&quot;:&quot;23a0341d-5411-3e19-a9b1-2bc292f7d1c9&quot;,&quot;title&quot;:&quot;Exploring Experimental Research: Methodologies, Designs, and Applications Across Disciplines&quot;,&quot;author&quot;:[{&quot;family&quot;:&quot;Em&quot;,&quot;given&quot;:&quot;Sereyrath&quot;,&quot;parse-names&quot;:false,&quot;dropping-particle&quot;:&quot;&quot;,&quot;non-dropping-particle&quot;:&quot;&quot;}],&quot;container-title&quot;:&quot;SSRN Electronic Journal&quot;,&quot;DOI&quot;:&quot;10.2139/ssrn.4801767&quot;,&quot;ISSN&quot;:&quot;1556-5068&quot;,&quot;issued&quot;:{&quot;date-parts&quot;:[[2024]]},&quot;container-title-short&quot;:&quot;&quot;},&quot;isTemporary&quot;:false,&quot;suppress-author&quot;:false,&quot;composite&quot;:false,&quot;author-only&quot;:false}]},{&quot;citationID&quot;:&quot;MENDELEY_CITATION_bd8d17e3-5af8-4ec2-bcc9-df1111cdfa73&quot;,&quot;properties&quot;:{&quot;noteIndex&quot;:0},&quot;isEdited&quot;:false,&quot;manualOverride&quot;:{&quot;isManuallyOverridden&quot;:false,&quot;citeprocText&quot;:&quot;[91]&quot;,&quot;manualOverrideText&quot;:&quot;&quot;},&quot;citationTag&quot;:&quot;MENDELEY_CITATION_v3_eyJjaXRhdGlvbklEIjoiTUVOREVMRVlfQ0lUQVRJT05fYmQ4ZDE3ZTMtNWFmOC00ZWMyLWJjYzktZGYxMTExY2RmYTczIiwicHJvcGVydGllcyI6eyJub3RlSW5kZXgiOjB9LCJpc0VkaXRlZCI6ZmFsc2UsIm1hbnVhbE92ZXJyaWRlIjp7ImlzTWFudWFsbHlPdmVycmlkZGVuIjpmYWxzZSwiY2l0ZXByb2NUZXh0IjoiWzkxXSIsIm1hbnVhbE92ZXJyaWRlVGV4dCI6IiJ9LCJjaXRhdGlvbkl0ZW1zIjpbeyJpZCI6IjI5YzU0OTBhLTZmYTctMzUyNS04YzZhLTJhMzY3M2YxMmJkNCIsIml0ZW1EYXRhIjp7InR5cGUiOiJhcnRpY2xlLWpvdXJuYWwiLCJpZCI6IjI5YzU0OTBhLTZmYTctMzUyNS04YzZhLTJhMzY3M2YxMmJkNCIsInRpdGxlIjoiVGhlIENhc2UgU3R1ZHkgYXMgYSBSZXNlYXJjaCBTdHJhdGVneSIsImF1dGhvciI6W3siZmFtaWx5IjoiRnJpZGx1bmQiLCJnaXZlbiI6IkJlbmd0IiwicGFyc2UtbmFtZXMiOmZhbHNlLCJkcm9wcGluZy1wYXJ0aWNsZSI6IiIsIm5vbi1kcm9wcGluZy1wYXJ0aWNsZSI6IiJ9XSwiY29udGFpbmVyLXRpdGxlIjoiU2NhbmRpbmF2aWFuIEpvdXJuYWwgb2YgQ2FyaW5nIFNjaWVuY2VzIiwiY29udGFpbmVyLXRpdGxlLXNob3J0IjoiU2NhbmQgSiBDYXJpbmcgU2NpIiwiRE9JIjoiMTAuMTExMS9qLjE0NzEtNjcxMi4xOTk3LnRiMDA0MjMueCIsIklTU04iOiIwMjgzLTkzMTgiLCJpc3N1ZWQiOnsiZGF0ZS1wYXJ0cyI6W1sxOTk3LDMsMjBdXX0sInBhZ2UiOiIzLTQiLCJhYnN0cmFjdCI6IjxwPkEgcmVzZWFyY2ggc3RyYXRlZ3kgc2VsZG9tIHVzZWQgaW4gdGhlIGNhcmluZyBzY2llbmNlcyBpcyB0aGUgY2FzZSBzdHVkeS4gQSBjYXNlIHN0dWR5IGlzIGFuIGVtcGlyaWNhbCBpbuKAkGRlcHRoIGlucXVpcnkgYWJvdXQgYW4gaW5kaXZpZHVhbCwgZmFtaWx5LCBncm91cCBvciBvcmdhbml6YXRpb24uIEl0IGlzIHByZWZlcmFibGUgd2hlbiDigJhob3figJkgYW5kIOKAmHdoeeKAmSBxdWVzdGlvbnMgYXJlIGFza2VkLiBUaGUgY2FzZSBzdHVkeSBpcyBtYWlubHkgdXNlZCB0byBleHBsYWluIHRob3NlIGNhdXNhbCBsaW5rcyBpbiByZWFs4oCQbGlmZSBpbnRlcnZlbnRpb24gdGhhdCBhcmUgdG9vIGNvbXBsZXggZm9yIGVpdGhlciB0aGUgc3VydmV5IG9yIGV4cGVyaW1lbnRhbCBzdHJhdGVnaWVzLiBMaWtlIG90aGVyIHJlc2VhcmNoIHN0cmF0ZWdpZXMsIGl0cyBkZXNpZ24gaW5jbHVkZXMgcXVlc3Rpb25zIG9yIHByb3Bvc2l0aW9ucywgdW5pdHMgb2YgYW5hbHlzaXMsIHRoZSBsb2dpYyBsaW5raW5nIHRoZSBkYXRhIHRvIHRoZSBxdWVzdGlvbnMgb3IgcHJvcG9zaXRpb25zLCBhbmQgdGhlIGludGVycHJldGF0aW9ucyBvZiB0aGUgb3V0Y29tZXMuIEEgY2FzZSBzdHVkeSBjYW4gYmUgcmVwb3J0ZWQgYXMgYSBzaW5nbGUgY2FzZSBvciBhcyBhIGNvbXBpbGF0aW9uIG9mIGEgc2VyaWVzIG9mIGNhc2VzLiBJbiBjb25jbHVzaW9uLCBhIGNhc2Ugc3R1ZHkgaXMgYSBzaW1wbGUgYW5kIGV4Y2VsbGVudCB3YXkgZm9yIGEgY2FyZSBwcm9mZXNzaW9uYWwgdG8gcHJlc2VudCBoaW0gb3IgaGVyc2VsZiB0byB0aGUgc2NpZW50aWZpYyB3b3JsZC48L3A+IiwiaXNzdWUiOiIxIiwidm9sdW1lIjoiMTEifSwiaXNUZW1wb3JhcnkiOmZhbHNlLCJzdXBwcmVzcy1hdXRob3IiOmZhbHNlLCJjb21wb3NpdGUiOmZhbHNlLCJhdXRob3Itb25seSI6ZmFsc2V9XX0=&quot;,&quot;citationItems&quot;:[{&quot;id&quot;:&quot;29c5490a-6fa7-3525-8c6a-2a3673f12bd4&quot;,&quot;itemData&quot;:{&quot;type&quot;:&quot;article-journal&quot;,&quot;id&quot;:&quot;29c5490a-6fa7-3525-8c6a-2a3673f12bd4&quot;,&quot;title&quot;:&quot;The Case Study as a Research Strategy&quot;,&quot;author&quot;:[{&quot;family&quot;:&quot;Fridlund&quot;,&quot;given&quot;:&quot;Bengt&quot;,&quot;parse-names&quot;:false,&quot;dropping-particle&quot;:&quot;&quot;,&quot;non-dropping-particle&quot;:&quot;&quot;}],&quot;container-title&quot;:&quot;Scandinavian Journal of Caring Sciences&quot;,&quot;container-title-short&quot;:&quot;Scand J Caring Sci&quot;,&quot;DOI&quot;:&quot;10.1111/j.1471-6712.1997.tb00423.x&quot;,&quot;ISSN&quot;:&quot;0283-9318&quot;,&quot;issued&quot;:{&quot;date-parts&quot;:[[1997,3,20]]},&quot;page&quot;:&quot;3-4&quot;,&quot;abstract&quot;:&quot;&lt;p&gt;A research strategy seldom used in the caring sciences is the case study. A case study is an empirical in‐depth inquiry about an individual, family, group or organization. It is preferable when ‘how’ and ‘why’ questions are asked. The case study is mainly used to explain those causal links in real‐life intervention that are too complex for either the survey or experimental strategies. Like other research strategies, its design includes questions or propositions, units of analysis, the logic linking the data to the questions or propositions, and the interpretations of the outcomes. A case study can be reported as a single case or as a compilation of a series of cases. In conclusion, a case study is a simple and excellent way for a care professional to present him or herself to the scientific world.&lt;/p&gt;&quot;,&quot;issue&quot;:&quot;1&quot;,&quot;volume&quot;:&quot;11&quot;},&quot;isTemporary&quot;:false,&quot;suppress-author&quot;:false,&quot;composite&quot;:false,&quot;author-only&quot;:false}]},{&quot;citationID&quot;:&quot;MENDELEY_CITATION_aae94e38-07db-48e8-adaf-59cb0584a0d8&quot;,&quot;properties&quot;:{&quot;noteIndex&quot;:0},&quot;isEdited&quot;:false,&quot;manualOverride&quot;:{&quot;isManuallyOverridden&quot;:false,&quot;citeprocText&quot;:&quot;[84]&quot;,&quot;manualOverrideText&quot;:&quot;&quot;},&quot;citationTag&quot;:&quot;MENDELEY_CITATION_v3_eyJjaXRhdGlvbklEIjoiTUVOREVMRVlfQ0lUQVRJT05fYWFlOTRlMzgtMDdkYi00OGU4LWFkYWYtNTljYjA1ODRhMGQ4IiwicHJvcGVydGllcyI6eyJub3RlSW5kZXgiOjB9LCJpc0VkaXRlZCI6ZmFsc2UsIm1hbnVhbE92ZXJyaWRlIjp7ImlzTWFudWFsbHlPdmVycmlkZGVuIjpmYWxzZSwiY2l0ZXByb2NUZXh0IjoiWzg0XSIsIm1hbnVhbE92ZXJyaWRlVGV4dCI6IiJ9LCJjaXRhdGlvbkl0ZW1zIjpbeyJpZCI6ImM2MDNmMjI1LWQwZWMtMzgxYy1hZTljLWFiNDkwMDY0NjliZSIsIml0ZW1EYXRhIjp7InR5cGUiOiJhcnRpY2xlLWpvdXJuYWwiLCJpZCI6ImM2MDNmMjI1LWQwZWMtMzgxYy1hZTljLWFiNDkwMDY0NjliZSIsInRpdGxlIjoiVG93YXJkcyBhbiBFeHBsaWNpdCBSZXNlYXJjaCBNZXRob2RvbG9neTogQWRhcHRpbmcgIFJlc2VhcmNoIE9uaW9uIE1vZGVsIGZvciBGdXR1cmVzIFN0dWRpZXMiLCJhdXRob3IiOlt7ImZhbWlseSI6IkFsZWtzYW5kcmFzIE1lbG5pa292YXMiLCJnaXZlbiI6IiIsInBhcnNlLW5hbWVzIjpmYWxzZSwiZHJvcHBpbmctcGFydGljbGUiOiIiLCJub24tZHJvcHBpbmctcGFydGljbGUiOiIifV0sImNvbnRhaW5lci10aXRsZSI6IkpvdXJuYWwgb2YgRnV0dXJlcyBTdHVkaWVzIiwiaXNzdWVkIjp7ImRhdGUtcGFydHMiOltbMjAxOF1dfSwicGFnZSI6IjI5LTQ0IiwiaXNzdWUiOiIyIiwidm9sdW1lIjoiMjMiLCJjb250YWluZXItdGl0bGUtc2hvcnQiOiIifSwiaXNUZW1wb3JhcnkiOmZhbHNlLCJzdXBwcmVzcy1hdXRob3IiOmZhbHNlLCJjb21wb3NpdGUiOmZhbHNlLCJhdXRob3Itb25seSI6ZmFsc2V9XX0=&quot;,&quot;citationItems&quot;:[{&quot;id&quot;:&quot;c603f225-d0ec-381c-ae9c-ab49006469be&quot;,&quot;itemData&quot;:{&quot;type&quot;:&quot;article-journal&quot;,&quot;id&quot;:&quot;c603f225-d0ec-381c-ae9c-ab49006469be&quot;,&quot;title&quot;:&quot;Towards an Explicit Research Methodology: Adapting  Research Onion Model for Futures Studies&quot;,&quot;author&quot;:[{&quot;family&quot;:&quot;Aleksandras Melnikovas&quot;,&quot;given&quot;:&quot;&quot;,&quot;parse-names&quot;:false,&quot;dropping-particle&quot;:&quot;&quot;,&quot;non-dropping-particle&quot;:&quot;&quot;}],&quot;container-title&quot;:&quot;Journal of Futures Studies&quot;,&quot;issued&quot;:{&quot;date-parts&quot;:[[2018]]},&quot;page&quot;:&quot;29-44&quot;,&quot;issue&quot;:&quot;2&quot;,&quot;volume&quot;:&quot;23&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5BE115C-539C-4EBA-93E3-B0B75D620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63</Pages>
  <Words>18701</Words>
  <Characters>106598</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Owen Evans</cp:lastModifiedBy>
  <cp:revision>55</cp:revision>
  <dcterms:created xsi:type="dcterms:W3CDTF">2025-07-12T13:19:00Z</dcterms:created>
  <dcterms:modified xsi:type="dcterms:W3CDTF">2025-07-12T22:01:00Z</dcterms:modified>
</cp:coreProperties>
</file>