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2396" w:rsidRDefault="00EA6F79" w14:paraId="00000001" w14:textId="77777777">
      <w:pPr>
        <w:pStyle w:val="Heading1"/>
      </w:pPr>
      <w:r>
        <w:t xml:space="preserve">Evaluate two key models of Evidence-Based Policing </w:t>
      </w:r>
    </w:p>
    <w:p w:rsidRPr="00645F5D" w:rsidR="00262396" w:rsidRDefault="00872F34" w14:paraId="00000003" w14:textId="5F6D9D2E">
      <w:pPr>
        <w:rPr>
          <w:bCs/>
          <w:iCs/>
        </w:rPr>
      </w:pPr>
      <w:r w:rsidRPr="00872F34">
        <w:t xml:space="preserve">Evidence-based Policing is the </w:t>
      </w:r>
      <w:r>
        <w:t>practice</w:t>
      </w:r>
      <w:r w:rsidRPr="00872F34">
        <w:t xml:space="preserve"> of putting into </w:t>
      </w:r>
      <w:r>
        <w:t>practice</w:t>
      </w:r>
      <w:r w:rsidRPr="00872F34">
        <w:t xml:space="preserve"> policies and assessing departments, units, and personnel based on the best available research on the results of police operations. Simply said, research is used to inform </w:t>
      </w:r>
      <w:r>
        <w:t>practice</w:t>
      </w:r>
      <w:r w:rsidRPr="00872F34">
        <w:t xml:space="preserve"> and evaluate officers in evidence-based policing. The best </w:t>
      </w:r>
      <w:r>
        <w:t>practice</w:t>
      </w:r>
      <w:r w:rsidRPr="00872F34">
        <w:t xml:space="preserve"> is shaped using the best available evidence</w:t>
      </w:r>
      <w:r>
        <w:t xml:space="preserve"> </w:t>
      </w:r>
      <w:r w:rsidRPr="00645F5D" w:rsidR="00EA6F79">
        <w:rPr>
          <w:bCs/>
          <w:iCs/>
        </w:rPr>
        <w:t>(Spooner, et al., 2022).</w:t>
      </w:r>
    </w:p>
    <w:p w:rsidR="00262396" w:rsidRDefault="006B611F" w14:paraId="00000004" w14:textId="47BF377E">
      <w:r w:rsidR="29739B1F">
        <w:rPr/>
        <w:t xml:space="preserve">It can be utilized to; foster a superior comprehension of an issue - by depicting the nature, degree and potential reasons for an issue or </w:t>
      </w:r>
      <w:bookmarkStart w:name="_Int_CMK2qwzz" w:id="699874387"/>
      <w:r w:rsidR="29739B1F">
        <w:rPr/>
        <w:t xml:space="preserve">taking a </w:t>
      </w:r>
      <w:bookmarkStart w:name="_Int_ucWFr0yF" w:id="1083795012"/>
      <w:r w:rsidR="29739B1F">
        <w:rPr/>
        <w:t>look</w:t>
      </w:r>
      <w:bookmarkEnd w:id="699874387"/>
      <w:r w:rsidR="29739B1F">
        <w:rPr/>
        <w:t xml:space="preserve"> </w:t>
      </w:r>
      <w:bookmarkEnd w:id="1083795012"/>
      <w:r w:rsidR="29739B1F">
        <w:rPr/>
        <w:t xml:space="preserve">at how a change was conducted; or evaluating the impact of a policing mediation - by testing the effect of another drive in a particular setting or investigating the potential outcomes of a change in policing. Evidence-based policing doesn't give conclusive responses that officials and staff ought to apply carelessly. When we prevent crime, we prevent victimization, which is the </w:t>
      </w:r>
      <w:bookmarkStart w:name="_Int_CfMyWicx" w:id="1639031161"/>
      <w:r w:rsidR="29739B1F">
        <w:rPr/>
        <w:t>ultimate goal</w:t>
      </w:r>
      <w:bookmarkEnd w:id="1639031161"/>
      <w:r w:rsidR="29739B1F">
        <w:rPr/>
        <w:t xml:space="preserve"> (Kelly, G.M, 2020). Officials and staff will ponder their training, consider how the most ideal that anyone could hope to find proof that applies to their everyday work and gain from their triumphs and disappointments (Roach, </w:t>
      </w:r>
      <w:r w:rsidRPr="29739B1F" w:rsidR="29739B1F">
        <w:rPr>
          <w:color w:val="000000" w:themeColor="text1" w:themeTint="FF" w:themeShade="FF"/>
        </w:rPr>
        <w:t>D. L.,</w:t>
      </w:r>
      <w:r w:rsidR="29739B1F">
        <w:rPr/>
        <w:t xml:space="preserve"> 2022).</w:t>
      </w:r>
    </w:p>
    <w:p w:rsidR="00262396" w:rsidRDefault="006B611F" w14:paraId="00000005" w14:textId="49646129">
      <w:r>
        <w:t>In this assignment I will be e</w:t>
      </w:r>
      <w:r w:rsidR="00645F5D">
        <w:t>valuating the following</w:t>
      </w:r>
      <w:r w:rsidR="00EA6F79">
        <w:t xml:space="preserve"> two key models of Evidence-Based Policing:</w:t>
      </w:r>
    </w:p>
    <w:p w:rsidR="00262396" w:rsidRDefault="00EA6F79" w14:paraId="00000006" w14:textId="77777777">
      <w:pPr>
        <w:numPr>
          <w:ilvl w:val="0"/>
          <w:numId w:val="7"/>
        </w:numPr>
        <w:pBdr>
          <w:top w:val="nil"/>
          <w:left w:val="nil"/>
          <w:bottom w:val="nil"/>
          <w:right w:val="nil"/>
          <w:between w:val="nil"/>
        </w:pBdr>
        <w:spacing w:after="0"/>
      </w:pPr>
      <w:r>
        <w:rPr>
          <w:color w:val="000000"/>
        </w:rPr>
        <w:t>SARA Model</w:t>
      </w:r>
    </w:p>
    <w:p w:rsidR="00262396" w:rsidRDefault="00EA6F79" w14:paraId="00000007" w14:textId="77777777">
      <w:pPr>
        <w:numPr>
          <w:ilvl w:val="0"/>
          <w:numId w:val="7"/>
        </w:numPr>
        <w:pBdr>
          <w:top w:val="nil"/>
          <w:left w:val="nil"/>
          <w:bottom w:val="nil"/>
          <w:right w:val="nil"/>
          <w:between w:val="nil"/>
        </w:pBdr>
      </w:pPr>
      <w:r>
        <w:rPr>
          <w:color w:val="000000"/>
        </w:rPr>
        <w:t>Hotspot Model</w:t>
      </w:r>
    </w:p>
    <w:p w:rsidR="00262396" w:rsidRDefault="00EA6F79" w14:paraId="00000008" w14:textId="77777777">
      <w:pPr>
        <w:pStyle w:val="Heading1"/>
      </w:pPr>
      <w:r>
        <w:lastRenderedPageBreak/>
        <w:t>SARA MODEL</w:t>
      </w:r>
    </w:p>
    <w:p w:rsidR="00262396" w:rsidRDefault="00EA6F79" w14:paraId="00000009" w14:textId="7B9A59F3">
      <w:r>
        <w:t>A generally utilized critical thinking technique is the SARA model. The acronym SARA stands for scanning, analysis, response, and assessment (Science,</w:t>
      </w:r>
      <w:r w:rsidR="006B611F">
        <w:t xml:space="preserve"> P,</w:t>
      </w:r>
      <w:r>
        <w:t xml:space="preserve"> 2022). The SARA model contains the accompanying components:</w:t>
      </w:r>
    </w:p>
    <w:p w:rsidR="00262396" w:rsidRDefault="00EA6F79" w14:paraId="0000000A" w14:textId="77777777">
      <w:pPr>
        <w:pStyle w:val="Heading2"/>
        <w:numPr>
          <w:ilvl w:val="0"/>
          <w:numId w:val="8"/>
        </w:numPr>
      </w:pPr>
      <w:r>
        <w:t>Scanning:</w:t>
      </w:r>
    </w:p>
    <w:p w:rsidR="00262396" w:rsidRDefault="00EA6F79" w14:paraId="0000000B" w14:textId="77777777">
      <w:pPr>
        <w:numPr>
          <w:ilvl w:val="0"/>
          <w:numId w:val="4"/>
        </w:numPr>
        <w:pBdr>
          <w:top w:val="nil"/>
          <w:left w:val="nil"/>
          <w:bottom w:val="nil"/>
          <w:right w:val="nil"/>
          <w:between w:val="nil"/>
        </w:pBdr>
        <w:spacing w:after="0"/>
        <w:rPr>
          <w:b/>
          <w:color w:val="000000"/>
        </w:rPr>
      </w:pPr>
      <w:r>
        <w:rPr>
          <w:color w:val="000000"/>
        </w:rPr>
        <w:t>Perceiving rehashing issues of stress to individuals overall and the police.</w:t>
      </w:r>
    </w:p>
    <w:p w:rsidR="00262396" w:rsidP="29739B1F" w:rsidRDefault="00EA6F79" w14:paraId="0000000C" w14:textId="26D5A668">
      <w:pPr>
        <w:numPr>
          <w:ilvl w:val="0"/>
          <w:numId w:val="4"/>
        </w:numPr>
        <w:pBdr>
          <w:top w:val="nil"/>
          <w:left w:val="nil"/>
          <w:bottom w:val="nil"/>
          <w:right w:val="nil"/>
          <w:between w:val="nil"/>
        </w:pBdr>
        <w:spacing w:after="0"/>
        <w:rPr>
          <w:b w:val="1"/>
          <w:bCs w:val="1"/>
          <w:color w:val="000000"/>
        </w:rPr>
      </w:pPr>
      <w:r w:rsidRPr="29739B1F" w:rsidR="29739B1F">
        <w:rPr>
          <w:color w:val="000000" w:themeColor="text1" w:themeTint="FF" w:themeShade="FF"/>
        </w:rPr>
        <w:t xml:space="preserve">Perceiving the results of the issue for the </w:t>
      </w:r>
      <w:bookmarkStart w:name="_Int_ouUEjhBz" w:id="1434569851"/>
      <w:r w:rsidRPr="29739B1F" w:rsidR="29739B1F">
        <w:rPr>
          <w:color w:val="000000" w:themeColor="text1" w:themeTint="FF" w:themeShade="FF"/>
        </w:rPr>
        <w:t>neighborhood</w:t>
      </w:r>
      <w:bookmarkEnd w:id="1434569851"/>
      <w:r w:rsidRPr="29739B1F" w:rsidR="29739B1F">
        <w:rPr>
          <w:color w:val="000000" w:themeColor="text1" w:themeTint="FF" w:themeShade="FF"/>
        </w:rPr>
        <w:t xml:space="preserve"> by the police.</w:t>
      </w:r>
    </w:p>
    <w:p w:rsidR="00262396" w:rsidRDefault="00EA6F79" w14:paraId="0000000D" w14:textId="77777777">
      <w:pPr>
        <w:numPr>
          <w:ilvl w:val="0"/>
          <w:numId w:val="4"/>
        </w:numPr>
        <w:pBdr>
          <w:top w:val="nil"/>
          <w:left w:val="nil"/>
          <w:bottom w:val="nil"/>
          <w:right w:val="nil"/>
          <w:between w:val="nil"/>
        </w:pBdr>
        <w:spacing w:after="0"/>
        <w:rPr>
          <w:b/>
          <w:color w:val="000000"/>
        </w:rPr>
      </w:pPr>
      <w:r>
        <w:rPr>
          <w:color w:val="000000"/>
        </w:rPr>
        <w:t>Zeroing in on those issues.</w:t>
      </w:r>
    </w:p>
    <w:p w:rsidR="00262396" w:rsidRDefault="00EA6F79" w14:paraId="0000000E" w14:textId="77777777">
      <w:pPr>
        <w:numPr>
          <w:ilvl w:val="0"/>
          <w:numId w:val="4"/>
        </w:numPr>
        <w:pBdr>
          <w:top w:val="nil"/>
          <w:left w:val="nil"/>
          <w:bottom w:val="nil"/>
          <w:right w:val="nil"/>
          <w:between w:val="nil"/>
        </w:pBdr>
        <w:spacing w:after="0"/>
        <w:rPr>
          <w:b/>
          <w:color w:val="000000"/>
        </w:rPr>
      </w:pPr>
      <w:r>
        <w:rPr>
          <w:color w:val="000000"/>
        </w:rPr>
        <w:t>Making broad goals.</w:t>
      </w:r>
    </w:p>
    <w:p w:rsidR="00262396" w:rsidRDefault="004513EE" w14:paraId="0000000F" w14:textId="42AB6660">
      <w:pPr>
        <w:numPr>
          <w:ilvl w:val="0"/>
          <w:numId w:val="4"/>
        </w:numPr>
        <w:pBdr>
          <w:top w:val="nil"/>
          <w:left w:val="nil"/>
          <w:bottom w:val="nil"/>
          <w:right w:val="nil"/>
          <w:between w:val="nil"/>
        </w:pBdr>
        <w:spacing w:after="0"/>
        <w:rPr>
          <w:b/>
          <w:color w:val="000000"/>
        </w:rPr>
      </w:pPr>
      <w:r>
        <w:rPr>
          <w:color w:val="000000"/>
        </w:rPr>
        <w:t>Confirm</w:t>
      </w:r>
      <w:r w:rsidR="00EA6F79">
        <w:rPr>
          <w:color w:val="000000"/>
        </w:rPr>
        <w:t xml:space="preserve"> that the issues exist.</w:t>
      </w:r>
    </w:p>
    <w:p w:rsidR="00262396" w:rsidRDefault="00EA6F79" w14:paraId="00000010" w14:textId="66F2C62F">
      <w:pPr>
        <w:numPr>
          <w:ilvl w:val="0"/>
          <w:numId w:val="4"/>
        </w:numPr>
        <w:pBdr>
          <w:top w:val="nil"/>
          <w:left w:val="nil"/>
          <w:bottom w:val="nil"/>
          <w:right w:val="nil"/>
          <w:between w:val="nil"/>
        </w:pBdr>
        <w:spacing w:after="0"/>
        <w:rPr>
          <w:b/>
          <w:color w:val="000000"/>
        </w:rPr>
      </w:pPr>
      <w:r>
        <w:rPr>
          <w:color w:val="000000"/>
        </w:rPr>
        <w:t xml:space="preserve">Concluding how frequently the issue occurs and how </w:t>
      </w:r>
      <w:r w:rsidR="00C31C74">
        <w:rPr>
          <w:color w:val="000000"/>
        </w:rPr>
        <w:t>long</w:t>
      </w:r>
      <w:r>
        <w:rPr>
          <w:color w:val="000000"/>
        </w:rPr>
        <w:t xml:space="preserve"> it has been happening.</w:t>
      </w:r>
    </w:p>
    <w:p w:rsidR="00262396" w:rsidRDefault="00EA6F79" w14:paraId="00000011" w14:textId="778678D7">
      <w:pPr>
        <w:numPr>
          <w:ilvl w:val="0"/>
          <w:numId w:val="4"/>
        </w:numPr>
        <w:pBdr>
          <w:top w:val="nil"/>
          <w:left w:val="nil"/>
          <w:bottom w:val="nil"/>
          <w:right w:val="nil"/>
          <w:between w:val="nil"/>
        </w:pBdr>
      </w:pPr>
      <w:r>
        <w:rPr>
          <w:color w:val="000000"/>
        </w:rPr>
        <w:t xml:space="preserve">Picking issues for </w:t>
      </w:r>
      <w:r w:rsidR="00C31C74">
        <w:rPr>
          <w:color w:val="000000"/>
        </w:rPr>
        <w:t xml:space="preserve">a </w:t>
      </w:r>
      <w:r>
        <w:rPr>
          <w:color w:val="000000"/>
        </w:rPr>
        <w:t>closer appraisal (Center,</w:t>
      </w:r>
      <w:r w:rsidR="006B611F">
        <w:rPr>
          <w:color w:val="000000"/>
        </w:rPr>
        <w:t xml:space="preserve"> P.</w:t>
      </w:r>
      <w:r>
        <w:rPr>
          <w:color w:val="000000"/>
        </w:rPr>
        <w:t xml:space="preserve"> 2022).</w:t>
      </w:r>
    </w:p>
    <w:p w:rsidR="00262396" w:rsidRDefault="00EA6F79" w14:paraId="00000012" w14:textId="77777777">
      <w:pPr>
        <w:pStyle w:val="Heading2"/>
        <w:numPr>
          <w:ilvl w:val="0"/>
          <w:numId w:val="8"/>
        </w:numPr>
      </w:pPr>
      <w:r>
        <w:t>Analysis:</w:t>
      </w:r>
    </w:p>
    <w:p w:rsidR="00262396" w:rsidRDefault="00EA6F79" w14:paraId="00000013" w14:textId="77777777">
      <w:pPr>
        <w:numPr>
          <w:ilvl w:val="0"/>
          <w:numId w:val="3"/>
        </w:numPr>
        <w:pBdr>
          <w:top w:val="nil"/>
          <w:left w:val="nil"/>
          <w:bottom w:val="nil"/>
          <w:right w:val="nil"/>
          <w:between w:val="nil"/>
        </w:pBdr>
        <w:spacing w:after="0"/>
        <w:rPr>
          <w:b/>
          <w:color w:val="000000"/>
        </w:rPr>
      </w:pPr>
      <w:r>
        <w:rPr>
          <w:color w:val="000000"/>
        </w:rPr>
        <w:t>Recognizing and understanding the events and conditions that go previously and go with the issue.</w:t>
      </w:r>
    </w:p>
    <w:p w:rsidR="00262396" w:rsidP="29739B1F" w:rsidRDefault="00EA6F79" w14:paraId="00000014" w14:textId="1ADC577B">
      <w:pPr>
        <w:numPr>
          <w:ilvl w:val="0"/>
          <w:numId w:val="3"/>
        </w:numPr>
        <w:pBdr>
          <w:top w:val="nil"/>
          <w:left w:val="nil"/>
          <w:bottom w:val="nil"/>
          <w:right w:val="nil"/>
          <w:between w:val="nil"/>
        </w:pBdr>
        <w:spacing w:after="0"/>
        <w:rPr>
          <w:b w:val="1"/>
          <w:bCs w:val="1"/>
          <w:color w:val="000000"/>
        </w:rPr>
      </w:pPr>
      <w:r w:rsidRPr="29739B1F" w:rsidR="29739B1F">
        <w:rPr>
          <w:color w:val="000000" w:themeColor="text1" w:themeTint="FF" w:themeShade="FF"/>
        </w:rPr>
        <w:t xml:space="preserve">Perceiving </w:t>
      </w:r>
      <w:r w:rsidRPr="29739B1F" w:rsidR="29739B1F">
        <w:rPr>
          <w:color w:val="000000" w:themeColor="text1" w:themeTint="FF" w:themeShade="FF"/>
        </w:rPr>
        <w:t>appropriate data</w:t>
      </w:r>
      <w:r w:rsidRPr="29739B1F" w:rsidR="29739B1F">
        <w:rPr>
          <w:color w:val="000000" w:themeColor="text1" w:themeTint="FF" w:themeShade="FF"/>
        </w:rPr>
        <w:t xml:space="preserve"> to be assembled </w:t>
      </w:r>
      <w:r w:rsidR="29739B1F">
        <w:rPr/>
        <w:t>(John E. Eck, 2005)</w:t>
      </w:r>
      <w:r w:rsidRPr="29739B1F" w:rsidR="29739B1F">
        <w:rPr>
          <w:color w:val="000000" w:themeColor="text1" w:themeTint="FF" w:themeShade="FF"/>
        </w:rPr>
        <w:t>.</w:t>
      </w:r>
    </w:p>
    <w:p w:rsidR="00262396" w:rsidRDefault="00EA6F79" w14:paraId="00000015" w14:textId="77777777">
      <w:pPr>
        <w:numPr>
          <w:ilvl w:val="0"/>
          <w:numId w:val="3"/>
        </w:numPr>
        <w:pBdr>
          <w:top w:val="nil"/>
          <w:left w:val="nil"/>
          <w:bottom w:val="nil"/>
          <w:right w:val="nil"/>
          <w:between w:val="nil"/>
        </w:pBdr>
        <w:spacing w:after="0"/>
        <w:rPr>
          <w:b/>
          <w:color w:val="000000"/>
        </w:rPr>
      </w:pPr>
      <w:r>
        <w:rPr>
          <w:color w:val="000000"/>
        </w:rPr>
        <w:t>Investigating what is acknowledged about the issue type.</w:t>
      </w:r>
    </w:p>
    <w:p w:rsidR="00262396" w:rsidRDefault="00EA6F79" w14:paraId="00000016" w14:textId="77777777">
      <w:pPr>
        <w:numPr>
          <w:ilvl w:val="0"/>
          <w:numId w:val="3"/>
        </w:numPr>
        <w:pBdr>
          <w:top w:val="nil"/>
          <w:left w:val="nil"/>
          <w:bottom w:val="nil"/>
          <w:right w:val="nil"/>
          <w:between w:val="nil"/>
        </w:pBdr>
        <w:spacing w:after="0"/>
        <w:rPr>
          <w:b/>
          <w:color w:val="000000"/>
        </w:rPr>
      </w:pPr>
      <w:r>
        <w:rPr>
          <w:color w:val="000000"/>
        </w:rPr>
        <w:t>Confining the degree of the issue as unequivocally as could be anticipated.</w:t>
      </w:r>
    </w:p>
    <w:p w:rsidR="00262396" w:rsidRDefault="00EA6F79" w14:paraId="00000017" w14:textId="77777777">
      <w:pPr>
        <w:numPr>
          <w:ilvl w:val="0"/>
          <w:numId w:val="3"/>
        </w:numPr>
        <w:pBdr>
          <w:top w:val="nil"/>
          <w:left w:val="nil"/>
          <w:bottom w:val="nil"/>
          <w:right w:val="nil"/>
          <w:between w:val="nil"/>
        </w:pBdr>
        <w:spacing w:after="0"/>
        <w:rPr>
          <w:b/>
          <w:color w:val="000000"/>
        </w:rPr>
      </w:pPr>
      <w:r>
        <w:rPr>
          <w:color w:val="000000"/>
        </w:rPr>
        <w:t>Recognizing a combination of resources could assist in cultivating a more significant cognizance of the issue.</w:t>
      </w:r>
    </w:p>
    <w:p w:rsidR="00262396" w:rsidRDefault="00EA6F79" w14:paraId="00000018" w14:textId="2F5A1AFC">
      <w:pPr>
        <w:numPr>
          <w:ilvl w:val="0"/>
          <w:numId w:val="3"/>
        </w:numPr>
        <w:pBdr>
          <w:top w:val="nil"/>
          <w:left w:val="nil"/>
          <w:bottom w:val="nil"/>
          <w:right w:val="nil"/>
          <w:between w:val="nil"/>
        </w:pBdr>
      </w:pPr>
      <w:r>
        <w:rPr>
          <w:color w:val="000000"/>
        </w:rPr>
        <w:t xml:space="preserve">Cultivating </w:t>
      </w:r>
      <w:r w:rsidR="00C31C74">
        <w:rPr>
          <w:color w:val="000000"/>
        </w:rPr>
        <w:t xml:space="preserve">a </w:t>
      </w:r>
      <w:r>
        <w:rPr>
          <w:color w:val="000000"/>
        </w:rPr>
        <w:t xml:space="preserve">working hypothesis about why the issue is going on (Center, </w:t>
      </w:r>
      <w:r w:rsidR="006B611F">
        <w:rPr>
          <w:color w:val="000000"/>
        </w:rPr>
        <w:t xml:space="preserve">P, </w:t>
      </w:r>
      <w:r>
        <w:rPr>
          <w:color w:val="000000"/>
        </w:rPr>
        <w:t>2022).</w:t>
      </w:r>
    </w:p>
    <w:p w:rsidR="00262396" w:rsidRDefault="00EA6F79" w14:paraId="00000019" w14:textId="77777777">
      <w:pPr>
        <w:pStyle w:val="Heading2"/>
        <w:numPr>
          <w:ilvl w:val="0"/>
          <w:numId w:val="8"/>
        </w:numPr>
      </w:pPr>
      <w:r>
        <w:lastRenderedPageBreak/>
        <w:t>Response:</w:t>
      </w:r>
    </w:p>
    <w:p w:rsidR="00262396" w:rsidRDefault="00EA6F79" w14:paraId="0000001A" w14:textId="3AA51ACB">
      <w:pPr>
        <w:numPr>
          <w:ilvl w:val="0"/>
          <w:numId w:val="5"/>
        </w:numPr>
        <w:pBdr>
          <w:top w:val="nil"/>
          <w:left w:val="nil"/>
          <w:bottom w:val="nil"/>
          <w:right w:val="nil"/>
          <w:between w:val="nil"/>
        </w:pBdr>
        <w:spacing w:after="0"/>
        <w:rPr>
          <w:b/>
          <w:color w:val="000000"/>
        </w:rPr>
      </w:pPr>
      <w:r>
        <w:rPr>
          <w:color w:val="000000"/>
        </w:rPr>
        <w:t>Conceptualizing new interventions.</w:t>
      </w:r>
    </w:p>
    <w:p w:rsidR="00262396" w:rsidRDefault="00EA6F79" w14:paraId="0000001B" w14:textId="77777777">
      <w:pPr>
        <w:numPr>
          <w:ilvl w:val="0"/>
          <w:numId w:val="5"/>
        </w:numPr>
        <w:pBdr>
          <w:top w:val="nil"/>
          <w:left w:val="nil"/>
          <w:bottom w:val="nil"/>
          <w:right w:val="nil"/>
          <w:between w:val="nil"/>
        </w:pBdr>
        <w:spacing w:after="0"/>
        <w:rPr>
          <w:b/>
          <w:color w:val="000000"/>
        </w:rPr>
      </w:pPr>
      <w:r>
        <w:rPr>
          <w:color w:val="000000"/>
        </w:rPr>
        <w:t>Searching for what various organizations with near issues have done.</w:t>
      </w:r>
    </w:p>
    <w:p w:rsidR="00262396" w:rsidRDefault="00EA6F79" w14:paraId="0000001C" w14:textId="77777777">
      <w:pPr>
        <w:numPr>
          <w:ilvl w:val="0"/>
          <w:numId w:val="5"/>
        </w:numPr>
        <w:pBdr>
          <w:top w:val="nil"/>
          <w:left w:val="nil"/>
          <w:bottom w:val="nil"/>
          <w:right w:val="nil"/>
          <w:between w:val="nil"/>
        </w:pBdr>
        <w:spacing w:after="0"/>
        <w:rPr>
          <w:b/>
          <w:color w:val="000000"/>
        </w:rPr>
      </w:pPr>
      <w:r>
        <w:rPr>
          <w:color w:val="000000"/>
        </w:rPr>
        <w:t>Picking among the elective interventions.</w:t>
      </w:r>
    </w:p>
    <w:p w:rsidR="00262396" w:rsidRDefault="00EA6F79" w14:paraId="0000001D" w14:textId="77777777">
      <w:pPr>
        <w:numPr>
          <w:ilvl w:val="0"/>
          <w:numId w:val="5"/>
        </w:numPr>
        <w:pBdr>
          <w:top w:val="nil"/>
          <w:left w:val="nil"/>
          <w:bottom w:val="nil"/>
          <w:right w:val="nil"/>
          <w:between w:val="nil"/>
        </w:pBdr>
        <w:spacing w:after="0"/>
        <w:rPr>
          <w:b/>
          <w:color w:val="000000"/>
        </w:rPr>
      </w:pPr>
      <w:r>
        <w:rPr>
          <w:color w:val="000000"/>
        </w:rPr>
        <w:t>Showing a response plan and recognizing individuals being referred to.</w:t>
      </w:r>
    </w:p>
    <w:p w:rsidR="00262396" w:rsidRDefault="00EA6F79" w14:paraId="0000001E" w14:textId="77777777">
      <w:pPr>
        <w:numPr>
          <w:ilvl w:val="0"/>
          <w:numId w:val="5"/>
        </w:numPr>
        <w:pBdr>
          <w:top w:val="nil"/>
          <w:left w:val="nil"/>
          <w:bottom w:val="nil"/>
          <w:right w:val="nil"/>
          <w:between w:val="nil"/>
        </w:pBdr>
        <w:spacing w:after="0"/>
        <w:rPr>
          <w:b/>
          <w:color w:val="000000"/>
        </w:rPr>
      </w:pPr>
      <w:r>
        <w:rPr>
          <w:color w:val="000000"/>
        </w:rPr>
        <w:t>Communicating the specific objectives for the response plan.</w:t>
      </w:r>
    </w:p>
    <w:p w:rsidR="00262396" w:rsidRDefault="00EA6F79" w14:paraId="0000001F" w14:textId="0C1455B0">
      <w:pPr>
        <w:numPr>
          <w:ilvl w:val="0"/>
          <w:numId w:val="5"/>
        </w:numPr>
        <w:pBdr>
          <w:top w:val="nil"/>
          <w:left w:val="nil"/>
          <w:bottom w:val="nil"/>
          <w:right w:val="nil"/>
          <w:between w:val="nil"/>
        </w:pBdr>
        <w:spacing w:after="0"/>
      </w:pPr>
      <w:r>
        <w:rPr>
          <w:color w:val="000000"/>
        </w:rPr>
        <w:t>Finishing the organized activities (Center,</w:t>
      </w:r>
      <w:r w:rsidR="006B611F">
        <w:rPr>
          <w:color w:val="000000"/>
        </w:rPr>
        <w:t xml:space="preserve"> P,</w:t>
      </w:r>
      <w:r>
        <w:rPr>
          <w:color w:val="000000"/>
        </w:rPr>
        <w:t xml:space="preserve"> 2022).</w:t>
      </w:r>
    </w:p>
    <w:p w:rsidR="00262396" w:rsidRDefault="00EA6F79" w14:paraId="00000020" w14:textId="77777777">
      <w:pPr>
        <w:numPr>
          <w:ilvl w:val="0"/>
          <w:numId w:val="8"/>
        </w:numPr>
        <w:pBdr>
          <w:top w:val="nil"/>
          <w:left w:val="nil"/>
          <w:bottom w:val="nil"/>
          <w:right w:val="nil"/>
          <w:between w:val="nil"/>
        </w:pBdr>
        <w:spacing w:after="0"/>
      </w:pPr>
      <w:r>
        <w:rPr>
          <w:b/>
          <w:color w:val="000000"/>
        </w:rPr>
        <w:t>Assessment</w:t>
      </w:r>
      <w:r>
        <w:rPr>
          <w:color w:val="000000"/>
        </w:rPr>
        <w:t>:</w:t>
      </w:r>
    </w:p>
    <w:p w:rsidR="00262396" w:rsidRDefault="00EA6F79" w14:paraId="00000021" w14:textId="77777777">
      <w:pPr>
        <w:numPr>
          <w:ilvl w:val="0"/>
          <w:numId w:val="6"/>
        </w:numPr>
        <w:pBdr>
          <w:top w:val="nil"/>
          <w:left w:val="nil"/>
          <w:bottom w:val="nil"/>
          <w:right w:val="nil"/>
          <w:between w:val="nil"/>
        </w:pBdr>
        <w:spacing w:after="0"/>
        <w:rPr>
          <w:color w:val="000000"/>
        </w:rPr>
      </w:pPr>
      <w:r>
        <w:rPr>
          <w:color w:val="000000"/>
        </w:rPr>
        <w:t>Choosing if the course of action was done.</w:t>
      </w:r>
    </w:p>
    <w:p w:rsidR="00262396" w:rsidP="472FF1CF" w:rsidRDefault="472FF1CF" w14:paraId="00000022" w14:textId="651DF312">
      <w:pPr>
        <w:numPr>
          <w:ilvl w:val="0"/>
          <w:numId w:val="6"/>
        </w:numPr>
        <w:pBdr>
          <w:top w:val="nil"/>
          <w:left w:val="nil"/>
          <w:bottom w:val="nil"/>
          <w:right w:val="nil"/>
          <w:between w:val="nil"/>
        </w:pBdr>
        <w:spacing w:after="0"/>
        <w:rPr>
          <w:color w:val="000000"/>
        </w:rPr>
      </w:pPr>
      <w:r w:rsidRPr="472FF1CF">
        <w:rPr>
          <w:color w:val="000000" w:themeColor="text1"/>
        </w:rPr>
        <w:t>Gathering pre- and post-response emotional and quantitative data.</w:t>
      </w:r>
    </w:p>
    <w:p w:rsidR="00262396" w:rsidRDefault="00EA6F79" w14:paraId="00000023" w14:textId="77777777">
      <w:pPr>
        <w:numPr>
          <w:ilvl w:val="0"/>
          <w:numId w:val="6"/>
        </w:numPr>
        <w:pBdr>
          <w:top w:val="nil"/>
          <w:left w:val="nil"/>
          <w:bottom w:val="nil"/>
          <w:right w:val="nil"/>
          <w:between w:val="nil"/>
        </w:pBdr>
        <w:spacing w:after="0"/>
        <w:rPr>
          <w:color w:val="000000"/>
        </w:rPr>
      </w:pPr>
      <w:r>
        <w:rPr>
          <w:color w:val="000000"/>
        </w:rPr>
        <w:t>Choosing if extensive goals and unequivocal targets were accomplished.</w:t>
      </w:r>
    </w:p>
    <w:p w:rsidR="00262396" w:rsidRDefault="00EA6F79" w14:paraId="00000024" w14:textId="63FCAA73">
      <w:pPr>
        <w:numPr>
          <w:ilvl w:val="0"/>
          <w:numId w:val="6"/>
        </w:numPr>
        <w:pBdr>
          <w:top w:val="nil"/>
          <w:left w:val="nil"/>
          <w:bottom w:val="nil"/>
          <w:right w:val="nil"/>
          <w:between w:val="nil"/>
        </w:pBdr>
      </w:pPr>
      <w:r>
        <w:rPr>
          <w:color w:val="000000"/>
        </w:rPr>
        <w:t>Guiding constant evaluations to ensure continued sufficiency (Center,</w:t>
      </w:r>
      <w:r w:rsidR="006B611F">
        <w:rPr>
          <w:color w:val="000000"/>
        </w:rPr>
        <w:t xml:space="preserve"> P,</w:t>
      </w:r>
      <w:r>
        <w:rPr>
          <w:color w:val="000000"/>
        </w:rPr>
        <w:t xml:space="preserve"> 2022).</w:t>
      </w:r>
    </w:p>
    <w:p w:rsidR="00262396" w:rsidRDefault="00EA6F79" w14:paraId="00000025" w14:textId="00035780">
      <w:pPr>
        <w:pStyle w:val="Heading1"/>
      </w:pPr>
      <w:r>
        <w:t>EXAMPLE</w:t>
      </w:r>
    </w:p>
    <w:p w:rsidR="007840A1" w:rsidP="007840A1" w:rsidRDefault="0059730F" w14:paraId="4E9F15C4" w14:textId="5F8F2F15">
      <w:r w:rsidR="29739B1F">
        <w:rPr/>
        <w:t xml:space="preserve">Officer Comar was tasked with patrolling a heavily populated downtown area with a substantial amount of foot activity. Maris, the owner of a nearby convenience store, contacted 9-1-1 almost daily to seek for help chasing away drunks who would enter her establishment, buy a beer, and then stay out on her sidewalk drinking and begging other customers to buy them more alcohol. For Maris, her shop resembled more of a gathering place for middle-aged men who instead of going to work were seen wasted on her doorstep by 10 p.m. She would spend a lot of time rousing up the people who had fallen asleep and cleaning up their rubbish after the business closed for the night. However, her primary gripe was that they alienated clients and that she was losing lucrative business as a result. Officer Comar's routine included rushing them off from the store. She developed the practice of pulling into the parking lot, activating her siren, and watching them disperse even if Maris didn't call because she went there so frequently. Maris was pleased that she didn't always have to pick up the phone to address the situation, and Officer Comar thought this was smart proactive police work </w:t>
      </w:r>
      <w:r w:rsidRPr="29739B1F" w:rsidR="29739B1F">
        <w:rPr>
          <w:noProof/>
        </w:rPr>
        <w:t>(Kelly, M, 2020)</w:t>
      </w:r>
      <w:r w:rsidR="29739B1F">
        <w:rPr/>
        <w:t>.</w:t>
      </w:r>
    </w:p>
    <w:p w:rsidR="000062AB" w:rsidP="000062AB" w:rsidRDefault="007840A1" w14:paraId="1B40684C" w14:textId="031EC603">
      <w:pPr>
        <w:pStyle w:val="Heading2"/>
      </w:pPr>
      <w:r w:rsidRPr="007840A1">
        <w:t>Scanning</w:t>
      </w:r>
    </w:p>
    <w:p w:rsidR="007840A1" w:rsidP="007840A1" w:rsidRDefault="007840A1" w14:paraId="5834DEA7" w14:textId="58099166">
      <w:bookmarkStart w:name="_Int_5AD5MrSx" w:id="1405233441"/>
      <w:r w:rsidR="29739B1F">
        <w:rPr/>
        <w:t>Considering</w:t>
      </w:r>
      <w:bookmarkEnd w:id="1405233441"/>
      <w:r w:rsidR="29739B1F">
        <w:rPr/>
        <w:t xml:space="preserve"> the preceding queries, consider the following responses:</w:t>
      </w:r>
    </w:p>
    <w:p w:rsidR="007840A1" w:rsidP="007840A1" w:rsidRDefault="007840A1" w14:paraId="0767C877" w14:textId="44635E85">
      <w:pPr>
        <w:pStyle w:val="ListParagraph"/>
        <w:numPr>
          <w:ilvl w:val="0"/>
          <w:numId w:val="9"/>
        </w:numPr>
      </w:pPr>
      <w:r>
        <w:t>Is this issue actual or just a perception? The issue is actual. The legitimacy of the problem is supported by Maris's dropping sales, the police department's service requests, and Officer Comar's observations and deeds.</w:t>
      </w:r>
    </w:p>
    <w:p w:rsidR="007840A1" w:rsidP="007840A1" w:rsidRDefault="007840A1" w14:paraId="40111988" w14:textId="0D47DC10">
      <w:pPr>
        <w:pStyle w:val="ListParagraph"/>
        <w:numPr>
          <w:ilvl w:val="0"/>
          <w:numId w:val="9"/>
        </w:numPr>
        <w:rPr/>
      </w:pPr>
      <w:r w:rsidR="29739B1F">
        <w:rPr/>
        <w:t xml:space="preserve">What are the repercussions of ignoring this issue? This issue </w:t>
      </w:r>
      <w:r w:rsidR="29739B1F">
        <w:rPr/>
        <w:t>won't</w:t>
      </w:r>
      <w:r w:rsidR="29739B1F">
        <w:rPr/>
        <w:t xml:space="preserve"> just go away by itself. Maris' business will also keep failing, and if there </w:t>
      </w:r>
      <w:r w:rsidR="29739B1F">
        <w:rPr/>
        <w:t>aren't</w:t>
      </w:r>
      <w:r w:rsidR="29739B1F">
        <w:rPr/>
        <w:t xml:space="preserve"> enough customers, the convenience store might </w:t>
      </w:r>
      <w:bookmarkStart w:name="_Int_FmqUnZQR" w:id="478268732"/>
      <w:r w:rsidR="29739B1F">
        <w:rPr/>
        <w:t>close down</w:t>
      </w:r>
      <w:bookmarkEnd w:id="478268732"/>
      <w:r w:rsidR="29739B1F">
        <w:rPr/>
        <w:t xml:space="preserve"> eventually, burdening the locals who do depend on it</w:t>
      </w:r>
      <w:r w:rsidR="29739B1F">
        <w:rPr/>
        <w:t xml:space="preserve"> </w:t>
      </w:r>
      <w:r w:rsidRPr="29739B1F" w:rsidR="29739B1F">
        <w:rPr>
          <w:noProof/>
        </w:rPr>
        <w:t>(Kelly, M, 2020)</w:t>
      </w:r>
      <w:r w:rsidR="29739B1F">
        <w:rPr/>
        <w:t>.</w:t>
      </w:r>
    </w:p>
    <w:p w:rsidR="007840A1" w:rsidP="007840A1" w:rsidRDefault="007840A1" w14:paraId="6A677C44" w14:textId="54EBDE29">
      <w:pPr>
        <w:pStyle w:val="ListParagraph"/>
        <w:numPr>
          <w:ilvl w:val="0"/>
          <w:numId w:val="9"/>
        </w:numPr>
      </w:pPr>
      <w:r w:rsidRPr="007840A1">
        <w:t xml:space="preserve">How frequently does this issue occur? As evidenced by service requests, this issue occurs frequently. </w:t>
      </w:r>
    </w:p>
    <w:p w:rsidR="0059730F" w:rsidP="0059730F" w:rsidRDefault="0059730F" w14:paraId="77B6BE22" w14:textId="291209B0">
      <w:pPr>
        <w:pStyle w:val="Heading2"/>
      </w:pPr>
      <w:r w:rsidRPr="0059730F">
        <w:t>Analysis</w:t>
      </w:r>
    </w:p>
    <w:p w:rsidR="0059730F" w:rsidP="0059730F" w:rsidRDefault="0059730F" w14:paraId="0AE28D26" w14:textId="7424C5AA">
      <w:pPr>
        <w:pStyle w:val="ListParagraph"/>
        <w:numPr>
          <w:ilvl w:val="0"/>
          <w:numId w:val="10"/>
        </w:numPr>
        <w:rPr/>
      </w:pPr>
      <w:r w:rsidR="29739B1F">
        <w:rPr/>
        <w:t xml:space="preserve">What relevant information is on hand? Maris can supply sales data that may be compared to different times of the year when the weather might have an impact on the gatherings of the </w:t>
      </w:r>
      <w:bookmarkStart w:name="_Int_WB85ttSx" w:id="765330136"/>
      <w:r w:rsidR="29739B1F">
        <w:rPr/>
        <w:t>neighborhood</w:t>
      </w:r>
      <w:bookmarkEnd w:id="765330136"/>
      <w:r w:rsidR="29739B1F">
        <w:rPr/>
        <w:t xml:space="preserve"> drunks outside of her convenience store. Together, they can determine the socioeconomic status and average ages of the participants </w:t>
      </w:r>
      <w:r w:rsidRPr="29739B1F" w:rsidR="29739B1F">
        <w:rPr>
          <w:noProof/>
        </w:rPr>
        <w:t>(Kelly, M, 2020)</w:t>
      </w:r>
      <w:r w:rsidR="29739B1F">
        <w:rPr/>
        <w:t>.</w:t>
      </w:r>
    </w:p>
    <w:p w:rsidR="0059730F" w:rsidP="0059730F" w:rsidRDefault="0059730F" w14:paraId="340A7DF4" w14:textId="363B1D9F">
      <w:pPr>
        <w:pStyle w:val="ListParagraph"/>
        <w:numPr>
          <w:ilvl w:val="0"/>
          <w:numId w:val="10"/>
        </w:numPr>
        <w:rPr/>
      </w:pPr>
      <w:r w:rsidR="29739B1F">
        <w:rPr/>
        <w:t>What are some plausible theories for the cause or mode of the issue? There are several reasons why or how these inebriates are congregating on the pavement in front of Maris' convenience store. (</w:t>
      </w:r>
      <w:bookmarkStart w:name="_Int_24ermYak" w:id="434427340"/>
      <w:r w:rsidR="29739B1F">
        <w:rPr/>
        <w:t>Alcoholism</w:t>
      </w:r>
      <w:bookmarkEnd w:id="434427340"/>
      <w:r w:rsidR="29739B1F">
        <w:rPr/>
        <w:t xml:space="preserve">, unemployment, </w:t>
      </w:r>
      <w:bookmarkStart w:name="_Int_2y83xFnk" w:id="1586434698"/>
      <w:r w:rsidR="29739B1F">
        <w:rPr/>
        <w:t>homelessness).</w:t>
      </w:r>
      <w:bookmarkEnd w:id="1586434698"/>
    </w:p>
    <w:p w:rsidR="0059730F" w:rsidP="0059730F" w:rsidRDefault="0059730F" w14:paraId="1426C389" w14:textId="18C18E25">
      <w:pPr>
        <w:pStyle w:val="Heading2"/>
      </w:pPr>
      <w:r w:rsidRPr="0059730F">
        <w:lastRenderedPageBreak/>
        <w:t>Response</w:t>
      </w:r>
    </w:p>
    <w:p w:rsidR="0059730F" w:rsidP="0059730F" w:rsidRDefault="00AD7F98" w14:paraId="5476EF97" w14:textId="304AE0C4">
      <w:r>
        <w:t>Even though</w:t>
      </w:r>
      <w:r w:rsidRPr="0059730F" w:rsidR="0059730F">
        <w:t xml:space="preserve"> they don't have complete control, Beer is a product that Maris sells, and while her problem customers are addicted to it, her good customers also enjoy it. She had the option to quit selling it, though. After some debate, Maris says she doesn't want to quit selling beer. The warm cases of beer are one of her best-selling products since they are less expensive. Many of her clients choose them and just store their beer in the refrigerator once they get home. Maris might be able to stop the bunch of inebriated people from congregating on her sidewalk all day if she stopped stocking single beers in the cooler. Maris was eager to give it a try</w:t>
      </w:r>
      <w:r w:rsidR="00990CA5">
        <w:t xml:space="preserve"> </w:t>
      </w:r>
      <w:r w:rsidR="00990CA5">
        <w:rPr>
          <w:noProof/>
        </w:rPr>
        <w:t>(Kelly, M, 2020)</w:t>
      </w:r>
      <w:r w:rsidRPr="0059730F" w:rsidR="0059730F">
        <w:t>.</w:t>
      </w:r>
    </w:p>
    <w:p w:rsidR="0059730F" w:rsidP="0059730F" w:rsidRDefault="0059730F" w14:paraId="745179AD" w14:textId="72BBA143">
      <w:pPr>
        <w:pStyle w:val="Heading2"/>
      </w:pPr>
      <w:r w:rsidRPr="0059730F">
        <w:t>Assessment</w:t>
      </w:r>
    </w:p>
    <w:p w:rsidRPr="0059730F" w:rsidR="0059730F" w:rsidP="0059730F" w:rsidRDefault="00086572" w14:paraId="23268931" w14:textId="2AEB2AF3">
      <w:r w:rsidR="29739B1F">
        <w:rPr/>
        <w:t>Did the response strategy produce the desired results? Yes! The first several days were a little difficult, according to Maris. Since she no longer offered single beers in the cooler, some customers were unruly, and she had to contact the police more than once to deal with them. Officer Comar had been the one to arrive on a few occasions, but they were both relieved to report that after the initial week, everything went without a hitch. Maris wants the kind of consumers who are currently frequenting the store, and she has even noticed an increase in sales</w:t>
      </w:r>
      <w:r w:rsidRPr="29739B1F" w:rsidR="29739B1F">
        <w:rPr>
          <w:noProof/>
        </w:rPr>
        <w:t xml:space="preserve"> (Kelly, M, 2020)</w:t>
      </w:r>
      <w:r w:rsidR="29739B1F">
        <w:rPr/>
        <w:t>.</w:t>
      </w:r>
    </w:p>
    <w:p w:rsidR="00262396" w:rsidRDefault="00EA6F79" w14:paraId="00000037" w14:textId="35D69686">
      <w:pPr>
        <w:pStyle w:val="Heading1"/>
      </w:pPr>
      <w:r>
        <w:t>HOT SPOT POLICING</w:t>
      </w:r>
    </w:p>
    <w:p w:rsidR="00086572" w:rsidP="00086572" w:rsidRDefault="00086572" w14:paraId="04595765" w14:textId="1732AD31">
      <w:r w:rsidRPr="00086572">
        <w:rPr/>
        <w:t>At places where criminal activity is most concentrated, hot spot policing is linked to modest but significant decreases in crime. Instead of displacing crime, concentrating police efforts towards high-crime regions is more likely to result in a diffusion of crime prevention advantages into communities nearby the targeted hot spots</w:t>
      </w:r>
      <w:sdt>
        <w:sdtPr>
          <w:id w:val="1765722699"/>
          <w:citation/>
          <w:lock w:val="contentLocked"/>
          <w:placeholder>
            <w:docPart w:val="DefaultPlaceholder_1081868574"/>
          </w:placeholder>
        </w:sdtPr>
        <w:sdtContent>
          <w:r>
            <w:fldChar w:fldCharType="begin"/>
          </w:r>
          <w:r>
            <w:instrText xml:space="preserve"> CITATION Cam19 \l 1033 </w:instrText>
          </w:r>
          <w:r>
            <w:fldChar w:fldCharType="separate"/>
          </w:r>
          <w:r>
            <w:rPr>
              <w:noProof/>
            </w:rPr>
            <w:t xml:space="preserve"> (Collaboration, 2019)</w:t>
          </w:r>
          <w:r>
            <w:fldChar w:fldCharType="end"/>
          </w:r>
        </w:sdtContent>
      </w:sdt>
      <w:r w:rsidRPr="00086572">
        <w:rPr/>
        <w:t>.</w:t>
      </w:r>
    </w:p>
    <w:p w:rsidR="00086572" w:rsidP="00086572" w:rsidRDefault="00386B94" w14:paraId="0E2AF105" w14:textId="6CBBAB44">
      <w:r w:rsidR="29739B1F">
        <w:rPr/>
        <w:t xml:space="preserve">Small areas, or "hot spots," where crime is concentrated are the source of 50% of all criminal activity. Police resources and attention are concentrated on these high-crime areas through hot spots policing. For this evaluation, hot spot </w:t>
      </w:r>
      <w:bookmarkStart w:name="_Int_DCnY5x4w" w:id="397280013"/>
      <w:r w:rsidR="29739B1F">
        <w:rPr/>
        <w:t>programmers</w:t>
      </w:r>
      <w:bookmarkEnd w:id="397280013"/>
      <w:r w:rsidR="29739B1F">
        <w:rPr/>
        <w:t xml:space="preserve"> had to have consisted of police-led initiatives to prevent crime that focused on smaller, more isolated "places" with high crime rates as opposed to </w:t>
      </w:r>
      <w:bookmarkStart w:name="_Int_78zv6Upn" w:id="2048655871"/>
      <w:r w:rsidR="29739B1F">
        <w:rPr/>
        <w:t>neighborhoods</w:t>
      </w:r>
      <w:bookmarkEnd w:id="2048655871"/>
      <w:r w:rsidR="29739B1F">
        <w:rPr/>
        <w:t xml:space="preserve"> or other, bigger locations (</w:t>
      </w:r>
      <w:r w:rsidRPr="29739B1F" w:rsidR="29739B1F">
        <w:rPr>
          <w:color w:val="000000" w:themeColor="text1" w:themeTint="FF" w:themeShade="FF"/>
        </w:rPr>
        <w:t>Rankings, C. H.,</w:t>
      </w:r>
      <w:r w:rsidR="29739B1F">
        <w:rPr/>
        <w:t xml:space="preserve"> 2018).</w:t>
      </w:r>
    </w:p>
    <w:p w:rsidR="00877AFA" w:rsidP="00086572" w:rsidRDefault="00877AFA" w14:paraId="6DE4E665" w14:textId="4CF6E68A">
      <w:r w:rsidR="29739B1F">
        <w:rPr/>
        <w:t xml:space="preserve">According to the hot </w:t>
      </w:r>
      <w:bookmarkStart w:name="_Int_zyBw6lF0" w:id="504633164"/>
      <w:r w:rsidR="29739B1F">
        <w:rPr/>
        <w:t>spots’</w:t>
      </w:r>
      <w:bookmarkEnd w:id="504633164"/>
      <w:r w:rsidR="29739B1F">
        <w:rPr/>
        <w:t xml:space="preserve"> perspective, police can minimize crime by concentrating their limited resources on the few locations that produce</w:t>
      </w:r>
      <w:r w:rsidR="29739B1F">
        <w:rPr/>
        <w:t xml:space="preserve"> </w:t>
      </w:r>
      <w:bookmarkStart w:name="_Int_QZgnrRnk" w:id="1184387260"/>
      <w:r w:rsidR="29739B1F">
        <w:rPr/>
        <w:t>the majority o</w:t>
      </w:r>
      <w:r w:rsidR="29739B1F">
        <w:rPr/>
        <w:t>f</w:t>
      </w:r>
      <w:bookmarkEnd w:id="1184387260"/>
      <w:r w:rsidR="29739B1F">
        <w:rPr/>
        <w:t xml:space="preserve"> criminal issues. Although law enforcement has long understood the value of focusing their enforcement efforts on high-crime areas, the development of hot spot policing can typically be attributed to empirical, theoretical, and technological advancements in the 1980s and 1990s. Several empirical investigations showed that crime clusters in highly precise tiny regions, like certain addresses or street blocks, as computerized</w:t>
      </w:r>
      <w:r w:rsidR="29739B1F">
        <w:rPr/>
        <w:t xml:space="preserve"> </w:t>
      </w:r>
      <w:r w:rsidR="29739B1F">
        <w:rPr/>
        <w:t>databas</w:t>
      </w:r>
      <w:r w:rsidR="29739B1F">
        <w:rPr/>
        <w:t>e</w:t>
      </w:r>
      <w:r w:rsidR="29739B1F">
        <w:rPr/>
        <w:t xml:space="preserve"> and crime mapping technology advanced. For instance, in Minneapolis, only 5% of residents accounted for</w:t>
      </w:r>
      <w:r w:rsidR="29739B1F">
        <w:rPr/>
        <w:t xml:space="preserve"> </w:t>
      </w:r>
      <w:bookmarkStart w:name="_Int_jHzwjgeN" w:id="69602375"/>
      <w:r w:rsidR="29739B1F">
        <w:rPr/>
        <w:t>the majority o</w:t>
      </w:r>
      <w:r w:rsidR="29739B1F">
        <w:rPr/>
        <w:t>f</w:t>
      </w:r>
      <w:bookmarkEnd w:id="69602375"/>
      <w:r w:rsidR="29739B1F">
        <w:rPr/>
        <w:t xml:space="preserve"> citizen calls to the police for assistance</w:t>
      </w:r>
      <w:r w:rsidRPr="29739B1F" w:rsidR="29739B1F">
        <w:rPr>
          <w:noProof/>
        </w:rPr>
        <w:t xml:space="preserve"> (Braga, A. A., 2006)</w:t>
      </w:r>
      <w:r w:rsidR="29739B1F">
        <w:rPr/>
        <w:t>.</w:t>
      </w:r>
    </w:p>
    <w:p w:rsidR="00AD7F98" w:rsidP="00086572" w:rsidRDefault="00AD7F98" w14:paraId="45D8C00B" w14:textId="58102774">
      <w:r w:rsidR="29739B1F">
        <w:rPr/>
        <w:t>Studies are required to assess how police intervention affected areas' publicly reported levels of crime to be considered eligible. Crime incident reports, citizen emergency requests for assistance, or arrest data are examples of appropriate metrics of crime (CEBCP, 2022). The success of other outcome measures employed by eligible studies to assess program effectiveness, such as surveys, interviews, social and physical observations, and victimization measures, were also coded and analyzed.</w:t>
      </w:r>
    </w:p>
    <w:p w:rsidR="005D3BA7" w:rsidP="005D3BA7" w:rsidRDefault="00990CA5" w14:paraId="0E4CF4B4" w14:textId="3BA970AF">
      <w:pPr>
        <w:pStyle w:val="Heading2"/>
      </w:pPr>
      <w:r>
        <w:t>F</w:t>
      </w:r>
      <w:r w:rsidR="005D3BA7">
        <w:t>unction</w:t>
      </w:r>
      <w:r>
        <w:t>ing:</w:t>
      </w:r>
    </w:p>
    <w:p w:rsidR="005D3BA7" w:rsidP="005D3BA7" w:rsidRDefault="005D3BA7" w14:paraId="39544853" w14:textId="4BCEBBB5">
      <w:r w:rsidR="29739B1F">
        <w:rPr/>
        <w:t xml:space="preserve">Deterrence and the limitation of criminal opportunities were shown to be two theoretical mechanisms that underpin the efficacy of hot spot areas of policing. It is believed that focusing resources and efforts on high-crime areas can help reduce crime more effectively by preventing offenders from taking advantage of crime chances that are concentrated </w:t>
      </w:r>
      <w:bookmarkStart w:name="_Int_JPUyXFQd" w:id="636310642"/>
      <w:r w:rsidR="29739B1F">
        <w:rPr/>
        <w:t>in particular areas</w:t>
      </w:r>
      <w:bookmarkEnd w:id="636310642"/>
      <w:r w:rsidR="29739B1F">
        <w:rPr/>
        <w:t>.</w:t>
      </w:r>
    </w:p>
    <w:p w:rsidR="005D3BA7" w:rsidP="005D3BA7" w:rsidRDefault="005D3BA7" w14:paraId="3322CB70" w14:textId="1E056A6C">
      <w:r w:rsidR="29739B1F">
        <w:rPr/>
        <w:t xml:space="preserve">Hot spot policing is also influenced by several other notions. Hot spot policing seeks to stop criminal activity by placing capable guardians—people or devices that discourage criminal </w:t>
      </w:r>
      <w:bookmarkStart w:name="_Int_Wl080imG" w:id="1340670493"/>
      <w:r w:rsidR="29739B1F">
        <w:rPr/>
        <w:t>behavior</w:t>
      </w:r>
      <w:bookmarkEnd w:id="1340670493"/>
      <w:r w:rsidR="29739B1F">
        <w:rPr/>
        <w:t xml:space="preserve">, like police officers or CCTV—in high-crime areas. This reduces possibilities and makes it more expensive and disadvantageous to commit a crime. However, the review does not conduct any empirical testing on any of these hypothetical systems </w:t>
      </w:r>
      <w:r w:rsidRPr="29739B1F" w:rsidR="29739B1F">
        <w:rPr>
          <w:noProof/>
        </w:rPr>
        <w:t>(Braga, A. A., 2006)</w:t>
      </w:r>
      <w:r w:rsidR="29739B1F">
        <w:rPr/>
        <w:t>.</w:t>
      </w:r>
    </w:p>
    <w:p w:rsidR="00386B94" w:rsidP="00386B94" w:rsidRDefault="00173772" w14:paraId="63DB3879" w14:textId="1CF70D7D">
      <w:pPr>
        <w:pStyle w:val="Heading2"/>
      </w:pPr>
      <w:r w:rsidR="29739B1F">
        <w:rPr/>
        <w:t>Hotspots reduce crime:</w:t>
      </w:r>
    </w:p>
    <w:p w:rsidR="00386B94" w:rsidP="00386B94" w:rsidRDefault="00386B94" w14:paraId="6C125F08" w14:textId="2BA352C7">
      <w:r w:rsidR="29739B1F">
        <w:rPr/>
        <w:t>In regions where the method is used, hot spot policing leads to statistically meaningful minor decreases in overall crime and disorder (</w:t>
      </w:r>
      <w:r w:rsidRPr="29739B1F" w:rsidR="29739B1F">
        <w:rPr>
          <w:color w:val="000000" w:themeColor="text1" w:themeTint="FF" w:themeShade="FF"/>
        </w:rPr>
        <w:t>Policing, C. o.,</w:t>
      </w:r>
      <w:r w:rsidR="29739B1F">
        <w:rPr/>
        <w:t xml:space="preserve"> 2022). Before the 1970s, police activity comprised primarily of a means of looking at crime scenes and follow-up, yet scientists found this execution of police was excessively restricted to demonstrate success (AP, P, 2022).</w:t>
      </w:r>
    </w:p>
    <w:p w:rsidR="00386B94" w:rsidP="00386B94" w:rsidRDefault="00386B94" w14:paraId="17D4B763" w14:textId="6473A63C">
      <w:r>
        <w:t xml:space="preserve">These increases in crime control were noticeable for </w:t>
      </w:r>
      <w:r w:rsidR="00AD7F98">
        <w:t>several</w:t>
      </w:r>
      <w:r>
        <w:t xml:space="preserve"> specific crime outcomes, such as drug offences, disorderly conduct offences, property crimes, and violent crimes</w:t>
      </w:r>
      <w:r w:rsidR="00990CA5">
        <w:t xml:space="preserve"> </w:t>
      </w:r>
      <w:r w:rsidR="00990CA5">
        <w:rPr>
          <w:noProof/>
        </w:rPr>
        <w:t>(Braga, A. A., 2006)</w:t>
      </w:r>
      <w:r w:rsidRPr="00877AFA" w:rsidR="00990CA5">
        <w:t>.</w:t>
      </w:r>
    </w:p>
    <w:p w:rsidR="00386B94" w:rsidP="00386B94" w:rsidRDefault="00990CA5" w14:paraId="568BFFA5" w14:textId="0C3B555E">
      <w:pPr>
        <w:pStyle w:val="Heading2"/>
      </w:pPr>
      <w:r>
        <w:t>R</w:t>
      </w:r>
      <w:r w:rsidR="00386B94">
        <w:t>esult</w:t>
      </w:r>
      <w:r>
        <w:t>s</w:t>
      </w:r>
      <w:r w:rsidR="00386B94">
        <w:t xml:space="preserve"> </w:t>
      </w:r>
      <w:r>
        <w:t>in</w:t>
      </w:r>
      <w:r w:rsidR="00386B94">
        <w:t xml:space="preserve"> crime displacement effects</w:t>
      </w:r>
    </w:p>
    <w:p w:rsidR="00386B94" w:rsidP="00386B94" w:rsidRDefault="00386B94" w14:paraId="187ACE9A" w14:textId="677E4BC0">
      <w:r>
        <w:t xml:space="preserve">No. Overall, hot </w:t>
      </w:r>
      <w:r w:rsidR="00AD7F98">
        <w:t>spot</w:t>
      </w:r>
      <w:r>
        <w:t xml:space="preserve"> policing is more likely to result in advantages for crime control that spread into the immediate vicinity of the targeted locations than it is to displace crime into nearby area</w:t>
      </w:r>
      <w:r w:rsidR="00173772">
        <w:t xml:space="preserve">s </w:t>
      </w:r>
      <w:r w:rsidR="007B01B3">
        <w:t>(Ratcliffe, J, 2018)</w:t>
      </w:r>
      <w:r w:rsidRPr="00877AFA" w:rsidR="00173772">
        <w:t>.</w:t>
      </w:r>
    </w:p>
    <w:p w:rsidR="00386B94" w:rsidP="00386B94" w:rsidRDefault="00990CA5" w14:paraId="3910C330" w14:textId="7247AD60">
      <w:pPr>
        <w:pStyle w:val="Heading2"/>
      </w:pPr>
      <w:r>
        <w:t>Finding</w:t>
      </w:r>
      <w:r w:rsidR="007B01B3">
        <w:t>s</w:t>
      </w:r>
      <w:r>
        <w:t>:</w:t>
      </w:r>
    </w:p>
    <w:p w:rsidRPr="00086572" w:rsidR="00386B94" w:rsidP="00386B94" w:rsidRDefault="00386B94" w14:paraId="0C708CD5" w14:textId="23C15124">
      <w:r w:rsidR="29739B1F">
        <w:rPr/>
        <w:t>Reviews' conclusions support hot spot areas of policing as a proactive method of reducing crime. Police departments should include targeting resources towards areas with a high crime rate as part of their overall crime prevention strategy. The bulk of the studies in the updated evaluation used rigorous study designs and was published since the review's last iteration. Despite the substantial increase in qualifying research, only one study formally evaluated the hot spot policing intervention's costs and benefits. The popularity of hotspot areas police calls for more research into how effective they are in lowering crime (</w:t>
      </w:r>
      <w:r w:rsidRPr="29739B1F" w:rsidR="29739B1F">
        <w:rPr>
          <w:color w:val="000000" w:themeColor="text1" w:themeTint="FF" w:themeShade="FF"/>
        </w:rPr>
        <w:t xml:space="preserve">Telep, C. W. &amp; Hibdon, J., </w:t>
      </w:r>
      <w:r w:rsidR="29739B1F">
        <w:rPr/>
        <w:t>2019).</w:t>
      </w:r>
    </w:p>
    <w:p w:rsidR="00262396" w:rsidRDefault="00EA6F79" w14:paraId="0000003F" w14:textId="77777777">
      <w:pPr>
        <w:pStyle w:val="Heading1"/>
      </w:pPr>
      <w:r>
        <w:t>Execution Examples</w:t>
      </w:r>
    </w:p>
    <w:p w:rsidRPr="00173772" w:rsidR="00262396" w:rsidP="00173772" w:rsidRDefault="00386B94" w14:paraId="00000043" w14:textId="525FFE4E">
      <w:pPr>
        <w:rPr>
          <w:b w:val="1"/>
          <w:bCs w:val="1"/>
        </w:rPr>
      </w:pPr>
      <w:r w:rsidR="29739B1F">
        <w:rPr/>
        <w:t xml:space="preserve">In a controlled experiment, Sherman and Weisburd (1995) looked at how an increase in police presence affected the number of calls for service and the number of observed occurrences of crime and disorder in hotspots </w:t>
      </w:r>
      <w:r w:rsidRPr="29739B1F" w:rsidR="29739B1F">
        <w:rPr>
          <w:noProof/>
        </w:rPr>
        <w:t>(</w:t>
      </w:r>
      <w:r w:rsidRPr="29739B1F" w:rsidR="29739B1F">
        <w:rPr>
          <w:color w:val="000000" w:themeColor="text1" w:themeTint="FF" w:themeShade="FF"/>
        </w:rPr>
        <w:t>Merigan, H. L.,</w:t>
      </w:r>
      <w:r w:rsidRPr="29739B1F" w:rsidR="29739B1F">
        <w:rPr>
          <w:noProof/>
        </w:rPr>
        <w:t xml:space="preserve"> 2013)</w:t>
      </w:r>
      <w:r w:rsidR="29739B1F">
        <w:rPr/>
        <w:t xml:space="preserve">. The city of Minneapolis was the subject of the experiment. There were split into two equal groups of 55 hotspots, </w:t>
      </w:r>
      <w:bookmarkStart w:name="_Int_2CT2duEu" w:id="164061628"/>
      <w:r w:rsidR="29739B1F">
        <w:rPr/>
        <w:t>totaling</w:t>
      </w:r>
      <w:bookmarkEnd w:id="164061628"/>
      <w:r w:rsidR="29739B1F">
        <w:rPr/>
        <w:t xml:space="preserve"> 110. An impartial statistician finished this and </w:t>
      </w:r>
      <w:r w:rsidR="29739B1F">
        <w:rPr/>
        <w:t>utilized</w:t>
      </w:r>
      <w:r w:rsidR="29739B1F">
        <w:rPr/>
        <w:t xml:space="preserve"> a "computerized pseudo-random number generator" to evenly distribute the hotspots. The treatment/experimental group consisted of 55 hotspots; within this group, officers conducted operations in which the officer(s) would remain stationed within the </w:t>
      </w:r>
      <w:r w:rsidR="29739B1F">
        <w:rPr/>
        <w:t>allocated</w:t>
      </w:r>
      <w:r w:rsidR="29739B1F">
        <w:rPr/>
        <w:t xml:space="preserve"> hotspot until called to another location for </w:t>
      </w:r>
      <w:r w:rsidR="29739B1F">
        <w:rPr/>
        <w:t>assistance</w:t>
      </w:r>
      <w:r w:rsidR="29739B1F">
        <w:rPr/>
        <w:t xml:space="preserve">. With a target of at least three hours each day of patrol presence, the officer(s) would then unannouncedly return to their </w:t>
      </w:r>
      <w:bookmarkStart w:name="_Int_s2l4OaSu" w:id="631013573"/>
      <w:r w:rsidR="29739B1F">
        <w:rPr/>
        <w:t>hot spot</w:t>
      </w:r>
      <w:bookmarkEnd w:id="631013573"/>
      <w:r w:rsidR="29739B1F">
        <w:rPr/>
        <w:t xml:space="preserve">. The study's findings revealed that police foot patrols in the violent crime hotspots stopped an estimated 90 crimes, but they also suggested that 37 of these crimes may have been diverted to surrounding locations. As a result, it was </w:t>
      </w:r>
      <w:r w:rsidR="29739B1F">
        <w:rPr/>
        <w:t>determined</w:t>
      </w:r>
      <w:r w:rsidR="29739B1F">
        <w:rPr/>
        <w:t xml:space="preserve"> that the focused foot patrols had a total crime prevention effect of approximately 53 crimes</w:t>
      </w:r>
      <w:r w:rsidRPr="29739B1F" w:rsidR="29739B1F">
        <w:rPr>
          <w:noProof/>
        </w:rPr>
        <w:t xml:space="preserve"> (</w:t>
      </w:r>
      <w:r w:rsidRPr="29739B1F" w:rsidR="29739B1F">
        <w:rPr>
          <w:color w:val="000000" w:themeColor="text1" w:themeTint="FF" w:themeShade="FF"/>
        </w:rPr>
        <w:t>Merigan, H. L.,</w:t>
      </w:r>
      <w:r w:rsidRPr="29739B1F" w:rsidR="29739B1F">
        <w:rPr>
          <w:noProof/>
        </w:rPr>
        <w:t xml:space="preserve"> 2013)</w:t>
      </w:r>
      <w:r w:rsidR="29739B1F">
        <w:rPr/>
        <w:t xml:space="preserve">. Overall, the data point to a decrease in crime </w:t>
      </w:r>
      <w:bookmarkStart w:name="_Int_PM82An6z" w:id="476392452"/>
      <w:r w:rsidR="29739B1F">
        <w:rPr/>
        <w:t>as a result of</w:t>
      </w:r>
      <w:bookmarkEnd w:id="476392452"/>
      <w:r w:rsidR="29739B1F">
        <w:rPr/>
        <w:t xml:space="preserve"> hotspot zones policing. Programs for policing hot spots that focus on solving problems seem more successful than more standard policing (for example, increased patrols or enforcement). The mark of EBP is to </w:t>
      </w:r>
      <w:r w:rsidR="29739B1F">
        <w:rPr/>
        <w:t>utilize</w:t>
      </w:r>
      <w:r w:rsidR="29739B1F">
        <w:rPr/>
        <w:t xml:space="preserve"> these strategies to </w:t>
      </w:r>
      <w:r w:rsidR="29739B1F">
        <w:rPr/>
        <w:t>accomplish</w:t>
      </w:r>
      <w:r w:rsidR="29739B1F">
        <w:rPr/>
        <w:t xml:space="preserve"> genuine useful outcomes, to avoid science for the good of its own (Cordner, G, 2020). According to the research, hot spot policing was more successful in reducing violent crime, disorder, property crime, and drug offences. Hot spot policing can result in a diffusion of advantages to the areas nearby the hot spot, it only shifts a small noticeable rate of crime away from the target places.</w:t>
      </w:r>
    </w:p>
    <w:p w:rsidR="00262396" w:rsidRDefault="00EA6F79" w14:paraId="00000044" w14:textId="77777777">
      <w:pPr>
        <w:pStyle w:val="Heading1"/>
      </w:pPr>
      <w:r>
        <w:t>References</w:t>
      </w:r>
    </w:p>
    <w:p w:rsidR="00262396" w:rsidRDefault="00EA6F79" w14:paraId="00000045" w14:textId="579BD241">
      <w:pPr>
        <w:pBdr>
          <w:top w:val="nil"/>
          <w:left w:val="nil"/>
          <w:bottom w:val="nil"/>
          <w:right w:val="nil"/>
          <w:between w:val="nil"/>
        </w:pBdr>
        <w:rPr>
          <w:color w:val="000000"/>
        </w:rPr>
      </w:pPr>
      <w:r>
        <w:rPr>
          <w:color w:val="000000"/>
        </w:rPr>
        <w:t xml:space="preserve">AP, P., (2022). Police Use of S.a.r.a Model to Combat Community Crime. </w:t>
      </w:r>
      <w:r>
        <w:rPr>
          <w:i/>
          <w:color w:val="000000"/>
        </w:rPr>
        <w:t>Crime</w:t>
      </w:r>
      <w:r>
        <w:rPr>
          <w:color w:val="000000"/>
        </w:rPr>
        <w:t xml:space="preserve">, 15 June. </w:t>
      </w:r>
    </w:p>
    <w:p w:rsidR="00877AFA" w:rsidP="00877AFA" w:rsidRDefault="00877AFA" w14:paraId="4E7DCC8B" w14:textId="2297A792">
      <w:pPr>
        <w:rPr>
          <w:noProof/>
        </w:rPr>
      </w:pPr>
      <w:r>
        <w:rPr>
          <w:noProof/>
        </w:rPr>
        <w:t xml:space="preserve">Braga, A. A., </w:t>
      </w:r>
      <w:r w:rsidR="00173772">
        <w:rPr>
          <w:noProof/>
        </w:rPr>
        <w:t>(</w:t>
      </w:r>
      <w:r>
        <w:rPr>
          <w:noProof/>
        </w:rPr>
        <w:t>2006</w:t>
      </w:r>
      <w:r w:rsidR="00173772">
        <w:rPr>
          <w:noProof/>
        </w:rPr>
        <w:t>)</w:t>
      </w:r>
      <w:r>
        <w:rPr>
          <w:noProof/>
        </w:rPr>
        <w:t xml:space="preserve">. The crime prevention value of hot spots policing. </w:t>
      </w:r>
      <w:r>
        <w:rPr>
          <w:i/>
          <w:iCs/>
          <w:noProof/>
        </w:rPr>
        <w:t xml:space="preserve">Psicothema, </w:t>
      </w:r>
      <w:r>
        <w:rPr>
          <w:noProof/>
        </w:rPr>
        <w:t>18(3), pp. 630-637.</w:t>
      </w:r>
    </w:p>
    <w:p w:rsidR="00262396" w:rsidP="5B320D62" w:rsidRDefault="5B320D62" w14:paraId="00000046" w14:textId="07860E69">
      <w:pPr>
        <w:pBdr>
          <w:top w:val="nil"/>
          <w:left w:val="nil"/>
          <w:bottom w:val="nil"/>
          <w:right w:val="nil"/>
          <w:between w:val="nil"/>
        </w:pBdr>
        <w:rPr>
          <w:color w:val="000000"/>
        </w:rPr>
      </w:pPr>
      <w:r w:rsidRPr="5B320D62">
        <w:rPr>
          <w:color w:val="000000" w:themeColor="text1"/>
        </w:rPr>
        <w:t>CEBCP, (2022</w:t>
      </w:r>
      <w:r>
        <w:t>).</w:t>
      </w:r>
      <w:r w:rsidRPr="5B320D62">
        <w:rPr>
          <w:color w:val="000000" w:themeColor="text1"/>
        </w:rPr>
        <w:t xml:space="preserve"> What Works in Policing? </w:t>
      </w:r>
      <w:r w:rsidRPr="5B320D62">
        <w:rPr>
          <w:i/>
          <w:iCs/>
          <w:color w:val="000000" w:themeColor="text1"/>
        </w:rPr>
        <w:t>Hot Spots Policing</w:t>
      </w:r>
      <w:r w:rsidRPr="5B320D62">
        <w:rPr>
          <w:color w:val="000000" w:themeColor="text1"/>
        </w:rPr>
        <w:t xml:space="preserve">, 14 June. </w:t>
      </w:r>
    </w:p>
    <w:p w:rsidR="00262396" w:rsidRDefault="00EA6F79" w14:paraId="00000047" w14:textId="2D17998F">
      <w:pPr>
        <w:pBdr>
          <w:top w:val="nil"/>
          <w:left w:val="nil"/>
          <w:bottom w:val="nil"/>
          <w:right w:val="nil"/>
          <w:between w:val="nil"/>
        </w:pBdr>
        <w:rPr>
          <w:color w:val="000000"/>
        </w:rPr>
      </w:pPr>
      <w:r>
        <w:rPr>
          <w:color w:val="000000"/>
        </w:rPr>
        <w:t xml:space="preserve">Center, P., </w:t>
      </w:r>
      <w:r>
        <w:t>(</w:t>
      </w:r>
      <w:r>
        <w:rPr>
          <w:color w:val="000000"/>
        </w:rPr>
        <w:t xml:space="preserve">2022). The SARA Model. </w:t>
      </w:r>
      <w:r>
        <w:rPr>
          <w:i/>
          <w:color w:val="000000"/>
        </w:rPr>
        <w:t>ASU Center for Problem-Oriented Policing</w:t>
      </w:r>
      <w:r>
        <w:rPr>
          <w:color w:val="000000"/>
        </w:rPr>
        <w:t xml:space="preserve">, 14 June. </w:t>
      </w:r>
    </w:p>
    <w:p w:rsidR="00877AFA" w:rsidP="00877AFA" w:rsidRDefault="00877AFA" w14:paraId="055D7D50" w14:textId="2B46F960">
      <w:pPr>
        <w:pStyle w:val="Bibliography"/>
        <w:rPr>
          <w:noProof/>
        </w:rPr>
      </w:pPr>
      <w:r>
        <w:rPr>
          <w:noProof/>
        </w:rPr>
        <w:t xml:space="preserve">Collaboration, C., </w:t>
      </w:r>
      <w:r w:rsidR="00173772">
        <w:rPr>
          <w:noProof/>
        </w:rPr>
        <w:t>(</w:t>
      </w:r>
      <w:r>
        <w:rPr>
          <w:noProof/>
        </w:rPr>
        <w:t>2019</w:t>
      </w:r>
      <w:r w:rsidR="00173772">
        <w:rPr>
          <w:noProof/>
        </w:rPr>
        <w:t>)</w:t>
      </w:r>
      <w:r>
        <w:rPr>
          <w:noProof/>
        </w:rPr>
        <w:t xml:space="preserve">. Hot </w:t>
      </w:r>
      <w:r w:rsidR="00173772">
        <w:rPr>
          <w:noProof/>
        </w:rPr>
        <w:t>spot</w:t>
      </w:r>
      <w:r>
        <w:rPr>
          <w:noProof/>
        </w:rPr>
        <w:t xml:space="preserve"> policing is associated with reductions in crime. </w:t>
      </w:r>
      <w:r>
        <w:rPr>
          <w:i/>
          <w:iCs/>
          <w:noProof/>
        </w:rPr>
        <w:t xml:space="preserve">Plain Language Summary Crime and Justice, </w:t>
      </w:r>
      <w:r>
        <w:rPr>
          <w:noProof/>
        </w:rPr>
        <w:t>I(I), p. 2.</w:t>
      </w:r>
    </w:p>
    <w:p w:rsidR="00262396" w:rsidRDefault="00EA6F79" w14:paraId="00000048" w14:textId="77777777">
      <w:pPr>
        <w:pBdr>
          <w:top w:val="nil"/>
          <w:left w:val="nil"/>
          <w:bottom w:val="nil"/>
          <w:right w:val="nil"/>
          <w:between w:val="nil"/>
        </w:pBdr>
        <w:rPr>
          <w:color w:val="000000"/>
        </w:rPr>
      </w:pPr>
      <w:r>
        <w:rPr>
          <w:color w:val="000000"/>
        </w:rPr>
        <w:t xml:space="preserve">Cordner, G., (2020). EVIDENCE-BASED POLICING IN 45 SMALL BYTES. </w:t>
      </w:r>
      <w:r>
        <w:rPr>
          <w:i/>
          <w:color w:val="000000"/>
        </w:rPr>
        <w:t xml:space="preserve">NATIONAL INSTITUTE OF JUSTICE, </w:t>
      </w:r>
      <w:r>
        <w:rPr>
          <w:color w:val="000000"/>
        </w:rPr>
        <w:t>1(1), p. 138.</w:t>
      </w:r>
    </w:p>
    <w:p w:rsidR="00262396" w:rsidP="5B320D62" w:rsidRDefault="5B320D62" w14:paraId="00000049" w14:textId="1ABEA242">
      <w:pPr>
        <w:pBdr>
          <w:top w:val="nil"/>
          <w:left w:val="nil"/>
          <w:bottom w:val="nil"/>
          <w:right w:val="nil"/>
          <w:between w:val="nil"/>
        </w:pBdr>
        <w:rPr>
          <w:color w:val="000000" w:themeColor="text1"/>
        </w:rPr>
      </w:pPr>
      <w:r w:rsidRPr="5B320D62">
        <w:rPr>
          <w:color w:val="000000" w:themeColor="text1"/>
        </w:rPr>
        <w:t xml:space="preserve">John E. Eck, S. C. J. G. C. M. L. a. R. E. W., (2005). Mapping Crime: Understanding Hot Spots. </w:t>
      </w:r>
      <w:r w:rsidRPr="5B320D62">
        <w:rPr>
          <w:i/>
          <w:iCs/>
          <w:color w:val="000000" w:themeColor="text1"/>
        </w:rPr>
        <w:t xml:space="preserve">National Institute of Justice, </w:t>
      </w:r>
      <w:r w:rsidRPr="5B320D62">
        <w:rPr>
          <w:color w:val="000000" w:themeColor="text1"/>
        </w:rPr>
        <w:t>1(1), p. 79.</w:t>
      </w:r>
    </w:p>
    <w:p w:rsidR="00877AFA" w:rsidP="00877AFA" w:rsidRDefault="00877AFA" w14:paraId="68F5B5F2" w14:textId="4FDBBB48">
      <w:pPr>
        <w:pStyle w:val="Bibliography"/>
        <w:rPr>
          <w:noProof/>
        </w:rPr>
      </w:pPr>
      <w:r>
        <w:rPr>
          <w:noProof/>
        </w:rPr>
        <w:t xml:space="preserve">Kelly, G. M., </w:t>
      </w:r>
      <w:r w:rsidR="00173772">
        <w:rPr>
          <w:noProof/>
        </w:rPr>
        <w:t>(</w:t>
      </w:r>
      <w:r>
        <w:rPr>
          <w:noProof/>
        </w:rPr>
        <w:t>2020</w:t>
      </w:r>
      <w:r w:rsidR="00173772">
        <w:rPr>
          <w:noProof/>
        </w:rPr>
        <w:t>)</w:t>
      </w:r>
      <w:r>
        <w:rPr>
          <w:noProof/>
        </w:rPr>
        <w:t xml:space="preserve">. The S.A.R.A. Model. </w:t>
      </w:r>
      <w:r>
        <w:rPr>
          <w:i/>
          <w:iCs/>
          <w:noProof/>
        </w:rPr>
        <w:t>Law Enforcement</w:t>
      </w:r>
      <w:r>
        <w:rPr>
          <w:noProof/>
        </w:rPr>
        <w:t xml:space="preserve">. </w:t>
      </w:r>
    </w:p>
    <w:p w:rsidR="00262396" w:rsidRDefault="00EA6F79" w14:paraId="0000004B" w14:textId="77777777">
      <w:pPr>
        <w:pBdr>
          <w:top w:val="nil"/>
          <w:left w:val="nil"/>
          <w:bottom w:val="nil"/>
          <w:right w:val="nil"/>
          <w:between w:val="nil"/>
        </w:pBdr>
        <w:rPr>
          <w:color w:val="000000"/>
        </w:rPr>
      </w:pPr>
      <w:r>
        <w:rPr>
          <w:color w:val="000000"/>
        </w:rPr>
        <w:t xml:space="preserve">Merigan, H. L., (2013). Hot-Spot Policing and the Use of Crime Prevention Through Environmental Design. </w:t>
      </w:r>
      <w:r>
        <w:rPr>
          <w:i/>
          <w:color w:val="000000"/>
        </w:rPr>
        <w:t xml:space="preserve">ePublications, </w:t>
      </w:r>
      <w:r>
        <w:rPr>
          <w:color w:val="000000"/>
        </w:rPr>
        <w:t>1(1), p. 38.</w:t>
      </w:r>
    </w:p>
    <w:p w:rsidR="00262396" w:rsidRDefault="00EA6F79" w14:paraId="0000004C" w14:textId="77777777">
      <w:pPr>
        <w:pBdr>
          <w:top w:val="nil"/>
          <w:left w:val="nil"/>
          <w:bottom w:val="nil"/>
          <w:right w:val="nil"/>
          <w:between w:val="nil"/>
        </w:pBdr>
        <w:rPr>
          <w:color w:val="000000"/>
        </w:rPr>
      </w:pPr>
      <w:bookmarkStart w:name="_Hlk117112930" w:id="0"/>
      <w:r>
        <w:rPr>
          <w:color w:val="000000"/>
        </w:rPr>
        <w:t xml:space="preserve">Policing, C. o., </w:t>
      </w:r>
      <w:bookmarkEnd w:id="0"/>
      <w:r>
        <w:rPr>
          <w:color w:val="000000"/>
        </w:rPr>
        <w:t xml:space="preserve">(2022). Hot spots policing. </w:t>
      </w:r>
      <w:r>
        <w:rPr>
          <w:i/>
          <w:color w:val="000000"/>
        </w:rPr>
        <w:t>Crime reduction toolkit</w:t>
      </w:r>
      <w:r>
        <w:rPr>
          <w:color w:val="000000"/>
        </w:rPr>
        <w:t xml:space="preserve">, 15 June. </w:t>
      </w:r>
    </w:p>
    <w:p w:rsidR="00262396" w:rsidRDefault="00EA6F79" w14:paraId="0000004D" w14:textId="77777777">
      <w:pPr>
        <w:pBdr>
          <w:top w:val="nil"/>
          <w:left w:val="nil"/>
          <w:bottom w:val="nil"/>
          <w:right w:val="nil"/>
          <w:between w:val="nil"/>
        </w:pBdr>
        <w:rPr>
          <w:color w:val="000000"/>
        </w:rPr>
      </w:pPr>
      <w:bookmarkStart w:name="_Hlk117112862" w:id="1"/>
      <w:r>
        <w:rPr>
          <w:color w:val="000000"/>
        </w:rPr>
        <w:lastRenderedPageBreak/>
        <w:t xml:space="preserve">Rankings, C. H., </w:t>
      </w:r>
      <w:bookmarkEnd w:id="1"/>
      <w:r>
        <w:rPr>
          <w:color w:val="000000"/>
        </w:rPr>
        <w:t xml:space="preserve">(2018). Hot spot policing. </w:t>
      </w:r>
      <w:r>
        <w:rPr>
          <w:i/>
          <w:color w:val="000000"/>
        </w:rPr>
        <w:t>Strategies</w:t>
      </w:r>
      <w:r>
        <w:rPr>
          <w:color w:val="000000"/>
        </w:rPr>
        <w:t xml:space="preserve">, 14 September. </w:t>
      </w:r>
    </w:p>
    <w:p w:rsidR="00262396" w:rsidRDefault="00EA6F79" w14:paraId="0000004E" w14:textId="77777777">
      <w:pPr>
        <w:pBdr>
          <w:top w:val="nil"/>
          <w:left w:val="nil"/>
          <w:bottom w:val="nil"/>
          <w:right w:val="nil"/>
          <w:between w:val="nil"/>
        </w:pBdr>
        <w:rPr>
          <w:color w:val="000000"/>
        </w:rPr>
      </w:pPr>
      <w:r>
        <w:rPr>
          <w:color w:val="000000"/>
        </w:rPr>
        <w:t xml:space="preserve">Ratcliffe, J., (2018). Hot spots policing (a primer). </w:t>
      </w:r>
      <w:r>
        <w:rPr>
          <w:i/>
          <w:color w:val="000000"/>
        </w:rPr>
        <w:t>Reducing Crime</w:t>
      </w:r>
      <w:r>
        <w:rPr>
          <w:color w:val="000000"/>
        </w:rPr>
        <w:t xml:space="preserve">, 17 December. </w:t>
      </w:r>
    </w:p>
    <w:p w:rsidR="00262396" w:rsidRDefault="00EA6F79" w14:paraId="0000004F" w14:textId="77777777">
      <w:pPr>
        <w:pBdr>
          <w:top w:val="nil"/>
          <w:left w:val="nil"/>
          <w:bottom w:val="nil"/>
          <w:right w:val="nil"/>
          <w:between w:val="nil"/>
        </w:pBdr>
        <w:rPr>
          <w:color w:val="000000"/>
        </w:rPr>
      </w:pPr>
      <w:r>
        <w:rPr>
          <w:color w:val="000000"/>
        </w:rPr>
        <w:t xml:space="preserve">Roach, D. L., (2022). Models of Policing &amp; The College of Policing. </w:t>
      </w:r>
      <w:r>
        <w:rPr>
          <w:i/>
          <w:color w:val="000000"/>
        </w:rPr>
        <w:t xml:space="preserve">Evidence Based Policing, </w:t>
      </w:r>
      <w:r>
        <w:rPr>
          <w:color w:val="000000"/>
        </w:rPr>
        <w:t>1(1), p. 22.</w:t>
      </w:r>
    </w:p>
    <w:p w:rsidR="00262396" w:rsidRDefault="00EA6F79" w14:paraId="00000051" w14:textId="77777777">
      <w:pPr>
        <w:pBdr>
          <w:top w:val="nil"/>
          <w:left w:val="nil"/>
          <w:bottom w:val="nil"/>
          <w:right w:val="nil"/>
          <w:between w:val="nil"/>
        </w:pBdr>
        <w:rPr>
          <w:color w:val="000000"/>
        </w:rPr>
      </w:pPr>
      <w:r>
        <w:rPr>
          <w:color w:val="000000"/>
        </w:rPr>
        <w:t xml:space="preserve">Science, P., (2022). SARA, THE MODEL (police). </w:t>
      </w:r>
      <w:r>
        <w:rPr>
          <w:i/>
          <w:color w:val="000000"/>
        </w:rPr>
        <w:t>what-when-how</w:t>
      </w:r>
      <w:r>
        <w:rPr>
          <w:color w:val="000000"/>
        </w:rPr>
        <w:t xml:space="preserve">, 15 June. </w:t>
      </w:r>
    </w:p>
    <w:p w:rsidR="00262396" w:rsidRDefault="00EA6F79" w14:paraId="00000052" w14:textId="77777777">
      <w:pPr>
        <w:pBdr>
          <w:top w:val="nil"/>
          <w:left w:val="nil"/>
          <w:bottom w:val="nil"/>
          <w:right w:val="nil"/>
          <w:between w:val="nil"/>
        </w:pBdr>
        <w:rPr>
          <w:color w:val="000000"/>
        </w:rPr>
      </w:pPr>
      <w:r>
        <w:rPr>
          <w:color w:val="000000"/>
        </w:rPr>
        <w:t xml:space="preserve">Spooner, E., Hughes, C., Jones, P. M. &amp; Blockley, T., (2022). </w:t>
      </w:r>
      <w:r>
        <w:rPr>
          <w:i/>
          <w:color w:val="000000"/>
        </w:rPr>
        <w:t xml:space="preserve">Police Research and Evidence-based Policing. </w:t>
      </w:r>
      <w:r>
        <w:rPr>
          <w:color w:val="000000"/>
        </w:rPr>
        <w:t>First ed. US: Critical Publishing.</w:t>
      </w:r>
    </w:p>
    <w:p w:rsidRPr="00877AFA" w:rsidR="00877AFA" w:rsidP="00877AFA" w:rsidRDefault="00EA6F79" w14:paraId="5623D1A5" w14:textId="5FEF6852">
      <w:pPr>
        <w:pBdr>
          <w:top w:val="nil"/>
          <w:left w:val="nil"/>
          <w:bottom w:val="nil"/>
          <w:right w:val="nil"/>
          <w:between w:val="nil"/>
        </w:pBdr>
        <w:rPr>
          <w:color w:val="000000"/>
        </w:rPr>
      </w:pPr>
      <w:bookmarkStart w:name="_Hlk117113011" w:id="2"/>
      <w:r>
        <w:rPr>
          <w:color w:val="000000"/>
        </w:rPr>
        <w:t>Telep, C. W. &amp; Hibdon, J.,</w:t>
      </w:r>
      <w:bookmarkEnd w:id="2"/>
      <w:r>
        <w:rPr>
          <w:color w:val="000000"/>
        </w:rPr>
        <w:t xml:space="preserve"> (2019). UNDERSTANDING AND RESPONDING TO CRIME AND DISORDER HOT SPOTS. </w:t>
      </w:r>
      <w:r>
        <w:rPr>
          <w:i/>
          <w:color w:val="000000"/>
        </w:rPr>
        <w:t xml:space="preserve">PROBLEM-ORIENTED GUIDES FOR POLICE, </w:t>
      </w:r>
      <w:r>
        <w:rPr>
          <w:color w:val="000000"/>
        </w:rPr>
        <w:t>14(1), p. 35</w:t>
      </w:r>
    </w:p>
    <w:p w:rsidRPr="00386B94" w:rsidR="00877AFA" w:rsidP="00386B94" w:rsidRDefault="00877AFA" w14:paraId="22AA47B6" w14:textId="77777777">
      <w:pPr>
        <w:pBdr>
          <w:top w:val="nil"/>
          <w:left w:val="nil"/>
          <w:bottom w:val="nil"/>
          <w:right w:val="nil"/>
          <w:between w:val="nil"/>
        </w:pBdr>
        <w:rPr>
          <w:color w:val="000000"/>
        </w:rPr>
      </w:pPr>
    </w:p>
    <w:sectPr w:rsidRPr="00386B94" w:rsidR="00877AFA">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f2">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PM82An6z" int2:invalidationBookmarkName="" int2:hashCode="VRd/LyDcPFdCnc" int2:id="ediUZrzH">
      <int2:state int2:type="AugLoop_Text_Critique" int2:value="Rejected"/>
    </int2:bookmark>
    <int2:bookmark int2:bookmarkName="_Int_s2l4OaSu" int2:invalidationBookmarkName="" int2:hashCode="pIX9PUZ4hxp4V1" int2:id="6rHrDWN0"/>
    <int2:bookmark int2:bookmarkName="_Int_2CT2duEu" int2:invalidationBookmarkName="" int2:hashCode="5AM9/LtwBRQBWz" int2:id="gz8toWWC"/>
    <int2:bookmark int2:bookmarkName="_Int_Wl080imG" int2:invalidationBookmarkName="" int2:hashCode="v3jXqOAVqWKVSe" int2:id="RE7QZNq4"/>
    <int2:bookmark int2:bookmarkName="_Int_JPUyXFQd" int2:invalidationBookmarkName="" int2:hashCode="VfogkTMX4i2zl0" int2:id="x9cDH4lh">
      <int2:state int2:type="AugLoop_Text_Critique" int2:value="Rejected"/>
    </int2:bookmark>
    <int2:bookmark int2:bookmarkName="_Int_jHzwjgeN" int2:invalidationBookmarkName="" int2:hashCode="ZD4DPyxyvbq3AT" int2:id="RZfZfRT1">
      <int2:state int2:type="AugLoop_Text_Critique" int2:value="Rejected"/>
    </int2:bookmark>
    <int2:bookmark int2:bookmarkName="_Int_QZgnrRnk" int2:invalidationBookmarkName="" int2:hashCode="ZD4DPyxyvbq3AT" int2:id="BNOYhQdS">
      <int2:state int2:type="AugLoop_Text_Critique" int2:value="Rejected"/>
    </int2:bookmark>
    <int2:bookmark int2:bookmarkName="_Int_zyBw6lF0" int2:invalidationBookmarkName="" int2:hashCode="DkMd+jSqLQTnjt" int2:id="oMi1M3N6"/>
    <int2:bookmark int2:bookmarkName="_Int_DCnY5x4w" int2:invalidationBookmarkName="" int2:hashCode="OrtZNwJC/JiGrS" int2:id="Ys136q0g"/>
    <int2:bookmark int2:bookmarkName="_Int_78zv6Upn" int2:invalidationBookmarkName="" int2:hashCode="0ULwbkDCZF2lCW" int2:id="oRrNkgt9"/>
    <int2:bookmark int2:bookmarkName="_Int_5AD5MrSx" int2:invalidationBookmarkName="" int2:hashCode="b0kxACN2sT9WYw" int2:id="TGAzklO6"/>
    <int2:bookmark int2:bookmarkName="_Int_2y83xFnk" int2:invalidationBookmarkName="" int2:hashCode="/yG8GN2rFR1dFd" int2:id="Dzqp5XQa"/>
    <int2:bookmark int2:bookmarkName="_Int_24ermYak" int2:invalidationBookmarkName="" int2:hashCode="9NukTl7BTDbSAb" int2:id="s7wHOZpr"/>
    <int2:bookmark int2:bookmarkName="_Int_WB85ttSx" int2:invalidationBookmarkName="" int2:hashCode="a3GdK0Ai5jDpyi" int2:id="Tku66NGW"/>
    <int2:bookmark int2:bookmarkName="_Int_FmqUnZQR" int2:invalidationBookmarkName="" int2:hashCode="miJCzKr4U+85j2" int2:id="pCL42eTp">
      <int2:state int2:type="AugLoop_Text_Critique" int2:value="Rejected"/>
    </int2:bookmark>
    <int2:bookmark int2:bookmarkName="_Int_ouUEjhBz" int2:invalidationBookmarkName="" int2:hashCode="a3GdK0Ai5jDpyi" int2:id="B4xjCJ82"/>
    <int2:bookmark int2:bookmarkName="_Int_CMK2qwzz" int2:invalidationBookmarkName="" int2:hashCode="KNM+JOZ+uIQVIL" int2:id="Y56mL8fB">
      <int2:state int2:type="AugLoop_Text_Critique" int2:value="Rejected"/>
    </int2:bookmark>
    <int2:bookmark int2:bookmarkName="_Int_CfMyWicx" int2:invalidationBookmarkName="" int2:hashCode="HN54bxs7hYHd5K" int2:id="nSe45Nj4">
      <int2:state int2:type="AugLoop_Text_Critique" int2:value="Rejected"/>
    </int2:bookmark>
    <int2:bookmark int2:bookmarkName="_Int_ucWFr0yF" int2:invalidationBookmarkName="" int2:hashCode="KNM+JOZ+uIQVIL" int2:id="vV7kuRXu"/>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02C6"/>
    <w:multiLevelType w:val="multilevel"/>
    <w:tmpl w:val="1200D21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9EC6614"/>
    <w:multiLevelType w:val="multilevel"/>
    <w:tmpl w:val="D376DAD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12487A1D"/>
    <w:multiLevelType w:val="multilevel"/>
    <w:tmpl w:val="F99EB0A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20C1558E"/>
    <w:multiLevelType w:val="multilevel"/>
    <w:tmpl w:val="C7A6ADA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3B4C1C49"/>
    <w:multiLevelType w:val="multilevel"/>
    <w:tmpl w:val="95CE66E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3F7E0D0B"/>
    <w:multiLevelType w:val="multilevel"/>
    <w:tmpl w:val="3CE0AE9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62E5290D"/>
    <w:multiLevelType w:val="multilevel"/>
    <w:tmpl w:val="3322EA6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67196EBC"/>
    <w:multiLevelType w:val="hybridMultilevel"/>
    <w:tmpl w:val="DAF48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426B91"/>
    <w:multiLevelType w:val="hybridMultilevel"/>
    <w:tmpl w:val="EAFC6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6D215A"/>
    <w:multiLevelType w:val="multilevel"/>
    <w:tmpl w:val="5E6CEDA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214318303">
    <w:abstractNumId w:val="2"/>
  </w:num>
  <w:num w:numId="2" w16cid:durableId="949898009">
    <w:abstractNumId w:val="9"/>
  </w:num>
  <w:num w:numId="3" w16cid:durableId="1843082478">
    <w:abstractNumId w:val="0"/>
  </w:num>
  <w:num w:numId="4" w16cid:durableId="211427238">
    <w:abstractNumId w:val="4"/>
  </w:num>
  <w:num w:numId="5" w16cid:durableId="1426730759">
    <w:abstractNumId w:val="5"/>
  </w:num>
  <w:num w:numId="6" w16cid:durableId="796265046">
    <w:abstractNumId w:val="6"/>
  </w:num>
  <w:num w:numId="7" w16cid:durableId="1188833122">
    <w:abstractNumId w:val="3"/>
  </w:num>
  <w:num w:numId="8" w16cid:durableId="1728138230">
    <w:abstractNumId w:val="1"/>
  </w:num>
  <w:num w:numId="9" w16cid:durableId="1606964582">
    <w:abstractNumId w:val="7"/>
  </w:num>
  <w:num w:numId="10" w16cid:durableId="3797933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5B320D62"/>
    <w:rsid w:val="000020BC"/>
    <w:rsid w:val="000062AB"/>
    <w:rsid w:val="00086572"/>
    <w:rsid w:val="00173772"/>
    <w:rsid w:val="001847E8"/>
    <w:rsid w:val="00240B05"/>
    <w:rsid w:val="00262396"/>
    <w:rsid w:val="002F0859"/>
    <w:rsid w:val="00386B94"/>
    <w:rsid w:val="004513EE"/>
    <w:rsid w:val="004C7A23"/>
    <w:rsid w:val="0059730F"/>
    <w:rsid w:val="005D3BA7"/>
    <w:rsid w:val="00645F5D"/>
    <w:rsid w:val="006B611F"/>
    <w:rsid w:val="007840A1"/>
    <w:rsid w:val="007B01B3"/>
    <w:rsid w:val="00872F34"/>
    <w:rsid w:val="00877AFA"/>
    <w:rsid w:val="00967AF4"/>
    <w:rsid w:val="00990CA5"/>
    <w:rsid w:val="009B4B39"/>
    <w:rsid w:val="00A04630"/>
    <w:rsid w:val="00AD7F98"/>
    <w:rsid w:val="00C31C74"/>
    <w:rsid w:val="00C353D6"/>
    <w:rsid w:val="00EA1141"/>
    <w:rsid w:val="00EA6F79"/>
    <w:rsid w:val="00FA0C8C"/>
    <w:rsid w:val="29739B1F"/>
    <w:rsid w:val="472FF1CF"/>
    <w:rsid w:val="5B320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47D"/>
  <w15:docId w15:val="{8AC8CBE6-A139-4A15-84F0-D0B29A55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jc w:val="center"/>
      <w:outlineLvl w:val="0"/>
    </w:pPr>
    <w:rPr>
      <w:b/>
      <w:sz w:val="28"/>
      <w:szCs w:val="28"/>
    </w:rPr>
  </w:style>
  <w:style w:type="paragraph" w:styleId="Heading2">
    <w:name w:val="heading 2"/>
    <w:basedOn w:val="Normal"/>
    <w:next w:val="Normal"/>
    <w:uiPriority w:val="9"/>
    <w:unhideWhenUsed/>
    <w:qFormat/>
    <w:pPr>
      <w:keepNext/>
      <w:keepLines/>
      <w:spacing w:before="40" w:after="0"/>
      <w:jc w:val="left"/>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character" w:styleId="a" w:customStyle="1">
    <w:name w:val="_"/>
    <w:basedOn w:val="DefaultParagraphFont"/>
    <w:rsid w:val="00C353D6"/>
  </w:style>
  <w:style w:type="paragraph" w:styleId="ListParagraph">
    <w:name w:val="List Paragraph"/>
    <w:basedOn w:val="Normal"/>
    <w:uiPriority w:val="34"/>
    <w:qFormat/>
    <w:rsid w:val="007840A1"/>
    <w:pPr>
      <w:ind w:left="720"/>
      <w:contextualSpacing/>
    </w:pPr>
  </w:style>
  <w:style w:type="character" w:styleId="Heading1Char" w:customStyle="1">
    <w:name w:val="Heading 1 Char"/>
    <w:basedOn w:val="DefaultParagraphFont"/>
    <w:link w:val="Heading1"/>
    <w:uiPriority w:val="9"/>
    <w:rsid w:val="00877AFA"/>
    <w:rPr>
      <w:b/>
      <w:sz w:val="28"/>
      <w:szCs w:val="28"/>
    </w:rPr>
  </w:style>
  <w:style w:type="paragraph" w:styleId="Bibliography">
    <w:name w:val="Bibliography"/>
    <w:basedOn w:val="Normal"/>
    <w:next w:val="Normal"/>
    <w:uiPriority w:val="37"/>
    <w:unhideWhenUsed/>
    <w:rsid w:val="00877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97918">
      <w:bodyDiv w:val="1"/>
      <w:marLeft w:val="0"/>
      <w:marRight w:val="0"/>
      <w:marTop w:val="0"/>
      <w:marBottom w:val="0"/>
      <w:divBdr>
        <w:top w:val="none" w:sz="0" w:space="0" w:color="auto"/>
        <w:left w:val="none" w:sz="0" w:space="0" w:color="auto"/>
        <w:bottom w:val="none" w:sz="0" w:space="0" w:color="auto"/>
        <w:right w:val="none" w:sz="0" w:space="0" w:color="auto"/>
      </w:divBdr>
    </w:div>
    <w:div w:id="367920112">
      <w:bodyDiv w:val="1"/>
      <w:marLeft w:val="0"/>
      <w:marRight w:val="0"/>
      <w:marTop w:val="0"/>
      <w:marBottom w:val="0"/>
      <w:divBdr>
        <w:top w:val="none" w:sz="0" w:space="0" w:color="auto"/>
        <w:left w:val="none" w:sz="0" w:space="0" w:color="auto"/>
        <w:bottom w:val="none" w:sz="0" w:space="0" w:color="auto"/>
        <w:right w:val="none" w:sz="0" w:space="0" w:color="auto"/>
      </w:divBdr>
    </w:div>
    <w:div w:id="1457868816">
      <w:bodyDiv w:val="1"/>
      <w:marLeft w:val="0"/>
      <w:marRight w:val="0"/>
      <w:marTop w:val="0"/>
      <w:marBottom w:val="0"/>
      <w:divBdr>
        <w:top w:val="none" w:sz="0" w:space="0" w:color="auto"/>
        <w:left w:val="none" w:sz="0" w:space="0" w:color="auto"/>
        <w:bottom w:val="none" w:sz="0" w:space="0" w:color="auto"/>
        <w:right w:val="none" w:sz="0" w:space="0" w:color="auto"/>
      </w:divBdr>
    </w:div>
    <w:div w:id="1933515210">
      <w:bodyDiv w:val="1"/>
      <w:marLeft w:val="0"/>
      <w:marRight w:val="0"/>
      <w:marTop w:val="0"/>
      <w:marBottom w:val="0"/>
      <w:divBdr>
        <w:top w:val="none" w:sz="0" w:space="0" w:color="auto"/>
        <w:left w:val="none" w:sz="0" w:space="0" w:color="auto"/>
        <w:bottom w:val="none" w:sz="0" w:space="0" w:color="auto"/>
        <w:right w:val="none" w:sz="0" w:space="0" w:color="auto"/>
      </w:divBdr>
    </w:div>
    <w:div w:id="1937663710">
      <w:bodyDiv w:val="1"/>
      <w:marLeft w:val="0"/>
      <w:marRight w:val="0"/>
      <w:marTop w:val="0"/>
      <w:marBottom w:val="0"/>
      <w:divBdr>
        <w:top w:val="none" w:sz="0" w:space="0" w:color="auto"/>
        <w:left w:val="none" w:sz="0" w:space="0" w:color="auto"/>
        <w:bottom w:val="none" w:sz="0" w:space="0" w:color="auto"/>
        <w:right w:val="none" w:sz="0" w:space="0" w:color="auto"/>
      </w:divBdr>
    </w:div>
    <w:div w:id="1991328259">
      <w:bodyDiv w:val="1"/>
      <w:marLeft w:val="0"/>
      <w:marRight w:val="0"/>
      <w:marTop w:val="0"/>
      <w:marBottom w:val="0"/>
      <w:divBdr>
        <w:top w:val="none" w:sz="0" w:space="0" w:color="auto"/>
        <w:left w:val="none" w:sz="0" w:space="0" w:color="auto"/>
        <w:bottom w:val="none" w:sz="0" w:space="0" w:color="auto"/>
        <w:right w:val="none" w:sz="0" w:space="0" w:color="auto"/>
      </w:divBdr>
    </w:div>
    <w:div w:id="2000964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97a204ea1d2441da" /><Relationship Type="http://schemas.microsoft.com/office/2020/10/relationships/intelligence" Target="intelligence2.xml" Id="R4259f8c1d9b242c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4fa0358-f34a-4a61-b33d-b4fbe9358c18}"/>
      </w:docPartPr>
      <w:docPartBody>
        <w:p w14:paraId="3E651D9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Gle201</b:Tag>
    <b:SourceType>ArticleInAPeriodical</b:SourceType>
    <b:Guid>{A9D45CCC-2A4C-4803-9CED-6D77868FC295}</b:Guid>
    <b:Author>
      <b:Author>
        <b:NameList>
          <b:Person>
            <b:Last>Kelly</b:Last>
            <b:First>Glenn</b:First>
            <b:Middle>M</b:Middle>
          </b:Person>
        </b:NameList>
      </b:Author>
    </b:Author>
    <b:Title>The S.A.R.A. Model</b:Title>
    <b:PeriodicalTitle>Law Enforcement</b:PeriodicalTitle>
    <b:Year>2020</b:Year>
    <b:RefOrder>1</b:RefOrder>
  </b:Source>
  <b:Source>
    <b:Tag>Cam19</b:Tag>
    <b:SourceType>JournalArticle</b:SourceType>
    <b:Guid>{731DC9C4-F221-4E1A-9EB9-713FBD231300}</b:Guid>
    <b:Title>Hot spots policing is associated with reductions in crime</b:Title>
    <b:Year>2019</b:Year>
    <b:Pages>2</b:Pages>
    <b:Author>
      <b:Author>
        <b:NameList>
          <b:Person>
            <b:Last>Collaboration</b:Last>
            <b:First>Campbell</b:First>
          </b:Person>
        </b:NameList>
      </b:Author>
    </b:Author>
    <b:JournalName>Plain Language Summary Crime and Justice</b:JournalName>
    <b:Volume>I</b:Volume>
    <b:Issue>I</b:Issue>
    <b:RefOrder>2</b:RefOrder>
  </b:Source>
  <b:Source>
    <b:Tag>Hea131</b:Tag>
    <b:SourceType>JournalArticle</b:SourceType>
    <b:Guid>{65D5782F-2819-4EEE-96B0-A17ECBDEC1E2}</b:Guid>
    <b:Author>
      <b:Author>
        <b:NameList>
          <b:Person>
            <b:Last>Merigan</b:Last>
            <b:First>Heather</b:First>
            <b:Middle>L.</b:Middle>
          </b:Person>
        </b:NameList>
      </b:Author>
    </b:Author>
    <b:Title>Hot-Spot Policing and the Use of Crime Prevention Through Environmental Design</b:Title>
    <b:JournalName>epublications</b:JournalName>
    <b:Year>2013</b:Year>
    <b:Pages>38</b:Pages>
    <b:RefOrder>4</b:RefOrder>
  </b:Source>
  <b:Source>
    <b:Tag>Ant06</b:Tag>
    <b:SourceType>JournalArticle</b:SourceType>
    <b:Guid>{B5D43DB5-800C-4148-BEB0-BAEA5AC67213}</b:Guid>
    <b:Author>
      <b:Author>
        <b:NameList>
          <b:Person>
            <b:Last>Braga</b:Last>
            <b:First>Anthony</b:First>
            <b:Middle>A.</b:Middle>
          </b:Person>
        </b:NameList>
      </b:Author>
    </b:Author>
    <b:Title>The crime prevention value of hot spots policing</b:Title>
    <b:JournalName>Psicothema</b:JournalName>
    <b:Year>2006</b:Year>
    <b:Pages>630-637</b:Pages>
    <b:Volume>18</b:Volume>
    <b:Issue>3</b:Issue>
    <b:RefOrder>3</b:RefOrder>
  </b:Source>
</b:Sources>
</file>

<file path=customXml/itemProps1.xml><?xml version="1.0" encoding="utf-8"?>
<ds:datastoreItem xmlns:ds="http://schemas.openxmlformats.org/officeDocument/2006/customXml" ds:itemID="{2294D67D-4758-4BF4-8262-3D3757A3BB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Laiba Aslam</dc:creator>
  <keywords/>
  <dc:description/>
  <lastModifiedBy>mohammed choudhury</lastModifiedBy>
  <revision>8</revision>
  <dcterms:created xsi:type="dcterms:W3CDTF">2022-10-14T17:06:00.0000000Z</dcterms:created>
  <dcterms:modified xsi:type="dcterms:W3CDTF">2022-11-21T20:23:45.0930898Z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fbdec5220cba1bcc7a9a6626d37b98ac6fb3b3f934bad5c4b4a1cb3d73ae3686</vt:lpwstr>
  </property>
</Properties>
</file>