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D2A31" w14:textId="77777777" w:rsidR="003B1C88" w:rsidRDefault="00000000" w:rsidP="003B1C88">
      <w:pPr>
        <w:rPr>
          <w:lang w:val="en-US"/>
        </w:rPr>
      </w:pPr>
      <w:r w:rsidRPr="00A406E5">
        <w:rPr>
          <w:rFonts w:ascii="Arial" w:hAnsi="Arial" w:cs="Arial"/>
          <w:noProof/>
        </w:rPr>
        <w:drawing>
          <wp:anchor distT="0" distB="0" distL="114300" distR="114300" simplePos="0" relativeHeight="251658240" behindDoc="0" locked="0" layoutInCell="1" allowOverlap="1" wp14:anchorId="70B69FDA" wp14:editId="291F529A">
            <wp:simplePos x="0" y="0"/>
            <wp:positionH relativeFrom="column">
              <wp:posOffset>76200</wp:posOffset>
            </wp:positionH>
            <wp:positionV relativeFrom="paragraph">
              <wp:posOffset>0</wp:posOffset>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7"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3E586986" w14:textId="77777777" w:rsidR="004925CF" w:rsidRDefault="004925CF" w:rsidP="004925CF">
      <w:pPr>
        <w:rPr>
          <w:lang w:val="en-US"/>
        </w:rPr>
      </w:pPr>
    </w:p>
    <w:p w14:paraId="60D51DB5" w14:textId="77777777" w:rsidR="008A0FA6" w:rsidRDefault="008A0FA6" w:rsidP="008A0FA6">
      <w:pPr>
        <w:rPr>
          <w:lang w:val="en-US"/>
        </w:rPr>
      </w:pPr>
    </w:p>
    <w:p w14:paraId="6AE19566" w14:textId="77777777" w:rsidR="00C52E89" w:rsidRDefault="00C52E89" w:rsidP="008A0FA6">
      <w:pPr>
        <w:rPr>
          <w:lang w:val="en-US"/>
        </w:rPr>
      </w:pPr>
    </w:p>
    <w:p w14:paraId="6B2D526D" w14:textId="77777777" w:rsidR="00C52E89" w:rsidRDefault="00C52E89" w:rsidP="008A0FA6">
      <w:pPr>
        <w:rPr>
          <w:lang w:val="en-US"/>
        </w:rPr>
      </w:pPr>
    </w:p>
    <w:p w14:paraId="44C020D9" w14:textId="77777777" w:rsidR="00C52E89" w:rsidRDefault="00C52E89" w:rsidP="008A0FA6">
      <w:pPr>
        <w:rPr>
          <w:lang w:val="en-US"/>
        </w:rPr>
      </w:pPr>
    </w:p>
    <w:p w14:paraId="19B90B69" w14:textId="77777777" w:rsidR="00C52E89" w:rsidRDefault="00C52E89" w:rsidP="00C52E89">
      <w:pPr>
        <w:jc w:val="center"/>
        <w:rPr>
          <w:b/>
          <w:sz w:val="28"/>
          <w:lang w:val="en-US"/>
        </w:rPr>
      </w:pPr>
    </w:p>
    <w:p w14:paraId="6AF7882B" w14:textId="77777777" w:rsidR="00C52E89" w:rsidRDefault="00C52E89" w:rsidP="00C52E89">
      <w:pPr>
        <w:jc w:val="center"/>
        <w:rPr>
          <w:b/>
          <w:sz w:val="28"/>
          <w:lang w:val="en-US"/>
        </w:rPr>
      </w:pPr>
    </w:p>
    <w:p w14:paraId="352FCF56" w14:textId="77777777" w:rsidR="00C52E89" w:rsidRPr="00C52E89" w:rsidRDefault="00000000" w:rsidP="00C52E89">
      <w:pPr>
        <w:jc w:val="center"/>
        <w:rPr>
          <w:b/>
          <w:sz w:val="28"/>
          <w:lang w:val="en-US"/>
        </w:rPr>
      </w:pPr>
      <w:proofErr w:type="spellStart"/>
      <w:r w:rsidRPr="00C52E89">
        <w:rPr>
          <w:b/>
          <w:sz w:val="28"/>
          <w:lang w:val="en-US"/>
        </w:rPr>
        <w:t>Programme</w:t>
      </w:r>
      <w:proofErr w:type="spellEnd"/>
      <w:r w:rsidRPr="00C52E89">
        <w:rPr>
          <w:b/>
          <w:sz w:val="28"/>
          <w:lang w:val="en-US"/>
        </w:rPr>
        <w:t xml:space="preserve"> Name: Bachelor of Arts and Business Management</w:t>
      </w:r>
    </w:p>
    <w:p w14:paraId="0631D782" w14:textId="77777777" w:rsidR="00C52E89" w:rsidRPr="00C52E89" w:rsidRDefault="00000000" w:rsidP="00C52E89">
      <w:pPr>
        <w:jc w:val="center"/>
        <w:rPr>
          <w:b/>
          <w:sz w:val="28"/>
          <w:lang w:val="en-US"/>
        </w:rPr>
      </w:pPr>
      <w:r w:rsidRPr="00C52E89">
        <w:rPr>
          <w:b/>
          <w:sz w:val="28"/>
          <w:lang w:val="en-US"/>
        </w:rPr>
        <w:t>Module Name: Introducing the Modern Workplace</w:t>
      </w:r>
    </w:p>
    <w:p w14:paraId="412551B8" w14:textId="77777777" w:rsidR="00C52E89" w:rsidRDefault="00000000" w:rsidP="00C52E89">
      <w:pPr>
        <w:jc w:val="center"/>
        <w:rPr>
          <w:b/>
          <w:sz w:val="28"/>
          <w:lang w:val="en-US"/>
        </w:rPr>
      </w:pPr>
      <w:r w:rsidRPr="00C52E89">
        <w:rPr>
          <w:b/>
          <w:sz w:val="28"/>
          <w:lang w:val="en-US"/>
        </w:rPr>
        <w:t>Module Code: LCBB4003</w:t>
      </w:r>
    </w:p>
    <w:p w14:paraId="4FBCE239" w14:textId="77777777" w:rsidR="00C52E89" w:rsidRDefault="00C52E89" w:rsidP="00C52E89">
      <w:pPr>
        <w:jc w:val="center"/>
        <w:rPr>
          <w:b/>
          <w:sz w:val="28"/>
          <w:lang w:val="en-US"/>
        </w:rPr>
      </w:pPr>
    </w:p>
    <w:p w14:paraId="1C3F9181" w14:textId="77777777" w:rsidR="00C52E89" w:rsidRDefault="00C52E89" w:rsidP="00C52E89">
      <w:pPr>
        <w:jc w:val="center"/>
        <w:rPr>
          <w:b/>
          <w:sz w:val="28"/>
          <w:lang w:val="en-US"/>
        </w:rPr>
      </w:pPr>
    </w:p>
    <w:p w14:paraId="4DBDD1D0" w14:textId="77777777" w:rsidR="00C52E89" w:rsidRDefault="00C52E89" w:rsidP="00C52E89">
      <w:pPr>
        <w:jc w:val="center"/>
        <w:rPr>
          <w:b/>
          <w:sz w:val="28"/>
          <w:lang w:val="en-US"/>
        </w:rPr>
      </w:pPr>
    </w:p>
    <w:p w14:paraId="0626EB23" w14:textId="77777777" w:rsidR="00C52E89" w:rsidRDefault="00C52E89" w:rsidP="00C52E89">
      <w:pPr>
        <w:jc w:val="center"/>
        <w:rPr>
          <w:b/>
          <w:sz w:val="28"/>
          <w:lang w:val="en-US"/>
        </w:rPr>
      </w:pPr>
    </w:p>
    <w:p w14:paraId="1E1757A3" w14:textId="77777777" w:rsidR="00C52E89" w:rsidRDefault="00C52E89" w:rsidP="00C52E89">
      <w:pPr>
        <w:jc w:val="center"/>
        <w:rPr>
          <w:b/>
          <w:sz w:val="28"/>
          <w:lang w:val="en-US"/>
        </w:rPr>
      </w:pPr>
    </w:p>
    <w:p w14:paraId="0089CB5B" w14:textId="77777777" w:rsidR="00C52E89" w:rsidRDefault="00C52E89" w:rsidP="00C52E89">
      <w:pPr>
        <w:jc w:val="center"/>
        <w:rPr>
          <w:b/>
          <w:sz w:val="28"/>
          <w:lang w:val="en-US"/>
        </w:rPr>
      </w:pPr>
    </w:p>
    <w:p w14:paraId="414B0BF2" w14:textId="77777777" w:rsidR="00C52E89" w:rsidRDefault="00C52E89" w:rsidP="00C52E89">
      <w:pPr>
        <w:jc w:val="center"/>
        <w:rPr>
          <w:b/>
          <w:sz w:val="28"/>
          <w:lang w:val="en-US"/>
        </w:rPr>
      </w:pPr>
    </w:p>
    <w:p w14:paraId="77160AFE" w14:textId="77777777" w:rsidR="00C52E89" w:rsidRPr="00C52E89" w:rsidRDefault="00C52E89" w:rsidP="00C52E89">
      <w:pPr>
        <w:jc w:val="center"/>
        <w:rPr>
          <w:b/>
          <w:sz w:val="32"/>
          <w:lang w:val="en-US"/>
        </w:rPr>
      </w:pPr>
    </w:p>
    <w:p w14:paraId="23B0B3E7" w14:textId="78438B7A" w:rsidR="00C52E89" w:rsidRPr="00C52E89" w:rsidRDefault="00000000" w:rsidP="008A0FA6">
      <w:pPr>
        <w:rPr>
          <w:b/>
          <w:sz w:val="28"/>
          <w:lang w:val="en-US"/>
        </w:rPr>
      </w:pPr>
      <w:r w:rsidRPr="00C52E89">
        <w:rPr>
          <w:b/>
          <w:sz w:val="28"/>
          <w:lang w:val="en-US"/>
        </w:rPr>
        <w:t>Student’s Name:</w:t>
      </w:r>
      <w:r w:rsidR="000921C1">
        <w:rPr>
          <w:b/>
          <w:sz w:val="28"/>
          <w:lang w:val="en-US"/>
        </w:rPr>
        <w:t xml:space="preserve"> Stefan </w:t>
      </w:r>
      <w:proofErr w:type="spellStart"/>
      <w:r w:rsidR="000921C1">
        <w:rPr>
          <w:b/>
          <w:sz w:val="28"/>
          <w:lang w:val="en-US"/>
        </w:rPr>
        <w:t>Alexandru</w:t>
      </w:r>
      <w:proofErr w:type="spellEnd"/>
      <w:r w:rsidR="000921C1">
        <w:rPr>
          <w:b/>
          <w:sz w:val="28"/>
          <w:lang w:val="en-US"/>
        </w:rPr>
        <w:t xml:space="preserve"> </w:t>
      </w:r>
      <w:proofErr w:type="spellStart"/>
      <w:r w:rsidR="000921C1">
        <w:rPr>
          <w:b/>
          <w:sz w:val="28"/>
          <w:lang w:val="en-US"/>
        </w:rPr>
        <w:t>Dinca</w:t>
      </w:r>
      <w:proofErr w:type="spellEnd"/>
    </w:p>
    <w:p w14:paraId="4CF261AF" w14:textId="09656316" w:rsidR="00C52E89" w:rsidRPr="00C52E89" w:rsidRDefault="00000000" w:rsidP="008A0FA6">
      <w:pPr>
        <w:rPr>
          <w:b/>
          <w:sz w:val="28"/>
          <w:lang w:val="en-US"/>
        </w:rPr>
      </w:pPr>
      <w:r w:rsidRPr="00C52E89">
        <w:rPr>
          <w:b/>
          <w:sz w:val="28"/>
          <w:lang w:val="en-US"/>
        </w:rPr>
        <w:t>Student’s ID:</w:t>
      </w:r>
      <w:r w:rsidR="000921C1">
        <w:rPr>
          <w:b/>
          <w:sz w:val="28"/>
          <w:lang w:val="en-US"/>
        </w:rPr>
        <w:t xml:space="preserve"> 2126490</w:t>
      </w:r>
    </w:p>
    <w:p w14:paraId="099A5C55" w14:textId="77777777" w:rsidR="00C52E89" w:rsidRPr="00C52E89" w:rsidRDefault="00C52E89" w:rsidP="008A0FA6">
      <w:pPr>
        <w:rPr>
          <w:b/>
          <w:lang w:val="en-US"/>
        </w:rPr>
      </w:pPr>
    </w:p>
    <w:p w14:paraId="01D4CF9F" w14:textId="77777777" w:rsidR="008A0FA6" w:rsidRDefault="00000000">
      <w:pPr>
        <w:spacing w:after="160" w:line="259" w:lineRule="auto"/>
        <w:jc w:val="left"/>
        <w:rPr>
          <w:rFonts w:eastAsiaTheme="majorEastAsia" w:cstheme="majorBidi"/>
          <w:b/>
          <w:color w:val="595959" w:themeColor="text1" w:themeTint="A6"/>
          <w:sz w:val="32"/>
          <w:szCs w:val="32"/>
          <w:lang w:val="en-US"/>
        </w:rPr>
      </w:pPr>
      <w:r>
        <w:rPr>
          <w:lang w:val="en-US"/>
        </w:rPr>
        <w:br w:type="page"/>
      </w:r>
    </w:p>
    <w:sdt>
      <w:sdtPr>
        <w:rPr>
          <w:rFonts w:ascii="Times New Roman" w:eastAsiaTheme="minorHAnsi" w:hAnsi="Times New Roman" w:cstheme="minorBidi"/>
          <w:color w:val="auto"/>
          <w:sz w:val="24"/>
          <w:szCs w:val="22"/>
          <w:lang w:val="en-GB"/>
        </w:rPr>
        <w:id w:val="443434210"/>
        <w:docPartObj>
          <w:docPartGallery w:val="Table of Contents"/>
          <w:docPartUnique/>
        </w:docPartObj>
      </w:sdtPr>
      <w:sdtEndPr>
        <w:rPr>
          <w:b/>
          <w:bCs/>
          <w:noProof/>
        </w:rPr>
      </w:sdtEndPr>
      <w:sdtContent>
        <w:p w14:paraId="5C2DB6B7" w14:textId="77777777" w:rsidR="002D730D" w:rsidRDefault="00000000">
          <w:pPr>
            <w:pStyle w:val="TOCHeading"/>
          </w:pPr>
          <w:r>
            <w:t>Contents</w:t>
          </w:r>
        </w:p>
        <w:p w14:paraId="60C76DE9" w14:textId="77777777" w:rsidR="002D730D" w:rsidRDefault="0000000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5874334" w:history="1">
            <w:r w:rsidRPr="00FE7136">
              <w:rPr>
                <w:rStyle w:val="Hyperlink"/>
                <w:noProof/>
                <w:lang w:val="en-US"/>
              </w:rPr>
              <w:t>Introduction</w:t>
            </w:r>
            <w:r>
              <w:rPr>
                <w:noProof/>
                <w:webHidden/>
              </w:rPr>
              <w:tab/>
            </w:r>
            <w:r>
              <w:rPr>
                <w:noProof/>
                <w:webHidden/>
              </w:rPr>
              <w:fldChar w:fldCharType="begin"/>
            </w:r>
            <w:r>
              <w:rPr>
                <w:noProof/>
                <w:webHidden/>
              </w:rPr>
              <w:instrText xml:space="preserve"> PAGEREF _Toc115874334 \h </w:instrText>
            </w:r>
            <w:r>
              <w:rPr>
                <w:noProof/>
                <w:webHidden/>
              </w:rPr>
            </w:r>
            <w:r>
              <w:rPr>
                <w:noProof/>
                <w:webHidden/>
              </w:rPr>
              <w:fldChar w:fldCharType="separate"/>
            </w:r>
            <w:r>
              <w:rPr>
                <w:noProof/>
                <w:webHidden/>
              </w:rPr>
              <w:t>2</w:t>
            </w:r>
            <w:r>
              <w:rPr>
                <w:noProof/>
                <w:webHidden/>
              </w:rPr>
              <w:fldChar w:fldCharType="end"/>
            </w:r>
          </w:hyperlink>
        </w:p>
        <w:p w14:paraId="5DD075E9" w14:textId="77777777" w:rsidR="002D730D" w:rsidRDefault="00000000">
          <w:pPr>
            <w:pStyle w:val="TOC1"/>
            <w:tabs>
              <w:tab w:val="right" w:leader="dot" w:pos="9016"/>
            </w:tabs>
            <w:rPr>
              <w:rFonts w:asciiTheme="minorHAnsi" w:eastAsiaTheme="minorEastAsia" w:hAnsiTheme="minorHAnsi"/>
              <w:noProof/>
              <w:sz w:val="22"/>
              <w:lang w:eastAsia="en-GB"/>
            </w:rPr>
          </w:pPr>
          <w:hyperlink w:anchor="_Toc115874335" w:history="1">
            <w:r w:rsidRPr="00FE7136">
              <w:rPr>
                <w:rStyle w:val="Hyperlink"/>
                <w:noProof/>
                <w:lang w:val="en-US"/>
              </w:rPr>
              <w:t>Organisational Structure of Tesco Plc</w:t>
            </w:r>
            <w:r>
              <w:rPr>
                <w:noProof/>
                <w:webHidden/>
              </w:rPr>
              <w:tab/>
            </w:r>
            <w:r>
              <w:rPr>
                <w:noProof/>
                <w:webHidden/>
              </w:rPr>
              <w:fldChar w:fldCharType="begin"/>
            </w:r>
            <w:r>
              <w:rPr>
                <w:noProof/>
                <w:webHidden/>
              </w:rPr>
              <w:instrText xml:space="preserve"> PAGEREF _Toc115874335 \h </w:instrText>
            </w:r>
            <w:r>
              <w:rPr>
                <w:noProof/>
                <w:webHidden/>
              </w:rPr>
            </w:r>
            <w:r>
              <w:rPr>
                <w:noProof/>
                <w:webHidden/>
              </w:rPr>
              <w:fldChar w:fldCharType="separate"/>
            </w:r>
            <w:r>
              <w:rPr>
                <w:noProof/>
                <w:webHidden/>
              </w:rPr>
              <w:t>2</w:t>
            </w:r>
            <w:r>
              <w:rPr>
                <w:noProof/>
                <w:webHidden/>
              </w:rPr>
              <w:fldChar w:fldCharType="end"/>
            </w:r>
          </w:hyperlink>
        </w:p>
        <w:p w14:paraId="21484590" w14:textId="77777777" w:rsidR="002D730D" w:rsidRDefault="00000000">
          <w:pPr>
            <w:pStyle w:val="TOC1"/>
            <w:tabs>
              <w:tab w:val="right" w:leader="dot" w:pos="9016"/>
            </w:tabs>
            <w:rPr>
              <w:rFonts w:asciiTheme="minorHAnsi" w:eastAsiaTheme="minorEastAsia" w:hAnsiTheme="minorHAnsi"/>
              <w:noProof/>
              <w:sz w:val="22"/>
              <w:lang w:eastAsia="en-GB"/>
            </w:rPr>
          </w:pPr>
          <w:hyperlink w:anchor="_Toc115874336" w:history="1">
            <w:r w:rsidRPr="00FE7136">
              <w:rPr>
                <w:rStyle w:val="Hyperlink"/>
                <w:noProof/>
                <w:lang w:val="en-US"/>
              </w:rPr>
              <w:t>Organisational Culture of Tesco Plc</w:t>
            </w:r>
            <w:r>
              <w:rPr>
                <w:noProof/>
                <w:webHidden/>
              </w:rPr>
              <w:tab/>
            </w:r>
            <w:r>
              <w:rPr>
                <w:noProof/>
                <w:webHidden/>
              </w:rPr>
              <w:fldChar w:fldCharType="begin"/>
            </w:r>
            <w:r>
              <w:rPr>
                <w:noProof/>
                <w:webHidden/>
              </w:rPr>
              <w:instrText xml:space="preserve"> PAGEREF _Toc115874336 \h </w:instrText>
            </w:r>
            <w:r>
              <w:rPr>
                <w:noProof/>
                <w:webHidden/>
              </w:rPr>
            </w:r>
            <w:r>
              <w:rPr>
                <w:noProof/>
                <w:webHidden/>
              </w:rPr>
              <w:fldChar w:fldCharType="separate"/>
            </w:r>
            <w:r>
              <w:rPr>
                <w:noProof/>
                <w:webHidden/>
              </w:rPr>
              <w:t>4</w:t>
            </w:r>
            <w:r>
              <w:rPr>
                <w:noProof/>
                <w:webHidden/>
              </w:rPr>
              <w:fldChar w:fldCharType="end"/>
            </w:r>
          </w:hyperlink>
        </w:p>
        <w:p w14:paraId="6CA15796" w14:textId="77777777" w:rsidR="002D730D" w:rsidRDefault="00000000">
          <w:pPr>
            <w:pStyle w:val="TOC1"/>
            <w:tabs>
              <w:tab w:val="right" w:leader="dot" w:pos="9016"/>
            </w:tabs>
            <w:rPr>
              <w:rFonts w:asciiTheme="minorHAnsi" w:eastAsiaTheme="minorEastAsia" w:hAnsiTheme="minorHAnsi"/>
              <w:noProof/>
              <w:sz w:val="22"/>
              <w:lang w:eastAsia="en-GB"/>
            </w:rPr>
          </w:pPr>
          <w:hyperlink w:anchor="_Toc115874337" w:history="1">
            <w:r w:rsidRPr="00FE7136">
              <w:rPr>
                <w:rStyle w:val="Hyperlink"/>
                <w:noProof/>
                <w:lang w:val="en-US"/>
              </w:rPr>
              <w:t>Process of Motivating Employees of Tesco Plc at Workplace 500</w:t>
            </w:r>
            <w:r>
              <w:rPr>
                <w:noProof/>
                <w:webHidden/>
              </w:rPr>
              <w:tab/>
            </w:r>
            <w:r>
              <w:rPr>
                <w:noProof/>
                <w:webHidden/>
              </w:rPr>
              <w:fldChar w:fldCharType="begin"/>
            </w:r>
            <w:r>
              <w:rPr>
                <w:noProof/>
                <w:webHidden/>
              </w:rPr>
              <w:instrText xml:space="preserve"> PAGEREF _Toc115874337 \h </w:instrText>
            </w:r>
            <w:r>
              <w:rPr>
                <w:noProof/>
                <w:webHidden/>
              </w:rPr>
            </w:r>
            <w:r>
              <w:rPr>
                <w:noProof/>
                <w:webHidden/>
              </w:rPr>
              <w:fldChar w:fldCharType="separate"/>
            </w:r>
            <w:r>
              <w:rPr>
                <w:noProof/>
                <w:webHidden/>
              </w:rPr>
              <w:t>6</w:t>
            </w:r>
            <w:r>
              <w:rPr>
                <w:noProof/>
                <w:webHidden/>
              </w:rPr>
              <w:fldChar w:fldCharType="end"/>
            </w:r>
          </w:hyperlink>
        </w:p>
        <w:p w14:paraId="04AA1121" w14:textId="77777777" w:rsidR="002D730D" w:rsidRDefault="00000000">
          <w:pPr>
            <w:pStyle w:val="TOC2"/>
            <w:tabs>
              <w:tab w:val="right" w:leader="dot" w:pos="9016"/>
            </w:tabs>
            <w:rPr>
              <w:rFonts w:asciiTheme="minorHAnsi" w:eastAsiaTheme="minorEastAsia" w:hAnsiTheme="minorHAnsi"/>
              <w:noProof/>
              <w:sz w:val="22"/>
              <w:lang w:eastAsia="en-GB"/>
            </w:rPr>
          </w:pPr>
          <w:hyperlink w:anchor="_Toc115874338" w:history="1">
            <w:r w:rsidRPr="00FE7136">
              <w:rPr>
                <w:rStyle w:val="Hyperlink"/>
                <w:noProof/>
                <w:lang w:val="en-US"/>
              </w:rPr>
              <w:t>Leadership and Variables of Ensuring an Effective Leadership</w:t>
            </w:r>
            <w:r>
              <w:rPr>
                <w:noProof/>
                <w:webHidden/>
              </w:rPr>
              <w:tab/>
            </w:r>
            <w:r>
              <w:rPr>
                <w:noProof/>
                <w:webHidden/>
              </w:rPr>
              <w:fldChar w:fldCharType="begin"/>
            </w:r>
            <w:r>
              <w:rPr>
                <w:noProof/>
                <w:webHidden/>
              </w:rPr>
              <w:instrText xml:space="preserve"> PAGEREF _Toc115874338 \h </w:instrText>
            </w:r>
            <w:r>
              <w:rPr>
                <w:noProof/>
                <w:webHidden/>
              </w:rPr>
            </w:r>
            <w:r>
              <w:rPr>
                <w:noProof/>
                <w:webHidden/>
              </w:rPr>
              <w:fldChar w:fldCharType="separate"/>
            </w:r>
            <w:r>
              <w:rPr>
                <w:noProof/>
                <w:webHidden/>
              </w:rPr>
              <w:t>6</w:t>
            </w:r>
            <w:r>
              <w:rPr>
                <w:noProof/>
                <w:webHidden/>
              </w:rPr>
              <w:fldChar w:fldCharType="end"/>
            </w:r>
          </w:hyperlink>
        </w:p>
        <w:p w14:paraId="0B5FC761" w14:textId="77777777" w:rsidR="002D730D" w:rsidRDefault="00000000">
          <w:pPr>
            <w:pStyle w:val="TOC2"/>
            <w:tabs>
              <w:tab w:val="right" w:leader="dot" w:pos="9016"/>
            </w:tabs>
            <w:rPr>
              <w:rFonts w:asciiTheme="minorHAnsi" w:eastAsiaTheme="minorEastAsia" w:hAnsiTheme="minorHAnsi"/>
              <w:noProof/>
              <w:sz w:val="22"/>
              <w:lang w:eastAsia="en-GB"/>
            </w:rPr>
          </w:pPr>
          <w:hyperlink w:anchor="_Toc115874339" w:history="1">
            <w:r w:rsidRPr="00FE7136">
              <w:rPr>
                <w:rStyle w:val="Hyperlink"/>
                <w:noProof/>
                <w:lang w:val="en-US"/>
              </w:rPr>
              <w:t>Employee Motivation in Tesco Plc</w:t>
            </w:r>
            <w:r>
              <w:rPr>
                <w:noProof/>
                <w:webHidden/>
              </w:rPr>
              <w:tab/>
            </w:r>
            <w:r>
              <w:rPr>
                <w:noProof/>
                <w:webHidden/>
              </w:rPr>
              <w:fldChar w:fldCharType="begin"/>
            </w:r>
            <w:r>
              <w:rPr>
                <w:noProof/>
                <w:webHidden/>
              </w:rPr>
              <w:instrText xml:space="preserve"> PAGEREF _Toc115874339 \h </w:instrText>
            </w:r>
            <w:r>
              <w:rPr>
                <w:noProof/>
                <w:webHidden/>
              </w:rPr>
            </w:r>
            <w:r>
              <w:rPr>
                <w:noProof/>
                <w:webHidden/>
              </w:rPr>
              <w:fldChar w:fldCharType="separate"/>
            </w:r>
            <w:r>
              <w:rPr>
                <w:noProof/>
                <w:webHidden/>
              </w:rPr>
              <w:t>6</w:t>
            </w:r>
            <w:r>
              <w:rPr>
                <w:noProof/>
                <w:webHidden/>
              </w:rPr>
              <w:fldChar w:fldCharType="end"/>
            </w:r>
          </w:hyperlink>
        </w:p>
        <w:p w14:paraId="7470840A" w14:textId="77777777" w:rsidR="002D730D" w:rsidRDefault="00000000">
          <w:pPr>
            <w:pStyle w:val="TOC2"/>
            <w:tabs>
              <w:tab w:val="right" w:leader="dot" w:pos="9016"/>
            </w:tabs>
            <w:rPr>
              <w:rFonts w:asciiTheme="minorHAnsi" w:eastAsiaTheme="minorEastAsia" w:hAnsiTheme="minorHAnsi"/>
              <w:noProof/>
              <w:sz w:val="22"/>
              <w:lang w:eastAsia="en-GB"/>
            </w:rPr>
          </w:pPr>
          <w:hyperlink w:anchor="_Toc115874340" w:history="1">
            <w:r w:rsidRPr="00FE7136">
              <w:rPr>
                <w:rStyle w:val="Hyperlink"/>
                <w:noProof/>
                <w:lang w:val="en-US"/>
              </w:rPr>
              <w:t>Challenges of Motivating Employees</w:t>
            </w:r>
            <w:r>
              <w:rPr>
                <w:noProof/>
                <w:webHidden/>
              </w:rPr>
              <w:tab/>
            </w:r>
            <w:r>
              <w:rPr>
                <w:noProof/>
                <w:webHidden/>
              </w:rPr>
              <w:fldChar w:fldCharType="begin"/>
            </w:r>
            <w:r>
              <w:rPr>
                <w:noProof/>
                <w:webHidden/>
              </w:rPr>
              <w:instrText xml:space="preserve"> PAGEREF _Toc115874340 \h </w:instrText>
            </w:r>
            <w:r>
              <w:rPr>
                <w:noProof/>
                <w:webHidden/>
              </w:rPr>
            </w:r>
            <w:r>
              <w:rPr>
                <w:noProof/>
                <w:webHidden/>
              </w:rPr>
              <w:fldChar w:fldCharType="separate"/>
            </w:r>
            <w:r>
              <w:rPr>
                <w:noProof/>
                <w:webHidden/>
              </w:rPr>
              <w:t>7</w:t>
            </w:r>
            <w:r>
              <w:rPr>
                <w:noProof/>
                <w:webHidden/>
              </w:rPr>
              <w:fldChar w:fldCharType="end"/>
            </w:r>
          </w:hyperlink>
        </w:p>
        <w:p w14:paraId="1B866F7E" w14:textId="77777777" w:rsidR="002D730D" w:rsidRDefault="00000000">
          <w:pPr>
            <w:pStyle w:val="TOC1"/>
            <w:tabs>
              <w:tab w:val="right" w:leader="dot" w:pos="9016"/>
            </w:tabs>
            <w:rPr>
              <w:rFonts w:asciiTheme="minorHAnsi" w:eastAsiaTheme="minorEastAsia" w:hAnsiTheme="minorHAnsi"/>
              <w:noProof/>
              <w:sz w:val="22"/>
              <w:lang w:eastAsia="en-GB"/>
            </w:rPr>
          </w:pPr>
          <w:hyperlink w:anchor="_Toc115874341" w:history="1">
            <w:r w:rsidRPr="00FE7136">
              <w:rPr>
                <w:rStyle w:val="Hyperlink"/>
                <w:noProof/>
                <w:lang w:val="en-US"/>
              </w:rPr>
              <w:t>Recommendations</w:t>
            </w:r>
            <w:r>
              <w:rPr>
                <w:noProof/>
                <w:webHidden/>
              </w:rPr>
              <w:tab/>
            </w:r>
            <w:r>
              <w:rPr>
                <w:noProof/>
                <w:webHidden/>
              </w:rPr>
              <w:fldChar w:fldCharType="begin"/>
            </w:r>
            <w:r>
              <w:rPr>
                <w:noProof/>
                <w:webHidden/>
              </w:rPr>
              <w:instrText xml:space="preserve"> PAGEREF _Toc115874341 \h </w:instrText>
            </w:r>
            <w:r>
              <w:rPr>
                <w:noProof/>
                <w:webHidden/>
              </w:rPr>
            </w:r>
            <w:r>
              <w:rPr>
                <w:noProof/>
                <w:webHidden/>
              </w:rPr>
              <w:fldChar w:fldCharType="separate"/>
            </w:r>
            <w:r>
              <w:rPr>
                <w:noProof/>
                <w:webHidden/>
              </w:rPr>
              <w:t>7</w:t>
            </w:r>
            <w:r>
              <w:rPr>
                <w:noProof/>
                <w:webHidden/>
              </w:rPr>
              <w:fldChar w:fldCharType="end"/>
            </w:r>
          </w:hyperlink>
        </w:p>
        <w:p w14:paraId="0F6FF1FE" w14:textId="77777777" w:rsidR="002D730D" w:rsidRDefault="00000000">
          <w:pPr>
            <w:pStyle w:val="TOC1"/>
            <w:tabs>
              <w:tab w:val="right" w:leader="dot" w:pos="9016"/>
            </w:tabs>
            <w:rPr>
              <w:rFonts w:asciiTheme="minorHAnsi" w:eastAsiaTheme="minorEastAsia" w:hAnsiTheme="minorHAnsi"/>
              <w:noProof/>
              <w:sz w:val="22"/>
              <w:lang w:eastAsia="en-GB"/>
            </w:rPr>
          </w:pPr>
          <w:hyperlink w:anchor="_Toc115874342" w:history="1">
            <w:r w:rsidRPr="00FE7136">
              <w:rPr>
                <w:rStyle w:val="Hyperlink"/>
                <w:noProof/>
                <w:lang w:val="en-US"/>
              </w:rPr>
              <w:t>Conclusion</w:t>
            </w:r>
            <w:r>
              <w:rPr>
                <w:noProof/>
                <w:webHidden/>
              </w:rPr>
              <w:tab/>
            </w:r>
            <w:r>
              <w:rPr>
                <w:noProof/>
                <w:webHidden/>
              </w:rPr>
              <w:fldChar w:fldCharType="begin"/>
            </w:r>
            <w:r>
              <w:rPr>
                <w:noProof/>
                <w:webHidden/>
              </w:rPr>
              <w:instrText xml:space="preserve"> PAGEREF _Toc115874342 \h </w:instrText>
            </w:r>
            <w:r>
              <w:rPr>
                <w:noProof/>
                <w:webHidden/>
              </w:rPr>
            </w:r>
            <w:r>
              <w:rPr>
                <w:noProof/>
                <w:webHidden/>
              </w:rPr>
              <w:fldChar w:fldCharType="separate"/>
            </w:r>
            <w:r>
              <w:rPr>
                <w:noProof/>
                <w:webHidden/>
              </w:rPr>
              <w:t>8</w:t>
            </w:r>
            <w:r>
              <w:rPr>
                <w:noProof/>
                <w:webHidden/>
              </w:rPr>
              <w:fldChar w:fldCharType="end"/>
            </w:r>
          </w:hyperlink>
        </w:p>
        <w:p w14:paraId="54A3601C" w14:textId="77777777" w:rsidR="002D730D" w:rsidRDefault="00000000">
          <w:pPr>
            <w:pStyle w:val="TOC1"/>
            <w:tabs>
              <w:tab w:val="right" w:leader="dot" w:pos="9016"/>
            </w:tabs>
            <w:rPr>
              <w:rFonts w:asciiTheme="minorHAnsi" w:eastAsiaTheme="minorEastAsia" w:hAnsiTheme="minorHAnsi"/>
              <w:noProof/>
              <w:sz w:val="22"/>
              <w:lang w:eastAsia="en-GB"/>
            </w:rPr>
          </w:pPr>
          <w:hyperlink w:anchor="_Toc115874343" w:history="1">
            <w:r w:rsidRPr="00FE7136">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_Toc115874343 \h </w:instrText>
            </w:r>
            <w:r>
              <w:rPr>
                <w:noProof/>
                <w:webHidden/>
              </w:rPr>
            </w:r>
            <w:r>
              <w:rPr>
                <w:noProof/>
                <w:webHidden/>
              </w:rPr>
              <w:fldChar w:fldCharType="separate"/>
            </w:r>
            <w:r>
              <w:rPr>
                <w:noProof/>
                <w:webHidden/>
              </w:rPr>
              <w:t>9</w:t>
            </w:r>
            <w:r>
              <w:rPr>
                <w:noProof/>
                <w:webHidden/>
              </w:rPr>
              <w:fldChar w:fldCharType="end"/>
            </w:r>
          </w:hyperlink>
        </w:p>
        <w:p w14:paraId="1AAAECEA" w14:textId="77777777" w:rsidR="002D730D" w:rsidRDefault="00000000">
          <w:r>
            <w:rPr>
              <w:b/>
              <w:bCs/>
              <w:noProof/>
            </w:rPr>
            <w:fldChar w:fldCharType="end"/>
          </w:r>
        </w:p>
      </w:sdtContent>
    </w:sdt>
    <w:p w14:paraId="2A4F7F36" w14:textId="77777777" w:rsidR="002D730D" w:rsidRDefault="002D730D" w:rsidP="002D730D">
      <w:pPr>
        <w:rPr>
          <w:lang w:val="en-US"/>
        </w:rPr>
      </w:pPr>
    </w:p>
    <w:p w14:paraId="46D008EB" w14:textId="77777777" w:rsidR="002D730D" w:rsidRDefault="00000000">
      <w:pPr>
        <w:spacing w:after="160" w:line="259" w:lineRule="auto"/>
        <w:jc w:val="left"/>
        <w:rPr>
          <w:rFonts w:eastAsiaTheme="majorEastAsia" w:cstheme="majorBidi"/>
          <w:b/>
          <w:color w:val="595959" w:themeColor="text1" w:themeTint="A6"/>
          <w:sz w:val="32"/>
          <w:szCs w:val="32"/>
          <w:lang w:val="en-US"/>
        </w:rPr>
      </w:pPr>
      <w:bookmarkStart w:id="0" w:name="_Toc115874334"/>
      <w:r>
        <w:rPr>
          <w:lang w:val="en-US"/>
        </w:rPr>
        <w:br w:type="page"/>
      </w:r>
    </w:p>
    <w:p w14:paraId="35F2F218" w14:textId="77777777" w:rsidR="00863784" w:rsidRDefault="00000000" w:rsidP="00287B5E">
      <w:pPr>
        <w:pStyle w:val="Heading1"/>
        <w:rPr>
          <w:lang w:val="en-US"/>
        </w:rPr>
      </w:pPr>
      <w:r>
        <w:rPr>
          <w:lang w:val="en-US"/>
        </w:rPr>
        <w:lastRenderedPageBreak/>
        <w:t>Introduction</w:t>
      </w:r>
      <w:bookmarkEnd w:id="0"/>
    </w:p>
    <w:p w14:paraId="443E4A93" w14:textId="77777777" w:rsidR="003B1C88" w:rsidRPr="003B1C88" w:rsidRDefault="00000000" w:rsidP="003B1C88">
      <w:pPr>
        <w:rPr>
          <w:lang w:val="en-US"/>
        </w:rPr>
      </w:pPr>
      <w:r>
        <w:rPr>
          <w:lang w:val="en-US"/>
        </w:rPr>
        <w:t>The workplace in the modern period is evolving with advanced technologies and other innovations but a modern workplace does not mean only engaging technologies rather it refers to transforming the current internal business system and practices for interacting with their customers, partners, and employees</w:t>
      </w:r>
      <w:r w:rsidR="000A199D">
        <w:rPr>
          <w:lang w:val="en-US"/>
        </w:rPr>
        <w:t xml:space="preserve"> </w:t>
      </w:r>
      <w:r w:rsidR="000A199D" w:rsidRPr="000A199D">
        <w:rPr>
          <w:lang w:val="en-US"/>
        </w:rPr>
        <w:t>(</w:t>
      </w:r>
      <w:proofErr w:type="spellStart"/>
      <w:r w:rsidR="000A199D" w:rsidRPr="000A199D">
        <w:rPr>
          <w:lang w:val="en-US"/>
        </w:rPr>
        <w:t>Tem</w:t>
      </w:r>
      <w:r w:rsidR="002E17B3">
        <w:rPr>
          <w:lang w:val="en-US"/>
        </w:rPr>
        <w:t>minck</w:t>
      </w:r>
      <w:proofErr w:type="spellEnd"/>
      <w:r w:rsidR="002E17B3">
        <w:rPr>
          <w:lang w:val="en-US"/>
        </w:rPr>
        <w:t xml:space="preserve"> et al., </w:t>
      </w:r>
      <w:r w:rsidR="000A199D" w:rsidRPr="000A199D">
        <w:rPr>
          <w:lang w:val="en-US"/>
        </w:rPr>
        <w:t>2013)</w:t>
      </w:r>
      <w:r>
        <w:rPr>
          <w:lang w:val="en-US"/>
        </w:rPr>
        <w:t xml:space="preserve">. </w:t>
      </w:r>
      <w:r w:rsidR="00D00C2D">
        <w:rPr>
          <w:lang w:val="en-US"/>
        </w:rPr>
        <w:t xml:space="preserve">Professional and friendly practice in an </w:t>
      </w:r>
      <w:proofErr w:type="spellStart"/>
      <w:r w:rsidR="00D00C2D">
        <w:rPr>
          <w:lang w:val="en-US"/>
        </w:rPr>
        <w:t>organisation</w:t>
      </w:r>
      <w:proofErr w:type="spellEnd"/>
      <w:r w:rsidR="00D00C2D">
        <w:rPr>
          <w:lang w:val="en-US"/>
        </w:rPr>
        <w:t xml:space="preserve"> pushes a company up en</w:t>
      </w:r>
      <w:r w:rsidR="006E6D54">
        <w:rPr>
          <w:lang w:val="en-US"/>
        </w:rPr>
        <w:t xml:space="preserve">suring sustainable development because it helps to provide </w:t>
      </w:r>
      <w:r w:rsidR="00017D3E">
        <w:rPr>
          <w:lang w:val="en-US"/>
        </w:rPr>
        <w:t>effective motivation</w:t>
      </w:r>
      <w:r w:rsidR="006E6D54">
        <w:rPr>
          <w:lang w:val="en-US"/>
        </w:rPr>
        <w:t xml:space="preserve"> to the employees and a motivated employee becomes loyal to the company and provides quality services to the customers. </w:t>
      </w:r>
      <w:r w:rsidR="000628B2">
        <w:rPr>
          <w:lang w:val="en-US"/>
        </w:rPr>
        <w:t xml:space="preserve">Employee motivation is, directly and indirectly, related to the </w:t>
      </w:r>
      <w:proofErr w:type="spellStart"/>
      <w:r w:rsidR="000628B2">
        <w:rPr>
          <w:lang w:val="en-US"/>
        </w:rPr>
        <w:t>organisational</w:t>
      </w:r>
      <w:proofErr w:type="spellEnd"/>
      <w:r w:rsidR="000628B2">
        <w:rPr>
          <w:lang w:val="en-US"/>
        </w:rPr>
        <w:t xml:space="preserve"> structure, for example, in a functional </w:t>
      </w:r>
      <w:proofErr w:type="spellStart"/>
      <w:r w:rsidR="000628B2">
        <w:rPr>
          <w:lang w:val="en-US"/>
        </w:rPr>
        <w:t>organisational</w:t>
      </w:r>
      <w:proofErr w:type="spellEnd"/>
      <w:r w:rsidR="000628B2">
        <w:rPr>
          <w:lang w:val="en-US"/>
        </w:rPr>
        <w:t xml:space="preserve"> structure, an employee tends to do the respective job very efficiently while a mixed structure could create confusion that could demotivate an employee</w:t>
      </w:r>
      <w:r w:rsidR="00954384">
        <w:rPr>
          <w:lang w:val="en-US"/>
        </w:rPr>
        <w:t xml:space="preserve"> </w:t>
      </w:r>
      <w:r w:rsidR="00954384" w:rsidRPr="00954384">
        <w:rPr>
          <w:lang w:val="en-US"/>
        </w:rPr>
        <w:t xml:space="preserve">(Wayne and </w:t>
      </w:r>
      <w:proofErr w:type="spellStart"/>
      <w:r w:rsidR="00954384" w:rsidRPr="00954384">
        <w:rPr>
          <w:lang w:val="en-US"/>
        </w:rPr>
        <w:t>Martocchio</w:t>
      </w:r>
      <w:proofErr w:type="spellEnd"/>
      <w:r w:rsidR="00954384" w:rsidRPr="00954384">
        <w:rPr>
          <w:lang w:val="en-US"/>
        </w:rPr>
        <w:t>, 2019)</w:t>
      </w:r>
      <w:r w:rsidR="000628B2">
        <w:rPr>
          <w:lang w:val="en-US"/>
        </w:rPr>
        <w:t>.</w:t>
      </w:r>
      <w:r w:rsidR="00832169">
        <w:rPr>
          <w:lang w:val="en-US"/>
        </w:rPr>
        <w:t xml:space="preserve"> Along with the </w:t>
      </w:r>
      <w:proofErr w:type="spellStart"/>
      <w:r w:rsidR="00832169">
        <w:rPr>
          <w:lang w:val="en-US"/>
        </w:rPr>
        <w:t>organisational</w:t>
      </w:r>
      <w:proofErr w:type="spellEnd"/>
      <w:r w:rsidR="00832169">
        <w:rPr>
          <w:lang w:val="en-US"/>
        </w:rPr>
        <w:t xml:space="preserve"> structure, the </w:t>
      </w:r>
      <w:r w:rsidR="00FA1FE2">
        <w:rPr>
          <w:lang w:val="en-US"/>
        </w:rPr>
        <w:t xml:space="preserve">process of leadership is very important to the motivation and the sustainability of an </w:t>
      </w:r>
      <w:proofErr w:type="spellStart"/>
      <w:r w:rsidR="00FA1FE2">
        <w:rPr>
          <w:lang w:val="en-US"/>
        </w:rPr>
        <w:t>organisation</w:t>
      </w:r>
      <w:proofErr w:type="spellEnd"/>
      <w:r w:rsidR="00FA1FE2">
        <w:rPr>
          <w:lang w:val="en-US"/>
        </w:rPr>
        <w:t xml:space="preserve">. </w:t>
      </w:r>
      <w:r w:rsidR="00EF179C">
        <w:rPr>
          <w:lang w:val="en-US"/>
        </w:rPr>
        <w:t xml:space="preserve">The following report will be covered </w:t>
      </w:r>
      <w:proofErr w:type="spellStart"/>
      <w:r w:rsidR="00EF179C">
        <w:rPr>
          <w:lang w:val="en-US"/>
        </w:rPr>
        <w:t>organisational</w:t>
      </w:r>
      <w:proofErr w:type="spellEnd"/>
      <w:r w:rsidR="00EF179C">
        <w:rPr>
          <w:lang w:val="en-US"/>
        </w:rPr>
        <w:t xml:space="preserve"> structure, culture, employee motivation in the workplace, </w:t>
      </w:r>
      <w:proofErr w:type="spellStart"/>
      <w:r w:rsidR="00EF179C">
        <w:rPr>
          <w:lang w:val="en-US"/>
        </w:rPr>
        <w:t>behavioural</w:t>
      </w:r>
      <w:proofErr w:type="spellEnd"/>
      <w:r w:rsidR="00EF179C">
        <w:rPr>
          <w:lang w:val="en-US"/>
        </w:rPr>
        <w:t xml:space="preserve"> </w:t>
      </w:r>
      <w:r w:rsidR="00B66B33">
        <w:rPr>
          <w:lang w:val="en-US"/>
        </w:rPr>
        <w:t>management approach, and other analyses and evaluation</w:t>
      </w:r>
      <w:r w:rsidR="008B1D9A">
        <w:rPr>
          <w:lang w:val="en-US"/>
        </w:rPr>
        <w:t xml:space="preserve">s from the perspective of Tesco Plc. </w:t>
      </w:r>
      <w:r w:rsidR="003D049B">
        <w:rPr>
          <w:lang w:val="en-US"/>
        </w:rPr>
        <w:t>The company, Tesco Plc, is a British multinational grocery a</w:t>
      </w:r>
      <w:r w:rsidR="001C2B4F">
        <w:rPr>
          <w:lang w:val="en-US"/>
        </w:rPr>
        <w:t xml:space="preserve">nd general merchandise retailer. The headquarter of the company </w:t>
      </w:r>
      <w:proofErr w:type="gramStart"/>
      <w:r w:rsidR="001C2B4F">
        <w:rPr>
          <w:lang w:val="en-US"/>
        </w:rPr>
        <w:t>is located in</w:t>
      </w:r>
      <w:proofErr w:type="gramEnd"/>
      <w:r w:rsidR="001C2B4F">
        <w:rPr>
          <w:lang w:val="en-US"/>
        </w:rPr>
        <w:t xml:space="preserve"> England and the main products are supermarket, hypermarket, superstore, and convenience shops chain. </w:t>
      </w:r>
      <w:r w:rsidR="00476047">
        <w:rPr>
          <w:lang w:val="en-US"/>
        </w:rPr>
        <w:t>One stop, F&amp;F, Booker, Makro, Premier, and others are t</w:t>
      </w:r>
      <w:r w:rsidR="002926D6">
        <w:rPr>
          <w:lang w:val="en-US"/>
        </w:rPr>
        <w:t xml:space="preserve">he major brands of the </w:t>
      </w:r>
      <w:proofErr w:type="gramStart"/>
      <w:r w:rsidR="002926D6">
        <w:rPr>
          <w:lang w:val="en-US"/>
        </w:rPr>
        <w:t>company</w:t>
      </w:r>
      <w:proofErr w:type="gramEnd"/>
      <w:r w:rsidR="002926D6">
        <w:rPr>
          <w:lang w:val="en-US"/>
        </w:rPr>
        <w:t xml:space="preserve"> and the company </w:t>
      </w:r>
      <w:r w:rsidR="008B42EF">
        <w:rPr>
          <w:lang w:val="en-US"/>
        </w:rPr>
        <w:t xml:space="preserve">is operating in over 20 countries </w:t>
      </w:r>
      <w:proofErr w:type="spellStart"/>
      <w:r w:rsidR="008B42EF">
        <w:rPr>
          <w:lang w:val="en-US"/>
        </w:rPr>
        <w:t>totalling</w:t>
      </w:r>
      <w:proofErr w:type="spellEnd"/>
      <w:r w:rsidR="008B42EF">
        <w:rPr>
          <w:lang w:val="en-US"/>
        </w:rPr>
        <w:t xml:space="preserve"> 4,676 shops. In these shops, however, around 367,387</w:t>
      </w:r>
      <w:r w:rsidR="00E8207B">
        <w:rPr>
          <w:lang w:val="en-US"/>
        </w:rPr>
        <w:t xml:space="preserve"> </w:t>
      </w:r>
      <w:r w:rsidR="008B42EF">
        <w:rPr>
          <w:lang w:val="en-US"/>
        </w:rPr>
        <w:t>people are working, therefore, these companies will be very relevant to the completion of the report</w:t>
      </w:r>
      <w:r w:rsidR="002211B1">
        <w:rPr>
          <w:lang w:val="en-US"/>
        </w:rPr>
        <w:t xml:space="preserve"> </w:t>
      </w:r>
      <w:r w:rsidR="002211B1" w:rsidRPr="002211B1">
        <w:rPr>
          <w:lang w:val="en-US"/>
        </w:rPr>
        <w:t>(Tesco Plc, 2022)</w:t>
      </w:r>
      <w:r w:rsidR="008B42EF">
        <w:rPr>
          <w:lang w:val="en-US"/>
        </w:rPr>
        <w:t>.</w:t>
      </w:r>
    </w:p>
    <w:p w14:paraId="24BFCAA9" w14:textId="77777777" w:rsidR="00A57D2B" w:rsidRDefault="00000000">
      <w:pPr>
        <w:spacing w:after="160" w:line="259" w:lineRule="auto"/>
        <w:jc w:val="left"/>
        <w:rPr>
          <w:rFonts w:eastAsiaTheme="majorEastAsia" w:cstheme="majorBidi"/>
          <w:b/>
          <w:color w:val="595959" w:themeColor="text1" w:themeTint="A6"/>
          <w:sz w:val="32"/>
          <w:szCs w:val="32"/>
          <w:lang w:val="en-US"/>
        </w:rPr>
      </w:pPr>
      <w:bookmarkStart w:id="1" w:name="_Toc115874335"/>
      <w:r>
        <w:rPr>
          <w:lang w:val="en-US"/>
        </w:rPr>
        <w:br w:type="page"/>
      </w:r>
    </w:p>
    <w:p w14:paraId="6CCE8664" w14:textId="77777777" w:rsidR="009E2C3B" w:rsidRDefault="00000000" w:rsidP="009E2C3B">
      <w:pPr>
        <w:pStyle w:val="Heading1"/>
        <w:rPr>
          <w:lang w:val="en-US"/>
        </w:rPr>
      </w:pPr>
      <w:proofErr w:type="spellStart"/>
      <w:r>
        <w:rPr>
          <w:lang w:val="en-US"/>
        </w:rPr>
        <w:lastRenderedPageBreak/>
        <w:t>Organisational</w:t>
      </w:r>
      <w:proofErr w:type="spellEnd"/>
      <w:r>
        <w:rPr>
          <w:lang w:val="en-US"/>
        </w:rPr>
        <w:t xml:space="preserve"> Structure of Tesco Plc</w:t>
      </w:r>
      <w:bookmarkEnd w:id="1"/>
    </w:p>
    <w:p w14:paraId="4A0691BB" w14:textId="77777777" w:rsidR="00AC6CCA" w:rsidRDefault="00000000" w:rsidP="00235D39">
      <w:pPr>
        <w:rPr>
          <w:lang w:val="en-US"/>
        </w:rPr>
      </w:pPr>
      <w:r>
        <w:rPr>
          <w:lang w:val="en-US"/>
        </w:rPr>
        <w:t xml:space="preserve">The </w:t>
      </w:r>
      <w:proofErr w:type="spellStart"/>
      <w:r>
        <w:rPr>
          <w:lang w:val="en-US"/>
        </w:rPr>
        <w:t>organisational</w:t>
      </w:r>
      <w:proofErr w:type="spellEnd"/>
      <w:r>
        <w:rPr>
          <w:lang w:val="en-US"/>
        </w:rPr>
        <w:t xml:space="preserve"> structure is a process of the following work throughout an </w:t>
      </w:r>
      <w:proofErr w:type="spellStart"/>
      <w:r>
        <w:rPr>
          <w:lang w:val="en-US"/>
        </w:rPr>
        <w:t>organisation</w:t>
      </w:r>
      <w:proofErr w:type="spellEnd"/>
      <w:r>
        <w:rPr>
          <w:lang w:val="en-US"/>
        </w:rPr>
        <w:t xml:space="preserve"> which allows groups to work together within their functions to manage tasks</w:t>
      </w:r>
      <w:r w:rsidR="002950B6">
        <w:rPr>
          <w:lang w:val="en-US"/>
        </w:rPr>
        <w:t xml:space="preserve"> </w:t>
      </w:r>
      <w:r w:rsidR="002950B6" w:rsidRPr="002950B6">
        <w:rPr>
          <w:lang w:val="en-US"/>
        </w:rPr>
        <w:t xml:space="preserve">(Litterer and </w:t>
      </w:r>
      <w:proofErr w:type="spellStart"/>
      <w:r w:rsidR="002950B6" w:rsidRPr="002950B6">
        <w:rPr>
          <w:lang w:val="en-US"/>
        </w:rPr>
        <w:t>Lagins</w:t>
      </w:r>
      <w:proofErr w:type="spellEnd"/>
      <w:r w:rsidR="002950B6" w:rsidRPr="002950B6">
        <w:rPr>
          <w:lang w:val="en-US"/>
        </w:rPr>
        <w:t>, 2012)</w:t>
      </w:r>
      <w:r>
        <w:rPr>
          <w:lang w:val="en-US"/>
        </w:rPr>
        <w:t xml:space="preserve">. There are different types of </w:t>
      </w:r>
      <w:proofErr w:type="spellStart"/>
      <w:r>
        <w:rPr>
          <w:lang w:val="en-US"/>
        </w:rPr>
        <w:t>organisational</w:t>
      </w:r>
      <w:proofErr w:type="spellEnd"/>
      <w:r>
        <w:rPr>
          <w:lang w:val="en-US"/>
        </w:rPr>
        <w:t xml:space="preserve"> structures such as </w:t>
      </w:r>
    </w:p>
    <w:p w14:paraId="79117FE2" w14:textId="77777777" w:rsidR="00AC6CCA" w:rsidRDefault="00000000" w:rsidP="00AC6CCA">
      <w:pPr>
        <w:pStyle w:val="ListParagraph"/>
        <w:numPr>
          <w:ilvl w:val="0"/>
          <w:numId w:val="6"/>
        </w:numPr>
        <w:rPr>
          <w:lang w:val="en-US"/>
        </w:rPr>
      </w:pPr>
      <w:r>
        <w:rPr>
          <w:lang w:val="en-US"/>
        </w:rPr>
        <w:t>Functional structure</w:t>
      </w:r>
    </w:p>
    <w:p w14:paraId="2F63EFD9" w14:textId="77777777" w:rsidR="00AC6CCA" w:rsidRDefault="00000000" w:rsidP="00AC6CCA">
      <w:pPr>
        <w:pStyle w:val="ListParagraph"/>
        <w:numPr>
          <w:ilvl w:val="0"/>
          <w:numId w:val="6"/>
        </w:numPr>
        <w:rPr>
          <w:lang w:val="en-US"/>
        </w:rPr>
      </w:pPr>
      <w:r>
        <w:rPr>
          <w:lang w:val="en-US"/>
        </w:rPr>
        <w:t>Divisional structure</w:t>
      </w:r>
    </w:p>
    <w:p w14:paraId="27F51D4B" w14:textId="77777777" w:rsidR="00AC6CCA" w:rsidRDefault="00000000" w:rsidP="00AC6CCA">
      <w:pPr>
        <w:pStyle w:val="ListParagraph"/>
        <w:numPr>
          <w:ilvl w:val="0"/>
          <w:numId w:val="6"/>
        </w:numPr>
        <w:rPr>
          <w:lang w:val="en-US"/>
        </w:rPr>
      </w:pPr>
      <w:r>
        <w:rPr>
          <w:lang w:val="en-US"/>
        </w:rPr>
        <w:t>Matrix</w:t>
      </w:r>
    </w:p>
    <w:p w14:paraId="01718856" w14:textId="77777777" w:rsidR="00B446D9" w:rsidRDefault="00000000" w:rsidP="00B446D9">
      <w:pPr>
        <w:pStyle w:val="ListParagraph"/>
        <w:numPr>
          <w:ilvl w:val="0"/>
          <w:numId w:val="6"/>
        </w:numPr>
        <w:rPr>
          <w:lang w:val="en-US"/>
        </w:rPr>
      </w:pPr>
      <w:r>
        <w:rPr>
          <w:lang w:val="en-US"/>
        </w:rPr>
        <w:t>Team-based and others.</w:t>
      </w:r>
    </w:p>
    <w:p w14:paraId="7B8806A8" w14:textId="77777777" w:rsidR="00235D39" w:rsidRPr="00D505DF" w:rsidRDefault="00000000" w:rsidP="00235D39">
      <w:pPr>
        <w:rPr>
          <w:lang w:val="en-US"/>
        </w:rPr>
      </w:pPr>
      <w:r>
        <w:rPr>
          <w:lang w:val="en-US"/>
        </w:rPr>
        <w:t xml:space="preserve">The functional </w:t>
      </w:r>
      <w:proofErr w:type="spellStart"/>
      <w:r>
        <w:rPr>
          <w:lang w:val="en-US"/>
        </w:rPr>
        <w:t>organisational</w:t>
      </w:r>
      <w:proofErr w:type="spellEnd"/>
      <w:r>
        <w:rPr>
          <w:lang w:val="en-US"/>
        </w:rPr>
        <w:t xml:space="preserve"> structure is a process of dividing different </w:t>
      </w:r>
      <w:proofErr w:type="spellStart"/>
      <w:r>
        <w:rPr>
          <w:lang w:val="en-US"/>
        </w:rPr>
        <w:t>organisational</w:t>
      </w:r>
      <w:proofErr w:type="spellEnd"/>
      <w:r>
        <w:rPr>
          <w:lang w:val="en-US"/>
        </w:rPr>
        <w:t xml:space="preserve"> activities among different groups and some certain persons will be responsible for the certain task and report to the </w:t>
      </w:r>
      <w:r w:rsidR="00776B40">
        <w:rPr>
          <w:lang w:val="en-US"/>
        </w:rPr>
        <w:t>immediate</w:t>
      </w:r>
      <w:r>
        <w:rPr>
          <w:lang w:val="en-US"/>
        </w:rPr>
        <w:t xml:space="preserve"> higher command the </w:t>
      </w:r>
      <w:proofErr w:type="spellStart"/>
      <w:r>
        <w:rPr>
          <w:lang w:val="en-US"/>
        </w:rPr>
        <w:t>organisational</w:t>
      </w:r>
      <w:proofErr w:type="spellEnd"/>
      <w:r>
        <w:rPr>
          <w:lang w:val="en-US"/>
        </w:rPr>
        <w:t xml:space="preserve"> structure could be termed a bureaucratic </w:t>
      </w:r>
      <w:proofErr w:type="spellStart"/>
      <w:r>
        <w:rPr>
          <w:lang w:val="en-US"/>
        </w:rPr>
        <w:t>organisational</w:t>
      </w:r>
      <w:proofErr w:type="spellEnd"/>
      <w:r>
        <w:rPr>
          <w:lang w:val="en-US"/>
        </w:rPr>
        <w:t xml:space="preserve"> structure</w:t>
      </w:r>
      <w:r w:rsidR="00246E9F">
        <w:rPr>
          <w:lang w:val="en-US"/>
        </w:rPr>
        <w:t xml:space="preserve"> </w:t>
      </w:r>
      <w:r w:rsidR="00246E9F" w:rsidRPr="00246E9F">
        <w:rPr>
          <w:lang w:val="en-US"/>
        </w:rPr>
        <w:t xml:space="preserve">(Litterer and </w:t>
      </w:r>
      <w:proofErr w:type="spellStart"/>
      <w:r w:rsidR="00246E9F" w:rsidRPr="00246E9F">
        <w:rPr>
          <w:lang w:val="en-US"/>
        </w:rPr>
        <w:t>Lagins</w:t>
      </w:r>
      <w:proofErr w:type="spellEnd"/>
      <w:r w:rsidR="00246E9F" w:rsidRPr="00246E9F">
        <w:rPr>
          <w:lang w:val="en-US"/>
        </w:rPr>
        <w:t>, 2012)</w:t>
      </w:r>
      <w:r>
        <w:rPr>
          <w:lang w:val="en-US"/>
        </w:rPr>
        <w:t>.</w:t>
      </w:r>
      <w:r w:rsidR="00776B40">
        <w:rPr>
          <w:lang w:val="en-US"/>
        </w:rPr>
        <w:t xml:space="preserve"> Divisional structure is a process of </w:t>
      </w:r>
      <w:r w:rsidR="00B519B0">
        <w:rPr>
          <w:lang w:val="en-US"/>
        </w:rPr>
        <w:t xml:space="preserve">dividing the whole task of a company into some divisions and the matrix structure is a combination of functional and divisional </w:t>
      </w:r>
      <w:proofErr w:type="spellStart"/>
      <w:r w:rsidR="00B519B0">
        <w:rPr>
          <w:lang w:val="en-US"/>
        </w:rPr>
        <w:t>organisational</w:t>
      </w:r>
      <w:proofErr w:type="spellEnd"/>
      <w:r w:rsidR="00B519B0">
        <w:rPr>
          <w:lang w:val="en-US"/>
        </w:rPr>
        <w:t xml:space="preserve"> structure.</w:t>
      </w:r>
      <w:r w:rsidR="00AE158D">
        <w:rPr>
          <w:lang w:val="en-US"/>
        </w:rPr>
        <w:t xml:space="preserve"> These are the major </w:t>
      </w:r>
      <w:proofErr w:type="spellStart"/>
      <w:r w:rsidR="00AE158D">
        <w:rPr>
          <w:lang w:val="en-US"/>
        </w:rPr>
        <w:t>organisational</w:t>
      </w:r>
      <w:proofErr w:type="spellEnd"/>
      <w:r w:rsidR="00AE158D">
        <w:rPr>
          <w:lang w:val="en-US"/>
        </w:rPr>
        <w:t xml:space="preserve"> structure followed by companies across the world, however, Tesco Plc's </w:t>
      </w:r>
      <w:proofErr w:type="spellStart"/>
      <w:r w:rsidR="00AE158D">
        <w:rPr>
          <w:lang w:val="en-US"/>
        </w:rPr>
        <w:t>organisational</w:t>
      </w:r>
      <w:proofErr w:type="spellEnd"/>
      <w:r w:rsidR="00AE158D">
        <w:rPr>
          <w:lang w:val="en-US"/>
        </w:rPr>
        <w:t xml:space="preserve"> structure could be divided into different segments such as corporate governance, store level structures, head office structure, and others.</w:t>
      </w:r>
      <w:r w:rsidR="00D561F3">
        <w:rPr>
          <w:lang w:val="en-US"/>
        </w:rPr>
        <w:t xml:space="preserve"> </w:t>
      </w:r>
      <w:r w:rsidR="008A22D9">
        <w:rPr>
          <w:lang w:val="en-US"/>
        </w:rPr>
        <w:t xml:space="preserve">Corporate governance is related to the </w:t>
      </w:r>
      <w:proofErr w:type="spellStart"/>
      <w:r w:rsidR="008A22D9">
        <w:rPr>
          <w:lang w:val="en-US"/>
        </w:rPr>
        <w:t>organisational</w:t>
      </w:r>
      <w:proofErr w:type="spellEnd"/>
      <w:r w:rsidR="008A22D9">
        <w:rPr>
          <w:lang w:val="en-US"/>
        </w:rPr>
        <w:t xml:space="preserve"> structure which refers to </w:t>
      </w:r>
      <w:r w:rsidR="008A22D9" w:rsidRPr="00D505DF">
        <w:t xml:space="preserve">the </w:t>
      </w:r>
      <w:r w:rsidR="00D505DF" w:rsidRPr="00D505DF">
        <w:t>system by which companies are directed and controlled</w:t>
      </w:r>
      <w:r w:rsidR="00FC6955">
        <w:t xml:space="preserve"> </w:t>
      </w:r>
      <w:r w:rsidR="00DB512F">
        <w:t>(</w:t>
      </w:r>
      <w:proofErr w:type="spellStart"/>
      <w:r w:rsidR="00DB512F">
        <w:t>Blaskova</w:t>
      </w:r>
      <w:proofErr w:type="spellEnd"/>
      <w:r w:rsidR="00DB512F">
        <w:t xml:space="preserve"> et al., </w:t>
      </w:r>
      <w:r w:rsidR="00FC6955" w:rsidRPr="00FC6955">
        <w:t>2018)</w:t>
      </w:r>
      <w:r w:rsidR="00D505DF" w:rsidRPr="00D505DF">
        <w:t>.</w:t>
      </w:r>
      <w:r w:rsidR="00D505DF">
        <w:t xml:space="preserve"> The responsibilities of the board of governance or directors are to ensure </w:t>
      </w:r>
      <w:r w:rsidR="00F040E5">
        <w:t>go</w:t>
      </w:r>
      <w:r w:rsidR="00A70F2A">
        <w:t xml:space="preserve">vernance of the company and the shareholders appoint a director to lead their company. </w:t>
      </w:r>
      <w:r w:rsidR="00815401">
        <w:t>The board of directors consists of 10 members</w:t>
      </w:r>
      <w:r w:rsidR="002E674B">
        <w:t xml:space="preserve"> </w:t>
      </w:r>
      <w:r w:rsidR="002E674B" w:rsidRPr="002E674B">
        <w:t>(Tesco Plc, 2022)</w:t>
      </w:r>
      <w:r w:rsidR="00815401">
        <w:t xml:space="preserve">. </w:t>
      </w:r>
    </w:p>
    <w:p w14:paraId="2C745CCF" w14:textId="77777777" w:rsidR="00EC7CF0" w:rsidRDefault="00000000" w:rsidP="005A3995">
      <w:pPr>
        <w:jc w:val="center"/>
        <w:rPr>
          <w:lang w:val="en-US"/>
        </w:rPr>
      </w:pPr>
      <w:r>
        <w:rPr>
          <w:noProof/>
          <w:lang w:eastAsia="en-GB"/>
        </w:rPr>
        <w:drawing>
          <wp:inline distT="0" distB="0" distL="0" distR="0" wp14:anchorId="31B0A0B5" wp14:editId="60121386">
            <wp:extent cx="4262547" cy="18002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67454" cy="1802298"/>
                    </a:xfrm>
                    <a:prstGeom prst="rect">
                      <a:avLst/>
                    </a:prstGeom>
                  </pic:spPr>
                </pic:pic>
              </a:graphicData>
            </a:graphic>
          </wp:inline>
        </w:drawing>
      </w:r>
    </w:p>
    <w:p w14:paraId="0719474C" w14:textId="77777777" w:rsidR="00EC7CF0" w:rsidRDefault="00000000" w:rsidP="00EC7CF0">
      <w:pPr>
        <w:pStyle w:val="Caption"/>
        <w:jc w:val="center"/>
      </w:pPr>
      <w:r>
        <w:t xml:space="preserve">Figure </w:t>
      </w:r>
      <w:r w:rsidR="00EE6E4D">
        <w:fldChar w:fldCharType="begin"/>
      </w:r>
      <w:r>
        <w:instrText xml:space="preserve"> SEQ Figure \* ARABIC </w:instrText>
      </w:r>
      <w:r w:rsidR="00EE6E4D">
        <w:fldChar w:fldCharType="separate"/>
      </w:r>
      <w:r w:rsidR="00EE6E4D">
        <w:rPr>
          <w:noProof/>
        </w:rPr>
        <w:t>1</w:t>
      </w:r>
      <w:r w:rsidR="00EE6E4D">
        <w:rPr>
          <w:noProof/>
        </w:rPr>
        <w:fldChar w:fldCharType="end"/>
      </w:r>
      <w:r>
        <w:t>: Tesco’s Corporate Governance; Source:</w:t>
      </w:r>
      <w:r w:rsidR="00F5704A" w:rsidRPr="00F5704A">
        <w:t xml:space="preserve"> (Tesco Plc, 2022)</w:t>
      </w:r>
    </w:p>
    <w:p w14:paraId="6FD0D6C5" w14:textId="77777777" w:rsidR="000F0717" w:rsidRDefault="00000000" w:rsidP="008259C6">
      <w:r>
        <w:t xml:space="preserve">Now, it is time to focus on the lower-level hierarchy of workflows, and it is seen that the organisational structure of Tesco Plc is very hierarchical as their business is very large. It has been seen that four layers of management in a large store. </w:t>
      </w:r>
      <w:r w:rsidR="005B4276">
        <w:t xml:space="preserve">In the metro, supermarket, and hypermarket, the following organisational structure is seen. The regional manager is on the top </w:t>
      </w:r>
      <w:r w:rsidR="005B4276">
        <w:lastRenderedPageBreak/>
        <w:t>while other managers are divided into different segments based on tasks, for example, food trading, non-food trading, personal manager, and others</w:t>
      </w:r>
      <w:r w:rsidR="00045DDC">
        <w:t xml:space="preserve"> </w:t>
      </w:r>
      <w:r w:rsidR="00045DDC" w:rsidRPr="00F5704A">
        <w:t>(Tesco Plc, 2022)</w:t>
      </w:r>
      <w:r w:rsidR="005B4276">
        <w:t xml:space="preserve">. </w:t>
      </w:r>
    </w:p>
    <w:p w14:paraId="39CC2B31" w14:textId="77777777" w:rsidR="008259C6" w:rsidRDefault="00000000" w:rsidP="000F0717">
      <w:pPr>
        <w:jc w:val="center"/>
      </w:pPr>
      <w:r>
        <w:rPr>
          <w:noProof/>
          <w:lang w:eastAsia="en-GB"/>
        </w:rPr>
        <w:drawing>
          <wp:inline distT="0" distB="0" distL="0" distR="0" wp14:anchorId="3083D85E" wp14:editId="4D105C13">
            <wp:extent cx="4752975" cy="2511124"/>
            <wp:effectExtent l="0" t="0" r="0" b="3810"/>
            <wp:docPr id="2" name="Picture 2" descr="Tesco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sco Organizational Structure"/>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758338" cy="2513957"/>
                    </a:xfrm>
                    <a:prstGeom prst="rect">
                      <a:avLst/>
                    </a:prstGeom>
                    <a:noFill/>
                    <a:ln>
                      <a:noFill/>
                    </a:ln>
                  </pic:spPr>
                </pic:pic>
              </a:graphicData>
            </a:graphic>
          </wp:inline>
        </w:drawing>
      </w:r>
    </w:p>
    <w:p w14:paraId="68A1D8BB" w14:textId="77777777" w:rsidR="005B4276" w:rsidRDefault="00000000" w:rsidP="005B4276">
      <w:pPr>
        <w:pStyle w:val="Caption"/>
        <w:jc w:val="center"/>
      </w:pPr>
      <w:r>
        <w:t xml:space="preserve">Figure </w:t>
      </w:r>
      <w:r w:rsidR="00EE6E4D">
        <w:fldChar w:fldCharType="begin"/>
      </w:r>
      <w:r>
        <w:instrText xml:space="preserve"> SEQ Figure \* ARABIC </w:instrText>
      </w:r>
      <w:r w:rsidR="00EE6E4D">
        <w:fldChar w:fldCharType="separate"/>
      </w:r>
      <w:r w:rsidR="00EE6E4D">
        <w:rPr>
          <w:noProof/>
        </w:rPr>
        <w:t>2</w:t>
      </w:r>
      <w:r w:rsidR="00EE6E4D">
        <w:rPr>
          <w:noProof/>
        </w:rPr>
        <w:fldChar w:fldCharType="end"/>
      </w:r>
      <w:r>
        <w:t>: Store Level Organisational Structure of Tesco Plc; Source:</w:t>
      </w:r>
      <w:r w:rsidR="001F6817" w:rsidRPr="001F6817">
        <w:t xml:space="preserve"> (Tesco Plc, 2022)</w:t>
      </w:r>
    </w:p>
    <w:p w14:paraId="24046749" w14:textId="77777777" w:rsidR="00EC7CF0" w:rsidRPr="005805A8" w:rsidRDefault="00000000" w:rsidP="00EC7CF0">
      <w:r>
        <w:t>The above structure could be termed the bureaucratic style of management</w:t>
      </w:r>
      <w:r w:rsidR="004222CC">
        <w:t xml:space="preserve"> which refers to the different functional managers will report to their upper-level managers for supervision, for example, the fresh food section manager will report food trading manager and the food trading manager will report to the store manager and the regional manager will supervise store manager, therefore, it has been seen that every type of work is flown to the higher management following a specific </w:t>
      </w:r>
      <w:r w:rsidR="00F711D1">
        <w:t>type of route that could be termed a hierarchal model of organisational structure</w:t>
      </w:r>
      <w:r w:rsidR="00546EF3">
        <w:t xml:space="preserve"> </w:t>
      </w:r>
      <w:r w:rsidR="00546EF3" w:rsidRPr="00F5704A">
        <w:t>(Tesco Plc, 2022)</w:t>
      </w:r>
      <w:r w:rsidR="00F711D1">
        <w:t xml:space="preserve">. </w:t>
      </w:r>
      <w:r w:rsidR="00AD58CD">
        <w:t xml:space="preserve">The structure is quite satisfactory to </w:t>
      </w:r>
      <w:proofErr w:type="gramStart"/>
      <w:r w:rsidR="00AD58CD">
        <w:t>management</w:t>
      </w:r>
      <w:proofErr w:type="gramEnd"/>
      <w:r w:rsidR="00AD58CD">
        <w:t xml:space="preserve"> but it could create complexity, for example, </w:t>
      </w:r>
      <w:r w:rsidR="00720F3A">
        <w:t xml:space="preserve">it is very difficult to take quick decisions </w:t>
      </w:r>
      <w:r w:rsidR="009C1D8E">
        <w:t xml:space="preserve">and it may arise conflicts. Poor communication results in higher costs as well. </w:t>
      </w:r>
      <w:r w:rsidR="00330E60">
        <w:t xml:space="preserve">whichever the </w:t>
      </w:r>
      <w:r w:rsidR="005805A8">
        <w:t>scepticism</w:t>
      </w:r>
      <w:r w:rsidR="00330E60">
        <w:t>, the organisational structure is widely followed by different organisations like Tesco, Unilever, Amazon, and others.</w:t>
      </w:r>
    </w:p>
    <w:p w14:paraId="57FB1DD4" w14:textId="77777777" w:rsidR="009E2C3B" w:rsidRDefault="00000000" w:rsidP="009E2C3B">
      <w:pPr>
        <w:pStyle w:val="Heading1"/>
        <w:rPr>
          <w:lang w:val="en-US"/>
        </w:rPr>
      </w:pPr>
      <w:bookmarkStart w:id="2" w:name="_Toc115874336"/>
      <w:proofErr w:type="spellStart"/>
      <w:r>
        <w:rPr>
          <w:lang w:val="en-US"/>
        </w:rPr>
        <w:t>Organisational</w:t>
      </w:r>
      <w:proofErr w:type="spellEnd"/>
      <w:r>
        <w:rPr>
          <w:lang w:val="en-US"/>
        </w:rPr>
        <w:t xml:space="preserve"> Culture of Tesco Plc</w:t>
      </w:r>
      <w:bookmarkEnd w:id="2"/>
    </w:p>
    <w:p w14:paraId="57B444B3" w14:textId="77777777" w:rsidR="004C499D" w:rsidRDefault="00000000" w:rsidP="00D161F0">
      <w:pPr>
        <w:rPr>
          <w:lang w:val="en-US"/>
        </w:rPr>
      </w:pPr>
      <w:proofErr w:type="spellStart"/>
      <w:r>
        <w:rPr>
          <w:lang w:val="en-US"/>
        </w:rPr>
        <w:t>Organisational</w:t>
      </w:r>
      <w:proofErr w:type="spellEnd"/>
      <w:r>
        <w:rPr>
          <w:lang w:val="en-US"/>
        </w:rPr>
        <w:t xml:space="preserve"> culture is very important in the workplace </w:t>
      </w:r>
      <w:r w:rsidR="00F95A27">
        <w:rPr>
          <w:lang w:val="en-US"/>
        </w:rPr>
        <w:t xml:space="preserve">because it helps to create a comfortable environment within an </w:t>
      </w:r>
      <w:proofErr w:type="spellStart"/>
      <w:r w:rsidR="00F95A27">
        <w:rPr>
          <w:lang w:val="en-US"/>
        </w:rPr>
        <w:t>organisation</w:t>
      </w:r>
      <w:proofErr w:type="spellEnd"/>
      <w:r w:rsidR="00F95A27">
        <w:rPr>
          <w:lang w:val="en-US"/>
        </w:rPr>
        <w:t xml:space="preserve"> to work in frequently. When employees get a positive workplace environment, they can unleash their potential and it results in greater output. </w:t>
      </w:r>
      <w:proofErr w:type="spellStart"/>
      <w:r>
        <w:rPr>
          <w:lang w:val="en-US"/>
        </w:rPr>
        <w:t>Organisation</w:t>
      </w:r>
      <w:proofErr w:type="spellEnd"/>
      <w:r>
        <w:rPr>
          <w:lang w:val="en-US"/>
        </w:rPr>
        <w:t xml:space="preserve"> culture is predefined guidance or policies which guide the respective authorities to manage employees and it is a complex system which covers the shared values, beliefs, assumptions, and governance</w:t>
      </w:r>
      <w:r w:rsidR="003F49F4">
        <w:rPr>
          <w:lang w:val="en-US"/>
        </w:rPr>
        <w:t xml:space="preserve"> </w:t>
      </w:r>
      <w:r w:rsidR="003F49F4" w:rsidRPr="003F49F4">
        <w:rPr>
          <w:lang w:val="en-US"/>
        </w:rPr>
        <w:t>(Kang and Kwon, 2018)</w:t>
      </w:r>
      <w:r>
        <w:rPr>
          <w:lang w:val="en-US"/>
        </w:rPr>
        <w:t xml:space="preserve">. </w:t>
      </w:r>
    </w:p>
    <w:p w14:paraId="39BC7C71" w14:textId="77777777" w:rsidR="004C499D" w:rsidRDefault="00000000" w:rsidP="004C499D">
      <w:pPr>
        <w:jc w:val="center"/>
        <w:rPr>
          <w:lang w:val="en-US"/>
        </w:rPr>
      </w:pPr>
      <w:r>
        <w:rPr>
          <w:noProof/>
          <w:lang w:eastAsia="en-GB"/>
        </w:rPr>
        <w:lastRenderedPageBreak/>
        <w:drawing>
          <wp:inline distT="0" distB="0" distL="0" distR="0" wp14:anchorId="07A91B26" wp14:editId="7D8336E6">
            <wp:extent cx="4491885" cy="2152650"/>
            <wp:effectExtent l="0" t="0" r="4445" b="0"/>
            <wp:docPr id="3" name="Picture 3"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ofstede's Cultural Dimensions Theory"/>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494834" cy="2154063"/>
                    </a:xfrm>
                    <a:prstGeom prst="rect">
                      <a:avLst/>
                    </a:prstGeom>
                    <a:noFill/>
                    <a:ln>
                      <a:noFill/>
                    </a:ln>
                  </pic:spPr>
                </pic:pic>
              </a:graphicData>
            </a:graphic>
          </wp:inline>
        </w:drawing>
      </w:r>
    </w:p>
    <w:p w14:paraId="0EFEC6BB" w14:textId="77777777" w:rsidR="004C499D" w:rsidRDefault="00000000" w:rsidP="004C499D">
      <w:pPr>
        <w:pStyle w:val="Caption"/>
        <w:jc w:val="center"/>
      </w:pPr>
      <w:r>
        <w:t xml:space="preserve">Figure </w:t>
      </w:r>
      <w:r w:rsidR="00EE6E4D">
        <w:fldChar w:fldCharType="begin"/>
      </w:r>
      <w:r>
        <w:instrText xml:space="preserve"> SEQ Figure \* ARABIC </w:instrText>
      </w:r>
      <w:r w:rsidR="00EE6E4D">
        <w:fldChar w:fldCharType="separate"/>
      </w:r>
      <w:r w:rsidR="00EE6E4D">
        <w:rPr>
          <w:noProof/>
        </w:rPr>
        <w:t>3</w:t>
      </w:r>
      <w:r w:rsidR="00EE6E4D">
        <w:rPr>
          <w:noProof/>
        </w:rPr>
        <w:fldChar w:fldCharType="end"/>
      </w:r>
      <w:r>
        <w:t>: Hofstede Cultural Dimensions; Source:</w:t>
      </w:r>
      <w:r w:rsidR="001D657E" w:rsidRPr="001D657E">
        <w:t xml:space="preserve"> (</w:t>
      </w:r>
      <w:proofErr w:type="spellStart"/>
      <w:r w:rsidR="001D657E" w:rsidRPr="001D657E">
        <w:t>Kowlanwa</w:t>
      </w:r>
      <w:proofErr w:type="spellEnd"/>
      <w:r w:rsidR="001D657E" w:rsidRPr="001D657E">
        <w:t xml:space="preserve"> and Parkins, 2014)</w:t>
      </w:r>
    </w:p>
    <w:p w14:paraId="5F1AB8F1" w14:textId="77777777" w:rsidR="00D161F0" w:rsidRPr="00631C80" w:rsidRDefault="00000000" w:rsidP="00D161F0">
      <w:r>
        <w:t xml:space="preserve">Hofstede's cultural dimension refers to the six dimensions as power distance index, </w:t>
      </w:r>
      <w:r w:rsidR="004A0143">
        <w:t>individualism</w:t>
      </w:r>
      <w:r>
        <w:t xml:space="preserve"> vs collectivism, masculinity vs femini</w:t>
      </w:r>
      <w:r w:rsidR="004A0143">
        <w:t>ni</w:t>
      </w:r>
      <w:r>
        <w:t xml:space="preserve">ty, uncertainty avoidance, normative </w:t>
      </w:r>
      <w:r w:rsidR="004A0143">
        <w:t>orientation</w:t>
      </w:r>
      <w:r>
        <w:t>, and indulgence vs restraints</w:t>
      </w:r>
      <w:r w:rsidR="00EF6229">
        <w:t xml:space="preserve"> </w:t>
      </w:r>
      <w:r w:rsidR="001D657E" w:rsidRPr="001D657E">
        <w:t>(</w:t>
      </w:r>
      <w:proofErr w:type="spellStart"/>
      <w:r w:rsidR="001D657E" w:rsidRPr="001D657E">
        <w:t>Kowlanwa</w:t>
      </w:r>
      <w:proofErr w:type="spellEnd"/>
      <w:r w:rsidR="001D657E" w:rsidRPr="001D657E">
        <w:t xml:space="preserve"> and Parkins, 2014)</w:t>
      </w:r>
      <w:r>
        <w:t>.</w:t>
      </w:r>
      <w:r w:rsidR="004A0143">
        <w:t xml:space="preserve"> The model helps a lot with internationalisation and takes appropriate </w:t>
      </w:r>
      <w:r w:rsidR="00E40F86">
        <w:t xml:space="preserve">measures for marketing in a specific region. The performance of </w:t>
      </w:r>
      <w:r w:rsidR="00FA16C8">
        <w:t xml:space="preserve">Tesco in terms of the power distance index is that the company has a hierarchal organisational structure which helps with visibility and easier access to management. The regional management can take a decision which refers to satisfactory power distribution. </w:t>
      </w:r>
      <w:r w:rsidR="00AC4BDA">
        <w:t xml:space="preserve">Individualism work culture refers to the focus on individual achievement while collectivism culture refers to team achievement. Tesco plc efficiently manages the balance between collectivism and </w:t>
      </w:r>
      <w:r w:rsidR="0018626D">
        <w:t xml:space="preserve">individualism. Tesco regularly encourages their employees to creativity and considers their creativity and performance for promotion. </w:t>
      </w:r>
      <w:r w:rsidR="00F11DC1">
        <w:t xml:space="preserve">Gender equality is highly maintained by the company and every task is divided equally among the employees and it is seen that the score is very satisfactory. </w:t>
      </w:r>
      <w:r w:rsidR="00215DCA">
        <w:t>Tesco provides flexibility to their employees and allows them to</w:t>
      </w:r>
      <w:r w:rsidR="00AB7C8E">
        <w:t xml:space="preserve"> take fair decisions in urgenc</w:t>
      </w:r>
      <w:r w:rsidR="00215DCA">
        <w:t xml:space="preserve">y, and the management of Tesco has a risk-taking mentality as they believe that no risk no gain proverb. </w:t>
      </w:r>
      <w:r w:rsidR="00DB07C1">
        <w:t>But the management is highly capable of taking calculative risks.</w:t>
      </w:r>
      <w:r w:rsidR="000B1515">
        <w:t xml:space="preserve"> In terms of long and short-term normative orientation, the performance of the company is very efficient to ensure long-term goal achievement than short-term goals because they focus on sustainability. </w:t>
      </w:r>
      <w:r w:rsidR="00294470" w:rsidRPr="00294470">
        <w:t>A higher indulgence score indicates a culture to be more affording towards people's gratification as well as their happiness and needs. A more restraining culture, on the other hand, indicates a culture governed by social norms and rules. For Tesco, the organizational culture is a healthy mix between the two, with an inclination toward indulgence</w:t>
      </w:r>
      <w:r w:rsidR="00294470">
        <w:rPr>
          <w:rFonts w:ascii="Arial" w:hAnsi="Arial" w:cs="Arial"/>
          <w:color w:val="123C78"/>
          <w:shd w:val="clear" w:color="auto" w:fill="FFFFFF"/>
        </w:rPr>
        <w:t>.</w:t>
      </w:r>
      <w:r w:rsidR="00631C80">
        <w:t xml:space="preserve"> </w:t>
      </w:r>
      <w:r w:rsidR="00F95A27">
        <w:rPr>
          <w:lang w:val="en-US"/>
        </w:rPr>
        <w:t>M</w:t>
      </w:r>
      <w:r w:rsidR="002777B1">
        <w:rPr>
          <w:lang w:val="en-US"/>
        </w:rPr>
        <w:t xml:space="preserve">utual trust is ensured in the </w:t>
      </w:r>
      <w:proofErr w:type="spellStart"/>
      <w:r w:rsidR="002777B1">
        <w:rPr>
          <w:lang w:val="en-US"/>
        </w:rPr>
        <w:t>organisation</w:t>
      </w:r>
      <w:proofErr w:type="spellEnd"/>
      <w:r w:rsidR="002777B1">
        <w:rPr>
          <w:lang w:val="en-US"/>
        </w:rPr>
        <w:t xml:space="preserve"> and the core value of the </w:t>
      </w:r>
      <w:proofErr w:type="spellStart"/>
      <w:r w:rsidR="002777B1">
        <w:rPr>
          <w:lang w:val="en-US"/>
        </w:rPr>
        <w:t>organisation</w:t>
      </w:r>
      <w:proofErr w:type="spellEnd"/>
      <w:r w:rsidR="002777B1">
        <w:rPr>
          <w:lang w:val="en-US"/>
        </w:rPr>
        <w:t xml:space="preserve"> is to serve the customer efficiently. Understanding people, customers, and employees and trying to ensure better every day is central to their culture</w:t>
      </w:r>
      <w:r w:rsidR="00631C80">
        <w:rPr>
          <w:lang w:val="en-US"/>
        </w:rPr>
        <w:t xml:space="preserve"> </w:t>
      </w:r>
      <w:r w:rsidR="00631C80" w:rsidRPr="00631C80">
        <w:rPr>
          <w:lang w:val="en-US"/>
        </w:rPr>
        <w:t>(Tesco Plc, 2022)</w:t>
      </w:r>
      <w:r w:rsidR="002777B1">
        <w:rPr>
          <w:lang w:val="en-US"/>
        </w:rPr>
        <w:t xml:space="preserve">. The company strongly focuses on </w:t>
      </w:r>
      <w:r w:rsidR="002777B1">
        <w:rPr>
          <w:lang w:val="en-US"/>
        </w:rPr>
        <w:lastRenderedPageBreak/>
        <w:t xml:space="preserve">the customers, communities, employees, and the planet. Workplace diversity, competitive remunerations, a collaborative workplace environment, and others are </w:t>
      </w:r>
      <w:proofErr w:type="gramStart"/>
      <w:r w:rsidR="002777B1">
        <w:rPr>
          <w:lang w:val="en-US"/>
        </w:rPr>
        <w:t>the</w:t>
      </w:r>
      <w:proofErr w:type="gramEnd"/>
      <w:r w:rsidR="002777B1">
        <w:rPr>
          <w:lang w:val="en-US"/>
        </w:rPr>
        <w:t xml:space="preserve"> major part of the culture of the </w:t>
      </w:r>
      <w:proofErr w:type="spellStart"/>
      <w:r w:rsidR="002777B1">
        <w:rPr>
          <w:lang w:val="en-US"/>
        </w:rPr>
        <w:t>organisation</w:t>
      </w:r>
      <w:proofErr w:type="spellEnd"/>
      <w:r w:rsidR="002777B1">
        <w:rPr>
          <w:lang w:val="en-US"/>
        </w:rPr>
        <w:t xml:space="preserve">. </w:t>
      </w:r>
    </w:p>
    <w:p w14:paraId="1F35DA8E" w14:textId="77777777" w:rsidR="008950BF" w:rsidRDefault="00000000" w:rsidP="008950BF">
      <w:pPr>
        <w:pStyle w:val="Heading1"/>
        <w:rPr>
          <w:lang w:val="en-US"/>
        </w:rPr>
      </w:pPr>
      <w:bookmarkStart w:id="3" w:name="_Toc115874337"/>
      <w:r>
        <w:rPr>
          <w:lang w:val="en-US"/>
        </w:rPr>
        <w:t>Process of Motivating Employees of Tesco Plc at Workplace</w:t>
      </w:r>
      <w:bookmarkEnd w:id="3"/>
    </w:p>
    <w:p w14:paraId="700E4DBA" w14:textId="77777777" w:rsidR="00545173" w:rsidRDefault="00000000" w:rsidP="00545173">
      <w:pPr>
        <w:pStyle w:val="Heading2"/>
        <w:rPr>
          <w:lang w:val="en-US"/>
        </w:rPr>
      </w:pPr>
      <w:bookmarkStart w:id="4" w:name="_Toc115874338"/>
      <w:r>
        <w:rPr>
          <w:lang w:val="en-US"/>
        </w:rPr>
        <w:t>Leadership and Variables of Ensuring an Effective Leadership</w:t>
      </w:r>
      <w:bookmarkEnd w:id="4"/>
    </w:p>
    <w:p w14:paraId="6FC8D818" w14:textId="77777777" w:rsidR="00614F78" w:rsidRPr="00614F78" w:rsidRDefault="00000000" w:rsidP="00614F78">
      <w:pPr>
        <w:rPr>
          <w:lang w:val="en-US"/>
        </w:rPr>
      </w:pPr>
      <w:r>
        <w:rPr>
          <w:lang w:val="en-US"/>
        </w:rPr>
        <w:t xml:space="preserve">Leadership is a process of directing subordinates to achieve a certain goal or objective. On the other hand, it refers to the ability to influence others. Without perfect leadership, an </w:t>
      </w:r>
      <w:proofErr w:type="spellStart"/>
      <w:r>
        <w:rPr>
          <w:lang w:val="en-US"/>
        </w:rPr>
        <w:t>organisation</w:t>
      </w:r>
      <w:proofErr w:type="spellEnd"/>
      <w:r>
        <w:rPr>
          <w:lang w:val="en-US"/>
        </w:rPr>
        <w:t xml:space="preserve"> cannot achieve the expected outcome. There are different types of leadership such as autocratic, democratic, laisses-fair, participative, transformational, and others</w:t>
      </w:r>
      <w:r w:rsidR="004E472E">
        <w:rPr>
          <w:lang w:val="en-US"/>
        </w:rPr>
        <w:t xml:space="preserve"> </w:t>
      </w:r>
      <w:r w:rsidR="004E472E" w:rsidRPr="004E472E">
        <w:rPr>
          <w:lang w:val="en-US"/>
        </w:rPr>
        <w:t>(</w:t>
      </w:r>
      <w:proofErr w:type="spellStart"/>
      <w:r w:rsidR="004E472E" w:rsidRPr="004E472E">
        <w:rPr>
          <w:lang w:val="en-US"/>
        </w:rPr>
        <w:t>Cushway</w:t>
      </w:r>
      <w:proofErr w:type="spellEnd"/>
      <w:r w:rsidR="004E472E" w:rsidRPr="004E472E">
        <w:rPr>
          <w:lang w:val="en-US"/>
        </w:rPr>
        <w:t>, 2014)</w:t>
      </w:r>
      <w:r>
        <w:rPr>
          <w:lang w:val="en-US"/>
        </w:rPr>
        <w:t xml:space="preserve">. An efficient leader needs to ensure the proper use of money, time, and resources. And </w:t>
      </w:r>
      <w:r w:rsidR="00706E62">
        <w:rPr>
          <w:lang w:val="en-US"/>
        </w:rPr>
        <w:t>a leader</w:t>
      </w:r>
      <w:r>
        <w:rPr>
          <w:lang w:val="en-US"/>
        </w:rPr>
        <w:t xml:space="preserve"> needs to have different </w:t>
      </w:r>
      <w:r w:rsidR="00706E62">
        <w:rPr>
          <w:lang w:val="en-US"/>
        </w:rPr>
        <w:t xml:space="preserve">characteristics such as the ability to influence others, transparency, calculative risk-taking, integrity, optimism, activity, visionary, and others. </w:t>
      </w:r>
      <w:r w:rsidR="009775C4">
        <w:rPr>
          <w:lang w:val="en-US"/>
        </w:rPr>
        <w:t xml:space="preserve">Tesco follows the democratic leadership style in its </w:t>
      </w:r>
      <w:proofErr w:type="spellStart"/>
      <w:r w:rsidR="009775C4">
        <w:rPr>
          <w:lang w:val="en-US"/>
        </w:rPr>
        <w:t>organisation</w:t>
      </w:r>
      <w:proofErr w:type="spellEnd"/>
      <w:r w:rsidR="0046521A">
        <w:rPr>
          <w:lang w:val="en-US"/>
        </w:rPr>
        <w:t xml:space="preserve"> </w:t>
      </w:r>
      <w:r w:rsidR="0046521A" w:rsidRPr="0046521A">
        <w:rPr>
          <w:lang w:val="en-US"/>
        </w:rPr>
        <w:t>(</w:t>
      </w:r>
      <w:proofErr w:type="spellStart"/>
      <w:r w:rsidR="0046521A" w:rsidRPr="0046521A">
        <w:rPr>
          <w:lang w:val="en-US"/>
        </w:rPr>
        <w:t>Cushway</w:t>
      </w:r>
      <w:proofErr w:type="spellEnd"/>
      <w:r w:rsidR="0046521A" w:rsidRPr="0046521A">
        <w:rPr>
          <w:lang w:val="en-US"/>
        </w:rPr>
        <w:t>, 2014)</w:t>
      </w:r>
      <w:r w:rsidR="009775C4">
        <w:rPr>
          <w:lang w:val="en-US"/>
        </w:rPr>
        <w:t>.</w:t>
      </w:r>
      <w:r w:rsidR="008A79CA">
        <w:rPr>
          <w:lang w:val="en-US"/>
        </w:rPr>
        <w:t xml:space="preserve"> Every </w:t>
      </w:r>
      <w:r w:rsidR="00045982">
        <w:rPr>
          <w:lang w:val="en-US"/>
        </w:rPr>
        <w:t>employee</w:t>
      </w:r>
      <w:r w:rsidR="008A79CA">
        <w:rPr>
          <w:lang w:val="en-US"/>
        </w:rPr>
        <w:t xml:space="preserve"> of the </w:t>
      </w:r>
      <w:proofErr w:type="spellStart"/>
      <w:r w:rsidR="008A79CA">
        <w:rPr>
          <w:lang w:val="en-US"/>
        </w:rPr>
        <w:t>organisation</w:t>
      </w:r>
      <w:proofErr w:type="spellEnd"/>
      <w:r w:rsidR="008A79CA">
        <w:rPr>
          <w:lang w:val="en-US"/>
        </w:rPr>
        <w:t xml:space="preserve"> can share their ideas with the top management which is an important medium of motivation for the employees.</w:t>
      </w:r>
    </w:p>
    <w:p w14:paraId="071716EB" w14:textId="77777777" w:rsidR="00545173" w:rsidRDefault="00000000" w:rsidP="00545173">
      <w:pPr>
        <w:pStyle w:val="Heading2"/>
        <w:rPr>
          <w:lang w:val="en-US"/>
        </w:rPr>
      </w:pPr>
      <w:bookmarkStart w:id="5" w:name="_Toc115874339"/>
      <w:r>
        <w:rPr>
          <w:lang w:val="en-US"/>
        </w:rPr>
        <w:t>Employee Motivation in Tesco Plc</w:t>
      </w:r>
      <w:bookmarkEnd w:id="5"/>
    </w:p>
    <w:p w14:paraId="1BD6F523" w14:textId="77777777" w:rsidR="00BE65D9" w:rsidRDefault="00000000" w:rsidP="00BE65D9">
      <w:pPr>
        <w:rPr>
          <w:lang w:val="en-US"/>
        </w:rPr>
      </w:pPr>
      <w:r>
        <w:rPr>
          <w:lang w:val="en-US"/>
        </w:rPr>
        <w:t xml:space="preserve">Motivation is a process of boosting </w:t>
      </w:r>
      <w:r w:rsidR="00D037BB">
        <w:rPr>
          <w:lang w:val="en-US"/>
        </w:rPr>
        <w:t>employees’</w:t>
      </w:r>
      <w:r>
        <w:rPr>
          <w:lang w:val="en-US"/>
        </w:rPr>
        <w:t xml:space="preserve"> mindset taking different tactics by the HRM team</w:t>
      </w:r>
      <w:r w:rsidR="004F59B3">
        <w:rPr>
          <w:lang w:val="en-US"/>
        </w:rPr>
        <w:t xml:space="preserve"> </w:t>
      </w:r>
      <w:r w:rsidR="004F59B3" w:rsidRPr="004F59B3">
        <w:rPr>
          <w:lang w:val="en-US"/>
        </w:rPr>
        <w:t>(</w:t>
      </w:r>
      <w:proofErr w:type="spellStart"/>
      <w:r w:rsidR="004F59B3" w:rsidRPr="004F59B3">
        <w:rPr>
          <w:lang w:val="en-US"/>
        </w:rPr>
        <w:t>Limone</w:t>
      </w:r>
      <w:proofErr w:type="spellEnd"/>
      <w:r w:rsidR="004F59B3" w:rsidRPr="004F59B3">
        <w:rPr>
          <w:lang w:val="en-US"/>
        </w:rPr>
        <w:t xml:space="preserve"> and </w:t>
      </w:r>
      <w:proofErr w:type="spellStart"/>
      <w:r w:rsidR="004F59B3" w:rsidRPr="004F59B3">
        <w:rPr>
          <w:lang w:val="en-US"/>
        </w:rPr>
        <w:t>Hasarangan</w:t>
      </w:r>
      <w:proofErr w:type="spellEnd"/>
      <w:r w:rsidR="004F59B3" w:rsidRPr="004F59B3">
        <w:rPr>
          <w:lang w:val="en-US"/>
        </w:rPr>
        <w:t>, 2014)</w:t>
      </w:r>
      <w:r>
        <w:rPr>
          <w:lang w:val="en-US"/>
        </w:rPr>
        <w:t>.</w:t>
      </w:r>
      <w:r w:rsidR="00D037BB">
        <w:rPr>
          <w:lang w:val="en-US"/>
        </w:rPr>
        <w:t xml:space="preserve"> A manager or a leader needs to motivate and tie all the employees with a knit to attain success. It increases the performance of employees because a motivated employee can unleash their potential easily. </w:t>
      </w:r>
      <w:r w:rsidR="00E06EB9">
        <w:rPr>
          <w:lang w:val="en-US"/>
        </w:rPr>
        <w:t xml:space="preserve">Here, two motivational theories are going to be described </w:t>
      </w:r>
      <w:r w:rsidR="00666526">
        <w:rPr>
          <w:lang w:val="en-US"/>
        </w:rPr>
        <w:t xml:space="preserve">which are used in Tesco Plc successfully. </w:t>
      </w:r>
    </w:p>
    <w:p w14:paraId="2087094C" w14:textId="77777777" w:rsidR="00D70177" w:rsidRDefault="00000000" w:rsidP="00BF3943">
      <w:pPr>
        <w:rPr>
          <w:lang w:val="en-US"/>
        </w:rPr>
      </w:pPr>
      <w:r w:rsidRPr="009A03D8">
        <w:rPr>
          <w:b/>
          <w:lang w:val="en-US"/>
        </w:rPr>
        <w:t>Maslow’s Hierarchy of Needs</w:t>
      </w:r>
      <w:r w:rsidR="00BF3943" w:rsidRPr="009A03D8">
        <w:rPr>
          <w:b/>
          <w:lang w:val="en-US"/>
        </w:rPr>
        <w:t>:</w:t>
      </w:r>
      <w:r w:rsidR="00BF3943">
        <w:rPr>
          <w:lang w:val="en-US"/>
        </w:rPr>
        <w:t xml:space="preserve"> </w:t>
      </w:r>
    </w:p>
    <w:p w14:paraId="777C6A52" w14:textId="77777777" w:rsidR="00D70177" w:rsidRDefault="00000000" w:rsidP="00D70177">
      <w:pPr>
        <w:jc w:val="center"/>
        <w:rPr>
          <w:lang w:val="en-US"/>
        </w:rPr>
      </w:pPr>
      <w:r>
        <w:rPr>
          <w:noProof/>
          <w:lang w:eastAsia="en-GB"/>
        </w:rPr>
        <w:drawing>
          <wp:inline distT="0" distB="0" distL="0" distR="0" wp14:anchorId="2DDE1B4E" wp14:editId="3CCA3BA7">
            <wp:extent cx="2476500" cy="1672276"/>
            <wp:effectExtent l="0" t="0" r="0" b="4445"/>
            <wp:docPr id="4" name="Picture 4" descr="Maslow theory of Motivation – indiafree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aslow theory of Motivation – indiafreenotes"/>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484427" cy="1677629"/>
                    </a:xfrm>
                    <a:prstGeom prst="rect">
                      <a:avLst/>
                    </a:prstGeom>
                    <a:noFill/>
                    <a:ln>
                      <a:noFill/>
                    </a:ln>
                  </pic:spPr>
                </pic:pic>
              </a:graphicData>
            </a:graphic>
          </wp:inline>
        </w:drawing>
      </w:r>
    </w:p>
    <w:p w14:paraId="7B07B117" w14:textId="77777777" w:rsidR="00D70177" w:rsidRDefault="00000000" w:rsidP="00D70177">
      <w:pPr>
        <w:pStyle w:val="Caption"/>
        <w:jc w:val="center"/>
        <w:rPr>
          <w:lang w:val="en-US"/>
        </w:rPr>
      </w:pPr>
      <w:r>
        <w:t xml:space="preserve">Figure </w:t>
      </w:r>
      <w:r w:rsidR="00EE6E4D">
        <w:fldChar w:fldCharType="begin"/>
      </w:r>
      <w:r>
        <w:instrText xml:space="preserve"> SEQ Figure \* ARABIC </w:instrText>
      </w:r>
      <w:r w:rsidR="00EE6E4D">
        <w:fldChar w:fldCharType="separate"/>
      </w:r>
      <w:r w:rsidR="00EE6E4D">
        <w:rPr>
          <w:noProof/>
        </w:rPr>
        <w:t>4</w:t>
      </w:r>
      <w:r w:rsidR="00EE6E4D">
        <w:rPr>
          <w:noProof/>
        </w:rPr>
        <w:fldChar w:fldCharType="end"/>
      </w:r>
      <w:r>
        <w:t>: Maslow’s Theory of Hierarchy; Source:</w:t>
      </w:r>
      <w:r w:rsidR="002C491C" w:rsidRPr="002C491C">
        <w:t xml:space="preserve"> (</w:t>
      </w:r>
      <w:proofErr w:type="spellStart"/>
      <w:r w:rsidR="002C491C" w:rsidRPr="002C491C">
        <w:t>Koys</w:t>
      </w:r>
      <w:proofErr w:type="spellEnd"/>
      <w:r w:rsidR="002C491C" w:rsidRPr="002C491C">
        <w:t>, 2016)</w:t>
      </w:r>
    </w:p>
    <w:p w14:paraId="7121AF5F" w14:textId="77777777" w:rsidR="00666526" w:rsidRPr="00FE4FFC" w:rsidRDefault="00000000" w:rsidP="00BF3943">
      <w:r>
        <w:rPr>
          <w:lang w:val="en-US"/>
        </w:rPr>
        <w:t xml:space="preserve">Food, shelter, treatment, and clothes are the basic physiological needs of a man and without them, he or she cannot work well, Tesco plc offers a competitive salary and other </w:t>
      </w:r>
      <w:r w:rsidR="009A03D8">
        <w:rPr>
          <w:lang w:val="en-US"/>
        </w:rPr>
        <w:t>incentives</w:t>
      </w:r>
      <w:r>
        <w:rPr>
          <w:lang w:val="en-US"/>
        </w:rPr>
        <w:t xml:space="preserve"> which meets their </w:t>
      </w:r>
      <w:r w:rsidR="009A03D8">
        <w:rPr>
          <w:lang w:val="en-US"/>
        </w:rPr>
        <w:t>employees’</w:t>
      </w:r>
      <w:r>
        <w:rPr>
          <w:lang w:val="en-US"/>
        </w:rPr>
        <w:t xml:space="preserve"> physiological needs</w:t>
      </w:r>
      <w:r w:rsidR="00886153">
        <w:rPr>
          <w:lang w:val="en-US"/>
        </w:rPr>
        <w:t xml:space="preserve"> </w:t>
      </w:r>
      <w:r w:rsidR="00886153" w:rsidRPr="00886153">
        <w:rPr>
          <w:lang w:val="en-US"/>
        </w:rPr>
        <w:t>(</w:t>
      </w:r>
      <w:proofErr w:type="spellStart"/>
      <w:r w:rsidR="00886153" w:rsidRPr="00886153">
        <w:rPr>
          <w:lang w:val="en-US"/>
        </w:rPr>
        <w:t>Koys</w:t>
      </w:r>
      <w:proofErr w:type="spellEnd"/>
      <w:r w:rsidR="00886153" w:rsidRPr="00886153">
        <w:rPr>
          <w:lang w:val="en-US"/>
        </w:rPr>
        <w:t>, 2016)</w:t>
      </w:r>
      <w:r>
        <w:rPr>
          <w:lang w:val="en-US"/>
        </w:rPr>
        <w:t>.</w:t>
      </w:r>
      <w:r w:rsidR="00C9425C">
        <w:rPr>
          <w:lang w:val="en-US"/>
        </w:rPr>
        <w:t xml:space="preserve"> The company is very efficient </w:t>
      </w:r>
      <w:r w:rsidR="00C9425C">
        <w:rPr>
          <w:lang w:val="en-US"/>
        </w:rPr>
        <w:lastRenderedPageBreak/>
        <w:t xml:space="preserve">to provide job security, workplace safety, and a better way of living and taking the steps the company meets employees' safety needs. </w:t>
      </w:r>
      <w:r w:rsidR="00FE4FFC" w:rsidRPr="00FE4FFC">
        <w:t>Providing them appreciation and recognizing their works is possib</w:t>
      </w:r>
      <w:r w:rsidR="00942F02">
        <w:t>le to ensure their social needs</w:t>
      </w:r>
      <w:r w:rsidR="00B171E2">
        <w:t xml:space="preserve"> </w:t>
      </w:r>
      <w:r w:rsidR="00B171E2" w:rsidRPr="00B171E2">
        <w:t>(</w:t>
      </w:r>
      <w:proofErr w:type="spellStart"/>
      <w:r w:rsidR="00B171E2" w:rsidRPr="00B171E2">
        <w:t>Koys</w:t>
      </w:r>
      <w:proofErr w:type="spellEnd"/>
      <w:r w:rsidR="00B171E2" w:rsidRPr="00B171E2">
        <w:t>, 2016)</w:t>
      </w:r>
      <w:r w:rsidR="00942F02">
        <w:t>. The company provides both formal and informal support to their employee to ensure their self-esteem and actualization needs.</w:t>
      </w:r>
    </w:p>
    <w:p w14:paraId="3451BEA2" w14:textId="77777777" w:rsidR="00BE65D9" w:rsidRPr="004060F6" w:rsidRDefault="00000000" w:rsidP="00BE65D9">
      <w:pPr>
        <w:rPr>
          <w:b/>
          <w:lang w:val="en-US"/>
        </w:rPr>
      </w:pPr>
      <w:r w:rsidRPr="004060F6">
        <w:rPr>
          <w:b/>
          <w:lang w:val="en-US"/>
        </w:rPr>
        <w:t>Herzberg Two Factors Theory</w:t>
      </w:r>
    </w:p>
    <w:p w14:paraId="3F0B0EB7" w14:textId="77777777" w:rsidR="00CB3B5C" w:rsidRDefault="00000000" w:rsidP="00EE6E4D">
      <w:pPr>
        <w:jc w:val="center"/>
        <w:rPr>
          <w:lang w:val="en-US"/>
        </w:rPr>
      </w:pPr>
      <w:r>
        <w:rPr>
          <w:noProof/>
          <w:lang w:eastAsia="en-GB"/>
        </w:rPr>
        <w:drawing>
          <wp:inline distT="0" distB="0" distL="0" distR="0" wp14:anchorId="355F57FA" wp14:editId="25BED149">
            <wp:extent cx="3448050" cy="19055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4"/>
                    <a:stretch>
                      <a:fillRect/>
                    </a:stretch>
                  </pic:blipFill>
                  <pic:spPr>
                    <a:xfrm>
                      <a:off x="0" y="0"/>
                      <a:ext cx="3461386" cy="1912871"/>
                    </a:xfrm>
                    <a:prstGeom prst="rect">
                      <a:avLst/>
                    </a:prstGeom>
                  </pic:spPr>
                </pic:pic>
              </a:graphicData>
            </a:graphic>
          </wp:inline>
        </w:drawing>
      </w:r>
    </w:p>
    <w:p w14:paraId="26404F5C" w14:textId="77777777" w:rsidR="00EE6E4D" w:rsidRDefault="00000000" w:rsidP="00EE6E4D">
      <w:pPr>
        <w:pStyle w:val="Caption"/>
        <w:jc w:val="center"/>
      </w:pPr>
      <w:r>
        <w:t xml:space="preserve">Figure </w:t>
      </w:r>
      <w:fldSimple w:instr=" SEQ Figure \* ARABIC ">
        <w:r>
          <w:rPr>
            <w:noProof/>
          </w:rPr>
          <w:t>5</w:t>
        </w:r>
      </w:fldSimple>
      <w:r>
        <w:t>: Herzberg Two Factor Theory of Motivation; Source:</w:t>
      </w:r>
      <w:r w:rsidR="00CB56EF" w:rsidRPr="00CB56EF">
        <w:t xml:space="preserve"> (</w:t>
      </w:r>
      <w:proofErr w:type="spellStart"/>
      <w:r w:rsidR="00CB56EF" w:rsidRPr="00CB56EF">
        <w:t>Farland</w:t>
      </w:r>
      <w:proofErr w:type="spellEnd"/>
      <w:r w:rsidR="00CB56EF" w:rsidRPr="00CB56EF">
        <w:t>, 2014)</w:t>
      </w:r>
    </w:p>
    <w:p w14:paraId="0C313DD6" w14:textId="77777777" w:rsidR="00CC2EF8" w:rsidRPr="00CC2EF8" w:rsidRDefault="00000000" w:rsidP="00CC2EF8">
      <w:pPr>
        <w:rPr>
          <w:lang w:val="en-US"/>
        </w:rPr>
      </w:pPr>
      <w:r>
        <w:rPr>
          <w:lang w:val="en-US"/>
        </w:rPr>
        <w:t xml:space="preserve">Salary, supervisor quality, coworker relations, </w:t>
      </w:r>
      <w:r w:rsidR="00F8316C">
        <w:rPr>
          <w:lang w:val="en-US"/>
        </w:rPr>
        <w:t xml:space="preserve">working conditions, and other hygiene factors are the cause of job dissatisfaction and </w:t>
      </w:r>
      <w:r w:rsidR="00D10C3E">
        <w:rPr>
          <w:lang w:val="en-US"/>
        </w:rPr>
        <w:t>achievement</w:t>
      </w:r>
      <w:r w:rsidR="00F8316C">
        <w:rPr>
          <w:lang w:val="en-US"/>
        </w:rPr>
        <w:t xml:space="preserve">, recognition, career growth, advancement, and others are the motivating </w:t>
      </w:r>
      <w:proofErr w:type="gramStart"/>
      <w:r w:rsidR="00F8316C">
        <w:rPr>
          <w:lang w:val="en-US"/>
        </w:rPr>
        <w:t>factors</w:t>
      </w:r>
      <w:proofErr w:type="gramEnd"/>
      <w:r w:rsidR="00E666EA">
        <w:rPr>
          <w:lang w:val="en-US"/>
        </w:rPr>
        <w:t xml:space="preserve"> and it could be said that improving motivating factors increase job satisfaction</w:t>
      </w:r>
      <w:r w:rsidR="00CB56EF">
        <w:rPr>
          <w:lang w:val="en-US"/>
        </w:rPr>
        <w:t xml:space="preserve"> </w:t>
      </w:r>
      <w:r w:rsidR="00CB56EF" w:rsidRPr="00CB56EF">
        <w:rPr>
          <w:lang w:val="en-US"/>
        </w:rPr>
        <w:t>(</w:t>
      </w:r>
      <w:proofErr w:type="spellStart"/>
      <w:r w:rsidR="00CB56EF" w:rsidRPr="00CB56EF">
        <w:rPr>
          <w:lang w:val="en-US"/>
        </w:rPr>
        <w:t>Farland</w:t>
      </w:r>
      <w:proofErr w:type="spellEnd"/>
      <w:r w:rsidR="00CB56EF" w:rsidRPr="00CB56EF">
        <w:rPr>
          <w:lang w:val="en-US"/>
        </w:rPr>
        <w:t>, 2014)</w:t>
      </w:r>
      <w:r w:rsidR="00E666EA">
        <w:rPr>
          <w:lang w:val="en-US"/>
        </w:rPr>
        <w:t xml:space="preserve">. </w:t>
      </w:r>
      <w:r w:rsidR="00253F41">
        <w:rPr>
          <w:lang w:val="en-US"/>
        </w:rPr>
        <w:t>Tesco Plc is very careful regarding the two factors and provides due support to their employees whenever necessary.</w:t>
      </w:r>
    </w:p>
    <w:p w14:paraId="581E042C" w14:textId="77777777" w:rsidR="006C7C8B" w:rsidRDefault="00000000" w:rsidP="006C7C8B">
      <w:pPr>
        <w:pStyle w:val="Heading2"/>
        <w:rPr>
          <w:lang w:val="en-US"/>
        </w:rPr>
      </w:pPr>
      <w:bookmarkStart w:id="6" w:name="_Toc115874340"/>
      <w:r>
        <w:rPr>
          <w:lang w:val="en-US"/>
        </w:rPr>
        <w:t>Challenges of Motivating Employees</w:t>
      </w:r>
      <w:bookmarkEnd w:id="6"/>
    </w:p>
    <w:p w14:paraId="1292E620" w14:textId="77777777" w:rsidR="00045982" w:rsidRDefault="00000000" w:rsidP="00045982">
      <w:pPr>
        <w:rPr>
          <w:lang w:val="en-US"/>
        </w:rPr>
      </w:pPr>
      <w:r>
        <w:rPr>
          <w:lang w:val="en-US"/>
        </w:rPr>
        <w:t>The Major challenges for motivating employees are poor communication, clarity and uncertainty, finding faults in others, and others. Most of the cases, it has been seen that the higher authority does not provide clear information to the employees, and for this, the subordinates feel in a fix.</w:t>
      </w:r>
      <w:r w:rsidR="002E0D2A">
        <w:rPr>
          <w:lang w:val="en-US"/>
        </w:rPr>
        <w:t xml:space="preserve"> Top management of some branches </w:t>
      </w:r>
      <w:r w:rsidR="00F56A87">
        <w:rPr>
          <w:lang w:val="en-US"/>
        </w:rPr>
        <w:t>criticize</w:t>
      </w:r>
      <w:r w:rsidR="002E0D2A">
        <w:rPr>
          <w:lang w:val="en-US"/>
        </w:rPr>
        <w:t xml:space="preserve">s their employees severely and it </w:t>
      </w:r>
      <w:r w:rsidR="00F56A87">
        <w:rPr>
          <w:lang w:val="en-US"/>
        </w:rPr>
        <w:t>creates</w:t>
      </w:r>
      <w:r w:rsidR="002E0D2A">
        <w:rPr>
          <w:lang w:val="en-US"/>
        </w:rPr>
        <w:t xml:space="preserve"> a complexity of motivation.</w:t>
      </w:r>
    </w:p>
    <w:p w14:paraId="289320CF" w14:textId="77777777" w:rsidR="005741E6" w:rsidRDefault="00000000" w:rsidP="005741E6">
      <w:pPr>
        <w:pStyle w:val="Heading1"/>
        <w:rPr>
          <w:lang w:val="en-US"/>
        </w:rPr>
      </w:pPr>
      <w:bookmarkStart w:id="7" w:name="_Toc115874341"/>
      <w:r>
        <w:rPr>
          <w:lang w:val="en-US"/>
        </w:rPr>
        <w:t>Recommendations</w:t>
      </w:r>
      <w:bookmarkEnd w:id="7"/>
    </w:p>
    <w:p w14:paraId="2F5E6E1B" w14:textId="77777777" w:rsidR="005741E6" w:rsidRPr="005741E6" w:rsidRDefault="00000000" w:rsidP="005741E6">
      <w:pPr>
        <w:rPr>
          <w:lang w:val="en-US"/>
        </w:rPr>
      </w:pPr>
      <w:r>
        <w:rPr>
          <w:lang w:val="en-US"/>
        </w:rPr>
        <w:t>The company's performance is satisfactory for motivating employees but sometimes the company fails to ensure due motivation, and for this, the following recommendations could be considered to improve the current performance.</w:t>
      </w:r>
    </w:p>
    <w:p w14:paraId="54B2D188" w14:textId="77777777" w:rsidR="002D6D93" w:rsidRPr="00983DF4" w:rsidRDefault="00000000" w:rsidP="006313BC">
      <w:pPr>
        <w:pStyle w:val="ListParagraph"/>
        <w:numPr>
          <w:ilvl w:val="0"/>
          <w:numId w:val="7"/>
        </w:numPr>
        <w:rPr>
          <w:lang w:val="en-US"/>
        </w:rPr>
      </w:pPr>
      <w:r w:rsidRPr="003106FF">
        <w:t>The behavioural</w:t>
      </w:r>
      <w:r>
        <w:t xml:space="preserve"> approach of management could be very impressive to improve the performance of the company in terms of employee motivation. </w:t>
      </w:r>
      <w:r w:rsidR="00356DED">
        <w:t xml:space="preserve">The approach focuses on individual behaviour, motivations, and social interactions. Emphasizes training and </w:t>
      </w:r>
      <w:r w:rsidR="00356DED">
        <w:lastRenderedPageBreak/>
        <w:t>development of employees, innovative incentives, empowering employees, and others could be taken to manage the behaviour of the employees</w:t>
      </w:r>
      <w:r w:rsidR="006313BC">
        <w:t xml:space="preserve"> </w:t>
      </w:r>
      <w:r w:rsidR="006313BC" w:rsidRPr="006313BC">
        <w:t>(</w:t>
      </w:r>
      <w:proofErr w:type="spellStart"/>
      <w:r w:rsidR="006313BC" w:rsidRPr="006313BC">
        <w:t>Cushway</w:t>
      </w:r>
      <w:proofErr w:type="spellEnd"/>
      <w:r w:rsidR="006313BC" w:rsidRPr="006313BC">
        <w:t>, 2014)</w:t>
      </w:r>
      <w:r w:rsidR="00356DED">
        <w:t xml:space="preserve">. </w:t>
      </w:r>
    </w:p>
    <w:p w14:paraId="6B1D326F" w14:textId="77777777" w:rsidR="00983DF4" w:rsidRPr="00644BFE" w:rsidRDefault="00000000" w:rsidP="00D11549">
      <w:pPr>
        <w:pStyle w:val="ListParagraph"/>
        <w:numPr>
          <w:ilvl w:val="0"/>
          <w:numId w:val="7"/>
        </w:numPr>
        <w:rPr>
          <w:lang w:val="en-US"/>
        </w:rPr>
      </w:pPr>
      <w:r>
        <w:t xml:space="preserve">The management should provide sufficient information and clear direction because the company is facing poor communication problems. </w:t>
      </w:r>
      <w:r w:rsidR="00170AF7">
        <w:t xml:space="preserve">Different types of communication models such as </w:t>
      </w:r>
      <w:proofErr w:type="spellStart"/>
      <w:r w:rsidR="00170AF7">
        <w:t>Berlo's</w:t>
      </w:r>
      <w:proofErr w:type="spellEnd"/>
      <w:r w:rsidR="00170AF7">
        <w:t xml:space="preserve"> model of communication, Helical model of communication, and others could be followed by the management of the company</w:t>
      </w:r>
      <w:r w:rsidR="00D11549">
        <w:t xml:space="preserve"> </w:t>
      </w:r>
      <w:r w:rsidR="00D11549" w:rsidRPr="00D11549">
        <w:t>(Jackson and Millar, 2017)</w:t>
      </w:r>
      <w:r w:rsidR="00170AF7">
        <w:t>.</w:t>
      </w:r>
    </w:p>
    <w:p w14:paraId="5A24B8F8" w14:textId="77777777" w:rsidR="00644BFE" w:rsidRPr="0013403E" w:rsidRDefault="00000000" w:rsidP="00AB28C9">
      <w:pPr>
        <w:pStyle w:val="ListParagraph"/>
        <w:numPr>
          <w:ilvl w:val="0"/>
          <w:numId w:val="7"/>
        </w:numPr>
        <w:rPr>
          <w:lang w:val="en-US"/>
        </w:rPr>
      </w:pPr>
      <w:r>
        <w:t xml:space="preserve">Although the company follow democratic leadership, </w:t>
      </w:r>
      <w:r w:rsidR="009D2F3E">
        <w:t xml:space="preserve">the company considers the comments of </w:t>
      </w:r>
      <w:r w:rsidR="00A2472B">
        <w:t>managers which</w:t>
      </w:r>
      <w:r w:rsidR="009D2F3E">
        <w:t xml:space="preserve"> creates a complexity to execution rather the </w:t>
      </w:r>
      <w:proofErr w:type="gramStart"/>
      <w:r w:rsidR="009D2F3E">
        <w:t>lower level</w:t>
      </w:r>
      <w:proofErr w:type="gramEnd"/>
      <w:r w:rsidR="009D2F3E">
        <w:t xml:space="preserve"> employee could have innovative ideas and the company should provide the opportunity to participate toward all employees in the planning although it will be a time consumable it will bring satisfactory output</w:t>
      </w:r>
      <w:r w:rsidR="00AB28C9">
        <w:t xml:space="preserve"> </w:t>
      </w:r>
      <w:r w:rsidR="00AB28C9" w:rsidRPr="00AB28C9">
        <w:t>(</w:t>
      </w:r>
      <w:proofErr w:type="spellStart"/>
      <w:r w:rsidR="00AB28C9" w:rsidRPr="00AB28C9">
        <w:t>Farland</w:t>
      </w:r>
      <w:proofErr w:type="spellEnd"/>
      <w:r w:rsidR="00AB28C9" w:rsidRPr="00AB28C9">
        <w:t>, 2014)</w:t>
      </w:r>
      <w:r w:rsidR="009D2F3E">
        <w:t>.</w:t>
      </w:r>
    </w:p>
    <w:p w14:paraId="4DD8EA9E" w14:textId="77777777" w:rsidR="0013403E" w:rsidRDefault="0013403E" w:rsidP="0013403E">
      <w:pPr>
        <w:rPr>
          <w:lang w:val="en-US"/>
        </w:rPr>
      </w:pPr>
    </w:p>
    <w:p w14:paraId="15AD9827" w14:textId="77777777" w:rsidR="0013403E" w:rsidRDefault="0013403E" w:rsidP="0013403E">
      <w:pPr>
        <w:rPr>
          <w:lang w:val="en-US"/>
        </w:rPr>
      </w:pPr>
    </w:p>
    <w:p w14:paraId="3FB2C119" w14:textId="77777777" w:rsidR="0013403E" w:rsidRDefault="0013403E" w:rsidP="0013403E">
      <w:pPr>
        <w:rPr>
          <w:lang w:val="en-US"/>
        </w:rPr>
      </w:pPr>
    </w:p>
    <w:p w14:paraId="47A6A703" w14:textId="77777777" w:rsidR="0013403E" w:rsidRDefault="0013403E" w:rsidP="0013403E">
      <w:pPr>
        <w:rPr>
          <w:lang w:val="en-US"/>
        </w:rPr>
      </w:pPr>
    </w:p>
    <w:p w14:paraId="5F61EA24" w14:textId="77777777" w:rsidR="0013403E" w:rsidRDefault="0013403E" w:rsidP="0013403E">
      <w:pPr>
        <w:rPr>
          <w:lang w:val="en-US"/>
        </w:rPr>
      </w:pPr>
    </w:p>
    <w:p w14:paraId="4A604EEE" w14:textId="77777777" w:rsidR="0013403E" w:rsidRPr="0013403E" w:rsidRDefault="0013403E" w:rsidP="0013403E">
      <w:pPr>
        <w:rPr>
          <w:lang w:val="en-US"/>
        </w:rPr>
      </w:pPr>
    </w:p>
    <w:p w14:paraId="6BC0D0DB" w14:textId="77777777" w:rsidR="001F7380" w:rsidRDefault="00000000">
      <w:pPr>
        <w:spacing w:after="160" w:line="259" w:lineRule="auto"/>
        <w:jc w:val="left"/>
        <w:rPr>
          <w:rFonts w:eastAsiaTheme="majorEastAsia" w:cstheme="majorBidi"/>
          <w:b/>
          <w:color w:val="595959" w:themeColor="text1" w:themeTint="A6"/>
          <w:sz w:val="32"/>
          <w:szCs w:val="32"/>
          <w:lang w:val="en-US"/>
        </w:rPr>
      </w:pPr>
      <w:bookmarkStart w:id="8" w:name="_Toc115874342"/>
      <w:r>
        <w:rPr>
          <w:lang w:val="en-US"/>
        </w:rPr>
        <w:br w:type="page"/>
      </w:r>
    </w:p>
    <w:p w14:paraId="5F195DF0" w14:textId="77777777" w:rsidR="0013403E" w:rsidRPr="0013403E" w:rsidRDefault="00000000" w:rsidP="0013403E">
      <w:pPr>
        <w:pStyle w:val="Heading1"/>
        <w:rPr>
          <w:lang w:val="en-US"/>
        </w:rPr>
      </w:pPr>
      <w:r>
        <w:rPr>
          <w:lang w:val="en-US"/>
        </w:rPr>
        <w:lastRenderedPageBreak/>
        <w:t>C</w:t>
      </w:r>
      <w:r w:rsidR="00EC6D90">
        <w:rPr>
          <w:lang w:val="en-US"/>
        </w:rPr>
        <w:t>onclusion</w:t>
      </w:r>
      <w:bookmarkEnd w:id="8"/>
    </w:p>
    <w:p w14:paraId="6B35AE1B" w14:textId="77777777" w:rsidR="00EC6D90" w:rsidRPr="00EC6D90" w:rsidRDefault="00000000" w:rsidP="003631D9">
      <w:pPr>
        <w:rPr>
          <w:lang w:val="en-US"/>
        </w:rPr>
      </w:pPr>
      <w:r>
        <w:rPr>
          <w:lang w:val="en-US"/>
        </w:rPr>
        <w:t xml:space="preserve">Tesco Plc is very proactive to manage its employees with an efficient hand and its </w:t>
      </w:r>
      <w:proofErr w:type="spellStart"/>
      <w:r>
        <w:rPr>
          <w:lang w:val="en-US"/>
        </w:rPr>
        <w:t>organisational</w:t>
      </w:r>
      <w:proofErr w:type="spellEnd"/>
      <w:r>
        <w:rPr>
          <w:lang w:val="en-US"/>
        </w:rPr>
        <w:t xml:space="preserve"> structure, culture, values, and others are well-defined and up to the mark. The functional </w:t>
      </w:r>
      <w:proofErr w:type="spellStart"/>
      <w:r>
        <w:rPr>
          <w:lang w:val="en-US"/>
        </w:rPr>
        <w:t>organisational</w:t>
      </w:r>
      <w:proofErr w:type="spellEnd"/>
      <w:r>
        <w:rPr>
          <w:lang w:val="en-US"/>
        </w:rPr>
        <w:t xml:space="preserve"> structure is followed by the company which helps a unit to be </w:t>
      </w:r>
      <w:r w:rsidR="005B18AC">
        <w:rPr>
          <w:lang w:val="en-US"/>
        </w:rPr>
        <w:t xml:space="preserve">specialized although it is time-consuming for strategic decision-making. The workplace culture is satisfactory and has already been evaluated using </w:t>
      </w:r>
      <w:r w:rsidR="006561A9">
        <w:rPr>
          <w:lang w:val="en-US"/>
        </w:rPr>
        <w:t>Hofstede</w:t>
      </w:r>
      <w:r w:rsidR="005B18AC">
        <w:rPr>
          <w:lang w:val="en-US"/>
        </w:rPr>
        <w:t>'s cultural dimension.</w:t>
      </w:r>
      <w:r w:rsidR="006561A9">
        <w:rPr>
          <w:lang w:val="en-US"/>
        </w:rPr>
        <w:t xml:space="preserve"> The d</w:t>
      </w:r>
      <w:r w:rsidR="0013403E">
        <w:rPr>
          <w:lang w:val="en-US"/>
        </w:rPr>
        <w:t xml:space="preserve">emocratic leadership style helps the company to motivate its employees. </w:t>
      </w:r>
      <w:r w:rsidR="005C2E58">
        <w:rPr>
          <w:lang w:val="en-US"/>
        </w:rPr>
        <w:t xml:space="preserve">The company is facing some problems in motivating their human resources such as </w:t>
      </w:r>
      <w:r w:rsidR="003631D9">
        <w:rPr>
          <w:lang w:val="en-US"/>
        </w:rPr>
        <w:t xml:space="preserve">poor communication, clarity and uncertainty, finding faults in others, and others. </w:t>
      </w:r>
      <w:r w:rsidR="004F31B4">
        <w:rPr>
          <w:lang w:val="en-US"/>
        </w:rPr>
        <w:t xml:space="preserve">To solve the problems, the company can follow the </w:t>
      </w:r>
      <w:proofErr w:type="spellStart"/>
      <w:r w:rsidR="004F31B4">
        <w:rPr>
          <w:lang w:val="en-US"/>
        </w:rPr>
        <w:t>behavioural</w:t>
      </w:r>
      <w:proofErr w:type="spellEnd"/>
      <w:r w:rsidR="004F31B4">
        <w:rPr>
          <w:lang w:val="en-US"/>
        </w:rPr>
        <w:t xml:space="preserve"> approach of management, ensuring effective communication with employees and management, and a proper leadership style. </w:t>
      </w:r>
      <w:r w:rsidR="00E3320B">
        <w:rPr>
          <w:lang w:val="en-US"/>
        </w:rPr>
        <w:t>After following the recommendations, the company will be able to improve its current performance of motivating employees and it could be said that these actions will help the company ensure sustainability.</w:t>
      </w:r>
    </w:p>
    <w:p w14:paraId="05652D8F" w14:textId="77777777" w:rsidR="00CB5A2A" w:rsidRDefault="00000000">
      <w:pPr>
        <w:spacing w:after="160" w:line="259" w:lineRule="auto"/>
        <w:jc w:val="left"/>
        <w:rPr>
          <w:rFonts w:eastAsia="Times New Roman" w:cstheme="majorBidi"/>
          <w:b/>
          <w:color w:val="595959" w:themeColor="text1" w:themeTint="A6"/>
          <w:sz w:val="32"/>
          <w:szCs w:val="32"/>
          <w:lang w:eastAsia="en-GB"/>
        </w:rPr>
      </w:pPr>
      <w:bookmarkStart w:id="9" w:name="_Toc115874343"/>
      <w:r>
        <w:rPr>
          <w:rFonts w:eastAsia="Times New Roman"/>
          <w:lang w:eastAsia="en-GB"/>
        </w:rPr>
        <w:br w:type="page"/>
      </w:r>
    </w:p>
    <w:p w14:paraId="15918238" w14:textId="77777777" w:rsidR="00ED1B41" w:rsidRPr="00ED1B41" w:rsidRDefault="00000000" w:rsidP="00ED1B41">
      <w:pPr>
        <w:pStyle w:val="Heading1"/>
        <w:rPr>
          <w:rFonts w:eastAsia="Times New Roman"/>
          <w:lang w:eastAsia="en-GB"/>
        </w:rPr>
      </w:pPr>
      <w:r>
        <w:rPr>
          <w:rFonts w:eastAsia="Times New Roman"/>
          <w:lang w:eastAsia="en-GB"/>
        </w:rPr>
        <w:lastRenderedPageBreak/>
        <w:t>References</w:t>
      </w:r>
      <w:bookmarkEnd w:id="9"/>
    </w:p>
    <w:p w14:paraId="0A3D6BD3" w14:textId="77777777" w:rsidR="00ED1B41" w:rsidRPr="00ED1B41" w:rsidRDefault="00000000" w:rsidP="00BC5733">
      <w:pPr>
        <w:rPr>
          <w:lang w:eastAsia="en-GB"/>
        </w:rPr>
      </w:pPr>
      <w:proofErr w:type="spellStart"/>
      <w:r>
        <w:rPr>
          <w:lang w:eastAsia="en-GB"/>
        </w:rPr>
        <w:t>Blaskova</w:t>
      </w:r>
      <w:proofErr w:type="spellEnd"/>
      <w:r w:rsidRPr="00ED1B41">
        <w:rPr>
          <w:lang w:eastAsia="en-GB"/>
        </w:rPr>
        <w:t xml:space="preserve">, M., </w:t>
      </w:r>
      <w:proofErr w:type="spellStart"/>
      <w:r w:rsidRPr="00ED1B41">
        <w:rPr>
          <w:lang w:eastAsia="en-GB"/>
        </w:rPr>
        <w:t>Bízik</w:t>
      </w:r>
      <w:proofErr w:type="spellEnd"/>
      <w:r w:rsidRPr="00ED1B41">
        <w:rPr>
          <w:lang w:eastAsia="en-GB"/>
        </w:rPr>
        <w:t xml:space="preserve">, M. and </w:t>
      </w:r>
      <w:proofErr w:type="spellStart"/>
      <w:r w:rsidRPr="00ED1B41">
        <w:rPr>
          <w:lang w:eastAsia="en-GB"/>
        </w:rPr>
        <w:t>Jankal</w:t>
      </w:r>
      <w:proofErr w:type="spellEnd"/>
      <w:r w:rsidRPr="00ED1B41">
        <w:rPr>
          <w:lang w:eastAsia="en-GB"/>
        </w:rPr>
        <w:t xml:space="preserve">, R. (2018). Model of Decision Making in Motivating Employees and Managers. </w:t>
      </w:r>
      <w:r w:rsidRPr="00ED1B41">
        <w:rPr>
          <w:i/>
          <w:iCs/>
          <w:lang w:eastAsia="en-GB"/>
        </w:rPr>
        <w:t>Engineering Economics</w:t>
      </w:r>
      <w:r w:rsidRPr="00ED1B41">
        <w:rPr>
          <w:lang w:eastAsia="en-GB"/>
        </w:rPr>
        <w:t>, 26(5), pp.2–19. doi:10.5755/j01.ee.26.5.8727.</w:t>
      </w:r>
    </w:p>
    <w:p w14:paraId="715E2A15" w14:textId="77777777" w:rsidR="00ED1B41" w:rsidRPr="00ED1B41" w:rsidRDefault="00000000" w:rsidP="00BC5733">
      <w:pPr>
        <w:rPr>
          <w:lang w:eastAsia="en-GB"/>
        </w:rPr>
      </w:pPr>
      <w:proofErr w:type="spellStart"/>
      <w:r w:rsidRPr="00ED1B41">
        <w:rPr>
          <w:lang w:eastAsia="en-GB"/>
        </w:rPr>
        <w:t>Cushway</w:t>
      </w:r>
      <w:proofErr w:type="spellEnd"/>
      <w:r w:rsidRPr="00ED1B41">
        <w:rPr>
          <w:lang w:eastAsia="en-GB"/>
        </w:rPr>
        <w:t xml:space="preserve">, B. (2014). </w:t>
      </w:r>
      <w:r w:rsidRPr="00ED1B41">
        <w:rPr>
          <w:i/>
          <w:iCs/>
          <w:lang w:eastAsia="en-GB"/>
        </w:rPr>
        <w:t>Human resource management</w:t>
      </w:r>
      <w:r w:rsidRPr="00ED1B41">
        <w:rPr>
          <w:lang w:eastAsia="en-GB"/>
        </w:rPr>
        <w:t>. 4th ed. New Delhi: Crest Publishing.</w:t>
      </w:r>
    </w:p>
    <w:p w14:paraId="44815CD1" w14:textId="77777777" w:rsidR="00ED1B41" w:rsidRPr="00ED1B41" w:rsidRDefault="00000000" w:rsidP="00BC5733">
      <w:pPr>
        <w:rPr>
          <w:lang w:eastAsia="en-GB"/>
        </w:rPr>
      </w:pPr>
      <w:proofErr w:type="spellStart"/>
      <w:r w:rsidRPr="00ED1B41">
        <w:rPr>
          <w:lang w:eastAsia="en-GB"/>
        </w:rPr>
        <w:t>Farland</w:t>
      </w:r>
      <w:proofErr w:type="spellEnd"/>
      <w:r w:rsidRPr="00ED1B41">
        <w:rPr>
          <w:lang w:eastAsia="en-GB"/>
        </w:rPr>
        <w:t xml:space="preserve">, V. (2014). Leadership Challenges in Motivating Employees. </w:t>
      </w:r>
      <w:r w:rsidRPr="00ED1B41">
        <w:rPr>
          <w:i/>
          <w:iCs/>
          <w:lang w:eastAsia="en-GB"/>
        </w:rPr>
        <w:t>SSRN Electronic Journal</w:t>
      </w:r>
      <w:r w:rsidRPr="00ED1B41">
        <w:rPr>
          <w:lang w:eastAsia="en-GB"/>
        </w:rPr>
        <w:t>, 1(1), pp.12–18. doi:10.2139/ssrn.2825798.</w:t>
      </w:r>
    </w:p>
    <w:p w14:paraId="31D29B10" w14:textId="77777777" w:rsidR="00ED1B41" w:rsidRPr="00ED1B41" w:rsidRDefault="00000000" w:rsidP="00BC5733">
      <w:pPr>
        <w:rPr>
          <w:lang w:eastAsia="en-GB"/>
        </w:rPr>
      </w:pPr>
      <w:r w:rsidRPr="00ED1B41">
        <w:rPr>
          <w:lang w:eastAsia="en-GB"/>
        </w:rPr>
        <w:t xml:space="preserve">Jackson, J.R. and Millar, D. (2017). Barriers To Effective Communication. </w:t>
      </w:r>
      <w:r w:rsidRPr="00ED1B41">
        <w:rPr>
          <w:i/>
          <w:iCs/>
          <w:lang w:eastAsia="en-GB"/>
        </w:rPr>
        <w:t>Journal of Business Communication</w:t>
      </w:r>
      <w:r w:rsidRPr="00ED1B41">
        <w:rPr>
          <w:lang w:eastAsia="en-GB"/>
        </w:rPr>
        <w:t>, 6(2), pp.12–15. doi:10.1177/002194366900600207.</w:t>
      </w:r>
    </w:p>
    <w:p w14:paraId="7793862E" w14:textId="77777777" w:rsidR="00ED1B41" w:rsidRPr="00ED1B41" w:rsidRDefault="00000000" w:rsidP="00BC5733">
      <w:pPr>
        <w:rPr>
          <w:lang w:eastAsia="en-GB"/>
        </w:rPr>
      </w:pPr>
      <w:r w:rsidRPr="00ED1B41">
        <w:rPr>
          <w:lang w:eastAsia="en-GB"/>
        </w:rPr>
        <w:t xml:space="preserve">Kang, M.-Y. and Kwon, J.-W. (2018). Hofstede Cultural Dimension Measuring through World Values Surveys. </w:t>
      </w:r>
      <w:r w:rsidRPr="00ED1B41">
        <w:rPr>
          <w:i/>
          <w:iCs/>
          <w:lang w:eastAsia="en-GB"/>
        </w:rPr>
        <w:t>The Institute of Management and Economy Research</w:t>
      </w:r>
      <w:r w:rsidRPr="00ED1B41">
        <w:rPr>
          <w:lang w:eastAsia="en-GB"/>
        </w:rPr>
        <w:t>, 9(2), pp.13–21. doi:10.32599/apjb.9.2.201806.137.</w:t>
      </w:r>
    </w:p>
    <w:p w14:paraId="718F9CF3" w14:textId="77777777" w:rsidR="00ED1B41" w:rsidRPr="00ED1B41" w:rsidRDefault="00000000" w:rsidP="00BC5733">
      <w:pPr>
        <w:rPr>
          <w:lang w:eastAsia="en-GB"/>
        </w:rPr>
      </w:pPr>
      <w:proofErr w:type="spellStart"/>
      <w:r w:rsidRPr="00ED1B41">
        <w:rPr>
          <w:lang w:eastAsia="en-GB"/>
        </w:rPr>
        <w:t>Kowlanwa</w:t>
      </w:r>
      <w:proofErr w:type="spellEnd"/>
      <w:r w:rsidRPr="00ED1B41">
        <w:rPr>
          <w:lang w:eastAsia="en-GB"/>
        </w:rPr>
        <w:t xml:space="preserve">, H. and Parkins, J. (2014). A replication of Hofstede’s uncertainty avoidance dimension across nationally representative samples from Europe. </w:t>
      </w:r>
      <w:r w:rsidRPr="00ED1B41">
        <w:rPr>
          <w:i/>
          <w:iCs/>
          <w:lang w:eastAsia="en-GB"/>
        </w:rPr>
        <w:t>International Journal of Cross-Cultural Management</w:t>
      </w:r>
      <w:r w:rsidRPr="00ED1B41">
        <w:rPr>
          <w:lang w:eastAsia="en-GB"/>
        </w:rPr>
        <w:t>, 14(2), pp.12–30. doi:10.1177/1470595814521600.</w:t>
      </w:r>
    </w:p>
    <w:p w14:paraId="2D851B6D" w14:textId="77777777" w:rsidR="00ED1B41" w:rsidRPr="00ED1B41" w:rsidRDefault="00000000" w:rsidP="00BC5733">
      <w:pPr>
        <w:rPr>
          <w:lang w:eastAsia="en-GB"/>
        </w:rPr>
      </w:pPr>
      <w:proofErr w:type="spellStart"/>
      <w:r w:rsidRPr="00ED1B41">
        <w:rPr>
          <w:lang w:eastAsia="en-GB"/>
        </w:rPr>
        <w:t>Koys</w:t>
      </w:r>
      <w:proofErr w:type="spellEnd"/>
      <w:r w:rsidRPr="00ED1B41">
        <w:rPr>
          <w:lang w:eastAsia="en-GB"/>
        </w:rPr>
        <w:t xml:space="preserve">, D.J. (2016). Human resources management and a culture of Respect: Effects on employees' organizational commitment. </w:t>
      </w:r>
      <w:r w:rsidRPr="00ED1B41">
        <w:rPr>
          <w:i/>
          <w:iCs/>
          <w:lang w:eastAsia="en-GB"/>
        </w:rPr>
        <w:t>Employee Responsibilities and Rights Journal</w:t>
      </w:r>
      <w:r w:rsidRPr="00ED1B41">
        <w:rPr>
          <w:lang w:eastAsia="en-GB"/>
        </w:rPr>
        <w:t>, 1(1), pp.18–24. doi:10.1007/bf01385453.</w:t>
      </w:r>
    </w:p>
    <w:p w14:paraId="6679F5E5" w14:textId="77777777" w:rsidR="00ED1B41" w:rsidRPr="00ED1B41" w:rsidRDefault="00000000" w:rsidP="00BC5733">
      <w:pPr>
        <w:rPr>
          <w:lang w:eastAsia="en-GB"/>
        </w:rPr>
      </w:pPr>
      <w:proofErr w:type="spellStart"/>
      <w:r w:rsidRPr="00ED1B41">
        <w:rPr>
          <w:lang w:eastAsia="en-GB"/>
        </w:rPr>
        <w:t>Limone</w:t>
      </w:r>
      <w:proofErr w:type="spellEnd"/>
      <w:r w:rsidRPr="00ED1B41">
        <w:rPr>
          <w:lang w:eastAsia="en-GB"/>
        </w:rPr>
        <w:t xml:space="preserve">, C. and </w:t>
      </w:r>
      <w:proofErr w:type="spellStart"/>
      <w:r w:rsidRPr="00ED1B41">
        <w:rPr>
          <w:lang w:eastAsia="en-GB"/>
        </w:rPr>
        <w:t>Hasarangan</w:t>
      </w:r>
      <w:proofErr w:type="spellEnd"/>
      <w:r w:rsidRPr="00ED1B41">
        <w:rPr>
          <w:lang w:eastAsia="en-GB"/>
        </w:rPr>
        <w:t xml:space="preserve">, W. (2014). Motivating employees to grow up. </w:t>
      </w:r>
      <w:r w:rsidRPr="00ED1B41">
        <w:rPr>
          <w:i/>
          <w:iCs/>
          <w:lang w:eastAsia="en-GB"/>
        </w:rPr>
        <w:t>Employment Relations Today</w:t>
      </w:r>
      <w:r w:rsidRPr="00ED1B41">
        <w:rPr>
          <w:lang w:eastAsia="en-GB"/>
        </w:rPr>
        <w:t>, 27(3), pp.10–26. doi:10.1002/ert.3910270309.</w:t>
      </w:r>
    </w:p>
    <w:p w14:paraId="6FDB2F1A" w14:textId="77777777" w:rsidR="00ED1B41" w:rsidRPr="00ED1B41" w:rsidRDefault="00000000" w:rsidP="00BC5733">
      <w:pPr>
        <w:rPr>
          <w:lang w:eastAsia="en-GB"/>
        </w:rPr>
      </w:pPr>
      <w:r w:rsidRPr="00ED1B41">
        <w:rPr>
          <w:lang w:eastAsia="en-GB"/>
        </w:rPr>
        <w:t xml:space="preserve">Litterer, G. and </w:t>
      </w:r>
      <w:proofErr w:type="spellStart"/>
      <w:r w:rsidRPr="00ED1B41">
        <w:rPr>
          <w:lang w:eastAsia="en-GB"/>
        </w:rPr>
        <w:t>Lagins</w:t>
      </w:r>
      <w:proofErr w:type="spellEnd"/>
      <w:r w:rsidRPr="00ED1B41">
        <w:rPr>
          <w:lang w:eastAsia="en-GB"/>
        </w:rPr>
        <w:t xml:space="preserve">, K. (2012). </w:t>
      </w:r>
      <w:r w:rsidRPr="00ED1B41">
        <w:rPr>
          <w:i/>
          <w:iCs/>
          <w:lang w:eastAsia="en-GB"/>
        </w:rPr>
        <w:t>An introduction to management</w:t>
      </w:r>
      <w:r w:rsidRPr="00ED1B41">
        <w:rPr>
          <w:lang w:eastAsia="en-GB"/>
        </w:rPr>
        <w:t>. 7th ed. Santa Barbara Calif.: Wiley.</w:t>
      </w:r>
    </w:p>
    <w:p w14:paraId="46AADB47" w14:textId="77777777" w:rsidR="00ED1B41" w:rsidRPr="00ED1B41" w:rsidRDefault="00000000" w:rsidP="00BC5733">
      <w:pPr>
        <w:rPr>
          <w:lang w:eastAsia="en-GB"/>
        </w:rPr>
      </w:pPr>
      <w:proofErr w:type="spellStart"/>
      <w:r w:rsidRPr="00ED1B41">
        <w:rPr>
          <w:lang w:eastAsia="en-GB"/>
        </w:rPr>
        <w:t>Temminck</w:t>
      </w:r>
      <w:proofErr w:type="spellEnd"/>
      <w:r w:rsidRPr="00ED1B41">
        <w:rPr>
          <w:lang w:eastAsia="en-GB"/>
        </w:rPr>
        <w:t xml:space="preserve">, E., Mearns, K. and </w:t>
      </w:r>
      <w:proofErr w:type="spellStart"/>
      <w:r w:rsidRPr="00ED1B41">
        <w:rPr>
          <w:lang w:eastAsia="en-GB"/>
        </w:rPr>
        <w:t>Fruhen</w:t>
      </w:r>
      <w:proofErr w:type="spellEnd"/>
      <w:r w:rsidRPr="00ED1B41">
        <w:rPr>
          <w:lang w:eastAsia="en-GB"/>
        </w:rPr>
        <w:t xml:space="preserve">, L. (2013). Motivating Employees towards Sustainable Behaviour. </w:t>
      </w:r>
      <w:r w:rsidRPr="00ED1B41">
        <w:rPr>
          <w:i/>
          <w:iCs/>
          <w:lang w:eastAsia="en-GB"/>
        </w:rPr>
        <w:t>Business Strategy and the Environment</w:t>
      </w:r>
      <w:r w:rsidRPr="00ED1B41">
        <w:rPr>
          <w:lang w:eastAsia="en-GB"/>
        </w:rPr>
        <w:t>, 24(6), pp.1–12. doi:10.1002/bse.1827.</w:t>
      </w:r>
    </w:p>
    <w:p w14:paraId="23AAFCC0" w14:textId="77777777" w:rsidR="00ED1B41" w:rsidRPr="00ED1B41" w:rsidRDefault="00000000" w:rsidP="00BC5733">
      <w:pPr>
        <w:rPr>
          <w:lang w:eastAsia="en-GB"/>
        </w:rPr>
      </w:pPr>
      <w:r w:rsidRPr="00ED1B41">
        <w:rPr>
          <w:lang w:eastAsia="en-GB"/>
        </w:rPr>
        <w:t xml:space="preserve">Tesco Plc (2022). </w:t>
      </w:r>
      <w:r w:rsidRPr="00ED1B41">
        <w:rPr>
          <w:i/>
          <w:iCs/>
          <w:lang w:eastAsia="en-GB"/>
        </w:rPr>
        <w:t>Tesco PLC</w:t>
      </w:r>
      <w:r w:rsidRPr="00ED1B41">
        <w:rPr>
          <w:lang w:eastAsia="en-GB"/>
        </w:rPr>
        <w:t>. [online] Tesco plc. Available at: https://www.tescoplc.com/.</w:t>
      </w:r>
    </w:p>
    <w:p w14:paraId="71AF0FF0" w14:textId="77777777" w:rsidR="00ED1B41" w:rsidRPr="00ED1B41" w:rsidRDefault="00000000" w:rsidP="00BC5733">
      <w:pPr>
        <w:rPr>
          <w:lang w:eastAsia="en-GB"/>
        </w:rPr>
      </w:pPr>
      <w:r w:rsidRPr="00ED1B41">
        <w:rPr>
          <w:lang w:eastAsia="en-GB"/>
        </w:rPr>
        <w:t xml:space="preserve">Wayne, R. and </w:t>
      </w:r>
      <w:proofErr w:type="spellStart"/>
      <w:r w:rsidRPr="00ED1B41">
        <w:rPr>
          <w:lang w:eastAsia="en-GB"/>
        </w:rPr>
        <w:t>Martocchio</w:t>
      </w:r>
      <w:proofErr w:type="spellEnd"/>
      <w:r w:rsidRPr="00ED1B41">
        <w:rPr>
          <w:lang w:eastAsia="en-GB"/>
        </w:rPr>
        <w:t xml:space="preserve">, J.J. (2019). </w:t>
      </w:r>
      <w:r w:rsidRPr="00ED1B41">
        <w:rPr>
          <w:i/>
          <w:iCs/>
          <w:lang w:eastAsia="en-GB"/>
        </w:rPr>
        <w:t>Human Resource Management</w:t>
      </w:r>
      <w:r w:rsidRPr="00ED1B41">
        <w:rPr>
          <w:lang w:eastAsia="en-GB"/>
        </w:rPr>
        <w:t>. 14th ed. Harlow: Pearson Education Limited.</w:t>
      </w:r>
    </w:p>
    <w:p w14:paraId="6403613F" w14:textId="77777777" w:rsidR="008950BF" w:rsidRPr="008950BF" w:rsidRDefault="008950BF" w:rsidP="00BC5733">
      <w:pPr>
        <w:rPr>
          <w:lang w:val="en-US"/>
        </w:rPr>
      </w:pPr>
    </w:p>
    <w:sectPr w:rsidR="008950BF" w:rsidRPr="008950BF" w:rsidSect="00466199">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AD5B8" w14:textId="77777777" w:rsidR="000E2107" w:rsidRDefault="000E2107">
      <w:pPr>
        <w:spacing w:line="240" w:lineRule="auto"/>
      </w:pPr>
      <w:r>
        <w:separator/>
      </w:r>
    </w:p>
  </w:endnote>
  <w:endnote w:type="continuationSeparator" w:id="0">
    <w:p w14:paraId="407422B6" w14:textId="77777777" w:rsidR="000E2107" w:rsidRDefault="000E21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652512"/>
      <w:docPartObj>
        <w:docPartGallery w:val="Page Numbers (Bottom of Page)"/>
        <w:docPartUnique/>
      </w:docPartObj>
    </w:sdtPr>
    <w:sdtEndPr>
      <w:rPr>
        <w:noProof/>
      </w:rPr>
    </w:sdtEndPr>
    <w:sdtContent>
      <w:p w14:paraId="2A0D96DA" w14:textId="77777777" w:rsidR="00466199" w:rsidRDefault="00000000">
        <w:pPr>
          <w:pStyle w:val="Footer"/>
          <w:jc w:val="right"/>
        </w:pPr>
        <w:r>
          <w:fldChar w:fldCharType="begin"/>
        </w:r>
        <w:r>
          <w:instrText xml:space="preserve"> PAGE   \* MERGEFORMAT </w:instrText>
        </w:r>
        <w:r>
          <w:fldChar w:fldCharType="separate"/>
        </w:r>
        <w:r w:rsidR="00920974">
          <w:rPr>
            <w:noProof/>
          </w:rPr>
          <w:t>6</w:t>
        </w:r>
        <w:r>
          <w:rPr>
            <w:noProof/>
          </w:rPr>
          <w:fldChar w:fldCharType="end"/>
        </w:r>
      </w:p>
    </w:sdtContent>
  </w:sdt>
  <w:p w14:paraId="6660FBFD" w14:textId="77777777" w:rsidR="00466199" w:rsidRDefault="00466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07EB3" w14:textId="77777777" w:rsidR="000E2107" w:rsidRDefault="000E2107">
      <w:pPr>
        <w:spacing w:line="240" w:lineRule="auto"/>
      </w:pPr>
      <w:r>
        <w:separator/>
      </w:r>
    </w:p>
  </w:footnote>
  <w:footnote w:type="continuationSeparator" w:id="0">
    <w:p w14:paraId="13724E9B" w14:textId="77777777" w:rsidR="000E2107" w:rsidRDefault="000E21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7447E"/>
    <w:multiLevelType w:val="hybridMultilevel"/>
    <w:tmpl w:val="DBFABD44"/>
    <w:lvl w:ilvl="0" w:tplc="EAB6F56A">
      <w:start w:val="1"/>
      <w:numFmt w:val="decimal"/>
      <w:lvlText w:val="%1."/>
      <w:lvlJc w:val="left"/>
      <w:pPr>
        <w:ind w:left="1080" w:hanging="360"/>
      </w:pPr>
    </w:lvl>
    <w:lvl w:ilvl="1" w:tplc="818415C0">
      <w:numFmt w:val="bullet"/>
      <w:lvlText w:val="•"/>
      <w:lvlJc w:val="left"/>
      <w:pPr>
        <w:ind w:left="1800" w:hanging="360"/>
      </w:pPr>
      <w:rPr>
        <w:rFonts w:ascii="Arial" w:eastAsia="Times New Roman" w:hAnsi="Arial" w:cs="Arial" w:hint="default"/>
      </w:rPr>
    </w:lvl>
    <w:lvl w:ilvl="2" w:tplc="EDC8B258" w:tentative="1">
      <w:start w:val="1"/>
      <w:numFmt w:val="lowerRoman"/>
      <w:lvlText w:val="%3."/>
      <w:lvlJc w:val="right"/>
      <w:pPr>
        <w:ind w:left="2520" w:hanging="180"/>
      </w:pPr>
    </w:lvl>
    <w:lvl w:ilvl="3" w:tplc="705251F0" w:tentative="1">
      <w:start w:val="1"/>
      <w:numFmt w:val="decimal"/>
      <w:lvlText w:val="%4."/>
      <w:lvlJc w:val="left"/>
      <w:pPr>
        <w:ind w:left="3240" w:hanging="360"/>
      </w:pPr>
    </w:lvl>
    <w:lvl w:ilvl="4" w:tplc="DA50BE26" w:tentative="1">
      <w:start w:val="1"/>
      <w:numFmt w:val="lowerLetter"/>
      <w:lvlText w:val="%5."/>
      <w:lvlJc w:val="left"/>
      <w:pPr>
        <w:ind w:left="3960" w:hanging="360"/>
      </w:pPr>
    </w:lvl>
    <w:lvl w:ilvl="5" w:tplc="40B81F1A" w:tentative="1">
      <w:start w:val="1"/>
      <w:numFmt w:val="lowerRoman"/>
      <w:lvlText w:val="%6."/>
      <w:lvlJc w:val="right"/>
      <w:pPr>
        <w:ind w:left="4680" w:hanging="180"/>
      </w:pPr>
    </w:lvl>
    <w:lvl w:ilvl="6" w:tplc="B02C092E" w:tentative="1">
      <w:start w:val="1"/>
      <w:numFmt w:val="decimal"/>
      <w:lvlText w:val="%7."/>
      <w:lvlJc w:val="left"/>
      <w:pPr>
        <w:ind w:left="5400" w:hanging="360"/>
      </w:pPr>
    </w:lvl>
    <w:lvl w:ilvl="7" w:tplc="AA900280" w:tentative="1">
      <w:start w:val="1"/>
      <w:numFmt w:val="lowerLetter"/>
      <w:lvlText w:val="%8."/>
      <w:lvlJc w:val="left"/>
      <w:pPr>
        <w:ind w:left="6120" w:hanging="360"/>
      </w:pPr>
    </w:lvl>
    <w:lvl w:ilvl="8" w:tplc="4F2E057E" w:tentative="1">
      <w:start w:val="1"/>
      <w:numFmt w:val="lowerRoman"/>
      <w:lvlText w:val="%9."/>
      <w:lvlJc w:val="right"/>
      <w:pPr>
        <w:ind w:left="6840" w:hanging="180"/>
      </w:pPr>
    </w:lvl>
  </w:abstractNum>
  <w:abstractNum w:abstractNumId="1" w15:restartNumberingAfterBreak="0">
    <w:nsid w:val="14955EA1"/>
    <w:multiLevelType w:val="hybridMultilevel"/>
    <w:tmpl w:val="0F78F334"/>
    <w:lvl w:ilvl="0" w:tplc="CC4C3CF0">
      <w:start w:val="1"/>
      <w:numFmt w:val="bullet"/>
      <w:lvlText w:val=""/>
      <w:lvlJc w:val="left"/>
      <w:pPr>
        <w:ind w:left="720" w:hanging="360"/>
      </w:pPr>
      <w:rPr>
        <w:rFonts w:ascii="Wingdings" w:hAnsi="Wingdings" w:hint="default"/>
      </w:rPr>
    </w:lvl>
    <w:lvl w:ilvl="1" w:tplc="0EA06CF6" w:tentative="1">
      <w:start w:val="1"/>
      <w:numFmt w:val="bullet"/>
      <w:lvlText w:val="o"/>
      <w:lvlJc w:val="left"/>
      <w:pPr>
        <w:ind w:left="1440" w:hanging="360"/>
      </w:pPr>
      <w:rPr>
        <w:rFonts w:ascii="Courier New" w:hAnsi="Courier New" w:cs="Courier New" w:hint="default"/>
      </w:rPr>
    </w:lvl>
    <w:lvl w:ilvl="2" w:tplc="8CB461D6" w:tentative="1">
      <w:start w:val="1"/>
      <w:numFmt w:val="bullet"/>
      <w:lvlText w:val=""/>
      <w:lvlJc w:val="left"/>
      <w:pPr>
        <w:ind w:left="2160" w:hanging="360"/>
      </w:pPr>
      <w:rPr>
        <w:rFonts w:ascii="Wingdings" w:hAnsi="Wingdings" w:hint="default"/>
      </w:rPr>
    </w:lvl>
    <w:lvl w:ilvl="3" w:tplc="C3AE9CE6" w:tentative="1">
      <w:start w:val="1"/>
      <w:numFmt w:val="bullet"/>
      <w:lvlText w:val=""/>
      <w:lvlJc w:val="left"/>
      <w:pPr>
        <w:ind w:left="2880" w:hanging="360"/>
      </w:pPr>
      <w:rPr>
        <w:rFonts w:ascii="Symbol" w:hAnsi="Symbol" w:hint="default"/>
      </w:rPr>
    </w:lvl>
    <w:lvl w:ilvl="4" w:tplc="9D2665AE" w:tentative="1">
      <w:start w:val="1"/>
      <w:numFmt w:val="bullet"/>
      <w:lvlText w:val="o"/>
      <w:lvlJc w:val="left"/>
      <w:pPr>
        <w:ind w:left="3600" w:hanging="360"/>
      </w:pPr>
      <w:rPr>
        <w:rFonts w:ascii="Courier New" w:hAnsi="Courier New" w:cs="Courier New" w:hint="default"/>
      </w:rPr>
    </w:lvl>
    <w:lvl w:ilvl="5" w:tplc="4FA60BDA" w:tentative="1">
      <w:start w:val="1"/>
      <w:numFmt w:val="bullet"/>
      <w:lvlText w:val=""/>
      <w:lvlJc w:val="left"/>
      <w:pPr>
        <w:ind w:left="4320" w:hanging="360"/>
      </w:pPr>
      <w:rPr>
        <w:rFonts w:ascii="Wingdings" w:hAnsi="Wingdings" w:hint="default"/>
      </w:rPr>
    </w:lvl>
    <w:lvl w:ilvl="6" w:tplc="1F4C27EC" w:tentative="1">
      <w:start w:val="1"/>
      <w:numFmt w:val="bullet"/>
      <w:lvlText w:val=""/>
      <w:lvlJc w:val="left"/>
      <w:pPr>
        <w:ind w:left="5040" w:hanging="360"/>
      </w:pPr>
      <w:rPr>
        <w:rFonts w:ascii="Symbol" w:hAnsi="Symbol" w:hint="default"/>
      </w:rPr>
    </w:lvl>
    <w:lvl w:ilvl="7" w:tplc="0B24DC7C" w:tentative="1">
      <w:start w:val="1"/>
      <w:numFmt w:val="bullet"/>
      <w:lvlText w:val="o"/>
      <w:lvlJc w:val="left"/>
      <w:pPr>
        <w:ind w:left="5760" w:hanging="360"/>
      </w:pPr>
      <w:rPr>
        <w:rFonts w:ascii="Courier New" w:hAnsi="Courier New" w:cs="Courier New" w:hint="default"/>
      </w:rPr>
    </w:lvl>
    <w:lvl w:ilvl="8" w:tplc="2FFAD2E8" w:tentative="1">
      <w:start w:val="1"/>
      <w:numFmt w:val="bullet"/>
      <w:lvlText w:val=""/>
      <w:lvlJc w:val="left"/>
      <w:pPr>
        <w:ind w:left="6480" w:hanging="360"/>
      </w:pPr>
      <w:rPr>
        <w:rFonts w:ascii="Wingdings" w:hAnsi="Wingdings" w:hint="default"/>
      </w:rPr>
    </w:lvl>
  </w:abstractNum>
  <w:abstractNum w:abstractNumId="2" w15:restartNumberingAfterBreak="0">
    <w:nsid w:val="200D4DAC"/>
    <w:multiLevelType w:val="hybridMultilevel"/>
    <w:tmpl w:val="2DB6F586"/>
    <w:lvl w:ilvl="0" w:tplc="5F98B3B0">
      <w:start w:val="1"/>
      <w:numFmt w:val="bullet"/>
      <w:lvlText w:val=""/>
      <w:lvlJc w:val="left"/>
      <w:pPr>
        <w:ind w:left="720" w:hanging="360"/>
      </w:pPr>
      <w:rPr>
        <w:rFonts w:ascii="Wingdings" w:hAnsi="Wingdings" w:hint="default"/>
      </w:rPr>
    </w:lvl>
    <w:lvl w:ilvl="1" w:tplc="0BBC8430" w:tentative="1">
      <w:start w:val="1"/>
      <w:numFmt w:val="bullet"/>
      <w:lvlText w:val="o"/>
      <w:lvlJc w:val="left"/>
      <w:pPr>
        <w:ind w:left="1440" w:hanging="360"/>
      </w:pPr>
      <w:rPr>
        <w:rFonts w:ascii="Courier New" w:hAnsi="Courier New" w:cs="Courier New" w:hint="default"/>
      </w:rPr>
    </w:lvl>
    <w:lvl w:ilvl="2" w:tplc="87D80028" w:tentative="1">
      <w:start w:val="1"/>
      <w:numFmt w:val="bullet"/>
      <w:lvlText w:val=""/>
      <w:lvlJc w:val="left"/>
      <w:pPr>
        <w:ind w:left="2160" w:hanging="360"/>
      </w:pPr>
      <w:rPr>
        <w:rFonts w:ascii="Wingdings" w:hAnsi="Wingdings" w:hint="default"/>
      </w:rPr>
    </w:lvl>
    <w:lvl w:ilvl="3" w:tplc="56D21B78" w:tentative="1">
      <w:start w:val="1"/>
      <w:numFmt w:val="bullet"/>
      <w:lvlText w:val=""/>
      <w:lvlJc w:val="left"/>
      <w:pPr>
        <w:ind w:left="2880" w:hanging="360"/>
      </w:pPr>
      <w:rPr>
        <w:rFonts w:ascii="Symbol" w:hAnsi="Symbol" w:hint="default"/>
      </w:rPr>
    </w:lvl>
    <w:lvl w:ilvl="4" w:tplc="2500F3F0" w:tentative="1">
      <w:start w:val="1"/>
      <w:numFmt w:val="bullet"/>
      <w:lvlText w:val="o"/>
      <w:lvlJc w:val="left"/>
      <w:pPr>
        <w:ind w:left="3600" w:hanging="360"/>
      </w:pPr>
      <w:rPr>
        <w:rFonts w:ascii="Courier New" w:hAnsi="Courier New" w:cs="Courier New" w:hint="default"/>
      </w:rPr>
    </w:lvl>
    <w:lvl w:ilvl="5" w:tplc="C588A4E2" w:tentative="1">
      <w:start w:val="1"/>
      <w:numFmt w:val="bullet"/>
      <w:lvlText w:val=""/>
      <w:lvlJc w:val="left"/>
      <w:pPr>
        <w:ind w:left="4320" w:hanging="360"/>
      </w:pPr>
      <w:rPr>
        <w:rFonts w:ascii="Wingdings" w:hAnsi="Wingdings" w:hint="default"/>
      </w:rPr>
    </w:lvl>
    <w:lvl w:ilvl="6" w:tplc="E6BC7F24" w:tentative="1">
      <w:start w:val="1"/>
      <w:numFmt w:val="bullet"/>
      <w:lvlText w:val=""/>
      <w:lvlJc w:val="left"/>
      <w:pPr>
        <w:ind w:left="5040" w:hanging="360"/>
      </w:pPr>
      <w:rPr>
        <w:rFonts w:ascii="Symbol" w:hAnsi="Symbol" w:hint="default"/>
      </w:rPr>
    </w:lvl>
    <w:lvl w:ilvl="7" w:tplc="F0D47CB0" w:tentative="1">
      <w:start w:val="1"/>
      <w:numFmt w:val="bullet"/>
      <w:lvlText w:val="o"/>
      <w:lvlJc w:val="left"/>
      <w:pPr>
        <w:ind w:left="5760" w:hanging="360"/>
      </w:pPr>
      <w:rPr>
        <w:rFonts w:ascii="Courier New" w:hAnsi="Courier New" w:cs="Courier New" w:hint="default"/>
      </w:rPr>
    </w:lvl>
    <w:lvl w:ilvl="8" w:tplc="E7181EE0" w:tentative="1">
      <w:start w:val="1"/>
      <w:numFmt w:val="bullet"/>
      <w:lvlText w:val=""/>
      <w:lvlJc w:val="left"/>
      <w:pPr>
        <w:ind w:left="6480" w:hanging="360"/>
      </w:pPr>
      <w:rPr>
        <w:rFonts w:ascii="Wingdings" w:hAnsi="Wingdings" w:hint="default"/>
      </w:rPr>
    </w:lvl>
  </w:abstractNum>
  <w:abstractNum w:abstractNumId="3" w15:restartNumberingAfterBreak="0">
    <w:nsid w:val="466C50FA"/>
    <w:multiLevelType w:val="hybridMultilevel"/>
    <w:tmpl w:val="90A0C2BA"/>
    <w:lvl w:ilvl="0" w:tplc="FEA46E2C">
      <w:start w:val="1"/>
      <w:numFmt w:val="bullet"/>
      <w:lvlText w:val=""/>
      <w:lvlJc w:val="left"/>
      <w:pPr>
        <w:ind w:left="720" w:hanging="360"/>
      </w:pPr>
      <w:rPr>
        <w:rFonts w:ascii="Wingdings" w:hAnsi="Wingdings" w:hint="default"/>
      </w:rPr>
    </w:lvl>
    <w:lvl w:ilvl="1" w:tplc="E8B0645E" w:tentative="1">
      <w:start w:val="1"/>
      <w:numFmt w:val="bullet"/>
      <w:lvlText w:val="o"/>
      <w:lvlJc w:val="left"/>
      <w:pPr>
        <w:ind w:left="1440" w:hanging="360"/>
      </w:pPr>
      <w:rPr>
        <w:rFonts w:ascii="Courier New" w:hAnsi="Courier New" w:cs="Courier New" w:hint="default"/>
      </w:rPr>
    </w:lvl>
    <w:lvl w:ilvl="2" w:tplc="0436D312" w:tentative="1">
      <w:start w:val="1"/>
      <w:numFmt w:val="bullet"/>
      <w:lvlText w:val=""/>
      <w:lvlJc w:val="left"/>
      <w:pPr>
        <w:ind w:left="2160" w:hanging="360"/>
      </w:pPr>
      <w:rPr>
        <w:rFonts w:ascii="Wingdings" w:hAnsi="Wingdings" w:hint="default"/>
      </w:rPr>
    </w:lvl>
    <w:lvl w:ilvl="3" w:tplc="0B564036" w:tentative="1">
      <w:start w:val="1"/>
      <w:numFmt w:val="bullet"/>
      <w:lvlText w:val=""/>
      <w:lvlJc w:val="left"/>
      <w:pPr>
        <w:ind w:left="2880" w:hanging="360"/>
      </w:pPr>
      <w:rPr>
        <w:rFonts w:ascii="Symbol" w:hAnsi="Symbol" w:hint="default"/>
      </w:rPr>
    </w:lvl>
    <w:lvl w:ilvl="4" w:tplc="AA421310" w:tentative="1">
      <w:start w:val="1"/>
      <w:numFmt w:val="bullet"/>
      <w:lvlText w:val="o"/>
      <w:lvlJc w:val="left"/>
      <w:pPr>
        <w:ind w:left="3600" w:hanging="360"/>
      </w:pPr>
      <w:rPr>
        <w:rFonts w:ascii="Courier New" w:hAnsi="Courier New" w:cs="Courier New" w:hint="default"/>
      </w:rPr>
    </w:lvl>
    <w:lvl w:ilvl="5" w:tplc="A4AABAA6" w:tentative="1">
      <w:start w:val="1"/>
      <w:numFmt w:val="bullet"/>
      <w:lvlText w:val=""/>
      <w:lvlJc w:val="left"/>
      <w:pPr>
        <w:ind w:left="4320" w:hanging="360"/>
      </w:pPr>
      <w:rPr>
        <w:rFonts w:ascii="Wingdings" w:hAnsi="Wingdings" w:hint="default"/>
      </w:rPr>
    </w:lvl>
    <w:lvl w:ilvl="6" w:tplc="1CB22108" w:tentative="1">
      <w:start w:val="1"/>
      <w:numFmt w:val="bullet"/>
      <w:lvlText w:val=""/>
      <w:lvlJc w:val="left"/>
      <w:pPr>
        <w:ind w:left="5040" w:hanging="360"/>
      </w:pPr>
      <w:rPr>
        <w:rFonts w:ascii="Symbol" w:hAnsi="Symbol" w:hint="default"/>
      </w:rPr>
    </w:lvl>
    <w:lvl w:ilvl="7" w:tplc="83AAAC04" w:tentative="1">
      <w:start w:val="1"/>
      <w:numFmt w:val="bullet"/>
      <w:lvlText w:val="o"/>
      <w:lvlJc w:val="left"/>
      <w:pPr>
        <w:ind w:left="5760" w:hanging="360"/>
      </w:pPr>
      <w:rPr>
        <w:rFonts w:ascii="Courier New" w:hAnsi="Courier New" w:cs="Courier New" w:hint="default"/>
      </w:rPr>
    </w:lvl>
    <w:lvl w:ilvl="8" w:tplc="8B888886" w:tentative="1">
      <w:start w:val="1"/>
      <w:numFmt w:val="bullet"/>
      <w:lvlText w:val=""/>
      <w:lvlJc w:val="left"/>
      <w:pPr>
        <w:ind w:left="6480" w:hanging="360"/>
      </w:pPr>
      <w:rPr>
        <w:rFonts w:ascii="Wingdings" w:hAnsi="Wingdings" w:hint="default"/>
      </w:rPr>
    </w:lvl>
  </w:abstractNum>
  <w:abstractNum w:abstractNumId="4" w15:restartNumberingAfterBreak="0">
    <w:nsid w:val="46DC2757"/>
    <w:multiLevelType w:val="hybridMultilevel"/>
    <w:tmpl w:val="EA44C4EA"/>
    <w:lvl w:ilvl="0" w:tplc="EFA8C218">
      <w:start w:val="1"/>
      <w:numFmt w:val="bullet"/>
      <w:lvlText w:val=""/>
      <w:lvlJc w:val="left"/>
      <w:pPr>
        <w:ind w:left="720" w:hanging="360"/>
      </w:pPr>
      <w:rPr>
        <w:rFonts w:ascii="Symbol" w:hAnsi="Symbol" w:hint="default"/>
      </w:rPr>
    </w:lvl>
    <w:lvl w:ilvl="1" w:tplc="A6F6BAC2" w:tentative="1">
      <w:start w:val="1"/>
      <w:numFmt w:val="bullet"/>
      <w:lvlText w:val="o"/>
      <w:lvlJc w:val="left"/>
      <w:pPr>
        <w:ind w:left="1440" w:hanging="360"/>
      </w:pPr>
      <w:rPr>
        <w:rFonts w:ascii="Courier New" w:hAnsi="Courier New" w:cs="Courier New" w:hint="default"/>
      </w:rPr>
    </w:lvl>
    <w:lvl w:ilvl="2" w:tplc="42F63300" w:tentative="1">
      <w:start w:val="1"/>
      <w:numFmt w:val="bullet"/>
      <w:lvlText w:val=""/>
      <w:lvlJc w:val="left"/>
      <w:pPr>
        <w:ind w:left="2160" w:hanging="360"/>
      </w:pPr>
      <w:rPr>
        <w:rFonts w:ascii="Wingdings" w:hAnsi="Wingdings" w:hint="default"/>
      </w:rPr>
    </w:lvl>
    <w:lvl w:ilvl="3" w:tplc="E3141BC2" w:tentative="1">
      <w:start w:val="1"/>
      <w:numFmt w:val="bullet"/>
      <w:lvlText w:val=""/>
      <w:lvlJc w:val="left"/>
      <w:pPr>
        <w:ind w:left="2880" w:hanging="360"/>
      </w:pPr>
      <w:rPr>
        <w:rFonts w:ascii="Symbol" w:hAnsi="Symbol" w:hint="default"/>
      </w:rPr>
    </w:lvl>
    <w:lvl w:ilvl="4" w:tplc="414C6192" w:tentative="1">
      <w:start w:val="1"/>
      <w:numFmt w:val="bullet"/>
      <w:lvlText w:val="o"/>
      <w:lvlJc w:val="left"/>
      <w:pPr>
        <w:ind w:left="3600" w:hanging="360"/>
      </w:pPr>
      <w:rPr>
        <w:rFonts w:ascii="Courier New" w:hAnsi="Courier New" w:cs="Courier New" w:hint="default"/>
      </w:rPr>
    </w:lvl>
    <w:lvl w:ilvl="5" w:tplc="9418DEAC" w:tentative="1">
      <w:start w:val="1"/>
      <w:numFmt w:val="bullet"/>
      <w:lvlText w:val=""/>
      <w:lvlJc w:val="left"/>
      <w:pPr>
        <w:ind w:left="4320" w:hanging="360"/>
      </w:pPr>
      <w:rPr>
        <w:rFonts w:ascii="Wingdings" w:hAnsi="Wingdings" w:hint="default"/>
      </w:rPr>
    </w:lvl>
    <w:lvl w:ilvl="6" w:tplc="21D8B30E" w:tentative="1">
      <w:start w:val="1"/>
      <w:numFmt w:val="bullet"/>
      <w:lvlText w:val=""/>
      <w:lvlJc w:val="left"/>
      <w:pPr>
        <w:ind w:left="5040" w:hanging="360"/>
      </w:pPr>
      <w:rPr>
        <w:rFonts w:ascii="Symbol" w:hAnsi="Symbol" w:hint="default"/>
      </w:rPr>
    </w:lvl>
    <w:lvl w:ilvl="7" w:tplc="D2A0D618" w:tentative="1">
      <w:start w:val="1"/>
      <w:numFmt w:val="bullet"/>
      <w:lvlText w:val="o"/>
      <w:lvlJc w:val="left"/>
      <w:pPr>
        <w:ind w:left="5760" w:hanging="360"/>
      </w:pPr>
      <w:rPr>
        <w:rFonts w:ascii="Courier New" w:hAnsi="Courier New" w:cs="Courier New" w:hint="default"/>
      </w:rPr>
    </w:lvl>
    <w:lvl w:ilvl="8" w:tplc="0142B1BA" w:tentative="1">
      <w:start w:val="1"/>
      <w:numFmt w:val="bullet"/>
      <w:lvlText w:val=""/>
      <w:lvlJc w:val="left"/>
      <w:pPr>
        <w:ind w:left="6480" w:hanging="360"/>
      </w:pPr>
      <w:rPr>
        <w:rFonts w:ascii="Wingdings" w:hAnsi="Wingdings" w:hint="default"/>
      </w:rPr>
    </w:lvl>
  </w:abstractNum>
  <w:abstractNum w:abstractNumId="5" w15:restartNumberingAfterBreak="0">
    <w:nsid w:val="686129F7"/>
    <w:multiLevelType w:val="hybridMultilevel"/>
    <w:tmpl w:val="29201FB6"/>
    <w:lvl w:ilvl="0" w:tplc="9A289BB4">
      <w:start w:val="1"/>
      <w:numFmt w:val="bullet"/>
      <w:lvlText w:val=""/>
      <w:lvlJc w:val="left"/>
      <w:pPr>
        <w:ind w:left="720" w:hanging="360"/>
      </w:pPr>
      <w:rPr>
        <w:rFonts w:ascii="Symbol" w:hAnsi="Symbol" w:hint="default"/>
      </w:rPr>
    </w:lvl>
    <w:lvl w:ilvl="1" w:tplc="E2F6B88A" w:tentative="1">
      <w:start w:val="1"/>
      <w:numFmt w:val="bullet"/>
      <w:lvlText w:val="o"/>
      <w:lvlJc w:val="left"/>
      <w:pPr>
        <w:ind w:left="1440" w:hanging="360"/>
      </w:pPr>
      <w:rPr>
        <w:rFonts w:ascii="Courier New" w:hAnsi="Courier New" w:cs="Courier New" w:hint="default"/>
      </w:rPr>
    </w:lvl>
    <w:lvl w:ilvl="2" w:tplc="20B4DBCA" w:tentative="1">
      <w:start w:val="1"/>
      <w:numFmt w:val="bullet"/>
      <w:lvlText w:val=""/>
      <w:lvlJc w:val="left"/>
      <w:pPr>
        <w:ind w:left="2160" w:hanging="360"/>
      </w:pPr>
      <w:rPr>
        <w:rFonts w:ascii="Wingdings" w:hAnsi="Wingdings" w:hint="default"/>
      </w:rPr>
    </w:lvl>
    <w:lvl w:ilvl="3" w:tplc="93860CF4" w:tentative="1">
      <w:start w:val="1"/>
      <w:numFmt w:val="bullet"/>
      <w:lvlText w:val=""/>
      <w:lvlJc w:val="left"/>
      <w:pPr>
        <w:ind w:left="2880" w:hanging="360"/>
      </w:pPr>
      <w:rPr>
        <w:rFonts w:ascii="Symbol" w:hAnsi="Symbol" w:hint="default"/>
      </w:rPr>
    </w:lvl>
    <w:lvl w:ilvl="4" w:tplc="3FC4A5EA" w:tentative="1">
      <w:start w:val="1"/>
      <w:numFmt w:val="bullet"/>
      <w:lvlText w:val="o"/>
      <w:lvlJc w:val="left"/>
      <w:pPr>
        <w:ind w:left="3600" w:hanging="360"/>
      </w:pPr>
      <w:rPr>
        <w:rFonts w:ascii="Courier New" w:hAnsi="Courier New" w:cs="Courier New" w:hint="default"/>
      </w:rPr>
    </w:lvl>
    <w:lvl w:ilvl="5" w:tplc="8F80A718" w:tentative="1">
      <w:start w:val="1"/>
      <w:numFmt w:val="bullet"/>
      <w:lvlText w:val=""/>
      <w:lvlJc w:val="left"/>
      <w:pPr>
        <w:ind w:left="4320" w:hanging="360"/>
      </w:pPr>
      <w:rPr>
        <w:rFonts w:ascii="Wingdings" w:hAnsi="Wingdings" w:hint="default"/>
      </w:rPr>
    </w:lvl>
    <w:lvl w:ilvl="6" w:tplc="D71A8430" w:tentative="1">
      <w:start w:val="1"/>
      <w:numFmt w:val="bullet"/>
      <w:lvlText w:val=""/>
      <w:lvlJc w:val="left"/>
      <w:pPr>
        <w:ind w:left="5040" w:hanging="360"/>
      </w:pPr>
      <w:rPr>
        <w:rFonts w:ascii="Symbol" w:hAnsi="Symbol" w:hint="default"/>
      </w:rPr>
    </w:lvl>
    <w:lvl w:ilvl="7" w:tplc="8A1E1A0A" w:tentative="1">
      <w:start w:val="1"/>
      <w:numFmt w:val="bullet"/>
      <w:lvlText w:val="o"/>
      <w:lvlJc w:val="left"/>
      <w:pPr>
        <w:ind w:left="5760" w:hanging="360"/>
      </w:pPr>
      <w:rPr>
        <w:rFonts w:ascii="Courier New" w:hAnsi="Courier New" w:cs="Courier New" w:hint="default"/>
      </w:rPr>
    </w:lvl>
    <w:lvl w:ilvl="8" w:tplc="4BD8F2FE" w:tentative="1">
      <w:start w:val="1"/>
      <w:numFmt w:val="bullet"/>
      <w:lvlText w:val=""/>
      <w:lvlJc w:val="left"/>
      <w:pPr>
        <w:ind w:left="6480" w:hanging="360"/>
      </w:pPr>
      <w:rPr>
        <w:rFonts w:ascii="Wingdings" w:hAnsi="Wingdings" w:hint="default"/>
      </w:rPr>
    </w:lvl>
  </w:abstractNum>
  <w:abstractNum w:abstractNumId="6" w15:restartNumberingAfterBreak="0">
    <w:nsid w:val="70AF35E6"/>
    <w:multiLevelType w:val="hybridMultilevel"/>
    <w:tmpl w:val="454E1574"/>
    <w:lvl w:ilvl="0" w:tplc="FD704748">
      <w:start w:val="1"/>
      <w:numFmt w:val="bullet"/>
      <w:lvlText w:val=""/>
      <w:lvlJc w:val="left"/>
      <w:pPr>
        <w:ind w:left="720" w:hanging="360"/>
      </w:pPr>
      <w:rPr>
        <w:rFonts w:ascii="Wingdings" w:hAnsi="Wingdings" w:hint="default"/>
      </w:rPr>
    </w:lvl>
    <w:lvl w:ilvl="1" w:tplc="27F8BFE0" w:tentative="1">
      <w:start w:val="1"/>
      <w:numFmt w:val="bullet"/>
      <w:lvlText w:val="o"/>
      <w:lvlJc w:val="left"/>
      <w:pPr>
        <w:ind w:left="1440" w:hanging="360"/>
      </w:pPr>
      <w:rPr>
        <w:rFonts w:ascii="Courier New" w:hAnsi="Courier New" w:cs="Courier New" w:hint="default"/>
      </w:rPr>
    </w:lvl>
    <w:lvl w:ilvl="2" w:tplc="A0B81DFE" w:tentative="1">
      <w:start w:val="1"/>
      <w:numFmt w:val="bullet"/>
      <w:lvlText w:val=""/>
      <w:lvlJc w:val="left"/>
      <w:pPr>
        <w:ind w:left="2160" w:hanging="360"/>
      </w:pPr>
      <w:rPr>
        <w:rFonts w:ascii="Wingdings" w:hAnsi="Wingdings" w:hint="default"/>
      </w:rPr>
    </w:lvl>
    <w:lvl w:ilvl="3" w:tplc="07688E0C" w:tentative="1">
      <w:start w:val="1"/>
      <w:numFmt w:val="bullet"/>
      <w:lvlText w:val=""/>
      <w:lvlJc w:val="left"/>
      <w:pPr>
        <w:ind w:left="2880" w:hanging="360"/>
      </w:pPr>
      <w:rPr>
        <w:rFonts w:ascii="Symbol" w:hAnsi="Symbol" w:hint="default"/>
      </w:rPr>
    </w:lvl>
    <w:lvl w:ilvl="4" w:tplc="0E1A4B84" w:tentative="1">
      <w:start w:val="1"/>
      <w:numFmt w:val="bullet"/>
      <w:lvlText w:val="o"/>
      <w:lvlJc w:val="left"/>
      <w:pPr>
        <w:ind w:left="3600" w:hanging="360"/>
      </w:pPr>
      <w:rPr>
        <w:rFonts w:ascii="Courier New" w:hAnsi="Courier New" w:cs="Courier New" w:hint="default"/>
      </w:rPr>
    </w:lvl>
    <w:lvl w:ilvl="5" w:tplc="75EAEE7C" w:tentative="1">
      <w:start w:val="1"/>
      <w:numFmt w:val="bullet"/>
      <w:lvlText w:val=""/>
      <w:lvlJc w:val="left"/>
      <w:pPr>
        <w:ind w:left="4320" w:hanging="360"/>
      </w:pPr>
      <w:rPr>
        <w:rFonts w:ascii="Wingdings" w:hAnsi="Wingdings" w:hint="default"/>
      </w:rPr>
    </w:lvl>
    <w:lvl w:ilvl="6" w:tplc="B0D0A8E0" w:tentative="1">
      <w:start w:val="1"/>
      <w:numFmt w:val="bullet"/>
      <w:lvlText w:val=""/>
      <w:lvlJc w:val="left"/>
      <w:pPr>
        <w:ind w:left="5040" w:hanging="360"/>
      </w:pPr>
      <w:rPr>
        <w:rFonts w:ascii="Symbol" w:hAnsi="Symbol" w:hint="default"/>
      </w:rPr>
    </w:lvl>
    <w:lvl w:ilvl="7" w:tplc="2F623F40" w:tentative="1">
      <w:start w:val="1"/>
      <w:numFmt w:val="bullet"/>
      <w:lvlText w:val="o"/>
      <w:lvlJc w:val="left"/>
      <w:pPr>
        <w:ind w:left="5760" w:hanging="360"/>
      </w:pPr>
      <w:rPr>
        <w:rFonts w:ascii="Courier New" w:hAnsi="Courier New" w:cs="Courier New" w:hint="default"/>
      </w:rPr>
    </w:lvl>
    <w:lvl w:ilvl="8" w:tplc="0362239E" w:tentative="1">
      <w:start w:val="1"/>
      <w:numFmt w:val="bullet"/>
      <w:lvlText w:val=""/>
      <w:lvlJc w:val="left"/>
      <w:pPr>
        <w:ind w:left="6480" w:hanging="360"/>
      </w:pPr>
      <w:rPr>
        <w:rFonts w:ascii="Wingdings" w:hAnsi="Wingdings" w:hint="default"/>
      </w:rPr>
    </w:lvl>
  </w:abstractNum>
  <w:num w:numId="1" w16cid:durableId="1727604139">
    <w:abstractNumId w:val="3"/>
  </w:num>
  <w:num w:numId="2" w16cid:durableId="1683778649">
    <w:abstractNumId w:val="1"/>
  </w:num>
  <w:num w:numId="3" w16cid:durableId="199904907">
    <w:abstractNumId w:val="2"/>
  </w:num>
  <w:num w:numId="4" w16cid:durableId="375398033">
    <w:abstractNumId w:val="5"/>
  </w:num>
  <w:num w:numId="5" w16cid:durableId="1281448812">
    <w:abstractNumId w:val="0"/>
  </w:num>
  <w:num w:numId="6" w16cid:durableId="2117628581">
    <w:abstractNumId w:val="4"/>
  </w:num>
  <w:num w:numId="7" w16cid:durableId="18440807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574"/>
    <w:rsid w:val="00012515"/>
    <w:rsid w:val="00016A63"/>
    <w:rsid w:val="00017D3E"/>
    <w:rsid w:val="000206CB"/>
    <w:rsid w:val="00022B7B"/>
    <w:rsid w:val="00025BA1"/>
    <w:rsid w:val="00026BA7"/>
    <w:rsid w:val="00043879"/>
    <w:rsid w:val="00045982"/>
    <w:rsid w:val="00045DDC"/>
    <w:rsid w:val="00046465"/>
    <w:rsid w:val="000628B2"/>
    <w:rsid w:val="000644C0"/>
    <w:rsid w:val="00065067"/>
    <w:rsid w:val="00070126"/>
    <w:rsid w:val="000830C1"/>
    <w:rsid w:val="0008454F"/>
    <w:rsid w:val="000921C1"/>
    <w:rsid w:val="00095C4A"/>
    <w:rsid w:val="000A199D"/>
    <w:rsid w:val="000A6C0F"/>
    <w:rsid w:val="000B1515"/>
    <w:rsid w:val="000B6855"/>
    <w:rsid w:val="000C366E"/>
    <w:rsid w:val="000C6F25"/>
    <w:rsid w:val="000E0BBF"/>
    <w:rsid w:val="000E1437"/>
    <w:rsid w:val="000E2107"/>
    <w:rsid w:val="000F0717"/>
    <w:rsid w:val="00116278"/>
    <w:rsid w:val="001216AB"/>
    <w:rsid w:val="00132AC1"/>
    <w:rsid w:val="0013403E"/>
    <w:rsid w:val="00150D12"/>
    <w:rsid w:val="0016092A"/>
    <w:rsid w:val="00163805"/>
    <w:rsid w:val="00170AF7"/>
    <w:rsid w:val="00170EA8"/>
    <w:rsid w:val="00174894"/>
    <w:rsid w:val="0018160A"/>
    <w:rsid w:val="001861DA"/>
    <w:rsid w:val="0018626D"/>
    <w:rsid w:val="00187D68"/>
    <w:rsid w:val="00187DFB"/>
    <w:rsid w:val="001948C8"/>
    <w:rsid w:val="0019620B"/>
    <w:rsid w:val="001A67A5"/>
    <w:rsid w:val="001A7650"/>
    <w:rsid w:val="001B0E3E"/>
    <w:rsid w:val="001B5BA7"/>
    <w:rsid w:val="001C09A4"/>
    <w:rsid w:val="001C2B4F"/>
    <w:rsid w:val="001D657E"/>
    <w:rsid w:val="001E3A1A"/>
    <w:rsid w:val="001F4E2F"/>
    <w:rsid w:val="001F6817"/>
    <w:rsid w:val="001F7380"/>
    <w:rsid w:val="00201458"/>
    <w:rsid w:val="0020398B"/>
    <w:rsid w:val="00203CFA"/>
    <w:rsid w:val="0020646A"/>
    <w:rsid w:val="00212E36"/>
    <w:rsid w:val="002133DF"/>
    <w:rsid w:val="00214732"/>
    <w:rsid w:val="00215DCA"/>
    <w:rsid w:val="002211B1"/>
    <w:rsid w:val="002355DA"/>
    <w:rsid w:val="00235D39"/>
    <w:rsid w:val="0024163F"/>
    <w:rsid w:val="00246E9F"/>
    <w:rsid w:val="002532AB"/>
    <w:rsid w:val="00253F41"/>
    <w:rsid w:val="002645C7"/>
    <w:rsid w:val="002777B1"/>
    <w:rsid w:val="00277F2E"/>
    <w:rsid w:val="00282F16"/>
    <w:rsid w:val="00287B5E"/>
    <w:rsid w:val="002926D6"/>
    <w:rsid w:val="00293163"/>
    <w:rsid w:val="00294470"/>
    <w:rsid w:val="00294953"/>
    <w:rsid w:val="002950B6"/>
    <w:rsid w:val="002C1970"/>
    <w:rsid w:val="002C491C"/>
    <w:rsid w:val="002C7481"/>
    <w:rsid w:val="002D6D93"/>
    <w:rsid w:val="002D730D"/>
    <w:rsid w:val="002E0D2A"/>
    <w:rsid w:val="002E17B3"/>
    <w:rsid w:val="002E674B"/>
    <w:rsid w:val="002E7432"/>
    <w:rsid w:val="002E7D93"/>
    <w:rsid w:val="002F1D5F"/>
    <w:rsid w:val="002F2DC7"/>
    <w:rsid w:val="002F40DC"/>
    <w:rsid w:val="002F584D"/>
    <w:rsid w:val="002F7177"/>
    <w:rsid w:val="003106FF"/>
    <w:rsid w:val="00330E60"/>
    <w:rsid w:val="00346BD4"/>
    <w:rsid w:val="00356DED"/>
    <w:rsid w:val="0035727C"/>
    <w:rsid w:val="00360C2A"/>
    <w:rsid w:val="003631D9"/>
    <w:rsid w:val="003676E7"/>
    <w:rsid w:val="003819F3"/>
    <w:rsid w:val="00385F94"/>
    <w:rsid w:val="00391473"/>
    <w:rsid w:val="00393B9E"/>
    <w:rsid w:val="003976C7"/>
    <w:rsid w:val="003A1EED"/>
    <w:rsid w:val="003A2725"/>
    <w:rsid w:val="003B0352"/>
    <w:rsid w:val="003B1C88"/>
    <w:rsid w:val="003B2F7B"/>
    <w:rsid w:val="003C41C4"/>
    <w:rsid w:val="003D049B"/>
    <w:rsid w:val="003F03A3"/>
    <w:rsid w:val="003F3BD8"/>
    <w:rsid w:val="003F49F4"/>
    <w:rsid w:val="004060F6"/>
    <w:rsid w:val="004079C1"/>
    <w:rsid w:val="00411FA5"/>
    <w:rsid w:val="00420846"/>
    <w:rsid w:val="004222CC"/>
    <w:rsid w:val="00430CF7"/>
    <w:rsid w:val="00432492"/>
    <w:rsid w:val="004338C5"/>
    <w:rsid w:val="004374F4"/>
    <w:rsid w:val="00447D77"/>
    <w:rsid w:val="0046521A"/>
    <w:rsid w:val="00466199"/>
    <w:rsid w:val="0046792A"/>
    <w:rsid w:val="00476047"/>
    <w:rsid w:val="004904A1"/>
    <w:rsid w:val="004925CF"/>
    <w:rsid w:val="00492850"/>
    <w:rsid w:val="004A0143"/>
    <w:rsid w:val="004A2DDE"/>
    <w:rsid w:val="004A5AEE"/>
    <w:rsid w:val="004B2681"/>
    <w:rsid w:val="004C3EBD"/>
    <w:rsid w:val="004C3F6C"/>
    <w:rsid w:val="004C499D"/>
    <w:rsid w:val="004D3D67"/>
    <w:rsid w:val="004D7B6E"/>
    <w:rsid w:val="004E472E"/>
    <w:rsid w:val="004E7D2E"/>
    <w:rsid w:val="004F2186"/>
    <w:rsid w:val="004F2D90"/>
    <w:rsid w:val="004F31B4"/>
    <w:rsid w:val="004F59B3"/>
    <w:rsid w:val="00500AC9"/>
    <w:rsid w:val="0050696A"/>
    <w:rsid w:val="00511886"/>
    <w:rsid w:val="00521574"/>
    <w:rsid w:val="005255E2"/>
    <w:rsid w:val="005428B3"/>
    <w:rsid w:val="00545173"/>
    <w:rsid w:val="00545D09"/>
    <w:rsid w:val="00546EF3"/>
    <w:rsid w:val="005512B3"/>
    <w:rsid w:val="005647AE"/>
    <w:rsid w:val="00565E0A"/>
    <w:rsid w:val="00566520"/>
    <w:rsid w:val="00567876"/>
    <w:rsid w:val="005741E6"/>
    <w:rsid w:val="00574B56"/>
    <w:rsid w:val="00574F2F"/>
    <w:rsid w:val="005805A8"/>
    <w:rsid w:val="0059673B"/>
    <w:rsid w:val="005A3995"/>
    <w:rsid w:val="005A56B9"/>
    <w:rsid w:val="005B18AC"/>
    <w:rsid w:val="005B4276"/>
    <w:rsid w:val="005B55C6"/>
    <w:rsid w:val="005C1F9D"/>
    <w:rsid w:val="005C2CFF"/>
    <w:rsid w:val="005C2E58"/>
    <w:rsid w:val="005C2F55"/>
    <w:rsid w:val="005D0284"/>
    <w:rsid w:val="005D4DA3"/>
    <w:rsid w:val="005D4DB0"/>
    <w:rsid w:val="005D7BCE"/>
    <w:rsid w:val="005E0C73"/>
    <w:rsid w:val="005E1982"/>
    <w:rsid w:val="005E2DE8"/>
    <w:rsid w:val="005E5702"/>
    <w:rsid w:val="005F2BB0"/>
    <w:rsid w:val="005F724A"/>
    <w:rsid w:val="00603E96"/>
    <w:rsid w:val="006043A8"/>
    <w:rsid w:val="0060693D"/>
    <w:rsid w:val="00614F78"/>
    <w:rsid w:val="00625E9A"/>
    <w:rsid w:val="006300D5"/>
    <w:rsid w:val="006313BC"/>
    <w:rsid w:val="00631C80"/>
    <w:rsid w:val="00643513"/>
    <w:rsid w:val="00644BFE"/>
    <w:rsid w:val="00645C72"/>
    <w:rsid w:val="00647330"/>
    <w:rsid w:val="00651B5F"/>
    <w:rsid w:val="00653C0E"/>
    <w:rsid w:val="006561A9"/>
    <w:rsid w:val="0066287B"/>
    <w:rsid w:val="006629BF"/>
    <w:rsid w:val="00666526"/>
    <w:rsid w:val="00684E5C"/>
    <w:rsid w:val="006C7C8B"/>
    <w:rsid w:val="006D2808"/>
    <w:rsid w:val="006D6200"/>
    <w:rsid w:val="006E6D54"/>
    <w:rsid w:val="006F2A27"/>
    <w:rsid w:val="006F4C27"/>
    <w:rsid w:val="00702180"/>
    <w:rsid w:val="00706E62"/>
    <w:rsid w:val="007161BA"/>
    <w:rsid w:val="00717795"/>
    <w:rsid w:val="00720A83"/>
    <w:rsid w:val="00720F3A"/>
    <w:rsid w:val="007238B7"/>
    <w:rsid w:val="00725D48"/>
    <w:rsid w:val="0073218B"/>
    <w:rsid w:val="007347CB"/>
    <w:rsid w:val="00736F0E"/>
    <w:rsid w:val="007372C7"/>
    <w:rsid w:val="00745E3E"/>
    <w:rsid w:val="00752EB8"/>
    <w:rsid w:val="00776B40"/>
    <w:rsid w:val="00782168"/>
    <w:rsid w:val="00782FB0"/>
    <w:rsid w:val="007835C5"/>
    <w:rsid w:val="00797747"/>
    <w:rsid w:val="007A6524"/>
    <w:rsid w:val="007C7EC9"/>
    <w:rsid w:val="007D0317"/>
    <w:rsid w:val="007D4B57"/>
    <w:rsid w:val="007D56FD"/>
    <w:rsid w:val="007D79AA"/>
    <w:rsid w:val="007E0DEC"/>
    <w:rsid w:val="007E212C"/>
    <w:rsid w:val="007E4AD5"/>
    <w:rsid w:val="007E58E1"/>
    <w:rsid w:val="007E6384"/>
    <w:rsid w:val="00810876"/>
    <w:rsid w:val="00815401"/>
    <w:rsid w:val="00822443"/>
    <w:rsid w:val="00824986"/>
    <w:rsid w:val="008259C6"/>
    <w:rsid w:val="00827A0A"/>
    <w:rsid w:val="00832169"/>
    <w:rsid w:val="00842D60"/>
    <w:rsid w:val="00855CB4"/>
    <w:rsid w:val="00863784"/>
    <w:rsid w:val="00871F9C"/>
    <w:rsid w:val="00886153"/>
    <w:rsid w:val="0089478C"/>
    <w:rsid w:val="008950BF"/>
    <w:rsid w:val="008A0FA6"/>
    <w:rsid w:val="008A22D9"/>
    <w:rsid w:val="008A79CA"/>
    <w:rsid w:val="008B1D78"/>
    <w:rsid w:val="008B1D9A"/>
    <w:rsid w:val="008B42EF"/>
    <w:rsid w:val="008B74CC"/>
    <w:rsid w:val="008C6D29"/>
    <w:rsid w:val="008D5085"/>
    <w:rsid w:val="008E6C50"/>
    <w:rsid w:val="00912A92"/>
    <w:rsid w:val="00920974"/>
    <w:rsid w:val="009334AD"/>
    <w:rsid w:val="00942F02"/>
    <w:rsid w:val="00943E39"/>
    <w:rsid w:val="00946BA1"/>
    <w:rsid w:val="00954384"/>
    <w:rsid w:val="00956840"/>
    <w:rsid w:val="00957D7A"/>
    <w:rsid w:val="00962415"/>
    <w:rsid w:val="00963882"/>
    <w:rsid w:val="00966109"/>
    <w:rsid w:val="009718E3"/>
    <w:rsid w:val="00973F51"/>
    <w:rsid w:val="009775C4"/>
    <w:rsid w:val="00983DF4"/>
    <w:rsid w:val="0098489E"/>
    <w:rsid w:val="00985067"/>
    <w:rsid w:val="009962EC"/>
    <w:rsid w:val="00997225"/>
    <w:rsid w:val="009A03D8"/>
    <w:rsid w:val="009A6D24"/>
    <w:rsid w:val="009B2763"/>
    <w:rsid w:val="009B7E3B"/>
    <w:rsid w:val="009C1D8E"/>
    <w:rsid w:val="009C27A3"/>
    <w:rsid w:val="009D2F3E"/>
    <w:rsid w:val="009D57AC"/>
    <w:rsid w:val="009E2C3B"/>
    <w:rsid w:val="009F1C4E"/>
    <w:rsid w:val="009F2F8B"/>
    <w:rsid w:val="009F4075"/>
    <w:rsid w:val="00A1141A"/>
    <w:rsid w:val="00A2422F"/>
    <w:rsid w:val="00A2472B"/>
    <w:rsid w:val="00A3336F"/>
    <w:rsid w:val="00A342E2"/>
    <w:rsid w:val="00A417FF"/>
    <w:rsid w:val="00A43CDA"/>
    <w:rsid w:val="00A5487B"/>
    <w:rsid w:val="00A56F82"/>
    <w:rsid w:val="00A57D2B"/>
    <w:rsid w:val="00A70F2A"/>
    <w:rsid w:val="00A7134D"/>
    <w:rsid w:val="00AA17CF"/>
    <w:rsid w:val="00AA6A58"/>
    <w:rsid w:val="00AA7659"/>
    <w:rsid w:val="00AB28C9"/>
    <w:rsid w:val="00AB7C8E"/>
    <w:rsid w:val="00AC279F"/>
    <w:rsid w:val="00AC2B2D"/>
    <w:rsid w:val="00AC4BDA"/>
    <w:rsid w:val="00AC5BAD"/>
    <w:rsid w:val="00AC6CCA"/>
    <w:rsid w:val="00AD58CD"/>
    <w:rsid w:val="00AE158D"/>
    <w:rsid w:val="00AE4D0A"/>
    <w:rsid w:val="00AF30DE"/>
    <w:rsid w:val="00B11632"/>
    <w:rsid w:val="00B171E2"/>
    <w:rsid w:val="00B2221B"/>
    <w:rsid w:val="00B238B6"/>
    <w:rsid w:val="00B23AA9"/>
    <w:rsid w:val="00B31F22"/>
    <w:rsid w:val="00B36B76"/>
    <w:rsid w:val="00B40AD5"/>
    <w:rsid w:val="00B446D9"/>
    <w:rsid w:val="00B4724F"/>
    <w:rsid w:val="00B519B0"/>
    <w:rsid w:val="00B56E26"/>
    <w:rsid w:val="00B63775"/>
    <w:rsid w:val="00B66B33"/>
    <w:rsid w:val="00B679DD"/>
    <w:rsid w:val="00B837B4"/>
    <w:rsid w:val="00B878E0"/>
    <w:rsid w:val="00B95404"/>
    <w:rsid w:val="00B97C49"/>
    <w:rsid w:val="00BA59BA"/>
    <w:rsid w:val="00BB5A89"/>
    <w:rsid w:val="00BC1582"/>
    <w:rsid w:val="00BC5733"/>
    <w:rsid w:val="00BC6498"/>
    <w:rsid w:val="00BD2C51"/>
    <w:rsid w:val="00BD5D2B"/>
    <w:rsid w:val="00BE1939"/>
    <w:rsid w:val="00BE65D9"/>
    <w:rsid w:val="00BF1DD3"/>
    <w:rsid w:val="00BF3943"/>
    <w:rsid w:val="00BF796A"/>
    <w:rsid w:val="00C00359"/>
    <w:rsid w:val="00C122D4"/>
    <w:rsid w:val="00C164A8"/>
    <w:rsid w:val="00C25940"/>
    <w:rsid w:val="00C279D4"/>
    <w:rsid w:val="00C32BBB"/>
    <w:rsid w:val="00C34125"/>
    <w:rsid w:val="00C52E89"/>
    <w:rsid w:val="00C70B15"/>
    <w:rsid w:val="00C7140A"/>
    <w:rsid w:val="00C72142"/>
    <w:rsid w:val="00C87396"/>
    <w:rsid w:val="00C92F4A"/>
    <w:rsid w:val="00C9425C"/>
    <w:rsid w:val="00CA0C7A"/>
    <w:rsid w:val="00CA61F9"/>
    <w:rsid w:val="00CB3B5C"/>
    <w:rsid w:val="00CB56EF"/>
    <w:rsid w:val="00CB5A2A"/>
    <w:rsid w:val="00CC2EF8"/>
    <w:rsid w:val="00CC65A9"/>
    <w:rsid w:val="00CC743F"/>
    <w:rsid w:val="00CE1DF4"/>
    <w:rsid w:val="00CF1EBE"/>
    <w:rsid w:val="00D00258"/>
    <w:rsid w:val="00D00C2D"/>
    <w:rsid w:val="00D037BB"/>
    <w:rsid w:val="00D10C3E"/>
    <w:rsid w:val="00D11549"/>
    <w:rsid w:val="00D12238"/>
    <w:rsid w:val="00D13F6E"/>
    <w:rsid w:val="00D161F0"/>
    <w:rsid w:val="00D25D9C"/>
    <w:rsid w:val="00D4467E"/>
    <w:rsid w:val="00D505DF"/>
    <w:rsid w:val="00D561F3"/>
    <w:rsid w:val="00D6724C"/>
    <w:rsid w:val="00D70177"/>
    <w:rsid w:val="00D70EFB"/>
    <w:rsid w:val="00D76F9C"/>
    <w:rsid w:val="00D832D7"/>
    <w:rsid w:val="00D85CA5"/>
    <w:rsid w:val="00D8745D"/>
    <w:rsid w:val="00D97F2B"/>
    <w:rsid w:val="00DA40C4"/>
    <w:rsid w:val="00DA55C9"/>
    <w:rsid w:val="00DA7980"/>
    <w:rsid w:val="00DB07C1"/>
    <w:rsid w:val="00DB512F"/>
    <w:rsid w:val="00DC332D"/>
    <w:rsid w:val="00DC5E4F"/>
    <w:rsid w:val="00DD352C"/>
    <w:rsid w:val="00DE046D"/>
    <w:rsid w:val="00DE7093"/>
    <w:rsid w:val="00DF01A6"/>
    <w:rsid w:val="00DF5B23"/>
    <w:rsid w:val="00E06C10"/>
    <w:rsid w:val="00E06EB9"/>
    <w:rsid w:val="00E16BD7"/>
    <w:rsid w:val="00E27625"/>
    <w:rsid w:val="00E31259"/>
    <w:rsid w:val="00E3320B"/>
    <w:rsid w:val="00E40F86"/>
    <w:rsid w:val="00E573CF"/>
    <w:rsid w:val="00E666EA"/>
    <w:rsid w:val="00E67012"/>
    <w:rsid w:val="00E676FD"/>
    <w:rsid w:val="00E74181"/>
    <w:rsid w:val="00E8207B"/>
    <w:rsid w:val="00E91862"/>
    <w:rsid w:val="00E92974"/>
    <w:rsid w:val="00E93B66"/>
    <w:rsid w:val="00EA458D"/>
    <w:rsid w:val="00EB3F86"/>
    <w:rsid w:val="00EC107D"/>
    <w:rsid w:val="00EC3A50"/>
    <w:rsid w:val="00EC6D90"/>
    <w:rsid w:val="00EC7CF0"/>
    <w:rsid w:val="00ED1B41"/>
    <w:rsid w:val="00EE008F"/>
    <w:rsid w:val="00EE6E4D"/>
    <w:rsid w:val="00EE7DFF"/>
    <w:rsid w:val="00EF179C"/>
    <w:rsid w:val="00EF6229"/>
    <w:rsid w:val="00EF6C7B"/>
    <w:rsid w:val="00F040E5"/>
    <w:rsid w:val="00F11DC1"/>
    <w:rsid w:val="00F13572"/>
    <w:rsid w:val="00F27C42"/>
    <w:rsid w:val="00F3275F"/>
    <w:rsid w:val="00F56A87"/>
    <w:rsid w:val="00F5704A"/>
    <w:rsid w:val="00F711D1"/>
    <w:rsid w:val="00F74105"/>
    <w:rsid w:val="00F8177C"/>
    <w:rsid w:val="00F81E52"/>
    <w:rsid w:val="00F8316C"/>
    <w:rsid w:val="00F83988"/>
    <w:rsid w:val="00F92309"/>
    <w:rsid w:val="00F95A27"/>
    <w:rsid w:val="00FA0051"/>
    <w:rsid w:val="00FA16C8"/>
    <w:rsid w:val="00FA1FE2"/>
    <w:rsid w:val="00FB5649"/>
    <w:rsid w:val="00FC52BA"/>
    <w:rsid w:val="00FC6955"/>
    <w:rsid w:val="00FD0707"/>
    <w:rsid w:val="00FD0D30"/>
    <w:rsid w:val="00FE3099"/>
    <w:rsid w:val="00FE3861"/>
    <w:rsid w:val="00FE4D81"/>
    <w:rsid w:val="00FE4FFC"/>
    <w:rsid w:val="00FE7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51535D"/>
  <w15:chartTrackingRefBased/>
  <w15:docId w15:val="{A450179D-9280-41E4-B654-B33C77B71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B56"/>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0974"/>
    <w:pPr>
      <w:keepNext/>
      <w:keepLines/>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20974"/>
    <w:pPr>
      <w:keepNext/>
      <w:keepLines/>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974"/>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920974"/>
    <w:rPr>
      <w:rFonts w:ascii="Times New Roman" w:eastAsiaTheme="majorEastAsia" w:hAnsi="Times New Roman" w:cstheme="majorBidi"/>
      <w:b/>
      <w:color w:val="0070C0"/>
      <w:sz w:val="28"/>
      <w:szCs w:val="26"/>
    </w:rPr>
  </w:style>
  <w:style w:type="paragraph" w:styleId="Header">
    <w:name w:val="header"/>
    <w:basedOn w:val="Normal"/>
    <w:link w:val="HeaderChar"/>
    <w:uiPriority w:val="99"/>
    <w:unhideWhenUsed/>
    <w:rsid w:val="00466199"/>
    <w:pPr>
      <w:tabs>
        <w:tab w:val="center" w:pos="4513"/>
        <w:tab w:val="right" w:pos="9026"/>
      </w:tabs>
      <w:spacing w:line="240" w:lineRule="auto"/>
    </w:pPr>
  </w:style>
  <w:style w:type="character" w:customStyle="1" w:styleId="HeaderChar">
    <w:name w:val="Header Char"/>
    <w:basedOn w:val="DefaultParagraphFont"/>
    <w:link w:val="Header"/>
    <w:uiPriority w:val="99"/>
    <w:rsid w:val="00466199"/>
    <w:rPr>
      <w:rFonts w:ascii="Times New Roman" w:hAnsi="Times New Roman"/>
      <w:sz w:val="24"/>
    </w:rPr>
  </w:style>
  <w:style w:type="paragraph" w:styleId="Footer">
    <w:name w:val="footer"/>
    <w:basedOn w:val="Normal"/>
    <w:link w:val="FooterChar"/>
    <w:uiPriority w:val="99"/>
    <w:unhideWhenUsed/>
    <w:rsid w:val="00466199"/>
    <w:pPr>
      <w:tabs>
        <w:tab w:val="center" w:pos="4513"/>
        <w:tab w:val="right" w:pos="9026"/>
      </w:tabs>
      <w:spacing w:line="240" w:lineRule="auto"/>
    </w:pPr>
  </w:style>
  <w:style w:type="character" w:customStyle="1" w:styleId="FooterChar">
    <w:name w:val="Footer Char"/>
    <w:basedOn w:val="DefaultParagraphFont"/>
    <w:link w:val="Footer"/>
    <w:uiPriority w:val="99"/>
    <w:rsid w:val="00466199"/>
    <w:rPr>
      <w:rFonts w:ascii="Times New Roman" w:hAnsi="Times New Roman"/>
      <w:sz w:val="24"/>
    </w:rPr>
  </w:style>
  <w:style w:type="paragraph" w:styleId="Subtitle">
    <w:name w:val="Subtitle"/>
    <w:basedOn w:val="Normal"/>
    <w:next w:val="Normal"/>
    <w:link w:val="SubtitleChar"/>
    <w:uiPriority w:val="11"/>
    <w:qFormat/>
    <w:rsid w:val="00466199"/>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66199"/>
    <w:rPr>
      <w:rFonts w:eastAsiaTheme="minorEastAsia"/>
      <w:color w:val="5A5A5A" w:themeColor="text1" w:themeTint="A5"/>
      <w:spacing w:val="15"/>
    </w:rPr>
  </w:style>
  <w:style w:type="character" w:styleId="Hyperlink">
    <w:name w:val="Hyperlink"/>
    <w:basedOn w:val="DefaultParagraphFont"/>
    <w:uiPriority w:val="99"/>
    <w:unhideWhenUsed/>
    <w:rsid w:val="00DF5B23"/>
    <w:rPr>
      <w:color w:val="0000FF"/>
      <w:u w:val="single"/>
    </w:rPr>
  </w:style>
  <w:style w:type="paragraph" w:styleId="Caption">
    <w:name w:val="caption"/>
    <w:basedOn w:val="Normal"/>
    <w:next w:val="Normal"/>
    <w:uiPriority w:val="35"/>
    <w:unhideWhenUsed/>
    <w:qFormat/>
    <w:rsid w:val="005E0C73"/>
    <w:pPr>
      <w:spacing w:after="200" w:line="240" w:lineRule="auto"/>
    </w:pPr>
    <w:rPr>
      <w:i/>
      <w:iCs/>
      <w:color w:val="44546A" w:themeColor="text2"/>
      <w:sz w:val="18"/>
      <w:szCs w:val="18"/>
    </w:rPr>
  </w:style>
  <w:style w:type="character" w:customStyle="1" w:styleId="normaltextrun">
    <w:name w:val="normaltextrun"/>
    <w:basedOn w:val="DefaultParagraphFont"/>
    <w:rsid w:val="001B0E3E"/>
  </w:style>
  <w:style w:type="paragraph" w:styleId="NormalWeb">
    <w:name w:val="Normal (Web)"/>
    <w:basedOn w:val="Normal"/>
    <w:uiPriority w:val="99"/>
    <w:semiHidden/>
    <w:unhideWhenUsed/>
    <w:rsid w:val="00C34125"/>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F81E52"/>
    <w:pPr>
      <w:ind w:left="720"/>
      <w:contextualSpacing/>
    </w:pPr>
  </w:style>
  <w:style w:type="paragraph" w:styleId="TOCHeading">
    <w:name w:val="TOC Heading"/>
    <w:basedOn w:val="Heading1"/>
    <w:next w:val="Normal"/>
    <w:uiPriority w:val="39"/>
    <w:unhideWhenUsed/>
    <w:qFormat/>
    <w:rsid w:val="009F1C4E"/>
    <w:pPr>
      <w:spacing w:before="24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F1C4E"/>
    <w:pPr>
      <w:spacing w:after="100"/>
    </w:pPr>
  </w:style>
  <w:style w:type="paragraph" w:styleId="TOC2">
    <w:name w:val="toc 2"/>
    <w:basedOn w:val="Normal"/>
    <w:next w:val="Normal"/>
    <w:autoRedefine/>
    <w:uiPriority w:val="39"/>
    <w:unhideWhenUsed/>
    <w:rsid w:val="009F1C4E"/>
    <w:pPr>
      <w:spacing w:after="100"/>
      <w:ind w:left="240"/>
    </w:pPr>
  </w:style>
  <w:style w:type="paragraph" w:customStyle="1" w:styleId="Default">
    <w:name w:val="Default"/>
    <w:rsid w:val="00025BA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4BFC9-DCA9-43FB-8958-A9C71DAF9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915</TotalTime>
  <Pages>11</Pages>
  <Words>2532</Words>
  <Characters>14434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Dinca (2126490)</cp:lastModifiedBy>
  <cp:revision>2</cp:revision>
  <dcterms:created xsi:type="dcterms:W3CDTF">2022-09-22T14:24:00Z</dcterms:created>
  <dcterms:modified xsi:type="dcterms:W3CDTF">2022-10-08T18:18:00Z</dcterms:modified>
</cp:coreProperties>
</file>