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2D3205" w14:textId="77777777" w:rsidR="00FC7358" w:rsidRPr="00C5307A" w:rsidRDefault="00FC7358" w:rsidP="00FC7358">
      <w:pPr>
        <w:spacing w:line="360" w:lineRule="auto"/>
        <w:rPr>
          <w:rFonts w:ascii="Arial" w:hAnsi="Arial" w:cs="Arial"/>
          <w:szCs w:val="24"/>
        </w:rPr>
      </w:pPr>
    </w:p>
    <w:p w14:paraId="0BF2A122" w14:textId="292DF6C7" w:rsidR="00FC7358" w:rsidRPr="00C5307A" w:rsidRDefault="00FC7358" w:rsidP="00FC7358">
      <w:pPr>
        <w:spacing w:line="360" w:lineRule="auto"/>
        <w:rPr>
          <w:rFonts w:ascii="Arial" w:eastAsia="Calibri" w:hAnsi="Arial" w:cs="Arial"/>
          <w:bCs/>
          <w:szCs w:val="24"/>
        </w:rPr>
      </w:pPr>
      <w:r w:rsidRPr="009A031A">
        <w:rPr>
          <w:rFonts w:ascii="Arial" w:eastAsia="Calibri" w:hAnsi="Arial" w:cs="Arial"/>
          <w:bCs/>
          <w:sz w:val="32"/>
          <w:szCs w:val="32"/>
        </w:rPr>
        <w:t>Internal Memo</w:t>
      </w:r>
      <w:r w:rsidRPr="00C5307A">
        <w:rPr>
          <w:rFonts w:ascii="Arial" w:eastAsia="Calibri" w:hAnsi="Arial" w:cs="Arial"/>
          <w:bCs/>
          <w:szCs w:val="24"/>
        </w:rPr>
        <w:br/>
        <w:t>To</w:t>
      </w:r>
      <w:r w:rsidRPr="00C5307A">
        <w:rPr>
          <w:rFonts w:ascii="Arial" w:eastAsia="Calibri" w:hAnsi="Arial" w:cs="Arial"/>
          <w:b w:val="0"/>
          <w:szCs w:val="24"/>
        </w:rPr>
        <w:t>: Senior Management Team</w:t>
      </w:r>
    </w:p>
    <w:p w14:paraId="761C52CA" w14:textId="71551E62" w:rsidR="00FC7358" w:rsidRPr="00C5307A" w:rsidRDefault="00FC7358" w:rsidP="00FC7358">
      <w:pPr>
        <w:spacing w:line="360" w:lineRule="auto"/>
        <w:rPr>
          <w:rFonts w:ascii="Arial" w:eastAsia="Calibri" w:hAnsi="Arial" w:cs="Arial"/>
          <w:b w:val="0"/>
          <w:szCs w:val="24"/>
        </w:rPr>
      </w:pPr>
      <w:r w:rsidRPr="00C5307A">
        <w:rPr>
          <w:rFonts w:ascii="Arial" w:eastAsia="Calibri" w:hAnsi="Arial" w:cs="Arial"/>
          <w:bCs/>
          <w:szCs w:val="24"/>
        </w:rPr>
        <w:t>From</w:t>
      </w:r>
      <w:r w:rsidRPr="00C5307A">
        <w:rPr>
          <w:rFonts w:ascii="Arial" w:eastAsia="Calibri" w:hAnsi="Arial" w:cs="Arial"/>
          <w:b w:val="0"/>
          <w:szCs w:val="24"/>
        </w:rPr>
        <w:t>:</w:t>
      </w:r>
      <w:r w:rsidRPr="00C5307A">
        <w:rPr>
          <w:rFonts w:ascii="Arial" w:eastAsia="Calibri" w:hAnsi="Arial" w:cs="Arial"/>
          <w:b w:val="0"/>
          <w:szCs w:val="24"/>
        </w:rPr>
        <w:tab/>
        <w:t xml:space="preserve">Nicole Smith (HR Manager) </w:t>
      </w:r>
    </w:p>
    <w:p w14:paraId="37A10D7D" w14:textId="441E38AF" w:rsidR="00FC7358" w:rsidRPr="00C5307A" w:rsidRDefault="00FC7358" w:rsidP="00FC7358">
      <w:pPr>
        <w:spacing w:line="360" w:lineRule="auto"/>
        <w:rPr>
          <w:rFonts w:ascii="Arial" w:eastAsia="Calibri" w:hAnsi="Arial" w:cs="Arial"/>
          <w:b w:val="0"/>
          <w:szCs w:val="24"/>
        </w:rPr>
      </w:pPr>
      <w:r w:rsidRPr="00C5307A">
        <w:rPr>
          <w:rFonts w:ascii="Arial" w:eastAsia="Calibri" w:hAnsi="Arial" w:cs="Arial"/>
          <w:bCs/>
          <w:szCs w:val="24"/>
        </w:rPr>
        <w:t>Date</w:t>
      </w:r>
      <w:r w:rsidRPr="00C5307A">
        <w:rPr>
          <w:rFonts w:ascii="Arial" w:eastAsia="Calibri" w:hAnsi="Arial" w:cs="Arial"/>
          <w:b w:val="0"/>
          <w:szCs w:val="24"/>
        </w:rPr>
        <w:t>:</w:t>
      </w:r>
      <w:r w:rsidRPr="00C5307A">
        <w:rPr>
          <w:rFonts w:ascii="Arial" w:eastAsia="Calibri" w:hAnsi="Arial" w:cs="Arial"/>
          <w:b w:val="0"/>
          <w:szCs w:val="24"/>
        </w:rPr>
        <w:tab/>
        <w:t>23 February 2022</w:t>
      </w:r>
    </w:p>
    <w:p w14:paraId="0C78435D" w14:textId="4A250EBA" w:rsidR="00C5307A" w:rsidRPr="00C5307A" w:rsidRDefault="00FC7358">
      <w:pPr>
        <w:rPr>
          <w:rFonts w:ascii="Arial" w:hAnsi="Arial" w:cs="Arial"/>
          <w:szCs w:val="24"/>
        </w:rPr>
      </w:pPr>
      <w:r w:rsidRPr="00C5307A">
        <w:rPr>
          <w:rFonts w:ascii="Arial" w:hAnsi="Arial" w:cs="Arial"/>
          <w:noProof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E9C1BC2" wp14:editId="469CB5F3">
                <wp:simplePos x="0" y="0"/>
                <wp:positionH relativeFrom="margin">
                  <wp:align>left</wp:align>
                </wp:positionH>
                <wp:positionV relativeFrom="paragraph">
                  <wp:posOffset>104775</wp:posOffset>
                </wp:positionV>
                <wp:extent cx="6057900" cy="15240"/>
                <wp:effectExtent l="0" t="0" r="19050" b="2286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57900" cy="1524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1702F0" id="Straight Connector 5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8.25pt" to="477pt,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" strokecolor="black [3200]" strokeweight="1.5pt">
                <v:stroke joinstyle="miter"/>
                <w10:wrap anchorx="margin"/>
              </v:line>
            </w:pict>
          </mc:Fallback>
        </mc:AlternateContent>
      </w:r>
    </w:p>
    <w:p w14:paraId="0AB2C140" w14:textId="62A3E1AE" w:rsidR="00C5307A" w:rsidRPr="00C5307A" w:rsidRDefault="00C5307A">
      <w:pPr>
        <w:rPr>
          <w:rFonts w:ascii="Arial" w:hAnsi="Arial" w:cs="Arial"/>
          <w:szCs w:val="24"/>
        </w:rPr>
      </w:pPr>
    </w:p>
    <w:p w14:paraId="4415AFE5" w14:textId="091EFD7C" w:rsidR="00C5307A" w:rsidRPr="00493291" w:rsidRDefault="009A031A" w:rsidP="00493291">
      <w:pPr>
        <w:jc w:val="both"/>
        <w:rPr>
          <w:rFonts w:ascii="Arial" w:hAnsi="Arial" w:cs="Arial"/>
          <w:b w:val="0"/>
          <w:bCs/>
          <w:szCs w:val="24"/>
        </w:rPr>
      </w:pPr>
      <w:r w:rsidRPr="00493291">
        <w:rPr>
          <w:rFonts w:ascii="Arial" w:hAnsi="Arial" w:cs="Arial"/>
          <w:b w:val="0"/>
          <w:bCs/>
          <w:szCs w:val="24"/>
        </w:rPr>
        <w:t xml:space="preserve">Please see </w:t>
      </w:r>
      <w:r w:rsidR="00493291" w:rsidRPr="00493291">
        <w:rPr>
          <w:rFonts w:ascii="Arial" w:hAnsi="Arial" w:cs="Arial"/>
          <w:b w:val="0"/>
          <w:bCs/>
          <w:szCs w:val="24"/>
        </w:rPr>
        <w:t xml:space="preserve">below </w:t>
      </w:r>
      <w:r w:rsidRPr="00493291">
        <w:rPr>
          <w:rFonts w:ascii="Arial" w:hAnsi="Arial" w:cs="Arial"/>
          <w:b w:val="0"/>
          <w:bCs/>
          <w:szCs w:val="24"/>
        </w:rPr>
        <w:t>answers to the questions posed</w:t>
      </w:r>
      <w:r w:rsidR="00547274" w:rsidRPr="00493291">
        <w:rPr>
          <w:rFonts w:ascii="Arial" w:hAnsi="Arial" w:cs="Arial"/>
          <w:b w:val="0"/>
          <w:bCs/>
          <w:szCs w:val="24"/>
        </w:rPr>
        <w:t>.</w:t>
      </w:r>
    </w:p>
    <w:p w14:paraId="158D84E1" w14:textId="77777777" w:rsidR="00547274" w:rsidRPr="00493291" w:rsidRDefault="00547274" w:rsidP="00493291">
      <w:pPr>
        <w:jc w:val="both"/>
        <w:rPr>
          <w:rFonts w:ascii="Arial" w:hAnsi="Arial" w:cs="Arial"/>
          <w:b w:val="0"/>
          <w:bCs/>
          <w:szCs w:val="24"/>
        </w:rPr>
      </w:pPr>
    </w:p>
    <w:p w14:paraId="0389ED8E" w14:textId="3A83FB31" w:rsidR="00C5307A" w:rsidRPr="00AD75BF" w:rsidRDefault="00C5307A" w:rsidP="00493291">
      <w:pPr>
        <w:jc w:val="both"/>
        <w:rPr>
          <w:rFonts w:ascii="Arial" w:hAnsi="Arial" w:cs="Arial"/>
          <w:sz w:val="28"/>
          <w:szCs w:val="28"/>
        </w:rPr>
      </w:pPr>
      <w:r w:rsidRPr="00AD75BF">
        <w:rPr>
          <w:rFonts w:ascii="Arial" w:hAnsi="Arial" w:cs="Arial"/>
          <w:sz w:val="28"/>
          <w:szCs w:val="28"/>
        </w:rPr>
        <w:t xml:space="preserve">Is this a TUPE transfer? </w:t>
      </w:r>
    </w:p>
    <w:p w14:paraId="744851A7" w14:textId="15715F1E" w:rsidR="00AD75BF" w:rsidRDefault="00AD75BF" w:rsidP="00493291">
      <w:pPr>
        <w:jc w:val="both"/>
        <w:rPr>
          <w:rFonts w:ascii="Arial" w:hAnsi="Arial" w:cs="Arial"/>
          <w:szCs w:val="24"/>
        </w:rPr>
      </w:pPr>
    </w:p>
    <w:p w14:paraId="395AC7A8" w14:textId="0A24C14A" w:rsidR="00AD75BF" w:rsidRPr="00AD75BF" w:rsidRDefault="00AD75BF" w:rsidP="00493291">
      <w:pPr>
        <w:jc w:val="both"/>
        <w:rPr>
          <w:rFonts w:ascii="Arial" w:hAnsi="Arial" w:cs="Arial"/>
          <w:szCs w:val="24"/>
          <w:u w:val="single"/>
        </w:rPr>
      </w:pPr>
      <w:r w:rsidRPr="00AD75BF">
        <w:rPr>
          <w:rFonts w:ascii="Arial" w:hAnsi="Arial" w:cs="Arial"/>
          <w:szCs w:val="24"/>
          <w:u w:val="single"/>
        </w:rPr>
        <w:t>TUPE Background Information</w:t>
      </w:r>
    </w:p>
    <w:p w14:paraId="47D37E1C" w14:textId="1799CDE5" w:rsidR="009A031A" w:rsidRPr="00493291" w:rsidRDefault="009A031A" w:rsidP="00493291">
      <w:pPr>
        <w:jc w:val="both"/>
        <w:rPr>
          <w:rFonts w:ascii="Arial" w:hAnsi="Arial" w:cs="Arial"/>
          <w:b w:val="0"/>
          <w:bCs/>
          <w:szCs w:val="24"/>
        </w:rPr>
      </w:pPr>
    </w:p>
    <w:p w14:paraId="2CAC2CD2" w14:textId="37073FCA" w:rsidR="00493291" w:rsidRDefault="00493291" w:rsidP="00493291">
      <w:pPr>
        <w:jc w:val="both"/>
        <w:rPr>
          <w:rFonts w:ascii="Arial" w:hAnsi="Arial" w:cs="Arial"/>
          <w:b w:val="0"/>
          <w:bCs/>
          <w:szCs w:val="24"/>
        </w:rPr>
      </w:pPr>
      <w:r w:rsidRPr="00493291">
        <w:rPr>
          <w:rFonts w:ascii="Arial" w:hAnsi="Arial" w:cs="Arial"/>
          <w:b w:val="0"/>
          <w:bCs/>
          <w:szCs w:val="24"/>
        </w:rPr>
        <w:t xml:space="preserve">TUPE </w:t>
      </w:r>
      <w:r w:rsidR="00137C0E">
        <w:rPr>
          <w:rFonts w:ascii="Arial" w:hAnsi="Arial" w:cs="Arial"/>
          <w:b w:val="0"/>
          <w:bCs/>
          <w:szCs w:val="24"/>
        </w:rPr>
        <w:t>- A</w:t>
      </w:r>
      <w:r w:rsidRPr="00493291">
        <w:rPr>
          <w:rFonts w:ascii="Arial" w:hAnsi="Arial" w:cs="Arial"/>
          <w:b w:val="0"/>
          <w:bCs/>
          <w:szCs w:val="24"/>
        </w:rPr>
        <w:t xml:space="preserve"> </w:t>
      </w:r>
      <w:r w:rsidR="004462D3" w:rsidRPr="00493291">
        <w:rPr>
          <w:rFonts w:ascii="Arial" w:hAnsi="Arial" w:cs="Arial"/>
          <w:b w:val="0"/>
          <w:bCs/>
          <w:szCs w:val="24"/>
        </w:rPr>
        <w:t>Transfer of Undertakings (Protection of Employment) Regulations 2006</w:t>
      </w:r>
      <w:r w:rsidRPr="00493291">
        <w:rPr>
          <w:rFonts w:ascii="Arial" w:hAnsi="Arial" w:cs="Arial"/>
          <w:b w:val="0"/>
          <w:bCs/>
          <w:szCs w:val="24"/>
        </w:rPr>
        <w:t xml:space="preserve"> (Daniels, 2019), further minor amendments were made </w:t>
      </w:r>
      <w:r w:rsidR="004462D3" w:rsidRPr="00493291">
        <w:rPr>
          <w:rFonts w:ascii="Arial" w:hAnsi="Arial" w:cs="Arial"/>
          <w:b w:val="0"/>
          <w:bCs/>
          <w:szCs w:val="24"/>
        </w:rPr>
        <w:t>by the Collective Redundancies and Transfer of Undertakings (Protection of Employment) (Amendment) Regulations 2014</w:t>
      </w:r>
      <w:r w:rsidRPr="00493291">
        <w:rPr>
          <w:rFonts w:ascii="Arial" w:hAnsi="Arial" w:cs="Arial"/>
          <w:b w:val="0"/>
          <w:bCs/>
          <w:szCs w:val="24"/>
        </w:rPr>
        <w:t xml:space="preserve"> (Daniels, 2019)</w:t>
      </w:r>
      <w:r w:rsidR="004462D3" w:rsidRPr="00493291">
        <w:rPr>
          <w:rFonts w:ascii="Arial" w:hAnsi="Arial" w:cs="Arial"/>
          <w:b w:val="0"/>
          <w:bCs/>
          <w:szCs w:val="24"/>
        </w:rPr>
        <w:t>.</w:t>
      </w:r>
    </w:p>
    <w:p w14:paraId="522B81A5" w14:textId="77777777" w:rsidR="00137C0E" w:rsidRDefault="00137C0E" w:rsidP="00493291">
      <w:pPr>
        <w:jc w:val="both"/>
        <w:rPr>
          <w:rFonts w:ascii="Arial" w:hAnsi="Arial" w:cs="Arial"/>
          <w:b w:val="0"/>
          <w:bCs/>
          <w:szCs w:val="24"/>
        </w:rPr>
      </w:pPr>
    </w:p>
    <w:p w14:paraId="7343B10E" w14:textId="1C5B0244" w:rsidR="00137C0E" w:rsidRDefault="00137C0E" w:rsidP="00493291">
      <w:p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>TUPE p</w:t>
      </w:r>
      <w:r w:rsidR="00493291" w:rsidRPr="00493291">
        <w:rPr>
          <w:rFonts w:ascii="Arial" w:hAnsi="Arial" w:cs="Arial"/>
          <w:b w:val="0"/>
          <w:bCs/>
          <w:szCs w:val="24"/>
        </w:rPr>
        <w:t xml:space="preserve">rovides critical protections to employees </w:t>
      </w:r>
      <w:r>
        <w:rPr>
          <w:rFonts w:ascii="Arial" w:hAnsi="Arial" w:cs="Arial"/>
          <w:b w:val="0"/>
          <w:bCs/>
          <w:szCs w:val="24"/>
        </w:rPr>
        <w:t xml:space="preserve">who work in </w:t>
      </w:r>
      <w:r w:rsidR="00543DC1">
        <w:rPr>
          <w:rFonts w:ascii="Arial" w:hAnsi="Arial" w:cs="Arial"/>
          <w:b w:val="0"/>
          <w:bCs/>
          <w:szCs w:val="24"/>
        </w:rPr>
        <w:t>one</w:t>
      </w:r>
      <w:r>
        <w:rPr>
          <w:rFonts w:ascii="Arial" w:hAnsi="Arial" w:cs="Arial"/>
          <w:b w:val="0"/>
          <w:bCs/>
          <w:szCs w:val="24"/>
        </w:rPr>
        <w:t xml:space="preserve"> organisation </w:t>
      </w:r>
      <w:r w:rsidR="00543DC1">
        <w:rPr>
          <w:rFonts w:ascii="Arial" w:hAnsi="Arial" w:cs="Arial"/>
          <w:b w:val="0"/>
          <w:bCs/>
          <w:szCs w:val="24"/>
        </w:rPr>
        <w:t>but</w:t>
      </w:r>
      <w:r>
        <w:rPr>
          <w:rFonts w:ascii="Arial" w:hAnsi="Arial" w:cs="Arial"/>
          <w:b w:val="0"/>
          <w:bCs/>
          <w:szCs w:val="24"/>
        </w:rPr>
        <w:t xml:space="preserve"> transferred across to a new organisation (Daniels, 2019).  </w:t>
      </w:r>
    </w:p>
    <w:p w14:paraId="32D59C65" w14:textId="77777777" w:rsidR="00137C0E" w:rsidRDefault="00137C0E" w:rsidP="00493291">
      <w:pPr>
        <w:jc w:val="both"/>
        <w:rPr>
          <w:rFonts w:ascii="Arial" w:hAnsi="Arial" w:cs="Arial"/>
          <w:b w:val="0"/>
          <w:bCs/>
          <w:szCs w:val="24"/>
        </w:rPr>
      </w:pPr>
    </w:p>
    <w:p w14:paraId="25C9C5B4" w14:textId="5DC1C7B9" w:rsidR="00775D25" w:rsidRDefault="0016235A" w:rsidP="00137C0E">
      <w:p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>TUPE applies in t</w:t>
      </w:r>
      <w:r w:rsidR="005A0B64">
        <w:rPr>
          <w:rFonts w:ascii="Arial" w:hAnsi="Arial" w:cs="Arial"/>
          <w:b w:val="0"/>
          <w:bCs/>
          <w:szCs w:val="24"/>
        </w:rPr>
        <w:t>w</w:t>
      </w:r>
      <w:r>
        <w:rPr>
          <w:rFonts w:ascii="Arial" w:hAnsi="Arial" w:cs="Arial"/>
          <w:b w:val="0"/>
          <w:bCs/>
          <w:szCs w:val="24"/>
        </w:rPr>
        <w:t xml:space="preserve">o situations </w:t>
      </w:r>
      <w:r w:rsidR="00775D25">
        <w:rPr>
          <w:rFonts w:ascii="Arial" w:hAnsi="Arial" w:cs="Arial"/>
          <w:b w:val="0"/>
          <w:bCs/>
          <w:szCs w:val="24"/>
        </w:rPr>
        <w:t>(</w:t>
      </w:r>
      <w:r w:rsidR="003949EB">
        <w:rPr>
          <w:rFonts w:ascii="Arial" w:hAnsi="Arial" w:cs="Arial"/>
          <w:b w:val="0"/>
          <w:bCs/>
          <w:szCs w:val="24"/>
        </w:rPr>
        <w:t>Lewis and Sargeant</w:t>
      </w:r>
      <w:r w:rsidR="00775D25">
        <w:rPr>
          <w:rFonts w:ascii="Arial" w:hAnsi="Arial" w:cs="Arial"/>
          <w:b w:val="0"/>
          <w:bCs/>
          <w:szCs w:val="24"/>
        </w:rPr>
        <w:t>, 201</w:t>
      </w:r>
      <w:r w:rsidR="003949EB">
        <w:rPr>
          <w:rFonts w:ascii="Arial" w:hAnsi="Arial" w:cs="Arial"/>
          <w:b w:val="0"/>
          <w:bCs/>
          <w:szCs w:val="24"/>
        </w:rPr>
        <w:t>9</w:t>
      </w:r>
      <w:r w:rsidR="009F226B">
        <w:rPr>
          <w:rFonts w:ascii="Arial" w:hAnsi="Arial" w:cs="Arial"/>
          <w:b w:val="0"/>
          <w:bCs/>
          <w:szCs w:val="24"/>
        </w:rPr>
        <w:t>, p326</w:t>
      </w:r>
      <w:r w:rsidR="00775D25">
        <w:rPr>
          <w:rFonts w:ascii="Arial" w:hAnsi="Arial" w:cs="Arial"/>
          <w:b w:val="0"/>
          <w:bCs/>
          <w:szCs w:val="24"/>
        </w:rPr>
        <w:t>):</w:t>
      </w:r>
    </w:p>
    <w:p w14:paraId="2AC834A1" w14:textId="212EDF4C" w:rsidR="00775D25" w:rsidRDefault="00775D25" w:rsidP="00137C0E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Business Transfers - When </w:t>
      </w:r>
      <w:r w:rsidR="00137C0E" w:rsidRPr="00775D25">
        <w:rPr>
          <w:rFonts w:ascii="Arial" w:hAnsi="Arial" w:cs="Arial"/>
          <w:b w:val="0"/>
          <w:bCs/>
          <w:szCs w:val="24"/>
        </w:rPr>
        <w:t>an organisation</w:t>
      </w:r>
      <w:r>
        <w:rPr>
          <w:rFonts w:ascii="Arial" w:hAnsi="Arial" w:cs="Arial"/>
          <w:b w:val="0"/>
          <w:bCs/>
          <w:szCs w:val="24"/>
        </w:rPr>
        <w:t xml:space="preserve"> (</w:t>
      </w:r>
      <w:r w:rsidR="00137C0E" w:rsidRPr="00775D25">
        <w:rPr>
          <w:rFonts w:ascii="Arial" w:hAnsi="Arial" w:cs="Arial"/>
          <w:b w:val="0"/>
          <w:bCs/>
          <w:szCs w:val="24"/>
        </w:rPr>
        <w:t xml:space="preserve">or part of </w:t>
      </w:r>
      <w:r>
        <w:rPr>
          <w:rFonts w:ascii="Arial" w:hAnsi="Arial" w:cs="Arial"/>
          <w:b w:val="0"/>
          <w:bCs/>
          <w:szCs w:val="24"/>
        </w:rPr>
        <w:t>an organisation)</w:t>
      </w:r>
      <w:r w:rsidR="00137C0E" w:rsidRPr="00775D25">
        <w:rPr>
          <w:rFonts w:ascii="Arial" w:hAnsi="Arial" w:cs="Arial"/>
          <w:b w:val="0"/>
          <w:bCs/>
          <w:szCs w:val="24"/>
        </w:rPr>
        <w:t>, is transferred from one employer to another</w:t>
      </w:r>
    </w:p>
    <w:p w14:paraId="219D5DDA" w14:textId="23FEC44F" w:rsidR="00493291" w:rsidRDefault="00775D25" w:rsidP="00775D25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>Service Provision Change - A</w:t>
      </w:r>
      <w:r w:rsidR="00137C0E" w:rsidRPr="00775D25">
        <w:rPr>
          <w:rFonts w:ascii="Arial" w:hAnsi="Arial" w:cs="Arial"/>
          <w:b w:val="0"/>
          <w:bCs/>
          <w:szCs w:val="24"/>
        </w:rPr>
        <w:t xml:space="preserve"> service is transferred to a new provider</w:t>
      </w:r>
      <w:r>
        <w:rPr>
          <w:rFonts w:ascii="Arial" w:hAnsi="Arial" w:cs="Arial"/>
          <w:b w:val="0"/>
          <w:bCs/>
          <w:szCs w:val="24"/>
        </w:rPr>
        <w:t>.</w:t>
      </w:r>
    </w:p>
    <w:p w14:paraId="794726BD" w14:textId="39A62BCD" w:rsidR="00C5307A" w:rsidRPr="00C5307A" w:rsidRDefault="00C5307A">
      <w:pPr>
        <w:rPr>
          <w:rFonts w:ascii="Arial" w:hAnsi="Arial" w:cs="Arial"/>
          <w:szCs w:val="24"/>
        </w:rPr>
      </w:pPr>
    </w:p>
    <w:p w14:paraId="50E04926" w14:textId="638A1F19" w:rsidR="00C5307A" w:rsidRPr="00AD75BF" w:rsidRDefault="00C5307A">
      <w:pPr>
        <w:rPr>
          <w:rFonts w:ascii="Arial" w:hAnsi="Arial" w:cs="Arial"/>
          <w:szCs w:val="24"/>
          <w:u w:val="single"/>
        </w:rPr>
      </w:pPr>
      <w:r w:rsidRPr="00AD75BF">
        <w:rPr>
          <w:rFonts w:ascii="Arial" w:hAnsi="Arial" w:cs="Arial"/>
          <w:szCs w:val="24"/>
          <w:u w:val="single"/>
        </w:rPr>
        <w:t xml:space="preserve">For </w:t>
      </w:r>
      <w:r w:rsidR="00AD75BF" w:rsidRPr="00AD75BF">
        <w:rPr>
          <w:rFonts w:ascii="Arial" w:hAnsi="Arial" w:cs="Arial"/>
          <w:szCs w:val="24"/>
          <w:u w:val="single"/>
        </w:rPr>
        <w:t xml:space="preserve">TUPE Transfer </w:t>
      </w:r>
    </w:p>
    <w:p w14:paraId="4A8324FE" w14:textId="242EFE90" w:rsidR="00775D25" w:rsidRPr="000A16B3" w:rsidRDefault="00775D25" w:rsidP="006432AF">
      <w:pPr>
        <w:jc w:val="both"/>
        <w:rPr>
          <w:rFonts w:ascii="Arial" w:hAnsi="Arial" w:cs="Arial"/>
          <w:b w:val="0"/>
          <w:bCs/>
          <w:szCs w:val="24"/>
        </w:rPr>
      </w:pPr>
    </w:p>
    <w:p w14:paraId="2EE8DB4D" w14:textId="1CE2A878" w:rsidR="00AD75BF" w:rsidRDefault="00AD75BF" w:rsidP="006432AF">
      <w:p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It is likely that this would be a TUPE transfer. </w:t>
      </w:r>
    </w:p>
    <w:p w14:paraId="5E0F5AF6" w14:textId="0E21836F" w:rsidR="00AD75BF" w:rsidRDefault="00AD75BF" w:rsidP="006432AF">
      <w:pPr>
        <w:jc w:val="both"/>
        <w:rPr>
          <w:rFonts w:ascii="Arial" w:hAnsi="Arial" w:cs="Arial"/>
          <w:b w:val="0"/>
          <w:bCs/>
          <w:szCs w:val="24"/>
        </w:rPr>
      </w:pPr>
    </w:p>
    <w:p w14:paraId="3277438B" w14:textId="631C6F9A" w:rsidR="006432AF" w:rsidRPr="003E0E9C" w:rsidRDefault="00AD75BF" w:rsidP="006432AF">
      <w:pPr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A </w:t>
      </w:r>
      <w:r w:rsidR="00704A80">
        <w:rPr>
          <w:rFonts w:ascii="Arial" w:hAnsi="Arial" w:cs="Arial"/>
          <w:b w:val="0"/>
          <w:bCs/>
          <w:szCs w:val="24"/>
        </w:rPr>
        <w:t>S</w:t>
      </w:r>
      <w:r>
        <w:rPr>
          <w:rFonts w:ascii="Arial" w:hAnsi="Arial" w:cs="Arial"/>
          <w:b w:val="0"/>
          <w:bCs/>
          <w:szCs w:val="24"/>
        </w:rPr>
        <w:t>ervice Provision Change falls under a TUPE transfer and is when contracts are taken over</w:t>
      </w:r>
      <w:r w:rsidR="00704A80">
        <w:rPr>
          <w:rFonts w:ascii="Arial" w:hAnsi="Arial" w:cs="Arial"/>
          <w:b w:val="0"/>
          <w:bCs/>
          <w:szCs w:val="24"/>
        </w:rPr>
        <w:t xml:space="preserve"> or reassigned (CIPD, 2022)</w:t>
      </w:r>
      <w:r>
        <w:rPr>
          <w:rFonts w:ascii="Arial" w:hAnsi="Arial" w:cs="Arial"/>
          <w:b w:val="0"/>
          <w:bCs/>
          <w:szCs w:val="24"/>
        </w:rPr>
        <w:t>, in this instance</w:t>
      </w:r>
      <w:r w:rsidR="00704A80">
        <w:rPr>
          <w:rFonts w:ascii="Arial" w:hAnsi="Arial" w:cs="Arial"/>
          <w:b w:val="0"/>
          <w:bCs/>
          <w:szCs w:val="24"/>
        </w:rPr>
        <w:t xml:space="preserve"> with Illuminate</w:t>
      </w:r>
      <w:r>
        <w:rPr>
          <w:rFonts w:ascii="Arial" w:hAnsi="Arial" w:cs="Arial"/>
          <w:b w:val="0"/>
          <w:bCs/>
          <w:szCs w:val="24"/>
        </w:rPr>
        <w:t xml:space="preserve"> it looks likely to fall under ‘Insourcing’</w:t>
      </w:r>
      <w:r w:rsidR="00704A80">
        <w:rPr>
          <w:rFonts w:ascii="Arial" w:hAnsi="Arial" w:cs="Arial"/>
          <w:b w:val="0"/>
          <w:bCs/>
          <w:szCs w:val="24"/>
        </w:rPr>
        <w:t>, w</w:t>
      </w:r>
      <w:r>
        <w:rPr>
          <w:rFonts w:ascii="Arial" w:hAnsi="Arial" w:cs="Arial"/>
          <w:b w:val="0"/>
          <w:bCs/>
          <w:szCs w:val="24"/>
        </w:rPr>
        <w:t>hereby when a contract ends, work is transferred in-house (ACAS, 2021</w:t>
      </w:r>
      <w:r w:rsidR="006B10DF">
        <w:rPr>
          <w:rFonts w:ascii="Arial" w:hAnsi="Arial" w:cs="Arial"/>
          <w:b w:val="0"/>
          <w:bCs/>
          <w:szCs w:val="24"/>
        </w:rPr>
        <w:t>a</w:t>
      </w:r>
      <w:r>
        <w:rPr>
          <w:rFonts w:ascii="Arial" w:hAnsi="Arial" w:cs="Arial"/>
          <w:b w:val="0"/>
          <w:bCs/>
          <w:szCs w:val="24"/>
        </w:rPr>
        <w:t xml:space="preserve">). </w:t>
      </w:r>
    </w:p>
    <w:p w14:paraId="789083CA" w14:textId="5B1CD65D" w:rsidR="00AD75BF" w:rsidRDefault="00AD75BF" w:rsidP="006432AF">
      <w:pPr>
        <w:jc w:val="both"/>
        <w:rPr>
          <w:rFonts w:ascii="Arial" w:hAnsi="Arial" w:cs="Arial"/>
          <w:b w:val="0"/>
          <w:bCs/>
          <w:szCs w:val="24"/>
        </w:rPr>
      </w:pPr>
    </w:p>
    <w:p w14:paraId="7241E1C9" w14:textId="4BA7223E" w:rsidR="00704A80" w:rsidRDefault="00704A80" w:rsidP="006432AF">
      <w:p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>Business Transfer is also a possibility – When one organisation or part of an organisation transfers from one employer to another (ACAS, 2021</w:t>
      </w:r>
      <w:r w:rsidR="006B10DF">
        <w:rPr>
          <w:rFonts w:ascii="Arial" w:hAnsi="Arial" w:cs="Arial"/>
          <w:b w:val="0"/>
          <w:bCs/>
          <w:szCs w:val="24"/>
        </w:rPr>
        <w:t>a</w:t>
      </w:r>
      <w:r>
        <w:rPr>
          <w:rFonts w:ascii="Arial" w:hAnsi="Arial" w:cs="Arial"/>
          <w:b w:val="0"/>
          <w:bCs/>
          <w:szCs w:val="24"/>
        </w:rPr>
        <w:t xml:space="preserve">). </w:t>
      </w:r>
    </w:p>
    <w:p w14:paraId="35EFD93E" w14:textId="4D6DE163" w:rsidR="006432AF" w:rsidRDefault="006432AF" w:rsidP="006432AF">
      <w:pPr>
        <w:jc w:val="both"/>
        <w:rPr>
          <w:rFonts w:ascii="Arial" w:hAnsi="Arial" w:cs="Arial"/>
          <w:b w:val="0"/>
          <w:bCs/>
          <w:szCs w:val="24"/>
        </w:rPr>
      </w:pPr>
    </w:p>
    <w:p w14:paraId="0440DFFF" w14:textId="57F64045" w:rsidR="001C41F6" w:rsidRDefault="006432AF" w:rsidP="001C41F6">
      <w:p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>For distinction between which of the two categories of TUPE this could fall under</w:t>
      </w:r>
      <w:r w:rsidR="007F2966">
        <w:rPr>
          <w:rFonts w:ascii="Arial" w:hAnsi="Arial" w:cs="Arial"/>
          <w:b w:val="0"/>
          <w:bCs/>
          <w:szCs w:val="24"/>
        </w:rPr>
        <w:t xml:space="preserve">, </w:t>
      </w:r>
      <w:r>
        <w:rPr>
          <w:rFonts w:ascii="Arial" w:hAnsi="Arial" w:cs="Arial"/>
          <w:b w:val="0"/>
          <w:bCs/>
          <w:szCs w:val="24"/>
        </w:rPr>
        <w:t xml:space="preserve">there would need to be further evaluation of the workforce being transferred. </w:t>
      </w:r>
      <w:r w:rsidR="001C41F6">
        <w:rPr>
          <w:rFonts w:ascii="Arial" w:hAnsi="Arial" w:cs="Arial"/>
          <w:b w:val="0"/>
          <w:bCs/>
          <w:szCs w:val="24"/>
        </w:rPr>
        <w:t xml:space="preserve">There would </w:t>
      </w:r>
      <w:r w:rsidR="00677CF7">
        <w:rPr>
          <w:rFonts w:ascii="Arial" w:hAnsi="Arial" w:cs="Arial"/>
          <w:b w:val="0"/>
          <w:bCs/>
          <w:szCs w:val="24"/>
        </w:rPr>
        <w:t xml:space="preserve">need to </w:t>
      </w:r>
      <w:r w:rsidR="001C41F6">
        <w:rPr>
          <w:rFonts w:ascii="Arial" w:hAnsi="Arial" w:cs="Arial"/>
          <w:b w:val="0"/>
          <w:bCs/>
          <w:szCs w:val="24"/>
        </w:rPr>
        <w:t>be further review and risk assessment</w:t>
      </w:r>
      <w:r w:rsidR="00677CF7">
        <w:rPr>
          <w:rFonts w:ascii="Arial" w:hAnsi="Arial" w:cs="Arial"/>
          <w:b w:val="0"/>
          <w:bCs/>
          <w:szCs w:val="24"/>
        </w:rPr>
        <w:t xml:space="preserve">s needed to try and finalise all data to ensure </w:t>
      </w:r>
      <w:r w:rsidR="001C41F6">
        <w:rPr>
          <w:rFonts w:ascii="Arial" w:hAnsi="Arial" w:cs="Arial"/>
          <w:b w:val="0"/>
          <w:bCs/>
          <w:szCs w:val="24"/>
        </w:rPr>
        <w:t>less legal and commercial risk (CIPD, 2022)</w:t>
      </w:r>
    </w:p>
    <w:p w14:paraId="211925B0" w14:textId="77777777" w:rsidR="00677CF7" w:rsidRDefault="00677CF7" w:rsidP="006432AF">
      <w:pPr>
        <w:jc w:val="both"/>
        <w:rPr>
          <w:rFonts w:ascii="Arial" w:hAnsi="Arial" w:cs="Arial"/>
          <w:b w:val="0"/>
          <w:bCs/>
          <w:szCs w:val="24"/>
        </w:rPr>
      </w:pPr>
    </w:p>
    <w:p w14:paraId="48CCB8EC" w14:textId="35F4ECC4" w:rsidR="00E57F90" w:rsidRDefault="007F2966" w:rsidP="006432AF">
      <w:p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lastRenderedPageBreak/>
        <w:t>However, b</w:t>
      </w:r>
      <w:r w:rsidR="006432AF">
        <w:rPr>
          <w:rFonts w:ascii="Arial" w:hAnsi="Arial" w:cs="Arial"/>
          <w:b w:val="0"/>
          <w:bCs/>
          <w:szCs w:val="24"/>
        </w:rPr>
        <w:t>oth include a</w:t>
      </w:r>
      <w:r>
        <w:rPr>
          <w:rFonts w:ascii="Arial" w:hAnsi="Arial" w:cs="Arial"/>
          <w:b w:val="0"/>
          <w:bCs/>
          <w:szCs w:val="24"/>
        </w:rPr>
        <w:t xml:space="preserve"> </w:t>
      </w:r>
      <w:r w:rsidR="006432AF">
        <w:rPr>
          <w:rFonts w:ascii="Arial" w:hAnsi="Arial" w:cs="Arial"/>
          <w:b w:val="0"/>
          <w:bCs/>
          <w:szCs w:val="24"/>
        </w:rPr>
        <w:t>grouping of employees that carry out work for BBL (ACAS, 2021</w:t>
      </w:r>
      <w:r w:rsidR="006B10DF">
        <w:rPr>
          <w:rFonts w:ascii="Arial" w:hAnsi="Arial" w:cs="Arial"/>
          <w:b w:val="0"/>
          <w:bCs/>
          <w:szCs w:val="24"/>
        </w:rPr>
        <w:t>a)</w:t>
      </w:r>
      <w:r w:rsidR="006432AF">
        <w:rPr>
          <w:rFonts w:ascii="Arial" w:hAnsi="Arial" w:cs="Arial"/>
          <w:b w:val="0"/>
          <w:bCs/>
          <w:szCs w:val="24"/>
        </w:rPr>
        <w:t xml:space="preserve">. </w:t>
      </w:r>
    </w:p>
    <w:p w14:paraId="37B5F3F7" w14:textId="77777777" w:rsidR="00E57F90" w:rsidRDefault="00E57F90" w:rsidP="006432AF">
      <w:pPr>
        <w:jc w:val="both"/>
        <w:rPr>
          <w:rFonts w:ascii="Arial" w:hAnsi="Arial" w:cs="Arial"/>
          <w:b w:val="0"/>
          <w:bCs/>
          <w:szCs w:val="24"/>
        </w:rPr>
      </w:pPr>
    </w:p>
    <w:p w14:paraId="55F393DF" w14:textId="5CEDE2DE" w:rsidR="001F7391" w:rsidRDefault="006F23E8" w:rsidP="001F7391">
      <w:pPr>
        <w:jc w:val="both"/>
        <w:rPr>
          <w:rFonts w:ascii="Arial" w:hAnsi="Arial" w:cs="Arial"/>
          <w:b w:val="0"/>
          <w:bCs/>
          <w:szCs w:val="24"/>
        </w:rPr>
      </w:pPr>
      <w:r w:rsidRPr="000A16B3">
        <w:rPr>
          <w:rFonts w:ascii="Arial" w:hAnsi="Arial" w:cs="Arial"/>
          <w:b w:val="0"/>
          <w:bCs/>
          <w:szCs w:val="24"/>
        </w:rPr>
        <w:t>Big Business Limited (BBL)</w:t>
      </w:r>
      <w:r>
        <w:rPr>
          <w:rFonts w:ascii="Arial" w:hAnsi="Arial" w:cs="Arial"/>
          <w:b w:val="0"/>
          <w:bCs/>
          <w:szCs w:val="24"/>
        </w:rPr>
        <w:t xml:space="preserve"> will need to abide by TUPE as both Public and Private sector employe</w:t>
      </w:r>
      <w:r w:rsidR="003472B7">
        <w:rPr>
          <w:rFonts w:ascii="Arial" w:hAnsi="Arial" w:cs="Arial"/>
          <w:b w:val="0"/>
          <w:bCs/>
          <w:szCs w:val="24"/>
        </w:rPr>
        <w:t>rs</w:t>
      </w:r>
      <w:r>
        <w:rPr>
          <w:rFonts w:ascii="Arial" w:hAnsi="Arial" w:cs="Arial"/>
          <w:b w:val="0"/>
          <w:bCs/>
          <w:szCs w:val="24"/>
        </w:rPr>
        <w:t xml:space="preserve"> are covered by the regulation  (ACAS, 2021</w:t>
      </w:r>
      <w:r w:rsidR="00CA71EE">
        <w:rPr>
          <w:rFonts w:ascii="Arial" w:hAnsi="Arial" w:cs="Arial"/>
          <w:b w:val="0"/>
          <w:bCs/>
          <w:szCs w:val="24"/>
        </w:rPr>
        <w:t>a</w:t>
      </w:r>
      <w:r>
        <w:rPr>
          <w:rFonts w:ascii="Arial" w:hAnsi="Arial" w:cs="Arial"/>
          <w:b w:val="0"/>
          <w:bCs/>
          <w:szCs w:val="24"/>
        </w:rPr>
        <w:t xml:space="preserve">) Illuminate employees are also legal employees and the transfer is within the UK, again this means </w:t>
      </w:r>
      <w:r w:rsidR="00CA71EE">
        <w:rPr>
          <w:rFonts w:ascii="Arial" w:hAnsi="Arial" w:cs="Arial"/>
          <w:b w:val="0"/>
          <w:bCs/>
          <w:szCs w:val="24"/>
        </w:rPr>
        <w:t>employees’</w:t>
      </w:r>
      <w:r>
        <w:rPr>
          <w:rFonts w:ascii="Arial" w:hAnsi="Arial" w:cs="Arial"/>
          <w:b w:val="0"/>
          <w:bCs/>
          <w:szCs w:val="24"/>
        </w:rPr>
        <w:t xml:space="preserve"> rights are protected under TUPE (ACAS, 2021</w:t>
      </w:r>
      <w:r w:rsidR="00CA71EE">
        <w:rPr>
          <w:rFonts w:ascii="Arial" w:hAnsi="Arial" w:cs="Arial"/>
          <w:b w:val="0"/>
          <w:bCs/>
          <w:szCs w:val="24"/>
        </w:rPr>
        <w:t>a</w:t>
      </w:r>
      <w:r>
        <w:rPr>
          <w:rFonts w:ascii="Arial" w:hAnsi="Arial" w:cs="Arial"/>
          <w:b w:val="0"/>
          <w:bCs/>
          <w:szCs w:val="24"/>
        </w:rPr>
        <w:t xml:space="preserve">).  </w:t>
      </w:r>
      <w:r w:rsidR="001F7391">
        <w:rPr>
          <w:rFonts w:ascii="Arial" w:hAnsi="Arial" w:cs="Arial"/>
          <w:b w:val="0"/>
          <w:bCs/>
          <w:szCs w:val="24"/>
        </w:rPr>
        <w:t xml:space="preserve">Illuminate employees transfer to BBL </w:t>
      </w:r>
      <w:r w:rsidR="00E51F67">
        <w:rPr>
          <w:rFonts w:ascii="Arial" w:hAnsi="Arial" w:cs="Arial"/>
          <w:b w:val="0"/>
          <w:bCs/>
          <w:szCs w:val="24"/>
        </w:rPr>
        <w:t>would fall</w:t>
      </w:r>
      <w:r w:rsidR="001F7391">
        <w:rPr>
          <w:rFonts w:ascii="Arial" w:hAnsi="Arial" w:cs="Arial"/>
          <w:b w:val="0"/>
          <w:bCs/>
          <w:szCs w:val="24"/>
        </w:rPr>
        <w:t xml:space="preserve"> in line with TUPE, whereby the employer must change (ACAS, 2021) but the client must remain the same (ACAS, 2021). </w:t>
      </w:r>
    </w:p>
    <w:p w14:paraId="1735C918" w14:textId="77777777" w:rsidR="00D305BD" w:rsidRPr="00D305BD" w:rsidRDefault="00D305BD" w:rsidP="00E57F90">
      <w:pPr>
        <w:jc w:val="both"/>
        <w:rPr>
          <w:rFonts w:ascii="Arial" w:hAnsi="Arial" w:cs="Arial"/>
          <w:szCs w:val="24"/>
        </w:rPr>
      </w:pPr>
    </w:p>
    <w:p w14:paraId="36EB3D27" w14:textId="6E0F03FB" w:rsidR="00C5307A" w:rsidRDefault="00C5307A" w:rsidP="005A0B64">
      <w:pPr>
        <w:jc w:val="both"/>
        <w:rPr>
          <w:rFonts w:ascii="Arial" w:hAnsi="Arial" w:cs="Arial"/>
          <w:szCs w:val="24"/>
        </w:rPr>
      </w:pPr>
      <w:r w:rsidRPr="00D305BD">
        <w:rPr>
          <w:rFonts w:ascii="Arial" w:hAnsi="Arial" w:cs="Arial"/>
          <w:szCs w:val="24"/>
        </w:rPr>
        <w:t xml:space="preserve">Against </w:t>
      </w:r>
      <w:r w:rsidR="006432AF">
        <w:rPr>
          <w:rFonts w:ascii="Arial" w:hAnsi="Arial" w:cs="Arial"/>
          <w:szCs w:val="24"/>
        </w:rPr>
        <w:t xml:space="preserve">TUPE Transfer </w:t>
      </w:r>
    </w:p>
    <w:p w14:paraId="4001C72F" w14:textId="43F7089F" w:rsidR="00D305BD" w:rsidRDefault="00D305BD" w:rsidP="005A0B64">
      <w:pPr>
        <w:jc w:val="both"/>
        <w:rPr>
          <w:rFonts w:ascii="Arial" w:hAnsi="Arial" w:cs="Arial"/>
          <w:szCs w:val="24"/>
        </w:rPr>
      </w:pPr>
    </w:p>
    <w:p w14:paraId="71A3F399" w14:textId="27B1B36B" w:rsidR="00107A09" w:rsidRPr="00E57F90" w:rsidRDefault="006432AF" w:rsidP="005A0B64">
      <w:pPr>
        <w:jc w:val="both"/>
        <w:rPr>
          <w:rFonts w:ascii="Arial" w:hAnsi="Arial" w:cs="Arial"/>
          <w:b w:val="0"/>
          <w:bCs/>
          <w:szCs w:val="24"/>
        </w:rPr>
      </w:pPr>
      <w:r w:rsidRPr="006432AF">
        <w:rPr>
          <w:rFonts w:ascii="Arial" w:hAnsi="Arial" w:cs="Arial"/>
          <w:b w:val="0"/>
          <w:bCs/>
          <w:szCs w:val="24"/>
        </w:rPr>
        <w:t xml:space="preserve">Currently Illuminate spend a high proportion </w:t>
      </w:r>
      <w:r>
        <w:rPr>
          <w:rFonts w:ascii="Arial" w:hAnsi="Arial" w:cs="Arial"/>
          <w:b w:val="0"/>
          <w:bCs/>
          <w:szCs w:val="24"/>
        </w:rPr>
        <w:t>of working time on BBL sites (85%) but contractual duties would need to be reviewed and also Job Descriptions</w:t>
      </w:r>
      <w:r w:rsidR="00CA71EE">
        <w:rPr>
          <w:rFonts w:ascii="Arial" w:hAnsi="Arial" w:cs="Arial"/>
          <w:b w:val="0"/>
          <w:bCs/>
          <w:szCs w:val="24"/>
        </w:rPr>
        <w:t xml:space="preserve"> </w:t>
      </w:r>
      <w:r>
        <w:rPr>
          <w:rFonts w:ascii="Arial" w:hAnsi="Arial" w:cs="Arial"/>
          <w:b w:val="0"/>
          <w:bCs/>
          <w:szCs w:val="24"/>
        </w:rPr>
        <w:t xml:space="preserve">(ACAS, 2021). While </w:t>
      </w:r>
      <w:r w:rsidR="00E57F90">
        <w:rPr>
          <w:rFonts w:ascii="Arial" w:hAnsi="Arial" w:cs="Arial"/>
          <w:b w:val="0"/>
          <w:bCs/>
          <w:szCs w:val="24"/>
        </w:rPr>
        <w:t>Illuminate spent a high percentage of time on site, which is relevant for a TUPE transfer it isn’t determinative (ACAS, 2021),</w:t>
      </w:r>
      <w:r w:rsidR="006F2BC2">
        <w:rPr>
          <w:rFonts w:ascii="Arial" w:hAnsi="Arial" w:cs="Arial"/>
          <w:b w:val="0"/>
          <w:bCs/>
          <w:szCs w:val="24"/>
        </w:rPr>
        <w:t xml:space="preserve"> </w:t>
      </w:r>
      <w:r w:rsidR="00D0183E">
        <w:rPr>
          <w:rFonts w:ascii="Arial" w:hAnsi="Arial" w:cs="Arial"/>
          <w:b w:val="0"/>
          <w:bCs/>
          <w:szCs w:val="24"/>
        </w:rPr>
        <w:t xml:space="preserve">BBL may not be </w:t>
      </w:r>
      <w:r w:rsidR="006F2BC2">
        <w:rPr>
          <w:rFonts w:ascii="Arial" w:hAnsi="Arial" w:cs="Arial"/>
          <w:b w:val="0"/>
          <w:bCs/>
          <w:szCs w:val="24"/>
        </w:rPr>
        <w:t>Illuminate</w:t>
      </w:r>
      <w:r w:rsidR="00D0183E">
        <w:rPr>
          <w:rFonts w:ascii="Arial" w:hAnsi="Arial" w:cs="Arial"/>
          <w:b w:val="0"/>
          <w:bCs/>
          <w:szCs w:val="24"/>
        </w:rPr>
        <w:t xml:space="preserve">’s only client but they </w:t>
      </w:r>
      <w:r w:rsidR="00CA71EE">
        <w:rPr>
          <w:rFonts w:ascii="Arial" w:hAnsi="Arial" w:cs="Arial"/>
          <w:b w:val="0"/>
          <w:bCs/>
          <w:szCs w:val="24"/>
        </w:rPr>
        <w:t>could</w:t>
      </w:r>
      <w:r w:rsidR="00D0183E">
        <w:rPr>
          <w:rFonts w:ascii="Arial" w:hAnsi="Arial" w:cs="Arial"/>
          <w:b w:val="0"/>
          <w:bCs/>
          <w:szCs w:val="24"/>
        </w:rPr>
        <w:t xml:space="preserve"> work for other clients </w:t>
      </w:r>
      <w:r w:rsidR="006F23E8">
        <w:rPr>
          <w:rFonts w:ascii="Arial" w:hAnsi="Arial" w:cs="Arial"/>
          <w:b w:val="0"/>
          <w:bCs/>
          <w:szCs w:val="24"/>
        </w:rPr>
        <w:t>for</w:t>
      </w:r>
      <w:r w:rsidR="00D0183E">
        <w:rPr>
          <w:rFonts w:ascii="Arial" w:hAnsi="Arial" w:cs="Arial"/>
          <w:b w:val="0"/>
          <w:bCs/>
          <w:szCs w:val="24"/>
        </w:rPr>
        <w:t xml:space="preserve"> 15% of the time. </w:t>
      </w:r>
    </w:p>
    <w:p w14:paraId="4F562254" w14:textId="77777777" w:rsidR="00AD75BF" w:rsidRDefault="00AD75BF" w:rsidP="005A0B64">
      <w:pPr>
        <w:jc w:val="both"/>
        <w:rPr>
          <w:rFonts w:ascii="Arial" w:hAnsi="Arial" w:cs="Arial"/>
          <w:szCs w:val="24"/>
        </w:rPr>
      </w:pPr>
    </w:p>
    <w:p w14:paraId="43E17912" w14:textId="23E2D019" w:rsidR="00C5307A" w:rsidRPr="00D305BD" w:rsidRDefault="00C5307A" w:rsidP="005A0B64">
      <w:pPr>
        <w:jc w:val="both"/>
        <w:rPr>
          <w:rFonts w:ascii="Arial" w:hAnsi="Arial" w:cs="Arial"/>
          <w:szCs w:val="24"/>
        </w:rPr>
      </w:pPr>
      <w:r w:rsidRPr="00D305BD">
        <w:rPr>
          <w:rFonts w:ascii="Arial" w:hAnsi="Arial" w:cs="Arial"/>
          <w:szCs w:val="24"/>
        </w:rPr>
        <w:t xml:space="preserve">Conclusion </w:t>
      </w:r>
    </w:p>
    <w:p w14:paraId="3EFDF60D" w14:textId="66DE6A1C" w:rsidR="00C5307A" w:rsidRPr="00E57F90" w:rsidRDefault="00C5307A" w:rsidP="005A0B64">
      <w:pPr>
        <w:jc w:val="both"/>
        <w:rPr>
          <w:rFonts w:ascii="Arial" w:hAnsi="Arial" w:cs="Arial"/>
          <w:b w:val="0"/>
          <w:bCs/>
          <w:szCs w:val="24"/>
        </w:rPr>
      </w:pPr>
    </w:p>
    <w:p w14:paraId="7D99A89B" w14:textId="0026652B" w:rsidR="00137C0E" w:rsidRPr="00E57F90" w:rsidRDefault="00E57F90" w:rsidP="005A0B64">
      <w:pPr>
        <w:jc w:val="both"/>
        <w:rPr>
          <w:rFonts w:ascii="Arial" w:hAnsi="Arial" w:cs="Arial"/>
          <w:b w:val="0"/>
          <w:bCs/>
          <w:szCs w:val="24"/>
        </w:rPr>
      </w:pPr>
      <w:r w:rsidRPr="00E57F90">
        <w:rPr>
          <w:rFonts w:ascii="Arial" w:hAnsi="Arial" w:cs="Arial"/>
          <w:b w:val="0"/>
          <w:bCs/>
          <w:szCs w:val="24"/>
        </w:rPr>
        <w:t xml:space="preserve">This is likely to be </w:t>
      </w:r>
      <w:r w:rsidR="001C611E">
        <w:rPr>
          <w:rFonts w:ascii="Arial" w:hAnsi="Arial" w:cs="Arial"/>
          <w:b w:val="0"/>
          <w:bCs/>
          <w:szCs w:val="24"/>
        </w:rPr>
        <w:t xml:space="preserve">a </w:t>
      </w:r>
      <w:r w:rsidRPr="00E57F90">
        <w:rPr>
          <w:rFonts w:ascii="Arial" w:hAnsi="Arial" w:cs="Arial"/>
          <w:b w:val="0"/>
          <w:bCs/>
          <w:szCs w:val="24"/>
        </w:rPr>
        <w:t>TUPE</w:t>
      </w:r>
      <w:r w:rsidR="001C611E">
        <w:rPr>
          <w:rFonts w:ascii="Arial" w:hAnsi="Arial" w:cs="Arial"/>
          <w:b w:val="0"/>
          <w:bCs/>
          <w:szCs w:val="24"/>
        </w:rPr>
        <w:t xml:space="preserve"> transfer</w:t>
      </w:r>
      <w:r w:rsidRPr="00E57F90">
        <w:rPr>
          <w:rFonts w:ascii="Arial" w:hAnsi="Arial" w:cs="Arial"/>
          <w:b w:val="0"/>
          <w:bCs/>
          <w:szCs w:val="24"/>
        </w:rPr>
        <w:t>, as wh</w:t>
      </w:r>
      <w:r w:rsidR="00D0183E">
        <w:rPr>
          <w:rFonts w:ascii="Arial" w:hAnsi="Arial" w:cs="Arial"/>
          <w:b w:val="0"/>
          <w:bCs/>
          <w:szCs w:val="24"/>
        </w:rPr>
        <w:t xml:space="preserve">ile there needs to be further investigation into </w:t>
      </w:r>
      <w:r w:rsidR="0078620A">
        <w:rPr>
          <w:rFonts w:ascii="Arial" w:hAnsi="Arial" w:cs="Arial"/>
          <w:b w:val="0"/>
          <w:bCs/>
          <w:szCs w:val="24"/>
        </w:rPr>
        <w:t xml:space="preserve">which TUPE situation </w:t>
      </w:r>
      <w:r w:rsidR="00C31D6F">
        <w:rPr>
          <w:rFonts w:ascii="Arial" w:hAnsi="Arial" w:cs="Arial"/>
          <w:b w:val="0"/>
          <w:bCs/>
          <w:szCs w:val="24"/>
        </w:rPr>
        <w:t>it</w:t>
      </w:r>
      <w:r w:rsidR="0078620A">
        <w:rPr>
          <w:rFonts w:ascii="Arial" w:hAnsi="Arial" w:cs="Arial"/>
          <w:b w:val="0"/>
          <w:bCs/>
          <w:szCs w:val="24"/>
        </w:rPr>
        <w:t xml:space="preserve"> is</w:t>
      </w:r>
      <w:r w:rsidR="005A0B64">
        <w:rPr>
          <w:rFonts w:ascii="Arial" w:hAnsi="Arial" w:cs="Arial"/>
          <w:b w:val="0"/>
          <w:bCs/>
          <w:szCs w:val="24"/>
        </w:rPr>
        <w:t>, either situation would still be TUPE Transfer. While it could be either, Insourcing and a Service Provision Change seems the most feasible option</w:t>
      </w:r>
      <w:r w:rsidR="00C31D6F">
        <w:rPr>
          <w:rFonts w:ascii="Arial" w:hAnsi="Arial" w:cs="Arial"/>
          <w:b w:val="0"/>
          <w:bCs/>
          <w:szCs w:val="24"/>
        </w:rPr>
        <w:t xml:space="preserve"> with the current information</w:t>
      </w:r>
      <w:r w:rsidR="005A0B64">
        <w:rPr>
          <w:rFonts w:ascii="Arial" w:hAnsi="Arial" w:cs="Arial"/>
          <w:b w:val="0"/>
          <w:bCs/>
          <w:szCs w:val="24"/>
        </w:rPr>
        <w:t xml:space="preserve">. </w:t>
      </w:r>
    </w:p>
    <w:p w14:paraId="775FE63F" w14:textId="71B0CD1E" w:rsidR="00704A80" w:rsidRDefault="00704A80">
      <w:pPr>
        <w:rPr>
          <w:rFonts w:ascii="Arial" w:hAnsi="Arial" w:cs="Arial"/>
          <w:szCs w:val="24"/>
        </w:rPr>
      </w:pPr>
    </w:p>
    <w:p w14:paraId="013765AE" w14:textId="1A29D5D8" w:rsidR="00C5307A" w:rsidRDefault="00C5307A">
      <w:pPr>
        <w:rPr>
          <w:rFonts w:ascii="Arial" w:hAnsi="Arial" w:cs="Arial"/>
        </w:rPr>
      </w:pPr>
      <w:r w:rsidRPr="009A031A">
        <w:rPr>
          <w:rFonts w:ascii="Arial" w:hAnsi="Arial" w:cs="Arial"/>
        </w:rPr>
        <w:t>If it is a TUPE transfer what legal obligations does BBL have?</w:t>
      </w:r>
    </w:p>
    <w:p w14:paraId="51FD811B" w14:textId="054EC726" w:rsidR="00547274" w:rsidRDefault="00547274">
      <w:pPr>
        <w:rPr>
          <w:rFonts w:ascii="Arial" w:hAnsi="Arial" w:cs="Arial"/>
        </w:rPr>
      </w:pPr>
    </w:p>
    <w:p w14:paraId="4590D2D3" w14:textId="6AD10AA0" w:rsidR="00793047" w:rsidRDefault="002B302E" w:rsidP="00793047">
      <w:pPr>
        <w:jc w:val="both"/>
        <w:rPr>
          <w:rFonts w:ascii="Arial" w:hAnsi="Arial" w:cs="Arial"/>
          <w:b w:val="0"/>
          <w:bCs/>
        </w:rPr>
      </w:pPr>
      <w:r w:rsidRPr="002B302E">
        <w:rPr>
          <w:rFonts w:ascii="Arial" w:hAnsi="Arial" w:cs="Arial"/>
          <w:b w:val="0"/>
          <w:bCs/>
        </w:rPr>
        <w:t xml:space="preserve">Initially Illuminate and BBL have a legal obligation to </w:t>
      </w:r>
      <w:r w:rsidR="00124233">
        <w:rPr>
          <w:rFonts w:ascii="Arial" w:hAnsi="Arial" w:cs="Arial"/>
          <w:b w:val="0"/>
          <w:bCs/>
        </w:rPr>
        <w:t xml:space="preserve">identify, </w:t>
      </w:r>
      <w:r w:rsidRPr="002B302E">
        <w:rPr>
          <w:rFonts w:ascii="Arial" w:hAnsi="Arial" w:cs="Arial"/>
          <w:b w:val="0"/>
          <w:bCs/>
        </w:rPr>
        <w:t>inform and consult affected employees</w:t>
      </w:r>
      <w:r w:rsidR="00B640F5">
        <w:rPr>
          <w:rFonts w:ascii="Arial" w:hAnsi="Arial" w:cs="Arial"/>
          <w:b w:val="0"/>
          <w:bCs/>
        </w:rPr>
        <w:t xml:space="preserve"> </w:t>
      </w:r>
      <w:r w:rsidR="00793047">
        <w:rPr>
          <w:rFonts w:ascii="Arial" w:hAnsi="Arial" w:cs="Arial"/>
          <w:b w:val="0"/>
          <w:bCs/>
        </w:rPr>
        <w:t xml:space="preserve">and their union - </w:t>
      </w:r>
      <w:r w:rsidR="00793047" w:rsidRPr="00E9612A">
        <w:rPr>
          <w:rFonts w:ascii="Arial" w:hAnsi="Arial" w:cs="Arial"/>
          <w:b w:val="0"/>
          <w:bCs/>
        </w:rPr>
        <w:t xml:space="preserve">Federation of Electrical Workers (FEW) </w:t>
      </w:r>
      <w:r w:rsidR="00B640F5">
        <w:rPr>
          <w:rFonts w:ascii="Arial" w:hAnsi="Arial" w:cs="Arial"/>
          <w:b w:val="0"/>
          <w:bCs/>
        </w:rPr>
        <w:t>(ACAS, 2021</w:t>
      </w:r>
      <w:r w:rsidR="00EE5969">
        <w:rPr>
          <w:rFonts w:ascii="Arial" w:hAnsi="Arial" w:cs="Arial"/>
          <w:b w:val="0"/>
          <w:bCs/>
        </w:rPr>
        <w:t>a</w:t>
      </w:r>
      <w:r w:rsidR="00B640F5">
        <w:rPr>
          <w:rFonts w:ascii="Arial" w:hAnsi="Arial" w:cs="Arial"/>
          <w:b w:val="0"/>
          <w:bCs/>
        </w:rPr>
        <w:t>), t</w:t>
      </w:r>
      <w:r w:rsidR="00B640F5" w:rsidRPr="00B640F5">
        <w:rPr>
          <w:rFonts w:ascii="Arial" w:hAnsi="Arial" w:cs="Arial"/>
          <w:b w:val="0"/>
          <w:bCs/>
          <w:szCs w:val="24"/>
        </w:rPr>
        <w:t>his is an obligation under TUPE regardless of the number of employees involved.</w:t>
      </w:r>
      <w:r w:rsidR="00B640F5" w:rsidRPr="002B302E">
        <w:rPr>
          <w:rFonts w:ascii="Arial" w:hAnsi="Arial" w:cs="Arial"/>
          <w:b w:val="0"/>
          <w:bCs/>
        </w:rPr>
        <w:t xml:space="preserve"> </w:t>
      </w:r>
      <w:r w:rsidRPr="002B302E">
        <w:rPr>
          <w:rFonts w:ascii="Arial" w:hAnsi="Arial" w:cs="Arial"/>
          <w:b w:val="0"/>
          <w:bCs/>
        </w:rPr>
        <w:t xml:space="preserve">(CIPD, 2022). </w:t>
      </w:r>
      <w:r w:rsidR="00793047" w:rsidRPr="00E9612A">
        <w:rPr>
          <w:rFonts w:ascii="Arial" w:hAnsi="Arial" w:cs="Arial"/>
          <w:b w:val="0"/>
          <w:bCs/>
        </w:rPr>
        <w:t xml:space="preserve">BBL will also need permission from Illuminate to consult </w:t>
      </w:r>
      <w:r w:rsidR="00B37974">
        <w:rPr>
          <w:rFonts w:ascii="Arial" w:hAnsi="Arial" w:cs="Arial"/>
          <w:b w:val="0"/>
          <w:bCs/>
        </w:rPr>
        <w:t xml:space="preserve">FEW </w:t>
      </w:r>
      <w:r w:rsidR="00793047" w:rsidRPr="00E9612A">
        <w:rPr>
          <w:rFonts w:ascii="Arial" w:hAnsi="Arial" w:cs="Arial"/>
          <w:b w:val="0"/>
          <w:bCs/>
        </w:rPr>
        <w:t xml:space="preserve">about the transfer (CIPD, 2022). </w:t>
      </w:r>
    </w:p>
    <w:p w14:paraId="54219424" w14:textId="5FF4BC92" w:rsidR="00793047" w:rsidRDefault="00793047" w:rsidP="00E9612A">
      <w:pPr>
        <w:jc w:val="both"/>
        <w:rPr>
          <w:rFonts w:ascii="Arial" w:hAnsi="Arial" w:cs="Arial"/>
          <w:b w:val="0"/>
          <w:bCs/>
        </w:rPr>
      </w:pPr>
    </w:p>
    <w:p w14:paraId="197325CB" w14:textId="228B16D3" w:rsidR="00B37974" w:rsidRDefault="00B37974" w:rsidP="00B37974">
      <w:pPr>
        <w:jc w:val="both"/>
      </w:pPr>
      <w:r w:rsidRPr="008C074D">
        <w:rPr>
          <w:rFonts w:ascii="Arial" w:hAnsi="Arial" w:cs="Arial"/>
          <w:b w:val="0"/>
          <w:bCs/>
        </w:rPr>
        <w:t>BBL should engage with existing staff before a transfer takes place, this includes informing the IWU (CIPD, 2022).</w:t>
      </w:r>
      <w:r>
        <w:t xml:space="preserve"> </w:t>
      </w:r>
    </w:p>
    <w:p w14:paraId="6E7FB6AF" w14:textId="77777777" w:rsidR="00793047" w:rsidRDefault="00793047" w:rsidP="00E9612A">
      <w:pPr>
        <w:jc w:val="both"/>
        <w:rPr>
          <w:rFonts w:ascii="Arial" w:hAnsi="Arial" w:cs="Arial"/>
          <w:b w:val="0"/>
          <w:bCs/>
        </w:rPr>
      </w:pPr>
    </w:p>
    <w:p w14:paraId="09533792" w14:textId="1FEA4366" w:rsidR="0057085A" w:rsidRDefault="0057085A" w:rsidP="0057085A">
      <w:pPr>
        <w:jc w:val="both"/>
        <w:rPr>
          <w:rFonts w:ascii="Arial" w:hAnsi="Arial" w:cs="Arial"/>
          <w:b w:val="0"/>
          <w:bCs/>
          <w:szCs w:val="24"/>
        </w:rPr>
      </w:pPr>
      <w:r w:rsidRPr="00137C0E">
        <w:rPr>
          <w:rFonts w:ascii="Arial" w:hAnsi="Arial" w:cs="Arial"/>
          <w:b w:val="0"/>
          <w:bCs/>
          <w:szCs w:val="24"/>
        </w:rPr>
        <w:t xml:space="preserve">When a </w:t>
      </w:r>
      <w:r>
        <w:rPr>
          <w:rFonts w:ascii="Arial" w:hAnsi="Arial" w:cs="Arial"/>
          <w:b w:val="0"/>
          <w:bCs/>
          <w:szCs w:val="24"/>
        </w:rPr>
        <w:t xml:space="preserve">TUPE </w:t>
      </w:r>
      <w:r w:rsidRPr="00137C0E">
        <w:rPr>
          <w:rFonts w:ascii="Arial" w:hAnsi="Arial" w:cs="Arial"/>
          <w:b w:val="0"/>
          <w:bCs/>
          <w:szCs w:val="24"/>
        </w:rPr>
        <w:t xml:space="preserve">transfer </w:t>
      </w:r>
      <w:r>
        <w:rPr>
          <w:rFonts w:ascii="Arial" w:hAnsi="Arial" w:cs="Arial"/>
          <w:b w:val="0"/>
          <w:bCs/>
          <w:szCs w:val="24"/>
        </w:rPr>
        <w:t>takes place</w:t>
      </w:r>
      <w:r w:rsidRPr="00137C0E">
        <w:rPr>
          <w:rFonts w:ascii="Arial" w:hAnsi="Arial" w:cs="Arial"/>
          <w:b w:val="0"/>
          <w:bCs/>
          <w:szCs w:val="24"/>
        </w:rPr>
        <w:t xml:space="preserve">, all the contractual </w:t>
      </w:r>
      <w:r>
        <w:rPr>
          <w:rFonts w:ascii="Arial" w:hAnsi="Arial" w:cs="Arial"/>
          <w:b w:val="0"/>
          <w:bCs/>
          <w:szCs w:val="24"/>
        </w:rPr>
        <w:t xml:space="preserve">and statutory </w:t>
      </w:r>
      <w:r w:rsidRPr="00137C0E">
        <w:rPr>
          <w:rFonts w:ascii="Arial" w:hAnsi="Arial" w:cs="Arial"/>
          <w:b w:val="0"/>
          <w:bCs/>
          <w:szCs w:val="24"/>
        </w:rPr>
        <w:t xml:space="preserve">rights of an employee are transferred from the </w:t>
      </w:r>
      <w:r>
        <w:rPr>
          <w:rFonts w:ascii="Arial" w:hAnsi="Arial" w:cs="Arial"/>
          <w:b w:val="0"/>
          <w:bCs/>
          <w:szCs w:val="24"/>
        </w:rPr>
        <w:t>previous organisation</w:t>
      </w:r>
      <w:r w:rsidR="00EE5969">
        <w:rPr>
          <w:rFonts w:ascii="Arial" w:hAnsi="Arial" w:cs="Arial"/>
          <w:b w:val="0"/>
          <w:bCs/>
          <w:szCs w:val="24"/>
        </w:rPr>
        <w:t xml:space="preserve"> (Illuminate)</w:t>
      </w:r>
      <w:r>
        <w:rPr>
          <w:rFonts w:ascii="Arial" w:hAnsi="Arial" w:cs="Arial"/>
          <w:b w:val="0"/>
          <w:bCs/>
          <w:szCs w:val="24"/>
        </w:rPr>
        <w:t xml:space="preserve"> </w:t>
      </w:r>
      <w:r w:rsidRPr="00137C0E">
        <w:rPr>
          <w:rFonts w:ascii="Arial" w:hAnsi="Arial" w:cs="Arial"/>
          <w:b w:val="0"/>
          <w:bCs/>
          <w:szCs w:val="24"/>
        </w:rPr>
        <w:t xml:space="preserve">to the new </w:t>
      </w:r>
      <w:r>
        <w:rPr>
          <w:rFonts w:ascii="Arial" w:hAnsi="Arial" w:cs="Arial"/>
          <w:b w:val="0"/>
          <w:bCs/>
          <w:szCs w:val="24"/>
        </w:rPr>
        <w:t>organisation</w:t>
      </w:r>
      <w:r w:rsidR="00EE5969">
        <w:rPr>
          <w:rFonts w:ascii="Arial" w:hAnsi="Arial" w:cs="Arial"/>
          <w:b w:val="0"/>
          <w:bCs/>
          <w:szCs w:val="24"/>
        </w:rPr>
        <w:t xml:space="preserve"> (BBL)</w:t>
      </w:r>
      <w:r>
        <w:rPr>
          <w:rFonts w:ascii="Arial" w:hAnsi="Arial" w:cs="Arial"/>
          <w:b w:val="0"/>
          <w:bCs/>
          <w:szCs w:val="24"/>
        </w:rPr>
        <w:t xml:space="preserve"> (ACAS, 2021</w:t>
      </w:r>
      <w:r w:rsidR="00EE5969">
        <w:rPr>
          <w:rFonts w:ascii="Arial" w:hAnsi="Arial" w:cs="Arial"/>
          <w:b w:val="0"/>
          <w:bCs/>
          <w:szCs w:val="24"/>
        </w:rPr>
        <w:t>a</w:t>
      </w:r>
      <w:r w:rsidR="00831EBC">
        <w:rPr>
          <w:rFonts w:ascii="Arial" w:hAnsi="Arial" w:cs="Arial"/>
          <w:b w:val="0"/>
          <w:bCs/>
          <w:szCs w:val="24"/>
        </w:rPr>
        <w:t>; CIPD, 2022</w:t>
      </w:r>
      <w:r>
        <w:rPr>
          <w:rFonts w:ascii="Arial" w:hAnsi="Arial" w:cs="Arial"/>
          <w:b w:val="0"/>
          <w:bCs/>
          <w:szCs w:val="24"/>
        </w:rPr>
        <w:t>)</w:t>
      </w:r>
      <w:r w:rsidRPr="00137C0E">
        <w:rPr>
          <w:rFonts w:ascii="Arial" w:hAnsi="Arial" w:cs="Arial"/>
          <w:b w:val="0"/>
          <w:bCs/>
          <w:szCs w:val="24"/>
        </w:rPr>
        <w:t>.</w:t>
      </w:r>
      <w:r>
        <w:rPr>
          <w:rFonts w:ascii="Arial" w:hAnsi="Arial" w:cs="Arial"/>
          <w:b w:val="0"/>
          <w:bCs/>
          <w:szCs w:val="24"/>
        </w:rPr>
        <w:t xml:space="preserve"> </w:t>
      </w:r>
    </w:p>
    <w:p w14:paraId="0B0DBD0B" w14:textId="77777777" w:rsidR="0057085A" w:rsidRDefault="0057085A" w:rsidP="0057085A">
      <w:pPr>
        <w:jc w:val="both"/>
        <w:rPr>
          <w:rFonts w:ascii="Arial" w:hAnsi="Arial" w:cs="Arial"/>
          <w:b w:val="0"/>
          <w:bCs/>
          <w:szCs w:val="24"/>
        </w:rPr>
      </w:pPr>
    </w:p>
    <w:p w14:paraId="1A296153" w14:textId="00E93DD9" w:rsidR="00092FAC" w:rsidRDefault="00092FAC" w:rsidP="00092FAC">
      <w:p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>Following a TUPE transfer, Illuminate employees will be</w:t>
      </w:r>
      <w:r w:rsidR="00B75BC5">
        <w:rPr>
          <w:rFonts w:ascii="Arial" w:hAnsi="Arial" w:cs="Arial"/>
          <w:b w:val="0"/>
          <w:bCs/>
          <w:szCs w:val="24"/>
        </w:rPr>
        <w:t xml:space="preserve"> (ACAS, 2021a)</w:t>
      </w:r>
      <w:r>
        <w:rPr>
          <w:rFonts w:ascii="Arial" w:hAnsi="Arial" w:cs="Arial"/>
          <w:b w:val="0"/>
          <w:bCs/>
          <w:szCs w:val="24"/>
        </w:rPr>
        <w:t>:</w:t>
      </w:r>
    </w:p>
    <w:p w14:paraId="40877469" w14:textId="77777777" w:rsidR="00092FAC" w:rsidRPr="002B302E" w:rsidRDefault="00092FAC" w:rsidP="00092FAC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 w:val="0"/>
          <w:bCs/>
          <w:szCs w:val="24"/>
        </w:rPr>
      </w:pPr>
      <w:r w:rsidRPr="002B302E">
        <w:rPr>
          <w:rFonts w:ascii="Arial" w:hAnsi="Arial" w:cs="Arial"/>
          <w:b w:val="0"/>
          <w:bCs/>
          <w:szCs w:val="24"/>
        </w:rPr>
        <w:t>Transferred automatically to BBL</w:t>
      </w:r>
    </w:p>
    <w:p w14:paraId="2FB91764" w14:textId="1AB2229A" w:rsidR="00EE5969" w:rsidRDefault="00EE5969" w:rsidP="00092FAC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>P</w:t>
      </w:r>
      <w:r w:rsidR="00092FAC" w:rsidRPr="002B302E">
        <w:rPr>
          <w:rFonts w:ascii="Arial" w:hAnsi="Arial" w:cs="Arial"/>
          <w:b w:val="0"/>
          <w:bCs/>
          <w:szCs w:val="24"/>
        </w:rPr>
        <w:t>rotected from having their terms and conditions changed in connection with the transfer</w:t>
      </w:r>
    </w:p>
    <w:p w14:paraId="2789B005" w14:textId="47EF65E0" w:rsidR="00092FAC" w:rsidRDefault="00B75BC5" w:rsidP="00EE5969">
      <w:pPr>
        <w:pStyle w:val="ListParagraph"/>
        <w:numPr>
          <w:ilvl w:val="0"/>
          <w:numId w:val="37"/>
        </w:num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 xml:space="preserve">BBL can only change any terms and conditions if there’s an enhancement or </w:t>
      </w:r>
      <w:r w:rsidR="00831EBC">
        <w:rPr>
          <w:rFonts w:ascii="Arial" w:hAnsi="Arial" w:cs="Arial"/>
          <w:b w:val="0"/>
          <w:bCs/>
          <w:szCs w:val="24"/>
        </w:rPr>
        <w:t>an ETO reason</w:t>
      </w:r>
      <w:r w:rsidR="00831EBC" w:rsidRPr="00831EBC">
        <w:rPr>
          <w:rFonts w:ascii="Arial" w:hAnsi="Arial" w:cs="Arial"/>
          <w:b w:val="0"/>
          <w:bCs/>
        </w:rPr>
        <w:t xml:space="preserve"> </w:t>
      </w:r>
      <w:r w:rsidR="00831EBC" w:rsidRPr="00D724BC">
        <w:rPr>
          <w:rFonts w:ascii="Arial" w:hAnsi="Arial" w:cs="Arial"/>
          <w:b w:val="0"/>
          <w:bCs/>
        </w:rPr>
        <w:t xml:space="preserve">Economic, Technical or Organisation </w:t>
      </w:r>
      <w:r w:rsidR="00EE5969" w:rsidRPr="00D724BC">
        <w:rPr>
          <w:rFonts w:ascii="Arial" w:hAnsi="Arial" w:cs="Arial"/>
          <w:b w:val="0"/>
          <w:bCs/>
        </w:rPr>
        <w:t>(CIPD, 2022).</w:t>
      </w:r>
    </w:p>
    <w:p w14:paraId="649C509D" w14:textId="1F4C199F" w:rsidR="00092FAC" w:rsidRPr="00EE5969" w:rsidRDefault="00092FAC" w:rsidP="00E9612A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lastRenderedPageBreak/>
        <w:t>Illuminate employees can claim unfair dismissal automatically if dismissed due to the TUPE transfer</w:t>
      </w:r>
    </w:p>
    <w:p w14:paraId="76C8AC81" w14:textId="77777777" w:rsidR="00092FAC" w:rsidRDefault="00092FAC" w:rsidP="00E9612A">
      <w:pPr>
        <w:jc w:val="both"/>
        <w:rPr>
          <w:rFonts w:ascii="Arial" w:hAnsi="Arial" w:cs="Arial"/>
          <w:b w:val="0"/>
          <w:bCs/>
        </w:rPr>
      </w:pPr>
    </w:p>
    <w:p w14:paraId="7EF87C0F" w14:textId="369725B2" w:rsidR="00793047" w:rsidRDefault="00886C09" w:rsidP="00E9612A">
      <w:pPr>
        <w:jc w:val="both"/>
        <w:rPr>
          <w:rFonts w:ascii="Arial" w:hAnsi="Arial" w:cs="Arial"/>
          <w:b w:val="0"/>
          <w:bCs/>
        </w:rPr>
      </w:pPr>
      <w:r w:rsidRPr="00B640F5">
        <w:rPr>
          <w:rFonts w:ascii="Arial" w:hAnsi="Arial" w:cs="Arial"/>
          <w:b w:val="0"/>
          <w:bCs/>
          <w:szCs w:val="24"/>
        </w:rPr>
        <w:t>Consultation</w:t>
      </w:r>
      <w:r w:rsidR="00C31D6F">
        <w:rPr>
          <w:rFonts w:ascii="Arial" w:hAnsi="Arial" w:cs="Arial"/>
          <w:b w:val="0"/>
          <w:bCs/>
          <w:szCs w:val="24"/>
        </w:rPr>
        <w:t xml:space="preserve"> includes</w:t>
      </w:r>
      <w:r w:rsidRPr="00B640F5">
        <w:rPr>
          <w:rFonts w:ascii="Arial" w:hAnsi="Arial" w:cs="Arial"/>
          <w:b w:val="0"/>
          <w:bCs/>
          <w:szCs w:val="24"/>
        </w:rPr>
        <w:t xml:space="preserve"> measures that BBL will need to address with the </w:t>
      </w:r>
      <w:r>
        <w:rPr>
          <w:rFonts w:ascii="Arial" w:hAnsi="Arial" w:cs="Arial"/>
          <w:b w:val="0"/>
          <w:bCs/>
          <w:szCs w:val="24"/>
        </w:rPr>
        <w:t>transferring employees</w:t>
      </w:r>
      <w:r w:rsidR="00C31D6F">
        <w:rPr>
          <w:rFonts w:ascii="Arial" w:hAnsi="Arial" w:cs="Arial"/>
          <w:b w:val="0"/>
          <w:bCs/>
          <w:szCs w:val="24"/>
        </w:rPr>
        <w:t xml:space="preserve">, this </w:t>
      </w:r>
      <w:r w:rsidRPr="00B640F5">
        <w:rPr>
          <w:rFonts w:ascii="Arial" w:hAnsi="Arial" w:cs="Arial"/>
          <w:b w:val="0"/>
          <w:bCs/>
          <w:szCs w:val="24"/>
        </w:rPr>
        <w:t xml:space="preserve">could include salary payment date and </w:t>
      </w:r>
      <w:r>
        <w:rPr>
          <w:rFonts w:ascii="Arial" w:hAnsi="Arial" w:cs="Arial"/>
          <w:b w:val="0"/>
          <w:bCs/>
          <w:szCs w:val="24"/>
        </w:rPr>
        <w:t>any</w:t>
      </w:r>
      <w:r w:rsidRPr="00B640F5">
        <w:rPr>
          <w:rFonts w:ascii="Arial" w:hAnsi="Arial" w:cs="Arial"/>
          <w:b w:val="0"/>
          <w:bCs/>
          <w:szCs w:val="24"/>
        </w:rPr>
        <w:t xml:space="preserve"> company reorgani</w:t>
      </w:r>
      <w:r>
        <w:rPr>
          <w:rFonts w:ascii="Arial" w:hAnsi="Arial" w:cs="Arial"/>
          <w:b w:val="0"/>
          <w:bCs/>
          <w:szCs w:val="24"/>
        </w:rPr>
        <w:t>s</w:t>
      </w:r>
      <w:r w:rsidRPr="00B640F5">
        <w:rPr>
          <w:rFonts w:ascii="Arial" w:hAnsi="Arial" w:cs="Arial"/>
          <w:b w:val="0"/>
          <w:bCs/>
          <w:szCs w:val="24"/>
        </w:rPr>
        <w:t>ation</w:t>
      </w:r>
      <w:r>
        <w:rPr>
          <w:rFonts w:ascii="Arial" w:hAnsi="Arial" w:cs="Arial"/>
          <w:b w:val="0"/>
          <w:bCs/>
          <w:szCs w:val="24"/>
        </w:rPr>
        <w:t xml:space="preserve"> (CIPD, 2022)</w:t>
      </w:r>
      <w:r w:rsidRPr="00B640F5">
        <w:rPr>
          <w:rFonts w:ascii="Arial" w:hAnsi="Arial" w:cs="Arial"/>
          <w:b w:val="0"/>
          <w:bCs/>
          <w:szCs w:val="24"/>
        </w:rPr>
        <w:t xml:space="preserve">. </w:t>
      </w:r>
      <w:r>
        <w:rPr>
          <w:rFonts w:ascii="Arial" w:hAnsi="Arial" w:cs="Arial"/>
          <w:b w:val="0"/>
          <w:bCs/>
          <w:szCs w:val="24"/>
        </w:rPr>
        <w:t xml:space="preserve">During consultation </w:t>
      </w:r>
      <w:r w:rsidR="00E9612A" w:rsidRPr="00E9612A">
        <w:rPr>
          <w:rFonts w:ascii="Arial" w:hAnsi="Arial" w:cs="Arial"/>
          <w:b w:val="0"/>
          <w:bCs/>
        </w:rPr>
        <w:t xml:space="preserve">BBL </w:t>
      </w:r>
      <w:r>
        <w:rPr>
          <w:rFonts w:ascii="Arial" w:hAnsi="Arial" w:cs="Arial"/>
          <w:b w:val="0"/>
          <w:bCs/>
        </w:rPr>
        <w:t>will</w:t>
      </w:r>
      <w:r w:rsidR="00E9612A" w:rsidRPr="00E9612A">
        <w:rPr>
          <w:rFonts w:ascii="Arial" w:hAnsi="Arial" w:cs="Arial"/>
          <w:b w:val="0"/>
          <w:bCs/>
        </w:rPr>
        <w:t xml:space="preserve"> check and resolve any discrepancies with Illuminate. </w:t>
      </w:r>
    </w:p>
    <w:p w14:paraId="6053A796" w14:textId="04511ECE" w:rsidR="009A1C6E" w:rsidRDefault="009A1C6E" w:rsidP="009A624E">
      <w:pPr>
        <w:jc w:val="both"/>
        <w:rPr>
          <w:rFonts w:ascii="Arial" w:hAnsi="Arial" w:cs="Arial"/>
          <w:b w:val="0"/>
          <w:bCs/>
          <w:szCs w:val="24"/>
        </w:rPr>
      </w:pPr>
    </w:p>
    <w:p w14:paraId="37177B3C" w14:textId="0F512A81" w:rsidR="009A1C6E" w:rsidRDefault="009A1C6E" w:rsidP="00D724BC">
      <w:pPr>
        <w:jc w:val="both"/>
        <w:rPr>
          <w:rFonts w:ascii="Arial" w:hAnsi="Arial" w:cs="Arial"/>
          <w:b w:val="0"/>
          <w:bCs/>
          <w:szCs w:val="24"/>
        </w:rPr>
      </w:pPr>
      <w:r>
        <w:rPr>
          <w:rFonts w:ascii="Arial" w:hAnsi="Arial" w:cs="Arial"/>
          <w:b w:val="0"/>
          <w:bCs/>
          <w:szCs w:val="24"/>
        </w:rPr>
        <w:t>Responsibilities that BBL will have post transfer</w:t>
      </w:r>
      <w:r w:rsidR="007B59AC">
        <w:rPr>
          <w:rFonts w:ascii="Arial" w:hAnsi="Arial" w:cs="Arial"/>
          <w:b w:val="0"/>
          <w:bCs/>
          <w:szCs w:val="24"/>
        </w:rPr>
        <w:t xml:space="preserve"> for transferring employees</w:t>
      </w:r>
      <w:r w:rsidRPr="009A1C6E">
        <w:rPr>
          <w:rFonts w:ascii="Arial" w:hAnsi="Arial" w:cs="Arial"/>
          <w:b w:val="0"/>
          <w:bCs/>
          <w:szCs w:val="24"/>
        </w:rPr>
        <w:t xml:space="preserve"> </w:t>
      </w:r>
      <w:r>
        <w:rPr>
          <w:rFonts w:ascii="Arial" w:hAnsi="Arial" w:cs="Arial"/>
          <w:b w:val="0"/>
          <w:bCs/>
          <w:szCs w:val="24"/>
        </w:rPr>
        <w:t>inc</w:t>
      </w:r>
      <w:r w:rsidRPr="00137C0E">
        <w:rPr>
          <w:rFonts w:ascii="Arial" w:hAnsi="Arial" w:cs="Arial"/>
          <w:b w:val="0"/>
          <w:bCs/>
          <w:szCs w:val="24"/>
        </w:rPr>
        <w:t>lude continuity of service, contracts of employment</w:t>
      </w:r>
      <w:r>
        <w:rPr>
          <w:rFonts w:ascii="Arial" w:hAnsi="Arial" w:cs="Arial"/>
          <w:b w:val="0"/>
          <w:bCs/>
          <w:szCs w:val="24"/>
        </w:rPr>
        <w:t xml:space="preserve"> (and any obligations listed within this document</w:t>
      </w:r>
      <w:r w:rsidR="007B59AC">
        <w:rPr>
          <w:rFonts w:ascii="Arial" w:hAnsi="Arial" w:cs="Arial"/>
          <w:b w:val="0"/>
          <w:bCs/>
          <w:szCs w:val="24"/>
        </w:rPr>
        <w:t xml:space="preserve"> - </w:t>
      </w:r>
      <w:r>
        <w:rPr>
          <w:rFonts w:ascii="Arial" w:hAnsi="Arial" w:cs="Arial"/>
          <w:b w:val="0"/>
          <w:bCs/>
          <w:szCs w:val="24"/>
        </w:rPr>
        <w:t>holiday/ sick/ redundancy pay, holiday entitlement and health insurance)</w:t>
      </w:r>
      <w:r w:rsidRPr="00137C0E">
        <w:rPr>
          <w:rFonts w:ascii="Arial" w:hAnsi="Arial" w:cs="Arial"/>
          <w:b w:val="0"/>
          <w:bCs/>
          <w:szCs w:val="24"/>
        </w:rPr>
        <w:t xml:space="preserve">, </w:t>
      </w:r>
      <w:r>
        <w:rPr>
          <w:rFonts w:ascii="Arial" w:hAnsi="Arial" w:cs="Arial"/>
          <w:b w:val="0"/>
          <w:bCs/>
          <w:szCs w:val="24"/>
        </w:rPr>
        <w:t>(ACAS, 2021; CIPD, 2022)</w:t>
      </w:r>
      <w:r w:rsidR="00D724BC">
        <w:rPr>
          <w:rFonts w:ascii="Arial" w:hAnsi="Arial" w:cs="Arial"/>
          <w:b w:val="0"/>
          <w:bCs/>
          <w:szCs w:val="24"/>
        </w:rPr>
        <w:t xml:space="preserve">. </w:t>
      </w:r>
    </w:p>
    <w:p w14:paraId="4203E7E0" w14:textId="77777777" w:rsidR="009A1C6E" w:rsidRDefault="009A1C6E">
      <w:pPr>
        <w:rPr>
          <w:rFonts w:ascii="Arial" w:hAnsi="Arial" w:cs="Arial"/>
        </w:rPr>
      </w:pPr>
    </w:p>
    <w:p w14:paraId="6333E87E" w14:textId="17F55040" w:rsidR="00124233" w:rsidRPr="00886C09" w:rsidRDefault="00886C09" w:rsidP="00886C09">
      <w:p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  <w:szCs w:val="24"/>
        </w:rPr>
        <w:t>BBL will take on any responsibilities</w:t>
      </w:r>
      <w:r w:rsidR="00C31D6F">
        <w:rPr>
          <w:rFonts w:ascii="Arial" w:hAnsi="Arial" w:cs="Arial"/>
          <w:b w:val="0"/>
          <w:bCs/>
          <w:szCs w:val="24"/>
        </w:rPr>
        <w:t xml:space="preserve"> and liabilities</w:t>
      </w:r>
      <w:r>
        <w:rPr>
          <w:rFonts w:ascii="Arial" w:hAnsi="Arial" w:cs="Arial"/>
          <w:b w:val="0"/>
          <w:bCs/>
          <w:szCs w:val="24"/>
        </w:rPr>
        <w:t xml:space="preserve"> against Illuminate </w:t>
      </w:r>
      <w:r w:rsidR="00C31D6F">
        <w:rPr>
          <w:rFonts w:ascii="Arial" w:hAnsi="Arial" w:cs="Arial"/>
          <w:b w:val="0"/>
          <w:bCs/>
          <w:szCs w:val="24"/>
        </w:rPr>
        <w:t>following the</w:t>
      </w:r>
      <w:r>
        <w:rPr>
          <w:rFonts w:ascii="Arial" w:hAnsi="Arial" w:cs="Arial"/>
          <w:b w:val="0"/>
          <w:bCs/>
          <w:szCs w:val="24"/>
        </w:rPr>
        <w:t xml:space="preserve"> TUPE transfer. </w:t>
      </w:r>
      <w:r w:rsidRPr="00E9612A">
        <w:rPr>
          <w:rFonts w:ascii="Arial" w:hAnsi="Arial" w:cs="Arial"/>
          <w:b w:val="0"/>
          <w:bCs/>
        </w:rPr>
        <w:t>BBL may need</w:t>
      </w:r>
      <w:r w:rsidR="005962E1">
        <w:rPr>
          <w:rFonts w:ascii="Arial" w:hAnsi="Arial" w:cs="Arial"/>
          <w:b w:val="0"/>
          <w:bCs/>
        </w:rPr>
        <w:t xml:space="preserve"> </w:t>
      </w:r>
      <w:r w:rsidRPr="00E9612A">
        <w:rPr>
          <w:rFonts w:ascii="Arial" w:hAnsi="Arial" w:cs="Arial"/>
          <w:b w:val="0"/>
          <w:bCs/>
        </w:rPr>
        <w:t>indemnities incase the information provided by Illuminate was inaccurate (CIPD, 2022).</w:t>
      </w:r>
    </w:p>
    <w:p w14:paraId="6EFF072F" w14:textId="77777777" w:rsidR="009A1C6E" w:rsidRDefault="009A1C6E">
      <w:pPr>
        <w:rPr>
          <w:rFonts w:ascii="Arial" w:hAnsi="Arial" w:cs="Arial"/>
        </w:rPr>
      </w:pPr>
    </w:p>
    <w:p w14:paraId="7D653BA5" w14:textId="2AE359F6" w:rsidR="00C5307A" w:rsidRDefault="00C5307A" w:rsidP="009E02D4">
      <w:pPr>
        <w:jc w:val="both"/>
        <w:rPr>
          <w:rFonts w:ascii="Arial" w:hAnsi="Arial" w:cs="Arial"/>
        </w:rPr>
      </w:pPr>
      <w:r w:rsidRPr="009A031A">
        <w:rPr>
          <w:rFonts w:ascii="Arial" w:hAnsi="Arial" w:cs="Arial"/>
        </w:rPr>
        <w:t>If it is a TUPE transfer what legal obligations does Illuminate have?</w:t>
      </w:r>
    </w:p>
    <w:p w14:paraId="63E00A02" w14:textId="24ECD66C" w:rsidR="009A031A" w:rsidRDefault="009A031A" w:rsidP="009E02D4">
      <w:pPr>
        <w:jc w:val="both"/>
        <w:rPr>
          <w:rFonts w:ascii="Arial" w:hAnsi="Arial" w:cs="Arial"/>
        </w:rPr>
      </w:pPr>
    </w:p>
    <w:p w14:paraId="2CEAC5CD" w14:textId="3E7111BB" w:rsidR="00EC0E41" w:rsidRPr="00EC0E41" w:rsidRDefault="005962E1" w:rsidP="009E02D4">
      <w:p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Like BBL </w:t>
      </w:r>
      <w:r w:rsidRPr="00A072E9">
        <w:rPr>
          <w:rFonts w:ascii="Arial" w:hAnsi="Arial" w:cs="Arial"/>
          <w:b w:val="0"/>
          <w:bCs/>
        </w:rPr>
        <w:t xml:space="preserve">Illuminate </w:t>
      </w:r>
      <w:r>
        <w:rPr>
          <w:rFonts w:ascii="Arial" w:hAnsi="Arial" w:cs="Arial"/>
          <w:b w:val="0"/>
          <w:bCs/>
        </w:rPr>
        <w:t>need to</w:t>
      </w:r>
      <w:r w:rsidRPr="00A072E9">
        <w:rPr>
          <w:rFonts w:ascii="Arial" w:hAnsi="Arial" w:cs="Arial"/>
          <w:b w:val="0"/>
          <w:bCs/>
        </w:rPr>
        <w:t xml:space="preserve"> identify</w:t>
      </w:r>
      <w:r>
        <w:rPr>
          <w:rFonts w:ascii="Arial" w:hAnsi="Arial" w:cs="Arial"/>
          <w:b w:val="0"/>
          <w:bCs/>
        </w:rPr>
        <w:t>,</w:t>
      </w:r>
      <w:r w:rsidRPr="00A072E9">
        <w:rPr>
          <w:rFonts w:ascii="Arial" w:hAnsi="Arial" w:cs="Arial"/>
          <w:b w:val="0"/>
          <w:bCs/>
        </w:rPr>
        <w:t xml:space="preserve"> inform and consult employees affected</w:t>
      </w:r>
      <w:r w:rsidRPr="00274E57">
        <w:rPr>
          <w:rFonts w:ascii="Arial" w:hAnsi="Arial" w:cs="Arial"/>
          <w:b w:val="0"/>
          <w:bCs/>
        </w:rPr>
        <w:t xml:space="preserve"> </w:t>
      </w:r>
      <w:r>
        <w:rPr>
          <w:rFonts w:ascii="Arial" w:hAnsi="Arial" w:cs="Arial"/>
          <w:b w:val="0"/>
          <w:bCs/>
        </w:rPr>
        <w:t>(ACAS, 2021</w:t>
      </w:r>
      <w:r>
        <w:rPr>
          <w:rFonts w:ascii="Arial" w:hAnsi="Arial" w:cs="Arial"/>
          <w:b w:val="0"/>
          <w:bCs/>
        </w:rPr>
        <w:t>a</w:t>
      </w:r>
      <w:r>
        <w:rPr>
          <w:rFonts w:ascii="Arial" w:hAnsi="Arial" w:cs="Arial"/>
          <w:b w:val="0"/>
          <w:bCs/>
        </w:rPr>
        <w:t xml:space="preserve">). </w:t>
      </w:r>
      <w:r w:rsidR="00D724BC" w:rsidRPr="00EC0E41">
        <w:rPr>
          <w:rFonts w:ascii="Arial" w:hAnsi="Arial" w:cs="Arial"/>
          <w:b w:val="0"/>
          <w:bCs/>
        </w:rPr>
        <w:t xml:space="preserve">Illuminate will need to </w:t>
      </w:r>
      <w:r w:rsidR="00124233">
        <w:rPr>
          <w:rFonts w:ascii="Arial" w:hAnsi="Arial" w:cs="Arial"/>
          <w:b w:val="0"/>
          <w:bCs/>
        </w:rPr>
        <w:t xml:space="preserve">inform and </w:t>
      </w:r>
      <w:r w:rsidR="00D724BC" w:rsidRPr="00EC0E41">
        <w:rPr>
          <w:rFonts w:ascii="Arial" w:hAnsi="Arial" w:cs="Arial"/>
          <w:b w:val="0"/>
          <w:bCs/>
        </w:rPr>
        <w:t>consult with all affected employees well in advance of a TUPE Transfer</w:t>
      </w:r>
      <w:r w:rsidR="00EC0E41" w:rsidRPr="00EC0E41">
        <w:rPr>
          <w:rFonts w:ascii="Arial" w:hAnsi="Arial" w:cs="Arial"/>
          <w:b w:val="0"/>
          <w:bCs/>
        </w:rPr>
        <w:t xml:space="preserve"> (CIPD, 2022), this would involve consultation with </w:t>
      </w:r>
      <w:r w:rsidR="004C2324">
        <w:rPr>
          <w:rFonts w:ascii="Arial" w:hAnsi="Arial" w:cs="Arial"/>
          <w:b w:val="0"/>
          <w:bCs/>
        </w:rPr>
        <w:t>FEW.</w:t>
      </w:r>
    </w:p>
    <w:p w14:paraId="077EBA0D" w14:textId="23B4308F" w:rsidR="00EC0E41" w:rsidRPr="00EC0E41" w:rsidRDefault="00EC0E41" w:rsidP="009E02D4">
      <w:pPr>
        <w:jc w:val="both"/>
        <w:rPr>
          <w:rFonts w:ascii="Arial" w:hAnsi="Arial" w:cs="Arial"/>
          <w:b w:val="0"/>
          <w:bCs/>
        </w:rPr>
      </w:pPr>
    </w:p>
    <w:p w14:paraId="72FFCA83" w14:textId="3EB8F6C9" w:rsidR="00124233" w:rsidRDefault="00124233" w:rsidP="009E02D4">
      <w:pPr>
        <w:jc w:val="both"/>
        <w:rPr>
          <w:rFonts w:ascii="Arial" w:hAnsi="Arial" w:cs="Arial"/>
          <w:b w:val="0"/>
          <w:bCs/>
        </w:rPr>
      </w:pPr>
      <w:r w:rsidRPr="008C074D">
        <w:rPr>
          <w:rFonts w:ascii="Arial" w:hAnsi="Arial" w:cs="Arial"/>
          <w:b w:val="0"/>
          <w:bCs/>
        </w:rPr>
        <w:t>Illuminate must provide affected employees with a written notification</w:t>
      </w:r>
      <w:r>
        <w:rPr>
          <w:rFonts w:ascii="Arial" w:hAnsi="Arial" w:cs="Arial"/>
          <w:b w:val="0"/>
          <w:bCs/>
        </w:rPr>
        <w:t xml:space="preserve"> about the facts of the transfer</w:t>
      </w:r>
      <w:r w:rsidR="001F5228">
        <w:rPr>
          <w:rFonts w:ascii="Arial" w:hAnsi="Arial" w:cs="Arial"/>
          <w:b w:val="0"/>
          <w:bCs/>
        </w:rPr>
        <w:t xml:space="preserve"> and how to object (CIPD, 2022). This </w:t>
      </w:r>
      <w:r w:rsidRPr="008C074D">
        <w:rPr>
          <w:rFonts w:ascii="Arial" w:hAnsi="Arial" w:cs="Arial"/>
          <w:b w:val="0"/>
          <w:bCs/>
        </w:rPr>
        <w:t>triggers the formal communication process</w:t>
      </w:r>
      <w:r>
        <w:rPr>
          <w:rFonts w:ascii="Arial" w:hAnsi="Arial" w:cs="Arial"/>
          <w:b w:val="0"/>
          <w:bCs/>
        </w:rPr>
        <w:t>, although it’s good practice to speak with them directly first (CIPD, 2022)</w:t>
      </w:r>
      <w:r w:rsidRPr="008C074D">
        <w:rPr>
          <w:rFonts w:ascii="Arial" w:hAnsi="Arial" w:cs="Arial"/>
          <w:b w:val="0"/>
          <w:bCs/>
        </w:rPr>
        <w:t xml:space="preserve"> </w:t>
      </w:r>
    </w:p>
    <w:p w14:paraId="53DFB85C" w14:textId="77777777" w:rsidR="00AF0B26" w:rsidRDefault="00AF0B26" w:rsidP="00AF0B26">
      <w:pPr>
        <w:jc w:val="both"/>
        <w:rPr>
          <w:rFonts w:ascii="Arial" w:hAnsi="Arial" w:cs="Arial"/>
          <w:b w:val="0"/>
          <w:bCs/>
        </w:rPr>
      </w:pPr>
    </w:p>
    <w:p w14:paraId="794C9BF7" w14:textId="308DF1D0" w:rsidR="00204079" w:rsidRPr="00AF0B26" w:rsidRDefault="00204079" w:rsidP="00204079">
      <w:pPr>
        <w:jc w:val="both"/>
        <w:rPr>
          <w:rFonts w:ascii="Arial" w:hAnsi="Arial" w:cs="Arial"/>
          <w:b w:val="0"/>
          <w:bCs/>
        </w:rPr>
      </w:pPr>
      <w:r w:rsidRPr="0041441F">
        <w:rPr>
          <w:rFonts w:ascii="Arial" w:hAnsi="Arial" w:cs="Arial"/>
          <w:b w:val="0"/>
          <w:bCs/>
        </w:rPr>
        <w:t>If Illuminate doesn’t inform or consult affected employees about a TUPE transfer, Illuminate would breach TUPE regulations</w:t>
      </w:r>
      <w:r>
        <w:rPr>
          <w:rFonts w:ascii="Arial" w:hAnsi="Arial" w:cs="Arial"/>
          <w:b w:val="0"/>
          <w:bCs/>
        </w:rPr>
        <w:t xml:space="preserve"> </w:t>
      </w:r>
      <w:r w:rsidR="00CC5D44">
        <w:rPr>
          <w:rFonts w:ascii="Arial" w:hAnsi="Arial" w:cs="Arial"/>
          <w:b w:val="0"/>
          <w:bCs/>
        </w:rPr>
        <w:t xml:space="preserve">meaning </w:t>
      </w:r>
      <w:r>
        <w:rPr>
          <w:rFonts w:ascii="Arial" w:hAnsi="Arial" w:cs="Arial"/>
          <w:b w:val="0"/>
          <w:bCs/>
        </w:rPr>
        <w:t xml:space="preserve">employees could make a claim to an employment tribunal (ACAS, 2021). </w:t>
      </w:r>
    </w:p>
    <w:p w14:paraId="28DF7608" w14:textId="77777777" w:rsidR="00204079" w:rsidRPr="00B5757F" w:rsidRDefault="00204079" w:rsidP="00204079">
      <w:pPr>
        <w:jc w:val="both"/>
        <w:rPr>
          <w:rFonts w:ascii="Arial" w:hAnsi="Arial" w:cs="Arial"/>
          <w:b w:val="0"/>
          <w:bCs/>
        </w:rPr>
      </w:pPr>
    </w:p>
    <w:p w14:paraId="65FA7453" w14:textId="5BF138BB" w:rsidR="008C074D" w:rsidRDefault="000F3DCF" w:rsidP="009E02D4">
      <w:p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Illuminate needs to send a</w:t>
      </w:r>
      <w:r w:rsidR="008C074D" w:rsidRPr="008C074D">
        <w:rPr>
          <w:rFonts w:ascii="Arial" w:hAnsi="Arial" w:cs="Arial"/>
          <w:b w:val="0"/>
          <w:bCs/>
        </w:rPr>
        <w:t xml:space="preserve"> detailed letter to employee</w:t>
      </w:r>
      <w:r w:rsidR="00005FE7">
        <w:rPr>
          <w:rFonts w:ascii="Arial" w:hAnsi="Arial" w:cs="Arial"/>
          <w:b w:val="0"/>
          <w:bCs/>
        </w:rPr>
        <w:t xml:space="preserve">s </w:t>
      </w:r>
      <w:r w:rsidR="009E02D4">
        <w:rPr>
          <w:rFonts w:ascii="Arial" w:hAnsi="Arial" w:cs="Arial"/>
          <w:b w:val="0"/>
          <w:bCs/>
        </w:rPr>
        <w:t>and</w:t>
      </w:r>
      <w:r w:rsidR="008C074D">
        <w:rPr>
          <w:rFonts w:ascii="Arial" w:hAnsi="Arial" w:cs="Arial"/>
          <w:b w:val="0"/>
          <w:bCs/>
        </w:rPr>
        <w:t xml:space="preserve"> </w:t>
      </w:r>
      <w:r w:rsidR="001F5228">
        <w:rPr>
          <w:rFonts w:ascii="Arial" w:hAnsi="Arial" w:cs="Arial"/>
          <w:b w:val="0"/>
          <w:bCs/>
        </w:rPr>
        <w:t>FEW</w:t>
      </w:r>
      <w:r w:rsidR="008C074D">
        <w:rPr>
          <w:rFonts w:ascii="Arial" w:hAnsi="Arial" w:cs="Arial"/>
          <w:b w:val="0"/>
          <w:bCs/>
        </w:rPr>
        <w:t xml:space="preserve">, </w:t>
      </w:r>
      <w:r w:rsidR="008C074D" w:rsidRPr="008C074D">
        <w:rPr>
          <w:rFonts w:ascii="Arial" w:hAnsi="Arial" w:cs="Arial"/>
          <w:b w:val="0"/>
          <w:bCs/>
        </w:rPr>
        <w:t>with information to participate in the consultation process</w:t>
      </w:r>
      <w:r w:rsidR="00AF0B26">
        <w:rPr>
          <w:rFonts w:ascii="Arial" w:hAnsi="Arial" w:cs="Arial"/>
          <w:b w:val="0"/>
          <w:bCs/>
        </w:rPr>
        <w:t xml:space="preserve">, this </w:t>
      </w:r>
      <w:r>
        <w:rPr>
          <w:rFonts w:ascii="Arial" w:hAnsi="Arial" w:cs="Arial"/>
          <w:b w:val="0"/>
          <w:bCs/>
        </w:rPr>
        <w:t>sh</w:t>
      </w:r>
      <w:r w:rsidR="00AF0B26">
        <w:rPr>
          <w:rFonts w:ascii="Arial" w:hAnsi="Arial" w:cs="Arial"/>
          <w:b w:val="0"/>
          <w:bCs/>
        </w:rPr>
        <w:t xml:space="preserve">ould include (ACAS, 2021a): </w:t>
      </w:r>
      <w:r w:rsidR="008C074D" w:rsidRPr="008C074D">
        <w:rPr>
          <w:rFonts w:ascii="Arial" w:hAnsi="Arial" w:cs="Arial"/>
          <w:b w:val="0"/>
          <w:bCs/>
        </w:rPr>
        <w:t xml:space="preserve"> </w:t>
      </w:r>
    </w:p>
    <w:p w14:paraId="3D4FEF1B" w14:textId="77777777" w:rsidR="008C074D" w:rsidRDefault="008C074D" w:rsidP="009E02D4">
      <w:pPr>
        <w:jc w:val="both"/>
        <w:rPr>
          <w:rFonts w:ascii="Arial" w:hAnsi="Arial" w:cs="Arial"/>
          <w:b w:val="0"/>
          <w:bCs/>
        </w:rPr>
      </w:pPr>
    </w:p>
    <w:p w14:paraId="36F6DFC8" w14:textId="1E1DBC61" w:rsidR="00E9612A" w:rsidRPr="00E9612A" w:rsidRDefault="00964F5A" w:rsidP="009E02D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P</w:t>
      </w:r>
      <w:r w:rsidR="00EC0E41" w:rsidRPr="00E9612A">
        <w:rPr>
          <w:rFonts w:ascii="Arial" w:hAnsi="Arial" w:cs="Arial"/>
          <w:b w:val="0"/>
          <w:bCs/>
        </w:rPr>
        <w:t xml:space="preserve">roposed date of the transfer </w:t>
      </w:r>
    </w:p>
    <w:p w14:paraId="6D0AFE1E" w14:textId="7614A7EC" w:rsidR="00E9612A" w:rsidRDefault="00C921CA" w:rsidP="009E02D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Re</w:t>
      </w:r>
      <w:r w:rsidR="00EC0E41" w:rsidRPr="00E9612A">
        <w:rPr>
          <w:rFonts w:ascii="Arial" w:hAnsi="Arial" w:cs="Arial"/>
          <w:b w:val="0"/>
          <w:bCs/>
        </w:rPr>
        <w:t xml:space="preserve">asons why </w:t>
      </w:r>
      <w:r w:rsidR="00E9612A">
        <w:rPr>
          <w:rFonts w:ascii="Arial" w:hAnsi="Arial" w:cs="Arial"/>
          <w:b w:val="0"/>
          <w:bCs/>
        </w:rPr>
        <w:t>the TUPE transfer is taking place</w:t>
      </w:r>
    </w:p>
    <w:p w14:paraId="1D689279" w14:textId="3F3708D6" w:rsidR="00CB14BC" w:rsidRDefault="00CB14BC" w:rsidP="009E02D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How the transfer will take place</w:t>
      </w:r>
    </w:p>
    <w:p w14:paraId="2BBDEDC1" w14:textId="370C8CBE" w:rsidR="00E9612A" w:rsidRDefault="00E9612A" w:rsidP="009E02D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The</w:t>
      </w:r>
      <w:r w:rsidR="00EC0E41" w:rsidRPr="00E9612A">
        <w:rPr>
          <w:rFonts w:ascii="Arial" w:hAnsi="Arial" w:cs="Arial"/>
          <w:b w:val="0"/>
          <w:bCs/>
        </w:rPr>
        <w:t xml:space="preserve"> legal, economic and social implications of the transfer</w:t>
      </w:r>
      <w:r>
        <w:rPr>
          <w:rFonts w:ascii="Arial" w:hAnsi="Arial" w:cs="Arial"/>
          <w:b w:val="0"/>
          <w:bCs/>
        </w:rPr>
        <w:t xml:space="preserve"> </w:t>
      </w:r>
    </w:p>
    <w:p w14:paraId="6A08C1DC" w14:textId="277C1C3A" w:rsidR="00E9612A" w:rsidRPr="00E9612A" w:rsidRDefault="00E9612A" w:rsidP="009E02D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 w:val="0"/>
          <w:bCs/>
        </w:rPr>
      </w:pPr>
      <w:r w:rsidRPr="00E9612A">
        <w:rPr>
          <w:rFonts w:ascii="Arial" w:hAnsi="Arial" w:cs="Arial"/>
          <w:b w:val="0"/>
          <w:bCs/>
        </w:rPr>
        <w:t xml:space="preserve">Any measures </w:t>
      </w:r>
      <w:r>
        <w:rPr>
          <w:rFonts w:ascii="Arial" w:hAnsi="Arial" w:cs="Arial"/>
          <w:b w:val="0"/>
          <w:bCs/>
        </w:rPr>
        <w:t>p</w:t>
      </w:r>
      <w:r w:rsidRPr="00E9612A">
        <w:rPr>
          <w:rFonts w:ascii="Arial" w:hAnsi="Arial" w:cs="Arial"/>
          <w:b w:val="0"/>
          <w:bCs/>
        </w:rPr>
        <w:t xml:space="preserve">roposed that will affect the employee (No measures need to be highlighted too) </w:t>
      </w:r>
    </w:p>
    <w:p w14:paraId="10EDB77B" w14:textId="0CE0F736" w:rsidR="00EC0E41" w:rsidRPr="00E9612A" w:rsidRDefault="00E9612A" w:rsidP="009E02D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Any</w:t>
      </w:r>
      <w:r w:rsidR="00EC0E41" w:rsidRPr="00E9612A">
        <w:rPr>
          <w:rFonts w:ascii="Arial" w:hAnsi="Arial" w:cs="Arial"/>
          <w:b w:val="0"/>
          <w:bCs/>
        </w:rPr>
        <w:t xml:space="preserve"> ‘measures’ </w:t>
      </w:r>
      <w:r>
        <w:rPr>
          <w:rFonts w:ascii="Arial" w:hAnsi="Arial" w:cs="Arial"/>
          <w:b w:val="0"/>
          <w:bCs/>
        </w:rPr>
        <w:t>that BBL</w:t>
      </w:r>
      <w:r w:rsidR="00EC0E41" w:rsidRPr="00E9612A">
        <w:rPr>
          <w:rFonts w:ascii="Arial" w:hAnsi="Arial" w:cs="Arial"/>
          <w:b w:val="0"/>
          <w:bCs/>
        </w:rPr>
        <w:t xml:space="preserve"> will take that will affect the transferring employees. </w:t>
      </w:r>
      <w:r>
        <w:rPr>
          <w:rFonts w:ascii="Arial" w:hAnsi="Arial" w:cs="Arial"/>
          <w:b w:val="0"/>
          <w:bCs/>
        </w:rPr>
        <w:t xml:space="preserve">These could include </w:t>
      </w:r>
      <w:r w:rsidR="00EC0E41" w:rsidRPr="00E9612A">
        <w:rPr>
          <w:rFonts w:ascii="Arial" w:hAnsi="Arial" w:cs="Arial"/>
          <w:b w:val="0"/>
          <w:bCs/>
        </w:rPr>
        <w:t xml:space="preserve">changes to </w:t>
      </w:r>
      <w:r w:rsidR="008C074D">
        <w:rPr>
          <w:rFonts w:ascii="Arial" w:hAnsi="Arial" w:cs="Arial"/>
          <w:b w:val="0"/>
          <w:bCs/>
        </w:rPr>
        <w:t xml:space="preserve">the </w:t>
      </w:r>
      <w:r w:rsidR="008C074D" w:rsidRPr="00E9612A">
        <w:rPr>
          <w:rFonts w:ascii="Arial" w:hAnsi="Arial" w:cs="Arial"/>
          <w:b w:val="0"/>
          <w:bCs/>
        </w:rPr>
        <w:t>hours of work</w:t>
      </w:r>
      <w:r w:rsidR="00EC0E41" w:rsidRPr="00E9612A">
        <w:rPr>
          <w:rFonts w:ascii="Arial" w:hAnsi="Arial" w:cs="Arial"/>
          <w:b w:val="0"/>
          <w:bCs/>
        </w:rPr>
        <w:t xml:space="preserve">, job descriptions, </w:t>
      </w:r>
      <w:r w:rsidR="008C074D">
        <w:rPr>
          <w:rFonts w:ascii="Arial" w:hAnsi="Arial" w:cs="Arial"/>
          <w:b w:val="0"/>
          <w:bCs/>
        </w:rPr>
        <w:t>or when</w:t>
      </w:r>
      <w:r w:rsidR="00EC0E41" w:rsidRPr="00E9612A">
        <w:rPr>
          <w:rFonts w:ascii="Arial" w:hAnsi="Arial" w:cs="Arial"/>
          <w:b w:val="0"/>
          <w:bCs/>
        </w:rPr>
        <w:t xml:space="preserve"> salary payment is paid</w:t>
      </w:r>
      <w:r w:rsidR="008C074D">
        <w:rPr>
          <w:rFonts w:ascii="Arial" w:hAnsi="Arial" w:cs="Arial"/>
          <w:b w:val="0"/>
          <w:bCs/>
        </w:rPr>
        <w:t xml:space="preserve">. </w:t>
      </w:r>
    </w:p>
    <w:p w14:paraId="361642AC" w14:textId="0F089E00" w:rsidR="000A0CB3" w:rsidRDefault="000A0CB3" w:rsidP="009E02D4">
      <w:pPr>
        <w:jc w:val="both"/>
      </w:pPr>
    </w:p>
    <w:p w14:paraId="32058363" w14:textId="188E4203" w:rsidR="00D77C00" w:rsidRDefault="00D77C00" w:rsidP="00D77C00">
      <w:pPr>
        <w:jc w:val="both"/>
        <w:rPr>
          <w:rFonts w:ascii="Arial" w:hAnsi="Arial" w:cs="Arial"/>
          <w:b w:val="0"/>
          <w:bCs/>
        </w:rPr>
      </w:pPr>
      <w:r w:rsidRPr="00B5757F">
        <w:rPr>
          <w:rFonts w:ascii="Arial" w:hAnsi="Arial" w:cs="Arial"/>
          <w:b w:val="0"/>
          <w:bCs/>
        </w:rPr>
        <w:t xml:space="preserve">There is no fixed time period for informing and consulting affected employees about a TUPE transfer but it must be long enough before the transfer so it can be discussed and explained (ACAS, 2021). </w:t>
      </w:r>
    </w:p>
    <w:p w14:paraId="248726C9" w14:textId="77777777" w:rsidR="00D77C00" w:rsidRDefault="00D77C00" w:rsidP="00D77C00">
      <w:pPr>
        <w:jc w:val="both"/>
        <w:rPr>
          <w:rFonts w:ascii="Arial" w:hAnsi="Arial" w:cs="Arial"/>
          <w:b w:val="0"/>
          <w:bCs/>
        </w:rPr>
      </w:pPr>
    </w:p>
    <w:p w14:paraId="28143963" w14:textId="5A42E3BA" w:rsidR="00AF0B26" w:rsidRPr="00E04CEB" w:rsidRDefault="008C074D" w:rsidP="00AF0B26">
      <w:pPr>
        <w:jc w:val="both"/>
        <w:rPr>
          <w:rFonts w:ascii="Arial" w:hAnsi="Arial" w:cs="Arial"/>
          <w:b w:val="0"/>
          <w:bCs/>
        </w:rPr>
      </w:pPr>
      <w:r w:rsidRPr="00B640F5">
        <w:rPr>
          <w:rFonts w:ascii="Arial" w:hAnsi="Arial" w:cs="Arial"/>
          <w:b w:val="0"/>
          <w:bCs/>
        </w:rPr>
        <w:t xml:space="preserve">Illuminate should </w:t>
      </w:r>
      <w:r w:rsidR="000F3DCF">
        <w:rPr>
          <w:rFonts w:ascii="Arial" w:hAnsi="Arial" w:cs="Arial"/>
          <w:b w:val="0"/>
          <w:bCs/>
        </w:rPr>
        <w:t>invite B</w:t>
      </w:r>
      <w:r w:rsidR="000F3DCF" w:rsidRPr="00B640F5">
        <w:rPr>
          <w:rFonts w:ascii="Arial" w:hAnsi="Arial" w:cs="Arial"/>
          <w:b w:val="0"/>
          <w:bCs/>
        </w:rPr>
        <w:t xml:space="preserve">BL to speak with the transferring employees about the transfer </w:t>
      </w:r>
      <w:r w:rsidR="000F3DCF">
        <w:rPr>
          <w:rFonts w:ascii="Arial" w:hAnsi="Arial" w:cs="Arial"/>
          <w:b w:val="0"/>
          <w:bCs/>
        </w:rPr>
        <w:t xml:space="preserve">(CIPD, 2022). </w:t>
      </w:r>
    </w:p>
    <w:p w14:paraId="2AEA531F" w14:textId="77777777" w:rsidR="00AF0B26" w:rsidRPr="003E0E9C" w:rsidRDefault="00AF0B26" w:rsidP="00AF0B26">
      <w:pPr>
        <w:jc w:val="both"/>
        <w:rPr>
          <w:rFonts w:ascii="Arial" w:hAnsi="Arial" w:cs="Arial"/>
        </w:rPr>
      </w:pPr>
    </w:p>
    <w:p w14:paraId="161C8EE0" w14:textId="30A8D2D2" w:rsidR="00E04CEB" w:rsidRDefault="00E04CEB" w:rsidP="009E02D4">
      <w:p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If a TUPE Transfer is agreed, a precise legal requirements around information and consultation will need to be followed (CIPD, 2022). Illuminate would have to provide due diligence and supply employee liability information to </w:t>
      </w:r>
      <w:r w:rsidR="002E0D71">
        <w:rPr>
          <w:rFonts w:ascii="Arial" w:hAnsi="Arial" w:cs="Arial"/>
          <w:b w:val="0"/>
          <w:bCs/>
        </w:rPr>
        <w:t>BBL</w:t>
      </w:r>
      <w:r>
        <w:rPr>
          <w:rFonts w:ascii="Arial" w:hAnsi="Arial" w:cs="Arial"/>
          <w:b w:val="0"/>
          <w:bCs/>
        </w:rPr>
        <w:t xml:space="preserve"> at least 28 days before the proposed transfer date (CIPD, 2022). </w:t>
      </w:r>
    </w:p>
    <w:p w14:paraId="11ED7129" w14:textId="77777777" w:rsidR="000A0CB3" w:rsidRDefault="000A0CB3" w:rsidP="009E02D4">
      <w:pPr>
        <w:jc w:val="both"/>
        <w:rPr>
          <w:rFonts w:ascii="Arial" w:hAnsi="Arial" w:cs="Arial"/>
        </w:rPr>
      </w:pPr>
    </w:p>
    <w:p w14:paraId="17F6A8C8" w14:textId="4C4DAFFB" w:rsidR="00CB14BC" w:rsidRPr="00CB14BC" w:rsidRDefault="00CB14BC" w:rsidP="009E02D4">
      <w:pPr>
        <w:jc w:val="both"/>
        <w:rPr>
          <w:rFonts w:ascii="Arial" w:hAnsi="Arial" w:cs="Arial"/>
          <w:b w:val="0"/>
          <w:bCs/>
        </w:rPr>
      </w:pPr>
      <w:r w:rsidRPr="00CB14BC">
        <w:rPr>
          <w:rFonts w:ascii="Arial" w:hAnsi="Arial" w:cs="Arial"/>
          <w:b w:val="0"/>
          <w:bCs/>
        </w:rPr>
        <w:t>Employee liability information</w:t>
      </w:r>
      <w:r>
        <w:rPr>
          <w:rFonts w:ascii="Arial" w:hAnsi="Arial" w:cs="Arial"/>
          <w:b w:val="0"/>
          <w:bCs/>
        </w:rPr>
        <w:t xml:space="preserve"> </w:t>
      </w:r>
      <w:r w:rsidRPr="00CB14BC">
        <w:rPr>
          <w:rFonts w:ascii="Arial" w:hAnsi="Arial" w:cs="Arial"/>
          <w:b w:val="0"/>
          <w:bCs/>
        </w:rPr>
        <w:t>includes</w:t>
      </w:r>
      <w:r w:rsidR="00716C59">
        <w:rPr>
          <w:rFonts w:ascii="Arial" w:hAnsi="Arial" w:cs="Arial"/>
          <w:b w:val="0"/>
          <w:bCs/>
        </w:rPr>
        <w:t xml:space="preserve"> identity, age, terms and conditions</w:t>
      </w:r>
      <w:r w:rsidR="00624BE5">
        <w:rPr>
          <w:rFonts w:ascii="Arial" w:hAnsi="Arial" w:cs="Arial"/>
          <w:b w:val="0"/>
          <w:bCs/>
        </w:rPr>
        <w:t>, active disciplinary/ grievance records, any collective agreements</w:t>
      </w:r>
      <w:r w:rsidR="007A00F9">
        <w:rPr>
          <w:rFonts w:ascii="Arial" w:hAnsi="Arial" w:cs="Arial"/>
          <w:b w:val="0"/>
          <w:bCs/>
        </w:rPr>
        <w:t xml:space="preserve"> and employment claims</w:t>
      </w:r>
      <w:r w:rsidR="00624BE5">
        <w:rPr>
          <w:rFonts w:ascii="Arial" w:hAnsi="Arial" w:cs="Arial"/>
          <w:b w:val="0"/>
          <w:bCs/>
        </w:rPr>
        <w:t xml:space="preserve"> </w:t>
      </w:r>
      <w:r>
        <w:rPr>
          <w:rFonts w:ascii="Arial" w:hAnsi="Arial" w:cs="Arial"/>
          <w:b w:val="0"/>
          <w:bCs/>
        </w:rPr>
        <w:t xml:space="preserve"> (ACAS, 2021)</w:t>
      </w:r>
      <w:r w:rsidRPr="00CB14BC">
        <w:rPr>
          <w:rFonts w:ascii="Arial" w:hAnsi="Arial" w:cs="Arial"/>
          <w:b w:val="0"/>
          <w:bCs/>
        </w:rPr>
        <w:t>:</w:t>
      </w:r>
    </w:p>
    <w:p w14:paraId="1D1CFAEC" w14:textId="77777777" w:rsidR="00CB14BC" w:rsidRDefault="00CB14BC" w:rsidP="00CB14BC">
      <w:pPr>
        <w:jc w:val="both"/>
        <w:rPr>
          <w:rFonts w:ascii="Arial" w:hAnsi="Arial" w:cs="Arial"/>
          <w:b w:val="0"/>
          <w:bCs/>
        </w:rPr>
      </w:pPr>
    </w:p>
    <w:p w14:paraId="4332DBDF" w14:textId="15E066E9" w:rsidR="00CB14BC" w:rsidRPr="00B5757F" w:rsidRDefault="0041441F" w:rsidP="00CB14BC">
      <w:pPr>
        <w:jc w:val="both"/>
        <w:rPr>
          <w:rFonts w:ascii="Arial" w:hAnsi="Arial" w:cs="Arial"/>
          <w:b w:val="0"/>
          <w:bCs/>
        </w:rPr>
      </w:pPr>
      <w:r w:rsidRPr="00B5757F">
        <w:rPr>
          <w:rFonts w:ascii="Arial" w:hAnsi="Arial" w:cs="Arial"/>
          <w:b w:val="0"/>
          <w:bCs/>
        </w:rPr>
        <w:t xml:space="preserve">Illuminate must ensure they provide this information on time and correctly, otherwise BBL could apply for compensation </w:t>
      </w:r>
      <w:r w:rsidR="003A7B28">
        <w:rPr>
          <w:rFonts w:ascii="Arial" w:hAnsi="Arial" w:cs="Arial"/>
          <w:b w:val="0"/>
          <w:bCs/>
        </w:rPr>
        <w:t>- A</w:t>
      </w:r>
      <w:r w:rsidRPr="00B5757F">
        <w:rPr>
          <w:rFonts w:ascii="Arial" w:hAnsi="Arial" w:cs="Arial"/>
          <w:b w:val="0"/>
          <w:bCs/>
        </w:rPr>
        <w:t xml:space="preserve"> minimum award of £500 for each employee whose information was incorrect or not provided</w:t>
      </w:r>
      <w:r w:rsidR="00D43EBC">
        <w:rPr>
          <w:rFonts w:ascii="Arial" w:hAnsi="Arial" w:cs="Arial"/>
          <w:b w:val="0"/>
          <w:bCs/>
        </w:rPr>
        <w:t xml:space="preserve"> can be made </w:t>
      </w:r>
      <w:r w:rsidR="00B5757F" w:rsidRPr="00B5757F">
        <w:rPr>
          <w:rFonts w:ascii="Arial" w:hAnsi="Arial" w:cs="Arial"/>
          <w:b w:val="0"/>
          <w:bCs/>
        </w:rPr>
        <w:t>(CIPD, 2022)</w:t>
      </w:r>
      <w:r w:rsidRPr="00B5757F">
        <w:rPr>
          <w:rFonts w:ascii="Arial" w:hAnsi="Arial" w:cs="Arial"/>
          <w:b w:val="0"/>
          <w:bCs/>
        </w:rPr>
        <w:t>.</w:t>
      </w:r>
    </w:p>
    <w:p w14:paraId="0E0A145A" w14:textId="77777777" w:rsidR="00CB14BC" w:rsidRDefault="00CB14BC" w:rsidP="00CB14BC">
      <w:pPr>
        <w:rPr>
          <w:rFonts w:ascii="Arial" w:hAnsi="Arial" w:cs="Arial"/>
        </w:rPr>
      </w:pPr>
    </w:p>
    <w:p w14:paraId="6236BF6D" w14:textId="3A81589C" w:rsidR="00CC5D44" w:rsidRDefault="00204079" w:rsidP="00420DD5">
      <w:pPr>
        <w:jc w:val="both"/>
        <w:rPr>
          <w:rFonts w:ascii="Arial" w:hAnsi="Arial" w:cs="Arial"/>
          <w:b w:val="0"/>
          <w:bCs/>
        </w:rPr>
      </w:pPr>
      <w:r w:rsidRPr="00B5757F">
        <w:rPr>
          <w:rFonts w:ascii="Arial" w:hAnsi="Arial" w:cs="Arial"/>
          <w:b w:val="0"/>
          <w:bCs/>
        </w:rPr>
        <w:t xml:space="preserve">Illuminate also needs to inform BBL of the total number of agency workers working temporarily for them, including where they work and the type of work they do (CIPD, 2022). </w:t>
      </w:r>
    </w:p>
    <w:p w14:paraId="0F313B18" w14:textId="6EB4BE6A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26F9D947" w14:textId="5A113A81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61FE4C2A" w14:textId="73BCD746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2E9B877A" w14:textId="1FA90E4B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339604DA" w14:textId="1D44DC1D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75BD11DC" w14:textId="71631024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006F3296" w14:textId="44F4618F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6E4F8636" w14:textId="7BDCB40F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5CF499C2" w14:textId="2EBBA07D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6F089C4C" w14:textId="3860F4FD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7AA35E9B" w14:textId="68715233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5E6B4BF6" w14:textId="554E099D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2DD39F6F" w14:textId="2A981F2C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28F09727" w14:textId="30E3878A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23D380D7" w14:textId="04028B6E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70ABADD6" w14:textId="0538D166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6FC5E3D5" w14:textId="15C261E9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5D32E11D" w14:textId="03F2FB97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1BAA9278" w14:textId="79C1CB6C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1AA5F987" w14:textId="6C627D4B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196D8A81" w14:textId="1A672BD7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03099AB2" w14:textId="22804BFF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2EF04B5C" w14:textId="5387CB1B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1B87BDFA" w14:textId="418FDA44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46B53041" w14:textId="30090761" w:rsidR="00BC292F" w:rsidRDefault="00BC292F" w:rsidP="00420DD5">
      <w:pPr>
        <w:jc w:val="both"/>
        <w:rPr>
          <w:rFonts w:ascii="Arial" w:hAnsi="Arial" w:cs="Arial"/>
          <w:b w:val="0"/>
          <w:bCs/>
        </w:rPr>
      </w:pPr>
    </w:p>
    <w:p w14:paraId="33A2C87D" w14:textId="77777777" w:rsidR="00BC292F" w:rsidRPr="003E0E9C" w:rsidRDefault="00BC292F" w:rsidP="00420DD5">
      <w:pPr>
        <w:jc w:val="both"/>
        <w:rPr>
          <w:rFonts w:ascii="Arial" w:hAnsi="Arial" w:cs="Arial"/>
        </w:rPr>
      </w:pPr>
    </w:p>
    <w:p w14:paraId="4C24AAA5" w14:textId="35B34E10" w:rsidR="00547274" w:rsidRPr="006A5212" w:rsidRDefault="00547274">
      <w:pPr>
        <w:rPr>
          <w:rFonts w:ascii="Arial" w:hAnsi="Arial" w:cs="Arial"/>
          <w:color w:val="000000" w:themeColor="text1"/>
        </w:rPr>
      </w:pPr>
    </w:p>
    <w:p w14:paraId="7D20E92E" w14:textId="6CE27634" w:rsidR="009A031A" w:rsidRPr="006A5212" w:rsidRDefault="009A031A">
      <w:pPr>
        <w:rPr>
          <w:rFonts w:ascii="Arial" w:hAnsi="Arial" w:cs="Arial"/>
          <w:color w:val="000000" w:themeColor="text1"/>
        </w:rPr>
      </w:pPr>
      <w:r w:rsidRPr="006A5212">
        <w:rPr>
          <w:rFonts w:ascii="Arial" w:hAnsi="Arial" w:cs="Arial"/>
          <w:color w:val="000000" w:themeColor="text1"/>
        </w:rPr>
        <w:lastRenderedPageBreak/>
        <w:t>Advice in responding to this and dealing with any selection issues generally</w:t>
      </w:r>
    </w:p>
    <w:p w14:paraId="46DD8AE6" w14:textId="3C266382" w:rsidR="00214A62" w:rsidRPr="006A5212" w:rsidRDefault="00214A62" w:rsidP="006A5212">
      <w:pPr>
        <w:jc w:val="both"/>
        <w:rPr>
          <w:rFonts w:ascii="Arial" w:hAnsi="Arial" w:cs="Arial"/>
          <w:b w:val="0"/>
          <w:bCs/>
          <w:color w:val="FF0000"/>
        </w:rPr>
      </w:pPr>
    </w:p>
    <w:p w14:paraId="682006CC" w14:textId="582CD68F" w:rsidR="006A5E87" w:rsidRPr="006A5212" w:rsidRDefault="006A5E87" w:rsidP="00D14486">
      <w:pPr>
        <w:jc w:val="both"/>
        <w:rPr>
          <w:rFonts w:ascii="Arial" w:hAnsi="Arial" w:cs="Arial"/>
          <w:b w:val="0"/>
          <w:bCs/>
          <w:color w:val="000000" w:themeColor="text1"/>
          <w:lang w:val="en-GB"/>
        </w:rPr>
      </w:pPr>
      <w:r w:rsidRPr="006A5212">
        <w:rPr>
          <w:rFonts w:ascii="Arial" w:hAnsi="Arial" w:cs="Arial"/>
          <w:b w:val="0"/>
          <w:bCs/>
          <w:color w:val="000000" w:themeColor="text1"/>
          <w:lang w:val="en-GB"/>
        </w:rPr>
        <w:t>UK Government (2022</w:t>
      </w:r>
      <w:r w:rsidR="00604524" w:rsidRPr="006A5212">
        <w:rPr>
          <w:rFonts w:ascii="Arial" w:hAnsi="Arial" w:cs="Arial"/>
          <w:b w:val="0"/>
          <w:bCs/>
          <w:color w:val="000000" w:themeColor="text1"/>
          <w:lang w:val="en-GB"/>
        </w:rPr>
        <w:t>a</w:t>
      </w:r>
      <w:r w:rsidRPr="006A5212">
        <w:rPr>
          <w:rFonts w:ascii="Arial" w:hAnsi="Arial" w:cs="Arial"/>
          <w:b w:val="0"/>
          <w:bCs/>
          <w:color w:val="000000" w:themeColor="text1"/>
          <w:lang w:val="en-GB"/>
        </w:rPr>
        <w:t xml:space="preserve">) states </w:t>
      </w:r>
      <w:r w:rsidR="00604524" w:rsidRPr="006A5212">
        <w:rPr>
          <w:rFonts w:ascii="Arial" w:hAnsi="Arial" w:cs="Arial"/>
          <w:b w:val="0"/>
          <w:bCs/>
          <w:color w:val="000000" w:themeColor="text1"/>
          <w:lang w:val="en-GB"/>
        </w:rPr>
        <w:t>an employer should use a fair and objective way for redundancy selection</w:t>
      </w:r>
      <w:r w:rsidR="00EA45D5" w:rsidRPr="006A5212">
        <w:rPr>
          <w:rFonts w:ascii="Arial" w:hAnsi="Arial" w:cs="Arial"/>
          <w:b w:val="0"/>
          <w:bCs/>
          <w:color w:val="000000" w:themeColor="text1"/>
          <w:lang w:val="en-GB"/>
        </w:rPr>
        <w:t xml:space="preserve">. </w:t>
      </w:r>
    </w:p>
    <w:p w14:paraId="4D433BBD" w14:textId="1871AC22" w:rsidR="006A5E87" w:rsidRDefault="006A5E87" w:rsidP="00D14486">
      <w:pPr>
        <w:jc w:val="both"/>
        <w:rPr>
          <w:rFonts w:ascii="Arial" w:hAnsi="Arial" w:cs="Arial"/>
          <w:color w:val="000000" w:themeColor="text1"/>
          <w:lang w:val="en-GB"/>
        </w:rPr>
      </w:pPr>
    </w:p>
    <w:p w14:paraId="00EBAB86" w14:textId="77777777" w:rsidR="00AF751B" w:rsidRPr="001E786B" w:rsidRDefault="00AF751B" w:rsidP="00D14486">
      <w:pPr>
        <w:pStyle w:val="NormalWeb"/>
        <w:spacing w:before="0" w:beforeAutospacing="0" w:after="375" w:afterAutospacing="0"/>
        <w:jc w:val="both"/>
        <w:textAlignment w:val="baseline"/>
        <w:rPr>
          <w:rFonts w:ascii="Arial" w:hAnsi="Arial" w:cs="Arial"/>
          <w:bCs/>
          <w:color w:val="000000" w:themeColor="text1"/>
        </w:rPr>
      </w:pPr>
      <w:r w:rsidRPr="001E786B">
        <w:rPr>
          <w:rFonts w:ascii="Arial" w:hAnsi="Arial" w:cs="Arial"/>
          <w:color w:val="000000"/>
        </w:rPr>
        <w:t xml:space="preserve">BBL must follow correct redundancy procedures and apply fair selection criteria (ACAS, 2021b), this includes grouping </w:t>
      </w:r>
      <w:r w:rsidRPr="001E786B">
        <w:rPr>
          <w:rFonts w:ascii="Arial" w:hAnsi="Arial" w:cs="Arial"/>
          <w:bCs/>
          <w:color w:val="000000" w:themeColor="text1"/>
        </w:rPr>
        <w:t>similar roles in a 'selection pool' to make sure everyone is being reviewed in a fair way</w:t>
      </w:r>
      <w:r w:rsidRPr="001E786B">
        <w:rPr>
          <w:rFonts w:ascii="Arial" w:hAnsi="Arial" w:cs="Arial"/>
          <w:b/>
          <w:bCs/>
          <w:color w:val="000000" w:themeColor="text1"/>
        </w:rPr>
        <w:t xml:space="preserve"> </w:t>
      </w:r>
      <w:r w:rsidRPr="006B63B5">
        <w:rPr>
          <w:rFonts w:ascii="Arial" w:hAnsi="Arial" w:cs="Arial"/>
          <w:color w:val="000000" w:themeColor="text1"/>
        </w:rPr>
        <w:t xml:space="preserve">(CIPD, 2022). </w:t>
      </w:r>
    </w:p>
    <w:p w14:paraId="1EFC4F86" w14:textId="77777777" w:rsidR="00165BA5" w:rsidRDefault="00AF751B" w:rsidP="00165BA5">
      <w:pPr>
        <w:jc w:val="both"/>
        <w:rPr>
          <w:rFonts w:ascii="Arial" w:hAnsi="Arial" w:cs="Arial"/>
          <w:b w:val="0"/>
          <w:bCs/>
          <w:color w:val="000000" w:themeColor="text1"/>
          <w:lang w:val="en-GB"/>
        </w:rPr>
      </w:pPr>
      <w:r w:rsidRPr="001E786B">
        <w:rPr>
          <w:rFonts w:ascii="Arial" w:hAnsi="Arial" w:cs="Arial"/>
          <w:b w:val="0"/>
          <w:bCs/>
          <w:color w:val="000000" w:themeColor="text1"/>
          <w:szCs w:val="24"/>
          <w:lang w:val="en-GB"/>
        </w:rPr>
        <w:t xml:space="preserve">‘Last in, first out’ is a risky selection method, </w:t>
      </w:r>
      <w:r w:rsidR="00165BA5">
        <w:rPr>
          <w:rFonts w:ascii="Arial" w:hAnsi="Arial" w:cs="Arial"/>
          <w:b w:val="0"/>
          <w:bCs/>
          <w:color w:val="000000" w:themeColor="text1"/>
          <w:szCs w:val="24"/>
          <w:lang w:val="en-GB"/>
        </w:rPr>
        <w:t xml:space="preserve">while </w:t>
      </w:r>
      <w:r w:rsidRPr="001E786B">
        <w:rPr>
          <w:rFonts w:ascii="Arial" w:hAnsi="Arial" w:cs="Arial"/>
          <w:b w:val="0"/>
          <w:bCs/>
          <w:color w:val="000000" w:themeColor="text1"/>
          <w:szCs w:val="24"/>
          <w:lang w:val="en-GB"/>
        </w:rPr>
        <w:t>it could be part of a wider range of selection criteria it shouldn’t be the sole method (CIPD, 2022).</w:t>
      </w:r>
      <w:r w:rsidRPr="006B63B5">
        <w:rPr>
          <w:rFonts w:ascii="Arial" w:hAnsi="Arial" w:cs="Arial"/>
          <w:b w:val="0"/>
          <w:color w:val="000000" w:themeColor="text1"/>
          <w:szCs w:val="24"/>
          <w:lang w:val="en-GB"/>
        </w:rPr>
        <w:t xml:space="preserve"> </w:t>
      </w:r>
      <w:r w:rsidR="00165BA5" w:rsidRPr="00C27A80">
        <w:rPr>
          <w:rFonts w:ascii="Arial" w:hAnsi="Arial" w:cs="Arial"/>
          <w:b w:val="0"/>
          <w:bCs/>
          <w:color w:val="000000" w:themeColor="text1"/>
          <w:lang w:val="en-GB"/>
        </w:rPr>
        <w:t xml:space="preserve">You can select employees based on their length of service but only if you can justify it – It could be indirect discrimination if it affects one group more than another (UK Government, 2022b). </w:t>
      </w:r>
    </w:p>
    <w:p w14:paraId="72576D30" w14:textId="50837F20" w:rsidR="00165BA5" w:rsidRDefault="00165BA5" w:rsidP="00D14486">
      <w:pPr>
        <w:jc w:val="both"/>
        <w:rPr>
          <w:rFonts w:ascii="Arial" w:hAnsi="Arial" w:cs="Arial"/>
          <w:b w:val="0"/>
          <w:color w:val="000000" w:themeColor="text1"/>
          <w:szCs w:val="24"/>
          <w:lang w:val="en-GB"/>
        </w:rPr>
      </w:pPr>
    </w:p>
    <w:p w14:paraId="6C1FDC70" w14:textId="05A2408C" w:rsidR="00AF751B" w:rsidRDefault="00AF751B" w:rsidP="00D14486">
      <w:pPr>
        <w:jc w:val="both"/>
        <w:rPr>
          <w:rFonts w:ascii="Arial" w:hAnsi="Arial" w:cs="Arial"/>
          <w:b w:val="0"/>
          <w:color w:val="000000" w:themeColor="text1"/>
          <w:szCs w:val="24"/>
        </w:rPr>
      </w:pPr>
      <w:r w:rsidRPr="006B63B5">
        <w:rPr>
          <w:rFonts w:ascii="Arial" w:hAnsi="Arial" w:cs="Arial"/>
          <w:b w:val="0"/>
          <w:color w:val="000000" w:themeColor="text1"/>
          <w:szCs w:val="24"/>
        </w:rPr>
        <w:t>BBL</w:t>
      </w:r>
      <w:r w:rsidRPr="001E786B">
        <w:rPr>
          <w:rFonts w:ascii="Arial" w:hAnsi="Arial" w:cs="Arial"/>
          <w:bCs/>
          <w:color w:val="000000" w:themeColor="text1"/>
          <w:szCs w:val="24"/>
        </w:rPr>
        <w:t xml:space="preserve"> </w:t>
      </w:r>
      <w:r w:rsidRPr="001E786B">
        <w:rPr>
          <w:rFonts w:ascii="Arial" w:hAnsi="Arial" w:cs="Arial"/>
          <w:b w:val="0"/>
          <w:bCs/>
          <w:color w:val="000000" w:themeColor="text1"/>
          <w:szCs w:val="24"/>
          <w:lang w:val="en-GB"/>
        </w:rPr>
        <w:t xml:space="preserve">may use agreed criteria to </w:t>
      </w:r>
      <w:r w:rsidR="006830CB">
        <w:rPr>
          <w:rFonts w:ascii="Arial" w:hAnsi="Arial" w:cs="Arial"/>
          <w:b w:val="0"/>
          <w:bCs/>
          <w:color w:val="000000" w:themeColor="text1"/>
          <w:szCs w:val="24"/>
          <w:lang w:val="en-GB"/>
        </w:rPr>
        <w:t xml:space="preserve">create a scoring matrix to help </w:t>
      </w:r>
      <w:r w:rsidRPr="001E786B">
        <w:rPr>
          <w:rFonts w:ascii="Arial" w:hAnsi="Arial" w:cs="Arial"/>
          <w:b w:val="0"/>
          <w:bCs/>
          <w:color w:val="000000" w:themeColor="text1"/>
          <w:szCs w:val="24"/>
          <w:lang w:val="en-GB"/>
        </w:rPr>
        <w:t>choose who to make redundant from the selection pool</w:t>
      </w:r>
      <w:r w:rsidRPr="006B63B5">
        <w:rPr>
          <w:rFonts w:ascii="Arial" w:hAnsi="Arial" w:cs="Arial"/>
          <w:b w:val="0"/>
          <w:color w:val="000000" w:themeColor="text1"/>
          <w:szCs w:val="24"/>
        </w:rPr>
        <w:t xml:space="preserve"> (ACAS, 2021b)</w:t>
      </w:r>
      <w:r w:rsidR="004E44DD">
        <w:rPr>
          <w:rFonts w:ascii="Arial" w:hAnsi="Arial" w:cs="Arial"/>
          <w:b w:val="0"/>
          <w:color w:val="000000" w:themeColor="text1"/>
          <w:szCs w:val="24"/>
        </w:rPr>
        <w:t>.</w:t>
      </w:r>
    </w:p>
    <w:p w14:paraId="6E0C7887" w14:textId="77777777" w:rsidR="00AF751B" w:rsidRPr="001E786B" w:rsidRDefault="00AF751B" w:rsidP="00D14486">
      <w:pPr>
        <w:jc w:val="both"/>
        <w:rPr>
          <w:rFonts w:ascii="Arial" w:hAnsi="Arial" w:cs="Arial"/>
          <w:color w:val="000000"/>
          <w:szCs w:val="24"/>
        </w:rPr>
      </w:pPr>
    </w:p>
    <w:p w14:paraId="0422966F" w14:textId="226CAB20" w:rsidR="004E44DD" w:rsidRPr="001E786B" w:rsidRDefault="004E44DD" w:rsidP="004E44DD">
      <w:pPr>
        <w:rPr>
          <w:rFonts w:ascii="Arial" w:hAnsi="Arial" w:cs="Arial"/>
          <w:b w:val="0"/>
          <w:bCs/>
          <w:color w:val="000000" w:themeColor="text1"/>
          <w:szCs w:val="24"/>
        </w:rPr>
      </w:pPr>
      <w:r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Fair selection criteria BBL </w:t>
      </w:r>
      <w:r w:rsidR="006830CB">
        <w:rPr>
          <w:rFonts w:ascii="Arial" w:hAnsi="Arial" w:cs="Arial"/>
          <w:b w:val="0"/>
          <w:bCs/>
          <w:color w:val="000000" w:themeColor="text1"/>
          <w:szCs w:val="24"/>
        </w:rPr>
        <w:t>could</w:t>
      </w:r>
      <w:r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 use (ACAS, 2021b): </w:t>
      </w:r>
    </w:p>
    <w:p w14:paraId="3DF1C111" w14:textId="77777777" w:rsidR="004E44DD" w:rsidRPr="001E786B" w:rsidRDefault="004E44DD" w:rsidP="004E44DD">
      <w:pPr>
        <w:rPr>
          <w:rFonts w:ascii="Arial" w:hAnsi="Arial" w:cs="Arial"/>
          <w:b w:val="0"/>
          <w:bCs/>
          <w:color w:val="000000" w:themeColor="text1"/>
          <w:szCs w:val="24"/>
        </w:rPr>
      </w:pPr>
    </w:p>
    <w:p w14:paraId="7E889179" w14:textId="77777777" w:rsidR="004E44DD" w:rsidRPr="001E786B" w:rsidRDefault="004E44DD" w:rsidP="004E44DD">
      <w:pPr>
        <w:pStyle w:val="ListParagraph"/>
        <w:numPr>
          <w:ilvl w:val="0"/>
          <w:numId w:val="13"/>
        </w:numPr>
        <w:rPr>
          <w:rFonts w:ascii="Arial" w:hAnsi="Arial" w:cs="Arial"/>
          <w:b w:val="0"/>
          <w:bCs/>
          <w:color w:val="000000" w:themeColor="text1"/>
          <w:szCs w:val="24"/>
        </w:rPr>
      </w:pPr>
      <w:r w:rsidRPr="001E786B">
        <w:rPr>
          <w:rFonts w:ascii="Arial" w:hAnsi="Arial" w:cs="Arial"/>
          <w:b w:val="0"/>
          <w:bCs/>
          <w:color w:val="000000" w:themeColor="text1"/>
          <w:szCs w:val="24"/>
        </w:rPr>
        <w:t>Attendance and Punctuality (Disability or maternity related absence to be discounted)</w:t>
      </w:r>
    </w:p>
    <w:p w14:paraId="5841C92A" w14:textId="77777777" w:rsidR="004E44DD" w:rsidRPr="001E786B" w:rsidRDefault="004E44DD" w:rsidP="004E44DD">
      <w:pPr>
        <w:pStyle w:val="ListParagraph"/>
        <w:numPr>
          <w:ilvl w:val="0"/>
          <w:numId w:val="13"/>
        </w:numPr>
        <w:rPr>
          <w:rFonts w:ascii="Arial" w:hAnsi="Arial" w:cs="Arial"/>
          <w:b w:val="0"/>
          <w:bCs/>
          <w:color w:val="000000" w:themeColor="text1"/>
          <w:szCs w:val="24"/>
        </w:rPr>
      </w:pPr>
      <w:r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Disciplinary Records </w:t>
      </w:r>
    </w:p>
    <w:p w14:paraId="6ECF33FC" w14:textId="77777777" w:rsidR="004E44DD" w:rsidRPr="001E786B" w:rsidRDefault="004E44DD" w:rsidP="004E44DD">
      <w:pPr>
        <w:pStyle w:val="ListParagraph"/>
        <w:numPr>
          <w:ilvl w:val="0"/>
          <w:numId w:val="13"/>
        </w:numPr>
        <w:rPr>
          <w:rFonts w:ascii="Arial" w:hAnsi="Arial" w:cs="Arial"/>
          <w:b w:val="0"/>
          <w:bCs/>
          <w:color w:val="000000" w:themeColor="text1"/>
          <w:szCs w:val="24"/>
        </w:rPr>
      </w:pPr>
      <w:r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Length of Service </w:t>
      </w:r>
    </w:p>
    <w:p w14:paraId="1E0A41AF" w14:textId="77777777" w:rsidR="004E44DD" w:rsidRPr="001E786B" w:rsidRDefault="004E44DD" w:rsidP="004E44DD">
      <w:pPr>
        <w:pStyle w:val="ListParagraph"/>
        <w:numPr>
          <w:ilvl w:val="0"/>
          <w:numId w:val="13"/>
        </w:numPr>
        <w:rPr>
          <w:rFonts w:ascii="Arial" w:hAnsi="Arial" w:cs="Arial"/>
          <w:b w:val="0"/>
          <w:bCs/>
          <w:color w:val="000000" w:themeColor="text1"/>
          <w:szCs w:val="24"/>
        </w:rPr>
      </w:pPr>
      <w:r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Performance and ability </w:t>
      </w:r>
    </w:p>
    <w:p w14:paraId="77A4FB93" w14:textId="77777777" w:rsidR="00C64070" w:rsidRDefault="00C64070" w:rsidP="00FB76D8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71640A4C" w14:textId="0E4AC88F" w:rsidR="00086E14" w:rsidRDefault="006F4367" w:rsidP="00FB76D8">
      <w:pPr>
        <w:jc w:val="both"/>
        <w:rPr>
          <w:rFonts w:ascii="Arial" w:hAnsi="Arial" w:cs="Arial"/>
          <w:b w:val="0"/>
          <w:bCs/>
          <w:color w:val="000000" w:themeColor="text1"/>
        </w:rPr>
      </w:pPr>
      <w:r>
        <w:rPr>
          <w:rFonts w:ascii="Arial" w:hAnsi="Arial" w:cs="Arial"/>
          <w:b w:val="0"/>
          <w:bCs/>
          <w:color w:val="000000" w:themeColor="text1"/>
        </w:rPr>
        <w:t xml:space="preserve">When Illuminate employers transferred across to </w:t>
      </w:r>
      <w:r w:rsidR="009A5BCC">
        <w:rPr>
          <w:rFonts w:ascii="Arial" w:hAnsi="Arial" w:cs="Arial"/>
          <w:b w:val="0"/>
          <w:bCs/>
          <w:color w:val="000000" w:themeColor="text1"/>
        </w:rPr>
        <w:t xml:space="preserve">BBL they also carried with them </w:t>
      </w:r>
      <w:r w:rsidR="000B4EC7">
        <w:rPr>
          <w:rFonts w:ascii="Arial" w:hAnsi="Arial" w:cs="Arial"/>
          <w:b w:val="0"/>
          <w:bCs/>
          <w:color w:val="000000" w:themeColor="text1"/>
        </w:rPr>
        <w:t>the rights to a fair redundancy process</w:t>
      </w:r>
      <w:r w:rsidR="008D07C1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086E14" w:rsidRPr="00086E14">
        <w:rPr>
          <w:rFonts w:ascii="Arial" w:hAnsi="Arial" w:cs="Arial"/>
          <w:b w:val="0"/>
          <w:bCs/>
          <w:color w:val="000000" w:themeColor="text1"/>
        </w:rPr>
        <w:t>(ACAS, 2021b)</w:t>
      </w:r>
      <w:r w:rsidR="00086E14">
        <w:rPr>
          <w:rFonts w:ascii="Arial" w:hAnsi="Arial" w:cs="Arial"/>
          <w:b w:val="0"/>
          <w:bCs/>
          <w:color w:val="000000" w:themeColor="text1"/>
        </w:rPr>
        <w:t>.</w:t>
      </w:r>
      <w:r w:rsidR="00A2123B" w:rsidRPr="00A2123B">
        <w:rPr>
          <w:rFonts w:ascii="Arial" w:hAnsi="Arial" w:cs="Arial"/>
          <w:b w:val="0"/>
          <w:bCs/>
        </w:rPr>
        <w:t xml:space="preserve"> </w:t>
      </w:r>
      <w:r w:rsidR="00A2123B">
        <w:rPr>
          <w:rFonts w:ascii="Arial" w:hAnsi="Arial" w:cs="Arial"/>
          <w:b w:val="0"/>
          <w:bCs/>
        </w:rPr>
        <w:t>‘</w:t>
      </w:r>
      <w:r w:rsidR="00A2123B" w:rsidRPr="006F4367">
        <w:rPr>
          <w:rFonts w:ascii="Arial" w:hAnsi="Arial" w:cs="Arial"/>
          <w:b w:val="0"/>
          <w:bCs/>
        </w:rPr>
        <w:t>Last in, first out</w:t>
      </w:r>
      <w:r w:rsidR="00A2123B">
        <w:rPr>
          <w:rFonts w:ascii="Arial" w:hAnsi="Arial" w:cs="Arial"/>
          <w:b w:val="0"/>
          <w:bCs/>
        </w:rPr>
        <w:t>’,</w:t>
      </w:r>
      <w:r w:rsidR="00A2123B" w:rsidRPr="006F4367">
        <w:rPr>
          <w:rFonts w:ascii="Arial" w:hAnsi="Arial" w:cs="Arial"/>
          <w:b w:val="0"/>
          <w:bCs/>
        </w:rPr>
        <w:t xml:space="preserve"> or </w:t>
      </w:r>
      <w:r w:rsidR="002C15BD" w:rsidRPr="006F4367">
        <w:rPr>
          <w:rFonts w:ascii="Arial" w:hAnsi="Arial" w:cs="Arial"/>
          <w:b w:val="0"/>
          <w:bCs/>
        </w:rPr>
        <w:t xml:space="preserve">solely </w:t>
      </w:r>
      <w:r w:rsidR="00A2123B" w:rsidRPr="006F4367">
        <w:rPr>
          <w:rFonts w:ascii="Arial" w:hAnsi="Arial" w:cs="Arial"/>
          <w:b w:val="0"/>
          <w:bCs/>
        </w:rPr>
        <w:t xml:space="preserve">releasing previous Illuminate employees could </w:t>
      </w:r>
      <w:r w:rsidR="00A2123B">
        <w:rPr>
          <w:rFonts w:ascii="Arial" w:hAnsi="Arial" w:cs="Arial"/>
          <w:b w:val="0"/>
          <w:bCs/>
        </w:rPr>
        <w:t xml:space="preserve">not only </w:t>
      </w:r>
      <w:r w:rsidR="00E724DB">
        <w:rPr>
          <w:rFonts w:ascii="Arial" w:hAnsi="Arial" w:cs="Arial"/>
          <w:b w:val="0"/>
          <w:bCs/>
        </w:rPr>
        <w:t>jeopardise</w:t>
      </w:r>
      <w:r w:rsidR="00A2123B">
        <w:rPr>
          <w:rFonts w:ascii="Arial" w:hAnsi="Arial" w:cs="Arial"/>
          <w:b w:val="0"/>
          <w:bCs/>
        </w:rPr>
        <w:t xml:space="preserve"> </w:t>
      </w:r>
      <w:r w:rsidR="00F4208D">
        <w:rPr>
          <w:rFonts w:ascii="Arial" w:hAnsi="Arial" w:cs="Arial"/>
          <w:b w:val="0"/>
          <w:bCs/>
        </w:rPr>
        <w:t>compliance</w:t>
      </w:r>
      <w:r w:rsidR="00A2123B">
        <w:rPr>
          <w:rFonts w:ascii="Arial" w:hAnsi="Arial" w:cs="Arial"/>
          <w:b w:val="0"/>
          <w:bCs/>
        </w:rPr>
        <w:t xml:space="preserve"> with the TUPE tran</w:t>
      </w:r>
      <w:r w:rsidR="00E724DB">
        <w:rPr>
          <w:rFonts w:ascii="Arial" w:hAnsi="Arial" w:cs="Arial"/>
          <w:b w:val="0"/>
          <w:bCs/>
        </w:rPr>
        <w:t>s</w:t>
      </w:r>
      <w:r w:rsidR="00A2123B">
        <w:rPr>
          <w:rFonts w:ascii="Arial" w:hAnsi="Arial" w:cs="Arial"/>
          <w:b w:val="0"/>
          <w:bCs/>
        </w:rPr>
        <w:t xml:space="preserve">fer it </w:t>
      </w:r>
      <w:r w:rsidR="00E724DB">
        <w:rPr>
          <w:rFonts w:ascii="Arial" w:hAnsi="Arial" w:cs="Arial"/>
          <w:b w:val="0"/>
          <w:bCs/>
        </w:rPr>
        <w:t xml:space="preserve">could </w:t>
      </w:r>
      <w:r w:rsidR="00A2123B" w:rsidRPr="006F4367">
        <w:rPr>
          <w:rFonts w:ascii="Arial" w:hAnsi="Arial" w:cs="Arial"/>
          <w:b w:val="0"/>
          <w:bCs/>
        </w:rPr>
        <w:t xml:space="preserve">disadvantage BBL, as </w:t>
      </w:r>
      <w:r w:rsidR="00E724DB">
        <w:rPr>
          <w:rFonts w:ascii="Arial" w:hAnsi="Arial" w:cs="Arial"/>
          <w:b w:val="0"/>
          <w:bCs/>
        </w:rPr>
        <w:t>BBL</w:t>
      </w:r>
      <w:r w:rsidR="00A2123B" w:rsidRPr="006F4367">
        <w:rPr>
          <w:rFonts w:ascii="Arial" w:hAnsi="Arial" w:cs="Arial"/>
          <w:b w:val="0"/>
          <w:bCs/>
        </w:rPr>
        <w:t xml:space="preserve"> could release more competent employees (CIPD, 2022).</w:t>
      </w:r>
    </w:p>
    <w:p w14:paraId="6726F6A8" w14:textId="77777777" w:rsidR="00086E14" w:rsidRDefault="00086E14" w:rsidP="00FB76D8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09E30DAA" w14:textId="15298F7B" w:rsidR="00FB76D8" w:rsidRPr="000F0C51" w:rsidRDefault="00F4208D" w:rsidP="00FB76D8">
      <w:pPr>
        <w:jc w:val="both"/>
        <w:rPr>
          <w:rFonts w:ascii="Arial" w:hAnsi="Arial" w:cs="Arial"/>
          <w:b w:val="0"/>
          <w:bCs/>
          <w:color w:val="000000" w:themeColor="text1"/>
        </w:rPr>
      </w:pPr>
      <w:r>
        <w:rPr>
          <w:rFonts w:ascii="Arial" w:hAnsi="Arial" w:cs="Arial"/>
          <w:b w:val="0"/>
          <w:bCs/>
          <w:color w:val="000000" w:themeColor="text1"/>
        </w:rPr>
        <w:t xml:space="preserve">Previous Illuminate employees </w:t>
      </w:r>
      <w:r w:rsidR="000B4EC7">
        <w:rPr>
          <w:rFonts w:ascii="Arial" w:hAnsi="Arial" w:cs="Arial"/>
          <w:b w:val="0"/>
          <w:bCs/>
          <w:color w:val="000000" w:themeColor="text1"/>
        </w:rPr>
        <w:t>also</w:t>
      </w:r>
      <w:r w:rsidR="00045570">
        <w:rPr>
          <w:rFonts w:ascii="Arial" w:hAnsi="Arial" w:cs="Arial"/>
          <w:b w:val="0"/>
          <w:bCs/>
          <w:color w:val="000000" w:themeColor="text1"/>
        </w:rPr>
        <w:t xml:space="preserve"> retained</w:t>
      </w:r>
      <w:r w:rsidR="000B4EC7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9A5BCC">
        <w:rPr>
          <w:rFonts w:ascii="Arial" w:hAnsi="Arial" w:cs="Arial"/>
          <w:b w:val="0"/>
          <w:bCs/>
          <w:color w:val="000000" w:themeColor="text1"/>
        </w:rPr>
        <w:t>their length of service</w:t>
      </w:r>
      <w:r w:rsidR="00F434A4">
        <w:rPr>
          <w:rFonts w:ascii="Arial" w:hAnsi="Arial" w:cs="Arial"/>
          <w:b w:val="0"/>
          <w:bCs/>
          <w:color w:val="000000" w:themeColor="text1"/>
        </w:rPr>
        <w:t xml:space="preserve">/ </w:t>
      </w:r>
      <w:r w:rsidR="005F3D82">
        <w:rPr>
          <w:rFonts w:ascii="Arial" w:hAnsi="Arial" w:cs="Arial"/>
          <w:b w:val="0"/>
          <w:bCs/>
          <w:color w:val="000000" w:themeColor="text1"/>
        </w:rPr>
        <w:t xml:space="preserve">period of continuous employment </w:t>
      </w:r>
      <w:r w:rsidR="00207E88">
        <w:rPr>
          <w:rFonts w:ascii="Arial" w:hAnsi="Arial" w:cs="Arial"/>
          <w:b w:val="0"/>
          <w:bCs/>
          <w:color w:val="000000" w:themeColor="text1"/>
        </w:rPr>
        <w:t xml:space="preserve">when they transferred </w:t>
      </w:r>
      <w:r w:rsidR="00651F43">
        <w:rPr>
          <w:rFonts w:ascii="Arial" w:hAnsi="Arial" w:cs="Arial"/>
          <w:b w:val="0"/>
          <w:bCs/>
          <w:color w:val="000000" w:themeColor="text1"/>
        </w:rPr>
        <w:t>to BBL</w:t>
      </w:r>
      <w:r w:rsidR="00D21908">
        <w:rPr>
          <w:rFonts w:ascii="Arial" w:hAnsi="Arial" w:cs="Arial"/>
          <w:b w:val="0"/>
          <w:bCs/>
          <w:color w:val="000000" w:themeColor="text1"/>
        </w:rPr>
        <w:t xml:space="preserve"> (which includes their service at Illuminate)</w:t>
      </w:r>
      <w:r w:rsidR="00651F43" w:rsidRPr="00651F43">
        <w:rPr>
          <w:rFonts w:ascii="Arial" w:hAnsi="Arial" w:cs="Arial"/>
          <w:b w:val="0"/>
          <w:bCs/>
          <w:color w:val="000000" w:themeColor="text1"/>
        </w:rPr>
        <w:t xml:space="preserve">. </w:t>
      </w:r>
      <w:r w:rsidR="005F3D82">
        <w:rPr>
          <w:rFonts w:ascii="Arial" w:hAnsi="Arial" w:cs="Arial"/>
          <w:b w:val="0"/>
          <w:bCs/>
          <w:color w:val="000000" w:themeColor="text1"/>
        </w:rPr>
        <w:t>(ACAS, 2021b)</w:t>
      </w:r>
      <w:r w:rsidR="009A5BCC">
        <w:rPr>
          <w:rFonts w:ascii="Arial" w:hAnsi="Arial" w:cs="Arial"/>
          <w:b w:val="0"/>
          <w:bCs/>
          <w:color w:val="000000" w:themeColor="text1"/>
        </w:rPr>
        <w:t xml:space="preserve">, so you could concede that some ex illuminate employers </w:t>
      </w:r>
      <w:r w:rsidR="00D21908">
        <w:rPr>
          <w:rFonts w:ascii="Arial" w:hAnsi="Arial" w:cs="Arial"/>
          <w:b w:val="0"/>
          <w:bCs/>
          <w:color w:val="000000" w:themeColor="text1"/>
        </w:rPr>
        <w:t>c</w:t>
      </w:r>
      <w:r w:rsidR="009A5BCC">
        <w:rPr>
          <w:rFonts w:ascii="Arial" w:hAnsi="Arial" w:cs="Arial"/>
          <w:b w:val="0"/>
          <w:bCs/>
          <w:color w:val="000000" w:themeColor="text1"/>
        </w:rPr>
        <w:t xml:space="preserve">ould have a longer length of service </w:t>
      </w:r>
      <w:r w:rsidR="000B4EC7">
        <w:rPr>
          <w:rFonts w:ascii="Arial" w:hAnsi="Arial" w:cs="Arial"/>
          <w:b w:val="0"/>
          <w:bCs/>
          <w:color w:val="000000" w:themeColor="text1"/>
        </w:rPr>
        <w:t>t</w:t>
      </w:r>
      <w:r w:rsidR="005F3D82">
        <w:rPr>
          <w:rFonts w:ascii="Arial" w:hAnsi="Arial" w:cs="Arial"/>
          <w:b w:val="0"/>
          <w:bCs/>
          <w:color w:val="000000" w:themeColor="text1"/>
        </w:rPr>
        <w:t xml:space="preserve">han </w:t>
      </w:r>
      <w:r w:rsidR="004340FE">
        <w:rPr>
          <w:rFonts w:ascii="Arial" w:hAnsi="Arial" w:cs="Arial"/>
          <w:b w:val="0"/>
          <w:bCs/>
          <w:color w:val="000000" w:themeColor="text1"/>
        </w:rPr>
        <w:t xml:space="preserve">other </w:t>
      </w:r>
      <w:r w:rsidR="005F3D82">
        <w:rPr>
          <w:rFonts w:ascii="Arial" w:hAnsi="Arial" w:cs="Arial"/>
          <w:b w:val="0"/>
          <w:bCs/>
          <w:color w:val="000000" w:themeColor="text1"/>
        </w:rPr>
        <w:t xml:space="preserve">employees </w:t>
      </w:r>
      <w:r w:rsidR="004340FE">
        <w:rPr>
          <w:rFonts w:ascii="Arial" w:hAnsi="Arial" w:cs="Arial"/>
          <w:b w:val="0"/>
          <w:bCs/>
          <w:color w:val="000000" w:themeColor="text1"/>
        </w:rPr>
        <w:t>at</w:t>
      </w:r>
      <w:r w:rsidR="005F3D82">
        <w:rPr>
          <w:rFonts w:ascii="Arial" w:hAnsi="Arial" w:cs="Arial"/>
          <w:b w:val="0"/>
          <w:bCs/>
          <w:color w:val="000000" w:themeColor="text1"/>
        </w:rPr>
        <w:t xml:space="preserve"> BBL. </w:t>
      </w:r>
    </w:p>
    <w:p w14:paraId="1A7425F9" w14:textId="74E16F7F" w:rsidR="005F3D82" w:rsidRDefault="005F3D82" w:rsidP="00214A62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077F5FE0" w14:textId="71AD4232" w:rsidR="005F3D82" w:rsidRPr="001E786B" w:rsidRDefault="00C64070" w:rsidP="00214A62">
      <w:pPr>
        <w:jc w:val="both"/>
        <w:rPr>
          <w:rFonts w:ascii="Arial" w:hAnsi="Arial" w:cs="Arial"/>
          <w:b w:val="0"/>
          <w:bCs/>
          <w:color w:val="000000" w:themeColor="text1"/>
          <w:szCs w:val="24"/>
        </w:rPr>
      </w:pPr>
      <w:r>
        <w:rPr>
          <w:rFonts w:ascii="Arial" w:hAnsi="Arial" w:cs="Arial"/>
          <w:b w:val="0"/>
          <w:bCs/>
          <w:color w:val="000000" w:themeColor="text1"/>
          <w:szCs w:val="24"/>
        </w:rPr>
        <w:t>An</w:t>
      </w:r>
      <w:r w:rsidR="009E5741"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 Economic, </w:t>
      </w:r>
      <w:r w:rsidR="00CC5D44">
        <w:rPr>
          <w:rFonts w:ascii="Arial" w:hAnsi="Arial" w:cs="Arial"/>
          <w:b w:val="0"/>
          <w:bCs/>
          <w:color w:val="000000" w:themeColor="text1"/>
          <w:szCs w:val="24"/>
        </w:rPr>
        <w:t>T</w:t>
      </w:r>
      <w:r w:rsidR="009E5741"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echnical or </w:t>
      </w:r>
      <w:r w:rsidR="00CC5D44">
        <w:rPr>
          <w:rFonts w:ascii="Arial" w:hAnsi="Arial" w:cs="Arial"/>
          <w:b w:val="0"/>
          <w:bCs/>
          <w:color w:val="000000" w:themeColor="text1"/>
          <w:szCs w:val="24"/>
        </w:rPr>
        <w:t>O</w:t>
      </w:r>
      <w:r w:rsidR="009E5741"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rganisation reason </w:t>
      </w:r>
      <w:r w:rsidR="005018CA"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(ETO) </w:t>
      </w:r>
      <w:r>
        <w:rPr>
          <w:rFonts w:ascii="Arial" w:hAnsi="Arial" w:cs="Arial"/>
          <w:b w:val="0"/>
          <w:bCs/>
          <w:color w:val="000000" w:themeColor="text1"/>
          <w:szCs w:val="24"/>
        </w:rPr>
        <w:t xml:space="preserve">allows employers to include </w:t>
      </w:r>
      <w:r w:rsidR="00EF09A3">
        <w:rPr>
          <w:rFonts w:ascii="Arial" w:hAnsi="Arial" w:cs="Arial"/>
          <w:b w:val="0"/>
          <w:bCs/>
          <w:color w:val="000000" w:themeColor="text1"/>
          <w:szCs w:val="24"/>
        </w:rPr>
        <w:t xml:space="preserve">employees who have transferred under TUPE </w:t>
      </w:r>
      <w:r w:rsidR="005018CA" w:rsidRPr="001E786B">
        <w:rPr>
          <w:rFonts w:ascii="Arial" w:hAnsi="Arial" w:cs="Arial"/>
          <w:b w:val="0"/>
          <w:bCs/>
          <w:color w:val="000000" w:themeColor="text1"/>
          <w:szCs w:val="24"/>
        </w:rPr>
        <w:t>(</w:t>
      </w:r>
      <w:r w:rsidR="006B07C8" w:rsidRPr="006B07C8">
        <w:rPr>
          <w:rFonts w:ascii="Arial" w:hAnsi="Arial" w:cs="Arial"/>
          <w:b w:val="0"/>
          <w:bCs/>
          <w:color w:val="000000" w:themeColor="text1"/>
          <w:szCs w:val="24"/>
        </w:rPr>
        <w:t>Lewis and Sargeant, 2019</w:t>
      </w:r>
      <w:r w:rsidR="00465D45">
        <w:rPr>
          <w:rFonts w:ascii="Arial" w:hAnsi="Arial" w:cs="Arial"/>
          <w:b w:val="0"/>
          <w:bCs/>
          <w:color w:val="000000" w:themeColor="text1"/>
          <w:szCs w:val="24"/>
        </w:rPr>
        <w:t>, p330</w:t>
      </w:r>
      <w:r w:rsidR="005018CA" w:rsidRPr="001E786B">
        <w:rPr>
          <w:rFonts w:ascii="Arial" w:hAnsi="Arial" w:cs="Arial"/>
          <w:b w:val="0"/>
          <w:bCs/>
          <w:color w:val="000000" w:themeColor="text1"/>
          <w:szCs w:val="24"/>
        </w:rPr>
        <w:t>)</w:t>
      </w:r>
      <w:r w:rsidR="00BD7308"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. </w:t>
      </w:r>
      <w:r w:rsidR="00C70D7B">
        <w:rPr>
          <w:rFonts w:ascii="Arial" w:hAnsi="Arial" w:cs="Arial"/>
          <w:b w:val="0"/>
          <w:bCs/>
          <w:color w:val="000000" w:themeColor="text1"/>
          <w:szCs w:val="24"/>
        </w:rPr>
        <w:t xml:space="preserve">While TUPE employees can be included when there are workforce changes, </w:t>
      </w:r>
      <w:r w:rsidR="00945A89"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transferred </w:t>
      </w:r>
      <w:r w:rsidR="004E2ED8"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or TUPE employees must be treated in the same way as employees who have worked at BBL </w:t>
      </w:r>
      <w:r w:rsidR="001E138B">
        <w:rPr>
          <w:rFonts w:ascii="Arial" w:hAnsi="Arial" w:cs="Arial"/>
          <w:b w:val="0"/>
          <w:bCs/>
          <w:color w:val="000000" w:themeColor="text1"/>
          <w:szCs w:val="24"/>
        </w:rPr>
        <w:t xml:space="preserve">continuously </w:t>
      </w:r>
      <w:r w:rsidR="004E2ED8" w:rsidRPr="001E786B">
        <w:rPr>
          <w:rFonts w:ascii="Arial" w:hAnsi="Arial" w:cs="Arial"/>
          <w:b w:val="0"/>
          <w:bCs/>
          <w:color w:val="000000" w:themeColor="text1"/>
          <w:szCs w:val="24"/>
        </w:rPr>
        <w:t xml:space="preserve">(ACAS, 2021b). </w:t>
      </w:r>
    </w:p>
    <w:p w14:paraId="38C5164A" w14:textId="77777777" w:rsidR="005F3D82" w:rsidRPr="001E786B" w:rsidRDefault="005F3D82" w:rsidP="005F3D82">
      <w:pPr>
        <w:jc w:val="both"/>
        <w:rPr>
          <w:rFonts w:ascii="Arial" w:hAnsi="Arial" w:cs="Arial"/>
          <w:b w:val="0"/>
          <w:bCs/>
          <w:color w:val="FF0000"/>
          <w:szCs w:val="24"/>
          <w:lang w:val="en-GB"/>
        </w:rPr>
      </w:pPr>
    </w:p>
    <w:p w14:paraId="5FAB0DFB" w14:textId="40442FF3" w:rsidR="0019712A" w:rsidRDefault="0019712A" w:rsidP="005F0B7A">
      <w:pPr>
        <w:jc w:val="both"/>
        <w:rPr>
          <w:rFonts w:ascii="Arial" w:hAnsi="Arial" w:cs="Arial"/>
          <w:b w:val="0"/>
          <w:bCs/>
          <w:color w:val="000000" w:themeColor="text1"/>
          <w:lang w:val="en-GB"/>
        </w:rPr>
      </w:pPr>
    </w:p>
    <w:p w14:paraId="28D44097" w14:textId="33EFD2D5" w:rsidR="00C36457" w:rsidRDefault="00C36457">
      <w:pPr>
        <w:rPr>
          <w:rFonts w:ascii="Arial" w:hAnsi="Arial" w:cs="Arial"/>
          <w:color w:val="FF0000"/>
        </w:rPr>
      </w:pPr>
    </w:p>
    <w:p w14:paraId="11621710" w14:textId="0B73918D" w:rsidR="009A031A" w:rsidRPr="00787A8A" w:rsidRDefault="00F62069" w:rsidP="00787A8A">
      <w:pPr>
        <w:jc w:val="both"/>
        <w:rPr>
          <w:rFonts w:ascii="Arial" w:hAnsi="Arial" w:cs="Arial"/>
          <w:color w:val="000000" w:themeColor="text1"/>
          <w:sz w:val="26"/>
          <w:szCs w:val="26"/>
        </w:rPr>
      </w:pPr>
      <w:r>
        <w:rPr>
          <w:rFonts w:ascii="Arial" w:hAnsi="Arial" w:cs="Arial"/>
          <w:color w:val="FF0000"/>
        </w:rPr>
        <w:lastRenderedPageBreak/>
        <w:br/>
      </w:r>
      <w:r w:rsidR="009A031A" w:rsidRPr="00787A8A">
        <w:rPr>
          <w:rFonts w:ascii="Arial" w:hAnsi="Arial" w:cs="Arial"/>
          <w:color w:val="000000" w:themeColor="text1"/>
          <w:sz w:val="26"/>
          <w:szCs w:val="26"/>
        </w:rPr>
        <w:t xml:space="preserve">A legally compliant and fair process for dealing with any redundancies that may arise </w:t>
      </w:r>
    </w:p>
    <w:p w14:paraId="067121EF" w14:textId="77881BAC" w:rsidR="0070516C" w:rsidRDefault="0070516C">
      <w:pPr>
        <w:rPr>
          <w:rFonts w:ascii="Arial" w:hAnsi="Arial" w:cs="Arial"/>
        </w:rPr>
      </w:pPr>
    </w:p>
    <w:p w14:paraId="3B9A9E74" w14:textId="12387831" w:rsidR="001B33E8" w:rsidRPr="00505521" w:rsidRDefault="001B33E8" w:rsidP="00505521">
      <w:pPr>
        <w:jc w:val="both"/>
        <w:rPr>
          <w:rFonts w:ascii="Arial" w:hAnsi="Arial" w:cs="Arial"/>
          <w:b w:val="0"/>
          <w:bCs/>
        </w:rPr>
      </w:pPr>
      <w:r w:rsidRPr="00505521">
        <w:rPr>
          <w:rFonts w:ascii="Arial" w:hAnsi="Arial" w:cs="Arial"/>
          <w:b w:val="0"/>
          <w:bCs/>
        </w:rPr>
        <w:t xml:space="preserve">Redundancy </w:t>
      </w:r>
      <w:r w:rsidR="004F677E" w:rsidRPr="00505521">
        <w:rPr>
          <w:rFonts w:ascii="Arial" w:hAnsi="Arial" w:cs="Arial"/>
          <w:b w:val="0"/>
          <w:bCs/>
        </w:rPr>
        <w:t xml:space="preserve">should be seen as a last resort, it requires sensitivity </w:t>
      </w:r>
      <w:r w:rsidR="00671EF8" w:rsidRPr="00505521">
        <w:rPr>
          <w:rFonts w:ascii="Arial" w:hAnsi="Arial" w:cs="Arial"/>
          <w:b w:val="0"/>
          <w:bCs/>
        </w:rPr>
        <w:t xml:space="preserve">and </w:t>
      </w:r>
      <w:r w:rsidR="0084647C" w:rsidRPr="00505521">
        <w:rPr>
          <w:rFonts w:ascii="Arial" w:hAnsi="Arial" w:cs="Arial"/>
          <w:b w:val="0"/>
          <w:bCs/>
        </w:rPr>
        <w:t xml:space="preserve">the following of </w:t>
      </w:r>
      <w:r w:rsidR="00671EF8" w:rsidRPr="00505521">
        <w:rPr>
          <w:rFonts w:ascii="Arial" w:hAnsi="Arial" w:cs="Arial"/>
          <w:b w:val="0"/>
          <w:bCs/>
        </w:rPr>
        <w:t>correct proc</w:t>
      </w:r>
      <w:r w:rsidR="0084647C" w:rsidRPr="00505521">
        <w:rPr>
          <w:rFonts w:ascii="Arial" w:hAnsi="Arial" w:cs="Arial"/>
          <w:b w:val="0"/>
          <w:bCs/>
        </w:rPr>
        <w:t>esses and procedures (</w:t>
      </w:r>
      <w:r w:rsidR="00A8616A">
        <w:rPr>
          <w:rFonts w:ascii="Arial" w:hAnsi="Arial" w:cs="Arial"/>
          <w:b w:val="0"/>
          <w:bCs/>
        </w:rPr>
        <w:t>Coy, 2017</w:t>
      </w:r>
      <w:r w:rsidR="0084647C" w:rsidRPr="00505521">
        <w:rPr>
          <w:rFonts w:ascii="Arial" w:hAnsi="Arial" w:cs="Arial"/>
          <w:b w:val="0"/>
          <w:bCs/>
        </w:rPr>
        <w:t>)</w:t>
      </w:r>
      <w:r w:rsidR="009D2426">
        <w:rPr>
          <w:rFonts w:ascii="Arial" w:hAnsi="Arial" w:cs="Arial"/>
          <w:b w:val="0"/>
          <w:bCs/>
        </w:rPr>
        <w:t>.</w:t>
      </w:r>
      <w:r w:rsidR="009D2426" w:rsidRPr="009D2426">
        <w:rPr>
          <w:rFonts w:ascii="Arial" w:hAnsi="Arial" w:cs="Arial"/>
          <w:b w:val="0"/>
          <w:bCs/>
        </w:rPr>
        <w:t xml:space="preserve"> </w:t>
      </w:r>
      <w:r w:rsidR="009D2426">
        <w:rPr>
          <w:rFonts w:ascii="Arial" w:hAnsi="Arial" w:cs="Arial"/>
          <w:b w:val="0"/>
          <w:bCs/>
        </w:rPr>
        <w:t>Carefully h</w:t>
      </w:r>
      <w:r w:rsidR="009D2426" w:rsidRPr="00505521">
        <w:rPr>
          <w:rFonts w:ascii="Arial" w:hAnsi="Arial" w:cs="Arial"/>
          <w:b w:val="0"/>
          <w:bCs/>
        </w:rPr>
        <w:t>andling a redundancy situation would ensure fair treatment and aid the morale</w:t>
      </w:r>
      <w:r w:rsidR="009D2426">
        <w:rPr>
          <w:rFonts w:ascii="Arial" w:hAnsi="Arial" w:cs="Arial"/>
          <w:b w:val="0"/>
          <w:bCs/>
        </w:rPr>
        <w:t xml:space="preserve"> </w:t>
      </w:r>
      <w:r w:rsidR="009D2426" w:rsidRPr="00505521">
        <w:rPr>
          <w:rFonts w:ascii="Arial" w:hAnsi="Arial" w:cs="Arial"/>
          <w:b w:val="0"/>
          <w:bCs/>
        </w:rPr>
        <w:t>of the remaining workforce (</w:t>
      </w:r>
      <w:r w:rsidR="009D2426">
        <w:rPr>
          <w:rFonts w:ascii="Arial" w:hAnsi="Arial" w:cs="Arial"/>
          <w:b w:val="0"/>
          <w:bCs/>
        </w:rPr>
        <w:t>Pugh, 2019</w:t>
      </w:r>
      <w:r w:rsidR="009D2426" w:rsidRPr="00505521">
        <w:rPr>
          <w:rFonts w:ascii="Arial" w:hAnsi="Arial" w:cs="Arial"/>
          <w:b w:val="0"/>
          <w:bCs/>
        </w:rPr>
        <w:t xml:space="preserve">). </w:t>
      </w:r>
    </w:p>
    <w:p w14:paraId="558A37DB" w14:textId="77777777" w:rsidR="00C27477" w:rsidRDefault="00C27477" w:rsidP="00C27477">
      <w:pPr>
        <w:rPr>
          <w:rFonts w:ascii="Arial" w:hAnsi="Arial" w:cs="Arial"/>
          <w:color w:val="0070C0"/>
        </w:rPr>
      </w:pPr>
    </w:p>
    <w:p w14:paraId="0C427EAF" w14:textId="2629C841" w:rsidR="0084647C" w:rsidRDefault="00C27477" w:rsidP="00505521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1E01CB">
        <w:rPr>
          <w:rFonts w:ascii="Arial" w:hAnsi="Arial" w:cs="Arial"/>
          <w:b w:val="0"/>
          <w:bCs/>
          <w:color w:val="000000" w:themeColor="text1"/>
        </w:rPr>
        <w:t xml:space="preserve">Prior to the redundancy programme, BBL </w:t>
      </w:r>
      <w:r w:rsidR="000A6126">
        <w:rPr>
          <w:rFonts w:ascii="Arial" w:hAnsi="Arial" w:cs="Arial"/>
          <w:b w:val="0"/>
          <w:bCs/>
          <w:color w:val="000000" w:themeColor="text1"/>
        </w:rPr>
        <w:t xml:space="preserve">should </w:t>
      </w:r>
      <w:r w:rsidRPr="001E01CB">
        <w:rPr>
          <w:rFonts w:ascii="Arial" w:hAnsi="Arial" w:cs="Arial"/>
          <w:b w:val="0"/>
          <w:bCs/>
          <w:color w:val="000000" w:themeColor="text1"/>
        </w:rPr>
        <w:t xml:space="preserve">consider </w:t>
      </w:r>
      <w:r w:rsidR="009F3D75" w:rsidRPr="001E01CB">
        <w:rPr>
          <w:rFonts w:ascii="Arial" w:hAnsi="Arial" w:cs="Arial"/>
          <w:b w:val="0"/>
          <w:bCs/>
          <w:color w:val="000000" w:themeColor="text1"/>
        </w:rPr>
        <w:t>‘</w:t>
      </w:r>
      <w:r w:rsidRPr="001E01CB">
        <w:rPr>
          <w:rFonts w:ascii="Arial" w:hAnsi="Arial" w:cs="Arial"/>
          <w:b w:val="0"/>
          <w:bCs/>
          <w:color w:val="000000" w:themeColor="text1"/>
        </w:rPr>
        <w:t>Planning</w:t>
      </w:r>
      <w:r w:rsidR="009F3D75" w:rsidRPr="001E01CB">
        <w:rPr>
          <w:rFonts w:ascii="Arial" w:hAnsi="Arial" w:cs="Arial"/>
          <w:b w:val="0"/>
          <w:bCs/>
          <w:color w:val="000000" w:themeColor="text1"/>
        </w:rPr>
        <w:t>’, this could include</w:t>
      </w:r>
      <w:r w:rsidR="00AC4AC9" w:rsidRPr="001E01CB">
        <w:rPr>
          <w:rFonts w:ascii="Arial" w:hAnsi="Arial" w:cs="Arial"/>
          <w:b w:val="0"/>
          <w:bCs/>
          <w:color w:val="000000" w:themeColor="text1"/>
        </w:rPr>
        <w:t xml:space="preserve"> natural wastage</w:t>
      </w:r>
      <w:r w:rsidR="001E01CB" w:rsidRPr="001E01CB">
        <w:rPr>
          <w:rFonts w:ascii="Arial" w:hAnsi="Arial" w:cs="Arial"/>
          <w:b w:val="0"/>
          <w:bCs/>
          <w:color w:val="000000" w:themeColor="text1"/>
        </w:rPr>
        <w:t xml:space="preserve">, retraining or redeployment </w:t>
      </w:r>
      <w:r w:rsidR="00AC4AC9" w:rsidRPr="001E01CB">
        <w:rPr>
          <w:rFonts w:ascii="Arial" w:hAnsi="Arial" w:cs="Arial"/>
          <w:b w:val="0"/>
          <w:bCs/>
          <w:color w:val="000000" w:themeColor="text1"/>
        </w:rPr>
        <w:t xml:space="preserve"> or recruitment freezes</w:t>
      </w:r>
      <w:r w:rsidR="001E01CB" w:rsidRPr="001E01CB">
        <w:rPr>
          <w:rFonts w:ascii="Arial" w:hAnsi="Arial" w:cs="Arial"/>
          <w:b w:val="0"/>
          <w:bCs/>
          <w:color w:val="000000" w:themeColor="text1"/>
        </w:rPr>
        <w:t xml:space="preserve"> (CIPD, 202</w:t>
      </w:r>
      <w:r w:rsidR="006E1DF2">
        <w:rPr>
          <w:rFonts w:ascii="Arial" w:hAnsi="Arial" w:cs="Arial"/>
          <w:b w:val="0"/>
          <w:bCs/>
          <w:color w:val="000000" w:themeColor="text1"/>
        </w:rPr>
        <w:t>2</w:t>
      </w:r>
      <w:r w:rsidR="001E01CB" w:rsidRPr="001E01CB">
        <w:rPr>
          <w:rFonts w:ascii="Arial" w:hAnsi="Arial" w:cs="Arial"/>
          <w:b w:val="0"/>
          <w:bCs/>
          <w:color w:val="000000" w:themeColor="text1"/>
        </w:rPr>
        <w:t>).</w:t>
      </w:r>
    </w:p>
    <w:p w14:paraId="2BF4284D" w14:textId="77777777" w:rsidR="00787A8A" w:rsidRPr="009D2426" w:rsidRDefault="00787A8A" w:rsidP="00505521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10170961" w14:textId="4DFD63B8" w:rsidR="00AF6B37" w:rsidRDefault="00787A8A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Legal compliance </w:t>
      </w:r>
    </w:p>
    <w:p w14:paraId="0CE772BF" w14:textId="77777777" w:rsidR="00787A8A" w:rsidRDefault="00787A8A">
      <w:pPr>
        <w:rPr>
          <w:rFonts w:ascii="Arial" w:hAnsi="Arial" w:cs="Arial"/>
        </w:rPr>
      </w:pPr>
    </w:p>
    <w:p w14:paraId="304EFD65" w14:textId="2E7074A3" w:rsidR="00E817C4" w:rsidRDefault="008B4F6C" w:rsidP="001D54B7">
      <w:pPr>
        <w:jc w:val="both"/>
        <w:rPr>
          <w:rFonts w:ascii="Arial" w:hAnsi="Arial" w:cs="Arial"/>
          <w:b w:val="0"/>
          <w:bCs/>
          <w:color w:val="000000" w:themeColor="text1"/>
        </w:rPr>
      </w:pPr>
      <w:r>
        <w:rPr>
          <w:rFonts w:ascii="Arial" w:hAnsi="Arial" w:cs="Arial"/>
          <w:b w:val="0"/>
          <w:bCs/>
          <w:color w:val="000000" w:themeColor="text1"/>
        </w:rPr>
        <w:t>S</w:t>
      </w:r>
      <w:r w:rsidRPr="00E52339">
        <w:rPr>
          <w:rFonts w:ascii="Arial" w:hAnsi="Arial" w:cs="Arial"/>
          <w:b w:val="0"/>
          <w:bCs/>
          <w:color w:val="000000" w:themeColor="text1"/>
        </w:rPr>
        <w:t>ection 188 Trade Union and Labour Relations (Consolidation) Act 1992 (TULCRA)​</w:t>
      </w:r>
      <w:r>
        <w:rPr>
          <w:rFonts w:ascii="Arial" w:hAnsi="Arial" w:cs="Arial"/>
          <w:b w:val="0"/>
          <w:bCs/>
          <w:color w:val="000000" w:themeColor="text1"/>
        </w:rPr>
        <w:t xml:space="preserve">, there is a duty to </w:t>
      </w:r>
      <w:r w:rsidRPr="00E52339">
        <w:rPr>
          <w:rFonts w:ascii="Arial" w:hAnsi="Arial" w:cs="Arial"/>
          <w:b w:val="0"/>
          <w:bCs/>
          <w:color w:val="000000" w:themeColor="text1"/>
        </w:rPr>
        <w:t xml:space="preserve">collectively consult if </w:t>
      </w:r>
      <w:r>
        <w:rPr>
          <w:rFonts w:ascii="Arial" w:hAnsi="Arial" w:cs="Arial"/>
          <w:b w:val="0"/>
          <w:bCs/>
          <w:color w:val="000000" w:themeColor="text1"/>
        </w:rPr>
        <w:t xml:space="preserve">an </w:t>
      </w:r>
      <w:r w:rsidRPr="00E52339">
        <w:rPr>
          <w:rFonts w:ascii="Arial" w:hAnsi="Arial" w:cs="Arial"/>
          <w:b w:val="0"/>
          <w:bCs/>
          <w:color w:val="000000" w:themeColor="text1"/>
        </w:rPr>
        <w:t>employer</w:t>
      </w:r>
      <w:r>
        <w:rPr>
          <w:rFonts w:ascii="Arial" w:hAnsi="Arial" w:cs="Arial"/>
          <w:b w:val="0"/>
          <w:bCs/>
          <w:color w:val="000000" w:themeColor="text1"/>
        </w:rPr>
        <w:t xml:space="preserve"> is </w:t>
      </w:r>
      <w:r w:rsidRPr="00E52339">
        <w:rPr>
          <w:rFonts w:ascii="Arial" w:hAnsi="Arial" w:cs="Arial"/>
          <w:b w:val="0"/>
          <w:bCs/>
          <w:color w:val="000000" w:themeColor="text1"/>
        </w:rPr>
        <w:t>proposing to dismiss as redundant 20 or more employees​</w:t>
      </w:r>
      <w:r>
        <w:rPr>
          <w:rFonts w:ascii="Arial" w:hAnsi="Arial" w:cs="Arial"/>
          <w:b w:val="0"/>
          <w:bCs/>
          <w:color w:val="000000" w:themeColor="text1"/>
        </w:rPr>
        <w:t xml:space="preserve"> at</w:t>
      </w:r>
      <w:r w:rsidRPr="00E52339">
        <w:rPr>
          <w:rFonts w:ascii="Arial" w:hAnsi="Arial" w:cs="Arial"/>
          <w:b w:val="0"/>
          <w:bCs/>
          <w:color w:val="000000" w:themeColor="text1"/>
        </w:rPr>
        <w:t xml:space="preserve"> one </w:t>
      </w:r>
      <w:r w:rsidR="00622302">
        <w:rPr>
          <w:rFonts w:ascii="Arial" w:hAnsi="Arial" w:cs="Arial"/>
          <w:b w:val="0"/>
          <w:bCs/>
          <w:color w:val="000000" w:themeColor="text1"/>
        </w:rPr>
        <w:t>organisation</w:t>
      </w:r>
      <w:r w:rsidRPr="00E52339">
        <w:rPr>
          <w:rFonts w:ascii="Arial" w:hAnsi="Arial" w:cs="Arial"/>
          <w:b w:val="0"/>
          <w:bCs/>
          <w:color w:val="000000" w:themeColor="text1"/>
        </w:rPr>
        <w:t xml:space="preserve"> ​within a 90-day period​</w:t>
      </w:r>
      <w:r>
        <w:rPr>
          <w:rFonts w:ascii="Arial" w:hAnsi="Arial" w:cs="Arial"/>
          <w:b w:val="0"/>
          <w:bCs/>
          <w:color w:val="000000" w:themeColor="text1"/>
        </w:rPr>
        <w:t xml:space="preserve"> (Sheppard, 2021b).</w:t>
      </w:r>
      <w:r w:rsidR="00E817C4">
        <w:rPr>
          <w:rFonts w:ascii="Arial" w:hAnsi="Arial" w:cs="Arial"/>
          <w:b w:val="0"/>
          <w:bCs/>
          <w:color w:val="000000" w:themeColor="text1"/>
        </w:rPr>
        <w:t xml:space="preserve"> </w:t>
      </w:r>
    </w:p>
    <w:p w14:paraId="1A8FE9FD" w14:textId="77777777" w:rsidR="00E817C4" w:rsidRDefault="00E817C4" w:rsidP="001D54B7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6011F880" w14:textId="66D2948F" w:rsidR="001D54B7" w:rsidRDefault="00332B17" w:rsidP="001D54B7">
      <w:pPr>
        <w:jc w:val="both"/>
        <w:rPr>
          <w:rFonts w:ascii="Arial" w:hAnsi="Arial" w:cs="Arial"/>
          <w:b w:val="0"/>
          <w:bCs/>
          <w:color w:val="000000" w:themeColor="text1"/>
        </w:rPr>
      </w:pPr>
      <w:r>
        <w:rPr>
          <w:rFonts w:ascii="Arial" w:hAnsi="Arial" w:cs="Arial"/>
          <w:b w:val="0"/>
          <w:bCs/>
          <w:color w:val="000000" w:themeColor="text1"/>
        </w:rPr>
        <w:t xml:space="preserve">As </w:t>
      </w:r>
      <w:r w:rsidR="00C27477" w:rsidRPr="00C27477">
        <w:rPr>
          <w:rFonts w:ascii="Arial" w:hAnsi="Arial" w:cs="Arial"/>
          <w:b w:val="0"/>
          <w:bCs/>
          <w:color w:val="000000" w:themeColor="text1"/>
        </w:rPr>
        <w:t>BBL are considering reducing the workforce by 23 employees</w:t>
      </w:r>
      <w:r w:rsidR="00914B58">
        <w:rPr>
          <w:rFonts w:ascii="Arial" w:hAnsi="Arial" w:cs="Arial"/>
          <w:b w:val="0"/>
          <w:bCs/>
          <w:color w:val="000000" w:themeColor="text1"/>
        </w:rPr>
        <w:t xml:space="preserve"> (20 is the threshold to inform)</w:t>
      </w:r>
      <w:r w:rsidR="00C27477" w:rsidRPr="00C27477">
        <w:rPr>
          <w:rFonts w:ascii="Arial" w:hAnsi="Arial" w:cs="Arial"/>
          <w:b w:val="0"/>
          <w:bCs/>
          <w:color w:val="000000" w:themeColor="text1"/>
        </w:rPr>
        <w:t xml:space="preserve">, </w:t>
      </w:r>
      <w:r>
        <w:rPr>
          <w:rFonts w:ascii="Arial" w:hAnsi="Arial" w:cs="Arial"/>
          <w:b w:val="0"/>
          <w:bCs/>
          <w:color w:val="000000" w:themeColor="text1"/>
        </w:rPr>
        <w:t xml:space="preserve">BBL </w:t>
      </w:r>
      <w:r w:rsidR="00E817C4">
        <w:rPr>
          <w:rFonts w:ascii="Arial" w:hAnsi="Arial" w:cs="Arial"/>
          <w:b w:val="0"/>
          <w:bCs/>
          <w:color w:val="000000" w:themeColor="text1"/>
        </w:rPr>
        <w:t xml:space="preserve">also </w:t>
      </w:r>
      <w:r>
        <w:rPr>
          <w:rFonts w:ascii="Arial" w:hAnsi="Arial" w:cs="Arial"/>
          <w:b w:val="0"/>
          <w:bCs/>
          <w:color w:val="000000" w:themeColor="text1"/>
        </w:rPr>
        <w:t xml:space="preserve">have a duty </w:t>
      </w:r>
      <w:r w:rsidR="00C236F2">
        <w:rPr>
          <w:rFonts w:ascii="Arial" w:hAnsi="Arial" w:cs="Arial"/>
          <w:b w:val="0"/>
          <w:bCs/>
          <w:color w:val="000000" w:themeColor="text1"/>
        </w:rPr>
        <w:t xml:space="preserve">to </w:t>
      </w:r>
      <w:r w:rsidRPr="00C27477">
        <w:rPr>
          <w:rFonts w:ascii="Arial" w:hAnsi="Arial" w:cs="Arial"/>
          <w:b w:val="0"/>
          <w:bCs/>
          <w:color w:val="000000" w:themeColor="text1"/>
        </w:rPr>
        <w:t xml:space="preserve">inform the Redundancy Payments Service acting on behalf of the Department for Business, Energy &amp; Industrial Strategy (BEIS) </w:t>
      </w:r>
      <w:r>
        <w:rPr>
          <w:rFonts w:ascii="Arial" w:hAnsi="Arial" w:cs="Arial"/>
          <w:b w:val="0"/>
          <w:bCs/>
          <w:color w:val="000000" w:themeColor="text1"/>
        </w:rPr>
        <w:t xml:space="preserve">by submitting the HR1 form </w:t>
      </w:r>
      <w:r w:rsidRPr="00C27477">
        <w:rPr>
          <w:rFonts w:ascii="Arial" w:hAnsi="Arial" w:cs="Arial"/>
          <w:b w:val="0"/>
          <w:bCs/>
          <w:color w:val="000000" w:themeColor="text1"/>
        </w:rPr>
        <w:t>(CIPD, 202</w:t>
      </w:r>
      <w:r>
        <w:rPr>
          <w:rFonts w:ascii="Arial" w:hAnsi="Arial" w:cs="Arial"/>
          <w:b w:val="0"/>
          <w:bCs/>
          <w:color w:val="000000" w:themeColor="text1"/>
        </w:rPr>
        <w:t>2</w:t>
      </w:r>
      <w:r w:rsidRPr="00C27477">
        <w:rPr>
          <w:rFonts w:ascii="Arial" w:hAnsi="Arial" w:cs="Arial"/>
          <w:b w:val="0"/>
          <w:bCs/>
          <w:color w:val="000000" w:themeColor="text1"/>
        </w:rPr>
        <w:t>).</w:t>
      </w:r>
      <w:r w:rsidR="001D54B7" w:rsidRPr="001D54B7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1D54B7">
        <w:rPr>
          <w:rFonts w:ascii="Arial" w:hAnsi="Arial" w:cs="Arial"/>
          <w:b w:val="0"/>
          <w:bCs/>
          <w:color w:val="000000" w:themeColor="text1"/>
        </w:rPr>
        <w:t>Th</w:t>
      </w:r>
      <w:r w:rsidR="00C236F2">
        <w:rPr>
          <w:rFonts w:ascii="Arial" w:hAnsi="Arial" w:cs="Arial"/>
          <w:b w:val="0"/>
          <w:bCs/>
          <w:color w:val="000000" w:themeColor="text1"/>
        </w:rPr>
        <w:t>e HR1</w:t>
      </w:r>
      <w:r w:rsidR="001D54B7">
        <w:rPr>
          <w:rFonts w:ascii="Arial" w:hAnsi="Arial" w:cs="Arial"/>
          <w:b w:val="0"/>
          <w:bCs/>
          <w:color w:val="000000" w:themeColor="text1"/>
        </w:rPr>
        <w:t xml:space="preserve"> form must be submitted </w:t>
      </w:r>
      <w:r w:rsidR="00C236F2">
        <w:rPr>
          <w:rFonts w:ascii="Arial" w:hAnsi="Arial" w:cs="Arial"/>
          <w:b w:val="0"/>
          <w:bCs/>
          <w:color w:val="000000" w:themeColor="text1"/>
        </w:rPr>
        <w:t xml:space="preserve">prior to </w:t>
      </w:r>
      <w:r w:rsidR="001D54B7">
        <w:rPr>
          <w:rFonts w:ascii="Arial" w:hAnsi="Arial" w:cs="Arial"/>
          <w:b w:val="0"/>
          <w:bCs/>
          <w:color w:val="000000" w:themeColor="text1"/>
        </w:rPr>
        <w:t>consultation</w:t>
      </w:r>
      <w:r w:rsidR="00C236F2">
        <w:rPr>
          <w:rFonts w:ascii="Arial" w:hAnsi="Arial" w:cs="Arial"/>
          <w:b w:val="0"/>
          <w:bCs/>
          <w:color w:val="000000" w:themeColor="text1"/>
        </w:rPr>
        <w:t xml:space="preserve">, consultation must </w:t>
      </w:r>
      <w:r w:rsidR="00622302">
        <w:rPr>
          <w:rFonts w:ascii="Arial" w:hAnsi="Arial" w:cs="Arial"/>
          <w:b w:val="0"/>
          <w:bCs/>
          <w:color w:val="000000" w:themeColor="text1"/>
        </w:rPr>
        <w:t>start</w:t>
      </w:r>
      <w:r w:rsidR="001D54B7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DE5AE3">
        <w:rPr>
          <w:rFonts w:ascii="Arial" w:hAnsi="Arial" w:cs="Arial"/>
          <w:b w:val="0"/>
          <w:bCs/>
          <w:color w:val="000000" w:themeColor="text1"/>
        </w:rPr>
        <w:t>at least 30 days before notification of redundancies for dismissal of employees (ACAS, 2021b)</w:t>
      </w:r>
      <w:r w:rsidR="00DE5AE3">
        <w:rPr>
          <w:rFonts w:ascii="Arial" w:hAnsi="Arial" w:cs="Arial"/>
          <w:b w:val="0"/>
          <w:bCs/>
          <w:color w:val="000000" w:themeColor="text1"/>
        </w:rPr>
        <w:t xml:space="preserve"> and</w:t>
      </w:r>
      <w:r w:rsidR="00DE5AE3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1D54B7">
        <w:rPr>
          <w:rFonts w:ascii="Arial" w:hAnsi="Arial" w:cs="Arial"/>
          <w:b w:val="0"/>
          <w:bCs/>
          <w:color w:val="000000" w:themeColor="text1"/>
        </w:rPr>
        <w:t xml:space="preserve">is usually submitted at the same time as the s.188 letter (Sheppard, 2021b). </w:t>
      </w:r>
    </w:p>
    <w:p w14:paraId="379A20FE" w14:textId="2EF09175" w:rsidR="00EC525C" w:rsidRDefault="00EC525C" w:rsidP="001D54B7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5E08FF88" w14:textId="65F19FB6" w:rsidR="00EC525C" w:rsidRDefault="00EC525C" w:rsidP="001D54B7">
      <w:pPr>
        <w:jc w:val="both"/>
        <w:rPr>
          <w:rFonts w:ascii="Arial" w:hAnsi="Arial" w:cs="Arial"/>
          <w:b w:val="0"/>
          <w:bCs/>
          <w:color w:val="000000" w:themeColor="text1"/>
        </w:rPr>
      </w:pPr>
      <w:r>
        <w:rPr>
          <w:rFonts w:ascii="Arial" w:hAnsi="Arial" w:cs="Arial"/>
          <w:b w:val="0"/>
          <w:bCs/>
          <w:color w:val="000000" w:themeColor="text1"/>
        </w:rPr>
        <w:t xml:space="preserve">Employees can be accompanied to all meetings by </w:t>
      </w:r>
      <w:r w:rsidRPr="00DF5DBB">
        <w:rPr>
          <w:rFonts w:ascii="Arial" w:hAnsi="Arial" w:cs="Arial"/>
          <w:b w:val="0"/>
          <w:bCs/>
          <w:color w:val="000000" w:themeColor="text1"/>
        </w:rPr>
        <w:t xml:space="preserve">either </w:t>
      </w:r>
      <w:r>
        <w:rPr>
          <w:rFonts w:ascii="Arial" w:hAnsi="Arial" w:cs="Arial"/>
          <w:b w:val="0"/>
          <w:bCs/>
          <w:color w:val="000000" w:themeColor="text1"/>
        </w:rPr>
        <w:t xml:space="preserve">a </w:t>
      </w:r>
      <w:r w:rsidRPr="00DF5DBB">
        <w:rPr>
          <w:rFonts w:ascii="Arial" w:hAnsi="Arial" w:cs="Arial"/>
          <w:b w:val="0"/>
          <w:bCs/>
          <w:color w:val="000000" w:themeColor="text1"/>
        </w:rPr>
        <w:t>trade union representative o</w:t>
      </w:r>
      <w:r>
        <w:rPr>
          <w:rFonts w:ascii="Arial" w:hAnsi="Arial" w:cs="Arial"/>
          <w:b w:val="0"/>
          <w:bCs/>
          <w:color w:val="000000" w:themeColor="text1"/>
        </w:rPr>
        <w:t>r</w:t>
      </w:r>
      <w:r w:rsidRPr="00DF5DBB">
        <w:rPr>
          <w:rFonts w:ascii="Arial" w:hAnsi="Arial" w:cs="Arial"/>
          <w:b w:val="0"/>
          <w:bCs/>
          <w:color w:val="000000" w:themeColor="text1"/>
        </w:rPr>
        <w:t xml:space="preserve"> colleague (CIPD, 202</w:t>
      </w:r>
      <w:r>
        <w:rPr>
          <w:rFonts w:ascii="Arial" w:hAnsi="Arial" w:cs="Arial"/>
          <w:b w:val="0"/>
          <w:bCs/>
          <w:color w:val="000000" w:themeColor="text1"/>
        </w:rPr>
        <w:t>2</w:t>
      </w:r>
      <w:r w:rsidRPr="00DF5DBB">
        <w:rPr>
          <w:rFonts w:ascii="Arial" w:hAnsi="Arial" w:cs="Arial"/>
          <w:b w:val="0"/>
          <w:bCs/>
          <w:color w:val="000000" w:themeColor="text1"/>
        </w:rPr>
        <w:t>)</w:t>
      </w:r>
      <w:r>
        <w:rPr>
          <w:rFonts w:ascii="Arial" w:hAnsi="Arial" w:cs="Arial"/>
          <w:b w:val="0"/>
          <w:bCs/>
          <w:color w:val="000000" w:themeColor="text1"/>
        </w:rPr>
        <w:t>,</w:t>
      </w:r>
      <w:r w:rsidRPr="00EC525C">
        <w:rPr>
          <w:rFonts w:ascii="Arial" w:hAnsi="Arial" w:cs="Arial"/>
          <w:b w:val="0"/>
          <w:bCs/>
          <w:color w:val="000000" w:themeColor="text1"/>
        </w:rPr>
        <w:t xml:space="preserve"> </w:t>
      </w:r>
      <w:r>
        <w:rPr>
          <w:rFonts w:ascii="Arial" w:hAnsi="Arial" w:cs="Arial"/>
          <w:b w:val="0"/>
          <w:bCs/>
          <w:color w:val="000000" w:themeColor="text1"/>
        </w:rPr>
        <w:t xml:space="preserve">if an employee isn’t accompanied, BBL </w:t>
      </w:r>
      <w:r w:rsidR="00A600B7">
        <w:rPr>
          <w:rFonts w:ascii="Arial" w:hAnsi="Arial" w:cs="Arial"/>
          <w:b w:val="0"/>
          <w:bCs/>
          <w:color w:val="000000" w:themeColor="text1"/>
        </w:rPr>
        <w:t>needs</w:t>
      </w:r>
      <w:r>
        <w:rPr>
          <w:rFonts w:ascii="Arial" w:hAnsi="Arial" w:cs="Arial"/>
          <w:b w:val="0"/>
          <w:bCs/>
          <w:color w:val="000000" w:themeColor="text1"/>
        </w:rPr>
        <w:t xml:space="preserve"> to ensure the employee feels happy to continue (Sheppard, 2021b).</w:t>
      </w:r>
    </w:p>
    <w:p w14:paraId="02C85BD0" w14:textId="2C773DDD" w:rsidR="00332B17" w:rsidRDefault="00332B17" w:rsidP="00C27477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7AD37B9C" w14:textId="34D40B45" w:rsidR="00332B17" w:rsidRPr="006E179D" w:rsidRDefault="006E179D" w:rsidP="00C27477">
      <w:pPr>
        <w:jc w:val="both"/>
        <w:rPr>
          <w:rFonts w:ascii="Arial" w:hAnsi="Arial" w:cs="Arial"/>
          <w:color w:val="000000" w:themeColor="text1"/>
        </w:rPr>
      </w:pPr>
      <w:r w:rsidRPr="006E179D">
        <w:rPr>
          <w:rFonts w:ascii="Arial" w:hAnsi="Arial" w:cs="Arial"/>
          <w:color w:val="000000" w:themeColor="text1"/>
        </w:rPr>
        <w:t>A fair r</w:t>
      </w:r>
      <w:r w:rsidR="00622302" w:rsidRPr="006E179D">
        <w:rPr>
          <w:rFonts w:ascii="Arial" w:hAnsi="Arial" w:cs="Arial"/>
          <w:color w:val="000000" w:themeColor="text1"/>
        </w:rPr>
        <w:t>edundancy</w:t>
      </w:r>
      <w:r w:rsidRPr="006E179D">
        <w:rPr>
          <w:rFonts w:ascii="Arial" w:hAnsi="Arial" w:cs="Arial"/>
          <w:color w:val="000000" w:themeColor="text1"/>
        </w:rPr>
        <w:t xml:space="preserve"> process</w:t>
      </w:r>
    </w:p>
    <w:p w14:paraId="479FCD7F" w14:textId="77777777" w:rsidR="00FC527A" w:rsidRPr="00E52339" w:rsidRDefault="00FC527A" w:rsidP="00FC527A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5DA7399D" w14:textId="735A2F32" w:rsidR="00B42868" w:rsidRDefault="00B42868" w:rsidP="00B42868">
      <w:pPr>
        <w:jc w:val="both"/>
        <w:rPr>
          <w:rFonts w:ascii="Arial" w:hAnsi="Arial" w:cs="Arial"/>
          <w:b w:val="0"/>
          <w:bCs/>
        </w:rPr>
      </w:pPr>
      <w:r w:rsidRPr="00505521">
        <w:rPr>
          <w:rFonts w:ascii="Arial" w:hAnsi="Arial" w:cs="Arial"/>
          <w:b w:val="0"/>
          <w:bCs/>
        </w:rPr>
        <w:t>BBL’s formal redundancy procedure would need to be handled correctly – Any misunderstanding of the law could make the company liable to unfair dismissal claims and subsequent pay awards (CIPD, 202</w:t>
      </w:r>
      <w:r>
        <w:rPr>
          <w:rFonts w:ascii="Arial" w:hAnsi="Arial" w:cs="Arial"/>
          <w:b w:val="0"/>
          <w:bCs/>
        </w:rPr>
        <w:t>2</w:t>
      </w:r>
      <w:r w:rsidRPr="00505521">
        <w:rPr>
          <w:rFonts w:ascii="Arial" w:hAnsi="Arial" w:cs="Arial"/>
          <w:b w:val="0"/>
          <w:bCs/>
        </w:rPr>
        <w:t xml:space="preserve">). </w:t>
      </w:r>
    </w:p>
    <w:p w14:paraId="65D19855" w14:textId="77777777" w:rsidR="00B42868" w:rsidRDefault="00B42868" w:rsidP="00B42868">
      <w:pPr>
        <w:jc w:val="both"/>
        <w:rPr>
          <w:rFonts w:ascii="Arial" w:hAnsi="Arial" w:cs="Arial"/>
          <w:b w:val="0"/>
          <w:bCs/>
        </w:rPr>
      </w:pPr>
    </w:p>
    <w:p w14:paraId="5D3119CE" w14:textId="1F1267E9" w:rsidR="009E3393" w:rsidRPr="00DA20A0" w:rsidRDefault="00F26223" w:rsidP="00DA20A0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DA20A0">
        <w:rPr>
          <w:rFonts w:ascii="Arial" w:hAnsi="Arial" w:cs="Arial"/>
          <w:b w:val="0"/>
          <w:bCs/>
          <w:color w:val="000000" w:themeColor="text1"/>
        </w:rPr>
        <w:t xml:space="preserve">The following stages of a redundancy programme will </w:t>
      </w:r>
      <w:r w:rsidR="001E01CB" w:rsidRPr="00DA20A0">
        <w:rPr>
          <w:rFonts w:ascii="Arial" w:hAnsi="Arial" w:cs="Arial"/>
          <w:b w:val="0"/>
          <w:bCs/>
          <w:color w:val="000000" w:themeColor="text1"/>
        </w:rPr>
        <w:t xml:space="preserve">need to </w:t>
      </w:r>
      <w:r w:rsidRPr="00DA20A0">
        <w:rPr>
          <w:rFonts w:ascii="Arial" w:hAnsi="Arial" w:cs="Arial"/>
          <w:b w:val="0"/>
          <w:bCs/>
          <w:color w:val="000000" w:themeColor="text1"/>
        </w:rPr>
        <w:t>take place</w:t>
      </w:r>
      <w:r w:rsidR="001E01CB" w:rsidRPr="00DA20A0">
        <w:rPr>
          <w:rFonts w:ascii="Arial" w:hAnsi="Arial" w:cs="Arial"/>
          <w:b w:val="0"/>
          <w:bCs/>
          <w:color w:val="000000" w:themeColor="text1"/>
        </w:rPr>
        <w:t xml:space="preserve"> to ensure a fair </w:t>
      </w:r>
      <w:r w:rsidR="006E179D">
        <w:rPr>
          <w:rFonts w:ascii="Arial" w:hAnsi="Arial" w:cs="Arial"/>
          <w:b w:val="0"/>
          <w:bCs/>
          <w:color w:val="000000" w:themeColor="text1"/>
        </w:rPr>
        <w:t xml:space="preserve">redundancy </w:t>
      </w:r>
      <w:r w:rsidR="001E01CB" w:rsidRPr="00DA20A0">
        <w:rPr>
          <w:rFonts w:ascii="Arial" w:hAnsi="Arial" w:cs="Arial"/>
          <w:b w:val="0"/>
          <w:bCs/>
          <w:color w:val="000000" w:themeColor="text1"/>
        </w:rPr>
        <w:t>process</w:t>
      </w:r>
      <w:r w:rsidR="00DA20A0" w:rsidRPr="00DA20A0">
        <w:rPr>
          <w:rFonts w:ascii="Arial" w:hAnsi="Arial" w:cs="Arial"/>
          <w:b w:val="0"/>
          <w:bCs/>
          <w:color w:val="000000" w:themeColor="text1"/>
        </w:rPr>
        <w:t xml:space="preserve"> (CIPD, 202</w:t>
      </w:r>
      <w:r w:rsidR="006E1DF2">
        <w:rPr>
          <w:rFonts w:ascii="Arial" w:hAnsi="Arial" w:cs="Arial"/>
          <w:b w:val="0"/>
          <w:bCs/>
          <w:color w:val="000000" w:themeColor="text1"/>
        </w:rPr>
        <w:t>2</w:t>
      </w:r>
      <w:r w:rsidR="00DA20A0" w:rsidRPr="00DA20A0">
        <w:rPr>
          <w:rFonts w:ascii="Arial" w:hAnsi="Arial" w:cs="Arial"/>
          <w:b w:val="0"/>
          <w:bCs/>
          <w:color w:val="000000" w:themeColor="text1"/>
        </w:rPr>
        <w:t>; Sheppard, 2021b)</w:t>
      </w:r>
      <w:r w:rsidRPr="00DA20A0">
        <w:rPr>
          <w:rFonts w:ascii="Arial" w:hAnsi="Arial" w:cs="Arial"/>
          <w:b w:val="0"/>
          <w:bCs/>
          <w:color w:val="000000" w:themeColor="text1"/>
        </w:rPr>
        <w:t xml:space="preserve">: </w:t>
      </w:r>
    </w:p>
    <w:p w14:paraId="0943388F" w14:textId="791116A0" w:rsidR="009E3393" w:rsidRPr="005D5F57" w:rsidRDefault="009E3393" w:rsidP="009E3393">
      <w:pPr>
        <w:rPr>
          <w:rFonts w:ascii="Arial" w:hAnsi="Arial" w:cs="Arial"/>
          <w:color w:val="0070C0"/>
        </w:rPr>
      </w:pPr>
    </w:p>
    <w:p w14:paraId="34A7E65C" w14:textId="20290C0B" w:rsidR="009E3393" w:rsidRPr="00075D1E" w:rsidRDefault="009E3393" w:rsidP="00DA20A0">
      <w:pPr>
        <w:pStyle w:val="ListParagraph"/>
        <w:numPr>
          <w:ilvl w:val="0"/>
          <w:numId w:val="10"/>
        </w:numPr>
        <w:rPr>
          <w:rFonts w:ascii="Arial" w:hAnsi="Arial" w:cs="Arial"/>
          <w:b w:val="0"/>
          <w:bCs/>
          <w:color w:val="000000" w:themeColor="text1"/>
        </w:rPr>
      </w:pPr>
      <w:r w:rsidRPr="00075D1E">
        <w:rPr>
          <w:rFonts w:ascii="Arial" w:hAnsi="Arial" w:cs="Arial"/>
          <w:b w:val="0"/>
          <w:bCs/>
          <w:color w:val="000000" w:themeColor="text1"/>
        </w:rPr>
        <w:t>Identifying the pool for selection</w:t>
      </w:r>
    </w:p>
    <w:p w14:paraId="6F7C489B" w14:textId="77777777" w:rsidR="00075D1E" w:rsidRPr="00075D1E" w:rsidRDefault="00075D1E" w:rsidP="00075D1E">
      <w:pPr>
        <w:pStyle w:val="ListParagraph"/>
        <w:numPr>
          <w:ilvl w:val="0"/>
          <w:numId w:val="10"/>
        </w:numPr>
        <w:rPr>
          <w:rFonts w:ascii="Arial" w:hAnsi="Arial" w:cs="Arial"/>
          <w:b w:val="0"/>
          <w:bCs/>
          <w:color w:val="000000" w:themeColor="text1"/>
        </w:rPr>
      </w:pPr>
      <w:r w:rsidRPr="00075D1E">
        <w:rPr>
          <w:rFonts w:ascii="Arial" w:hAnsi="Arial" w:cs="Arial"/>
          <w:b w:val="0"/>
          <w:bCs/>
          <w:color w:val="000000" w:themeColor="text1"/>
        </w:rPr>
        <w:t>Initial meeting​</w:t>
      </w:r>
    </w:p>
    <w:p w14:paraId="0DFA47FD" w14:textId="77777777" w:rsidR="00075D1E" w:rsidRPr="00075D1E" w:rsidRDefault="00075D1E" w:rsidP="00075D1E">
      <w:pPr>
        <w:pStyle w:val="ListParagraph"/>
        <w:numPr>
          <w:ilvl w:val="0"/>
          <w:numId w:val="10"/>
        </w:numPr>
        <w:rPr>
          <w:rFonts w:ascii="Arial" w:hAnsi="Arial" w:cs="Arial"/>
          <w:b w:val="0"/>
          <w:bCs/>
          <w:color w:val="000000" w:themeColor="text1"/>
        </w:rPr>
      </w:pPr>
      <w:r w:rsidRPr="00075D1E">
        <w:rPr>
          <w:rFonts w:ascii="Arial" w:hAnsi="Arial" w:cs="Arial"/>
          <w:b w:val="0"/>
          <w:bCs/>
          <w:color w:val="000000" w:themeColor="text1"/>
        </w:rPr>
        <w:t>Scoring​</w:t>
      </w:r>
    </w:p>
    <w:p w14:paraId="55A87B1E" w14:textId="77777777" w:rsidR="00075D1E" w:rsidRPr="00075D1E" w:rsidRDefault="00075D1E" w:rsidP="00075D1E">
      <w:pPr>
        <w:pStyle w:val="ListParagraph"/>
        <w:numPr>
          <w:ilvl w:val="0"/>
          <w:numId w:val="10"/>
        </w:numPr>
        <w:rPr>
          <w:rFonts w:ascii="Arial" w:hAnsi="Arial" w:cs="Arial"/>
          <w:b w:val="0"/>
          <w:bCs/>
          <w:color w:val="000000" w:themeColor="text1"/>
        </w:rPr>
      </w:pPr>
      <w:r w:rsidRPr="00075D1E">
        <w:rPr>
          <w:rFonts w:ascii="Arial" w:hAnsi="Arial" w:cs="Arial"/>
          <w:b w:val="0"/>
          <w:bCs/>
          <w:color w:val="000000" w:themeColor="text1"/>
        </w:rPr>
        <w:t>Invitation to consultation meeting​</w:t>
      </w:r>
    </w:p>
    <w:p w14:paraId="3B880F4E" w14:textId="12B4A3B3" w:rsidR="00075D1E" w:rsidRPr="00075D1E" w:rsidRDefault="00DB68FA" w:rsidP="00075D1E">
      <w:pPr>
        <w:pStyle w:val="ListParagraph"/>
        <w:numPr>
          <w:ilvl w:val="0"/>
          <w:numId w:val="10"/>
        </w:numPr>
        <w:rPr>
          <w:rFonts w:ascii="Arial" w:hAnsi="Arial" w:cs="Arial"/>
          <w:b w:val="0"/>
          <w:bCs/>
          <w:color w:val="000000" w:themeColor="text1"/>
        </w:rPr>
      </w:pPr>
      <w:r>
        <w:rPr>
          <w:rFonts w:ascii="Arial" w:hAnsi="Arial" w:cs="Arial"/>
          <w:b w:val="0"/>
          <w:bCs/>
          <w:color w:val="000000" w:themeColor="text1"/>
        </w:rPr>
        <w:t xml:space="preserve">Individual </w:t>
      </w:r>
      <w:r w:rsidR="00075D1E" w:rsidRPr="00075D1E">
        <w:rPr>
          <w:rFonts w:ascii="Arial" w:hAnsi="Arial" w:cs="Arial"/>
          <w:b w:val="0"/>
          <w:bCs/>
          <w:color w:val="000000" w:themeColor="text1"/>
        </w:rPr>
        <w:t>Consultation meeting​</w:t>
      </w:r>
    </w:p>
    <w:p w14:paraId="6DC00245" w14:textId="77777777" w:rsidR="00075D1E" w:rsidRPr="00075D1E" w:rsidRDefault="00075D1E" w:rsidP="00075D1E">
      <w:pPr>
        <w:pStyle w:val="ListParagraph"/>
        <w:numPr>
          <w:ilvl w:val="0"/>
          <w:numId w:val="10"/>
        </w:numPr>
        <w:rPr>
          <w:rFonts w:ascii="Arial" w:hAnsi="Arial" w:cs="Arial"/>
          <w:b w:val="0"/>
          <w:bCs/>
          <w:color w:val="000000" w:themeColor="text1"/>
        </w:rPr>
      </w:pPr>
      <w:r w:rsidRPr="00075D1E">
        <w:rPr>
          <w:rFonts w:ascii="Arial" w:hAnsi="Arial" w:cs="Arial"/>
          <w:b w:val="0"/>
          <w:bCs/>
          <w:color w:val="000000" w:themeColor="text1"/>
        </w:rPr>
        <w:t>Follow up​</w:t>
      </w:r>
    </w:p>
    <w:p w14:paraId="7A23F039" w14:textId="77777777" w:rsidR="00075D1E" w:rsidRPr="00075D1E" w:rsidRDefault="00075D1E" w:rsidP="00075D1E">
      <w:pPr>
        <w:pStyle w:val="ListParagraph"/>
        <w:numPr>
          <w:ilvl w:val="0"/>
          <w:numId w:val="10"/>
        </w:numPr>
        <w:rPr>
          <w:rFonts w:ascii="Arial" w:hAnsi="Arial" w:cs="Arial"/>
          <w:b w:val="0"/>
          <w:bCs/>
          <w:color w:val="000000" w:themeColor="text1"/>
        </w:rPr>
      </w:pPr>
      <w:r w:rsidRPr="00075D1E">
        <w:rPr>
          <w:rFonts w:ascii="Arial" w:hAnsi="Arial" w:cs="Arial"/>
          <w:b w:val="0"/>
          <w:bCs/>
          <w:color w:val="000000" w:themeColor="text1"/>
        </w:rPr>
        <w:t>Outcome meeting​</w:t>
      </w:r>
    </w:p>
    <w:p w14:paraId="4FC3AEEC" w14:textId="77777777" w:rsidR="00075D1E" w:rsidRPr="00075D1E" w:rsidRDefault="00075D1E" w:rsidP="00075D1E">
      <w:pPr>
        <w:pStyle w:val="ListParagraph"/>
        <w:numPr>
          <w:ilvl w:val="0"/>
          <w:numId w:val="10"/>
        </w:numPr>
        <w:rPr>
          <w:rFonts w:ascii="Arial" w:hAnsi="Arial" w:cs="Arial"/>
          <w:b w:val="0"/>
          <w:bCs/>
          <w:color w:val="000000" w:themeColor="text1"/>
        </w:rPr>
      </w:pPr>
      <w:r w:rsidRPr="00075D1E">
        <w:rPr>
          <w:rFonts w:ascii="Arial" w:hAnsi="Arial" w:cs="Arial"/>
          <w:b w:val="0"/>
          <w:bCs/>
          <w:color w:val="000000" w:themeColor="text1"/>
        </w:rPr>
        <w:lastRenderedPageBreak/>
        <w:t>Written confirmation of redundancy​</w:t>
      </w:r>
    </w:p>
    <w:p w14:paraId="211A6316" w14:textId="77777777" w:rsidR="00075D1E" w:rsidRPr="00075D1E" w:rsidRDefault="00075D1E" w:rsidP="00075D1E">
      <w:pPr>
        <w:pStyle w:val="ListParagraph"/>
        <w:numPr>
          <w:ilvl w:val="0"/>
          <w:numId w:val="10"/>
        </w:numPr>
        <w:rPr>
          <w:rFonts w:ascii="Arial" w:hAnsi="Arial" w:cs="Arial"/>
          <w:b w:val="0"/>
          <w:bCs/>
          <w:color w:val="000000" w:themeColor="text1"/>
        </w:rPr>
      </w:pPr>
      <w:r w:rsidRPr="00075D1E">
        <w:rPr>
          <w:rFonts w:ascii="Arial" w:hAnsi="Arial" w:cs="Arial"/>
          <w:b w:val="0"/>
          <w:bCs/>
          <w:color w:val="000000" w:themeColor="text1"/>
        </w:rPr>
        <w:t>Appeal​</w:t>
      </w:r>
    </w:p>
    <w:p w14:paraId="71A7CFB2" w14:textId="77777777" w:rsidR="00D5456C" w:rsidRDefault="00D5456C" w:rsidP="002A2AA4">
      <w:pPr>
        <w:rPr>
          <w:rFonts w:ascii="Arial" w:hAnsi="Arial" w:cs="Arial"/>
          <w:color w:val="000000" w:themeColor="text1"/>
        </w:rPr>
      </w:pPr>
    </w:p>
    <w:p w14:paraId="10F590AA" w14:textId="1B67A168" w:rsidR="002A2AA4" w:rsidRPr="00B77929" w:rsidRDefault="002A2AA4" w:rsidP="002A2AA4">
      <w:pPr>
        <w:rPr>
          <w:rFonts w:ascii="Arial" w:hAnsi="Arial" w:cs="Arial"/>
          <w:color w:val="0070C0"/>
        </w:rPr>
      </w:pPr>
      <w:r w:rsidRPr="00B77929">
        <w:rPr>
          <w:rFonts w:ascii="Arial" w:hAnsi="Arial" w:cs="Arial"/>
          <w:color w:val="000000" w:themeColor="text1"/>
        </w:rPr>
        <w:t>Identifying the pool for selection</w:t>
      </w:r>
      <w:r w:rsidR="00717B12" w:rsidRPr="00B77929">
        <w:rPr>
          <w:rFonts w:ascii="Arial" w:hAnsi="Arial" w:cs="Arial"/>
          <w:color w:val="0070C0"/>
        </w:rPr>
        <w:br/>
      </w:r>
    </w:p>
    <w:p w14:paraId="37BB7272" w14:textId="2A214AC7" w:rsidR="002A2AA4" w:rsidRPr="00BA6404" w:rsidRDefault="002A2AA4" w:rsidP="00BA6404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BA6404">
        <w:rPr>
          <w:rFonts w:ascii="Arial" w:hAnsi="Arial" w:cs="Arial"/>
          <w:b w:val="0"/>
          <w:bCs/>
          <w:color w:val="000000" w:themeColor="text1"/>
        </w:rPr>
        <w:t xml:space="preserve">The </w:t>
      </w:r>
      <w:r w:rsidR="00193EE5" w:rsidRPr="00BA6404">
        <w:rPr>
          <w:rFonts w:ascii="Arial" w:hAnsi="Arial" w:cs="Arial"/>
          <w:b w:val="0"/>
          <w:bCs/>
          <w:color w:val="000000" w:themeColor="text1"/>
        </w:rPr>
        <w:t xml:space="preserve">pool of employees for </w:t>
      </w:r>
      <w:r w:rsidR="005A59D8" w:rsidRPr="00BA6404">
        <w:rPr>
          <w:rFonts w:ascii="Arial" w:hAnsi="Arial" w:cs="Arial"/>
          <w:b w:val="0"/>
          <w:bCs/>
          <w:color w:val="000000" w:themeColor="text1"/>
        </w:rPr>
        <w:t>redundancy selection (</w:t>
      </w:r>
      <w:r w:rsidRPr="00BA6404">
        <w:rPr>
          <w:rFonts w:ascii="Arial" w:hAnsi="Arial" w:cs="Arial"/>
          <w:b w:val="0"/>
          <w:bCs/>
          <w:color w:val="000000" w:themeColor="text1"/>
        </w:rPr>
        <w:t>the selection pool) must be identified</w:t>
      </w:r>
      <w:r w:rsidR="005A59D8" w:rsidRPr="00BA6404">
        <w:rPr>
          <w:rFonts w:ascii="Arial" w:hAnsi="Arial" w:cs="Arial"/>
          <w:b w:val="0"/>
          <w:bCs/>
          <w:color w:val="000000" w:themeColor="text1"/>
        </w:rPr>
        <w:t xml:space="preserve"> (</w:t>
      </w:r>
      <w:r w:rsidR="001425D0">
        <w:rPr>
          <w:rFonts w:ascii="Arial" w:hAnsi="Arial" w:cs="Arial"/>
          <w:b w:val="0"/>
          <w:bCs/>
          <w:color w:val="000000" w:themeColor="text1"/>
        </w:rPr>
        <w:t>ACAS, 202</w:t>
      </w:r>
      <w:r w:rsidR="006E1DF2">
        <w:rPr>
          <w:rFonts w:ascii="Arial" w:hAnsi="Arial" w:cs="Arial"/>
          <w:b w:val="0"/>
          <w:bCs/>
          <w:color w:val="000000" w:themeColor="text1"/>
        </w:rPr>
        <w:t>2</w:t>
      </w:r>
      <w:r w:rsidR="005A59D8" w:rsidRPr="00BA6404">
        <w:rPr>
          <w:rFonts w:ascii="Arial" w:hAnsi="Arial" w:cs="Arial"/>
          <w:b w:val="0"/>
          <w:bCs/>
          <w:color w:val="000000" w:themeColor="text1"/>
        </w:rPr>
        <w:t>). The selection pool</w:t>
      </w:r>
      <w:r w:rsidR="00D10B10" w:rsidRPr="00BA6404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B36B48">
        <w:rPr>
          <w:rFonts w:ascii="Arial" w:hAnsi="Arial" w:cs="Arial"/>
          <w:b w:val="0"/>
          <w:bCs/>
          <w:color w:val="000000" w:themeColor="text1"/>
        </w:rPr>
        <w:t>needs to be shared with</w:t>
      </w:r>
      <w:r w:rsidR="00D10B10" w:rsidRPr="00BA6404">
        <w:rPr>
          <w:rFonts w:ascii="Arial" w:hAnsi="Arial" w:cs="Arial"/>
          <w:b w:val="0"/>
          <w:bCs/>
          <w:color w:val="000000" w:themeColor="text1"/>
        </w:rPr>
        <w:t xml:space="preserve"> FEW</w:t>
      </w:r>
      <w:r w:rsidR="00DA2699" w:rsidRPr="00BA6404">
        <w:rPr>
          <w:rFonts w:ascii="Arial" w:hAnsi="Arial" w:cs="Arial"/>
          <w:b w:val="0"/>
          <w:bCs/>
          <w:color w:val="000000" w:themeColor="text1"/>
        </w:rPr>
        <w:t xml:space="preserve"> and IWU (Sheppard, 2021b)</w:t>
      </w:r>
      <w:r w:rsidRPr="00BA6404">
        <w:rPr>
          <w:rFonts w:ascii="Arial" w:hAnsi="Arial" w:cs="Arial"/>
          <w:b w:val="0"/>
          <w:bCs/>
          <w:color w:val="000000" w:themeColor="text1"/>
        </w:rPr>
        <w:t>.</w:t>
      </w:r>
    </w:p>
    <w:p w14:paraId="2D224B18" w14:textId="77777777" w:rsidR="002A2AA4" w:rsidRPr="00BA6404" w:rsidRDefault="002A2AA4" w:rsidP="00BA6404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33033D27" w14:textId="5A140EA5" w:rsidR="00B62A97" w:rsidRDefault="00837A2F" w:rsidP="00BA6404">
      <w:pPr>
        <w:jc w:val="both"/>
        <w:rPr>
          <w:rFonts w:ascii="Arial" w:hAnsi="Arial" w:cs="Arial"/>
          <w:b w:val="0"/>
          <w:bCs/>
          <w:color w:val="000000" w:themeColor="text1"/>
        </w:rPr>
      </w:pPr>
      <w:r>
        <w:rPr>
          <w:rFonts w:ascii="Arial" w:hAnsi="Arial" w:cs="Arial"/>
          <w:b w:val="0"/>
          <w:bCs/>
          <w:color w:val="000000" w:themeColor="text1"/>
        </w:rPr>
        <w:t>T</w:t>
      </w:r>
      <w:r w:rsidR="00DA2699" w:rsidRPr="00BA6404">
        <w:rPr>
          <w:rFonts w:ascii="Arial" w:hAnsi="Arial" w:cs="Arial"/>
          <w:b w:val="0"/>
          <w:bCs/>
          <w:color w:val="000000" w:themeColor="text1"/>
        </w:rPr>
        <w:t xml:space="preserve">he key requirement </w:t>
      </w:r>
      <w:r>
        <w:rPr>
          <w:rFonts w:ascii="Arial" w:hAnsi="Arial" w:cs="Arial"/>
          <w:b w:val="0"/>
          <w:bCs/>
          <w:color w:val="000000" w:themeColor="text1"/>
        </w:rPr>
        <w:t xml:space="preserve">to identify a selection pool </w:t>
      </w:r>
      <w:r w:rsidR="00DA2699" w:rsidRPr="00BA6404">
        <w:rPr>
          <w:rFonts w:ascii="Arial" w:hAnsi="Arial" w:cs="Arial"/>
          <w:b w:val="0"/>
          <w:bCs/>
          <w:color w:val="000000" w:themeColor="text1"/>
        </w:rPr>
        <w:t xml:space="preserve">is reasonableness  (Sheppard, 2021b) </w:t>
      </w:r>
      <w:r w:rsidR="002E2DA0" w:rsidRPr="00BA6404">
        <w:rPr>
          <w:rFonts w:ascii="Arial" w:hAnsi="Arial" w:cs="Arial"/>
          <w:b w:val="0"/>
          <w:bCs/>
          <w:color w:val="000000" w:themeColor="text1"/>
        </w:rPr>
        <w:t xml:space="preserve">but </w:t>
      </w:r>
      <w:r w:rsidR="00B62A97">
        <w:rPr>
          <w:rFonts w:ascii="Arial" w:hAnsi="Arial" w:cs="Arial"/>
          <w:b w:val="0"/>
          <w:bCs/>
          <w:color w:val="000000" w:themeColor="text1"/>
        </w:rPr>
        <w:t xml:space="preserve">factors to consider when identifying a pool </w:t>
      </w:r>
      <w:r w:rsidR="00763578">
        <w:rPr>
          <w:rFonts w:ascii="Arial" w:hAnsi="Arial" w:cs="Arial"/>
          <w:b w:val="0"/>
          <w:bCs/>
          <w:color w:val="000000" w:themeColor="text1"/>
        </w:rPr>
        <w:t>is the type of work</w:t>
      </w:r>
      <w:r w:rsidR="00845102">
        <w:rPr>
          <w:rFonts w:ascii="Arial" w:hAnsi="Arial" w:cs="Arial"/>
          <w:b w:val="0"/>
          <w:bCs/>
          <w:color w:val="000000" w:themeColor="text1"/>
        </w:rPr>
        <w:t>, whether they work in the same or similar department (</w:t>
      </w:r>
      <w:r w:rsidR="00A8616A">
        <w:rPr>
          <w:rFonts w:ascii="Arial" w:hAnsi="Arial" w:cs="Arial"/>
          <w:b w:val="0"/>
          <w:bCs/>
          <w:color w:val="000000" w:themeColor="text1"/>
        </w:rPr>
        <w:t xml:space="preserve">Coy, 2017; </w:t>
      </w:r>
      <w:r w:rsidR="00845102">
        <w:rPr>
          <w:rFonts w:ascii="Arial" w:hAnsi="Arial" w:cs="Arial"/>
          <w:b w:val="0"/>
          <w:bCs/>
          <w:color w:val="000000" w:themeColor="text1"/>
        </w:rPr>
        <w:t>CIPD, 20</w:t>
      </w:r>
      <w:r w:rsidR="006E1DF2">
        <w:rPr>
          <w:rFonts w:ascii="Arial" w:hAnsi="Arial" w:cs="Arial"/>
          <w:b w:val="0"/>
          <w:bCs/>
          <w:color w:val="000000" w:themeColor="text1"/>
        </w:rPr>
        <w:t>22</w:t>
      </w:r>
      <w:r w:rsidR="00845102">
        <w:rPr>
          <w:rFonts w:ascii="Arial" w:hAnsi="Arial" w:cs="Arial"/>
          <w:b w:val="0"/>
          <w:bCs/>
          <w:color w:val="000000" w:themeColor="text1"/>
        </w:rPr>
        <w:t>; Sheppard, 2021b).</w:t>
      </w:r>
      <w:r w:rsidR="00437544">
        <w:rPr>
          <w:rFonts w:ascii="Arial" w:hAnsi="Arial" w:cs="Arial"/>
          <w:b w:val="0"/>
          <w:bCs/>
          <w:color w:val="000000" w:themeColor="text1"/>
        </w:rPr>
        <w:t xml:space="preserve"> </w:t>
      </w:r>
    </w:p>
    <w:p w14:paraId="2953CA5E" w14:textId="77777777" w:rsidR="00B62A97" w:rsidRDefault="00B62A97" w:rsidP="00BA6404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166846A2" w14:textId="3F856CE5" w:rsidR="00AC51D4" w:rsidRPr="00B77929" w:rsidRDefault="00AC51D4" w:rsidP="00AC51D4">
      <w:pPr>
        <w:rPr>
          <w:rFonts w:ascii="Arial" w:hAnsi="Arial" w:cs="Arial"/>
          <w:color w:val="0070C0"/>
        </w:rPr>
      </w:pPr>
      <w:r w:rsidRPr="00B77929">
        <w:rPr>
          <w:rFonts w:ascii="Arial" w:hAnsi="Arial" w:cs="Arial"/>
          <w:color w:val="000000" w:themeColor="text1"/>
        </w:rPr>
        <w:t>I</w:t>
      </w:r>
      <w:r>
        <w:rPr>
          <w:rFonts w:ascii="Arial" w:hAnsi="Arial" w:cs="Arial"/>
          <w:color w:val="000000" w:themeColor="text1"/>
        </w:rPr>
        <w:t xml:space="preserve">nitial Meeting </w:t>
      </w:r>
      <w:r w:rsidRPr="00B77929">
        <w:rPr>
          <w:rFonts w:ascii="Arial" w:hAnsi="Arial" w:cs="Arial"/>
          <w:color w:val="0070C0"/>
        </w:rPr>
        <w:br/>
      </w:r>
    </w:p>
    <w:p w14:paraId="18BCB21D" w14:textId="0188E821" w:rsidR="00893A82" w:rsidRDefault="00400D3E" w:rsidP="006017E2">
      <w:pPr>
        <w:jc w:val="both"/>
        <w:rPr>
          <w:rFonts w:ascii="Arial" w:hAnsi="Arial" w:cs="Arial"/>
          <w:b w:val="0"/>
          <w:bCs/>
          <w:color w:val="000000" w:themeColor="text1"/>
        </w:rPr>
      </w:pPr>
      <w:r>
        <w:rPr>
          <w:rFonts w:ascii="Arial" w:hAnsi="Arial" w:cs="Arial"/>
          <w:b w:val="0"/>
          <w:bCs/>
          <w:color w:val="000000" w:themeColor="text1"/>
        </w:rPr>
        <w:t>T</w:t>
      </w:r>
      <w:r>
        <w:rPr>
          <w:rFonts w:ascii="Arial" w:hAnsi="Arial" w:cs="Arial"/>
          <w:b w:val="0"/>
          <w:bCs/>
          <w:color w:val="000000" w:themeColor="text1"/>
        </w:rPr>
        <w:t xml:space="preserve">here </w:t>
      </w:r>
      <w:r>
        <w:rPr>
          <w:rFonts w:ascii="Arial" w:hAnsi="Arial" w:cs="Arial"/>
          <w:b w:val="0"/>
          <w:bCs/>
          <w:color w:val="000000" w:themeColor="text1"/>
        </w:rPr>
        <w:t>needs to be</w:t>
      </w:r>
      <w:r>
        <w:rPr>
          <w:rFonts w:ascii="Arial" w:hAnsi="Arial" w:cs="Arial"/>
          <w:b w:val="0"/>
          <w:bCs/>
          <w:color w:val="000000" w:themeColor="text1"/>
        </w:rPr>
        <w:t xml:space="preserve"> reasonable warning of impending redundancy (ACAS, 2021b).</w:t>
      </w:r>
      <w:r w:rsidRPr="006017E2">
        <w:rPr>
          <w:rFonts w:ascii="Arial" w:hAnsi="Arial" w:cs="Arial"/>
          <w:b w:val="0"/>
          <w:bCs/>
          <w:color w:val="000000" w:themeColor="text1"/>
        </w:rPr>
        <w:t xml:space="preserve"> ​</w:t>
      </w:r>
      <w:r w:rsidR="00AC51D4" w:rsidRPr="006017E2">
        <w:rPr>
          <w:rFonts w:ascii="Arial" w:hAnsi="Arial" w:cs="Arial"/>
          <w:b w:val="0"/>
          <w:bCs/>
          <w:color w:val="000000" w:themeColor="text1"/>
        </w:rPr>
        <w:t xml:space="preserve">BBL must </w:t>
      </w:r>
      <w:r w:rsidR="00D943E7" w:rsidRPr="006017E2">
        <w:rPr>
          <w:rFonts w:ascii="Arial" w:hAnsi="Arial" w:cs="Arial"/>
          <w:b w:val="0"/>
          <w:bCs/>
          <w:color w:val="000000" w:themeColor="text1"/>
        </w:rPr>
        <w:t>meet with the potentially redundant employees</w:t>
      </w:r>
      <w:r w:rsidR="00075D1E">
        <w:rPr>
          <w:rFonts w:ascii="Arial" w:hAnsi="Arial" w:cs="Arial"/>
          <w:b w:val="0"/>
          <w:bCs/>
          <w:color w:val="000000" w:themeColor="text1"/>
        </w:rPr>
        <w:t xml:space="preserve"> and </w:t>
      </w:r>
      <w:r w:rsidR="006E179D">
        <w:rPr>
          <w:rFonts w:ascii="Arial" w:hAnsi="Arial" w:cs="Arial"/>
          <w:b w:val="0"/>
          <w:bCs/>
          <w:color w:val="000000" w:themeColor="text1"/>
        </w:rPr>
        <w:t>FEW</w:t>
      </w:r>
      <w:r w:rsidR="00B078DF">
        <w:rPr>
          <w:rFonts w:ascii="Arial" w:hAnsi="Arial" w:cs="Arial"/>
          <w:b w:val="0"/>
          <w:bCs/>
          <w:color w:val="000000" w:themeColor="text1"/>
        </w:rPr>
        <w:t xml:space="preserve"> / IWU</w:t>
      </w:r>
      <w:r w:rsidR="00F62069">
        <w:rPr>
          <w:rFonts w:ascii="Arial" w:hAnsi="Arial" w:cs="Arial"/>
          <w:b w:val="0"/>
          <w:bCs/>
          <w:color w:val="000000" w:themeColor="text1"/>
        </w:rPr>
        <w:t>. BBL will need</w:t>
      </w:r>
      <w:r w:rsidR="00075D1E">
        <w:rPr>
          <w:rFonts w:ascii="Arial" w:hAnsi="Arial" w:cs="Arial"/>
          <w:b w:val="0"/>
          <w:bCs/>
          <w:color w:val="000000" w:themeColor="text1"/>
        </w:rPr>
        <w:t xml:space="preserve"> to</w:t>
      </w:r>
      <w:r w:rsidR="00893A82">
        <w:rPr>
          <w:rFonts w:ascii="Arial" w:hAnsi="Arial" w:cs="Arial"/>
          <w:b w:val="0"/>
          <w:bCs/>
          <w:color w:val="000000" w:themeColor="text1"/>
        </w:rPr>
        <w:t xml:space="preserve"> explain </w:t>
      </w:r>
      <w:r w:rsidR="00B307C8">
        <w:rPr>
          <w:rFonts w:ascii="Arial" w:hAnsi="Arial" w:cs="Arial"/>
          <w:b w:val="0"/>
          <w:bCs/>
          <w:color w:val="000000" w:themeColor="text1"/>
        </w:rPr>
        <w:t xml:space="preserve">information on the </w:t>
      </w:r>
      <w:r w:rsidR="00B23460">
        <w:rPr>
          <w:rFonts w:ascii="Arial" w:hAnsi="Arial" w:cs="Arial"/>
          <w:b w:val="0"/>
          <w:bCs/>
          <w:color w:val="000000" w:themeColor="text1"/>
        </w:rPr>
        <w:t>redundancies</w:t>
      </w:r>
      <w:r w:rsidR="00B307C8">
        <w:rPr>
          <w:rFonts w:ascii="Arial" w:hAnsi="Arial" w:cs="Arial"/>
          <w:b w:val="0"/>
          <w:bCs/>
          <w:color w:val="000000" w:themeColor="text1"/>
        </w:rPr>
        <w:t xml:space="preserve"> including the reason, number</w:t>
      </w:r>
      <w:r w:rsidR="00B23460">
        <w:rPr>
          <w:rFonts w:ascii="Arial" w:hAnsi="Arial" w:cs="Arial"/>
          <w:b w:val="0"/>
          <w:bCs/>
          <w:color w:val="000000" w:themeColor="text1"/>
        </w:rPr>
        <w:t xml:space="preserve"> at risk</w:t>
      </w:r>
      <w:r w:rsidR="00B307C8">
        <w:rPr>
          <w:rFonts w:ascii="Arial" w:hAnsi="Arial" w:cs="Arial"/>
          <w:b w:val="0"/>
          <w:bCs/>
          <w:color w:val="000000" w:themeColor="text1"/>
        </w:rPr>
        <w:t>, job types</w:t>
      </w:r>
      <w:r w:rsidR="00B23460">
        <w:rPr>
          <w:rFonts w:ascii="Arial" w:hAnsi="Arial" w:cs="Arial"/>
          <w:b w:val="0"/>
          <w:bCs/>
          <w:color w:val="000000" w:themeColor="text1"/>
        </w:rPr>
        <w:t xml:space="preserve"> affected</w:t>
      </w:r>
      <w:r w:rsidR="00B307C8">
        <w:rPr>
          <w:rFonts w:ascii="Arial" w:hAnsi="Arial" w:cs="Arial"/>
          <w:b w:val="0"/>
          <w:bCs/>
          <w:color w:val="000000" w:themeColor="text1"/>
        </w:rPr>
        <w:t xml:space="preserve">, </w:t>
      </w:r>
      <w:r w:rsidR="00B23460">
        <w:rPr>
          <w:rFonts w:ascii="Arial" w:hAnsi="Arial" w:cs="Arial"/>
          <w:b w:val="0"/>
          <w:bCs/>
          <w:color w:val="000000" w:themeColor="text1"/>
        </w:rPr>
        <w:t xml:space="preserve">proposed </w:t>
      </w:r>
      <w:r w:rsidR="00B307C8">
        <w:rPr>
          <w:rFonts w:ascii="Arial" w:hAnsi="Arial" w:cs="Arial"/>
          <w:b w:val="0"/>
          <w:bCs/>
          <w:color w:val="000000" w:themeColor="text1"/>
        </w:rPr>
        <w:t xml:space="preserve">selection methods </w:t>
      </w:r>
      <w:r w:rsidR="00893A82">
        <w:rPr>
          <w:rFonts w:ascii="Arial" w:hAnsi="Arial" w:cs="Arial"/>
          <w:b w:val="0"/>
          <w:bCs/>
          <w:color w:val="000000" w:themeColor="text1"/>
        </w:rPr>
        <w:t>(</w:t>
      </w:r>
      <w:r w:rsidR="001425D0">
        <w:rPr>
          <w:rFonts w:ascii="Arial" w:hAnsi="Arial" w:cs="Arial"/>
          <w:b w:val="0"/>
          <w:bCs/>
          <w:color w:val="000000" w:themeColor="text1"/>
        </w:rPr>
        <w:t xml:space="preserve">ACAS, 2021b; </w:t>
      </w:r>
      <w:r w:rsidR="00893A82">
        <w:rPr>
          <w:rFonts w:ascii="Arial" w:hAnsi="Arial" w:cs="Arial"/>
          <w:b w:val="0"/>
          <w:bCs/>
          <w:color w:val="000000" w:themeColor="text1"/>
        </w:rPr>
        <w:t>CIPD, 202</w:t>
      </w:r>
      <w:r w:rsidR="006E1DF2">
        <w:rPr>
          <w:rFonts w:ascii="Arial" w:hAnsi="Arial" w:cs="Arial"/>
          <w:b w:val="0"/>
          <w:bCs/>
          <w:color w:val="000000" w:themeColor="text1"/>
        </w:rPr>
        <w:t>2</w:t>
      </w:r>
      <w:r w:rsidR="00893A82">
        <w:rPr>
          <w:rFonts w:ascii="Arial" w:hAnsi="Arial" w:cs="Arial"/>
          <w:b w:val="0"/>
          <w:bCs/>
          <w:color w:val="000000" w:themeColor="text1"/>
        </w:rPr>
        <w:t>):</w:t>
      </w:r>
    </w:p>
    <w:p w14:paraId="1E508E50" w14:textId="77777777" w:rsidR="00D943E7" w:rsidRPr="00D943E7" w:rsidRDefault="00D943E7" w:rsidP="00D943E7">
      <w:pPr>
        <w:rPr>
          <w:rFonts w:ascii="Arial" w:hAnsi="Arial" w:cs="Arial"/>
          <w:color w:val="0070C0"/>
        </w:rPr>
      </w:pPr>
    </w:p>
    <w:p w14:paraId="5BA86F10" w14:textId="40E7B17C" w:rsidR="00E52339" w:rsidRDefault="00C209CE" w:rsidP="00097C65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FA78D0">
        <w:rPr>
          <w:rFonts w:ascii="Arial" w:hAnsi="Arial" w:cs="Arial"/>
          <w:b w:val="0"/>
          <w:bCs/>
          <w:color w:val="000000" w:themeColor="text1"/>
        </w:rPr>
        <w:t xml:space="preserve">There needs to be meaningful consultation </w:t>
      </w:r>
      <w:r>
        <w:rPr>
          <w:rFonts w:ascii="Arial" w:hAnsi="Arial" w:cs="Arial"/>
          <w:b w:val="0"/>
          <w:bCs/>
          <w:color w:val="000000" w:themeColor="text1"/>
        </w:rPr>
        <w:t xml:space="preserve">and explanation that </w:t>
      </w:r>
      <w:r>
        <w:rPr>
          <w:rFonts w:ascii="Arial" w:hAnsi="Arial" w:cs="Arial"/>
          <w:b w:val="0"/>
          <w:bCs/>
          <w:color w:val="000000" w:themeColor="text1"/>
        </w:rPr>
        <w:t xml:space="preserve">redundancy is </w:t>
      </w:r>
      <w:r w:rsidR="000950C8">
        <w:rPr>
          <w:rFonts w:ascii="Arial" w:hAnsi="Arial" w:cs="Arial"/>
          <w:b w:val="0"/>
          <w:bCs/>
          <w:color w:val="000000" w:themeColor="text1"/>
        </w:rPr>
        <w:t xml:space="preserve">the </w:t>
      </w:r>
      <w:r>
        <w:rPr>
          <w:rFonts w:ascii="Arial" w:hAnsi="Arial" w:cs="Arial"/>
          <w:b w:val="0"/>
          <w:bCs/>
          <w:color w:val="000000" w:themeColor="text1"/>
        </w:rPr>
        <w:t>only possibility</w:t>
      </w:r>
      <w:r>
        <w:rPr>
          <w:rFonts w:ascii="Arial" w:hAnsi="Arial" w:cs="Arial"/>
          <w:b w:val="0"/>
          <w:bCs/>
          <w:color w:val="000000" w:themeColor="text1"/>
        </w:rPr>
        <w:t xml:space="preserve">. </w:t>
      </w:r>
      <w:r>
        <w:rPr>
          <w:rFonts w:ascii="Arial" w:hAnsi="Arial" w:cs="Arial"/>
          <w:b w:val="0"/>
          <w:bCs/>
          <w:color w:val="000000" w:themeColor="text1"/>
        </w:rPr>
        <w:t>This is needed to avoid claims that the decision has been pre-determined (Sheppard, 2021b).</w:t>
      </w:r>
      <w:r w:rsidRPr="00C209CE">
        <w:rPr>
          <w:rFonts w:ascii="Arial" w:hAnsi="Arial" w:cs="Arial"/>
          <w:b w:val="0"/>
          <w:bCs/>
          <w:color w:val="000000" w:themeColor="text1"/>
        </w:rPr>
        <w:t xml:space="preserve"> </w:t>
      </w:r>
      <w:r>
        <w:rPr>
          <w:rFonts w:ascii="Arial" w:hAnsi="Arial" w:cs="Arial"/>
          <w:b w:val="0"/>
          <w:bCs/>
          <w:color w:val="000000" w:themeColor="text1"/>
        </w:rPr>
        <w:t xml:space="preserve">Following the initial meeting BBL </w:t>
      </w:r>
      <w:r>
        <w:rPr>
          <w:rFonts w:ascii="Arial" w:hAnsi="Arial" w:cs="Arial"/>
          <w:b w:val="0"/>
          <w:bCs/>
          <w:color w:val="000000" w:themeColor="text1"/>
        </w:rPr>
        <w:t>should confirm in writing to each employee at risk of redundancy (CIPD, 2022</w:t>
      </w:r>
      <w:r>
        <w:rPr>
          <w:rFonts w:ascii="Arial" w:hAnsi="Arial" w:cs="Arial"/>
          <w:b w:val="0"/>
          <w:bCs/>
          <w:color w:val="000000" w:themeColor="text1"/>
        </w:rPr>
        <w:t>)</w:t>
      </w:r>
    </w:p>
    <w:p w14:paraId="6B6C9FB5" w14:textId="77777777" w:rsidR="005D1817" w:rsidRDefault="005D1817" w:rsidP="00097C65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7CEFCB8F" w14:textId="3AC8FCEF" w:rsidR="00D943E7" w:rsidRPr="00097C65" w:rsidRDefault="004952C5" w:rsidP="00097C65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097C65">
        <w:rPr>
          <w:rFonts w:ascii="Arial" w:hAnsi="Arial" w:cs="Arial"/>
          <w:b w:val="0"/>
          <w:bCs/>
          <w:color w:val="000000" w:themeColor="text1"/>
        </w:rPr>
        <w:t>BBL can ask for volunteers for redundancy</w:t>
      </w:r>
      <w:r w:rsidR="0082446E" w:rsidRPr="00097C65">
        <w:rPr>
          <w:rFonts w:ascii="Arial" w:hAnsi="Arial" w:cs="Arial"/>
          <w:b w:val="0"/>
          <w:bCs/>
          <w:color w:val="000000" w:themeColor="text1"/>
        </w:rPr>
        <w:t>, seeking volunteers may avoid compulsory redundancies, however BBL has no obligation to accept volunteer requests if that specific employee is needed (CIPD, 202</w:t>
      </w:r>
      <w:r w:rsidR="006E1DF2">
        <w:rPr>
          <w:rFonts w:ascii="Arial" w:hAnsi="Arial" w:cs="Arial"/>
          <w:b w:val="0"/>
          <w:bCs/>
          <w:color w:val="000000" w:themeColor="text1"/>
        </w:rPr>
        <w:t>2</w:t>
      </w:r>
      <w:r w:rsidR="0082446E" w:rsidRPr="00097C65">
        <w:rPr>
          <w:rFonts w:ascii="Arial" w:hAnsi="Arial" w:cs="Arial"/>
          <w:b w:val="0"/>
          <w:bCs/>
          <w:color w:val="000000" w:themeColor="text1"/>
        </w:rPr>
        <w:t>; Sheppard, 2021b)</w:t>
      </w:r>
      <w:r w:rsidR="00097C65" w:rsidRPr="00097C65">
        <w:rPr>
          <w:rFonts w:ascii="Arial" w:hAnsi="Arial" w:cs="Arial"/>
          <w:b w:val="0"/>
          <w:bCs/>
          <w:color w:val="000000" w:themeColor="text1"/>
        </w:rPr>
        <w:t xml:space="preserve">. </w:t>
      </w:r>
    </w:p>
    <w:p w14:paraId="6E3AE5CB" w14:textId="77777777" w:rsidR="002A2AA4" w:rsidRPr="002A2AA4" w:rsidRDefault="002A2AA4" w:rsidP="002A2AA4">
      <w:pPr>
        <w:rPr>
          <w:rFonts w:ascii="Arial" w:hAnsi="Arial" w:cs="Arial"/>
          <w:color w:val="0070C0"/>
        </w:rPr>
      </w:pPr>
    </w:p>
    <w:p w14:paraId="11B6A357" w14:textId="192647A9" w:rsidR="002A2AA4" w:rsidRPr="00702987" w:rsidRDefault="00702987" w:rsidP="002A2AA4">
      <w:pPr>
        <w:rPr>
          <w:rFonts w:ascii="Arial" w:hAnsi="Arial" w:cs="Arial"/>
          <w:color w:val="000000" w:themeColor="text1"/>
        </w:rPr>
      </w:pPr>
      <w:r w:rsidRPr="00702987">
        <w:rPr>
          <w:rFonts w:ascii="Arial" w:hAnsi="Arial" w:cs="Arial"/>
          <w:color w:val="000000" w:themeColor="text1"/>
        </w:rPr>
        <w:t xml:space="preserve">Scoring </w:t>
      </w:r>
    </w:p>
    <w:p w14:paraId="6C97D2EB" w14:textId="77777777" w:rsidR="00702987" w:rsidRPr="002A2AA4" w:rsidRDefault="00702987" w:rsidP="002A2AA4">
      <w:pPr>
        <w:rPr>
          <w:rFonts w:ascii="Arial" w:hAnsi="Arial" w:cs="Arial"/>
          <w:color w:val="0070C0"/>
        </w:rPr>
      </w:pPr>
    </w:p>
    <w:p w14:paraId="7658861E" w14:textId="77777777" w:rsidR="00C209CE" w:rsidRDefault="00DB68FA" w:rsidP="00EB1424">
      <w:pPr>
        <w:jc w:val="both"/>
        <w:rPr>
          <w:rFonts w:ascii="Arial" w:hAnsi="Arial" w:cs="Arial"/>
          <w:b w:val="0"/>
          <w:bCs/>
          <w:color w:val="000000" w:themeColor="text1"/>
        </w:rPr>
      </w:pPr>
      <w:r>
        <w:rPr>
          <w:rFonts w:ascii="Arial" w:hAnsi="Arial" w:cs="Arial"/>
          <w:b w:val="0"/>
          <w:bCs/>
          <w:color w:val="000000" w:themeColor="text1"/>
        </w:rPr>
        <w:t xml:space="preserve">BBL will need to score each employee at risk of redundancy against the selection criteria </w:t>
      </w:r>
      <w:r w:rsidR="008D4AA5">
        <w:rPr>
          <w:rFonts w:ascii="Arial" w:hAnsi="Arial" w:cs="Arial"/>
          <w:b w:val="0"/>
          <w:bCs/>
          <w:color w:val="000000" w:themeColor="text1"/>
        </w:rPr>
        <w:t xml:space="preserve">(Sheppard, 2021b). </w:t>
      </w:r>
      <w:r w:rsidR="00702987" w:rsidRPr="00EB1424">
        <w:rPr>
          <w:rFonts w:ascii="Arial" w:hAnsi="Arial" w:cs="Arial"/>
          <w:b w:val="0"/>
          <w:bCs/>
          <w:color w:val="000000" w:themeColor="text1"/>
        </w:rPr>
        <w:t xml:space="preserve">Scoring </w:t>
      </w:r>
      <w:r w:rsidR="00C209CE">
        <w:rPr>
          <w:rFonts w:ascii="Arial" w:hAnsi="Arial" w:cs="Arial"/>
          <w:b w:val="0"/>
          <w:bCs/>
          <w:color w:val="000000" w:themeColor="text1"/>
        </w:rPr>
        <w:t xml:space="preserve">should be reasonable and objective (which can be verified if required) (Sheppard, 2021b). </w:t>
      </w:r>
    </w:p>
    <w:p w14:paraId="54D45C30" w14:textId="77777777" w:rsidR="00702987" w:rsidRPr="00EB1424" w:rsidRDefault="00702987" w:rsidP="00EB1424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6BBBBDA6" w14:textId="281E985C" w:rsidR="00786E90" w:rsidRPr="008D4AA5" w:rsidRDefault="00702987" w:rsidP="008D4AA5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EB1424">
        <w:rPr>
          <w:rFonts w:ascii="Arial" w:hAnsi="Arial" w:cs="Arial"/>
          <w:b w:val="0"/>
          <w:bCs/>
          <w:color w:val="000000" w:themeColor="text1"/>
        </w:rPr>
        <w:t xml:space="preserve">Employment tribunals look </w:t>
      </w:r>
      <w:r w:rsidR="00822D74" w:rsidRPr="00EB1424">
        <w:rPr>
          <w:rFonts w:ascii="Arial" w:hAnsi="Arial" w:cs="Arial"/>
          <w:b w:val="0"/>
          <w:bCs/>
          <w:color w:val="000000" w:themeColor="text1"/>
        </w:rPr>
        <w:t>positively on</w:t>
      </w:r>
      <w:r w:rsidR="00EB1424" w:rsidRPr="00EB1424">
        <w:rPr>
          <w:rFonts w:ascii="Arial" w:hAnsi="Arial" w:cs="Arial"/>
          <w:b w:val="0"/>
          <w:bCs/>
          <w:color w:val="000000" w:themeColor="text1"/>
        </w:rPr>
        <w:t xml:space="preserve"> a points system across relevant varied criteria  (CIPD, 202</w:t>
      </w:r>
      <w:r w:rsidR="00DA022B">
        <w:rPr>
          <w:rFonts w:ascii="Arial" w:hAnsi="Arial" w:cs="Arial"/>
          <w:b w:val="0"/>
          <w:bCs/>
          <w:color w:val="000000" w:themeColor="text1"/>
        </w:rPr>
        <w:t>2</w:t>
      </w:r>
      <w:r w:rsidR="00EB1424" w:rsidRPr="00EB1424">
        <w:rPr>
          <w:rFonts w:ascii="Arial" w:hAnsi="Arial" w:cs="Arial"/>
          <w:b w:val="0"/>
          <w:bCs/>
          <w:color w:val="000000" w:themeColor="text1"/>
        </w:rPr>
        <w:t>)</w:t>
      </w:r>
      <w:r w:rsidR="00E20FBE">
        <w:rPr>
          <w:rFonts w:ascii="Arial" w:hAnsi="Arial" w:cs="Arial"/>
          <w:b w:val="0"/>
          <w:bCs/>
          <w:color w:val="000000" w:themeColor="text1"/>
        </w:rPr>
        <w:t xml:space="preserve">. BBL will </w:t>
      </w:r>
      <w:r w:rsidR="00E20FBE" w:rsidRPr="00E20FBE">
        <w:rPr>
          <w:rFonts w:ascii="Arial" w:hAnsi="Arial" w:cs="Arial"/>
          <w:b w:val="0"/>
          <w:bCs/>
          <w:color w:val="000000" w:themeColor="text1"/>
        </w:rPr>
        <w:t xml:space="preserve">attach weightings to criteria to </w:t>
      </w:r>
      <w:r w:rsidR="00376CF0">
        <w:rPr>
          <w:rFonts w:ascii="Arial" w:hAnsi="Arial" w:cs="Arial"/>
          <w:b w:val="0"/>
          <w:bCs/>
          <w:color w:val="000000" w:themeColor="text1"/>
        </w:rPr>
        <w:t>create a scoring matrix</w:t>
      </w:r>
      <w:r w:rsidR="00A83A11">
        <w:rPr>
          <w:rFonts w:ascii="Arial" w:hAnsi="Arial" w:cs="Arial"/>
          <w:b w:val="0"/>
          <w:bCs/>
          <w:color w:val="000000" w:themeColor="text1"/>
        </w:rPr>
        <w:t>.</w:t>
      </w:r>
    </w:p>
    <w:p w14:paraId="42ED7CE6" w14:textId="77777777" w:rsidR="00A36D65" w:rsidRPr="00A36D65" w:rsidRDefault="00A36D65" w:rsidP="00A36D65">
      <w:pPr>
        <w:rPr>
          <w:rFonts w:ascii="Arial" w:hAnsi="Arial" w:cs="Arial"/>
          <w:color w:val="0070C0"/>
        </w:rPr>
      </w:pPr>
    </w:p>
    <w:p w14:paraId="11D5233D" w14:textId="51FCACC9" w:rsidR="009B3F20" w:rsidRDefault="009B3F20" w:rsidP="009B3F20">
      <w:pPr>
        <w:rPr>
          <w:rFonts w:ascii="Arial" w:hAnsi="Arial" w:cs="Arial"/>
          <w:color w:val="000000" w:themeColor="text1"/>
        </w:rPr>
      </w:pPr>
      <w:r w:rsidRPr="009B3F20">
        <w:rPr>
          <w:rFonts w:ascii="Arial" w:hAnsi="Arial" w:cs="Arial"/>
          <w:color w:val="000000" w:themeColor="text1"/>
        </w:rPr>
        <w:t>Invitation to consultation meeting​</w:t>
      </w:r>
    </w:p>
    <w:p w14:paraId="657D7395" w14:textId="77777777" w:rsidR="009B3F20" w:rsidRDefault="009B3F20" w:rsidP="009B3F20">
      <w:pPr>
        <w:rPr>
          <w:rFonts w:ascii="Arial" w:hAnsi="Arial" w:cs="Arial"/>
          <w:color w:val="000000" w:themeColor="text1"/>
        </w:rPr>
      </w:pPr>
    </w:p>
    <w:p w14:paraId="36C495DD" w14:textId="352EE67B" w:rsidR="009B3F20" w:rsidRPr="009B3F20" w:rsidRDefault="009B3F20" w:rsidP="009B3F20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9B3F20">
        <w:rPr>
          <w:rFonts w:ascii="Arial" w:hAnsi="Arial" w:cs="Arial"/>
          <w:b w:val="0"/>
          <w:bCs/>
          <w:color w:val="000000" w:themeColor="text1"/>
        </w:rPr>
        <w:t>Once the scoring process has been completed and verified, BBL need to write to each</w:t>
      </w:r>
      <w:r w:rsidR="00C209CE">
        <w:rPr>
          <w:rFonts w:ascii="Arial" w:hAnsi="Arial" w:cs="Arial"/>
          <w:b w:val="0"/>
          <w:bCs/>
          <w:color w:val="000000" w:themeColor="text1"/>
        </w:rPr>
        <w:t xml:space="preserve"> employee</w:t>
      </w:r>
      <w:r w:rsidRPr="009B3F20">
        <w:rPr>
          <w:rFonts w:ascii="Arial" w:hAnsi="Arial" w:cs="Arial"/>
          <w:b w:val="0"/>
          <w:bCs/>
          <w:color w:val="000000" w:themeColor="text1"/>
        </w:rPr>
        <w:t xml:space="preserve"> provisionally selected for redundancy and inviting them to a formal consultation meeting. ​</w:t>
      </w:r>
    </w:p>
    <w:p w14:paraId="330FCBBB" w14:textId="77777777" w:rsidR="00DF5DBB" w:rsidRDefault="00DF5DBB" w:rsidP="00DF5DBB">
      <w:pPr>
        <w:rPr>
          <w:rFonts w:ascii="Arial" w:hAnsi="Arial" w:cs="Arial"/>
          <w:b w:val="0"/>
          <w:bCs/>
          <w:color w:val="000000" w:themeColor="text1"/>
        </w:rPr>
      </w:pPr>
    </w:p>
    <w:p w14:paraId="13EFDFC5" w14:textId="14CB8AC8" w:rsidR="00270588" w:rsidRPr="00DF5DBB" w:rsidRDefault="00270588" w:rsidP="00DF5DBB">
      <w:pPr>
        <w:rPr>
          <w:rFonts w:ascii="Arial" w:hAnsi="Arial" w:cs="Arial"/>
          <w:b w:val="0"/>
          <w:bCs/>
          <w:color w:val="000000" w:themeColor="text1"/>
        </w:rPr>
      </w:pPr>
      <w:r w:rsidRPr="00DF5DBB">
        <w:rPr>
          <w:rFonts w:ascii="Arial" w:hAnsi="Arial" w:cs="Arial"/>
          <w:b w:val="0"/>
          <w:bCs/>
          <w:color w:val="000000" w:themeColor="text1"/>
        </w:rPr>
        <w:t xml:space="preserve">The employee should be given </w:t>
      </w:r>
      <w:r w:rsidR="00DF5DBB">
        <w:rPr>
          <w:rFonts w:ascii="Arial" w:hAnsi="Arial" w:cs="Arial"/>
          <w:b w:val="0"/>
          <w:bCs/>
          <w:color w:val="000000" w:themeColor="text1"/>
        </w:rPr>
        <w:t>sufficient</w:t>
      </w:r>
      <w:r w:rsidRPr="00DF5DBB">
        <w:rPr>
          <w:rFonts w:ascii="Arial" w:hAnsi="Arial" w:cs="Arial"/>
          <w:b w:val="0"/>
          <w:bCs/>
          <w:color w:val="000000" w:themeColor="text1"/>
        </w:rPr>
        <w:t xml:space="preserve"> time between </w:t>
      </w:r>
      <w:r w:rsidR="00DF5DBB">
        <w:rPr>
          <w:rFonts w:ascii="Arial" w:hAnsi="Arial" w:cs="Arial"/>
          <w:b w:val="0"/>
          <w:bCs/>
          <w:color w:val="000000" w:themeColor="text1"/>
        </w:rPr>
        <w:t>receiving t</w:t>
      </w:r>
      <w:r w:rsidRPr="00DF5DBB">
        <w:rPr>
          <w:rFonts w:ascii="Arial" w:hAnsi="Arial" w:cs="Arial"/>
          <w:b w:val="0"/>
          <w:bCs/>
          <w:color w:val="000000" w:themeColor="text1"/>
        </w:rPr>
        <w:t>he letter and the meeting to prepare any evidence to challenge their</w:t>
      </w:r>
      <w:r w:rsidR="00DF5DBB">
        <w:rPr>
          <w:rFonts w:ascii="Arial" w:hAnsi="Arial" w:cs="Arial"/>
          <w:b w:val="0"/>
          <w:bCs/>
          <w:color w:val="000000" w:themeColor="text1"/>
        </w:rPr>
        <w:t xml:space="preserve"> </w:t>
      </w:r>
      <w:r w:rsidRPr="00DF5DBB">
        <w:rPr>
          <w:rFonts w:ascii="Arial" w:hAnsi="Arial" w:cs="Arial"/>
          <w:b w:val="0"/>
          <w:bCs/>
          <w:color w:val="000000" w:themeColor="text1"/>
        </w:rPr>
        <w:t>selection​</w:t>
      </w:r>
      <w:r w:rsidR="00DF5DBB">
        <w:rPr>
          <w:rFonts w:ascii="Arial" w:hAnsi="Arial" w:cs="Arial"/>
          <w:b w:val="0"/>
          <w:bCs/>
          <w:color w:val="000000" w:themeColor="text1"/>
        </w:rPr>
        <w:t xml:space="preserve">. </w:t>
      </w:r>
    </w:p>
    <w:p w14:paraId="5C98B02B" w14:textId="77777777" w:rsidR="009B3F20" w:rsidRPr="009B3F20" w:rsidRDefault="009B3F20" w:rsidP="009B3F20">
      <w:pPr>
        <w:rPr>
          <w:rFonts w:ascii="Arial" w:hAnsi="Arial" w:cs="Arial"/>
          <w:color w:val="000000" w:themeColor="text1"/>
        </w:rPr>
      </w:pPr>
    </w:p>
    <w:p w14:paraId="38B5A591" w14:textId="77777777" w:rsidR="009B3F20" w:rsidRPr="009B3F20" w:rsidRDefault="009B3F20" w:rsidP="009B3F20">
      <w:pPr>
        <w:rPr>
          <w:rFonts w:ascii="Arial" w:hAnsi="Arial" w:cs="Arial"/>
          <w:color w:val="000000" w:themeColor="text1"/>
        </w:rPr>
      </w:pPr>
      <w:r w:rsidRPr="009B3F20">
        <w:rPr>
          <w:rFonts w:ascii="Arial" w:hAnsi="Arial" w:cs="Arial"/>
          <w:color w:val="000000" w:themeColor="text1"/>
        </w:rPr>
        <w:lastRenderedPageBreak/>
        <w:t>Individual Consultation meeting​</w:t>
      </w:r>
    </w:p>
    <w:p w14:paraId="79550006" w14:textId="77777777" w:rsidR="00DF5DBB" w:rsidRDefault="00DF5DBB" w:rsidP="00DF5DBB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4C24EDAB" w14:textId="535C38D6" w:rsidR="00A36D65" w:rsidRDefault="005A0D4A" w:rsidP="00DF5DBB">
      <w:pPr>
        <w:jc w:val="both"/>
        <w:rPr>
          <w:rFonts w:ascii="Arial" w:hAnsi="Arial" w:cs="Arial"/>
          <w:b w:val="0"/>
          <w:bCs/>
          <w:color w:val="000000" w:themeColor="text1"/>
        </w:rPr>
      </w:pPr>
      <w:r>
        <w:rPr>
          <w:rFonts w:ascii="Arial" w:hAnsi="Arial" w:cs="Arial"/>
          <w:b w:val="0"/>
          <w:bCs/>
          <w:color w:val="000000" w:themeColor="text1"/>
        </w:rPr>
        <w:t>D</w:t>
      </w:r>
      <w:r w:rsidR="00660986" w:rsidRPr="00DF5DBB">
        <w:rPr>
          <w:rFonts w:ascii="Arial" w:hAnsi="Arial" w:cs="Arial"/>
          <w:b w:val="0"/>
          <w:bCs/>
          <w:color w:val="000000" w:themeColor="text1"/>
        </w:rPr>
        <w:t xml:space="preserve">uring the </w:t>
      </w:r>
      <w:r w:rsidR="00A600B7">
        <w:rPr>
          <w:rFonts w:ascii="Arial" w:hAnsi="Arial" w:cs="Arial"/>
          <w:b w:val="0"/>
          <w:bCs/>
          <w:color w:val="000000" w:themeColor="text1"/>
        </w:rPr>
        <w:t xml:space="preserve">consultation </w:t>
      </w:r>
      <w:r w:rsidR="00660986" w:rsidRPr="00DF5DBB">
        <w:rPr>
          <w:rFonts w:ascii="Arial" w:hAnsi="Arial" w:cs="Arial"/>
          <w:b w:val="0"/>
          <w:bCs/>
          <w:color w:val="000000" w:themeColor="text1"/>
        </w:rPr>
        <w:t xml:space="preserve">meeting the employee can </w:t>
      </w:r>
      <w:r w:rsidR="00C209CE">
        <w:rPr>
          <w:rFonts w:ascii="Arial" w:hAnsi="Arial" w:cs="Arial"/>
          <w:b w:val="0"/>
          <w:bCs/>
          <w:color w:val="000000" w:themeColor="text1"/>
        </w:rPr>
        <w:t xml:space="preserve">only </w:t>
      </w:r>
      <w:r w:rsidR="00660986" w:rsidRPr="00DF5DBB">
        <w:rPr>
          <w:rFonts w:ascii="Arial" w:hAnsi="Arial" w:cs="Arial"/>
          <w:b w:val="0"/>
          <w:bCs/>
          <w:color w:val="000000" w:themeColor="text1"/>
        </w:rPr>
        <w:t>access the breakdown of their score (CIPD, 202</w:t>
      </w:r>
      <w:r w:rsidR="00DA022B">
        <w:rPr>
          <w:rFonts w:ascii="Arial" w:hAnsi="Arial" w:cs="Arial"/>
          <w:b w:val="0"/>
          <w:bCs/>
          <w:color w:val="000000" w:themeColor="text1"/>
        </w:rPr>
        <w:t>2</w:t>
      </w:r>
      <w:r w:rsidR="00660986" w:rsidRPr="00DF5DBB">
        <w:rPr>
          <w:rFonts w:ascii="Arial" w:hAnsi="Arial" w:cs="Arial"/>
          <w:b w:val="0"/>
          <w:bCs/>
          <w:color w:val="000000" w:themeColor="text1"/>
        </w:rPr>
        <w:t>)</w:t>
      </w:r>
      <w:r>
        <w:rPr>
          <w:rFonts w:ascii="Arial" w:hAnsi="Arial" w:cs="Arial"/>
          <w:b w:val="0"/>
          <w:bCs/>
          <w:color w:val="000000" w:themeColor="text1"/>
        </w:rPr>
        <w:t>, the employee can challenge their selection or elements of their score</w:t>
      </w:r>
      <w:r w:rsidR="0061291A">
        <w:rPr>
          <w:rFonts w:ascii="Arial" w:hAnsi="Arial" w:cs="Arial"/>
          <w:b w:val="0"/>
          <w:bCs/>
          <w:color w:val="000000" w:themeColor="text1"/>
        </w:rPr>
        <w:t xml:space="preserve"> and put forward ideas to avoid their redundancy (Sheppard, 2021b). </w:t>
      </w:r>
    </w:p>
    <w:p w14:paraId="2A5CE5BD" w14:textId="0032F9BF" w:rsidR="00DE3DF6" w:rsidRPr="00DE3DF6" w:rsidRDefault="00DE3DF6" w:rsidP="00DE3DF6">
      <w:pPr>
        <w:rPr>
          <w:rFonts w:ascii="Arial" w:hAnsi="Arial" w:cs="Arial"/>
          <w:color w:val="0070C0"/>
        </w:rPr>
      </w:pPr>
    </w:p>
    <w:p w14:paraId="7F6CC61D" w14:textId="13FD502C" w:rsidR="00DE3DF6" w:rsidRPr="00523CFE" w:rsidRDefault="00523CFE" w:rsidP="00523CFE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523CFE">
        <w:rPr>
          <w:rFonts w:ascii="Arial" w:hAnsi="Arial" w:cs="Arial"/>
          <w:b w:val="0"/>
          <w:bCs/>
          <w:color w:val="000000" w:themeColor="text1"/>
        </w:rPr>
        <w:t>This meeting is also an o</w:t>
      </w:r>
      <w:r w:rsidR="00DE3DF6" w:rsidRPr="00523CFE">
        <w:rPr>
          <w:rFonts w:ascii="Arial" w:hAnsi="Arial" w:cs="Arial"/>
          <w:b w:val="0"/>
          <w:bCs/>
          <w:color w:val="000000" w:themeColor="text1"/>
        </w:rPr>
        <w:t>pportunity for the employee</w:t>
      </w:r>
      <w:r w:rsidRPr="00523CFE">
        <w:rPr>
          <w:rFonts w:ascii="Arial" w:hAnsi="Arial" w:cs="Arial"/>
          <w:b w:val="0"/>
          <w:bCs/>
          <w:color w:val="000000" w:themeColor="text1"/>
        </w:rPr>
        <w:t>s</w:t>
      </w:r>
      <w:r w:rsidR="00DE3DF6" w:rsidRPr="00523CFE">
        <w:rPr>
          <w:rFonts w:ascii="Arial" w:hAnsi="Arial" w:cs="Arial"/>
          <w:b w:val="0"/>
          <w:bCs/>
          <w:color w:val="000000" w:themeColor="text1"/>
        </w:rPr>
        <w:t xml:space="preserve"> to</w:t>
      </w:r>
      <w:r w:rsidRPr="00523CFE">
        <w:rPr>
          <w:rFonts w:ascii="Arial" w:hAnsi="Arial" w:cs="Arial"/>
          <w:b w:val="0"/>
          <w:bCs/>
          <w:color w:val="000000" w:themeColor="text1"/>
        </w:rPr>
        <w:t xml:space="preserve"> check any entitlements or</w:t>
      </w:r>
      <w:r w:rsidR="00DE3DF6" w:rsidRPr="00523CFE">
        <w:rPr>
          <w:rFonts w:ascii="Arial" w:hAnsi="Arial" w:cs="Arial"/>
          <w:b w:val="0"/>
          <w:bCs/>
          <w:color w:val="000000" w:themeColor="text1"/>
        </w:rPr>
        <w:t xml:space="preserve"> raise queries </w:t>
      </w:r>
      <w:r w:rsidRPr="00523CFE">
        <w:rPr>
          <w:rFonts w:ascii="Arial" w:hAnsi="Arial" w:cs="Arial"/>
          <w:b w:val="0"/>
          <w:bCs/>
          <w:color w:val="000000" w:themeColor="text1"/>
        </w:rPr>
        <w:t>they may have (CIPD, 202</w:t>
      </w:r>
      <w:r w:rsidR="00DA022B">
        <w:rPr>
          <w:rFonts w:ascii="Arial" w:hAnsi="Arial" w:cs="Arial"/>
          <w:b w:val="0"/>
          <w:bCs/>
          <w:color w:val="000000" w:themeColor="text1"/>
        </w:rPr>
        <w:t>2</w:t>
      </w:r>
      <w:r w:rsidRPr="00523CFE">
        <w:rPr>
          <w:rFonts w:ascii="Arial" w:hAnsi="Arial" w:cs="Arial"/>
          <w:b w:val="0"/>
          <w:bCs/>
          <w:color w:val="000000" w:themeColor="text1"/>
        </w:rPr>
        <w:t xml:space="preserve">). </w:t>
      </w:r>
    </w:p>
    <w:p w14:paraId="3E022F5E" w14:textId="712F4D29" w:rsidR="002A2AA4" w:rsidRPr="002A2AA4" w:rsidRDefault="002A2AA4" w:rsidP="002A2AA4">
      <w:pPr>
        <w:rPr>
          <w:rFonts w:ascii="Arial" w:hAnsi="Arial" w:cs="Arial"/>
          <w:color w:val="0070C0"/>
        </w:rPr>
      </w:pPr>
    </w:p>
    <w:p w14:paraId="2BEB67D8" w14:textId="77777777" w:rsidR="000A24C6" w:rsidRDefault="000A24C6" w:rsidP="000A24C6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Follow Up</w:t>
      </w:r>
    </w:p>
    <w:p w14:paraId="4CC3ECC4" w14:textId="77777777" w:rsidR="000A24C6" w:rsidRDefault="000A24C6" w:rsidP="000A24C6">
      <w:pPr>
        <w:rPr>
          <w:rFonts w:ascii="Arial" w:hAnsi="Arial" w:cs="Arial"/>
          <w:color w:val="000000" w:themeColor="text1"/>
        </w:rPr>
      </w:pPr>
    </w:p>
    <w:p w14:paraId="5DB45592" w14:textId="2AE437D2" w:rsidR="004B7CD8" w:rsidRPr="004B7CD8" w:rsidRDefault="000A24C6" w:rsidP="004B7CD8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B4268D">
        <w:rPr>
          <w:rFonts w:ascii="Arial" w:hAnsi="Arial" w:cs="Arial"/>
          <w:b w:val="0"/>
          <w:bCs/>
          <w:color w:val="000000" w:themeColor="text1"/>
        </w:rPr>
        <w:t xml:space="preserve">BBL will need to follow up on any suggestions </w:t>
      </w:r>
      <w:r w:rsidR="00F365E2">
        <w:rPr>
          <w:rFonts w:ascii="Arial" w:hAnsi="Arial" w:cs="Arial"/>
          <w:b w:val="0"/>
          <w:bCs/>
          <w:color w:val="000000" w:themeColor="text1"/>
        </w:rPr>
        <w:t xml:space="preserve">or challenges </w:t>
      </w:r>
      <w:r w:rsidRPr="00B4268D">
        <w:rPr>
          <w:rFonts w:ascii="Arial" w:hAnsi="Arial" w:cs="Arial"/>
          <w:b w:val="0"/>
          <w:bCs/>
          <w:color w:val="000000" w:themeColor="text1"/>
        </w:rPr>
        <w:t xml:space="preserve">made during </w:t>
      </w:r>
      <w:r w:rsidR="00F365E2">
        <w:rPr>
          <w:rFonts w:ascii="Arial" w:hAnsi="Arial" w:cs="Arial"/>
          <w:b w:val="0"/>
          <w:bCs/>
          <w:color w:val="000000" w:themeColor="text1"/>
        </w:rPr>
        <w:t xml:space="preserve">the </w:t>
      </w:r>
      <w:r w:rsidRPr="00B4268D">
        <w:rPr>
          <w:rFonts w:ascii="Arial" w:hAnsi="Arial" w:cs="Arial"/>
          <w:b w:val="0"/>
          <w:bCs/>
          <w:color w:val="000000" w:themeColor="text1"/>
        </w:rPr>
        <w:t>individual consultation meeting</w:t>
      </w:r>
      <w:r w:rsidR="00F365E2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7649C3">
        <w:rPr>
          <w:rFonts w:ascii="Arial" w:hAnsi="Arial" w:cs="Arial"/>
          <w:b w:val="0"/>
          <w:bCs/>
          <w:color w:val="000000" w:themeColor="text1"/>
        </w:rPr>
        <w:t>(Sheppard, 2021b)</w:t>
      </w:r>
      <w:r w:rsidR="00720309" w:rsidRPr="00B4268D">
        <w:rPr>
          <w:rFonts w:ascii="Arial" w:hAnsi="Arial" w:cs="Arial"/>
          <w:b w:val="0"/>
          <w:bCs/>
          <w:color w:val="000000" w:themeColor="text1"/>
        </w:rPr>
        <w:t xml:space="preserve">. </w:t>
      </w:r>
      <w:r w:rsidR="00995536" w:rsidRPr="004B7CD8">
        <w:rPr>
          <w:rFonts w:ascii="Arial" w:hAnsi="Arial" w:cs="Arial"/>
          <w:b w:val="0"/>
          <w:bCs/>
          <w:color w:val="000000" w:themeColor="text1"/>
        </w:rPr>
        <w:t xml:space="preserve">The number of </w:t>
      </w:r>
      <w:r w:rsidR="004B7CD8" w:rsidRPr="004B7CD8">
        <w:rPr>
          <w:rFonts w:ascii="Arial" w:hAnsi="Arial" w:cs="Arial"/>
          <w:b w:val="0"/>
          <w:bCs/>
          <w:color w:val="000000" w:themeColor="text1"/>
        </w:rPr>
        <w:t xml:space="preserve">individual consultation </w:t>
      </w:r>
      <w:r w:rsidR="00F365E2">
        <w:rPr>
          <w:rFonts w:ascii="Arial" w:hAnsi="Arial" w:cs="Arial"/>
          <w:b w:val="0"/>
          <w:bCs/>
          <w:color w:val="000000" w:themeColor="text1"/>
        </w:rPr>
        <w:t xml:space="preserve">meetings </w:t>
      </w:r>
      <w:r w:rsidR="00995536" w:rsidRPr="004B7CD8">
        <w:rPr>
          <w:rFonts w:ascii="Arial" w:hAnsi="Arial" w:cs="Arial"/>
          <w:b w:val="0"/>
          <w:bCs/>
          <w:color w:val="000000" w:themeColor="text1"/>
        </w:rPr>
        <w:t>depend</w:t>
      </w:r>
      <w:r w:rsidR="004B7CD8" w:rsidRPr="004B7CD8">
        <w:rPr>
          <w:rFonts w:ascii="Arial" w:hAnsi="Arial" w:cs="Arial"/>
          <w:b w:val="0"/>
          <w:bCs/>
          <w:color w:val="000000" w:themeColor="text1"/>
        </w:rPr>
        <w:t>s</w:t>
      </w:r>
      <w:r w:rsidR="00995536" w:rsidRPr="004B7CD8">
        <w:rPr>
          <w:rFonts w:ascii="Arial" w:hAnsi="Arial" w:cs="Arial"/>
          <w:b w:val="0"/>
          <w:bCs/>
          <w:color w:val="000000" w:themeColor="text1"/>
        </w:rPr>
        <w:t xml:space="preserve"> on the employee </w:t>
      </w:r>
      <w:r w:rsidR="004B7CD8" w:rsidRPr="004B7CD8">
        <w:rPr>
          <w:rFonts w:ascii="Arial" w:hAnsi="Arial" w:cs="Arial"/>
          <w:b w:val="0"/>
          <w:bCs/>
          <w:color w:val="000000" w:themeColor="text1"/>
        </w:rPr>
        <w:t xml:space="preserve">(ACAS, 2021b). </w:t>
      </w:r>
    </w:p>
    <w:p w14:paraId="780A949F" w14:textId="48F486CE" w:rsidR="00720309" w:rsidRPr="00B4268D" w:rsidRDefault="00720309" w:rsidP="00B4268D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6D87E35A" w14:textId="1862BC75" w:rsidR="00926ED0" w:rsidRDefault="00720309" w:rsidP="00B4268D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B4268D">
        <w:rPr>
          <w:rFonts w:ascii="Arial" w:hAnsi="Arial" w:cs="Arial"/>
          <w:b w:val="0"/>
          <w:bCs/>
          <w:color w:val="000000" w:themeColor="text1"/>
        </w:rPr>
        <w:t>If an employee</w:t>
      </w:r>
      <w:r w:rsidR="006A2975" w:rsidRPr="00B4268D">
        <w:rPr>
          <w:rFonts w:ascii="Arial" w:hAnsi="Arial" w:cs="Arial"/>
          <w:b w:val="0"/>
          <w:bCs/>
          <w:color w:val="000000" w:themeColor="text1"/>
        </w:rPr>
        <w:t>’s</w:t>
      </w:r>
      <w:r w:rsidRPr="00B4268D">
        <w:rPr>
          <w:rFonts w:ascii="Arial" w:hAnsi="Arial" w:cs="Arial"/>
          <w:b w:val="0"/>
          <w:bCs/>
          <w:color w:val="000000" w:themeColor="text1"/>
        </w:rPr>
        <w:t xml:space="preserve"> score changes</w:t>
      </w:r>
      <w:r w:rsidR="006A2975" w:rsidRPr="00B4268D">
        <w:rPr>
          <w:rFonts w:ascii="Arial" w:hAnsi="Arial" w:cs="Arial"/>
          <w:b w:val="0"/>
          <w:bCs/>
          <w:color w:val="000000" w:themeColor="text1"/>
        </w:rPr>
        <w:t xml:space="preserve">, BBL will need to check </w:t>
      </w:r>
      <w:r w:rsidR="00F365E2">
        <w:rPr>
          <w:rFonts w:ascii="Arial" w:hAnsi="Arial" w:cs="Arial"/>
          <w:b w:val="0"/>
          <w:bCs/>
          <w:color w:val="000000" w:themeColor="text1"/>
        </w:rPr>
        <w:t>all scores</w:t>
      </w:r>
      <w:r w:rsidR="00926ED0">
        <w:rPr>
          <w:rFonts w:ascii="Arial" w:hAnsi="Arial" w:cs="Arial"/>
          <w:b w:val="0"/>
          <w:bCs/>
          <w:color w:val="000000" w:themeColor="text1"/>
        </w:rPr>
        <w:t xml:space="preserve"> and </w:t>
      </w:r>
      <w:r w:rsidR="00926ED0">
        <w:rPr>
          <w:rFonts w:ascii="Arial" w:hAnsi="Arial" w:cs="Arial"/>
          <w:b w:val="0"/>
          <w:bCs/>
          <w:color w:val="000000" w:themeColor="text1"/>
        </w:rPr>
        <w:t>if a different employee is now ‘</w:t>
      </w:r>
      <w:r w:rsidR="005B57B3">
        <w:rPr>
          <w:rFonts w:ascii="Arial" w:hAnsi="Arial" w:cs="Arial"/>
          <w:b w:val="0"/>
          <w:bCs/>
          <w:color w:val="000000" w:themeColor="text1"/>
        </w:rPr>
        <w:t>a</w:t>
      </w:r>
      <w:r w:rsidR="00926ED0">
        <w:rPr>
          <w:rFonts w:ascii="Arial" w:hAnsi="Arial" w:cs="Arial"/>
          <w:b w:val="0"/>
          <w:bCs/>
          <w:color w:val="000000" w:themeColor="text1"/>
        </w:rPr>
        <w:t xml:space="preserve">t risk’ of redundancy the process starts again, the original employee will </w:t>
      </w:r>
      <w:r w:rsidR="005B57B3">
        <w:rPr>
          <w:rFonts w:ascii="Arial" w:hAnsi="Arial" w:cs="Arial"/>
          <w:b w:val="0"/>
          <w:bCs/>
          <w:color w:val="000000" w:themeColor="text1"/>
        </w:rPr>
        <w:t xml:space="preserve">then </w:t>
      </w:r>
      <w:r w:rsidR="00926ED0">
        <w:rPr>
          <w:rFonts w:ascii="Arial" w:hAnsi="Arial" w:cs="Arial"/>
          <w:b w:val="0"/>
          <w:bCs/>
          <w:color w:val="000000" w:themeColor="text1"/>
        </w:rPr>
        <w:t>be informed they are no longer ‘at risk’ of redundancy (CIPD, 2022).</w:t>
      </w:r>
      <w:r w:rsidR="00926ED0">
        <w:rPr>
          <w:rFonts w:ascii="Arial" w:hAnsi="Arial" w:cs="Arial"/>
          <w:b w:val="0"/>
          <w:bCs/>
          <w:color w:val="000000" w:themeColor="text1"/>
        </w:rPr>
        <w:t xml:space="preserve"> Alternatively if </w:t>
      </w:r>
      <w:r w:rsidR="00926ED0">
        <w:rPr>
          <w:rFonts w:ascii="Arial" w:hAnsi="Arial" w:cs="Arial"/>
          <w:b w:val="0"/>
          <w:bCs/>
          <w:color w:val="000000" w:themeColor="text1"/>
        </w:rPr>
        <w:t>the employee doesn’t change and redundancy is the outcome, the employee will be invited to a formal meeting</w:t>
      </w:r>
      <w:r w:rsidR="00116CAE">
        <w:rPr>
          <w:rFonts w:ascii="Arial" w:hAnsi="Arial" w:cs="Arial"/>
          <w:b w:val="0"/>
          <w:bCs/>
          <w:color w:val="000000" w:themeColor="text1"/>
        </w:rPr>
        <w:t xml:space="preserve"> to confirm this</w:t>
      </w:r>
      <w:r w:rsidR="00926ED0">
        <w:rPr>
          <w:rFonts w:ascii="Arial" w:hAnsi="Arial" w:cs="Arial"/>
          <w:b w:val="0"/>
          <w:bCs/>
          <w:color w:val="000000" w:themeColor="text1"/>
        </w:rPr>
        <w:t>.</w:t>
      </w:r>
    </w:p>
    <w:p w14:paraId="10A46C40" w14:textId="77777777" w:rsidR="004B7CD8" w:rsidRDefault="004B7CD8" w:rsidP="004B7CD8">
      <w:pPr>
        <w:rPr>
          <w:rFonts w:ascii="Arial" w:hAnsi="Arial" w:cs="Arial"/>
          <w:color w:val="000000" w:themeColor="text1"/>
        </w:rPr>
      </w:pPr>
    </w:p>
    <w:p w14:paraId="05E8ECC8" w14:textId="37E72948" w:rsidR="004B7CD8" w:rsidRPr="00E43301" w:rsidRDefault="004B7CD8" w:rsidP="004B7CD8">
      <w:pPr>
        <w:rPr>
          <w:rFonts w:ascii="Arial" w:hAnsi="Arial" w:cs="Arial"/>
          <w:color w:val="000000" w:themeColor="text1"/>
        </w:rPr>
      </w:pPr>
      <w:r w:rsidRPr="00E43301">
        <w:rPr>
          <w:rFonts w:ascii="Arial" w:hAnsi="Arial" w:cs="Arial"/>
          <w:color w:val="000000" w:themeColor="text1"/>
        </w:rPr>
        <w:t>Outcome meeting​</w:t>
      </w:r>
    </w:p>
    <w:p w14:paraId="3A278F97" w14:textId="1ABC64EE" w:rsidR="004B7CD8" w:rsidRDefault="004B7CD8" w:rsidP="004B7CD8">
      <w:pPr>
        <w:rPr>
          <w:rFonts w:ascii="Arial" w:hAnsi="Arial" w:cs="Arial"/>
          <w:b w:val="0"/>
          <w:bCs/>
          <w:color w:val="000000" w:themeColor="text1"/>
        </w:rPr>
      </w:pPr>
    </w:p>
    <w:p w14:paraId="418A2290" w14:textId="4EE8C72D" w:rsidR="009F538F" w:rsidRPr="009F538F" w:rsidRDefault="00306D21" w:rsidP="0019313F">
      <w:pPr>
        <w:jc w:val="both"/>
        <w:rPr>
          <w:rFonts w:ascii="Arial" w:hAnsi="Arial" w:cs="Arial"/>
          <w:b w:val="0"/>
          <w:bCs/>
          <w:color w:val="000000" w:themeColor="text1"/>
        </w:rPr>
      </w:pPr>
      <w:r>
        <w:rPr>
          <w:rFonts w:ascii="Arial" w:hAnsi="Arial" w:cs="Arial"/>
          <w:b w:val="0"/>
          <w:bCs/>
          <w:color w:val="000000" w:themeColor="text1"/>
        </w:rPr>
        <w:t>BBL</w:t>
      </w:r>
      <w:r w:rsidR="009F538F" w:rsidRPr="009F538F">
        <w:rPr>
          <w:rFonts w:ascii="Arial" w:hAnsi="Arial" w:cs="Arial"/>
          <w:b w:val="0"/>
          <w:bCs/>
          <w:color w:val="000000" w:themeColor="text1"/>
        </w:rPr>
        <w:t xml:space="preserve"> will need to meet with the </w:t>
      </w:r>
      <w:r w:rsidR="00926ED0">
        <w:rPr>
          <w:rFonts w:ascii="Arial" w:hAnsi="Arial" w:cs="Arial"/>
          <w:b w:val="0"/>
          <w:bCs/>
          <w:color w:val="000000" w:themeColor="text1"/>
        </w:rPr>
        <w:t>employee(s)</w:t>
      </w:r>
      <w:r w:rsidR="009F538F" w:rsidRPr="009F538F">
        <w:rPr>
          <w:rFonts w:ascii="Arial" w:hAnsi="Arial" w:cs="Arial"/>
          <w:b w:val="0"/>
          <w:bCs/>
          <w:color w:val="000000" w:themeColor="text1"/>
        </w:rPr>
        <w:t xml:space="preserve"> identified as to be made redundant at </w:t>
      </w:r>
      <w:r w:rsidR="0019313F">
        <w:rPr>
          <w:rFonts w:ascii="Arial" w:hAnsi="Arial" w:cs="Arial"/>
          <w:b w:val="0"/>
          <w:bCs/>
          <w:color w:val="000000" w:themeColor="text1"/>
        </w:rPr>
        <w:t>the outcome</w:t>
      </w:r>
      <w:r w:rsidR="009F538F" w:rsidRPr="009F538F">
        <w:rPr>
          <w:rFonts w:ascii="Arial" w:hAnsi="Arial" w:cs="Arial"/>
          <w:b w:val="0"/>
          <w:bCs/>
          <w:color w:val="000000" w:themeColor="text1"/>
        </w:rPr>
        <w:t xml:space="preserve"> meeting</w:t>
      </w:r>
      <w:r w:rsidR="00926ED0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9F538F" w:rsidRPr="009F538F">
        <w:rPr>
          <w:rFonts w:ascii="Arial" w:hAnsi="Arial" w:cs="Arial"/>
          <w:b w:val="0"/>
          <w:bCs/>
          <w:color w:val="000000" w:themeColor="text1"/>
        </w:rPr>
        <w:t>​</w:t>
      </w:r>
      <w:r>
        <w:rPr>
          <w:rFonts w:ascii="Arial" w:hAnsi="Arial" w:cs="Arial"/>
          <w:b w:val="0"/>
          <w:bCs/>
          <w:color w:val="000000" w:themeColor="text1"/>
        </w:rPr>
        <w:t>(Sheppard, 2021b)</w:t>
      </w:r>
      <w:r w:rsidR="00543DC1">
        <w:rPr>
          <w:rFonts w:ascii="Arial" w:hAnsi="Arial" w:cs="Arial"/>
          <w:b w:val="0"/>
          <w:bCs/>
          <w:color w:val="000000" w:themeColor="text1"/>
        </w:rPr>
        <w:t xml:space="preserve"> and set out reasons and responses (if required)</w:t>
      </w:r>
      <w:r>
        <w:rPr>
          <w:rFonts w:ascii="Arial" w:hAnsi="Arial" w:cs="Arial"/>
          <w:b w:val="0"/>
          <w:bCs/>
          <w:color w:val="000000" w:themeColor="text1"/>
        </w:rPr>
        <w:t xml:space="preserve">. </w:t>
      </w:r>
    </w:p>
    <w:p w14:paraId="70A08DD4" w14:textId="77777777" w:rsidR="004B7CD8" w:rsidRPr="004B7CD8" w:rsidRDefault="004B7CD8" w:rsidP="00A600B7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53D06728" w14:textId="5A6DFD2B" w:rsidR="004B7CD8" w:rsidRPr="00757901" w:rsidRDefault="004B7CD8" w:rsidP="00A600B7">
      <w:pPr>
        <w:jc w:val="both"/>
        <w:rPr>
          <w:rFonts w:ascii="Arial" w:hAnsi="Arial" w:cs="Arial"/>
          <w:color w:val="000000" w:themeColor="text1"/>
        </w:rPr>
      </w:pPr>
      <w:r w:rsidRPr="00757901">
        <w:rPr>
          <w:rFonts w:ascii="Arial" w:hAnsi="Arial" w:cs="Arial"/>
          <w:color w:val="000000" w:themeColor="text1"/>
        </w:rPr>
        <w:t>Written confirmation of redundancy​</w:t>
      </w:r>
    </w:p>
    <w:p w14:paraId="48964971" w14:textId="77777777" w:rsidR="004B7CD8" w:rsidRPr="004B7CD8" w:rsidRDefault="004B7CD8" w:rsidP="00A600B7">
      <w:pPr>
        <w:jc w:val="both"/>
        <w:rPr>
          <w:rFonts w:ascii="Arial" w:hAnsi="Arial" w:cs="Arial"/>
          <w:b w:val="0"/>
          <w:bCs/>
          <w:color w:val="000000" w:themeColor="text1"/>
        </w:rPr>
      </w:pPr>
    </w:p>
    <w:p w14:paraId="43B8D15B" w14:textId="32286470" w:rsidR="001B51D1" w:rsidRPr="00C4219F" w:rsidRDefault="00814EF1" w:rsidP="00A600B7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C4219F">
        <w:rPr>
          <w:rFonts w:ascii="Arial" w:hAnsi="Arial" w:cs="Arial"/>
          <w:b w:val="0"/>
          <w:bCs/>
          <w:color w:val="000000" w:themeColor="text1"/>
        </w:rPr>
        <w:t>Termination must be confirmed in writing​</w:t>
      </w:r>
      <w:r w:rsidR="00C4219F" w:rsidRPr="00C4219F">
        <w:rPr>
          <w:rFonts w:ascii="Arial" w:hAnsi="Arial" w:cs="Arial"/>
          <w:b w:val="0"/>
          <w:bCs/>
          <w:color w:val="000000" w:themeColor="text1"/>
        </w:rPr>
        <w:t xml:space="preserve"> (Sheppard, 2021b)</w:t>
      </w:r>
      <w:r w:rsidR="00543DC1">
        <w:rPr>
          <w:rFonts w:ascii="Arial" w:hAnsi="Arial" w:cs="Arial"/>
          <w:b w:val="0"/>
          <w:bCs/>
          <w:color w:val="000000" w:themeColor="text1"/>
        </w:rPr>
        <w:t xml:space="preserve">. </w:t>
      </w:r>
      <w:r w:rsidR="00795014" w:rsidRPr="00814EF1">
        <w:rPr>
          <w:rFonts w:ascii="Arial" w:hAnsi="Arial" w:cs="Arial"/>
          <w:b w:val="0"/>
          <w:bCs/>
          <w:color w:val="000000" w:themeColor="text1"/>
        </w:rPr>
        <w:t>The Termination letter should explain the decision,</w:t>
      </w:r>
      <w:r w:rsidR="00795014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795014" w:rsidRPr="00814EF1">
        <w:rPr>
          <w:rFonts w:ascii="Arial" w:hAnsi="Arial" w:cs="Arial"/>
          <w:b w:val="0"/>
          <w:bCs/>
          <w:color w:val="000000" w:themeColor="text1"/>
        </w:rPr>
        <w:t xml:space="preserve"> termination date</w:t>
      </w:r>
      <w:r w:rsidR="0057314F">
        <w:rPr>
          <w:rFonts w:ascii="Arial" w:hAnsi="Arial" w:cs="Arial"/>
          <w:b w:val="0"/>
          <w:bCs/>
          <w:color w:val="000000" w:themeColor="text1"/>
        </w:rPr>
        <w:t>, r</w:t>
      </w:r>
      <w:r w:rsidR="0057314F" w:rsidRPr="00814EF1">
        <w:rPr>
          <w:rFonts w:ascii="Arial" w:hAnsi="Arial" w:cs="Arial"/>
          <w:b w:val="0"/>
          <w:bCs/>
          <w:color w:val="000000" w:themeColor="text1"/>
        </w:rPr>
        <w:t>edundancy payment calculatio</w:t>
      </w:r>
      <w:r w:rsidR="0057314F">
        <w:rPr>
          <w:rFonts w:ascii="Arial" w:hAnsi="Arial" w:cs="Arial"/>
          <w:b w:val="0"/>
          <w:bCs/>
          <w:color w:val="000000" w:themeColor="text1"/>
        </w:rPr>
        <w:t>n</w:t>
      </w:r>
      <w:r w:rsidR="0057314F" w:rsidRPr="007702C3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795014" w:rsidRPr="00814EF1">
        <w:rPr>
          <w:rFonts w:ascii="Arial" w:hAnsi="Arial" w:cs="Arial"/>
          <w:b w:val="0"/>
          <w:bCs/>
          <w:color w:val="000000" w:themeColor="text1"/>
        </w:rPr>
        <w:t xml:space="preserve">and confirmation </w:t>
      </w:r>
      <w:r w:rsidR="00543DC1">
        <w:rPr>
          <w:rFonts w:ascii="Arial" w:hAnsi="Arial" w:cs="Arial"/>
          <w:b w:val="0"/>
          <w:bCs/>
          <w:color w:val="000000" w:themeColor="text1"/>
        </w:rPr>
        <w:t>of</w:t>
      </w:r>
      <w:r w:rsidR="00795014" w:rsidRPr="00814EF1">
        <w:rPr>
          <w:rFonts w:ascii="Arial" w:hAnsi="Arial" w:cs="Arial"/>
          <w:b w:val="0"/>
          <w:bCs/>
          <w:color w:val="000000" w:themeColor="text1"/>
        </w:rPr>
        <w:t xml:space="preserve"> the right to appeal (</w:t>
      </w:r>
      <w:r w:rsidR="0057314F">
        <w:rPr>
          <w:rFonts w:ascii="Arial" w:hAnsi="Arial" w:cs="Arial"/>
          <w:b w:val="0"/>
          <w:bCs/>
          <w:color w:val="000000" w:themeColor="text1"/>
        </w:rPr>
        <w:t>ACAS, 2021b</w:t>
      </w:r>
      <w:r w:rsidR="0057314F">
        <w:rPr>
          <w:rFonts w:ascii="Arial" w:hAnsi="Arial" w:cs="Arial"/>
          <w:b w:val="0"/>
          <w:bCs/>
          <w:color w:val="000000" w:themeColor="text1"/>
        </w:rPr>
        <w:t xml:space="preserve">; </w:t>
      </w:r>
      <w:r w:rsidR="00795014" w:rsidRPr="00814EF1">
        <w:rPr>
          <w:rFonts w:ascii="Arial" w:hAnsi="Arial" w:cs="Arial"/>
          <w:b w:val="0"/>
          <w:bCs/>
          <w:color w:val="000000" w:themeColor="text1"/>
        </w:rPr>
        <w:t>Sheppard, 2021b).</w:t>
      </w:r>
      <w:r w:rsidR="00B42868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1B51D1" w:rsidRPr="00C4219F">
        <w:rPr>
          <w:rFonts w:ascii="Arial" w:hAnsi="Arial" w:cs="Arial"/>
          <w:b w:val="0"/>
          <w:bCs/>
          <w:color w:val="000000" w:themeColor="text1"/>
        </w:rPr>
        <w:t xml:space="preserve">The letter should </w:t>
      </w:r>
      <w:r w:rsidRPr="00C4219F">
        <w:rPr>
          <w:rFonts w:ascii="Arial" w:hAnsi="Arial" w:cs="Arial"/>
          <w:b w:val="0"/>
          <w:bCs/>
          <w:color w:val="000000" w:themeColor="text1"/>
        </w:rPr>
        <w:t xml:space="preserve">also </w:t>
      </w:r>
      <w:r w:rsidR="001B51D1" w:rsidRPr="00C4219F">
        <w:rPr>
          <w:rFonts w:ascii="Arial" w:hAnsi="Arial" w:cs="Arial"/>
          <w:b w:val="0"/>
          <w:bCs/>
          <w:color w:val="000000" w:themeColor="text1"/>
        </w:rPr>
        <w:t>state whether the employee will be working their notice</w:t>
      </w:r>
      <w:r w:rsidR="005B57B3">
        <w:rPr>
          <w:rFonts w:ascii="Arial" w:hAnsi="Arial" w:cs="Arial"/>
          <w:b w:val="0"/>
          <w:bCs/>
          <w:color w:val="000000" w:themeColor="text1"/>
        </w:rPr>
        <w:t xml:space="preserve"> </w:t>
      </w:r>
      <w:r w:rsidR="001B51D1" w:rsidRPr="00C4219F">
        <w:rPr>
          <w:rFonts w:ascii="Arial" w:hAnsi="Arial" w:cs="Arial"/>
          <w:b w:val="0"/>
          <w:bCs/>
          <w:color w:val="000000" w:themeColor="text1"/>
        </w:rPr>
        <w:t>or receiving a payment in lieu</w:t>
      </w:r>
      <w:r w:rsidR="00C4219F" w:rsidRPr="00C4219F">
        <w:rPr>
          <w:rFonts w:ascii="Arial" w:hAnsi="Arial" w:cs="Arial"/>
          <w:b w:val="0"/>
          <w:bCs/>
          <w:color w:val="000000" w:themeColor="text1"/>
        </w:rPr>
        <w:t xml:space="preserve"> (Sheppard, 2021b)</w:t>
      </w:r>
      <w:r w:rsidR="00C4219F">
        <w:rPr>
          <w:rFonts w:ascii="Arial" w:hAnsi="Arial" w:cs="Arial"/>
          <w:b w:val="0"/>
          <w:bCs/>
          <w:color w:val="000000" w:themeColor="text1"/>
        </w:rPr>
        <w:t xml:space="preserve">. </w:t>
      </w:r>
    </w:p>
    <w:p w14:paraId="48C16E4A" w14:textId="77777777" w:rsidR="00757901" w:rsidRDefault="00757901" w:rsidP="00A600B7">
      <w:pPr>
        <w:jc w:val="both"/>
        <w:rPr>
          <w:rFonts w:ascii="Arial" w:hAnsi="Arial" w:cs="Arial"/>
          <w:color w:val="000000" w:themeColor="text1"/>
        </w:rPr>
      </w:pPr>
    </w:p>
    <w:p w14:paraId="7D1253B4" w14:textId="2EB74AE8" w:rsidR="004B7CD8" w:rsidRPr="00757901" w:rsidRDefault="004B7CD8" w:rsidP="00A600B7">
      <w:pPr>
        <w:jc w:val="both"/>
        <w:rPr>
          <w:rFonts w:ascii="Arial" w:hAnsi="Arial" w:cs="Arial"/>
          <w:color w:val="000000" w:themeColor="text1"/>
        </w:rPr>
      </w:pPr>
      <w:r w:rsidRPr="00757901">
        <w:rPr>
          <w:rFonts w:ascii="Arial" w:hAnsi="Arial" w:cs="Arial"/>
          <w:color w:val="000000" w:themeColor="text1"/>
        </w:rPr>
        <w:t>Appeal​</w:t>
      </w:r>
    </w:p>
    <w:p w14:paraId="0F788219" w14:textId="77777777" w:rsidR="002A2AA4" w:rsidRPr="002A2AA4" w:rsidRDefault="002A2AA4" w:rsidP="0051419A">
      <w:pPr>
        <w:jc w:val="both"/>
        <w:rPr>
          <w:rFonts w:ascii="Arial" w:hAnsi="Arial" w:cs="Arial"/>
          <w:color w:val="0070C0"/>
        </w:rPr>
      </w:pPr>
    </w:p>
    <w:p w14:paraId="7E60949C" w14:textId="49191A87" w:rsidR="008A55E7" w:rsidRPr="004C2498" w:rsidRDefault="001B6EFF" w:rsidP="0051419A">
      <w:pPr>
        <w:jc w:val="both"/>
        <w:rPr>
          <w:rFonts w:ascii="Arial" w:hAnsi="Arial" w:cs="Arial"/>
          <w:b w:val="0"/>
          <w:bCs/>
          <w:color w:val="000000" w:themeColor="text1"/>
        </w:rPr>
      </w:pPr>
      <w:r w:rsidRPr="009F4673">
        <w:rPr>
          <w:rFonts w:ascii="Arial" w:hAnsi="Arial" w:cs="Arial"/>
          <w:b w:val="0"/>
          <w:bCs/>
          <w:color w:val="000000" w:themeColor="text1"/>
        </w:rPr>
        <w:t xml:space="preserve">Employees </w:t>
      </w:r>
      <w:r w:rsidR="002F5B9E">
        <w:rPr>
          <w:rFonts w:ascii="Arial" w:hAnsi="Arial" w:cs="Arial"/>
          <w:b w:val="0"/>
          <w:bCs/>
          <w:color w:val="000000" w:themeColor="text1"/>
        </w:rPr>
        <w:t>have a right</w:t>
      </w:r>
      <w:r w:rsidRPr="009F4673">
        <w:rPr>
          <w:rFonts w:ascii="Arial" w:hAnsi="Arial" w:cs="Arial"/>
          <w:b w:val="0"/>
          <w:bCs/>
          <w:color w:val="000000" w:themeColor="text1"/>
        </w:rPr>
        <w:t xml:space="preserve"> to appeal against the redundancy decision</w:t>
      </w:r>
      <w:r>
        <w:rPr>
          <w:rFonts w:ascii="Arial" w:hAnsi="Arial" w:cs="Arial"/>
          <w:b w:val="0"/>
          <w:bCs/>
          <w:color w:val="000000" w:themeColor="text1"/>
        </w:rPr>
        <w:t xml:space="preserve"> (ACAS, 2021b)</w:t>
      </w:r>
      <w:r w:rsidRPr="009F4673">
        <w:rPr>
          <w:rFonts w:ascii="Arial" w:hAnsi="Arial" w:cs="Arial"/>
          <w:b w:val="0"/>
          <w:bCs/>
          <w:color w:val="000000" w:themeColor="text1"/>
        </w:rPr>
        <w:t>.</w:t>
      </w:r>
      <w:r>
        <w:rPr>
          <w:rFonts w:ascii="Arial" w:hAnsi="Arial" w:cs="Arial"/>
          <w:b w:val="0"/>
          <w:bCs/>
          <w:color w:val="000000" w:themeColor="text1"/>
        </w:rPr>
        <w:t xml:space="preserve"> </w:t>
      </w:r>
      <w:r w:rsidRPr="004C2498">
        <w:rPr>
          <w:rFonts w:ascii="Arial" w:hAnsi="Arial" w:cs="Arial"/>
          <w:b w:val="0"/>
          <w:bCs/>
          <w:color w:val="000000" w:themeColor="text1"/>
        </w:rPr>
        <w:t xml:space="preserve">BBL will set a reasonable </w:t>
      </w:r>
      <w:r w:rsidR="00814EF1" w:rsidRPr="004C2498">
        <w:rPr>
          <w:rFonts w:ascii="Arial" w:hAnsi="Arial" w:cs="Arial"/>
          <w:b w:val="0"/>
          <w:bCs/>
          <w:color w:val="000000" w:themeColor="text1"/>
        </w:rPr>
        <w:t xml:space="preserve">time limit </w:t>
      </w:r>
      <w:r w:rsidR="005477C6">
        <w:rPr>
          <w:rFonts w:ascii="Arial" w:hAnsi="Arial" w:cs="Arial"/>
          <w:b w:val="0"/>
          <w:bCs/>
          <w:color w:val="000000" w:themeColor="text1"/>
        </w:rPr>
        <w:t xml:space="preserve">for an employee to </w:t>
      </w:r>
      <w:r w:rsidR="00814EF1" w:rsidRPr="004C2498">
        <w:rPr>
          <w:rFonts w:ascii="Arial" w:hAnsi="Arial" w:cs="Arial"/>
          <w:b w:val="0"/>
          <w:bCs/>
          <w:color w:val="000000" w:themeColor="text1"/>
        </w:rPr>
        <w:t>appeal</w:t>
      </w:r>
      <w:r w:rsidR="008A55E7" w:rsidRPr="004C2498">
        <w:rPr>
          <w:rFonts w:ascii="Arial" w:hAnsi="Arial" w:cs="Arial"/>
          <w:b w:val="0"/>
          <w:bCs/>
          <w:color w:val="000000" w:themeColor="text1"/>
        </w:rPr>
        <w:t xml:space="preserve"> (Sheppard, 2021b)</w:t>
      </w:r>
      <w:r w:rsidR="00814EF1" w:rsidRPr="004C2498">
        <w:rPr>
          <w:rFonts w:ascii="Arial" w:hAnsi="Arial" w:cs="Arial"/>
          <w:b w:val="0"/>
          <w:bCs/>
          <w:color w:val="000000" w:themeColor="text1"/>
        </w:rPr>
        <w:t xml:space="preserve">.  </w:t>
      </w:r>
    </w:p>
    <w:p w14:paraId="1E79749E" w14:textId="77777777" w:rsidR="001B6EFF" w:rsidRPr="00E62FAD" w:rsidRDefault="001B6EFF" w:rsidP="0051419A">
      <w:pPr>
        <w:jc w:val="both"/>
        <w:rPr>
          <w:rFonts w:ascii="Arial" w:hAnsi="Arial" w:cs="Arial"/>
          <w:color w:val="0070C0"/>
        </w:rPr>
      </w:pPr>
    </w:p>
    <w:p w14:paraId="0B9D705A" w14:textId="77777777" w:rsidR="00D17B44" w:rsidRPr="00D17B44" w:rsidRDefault="00D17B44" w:rsidP="0051419A">
      <w:pPr>
        <w:jc w:val="both"/>
        <w:rPr>
          <w:rFonts w:ascii="Arial" w:hAnsi="Arial" w:cs="Arial"/>
          <w:lang w:val="en-GB"/>
        </w:rPr>
      </w:pPr>
    </w:p>
    <w:p w14:paraId="73DD69F3" w14:textId="7893BD63" w:rsidR="003B25DE" w:rsidRDefault="003B25DE" w:rsidP="0051419A">
      <w:pPr>
        <w:jc w:val="both"/>
        <w:rPr>
          <w:rFonts w:ascii="Arial" w:hAnsi="Arial" w:cs="Arial"/>
        </w:rPr>
      </w:pPr>
    </w:p>
    <w:p w14:paraId="56D56551" w14:textId="539CB30F" w:rsidR="002C6749" w:rsidRDefault="002C6749" w:rsidP="0051419A">
      <w:pPr>
        <w:jc w:val="both"/>
        <w:rPr>
          <w:rFonts w:ascii="Arial" w:hAnsi="Arial" w:cs="Arial"/>
        </w:rPr>
      </w:pPr>
    </w:p>
    <w:p w14:paraId="3D8E3019" w14:textId="12D80D45" w:rsidR="002C6749" w:rsidRDefault="002C6749" w:rsidP="0051419A">
      <w:pPr>
        <w:jc w:val="both"/>
        <w:rPr>
          <w:rFonts w:ascii="Arial" w:hAnsi="Arial" w:cs="Arial"/>
        </w:rPr>
      </w:pPr>
    </w:p>
    <w:p w14:paraId="6F6FEBE8" w14:textId="33BA1B3E" w:rsidR="002C6749" w:rsidRDefault="002C6749" w:rsidP="0051419A">
      <w:pPr>
        <w:jc w:val="both"/>
        <w:rPr>
          <w:rFonts w:ascii="Arial" w:hAnsi="Arial" w:cs="Arial"/>
        </w:rPr>
      </w:pPr>
    </w:p>
    <w:p w14:paraId="05B3EC06" w14:textId="62725521" w:rsidR="002C6749" w:rsidRDefault="002C6749" w:rsidP="0051419A">
      <w:pPr>
        <w:jc w:val="both"/>
        <w:rPr>
          <w:rFonts w:ascii="Arial" w:hAnsi="Arial" w:cs="Arial"/>
        </w:rPr>
      </w:pPr>
    </w:p>
    <w:p w14:paraId="5738C09B" w14:textId="3741F08C" w:rsidR="002C6749" w:rsidRDefault="002C6749" w:rsidP="0051419A">
      <w:pPr>
        <w:jc w:val="both"/>
        <w:rPr>
          <w:rFonts w:ascii="Arial" w:hAnsi="Arial" w:cs="Arial"/>
        </w:rPr>
      </w:pPr>
    </w:p>
    <w:p w14:paraId="24674DCE" w14:textId="637EC823" w:rsidR="009A031A" w:rsidRDefault="009A031A" w:rsidP="0051419A">
      <w:pPr>
        <w:jc w:val="both"/>
        <w:rPr>
          <w:rFonts w:ascii="Arial" w:hAnsi="Arial" w:cs="Arial"/>
        </w:rPr>
      </w:pPr>
      <w:r w:rsidRPr="008348B4">
        <w:rPr>
          <w:rFonts w:ascii="Arial" w:hAnsi="Arial" w:cs="Arial"/>
        </w:rPr>
        <w:lastRenderedPageBreak/>
        <w:t>What are the options in terms of seeking to make the change to the terms and conditions?</w:t>
      </w:r>
    </w:p>
    <w:p w14:paraId="11D0C8B9" w14:textId="11B12B2A" w:rsidR="008F3643" w:rsidRDefault="008F3643" w:rsidP="00C078D7">
      <w:pPr>
        <w:jc w:val="both"/>
        <w:rPr>
          <w:rFonts w:ascii="Arial" w:hAnsi="Arial" w:cs="Arial"/>
        </w:rPr>
      </w:pPr>
    </w:p>
    <w:p w14:paraId="719221D1" w14:textId="2209209C" w:rsidR="000B2076" w:rsidRDefault="000B2076" w:rsidP="00C078D7">
      <w:pPr>
        <w:jc w:val="both"/>
        <w:rPr>
          <w:rFonts w:ascii="Arial" w:hAnsi="Arial" w:cs="Arial"/>
          <w:b w:val="0"/>
          <w:bCs/>
        </w:rPr>
      </w:pPr>
      <w:r w:rsidRPr="00B35FD2">
        <w:rPr>
          <w:rFonts w:ascii="Arial" w:hAnsi="Arial" w:cs="Arial"/>
          <w:b w:val="0"/>
          <w:bCs/>
        </w:rPr>
        <w:t>A contract between an employer and an employee is a legally binding agreement</w:t>
      </w:r>
      <w:r w:rsidR="009D4AC4">
        <w:rPr>
          <w:rFonts w:ascii="Arial" w:hAnsi="Arial" w:cs="Arial"/>
          <w:b w:val="0"/>
          <w:bCs/>
        </w:rPr>
        <w:t xml:space="preserve"> (ACAS, 2021c)</w:t>
      </w:r>
      <w:r w:rsidRPr="00B35FD2">
        <w:rPr>
          <w:rFonts w:ascii="Arial" w:hAnsi="Arial" w:cs="Arial"/>
          <w:b w:val="0"/>
          <w:bCs/>
        </w:rPr>
        <w:t xml:space="preserve">. </w:t>
      </w:r>
      <w:r w:rsidR="005B57B3">
        <w:rPr>
          <w:rFonts w:ascii="Arial" w:hAnsi="Arial" w:cs="Arial"/>
          <w:b w:val="0"/>
          <w:bCs/>
        </w:rPr>
        <w:t>E</w:t>
      </w:r>
      <w:r w:rsidR="00B062FB">
        <w:rPr>
          <w:rFonts w:ascii="Arial" w:hAnsi="Arial" w:cs="Arial"/>
          <w:b w:val="0"/>
          <w:bCs/>
        </w:rPr>
        <w:t xml:space="preserve">mployment variations can be </w:t>
      </w:r>
      <w:r w:rsidR="00A6279B">
        <w:rPr>
          <w:rFonts w:ascii="Arial" w:hAnsi="Arial" w:cs="Arial"/>
          <w:b w:val="0"/>
          <w:bCs/>
        </w:rPr>
        <w:t>unpopular and to get staff to agree c</w:t>
      </w:r>
      <w:r w:rsidR="005B57B3">
        <w:rPr>
          <w:rFonts w:ascii="Arial" w:hAnsi="Arial" w:cs="Arial"/>
          <w:b w:val="0"/>
          <w:bCs/>
        </w:rPr>
        <w:t>an</w:t>
      </w:r>
      <w:r w:rsidR="00A6279B">
        <w:rPr>
          <w:rFonts w:ascii="Arial" w:hAnsi="Arial" w:cs="Arial"/>
          <w:b w:val="0"/>
          <w:bCs/>
        </w:rPr>
        <w:t xml:space="preserve"> be </w:t>
      </w:r>
      <w:r w:rsidR="001E480F">
        <w:rPr>
          <w:rFonts w:ascii="Arial" w:hAnsi="Arial" w:cs="Arial"/>
          <w:b w:val="0"/>
          <w:bCs/>
        </w:rPr>
        <w:t>difficult</w:t>
      </w:r>
      <w:r w:rsidR="00A6279B">
        <w:rPr>
          <w:rFonts w:ascii="Arial" w:hAnsi="Arial" w:cs="Arial"/>
          <w:b w:val="0"/>
          <w:bCs/>
        </w:rPr>
        <w:t xml:space="preserve"> (</w:t>
      </w:r>
      <w:r w:rsidR="006853ED" w:rsidRPr="006853ED">
        <w:rPr>
          <w:rFonts w:ascii="Arial" w:hAnsi="Arial" w:cs="Arial"/>
          <w:b w:val="0"/>
          <w:bCs/>
        </w:rPr>
        <w:t>Peninsular</w:t>
      </w:r>
      <w:r w:rsidR="006853ED">
        <w:rPr>
          <w:rFonts w:ascii="Arial" w:hAnsi="Arial" w:cs="Arial"/>
          <w:b w:val="0"/>
          <w:bCs/>
        </w:rPr>
        <w:t>, 2021</w:t>
      </w:r>
      <w:r w:rsidR="0038536E">
        <w:rPr>
          <w:rFonts w:ascii="Arial" w:hAnsi="Arial" w:cs="Arial"/>
          <w:b w:val="0"/>
          <w:bCs/>
        </w:rPr>
        <w:t xml:space="preserve">; </w:t>
      </w:r>
      <w:r w:rsidR="0051419A">
        <w:rPr>
          <w:rFonts w:ascii="Arial" w:hAnsi="Arial" w:cs="Arial"/>
          <w:b w:val="0"/>
          <w:bCs/>
        </w:rPr>
        <w:t xml:space="preserve">Rowley, 2015). </w:t>
      </w:r>
    </w:p>
    <w:p w14:paraId="2F39BEE8" w14:textId="555D8EC4" w:rsidR="009D4AC4" w:rsidRDefault="009D4AC4" w:rsidP="00C078D7">
      <w:pPr>
        <w:jc w:val="both"/>
        <w:rPr>
          <w:rFonts w:ascii="Arial" w:hAnsi="Arial" w:cs="Arial"/>
          <w:b w:val="0"/>
          <w:bCs/>
        </w:rPr>
      </w:pPr>
    </w:p>
    <w:p w14:paraId="013ACFCC" w14:textId="617E28A1" w:rsidR="009D4AC4" w:rsidRDefault="009D4AC4" w:rsidP="00C078D7">
      <w:p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There are three main options should BBL wish to change existing contractual terms</w:t>
      </w:r>
      <w:r w:rsidR="00807317">
        <w:rPr>
          <w:rFonts w:ascii="Arial" w:hAnsi="Arial" w:cs="Arial"/>
          <w:b w:val="0"/>
          <w:bCs/>
        </w:rPr>
        <w:t xml:space="preserve"> (CIPD, 2021</w:t>
      </w:r>
      <w:r w:rsidR="005C21A0">
        <w:rPr>
          <w:rFonts w:ascii="Arial" w:hAnsi="Arial" w:cs="Arial"/>
          <w:b w:val="0"/>
          <w:bCs/>
        </w:rPr>
        <w:t>a</w:t>
      </w:r>
      <w:r w:rsidR="00807317">
        <w:rPr>
          <w:rFonts w:ascii="Arial" w:hAnsi="Arial" w:cs="Arial"/>
          <w:b w:val="0"/>
          <w:bCs/>
        </w:rPr>
        <w:t>):</w:t>
      </w:r>
    </w:p>
    <w:p w14:paraId="3AD53DB8" w14:textId="77777777" w:rsidR="000B2076" w:rsidRPr="00B35FD2" w:rsidRDefault="000B2076" w:rsidP="00C078D7">
      <w:pPr>
        <w:jc w:val="both"/>
        <w:rPr>
          <w:rFonts w:ascii="Arial" w:hAnsi="Arial" w:cs="Arial"/>
          <w:b w:val="0"/>
          <w:bCs/>
        </w:rPr>
      </w:pPr>
    </w:p>
    <w:p w14:paraId="6903B35E" w14:textId="00A6F1F8" w:rsidR="008F3643" w:rsidRPr="00385B28" w:rsidRDefault="00FA1DB0" w:rsidP="00C078D7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b w:val="0"/>
          <w:bCs/>
        </w:rPr>
      </w:pPr>
      <w:r w:rsidRPr="00385B28">
        <w:rPr>
          <w:rFonts w:ascii="Arial" w:hAnsi="Arial" w:cs="Arial"/>
          <w:b w:val="0"/>
          <w:bCs/>
        </w:rPr>
        <w:t xml:space="preserve">Agree Changes with employees through thorough consultation </w:t>
      </w:r>
      <w:r w:rsidR="00847EFA">
        <w:rPr>
          <w:rFonts w:ascii="Arial" w:hAnsi="Arial" w:cs="Arial"/>
          <w:b w:val="0"/>
          <w:bCs/>
        </w:rPr>
        <w:t xml:space="preserve">or collective agreement </w:t>
      </w:r>
      <w:r w:rsidRPr="00385B28">
        <w:rPr>
          <w:rFonts w:ascii="Arial" w:hAnsi="Arial" w:cs="Arial"/>
          <w:b w:val="0"/>
          <w:bCs/>
        </w:rPr>
        <w:t xml:space="preserve">(A small incentive like a pay </w:t>
      </w:r>
      <w:r w:rsidR="000C4BB5" w:rsidRPr="00385B28">
        <w:rPr>
          <w:rFonts w:ascii="Arial" w:hAnsi="Arial" w:cs="Arial"/>
          <w:b w:val="0"/>
          <w:bCs/>
        </w:rPr>
        <w:t>review could encourage acceptance</w:t>
      </w:r>
      <w:r w:rsidR="005B57B3">
        <w:rPr>
          <w:rFonts w:ascii="Arial" w:hAnsi="Arial" w:cs="Arial"/>
          <w:b w:val="0"/>
          <w:bCs/>
        </w:rPr>
        <w:t>.</w:t>
      </w:r>
    </w:p>
    <w:p w14:paraId="46A3C6B4" w14:textId="687CF4FE" w:rsidR="00385B28" w:rsidRDefault="00385B28" w:rsidP="00C078D7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b w:val="0"/>
          <w:bCs/>
        </w:rPr>
      </w:pPr>
      <w:r w:rsidRPr="00385B28">
        <w:rPr>
          <w:rFonts w:ascii="Arial" w:hAnsi="Arial" w:cs="Arial"/>
          <w:b w:val="0"/>
          <w:bCs/>
        </w:rPr>
        <w:t>Make the changes to terms and conditions unilaterally</w:t>
      </w:r>
      <w:r w:rsidR="005B57B3">
        <w:rPr>
          <w:rFonts w:ascii="Arial" w:hAnsi="Arial" w:cs="Arial"/>
          <w:b w:val="0"/>
          <w:bCs/>
        </w:rPr>
        <w:t>.</w:t>
      </w:r>
    </w:p>
    <w:p w14:paraId="30311677" w14:textId="578A1CBA" w:rsidR="00EC6CA8" w:rsidRPr="00385B28" w:rsidRDefault="00EC6CA8" w:rsidP="00C078D7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Terminate employee’s contract by notice and offer re-engagement on the new proposed terms and conditions</w:t>
      </w:r>
      <w:r w:rsidR="005B57B3">
        <w:rPr>
          <w:rFonts w:ascii="Arial" w:hAnsi="Arial" w:cs="Arial"/>
          <w:b w:val="0"/>
          <w:bCs/>
        </w:rPr>
        <w:t>.</w:t>
      </w:r>
    </w:p>
    <w:p w14:paraId="323BBA49" w14:textId="77777777" w:rsidR="008F3643" w:rsidRPr="004A5FA8" w:rsidRDefault="008F3643" w:rsidP="00C078D7">
      <w:pPr>
        <w:jc w:val="both"/>
        <w:rPr>
          <w:rFonts w:ascii="Arial" w:hAnsi="Arial" w:cs="Arial"/>
          <w:b w:val="0"/>
          <w:bCs/>
        </w:rPr>
      </w:pPr>
    </w:p>
    <w:p w14:paraId="247657DA" w14:textId="55C53BAC" w:rsidR="008F3643" w:rsidRPr="004A5FA8" w:rsidRDefault="00EC6CA8" w:rsidP="00C078D7">
      <w:pPr>
        <w:jc w:val="both"/>
        <w:rPr>
          <w:rFonts w:ascii="Arial" w:hAnsi="Arial" w:cs="Arial"/>
          <w:b w:val="0"/>
          <w:bCs/>
        </w:rPr>
      </w:pPr>
      <w:r w:rsidRPr="004A5FA8">
        <w:rPr>
          <w:rFonts w:ascii="Arial" w:hAnsi="Arial" w:cs="Arial"/>
          <w:b w:val="0"/>
          <w:bCs/>
        </w:rPr>
        <w:t xml:space="preserve">BBL would need to </w:t>
      </w:r>
      <w:r w:rsidR="00E25E0E" w:rsidRPr="004A5FA8">
        <w:rPr>
          <w:rFonts w:ascii="Arial" w:hAnsi="Arial" w:cs="Arial"/>
          <w:b w:val="0"/>
          <w:bCs/>
        </w:rPr>
        <w:t>inform all affec</w:t>
      </w:r>
      <w:r w:rsidR="004A5FA8" w:rsidRPr="004A5FA8">
        <w:rPr>
          <w:rFonts w:ascii="Arial" w:hAnsi="Arial" w:cs="Arial"/>
          <w:b w:val="0"/>
          <w:bCs/>
        </w:rPr>
        <w:t>t</w:t>
      </w:r>
      <w:r w:rsidR="00E25E0E" w:rsidRPr="004A5FA8">
        <w:rPr>
          <w:rFonts w:ascii="Arial" w:hAnsi="Arial" w:cs="Arial"/>
          <w:b w:val="0"/>
          <w:bCs/>
        </w:rPr>
        <w:t xml:space="preserve">ed employees </w:t>
      </w:r>
      <w:r w:rsidR="004A5FA8">
        <w:rPr>
          <w:rFonts w:ascii="Arial" w:hAnsi="Arial" w:cs="Arial"/>
          <w:b w:val="0"/>
          <w:bCs/>
        </w:rPr>
        <w:t xml:space="preserve">of the potential change in Terms and Conditions </w:t>
      </w:r>
      <w:r w:rsidR="009C0454">
        <w:rPr>
          <w:rFonts w:ascii="Arial" w:hAnsi="Arial" w:cs="Arial"/>
          <w:b w:val="0"/>
          <w:bCs/>
        </w:rPr>
        <w:t xml:space="preserve">and also FEW and IWU (ACAS, 2021c). </w:t>
      </w:r>
      <w:r w:rsidR="005E3A74">
        <w:rPr>
          <w:rFonts w:ascii="Arial" w:hAnsi="Arial" w:cs="Arial"/>
          <w:b w:val="0"/>
          <w:bCs/>
        </w:rPr>
        <w:t xml:space="preserve">BBL will need to be clear about the </w:t>
      </w:r>
      <w:r w:rsidR="00EB462D">
        <w:rPr>
          <w:rFonts w:ascii="Arial" w:hAnsi="Arial" w:cs="Arial"/>
          <w:b w:val="0"/>
          <w:bCs/>
        </w:rPr>
        <w:t xml:space="preserve">proposed variation, the </w:t>
      </w:r>
      <w:r w:rsidR="005E3A74">
        <w:rPr>
          <w:rFonts w:ascii="Arial" w:hAnsi="Arial" w:cs="Arial"/>
          <w:b w:val="0"/>
          <w:bCs/>
        </w:rPr>
        <w:t>reasoning behind a Terms and Condition change</w:t>
      </w:r>
      <w:r w:rsidR="00FD24F4">
        <w:rPr>
          <w:rFonts w:ascii="Arial" w:hAnsi="Arial" w:cs="Arial"/>
          <w:b w:val="0"/>
          <w:bCs/>
        </w:rPr>
        <w:t xml:space="preserve">, the timeframe </w:t>
      </w:r>
      <w:r w:rsidR="00AF7561">
        <w:rPr>
          <w:rFonts w:ascii="Arial" w:hAnsi="Arial" w:cs="Arial"/>
          <w:b w:val="0"/>
          <w:bCs/>
        </w:rPr>
        <w:t>of proposed changes and who the variation would</w:t>
      </w:r>
      <w:r w:rsidR="00FD24F4">
        <w:rPr>
          <w:rFonts w:ascii="Arial" w:hAnsi="Arial" w:cs="Arial"/>
          <w:b w:val="0"/>
          <w:bCs/>
        </w:rPr>
        <w:t xml:space="preserve"> affect </w:t>
      </w:r>
      <w:r w:rsidR="00EF51D9">
        <w:rPr>
          <w:rFonts w:ascii="Arial" w:hAnsi="Arial" w:cs="Arial"/>
          <w:b w:val="0"/>
          <w:bCs/>
        </w:rPr>
        <w:t xml:space="preserve">(ACAS, 2021c). </w:t>
      </w:r>
    </w:p>
    <w:p w14:paraId="1F4506F3" w14:textId="36286BD3" w:rsidR="008F3643" w:rsidRDefault="008F3643" w:rsidP="00C078D7">
      <w:pPr>
        <w:jc w:val="both"/>
        <w:rPr>
          <w:rFonts w:ascii="Arial" w:hAnsi="Arial" w:cs="Arial"/>
        </w:rPr>
      </w:pPr>
    </w:p>
    <w:p w14:paraId="0BDE7EB7" w14:textId="4AFDE7A4" w:rsidR="00A706B8" w:rsidRDefault="00B249A1" w:rsidP="00A706B8">
      <w:pPr>
        <w:jc w:val="both"/>
        <w:rPr>
          <w:rFonts w:ascii="Arial" w:hAnsi="Arial" w:cs="Arial"/>
          <w:b w:val="0"/>
          <w:bCs/>
        </w:rPr>
      </w:pPr>
      <w:r w:rsidRPr="00970FCF">
        <w:rPr>
          <w:rFonts w:ascii="Arial" w:hAnsi="Arial" w:cs="Arial"/>
          <w:b w:val="0"/>
          <w:bCs/>
        </w:rPr>
        <w:t xml:space="preserve">It may be more appropriate and effective for BBL to discuss </w:t>
      </w:r>
      <w:r w:rsidR="00970FCF" w:rsidRPr="00970FCF">
        <w:rPr>
          <w:rFonts w:ascii="Arial" w:hAnsi="Arial" w:cs="Arial"/>
          <w:b w:val="0"/>
          <w:bCs/>
        </w:rPr>
        <w:t xml:space="preserve">changes with </w:t>
      </w:r>
      <w:r w:rsidR="005B38AD">
        <w:rPr>
          <w:rFonts w:ascii="Arial" w:hAnsi="Arial" w:cs="Arial"/>
          <w:b w:val="0"/>
          <w:bCs/>
        </w:rPr>
        <w:t xml:space="preserve">FEW and IWU </w:t>
      </w:r>
      <w:r w:rsidR="00A706B8">
        <w:rPr>
          <w:rFonts w:ascii="Arial" w:hAnsi="Arial" w:cs="Arial"/>
          <w:b w:val="0"/>
          <w:bCs/>
        </w:rPr>
        <w:t xml:space="preserve">in a collective agreement </w:t>
      </w:r>
      <w:r w:rsidR="005B38AD">
        <w:rPr>
          <w:rFonts w:ascii="Arial" w:hAnsi="Arial" w:cs="Arial"/>
          <w:b w:val="0"/>
          <w:bCs/>
        </w:rPr>
        <w:t>(ACAS, 2021c).</w:t>
      </w:r>
      <w:r w:rsidR="005B38AD" w:rsidRPr="00970FCF">
        <w:rPr>
          <w:rFonts w:ascii="Arial" w:hAnsi="Arial" w:cs="Arial"/>
          <w:b w:val="0"/>
          <w:bCs/>
        </w:rPr>
        <w:t xml:space="preserve"> </w:t>
      </w:r>
      <w:r w:rsidR="005B38AD">
        <w:rPr>
          <w:rFonts w:ascii="Arial" w:hAnsi="Arial" w:cs="Arial"/>
          <w:b w:val="0"/>
          <w:bCs/>
        </w:rPr>
        <w:t>A</w:t>
      </w:r>
      <w:r w:rsidR="00A706B8">
        <w:rPr>
          <w:rFonts w:ascii="Arial" w:hAnsi="Arial" w:cs="Arial"/>
          <w:b w:val="0"/>
          <w:bCs/>
        </w:rPr>
        <w:t xml:space="preserve"> collective agreement </w:t>
      </w:r>
      <w:r w:rsidR="00847EFA">
        <w:rPr>
          <w:rFonts w:ascii="Arial" w:hAnsi="Arial" w:cs="Arial"/>
          <w:b w:val="0"/>
          <w:bCs/>
        </w:rPr>
        <w:t>would allow</w:t>
      </w:r>
      <w:r w:rsidR="00E701E3">
        <w:rPr>
          <w:rFonts w:ascii="Arial" w:hAnsi="Arial" w:cs="Arial"/>
          <w:b w:val="0"/>
          <w:bCs/>
        </w:rPr>
        <w:t xml:space="preserve"> the proposed</w:t>
      </w:r>
      <w:r w:rsidR="00A706B8">
        <w:rPr>
          <w:rFonts w:ascii="Arial" w:hAnsi="Arial" w:cs="Arial"/>
          <w:b w:val="0"/>
          <w:bCs/>
        </w:rPr>
        <w:t xml:space="preserve"> change, </w:t>
      </w:r>
      <w:r w:rsidR="00E701E3">
        <w:rPr>
          <w:rFonts w:ascii="Arial" w:hAnsi="Arial" w:cs="Arial"/>
          <w:b w:val="0"/>
          <w:bCs/>
        </w:rPr>
        <w:t xml:space="preserve">even </w:t>
      </w:r>
      <w:r w:rsidR="00FA2FCC">
        <w:rPr>
          <w:rFonts w:ascii="Arial" w:hAnsi="Arial" w:cs="Arial"/>
          <w:b w:val="0"/>
          <w:bCs/>
        </w:rPr>
        <w:t xml:space="preserve">for </w:t>
      </w:r>
      <w:r w:rsidR="00A706B8">
        <w:rPr>
          <w:rFonts w:ascii="Arial" w:hAnsi="Arial" w:cs="Arial"/>
          <w:b w:val="0"/>
          <w:bCs/>
        </w:rPr>
        <w:t>employees who aren’t a</w:t>
      </w:r>
      <w:r w:rsidR="00FA2FCC">
        <w:rPr>
          <w:rFonts w:ascii="Arial" w:hAnsi="Arial" w:cs="Arial"/>
          <w:b w:val="0"/>
          <w:bCs/>
        </w:rPr>
        <w:t xml:space="preserve"> union</w:t>
      </w:r>
      <w:r w:rsidR="00A706B8">
        <w:rPr>
          <w:rFonts w:ascii="Arial" w:hAnsi="Arial" w:cs="Arial"/>
          <w:b w:val="0"/>
          <w:bCs/>
        </w:rPr>
        <w:t xml:space="preserve"> member (NIdirect, 2022). </w:t>
      </w:r>
    </w:p>
    <w:p w14:paraId="4AC40F05" w14:textId="54CBCCF1" w:rsidR="00036734" w:rsidRDefault="00036734" w:rsidP="00C078D7">
      <w:pPr>
        <w:jc w:val="both"/>
        <w:rPr>
          <w:rFonts w:ascii="Arial" w:hAnsi="Arial" w:cs="Arial"/>
          <w:b w:val="0"/>
          <w:bCs/>
        </w:rPr>
      </w:pPr>
    </w:p>
    <w:p w14:paraId="6CF749DC" w14:textId="5C13091A" w:rsidR="00616622" w:rsidRDefault="00FC691D" w:rsidP="00C078D7">
      <w:p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TUPE employees who were transferred from Illuminate also needs to be a consideration</w:t>
      </w:r>
      <w:r w:rsidR="00616622">
        <w:rPr>
          <w:rFonts w:ascii="Arial" w:hAnsi="Arial" w:cs="Arial"/>
          <w:b w:val="0"/>
          <w:bCs/>
        </w:rPr>
        <w:t xml:space="preserve">. </w:t>
      </w:r>
      <w:r w:rsidR="00616622" w:rsidRPr="003A703F">
        <w:rPr>
          <w:rFonts w:ascii="Arial" w:hAnsi="Arial" w:cs="Arial"/>
          <w:b w:val="0"/>
          <w:bCs/>
        </w:rPr>
        <w:t xml:space="preserve">TUPE regulations give </w:t>
      </w:r>
      <w:r w:rsidR="00EF2874">
        <w:rPr>
          <w:rFonts w:ascii="Arial" w:hAnsi="Arial" w:cs="Arial"/>
          <w:b w:val="0"/>
          <w:bCs/>
        </w:rPr>
        <w:t xml:space="preserve">transferred employees </w:t>
      </w:r>
      <w:r w:rsidR="00616622" w:rsidRPr="003A703F">
        <w:rPr>
          <w:rFonts w:ascii="Arial" w:hAnsi="Arial" w:cs="Arial"/>
          <w:b w:val="0"/>
          <w:bCs/>
        </w:rPr>
        <w:t>certain protections</w:t>
      </w:r>
      <w:r w:rsidR="002E763C">
        <w:rPr>
          <w:rFonts w:ascii="Arial" w:hAnsi="Arial" w:cs="Arial"/>
          <w:b w:val="0"/>
          <w:bCs/>
        </w:rPr>
        <w:t xml:space="preserve"> </w:t>
      </w:r>
      <w:r w:rsidR="00616622" w:rsidRPr="003A703F">
        <w:rPr>
          <w:rFonts w:ascii="Arial" w:hAnsi="Arial" w:cs="Arial"/>
          <w:b w:val="0"/>
          <w:bCs/>
        </w:rPr>
        <w:t xml:space="preserve">to </w:t>
      </w:r>
      <w:r w:rsidR="00EF2874">
        <w:rPr>
          <w:rFonts w:ascii="Arial" w:hAnsi="Arial" w:cs="Arial"/>
          <w:b w:val="0"/>
          <w:bCs/>
        </w:rPr>
        <w:t>their</w:t>
      </w:r>
      <w:r w:rsidR="00616622" w:rsidRPr="003A703F">
        <w:rPr>
          <w:rFonts w:ascii="Arial" w:hAnsi="Arial" w:cs="Arial"/>
          <w:b w:val="0"/>
          <w:bCs/>
        </w:rPr>
        <w:t xml:space="preserve"> terms and conditions for an </w:t>
      </w:r>
      <w:r w:rsidR="00EF2874" w:rsidRPr="003A703F">
        <w:rPr>
          <w:rFonts w:ascii="Arial" w:hAnsi="Arial" w:cs="Arial"/>
          <w:b w:val="0"/>
          <w:bCs/>
        </w:rPr>
        <w:t>indeterminate</w:t>
      </w:r>
      <w:r w:rsidR="00616622" w:rsidRPr="003A703F">
        <w:rPr>
          <w:rFonts w:ascii="Arial" w:hAnsi="Arial" w:cs="Arial"/>
          <w:b w:val="0"/>
          <w:bCs/>
        </w:rPr>
        <w:t xml:space="preserve"> period</w:t>
      </w:r>
      <w:r w:rsidR="00EF2874">
        <w:rPr>
          <w:rFonts w:ascii="Arial" w:hAnsi="Arial" w:cs="Arial"/>
          <w:b w:val="0"/>
          <w:bCs/>
        </w:rPr>
        <w:t xml:space="preserve"> (ACAS, 2021d)</w:t>
      </w:r>
      <w:r w:rsidR="0056197C">
        <w:rPr>
          <w:rFonts w:ascii="Arial" w:hAnsi="Arial" w:cs="Arial"/>
          <w:b w:val="0"/>
          <w:bCs/>
        </w:rPr>
        <w:t xml:space="preserve">. The only two reasons whereby an employer can vary these terms is to </w:t>
      </w:r>
      <w:r w:rsidR="00BE7ED2">
        <w:rPr>
          <w:rFonts w:ascii="Arial" w:hAnsi="Arial" w:cs="Arial"/>
          <w:b w:val="0"/>
          <w:bCs/>
        </w:rPr>
        <w:t xml:space="preserve">improve terms and conditions or </w:t>
      </w:r>
      <w:r w:rsidR="00EE6E35">
        <w:rPr>
          <w:rFonts w:ascii="Arial" w:hAnsi="Arial" w:cs="Arial"/>
          <w:b w:val="0"/>
          <w:bCs/>
        </w:rPr>
        <w:t xml:space="preserve">if </w:t>
      </w:r>
      <w:r w:rsidR="00A3783D" w:rsidRPr="00A3783D">
        <w:rPr>
          <w:rFonts w:ascii="Arial" w:hAnsi="Arial" w:cs="Arial"/>
          <w:b w:val="0"/>
          <w:bCs/>
        </w:rPr>
        <w:t>there is an ‘</w:t>
      </w:r>
      <w:r w:rsidR="00412529">
        <w:rPr>
          <w:rFonts w:ascii="Arial" w:hAnsi="Arial" w:cs="Arial"/>
          <w:b w:val="0"/>
          <w:bCs/>
        </w:rPr>
        <w:t>E</w:t>
      </w:r>
      <w:r w:rsidR="00A3783D" w:rsidRPr="00A3783D">
        <w:rPr>
          <w:rFonts w:ascii="Arial" w:hAnsi="Arial" w:cs="Arial"/>
          <w:b w:val="0"/>
          <w:bCs/>
        </w:rPr>
        <w:t xml:space="preserve">conomic, </w:t>
      </w:r>
      <w:r w:rsidR="00412529">
        <w:rPr>
          <w:rFonts w:ascii="Arial" w:hAnsi="Arial" w:cs="Arial"/>
          <w:b w:val="0"/>
          <w:bCs/>
        </w:rPr>
        <w:t>T</w:t>
      </w:r>
      <w:r w:rsidR="00A3783D" w:rsidRPr="00A3783D">
        <w:rPr>
          <w:rFonts w:ascii="Arial" w:hAnsi="Arial" w:cs="Arial"/>
          <w:b w:val="0"/>
          <w:bCs/>
        </w:rPr>
        <w:t xml:space="preserve">echnical or </w:t>
      </w:r>
      <w:r w:rsidR="00412529">
        <w:rPr>
          <w:rFonts w:ascii="Arial" w:hAnsi="Arial" w:cs="Arial"/>
          <w:b w:val="0"/>
          <w:bCs/>
        </w:rPr>
        <w:t>O</w:t>
      </w:r>
      <w:r w:rsidR="00A3783D" w:rsidRPr="00A3783D">
        <w:rPr>
          <w:rFonts w:ascii="Arial" w:hAnsi="Arial" w:cs="Arial"/>
          <w:b w:val="0"/>
          <w:bCs/>
        </w:rPr>
        <w:t>rganisational’ (ETO) reason</w:t>
      </w:r>
      <w:r w:rsidR="009C0B68">
        <w:rPr>
          <w:rFonts w:ascii="Arial" w:hAnsi="Arial" w:cs="Arial"/>
          <w:b w:val="0"/>
          <w:bCs/>
        </w:rPr>
        <w:t xml:space="preserve"> </w:t>
      </w:r>
      <w:r w:rsidR="00C078D7">
        <w:rPr>
          <w:rFonts w:ascii="Arial" w:hAnsi="Arial" w:cs="Arial"/>
          <w:b w:val="0"/>
          <w:bCs/>
        </w:rPr>
        <w:t>(ACAS, 2021d)</w:t>
      </w:r>
      <w:r w:rsidR="009C0B68">
        <w:rPr>
          <w:rFonts w:ascii="Arial" w:hAnsi="Arial" w:cs="Arial"/>
          <w:b w:val="0"/>
          <w:bCs/>
        </w:rPr>
        <w:t>– Would increase</w:t>
      </w:r>
      <w:r w:rsidR="00EE6E35">
        <w:rPr>
          <w:rFonts w:ascii="Arial" w:hAnsi="Arial" w:cs="Arial"/>
          <w:b w:val="0"/>
          <w:bCs/>
        </w:rPr>
        <w:t xml:space="preserve"> to </w:t>
      </w:r>
      <w:r w:rsidR="009C0B68">
        <w:rPr>
          <w:rFonts w:ascii="Arial" w:hAnsi="Arial" w:cs="Arial"/>
          <w:b w:val="0"/>
          <w:bCs/>
        </w:rPr>
        <w:t xml:space="preserve">mobility </w:t>
      </w:r>
      <w:r w:rsidR="00C078D7">
        <w:rPr>
          <w:rFonts w:ascii="Arial" w:hAnsi="Arial" w:cs="Arial"/>
          <w:b w:val="0"/>
          <w:bCs/>
        </w:rPr>
        <w:t xml:space="preserve">be a valid ETO reason? </w:t>
      </w:r>
    </w:p>
    <w:p w14:paraId="0437E9B1" w14:textId="46A8661B" w:rsidR="00737756" w:rsidRDefault="00737756">
      <w:pPr>
        <w:rPr>
          <w:rFonts w:ascii="Arial" w:hAnsi="Arial" w:cs="Arial"/>
        </w:rPr>
      </w:pPr>
    </w:p>
    <w:p w14:paraId="4561EBB5" w14:textId="589C46AF" w:rsidR="006F4135" w:rsidRDefault="006F4135">
      <w:pPr>
        <w:rPr>
          <w:rFonts w:ascii="Arial" w:hAnsi="Arial" w:cs="Arial"/>
        </w:rPr>
      </w:pPr>
    </w:p>
    <w:p w14:paraId="7E508FCC" w14:textId="73A97859" w:rsidR="006F4135" w:rsidRDefault="006F4135">
      <w:pPr>
        <w:rPr>
          <w:rFonts w:ascii="Arial" w:hAnsi="Arial" w:cs="Arial"/>
        </w:rPr>
      </w:pPr>
    </w:p>
    <w:p w14:paraId="477AD642" w14:textId="4E7A796B" w:rsidR="006F4135" w:rsidRDefault="006F4135">
      <w:pPr>
        <w:rPr>
          <w:rFonts w:ascii="Arial" w:hAnsi="Arial" w:cs="Arial"/>
        </w:rPr>
      </w:pPr>
    </w:p>
    <w:p w14:paraId="4B90D6BC" w14:textId="0E8AD479" w:rsidR="006F4135" w:rsidRDefault="006F4135">
      <w:pPr>
        <w:rPr>
          <w:rFonts w:ascii="Arial" w:hAnsi="Arial" w:cs="Arial"/>
        </w:rPr>
      </w:pPr>
    </w:p>
    <w:p w14:paraId="7F05E831" w14:textId="20A98F85" w:rsidR="006F4135" w:rsidRDefault="006F4135">
      <w:pPr>
        <w:rPr>
          <w:rFonts w:ascii="Arial" w:hAnsi="Arial" w:cs="Arial"/>
        </w:rPr>
      </w:pPr>
    </w:p>
    <w:p w14:paraId="23F3B490" w14:textId="5762CA95" w:rsidR="006F4135" w:rsidRDefault="006F4135">
      <w:pPr>
        <w:rPr>
          <w:rFonts w:ascii="Arial" w:hAnsi="Arial" w:cs="Arial"/>
        </w:rPr>
      </w:pPr>
    </w:p>
    <w:p w14:paraId="0402A0E8" w14:textId="73E39189" w:rsidR="006F4135" w:rsidRDefault="006F4135">
      <w:pPr>
        <w:rPr>
          <w:rFonts w:ascii="Arial" w:hAnsi="Arial" w:cs="Arial"/>
        </w:rPr>
      </w:pPr>
    </w:p>
    <w:p w14:paraId="7C5329E1" w14:textId="1D7A9959" w:rsidR="006F4135" w:rsidRDefault="006F4135">
      <w:pPr>
        <w:rPr>
          <w:rFonts w:ascii="Arial" w:hAnsi="Arial" w:cs="Arial"/>
        </w:rPr>
      </w:pPr>
    </w:p>
    <w:p w14:paraId="0359A182" w14:textId="2095B838" w:rsidR="006F4135" w:rsidRDefault="006F4135">
      <w:pPr>
        <w:rPr>
          <w:rFonts w:ascii="Arial" w:hAnsi="Arial" w:cs="Arial"/>
        </w:rPr>
      </w:pPr>
    </w:p>
    <w:p w14:paraId="2AC8F477" w14:textId="7A5754F1" w:rsidR="006F4135" w:rsidRDefault="006F4135">
      <w:pPr>
        <w:rPr>
          <w:rFonts w:ascii="Arial" w:hAnsi="Arial" w:cs="Arial"/>
        </w:rPr>
      </w:pPr>
    </w:p>
    <w:p w14:paraId="036287FB" w14:textId="76076758" w:rsidR="006F4135" w:rsidRDefault="006F4135">
      <w:pPr>
        <w:rPr>
          <w:rFonts w:ascii="Arial" w:hAnsi="Arial" w:cs="Arial"/>
        </w:rPr>
      </w:pPr>
    </w:p>
    <w:p w14:paraId="15149FE5" w14:textId="5346D0A8" w:rsidR="006F4135" w:rsidRDefault="006F4135">
      <w:pPr>
        <w:rPr>
          <w:rFonts w:ascii="Arial" w:hAnsi="Arial" w:cs="Arial"/>
        </w:rPr>
      </w:pPr>
    </w:p>
    <w:p w14:paraId="5EBFAD46" w14:textId="7A673403" w:rsidR="006F4135" w:rsidRDefault="006F4135">
      <w:pPr>
        <w:rPr>
          <w:rFonts w:ascii="Arial" w:hAnsi="Arial" w:cs="Arial"/>
        </w:rPr>
      </w:pPr>
    </w:p>
    <w:p w14:paraId="64435245" w14:textId="05B81296" w:rsidR="006F4135" w:rsidRDefault="006F4135">
      <w:pPr>
        <w:rPr>
          <w:rFonts w:ascii="Arial" w:hAnsi="Arial" w:cs="Arial"/>
        </w:rPr>
      </w:pPr>
    </w:p>
    <w:p w14:paraId="01ADBF17" w14:textId="77777777" w:rsidR="006F4135" w:rsidRDefault="006F4135">
      <w:pPr>
        <w:rPr>
          <w:rFonts w:ascii="Arial" w:hAnsi="Arial" w:cs="Arial"/>
        </w:rPr>
      </w:pPr>
    </w:p>
    <w:p w14:paraId="368C63D5" w14:textId="77777777" w:rsidR="00737756" w:rsidRDefault="00737756">
      <w:pPr>
        <w:rPr>
          <w:rFonts w:ascii="Arial" w:hAnsi="Arial" w:cs="Arial"/>
        </w:rPr>
      </w:pPr>
    </w:p>
    <w:p w14:paraId="10A47FD4" w14:textId="700CCFCA" w:rsidR="009A031A" w:rsidRDefault="009A031A">
      <w:pPr>
        <w:rPr>
          <w:rFonts w:ascii="Arial" w:hAnsi="Arial" w:cs="Arial"/>
        </w:rPr>
      </w:pPr>
      <w:r w:rsidRPr="008348B4">
        <w:rPr>
          <w:rFonts w:ascii="Arial" w:hAnsi="Arial" w:cs="Arial"/>
        </w:rPr>
        <w:t>Does the clause referred to (about the company having the right to make changes) help management?</w:t>
      </w:r>
    </w:p>
    <w:p w14:paraId="78563954" w14:textId="1EE25264" w:rsidR="003A100B" w:rsidRDefault="003A100B" w:rsidP="00F23C0B">
      <w:pPr>
        <w:jc w:val="both"/>
        <w:rPr>
          <w:rFonts w:ascii="Arial" w:hAnsi="Arial" w:cs="Arial"/>
          <w:b w:val="0"/>
          <w:bCs/>
        </w:rPr>
      </w:pPr>
    </w:p>
    <w:p w14:paraId="15C43CC3" w14:textId="6CBBD5D8" w:rsidR="002A3615" w:rsidRDefault="000B42D3" w:rsidP="002A3615">
      <w:pPr>
        <w:jc w:val="both"/>
        <w:rPr>
          <w:rFonts w:ascii="Arial" w:hAnsi="Arial" w:cs="Arial"/>
          <w:b w:val="0"/>
          <w:bCs/>
        </w:rPr>
      </w:pPr>
      <w:r w:rsidRPr="00255E0C">
        <w:rPr>
          <w:rFonts w:ascii="Arial" w:hAnsi="Arial" w:cs="Arial"/>
          <w:b w:val="0"/>
          <w:bCs/>
        </w:rPr>
        <w:t>'</w:t>
      </w:r>
      <w:r>
        <w:rPr>
          <w:rFonts w:ascii="Arial" w:hAnsi="Arial" w:cs="Arial"/>
          <w:b w:val="0"/>
          <w:bCs/>
        </w:rPr>
        <w:t>F</w:t>
      </w:r>
      <w:r w:rsidRPr="00255E0C">
        <w:rPr>
          <w:rFonts w:ascii="Arial" w:hAnsi="Arial" w:cs="Arial"/>
          <w:b w:val="0"/>
          <w:bCs/>
        </w:rPr>
        <w:t xml:space="preserve">lexibility' or </w:t>
      </w:r>
      <w:r>
        <w:rPr>
          <w:rFonts w:ascii="Arial" w:hAnsi="Arial" w:cs="Arial"/>
          <w:b w:val="0"/>
          <w:bCs/>
        </w:rPr>
        <w:t xml:space="preserve">a </w:t>
      </w:r>
      <w:r w:rsidRPr="00255E0C">
        <w:rPr>
          <w:rFonts w:ascii="Arial" w:hAnsi="Arial" w:cs="Arial"/>
          <w:b w:val="0"/>
          <w:bCs/>
        </w:rPr>
        <w:t>'</w:t>
      </w:r>
      <w:r>
        <w:rPr>
          <w:rFonts w:ascii="Arial" w:hAnsi="Arial" w:cs="Arial"/>
          <w:b w:val="0"/>
          <w:bCs/>
        </w:rPr>
        <w:t>V</w:t>
      </w:r>
      <w:r w:rsidRPr="00255E0C">
        <w:rPr>
          <w:rFonts w:ascii="Arial" w:hAnsi="Arial" w:cs="Arial"/>
          <w:b w:val="0"/>
          <w:bCs/>
        </w:rPr>
        <w:t>ariation' clause</w:t>
      </w:r>
      <w:r>
        <w:rPr>
          <w:rFonts w:ascii="Arial" w:hAnsi="Arial" w:cs="Arial"/>
          <w:b w:val="0"/>
          <w:bCs/>
        </w:rPr>
        <w:t xml:space="preserve"> can </w:t>
      </w:r>
      <w:r w:rsidR="005C5E94">
        <w:rPr>
          <w:rFonts w:ascii="Arial" w:hAnsi="Arial" w:cs="Arial"/>
          <w:b w:val="0"/>
          <w:bCs/>
        </w:rPr>
        <w:t>allow a change to certain terms and conditions</w:t>
      </w:r>
      <w:r>
        <w:rPr>
          <w:rFonts w:ascii="Arial" w:hAnsi="Arial" w:cs="Arial"/>
          <w:b w:val="0"/>
          <w:bCs/>
        </w:rPr>
        <w:t xml:space="preserve"> (ACAS, 2021c). </w:t>
      </w:r>
      <w:r w:rsidR="00B82D5B">
        <w:rPr>
          <w:rFonts w:ascii="Arial" w:hAnsi="Arial" w:cs="Arial"/>
          <w:b w:val="0"/>
          <w:bCs/>
        </w:rPr>
        <w:t xml:space="preserve">However, there should be caution when relying on generic variation </w:t>
      </w:r>
      <w:r w:rsidR="00882C5B">
        <w:rPr>
          <w:rFonts w:ascii="Arial" w:hAnsi="Arial" w:cs="Arial"/>
          <w:b w:val="0"/>
          <w:bCs/>
        </w:rPr>
        <w:t xml:space="preserve">clauses to make substantive changes (Rowley, 2015). </w:t>
      </w:r>
      <w:r w:rsidR="002A3615">
        <w:rPr>
          <w:rFonts w:ascii="Arial" w:hAnsi="Arial" w:cs="Arial"/>
          <w:b w:val="0"/>
          <w:bCs/>
        </w:rPr>
        <w:t>This is due to there being an implied terms of mutual confidence and trust between employer and employee (</w:t>
      </w:r>
      <w:r w:rsidR="00345C09">
        <w:rPr>
          <w:rFonts w:ascii="Arial" w:hAnsi="Arial" w:cs="Arial"/>
          <w:b w:val="0"/>
          <w:bCs/>
        </w:rPr>
        <w:t>Citizens advice, 202</w:t>
      </w:r>
      <w:r w:rsidR="00677C0B">
        <w:rPr>
          <w:rFonts w:ascii="Arial" w:hAnsi="Arial" w:cs="Arial"/>
          <w:b w:val="0"/>
          <w:bCs/>
        </w:rPr>
        <w:t>1</w:t>
      </w:r>
      <w:r w:rsidR="002A3615">
        <w:rPr>
          <w:rFonts w:ascii="Arial" w:hAnsi="Arial" w:cs="Arial"/>
          <w:b w:val="0"/>
          <w:bCs/>
        </w:rPr>
        <w:t>), while some could be permissible, this isn’t the case for larger changes (CIPD, 2021</w:t>
      </w:r>
      <w:r w:rsidR="007C5243">
        <w:rPr>
          <w:rFonts w:ascii="Arial" w:hAnsi="Arial" w:cs="Arial"/>
          <w:b w:val="0"/>
          <w:bCs/>
        </w:rPr>
        <w:t>a</w:t>
      </w:r>
      <w:r w:rsidR="002A3615">
        <w:rPr>
          <w:rFonts w:ascii="Arial" w:hAnsi="Arial" w:cs="Arial"/>
          <w:b w:val="0"/>
          <w:bCs/>
        </w:rPr>
        <w:t xml:space="preserve">). </w:t>
      </w:r>
    </w:p>
    <w:p w14:paraId="50B0D148" w14:textId="77777777" w:rsidR="00882C5B" w:rsidRDefault="00882C5B" w:rsidP="007B1158">
      <w:pPr>
        <w:jc w:val="both"/>
        <w:rPr>
          <w:rFonts w:ascii="Arial" w:hAnsi="Arial" w:cs="Arial"/>
          <w:b w:val="0"/>
          <w:bCs/>
        </w:rPr>
      </w:pPr>
    </w:p>
    <w:p w14:paraId="6F4974BF" w14:textId="72845448" w:rsidR="00D50F06" w:rsidRDefault="002A3615" w:rsidP="002A3615">
      <w:pPr>
        <w:jc w:val="both"/>
        <w:rPr>
          <w:rFonts w:ascii="Arial" w:hAnsi="Arial" w:cs="Arial"/>
          <w:b w:val="0"/>
          <w:bCs/>
        </w:rPr>
      </w:pPr>
      <w:r w:rsidRPr="003C3482">
        <w:rPr>
          <w:rFonts w:ascii="Arial" w:hAnsi="Arial" w:cs="Arial"/>
          <w:b w:val="0"/>
          <w:bCs/>
        </w:rPr>
        <w:t>The flexibility clause currently in BBL’s terms and conditions</w:t>
      </w:r>
      <w:r w:rsidR="00412529">
        <w:rPr>
          <w:rFonts w:ascii="Arial" w:hAnsi="Arial" w:cs="Arial"/>
          <w:b w:val="0"/>
          <w:bCs/>
        </w:rPr>
        <w:t xml:space="preserve"> </w:t>
      </w:r>
      <w:r>
        <w:rPr>
          <w:rFonts w:ascii="Arial" w:hAnsi="Arial" w:cs="Arial"/>
          <w:b w:val="0"/>
          <w:bCs/>
        </w:rPr>
        <w:t>gives BBL the right to change some terms but they have to be ‘reasonable’ (ACAS, 2021c). Significant variation</w:t>
      </w:r>
      <w:r w:rsidR="00BB6561">
        <w:rPr>
          <w:rFonts w:ascii="Arial" w:hAnsi="Arial" w:cs="Arial"/>
          <w:b w:val="0"/>
          <w:bCs/>
        </w:rPr>
        <w:t>, like increased mobility,</w:t>
      </w:r>
      <w:r>
        <w:rPr>
          <w:rFonts w:ascii="Arial" w:hAnsi="Arial" w:cs="Arial"/>
          <w:b w:val="0"/>
          <w:bCs/>
        </w:rPr>
        <w:t xml:space="preserve"> </w:t>
      </w:r>
      <w:r w:rsidR="00D50F06">
        <w:rPr>
          <w:rFonts w:ascii="Arial" w:hAnsi="Arial" w:cs="Arial"/>
          <w:b w:val="0"/>
          <w:bCs/>
        </w:rPr>
        <w:t xml:space="preserve">without an </w:t>
      </w:r>
      <w:r w:rsidR="00BB6561">
        <w:rPr>
          <w:rFonts w:ascii="Arial" w:hAnsi="Arial" w:cs="Arial"/>
          <w:b w:val="0"/>
          <w:bCs/>
        </w:rPr>
        <w:t>employee’s</w:t>
      </w:r>
      <w:r w:rsidR="00D50F06">
        <w:rPr>
          <w:rFonts w:ascii="Arial" w:hAnsi="Arial" w:cs="Arial"/>
          <w:b w:val="0"/>
          <w:bCs/>
        </w:rPr>
        <w:t xml:space="preserve"> agreement</w:t>
      </w:r>
      <w:r w:rsidR="00BB6561">
        <w:rPr>
          <w:rFonts w:ascii="Arial" w:hAnsi="Arial" w:cs="Arial"/>
          <w:b w:val="0"/>
          <w:bCs/>
        </w:rPr>
        <w:t xml:space="preserve"> </w:t>
      </w:r>
      <w:r w:rsidR="00BB6561" w:rsidRPr="00255E0C">
        <w:rPr>
          <w:rFonts w:ascii="Arial" w:hAnsi="Arial" w:cs="Arial"/>
          <w:b w:val="0"/>
          <w:bCs/>
        </w:rPr>
        <w:t>could lead to claims of breach of contract or constructive dismissal</w:t>
      </w:r>
      <w:r w:rsidR="00BB6561">
        <w:rPr>
          <w:rFonts w:ascii="Arial" w:hAnsi="Arial" w:cs="Arial"/>
          <w:b w:val="0"/>
          <w:bCs/>
        </w:rPr>
        <w:t xml:space="preserve"> (ACAS, 2021c; CIPD, 2021</w:t>
      </w:r>
      <w:r w:rsidR="007C5243">
        <w:rPr>
          <w:rFonts w:ascii="Arial" w:hAnsi="Arial" w:cs="Arial"/>
          <w:b w:val="0"/>
          <w:bCs/>
        </w:rPr>
        <w:t>a</w:t>
      </w:r>
      <w:r w:rsidR="00BB6561">
        <w:rPr>
          <w:rFonts w:ascii="Arial" w:hAnsi="Arial" w:cs="Arial"/>
          <w:b w:val="0"/>
          <w:bCs/>
        </w:rPr>
        <w:t>)</w:t>
      </w:r>
      <w:r w:rsidR="00BB6561" w:rsidRPr="00255E0C">
        <w:rPr>
          <w:rFonts w:ascii="Arial" w:hAnsi="Arial" w:cs="Arial"/>
        </w:rPr>
        <w:t>.</w:t>
      </w:r>
    </w:p>
    <w:p w14:paraId="7F87A59B" w14:textId="77777777" w:rsidR="002A3615" w:rsidRDefault="002A3615" w:rsidP="002A3615">
      <w:pPr>
        <w:jc w:val="both"/>
        <w:rPr>
          <w:rFonts w:ascii="Arial" w:hAnsi="Arial" w:cs="Arial"/>
          <w:b w:val="0"/>
          <w:bCs/>
        </w:rPr>
      </w:pPr>
    </w:p>
    <w:p w14:paraId="6FD7234E" w14:textId="3D8671A7" w:rsidR="00165FE1" w:rsidRDefault="00165FE1" w:rsidP="00165FE1">
      <w:pPr>
        <w:jc w:val="both"/>
        <w:rPr>
          <w:rFonts w:ascii="Arial" w:hAnsi="Arial" w:cs="Arial"/>
          <w:b w:val="0"/>
          <w:bCs/>
        </w:rPr>
      </w:pPr>
      <w:r w:rsidRPr="00F96BAE">
        <w:rPr>
          <w:rFonts w:ascii="Arial" w:hAnsi="Arial" w:cs="Arial"/>
          <w:b w:val="0"/>
          <w:bCs/>
        </w:rPr>
        <w:t>An employment tribunal is more likely to allow a variation of terms and conditions</w:t>
      </w:r>
      <w:r w:rsidR="000510BB">
        <w:rPr>
          <w:rFonts w:ascii="Arial" w:hAnsi="Arial" w:cs="Arial"/>
          <w:b w:val="0"/>
          <w:bCs/>
        </w:rPr>
        <w:t xml:space="preserve"> due to a ‘flexibility’</w:t>
      </w:r>
      <w:r w:rsidRPr="00F96BAE">
        <w:rPr>
          <w:rFonts w:ascii="Arial" w:hAnsi="Arial" w:cs="Arial"/>
          <w:b w:val="0"/>
          <w:bCs/>
        </w:rPr>
        <w:t xml:space="preserve"> </w:t>
      </w:r>
      <w:r w:rsidR="000510BB">
        <w:rPr>
          <w:rFonts w:ascii="Arial" w:hAnsi="Arial" w:cs="Arial"/>
          <w:b w:val="0"/>
          <w:bCs/>
        </w:rPr>
        <w:t xml:space="preserve">clause </w:t>
      </w:r>
      <w:r w:rsidRPr="00F96BAE">
        <w:rPr>
          <w:rFonts w:ascii="Arial" w:hAnsi="Arial" w:cs="Arial"/>
          <w:b w:val="0"/>
          <w:bCs/>
        </w:rPr>
        <w:t>if it specifies which terms it applies to (like mobility), rather than a general provision allowing variation to any term (Peninsular, 2021)</w:t>
      </w:r>
      <w:r>
        <w:rPr>
          <w:rFonts w:ascii="Arial" w:hAnsi="Arial" w:cs="Arial"/>
          <w:b w:val="0"/>
          <w:bCs/>
        </w:rPr>
        <w:t xml:space="preserve">, this </w:t>
      </w:r>
      <w:r w:rsidR="009E48DE">
        <w:rPr>
          <w:rFonts w:ascii="Arial" w:hAnsi="Arial" w:cs="Arial"/>
          <w:b w:val="0"/>
          <w:bCs/>
        </w:rPr>
        <w:t>is not relevant to</w:t>
      </w:r>
      <w:r>
        <w:rPr>
          <w:rFonts w:ascii="Arial" w:hAnsi="Arial" w:cs="Arial"/>
          <w:b w:val="0"/>
          <w:bCs/>
        </w:rPr>
        <w:t xml:space="preserve"> BBL whose clause is non-specific. </w:t>
      </w:r>
      <w:r w:rsidR="00F30BF5">
        <w:rPr>
          <w:rFonts w:ascii="Arial" w:hAnsi="Arial" w:cs="Arial"/>
          <w:b w:val="0"/>
          <w:bCs/>
        </w:rPr>
        <w:t>While BBL’s clause is vague and ambiguous it may encourage and potentially mislead employees to believing changes are permissible (CIPD, 2021c).</w:t>
      </w:r>
    </w:p>
    <w:p w14:paraId="5DD2D820" w14:textId="77777777" w:rsidR="00165FE1" w:rsidRDefault="00165FE1" w:rsidP="00165FE1">
      <w:pPr>
        <w:jc w:val="both"/>
        <w:rPr>
          <w:rFonts w:ascii="Arial" w:hAnsi="Arial" w:cs="Arial"/>
          <w:b w:val="0"/>
          <w:bCs/>
        </w:rPr>
      </w:pPr>
    </w:p>
    <w:p w14:paraId="60C7B429" w14:textId="24A2D9C1" w:rsidR="002D659B" w:rsidRDefault="00882C5B" w:rsidP="003F4E48">
      <w:pPr>
        <w:jc w:val="both"/>
        <w:rPr>
          <w:rFonts w:ascii="Arial" w:hAnsi="Arial" w:cs="Arial"/>
          <w:b w:val="0"/>
          <w:bCs/>
        </w:rPr>
      </w:pPr>
      <w:r w:rsidRPr="003C3482">
        <w:rPr>
          <w:rFonts w:ascii="Arial" w:hAnsi="Arial" w:cs="Arial"/>
          <w:b w:val="0"/>
          <w:bCs/>
        </w:rPr>
        <w:t>Hart v St Mary’s School and Norman and others v National Audit Office</w:t>
      </w:r>
      <w:r w:rsidR="00157B14" w:rsidRPr="003C3482">
        <w:rPr>
          <w:rFonts w:ascii="Arial" w:hAnsi="Arial" w:cs="Arial"/>
          <w:b w:val="0"/>
          <w:bCs/>
        </w:rPr>
        <w:t xml:space="preserve"> – </w:t>
      </w:r>
      <w:r w:rsidR="00EE4AD3">
        <w:rPr>
          <w:rFonts w:ascii="Arial" w:hAnsi="Arial" w:cs="Arial"/>
          <w:b w:val="0"/>
          <w:bCs/>
        </w:rPr>
        <w:t>B</w:t>
      </w:r>
      <w:r w:rsidR="00571652" w:rsidRPr="003C3482">
        <w:rPr>
          <w:rFonts w:ascii="Arial" w:hAnsi="Arial" w:cs="Arial"/>
          <w:b w:val="0"/>
          <w:bCs/>
        </w:rPr>
        <w:t xml:space="preserve">oth relied upon variation clauses in contracts and </w:t>
      </w:r>
      <w:r w:rsidR="00437449" w:rsidRPr="003C3482">
        <w:rPr>
          <w:rFonts w:ascii="Arial" w:hAnsi="Arial" w:cs="Arial"/>
          <w:b w:val="0"/>
          <w:bCs/>
        </w:rPr>
        <w:t>attempted to use them for different purposes</w:t>
      </w:r>
      <w:r w:rsidR="003C3482" w:rsidRPr="003C3482">
        <w:rPr>
          <w:rFonts w:ascii="Arial" w:hAnsi="Arial" w:cs="Arial"/>
          <w:b w:val="0"/>
          <w:bCs/>
        </w:rPr>
        <w:t>. I</w:t>
      </w:r>
      <w:r w:rsidR="00437449" w:rsidRPr="003C3482">
        <w:rPr>
          <w:rFonts w:ascii="Arial" w:hAnsi="Arial" w:cs="Arial"/>
          <w:b w:val="0"/>
          <w:bCs/>
        </w:rPr>
        <w:t xml:space="preserve">n both cases </w:t>
      </w:r>
      <w:r w:rsidR="00157B14" w:rsidRPr="003C3482">
        <w:rPr>
          <w:rFonts w:ascii="Arial" w:hAnsi="Arial" w:cs="Arial"/>
          <w:b w:val="0"/>
          <w:bCs/>
        </w:rPr>
        <w:t xml:space="preserve">the Employment Tribunal </w:t>
      </w:r>
      <w:r w:rsidR="008534C4" w:rsidRPr="003C3482">
        <w:rPr>
          <w:rFonts w:ascii="Arial" w:hAnsi="Arial" w:cs="Arial"/>
          <w:b w:val="0"/>
          <w:bCs/>
        </w:rPr>
        <w:t xml:space="preserve">found the variation clauses were </w:t>
      </w:r>
      <w:r w:rsidR="00165FE1">
        <w:rPr>
          <w:rFonts w:ascii="Arial" w:hAnsi="Arial" w:cs="Arial"/>
          <w:b w:val="0"/>
          <w:bCs/>
        </w:rPr>
        <w:t>too ambiguous</w:t>
      </w:r>
      <w:r w:rsidR="008534C4" w:rsidRPr="003C3482">
        <w:rPr>
          <w:rFonts w:ascii="Arial" w:hAnsi="Arial" w:cs="Arial"/>
          <w:b w:val="0"/>
          <w:bCs/>
        </w:rPr>
        <w:t xml:space="preserve"> and </w:t>
      </w:r>
      <w:r w:rsidR="00FA554D" w:rsidRPr="003C3482">
        <w:rPr>
          <w:rFonts w:ascii="Arial" w:hAnsi="Arial" w:cs="Arial"/>
          <w:b w:val="0"/>
          <w:bCs/>
        </w:rPr>
        <w:t>th</w:t>
      </w:r>
      <w:r w:rsidR="00BD562B">
        <w:rPr>
          <w:rFonts w:ascii="Arial" w:hAnsi="Arial" w:cs="Arial"/>
          <w:b w:val="0"/>
          <w:bCs/>
        </w:rPr>
        <w:t>erefore</w:t>
      </w:r>
      <w:r w:rsidR="007B7A00">
        <w:rPr>
          <w:rFonts w:ascii="Arial" w:hAnsi="Arial" w:cs="Arial"/>
          <w:b w:val="0"/>
          <w:bCs/>
        </w:rPr>
        <w:t xml:space="preserve"> the</w:t>
      </w:r>
      <w:r w:rsidR="00FA554D" w:rsidRPr="003C3482">
        <w:rPr>
          <w:rFonts w:ascii="Arial" w:hAnsi="Arial" w:cs="Arial"/>
          <w:b w:val="0"/>
          <w:bCs/>
        </w:rPr>
        <w:t xml:space="preserve"> clause was </w:t>
      </w:r>
      <w:r w:rsidR="00D2213C">
        <w:rPr>
          <w:rFonts w:ascii="Arial" w:hAnsi="Arial" w:cs="Arial"/>
          <w:b w:val="0"/>
          <w:bCs/>
        </w:rPr>
        <w:t>in</w:t>
      </w:r>
      <w:r w:rsidR="00FA554D" w:rsidRPr="003C3482">
        <w:rPr>
          <w:rFonts w:ascii="Arial" w:hAnsi="Arial" w:cs="Arial"/>
          <w:b w:val="0"/>
          <w:bCs/>
        </w:rPr>
        <w:t xml:space="preserve">sufficient for the </w:t>
      </w:r>
      <w:r w:rsidR="007B7A00">
        <w:rPr>
          <w:rFonts w:ascii="Arial" w:hAnsi="Arial" w:cs="Arial"/>
          <w:b w:val="0"/>
          <w:bCs/>
        </w:rPr>
        <w:t xml:space="preserve">significant and potential detrimental </w:t>
      </w:r>
      <w:r w:rsidR="00FA554D" w:rsidRPr="003C3482">
        <w:rPr>
          <w:rFonts w:ascii="Arial" w:hAnsi="Arial" w:cs="Arial"/>
          <w:b w:val="0"/>
          <w:bCs/>
        </w:rPr>
        <w:t>change</w:t>
      </w:r>
      <w:r w:rsidR="007B7A00">
        <w:rPr>
          <w:rFonts w:ascii="Arial" w:hAnsi="Arial" w:cs="Arial"/>
          <w:b w:val="0"/>
          <w:bCs/>
        </w:rPr>
        <w:t xml:space="preserve"> to Terms and Conditions</w:t>
      </w:r>
      <w:r w:rsidR="003C3482" w:rsidRPr="003C3482">
        <w:rPr>
          <w:rFonts w:ascii="Arial" w:hAnsi="Arial" w:cs="Arial"/>
          <w:b w:val="0"/>
          <w:bCs/>
        </w:rPr>
        <w:t xml:space="preserve"> (Rowley, 2015). </w:t>
      </w:r>
    </w:p>
    <w:p w14:paraId="2B797946" w14:textId="77777777" w:rsidR="00C56133" w:rsidRDefault="00C56133" w:rsidP="003F4E48">
      <w:pPr>
        <w:jc w:val="both"/>
        <w:rPr>
          <w:rFonts w:ascii="Arial" w:hAnsi="Arial" w:cs="Arial"/>
          <w:b w:val="0"/>
          <w:bCs/>
        </w:rPr>
      </w:pPr>
    </w:p>
    <w:p w14:paraId="021370B7" w14:textId="4BA34770" w:rsidR="003F4E48" w:rsidRDefault="0009280E" w:rsidP="003F4E48">
      <w:p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Another consideration would be </w:t>
      </w:r>
      <w:r w:rsidR="003F4E48">
        <w:rPr>
          <w:rFonts w:ascii="Arial" w:hAnsi="Arial" w:cs="Arial"/>
          <w:b w:val="0"/>
          <w:bCs/>
        </w:rPr>
        <w:t>TUPE employees</w:t>
      </w:r>
      <w:r>
        <w:rPr>
          <w:rFonts w:ascii="Arial" w:hAnsi="Arial" w:cs="Arial"/>
          <w:b w:val="0"/>
          <w:bCs/>
        </w:rPr>
        <w:t xml:space="preserve">, </w:t>
      </w:r>
      <w:r w:rsidR="00BD562B">
        <w:rPr>
          <w:rFonts w:ascii="Arial" w:hAnsi="Arial" w:cs="Arial"/>
          <w:b w:val="0"/>
          <w:bCs/>
        </w:rPr>
        <w:t xml:space="preserve">the previous Illuminate </w:t>
      </w:r>
      <w:r w:rsidR="00F22DFE">
        <w:rPr>
          <w:rFonts w:ascii="Arial" w:hAnsi="Arial" w:cs="Arial"/>
          <w:b w:val="0"/>
          <w:bCs/>
        </w:rPr>
        <w:t xml:space="preserve">employees would have transferred </w:t>
      </w:r>
      <w:r w:rsidR="00376995">
        <w:rPr>
          <w:rFonts w:ascii="Arial" w:hAnsi="Arial" w:cs="Arial"/>
          <w:b w:val="0"/>
          <w:bCs/>
        </w:rPr>
        <w:t xml:space="preserve">across to BBL with </w:t>
      </w:r>
      <w:r w:rsidR="003F4E48">
        <w:rPr>
          <w:rFonts w:ascii="Arial" w:hAnsi="Arial" w:cs="Arial"/>
          <w:b w:val="0"/>
          <w:bCs/>
        </w:rPr>
        <w:t xml:space="preserve">their original terms </w:t>
      </w:r>
      <w:r w:rsidR="008F49E3">
        <w:rPr>
          <w:rFonts w:ascii="Arial" w:hAnsi="Arial" w:cs="Arial"/>
          <w:b w:val="0"/>
          <w:bCs/>
        </w:rPr>
        <w:t xml:space="preserve">and conditions </w:t>
      </w:r>
      <w:r w:rsidR="00376995">
        <w:rPr>
          <w:rFonts w:ascii="Arial" w:hAnsi="Arial" w:cs="Arial"/>
          <w:b w:val="0"/>
          <w:bCs/>
        </w:rPr>
        <w:t>(</w:t>
      </w:r>
      <w:r w:rsidR="00BB35B4">
        <w:rPr>
          <w:rFonts w:ascii="Arial" w:hAnsi="Arial" w:cs="Arial"/>
          <w:b w:val="0"/>
          <w:bCs/>
        </w:rPr>
        <w:t xml:space="preserve">ACAS, 2016; </w:t>
      </w:r>
      <w:r w:rsidR="00376995">
        <w:rPr>
          <w:rFonts w:ascii="Arial" w:hAnsi="Arial" w:cs="Arial"/>
          <w:b w:val="0"/>
          <w:bCs/>
        </w:rPr>
        <w:t>ACAS, 2021d)</w:t>
      </w:r>
      <w:r w:rsidR="003F4E48">
        <w:rPr>
          <w:rFonts w:ascii="Arial" w:hAnsi="Arial" w:cs="Arial"/>
          <w:b w:val="0"/>
          <w:bCs/>
        </w:rPr>
        <w:t xml:space="preserve"> </w:t>
      </w:r>
      <w:r w:rsidR="008C1B05">
        <w:rPr>
          <w:rFonts w:ascii="Arial" w:hAnsi="Arial" w:cs="Arial"/>
          <w:b w:val="0"/>
          <w:bCs/>
        </w:rPr>
        <w:t xml:space="preserve">These employee’s would not have </w:t>
      </w:r>
      <w:r>
        <w:rPr>
          <w:rFonts w:ascii="Arial" w:hAnsi="Arial" w:cs="Arial"/>
          <w:b w:val="0"/>
          <w:bCs/>
        </w:rPr>
        <w:t xml:space="preserve">had </w:t>
      </w:r>
      <w:r w:rsidR="003F4E48">
        <w:rPr>
          <w:rFonts w:ascii="Arial" w:hAnsi="Arial" w:cs="Arial"/>
          <w:b w:val="0"/>
          <w:bCs/>
        </w:rPr>
        <w:t xml:space="preserve">the original clause referred to. </w:t>
      </w:r>
    </w:p>
    <w:p w14:paraId="5EE1D9A8" w14:textId="77777777" w:rsidR="003126E3" w:rsidRDefault="003126E3">
      <w:pPr>
        <w:rPr>
          <w:rFonts w:ascii="Arial" w:hAnsi="Arial" w:cs="Arial"/>
        </w:rPr>
      </w:pPr>
    </w:p>
    <w:p w14:paraId="742FFC24" w14:textId="77777777" w:rsidR="000510BB" w:rsidRDefault="000510BB">
      <w:pPr>
        <w:rPr>
          <w:rFonts w:ascii="Arial" w:hAnsi="Arial" w:cs="Arial"/>
        </w:rPr>
      </w:pPr>
    </w:p>
    <w:p w14:paraId="53698C56" w14:textId="77777777" w:rsidR="000510BB" w:rsidRDefault="000510BB">
      <w:pPr>
        <w:rPr>
          <w:rFonts w:ascii="Arial" w:hAnsi="Arial" w:cs="Arial"/>
        </w:rPr>
      </w:pPr>
    </w:p>
    <w:p w14:paraId="272DA436" w14:textId="77777777" w:rsidR="000510BB" w:rsidRDefault="000510BB">
      <w:pPr>
        <w:rPr>
          <w:rFonts w:ascii="Arial" w:hAnsi="Arial" w:cs="Arial"/>
        </w:rPr>
      </w:pPr>
    </w:p>
    <w:p w14:paraId="5C9DBFDE" w14:textId="77777777" w:rsidR="000510BB" w:rsidRDefault="000510BB">
      <w:pPr>
        <w:rPr>
          <w:rFonts w:ascii="Arial" w:hAnsi="Arial" w:cs="Arial"/>
        </w:rPr>
      </w:pPr>
    </w:p>
    <w:p w14:paraId="03351E72" w14:textId="77777777" w:rsidR="000510BB" w:rsidRDefault="000510BB">
      <w:pPr>
        <w:rPr>
          <w:rFonts w:ascii="Arial" w:hAnsi="Arial" w:cs="Arial"/>
        </w:rPr>
      </w:pPr>
    </w:p>
    <w:p w14:paraId="00629D4C" w14:textId="77777777" w:rsidR="000510BB" w:rsidRDefault="000510BB">
      <w:pPr>
        <w:rPr>
          <w:rFonts w:ascii="Arial" w:hAnsi="Arial" w:cs="Arial"/>
        </w:rPr>
      </w:pPr>
    </w:p>
    <w:p w14:paraId="44659F9B" w14:textId="5052EE9A" w:rsidR="000510BB" w:rsidRDefault="000510BB">
      <w:pPr>
        <w:rPr>
          <w:rFonts w:ascii="Arial" w:hAnsi="Arial" w:cs="Arial"/>
        </w:rPr>
      </w:pPr>
    </w:p>
    <w:p w14:paraId="18986D87" w14:textId="2AAE96E1" w:rsidR="00543DC1" w:rsidRDefault="00543DC1">
      <w:pPr>
        <w:rPr>
          <w:rFonts w:ascii="Arial" w:hAnsi="Arial" w:cs="Arial"/>
        </w:rPr>
      </w:pPr>
    </w:p>
    <w:p w14:paraId="06DF107B" w14:textId="3687F0E3" w:rsidR="00543DC1" w:rsidRDefault="00543DC1">
      <w:pPr>
        <w:rPr>
          <w:rFonts w:ascii="Arial" w:hAnsi="Arial" w:cs="Arial"/>
        </w:rPr>
      </w:pPr>
    </w:p>
    <w:p w14:paraId="183102C5" w14:textId="77777777" w:rsidR="00543DC1" w:rsidRDefault="00543DC1">
      <w:pPr>
        <w:rPr>
          <w:rFonts w:ascii="Arial" w:hAnsi="Arial" w:cs="Arial"/>
        </w:rPr>
      </w:pPr>
    </w:p>
    <w:p w14:paraId="2D2D4029" w14:textId="77777777" w:rsidR="000510BB" w:rsidRDefault="000510BB">
      <w:pPr>
        <w:rPr>
          <w:rFonts w:ascii="Arial" w:hAnsi="Arial" w:cs="Arial"/>
        </w:rPr>
      </w:pPr>
    </w:p>
    <w:p w14:paraId="60010CB4" w14:textId="77777777" w:rsidR="000510BB" w:rsidRDefault="000510BB">
      <w:pPr>
        <w:rPr>
          <w:rFonts w:ascii="Arial" w:hAnsi="Arial" w:cs="Arial"/>
        </w:rPr>
      </w:pPr>
    </w:p>
    <w:p w14:paraId="5AC0A4D6" w14:textId="3C032722" w:rsidR="009A031A" w:rsidRDefault="009A031A">
      <w:pPr>
        <w:rPr>
          <w:rFonts w:ascii="Arial" w:hAnsi="Arial" w:cs="Arial"/>
        </w:rPr>
      </w:pPr>
      <w:r w:rsidRPr="008348B4">
        <w:rPr>
          <w:rFonts w:ascii="Arial" w:hAnsi="Arial" w:cs="Arial"/>
        </w:rPr>
        <w:lastRenderedPageBreak/>
        <w:t xml:space="preserve">What are the advantages and disadvantages of each of the options you have identified? </w:t>
      </w:r>
    </w:p>
    <w:p w14:paraId="09BE6884" w14:textId="260BFC66" w:rsidR="0009280E" w:rsidRDefault="0009280E">
      <w:pPr>
        <w:rPr>
          <w:rFonts w:ascii="Arial" w:hAnsi="Arial" w:cs="Arial"/>
        </w:rPr>
      </w:pPr>
    </w:p>
    <w:p w14:paraId="16B32B3D" w14:textId="46B2DE75" w:rsidR="00D464E2" w:rsidRDefault="00D464E2" w:rsidP="00D464E2">
      <w:pPr>
        <w:rPr>
          <w:rFonts w:ascii="Arial" w:hAnsi="Arial" w:cs="Arial"/>
          <w:b w:val="0"/>
          <w:bCs/>
        </w:rPr>
      </w:pPr>
      <w:r w:rsidRPr="002F36B4">
        <w:rPr>
          <w:rFonts w:ascii="Arial" w:hAnsi="Arial" w:cs="Arial"/>
          <w:b w:val="0"/>
          <w:bCs/>
        </w:rPr>
        <w:t>When amending Terms and Conditions</w:t>
      </w:r>
      <w:r>
        <w:rPr>
          <w:rFonts w:ascii="Arial" w:hAnsi="Arial" w:cs="Arial"/>
          <w:b w:val="0"/>
          <w:bCs/>
        </w:rPr>
        <w:t xml:space="preserve"> of employment, there can be many overarching risks to consider (ACAS, 2021c):</w:t>
      </w:r>
    </w:p>
    <w:p w14:paraId="728E7C8D" w14:textId="77777777" w:rsidR="00D464E2" w:rsidRDefault="00D464E2" w:rsidP="00D464E2">
      <w:pPr>
        <w:rPr>
          <w:rFonts w:ascii="Arial" w:hAnsi="Arial" w:cs="Arial"/>
          <w:b w:val="0"/>
          <w:bCs/>
        </w:rPr>
      </w:pPr>
    </w:p>
    <w:p w14:paraId="2F9DB74B" w14:textId="51F870AC" w:rsidR="00D464E2" w:rsidRDefault="00D464E2" w:rsidP="00D464E2">
      <w:pPr>
        <w:pStyle w:val="ListParagraph"/>
        <w:numPr>
          <w:ilvl w:val="0"/>
          <w:numId w:val="18"/>
        </w:numPr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Valued employees leaving BBL </w:t>
      </w:r>
    </w:p>
    <w:p w14:paraId="508D84AC" w14:textId="77777777" w:rsidR="00D464E2" w:rsidRDefault="00D464E2" w:rsidP="00D464E2">
      <w:pPr>
        <w:pStyle w:val="ListParagraph"/>
        <w:numPr>
          <w:ilvl w:val="0"/>
          <w:numId w:val="18"/>
        </w:numPr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Legal claims</w:t>
      </w:r>
    </w:p>
    <w:p w14:paraId="60279ED0" w14:textId="77777777" w:rsidR="00D464E2" w:rsidRDefault="00D464E2" w:rsidP="00D464E2">
      <w:pPr>
        <w:pStyle w:val="ListParagraph"/>
        <w:numPr>
          <w:ilvl w:val="0"/>
          <w:numId w:val="18"/>
        </w:numPr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Decrease in performance and commitment to BBL (If employees do not agree with the change)</w:t>
      </w:r>
    </w:p>
    <w:p w14:paraId="24D831BD" w14:textId="32269C6A" w:rsidR="00D464E2" w:rsidRDefault="00D464E2" w:rsidP="00D464E2">
      <w:pPr>
        <w:pStyle w:val="ListParagraph"/>
        <w:numPr>
          <w:ilvl w:val="0"/>
          <w:numId w:val="18"/>
        </w:numPr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Damage to workplace </w:t>
      </w:r>
      <w:r w:rsidR="00737756">
        <w:rPr>
          <w:rFonts w:ascii="Arial" w:hAnsi="Arial" w:cs="Arial"/>
          <w:b w:val="0"/>
          <w:bCs/>
        </w:rPr>
        <w:t xml:space="preserve">relations, </w:t>
      </w:r>
      <w:r>
        <w:rPr>
          <w:rFonts w:ascii="Arial" w:hAnsi="Arial" w:cs="Arial"/>
          <w:b w:val="0"/>
          <w:bCs/>
        </w:rPr>
        <w:t>morale and culture</w:t>
      </w:r>
    </w:p>
    <w:p w14:paraId="5C4104D9" w14:textId="77777777" w:rsidR="00F542BE" w:rsidRDefault="00F542BE" w:rsidP="00B92346">
      <w:pPr>
        <w:rPr>
          <w:rFonts w:ascii="Arial" w:hAnsi="Arial" w:cs="Arial"/>
          <w:b w:val="0"/>
          <w:bCs/>
        </w:rPr>
      </w:pPr>
    </w:p>
    <w:p w14:paraId="6AA8DA4C" w14:textId="7388A579" w:rsidR="00B92346" w:rsidRPr="00B92346" w:rsidRDefault="00B92346" w:rsidP="00B92346">
      <w:pPr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Advantages and disadvantages of the </w:t>
      </w:r>
      <w:r w:rsidR="003E0159">
        <w:rPr>
          <w:rFonts w:ascii="Arial" w:hAnsi="Arial" w:cs="Arial"/>
          <w:b w:val="0"/>
          <w:bCs/>
        </w:rPr>
        <w:t xml:space="preserve">specific </w:t>
      </w:r>
      <w:r w:rsidR="008D136F">
        <w:rPr>
          <w:rFonts w:ascii="Arial" w:hAnsi="Arial" w:cs="Arial"/>
          <w:b w:val="0"/>
          <w:bCs/>
        </w:rPr>
        <w:t xml:space="preserve">options identified: </w:t>
      </w:r>
    </w:p>
    <w:p w14:paraId="34DE950B" w14:textId="77777777" w:rsidR="0009280E" w:rsidRPr="008348B4" w:rsidRDefault="0009280E">
      <w:pPr>
        <w:rPr>
          <w:rFonts w:ascii="Arial" w:hAnsi="Arial" w:cs="Arial"/>
        </w:rPr>
      </w:pPr>
    </w:p>
    <w:p w14:paraId="324731A5" w14:textId="2D26B31A" w:rsidR="001120D2" w:rsidRPr="00B12876" w:rsidRDefault="00B6243F" w:rsidP="008D136F">
      <w:pPr>
        <w:pStyle w:val="ListParagraph"/>
        <w:numPr>
          <w:ilvl w:val="0"/>
          <w:numId w:val="30"/>
        </w:numPr>
        <w:jc w:val="both"/>
        <w:rPr>
          <w:rFonts w:ascii="Arial" w:hAnsi="Arial" w:cs="Arial"/>
        </w:rPr>
      </w:pPr>
      <w:r w:rsidRPr="008D136F">
        <w:rPr>
          <w:rFonts w:ascii="Arial" w:hAnsi="Arial" w:cs="Arial"/>
        </w:rPr>
        <w:t>Agree Changes with employees through thorough consultation</w:t>
      </w:r>
      <w:r w:rsidR="003E0159">
        <w:rPr>
          <w:rFonts w:ascii="Arial" w:hAnsi="Arial" w:cs="Arial"/>
        </w:rPr>
        <w:t>, including collective agreement</w:t>
      </w:r>
      <w:r w:rsidR="00B12876">
        <w:rPr>
          <w:rFonts w:ascii="Arial" w:hAnsi="Arial" w:cs="Arial"/>
        </w:rPr>
        <w:t xml:space="preserve"> </w:t>
      </w:r>
      <w:r w:rsidR="00B12876" w:rsidRPr="00B12876">
        <w:rPr>
          <w:rFonts w:ascii="Arial" w:hAnsi="Arial" w:cs="Arial"/>
        </w:rPr>
        <w:t>(CIPD, 2021</w:t>
      </w:r>
      <w:r w:rsidR="005B0611">
        <w:rPr>
          <w:rFonts w:ascii="Arial" w:hAnsi="Arial" w:cs="Arial"/>
        </w:rPr>
        <w:t>a</w:t>
      </w:r>
      <w:r w:rsidR="00B12876" w:rsidRPr="00B12876">
        <w:rPr>
          <w:rFonts w:ascii="Arial" w:hAnsi="Arial" w:cs="Arial"/>
        </w:rPr>
        <w:t>).</w:t>
      </w:r>
    </w:p>
    <w:p w14:paraId="1FFB5544" w14:textId="77777777" w:rsidR="001120D2" w:rsidRDefault="001120D2" w:rsidP="00B12876">
      <w:pPr>
        <w:ind w:left="360"/>
        <w:jc w:val="both"/>
        <w:rPr>
          <w:rFonts w:ascii="Arial" w:hAnsi="Arial" w:cs="Arial"/>
          <w:b w:val="0"/>
          <w:bCs/>
        </w:rPr>
      </w:pPr>
    </w:p>
    <w:p w14:paraId="3808B716" w14:textId="4D89A8BA" w:rsidR="00C3675D" w:rsidRDefault="00C3675D" w:rsidP="00B12876">
      <w:pPr>
        <w:ind w:left="36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Advantages:</w:t>
      </w:r>
    </w:p>
    <w:p w14:paraId="351AC84E" w14:textId="5F831EEB" w:rsidR="00C3675D" w:rsidRDefault="00C3675D" w:rsidP="00B12876">
      <w:pPr>
        <w:ind w:left="360"/>
        <w:jc w:val="both"/>
        <w:rPr>
          <w:rFonts w:ascii="Arial" w:hAnsi="Arial" w:cs="Arial"/>
          <w:b w:val="0"/>
          <w:bCs/>
        </w:rPr>
      </w:pPr>
    </w:p>
    <w:p w14:paraId="4445FB42" w14:textId="6920BC63" w:rsidR="00C3675D" w:rsidRPr="005E098C" w:rsidRDefault="00C3675D" w:rsidP="00AA0900">
      <w:pPr>
        <w:pStyle w:val="ListParagraph"/>
        <w:numPr>
          <w:ilvl w:val="0"/>
          <w:numId w:val="35"/>
        </w:numPr>
        <w:jc w:val="both"/>
        <w:rPr>
          <w:rFonts w:ascii="Arial" w:hAnsi="Arial" w:cs="Arial"/>
          <w:b w:val="0"/>
          <w:bCs/>
        </w:rPr>
      </w:pPr>
      <w:r w:rsidRPr="005E098C">
        <w:rPr>
          <w:rFonts w:ascii="Arial" w:hAnsi="Arial" w:cs="Arial"/>
          <w:b w:val="0"/>
          <w:bCs/>
        </w:rPr>
        <w:t xml:space="preserve">This can be deemed the safest course of action </w:t>
      </w:r>
      <w:r w:rsidR="00767A73">
        <w:rPr>
          <w:rFonts w:ascii="Arial" w:hAnsi="Arial" w:cs="Arial"/>
          <w:b w:val="0"/>
          <w:bCs/>
        </w:rPr>
        <w:t xml:space="preserve">legally </w:t>
      </w:r>
      <w:r w:rsidRPr="005E098C">
        <w:rPr>
          <w:rFonts w:ascii="Arial" w:hAnsi="Arial" w:cs="Arial"/>
          <w:b w:val="0"/>
          <w:bCs/>
        </w:rPr>
        <w:t>by consulting all employees involved</w:t>
      </w:r>
      <w:r w:rsidR="005E098C" w:rsidRPr="005E098C">
        <w:rPr>
          <w:rFonts w:ascii="Arial" w:hAnsi="Arial" w:cs="Arial"/>
          <w:b w:val="0"/>
          <w:bCs/>
        </w:rPr>
        <w:t xml:space="preserve"> (Rowley, 2015). </w:t>
      </w:r>
    </w:p>
    <w:p w14:paraId="79624D50" w14:textId="43076049" w:rsidR="000B0A04" w:rsidRPr="00AA0900" w:rsidRDefault="003F73A2" w:rsidP="00AA0900">
      <w:pPr>
        <w:pStyle w:val="ListParagraph"/>
        <w:numPr>
          <w:ilvl w:val="0"/>
          <w:numId w:val="35"/>
        </w:numPr>
        <w:jc w:val="both"/>
        <w:rPr>
          <w:rFonts w:ascii="Arial" w:hAnsi="Arial" w:cs="Arial"/>
          <w:b w:val="0"/>
          <w:bCs/>
        </w:rPr>
      </w:pPr>
      <w:r w:rsidRPr="00AA0900">
        <w:rPr>
          <w:rFonts w:ascii="Arial" w:hAnsi="Arial" w:cs="Arial"/>
          <w:b w:val="0"/>
          <w:bCs/>
        </w:rPr>
        <w:t>Employees could have a small incentive– like a pay review to encourage acceptance</w:t>
      </w:r>
      <w:r w:rsidR="005E098C" w:rsidRPr="00AA0900">
        <w:rPr>
          <w:rFonts w:ascii="Arial" w:hAnsi="Arial" w:cs="Arial"/>
          <w:b w:val="0"/>
          <w:bCs/>
        </w:rPr>
        <w:t xml:space="preserve"> (CIPD, 2021</w:t>
      </w:r>
      <w:r w:rsidR="005B0611">
        <w:rPr>
          <w:rFonts w:ascii="Arial" w:hAnsi="Arial" w:cs="Arial"/>
          <w:b w:val="0"/>
          <w:bCs/>
        </w:rPr>
        <w:t>c</w:t>
      </w:r>
      <w:r w:rsidR="005E098C" w:rsidRPr="00AA0900">
        <w:rPr>
          <w:rFonts w:ascii="Arial" w:hAnsi="Arial" w:cs="Arial"/>
          <w:b w:val="0"/>
          <w:bCs/>
        </w:rPr>
        <w:t xml:space="preserve">). </w:t>
      </w:r>
      <w:r w:rsidR="00E83FCD" w:rsidRPr="00AA0900">
        <w:rPr>
          <w:rFonts w:ascii="Arial" w:hAnsi="Arial" w:cs="Arial"/>
          <w:b w:val="0"/>
          <w:bCs/>
        </w:rPr>
        <w:t>(C</w:t>
      </w:r>
      <w:r w:rsidR="00F31BCA" w:rsidRPr="00AA0900">
        <w:rPr>
          <w:rFonts w:ascii="Arial" w:hAnsi="Arial" w:cs="Arial"/>
          <w:b w:val="0"/>
          <w:bCs/>
        </w:rPr>
        <w:t xml:space="preserve">ould be </w:t>
      </w:r>
      <w:r w:rsidR="00E83FCD" w:rsidRPr="00AA0900">
        <w:rPr>
          <w:rFonts w:ascii="Arial" w:hAnsi="Arial" w:cs="Arial"/>
          <w:b w:val="0"/>
          <w:bCs/>
        </w:rPr>
        <w:t>mutually beneficial)</w:t>
      </w:r>
      <w:r w:rsidR="00F31BCA" w:rsidRPr="00AA0900">
        <w:rPr>
          <w:rFonts w:ascii="Arial" w:hAnsi="Arial" w:cs="Arial"/>
          <w:b w:val="0"/>
          <w:bCs/>
        </w:rPr>
        <w:t xml:space="preserve"> (CIPD, 2021</w:t>
      </w:r>
      <w:r w:rsidR="005B0611">
        <w:rPr>
          <w:rFonts w:ascii="Arial" w:hAnsi="Arial" w:cs="Arial"/>
          <w:b w:val="0"/>
          <w:bCs/>
        </w:rPr>
        <w:t>c</w:t>
      </w:r>
      <w:r w:rsidR="00F31BCA" w:rsidRPr="00AA0900">
        <w:rPr>
          <w:rFonts w:ascii="Arial" w:hAnsi="Arial" w:cs="Arial"/>
          <w:b w:val="0"/>
          <w:bCs/>
        </w:rPr>
        <w:t>)</w:t>
      </w:r>
      <w:r w:rsidR="00DC0F26">
        <w:rPr>
          <w:rFonts w:ascii="Arial" w:hAnsi="Arial" w:cs="Arial"/>
          <w:b w:val="0"/>
          <w:bCs/>
        </w:rPr>
        <w:t>.</w:t>
      </w:r>
    </w:p>
    <w:p w14:paraId="0A8B75D0" w14:textId="627DA11D" w:rsidR="00767A73" w:rsidRDefault="00767A73" w:rsidP="00AA0900">
      <w:pPr>
        <w:pStyle w:val="ListParagraph"/>
        <w:numPr>
          <w:ilvl w:val="0"/>
          <w:numId w:val="35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O</w:t>
      </w:r>
      <w:r w:rsidRPr="00767A73">
        <w:rPr>
          <w:rFonts w:ascii="Arial" w:hAnsi="Arial" w:cs="Arial"/>
          <w:b w:val="0"/>
          <w:bCs/>
        </w:rPr>
        <w:t>pportunity</w:t>
      </w:r>
      <w:r>
        <w:rPr>
          <w:rFonts w:ascii="Arial" w:hAnsi="Arial" w:cs="Arial"/>
          <w:b w:val="0"/>
          <w:bCs/>
        </w:rPr>
        <w:t xml:space="preserve"> for employees</w:t>
      </w:r>
      <w:r w:rsidRPr="00767A73">
        <w:rPr>
          <w:rFonts w:ascii="Arial" w:hAnsi="Arial" w:cs="Arial"/>
          <w:b w:val="0"/>
          <w:bCs/>
        </w:rPr>
        <w:t xml:space="preserve"> to raise concerns and </w:t>
      </w:r>
      <w:r w:rsidR="002E5E13">
        <w:rPr>
          <w:rFonts w:ascii="Arial" w:hAnsi="Arial" w:cs="Arial"/>
          <w:b w:val="0"/>
          <w:bCs/>
        </w:rPr>
        <w:t>any</w:t>
      </w:r>
      <w:r w:rsidRPr="00767A73">
        <w:rPr>
          <w:rFonts w:ascii="Arial" w:hAnsi="Arial" w:cs="Arial"/>
          <w:b w:val="0"/>
          <w:bCs/>
        </w:rPr>
        <w:t xml:space="preserve"> suggestions.</w:t>
      </w:r>
      <w:r w:rsidR="00DC0F26">
        <w:rPr>
          <w:rFonts w:ascii="Arial" w:hAnsi="Arial" w:cs="Arial"/>
          <w:b w:val="0"/>
          <w:bCs/>
        </w:rPr>
        <w:t xml:space="preserve"> Provides security and stability (Miller, 2022).</w:t>
      </w:r>
    </w:p>
    <w:p w14:paraId="32DA860B" w14:textId="330FD2FC" w:rsidR="009C4A7F" w:rsidRPr="003F73A2" w:rsidRDefault="007073F7" w:rsidP="00AA0900">
      <w:pPr>
        <w:pStyle w:val="ListParagraph"/>
        <w:numPr>
          <w:ilvl w:val="0"/>
          <w:numId w:val="35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Prevents any objections or strike action (Miller, 2022)</w:t>
      </w:r>
      <w:r w:rsidR="00DC0F26">
        <w:rPr>
          <w:rFonts w:ascii="Arial" w:hAnsi="Arial" w:cs="Arial"/>
          <w:b w:val="0"/>
          <w:bCs/>
        </w:rPr>
        <w:t>.</w:t>
      </w:r>
    </w:p>
    <w:p w14:paraId="429B696F" w14:textId="5F28A13D" w:rsidR="00C3675D" w:rsidRDefault="00C3675D" w:rsidP="00B12876">
      <w:pPr>
        <w:ind w:left="360"/>
        <w:jc w:val="both"/>
        <w:rPr>
          <w:rFonts w:ascii="Arial" w:hAnsi="Arial" w:cs="Arial"/>
          <w:b w:val="0"/>
          <w:bCs/>
        </w:rPr>
      </w:pPr>
    </w:p>
    <w:p w14:paraId="34BE79CD" w14:textId="5C6844D6" w:rsidR="00C3675D" w:rsidRDefault="005E098C" w:rsidP="00B12876">
      <w:pPr>
        <w:ind w:left="36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Disadvantages</w:t>
      </w:r>
      <w:r w:rsidR="005F5F69">
        <w:rPr>
          <w:rFonts w:ascii="Arial" w:hAnsi="Arial" w:cs="Arial"/>
          <w:b w:val="0"/>
          <w:bCs/>
        </w:rPr>
        <w:t xml:space="preserve"> (Miller, 2022)</w:t>
      </w:r>
      <w:r w:rsidR="00DC0F26">
        <w:rPr>
          <w:rFonts w:ascii="Arial" w:hAnsi="Arial" w:cs="Arial"/>
          <w:b w:val="0"/>
          <w:bCs/>
        </w:rPr>
        <w:t>:</w:t>
      </w:r>
    </w:p>
    <w:p w14:paraId="781E6A8A" w14:textId="41EA2D43" w:rsidR="00DC0F26" w:rsidRDefault="00DC0F26" w:rsidP="00B12876">
      <w:pPr>
        <w:ind w:left="360"/>
        <w:jc w:val="both"/>
        <w:rPr>
          <w:rFonts w:ascii="Arial" w:hAnsi="Arial" w:cs="Arial"/>
          <w:b w:val="0"/>
          <w:bCs/>
        </w:rPr>
      </w:pPr>
    </w:p>
    <w:p w14:paraId="4FD74A5E" w14:textId="7D995B7E" w:rsidR="00DC0F26" w:rsidRDefault="00EB0AE3" w:rsidP="00DC0F26">
      <w:pPr>
        <w:pStyle w:val="ListParagraph"/>
        <w:numPr>
          <w:ilvl w:val="0"/>
          <w:numId w:val="36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Could be a long timescale between </w:t>
      </w:r>
      <w:r w:rsidR="00D95224">
        <w:rPr>
          <w:rFonts w:ascii="Arial" w:hAnsi="Arial" w:cs="Arial"/>
          <w:b w:val="0"/>
          <w:bCs/>
        </w:rPr>
        <w:t>proposing a change and an agreement being reached.</w:t>
      </w:r>
    </w:p>
    <w:p w14:paraId="6ABB8F98" w14:textId="3B08BC62" w:rsidR="00C56133" w:rsidRPr="005F5F69" w:rsidRDefault="005C08F8" w:rsidP="005F5F69">
      <w:pPr>
        <w:pStyle w:val="ListParagraph"/>
        <w:numPr>
          <w:ilvl w:val="0"/>
          <w:numId w:val="36"/>
        </w:numPr>
        <w:jc w:val="both"/>
        <w:rPr>
          <w:rFonts w:ascii="Arial" w:hAnsi="Arial" w:cs="Arial"/>
          <w:b w:val="0"/>
          <w:bCs/>
        </w:rPr>
      </w:pPr>
      <w:r w:rsidRPr="005F5F69">
        <w:rPr>
          <w:rFonts w:ascii="Arial" w:hAnsi="Arial" w:cs="Arial"/>
          <w:b w:val="0"/>
          <w:bCs/>
        </w:rPr>
        <w:t>Could widen the gap between employers and employees (If an agreement can</w:t>
      </w:r>
      <w:r w:rsidR="003C620C" w:rsidRPr="005F5F69">
        <w:rPr>
          <w:rFonts w:ascii="Arial" w:hAnsi="Arial" w:cs="Arial"/>
          <w:b w:val="0"/>
          <w:bCs/>
        </w:rPr>
        <w:t xml:space="preserve">not be reached). </w:t>
      </w:r>
    </w:p>
    <w:p w14:paraId="75A971B4" w14:textId="007C1043" w:rsidR="005E098C" w:rsidRDefault="005E098C" w:rsidP="00B6243F">
      <w:pPr>
        <w:jc w:val="both"/>
        <w:rPr>
          <w:rFonts w:ascii="Arial" w:hAnsi="Arial" w:cs="Arial"/>
          <w:b w:val="0"/>
          <w:bCs/>
        </w:rPr>
      </w:pPr>
    </w:p>
    <w:p w14:paraId="33521A6D" w14:textId="1F418041" w:rsidR="001120D2" w:rsidRPr="008D136F" w:rsidRDefault="00B6243F" w:rsidP="008D136F">
      <w:pPr>
        <w:pStyle w:val="ListParagraph"/>
        <w:numPr>
          <w:ilvl w:val="0"/>
          <w:numId w:val="30"/>
        </w:numPr>
        <w:jc w:val="both"/>
        <w:rPr>
          <w:rFonts w:ascii="Arial" w:hAnsi="Arial" w:cs="Arial"/>
        </w:rPr>
      </w:pPr>
      <w:r w:rsidRPr="008D136F">
        <w:rPr>
          <w:rFonts w:ascii="Arial" w:hAnsi="Arial" w:cs="Arial"/>
        </w:rPr>
        <w:t>Make the changes to terms and conditions unilaterally</w:t>
      </w:r>
      <w:r w:rsidR="00B12876">
        <w:rPr>
          <w:rFonts w:ascii="Arial" w:hAnsi="Arial" w:cs="Arial"/>
        </w:rPr>
        <w:t xml:space="preserve"> </w:t>
      </w:r>
      <w:r w:rsidR="00B12876" w:rsidRPr="00B12876">
        <w:rPr>
          <w:rFonts w:ascii="Arial" w:hAnsi="Arial" w:cs="Arial"/>
        </w:rPr>
        <w:t>(CIPD, 2021</w:t>
      </w:r>
      <w:r w:rsidR="00235618">
        <w:rPr>
          <w:rFonts w:ascii="Arial" w:hAnsi="Arial" w:cs="Arial"/>
        </w:rPr>
        <w:t>a</w:t>
      </w:r>
      <w:r w:rsidR="00B12876" w:rsidRPr="00B12876">
        <w:rPr>
          <w:rFonts w:ascii="Arial" w:hAnsi="Arial" w:cs="Arial"/>
        </w:rPr>
        <w:t>).</w:t>
      </w:r>
    </w:p>
    <w:p w14:paraId="16578E83" w14:textId="77777777" w:rsidR="001120D2" w:rsidRDefault="001120D2" w:rsidP="00B6243F">
      <w:pPr>
        <w:jc w:val="both"/>
        <w:rPr>
          <w:rFonts w:ascii="Arial" w:hAnsi="Arial" w:cs="Arial"/>
          <w:b w:val="0"/>
          <w:bCs/>
        </w:rPr>
      </w:pPr>
    </w:p>
    <w:p w14:paraId="4095854A" w14:textId="2FFC6A70" w:rsidR="00B92346" w:rsidRDefault="00B92346" w:rsidP="00B12876">
      <w:pPr>
        <w:ind w:left="36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Advantages</w:t>
      </w:r>
      <w:r w:rsidR="006401C2">
        <w:rPr>
          <w:rFonts w:ascii="Arial" w:hAnsi="Arial" w:cs="Arial"/>
          <w:b w:val="0"/>
          <w:bCs/>
        </w:rPr>
        <w:t xml:space="preserve"> </w:t>
      </w:r>
      <w:r w:rsidR="006401C2" w:rsidRPr="001272DE">
        <w:rPr>
          <w:rFonts w:ascii="Arial" w:hAnsi="Arial" w:cs="Arial"/>
          <w:b w:val="0"/>
          <w:bCs/>
        </w:rPr>
        <w:t>(</w:t>
      </w:r>
      <w:r w:rsidR="00C8104B" w:rsidRPr="00C8104B">
        <w:rPr>
          <w:rFonts w:ascii="Arial" w:hAnsi="Arial" w:cs="Arial"/>
          <w:b w:val="0"/>
          <w:bCs/>
        </w:rPr>
        <w:t xml:space="preserve">CIPD, 2021a; </w:t>
      </w:r>
      <w:r w:rsidR="00AC3ECB">
        <w:rPr>
          <w:rFonts w:ascii="Arial" w:hAnsi="Arial" w:cs="Arial"/>
          <w:b w:val="0"/>
          <w:bCs/>
        </w:rPr>
        <w:t xml:space="preserve">CIPD </w:t>
      </w:r>
      <w:r w:rsidR="00C8104B" w:rsidRPr="00C8104B">
        <w:rPr>
          <w:rFonts w:ascii="Arial" w:hAnsi="Arial" w:cs="Arial"/>
          <w:b w:val="0"/>
          <w:bCs/>
        </w:rPr>
        <w:t>2021c</w:t>
      </w:r>
      <w:r w:rsidR="00AC3ECB">
        <w:rPr>
          <w:rFonts w:ascii="Arial" w:hAnsi="Arial" w:cs="Arial"/>
          <w:b w:val="0"/>
          <w:bCs/>
        </w:rPr>
        <w:t xml:space="preserve">; </w:t>
      </w:r>
      <w:r w:rsidR="00AC3ECB" w:rsidRPr="00AC3ECB">
        <w:rPr>
          <w:rFonts w:ascii="Arial" w:hAnsi="Arial" w:cs="Arial"/>
          <w:b w:val="0"/>
          <w:bCs/>
        </w:rPr>
        <w:t>Lewis and Sargeant, 2019</w:t>
      </w:r>
      <w:r w:rsidR="00504664">
        <w:rPr>
          <w:rFonts w:ascii="Arial" w:hAnsi="Arial" w:cs="Arial"/>
          <w:b w:val="0"/>
          <w:bCs/>
        </w:rPr>
        <w:t>, p238)</w:t>
      </w:r>
      <w:r w:rsidR="00C8104B" w:rsidRPr="00C8104B">
        <w:rPr>
          <w:rFonts w:ascii="Arial" w:hAnsi="Arial" w:cs="Arial"/>
          <w:b w:val="0"/>
          <w:bCs/>
        </w:rPr>
        <w:t>:</w:t>
      </w:r>
    </w:p>
    <w:p w14:paraId="55309AF2" w14:textId="3DA98500" w:rsidR="00B92346" w:rsidRDefault="00B92346" w:rsidP="00B12876">
      <w:pPr>
        <w:ind w:left="360"/>
        <w:jc w:val="both"/>
        <w:rPr>
          <w:rFonts w:ascii="Arial" w:hAnsi="Arial" w:cs="Arial"/>
          <w:b w:val="0"/>
          <w:bCs/>
        </w:rPr>
      </w:pPr>
    </w:p>
    <w:p w14:paraId="2B601BEE" w14:textId="38305243" w:rsidR="00893CFC" w:rsidRDefault="008F49E3" w:rsidP="00B12876">
      <w:pPr>
        <w:pStyle w:val="ListParagraph"/>
        <w:numPr>
          <w:ilvl w:val="0"/>
          <w:numId w:val="31"/>
        </w:numPr>
        <w:ind w:left="108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Imposing changes can be </w:t>
      </w:r>
      <w:r w:rsidR="00893CFC" w:rsidRPr="001272DE">
        <w:rPr>
          <w:rFonts w:ascii="Arial" w:hAnsi="Arial" w:cs="Arial"/>
          <w:b w:val="0"/>
          <w:bCs/>
        </w:rPr>
        <w:t>particularly useful if there is a pressing business need</w:t>
      </w:r>
      <w:r w:rsidR="005B0611">
        <w:rPr>
          <w:rFonts w:ascii="Arial" w:hAnsi="Arial" w:cs="Arial"/>
          <w:b w:val="0"/>
          <w:bCs/>
        </w:rPr>
        <w:t>.</w:t>
      </w:r>
    </w:p>
    <w:p w14:paraId="75E3D18A" w14:textId="6EFF4228" w:rsidR="00A574FF" w:rsidRPr="008F49E3" w:rsidRDefault="001272DE" w:rsidP="008F49E3">
      <w:pPr>
        <w:pStyle w:val="ListParagraph"/>
        <w:numPr>
          <w:ilvl w:val="0"/>
          <w:numId w:val="31"/>
        </w:numPr>
        <w:ind w:left="108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Instances where employees continue to work</w:t>
      </w:r>
      <w:r w:rsidR="002F7CD8">
        <w:rPr>
          <w:rFonts w:ascii="Arial" w:hAnsi="Arial" w:cs="Arial"/>
          <w:b w:val="0"/>
          <w:bCs/>
        </w:rPr>
        <w:t xml:space="preserve"> </w:t>
      </w:r>
      <w:r w:rsidR="00A07B68">
        <w:rPr>
          <w:rFonts w:ascii="Arial" w:hAnsi="Arial" w:cs="Arial"/>
          <w:b w:val="0"/>
          <w:bCs/>
        </w:rPr>
        <w:t>under protest</w:t>
      </w:r>
      <w:r w:rsidR="00D3640A">
        <w:rPr>
          <w:rFonts w:ascii="Arial" w:hAnsi="Arial" w:cs="Arial"/>
          <w:b w:val="0"/>
          <w:bCs/>
        </w:rPr>
        <w:t xml:space="preserve"> but </w:t>
      </w:r>
      <w:r w:rsidR="002F7CD8">
        <w:rPr>
          <w:rFonts w:ascii="Arial" w:hAnsi="Arial" w:cs="Arial"/>
          <w:b w:val="0"/>
          <w:bCs/>
        </w:rPr>
        <w:t>without</w:t>
      </w:r>
      <w:r w:rsidR="00D3640A">
        <w:rPr>
          <w:rFonts w:ascii="Arial" w:hAnsi="Arial" w:cs="Arial"/>
          <w:b w:val="0"/>
          <w:bCs/>
        </w:rPr>
        <w:t xml:space="preserve"> expressly</w:t>
      </w:r>
      <w:r w:rsidR="002F7CD8">
        <w:rPr>
          <w:rFonts w:ascii="Arial" w:hAnsi="Arial" w:cs="Arial"/>
          <w:b w:val="0"/>
          <w:bCs/>
        </w:rPr>
        <w:t xml:space="preserve"> objecti</w:t>
      </w:r>
      <w:r w:rsidR="00D3640A">
        <w:rPr>
          <w:rFonts w:ascii="Arial" w:hAnsi="Arial" w:cs="Arial"/>
          <w:b w:val="0"/>
          <w:bCs/>
        </w:rPr>
        <w:t>ng</w:t>
      </w:r>
      <w:r w:rsidR="002F7CD8">
        <w:rPr>
          <w:rFonts w:ascii="Arial" w:hAnsi="Arial" w:cs="Arial"/>
          <w:b w:val="0"/>
          <w:bCs/>
        </w:rPr>
        <w:t>, so assumed acceptance</w:t>
      </w:r>
      <w:r w:rsidR="00DC65BE">
        <w:rPr>
          <w:rFonts w:ascii="Arial" w:hAnsi="Arial" w:cs="Arial"/>
          <w:b w:val="0"/>
          <w:bCs/>
        </w:rPr>
        <w:t xml:space="preserve"> (if considerable amount of time)</w:t>
      </w:r>
      <w:r w:rsidR="005B0611">
        <w:rPr>
          <w:rFonts w:ascii="Arial" w:hAnsi="Arial" w:cs="Arial"/>
          <w:b w:val="0"/>
          <w:bCs/>
        </w:rPr>
        <w:t>.</w:t>
      </w:r>
      <w:r w:rsidR="00D3640A" w:rsidRPr="00D3640A">
        <w:rPr>
          <w:rFonts w:ascii="Arial" w:hAnsi="Arial" w:cs="Arial"/>
          <w:b w:val="0"/>
          <w:bCs/>
        </w:rPr>
        <w:t xml:space="preserve"> </w:t>
      </w:r>
      <w:r w:rsidR="00D3640A" w:rsidRPr="00B851E3">
        <w:rPr>
          <w:rFonts w:ascii="Arial" w:hAnsi="Arial" w:cs="Arial"/>
          <w:b w:val="0"/>
          <w:bCs/>
        </w:rPr>
        <w:t>Wess v Science Museum Group (2014</w:t>
      </w:r>
      <w:r w:rsidR="00D3640A">
        <w:rPr>
          <w:rFonts w:ascii="Arial" w:hAnsi="Arial" w:cs="Arial"/>
          <w:b w:val="0"/>
          <w:bCs/>
        </w:rPr>
        <w:t>).</w:t>
      </w:r>
    </w:p>
    <w:p w14:paraId="22DDCC07" w14:textId="77777777" w:rsidR="00A574FF" w:rsidRDefault="00A574FF" w:rsidP="00B12876">
      <w:pPr>
        <w:ind w:left="360"/>
        <w:jc w:val="both"/>
        <w:rPr>
          <w:rFonts w:ascii="Arial" w:hAnsi="Arial" w:cs="Arial"/>
          <w:b w:val="0"/>
          <w:bCs/>
        </w:rPr>
      </w:pPr>
    </w:p>
    <w:p w14:paraId="26ADE58D" w14:textId="0599B639" w:rsidR="00B92346" w:rsidRDefault="00B92346" w:rsidP="00B12876">
      <w:pPr>
        <w:ind w:left="36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Disadvantages</w:t>
      </w:r>
      <w:r w:rsidR="006401C2">
        <w:rPr>
          <w:rFonts w:ascii="Arial" w:hAnsi="Arial" w:cs="Arial"/>
          <w:b w:val="0"/>
          <w:bCs/>
        </w:rPr>
        <w:t xml:space="preserve"> </w:t>
      </w:r>
      <w:r w:rsidR="006401C2" w:rsidRPr="006401C2">
        <w:rPr>
          <w:rFonts w:ascii="Arial" w:hAnsi="Arial" w:cs="Arial"/>
          <w:b w:val="0"/>
          <w:bCs/>
        </w:rPr>
        <w:t>(</w:t>
      </w:r>
      <w:r w:rsidR="00C8104B" w:rsidRPr="00C8104B">
        <w:rPr>
          <w:rFonts w:ascii="Arial" w:hAnsi="Arial" w:cs="Arial"/>
          <w:b w:val="0"/>
          <w:bCs/>
        </w:rPr>
        <w:t>CIPD, 2021a; 2021c</w:t>
      </w:r>
      <w:r w:rsidR="00504664">
        <w:rPr>
          <w:rFonts w:ascii="Arial" w:hAnsi="Arial" w:cs="Arial"/>
          <w:b w:val="0"/>
          <w:bCs/>
        </w:rPr>
        <w:t xml:space="preserve">; </w:t>
      </w:r>
      <w:r w:rsidR="00504664" w:rsidRPr="00504664">
        <w:rPr>
          <w:rFonts w:ascii="Arial" w:hAnsi="Arial" w:cs="Arial"/>
          <w:b w:val="0"/>
          <w:bCs/>
        </w:rPr>
        <w:t>Lewis and Sargeant, 2019, p238</w:t>
      </w:r>
      <w:r w:rsidR="00C8104B" w:rsidRPr="00C8104B">
        <w:rPr>
          <w:rFonts w:ascii="Arial" w:hAnsi="Arial" w:cs="Arial"/>
          <w:b w:val="0"/>
          <w:bCs/>
        </w:rPr>
        <w:t>)</w:t>
      </w:r>
      <w:r>
        <w:rPr>
          <w:rFonts w:ascii="Arial" w:hAnsi="Arial" w:cs="Arial"/>
          <w:b w:val="0"/>
          <w:bCs/>
        </w:rPr>
        <w:t xml:space="preserve">: </w:t>
      </w:r>
    </w:p>
    <w:p w14:paraId="7652BFF3" w14:textId="77777777" w:rsidR="00B92346" w:rsidRDefault="00B92346" w:rsidP="00B12876">
      <w:pPr>
        <w:ind w:left="360"/>
        <w:jc w:val="both"/>
        <w:rPr>
          <w:rFonts w:ascii="Arial" w:hAnsi="Arial" w:cs="Arial"/>
          <w:b w:val="0"/>
          <w:bCs/>
        </w:rPr>
      </w:pPr>
    </w:p>
    <w:p w14:paraId="25579D27" w14:textId="79A7F3F0" w:rsidR="00B6243F" w:rsidRDefault="00B92346" w:rsidP="00B12876">
      <w:pPr>
        <w:pStyle w:val="ListParagraph"/>
        <w:numPr>
          <w:ilvl w:val="0"/>
          <w:numId w:val="29"/>
        </w:numPr>
        <w:ind w:left="108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This method</w:t>
      </w:r>
      <w:r w:rsidR="00B6243F" w:rsidRPr="00B92346">
        <w:rPr>
          <w:rFonts w:ascii="Arial" w:hAnsi="Arial" w:cs="Arial"/>
          <w:b w:val="0"/>
          <w:bCs/>
        </w:rPr>
        <w:t xml:space="preserve"> can be </w:t>
      </w:r>
      <w:r w:rsidR="001272DE">
        <w:rPr>
          <w:rFonts w:ascii="Arial" w:hAnsi="Arial" w:cs="Arial"/>
          <w:b w:val="0"/>
          <w:bCs/>
        </w:rPr>
        <w:t xml:space="preserve">legally </w:t>
      </w:r>
      <w:r w:rsidR="00B6243F" w:rsidRPr="00B92346">
        <w:rPr>
          <w:rFonts w:ascii="Arial" w:hAnsi="Arial" w:cs="Arial"/>
          <w:b w:val="0"/>
          <w:bCs/>
        </w:rPr>
        <w:t>risky</w:t>
      </w:r>
      <w:r w:rsidR="00205F94">
        <w:rPr>
          <w:rFonts w:ascii="Arial" w:hAnsi="Arial" w:cs="Arial"/>
          <w:b w:val="0"/>
          <w:bCs/>
        </w:rPr>
        <w:t xml:space="preserve">, exposing BBL to </w:t>
      </w:r>
      <w:r w:rsidR="00CD6860">
        <w:rPr>
          <w:rFonts w:ascii="Arial" w:hAnsi="Arial" w:cs="Arial"/>
          <w:b w:val="0"/>
          <w:bCs/>
        </w:rPr>
        <w:t xml:space="preserve">tribunal </w:t>
      </w:r>
      <w:r w:rsidR="00205F94">
        <w:rPr>
          <w:rFonts w:ascii="Arial" w:hAnsi="Arial" w:cs="Arial"/>
          <w:b w:val="0"/>
          <w:bCs/>
        </w:rPr>
        <w:t>claims</w:t>
      </w:r>
      <w:r w:rsidR="00235618">
        <w:rPr>
          <w:rFonts w:ascii="Arial" w:hAnsi="Arial" w:cs="Arial"/>
          <w:b w:val="0"/>
          <w:bCs/>
        </w:rPr>
        <w:t>.</w:t>
      </w:r>
    </w:p>
    <w:p w14:paraId="3E0BB313" w14:textId="77777777" w:rsidR="00504664" w:rsidRDefault="00D35818" w:rsidP="00B12876">
      <w:pPr>
        <w:pStyle w:val="ListParagraph"/>
        <w:numPr>
          <w:ilvl w:val="0"/>
          <w:numId w:val="29"/>
        </w:numPr>
        <w:ind w:left="108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lastRenderedPageBreak/>
        <w:t xml:space="preserve">Employer </w:t>
      </w:r>
      <w:r w:rsidR="00504664">
        <w:rPr>
          <w:rFonts w:ascii="Arial" w:hAnsi="Arial" w:cs="Arial"/>
          <w:b w:val="0"/>
          <w:bCs/>
        </w:rPr>
        <w:t xml:space="preserve">cannot lawfully vary a contract by just giving notice </w:t>
      </w:r>
    </w:p>
    <w:p w14:paraId="047E6C05" w14:textId="2EA2FE8A" w:rsidR="002F7CD8" w:rsidRDefault="002F7CD8" w:rsidP="00B12876">
      <w:pPr>
        <w:pStyle w:val="ListParagraph"/>
        <w:numPr>
          <w:ilvl w:val="0"/>
          <w:numId w:val="29"/>
        </w:numPr>
        <w:ind w:left="108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Employees continue to work but under protest and bring action for a breach of contract</w:t>
      </w:r>
      <w:r w:rsidR="00235618">
        <w:rPr>
          <w:rFonts w:ascii="Arial" w:hAnsi="Arial" w:cs="Arial"/>
          <w:b w:val="0"/>
          <w:bCs/>
        </w:rPr>
        <w:t>.</w:t>
      </w:r>
    </w:p>
    <w:p w14:paraId="2C2AA3F0" w14:textId="562CCFF3" w:rsidR="008D603D" w:rsidRDefault="008D603D" w:rsidP="00B12876">
      <w:pPr>
        <w:pStyle w:val="ListParagraph"/>
        <w:numPr>
          <w:ilvl w:val="0"/>
          <w:numId w:val="29"/>
        </w:numPr>
        <w:ind w:left="1080"/>
        <w:jc w:val="both"/>
        <w:rPr>
          <w:rFonts w:ascii="Arial" w:hAnsi="Arial" w:cs="Arial"/>
          <w:b w:val="0"/>
          <w:bCs/>
        </w:rPr>
      </w:pPr>
      <w:r w:rsidRPr="008D603D">
        <w:rPr>
          <w:rFonts w:ascii="Arial" w:hAnsi="Arial" w:cs="Arial"/>
          <w:b w:val="0"/>
          <w:bCs/>
        </w:rPr>
        <w:t>Employees continue to work under protest</w:t>
      </w:r>
      <w:r w:rsidR="00623214">
        <w:rPr>
          <w:rFonts w:ascii="Arial" w:hAnsi="Arial" w:cs="Arial"/>
          <w:b w:val="0"/>
          <w:bCs/>
        </w:rPr>
        <w:t xml:space="preserve"> but </w:t>
      </w:r>
      <w:r w:rsidR="00D81450">
        <w:rPr>
          <w:rFonts w:ascii="Arial" w:hAnsi="Arial" w:cs="Arial"/>
          <w:b w:val="0"/>
          <w:bCs/>
        </w:rPr>
        <w:t>tribunals</w:t>
      </w:r>
      <w:r w:rsidR="008F49E3">
        <w:rPr>
          <w:rFonts w:ascii="Arial" w:hAnsi="Arial" w:cs="Arial"/>
          <w:b w:val="0"/>
          <w:bCs/>
        </w:rPr>
        <w:t xml:space="preserve"> have</w:t>
      </w:r>
      <w:r w:rsidR="00D81450">
        <w:rPr>
          <w:rFonts w:ascii="Arial" w:hAnsi="Arial" w:cs="Arial"/>
          <w:b w:val="0"/>
          <w:bCs/>
        </w:rPr>
        <w:t xml:space="preserve"> rule</w:t>
      </w:r>
      <w:r w:rsidR="008F49E3">
        <w:rPr>
          <w:rFonts w:ascii="Arial" w:hAnsi="Arial" w:cs="Arial"/>
          <w:b w:val="0"/>
          <w:bCs/>
        </w:rPr>
        <w:t>d</w:t>
      </w:r>
      <w:r w:rsidR="00D81450">
        <w:rPr>
          <w:rFonts w:ascii="Arial" w:hAnsi="Arial" w:cs="Arial"/>
          <w:b w:val="0"/>
          <w:bCs/>
        </w:rPr>
        <w:t xml:space="preserve"> </w:t>
      </w:r>
      <w:r w:rsidR="003A2AD1">
        <w:rPr>
          <w:rFonts w:ascii="Arial" w:hAnsi="Arial" w:cs="Arial"/>
          <w:b w:val="0"/>
          <w:bCs/>
        </w:rPr>
        <w:t xml:space="preserve">this as not a valid </w:t>
      </w:r>
      <w:r w:rsidR="00623214">
        <w:rPr>
          <w:rFonts w:ascii="Arial" w:hAnsi="Arial" w:cs="Arial"/>
          <w:b w:val="0"/>
          <w:bCs/>
        </w:rPr>
        <w:t xml:space="preserve">acceptance. </w:t>
      </w:r>
      <w:r w:rsidR="00623214" w:rsidRPr="003F078C">
        <w:rPr>
          <w:rFonts w:ascii="Arial" w:hAnsi="Arial" w:cs="Arial"/>
          <w:b w:val="0"/>
          <w:bCs/>
        </w:rPr>
        <w:t>Khatri v Cooperatieve Centrale Raiffeisen-Boerenleenbank BA (2010)</w:t>
      </w:r>
    </w:p>
    <w:p w14:paraId="1BBA98BF" w14:textId="6D9C529D" w:rsidR="00590FBE" w:rsidRPr="00205F94" w:rsidRDefault="00B12876" w:rsidP="00205F94">
      <w:pPr>
        <w:pStyle w:val="ListParagraph"/>
        <w:numPr>
          <w:ilvl w:val="0"/>
          <w:numId w:val="29"/>
        </w:numPr>
        <w:ind w:left="108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Employees could </w:t>
      </w:r>
      <w:r w:rsidR="00D704DF">
        <w:rPr>
          <w:rFonts w:ascii="Arial" w:hAnsi="Arial" w:cs="Arial"/>
          <w:b w:val="0"/>
          <w:bCs/>
        </w:rPr>
        <w:t>resign and bring a constructive unfair dismissal/ wrongful dismissal claim</w:t>
      </w:r>
      <w:r w:rsidR="00235618">
        <w:rPr>
          <w:rFonts w:ascii="Arial" w:hAnsi="Arial" w:cs="Arial"/>
          <w:b w:val="0"/>
          <w:bCs/>
        </w:rPr>
        <w:t>.</w:t>
      </w:r>
    </w:p>
    <w:p w14:paraId="23D94BAF" w14:textId="77777777" w:rsidR="00B851E3" w:rsidRDefault="00B851E3" w:rsidP="00B6243F">
      <w:pPr>
        <w:jc w:val="both"/>
        <w:rPr>
          <w:rFonts w:ascii="Arial" w:hAnsi="Arial" w:cs="Arial"/>
          <w:b w:val="0"/>
          <w:bCs/>
        </w:rPr>
      </w:pPr>
    </w:p>
    <w:p w14:paraId="2D34A8F3" w14:textId="249A3FE6" w:rsidR="00B6243F" w:rsidRPr="008D136F" w:rsidRDefault="00B6243F" w:rsidP="008D136F">
      <w:pPr>
        <w:pStyle w:val="ListParagraph"/>
        <w:numPr>
          <w:ilvl w:val="0"/>
          <w:numId w:val="30"/>
        </w:numPr>
        <w:jc w:val="both"/>
        <w:rPr>
          <w:rFonts w:ascii="Arial" w:hAnsi="Arial" w:cs="Arial"/>
          <w:b w:val="0"/>
          <w:bCs/>
        </w:rPr>
      </w:pPr>
      <w:r w:rsidRPr="008D136F">
        <w:rPr>
          <w:rFonts w:ascii="Arial" w:hAnsi="Arial" w:cs="Arial"/>
        </w:rPr>
        <w:t>Terminate employee’s contract by notice and offer re-engagement on the new proposed terms and conditions (CIPD, 2021</w:t>
      </w:r>
      <w:r w:rsidR="00235618">
        <w:rPr>
          <w:rFonts w:ascii="Arial" w:hAnsi="Arial" w:cs="Arial"/>
        </w:rPr>
        <w:t>a</w:t>
      </w:r>
      <w:r w:rsidRPr="008D136F">
        <w:rPr>
          <w:rFonts w:ascii="Arial" w:hAnsi="Arial" w:cs="Arial"/>
        </w:rPr>
        <w:t>).</w:t>
      </w:r>
      <w:r w:rsidRPr="008D136F">
        <w:rPr>
          <w:rFonts w:ascii="Arial" w:hAnsi="Arial" w:cs="Arial"/>
          <w:b w:val="0"/>
          <w:bCs/>
        </w:rPr>
        <w:t xml:space="preserve"> </w:t>
      </w:r>
    </w:p>
    <w:p w14:paraId="6A1F733E" w14:textId="77777777" w:rsidR="00B92346" w:rsidRPr="00B6243F" w:rsidRDefault="00B92346" w:rsidP="00B6243F">
      <w:pPr>
        <w:jc w:val="both"/>
        <w:rPr>
          <w:rFonts w:ascii="Arial" w:hAnsi="Arial" w:cs="Arial"/>
          <w:b w:val="0"/>
          <w:bCs/>
        </w:rPr>
      </w:pPr>
    </w:p>
    <w:p w14:paraId="29CA5754" w14:textId="2F1AEB3E" w:rsidR="00D704DF" w:rsidRDefault="00D704DF" w:rsidP="00D704DF">
      <w:pPr>
        <w:ind w:left="36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Advantages</w:t>
      </w:r>
      <w:r w:rsidR="00E56686">
        <w:rPr>
          <w:rFonts w:ascii="Arial" w:hAnsi="Arial" w:cs="Arial"/>
          <w:b w:val="0"/>
          <w:bCs/>
        </w:rPr>
        <w:t xml:space="preserve"> </w:t>
      </w:r>
      <w:r w:rsidR="00E56686" w:rsidRPr="00E56686">
        <w:rPr>
          <w:rFonts w:ascii="Arial" w:hAnsi="Arial" w:cs="Arial"/>
          <w:b w:val="0"/>
          <w:bCs/>
        </w:rPr>
        <w:t>(CIPD, 2021</w:t>
      </w:r>
      <w:r w:rsidR="00BF022A">
        <w:rPr>
          <w:rFonts w:ascii="Arial" w:hAnsi="Arial" w:cs="Arial"/>
          <w:b w:val="0"/>
          <w:bCs/>
        </w:rPr>
        <w:t>a</w:t>
      </w:r>
      <w:r w:rsidR="00E56686" w:rsidRPr="00E56686">
        <w:rPr>
          <w:rFonts w:ascii="Arial" w:hAnsi="Arial" w:cs="Arial"/>
          <w:b w:val="0"/>
          <w:bCs/>
        </w:rPr>
        <w:t>)</w:t>
      </w:r>
      <w:r>
        <w:rPr>
          <w:rFonts w:ascii="Arial" w:hAnsi="Arial" w:cs="Arial"/>
          <w:b w:val="0"/>
          <w:bCs/>
        </w:rPr>
        <w:t>:</w:t>
      </w:r>
    </w:p>
    <w:p w14:paraId="5285049C" w14:textId="77777777" w:rsidR="00D704DF" w:rsidRDefault="00D704DF" w:rsidP="00D704DF">
      <w:pPr>
        <w:ind w:left="360"/>
        <w:jc w:val="both"/>
        <w:rPr>
          <w:rFonts w:ascii="Arial" w:hAnsi="Arial" w:cs="Arial"/>
          <w:b w:val="0"/>
          <w:bCs/>
        </w:rPr>
      </w:pPr>
    </w:p>
    <w:p w14:paraId="540EBF5E" w14:textId="2680182F" w:rsidR="00D704DF" w:rsidRDefault="00174D19" w:rsidP="00D704DF">
      <w:pPr>
        <w:pStyle w:val="ListParagraph"/>
        <w:numPr>
          <w:ilvl w:val="0"/>
          <w:numId w:val="31"/>
        </w:numPr>
        <w:ind w:left="108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Allows change of contract to occur where changes cannot be agreed and where unilateral implementation is too legally risky</w:t>
      </w:r>
    </w:p>
    <w:p w14:paraId="1B2C97AC" w14:textId="6DC7DC61" w:rsidR="00174D19" w:rsidRDefault="006E1D92" w:rsidP="00D704DF">
      <w:pPr>
        <w:pStyle w:val="ListParagraph"/>
        <w:numPr>
          <w:ilvl w:val="0"/>
          <w:numId w:val="31"/>
        </w:numPr>
        <w:ind w:left="108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Immediate r</w:t>
      </w:r>
      <w:r w:rsidR="00174D19">
        <w:rPr>
          <w:rFonts w:ascii="Arial" w:hAnsi="Arial" w:cs="Arial"/>
          <w:b w:val="0"/>
          <w:bCs/>
        </w:rPr>
        <w:t>e</w:t>
      </w:r>
      <w:r w:rsidR="00DB501B">
        <w:rPr>
          <w:rFonts w:ascii="Arial" w:hAnsi="Arial" w:cs="Arial"/>
          <w:b w:val="0"/>
          <w:bCs/>
        </w:rPr>
        <w:t xml:space="preserve">-engagement of employees on new terms </w:t>
      </w:r>
    </w:p>
    <w:p w14:paraId="5AD25A21" w14:textId="77777777" w:rsidR="00D704DF" w:rsidRDefault="00D704DF" w:rsidP="00D704DF">
      <w:pPr>
        <w:ind w:left="360"/>
        <w:jc w:val="both"/>
        <w:rPr>
          <w:rFonts w:ascii="Arial" w:hAnsi="Arial" w:cs="Arial"/>
          <w:b w:val="0"/>
          <w:bCs/>
        </w:rPr>
      </w:pPr>
    </w:p>
    <w:p w14:paraId="52D879C8" w14:textId="209523A7" w:rsidR="00D704DF" w:rsidRDefault="00D704DF" w:rsidP="00D704DF">
      <w:pPr>
        <w:ind w:left="360"/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Disadvantages</w:t>
      </w:r>
      <w:r w:rsidR="00E56686">
        <w:rPr>
          <w:rFonts w:ascii="Arial" w:hAnsi="Arial" w:cs="Arial"/>
          <w:b w:val="0"/>
          <w:bCs/>
        </w:rPr>
        <w:t xml:space="preserve"> </w:t>
      </w:r>
      <w:r w:rsidR="00E56686" w:rsidRPr="00E56686">
        <w:rPr>
          <w:rFonts w:ascii="Arial" w:hAnsi="Arial" w:cs="Arial"/>
          <w:b w:val="0"/>
          <w:bCs/>
        </w:rPr>
        <w:t xml:space="preserve">(CIPD, </w:t>
      </w:r>
      <w:r w:rsidR="00BF022A">
        <w:rPr>
          <w:rFonts w:ascii="Arial" w:hAnsi="Arial" w:cs="Arial"/>
          <w:b w:val="0"/>
          <w:bCs/>
        </w:rPr>
        <w:t xml:space="preserve">2021a; </w:t>
      </w:r>
      <w:r w:rsidR="00E56686" w:rsidRPr="00E56686">
        <w:rPr>
          <w:rFonts w:ascii="Arial" w:hAnsi="Arial" w:cs="Arial"/>
          <w:b w:val="0"/>
          <w:bCs/>
        </w:rPr>
        <w:t>2021</w:t>
      </w:r>
      <w:r w:rsidR="00E56686">
        <w:rPr>
          <w:rFonts w:ascii="Arial" w:hAnsi="Arial" w:cs="Arial"/>
          <w:b w:val="0"/>
          <w:bCs/>
        </w:rPr>
        <w:t>c</w:t>
      </w:r>
      <w:r w:rsidR="00E56686" w:rsidRPr="00E56686">
        <w:rPr>
          <w:rFonts w:ascii="Arial" w:hAnsi="Arial" w:cs="Arial"/>
          <w:b w:val="0"/>
          <w:bCs/>
        </w:rPr>
        <w:t>)</w:t>
      </w:r>
      <w:r>
        <w:rPr>
          <w:rFonts w:ascii="Arial" w:hAnsi="Arial" w:cs="Arial"/>
          <w:b w:val="0"/>
          <w:bCs/>
        </w:rPr>
        <w:t xml:space="preserve">: </w:t>
      </w:r>
    </w:p>
    <w:p w14:paraId="2DF76BA7" w14:textId="77777777" w:rsidR="00590FBE" w:rsidRDefault="00590FBE" w:rsidP="008F2C6B">
      <w:pPr>
        <w:jc w:val="both"/>
        <w:rPr>
          <w:rFonts w:ascii="Arial" w:hAnsi="Arial" w:cs="Arial"/>
          <w:b w:val="0"/>
          <w:bCs/>
        </w:rPr>
      </w:pPr>
    </w:p>
    <w:p w14:paraId="7906863A" w14:textId="076A8DA1" w:rsidR="00D704DF" w:rsidRDefault="0038642A" w:rsidP="008F2C6B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Can be considered a redundancy dismissal, so redundancy consultation time limits apply </w:t>
      </w:r>
    </w:p>
    <w:p w14:paraId="1DC80D7E" w14:textId="3E021F20" w:rsidR="0015378B" w:rsidRDefault="0015378B" w:rsidP="008F2C6B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Need to justify </w:t>
      </w:r>
      <w:r w:rsidR="00941681">
        <w:rPr>
          <w:rFonts w:ascii="Arial" w:hAnsi="Arial" w:cs="Arial"/>
          <w:b w:val="0"/>
          <w:bCs/>
        </w:rPr>
        <w:t>decision based on ‘substantial reason’ as in effect dismissing employee</w:t>
      </w:r>
    </w:p>
    <w:p w14:paraId="0A5865CC" w14:textId="47B8F251" w:rsidR="00D704DF" w:rsidRDefault="00D704DF" w:rsidP="008F2C6B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 xml:space="preserve">Employees may </w:t>
      </w:r>
      <w:r w:rsidR="008A2656">
        <w:rPr>
          <w:rFonts w:ascii="Arial" w:hAnsi="Arial" w:cs="Arial"/>
          <w:b w:val="0"/>
          <w:bCs/>
        </w:rPr>
        <w:t>claim</w:t>
      </w:r>
      <w:r>
        <w:rPr>
          <w:rFonts w:ascii="Arial" w:hAnsi="Arial" w:cs="Arial"/>
          <w:b w:val="0"/>
          <w:bCs/>
        </w:rPr>
        <w:t xml:space="preserve"> breach of contract</w:t>
      </w:r>
      <w:r w:rsidR="008A2656">
        <w:rPr>
          <w:rFonts w:ascii="Arial" w:hAnsi="Arial" w:cs="Arial"/>
          <w:b w:val="0"/>
          <w:bCs/>
        </w:rPr>
        <w:t xml:space="preserve"> or unfair dismissal</w:t>
      </w:r>
      <w:r w:rsidR="00972016">
        <w:rPr>
          <w:rFonts w:ascii="Arial" w:hAnsi="Arial" w:cs="Arial"/>
          <w:b w:val="0"/>
          <w:bCs/>
        </w:rPr>
        <w:t xml:space="preserve"> (Although compensation limited as offering re-engagement</w:t>
      </w:r>
      <w:r w:rsidR="0036416C">
        <w:rPr>
          <w:rFonts w:ascii="Arial" w:hAnsi="Arial" w:cs="Arial"/>
          <w:b w:val="0"/>
          <w:bCs/>
        </w:rPr>
        <w:t>)</w:t>
      </w:r>
    </w:p>
    <w:p w14:paraId="5EC4E724" w14:textId="77777777" w:rsidR="00205F94" w:rsidRDefault="00D704DF" w:rsidP="008F2C6B">
      <w:pPr>
        <w:pStyle w:val="ListParagraph"/>
        <w:numPr>
          <w:ilvl w:val="0"/>
          <w:numId w:val="32"/>
        </w:numPr>
        <w:jc w:val="both"/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Employees could resign and bring a constructive unfair dismissal/ wrongful dismissal claim</w:t>
      </w:r>
    </w:p>
    <w:p w14:paraId="242D20B5" w14:textId="77777777" w:rsidR="00EC6CA8" w:rsidRPr="00A845FD" w:rsidRDefault="00EC6CA8" w:rsidP="008F2C6B">
      <w:pPr>
        <w:jc w:val="both"/>
        <w:rPr>
          <w:rFonts w:ascii="Arial" w:hAnsi="Arial" w:cs="Arial"/>
          <w:b w:val="0"/>
          <w:bCs/>
        </w:rPr>
      </w:pPr>
    </w:p>
    <w:p w14:paraId="724C7387" w14:textId="60849305" w:rsidR="00EC6CA8" w:rsidRPr="008F2C6B" w:rsidRDefault="00EC6CA8" w:rsidP="008F2C6B">
      <w:pPr>
        <w:jc w:val="both"/>
        <w:rPr>
          <w:rFonts w:ascii="Arial" w:hAnsi="Arial" w:cs="Arial"/>
          <w:b w:val="0"/>
          <w:bCs/>
        </w:rPr>
      </w:pPr>
      <w:r w:rsidRPr="008F2C6B">
        <w:rPr>
          <w:rFonts w:ascii="Arial" w:hAnsi="Arial" w:cs="Arial"/>
          <w:b w:val="0"/>
          <w:bCs/>
        </w:rPr>
        <w:t xml:space="preserve">Any variations in terms and conditions should be confirmed in writing within one month of the changes being confirmed </w:t>
      </w:r>
      <w:r w:rsidR="00D60C52" w:rsidRPr="00851116">
        <w:rPr>
          <w:rFonts w:ascii="Arial" w:hAnsi="Arial" w:cs="Arial"/>
          <w:b w:val="0"/>
          <w:bCs/>
          <w:szCs w:val="24"/>
          <w:lang w:val="en-GB" w:eastAsia="en-GB"/>
        </w:rPr>
        <w:t>to comply with the Employment Rights Act 1996</w:t>
      </w:r>
      <w:r w:rsidR="00D60C52" w:rsidRPr="008F2C6B">
        <w:rPr>
          <w:rFonts w:ascii="Arial" w:hAnsi="Arial" w:cs="Arial"/>
          <w:b w:val="0"/>
          <w:bCs/>
        </w:rPr>
        <w:t xml:space="preserve"> </w:t>
      </w:r>
      <w:r w:rsidRPr="008F2C6B">
        <w:rPr>
          <w:rFonts w:ascii="Arial" w:hAnsi="Arial" w:cs="Arial"/>
          <w:b w:val="0"/>
          <w:bCs/>
        </w:rPr>
        <w:t>(</w:t>
      </w:r>
      <w:r w:rsidR="00D60C52" w:rsidRPr="008F2C6B">
        <w:rPr>
          <w:rFonts w:ascii="Arial" w:hAnsi="Arial" w:cs="Arial"/>
          <w:b w:val="0"/>
          <w:bCs/>
        </w:rPr>
        <w:t>CIPD, 2021c</w:t>
      </w:r>
      <w:r w:rsidRPr="008F2C6B">
        <w:rPr>
          <w:rFonts w:ascii="Arial" w:hAnsi="Arial" w:cs="Arial"/>
          <w:b w:val="0"/>
          <w:bCs/>
        </w:rPr>
        <w:t>).</w:t>
      </w:r>
      <w:r w:rsidR="00D60C52" w:rsidRPr="008F2C6B">
        <w:t xml:space="preserve"> </w:t>
      </w:r>
      <w:r w:rsidR="00D60C52" w:rsidRPr="008F2C6B">
        <w:rPr>
          <w:rFonts w:ascii="Arial" w:hAnsi="Arial" w:cs="Arial"/>
          <w:b w:val="0"/>
          <w:bCs/>
        </w:rPr>
        <w:t>If employees agree to the change, they should confirm their agreement by signing a document recording the variation</w:t>
      </w:r>
      <w:r w:rsidR="008F2C6B" w:rsidRPr="008F2C6B">
        <w:rPr>
          <w:rFonts w:ascii="Arial" w:hAnsi="Arial" w:cs="Arial"/>
          <w:b w:val="0"/>
          <w:bCs/>
        </w:rPr>
        <w:t xml:space="preserve"> (CIPD, 2021c).</w:t>
      </w:r>
    </w:p>
    <w:p w14:paraId="7EABC4E5" w14:textId="2B43EBED" w:rsidR="00972016" w:rsidRDefault="00972016" w:rsidP="008F2C6B">
      <w:pPr>
        <w:jc w:val="both"/>
        <w:rPr>
          <w:rFonts w:ascii="Arial" w:hAnsi="Arial" w:cs="Arial"/>
          <w:b w:val="0"/>
          <w:bCs/>
        </w:rPr>
      </w:pPr>
    </w:p>
    <w:p w14:paraId="67BEAAF4" w14:textId="18B133E6" w:rsidR="00543DC1" w:rsidRDefault="00543DC1" w:rsidP="008F2C6B">
      <w:pPr>
        <w:jc w:val="both"/>
        <w:rPr>
          <w:rFonts w:ascii="Arial" w:hAnsi="Arial" w:cs="Arial"/>
          <w:b w:val="0"/>
          <w:bCs/>
        </w:rPr>
      </w:pPr>
    </w:p>
    <w:p w14:paraId="6120CF8D" w14:textId="42C73BA0" w:rsidR="00543DC1" w:rsidRDefault="00543DC1" w:rsidP="008F2C6B">
      <w:pPr>
        <w:jc w:val="both"/>
        <w:rPr>
          <w:rFonts w:ascii="Arial" w:hAnsi="Arial" w:cs="Arial"/>
          <w:b w:val="0"/>
          <w:bCs/>
        </w:rPr>
      </w:pPr>
    </w:p>
    <w:p w14:paraId="70473613" w14:textId="76F265A5" w:rsidR="00543DC1" w:rsidRDefault="00543DC1" w:rsidP="008F2C6B">
      <w:pPr>
        <w:jc w:val="both"/>
        <w:rPr>
          <w:rFonts w:ascii="Arial" w:hAnsi="Arial" w:cs="Arial"/>
          <w:b w:val="0"/>
          <w:bCs/>
        </w:rPr>
      </w:pPr>
    </w:p>
    <w:p w14:paraId="4C3256C3" w14:textId="42375F5D" w:rsidR="00543DC1" w:rsidRDefault="00543DC1" w:rsidP="008F2C6B">
      <w:pPr>
        <w:jc w:val="both"/>
        <w:rPr>
          <w:rFonts w:ascii="Arial" w:hAnsi="Arial" w:cs="Arial"/>
          <w:b w:val="0"/>
          <w:bCs/>
        </w:rPr>
      </w:pPr>
    </w:p>
    <w:p w14:paraId="61525B88" w14:textId="2F8E6E10" w:rsidR="00543DC1" w:rsidRDefault="00543DC1" w:rsidP="008F2C6B">
      <w:pPr>
        <w:jc w:val="both"/>
        <w:rPr>
          <w:rFonts w:ascii="Arial" w:hAnsi="Arial" w:cs="Arial"/>
          <w:b w:val="0"/>
          <w:bCs/>
        </w:rPr>
      </w:pPr>
    </w:p>
    <w:p w14:paraId="062126BF" w14:textId="40D81313" w:rsidR="00543DC1" w:rsidRDefault="00543DC1" w:rsidP="008F2C6B">
      <w:pPr>
        <w:jc w:val="both"/>
        <w:rPr>
          <w:rFonts w:ascii="Arial" w:hAnsi="Arial" w:cs="Arial"/>
          <w:b w:val="0"/>
          <w:bCs/>
        </w:rPr>
      </w:pPr>
    </w:p>
    <w:p w14:paraId="3C60A7C1" w14:textId="63106782" w:rsidR="00543DC1" w:rsidRDefault="00543DC1" w:rsidP="008F2C6B">
      <w:pPr>
        <w:jc w:val="both"/>
        <w:rPr>
          <w:rFonts w:ascii="Arial" w:hAnsi="Arial" w:cs="Arial"/>
          <w:b w:val="0"/>
          <w:bCs/>
        </w:rPr>
      </w:pPr>
    </w:p>
    <w:p w14:paraId="075FE29C" w14:textId="0485423B" w:rsidR="00543DC1" w:rsidRDefault="00543DC1" w:rsidP="008F2C6B">
      <w:pPr>
        <w:jc w:val="both"/>
        <w:rPr>
          <w:rFonts w:ascii="Arial" w:hAnsi="Arial" w:cs="Arial"/>
          <w:b w:val="0"/>
          <w:bCs/>
        </w:rPr>
      </w:pPr>
    </w:p>
    <w:p w14:paraId="074A96D2" w14:textId="5388B168" w:rsidR="00543DC1" w:rsidRDefault="00543DC1" w:rsidP="008F2C6B">
      <w:pPr>
        <w:jc w:val="both"/>
        <w:rPr>
          <w:rFonts w:ascii="Arial" w:hAnsi="Arial" w:cs="Arial"/>
          <w:b w:val="0"/>
          <w:bCs/>
        </w:rPr>
      </w:pPr>
    </w:p>
    <w:p w14:paraId="3E0AC8AF" w14:textId="77777777" w:rsidR="00543DC1" w:rsidRPr="008F2C6B" w:rsidRDefault="00543DC1" w:rsidP="008F2C6B">
      <w:pPr>
        <w:jc w:val="both"/>
        <w:rPr>
          <w:rFonts w:ascii="Arial" w:hAnsi="Arial" w:cs="Arial"/>
          <w:b w:val="0"/>
          <w:bCs/>
        </w:rPr>
      </w:pPr>
    </w:p>
    <w:p w14:paraId="0C60C294" w14:textId="021C0139" w:rsidR="00076279" w:rsidRDefault="00076279">
      <w:pPr>
        <w:rPr>
          <w:rFonts w:ascii="Arial" w:hAnsi="Arial" w:cs="Arial"/>
          <w:lang w:val="en-GB"/>
        </w:rPr>
      </w:pPr>
    </w:p>
    <w:p w14:paraId="0767AB39" w14:textId="3B1CBC59" w:rsidR="002E594B" w:rsidRDefault="002E594B">
      <w:pPr>
        <w:rPr>
          <w:rFonts w:ascii="Arial" w:hAnsi="Arial" w:cs="Arial"/>
          <w:lang w:val="en-GB"/>
        </w:rPr>
      </w:pPr>
    </w:p>
    <w:p w14:paraId="58727EB8" w14:textId="3B743142" w:rsidR="00AA446D" w:rsidRDefault="00AA446D">
      <w:pPr>
        <w:rPr>
          <w:rFonts w:ascii="Arial" w:hAnsi="Arial" w:cs="Arial"/>
          <w:lang w:val="en-GB"/>
        </w:rPr>
      </w:pPr>
    </w:p>
    <w:p w14:paraId="739297B3" w14:textId="59D2AF5A" w:rsidR="00AA446D" w:rsidRDefault="00AA446D">
      <w:pPr>
        <w:rPr>
          <w:rFonts w:ascii="Arial" w:hAnsi="Arial" w:cs="Arial"/>
          <w:lang w:val="en-GB"/>
        </w:rPr>
      </w:pPr>
    </w:p>
    <w:p w14:paraId="7D9733C5" w14:textId="5A733112" w:rsidR="00547274" w:rsidRPr="00AA7EB5" w:rsidRDefault="004D2820">
      <w:pPr>
        <w:rPr>
          <w:rFonts w:ascii="Arial" w:hAnsi="Arial" w:cs="Arial"/>
          <w:u w:val="single"/>
        </w:rPr>
      </w:pPr>
      <w:r>
        <w:rPr>
          <w:rFonts w:ascii="Arial" w:hAnsi="Arial" w:cs="Arial"/>
          <w:sz w:val="28"/>
          <w:szCs w:val="22"/>
          <w:u w:val="single"/>
        </w:rPr>
        <w:t>R</w:t>
      </w:r>
      <w:r w:rsidR="00AA7EB5" w:rsidRPr="00AA7EB5">
        <w:rPr>
          <w:rFonts w:ascii="Arial" w:hAnsi="Arial" w:cs="Arial"/>
          <w:sz w:val="28"/>
          <w:szCs w:val="22"/>
          <w:u w:val="single"/>
        </w:rPr>
        <w:t>eferences</w:t>
      </w:r>
    </w:p>
    <w:p w14:paraId="135F6BD1" w14:textId="4EB7E214" w:rsidR="00547274" w:rsidRDefault="00547274">
      <w:pPr>
        <w:rPr>
          <w:rFonts w:ascii="Arial" w:hAnsi="Arial" w:cs="Arial"/>
        </w:rPr>
      </w:pPr>
    </w:p>
    <w:p w14:paraId="7F68F918" w14:textId="79291A22" w:rsidR="00547274" w:rsidRDefault="00547274">
      <w:pPr>
        <w:rPr>
          <w:rFonts w:ascii="Arial" w:hAnsi="Arial" w:cs="Arial"/>
        </w:rPr>
      </w:pPr>
    </w:p>
    <w:p w14:paraId="4039246F" w14:textId="6B066E79" w:rsidR="00C814D7" w:rsidRDefault="00C814D7" w:rsidP="00107A09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ACAS, (2016)</w:t>
      </w:r>
      <w:r w:rsidR="00643C9F">
        <w:rPr>
          <w:rFonts w:ascii="Arial" w:hAnsi="Arial" w:cs="Arial"/>
          <w:b w:val="0"/>
          <w:bCs/>
        </w:rPr>
        <w:t xml:space="preserve"> Handling TUPE transfers: The ACAS Guide. </w:t>
      </w:r>
      <w:r w:rsidR="00F42CFC">
        <w:rPr>
          <w:rFonts w:ascii="Arial" w:hAnsi="Arial" w:cs="Arial"/>
          <w:b w:val="0"/>
          <w:bCs/>
        </w:rPr>
        <w:t xml:space="preserve">London: </w:t>
      </w:r>
      <w:r w:rsidR="00E9200B" w:rsidRPr="00E9200B">
        <w:rPr>
          <w:rFonts w:ascii="Arial" w:hAnsi="Arial" w:cs="Arial"/>
          <w:b w:val="0"/>
          <w:bCs/>
        </w:rPr>
        <w:t>Advisory, Conciliation, and Arbitration Service.</w:t>
      </w:r>
    </w:p>
    <w:p w14:paraId="5FE1ABCE" w14:textId="7FDF9A8E" w:rsidR="00107A09" w:rsidRPr="000A2E3A" w:rsidRDefault="00107A09" w:rsidP="00107A09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 w:rsidRPr="000A2E3A">
        <w:rPr>
          <w:rFonts w:ascii="Arial" w:hAnsi="Arial" w:cs="Arial"/>
          <w:b w:val="0"/>
          <w:bCs/>
        </w:rPr>
        <w:t>ACAS. (2021</w:t>
      </w:r>
      <w:r w:rsidR="00577031" w:rsidRPr="000A2E3A">
        <w:rPr>
          <w:rFonts w:ascii="Arial" w:hAnsi="Arial" w:cs="Arial"/>
          <w:b w:val="0"/>
          <w:bCs/>
        </w:rPr>
        <w:t>a</w:t>
      </w:r>
      <w:r w:rsidRPr="000A2E3A">
        <w:rPr>
          <w:rFonts w:ascii="Arial" w:hAnsi="Arial" w:cs="Arial"/>
          <w:b w:val="0"/>
          <w:bCs/>
        </w:rPr>
        <w:t xml:space="preserve">) Employee rights during a TUPE transfer. Available at: </w:t>
      </w:r>
      <w:hyperlink r:id="rId7" w:history="1">
        <w:r w:rsidRPr="000A2E3A">
          <w:rPr>
            <w:rStyle w:val="Hyperlink"/>
            <w:rFonts w:ascii="Arial" w:hAnsi="Arial" w:cs="Arial"/>
            <w:b w:val="0"/>
            <w:bCs/>
          </w:rPr>
          <w:t>https://www.acas.org.uk/employee-rights-during-a-tupe-transfer</w:t>
        </w:r>
      </w:hyperlink>
      <w:r w:rsidRPr="000A2E3A">
        <w:rPr>
          <w:rFonts w:ascii="Arial" w:hAnsi="Arial" w:cs="Arial"/>
          <w:b w:val="0"/>
          <w:bCs/>
        </w:rPr>
        <w:t xml:space="preserve"> (Accessed: 11 February 2022).</w:t>
      </w:r>
    </w:p>
    <w:p w14:paraId="7EF53DD3" w14:textId="69CCBB9B" w:rsidR="00577031" w:rsidRPr="000A2E3A" w:rsidRDefault="00577031" w:rsidP="005E3781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 w:rsidRPr="000A2E3A">
        <w:rPr>
          <w:rFonts w:ascii="Arial" w:hAnsi="Arial" w:cs="Arial"/>
          <w:b w:val="0"/>
          <w:bCs/>
        </w:rPr>
        <w:t xml:space="preserve">ACAS. (2021b) </w:t>
      </w:r>
      <w:r w:rsidR="00914305" w:rsidRPr="000A2E3A">
        <w:rPr>
          <w:rFonts w:ascii="Arial" w:hAnsi="Arial" w:cs="Arial"/>
          <w:b w:val="0"/>
          <w:bCs/>
        </w:rPr>
        <w:t>Redundancy</w:t>
      </w:r>
      <w:r w:rsidRPr="000A2E3A">
        <w:rPr>
          <w:rFonts w:ascii="Arial" w:hAnsi="Arial" w:cs="Arial"/>
          <w:b w:val="0"/>
          <w:bCs/>
        </w:rPr>
        <w:t xml:space="preserve">. Available at: </w:t>
      </w:r>
      <w:hyperlink r:id="rId8" w:history="1">
        <w:r w:rsidRPr="000A2E3A">
          <w:rPr>
            <w:rStyle w:val="Hyperlink"/>
            <w:rFonts w:ascii="Arial" w:hAnsi="Arial" w:cs="Arial"/>
            <w:b w:val="0"/>
            <w:bCs/>
          </w:rPr>
          <w:t>https://www.acas.org.uk/redundancy</w:t>
        </w:r>
      </w:hyperlink>
      <w:r w:rsidRPr="000A2E3A">
        <w:rPr>
          <w:rFonts w:ascii="Arial" w:hAnsi="Arial" w:cs="Arial"/>
          <w:b w:val="0"/>
          <w:bCs/>
        </w:rPr>
        <w:t xml:space="preserve"> (Accessed: 11 February 2022).</w:t>
      </w:r>
    </w:p>
    <w:p w14:paraId="05FFE8EC" w14:textId="3139C942" w:rsidR="002F37F5" w:rsidRPr="002F37F5" w:rsidRDefault="002F37F5" w:rsidP="002F37F5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 w:rsidRPr="002F37F5">
        <w:rPr>
          <w:rFonts w:ascii="Arial" w:hAnsi="Arial" w:cs="Arial"/>
          <w:b w:val="0"/>
          <w:bCs/>
        </w:rPr>
        <w:t>ACAS. (2021</w:t>
      </w:r>
      <w:r>
        <w:rPr>
          <w:rFonts w:ascii="Arial" w:hAnsi="Arial" w:cs="Arial"/>
          <w:b w:val="0"/>
          <w:bCs/>
        </w:rPr>
        <w:t>c</w:t>
      </w:r>
      <w:r w:rsidRPr="002F37F5">
        <w:rPr>
          <w:rFonts w:ascii="Arial" w:hAnsi="Arial" w:cs="Arial"/>
          <w:b w:val="0"/>
          <w:bCs/>
        </w:rPr>
        <w:t xml:space="preserve">) </w:t>
      </w:r>
      <w:r w:rsidR="00892195" w:rsidRPr="00892195">
        <w:rPr>
          <w:rFonts w:ascii="Arial" w:hAnsi="Arial" w:cs="Arial"/>
          <w:b w:val="0"/>
          <w:bCs/>
        </w:rPr>
        <w:t>Making changes to employment contracts – employer responsibilities</w:t>
      </w:r>
      <w:r w:rsidRPr="002F37F5">
        <w:rPr>
          <w:rFonts w:ascii="Arial" w:hAnsi="Arial" w:cs="Arial"/>
          <w:b w:val="0"/>
          <w:bCs/>
        </w:rPr>
        <w:t xml:space="preserve">. Available at: </w:t>
      </w:r>
      <w:hyperlink r:id="rId9" w:history="1">
        <w:r w:rsidR="00892195" w:rsidRPr="001A7536">
          <w:rPr>
            <w:rStyle w:val="Hyperlink"/>
            <w:rFonts w:ascii="Arial" w:hAnsi="Arial" w:cs="Arial"/>
            <w:b w:val="0"/>
            <w:bCs/>
          </w:rPr>
          <w:t>https://www.acas.org.uk/changing-an-employment-contract/employer-responsibilities</w:t>
        </w:r>
      </w:hyperlink>
      <w:r w:rsidR="00892195">
        <w:rPr>
          <w:rFonts w:ascii="Arial" w:hAnsi="Arial" w:cs="Arial"/>
          <w:b w:val="0"/>
          <w:bCs/>
        </w:rPr>
        <w:t xml:space="preserve"> </w:t>
      </w:r>
      <w:bookmarkStart w:id="0" w:name="_Hlk96353830"/>
      <w:r w:rsidRPr="002F37F5">
        <w:rPr>
          <w:rFonts w:ascii="Arial" w:hAnsi="Arial" w:cs="Arial"/>
          <w:b w:val="0"/>
          <w:bCs/>
        </w:rPr>
        <w:t>(Accessed: 1</w:t>
      </w:r>
      <w:r w:rsidR="00892195">
        <w:rPr>
          <w:rFonts w:ascii="Arial" w:hAnsi="Arial" w:cs="Arial"/>
          <w:b w:val="0"/>
          <w:bCs/>
        </w:rPr>
        <w:t>5</w:t>
      </w:r>
      <w:r w:rsidRPr="002F37F5">
        <w:rPr>
          <w:rFonts w:ascii="Arial" w:hAnsi="Arial" w:cs="Arial"/>
          <w:b w:val="0"/>
          <w:bCs/>
        </w:rPr>
        <w:t xml:space="preserve"> February 2022).</w:t>
      </w:r>
      <w:bookmarkEnd w:id="0"/>
    </w:p>
    <w:p w14:paraId="7D05F784" w14:textId="48FE28A0" w:rsidR="00CD3212" w:rsidRDefault="00876285" w:rsidP="006C6883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bookmarkStart w:id="1" w:name="_Hlk96353685"/>
      <w:r w:rsidRPr="00876285">
        <w:rPr>
          <w:rFonts w:ascii="Arial" w:hAnsi="Arial" w:cs="Arial"/>
          <w:b w:val="0"/>
          <w:bCs/>
        </w:rPr>
        <w:t>ACAS. (2021</w:t>
      </w:r>
      <w:r>
        <w:rPr>
          <w:rFonts w:ascii="Arial" w:hAnsi="Arial" w:cs="Arial"/>
          <w:b w:val="0"/>
          <w:bCs/>
        </w:rPr>
        <w:t>d</w:t>
      </w:r>
      <w:r w:rsidRPr="00876285">
        <w:rPr>
          <w:rFonts w:ascii="Arial" w:hAnsi="Arial" w:cs="Arial"/>
          <w:b w:val="0"/>
          <w:bCs/>
        </w:rPr>
        <w:t xml:space="preserve">) </w:t>
      </w:r>
      <w:r w:rsidR="002872A4" w:rsidRPr="002872A4">
        <w:rPr>
          <w:rFonts w:ascii="Arial" w:hAnsi="Arial" w:cs="Arial"/>
          <w:b w:val="0"/>
          <w:bCs/>
        </w:rPr>
        <w:t>Changing an employment contract after a TUPE transfer: employer responsibilities</w:t>
      </w:r>
      <w:r w:rsidRPr="00876285">
        <w:rPr>
          <w:rFonts w:ascii="Arial" w:hAnsi="Arial" w:cs="Arial"/>
          <w:b w:val="0"/>
          <w:bCs/>
        </w:rPr>
        <w:t xml:space="preserve">. Available at: </w:t>
      </w:r>
      <w:hyperlink r:id="rId10" w:history="1">
        <w:r w:rsidRPr="001A7536">
          <w:rPr>
            <w:rStyle w:val="Hyperlink"/>
            <w:rFonts w:ascii="Arial" w:hAnsi="Arial" w:cs="Arial"/>
            <w:b w:val="0"/>
            <w:bCs/>
          </w:rPr>
          <w:t>https://www.acas.org.uk/changing-an-employment-contract-after-a-tupe-transfer-employer-responsibilities</w:t>
        </w:r>
      </w:hyperlink>
      <w:r>
        <w:rPr>
          <w:rFonts w:ascii="Arial" w:hAnsi="Arial" w:cs="Arial"/>
          <w:b w:val="0"/>
          <w:bCs/>
        </w:rPr>
        <w:t xml:space="preserve"> </w:t>
      </w:r>
      <w:r w:rsidRPr="00876285">
        <w:rPr>
          <w:rFonts w:ascii="Arial" w:hAnsi="Arial" w:cs="Arial"/>
          <w:b w:val="0"/>
          <w:bCs/>
        </w:rPr>
        <w:t>(Accessed: 15 February 2022).</w:t>
      </w:r>
    </w:p>
    <w:p w14:paraId="4150288F" w14:textId="2931F80E" w:rsidR="006A4B86" w:rsidRPr="000A2E3A" w:rsidRDefault="006A4B86" w:rsidP="006C6883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 w:rsidRPr="00B14214">
        <w:rPr>
          <w:rFonts w:ascii="Arial" w:hAnsi="Arial" w:cs="Arial"/>
          <w:b w:val="0"/>
          <w:bCs/>
        </w:rPr>
        <w:t>CIPD. (2021</w:t>
      </w:r>
      <w:r w:rsidR="00E66CAF" w:rsidRPr="00B14214">
        <w:rPr>
          <w:rFonts w:ascii="Arial" w:hAnsi="Arial" w:cs="Arial"/>
          <w:b w:val="0"/>
          <w:bCs/>
        </w:rPr>
        <w:t>a</w:t>
      </w:r>
      <w:r w:rsidRPr="00B14214">
        <w:rPr>
          <w:rFonts w:ascii="Arial" w:hAnsi="Arial" w:cs="Arial"/>
          <w:b w:val="0"/>
          <w:bCs/>
        </w:rPr>
        <w:t xml:space="preserve">) </w:t>
      </w:r>
      <w:r w:rsidR="00B14214" w:rsidRPr="00B14214">
        <w:rPr>
          <w:rFonts w:ascii="Arial" w:hAnsi="Arial" w:cs="Arial"/>
          <w:b w:val="0"/>
          <w:bCs/>
        </w:rPr>
        <w:t>Contracts of Employment</w:t>
      </w:r>
      <w:r w:rsidRPr="00B14214">
        <w:rPr>
          <w:rFonts w:ascii="Arial" w:hAnsi="Arial" w:cs="Arial"/>
          <w:b w:val="0"/>
          <w:bCs/>
        </w:rPr>
        <w:t>. Available at:</w:t>
      </w:r>
      <w:r w:rsidR="006C6883" w:rsidRPr="00B14214">
        <w:rPr>
          <w:rFonts w:ascii="Arial" w:hAnsi="Arial" w:cs="Arial"/>
          <w:b w:val="0"/>
          <w:bCs/>
        </w:rPr>
        <w:t xml:space="preserve"> </w:t>
      </w:r>
      <w:hyperlink r:id="rId11" w:anchor="6024" w:history="1">
        <w:r w:rsidR="00B14214" w:rsidRPr="00B14214">
          <w:rPr>
            <w:rStyle w:val="Hyperlink"/>
            <w:rFonts w:ascii="Arial" w:hAnsi="Arial" w:cs="Arial"/>
            <w:b w:val="0"/>
            <w:bCs/>
          </w:rPr>
          <w:t>https://www.cipd.co.uk/knowledge/fundamentals/emp-law/terms-conditions/contracts-factsheet#6024</w:t>
        </w:r>
      </w:hyperlink>
      <w:r w:rsidR="00B14214">
        <w:t xml:space="preserve"> </w:t>
      </w:r>
      <w:r w:rsidRPr="000A2E3A">
        <w:rPr>
          <w:rFonts w:ascii="Arial" w:hAnsi="Arial" w:cs="Arial"/>
          <w:b w:val="0"/>
          <w:bCs/>
        </w:rPr>
        <w:t xml:space="preserve"> (Accessed: 1</w:t>
      </w:r>
      <w:r w:rsidR="00B14214">
        <w:rPr>
          <w:rFonts w:ascii="Arial" w:hAnsi="Arial" w:cs="Arial"/>
          <w:b w:val="0"/>
          <w:bCs/>
        </w:rPr>
        <w:t>5</w:t>
      </w:r>
      <w:r w:rsidRPr="000A2E3A">
        <w:rPr>
          <w:rFonts w:ascii="Arial" w:hAnsi="Arial" w:cs="Arial"/>
          <w:b w:val="0"/>
          <w:bCs/>
        </w:rPr>
        <w:t xml:space="preserve"> February 2022).</w:t>
      </w:r>
    </w:p>
    <w:bookmarkEnd w:id="1"/>
    <w:p w14:paraId="1D4D4155" w14:textId="77CADA0E" w:rsidR="00E66CAF" w:rsidRPr="00850BA2" w:rsidRDefault="00E66CAF" w:rsidP="00EB7D63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 w:rsidRPr="00850BA2">
        <w:rPr>
          <w:rFonts w:ascii="Arial" w:hAnsi="Arial" w:cs="Arial"/>
          <w:b w:val="0"/>
          <w:bCs/>
        </w:rPr>
        <w:t xml:space="preserve">CIPD. (2021b) Redundancy: An Introduction. Available at: </w:t>
      </w:r>
      <w:hyperlink r:id="rId12" w:history="1">
        <w:r w:rsidR="00850BA2" w:rsidRPr="00850BA2">
          <w:rPr>
            <w:rStyle w:val="Hyperlink"/>
            <w:rFonts w:ascii="Arial" w:hAnsi="Arial" w:cs="Arial"/>
            <w:b w:val="0"/>
            <w:bCs/>
          </w:rPr>
          <w:t>https://www.cipd.co.uk/knowledge/fundamentals/emp-law/redundancy/factsheet</w:t>
        </w:r>
      </w:hyperlink>
      <w:r w:rsidR="00850BA2" w:rsidRPr="00850BA2">
        <w:rPr>
          <w:rFonts w:ascii="Arial" w:hAnsi="Arial" w:cs="Arial"/>
          <w:b w:val="0"/>
          <w:bCs/>
        </w:rPr>
        <w:t xml:space="preserve"> </w:t>
      </w:r>
      <w:r w:rsidRPr="00850BA2">
        <w:rPr>
          <w:rFonts w:ascii="Arial" w:hAnsi="Arial" w:cs="Arial"/>
          <w:b w:val="0"/>
          <w:bCs/>
        </w:rPr>
        <w:t>(Accessed: 11 February 2022).</w:t>
      </w:r>
    </w:p>
    <w:p w14:paraId="71C658BB" w14:textId="491E2353" w:rsidR="00995FF1" w:rsidRPr="00995FF1" w:rsidRDefault="00995FF1" w:rsidP="00995FF1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 w:rsidRPr="00995FF1">
        <w:rPr>
          <w:rFonts w:ascii="Arial" w:hAnsi="Arial" w:cs="Arial"/>
          <w:b w:val="0"/>
          <w:bCs/>
        </w:rPr>
        <w:t>CIPD. (2021</w:t>
      </w:r>
      <w:r>
        <w:rPr>
          <w:rFonts w:ascii="Arial" w:hAnsi="Arial" w:cs="Arial"/>
          <w:b w:val="0"/>
          <w:bCs/>
        </w:rPr>
        <w:t>c</w:t>
      </w:r>
      <w:r w:rsidRPr="00995FF1">
        <w:rPr>
          <w:rFonts w:ascii="Arial" w:hAnsi="Arial" w:cs="Arial"/>
          <w:b w:val="0"/>
          <w:bCs/>
        </w:rPr>
        <w:t xml:space="preserve">) </w:t>
      </w:r>
      <w:r w:rsidR="003E5E1F" w:rsidRPr="003E5E1F">
        <w:rPr>
          <w:rFonts w:ascii="Arial" w:hAnsi="Arial" w:cs="Arial"/>
          <w:b w:val="0"/>
          <w:bCs/>
        </w:rPr>
        <w:t>Terms and conditions of employment Q&amp;As</w:t>
      </w:r>
      <w:r w:rsidRPr="00995FF1">
        <w:rPr>
          <w:rFonts w:ascii="Arial" w:hAnsi="Arial" w:cs="Arial"/>
          <w:b w:val="0"/>
          <w:bCs/>
        </w:rPr>
        <w:t xml:space="preserve">. Available at: </w:t>
      </w:r>
      <w:hyperlink r:id="rId13" w:history="1">
        <w:r w:rsidR="00D92BE0" w:rsidRPr="001A7536">
          <w:rPr>
            <w:rStyle w:val="Hyperlink"/>
            <w:rFonts w:ascii="Arial" w:hAnsi="Arial" w:cs="Arial"/>
            <w:b w:val="0"/>
            <w:bCs/>
          </w:rPr>
          <w:t>https://www.cipd.co.uk/knowledge/fundamentals/emp-law/terms-conditions/questions</w:t>
        </w:r>
      </w:hyperlink>
      <w:r w:rsidR="00D92BE0">
        <w:rPr>
          <w:rFonts w:ascii="Arial" w:hAnsi="Arial" w:cs="Arial"/>
          <w:b w:val="0"/>
          <w:bCs/>
        </w:rPr>
        <w:t xml:space="preserve"> </w:t>
      </w:r>
      <w:r w:rsidRPr="00995FF1">
        <w:rPr>
          <w:rFonts w:ascii="Arial" w:hAnsi="Arial" w:cs="Arial"/>
          <w:b w:val="0"/>
          <w:bCs/>
        </w:rPr>
        <w:t>(Accessed: 1</w:t>
      </w:r>
      <w:r>
        <w:rPr>
          <w:rFonts w:ascii="Arial" w:hAnsi="Arial" w:cs="Arial"/>
          <w:b w:val="0"/>
          <w:bCs/>
        </w:rPr>
        <w:t>6</w:t>
      </w:r>
      <w:r w:rsidRPr="00995FF1">
        <w:rPr>
          <w:rFonts w:ascii="Arial" w:hAnsi="Arial" w:cs="Arial"/>
          <w:b w:val="0"/>
          <w:bCs/>
        </w:rPr>
        <w:t xml:space="preserve"> February 2022).</w:t>
      </w:r>
    </w:p>
    <w:p w14:paraId="72507C4A" w14:textId="43B54CBA" w:rsidR="00107A09" w:rsidRPr="000A2E3A" w:rsidRDefault="005E3781" w:rsidP="005E3781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 w:rsidRPr="000A2E3A">
        <w:rPr>
          <w:rFonts w:ascii="Arial" w:hAnsi="Arial" w:cs="Arial"/>
          <w:b w:val="0"/>
          <w:bCs/>
        </w:rPr>
        <w:t>CIPD. (2022) A guide to TUPE Transfers. London: Chartered Institute of Personnel and Development.</w:t>
      </w:r>
    </w:p>
    <w:p w14:paraId="339AEF51" w14:textId="2D485B9D" w:rsidR="00677C0B" w:rsidRPr="00677C0B" w:rsidRDefault="00FE5BD6" w:rsidP="00677C0B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Citizens Advice</w:t>
      </w:r>
      <w:r w:rsidR="00677C0B" w:rsidRPr="00677C0B">
        <w:rPr>
          <w:rFonts w:ascii="Arial" w:hAnsi="Arial" w:cs="Arial"/>
          <w:b w:val="0"/>
          <w:bCs/>
        </w:rPr>
        <w:t xml:space="preserve"> (202</w:t>
      </w:r>
      <w:r>
        <w:rPr>
          <w:rFonts w:ascii="Arial" w:hAnsi="Arial" w:cs="Arial"/>
          <w:b w:val="0"/>
          <w:bCs/>
        </w:rPr>
        <w:t>1</w:t>
      </w:r>
      <w:r w:rsidR="00677C0B" w:rsidRPr="00677C0B">
        <w:rPr>
          <w:rFonts w:ascii="Arial" w:hAnsi="Arial" w:cs="Arial"/>
          <w:b w:val="0"/>
          <w:bCs/>
        </w:rPr>
        <w:t>) Changes to employment con</w:t>
      </w:r>
      <w:r w:rsidR="00D95182">
        <w:rPr>
          <w:rFonts w:ascii="Arial" w:hAnsi="Arial" w:cs="Arial"/>
          <w:b w:val="0"/>
          <w:bCs/>
        </w:rPr>
        <w:t>tracts</w:t>
      </w:r>
      <w:r w:rsidR="00677C0B" w:rsidRPr="00677C0B">
        <w:rPr>
          <w:rFonts w:ascii="Arial" w:hAnsi="Arial" w:cs="Arial"/>
          <w:b w:val="0"/>
          <w:bCs/>
        </w:rPr>
        <w:t xml:space="preserve">. Available at : </w:t>
      </w:r>
      <w:hyperlink r:id="rId14" w:history="1">
        <w:r w:rsidRPr="001A7536">
          <w:rPr>
            <w:rStyle w:val="Hyperlink"/>
            <w:rFonts w:ascii="Arial" w:hAnsi="Arial" w:cs="Arial"/>
            <w:b w:val="0"/>
            <w:bCs/>
          </w:rPr>
          <w:t>https://www.citizensadvice.org.uk/work/rights-at-work/basic-rights-and-contracts/changes-to-employment-contracts-overview/</w:t>
        </w:r>
      </w:hyperlink>
      <w:r>
        <w:rPr>
          <w:rFonts w:ascii="Arial" w:hAnsi="Arial" w:cs="Arial"/>
          <w:b w:val="0"/>
          <w:bCs/>
        </w:rPr>
        <w:t xml:space="preserve"> </w:t>
      </w:r>
      <w:r w:rsidR="00677C0B" w:rsidRPr="00677C0B">
        <w:rPr>
          <w:rFonts w:ascii="Arial" w:hAnsi="Arial" w:cs="Arial"/>
          <w:b w:val="0"/>
          <w:bCs/>
        </w:rPr>
        <w:t>(Accessed 16th February 2022)</w:t>
      </w:r>
    </w:p>
    <w:p w14:paraId="2B6C95A1" w14:textId="4C42A403" w:rsidR="00ED16DD" w:rsidRPr="00887934" w:rsidRDefault="00ED16DD" w:rsidP="00887934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Coy</w:t>
      </w:r>
      <w:r w:rsidRPr="00ED16DD">
        <w:rPr>
          <w:rFonts w:ascii="Arial" w:hAnsi="Arial" w:cs="Arial"/>
          <w:b w:val="0"/>
          <w:bCs/>
        </w:rPr>
        <w:t>, J. (201</w:t>
      </w:r>
      <w:r>
        <w:rPr>
          <w:rFonts w:ascii="Arial" w:hAnsi="Arial" w:cs="Arial"/>
          <w:b w:val="0"/>
          <w:bCs/>
        </w:rPr>
        <w:t>7</w:t>
      </w:r>
      <w:r w:rsidRPr="00ED16DD">
        <w:rPr>
          <w:rFonts w:ascii="Arial" w:hAnsi="Arial" w:cs="Arial"/>
          <w:b w:val="0"/>
          <w:bCs/>
        </w:rPr>
        <w:t xml:space="preserve">) </w:t>
      </w:r>
      <w:r w:rsidR="00860A04" w:rsidRPr="00860A04">
        <w:rPr>
          <w:rFonts w:ascii="Arial" w:hAnsi="Arial" w:cs="Arial"/>
          <w:b w:val="0"/>
          <w:bCs/>
        </w:rPr>
        <w:t>Choosing the right employees for redundancy pools</w:t>
      </w:r>
      <w:r w:rsidRPr="00ED16DD">
        <w:rPr>
          <w:rFonts w:ascii="Arial" w:hAnsi="Arial" w:cs="Arial"/>
          <w:b w:val="0"/>
          <w:bCs/>
        </w:rPr>
        <w:t xml:space="preserve">, </w:t>
      </w:r>
      <w:r w:rsidRPr="00860A04">
        <w:rPr>
          <w:rFonts w:ascii="Arial" w:hAnsi="Arial" w:cs="Arial"/>
          <w:b w:val="0"/>
          <w:bCs/>
          <w:i/>
          <w:iCs/>
        </w:rPr>
        <w:t>People Management</w:t>
      </w:r>
      <w:r w:rsidRPr="00ED16DD">
        <w:rPr>
          <w:rFonts w:ascii="Arial" w:hAnsi="Arial" w:cs="Arial"/>
          <w:b w:val="0"/>
          <w:bCs/>
        </w:rPr>
        <w:t xml:space="preserve">. Available at: </w:t>
      </w:r>
      <w:hyperlink r:id="rId15" w:anchor="_ga=2.95438101.8200617.1645366384-739290289.1628603054" w:history="1">
        <w:r w:rsidR="00887934" w:rsidRPr="008A6D29">
          <w:rPr>
            <w:rStyle w:val="Hyperlink"/>
            <w:rFonts w:ascii="Arial" w:hAnsi="Arial" w:cs="Arial"/>
            <w:b w:val="0"/>
            <w:bCs/>
          </w:rPr>
          <w:t>https://www.peoplemanagement.co.uk/experts/legal/choosing-right-employees-redundancy-pools#_ga=2.95438101.8200617.1645366384-739290289.1628603054</w:t>
        </w:r>
      </w:hyperlink>
      <w:r w:rsidR="00887934">
        <w:rPr>
          <w:rFonts w:ascii="Arial" w:hAnsi="Arial" w:cs="Arial"/>
          <w:b w:val="0"/>
          <w:bCs/>
        </w:rPr>
        <w:t xml:space="preserve"> </w:t>
      </w:r>
      <w:r w:rsidRPr="00887934">
        <w:rPr>
          <w:rFonts w:ascii="Arial" w:hAnsi="Arial" w:cs="Arial"/>
          <w:b w:val="0"/>
          <w:bCs/>
        </w:rPr>
        <w:t>(Accessed 16th February 2022)</w:t>
      </w:r>
    </w:p>
    <w:p w14:paraId="38DC737A" w14:textId="55C2C0D5" w:rsidR="00547274" w:rsidRPr="000A2E3A" w:rsidRDefault="00AA7EB5" w:rsidP="00AA7EB5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 w:rsidRPr="000A2E3A">
        <w:rPr>
          <w:rFonts w:ascii="Arial" w:hAnsi="Arial" w:cs="Arial"/>
          <w:b w:val="0"/>
          <w:bCs/>
        </w:rPr>
        <w:t>Daniels, K. (2019) Introduction to employment law: fundamentals for HR and Business students. 5</w:t>
      </w:r>
      <w:r w:rsidRPr="000A2E3A">
        <w:rPr>
          <w:rFonts w:ascii="Arial" w:hAnsi="Arial" w:cs="Arial"/>
          <w:b w:val="0"/>
          <w:bCs/>
          <w:vertAlign w:val="superscript"/>
        </w:rPr>
        <w:t>th</w:t>
      </w:r>
      <w:r w:rsidRPr="000A2E3A">
        <w:rPr>
          <w:rFonts w:ascii="Arial" w:hAnsi="Arial" w:cs="Arial"/>
          <w:b w:val="0"/>
          <w:bCs/>
        </w:rPr>
        <w:t xml:space="preserve"> edition. London: Kogan Page</w:t>
      </w:r>
    </w:p>
    <w:p w14:paraId="5397019B" w14:textId="643338DD" w:rsidR="005E3781" w:rsidRPr="000A2E3A" w:rsidRDefault="005E3781" w:rsidP="00D9087D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 w:rsidRPr="000A2E3A">
        <w:rPr>
          <w:rFonts w:ascii="Arial" w:hAnsi="Arial" w:cs="Arial"/>
          <w:b w:val="0"/>
          <w:bCs/>
        </w:rPr>
        <w:t>Lewis, D. and Sargeant, M. (2019) Employment Law: The essentials. 15</w:t>
      </w:r>
      <w:r w:rsidRPr="000A2E3A">
        <w:rPr>
          <w:rFonts w:ascii="Arial" w:hAnsi="Arial" w:cs="Arial"/>
          <w:b w:val="0"/>
          <w:bCs/>
          <w:vertAlign w:val="superscript"/>
        </w:rPr>
        <w:t>th</w:t>
      </w:r>
      <w:r w:rsidRPr="000A2E3A">
        <w:rPr>
          <w:rFonts w:ascii="Arial" w:hAnsi="Arial" w:cs="Arial"/>
          <w:b w:val="0"/>
          <w:bCs/>
        </w:rPr>
        <w:t xml:space="preserve"> edition. London. CIPD Kogan Page</w:t>
      </w:r>
      <w:r w:rsidR="00FB3FFB">
        <w:rPr>
          <w:rFonts w:ascii="Arial" w:hAnsi="Arial" w:cs="Arial"/>
          <w:b w:val="0"/>
          <w:bCs/>
        </w:rPr>
        <w:t>, pp238-</w:t>
      </w:r>
      <w:r w:rsidR="00987BB3">
        <w:rPr>
          <w:rFonts w:ascii="Arial" w:hAnsi="Arial" w:cs="Arial"/>
          <w:b w:val="0"/>
          <w:bCs/>
        </w:rPr>
        <w:t>330</w:t>
      </w:r>
      <w:r w:rsidRPr="000A2E3A">
        <w:rPr>
          <w:rFonts w:ascii="Arial" w:hAnsi="Arial" w:cs="Arial"/>
          <w:b w:val="0"/>
          <w:bCs/>
        </w:rPr>
        <w:t xml:space="preserve">. </w:t>
      </w:r>
    </w:p>
    <w:p w14:paraId="47BF13AB" w14:textId="25AE092D" w:rsidR="005B19C1" w:rsidRDefault="005B19C1" w:rsidP="000A2E3A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  <w:lang w:val="en-GB"/>
        </w:rPr>
      </w:pPr>
      <w:r>
        <w:rPr>
          <w:rFonts w:ascii="Arial" w:hAnsi="Arial" w:cs="Arial"/>
          <w:b w:val="0"/>
          <w:bCs/>
          <w:lang w:val="en-GB"/>
        </w:rPr>
        <w:t xml:space="preserve">Miller, </w:t>
      </w:r>
      <w:r w:rsidR="00AF120A">
        <w:rPr>
          <w:rFonts w:ascii="Arial" w:hAnsi="Arial" w:cs="Arial"/>
          <w:b w:val="0"/>
          <w:bCs/>
          <w:lang w:val="en-GB"/>
        </w:rPr>
        <w:t xml:space="preserve">K. (2022) </w:t>
      </w:r>
      <w:r w:rsidR="00AF120A" w:rsidRPr="00AF120A">
        <w:rPr>
          <w:rFonts w:ascii="Arial" w:hAnsi="Arial" w:cs="Arial"/>
          <w:b w:val="0"/>
          <w:bCs/>
          <w:lang w:val="en-GB"/>
        </w:rPr>
        <w:t>10 Advantages and Disadvantages of Collective Bargainin</w:t>
      </w:r>
      <w:r w:rsidR="00AF120A">
        <w:rPr>
          <w:rFonts w:ascii="Arial" w:hAnsi="Arial" w:cs="Arial"/>
          <w:b w:val="0"/>
          <w:bCs/>
          <w:lang w:val="en-GB"/>
        </w:rPr>
        <w:t>g</w:t>
      </w:r>
      <w:r w:rsidR="0094176F">
        <w:rPr>
          <w:rFonts w:ascii="Arial" w:hAnsi="Arial" w:cs="Arial"/>
          <w:b w:val="0"/>
          <w:bCs/>
          <w:lang w:val="en-GB"/>
        </w:rPr>
        <w:t xml:space="preserve">. Available at: </w:t>
      </w:r>
      <w:hyperlink r:id="rId16" w:history="1">
        <w:r w:rsidR="0094176F" w:rsidRPr="004E3113">
          <w:rPr>
            <w:rStyle w:val="Hyperlink"/>
            <w:rFonts w:ascii="Arial" w:hAnsi="Arial" w:cs="Arial"/>
            <w:b w:val="0"/>
            <w:bCs/>
            <w:lang w:val="en-GB"/>
          </w:rPr>
          <w:t>https://futureofworking.com/10-advantages-and-disadvantages-of-collective-bargaining/</w:t>
        </w:r>
      </w:hyperlink>
      <w:r w:rsidR="0094176F">
        <w:rPr>
          <w:rFonts w:ascii="Arial" w:hAnsi="Arial" w:cs="Arial"/>
          <w:b w:val="0"/>
          <w:bCs/>
          <w:lang w:val="en-GB"/>
        </w:rPr>
        <w:t xml:space="preserve"> </w:t>
      </w:r>
      <w:r w:rsidR="0094176F" w:rsidRPr="0094176F">
        <w:rPr>
          <w:rFonts w:ascii="Arial" w:hAnsi="Arial" w:cs="Arial"/>
          <w:b w:val="0"/>
          <w:bCs/>
          <w:lang w:val="en-GB"/>
        </w:rPr>
        <w:t>(Accessed 1</w:t>
      </w:r>
      <w:r w:rsidR="0094176F">
        <w:rPr>
          <w:rFonts w:ascii="Arial" w:hAnsi="Arial" w:cs="Arial"/>
          <w:b w:val="0"/>
          <w:bCs/>
          <w:lang w:val="en-GB"/>
        </w:rPr>
        <w:t>8</w:t>
      </w:r>
      <w:r w:rsidR="0094176F" w:rsidRPr="0094176F">
        <w:rPr>
          <w:rFonts w:ascii="Arial" w:hAnsi="Arial" w:cs="Arial"/>
          <w:b w:val="0"/>
          <w:bCs/>
          <w:lang w:val="en-GB"/>
        </w:rPr>
        <w:t>th February 2022)</w:t>
      </w:r>
    </w:p>
    <w:p w14:paraId="33656B5F" w14:textId="12E71FE3" w:rsidR="00593636" w:rsidRPr="00DB33D1" w:rsidRDefault="00DB33D1" w:rsidP="000A2E3A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  <w:lang w:val="en-GB"/>
        </w:rPr>
      </w:pPr>
      <w:r w:rsidRPr="00AA5903">
        <w:rPr>
          <w:rFonts w:ascii="Arial" w:hAnsi="Arial" w:cs="Arial"/>
          <w:b w:val="0"/>
          <w:bCs/>
          <w:lang w:val="en-GB"/>
        </w:rPr>
        <w:lastRenderedPageBreak/>
        <w:t>N</w:t>
      </w:r>
      <w:r w:rsidR="005B19C1">
        <w:rPr>
          <w:rFonts w:ascii="Arial" w:hAnsi="Arial" w:cs="Arial"/>
          <w:b w:val="0"/>
          <w:bCs/>
          <w:lang w:val="en-GB"/>
        </w:rPr>
        <w:t>I</w:t>
      </w:r>
      <w:r w:rsidRPr="00AA5903">
        <w:rPr>
          <w:rFonts w:ascii="Arial" w:hAnsi="Arial" w:cs="Arial"/>
          <w:b w:val="0"/>
          <w:bCs/>
          <w:lang w:val="en-GB"/>
        </w:rPr>
        <w:t xml:space="preserve">diect. </w:t>
      </w:r>
      <w:r w:rsidRPr="00DB33D1">
        <w:rPr>
          <w:rFonts w:ascii="Arial" w:hAnsi="Arial" w:cs="Arial"/>
          <w:b w:val="0"/>
          <w:bCs/>
          <w:lang w:val="en-GB"/>
        </w:rPr>
        <w:t xml:space="preserve">(2022) </w:t>
      </w:r>
      <w:r w:rsidR="00F76004" w:rsidRPr="00F76004">
        <w:rPr>
          <w:rFonts w:ascii="Arial" w:hAnsi="Arial" w:cs="Arial"/>
          <w:b w:val="0"/>
          <w:bCs/>
          <w:lang w:val="en-GB"/>
        </w:rPr>
        <w:t>Changes to employment conditions</w:t>
      </w:r>
      <w:r w:rsidR="00F76004">
        <w:rPr>
          <w:rFonts w:ascii="Arial" w:hAnsi="Arial" w:cs="Arial"/>
          <w:b w:val="0"/>
          <w:bCs/>
          <w:lang w:val="en-GB"/>
        </w:rPr>
        <w:t xml:space="preserve">. </w:t>
      </w:r>
      <w:r>
        <w:rPr>
          <w:rFonts w:ascii="Arial" w:hAnsi="Arial" w:cs="Arial"/>
          <w:b w:val="0"/>
          <w:bCs/>
          <w:lang w:val="en-GB"/>
        </w:rPr>
        <w:t>A</w:t>
      </w:r>
      <w:r w:rsidRPr="00DB33D1">
        <w:rPr>
          <w:rFonts w:ascii="Arial" w:hAnsi="Arial" w:cs="Arial"/>
          <w:b w:val="0"/>
          <w:bCs/>
          <w:lang w:val="en-GB"/>
        </w:rPr>
        <w:t xml:space="preserve">vailable at : </w:t>
      </w:r>
      <w:hyperlink r:id="rId17" w:history="1">
        <w:r w:rsidRPr="001A7536">
          <w:rPr>
            <w:rStyle w:val="Hyperlink"/>
            <w:rFonts w:ascii="Arial" w:hAnsi="Arial" w:cs="Arial"/>
            <w:b w:val="0"/>
            <w:bCs/>
            <w:lang w:val="en-GB"/>
          </w:rPr>
          <w:t>https://www.nidirect.gov.uk/articles/changes-employment-conditions</w:t>
        </w:r>
      </w:hyperlink>
      <w:r>
        <w:rPr>
          <w:rFonts w:ascii="Arial" w:hAnsi="Arial" w:cs="Arial"/>
          <w:b w:val="0"/>
          <w:bCs/>
          <w:lang w:val="en-GB"/>
        </w:rPr>
        <w:t xml:space="preserve"> </w:t>
      </w:r>
      <w:r w:rsidRPr="00DB33D1">
        <w:rPr>
          <w:rFonts w:ascii="Arial" w:hAnsi="Arial" w:cs="Arial"/>
          <w:b w:val="0"/>
          <w:bCs/>
          <w:lang w:val="en-GB"/>
        </w:rPr>
        <w:t>(Accessed 16th February 2022)</w:t>
      </w:r>
    </w:p>
    <w:p w14:paraId="19F83A00" w14:textId="527A2835" w:rsidR="00D45D4E" w:rsidRDefault="00D45D4E" w:rsidP="000A2E3A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>
        <w:rPr>
          <w:rFonts w:ascii="Arial" w:hAnsi="Arial" w:cs="Arial"/>
          <w:b w:val="0"/>
          <w:bCs/>
        </w:rPr>
        <w:t>Peninsular. (2021)</w:t>
      </w:r>
      <w:r w:rsidR="006F1F87" w:rsidRPr="006F1F87">
        <w:t xml:space="preserve"> </w:t>
      </w:r>
      <w:r w:rsidR="006F1F87" w:rsidRPr="006F1F87">
        <w:rPr>
          <w:rFonts w:ascii="Arial" w:hAnsi="Arial" w:cs="Arial"/>
          <w:b w:val="0"/>
          <w:bCs/>
        </w:rPr>
        <w:t>Variation clause in employment contracts</w:t>
      </w:r>
      <w:r w:rsidR="006F1F87">
        <w:rPr>
          <w:rFonts w:ascii="Arial" w:hAnsi="Arial" w:cs="Arial"/>
          <w:b w:val="0"/>
          <w:bCs/>
        </w:rPr>
        <w:t>. Available at:</w:t>
      </w:r>
      <w:r>
        <w:rPr>
          <w:rFonts w:ascii="Arial" w:hAnsi="Arial" w:cs="Arial"/>
          <w:b w:val="0"/>
          <w:bCs/>
        </w:rPr>
        <w:t xml:space="preserve"> </w:t>
      </w:r>
    </w:p>
    <w:p w14:paraId="72B49C9A" w14:textId="3D998CE2" w:rsidR="00807317" w:rsidRDefault="003646A7" w:rsidP="000A2E3A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hyperlink r:id="rId18" w:history="1">
        <w:r w:rsidR="006F1F87" w:rsidRPr="001A7536">
          <w:rPr>
            <w:rStyle w:val="Hyperlink"/>
            <w:rFonts w:ascii="Arial" w:hAnsi="Arial" w:cs="Arial"/>
            <w:b w:val="0"/>
            <w:bCs/>
          </w:rPr>
          <w:t>https://www.peninsulagrouplimited.com/topic/employment-contract/variation-clause/</w:t>
        </w:r>
      </w:hyperlink>
      <w:r w:rsidR="006F1F87">
        <w:rPr>
          <w:rFonts w:ascii="Arial" w:hAnsi="Arial" w:cs="Arial"/>
          <w:b w:val="0"/>
          <w:bCs/>
        </w:rPr>
        <w:t xml:space="preserve"> </w:t>
      </w:r>
      <w:r w:rsidR="006F1F87" w:rsidRPr="006F1F87">
        <w:rPr>
          <w:rFonts w:ascii="Arial" w:hAnsi="Arial" w:cs="Arial"/>
          <w:b w:val="0"/>
          <w:bCs/>
        </w:rPr>
        <w:t>(Accessed 16th February 2022)</w:t>
      </w:r>
    </w:p>
    <w:p w14:paraId="7D075EDD" w14:textId="378E8C99" w:rsidR="006C6883" w:rsidRPr="000A2E3A" w:rsidRDefault="006C6883" w:rsidP="000A2E3A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 w:rsidRPr="000A2E3A">
        <w:rPr>
          <w:rFonts w:ascii="Arial" w:hAnsi="Arial" w:cs="Arial"/>
          <w:b w:val="0"/>
          <w:bCs/>
        </w:rPr>
        <w:t>Pugh, J</w:t>
      </w:r>
      <w:r w:rsidR="00F67D37" w:rsidRPr="000A2E3A">
        <w:rPr>
          <w:rFonts w:ascii="Arial" w:hAnsi="Arial" w:cs="Arial"/>
          <w:b w:val="0"/>
          <w:bCs/>
        </w:rPr>
        <w:t xml:space="preserve">. (2019) </w:t>
      </w:r>
      <w:r w:rsidR="000A2E3A" w:rsidRPr="000A2E3A">
        <w:rPr>
          <w:rFonts w:ascii="Arial" w:hAnsi="Arial" w:cs="Arial"/>
          <w:b w:val="0"/>
          <w:bCs/>
        </w:rPr>
        <w:t xml:space="preserve">Managing the impact of redundancies, </w:t>
      </w:r>
      <w:r w:rsidR="000A2E3A" w:rsidRPr="00860A04">
        <w:rPr>
          <w:rFonts w:ascii="Arial" w:hAnsi="Arial" w:cs="Arial"/>
          <w:b w:val="0"/>
          <w:bCs/>
          <w:i/>
          <w:iCs/>
        </w:rPr>
        <w:t>People Management</w:t>
      </w:r>
      <w:r w:rsidR="000A2E3A" w:rsidRPr="000A2E3A">
        <w:rPr>
          <w:rFonts w:ascii="Arial" w:hAnsi="Arial" w:cs="Arial"/>
          <w:b w:val="0"/>
          <w:bCs/>
        </w:rPr>
        <w:t xml:space="preserve">. Available at: </w:t>
      </w:r>
      <w:hyperlink r:id="rId19" w:anchor="_ga=2.87444881.8200617.1645366384-739290289.1628603054" w:history="1">
        <w:r w:rsidR="00F67D37" w:rsidRPr="000A2E3A">
          <w:rPr>
            <w:rStyle w:val="Hyperlink"/>
            <w:rFonts w:ascii="Arial" w:hAnsi="Arial" w:cs="Arial"/>
            <w:b w:val="0"/>
            <w:bCs/>
          </w:rPr>
          <w:t>https://www.peoplemanagement.co.uk/experts/legal/managing-impact-redundancies-jemma-pugh#_ga=2.87444881.8200617.1645366384-739290289.1628603054</w:t>
        </w:r>
      </w:hyperlink>
      <w:r w:rsidR="00F67D37" w:rsidRPr="000A2E3A">
        <w:rPr>
          <w:rFonts w:ascii="Arial" w:hAnsi="Arial" w:cs="Arial"/>
          <w:b w:val="0"/>
          <w:bCs/>
        </w:rPr>
        <w:t xml:space="preserve"> </w:t>
      </w:r>
      <w:r w:rsidR="000A2E3A" w:rsidRPr="000A2E3A">
        <w:rPr>
          <w:rFonts w:ascii="Arial" w:hAnsi="Arial" w:cs="Arial"/>
          <w:b w:val="0"/>
          <w:bCs/>
        </w:rPr>
        <w:t>(Accessed 16th February 2022)</w:t>
      </w:r>
    </w:p>
    <w:p w14:paraId="317AF4FD" w14:textId="3FCB62A2" w:rsidR="00F41B85" w:rsidRDefault="00F41B85" w:rsidP="00D9087D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bookmarkStart w:id="2" w:name="_Hlk96260618"/>
      <w:r>
        <w:rPr>
          <w:rFonts w:ascii="Arial" w:hAnsi="Arial" w:cs="Arial"/>
          <w:b w:val="0"/>
          <w:bCs/>
        </w:rPr>
        <w:t>Rowley</w:t>
      </w:r>
      <w:r w:rsidR="00F6564F">
        <w:rPr>
          <w:rFonts w:ascii="Arial" w:hAnsi="Arial" w:cs="Arial"/>
          <w:b w:val="0"/>
          <w:bCs/>
        </w:rPr>
        <w:t xml:space="preserve">, G. (2015) </w:t>
      </w:r>
      <w:r w:rsidR="00F6564F" w:rsidRPr="00F6564F">
        <w:rPr>
          <w:rFonts w:ascii="Arial" w:hAnsi="Arial" w:cs="Arial"/>
          <w:b w:val="0"/>
          <w:bCs/>
        </w:rPr>
        <w:t>Changing terms and conditions: when a variation clause is not enough</w:t>
      </w:r>
      <w:r w:rsidR="00F6564F">
        <w:rPr>
          <w:rFonts w:ascii="Arial" w:hAnsi="Arial" w:cs="Arial"/>
          <w:b w:val="0"/>
          <w:bCs/>
        </w:rPr>
        <w:t xml:space="preserve">, </w:t>
      </w:r>
      <w:r w:rsidR="00F6564F" w:rsidRPr="00F6564F">
        <w:rPr>
          <w:rFonts w:ascii="Arial" w:hAnsi="Arial" w:cs="Arial"/>
          <w:b w:val="0"/>
          <w:bCs/>
          <w:i/>
          <w:iCs/>
        </w:rPr>
        <w:t>Personnel Today</w:t>
      </w:r>
      <w:r w:rsidR="00F6564F">
        <w:rPr>
          <w:rFonts w:ascii="Arial" w:hAnsi="Arial" w:cs="Arial"/>
          <w:b w:val="0"/>
          <w:bCs/>
        </w:rPr>
        <w:t xml:space="preserve">. Available at: </w:t>
      </w:r>
      <w:hyperlink r:id="rId20" w:history="1">
        <w:r w:rsidR="002C6749" w:rsidRPr="001A7536">
          <w:rPr>
            <w:rStyle w:val="Hyperlink"/>
            <w:rFonts w:ascii="Arial" w:hAnsi="Arial" w:cs="Arial"/>
            <w:b w:val="0"/>
            <w:bCs/>
          </w:rPr>
          <w:t>https://www.personneltoday.com/hr/changing-terms-conditions-variation-clause-enough/</w:t>
        </w:r>
      </w:hyperlink>
      <w:r w:rsidR="002C6749">
        <w:rPr>
          <w:rFonts w:ascii="Arial" w:hAnsi="Arial" w:cs="Arial"/>
          <w:b w:val="0"/>
          <w:bCs/>
        </w:rPr>
        <w:t xml:space="preserve"> </w:t>
      </w:r>
      <w:r w:rsidR="002C6749" w:rsidRPr="002C6749">
        <w:rPr>
          <w:rFonts w:ascii="Arial" w:hAnsi="Arial" w:cs="Arial"/>
          <w:b w:val="0"/>
          <w:bCs/>
        </w:rPr>
        <w:t>(Accessed 16th February 2022)</w:t>
      </w:r>
    </w:p>
    <w:p w14:paraId="2F1B70BC" w14:textId="672FD7E9" w:rsidR="00547274" w:rsidRPr="000A2E3A" w:rsidRDefault="00E43A82" w:rsidP="00D9087D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</w:rPr>
      </w:pPr>
      <w:r w:rsidRPr="000A2E3A">
        <w:rPr>
          <w:rFonts w:ascii="Arial" w:hAnsi="Arial" w:cs="Arial"/>
          <w:b w:val="0"/>
          <w:bCs/>
        </w:rPr>
        <w:t>Sheppard, D. (2021</w:t>
      </w:r>
      <w:r w:rsidR="00D345AC">
        <w:rPr>
          <w:rFonts w:ascii="Arial" w:hAnsi="Arial" w:cs="Arial"/>
          <w:b w:val="0"/>
          <w:bCs/>
        </w:rPr>
        <w:t>a</w:t>
      </w:r>
      <w:r w:rsidRPr="000A2E3A">
        <w:rPr>
          <w:rFonts w:ascii="Arial" w:hAnsi="Arial" w:cs="Arial"/>
          <w:b w:val="0"/>
          <w:bCs/>
        </w:rPr>
        <w:t>) ‘Employment Law TUPE</w:t>
      </w:r>
      <w:r w:rsidR="00D9087D" w:rsidRPr="000A2E3A">
        <w:rPr>
          <w:rFonts w:ascii="Arial" w:hAnsi="Arial" w:cs="Arial"/>
          <w:b w:val="0"/>
          <w:bCs/>
        </w:rPr>
        <w:t xml:space="preserve"> [PowerPoint presentation]</w:t>
      </w:r>
      <w:r w:rsidRPr="000A2E3A">
        <w:rPr>
          <w:rFonts w:ascii="Arial" w:hAnsi="Arial" w:cs="Arial"/>
          <w:b w:val="0"/>
          <w:bCs/>
        </w:rPr>
        <w:t xml:space="preserve">. </w:t>
      </w:r>
      <w:r w:rsidRPr="000A2E3A">
        <w:rPr>
          <w:rFonts w:ascii="Arial" w:hAnsi="Arial" w:cs="Arial"/>
          <w:b w:val="0"/>
          <w:bCs/>
          <w:i/>
          <w:iCs/>
        </w:rPr>
        <w:t>BMHR7019</w:t>
      </w:r>
      <w:r w:rsidR="00137C0E" w:rsidRPr="000A2E3A">
        <w:rPr>
          <w:rFonts w:ascii="Arial" w:hAnsi="Arial" w:cs="Arial"/>
          <w:b w:val="0"/>
          <w:bCs/>
          <w:i/>
          <w:iCs/>
        </w:rPr>
        <w:t xml:space="preserve">: </w:t>
      </w:r>
      <w:r w:rsidRPr="000A2E3A">
        <w:rPr>
          <w:rFonts w:ascii="Arial" w:hAnsi="Arial" w:cs="Arial"/>
          <w:b w:val="0"/>
          <w:bCs/>
          <w:i/>
          <w:iCs/>
        </w:rPr>
        <w:t>Advanced Application of Employment Law</w:t>
      </w:r>
      <w:r w:rsidRPr="000A2E3A">
        <w:rPr>
          <w:rFonts w:ascii="Arial" w:hAnsi="Arial" w:cs="Arial"/>
          <w:b w:val="0"/>
          <w:bCs/>
        </w:rPr>
        <w:t xml:space="preserve">. </w:t>
      </w:r>
      <w:r w:rsidR="00137C0E" w:rsidRPr="000A2E3A">
        <w:rPr>
          <w:rFonts w:ascii="Arial" w:hAnsi="Arial" w:cs="Arial"/>
          <w:b w:val="0"/>
          <w:bCs/>
        </w:rPr>
        <w:t xml:space="preserve">Capital Law Ltd. </w:t>
      </w:r>
      <w:r w:rsidR="00D9087D" w:rsidRPr="000A2E3A">
        <w:rPr>
          <w:rFonts w:ascii="Arial" w:hAnsi="Arial" w:cs="Arial"/>
          <w:b w:val="0"/>
          <w:bCs/>
        </w:rPr>
        <w:t xml:space="preserve">Available at: </w:t>
      </w:r>
      <w:hyperlink r:id="rId21" w:anchor="/school/files/General?threadId=19:SJ0E5J33fic6rfZ5SlV7VLAgCiOu4ypxaKQXh6ekWm81@thread.tacv2&amp;ctx=channel" w:history="1">
        <w:r w:rsidR="00D9087D" w:rsidRPr="000A2E3A">
          <w:rPr>
            <w:rStyle w:val="Hyperlink"/>
            <w:rFonts w:ascii="Arial" w:hAnsi="Arial" w:cs="Arial"/>
            <w:b w:val="0"/>
            <w:bCs/>
            <w:lang w:val="en-GB"/>
          </w:rPr>
          <w:t>https://teams.microsoft.com/_#/school/files/General?threadId=19:SJ0E5J33fic6rfZ5SlV7VLAgCiOu4ypxaKQXh6ekWm81@thread.tacv2&amp;ctx=channel</w:t>
        </w:r>
      </w:hyperlink>
      <w:r w:rsidR="00D9087D" w:rsidRPr="000A2E3A">
        <w:rPr>
          <w:rFonts w:ascii="Arial" w:hAnsi="Arial" w:cs="Arial"/>
          <w:b w:val="0"/>
          <w:bCs/>
          <w:lang w:val="en-GB"/>
        </w:rPr>
        <w:t xml:space="preserve"> (Accessed 16</w:t>
      </w:r>
      <w:r w:rsidR="00D9087D" w:rsidRPr="000A2E3A">
        <w:rPr>
          <w:rFonts w:ascii="Arial" w:hAnsi="Arial" w:cs="Arial"/>
          <w:b w:val="0"/>
          <w:bCs/>
          <w:vertAlign w:val="superscript"/>
          <w:lang w:val="en-GB"/>
        </w:rPr>
        <w:t>th</w:t>
      </w:r>
      <w:r w:rsidR="00D9087D" w:rsidRPr="000A2E3A">
        <w:rPr>
          <w:rFonts w:ascii="Arial" w:hAnsi="Arial" w:cs="Arial"/>
          <w:b w:val="0"/>
          <w:bCs/>
          <w:lang w:val="en-GB"/>
        </w:rPr>
        <w:t xml:space="preserve"> February 2022) </w:t>
      </w:r>
    </w:p>
    <w:bookmarkEnd w:id="2"/>
    <w:p w14:paraId="1873B829" w14:textId="44E4C5FE" w:rsidR="00D345AC" w:rsidRPr="006641C8" w:rsidRDefault="00D345AC" w:rsidP="006641C8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  <w:lang w:val="en-GB"/>
        </w:rPr>
      </w:pPr>
      <w:r w:rsidRPr="00D345AC">
        <w:rPr>
          <w:rFonts w:ascii="Arial" w:hAnsi="Arial" w:cs="Arial"/>
          <w:b w:val="0"/>
          <w:bCs/>
          <w:lang w:val="en-GB"/>
        </w:rPr>
        <w:t>Sheppard, D. (2021</w:t>
      </w:r>
      <w:r>
        <w:rPr>
          <w:rFonts w:ascii="Arial" w:hAnsi="Arial" w:cs="Arial"/>
          <w:b w:val="0"/>
          <w:bCs/>
          <w:lang w:val="en-GB"/>
        </w:rPr>
        <w:t>b</w:t>
      </w:r>
      <w:r w:rsidRPr="00D345AC">
        <w:rPr>
          <w:rFonts w:ascii="Arial" w:hAnsi="Arial" w:cs="Arial"/>
          <w:b w:val="0"/>
          <w:bCs/>
          <w:lang w:val="en-GB"/>
        </w:rPr>
        <w:t>) ‘Employment Law</w:t>
      </w:r>
      <w:r w:rsidR="008462D2">
        <w:rPr>
          <w:rFonts w:ascii="Arial" w:hAnsi="Arial" w:cs="Arial"/>
          <w:b w:val="0"/>
          <w:bCs/>
          <w:lang w:val="en-GB"/>
        </w:rPr>
        <w:t>:</w:t>
      </w:r>
      <w:r w:rsidRPr="00D345AC">
        <w:rPr>
          <w:rFonts w:ascii="Arial" w:hAnsi="Arial" w:cs="Arial"/>
          <w:b w:val="0"/>
          <w:bCs/>
          <w:lang w:val="en-GB"/>
        </w:rPr>
        <w:t xml:space="preserve"> </w:t>
      </w:r>
      <w:r w:rsidR="008462D2">
        <w:rPr>
          <w:rFonts w:ascii="Arial" w:hAnsi="Arial" w:cs="Arial"/>
          <w:b w:val="0"/>
          <w:bCs/>
          <w:lang w:val="en-GB"/>
        </w:rPr>
        <w:t>Redundancy</w:t>
      </w:r>
      <w:r w:rsidRPr="00D345AC">
        <w:rPr>
          <w:rFonts w:ascii="Arial" w:hAnsi="Arial" w:cs="Arial"/>
          <w:b w:val="0"/>
          <w:bCs/>
          <w:lang w:val="en-GB"/>
        </w:rPr>
        <w:t xml:space="preserve"> [PowerPoint presentation]. BMHR7019: Advanced Application of Employment Law. Capital Law Ltd. Available at: </w:t>
      </w:r>
      <w:hyperlink r:id="rId22" w:anchor="/school/files/General?threadId=19:SJ0E5J33fic6rfZ5SlV7VLAgCiOu4ypxaKQXh6ekWm81@thread.tacv2&amp;ctx=channel" w:history="1">
        <w:r w:rsidR="006641C8" w:rsidRPr="008A6D29">
          <w:rPr>
            <w:rStyle w:val="Hyperlink"/>
            <w:rFonts w:ascii="Arial" w:hAnsi="Arial" w:cs="Arial"/>
            <w:b w:val="0"/>
            <w:bCs/>
            <w:lang w:val="en-GB"/>
          </w:rPr>
          <w:t>https://teams.microsoft.com/_#/school/files/General?threadId=19:SJ0E5J33fic6rfZ5SlV7VLAgCiOu4ypxaKQXh6ekWm81@thread.tacv2&amp;ctx=channel</w:t>
        </w:r>
      </w:hyperlink>
      <w:r w:rsidR="006641C8">
        <w:rPr>
          <w:rFonts w:ascii="Arial" w:hAnsi="Arial" w:cs="Arial"/>
          <w:b w:val="0"/>
          <w:bCs/>
          <w:lang w:val="en-GB"/>
        </w:rPr>
        <w:t xml:space="preserve"> </w:t>
      </w:r>
      <w:hyperlink r:id="rId23" w:history="1"/>
      <w:r w:rsidR="00711C08">
        <w:rPr>
          <w:rFonts w:ascii="Arial" w:hAnsi="Arial" w:cs="Arial"/>
          <w:b w:val="0"/>
          <w:bCs/>
          <w:lang w:val="en-GB"/>
        </w:rPr>
        <w:t xml:space="preserve"> </w:t>
      </w:r>
      <w:r w:rsidRPr="00FE4587">
        <w:rPr>
          <w:rFonts w:ascii="Arial" w:hAnsi="Arial" w:cs="Arial"/>
          <w:b w:val="0"/>
          <w:bCs/>
          <w:lang w:val="en-GB"/>
        </w:rPr>
        <w:t xml:space="preserve">(Accessed 16th February 2022) </w:t>
      </w:r>
    </w:p>
    <w:p w14:paraId="618C6405" w14:textId="423C2567" w:rsidR="00D9087D" w:rsidRDefault="00DA0343" w:rsidP="00D9087D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  <w:lang w:val="en-GB"/>
        </w:rPr>
      </w:pPr>
      <w:r>
        <w:rPr>
          <w:rFonts w:ascii="Arial" w:hAnsi="Arial" w:cs="Arial"/>
          <w:b w:val="0"/>
          <w:bCs/>
        </w:rPr>
        <w:t xml:space="preserve">UK Government. </w:t>
      </w:r>
      <w:r w:rsidRPr="00C82B95">
        <w:rPr>
          <w:rFonts w:ascii="Arial" w:hAnsi="Arial" w:cs="Arial"/>
          <w:b w:val="0"/>
          <w:bCs/>
          <w:lang w:val="en-GB"/>
        </w:rPr>
        <w:t>(202</w:t>
      </w:r>
      <w:r w:rsidR="00C82B95" w:rsidRPr="00C82B95">
        <w:rPr>
          <w:rFonts w:ascii="Arial" w:hAnsi="Arial" w:cs="Arial"/>
          <w:b w:val="0"/>
          <w:bCs/>
          <w:lang w:val="en-GB"/>
        </w:rPr>
        <w:t>2</w:t>
      </w:r>
      <w:r w:rsidR="0070516C">
        <w:rPr>
          <w:rFonts w:ascii="Arial" w:hAnsi="Arial" w:cs="Arial"/>
          <w:b w:val="0"/>
          <w:bCs/>
          <w:lang w:val="en-GB"/>
        </w:rPr>
        <w:t>a</w:t>
      </w:r>
      <w:r w:rsidR="00C82B95" w:rsidRPr="00C82B95">
        <w:rPr>
          <w:rFonts w:ascii="Arial" w:hAnsi="Arial" w:cs="Arial"/>
          <w:b w:val="0"/>
          <w:bCs/>
          <w:lang w:val="en-GB"/>
        </w:rPr>
        <w:t xml:space="preserve">) </w:t>
      </w:r>
      <w:r w:rsidR="004D2820" w:rsidRPr="004D2820">
        <w:rPr>
          <w:rFonts w:ascii="Arial" w:hAnsi="Arial" w:cs="Arial"/>
          <w:b w:val="0"/>
          <w:bCs/>
          <w:lang w:val="en-GB"/>
        </w:rPr>
        <w:t>Redundancy: your rights</w:t>
      </w:r>
      <w:r w:rsidR="004D2820">
        <w:rPr>
          <w:rFonts w:ascii="Arial" w:hAnsi="Arial" w:cs="Arial"/>
          <w:b w:val="0"/>
          <w:bCs/>
          <w:lang w:val="en-GB"/>
        </w:rPr>
        <w:t xml:space="preserve">. Available at: </w:t>
      </w:r>
      <w:hyperlink r:id="rId24" w:history="1">
        <w:r w:rsidR="004D2820" w:rsidRPr="008A6D29">
          <w:rPr>
            <w:rStyle w:val="Hyperlink"/>
            <w:rFonts w:ascii="Arial" w:hAnsi="Arial" w:cs="Arial"/>
            <w:b w:val="0"/>
            <w:bCs/>
            <w:lang w:val="en-GB"/>
          </w:rPr>
          <w:t>https://www.gov.uk/redundancy-your-rights/being-selected-for-redundancy</w:t>
        </w:r>
      </w:hyperlink>
      <w:r w:rsidR="00C82B95" w:rsidRPr="00C82B95">
        <w:rPr>
          <w:rFonts w:ascii="Arial" w:hAnsi="Arial" w:cs="Arial"/>
          <w:b w:val="0"/>
          <w:bCs/>
          <w:lang w:val="en-GB"/>
        </w:rPr>
        <w:t xml:space="preserve"> (Accessed</w:t>
      </w:r>
      <w:r w:rsidR="00C82B95">
        <w:rPr>
          <w:rFonts w:ascii="Arial" w:hAnsi="Arial" w:cs="Arial"/>
          <w:b w:val="0"/>
          <w:bCs/>
          <w:lang w:val="en-GB"/>
        </w:rPr>
        <w:t>: 20</w:t>
      </w:r>
      <w:r w:rsidR="00C82B95" w:rsidRPr="00C82B95">
        <w:rPr>
          <w:rFonts w:ascii="Arial" w:hAnsi="Arial" w:cs="Arial"/>
          <w:b w:val="0"/>
          <w:bCs/>
          <w:vertAlign w:val="superscript"/>
          <w:lang w:val="en-GB"/>
        </w:rPr>
        <w:t>th</w:t>
      </w:r>
      <w:r w:rsidR="00C82B95">
        <w:rPr>
          <w:rFonts w:ascii="Arial" w:hAnsi="Arial" w:cs="Arial"/>
          <w:b w:val="0"/>
          <w:bCs/>
          <w:lang w:val="en-GB"/>
        </w:rPr>
        <w:t xml:space="preserve"> February 2022)</w:t>
      </w:r>
    </w:p>
    <w:p w14:paraId="50731A6A" w14:textId="62646C49" w:rsidR="0070516C" w:rsidRPr="0070516C" w:rsidRDefault="0070516C" w:rsidP="00E66533">
      <w:pPr>
        <w:pStyle w:val="ListParagraph"/>
        <w:numPr>
          <w:ilvl w:val="0"/>
          <w:numId w:val="1"/>
        </w:numPr>
        <w:rPr>
          <w:rFonts w:ascii="Arial" w:hAnsi="Arial" w:cs="Arial"/>
          <w:b w:val="0"/>
          <w:bCs/>
          <w:lang w:val="en-GB"/>
        </w:rPr>
      </w:pPr>
      <w:r w:rsidRPr="007C3E48">
        <w:rPr>
          <w:rFonts w:ascii="Arial" w:hAnsi="Arial" w:cs="Arial"/>
          <w:b w:val="0"/>
          <w:bCs/>
          <w:lang w:val="en-GB"/>
        </w:rPr>
        <w:t xml:space="preserve">UK Government. (2022b) </w:t>
      </w:r>
      <w:r w:rsidR="004F1234" w:rsidRPr="007C3E48">
        <w:rPr>
          <w:rFonts w:ascii="Arial" w:hAnsi="Arial" w:cs="Arial"/>
          <w:b w:val="0"/>
          <w:bCs/>
          <w:lang w:val="en-GB"/>
        </w:rPr>
        <w:t>Making staff redundant</w:t>
      </w:r>
      <w:r w:rsidRPr="007C3E48">
        <w:rPr>
          <w:rFonts w:ascii="Arial" w:hAnsi="Arial" w:cs="Arial"/>
          <w:b w:val="0"/>
          <w:bCs/>
          <w:lang w:val="en-GB"/>
        </w:rPr>
        <w:t xml:space="preserve">. Available at: </w:t>
      </w:r>
      <w:hyperlink r:id="rId25" w:history="1">
        <w:r w:rsidR="004F1234" w:rsidRPr="007C3E48">
          <w:rPr>
            <w:rStyle w:val="Hyperlink"/>
            <w:rFonts w:ascii="Arial" w:hAnsi="Arial" w:cs="Arial"/>
            <w:b w:val="0"/>
            <w:bCs/>
            <w:lang w:val="en-GB"/>
          </w:rPr>
          <w:t>https://www.gov.uk/staff-redundant/compulsory-redundancy</w:t>
        </w:r>
      </w:hyperlink>
      <w:r w:rsidR="004F1234" w:rsidRPr="007C3E48">
        <w:rPr>
          <w:rFonts w:ascii="Arial" w:hAnsi="Arial" w:cs="Arial"/>
          <w:b w:val="0"/>
          <w:bCs/>
          <w:lang w:val="en-GB"/>
        </w:rPr>
        <w:t xml:space="preserve"> </w:t>
      </w:r>
      <w:r w:rsidRPr="007C3E48">
        <w:rPr>
          <w:rFonts w:ascii="Arial" w:hAnsi="Arial" w:cs="Arial"/>
          <w:b w:val="0"/>
          <w:bCs/>
          <w:lang w:val="en-GB"/>
        </w:rPr>
        <w:t>(Accessed: 20th February 2022)</w:t>
      </w:r>
    </w:p>
    <w:sectPr w:rsidR="0070516C" w:rsidRPr="0070516C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F09471" w14:textId="77777777" w:rsidR="003646A7" w:rsidRDefault="003646A7" w:rsidP="00F45576">
      <w:r>
        <w:separator/>
      </w:r>
    </w:p>
  </w:endnote>
  <w:endnote w:type="continuationSeparator" w:id="0">
    <w:p w14:paraId="675A5E30" w14:textId="77777777" w:rsidR="003646A7" w:rsidRDefault="003646A7" w:rsidP="00F455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FBE13A" w14:textId="77777777" w:rsidR="003646A7" w:rsidRDefault="003646A7" w:rsidP="00F45576">
      <w:r>
        <w:separator/>
      </w:r>
    </w:p>
  </w:footnote>
  <w:footnote w:type="continuationSeparator" w:id="0">
    <w:p w14:paraId="371D95CD" w14:textId="77777777" w:rsidR="003646A7" w:rsidRDefault="003646A7" w:rsidP="00F4557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A90C48" w14:textId="46E846C7" w:rsidR="00F45576" w:rsidRDefault="00F45576" w:rsidP="00F45576">
    <w:pPr>
      <w:pStyle w:val="Header"/>
      <w:jc w:val="center"/>
    </w:pPr>
    <w:r>
      <w:rPr>
        <w:noProof/>
      </w:rPr>
      <w:drawing>
        <wp:inline distT="0" distB="0" distL="0" distR="0" wp14:anchorId="5BF034CA" wp14:editId="1D196D73">
          <wp:extent cx="1554480" cy="779312"/>
          <wp:effectExtent l="0" t="0" r="7620" b="1905"/>
          <wp:docPr id="4" name="Picture 4" descr="A picture containing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4" descr="A picture containing logo&#10;&#10;Description automatically generated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583194" cy="793707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57F0166C" w14:textId="77777777" w:rsidR="00B640F5" w:rsidRDefault="00B640F5" w:rsidP="00F45576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D02210"/>
    <w:multiLevelType w:val="hybridMultilevel"/>
    <w:tmpl w:val="0A501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1D6C80"/>
    <w:multiLevelType w:val="multilevel"/>
    <w:tmpl w:val="8C4EF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4C49B8"/>
    <w:multiLevelType w:val="hybridMultilevel"/>
    <w:tmpl w:val="F7609FB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16A3CAF"/>
    <w:multiLevelType w:val="hybridMultilevel"/>
    <w:tmpl w:val="B1360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AC2955"/>
    <w:multiLevelType w:val="hybridMultilevel"/>
    <w:tmpl w:val="A224F2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3E8633C"/>
    <w:multiLevelType w:val="hybridMultilevel"/>
    <w:tmpl w:val="6358A6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EC7165"/>
    <w:multiLevelType w:val="hybridMultilevel"/>
    <w:tmpl w:val="B08205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4E83F4D"/>
    <w:multiLevelType w:val="hybridMultilevel"/>
    <w:tmpl w:val="51CC82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057A6B"/>
    <w:multiLevelType w:val="hybridMultilevel"/>
    <w:tmpl w:val="6C161F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DC70431"/>
    <w:multiLevelType w:val="hybridMultilevel"/>
    <w:tmpl w:val="15FA67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4B4323"/>
    <w:multiLevelType w:val="multilevel"/>
    <w:tmpl w:val="A254F1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1C65619"/>
    <w:multiLevelType w:val="hybridMultilevel"/>
    <w:tmpl w:val="84A8A89A"/>
    <w:lvl w:ilvl="0" w:tplc="5518CA2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F3A018B"/>
    <w:multiLevelType w:val="hybridMultilevel"/>
    <w:tmpl w:val="A12804E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2F9360BE"/>
    <w:multiLevelType w:val="hybridMultilevel"/>
    <w:tmpl w:val="565A3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930362"/>
    <w:multiLevelType w:val="multilevel"/>
    <w:tmpl w:val="E446D1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724239D"/>
    <w:multiLevelType w:val="hybridMultilevel"/>
    <w:tmpl w:val="6BB808D0"/>
    <w:lvl w:ilvl="0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6" w15:restartNumberingAfterBreak="0">
    <w:nsid w:val="37FD284C"/>
    <w:multiLevelType w:val="multilevel"/>
    <w:tmpl w:val="4A5287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3A0E6A3D"/>
    <w:multiLevelType w:val="multilevel"/>
    <w:tmpl w:val="F90867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A533332"/>
    <w:multiLevelType w:val="multilevel"/>
    <w:tmpl w:val="A96072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4C57A46"/>
    <w:multiLevelType w:val="hybridMultilevel"/>
    <w:tmpl w:val="680E5A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7B10295"/>
    <w:multiLevelType w:val="hybridMultilevel"/>
    <w:tmpl w:val="625E1EE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1" w15:restartNumberingAfterBreak="0">
    <w:nsid w:val="48B17CD5"/>
    <w:multiLevelType w:val="hybridMultilevel"/>
    <w:tmpl w:val="80DAA6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D822BA1"/>
    <w:multiLevelType w:val="hybridMultilevel"/>
    <w:tmpl w:val="D0E0D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DA4595B"/>
    <w:multiLevelType w:val="hybridMultilevel"/>
    <w:tmpl w:val="782474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7F50FD6"/>
    <w:multiLevelType w:val="hybridMultilevel"/>
    <w:tmpl w:val="8BE671F4"/>
    <w:lvl w:ilvl="0" w:tplc="2BCC9542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8E338B6"/>
    <w:multiLevelType w:val="hybridMultilevel"/>
    <w:tmpl w:val="6D2A80B8"/>
    <w:lvl w:ilvl="0" w:tplc="7CAE821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9684256"/>
    <w:multiLevelType w:val="hybridMultilevel"/>
    <w:tmpl w:val="469C46D8"/>
    <w:lvl w:ilvl="0" w:tplc="08090003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2" w:hanging="360"/>
      </w:pPr>
      <w:rPr>
        <w:rFonts w:ascii="Wingdings" w:hAnsi="Wingdings" w:hint="default"/>
      </w:rPr>
    </w:lvl>
  </w:abstractNum>
  <w:abstractNum w:abstractNumId="27" w15:restartNumberingAfterBreak="0">
    <w:nsid w:val="5C0C0747"/>
    <w:multiLevelType w:val="hybridMultilevel"/>
    <w:tmpl w:val="DBB41C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F994CB8"/>
    <w:multiLevelType w:val="hybridMultilevel"/>
    <w:tmpl w:val="EC901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0A73EA5"/>
    <w:multiLevelType w:val="multilevel"/>
    <w:tmpl w:val="F62EDE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36B4511"/>
    <w:multiLevelType w:val="hybridMultilevel"/>
    <w:tmpl w:val="D62A9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ECB441B"/>
    <w:multiLevelType w:val="hybridMultilevel"/>
    <w:tmpl w:val="219A9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0320F42"/>
    <w:multiLevelType w:val="hybridMultilevel"/>
    <w:tmpl w:val="02A26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26B4385"/>
    <w:multiLevelType w:val="hybridMultilevel"/>
    <w:tmpl w:val="043E21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3B66567"/>
    <w:multiLevelType w:val="hybridMultilevel"/>
    <w:tmpl w:val="D40698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AB249C3"/>
    <w:multiLevelType w:val="hybridMultilevel"/>
    <w:tmpl w:val="0548F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D5624A0"/>
    <w:multiLevelType w:val="multilevel"/>
    <w:tmpl w:val="7F2E9D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5"/>
  </w:num>
  <w:num w:numId="2">
    <w:abstractNumId w:val="33"/>
  </w:num>
  <w:num w:numId="3">
    <w:abstractNumId w:val="21"/>
  </w:num>
  <w:num w:numId="4">
    <w:abstractNumId w:val="0"/>
  </w:num>
  <w:num w:numId="5">
    <w:abstractNumId w:val="4"/>
  </w:num>
  <w:num w:numId="6">
    <w:abstractNumId w:val="34"/>
  </w:num>
  <w:num w:numId="7">
    <w:abstractNumId w:val="20"/>
  </w:num>
  <w:num w:numId="8">
    <w:abstractNumId w:val="5"/>
  </w:num>
  <w:num w:numId="9">
    <w:abstractNumId w:val="36"/>
  </w:num>
  <w:num w:numId="10">
    <w:abstractNumId w:val="22"/>
  </w:num>
  <w:num w:numId="11">
    <w:abstractNumId w:val="35"/>
  </w:num>
  <w:num w:numId="12">
    <w:abstractNumId w:val="7"/>
  </w:num>
  <w:num w:numId="13">
    <w:abstractNumId w:val="13"/>
  </w:num>
  <w:num w:numId="14">
    <w:abstractNumId w:val="23"/>
  </w:num>
  <w:num w:numId="15">
    <w:abstractNumId w:val="16"/>
  </w:num>
  <w:num w:numId="16">
    <w:abstractNumId w:val="6"/>
  </w:num>
  <w:num w:numId="17">
    <w:abstractNumId w:val="31"/>
  </w:num>
  <w:num w:numId="18">
    <w:abstractNumId w:val="9"/>
  </w:num>
  <w:num w:numId="19">
    <w:abstractNumId w:val="14"/>
  </w:num>
  <w:num w:numId="20">
    <w:abstractNumId w:val="18"/>
  </w:num>
  <w:num w:numId="21">
    <w:abstractNumId w:val="1"/>
  </w:num>
  <w:num w:numId="22">
    <w:abstractNumId w:val="29"/>
  </w:num>
  <w:num w:numId="23">
    <w:abstractNumId w:val="10"/>
  </w:num>
  <w:num w:numId="24">
    <w:abstractNumId w:val="17"/>
  </w:num>
  <w:num w:numId="25">
    <w:abstractNumId w:val="8"/>
  </w:num>
  <w:num w:numId="26">
    <w:abstractNumId w:val="32"/>
  </w:num>
  <w:num w:numId="27">
    <w:abstractNumId w:val="19"/>
  </w:num>
  <w:num w:numId="28">
    <w:abstractNumId w:val="11"/>
  </w:num>
  <w:num w:numId="29">
    <w:abstractNumId w:val="28"/>
  </w:num>
  <w:num w:numId="30">
    <w:abstractNumId w:val="24"/>
  </w:num>
  <w:num w:numId="31">
    <w:abstractNumId w:val="30"/>
  </w:num>
  <w:num w:numId="32">
    <w:abstractNumId w:val="3"/>
  </w:num>
  <w:num w:numId="33">
    <w:abstractNumId w:val="15"/>
  </w:num>
  <w:num w:numId="34">
    <w:abstractNumId w:val="12"/>
  </w:num>
  <w:num w:numId="35">
    <w:abstractNumId w:val="27"/>
  </w:num>
  <w:num w:numId="36">
    <w:abstractNumId w:val="2"/>
  </w:num>
  <w:num w:numId="37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06CD"/>
    <w:rsid w:val="00005FE7"/>
    <w:rsid w:val="00030369"/>
    <w:rsid w:val="00030C8B"/>
    <w:rsid w:val="00032A2E"/>
    <w:rsid w:val="00036734"/>
    <w:rsid w:val="00045570"/>
    <w:rsid w:val="00046974"/>
    <w:rsid w:val="000510BB"/>
    <w:rsid w:val="00073A05"/>
    <w:rsid w:val="0007562A"/>
    <w:rsid w:val="00075D1E"/>
    <w:rsid w:val="00075E61"/>
    <w:rsid w:val="00076279"/>
    <w:rsid w:val="0007715B"/>
    <w:rsid w:val="00086E14"/>
    <w:rsid w:val="0009280E"/>
    <w:rsid w:val="00092FAC"/>
    <w:rsid w:val="00093DC0"/>
    <w:rsid w:val="000950C8"/>
    <w:rsid w:val="00097C65"/>
    <w:rsid w:val="000A0CB3"/>
    <w:rsid w:val="000A16B3"/>
    <w:rsid w:val="000A24C6"/>
    <w:rsid w:val="000A2678"/>
    <w:rsid w:val="000A2E3A"/>
    <w:rsid w:val="000A6126"/>
    <w:rsid w:val="000B0A04"/>
    <w:rsid w:val="000B2076"/>
    <w:rsid w:val="000B42D3"/>
    <w:rsid w:val="000B4EC7"/>
    <w:rsid w:val="000C03E0"/>
    <w:rsid w:val="000C288A"/>
    <w:rsid w:val="000C4BB5"/>
    <w:rsid w:val="000F0C51"/>
    <w:rsid w:val="000F1027"/>
    <w:rsid w:val="000F3DCF"/>
    <w:rsid w:val="00107A09"/>
    <w:rsid w:val="001120D2"/>
    <w:rsid w:val="00116CAE"/>
    <w:rsid w:val="00123C93"/>
    <w:rsid w:val="00124233"/>
    <w:rsid w:val="001272DE"/>
    <w:rsid w:val="001333E3"/>
    <w:rsid w:val="00137C0E"/>
    <w:rsid w:val="00137EA1"/>
    <w:rsid w:val="001425D0"/>
    <w:rsid w:val="0014420D"/>
    <w:rsid w:val="0015378B"/>
    <w:rsid w:val="00157B14"/>
    <w:rsid w:val="0016235A"/>
    <w:rsid w:val="00165BA5"/>
    <w:rsid w:val="00165FE1"/>
    <w:rsid w:val="00174D19"/>
    <w:rsid w:val="00180571"/>
    <w:rsid w:val="00190E81"/>
    <w:rsid w:val="0019313F"/>
    <w:rsid w:val="001937B0"/>
    <w:rsid w:val="00193EE5"/>
    <w:rsid w:val="00195D90"/>
    <w:rsid w:val="0019712A"/>
    <w:rsid w:val="00197E22"/>
    <w:rsid w:val="001A089D"/>
    <w:rsid w:val="001B33E8"/>
    <w:rsid w:val="001B3B28"/>
    <w:rsid w:val="001B51D1"/>
    <w:rsid w:val="001B5B4F"/>
    <w:rsid w:val="001B6EFF"/>
    <w:rsid w:val="001C2057"/>
    <w:rsid w:val="001C36F5"/>
    <w:rsid w:val="001C41F6"/>
    <w:rsid w:val="001C611E"/>
    <w:rsid w:val="001C6BE6"/>
    <w:rsid w:val="001D54B7"/>
    <w:rsid w:val="001E01CB"/>
    <w:rsid w:val="001E138B"/>
    <w:rsid w:val="001E480F"/>
    <w:rsid w:val="001E786B"/>
    <w:rsid w:val="001F5228"/>
    <w:rsid w:val="001F570F"/>
    <w:rsid w:val="001F7391"/>
    <w:rsid w:val="00204079"/>
    <w:rsid w:val="00204225"/>
    <w:rsid w:val="00205F94"/>
    <w:rsid w:val="00207E88"/>
    <w:rsid w:val="00214A62"/>
    <w:rsid w:val="00220110"/>
    <w:rsid w:val="00220D77"/>
    <w:rsid w:val="00235618"/>
    <w:rsid w:val="0024150C"/>
    <w:rsid w:val="00242F0C"/>
    <w:rsid w:val="00252037"/>
    <w:rsid w:val="00255E0C"/>
    <w:rsid w:val="00270588"/>
    <w:rsid w:val="00274E57"/>
    <w:rsid w:val="00283F61"/>
    <w:rsid w:val="002869B9"/>
    <w:rsid w:val="002872A4"/>
    <w:rsid w:val="00290692"/>
    <w:rsid w:val="002A2AA4"/>
    <w:rsid w:val="002A3615"/>
    <w:rsid w:val="002B302E"/>
    <w:rsid w:val="002C0E52"/>
    <w:rsid w:val="002C15BD"/>
    <w:rsid w:val="002C5399"/>
    <w:rsid w:val="002C6749"/>
    <w:rsid w:val="002D39E2"/>
    <w:rsid w:val="002D659B"/>
    <w:rsid w:val="002D7AF3"/>
    <w:rsid w:val="002D7D66"/>
    <w:rsid w:val="002E0D71"/>
    <w:rsid w:val="002E2DA0"/>
    <w:rsid w:val="002E594B"/>
    <w:rsid w:val="002E5E13"/>
    <w:rsid w:val="002E763C"/>
    <w:rsid w:val="002F36B4"/>
    <w:rsid w:val="002F37F5"/>
    <w:rsid w:val="002F5B9E"/>
    <w:rsid w:val="002F7CD8"/>
    <w:rsid w:val="00306D21"/>
    <w:rsid w:val="003073B3"/>
    <w:rsid w:val="003126E3"/>
    <w:rsid w:val="0033064B"/>
    <w:rsid w:val="00332B17"/>
    <w:rsid w:val="00341BAA"/>
    <w:rsid w:val="00345C09"/>
    <w:rsid w:val="00345EDA"/>
    <w:rsid w:val="003472B7"/>
    <w:rsid w:val="00350D49"/>
    <w:rsid w:val="0036416C"/>
    <w:rsid w:val="003646A7"/>
    <w:rsid w:val="00364E00"/>
    <w:rsid w:val="00367BAF"/>
    <w:rsid w:val="00376995"/>
    <w:rsid w:val="00376CF0"/>
    <w:rsid w:val="00381280"/>
    <w:rsid w:val="0038536E"/>
    <w:rsid w:val="00385B28"/>
    <w:rsid w:val="0038642A"/>
    <w:rsid w:val="003949EB"/>
    <w:rsid w:val="00396D3B"/>
    <w:rsid w:val="003A100B"/>
    <w:rsid w:val="003A2AD1"/>
    <w:rsid w:val="003A6610"/>
    <w:rsid w:val="003A703F"/>
    <w:rsid w:val="003A7B28"/>
    <w:rsid w:val="003B25DE"/>
    <w:rsid w:val="003B2F4A"/>
    <w:rsid w:val="003B5858"/>
    <w:rsid w:val="003B646A"/>
    <w:rsid w:val="003C256D"/>
    <w:rsid w:val="003C3482"/>
    <w:rsid w:val="003C620C"/>
    <w:rsid w:val="003E0159"/>
    <w:rsid w:val="003E0AD9"/>
    <w:rsid w:val="003E0E9C"/>
    <w:rsid w:val="003E2101"/>
    <w:rsid w:val="003E5E1F"/>
    <w:rsid w:val="003F078C"/>
    <w:rsid w:val="003F2ADF"/>
    <w:rsid w:val="003F4E48"/>
    <w:rsid w:val="003F73A2"/>
    <w:rsid w:val="00400D3E"/>
    <w:rsid w:val="00411DF6"/>
    <w:rsid w:val="00412529"/>
    <w:rsid w:val="0041441F"/>
    <w:rsid w:val="00420DD5"/>
    <w:rsid w:val="004340FE"/>
    <w:rsid w:val="00437449"/>
    <w:rsid w:val="00437544"/>
    <w:rsid w:val="004462D3"/>
    <w:rsid w:val="004529FF"/>
    <w:rsid w:val="004643FC"/>
    <w:rsid w:val="00465D45"/>
    <w:rsid w:val="00467A83"/>
    <w:rsid w:val="00472685"/>
    <w:rsid w:val="00493291"/>
    <w:rsid w:val="004952C5"/>
    <w:rsid w:val="004A5FA8"/>
    <w:rsid w:val="004B0652"/>
    <w:rsid w:val="004B7CD8"/>
    <w:rsid w:val="004C2324"/>
    <w:rsid w:val="004C2498"/>
    <w:rsid w:val="004C558C"/>
    <w:rsid w:val="004D2820"/>
    <w:rsid w:val="004E2ED8"/>
    <w:rsid w:val="004E2FE3"/>
    <w:rsid w:val="004E44DD"/>
    <w:rsid w:val="004F1234"/>
    <w:rsid w:val="004F677E"/>
    <w:rsid w:val="005018CA"/>
    <w:rsid w:val="00502B7D"/>
    <w:rsid w:val="00503F4D"/>
    <w:rsid w:val="00504664"/>
    <w:rsid w:val="00505521"/>
    <w:rsid w:val="00512584"/>
    <w:rsid w:val="0051419A"/>
    <w:rsid w:val="00514484"/>
    <w:rsid w:val="00517538"/>
    <w:rsid w:val="00523CFE"/>
    <w:rsid w:val="00543DC1"/>
    <w:rsid w:val="00547274"/>
    <w:rsid w:val="005477C6"/>
    <w:rsid w:val="00553855"/>
    <w:rsid w:val="0056197C"/>
    <w:rsid w:val="00564CBA"/>
    <w:rsid w:val="005655B6"/>
    <w:rsid w:val="00565D5F"/>
    <w:rsid w:val="00567B39"/>
    <w:rsid w:val="0057085A"/>
    <w:rsid w:val="00571652"/>
    <w:rsid w:val="0057314F"/>
    <w:rsid w:val="00577031"/>
    <w:rsid w:val="005813F5"/>
    <w:rsid w:val="00590FBE"/>
    <w:rsid w:val="00593636"/>
    <w:rsid w:val="005962E1"/>
    <w:rsid w:val="005A0B64"/>
    <w:rsid w:val="005A0D4A"/>
    <w:rsid w:val="005A59D8"/>
    <w:rsid w:val="005B0611"/>
    <w:rsid w:val="005B19C1"/>
    <w:rsid w:val="005B38AD"/>
    <w:rsid w:val="005B57B3"/>
    <w:rsid w:val="005B7FE9"/>
    <w:rsid w:val="005C08F8"/>
    <w:rsid w:val="005C21A0"/>
    <w:rsid w:val="005C5E94"/>
    <w:rsid w:val="005C7A00"/>
    <w:rsid w:val="005D1817"/>
    <w:rsid w:val="005D5F57"/>
    <w:rsid w:val="005E098C"/>
    <w:rsid w:val="005E3781"/>
    <w:rsid w:val="005E3A74"/>
    <w:rsid w:val="005F0B7A"/>
    <w:rsid w:val="005F3D82"/>
    <w:rsid w:val="005F5F69"/>
    <w:rsid w:val="006017E2"/>
    <w:rsid w:val="00604524"/>
    <w:rsid w:val="0061291A"/>
    <w:rsid w:val="00616622"/>
    <w:rsid w:val="00622302"/>
    <w:rsid w:val="00623214"/>
    <w:rsid w:val="0062460C"/>
    <w:rsid w:val="00624BE5"/>
    <w:rsid w:val="00630511"/>
    <w:rsid w:val="006401C2"/>
    <w:rsid w:val="006432AF"/>
    <w:rsid w:val="00643C9F"/>
    <w:rsid w:val="00651F43"/>
    <w:rsid w:val="00653D00"/>
    <w:rsid w:val="00660986"/>
    <w:rsid w:val="006624DC"/>
    <w:rsid w:val="006641C8"/>
    <w:rsid w:val="00671EF8"/>
    <w:rsid w:val="00675E05"/>
    <w:rsid w:val="00676FF4"/>
    <w:rsid w:val="00677C0B"/>
    <w:rsid w:val="00677CF7"/>
    <w:rsid w:val="006830CB"/>
    <w:rsid w:val="00683AF3"/>
    <w:rsid w:val="006853ED"/>
    <w:rsid w:val="006A2975"/>
    <w:rsid w:val="006A4B86"/>
    <w:rsid w:val="006A5212"/>
    <w:rsid w:val="006A5E87"/>
    <w:rsid w:val="006B07C8"/>
    <w:rsid w:val="006B10DF"/>
    <w:rsid w:val="006B4EF5"/>
    <w:rsid w:val="006B6077"/>
    <w:rsid w:val="006B63B5"/>
    <w:rsid w:val="006C4895"/>
    <w:rsid w:val="006C6883"/>
    <w:rsid w:val="006E179D"/>
    <w:rsid w:val="006E1D92"/>
    <w:rsid w:val="006E1DF2"/>
    <w:rsid w:val="006F1F87"/>
    <w:rsid w:val="006F23E8"/>
    <w:rsid w:val="006F2BC2"/>
    <w:rsid w:val="006F4135"/>
    <w:rsid w:val="006F4367"/>
    <w:rsid w:val="006F586D"/>
    <w:rsid w:val="0070015E"/>
    <w:rsid w:val="00702987"/>
    <w:rsid w:val="00704A80"/>
    <w:rsid w:val="00704B1A"/>
    <w:rsid w:val="0070516C"/>
    <w:rsid w:val="007073F7"/>
    <w:rsid w:val="00711C08"/>
    <w:rsid w:val="00716C59"/>
    <w:rsid w:val="00717076"/>
    <w:rsid w:val="00717B12"/>
    <w:rsid w:val="00720309"/>
    <w:rsid w:val="00725EE4"/>
    <w:rsid w:val="00726D45"/>
    <w:rsid w:val="0073730A"/>
    <w:rsid w:val="00737756"/>
    <w:rsid w:val="007428F0"/>
    <w:rsid w:val="007501FB"/>
    <w:rsid w:val="00757901"/>
    <w:rsid w:val="00763578"/>
    <w:rsid w:val="007649C3"/>
    <w:rsid w:val="00767A73"/>
    <w:rsid w:val="007702C3"/>
    <w:rsid w:val="00775D25"/>
    <w:rsid w:val="00776AAE"/>
    <w:rsid w:val="007807F5"/>
    <w:rsid w:val="0078620A"/>
    <w:rsid w:val="00786E90"/>
    <w:rsid w:val="00787A8A"/>
    <w:rsid w:val="00793047"/>
    <w:rsid w:val="00795014"/>
    <w:rsid w:val="007A00F9"/>
    <w:rsid w:val="007A0CAB"/>
    <w:rsid w:val="007A3054"/>
    <w:rsid w:val="007B1158"/>
    <w:rsid w:val="007B561B"/>
    <w:rsid w:val="007B59AC"/>
    <w:rsid w:val="007B7A00"/>
    <w:rsid w:val="007C0A98"/>
    <w:rsid w:val="007C121C"/>
    <w:rsid w:val="007C3E48"/>
    <w:rsid w:val="007C3F7F"/>
    <w:rsid w:val="007C5243"/>
    <w:rsid w:val="007C6023"/>
    <w:rsid w:val="007F2966"/>
    <w:rsid w:val="008038CD"/>
    <w:rsid w:val="00807317"/>
    <w:rsid w:val="00814EF1"/>
    <w:rsid w:val="008165A7"/>
    <w:rsid w:val="00821890"/>
    <w:rsid w:val="00822D74"/>
    <w:rsid w:val="0082446E"/>
    <w:rsid w:val="00831EBC"/>
    <w:rsid w:val="00834361"/>
    <w:rsid w:val="008348B4"/>
    <w:rsid w:val="00837A2F"/>
    <w:rsid w:val="008446AE"/>
    <w:rsid w:val="00845102"/>
    <w:rsid w:val="008462D2"/>
    <w:rsid w:val="0084647C"/>
    <w:rsid w:val="00847EFA"/>
    <w:rsid w:val="00850BA2"/>
    <w:rsid w:val="00851116"/>
    <w:rsid w:val="008534C4"/>
    <w:rsid w:val="00860A04"/>
    <w:rsid w:val="008625C4"/>
    <w:rsid w:val="00870D21"/>
    <w:rsid w:val="008735D8"/>
    <w:rsid w:val="00876285"/>
    <w:rsid w:val="008806CD"/>
    <w:rsid w:val="00882C5B"/>
    <w:rsid w:val="00886C09"/>
    <w:rsid w:val="00887934"/>
    <w:rsid w:val="00892195"/>
    <w:rsid w:val="00893A82"/>
    <w:rsid w:val="00893CFC"/>
    <w:rsid w:val="008A2656"/>
    <w:rsid w:val="008A55E7"/>
    <w:rsid w:val="008B4F6C"/>
    <w:rsid w:val="008C06F6"/>
    <w:rsid w:val="008C074D"/>
    <w:rsid w:val="008C1B05"/>
    <w:rsid w:val="008C7589"/>
    <w:rsid w:val="008D07C1"/>
    <w:rsid w:val="008D08A3"/>
    <w:rsid w:val="008D136F"/>
    <w:rsid w:val="008D4AA5"/>
    <w:rsid w:val="008D603D"/>
    <w:rsid w:val="008E0A1F"/>
    <w:rsid w:val="008F0F51"/>
    <w:rsid w:val="008F2C6B"/>
    <w:rsid w:val="008F3643"/>
    <w:rsid w:val="008F49E3"/>
    <w:rsid w:val="00911F8B"/>
    <w:rsid w:val="00914305"/>
    <w:rsid w:val="00914B58"/>
    <w:rsid w:val="00921736"/>
    <w:rsid w:val="00922A87"/>
    <w:rsid w:val="00923604"/>
    <w:rsid w:val="00925000"/>
    <w:rsid w:val="00926ED0"/>
    <w:rsid w:val="00940F1F"/>
    <w:rsid w:val="00941681"/>
    <w:rsid w:val="0094176F"/>
    <w:rsid w:val="00945A89"/>
    <w:rsid w:val="00957E83"/>
    <w:rsid w:val="00964F5A"/>
    <w:rsid w:val="00966E75"/>
    <w:rsid w:val="00970FCF"/>
    <w:rsid w:val="00972016"/>
    <w:rsid w:val="009769FA"/>
    <w:rsid w:val="009867D1"/>
    <w:rsid w:val="00987BB3"/>
    <w:rsid w:val="00987CA3"/>
    <w:rsid w:val="009910ED"/>
    <w:rsid w:val="00995536"/>
    <w:rsid w:val="00995FF1"/>
    <w:rsid w:val="009A031A"/>
    <w:rsid w:val="009A1C6E"/>
    <w:rsid w:val="009A5BCC"/>
    <w:rsid w:val="009A624E"/>
    <w:rsid w:val="009B3F20"/>
    <w:rsid w:val="009C0454"/>
    <w:rsid w:val="009C0B68"/>
    <w:rsid w:val="009C47A6"/>
    <w:rsid w:val="009C4A7F"/>
    <w:rsid w:val="009D2426"/>
    <w:rsid w:val="009D4AC4"/>
    <w:rsid w:val="009E02D4"/>
    <w:rsid w:val="009E2747"/>
    <w:rsid w:val="009E3393"/>
    <w:rsid w:val="009E48DE"/>
    <w:rsid w:val="009E5741"/>
    <w:rsid w:val="009F226B"/>
    <w:rsid w:val="009F3D75"/>
    <w:rsid w:val="009F4673"/>
    <w:rsid w:val="009F538F"/>
    <w:rsid w:val="009F7DA4"/>
    <w:rsid w:val="00A0443C"/>
    <w:rsid w:val="00A072E9"/>
    <w:rsid w:val="00A07B68"/>
    <w:rsid w:val="00A110A9"/>
    <w:rsid w:val="00A136B9"/>
    <w:rsid w:val="00A2123B"/>
    <w:rsid w:val="00A27CC5"/>
    <w:rsid w:val="00A36D65"/>
    <w:rsid w:val="00A3783D"/>
    <w:rsid w:val="00A4139A"/>
    <w:rsid w:val="00A468C0"/>
    <w:rsid w:val="00A505E3"/>
    <w:rsid w:val="00A520F9"/>
    <w:rsid w:val="00A574FF"/>
    <w:rsid w:val="00A600B7"/>
    <w:rsid w:val="00A61E51"/>
    <w:rsid w:val="00A6279B"/>
    <w:rsid w:val="00A64E6F"/>
    <w:rsid w:val="00A706B8"/>
    <w:rsid w:val="00A72E18"/>
    <w:rsid w:val="00A73C46"/>
    <w:rsid w:val="00A83A11"/>
    <w:rsid w:val="00A845FD"/>
    <w:rsid w:val="00A85256"/>
    <w:rsid w:val="00A86062"/>
    <w:rsid w:val="00A8616A"/>
    <w:rsid w:val="00AA0900"/>
    <w:rsid w:val="00AA0C85"/>
    <w:rsid w:val="00AA446D"/>
    <w:rsid w:val="00AA5903"/>
    <w:rsid w:val="00AA7EB5"/>
    <w:rsid w:val="00AB6BFD"/>
    <w:rsid w:val="00AC3ECB"/>
    <w:rsid w:val="00AC4AC9"/>
    <w:rsid w:val="00AC51D4"/>
    <w:rsid w:val="00AC7013"/>
    <w:rsid w:val="00AD6A98"/>
    <w:rsid w:val="00AD75BF"/>
    <w:rsid w:val="00AE229C"/>
    <w:rsid w:val="00AE6BDB"/>
    <w:rsid w:val="00AF0B26"/>
    <w:rsid w:val="00AF120A"/>
    <w:rsid w:val="00AF5662"/>
    <w:rsid w:val="00AF595E"/>
    <w:rsid w:val="00AF6B37"/>
    <w:rsid w:val="00AF751B"/>
    <w:rsid w:val="00AF7561"/>
    <w:rsid w:val="00B062FB"/>
    <w:rsid w:val="00B078DF"/>
    <w:rsid w:val="00B12876"/>
    <w:rsid w:val="00B14214"/>
    <w:rsid w:val="00B23460"/>
    <w:rsid w:val="00B249A1"/>
    <w:rsid w:val="00B25DAB"/>
    <w:rsid w:val="00B307C8"/>
    <w:rsid w:val="00B35FD2"/>
    <w:rsid w:val="00B36B48"/>
    <w:rsid w:val="00B37044"/>
    <w:rsid w:val="00B37974"/>
    <w:rsid w:val="00B4125B"/>
    <w:rsid w:val="00B4268D"/>
    <w:rsid w:val="00B42868"/>
    <w:rsid w:val="00B5734C"/>
    <w:rsid w:val="00B5757F"/>
    <w:rsid w:val="00B6243F"/>
    <w:rsid w:val="00B62A97"/>
    <w:rsid w:val="00B640F5"/>
    <w:rsid w:val="00B71801"/>
    <w:rsid w:val="00B71CF3"/>
    <w:rsid w:val="00B75BC5"/>
    <w:rsid w:val="00B77929"/>
    <w:rsid w:val="00B82D5B"/>
    <w:rsid w:val="00B851E3"/>
    <w:rsid w:val="00B92346"/>
    <w:rsid w:val="00BA6404"/>
    <w:rsid w:val="00BB35B4"/>
    <w:rsid w:val="00BB6561"/>
    <w:rsid w:val="00BC082E"/>
    <w:rsid w:val="00BC292F"/>
    <w:rsid w:val="00BD55EF"/>
    <w:rsid w:val="00BD562B"/>
    <w:rsid w:val="00BD7308"/>
    <w:rsid w:val="00BE7ED2"/>
    <w:rsid w:val="00BF022A"/>
    <w:rsid w:val="00C0061C"/>
    <w:rsid w:val="00C05E04"/>
    <w:rsid w:val="00C078D7"/>
    <w:rsid w:val="00C209CE"/>
    <w:rsid w:val="00C236F2"/>
    <w:rsid w:val="00C27477"/>
    <w:rsid w:val="00C27A80"/>
    <w:rsid w:val="00C31D6F"/>
    <w:rsid w:val="00C32651"/>
    <w:rsid w:val="00C34A28"/>
    <w:rsid w:val="00C36457"/>
    <w:rsid w:val="00C3675D"/>
    <w:rsid w:val="00C4219F"/>
    <w:rsid w:val="00C46B2B"/>
    <w:rsid w:val="00C5307A"/>
    <w:rsid w:val="00C56133"/>
    <w:rsid w:val="00C64070"/>
    <w:rsid w:val="00C6760A"/>
    <w:rsid w:val="00C70D7B"/>
    <w:rsid w:val="00C8104B"/>
    <w:rsid w:val="00C814D7"/>
    <w:rsid w:val="00C82B95"/>
    <w:rsid w:val="00C921CA"/>
    <w:rsid w:val="00CA71EE"/>
    <w:rsid w:val="00CB14BC"/>
    <w:rsid w:val="00CC5D44"/>
    <w:rsid w:val="00CD3212"/>
    <w:rsid w:val="00CD6860"/>
    <w:rsid w:val="00CE0B00"/>
    <w:rsid w:val="00CE2D62"/>
    <w:rsid w:val="00CE4BA4"/>
    <w:rsid w:val="00D00007"/>
    <w:rsid w:val="00D00FF2"/>
    <w:rsid w:val="00D0183E"/>
    <w:rsid w:val="00D039E4"/>
    <w:rsid w:val="00D03A94"/>
    <w:rsid w:val="00D03E50"/>
    <w:rsid w:val="00D10B10"/>
    <w:rsid w:val="00D14486"/>
    <w:rsid w:val="00D17B44"/>
    <w:rsid w:val="00D21908"/>
    <w:rsid w:val="00D2213C"/>
    <w:rsid w:val="00D305BD"/>
    <w:rsid w:val="00D32317"/>
    <w:rsid w:val="00D345AC"/>
    <w:rsid w:val="00D35818"/>
    <w:rsid w:val="00D3640A"/>
    <w:rsid w:val="00D367AB"/>
    <w:rsid w:val="00D43EBC"/>
    <w:rsid w:val="00D45D4E"/>
    <w:rsid w:val="00D45FF8"/>
    <w:rsid w:val="00D464E2"/>
    <w:rsid w:val="00D50F06"/>
    <w:rsid w:val="00D5456C"/>
    <w:rsid w:val="00D60C52"/>
    <w:rsid w:val="00D704DF"/>
    <w:rsid w:val="00D724BC"/>
    <w:rsid w:val="00D75EF7"/>
    <w:rsid w:val="00D774D4"/>
    <w:rsid w:val="00D77C00"/>
    <w:rsid w:val="00D81450"/>
    <w:rsid w:val="00D9087D"/>
    <w:rsid w:val="00D92BE0"/>
    <w:rsid w:val="00D943E7"/>
    <w:rsid w:val="00D95182"/>
    <w:rsid w:val="00D95224"/>
    <w:rsid w:val="00DA022B"/>
    <w:rsid w:val="00DA0343"/>
    <w:rsid w:val="00DA20A0"/>
    <w:rsid w:val="00DA2699"/>
    <w:rsid w:val="00DB33D1"/>
    <w:rsid w:val="00DB501B"/>
    <w:rsid w:val="00DB68FA"/>
    <w:rsid w:val="00DC0719"/>
    <w:rsid w:val="00DC0F26"/>
    <w:rsid w:val="00DC25AB"/>
    <w:rsid w:val="00DC65BE"/>
    <w:rsid w:val="00DE3DF6"/>
    <w:rsid w:val="00DE478B"/>
    <w:rsid w:val="00DE5AE3"/>
    <w:rsid w:val="00DF1D5F"/>
    <w:rsid w:val="00DF5DBB"/>
    <w:rsid w:val="00DF62C6"/>
    <w:rsid w:val="00E00413"/>
    <w:rsid w:val="00E04CEB"/>
    <w:rsid w:val="00E20FBE"/>
    <w:rsid w:val="00E25E0E"/>
    <w:rsid w:val="00E264F1"/>
    <w:rsid w:val="00E43301"/>
    <w:rsid w:val="00E43A82"/>
    <w:rsid w:val="00E51F67"/>
    <w:rsid w:val="00E52339"/>
    <w:rsid w:val="00E56686"/>
    <w:rsid w:val="00E57E8A"/>
    <w:rsid w:val="00E57F90"/>
    <w:rsid w:val="00E61CBD"/>
    <w:rsid w:val="00E62FAD"/>
    <w:rsid w:val="00E66CAF"/>
    <w:rsid w:val="00E701E3"/>
    <w:rsid w:val="00E724DB"/>
    <w:rsid w:val="00E80F79"/>
    <w:rsid w:val="00E817C4"/>
    <w:rsid w:val="00E83FCD"/>
    <w:rsid w:val="00E84361"/>
    <w:rsid w:val="00E9200B"/>
    <w:rsid w:val="00E9612A"/>
    <w:rsid w:val="00EA0ECD"/>
    <w:rsid w:val="00EA45D5"/>
    <w:rsid w:val="00EA5F57"/>
    <w:rsid w:val="00EB0AE3"/>
    <w:rsid w:val="00EB1424"/>
    <w:rsid w:val="00EB462D"/>
    <w:rsid w:val="00EC0E41"/>
    <w:rsid w:val="00EC525C"/>
    <w:rsid w:val="00EC5525"/>
    <w:rsid w:val="00EC6CA8"/>
    <w:rsid w:val="00ED16DD"/>
    <w:rsid w:val="00ED512A"/>
    <w:rsid w:val="00EE49EE"/>
    <w:rsid w:val="00EE4AD3"/>
    <w:rsid w:val="00EE5969"/>
    <w:rsid w:val="00EE5A14"/>
    <w:rsid w:val="00EE6E35"/>
    <w:rsid w:val="00EE7714"/>
    <w:rsid w:val="00EF09A3"/>
    <w:rsid w:val="00EF2874"/>
    <w:rsid w:val="00EF51D9"/>
    <w:rsid w:val="00EF56C5"/>
    <w:rsid w:val="00F05482"/>
    <w:rsid w:val="00F06108"/>
    <w:rsid w:val="00F063B7"/>
    <w:rsid w:val="00F13A49"/>
    <w:rsid w:val="00F22DFE"/>
    <w:rsid w:val="00F23C0B"/>
    <w:rsid w:val="00F26223"/>
    <w:rsid w:val="00F30BF5"/>
    <w:rsid w:val="00F31BCA"/>
    <w:rsid w:val="00F365E2"/>
    <w:rsid w:val="00F41B85"/>
    <w:rsid w:val="00F4208D"/>
    <w:rsid w:val="00F42CFC"/>
    <w:rsid w:val="00F434A4"/>
    <w:rsid w:val="00F45576"/>
    <w:rsid w:val="00F542BE"/>
    <w:rsid w:val="00F62069"/>
    <w:rsid w:val="00F6564F"/>
    <w:rsid w:val="00F67D37"/>
    <w:rsid w:val="00F76004"/>
    <w:rsid w:val="00F872F2"/>
    <w:rsid w:val="00F94169"/>
    <w:rsid w:val="00F96BAE"/>
    <w:rsid w:val="00FA1DB0"/>
    <w:rsid w:val="00FA2FCC"/>
    <w:rsid w:val="00FA554D"/>
    <w:rsid w:val="00FA78D0"/>
    <w:rsid w:val="00FB0FA4"/>
    <w:rsid w:val="00FB3FFB"/>
    <w:rsid w:val="00FB6E42"/>
    <w:rsid w:val="00FB76D8"/>
    <w:rsid w:val="00FC527A"/>
    <w:rsid w:val="00FC691D"/>
    <w:rsid w:val="00FC7358"/>
    <w:rsid w:val="00FD24F4"/>
    <w:rsid w:val="00FD2A3D"/>
    <w:rsid w:val="00FE4587"/>
    <w:rsid w:val="00FE5BD6"/>
    <w:rsid w:val="00FF1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02965"/>
  <w15:chartTrackingRefBased/>
  <w15:docId w15:val="{61C1AD3A-34C2-4857-9DB4-DF9E58CFB2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7358"/>
    <w:pPr>
      <w:spacing w:after="0" w:line="240" w:lineRule="auto"/>
    </w:pPr>
    <w:rPr>
      <w:rFonts w:ascii="Arial Narrow" w:eastAsia="Times New Roman" w:hAnsi="Arial Narrow" w:cs="Times New Roman"/>
      <w:b/>
      <w:sz w:val="24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5576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b w:val="0"/>
      <w:sz w:val="22"/>
      <w:szCs w:val="22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F45576"/>
  </w:style>
  <w:style w:type="paragraph" w:styleId="Footer">
    <w:name w:val="footer"/>
    <w:basedOn w:val="Normal"/>
    <w:link w:val="FooterChar"/>
    <w:uiPriority w:val="99"/>
    <w:unhideWhenUsed/>
    <w:rsid w:val="00F45576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b w:val="0"/>
      <w:sz w:val="22"/>
      <w:szCs w:val="22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F45576"/>
  </w:style>
  <w:style w:type="paragraph" w:styleId="ListParagraph">
    <w:name w:val="List Paragraph"/>
    <w:basedOn w:val="Normal"/>
    <w:uiPriority w:val="34"/>
    <w:qFormat/>
    <w:rsid w:val="00AA7EB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908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087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922A87"/>
    <w:pPr>
      <w:spacing w:before="100" w:beforeAutospacing="1" w:after="100" w:afterAutospacing="1"/>
    </w:pPr>
    <w:rPr>
      <w:rFonts w:ascii="Times New Roman" w:hAnsi="Times New Roman"/>
      <w:b w:val="0"/>
      <w:szCs w:val="24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E458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87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16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7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53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87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3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2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s.org.uk/redundancy" TargetMode="External"/><Relationship Id="rId13" Type="http://schemas.openxmlformats.org/officeDocument/2006/relationships/hyperlink" Target="https://www.cipd.co.uk/knowledge/fundamentals/emp-law/terms-conditions/questions" TargetMode="External"/><Relationship Id="rId18" Type="http://schemas.openxmlformats.org/officeDocument/2006/relationships/hyperlink" Target="https://www.peninsulagrouplimited.com/topic/employment-contract/variation-clause/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teams.microsoft.com/_" TargetMode="External"/><Relationship Id="rId7" Type="http://schemas.openxmlformats.org/officeDocument/2006/relationships/hyperlink" Target="https://www.acas.org.uk/employee-rights-during-a-tupe-transfer" TargetMode="External"/><Relationship Id="rId12" Type="http://schemas.openxmlformats.org/officeDocument/2006/relationships/hyperlink" Target="https://www.cipd.co.uk/knowledge/fundamentals/emp-law/redundancy/factsheet" TargetMode="External"/><Relationship Id="rId17" Type="http://schemas.openxmlformats.org/officeDocument/2006/relationships/hyperlink" Target="https://www.nidirect.gov.uk/articles/changes-employment-conditions" TargetMode="External"/><Relationship Id="rId25" Type="http://schemas.openxmlformats.org/officeDocument/2006/relationships/hyperlink" Target="https://www.gov.uk/staff-redundant/compulsory-redundancy" TargetMode="External"/><Relationship Id="rId2" Type="http://schemas.openxmlformats.org/officeDocument/2006/relationships/styles" Target="styles.xml"/><Relationship Id="rId16" Type="http://schemas.openxmlformats.org/officeDocument/2006/relationships/hyperlink" Target="https://futureofworking.com/10-advantages-and-disadvantages-of-collective-bargaining/" TargetMode="External"/><Relationship Id="rId20" Type="http://schemas.openxmlformats.org/officeDocument/2006/relationships/hyperlink" Target="https://www.personneltoday.com/hr/changing-terms-conditions-variation-clause-enough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co.uk/knowledge/fundamentals/emp-law/terms-conditions/contracts-factsheet" TargetMode="External"/><Relationship Id="rId24" Type="http://schemas.openxmlformats.org/officeDocument/2006/relationships/hyperlink" Target="https://www.gov.uk/redundancy-your-rights/being-selected-for-redundancy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peoplemanagement.co.uk/experts/legal/choosing-right-employees-redundancy-pools" TargetMode="External"/><Relationship Id="rId23" Type="http://schemas.openxmlformats.org/officeDocument/2006/relationships/hyperlink" Target="https://uowtsd.sharepoint.com/:p:/r/teams/AdvancedApplicationofEmploymentLawBMHR7019_GRP/_layouts/15/Doc.aspx?sourcedoc=%7BE23A8B44-E70C-45E7-B24C-37A3FF8FA13E%7D&amp;file=UWTSD%20-%20Redundancy%20(21-22)(3756574.1).pptx&amp;action=edit&amp;mobileredirect=true&amp;wdOrigin=TEAMS-WEB.teams.files&amp;wdExp=TEAMS-CONTROL&amp;wdhostclicktime=1645368138563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acas.org.uk/changing-an-employment-contract-after-a-tupe-transfer-employer-responsibilities" TargetMode="External"/><Relationship Id="rId19" Type="http://schemas.openxmlformats.org/officeDocument/2006/relationships/hyperlink" Target="https://www.peoplemanagement.co.uk/experts/legal/managing-impact-redundancies-jemma-pugh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as.org.uk/changing-an-employment-contract/employer-responsibilities" TargetMode="External"/><Relationship Id="rId14" Type="http://schemas.openxmlformats.org/officeDocument/2006/relationships/hyperlink" Target="https://www.citizensadvice.org.uk/work/rights-at-work/basic-rights-and-contracts/changes-to-employment-contracts-overview/" TargetMode="External"/><Relationship Id="rId22" Type="http://schemas.openxmlformats.org/officeDocument/2006/relationships/hyperlink" Target="https://teams.microsoft.com/_" TargetMode="External"/><Relationship Id="rId27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4354</Words>
  <Characters>24819</Characters>
  <Application>Microsoft Office Word</Application>
  <DocSecurity>0</DocSecurity>
  <Lines>206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Smith</dc:creator>
  <cp:keywords/>
  <dc:description/>
  <cp:lastModifiedBy>Nicole Smith</cp:lastModifiedBy>
  <cp:revision>642</cp:revision>
  <dcterms:created xsi:type="dcterms:W3CDTF">2022-02-09T20:02:00Z</dcterms:created>
  <dcterms:modified xsi:type="dcterms:W3CDTF">2022-02-22T21:39:00Z</dcterms:modified>
</cp:coreProperties>
</file>