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205C5" w14:textId="56A174E1" w:rsidR="00A65EF4" w:rsidRDefault="00AF769F" w:rsidP="00AF769F">
      <w:pPr>
        <w:jc w:val="center"/>
        <w:rPr>
          <w:rFonts w:ascii="Arial" w:hAnsi="Arial" w:cs="Arial"/>
          <w:b/>
          <w:bCs/>
          <w:sz w:val="28"/>
          <w:szCs w:val="28"/>
        </w:rPr>
      </w:pPr>
      <w:r>
        <w:rPr>
          <w:rFonts w:ascii="Arial" w:hAnsi="Arial" w:cs="Arial"/>
          <w:b/>
          <w:bCs/>
          <w:sz w:val="28"/>
          <w:szCs w:val="28"/>
        </w:rPr>
        <w:t>Business Ethics and Corporate Social Responsibility in the Automotive Industry</w:t>
      </w:r>
    </w:p>
    <w:p w14:paraId="29323279" w14:textId="77777777" w:rsidR="00AF769F" w:rsidRDefault="00AF769F" w:rsidP="00AF769F">
      <w:pPr>
        <w:jc w:val="center"/>
        <w:rPr>
          <w:rFonts w:ascii="Arial" w:hAnsi="Arial" w:cs="Arial"/>
          <w:b/>
          <w:bCs/>
          <w:sz w:val="28"/>
          <w:szCs w:val="28"/>
        </w:rPr>
      </w:pPr>
    </w:p>
    <w:p w14:paraId="407B3D64" w14:textId="77777777" w:rsidR="00AF769F" w:rsidRDefault="00AF769F" w:rsidP="00AF769F">
      <w:pPr>
        <w:jc w:val="center"/>
        <w:rPr>
          <w:rFonts w:ascii="Arial" w:hAnsi="Arial" w:cs="Arial"/>
          <w:b/>
          <w:bCs/>
          <w:sz w:val="28"/>
          <w:szCs w:val="28"/>
        </w:rPr>
      </w:pPr>
    </w:p>
    <w:p w14:paraId="3421F8EB" w14:textId="44D0856E" w:rsidR="00AF769F" w:rsidRDefault="00AF769F" w:rsidP="00677DF8">
      <w:pPr>
        <w:rPr>
          <w:rFonts w:ascii="Arial" w:hAnsi="Arial" w:cs="Arial"/>
          <w:sz w:val="24"/>
          <w:szCs w:val="24"/>
        </w:rPr>
      </w:pPr>
      <w:r>
        <w:rPr>
          <w:rFonts w:ascii="Arial" w:hAnsi="Arial" w:cs="Arial"/>
          <w:sz w:val="24"/>
          <w:szCs w:val="24"/>
        </w:rPr>
        <w:t>Student Name:</w:t>
      </w:r>
      <w:r w:rsidR="00404698">
        <w:rPr>
          <w:rFonts w:ascii="Arial" w:hAnsi="Arial" w:cs="Arial"/>
          <w:sz w:val="24"/>
          <w:szCs w:val="24"/>
        </w:rPr>
        <w:t xml:space="preserve"> Derya Mustafa</w:t>
      </w:r>
    </w:p>
    <w:p w14:paraId="59B6F0D7" w14:textId="01EA76F7" w:rsidR="00AF769F" w:rsidRDefault="00AF769F" w:rsidP="00677DF8">
      <w:pPr>
        <w:rPr>
          <w:rFonts w:ascii="Arial" w:hAnsi="Arial" w:cs="Arial"/>
          <w:sz w:val="24"/>
          <w:szCs w:val="24"/>
        </w:rPr>
      </w:pPr>
      <w:r>
        <w:rPr>
          <w:rFonts w:ascii="Arial" w:hAnsi="Arial" w:cs="Arial"/>
          <w:sz w:val="24"/>
          <w:szCs w:val="24"/>
        </w:rPr>
        <w:t xml:space="preserve">Student ID: </w:t>
      </w:r>
      <w:r w:rsidR="00404698">
        <w:rPr>
          <w:rFonts w:ascii="Arial" w:hAnsi="Arial" w:cs="Arial"/>
          <w:sz w:val="24"/>
          <w:szCs w:val="24"/>
        </w:rPr>
        <w:t>2527014</w:t>
      </w:r>
    </w:p>
    <w:p w14:paraId="193CDDFE" w14:textId="12FAA093" w:rsidR="00AF769F" w:rsidRDefault="00AF769F" w:rsidP="00677DF8">
      <w:pPr>
        <w:rPr>
          <w:rFonts w:ascii="Arial" w:hAnsi="Arial" w:cs="Arial"/>
          <w:sz w:val="24"/>
          <w:szCs w:val="24"/>
        </w:rPr>
      </w:pPr>
      <w:r>
        <w:rPr>
          <w:rFonts w:ascii="Arial" w:hAnsi="Arial" w:cs="Arial"/>
          <w:sz w:val="24"/>
          <w:szCs w:val="24"/>
        </w:rPr>
        <w:t>Module: Introduction to Business</w:t>
      </w:r>
    </w:p>
    <w:p w14:paraId="6F60A39D" w14:textId="7BA561B4" w:rsidR="00AF769F" w:rsidRDefault="00AF769F" w:rsidP="00677DF8">
      <w:pPr>
        <w:rPr>
          <w:rFonts w:ascii="Arial" w:hAnsi="Arial" w:cs="Arial"/>
          <w:sz w:val="24"/>
          <w:szCs w:val="24"/>
        </w:rPr>
      </w:pPr>
      <w:r>
        <w:rPr>
          <w:rFonts w:ascii="Arial" w:hAnsi="Arial" w:cs="Arial"/>
          <w:sz w:val="24"/>
          <w:szCs w:val="24"/>
        </w:rPr>
        <w:t>Module Code: LCBB4014</w:t>
      </w:r>
    </w:p>
    <w:p w14:paraId="66EE9E50" w14:textId="1B4B31F3" w:rsidR="00404698" w:rsidRDefault="00404698" w:rsidP="00677DF8">
      <w:pPr>
        <w:rPr>
          <w:rFonts w:ascii="Arial" w:hAnsi="Arial" w:cs="Arial"/>
          <w:sz w:val="24"/>
          <w:szCs w:val="24"/>
        </w:rPr>
      </w:pPr>
      <w:r>
        <w:rPr>
          <w:rFonts w:ascii="Arial" w:hAnsi="Arial" w:cs="Arial"/>
          <w:sz w:val="24"/>
          <w:szCs w:val="24"/>
        </w:rPr>
        <w:t>Lecturer: Said Usman</w:t>
      </w:r>
    </w:p>
    <w:p w14:paraId="71075A24" w14:textId="6554FE72" w:rsidR="00AF769F" w:rsidRDefault="00AF769F" w:rsidP="00677DF8">
      <w:pPr>
        <w:rPr>
          <w:rFonts w:ascii="Arial" w:hAnsi="Arial" w:cs="Arial"/>
          <w:sz w:val="24"/>
          <w:szCs w:val="24"/>
        </w:rPr>
      </w:pPr>
      <w:r>
        <w:rPr>
          <w:rFonts w:ascii="Arial" w:hAnsi="Arial" w:cs="Arial"/>
          <w:sz w:val="24"/>
          <w:szCs w:val="24"/>
        </w:rPr>
        <w:t>Assessment: Component 2 – Coursework</w:t>
      </w:r>
      <w:r w:rsidR="00E04C37">
        <w:rPr>
          <w:rFonts w:ascii="Arial" w:hAnsi="Arial" w:cs="Arial"/>
          <w:sz w:val="24"/>
          <w:szCs w:val="24"/>
        </w:rPr>
        <w:t>:</w:t>
      </w:r>
      <w:r>
        <w:rPr>
          <w:rFonts w:ascii="Arial" w:hAnsi="Arial" w:cs="Arial"/>
          <w:sz w:val="24"/>
          <w:szCs w:val="24"/>
        </w:rPr>
        <w:t xml:space="preserve"> Essay</w:t>
      </w:r>
    </w:p>
    <w:p w14:paraId="40A4D98D" w14:textId="150D2A3D" w:rsidR="00677DF8" w:rsidRDefault="00AF769F" w:rsidP="00677DF8">
      <w:pPr>
        <w:rPr>
          <w:rFonts w:ascii="Arial" w:hAnsi="Arial" w:cs="Arial"/>
          <w:sz w:val="24"/>
          <w:szCs w:val="24"/>
        </w:rPr>
      </w:pPr>
      <w:r>
        <w:rPr>
          <w:rFonts w:ascii="Arial" w:hAnsi="Arial" w:cs="Arial"/>
          <w:sz w:val="24"/>
          <w:szCs w:val="24"/>
        </w:rPr>
        <w:t>Date: 2 May 2026</w:t>
      </w:r>
    </w:p>
    <w:p w14:paraId="351A2BC5" w14:textId="77777777" w:rsidR="00677DF8" w:rsidRDefault="00677DF8">
      <w:pPr>
        <w:rPr>
          <w:rFonts w:ascii="Arial" w:hAnsi="Arial" w:cs="Arial"/>
          <w:sz w:val="24"/>
          <w:szCs w:val="24"/>
        </w:rPr>
      </w:pPr>
      <w:r>
        <w:rPr>
          <w:rFonts w:ascii="Arial" w:hAnsi="Arial" w:cs="Arial"/>
          <w:sz w:val="24"/>
          <w:szCs w:val="24"/>
        </w:rPr>
        <w:br w:type="page"/>
      </w:r>
    </w:p>
    <w:p w14:paraId="47CA535A" w14:textId="0CF6D44B" w:rsidR="009F119F" w:rsidRDefault="00677DF8" w:rsidP="00E04C37">
      <w:pPr>
        <w:pStyle w:val="Heading1"/>
        <w:rPr>
          <w:rFonts w:ascii="Arial" w:hAnsi="Arial" w:cs="Arial"/>
          <w:b/>
          <w:bCs/>
          <w:color w:val="000000" w:themeColor="text1"/>
          <w:sz w:val="28"/>
          <w:szCs w:val="28"/>
        </w:rPr>
      </w:pPr>
      <w:r w:rsidRPr="009F119F">
        <w:rPr>
          <w:rFonts w:ascii="Arial" w:hAnsi="Arial" w:cs="Arial"/>
          <w:b/>
          <w:bCs/>
          <w:color w:val="000000" w:themeColor="text1"/>
          <w:sz w:val="28"/>
          <w:szCs w:val="28"/>
        </w:rPr>
        <w:lastRenderedPageBreak/>
        <w:t>Table of Contents</w:t>
      </w:r>
    </w:p>
    <w:p w14:paraId="77BE12EC" w14:textId="78049A3A" w:rsidR="00B27030" w:rsidRDefault="00AF7CAE" w:rsidP="00E04C37">
      <w:pPr>
        <w:pStyle w:val="ListParagraph"/>
        <w:numPr>
          <w:ilvl w:val="0"/>
          <w:numId w:val="2"/>
        </w:numPr>
        <w:spacing w:line="360" w:lineRule="auto"/>
        <w:jc w:val="both"/>
        <w:rPr>
          <w:rFonts w:ascii="Arial" w:hAnsi="Arial" w:cs="Arial"/>
          <w:sz w:val="24"/>
          <w:szCs w:val="24"/>
        </w:rPr>
      </w:pPr>
      <w:r>
        <w:rPr>
          <w:rFonts w:ascii="Arial" w:hAnsi="Arial" w:cs="Arial"/>
          <w:sz w:val="24"/>
          <w:szCs w:val="24"/>
        </w:rPr>
        <w:t>Introduction</w:t>
      </w:r>
    </w:p>
    <w:p w14:paraId="327C1B85" w14:textId="291B4B46" w:rsidR="00AF7CAE" w:rsidRDefault="00AF7CAE" w:rsidP="00E04C37">
      <w:pPr>
        <w:pStyle w:val="ListParagraph"/>
        <w:numPr>
          <w:ilvl w:val="0"/>
          <w:numId w:val="2"/>
        </w:numPr>
        <w:spacing w:line="360" w:lineRule="auto"/>
        <w:jc w:val="both"/>
        <w:rPr>
          <w:rFonts w:ascii="Arial" w:hAnsi="Arial" w:cs="Arial"/>
          <w:sz w:val="24"/>
          <w:szCs w:val="24"/>
        </w:rPr>
      </w:pPr>
      <w:r>
        <w:rPr>
          <w:rFonts w:ascii="Arial" w:hAnsi="Arial" w:cs="Arial"/>
          <w:sz w:val="24"/>
          <w:szCs w:val="24"/>
        </w:rPr>
        <w:t>Business Ethics and CSR</w:t>
      </w:r>
    </w:p>
    <w:p w14:paraId="4993BA65" w14:textId="1FFFC68F" w:rsidR="00AF7CAE" w:rsidRDefault="00AF7CAE" w:rsidP="00E04C37">
      <w:pPr>
        <w:pStyle w:val="ListParagraph"/>
        <w:numPr>
          <w:ilvl w:val="0"/>
          <w:numId w:val="2"/>
        </w:numPr>
        <w:spacing w:line="360" w:lineRule="auto"/>
        <w:jc w:val="both"/>
        <w:rPr>
          <w:rFonts w:ascii="Arial" w:hAnsi="Arial" w:cs="Arial"/>
          <w:sz w:val="24"/>
          <w:szCs w:val="24"/>
        </w:rPr>
      </w:pPr>
      <w:r>
        <w:rPr>
          <w:rFonts w:ascii="Arial" w:hAnsi="Arial" w:cs="Arial"/>
          <w:sz w:val="24"/>
          <w:szCs w:val="24"/>
        </w:rPr>
        <w:t>Models of CSR and Business Responsibility</w:t>
      </w:r>
    </w:p>
    <w:p w14:paraId="36AE972B" w14:textId="0F423AD8" w:rsidR="00AF7CAE" w:rsidRDefault="00AF7CAE" w:rsidP="00E04C37">
      <w:pPr>
        <w:pStyle w:val="ListParagraph"/>
        <w:numPr>
          <w:ilvl w:val="0"/>
          <w:numId w:val="2"/>
        </w:numPr>
        <w:spacing w:line="360" w:lineRule="auto"/>
        <w:jc w:val="both"/>
        <w:rPr>
          <w:rFonts w:ascii="Arial" w:hAnsi="Arial" w:cs="Arial"/>
          <w:sz w:val="24"/>
          <w:szCs w:val="24"/>
        </w:rPr>
      </w:pPr>
      <w:r>
        <w:rPr>
          <w:rFonts w:ascii="Arial" w:hAnsi="Arial" w:cs="Arial"/>
          <w:sz w:val="24"/>
          <w:szCs w:val="24"/>
        </w:rPr>
        <w:t>Application to Automotive Companies</w:t>
      </w:r>
    </w:p>
    <w:p w14:paraId="505AF2EC" w14:textId="0BEF976A" w:rsidR="00AF7CAE" w:rsidRDefault="00AF7CAE" w:rsidP="00E04C37">
      <w:pPr>
        <w:pStyle w:val="ListParagraph"/>
        <w:numPr>
          <w:ilvl w:val="0"/>
          <w:numId w:val="2"/>
        </w:numPr>
        <w:spacing w:line="360" w:lineRule="auto"/>
        <w:jc w:val="both"/>
        <w:rPr>
          <w:rFonts w:ascii="Arial" w:hAnsi="Arial" w:cs="Arial"/>
          <w:sz w:val="24"/>
          <w:szCs w:val="24"/>
        </w:rPr>
      </w:pPr>
      <w:r>
        <w:rPr>
          <w:rFonts w:ascii="Arial" w:hAnsi="Arial" w:cs="Arial"/>
          <w:sz w:val="24"/>
          <w:szCs w:val="24"/>
        </w:rPr>
        <w:t>Conclusion</w:t>
      </w:r>
    </w:p>
    <w:p w14:paraId="1E7917A4" w14:textId="0B24DD95" w:rsidR="00AF7CAE" w:rsidRPr="00AF7CAE" w:rsidRDefault="00AF7CAE" w:rsidP="00E04C3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References </w:t>
      </w:r>
    </w:p>
    <w:p w14:paraId="7A43D067" w14:textId="77777777" w:rsidR="00677DF8" w:rsidRPr="009F119F" w:rsidRDefault="00677DF8" w:rsidP="00E04C37">
      <w:pPr>
        <w:spacing w:line="360" w:lineRule="auto"/>
        <w:jc w:val="both"/>
        <w:rPr>
          <w:rFonts w:ascii="Arial" w:hAnsi="Arial" w:cs="Arial"/>
          <w:sz w:val="28"/>
          <w:szCs w:val="28"/>
        </w:rPr>
      </w:pPr>
      <w:r w:rsidRPr="009F119F">
        <w:rPr>
          <w:rFonts w:ascii="Arial" w:hAnsi="Arial" w:cs="Arial"/>
          <w:sz w:val="28"/>
          <w:szCs w:val="28"/>
        </w:rPr>
        <w:br w:type="page"/>
      </w:r>
    </w:p>
    <w:p w14:paraId="76AC903D" w14:textId="55267BA1" w:rsidR="009168AD" w:rsidRDefault="00677DF8" w:rsidP="009168AD">
      <w:pPr>
        <w:pStyle w:val="Heading1"/>
        <w:rPr>
          <w:rFonts w:ascii="Arial" w:hAnsi="Arial" w:cs="Arial"/>
          <w:b/>
          <w:bCs/>
          <w:color w:val="000000" w:themeColor="text1"/>
          <w:sz w:val="32"/>
          <w:szCs w:val="32"/>
        </w:rPr>
      </w:pPr>
      <w:r w:rsidRPr="009168AD">
        <w:rPr>
          <w:rFonts w:ascii="Arial" w:hAnsi="Arial" w:cs="Arial"/>
          <w:b/>
          <w:bCs/>
          <w:color w:val="000000" w:themeColor="text1"/>
          <w:sz w:val="32"/>
          <w:szCs w:val="32"/>
        </w:rPr>
        <w:lastRenderedPageBreak/>
        <w:t>Introduction</w:t>
      </w:r>
    </w:p>
    <w:p w14:paraId="6DC95D59" w14:textId="702078D6" w:rsidR="00E90143" w:rsidRDefault="008E5E94" w:rsidP="00FC050A">
      <w:pPr>
        <w:spacing w:line="360" w:lineRule="auto"/>
        <w:rPr>
          <w:rFonts w:ascii="Arial" w:hAnsi="Arial" w:cs="Arial"/>
          <w:color w:val="000000" w:themeColor="text1"/>
          <w:sz w:val="24"/>
          <w:szCs w:val="24"/>
        </w:rPr>
      </w:pPr>
      <w:r>
        <w:rPr>
          <w:rFonts w:ascii="Arial" w:hAnsi="Arial" w:cs="Arial"/>
          <w:color w:val="000000" w:themeColor="text1"/>
          <w:sz w:val="24"/>
          <w:szCs w:val="24"/>
        </w:rPr>
        <w:t>Business ethics and corporate social responsibility (CSR) are important in how business</w:t>
      </w:r>
      <w:r w:rsidR="005E0EB6">
        <w:rPr>
          <w:rFonts w:ascii="Arial" w:hAnsi="Arial" w:cs="Arial"/>
          <w:color w:val="000000" w:themeColor="text1"/>
          <w:sz w:val="24"/>
          <w:szCs w:val="24"/>
        </w:rPr>
        <w:t>es</w:t>
      </w:r>
      <w:r>
        <w:rPr>
          <w:rFonts w:ascii="Arial" w:hAnsi="Arial" w:cs="Arial"/>
          <w:color w:val="000000" w:themeColor="text1"/>
          <w:sz w:val="24"/>
          <w:szCs w:val="24"/>
        </w:rPr>
        <w:t xml:space="preserve"> work today. Companies are expected not only to make profit, but also to act responsibly and think about how their decisions affect people and the environment.</w:t>
      </w:r>
      <w:r w:rsidR="00E90143">
        <w:rPr>
          <w:rFonts w:ascii="Arial" w:hAnsi="Arial" w:cs="Arial"/>
          <w:color w:val="000000" w:themeColor="text1"/>
          <w:sz w:val="24"/>
          <w:szCs w:val="24"/>
        </w:rPr>
        <w:t xml:space="preserve"> </w:t>
      </w:r>
    </w:p>
    <w:p w14:paraId="28625F5A" w14:textId="58E8F502" w:rsidR="008E5E94" w:rsidRDefault="008E5E94" w:rsidP="00FC050A">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The automotive industry is a good example. Car companies influence things like road safety, pollution, and climate change. For example, decisions about </w:t>
      </w:r>
      <w:r w:rsidR="00E90143">
        <w:rPr>
          <w:rFonts w:ascii="Arial" w:hAnsi="Arial" w:cs="Arial"/>
          <w:color w:val="000000" w:themeColor="text1"/>
          <w:sz w:val="24"/>
          <w:szCs w:val="24"/>
        </w:rPr>
        <w:t>emissions and</w:t>
      </w:r>
      <w:r>
        <w:rPr>
          <w:rFonts w:ascii="Arial" w:hAnsi="Arial" w:cs="Arial"/>
          <w:color w:val="000000" w:themeColor="text1"/>
          <w:sz w:val="24"/>
          <w:szCs w:val="24"/>
        </w:rPr>
        <w:t xml:space="preserve"> product safety can have long-term effects on customers and the environment.  </w:t>
      </w:r>
      <w:r w:rsidR="00E90143">
        <w:rPr>
          <w:rFonts w:ascii="Arial" w:hAnsi="Arial" w:cs="Arial"/>
          <w:color w:val="000000" w:themeColor="text1"/>
          <w:sz w:val="24"/>
          <w:szCs w:val="24"/>
        </w:rPr>
        <w:t>C</w:t>
      </w:r>
      <w:r>
        <w:rPr>
          <w:rFonts w:ascii="Arial" w:hAnsi="Arial" w:cs="Arial"/>
          <w:color w:val="000000" w:themeColor="text1"/>
          <w:sz w:val="24"/>
          <w:szCs w:val="24"/>
        </w:rPr>
        <w:t>ompanies need to balance making profit with following laws and acting in a responsible way.</w:t>
      </w:r>
    </w:p>
    <w:p w14:paraId="3304C43C" w14:textId="77777777" w:rsidR="00BC2CCD" w:rsidRDefault="008E5E94" w:rsidP="00FC050A">
      <w:pPr>
        <w:spacing w:line="360" w:lineRule="auto"/>
        <w:rPr>
          <w:rFonts w:ascii="Arial" w:hAnsi="Arial" w:cs="Arial"/>
          <w:color w:val="000000" w:themeColor="text1"/>
          <w:sz w:val="24"/>
          <w:szCs w:val="24"/>
        </w:rPr>
      </w:pPr>
      <w:r>
        <w:rPr>
          <w:rFonts w:ascii="Arial" w:hAnsi="Arial" w:cs="Arial"/>
          <w:color w:val="000000" w:themeColor="text1"/>
          <w:sz w:val="24"/>
          <w:szCs w:val="24"/>
        </w:rPr>
        <w:t xml:space="preserve">Business ethics is about doing what is right when making decisions, while CSR is about how companies manage their impact on people, customers, employees, and the environment (European Commission, 2021). </w:t>
      </w:r>
    </w:p>
    <w:p w14:paraId="4DB6FC10" w14:textId="158FDCD3" w:rsidR="00D258C1" w:rsidRDefault="00D258C1" w:rsidP="00FC050A">
      <w:pPr>
        <w:spacing w:line="360" w:lineRule="auto"/>
        <w:rPr>
          <w:rFonts w:ascii="Arial" w:hAnsi="Arial" w:cs="Arial"/>
          <w:color w:val="000000" w:themeColor="text1"/>
          <w:sz w:val="24"/>
          <w:szCs w:val="24"/>
        </w:rPr>
      </w:pPr>
      <w:r>
        <w:rPr>
          <w:rFonts w:ascii="Arial" w:hAnsi="Arial" w:cs="Arial"/>
          <w:color w:val="000000" w:themeColor="text1"/>
          <w:sz w:val="24"/>
          <w:szCs w:val="24"/>
        </w:rPr>
        <w:t>This essay will explain business ethics and CSR using two models: Carroll’s CSR Pyramid and the Triple Bottom</w:t>
      </w:r>
      <w:r w:rsidR="00BC2CCD">
        <w:rPr>
          <w:rFonts w:ascii="Arial" w:hAnsi="Arial" w:cs="Arial"/>
          <w:color w:val="000000" w:themeColor="text1"/>
          <w:sz w:val="24"/>
          <w:szCs w:val="24"/>
        </w:rPr>
        <w:t xml:space="preserve"> Line,</w:t>
      </w:r>
      <w:r w:rsidR="0049465A">
        <w:rPr>
          <w:rFonts w:ascii="Arial" w:hAnsi="Arial" w:cs="Arial"/>
          <w:color w:val="000000" w:themeColor="text1"/>
          <w:sz w:val="24"/>
          <w:szCs w:val="24"/>
        </w:rPr>
        <w:t xml:space="preserve"> and will use </w:t>
      </w:r>
      <w:r>
        <w:rPr>
          <w:rFonts w:ascii="Arial" w:hAnsi="Arial" w:cs="Arial"/>
          <w:color w:val="000000" w:themeColor="text1"/>
          <w:sz w:val="24"/>
          <w:szCs w:val="24"/>
        </w:rPr>
        <w:t xml:space="preserve">Tesla, Volkswagen, and Toyota </w:t>
      </w:r>
      <w:r w:rsidR="00BC2CCD">
        <w:rPr>
          <w:rFonts w:ascii="Arial" w:hAnsi="Arial" w:cs="Arial"/>
          <w:color w:val="000000" w:themeColor="text1"/>
          <w:sz w:val="24"/>
          <w:szCs w:val="24"/>
        </w:rPr>
        <w:t>as examples to show</w:t>
      </w:r>
      <w:r w:rsidR="005E0EB6">
        <w:rPr>
          <w:rFonts w:ascii="Arial" w:hAnsi="Arial" w:cs="Arial"/>
          <w:color w:val="000000" w:themeColor="text1"/>
          <w:sz w:val="24"/>
          <w:szCs w:val="24"/>
        </w:rPr>
        <w:t xml:space="preserve"> how</w:t>
      </w:r>
      <w:r w:rsidR="00BC2CCD">
        <w:rPr>
          <w:rFonts w:ascii="Arial" w:hAnsi="Arial" w:cs="Arial"/>
          <w:color w:val="000000" w:themeColor="text1"/>
          <w:sz w:val="24"/>
          <w:szCs w:val="24"/>
        </w:rPr>
        <w:t xml:space="preserve"> different companies deal with these responsibilities in real life.</w:t>
      </w:r>
    </w:p>
    <w:p w14:paraId="3C5119EA" w14:textId="77777777" w:rsidR="00D258C1" w:rsidRDefault="00D258C1" w:rsidP="00FC050A">
      <w:pPr>
        <w:spacing w:line="360" w:lineRule="auto"/>
        <w:rPr>
          <w:rFonts w:ascii="Arial" w:hAnsi="Arial" w:cs="Arial"/>
          <w:color w:val="000000" w:themeColor="text1"/>
          <w:sz w:val="24"/>
          <w:szCs w:val="24"/>
        </w:rPr>
      </w:pPr>
    </w:p>
    <w:p w14:paraId="794806F3" w14:textId="392156EF" w:rsidR="00D258C1" w:rsidRDefault="00D258C1" w:rsidP="00F211AE">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Business Ethics and CSR</w:t>
      </w:r>
    </w:p>
    <w:p w14:paraId="53733931" w14:textId="7C8B748A" w:rsidR="00D258C1" w:rsidRDefault="00D258C1" w:rsidP="00F211AE">
      <w:pPr>
        <w:spacing w:line="360" w:lineRule="auto"/>
        <w:rPr>
          <w:rFonts w:ascii="Arial" w:hAnsi="Arial" w:cs="Arial"/>
          <w:sz w:val="24"/>
          <w:szCs w:val="24"/>
        </w:rPr>
      </w:pPr>
      <w:r>
        <w:rPr>
          <w:rFonts w:ascii="Arial" w:hAnsi="Arial" w:cs="Arial"/>
          <w:sz w:val="24"/>
          <w:szCs w:val="24"/>
        </w:rPr>
        <w:t xml:space="preserve">Business ethics is about how companies </w:t>
      </w:r>
      <w:r w:rsidR="004B6C16">
        <w:rPr>
          <w:rFonts w:ascii="Arial" w:hAnsi="Arial" w:cs="Arial"/>
          <w:sz w:val="24"/>
          <w:szCs w:val="24"/>
        </w:rPr>
        <w:t>make decisions in practice</w:t>
      </w:r>
      <w:r>
        <w:rPr>
          <w:rFonts w:ascii="Arial" w:hAnsi="Arial" w:cs="Arial"/>
          <w:sz w:val="24"/>
          <w:szCs w:val="24"/>
        </w:rPr>
        <w:t xml:space="preserve">. It means following the law, being honest, and not doing things that can harm people. In real situations, this can include how companies treat workers, how they deal with customers, and </w:t>
      </w:r>
      <w:r w:rsidR="00FC050A">
        <w:rPr>
          <w:rFonts w:ascii="Arial" w:hAnsi="Arial" w:cs="Arial"/>
          <w:sz w:val="24"/>
          <w:szCs w:val="24"/>
        </w:rPr>
        <w:t>how open they are about their actions (Ferrell, 2021).</w:t>
      </w:r>
    </w:p>
    <w:p w14:paraId="641913AA" w14:textId="46C7E1B2" w:rsidR="00FC050A" w:rsidRDefault="00FC050A" w:rsidP="00F211AE">
      <w:pPr>
        <w:spacing w:line="360" w:lineRule="auto"/>
        <w:rPr>
          <w:rFonts w:ascii="Arial" w:hAnsi="Arial" w:cs="Arial"/>
          <w:sz w:val="24"/>
          <w:szCs w:val="24"/>
        </w:rPr>
      </w:pPr>
      <w:r>
        <w:rPr>
          <w:rFonts w:ascii="Arial" w:hAnsi="Arial" w:cs="Arial"/>
          <w:sz w:val="24"/>
          <w:szCs w:val="24"/>
        </w:rPr>
        <w:t xml:space="preserve">Corporate social responsibility (CSR) is closely linked to business ethics, but it </w:t>
      </w:r>
      <w:r w:rsidR="004B6C16">
        <w:rPr>
          <w:rFonts w:ascii="Arial" w:hAnsi="Arial" w:cs="Arial"/>
          <w:sz w:val="24"/>
          <w:szCs w:val="24"/>
        </w:rPr>
        <w:t xml:space="preserve">focuses </w:t>
      </w:r>
      <w:r>
        <w:rPr>
          <w:rFonts w:ascii="Arial" w:hAnsi="Arial" w:cs="Arial"/>
          <w:sz w:val="24"/>
          <w:szCs w:val="24"/>
        </w:rPr>
        <w:t xml:space="preserve">more </w:t>
      </w:r>
      <w:r w:rsidR="004B6C16">
        <w:rPr>
          <w:rFonts w:ascii="Arial" w:hAnsi="Arial" w:cs="Arial"/>
          <w:sz w:val="24"/>
          <w:szCs w:val="24"/>
        </w:rPr>
        <w:t>on</w:t>
      </w:r>
      <w:r>
        <w:rPr>
          <w:rFonts w:ascii="Arial" w:hAnsi="Arial" w:cs="Arial"/>
          <w:sz w:val="24"/>
          <w:szCs w:val="24"/>
        </w:rPr>
        <w:t xml:space="preserve"> the overall </w:t>
      </w:r>
      <w:r w:rsidR="004B6C16">
        <w:rPr>
          <w:rFonts w:ascii="Arial" w:hAnsi="Arial" w:cs="Arial"/>
          <w:sz w:val="24"/>
          <w:szCs w:val="24"/>
        </w:rPr>
        <w:t>impact that</w:t>
      </w:r>
      <w:r>
        <w:rPr>
          <w:rFonts w:ascii="Arial" w:hAnsi="Arial" w:cs="Arial"/>
          <w:sz w:val="24"/>
          <w:szCs w:val="24"/>
        </w:rPr>
        <w:t xml:space="preserve"> a company has on society and the environment (European Commission, 2021). This includes things like pollution, working conditions, and how companies support people in the community. CSR is not only about avoiding problems, but also about doing something good.</w:t>
      </w:r>
    </w:p>
    <w:p w14:paraId="65C3FD41" w14:textId="1304B3D0" w:rsidR="00FC050A" w:rsidRDefault="00FC050A" w:rsidP="00F211AE">
      <w:pPr>
        <w:spacing w:line="360" w:lineRule="auto"/>
        <w:rPr>
          <w:rFonts w:ascii="Arial" w:hAnsi="Arial" w:cs="Arial"/>
          <w:sz w:val="24"/>
          <w:szCs w:val="24"/>
        </w:rPr>
      </w:pPr>
      <w:r>
        <w:rPr>
          <w:rFonts w:ascii="Arial" w:hAnsi="Arial" w:cs="Arial"/>
          <w:sz w:val="24"/>
          <w:szCs w:val="24"/>
        </w:rPr>
        <w:t xml:space="preserve">In the automotive industry, these ideas are very important because companies produce products that people use every day. For example, if a company does not </w:t>
      </w:r>
      <w:r>
        <w:rPr>
          <w:rFonts w:ascii="Arial" w:hAnsi="Arial" w:cs="Arial"/>
          <w:sz w:val="24"/>
          <w:szCs w:val="24"/>
        </w:rPr>
        <w:lastRenderedPageBreak/>
        <w:t>follow safety rules, it can lead to accidents. Also, high emissions can harm the environment and affect people’s health (European Commission, 2021).</w:t>
      </w:r>
    </w:p>
    <w:p w14:paraId="233D7113" w14:textId="1AA2E681" w:rsidR="00FC050A" w:rsidRDefault="00FC050A" w:rsidP="00F211AE">
      <w:pPr>
        <w:spacing w:line="360" w:lineRule="auto"/>
        <w:rPr>
          <w:rFonts w:ascii="Arial" w:hAnsi="Arial" w:cs="Arial"/>
          <w:sz w:val="24"/>
          <w:szCs w:val="24"/>
        </w:rPr>
      </w:pPr>
      <w:r>
        <w:rPr>
          <w:rFonts w:ascii="Arial" w:hAnsi="Arial" w:cs="Arial"/>
          <w:sz w:val="24"/>
          <w:szCs w:val="24"/>
        </w:rPr>
        <w:t>Because of this, companies need to think carefully before making decisions. Acting in a responsible way can help build trust with customers, while poor decisions can damage</w:t>
      </w:r>
      <w:r w:rsidR="004B6C16">
        <w:rPr>
          <w:rFonts w:ascii="Arial" w:hAnsi="Arial" w:cs="Arial"/>
          <w:sz w:val="24"/>
          <w:szCs w:val="24"/>
        </w:rPr>
        <w:t xml:space="preserve"> a company’s </w:t>
      </w:r>
      <w:r>
        <w:rPr>
          <w:rFonts w:ascii="Arial" w:hAnsi="Arial" w:cs="Arial"/>
          <w:sz w:val="24"/>
          <w:szCs w:val="24"/>
        </w:rPr>
        <w:t xml:space="preserve">reputation and lead to financial problems. This shows </w:t>
      </w:r>
      <w:r w:rsidR="00F211AE">
        <w:rPr>
          <w:rFonts w:ascii="Arial" w:hAnsi="Arial" w:cs="Arial"/>
          <w:sz w:val="24"/>
          <w:szCs w:val="24"/>
        </w:rPr>
        <w:t>why</w:t>
      </w:r>
      <w:r>
        <w:rPr>
          <w:rFonts w:ascii="Arial" w:hAnsi="Arial" w:cs="Arial"/>
          <w:sz w:val="24"/>
          <w:szCs w:val="24"/>
        </w:rPr>
        <w:t xml:space="preserve"> business ethics and CSR </w:t>
      </w:r>
      <w:r w:rsidR="004B6C16">
        <w:rPr>
          <w:rFonts w:ascii="Arial" w:hAnsi="Arial" w:cs="Arial"/>
          <w:sz w:val="24"/>
          <w:szCs w:val="24"/>
        </w:rPr>
        <w:t>matter for both society and long-term success of a company</w:t>
      </w:r>
      <w:r>
        <w:rPr>
          <w:rFonts w:ascii="Arial" w:hAnsi="Arial" w:cs="Arial"/>
          <w:sz w:val="24"/>
          <w:szCs w:val="24"/>
        </w:rPr>
        <w:t xml:space="preserve"> (Ferrell, 2021).</w:t>
      </w:r>
    </w:p>
    <w:p w14:paraId="2E3301CF" w14:textId="77777777" w:rsidR="00F211AE" w:rsidRDefault="00F211AE" w:rsidP="00F211AE">
      <w:pPr>
        <w:spacing w:line="360" w:lineRule="auto"/>
        <w:rPr>
          <w:rFonts w:ascii="Arial" w:hAnsi="Arial" w:cs="Arial"/>
          <w:sz w:val="24"/>
          <w:szCs w:val="24"/>
        </w:rPr>
      </w:pPr>
    </w:p>
    <w:p w14:paraId="2A65575B" w14:textId="05D6ABA4" w:rsidR="00F211AE" w:rsidRDefault="00F211AE" w:rsidP="00F211AE">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Models of CSR and Business Responsibility</w:t>
      </w:r>
    </w:p>
    <w:p w14:paraId="33317BDD" w14:textId="0AEC638D" w:rsidR="00F211AE" w:rsidRDefault="00F211AE" w:rsidP="00F211AE">
      <w:pPr>
        <w:spacing w:line="360" w:lineRule="auto"/>
        <w:rPr>
          <w:rFonts w:ascii="Arial" w:hAnsi="Arial" w:cs="Arial"/>
          <w:sz w:val="24"/>
          <w:szCs w:val="24"/>
        </w:rPr>
      </w:pPr>
      <w:r>
        <w:rPr>
          <w:rFonts w:ascii="Arial" w:hAnsi="Arial" w:cs="Arial"/>
          <w:sz w:val="24"/>
          <w:szCs w:val="24"/>
        </w:rPr>
        <w:t>Different models help explain how companies should act in a responsible way. These models are useful because they show clearly what businesses are expected to do, not only in theory, but also in real situations.</w:t>
      </w:r>
    </w:p>
    <w:p w14:paraId="1EB57CCB" w14:textId="2B8E9B35" w:rsidR="00F211AE" w:rsidRDefault="00F211AE" w:rsidP="00F211AE">
      <w:pPr>
        <w:spacing w:line="360" w:lineRule="auto"/>
        <w:rPr>
          <w:rFonts w:ascii="Arial" w:hAnsi="Arial" w:cs="Arial"/>
          <w:sz w:val="24"/>
          <w:szCs w:val="24"/>
        </w:rPr>
      </w:pPr>
      <w:r>
        <w:rPr>
          <w:rFonts w:ascii="Arial" w:hAnsi="Arial" w:cs="Arial"/>
          <w:sz w:val="24"/>
          <w:szCs w:val="24"/>
        </w:rPr>
        <w:t>One important model is Carroll’s CSR Pyramid. This model explains that businesses have four levels of responsibility: economic, legal, ethical, and philanthropic (Carroll, 2021). The economic level is about making profit, which is necessary for a company to survive. However, making profit is not enough on its own. Companies must also follow the law, which is the legal responsibility. This includes safety regulations, environmental rules, and fair treatment</w:t>
      </w:r>
      <w:r w:rsidR="00607A16">
        <w:rPr>
          <w:rFonts w:ascii="Arial" w:hAnsi="Arial" w:cs="Arial"/>
          <w:sz w:val="24"/>
          <w:szCs w:val="24"/>
        </w:rPr>
        <w:t xml:space="preserve"> of workers.</w:t>
      </w:r>
    </w:p>
    <w:p w14:paraId="24C5A352" w14:textId="21DFC8BF" w:rsidR="00607A16" w:rsidRDefault="00607A16" w:rsidP="00F211AE">
      <w:pPr>
        <w:spacing w:line="360" w:lineRule="auto"/>
        <w:rPr>
          <w:rFonts w:ascii="Arial" w:hAnsi="Arial" w:cs="Arial"/>
          <w:sz w:val="24"/>
          <w:szCs w:val="24"/>
        </w:rPr>
      </w:pPr>
      <w:r>
        <w:rPr>
          <w:rFonts w:ascii="Arial" w:hAnsi="Arial" w:cs="Arial"/>
          <w:sz w:val="24"/>
          <w:szCs w:val="24"/>
        </w:rPr>
        <w:t>Above this, there is ethical responsibility, which means doing what is right even when it is not required by law. For example, a company might choose safer materials or better working conditions even if it is more expensive. The final level is philanthropic responsibility, which refers to supporting society, such as helping communities or investing in social projects. This model shows that businesses should not focus only on profit, but also on wider responsibilities.</w:t>
      </w:r>
    </w:p>
    <w:p w14:paraId="24902CC0" w14:textId="0E1A4E2F" w:rsidR="00607A16" w:rsidRDefault="00607A16" w:rsidP="00F211AE">
      <w:pPr>
        <w:spacing w:line="360" w:lineRule="auto"/>
        <w:rPr>
          <w:rFonts w:ascii="Arial" w:hAnsi="Arial" w:cs="Arial"/>
          <w:sz w:val="24"/>
          <w:szCs w:val="24"/>
        </w:rPr>
      </w:pPr>
      <w:r>
        <w:rPr>
          <w:rFonts w:ascii="Arial" w:hAnsi="Arial" w:cs="Arial"/>
          <w:sz w:val="24"/>
          <w:szCs w:val="24"/>
        </w:rPr>
        <w:t xml:space="preserve">Another useful model is </w:t>
      </w:r>
      <w:r w:rsidR="00E90143">
        <w:rPr>
          <w:rFonts w:ascii="Arial" w:hAnsi="Arial" w:cs="Arial"/>
          <w:sz w:val="24"/>
          <w:szCs w:val="24"/>
        </w:rPr>
        <w:t>t</w:t>
      </w:r>
      <w:r>
        <w:rPr>
          <w:rFonts w:ascii="Arial" w:hAnsi="Arial" w:cs="Arial"/>
          <w:sz w:val="24"/>
          <w:szCs w:val="24"/>
        </w:rPr>
        <w:t xml:space="preserve">he Triple Bottom Line, which focuses on three main areas: profit, people, and the environment (Elkington, 2021). This model explains that companies should measure success not only by how much money they make, but also by how they affect society and the environment. For example, a company that reduces pollution or improves working conditions is </w:t>
      </w:r>
      <w:r w:rsidR="00E90143">
        <w:rPr>
          <w:rFonts w:ascii="Arial" w:hAnsi="Arial" w:cs="Arial"/>
          <w:sz w:val="24"/>
          <w:szCs w:val="24"/>
        </w:rPr>
        <w:t>doing</w:t>
      </w:r>
      <w:r>
        <w:rPr>
          <w:rFonts w:ascii="Arial" w:hAnsi="Arial" w:cs="Arial"/>
          <w:sz w:val="24"/>
          <w:szCs w:val="24"/>
        </w:rPr>
        <w:t xml:space="preserve"> well in areas beyond profit.</w:t>
      </w:r>
    </w:p>
    <w:p w14:paraId="3E3913A9" w14:textId="22360F28" w:rsidR="00607A16" w:rsidRDefault="00607A16" w:rsidP="00F211AE">
      <w:pPr>
        <w:spacing w:line="360" w:lineRule="auto"/>
        <w:rPr>
          <w:rFonts w:ascii="Arial" w:hAnsi="Arial" w:cs="Arial"/>
          <w:sz w:val="24"/>
          <w:szCs w:val="24"/>
        </w:rPr>
      </w:pPr>
      <w:r>
        <w:rPr>
          <w:rFonts w:ascii="Arial" w:hAnsi="Arial" w:cs="Arial"/>
          <w:sz w:val="24"/>
          <w:szCs w:val="24"/>
        </w:rPr>
        <w:lastRenderedPageBreak/>
        <w:t>The value of this model is that it encourages companies to think more broadly about their decisions. It shows that ignoring social or environmental issues can create long-term problems, such as loss of trust or damage to reputation. At the same time, companies that act responsibly can build stronger relationships with customers and achieve more stable success.</w:t>
      </w:r>
    </w:p>
    <w:p w14:paraId="10FE324F" w14:textId="283A7354" w:rsidR="00607A16" w:rsidRDefault="00607A16" w:rsidP="00F211AE">
      <w:pPr>
        <w:spacing w:line="360" w:lineRule="auto"/>
        <w:rPr>
          <w:rFonts w:ascii="Arial" w:hAnsi="Arial" w:cs="Arial"/>
          <w:sz w:val="24"/>
          <w:szCs w:val="24"/>
        </w:rPr>
      </w:pPr>
      <w:r>
        <w:rPr>
          <w:rFonts w:ascii="Arial" w:hAnsi="Arial" w:cs="Arial"/>
          <w:sz w:val="24"/>
          <w:szCs w:val="24"/>
        </w:rPr>
        <w:t xml:space="preserve">Overall, both models </w:t>
      </w:r>
      <w:r w:rsidR="00E90143">
        <w:rPr>
          <w:rFonts w:ascii="Arial" w:hAnsi="Arial" w:cs="Arial"/>
          <w:sz w:val="24"/>
          <w:szCs w:val="24"/>
        </w:rPr>
        <w:t>clearly show</w:t>
      </w:r>
      <w:r>
        <w:rPr>
          <w:rFonts w:ascii="Arial" w:hAnsi="Arial" w:cs="Arial"/>
          <w:sz w:val="24"/>
          <w:szCs w:val="24"/>
        </w:rPr>
        <w:t xml:space="preserve"> that business responsibility is not only about making profit. They show that companies need to follow rules, act fairly, and consider their impact on people and the environment </w:t>
      </w:r>
      <w:r w:rsidR="00E90143">
        <w:rPr>
          <w:rFonts w:ascii="Arial" w:hAnsi="Arial" w:cs="Arial"/>
          <w:sz w:val="24"/>
          <w:szCs w:val="24"/>
        </w:rPr>
        <w:t>to</w:t>
      </w:r>
      <w:r>
        <w:rPr>
          <w:rFonts w:ascii="Arial" w:hAnsi="Arial" w:cs="Arial"/>
          <w:sz w:val="24"/>
          <w:szCs w:val="24"/>
        </w:rPr>
        <w:t xml:space="preserve"> succeed in the long term (Carroll, 2021; Elkington, 2021).</w:t>
      </w:r>
    </w:p>
    <w:p w14:paraId="3A30DF91" w14:textId="77777777" w:rsidR="00BC2CCD" w:rsidRDefault="00BC2CCD" w:rsidP="00F211AE">
      <w:pPr>
        <w:spacing w:line="360" w:lineRule="auto"/>
        <w:rPr>
          <w:rFonts w:ascii="Arial" w:hAnsi="Arial" w:cs="Arial"/>
          <w:sz w:val="24"/>
          <w:szCs w:val="24"/>
        </w:rPr>
      </w:pPr>
    </w:p>
    <w:p w14:paraId="40680EF7" w14:textId="29EB16E0" w:rsidR="00BC2CCD" w:rsidRDefault="00BC2CCD" w:rsidP="00BC2CCD">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Application to Automotive Companies</w:t>
      </w:r>
    </w:p>
    <w:p w14:paraId="40C31EDF" w14:textId="44842C67" w:rsidR="00BC2CCD" w:rsidRDefault="00BC2CCD" w:rsidP="00BC2CCD">
      <w:pPr>
        <w:spacing w:line="360" w:lineRule="auto"/>
        <w:rPr>
          <w:rFonts w:ascii="Arial" w:hAnsi="Arial" w:cs="Arial"/>
          <w:sz w:val="24"/>
          <w:szCs w:val="24"/>
        </w:rPr>
      </w:pPr>
      <w:r>
        <w:rPr>
          <w:rFonts w:ascii="Arial" w:hAnsi="Arial" w:cs="Arial"/>
          <w:sz w:val="24"/>
          <w:szCs w:val="24"/>
        </w:rPr>
        <w:t>In the automotive industry, business ethics and CSR can be seen clearly through real companies such as Tesla, Volkswagen, and Toyota. These companies show different ways of dealing with responsibility in practice.</w:t>
      </w:r>
    </w:p>
    <w:p w14:paraId="5D83CEFB" w14:textId="418E4246" w:rsidR="00BC2CCD" w:rsidRDefault="00BC2CCD" w:rsidP="00BC2CCD">
      <w:pPr>
        <w:spacing w:line="360" w:lineRule="auto"/>
        <w:rPr>
          <w:rFonts w:ascii="Arial" w:hAnsi="Arial" w:cs="Arial"/>
          <w:sz w:val="24"/>
          <w:szCs w:val="24"/>
        </w:rPr>
      </w:pPr>
      <w:r>
        <w:rPr>
          <w:rFonts w:ascii="Arial" w:hAnsi="Arial" w:cs="Arial"/>
          <w:sz w:val="24"/>
          <w:szCs w:val="24"/>
        </w:rPr>
        <w:t xml:space="preserve">Tesla is often seen as strong in environmental </w:t>
      </w:r>
      <w:r w:rsidR="00BB0321">
        <w:rPr>
          <w:rFonts w:ascii="Arial" w:hAnsi="Arial" w:cs="Arial"/>
          <w:sz w:val="24"/>
          <w:szCs w:val="24"/>
        </w:rPr>
        <w:t>performance</w:t>
      </w:r>
      <w:r>
        <w:rPr>
          <w:rFonts w:ascii="Arial" w:hAnsi="Arial" w:cs="Arial"/>
          <w:sz w:val="24"/>
          <w:szCs w:val="24"/>
        </w:rPr>
        <w:t xml:space="preserve">. The company produces electric vehicles that help reduce emissions and support the move towards cleaner energy (Tesla, 2023). </w:t>
      </w:r>
      <w:r w:rsidR="0086645B">
        <w:rPr>
          <w:rFonts w:ascii="Arial" w:hAnsi="Arial" w:cs="Arial"/>
          <w:sz w:val="24"/>
          <w:szCs w:val="24"/>
        </w:rPr>
        <w:t xml:space="preserve">This links well with the environmental part of the Triple Bottom Line. However, Tesla has also faced criticism about working conditions and safety in its factories. This shows that a company can perform well in one area </w:t>
      </w:r>
      <w:r w:rsidR="00BB0321">
        <w:rPr>
          <w:rFonts w:ascii="Arial" w:hAnsi="Arial" w:cs="Arial"/>
          <w:sz w:val="24"/>
          <w:szCs w:val="24"/>
        </w:rPr>
        <w:t>while</w:t>
      </w:r>
      <w:r w:rsidR="0086645B">
        <w:rPr>
          <w:rFonts w:ascii="Arial" w:hAnsi="Arial" w:cs="Arial"/>
          <w:sz w:val="24"/>
          <w:szCs w:val="24"/>
        </w:rPr>
        <w:t xml:space="preserve"> still hav</w:t>
      </w:r>
      <w:r w:rsidR="00BB0321">
        <w:rPr>
          <w:rFonts w:ascii="Arial" w:hAnsi="Arial" w:cs="Arial"/>
          <w:sz w:val="24"/>
          <w:szCs w:val="24"/>
        </w:rPr>
        <w:t>ing</w:t>
      </w:r>
      <w:r w:rsidR="0086645B">
        <w:rPr>
          <w:rFonts w:ascii="Arial" w:hAnsi="Arial" w:cs="Arial"/>
          <w:sz w:val="24"/>
          <w:szCs w:val="24"/>
        </w:rPr>
        <w:t xml:space="preserve"> ethical issues in another. In terms of Carroll’s CSR Pyramid, Tesla is strong in economic and environmental aspects, but weaker in ethical responsibility.</w:t>
      </w:r>
    </w:p>
    <w:p w14:paraId="753A10C0" w14:textId="15B86321" w:rsidR="0086645B" w:rsidRDefault="0086645B" w:rsidP="00BC2CCD">
      <w:pPr>
        <w:spacing w:line="360" w:lineRule="auto"/>
        <w:rPr>
          <w:rFonts w:ascii="Arial" w:hAnsi="Arial" w:cs="Arial"/>
          <w:sz w:val="24"/>
          <w:szCs w:val="24"/>
        </w:rPr>
      </w:pPr>
      <w:r>
        <w:rPr>
          <w:rFonts w:ascii="Arial" w:hAnsi="Arial" w:cs="Arial"/>
          <w:sz w:val="24"/>
          <w:szCs w:val="24"/>
        </w:rPr>
        <w:t>Volkswagen is a clear example of poor business ethics. The company was involved in the diesel emissions scandal, where it used software to cheat emissions tests. This means it did not follow legal rules and did not act honestly. This directly links to the legal and ethical levels of Carroll’s CSR Pyramid. The scandal damaged trust and led to financial penalties. After this, Volkswagen started investing more in electric vehicles and sustainability to improve its image (Volkswagen AG, 2023). This shows how companies may try to recover after ethical failure.</w:t>
      </w:r>
    </w:p>
    <w:p w14:paraId="1C386384" w14:textId="24969D3F" w:rsidR="0086645B" w:rsidRDefault="0086645B" w:rsidP="00BC2CCD">
      <w:pPr>
        <w:spacing w:line="360" w:lineRule="auto"/>
        <w:rPr>
          <w:rFonts w:ascii="Arial" w:hAnsi="Arial" w:cs="Arial"/>
          <w:sz w:val="24"/>
          <w:szCs w:val="24"/>
        </w:rPr>
      </w:pPr>
      <w:r>
        <w:rPr>
          <w:rFonts w:ascii="Arial" w:hAnsi="Arial" w:cs="Arial"/>
          <w:sz w:val="24"/>
          <w:szCs w:val="24"/>
        </w:rPr>
        <w:t xml:space="preserve">Toyota shows a more balanced approach to CSR. The company has focused on producing hybrid vehicles, which reduce emissions, and improving safety standards </w:t>
      </w:r>
      <w:r>
        <w:rPr>
          <w:rFonts w:ascii="Arial" w:hAnsi="Arial" w:cs="Arial"/>
          <w:sz w:val="24"/>
          <w:szCs w:val="24"/>
        </w:rPr>
        <w:lastRenderedPageBreak/>
        <w:t>(Toyota, 2023). Toyota has also responded to problems, such as product recalls, by taking responsibility and making improvements. This reflects stronger e</w:t>
      </w:r>
      <w:r w:rsidR="00AF03C6">
        <w:rPr>
          <w:rFonts w:ascii="Arial" w:hAnsi="Arial" w:cs="Arial"/>
          <w:sz w:val="24"/>
          <w:szCs w:val="24"/>
        </w:rPr>
        <w:t>thical behaviour and better alignment with both Carroll’s model and the Triple Bottom Line. Compared to Tesla and Volkswagen, Toyota appears more consistent across different areas of responsibility</w:t>
      </w:r>
      <w:r w:rsidR="00D744FC">
        <w:rPr>
          <w:rFonts w:ascii="Arial" w:hAnsi="Arial" w:cs="Arial"/>
          <w:sz w:val="24"/>
          <w:szCs w:val="24"/>
        </w:rPr>
        <w:t>.</w:t>
      </w:r>
      <w:r w:rsidR="00AF03C6">
        <w:rPr>
          <w:rFonts w:ascii="Arial" w:hAnsi="Arial" w:cs="Arial"/>
          <w:sz w:val="24"/>
          <w:szCs w:val="24"/>
        </w:rPr>
        <w:t xml:space="preserve"> Toyota, on the other hand, reflects a more complete approach by meeting economic, legal, and ethical responsibilities.</w:t>
      </w:r>
    </w:p>
    <w:p w14:paraId="2F7D3C88" w14:textId="2D15E53E" w:rsidR="00AF03C6" w:rsidRDefault="00AF03C6" w:rsidP="00BC2CCD">
      <w:pPr>
        <w:spacing w:line="360" w:lineRule="auto"/>
        <w:rPr>
          <w:rFonts w:ascii="Arial" w:hAnsi="Arial" w:cs="Arial"/>
          <w:sz w:val="24"/>
          <w:szCs w:val="24"/>
        </w:rPr>
      </w:pPr>
      <w:r>
        <w:rPr>
          <w:rFonts w:ascii="Arial" w:hAnsi="Arial" w:cs="Arial"/>
          <w:sz w:val="24"/>
          <w:szCs w:val="24"/>
        </w:rPr>
        <w:t>In term</w:t>
      </w:r>
      <w:r w:rsidR="00461DF0">
        <w:rPr>
          <w:rFonts w:ascii="Arial" w:hAnsi="Arial" w:cs="Arial"/>
          <w:sz w:val="24"/>
          <w:szCs w:val="24"/>
        </w:rPr>
        <w:t>s</w:t>
      </w:r>
      <w:r>
        <w:rPr>
          <w:rFonts w:ascii="Arial" w:hAnsi="Arial" w:cs="Arial"/>
          <w:sz w:val="24"/>
          <w:szCs w:val="24"/>
        </w:rPr>
        <w:t xml:space="preserve"> of the Triple Bottom Line, Tesla focuses mainly on environmental impact, Volkswagen shows failure in both environmental and ethical areas, while Toyota demonstrates a better balance between profit, people, and the environment. This suggests that companies that balance all three areas are more likely to achieve long-term success.</w:t>
      </w:r>
    </w:p>
    <w:p w14:paraId="4C8E649F" w14:textId="77777777" w:rsidR="00AF03C6" w:rsidRDefault="00AF03C6" w:rsidP="00BC2CCD">
      <w:pPr>
        <w:spacing w:line="360" w:lineRule="auto"/>
        <w:rPr>
          <w:rFonts w:ascii="Arial" w:hAnsi="Arial" w:cs="Arial"/>
          <w:sz w:val="24"/>
          <w:szCs w:val="24"/>
        </w:rPr>
      </w:pPr>
    </w:p>
    <w:p w14:paraId="3F91B075" w14:textId="07A84BC8" w:rsidR="00AF03C6" w:rsidRDefault="00AF03C6" w:rsidP="00AF03C6">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Conclusion</w:t>
      </w:r>
    </w:p>
    <w:p w14:paraId="0551B7E6" w14:textId="3EA094F8" w:rsidR="00AF03C6" w:rsidRDefault="00AF03C6" w:rsidP="00AF03C6">
      <w:pPr>
        <w:spacing w:line="360" w:lineRule="auto"/>
        <w:rPr>
          <w:rFonts w:ascii="Arial" w:hAnsi="Arial" w:cs="Arial"/>
          <w:sz w:val="24"/>
          <w:szCs w:val="24"/>
        </w:rPr>
      </w:pPr>
      <w:r>
        <w:rPr>
          <w:rFonts w:ascii="Arial" w:hAnsi="Arial" w:cs="Arial"/>
          <w:sz w:val="24"/>
          <w:szCs w:val="24"/>
        </w:rPr>
        <w:t xml:space="preserve">In conclusion, business ethics and corporate social responsibility are essential in modern business practice. This essay has </w:t>
      </w:r>
      <w:r w:rsidR="00E04C37">
        <w:rPr>
          <w:rFonts w:ascii="Arial" w:hAnsi="Arial" w:cs="Arial"/>
          <w:sz w:val="24"/>
          <w:szCs w:val="24"/>
        </w:rPr>
        <w:t>demonstrated</w:t>
      </w:r>
      <w:r>
        <w:rPr>
          <w:rFonts w:ascii="Arial" w:hAnsi="Arial" w:cs="Arial"/>
          <w:sz w:val="24"/>
          <w:szCs w:val="24"/>
        </w:rPr>
        <w:t xml:space="preserve"> that companies must not </w:t>
      </w:r>
      <w:r w:rsidR="00E04C37">
        <w:rPr>
          <w:rFonts w:ascii="Arial" w:hAnsi="Arial" w:cs="Arial"/>
          <w:sz w:val="24"/>
          <w:szCs w:val="24"/>
        </w:rPr>
        <w:t>only focus on profit but also consider their impact on society and the environment. The use of Carroll’s CSR Pyramid and the Triple Bottom Line help to better understand how businesses should act responsibly.</w:t>
      </w:r>
    </w:p>
    <w:p w14:paraId="7A6B97F4" w14:textId="2226320E" w:rsidR="00E04C37" w:rsidRDefault="00E04C37" w:rsidP="00AF03C6">
      <w:pPr>
        <w:spacing w:line="360" w:lineRule="auto"/>
        <w:rPr>
          <w:rFonts w:ascii="Arial" w:hAnsi="Arial" w:cs="Arial"/>
          <w:sz w:val="24"/>
          <w:szCs w:val="24"/>
        </w:rPr>
      </w:pPr>
      <w:r>
        <w:rPr>
          <w:rFonts w:ascii="Arial" w:hAnsi="Arial" w:cs="Arial"/>
          <w:sz w:val="24"/>
          <w:szCs w:val="24"/>
        </w:rPr>
        <w:t>The examples of Tesla, Volkswagen, and Toyota demonstrate that companies can perform differently in terms of responsibility. While some may succeed in certain areas, a balanced approach across economic, legal, ethical, and environmental responsibilities is more effective in achieving long-term success. Overall, responsible behaviour is not only beneficial for society but also for the sustainability and reputation of businesses.</w:t>
      </w:r>
    </w:p>
    <w:p w14:paraId="39E536F0" w14:textId="77777777" w:rsidR="00E04C37" w:rsidRDefault="00E04C37" w:rsidP="00AF03C6">
      <w:pPr>
        <w:spacing w:line="360" w:lineRule="auto"/>
        <w:rPr>
          <w:rFonts w:ascii="Arial" w:hAnsi="Arial" w:cs="Arial"/>
          <w:sz w:val="24"/>
          <w:szCs w:val="24"/>
        </w:rPr>
      </w:pPr>
    </w:p>
    <w:p w14:paraId="3243759D" w14:textId="7D9ADCB0" w:rsidR="00E04C37" w:rsidRDefault="000A6533" w:rsidP="000A6533">
      <w:pPr>
        <w:pStyle w:val="Heading1"/>
        <w:spacing w:line="360" w:lineRule="auto"/>
        <w:rPr>
          <w:rFonts w:ascii="Arial" w:hAnsi="Arial" w:cs="Arial"/>
          <w:b/>
          <w:bCs/>
          <w:color w:val="000000" w:themeColor="text1"/>
          <w:sz w:val="28"/>
          <w:szCs w:val="28"/>
        </w:rPr>
      </w:pPr>
      <w:r>
        <w:rPr>
          <w:rFonts w:ascii="Arial" w:hAnsi="Arial" w:cs="Arial"/>
          <w:b/>
          <w:bCs/>
          <w:color w:val="000000" w:themeColor="text1"/>
          <w:sz w:val="28"/>
          <w:szCs w:val="28"/>
        </w:rPr>
        <w:t>References</w:t>
      </w:r>
    </w:p>
    <w:p w14:paraId="64C8B3AC" w14:textId="45EDB8DB" w:rsidR="000A6533" w:rsidRDefault="000A6533" w:rsidP="000A6533">
      <w:pPr>
        <w:spacing w:line="360" w:lineRule="auto"/>
        <w:rPr>
          <w:rFonts w:ascii="Arial" w:hAnsi="Arial" w:cs="Arial"/>
          <w:sz w:val="24"/>
          <w:szCs w:val="24"/>
        </w:rPr>
      </w:pPr>
      <w:r>
        <w:rPr>
          <w:rFonts w:ascii="Arial" w:hAnsi="Arial" w:cs="Arial"/>
          <w:sz w:val="24"/>
          <w:szCs w:val="24"/>
        </w:rPr>
        <w:t>Carroll, A.</w:t>
      </w:r>
      <w:r w:rsidR="00461DF0">
        <w:rPr>
          <w:rFonts w:ascii="Arial" w:hAnsi="Arial" w:cs="Arial"/>
          <w:sz w:val="24"/>
          <w:szCs w:val="24"/>
        </w:rPr>
        <w:t>B.</w:t>
      </w:r>
      <w:r>
        <w:rPr>
          <w:rFonts w:ascii="Arial" w:hAnsi="Arial" w:cs="Arial"/>
          <w:sz w:val="24"/>
          <w:szCs w:val="24"/>
        </w:rPr>
        <w:t xml:space="preserve"> (2021) Corporate social responsibility </w:t>
      </w:r>
      <w:r w:rsidR="00BB0321">
        <w:rPr>
          <w:rFonts w:ascii="Arial" w:hAnsi="Arial" w:cs="Arial"/>
          <w:sz w:val="24"/>
          <w:szCs w:val="24"/>
        </w:rPr>
        <w:t>(CSR) Pyramid.</w:t>
      </w:r>
      <w:r>
        <w:rPr>
          <w:rFonts w:ascii="Arial" w:hAnsi="Arial" w:cs="Arial"/>
          <w:sz w:val="24"/>
          <w:szCs w:val="24"/>
        </w:rPr>
        <w:t xml:space="preserve"> Available at: </w:t>
      </w:r>
      <w:hyperlink r:id="rId7" w:history="1">
        <w:r w:rsidR="00461DF0" w:rsidRPr="00091F89">
          <w:rPr>
            <w:rStyle w:val="Hyperlink"/>
            <w:rFonts w:ascii="Arial" w:hAnsi="Arial" w:cs="Arial"/>
            <w:sz w:val="24"/>
            <w:szCs w:val="24"/>
          </w:rPr>
          <w:t>https://www.csrjournal.com/articles/carrolls-pyramid-of-corporate-social-responsibility</w:t>
        </w:r>
      </w:hyperlink>
      <w:r w:rsidR="008E59E5">
        <w:rPr>
          <w:rFonts w:ascii="Arial" w:hAnsi="Arial" w:cs="Arial"/>
          <w:sz w:val="24"/>
          <w:szCs w:val="24"/>
        </w:rPr>
        <w:t xml:space="preserve"> </w:t>
      </w:r>
      <w:r>
        <w:rPr>
          <w:rFonts w:ascii="Arial" w:hAnsi="Arial" w:cs="Arial"/>
          <w:sz w:val="24"/>
          <w:szCs w:val="24"/>
        </w:rPr>
        <w:t xml:space="preserve"> (Accessed: 20 April 2026).</w:t>
      </w:r>
    </w:p>
    <w:p w14:paraId="40CD4C89" w14:textId="02C62679" w:rsidR="000A6533" w:rsidRDefault="000A6533" w:rsidP="000A6533">
      <w:pPr>
        <w:spacing w:line="360" w:lineRule="auto"/>
        <w:rPr>
          <w:rFonts w:ascii="Arial" w:hAnsi="Arial" w:cs="Arial"/>
          <w:sz w:val="24"/>
          <w:szCs w:val="24"/>
        </w:rPr>
      </w:pPr>
      <w:r>
        <w:rPr>
          <w:rFonts w:ascii="Arial" w:hAnsi="Arial" w:cs="Arial"/>
          <w:sz w:val="24"/>
          <w:szCs w:val="24"/>
        </w:rPr>
        <w:lastRenderedPageBreak/>
        <w:t xml:space="preserve">Elkington, J. (2021) The Triple Bottom Line. Available at: </w:t>
      </w:r>
      <w:hyperlink r:id="rId8" w:history="1">
        <w:r w:rsidR="008E59E5" w:rsidRPr="00091F89">
          <w:rPr>
            <w:rStyle w:val="Hyperlink"/>
            <w:rFonts w:ascii="Arial" w:hAnsi="Arial" w:cs="Arial"/>
            <w:sz w:val="24"/>
            <w:szCs w:val="24"/>
          </w:rPr>
          <w:t>https://www.sustainability.com/thinking/triple-bottom-line</w:t>
        </w:r>
      </w:hyperlink>
      <w:r w:rsidR="008E59E5">
        <w:rPr>
          <w:rFonts w:ascii="Arial" w:hAnsi="Arial" w:cs="Arial"/>
          <w:sz w:val="24"/>
          <w:szCs w:val="24"/>
        </w:rPr>
        <w:t xml:space="preserve"> </w:t>
      </w:r>
      <w:r>
        <w:rPr>
          <w:rFonts w:ascii="Arial" w:hAnsi="Arial" w:cs="Arial"/>
          <w:sz w:val="24"/>
          <w:szCs w:val="24"/>
        </w:rPr>
        <w:t xml:space="preserve"> (Accessed: 20 April 2026).</w:t>
      </w:r>
    </w:p>
    <w:p w14:paraId="66369871" w14:textId="0287DEDC" w:rsidR="000A6533" w:rsidRDefault="000A6533" w:rsidP="000A6533">
      <w:pPr>
        <w:spacing w:line="360" w:lineRule="auto"/>
        <w:rPr>
          <w:rFonts w:ascii="Arial" w:hAnsi="Arial" w:cs="Arial"/>
          <w:sz w:val="24"/>
          <w:szCs w:val="24"/>
        </w:rPr>
      </w:pPr>
      <w:r>
        <w:rPr>
          <w:rFonts w:ascii="Arial" w:hAnsi="Arial" w:cs="Arial"/>
          <w:sz w:val="24"/>
          <w:szCs w:val="24"/>
        </w:rPr>
        <w:t xml:space="preserve">European Commission (2021) Corporate social responsibility and responsible business conduct. Available at: </w:t>
      </w:r>
      <w:hyperlink r:id="rId9" w:history="1">
        <w:r w:rsidR="00461DF0" w:rsidRPr="00091F89">
          <w:rPr>
            <w:rStyle w:val="Hyperlink"/>
            <w:rFonts w:ascii="Arial" w:hAnsi="Arial" w:cs="Arial"/>
            <w:sz w:val="24"/>
            <w:szCs w:val="24"/>
          </w:rPr>
          <w:t>https://ec.europa.eu/growth/industry/sustainability/corporate-social-responsibility_en</w:t>
        </w:r>
      </w:hyperlink>
      <w:r w:rsidR="008E59E5">
        <w:rPr>
          <w:rFonts w:ascii="Arial" w:hAnsi="Arial" w:cs="Arial"/>
          <w:sz w:val="24"/>
          <w:szCs w:val="24"/>
        </w:rPr>
        <w:t xml:space="preserve"> </w:t>
      </w:r>
      <w:r>
        <w:rPr>
          <w:rFonts w:ascii="Arial" w:hAnsi="Arial" w:cs="Arial"/>
          <w:sz w:val="24"/>
          <w:szCs w:val="24"/>
        </w:rPr>
        <w:t xml:space="preserve"> (Accessed: 20 April 2026).</w:t>
      </w:r>
    </w:p>
    <w:p w14:paraId="2965AF22" w14:textId="01E0CE84" w:rsidR="000A6533" w:rsidRDefault="000A6533" w:rsidP="000A6533">
      <w:pPr>
        <w:spacing w:line="360" w:lineRule="auto"/>
        <w:rPr>
          <w:rFonts w:ascii="Arial" w:hAnsi="Arial" w:cs="Arial"/>
          <w:sz w:val="24"/>
          <w:szCs w:val="24"/>
        </w:rPr>
      </w:pPr>
      <w:r>
        <w:rPr>
          <w:rFonts w:ascii="Arial" w:hAnsi="Arial" w:cs="Arial"/>
          <w:sz w:val="24"/>
          <w:szCs w:val="24"/>
        </w:rPr>
        <w:t xml:space="preserve">Ferrell, O.C. (2021) Business ethics: Ethical decision making and cases. Available at: </w:t>
      </w:r>
      <w:hyperlink r:id="rId10" w:history="1">
        <w:r w:rsidRPr="00091F89">
          <w:rPr>
            <w:rStyle w:val="Hyperlink"/>
            <w:rFonts w:ascii="Arial" w:hAnsi="Arial" w:cs="Arial"/>
            <w:sz w:val="24"/>
            <w:szCs w:val="24"/>
          </w:rPr>
          <w:t>https://www.cengage.com</w:t>
        </w:r>
      </w:hyperlink>
      <w:r>
        <w:rPr>
          <w:rFonts w:ascii="Arial" w:hAnsi="Arial" w:cs="Arial"/>
          <w:sz w:val="24"/>
          <w:szCs w:val="24"/>
        </w:rPr>
        <w:t xml:space="preserve"> (Accessed: 20 April 2026).</w:t>
      </w:r>
    </w:p>
    <w:p w14:paraId="44044273" w14:textId="30E99666" w:rsidR="000A6533" w:rsidRDefault="000A6533" w:rsidP="000A6533">
      <w:pPr>
        <w:spacing w:line="360" w:lineRule="auto"/>
        <w:rPr>
          <w:rFonts w:ascii="Arial" w:hAnsi="Arial" w:cs="Arial"/>
          <w:sz w:val="24"/>
          <w:szCs w:val="24"/>
        </w:rPr>
      </w:pPr>
      <w:r>
        <w:rPr>
          <w:rFonts w:ascii="Arial" w:hAnsi="Arial" w:cs="Arial"/>
          <w:sz w:val="24"/>
          <w:szCs w:val="24"/>
        </w:rPr>
        <w:t xml:space="preserve">Tesla (2023) Impact Report. Available at: </w:t>
      </w:r>
      <w:hyperlink r:id="rId11" w:history="1">
        <w:r w:rsidR="00461DF0" w:rsidRPr="00091F89">
          <w:rPr>
            <w:rStyle w:val="Hyperlink"/>
            <w:rFonts w:ascii="Arial" w:hAnsi="Arial" w:cs="Arial"/>
            <w:sz w:val="24"/>
            <w:szCs w:val="24"/>
          </w:rPr>
          <w:t>https://www.tesla.com/impact-report</w:t>
        </w:r>
      </w:hyperlink>
      <w:r w:rsidR="00461DF0">
        <w:rPr>
          <w:rFonts w:ascii="Arial" w:hAnsi="Arial" w:cs="Arial"/>
          <w:sz w:val="24"/>
          <w:szCs w:val="24"/>
        </w:rPr>
        <w:t xml:space="preserve"> </w:t>
      </w:r>
      <w:r>
        <w:rPr>
          <w:rFonts w:ascii="Arial" w:hAnsi="Arial" w:cs="Arial"/>
          <w:sz w:val="24"/>
          <w:szCs w:val="24"/>
        </w:rPr>
        <w:t xml:space="preserve"> (Accessed: 20 April 2026).</w:t>
      </w:r>
    </w:p>
    <w:p w14:paraId="10EC3D90" w14:textId="6435FD48" w:rsidR="0049465A" w:rsidRDefault="003E02D3" w:rsidP="000A6533">
      <w:pPr>
        <w:spacing w:line="360" w:lineRule="auto"/>
        <w:rPr>
          <w:rFonts w:ascii="Arial" w:hAnsi="Arial" w:cs="Arial"/>
          <w:sz w:val="24"/>
          <w:szCs w:val="24"/>
        </w:rPr>
      </w:pPr>
      <w:r>
        <w:rPr>
          <w:rFonts w:ascii="Arial" w:hAnsi="Arial" w:cs="Arial"/>
          <w:sz w:val="24"/>
          <w:szCs w:val="24"/>
        </w:rPr>
        <w:t>Toyota (2023) Sustainability Report</w:t>
      </w:r>
      <w:r w:rsidR="0049465A">
        <w:rPr>
          <w:rFonts w:ascii="Arial" w:hAnsi="Arial" w:cs="Arial"/>
          <w:sz w:val="24"/>
          <w:szCs w:val="24"/>
        </w:rPr>
        <w:t xml:space="preserve">. Available at: </w:t>
      </w:r>
      <w:hyperlink r:id="rId12" w:history="1">
        <w:r w:rsidR="0049465A" w:rsidRPr="00091F89">
          <w:rPr>
            <w:rStyle w:val="Hyperlink"/>
            <w:rFonts w:ascii="Arial" w:hAnsi="Arial" w:cs="Arial"/>
            <w:sz w:val="24"/>
            <w:szCs w:val="24"/>
          </w:rPr>
          <w:t>https://global.toyota/en/sustainability/</w:t>
        </w:r>
      </w:hyperlink>
      <w:r w:rsidR="0049465A">
        <w:rPr>
          <w:rFonts w:ascii="Arial" w:hAnsi="Arial" w:cs="Arial"/>
          <w:sz w:val="24"/>
          <w:szCs w:val="24"/>
        </w:rPr>
        <w:t xml:space="preserve"> (Accessed: 20 April 2026)</w:t>
      </w:r>
      <w:r w:rsidR="00461DF0">
        <w:rPr>
          <w:rFonts w:ascii="Arial" w:hAnsi="Arial" w:cs="Arial"/>
          <w:sz w:val="24"/>
          <w:szCs w:val="24"/>
        </w:rPr>
        <w:t>.</w:t>
      </w:r>
    </w:p>
    <w:p w14:paraId="1580C9EB" w14:textId="3247C8B6" w:rsidR="000A6533" w:rsidRPr="000A6533" w:rsidRDefault="000A6533" w:rsidP="000A6533">
      <w:pPr>
        <w:spacing w:line="360" w:lineRule="auto"/>
        <w:rPr>
          <w:rFonts w:ascii="Arial" w:hAnsi="Arial" w:cs="Arial"/>
          <w:sz w:val="24"/>
          <w:szCs w:val="24"/>
        </w:rPr>
      </w:pPr>
      <w:r>
        <w:rPr>
          <w:rFonts w:ascii="Arial" w:hAnsi="Arial" w:cs="Arial"/>
          <w:sz w:val="24"/>
          <w:szCs w:val="24"/>
        </w:rPr>
        <w:t xml:space="preserve">Volkswagen AG (2023) Sustainability and responsibility. Available at: </w:t>
      </w:r>
      <w:hyperlink r:id="rId13" w:history="1">
        <w:r w:rsidR="00461DF0" w:rsidRPr="00091F89">
          <w:rPr>
            <w:rStyle w:val="Hyperlink"/>
            <w:rFonts w:ascii="Arial" w:hAnsi="Arial" w:cs="Arial"/>
            <w:sz w:val="24"/>
            <w:szCs w:val="24"/>
          </w:rPr>
          <w:t>https://www.volkswagenag.com/en/sustainability.html</w:t>
        </w:r>
      </w:hyperlink>
      <w:r w:rsidR="00461DF0">
        <w:rPr>
          <w:rFonts w:ascii="Arial" w:hAnsi="Arial" w:cs="Arial"/>
          <w:sz w:val="24"/>
          <w:szCs w:val="24"/>
        </w:rPr>
        <w:t xml:space="preserve"> </w:t>
      </w:r>
      <w:r>
        <w:rPr>
          <w:rFonts w:ascii="Arial" w:hAnsi="Arial" w:cs="Arial"/>
          <w:sz w:val="24"/>
          <w:szCs w:val="24"/>
        </w:rPr>
        <w:t xml:space="preserve"> (Accessed: 20 April 2026).</w:t>
      </w:r>
    </w:p>
    <w:p w14:paraId="27989121" w14:textId="77777777" w:rsidR="00F211AE" w:rsidRPr="00F211AE" w:rsidRDefault="00F211AE" w:rsidP="00F211AE"/>
    <w:p w14:paraId="730C46FD" w14:textId="77777777" w:rsidR="00FC050A" w:rsidRPr="00D258C1" w:rsidRDefault="00FC050A" w:rsidP="00D258C1">
      <w:pPr>
        <w:rPr>
          <w:rFonts w:ascii="Arial" w:hAnsi="Arial" w:cs="Arial"/>
          <w:sz w:val="24"/>
          <w:szCs w:val="24"/>
        </w:rPr>
      </w:pPr>
    </w:p>
    <w:p w14:paraId="53309395" w14:textId="700F85C8" w:rsidR="0082094E" w:rsidRPr="0082094E" w:rsidRDefault="0008431E" w:rsidP="0082094E">
      <w:pPr>
        <w:rPr>
          <w:rFonts w:ascii="Arial" w:hAnsi="Arial" w:cs="Arial"/>
          <w:sz w:val="24"/>
          <w:szCs w:val="24"/>
        </w:rPr>
      </w:pPr>
      <w:r>
        <w:rPr>
          <w:rFonts w:ascii="Arial" w:hAnsi="Arial" w:cs="Arial"/>
          <w:sz w:val="24"/>
          <w:szCs w:val="24"/>
        </w:rPr>
        <w:tab/>
      </w:r>
    </w:p>
    <w:p w14:paraId="3A724D51" w14:textId="77777777" w:rsidR="0078797F" w:rsidRPr="0078797F" w:rsidRDefault="0078797F" w:rsidP="0078797F">
      <w:pPr>
        <w:rPr>
          <w:rFonts w:ascii="Arial" w:hAnsi="Arial" w:cs="Arial"/>
          <w:sz w:val="24"/>
          <w:szCs w:val="24"/>
        </w:rPr>
      </w:pPr>
    </w:p>
    <w:p w14:paraId="4531F499" w14:textId="77777777" w:rsidR="008D288D" w:rsidRDefault="008D288D" w:rsidP="008D288D"/>
    <w:p w14:paraId="07E90113" w14:textId="77777777" w:rsidR="008D288D" w:rsidRPr="008D288D" w:rsidRDefault="008D288D" w:rsidP="008D288D"/>
    <w:p w14:paraId="73AB9A08" w14:textId="77777777" w:rsidR="008D288D" w:rsidRDefault="008D288D" w:rsidP="009168AD">
      <w:pPr>
        <w:rPr>
          <w:rFonts w:ascii="Arial" w:hAnsi="Arial" w:cs="Arial"/>
          <w:sz w:val="24"/>
          <w:szCs w:val="24"/>
        </w:rPr>
      </w:pPr>
    </w:p>
    <w:p w14:paraId="70E94F8F" w14:textId="77777777" w:rsidR="008D288D" w:rsidRDefault="008D288D" w:rsidP="009168AD">
      <w:pPr>
        <w:rPr>
          <w:rFonts w:ascii="Arial" w:hAnsi="Arial" w:cs="Arial"/>
          <w:sz w:val="24"/>
          <w:szCs w:val="24"/>
        </w:rPr>
      </w:pPr>
    </w:p>
    <w:p w14:paraId="10BE5867" w14:textId="77777777" w:rsidR="008D288D" w:rsidRDefault="008D288D" w:rsidP="009168AD">
      <w:pPr>
        <w:rPr>
          <w:rFonts w:ascii="Arial" w:hAnsi="Arial" w:cs="Arial"/>
          <w:sz w:val="24"/>
          <w:szCs w:val="24"/>
        </w:rPr>
      </w:pPr>
    </w:p>
    <w:p w14:paraId="7811FB83" w14:textId="77777777" w:rsidR="008D288D" w:rsidRPr="009168AD" w:rsidRDefault="008D288D" w:rsidP="009168AD">
      <w:pPr>
        <w:rPr>
          <w:rFonts w:ascii="Arial" w:hAnsi="Arial" w:cs="Arial"/>
          <w:sz w:val="24"/>
          <w:szCs w:val="24"/>
        </w:rPr>
      </w:pPr>
    </w:p>
    <w:p w14:paraId="52659BCC" w14:textId="4F643E18" w:rsidR="000F2276" w:rsidRPr="000F2276" w:rsidRDefault="006847FF" w:rsidP="00B27030">
      <w:pPr>
        <w:spacing w:line="360" w:lineRule="auto"/>
      </w:pPr>
      <w:r>
        <w:tab/>
      </w:r>
    </w:p>
    <w:p w14:paraId="47D42A83" w14:textId="77777777" w:rsidR="000F2276" w:rsidRPr="00AF7CAE" w:rsidRDefault="000F2276" w:rsidP="00B27030">
      <w:pPr>
        <w:spacing w:line="360" w:lineRule="auto"/>
        <w:rPr>
          <w:rFonts w:ascii="Arial" w:hAnsi="Arial" w:cs="Arial"/>
          <w:sz w:val="24"/>
          <w:szCs w:val="24"/>
        </w:rPr>
      </w:pPr>
    </w:p>
    <w:sectPr w:rsidR="000F2276" w:rsidRPr="00AF7CA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3CB43" w14:textId="77777777" w:rsidR="00167BB3" w:rsidRDefault="00167BB3" w:rsidP="00677DF8">
      <w:pPr>
        <w:spacing w:after="0" w:line="240" w:lineRule="auto"/>
      </w:pPr>
      <w:r>
        <w:separator/>
      </w:r>
    </w:p>
  </w:endnote>
  <w:endnote w:type="continuationSeparator" w:id="0">
    <w:p w14:paraId="2C254FE6" w14:textId="77777777" w:rsidR="00167BB3" w:rsidRDefault="00167BB3" w:rsidP="00677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802487"/>
      <w:docPartObj>
        <w:docPartGallery w:val="Page Numbers (Bottom of Page)"/>
        <w:docPartUnique/>
      </w:docPartObj>
    </w:sdtPr>
    <w:sdtContent>
      <w:p w14:paraId="4E5334AF" w14:textId="7F931B43" w:rsidR="00677DF8" w:rsidRDefault="00677DF8">
        <w:pPr>
          <w:pStyle w:val="Footer"/>
          <w:jc w:val="right"/>
        </w:pPr>
        <w:r>
          <w:fldChar w:fldCharType="begin"/>
        </w:r>
        <w:r>
          <w:instrText>PAGE   \* MERGEFORMAT</w:instrText>
        </w:r>
        <w:r>
          <w:fldChar w:fldCharType="separate"/>
        </w:r>
        <w:r>
          <w:t>2</w:t>
        </w:r>
        <w:r>
          <w:fldChar w:fldCharType="end"/>
        </w:r>
      </w:p>
    </w:sdtContent>
  </w:sdt>
  <w:p w14:paraId="0A53ECC2" w14:textId="77777777" w:rsidR="00677DF8" w:rsidRDefault="00677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1948D" w14:textId="77777777" w:rsidR="00167BB3" w:rsidRDefault="00167BB3" w:rsidP="00677DF8">
      <w:pPr>
        <w:spacing w:after="0" w:line="240" w:lineRule="auto"/>
      </w:pPr>
      <w:r>
        <w:separator/>
      </w:r>
    </w:p>
  </w:footnote>
  <w:footnote w:type="continuationSeparator" w:id="0">
    <w:p w14:paraId="2A5664B0" w14:textId="77777777" w:rsidR="00167BB3" w:rsidRDefault="00167BB3" w:rsidP="00677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6E6372"/>
    <w:multiLevelType w:val="hybridMultilevel"/>
    <w:tmpl w:val="681C7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1A418F2"/>
    <w:multiLevelType w:val="hybridMultilevel"/>
    <w:tmpl w:val="EAC07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7480720">
    <w:abstractNumId w:val="1"/>
  </w:num>
  <w:num w:numId="2" w16cid:durableId="572933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9F"/>
    <w:rsid w:val="0008431E"/>
    <w:rsid w:val="000A6533"/>
    <w:rsid w:val="000F2276"/>
    <w:rsid w:val="00167BB3"/>
    <w:rsid w:val="001950E8"/>
    <w:rsid w:val="00206250"/>
    <w:rsid w:val="00304589"/>
    <w:rsid w:val="003E02D3"/>
    <w:rsid w:val="00404698"/>
    <w:rsid w:val="00461DF0"/>
    <w:rsid w:val="0049465A"/>
    <w:rsid w:val="004B6C16"/>
    <w:rsid w:val="004F0EEC"/>
    <w:rsid w:val="00596612"/>
    <w:rsid w:val="005E0EB6"/>
    <w:rsid w:val="00607A16"/>
    <w:rsid w:val="00647D42"/>
    <w:rsid w:val="00677DF8"/>
    <w:rsid w:val="006847FF"/>
    <w:rsid w:val="00733B26"/>
    <w:rsid w:val="0078797F"/>
    <w:rsid w:val="0079418A"/>
    <w:rsid w:val="0082094E"/>
    <w:rsid w:val="008251DB"/>
    <w:rsid w:val="0086645B"/>
    <w:rsid w:val="0087376F"/>
    <w:rsid w:val="008D288D"/>
    <w:rsid w:val="008E59E5"/>
    <w:rsid w:val="008E5E94"/>
    <w:rsid w:val="009168AD"/>
    <w:rsid w:val="0093164D"/>
    <w:rsid w:val="00950C96"/>
    <w:rsid w:val="009C4B22"/>
    <w:rsid w:val="009F119F"/>
    <w:rsid w:val="00A51B2D"/>
    <w:rsid w:val="00A65EF4"/>
    <w:rsid w:val="00AF03C6"/>
    <w:rsid w:val="00AF769F"/>
    <w:rsid w:val="00AF7CAE"/>
    <w:rsid w:val="00B02773"/>
    <w:rsid w:val="00B27030"/>
    <w:rsid w:val="00BB0321"/>
    <w:rsid w:val="00BC2CCD"/>
    <w:rsid w:val="00D258C1"/>
    <w:rsid w:val="00D744FC"/>
    <w:rsid w:val="00DC0641"/>
    <w:rsid w:val="00E04C37"/>
    <w:rsid w:val="00E22E65"/>
    <w:rsid w:val="00E63FDE"/>
    <w:rsid w:val="00E90143"/>
    <w:rsid w:val="00F211AE"/>
    <w:rsid w:val="00FC0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98118"/>
  <w15:chartTrackingRefBased/>
  <w15:docId w15:val="{2C230047-F4D5-4746-B1D4-86221360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6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9F"/>
    <w:rPr>
      <w:rFonts w:eastAsiaTheme="majorEastAsia" w:cstheme="majorBidi"/>
      <w:color w:val="272727" w:themeColor="text1" w:themeTint="D8"/>
    </w:rPr>
  </w:style>
  <w:style w:type="paragraph" w:styleId="Title">
    <w:name w:val="Title"/>
    <w:basedOn w:val="Normal"/>
    <w:next w:val="Normal"/>
    <w:link w:val="TitleChar"/>
    <w:uiPriority w:val="10"/>
    <w:qFormat/>
    <w:rsid w:val="00AF76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9F"/>
    <w:pPr>
      <w:spacing w:before="160"/>
      <w:jc w:val="center"/>
    </w:pPr>
    <w:rPr>
      <w:i/>
      <w:iCs/>
      <w:color w:val="404040" w:themeColor="text1" w:themeTint="BF"/>
    </w:rPr>
  </w:style>
  <w:style w:type="character" w:customStyle="1" w:styleId="QuoteChar">
    <w:name w:val="Quote Char"/>
    <w:basedOn w:val="DefaultParagraphFont"/>
    <w:link w:val="Quote"/>
    <w:uiPriority w:val="29"/>
    <w:rsid w:val="00AF769F"/>
    <w:rPr>
      <w:i/>
      <w:iCs/>
      <w:color w:val="404040" w:themeColor="text1" w:themeTint="BF"/>
    </w:rPr>
  </w:style>
  <w:style w:type="paragraph" w:styleId="ListParagraph">
    <w:name w:val="List Paragraph"/>
    <w:basedOn w:val="Normal"/>
    <w:uiPriority w:val="34"/>
    <w:qFormat/>
    <w:rsid w:val="00AF769F"/>
    <w:pPr>
      <w:ind w:left="720"/>
      <w:contextualSpacing/>
    </w:pPr>
  </w:style>
  <w:style w:type="character" w:styleId="IntenseEmphasis">
    <w:name w:val="Intense Emphasis"/>
    <w:basedOn w:val="DefaultParagraphFont"/>
    <w:uiPriority w:val="21"/>
    <w:qFormat/>
    <w:rsid w:val="00AF769F"/>
    <w:rPr>
      <w:i/>
      <w:iCs/>
      <w:color w:val="0F4761" w:themeColor="accent1" w:themeShade="BF"/>
    </w:rPr>
  </w:style>
  <w:style w:type="paragraph" w:styleId="IntenseQuote">
    <w:name w:val="Intense Quote"/>
    <w:basedOn w:val="Normal"/>
    <w:next w:val="Normal"/>
    <w:link w:val="IntenseQuoteChar"/>
    <w:uiPriority w:val="30"/>
    <w:qFormat/>
    <w:rsid w:val="00AF76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9F"/>
    <w:rPr>
      <w:i/>
      <w:iCs/>
      <w:color w:val="0F4761" w:themeColor="accent1" w:themeShade="BF"/>
    </w:rPr>
  </w:style>
  <w:style w:type="character" w:styleId="IntenseReference">
    <w:name w:val="Intense Reference"/>
    <w:basedOn w:val="DefaultParagraphFont"/>
    <w:uiPriority w:val="32"/>
    <w:qFormat/>
    <w:rsid w:val="00AF769F"/>
    <w:rPr>
      <w:b/>
      <w:bCs/>
      <w:smallCaps/>
      <w:color w:val="0F4761" w:themeColor="accent1" w:themeShade="BF"/>
      <w:spacing w:val="5"/>
    </w:rPr>
  </w:style>
  <w:style w:type="paragraph" w:styleId="Header">
    <w:name w:val="header"/>
    <w:basedOn w:val="Normal"/>
    <w:link w:val="HeaderChar"/>
    <w:uiPriority w:val="99"/>
    <w:unhideWhenUsed/>
    <w:rsid w:val="00677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DF8"/>
  </w:style>
  <w:style w:type="paragraph" w:styleId="Footer">
    <w:name w:val="footer"/>
    <w:basedOn w:val="Normal"/>
    <w:link w:val="FooterChar"/>
    <w:uiPriority w:val="99"/>
    <w:unhideWhenUsed/>
    <w:rsid w:val="00677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DF8"/>
  </w:style>
  <w:style w:type="character" w:styleId="Hyperlink">
    <w:name w:val="Hyperlink"/>
    <w:basedOn w:val="DefaultParagraphFont"/>
    <w:uiPriority w:val="99"/>
    <w:unhideWhenUsed/>
    <w:rsid w:val="00E22E65"/>
    <w:rPr>
      <w:color w:val="467886" w:themeColor="hyperlink"/>
      <w:u w:val="single"/>
    </w:rPr>
  </w:style>
  <w:style w:type="character" w:styleId="UnresolvedMention">
    <w:name w:val="Unresolved Mention"/>
    <w:basedOn w:val="DefaultParagraphFont"/>
    <w:uiPriority w:val="99"/>
    <w:semiHidden/>
    <w:unhideWhenUsed/>
    <w:rsid w:val="00E22E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tainability.com/thinking/triple-bottom-line" TargetMode="External"/><Relationship Id="rId13" Type="http://schemas.openxmlformats.org/officeDocument/2006/relationships/hyperlink" Target="https://www.volkswagenag.com/en/sustainability.html" TargetMode="External"/><Relationship Id="rId3" Type="http://schemas.openxmlformats.org/officeDocument/2006/relationships/settings" Target="settings.xml"/><Relationship Id="rId7" Type="http://schemas.openxmlformats.org/officeDocument/2006/relationships/hyperlink" Target="https://www.csrjournal.com/articles/carrolls-pyramid-of-corporate-social-responsibility" TargetMode="External"/><Relationship Id="rId12" Type="http://schemas.openxmlformats.org/officeDocument/2006/relationships/hyperlink" Target="https://global.toyota/en/sustainabilit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sla.com/impact-repor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cengage.com" TargetMode="External"/><Relationship Id="rId4" Type="http://schemas.openxmlformats.org/officeDocument/2006/relationships/webSettings" Target="webSettings.xml"/><Relationship Id="rId9" Type="http://schemas.openxmlformats.org/officeDocument/2006/relationships/hyperlink" Target="https://ec.europa.eu/growth/industry/sustainability/corporate-social-responsibility_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1470</Words>
  <Characters>8379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Derya Mustafa (2527014)</dc:creator>
  <cp:keywords/>
  <dc:description/>
  <cp:lastModifiedBy>Derya Mustafa (2527014)</cp:lastModifiedBy>
  <cp:revision>2</cp:revision>
  <dcterms:created xsi:type="dcterms:W3CDTF">2026-04-23T00:49:00Z</dcterms:created>
  <dcterms:modified xsi:type="dcterms:W3CDTF">2026-04-23T00:49:00Z</dcterms:modified>
</cp:coreProperties>
</file>