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06C31D" w14:textId="77777777" w:rsidR="007777F4" w:rsidRDefault="007777F4">
      <w:pPr>
        <w:jc w:val="center"/>
        <w:rPr>
          <w:b/>
          <w:sz w:val="44"/>
          <w:szCs w:val="44"/>
        </w:rPr>
      </w:pPr>
      <w:bookmarkStart w:id="0" w:name="_heading=h.gjdgxs" w:colFirst="0" w:colLast="0"/>
      <w:bookmarkEnd w:id="0"/>
    </w:p>
    <w:p w14:paraId="2306C31E" w14:textId="77777777" w:rsidR="007777F4" w:rsidRDefault="007777F4">
      <w:pPr>
        <w:jc w:val="left"/>
        <w:rPr>
          <w:b/>
          <w:sz w:val="44"/>
          <w:szCs w:val="44"/>
        </w:rPr>
      </w:pPr>
    </w:p>
    <w:p w14:paraId="2306C31F" w14:textId="77777777" w:rsidR="007777F4" w:rsidRDefault="00AC185A">
      <w:pPr>
        <w:jc w:val="center"/>
        <w:rPr>
          <w:b/>
          <w:sz w:val="44"/>
          <w:szCs w:val="44"/>
        </w:rPr>
      </w:pPr>
      <w:r>
        <w:rPr>
          <w:b/>
          <w:noProof/>
          <w:sz w:val="44"/>
          <w:szCs w:val="44"/>
        </w:rPr>
        <w:drawing>
          <wp:inline distT="114300" distB="114300" distL="114300" distR="114300" wp14:anchorId="2306C34C" wp14:editId="2306C34D">
            <wp:extent cx="2552700" cy="1133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52700" cy="1133475"/>
                    </a:xfrm>
                    <a:prstGeom prst="rect">
                      <a:avLst/>
                    </a:prstGeom>
                    <a:ln/>
                  </pic:spPr>
                </pic:pic>
              </a:graphicData>
            </a:graphic>
          </wp:inline>
        </w:drawing>
      </w:r>
    </w:p>
    <w:p w14:paraId="2306C320" w14:textId="77777777" w:rsidR="007777F4" w:rsidRDefault="00AC185A">
      <w:pPr>
        <w:jc w:val="center"/>
        <w:rPr>
          <w:b/>
          <w:sz w:val="40"/>
          <w:szCs w:val="40"/>
        </w:rPr>
      </w:pPr>
      <w:r>
        <w:rPr>
          <w:b/>
          <w:sz w:val="40"/>
          <w:szCs w:val="40"/>
        </w:rPr>
        <w:t>Programmes: BA International Hotel Management</w:t>
      </w:r>
    </w:p>
    <w:p w14:paraId="2306C321" w14:textId="2403615D" w:rsidR="007777F4" w:rsidRDefault="00AC185A">
      <w:pPr>
        <w:jc w:val="center"/>
        <w:rPr>
          <w:b/>
          <w:sz w:val="36"/>
          <w:szCs w:val="36"/>
        </w:rPr>
      </w:pPr>
      <w:r>
        <w:rPr>
          <w:b/>
          <w:sz w:val="36"/>
          <w:szCs w:val="36"/>
        </w:rPr>
        <w:t>Module</w:t>
      </w:r>
      <w:r w:rsidR="00BA192A">
        <w:rPr>
          <w:b/>
          <w:sz w:val="36"/>
          <w:szCs w:val="36"/>
        </w:rPr>
        <w:t xml:space="preserve"> 5001</w:t>
      </w:r>
      <w:r>
        <w:rPr>
          <w:b/>
          <w:sz w:val="36"/>
          <w:szCs w:val="36"/>
        </w:rPr>
        <w:t>: Entrepreneurship</w:t>
      </w:r>
    </w:p>
    <w:p w14:paraId="2306C322" w14:textId="77777777" w:rsidR="007777F4" w:rsidRDefault="00AC185A">
      <w:pPr>
        <w:jc w:val="center"/>
        <w:rPr>
          <w:b/>
          <w:sz w:val="32"/>
          <w:szCs w:val="32"/>
        </w:rPr>
      </w:pPr>
      <w:r>
        <w:rPr>
          <w:b/>
          <w:sz w:val="32"/>
          <w:szCs w:val="32"/>
        </w:rPr>
        <w:t>Assessment 1 – Essay</w:t>
      </w:r>
    </w:p>
    <w:p w14:paraId="2306C323" w14:textId="77777777" w:rsidR="007777F4" w:rsidRDefault="00AC185A">
      <w:pPr>
        <w:jc w:val="center"/>
        <w:rPr>
          <w:b/>
          <w:sz w:val="28"/>
          <w:szCs w:val="28"/>
        </w:rPr>
      </w:pPr>
      <w:r>
        <w:rPr>
          <w:b/>
          <w:sz w:val="28"/>
          <w:szCs w:val="28"/>
        </w:rPr>
        <w:t xml:space="preserve">Title – Critically evaluate a range of entrepreneurial traits, motivations and characteristics using appropriate academic models and theories, further </w:t>
      </w:r>
      <w:r>
        <w:rPr>
          <w:b/>
          <w:sz w:val="28"/>
          <w:szCs w:val="28"/>
        </w:rPr>
        <w:t>supported by examples of proven and successful entrepreneurs</w:t>
      </w:r>
    </w:p>
    <w:p w14:paraId="2306C324" w14:textId="52F054F2" w:rsidR="007777F4" w:rsidRDefault="00AC185A">
      <w:pPr>
        <w:jc w:val="center"/>
        <w:rPr>
          <w:b/>
          <w:sz w:val="28"/>
          <w:szCs w:val="28"/>
        </w:rPr>
      </w:pPr>
      <w:r>
        <w:rPr>
          <w:b/>
          <w:sz w:val="28"/>
          <w:szCs w:val="28"/>
        </w:rPr>
        <w:t>Lecturer Name-</w:t>
      </w:r>
      <w:r w:rsidR="00BA192A">
        <w:rPr>
          <w:b/>
          <w:sz w:val="28"/>
          <w:szCs w:val="28"/>
        </w:rPr>
        <w:t xml:space="preserve"> </w:t>
      </w:r>
      <w:r w:rsidR="00A53C20">
        <w:rPr>
          <w:b/>
          <w:sz w:val="28"/>
          <w:szCs w:val="28"/>
        </w:rPr>
        <w:t>Neil Dyer</w:t>
      </w:r>
    </w:p>
    <w:p w14:paraId="2306C325" w14:textId="78BC0EBB" w:rsidR="007777F4" w:rsidRDefault="00AC185A">
      <w:pPr>
        <w:jc w:val="center"/>
      </w:pPr>
      <w:r>
        <w:t>Student Name-</w:t>
      </w:r>
      <w:r w:rsidR="00A53C20">
        <w:t xml:space="preserve"> Mihaela Calin</w:t>
      </w:r>
    </w:p>
    <w:p w14:paraId="2306C326" w14:textId="6D6A2F0D" w:rsidR="007777F4" w:rsidRDefault="00AC185A">
      <w:pPr>
        <w:jc w:val="center"/>
      </w:pPr>
      <w:r>
        <w:t>Student ID-</w:t>
      </w:r>
      <w:r w:rsidR="00A53C20">
        <w:t xml:space="preserve"> 2226828</w:t>
      </w:r>
    </w:p>
    <w:p w14:paraId="2306C327" w14:textId="77777777" w:rsidR="007777F4" w:rsidRDefault="007777F4">
      <w:pPr>
        <w:jc w:val="center"/>
        <w:rPr>
          <w:b/>
          <w:sz w:val="36"/>
          <w:szCs w:val="36"/>
        </w:rPr>
      </w:pPr>
    </w:p>
    <w:p w14:paraId="2306C328" w14:textId="386724AB" w:rsidR="007777F4" w:rsidRPr="00A53C20" w:rsidRDefault="00A53C20" w:rsidP="00A53C20">
      <w:pPr>
        <w:rPr>
          <w:b/>
          <w:sz w:val="28"/>
          <w:szCs w:val="28"/>
        </w:rPr>
      </w:pPr>
      <w:r w:rsidRPr="00A53C20">
        <w:rPr>
          <w:b/>
          <w:sz w:val="28"/>
          <w:szCs w:val="28"/>
        </w:rPr>
        <w:t>Wor</w:t>
      </w:r>
      <w:r>
        <w:rPr>
          <w:b/>
          <w:sz w:val="28"/>
          <w:szCs w:val="28"/>
        </w:rPr>
        <w:t>d</w:t>
      </w:r>
      <w:r w:rsidRPr="00A53C20">
        <w:rPr>
          <w:b/>
          <w:sz w:val="28"/>
          <w:szCs w:val="28"/>
        </w:rPr>
        <w:t>count:</w:t>
      </w:r>
      <w:r w:rsidR="00AC185A">
        <w:rPr>
          <w:b/>
          <w:sz w:val="28"/>
          <w:szCs w:val="28"/>
        </w:rPr>
        <w:t>2041</w:t>
      </w:r>
    </w:p>
    <w:p w14:paraId="2306C329" w14:textId="77777777" w:rsidR="007777F4" w:rsidRDefault="00AC185A">
      <w:pPr>
        <w:jc w:val="center"/>
        <w:rPr>
          <w:b/>
          <w:sz w:val="40"/>
          <w:szCs w:val="40"/>
        </w:rPr>
      </w:pPr>
      <w:r>
        <w:br w:type="page"/>
      </w:r>
    </w:p>
    <w:p w14:paraId="2306C32A" w14:textId="77777777" w:rsidR="007777F4" w:rsidRDefault="00AC185A">
      <w:pPr>
        <w:rPr>
          <w:b/>
        </w:rPr>
      </w:pPr>
      <w:r>
        <w:rPr>
          <w:b/>
        </w:rPr>
        <w:lastRenderedPageBreak/>
        <w:t>Introduction</w:t>
      </w:r>
    </w:p>
    <w:p w14:paraId="2306C32B" w14:textId="77777777" w:rsidR="007777F4" w:rsidRDefault="00AC185A">
      <w:pPr>
        <w:pBdr>
          <w:top w:val="nil"/>
          <w:left w:val="nil"/>
          <w:bottom w:val="nil"/>
          <w:right w:val="nil"/>
          <w:between w:val="nil"/>
        </w:pBdr>
        <w:rPr>
          <w:color w:val="000000"/>
        </w:rPr>
      </w:pPr>
      <w:r>
        <w:rPr>
          <w:color w:val="000000"/>
        </w:rPr>
        <w:t>Entrepreneurship is defined as an ability as well as readiness to develop and smoothly run a business organisation in a dynamic market. An entrepreneur refers to an individual who has the capability to establish and achieve success in business operations. This study discussed the importance of entrepreneurship in business practices. Four different theories associated with motivation will be highlighted in detail. Every tourist will be linked with different traits to show the importance of this topic. On the</w:t>
      </w:r>
      <w:r>
        <w:rPr>
          <w:color w:val="000000"/>
        </w:rPr>
        <w:t xml:space="preserve"> other hand, some examples of famous entrepreneurs in the UK will be provided in detail. Their characteristic features and business practices will be mentioned in this context for better understanding. </w:t>
      </w:r>
    </w:p>
    <w:p w14:paraId="2306C32C" w14:textId="77777777" w:rsidR="007777F4" w:rsidRDefault="00AC185A">
      <w:pPr>
        <w:rPr>
          <w:b/>
          <w:sz w:val="28"/>
          <w:szCs w:val="28"/>
        </w:rPr>
      </w:pPr>
      <w:bookmarkStart w:id="1" w:name="_heading=h.1fob9te" w:colFirst="0" w:colLast="0"/>
      <w:bookmarkEnd w:id="1"/>
      <w:r>
        <w:br w:type="page"/>
      </w:r>
    </w:p>
    <w:p w14:paraId="2306C32D" w14:textId="77777777" w:rsidR="007777F4" w:rsidRDefault="00AC185A">
      <w:pPr>
        <w:rPr>
          <w:b/>
        </w:rPr>
      </w:pPr>
      <w:r>
        <w:rPr>
          <w:b/>
        </w:rPr>
        <w:lastRenderedPageBreak/>
        <w:t>Discussion</w:t>
      </w:r>
    </w:p>
    <w:p w14:paraId="2306C32E" w14:textId="77777777" w:rsidR="007777F4" w:rsidRDefault="00AC185A">
      <w:pPr>
        <w:pBdr>
          <w:top w:val="nil"/>
          <w:left w:val="nil"/>
          <w:bottom w:val="nil"/>
          <w:right w:val="nil"/>
          <w:between w:val="nil"/>
        </w:pBdr>
        <w:rPr>
          <w:color w:val="000000"/>
        </w:rPr>
      </w:pPr>
      <w:r>
        <w:rPr>
          <w:color w:val="000000"/>
        </w:rPr>
        <w:t xml:space="preserve">Human behaviour refers to the potential as well as expressed capacity like physical, mental and </w:t>
      </w:r>
      <w:r>
        <w:t>social ability of a</w:t>
      </w:r>
      <w:r>
        <w:rPr>
          <w:color w:val="000000"/>
        </w:rPr>
        <w:t xml:space="preserve"> person or group to respond to any external and internal stimuli in their life. Therefore, behaviour is always driven by genetic as well as environmental factors which affect a person </w:t>
      </w:r>
      <w:r>
        <w:t>(Barringer, 2018)</w:t>
      </w:r>
      <w:r>
        <w:rPr>
          <w:color w:val="000000"/>
        </w:rPr>
        <w:t>. Human behaviour plays a crucial role in surviving, emotional, and physical well being so learning about human behaviour is essential. Here are four basic traits or motivations which help an individual to understand human behaviour properly. Achievement motivation: It is defined as a social</w:t>
      </w:r>
      <w:r>
        <w:rPr>
          <w:color w:val="000000"/>
        </w:rPr>
        <w:t xml:space="preserve"> psychology term which describes when a person is inspired, and driven by success. Therefore, in the workforce, this type of motivation leads people to be high performers who fear failure and desire success. In addition, they give their best to complete their task or </w:t>
      </w:r>
      <w:r>
        <w:t>fulfill</w:t>
      </w:r>
      <w:r>
        <w:rPr>
          <w:color w:val="000000"/>
        </w:rPr>
        <w:t xml:space="preserve"> responsibilities in the workplace (Burns, 2022). It is designed by psychologist David McClelland. He stated that an individual who wants to succeed in their life must set a goal and try to get feedback from others to improve their entir</w:t>
      </w:r>
      <w:r>
        <w:rPr>
          <w:color w:val="000000"/>
        </w:rPr>
        <w:t xml:space="preserve">e performance. On the other hand, researchers also highlighted that achievement always gives motivation to an individual based on their performances in academia, athletes or professional settings. So, the type of motivation is driven by both external as well as internal factors which include cultural norms, personal values and other social expectations. Thus, everyone gets motivated by multiple core values such as fundamental beliefs, personal values and ideals which guide their decision. Recognising these </w:t>
      </w:r>
      <w:r>
        <w:rPr>
          <w:color w:val="000000"/>
        </w:rPr>
        <w:t>values allows an individual to address what things can motivate them and then make decisions accordingly (Nelson, 2013). On the other hand, Affiliation motivation is another type of motivation or trait which states the desire to maintain and set strong relationships with other persons. As per the statement of Henry Murray, a person who has extreme affiliation motivation wants companionship, social approval and emotional support from their mentors, and peers. Additionally, those people give value to interper</w:t>
      </w:r>
      <w:r>
        <w:rPr>
          <w:color w:val="000000"/>
        </w:rPr>
        <w:t xml:space="preserve">sonal connections as well as prioritise cooperation and harmony in interactions. </w:t>
      </w:r>
      <w:r>
        <w:rPr>
          <w:color w:val="000000"/>
        </w:rPr>
        <w:lastRenderedPageBreak/>
        <w:t xml:space="preserve">Research on social psychology states that an affiliation-motivated person is generally engaged in some prosocial behaviour like sharing, cooperation and helping others. In addition, these types of people get satisfaction from their social bondings as well as being very sensitive. So, this type of motivation is driven by some components including socialisation experiences, attachment styles, and cultural norms in the context of </w:t>
      </w:r>
      <w:r>
        <w:rPr>
          <w:color w:val="000000"/>
        </w:rPr>
        <w:t>interpersonal relationships (Rickman &amp; Roddick, 2013). Power motivation is another trait in human behaviour which is defined as the desire to control, influence, and dominate others. Therefore, famous psychologist David McCleannd addressed that power motivation acts as a primary human need which comes from affiliation as well as achievement motivation. Therefore, an individual who has high power motivation always seeks a leadership role, position of command or authority. In the workplace, those people devel</w:t>
      </w:r>
      <w:r>
        <w:rPr>
          <w:color w:val="000000"/>
        </w:rPr>
        <w:t>op their professional growth effectively and get more opportunities in future. Research on this type of motivation stated that power can be used in both positive and negative ways. As an example, a person who has high power can show their leadership skills, charisma and strategic thinking skills which have a significant impact on their professional life (Blackwell, 2011). So, excessive power motivation can cause manipulations, authoritarian behaviour or exploitation of other people. Finally, security motiva</w:t>
      </w:r>
      <w:r>
        <w:rPr>
          <w:color w:val="000000"/>
        </w:rPr>
        <w:t>tion is the last trait which consists of the demand for safety, predictability or stability in an individual environment. According to the Maslow Hierarchy of Needs model, this type of motivation can reflect a primary human desire to successfully meet fundamental survival needs as well as protect oneself from psychological or physical harm. In addition, a person who has extreme security motivation places more focus on uncertainty, avoids risks and seeks stability to survive in life effectively. On the other</w:t>
      </w:r>
      <w:r>
        <w:rPr>
          <w:color w:val="000000"/>
        </w:rPr>
        <w:t xml:space="preserve"> hand, research in developmental psychology stated that this type of motivation is shaped by attachment relationships as well as caregiving experiences. Thus, children who continually grow up in security, care, and nurturing environments prefer to create a sense of trust, and safety in relationships. Adversely, instability, experience in trauma, and </w:t>
      </w:r>
      <w:r>
        <w:rPr>
          <w:color w:val="000000"/>
        </w:rPr>
        <w:lastRenderedPageBreak/>
        <w:t xml:space="preserve">negligence can hinder security motivation as well as lead to potential threats, and anxieties (Croce </w:t>
      </w:r>
      <w:r>
        <w:rPr>
          <w:i/>
          <w:color w:val="000000"/>
        </w:rPr>
        <w:t>et al</w:t>
      </w:r>
      <w:r>
        <w:rPr>
          <w:color w:val="000000"/>
        </w:rPr>
        <w:t>., 2020). So, according to the above statements, it is</w:t>
      </w:r>
      <w:r>
        <w:rPr>
          <w:color w:val="000000"/>
        </w:rPr>
        <w:t xml:space="preserve"> identified that human behaviour is driven by a complex interaction of motivation and traits, each occurring from social, biological and psychological factors. Therefore, by exploring the above four key factors such as security, affiliation, achievement, and power motivation an individual can achieve their goals effectively in their life</w:t>
      </w:r>
      <w:r>
        <w:t xml:space="preserve"> (Williams, 2021)</w:t>
      </w:r>
      <w:r>
        <w:rPr>
          <w:color w:val="000000"/>
        </w:rPr>
        <w:t xml:space="preserve">. </w:t>
      </w:r>
    </w:p>
    <w:p w14:paraId="2306C32F" w14:textId="77777777" w:rsidR="007777F4" w:rsidRDefault="00AC185A">
      <w:pPr>
        <w:pBdr>
          <w:top w:val="nil"/>
          <w:left w:val="nil"/>
          <w:bottom w:val="nil"/>
          <w:right w:val="nil"/>
          <w:between w:val="nil"/>
        </w:pBdr>
        <w:rPr>
          <w:color w:val="000000"/>
        </w:rPr>
      </w:pPr>
      <w:r>
        <w:rPr>
          <w:color w:val="000000"/>
        </w:rPr>
        <w:t>In the United Kingdom, multiple entrepreneurs demonstrate the theories of power, affiliation, achievement, and security motivation in their business practices. Achievement motivation: The founder of Virgin Group, Sir Richard Branson has high achievement motivation. In addition, he always shows his willingness to take potential business risks throughout his career which helps him to learn from mistakes. Furthermore, his ventures expand different industries from airlines, and music to space travel and telecom</w:t>
      </w:r>
      <w:r>
        <w:rPr>
          <w:color w:val="000000"/>
        </w:rPr>
        <w:t>munications. His achievements stated that he always focuses on innovation to achieve success (Omar and Dequan, 2020). In 1984, Virgin Airlines faced challenges like market competition and regulatory hurdles but Branson always tried to manage those problems strategically. On the other hand, Founder of Body Shop, Anita Roddck exemplifies the significance of affiliation motivation in a business operation. She shows her love of environmental sustainability and social activism which acts as a core value of the c</w:t>
      </w:r>
      <w:r>
        <w:rPr>
          <w:color w:val="000000"/>
        </w:rPr>
        <w:t xml:space="preserve">ompany. Additionally, she also creates a sense of love, community, and esteem among the staff, consumers and different stakeholders to create a culture of inclusivity as well as social responsibility </w:t>
      </w:r>
      <w:r>
        <w:t>(Nelson, 2013)</w:t>
      </w:r>
      <w:r>
        <w:rPr>
          <w:color w:val="000000"/>
        </w:rPr>
        <w:t xml:space="preserve">. She makes promises to make a strong relationship with business stakeholders beyond her business. For this, Roddick actively participates in consumer interaction through organisation campaigns which also motivated her employees to make effective communication with all in the workplace (Chou </w:t>
      </w:r>
      <w:r>
        <w:rPr>
          <w:i/>
          <w:color w:val="000000"/>
        </w:rPr>
        <w:t>et al</w:t>
      </w:r>
      <w:r>
        <w:rPr>
          <w:color w:val="000000"/>
        </w:rPr>
        <w:t xml:space="preserve">., 2023). By linking up with the firm's objectives with social cause and ethical principles, she made a deep connection with consumers. Therefore she always tries to maintain transparency and equality which always </w:t>
      </w:r>
      <w:r>
        <w:rPr>
          <w:color w:val="000000"/>
        </w:rPr>
        <w:lastRenderedPageBreak/>
        <w:t>attracts more customers in the market. On the other hand, Lord Alan Sugar is famous for his role in the television series in the United Kingdom "The Apprentice" which shows the importance of power motivation in operating a business. His assertive leadership style as well as a smart approach to mak</w:t>
      </w:r>
      <w:r>
        <w:rPr>
          <w:color w:val="000000"/>
        </w:rPr>
        <w:t xml:space="preserve">ing informed decisions in business play a key factor in achieving success. He was the founder of Amstrad, he gained a brand reputation as a strategic thinker in the business world. Sugar's capability to give respect and maintain transparency in business allowed him to expand his business across multiple industries which include real estate, electronics and media (van Knippenberg, </w:t>
      </w:r>
      <w:r>
        <w:rPr>
          <w:i/>
          <w:color w:val="000000"/>
        </w:rPr>
        <w:t>et al</w:t>
      </w:r>
      <w:r>
        <w:rPr>
          <w:color w:val="000000"/>
        </w:rPr>
        <w:t>., 2020). Therefore, his role on the television series "The Apprentice'' reflects his desire to groom and mentor inspiring e</w:t>
      </w:r>
      <w:r>
        <w:rPr>
          <w:color w:val="000000"/>
        </w:rPr>
        <w:t>ntrepreneurs and grow interest among the upcoming business leaders. Security motivation relies on caring, and nurturing and James Dyoson who is the founder and inventor of Dyson Ltd is an appropriate example. His business practices stated the significance of security motivation for significant business growth. His journey as an entrepreneur has been awesome throughout his career which gives more focus on using technological advancement to get more competitive advantages in the market. At the beginning of hi</w:t>
      </w:r>
      <w:r>
        <w:rPr>
          <w:color w:val="000000"/>
        </w:rPr>
        <w:t xml:space="preserve">s career, he faced multiple challenges but day by day he achieved several achievements by giving time as well as hard efforts. Dyson always focuses on continuous experiments, testing a product and then giving buyers a sense of security (Hu </w:t>
      </w:r>
      <w:r>
        <w:rPr>
          <w:i/>
          <w:color w:val="000000"/>
        </w:rPr>
        <w:t>et al</w:t>
      </w:r>
      <w:r>
        <w:rPr>
          <w:color w:val="000000"/>
        </w:rPr>
        <w:t xml:space="preserve">., 2023). </w:t>
      </w:r>
      <w:r>
        <w:t>After</w:t>
      </w:r>
      <w:r>
        <w:rPr>
          <w:color w:val="000000"/>
        </w:rPr>
        <w:t xml:space="preserve"> that, he brought diversification to their item categories like air purifiers, and hand dryers which allowed him to maintain sustainability as well as reduce the potential risk from business operations. By constantly fostering innovation as well as ada</w:t>
      </w:r>
      <w:r>
        <w:rPr>
          <w:color w:val="000000"/>
        </w:rPr>
        <w:t xml:space="preserve">ptation in a dynamic market, he has gained a brand reputation for resilience and reliability which attracts more customers, and investors in the market </w:t>
      </w:r>
      <w:r>
        <w:t>(Rickman, 2013)</w:t>
      </w:r>
      <w:r>
        <w:rPr>
          <w:color w:val="000000"/>
        </w:rPr>
        <w:t xml:space="preserve">. </w:t>
      </w:r>
    </w:p>
    <w:p w14:paraId="2306C330" w14:textId="77777777" w:rsidR="007777F4" w:rsidRDefault="00AC185A">
      <w:pPr>
        <w:pBdr>
          <w:top w:val="nil"/>
          <w:left w:val="nil"/>
          <w:bottom w:val="nil"/>
          <w:right w:val="nil"/>
          <w:between w:val="nil"/>
        </w:pBdr>
        <w:rPr>
          <w:color w:val="000000"/>
        </w:rPr>
      </w:pPr>
      <w:r>
        <w:rPr>
          <w:color w:val="000000"/>
        </w:rPr>
        <w:t xml:space="preserve">In the United Kingdom, there are famous entrepreneurs who are the best examples of movement, security, affiliation and power motivation in the business environment. Sir Richard Branson who is the founder of Virgin Group embodies achievement motivation throughout his </w:t>
      </w:r>
      <w:r>
        <w:rPr>
          <w:color w:val="000000"/>
        </w:rPr>
        <w:lastRenderedPageBreak/>
        <w:t>career by bringing multiple ventures such as "Virgin Galactic", and "Virgin Atlantic Airways" (Graciano, 2023). These are influenced by his strategic vision and help space travellers to make space travel at affordable cost. On the other hand, Founder of Body Shop, Anita Roddick epitomises affiliation motivation by creating a culture of love, community, and social responsibility in her business. She always tries to maintain transparency and interact with customers through different workshops which attracts a</w:t>
      </w:r>
      <w:r>
        <w:rPr>
          <w:color w:val="000000"/>
        </w:rPr>
        <w:t xml:space="preserve"> wide number of buyers in the market. Additionally, she always actively participates in different social programs which help her to gain a brand reputation in the market. On the other hand, James Dyson who is the inventor of Dyson Ltd embodies security motivation by focusing on innovation as well as reliability in business operations (Gamble </w:t>
      </w:r>
      <w:r>
        <w:rPr>
          <w:i/>
          <w:color w:val="000000"/>
        </w:rPr>
        <w:t>et al</w:t>
      </w:r>
      <w:r>
        <w:rPr>
          <w:color w:val="000000"/>
        </w:rPr>
        <w:t>., 2022). His effect in product diversification attracts more customers in the market and helps him to achieve long-term success in business operations. In additio</w:t>
      </w:r>
      <w:r>
        <w:rPr>
          <w:color w:val="000000"/>
        </w:rPr>
        <w:t>n, Lord Alan Sugar who is popular for his television series "The Apprentice '' demonstrates the importance of Poer's Motivation in business. He also showed the significance of an assertive leadership style in making proper decisions in business operations. He always focuses on inspiring employees to give their best in any task and get the desired results. Overall, these entrepreneurs belong to different backgrounds which shows how several motivational theories can influence entrepreneurial journeys. Additio</w:t>
      </w:r>
      <w:r>
        <w:rPr>
          <w:color w:val="000000"/>
        </w:rPr>
        <w:t>nally, these also provide valuable insights into human behaviour as well as its impacts on business activities in the market (Choi, 2021).</w:t>
      </w:r>
    </w:p>
    <w:p w14:paraId="2306C331" w14:textId="77777777" w:rsidR="007777F4" w:rsidRDefault="00AC185A">
      <w:pPr>
        <w:pBdr>
          <w:top w:val="nil"/>
          <w:left w:val="nil"/>
          <w:bottom w:val="nil"/>
          <w:right w:val="nil"/>
          <w:between w:val="nil"/>
        </w:pBdr>
        <w:rPr>
          <w:color w:val="000000"/>
        </w:rPr>
      </w:pPr>
      <w:r>
        <w:rPr>
          <w:color w:val="000000"/>
        </w:rPr>
        <w:t>Based on the above discussion, achievement motivation is prominent to achieve the goals effectively. Both James Dyson and Sir Richard Branson exemplify the motivation or trait through multiple ventures: Dyson's emphasis on technological innovation whereas Branson's endeavours such as Virgin Galactic. On the other hand, Affiliation motivation is appropriate for Anita Roddick's business in which she always focuses on creating a sense of love, and community in business. While Lord Alan Sugar and Branson have a</w:t>
      </w:r>
      <w:r>
        <w:rPr>
          <w:color w:val="000000"/>
        </w:rPr>
        <w:t xml:space="preserve"> strong relationship with </w:t>
      </w:r>
      <w:r>
        <w:rPr>
          <w:color w:val="000000"/>
        </w:rPr>
        <w:lastRenderedPageBreak/>
        <w:t xml:space="preserve">different stakeholders their motivation also brings success in business. Power motivation is demonstrated by Sugar;'s leadership style and his desire to properly manage any situation. While Branson prioritises inspiring employees through charisma whereas Dyson emphasises on innovation (Anand </w:t>
      </w:r>
      <w:r>
        <w:rPr>
          <w:i/>
          <w:color w:val="000000"/>
        </w:rPr>
        <w:t>et al</w:t>
      </w:r>
      <w:r>
        <w:rPr>
          <w:color w:val="000000"/>
        </w:rPr>
        <w:t>., 2021). His strategies and diversification approach help him to achieve business success. Finally, security motivation is prominent in Dyson's commitment to item quality and reliability.</w:t>
      </w:r>
      <w:r>
        <w:rPr>
          <w:color w:val="000000"/>
        </w:rPr>
        <w:t xml:space="preserve"> It states that he always focuses on how to mitigate risks and potential threats. While Sugar, Roddick, and Branson also value sustainability and stability. Their motivations are given more priority to achieve success as well as making an impact compared to reducing risks for security purposes. Based on the above discussion, it is identified that every type of trait or motivation has a significant impact on an entrepreneur's lifestyle and business practices.     </w:t>
      </w:r>
    </w:p>
    <w:p w14:paraId="2306C332" w14:textId="77777777" w:rsidR="007777F4" w:rsidRDefault="00AC185A">
      <w:pPr>
        <w:rPr>
          <w:b/>
          <w:sz w:val="28"/>
          <w:szCs w:val="28"/>
        </w:rPr>
      </w:pPr>
      <w:bookmarkStart w:id="2" w:name="_heading=h.3znysh7" w:colFirst="0" w:colLast="0"/>
      <w:bookmarkEnd w:id="2"/>
      <w:r>
        <w:br w:type="page"/>
      </w:r>
    </w:p>
    <w:p w14:paraId="2306C333" w14:textId="77777777" w:rsidR="007777F4" w:rsidRDefault="00AC185A">
      <w:pPr>
        <w:rPr>
          <w:b/>
        </w:rPr>
      </w:pPr>
      <w:r>
        <w:rPr>
          <w:b/>
        </w:rPr>
        <w:lastRenderedPageBreak/>
        <w:t>Conclusion</w:t>
      </w:r>
    </w:p>
    <w:p w14:paraId="2306C334" w14:textId="77777777" w:rsidR="007777F4" w:rsidRDefault="00AC185A">
      <w:pPr>
        <w:pBdr>
          <w:top w:val="nil"/>
          <w:left w:val="nil"/>
          <w:bottom w:val="nil"/>
          <w:right w:val="nil"/>
          <w:between w:val="nil"/>
        </w:pBdr>
        <w:rPr>
          <w:color w:val="000000"/>
        </w:rPr>
      </w:pPr>
      <w:r>
        <w:rPr>
          <w:color w:val="000000"/>
        </w:rPr>
        <w:t xml:space="preserve">An entrepreneur refers to a person who creates or invests in any business by overcoming multiple challenges. This context has </w:t>
      </w:r>
      <w:r>
        <w:rPr>
          <w:color w:val="000000"/>
        </w:rPr>
        <w:t>demonstrated the significance of entrepreneurship in operating a business. Each and every single piece of information has been collected from authentic resources to design this study properly. Motivation has a significant impact on business growth which has been highlighted in this module. On the other hand, some examples of UK business entrepreneurs have been mentioned in this study to show their leadership style through different models. A comparison as well as a contract of different motivations or trait</w:t>
      </w:r>
      <w:r>
        <w:rPr>
          <w:color w:val="000000"/>
        </w:rPr>
        <w:t>s have been elaborated in this study.</w:t>
      </w:r>
    </w:p>
    <w:p w14:paraId="2306C335" w14:textId="77777777" w:rsidR="007777F4" w:rsidRDefault="00AC185A">
      <w:pPr>
        <w:pBdr>
          <w:top w:val="nil"/>
          <w:left w:val="nil"/>
          <w:bottom w:val="nil"/>
          <w:right w:val="nil"/>
          <w:between w:val="nil"/>
        </w:pBdr>
        <w:rPr>
          <w:color w:val="222222"/>
          <w:highlight w:val="white"/>
        </w:rPr>
      </w:pPr>
      <w:r>
        <w:br w:type="page"/>
      </w:r>
    </w:p>
    <w:p w14:paraId="2306C336" w14:textId="77777777" w:rsidR="007777F4" w:rsidRDefault="00AC185A">
      <w:pPr>
        <w:pStyle w:val="Heading1"/>
        <w:rPr>
          <w:sz w:val="28"/>
          <w:szCs w:val="28"/>
        </w:rPr>
      </w:pPr>
      <w:bookmarkStart w:id="3" w:name="_heading=h.2et92p0" w:colFirst="0" w:colLast="0"/>
      <w:bookmarkEnd w:id="3"/>
      <w:r>
        <w:rPr>
          <w:sz w:val="28"/>
          <w:szCs w:val="28"/>
        </w:rPr>
        <w:lastRenderedPageBreak/>
        <w:t>References</w:t>
      </w:r>
    </w:p>
    <w:p w14:paraId="2306C337" w14:textId="276C723E" w:rsidR="007777F4" w:rsidRPr="00AC185A" w:rsidRDefault="00AC185A">
      <w:r w:rsidRPr="00AC185A">
        <w:t>Anand, A., Argade, P., Barkemeyer, R. and Salignac, F., (2021). Trends and patterns in sustainable entrepreneurship research: A bibliometric review and research agenda. Journal of Business</w:t>
      </w:r>
      <w:r w:rsidRPr="00AC185A">
        <w:t>Venturing,</w:t>
      </w:r>
      <w:r w:rsidRPr="00AC185A">
        <w:t>36(3),</w:t>
      </w:r>
      <w:r w:rsidRPr="00AC185A">
        <w:t>p.106092.</w:t>
      </w:r>
      <w:hyperlink r:id="rId8">
        <w:r w:rsidRPr="00AC185A">
          <w:rPr>
            <w:color w:val="1155CC"/>
            <w:u w:val="single"/>
          </w:rPr>
          <w:t>https://www.sciencedirect.com/science/article/pii/S0883902621000021</w:t>
        </w:r>
      </w:hyperlink>
      <w:r w:rsidR="00A53C20" w:rsidRPr="00AC185A">
        <w:rPr>
          <w:color w:val="1155CC"/>
          <w:u w:val="single"/>
        </w:rPr>
        <w:t>.</w:t>
      </w:r>
    </w:p>
    <w:p w14:paraId="0BCA3C88" w14:textId="6ED8B93D" w:rsidR="00DE78CA" w:rsidRPr="00AC185A" w:rsidRDefault="00AC185A">
      <w:r w:rsidRPr="00AC185A">
        <w:t>Barringer, B. R. &amp; Ireland, R.D. (2018) Entrepreneurship: Successfully Launching New Ventures, 4th Ed., Prentice Hall: New Jersey</w:t>
      </w:r>
      <w:r w:rsidR="00A53C20" w:rsidRPr="00AC185A">
        <w:t>.</w:t>
      </w:r>
    </w:p>
    <w:p w14:paraId="2306C339" w14:textId="49D6A51C" w:rsidR="007777F4" w:rsidRPr="00AC185A" w:rsidRDefault="00AC185A">
      <w:r w:rsidRPr="00AC185A">
        <w:t>Blackwell, E. (2011),</w:t>
      </w:r>
      <w:r w:rsidRPr="00AC185A">
        <w:t xml:space="preserve"> How to Prepare a Business Plan: Planning for Successful Start-up and Expansion, (5th Ed) Sunday Times Business Enterprise Series, Kogan Page</w:t>
      </w:r>
      <w:r w:rsidR="00A53C20" w:rsidRPr="00AC185A">
        <w:t>.</w:t>
      </w:r>
    </w:p>
    <w:p w14:paraId="485636AF" w14:textId="5C97A63A" w:rsidR="00AC185A" w:rsidRPr="00AC185A" w:rsidRDefault="00AC185A">
      <w:r w:rsidRPr="00AC185A">
        <w:rPr>
          <w:color w:val="202122"/>
          <w:shd w:val="clear" w:color="auto" w:fill="FFFFFF"/>
        </w:rPr>
        <w:t>Bowman, Erik (iulie 2011). </w:t>
      </w:r>
      <w:r w:rsidRPr="00AC185A">
        <w:rPr>
          <w:i/>
          <w:iCs/>
          <w:color w:val="202122"/>
          <w:shd w:val="clear" w:color="auto" w:fill="FFFFFF"/>
        </w:rPr>
        <w:t>Entrepreneur Training Manual, Third Edition: Certified Entrepreneur Workbook</w:t>
      </w:r>
      <w:r w:rsidRPr="00AC185A">
        <w:rPr>
          <w:color w:val="202122"/>
          <w:shd w:val="clear" w:color="auto" w:fill="FFFFFF"/>
        </w:rPr>
        <w:t>. </w:t>
      </w:r>
    </w:p>
    <w:p w14:paraId="2306C33A" w14:textId="4A88F97D" w:rsidR="007777F4" w:rsidRPr="00AC185A" w:rsidRDefault="00AC185A">
      <w:r w:rsidRPr="00AC185A">
        <w:t>Burns, P. (2022) Entrepreneurship and Small Business, 5th Ed., Palgrave Macmillan: Basingstoke</w:t>
      </w:r>
      <w:r w:rsidR="00A53C20" w:rsidRPr="00AC185A">
        <w:t>.</w:t>
      </w:r>
    </w:p>
    <w:p w14:paraId="2306C33B" w14:textId="62FACB20" w:rsidR="007777F4" w:rsidRPr="00AC185A" w:rsidRDefault="00AC185A">
      <w:r w:rsidRPr="00AC185A">
        <w:t>Choi, T. and McLain, R., (2021). Building communication awareness for the next generation: Reviewing the factors inhibiting youth entrepreneurial activity in Korea. Business Communication</w:t>
      </w:r>
      <w:r w:rsidR="00A53C20" w:rsidRPr="00AC185A">
        <w:t xml:space="preserve"> </w:t>
      </w:r>
      <w:r w:rsidRPr="00AC185A">
        <w:t>Research and Practice, 4(2), pp.71-81.</w:t>
      </w:r>
      <w:hyperlink r:id="rId9">
        <w:r w:rsidRPr="00AC185A">
          <w:rPr>
            <w:color w:val="1155CC"/>
            <w:u w:val="single"/>
          </w:rPr>
          <w:t>https://www.e-bcrp.org/archive/view_article?doi=10.22682/bcrp.2021.4.2.71</w:t>
        </w:r>
      </w:hyperlink>
      <w:r w:rsidR="00A53C20" w:rsidRPr="00AC185A">
        <w:rPr>
          <w:color w:val="1155CC"/>
          <w:u w:val="single"/>
        </w:rPr>
        <w:t>.</w:t>
      </w:r>
    </w:p>
    <w:p w14:paraId="2306C33C" w14:textId="77777777" w:rsidR="007777F4" w:rsidRPr="00AC185A" w:rsidRDefault="00AC185A">
      <w:r w:rsidRPr="00AC185A">
        <w:t>Chou, C.M., Shen, T.C., Shen, T.C. and Shen, C.H., (2023). The impact of CIE education integrated with the BIG 6 teaching strategy on students’ innovative motivation, creativity, metacognition, and self-perceived employability. Thinking Skills and Creativity, 48, p.101287.</w:t>
      </w:r>
    </w:p>
    <w:p w14:paraId="2306C33D" w14:textId="77777777" w:rsidR="007777F4" w:rsidRPr="00AC185A" w:rsidRDefault="00AC185A">
      <w:r w:rsidRPr="00AC185A">
        <w:t>Croce, A., Ughetto, E. and Cowling, M., (2020). Investment motivations and UK business angels’ appetite for risk taking: The moderating role of experience. British Journal of Management, 31(4), pp.728-751.</w:t>
      </w:r>
    </w:p>
    <w:p w14:paraId="48B55F18" w14:textId="520E54ED" w:rsidR="00AC185A" w:rsidRPr="00AC185A" w:rsidRDefault="00AC185A">
      <w:r w:rsidRPr="00AC185A">
        <w:rPr>
          <w:color w:val="202122"/>
          <w:shd w:val="clear" w:color="auto" w:fill="FFFFFF"/>
        </w:rPr>
        <w:t>Deakins, D.; Freel, M. S. (</w:t>
      </w:r>
      <w:r w:rsidRPr="00AC185A">
        <w:t>2009</w:t>
      </w:r>
      <w:r w:rsidRPr="00AC185A">
        <w:rPr>
          <w:color w:val="202122"/>
          <w:shd w:val="clear" w:color="auto" w:fill="FFFFFF"/>
        </w:rPr>
        <w:t>). „Entrepreneurial activity, the economy and the importance of small firms”. </w:t>
      </w:r>
      <w:r w:rsidRPr="00AC185A">
        <w:rPr>
          <w:i/>
          <w:iCs/>
          <w:color w:val="202122"/>
          <w:shd w:val="clear" w:color="auto" w:fill="FFFFFF"/>
        </w:rPr>
        <w:t>Entrepreneurship and small firms</w:t>
      </w:r>
      <w:r w:rsidRPr="00AC185A">
        <w:rPr>
          <w:color w:val="202122"/>
          <w:shd w:val="clear" w:color="auto" w:fill="FFFFFF"/>
        </w:rPr>
        <w:t>. McGraw-Hill Education.</w:t>
      </w:r>
    </w:p>
    <w:p w14:paraId="2306C33E" w14:textId="77777777" w:rsidR="007777F4" w:rsidRPr="00AC185A" w:rsidRDefault="00AC185A">
      <w:r w:rsidRPr="00AC185A">
        <w:lastRenderedPageBreak/>
        <w:t>Gamble, E.N. and Christensen, A.L., (2022). Two sides of the same personality coin: An opportunity to refocus (un) ethical analysis. Business Ethics, the Environment &amp; Responsibility, 31(2), pp.589-600.</w:t>
      </w:r>
    </w:p>
    <w:p w14:paraId="2306C33F" w14:textId="77777777" w:rsidR="007777F4" w:rsidRPr="00AC185A" w:rsidRDefault="00AC185A">
      <w:r w:rsidRPr="00AC185A">
        <w:t>Graciano, P., Lermen, F.H., Reichert, F.M. and Padula, A.D., (2023). The impact of risk-taking and creativity stimuli in education towards innovation: A systematic review and research agenda. Thinking Skills and Creativity, 47, p.101220.</w:t>
      </w:r>
    </w:p>
    <w:p w14:paraId="143FB0A5" w14:textId="512F932E" w:rsidR="00DE78CA" w:rsidRPr="00AC185A" w:rsidRDefault="00DE78CA">
      <w:r w:rsidRPr="00AC185A">
        <w:t>Hisrich, R.D., Peters, M.P. &amp; Shepherd, D.A. (2008) Entrepreneurship, 7th Ed.,McGraw Hill: NY</w:t>
      </w:r>
      <w:r w:rsidRPr="00AC185A">
        <w:t>.</w:t>
      </w:r>
    </w:p>
    <w:p w14:paraId="2306C340" w14:textId="77777777" w:rsidR="007777F4" w:rsidRPr="00AC185A" w:rsidRDefault="00AC185A">
      <w:r w:rsidRPr="00AC185A">
        <w:t>Hu, Q., Lu, Y., Pan, Z. and Wang, B., (2023). How does AI use drive individual digital resilience? a conservation of resources (COR) theory perspective. Behaviour &amp; Information Technology, 42(15), pp.2654-2673.</w:t>
      </w:r>
    </w:p>
    <w:p w14:paraId="691BB2A3" w14:textId="0B68E506" w:rsidR="00DE78CA" w:rsidRPr="00AC185A" w:rsidRDefault="00DE78CA">
      <w:r w:rsidRPr="00AC185A">
        <w:t>Mariotti, S. and Glackin, C. (2012) Entrepreneurship: Starting and Operating a Small Business (3rd Ed), London: Prentice-Hall.</w:t>
      </w:r>
    </w:p>
    <w:p w14:paraId="2306C342" w14:textId="5180BC64" w:rsidR="007777F4" w:rsidRPr="00AC185A" w:rsidRDefault="00AC185A">
      <w:r w:rsidRPr="00AC185A">
        <w:t>Nelson, O. (2013) Enterprise development in SMEs and entrepreneurial firms dynamic processes. IGI Global.</w:t>
      </w:r>
    </w:p>
    <w:p w14:paraId="2306C343" w14:textId="77777777" w:rsidR="007777F4" w:rsidRPr="00AC185A" w:rsidRDefault="00AC185A">
      <w:r w:rsidRPr="00AC185A">
        <w:t>Omar, B. and Dequan, W., (2020). Watch, share or create: The influence of personality traits and user motivation on TikTok mobile video usage.</w:t>
      </w:r>
    </w:p>
    <w:p w14:paraId="043E6F3A" w14:textId="744CF59B" w:rsidR="00DE78CA" w:rsidRPr="00AC185A" w:rsidRDefault="00DE78CA">
      <w:r w:rsidRPr="00AC185A">
        <w:t>Rae, D. (2008) Entrepreneurship: from opportunity to action, 2nd Ed., Basingstoke: Palgrave Macmillan</w:t>
      </w:r>
      <w:r w:rsidRPr="00AC185A">
        <w:t>.</w:t>
      </w:r>
    </w:p>
    <w:p w14:paraId="2306C344" w14:textId="51B2BF0E" w:rsidR="007777F4" w:rsidRPr="00AC185A" w:rsidRDefault="00AC185A">
      <w:r w:rsidRPr="00AC185A">
        <w:t>Rickman, C., &amp; Roddick, D. (2013) The Small Business Start-Up Workbook: A step-by-step guide to starting the business you’ve dreamed of. London, How To Books</w:t>
      </w:r>
      <w:r w:rsidR="00A53C20" w:rsidRPr="00AC185A">
        <w:t>.</w:t>
      </w:r>
    </w:p>
    <w:p w14:paraId="43866A19" w14:textId="2FC44068" w:rsidR="00DE78CA" w:rsidRPr="00AC185A" w:rsidRDefault="00DE78CA">
      <w:r w:rsidRPr="00AC185A">
        <w:t>Timmons, J. &amp; Spinelli, S. (2008) New Venture Creation: Entrepreneurship for the 21st Century, McGraw Hill: Boston</w:t>
      </w:r>
      <w:r w:rsidRPr="00AC185A">
        <w:t>.</w:t>
      </w:r>
    </w:p>
    <w:p w14:paraId="2306C346" w14:textId="77777777" w:rsidR="007777F4" w:rsidRPr="00AC185A" w:rsidRDefault="00AC185A">
      <w:r w:rsidRPr="00AC185A">
        <w:t>van Knippenberg, D. and Hirst, G., (2020). A motivational lens model of person× situation interactions in employee creativity. Journal of Applied Psychology, 105(10), p.1129.</w:t>
      </w:r>
    </w:p>
    <w:p w14:paraId="2306C347" w14:textId="77777777" w:rsidR="007777F4" w:rsidRPr="00AC185A" w:rsidRDefault="00AC185A">
      <w:r w:rsidRPr="00AC185A">
        <w:lastRenderedPageBreak/>
        <w:t>Williams, S. (2021) FT Guide to Business Start Up: The most comprehensive guide for entrepreneurs, 32nd Ed., Financial Times Press: Harlow.</w:t>
      </w:r>
    </w:p>
    <w:p w14:paraId="4E387BBD" w14:textId="6A759B06" w:rsidR="00DE78CA" w:rsidRPr="00AC185A" w:rsidRDefault="00DE78CA">
      <w:r w:rsidRPr="00AC185A">
        <w:t>Zimmerer, T.W. &amp; Scarborough, N.M. (2011) Essentials of Entrepreneurship, 6th Ed., Prentice Hall: New Jersey</w:t>
      </w:r>
      <w:r w:rsidRPr="00AC185A">
        <w:t>.</w:t>
      </w:r>
    </w:p>
    <w:p w14:paraId="2306C348" w14:textId="77777777" w:rsidR="007777F4" w:rsidRDefault="007777F4">
      <w:pPr>
        <w:widowControl w:val="0"/>
        <w:spacing w:line="276" w:lineRule="auto"/>
        <w:jc w:val="left"/>
        <w:rPr>
          <w:rFonts w:ascii="Calibri" w:eastAsia="Calibri" w:hAnsi="Calibri" w:cs="Calibri"/>
        </w:rPr>
      </w:pPr>
    </w:p>
    <w:p w14:paraId="2306C349" w14:textId="77777777" w:rsidR="007777F4" w:rsidRDefault="007777F4"/>
    <w:p w14:paraId="2306C34A" w14:textId="77777777" w:rsidR="007777F4" w:rsidRDefault="007777F4"/>
    <w:p w14:paraId="2306C34B" w14:textId="77777777" w:rsidR="007777F4" w:rsidRDefault="007777F4">
      <w:pPr>
        <w:pBdr>
          <w:top w:val="nil"/>
          <w:left w:val="nil"/>
          <w:bottom w:val="nil"/>
          <w:right w:val="nil"/>
          <w:between w:val="nil"/>
        </w:pBdr>
      </w:pPr>
    </w:p>
    <w:sectPr w:rsidR="007777F4">
      <w:headerReference w:type="default" r:id="rId10"/>
      <w:footerReference w:type="default" r:id="rId11"/>
      <w:footerReference w:type="first" r:id="rId1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5E47E8" w14:textId="77777777" w:rsidR="00884826" w:rsidRDefault="00884826">
      <w:pPr>
        <w:spacing w:line="240" w:lineRule="auto"/>
      </w:pPr>
      <w:r>
        <w:separator/>
      </w:r>
    </w:p>
  </w:endnote>
  <w:endnote w:type="continuationSeparator" w:id="0">
    <w:p w14:paraId="7673D0C1" w14:textId="77777777" w:rsidR="00884826" w:rsidRDefault="008848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06C34F" w14:textId="161721AE" w:rsidR="007777F4" w:rsidRDefault="00AC185A">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2C0729">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2C0729">
      <w:rPr>
        <w:b/>
        <w:noProof/>
        <w:color w:val="000000"/>
      </w:rPr>
      <w:t>3</w:t>
    </w:r>
    <w:r>
      <w:rPr>
        <w:b/>
        <w:color w:val="000000"/>
      </w:rPr>
      <w:fldChar w:fldCharType="end"/>
    </w:r>
  </w:p>
  <w:p w14:paraId="2306C350" w14:textId="77777777" w:rsidR="007777F4" w:rsidRDefault="007777F4">
    <w:pPr>
      <w:pBdr>
        <w:top w:val="nil"/>
        <w:left w:val="nil"/>
        <w:bottom w:val="nil"/>
        <w:right w:val="nil"/>
        <w:between w:val="nil"/>
      </w:pBdr>
      <w:tabs>
        <w:tab w:val="center" w:pos="4680"/>
        <w:tab w:val="right" w:pos="9360"/>
      </w:tabs>
      <w:spacing w:line="240" w:lineRule="auto"/>
      <w:jc w:val="left"/>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06C351" w14:textId="48BCE5C0" w:rsidR="007777F4" w:rsidRDefault="00AC185A">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2C0729">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2C0729">
      <w:rPr>
        <w:b/>
        <w:noProof/>
        <w:color w:val="000000"/>
      </w:rPr>
      <w:t>2</w:t>
    </w:r>
    <w:r>
      <w:rPr>
        <w:b/>
        <w:color w:val="000000"/>
      </w:rPr>
      <w:fldChar w:fldCharType="end"/>
    </w:r>
  </w:p>
  <w:p w14:paraId="2306C352" w14:textId="77777777" w:rsidR="007777F4" w:rsidRDefault="007777F4">
    <w:pPr>
      <w:pBdr>
        <w:top w:val="nil"/>
        <w:left w:val="nil"/>
        <w:bottom w:val="nil"/>
        <w:right w:val="nil"/>
        <w:between w:val="nil"/>
      </w:pBdr>
      <w:tabs>
        <w:tab w:val="center" w:pos="4513"/>
        <w:tab w:val="right" w:pos="9026"/>
      </w:tabs>
      <w:spacing w:line="240"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6D9FF4" w14:textId="77777777" w:rsidR="00884826" w:rsidRDefault="00884826">
      <w:pPr>
        <w:spacing w:line="240" w:lineRule="auto"/>
      </w:pPr>
      <w:r>
        <w:separator/>
      </w:r>
    </w:p>
  </w:footnote>
  <w:footnote w:type="continuationSeparator" w:id="0">
    <w:p w14:paraId="65FF7602" w14:textId="77777777" w:rsidR="00884826" w:rsidRDefault="0088482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06C34E" w14:textId="77777777" w:rsidR="007777F4" w:rsidRDefault="00AC185A">
    <w:pPr>
      <w:pBdr>
        <w:top w:val="nil"/>
        <w:left w:val="nil"/>
        <w:bottom w:val="nil"/>
        <w:right w:val="nil"/>
        <w:between w:val="nil"/>
      </w:pBdr>
      <w:tabs>
        <w:tab w:val="center" w:pos="4513"/>
        <w:tab w:val="right" w:pos="9026"/>
      </w:tabs>
      <w:spacing w:line="240" w:lineRule="auto"/>
      <w:jc w:val="right"/>
      <w:rPr>
        <w:color w:val="000000"/>
      </w:rPr>
    </w:pPr>
    <w:r>
      <w:t>Assessment 1 –Essay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77F4"/>
    <w:rsid w:val="002C0729"/>
    <w:rsid w:val="007777F4"/>
    <w:rsid w:val="00884826"/>
    <w:rsid w:val="00A53C20"/>
    <w:rsid w:val="00AC185A"/>
    <w:rsid w:val="00BA192A"/>
    <w:rsid w:val="00DE7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6C31D"/>
  <w15:docId w15:val="{D75BBABD-702B-433B-8B7B-1DECAC6CD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outlineLvl w:val="0"/>
    </w:pPr>
    <w:rPr>
      <w:b/>
    </w:rPr>
  </w:style>
  <w:style w:type="paragraph" w:styleId="Heading2">
    <w:name w:val="heading 2"/>
    <w:basedOn w:val="Normal1"/>
    <w:next w:val="Normal1"/>
    <w:uiPriority w:val="9"/>
    <w:semiHidden/>
    <w:unhideWhenUsed/>
    <w:qFormat/>
    <w:pPr>
      <w:keepNext/>
      <w:keepLines/>
      <w:pBdr>
        <w:top w:val="nil"/>
        <w:left w:val="nil"/>
        <w:bottom w:val="nil"/>
        <w:right w:val="nil"/>
        <w:between w:val="nil"/>
      </w:pBdr>
      <w:outlineLvl w:val="1"/>
    </w:pPr>
    <w:rPr>
      <w:b/>
      <w:color w:val="000000"/>
    </w:rPr>
  </w:style>
  <w:style w:type="paragraph" w:styleId="Heading3">
    <w:name w:val="heading 3"/>
    <w:basedOn w:val="Normal1"/>
    <w:next w:val="Normal1"/>
    <w:uiPriority w:val="9"/>
    <w:semiHidden/>
    <w:unhideWhenUsed/>
    <w:qFormat/>
    <w:pPr>
      <w:keepNext/>
      <w:keepLines/>
      <w:pBdr>
        <w:top w:val="nil"/>
        <w:left w:val="nil"/>
        <w:bottom w:val="nil"/>
        <w:right w:val="nil"/>
        <w:between w:val="nil"/>
      </w:pBdr>
      <w:outlineLvl w:val="2"/>
    </w:pPr>
    <w:rPr>
      <w:i/>
      <w:color w:val="000000"/>
      <w:u w:val="single"/>
    </w:rPr>
  </w:style>
  <w:style w:type="paragraph" w:styleId="Heading4">
    <w:name w:val="heading 4"/>
    <w:basedOn w:val="Normal1"/>
    <w:next w:val="Normal1"/>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1"/>
    <w:next w:val="Normal1"/>
    <w:uiPriority w:val="9"/>
    <w:semiHidden/>
    <w:unhideWhenUsed/>
    <w:qFormat/>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pBdr>
        <w:top w:val="nil"/>
        <w:left w:val="nil"/>
        <w:bottom w:val="nil"/>
        <w:right w:val="nil"/>
        <w:between w:val="nil"/>
      </w:pBdr>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pBdr>
        <w:top w:val="nil"/>
        <w:left w:val="nil"/>
        <w:bottom w:val="nil"/>
        <w:right w:val="nil"/>
        <w:between w:val="nil"/>
      </w:pBdr>
      <w:spacing w:after="60"/>
    </w:pPr>
    <w:rPr>
      <w:color w:val="000000"/>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paragraph" w:styleId="Header">
    <w:name w:val="header"/>
    <w:basedOn w:val="Normal"/>
    <w:link w:val="HeaderChar"/>
    <w:uiPriority w:val="99"/>
    <w:unhideWhenUsed/>
    <w:rsid w:val="00B80796"/>
    <w:pPr>
      <w:tabs>
        <w:tab w:val="center" w:pos="4513"/>
        <w:tab w:val="right" w:pos="9026"/>
      </w:tabs>
      <w:spacing w:line="240" w:lineRule="auto"/>
    </w:pPr>
  </w:style>
  <w:style w:type="character" w:customStyle="1" w:styleId="HeaderChar">
    <w:name w:val="Header Char"/>
    <w:basedOn w:val="DefaultParagraphFont"/>
    <w:link w:val="Header"/>
    <w:uiPriority w:val="99"/>
    <w:rsid w:val="00B80796"/>
  </w:style>
  <w:style w:type="paragraph" w:styleId="Footer">
    <w:name w:val="footer"/>
    <w:basedOn w:val="Normal"/>
    <w:link w:val="FooterChar"/>
    <w:uiPriority w:val="99"/>
    <w:unhideWhenUsed/>
    <w:rsid w:val="00B80796"/>
    <w:pPr>
      <w:tabs>
        <w:tab w:val="center" w:pos="4513"/>
        <w:tab w:val="right" w:pos="9026"/>
      </w:tabs>
      <w:spacing w:line="240" w:lineRule="auto"/>
    </w:pPr>
  </w:style>
  <w:style w:type="character" w:customStyle="1" w:styleId="FooterChar">
    <w:name w:val="Footer Char"/>
    <w:basedOn w:val="DefaultParagraphFont"/>
    <w:link w:val="Footer"/>
    <w:uiPriority w:val="99"/>
    <w:rsid w:val="00B80796"/>
  </w:style>
  <w:style w:type="paragraph" w:styleId="TOCHeading">
    <w:name w:val="TOC Heading"/>
    <w:basedOn w:val="Heading1"/>
    <w:next w:val="Normal"/>
    <w:uiPriority w:val="39"/>
    <w:unhideWhenUsed/>
    <w:qFormat/>
    <w:rsid w:val="0032559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2559F"/>
    <w:pPr>
      <w:spacing w:after="100"/>
    </w:pPr>
  </w:style>
  <w:style w:type="character" w:styleId="Hyperlink">
    <w:name w:val="Hyperlink"/>
    <w:basedOn w:val="DefaultParagraphFont"/>
    <w:uiPriority w:val="99"/>
    <w:unhideWhenUsed/>
    <w:rsid w:val="0032559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88390262100002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bcrp.org/archive/view_article?doi=10.22682/bcrp.2021.4.2.7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ZgT1yWCzimE0Pi3bNQfTSaBEQQ==">CgMxLjAyCGguZ2pkZ3hzMgloLjFmb2I5dGUyCWguM3pueXNoNzIJaC4yZXQ5MnAwOAByITFia2ZMR3ZfWkJnRGhtZVhKLTZyRS0wWnE1U2VJQU9ETQ==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12</Pages>
  <Words>2676</Words>
  <Characters>15256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calin</cp:lastModifiedBy>
  <cp:revision>3</cp:revision>
  <dcterms:created xsi:type="dcterms:W3CDTF">2024-04-21T10:54:00Z</dcterms:created>
  <dcterms:modified xsi:type="dcterms:W3CDTF">2024-05-13T20:16:00Z</dcterms:modified>
</cp:coreProperties>
</file>