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CE2975" w14:textId="4F7B4A5C" w:rsidR="00044D56" w:rsidRPr="008C50D3" w:rsidRDefault="00801838" w:rsidP="008C50D3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Allen.S</w:t>
      </w:r>
      <w:proofErr w:type="spellEnd"/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et al. (2011)</w:t>
      </w:r>
      <w:r w:rsidR="00B405B5"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B405B5" w:rsidRPr="008C50D3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How Children learn 4: Thinking on Special Educational Needs and Inclusion. </w:t>
      </w:r>
      <w:r w:rsidR="00B405B5"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London: Practical Pre-School Books.</w:t>
      </w:r>
    </w:p>
    <w:p w14:paraId="561BBE1B" w14:textId="21CFD844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C50D3">
        <w:rPr>
          <w:rFonts w:ascii="Times New Roman" w:hAnsi="Times New Roman" w:cs="Times New Roman"/>
          <w:sz w:val="24"/>
          <w:szCs w:val="24"/>
        </w:rPr>
        <w:t>Baker.C</w:t>
      </w:r>
      <w:proofErr w:type="spellEnd"/>
      <w:r w:rsidRPr="008C50D3">
        <w:rPr>
          <w:rFonts w:ascii="Times New Roman" w:hAnsi="Times New Roman" w:cs="Times New Roman"/>
          <w:sz w:val="24"/>
          <w:szCs w:val="24"/>
        </w:rPr>
        <w:t xml:space="preserve"> (2011)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Evaluation and Research in </w:t>
      </w:r>
      <w:proofErr w:type="gramStart"/>
      <w:r w:rsidRPr="008C50D3">
        <w:rPr>
          <w:rFonts w:ascii="Times New Roman" w:hAnsi="Times New Roman" w:cs="Times New Roman"/>
          <w:i/>
          <w:iCs/>
          <w:sz w:val="24"/>
          <w:szCs w:val="24"/>
        </w:rPr>
        <w:t>Education</w:t>
      </w:r>
      <w:r w:rsidRPr="008C50D3">
        <w:rPr>
          <w:rFonts w:ascii="Times New Roman" w:hAnsi="Times New Roman" w:cs="Times New Roman"/>
          <w:sz w:val="24"/>
          <w:szCs w:val="24"/>
        </w:rPr>
        <w:t xml:space="preserve"> .Routledge</w:t>
      </w:r>
      <w:proofErr w:type="gramEnd"/>
      <w:r w:rsidRPr="008C50D3">
        <w:rPr>
          <w:rFonts w:ascii="Times New Roman" w:hAnsi="Times New Roman" w:cs="Times New Roman"/>
          <w:sz w:val="24"/>
          <w:szCs w:val="24"/>
        </w:rPr>
        <w:t>.</w:t>
      </w:r>
    </w:p>
    <w:p w14:paraId="0FAA0A5F" w14:textId="77777777" w:rsidR="00AD5131" w:rsidRPr="008C50D3" w:rsidRDefault="00AD5131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C50D3">
        <w:rPr>
          <w:rFonts w:ascii="Times New Roman" w:hAnsi="Times New Roman" w:cs="Times New Roman"/>
          <w:sz w:val="24"/>
          <w:szCs w:val="24"/>
        </w:rPr>
        <w:t>Costes</w:t>
      </w:r>
      <w:proofErr w:type="spellEnd"/>
      <w:r w:rsidRPr="008C50D3">
        <w:rPr>
          <w:rFonts w:ascii="Times New Roman" w:hAnsi="Times New Roman" w:cs="Times New Roman"/>
          <w:sz w:val="24"/>
          <w:szCs w:val="24"/>
        </w:rPr>
        <w:t xml:space="preserve">. B.K (2015)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Science Direct.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https://www.sciencedirect.com/topics/computer-science/cultural-ster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e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otype</w:t>
        </w:r>
      </w:hyperlink>
      <w:r w:rsidRPr="008C50D3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. </w:t>
      </w:r>
      <w:r w:rsidRPr="008C50D3">
        <w:rPr>
          <w:rFonts w:ascii="Times New Roman" w:hAnsi="Times New Roman" w:cs="Times New Roman"/>
          <w:sz w:val="24"/>
          <w:szCs w:val="24"/>
        </w:rPr>
        <w:t>(Accessed:29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0158E85B" w14:textId="04EC951F" w:rsidR="00C308DA" w:rsidRPr="008C50D3" w:rsidRDefault="00C308DA" w:rsidP="008C50D3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8C50D3">
        <w:rPr>
          <w:rFonts w:ascii="Times New Roman" w:hAnsi="Times New Roman" w:cs="Times New Roman"/>
          <w:sz w:val="24"/>
          <w:szCs w:val="24"/>
        </w:rPr>
        <w:t>Charry. K (2019) ‘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A biography of Lev Vygotsky, one of the most influential </w:t>
      </w:r>
      <w:proofErr w:type="gramStart"/>
      <w:r w:rsidRPr="008C50D3">
        <w:rPr>
          <w:rFonts w:ascii="Times New Roman" w:hAnsi="Times New Roman" w:cs="Times New Roman"/>
          <w:i/>
          <w:iCs/>
          <w:sz w:val="24"/>
          <w:szCs w:val="24"/>
        </w:rPr>
        <w:t>psychologists’</w:t>
      </w:r>
      <w:proofErr w:type="gramEnd"/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https://www.verywellmind.com/lev-vygotsky-biography-2795533</w:t>
        </w:r>
      </w:hyperlink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18</w:t>
      </w: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 2020).</w:t>
      </w:r>
    </w:p>
    <w:p w14:paraId="51853453" w14:textId="4490DFF5" w:rsidR="00AD5131" w:rsidRPr="008C50D3" w:rsidRDefault="00AD5131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Day translation. (2018) ‘The relationship between Language and Culture Defined’ [blog]. 11 May. Available at:  </w:t>
      </w:r>
      <w:hyperlink r:id="rId8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https://www.daytranslations.com/blog/language-and-culture/</w:t>
        </w:r>
      </w:hyperlink>
      <w:r w:rsidRPr="008C50D3">
        <w:rPr>
          <w:rFonts w:ascii="Times New Roman" w:hAnsi="Times New Roman" w:cs="Times New Roman"/>
          <w:sz w:val="24"/>
          <w:szCs w:val="24"/>
        </w:rPr>
        <w:t>(Accessed: 29 March 2020)</w:t>
      </w:r>
      <w:r w:rsidR="00B405B5" w:rsidRPr="008C50D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AD696AB" w14:textId="6CA34E51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Devine. D (2013) </w:t>
      </w:r>
      <w:proofErr w:type="gramStart"/>
      <w:r w:rsidRPr="008C50D3">
        <w:rPr>
          <w:rFonts w:ascii="Times New Roman" w:hAnsi="Times New Roman" w:cs="Times New Roman"/>
          <w:i/>
          <w:iCs/>
          <w:sz w:val="24"/>
          <w:szCs w:val="24"/>
        </w:rPr>
        <w:t>‘ Welsh</w:t>
      </w:r>
      <w:proofErr w:type="gramEnd"/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 speakers’ more likely to get top qualifications and jobs’. </w:t>
      </w:r>
      <w:r w:rsidRPr="008C50D3">
        <w:rPr>
          <w:rFonts w:ascii="Times New Roman" w:hAnsi="Times New Roman" w:cs="Times New Roman"/>
          <w:sz w:val="24"/>
          <w:szCs w:val="24"/>
        </w:rPr>
        <w:t>Wales online, 23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C50D3">
        <w:rPr>
          <w:rFonts w:ascii="Times New Roman" w:hAnsi="Times New Roman" w:cs="Times New Roman"/>
          <w:sz w:val="24"/>
          <w:szCs w:val="24"/>
        </w:rPr>
        <w:t xml:space="preserve"> November. Available at:  </w:t>
      </w:r>
      <w:hyperlink r:id="rId9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https://www.walesonline.co.uk/news/wales-news/welsh-speakers-more-likely-top-6335953</w:t>
        </w:r>
      </w:hyperlink>
      <w:r w:rsidRPr="008C50D3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57B82A0F" w14:textId="75663244" w:rsidR="00801838" w:rsidRPr="008C50D3" w:rsidRDefault="00801838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Department Of Education (2000)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Ofsted Guidance for EAL,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http://www.lancsngfl.ac.uk/projects/ema/download/file/Ofsted%20Guidance%20fo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r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%20EAL.pdf</w:t>
        </w:r>
      </w:hyperlink>
      <w:r w:rsidR="00B405B5" w:rsidRPr="008C50D3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8C50D3">
        <w:rPr>
          <w:rFonts w:ascii="Times New Roman" w:hAnsi="Times New Roman" w:cs="Times New Roman"/>
          <w:sz w:val="24"/>
          <w:szCs w:val="24"/>
        </w:rPr>
        <w:t>(Accessed: 29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255EED06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Educational Wales (no date)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A New Curriculum in Wales changing the way children and young people learn in school.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11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https://hwb.gov.wales/storage/016a744a-d1f4-4d61-8b35-0fe1648c1009/a-new-curriculum-in-wales.pdf</w:t>
        </w:r>
      </w:hyperlink>
      <w:r w:rsidRPr="008C50D3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8C50D3">
        <w:rPr>
          <w:rFonts w:ascii="Times New Roman" w:hAnsi="Times New Roman" w:cs="Times New Roman"/>
          <w:sz w:val="24"/>
          <w:szCs w:val="24"/>
        </w:rPr>
        <w:t>(Accessed: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45B7C862" w14:textId="28642A4F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Education Wales (2017) </w:t>
      </w:r>
      <w:r w:rsidRPr="008C50D3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Cymraeg 2050: A million </w:t>
      </w:r>
      <w:proofErr w:type="spellStart"/>
      <w:r w:rsidRPr="008C50D3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Welesh</w:t>
      </w:r>
      <w:proofErr w:type="spellEnd"/>
      <w:r w:rsidRPr="008C50D3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 speakers. </w:t>
      </w: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Available at:  </w:t>
      </w:r>
      <w:hyperlink r:id="rId12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https://gov.wales/sites/default/files/publications/2019-03/cymraeg-2050-a-million-welsh-speakers-annual-report-2017-18.pdf</w:t>
        </w:r>
      </w:hyperlink>
      <w:r w:rsidRPr="008C50D3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8C50D3">
        <w:rPr>
          <w:rFonts w:ascii="Times New Roman" w:hAnsi="Times New Roman" w:cs="Times New Roman"/>
          <w:sz w:val="24"/>
          <w:szCs w:val="24"/>
        </w:rPr>
        <w:t>(Accessed: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7BDE45D7" w14:textId="77777777" w:rsidR="008C50D3" w:rsidRPr="008C50D3" w:rsidRDefault="008C50D3" w:rsidP="008C50D3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Education Wales (2003) </w:t>
      </w:r>
      <w:r w:rsidRPr="008C50D3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Developing the Curriculum </w:t>
      </w:r>
      <w:proofErr w:type="spellStart"/>
      <w:r w:rsidRPr="008C50D3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Cymreig</w:t>
      </w:r>
      <w:proofErr w:type="spellEnd"/>
      <w:r w:rsidRPr="008C50D3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 </w:t>
      </w: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Cardiff: HWB. </w:t>
      </w:r>
      <w:proofErr w:type="spellStart"/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Availble</w:t>
      </w:r>
      <w:proofErr w:type="spellEnd"/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at: </w:t>
      </w:r>
      <w:hyperlink r:id="rId13" w:history="1">
        <w:r w:rsidRPr="008C50D3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https://hwb.gov.wales/curriculum-for-wales-2008/subject-guidance/developing-the-curriculum-cymreig</w:t>
        </w:r>
      </w:hyperlink>
      <w:r w:rsidRPr="008C50D3">
        <w:rPr>
          <w:rFonts w:ascii="Times New Roman" w:hAnsi="Times New Roman" w:cs="Times New Roman"/>
          <w:sz w:val="24"/>
          <w:szCs w:val="24"/>
        </w:rPr>
        <w:t>. (Accessed: 29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</w:t>
      </w:r>
    </w:p>
    <w:p w14:paraId="368F4333" w14:textId="6C8F11CF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lastRenderedPageBreak/>
        <w:t xml:space="preserve">Education Wales (2017)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Foundation Phase profile Handbook.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https://hwb.gov.wales/storage/f9d85dba-85a4-4e87-bb58-a24730ad7e57/foundation-phase-profile-handbook-revised-september-2017.pdf</w:t>
        </w:r>
      </w:hyperlink>
      <w:r w:rsidRPr="008C50D3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8C50D3">
        <w:rPr>
          <w:rFonts w:ascii="Times New Roman" w:hAnsi="Times New Roman" w:cs="Times New Roman"/>
          <w:sz w:val="24"/>
          <w:szCs w:val="24"/>
        </w:rPr>
        <w:t>(Accessed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</w:t>
      </w:r>
      <w:r w:rsidR="00E87F2C" w:rsidRPr="008C50D3">
        <w:rPr>
          <w:rFonts w:ascii="Times New Roman" w:hAnsi="Times New Roman" w:cs="Times New Roman"/>
          <w:sz w:val="24"/>
          <w:szCs w:val="24"/>
        </w:rPr>
        <w:t>.</w:t>
      </w:r>
    </w:p>
    <w:p w14:paraId="3111CF13" w14:textId="7B8869FC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C50D3">
        <w:rPr>
          <w:rFonts w:ascii="Times New Roman" w:hAnsi="Times New Roman" w:cs="Times New Roman"/>
          <w:sz w:val="24"/>
          <w:szCs w:val="24"/>
          <w:shd w:val="clear" w:color="auto" w:fill="FFFFFF"/>
        </w:rPr>
        <w:t>Fleith</w:t>
      </w:r>
      <w:proofErr w:type="spellEnd"/>
      <w:r w:rsidRPr="008C50D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D.D.S., </w:t>
      </w:r>
      <w:proofErr w:type="spellStart"/>
      <w:r w:rsidRPr="008C50D3">
        <w:rPr>
          <w:rFonts w:ascii="Times New Roman" w:hAnsi="Times New Roman" w:cs="Times New Roman"/>
          <w:sz w:val="24"/>
          <w:szCs w:val="24"/>
          <w:shd w:val="clear" w:color="auto" w:fill="FFFFFF"/>
        </w:rPr>
        <w:t>Renzulli</w:t>
      </w:r>
      <w:proofErr w:type="spellEnd"/>
      <w:r w:rsidRPr="008C50D3">
        <w:rPr>
          <w:rFonts w:ascii="Times New Roman" w:hAnsi="Times New Roman" w:cs="Times New Roman"/>
          <w:sz w:val="24"/>
          <w:szCs w:val="24"/>
          <w:shd w:val="clear" w:color="auto" w:fill="FFFFFF"/>
        </w:rPr>
        <w:t>, J.S. and Westberg, K.L., 2002. Effects of a creativity training program on divergent thinking abilities and self-concept in monolingual and bilingual classrooms. </w:t>
      </w:r>
      <w:r w:rsidRPr="008C50D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Creativity Research Journal</w:t>
      </w:r>
      <w:r w:rsidRPr="008C50D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C50D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14</w:t>
      </w:r>
      <w:r w:rsidRPr="008C50D3">
        <w:rPr>
          <w:rFonts w:ascii="Times New Roman" w:hAnsi="Times New Roman" w:cs="Times New Roman"/>
          <w:sz w:val="24"/>
          <w:szCs w:val="24"/>
          <w:shd w:val="clear" w:color="auto" w:fill="FFFFFF"/>
        </w:rPr>
        <w:t>(3-4), pp.373-386</w:t>
      </w:r>
      <w:r w:rsidR="00E87F2C" w:rsidRPr="008C50D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6535CED" w14:textId="39199758" w:rsidR="00801838" w:rsidRPr="008C50D3" w:rsidRDefault="00801838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C50D3">
        <w:rPr>
          <w:rFonts w:ascii="Times New Roman" w:hAnsi="Times New Roman" w:cs="Times New Roman"/>
          <w:sz w:val="24"/>
          <w:szCs w:val="24"/>
        </w:rPr>
        <w:t>Harries.R</w:t>
      </w:r>
      <w:proofErr w:type="spellEnd"/>
      <w:r w:rsidRPr="008C50D3">
        <w:rPr>
          <w:rFonts w:ascii="Times New Roman" w:hAnsi="Times New Roman" w:cs="Times New Roman"/>
          <w:sz w:val="24"/>
          <w:szCs w:val="24"/>
        </w:rPr>
        <w:t xml:space="preserve"> (2018) ‘The dialects of Wales: How on country has five different words for the same thing’,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WalesOnline.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https://www.walesonline.co.uk/news/dialects-wales-how-one-country-15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1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94987</w:t>
        </w:r>
      </w:hyperlink>
      <w:r w:rsidRPr="008C50D3">
        <w:rPr>
          <w:rFonts w:ascii="Times New Roman" w:hAnsi="Times New Roman" w:cs="Times New Roman"/>
          <w:sz w:val="24"/>
          <w:szCs w:val="24"/>
        </w:rPr>
        <w:t>(Accessed: 29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57419E0E" w14:textId="344A4235" w:rsidR="00E87F2C" w:rsidRPr="008C50D3" w:rsidRDefault="00E87F2C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8C50D3">
        <w:rPr>
          <w:rFonts w:ascii="Times New Roman" w:hAnsi="Times New Roman" w:cs="Times New Roman"/>
          <w:sz w:val="24"/>
          <w:szCs w:val="24"/>
        </w:rPr>
        <w:t>Heinlein.K.B</w:t>
      </w:r>
      <w:proofErr w:type="spellEnd"/>
      <w:proofErr w:type="gramEnd"/>
      <w:r w:rsidRPr="008C50D3">
        <w:rPr>
          <w:rFonts w:ascii="Times New Roman" w:hAnsi="Times New Roman" w:cs="Times New Roman"/>
          <w:sz w:val="24"/>
          <w:szCs w:val="24"/>
        </w:rPr>
        <w:t xml:space="preserve"> et al. (2018) ‘Bilingualism in the Early Years: What the Science says’. Available at: </w:t>
      </w:r>
      <w:hyperlink r:id="rId16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C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6168212/</w:t>
        </w:r>
      </w:hyperlink>
      <w:r w:rsidRPr="008C50D3">
        <w:rPr>
          <w:rFonts w:ascii="Times New Roman" w:hAnsi="Times New Roman" w:cs="Times New Roman"/>
          <w:sz w:val="24"/>
          <w:szCs w:val="24"/>
        </w:rPr>
        <w:t>(Accessed: 29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5EC2A70A" w14:textId="77777777" w:rsidR="00E87F2C" w:rsidRPr="008C50D3" w:rsidRDefault="00E87F2C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41D3B0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C50D3">
        <w:rPr>
          <w:rFonts w:ascii="Times New Roman" w:hAnsi="Times New Roman" w:cs="Times New Roman"/>
          <w:sz w:val="24"/>
          <w:szCs w:val="24"/>
        </w:rPr>
        <w:t>Jacob.P</w:t>
      </w:r>
      <w:proofErr w:type="spellEnd"/>
      <w:r w:rsidRPr="008C50D3">
        <w:rPr>
          <w:rFonts w:ascii="Times New Roman" w:hAnsi="Times New Roman" w:cs="Times New Roman"/>
          <w:sz w:val="24"/>
          <w:szCs w:val="24"/>
        </w:rPr>
        <w:t xml:space="preserve"> (2017)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A brief History of the Welsh Language.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https://theculturetrip.com/europe/united-kingdom/wales/articles/a-brief-history-of-the-welsh-language/</w:t>
        </w:r>
      </w:hyperlink>
      <w:r w:rsidRPr="008C50D3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8C50D3">
        <w:rPr>
          <w:rFonts w:ascii="Times New Roman" w:hAnsi="Times New Roman" w:cs="Times New Roman"/>
          <w:sz w:val="24"/>
          <w:szCs w:val="24"/>
        </w:rPr>
        <w:t>( 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</w:t>
      </w:r>
    </w:p>
    <w:p w14:paraId="5F62BADC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C50D3">
        <w:rPr>
          <w:rFonts w:ascii="Times New Roman" w:hAnsi="Times New Roman" w:cs="Times New Roman"/>
          <w:sz w:val="24"/>
          <w:szCs w:val="24"/>
        </w:rPr>
        <w:t>Jones.T</w:t>
      </w:r>
      <w:proofErr w:type="spellEnd"/>
      <w:r w:rsidRPr="008C50D3">
        <w:rPr>
          <w:rFonts w:ascii="Times New Roman" w:hAnsi="Times New Roman" w:cs="Times New Roman"/>
          <w:sz w:val="24"/>
          <w:szCs w:val="24"/>
        </w:rPr>
        <w:t xml:space="preserve"> (2018) ‘The joy and benefits of bilingualism’, The Guardian, 21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8C50D3">
        <w:rPr>
          <w:rFonts w:ascii="Times New Roman" w:hAnsi="Times New Roman" w:cs="Times New Roman"/>
          <w:sz w:val="24"/>
          <w:szCs w:val="24"/>
        </w:rPr>
        <w:t xml:space="preserve"> January. Available at: </w:t>
      </w:r>
      <w:hyperlink r:id="rId18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https://www.theguardian.com/commentisfree/2018/jan/21/the-joys-and-benefits-of-bilingualism</w:t>
        </w:r>
      </w:hyperlink>
      <w:r w:rsidRPr="008C50D3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8C50D3">
        <w:rPr>
          <w:rFonts w:ascii="Times New Roman" w:hAnsi="Times New Roman" w:cs="Times New Roman"/>
          <w:sz w:val="24"/>
          <w:szCs w:val="24"/>
        </w:rPr>
        <w:t>(Accessed: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</w:t>
      </w:r>
    </w:p>
    <w:p w14:paraId="69A78567" w14:textId="64F89E93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Lumen (no date)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Influence of culture in Emotion.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https://courses.lumenlearning.com/boundless-psychology/chapter/influence-of-culture-on-emotion</w:t>
        </w:r>
      </w:hyperlink>
      <w:r w:rsidRPr="008C50D3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2996C9BC" w14:textId="77777777" w:rsidR="00E87F2C" w:rsidRPr="008C50D3" w:rsidRDefault="00E87F2C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Marian. V  (2012) ‘ The Cognitive Benefits of Being Bilingual’ Available at: </w:t>
      </w:r>
      <w:hyperlink r:id="rId20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https://www.ncbi.nlm.nih.gov/pmc/articles/PMC358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3</w:t>
        </w:r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091/</w:t>
        </w:r>
      </w:hyperlink>
      <w:r w:rsidRPr="008C50D3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8C50D3">
        <w:rPr>
          <w:rFonts w:ascii="Times New Roman" w:hAnsi="Times New Roman" w:cs="Times New Roman"/>
          <w:sz w:val="24"/>
          <w:szCs w:val="24"/>
        </w:rPr>
        <w:t>(Accessed: 29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</w:t>
      </w:r>
    </w:p>
    <w:p w14:paraId="5AB5A771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Meggitt, C and Bruce, </w:t>
      </w:r>
      <w:proofErr w:type="gramStart"/>
      <w:r w:rsidRPr="008C50D3">
        <w:rPr>
          <w:rFonts w:ascii="Times New Roman" w:hAnsi="Times New Roman" w:cs="Times New Roman"/>
          <w:sz w:val="24"/>
          <w:szCs w:val="24"/>
        </w:rPr>
        <w:t>T .</w:t>
      </w:r>
      <w:proofErr w:type="gramEnd"/>
      <w:r w:rsidRPr="008C50D3">
        <w:rPr>
          <w:rFonts w:ascii="Times New Roman" w:hAnsi="Times New Roman" w:cs="Times New Roman"/>
          <w:sz w:val="24"/>
          <w:szCs w:val="24"/>
        </w:rPr>
        <w:t xml:space="preserve">(2015)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Cache childcare and education early years education. </w:t>
      </w:r>
      <w:r w:rsidRPr="008C50D3">
        <w:rPr>
          <w:rFonts w:ascii="Times New Roman" w:hAnsi="Times New Roman" w:cs="Times New Roman"/>
          <w:sz w:val="24"/>
          <w:szCs w:val="24"/>
        </w:rPr>
        <w:t>Oxon: Cache.</w:t>
      </w:r>
    </w:p>
    <w:p w14:paraId="05E590E4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C50D3">
        <w:rPr>
          <w:rFonts w:ascii="Times New Roman" w:hAnsi="Times New Roman" w:cs="Times New Roman"/>
          <w:sz w:val="24"/>
          <w:szCs w:val="24"/>
        </w:rPr>
        <w:t>Neaum</w:t>
      </w:r>
      <w:proofErr w:type="spellEnd"/>
      <w:r w:rsidRPr="008C50D3">
        <w:rPr>
          <w:rFonts w:ascii="Times New Roman" w:hAnsi="Times New Roman" w:cs="Times New Roman"/>
          <w:sz w:val="24"/>
          <w:szCs w:val="24"/>
        </w:rPr>
        <w:t xml:space="preserve">. S (2017)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What comes before phonics. </w:t>
      </w:r>
      <w:r w:rsidRPr="008C50D3">
        <w:rPr>
          <w:rFonts w:ascii="Times New Roman" w:hAnsi="Times New Roman" w:cs="Times New Roman"/>
          <w:sz w:val="24"/>
          <w:szCs w:val="24"/>
        </w:rPr>
        <w:t>London: SAGE.</w:t>
      </w:r>
    </w:p>
    <w:p w14:paraId="52F43173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C50D3">
        <w:rPr>
          <w:rFonts w:ascii="Times New Roman" w:hAnsi="Times New Roman" w:cs="Times New Roman"/>
          <w:sz w:val="24"/>
          <w:szCs w:val="24"/>
        </w:rPr>
        <w:t>Neaum</w:t>
      </w:r>
      <w:proofErr w:type="spellEnd"/>
      <w:r w:rsidRPr="008C50D3">
        <w:rPr>
          <w:rFonts w:ascii="Times New Roman" w:hAnsi="Times New Roman" w:cs="Times New Roman"/>
          <w:sz w:val="24"/>
          <w:szCs w:val="24"/>
        </w:rPr>
        <w:t xml:space="preserve">. S (2019)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Child development for early years students and practitioners. </w:t>
      </w:r>
      <w:r w:rsidRPr="008C50D3">
        <w:rPr>
          <w:rFonts w:ascii="Times New Roman" w:hAnsi="Times New Roman" w:cs="Times New Roman"/>
          <w:sz w:val="24"/>
          <w:szCs w:val="24"/>
        </w:rPr>
        <w:t>London: SAGE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7D19F293" w14:textId="77777777" w:rsidR="00C308DA" w:rsidRPr="008C50D3" w:rsidRDefault="00C308DA" w:rsidP="008C50D3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8C50D3">
        <w:rPr>
          <w:rFonts w:ascii="Times New Roman" w:hAnsi="Times New Roman" w:cs="Times New Roman"/>
          <w:sz w:val="24"/>
          <w:szCs w:val="24"/>
        </w:rPr>
        <w:lastRenderedPageBreak/>
        <w:t xml:space="preserve">SIL (2020)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Why language and culture Studies?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https://www.sil.org/why-language-culture-studies</w:t>
        </w:r>
      </w:hyperlink>
      <w:r w:rsidRPr="008C50D3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18</w:t>
      </w: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 2020). </w:t>
      </w:r>
    </w:p>
    <w:p w14:paraId="677BDD86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The book of Life </w:t>
      </w:r>
      <w:r w:rsidRPr="008C50D3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The importance of Maslow’s Pyramid of Needs. </w:t>
      </w:r>
      <w:r w:rsidRPr="008C50D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Available at:</w:t>
      </w:r>
      <w:r w:rsidRPr="008C50D3">
        <w:rPr>
          <w:rFonts w:ascii="Times New Roman" w:hAnsi="Times New Roman" w:cs="Times New Roman"/>
          <w:sz w:val="24"/>
          <w:szCs w:val="24"/>
        </w:rPr>
        <w:t xml:space="preserve"> </w:t>
      </w:r>
      <w:hyperlink r:id="rId22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https://www.theschooloflife.com/thebookoflife/the-importance-of-maslows-pyramid-of-needs/</w:t>
        </w:r>
      </w:hyperlink>
      <w:r w:rsidRPr="008C50D3">
        <w:rPr>
          <w:rFonts w:ascii="Times New Roman" w:hAnsi="Times New Roman" w:cs="Times New Roman"/>
          <w:sz w:val="24"/>
          <w:szCs w:val="24"/>
        </w:rPr>
        <w:t>. (Accessed: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</w:t>
      </w:r>
    </w:p>
    <w:p w14:paraId="15EE3BB8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UNICEF (2019)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A summary of the UN convention on the rights of the child. </w:t>
      </w:r>
      <w:r w:rsidRPr="008C50D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https://www.unicef.org.uk/what-we-do/un-convention-child-rights/</w:t>
        </w:r>
      </w:hyperlink>
      <w:r w:rsidRPr="008C50D3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6F75B3BE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0D3"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Pr="008C50D3">
        <w:rPr>
          <w:rFonts w:ascii="Times New Roman" w:hAnsi="Times New Roman" w:cs="Times New Roman"/>
          <w:i/>
          <w:iCs/>
          <w:sz w:val="24"/>
          <w:szCs w:val="24"/>
        </w:rPr>
        <w:t xml:space="preserve">Welsh Language Transmission and use in Families. </w:t>
      </w:r>
      <w:r w:rsidRPr="008C50D3">
        <w:rPr>
          <w:rFonts w:ascii="Times New Roman" w:hAnsi="Times New Roman" w:cs="Times New Roman"/>
          <w:sz w:val="24"/>
          <w:szCs w:val="24"/>
        </w:rPr>
        <w:t>Available at:</w:t>
      </w:r>
      <w:hyperlink r:id="rId24" w:history="1">
        <w:r w:rsidRPr="008C50D3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https://gov.wales/sites/default/files/statistics-and-research/2018-12/170612-welsh-language-transmission-use-in-families-en.pdf</w:t>
        </w:r>
      </w:hyperlink>
      <w:r w:rsidRPr="008C50D3">
        <w:rPr>
          <w:rFonts w:ascii="Times New Roman" w:hAnsi="Times New Roman" w:cs="Times New Roman"/>
          <w:sz w:val="24"/>
          <w:szCs w:val="24"/>
        </w:rPr>
        <w:t xml:space="preserve">  (Accessed: 18</w:t>
      </w:r>
      <w:r w:rsidRPr="008C50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50D3">
        <w:rPr>
          <w:rFonts w:ascii="Times New Roman" w:hAnsi="Times New Roman" w:cs="Times New Roman"/>
          <w:sz w:val="24"/>
          <w:szCs w:val="24"/>
        </w:rPr>
        <w:t xml:space="preserve"> March 2020). </w:t>
      </w:r>
    </w:p>
    <w:p w14:paraId="117D7F2E" w14:textId="77777777" w:rsidR="00C308DA" w:rsidRPr="008C50D3" w:rsidRDefault="00C308DA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3A1B20" w14:textId="77777777" w:rsidR="00044D56" w:rsidRPr="008C50D3" w:rsidRDefault="00044D56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BCAAE9" w14:textId="5720D673" w:rsidR="008C62CD" w:rsidRPr="008C50D3" w:rsidRDefault="008C62CD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9AE6EC" w14:textId="77777777" w:rsidR="00E87F2C" w:rsidRPr="008C50D3" w:rsidRDefault="00E87F2C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0B67B8" w14:textId="4496B657" w:rsidR="008C62CD" w:rsidRPr="008C50D3" w:rsidRDefault="008C62CD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6B2805" w14:textId="77777777" w:rsidR="003D7709" w:rsidRPr="008C50D3" w:rsidRDefault="003D7709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35BFCA" w14:textId="77777777" w:rsidR="008C62CD" w:rsidRPr="008C50D3" w:rsidRDefault="008C62CD" w:rsidP="008C50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8C62CD" w:rsidRPr="008C50D3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7D620E" w14:textId="77777777" w:rsidR="00C308DA" w:rsidRDefault="00C308DA" w:rsidP="00C308DA">
      <w:pPr>
        <w:spacing w:after="0" w:line="240" w:lineRule="auto"/>
      </w:pPr>
      <w:r>
        <w:separator/>
      </w:r>
    </w:p>
  </w:endnote>
  <w:endnote w:type="continuationSeparator" w:id="0">
    <w:p w14:paraId="37ADE7C0" w14:textId="77777777" w:rsidR="00C308DA" w:rsidRDefault="00C308DA" w:rsidP="00C308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4EA0C7" w14:textId="77777777" w:rsidR="00C308DA" w:rsidRDefault="00C308DA" w:rsidP="00C308DA">
      <w:pPr>
        <w:spacing w:after="0" w:line="240" w:lineRule="auto"/>
      </w:pPr>
      <w:r>
        <w:separator/>
      </w:r>
    </w:p>
  </w:footnote>
  <w:footnote w:type="continuationSeparator" w:id="0">
    <w:p w14:paraId="216F79F1" w14:textId="77777777" w:rsidR="00C308DA" w:rsidRDefault="00C308DA" w:rsidP="00C308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1F7666" w14:textId="77777777" w:rsidR="00C308DA" w:rsidRDefault="00C308DA">
    <w:pPr>
      <w:pStyle w:val="Header"/>
      <w:rPr>
        <w:rFonts w:ascii="Times New Roman" w:hAnsi="Times New Roman" w:cs="Times New Roman"/>
        <w:sz w:val="24"/>
        <w:szCs w:val="24"/>
      </w:rPr>
    </w:pPr>
    <w:r w:rsidRPr="004B0AE2">
      <w:rPr>
        <w:rFonts w:ascii="Times New Roman" w:hAnsi="Times New Roman" w:cs="Times New Roman"/>
        <w:sz w:val="24"/>
        <w:szCs w:val="24"/>
      </w:rPr>
      <w:t xml:space="preserve">1904653 </w:t>
    </w:r>
  </w:p>
  <w:p w14:paraId="082DC9DB" w14:textId="143D29E3" w:rsidR="00C308DA" w:rsidRDefault="00C308DA">
    <w:pPr>
      <w:pStyle w:val="Header"/>
    </w:pPr>
    <w:r>
      <w:rPr>
        <w:rFonts w:ascii="Times New Roman" w:hAnsi="Times New Roman" w:cs="Times New Roman"/>
        <w:sz w:val="24"/>
        <w:szCs w:val="24"/>
      </w:rPr>
      <w:t>EAEE4006</w:t>
    </w:r>
    <w:r w:rsidRPr="004B0AE2">
      <w:rPr>
        <w:rFonts w:ascii="Times New Roman" w:hAnsi="Times New Roman" w:cs="Times New Roman"/>
        <w:sz w:val="24"/>
        <w:szCs w:val="24"/>
      </w:rPr>
      <w:t xml:space="preserve">                                                                                                           </w:t>
    </w:r>
  </w:p>
  <w:p w14:paraId="215F6558" w14:textId="77777777" w:rsidR="00C308DA" w:rsidRDefault="00C308D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2CD"/>
    <w:rsid w:val="00044D56"/>
    <w:rsid w:val="00163D23"/>
    <w:rsid w:val="0033074D"/>
    <w:rsid w:val="00347E34"/>
    <w:rsid w:val="003859BD"/>
    <w:rsid w:val="003A392E"/>
    <w:rsid w:val="003D7709"/>
    <w:rsid w:val="00515DBF"/>
    <w:rsid w:val="00707C35"/>
    <w:rsid w:val="0073485B"/>
    <w:rsid w:val="007E5BF8"/>
    <w:rsid w:val="00801838"/>
    <w:rsid w:val="008A1972"/>
    <w:rsid w:val="008C50D3"/>
    <w:rsid w:val="008C62CD"/>
    <w:rsid w:val="00987767"/>
    <w:rsid w:val="00AD5131"/>
    <w:rsid w:val="00B06506"/>
    <w:rsid w:val="00B405B5"/>
    <w:rsid w:val="00B41D99"/>
    <w:rsid w:val="00C15297"/>
    <w:rsid w:val="00C308DA"/>
    <w:rsid w:val="00DE59B4"/>
    <w:rsid w:val="00E6494A"/>
    <w:rsid w:val="00E87F2C"/>
    <w:rsid w:val="00E94B38"/>
    <w:rsid w:val="00ED7782"/>
    <w:rsid w:val="00F66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4C1BC"/>
  <w15:chartTrackingRefBased/>
  <w15:docId w15:val="{17712F0F-0F07-4990-B6CA-9CC5B8B32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08D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62C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C62C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62C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308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08DA"/>
  </w:style>
  <w:style w:type="paragraph" w:styleId="Footer">
    <w:name w:val="footer"/>
    <w:basedOn w:val="Normal"/>
    <w:link w:val="FooterChar"/>
    <w:uiPriority w:val="99"/>
    <w:unhideWhenUsed/>
    <w:rsid w:val="00C308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08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ytranslations.com/blog/language-and-culture/" TargetMode="External"/><Relationship Id="rId13" Type="http://schemas.openxmlformats.org/officeDocument/2006/relationships/hyperlink" Target="https://hwb.gov.wales/curriculum-for-wales-2008/subject-guidance/developing-the-curriculum-cymreig" TargetMode="External"/><Relationship Id="rId18" Type="http://schemas.openxmlformats.org/officeDocument/2006/relationships/hyperlink" Target="https://www.theguardian.com/commentisfree/2018/jan/21/the-joys-and-benefits-of-bilingualism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sil.org/why-language-culture-studies" TargetMode="External"/><Relationship Id="rId7" Type="http://schemas.openxmlformats.org/officeDocument/2006/relationships/hyperlink" Target="https://www.verywellmind.com/lev-vygotsky-biography-2795533" TargetMode="External"/><Relationship Id="rId12" Type="http://schemas.openxmlformats.org/officeDocument/2006/relationships/hyperlink" Target="https://gov.wales/sites/default/files/publications/2019-03/cymraeg-2050-a-million-welsh-speakers-annual-report-2017-18.pdf" TargetMode="External"/><Relationship Id="rId17" Type="http://schemas.openxmlformats.org/officeDocument/2006/relationships/hyperlink" Target="https://theculturetrip.com/europe/united-kingdom/wales/articles/a-brief-history-of-the-welsh-language/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ncbi.nlm.nih.gov/pmc/articles/PMC6168212/" TargetMode="External"/><Relationship Id="rId20" Type="http://schemas.openxmlformats.org/officeDocument/2006/relationships/hyperlink" Target="https://www.ncbi.nlm.nih.gov/pmc/articles/PMC3583091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ciencedirect.com/topics/computer-science/cultural-stereotype" TargetMode="External"/><Relationship Id="rId11" Type="http://schemas.openxmlformats.org/officeDocument/2006/relationships/hyperlink" Target="https://hwb.gov.wales/storage/016a744a-d1f4-4d61-8b35-0fe1648c1009/a-new-curriculum-in-wales.pdf" TargetMode="External"/><Relationship Id="rId24" Type="http://schemas.openxmlformats.org/officeDocument/2006/relationships/hyperlink" Target="https://gov.wales/sites/default/files/statistics-and-research/2018-12/170612-welsh-language-transmission-use-in-families-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walesonline.co.uk/news/dialects-wales-how-one-country-15194987" TargetMode="External"/><Relationship Id="rId23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://www.lancsngfl.ac.uk/projects/ema/download/file/Ofsted%20Guidance%20for%20EAL.pdf" TargetMode="External"/><Relationship Id="rId19" Type="http://schemas.openxmlformats.org/officeDocument/2006/relationships/hyperlink" Target="https://courses.lumenlearning.com/boundless-psychology/chapter/influence-of-culture-on-emotio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walesonline.co.uk/news/wales-news/welsh-speakers-more-likely-top-6335953" TargetMode="External"/><Relationship Id="rId14" Type="http://schemas.openxmlformats.org/officeDocument/2006/relationships/hyperlink" Target="https://hwb.gov.wales/storage/f9d85dba-85a4-4e87-bb58-a24730ad7e57/foundation-phase-profile-handbook-revised-september-2017.pdf" TargetMode="External"/><Relationship Id="rId22" Type="http://schemas.openxmlformats.org/officeDocument/2006/relationships/hyperlink" Target="https://www.theschooloflife.com/thebookoflife/the-importance-of-maslows-pyramid-of-needs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3</Pages>
  <Words>963</Words>
  <Characters>5494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Stewardson (1904653)</dc:creator>
  <cp:keywords/>
  <dc:description/>
  <cp:lastModifiedBy>Emma Stewardson</cp:lastModifiedBy>
  <cp:revision>17</cp:revision>
  <dcterms:created xsi:type="dcterms:W3CDTF">2020-03-12T11:10:00Z</dcterms:created>
  <dcterms:modified xsi:type="dcterms:W3CDTF">2020-03-29T17:29:00Z</dcterms:modified>
</cp:coreProperties>
</file>