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24E395" w14:textId="607DB83F" w:rsidR="000A671D" w:rsidRDefault="000A671D" w:rsidP="000A671D">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NAME: </w:t>
      </w:r>
      <w:proofErr w:type="spellStart"/>
      <w:r>
        <w:rPr>
          <w:rFonts w:ascii="Times New Roman" w:eastAsia="Times New Roman" w:hAnsi="Times New Roman" w:cs="Times New Roman"/>
          <w:b/>
          <w:sz w:val="32"/>
          <w:szCs w:val="32"/>
        </w:rPr>
        <w:t>Andreea</w:t>
      </w:r>
      <w:proofErr w:type="spellEnd"/>
      <w:r>
        <w:rPr>
          <w:rFonts w:ascii="Times New Roman" w:eastAsia="Times New Roman" w:hAnsi="Times New Roman" w:cs="Times New Roman"/>
          <w:b/>
          <w:sz w:val="32"/>
          <w:szCs w:val="32"/>
        </w:rPr>
        <w:t xml:space="preserve"> Madalina Tudor</w:t>
      </w:r>
    </w:p>
    <w:p w14:paraId="493BBB99" w14:textId="728D9124" w:rsidR="000A671D" w:rsidRDefault="000A671D" w:rsidP="000A671D">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1905219</w:t>
      </w:r>
    </w:p>
    <w:p w14:paraId="1398A8B6" w14:textId="61FD97B8" w:rsidR="000A671D" w:rsidRDefault="000A671D" w:rsidP="000A671D">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 Accounting fundamentals</w:t>
      </w:r>
    </w:p>
    <w:p w14:paraId="628D1692" w14:textId="411066EB" w:rsidR="000A671D" w:rsidRDefault="000A671D" w:rsidP="000A671D">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ASSIGNMENT TITLE: Accounting Fundamentals – </w:t>
      </w:r>
      <w:proofErr w:type="spellStart"/>
      <w:r>
        <w:rPr>
          <w:rFonts w:ascii="Times New Roman" w:eastAsia="Times New Roman" w:hAnsi="Times New Roman" w:cs="Times New Roman"/>
          <w:b/>
          <w:sz w:val="32"/>
          <w:szCs w:val="32"/>
        </w:rPr>
        <w:t>Assesment</w:t>
      </w:r>
      <w:proofErr w:type="spellEnd"/>
      <w:r>
        <w:rPr>
          <w:rFonts w:ascii="Times New Roman" w:eastAsia="Times New Roman" w:hAnsi="Times New Roman" w:cs="Times New Roman"/>
          <w:b/>
          <w:sz w:val="32"/>
          <w:szCs w:val="32"/>
        </w:rPr>
        <w:t xml:space="preserve"> 2 </w:t>
      </w:r>
    </w:p>
    <w:p w14:paraId="59A7D1AE" w14:textId="28F0BD2A" w:rsidR="000A671D" w:rsidRDefault="000A671D" w:rsidP="000A671D">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LECTURER: </w:t>
      </w:r>
      <w:proofErr w:type="spellStart"/>
      <w:r>
        <w:rPr>
          <w:rFonts w:ascii="Times New Roman" w:eastAsia="Times New Roman" w:hAnsi="Times New Roman" w:cs="Times New Roman"/>
          <w:b/>
          <w:sz w:val="32"/>
          <w:szCs w:val="32"/>
        </w:rPr>
        <w:t>Rexon</w:t>
      </w:r>
      <w:proofErr w:type="spellEnd"/>
      <w:r>
        <w:rPr>
          <w:rFonts w:ascii="Times New Roman" w:eastAsia="Times New Roman" w:hAnsi="Times New Roman" w:cs="Times New Roman"/>
          <w:b/>
          <w:sz w:val="32"/>
          <w:szCs w:val="32"/>
        </w:rPr>
        <w:t xml:space="preserve"> </w:t>
      </w:r>
      <w:proofErr w:type="spellStart"/>
      <w:r>
        <w:rPr>
          <w:rFonts w:ascii="Times New Roman" w:eastAsia="Times New Roman" w:hAnsi="Times New Roman" w:cs="Times New Roman"/>
          <w:b/>
          <w:sz w:val="32"/>
          <w:szCs w:val="32"/>
        </w:rPr>
        <w:t>Nting</w:t>
      </w:r>
      <w:proofErr w:type="spellEnd"/>
    </w:p>
    <w:p w14:paraId="2051BDC0" w14:textId="7AE93CAC" w:rsidR="00161755" w:rsidRDefault="00161755"/>
    <w:p w14:paraId="60C99D7A" w14:textId="00E60D78" w:rsidR="00161755" w:rsidRDefault="00161755"/>
    <w:p w14:paraId="149F5651" w14:textId="3FBF0ADD" w:rsidR="000A671D" w:rsidRDefault="000A671D"/>
    <w:p w14:paraId="1F10906C" w14:textId="59815001" w:rsidR="000A671D" w:rsidRDefault="000A671D"/>
    <w:p w14:paraId="50E72F39" w14:textId="500B7705" w:rsidR="000A671D" w:rsidRDefault="000A671D"/>
    <w:p w14:paraId="62E1E86F" w14:textId="0F9EE090" w:rsidR="000A671D" w:rsidRDefault="000A671D"/>
    <w:p w14:paraId="5D19BFEA" w14:textId="3FE45869" w:rsidR="000A671D" w:rsidRDefault="000A671D"/>
    <w:p w14:paraId="36209D45" w14:textId="1C3E33D7" w:rsidR="000A671D" w:rsidRDefault="000A671D"/>
    <w:p w14:paraId="1957756E" w14:textId="4B40CAE3" w:rsidR="000A671D" w:rsidRDefault="000A671D"/>
    <w:p w14:paraId="0FB43CB6" w14:textId="1089C838" w:rsidR="000A671D" w:rsidRDefault="000A671D"/>
    <w:p w14:paraId="10D2C55E" w14:textId="00EA6365" w:rsidR="000A671D" w:rsidRDefault="000A671D"/>
    <w:p w14:paraId="3AF3CEAB" w14:textId="364C39B5" w:rsidR="000A671D" w:rsidRDefault="000A671D"/>
    <w:p w14:paraId="254EB3EA" w14:textId="5758E5B5" w:rsidR="000A671D" w:rsidRDefault="000A671D"/>
    <w:p w14:paraId="08713875" w14:textId="7A8FA2F6" w:rsidR="000A671D" w:rsidRDefault="000A671D"/>
    <w:p w14:paraId="736BBBFD" w14:textId="0717C63C" w:rsidR="000A671D" w:rsidRDefault="000A671D"/>
    <w:p w14:paraId="361C9FDF" w14:textId="032E1112" w:rsidR="000A671D" w:rsidRDefault="000A671D"/>
    <w:p w14:paraId="195197F6" w14:textId="6A3F8997" w:rsidR="000A671D" w:rsidRDefault="000A671D"/>
    <w:p w14:paraId="228E52CE" w14:textId="490B605C" w:rsidR="000A671D" w:rsidRDefault="000A671D"/>
    <w:p w14:paraId="547C73C0" w14:textId="45716DC8" w:rsidR="000A671D" w:rsidRDefault="000A671D"/>
    <w:p w14:paraId="2B8D741D" w14:textId="6CAC49EF" w:rsidR="000A671D" w:rsidRDefault="000A671D"/>
    <w:p w14:paraId="289D4804" w14:textId="34E09466" w:rsidR="000A671D" w:rsidRDefault="000A671D"/>
    <w:p w14:paraId="26A9E9D1" w14:textId="5F7BCBD1" w:rsidR="000A671D" w:rsidRDefault="000A671D"/>
    <w:p w14:paraId="2B470969" w14:textId="5F40DDFB" w:rsidR="000A671D" w:rsidRDefault="000A671D"/>
    <w:p w14:paraId="5690C20B" w14:textId="0A71145D" w:rsidR="000A671D" w:rsidRDefault="000A671D"/>
    <w:p w14:paraId="2F26EAA2" w14:textId="03042132" w:rsidR="000A671D" w:rsidRDefault="000A671D"/>
    <w:p w14:paraId="507A348F" w14:textId="7B3F3108" w:rsidR="000A671D" w:rsidRDefault="000A671D"/>
    <w:p w14:paraId="42490401" w14:textId="062B7D33" w:rsidR="000A671D" w:rsidRDefault="000A671D"/>
    <w:p w14:paraId="4D6EB10B" w14:textId="2A8AD095" w:rsidR="000A671D" w:rsidRDefault="000A671D"/>
    <w:p w14:paraId="2A70B8F3" w14:textId="41740D6E" w:rsidR="000A671D" w:rsidRDefault="000A671D"/>
    <w:p w14:paraId="1C3415EC" w14:textId="1539B3DD" w:rsidR="000A671D" w:rsidRDefault="000A671D"/>
    <w:p w14:paraId="61B5D071" w14:textId="170A70DF" w:rsidR="000A671D" w:rsidRDefault="000A671D"/>
    <w:p w14:paraId="0698CB1F" w14:textId="77777777" w:rsidR="000A671D" w:rsidRDefault="000A671D"/>
    <w:p w14:paraId="0E531931" w14:textId="24FA2021" w:rsidR="00161755" w:rsidRDefault="00161755"/>
    <w:sdt>
      <w:sdtPr>
        <w:rPr>
          <w:rFonts w:asciiTheme="minorHAnsi" w:eastAsiaTheme="minorHAnsi" w:hAnsiTheme="minorHAnsi" w:cstheme="minorBidi"/>
          <w:color w:val="auto"/>
          <w:sz w:val="22"/>
          <w:szCs w:val="22"/>
          <w:lang w:val="en-GB"/>
        </w:rPr>
        <w:id w:val="-1332445790"/>
        <w:docPartObj>
          <w:docPartGallery w:val="Table of Contents"/>
          <w:docPartUnique/>
        </w:docPartObj>
      </w:sdtPr>
      <w:sdtEndPr>
        <w:rPr>
          <w:b/>
          <w:bCs/>
          <w:noProof/>
        </w:rPr>
      </w:sdtEndPr>
      <w:sdtContent>
        <w:p w14:paraId="4D634B4B" w14:textId="53FE27D2" w:rsidR="00161755" w:rsidRPr="00D027DA" w:rsidRDefault="00161755">
          <w:pPr>
            <w:pStyle w:val="TOCHeading"/>
            <w:rPr>
              <w:color w:val="auto"/>
              <w:sz w:val="24"/>
              <w:szCs w:val="24"/>
            </w:rPr>
          </w:pPr>
          <w:r w:rsidRPr="00D027DA">
            <w:rPr>
              <w:color w:val="auto"/>
              <w:sz w:val="24"/>
              <w:szCs w:val="24"/>
            </w:rPr>
            <w:t>Table of Contents</w:t>
          </w:r>
        </w:p>
        <w:p w14:paraId="1D451964" w14:textId="7F7AB48F" w:rsidR="000A671D" w:rsidRPr="00D027DA" w:rsidRDefault="00161755">
          <w:pPr>
            <w:pStyle w:val="TOC2"/>
            <w:tabs>
              <w:tab w:val="right" w:leader="dot" w:pos="9016"/>
            </w:tabs>
            <w:rPr>
              <w:rFonts w:cstheme="minorBidi"/>
              <w:noProof/>
              <w:sz w:val="24"/>
              <w:szCs w:val="24"/>
              <w:lang w:val="en-GB" w:eastAsia="en-GB"/>
            </w:rPr>
          </w:pPr>
          <w:r w:rsidRPr="00D027DA">
            <w:rPr>
              <w:sz w:val="24"/>
              <w:szCs w:val="24"/>
            </w:rPr>
            <w:fldChar w:fldCharType="begin"/>
          </w:r>
          <w:r w:rsidRPr="00D027DA">
            <w:rPr>
              <w:sz w:val="24"/>
              <w:szCs w:val="24"/>
            </w:rPr>
            <w:instrText xml:space="preserve"> TOC \o "1-3" \h \z \u </w:instrText>
          </w:r>
          <w:r w:rsidRPr="00D027DA">
            <w:rPr>
              <w:sz w:val="24"/>
              <w:szCs w:val="24"/>
            </w:rPr>
            <w:fldChar w:fldCharType="separate"/>
          </w:r>
          <w:hyperlink w:anchor="_Toc38981784" w:history="1">
            <w:r w:rsidR="000A671D" w:rsidRPr="00D027DA">
              <w:rPr>
                <w:rStyle w:val="Hyperlink"/>
                <w:rFonts w:ascii="Arial" w:eastAsia="Arial" w:hAnsi="Arial" w:cs="Arial"/>
                <w:b/>
                <w:noProof/>
                <w:sz w:val="24"/>
                <w:szCs w:val="24"/>
                <w:lang w:val="en-IN" w:eastAsia="en-IN"/>
              </w:rPr>
              <w:t>Task 1</w:t>
            </w:r>
            <w:r w:rsidR="000A671D" w:rsidRPr="00D027DA">
              <w:rPr>
                <w:noProof/>
                <w:webHidden/>
                <w:sz w:val="24"/>
                <w:szCs w:val="24"/>
              </w:rPr>
              <w:tab/>
            </w:r>
            <w:r w:rsidR="000A671D" w:rsidRPr="00D027DA">
              <w:rPr>
                <w:noProof/>
                <w:webHidden/>
                <w:sz w:val="24"/>
                <w:szCs w:val="24"/>
              </w:rPr>
              <w:fldChar w:fldCharType="begin"/>
            </w:r>
            <w:r w:rsidR="000A671D" w:rsidRPr="00D027DA">
              <w:rPr>
                <w:noProof/>
                <w:webHidden/>
                <w:sz w:val="24"/>
                <w:szCs w:val="24"/>
              </w:rPr>
              <w:instrText xml:space="preserve"> PAGEREF _Toc38981784 \h </w:instrText>
            </w:r>
            <w:r w:rsidR="000A671D" w:rsidRPr="00D027DA">
              <w:rPr>
                <w:noProof/>
                <w:webHidden/>
                <w:sz w:val="24"/>
                <w:szCs w:val="24"/>
              </w:rPr>
            </w:r>
            <w:r w:rsidR="000A671D" w:rsidRPr="00D027DA">
              <w:rPr>
                <w:noProof/>
                <w:webHidden/>
                <w:sz w:val="24"/>
                <w:szCs w:val="24"/>
              </w:rPr>
              <w:fldChar w:fldCharType="separate"/>
            </w:r>
            <w:r w:rsidR="000A671D" w:rsidRPr="00D027DA">
              <w:rPr>
                <w:noProof/>
                <w:webHidden/>
                <w:sz w:val="24"/>
                <w:szCs w:val="24"/>
              </w:rPr>
              <w:t>3</w:t>
            </w:r>
            <w:r w:rsidR="000A671D" w:rsidRPr="00D027DA">
              <w:rPr>
                <w:noProof/>
                <w:webHidden/>
                <w:sz w:val="24"/>
                <w:szCs w:val="24"/>
              </w:rPr>
              <w:fldChar w:fldCharType="end"/>
            </w:r>
          </w:hyperlink>
        </w:p>
        <w:p w14:paraId="7EEBDBCE" w14:textId="68BF5B62" w:rsidR="000A671D" w:rsidRPr="00D027DA" w:rsidRDefault="00976462">
          <w:pPr>
            <w:pStyle w:val="TOC2"/>
            <w:tabs>
              <w:tab w:val="right" w:leader="dot" w:pos="9016"/>
            </w:tabs>
            <w:rPr>
              <w:rFonts w:ascii="Arial" w:hAnsi="Arial" w:cs="Arial"/>
              <w:noProof/>
              <w:sz w:val="24"/>
              <w:szCs w:val="24"/>
              <w:lang w:val="en-GB" w:eastAsia="en-GB"/>
            </w:rPr>
          </w:pPr>
          <w:hyperlink w:anchor="_Toc38981785" w:history="1">
            <w:r w:rsidR="000A671D" w:rsidRPr="00D027DA">
              <w:rPr>
                <w:rStyle w:val="Hyperlink"/>
                <w:rFonts w:ascii="Arial" w:eastAsia="Arial" w:hAnsi="Arial" w:cs="Arial"/>
                <w:b/>
                <w:noProof/>
                <w:sz w:val="24"/>
                <w:szCs w:val="24"/>
                <w:lang w:val="en-IN" w:eastAsia="en-IN"/>
              </w:rPr>
              <w:t>Discussion on the differences between revenue expenditure and the capital expenditure with the reference to the International Accounting Standard</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_Toc38981785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3</w:t>
            </w:r>
            <w:r w:rsidR="000A671D" w:rsidRPr="00D027DA">
              <w:rPr>
                <w:rFonts w:ascii="Arial" w:hAnsi="Arial" w:cs="Arial"/>
                <w:noProof/>
                <w:webHidden/>
                <w:sz w:val="24"/>
                <w:szCs w:val="24"/>
              </w:rPr>
              <w:fldChar w:fldCharType="end"/>
            </w:r>
          </w:hyperlink>
        </w:p>
        <w:p w14:paraId="395C5CCE" w14:textId="63272815" w:rsidR="000A671D" w:rsidRPr="00D027DA" w:rsidRDefault="00976462">
          <w:pPr>
            <w:pStyle w:val="TOC2"/>
            <w:tabs>
              <w:tab w:val="right" w:leader="dot" w:pos="9016"/>
            </w:tabs>
            <w:rPr>
              <w:rFonts w:ascii="Arial" w:hAnsi="Arial" w:cs="Arial"/>
              <w:noProof/>
              <w:sz w:val="24"/>
              <w:szCs w:val="24"/>
              <w:lang w:val="en-GB" w:eastAsia="en-GB"/>
            </w:rPr>
          </w:pPr>
          <w:hyperlink w:anchor="_Toc38981786" w:history="1">
            <w:r w:rsidR="000A671D" w:rsidRPr="00D027DA">
              <w:rPr>
                <w:rStyle w:val="Hyperlink"/>
                <w:rFonts w:ascii="Arial" w:eastAsia="Arial" w:hAnsi="Arial" w:cs="Arial"/>
                <w:b/>
                <w:noProof/>
                <w:sz w:val="24"/>
                <w:szCs w:val="24"/>
                <w:lang w:val="en-IN" w:eastAsia="en-IN"/>
              </w:rPr>
              <w:t>Task 2</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_Toc38981786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4</w:t>
            </w:r>
            <w:r w:rsidR="000A671D" w:rsidRPr="00D027DA">
              <w:rPr>
                <w:rFonts w:ascii="Arial" w:hAnsi="Arial" w:cs="Arial"/>
                <w:noProof/>
                <w:webHidden/>
                <w:sz w:val="24"/>
                <w:szCs w:val="24"/>
              </w:rPr>
              <w:fldChar w:fldCharType="end"/>
            </w:r>
          </w:hyperlink>
        </w:p>
        <w:p w14:paraId="27612520" w14:textId="2D498336" w:rsidR="000A671D" w:rsidRPr="00D027DA" w:rsidRDefault="00976462">
          <w:pPr>
            <w:pStyle w:val="TOC2"/>
            <w:tabs>
              <w:tab w:val="right" w:leader="dot" w:pos="9016"/>
            </w:tabs>
            <w:rPr>
              <w:rFonts w:ascii="Arial" w:hAnsi="Arial" w:cs="Arial"/>
              <w:noProof/>
              <w:sz w:val="24"/>
              <w:szCs w:val="24"/>
              <w:lang w:val="en-GB" w:eastAsia="en-GB"/>
            </w:rPr>
          </w:pPr>
          <w:hyperlink w:anchor="_Toc38981787" w:history="1">
            <w:r w:rsidR="000A671D" w:rsidRPr="00D027DA">
              <w:rPr>
                <w:rStyle w:val="Hyperlink"/>
                <w:rFonts w:ascii="Arial" w:eastAsia="Arial" w:hAnsi="Arial" w:cs="Arial"/>
                <w:b/>
                <w:noProof/>
                <w:sz w:val="24"/>
                <w:szCs w:val="24"/>
                <w:lang w:val="en-IN" w:eastAsia="en-IN"/>
              </w:rPr>
              <w:t>a. Nature, purpose, characteristics of cost and management accounting</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_Toc38981787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4</w:t>
            </w:r>
            <w:r w:rsidR="000A671D" w:rsidRPr="00D027DA">
              <w:rPr>
                <w:rFonts w:ascii="Arial" w:hAnsi="Arial" w:cs="Arial"/>
                <w:noProof/>
                <w:webHidden/>
                <w:sz w:val="24"/>
                <w:szCs w:val="24"/>
              </w:rPr>
              <w:fldChar w:fldCharType="end"/>
            </w:r>
          </w:hyperlink>
        </w:p>
        <w:p w14:paraId="54DA11BE" w14:textId="4EFB2536" w:rsidR="000A671D" w:rsidRPr="00D027DA" w:rsidRDefault="00976462">
          <w:pPr>
            <w:pStyle w:val="TOC2"/>
            <w:tabs>
              <w:tab w:val="right" w:leader="dot" w:pos="9016"/>
            </w:tabs>
            <w:rPr>
              <w:rFonts w:ascii="Arial" w:hAnsi="Arial" w:cs="Arial"/>
              <w:noProof/>
              <w:sz w:val="24"/>
              <w:szCs w:val="24"/>
              <w:lang w:val="en-GB" w:eastAsia="en-GB"/>
            </w:rPr>
          </w:pPr>
          <w:hyperlink w:anchor="_Toc38981788" w:history="1">
            <w:r w:rsidR="000A671D" w:rsidRPr="00D027DA">
              <w:rPr>
                <w:rStyle w:val="Hyperlink"/>
                <w:rFonts w:ascii="Arial" w:eastAsia="Arial" w:hAnsi="Arial" w:cs="Arial"/>
                <w:b/>
                <w:noProof/>
                <w:sz w:val="24"/>
                <w:szCs w:val="24"/>
                <w:lang w:val="en-IN" w:eastAsia="en-IN"/>
              </w:rPr>
              <w:t>Characteristics, similarities and differences between the management accounting and cost accounting</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_Toc38981788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4</w:t>
            </w:r>
            <w:r w:rsidR="000A671D" w:rsidRPr="00D027DA">
              <w:rPr>
                <w:rFonts w:ascii="Arial" w:hAnsi="Arial" w:cs="Arial"/>
                <w:noProof/>
                <w:webHidden/>
                <w:sz w:val="24"/>
                <w:szCs w:val="24"/>
              </w:rPr>
              <w:fldChar w:fldCharType="end"/>
            </w:r>
          </w:hyperlink>
        </w:p>
        <w:p w14:paraId="4CE78D0D" w14:textId="1ADFB401" w:rsidR="000A671D" w:rsidRPr="00D027DA" w:rsidRDefault="00976462">
          <w:pPr>
            <w:pStyle w:val="TOC2"/>
            <w:tabs>
              <w:tab w:val="right" w:leader="dot" w:pos="9016"/>
            </w:tabs>
            <w:rPr>
              <w:rFonts w:ascii="Arial" w:hAnsi="Arial" w:cs="Arial"/>
              <w:noProof/>
              <w:sz w:val="24"/>
              <w:szCs w:val="24"/>
              <w:lang w:val="en-GB" w:eastAsia="en-GB"/>
            </w:rPr>
          </w:pPr>
          <w:hyperlink w:anchor="_Toc38981789" w:history="1">
            <w:r w:rsidR="000A671D" w:rsidRPr="00D027DA">
              <w:rPr>
                <w:rStyle w:val="Hyperlink"/>
                <w:rFonts w:ascii="Arial" w:eastAsia="Arial" w:hAnsi="Arial" w:cs="Arial"/>
                <w:b/>
                <w:noProof/>
                <w:sz w:val="24"/>
                <w:szCs w:val="24"/>
                <w:lang w:val="en-IN" w:eastAsia="en-IN"/>
              </w:rPr>
              <w:t>b. Link between the cost and management accounting and usefulness of cost and management accounting in making strategic decision</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_Toc38981789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6</w:t>
            </w:r>
            <w:r w:rsidR="000A671D" w:rsidRPr="00D027DA">
              <w:rPr>
                <w:rFonts w:ascii="Arial" w:hAnsi="Arial" w:cs="Arial"/>
                <w:noProof/>
                <w:webHidden/>
                <w:sz w:val="24"/>
                <w:szCs w:val="24"/>
              </w:rPr>
              <w:fldChar w:fldCharType="end"/>
            </w:r>
          </w:hyperlink>
        </w:p>
        <w:p w14:paraId="6A1AFC32" w14:textId="3B2489CA" w:rsidR="000A671D" w:rsidRPr="00D027DA" w:rsidRDefault="00976462">
          <w:pPr>
            <w:pStyle w:val="TOC2"/>
            <w:tabs>
              <w:tab w:val="right" w:leader="dot" w:pos="9016"/>
            </w:tabs>
            <w:rPr>
              <w:rFonts w:ascii="Arial" w:hAnsi="Arial" w:cs="Arial"/>
              <w:noProof/>
              <w:sz w:val="24"/>
              <w:szCs w:val="24"/>
              <w:lang w:val="en-GB" w:eastAsia="en-GB"/>
            </w:rPr>
          </w:pPr>
          <w:hyperlink w:anchor="_Toc38981790" w:history="1">
            <w:r w:rsidR="000A671D" w:rsidRPr="00D027DA">
              <w:rPr>
                <w:rStyle w:val="Hyperlink"/>
                <w:rFonts w:ascii="Arial" w:eastAsia="Arial" w:hAnsi="Arial" w:cs="Arial"/>
                <w:b/>
                <w:noProof/>
                <w:sz w:val="24"/>
                <w:szCs w:val="24"/>
                <w:lang w:val="en-IN" w:eastAsia="en-IN"/>
              </w:rPr>
              <w:t>Task 3</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_Toc38981790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7</w:t>
            </w:r>
            <w:r w:rsidR="000A671D" w:rsidRPr="00D027DA">
              <w:rPr>
                <w:rFonts w:ascii="Arial" w:hAnsi="Arial" w:cs="Arial"/>
                <w:noProof/>
                <w:webHidden/>
                <w:sz w:val="24"/>
                <w:szCs w:val="24"/>
              </w:rPr>
              <w:fldChar w:fldCharType="end"/>
            </w:r>
          </w:hyperlink>
        </w:p>
        <w:p w14:paraId="2849E727" w14:textId="3F6A800F" w:rsidR="000A671D" w:rsidRPr="00D027DA" w:rsidRDefault="00976462">
          <w:pPr>
            <w:pStyle w:val="TOC2"/>
            <w:tabs>
              <w:tab w:val="right" w:leader="dot" w:pos="9016"/>
            </w:tabs>
            <w:rPr>
              <w:rFonts w:ascii="Arial" w:hAnsi="Arial" w:cs="Arial"/>
              <w:noProof/>
              <w:sz w:val="24"/>
              <w:szCs w:val="24"/>
              <w:lang w:val="en-GB" w:eastAsia="en-GB"/>
            </w:rPr>
          </w:pPr>
          <w:hyperlink w:anchor="_Toc38981791" w:history="1">
            <w:r w:rsidR="000A671D" w:rsidRPr="00D027DA">
              <w:rPr>
                <w:rStyle w:val="Hyperlink"/>
                <w:rFonts w:ascii="Arial" w:eastAsia="Arial" w:hAnsi="Arial" w:cs="Arial"/>
                <w:b/>
                <w:noProof/>
                <w:sz w:val="24"/>
                <w:szCs w:val="24"/>
                <w:lang w:val="en-IN" w:eastAsia="en-IN"/>
              </w:rPr>
              <w:t>Responsibilities of management accountants</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_Toc38981791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7</w:t>
            </w:r>
            <w:r w:rsidR="000A671D" w:rsidRPr="00D027DA">
              <w:rPr>
                <w:rFonts w:ascii="Arial" w:hAnsi="Arial" w:cs="Arial"/>
                <w:noProof/>
                <w:webHidden/>
                <w:sz w:val="24"/>
                <w:szCs w:val="24"/>
              </w:rPr>
              <w:fldChar w:fldCharType="end"/>
            </w:r>
          </w:hyperlink>
        </w:p>
        <w:p w14:paraId="3635869B" w14:textId="7A517C4F" w:rsidR="000A671D" w:rsidRPr="00D027DA" w:rsidRDefault="00976462">
          <w:pPr>
            <w:pStyle w:val="TOC2"/>
            <w:tabs>
              <w:tab w:val="right" w:leader="dot" w:pos="9016"/>
            </w:tabs>
            <w:rPr>
              <w:rFonts w:ascii="Arial" w:hAnsi="Arial" w:cs="Arial"/>
              <w:noProof/>
              <w:sz w:val="24"/>
              <w:szCs w:val="24"/>
              <w:lang w:val="en-GB" w:eastAsia="en-GB"/>
            </w:rPr>
          </w:pPr>
          <w:hyperlink w:anchor="_Toc38981792" w:history="1">
            <w:r w:rsidR="000A671D" w:rsidRPr="00D027DA">
              <w:rPr>
                <w:rStyle w:val="Hyperlink"/>
                <w:rFonts w:ascii="Arial" w:eastAsia="Arial" w:hAnsi="Arial" w:cs="Arial"/>
                <w:b/>
                <w:noProof/>
                <w:sz w:val="24"/>
                <w:szCs w:val="24"/>
                <w:lang w:val="en-IN" w:eastAsia="en-IN"/>
              </w:rPr>
              <w:t>Task 4</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_Toc38981792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8</w:t>
            </w:r>
            <w:r w:rsidR="000A671D" w:rsidRPr="00D027DA">
              <w:rPr>
                <w:rFonts w:ascii="Arial" w:hAnsi="Arial" w:cs="Arial"/>
                <w:noProof/>
                <w:webHidden/>
                <w:sz w:val="24"/>
                <w:szCs w:val="24"/>
              </w:rPr>
              <w:fldChar w:fldCharType="end"/>
            </w:r>
          </w:hyperlink>
        </w:p>
        <w:p w14:paraId="3E79AE11" w14:textId="4A093D3A" w:rsidR="000A671D" w:rsidRPr="00D027DA" w:rsidRDefault="00976462">
          <w:pPr>
            <w:pStyle w:val="TOC2"/>
            <w:tabs>
              <w:tab w:val="right" w:leader="dot" w:pos="9016"/>
            </w:tabs>
            <w:rPr>
              <w:rFonts w:ascii="Arial" w:hAnsi="Arial" w:cs="Arial"/>
              <w:noProof/>
              <w:sz w:val="24"/>
              <w:szCs w:val="24"/>
              <w:lang w:val="en-GB" w:eastAsia="en-GB"/>
            </w:rPr>
          </w:pPr>
          <w:hyperlink w:anchor="_Toc38981793" w:history="1">
            <w:r w:rsidR="000A671D" w:rsidRPr="00D027DA">
              <w:rPr>
                <w:rStyle w:val="Hyperlink"/>
                <w:rFonts w:ascii="Arial" w:eastAsia="Arial" w:hAnsi="Arial" w:cs="Arial"/>
                <w:b/>
                <w:noProof/>
                <w:sz w:val="24"/>
                <w:szCs w:val="24"/>
                <w:lang w:val="en-IN" w:eastAsia="en-IN"/>
              </w:rPr>
              <w:t>Differences between management accounting and financial accounting</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_Toc38981793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8</w:t>
            </w:r>
            <w:r w:rsidR="000A671D" w:rsidRPr="00D027DA">
              <w:rPr>
                <w:rFonts w:ascii="Arial" w:hAnsi="Arial" w:cs="Arial"/>
                <w:noProof/>
                <w:webHidden/>
                <w:sz w:val="24"/>
                <w:szCs w:val="24"/>
              </w:rPr>
              <w:fldChar w:fldCharType="end"/>
            </w:r>
          </w:hyperlink>
        </w:p>
        <w:p w14:paraId="5D17A022" w14:textId="1AB37E3E" w:rsidR="000A671D" w:rsidRPr="00D027DA" w:rsidRDefault="00976462">
          <w:pPr>
            <w:pStyle w:val="TOC2"/>
            <w:tabs>
              <w:tab w:val="right" w:leader="dot" w:pos="9016"/>
            </w:tabs>
            <w:rPr>
              <w:rFonts w:ascii="Arial" w:hAnsi="Arial" w:cs="Arial"/>
              <w:noProof/>
              <w:sz w:val="24"/>
              <w:szCs w:val="24"/>
              <w:lang w:val="en-GB" w:eastAsia="en-GB"/>
            </w:rPr>
          </w:pPr>
          <w:hyperlink w:anchor="_Toc38981794" w:history="1">
            <w:r w:rsidR="000A671D" w:rsidRPr="00D027DA">
              <w:rPr>
                <w:rStyle w:val="Hyperlink"/>
                <w:rFonts w:ascii="Arial" w:eastAsia="Arial" w:hAnsi="Arial" w:cs="Arial"/>
                <w:b/>
                <w:noProof/>
                <w:sz w:val="24"/>
                <w:szCs w:val="24"/>
                <w:lang w:val="en-IN" w:eastAsia="en-IN"/>
              </w:rPr>
              <w:t>References</w:t>
            </w:r>
            <w:r w:rsidR="000A671D" w:rsidRPr="00D027DA">
              <w:rPr>
                <w:rFonts w:ascii="Arial" w:hAnsi="Arial" w:cs="Arial"/>
                <w:noProof/>
                <w:webHidden/>
                <w:sz w:val="24"/>
                <w:szCs w:val="24"/>
              </w:rPr>
              <w:tab/>
            </w:r>
            <w:r w:rsidR="000A671D" w:rsidRPr="00D027DA">
              <w:rPr>
                <w:rFonts w:ascii="Arial" w:hAnsi="Arial" w:cs="Arial"/>
                <w:noProof/>
                <w:webHidden/>
                <w:sz w:val="24"/>
                <w:szCs w:val="24"/>
              </w:rPr>
              <w:fldChar w:fldCharType="begin"/>
            </w:r>
            <w:r w:rsidR="000A671D" w:rsidRPr="00D027DA">
              <w:rPr>
                <w:rFonts w:ascii="Arial" w:hAnsi="Arial" w:cs="Arial"/>
                <w:noProof/>
                <w:webHidden/>
                <w:sz w:val="24"/>
                <w:szCs w:val="24"/>
              </w:rPr>
              <w:instrText xml:space="preserve"> PAGEREF _Toc38981794 \h </w:instrText>
            </w:r>
            <w:r w:rsidR="000A671D" w:rsidRPr="00D027DA">
              <w:rPr>
                <w:rFonts w:ascii="Arial" w:hAnsi="Arial" w:cs="Arial"/>
                <w:noProof/>
                <w:webHidden/>
                <w:sz w:val="24"/>
                <w:szCs w:val="24"/>
              </w:rPr>
            </w:r>
            <w:r w:rsidR="000A671D" w:rsidRPr="00D027DA">
              <w:rPr>
                <w:rFonts w:ascii="Arial" w:hAnsi="Arial" w:cs="Arial"/>
                <w:noProof/>
                <w:webHidden/>
                <w:sz w:val="24"/>
                <w:szCs w:val="24"/>
              </w:rPr>
              <w:fldChar w:fldCharType="separate"/>
            </w:r>
            <w:r w:rsidR="000A671D" w:rsidRPr="00D027DA">
              <w:rPr>
                <w:rFonts w:ascii="Arial" w:hAnsi="Arial" w:cs="Arial"/>
                <w:noProof/>
                <w:webHidden/>
                <w:sz w:val="24"/>
                <w:szCs w:val="24"/>
              </w:rPr>
              <w:t>9</w:t>
            </w:r>
            <w:r w:rsidR="000A671D" w:rsidRPr="00D027DA">
              <w:rPr>
                <w:rFonts w:ascii="Arial" w:hAnsi="Arial" w:cs="Arial"/>
                <w:noProof/>
                <w:webHidden/>
                <w:sz w:val="24"/>
                <w:szCs w:val="24"/>
              </w:rPr>
              <w:fldChar w:fldCharType="end"/>
            </w:r>
          </w:hyperlink>
        </w:p>
        <w:p w14:paraId="754C65E4" w14:textId="10E43154" w:rsidR="00161755" w:rsidRDefault="00161755">
          <w:r w:rsidRPr="00D027DA">
            <w:rPr>
              <w:b/>
              <w:bCs/>
              <w:noProof/>
              <w:sz w:val="24"/>
              <w:szCs w:val="24"/>
            </w:rPr>
            <w:fldChar w:fldCharType="end"/>
          </w:r>
        </w:p>
      </w:sdtContent>
    </w:sdt>
    <w:p w14:paraId="2AAF55BA" w14:textId="23787BD7" w:rsidR="00161755" w:rsidRDefault="00161755"/>
    <w:p w14:paraId="6033B494" w14:textId="3AA38AED" w:rsidR="00161755" w:rsidRDefault="00161755"/>
    <w:p w14:paraId="2F1574EC" w14:textId="65335EDE" w:rsidR="00161755" w:rsidRDefault="00161755"/>
    <w:p w14:paraId="772E9B92" w14:textId="77777777" w:rsidR="000A671D" w:rsidRDefault="000A671D" w:rsidP="00161755">
      <w:pPr>
        <w:keepNext/>
        <w:keepLines/>
        <w:spacing w:before="360" w:after="120" w:line="360" w:lineRule="auto"/>
        <w:outlineLvl w:val="1"/>
        <w:rPr>
          <w:rFonts w:ascii="Arial" w:eastAsia="Arial" w:hAnsi="Arial" w:cs="Arial"/>
          <w:b/>
          <w:sz w:val="28"/>
          <w:szCs w:val="32"/>
          <w:lang w:val="en-IN" w:eastAsia="en-IN"/>
        </w:rPr>
      </w:pPr>
      <w:bookmarkStart w:id="0" w:name="_Toc36831276"/>
    </w:p>
    <w:p w14:paraId="42294F22" w14:textId="77777777" w:rsidR="000A671D" w:rsidRDefault="000A671D" w:rsidP="00161755">
      <w:pPr>
        <w:keepNext/>
        <w:keepLines/>
        <w:spacing w:before="360" w:after="120" w:line="360" w:lineRule="auto"/>
        <w:outlineLvl w:val="1"/>
        <w:rPr>
          <w:rFonts w:ascii="Arial" w:eastAsia="Arial" w:hAnsi="Arial" w:cs="Arial"/>
          <w:b/>
          <w:sz w:val="28"/>
          <w:szCs w:val="32"/>
          <w:lang w:val="en-IN" w:eastAsia="en-IN"/>
        </w:rPr>
      </w:pPr>
    </w:p>
    <w:p w14:paraId="251710A3" w14:textId="77777777" w:rsidR="000A671D" w:rsidRDefault="000A671D" w:rsidP="00161755">
      <w:pPr>
        <w:keepNext/>
        <w:keepLines/>
        <w:spacing w:before="360" w:after="120" w:line="360" w:lineRule="auto"/>
        <w:outlineLvl w:val="1"/>
        <w:rPr>
          <w:rFonts w:ascii="Arial" w:eastAsia="Arial" w:hAnsi="Arial" w:cs="Arial"/>
          <w:b/>
          <w:sz w:val="28"/>
          <w:szCs w:val="32"/>
          <w:lang w:val="en-IN" w:eastAsia="en-IN"/>
        </w:rPr>
      </w:pPr>
    </w:p>
    <w:p w14:paraId="0BCCB6C3" w14:textId="7B19BA90"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1" w:name="_Toc38981784"/>
      <w:r w:rsidRPr="00161755">
        <w:rPr>
          <w:rFonts w:ascii="Arial" w:eastAsia="Arial" w:hAnsi="Arial" w:cs="Arial"/>
          <w:b/>
          <w:sz w:val="28"/>
          <w:szCs w:val="32"/>
          <w:lang w:val="en-IN" w:eastAsia="en-IN"/>
        </w:rPr>
        <w:t>Task 1</w:t>
      </w:r>
      <w:bookmarkEnd w:id="0"/>
      <w:bookmarkEnd w:id="1"/>
    </w:p>
    <w:p w14:paraId="478C13E8"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2" w:name="_Toc36831277"/>
      <w:bookmarkStart w:id="3" w:name="_Toc38981785"/>
      <w:r w:rsidRPr="00161755">
        <w:rPr>
          <w:rFonts w:ascii="Arial" w:eastAsia="Arial" w:hAnsi="Arial" w:cs="Arial"/>
          <w:b/>
          <w:sz w:val="28"/>
          <w:szCs w:val="32"/>
          <w:lang w:val="en-IN" w:eastAsia="en-IN"/>
        </w:rPr>
        <w:t>Discussion on the differences between revenue expenditure and the capital expenditure with the reference to the International Accounting Standard</w:t>
      </w:r>
      <w:bookmarkEnd w:id="2"/>
      <w:bookmarkEnd w:id="3"/>
    </w:p>
    <w:p w14:paraId="63E4868B" w14:textId="23428844"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Revenue expenditures are spent for meeting the day to day requirement. In other words, the utility of the revenue expenditures ends within a single accounting period. On the other hand, the capital expenditures are the spending of a company, which is made for getting the utility for a period of more than a single accounting year. As per International Accounting Standard (IAS) 18, revenue expenditures provide economic benefit to a firm (</w:t>
      </w:r>
      <w:r w:rsidRPr="00161755">
        <w:rPr>
          <w:rFonts w:ascii="Arial" w:eastAsia="Arial" w:hAnsi="Arial" w:cs="Arial"/>
          <w:sz w:val="24"/>
          <w:szCs w:val="24"/>
          <w:lang w:val="en-US" w:eastAsia="en-IN"/>
        </w:rPr>
        <w:t>Ias</w:t>
      </w:r>
      <w:r w:rsidR="00697197">
        <w:rPr>
          <w:rFonts w:ascii="Arial" w:eastAsia="Arial" w:hAnsi="Arial" w:cs="Arial"/>
          <w:sz w:val="24"/>
          <w:szCs w:val="24"/>
          <w:lang w:val="en-US" w:eastAsia="en-IN"/>
        </w:rPr>
        <w:t>P</w:t>
      </w:r>
      <w:r w:rsidRPr="00161755">
        <w:rPr>
          <w:rFonts w:ascii="Arial" w:eastAsia="Arial" w:hAnsi="Arial" w:cs="Arial"/>
          <w:sz w:val="24"/>
          <w:szCs w:val="24"/>
          <w:lang w:val="en-US" w:eastAsia="en-IN"/>
        </w:rPr>
        <w:t>lus</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2020</w:t>
      </w:r>
      <w:r w:rsidRPr="00161755">
        <w:rPr>
          <w:rFonts w:ascii="Arial" w:eastAsia="Arial" w:hAnsi="Arial" w:cs="Arial"/>
          <w:sz w:val="24"/>
          <w:szCs w:val="24"/>
          <w:lang w:val="en-IN" w:eastAsia="en-IN"/>
        </w:rPr>
        <w:t>). However, this economic benefit is not availed for a single accounting term. Due to this reason, IAS suggests to treat the revenue expenditures through the income statement as the charge against profit. On the other hand, IAS 16, which deals with the treatment of the equipment and plant states that expenditures, which are in capital; nature, are required to be treated through balance sheet as the benefit of such expenditures are availed for a longer period of time (</w:t>
      </w:r>
      <w:r w:rsidRPr="00161755">
        <w:rPr>
          <w:rFonts w:ascii="Arial" w:eastAsia="Arial" w:hAnsi="Arial" w:cs="Arial"/>
          <w:sz w:val="24"/>
          <w:szCs w:val="24"/>
          <w:lang w:val="en-US" w:eastAsia="en-IN"/>
        </w:rPr>
        <w:t>Ias</w:t>
      </w:r>
      <w:r w:rsidR="00697197">
        <w:rPr>
          <w:rFonts w:ascii="Arial" w:eastAsia="Arial" w:hAnsi="Arial" w:cs="Arial"/>
          <w:sz w:val="24"/>
          <w:szCs w:val="24"/>
          <w:lang w:val="en-US" w:eastAsia="en-IN"/>
        </w:rPr>
        <w:t>P</w:t>
      </w:r>
      <w:r w:rsidRPr="00161755">
        <w:rPr>
          <w:rFonts w:ascii="Arial" w:eastAsia="Arial" w:hAnsi="Arial" w:cs="Arial"/>
          <w:sz w:val="24"/>
          <w:szCs w:val="24"/>
          <w:lang w:val="en-US" w:eastAsia="en-IN"/>
        </w:rPr>
        <w:t>lus</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2020</w:t>
      </w:r>
      <w:r w:rsidRPr="00161755">
        <w:rPr>
          <w:rFonts w:ascii="Arial" w:eastAsia="Arial" w:hAnsi="Arial" w:cs="Arial"/>
          <w:sz w:val="24"/>
          <w:szCs w:val="24"/>
          <w:lang w:val="en-IN" w:eastAsia="en-IN"/>
        </w:rPr>
        <w:t>). From the stated difference, it can be stated that the capital expenditures are real account in nature; on the other hand, the revenue expenditures are nominal accounts.</w:t>
      </w:r>
    </w:p>
    <w:p w14:paraId="510A657A"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In order to further elaborate the discussion, it can be stated that the capital expenditure helps a business in enhancing the capacity of doing business. Conversely, the revenue expenditures are incurred for generating revenue of a business. As the capital expenditures are incurred once, the nature of this expenditure is non-recurring. However, revenue expenditures, such as salary and purchase of materials are recurring in nature as these expenses are paid in a regular manner.          </w:t>
      </w:r>
    </w:p>
    <w:p w14:paraId="16E3D124"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4" w:name="_Toc36831278"/>
      <w:bookmarkStart w:id="5" w:name="_Toc38981786"/>
      <w:r w:rsidRPr="00161755">
        <w:rPr>
          <w:rFonts w:ascii="Arial" w:eastAsia="Arial" w:hAnsi="Arial" w:cs="Arial"/>
          <w:b/>
          <w:sz w:val="28"/>
          <w:szCs w:val="32"/>
          <w:lang w:val="en-IN" w:eastAsia="en-IN"/>
        </w:rPr>
        <w:t>Task 2</w:t>
      </w:r>
      <w:bookmarkEnd w:id="4"/>
      <w:bookmarkEnd w:id="5"/>
    </w:p>
    <w:p w14:paraId="3CDB010F"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6" w:name="_Toc36831279"/>
      <w:bookmarkStart w:id="7" w:name="_Toc38981787"/>
      <w:r w:rsidRPr="00161755">
        <w:rPr>
          <w:rFonts w:ascii="Arial" w:eastAsia="Arial" w:hAnsi="Arial" w:cs="Arial"/>
          <w:b/>
          <w:sz w:val="28"/>
          <w:szCs w:val="32"/>
          <w:lang w:val="en-IN" w:eastAsia="en-IN"/>
        </w:rPr>
        <w:t>a. Nature, purpose, characteristics of cost and management accounting</w:t>
      </w:r>
      <w:bookmarkEnd w:id="6"/>
      <w:bookmarkEnd w:id="7"/>
    </w:p>
    <w:p w14:paraId="38C47205" w14:textId="77777777" w:rsidR="00161755" w:rsidRPr="00161755" w:rsidRDefault="00161755" w:rsidP="00161755">
      <w:pPr>
        <w:spacing w:after="0" w:line="360" w:lineRule="auto"/>
        <w:jc w:val="both"/>
        <w:rPr>
          <w:rFonts w:ascii="Arial" w:eastAsia="Arial" w:hAnsi="Arial" w:cs="Arial"/>
          <w:b/>
          <w:sz w:val="24"/>
          <w:szCs w:val="24"/>
          <w:lang w:val="en-IN" w:eastAsia="en-IN"/>
        </w:rPr>
      </w:pPr>
      <w:r w:rsidRPr="00161755">
        <w:rPr>
          <w:rFonts w:ascii="Arial" w:eastAsia="Arial" w:hAnsi="Arial" w:cs="Arial"/>
          <w:b/>
          <w:sz w:val="24"/>
          <w:szCs w:val="24"/>
          <w:lang w:val="en-IN" w:eastAsia="en-IN"/>
        </w:rPr>
        <w:t>Nature of cost and management accounting</w:t>
      </w:r>
    </w:p>
    <w:p w14:paraId="6356EDED" w14:textId="0449FDBD"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Cost and management accounting are a part of managerial accounting, which concentrates on facilitating the managers in making managerial decisions. In this context, it is also to be noted that the cost accounting emphasises on calculating the cost of goods produced by a company. On the other hand, management accounting focuses on deriving valid information from the accounting data for helping the financial managers in making efficient decisions. Thus, it can be stated that the cost and management accounting aim at providing managerial information to the financial managers for helping the managers in making strategic decisions.  </w:t>
      </w:r>
    </w:p>
    <w:p w14:paraId="18F27B36" w14:textId="77777777" w:rsidR="00161755" w:rsidRPr="00161755" w:rsidRDefault="00161755" w:rsidP="00161755">
      <w:pPr>
        <w:spacing w:after="0" w:line="360" w:lineRule="auto"/>
        <w:jc w:val="both"/>
        <w:rPr>
          <w:rFonts w:ascii="Arial" w:eastAsia="Arial" w:hAnsi="Arial" w:cs="Arial"/>
          <w:b/>
          <w:sz w:val="24"/>
          <w:szCs w:val="24"/>
          <w:lang w:val="en-IN" w:eastAsia="en-IN"/>
        </w:rPr>
      </w:pPr>
      <w:r w:rsidRPr="00161755">
        <w:rPr>
          <w:rFonts w:ascii="Arial" w:eastAsia="Arial" w:hAnsi="Arial" w:cs="Arial"/>
          <w:b/>
          <w:sz w:val="24"/>
          <w:szCs w:val="24"/>
          <w:lang w:val="en-IN" w:eastAsia="en-IN"/>
        </w:rPr>
        <w:t>Purpose</w:t>
      </w:r>
    </w:p>
    <w:p w14:paraId="296D7F7D" w14:textId="0EBBCC50"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The primary purpose of the cost and management accounting is to derive financial information from the accounting data. Here, it is to be noted that the costing accounting is implemented in an organisational system for computing the per unit cost of a product by considering the fixed cost and the variable cost. On the other hand, management accounting is implemented in an organisational process with the purpose of understanding the impact of change in volume on the profit and production. Hence, it can be stated that management accounting is helpful for the managers in making production related decisions.   </w:t>
      </w:r>
    </w:p>
    <w:p w14:paraId="68C0B314"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8" w:name="_Toc36831280"/>
      <w:bookmarkStart w:id="9" w:name="_Toc38981788"/>
      <w:r w:rsidRPr="00161755">
        <w:rPr>
          <w:rFonts w:ascii="Arial" w:eastAsia="Arial" w:hAnsi="Arial" w:cs="Arial"/>
          <w:b/>
          <w:sz w:val="28"/>
          <w:szCs w:val="32"/>
          <w:lang w:val="en-IN" w:eastAsia="en-IN"/>
        </w:rPr>
        <w:t>Characteristics, similarities and differences between the management accounting and cost accounting</w:t>
      </w:r>
      <w:bookmarkEnd w:id="8"/>
      <w:bookmarkEnd w:id="9"/>
    </w:p>
    <w:p w14:paraId="43A2E9D8" w14:textId="77777777" w:rsidR="00161755" w:rsidRPr="00161755" w:rsidRDefault="00161755" w:rsidP="00161755">
      <w:pPr>
        <w:spacing w:after="0" w:line="360" w:lineRule="auto"/>
        <w:jc w:val="both"/>
        <w:rPr>
          <w:rFonts w:ascii="Arial" w:eastAsia="Arial" w:hAnsi="Arial" w:cs="Arial"/>
          <w:b/>
          <w:sz w:val="24"/>
          <w:szCs w:val="24"/>
          <w:lang w:val="en-IN" w:eastAsia="en-IN"/>
        </w:rPr>
      </w:pPr>
      <w:r w:rsidRPr="00161755">
        <w:rPr>
          <w:rFonts w:ascii="Arial" w:eastAsia="Arial" w:hAnsi="Arial" w:cs="Arial"/>
          <w:b/>
          <w:sz w:val="24"/>
          <w:szCs w:val="24"/>
          <w:lang w:val="en-IN" w:eastAsia="en-IN"/>
        </w:rPr>
        <w:t>a. Characteristics of management accounting:</w:t>
      </w:r>
    </w:p>
    <w:p w14:paraId="5BF1ECAB" w14:textId="289A09BE" w:rsidR="00161755" w:rsidRPr="00161755" w:rsidRDefault="00161755" w:rsidP="00161755">
      <w:pPr>
        <w:spacing w:after="0" w:line="360" w:lineRule="auto"/>
        <w:jc w:val="both"/>
        <w:rPr>
          <w:rFonts w:ascii="Arial" w:eastAsia="Arial" w:hAnsi="Arial" w:cs="Arial"/>
          <w:sz w:val="24"/>
          <w:szCs w:val="24"/>
          <w:lang w:val="en-IN" w:eastAsia="en-IN"/>
        </w:rPr>
      </w:pPr>
      <w:proofErr w:type="spellStart"/>
      <w:r w:rsidRPr="00161755">
        <w:rPr>
          <w:rFonts w:ascii="Arial" w:eastAsia="Arial" w:hAnsi="Arial" w:cs="Arial"/>
          <w:sz w:val="24"/>
          <w:szCs w:val="24"/>
          <w:lang w:val="en-IN" w:eastAsia="en-IN"/>
        </w:rPr>
        <w:t>i</w:t>
      </w:r>
      <w:proofErr w:type="spellEnd"/>
      <w:r w:rsidRPr="00161755">
        <w:rPr>
          <w:rFonts w:ascii="Arial" w:eastAsia="Arial" w:hAnsi="Arial" w:cs="Arial"/>
          <w:sz w:val="24"/>
          <w:szCs w:val="24"/>
          <w:lang w:val="en-IN" w:eastAsia="en-IN"/>
        </w:rPr>
        <w:t>.</w:t>
      </w:r>
      <w:r w:rsidRPr="00161755">
        <w:rPr>
          <w:rFonts w:ascii="Arial" w:eastAsia="Arial" w:hAnsi="Arial" w:cs="Arial"/>
          <w:b/>
          <w:sz w:val="24"/>
          <w:szCs w:val="24"/>
          <w:lang w:val="en-IN" w:eastAsia="en-IN"/>
        </w:rPr>
        <w:t xml:space="preserve"> </w:t>
      </w:r>
      <w:r w:rsidRPr="00161755">
        <w:rPr>
          <w:rFonts w:ascii="Arial" w:eastAsia="Arial" w:hAnsi="Arial" w:cs="Arial"/>
          <w:sz w:val="24"/>
          <w:szCs w:val="24"/>
          <w:lang w:val="en-IN" w:eastAsia="en-IN"/>
        </w:rPr>
        <w:t>Management accounting emphasises on future hence it can be considered as a planning tool for a business.</w:t>
      </w:r>
    </w:p>
    <w:p w14:paraId="6B1136DB"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ii. Management accounting aims at understanding the relationship between different production related variables.</w:t>
      </w:r>
    </w:p>
    <w:p w14:paraId="0E726E7E"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iii. This part of accounting emphasises on non-financial factors along with the monetary figures collected from the accounting books. </w:t>
      </w:r>
    </w:p>
    <w:p w14:paraId="57057FDC" w14:textId="77777777" w:rsidR="00161755" w:rsidRPr="00161755" w:rsidRDefault="00161755" w:rsidP="00161755">
      <w:pPr>
        <w:spacing w:after="0" w:line="360" w:lineRule="auto"/>
        <w:jc w:val="both"/>
        <w:rPr>
          <w:rFonts w:ascii="Arial" w:eastAsia="Arial" w:hAnsi="Arial" w:cs="Arial"/>
          <w:b/>
          <w:sz w:val="24"/>
          <w:szCs w:val="24"/>
          <w:lang w:val="en-IN" w:eastAsia="en-IN"/>
        </w:rPr>
      </w:pPr>
      <w:r w:rsidRPr="00161755">
        <w:rPr>
          <w:rFonts w:ascii="Arial" w:eastAsia="Arial" w:hAnsi="Arial" w:cs="Arial"/>
          <w:b/>
          <w:sz w:val="24"/>
          <w:szCs w:val="24"/>
          <w:lang w:val="en-IN" w:eastAsia="en-IN"/>
        </w:rPr>
        <w:t>b. Characteristics of cost accounting:</w:t>
      </w:r>
    </w:p>
    <w:p w14:paraId="0906FB95" w14:textId="77777777" w:rsidR="00161755" w:rsidRPr="00161755" w:rsidRDefault="00161755" w:rsidP="00161755">
      <w:pPr>
        <w:spacing w:after="0" w:line="360" w:lineRule="auto"/>
        <w:jc w:val="both"/>
        <w:rPr>
          <w:rFonts w:ascii="Arial" w:eastAsia="Arial" w:hAnsi="Arial" w:cs="Arial"/>
          <w:sz w:val="24"/>
          <w:szCs w:val="24"/>
          <w:lang w:val="en-IN" w:eastAsia="en-IN"/>
        </w:rPr>
      </w:pPr>
      <w:proofErr w:type="spellStart"/>
      <w:r w:rsidRPr="00161755">
        <w:rPr>
          <w:rFonts w:ascii="Arial" w:eastAsia="Arial" w:hAnsi="Arial" w:cs="Arial"/>
          <w:sz w:val="24"/>
          <w:szCs w:val="24"/>
          <w:lang w:val="en-IN" w:eastAsia="en-IN"/>
        </w:rPr>
        <w:t>i</w:t>
      </w:r>
      <w:proofErr w:type="spellEnd"/>
      <w:r w:rsidRPr="00161755">
        <w:rPr>
          <w:rFonts w:ascii="Arial" w:eastAsia="Arial" w:hAnsi="Arial" w:cs="Arial"/>
          <w:sz w:val="24"/>
          <w:szCs w:val="24"/>
          <w:lang w:val="en-IN" w:eastAsia="en-IN"/>
        </w:rPr>
        <w:t xml:space="preserve">. Cost accounting tool is used for calculating the cost of a product after taking the fixed cost and variable costs into the consideration. </w:t>
      </w:r>
    </w:p>
    <w:p w14:paraId="6BEE42BE"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ii. Only production related costs are considered in the cost accounting system, and non-productive expenses such as tax expense and interest cost are ignored while implementing this particular tool of accounting. </w:t>
      </w:r>
    </w:p>
    <w:p w14:paraId="2E835508"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iii. The cost accounting system cannot be used in service rendering companies. </w:t>
      </w:r>
    </w:p>
    <w:p w14:paraId="7F61DDDB" w14:textId="77777777" w:rsidR="00161755" w:rsidRPr="00161755" w:rsidRDefault="00161755" w:rsidP="00161755">
      <w:pPr>
        <w:spacing w:after="0" w:line="360" w:lineRule="auto"/>
        <w:jc w:val="both"/>
        <w:rPr>
          <w:rFonts w:ascii="Arial" w:eastAsia="Arial" w:hAnsi="Arial" w:cs="Arial"/>
          <w:b/>
          <w:sz w:val="24"/>
          <w:szCs w:val="24"/>
          <w:lang w:val="en-IN" w:eastAsia="en-IN"/>
        </w:rPr>
      </w:pPr>
      <w:r w:rsidRPr="00161755">
        <w:rPr>
          <w:rFonts w:ascii="Arial" w:eastAsia="Arial" w:hAnsi="Arial" w:cs="Arial"/>
          <w:b/>
          <w:sz w:val="24"/>
          <w:szCs w:val="24"/>
          <w:lang w:val="en-IN" w:eastAsia="en-IN"/>
        </w:rPr>
        <w:t>Similarities between management accounting and cost accounting</w:t>
      </w:r>
    </w:p>
    <w:p w14:paraId="68892579"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As discussed earlier in this study, the management accounting helps in making production related decisions by deriving information from the accounting data. In this same context, </w:t>
      </w:r>
      <w:proofErr w:type="spellStart"/>
      <w:r w:rsidRPr="00161755">
        <w:rPr>
          <w:rFonts w:ascii="Arial" w:eastAsia="Arial" w:hAnsi="Arial" w:cs="Arial"/>
          <w:sz w:val="24"/>
          <w:szCs w:val="24"/>
          <w:lang w:val="en-US" w:eastAsia="en-IN"/>
        </w:rPr>
        <w:t>Kariyawasam</w:t>
      </w:r>
      <w:proofErr w:type="spellEnd"/>
      <w:r w:rsidRPr="00161755">
        <w:rPr>
          <w:rFonts w:ascii="Arial" w:eastAsia="Arial" w:hAnsi="Arial" w:cs="Arial"/>
          <w:sz w:val="24"/>
          <w:szCs w:val="24"/>
          <w:lang w:val="en-IN" w:eastAsia="en-IN"/>
        </w:rPr>
        <w:t xml:space="preserve"> (2018, p.3634) cited that costing information, which is derived from the cost accounting report, is used for making production decision in manufacturing concerns. Hence, it can be stated that the approach of both the accounting methods are same. </w:t>
      </w:r>
    </w:p>
    <w:p w14:paraId="706F8A2A" w14:textId="0ED136B3"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The information used for the purpose of the management accounting are derived from the cost accounting system, and due to this reason, it can be stated that cost accounting is an integral part of management accounting. In this regard, it is to be noted that both the systems intend providing valid information to the managers. </w:t>
      </w:r>
    </w:p>
    <w:p w14:paraId="02146D17" w14:textId="05A7437C"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In both the accounting methods, the elements of cost are having a higher degree of importance. In other words, it is to be noted that the nature of cost of production is having significance and on the basis of this nature, the reports related to cost accounting and management accounting are prepared. Hence, this is also to be recognised as another similarity between the cost accounting and management accounting.</w:t>
      </w:r>
    </w:p>
    <w:p w14:paraId="64A9BA55" w14:textId="77777777" w:rsidR="00161755" w:rsidRPr="00161755" w:rsidRDefault="00161755" w:rsidP="00161755">
      <w:pPr>
        <w:spacing w:after="0" w:line="360" w:lineRule="auto"/>
        <w:jc w:val="both"/>
        <w:rPr>
          <w:rFonts w:ascii="Arial" w:eastAsia="Arial" w:hAnsi="Arial" w:cs="Arial"/>
          <w:b/>
          <w:sz w:val="24"/>
          <w:szCs w:val="24"/>
          <w:lang w:val="en-IN" w:eastAsia="en-IN"/>
        </w:rPr>
      </w:pPr>
      <w:r w:rsidRPr="00161755">
        <w:rPr>
          <w:rFonts w:ascii="Arial" w:eastAsia="Arial" w:hAnsi="Arial" w:cs="Arial"/>
          <w:b/>
          <w:sz w:val="24"/>
          <w:szCs w:val="24"/>
          <w:lang w:val="en-IN" w:eastAsia="en-IN"/>
        </w:rPr>
        <w:t>Differences between management accounting and cost accounting</w:t>
      </w:r>
    </w:p>
    <w:p w14:paraId="5E5E4AD0"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Management accounting intends at using different quantitative data along with qualitative facts for driving valid information for the managers. On the other hand, cost accounting tries to calculate the cost of production by considering the relevant costs such as direct costs and indirect or overhead costs. </w:t>
      </w:r>
    </w:p>
    <w:p w14:paraId="6268E8AC"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Management accounting considers both the quantitative and qualitative data in order to derive information. However, cost accounting system only considers the quantitative data for deriving information for managers.</w:t>
      </w:r>
    </w:p>
    <w:p w14:paraId="6DB309E4"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As the cost accounting only helps in calculating the cost of the output of a company, and does not help the managers in making long term decisions, the scope is narrower than the management accounting. On the other hand, management accounting facilitates the managers in getting valid data and uses such data for decision making, the scope of management accounting wider than the cost accounting.</w:t>
      </w:r>
    </w:p>
    <w:p w14:paraId="088F4FE4"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10" w:name="_Toc36831281"/>
      <w:bookmarkStart w:id="11" w:name="_Toc38981789"/>
      <w:r w:rsidRPr="00161755">
        <w:rPr>
          <w:rFonts w:ascii="Arial" w:eastAsia="Arial" w:hAnsi="Arial" w:cs="Arial"/>
          <w:b/>
          <w:sz w:val="28"/>
          <w:szCs w:val="32"/>
          <w:lang w:val="en-IN" w:eastAsia="en-IN"/>
        </w:rPr>
        <w:t>b. Link between the cost and management accounting and usefulness of cost and management accounting in making strategic decision</w:t>
      </w:r>
      <w:bookmarkEnd w:id="10"/>
      <w:bookmarkEnd w:id="11"/>
    </w:p>
    <w:p w14:paraId="7CF88C35" w14:textId="77777777" w:rsidR="00161755" w:rsidRPr="00161755" w:rsidRDefault="00161755" w:rsidP="00161755">
      <w:pPr>
        <w:spacing w:after="0" w:line="360" w:lineRule="auto"/>
        <w:jc w:val="both"/>
        <w:rPr>
          <w:rFonts w:ascii="Arial" w:eastAsia="Arial" w:hAnsi="Arial" w:cs="Arial"/>
          <w:b/>
          <w:sz w:val="24"/>
          <w:szCs w:val="24"/>
          <w:lang w:val="en-IN" w:eastAsia="en-IN"/>
        </w:rPr>
      </w:pPr>
      <w:r w:rsidRPr="00161755">
        <w:rPr>
          <w:rFonts w:ascii="Arial" w:eastAsia="Arial" w:hAnsi="Arial" w:cs="Arial"/>
          <w:b/>
          <w:sz w:val="24"/>
          <w:szCs w:val="24"/>
          <w:lang w:val="en-IN" w:eastAsia="en-IN"/>
        </w:rPr>
        <w:t>Link between the cost and management accounting</w:t>
      </w:r>
    </w:p>
    <w:p w14:paraId="6627B7CD"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The discussion as made in the initial section of the study, clearly manifest that management accounting decisions are taken with the help of the outcomes of the cost accounting reports or cost sheets. In this regard, it is to be stated that the cost accounting system emphasises on the segregation of the costs incurred for production after considering the nature of such costs. On the other hand, the management accounting system utilises the concepts of costs and the calculated cost figures in order to derive valid information for the managers. Hence, it can be stated that the cost accounting the primary or basic step of the management accounting.</w:t>
      </w:r>
    </w:p>
    <w:p w14:paraId="1CC318B4"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For instance, breakeven analysis, which is undertaken for the purpose of making production related decision, uses the profit volume ratio, contribution margin and fixed costs. The calculation of the stated variables is made by considering the cost accounting concepts. On the other hand, the accept or rejection decision of a project or order is taken by considering the job costing report, which is another crucial management accounting tool. The job costing report also uses the principles of the cost accounting. Due to this reason, it can be stated that the management accounting is the applied version of the costing accounting principles. </w:t>
      </w:r>
    </w:p>
    <w:p w14:paraId="03977415"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b/>
          <w:sz w:val="24"/>
          <w:szCs w:val="24"/>
          <w:lang w:val="en-IN" w:eastAsia="en-IN"/>
        </w:rPr>
        <w:t>Usefulness of cost and management accounting in strategic decision making</w:t>
      </w:r>
    </w:p>
    <w:p w14:paraId="644CF011" w14:textId="065FCDAE"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The cost and management accounting help in understanding the nature of costs and on the basis of such information, the management accounting tools are used. In this context, it is to be noted that the cost-volume profit method is implemented for understanding the impact of change in quantity produced on the profitability of a company. This particular tool is an essential part of the management accounting and this is used by considering the principles of the cost accounting. </w:t>
      </w:r>
    </w:p>
    <w:p w14:paraId="76A29CFB"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In addition to that, the cost accounting helps the managers in identifying the actual cost of production of the output of the company. On the basis of this information, the managers can set the price of the products. On the other hand, management accounting also helps in identifying the most profitable product and products with a low rate of earning. This helps the managers in restructuring the product line of a company.       </w:t>
      </w:r>
    </w:p>
    <w:p w14:paraId="576D3D19"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12" w:name="_Toc36831282"/>
      <w:bookmarkStart w:id="13" w:name="_Toc38981790"/>
      <w:r w:rsidRPr="00161755">
        <w:rPr>
          <w:rFonts w:ascii="Arial" w:eastAsia="Arial" w:hAnsi="Arial" w:cs="Arial"/>
          <w:b/>
          <w:sz w:val="28"/>
          <w:szCs w:val="32"/>
          <w:lang w:val="en-IN" w:eastAsia="en-IN"/>
        </w:rPr>
        <w:t>Task 3</w:t>
      </w:r>
      <w:bookmarkEnd w:id="12"/>
      <w:bookmarkEnd w:id="13"/>
    </w:p>
    <w:p w14:paraId="14CDC1ED"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14" w:name="_Toc36831283"/>
      <w:bookmarkStart w:id="15" w:name="_Toc38981791"/>
      <w:r w:rsidRPr="00161755">
        <w:rPr>
          <w:rFonts w:ascii="Arial" w:eastAsia="Arial" w:hAnsi="Arial" w:cs="Arial"/>
          <w:b/>
          <w:sz w:val="28"/>
          <w:szCs w:val="32"/>
          <w:lang w:val="en-IN" w:eastAsia="en-IN"/>
        </w:rPr>
        <w:t>Responsibilities of management accountants</w:t>
      </w:r>
      <w:bookmarkEnd w:id="14"/>
      <w:bookmarkEnd w:id="15"/>
    </w:p>
    <w:p w14:paraId="34954C68" w14:textId="6832149B"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In modern businesses, management accountants operate their business activities by following the cost accounting principles. However, the role of the management accountants is limited to different business centres such as cost centre and revenue centre. Before emphasising the role of the management accountants in these centres, it is required to have the idea about the cost centre and the revenue centre. </w:t>
      </w:r>
    </w:p>
    <w:p w14:paraId="5EA10B2B" w14:textId="607A6C3C"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The cost centre is to assumed as a department that does not directly involved in generating profit, however organisations are required to incur cost for activities of this centre. In other words, cost centres help the organisation in making profit indirectly. The responsibility of the management accountants of this centre includes preparing budget and plan for the future costs. Not only budgeting, the management accountants are required to compare the actual cost amounts with the budgeted cost in order to know whether the cost incurred in the cost centre is as per the plan or there exists any </w:t>
      </w:r>
      <w:r w:rsidR="00697197" w:rsidRPr="00161755">
        <w:rPr>
          <w:rFonts w:ascii="Arial" w:eastAsia="Arial" w:hAnsi="Arial" w:cs="Arial"/>
          <w:sz w:val="24"/>
          <w:szCs w:val="24"/>
          <w:lang w:val="en-IN" w:eastAsia="en-IN"/>
        </w:rPr>
        <w:t>sort</w:t>
      </w:r>
      <w:r w:rsidRPr="00161755">
        <w:rPr>
          <w:rFonts w:ascii="Arial" w:eastAsia="Arial" w:hAnsi="Arial" w:cs="Arial"/>
          <w:sz w:val="24"/>
          <w:szCs w:val="24"/>
          <w:lang w:val="en-IN" w:eastAsia="en-IN"/>
        </w:rPr>
        <w:t xml:space="preserve"> of waste in the process. Hence, the management accountants are required to control the expenditures of the cost centres. </w:t>
      </w:r>
    </w:p>
    <w:p w14:paraId="63366535"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On the other hand, revenue centre is the particular division in an organisation that earns revenue. In this context, it is to be added that it is the responsibility of the management accountants to set sales target and fix price per unit. In order to apply the target costing in the process, the responsible manager of a revenue centre is found responsible for setting target cost, which is used by the production managers.         </w:t>
      </w:r>
    </w:p>
    <w:p w14:paraId="38D5945F"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16" w:name="_Toc36831284"/>
      <w:bookmarkStart w:id="17" w:name="_Toc38981792"/>
      <w:r w:rsidRPr="00161755">
        <w:rPr>
          <w:rFonts w:ascii="Arial" w:eastAsia="Arial" w:hAnsi="Arial" w:cs="Arial"/>
          <w:b/>
          <w:sz w:val="28"/>
          <w:szCs w:val="32"/>
          <w:lang w:val="en-IN" w:eastAsia="en-IN"/>
        </w:rPr>
        <w:t>Task 4</w:t>
      </w:r>
      <w:bookmarkEnd w:id="16"/>
      <w:bookmarkEnd w:id="17"/>
    </w:p>
    <w:p w14:paraId="74A9CC7C"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18" w:name="_Toc36831285"/>
      <w:bookmarkStart w:id="19" w:name="_Toc38981793"/>
      <w:r w:rsidRPr="00161755">
        <w:rPr>
          <w:rFonts w:ascii="Arial" w:eastAsia="Arial" w:hAnsi="Arial" w:cs="Arial"/>
          <w:b/>
          <w:sz w:val="28"/>
          <w:szCs w:val="32"/>
          <w:lang w:val="en-IN" w:eastAsia="en-IN"/>
        </w:rPr>
        <w:t>Differences between management accounting and financial accounting</w:t>
      </w:r>
      <w:bookmarkEnd w:id="18"/>
      <w:bookmarkEnd w:id="19"/>
    </w:p>
    <w:p w14:paraId="3116B84B"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The management accounting concepts are applied for decision making purpose, whereas the financial accounting methods are applied for the purpose of making communication with the stakeholders to share the financial performance and position. </w:t>
      </w:r>
    </w:p>
    <w:p w14:paraId="4FA8E9D7"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In addition, the management accounting is optional and reports are prepared for the benefit of the managers. On the other hand, the financial accounting is mandatory for all the companies, and it is applied for meeting the legal requirements of the host country or home country.</w:t>
      </w:r>
    </w:p>
    <w:p w14:paraId="1E1FB9B8" w14:textId="69C178E1"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 xml:space="preserve">Management accounting is prepared as per the need of the management and therefore there are such guidelines for preparing the management accounting reports. In addition, there is no international regulator who regulates the management accounting processes. However, financial accounting is completely regulated by </w:t>
      </w:r>
      <w:r w:rsidR="00697197" w:rsidRPr="00161755">
        <w:rPr>
          <w:rFonts w:ascii="Arial" w:eastAsia="Arial" w:hAnsi="Arial" w:cs="Arial"/>
          <w:sz w:val="24"/>
          <w:szCs w:val="24"/>
          <w:lang w:val="en-IN" w:eastAsia="en-IN"/>
        </w:rPr>
        <w:t>country-based</w:t>
      </w:r>
      <w:r w:rsidRPr="00161755">
        <w:rPr>
          <w:rFonts w:ascii="Arial" w:eastAsia="Arial" w:hAnsi="Arial" w:cs="Arial"/>
          <w:sz w:val="24"/>
          <w:szCs w:val="24"/>
          <w:lang w:val="en-IN" w:eastAsia="en-IN"/>
        </w:rPr>
        <w:t xml:space="preserve"> accounting standard setting bodies or international accounting setting body. Reports of financial accounting are prepared by following the rules prescribed by the bodies.</w:t>
      </w:r>
    </w:p>
    <w:p w14:paraId="42248ECD" w14:textId="77777777" w:rsidR="00161755" w:rsidRPr="00161755" w:rsidRDefault="00161755" w:rsidP="00161755">
      <w:pPr>
        <w:spacing w:after="0" w:line="360" w:lineRule="auto"/>
        <w:jc w:val="both"/>
        <w:rPr>
          <w:rFonts w:ascii="Arial" w:eastAsia="Arial" w:hAnsi="Arial" w:cs="Arial"/>
          <w:sz w:val="24"/>
          <w:szCs w:val="24"/>
          <w:lang w:val="en-IN" w:eastAsia="en-IN"/>
        </w:rPr>
      </w:pPr>
      <w:r w:rsidRPr="00161755">
        <w:rPr>
          <w:rFonts w:ascii="Arial" w:eastAsia="Arial" w:hAnsi="Arial" w:cs="Arial"/>
          <w:sz w:val="24"/>
          <w:szCs w:val="24"/>
          <w:lang w:val="en-IN" w:eastAsia="en-IN"/>
        </w:rPr>
        <w:t>Finally, it is to be noted that that valuation of assets is done by considering the historical cost (</w:t>
      </w:r>
      <w:proofErr w:type="spellStart"/>
      <w:r w:rsidRPr="00161755">
        <w:rPr>
          <w:rFonts w:ascii="Arial" w:eastAsia="Arial" w:hAnsi="Arial" w:cs="Arial"/>
          <w:sz w:val="24"/>
          <w:szCs w:val="24"/>
          <w:lang w:val="en-US" w:eastAsia="en-IN"/>
        </w:rPr>
        <w:t>Masadah</w:t>
      </w:r>
      <w:proofErr w:type="spellEnd"/>
      <w:r w:rsidRPr="00161755">
        <w:rPr>
          <w:rFonts w:ascii="Arial" w:eastAsia="Arial" w:hAnsi="Arial" w:cs="Arial"/>
          <w:sz w:val="24"/>
          <w:szCs w:val="24"/>
          <w:lang w:val="en-IN" w:eastAsia="en-IN"/>
        </w:rPr>
        <w:t xml:space="preserve"> </w:t>
      </w:r>
      <w:r w:rsidRPr="00161755">
        <w:rPr>
          <w:rFonts w:ascii="Arial" w:eastAsia="Arial" w:hAnsi="Arial" w:cs="Arial"/>
          <w:i/>
          <w:sz w:val="24"/>
          <w:szCs w:val="24"/>
          <w:lang w:val="en-IN" w:eastAsia="en-IN"/>
        </w:rPr>
        <w:t>et al</w:t>
      </w:r>
      <w:r w:rsidRPr="00161755">
        <w:rPr>
          <w:rFonts w:ascii="Arial" w:eastAsia="Arial" w:hAnsi="Arial" w:cs="Arial"/>
          <w:sz w:val="24"/>
          <w:szCs w:val="24"/>
          <w:lang w:val="en-IN" w:eastAsia="en-IN"/>
        </w:rPr>
        <w:t>., 2016, p.124). Due to this reason, it can be stated that the financial accounting reflects the historical result of an organisation. On the other hand, the management accounting deals with the estimation of the future performance of a company.</w:t>
      </w:r>
    </w:p>
    <w:p w14:paraId="0F8728D7" w14:textId="77777777" w:rsidR="00161755" w:rsidRPr="00161755" w:rsidRDefault="00161755" w:rsidP="00161755">
      <w:pPr>
        <w:spacing w:after="0" w:line="276" w:lineRule="auto"/>
        <w:rPr>
          <w:rFonts w:ascii="Arial" w:eastAsia="Arial" w:hAnsi="Arial" w:cs="Arial"/>
          <w:sz w:val="24"/>
          <w:szCs w:val="24"/>
          <w:lang w:val="en-IN" w:eastAsia="en-IN"/>
        </w:rPr>
      </w:pPr>
      <w:r w:rsidRPr="00161755">
        <w:rPr>
          <w:rFonts w:ascii="Arial" w:eastAsia="Arial" w:hAnsi="Arial" w:cs="Arial"/>
          <w:sz w:val="24"/>
          <w:szCs w:val="24"/>
          <w:lang w:val="en-IN" w:eastAsia="en-IN"/>
        </w:rPr>
        <w:br w:type="page"/>
      </w:r>
    </w:p>
    <w:p w14:paraId="4F3675D4" w14:textId="77777777" w:rsidR="00161755" w:rsidRPr="00161755" w:rsidRDefault="00161755" w:rsidP="00161755">
      <w:pPr>
        <w:keepNext/>
        <w:keepLines/>
        <w:spacing w:before="360" w:after="120" w:line="360" w:lineRule="auto"/>
        <w:outlineLvl w:val="1"/>
        <w:rPr>
          <w:rFonts w:ascii="Arial" w:eastAsia="Arial" w:hAnsi="Arial" w:cs="Arial"/>
          <w:b/>
          <w:sz w:val="28"/>
          <w:szCs w:val="32"/>
          <w:lang w:val="en-IN" w:eastAsia="en-IN"/>
        </w:rPr>
      </w:pPr>
      <w:bookmarkStart w:id="20" w:name="_Toc36831286"/>
      <w:bookmarkStart w:id="21" w:name="_Toc38981794"/>
      <w:r w:rsidRPr="00161755">
        <w:rPr>
          <w:rFonts w:ascii="Arial" w:eastAsia="Arial" w:hAnsi="Arial" w:cs="Arial"/>
          <w:b/>
          <w:sz w:val="28"/>
          <w:szCs w:val="32"/>
          <w:lang w:val="en-IN" w:eastAsia="en-IN"/>
        </w:rPr>
        <w:t>References</w:t>
      </w:r>
      <w:bookmarkEnd w:id="20"/>
      <w:bookmarkEnd w:id="21"/>
    </w:p>
    <w:p w14:paraId="775328EB" w14:textId="27C5B5C1" w:rsidR="00161755" w:rsidRPr="00161755" w:rsidRDefault="00161755" w:rsidP="00697197">
      <w:pPr>
        <w:spacing w:after="0" w:line="360" w:lineRule="auto"/>
        <w:jc w:val="both"/>
        <w:rPr>
          <w:rFonts w:ascii="Arial" w:eastAsia="Arial" w:hAnsi="Arial" w:cs="Arial"/>
          <w:sz w:val="24"/>
          <w:szCs w:val="24"/>
          <w:lang w:val="en-US" w:eastAsia="en-IN"/>
        </w:rPr>
      </w:pPr>
      <w:proofErr w:type="spellStart"/>
      <w:r w:rsidRPr="00161755">
        <w:rPr>
          <w:rFonts w:ascii="Arial" w:eastAsia="Arial" w:hAnsi="Arial" w:cs="Arial"/>
          <w:sz w:val="24"/>
          <w:szCs w:val="24"/>
          <w:lang w:val="en-US" w:eastAsia="en-IN"/>
        </w:rPr>
        <w:t>Ias</w:t>
      </w:r>
      <w:r w:rsidR="00697197">
        <w:rPr>
          <w:rFonts w:ascii="Arial" w:eastAsia="Arial" w:hAnsi="Arial" w:cs="Arial"/>
          <w:sz w:val="24"/>
          <w:szCs w:val="24"/>
          <w:lang w:val="en-US" w:eastAsia="en-IN"/>
        </w:rPr>
        <w:t>P</w:t>
      </w:r>
      <w:r w:rsidRPr="00161755">
        <w:rPr>
          <w:rFonts w:ascii="Arial" w:eastAsia="Arial" w:hAnsi="Arial" w:cs="Arial"/>
          <w:sz w:val="24"/>
          <w:szCs w:val="24"/>
          <w:lang w:val="en-US" w:eastAsia="en-IN"/>
        </w:rPr>
        <w:t>lus</w:t>
      </w:r>
      <w:proofErr w:type="spellEnd"/>
      <w:r w:rsidR="00697197">
        <w:rPr>
          <w:rFonts w:ascii="Arial" w:eastAsia="Arial" w:hAnsi="Arial" w:cs="Arial"/>
          <w:sz w:val="24"/>
          <w:szCs w:val="24"/>
          <w:lang w:val="en-US" w:eastAsia="en-IN"/>
        </w:rPr>
        <w:t xml:space="preserve"> (2020)</w:t>
      </w:r>
      <w:r w:rsidRPr="00161755">
        <w:rPr>
          <w:rFonts w:ascii="Arial" w:eastAsia="Arial" w:hAnsi="Arial" w:cs="Arial"/>
          <w:sz w:val="24"/>
          <w:szCs w:val="24"/>
          <w:lang w:val="en-US" w:eastAsia="en-IN"/>
        </w:rPr>
        <w:t> </w:t>
      </w:r>
      <w:r w:rsidRPr="00161755">
        <w:rPr>
          <w:rFonts w:ascii="Arial" w:eastAsia="Arial" w:hAnsi="Arial" w:cs="Arial"/>
          <w:i/>
          <w:iCs/>
          <w:sz w:val="24"/>
          <w:szCs w:val="24"/>
          <w:lang w:val="en-US" w:eastAsia="en-IN"/>
        </w:rPr>
        <w:t xml:space="preserve">IAS 16 — Property, Plant </w:t>
      </w:r>
      <w:r w:rsidR="00697197">
        <w:rPr>
          <w:rFonts w:ascii="Arial" w:eastAsia="Arial" w:hAnsi="Arial" w:cs="Arial"/>
          <w:i/>
          <w:iCs/>
          <w:sz w:val="24"/>
          <w:szCs w:val="24"/>
          <w:lang w:val="en-US" w:eastAsia="en-IN"/>
        </w:rPr>
        <w:t>a</w:t>
      </w:r>
      <w:r w:rsidRPr="00161755">
        <w:rPr>
          <w:rFonts w:ascii="Arial" w:eastAsia="Arial" w:hAnsi="Arial" w:cs="Arial"/>
          <w:i/>
          <w:iCs/>
          <w:sz w:val="24"/>
          <w:szCs w:val="24"/>
          <w:lang w:val="en-US" w:eastAsia="en-IN"/>
        </w:rPr>
        <w:t>nd Equipment</w:t>
      </w:r>
      <w:r w:rsidRPr="00161755">
        <w:rPr>
          <w:rFonts w:ascii="Arial" w:eastAsia="Arial" w:hAnsi="Arial" w:cs="Arial"/>
          <w:sz w:val="24"/>
          <w:szCs w:val="24"/>
          <w:lang w:val="en-US" w:eastAsia="en-IN"/>
        </w:rPr>
        <w:t>.</w:t>
      </w:r>
      <w:r w:rsidR="00697197">
        <w:rPr>
          <w:rFonts w:ascii="Arial" w:eastAsia="Arial" w:hAnsi="Arial" w:cs="Arial"/>
          <w:sz w:val="24"/>
          <w:szCs w:val="24"/>
          <w:lang w:val="en-US" w:eastAsia="en-IN"/>
        </w:rPr>
        <w:t xml:space="preserve"> </w:t>
      </w:r>
      <w:r w:rsidRPr="00161755">
        <w:rPr>
          <w:rFonts w:ascii="Arial" w:eastAsia="Arial" w:hAnsi="Arial" w:cs="Arial"/>
          <w:sz w:val="24"/>
          <w:szCs w:val="24"/>
          <w:lang w:val="en-US" w:eastAsia="en-IN"/>
        </w:rPr>
        <w:t xml:space="preserve">Available at: https://www.iasplus.com/en/standards/ias/ias16 </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Accessed 3 April 2020</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w:t>
      </w:r>
    </w:p>
    <w:p w14:paraId="4C55B695" w14:textId="0BA7D170" w:rsidR="00161755" w:rsidRPr="00161755" w:rsidRDefault="00161755" w:rsidP="00697197">
      <w:pPr>
        <w:spacing w:after="0" w:line="360" w:lineRule="auto"/>
        <w:jc w:val="both"/>
        <w:rPr>
          <w:rFonts w:ascii="Arial" w:eastAsia="Arial" w:hAnsi="Arial" w:cs="Arial"/>
          <w:sz w:val="24"/>
          <w:szCs w:val="24"/>
          <w:lang w:val="en-US" w:eastAsia="en-IN"/>
        </w:rPr>
      </w:pPr>
      <w:proofErr w:type="spellStart"/>
      <w:r w:rsidRPr="00161755">
        <w:rPr>
          <w:rFonts w:ascii="Arial" w:eastAsia="Arial" w:hAnsi="Arial" w:cs="Arial"/>
          <w:sz w:val="24"/>
          <w:szCs w:val="24"/>
          <w:lang w:val="en-US" w:eastAsia="en-IN"/>
        </w:rPr>
        <w:t>Ias</w:t>
      </w:r>
      <w:r w:rsidR="00697197">
        <w:rPr>
          <w:rFonts w:ascii="Arial" w:eastAsia="Arial" w:hAnsi="Arial" w:cs="Arial"/>
          <w:sz w:val="24"/>
          <w:szCs w:val="24"/>
          <w:lang w:val="en-US" w:eastAsia="en-IN"/>
        </w:rPr>
        <w:t>P</w:t>
      </w:r>
      <w:r w:rsidRPr="00161755">
        <w:rPr>
          <w:rFonts w:ascii="Arial" w:eastAsia="Arial" w:hAnsi="Arial" w:cs="Arial"/>
          <w:sz w:val="24"/>
          <w:szCs w:val="24"/>
          <w:lang w:val="en-US" w:eastAsia="en-IN"/>
        </w:rPr>
        <w:t>lus</w:t>
      </w:r>
      <w:proofErr w:type="spellEnd"/>
      <w:r w:rsidR="00697197">
        <w:rPr>
          <w:rFonts w:ascii="Arial" w:eastAsia="Arial" w:hAnsi="Arial" w:cs="Arial"/>
          <w:sz w:val="24"/>
          <w:szCs w:val="24"/>
          <w:lang w:val="en-US" w:eastAsia="en-IN"/>
        </w:rPr>
        <w:t xml:space="preserve"> (</w:t>
      </w:r>
      <w:r w:rsidRPr="00161755">
        <w:rPr>
          <w:rFonts w:ascii="Arial" w:eastAsia="Arial" w:hAnsi="Arial" w:cs="Arial"/>
          <w:sz w:val="24"/>
          <w:szCs w:val="24"/>
          <w:lang w:val="en-US" w:eastAsia="en-IN"/>
        </w:rPr>
        <w:t>2020</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 </w:t>
      </w:r>
      <w:r w:rsidRPr="00161755">
        <w:rPr>
          <w:rFonts w:ascii="Arial" w:eastAsia="Arial" w:hAnsi="Arial" w:cs="Arial"/>
          <w:i/>
          <w:iCs/>
          <w:sz w:val="24"/>
          <w:szCs w:val="24"/>
          <w:lang w:val="en-US" w:eastAsia="en-IN"/>
        </w:rPr>
        <w:t>IAS 18 — Revenue</w:t>
      </w:r>
      <w:r w:rsidRPr="00161755">
        <w:rPr>
          <w:rFonts w:ascii="Arial" w:eastAsia="Arial" w:hAnsi="Arial" w:cs="Arial"/>
          <w:sz w:val="24"/>
          <w:szCs w:val="24"/>
          <w:lang w:val="en-US" w:eastAsia="en-IN"/>
        </w:rPr>
        <w:t>.</w:t>
      </w:r>
      <w:r w:rsidR="00697197">
        <w:rPr>
          <w:rFonts w:ascii="Arial" w:eastAsia="Arial" w:hAnsi="Arial" w:cs="Arial"/>
          <w:sz w:val="24"/>
          <w:szCs w:val="24"/>
          <w:lang w:val="en-US" w:eastAsia="en-IN"/>
        </w:rPr>
        <w:t xml:space="preserve"> </w:t>
      </w:r>
      <w:r w:rsidRPr="00161755">
        <w:rPr>
          <w:rFonts w:ascii="Arial" w:eastAsia="Arial" w:hAnsi="Arial" w:cs="Arial"/>
          <w:sz w:val="24"/>
          <w:szCs w:val="24"/>
          <w:lang w:val="en-US" w:eastAsia="en-IN"/>
        </w:rPr>
        <w:t>Available</w:t>
      </w:r>
      <w:r w:rsidR="00697197">
        <w:rPr>
          <w:rFonts w:ascii="Arial" w:eastAsia="Arial" w:hAnsi="Arial" w:cs="Arial"/>
          <w:sz w:val="24"/>
          <w:szCs w:val="24"/>
          <w:lang w:val="en-US" w:eastAsia="en-IN"/>
        </w:rPr>
        <w:t xml:space="preserve"> </w:t>
      </w:r>
      <w:r w:rsidRPr="00161755">
        <w:rPr>
          <w:rFonts w:ascii="Arial" w:eastAsia="Arial" w:hAnsi="Arial" w:cs="Arial"/>
          <w:sz w:val="24"/>
          <w:szCs w:val="24"/>
          <w:lang w:val="en-US" w:eastAsia="en-IN"/>
        </w:rPr>
        <w:t xml:space="preserve">at: https://www.iasplus.com/en/standards/ias/ias18 </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Accessed 3 April 2020</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w:t>
      </w:r>
    </w:p>
    <w:p w14:paraId="0F4A4BAC" w14:textId="553F7790" w:rsidR="00161755" w:rsidRPr="00161755" w:rsidRDefault="00161755" w:rsidP="00697197">
      <w:pPr>
        <w:spacing w:after="0" w:line="360" w:lineRule="auto"/>
        <w:jc w:val="both"/>
        <w:rPr>
          <w:rFonts w:ascii="Arial" w:eastAsia="Arial" w:hAnsi="Arial" w:cs="Arial"/>
          <w:sz w:val="24"/>
          <w:szCs w:val="24"/>
          <w:lang w:val="en-US" w:eastAsia="en-IN"/>
        </w:rPr>
      </w:pPr>
      <w:r w:rsidRPr="00161755">
        <w:rPr>
          <w:rFonts w:ascii="Arial" w:eastAsia="Arial" w:hAnsi="Arial" w:cs="Arial"/>
          <w:sz w:val="24"/>
          <w:szCs w:val="24"/>
          <w:lang w:val="en-IN" w:eastAsia="en-IN"/>
        </w:rPr>
        <w:t xml:space="preserve"> </w:t>
      </w:r>
      <w:proofErr w:type="spellStart"/>
      <w:r w:rsidRPr="00161755">
        <w:rPr>
          <w:rFonts w:ascii="Arial" w:eastAsia="Arial" w:hAnsi="Arial" w:cs="Arial"/>
          <w:sz w:val="24"/>
          <w:szCs w:val="24"/>
          <w:lang w:val="en-US" w:eastAsia="en-IN"/>
        </w:rPr>
        <w:t>Kariyawasam</w:t>
      </w:r>
      <w:proofErr w:type="spellEnd"/>
      <w:r w:rsidRPr="00161755">
        <w:rPr>
          <w:rFonts w:ascii="Arial" w:eastAsia="Arial" w:hAnsi="Arial" w:cs="Arial"/>
          <w:sz w:val="24"/>
          <w:szCs w:val="24"/>
          <w:lang w:val="en-US" w:eastAsia="en-IN"/>
        </w:rPr>
        <w:t xml:space="preserve">, H. </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2018</w:t>
      </w:r>
      <w:r w:rsidR="00697197">
        <w:rPr>
          <w:rFonts w:ascii="Arial" w:eastAsia="Arial" w:hAnsi="Arial" w:cs="Arial"/>
          <w:sz w:val="24"/>
          <w:szCs w:val="24"/>
          <w:lang w:val="en-US" w:eastAsia="en-IN"/>
        </w:rPr>
        <w:t xml:space="preserve">) </w:t>
      </w:r>
      <w:r w:rsidRPr="00161755">
        <w:rPr>
          <w:rFonts w:ascii="Arial" w:eastAsia="Arial" w:hAnsi="Arial" w:cs="Arial"/>
          <w:sz w:val="24"/>
          <w:szCs w:val="24"/>
          <w:lang w:val="en-US" w:eastAsia="en-IN"/>
        </w:rPr>
        <w:t>A Study of Cost and Management Accounting Practices in Sri Lanka’s Manufacturing Industry. </w:t>
      </w:r>
      <w:r w:rsidRPr="00161755">
        <w:rPr>
          <w:rFonts w:ascii="Arial" w:eastAsia="Arial" w:hAnsi="Arial" w:cs="Arial"/>
          <w:i/>
          <w:iCs/>
          <w:sz w:val="24"/>
          <w:szCs w:val="24"/>
          <w:lang w:val="en-US" w:eastAsia="en-IN"/>
        </w:rPr>
        <w:t>International Journal of Recent Advances in Multidisciplinary Research</w:t>
      </w:r>
      <w:r w:rsidRPr="00161755">
        <w:rPr>
          <w:rFonts w:ascii="Arial" w:eastAsia="Arial" w:hAnsi="Arial" w:cs="Arial"/>
          <w:sz w:val="24"/>
          <w:szCs w:val="24"/>
          <w:lang w:val="en-US" w:eastAsia="en-IN"/>
        </w:rPr>
        <w:t>, </w:t>
      </w:r>
      <w:r w:rsidRPr="00161755">
        <w:rPr>
          <w:rFonts w:ascii="Arial" w:eastAsia="Arial" w:hAnsi="Arial" w:cs="Arial"/>
          <w:i/>
          <w:iCs/>
          <w:sz w:val="24"/>
          <w:szCs w:val="24"/>
          <w:lang w:val="en-US" w:eastAsia="en-IN"/>
        </w:rPr>
        <w:t>5</w:t>
      </w:r>
      <w:r w:rsidRPr="00161755">
        <w:rPr>
          <w:rFonts w:ascii="Arial" w:eastAsia="Arial" w:hAnsi="Arial" w:cs="Arial"/>
          <w:sz w:val="24"/>
          <w:szCs w:val="24"/>
          <w:lang w:val="en-US" w:eastAsia="en-IN"/>
        </w:rPr>
        <w:t>(3), pp.3632-3634.</w:t>
      </w:r>
    </w:p>
    <w:p w14:paraId="3045BB49" w14:textId="4F0091D8" w:rsidR="00161755" w:rsidRPr="00161755" w:rsidRDefault="00161755" w:rsidP="00697197">
      <w:pPr>
        <w:spacing w:after="0" w:line="360" w:lineRule="auto"/>
        <w:jc w:val="both"/>
        <w:rPr>
          <w:rFonts w:ascii="Arial" w:eastAsia="Arial" w:hAnsi="Arial" w:cs="Arial"/>
          <w:sz w:val="24"/>
          <w:szCs w:val="24"/>
          <w:lang w:val="en-US" w:eastAsia="en-IN"/>
        </w:rPr>
      </w:pPr>
      <w:proofErr w:type="spellStart"/>
      <w:r w:rsidRPr="00161755">
        <w:rPr>
          <w:rFonts w:ascii="Arial" w:eastAsia="Arial" w:hAnsi="Arial" w:cs="Arial"/>
          <w:sz w:val="24"/>
          <w:szCs w:val="24"/>
          <w:lang w:val="en-US" w:eastAsia="en-IN"/>
        </w:rPr>
        <w:t>Masadah</w:t>
      </w:r>
      <w:proofErr w:type="spellEnd"/>
      <w:r w:rsidRPr="00161755">
        <w:rPr>
          <w:rFonts w:ascii="Arial" w:eastAsia="Arial" w:hAnsi="Arial" w:cs="Arial"/>
          <w:sz w:val="24"/>
          <w:szCs w:val="24"/>
          <w:lang w:val="en-US" w:eastAsia="en-IN"/>
        </w:rPr>
        <w:t>, W.M., Al—</w:t>
      </w:r>
      <w:proofErr w:type="spellStart"/>
      <w:r w:rsidRPr="00161755">
        <w:rPr>
          <w:rFonts w:ascii="Arial" w:eastAsia="Arial" w:hAnsi="Arial" w:cs="Arial"/>
          <w:sz w:val="24"/>
          <w:szCs w:val="24"/>
          <w:lang w:val="en-US" w:eastAsia="en-IN"/>
        </w:rPr>
        <w:t>Omush</w:t>
      </w:r>
      <w:proofErr w:type="spellEnd"/>
      <w:r w:rsidRPr="00161755">
        <w:rPr>
          <w:rFonts w:ascii="Arial" w:eastAsia="Arial" w:hAnsi="Arial" w:cs="Arial"/>
          <w:sz w:val="24"/>
          <w:szCs w:val="24"/>
          <w:lang w:val="en-US" w:eastAsia="en-IN"/>
        </w:rPr>
        <w:t xml:space="preserve">, A. and </w:t>
      </w:r>
      <w:proofErr w:type="spellStart"/>
      <w:r w:rsidRPr="00161755">
        <w:rPr>
          <w:rFonts w:ascii="Arial" w:eastAsia="Arial" w:hAnsi="Arial" w:cs="Arial"/>
          <w:sz w:val="24"/>
          <w:szCs w:val="24"/>
          <w:lang w:val="en-US" w:eastAsia="en-IN"/>
        </w:rPr>
        <w:t>Shiyyab</w:t>
      </w:r>
      <w:proofErr w:type="spellEnd"/>
      <w:r w:rsidRPr="00161755">
        <w:rPr>
          <w:rFonts w:ascii="Arial" w:eastAsia="Arial" w:hAnsi="Arial" w:cs="Arial"/>
          <w:sz w:val="24"/>
          <w:szCs w:val="24"/>
          <w:lang w:val="en-US" w:eastAsia="en-IN"/>
        </w:rPr>
        <w:t xml:space="preserve">, F.S. </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2016</w:t>
      </w:r>
      <w:r w:rsidR="00697197">
        <w:rPr>
          <w:rFonts w:ascii="Arial" w:eastAsia="Arial" w:hAnsi="Arial" w:cs="Arial"/>
          <w:sz w:val="24"/>
          <w:szCs w:val="24"/>
          <w:lang w:val="en-US" w:eastAsia="en-IN"/>
        </w:rPr>
        <w:t>)</w:t>
      </w:r>
      <w:r w:rsidRPr="00161755">
        <w:rPr>
          <w:rFonts w:ascii="Arial" w:eastAsia="Arial" w:hAnsi="Arial" w:cs="Arial"/>
          <w:sz w:val="24"/>
          <w:szCs w:val="24"/>
          <w:lang w:val="en-US" w:eastAsia="en-IN"/>
        </w:rPr>
        <w:t>. Fair Value Accounting Standard (IAS 39) Versus the Historical Costs Principle. </w:t>
      </w:r>
      <w:r w:rsidRPr="00161755">
        <w:rPr>
          <w:rFonts w:ascii="Arial" w:eastAsia="Arial" w:hAnsi="Arial" w:cs="Arial"/>
          <w:i/>
          <w:iCs/>
          <w:sz w:val="24"/>
          <w:szCs w:val="24"/>
          <w:lang w:val="en-US" w:eastAsia="en-IN"/>
        </w:rPr>
        <w:t>International Business Management</w:t>
      </w:r>
      <w:r w:rsidRPr="00161755">
        <w:rPr>
          <w:rFonts w:ascii="Arial" w:eastAsia="Arial" w:hAnsi="Arial" w:cs="Arial"/>
          <w:sz w:val="24"/>
          <w:szCs w:val="24"/>
          <w:lang w:val="en-US" w:eastAsia="en-IN"/>
        </w:rPr>
        <w:t>, </w:t>
      </w:r>
      <w:r w:rsidRPr="00161755">
        <w:rPr>
          <w:rFonts w:ascii="Arial" w:eastAsia="Arial" w:hAnsi="Arial" w:cs="Arial"/>
          <w:i/>
          <w:iCs/>
          <w:sz w:val="24"/>
          <w:szCs w:val="24"/>
          <w:lang w:val="en-US" w:eastAsia="en-IN"/>
        </w:rPr>
        <w:t>10</w:t>
      </w:r>
      <w:r w:rsidRPr="00161755">
        <w:rPr>
          <w:rFonts w:ascii="Arial" w:eastAsia="Arial" w:hAnsi="Arial" w:cs="Arial"/>
          <w:sz w:val="24"/>
          <w:szCs w:val="24"/>
          <w:lang w:val="en-US" w:eastAsia="en-IN"/>
        </w:rPr>
        <w:t>(2), pp.123-128.</w:t>
      </w:r>
    </w:p>
    <w:p w14:paraId="551F67F5" w14:textId="77777777" w:rsidR="00161755" w:rsidRDefault="00161755"/>
    <w:sectPr w:rsidR="0016175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BBB1F" w14:textId="77777777" w:rsidR="00976462" w:rsidRDefault="00976462" w:rsidP="00161755">
      <w:pPr>
        <w:spacing w:after="0" w:line="240" w:lineRule="auto"/>
      </w:pPr>
      <w:r>
        <w:separator/>
      </w:r>
    </w:p>
  </w:endnote>
  <w:endnote w:type="continuationSeparator" w:id="0">
    <w:p w14:paraId="2E5EBBCF" w14:textId="77777777" w:rsidR="00976462" w:rsidRDefault="00976462" w:rsidP="00161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1439261"/>
      <w:docPartObj>
        <w:docPartGallery w:val="Page Numbers (Bottom of Page)"/>
        <w:docPartUnique/>
      </w:docPartObj>
    </w:sdtPr>
    <w:sdtEndPr>
      <w:rPr>
        <w:color w:val="7F7F7F" w:themeColor="background1" w:themeShade="7F"/>
        <w:spacing w:val="60"/>
      </w:rPr>
    </w:sdtEndPr>
    <w:sdtContent>
      <w:p w14:paraId="1485A002" w14:textId="00961F8B" w:rsidR="00161755" w:rsidRDefault="0016175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34BA081" w14:textId="77777777" w:rsidR="00161755" w:rsidRDefault="00161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1FFF6A" w14:textId="77777777" w:rsidR="00976462" w:rsidRDefault="00976462" w:rsidP="00161755">
      <w:pPr>
        <w:spacing w:after="0" w:line="240" w:lineRule="auto"/>
      </w:pPr>
      <w:r>
        <w:separator/>
      </w:r>
    </w:p>
  </w:footnote>
  <w:footnote w:type="continuationSeparator" w:id="0">
    <w:p w14:paraId="2A332FB8" w14:textId="77777777" w:rsidR="00976462" w:rsidRDefault="00976462" w:rsidP="001617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316"/>
    <w:rsid w:val="000A671D"/>
    <w:rsid w:val="00161755"/>
    <w:rsid w:val="00697197"/>
    <w:rsid w:val="007B6316"/>
    <w:rsid w:val="007E7900"/>
    <w:rsid w:val="00976462"/>
    <w:rsid w:val="00A44C45"/>
    <w:rsid w:val="00D02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64FDF"/>
  <w15:chartTrackingRefBased/>
  <w15:docId w15:val="{17479A67-BD33-40EA-A458-05CCE37C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7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7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1755"/>
    <w:pPr>
      <w:outlineLvl w:val="9"/>
    </w:pPr>
    <w:rPr>
      <w:lang w:val="en-US"/>
    </w:rPr>
  </w:style>
  <w:style w:type="paragraph" w:styleId="TOC2">
    <w:name w:val="toc 2"/>
    <w:basedOn w:val="Normal"/>
    <w:next w:val="Normal"/>
    <w:autoRedefine/>
    <w:uiPriority w:val="39"/>
    <w:unhideWhenUsed/>
    <w:rsid w:val="0016175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61755"/>
    <w:pPr>
      <w:spacing w:after="100"/>
    </w:pPr>
    <w:rPr>
      <w:rFonts w:eastAsiaTheme="minorEastAsia" w:cs="Times New Roman"/>
      <w:lang w:val="en-US"/>
    </w:rPr>
  </w:style>
  <w:style w:type="paragraph" w:styleId="TOC3">
    <w:name w:val="toc 3"/>
    <w:basedOn w:val="Normal"/>
    <w:next w:val="Normal"/>
    <w:autoRedefine/>
    <w:uiPriority w:val="39"/>
    <w:unhideWhenUsed/>
    <w:rsid w:val="00161755"/>
    <w:pPr>
      <w:spacing w:after="100"/>
      <w:ind w:left="446"/>
      <w:jc w:val="both"/>
    </w:pPr>
    <w:rPr>
      <w:rFonts w:eastAsiaTheme="minorEastAsia" w:cs="Times New Roman"/>
      <w:lang w:val="en-US"/>
    </w:rPr>
  </w:style>
  <w:style w:type="character" w:styleId="Hyperlink">
    <w:name w:val="Hyperlink"/>
    <w:basedOn w:val="DefaultParagraphFont"/>
    <w:uiPriority w:val="99"/>
    <w:unhideWhenUsed/>
    <w:rsid w:val="00161755"/>
    <w:rPr>
      <w:color w:val="0563C1" w:themeColor="hyperlink"/>
      <w:u w:val="single"/>
    </w:rPr>
  </w:style>
  <w:style w:type="paragraph" w:styleId="Header">
    <w:name w:val="header"/>
    <w:basedOn w:val="Normal"/>
    <w:link w:val="HeaderChar"/>
    <w:uiPriority w:val="99"/>
    <w:unhideWhenUsed/>
    <w:rsid w:val="00161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755"/>
  </w:style>
  <w:style w:type="paragraph" w:styleId="Footer">
    <w:name w:val="footer"/>
    <w:basedOn w:val="Normal"/>
    <w:link w:val="FooterChar"/>
    <w:uiPriority w:val="99"/>
    <w:unhideWhenUsed/>
    <w:rsid w:val="00161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7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B6A3F-D2AF-4397-897E-DA5CEAD3E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2102</Words>
  <Characters>11984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dc:creator>
  <cp:keywords/>
  <dc:description/>
  <cp:lastModifiedBy>andre</cp:lastModifiedBy>
  <cp:revision>4</cp:revision>
  <dcterms:created xsi:type="dcterms:W3CDTF">2020-04-28T14:57:00Z</dcterms:created>
  <dcterms:modified xsi:type="dcterms:W3CDTF">2020-05-14T18:31:00Z</dcterms:modified>
</cp:coreProperties>
</file>