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0FDA5" w14:textId="0A603E79" w:rsidR="6404A884" w:rsidRDefault="6404A884" w:rsidP="37803C41">
      <w:pPr>
        <w:jc w:val="center"/>
        <w:rPr>
          <w:u w:val="single"/>
        </w:rPr>
      </w:pPr>
      <w:r w:rsidRPr="608E165F">
        <w:rPr>
          <w:u w:val="single"/>
        </w:rPr>
        <w:t>Why does heritage matter?</w:t>
      </w:r>
    </w:p>
    <w:p w14:paraId="7D05EF12" w14:textId="0A51B231" w:rsidR="1224AA3B" w:rsidRDefault="041B97D1" w:rsidP="00AD7A89">
      <w:pPr>
        <w:spacing w:line="360" w:lineRule="auto"/>
        <w:jc w:val="both"/>
      </w:pPr>
      <w:r>
        <w:t xml:space="preserve">Heritage </w:t>
      </w:r>
      <w:r w:rsidR="2A69D8C8">
        <w:t xml:space="preserve">influences the lives of many people, cultures and environments. </w:t>
      </w:r>
      <w:r w:rsidR="0E4DA7C8">
        <w:t>This essay will</w:t>
      </w:r>
      <w:r w:rsidR="1224AA3B">
        <w:t xml:space="preserve"> examin</w:t>
      </w:r>
      <w:r w:rsidR="001703BF">
        <w:t>e</w:t>
      </w:r>
      <w:r w:rsidR="1224AA3B">
        <w:t xml:space="preserve"> the reasons why heritage ma</w:t>
      </w:r>
      <w:r w:rsidR="448094C6">
        <w:t>tters</w:t>
      </w:r>
      <w:r w:rsidR="001703BF">
        <w:t>,</w:t>
      </w:r>
      <w:r w:rsidR="448094C6">
        <w:t xml:space="preserve"> as well as</w:t>
      </w:r>
      <w:r w:rsidR="001703BF">
        <w:t xml:space="preserve"> the</w:t>
      </w:r>
      <w:r w:rsidR="448094C6">
        <w:t xml:space="preserve"> influence from </w:t>
      </w:r>
      <w:r w:rsidR="3CDF1C4A">
        <w:t>academic sources and information from UNESCO</w:t>
      </w:r>
      <w:r w:rsidR="001703BF">
        <w:t>,</w:t>
      </w:r>
      <w:r w:rsidR="775DDB89">
        <w:t xml:space="preserve"> and it will include personal perspectives of the issues surrounding heritage</w:t>
      </w:r>
      <w:r w:rsidR="334B5880">
        <w:t xml:space="preserve"> and how th</w:t>
      </w:r>
      <w:r w:rsidR="00E5713C">
        <w:t>ese</w:t>
      </w:r>
      <w:r w:rsidR="334B5880">
        <w:t xml:space="preserve"> </w:t>
      </w:r>
      <w:r w:rsidR="0B160706">
        <w:t>correlate</w:t>
      </w:r>
      <w:r w:rsidR="334B5880">
        <w:t xml:space="preserve"> with the examples given by scholars</w:t>
      </w:r>
      <w:r w:rsidR="00AD7A89">
        <w:t>.</w:t>
      </w:r>
    </w:p>
    <w:p w14:paraId="20B9F6EA" w14:textId="18CD85B6" w:rsidR="6FE98BF2" w:rsidRDefault="3743DB65" w:rsidP="00E5713C">
      <w:pPr>
        <w:spacing w:line="360" w:lineRule="auto"/>
        <w:jc w:val="both"/>
      </w:pPr>
      <w:r>
        <w:t>To begin the essay, it is important to understand what heritage mean</w:t>
      </w:r>
      <w:r w:rsidR="00E5713C">
        <w:t>s</w:t>
      </w:r>
      <w:r w:rsidR="001703BF">
        <w:t>.</w:t>
      </w:r>
      <w:r>
        <w:t xml:space="preserve"> </w:t>
      </w:r>
      <w:r w:rsidR="001703BF">
        <w:t>H</w:t>
      </w:r>
      <w:r w:rsidR="6FE98BF2">
        <w:t xml:space="preserve">eritage </w:t>
      </w:r>
      <w:r w:rsidR="00632A5C">
        <w:t>has</w:t>
      </w:r>
      <w:r w:rsidR="6FE98BF2">
        <w:t xml:space="preserve"> </w:t>
      </w:r>
      <w:r w:rsidR="15692181">
        <w:t xml:space="preserve">many different </w:t>
      </w:r>
      <w:r w:rsidR="5157D115">
        <w:t>definitions;</w:t>
      </w:r>
      <w:r w:rsidR="15692181">
        <w:t xml:space="preserve"> one includes work from Marie </w:t>
      </w:r>
      <w:r w:rsidR="01048EC0">
        <w:t xml:space="preserve">Cornu who </w:t>
      </w:r>
      <w:r w:rsidR="00570D4E">
        <w:t xml:space="preserve">suggests </w:t>
      </w:r>
      <w:r w:rsidR="01048EC0">
        <w:t>that heritage can be defined by the</w:t>
      </w:r>
      <w:r w:rsidR="5A749D16">
        <w:t xml:space="preserve"> relationship it has within a </w:t>
      </w:r>
      <w:r w:rsidR="10EA54C4">
        <w:t>group (</w:t>
      </w:r>
      <w:r w:rsidR="3525A481">
        <w:t xml:space="preserve">Cornu, </w:t>
      </w:r>
      <w:r w:rsidR="7B84017B">
        <w:t>2014</w:t>
      </w:r>
      <w:r w:rsidR="2BF1050A">
        <w:t>)</w:t>
      </w:r>
      <w:r w:rsidR="5A749D16">
        <w:t xml:space="preserve">. This is important because for heritage to be compelling to people it must </w:t>
      </w:r>
      <w:r w:rsidR="25627CEE">
        <w:t>resonate</w:t>
      </w:r>
      <w:r w:rsidR="5A749D16">
        <w:t xml:space="preserve"> with the</w:t>
      </w:r>
      <w:r w:rsidR="0C46ABB1">
        <w:t xml:space="preserve"> </w:t>
      </w:r>
      <w:r w:rsidR="00E5713C">
        <w:t>community</w:t>
      </w:r>
      <w:r w:rsidR="0C46ABB1">
        <w:t xml:space="preserve"> and the history that </w:t>
      </w:r>
      <w:r w:rsidR="001703BF">
        <w:t>is contained within</w:t>
      </w:r>
      <w:r w:rsidR="0C46ABB1">
        <w:t xml:space="preserve"> the tangible and intangible heritage</w:t>
      </w:r>
      <w:r w:rsidR="277CB7CE">
        <w:t xml:space="preserve">. Heritage is also </w:t>
      </w:r>
      <w:r w:rsidR="4C3442D6">
        <w:t>defined</w:t>
      </w:r>
      <w:r w:rsidR="277CB7CE">
        <w:t xml:space="preserve"> by UNESCO as </w:t>
      </w:r>
      <w:r w:rsidR="3DDAF380">
        <w:t>tangible</w:t>
      </w:r>
      <w:r w:rsidR="50CDF524">
        <w:t xml:space="preserve"> objects</w:t>
      </w:r>
      <w:r w:rsidR="3DDAF380">
        <w:t xml:space="preserve"> and intangible </w:t>
      </w:r>
      <w:r w:rsidR="3FE1867C">
        <w:t xml:space="preserve">heritage which is </w:t>
      </w:r>
      <w:r w:rsidR="5B4E1928">
        <w:t xml:space="preserve">embedded in </w:t>
      </w:r>
      <w:r w:rsidR="4E786374">
        <w:t>history</w:t>
      </w:r>
      <w:r w:rsidR="6489B853">
        <w:t xml:space="preserve"> </w:t>
      </w:r>
      <w:r w:rsidR="1CA787EB">
        <w:t>(</w:t>
      </w:r>
      <w:r w:rsidR="03824404">
        <w:t>UNESCO</w:t>
      </w:r>
      <w:r w:rsidR="0842F52A">
        <w:t>,</w:t>
      </w:r>
      <w:r w:rsidR="03824404">
        <w:t xml:space="preserve"> </w:t>
      </w:r>
      <w:r w:rsidR="6BF1EF7D">
        <w:t>2024</w:t>
      </w:r>
      <w:r w:rsidR="6489B853">
        <w:t>)</w:t>
      </w:r>
      <w:r w:rsidR="6BAEA8F6">
        <w:t xml:space="preserve">. </w:t>
      </w:r>
      <w:r w:rsidR="00E5713C">
        <w:t>T</w:t>
      </w:r>
      <w:r w:rsidR="7C6A981D">
        <w:t xml:space="preserve">angible means </w:t>
      </w:r>
      <w:r w:rsidR="6B7A5B42">
        <w:t xml:space="preserve">that it is items such as artefacts, objects or buildings within </w:t>
      </w:r>
      <w:r w:rsidR="00E5713C">
        <w:t>a</w:t>
      </w:r>
      <w:r w:rsidR="6B7A5B42">
        <w:t xml:space="preserve"> collection (UNESCO, 20</w:t>
      </w:r>
      <w:r w:rsidR="7E29EC4C">
        <w:t>24</w:t>
      </w:r>
      <w:r w:rsidR="6B7A5B42">
        <w:t>).</w:t>
      </w:r>
      <w:r w:rsidR="4CD877B7">
        <w:t xml:space="preserve"> Intangible means that heritage is representing communities</w:t>
      </w:r>
      <w:r w:rsidR="05858F2F">
        <w:t>, traditional and inclusive, this means that it could be information from the past generation that has been presented through time (UNESCO</w:t>
      </w:r>
      <w:r w:rsidR="7898799C">
        <w:t>, 2024</w:t>
      </w:r>
      <w:r w:rsidR="05858F2F">
        <w:t>).</w:t>
      </w:r>
      <w:r w:rsidR="4CD877B7">
        <w:t xml:space="preserve"> </w:t>
      </w:r>
      <w:r w:rsidR="1C214417">
        <w:t>Despite the differences of tangible and intangible heritage, both have significant mean</w:t>
      </w:r>
      <w:r w:rsidR="00E5713C">
        <w:t>ing</w:t>
      </w:r>
      <w:r w:rsidR="1C214417">
        <w:t xml:space="preserve"> to heritage and how they hold history</w:t>
      </w:r>
      <w:r w:rsidR="00E5713C">
        <w:t>,</w:t>
      </w:r>
      <w:r w:rsidR="1C214417">
        <w:t xml:space="preserve"> whether this is from an object or representing communities. </w:t>
      </w:r>
      <w:r w:rsidR="6BAEA8F6">
        <w:t xml:space="preserve">This suggests that heritage </w:t>
      </w:r>
      <w:r w:rsidR="50A957B4">
        <w:t>is</w:t>
      </w:r>
      <w:r w:rsidR="6BAEA8F6">
        <w:t xml:space="preserve"> in every element of the world</w:t>
      </w:r>
      <w:r w:rsidR="00436951">
        <w:t>,</w:t>
      </w:r>
      <w:r w:rsidR="6BAEA8F6">
        <w:t xml:space="preserve"> meaning that it </w:t>
      </w:r>
      <w:r w:rsidR="00F35483">
        <w:t>has universal</w:t>
      </w:r>
      <w:r w:rsidR="6BAEA8F6">
        <w:t xml:space="preserve"> significan</w:t>
      </w:r>
      <w:r w:rsidR="00F35483">
        <w:t>ce</w:t>
      </w:r>
      <w:r w:rsidR="6BAEA8F6">
        <w:t xml:space="preserve"> </w:t>
      </w:r>
      <w:r w:rsidR="2E457E04">
        <w:t xml:space="preserve">as </w:t>
      </w:r>
      <w:r w:rsidR="001703BF">
        <w:t>it</w:t>
      </w:r>
      <w:r w:rsidR="2E457E04">
        <w:t xml:space="preserve"> is carried though </w:t>
      </w:r>
      <w:r w:rsidR="6799AFCD">
        <w:t>the majority of everything</w:t>
      </w:r>
      <w:r w:rsidR="2E457E04">
        <w:t>.</w:t>
      </w:r>
      <w:r w:rsidR="79480CF1">
        <w:t xml:space="preserve"> </w:t>
      </w:r>
      <w:r w:rsidR="00E5713C">
        <w:t>This is exemplified by</w:t>
      </w:r>
      <w:r w:rsidR="37668DFE">
        <w:t xml:space="preserve"> </w:t>
      </w:r>
      <w:r w:rsidR="7C6AD935">
        <w:t>Steve</w:t>
      </w:r>
      <w:r w:rsidR="37668DFE">
        <w:t xml:space="preserve"> </w:t>
      </w:r>
      <w:r w:rsidR="6466BDC5">
        <w:t>S</w:t>
      </w:r>
      <w:r w:rsidR="37668DFE">
        <w:t>lack, who states “heritage is everywhere – it is in our collections, museums, properties and landscapes” (Slack</w:t>
      </w:r>
      <w:r w:rsidR="5BBD4BCE">
        <w:t>, 2021, p. 25</w:t>
      </w:r>
      <w:r w:rsidR="37668DFE">
        <w:t>)</w:t>
      </w:r>
      <w:r w:rsidR="4E92CE63">
        <w:t xml:space="preserve">. </w:t>
      </w:r>
    </w:p>
    <w:p w14:paraId="02BB719B" w14:textId="58E204FE" w:rsidR="624734AE" w:rsidRDefault="78CAC4BB" w:rsidP="00C97D37">
      <w:pPr>
        <w:spacing w:line="360" w:lineRule="auto"/>
        <w:jc w:val="both"/>
      </w:pPr>
      <w:r>
        <w:t xml:space="preserve">Within heritage, there is an element called cultural heritage which is significant to include in </w:t>
      </w:r>
      <w:r w:rsidR="00E5713C">
        <w:t xml:space="preserve">discussing </w:t>
      </w:r>
      <w:r>
        <w:t xml:space="preserve">why heritage matters. </w:t>
      </w:r>
      <w:r w:rsidR="1FE29487">
        <w:t xml:space="preserve">UNSECO describes cultural heritage as tangible and intangible heritage which can be </w:t>
      </w:r>
      <w:r w:rsidR="6ACF64F1">
        <w:t>used together to make up cultural heritage as one</w:t>
      </w:r>
      <w:r w:rsidR="00E5713C">
        <w:t xml:space="preserve"> (UNESCO 2024). </w:t>
      </w:r>
      <w:r w:rsidR="6ACF64F1">
        <w:t xml:space="preserve"> </w:t>
      </w:r>
      <w:r>
        <w:t>As state</w:t>
      </w:r>
      <w:r w:rsidR="3A298B8A">
        <w:t>d</w:t>
      </w:r>
      <w:r>
        <w:t xml:space="preserve"> in </w:t>
      </w:r>
      <w:r w:rsidR="58A16976">
        <w:t>Veysel Apaydin’s work, they mention that “</w:t>
      </w:r>
      <w:r w:rsidR="703CDF98">
        <w:t xml:space="preserve">cultural heritage generally keeps its importance, however - </w:t>
      </w:r>
      <w:r w:rsidR="0E343763">
        <w:t>particularly</w:t>
      </w:r>
      <w:r w:rsidR="01670A9B">
        <w:t xml:space="preserve"> tangible heritage, because it provides both grounds and resources for constructing collective iden</w:t>
      </w:r>
      <w:r w:rsidR="2C9715BA">
        <w:t>tity</w:t>
      </w:r>
      <w:r w:rsidR="0154262B">
        <w:t xml:space="preserve">” (Apaydin, 2020). </w:t>
      </w:r>
      <w:r w:rsidR="310B62F6">
        <w:t xml:space="preserve">This suggests that cultural heritage is vastly important to keeping heritage going for </w:t>
      </w:r>
      <w:r w:rsidR="00C97D37">
        <w:t>identity of f</w:t>
      </w:r>
      <w:r w:rsidR="310B62F6">
        <w:t xml:space="preserve">uture generations. </w:t>
      </w:r>
      <w:r w:rsidR="16C5C886">
        <w:t xml:space="preserve">An example of cultural heritage would be </w:t>
      </w:r>
      <w:r w:rsidR="6277780B">
        <w:t xml:space="preserve">Blenheim Palace in </w:t>
      </w:r>
      <w:r w:rsidR="68DE0E6F">
        <w:t>Oxfordshire</w:t>
      </w:r>
      <w:r w:rsidR="00C97D37">
        <w:t xml:space="preserve"> which</w:t>
      </w:r>
      <w:r w:rsidR="68DE0E6F">
        <w:t xml:space="preserve"> contains a rich environment for tangible and intangible heritage</w:t>
      </w:r>
      <w:r w:rsidR="0CB7CA7C">
        <w:t xml:space="preserve">. It has the tangible aspect of heritage with the </w:t>
      </w:r>
      <w:r w:rsidR="00C97D37">
        <w:t>preservation</w:t>
      </w:r>
      <w:r w:rsidR="0CB7CA7C">
        <w:t xml:space="preserve"> of objects, monuments and the buildings on this site, as well as the intangible </w:t>
      </w:r>
      <w:r w:rsidR="00C97D37">
        <w:t>aspect,</w:t>
      </w:r>
      <w:r w:rsidR="0CB7CA7C">
        <w:t xml:space="preserve"> which contains the location and the history of the place</w:t>
      </w:r>
      <w:r w:rsidR="00C97D37">
        <w:t>.</w:t>
      </w:r>
      <w:r w:rsidR="2AAF2246">
        <w:t xml:space="preserve"> </w:t>
      </w:r>
    </w:p>
    <w:p w14:paraId="3DA822E4" w14:textId="340F288D" w:rsidR="624734AE" w:rsidRDefault="3C5DA50D" w:rsidP="1C7C516F">
      <w:pPr>
        <w:spacing w:line="360" w:lineRule="auto"/>
        <w:jc w:val="both"/>
      </w:pPr>
      <w:r>
        <w:t xml:space="preserve">Jan </w:t>
      </w:r>
      <w:r w:rsidR="70C1B516">
        <w:t>Borowiecki’s</w:t>
      </w:r>
      <w:r>
        <w:t xml:space="preserve"> </w:t>
      </w:r>
      <w:r w:rsidR="2CBF1B7E">
        <w:t xml:space="preserve">work </w:t>
      </w:r>
      <w:r w:rsidR="00C97D37">
        <w:t xml:space="preserve">also discusses cultural heritage; </w:t>
      </w:r>
      <w:r w:rsidR="2CBF1B7E">
        <w:t xml:space="preserve">they state that </w:t>
      </w:r>
      <w:r w:rsidR="1C01A11F">
        <w:t>“</w:t>
      </w:r>
      <w:r w:rsidR="2CBF1B7E">
        <w:t xml:space="preserve">broadly </w:t>
      </w:r>
      <w:r w:rsidR="035E3898">
        <w:t>defined</w:t>
      </w:r>
      <w:r w:rsidR="2CBF1B7E">
        <w:t>, cultural heritage encompasses the extraordin</w:t>
      </w:r>
      <w:r w:rsidR="7C9C64CB">
        <w:t>arily rich and valuable tangible objects and materials in the collections of cultural in</w:t>
      </w:r>
      <w:r w:rsidR="2992ECD9">
        <w:t>stitutions</w:t>
      </w:r>
      <w:r w:rsidR="75656BC1">
        <w:t>”</w:t>
      </w:r>
      <w:r w:rsidR="71A3A353">
        <w:t xml:space="preserve"> (</w:t>
      </w:r>
      <w:r w:rsidR="573A1751">
        <w:t>Borowiecki</w:t>
      </w:r>
      <w:r w:rsidR="71A3A353">
        <w:t>, 2016</w:t>
      </w:r>
      <w:r w:rsidR="6F36915C">
        <w:t>)</w:t>
      </w:r>
      <w:r w:rsidR="3C00369C">
        <w:t xml:space="preserve">. This suggests that heritage is </w:t>
      </w:r>
      <w:r w:rsidR="6D28A7D7">
        <w:t>vastly</w:t>
      </w:r>
      <w:r w:rsidR="334D21C1">
        <w:t xml:space="preserve"> important to the general public because it contains the history of a nation through individual objects and </w:t>
      </w:r>
      <w:r w:rsidR="334D21C1">
        <w:lastRenderedPageBreak/>
        <w:t>ma</w:t>
      </w:r>
      <w:r w:rsidR="7B0ED2F3">
        <w:t xml:space="preserve">terials. This shows that Borowiecki has a deep understanding of the notion of heritage and how </w:t>
      </w:r>
      <w:r w:rsidR="219EC49D">
        <w:t>significant this can be to people who are interested in the various objects</w:t>
      </w:r>
      <w:r w:rsidR="1630A6BB">
        <w:t xml:space="preserve">, </w:t>
      </w:r>
      <w:r w:rsidR="00EC2510">
        <w:t>although</w:t>
      </w:r>
      <w:r w:rsidR="1630A6BB">
        <w:t xml:space="preserve"> he does not mention intangible heritage</w:t>
      </w:r>
      <w:r w:rsidR="00C97D37">
        <w:t>,</w:t>
      </w:r>
      <w:r w:rsidR="1630A6BB">
        <w:t xml:space="preserve"> only the tangible </w:t>
      </w:r>
      <w:r w:rsidR="00C97D37">
        <w:t>aspec</w:t>
      </w:r>
      <w:r w:rsidR="00EC2510">
        <w:t>t. However,</w:t>
      </w:r>
      <w:r w:rsidR="1F4D72BC">
        <w:t xml:space="preserve"> Veysel Apaydin</w:t>
      </w:r>
      <w:r w:rsidR="6F0B1911">
        <w:t xml:space="preserve"> </w:t>
      </w:r>
      <w:r w:rsidR="00EC2510">
        <w:t xml:space="preserve">includes the intangible and </w:t>
      </w:r>
      <w:r w:rsidR="6F0B1911">
        <w:t>state</w:t>
      </w:r>
      <w:r w:rsidR="1FA3168A">
        <w:t>s</w:t>
      </w:r>
      <w:r w:rsidR="6F0B1911">
        <w:t xml:space="preserve"> that </w:t>
      </w:r>
      <w:r w:rsidR="48F8292C">
        <w:t>“</w:t>
      </w:r>
      <w:r w:rsidR="59484738">
        <w:t>heritage is a vehicle of communication, a means of transmission of ideas, values and knowledge</w:t>
      </w:r>
      <w:r w:rsidR="2BCD8D09">
        <w:t>, which includes the tangible and intangible of both cultural and natural heritage” (Apay</w:t>
      </w:r>
      <w:r w:rsidR="703E63F8">
        <w:t>d</w:t>
      </w:r>
      <w:r w:rsidR="2BCD8D09">
        <w:t xml:space="preserve">in, </w:t>
      </w:r>
      <w:r w:rsidR="11A1587A">
        <w:t>2020, p. 2</w:t>
      </w:r>
      <w:r w:rsidR="2BCD8D09">
        <w:t>)</w:t>
      </w:r>
      <w:r w:rsidR="150DC4FE">
        <w:t xml:space="preserve">. </w:t>
      </w:r>
      <w:r w:rsidR="78F34208">
        <w:t>The description of heritage being a vehicle of communication means that i</w:t>
      </w:r>
      <w:r w:rsidR="1F8333B2">
        <w:t xml:space="preserve">t can teach people </w:t>
      </w:r>
      <w:r w:rsidR="00A52605">
        <w:t xml:space="preserve">the </w:t>
      </w:r>
      <w:r w:rsidR="1F8333B2">
        <w:t xml:space="preserve">elements of the past and of history that is held within the tangible and intangible </w:t>
      </w:r>
      <w:r w:rsidR="00A52605">
        <w:t>aspect</w:t>
      </w:r>
      <w:r w:rsidR="1F8333B2">
        <w:t>s of heritage.</w:t>
      </w:r>
      <w:r w:rsidR="60DE4E80">
        <w:t xml:space="preserve"> The example of heritage having cultural and natural input means that heritage can be an object or a piece of memory that has been passed down through generations.</w:t>
      </w:r>
    </w:p>
    <w:p w14:paraId="45CCB779" w14:textId="25C4C169" w:rsidR="005231D0" w:rsidRDefault="3B420AA4" w:rsidP="608E165F">
      <w:pPr>
        <w:spacing w:line="360" w:lineRule="auto"/>
        <w:jc w:val="both"/>
      </w:pPr>
      <w:r>
        <w:t>Researchers believe that heritage is important because it appears to be in every element of life, whether this is from the past, present or what will be the future</w:t>
      </w:r>
      <w:r w:rsidR="00A52605">
        <w:t>;</w:t>
      </w:r>
      <w:r>
        <w:t xml:space="preserve"> heritage is classed as being important for people to gather and remember. </w:t>
      </w:r>
      <w:r w:rsidR="46855194">
        <w:t>UNESCO mention that “heritage is a valuable factor for empowering local communities and enabling vulnerable groups to participate fully in social and cultural life” UNESCO (2024)</w:t>
      </w:r>
      <w:r w:rsidR="075C3A41">
        <w:t>. This r</w:t>
      </w:r>
      <w:r w:rsidR="61494A5B">
        <w:t xml:space="preserve">elates to different communities having different heritage to each other, </w:t>
      </w:r>
      <w:r w:rsidR="005231D0">
        <w:t>which</w:t>
      </w:r>
      <w:r w:rsidR="61494A5B">
        <w:t xml:space="preserve"> means that heritage matters to people</w:t>
      </w:r>
      <w:r w:rsidR="005231D0">
        <w:t>,</w:t>
      </w:r>
      <w:r w:rsidR="61494A5B">
        <w:t xml:space="preserve"> no ma</w:t>
      </w:r>
      <w:r w:rsidR="165B6A84">
        <w:t xml:space="preserve">tter what area they live and come from. </w:t>
      </w:r>
      <w:r w:rsidR="6C9F4A35">
        <w:t>It mentions that heritage can empower local communities which could suggest that it is significant for each indivi</w:t>
      </w:r>
      <w:r w:rsidR="06E64139">
        <w:t xml:space="preserve">dual of their own heritage which then builds a collective. </w:t>
      </w:r>
      <w:r w:rsidR="53A6711F">
        <w:t xml:space="preserve">However, this can be a daunting thing for communities as their information is </w:t>
      </w:r>
      <w:r w:rsidR="00EC2510">
        <w:t>shown</w:t>
      </w:r>
      <w:r w:rsidR="53A6711F">
        <w:t xml:space="preserve"> for the world to see</w:t>
      </w:r>
      <w:r w:rsidR="00EC2510">
        <w:t>;</w:t>
      </w:r>
      <w:r w:rsidR="53A6711F">
        <w:t xml:space="preserve"> this is recognised in </w:t>
      </w:r>
      <w:r w:rsidR="5EEE37DF">
        <w:t xml:space="preserve">Paul </w:t>
      </w:r>
      <w:proofErr w:type="spellStart"/>
      <w:r w:rsidR="5EEE37DF">
        <w:t>Shackel’s</w:t>
      </w:r>
      <w:proofErr w:type="spellEnd"/>
      <w:r w:rsidR="5EEE37DF">
        <w:t xml:space="preserve"> work where he </w:t>
      </w:r>
      <w:r w:rsidR="2A4AE061">
        <w:t>states,</w:t>
      </w:r>
      <w:r w:rsidR="5EEE37DF">
        <w:t xml:space="preserve"> “the </w:t>
      </w:r>
      <w:r w:rsidR="06868DCD">
        <w:t>scale of heritage may also be a concern for communities” (</w:t>
      </w:r>
      <w:proofErr w:type="spellStart"/>
      <w:r w:rsidR="0112F235">
        <w:t>Shackel</w:t>
      </w:r>
      <w:proofErr w:type="spellEnd"/>
      <w:r w:rsidR="0112F235">
        <w:t>, 2011</w:t>
      </w:r>
      <w:r w:rsidR="06868DCD">
        <w:t>)</w:t>
      </w:r>
      <w:r w:rsidR="24F3DE9F">
        <w:t>. This could mean that even though heritage is important to recognise, sometimes it is best to keep things hidden away.</w:t>
      </w:r>
    </w:p>
    <w:p w14:paraId="6DCB1C0F" w14:textId="083C971D" w:rsidR="002E1670" w:rsidRDefault="002E1670" w:rsidP="002E1670">
      <w:pPr>
        <w:spacing w:line="360" w:lineRule="auto"/>
        <w:jc w:val="both"/>
      </w:pPr>
      <w:r>
        <w:t xml:space="preserve">An example of heritage mattering to the community is the Black Country Living Museum in Dudley, Wolverhampton. This location has heritage and history combined into one site, this is because they have relocated buildings to ensure that the heritage and history of a community is saved and in one place. Heritage through the Black Country Living Museum is extensive because it contains tangible items such as buildings, location and objects, as well as intangible elements such as the personal history surrounding the site and the people that had lived their lives there </w:t>
      </w:r>
      <w:r w:rsidR="443FDDD8">
        <w:t>previously (</w:t>
      </w:r>
      <w:r>
        <w:t>Black Country Living Museum 2024). The importance of heritage in this site is fully recognised because they encourage schools and trips for many people to come and visit to experience the place which contains so much history and heritage.</w:t>
      </w:r>
    </w:p>
    <w:p w14:paraId="0C2B0272" w14:textId="4B4C1511" w:rsidR="6E37345D" w:rsidRDefault="6E37345D" w:rsidP="00AD7A89">
      <w:pPr>
        <w:spacing w:line="360" w:lineRule="auto"/>
        <w:jc w:val="both"/>
      </w:pPr>
      <w:r>
        <w:t xml:space="preserve">Heritage can be very significant </w:t>
      </w:r>
      <w:r w:rsidR="005231D0">
        <w:t xml:space="preserve">to </w:t>
      </w:r>
      <w:r>
        <w:t xml:space="preserve">teach to the </w:t>
      </w:r>
      <w:r w:rsidR="447B140F">
        <w:t>younger generations</w:t>
      </w:r>
      <w:r w:rsidR="00EC2510">
        <w:t xml:space="preserve">. </w:t>
      </w:r>
      <w:r w:rsidR="00AD7A89">
        <w:t>I</w:t>
      </w:r>
      <w:r w:rsidR="00EC2510">
        <w:t>n 2019</w:t>
      </w:r>
      <w:r w:rsidR="00AD7A89">
        <w:t xml:space="preserve"> Ofsted</w:t>
      </w:r>
      <w:r w:rsidR="00EC2510">
        <w:t xml:space="preserve"> </w:t>
      </w:r>
      <w:r w:rsidR="00AD7A89">
        <w:t>recognis</w:t>
      </w:r>
      <w:r w:rsidR="00EC2510">
        <w:t>ed that heritage and history is an integral part of learning for students</w:t>
      </w:r>
      <w:r w:rsidR="00AD7A89" w:rsidRPr="00AD7A89">
        <w:t xml:space="preserve"> </w:t>
      </w:r>
      <w:r w:rsidR="00AD7A89">
        <w:t xml:space="preserve">and </w:t>
      </w:r>
      <w:r w:rsidR="00AD7A89">
        <w:t>without it their studies would not be complete</w:t>
      </w:r>
      <w:r w:rsidR="00AD7A89">
        <w:t xml:space="preserve"> so</w:t>
      </w:r>
      <w:r w:rsidR="00AD7A89">
        <w:t xml:space="preserve"> put heritage into the teaching guides</w:t>
      </w:r>
      <w:r w:rsidR="00EC2510">
        <w:t>;</w:t>
      </w:r>
      <w:r w:rsidR="00EC2510">
        <w:t xml:space="preserve"> (Historic England, 2024).</w:t>
      </w:r>
      <w:r w:rsidR="00EC2510">
        <w:t xml:space="preserve"> </w:t>
      </w:r>
      <w:r w:rsidR="595CA894">
        <w:t xml:space="preserve">This suggests that </w:t>
      </w:r>
      <w:r w:rsidR="595CA894">
        <w:lastRenderedPageBreak/>
        <w:t>heritage matters to the extent that people would like to educate the younger generation to understand the subject area better in their history classes</w:t>
      </w:r>
      <w:r w:rsidR="00EC2510">
        <w:t>.</w:t>
      </w:r>
    </w:p>
    <w:p w14:paraId="42DB51B7" w14:textId="212D398C" w:rsidR="56B04E22" w:rsidRDefault="180B7435" w:rsidP="608E165F">
      <w:pPr>
        <w:spacing w:line="360" w:lineRule="auto"/>
        <w:jc w:val="both"/>
      </w:pPr>
      <w:r>
        <w:t>From a personal perspective, heritage is important to preserve because it holds memory of the past for the future generations to have. It matters to many people due to the importance of the tangible and intangible heritage, meaning that it could be an item that has been handed down from generation to generation, or it could be a place that has been preserved to engage people in the history. The intangible side means it might be a history of a person in their family that has been passed down to the current generation to share throughout the community. This matters immensely because it means people can learn from the past and the perspective of first-hand experiences.</w:t>
      </w:r>
    </w:p>
    <w:p w14:paraId="04969F50" w14:textId="5107634A" w:rsidR="56B04E22" w:rsidRDefault="56B04E22" w:rsidP="002278B9">
      <w:pPr>
        <w:spacing w:line="360" w:lineRule="auto"/>
        <w:jc w:val="both"/>
      </w:pPr>
      <w:r>
        <w:t xml:space="preserve">In conclusion, heritage appears to be important to people who have not </w:t>
      </w:r>
      <w:r w:rsidR="000928FA">
        <w:t xml:space="preserve">had access to </w:t>
      </w:r>
      <w:r w:rsidR="457E4544">
        <w:t>scholarly</w:t>
      </w:r>
      <w:r>
        <w:t xml:space="preserve"> in</w:t>
      </w:r>
      <w:r w:rsidR="50CDE9E0">
        <w:t xml:space="preserve">put as well as people </w:t>
      </w:r>
      <w:r w:rsidR="000928FA">
        <w:t xml:space="preserve">who </w:t>
      </w:r>
      <w:r w:rsidR="50CDE9E0">
        <w:t>are influence</w:t>
      </w:r>
      <w:r w:rsidR="000928FA">
        <w:t>d</w:t>
      </w:r>
      <w:r w:rsidR="50CDE9E0">
        <w:t xml:space="preserve"> </w:t>
      </w:r>
      <w:r w:rsidR="000928FA">
        <w:t>by</w:t>
      </w:r>
      <w:r w:rsidR="50CDE9E0">
        <w:t xml:space="preserve"> the educational system. </w:t>
      </w:r>
      <w:r w:rsidR="002278B9">
        <w:t>Looking at</w:t>
      </w:r>
      <w:r w:rsidR="5A1DF1EE">
        <w:t xml:space="preserve"> examples from UNE</w:t>
      </w:r>
      <w:r w:rsidR="00AD7A89">
        <w:t>S</w:t>
      </w:r>
      <w:r w:rsidR="5A1DF1EE">
        <w:t xml:space="preserve">CO and </w:t>
      </w:r>
      <w:r w:rsidR="364A96AB">
        <w:t>scholars</w:t>
      </w:r>
      <w:r w:rsidR="00AD7A89">
        <w:t>hip</w:t>
      </w:r>
      <w:r w:rsidR="5A1DF1EE">
        <w:t>, it is apparent that heritage does matter greatly to a wide range of people. An important fact to note is the teaching of the younger generations in school</w:t>
      </w:r>
      <w:r w:rsidR="00AD7A89">
        <w:t xml:space="preserve">, </w:t>
      </w:r>
      <w:r w:rsidR="5A1DF1EE">
        <w:t>meaning that heritage truly does matter</w:t>
      </w:r>
      <w:r w:rsidR="00AD7A89">
        <w:t xml:space="preserve"> to entrust to future generations</w:t>
      </w:r>
      <w:r w:rsidR="5A1DF1EE">
        <w:t xml:space="preserve">. </w:t>
      </w:r>
    </w:p>
    <w:p w14:paraId="676ED8F9" w14:textId="3E6FE660" w:rsidR="37803C41" w:rsidRDefault="37803C41" w:rsidP="608E165F">
      <w:pPr>
        <w:jc w:val="both"/>
      </w:pPr>
    </w:p>
    <w:p w14:paraId="5E7E7973" w14:textId="2CAB27D6" w:rsidR="37803C41" w:rsidRDefault="37803C41" w:rsidP="37803C41"/>
    <w:p w14:paraId="79D1C7C8" w14:textId="43E4A81D" w:rsidR="1C7C516F" w:rsidRDefault="1C7C516F" w:rsidP="1C7C516F"/>
    <w:p w14:paraId="31D9C278" w14:textId="185C1361" w:rsidR="1C7C516F" w:rsidRDefault="1C7C516F" w:rsidP="1C7C516F"/>
    <w:p w14:paraId="778FCC6F" w14:textId="6C599EF6" w:rsidR="1C7C516F" w:rsidRDefault="1C7C516F" w:rsidP="1C7C516F"/>
    <w:p w14:paraId="07AE120D" w14:textId="067FEF2E" w:rsidR="1C7C516F" w:rsidRDefault="1C7C516F" w:rsidP="1C7C516F"/>
    <w:p w14:paraId="208CD030" w14:textId="576B4FB8" w:rsidR="1C7C516F" w:rsidRDefault="1C7C516F" w:rsidP="1C7C516F"/>
    <w:p w14:paraId="3A683758" w14:textId="21AAB272" w:rsidR="1C7C516F" w:rsidRDefault="1C7C516F" w:rsidP="1C7C516F"/>
    <w:p w14:paraId="1FE45FAC" w14:textId="6711228F" w:rsidR="1C7C516F" w:rsidRDefault="1C7C516F" w:rsidP="1C7C516F"/>
    <w:p w14:paraId="2640C590" w14:textId="01C9681F" w:rsidR="1C7C516F" w:rsidRDefault="1C7C516F" w:rsidP="1C7C516F"/>
    <w:p w14:paraId="617DD067" w14:textId="7C61BD23" w:rsidR="1C7C516F" w:rsidRDefault="1C7C516F" w:rsidP="1C7C516F"/>
    <w:p w14:paraId="4F9B4F23" w14:textId="3CF33F6E" w:rsidR="1C7C516F" w:rsidRDefault="1C7C516F" w:rsidP="1C7C516F"/>
    <w:p w14:paraId="1F53FC6F" w14:textId="74643C99" w:rsidR="1C7C516F" w:rsidRDefault="1C7C516F" w:rsidP="1C7C516F"/>
    <w:p w14:paraId="235F745C" w14:textId="590676A4" w:rsidR="1C7C516F" w:rsidRDefault="1C7C516F" w:rsidP="1C7C516F"/>
    <w:p w14:paraId="4340D60A" w14:textId="38C76DF8" w:rsidR="1C7C516F" w:rsidRDefault="1C7C516F" w:rsidP="1C7C516F"/>
    <w:p w14:paraId="070BBFB3" w14:textId="7B502C9E" w:rsidR="1C7C516F" w:rsidRDefault="1C7C516F" w:rsidP="1C7C516F"/>
    <w:p w14:paraId="1A00E32C" w14:textId="396EE045" w:rsidR="1C7C516F" w:rsidRDefault="1C7C516F" w:rsidP="1C7C516F"/>
    <w:p w14:paraId="10AA2F93" w14:textId="6D39E4CD" w:rsidR="1C7C516F" w:rsidRDefault="1C7C516F" w:rsidP="1C7C516F"/>
    <w:p w14:paraId="1FF777F9" w14:textId="6722EBD4" w:rsidR="608E165F" w:rsidRDefault="608E165F" w:rsidP="1C7C516F"/>
    <w:p w14:paraId="23528A69" w14:textId="3535D7D9" w:rsidR="1C7C516F" w:rsidRDefault="1C7C516F" w:rsidP="1C7C516F"/>
    <w:p w14:paraId="362E66F7" w14:textId="164E5B80" w:rsidR="608E165F" w:rsidRDefault="608E165F"/>
    <w:p w14:paraId="115B99C3" w14:textId="08B3647D" w:rsidR="1E13E527" w:rsidRDefault="1E13E527" w:rsidP="608E165F">
      <w:pPr>
        <w:rPr>
          <w:u w:val="single"/>
        </w:rPr>
      </w:pPr>
      <w:r w:rsidRPr="608E165F">
        <w:rPr>
          <w:u w:val="single"/>
        </w:rPr>
        <w:t xml:space="preserve">Bibliography </w:t>
      </w:r>
    </w:p>
    <w:p w14:paraId="5C1F4F4E" w14:textId="00858FF9" w:rsidR="34EA590A" w:rsidRDefault="34EA590A" w:rsidP="608E165F">
      <w:r>
        <w:t xml:space="preserve">Apaydin, V. (2020) </w:t>
      </w:r>
      <w:r w:rsidR="74603796" w:rsidRPr="608E165F">
        <w:rPr>
          <w:i/>
          <w:iCs/>
        </w:rPr>
        <w:t>Critical Perspectives on Cultural Memory and Heritage: Construction, Transformation and Destruction.</w:t>
      </w:r>
      <w:r w:rsidR="74603796">
        <w:t xml:space="preserve"> London: UCL Press</w:t>
      </w:r>
    </w:p>
    <w:p w14:paraId="1B3B7400" w14:textId="2F5F169F" w:rsidR="7D121CB3" w:rsidRDefault="7D121CB3" w:rsidP="608E165F">
      <w:r>
        <w:t xml:space="preserve">Black Country Living Museum (2024) </w:t>
      </w:r>
      <w:r w:rsidR="593860A7" w:rsidRPr="608E165F">
        <w:rPr>
          <w:i/>
          <w:iCs/>
        </w:rPr>
        <w:t>Home.</w:t>
      </w:r>
      <w:r w:rsidR="593860A7">
        <w:t xml:space="preserve"> </w:t>
      </w:r>
      <w:r>
        <w:t>Available at:</w:t>
      </w:r>
      <w:r w:rsidR="5CBC6D01">
        <w:t xml:space="preserve"> https://bclm.com/</w:t>
      </w:r>
      <w:r>
        <w:t xml:space="preserve"> (Accessed 29 February 2024)</w:t>
      </w:r>
    </w:p>
    <w:p w14:paraId="2C42F26A" w14:textId="47C8E43C" w:rsidR="3B0440CE" w:rsidRDefault="3B0440CE" w:rsidP="608E165F">
      <w:r>
        <w:t>Borowiecki, J.,</w:t>
      </w:r>
      <w:r w:rsidR="3BD8F532">
        <w:t xml:space="preserve"> Forbes, N.</w:t>
      </w:r>
      <w:r w:rsidR="168F3C96">
        <w:t xml:space="preserve"> and</w:t>
      </w:r>
      <w:r w:rsidR="3BD8F532">
        <w:t xml:space="preserve"> </w:t>
      </w:r>
      <w:proofErr w:type="spellStart"/>
      <w:r w:rsidR="3BD8F532">
        <w:t>Fresa</w:t>
      </w:r>
      <w:proofErr w:type="spellEnd"/>
      <w:r w:rsidR="3BD8F532">
        <w:t>., A.</w:t>
      </w:r>
      <w:r w:rsidR="49D6F18F">
        <w:t xml:space="preserve"> (2016) </w:t>
      </w:r>
      <w:r w:rsidR="49D6F18F" w:rsidRPr="608E165F">
        <w:rPr>
          <w:i/>
          <w:iCs/>
        </w:rPr>
        <w:t>Cultural Heritage in a Changing World</w:t>
      </w:r>
      <w:r w:rsidR="3E734A4F">
        <w:t>. Cham: Springer Nature</w:t>
      </w:r>
    </w:p>
    <w:p w14:paraId="15A1FBD2" w14:textId="014B6F9F" w:rsidR="0026BBCC" w:rsidRDefault="0026BBCC">
      <w:r>
        <w:t xml:space="preserve">Cornu, M. (2014) </w:t>
      </w:r>
      <w:r w:rsidRPr="608E165F">
        <w:rPr>
          <w:i/>
          <w:iCs/>
        </w:rPr>
        <w:t>Cultural Heritage Ethics</w:t>
      </w:r>
      <w:r w:rsidR="4D4DCF7C" w:rsidRPr="608E165F">
        <w:rPr>
          <w:i/>
          <w:iCs/>
        </w:rPr>
        <w:t>: Between Theory and Practice</w:t>
      </w:r>
      <w:r w:rsidR="4D4DCF7C">
        <w:t xml:space="preserve">. </w:t>
      </w:r>
      <w:r w:rsidR="5895963C">
        <w:t>Cambridge: Open Book Publishers</w:t>
      </w:r>
      <w:r w:rsidR="5C5D2255">
        <w:t xml:space="preserve"> </w:t>
      </w:r>
    </w:p>
    <w:p w14:paraId="6145048C" w14:textId="54380D19" w:rsidR="244A886C" w:rsidRDefault="244A886C" w:rsidP="608E165F">
      <w:r>
        <w:t xml:space="preserve">Historic England (2024) </w:t>
      </w:r>
      <w:r w:rsidRPr="1C7C516F">
        <w:rPr>
          <w:i/>
          <w:iCs/>
        </w:rPr>
        <w:t>Lo</w:t>
      </w:r>
      <w:r w:rsidR="5FC33EF8" w:rsidRPr="1C7C516F">
        <w:rPr>
          <w:i/>
          <w:iCs/>
        </w:rPr>
        <w:t>cal Heritage Curriculum Planning.</w:t>
      </w:r>
      <w:r w:rsidR="5FC33EF8">
        <w:t xml:space="preserve"> </w:t>
      </w:r>
      <w:r>
        <w:t>Available at: https://historicengland.org.uk/services-skills/education/heritage-schools/local-heritage-curriculum-planning/ (Accessed 29 February 2024)</w:t>
      </w:r>
    </w:p>
    <w:p w14:paraId="445FEA07" w14:textId="08D32A91" w:rsidR="5D4B8DF6" w:rsidRDefault="5D4B8DF6" w:rsidP="1C7C516F">
      <w:proofErr w:type="spellStart"/>
      <w:r>
        <w:t>Shackel</w:t>
      </w:r>
      <w:proofErr w:type="spellEnd"/>
      <w:r>
        <w:t>, P. (2011) ‘</w:t>
      </w:r>
      <w:r w:rsidR="03D05830">
        <w:t>Historical</w:t>
      </w:r>
      <w:r>
        <w:t xml:space="preserve"> </w:t>
      </w:r>
      <w:r w:rsidR="4565E519">
        <w:t>Archaeology</w:t>
      </w:r>
      <w:r w:rsidR="3847E4B9">
        <w:t xml:space="preserve">’ </w:t>
      </w:r>
      <w:r w:rsidR="14FA8332">
        <w:t>Pursuing Heritage, Engaging Communities</w:t>
      </w:r>
      <w:r w:rsidR="157EB554">
        <w:t>, 45 (1) pp. 1</w:t>
      </w:r>
      <w:r w:rsidR="4DBD0421">
        <w:t>-9. Available at: https://www.jstor.org/stable/23070199</w:t>
      </w:r>
    </w:p>
    <w:p w14:paraId="0941B5C8" w14:textId="4683A0DB" w:rsidR="07C0D910" w:rsidRDefault="07C0D910" w:rsidP="608E165F">
      <w:r>
        <w:t xml:space="preserve">Slack, S. (2021) </w:t>
      </w:r>
      <w:r w:rsidRPr="608E165F">
        <w:rPr>
          <w:i/>
          <w:iCs/>
        </w:rPr>
        <w:t>Interpreting Heritage – A Guide to Planning and Pract</w:t>
      </w:r>
      <w:r w:rsidR="668F1986" w:rsidRPr="608E165F">
        <w:rPr>
          <w:i/>
          <w:iCs/>
        </w:rPr>
        <w:t>ice.</w:t>
      </w:r>
      <w:r w:rsidR="668F1986">
        <w:t xml:space="preserve"> New York: Routledge</w:t>
      </w:r>
    </w:p>
    <w:p w14:paraId="243A2B63" w14:textId="4DDC54F4" w:rsidR="55623739" w:rsidRDefault="55623739" w:rsidP="37803C41">
      <w:r>
        <w:t xml:space="preserve">UNESCO (2024) </w:t>
      </w:r>
      <w:r w:rsidRPr="37803C41">
        <w:rPr>
          <w:i/>
          <w:iCs/>
        </w:rPr>
        <w:t>Cultural He</w:t>
      </w:r>
      <w:r w:rsidR="1DA81A8E" w:rsidRPr="37803C41">
        <w:rPr>
          <w:i/>
          <w:iCs/>
        </w:rPr>
        <w:t xml:space="preserve">ritage. </w:t>
      </w:r>
      <w:r w:rsidR="50040519" w:rsidRPr="37803C41">
        <w:t>Available at: https://uis.unesco.org/en/glossary-term/cultural-heritage (Accessed: 25</w:t>
      </w:r>
      <w:r w:rsidR="7BF95940" w:rsidRPr="37803C41">
        <w:t xml:space="preserve"> February 2024</w:t>
      </w:r>
      <w:r w:rsidR="50040519" w:rsidRPr="37803C41">
        <w:t>)</w:t>
      </w:r>
    </w:p>
    <w:p w14:paraId="6BE02F4B" w14:textId="1BE4CDEB" w:rsidR="37803C41" w:rsidRDefault="07E06C63" w:rsidP="37803C41">
      <w:r>
        <w:t xml:space="preserve">UNESCO (2024) </w:t>
      </w:r>
      <w:r w:rsidRPr="1C7C516F">
        <w:rPr>
          <w:i/>
          <w:iCs/>
        </w:rPr>
        <w:t>Preserving Our Heritage</w:t>
      </w:r>
      <w:r>
        <w:t>. Available at: https://en.unesco.org/content/preserving-our-heritage (Accessed: 29 February 2024)</w:t>
      </w:r>
    </w:p>
    <w:p w14:paraId="5B021EA2" w14:textId="1D5D2412" w:rsidR="42B135C0" w:rsidRDefault="42B135C0" w:rsidP="1C7C516F">
      <w:r>
        <w:t>UNESCO (2024) Tangible and Intangible Heritage. Available at: https://ich.unesco.org/en/tangible-and-intangible-heritage-00097 (Accessed 29 February 2024)</w:t>
      </w:r>
    </w:p>
    <w:p w14:paraId="063856E5" w14:textId="4C4C37BD" w:rsidR="134CA433" w:rsidRDefault="134CA433" w:rsidP="1C7C516F">
      <w:r>
        <w:t>UNESCO (2024) Text of the Convention for the Safeguarding of the Intangible Cultural Heritage</w:t>
      </w:r>
      <w:r w:rsidR="0D6A3FF1">
        <w:t>. Available at: https://ich.unesco.org/en/convention (Accessed 29 February 2024)</w:t>
      </w:r>
    </w:p>
    <w:p w14:paraId="2E270041" w14:textId="1B2B9A1D" w:rsidR="19361882" w:rsidRDefault="19361882" w:rsidP="1C7C516F">
      <w:r>
        <w:t xml:space="preserve">UNESCO (2024) </w:t>
      </w:r>
      <w:r w:rsidRPr="1C7C516F">
        <w:rPr>
          <w:i/>
          <w:iCs/>
        </w:rPr>
        <w:t>What is Intangible Cultural Heritage?</w:t>
      </w:r>
      <w:r>
        <w:t>. Av</w:t>
      </w:r>
      <w:r w:rsidR="1D637B0D">
        <w:t>ailable at: https://ich.unesco.org/en/what-is-intangible-heritage-00003 (Accessed 29 February 2024)</w:t>
      </w:r>
    </w:p>
    <w:sectPr w:rsidR="1936188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422CD" w14:textId="77777777" w:rsidR="004753AE" w:rsidRDefault="004753AE" w:rsidP="009A1402">
      <w:pPr>
        <w:spacing w:after="0" w:line="240" w:lineRule="auto"/>
      </w:pPr>
      <w:r>
        <w:separator/>
      </w:r>
    </w:p>
  </w:endnote>
  <w:endnote w:type="continuationSeparator" w:id="0">
    <w:p w14:paraId="1165127F" w14:textId="77777777" w:rsidR="004753AE" w:rsidRDefault="004753AE" w:rsidP="009A1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1224D" w14:textId="77777777" w:rsidR="004753AE" w:rsidRDefault="004753AE" w:rsidP="009A1402">
      <w:pPr>
        <w:spacing w:after="0" w:line="240" w:lineRule="auto"/>
      </w:pPr>
      <w:r>
        <w:separator/>
      </w:r>
    </w:p>
  </w:footnote>
  <w:footnote w:type="continuationSeparator" w:id="0">
    <w:p w14:paraId="08D7D7E6" w14:textId="77777777" w:rsidR="004753AE" w:rsidRDefault="004753AE" w:rsidP="009A140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1/zWxyhtg8ZM1m" int2:id="6u85gw5k">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0C999B"/>
    <w:rsid w:val="000928FA"/>
    <w:rsid w:val="0016C27F"/>
    <w:rsid w:val="001703BF"/>
    <w:rsid w:val="002278B9"/>
    <w:rsid w:val="0026BBCC"/>
    <w:rsid w:val="00283CE7"/>
    <w:rsid w:val="00285972"/>
    <w:rsid w:val="002E1670"/>
    <w:rsid w:val="00431958"/>
    <w:rsid w:val="00436951"/>
    <w:rsid w:val="004753AE"/>
    <w:rsid w:val="005231D0"/>
    <w:rsid w:val="00570D4E"/>
    <w:rsid w:val="005C7C40"/>
    <w:rsid w:val="00632A5C"/>
    <w:rsid w:val="007ED970"/>
    <w:rsid w:val="00822AFB"/>
    <w:rsid w:val="009A1402"/>
    <w:rsid w:val="009C3AF7"/>
    <w:rsid w:val="00A52605"/>
    <w:rsid w:val="00AD7A89"/>
    <w:rsid w:val="00AE562C"/>
    <w:rsid w:val="00C97D37"/>
    <w:rsid w:val="00D81ECA"/>
    <w:rsid w:val="00DE1AEF"/>
    <w:rsid w:val="00E51145"/>
    <w:rsid w:val="00E5713C"/>
    <w:rsid w:val="00E622D5"/>
    <w:rsid w:val="00EC2510"/>
    <w:rsid w:val="00F35483"/>
    <w:rsid w:val="01048EC0"/>
    <w:rsid w:val="0112F235"/>
    <w:rsid w:val="0154262B"/>
    <w:rsid w:val="01670A9B"/>
    <w:rsid w:val="02C16430"/>
    <w:rsid w:val="031238C9"/>
    <w:rsid w:val="0348B7F0"/>
    <w:rsid w:val="034CD2A9"/>
    <w:rsid w:val="035E3898"/>
    <w:rsid w:val="03824404"/>
    <w:rsid w:val="03D05830"/>
    <w:rsid w:val="03FA0E3B"/>
    <w:rsid w:val="041B97D1"/>
    <w:rsid w:val="05858F2F"/>
    <w:rsid w:val="06174CBB"/>
    <w:rsid w:val="06868DCD"/>
    <w:rsid w:val="06D5663A"/>
    <w:rsid w:val="06E64139"/>
    <w:rsid w:val="073D2C9C"/>
    <w:rsid w:val="074F2754"/>
    <w:rsid w:val="075C3A41"/>
    <w:rsid w:val="07671F96"/>
    <w:rsid w:val="07734A85"/>
    <w:rsid w:val="07C0D910"/>
    <w:rsid w:val="07E06C63"/>
    <w:rsid w:val="07F5F34B"/>
    <w:rsid w:val="0814AB97"/>
    <w:rsid w:val="0842F52A"/>
    <w:rsid w:val="08473D35"/>
    <w:rsid w:val="08B45701"/>
    <w:rsid w:val="08D8FCFD"/>
    <w:rsid w:val="08EAF7B5"/>
    <w:rsid w:val="0902EFF7"/>
    <w:rsid w:val="092FED79"/>
    <w:rsid w:val="099ED117"/>
    <w:rsid w:val="09D6C449"/>
    <w:rsid w:val="09D840C0"/>
    <w:rsid w:val="0A8A5E53"/>
    <w:rsid w:val="0B07B6D0"/>
    <w:rsid w:val="0B160706"/>
    <w:rsid w:val="0B7294AA"/>
    <w:rsid w:val="0B733F63"/>
    <w:rsid w:val="0B8BC408"/>
    <w:rsid w:val="0C46ABB1"/>
    <w:rsid w:val="0C7033FC"/>
    <w:rsid w:val="0C868E3F"/>
    <w:rsid w:val="0CB7CA7C"/>
    <w:rsid w:val="0D18416A"/>
    <w:rsid w:val="0D60F339"/>
    <w:rsid w:val="0D6A3FF1"/>
    <w:rsid w:val="0DB1F5A6"/>
    <w:rsid w:val="0E0C045D"/>
    <w:rsid w:val="0E2D67C1"/>
    <w:rsid w:val="0E343763"/>
    <w:rsid w:val="0E4DA7C8"/>
    <w:rsid w:val="0E9115E8"/>
    <w:rsid w:val="0E9AE96E"/>
    <w:rsid w:val="0EB411CB"/>
    <w:rsid w:val="0EE21AEE"/>
    <w:rsid w:val="0EF605FF"/>
    <w:rsid w:val="0F2BFA89"/>
    <w:rsid w:val="0F59AC59"/>
    <w:rsid w:val="0F5D052D"/>
    <w:rsid w:val="102CE649"/>
    <w:rsid w:val="10EA54C4"/>
    <w:rsid w:val="11A1587A"/>
    <w:rsid w:val="11D0A430"/>
    <w:rsid w:val="1224AA3B"/>
    <w:rsid w:val="1236193E"/>
    <w:rsid w:val="12527909"/>
    <w:rsid w:val="1270DA9F"/>
    <w:rsid w:val="12A9D23D"/>
    <w:rsid w:val="12C33803"/>
    <w:rsid w:val="12ECD70A"/>
    <w:rsid w:val="13013D8B"/>
    <w:rsid w:val="13378959"/>
    <w:rsid w:val="134CA433"/>
    <w:rsid w:val="1421874B"/>
    <w:rsid w:val="14412572"/>
    <w:rsid w:val="149D0DEC"/>
    <w:rsid w:val="14A3CCB2"/>
    <w:rsid w:val="14DA3364"/>
    <w:rsid w:val="14EC8217"/>
    <w:rsid w:val="14FA8332"/>
    <w:rsid w:val="150DC4FE"/>
    <w:rsid w:val="155FB010"/>
    <w:rsid w:val="15692181"/>
    <w:rsid w:val="157EB554"/>
    <w:rsid w:val="1630A6BB"/>
    <w:rsid w:val="164DE38D"/>
    <w:rsid w:val="165B6A84"/>
    <w:rsid w:val="16885278"/>
    <w:rsid w:val="168F3C96"/>
    <w:rsid w:val="16C5C886"/>
    <w:rsid w:val="17E22ADF"/>
    <w:rsid w:val="180B7435"/>
    <w:rsid w:val="182ACF61"/>
    <w:rsid w:val="189750D2"/>
    <w:rsid w:val="189CA33F"/>
    <w:rsid w:val="18C91F74"/>
    <w:rsid w:val="18CBEFFF"/>
    <w:rsid w:val="18E7D788"/>
    <w:rsid w:val="19361882"/>
    <w:rsid w:val="194AEF02"/>
    <w:rsid w:val="199E8F0B"/>
    <w:rsid w:val="19A6CADD"/>
    <w:rsid w:val="19DBB615"/>
    <w:rsid w:val="19EF616B"/>
    <w:rsid w:val="19F36183"/>
    <w:rsid w:val="1A4BC778"/>
    <w:rsid w:val="1AB5218B"/>
    <w:rsid w:val="1B19CBA1"/>
    <w:rsid w:val="1B1F74CB"/>
    <w:rsid w:val="1B3D91FD"/>
    <w:rsid w:val="1B5A0E1F"/>
    <w:rsid w:val="1C01A11F"/>
    <w:rsid w:val="1C214417"/>
    <w:rsid w:val="1C7C516F"/>
    <w:rsid w:val="1CA787EB"/>
    <w:rsid w:val="1CDE6B9F"/>
    <w:rsid w:val="1D637B0D"/>
    <w:rsid w:val="1D83683A"/>
    <w:rsid w:val="1DA81A8E"/>
    <w:rsid w:val="1DF40CC8"/>
    <w:rsid w:val="1E13E527"/>
    <w:rsid w:val="1E222827"/>
    <w:rsid w:val="1E68242A"/>
    <w:rsid w:val="1EAF2738"/>
    <w:rsid w:val="1ECF157F"/>
    <w:rsid w:val="1EF10D35"/>
    <w:rsid w:val="1F4D72BC"/>
    <w:rsid w:val="1F57190C"/>
    <w:rsid w:val="1F7B167D"/>
    <w:rsid w:val="1F8333B2"/>
    <w:rsid w:val="1F8892AE"/>
    <w:rsid w:val="1FA3168A"/>
    <w:rsid w:val="1FD7FE9B"/>
    <w:rsid w:val="1FE29487"/>
    <w:rsid w:val="20B5EA58"/>
    <w:rsid w:val="20F3E343"/>
    <w:rsid w:val="20F8C77E"/>
    <w:rsid w:val="21019382"/>
    <w:rsid w:val="2116E6DE"/>
    <w:rsid w:val="21279600"/>
    <w:rsid w:val="219EC49D"/>
    <w:rsid w:val="224ABDC2"/>
    <w:rsid w:val="232522BC"/>
    <w:rsid w:val="23885F62"/>
    <w:rsid w:val="23E68E23"/>
    <w:rsid w:val="244A886C"/>
    <w:rsid w:val="247E9232"/>
    <w:rsid w:val="24F3DE9F"/>
    <w:rsid w:val="25627CEE"/>
    <w:rsid w:val="264ADEFA"/>
    <w:rsid w:val="268AF9E1"/>
    <w:rsid w:val="26E99EC3"/>
    <w:rsid w:val="277CB7CE"/>
    <w:rsid w:val="2796D784"/>
    <w:rsid w:val="27A605B1"/>
    <w:rsid w:val="27D6A146"/>
    <w:rsid w:val="27ED5DC8"/>
    <w:rsid w:val="27F893DF"/>
    <w:rsid w:val="290CA567"/>
    <w:rsid w:val="29364226"/>
    <w:rsid w:val="2992ECD9"/>
    <w:rsid w:val="29946440"/>
    <w:rsid w:val="29ADF50A"/>
    <w:rsid w:val="29BB392B"/>
    <w:rsid w:val="2A4AE061"/>
    <w:rsid w:val="2A509B7B"/>
    <w:rsid w:val="2A676C91"/>
    <w:rsid w:val="2A69D8C8"/>
    <w:rsid w:val="2AAF2246"/>
    <w:rsid w:val="2BCD8D09"/>
    <w:rsid w:val="2BF1050A"/>
    <w:rsid w:val="2C23F794"/>
    <w:rsid w:val="2C4AAA80"/>
    <w:rsid w:val="2C9715BA"/>
    <w:rsid w:val="2CBF1B7E"/>
    <w:rsid w:val="2D035699"/>
    <w:rsid w:val="2DA1798A"/>
    <w:rsid w:val="2E30B8AA"/>
    <w:rsid w:val="2E457E04"/>
    <w:rsid w:val="2E49D3F5"/>
    <w:rsid w:val="2E5F830D"/>
    <w:rsid w:val="2EAC070B"/>
    <w:rsid w:val="2EF0009F"/>
    <w:rsid w:val="2F277B8D"/>
    <w:rsid w:val="2F3DA3FA"/>
    <w:rsid w:val="2F6AFA60"/>
    <w:rsid w:val="2F752A5C"/>
    <w:rsid w:val="2F88C10C"/>
    <w:rsid w:val="2F92AFEC"/>
    <w:rsid w:val="2F9FE598"/>
    <w:rsid w:val="301484C4"/>
    <w:rsid w:val="3014C304"/>
    <w:rsid w:val="3025CD50"/>
    <w:rsid w:val="307913A5"/>
    <w:rsid w:val="308BD100"/>
    <w:rsid w:val="30A4B091"/>
    <w:rsid w:val="310B62F6"/>
    <w:rsid w:val="31184ACE"/>
    <w:rsid w:val="314C1D9C"/>
    <w:rsid w:val="320E7904"/>
    <w:rsid w:val="3290CBAE"/>
    <w:rsid w:val="32B41B2F"/>
    <w:rsid w:val="334B5880"/>
    <w:rsid w:val="334D21C1"/>
    <w:rsid w:val="33AA660B"/>
    <w:rsid w:val="33DC5153"/>
    <w:rsid w:val="3410BB0E"/>
    <w:rsid w:val="342D63AD"/>
    <w:rsid w:val="3445180B"/>
    <w:rsid w:val="347356BB"/>
    <w:rsid w:val="348C763F"/>
    <w:rsid w:val="34AAE3AE"/>
    <w:rsid w:val="34DF6E16"/>
    <w:rsid w:val="34EA590A"/>
    <w:rsid w:val="34FEBA66"/>
    <w:rsid w:val="3525A481"/>
    <w:rsid w:val="3576FAE4"/>
    <w:rsid w:val="35A06FD4"/>
    <w:rsid w:val="35E46BE0"/>
    <w:rsid w:val="364A96AB"/>
    <w:rsid w:val="3653EB0A"/>
    <w:rsid w:val="36911082"/>
    <w:rsid w:val="36AA0BBD"/>
    <w:rsid w:val="36B717B4"/>
    <w:rsid w:val="3704D00F"/>
    <w:rsid w:val="37196515"/>
    <w:rsid w:val="3743DB65"/>
    <w:rsid w:val="37668DFE"/>
    <w:rsid w:val="37803C41"/>
    <w:rsid w:val="380CB3EB"/>
    <w:rsid w:val="383D7A1A"/>
    <w:rsid w:val="3847E4B9"/>
    <w:rsid w:val="388C1310"/>
    <w:rsid w:val="392EEF60"/>
    <w:rsid w:val="394EF68E"/>
    <w:rsid w:val="39B32182"/>
    <w:rsid w:val="39D94A7B"/>
    <w:rsid w:val="3A27E371"/>
    <w:rsid w:val="3A298B8A"/>
    <w:rsid w:val="3A3C70D1"/>
    <w:rsid w:val="3A9F2A1F"/>
    <w:rsid w:val="3ABA4AD3"/>
    <w:rsid w:val="3B0440CE"/>
    <w:rsid w:val="3B1920C8"/>
    <w:rsid w:val="3B420AA4"/>
    <w:rsid w:val="3B6481A5"/>
    <w:rsid w:val="3BD8F532"/>
    <w:rsid w:val="3C00369C"/>
    <w:rsid w:val="3C5DA50D"/>
    <w:rsid w:val="3CDF1C4A"/>
    <w:rsid w:val="3D265938"/>
    <w:rsid w:val="3D41DEAA"/>
    <w:rsid w:val="3D512BAB"/>
    <w:rsid w:val="3D5F8433"/>
    <w:rsid w:val="3D741193"/>
    <w:rsid w:val="3D8B211F"/>
    <w:rsid w:val="3DD65568"/>
    <w:rsid w:val="3DDAF380"/>
    <w:rsid w:val="3DF3E7D7"/>
    <w:rsid w:val="3E335885"/>
    <w:rsid w:val="3E587BC2"/>
    <w:rsid w:val="3E734A4F"/>
    <w:rsid w:val="3ECBFF52"/>
    <w:rsid w:val="3F99F83B"/>
    <w:rsid w:val="3FC6F1F6"/>
    <w:rsid w:val="3FE1867C"/>
    <w:rsid w:val="4021B714"/>
    <w:rsid w:val="4088CC6D"/>
    <w:rsid w:val="408DEBCF"/>
    <w:rsid w:val="40C2C1E1"/>
    <w:rsid w:val="417C8F60"/>
    <w:rsid w:val="42154FCD"/>
    <w:rsid w:val="4243BAB4"/>
    <w:rsid w:val="42B135C0"/>
    <w:rsid w:val="42C758FA"/>
    <w:rsid w:val="435F4486"/>
    <w:rsid w:val="438251AC"/>
    <w:rsid w:val="43B1202E"/>
    <w:rsid w:val="43CEC5B7"/>
    <w:rsid w:val="43F23975"/>
    <w:rsid w:val="440C999B"/>
    <w:rsid w:val="443FDDD8"/>
    <w:rsid w:val="4463295B"/>
    <w:rsid w:val="447B140F"/>
    <w:rsid w:val="447F6D53"/>
    <w:rsid w:val="448094C6"/>
    <w:rsid w:val="448B9CBB"/>
    <w:rsid w:val="44A4E321"/>
    <w:rsid w:val="44D39CC2"/>
    <w:rsid w:val="4565E519"/>
    <w:rsid w:val="457E4544"/>
    <w:rsid w:val="45A45CB1"/>
    <w:rsid w:val="45E5D15F"/>
    <w:rsid w:val="46276D1C"/>
    <w:rsid w:val="46855194"/>
    <w:rsid w:val="46E5E978"/>
    <w:rsid w:val="4832B5A9"/>
    <w:rsid w:val="4855C2CF"/>
    <w:rsid w:val="48A9BEBE"/>
    <w:rsid w:val="48F8292C"/>
    <w:rsid w:val="4952DE76"/>
    <w:rsid w:val="49CCCC41"/>
    <w:rsid w:val="49D6F18F"/>
    <w:rsid w:val="4A4D876D"/>
    <w:rsid w:val="4AEEAED7"/>
    <w:rsid w:val="4B06CE84"/>
    <w:rsid w:val="4B4A3D72"/>
    <w:rsid w:val="4B8D6391"/>
    <w:rsid w:val="4BFCB9FB"/>
    <w:rsid w:val="4C3442D6"/>
    <w:rsid w:val="4C65D93C"/>
    <w:rsid w:val="4C678EB8"/>
    <w:rsid w:val="4C8A7F38"/>
    <w:rsid w:val="4CD877B7"/>
    <w:rsid w:val="4D4DCF7C"/>
    <w:rsid w:val="4D5C7FA0"/>
    <w:rsid w:val="4DA6B7E9"/>
    <w:rsid w:val="4DBD0421"/>
    <w:rsid w:val="4DC8B1D2"/>
    <w:rsid w:val="4E01A99D"/>
    <w:rsid w:val="4E0A0BA1"/>
    <w:rsid w:val="4E6692EF"/>
    <w:rsid w:val="4E778931"/>
    <w:rsid w:val="4E786374"/>
    <w:rsid w:val="4E92CE63"/>
    <w:rsid w:val="4EBA33B7"/>
    <w:rsid w:val="4ED434AE"/>
    <w:rsid w:val="4EE03AE9"/>
    <w:rsid w:val="4F11B5C7"/>
    <w:rsid w:val="4F2416E5"/>
    <w:rsid w:val="4F437566"/>
    <w:rsid w:val="4F96F3A8"/>
    <w:rsid w:val="4FD3FF18"/>
    <w:rsid w:val="4FDC4962"/>
    <w:rsid w:val="50040519"/>
    <w:rsid w:val="50125D73"/>
    <w:rsid w:val="506359A2"/>
    <w:rsid w:val="509BA846"/>
    <w:rsid w:val="50A957B4"/>
    <w:rsid w:val="50C63A7A"/>
    <w:rsid w:val="50CDE9E0"/>
    <w:rsid w:val="50CDF524"/>
    <w:rsid w:val="514EB85A"/>
    <w:rsid w:val="5157D115"/>
    <w:rsid w:val="53367111"/>
    <w:rsid w:val="534F50A2"/>
    <w:rsid w:val="535A862A"/>
    <w:rsid w:val="53A6711F"/>
    <w:rsid w:val="54760144"/>
    <w:rsid w:val="54EB2103"/>
    <w:rsid w:val="5553E7BB"/>
    <w:rsid w:val="55623739"/>
    <w:rsid w:val="556F1969"/>
    <w:rsid w:val="56822B0A"/>
    <w:rsid w:val="569226EC"/>
    <w:rsid w:val="56B04E22"/>
    <w:rsid w:val="573A1751"/>
    <w:rsid w:val="5809E234"/>
    <w:rsid w:val="5822C1C5"/>
    <w:rsid w:val="587CA023"/>
    <w:rsid w:val="5895963C"/>
    <w:rsid w:val="58A16976"/>
    <w:rsid w:val="593860A7"/>
    <w:rsid w:val="59484738"/>
    <w:rsid w:val="595CA894"/>
    <w:rsid w:val="59EC975A"/>
    <w:rsid w:val="59FFD4D7"/>
    <w:rsid w:val="5A1DF1EE"/>
    <w:rsid w:val="5A2452B7"/>
    <w:rsid w:val="5A40813B"/>
    <w:rsid w:val="5A749D16"/>
    <w:rsid w:val="5A8B3C26"/>
    <w:rsid w:val="5B4E1928"/>
    <w:rsid w:val="5BAB74E1"/>
    <w:rsid w:val="5BB467F3"/>
    <w:rsid w:val="5BBD4BCE"/>
    <w:rsid w:val="5BCD6942"/>
    <w:rsid w:val="5C47C2B4"/>
    <w:rsid w:val="5C5D2255"/>
    <w:rsid w:val="5C821190"/>
    <w:rsid w:val="5CBC6D01"/>
    <w:rsid w:val="5CC42AFA"/>
    <w:rsid w:val="5CCE0656"/>
    <w:rsid w:val="5D0B0CD1"/>
    <w:rsid w:val="5D4B8DF6"/>
    <w:rsid w:val="5D501146"/>
    <w:rsid w:val="5D503854"/>
    <w:rsid w:val="5DB00067"/>
    <w:rsid w:val="5DBE7387"/>
    <w:rsid w:val="5DBF4779"/>
    <w:rsid w:val="5E53D588"/>
    <w:rsid w:val="5EA55721"/>
    <w:rsid w:val="5EE315A3"/>
    <w:rsid w:val="5EEBE1A7"/>
    <w:rsid w:val="5EEE37DF"/>
    <w:rsid w:val="5EF41D79"/>
    <w:rsid w:val="5F11E425"/>
    <w:rsid w:val="5F211252"/>
    <w:rsid w:val="5F92B58D"/>
    <w:rsid w:val="5FC33EF8"/>
    <w:rsid w:val="5FFBE862"/>
    <w:rsid w:val="6009BEA2"/>
    <w:rsid w:val="605BD8DE"/>
    <w:rsid w:val="608E165F"/>
    <w:rsid w:val="60AFC2BF"/>
    <w:rsid w:val="60DE4E80"/>
    <w:rsid w:val="611D6780"/>
    <w:rsid w:val="61494A5B"/>
    <w:rsid w:val="61B0C47A"/>
    <w:rsid w:val="61DE04D8"/>
    <w:rsid w:val="622BBE3B"/>
    <w:rsid w:val="624734AE"/>
    <w:rsid w:val="624B9320"/>
    <w:rsid w:val="6277780B"/>
    <w:rsid w:val="63089A0B"/>
    <w:rsid w:val="6320AF23"/>
    <w:rsid w:val="633A14E9"/>
    <w:rsid w:val="63A80827"/>
    <w:rsid w:val="63B686C6"/>
    <w:rsid w:val="63D54918"/>
    <w:rsid w:val="63E55548"/>
    <w:rsid w:val="6404A884"/>
    <w:rsid w:val="6466BDC5"/>
    <w:rsid w:val="6489B853"/>
    <w:rsid w:val="64E52813"/>
    <w:rsid w:val="655B232B"/>
    <w:rsid w:val="657F21D8"/>
    <w:rsid w:val="658125A9"/>
    <w:rsid w:val="65819C6D"/>
    <w:rsid w:val="65B0F5FE"/>
    <w:rsid w:val="65D68CF6"/>
    <w:rsid w:val="65D78915"/>
    <w:rsid w:val="66364A71"/>
    <w:rsid w:val="666B0D40"/>
    <w:rsid w:val="668DF328"/>
    <w:rsid w:val="668F1986"/>
    <w:rsid w:val="66C7F0E5"/>
    <w:rsid w:val="66EE2788"/>
    <w:rsid w:val="674CC65F"/>
    <w:rsid w:val="6754485F"/>
    <w:rsid w:val="6799AFCD"/>
    <w:rsid w:val="67FB9453"/>
    <w:rsid w:val="68480B52"/>
    <w:rsid w:val="68481ED3"/>
    <w:rsid w:val="685EAB46"/>
    <w:rsid w:val="68DE0E6F"/>
    <w:rsid w:val="69936101"/>
    <w:rsid w:val="69BB482B"/>
    <w:rsid w:val="69E3DBB3"/>
    <w:rsid w:val="6A5292FB"/>
    <w:rsid w:val="6A6016BD"/>
    <w:rsid w:val="6A8A23E4"/>
    <w:rsid w:val="6ACF64F1"/>
    <w:rsid w:val="6B193ED2"/>
    <w:rsid w:val="6B45BBD2"/>
    <w:rsid w:val="6B7A5B42"/>
    <w:rsid w:val="6BAEA8F6"/>
    <w:rsid w:val="6BC2875F"/>
    <w:rsid w:val="6BD25235"/>
    <w:rsid w:val="6BF1EF7D"/>
    <w:rsid w:val="6C5DEAB9"/>
    <w:rsid w:val="6C5F2787"/>
    <w:rsid w:val="6C9F4A35"/>
    <w:rsid w:val="6D28A7D7"/>
    <w:rsid w:val="6DB6D730"/>
    <w:rsid w:val="6E37345D"/>
    <w:rsid w:val="6E4EB179"/>
    <w:rsid w:val="6E4F53E6"/>
    <w:rsid w:val="6E953D0B"/>
    <w:rsid w:val="6F0B1911"/>
    <w:rsid w:val="6F26041E"/>
    <w:rsid w:val="6F36915C"/>
    <w:rsid w:val="6FE98BF2"/>
    <w:rsid w:val="703CDF98"/>
    <w:rsid w:val="703E63F8"/>
    <w:rsid w:val="70A5C358"/>
    <w:rsid w:val="70C1B516"/>
    <w:rsid w:val="70CA032F"/>
    <w:rsid w:val="7178FD18"/>
    <w:rsid w:val="718758C2"/>
    <w:rsid w:val="71A3A353"/>
    <w:rsid w:val="72C95292"/>
    <w:rsid w:val="7410D465"/>
    <w:rsid w:val="74242ADE"/>
    <w:rsid w:val="742E063A"/>
    <w:rsid w:val="745632CC"/>
    <w:rsid w:val="74603796"/>
    <w:rsid w:val="74A6734E"/>
    <w:rsid w:val="74DA90D4"/>
    <w:rsid w:val="75554C68"/>
    <w:rsid w:val="75656BC1"/>
    <w:rsid w:val="7591526D"/>
    <w:rsid w:val="75F2032D"/>
    <w:rsid w:val="7699B65C"/>
    <w:rsid w:val="76A9365E"/>
    <w:rsid w:val="772FB871"/>
    <w:rsid w:val="775DDB89"/>
    <w:rsid w:val="7764D62E"/>
    <w:rsid w:val="77F69A46"/>
    <w:rsid w:val="783586BD"/>
    <w:rsid w:val="783E1130"/>
    <w:rsid w:val="7898799C"/>
    <w:rsid w:val="78BD8112"/>
    <w:rsid w:val="78CAC4BB"/>
    <w:rsid w:val="78F34208"/>
    <w:rsid w:val="7929A3EF"/>
    <w:rsid w:val="79480CF1"/>
    <w:rsid w:val="79926AA7"/>
    <w:rsid w:val="7A3C7AE7"/>
    <w:rsid w:val="7B0ED2F3"/>
    <w:rsid w:val="7B84017B"/>
    <w:rsid w:val="7BD78974"/>
    <w:rsid w:val="7BF809A0"/>
    <w:rsid w:val="7BF95940"/>
    <w:rsid w:val="7C046B8C"/>
    <w:rsid w:val="7C6A981D"/>
    <w:rsid w:val="7C6AD935"/>
    <w:rsid w:val="7C9C64CB"/>
    <w:rsid w:val="7CCA0B69"/>
    <w:rsid w:val="7D10F5E2"/>
    <w:rsid w:val="7D121CB3"/>
    <w:rsid w:val="7D3788F9"/>
    <w:rsid w:val="7D8815BB"/>
    <w:rsid w:val="7E185670"/>
    <w:rsid w:val="7E29EC4C"/>
    <w:rsid w:val="7E317ECD"/>
    <w:rsid w:val="7E5036E1"/>
    <w:rsid w:val="7F9F23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9EC53"/>
  <w15:chartTrackingRefBased/>
  <w15:docId w15:val="{08B81AFC-71FA-4F25-AAAA-47332411D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402"/>
  </w:style>
  <w:style w:type="paragraph" w:styleId="Footer">
    <w:name w:val="footer"/>
    <w:basedOn w:val="Normal"/>
    <w:link w:val="FooterChar"/>
    <w:uiPriority w:val="99"/>
    <w:unhideWhenUsed/>
    <w:rsid w:val="009A1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402"/>
  </w:style>
  <w:style w:type="character" w:styleId="CommentReference">
    <w:name w:val="annotation reference"/>
    <w:basedOn w:val="DefaultParagraphFont"/>
    <w:uiPriority w:val="99"/>
    <w:semiHidden/>
    <w:unhideWhenUsed/>
    <w:rsid w:val="00632A5C"/>
    <w:rPr>
      <w:sz w:val="16"/>
      <w:szCs w:val="16"/>
    </w:rPr>
  </w:style>
  <w:style w:type="paragraph" w:styleId="CommentText">
    <w:name w:val="annotation text"/>
    <w:basedOn w:val="Normal"/>
    <w:link w:val="CommentTextChar"/>
    <w:uiPriority w:val="99"/>
    <w:unhideWhenUsed/>
    <w:rsid w:val="00632A5C"/>
    <w:pPr>
      <w:spacing w:line="240" w:lineRule="auto"/>
    </w:pPr>
    <w:rPr>
      <w:sz w:val="20"/>
      <w:szCs w:val="20"/>
    </w:rPr>
  </w:style>
  <w:style w:type="character" w:customStyle="1" w:styleId="CommentTextChar">
    <w:name w:val="Comment Text Char"/>
    <w:basedOn w:val="DefaultParagraphFont"/>
    <w:link w:val="CommentText"/>
    <w:uiPriority w:val="99"/>
    <w:rsid w:val="00632A5C"/>
    <w:rPr>
      <w:sz w:val="20"/>
      <w:szCs w:val="20"/>
    </w:rPr>
  </w:style>
  <w:style w:type="paragraph" w:styleId="CommentSubject">
    <w:name w:val="annotation subject"/>
    <w:basedOn w:val="CommentText"/>
    <w:next w:val="CommentText"/>
    <w:link w:val="CommentSubjectChar"/>
    <w:uiPriority w:val="99"/>
    <w:semiHidden/>
    <w:unhideWhenUsed/>
    <w:rsid w:val="00632A5C"/>
    <w:rPr>
      <w:b/>
      <w:bCs/>
    </w:rPr>
  </w:style>
  <w:style w:type="character" w:customStyle="1" w:styleId="CommentSubjectChar">
    <w:name w:val="Comment Subject Char"/>
    <w:basedOn w:val="CommentTextChar"/>
    <w:link w:val="CommentSubject"/>
    <w:uiPriority w:val="99"/>
    <w:semiHidden/>
    <w:rsid w:val="00632A5C"/>
    <w:rPr>
      <w:b/>
      <w:bCs/>
      <w:sz w:val="20"/>
      <w:szCs w:val="20"/>
    </w:rPr>
  </w:style>
  <w:style w:type="paragraph" w:styleId="Revision">
    <w:name w:val="Revision"/>
    <w:hidden/>
    <w:uiPriority w:val="99"/>
    <w:semiHidden/>
    <w:rsid w:val="00632A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1379</Words>
  <Characters>7863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Slingsby (1804649)</dc:creator>
  <cp:keywords/>
  <dc:description/>
  <cp:lastModifiedBy>Julie Y. Davis</cp:lastModifiedBy>
  <cp:revision>6</cp:revision>
  <dcterms:created xsi:type="dcterms:W3CDTF">2024-02-27T19:14:00Z</dcterms:created>
  <dcterms:modified xsi:type="dcterms:W3CDTF">2024-03-01T14:35:00Z</dcterms:modified>
</cp:coreProperties>
</file>