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5D5DED" w14:textId="77777777" w:rsidR="005C394E" w:rsidRDefault="005C394E" w:rsidP="005C394E">
      <w:pPr>
        <w:spacing w:after="0" w:line="240" w:lineRule="auto"/>
        <w:textAlignment w:val="baseline"/>
        <w:rPr>
          <w:rFonts w:ascii="Arial" w:eastAsia="Times New Roman" w:hAnsi="Arial" w:cs="Arial"/>
          <w:kern w:val="0"/>
          <w:lang w:eastAsia="en-GB"/>
          <w14:ligatures w14:val="none"/>
        </w:rPr>
      </w:pPr>
      <w:r w:rsidRPr="005C394E">
        <w:rPr>
          <w:rFonts w:ascii="Arial" w:eastAsia="Times New Roman" w:hAnsi="Arial" w:cs="Arial"/>
          <w:kern w:val="0"/>
          <w:lang w:eastAsia="en-GB"/>
          <w14:ligatures w14:val="none"/>
        </w:rPr>
        <w:t>Morgan_Fiona_2501925-BMDS7007-CW2.docx </w:t>
      </w:r>
    </w:p>
    <w:p w14:paraId="44F9D9A2" w14:textId="77777777" w:rsidR="005C394E" w:rsidRPr="005C394E" w:rsidRDefault="005C394E" w:rsidP="005C394E">
      <w:pPr>
        <w:spacing w:after="0" w:line="240" w:lineRule="auto"/>
        <w:textAlignment w:val="baseline"/>
        <w:rPr>
          <w:rFonts w:ascii="Arial" w:eastAsia="Times New Roman" w:hAnsi="Arial" w:cs="Arial"/>
          <w:kern w:val="0"/>
          <w:lang w:eastAsia="en-GB"/>
          <w14:ligatures w14:val="none"/>
        </w:rPr>
      </w:pPr>
    </w:p>
    <w:p w14:paraId="0BE903CC" w14:textId="05383894" w:rsidR="005C394E" w:rsidRDefault="005C394E" w:rsidP="005C394E">
      <w:pPr>
        <w:spacing w:after="0" w:line="240" w:lineRule="auto"/>
        <w:textAlignment w:val="baseline"/>
        <w:rPr>
          <w:rFonts w:ascii="Arial" w:eastAsia="Times New Roman" w:hAnsi="Arial" w:cs="Arial"/>
          <w:kern w:val="0"/>
          <w:lang w:eastAsia="en-GB"/>
          <w14:ligatures w14:val="none"/>
        </w:rPr>
      </w:pPr>
      <w:r w:rsidRPr="005C394E">
        <w:rPr>
          <w:rFonts w:ascii="Arial" w:eastAsia="Times New Roman" w:hAnsi="Arial" w:cs="Arial"/>
          <w:kern w:val="0"/>
          <w:lang w:eastAsia="en-GB"/>
          <w14:ligatures w14:val="none"/>
        </w:rPr>
        <w:t>Assignment Title: Digital Strategy Proposal </w:t>
      </w:r>
    </w:p>
    <w:p w14:paraId="43508998" w14:textId="77777777" w:rsidR="005C394E" w:rsidRPr="005C394E" w:rsidRDefault="005C394E" w:rsidP="005C394E">
      <w:pPr>
        <w:spacing w:after="0" w:line="240" w:lineRule="auto"/>
        <w:textAlignment w:val="baseline"/>
        <w:rPr>
          <w:rFonts w:ascii="Arial" w:eastAsia="Times New Roman" w:hAnsi="Arial" w:cs="Arial"/>
          <w:kern w:val="0"/>
          <w:lang w:eastAsia="en-GB"/>
          <w14:ligatures w14:val="none"/>
        </w:rPr>
      </w:pPr>
    </w:p>
    <w:p w14:paraId="05437384" w14:textId="054DC097" w:rsidR="005C394E" w:rsidRPr="005C394E" w:rsidRDefault="005C394E" w:rsidP="005C394E">
      <w:pPr>
        <w:spacing w:after="0" w:line="240" w:lineRule="auto"/>
        <w:textAlignment w:val="baseline"/>
        <w:rPr>
          <w:rFonts w:ascii="Arial" w:eastAsia="Times New Roman" w:hAnsi="Arial" w:cs="Arial"/>
          <w:kern w:val="0"/>
          <w:lang w:eastAsia="en-GB"/>
          <w14:ligatures w14:val="none"/>
        </w:rPr>
      </w:pPr>
      <w:r w:rsidRPr="005C394E">
        <w:rPr>
          <w:rFonts w:ascii="Arial" w:eastAsia="Times New Roman" w:hAnsi="Arial" w:cs="Arial"/>
          <w:kern w:val="0"/>
          <w:lang w:eastAsia="en-GB"/>
          <w14:ligatures w14:val="none"/>
        </w:rPr>
        <w:t>I confirm this essay is my own original work and does not include text created by a generated artificial intelligence tool. </w:t>
      </w:r>
    </w:p>
    <w:p w14:paraId="07B35098" w14:textId="77777777" w:rsidR="005C394E" w:rsidRPr="005C394E" w:rsidRDefault="005C394E" w:rsidP="005C394E">
      <w:pPr>
        <w:spacing w:after="0" w:line="240" w:lineRule="auto"/>
        <w:textAlignment w:val="baseline"/>
        <w:rPr>
          <w:rFonts w:ascii="Arial" w:eastAsia="Times New Roman" w:hAnsi="Arial" w:cs="Arial"/>
          <w:kern w:val="0"/>
          <w:lang w:eastAsia="en-GB"/>
          <w14:ligatures w14:val="none"/>
        </w:rPr>
      </w:pPr>
      <w:r w:rsidRPr="005C394E">
        <w:rPr>
          <w:rFonts w:ascii="Arial" w:eastAsia="Times New Roman" w:hAnsi="Arial" w:cs="Arial"/>
          <w:kern w:val="0"/>
          <w:lang w:eastAsia="en-GB"/>
          <w14:ligatures w14:val="none"/>
        </w:rPr>
        <w:t> </w:t>
      </w:r>
    </w:p>
    <w:p w14:paraId="05278F32" w14:textId="2FA0AB25" w:rsidR="005C394E" w:rsidRPr="005C394E" w:rsidRDefault="005C394E" w:rsidP="005C394E">
      <w:pPr>
        <w:spacing w:after="0" w:line="240" w:lineRule="auto"/>
        <w:textAlignment w:val="baseline"/>
        <w:rPr>
          <w:rFonts w:ascii="Arial" w:eastAsia="Times New Roman" w:hAnsi="Arial" w:cs="Arial"/>
          <w:kern w:val="0"/>
          <w:lang w:eastAsia="en-GB"/>
          <w14:ligatures w14:val="none"/>
        </w:rPr>
      </w:pPr>
      <w:r w:rsidRPr="005C394E">
        <w:rPr>
          <w:rFonts w:ascii="Arial" w:eastAsia="Times New Roman" w:hAnsi="Arial" w:cs="Arial"/>
          <w:kern w:val="0"/>
          <w:lang w:eastAsia="en-GB"/>
          <w14:ligatures w14:val="none"/>
        </w:rPr>
        <w:t>Title: Stakeholder engagement within</w:t>
      </w:r>
      <w:r w:rsidRPr="005C394E">
        <w:rPr>
          <w:rFonts w:ascii="Arial" w:eastAsia="Times New Roman" w:hAnsi="Arial" w:cs="Arial"/>
          <w:color w:val="000000"/>
          <w:kern w:val="0"/>
          <w:lang w:eastAsia="en-GB"/>
          <w14:ligatures w14:val="none"/>
        </w:rPr>
        <w:t> Aneurin Bevan University Health Boards D</w:t>
      </w:r>
      <w:r w:rsidRPr="005C394E">
        <w:rPr>
          <w:rFonts w:ascii="Arial" w:eastAsia="Times New Roman" w:hAnsi="Arial" w:cs="Arial"/>
          <w:kern w:val="0"/>
          <w:lang w:eastAsia="en-GB"/>
          <w14:ligatures w14:val="none"/>
        </w:rPr>
        <w:t>igital Strategy, Transformation through digital 2019. </w:t>
      </w:r>
    </w:p>
    <w:p w14:paraId="59AD1893" w14:textId="77777777" w:rsidR="005C394E" w:rsidRPr="005C394E" w:rsidRDefault="005C394E" w:rsidP="005C394E">
      <w:pPr>
        <w:spacing w:after="0" w:line="240" w:lineRule="auto"/>
        <w:textAlignment w:val="baseline"/>
        <w:rPr>
          <w:rFonts w:ascii="Arial" w:eastAsia="Times New Roman" w:hAnsi="Arial" w:cs="Arial"/>
          <w:kern w:val="0"/>
          <w:lang w:eastAsia="en-GB"/>
          <w14:ligatures w14:val="none"/>
        </w:rPr>
      </w:pPr>
      <w:r w:rsidRPr="005C394E">
        <w:rPr>
          <w:rFonts w:ascii="Arial" w:eastAsia="Times New Roman" w:hAnsi="Arial" w:cs="Arial"/>
          <w:kern w:val="0"/>
          <w:lang w:eastAsia="en-GB"/>
          <w14:ligatures w14:val="none"/>
        </w:rPr>
        <w:t> </w:t>
      </w:r>
    </w:p>
    <w:p w14:paraId="6094AE12" w14:textId="77777777" w:rsidR="005C394E" w:rsidRPr="005C394E" w:rsidRDefault="005C394E" w:rsidP="005C394E">
      <w:pPr>
        <w:spacing w:after="0" w:line="240" w:lineRule="auto"/>
        <w:textAlignment w:val="baseline"/>
        <w:rPr>
          <w:rFonts w:ascii="Arial" w:eastAsia="Times New Roman" w:hAnsi="Arial" w:cs="Arial"/>
          <w:kern w:val="0"/>
          <w:lang w:eastAsia="en-GB"/>
          <w14:ligatures w14:val="none"/>
        </w:rPr>
      </w:pPr>
      <w:r w:rsidRPr="005C394E">
        <w:rPr>
          <w:rFonts w:ascii="Arial" w:eastAsia="Times New Roman" w:hAnsi="Arial" w:cs="Arial"/>
          <w:kern w:val="0"/>
          <w:lang w:eastAsia="en-GB"/>
          <w14:ligatures w14:val="none"/>
        </w:rPr>
        <w:t> </w:t>
      </w:r>
    </w:p>
    <w:p w14:paraId="42E6CD3E" w14:textId="77777777" w:rsidR="005C394E" w:rsidRPr="005C394E" w:rsidRDefault="005C394E" w:rsidP="005C394E">
      <w:pPr>
        <w:spacing w:after="0" w:line="240" w:lineRule="auto"/>
        <w:textAlignment w:val="baseline"/>
        <w:rPr>
          <w:rFonts w:ascii="Arial" w:eastAsia="Times New Roman" w:hAnsi="Arial" w:cs="Arial"/>
          <w:kern w:val="0"/>
          <w:lang w:eastAsia="en-GB"/>
          <w14:ligatures w14:val="none"/>
        </w:rPr>
      </w:pPr>
      <w:r w:rsidRPr="005C394E">
        <w:rPr>
          <w:rFonts w:ascii="Arial" w:eastAsia="Times New Roman" w:hAnsi="Arial" w:cs="Arial"/>
          <w:kern w:val="0"/>
          <w:lang w:eastAsia="en-GB"/>
          <w14:ligatures w14:val="none"/>
        </w:rPr>
        <w:t> </w:t>
      </w:r>
    </w:p>
    <w:p w14:paraId="2B5CA229" w14:textId="77777777" w:rsidR="005C394E" w:rsidRPr="005C394E" w:rsidRDefault="005C394E" w:rsidP="005C394E">
      <w:pPr>
        <w:spacing w:after="0" w:line="240" w:lineRule="auto"/>
        <w:textAlignment w:val="baseline"/>
        <w:rPr>
          <w:rFonts w:ascii="Arial" w:eastAsia="Times New Roman" w:hAnsi="Arial" w:cs="Arial"/>
          <w:kern w:val="0"/>
          <w:lang w:eastAsia="en-GB"/>
          <w14:ligatures w14:val="none"/>
        </w:rPr>
      </w:pPr>
      <w:r w:rsidRPr="005C394E">
        <w:rPr>
          <w:rFonts w:ascii="Arial" w:eastAsia="Times New Roman" w:hAnsi="Arial" w:cs="Arial"/>
          <w:noProof/>
          <w:kern w:val="0"/>
          <w:lang w:eastAsia="en-GB"/>
          <w14:ligatures w14:val="none"/>
        </w:rPr>
        <w:drawing>
          <wp:inline distT="0" distB="0" distL="0" distR="0" wp14:anchorId="79EFA4F8" wp14:editId="7998B25D">
            <wp:extent cx="6097905" cy="396621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97905" cy="3966210"/>
                    </a:xfrm>
                    <a:prstGeom prst="rect">
                      <a:avLst/>
                    </a:prstGeom>
                    <a:noFill/>
                    <a:ln>
                      <a:noFill/>
                    </a:ln>
                  </pic:spPr>
                </pic:pic>
              </a:graphicData>
            </a:graphic>
          </wp:inline>
        </w:drawing>
      </w:r>
      <w:r w:rsidRPr="005C394E">
        <w:rPr>
          <w:rFonts w:ascii="Arial" w:eastAsia="Times New Roman" w:hAnsi="Arial" w:cs="Arial"/>
          <w:kern w:val="0"/>
          <w:lang w:eastAsia="en-GB"/>
          <w14:ligatures w14:val="none"/>
        </w:rPr>
        <w:t> </w:t>
      </w:r>
    </w:p>
    <w:p w14:paraId="1BC5C22F" w14:textId="77777777" w:rsidR="005C394E" w:rsidRPr="005C394E" w:rsidRDefault="005C394E" w:rsidP="005C394E">
      <w:pPr>
        <w:spacing w:after="0" w:line="240" w:lineRule="auto"/>
        <w:textAlignment w:val="baseline"/>
        <w:rPr>
          <w:rFonts w:ascii="Arial" w:eastAsia="Times New Roman" w:hAnsi="Arial" w:cs="Arial"/>
          <w:kern w:val="0"/>
          <w:lang w:eastAsia="en-GB"/>
          <w14:ligatures w14:val="none"/>
        </w:rPr>
      </w:pPr>
      <w:r w:rsidRPr="005C394E">
        <w:rPr>
          <w:rFonts w:ascii="Arial" w:eastAsia="Times New Roman" w:hAnsi="Arial" w:cs="Arial"/>
          <w:color w:val="000000"/>
          <w:kern w:val="0"/>
          <w:lang w:eastAsia="en-GB"/>
          <w14:ligatures w14:val="none"/>
        </w:rPr>
        <w:t>​​(Jane Holmes, 2018)​ </w:t>
      </w:r>
    </w:p>
    <w:p w14:paraId="0CB73CE6" w14:textId="77777777" w:rsidR="005C394E" w:rsidRPr="005C394E" w:rsidRDefault="005C394E" w:rsidP="005C394E">
      <w:pPr>
        <w:spacing w:after="0" w:line="240" w:lineRule="auto"/>
        <w:textAlignment w:val="baseline"/>
        <w:rPr>
          <w:rFonts w:ascii="Arial" w:eastAsia="Times New Roman" w:hAnsi="Arial" w:cs="Arial"/>
          <w:kern w:val="0"/>
          <w:lang w:eastAsia="en-GB"/>
          <w14:ligatures w14:val="none"/>
        </w:rPr>
      </w:pPr>
      <w:r w:rsidRPr="005C394E">
        <w:rPr>
          <w:rFonts w:ascii="Arial" w:eastAsia="Times New Roman" w:hAnsi="Arial" w:cs="Arial"/>
          <w:color w:val="000000"/>
          <w:kern w:val="0"/>
          <w:lang w:eastAsia="en-GB"/>
          <w14:ligatures w14:val="none"/>
        </w:rPr>
        <w:t> </w:t>
      </w:r>
    </w:p>
    <w:p w14:paraId="6CA80364" w14:textId="77777777" w:rsidR="005C394E" w:rsidRPr="005C394E" w:rsidRDefault="005C394E" w:rsidP="005C394E">
      <w:pPr>
        <w:spacing w:after="0" w:line="240" w:lineRule="auto"/>
        <w:textAlignment w:val="baseline"/>
        <w:rPr>
          <w:rFonts w:ascii="Arial" w:eastAsia="Times New Roman" w:hAnsi="Arial" w:cs="Arial"/>
          <w:kern w:val="0"/>
          <w:lang w:eastAsia="en-GB"/>
          <w14:ligatures w14:val="none"/>
        </w:rPr>
      </w:pPr>
      <w:r w:rsidRPr="005C394E">
        <w:rPr>
          <w:rFonts w:ascii="Arial" w:eastAsia="Times New Roman" w:hAnsi="Arial" w:cs="Arial"/>
          <w:color w:val="000000"/>
          <w:kern w:val="0"/>
          <w:lang w:eastAsia="en-GB"/>
          <w14:ligatures w14:val="none"/>
        </w:rPr>
        <w:t> </w:t>
      </w:r>
    </w:p>
    <w:p w14:paraId="04970A3E" w14:textId="77777777" w:rsidR="005C394E" w:rsidRPr="005C394E" w:rsidRDefault="005C394E" w:rsidP="005C394E">
      <w:pPr>
        <w:spacing w:after="0" w:line="240" w:lineRule="auto"/>
        <w:textAlignment w:val="baseline"/>
        <w:rPr>
          <w:rFonts w:ascii="Arial" w:eastAsia="Times New Roman" w:hAnsi="Arial" w:cs="Arial"/>
          <w:kern w:val="0"/>
          <w:lang w:eastAsia="en-GB"/>
          <w14:ligatures w14:val="none"/>
        </w:rPr>
      </w:pPr>
      <w:r w:rsidRPr="005C394E">
        <w:rPr>
          <w:rFonts w:ascii="Arial" w:eastAsia="Times New Roman" w:hAnsi="Arial" w:cs="Arial"/>
          <w:color w:val="000000"/>
          <w:kern w:val="0"/>
          <w:lang w:eastAsia="en-GB"/>
          <w14:ligatures w14:val="none"/>
        </w:rPr>
        <w:t> </w:t>
      </w:r>
    </w:p>
    <w:p w14:paraId="3170AA31" w14:textId="77777777" w:rsidR="005C394E" w:rsidRPr="005C394E" w:rsidRDefault="005C394E" w:rsidP="005C394E">
      <w:pPr>
        <w:spacing w:after="0" w:line="240" w:lineRule="auto"/>
        <w:textAlignment w:val="baseline"/>
        <w:rPr>
          <w:rFonts w:ascii="Arial" w:eastAsia="Times New Roman" w:hAnsi="Arial" w:cs="Arial"/>
          <w:kern w:val="0"/>
          <w:lang w:eastAsia="en-GB"/>
          <w14:ligatures w14:val="none"/>
        </w:rPr>
      </w:pPr>
      <w:r w:rsidRPr="005C394E">
        <w:rPr>
          <w:rFonts w:ascii="Arial" w:eastAsia="Times New Roman" w:hAnsi="Arial" w:cs="Arial"/>
          <w:color w:val="000000"/>
          <w:kern w:val="0"/>
          <w:lang w:eastAsia="en-GB"/>
          <w14:ligatures w14:val="none"/>
        </w:rPr>
        <w:t> </w:t>
      </w:r>
    </w:p>
    <w:p w14:paraId="4A3DE015" w14:textId="77777777" w:rsidR="005C394E" w:rsidRPr="005C394E" w:rsidRDefault="005C394E" w:rsidP="005C394E">
      <w:pPr>
        <w:spacing w:after="0" w:line="240" w:lineRule="auto"/>
        <w:textAlignment w:val="baseline"/>
        <w:rPr>
          <w:rFonts w:ascii="Arial" w:eastAsia="Times New Roman" w:hAnsi="Arial" w:cs="Arial"/>
          <w:kern w:val="0"/>
          <w:lang w:eastAsia="en-GB"/>
          <w14:ligatures w14:val="none"/>
        </w:rPr>
      </w:pPr>
      <w:r w:rsidRPr="005C394E">
        <w:rPr>
          <w:rFonts w:ascii="Arial" w:eastAsia="Times New Roman" w:hAnsi="Arial" w:cs="Arial"/>
          <w:color w:val="000000"/>
          <w:kern w:val="0"/>
          <w:lang w:eastAsia="en-GB"/>
          <w14:ligatures w14:val="none"/>
        </w:rPr>
        <w:t> </w:t>
      </w:r>
    </w:p>
    <w:p w14:paraId="42CA6E01" w14:textId="77777777" w:rsidR="005C394E" w:rsidRPr="005C394E" w:rsidRDefault="005C394E" w:rsidP="005C394E">
      <w:pPr>
        <w:spacing w:after="0" w:line="240" w:lineRule="auto"/>
        <w:textAlignment w:val="baseline"/>
        <w:rPr>
          <w:rFonts w:ascii="Arial" w:eastAsia="Times New Roman" w:hAnsi="Arial" w:cs="Arial"/>
          <w:kern w:val="0"/>
          <w:lang w:eastAsia="en-GB"/>
          <w14:ligatures w14:val="none"/>
        </w:rPr>
      </w:pPr>
      <w:r w:rsidRPr="005C394E">
        <w:rPr>
          <w:rFonts w:ascii="Arial" w:eastAsia="Times New Roman" w:hAnsi="Arial" w:cs="Arial"/>
          <w:color w:val="000000"/>
          <w:kern w:val="0"/>
          <w:lang w:eastAsia="en-GB"/>
          <w14:ligatures w14:val="none"/>
        </w:rPr>
        <w:t> </w:t>
      </w:r>
    </w:p>
    <w:p w14:paraId="5D39804C" w14:textId="77777777" w:rsidR="005C394E" w:rsidRDefault="005C394E" w:rsidP="005C394E">
      <w:pPr>
        <w:spacing w:after="0" w:line="240" w:lineRule="auto"/>
        <w:textAlignment w:val="baseline"/>
        <w:rPr>
          <w:rFonts w:ascii="Arial" w:eastAsia="Times New Roman" w:hAnsi="Arial" w:cs="Arial"/>
          <w:b/>
          <w:bCs/>
          <w:color w:val="000000"/>
          <w:kern w:val="0"/>
          <w:u w:val="single"/>
          <w:lang w:eastAsia="en-GB"/>
          <w14:ligatures w14:val="none"/>
        </w:rPr>
      </w:pPr>
    </w:p>
    <w:p w14:paraId="35516BE7" w14:textId="77777777" w:rsidR="005C394E" w:rsidRDefault="005C394E" w:rsidP="005C394E">
      <w:pPr>
        <w:spacing w:after="0" w:line="240" w:lineRule="auto"/>
        <w:textAlignment w:val="baseline"/>
        <w:rPr>
          <w:rFonts w:ascii="Arial" w:eastAsia="Times New Roman" w:hAnsi="Arial" w:cs="Arial"/>
          <w:b/>
          <w:bCs/>
          <w:color w:val="000000"/>
          <w:kern w:val="0"/>
          <w:u w:val="single"/>
          <w:lang w:eastAsia="en-GB"/>
          <w14:ligatures w14:val="none"/>
        </w:rPr>
      </w:pPr>
    </w:p>
    <w:p w14:paraId="52F5F08F" w14:textId="77777777" w:rsidR="005C394E" w:rsidRDefault="005C394E" w:rsidP="005C394E">
      <w:pPr>
        <w:spacing w:after="0" w:line="240" w:lineRule="auto"/>
        <w:textAlignment w:val="baseline"/>
        <w:rPr>
          <w:rFonts w:ascii="Arial" w:eastAsia="Times New Roman" w:hAnsi="Arial" w:cs="Arial"/>
          <w:b/>
          <w:bCs/>
          <w:color w:val="000000"/>
          <w:kern w:val="0"/>
          <w:u w:val="single"/>
          <w:lang w:eastAsia="en-GB"/>
          <w14:ligatures w14:val="none"/>
        </w:rPr>
      </w:pPr>
    </w:p>
    <w:p w14:paraId="5391C51F" w14:textId="77777777" w:rsidR="005C394E" w:rsidRDefault="005C394E" w:rsidP="005C394E">
      <w:pPr>
        <w:spacing w:after="0" w:line="240" w:lineRule="auto"/>
        <w:textAlignment w:val="baseline"/>
        <w:rPr>
          <w:rFonts w:ascii="Arial" w:eastAsia="Times New Roman" w:hAnsi="Arial" w:cs="Arial"/>
          <w:b/>
          <w:bCs/>
          <w:color w:val="000000"/>
          <w:kern w:val="0"/>
          <w:u w:val="single"/>
          <w:lang w:eastAsia="en-GB"/>
          <w14:ligatures w14:val="none"/>
        </w:rPr>
      </w:pPr>
    </w:p>
    <w:p w14:paraId="4194B6D3" w14:textId="77777777" w:rsidR="005C394E" w:rsidRDefault="005C394E" w:rsidP="005C394E">
      <w:pPr>
        <w:spacing w:after="0" w:line="240" w:lineRule="auto"/>
        <w:textAlignment w:val="baseline"/>
        <w:rPr>
          <w:rFonts w:ascii="Arial" w:eastAsia="Times New Roman" w:hAnsi="Arial" w:cs="Arial"/>
          <w:b/>
          <w:bCs/>
          <w:color w:val="000000"/>
          <w:kern w:val="0"/>
          <w:u w:val="single"/>
          <w:lang w:eastAsia="en-GB"/>
          <w14:ligatures w14:val="none"/>
        </w:rPr>
      </w:pPr>
    </w:p>
    <w:p w14:paraId="231355A9" w14:textId="77777777" w:rsidR="005C394E" w:rsidRDefault="005C394E" w:rsidP="005C394E">
      <w:pPr>
        <w:spacing w:after="0" w:line="240" w:lineRule="auto"/>
        <w:textAlignment w:val="baseline"/>
        <w:rPr>
          <w:rFonts w:ascii="Arial" w:eastAsia="Times New Roman" w:hAnsi="Arial" w:cs="Arial"/>
          <w:b/>
          <w:bCs/>
          <w:color w:val="000000"/>
          <w:kern w:val="0"/>
          <w:u w:val="single"/>
          <w:lang w:eastAsia="en-GB"/>
          <w14:ligatures w14:val="none"/>
        </w:rPr>
      </w:pPr>
    </w:p>
    <w:p w14:paraId="7ED2B853" w14:textId="77777777" w:rsidR="005C394E" w:rsidRDefault="005C394E" w:rsidP="005C394E">
      <w:pPr>
        <w:spacing w:after="0" w:line="240" w:lineRule="auto"/>
        <w:textAlignment w:val="baseline"/>
        <w:rPr>
          <w:rFonts w:ascii="Arial" w:eastAsia="Times New Roman" w:hAnsi="Arial" w:cs="Arial"/>
          <w:b/>
          <w:bCs/>
          <w:color w:val="000000"/>
          <w:kern w:val="0"/>
          <w:u w:val="single"/>
          <w:lang w:eastAsia="en-GB"/>
          <w14:ligatures w14:val="none"/>
        </w:rPr>
      </w:pPr>
    </w:p>
    <w:p w14:paraId="6AEAF72D" w14:textId="401EF611" w:rsidR="005C394E" w:rsidRDefault="005C394E" w:rsidP="005C394E">
      <w:pPr>
        <w:spacing w:after="0" w:line="240" w:lineRule="auto"/>
        <w:textAlignment w:val="baseline"/>
        <w:rPr>
          <w:rFonts w:ascii="Arial" w:eastAsia="Times New Roman" w:hAnsi="Arial" w:cs="Arial"/>
          <w:color w:val="000000"/>
          <w:kern w:val="0"/>
          <w:lang w:eastAsia="en-GB"/>
          <w14:ligatures w14:val="none"/>
        </w:rPr>
      </w:pPr>
      <w:r w:rsidRPr="005C394E">
        <w:rPr>
          <w:rFonts w:ascii="Arial" w:eastAsia="Times New Roman" w:hAnsi="Arial" w:cs="Arial"/>
          <w:b/>
          <w:bCs/>
          <w:color w:val="000000"/>
          <w:kern w:val="0"/>
          <w:u w:val="single"/>
          <w:lang w:eastAsia="en-GB"/>
          <w14:ligatures w14:val="none"/>
        </w:rPr>
        <w:lastRenderedPageBreak/>
        <w:t>Introduction</w:t>
      </w:r>
      <w:r w:rsidRPr="005C394E">
        <w:rPr>
          <w:rFonts w:ascii="Arial" w:eastAsia="Times New Roman" w:hAnsi="Arial" w:cs="Arial"/>
          <w:color w:val="000000"/>
          <w:kern w:val="0"/>
          <w:lang w:eastAsia="en-GB"/>
          <w14:ligatures w14:val="none"/>
        </w:rPr>
        <w:t> </w:t>
      </w:r>
    </w:p>
    <w:p w14:paraId="241AE139" w14:textId="77777777" w:rsidR="005C394E" w:rsidRPr="005C394E" w:rsidRDefault="005C394E" w:rsidP="005C394E">
      <w:pPr>
        <w:spacing w:after="0" w:line="240" w:lineRule="auto"/>
        <w:textAlignment w:val="baseline"/>
        <w:rPr>
          <w:rFonts w:ascii="Arial" w:eastAsia="Times New Roman" w:hAnsi="Arial" w:cs="Arial"/>
          <w:kern w:val="0"/>
          <w:lang w:eastAsia="en-GB"/>
          <w14:ligatures w14:val="none"/>
        </w:rPr>
      </w:pPr>
    </w:p>
    <w:p w14:paraId="1D4DFC04" w14:textId="1FD88C72" w:rsidR="00080AA1" w:rsidRPr="005C394E" w:rsidRDefault="005C394E" w:rsidP="00080AA1">
      <w:pPr>
        <w:spacing w:after="0" w:line="240" w:lineRule="auto"/>
        <w:textAlignment w:val="baseline"/>
        <w:rPr>
          <w:rFonts w:ascii="Arial" w:eastAsia="Times New Roman" w:hAnsi="Arial" w:cs="Arial"/>
          <w:kern w:val="0"/>
          <w:lang w:eastAsia="en-GB"/>
          <w14:ligatures w14:val="none"/>
        </w:rPr>
      </w:pPr>
      <w:r w:rsidRPr="005C394E">
        <w:rPr>
          <w:rFonts w:ascii="Arial" w:eastAsia="Times New Roman" w:hAnsi="Arial" w:cs="Arial"/>
          <w:color w:val="000000"/>
          <w:kern w:val="0"/>
          <w:lang w:eastAsia="en-GB"/>
          <w14:ligatures w14:val="none"/>
        </w:rPr>
        <w:t> Stakeholders play an important role when implementing a digital strategy effectively and efficiently ​(Khodyakov, Savitsky and Dalal, 2016)​. Aneurin Bevan University Health Boards (ABUHB) Digital Strategy (Digital Strategy, Transformation of Digital) was established in 2019</w:t>
      </w:r>
      <w:r w:rsidR="00B36083">
        <w:rPr>
          <w:rFonts w:ascii="Arial" w:eastAsia="Times New Roman" w:hAnsi="Arial" w:cs="Arial"/>
          <w:color w:val="000000"/>
          <w:kern w:val="0"/>
          <w:lang w:eastAsia="en-GB"/>
          <w14:ligatures w14:val="none"/>
        </w:rPr>
        <w:t>, w</w:t>
      </w:r>
      <w:r w:rsidRPr="005C394E">
        <w:rPr>
          <w:rFonts w:ascii="Arial" w:eastAsia="Times New Roman" w:hAnsi="Arial" w:cs="Arial"/>
          <w:color w:val="000000"/>
          <w:kern w:val="0"/>
          <w:lang w:eastAsia="en-GB"/>
          <w14:ligatures w14:val="none"/>
        </w:rPr>
        <w:t>ith specific goals and themes ​(Aneurin Bevan University Health Board, 2019)​. ABUHB digital strategy would not be successful without the key stakeholders. Having a varied multi agency approach would</w:t>
      </w:r>
      <w:r w:rsidR="00B36083">
        <w:rPr>
          <w:rFonts w:ascii="Arial" w:eastAsia="Times New Roman" w:hAnsi="Arial" w:cs="Arial"/>
          <w:color w:val="000000"/>
          <w:kern w:val="0"/>
          <w:lang w:eastAsia="en-GB"/>
          <w14:ligatures w14:val="none"/>
        </w:rPr>
        <w:t xml:space="preserve"> </w:t>
      </w:r>
      <w:r w:rsidR="003C4845">
        <w:rPr>
          <w:rFonts w:ascii="Arial" w:eastAsia="Times New Roman" w:hAnsi="Arial" w:cs="Arial"/>
          <w:color w:val="000000"/>
          <w:kern w:val="0"/>
          <w:lang w:eastAsia="en-GB"/>
          <w14:ligatures w14:val="none"/>
        </w:rPr>
        <w:t>h</w:t>
      </w:r>
      <w:r w:rsidR="00080AA1" w:rsidRPr="005C394E">
        <w:rPr>
          <w:rFonts w:ascii="Arial" w:eastAsia="Times New Roman" w:hAnsi="Arial" w:cs="Arial"/>
          <w:color w:val="000000"/>
          <w:kern w:val="0"/>
          <w:lang w:eastAsia="en-GB"/>
          <w14:ligatures w14:val="none"/>
        </w:rPr>
        <w:t>ave assisted with establishing pathways and providing an effective and responsive deliver of the digital strategy projects ​(NHS England and NHS Improvement, 2019)​. </w:t>
      </w:r>
    </w:p>
    <w:p w14:paraId="6CED702C" w14:textId="77777777" w:rsidR="00B36083" w:rsidRDefault="00B36083" w:rsidP="005C394E">
      <w:pPr>
        <w:spacing w:after="0" w:line="240" w:lineRule="auto"/>
        <w:textAlignment w:val="baseline"/>
        <w:rPr>
          <w:rFonts w:ascii="Arial" w:eastAsia="Times New Roman" w:hAnsi="Arial" w:cs="Arial"/>
          <w:color w:val="000000"/>
          <w:kern w:val="0"/>
          <w:lang w:eastAsia="en-GB"/>
          <w14:ligatures w14:val="none"/>
        </w:rPr>
      </w:pPr>
    </w:p>
    <w:p w14:paraId="0E73A05C" w14:textId="4C04A309" w:rsidR="005C394E" w:rsidRPr="005C394E" w:rsidRDefault="005C394E" w:rsidP="005C394E">
      <w:pPr>
        <w:spacing w:after="0" w:line="240" w:lineRule="auto"/>
        <w:textAlignment w:val="baseline"/>
        <w:rPr>
          <w:rFonts w:ascii="Arial" w:eastAsia="Times New Roman" w:hAnsi="Arial" w:cs="Arial"/>
          <w:kern w:val="0"/>
          <w:lang w:eastAsia="en-GB"/>
          <w14:ligatures w14:val="none"/>
        </w:rPr>
      </w:pPr>
      <w:r w:rsidRPr="005C394E">
        <w:rPr>
          <w:rFonts w:ascii="Arial" w:eastAsia="Times New Roman" w:hAnsi="Arial" w:cs="Arial"/>
          <w:color w:val="000000"/>
          <w:kern w:val="0"/>
          <w:lang w:eastAsia="en-GB"/>
          <w14:ligatures w14:val="none"/>
        </w:rPr>
        <w:t>This essay will critically reflect the multi and inter disciplinary working involved in ABUHBs digital strategy by using Driscoll</w:t>
      </w:r>
      <w:r>
        <w:rPr>
          <w:rFonts w:ascii="Arial" w:eastAsia="Times New Roman" w:hAnsi="Arial" w:cs="Arial"/>
          <w:color w:val="000000"/>
          <w:kern w:val="0"/>
          <w:lang w:eastAsia="en-GB"/>
          <w14:ligatures w14:val="none"/>
        </w:rPr>
        <w:t xml:space="preserve"> </w:t>
      </w:r>
      <w:r w:rsidRPr="005C394E">
        <w:rPr>
          <w:rFonts w:ascii="Arial" w:eastAsia="Times New Roman" w:hAnsi="Arial" w:cs="Arial"/>
          <w:color w:val="000000"/>
          <w:kern w:val="0"/>
          <w:lang w:eastAsia="en-GB"/>
          <w14:ligatures w14:val="none"/>
        </w:rPr>
        <w:t>reflection tool ​(Tanquary E., Hanratty P. and Martin B., 2020)​. The Driscoll approach uses 3 main questions ‘What, So What, Now what’</w:t>
      </w:r>
      <w:r w:rsidR="00B36083" w:rsidRPr="005C394E">
        <w:rPr>
          <w:rFonts w:ascii="Arial" w:eastAsia="Times New Roman" w:hAnsi="Arial" w:cs="Arial"/>
          <w:color w:val="000000"/>
          <w:kern w:val="0"/>
          <w:lang w:eastAsia="en-GB"/>
          <w14:ligatures w14:val="none"/>
        </w:rPr>
        <w:t>​(Tanquary E., Hanratty P. and Martin B., 2020)​</w:t>
      </w:r>
      <w:r w:rsidR="00B36083">
        <w:rPr>
          <w:rFonts w:ascii="Arial" w:eastAsia="Times New Roman" w:hAnsi="Arial" w:cs="Arial"/>
          <w:color w:val="000000"/>
          <w:kern w:val="0"/>
          <w:lang w:eastAsia="en-GB"/>
          <w14:ligatures w14:val="none"/>
        </w:rPr>
        <w:t xml:space="preserve">. </w:t>
      </w:r>
      <w:r w:rsidRPr="005C394E">
        <w:rPr>
          <w:rFonts w:ascii="Arial" w:eastAsia="Times New Roman" w:hAnsi="Arial" w:cs="Arial"/>
          <w:color w:val="000000"/>
          <w:kern w:val="0"/>
          <w:lang w:eastAsia="en-GB"/>
          <w14:ligatures w14:val="none"/>
        </w:rPr>
        <w:t>Figure 1 illustrates how this reflective approach will guide the critical thinking of the how the stakeholders were engaged whilst developing and implementing the ABUHBs digital strategy. </w:t>
      </w:r>
    </w:p>
    <w:p w14:paraId="04DB9D20" w14:textId="77777777" w:rsidR="005C394E" w:rsidRPr="005C394E" w:rsidRDefault="005C394E" w:rsidP="005C394E">
      <w:pPr>
        <w:spacing w:after="0" w:line="240" w:lineRule="auto"/>
        <w:textAlignment w:val="baseline"/>
        <w:rPr>
          <w:rFonts w:ascii="Arial" w:eastAsia="Times New Roman" w:hAnsi="Arial" w:cs="Arial"/>
          <w:kern w:val="0"/>
          <w:lang w:eastAsia="en-GB"/>
          <w14:ligatures w14:val="none"/>
        </w:rPr>
      </w:pPr>
      <w:r w:rsidRPr="005C394E">
        <w:rPr>
          <w:rFonts w:ascii="Arial" w:eastAsia="Times New Roman" w:hAnsi="Arial" w:cs="Arial"/>
          <w:noProof/>
          <w:kern w:val="0"/>
          <w:lang w:eastAsia="en-GB"/>
          <w14:ligatures w14:val="none"/>
        </w:rPr>
        <w:drawing>
          <wp:inline distT="0" distB="0" distL="0" distR="0" wp14:anchorId="71FF865B" wp14:editId="72D2328A">
            <wp:extent cx="5725795" cy="2886710"/>
            <wp:effectExtent l="0" t="0" r="8255"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5795" cy="2886710"/>
                    </a:xfrm>
                    <a:prstGeom prst="rect">
                      <a:avLst/>
                    </a:prstGeom>
                    <a:noFill/>
                    <a:ln>
                      <a:noFill/>
                    </a:ln>
                  </pic:spPr>
                </pic:pic>
              </a:graphicData>
            </a:graphic>
          </wp:inline>
        </w:drawing>
      </w:r>
      <w:r w:rsidRPr="005C394E">
        <w:rPr>
          <w:rFonts w:ascii="Arial" w:eastAsia="Times New Roman" w:hAnsi="Arial" w:cs="Arial"/>
          <w:kern w:val="0"/>
          <w:lang w:eastAsia="en-GB"/>
          <w14:ligatures w14:val="none"/>
        </w:rPr>
        <w:t> </w:t>
      </w:r>
    </w:p>
    <w:p w14:paraId="782794D6" w14:textId="68EF7A37" w:rsidR="005C394E" w:rsidRPr="005C394E" w:rsidRDefault="005C394E" w:rsidP="005C394E">
      <w:pPr>
        <w:spacing w:after="0" w:line="240" w:lineRule="auto"/>
        <w:textAlignment w:val="baseline"/>
        <w:rPr>
          <w:rFonts w:ascii="Arial" w:eastAsia="Times New Roman" w:hAnsi="Arial" w:cs="Arial"/>
          <w:kern w:val="0"/>
          <w:lang w:eastAsia="en-GB"/>
          <w14:ligatures w14:val="none"/>
        </w:rPr>
      </w:pPr>
      <w:r w:rsidRPr="005C394E">
        <w:rPr>
          <w:rFonts w:ascii="Arial" w:eastAsia="Times New Roman" w:hAnsi="Arial" w:cs="Arial"/>
          <w:color w:val="000000"/>
          <w:kern w:val="0"/>
          <w:lang w:eastAsia="en-GB"/>
          <w14:ligatures w14:val="none"/>
        </w:rPr>
        <w:t>Figure 1. Adapted from Driscoll approach ​(Tanquary E., Hanratty P. and Martin B., 2020)​</w:t>
      </w:r>
      <w:r w:rsidR="00B36083">
        <w:rPr>
          <w:rFonts w:ascii="Arial" w:eastAsia="Times New Roman" w:hAnsi="Arial" w:cs="Arial"/>
          <w:color w:val="000000"/>
          <w:kern w:val="0"/>
          <w:lang w:eastAsia="en-GB"/>
          <w14:ligatures w14:val="none"/>
        </w:rPr>
        <w:t>.</w:t>
      </w:r>
      <w:r w:rsidRPr="005C394E">
        <w:rPr>
          <w:rFonts w:ascii="Arial" w:eastAsia="Times New Roman" w:hAnsi="Arial" w:cs="Arial"/>
          <w:color w:val="000000"/>
          <w:kern w:val="0"/>
          <w:lang w:eastAsia="en-GB"/>
          <w14:ligatures w14:val="none"/>
        </w:rPr>
        <w:t> </w:t>
      </w:r>
    </w:p>
    <w:p w14:paraId="2185C922" w14:textId="77777777" w:rsidR="005C394E" w:rsidRDefault="005C394E" w:rsidP="005C394E">
      <w:pPr>
        <w:spacing w:after="0" w:line="240" w:lineRule="auto"/>
        <w:textAlignment w:val="baseline"/>
        <w:rPr>
          <w:rFonts w:ascii="Arial" w:eastAsia="Times New Roman" w:hAnsi="Arial" w:cs="Arial"/>
          <w:color w:val="000000"/>
          <w:kern w:val="0"/>
          <w:lang w:eastAsia="en-GB"/>
          <w14:ligatures w14:val="none"/>
        </w:rPr>
      </w:pPr>
      <w:r w:rsidRPr="005C394E">
        <w:rPr>
          <w:rFonts w:ascii="Arial" w:eastAsia="Times New Roman" w:hAnsi="Arial" w:cs="Arial"/>
          <w:color w:val="000000"/>
          <w:kern w:val="0"/>
          <w:lang w:eastAsia="en-GB"/>
          <w14:ligatures w14:val="none"/>
        </w:rPr>
        <w:t>This will assist in identifying the stakeholders needed for a success digital strategy, the effectiveness of engaging the multi agencies, my own experiences and how having a balance of consensus and groupthink approach when conducting a digital project. </w:t>
      </w:r>
    </w:p>
    <w:p w14:paraId="4F2C775A" w14:textId="77777777" w:rsidR="00B36083" w:rsidRPr="005C394E" w:rsidRDefault="00B36083" w:rsidP="005C394E">
      <w:pPr>
        <w:spacing w:after="0" w:line="240" w:lineRule="auto"/>
        <w:textAlignment w:val="baseline"/>
        <w:rPr>
          <w:rFonts w:ascii="Arial" w:eastAsia="Times New Roman" w:hAnsi="Arial" w:cs="Arial"/>
          <w:kern w:val="0"/>
          <w:lang w:eastAsia="en-GB"/>
          <w14:ligatures w14:val="none"/>
        </w:rPr>
      </w:pPr>
    </w:p>
    <w:p w14:paraId="2481ECB4" w14:textId="77777777" w:rsidR="005C394E" w:rsidRDefault="005C394E" w:rsidP="005C394E">
      <w:pPr>
        <w:spacing w:after="0" w:line="240" w:lineRule="auto"/>
        <w:textAlignment w:val="baseline"/>
        <w:rPr>
          <w:rFonts w:ascii="Arial" w:eastAsia="Times New Roman" w:hAnsi="Arial" w:cs="Arial"/>
          <w:color w:val="000000"/>
          <w:kern w:val="0"/>
          <w:lang w:eastAsia="en-GB"/>
          <w14:ligatures w14:val="none"/>
        </w:rPr>
      </w:pPr>
      <w:r w:rsidRPr="005C394E">
        <w:rPr>
          <w:rFonts w:ascii="Arial" w:eastAsia="Times New Roman" w:hAnsi="Arial" w:cs="Arial"/>
          <w:b/>
          <w:bCs/>
          <w:color w:val="000000"/>
          <w:kern w:val="0"/>
          <w:u w:val="single"/>
          <w:lang w:eastAsia="en-GB"/>
          <w14:ligatures w14:val="none"/>
        </w:rPr>
        <w:t>ABUHB Digital Strategy’s stakeholders. </w:t>
      </w:r>
      <w:r w:rsidRPr="005C394E">
        <w:rPr>
          <w:rFonts w:ascii="Arial" w:eastAsia="Times New Roman" w:hAnsi="Arial" w:cs="Arial"/>
          <w:color w:val="000000"/>
          <w:kern w:val="0"/>
          <w:lang w:eastAsia="en-GB"/>
          <w14:ligatures w14:val="none"/>
        </w:rPr>
        <w:t> </w:t>
      </w:r>
    </w:p>
    <w:p w14:paraId="221013E5" w14:textId="77777777" w:rsidR="00B36083" w:rsidRPr="005C394E" w:rsidRDefault="00B36083" w:rsidP="005C394E">
      <w:pPr>
        <w:spacing w:after="0" w:line="240" w:lineRule="auto"/>
        <w:textAlignment w:val="baseline"/>
        <w:rPr>
          <w:rFonts w:ascii="Arial" w:eastAsia="Times New Roman" w:hAnsi="Arial" w:cs="Arial"/>
          <w:kern w:val="0"/>
          <w:lang w:eastAsia="en-GB"/>
          <w14:ligatures w14:val="none"/>
        </w:rPr>
      </w:pPr>
    </w:p>
    <w:p w14:paraId="0A9748F0" w14:textId="4A408FBD" w:rsidR="00D85828" w:rsidRDefault="005C394E" w:rsidP="005C394E">
      <w:pPr>
        <w:spacing w:after="0" w:line="240" w:lineRule="auto"/>
        <w:textAlignment w:val="baseline"/>
        <w:rPr>
          <w:rFonts w:ascii="Arial" w:eastAsia="Times New Roman" w:hAnsi="Arial" w:cs="Arial"/>
          <w:color w:val="000000"/>
          <w:kern w:val="0"/>
          <w:lang w:eastAsia="en-GB"/>
          <w14:ligatures w14:val="none"/>
        </w:rPr>
      </w:pPr>
      <w:r w:rsidRPr="005C394E">
        <w:rPr>
          <w:rFonts w:ascii="Arial" w:eastAsia="Times New Roman" w:hAnsi="Arial" w:cs="Arial"/>
          <w:color w:val="000000"/>
          <w:kern w:val="0"/>
          <w:lang w:eastAsia="en-GB"/>
          <w14:ligatures w14:val="none"/>
        </w:rPr>
        <w:t>ABUHB’S digital strategy outline</w:t>
      </w:r>
      <w:r w:rsidR="003C4845">
        <w:rPr>
          <w:rFonts w:ascii="Arial" w:eastAsia="Times New Roman" w:hAnsi="Arial" w:cs="Arial"/>
          <w:color w:val="000000"/>
          <w:kern w:val="0"/>
          <w:lang w:eastAsia="en-GB"/>
          <w14:ligatures w14:val="none"/>
        </w:rPr>
        <w:t>s</w:t>
      </w:r>
      <w:r w:rsidRPr="005C394E">
        <w:rPr>
          <w:rFonts w:ascii="Arial" w:eastAsia="Times New Roman" w:hAnsi="Arial" w:cs="Arial"/>
          <w:color w:val="000000"/>
          <w:kern w:val="0"/>
          <w:lang w:eastAsia="en-GB"/>
          <w14:ligatures w14:val="none"/>
        </w:rPr>
        <w:t xml:space="preserve"> the need to improve the digital experience for both staff and patients</w:t>
      </w:r>
      <w:r w:rsidR="003C4845">
        <w:rPr>
          <w:rFonts w:ascii="Arial" w:eastAsia="Times New Roman" w:hAnsi="Arial" w:cs="Arial"/>
          <w:color w:val="000000"/>
          <w:kern w:val="0"/>
          <w:lang w:eastAsia="en-GB"/>
          <w14:ligatures w14:val="none"/>
        </w:rPr>
        <w:t>, it</w:t>
      </w:r>
      <w:r w:rsidRPr="005C394E">
        <w:rPr>
          <w:rFonts w:ascii="Arial" w:eastAsia="Times New Roman" w:hAnsi="Arial" w:cs="Arial"/>
          <w:color w:val="000000"/>
          <w:kern w:val="0"/>
          <w:lang w:eastAsia="en-GB"/>
          <w14:ligatures w14:val="none"/>
        </w:rPr>
        <w:t xml:space="preserve"> provide</w:t>
      </w:r>
      <w:r w:rsidR="003C4845">
        <w:rPr>
          <w:rFonts w:ascii="Arial" w:eastAsia="Times New Roman" w:hAnsi="Arial" w:cs="Arial"/>
          <w:color w:val="000000"/>
          <w:kern w:val="0"/>
          <w:lang w:eastAsia="en-GB"/>
          <w14:ligatures w14:val="none"/>
        </w:rPr>
        <w:t>s</w:t>
      </w:r>
      <w:r w:rsidRPr="005C394E">
        <w:rPr>
          <w:rFonts w:ascii="Arial" w:eastAsia="Times New Roman" w:hAnsi="Arial" w:cs="Arial"/>
          <w:color w:val="000000"/>
          <w:kern w:val="0"/>
          <w:lang w:eastAsia="en-GB"/>
          <w14:ligatures w14:val="none"/>
        </w:rPr>
        <w:t xml:space="preserve"> evidence to prove how the digital projects have assisted them. However, a lack of clarity of the stakeholders at an early stage of the digital strategy would have caused difficulties with the development of the projects. </w:t>
      </w:r>
      <w:r w:rsidR="003C4845">
        <w:rPr>
          <w:rFonts w:ascii="Arial" w:eastAsia="Times New Roman" w:hAnsi="Arial" w:cs="Arial"/>
          <w:color w:val="000000"/>
          <w:kern w:val="0"/>
          <w:lang w:eastAsia="en-GB"/>
          <w14:ligatures w14:val="none"/>
        </w:rPr>
        <w:t>Due to excluding stakeholders,</w:t>
      </w:r>
      <w:r w:rsidRPr="005C394E">
        <w:rPr>
          <w:rFonts w:ascii="Arial" w:eastAsia="Times New Roman" w:hAnsi="Arial" w:cs="Arial"/>
          <w:color w:val="000000"/>
          <w:kern w:val="0"/>
          <w:lang w:eastAsia="en-GB"/>
          <w14:ligatures w14:val="none"/>
        </w:rPr>
        <w:t> ABUHB ha</w:t>
      </w:r>
      <w:r w:rsidR="003C4845">
        <w:rPr>
          <w:rFonts w:ascii="Arial" w:eastAsia="Times New Roman" w:hAnsi="Arial" w:cs="Arial"/>
          <w:color w:val="000000"/>
          <w:kern w:val="0"/>
          <w:lang w:eastAsia="en-GB"/>
          <w14:ligatures w14:val="none"/>
        </w:rPr>
        <w:t>d</w:t>
      </w:r>
      <w:r w:rsidRPr="005C394E">
        <w:rPr>
          <w:rFonts w:ascii="Arial" w:eastAsia="Times New Roman" w:hAnsi="Arial" w:cs="Arial"/>
          <w:color w:val="000000"/>
          <w:kern w:val="0"/>
          <w:lang w:eastAsia="en-GB"/>
          <w14:ligatures w14:val="none"/>
        </w:rPr>
        <w:t xml:space="preserve"> a lack of understanding of the stakeholders' perspectives, expertise, collaboration which </w:t>
      </w:r>
      <w:r w:rsidRPr="005C394E">
        <w:rPr>
          <w:rFonts w:ascii="Arial" w:eastAsia="Times New Roman" w:hAnsi="Arial" w:cs="Arial"/>
          <w:color w:val="000000"/>
          <w:kern w:val="0"/>
          <w:lang w:eastAsia="en-GB"/>
          <w14:ligatures w14:val="none"/>
        </w:rPr>
        <w:lastRenderedPageBreak/>
        <w:t>had a detrimental effect on the multi and inter disciplinary working with the roll out of the strategy </w:t>
      </w:r>
      <w:sdt>
        <w:sdtPr>
          <w:rPr>
            <w:rFonts w:ascii="Arial" w:eastAsia="Times New Roman" w:hAnsi="Arial" w:cs="Arial"/>
            <w:color w:val="000000"/>
            <w:kern w:val="0"/>
            <w:lang w:eastAsia="en-GB"/>
            <w14:ligatures w14:val="none"/>
          </w:rPr>
          <w:tag w:val="MENDELEY_CITATION_v3_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"/>
          <w:id w:val="-1741096595"/>
          <w:placeholder>
            <w:docPart w:val="DefaultPlaceholder_-1854013440"/>
          </w:placeholder>
        </w:sdtPr>
        <w:sdtContent>
          <w:r w:rsidR="00EA28AE" w:rsidRPr="00EA28AE">
            <w:rPr>
              <w:rFonts w:ascii="Arial" w:eastAsia="Times New Roman" w:hAnsi="Arial" w:cs="Arial"/>
              <w:color w:val="000000"/>
            </w:rPr>
            <w:t xml:space="preserve">(Potthoff </w:t>
          </w:r>
          <w:r w:rsidR="00EA28AE" w:rsidRPr="00EA28AE">
            <w:rPr>
              <w:rFonts w:ascii="Arial" w:eastAsia="Times New Roman" w:hAnsi="Arial" w:cs="Arial"/>
              <w:i/>
              <w:iCs/>
              <w:color w:val="000000"/>
            </w:rPr>
            <w:t>et al.</w:t>
          </w:r>
          <w:r w:rsidR="00EA28AE" w:rsidRPr="00EA28AE">
            <w:rPr>
              <w:rFonts w:ascii="Arial" w:eastAsia="Times New Roman" w:hAnsi="Arial" w:cs="Arial"/>
              <w:color w:val="000000"/>
            </w:rPr>
            <w:t>, 2023)</w:t>
          </w:r>
        </w:sdtContent>
      </w:sdt>
      <w:r w:rsidR="00D85828">
        <w:rPr>
          <w:rFonts w:ascii="Arial" w:eastAsia="Times New Roman" w:hAnsi="Arial" w:cs="Arial"/>
          <w:color w:val="000000"/>
          <w:kern w:val="0"/>
          <w:lang w:eastAsia="en-GB"/>
          <w14:ligatures w14:val="none"/>
        </w:rPr>
        <w:t>.</w:t>
      </w:r>
      <w:r w:rsidR="00A12E79">
        <w:rPr>
          <w:rFonts w:ascii="Arial" w:eastAsia="Times New Roman" w:hAnsi="Arial" w:cs="Arial"/>
          <w:color w:val="000000"/>
          <w:kern w:val="0"/>
          <w:lang w:eastAsia="en-GB"/>
          <w14:ligatures w14:val="none"/>
        </w:rPr>
        <w:t xml:space="preserve"> </w:t>
      </w:r>
      <w:r w:rsidR="00896352">
        <w:rPr>
          <w:rFonts w:ascii="Arial" w:eastAsia="Times New Roman" w:hAnsi="Arial" w:cs="Arial"/>
          <w:color w:val="000000"/>
          <w:kern w:val="0"/>
          <w:lang w:eastAsia="en-GB"/>
          <w14:ligatures w14:val="none"/>
        </w:rPr>
        <w:t xml:space="preserve"> </w:t>
      </w:r>
    </w:p>
    <w:p w14:paraId="7E3FE3C8" w14:textId="5BAAC8BA" w:rsidR="00896352" w:rsidRDefault="005C394E" w:rsidP="00896352">
      <w:pPr>
        <w:spacing w:after="0" w:line="240" w:lineRule="auto"/>
        <w:textAlignment w:val="baseline"/>
        <w:rPr>
          <w:rFonts w:ascii="Arial" w:eastAsia="Times New Roman" w:hAnsi="Arial" w:cs="Arial"/>
          <w:color w:val="000000"/>
          <w:kern w:val="0"/>
          <w:lang w:eastAsia="en-GB"/>
          <w14:ligatures w14:val="none"/>
        </w:rPr>
      </w:pPr>
      <w:r w:rsidRPr="005C394E">
        <w:rPr>
          <w:rFonts w:ascii="Arial" w:eastAsia="Times New Roman" w:hAnsi="Arial" w:cs="Arial"/>
          <w:color w:val="000000"/>
          <w:kern w:val="0"/>
          <w:lang w:eastAsia="en-GB"/>
          <w14:ligatures w14:val="none"/>
        </w:rPr>
        <w:t xml:space="preserve">I believe </w:t>
      </w:r>
      <w:r w:rsidR="00154188">
        <w:rPr>
          <w:rFonts w:ascii="Arial" w:eastAsia="Times New Roman" w:hAnsi="Arial" w:cs="Arial"/>
          <w:color w:val="000000"/>
          <w:kern w:val="0"/>
          <w:lang w:eastAsia="en-GB"/>
          <w14:ligatures w14:val="none"/>
        </w:rPr>
        <w:t>th</w:t>
      </w:r>
      <w:r w:rsidR="003C4845">
        <w:rPr>
          <w:rFonts w:ascii="Arial" w:eastAsia="Times New Roman" w:hAnsi="Arial" w:cs="Arial"/>
          <w:color w:val="000000"/>
          <w:kern w:val="0"/>
          <w:lang w:eastAsia="en-GB"/>
          <w14:ligatures w14:val="none"/>
        </w:rPr>
        <w:t>is</w:t>
      </w:r>
      <w:r w:rsidR="00154188">
        <w:rPr>
          <w:rFonts w:ascii="Arial" w:eastAsia="Times New Roman" w:hAnsi="Arial" w:cs="Arial"/>
          <w:color w:val="000000"/>
          <w:kern w:val="0"/>
          <w:lang w:eastAsia="en-GB"/>
          <w14:ligatures w14:val="none"/>
        </w:rPr>
        <w:t xml:space="preserve"> lack of clarity </w:t>
      </w:r>
      <w:r w:rsidRPr="005C394E">
        <w:rPr>
          <w:rFonts w:ascii="Arial" w:eastAsia="Times New Roman" w:hAnsi="Arial" w:cs="Arial"/>
          <w:color w:val="000000"/>
          <w:kern w:val="0"/>
          <w:lang w:eastAsia="en-GB"/>
          <w14:ligatures w14:val="none"/>
        </w:rPr>
        <w:t xml:space="preserve">led to project failures with unmet goals, scope </w:t>
      </w:r>
      <w:r w:rsidR="00D85828" w:rsidRPr="005C394E">
        <w:rPr>
          <w:rFonts w:ascii="Arial" w:eastAsia="Times New Roman" w:hAnsi="Arial" w:cs="Arial"/>
          <w:color w:val="000000"/>
          <w:kern w:val="0"/>
          <w:lang w:eastAsia="en-GB"/>
          <w14:ligatures w14:val="none"/>
        </w:rPr>
        <w:t>creep,</w:t>
      </w:r>
      <w:r w:rsidR="00154188">
        <w:rPr>
          <w:rFonts w:ascii="Arial" w:eastAsia="Times New Roman" w:hAnsi="Arial" w:cs="Arial"/>
          <w:color w:val="000000"/>
          <w:kern w:val="0"/>
          <w:lang w:eastAsia="en-GB"/>
          <w14:ligatures w14:val="none"/>
        </w:rPr>
        <w:t xml:space="preserve"> </w:t>
      </w:r>
      <w:r w:rsidRPr="005C394E">
        <w:rPr>
          <w:rFonts w:ascii="Arial" w:eastAsia="Times New Roman" w:hAnsi="Arial" w:cs="Arial"/>
          <w:color w:val="000000"/>
          <w:kern w:val="0"/>
          <w:lang w:eastAsia="en-GB"/>
          <w14:ligatures w14:val="none"/>
        </w:rPr>
        <w:t>decreased</w:t>
      </w:r>
      <w:r w:rsidR="00D85828">
        <w:rPr>
          <w:rFonts w:ascii="Arial" w:eastAsia="Times New Roman" w:hAnsi="Arial" w:cs="Arial"/>
          <w:color w:val="000000"/>
          <w:kern w:val="0"/>
          <w:lang w:eastAsia="en-GB"/>
          <w14:ligatures w14:val="none"/>
        </w:rPr>
        <w:t xml:space="preserve"> </w:t>
      </w:r>
      <w:r w:rsidRPr="005C394E">
        <w:rPr>
          <w:rFonts w:ascii="Arial" w:eastAsia="Times New Roman" w:hAnsi="Arial" w:cs="Arial"/>
          <w:color w:val="000000"/>
          <w:kern w:val="0"/>
          <w:lang w:eastAsia="en-GB"/>
          <w14:ligatures w14:val="none"/>
        </w:rPr>
        <w:t>implementation capacity and uncompleted projects.</w:t>
      </w:r>
      <w:r w:rsidR="00154188">
        <w:rPr>
          <w:rFonts w:ascii="Arial" w:eastAsia="Times New Roman" w:hAnsi="Arial" w:cs="Arial"/>
          <w:color w:val="000000"/>
          <w:kern w:val="0"/>
          <w:lang w:eastAsia="en-GB"/>
          <w14:ligatures w14:val="none"/>
        </w:rPr>
        <w:t xml:space="preserve"> </w:t>
      </w:r>
      <w:r w:rsidRPr="005C394E">
        <w:rPr>
          <w:rFonts w:ascii="Arial" w:eastAsia="Times New Roman" w:hAnsi="Arial" w:cs="Arial"/>
          <w:color w:val="000000"/>
          <w:kern w:val="0"/>
          <w:lang w:eastAsia="en-GB"/>
          <w14:ligatures w14:val="none"/>
        </w:rPr>
        <w:t>A clear identification of internal and external stakeholders would have ensured coherent considerations of the implementation of the strategy, and the ABUHB’s digital infrastructure was compatible throughout the health board and partner organisations</w:t>
      </w:r>
      <w:r w:rsidR="00896352">
        <w:rPr>
          <w:rFonts w:ascii="Arial" w:eastAsia="Times New Roman" w:hAnsi="Arial" w:cs="Arial"/>
          <w:color w:val="000000"/>
          <w:kern w:val="0"/>
          <w:lang w:eastAsia="en-GB"/>
          <w14:ligatures w14:val="none"/>
        </w:rPr>
        <w:t xml:space="preserve">, allowing </w:t>
      </w:r>
      <w:r w:rsidR="00896352" w:rsidRPr="005C394E">
        <w:rPr>
          <w:rFonts w:ascii="Arial" w:eastAsia="Times New Roman" w:hAnsi="Arial" w:cs="Arial"/>
          <w:color w:val="000000"/>
          <w:kern w:val="0"/>
          <w:lang w:eastAsia="en-GB"/>
          <w14:ligatures w14:val="none"/>
        </w:rPr>
        <w:t>understanding of what the project needs and where everyone fits within it. </w:t>
      </w:r>
    </w:p>
    <w:p w14:paraId="076BE6A8" w14:textId="74126A16" w:rsidR="005C394E" w:rsidRPr="005C394E" w:rsidRDefault="005C394E" w:rsidP="005C394E">
      <w:pPr>
        <w:spacing w:after="0" w:line="240" w:lineRule="auto"/>
        <w:textAlignment w:val="baseline"/>
        <w:rPr>
          <w:rFonts w:ascii="Arial" w:eastAsia="Times New Roman" w:hAnsi="Arial" w:cs="Arial"/>
          <w:kern w:val="0"/>
          <w:lang w:eastAsia="en-GB"/>
          <w14:ligatures w14:val="none"/>
        </w:rPr>
      </w:pPr>
    </w:p>
    <w:p w14:paraId="517C7B2B" w14:textId="77777777" w:rsidR="005C394E" w:rsidRPr="005C394E" w:rsidRDefault="005C394E" w:rsidP="005C394E">
      <w:pPr>
        <w:spacing w:after="0" w:line="240" w:lineRule="auto"/>
        <w:textAlignment w:val="baseline"/>
        <w:rPr>
          <w:rFonts w:ascii="Arial" w:eastAsia="Times New Roman" w:hAnsi="Arial" w:cs="Arial"/>
          <w:kern w:val="0"/>
          <w:lang w:eastAsia="en-GB"/>
          <w14:ligatures w14:val="none"/>
        </w:rPr>
      </w:pPr>
      <w:r w:rsidRPr="005C394E">
        <w:rPr>
          <w:rFonts w:ascii="Arial" w:eastAsia="Times New Roman" w:hAnsi="Arial" w:cs="Arial"/>
          <w:color w:val="000000"/>
          <w:kern w:val="0"/>
          <w:lang w:eastAsia="en-GB"/>
          <w14:ligatures w14:val="none"/>
        </w:rPr>
        <w:t>Figure 2 illustrates who are the internal and external stakeholders ABUHBs that should have been included within the digital strategy. </w:t>
      </w:r>
    </w:p>
    <w:p w14:paraId="2F8E0D0B" w14:textId="77777777" w:rsidR="005C394E" w:rsidRPr="005C394E" w:rsidRDefault="005C394E" w:rsidP="005C394E">
      <w:pPr>
        <w:spacing w:after="0" w:line="240" w:lineRule="auto"/>
        <w:textAlignment w:val="baseline"/>
        <w:rPr>
          <w:rFonts w:ascii="Arial" w:eastAsia="Times New Roman" w:hAnsi="Arial" w:cs="Arial"/>
          <w:kern w:val="0"/>
          <w:lang w:eastAsia="en-GB"/>
          <w14:ligatures w14:val="none"/>
        </w:rPr>
      </w:pPr>
      <w:r w:rsidRPr="005C394E">
        <w:rPr>
          <w:rFonts w:ascii="Arial" w:eastAsia="Times New Roman" w:hAnsi="Arial" w:cs="Arial"/>
          <w:noProof/>
          <w:kern w:val="0"/>
          <w:lang w:eastAsia="en-GB"/>
          <w14:ligatures w14:val="none"/>
        </w:rPr>
        <w:drawing>
          <wp:inline distT="0" distB="0" distL="0" distR="0" wp14:anchorId="04E9BE1D" wp14:editId="162F1A42">
            <wp:extent cx="5735955" cy="471043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5955" cy="4710430"/>
                    </a:xfrm>
                    <a:prstGeom prst="rect">
                      <a:avLst/>
                    </a:prstGeom>
                    <a:noFill/>
                    <a:ln>
                      <a:noFill/>
                    </a:ln>
                  </pic:spPr>
                </pic:pic>
              </a:graphicData>
            </a:graphic>
          </wp:inline>
        </w:drawing>
      </w:r>
      <w:r w:rsidRPr="005C394E">
        <w:rPr>
          <w:rFonts w:ascii="Arial" w:eastAsia="Times New Roman" w:hAnsi="Arial" w:cs="Arial"/>
          <w:color w:val="000000"/>
          <w:kern w:val="0"/>
          <w:lang w:eastAsia="en-GB"/>
          <w14:ligatures w14:val="none"/>
        </w:rPr>
        <w:t> </w:t>
      </w:r>
    </w:p>
    <w:p w14:paraId="77973277" w14:textId="77777777" w:rsidR="005C394E" w:rsidRDefault="005C394E" w:rsidP="005C394E">
      <w:pPr>
        <w:spacing w:after="0" w:line="240" w:lineRule="auto"/>
        <w:textAlignment w:val="baseline"/>
        <w:rPr>
          <w:rFonts w:ascii="Arial" w:eastAsia="Times New Roman" w:hAnsi="Arial" w:cs="Arial"/>
          <w:color w:val="000000"/>
          <w:kern w:val="0"/>
          <w:lang w:eastAsia="en-GB"/>
          <w14:ligatures w14:val="none"/>
        </w:rPr>
      </w:pPr>
      <w:r w:rsidRPr="005C394E">
        <w:rPr>
          <w:rFonts w:ascii="Arial" w:eastAsia="Times New Roman" w:hAnsi="Arial" w:cs="Arial"/>
          <w:color w:val="000000"/>
          <w:kern w:val="0"/>
          <w:lang w:eastAsia="en-GB"/>
          <w14:ligatures w14:val="none"/>
        </w:rPr>
        <w:t> Figure 2 Identification of ABUHB Internal and external stakeholders for the Digital Strategy 2019. </w:t>
      </w:r>
    </w:p>
    <w:p w14:paraId="35448F0B" w14:textId="77777777" w:rsidR="00896352" w:rsidRPr="005C394E" w:rsidRDefault="00896352" w:rsidP="005C394E">
      <w:pPr>
        <w:spacing w:after="0" w:line="240" w:lineRule="auto"/>
        <w:textAlignment w:val="baseline"/>
        <w:rPr>
          <w:rFonts w:ascii="Arial" w:eastAsia="Times New Roman" w:hAnsi="Arial" w:cs="Arial"/>
          <w:kern w:val="0"/>
          <w:lang w:eastAsia="en-GB"/>
          <w14:ligatures w14:val="none"/>
        </w:rPr>
      </w:pPr>
    </w:p>
    <w:p w14:paraId="7E77E667" w14:textId="223DE089" w:rsidR="005C394E" w:rsidRDefault="005C394E" w:rsidP="005C394E">
      <w:pPr>
        <w:spacing w:after="0" w:line="240" w:lineRule="auto"/>
        <w:textAlignment w:val="baseline"/>
        <w:rPr>
          <w:rFonts w:ascii="Arial" w:eastAsia="Times New Roman" w:hAnsi="Arial" w:cs="Arial"/>
          <w:color w:val="000000"/>
          <w:kern w:val="0"/>
          <w:lang w:eastAsia="en-GB"/>
          <w14:ligatures w14:val="none"/>
        </w:rPr>
      </w:pPr>
      <w:r w:rsidRPr="005C394E">
        <w:rPr>
          <w:rFonts w:ascii="Arial" w:eastAsia="Times New Roman" w:hAnsi="Arial" w:cs="Arial"/>
          <w:color w:val="000000"/>
          <w:kern w:val="0"/>
          <w:lang w:eastAsia="en-GB"/>
          <w14:ligatures w14:val="none"/>
        </w:rPr>
        <w:t>The level of stakeholder involvement would vary depending on the project. A stakeholder analysis</w:t>
      </w:r>
      <w:r w:rsidR="002D3458">
        <w:rPr>
          <w:rFonts w:ascii="Arial" w:eastAsia="Times New Roman" w:hAnsi="Arial" w:cs="Arial"/>
          <w:color w:val="000000"/>
          <w:kern w:val="0"/>
          <w:lang w:eastAsia="en-GB"/>
          <w14:ligatures w14:val="none"/>
        </w:rPr>
        <w:t xml:space="preserve"> by using a power interest matrix </w:t>
      </w:r>
      <w:r w:rsidR="00E564B9">
        <w:rPr>
          <w:rFonts w:ascii="Arial" w:eastAsia="Times New Roman" w:hAnsi="Arial" w:cs="Arial"/>
          <w:color w:val="000000"/>
          <w:kern w:val="0"/>
          <w:lang w:eastAsia="en-GB"/>
          <w14:ligatures w14:val="none"/>
        </w:rPr>
        <w:t>(figure 3)</w:t>
      </w:r>
      <w:r w:rsidRPr="005C394E">
        <w:rPr>
          <w:rFonts w:ascii="Arial" w:eastAsia="Times New Roman" w:hAnsi="Arial" w:cs="Arial"/>
          <w:color w:val="000000"/>
          <w:kern w:val="0"/>
          <w:lang w:eastAsia="en-GB"/>
          <w14:ligatures w14:val="none"/>
        </w:rPr>
        <w:t> would have provided a clear picture of which stakeholders were priority</w:t>
      </w:r>
      <w:r w:rsidR="00B659EA">
        <w:rPr>
          <w:rFonts w:ascii="Arial" w:eastAsia="Times New Roman" w:hAnsi="Arial" w:cs="Arial"/>
          <w:color w:val="000000"/>
          <w:kern w:val="0"/>
          <w:lang w:eastAsia="en-GB"/>
          <w14:ligatures w14:val="none"/>
        </w:rPr>
        <w:t xml:space="preserve"> </w:t>
      </w:r>
      <w:r w:rsidRPr="005C394E">
        <w:rPr>
          <w:rFonts w:ascii="Arial" w:eastAsia="Times New Roman" w:hAnsi="Arial" w:cs="Arial"/>
          <w:color w:val="000000"/>
          <w:kern w:val="0"/>
          <w:lang w:eastAsia="en-GB"/>
          <w14:ligatures w14:val="none"/>
        </w:rPr>
        <w:t>and would establish their participation, power and interest within each individual project (Thamma-reddi Latha, 2023). The analysis</w:t>
      </w:r>
      <w:r w:rsidR="00292AB9">
        <w:rPr>
          <w:rFonts w:ascii="Arial" w:eastAsia="Times New Roman" w:hAnsi="Arial" w:cs="Arial"/>
          <w:color w:val="000000"/>
          <w:kern w:val="0"/>
          <w:lang w:eastAsia="en-GB"/>
          <w14:ligatures w14:val="none"/>
        </w:rPr>
        <w:t xml:space="preserve"> </w:t>
      </w:r>
      <w:r w:rsidRPr="005C394E">
        <w:rPr>
          <w:rFonts w:ascii="Arial" w:eastAsia="Times New Roman" w:hAnsi="Arial" w:cs="Arial"/>
          <w:color w:val="000000"/>
          <w:kern w:val="0"/>
          <w:lang w:eastAsia="en-GB"/>
          <w14:ligatures w14:val="none"/>
        </w:rPr>
        <w:t>would contribute to how best to involve the stakeholders and how to communicate to each group. </w:t>
      </w:r>
    </w:p>
    <w:p w14:paraId="3F95A9FF" w14:textId="77777777" w:rsidR="00292AB9" w:rsidRDefault="00292AB9" w:rsidP="005C394E">
      <w:pPr>
        <w:spacing w:after="0" w:line="240" w:lineRule="auto"/>
        <w:textAlignment w:val="baseline"/>
        <w:rPr>
          <w:rFonts w:ascii="Arial" w:eastAsia="Times New Roman" w:hAnsi="Arial" w:cs="Arial"/>
          <w:color w:val="000000"/>
          <w:kern w:val="0"/>
          <w:lang w:eastAsia="en-GB"/>
          <w14:ligatures w14:val="none"/>
        </w:rPr>
      </w:pPr>
    </w:p>
    <w:p w14:paraId="207965D6" w14:textId="069C2F94" w:rsidR="00292AB9" w:rsidRDefault="00292AB9" w:rsidP="005C394E">
      <w:pPr>
        <w:spacing w:after="0" w:line="240" w:lineRule="auto"/>
        <w:textAlignment w:val="baseline"/>
        <w:rPr>
          <w:rFonts w:ascii="Arial" w:eastAsia="Times New Roman" w:hAnsi="Arial" w:cs="Arial"/>
          <w:color w:val="000000"/>
          <w:kern w:val="0"/>
          <w:lang w:eastAsia="en-GB"/>
          <w14:ligatures w14:val="none"/>
        </w:rPr>
      </w:pPr>
      <w:r w:rsidRPr="00292AB9">
        <w:rPr>
          <w:rFonts w:ascii="Arial" w:eastAsia="Times New Roman" w:hAnsi="Arial" w:cs="Arial"/>
          <w:noProof/>
          <w:color w:val="000000"/>
          <w:kern w:val="0"/>
          <w:lang w:eastAsia="en-GB"/>
          <w14:ligatures w14:val="none"/>
        </w:rPr>
        <w:lastRenderedPageBreak/>
        <w:drawing>
          <wp:inline distT="0" distB="0" distL="0" distR="0" wp14:anchorId="30DA0601" wp14:editId="7D12C5AF">
            <wp:extent cx="5841365" cy="4331855"/>
            <wp:effectExtent l="0" t="0" r="6985" b="0"/>
            <wp:docPr id="1112406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406667" name=""/>
                    <pic:cNvPicPr/>
                  </pic:nvPicPr>
                  <pic:blipFill>
                    <a:blip r:embed="rId8"/>
                    <a:stretch>
                      <a:fillRect/>
                    </a:stretch>
                  </pic:blipFill>
                  <pic:spPr>
                    <a:xfrm>
                      <a:off x="0" y="0"/>
                      <a:ext cx="5871063" cy="4353879"/>
                    </a:xfrm>
                    <a:prstGeom prst="rect">
                      <a:avLst/>
                    </a:prstGeom>
                  </pic:spPr>
                </pic:pic>
              </a:graphicData>
            </a:graphic>
          </wp:inline>
        </w:drawing>
      </w:r>
    </w:p>
    <w:p w14:paraId="5E1D2F06" w14:textId="02A6E7B0" w:rsidR="00292AB9" w:rsidRDefault="00292AB9" w:rsidP="005C394E">
      <w:pPr>
        <w:spacing w:after="0" w:line="240" w:lineRule="auto"/>
        <w:textAlignment w:val="baseline"/>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Figure</w:t>
      </w:r>
      <w:r w:rsidR="00E564B9">
        <w:rPr>
          <w:rFonts w:ascii="Arial" w:eastAsia="Times New Roman" w:hAnsi="Arial" w:cs="Arial"/>
          <w:color w:val="000000"/>
          <w:kern w:val="0"/>
          <w:lang w:eastAsia="en-GB"/>
          <w14:ligatures w14:val="none"/>
        </w:rPr>
        <w:t xml:space="preserve"> 3</w:t>
      </w:r>
      <w:r>
        <w:rPr>
          <w:rFonts w:ascii="Arial" w:eastAsia="Times New Roman" w:hAnsi="Arial" w:cs="Arial"/>
          <w:color w:val="000000"/>
          <w:kern w:val="0"/>
          <w:lang w:eastAsia="en-GB"/>
          <w14:ligatures w14:val="none"/>
        </w:rPr>
        <w:t xml:space="preserve"> Stakeholder analysis of </w:t>
      </w:r>
      <w:r w:rsidR="00E564B9">
        <w:rPr>
          <w:rFonts w:ascii="Arial" w:eastAsia="Times New Roman" w:hAnsi="Arial" w:cs="Arial"/>
          <w:color w:val="000000"/>
          <w:kern w:val="0"/>
          <w:lang w:eastAsia="en-GB"/>
          <w14:ligatures w14:val="none"/>
        </w:rPr>
        <w:t xml:space="preserve">the stakeholders </w:t>
      </w:r>
      <w:r>
        <w:rPr>
          <w:rFonts w:ascii="Arial" w:eastAsia="Times New Roman" w:hAnsi="Arial" w:cs="Arial"/>
          <w:color w:val="000000"/>
          <w:kern w:val="0"/>
          <w:lang w:eastAsia="en-GB"/>
          <w14:ligatures w14:val="none"/>
        </w:rPr>
        <w:t xml:space="preserve">ABUHBs </w:t>
      </w:r>
      <w:r w:rsidR="00E564B9">
        <w:rPr>
          <w:rFonts w:ascii="Arial" w:eastAsia="Times New Roman" w:hAnsi="Arial" w:cs="Arial"/>
          <w:color w:val="000000"/>
          <w:kern w:val="0"/>
          <w:lang w:eastAsia="en-GB"/>
          <w14:ligatures w14:val="none"/>
        </w:rPr>
        <w:t xml:space="preserve">digital strategy. Adapted from </w:t>
      </w:r>
      <w:r w:rsidR="00E564B9" w:rsidRPr="00E564B9">
        <w:rPr>
          <w:rFonts w:ascii="Arial" w:eastAsia="Times New Roman" w:hAnsi="Arial" w:cs="Arial"/>
          <w:color w:val="000000"/>
          <w:kern w:val="0"/>
          <w:lang w:eastAsia="en-GB"/>
          <w14:ligatures w14:val="none"/>
        </w:rPr>
        <w:t>(Thamma-reddi Latha, 2023)</w:t>
      </w:r>
    </w:p>
    <w:p w14:paraId="12C4078B" w14:textId="5347DA79" w:rsidR="00D85828" w:rsidRPr="001570C4" w:rsidRDefault="00D85828" w:rsidP="005C394E">
      <w:pPr>
        <w:spacing w:after="0" w:line="240" w:lineRule="auto"/>
        <w:textAlignment w:val="baseline"/>
        <w:rPr>
          <w:rFonts w:ascii="Arial" w:eastAsia="Times New Roman" w:hAnsi="Arial" w:cs="Arial"/>
          <w:kern w:val="0"/>
          <w:lang w:eastAsia="en-GB"/>
          <w14:ligatures w14:val="none"/>
        </w:rPr>
      </w:pPr>
    </w:p>
    <w:p w14:paraId="1896C67E" w14:textId="1C4C14D6" w:rsidR="005C394E" w:rsidRDefault="005C394E" w:rsidP="005C394E">
      <w:pPr>
        <w:spacing w:after="0" w:line="240" w:lineRule="auto"/>
        <w:textAlignment w:val="baseline"/>
        <w:rPr>
          <w:rFonts w:ascii="Arial" w:eastAsia="Times New Roman" w:hAnsi="Arial" w:cs="Arial"/>
          <w:color w:val="000000"/>
          <w:kern w:val="0"/>
          <w:lang w:eastAsia="en-GB"/>
          <w14:ligatures w14:val="none"/>
        </w:rPr>
      </w:pPr>
      <w:r w:rsidRPr="005C394E">
        <w:rPr>
          <w:rFonts w:ascii="Arial" w:eastAsia="Times New Roman" w:hAnsi="Arial" w:cs="Arial"/>
          <w:b/>
          <w:bCs/>
          <w:color w:val="000000"/>
          <w:kern w:val="0"/>
          <w:u w:val="single"/>
          <w:lang w:eastAsia="en-GB"/>
          <w14:ligatures w14:val="none"/>
        </w:rPr>
        <w:t>Stakeholder Engagement</w:t>
      </w:r>
      <w:r w:rsidRPr="005C394E">
        <w:rPr>
          <w:rFonts w:ascii="Arial" w:eastAsia="Times New Roman" w:hAnsi="Arial" w:cs="Arial"/>
          <w:color w:val="000000"/>
          <w:kern w:val="0"/>
          <w:lang w:eastAsia="en-GB"/>
          <w14:ligatures w14:val="none"/>
        </w:rPr>
        <w:t> </w:t>
      </w:r>
    </w:p>
    <w:p w14:paraId="59956C49" w14:textId="77777777" w:rsidR="00896352" w:rsidRPr="005C394E" w:rsidRDefault="00896352" w:rsidP="005C394E">
      <w:pPr>
        <w:spacing w:after="0" w:line="240" w:lineRule="auto"/>
        <w:textAlignment w:val="baseline"/>
        <w:rPr>
          <w:rFonts w:ascii="Arial" w:eastAsia="Times New Roman" w:hAnsi="Arial" w:cs="Arial"/>
          <w:kern w:val="0"/>
          <w:lang w:eastAsia="en-GB"/>
          <w14:ligatures w14:val="none"/>
        </w:rPr>
      </w:pPr>
    </w:p>
    <w:p w14:paraId="28F66694" w14:textId="6C27F370" w:rsidR="002E38CB" w:rsidRDefault="005C394E" w:rsidP="008B4835">
      <w:pPr>
        <w:spacing w:after="0" w:line="240" w:lineRule="auto"/>
        <w:textAlignment w:val="baseline"/>
        <w:rPr>
          <w:rFonts w:ascii="Arial" w:eastAsia="Times New Roman" w:hAnsi="Arial" w:cs="Arial"/>
          <w:color w:val="000000"/>
          <w:kern w:val="0"/>
          <w:lang w:eastAsia="en-GB"/>
          <w14:ligatures w14:val="none"/>
        </w:rPr>
      </w:pPr>
      <w:r w:rsidRPr="005C394E">
        <w:rPr>
          <w:rFonts w:ascii="Arial" w:eastAsia="Times New Roman" w:hAnsi="Arial" w:cs="Arial"/>
          <w:color w:val="000000"/>
          <w:kern w:val="0"/>
          <w:lang w:eastAsia="en-GB"/>
          <w14:ligatures w14:val="none"/>
        </w:rPr>
        <w:t>The digital strategy has not provided details of how ABUHB would engage with the internal or external stakeholders. I disagree with the way the digital strategy has not provided a clear plan of how this would be</w:t>
      </w:r>
      <w:r w:rsidR="003E03E4">
        <w:rPr>
          <w:rFonts w:ascii="Arial" w:eastAsia="Times New Roman" w:hAnsi="Arial" w:cs="Arial"/>
          <w:color w:val="000000"/>
          <w:kern w:val="0"/>
          <w:lang w:eastAsia="en-GB"/>
          <w14:ligatures w14:val="none"/>
        </w:rPr>
        <w:t xml:space="preserve"> </w:t>
      </w:r>
      <w:r w:rsidRPr="005C394E">
        <w:rPr>
          <w:rFonts w:ascii="Arial" w:eastAsia="Times New Roman" w:hAnsi="Arial" w:cs="Arial"/>
          <w:color w:val="000000"/>
          <w:kern w:val="0"/>
          <w:lang w:eastAsia="en-GB"/>
          <w14:ligatures w14:val="none"/>
        </w:rPr>
        <w:t>implemented</w:t>
      </w:r>
      <w:r w:rsidR="003E03E4">
        <w:rPr>
          <w:rFonts w:ascii="Arial" w:eastAsia="Times New Roman" w:hAnsi="Arial" w:cs="Arial"/>
          <w:color w:val="000000"/>
          <w:kern w:val="0"/>
          <w:lang w:eastAsia="en-GB"/>
          <w14:ligatures w14:val="none"/>
        </w:rPr>
        <w:t>,</w:t>
      </w:r>
      <w:r w:rsidRPr="005C394E">
        <w:rPr>
          <w:rFonts w:ascii="Arial" w:eastAsia="Times New Roman" w:hAnsi="Arial" w:cs="Arial"/>
          <w:color w:val="000000"/>
          <w:kern w:val="0"/>
          <w:lang w:eastAsia="en-GB"/>
          <w14:ligatures w14:val="none"/>
        </w:rPr>
        <w:t> </w:t>
      </w:r>
      <w:r w:rsidR="003E03E4" w:rsidRPr="005C394E">
        <w:rPr>
          <w:rFonts w:ascii="Arial" w:eastAsia="Times New Roman" w:hAnsi="Arial" w:cs="Arial"/>
          <w:color w:val="000000"/>
          <w:kern w:val="0"/>
          <w:lang w:eastAsia="en-GB"/>
          <w14:ligatures w14:val="none"/>
        </w:rPr>
        <w:t>If the stakeholder engagement is weak the</w:t>
      </w:r>
      <w:r w:rsidR="003E03E4">
        <w:rPr>
          <w:rFonts w:ascii="Arial" w:eastAsia="Times New Roman" w:hAnsi="Arial" w:cs="Arial"/>
          <w:color w:val="000000"/>
          <w:kern w:val="0"/>
          <w:lang w:eastAsia="en-GB"/>
          <w14:ligatures w14:val="none"/>
        </w:rPr>
        <w:t xml:space="preserve">re could be project malfunctions and </w:t>
      </w:r>
      <w:r w:rsidR="00154188">
        <w:rPr>
          <w:rFonts w:ascii="Arial" w:eastAsia="Times New Roman" w:hAnsi="Arial" w:cs="Arial"/>
          <w:color w:val="000000"/>
          <w:kern w:val="0"/>
          <w:lang w:eastAsia="en-GB"/>
          <w14:ligatures w14:val="none"/>
        </w:rPr>
        <w:t>delays with the</w:t>
      </w:r>
      <w:r w:rsidR="001570C4">
        <w:rPr>
          <w:rFonts w:ascii="Arial" w:eastAsia="Times New Roman" w:hAnsi="Arial" w:cs="Arial"/>
          <w:color w:val="000000"/>
          <w:kern w:val="0"/>
          <w:lang w:eastAsia="en-GB"/>
          <w14:ligatures w14:val="none"/>
        </w:rPr>
        <w:t xml:space="preserve"> strategy</w:t>
      </w:r>
      <w:r w:rsidR="00154188">
        <w:rPr>
          <w:rFonts w:ascii="Arial" w:eastAsia="Times New Roman" w:hAnsi="Arial" w:cs="Arial"/>
          <w:color w:val="000000"/>
          <w:kern w:val="0"/>
          <w:lang w:eastAsia="en-GB"/>
          <w14:ligatures w14:val="none"/>
        </w:rPr>
        <w:t>.</w:t>
      </w:r>
      <w:r w:rsidRPr="005C394E">
        <w:rPr>
          <w:rFonts w:ascii="Arial" w:eastAsia="Times New Roman" w:hAnsi="Arial" w:cs="Arial"/>
          <w:color w:val="000000"/>
          <w:kern w:val="0"/>
          <w:lang w:eastAsia="en-GB"/>
          <w14:ligatures w14:val="none"/>
        </w:rPr>
        <w:t xml:space="preserve"> The organisation needs to make sure their stakeholders are fully engaged in the process for the projects to be successful ​(Robu and Lazar, 2020).​ </w:t>
      </w:r>
      <w:r w:rsidR="003C03A1">
        <w:rPr>
          <w:rFonts w:ascii="Arial" w:eastAsia="Times New Roman" w:hAnsi="Arial" w:cs="Arial"/>
          <w:color w:val="000000"/>
          <w:kern w:val="0"/>
          <w:lang w:eastAsia="en-GB"/>
          <w14:ligatures w14:val="none"/>
        </w:rPr>
        <w:t>To get the most out of the eng</w:t>
      </w:r>
      <w:r w:rsidR="000C19E3">
        <w:rPr>
          <w:rFonts w:ascii="Arial" w:eastAsia="Times New Roman" w:hAnsi="Arial" w:cs="Arial"/>
          <w:color w:val="000000"/>
          <w:kern w:val="0"/>
          <w:lang w:eastAsia="en-GB"/>
          <w14:ligatures w14:val="none"/>
        </w:rPr>
        <w:t>age</w:t>
      </w:r>
      <w:r w:rsidR="003C03A1">
        <w:rPr>
          <w:rFonts w:ascii="Arial" w:eastAsia="Times New Roman" w:hAnsi="Arial" w:cs="Arial"/>
          <w:color w:val="000000"/>
          <w:kern w:val="0"/>
          <w:lang w:eastAsia="en-GB"/>
          <w14:ligatures w14:val="none"/>
        </w:rPr>
        <w:t xml:space="preserve">ment process ABUHB would need </w:t>
      </w:r>
      <w:r w:rsidR="000C19E3">
        <w:rPr>
          <w:rFonts w:ascii="Arial" w:eastAsia="Times New Roman" w:hAnsi="Arial" w:cs="Arial"/>
          <w:color w:val="000000"/>
          <w:kern w:val="0"/>
          <w:lang w:eastAsia="en-GB"/>
          <w14:ligatures w14:val="none"/>
        </w:rPr>
        <w:t xml:space="preserve">to </w:t>
      </w:r>
      <w:r w:rsidR="003C03A1">
        <w:rPr>
          <w:rFonts w:ascii="Arial" w:eastAsia="Times New Roman" w:hAnsi="Arial" w:cs="Arial"/>
          <w:color w:val="000000"/>
          <w:kern w:val="0"/>
          <w:lang w:eastAsia="en-GB"/>
          <w14:ligatures w14:val="none"/>
        </w:rPr>
        <w:t>consider</w:t>
      </w:r>
      <w:r w:rsidR="000C19E3">
        <w:rPr>
          <w:rFonts w:ascii="Arial" w:eastAsia="Times New Roman" w:hAnsi="Arial" w:cs="Arial"/>
          <w:color w:val="000000"/>
          <w:kern w:val="0"/>
          <w:lang w:eastAsia="en-GB"/>
          <w14:ligatures w14:val="none"/>
        </w:rPr>
        <w:t xml:space="preserve"> the </w:t>
      </w:r>
      <w:r w:rsidR="003C03A1">
        <w:rPr>
          <w:rFonts w:ascii="Arial" w:eastAsia="Times New Roman" w:hAnsi="Arial" w:cs="Arial"/>
          <w:color w:val="000000"/>
          <w:kern w:val="0"/>
          <w:lang w:eastAsia="en-GB"/>
          <w14:ligatures w14:val="none"/>
        </w:rPr>
        <w:t xml:space="preserve">stakeholders </w:t>
      </w:r>
      <w:r w:rsidR="000C19E3">
        <w:rPr>
          <w:rFonts w:ascii="Arial" w:eastAsia="Times New Roman" w:hAnsi="Arial" w:cs="Arial"/>
          <w:color w:val="000000"/>
          <w:kern w:val="0"/>
          <w:lang w:eastAsia="en-GB"/>
          <w14:ligatures w14:val="none"/>
        </w:rPr>
        <w:t>power confidence and expertise to determine if collaborat</w:t>
      </w:r>
      <w:r w:rsidR="008B4835">
        <w:rPr>
          <w:rFonts w:ascii="Arial" w:eastAsia="Times New Roman" w:hAnsi="Arial" w:cs="Arial"/>
          <w:color w:val="000000"/>
          <w:kern w:val="0"/>
          <w:lang w:eastAsia="en-GB"/>
          <w14:ligatures w14:val="none"/>
        </w:rPr>
        <w:t>ive</w:t>
      </w:r>
      <w:r w:rsidR="000C19E3">
        <w:rPr>
          <w:rFonts w:ascii="Arial" w:eastAsia="Times New Roman" w:hAnsi="Arial" w:cs="Arial"/>
          <w:color w:val="000000"/>
          <w:kern w:val="0"/>
          <w:lang w:eastAsia="en-GB"/>
          <w14:ligatures w14:val="none"/>
        </w:rPr>
        <w:t xml:space="preserve"> working or separate working would be best to ensure a successful strategy.  </w:t>
      </w:r>
      <w:r w:rsidR="003C03A1">
        <w:rPr>
          <w:rFonts w:ascii="Arial" w:eastAsia="Times New Roman" w:hAnsi="Arial" w:cs="Arial"/>
          <w:color w:val="000000"/>
          <w:kern w:val="0"/>
          <w:lang w:eastAsia="en-GB"/>
          <w14:ligatures w14:val="none"/>
        </w:rPr>
        <w:t xml:space="preserve"> </w:t>
      </w:r>
    </w:p>
    <w:p w14:paraId="012B3E2C" w14:textId="292C6C76" w:rsidR="005C394E" w:rsidRDefault="005C394E" w:rsidP="005C394E">
      <w:pPr>
        <w:spacing w:after="0" w:line="240" w:lineRule="auto"/>
        <w:textAlignment w:val="baseline"/>
        <w:rPr>
          <w:rFonts w:ascii="Arial" w:eastAsia="Times New Roman" w:hAnsi="Arial" w:cs="Arial"/>
          <w:color w:val="000000"/>
          <w:kern w:val="0"/>
          <w:lang w:eastAsia="en-GB"/>
          <w14:ligatures w14:val="none"/>
        </w:rPr>
      </w:pPr>
      <w:r w:rsidRPr="005C394E">
        <w:rPr>
          <w:rFonts w:ascii="Arial" w:eastAsia="Times New Roman" w:hAnsi="Arial" w:cs="Arial"/>
          <w:color w:val="000000"/>
          <w:kern w:val="0"/>
          <w:lang w:eastAsia="en-GB"/>
          <w14:ligatures w14:val="none"/>
        </w:rPr>
        <w:t>The digital strategy states that ‘digital skills need to be developed within all levels of the health board’</w:t>
      </w:r>
      <w:r w:rsidR="002E38CB">
        <w:rPr>
          <w:rFonts w:ascii="Arial" w:eastAsia="Times New Roman" w:hAnsi="Arial" w:cs="Arial"/>
          <w:color w:val="000000"/>
          <w:kern w:val="0"/>
          <w:lang w:eastAsia="en-GB"/>
          <w14:ligatures w14:val="none"/>
        </w:rPr>
        <w:t xml:space="preserve"> </w:t>
      </w:r>
      <w:r w:rsidR="002E38CB" w:rsidRPr="005C394E">
        <w:rPr>
          <w:rFonts w:ascii="Arial" w:eastAsia="Times New Roman" w:hAnsi="Arial" w:cs="Arial"/>
          <w:color w:val="000000"/>
          <w:kern w:val="0"/>
          <w:lang w:eastAsia="en-GB"/>
          <w14:ligatures w14:val="none"/>
        </w:rPr>
        <w:t>​(Aneurin Bevan University Health Board, 2019)​</w:t>
      </w:r>
      <w:r w:rsidRPr="005C394E">
        <w:rPr>
          <w:rFonts w:ascii="Arial" w:eastAsia="Times New Roman" w:hAnsi="Arial" w:cs="Arial"/>
          <w:color w:val="000000"/>
          <w:kern w:val="0"/>
          <w:lang w:eastAsia="en-GB"/>
          <w14:ligatures w14:val="none"/>
        </w:rPr>
        <w:t>. In my experience</w:t>
      </w:r>
      <w:r w:rsidR="00154188">
        <w:rPr>
          <w:rFonts w:ascii="Arial" w:eastAsia="Times New Roman" w:hAnsi="Arial" w:cs="Arial"/>
          <w:kern w:val="0"/>
          <w:lang w:eastAsia="en-GB"/>
          <w14:ligatures w14:val="none"/>
        </w:rPr>
        <w:t>,</w:t>
      </w:r>
      <w:r w:rsidRPr="005C394E">
        <w:rPr>
          <w:rFonts w:ascii="Arial" w:eastAsia="Times New Roman" w:hAnsi="Arial" w:cs="Arial"/>
          <w:color w:val="000000"/>
          <w:kern w:val="0"/>
          <w:lang w:eastAsia="en-GB"/>
          <w14:ligatures w14:val="none"/>
        </w:rPr>
        <w:t xml:space="preserve"> ABUHB lacks coherence with the developing learning resources for their stakeholders and often provides the training once the implementation is already in place. ABUHB implemented the roll out of Microsoft 365 in 2022 as part of this digital strategy. On launch day, I recall that staff who were unaware of how to access documents they required. The digital changes affected departments who could not access paperwork, patients’ information and appointment bookings, therefore, caus</w:t>
      </w:r>
      <w:r w:rsidR="008B4835">
        <w:rPr>
          <w:rFonts w:ascii="Arial" w:eastAsia="Times New Roman" w:hAnsi="Arial" w:cs="Arial"/>
          <w:color w:val="000000"/>
          <w:kern w:val="0"/>
          <w:lang w:eastAsia="en-GB"/>
          <w14:ligatures w14:val="none"/>
        </w:rPr>
        <w:t>ing</w:t>
      </w:r>
      <w:r w:rsidRPr="005C394E">
        <w:rPr>
          <w:rFonts w:ascii="Arial" w:eastAsia="Times New Roman" w:hAnsi="Arial" w:cs="Arial"/>
          <w:color w:val="000000"/>
          <w:kern w:val="0"/>
          <w:lang w:eastAsia="en-GB"/>
          <w14:ligatures w14:val="none"/>
        </w:rPr>
        <w:t xml:space="preserve"> delay</w:t>
      </w:r>
      <w:r w:rsidR="008B4835">
        <w:rPr>
          <w:rFonts w:ascii="Arial" w:eastAsia="Times New Roman" w:hAnsi="Arial" w:cs="Arial"/>
          <w:color w:val="000000"/>
          <w:kern w:val="0"/>
          <w:lang w:eastAsia="en-GB"/>
          <w14:ligatures w14:val="none"/>
        </w:rPr>
        <w:t>s</w:t>
      </w:r>
      <w:r w:rsidRPr="005C394E">
        <w:rPr>
          <w:rFonts w:ascii="Arial" w:eastAsia="Times New Roman" w:hAnsi="Arial" w:cs="Arial"/>
          <w:color w:val="000000"/>
          <w:kern w:val="0"/>
          <w:lang w:eastAsia="en-GB"/>
          <w14:ligatures w14:val="none"/>
        </w:rPr>
        <w:t xml:space="preserve"> in appointment times. ABUHB did engage with the roll out of nominated super </w:t>
      </w:r>
      <w:r w:rsidRPr="005C394E">
        <w:rPr>
          <w:rFonts w:ascii="Arial" w:eastAsia="Times New Roman" w:hAnsi="Arial" w:cs="Arial"/>
          <w:color w:val="000000"/>
          <w:kern w:val="0"/>
          <w:lang w:eastAsia="en-GB"/>
          <w14:ligatures w14:val="none"/>
        </w:rPr>
        <w:lastRenderedPageBreak/>
        <w:t xml:space="preserve">users, the so-called digital champions, to inform staff of the changes, but failed to ensure every department had </w:t>
      </w:r>
      <w:r w:rsidR="009F5774" w:rsidRPr="005C394E">
        <w:rPr>
          <w:rFonts w:ascii="Arial" w:eastAsia="Times New Roman" w:hAnsi="Arial" w:cs="Arial"/>
          <w:color w:val="000000"/>
          <w:kern w:val="0"/>
          <w:lang w:eastAsia="en-GB"/>
          <w14:ligatures w14:val="none"/>
        </w:rPr>
        <w:t>representat</w:t>
      </w:r>
      <w:r w:rsidR="008B4835">
        <w:rPr>
          <w:rFonts w:ascii="Arial" w:eastAsia="Times New Roman" w:hAnsi="Arial" w:cs="Arial"/>
          <w:color w:val="000000"/>
          <w:kern w:val="0"/>
          <w:lang w:eastAsia="en-GB"/>
          <w14:ligatures w14:val="none"/>
        </w:rPr>
        <w:t>ion</w:t>
      </w:r>
      <w:r w:rsidR="009F5774">
        <w:rPr>
          <w:rFonts w:ascii="Arial" w:eastAsia="Times New Roman" w:hAnsi="Arial" w:cs="Arial"/>
          <w:color w:val="000000"/>
          <w:kern w:val="0"/>
          <w:lang w:eastAsia="en-GB"/>
          <w14:ligatures w14:val="none"/>
        </w:rPr>
        <w:t>.</w:t>
      </w:r>
      <w:r w:rsidR="009F5774" w:rsidRPr="005C394E">
        <w:rPr>
          <w:rFonts w:ascii="Arial" w:eastAsia="Times New Roman" w:hAnsi="Arial" w:cs="Arial"/>
          <w:color w:val="000000"/>
          <w:kern w:val="0"/>
          <w:lang w:eastAsia="en-GB"/>
          <w14:ligatures w14:val="none"/>
        </w:rPr>
        <w:t xml:space="preserve"> </w:t>
      </w:r>
      <w:r w:rsidR="008B4835">
        <w:rPr>
          <w:rFonts w:ascii="Arial" w:eastAsia="Times New Roman" w:hAnsi="Arial" w:cs="Arial"/>
          <w:color w:val="000000"/>
          <w:kern w:val="0"/>
          <w:lang w:eastAsia="en-GB"/>
          <w14:ligatures w14:val="none"/>
        </w:rPr>
        <w:t>L</w:t>
      </w:r>
      <w:r w:rsidR="00D85828">
        <w:rPr>
          <w:rFonts w:ascii="Arial" w:eastAsia="Times New Roman" w:hAnsi="Arial" w:cs="Arial"/>
          <w:color w:val="000000"/>
          <w:kern w:val="0"/>
          <w:lang w:eastAsia="en-GB"/>
          <w14:ligatures w14:val="none"/>
        </w:rPr>
        <w:t xml:space="preserve">ack of engagement </w:t>
      </w:r>
      <w:r w:rsidRPr="00D85828">
        <w:rPr>
          <w:rFonts w:ascii="Arial" w:eastAsia="Times New Roman" w:hAnsi="Arial" w:cs="Arial"/>
          <w:color w:val="000000"/>
          <w:kern w:val="0"/>
          <w:lang w:eastAsia="en-GB"/>
          <w14:ligatures w14:val="none"/>
        </w:rPr>
        <w:t xml:space="preserve">caused major delays as well as frustration, which </w:t>
      </w:r>
      <w:r w:rsidR="008B4835">
        <w:rPr>
          <w:rFonts w:ascii="Arial" w:eastAsia="Times New Roman" w:hAnsi="Arial" w:cs="Arial"/>
          <w:color w:val="000000"/>
          <w:kern w:val="0"/>
          <w:lang w:eastAsia="en-GB"/>
          <w14:ligatures w14:val="none"/>
        </w:rPr>
        <w:t>impacted</w:t>
      </w:r>
      <w:r w:rsidRPr="00D85828">
        <w:rPr>
          <w:rFonts w:ascii="Arial" w:eastAsia="Times New Roman" w:hAnsi="Arial" w:cs="Arial"/>
          <w:color w:val="000000"/>
          <w:kern w:val="0"/>
          <w:lang w:eastAsia="en-GB"/>
          <w14:ligatures w14:val="none"/>
        </w:rPr>
        <w:t xml:space="preserve"> not only staff but</w:t>
      </w:r>
      <w:r w:rsidRPr="005C394E">
        <w:rPr>
          <w:rFonts w:ascii="Arial" w:eastAsia="Times New Roman" w:hAnsi="Arial" w:cs="Arial"/>
          <w:color w:val="000000"/>
          <w:kern w:val="0"/>
          <w:lang w:eastAsia="en-GB"/>
          <w14:ligatures w14:val="none"/>
        </w:rPr>
        <w:t xml:space="preserve"> patients. When planning to implement a digital strategy the health board </w:t>
      </w:r>
      <w:r w:rsidR="000C19E3">
        <w:rPr>
          <w:rFonts w:ascii="Arial" w:eastAsia="Times New Roman" w:hAnsi="Arial" w:cs="Arial"/>
          <w:color w:val="000000"/>
          <w:kern w:val="0"/>
          <w:lang w:eastAsia="en-GB"/>
          <w14:ligatures w14:val="none"/>
        </w:rPr>
        <w:t xml:space="preserve">needed to effectively communicate with both </w:t>
      </w:r>
      <w:r w:rsidR="001570C4">
        <w:rPr>
          <w:rFonts w:ascii="Arial" w:eastAsia="Times New Roman" w:hAnsi="Arial" w:cs="Arial"/>
          <w:color w:val="000000"/>
          <w:kern w:val="0"/>
          <w:lang w:eastAsia="en-GB"/>
          <w14:ligatures w14:val="none"/>
        </w:rPr>
        <w:t xml:space="preserve">the </w:t>
      </w:r>
      <w:r w:rsidR="001570C4" w:rsidRPr="005C394E">
        <w:rPr>
          <w:rFonts w:ascii="Arial" w:eastAsia="Times New Roman" w:hAnsi="Arial" w:cs="Arial"/>
          <w:color w:val="000000"/>
          <w:kern w:val="0"/>
          <w:lang w:eastAsia="en-GB"/>
          <w14:ligatures w14:val="none"/>
        </w:rPr>
        <w:t>managers</w:t>
      </w:r>
      <w:r w:rsidRPr="005C394E">
        <w:rPr>
          <w:rFonts w:ascii="Arial" w:eastAsia="Times New Roman" w:hAnsi="Arial" w:cs="Arial"/>
          <w:color w:val="000000"/>
          <w:kern w:val="0"/>
          <w:lang w:eastAsia="en-GB"/>
          <w14:ligatures w14:val="none"/>
        </w:rPr>
        <w:t xml:space="preserve"> </w:t>
      </w:r>
      <w:r w:rsidR="000C19E3">
        <w:rPr>
          <w:rFonts w:ascii="Arial" w:eastAsia="Times New Roman" w:hAnsi="Arial" w:cs="Arial"/>
          <w:color w:val="000000"/>
          <w:kern w:val="0"/>
          <w:lang w:eastAsia="en-GB"/>
          <w14:ligatures w14:val="none"/>
        </w:rPr>
        <w:t xml:space="preserve">and the </w:t>
      </w:r>
      <w:r w:rsidRPr="005C394E">
        <w:rPr>
          <w:rFonts w:ascii="Arial" w:eastAsia="Times New Roman" w:hAnsi="Arial" w:cs="Arial"/>
          <w:color w:val="000000"/>
          <w:kern w:val="0"/>
          <w:lang w:eastAsia="en-GB"/>
          <w14:ligatures w14:val="none"/>
        </w:rPr>
        <w:t xml:space="preserve">workforce </w:t>
      </w:r>
      <w:r w:rsidR="00EC48FF">
        <w:rPr>
          <w:rFonts w:ascii="Arial" w:eastAsia="Times New Roman" w:hAnsi="Arial" w:cs="Arial"/>
          <w:color w:val="000000"/>
          <w:kern w:val="0"/>
          <w:lang w:eastAsia="en-GB"/>
          <w14:ligatures w14:val="none"/>
        </w:rPr>
        <w:t xml:space="preserve">to </w:t>
      </w:r>
      <w:r w:rsidRPr="005C394E">
        <w:rPr>
          <w:rFonts w:ascii="Arial" w:eastAsia="Times New Roman" w:hAnsi="Arial" w:cs="Arial"/>
          <w:color w:val="000000"/>
          <w:kern w:val="0"/>
          <w:lang w:eastAsia="en-GB"/>
          <w14:ligatures w14:val="none"/>
        </w:rPr>
        <w:t>ensure a smooth roll out of the project ​(Aaltonen </w:t>
      </w:r>
      <w:r w:rsidRPr="005C394E">
        <w:rPr>
          <w:rFonts w:ascii="Arial" w:eastAsia="Times New Roman" w:hAnsi="Arial" w:cs="Arial"/>
          <w:i/>
          <w:iCs/>
          <w:color w:val="000000"/>
          <w:kern w:val="0"/>
          <w:lang w:eastAsia="en-GB"/>
          <w14:ligatures w14:val="none"/>
        </w:rPr>
        <w:t>et al.</w:t>
      </w:r>
      <w:r w:rsidRPr="005C394E">
        <w:rPr>
          <w:rFonts w:ascii="Arial" w:eastAsia="Times New Roman" w:hAnsi="Arial" w:cs="Arial"/>
          <w:color w:val="000000"/>
          <w:kern w:val="0"/>
          <w:lang w:eastAsia="en-GB"/>
          <w14:ligatures w14:val="none"/>
        </w:rPr>
        <w:t xml:space="preserve">, 2024)​. I strongly believe that not including key stakeholders in </w:t>
      </w:r>
      <w:r w:rsidR="008B4835">
        <w:rPr>
          <w:rFonts w:ascii="Arial" w:eastAsia="Times New Roman" w:hAnsi="Arial" w:cs="Arial"/>
          <w:color w:val="000000"/>
          <w:kern w:val="0"/>
          <w:lang w:eastAsia="en-GB"/>
          <w14:ligatures w14:val="none"/>
        </w:rPr>
        <w:t xml:space="preserve">the </w:t>
      </w:r>
      <w:r w:rsidRPr="005C394E">
        <w:rPr>
          <w:rFonts w:ascii="Arial" w:eastAsia="Times New Roman" w:hAnsi="Arial" w:cs="Arial"/>
          <w:color w:val="000000"/>
          <w:kern w:val="0"/>
          <w:lang w:eastAsia="en-GB"/>
          <w14:ligatures w14:val="none"/>
        </w:rPr>
        <w:t>educati</w:t>
      </w:r>
      <w:r w:rsidR="008B4835">
        <w:rPr>
          <w:rFonts w:ascii="Arial" w:eastAsia="Times New Roman" w:hAnsi="Arial" w:cs="Arial"/>
          <w:color w:val="000000"/>
          <w:kern w:val="0"/>
          <w:lang w:eastAsia="en-GB"/>
          <w14:ligatures w14:val="none"/>
        </w:rPr>
        <w:t>o</w:t>
      </w:r>
      <w:r w:rsidRPr="005C394E">
        <w:rPr>
          <w:rFonts w:ascii="Arial" w:eastAsia="Times New Roman" w:hAnsi="Arial" w:cs="Arial"/>
          <w:color w:val="000000"/>
          <w:kern w:val="0"/>
          <w:lang w:eastAsia="en-GB"/>
          <w14:ligatures w14:val="none"/>
        </w:rPr>
        <w:t>n of the new</w:t>
      </w:r>
      <w:r w:rsidR="001570C4">
        <w:rPr>
          <w:rFonts w:ascii="Arial" w:eastAsia="Times New Roman" w:hAnsi="Arial" w:cs="Arial"/>
          <w:color w:val="000000"/>
          <w:kern w:val="0"/>
          <w:lang w:eastAsia="en-GB"/>
          <w14:ligatures w14:val="none"/>
        </w:rPr>
        <w:t xml:space="preserve"> software</w:t>
      </w:r>
      <w:r w:rsidRPr="005C394E">
        <w:rPr>
          <w:rFonts w:ascii="Arial" w:eastAsia="Times New Roman" w:hAnsi="Arial" w:cs="Arial"/>
          <w:color w:val="000000"/>
          <w:kern w:val="0"/>
          <w:lang w:eastAsia="en-GB"/>
          <w14:ligatures w14:val="none"/>
        </w:rPr>
        <w:t xml:space="preserve">  </w:t>
      </w:r>
      <w:r w:rsidR="001570C4">
        <w:rPr>
          <w:rFonts w:ascii="Arial" w:eastAsia="Times New Roman" w:hAnsi="Arial" w:cs="Arial"/>
          <w:color w:val="000000"/>
          <w:kern w:val="0"/>
          <w:lang w:eastAsia="en-GB"/>
          <w14:ligatures w14:val="none"/>
        </w:rPr>
        <w:t>w</w:t>
      </w:r>
      <w:r w:rsidRPr="005C394E">
        <w:rPr>
          <w:rFonts w:ascii="Arial" w:eastAsia="Times New Roman" w:hAnsi="Arial" w:cs="Arial"/>
          <w:color w:val="000000"/>
          <w:kern w:val="0"/>
          <w:lang w:eastAsia="en-GB"/>
          <w14:ligatures w14:val="none"/>
        </w:rPr>
        <w:t xml:space="preserve">ould have impacted on </w:t>
      </w:r>
      <w:r w:rsidR="008B4835">
        <w:rPr>
          <w:rFonts w:ascii="Arial" w:eastAsia="Times New Roman" w:hAnsi="Arial" w:cs="Arial"/>
          <w:color w:val="000000"/>
          <w:kern w:val="0"/>
          <w:lang w:eastAsia="en-GB"/>
          <w14:ligatures w14:val="none"/>
        </w:rPr>
        <w:t>staff</w:t>
      </w:r>
      <w:r w:rsidRPr="005C394E">
        <w:rPr>
          <w:rFonts w:ascii="Arial" w:eastAsia="Times New Roman" w:hAnsi="Arial" w:cs="Arial"/>
          <w:color w:val="000000"/>
          <w:kern w:val="0"/>
          <w:lang w:eastAsia="en-GB"/>
          <w14:ligatures w14:val="none"/>
        </w:rPr>
        <w:t xml:space="preserve"> compliance and engagement in future projects. Clear guidance and engagement meeting</w:t>
      </w:r>
      <w:r w:rsidR="001570C4">
        <w:rPr>
          <w:rFonts w:ascii="Arial" w:eastAsia="Times New Roman" w:hAnsi="Arial" w:cs="Arial"/>
          <w:color w:val="000000"/>
          <w:kern w:val="0"/>
          <w:lang w:eastAsia="en-GB"/>
          <w14:ligatures w14:val="none"/>
        </w:rPr>
        <w:t>s</w:t>
      </w:r>
      <w:r w:rsidRPr="005C394E">
        <w:rPr>
          <w:rFonts w:ascii="Arial" w:eastAsia="Times New Roman" w:hAnsi="Arial" w:cs="Arial"/>
          <w:color w:val="000000"/>
          <w:kern w:val="0"/>
          <w:lang w:eastAsia="en-GB"/>
          <w14:ligatures w14:val="none"/>
        </w:rPr>
        <w:t xml:space="preserve"> to all staff would have helped with a smooth rollout of the software. Having a question/answer forum on launch day may have eased the transition</w:t>
      </w:r>
      <w:r w:rsidR="001570C4">
        <w:rPr>
          <w:rFonts w:ascii="Arial" w:eastAsia="Times New Roman" w:hAnsi="Arial" w:cs="Arial"/>
          <w:color w:val="000000"/>
          <w:kern w:val="0"/>
          <w:lang w:eastAsia="en-GB"/>
          <w14:ligatures w14:val="none"/>
        </w:rPr>
        <w:t>.</w:t>
      </w:r>
    </w:p>
    <w:p w14:paraId="3EED23EF" w14:textId="05BB3BD3" w:rsidR="002E38CB" w:rsidRPr="001570C4" w:rsidRDefault="00D72F6C" w:rsidP="005C394E">
      <w:pPr>
        <w:spacing w:after="0" w:line="240" w:lineRule="auto"/>
        <w:textAlignment w:val="baseline"/>
        <w:rPr>
          <w:rFonts w:ascii="Arial" w:eastAsia="Times New Roman" w:hAnsi="Arial" w:cs="Arial"/>
          <w:kern w:val="0"/>
          <w:lang w:eastAsia="en-GB"/>
          <w14:ligatures w14:val="none"/>
        </w:rPr>
      </w:pPr>
      <w:r>
        <w:rPr>
          <w:rFonts w:ascii="Arial" w:eastAsia="Times New Roman" w:hAnsi="Arial" w:cs="Arial"/>
          <w:color w:val="000000"/>
          <w:kern w:val="0"/>
          <w:lang w:eastAsia="en-GB"/>
          <w14:ligatures w14:val="none"/>
        </w:rPr>
        <w:t xml:space="preserve"> </w:t>
      </w:r>
      <w:r w:rsidR="00BA3792">
        <w:rPr>
          <w:rFonts w:ascii="Arial" w:eastAsia="Times New Roman" w:hAnsi="Arial" w:cs="Arial"/>
          <w:color w:val="000000"/>
          <w:kern w:val="0"/>
          <w:lang w:eastAsia="en-GB"/>
          <w14:ligatures w14:val="none"/>
        </w:rPr>
        <w:t xml:space="preserve"> </w:t>
      </w:r>
      <w:r w:rsidR="005C394E" w:rsidRPr="005C394E">
        <w:rPr>
          <w:rFonts w:ascii="Arial" w:eastAsia="Times New Roman" w:hAnsi="Arial" w:cs="Arial"/>
          <w:color w:val="000000"/>
          <w:kern w:val="0"/>
          <w:lang w:eastAsia="en-GB"/>
          <w14:ligatures w14:val="none"/>
        </w:rPr>
        <w:t>The digital strategy also states ‘ABUHB will create a digital culture that matches the expectations of the people they serve’ (Aneurin Bevan University Health Board, 2019). It is important the community are part of the development of the digital strategy from the start. Their involvement in the implementation and review process could ensure that ABUHB meet their expectations. Patient engagement is essential to inform, educate and provide policy changes as well as assist with service delivery ​(Bombard </w:t>
      </w:r>
      <w:r w:rsidR="005C394E" w:rsidRPr="005C394E">
        <w:rPr>
          <w:rFonts w:ascii="Arial" w:eastAsia="Times New Roman" w:hAnsi="Arial" w:cs="Arial"/>
          <w:i/>
          <w:iCs/>
          <w:color w:val="000000"/>
          <w:kern w:val="0"/>
          <w:lang w:eastAsia="en-GB"/>
          <w14:ligatures w14:val="none"/>
        </w:rPr>
        <w:t>et al.</w:t>
      </w:r>
      <w:r w:rsidR="005C394E" w:rsidRPr="005C394E">
        <w:rPr>
          <w:rFonts w:ascii="Arial" w:eastAsia="Times New Roman" w:hAnsi="Arial" w:cs="Arial"/>
          <w:color w:val="000000"/>
          <w:kern w:val="0"/>
          <w:lang w:eastAsia="en-GB"/>
          <w14:ligatures w14:val="none"/>
        </w:rPr>
        <w:t xml:space="preserve">, 2018)​. The health board involved the public with patient engagement meetings and has used </w:t>
      </w:r>
      <w:r w:rsidR="00AA1900">
        <w:rPr>
          <w:rFonts w:ascii="Arial" w:eastAsia="Times New Roman" w:hAnsi="Arial" w:cs="Arial"/>
          <w:color w:val="000000"/>
          <w:kern w:val="0"/>
          <w:lang w:eastAsia="en-GB"/>
          <w14:ligatures w14:val="none"/>
        </w:rPr>
        <w:t>several</w:t>
      </w:r>
      <w:r w:rsidR="006D1483">
        <w:rPr>
          <w:rFonts w:ascii="Arial" w:eastAsia="Times New Roman" w:hAnsi="Arial" w:cs="Arial"/>
          <w:color w:val="000000"/>
          <w:kern w:val="0"/>
          <w:lang w:eastAsia="en-GB"/>
          <w14:ligatures w14:val="none"/>
        </w:rPr>
        <w:t xml:space="preserve"> media platforms</w:t>
      </w:r>
      <w:r w:rsidR="005C394E" w:rsidRPr="005C394E">
        <w:rPr>
          <w:rFonts w:ascii="Arial" w:eastAsia="Times New Roman" w:hAnsi="Arial" w:cs="Arial"/>
          <w:color w:val="000000"/>
          <w:kern w:val="0"/>
          <w:lang w:eastAsia="en-GB"/>
          <w14:ligatures w14:val="none"/>
        </w:rPr>
        <w:t xml:space="preserve"> to raise awareness of changes and improvements. Considerations of both the public and health professionals' perspectives</w:t>
      </w:r>
      <w:r w:rsidR="006D1483">
        <w:rPr>
          <w:rFonts w:ascii="Arial" w:eastAsia="Times New Roman" w:hAnsi="Arial" w:cs="Arial"/>
          <w:kern w:val="0"/>
          <w:lang w:eastAsia="en-GB"/>
          <w14:ligatures w14:val="none"/>
        </w:rPr>
        <w:t>,</w:t>
      </w:r>
      <w:r w:rsidR="005C394E" w:rsidRPr="005C394E">
        <w:rPr>
          <w:rFonts w:ascii="Arial" w:eastAsia="Times New Roman" w:hAnsi="Arial" w:cs="Arial"/>
          <w:color w:val="000000"/>
          <w:kern w:val="0"/>
          <w:lang w:eastAsia="en-GB"/>
          <w14:ligatures w14:val="none"/>
        </w:rPr>
        <w:t> when reviewing the implementation of the digital strategy, will assist with the improvement of the process ​(Jones, 2018).  </w:t>
      </w:r>
    </w:p>
    <w:p w14:paraId="72FCCFA9" w14:textId="6298196A" w:rsidR="005C394E" w:rsidRPr="005C394E" w:rsidRDefault="005C394E" w:rsidP="005C394E">
      <w:pPr>
        <w:spacing w:after="0" w:line="240" w:lineRule="auto"/>
        <w:textAlignment w:val="baseline"/>
        <w:rPr>
          <w:rFonts w:ascii="Arial" w:eastAsia="Times New Roman" w:hAnsi="Arial" w:cs="Arial"/>
          <w:kern w:val="0"/>
          <w:lang w:eastAsia="en-GB"/>
          <w14:ligatures w14:val="none"/>
        </w:rPr>
      </w:pPr>
      <w:r w:rsidRPr="005C394E">
        <w:rPr>
          <w:rFonts w:ascii="Arial" w:eastAsia="Times New Roman" w:hAnsi="Arial" w:cs="Arial"/>
          <w:color w:val="000000"/>
          <w:kern w:val="0"/>
          <w:lang w:eastAsia="en-GB"/>
          <w14:ligatures w14:val="none"/>
        </w:rPr>
        <w:t>Personally, within Occupational Therapy, we review our service regularly, through patient survey</w:t>
      </w:r>
      <w:r w:rsidR="00AA1900">
        <w:rPr>
          <w:rFonts w:ascii="Arial" w:eastAsia="Times New Roman" w:hAnsi="Arial" w:cs="Arial"/>
          <w:color w:val="000000"/>
          <w:kern w:val="0"/>
          <w:lang w:eastAsia="en-GB"/>
          <w14:ligatures w14:val="none"/>
        </w:rPr>
        <w:t>s</w:t>
      </w:r>
      <w:r w:rsidRPr="005C394E">
        <w:rPr>
          <w:rFonts w:ascii="Arial" w:eastAsia="Times New Roman" w:hAnsi="Arial" w:cs="Arial"/>
          <w:color w:val="000000"/>
          <w:kern w:val="0"/>
          <w:lang w:eastAsia="en-GB"/>
          <w14:ligatures w14:val="none"/>
        </w:rPr>
        <w:t>, which allows patient</w:t>
      </w:r>
      <w:r w:rsidR="00AA1900">
        <w:rPr>
          <w:rFonts w:ascii="Arial" w:eastAsia="Times New Roman" w:hAnsi="Arial" w:cs="Arial"/>
          <w:color w:val="000000"/>
          <w:kern w:val="0"/>
          <w:lang w:eastAsia="en-GB"/>
          <w14:ligatures w14:val="none"/>
        </w:rPr>
        <w:t>s</w:t>
      </w:r>
      <w:r w:rsidRPr="005C394E">
        <w:rPr>
          <w:rFonts w:ascii="Arial" w:eastAsia="Times New Roman" w:hAnsi="Arial" w:cs="Arial"/>
          <w:color w:val="000000"/>
          <w:kern w:val="0"/>
          <w:lang w:eastAsia="en-GB"/>
          <w14:ligatures w14:val="none"/>
        </w:rPr>
        <w:t xml:space="preserve"> to </w:t>
      </w:r>
      <w:r w:rsidR="006D1483">
        <w:rPr>
          <w:rFonts w:ascii="Arial" w:eastAsia="Times New Roman" w:hAnsi="Arial" w:cs="Arial"/>
          <w:color w:val="000000"/>
          <w:kern w:val="0"/>
          <w:lang w:eastAsia="en-GB"/>
          <w14:ligatures w14:val="none"/>
        </w:rPr>
        <w:t>express their experiences</w:t>
      </w:r>
      <w:r w:rsidRPr="005C394E">
        <w:rPr>
          <w:rFonts w:ascii="Arial" w:eastAsia="Times New Roman" w:hAnsi="Arial" w:cs="Arial"/>
          <w:color w:val="000000"/>
          <w:kern w:val="0"/>
          <w:lang w:eastAsia="en-GB"/>
          <w14:ligatures w14:val="none"/>
        </w:rPr>
        <w:t>. </w:t>
      </w:r>
      <w:r w:rsidR="00AA1900">
        <w:rPr>
          <w:rFonts w:ascii="Arial" w:eastAsia="Times New Roman" w:hAnsi="Arial" w:cs="Arial"/>
          <w:color w:val="000000"/>
          <w:kern w:val="0"/>
          <w:lang w:eastAsia="en-GB"/>
          <w14:ligatures w14:val="none"/>
        </w:rPr>
        <w:t>C</w:t>
      </w:r>
      <w:r w:rsidRPr="005C394E">
        <w:rPr>
          <w:rFonts w:ascii="Arial" w:eastAsia="Times New Roman" w:hAnsi="Arial" w:cs="Arial"/>
          <w:color w:val="000000"/>
          <w:kern w:val="0"/>
          <w:lang w:eastAsia="en-GB"/>
          <w14:ligatures w14:val="none"/>
        </w:rPr>
        <w:t>onduct</w:t>
      </w:r>
      <w:r w:rsidR="00444269">
        <w:rPr>
          <w:rFonts w:ascii="Arial" w:eastAsia="Times New Roman" w:hAnsi="Arial" w:cs="Arial"/>
          <w:color w:val="000000"/>
          <w:kern w:val="0"/>
          <w:lang w:eastAsia="en-GB"/>
          <w14:ligatures w14:val="none"/>
        </w:rPr>
        <w:t>ing</w:t>
      </w:r>
      <w:r w:rsidRPr="005C394E">
        <w:rPr>
          <w:rFonts w:ascii="Arial" w:eastAsia="Times New Roman" w:hAnsi="Arial" w:cs="Arial"/>
          <w:color w:val="000000"/>
          <w:kern w:val="0"/>
          <w:lang w:eastAsia="en-GB"/>
          <w14:ligatures w14:val="none"/>
        </w:rPr>
        <w:t> a thorough patient engagement, allows the team to reflect on practice and provide areas for improvement. </w:t>
      </w:r>
      <w:r w:rsidR="002E38CB">
        <w:rPr>
          <w:rFonts w:ascii="Arial" w:eastAsia="Times New Roman" w:hAnsi="Arial" w:cs="Arial"/>
          <w:color w:val="000000"/>
          <w:kern w:val="0"/>
          <w:lang w:eastAsia="en-GB"/>
          <w14:ligatures w14:val="none"/>
        </w:rPr>
        <w:t>Having reviews from other stakeholders who engage in the service would provide a</w:t>
      </w:r>
      <w:r w:rsidR="00444269">
        <w:rPr>
          <w:rFonts w:ascii="Arial" w:eastAsia="Times New Roman" w:hAnsi="Arial" w:cs="Arial"/>
          <w:color w:val="000000"/>
          <w:kern w:val="0"/>
          <w:lang w:eastAsia="en-GB"/>
          <w14:ligatures w14:val="none"/>
        </w:rPr>
        <w:t xml:space="preserve">nother perspective </w:t>
      </w:r>
      <w:r w:rsidR="002E38CB">
        <w:rPr>
          <w:rFonts w:ascii="Arial" w:eastAsia="Times New Roman" w:hAnsi="Arial" w:cs="Arial"/>
          <w:color w:val="000000"/>
          <w:kern w:val="0"/>
          <w:lang w:eastAsia="en-GB"/>
          <w14:ligatures w14:val="none"/>
        </w:rPr>
        <w:t>of the service</w:t>
      </w:r>
      <w:r w:rsidR="00444269">
        <w:rPr>
          <w:rFonts w:ascii="Arial" w:eastAsia="Times New Roman" w:hAnsi="Arial" w:cs="Arial"/>
          <w:color w:val="000000"/>
          <w:kern w:val="0"/>
          <w:lang w:eastAsia="en-GB"/>
          <w14:ligatures w14:val="none"/>
        </w:rPr>
        <w:t xml:space="preserve"> and assist with project development</w:t>
      </w:r>
      <w:r w:rsidR="002E38CB">
        <w:rPr>
          <w:rFonts w:ascii="Arial" w:eastAsia="Times New Roman" w:hAnsi="Arial" w:cs="Arial"/>
          <w:color w:val="000000"/>
          <w:kern w:val="0"/>
          <w:lang w:eastAsia="en-GB"/>
          <w14:ligatures w14:val="none"/>
        </w:rPr>
        <w:t xml:space="preserve">. </w:t>
      </w:r>
      <w:r w:rsidRPr="005C394E">
        <w:rPr>
          <w:rFonts w:ascii="Arial" w:eastAsia="Times New Roman" w:hAnsi="Arial" w:cs="Arial"/>
          <w:color w:val="000000"/>
          <w:kern w:val="0"/>
          <w:lang w:eastAsia="en-GB"/>
          <w14:ligatures w14:val="none"/>
        </w:rPr>
        <w:t xml:space="preserve">Although the digital strategy does not indicate how ABUHB would engage the </w:t>
      </w:r>
      <w:r w:rsidR="00444269">
        <w:rPr>
          <w:rFonts w:ascii="Arial" w:eastAsia="Times New Roman" w:hAnsi="Arial" w:cs="Arial"/>
          <w:color w:val="000000"/>
          <w:kern w:val="0"/>
          <w:lang w:eastAsia="en-GB"/>
          <w14:ligatures w14:val="none"/>
        </w:rPr>
        <w:t>community,</w:t>
      </w:r>
      <w:r w:rsidRPr="005C394E">
        <w:rPr>
          <w:rFonts w:ascii="Arial" w:eastAsia="Times New Roman" w:hAnsi="Arial" w:cs="Arial"/>
          <w:color w:val="000000"/>
          <w:kern w:val="0"/>
          <w:lang w:eastAsia="en-GB"/>
          <w14:ligatures w14:val="none"/>
        </w:rPr>
        <w:t> I agree with the health board communication efficiency through using </w:t>
      </w:r>
      <w:r w:rsidR="00444269" w:rsidRPr="005C394E">
        <w:rPr>
          <w:rFonts w:ascii="Arial" w:eastAsia="Times New Roman" w:hAnsi="Arial" w:cs="Arial"/>
          <w:color w:val="000000"/>
          <w:kern w:val="0"/>
          <w:lang w:eastAsia="en-GB"/>
          <w14:ligatures w14:val="none"/>
        </w:rPr>
        <w:t>different media</w:t>
      </w:r>
      <w:r w:rsidRPr="005C394E">
        <w:rPr>
          <w:rFonts w:ascii="Arial" w:eastAsia="Times New Roman" w:hAnsi="Arial" w:cs="Arial"/>
          <w:color w:val="000000"/>
          <w:kern w:val="0"/>
          <w:lang w:eastAsia="en-GB"/>
          <w14:ligatures w14:val="none"/>
        </w:rPr>
        <w:t xml:space="preserve"> to ensure </w:t>
      </w:r>
      <w:r w:rsidR="00444269" w:rsidRPr="005C394E">
        <w:rPr>
          <w:rFonts w:ascii="Arial" w:eastAsia="Times New Roman" w:hAnsi="Arial" w:cs="Arial"/>
          <w:color w:val="000000"/>
          <w:kern w:val="0"/>
          <w:lang w:eastAsia="en-GB"/>
          <w14:ligatures w14:val="none"/>
        </w:rPr>
        <w:t>communiti</w:t>
      </w:r>
      <w:r w:rsidR="00444269">
        <w:rPr>
          <w:rFonts w:ascii="Arial" w:eastAsia="Times New Roman" w:hAnsi="Arial" w:cs="Arial"/>
          <w:color w:val="000000"/>
          <w:kern w:val="0"/>
          <w:lang w:eastAsia="en-GB"/>
          <w14:ligatures w14:val="none"/>
        </w:rPr>
        <w:t>es</w:t>
      </w:r>
      <w:r w:rsidRPr="005C394E">
        <w:rPr>
          <w:rFonts w:ascii="Arial" w:eastAsia="Times New Roman" w:hAnsi="Arial" w:cs="Arial"/>
          <w:color w:val="000000"/>
          <w:kern w:val="0"/>
          <w:lang w:eastAsia="en-GB"/>
          <w14:ligatures w14:val="none"/>
        </w:rPr>
        <w:t> are involved and informed. By using different types of communication will</w:t>
      </w:r>
      <w:r w:rsidR="002E38CB">
        <w:rPr>
          <w:rFonts w:ascii="Arial" w:eastAsia="Times New Roman" w:hAnsi="Arial" w:cs="Arial"/>
          <w:color w:val="000000"/>
          <w:kern w:val="0"/>
          <w:lang w:eastAsia="en-GB"/>
          <w14:ligatures w14:val="none"/>
        </w:rPr>
        <w:t xml:space="preserve"> allow more opportunity for the community to </w:t>
      </w:r>
      <w:r w:rsidR="005156EC">
        <w:rPr>
          <w:rFonts w:ascii="Arial" w:eastAsia="Times New Roman" w:hAnsi="Arial" w:cs="Arial"/>
          <w:color w:val="000000"/>
          <w:kern w:val="0"/>
          <w:lang w:eastAsia="en-GB"/>
          <w14:ligatures w14:val="none"/>
        </w:rPr>
        <w:t xml:space="preserve">be part of the success of </w:t>
      </w:r>
      <w:r w:rsidR="002E38CB">
        <w:rPr>
          <w:rFonts w:ascii="Arial" w:eastAsia="Times New Roman" w:hAnsi="Arial" w:cs="Arial"/>
          <w:color w:val="000000"/>
          <w:kern w:val="0"/>
          <w:lang w:eastAsia="en-GB"/>
          <w14:ligatures w14:val="none"/>
        </w:rPr>
        <w:t xml:space="preserve">the strategy. </w:t>
      </w:r>
      <w:r w:rsidR="00AA1900">
        <w:rPr>
          <w:rFonts w:ascii="Arial" w:eastAsia="Times New Roman" w:hAnsi="Arial" w:cs="Arial"/>
          <w:color w:val="000000"/>
          <w:kern w:val="0"/>
          <w:lang w:eastAsia="en-GB"/>
          <w14:ligatures w14:val="none"/>
        </w:rPr>
        <w:t>C</w:t>
      </w:r>
      <w:r w:rsidR="00444269">
        <w:rPr>
          <w:rFonts w:ascii="Arial" w:eastAsia="Times New Roman" w:hAnsi="Arial" w:cs="Arial"/>
          <w:color w:val="000000"/>
          <w:kern w:val="0"/>
          <w:lang w:eastAsia="en-GB"/>
          <w14:ligatures w14:val="none"/>
        </w:rPr>
        <w:t>onsider</w:t>
      </w:r>
      <w:r w:rsidR="00AA1900">
        <w:rPr>
          <w:rFonts w:ascii="Arial" w:eastAsia="Times New Roman" w:hAnsi="Arial" w:cs="Arial"/>
          <w:color w:val="000000"/>
          <w:kern w:val="0"/>
          <w:lang w:eastAsia="en-GB"/>
          <w14:ligatures w14:val="none"/>
        </w:rPr>
        <w:t xml:space="preserve">ing </w:t>
      </w:r>
      <w:r w:rsidRPr="005C394E">
        <w:rPr>
          <w:rFonts w:ascii="Arial" w:eastAsia="Times New Roman" w:hAnsi="Arial" w:cs="Arial"/>
          <w:color w:val="000000"/>
          <w:kern w:val="0"/>
          <w:lang w:eastAsia="en-GB"/>
          <w14:ligatures w14:val="none"/>
        </w:rPr>
        <w:t>the demographics and the lack of digital equity</w:t>
      </w:r>
      <w:r w:rsidR="005156EC">
        <w:rPr>
          <w:rFonts w:ascii="Arial" w:eastAsia="Times New Roman" w:hAnsi="Arial" w:cs="Arial"/>
          <w:color w:val="000000"/>
          <w:kern w:val="0"/>
          <w:lang w:eastAsia="en-GB"/>
          <w14:ligatures w14:val="none"/>
        </w:rPr>
        <w:t>,</w:t>
      </w:r>
      <w:r w:rsidR="00AA1900">
        <w:rPr>
          <w:rFonts w:ascii="Arial" w:eastAsia="Times New Roman" w:hAnsi="Arial" w:cs="Arial"/>
          <w:color w:val="000000"/>
          <w:kern w:val="0"/>
          <w:lang w:eastAsia="en-GB"/>
          <w14:ligatures w14:val="none"/>
        </w:rPr>
        <w:t xml:space="preserve"> it</w:t>
      </w:r>
      <w:r w:rsidRPr="005C394E">
        <w:rPr>
          <w:rFonts w:ascii="Arial" w:eastAsia="Times New Roman" w:hAnsi="Arial" w:cs="Arial"/>
          <w:color w:val="000000"/>
          <w:kern w:val="0"/>
          <w:lang w:eastAsia="en-GB"/>
          <w14:ligatures w14:val="none"/>
        </w:rPr>
        <w:t xml:space="preserve"> may be impossible to ensure </w:t>
      </w:r>
      <w:r w:rsidR="00896352" w:rsidRPr="005C394E">
        <w:rPr>
          <w:rFonts w:ascii="Arial" w:eastAsia="Times New Roman" w:hAnsi="Arial" w:cs="Arial"/>
          <w:color w:val="000000"/>
          <w:kern w:val="0"/>
          <w:lang w:eastAsia="en-GB"/>
          <w14:ligatures w14:val="none"/>
        </w:rPr>
        <w:t>all</w:t>
      </w:r>
      <w:r w:rsidRPr="005C394E">
        <w:rPr>
          <w:rFonts w:ascii="Arial" w:eastAsia="Times New Roman" w:hAnsi="Arial" w:cs="Arial"/>
          <w:color w:val="000000"/>
          <w:kern w:val="0"/>
          <w:lang w:eastAsia="en-GB"/>
          <w14:ligatures w14:val="none"/>
        </w:rPr>
        <w:t> the population has a say or</w:t>
      </w:r>
      <w:r w:rsidR="00AA1900">
        <w:rPr>
          <w:rFonts w:ascii="Arial" w:eastAsia="Times New Roman" w:hAnsi="Arial" w:cs="Arial"/>
          <w:color w:val="000000"/>
          <w:kern w:val="0"/>
          <w:lang w:eastAsia="en-GB"/>
          <w14:ligatures w14:val="none"/>
        </w:rPr>
        <w:t xml:space="preserve"> will</w:t>
      </w:r>
      <w:r w:rsidRPr="005C394E">
        <w:rPr>
          <w:rFonts w:ascii="Arial" w:eastAsia="Times New Roman" w:hAnsi="Arial" w:cs="Arial"/>
          <w:color w:val="000000"/>
          <w:kern w:val="0"/>
          <w:lang w:eastAsia="en-GB"/>
          <w14:ligatures w14:val="none"/>
        </w:rPr>
        <w:t> be informed of changes</w:t>
      </w:r>
      <w:r w:rsidR="005156EC">
        <w:rPr>
          <w:rFonts w:ascii="Arial" w:eastAsia="Times New Roman" w:hAnsi="Arial" w:cs="Arial"/>
          <w:color w:val="000000"/>
          <w:kern w:val="0"/>
          <w:lang w:eastAsia="en-GB"/>
          <w14:ligatures w14:val="none"/>
        </w:rPr>
        <w:t xml:space="preserve"> which in turn could cause project failure.</w:t>
      </w:r>
      <w:r w:rsidRPr="005C394E">
        <w:rPr>
          <w:rFonts w:ascii="Arial" w:eastAsia="Times New Roman" w:hAnsi="Arial" w:cs="Arial"/>
          <w:color w:val="000000"/>
          <w:kern w:val="0"/>
          <w:lang w:eastAsia="en-GB"/>
          <w14:ligatures w14:val="none"/>
        </w:rPr>
        <w:t> </w:t>
      </w:r>
    </w:p>
    <w:p w14:paraId="03611158" w14:textId="77777777" w:rsidR="005C394E" w:rsidRDefault="005C394E" w:rsidP="005C394E">
      <w:pPr>
        <w:spacing w:after="0" w:line="240" w:lineRule="auto"/>
        <w:textAlignment w:val="baseline"/>
        <w:rPr>
          <w:rFonts w:ascii="Arial" w:eastAsia="Times New Roman" w:hAnsi="Arial" w:cs="Arial"/>
          <w:b/>
          <w:bCs/>
          <w:color w:val="000000"/>
          <w:kern w:val="0"/>
          <w:u w:val="single"/>
          <w:lang w:eastAsia="en-GB"/>
          <w14:ligatures w14:val="none"/>
        </w:rPr>
      </w:pPr>
    </w:p>
    <w:p w14:paraId="67B770A4" w14:textId="148D14BB" w:rsidR="005C394E" w:rsidRDefault="005C394E" w:rsidP="005C394E">
      <w:pPr>
        <w:spacing w:after="0" w:line="240" w:lineRule="auto"/>
        <w:textAlignment w:val="baseline"/>
        <w:rPr>
          <w:rFonts w:ascii="Arial" w:eastAsia="Times New Roman" w:hAnsi="Arial" w:cs="Arial"/>
          <w:color w:val="000000"/>
          <w:kern w:val="0"/>
          <w:lang w:eastAsia="en-GB"/>
          <w14:ligatures w14:val="none"/>
        </w:rPr>
      </w:pPr>
      <w:r w:rsidRPr="005C394E">
        <w:rPr>
          <w:rFonts w:ascii="Arial" w:eastAsia="Times New Roman" w:hAnsi="Arial" w:cs="Arial"/>
          <w:b/>
          <w:bCs/>
          <w:color w:val="000000"/>
          <w:kern w:val="0"/>
          <w:u w:val="single"/>
          <w:lang w:eastAsia="en-GB"/>
          <w14:ligatures w14:val="none"/>
        </w:rPr>
        <w:t>Consensus/ Groupthink within decision making</w:t>
      </w:r>
      <w:r w:rsidRPr="005C394E">
        <w:rPr>
          <w:rFonts w:ascii="Arial" w:eastAsia="Times New Roman" w:hAnsi="Arial" w:cs="Arial"/>
          <w:color w:val="000000"/>
          <w:kern w:val="0"/>
          <w:lang w:eastAsia="en-GB"/>
          <w14:ligatures w14:val="none"/>
        </w:rPr>
        <w:t> </w:t>
      </w:r>
    </w:p>
    <w:p w14:paraId="799A130F" w14:textId="77777777" w:rsidR="00444269" w:rsidRPr="005C394E" w:rsidRDefault="00444269" w:rsidP="005C394E">
      <w:pPr>
        <w:spacing w:after="0" w:line="240" w:lineRule="auto"/>
        <w:textAlignment w:val="baseline"/>
        <w:rPr>
          <w:rFonts w:ascii="Arial" w:eastAsia="Times New Roman" w:hAnsi="Arial" w:cs="Arial"/>
          <w:kern w:val="0"/>
          <w:lang w:eastAsia="en-GB"/>
          <w14:ligatures w14:val="none"/>
        </w:rPr>
      </w:pPr>
    </w:p>
    <w:p w14:paraId="03693EB0" w14:textId="2C98298E" w:rsidR="005C394E" w:rsidRPr="005C394E" w:rsidRDefault="005C394E" w:rsidP="005C394E">
      <w:pPr>
        <w:spacing w:after="0" w:line="240" w:lineRule="auto"/>
        <w:textAlignment w:val="baseline"/>
        <w:rPr>
          <w:rFonts w:ascii="Arial" w:eastAsia="Times New Roman" w:hAnsi="Arial" w:cs="Arial"/>
          <w:kern w:val="0"/>
          <w:lang w:eastAsia="en-GB"/>
          <w14:ligatures w14:val="none"/>
        </w:rPr>
      </w:pPr>
      <w:r w:rsidRPr="005C394E">
        <w:rPr>
          <w:rFonts w:ascii="Arial" w:eastAsia="Times New Roman" w:hAnsi="Arial" w:cs="Arial"/>
          <w:color w:val="000000"/>
          <w:kern w:val="0"/>
          <w:lang w:eastAsia="en-GB"/>
          <w14:ligatures w14:val="none"/>
        </w:rPr>
        <w:t>It is important for stakeholders to communicate with each other effectively to make unified decisions regarding the goals of the digital strategy to ensure the digital projects are a success. Consensus decision making is a dynamic process which allows the group to find solutions that everyone agrees with, making sure all opinions, ideas and concerns have been considered ​(Madden, 2017)</w:t>
      </w:r>
      <w:r w:rsidRPr="005C394E">
        <w:rPr>
          <w:rFonts w:ascii="Arial" w:eastAsia="Times New Roman" w:hAnsi="Arial" w:cs="Arial"/>
          <w:color w:val="D13438"/>
          <w:kern w:val="0"/>
          <w:lang w:eastAsia="en-GB"/>
          <w14:ligatures w14:val="none"/>
        </w:rPr>
        <w:t>​</w:t>
      </w:r>
      <w:r w:rsidR="00896352">
        <w:rPr>
          <w:rFonts w:ascii="Arial" w:eastAsia="Times New Roman" w:hAnsi="Arial" w:cs="Arial"/>
          <w:kern w:val="0"/>
          <w:lang w:eastAsia="en-GB"/>
          <w14:ligatures w14:val="none"/>
        </w:rPr>
        <w:t>.</w:t>
      </w:r>
      <w:r w:rsidRPr="005C394E">
        <w:rPr>
          <w:rFonts w:ascii="Arial" w:eastAsia="Times New Roman" w:hAnsi="Arial" w:cs="Arial"/>
          <w:color w:val="000000"/>
          <w:kern w:val="0"/>
          <w:lang w:eastAsia="en-GB"/>
          <w14:ligatures w14:val="none"/>
        </w:rPr>
        <w:t xml:space="preserve"> However, these decisions can be influenced through ‘Groupthink’. This phenomenon happens when a group reaches a decision and has not considered the clinical/digital reasoning due to the group dynamics and trying to keep the peace (Callaway and Esser, 2006). This circumstance often results in </w:t>
      </w:r>
      <w:r w:rsidR="00AA1900">
        <w:rPr>
          <w:rFonts w:ascii="Arial" w:eastAsia="Times New Roman" w:hAnsi="Arial" w:cs="Arial"/>
          <w:color w:val="000000"/>
          <w:kern w:val="0"/>
          <w:lang w:eastAsia="en-GB"/>
          <w14:ligatures w14:val="none"/>
        </w:rPr>
        <w:t>individuals withholding their opinion</w:t>
      </w:r>
      <w:r w:rsidRPr="005C394E">
        <w:rPr>
          <w:rFonts w:ascii="Arial" w:eastAsia="Times New Roman" w:hAnsi="Arial" w:cs="Arial"/>
          <w:color w:val="000000"/>
          <w:kern w:val="0"/>
          <w:lang w:eastAsia="en-GB"/>
          <w14:ligatures w14:val="none"/>
        </w:rPr>
        <w:t xml:space="preserve">, flawed decision making and can lead to project failure​.​ I believe it is important to allow every stakeholder to have a say and </w:t>
      </w:r>
      <w:r w:rsidR="00AA1900">
        <w:rPr>
          <w:rFonts w:ascii="Arial" w:eastAsia="Times New Roman" w:hAnsi="Arial" w:cs="Arial"/>
          <w:color w:val="000000"/>
          <w:kern w:val="0"/>
          <w:lang w:eastAsia="en-GB"/>
          <w14:ligatures w14:val="none"/>
        </w:rPr>
        <w:t>state</w:t>
      </w:r>
      <w:r w:rsidRPr="005C394E">
        <w:rPr>
          <w:rFonts w:ascii="Arial" w:eastAsia="Times New Roman" w:hAnsi="Arial" w:cs="Arial"/>
          <w:color w:val="000000"/>
          <w:kern w:val="0"/>
          <w:lang w:eastAsia="en-GB"/>
          <w14:ligatures w14:val="none"/>
        </w:rPr>
        <w:t xml:space="preserve"> their opinion. This can be difficult especially if there is a dominant character who feels strongly about their opinion. I have witnessed this through an orthopaedic </w:t>
      </w:r>
      <w:r w:rsidRPr="005C394E">
        <w:rPr>
          <w:rFonts w:ascii="Arial" w:eastAsia="Times New Roman" w:hAnsi="Arial" w:cs="Arial"/>
          <w:color w:val="000000"/>
          <w:kern w:val="0"/>
          <w:lang w:eastAsia="en-GB"/>
          <w14:ligatures w14:val="none"/>
        </w:rPr>
        <w:lastRenderedPageBreak/>
        <w:t xml:space="preserve">directors meeting. A waiting list clerk wanted to change details of a spreadsheet which would only benefit herself, when different hierarchical members from the meeting tried to </w:t>
      </w:r>
      <w:r w:rsidR="00AA1900">
        <w:rPr>
          <w:rFonts w:ascii="Arial" w:eastAsia="Times New Roman" w:hAnsi="Arial" w:cs="Arial"/>
          <w:color w:val="000000"/>
          <w:kern w:val="0"/>
          <w:lang w:eastAsia="en-GB"/>
          <w14:ligatures w14:val="none"/>
        </w:rPr>
        <w:t>offer</w:t>
      </w:r>
      <w:r w:rsidRPr="005C394E">
        <w:rPr>
          <w:rFonts w:ascii="Arial" w:eastAsia="Times New Roman" w:hAnsi="Arial" w:cs="Arial"/>
          <w:color w:val="000000"/>
          <w:kern w:val="0"/>
          <w:lang w:eastAsia="en-GB"/>
          <w14:ligatures w14:val="none"/>
        </w:rPr>
        <w:t xml:space="preserve"> their opinion, she would talk over them to ensure her opinion would be agreed. The room became quiet and despondent, and the team agreed for the changes even though this would not benefit anyone else.  This demonstrated the group members dynamics affected the decision making by causing the members to minimise the conflict and reach a consensus decision without critically evaluating. This type of decision making can lead to vulnerability to certain professional groups if they are not heard within the digital strategy and could also lead to implementation failures ​(DiPierro </w:t>
      </w:r>
      <w:r w:rsidRPr="005C394E">
        <w:rPr>
          <w:rFonts w:ascii="Arial" w:eastAsia="Times New Roman" w:hAnsi="Arial" w:cs="Arial"/>
          <w:i/>
          <w:iCs/>
          <w:color w:val="000000"/>
          <w:kern w:val="0"/>
          <w:lang w:eastAsia="en-GB"/>
          <w14:ligatures w14:val="none"/>
        </w:rPr>
        <w:t>et al.</w:t>
      </w:r>
      <w:r w:rsidRPr="005C394E">
        <w:rPr>
          <w:rFonts w:ascii="Arial" w:eastAsia="Times New Roman" w:hAnsi="Arial" w:cs="Arial"/>
          <w:color w:val="000000"/>
          <w:kern w:val="0"/>
          <w:lang w:eastAsia="en-GB"/>
          <w14:ligatures w14:val="none"/>
        </w:rPr>
        <w:t>, 2021)​. However, this is usually seen with a senior member having more of a dominant role and the lower position members contributing less and have fewer opportunities to engage in the group decisions ​(Choi </w:t>
      </w:r>
      <w:r w:rsidRPr="005C394E">
        <w:rPr>
          <w:rFonts w:ascii="Arial" w:eastAsia="Times New Roman" w:hAnsi="Arial" w:cs="Arial"/>
          <w:i/>
          <w:iCs/>
          <w:color w:val="000000"/>
          <w:kern w:val="0"/>
          <w:lang w:eastAsia="en-GB"/>
          <w14:ligatures w14:val="none"/>
        </w:rPr>
        <w:t>et al.</w:t>
      </w:r>
      <w:r w:rsidRPr="005C394E">
        <w:rPr>
          <w:rFonts w:ascii="Arial" w:eastAsia="Times New Roman" w:hAnsi="Arial" w:cs="Arial"/>
          <w:color w:val="000000"/>
          <w:kern w:val="0"/>
          <w:lang w:eastAsia="en-GB"/>
          <w14:ligatures w14:val="none"/>
        </w:rPr>
        <w:t>, 2024)​.  </w:t>
      </w:r>
    </w:p>
    <w:p w14:paraId="7796AA1F" w14:textId="0ADF6A61" w:rsidR="005C394E" w:rsidRPr="005C394E" w:rsidRDefault="005156EC" w:rsidP="005C394E">
      <w:pPr>
        <w:spacing w:after="0" w:line="240" w:lineRule="auto"/>
        <w:textAlignment w:val="baseline"/>
        <w:rPr>
          <w:rFonts w:ascii="Arial" w:eastAsia="Times New Roman" w:hAnsi="Arial" w:cs="Arial"/>
          <w:kern w:val="0"/>
          <w:lang w:eastAsia="en-GB"/>
          <w14:ligatures w14:val="none"/>
        </w:rPr>
      </w:pPr>
      <w:r w:rsidRPr="005C394E">
        <w:rPr>
          <w:rFonts w:ascii="Arial" w:eastAsia="Times New Roman" w:hAnsi="Arial" w:cs="Arial"/>
          <w:color w:val="000000"/>
          <w:kern w:val="0"/>
          <w:lang w:eastAsia="en-GB"/>
          <w14:ligatures w14:val="none"/>
        </w:rPr>
        <w:t>There is</w:t>
      </w:r>
      <w:r w:rsidR="005C394E" w:rsidRPr="005C394E">
        <w:rPr>
          <w:rFonts w:ascii="Arial" w:eastAsia="Times New Roman" w:hAnsi="Arial" w:cs="Arial"/>
          <w:color w:val="000000"/>
          <w:kern w:val="0"/>
          <w:lang w:eastAsia="en-GB"/>
          <w14:ligatures w14:val="none"/>
        </w:rPr>
        <w:t xml:space="preserve"> a need to achieve a balance between consensus and groupthink so the digital strategy can be effective. In my experience, having structure to a meeting is key, with a defined purpose, an agenda,</w:t>
      </w:r>
      <w:r w:rsidR="00444269">
        <w:rPr>
          <w:rFonts w:ascii="Arial" w:eastAsia="Times New Roman" w:hAnsi="Arial" w:cs="Arial"/>
          <w:color w:val="000000"/>
          <w:kern w:val="0"/>
          <w:lang w:eastAsia="en-GB"/>
          <w14:ligatures w14:val="none"/>
        </w:rPr>
        <w:t xml:space="preserve"> </w:t>
      </w:r>
      <w:r w:rsidR="005C394E" w:rsidRPr="005C394E">
        <w:rPr>
          <w:rFonts w:ascii="Arial" w:eastAsia="Times New Roman" w:hAnsi="Arial" w:cs="Arial"/>
          <w:color w:val="000000"/>
          <w:kern w:val="0"/>
          <w:lang w:eastAsia="en-GB"/>
          <w14:ligatures w14:val="none"/>
        </w:rPr>
        <w:t xml:space="preserve">structured discussion and action plans. This will allow the members to understand what the meeting is about and </w:t>
      </w:r>
      <w:r w:rsidR="00444269" w:rsidRPr="005C394E">
        <w:rPr>
          <w:rFonts w:ascii="Arial" w:eastAsia="Times New Roman" w:hAnsi="Arial" w:cs="Arial"/>
          <w:color w:val="000000"/>
          <w:kern w:val="0"/>
          <w:lang w:eastAsia="en-GB"/>
          <w14:ligatures w14:val="none"/>
        </w:rPr>
        <w:t xml:space="preserve">therefore </w:t>
      </w:r>
      <w:r w:rsidR="00444269">
        <w:rPr>
          <w:rFonts w:ascii="Arial" w:eastAsia="Times New Roman" w:hAnsi="Arial" w:cs="Arial"/>
          <w:color w:val="000000"/>
          <w:kern w:val="0"/>
          <w:lang w:eastAsia="en-GB"/>
          <w14:ligatures w14:val="none"/>
        </w:rPr>
        <w:t>keeping the meeting focus</w:t>
      </w:r>
      <w:r w:rsidR="005C394E" w:rsidRPr="005C394E">
        <w:rPr>
          <w:rFonts w:ascii="Arial" w:eastAsia="Times New Roman" w:hAnsi="Arial" w:cs="Arial"/>
          <w:color w:val="000000"/>
          <w:kern w:val="0"/>
          <w:lang w:eastAsia="en-GB"/>
          <w14:ligatures w14:val="none"/>
        </w:rPr>
        <w:t xml:space="preserve">. An allocated leader to guide the meeting to ensure everyone has a say and their opinions can be heard.  The leader should </w:t>
      </w:r>
      <w:r w:rsidR="00DD537A" w:rsidRPr="005C394E">
        <w:rPr>
          <w:rFonts w:ascii="Arial" w:eastAsia="Times New Roman" w:hAnsi="Arial" w:cs="Arial"/>
          <w:color w:val="000000"/>
          <w:kern w:val="0"/>
          <w:lang w:eastAsia="en-GB"/>
          <w14:ligatures w14:val="none"/>
        </w:rPr>
        <w:t>assess</w:t>
      </w:r>
      <w:r w:rsidR="005C394E" w:rsidRPr="005C394E">
        <w:rPr>
          <w:rFonts w:ascii="Arial" w:eastAsia="Times New Roman" w:hAnsi="Arial" w:cs="Arial"/>
          <w:color w:val="000000"/>
          <w:kern w:val="0"/>
          <w:lang w:eastAsia="en-GB"/>
          <w14:ligatures w14:val="none"/>
        </w:rPr>
        <w:t xml:space="preserve"> throughout the meeting </w:t>
      </w:r>
      <w:r w:rsidR="00DD537A">
        <w:rPr>
          <w:rFonts w:ascii="Arial" w:eastAsia="Times New Roman" w:hAnsi="Arial" w:cs="Arial"/>
          <w:color w:val="000000"/>
          <w:kern w:val="0"/>
          <w:lang w:eastAsia="en-GB"/>
          <w14:ligatures w14:val="none"/>
        </w:rPr>
        <w:t xml:space="preserve">to </w:t>
      </w:r>
      <w:r w:rsidR="005C394E" w:rsidRPr="005C394E">
        <w:rPr>
          <w:rFonts w:ascii="Arial" w:eastAsia="Times New Roman" w:hAnsi="Arial" w:cs="Arial"/>
          <w:color w:val="000000"/>
          <w:kern w:val="0"/>
          <w:lang w:eastAsia="en-GB"/>
          <w14:ligatures w14:val="none"/>
        </w:rPr>
        <w:t>ensur</w:t>
      </w:r>
      <w:r w:rsidR="00DD537A">
        <w:rPr>
          <w:rFonts w:ascii="Arial" w:eastAsia="Times New Roman" w:hAnsi="Arial" w:cs="Arial"/>
          <w:color w:val="000000"/>
          <w:kern w:val="0"/>
          <w:lang w:eastAsia="en-GB"/>
          <w14:ligatures w14:val="none"/>
        </w:rPr>
        <w:t>e</w:t>
      </w:r>
      <w:r w:rsidR="005C394E" w:rsidRPr="005C394E">
        <w:rPr>
          <w:rFonts w:ascii="Arial" w:eastAsia="Times New Roman" w:hAnsi="Arial" w:cs="Arial"/>
          <w:color w:val="000000"/>
          <w:kern w:val="0"/>
          <w:lang w:eastAsia="en-GB"/>
          <w14:ligatures w14:val="none"/>
        </w:rPr>
        <w:t xml:space="preserve"> the meeting is developing in the right way, the meeting is organised, everyone is listening, providing constructive thinking and having discussions of important issues. This will ensure all perspectives are being met and considered</w:t>
      </w:r>
      <w:r w:rsidR="005C394E" w:rsidRPr="005C394E">
        <w:rPr>
          <w:rFonts w:ascii="Arial" w:eastAsia="Times New Roman" w:hAnsi="Arial" w:cs="Arial"/>
          <w:color w:val="D13438"/>
          <w:kern w:val="0"/>
          <w:u w:val="single"/>
          <w:lang w:eastAsia="en-GB"/>
          <w14:ligatures w14:val="none"/>
        </w:rPr>
        <w:t> </w:t>
      </w:r>
      <w:r w:rsidR="005C394E" w:rsidRPr="005C394E">
        <w:rPr>
          <w:rFonts w:ascii="Arial" w:eastAsia="Times New Roman" w:hAnsi="Arial" w:cs="Arial"/>
          <w:color w:val="000000"/>
          <w:kern w:val="0"/>
          <w:lang w:eastAsia="en-GB"/>
          <w14:ligatures w14:val="none"/>
        </w:rPr>
        <w:t>​(Lorsbach, 2026).​   </w:t>
      </w:r>
    </w:p>
    <w:p w14:paraId="6A094C56" w14:textId="78D4FED1" w:rsidR="005C394E" w:rsidRDefault="005C394E" w:rsidP="005C394E">
      <w:pPr>
        <w:spacing w:after="0" w:line="240" w:lineRule="auto"/>
        <w:textAlignment w:val="baseline"/>
        <w:rPr>
          <w:rFonts w:ascii="Arial" w:eastAsia="Times New Roman" w:hAnsi="Arial" w:cs="Arial"/>
          <w:color w:val="000000"/>
          <w:kern w:val="0"/>
          <w:lang w:eastAsia="en-GB"/>
          <w14:ligatures w14:val="none"/>
        </w:rPr>
      </w:pPr>
      <w:r w:rsidRPr="005C394E">
        <w:rPr>
          <w:rFonts w:ascii="Arial" w:eastAsia="Times New Roman" w:hAnsi="Arial" w:cs="Arial"/>
          <w:color w:val="000000"/>
          <w:kern w:val="0"/>
          <w:lang w:eastAsia="en-GB"/>
          <w14:ligatures w14:val="none"/>
        </w:rPr>
        <w:t>Having stakeholders who are at the same professional level or have the same interest in a meeting allows more focused driven discussions so decisions can be made ​(NHS England, 2026)</w:t>
      </w:r>
      <w:r w:rsidRPr="005C394E">
        <w:rPr>
          <w:rFonts w:ascii="Arial" w:eastAsia="Times New Roman" w:hAnsi="Arial" w:cs="Arial"/>
          <w:color w:val="D13438"/>
          <w:kern w:val="0"/>
          <w:lang w:eastAsia="en-GB"/>
          <w14:ligatures w14:val="none"/>
        </w:rPr>
        <w:t>​</w:t>
      </w:r>
      <w:r w:rsidR="00D85828">
        <w:rPr>
          <w:rFonts w:ascii="Arial" w:eastAsia="Times New Roman" w:hAnsi="Arial" w:cs="Arial"/>
          <w:kern w:val="0"/>
          <w:lang w:eastAsia="en-GB"/>
          <w14:ligatures w14:val="none"/>
        </w:rPr>
        <w:t>.</w:t>
      </w:r>
      <w:r w:rsidRPr="005C394E">
        <w:rPr>
          <w:rFonts w:ascii="Arial" w:eastAsia="Times New Roman" w:hAnsi="Arial" w:cs="Arial"/>
          <w:color w:val="000000"/>
          <w:kern w:val="0"/>
          <w:lang w:eastAsia="en-GB"/>
          <w14:ligatures w14:val="none"/>
        </w:rPr>
        <w:t> I found being part of a large regional orthopaedic meeting where everyone was put into subgroups categorised by their area of work</w:t>
      </w:r>
      <w:r w:rsidR="00D85828">
        <w:rPr>
          <w:rFonts w:ascii="Arial" w:eastAsia="Times New Roman" w:hAnsi="Arial" w:cs="Arial"/>
          <w:kern w:val="0"/>
          <w:lang w:eastAsia="en-GB"/>
          <w14:ligatures w14:val="none"/>
        </w:rPr>
        <w:t>,</w:t>
      </w:r>
      <w:r w:rsidRPr="005C394E">
        <w:rPr>
          <w:rFonts w:ascii="Arial" w:eastAsia="Times New Roman" w:hAnsi="Arial" w:cs="Arial"/>
          <w:color w:val="000000"/>
          <w:kern w:val="0"/>
          <w:lang w:eastAsia="en-GB"/>
          <w14:ligatures w14:val="none"/>
        </w:rPr>
        <w:t> helped the planning and decision making on the future of elective orthopaedic services. I feel</w:t>
      </w:r>
      <w:r w:rsidR="00D85828" w:rsidRPr="00D85828">
        <w:rPr>
          <w:rFonts w:ascii="Arial" w:eastAsia="Times New Roman" w:hAnsi="Arial" w:cs="Arial"/>
          <w:kern w:val="0"/>
          <w:lang w:eastAsia="en-GB"/>
          <w14:ligatures w14:val="none"/>
        </w:rPr>
        <w:t xml:space="preserve">, </w:t>
      </w:r>
      <w:r w:rsidRPr="00D85828">
        <w:rPr>
          <w:rFonts w:ascii="Arial" w:eastAsia="Times New Roman" w:hAnsi="Arial" w:cs="Arial"/>
          <w:kern w:val="0"/>
          <w:lang w:eastAsia="en-GB"/>
          <w14:ligatures w14:val="none"/>
        </w:rPr>
        <w:t>because</w:t>
      </w:r>
      <w:r w:rsidRPr="005C394E">
        <w:rPr>
          <w:rFonts w:ascii="Arial" w:eastAsia="Times New Roman" w:hAnsi="Arial" w:cs="Arial"/>
          <w:color w:val="000000"/>
          <w:kern w:val="0"/>
          <w:lang w:eastAsia="en-GB"/>
          <w14:ligatures w14:val="none"/>
        </w:rPr>
        <w:t xml:space="preserve"> everyone had a common focus and goal in the subgroup (preadmission) they did not feel intimidated. This allowed discussions to be made on the future of all Wales standards within orthopaedic preadmissions services. There was a facilitator within the meeting to ensure everyone was able to put their opinions across and allowed decisions to be made. If the digital strategy took these steps when involving stakeholders, I feel there would be more focus driven projects wh</w:t>
      </w:r>
      <w:r w:rsidR="00B659EA">
        <w:rPr>
          <w:rFonts w:ascii="Arial" w:eastAsia="Times New Roman" w:hAnsi="Arial" w:cs="Arial"/>
          <w:color w:val="000000"/>
          <w:kern w:val="0"/>
          <w:lang w:eastAsia="en-GB"/>
          <w14:ligatures w14:val="none"/>
        </w:rPr>
        <w:t>ere</w:t>
      </w:r>
      <w:r w:rsidRPr="005C394E">
        <w:rPr>
          <w:rFonts w:ascii="Arial" w:eastAsia="Times New Roman" w:hAnsi="Arial" w:cs="Arial"/>
          <w:color w:val="000000"/>
          <w:kern w:val="0"/>
          <w:lang w:eastAsia="en-GB"/>
          <w14:ligatures w14:val="none"/>
        </w:rPr>
        <w:t xml:space="preserve"> everyone feel</w:t>
      </w:r>
      <w:r w:rsidR="00B659EA">
        <w:rPr>
          <w:rFonts w:ascii="Arial" w:eastAsia="Times New Roman" w:hAnsi="Arial" w:cs="Arial"/>
          <w:color w:val="000000"/>
          <w:kern w:val="0"/>
          <w:lang w:eastAsia="en-GB"/>
          <w14:ligatures w14:val="none"/>
        </w:rPr>
        <w:t>s</w:t>
      </w:r>
      <w:r w:rsidRPr="005C394E">
        <w:rPr>
          <w:rFonts w:ascii="Arial" w:eastAsia="Times New Roman" w:hAnsi="Arial" w:cs="Arial"/>
          <w:color w:val="000000"/>
          <w:kern w:val="0"/>
          <w:lang w:eastAsia="en-GB"/>
          <w14:ligatures w14:val="none"/>
        </w:rPr>
        <w:t xml:space="preserve"> valued</w:t>
      </w:r>
      <w:r w:rsidR="00B659EA">
        <w:rPr>
          <w:rFonts w:ascii="Arial" w:eastAsia="Times New Roman" w:hAnsi="Arial" w:cs="Arial"/>
          <w:color w:val="000000"/>
          <w:kern w:val="0"/>
          <w:lang w:eastAsia="en-GB"/>
          <w14:ligatures w14:val="none"/>
        </w:rPr>
        <w:t>, this</w:t>
      </w:r>
      <w:r w:rsidRPr="005C394E">
        <w:rPr>
          <w:rFonts w:ascii="Arial" w:eastAsia="Times New Roman" w:hAnsi="Arial" w:cs="Arial"/>
          <w:color w:val="000000"/>
          <w:kern w:val="0"/>
          <w:lang w:eastAsia="en-GB"/>
          <w14:ligatures w14:val="none"/>
        </w:rPr>
        <w:t xml:space="preserve"> would prevent project delays and failures. </w:t>
      </w:r>
    </w:p>
    <w:p w14:paraId="4B93103B" w14:textId="77777777" w:rsidR="005C394E" w:rsidRPr="005C394E" w:rsidRDefault="005C394E" w:rsidP="005C394E">
      <w:pPr>
        <w:spacing w:after="0" w:line="240" w:lineRule="auto"/>
        <w:textAlignment w:val="baseline"/>
        <w:rPr>
          <w:rFonts w:ascii="Arial" w:eastAsia="Times New Roman" w:hAnsi="Arial" w:cs="Arial"/>
          <w:kern w:val="0"/>
          <w:lang w:eastAsia="en-GB"/>
          <w14:ligatures w14:val="none"/>
        </w:rPr>
      </w:pPr>
    </w:p>
    <w:p w14:paraId="210F0D9E" w14:textId="77777777" w:rsidR="00D85828" w:rsidRDefault="005C394E" w:rsidP="005C394E">
      <w:pPr>
        <w:spacing w:after="0" w:line="240" w:lineRule="auto"/>
        <w:textAlignment w:val="baseline"/>
        <w:rPr>
          <w:rFonts w:ascii="Arial" w:eastAsia="Times New Roman" w:hAnsi="Arial" w:cs="Arial"/>
          <w:b/>
          <w:bCs/>
          <w:color w:val="000000"/>
          <w:kern w:val="0"/>
          <w:u w:val="single"/>
          <w:lang w:eastAsia="en-GB"/>
          <w14:ligatures w14:val="none"/>
        </w:rPr>
      </w:pPr>
      <w:r w:rsidRPr="005C394E">
        <w:rPr>
          <w:rFonts w:ascii="Arial" w:eastAsia="Times New Roman" w:hAnsi="Arial" w:cs="Arial"/>
          <w:b/>
          <w:bCs/>
          <w:color w:val="000000"/>
          <w:kern w:val="0"/>
          <w:u w:val="single"/>
          <w:lang w:eastAsia="en-GB"/>
          <w14:ligatures w14:val="none"/>
        </w:rPr>
        <w:t>Conclusion </w:t>
      </w:r>
    </w:p>
    <w:p w14:paraId="01C280CC" w14:textId="0395B360" w:rsidR="005C394E" w:rsidRPr="005C394E" w:rsidRDefault="005C394E" w:rsidP="005C394E">
      <w:pPr>
        <w:spacing w:after="0" w:line="240" w:lineRule="auto"/>
        <w:textAlignment w:val="baseline"/>
        <w:rPr>
          <w:rFonts w:ascii="Arial" w:eastAsia="Times New Roman" w:hAnsi="Arial" w:cs="Arial"/>
          <w:kern w:val="0"/>
          <w:lang w:eastAsia="en-GB"/>
          <w14:ligatures w14:val="none"/>
        </w:rPr>
      </w:pPr>
      <w:r w:rsidRPr="005C394E">
        <w:rPr>
          <w:rFonts w:ascii="Arial" w:eastAsia="Times New Roman" w:hAnsi="Arial" w:cs="Arial"/>
          <w:color w:val="000000"/>
          <w:kern w:val="0"/>
          <w:lang w:eastAsia="en-GB"/>
          <w14:ligatures w14:val="none"/>
        </w:rPr>
        <w:t> </w:t>
      </w:r>
    </w:p>
    <w:p w14:paraId="1DD3C7C3" w14:textId="60E0B8B5" w:rsidR="005C394E" w:rsidRPr="005C394E" w:rsidRDefault="005C394E" w:rsidP="005C394E">
      <w:pPr>
        <w:spacing w:after="0" w:line="240" w:lineRule="auto"/>
        <w:textAlignment w:val="baseline"/>
        <w:rPr>
          <w:rFonts w:ascii="Arial" w:eastAsia="Times New Roman" w:hAnsi="Arial" w:cs="Arial"/>
          <w:kern w:val="0"/>
          <w:lang w:eastAsia="en-GB"/>
          <w14:ligatures w14:val="none"/>
        </w:rPr>
      </w:pPr>
      <w:r w:rsidRPr="005C394E">
        <w:rPr>
          <w:rFonts w:ascii="Arial" w:eastAsia="Times New Roman" w:hAnsi="Arial" w:cs="Arial"/>
          <w:color w:val="000000"/>
          <w:kern w:val="0"/>
          <w:lang w:eastAsia="en-GB"/>
          <w14:ligatures w14:val="none"/>
        </w:rPr>
        <w:t>  ABUHB’s digital strategy failed to provide details of the stakeholders that would be involved in the implementation of the strategy. For a digital strategy to be implemented effectively identification of stakeholders is vital to mitigate</w:t>
      </w:r>
      <w:r w:rsidR="00B659EA">
        <w:rPr>
          <w:rFonts w:ascii="Arial" w:eastAsia="Times New Roman" w:hAnsi="Arial" w:cs="Arial"/>
          <w:color w:val="000000"/>
          <w:kern w:val="0"/>
          <w:lang w:eastAsia="en-GB"/>
          <w14:ligatures w14:val="none"/>
        </w:rPr>
        <w:t xml:space="preserve"> </w:t>
      </w:r>
      <w:r w:rsidRPr="005C394E">
        <w:rPr>
          <w:rFonts w:ascii="Arial" w:eastAsia="Times New Roman" w:hAnsi="Arial" w:cs="Arial"/>
          <w:color w:val="000000"/>
          <w:kern w:val="0"/>
          <w:lang w:eastAsia="en-GB"/>
          <w14:ligatures w14:val="none"/>
        </w:rPr>
        <w:t>risks.  Through my own experience highlighting downfalls of the roll out of a digital project, it is necessary all stakeholders to be involved in the process to avoid negative impact on services.  Otherwise, stakeholders could become disengaged and reluctant to be supportive of other projects. The importance of unified decision making when carrying out a digital strategy is essential to avoid implementation failure. It is crucial that all stakeholders have their opinions heard to ensure vulnerability of stakeholder groups does not happen. </w:t>
      </w:r>
    </w:p>
    <w:p w14:paraId="60A3396A" w14:textId="77777777" w:rsidR="005C394E" w:rsidRPr="005C394E" w:rsidRDefault="005C394E" w:rsidP="005C394E">
      <w:pPr>
        <w:spacing w:after="0" w:line="240" w:lineRule="auto"/>
        <w:textAlignment w:val="baseline"/>
        <w:rPr>
          <w:rFonts w:ascii="Arial" w:eastAsia="Times New Roman" w:hAnsi="Arial" w:cs="Arial"/>
          <w:kern w:val="0"/>
          <w:lang w:eastAsia="en-GB"/>
          <w14:ligatures w14:val="none"/>
        </w:rPr>
      </w:pPr>
      <w:r w:rsidRPr="005C394E">
        <w:rPr>
          <w:rFonts w:ascii="Arial" w:eastAsia="Times New Roman" w:hAnsi="Arial" w:cs="Arial"/>
          <w:color w:val="000000"/>
          <w:kern w:val="0"/>
          <w:lang w:eastAsia="en-GB"/>
          <w14:ligatures w14:val="none"/>
        </w:rPr>
        <w:t> </w:t>
      </w:r>
    </w:p>
    <w:p w14:paraId="70DE837A" w14:textId="77777777" w:rsidR="005C394E" w:rsidRPr="005C394E" w:rsidRDefault="005C394E" w:rsidP="005C394E">
      <w:pPr>
        <w:spacing w:after="0" w:line="240" w:lineRule="auto"/>
        <w:textAlignment w:val="baseline"/>
        <w:rPr>
          <w:rFonts w:ascii="Arial" w:eastAsia="Times New Roman" w:hAnsi="Arial" w:cs="Arial"/>
          <w:kern w:val="0"/>
          <w:lang w:eastAsia="en-GB"/>
          <w14:ligatures w14:val="none"/>
        </w:rPr>
      </w:pPr>
      <w:r w:rsidRPr="005C394E">
        <w:rPr>
          <w:rFonts w:ascii="Arial" w:eastAsia="Times New Roman" w:hAnsi="Arial" w:cs="Arial"/>
          <w:color w:val="000000"/>
          <w:kern w:val="0"/>
          <w:lang w:eastAsia="en-GB"/>
          <w14:ligatures w14:val="none"/>
        </w:rPr>
        <w:lastRenderedPageBreak/>
        <w:t> </w:t>
      </w:r>
    </w:p>
    <w:p w14:paraId="2366D5B6" w14:textId="77777777" w:rsidR="005C394E" w:rsidRPr="005C394E" w:rsidRDefault="005C394E" w:rsidP="005C394E">
      <w:pPr>
        <w:spacing w:after="0" w:line="240" w:lineRule="auto"/>
        <w:textAlignment w:val="baseline"/>
        <w:rPr>
          <w:rFonts w:ascii="Arial" w:eastAsia="Times New Roman" w:hAnsi="Arial" w:cs="Arial"/>
          <w:kern w:val="0"/>
          <w:lang w:eastAsia="en-GB"/>
          <w14:ligatures w14:val="none"/>
        </w:rPr>
      </w:pPr>
      <w:r w:rsidRPr="005C394E">
        <w:rPr>
          <w:rFonts w:ascii="Arial" w:eastAsia="Times New Roman" w:hAnsi="Arial" w:cs="Arial"/>
          <w:b/>
          <w:bCs/>
          <w:color w:val="000000"/>
          <w:kern w:val="0"/>
          <w:u w:val="single"/>
          <w:lang w:val="da-DK" w:eastAsia="en-GB"/>
          <w14:ligatures w14:val="none"/>
        </w:rPr>
        <w:t>References</w:t>
      </w:r>
      <w:r w:rsidRPr="005C394E">
        <w:rPr>
          <w:rFonts w:ascii="Arial" w:eastAsia="Times New Roman" w:hAnsi="Arial" w:cs="Arial"/>
          <w:color w:val="D13438"/>
          <w:kern w:val="0"/>
          <w:lang w:eastAsia="en-GB"/>
          <w14:ligatures w14:val="none"/>
        </w:rPr>
        <w:t> </w:t>
      </w:r>
    </w:p>
    <w:p w14:paraId="3B215A4B" w14:textId="77777777" w:rsidR="005C394E" w:rsidRDefault="005C394E" w:rsidP="005C394E">
      <w:pPr>
        <w:spacing w:after="0" w:line="240" w:lineRule="auto"/>
        <w:textAlignment w:val="baseline"/>
        <w:rPr>
          <w:rFonts w:ascii="Arial" w:eastAsia="Times New Roman" w:hAnsi="Arial" w:cs="Arial"/>
          <w:color w:val="000000"/>
          <w:kern w:val="0"/>
          <w:lang w:eastAsia="en-GB"/>
          <w14:ligatures w14:val="none"/>
        </w:rPr>
      </w:pPr>
      <w:r w:rsidRPr="005C394E">
        <w:rPr>
          <w:rFonts w:ascii="Arial" w:eastAsia="Times New Roman" w:hAnsi="Arial" w:cs="Arial"/>
          <w:b/>
          <w:bCs/>
          <w:color w:val="000000"/>
          <w:kern w:val="0"/>
          <w:lang w:eastAsia="en-GB"/>
          <w14:ligatures w14:val="none"/>
        </w:rPr>
        <w:t>​​</w:t>
      </w:r>
      <w:r w:rsidRPr="005C394E">
        <w:rPr>
          <w:rFonts w:ascii="Arial" w:eastAsia="Times New Roman" w:hAnsi="Arial" w:cs="Arial"/>
          <w:color w:val="000000"/>
          <w:kern w:val="0"/>
          <w:lang w:val="da-DK" w:eastAsia="en-GB"/>
          <w14:ligatures w14:val="none"/>
        </w:rPr>
        <w:t>Aaltonen, K. </w:t>
      </w:r>
      <w:r w:rsidRPr="005C394E">
        <w:rPr>
          <w:rFonts w:ascii="Arial" w:eastAsia="Times New Roman" w:hAnsi="Arial" w:cs="Arial"/>
          <w:i/>
          <w:iCs/>
          <w:color w:val="000000"/>
          <w:kern w:val="0"/>
          <w:lang w:val="da-DK" w:eastAsia="en-GB"/>
          <w14:ligatures w14:val="none"/>
        </w:rPr>
        <w:t>et al.</w:t>
      </w:r>
      <w:r w:rsidRPr="005C394E">
        <w:rPr>
          <w:rFonts w:ascii="Arial" w:eastAsia="Times New Roman" w:hAnsi="Arial" w:cs="Arial"/>
          <w:color w:val="000000"/>
          <w:kern w:val="0"/>
          <w:lang w:val="da-DK" w:eastAsia="en-GB"/>
          <w14:ligatures w14:val="none"/>
        </w:rPr>
        <w:t> </w:t>
      </w:r>
      <w:r w:rsidRPr="005C394E">
        <w:rPr>
          <w:rFonts w:ascii="Arial" w:eastAsia="Times New Roman" w:hAnsi="Arial" w:cs="Arial"/>
          <w:color w:val="000000"/>
          <w:kern w:val="0"/>
          <w:lang w:eastAsia="en-GB"/>
          <w14:ligatures w14:val="none"/>
        </w:rPr>
        <w:t>(2024) “Stakeholder engagement: Theoretical and methodological directions for project scholarship,” </w:t>
      </w:r>
      <w:r w:rsidRPr="005C394E">
        <w:rPr>
          <w:rFonts w:ascii="Arial" w:eastAsia="Times New Roman" w:hAnsi="Arial" w:cs="Arial"/>
          <w:i/>
          <w:iCs/>
          <w:color w:val="000000"/>
          <w:kern w:val="0"/>
          <w:lang w:eastAsia="en-GB"/>
          <w14:ligatures w14:val="none"/>
        </w:rPr>
        <w:t>International Journal of Project Management</w:t>
      </w:r>
      <w:r w:rsidRPr="005C394E">
        <w:rPr>
          <w:rFonts w:ascii="Arial" w:eastAsia="Times New Roman" w:hAnsi="Arial" w:cs="Arial"/>
          <w:color w:val="000000"/>
          <w:kern w:val="0"/>
          <w:lang w:eastAsia="en-GB"/>
          <w14:ligatures w14:val="none"/>
        </w:rPr>
        <w:t>, 42(7), p. 102649. Available at: https://doi.org/10.1016/J.IJPROMAN.2024.102649. </w:t>
      </w:r>
    </w:p>
    <w:p w14:paraId="6C47E72F" w14:textId="77777777" w:rsidR="005C394E" w:rsidRPr="005C394E" w:rsidRDefault="005C394E" w:rsidP="005C394E">
      <w:pPr>
        <w:spacing w:after="0" w:line="240" w:lineRule="auto"/>
        <w:textAlignment w:val="baseline"/>
        <w:rPr>
          <w:rFonts w:ascii="Arial" w:eastAsia="Times New Roman" w:hAnsi="Arial" w:cs="Arial"/>
          <w:kern w:val="0"/>
          <w:lang w:eastAsia="en-GB"/>
          <w14:ligatures w14:val="none"/>
        </w:rPr>
      </w:pPr>
    </w:p>
    <w:p w14:paraId="0991CB69" w14:textId="436DEAEC" w:rsidR="005C394E" w:rsidRDefault="005C394E" w:rsidP="005C394E">
      <w:pPr>
        <w:spacing w:after="0" w:line="240" w:lineRule="auto"/>
        <w:textAlignment w:val="baseline"/>
        <w:rPr>
          <w:rFonts w:ascii="Arial" w:eastAsia="Times New Roman" w:hAnsi="Arial" w:cs="Arial"/>
          <w:color w:val="000000"/>
          <w:kern w:val="0"/>
          <w:lang w:eastAsia="en-GB"/>
          <w14:ligatures w14:val="none"/>
        </w:rPr>
      </w:pPr>
      <w:r w:rsidRPr="005C394E">
        <w:rPr>
          <w:rFonts w:ascii="Arial" w:eastAsia="Times New Roman" w:hAnsi="Arial" w:cs="Arial"/>
          <w:color w:val="000000"/>
          <w:kern w:val="0"/>
          <w:lang w:eastAsia="en-GB"/>
          <w14:ligatures w14:val="none"/>
        </w:rPr>
        <w:t>​Aneurin Bevan University Health Board (2019) </w:t>
      </w:r>
      <w:r w:rsidRPr="005C394E">
        <w:rPr>
          <w:rFonts w:ascii="Arial" w:eastAsia="Times New Roman" w:hAnsi="Arial" w:cs="Arial"/>
          <w:i/>
          <w:iCs/>
          <w:color w:val="000000"/>
          <w:kern w:val="0"/>
          <w:lang w:eastAsia="en-GB"/>
          <w14:ligatures w14:val="none"/>
        </w:rPr>
        <w:t>Digital Strategy - Transformation Through digital</w:t>
      </w:r>
      <w:r w:rsidRPr="005C394E">
        <w:rPr>
          <w:rFonts w:ascii="Arial" w:eastAsia="Times New Roman" w:hAnsi="Arial" w:cs="Arial"/>
          <w:color w:val="000000"/>
          <w:kern w:val="0"/>
          <w:lang w:eastAsia="en-GB"/>
          <w14:ligatures w14:val="none"/>
        </w:rPr>
        <w:t>, </w:t>
      </w:r>
      <w:hyperlink r:id="rId9" w:history="1">
        <w:r w:rsidRPr="008C716F">
          <w:rPr>
            <w:rStyle w:val="Hyperlink"/>
            <w:rFonts w:ascii="Arial" w:eastAsia="Times New Roman" w:hAnsi="Arial" w:cs="Arial"/>
            <w:i/>
            <w:iCs/>
            <w:kern w:val="0"/>
            <w:lang w:eastAsia="en-GB"/>
            <w14:ligatures w14:val="none"/>
          </w:rPr>
          <w:t>https://abuhb.nhs.wales/files/key-documents/digital-strategy/</w:t>
        </w:r>
      </w:hyperlink>
      <w:r w:rsidRPr="005C394E">
        <w:rPr>
          <w:rFonts w:ascii="Arial" w:eastAsia="Times New Roman" w:hAnsi="Arial" w:cs="Arial"/>
          <w:color w:val="000000"/>
          <w:kern w:val="0"/>
          <w:lang w:eastAsia="en-GB"/>
          <w14:ligatures w14:val="none"/>
        </w:rPr>
        <w:t>. </w:t>
      </w:r>
    </w:p>
    <w:p w14:paraId="59214BAA" w14:textId="77777777" w:rsidR="005C394E" w:rsidRPr="005C394E" w:rsidRDefault="005C394E" w:rsidP="005C394E">
      <w:pPr>
        <w:spacing w:after="0" w:line="240" w:lineRule="auto"/>
        <w:textAlignment w:val="baseline"/>
        <w:rPr>
          <w:rFonts w:ascii="Arial" w:eastAsia="Times New Roman" w:hAnsi="Arial" w:cs="Arial"/>
          <w:kern w:val="0"/>
          <w:lang w:eastAsia="en-GB"/>
          <w14:ligatures w14:val="none"/>
        </w:rPr>
      </w:pPr>
    </w:p>
    <w:p w14:paraId="39353EA8" w14:textId="745880BF" w:rsidR="005C394E" w:rsidRDefault="005C394E" w:rsidP="005C394E">
      <w:pPr>
        <w:spacing w:after="0" w:line="240" w:lineRule="auto"/>
        <w:textAlignment w:val="baseline"/>
        <w:rPr>
          <w:rFonts w:ascii="Arial" w:eastAsia="Times New Roman" w:hAnsi="Arial" w:cs="Arial"/>
          <w:color w:val="000000"/>
          <w:kern w:val="0"/>
          <w:lang w:eastAsia="en-GB"/>
          <w14:ligatures w14:val="none"/>
        </w:rPr>
      </w:pPr>
      <w:r w:rsidRPr="005C394E">
        <w:rPr>
          <w:rFonts w:ascii="Arial" w:eastAsia="Times New Roman" w:hAnsi="Arial" w:cs="Arial"/>
          <w:color w:val="000000"/>
          <w:kern w:val="0"/>
          <w:lang w:eastAsia="en-GB"/>
          <w14:ligatures w14:val="none"/>
        </w:rPr>
        <w:t>​Bombard, Y. </w:t>
      </w:r>
      <w:r w:rsidRPr="005C394E">
        <w:rPr>
          <w:rFonts w:ascii="Arial" w:eastAsia="Times New Roman" w:hAnsi="Arial" w:cs="Arial"/>
          <w:i/>
          <w:iCs/>
          <w:color w:val="000000"/>
          <w:kern w:val="0"/>
          <w:lang w:eastAsia="en-GB"/>
          <w14:ligatures w14:val="none"/>
        </w:rPr>
        <w:t>et al.</w:t>
      </w:r>
      <w:r w:rsidRPr="005C394E">
        <w:rPr>
          <w:rFonts w:ascii="Arial" w:eastAsia="Times New Roman" w:hAnsi="Arial" w:cs="Arial"/>
          <w:color w:val="000000"/>
          <w:kern w:val="0"/>
          <w:lang w:eastAsia="en-GB"/>
          <w14:ligatures w14:val="none"/>
        </w:rPr>
        <w:t> (2018) “Engaging patients to improve quality of care: a systematic review,” </w:t>
      </w:r>
      <w:r w:rsidRPr="005C394E">
        <w:rPr>
          <w:rFonts w:ascii="Arial" w:eastAsia="Times New Roman" w:hAnsi="Arial" w:cs="Arial"/>
          <w:i/>
          <w:iCs/>
          <w:color w:val="000000"/>
          <w:kern w:val="0"/>
          <w:lang w:eastAsia="en-GB"/>
          <w14:ligatures w14:val="none"/>
        </w:rPr>
        <w:t>Implementation Science : IS</w:t>
      </w:r>
      <w:r w:rsidRPr="005C394E">
        <w:rPr>
          <w:rFonts w:ascii="Arial" w:eastAsia="Times New Roman" w:hAnsi="Arial" w:cs="Arial"/>
          <w:color w:val="000000"/>
          <w:kern w:val="0"/>
          <w:lang w:eastAsia="en-GB"/>
          <w14:ligatures w14:val="none"/>
        </w:rPr>
        <w:t xml:space="preserve">, 13(1), p. 98. Available at: </w:t>
      </w:r>
      <w:hyperlink r:id="rId10" w:history="1">
        <w:r w:rsidRPr="008C716F">
          <w:rPr>
            <w:rStyle w:val="Hyperlink"/>
            <w:rFonts w:ascii="Arial" w:eastAsia="Times New Roman" w:hAnsi="Arial" w:cs="Arial"/>
            <w:kern w:val="0"/>
            <w:lang w:eastAsia="en-GB"/>
            <w14:ligatures w14:val="none"/>
          </w:rPr>
          <w:t>https://doi.org/10.1186/S13012-018-0784-Z</w:t>
        </w:r>
      </w:hyperlink>
      <w:r w:rsidRPr="005C394E">
        <w:rPr>
          <w:rFonts w:ascii="Arial" w:eastAsia="Times New Roman" w:hAnsi="Arial" w:cs="Arial"/>
          <w:color w:val="000000"/>
          <w:kern w:val="0"/>
          <w:lang w:eastAsia="en-GB"/>
          <w14:ligatures w14:val="none"/>
        </w:rPr>
        <w:t>. </w:t>
      </w:r>
    </w:p>
    <w:p w14:paraId="6F43B372" w14:textId="77777777" w:rsidR="005C394E" w:rsidRPr="005C394E" w:rsidRDefault="005C394E" w:rsidP="005C394E">
      <w:pPr>
        <w:spacing w:after="0" w:line="240" w:lineRule="auto"/>
        <w:textAlignment w:val="baseline"/>
        <w:rPr>
          <w:rFonts w:ascii="Arial" w:eastAsia="Times New Roman" w:hAnsi="Arial" w:cs="Arial"/>
          <w:kern w:val="0"/>
          <w:lang w:eastAsia="en-GB"/>
          <w14:ligatures w14:val="none"/>
        </w:rPr>
      </w:pPr>
    </w:p>
    <w:p w14:paraId="4AB17FC2" w14:textId="7679418E" w:rsidR="005C394E" w:rsidRDefault="005C394E" w:rsidP="005C394E">
      <w:pPr>
        <w:spacing w:after="0" w:line="240" w:lineRule="auto"/>
        <w:textAlignment w:val="baseline"/>
        <w:rPr>
          <w:rFonts w:ascii="Arial" w:eastAsia="Times New Roman" w:hAnsi="Arial" w:cs="Arial"/>
          <w:color w:val="D13438"/>
          <w:kern w:val="0"/>
          <w:lang w:eastAsia="en-GB"/>
          <w14:ligatures w14:val="none"/>
        </w:rPr>
      </w:pPr>
      <w:r w:rsidRPr="005C394E">
        <w:rPr>
          <w:rFonts w:ascii="Arial" w:eastAsia="Times New Roman" w:hAnsi="Arial" w:cs="Arial"/>
          <w:color w:val="000000"/>
          <w:kern w:val="0"/>
          <w:lang w:eastAsia="en-GB"/>
          <w14:ligatures w14:val="none"/>
        </w:rPr>
        <w:t>​Callaway, M.R. and Esser, J.K. (2006) “GROUPTHINK: EFFECTS OF COHESIVENESS AND PROBLEM-SOLVING PROCEDURES ON GROUP DECISION MAKING,” </w:t>
      </w:r>
      <w:r w:rsidRPr="005C394E">
        <w:rPr>
          <w:rFonts w:ascii="Arial" w:eastAsia="Times New Roman" w:hAnsi="Arial" w:cs="Arial"/>
          <w:i/>
          <w:iCs/>
          <w:color w:val="000000"/>
          <w:kern w:val="0"/>
          <w:lang w:eastAsia="en-GB"/>
          <w14:ligatures w14:val="none"/>
        </w:rPr>
        <w:t>Social Behavior and Personality: an international journal</w:t>
      </w:r>
      <w:r w:rsidRPr="005C394E">
        <w:rPr>
          <w:rFonts w:ascii="Arial" w:eastAsia="Times New Roman" w:hAnsi="Arial" w:cs="Arial"/>
          <w:color w:val="000000"/>
          <w:kern w:val="0"/>
          <w:lang w:eastAsia="en-GB"/>
          <w14:ligatures w14:val="none"/>
        </w:rPr>
        <w:t>, 12(2), pp. 157–164. </w:t>
      </w:r>
      <w:r w:rsidRPr="005C394E">
        <w:rPr>
          <w:rFonts w:ascii="Arial" w:eastAsia="Times New Roman" w:hAnsi="Arial" w:cs="Arial"/>
          <w:color w:val="000000"/>
          <w:kern w:val="0"/>
          <w:lang w:val="da-DK" w:eastAsia="en-GB"/>
          <w14:ligatures w14:val="none"/>
        </w:rPr>
        <w:t xml:space="preserve">Available at: </w:t>
      </w:r>
      <w:hyperlink r:id="rId11" w:history="1">
        <w:r w:rsidRPr="008C716F">
          <w:rPr>
            <w:rStyle w:val="Hyperlink"/>
            <w:rFonts w:ascii="Arial" w:eastAsia="Times New Roman" w:hAnsi="Arial" w:cs="Arial"/>
            <w:kern w:val="0"/>
            <w:lang w:val="da-DK" w:eastAsia="en-GB"/>
            <w14:ligatures w14:val="none"/>
          </w:rPr>
          <w:t>https://doi.org/10.2224/SBP.1984.12.2.157</w:t>
        </w:r>
      </w:hyperlink>
      <w:r w:rsidRPr="005C394E">
        <w:rPr>
          <w:rFonts w:ascii="Arial" w:eastAsia="Times New Roman" w:hAnsi="Arial" w:cs="Arial"/>
          <w:color w:val="000000"/>
          <w:kern w:val="0"/>
          <w:lang w:val="da-DK" w:eastAsia="en-GB"/>
          <w14:ligatures w14:val="none"/>
        </w:rPr>
        <w:t>.</w:t>
      </w:r>
      <w:r w:rsidRPr="005C394E">
        <w:rPr>
          <w:rFonts w:ascii="Arial" w:eastAsia="Times New Roman" w:hAnsi="Arial" w:cs="Arial"/>
          <w:color w:val="D13438"/>
          <w:kern w:val="0"/>
          <w:lang w:eastAsia="en-GB"/>
          <w14:ligatures w14:val="none"/>
        </w:rPr>
        <w:t> </w:t>
      </w:r>
    </w:p>
    <w:p w14:paraId="635494CC" w14:textId="77777777" w:rsidR="005C394E" w:rsidRPr="005C394E" w:rsidRDefault="005C394E" w:rsidP="005C394E">
      <w:pPr>
        <w:spacing w:after="0" w:line="240" w:lineRule="auto"/>
        <w:textAlignment w:val="baseline"/>
        <w:rPr>
          <w:rFonts w:ascii="Arial" w:eastAsia="Times New Roman" w:hAnsi="Arial" w:cs="Arial"/>
          <w:kern w:val="0"/>
          <w:lang w:eastAsia="en-GB"/>
          <w14:ligatures w14:val="none"/>
        </w:rPr>
      </w:pPr>
    </w:p>
    <w:p w14:paraId="167F0F52" w14:textId="3BA25D8D" w:rsidR="005C394E" w:rsidRDefault="005C394E" w:rsidP="005C394E">
      <w:pPr>
        <w:spacing w:after="0" w:line="240" w:lineRule="auto"/>
        <w:textAlignment w:val="baseline"/>
        <w:rPr>
          <w:rFonts w:ascii="Arial" w:eastAsia="Times New Roman" w:hAnsi="Arial" w:cs="Arial"/>
          <w:color w:val="000000"/>
          <w:kern w:val="0"/>
          <w:lang w:eastAsia="en-GB"/>
          <w14:ligatures w14:val="none"/>
        </w:rPr>
      </w:pPr>
      <w:r w:rsidRPr="005C394E">
        <w:rPr>
          <w:rFonts w:ascii="Arial" w:eastAsia="Times New Roman" w:hAnsi="Arial" w:cs="Arial"/>
          <w:color w:val="000000"/>
          <w:kern w:val="0"/>
          <w:lang w:val="da-DK" w:eastAsia="en-GB"/>
          <w14:ligatures w14:val="none"/>
        </w:rPr>
        <w:t>​Choi, J.J. </w:t>
      </w:r>
      <w:r w:rsidRPr="005C394E">
        <w:rPr>
          <w:rFonts w:ascii="Arial" w:eastAsia="Times New Roman" w:hAnsi="Arial" w:cs="Arial"/>
          <w:i/>
          <w:iCs/>
          <w:color w:val="000000"/>
          <w:kern w:val="0"/>
          <w:lang w:val="da-DK" w:eastAsia="en-GB"/>
          <w14:ligatures w14:val="none"/>
        </w:rPr>
        <w:t>et al.</w:t>
      </w:r>
      <w:r w:rsidRPr="005C394E">
        <w:rPr>
          <w:rFonts w:ascii="Arial" w:eastAsia="Times New Roman" w:hAnsi="Arial" w:cs="Arial"/>
          <w:color w:val="000000"/>
          <w:kern w:val="0"/>
          <w:lang w:val="da-DK" w:eastAsia="en-GB"/>
          <w14:ligatures w14:val="none"/>
        </w:rPr>
        <w:t> </w:t>
      </w:r>
      <w:r w:rsidRPr="005C394E">
        <w:rPr>
          <w:rFonts w:ascii="Arial" w:eastAsia="Times New Roman" w:hAnsi="Arial" w:cs="Arial"/>
          <w:color w:val="000000"/>
          <w:kern w:val="0"/>
          <w:lang w:eastAsia="en-GB"/>
          <w14:ligatures w14:val="none"/>
        </w:rPr>
        <w:t>(2024) “Medical residents’ perceptions of group biases in medical decision making: a qualitative study,” </w:t>
      </w:r>
      <w:r w:rsidRPr="005C394E">
        <w:rPr>
          <w:rFonts w:ascii="Arial" w:eastAsia="Times New Roman" w:hAnsi="Arial" w:cs="Arial"/>
          <w:i/>
          <w:iCs/>
          <w:color w:val="000000"/>
          <w:kern w:val="0"/>
          <w:lang w:eastAsia="en-GB"/>
          <w14:ligatures w14:val="none"/>
        </w:rPr>
        <w:t>BMC Medical Education</w:t>
      </w:r>
      <w:r w:rsidRPr="005C394E">
        <w:rPr>
          <w:rFonts w:ascii="Arial" w:eastAsia="Times New Roman" w:hAnsi="Arial" w:cs="Arial"/>
          <w:color w:val="000000"/>
          <w:kern w:val="0"/>
          <w:lang w:eastAsia="en-GB"/>
          <w14:ligatures w14:val="none"/>
        </w:rPr>
        <w:t xml:space="preserve">, 24(1), p. 661. Available at: </w:t>
      </w:r>
      <w:hyperlink r:id="rId12" w:history="1">
        <w:r w:rsidRPr="008C716F">
          <w:rPr>
            <w:rStyle w:val="Hyperlink"/>
            <w:rFonts w:ascii="Arial" w:eastAsia="Times New Roman" w:hAnsi="Arial" w:cs="Arial"/>
            <w:kern w:val="0"/>
            <w:lang w:eastAsia="en-GB"/>
            <w14:ligatures w14:val="none"/>
          </w:rPr>
          <w:t>https://doi.org/10.1186/S12909-024-05643-4</w:t>
        </w:r>
      </w:hyperlink>
      <w:r w:rsidRPr="005C394E">
        <w:rPr>
          <w:rFonts w:ascii="Arial" w:eastAsia="Times New Roman" w:hAnsi="Arial" w:cs="Arial"/>
          <w:color w:val="000000"/>
          <w:kern w:val="0"/>
          <w:lang w:eastAsia="en-GB"/>
          <w14:ligatures w14:val="none"/>
        </w:rPr>
        <w:t>. </w:t>
      </w:r>
    </w:p>
    <w:p w14:paraId="50173455" w14:textId="77777777" w:rsidR="005C394E" w:rsidRPr="005C394E" w:rsidRDefault="005C394E" w:rsidP="005C394E">
      <w:pPr>
        <w:spacing w:after="0" w:line="240" w:lineRule="auto"/>
        <w:textAlignment w:val="baseline"/>
        <w:rPr>
          <w:rFonts w:ascii="Arial" w:eastAsia="Times New Roman" w:hAnsi="Arial" w:cs="Arial"/>
          <w:kern w:val="0"/>
          <w:lang w:eastAsia="en-GB"/>
          <w14:ligatures w14:val="none"/>
        </w:rPr>
      </w:pPr>
    </w:p>
    <w:p w14:paraId="237B681A" w14:textId="5FB6645E" w:rsidR="005C394E" w:rsidRDefault="005C394E" w:rsidP="005C394E">
      <w:pPr>
        <w:spacing w:after="0" w:line="240" w:lineRule="auto"/>
        <w:textAlignment w:val="baseline"/>
        <w:rPr>
          <w:rFonts w:ascii="Arial" w:eastAsia="Times New Roman" w:hAnsi="Arial" w:cs="Arial"/>
          <w:color w:val="000000"/>
          <w:kern w:val="0"/>
          <w:lang w:eastAsia="en-GB"/>
          <w14:ligatures w14:val="none"/>
        </w:rPr>
      </w:pPr>
      <w:r w:rsidRPr="005C394E">
        <w:rPr>
          <w:rFonts w:ascii="Arial" w:eastAsia="Times New Roman" w:hAnsi="Arial" w:cs="Arial"/>
          <w:color w:val="000000"/>
          <w:kern w:val="0"/>
          <w:lang w:eastAsia="en-GB"/>
          <w14:ligatures w14:val="none"/>
        </w:rPr>
        <w:t>​DiPierro, K. </w:t>
      </w:r>
      <w:r w:rsidRPr="005C394E">
        <w:rPr>
          <w:rFonts w:ascii="Arial" w:eastAsia="Times New Roman" w:hAnsi="Arial" w:cs="Arial"/>
          <w:i/>
          <w:iCs/>
          <w:color w:val="000000"/>
          <w:kern w:val="0"/>
          <w:lang w:eastAsia="en-GB"/>
          <w14:ligatures w14:val="none"/>
        </w:rPr>
        <w:t>et al.</w:t>
      </w:r>
      <w:r w:rsidRPr="005C394E">
        <w:rPr>
          <w:rFonts w:ascii="Arial" w:eastAsia="Times New Roman" w:hAnsi="Arial" w:cs="Arial"/>
          <w:color w:val="000000"/>
          <w:kern w:val="0"/>
          <w:lang w:eastAsia="en-GB"/>
          <w14:ligatures w14:val="none"/>
        </w:rPr>
        <w:t> (2021) “Groupthink among health professional teams in patient care: a scoping review,” </w:t>
      </w:r>
      <w:r w:rsidRPr="005C394E">
        <w:rPr>
          <w:rFonts w:ascii="Arial" w:eastAsia="Times New Roman" w:hAnsi="Arial" w:cs="Arial"/>
          <w:i/>
          <w:iCs/>
          <w:color w:val="000000"/>
          <w:kern w:val="0"/>
          <w:lang w:eastAsia="en-GB"/>
          <w14:ligatures w14:val="none"/>
        </w:rPr>
        <w:t>Medical teacher</w:t>
      </w:r>
      <w:r w:rsidRPr="005C394E">
        <w:rPr>
          <w:rFonts w:ascii="Arial" w:eastAsia="Times New Roman" w:hAnsi="Arial" w:cs="Arial"/>
          <w:color w:val="000000"/>
          <w:kern w:val="0"/>
          <w:lang w:eastAsia="en-GB"/>
          <w14:ligatures w14:val="none"/>
        </w:rPr>
        <w:t xml:space="preserve">, 44(3), p. 309. Available at: </w:t>
      </w:r>
      <w:hyperlink r:id="rId13" w:history="1">
        <w:r w:rsidRPr="008C716F">
          <w:rPr>
            <w:rStyle w:val="Hyperlink"/>
            <w:rFonts w:ascii="Arial" w:eastAsia="Times New Roman" w:hAnsi="Arial" w:cs="Arial"/>
            <w:kern w:val="0"/>
            <w:lang w:eastAsia="en-GB"/>
            <w14:ligatures w14:val="none"/>
          </w:rPr>
          <w:t>https://doi.org/10.1080/0142159X.2021.1987404</w:t>
        </w:r>
      </w:hyperlink>
      <w:r w:rsidRPr="005C394E">
        <w:rPr>
          <w:rFonts w:ascii="Arial" w:eastAsia="Times New Roman" w:hAnsi="Arial" w:cs="Arial"/>
          <w:color w:val="000000"/>
          <w:kern w:val="0"/>
          <w:lang w:eastAsia="en-GB"/>
          <w14:ligatures w14:val="none"/>
        </w:rPr>
        <w:t>. </w:t>
      </w:r>
    </w:p>
    <w:p w14:paraId="65382FE2" w14:textId="77777777" w:rsidR="005C394E" w:rsidRPr="005C394E" w:rsidRDefault="005C394E" w:rsidP="005C394E">
      <w:pPr>
        <w:spacing w:after="0" w:line="240" w:lineRule="auto"/>
        <w:textAlignment w:val="baseline"/>
        <w:rPr>
          <w:rFonts w:ascii="Arial" w:eastAsia="Times New Roman" w:hAnsi="Arial" w:cs="Arial"/>
          <w:kern w:val="0"/>
          <w:lang w:eastAsia="en-GB"/>
          <w14:ligatures w14:val="none"/>
        </w:rPr>
      </w:pPr>
    </w:p>
    <w:p w14:paraId="50556079" w14:textId="77777777" w:rsidR="005C394E" w:rsidRPr="005C394E" w:rsidRDefault="005C394E" w:rsidP="005C394E">
      <w:pPr>
        <w:spacing w:after="0" w:line="240" w:lineRule="auto"/>
        <w:textAlignment w:val="baseline"/>
        <w:rPr>
          <w:rFonts w:ascii="Arial" w:eastAsia="Times New Roman" w:hAnsi="Arial" w:cs="Arial"/>
          <w:kern w:val="0"/>
          <w:lang w:eastAsia="en-GB"/>
          <w14:ligatures w14:val="none"/>
        </w:rPr>
      </w:pPr>
      <w:r w:rsidRPr="005C394E">
        <w:rPr>
          <w:rFonts w:ascii="Arial" w:eastAsia="Times New Roman" w:hAnsi="Arial" w:cs="Arial"/>
          <w:color w:val="000000"/>
          <w:kern w:val="0"/>
          <w:lang w:eastAsia="en-GB"/>
          <w14:ligatures w14:val="none"/>
        </w:rPr>
        <w:t>​Jane Holmes (2018) </w:t>
      </w:r>
      <w:r w:rsidRPr="005C394E">
        <w:rPr>
          <w:rFonts w:ascii="Arial" w:eastAsia="Times New Roman" w:hAnsi="Arial" w:cs="Arial"/>
          <w:i/>
          <w:iCs/>
          <w:color w:val="000000"/>
          <w:kern w:val="0"/>
          <w:lang w:eastAsia="en-GB"/>
          <w14:ligatures w14:val="none"/>
        </w:rPr>
        <w:t>Helping bring integrated care teams to life: Bill’s story | RCNi</w:t>
      </w:r>
      <w:r w:rsidRPr="005C394E">
        <w:rPr>
          <w:rFonts w:ascii="Arial" w:eastAsia="Times New Roman" w:hAnsi="Arial" w:cs="Arial"/>
          <w:color w:val="000000"/>
          <w:kern w:val="0"/>
          <w:lang w:eastAsia="en-GB"/>
          <w14:ligatures w14:val="none"/>
        </w:rPr>
        <w:t>. Available at: https://rcni.com/primary-health-care/opinion/comment/helping-bring-integrated-care-teams-to-life-bills-story-141871 (Accessed: April 13, 2026). </w:t>
      </w:r>
    </w:p>
    <w:p w14:paraId="7662D02E" w14:textId="77777777" w:rsidR="005C394E" w:rsidRDefault="005C394E" w:rsidP="005C394E">
      <w:pPr>
        <w:spacing w:after="0" w:line="240" w:lineRule="auto"/>
        <w:textAlignment w:val="baseline"/>
        <w:rPr>
          <w:rFonts w:ascii="Arial" w:eastAsia="Times New Roman" w:hAnsi="Arial" w:cs="Arial"/>
          <w:color w:val="000000"/>
          <w:kern w:val="0"/>
          <w:lang w:eastAsia="en-GB"/>
          <w14:ligatures w14:val="none"/>
        </w:rPr>
      </w:pPr>
      <w:r w:rsidRPr="005C394E">
        <w:rPr>
          <w:rFonts w:ascii="Arial" w:eastAsia="Times New Roman" w:hAnsi="Arial" w:cs="Arial"/>
          <w:color w:val="000000"/>
          <w:kern w:val="0"/>
          <w:lang w:eastAsia="en-GB"/>
          <w14:ligatures w14:val="none"/>
        </w:rPr>
        <w:t>​Jones, E. (2018) “Practical steps to improving the quality of care and services using NICE guidance.” </w:t>
      </w:r>
    </w:p>
    <w:p w14:paraId="62019E97" w14:textId="77777777" w:rsidR="005C394E" w:rsidRPr="005C394E" w:rsidRDefault="005C394E" w:rsidP="005C394E">
      <w:pPr>
        <w:spacing w:after="0" w:line="240" w:lineRule="auto"/>
        <w:textAlignment w:val="baseline"/>
        <w:rPr>
          <w:rFonts w:ascii="Arial" w:eastAsia="Times New Roman" w:hAnsi="Arial" w:cs="Arial"/>
          <w:kern w:val="0"/>
          <w:lang w:eastAsia="en-GB"/>
          <w14:ligatures w14:val="none"/>
        </w:rPr>
      </w:pPr>
    </w:p>
    <w:p w14:paraId="47D966D4" w14:textId="4B078935" w:rsidR="005C394E" w:rsidRDefault="005C394E" w:rsidP="005C394E">
      <w:pPr>
        <w:spacing w:after="0" w:line="240" w:lineRule="auto"/>
        <w:textAlignment w:val="baseline"/>
        <w:rPr>
          <w:rFonts w:ascii="Arial" w:eastAsia="Times New Roman" w:hAnsi="Arial" w:cs="Arial"/>
          <w:color w:val="000000"/>
          <w:kern w:val="0"/>
          <w:lang w:eastAsia="en-GB"/>
          <w14:ligatures w14:val="none"/>
        </w:rPr>
      </w:pPr>
      <w:r w:rsidRPr="005C394E">
        <w:rPr>
          <w:rFonts w:ascii="Arial" w:eastAsia="Times New Roman" w:hAnsi="Arial" w:cs="Arial"/>
          <w:color w:val="000000"/>
          <w:kern w:val="0"/>
          <w:lang w:eastAsia="en-GB"/>
          <w14:ligatures w14:val="none"/>
        </w:rPr>
        <w:t>​Khodyakov, D., Savitsky, T.D. and Dalal, S. (2016) “Collaborative learning framework for online stakeholder engagement,” </w:t>
      </w:r>
      <w:r w:rsidRPr="005C394E">
        <w:rPr>
          <w:rFonts w:ascii="Arial" w:eastAsia="Times New Roman" w:hAnsi="Arial" w:cs="Arial"/>
          <w:i/>
          <w:iCs/>
          <w:color w:val="000000"/>
          <w:kern w:val="0"/>
          <w:lang w:eastAsia="en-GB"/>
          <w14:ligatures w14:val="none"/>
        </w:rPr>
        <w:t>Health Expectations</w:t>
      </w:r>
      <w:r w:rsidRPr="005C394E">
        <w:rPr>
          <w:rFonts w:ascii="Arial" w:eastAsia="Times New Roman" w:hAnsi="Arial" w:cs="Arial"/>
          <w:color w:val="000000"/>
          <w:kern w:val="0"/>
          <w:lang w:eastAsia="en-GB"/>
          <w14:ligatures w14:val="none"/>
        </w:rPr>
        <w:t xml:space="preserve">, 19(4), pp. 868–882. Available at: </w:t>
      </w:r>
      <w:hyperlink r:id="rId14" w:history="1">
        <w:r w:rsidRPr="008C716F">
          <w:rPr>
            <w:rStyle w:val="Hyperlink"/>
            <w:rFonts w:ascii="Arial" w:eastAsia="Times New Roman" w:hAnsi="Arial" w:cs="Arial"/>
            <w:kern w:val="0"/>
            <w:lang w:eastAsia="en-GB"/>
            <w14:ligatures w14:val="none"/>
          </w:rPr>
          <w:t>https://doi.org/10.1111/hex.12383</w:t>
        </w:r>
      </w:hyperlink>
      <w:r w:rsidRPr="005C394E">
        <w:rPr>
          <w:rFonts w:ascii="Arial" w:eastAsia="Times New Roman" w:hAnsi="Arial" w:cs="Arial"/>
          <w:color w:val="000000"/>
          <w:kern w:val="0"/>
          <w:lang w:eastAsia="en-GB"/>
          <w14:ligatures w14:val="none"/>
        </w:rPr>
        <w:t>. </w:t>
      </w:r>
    </w:p>
    <w:p w14:paraId="46B2290E" w14:textId="77777777" w:rsidR="005C394E" w:rsidRPr="005C394E" w:rsidRDefault="005C394E" w:rsidP="005C394E">
      <w:pPr>
        <w:spacing w:after="0" w:line="240" w:lineRule="auto"/>
        <w:textAlignment w:val="baseline"/>
        <w:rPr>
          <w:rFonts w:ascii="Arial" w:eastAsia="Times New Roman" w:hAnsi="Arial" w:cs="Arial"/>
          <w:kern w:val="0"/>
          <w:lang w:eastAsia="en-GB"/>
          <w14:ligatures w14:val="none"/>
        </w:rPr>
      </w:pPr>
    </w:p>
    <w:p w14:paraId="7A4A9F11" w14:textId="77777777" w:rsidR="005C394E" w:rsidRDefault="005C394E" w:rsidP="005C394E">
      <w:pPr>
        <w:spacing w:after="0" w:line="240" w:lineRule="auto"/>
        <w:textAlignment w:val="baseline"/>
        <w:rPr>
          <w:rFonts w:ascii="Arial" w:eastAsia="Times New Roman" w:hAnsi="Arial" w:cs="Arial"/>
          <w:color w:val="000000"/>
          <w:kern w:val="0"/>
          <w:lang w:eastAsia="en-GB"/>
          <w14:ligatures w14:val="none"/>
        </w:rPr>
      </w:pPr>
      <w:r w:rsidRPr="005C394E">
        <w:rPr>
          <w:rFonts w:ascii="Arial" w:eastAsia="Times New Roman" w:hAnsi="Arial" w:cs="Arial"/>
          <w:color w:val="000000"/>
          <w:kern w:val="0"/>
          <w:lang w:eastAsia="en-GB"/>
          <w14:ligatures w14:val="none"/>
        </w:rPr>
        <w:t>​Lorsbach (2026) </w:t>
      </w:r>
      <w:r w:rsidRPr="005C394E">
        <w:rPr>
          <w:rFonts w:ascii="Arial" w:eastAsia="Times New Roman" w:hAnsi="Arial" w:cs="Arial"/>
          <w:i/>
          <w:iCs/>
          <w:color w:val="000000"/>
          <w:kern w:val="0"/>
          <w:lang w:eastAsia="en-GB"/>
          <w14:ligatures w14:val="none"/>
        </w:rPr>
        <w:t>Avoiding Groupthink in the Boardroom | AHA Trustee Services</w:t>
      </w:r>
      <w:r w:rsidRPr="005C394E">
        <w:rPr>
          <w:rFonts w:ascii="Arial" w:eastAsia="Times New Roman" w:hAnsi="Arial" w:cs="Arial"/>
          <w:color w:val="000000"/>
          <w:kern w:val="0"/>
          <w:lang w:eastAsia="en-GB"/>
          <w14:ligatures w14:val="none"/>
        </w:rPr>
        <w:t>, </w:t>
      </w:r>
      <w:r w:rsidRPr="005C394E">
        <w:rPr>
          <w:rFonts w:ascii="Arial" w:eastAsia="Times New Roman" w:hAnsi="Arial" w:cs="Arial"/>
          <w:i/>
          <w:iCs/>
          <w:color w:val="000000"/>
          <w:kern w:val="0"/>
          <w:lang w:eastAsia="en-GB"/>
          <w14:ligatures w14:val="none"/>
        </w:rPr>
        <w:t>https://trustees.aha.org/avoiding-groupthink-boardroom</w:t>
      </w:r>
      <w:r w:rsidRPr="005C394E">
        <w:rPr>
          <w:rFonts w:ascii="Arial" w:eastAsia="Times New Roman" w:hAnsi="Arial" w:cs="Arial"/>
          <w:color w:val="000000"/>
          <w:kern w:val="0"/>
          <w:lang w:eastAsia="en-GB"/>
          <w14:ligatures w14:val="none"/>
        </w:rPr>
        <w:t>. Available at: https://trustees.aha.org/avoiding-groupthink-boardroom (Accessed: April 20, 2026). </w:t>
      </w:r>
    </w:p>
    <w:p w14:paraId="39AA050D" w14:textId="77777777" w:rsidR="005C394E" w:rsidRPr="005C394E" w:rsidRDefault="005C394E" w:rsidP="005C394E">
      <w:pPr>
        <w:spacing w:after="0" w:line="240" w:lineRule="auto"/>
        <w:textAlignment w:val="baseline"/>
        <w:rPr>
          <w:rFonts w:ascii="Arial" w:eastAsia="Times New Roman" w:hAnsi="Arial" w:cs="Arial"/>
          <w:kern w:val="0"/>
          <w:lang w:eastAsia="en-GB"/>
          <w14:ligatures w14:val="none"/>
        </w:rPr>
      </w:pPr>
    </w:p>
    <w:p w14:paraId="1BC53707" w14:textId="3B484F00" w:rsidR="005C394E" w:rsidRDefault="005C394E" w:rsidP="005C394E">
      <w:pPr>
        <w:spacing w:after="0" w:line="240" w:lineRule="auto"/>
        <w:textAlignment w:val="baseline"/>
        <w:rPr>
          <w:rFonts w:ascii="Arial" w:eastAsia="Times New Roman" w:hAnsi="Arial" w:cs="Arial"/>
          <w:color w:val="000000"/>
          <w:kern w:val="0"/>
          <w:lang w:eastAsia="en-GB"/>
          <w14:ligatures w14:val="none"/>
        </w:rPr>
      </w:pPr>
      <w:r w:rsidRPr="005C394E">
        <w:rPr>
          <w:rFonts w:ascii="Arial" w:eastAsia="Times New Roman" w:hAnsi="Arial" w:cs="Arial"/>
          <w:color w:val="000000"/>
          <w:kern w:val="0"/>
          <w:lang w:eastAsia="en-GB"/>
          <w14:ligatures w14:val="none"/>
        </w:rPr>
        <w:t>​Madden (2017) </w:t>
      </w:r>
      <w:r w:rsidRPr="005C394E">
        <w:rPr>
          <w:rFonts w:ascii="Arial" w:eastAsia="Times New Roman" w:hAnsi="Arial" w:cs="Arial"/>
          <w:i/>
          <w:iCs/>
          <w:color w:val="000000"/>
          <w:kern w:val="0"/>
          <w:lang w:eastAsia="en-GB"/>
          <w14:ligatures w14:val="none"/>
        </w:rPr>
        <w:t>· Developing Participation Guidelines · Procedures for Consensus Decision Making · Optional Stances for Participants · Comments on Facilitation A PRACTICAL GUIDE FOR CONSENSUS-BASED DECISION MAKING</w:t>
      </w:r>
      <w:r w:rsidRPr="005C394E">
        <w:rPr>
          <w:rFonts w:ascii="Arial" w:eastAsia="Times New Roman" w:hAnsi="Arial" w:cs="Arial"/>
          <w:color w:val="000000"/>
          <w:kern w:val="0"/>
          <w:lang w:eastAsia="en-GB"/>
          <w14:ligatures w14:val="none"/>
        </w:rPr>
        <w:t>, </w:t>
      </w:r>
      <w:hyperlink r:id="rId15" w:history="1">
        <w:r w:rsidRPr="008C716F">
          <w:rPr>
            <w:rStyle w:val="Hyperlink"/>
            <w:rFonts w:ascii="Arial" w:eastAsia="Times New Roman" w:hAnsi="Arial" w:cs="Arial"/>
            <w:i/>
            <w:iCs/>
            <w:kern w:val="0"/>
            <w:lang w:eastAsia="en-GB"/>
            <w14:ligatures w14:val="none"/>
          </w:rPr>
          <w:t>https://www.tamarackcommunity.ca/hubfs/Resources/Tools/Practical%20Guide%20for%20Consensus-Based%20Decision%20Making.pdf</w:t>
        </w:r>
      </w:hyperlink>
      <w:r w:rsidRPr="005C394E">
        <w:rPr>
          <w:rFonts w:ascii="Arial" w:eastAsia="Times New Roman" w:hAnsi="Arial" w:cs="Arial"/>
          <w:color w:val="000000"/>
          <w:kern w:val="0"/>
          <w:lang w:eastAsia="en-GB"/>
          <w14:ligatures w14:val="none"/>
        </w:rPr>
        <w:t>. </w:t>
      </w:r>
    </w:p>
    <w:p w14:paraId="2A805D66" w14:textId="77777777" w:rsidR="005C394E" w:rsidRPr="005C394E" w:rsidRDefault="005C394E" w:rsidP="005C394E">
      <w:pPr>
        <w:spacing w:after="0" w:line="240" w:lineRule="auto"/>
        <w:textAlignment w:val="baseline"/>
        <w:rPr>
          <w:rFonts w:ascii="Arial" w:eastAsia="Times New Roman" w:hAnsi="Arial" w:cs="Arial"/>
          <w:kern w:val="0"/>
          <w:lang w:eastAsia="en-GB"/>
          <w14:ligatures w14:val="none"/>
        </w:rPr>
      </w:pPr>
    </w:p>
    <w:p w14:paraId="77DCD816" w14:textId="77777777" w:rsidR="005C394E" w:rsidRDefault="005C394E" w:rsidP="005C394E">
      <w:pPr>
        <w:spacing w:after="0" w:line="240" w:lineRule="auto"/>
        <w:textAlignment w:val="baseline"/>
        <w:rPr>
          <w:rFonts w:ascii="Arial" w:eastAsia="Times New Roman" w:hAnsi="Arial" w:cs="Arial"/>
          <w:color w:val="000000"/>
          <w:kern w:val="0"/>
          <w:lang w:eastAsia="en-GB"/>
          <w14:ligatures w14:val="none"/>
        </w:rPr>
      </w:pPr>
      <w:r w:rsidRPr="005C394E">
        <w:rPr>
          <w:rFonts w:ascii="Arial" w:eastAsia="Times New Roman" w:hAnsi="Arial" w:cs="Arial"/>
          <w:color w:val="000000"/>
          <w:kern w:val="0"/>
          <w:lang w:eastAsia="en-GB"/>
          <w14:ligatures w14:val="none"/>
        </w:rPr>
        <w:t>​NHS England (2026) </w:t>
      </w:r>
      <w:r w:rsidRPr="005C394E">
        <w:rPr>
          <w:rFonts w:ascii="Arial" w:eastAsia="Times New Roman" w:hAnsi="Arial" w:cs="Arial"/>
          <w:i/>
          <w:iCs/>
          <w:color w:val="000000"/>
          <w:kern w:val="0"/>
          <w:lang w:eastAsia="en-GB"/>
          <w14:ligatures w14:val="none"/>
        </w:rPr>
        <w:t>NHS England » Shared Professional Decision-Making: putting collective leadership into practice</w:t>
      </w:r>
      <w:r w:rsidRPr="005C394E">
        <w:rPr>
          <w:rFonts w:ascii="Arial" w:eastAsia="Times New Roman" w:hAnsi="Arial" w:cs="Arial"/>
          <w:color w:val="000000"/>
          <w:kern w:val="0"/>
          <w:lang w:eastAsia="en-GB"/>
          <w14:ligatures w14:val="none"/>
        </w:rPr>
        <w:t>, </w:t>
      </w:r>
      <w:r w:rsidRPr="005C394E">
        <w:rPr>
          <w:rFonts w:ascii="Arial" w:eastAsia="Times New Roman" w:hAnsi="Arial" w:cs="Arial"/>
          <w:i/>
          <w:iCs/>
          <w:color w:val="000000"/>
          <w:kern w:val="0"/>
          <w:lang w:eastAsia="en-GB"/>
          <w14:ligatures w14:val="none"/>
        </w:rPr>
        <w:t>https://www.england.nhs.uk/nursingmidwifery/shared-governance-through-collective-leadership/sdm/</w:t>
      </w:r>
      <w:r w:rsidRPr="005C394E">
        <w:rPr>
          <w:rFonts w:ascii="Arial" w:eastAsia="Times New Roman" w:hAnsi="Arial" w:cs="Arial"/>
          <w:color w:val="000000"/>
          <w:kern w:val="0"/>
          <w:lang w:eastAsia="en-GB"/>
          <w14:ligatures w14:val="none"/>
        </w:rPr>
        <w:t xml:space="preserve">. Available at: </w:t>
      </w:r>
      <w:r w:rsidRPr="005C394E">
        <w:rPr>
          <w:rFonts w:ascii="Arial" w:eastAsia="Times New Roman" w:hAnsi="Arial" w:cs="Arial"/>
          <w:color w:val="000000"/>
          <w:kern w:val="0"/>
          <w:lang w:eastAsia="en-GB"/>
          <w14:ligatures w14:val="none"/>
        </w:rPr>
        <w:lastRenderedPageBreak/>
        <w:t>https://www.england.nhs.uk/nursingmidwifery/shared-governance-through-collective-leadership/sdm/ (Accessed: April 20, 2026). </w:t>
      </w:r>
    </w:p>
    <w:p w14:paraId="37FB70B3" w14:textId="77777777" w:rsidR="005C394E" w:rsidRPr="005C394E" w:rsidRDefault="005C394E" w:rsidP="005C394E">
      <w:pPr>
        <w:spacing w:after="0" w:line="240" w:lineRule="auto"/>
        <w:textAlignment w:val="baseline"/>
        <w:rPr>
          <w:rFonts w:ascii="Arial" w:eastAsia="Times New Roman" w:hAnsi="Arial" w:cs="Arial"/>
          <w:kern w:val="0"/>
          <w:lang w:eastAsia="en-GB"/>
          <w14:ligatures w14:val="none"/>
        </w:rPr>
      </w:pPr>
    </w:p>
    <w:p w14:paraId="02C04020" w14:textId="256C5FCA" w:rsidR="00D85828" w:rsidRDefault="005C394E" w:rsidP="005C394E">
      <w:pPr>
        <w:spacing w:after="0" w:line="240" w:lineRule="auto"/>
        <w:textAlignment w:val="baseline"/>
        <w:rPr>
          <w:rFonts w:ascii="Arial" w:eastAsia="Times New Roman" w:hAnsi="Arial" w:cs="Arial"/>
          <w:color w:val="000000"/>
          <w:kern w:val="0"/>
          <w:lang w:eastAsia="en-GB"/>
          <w14:ligatures w14:val="none"/>
        </w:rPr>
      </w:pPr>
      <w:r w:rsidRPr="005C394E">
        <w:rPr>
          <w:rFonts w:ascii="Arial" w:eastAsia="Times New Roman" w:hAnsi="Arial" w:cs="Arial"/>
          <w:color w:val="000000"/>
          <w:kern w:val="0"/>
          <w:lang w:eastAsia="en-GB"/>
          <w14:ligatures w14:val="none"/>
        </w:rPr>
        <w:t>​NHS England and NHS Improvement (2019) </w:t>
      </w:r>
      <w:r w:rsidRPr="005C394E">
        <w:rPr>
          <w:rFonts w:ascii="Arial" w:eastAsia="Times New Roman" w:hAnsi="Arial" w:cs="Arial"/>
          <w:i/>
          <w:iCs/>
          <w:color w:val="000000"/>
          <w:kern w:val="0"/>
          <w:lang w:eastAsia="en-GB"/>
          <w14:ligatures w14:val="none"/>
        </w:rPr>
        <w:t>Multi-disciplinary teams Liaison and Diversion Manager and Practitioner Resources</w:t>
      </w:r>
      <w:r w:rsidRPr="005C394E">
        <w:rPr>
          <w:rFonts w:ascii="Arial" w:eastAsia="Times New Roman" w:hAnsi="Arial" w:cs="Arial"/>
          <w:color w:val="000000"/>
          <w:kern w:val="0"/>
          <w:lang w:eastAsia="en-GB"/>
          <w14:ligatures w14:val="none"/>
        </w:rPr>
        <w:t>, </w:t>
      </w:r>
      <w:hyperlink r:id="rId16" w:history="1">
        <w:r w:rsidRPr="008C716F">
          <w:rPr>
            <w:rStyle w:val="Hyperlink"/>
            <w:rFonts w:ascii="Arial" w:eastAsia="Times New Roman" w:hAnsi="Arial" w:cs="Arial"/>
            <w:i/>
            <w:iCs/>
            <w:kern w:val="0"/>
            <w:lang w:eastAsia="en-GB"/>
            <w14:ligatures w14:val="none"/>
          </w:rPr>
          <w:t>https://www.england.nhs.uk/wp-content/uploads/2020/01/Multidisciplinary-Teams.pdf</w:t>
        </w:r>
      </w:hyperlink>
      <w:r w:rsidRPr="005C394E">
        <w:rPr>
          <w:rFonts w:ascii="Arial" w:eastAsia="Times New Roman" w:hAnsi="Arial" w:cs="Arial"/>
          <w:color w:val="000000"/>
          <w:kern w:val="0"/>
          <w:lang w:eastAsia="en-GB"/>
          <w14:ligatures w14:val="none"/>
        </w:rPr>
        <w:t>.</w:t>
      </w:r>
    </w:p>
    <w:p w14:paraId="653B99DB" w14:textId="77777777" w:rsidR="00D85828" w:rsidRDefault="00D85828" w:rsidP="005C394E">
      <w:pPr>
        <w:spacing w:after="0" w:line="240" w:lineRule="auto"/>
        <w:textAlignment w:val="baseline"/>
        <w:rPr>
          <w:rFonts w:ascii="Arial" w:eastAsia="Times New Roman" w:hAnsi="Arial" w:cs="Arial"/>
          <w:color w:val="000000"/>
          <w:kern w:val="0"/>
          <w:lang w:eastAsia="en-GB"/>
          <w14:ligatures w14:val="none"/>
        </w:rPr>
      </w:pPr>
    </w:p>
    <w:sdt>
      <w:sdtPr>
        <w:rPr>
          <w:rFonts w:ascii="Arial" w:eastAsia="Times New Roman" w:hAnsi="Arial" w:cs="Arial"/>
          <w:color w:val="000000"/>
          <w:kern w:val="0"/>
          <w:lang w:eastAsia="en-GB"/>
          <w14:ligatures w14:val="none"/>
        </w:rPr>
        <w:tag w:val="MENDELEY_BIBLIOGRAPHY"/>
        <w:id w:val="-655454961"/>
        <w:placeholder>
          <w:docPart w:val="DefaultPlaceholder_-1854013440"/>
        </w:placeholder>
      </w:sdtPr>
      <w:sdtContent>
        <w:p w14:paraId="35F72362" w14:textId="77777777" w:rsidR="00D85828" w:rsidRPr="00D85828" w:rsidRDefault="00D85828">
          <w:pPr>
            <w:divId w:val="1837989717"/>
            <w:rPr>
              <w:rFonts w:ascii="Arial" w:eastAsia="Times New Roman" w:hAnsi="Arial" w:cs="Arial"/>
              <w:color w:val="000000"/>
              <w:kern w:val="0"/>
              <w14:ligatures w14:val="none"/>
            </w:rPr>
          </w:pPr>
          <w:r w:rsidRPr="00D85828">
            <w:rPr>
              <w:rFonts w:ascii="Arial" w:eastAsia="Times New Roman" w:hAnsi="Arial" w:cs="Arial"/>
              <w:color w:val="000000"/>
            </w:rPr>
            <w:t xml:space="preserve">Potthoff, S. </w:t>
          </w:r>
          <w:r w:rsidRPr="00D85828">
            <w:rPr>
              <w:rFonts w:ascii="Arial" w:eastAsia="Times New Roman" w:hAnsi="Arial" w:cs="Arial"/>
              <w:i/>
              <w:iCs/>
              <w:color w:val="000000"/>
            </w:rPr>
            <w:t>et al.</w:t>
          </w:r>
          <w:r w:rsidRPr="00D85828">
            <w:rPr>
              <w:rFonts w:ascii="Arial" w:eastAsia="Times New Roman" w:hAnsi="Arial" w:cs="Arial"/>
              <w:color w:val="000000"/>
            </w:rPr>
            <w:t xml:space="preserve"> (2023) “Towards an Implementation‐STakeholder Engagement Model (I‐STEM) for improving health and social care services,” </w:t>
          </w:r>
          <w:r w:rsidRPr="00D85828">
            <w:rPr>
              <w:rFonts w:ascii="Arial" w:eastAsia="Times New Roman" w:hAnsi="Arial" w:cs="Arial"/>
              <w:i/>
              <w:iCs/>
              <w:color w:val="000000"/>
            </w:rPr>
            <w:t>Health Expectations</w:t>
          </w:r>
          <w:r w:rsidRPr="00D85828">
            <w:rPr>
              <w:rFonts w:ascii="Arial" w:eastAsia="Times New Roman" w:hAnsi="Arial" w:cs="Arial"/>
              <w:color w:val="000000"/>
            </w:rPr>
            <w:t>, 26(5), pp. 1997–2012. Available at: https://doi.org/10.1111/hex.13808.</w:t>
          </w:r>
        </w:p>
        <w:p w14:paraId="65032E8D" w14:textId="65153E91" w:rsidR="00D85828" w:rsidRDefault="00D85828" w:rsidP="005C394E">
          <w:pPr>
            <w:spacing w:after="0" w:line="240" w:lineRule="auto"/>
            <w:textAlignment w:val="baseline"/>
            <w:rPr>
              <w:rFonts w:ascii="Arial" w:eastAsia="Times New Roman" w:hAnsi="Arial" w:cs="Arial"/>
              <w:color w:val="000000"/>
              <w:kern w:val="0"/>
              <w:lang w:eastAsia="en-GB"/>
              <w14:ligatures w14:val="none"/>
            </w:rPr>
          </w:pPr>
          <w:r w:rsidRPr="00D85828">
            <w:rPr>
              <w:rFonts w:ascii="Arial" w:eastAsia="Times New Roman" w:hAnsi="Arial" w:cs="Arial"/>
              <w:color w:val="000000"/>
            </w:rPr>
            <w:t> </w:t>
          </w:r>
        </w:p>
      </w:sdtContent>
    </w:sdt>
    <w:p w14:paraId="7F3B04D9" w14:textId="77777777" w:rsidR="005C394E" w:rsidRPr="005C394E" w:rsidRDefault="005C394E" w:rsidP="005C394E">
      <w:pPr>
        <w:spacing w:after="0" w:line="240" w:lineRule="auto"/>
        <w:textAlignment w:val="baseline"/>
        <w:rPr>
          <w:rFonts w:ascii="Arial" w:eastAsia="Times New Roman" w:hAnsi="Arial" w:cs="Arial"/>
          <w:kern w:val="0"/>
          <w:lang w:eastAsia="en-GB"/>
          <w14:ligatures w14:val="none"/>
        </w:rPr>
      </w:pPr>
    </w:p>
    <w:p w14:paraId="2CA99287" w14:textId="4485B3C3" w:rsidR="005C394E" w:rsidRDefault="005C394E" w:rsidP="005C394E">
      <w:pPr>
        <w:spacing w:after="0" w:line="240" w:lineRule="auto"/>
        <w:textAlignment w:val="baseline"/>
        <w:rPr>
          <w:rFonts w:ascii="Arial" w:eastAsia="Times New Roman" w:hAnsi="Arial" w:cs="Arial"/>
          <w:color w:val="000000"/>
          <w:kern w:val="0"/>
          <w:lang w:eastAsia="en-GB"/>
          <w14:ligatures w14:val="none"/>
        </w:rPr>
      </w:pPr>
      <w:r w:rsidRPr="005C394E">
        <w:rPr>
          <w:rFonts w:ascii="Arial" w:eastAsia="Times New Roman" w:hAnsi="Arial" w:cs="Arial"/>
          <w:color w:val="000000"/>
          <w:kern w:val="0"/>
          <w:lang w:eastAsia="en-GB"/>
          <w14:ligatures w14:val="none"/>
        </w:rPr>
        <w:t>​Robu, D. and Lazar, J.B. (2020) “Shaping successful stakeholder engagement by design: Digital transformation in healthcare,” </w:t>
      </w:r>
      <w:r w:rsidRPr="005C394E">
        <w:rPr>
          <w:rFonts w:ascii="Arial" w:eastAsia="Times New Roman" w:hAnsi="Arial" w:cs="Arial"/>
          <w:i/>
          <w:iCs/>
          <w:color w:val="000000"/>
          <w:kern w:val="0"/>
          <w:lang w:eastAsia="en-GB"/>
          <w14:ligatures w14:val="none"/>
        </w:rPr>
        <w:t>Proceedings of the European Conference on Knowledge Management, ECKM</w:t>
      </w:r>
      <w:r w:rsidRPr="005C394E">
        <w:rPr>
          <w:rFonts w:ascii="Arial" w:eastAsia="Times New Roman" w:hAnsi="Arial" w:cs="Arial"/>
          <w:color w:val="000000"/>
          <w:kern w:val="0"/>
          <w:lang w:eastAsia="en-GB"/>
          <w14:ligatures w14:val="none"/>
        </w:rPr>
        <w:t xml:space="preserve">. Available at: </w:t>
      </w:r>
      <w:hyperlink r:id="rId17" w:history="1">
        <w:r w:rsidRPr="008C716F">
          <w:rPr>
            <w:rStyle w:val="Hyperlink"/>
            <w:rFonts w:ascii="Arial" w:eastAsia="Times New Roman" w:hAnsi="Arial" w:cs="Arial"/>
            <w:kern w:val="0"/>
            <w:lang w:eastAsia="en-GB"/>
            <w14:ligatures w14:val="none"/>
          </w:rPr>
          <w:t>https://doi.org/10.34190/EKM.20.055</w:t>
        </w:r>
      </w:hyperlink>
      <w:r w:rsidRPr="005C394E">
        <w:rPr>
          <w:rFonts w:ascii="Arial" w:eastAsia="Times New Roman" w:hAnsi="Arial" w:cs="Arial"/>
          <w:color w:val="000000"/>
          <w:kern w:val="0"/>
          <w:lang w:eastAsia="en-GB"/>
          <w14:ligatures w14:val="none"/>
        </w:rPr>
        <w:t>. </w:t>
      </w:r>
    </w:p>
    <w:p w14:paraId="50EC8796" w14:textId="77777777" w:rsidR="005C394E" w:rsidRPr="005C394E" w:rsidRDefault="005C394E" w:rsidP="005C394E">
      <w:pPr>
        <w:spacing w:after="0" w:line="240" w:lineRule="auto"/>
        <w:textAlignment w:val="baseline"/>
        <w:rPr>
          <w:rFonts w:ascii="Arial" w:eastAsia="Times New Roman" w:hAnsi="Arial" w:cs="Arial"/>
          <w:kern w:val="0"/>
          <w:lang w:eastAsia="en-GB"/>
          <w14:ligatures w14:val="none"/>
        </w:rPr>
      </w:pPr>
    </w:p>
    <w:p w14:paraId="00671931" w14:textId="77777777" w:rsidR="005C394E" w:rsidRPr="005C394E" w:rsidRDefault="005C394E" w:rsidP="005C394E">
      <w:pPr>
        <w:spacing w:after="0" w:line="240" w:lineRule="auto"/>
        <w:textAlignment w:val="baseline"/>
        <w:rPr>
          <w:rFonts w:ascii="Arial" w:eastAsia="Times New Roman" w:hAnsi="Arial" w:cs="Arial"/>
          <w:kern w:val="0"/>
          <w:lang w:eastAsia="en-GB"/>
          <w14:ligatures w14:val="none"/>
        </w:rPr>
      </w:pPr>
      <w:r w:rsidRPr="005C394E">
        <w:rPr>
          <w:rFonts w:ascii="Arial" w:eastAsia="Times New Roman" w:hAnsi="Arial" w:cs="Arial"/>
          <w:color w:val="000000"/>
          <w:kern w:val="0"/>
          <w:lang w:eastAsia="en-GB"/>
          <w14:ligatures w14:val="none"/>
        </w:rPr>
        <w:t>​Tanquary E., Hanratty P. and Martin B. (2020) </w:t>
      </w:r>
      <w:r w:rsidRPr="005C394E">
        <w:rPr>
          <w:rFonts w:ascii="Arial" w:eastAsia="Times New Roman" w:hAnsi="Arial" w:cs="Arial"/>
          <w:i/>
          <w:iCs/>
          <w:color w:val="000000"/>
          <w:kern w:val="0"/>
          <w:lang w:eastAsia="en-GB"/>
          <w14:ligatures w14:val="none"/>
        </w:rPr>
        <w:t>Reflective writing  for Nursing Health and Social Work </w:t>
      </w:r>
      <w:r w:rsidRPr="005C394E">
        <w:rPr>
          <w:rFonts w:ascii="Arial" w:eastAsia="Times New Roman" w:hAnsi="Arial" w:cs="Arial"/>
          <w:color w:val="000000"/>
          <w:kern w:val="0"/>
          <w:lang w:eastAsia="en-GB"/>
          <w14:ligatures w14:val="none"/>
        </w:rPr>
        <w:t>. Boomsbury publishing PLC. </w:t>
      </w:r>
    </w:p>
    <w:p w14:paraId="0E3E1F9B" w14:textId="77777777" w:rsidR="005C394E" w:rsidRPr="005C394E" w:rsidRDefault="005C394E" w:rsidP="005C394E">
      <w:pPr>
        <w:spacing w:after="0" w:line="240" w:lineRule="auto"/>
        <w:textAlignment w:val="baseline"/>
        <w:rPr>
          <w:rFonts w:ascii="Arial" w:eastAsia="Times New Roman" w:hAnsi="Arial" w:cs="Arial"/>
          <w:kern w:val="0"/>
          <w:lang w:eastAsia="en-GB"/>
          <w14:ligatures w14:val="none"/>
        </w:rPr>
      </w:pPr>
      <w:r w:rsidRPr="005C394E">
        <w:rPr>
          <w:rFonts w:ascii="Arial" w:eastAsia="Times New Roman" w:hAnsi="Arial" w:cs="Arial"/>
          <w:color w:val="000000"/>
          <w:kern w:val="0"/>
          <w:lang w:eastAsia="en-GB"/>
          <w14:ligatures w14:val="none"/>
        </w:rPr>
        <w:t>​ </w:t>
      </w:r>
      <w:r w:rsidRPr="005C394E">
        <w:rPr>
          <w:rFonts w:ascii="Arial" w:eastAsia="Times New Roman" w:hAnsi="Arial" w:cs="Arial"/>
          <w:b/>
          <w:bCs/>
          <w:color w:val="000000"/>
          <w:kern w:val="0"/>
          <w:lang w:eastAsia="en-GB"/>
          <w14:ligatures w14:val="none"/>
        </w:rPr>
        <w:t>​</w:t>
      </w:r>
      <w:r w:rsidRPr="005C394E">
        <w:rPr>
          <w:rFonts w:ascii="Arial" w:eastAsia="Times New Roman" w:hAnsi="Arial" w:cs="Arial"/>
          <w:color w:val="000000"/>
          <w:kern w:val="0"/>
          <w:lang w:eastAsia="en-GB"/>
          <w14:ligatures w14:val="none"/>
        </w:rPr>
        <w:t> </w:t>
      </w:r>
    </w:p>
    <w:p w14:paraId="004F36A2" w14:textId="77777777" w:rsidR="005C394E" w:rsidRPr="005C394E" w:rsidRDefault="005C394E" w:rsidP="005C394E">
      <w:pPr>
        <w:spacing w:after="0" w:line="240" w:lineRule="auto"/>
        <w:textAlignment w:val="baseline"/>
        <w:rPr>
          <w:rFonts w:ascii="Arial" w:eastAsia="Times New Roman" w:hAnsi="Arial" w:cs="Arial"/>
          <w:kern w:val="0"/>
          <w:lang w:eastAsia="en-GB"/>
          <w14:ligatures w14:val="none"/>
        </w:rPr>
      </w:pPr>
      <w:r w:rsidRPr="005C394E">
        <w:rPr>
          <w:rFonts w:ascii="Arial" w:eastAsia="Times New Roman" w:hAnsi="Arial" w:cs="Arial"/>
          <w:kern w:val="0"/>
          <w:lang w:eastAsia="en-GB"/>
          <w14:ligatures w14:val="none"/>
        </w:rPr>
        <w:t> </w:t>
      </w:r>
    </w:p>
    <w:p w14:paraId="245D822D" w14:textId="77777777" w:rsidR="007F35CD" w:rsidRPr="005C394E" w:rsidRDefault="007F35CD">
      <w:pPr>
        <w:rPr>
          <w:rFonts w:ascii="Arial" w:hAnsi="Arial" w:cs="Arial"/>
        </w:rPr>
      </w:pPr>
    </w:p>
    <w:sectPr w:rsidR="007F35CD" w:rsidRPr="005C39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94E"/>
    <w:rsid w:val="00080AA1"/>
    <w:rsid w:val="000C19E3"/>
    <w:rsid w:val="00154188"/>
    <w:rsid w:val="001570C4"/>
    <w:rsid w:val="001C6B95"/>
    <w:rsid w:val="00292AB9"/>
    <w:rsid w:val="002D3458"/>
    <w:rsid w:val="002E38CB"/>
    <w:rsid w:val="003C03A1"/>
    <w:rsid w:val="003C4845"/>
    <w:rsid w:val="003E03E4"/>
    <w:rsid w:val="00444269"/>
    <w:rsid w:val="005156EC"/>
    <w:rsid w:val="005324DD"/>
    <w:rsid w:val="005646F8"/>
    <w:rsid w:val="005C2474"/>
    <w:rsid w:val="005C394E"/>
    <w:rsid w:val="006D1483"/>
    <w:rsid w:val="007F35CD"/>
    <w:rsid w:val="00896352"/>
    <w:rsid w:val="008B4835"/>
    <w:rsid w:val="009F5774"/>
    <w:rsid w:val="00A12E79"/>
    <w:rsid w:val="00AA1900"/>
    <w:rsid w:val="00B36083"/>
    <w:rsid w:val="00B659EA"/>
    <w:rsid w:val="00BA3792"/>
    <w:rsid w:val="00D72F6C"/>
    <w:rsid w:val="00D85828"/>
    <w:rsid w:val="00DA0D66"/>
    <w:rsid w:val="00DD537A"/>
    <w:rsid w:val="00E564B9"/>
    <w:rsid w:val="00EA28AE"/>
    <w:rsid w:val="00EC48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8E445"/>
  <w15:chartTrackingRefBased/>
  <w15:docId w15:val="{0031B8D5-F282-4ED8-A9E4-AFC8BB8F6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39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39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39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39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39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39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39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39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39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39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39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39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39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39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39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39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39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394E"/>
    <w:rPr>
      <w:rFonts w:eastAsiaTheme="majorEastAsia" w:cstheme="majorBidi"/>
      <w:color w:val="272727" w:themeColor="text1" w:themeTint="D8"/>
    </w:rPr>
  </w:style>
  <w:style w:type="paragraph" w:styleId="Title">
    <w:name w:val="Title"/>
    <w:basedOn w:val="Normal"/>
    <w:next w:val="Normal"/>
    <w:link w:val="TitleChar"/>
    <w:uiPriority w:val="10"/>
    <w:qFormat/>
    <w:rsid w:val="005C39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39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39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39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394E"/>
    <w:pPr>
      <w:spacing w:before="160"/>
      <w:jc w:val="center"/>
    </w:pPr>
    <w:rPr>
      <w:i/>
      <w:iCs/>
      <w:color w:val="404040" w:themeColor="text1" w:themeTint="BF"/>
    </w:rPr>
  </w:style>
  <w:style w:type="character" w:customStyle="1" w:styleId="QuoteChar">
    <w:name w:val="Quote Char"/>
    <w:basedOn w:val="DefaultParagraphFont"/>
    <w:link w:val="Quote"/>
    <w:uiPriority w:val="29"/>
    <w:rsid w:val="005C394E"/>
    <w:rPr>
      <w:i/>
      <w:iCs/>
      <w:color w:val="404040" w:themeColor="text1" w:themeTint="BF"/>
    </w:rPr>
  </w:style>
  <w:style w:type="paragraph" w:styleId="ListParagraph">
    <w:name w:val="List Paragraph"/>
    <w:basedOn w:val="Normal"/>
    <w:uiPriority w:val="34"/>
    <w:qFormat/>
    <w:rsid w:val="005C394E"/>
    <w:pPr>
      <w:ind w:left="720"/>
      <w:contextualSpacing/>
    </w:pPr>
  </w:style>
  <w:style w:type="character" w:styleId="IntenseEmphasis">
    <w:name w:val="Intense Emphasis"/>
    <w:basedOn w:val="DefaultParagraphFont"/>
    <w:uiPriority w:val="21"/>
    <w:qFormat/>
    <w:rsid w:val="005C394E"/>
    <w:rPr>
      <w:i/>
      <w:iCs/>
      <w:color w:val="0F4761" w:themeColor="accent1" w:themeShade="BF"/>
    </w:rPr>
  </w:style>
  <w:style w:type="paragraph" w:styleId="IntenseQuote">
    <w:name w:val="Intense Quote"/>
    <w:basedOn w:val="Normal"/>
    <w:next w:val="Normal"/>
    <w:link w:val="IntenseQuoteChar"/>
    <w:uiPriority w:val="30"/>
    <w:qFormat/>
    <w:rsid w:val="005C39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394E"/>
    <w:rPr>
      <w:i/>
      <w:iCs/>
      <w:color w:val="0F4761" w:themeColor="accent1" w:themeShade="BF"/>
    </w:rPr>
  </w:style>
  <w:style w:type="character" w:styleId="IntenseReference">
    <w:name w:val="Intense Reference"/>
    <w:basedOn w:val="DefaultParagraphFont"/>
    <w:uiPriority w:val="32"/>
    <w:qFormat/>
    <w:rsid w:val="005C394E"/>
    <w:rPr>
      <w:b/>
      <w:bCs/>
      <w:smallCaps/>
      <w:color w:val="0F4761" w:themeColor="accent1" w:themeShade="BF"/>
      <w:spacing w:val="5"/>
    </w:rPr>
  </w:style>
  <w:style w:type="character" w:styleId="Hyperlink">
    <w:name w:val="Hyperlink"/>
    <w:basedOn w:val="DefaultParagraphFont"/>
    <w:uiPriority w:val="99"/>
    <w:unhideWhenUsed/>
    <w:rsid w:val="005C394E"/>
    <w:rPr>
      <w:color w:val="467886" w:themeColor="hyperlink"/>
      <w:u w:val="single"/>
    </w:rPr>
  </w:style>
  <w:style w:type="character" w:styleId="UnresolvedMention">
    <w:name w:val="Unresolved Mention"/>
    <w:basedOn w:val="DefaultParagraphFont"/>
    <w:uiPriority w:val="99"/>
    <w:semiHidden/>
    <w:unhideWhenUsed/>
    <w:rsid w:val="005C394E"/>
    <w:rPr>
      <w:color w:val="605E5C"/>
      <w:shd w:val="clear" w:color="auto" w:fill="E1DFDD"/>
    </w:rPr>
  </w:style>
  <w:style w:type="character" w:styleId="PlaceholderText">
    <w:name w:val="Placeholder Text"/>
    <w:basedOn w:val="DefaultParagraphFont"/>
    <w:uiPriority w:val="99"/>
    <w:semiHidden/>
    <w:rsid w:val="00D8582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798971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doi.org/10.1080/0142159X.2021.1987404"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doi.org/10.1186/S12909-024-05643-4" TargetMode="External"/><Relationship Id="rId17" Type="http://schemas.openxmlformats.org/officeDocument/2006/relationships/hyperlink" Target="https://doi.org/10.34190/EKM.20.055" TargetMode="External"/><Relationship Id="rId2" Type="http://schemas.openxmlformats.org/officeDocument/2006/relationships/styles" Target="styles.xml"/><Relationship Id="rId16" Type="http://schemas.openxmlformats.org/officeDocument/2006/relationships/hyperlink" Target="https://www.england.nhs.uk/wp-content/uploads/2020/01/Multidisciplinary-Teams.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doi.org/10.2224/SBP.1984.12.2.157" TargetMode="External"/><Relationship Id="rId5" Type="http://schemas.openxmlformats.org/officeDocument/2006/relationships/image" Target="media/image1.png"/><Relationship Id="rId15" Type="http://schemas.openxmlformats.org/officeDocument/2006/relationships/hyperlink" Target="https://www.tamarackcommunity.ca/hubfs/Resources/Tools/Practical%20Guide%20for%20Consensus-Based%20Decision%20Making.pdf" TargetMode="External"/><Relationship Id="rId10" Type="http://schemas.openxmlformats.org/officeDocument/2006/relationships/hyperlink" Target="https://doi.org/10.1186/S13012-018-0784-Z" TargetMode="External"/><Relationship Id="rId19"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hyperlink" Target="https://abuhb.nhs.wales/files/key-documents/digital-strategy/" TargetMode="External"/><Relationship Id="rId14" Type="http://schemas.openxmlformats.org/officeDocument/2006/relationships/hyperlink" Target="https://doi.org/10.1111/hex.12383"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4D1E47EE-E004-4CAF-A38F-06B452C27E65}"/>
      </w:docPartPr>
      <w:docPartBody>
        <w:p w:rsidR="00D0188E" w:rsidRDefault="007F53D7">
          <w:r w:rsidRPr="001D6CA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3D7"/>
    <w:rsid w:val="001C6B95"/>
    <w:rsid w:val="00231292"/>
    <w:rsid w:val="005C2474"/>
    <w:rsid w:val="007F53D7"/>
    <w:rsid w:val="00D0188E"/>
    <w:rsid w:val="00F243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F53D7"/>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993C507-EC7C-44E7-8829-7AEC3EA1F5A5}">
  <we:reference id="wa104382081" version="1.55.1.0" store="en-US" storeType="OMEX"/>
  <we:alternateReferences>
    <we:reference id="WA104382081" version="1.55.1.0" store="" storeType="OMEX"/>
  </we:alternateReferences>
  <we:properties>
    <we:property name="MENDELEY_BIBLIOGRAPHY_IS_DIRTY" value="true"/>
    <we:property name="MENDELEY_BIBLIOGRAPHY_LAST_MODIFIED" value="1776967704608"/>
    <we:property name="MENDELEY_CITATIONS" value="[{&quot;citationID&quot;:&quot;MENDELEY_CITATION_9c442424-9448-4a3a-beda-5c5e9e6a9640&quot;,&quot;properties&quot;:{&quot;noteIndex&quot;:0},&quot;isEdited&quot;:false,&quot;manualOverride&quot;:{&quot;isManuallyOverridden&quot;:false,&quot;citeprocText&quot;:&quot;(Potthoff &lt;i&gt;et al.&lt;/i&gt;, 2023)&quot;,&quot;manualOverrideText&quot;:&quot;&quot;},&quot;citationTag&quot;:&quot;MENDELEY_CITATION_v3_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&quot;,&quot;citationItems&quot;:[{&quot;id&quot;:&quot;a366b366-fa3e-3a2c-b0de-e00276b4978c&quot;,&quot;itemData&quot;:{&quot;type&quot;:&quot;article-journal&quot;,&quot;id&quot;:&quot;a366b366-fa3e-3a2c-b0de-e00276b4978c&quot;,&quot;title&quot;:&quot;Towards an Implementation‐STakeholder Engagement Model (I‐STEM) for improving health and social care services&quot;,&quot;author&quot;:[{&quot;family&quot;:&quot;Potthoff&quot;,&quot;given&quot;:&quot;Sebastian&quot;,&quot;parse-names&quot;:false,&quot;dropping-particle&quot;:&quot;&quot;,&quot;non-dropping-particle&quot;:&quot;&quot;},{&quot;family&quot;:&quot;Finch&quot;,&quot;given&quot;:&quot;Tracy&quot;,&quot;parse-names&quot;:false,&quot;dropping-particle&quot;:&quot;&quot;,&quot;non-dropping-particle&quot;:&quot;&quot;},{&quot;family&quot;:&quot;Bührmann&quot;,&quot;given&quot;:&quot;Leah&quot;,&quot;parse-names&quot;:false,&quot;dropping-particle&quot;:&quot;&quot;,&quot;non-dropping-particle&quot;:&quot;&quot;},{&quot;family&quot;:&quot;Etzelmüller&quot;,&quot;given&quot;:&quot;Anne&quot;,&quot;parse-names&quot;:false,&quot;dropping-particle&quot;:&quot;&quot;,&quot;non-dropping-particle&quot;:&quot;&quot;},{&quot;family&quot;:&quot;Genugten&quot;,&quot;given&quot;:&quot;Claire R.&quot;,&quot;parse-names&quot;:false,&quot;dropping-particle&quot;:&quot;&quot;,&quot;non-dropping-particle&quot;:&quot;van&quot;},{&quot;family&quot;:&quot;Girling&quot;,&quot;given&quot;:&quot;Melissa&quot;,&quot;parse-names&quot;:false,&quot;dropping-particle&quot;:&quot;&quot;,&quot;non-dropping-particle&quot;:&quot;&quot;},{&quot;family&quot;:&quot;May&quot;,&quot;given&quot;:&quot;Carl R.&quot;,&quot;parse-names&quot;:false,&quot;dropping-particle&quot;:&quot;&quot;,&quot;non-dropping-particle&quot;:&quot;&quot;},{&quot;family&quot;:&quot;Perkins&quot;,&quot;given&quot;:&quot;Neil&quot;,&quot;parse-names&quot;:false,&quot;dropping-particle&quot;:&quot;&quot;,&quot;non-dropping-particle&quot;:&quot;&quot;},{&quot;family&quot;:&quot;Vis&quot;,&quot;given&quot;:&quot;Christiaan&quot;,&quot;parse-names&quot;:false,&quot;dropping-particle&quot;:&quot;&quot;,&quot;non-dropping-particle&quot;:&quot;&quot;},{&quot;family&quot;:&quot;Rapley&quot;,&quot;given&quot;:&quot;Tim&quot;,&quot;parse-names&quot;:false,&quot;dropping-particle&quot;:&quot;&quot;,&quot;non-dropping-particle&quot;:&quot;&quot;}],&quot;container-title&quot;:&quot;Health Expectations&quot;,&quot;DOI&quot;:&quot;10.1111/hex.13808&quot;,&quot;ISSN&quot;:&quot;1369-6513&quot;,&quot;issued&quot;:{&quot;date-parts&quot;:[[2023,10,4]]},&quot;page&quot;:&quot;1997-2012&quot;,&quot;issue&quot;:&quot;5&quot;,&quot;volume&quot;:&quot;26&quot;,&quot;container-title-short&quot;:&quot;&quot;},&quot;isTemporary&quot;:false}]}]"/>
    <we:property name="MENDELEY_CITATIONS_STYLE" value="{&quot;id&quot;:&quot;https://www.zotero.org/styles/harvard-cite-them-right&quot;,&quot;title&quot;:&quot;Cite Them Right 12th edition (author-date/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B3461D-5893-4EC9-9641-E877ADFFC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1180</TotalTime>
  <Pages>8</Pages>
  <Words>2516</Words>
  <Characters>14342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Morgan</dc:creator>
  <cp:keywords/>
  <dc:description/>
  <cp:lastModifiedBy>Fiona Morgan</cp:lastModifiedBy>
  <cp:revision>4</cp:revision>
  <cp:lastPrinted>2026-04-24T09:22:00Z</cp:lastPrinted>
  <dcterms:created xsi:type="dcterms:W3CDTF">2026-04-23T18:06:00Z</dcterms:created>
  <dcterms:modified xsi:type="dcterms:W3CDTF">2026-04-24T16:39:00Z</dcterms:modified>
</cp:coreProperties>
</file>