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6C1F4" w14:textId="77777777" w:rsidR="0056083F" w:rsidRDefault="0056083F">
      <w:pPr>
        <w:jc w:val="center"/>
        <w:rPr>
          <w:rFonts w:ascii="Times New Roman" w:eastAsia="Times New Roman" w:hAnsi="Times New Roman" w:cs="Times New Roman"/>
          <w:b/>
          <w:sz w:val="32"/>
          <w:szCs w:val="32"/>
        </w:rPr>
      </w:pPr>
    </w:p>
    <w:p w14:paraId="37FB629E" w14:textId="77777777" w:rsidR="0056083F" w:rsidRDefault="0056083F">
      <w:pPr>
        <w:jc w:val="center"/>
        <w:rPr>
          <w:rFonts w:ascii="Times New Roman" w:eastAsia="Times New Roman" w:hAnsi="Times New Roman" w:cs="Times New Roman"/>
          <w:b/>
          <w:sz w:val="32"/>
          <w:szCs w:val="32"/>
        </w:rPr>
      </w:pPr>
    </w:p>
    <w:p w14:paraId="42030AFC" w14:textId="77777777" w:rsidR="0056083F" w:rsidRDefault="0056083F">
      <w:pPr>
        <w:jc w:val="center"/>
        <w:rPr>
          <w:rFonts w:ascii="Times New Roman" w:eastAsia="Times New Roman" w:hAnsi="Times New Roman" w:cs="Times New Roman"/>
          <w:b/>
          <w:sz w:val="32"/>
          <w:szCs w:val="32"/>
        </w:rPr>
      </w:pPr>
    </w:p>
    <w:p w14:paraId="09C9393F" w14:textId="77777777" w:rsidR="0056083F" w:rsidRDefault="0056083F">
      <w:pPr>
        <w:jc w:val="center"/>
        <w:rPr>
          <w:rFonts w:ascii="Times New Roman" w:eastAsia="Times New Roman" w:hAnsi="Times New Roman" w:cs="Times New Roman"/>
          <w:b/>
          <w:sz w:val="32"/>
          <w:szCs w:val="32"/>
        </w:rPr>
      </w:pPr>
    </w:p>
    <w:p w14:paraId="07A5D53F" w14:textId="77777777" w:rsidR="0056083F" w:rsidRDefault="0056083F">
      <w:pPr>
        <w:jc w:val="center"/>
        <w:rPr>
          <w:rFonts w:ascii="Times New Roman" w:eastAsia="Times New Roman" w:hAnsi="Times New Roman" w:cs="Times New Roman"/>
          <w:b/>
          <w:sz w:val="32"/>
          <w:szCs w:val="32"/>
        </w:rPr>
      </w:pPr>
    </w:p>
    <w:p w14:paraId="7FF27D91" w14:textId="77777777" w:rsidR="0056083F" w:rsidRDefault="0056083F">
      <w:pPr>
        <w:jc w:val="center"/>
        <w:rPr>
          <w:rFonts w:ascii="Times New Roman" w:eastAsia="Times New Roman" w:hAnsi="Times New Roman" w:cs="Times New Roman"/>
          <w:b/>
          <w:sz w:val="32"/>
          <w:szCs w:val="32"/>
        </w:rPr>
      </w:pPr>
    </w:p>
    <w:p w14:paraId="14C81FE9" w14:textId="77777777" w:rsidR="0056083F" w:rsidRDefault="0056083F">
      <w:pPr>
        <w:jc w:val="center"/>
        <w:rPr>
          <w:rFonts w:ascii="Times New Roman" w:eastAsia="Times New Roman" w:hAnsi="Times New Roman" w:cs="Times New Roman"/>
          <w:b/>
          <w:sz w:val="32"/>
          <w:szCs w:val="32"/>
        </w:rPr>
      </w:pPr>
    </w:p>
    <w:p w14:paraId="5C7CE76A" w14:textId="77777777" w:rsidR="0056083F" w:rsidRDefault="0056083F">
      <w:pPr>
        <w:jc w:val="center"/>
        <w:rPr>
          <w:rFonts w:ascii="Times New Roman" w:eastAsia="Times New Roman" w:hAnsi="Times New Roman" w:cs="Times New Roman"/>
          <w:b/>
          <w:sz w:val="32"/>
          <w:szCs w:val="32"/>
        </w:rPr>
      </w:pPr>
    </w:p>
    <w:p w14:paraId="3EC6A912" w14:textId="77777777" w:rsidR="0056083F" w:rsidRDefault="0056083F">
      <w:pPr>
        <w:jc w:val="center"/>
        <w:rPr>
          <w:rFonts w:ascii="Times New Roman" w:eastAsia="Times New Roman" w:hAnsi="Times New Roman" w:cs="Times New Roman"/>
          <w:b/>
          <w:sz w:val="32"/>
          <w:szCs w:val="32"/>
        </w:rPr>
      </w:pPr>
    </w:p>
    <w:p w14:paraId="6650F007" w14:textId="77777777" w:rsidR="0056083F" w:rsidRDefault="0056083F">
      <w:pPr>
        <w:jc w:val="center"/>
        <w:rPr>
          <w:rFonts w:ascii="Times New Roman" w:eastAsia="Times New Roman" w:hAnsi="Times New Roman" w:cs="Times New Roman"/>
          <w:b/>
          <w:sz w:val="32"/>
          <w:szCs w:val="32"/>
        </w:rPr>
      </w:pPr>
    </w:p>
    <w:p w14:paraId="4A152A3D" w14:textId="77777777" w:rsidR="0056083F" w:rsidRDefault="0056083F">
      <w:pPr>
        <w:jc w:val="center"/>
        <w:rPr>
          <w:rFonts w:ascii="Times New Roman" w:eastAsia="Times New Roman" w:hAnsi="Times New Roman" w:cs="Times New Roman"/>
          <w:b/>
          <w:sz w:val="32"/>
          <w:szCs w:val="32"/>
        </w:rPr>
      </w:pPr>
    </w:p>
    <w:p w14:paraId="29023D01" w14:textId="77777777" w:rsidR="0056083F" w:rsidRDefault="0056083F">
      <w:pPr>
        <w:jc w:val="center"/>
        <w:rPr>
          <w:rFonts w:ascii="Times New Roman" w:eastAsia="Times New Roman" w:hAnsi="Times New Roman" w:cs="Times New Roman"/>
          <w:b/>
          <w:sz w:val="32"/>
          <w:szCs w:val="32"/>
        </w:rPr>
      </w:pPr>
    </w:p>
    <w:p w14:paraId="79C8E7EF" w14:textId="190111EF" w:rsidR="0056083F" w:rsidRDefault="007A7A31">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CRM: Tesco Report</w:t>
      </w:r>
    </w:p>
    <w:p w14:paraId="0BCA9BA2" w14:textId="6FF32F83" w:rsidR="0020538A" w:rsidRDefault="0020538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Beniamin Luca – 1914668</w:t>
      </w:r>
    </w:p>
    <w:p w14:paraId="055222DD" w14:textId="77777777" w:rsidR="0020538A" w:rsidRDefault="0020538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Maria Heffernan</w:t>
      </w:r>
    </w:p>
    <w:p w14:paraId="2E722839" w14:textId="295B11D8" w:rsidR="0056083F" w:rsidRDefault="0020538A">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22/08/2022</w:t>
      </w:r>
      <w:r w:rsidR="007A7A31">
        <w:br w:type="page"/>
      </w:r>
    </w:p>
    <w:p w14:paraId="6C7DF04A"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Executive Summary </w:t>
      </w:r>
    </w:p>
    <w:p w14:paraId="36784211"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Customer relationship management is the process in which a business organisation can connect with its consumers streamlining processes and improving profitability for future betterment. The report will cover the CRM practices of Tesco Plc for managing customer relationships to build an effective brand image in the international retailing markets. In recent years, this company is practising ethical and sustainable business practices and developing ethical policies to reduce challenges that are related to developing customer satisfaction. The proper evaluation of theories and models will also help to understand the importance of customer relationships for managing the business in the international retail markets. </w:t>
      </w:r>
      <w:r>
        <w:br w:type="page"/>
      </w:r>
    </w:p>
    <w:p w14:paraId="3E8B5154" w14:textId="77777777" w:rsidR="0056083F" w:rsidRDefault="007A7A31">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p w14:paraId="01BBE47A" w14:textId="77777777" w:rsidR="0056083F" w:rsidRDefault="0056083F">
      <w:pPr>
        <w:jc w:val="center"/>
        <w:rPr>
          <w:rFonts w:ascii="Times New Roman" w:eastAsia="Times New Roman" w:hAnsi="Times New Roman" w:cs="Times New Roman"/>
          <w:b/>
          <w:sz w:val="24"/>
          <w:szCs w:val="24"/>
        </w:rPr>
      </w:pPr>
    </w:p>
    <w:sdt>
      <w:sdtPr>
        <w:id w:val="-925118460"/>
        <w:docPartObj>
          <w:docPartGallery w:val="Table of Contents"/>
          <w:docPartUnique/>
        </w:docPartObj>
      </w:sdtPr>
      <w:sdtContent>
        <w:p w14:paraId="2038D172" w14:textId="77777777" w:rsidR="0056083F" w:rsidRDefault="007A7A31">
          <w:pPr>
            <w:tabs>
              <w:tab w:val="right" w:pos="9025"/>
            </w:tabs>
            <w:spacing w:before="80" w:line="24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uws1gjvawi9r" w:history="1">
            <w:r>
              <w:rPr>
                <w:rFonts w:ascii="Times New Roman" w:eastAsia="Times New Roman" w:hAnsi="Times New Roman" w:cs="Times New Roman"/>
                <w:sz w:val="24"/>
                <w:szCs w:val="24"/>
              </w:rPr>
              <w:t>Introduction</w:t>
            </w:r>
          </w:hyperlink>
          <w:r>
            <w:rPr>
              <w:rFonts w:ascii="Times New Roman" w:eastAsia="Times New Roman" w:hAnsi="Times New Roman" w:cs="Times New Roman"/>
              <w:sz w:val="24"/>
              <w:szCs w:val="24"/>
            </w:rPr>
            <w:tab/>
          </w:r>
          <w:r>
            <w:fldChar w:fldCharType="begin"/>
          </w:r>
          <w:r>
            <w:instrText xml:space="preserve"> PAGEREF _uws1gjvawi9r \h </w:instrText>
          </w:r>
          <w:r>
            <w:fldChar w:fldCharType="separate"/>
          </w:r>
          <w:r>
            <w:rPr>
              <w:rFonts w:ascii="Times New Roman" w:eastAsia="Times New Roman" w:hAnsi="Times New Roman" w:cs="Times New Roman"/>
              <w:sz w:val="24"/>
              <w:szCs w:val="24"/>
            </w:rPr>
            <w:t>4</w:t>
          </w:r>
          <w:r>
            <w:fldChar w:fldCharType="end"/>
          </w:r>
        </w:p>
        <w:p w14:paraId="3EC7D3F0" w14:textId="77777777" w:rsidR="0056083F" w:rsidRDefault="00000000">
          <w:pPr>
            <w:tabs>
              <w:tab w:val="right" w:pos="9025"/>
            </w:tabs>
            <w:spacing w:before="200" w:line="240" w:lineRule="auto"/>
            <w:rPr>
              <w:rFonts w:ascii="Times New Roman" w:eastAsia="Times New Roman" w:hAnsi="Times New Roman" w:cs="Times New Roman"/>
              <w:sz w:val="24"/>
              <w:szCs w:val="24"/>
            </w:rPr>
          </w:pPr>
          <w:hyperlink w:anchor="_iohib1uv5r73" w:history="1">
            <w:r w:rsidR="007A7A31">
              <w:rPr>
                <w:rFonts w:ascii="Times New Roman" w:eastAsia="Times New Roman" w:hAnsi="Times New Roman" w:cs="Times New Roman"/>
                <w:sz w:val="24"/>
                <w:szCs w:val="24"/>
              </w:rPr>
              <w:t>Findings</w:t>
            </w:r>
          </w:hyperlink>
          <w:r w:rsidR="007A7A31">
            <w:rPr>
              <w:rFonts w:ascii="Times New Roman" w:eastAsia="Times New Roman" w:hAnsi="Times New Roman" w:cs="Times New Roman"/>
              <w:sz w:val="24"/>
              <w:szCs w:val="24"/>
            </w:rPr>
            <w:tab/>
          </w:r>
          <w:r w:rsidR="007A7A31">
            <w:fldChar w:fldCharType="begin"/>
          </w:r>
          <w:r w:rsidR="007A7A31">
            <w:instrText xml:space="preserve"> PAGEREF _iohib1uv5r73 \h </w:instrText>
          </w:r>
          <w:r w:rsidR="007A7A31">
            <w:fldChar w:fldCharType="separate"/>
          </w:r>
          <w:r w:rsidR="007A7A31">
            <w:rPr>
              <w:rFonts w:ascii="Times New Roman" w:eastAsia="Times New Roman" w:hAnsi="Times New Roman" w:cs="Times New Roman"/>
              <w:sz w:val="24"/>
              <w:szCs w:val="24"/>
            </w:rPr>
            <w:t>4</w:t>
          </w:r>
          <w:r w:rsidR="007A7A31">
            <w:fldChar w:fldCharType="end"/>
          </w:r>
        </w:p>
        <w:p w14:paraId="131A80A5"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84fwsh5ddtgk" w:history="1">
            <w:r w:rsidR="007A7A31">
              <w:rPr>
                <w:rFonts w:ascii="Times New Roman" w:eastAsia="Times New Roman" w:hAnsi="Times New Roman" w:cs="Times New Roman"/>
                <w:sz w:val="24"/>
                <w:szCs w:val="24"/>
              </w:rPr>
              <w:t>Background of Tesco</w:t>
            </w:r>
          </w:hyperlink>
          <w:r w:rsidR="007A7A31">
            <w:rPr>
              <w:rFonts w:ascii="Times New Roman" w:eastAsia="Times New Roman" w:hAnsi="Times New Roman" w:cs="Times New Roman"/>
              <w:sz w:val="24"/>
              <w:szCs w:val="24"/>
            </w:rPr>
            <w:tab/>
          </w:r>
          <w:r w:rsidR="007A7A31">
            <w:fldChar w:fldCharType="begin"/>
          </w:r>
          <w:r w:rsidR="007A7A31">
            <w:instrText xml:space="preserve"> PAGEREF _84fwsh5ddtgk \h </w:instrText>
          </w:r>
          <w:r w:rsidR="007A7A31">
            <w:fldChar w:fldCharType="separate"/>
          </w:r>
          <w:r w:rsidR="007A7A31">
            <w:rPr>
              <w:rFonts w:ascii="Times New Roman" w:eastAsia="Times New Roman" w:hAnsi="Times New Roman" w:cs="Times New Roman"/>
              <w:sz w:val="24"/>
              <w:szCs w:val="24"/>
            </w:rPr>
            <w:t>4</w:t>
          </w:r>
          <w:r w:rsidR="007A7A31">
            <w:fldChar w:fldCharType="end"/>
          </w:r>
        </w:p>
        <w:p w14:paraId="7AC60757"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5ct81oh23g23" w:history="1">
            <w:r w:rsidR="007A7A31">
              <w:rPr>
                <w:rFonts w:ascii="Times New Roman" w:eastAsia="Times New Roman" w:hAnsi="Times New Roman" w:cs="Times New Roman"/>
                <w:sz w:val="24"/>
                <w:szCs w:val="24"/>
              </w:rPr>
              <w:t>Historical development of Tesco</w:t>
            </w:r>
          </w:hyperlink>
          <w:r w:rsidR="007A7A31">
            <w:rPr>
              <w:rFonts w:ascii="Times New Roman" w:eastAsia="Times New Roman" w:hAnsi="Times New Roman" w:cs="Times New Roman"/>
              <w:sz w:val="24"/>
              <w:szCs w:val="24"/>
            </w:rPr>
            <w:tab/>
          </w:r>
          <w:r w:rsidR="007A7A31">
            <w:fldChar w:fldCharType="begin"/>
          </w:r>
          <w:r w:rsidR="007A7A31">
            <w:instrText xml:space="preserve"> PAGEREF _5ct81oh23g23 \h </w:instrText>
          </w:r>
          <w:r w:rsidR="007A7A31">
            <w:fldChar w:fldCharType="separate"/>
          </w:r>
          <w:r w:rsidR="007A7A31">
            <w:rPr>
              <w:rFonts w:ascii="Times New Roman" w:eastAsia="Times New Roman" w:hAnsi="Times New Roman" w:cs="Times New Roman"/>
              <w:sz w:val="24"/>
              <w:szCs w:val="24"/>
            </w:rPr>
            <w:t>4</w:t>
          </w:r>
          <w:r w:rsidR="007A7A31">
            <w:fldChar w:fldCharType="end"/>
          </w:r>
        </w:p>
        <w:p w14:paraId="1A1486CC"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bo19yc2kjunu" w:history="1">
            <w:r w:rsidR="007A7A31">
              <w:rPr>
                <w:rFonts w:ascii="Times New Roman" w:eastAsia="Times New Roman" w:hAnsi="Times New Roman" w:cs="Times New Roman"/>
                <w:sz w:val="24"/>
                <w:szCs w:val="24"/>
              </w:rPr>
              <w:t>Importance of CRM to Tesco</w:t>
            </w:r>
          </w:hyperlink>
          <w:r w:rsidR="007A7A31">
            <w:rPr>
              <w:rFonts w:ascii="Times New Roman" w:eastAsia="Times New Roman" w:hAnsi="Times New Roman" w:cs="Times New Roman"/>
              <w:sz w:val="24"/>
              <w:szCs w:val="24"/>
            </w:rPr>
            <w:tab/>
          </w:r>
          <w:r w:rsidR="007A7A31">
            <w:fldChar w:fldCharType="begin"/>
          </w:r>
          <w:r w:rsidR="007A7A31">
            <w:instrText xml:space="preserve"> PAGEREF _bo19yc2kjunu \h </w:instrText>
          </w:r>
          <w:r w:rsidR="007A7A31">
            <w:fldChar w:fldCharType="separate"/>
          </w:r>
          <w:r w:rsidR="007A7A31">
            <w:rPr>
              <w:rFonts w:ascii="Times New Roman" w:eastAsia="Times New Roman" w:hAnsi="Times New Roman" w:cs="Times New Roman"/>
              <w:sz w:val="24"/>
              <w:szCs w:val="24"/>
            </w:rPr>
            <w:t>5</w:t>
          </w:r>
          <w:r w:rsidR="007A7A31">
            <w:fldChar w:fldCharType="end"/>
          </w:r>
        </w:p>
        <w:p w14:paraId="2084130F"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k7r6mvl6ye01" w:history="1">
            <w:r w:rsidR="007A7A31">
              <w:rPr>
                <w:rFonts w:ascii="Times New Roman" w:eastAsia="Times New Roman" w:hAnsi="Times New Roman" w:cs="Times New Roman"/>
                <w:sz w:val="24"/>
                <w:szCs w:val="24"/>
              </w:rPr>
              <w:t>Discussion of customer experience from Tesco</w:t>
            </w:r>
          </w:hyperlink>
          <w:r w:rsidR="007A7A31">
            <w:rPr>
              <w:rFonts w:ascii="Times New Roman" w:eastAsia="Times New Roman" w:hAnsi="Times New Roman" w:cs="Times New Roman"/>
              <w:sz w:val="24"/>
              <w:szCs w:val="24"/>
            </w:rPr>
            <w:tab/>
          </w:r>
          <w:r w:rsidR="007A7A31">
            <w:fldChar w:fldCharType="begin"/>
          </w:r>
          <w:r w:rsidR="007A7A31">
            <w:instrText xml:space="preserve"> PAGEREF _k7r6mvl6ye01 \h </w:instrText>
          </w:r>
          <w:r w:rsidR="007A7A31">
            <w:fldChar w:fldCharType="separate"/>
          </w:r>
          <w:r w:rsidR="007A7A31">
            <w:rPr>
              <w:rFonts w:ascii="Times New Roman" w:eastAsia="Times New Roman" w:hAnsi="Times New Roman" w:cs="Times New Roman"/>
              <w:sz w:val="24"/>
              <w:szCs w:val="24"/>
            </w:rPr>
            <w:t>6</w:t>
          </w:r>
          <w:r w:rsidR="007A7A31">
            <w:fldChar w:fldCharType="end"/>
          </w:r>
        </w:p>
        <w:p w14:paraId="05DBDCDA"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kkl6zttmjpd6" w:history="1">
            <w:r w:rsidR="007A7A31">
              <w:rPr>
                <w:rFonts w:ascii="Times New Roman" w:eastAsia="Times New Roman" w:hAnsi="Times New Roman" w:cs="Times New Roman"/>
                <w:sz w:val="24"/>
                <w:szCs w:val="24"/>
              </w:rPr>
              <w:t>Engagement with ethics and sustainability practices</w:t>
            </w:r>
          </w:hyperlink>
          <w:r w:rsidR="007A7A31">
            <w:rPr>
              <w:rFonts w:ascii="Times New Roman" w:eastAsia="Times New Roman" w:hAnsi="Times New Roman" w:cs="Times New Roman"/>
              <w:sz w:val="24"/>
              <w:szCs w:val="24"/>
            </w:rPr>
            <w:tab/>
          </w:r>
          <w:r w:rsidR="007A7A31">
            <w:fldChar w:fldCharType="begin"/>
          </w:r>
          <w:r w:rsidR="007A7A31">
            <w:instrText xml:space="preserve"> PAGEREF _kkl6zttmjpd6 \h </w:instrText>
          </w:r>
          <w:r w:rsidR="007A7A31">
            <w:fldChar w:fldCharType="separate"/>
          </w:r>
          <w:r w:rsidR="007A7A31">
            <w:rPr>
              <w:rFonts w:ascii="Times New Roman" w:eastAsia="Times New Roman" w:hAnsi="Times New Roman" w:cs="Times New Roman"/>
              <w:sz w:val="24"/>
              <w:szCs w:val="24"/>
            </w:rPr>
            <w:t>7</w:t>
          </w:r>
          <w:r w:rsidR="007A7A31">
            <w:fldChar w:fldCharType="end"/>
          </w:r>
        </w:p>
        <w:p w14:paraId="5EB445B9"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2gs8se4714pj" w:history="1">
            <w:r w:rsidR="007A7A31">
              <w:rPr>
                <w:rFonts w:ascii="Times New Roman" w:eastAsia="Times New Roman" w:hAnsi="Times New Roman" w:cs="Times New Roman"/>
                <w:sz w:val="24"/>
                <w:szCs w:val="24"/>
              </w:rPr>
              <w:t>Organisational ethics and sustainable policies and for developing customer relationship management</w:t>
            </w:r>
          </w:hyperlink>
          <w:r w:rsidR="007A7A31">
            <w:rPr>
              <w:rFonts w:ascii="Times New Roman" w:eastAsia="Times New Roman" w:hAnsi="Times New Roman" w:cs="Times New Roman"/>
              <w:sz w:val="24"/>
              <w:szCs w:val="24"/>
            </w:rPr>
            <w:tab/>
          </w:r>
          <w:r w:rsidR="007A7A31">
            <w:fldChar w:fldCharType="begin"/>
          </w:r>
          <w:r w:rsidR="007A7A31">
            <w:instrText xml:space="preserve"> PAGEREF _2gs8se4714pj \h </w:instrText>
          </w:r>
          <w:r w:rsidR="007A7A31">
            <w:fldChar w:fldCharType="separate"/>
          </w:r>
          <w:r w:rsidR="007A7A31">
            <w:rPr>
              <w:rFonts w:ascii="Times New Roman" w:eastAsia="Times New Roman" w:hAnsi="Times New Roman" w:cs="Times New Roman"/>
              <w:sz w:val="24"/>
              <w:szCs w:val="24"/>
            </w:rPr>
            <w:t>8</w:t>
          </w:r>
          <w:r w:rsidR="007A7A31">
            <w:fldChar w:fldCharType="end"/>
          </w:r>
        </w:p>
        <w:p w14:paraId="44E3C2B1"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pgzl13524sm5" w:history="1">
            <w:r w:rsidR="007A7A31">
              <w:rPr>
                <w:rFonts w:ascii="Times New Roman" w:eastAsia="Times New Roman" w:hAnsi="Times New Roman" w:cs="Times New Roman"/>
                <w:sz w:val="24"/>
                <w:szCs w:val="24"/>
              </w:rPr>
              <w:t>Buttle’s CRM Value Chain Model</w:t>
            </w:r>
          </w:hyperlink>
          <w:r w:rsidR="007A7A31">
            <w:rPr>
              <w:rFonts w:ascii="Times New Roman" w:eastAsia="Times New Roman" w:hAnsi="Times New Roman" w:cs="Times New Roman"/>
              <w:sz w:val="24"/>
              <w:szCs w:val="24"/>
            </w:rPr>
            <w:tab/>
          </w:r>
          <w:r w:rsidR="007A7A31">
            <w:fldChar w:fldCharType="begin"/>
          </w:r>
          <w:r w:rsidR="007A7A31">
            <w:instrText xml:space="preserve"> PAGEREF _pgzl13524sm5 \h </w:instrText>
          </w:r>
          <w:r w:rsidR="007A7A31">
            <w:fldChar w:fldCharType="separate"/>
          </w:r>
          <w:r w:rsidR="007A7A31">
            <w:rPr>
              <w:rFonts w:ascii="Times New Roman" w:eastAsia="Times New Roman" w:hAnsi="Times New Roman" w:cs="Times New Roman"/>
              <w:sz w:val="24"/>
              <w:szCs w:val="24"/>
            </w:rPr>
            <w:t>8</w:t>
          </w:r>
          <w:r w:rsidR="007A7A31">
            <w:fldChar w:fldCharType="end"/>
          </w:r>
        </w:p>
        <w:p w14:paraId="70B0DD22"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k7f9ygeif6f9" w:history="1">
            <w:r w:rsidR="007A7A31">
              <w:rPr>
                <w:rFonts w:ascii="Times New Roman" w:eastAsia="Times New Roman" w:hAnsi="Times New Roman" w:cs="Times New Roman"/>
                <w:sz w:val="24"/>
                <w:szCs w:val="24"/>
              </w:rPr>
              <w:t>Loyalty Ladder Model</w:t>
            </w:r>
          </w:hyperlink>
          <w:r w:rsidR="007A7A31">
            <w:rPr>
              <w:rFonts w:ascii="Times New Roman" w:eastAsia="Times New Roman" w:hAnsi="Times New Roman" w:cs="Times New Roman"/>
              <w:sz w:val="24"/>
              <w:szCs w:val="24"/>
            </w:rPr>
            <w:tab/>
          </w:r>
          <w:r w:rsidR="007A7A31">
            <w:fldChar w:fldCharType="begin"/>
          </w:r>
          <w:r w:rsidR="007A7A31">
            <w:instrText xml:space="preserve"> PAGEREF _k7f9ygeif6f9 \h </w:instrText>
          </w:r>
          <w:r w:rsidR="007A7A31">
            <w:fldChar w:fldCharType="separate"/>
          </w:r>
          <w:r w:rsidR="007A7A31">
            <w:rPr>
              <w:rFonts w:ascii="Times New Roman" w:eastAsia="Times New Roman" w:hAnsi="Times New Roman" w:cs="Times New Roman"/>
              <w:sz w:val="24"/>
              <w:szCs w:val="24"/>
            </w:rPr>
            <w:t>10</w:t>
          </w:r>
          <w:r w:rsidR="007A7A31">
            <w:fldChar w:fldCharType="end"/>
          </w:r>
        </w:p>
        <w:p w14:paraId="4C206394" w14:textId="77777777" w:rsidR="0056083F" w:rsidRDefault="00000000">
          <w:pPr>
            <w:tabs>
              <w:tab w:val="right" w:pos="9025"/>
            </w:tabs>
            <w:spacing w:before="200" w:line="240" w:lineRule="auto"/>
            <w:rPr>
              <w:rFonts w:ascii="Times New Roman" w:eastAsia="Times New Roman" w:hAnsi="Times New Roman" w:cs="Times New Roman"/>
              <w:sz w:val="24"/>
              <w:szCs w:val="24"/>
            </w:rPr>
          </w:pPr>
          <w:hyperlink w:anchor="_12lr86z0k9m7" w:history="1">
            <w:r w:rsidR="007A7A31">
              <w:rPr>
                <w:rFonts w:ascii="Times New Roman" w:eastAsia="Times New Roman" w:hAnsi="Times New Roman" w:cs="Times New Roman"/>
                <w:sz w:val="24"/>
                <w:szCs w:val="24"/>
              </w:rPr>
              <w:t>Conclusion</w:t>
            </w:r>
          </w:hyperlink>
          <w:r w:rsidR="007A7A31">
            <w:rPr>
              <w:rFonts w:ascii="Times New Roman" w:eastAsia="Times New Roman" w:hAnsi="Times New Roman" w:cs="Times New Roman"/>
              <w:sz w:val="24"/>
              <w:szCs w:val="24"/>
            </w:rPr>
            <w:tab/>
          </w:r>
          <w:r w:rsidR="007A7A31">
            <w:fldChar w:fldCharType="begin"/>
          </w:r>
          <w:r w:rsidR="007A7A31">
            <w:instrText xml:space="preserve"> PAGEREF _12lr86z0k9m7 \h </w:instrText>
          </w:r>
          <w:r w:rsidR="007A7A31">
            <w:fldChar w:fldCharType="separate"/>
          </w:r>
          <w:r w:rsidR="007A7A31">
            <w:rPr>
              <w:rFonts w:ascii="Times New Roman" w:eastAsia="Times New Roman" w:hAnsi="Times New Roman" w:cs="Times New Roman"/>
              <w:sz w:val="24"/>
              <w:szCs w:val="24"/>
            </w:rPr>
            <w:t>11</w:t>
          </w:r>
          <w:r w:rsidR="007A7A31">
            <w:fldChar w:fldCharType="end"/>
          </w:r>
        </w:p>
        <w:p w14:paraId="1198F2EB" w14:textId="77777777" w:rsidR="0056083F" w:rsidRDefault="00000000">
          <w:pPr>
            <w:tabs>
              <w:tab w:val="right" w:pos="9025"/>
            </w:tabs>
            <w:spacing w:before="200" w:line="240" w:lineRule="auto"/>
            <w:rPr>
              <w:rFonts w:ascii="Times New Roman" w:eastAsia="Times New Roman" w:hAnsi="Times New Roman" w:cs="Times New Roman"/>
              <w:sz w:val="24"/>
              <w:szCs w:val="24"/>
            </w:rPr>
          </w:pPr>
          <w:hyperlink w:anchor="_e1zxtjo1qqgv" w:history="1">
            <w:r w:rsidR="007A7A31">
              <w:rPr>
                <w:rFonts w:ascii="Times New Roman" w:eastAsia="Times New Roman" w:hAnsi="Times New Roman" w:cs="Times New Roman"/>
                <w:sz w:val="24"/>
                <w:szCs w:val="24"/>
              </w:rPr>
              <w:t>Recommendation</w:t>
            </w:r>
          </w:hyperlink>
          <w:r w:rsidR="007A7A31">
            <w:rPr>
              <w:rFonts w:ascii="Times New Roman" w:eastAsia="Times New Roman" w:hAnsi="Times New Roman" w:cs="Times New Roman"/>
              <w:sz w:val="24"/>
              <w:szCs w:val="24"/>
            </w:rPr>
            <w:tab/>
          </w:r>
          <w:r w:rsidR="007A7A31">
            <w:fldChar w:fldCharType="begin"/>
          </w:r>
          <w:r w:rsidR="007A7A31">
            <w:instrText xml:space="preserve"> PAGEREF _e1zxtjo1qqgv \h </w:instrText>
          </w:r>
          <w:r w:rsidR="007A7A31">
            <w:fldChar w:fldCharType="separate"/>
          </w:r>
          <w:r w:rsidR="007A7A31">
            <w:rPr>
              <w:rFonts w:ascii="Times New Roman" w:eastAsia="Times New Roman" w:hAnsi="Times New Roman" w:cs="Times New Roman"/>
              <w:sz w:val="24"/>
              <w:szCs w:val="24"/>
            </w:rPr>
            <w:t>12</w:t>
          </w:r>
          <w:r w:rsidR="007A7A31">
            <w:fldChar w:fldCharType="end"/>
          </w:r>
        </w:p>
        <w:p w14:paraId="33ABE628" w14:textId="77777777" w:rsidR="0056083F" w:rsidRDefault="00000000">
          <w:pPr>
            <w:tabs>
              <w:tab w:val="right" w:pos="9025"/>
            </w:tabs>
            <w:spacing w:before="200" w:line="240" w:lineRule="auto"/>
            <w:rPr>
              <w:rFonts w:ascii="Times New Roman" w:eastAsia="Times New Roman" w:hAnsi="Times New Roman" w:cs="Times New Roman"/>
              <w:sz w:val="24"/>
              <w:szCs w:val="24"/>
            </w:rPr>
          </w:pPr>
          <w:hyperlink w:anchor="_2ndvhm85n8bl" w:history="1">
            <w:r w:rsidR="007A7A31">
              <w:rPr>
                <w:rFonts w:ascii="Times New Roman" w:eastAsia="Times New Roman" w:hAnsi="Times New Roman" w:cs="Times New Roman"/>
                <w:sz w:val="24"/>
                <w:szCs w:val="24"/>
              </w:rPr>
              <w:t>Appendices</w:t>
            </w:r>
          </w:hyperlink>
          <w:r w:rsidR="007A7A31">
            <w:rPr>
              <w:rFonts w:ascii="Times New Roman" w:eastAsia="Times New Roman" w:hAnsi="Times New Roman" w:cs="Times New Roman"/>
              <w:sz w:val="24"/>
              <w:szCs w:val="24"/>
            </w:rPr>
            <w:tab/>
          </w:r>
          <w:r w:rsidR="007A7A31">
            <w:fldChar w:fldCharType="begin"/>
          </w:r>
          <w:r w:rsidR="007A7A31">
            <w:instrText xml:space="preserve"> PAGEREF _2ndvhm85n8bl \h </w:instrText>
          </w:r>
          <w:r w:rsidR="007A7A31">
            <w:fldChar w:fldCharType="separate"/>
          </w:r>
          <w:r w:rsidR="007A7A31">
            <w:rPr>
              <w:rFonts w:ascii="Times New Roman" w:eastAsia="Times New Roman" w:hAnsi="Times New Roman" w:cs="Times New Roman"/>
              <w:sz w:val="24"/>
              <w:szCs w:val="24"/>
            </w:rPr>
            <w:t>14</w:t>
          </w:r>
          <w:r w:rsidR="007A7A31">
            <w:fldChar w:fldCharType="end"/>
          </w:r>
        </w:p>
        <w:p w14:paraId="64A95CA1"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6dzjyy9yg3i8" w:history="1">
            <w:r w:rsidR="007A7A31">
              <w:rPr>
                <w:rFonts w:ascii="Times New Roman" w:eastAsia="Times New Roman" w:hAnsi="Times New Roman" w:cs="Times New Roman"/>
                <w:sz w:val="24"/>
                <w:szCs w:val="24"/>
              </w:rPr>
              <w:t>Appendix 1: Market Share of Tesco Plc</w:t>
            </w:r>
          </w:hyperlink>
          <w:r w:rsidR="007A7A31">
            <w:rPr>
              <w:rFonts w:ascii="Times New Roman" w:eastAsia="Times New Roman" w:hAnsi="Times New Roman" w:cs="Times New Roman"/>
              <w:sz w:val="24"/>
              <w:szCs w:val="24"/>
            </w:rPr>
            <w:tab/>
          </w:r>
          <w:r w:rsidR="007A7A31">
            <w:fldChar w:fldCharType="begin"/>
          </w:r>
          <w:r w:rsidR="007A7A31">
            <w:instrText xml:space="preserve"> PAGEREF _6dzjyy9yg3i8 \h </w:instrText>
          </w:r>
          <w:r w:rsidR="007A7A31">
            <w:fldChar w:fldCharType="separate"/>
          </w:r>
          <w:r w:rsidR="007A7A31">
            <w:rPr>
              <w:rFonts w:ascii="Times New Roman" w:eastAsia="Times New Roman" w:hAnsi="Times New Roman" w:cs="Times New Roman"/>
              <w:sz w:val="24"/>
              <w:szCs w:val="24"/>
            </w:rPr>
            <w:t>14</w:t>
          </w:r>
          <w:r w:rsidR="007A7A31">
            <w:fldChar w:fldCharType="end"/>
          </w:r>
        </w:p>
        <w:p w14:paraId="50536CFF"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6ow0wduwuf4v" w:history="1">
            <w:r w:rsidR="007A7A31">
              <w:rPr>
                <w:rFonts w:ascii="Times New Roman" w:eastAsia="Times New Roman" w:hAnsi="Times New Roman" w:cs="Times New Roman"/>
                <w:sz w:val="24"/>
                <w:szCs w:val="24"/>
              </w:rPr>
              <w:t>Appendix 2: Worldwide Stores of Tesco</w:t>
            </w:r>
          </w:hyperlink>
          <w:r w:rsidR="007A7A31">
            <w:rPr>
              <w:rFonts w:ascii="Times New Roman" w:eastAsia="Times New Roman" w:hAnsi="Times New Roman" w:cs="Times New Roman"/>
              <w:sz w:val="24"/>
              <w:szCs w:val="24"/>
            </w:rPr>
            <w:tab/>
          </w:r>
          <w:r w:rsidR="007A7A31">
            <w:fldChar w:fldCharType="begin"/>
          </w:r>
          <w:r w:rsidR="007A7A31">
            <w:instrText xml:space="preserve"> PAGEREF _6ow0wduwuf4v \h </w:instrText>
          </w:r>
          <w:r w:rsidR="007A7A31">
            <w:fldChar w:fldCharType="separate"/>
          </w:r>
          <w:r w:rsidR="007A7A31">
            <w:rPr>
              <w:rFonts w:ascii="Times New Roman" w:eastAsia="Times New Roman" w:hAnsi="Times New Roman" w:cs="Times New Roman"/>
              <w:sz w:val="24"/>
              <w:szCs w:val="24"/>
            </w:rPr>
            <w:t>14</w:t>
          </w:r>
          <w:r w:rsidR="007A7A31">
            <w:fldChar w:fldCharType="end"/>
          </w:r>
        </w:p>
        <w:p w14:paraId="2B894AAE"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ttp1j04qkkky" w:history="1">
            <w:r w:rsidR="007A7A31">
              <w:rPr>
                <w:rFonts w:ascii="Times New Roman" w:eastAsia="Times New Roman" w:hAnsi="Times New Roman" w:cs="Times New Roman"/>
                <w:sz w:val="24"/>
                <w:szCs w:val="24"/>
              </w:rPr>
              <w:t>Appendix 3: Customer Loyalty program by Supermarket chains</w:t>
            </w:r>
          </w:hyperlink>
          <w:r w:rsidR="007A7A31">
            <w:rPr>
              <w:rFonts w:ascii="Times New Roman" w:eastAsia="Times New Roman" w:hAnsi="Times New Roman" w:cs="Times New Roman"/>
              <w:sz w:val="24"/>
              <w:szCs w:val="24"/>
            </w:rPr>
            <w:tab/>
          </w:r>
          <w:r w:rsidR="007A7A31">
            <w:fldChar w:fldCharType="begin"/>
          </w:r>
          <w:r w:rsidR="007A7A31">
            <w:instrText xml:space="preserve"> PAGEREF _ttp1j04qkkky \h </w:instrText>
          </w:r>
          <w:r w:rsidR="007A7A31">
            <w:fldChar w:fldCharType="separate"/>
          </w:r>
          <w:r w:rsidR="007A7A31">
            <w:rPr>
              <w:rFonts w:ascii="Times New Roman" w:eastAsia="Times New Roman" w:hAnsi="Times New Roman" w:cs="Times New Roman"/>
              <w:sz w:val="24"/>
              <w:szCs w:val="24"/>
            </w:rPr>
            <w:t>14</w:t>
          </w:r>
          <w:r w:rsidR="007A7A31">
            <w:fldChar w:fldCharType="end"/>
          </w:r>
        </w:p>
        <w:p w14:paraId="4D02B918"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t2f4uo6q1bfx" w:history="1">
            <w:r w:rsidR="007A7A31">
              <w:rPr>
                <w:rFonts w:ascii="Times New Roman" w:eastAsia="Times New Roman" w:hAnsi="Times New Roman" w:cs="Times New Roman"/>
                <w:sz w:val="24"/>
                <w:szCs w:val="24"/>
              </w:rPr>
              <w:t>Appendix 4: Leading Supermarkets for customer satisfaction</w:t>
            </w:r>
          </w:hyperlink>
          <w:r w:rsidR="007A7A31">
            <w:rPr>
              <w:rFonts w:ascii="Times New Roman" w:eastAsia="Times New Roman" w:hAnsi="Times New Roman" w:cs="Times New Roman"/>
              <w:sz w:val="24"/>
              <w:szCs w:val="24"/>
            </w:rPr>
            <w:tab/>
          </w:r>
          <w:r w:rsidR="007A7A31">
            <w:fldChar w:fldCharType="begin"/>
          </w:r>
          <w:r w:rsidR="007A7A31">
            <w:instrText xml:space="preserve"> PAGEREF _t2f4uo6q1bfx \h </w:instrText>
          </w:r>
          <w:r w:rsidR="007A7A31">
            <w:fldChar w:fldCharType="separate"/>
          </w:r>
          <w:r w:rsidR="007A7A31">
            <w:rPr>
              <w:rFonts w:ascii="Times New Roman" w:eastAsia="Times New Roman" w:hAnsi="Times New Roman" w:cs="Times New Roman"/>
              <w:sz w:val="24"/>
              <w:szCs w:val="24"/>
            </w:rPr>
            <w:t>15</w:t>
          </w:r>
          <w:r w:rsidR="007A7A31">
            <w:fldChar w:fldCharType="end"/>
          </w:r>
        </w:p>
        <w:p w14:paraId="7C83BD49"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b2eeckkvtjgl" w:history="1">
            <w:r w:rsidR="007A7A31">
              <w:rPr>
                <w:rFonts w:ascii="Times New Roman" w:eastAsia="Times New Roman" w:hAnsi="Times New Roman" w:cs="Times New Roman"/>
                <w:sz w:val="24"/>
                <w:szCs w:val="24"/>
              </w:rPr>
              <w:t>Appendix 5: CRM Value Chain Model</w:t>
            </w:r>
          </w:hyperlink>
          <w:r w:rsidR="007A7A31">
            <w:rPr>
              <w:rFonts w:ascii="Times New Roman" w:eastAsia="Times New Roman" w:hAnsi="Times New Roman" w:cs="Times New Roman"/>
              <w:sz w:val="24"/>
              <w:szCs w:val="24"/>
            </w:rPr>
            <w:tab/>
          </w:r>
          <w:r w:rsidR="007A7A31">
            <w:fldChar w:fldCharType="begin"/>
          </w:r>
          <w:r w:rsidR="007A7A31">
            <w:instrText xml:space="preserve"> PAGEREF _b2eeckkvtjgl \h </w:instrText>
          </w:r>
          <w:r w:rsidR="007A7A31">
            <w:fldChar w:fldCharType="separate"/>
          </w:r>
          <w:r w:rsidR="007A7A31">
            <w:rPr>
              <w:rFonts w:ascii="Times New Roman" w:eastAsia="Times New Roman" w:hAnsi="Times New Roman" w:cs="Times New Roman"/>
              <w:sz w:val="24"/>
              <w:szCs w:val="24"/>
            </w:rPr>
            <w:t>15</w:t>
          </w:r>
          <w:r w:rsidR="007A7A31">
            <w:fldChar w:fldCharType="end"/>
          </w:r>
        </w:p>
        <w:p w14:paraId="6501851D"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7cs6ip8e8u3j" w:history="1">
            <w:r w:rsidR="007A7A31">
              <w:rPr>
                <w:rFonts w:ascii="Times New Roman" w:eastAsia="Times New Roman" w:hAnsi="Times New Roman" w:cs="Times New Roman"/>
                <w:sz w:val="24"/>
                <w:szCs w:val="24"/>
              </w:rPr>
              <w:t>Appendix 6: Loyalty Ladder Model</w:t>
            </w:r>
          </w:hyperlink>
          <w:r w:rsidR="007A7A31">
            <w:rPr>
              <w:rFonts w:ascii="Times New Roman" w:eastAsia="Times New Roman" w:hAnsi="Times New Roman" w:cs="Times New Roman"/>
              <w:sz w:val="24"/>
              <w:szCs w:val="24"/>
            </w:rPr>
            <w:tab/>
          </w:r>
          <w:r w:rsidR="007A7A31">
            <w:fldChar w:fldCharType="begin"/>
          </w:r>
          <w:r w:rsidR="007A7A31">
            <w:instrText xml:space="preserve"> PAGEREF _7cs6ip8e8u3j \h </w:instrText>
          </w:r>
          <w:r w:rsidR="007A7A31">
            <w:fldChar w:fldCharType="separate"/>
          </w:r>
          <w:r w:rsidR="007A7A31">
            <w:rPr>
              <w:rFonts w:ascii="Times New Roman" w:eastAsia="Times New Roman" w:hAnsi="Times New Roman" w:cs="Times New Roman"/>
              <w:sz w:val="24"/>
              <w:szCs w:val="24"/>
            </w:rPr>
            <w:t>15</w:t>
          </w:r>
          <w:r w:rsidR="007A7A31">
            <w:fldChar w:fldCharType="end"/>
          </w:r>
        </w:p>
        <w:p w14:paraId="065CA373" w14:textId="77777777" w:rsidR="0056083F" w:rsidRDefault="00000000">
          <w:pPr>
            <w:tabs>
              <w:tab w:val="right" w:pos="9025"/>
            </w:tabs>
            <w:spacing w:before="60" w:line="240" w:lineRule="auto"/>
            <w:ind w:left="360"/>
            <w:rPr>
              <w:rFonts w:ascii="Times New Roman" w:eastAsia="Times New Roman" w:hAnsi="Times New Roman" w:cs="Times New Roman"/>
              <w:sz w:val="24"/>
              <w:szCs w:val="24"/>
            </w:rPr>
          </w:pPr>
          <w:hyperlink w:anchor="_s5tsn2cpkp8x" w:history="1">
            <w:r w:rsidR="007A7A31">
              <w:rPr>
                <w:rFonts w:ascii="Times New Roman" w:eastAsia="Times New Roman" w:hAnsi="Times New Roman" w:cs="Times New Roman"/>
                <w:sz w:val="24"/>
                <w:szCs w:val="24"/>
              </w:rPr>
              <w:t>Appendix 7: CRM Timeline of Tesco</w:t>
            </w:r>
          </w:hyperlink>
          <w:r w:rsidR="007A7A31">
            <w:rPr>
              <w:rFonts w:ascii="Times New Roman" w:eastAsia="Times New Roman" w:hAnsi="Times New Roman" w:cs="Times New Roman"/>
              <w:sz w:val="24"/>
              <w:szCs w:val="24"/>
            </w:rPr>
            <w:tab/>
          </w:r>
          <w:r w:rsidR="007A7A31">
            <w:fldChar w:fldCharType="begin"/>
          </w:r>
          <w:r w:rsidR="007A7A31">
            <w:instrText xml:space="preserve"> PAGEREF _s5tsn2cpkp8x \h </w:instrText>
          </w:r>
          <w:r w:rsidR="007A7A31">
            <w:fldChar w:fldCharType="separate"/>
          </w:r>
          <w:r w:rsidR="007A7A31">
            <w:rPr>
              <w:rFonts w:ascii="Times New Roman" w:eastAsia="Times New Roman" w:hAnsi="Times New Roman" w:cs="Times New Roman"/>
              <w:sz w:val="24"/>
              <w:szCs w:val="24"/>
            </w:rPr>
            <w:t>16</w:t>
          </w:r>
          <w:r w:rsidR="007A7A31">
            <w:fldChar w:fldCharType="end"/>
          </w:r>
        </w:p>
        <w:p w14:paraId="2AF71432" w14:textId="77777777" w:rsidR="0056083F" w:rsidRDefault="00000000">
          <w:pPr>
            <w:tabs>
              <w:tab w:val="right" w:pos="9025"/>
            </w:tabs>
            <w:spacing w:before="200" w:after="80" w:line="240" w:lineRule="auto"/>
            <w:rPr>
              <w:rFonts w:ascii="Times New Roman" w:eastAsia="Times New Roman" w:hAnsi="Times New Roman" w:cs="Times New Roman"/>
              <w:sz w:val="24"/>
              <w:szCs w:val="24"/>
            </w:rPr>
          </w:pPr>
          <w:hyperlink w:anchor="_vylnx1vntp11" w:history="1">
            <w:r w:rsidR="007A7A31">
              <w:rPr>
                <w:rFonts w:ascii="Times New Roman" w:eastAsia="Times New Roman" w:hAnsi="Times New Roman" w:cs="Times New Roman"/>
                <w:sz w:val="24"/>
                <w:szCs w:val="24"/>
              </w:rPr>
              <w:t>Reference List</w:t>
            </w:r>
          </w:hyperlink>
          <w:r w:rsidR="007A7A31">
            <w:rPr>
              <w:rFonts w:ascii="Times New Roman" w:eastAsia="Times New Roman" w:hAnsi="Times New Roman" w:cs="Times New Roman"/>
              <w:sz w:val="24"/>
              <w:szCs w:val="24"/>
            </w:rPr>
            <w:tab/>
          </w:r>
          <w:r w:rsidR="007A7A31">
            <w:fldChar w:fldCharType="begin"/>
          </w:r>
          <w:r w:rsidR="007A7A31">
            <w:instrText xml:space="preserve"> PAGEREF _vylnx1vntp11 \h </w:instrText>
          </w:r>
          <w:r w:rsidR="007A7A31">
            <w:fldChar w:fldCharType="separate"/>
          </w:r>
          <w:r w:rsidR="007A7A31">
            <w:rPr>
              <w:rFonts w:ascii="Times New Roman" w:eastAsia="Times New Roman" w:hAnsi="Times New Roman" w:cs="Times New Roman"/>
              <w:sz w:val="24"/>
              <w:szCs w:val="24"/>
            </w:rPr>
            <w:t>17</w:t>
          </w:r>
          <w:r w:rsidR="007A7A31">
            <w:fldChar w:fldCharType="end"/>
          </w:r>
          <w:r w:rsidR="007A7A31">
            <w:fldChar w:fldCharType="end"/>
          </w:r>
        </w:p>
      </w:sdtContent>
    </w:sdt>
    <w:p w14:paraId="63CE9C73" w14:textId="77777777" w:rsidR="0056083F" w:rsidRDefault="0056083F">
      <w:pPr>
        <w:rPr>
          <w:rFonts w:ascii="Times New Roman" w:eastAsia="Times New Roman" w:hAnsi="Times New Roman" w:cs="Times New Roman"/>
          <w:b/>
          <w:sz w:val="24"/>
          <w:szCs w:val="24"/>
        </w:rPr>
      </w:pPr>
    </w:p>
    <w:p w14:paraId="0854E343" w14:textId="77777777" w:rsidR="0056083F" w:rsidRDefault="007A7A31">
      <w:pPr>
        <w:jc w:val="center"/>
        <w:rPr>
          <w:rFonts w:ascii="Times New Roman" w:eastAsia="Times New Roman" w:hAnsi="Times New Roman" w:cs="Times New Roman"/>
          <w:b/>
          <w:sz w:val="24"/>
          <w:szCs w:val="24"/>
        </w:rPr>
      </w:pPr>
      <w:r>
        <w:br w:type="page"/>
      </w:r>
    </w:p>
    <w:p w14:paraId="3B9F4201" w14:textId="77777777" w:rsidR="0056083F" w:rsidRDefault="007A7A31">
      <w:pPr>
        <w:pStyle w:val="Heading1"/>
        <w:spacing w:line="360" w:lineRule="auto"/>
        <w:jc w:val="both"/>
      </w:pPr>
      <w:bookmarkStart w:id="0" w:name="_uws1gjvawi9r" w:colFirst="0" w:colLast="0"/>
      <w:bookmarkEnd w:id="0"/>
      <w:r>
        <w:lastRenderedPageBreak/>
        <w:t xml:space="preserve">Introduction </w:t>
      </w:r>
    </w:p>
    <w:p w14:paraId="67B3F0D6"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relationship management is the activity in which business organisations are trying to sustain their customer retention and increase customer loyalty. Different companies have various CRM objectives to amplify customer sustainability and loyalty for enhancing their business in the global market. The report includes the CRM practices of Tesco Plc which is a multinational retail chain in the United Kingdom. The ethical and sustainable business policies of Tesco will be discussed for understanding the effectiveness of the customer experiences and engagement in the retail business purposes. The segmentation and loyalty ladder of this company also helps to understand customer engagement clearly. </w:t>
      </w:r>
    </w:p>
    <w:p w14:paraId="7D2B1EBA" w14:textId="77777777" w:rsidR="0056083F" w:rsidRDefault="007A7A31">
      <w:pPr>
        <w:pStyle w:val="Heading1"/>
        <w:spacing w:line="360" w:lineRule="auto"/>
        <w:jc w:val="both"/>
      </w:pPr>
      <w:bookmarkStart w:id="1" w:name="_iohib1uv5r73" w:colFirst="0" w:colLast="0"/>
      <w:bookmarkEnd w:id="1"/>
      <w:r>
        <w:t xml:space="preserve">Findings </w:t>
      </w:r>
    </w:p>
    <w:p w14:paraId="7A46AF5E" w14:textId="77777777" w:rsidR="0056083F" w:rsidRDefault="007A7A31">
      <w:pPr>
        <w:pStyle w:val="Heading2"/>
      </w:pPr>
      <w:bookmarkStart w:id="2" w:name="_84fwsh5ddtgk" w:colFirst="0" w:colLast="0"/>
      <w:bookmarkEnd w:id="2"/>
      <w:r>
        <w:t xml:space="preserve">Background of Tesco </w:t>
      </w:r>
    </w:p>
    <w:p w14:paraId="04C29546"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is a multinational retailer company of general merchandise which is operating its business through multi-format stores and online platforms. This company has a reputation for being customer-oriented, value and low prices for products (</w:t>
      </w:r>
      <w:r>
        <w:rPr>
          <w:rFonts w:ascii="Times New Roman" w:eastAsia="Times New Roman" w:hAnsi="Times New Roman" w:cs="Times New Roman"/>
          <w:color w:val="222222"/>
          <w:sz w:val="24"/>
          <w:szCs w:val="24"/>
          <w:highlight w:val="white"/>
        </w:rPr>
        <w:t>Gaspar, 2021)</w:t>
      </w:r>
      <w:r>
        <w:rPr>
          <w:rFonts w:ascii="Times New Roman" w:eastAsia="Times New Roman" w:hAnsi="Times New Roman" w:cs="Times New Roman"/>
          <w:sz w:val="24"/>
          <w:szCs w:val="24"/>
        </w:rPr>
        <w:t xml:space="preserve">. Tesco holds over 28.4% of the overall market share in the United Kingdom. It is one of the largest food retailers in the world and operates around 4,752 franchise stores and also provides employment to 326,000 people. This company also provides online services through the online website Tesco.com. The CRM objectives of this organisation are to assess the requirements and values of customers for increasing revenues through satisfying customer demands, needs, and perceptions. </w:t>
      </w:r>
    </w:p>
    <w:p w14:paraId="37E5561A" w14:textId="77777777" w:rsidR="0056083F" w:rsidRDefault="007A7A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2C638F94" wp14:editId="0287FE48">
            <wp:extent cx="2995613" cy="198546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rcRect b="4773"/>
                    <a:stretch>
                      <a:fillRect/>
                    </a:stretch>
                  </pic:blipFill>
                  <pic:spPr>
                    <a:xfrm>
                      <a:off x="0" y="0"/>
                      <a:ext cx="2995613" cy="1985464"/>
                    </a:xfrm>
                    <a:prstGeom prst="rect">
                      <a:avLst/>
                    </a:prstGeom>
                    <a:ln w="25400">
                      <a:solidFill>
                        <a:srgbClr val="000000"/>
                      </a:solidFill>
                      <a:prstDash val="solid"/>
                    </a:ln>
                  </pic:spPr>
                </pic:pic>
              </a:graphicData>
            </a:graphic>
          </wp:inline>
        </w:drawing>
      </w:r>
    </w:p>
    <w:p w14:paraId="7424FBB5"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Figure: Market Share of Tesco Plc</w:t>
      </w:r>
    </w:p>
    <w:p w14:paraId="49D94DE8"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 xml:space="preserve">Source: </w:t>
      </w:r>
      <w:r w:rsidRPr="007D2BBB">
        <w:rPr>
          <w:rFonts w:ascii="Times New Roman" w:eastAsia="Times New Roman" w:hAnsi="Times New Roman" w:cs="Times New Roman"/>
          <w:b/>
          <w:sz w:val="24"/>
          <w:szCs w:val="24"/>
          <w:highlight w:val="white"/>
        </w:rPr>
        <w:t>Economic Research Council, (2022)</w:t>
      </w:r>
    </w:p>
    <w:p w14:paraId="308EA090" w14:textId="77777777" w:rsidR="0056083F" w:rsidRDefault="007A7A31">
      <w:pPr>
        <w:pStyle w:val="Heading2"/>
      </w:pPr>
      <w:bookmarkStart w:id="3" w:name="_5ct81oh23g23" w:colFirst="0" w:colLast="0"/>
      <w:bookmarkEnd w:id="3"/>
      <w:r>
        <w:t xml:space="preserve">Historical development of Tesco </w:t>
      </w:r>
    </w:p>
    <w:p w14:paraId="6AB281A3"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was established in 1919, End of London by Jack Cohen. The 'Tesco' name comes from the initials of TE Stockwell who was the tea supplier and CO from the surnames of </w:t>
      </w:r>
      <w:r>
        <w:rPr>
          <w:rFonts w:ascii="Times New Roman" w:eastAsia="Times New Roman" w:hAnsi="Times New Roman" w:cs="Times New Roman"/>
          <w:sz w:val="24"/>
          <w:szCs w:val="24"/>
        </w:rPr>
        <w:lastRenderedPageBreak/>
        <w:t>Founder Jack Cohen. This company has recorded retail sales growth in the fiscal year 2021-2022 up to 35.8% from the previous year (</w:t>
      </w:r>
      <w:r>
        <w:rPr>
          <w:rFonts w:ascii="Times New Roman" w:eastAsia="Times New Roman" w:hAnsi="Times New Roman" w:cs="Times New Roman"/>
          <w:sz w:val="24"/>
          <w:szCs w:val="24"/>
          <w:highlight w:val="white"/>
        </w:rPr>
        <w:t>Internet Retailing, 2022)</w:t>
      </w:r>
      <w:r>
        <w:rPr>
          <w:rFonts w:ascii="Times New Roman" w:eastAsia="Times New Roman" w:hAnsi="Times New Roman" w:cs="Times New Roman"/>
          <w:sz w:val="24"/>
          <w:szCs w:val="24"/>
        </w:rPr>
        <w:t>. This retail company also managed its online shares in the United Kingdom by 34.8%. This company has also evaluated that users or consumers of the Clubcard app increased by 9 billion in recent years. The annual revenue of Tesco Plc amounted to more than 56 billion British Pound and the company's profit increased by 2,191 million in 2021-2022 (</w:t>
      </w:r>
      <w:r>
        <w:rPr>
          <w:rFonts w:ascii="Times New Roman" w:eastAsia="Times New Roman" w:hAnsi="Times New Roman" w:cs="Times New Roman"/>
          <w:color w:val="222222"/>
          <w:sz w:val="24"/>
          <w:szCs w:val="24"/>
          <w:highlight w:val="white"/>
        </w:rPr>
        <w:t>Kar, Bansal, and Mishra, 2021)</w:t>
      </w:r>
      <w:r>
        <w:rPr>
          <w:rFonts w:ascii="Times New Roman" w:eastAsia="Times New Roman" w:hAnsi="Times New Roman" w:cs="Times New Roman"/>
          <w:sz w:val="24"/>
          <w:szCs w:val="24"/>
        </w:rPr>
        <w:t xml:space="preserve">. The target audiences of Tesco are cost-conscious individuals who are interested in value variety, bargaining and sales. The customer satisfaction rate of this company is 62%. </w:t>
      </w:r>
    </w:p>
    <w:p w14:paraId="5D243570" w14:textId="77777777" w:rsidR="0056083F" w:rsidRDefault="007A7A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3632B7A5" wp14:editId="52BC0438">
            <wp:extent cx="2824163" cy="176862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8"/>
                    <a:stretch>
                      <a:fillRect/>
                    </a:stretch>
                  </pic:blipFill>
                  <pic:spPr>
                    <a:xfrm>
                      <a:off x="0" y="0"/>
                      <a:ext cx="2824163" cy="1768620"/>
                    </a:xfrm>
                    <a:prstGeom prst="rect">
                      <a:avLst/>
                    </a:prstGeom>
                    <a:ln w="25400">
                      <a:solidFill>
                        <a:srgbClr val="000000"/>
                      </a:solidFill>
                      <a:prstDash val="solid"/>
                    </a:ln>
                  </pic:spPr>
                </pic:pic>
              </a:graphicData>
            </a:graphic>
          </wp:inline>
        </w:drawing>
      </w:r>
    </w:p>
    <w:p w14:paraId="5122E0C1"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Figure: Worldwide Stores of Tesco</w:t>
      </w:r>
    </w:p>
    <w:p w14:paraId="42152880"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 xml:space="preserve">Sources: </w:t>
      </w:r>
      <w:r w:rsidRPr="007D2BBB">
        <w:rPr>
          <w:rFonts w:ascii="Times New Roman" w:eastAsia="Times New Roman" w:hAnsi="Times New Roman" w:cs="Times New Roman"/>
          <w:b/>
          <w:sz w:val="24"/>
          <w:szCs w:val="24"/>
          <w:highlight w:val="white"/>
        </w:rPr>
        <w:t>Statista, 2022</w:t>
      </w:r>
    </w:p>
    <w:p w14:paraId="40BF8EEA" w14:textId="77777777" w:rsidR="0056083F" w:rsidRDefault="007A7A31">
      <w:pPr>
        <w:pStyle w:val="Heading2"/>
      </w:pPr>
      <w:bookmarkStart w:id="4" w:name="_bo19yc2kjunu" w:colFirst="0" w:colLast="0"/>
      <w:bookmarkEnd w:id="4"/>
      <w:r>
        <w:t xml:space="preserve">Importance of CRM to Tesco </w:t>
      </w:r>
    </w:p>
    <w:p w14:paraId="0FDA8DBD"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relationship management is the strongest and the most appropriate approach for creating and maintaining relationships with consumers. It also includes every detail of the customer's demand, requirements and perceptions of the particular products. The history of Tesco has been reflected in the previous 2 decades (</w:t>
      </w:r>
      <w:r>
        <w:rPr>
          <w:rFonts w:ascii="Times New Roman" w:eastAsia="Times New Roman" w:hAnsi="Times New Roman" w:cs="Times New Roman"/>
          <w:color w:val="222222"/>
          <w:sz w:val="24"/>
          <w:szCs w:val="24"/>
          <w:highlight w:val="white"/>
        </w:rPr>
        <w:t xml:space="preserve">Al-Suraihi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This company started as a small shop by Jack Cohen and sold groceries on stalls. Later it became the biggest retail industry in the United Kingdom along with international sales and positive market shares. The CRM objectives of Tesco are focusing on customer relationships and increasing customer base, assessing the requirement as well as values of customers and increasing growth of revenues by satisfying customer needs. </w:t>
      </w:r>
    </w:p>
    <w:p w14:paraId="4E7C4042"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introduced a loyalty card for customers in which the loyalty program was developed through effective communication (</w:t>
      </w:r>
      <w:r>
        <w:rPr>
          <w:rFonts w:ascii="Times New Roman" w:eastAsia="Times New Roman" w:hAnsi="Times New Roman" w:cs="Times New Roman"/>
          <w:color w:val="222222"/>
          <w:sz w:val="24"/>
          <w:szCs w:val="24"/>
          <w:highlight w:val="white"/>
        </w:rPr>
        <w:t xml:space="preserve">Alshurideh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This loyalty card also helps to collect valuable information about customers such as age, gender, preferences and capacity. On the other hand, Tesco has not only used loyalty cards as a CRM tool but also developed magazines, feedback processes on social media platforms, and personalised cloud computing-based mobile applications for improving customer experiences. Organisational </w:t>
      </w:r>
      <w:r>
        <w:rPr>
          <w:rFonts w:ascii="Times New Roman" w:eastAsia="Times New Roman" w:hAnsi="Times New Roman" w:cs="Times New Roman"/>
          <w:sz w:val="24"/>
          <w:szCs w:val="24"/>
        </w:rPr>
        <w:lastRenderedPageBreak/>
        <w:t xml:space="preserve">Management has effectively formulated strategies for the target segments, collected information about their needs through customer profiles and delivered value to customers through CRM tools. </w:t>
      </w:r>
    </w:p>
    <w:p w14:paraId="0FBA1173" w14:textId="77777777" w:rsidR="0056083F" w:rsidRDefault="007A7A31">
      <w:pPr>
        <w:pStyle w:val="Heading2"/>
      </w:pPr>
      <w:bookmarkStart w:id="5" w:name="_k7r6mvl6ye01" w:colFirst="0" w:colLast="0"/>
      <w:bookmarkEnd w:id="5"/>
      <w:r>
        <w:t xml:space="preserve">Discussion of customer experience from Tesco </w:t>
      </w:r>
    </w:p>
    <w:p w14:paraId="703C2AB6"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service is the most effective factor for business management in the targeted markets. Without positive customer relationships along with the consumer base, the company might fail to conduct business in the targeted markets (</w:t>
      </w:r>
      <w:r>
        <w:rPr>
          <w:rFonts w:ascii="Times New Roman" w:eastAsia="Times New Roman" w:hAnsi="Times New Roman" w:cs="Times New Roman"/>
          <w:color w:val="222222"/>
          <w:sz w:val="24"/>
          <w:szCs w:val="24"/>
          <w:highlight w:val="white"/>
        </w:rPr>
        <w:t xml:space="preserve">Keiningham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Customer experiences in the retail industry are the most important factor for managing the business in the global markets along with a huge consumer base. Tesco and Walmart are the leading retail brands which are conducting business in the retail industry. Both brands are aiming to provide better customer experiences through customer loyalty programs and enhanced customer satisfaction through using CRM tools. </w:t>
      </w:r>
    </w:p>
    <w:p w14:paraId="4F3F8253" w14:textId="77777777" w:rsidR="0056083F" w:rsidRDefault="007A7A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11FAA992" wp14:editId="5847F59E">
            <wp:extent cx="4786313" cy="2543175"/>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10" name="image4.png"/>
                    <pic:cNvPicPr/>
                  </pic:nvPicPr>
                  <pic:blipFill>
                    <a:blip r:embed="rId9"/>
                    <a:srcRect l="-5152" r="2270" b="9653"/>
                    <a:stretch>
                      <a:fillRect/>
                    </a:stretch>
                  </pic:blipFill>
                  <pic:spPr>
                    <a:xfrm>
                      <a:off x="0" y="0"/>
                      <a:ext cx="4786313" cy="2543175"/>
                    </a:xfrm>
                    <a:prstGeom prst="rect">
                      <a:avLst/>
                    </a:prstGeom>
                    <a:ln w="25400">
                      <a:solidFill>
                        <a:srgbClr val="000000"/>
                      </a:solidFill>
                      <a:prstDash val="solid"/>
                    </a:ln>
                  </pic:spPr>
                </pic:pic>
              </a:graphicData>
            </a:graphic>
          </wp:inline>
        </w:drawing>
      </w:r>
    </w:p>
    <w:p w14:paraId="52778DE2"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Figure: Customer Loyalty program by Supermarket chains</w:t>
      </w:r>
    </w:p>
    <w:p w14:paraId="4F8AE7E0"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 xml:space="preserve">Sources: </w:t>
      </w:r>
      <w:r w:rsidRPr="007D2BBB">
        <w:rPr>
          <w:rFonts w:ascii="Times New Roman" w:eastAsia="Times New Roman" w:hAnsi="Times New Roman" w:cs="Times New Roman"/>
          <w:b/>
          <w:sz w:val="24"/>
          <w:szCs w:val="24"/>
          <w:highlight w:val="white"/>
        </w:rPr>
        <w:t>Retail Insight Network, 2022.</w:t>
      </w:r>
    </w:p>
    <w:p w14:paraId="1EEE4EE0"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Tesco and Walmart are offering various products at low prices but the prices of Walmart are lower than Tesco. Tesco offers white ranges of products such as groceries, clothing, electronics and many more products (</w:t>
      </w:r>
      <w:r w:rsidR="007D2BBB">
        <w:rPr>
          <w:rFonts w:ascii="Times New Roman" w:eastAsia="Times New Roman" w:hAnsi="Times New Roman" w:cs="Times New Roman"/>
          <w:color w:val="222222"/>
          <w:sz w:val="24"/>
          <w:szCs w:val="24"/>
          <w:highlight w:val="white"/>
        </w:rPr>
        <w:t>Garcés-Ayerbe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The customer service of Walmart is better than Tesco's customer service. Both retail organisations are providing gift cards for purchasing products from stores in which customers can get discounts on every product purchase. Walmart is giving $10 discounts and Tesco is giving £5 discounts to consumers (</w:t>
      </w:r>
      <w:r>
        <w:rPr>
          <w:rFonts w:ascii="Times New Roman" w:eastAsia="Times New Roman" w:hAnsi="Times New Roman" w:cs="Times New Roman"/>
          <w:sz w:val="24"/>
          <w:szCs w:val="24"/>
          <w:highlight w:val="white"/>
        </w:rPr>
        <w:t>Bevacquap, 2022)</w:t>
      </w:r>
      <w:r>
        <w:rPr>
          <w:rFonts w:ascii="Times New Roman" w:eastAsia="Times New Roman" w:hAnsi="Times New Roman" w:cs="Times New Roman"/>
          <w:sz w:val="24"/>
          <w:szCs w:val="24"/>
        </w:rPr>
        <w:t xml:space="preserve">. Both organisations not only focus on their consumers but also focus on the employee benefits and providing health and wellbeing policies, retirement </w:t>
      </w:r>
      <w:r>
        <w:rPr>
          <w:rFonts w:ascii="Times New Roman" w:eastAsia="Times New Roman" w:hAnsi="Times New Roman" w:cs="Times New Roman"/>
          <w:sz w:val="24"/>
          <w:szCs w:val="24"/>
        </w:rPr>
        <w:lastRenderedPageBreak/>
        <w:t xml:space="preserve">plans, car insurance, job security, and a supportive working environment for managing organisational operations. </w:t>
      </w:r>
    </w:p>
    <w:p w14:paraId="37549A54" w14:textId="77777777" w:rsidR="0056083F" w:rsidRDefault="007A7A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5BA69559" wp14:editId="20BC6734">
            <wp:extent cx="3381375" cy="2409825"/>
            <wp:effectExtent l="25400" t="25400" r="25400" b="25400"/>
            <wp:docPr id="13" name="image6.png"/>
            <wp:cNvGraphicFramePr/>
            <a:graphic xmlns:a="http://schemas.openxmlformats.org/drawingml/2006/main">
              <a:graphicData uri="http://schemas.openxmlformats.org/drawingml/2006/picture">
                <pic:pic xmlns:pic="http://schemas.openxmlformats.org/drawingml/2006/picture">
                  <pic:nvPicPr>
                    <pic:cNvPr id="13" name="image6.png"/>
                    <pic:cNvPicPr/>
                  </pic:nvPicPr>
                  <pic:blipFill>
                    <a:blip r:embed="rId10"/>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43B14FC6"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Figure: Leading Supermarkets for customer satisfaction</w:t>
      </w:r>
    </w:p>
    <w:p w14:paraId="044E2ECF"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 xml:space="preserve">Source: </w:t>
      </w:r>
      <w:r w:rsidRPr="007D2BBB">
        <w:rPr>
          <w:rFonts w:ascii="Times New Roman" w:eastAsia="Times New Roman" w:hAnsi="Times New Roman" w:cs="Times New Roman"/>
          <w:b/>
          <w:sz w:val="24"/>
          <w:szCs w:val="24"/>
          <w:highlight w:val="white"/>
        </w:rPr>
        <w:t>Statista, 2022</w:t>
      </w:r>
    </w:p>
    <w:p w14:paraId="46666070"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Club </w:t>
      </w:r>
      <w:r w:rsidR="007D2BBB">
        <w:rPr>
          <w:rFonts w:ascii="Times New Roman" w:eastAsia="Times New Roman" w:hAnsi="Times New Roman" w:cs="Times New Roman"/>
          <w:sz w:val="24"/>
          <w:szCs w:val="24"/>
        </w:rPr>
        <w:t>cards of Tesco Plc. are</w:t>
      </w:r>
      <w:r>
        <w:rPr>
          <w:rFonts w:ascii="Times New Roman" w:eastAsia="Times New Roman" w:hAnsi="Times New Roman" w:cs="Times New Roman"/>
          <w:sz w:val="24"/>
          <w:szCs w:val="24"/>
        </w:rPr>
        <w:t xml:space="preserve"> the most effective strategy which helped to manage the customer relationships for managing the business in the targeted markets. This organisation is committed to increasing customer loyalty for boosting sales and profits in recent years (</w:t>
      </w:r>
      <w:r>
        <w:rPr>
          <w:rFonts w:ascii="Times New Roman" w:eastAsia="Times New Roman" w:hAnsi="Times New Roman" w:cs="Times New Roman"/>
          <w:color w:val="222222"/>
          <w:sz w:val="24"/>
          <w:szCs w:val="24"/>
          <w:highlight w:val="white"/>
        </w:rPr>
        <w:t>Hendey Bröte, 2020)</w:t>
      </w:r>
      <w:r>
        <w:rPr>
          <w:rFonts w:ascii="Times New Roman" w:eastAsia="Times New Roman" w:hAnsi="Times New Roman" w:cs="Times New Roman"/>
          <w:sz w:val="24"/>
          <w:szCs w:val="24"/>
        </w:rPr>
        <w:t xml:space="preserve">. The loyalty scheme of this Tesco is saying, "We get your data for giving you money back, and with the data, we will give you more relevant experience in our shops because you choose to shop here". Tesco has a very clear understanding of its consumer which helps to provide customer services to increase customer experience and satisfaction. </w:t>
      </w:r>
    </w:p>
    <w:p w14:paraId="608E8D17" w14:textId="77777777" w:rsidR="0056083F" w:rsidRDefault="007A7A31">
      <w:pPr>
        <w:pStyle w:val="Heading2"/>
      </w:pPr>
      <w:bookmarkStart w:id="6" w:name="_kkl6zttmjpd6" w:colFirst="0" w:colLast="0"/>
      <w:bookmarkEnd w:id="6"/>
      <w:r>
        <w:t xml:space="preserve">Engagement with ethics and sustainability practices </w:t>
      </w:r>
    </w:p>
    <w:p w14:paraId="57C7947B"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is the leading retailer which is implementing ethical and sustainable operations that allows them to add value to organisational products and services. This company is promoting sustainable business by following "4Rs" such as Remove, Reduce, Reuse, and Recycle (</w:t>
      </w:r>
      <w:r>
        <w:rPr>
          <w:rFonts w:ascii="Times New Roman" w:eastAsia="Times New Roman" w:hAnsi="Times New Roman" w:cs="Times New Roman"/>
          <w:color w:val="222222"/>
          <w:sz w:val="24"/>
          <w:szCs w:val="24"/>
          <w:highlight w:val="white"/>
        </w:rPr>
        <w:t>Upadhyay, Kumar, and Akter, 2022)</w:t>
      </w:r>
      <w:r>
        <w:rPr>
          <w:rFonts w:ascii="Times New Roman" w:eastAsia="Times New Roman" w:hAnsi="Times New Roman" w:cs="Times New Roman"/>
          <w:sz w:val="24"/>
          <w:szCs w:val="24"/>
        </w:rPr>
        <w:t xml:space="preserve">. This sustainable program aims to tackle food waste by reducing food loss in its operations, working with suppliers, supporting communities and helping consumers prevent food waste at home. The ethical approach of Tesco is "healthy living and education initiatives, support for charities, providing better working conditions, promoting inclusivity and advancing human rights in the organisational and global supply chain". </w:t>
      </w:r>
    </w:p>
    <w:p w14:paraId="1E980675"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has aimed to become carbon neutral and reduce carbon emissions by 52% by the year 2035. This company has scored the best ratings for its supply chain management in 2019. </w:t>
      </w:r>
      <w:r>
        <w:rPr>
          <w:rFonts w:ascii="Times New Roman" w:eastAsia="Times New Roman" w:hAnsi="Times New Roman" w:cs="Times New Roman"/>
          <w:sz w:val="24"/>
          <w:szCs w:val="24"/>
        </w:rPr>
        <w:lastRenderedPageBreak/>
        <w:t xml:space="preserve">This company is following " Human Rights Approaches ", " Modern Slavery Statement ", and "Supplier Code of Conduct". On the other hand, the sustainability plan of Tesco also includes environmental commitments to eliminate deforestation from production by 2020 and develop packaging with compostable or recyclable packaging by 2025. </w:t>
      </w:r>
    </w:p>
    <w:p w14:paraId="493C6CD4" w14:textId="77777777" w:rsidR="0056083F" w:rsidRDefault="007A7A31">
      <w:pPr>
        <w:pStyle w:val="Heading2"/>
      </w:pPr>
      <w:bookmarkStart w:id="7" w:name="_2gs8se4714pj" w:colFirst="0" w:colLast="0"/>
      <w:bookmarkEnd w:id="7"/>
      <w:r>
        <w:t xml:space="preserve">Organisational ethics and sustainable policies and for developing customer relationship management </w:t>
      </w:r>
    </w:p>
    <w:p w14:paraId="2E27CEF1"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Plc is a multinational retailer which is focusing to develop sustainable business in the market of the United Kingdom. The company has carried out retail business through multi-format stores and online and operates retail stores in various formats which are differentiated by market size and wide ranges of products. It has a huge reputation for value, and low prices, and also develops customer-centric business organisations in the targeted markets (</w:t>
      </w:r>
      <w:r w:rsidR="007D2BBB">
        <w:rPr>
          <w:rFonts w:ascii="Times New Roman" w:eastAsia="Times New Roman" w:hAnsi="Times New Roman" w:cs="Times New Roman"/>
          <w:color w:val="222222"/>
          <w:sz w:val="24"/>
          <w:szCs w:val="24"/>
          <w:highlight w:val="white"/>
        </w:rPr>
        <w:t>Canavari</w:t>
      </w:r>
      <w:r>
        <w:rPr>
          <w:rFonts w:ascii="Times New Roman" w:eastAsia="Times New Roman" w:hAnsi="Times New Roman" w:cs="Times New Roman"/>
          <w:color w:val="222222"/>
          <w:sz w:val="24"/>
          <w:szCs w:val="24"/>
          <w:highlight w:val="white"/>
        </w:rPr>
        <w:t xml:space="preserve"> and Coderoni, 2020)</w:t>
      </w:r>
      <w:r>
        <w:rPr>
          <w:rFonts w:ascii="Times New Roman" w:eastAsia="Times New Roman" w:hAnsi="Times New Roman" w:cs="Times New Roman"/>
          <w:sz w:val="24"/>
          <w:szCs w:val="24"/>
        </w:rPr>
        <w:t xml:space="preserve">. The ethics and compliance policies of Tesco Plc are Planet, Climate Change, Protecting forests, farming and agriculture, Packaging and Plastic, WWF Partnership, and healthy sustainable diets. </w:t>
      </w:r>
    </w:p>
    <w:p w14:paraId="483AC9CB"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ethical policies will also help Tesco Plc to put the right products in the right place for conducting business in the international markets. The Ethics and Compliance policies of Tesco are "Group Anti-Bribery policy", "Group Gift &amp; Entertainment Policy", "Group Conflicts of Interest Policy", "Human Rights Policy", "Group Whistleblowing Policy", "Political Donations Policies", "Cyber Security Policies", and "Tax Approaches" and many other practices for managing business and also increasing customer experiences for future betterment. </w:t>
      </w:r>
    </w:p>
    <w:p w14:paraId="125C4D36"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recent years, Tesco is practising fair trade products which represent that product has been produced fairly along with affordable and appropriate pricing strategies. This strategy helps to improve the corporate image of this organisation and helps them improve ethical business practices without exploiting consumers and suppliers (</w:t>
      </w:r>
      <w:r>
        <w:rPr>
          <w:rFonts w:ascii="Times New Roman" w:eastAsia="Times New Roman" w:hAnsi="Times New Roman" w:cs="Times New Roman"/>
          <w:color w:val="222222"/>
          <w:sz w:val="24"/>
          <w:szCs w:val="24"/>
          <w:highlight w:val="white"/>
        </w:rPr>
        <w:t>Almohaimmeed, 2021)</w:t>
      </w:r>
      <w:r>
        <w:rPr>
          <w:rFonts w:ascii="Times New Roman" w:eastAsia="Times New Roman" w:hAnsi="Times New Roman" w:cs="Times New Roman"/>
          <w:sz w:val="24"/>
          <w:szCs w:val="24"/>
        </w:rPr>
        <w:t xml:space="preserve">. This organisation also provides a feedback process for consumers in which they can contact customer executives. Tesco PLC also follows an ethical audit program for a direct supply base to increase consumer experiences for future betterment. The Code of Conduct of Tesco depends on law-abiding businesses for enhancing organisational reputation in the international business markets. </w:t>
      </w:r>
    </w:p>
    <w:p w14:paraId="7A0AC9A2" w14:textId="77777777" w:rsidR="0056083F" w:rsidRDefault="007A7A31">
      <w:pPr>
        <w:pStyle w:val="Heading2"/>
      </w:pPr>
      <w:bookmarkStart w:id="8" w:name="_pgzl13524sm5" w:colFirst="0" w:colLast="0"/>
      <w:bookmarkEnd w:id="8"/>
      <w:r>
        <w:t xml:space="preserve">Buttle’s CRM Value Chain Model </w:t>
      </w:r>
    </w:p>
    <w:p w14:paraId="0AE654D3"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Primary Stages</w:t>
      </w:r>
    </w:p>
    <w:p w14:paraId="4150D7A0"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Customer Portfolio Analysis </w:t>
      </w:r>
    </w:p>
    <w:p w14:paraId="556CFF13"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Tesco plc is the largest multinational supermarket chain in the UK and also developed a CRM strategy for increasing competitive advantages (</w:t>
      </w:r>
      <w:r w:rsidR="007D2BBB">
        <w:rPr>
          <w:rFonts w:ascii="Times New Roman" w:eastAsia="Times New Roman" w:hAnsi="Times New Roman" w:cs="Times New Roman"/>
          <w:color w:val="222222"/>
          <w:sz w:val="24"/>
          <w:szCs w:val="24"/>
          <w:highlight w:val="white"/>
        </w:rPr>
        <w:t>Nemati</w:t>
      </w:r>
      <w:r>
        <w:rPr>
          <w:rFonts w:ascii="Times New Roman" w:eastAsia="Times New Roman" w:hAnsi="Times New Roman" w:cs="Times New Roman"/>
          <w:color w:val="222222"/>
          <w:sz w:val="24"/>
          <w:szCs w:val="24"/>
          <w:highlight w:val="white"/>
        </w:rPr>
        <w:t xml:space="preserve"> and Weber, 2022)</w:t>
      </w:r>
      <w:r>
        <w:rPr>
          <w:rFonts w:ascii="Times New Roman" w:eastAsia="Times New Roman" w:hAnsi="Times New Roman" w:cs="Times New Roman"/>
          <w:sz w:val="24"/>
          <w:szCs w:val="24"/>
        </w:rPr>
        <w:t xml:space="preserve">. The results of the customer portfolio analysis for developing market segmentation through a successful loyalty program. </w:t>
      </w:r>
    </w:p>
    <w:p w14:paraId="51824F99"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Intimacy</w:t>
      </w:r>
    </w:p>
    <w:p w14:paraId="0F34764E"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is conducting customer-oriented business in the targeted markets. Feedback through online platforms, Clubcard facilities, loyalty programs, and value-based products at low pricing strategies will also help to develop positive customer relationships. </w:t>
      </w:r>
    </w:p>
    <w:p w14:paraId="6AAB3A04"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Network Development </w:t>
      </w:r>
    </w:p>
    <w:p w14:paraId="45DDA7AF"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uses a direct selling process for attracting new customers and also helps to reduce competitors. The organisational website such as “Oxfam” for developing direct selling processes. </w:t>
      </w:r>
    </w:p>
    <w:p w14:paraId="6376C48E"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Value Proposition Development </w:t>
      </w:r>
    </w:p>
    <w:p w14:paraId="5E5F6F93"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value proposition of Tesco Plc is based upon price and values, trust, multichannel and convenience for providing customers along with quality products at low prices. </w:t>
      </w:r>
    </w:p>
    <w:p w14:paraId="0E483B23"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Managing Customer Life Cycle </w:t>
      </w:r>
    </w:p>
    <w:p w14:paraId="0411744D"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life cycle is based upon product considering, purchasing, using and managing loyalty programs for enhancing customer relationships and increasing effectiveness in business purposes. </w:t>
      </w:r>
    </w:p>
    <w:p w14:paraId="2CA7657F" w14:textId="77777777" w:rsidR="0056083F" w:rsidRDefault="007A7A31">
      <w:pPr>
        <w:jc w:val="center"/>
      </w:pPr>
      <w:r>
        <w:rPr>
          <w:noProof/>
          <w:lang w:val="en-IN"/>
        </w:rPr>
        <w:drawing>
          <wp:inline distT="114300" distB="114300" distL="114300" distR="114300" wp14:anchorId="76CFF0A2" wp14:editId="224F6047">
            <wp:extent cx="5133975" cy="2219325"/>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1"/>
                    <a:srcRect t="7568" r="4007" b="6147"/>
                    <a:stretch>
                      <a:fillRect/>
                    </a:stretch>
                  </pic:blipFill>
                  <pic:spPr>
                    <a:xfrm>
                      <a:off x="0" y="0"/>
                      <a:ext cx="5133975" cy="2219325"/>
                    </a:xfrm>
                    <a:prstGeom prst="rect">
                      <a:avLst/>
                    </a:prstGeom>
                    <a:ln w="25400">
                      <a:solidFill>
                        <a:srgbClr val="000000"/>
                      </a:solidFill>
                      <a:prstDash val="solid"/>
                    </a:ln>
                  </pic:spPr>
                </pic:pic>
              </a:graphicData>
            </a:graphic>
          </wp:inline>
        </w:drawing>
      </w:r>
      <w:r>
        <w:t xml:space="preserve"> </w:t>
      </w:r>
    </w:p>
    <w:p w14:paraId="2CED8378" w14:textId="77777777" w:rsidR="0056083F" w:rsidRPr="007D2BBB" w:rsidRDefault="007A7A31">
      <w:pPr>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Figure: CRM Value Chain Model</w:t>
      </w:r>
    </w:p>
    <w:p w14:paraId="2ED94D44" w14:textId="77777777" w:rsidR="0056083F" w:rsidRPr="007D2BBB" w:rsidRDefault="007A7A31">
      <w:pPr>
        <w:jc w:val="center"/>
        <w:rPr>
          <w:rFonts w:ascii="Times New Roman" w:eastAsia="Times New Roman" w:hAnsi="Times New Roman" w:cs="Times New Roman"/>
          <w:b/>
          <w:sz w:val="24"/>
          <w:szCs w:val="24"/>
          <w:highlight w:val="white"/>
        </w:rPr>
      </w:pPr>
      <w:r w:rsidRPr="007D2BBB">
        <w:rPr>
          <w:rFonts w:ascii="Times New Roman" w:eastAsia="Times New Roman" w:hAnsi="Times New Roman" w:cs="Times New Roman"/>
          <w:b/>
          <w:sz w:val="24"/>
          <w:szCs w:val="24"/>
        </w:rPr>
        <w:t xml:space="preserve">Sources: </w:t>
      </w:r>
      <w:r w:rsidRPr="007D2BBB">
        <w:rPr>
          <w:rFonts w:ascii="Times New Roman" w:eastAsia="Times New Roman" w:hAnsi="Times New Roman" w:cs="Times New Roman"/>
          <w:b/>
          <w:sz w:val="24"/>
          <w:szCs w:val="24"/>
          <w:highlight w:val="white"/>
        </w:rPr>
        <w:t xml:space="preserve">Management Study Case's Blog, 2022 </w:t>
      </w:r>
    </w:p>
    <w:p w14:paraId="6175E5CB" w14:textId="77777777" w:rsidR="0056083F" w:rsidRDefault="007A7A31">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Supporting Conditions</w:t>
      </w:r>
    </w:p>
    <w:p w14:paraId="02FD9084" w14:textId="77777777" w:rsidR="0056083F" w:rsidRDefault="007A7A31">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Leadership and Culture </w:t>
      </w:r>
    </w:p>
    <w:p w14:paraId="549DBD6B" w14:textId="77777777" w:rsidR="0056083F" w:rsidRDefault="007A7A31">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organisational culture is team-oriented for increasing innovation, personal growth and empowerment for serving clients along with meaningful solutions and quality services </w:t>
      </w:r>
      <w:r>
        <w:rPr>
          <w:rFonts w:ascii="Times New Roman" w:eastAsia="Times New Roman" w:hAnsi="Times New Roman" w:cs="Times New Roman"/>
          <w:sz w:val="24"/>
          <w:szCs w:val="24"/>
          <w:highlight w:val="white"/>
        </w:rPr>
        <w:lastRenderedPageBreak/>
        <w:t>(</w:t>
      </w:r>
      <w:r w:rsidR="007D2BBB">
        <w:rPr>
          <w:rFonts w:ascii="Times New Roman" w:eastAsia="Times New Roman" w:hAnsi="Times New Roman" w:cs="Times New Roman"/>
          <w:color w:val="222222"/>
          <w:sz w:val="24"/>
          <w:szCs w:val="24"/>
          <w:highlight w:val="white"/>
        </w:rPr>
        <w:t>Madzík</w:t>
      </w:r>
      <w:r>
        <w:rPr>
          <w:rFonts w:ascii="Times New Roman" w:eastAsia="Times New Roman" w:hAnsi="Times New Roman" w:cs="Times New Roman"/>
          <w:color w:val="222222"/>
          <w:sz w:val="24"/>
          <w:szCs w:val="24"/>
          <w:highlight w:val="white"/>
        </w:rPr>
        <w:t xml:space="preserve"> and Shahin, 2020)</w:t>
      </w:r>
      <w:r>
        <w:rPr>
          <w:rFonts w:ascii="Times New Roman" w:eastAsia="Times New Roman" w:hAnsi="Times New Roman" w:cs="Times New Roman"/>
          <w:sz w:val="24"/>
          <w:szCs w:val="24"/>
          <w:highlight w:val="white"/>
        </w:rPr>
        <w:t xml:space="preserve">. The Employee Appreciation Committee is also helping employees to get appreciation. </w:t>
      </w:r>
    </w:p>
    <w:p w14:paraId="427884D2" w14:textId="77777777" w:rsidR="0056083F" w:rsidRDefault="007A7A31">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Data and Information Technology </w:t>
      </w:r>
    </w:p>
    <w:p w14:paraId="248C39B1" w14:textId="77777777" w:rsidR="0056083F" w:rsidRDefault="007A7A31">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Tesco Plc had adopted an oracle fusion cloud system for optimising customer services for enhancing customer relationships in a better way. </w:t>
      </w:r>
    </w:p>
    <w:p w14:paraId="328E0721" w14:textId="77777777" w:rsidR="0056083F" w:rsidRDefault="007A7A31">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People </w:t>
      </w:r>
    </w:p>
    <w:p w14:paraId="0DB44FF0" w14:textId="77777777" w:rsidR="0056083F" w:rsidRDefault="007A7A31">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workplace culture of this company is fast-paced and stressful during the seasonal periods but organisational managers are always providing support to employees. </w:t>
      </w:r>
    </w:p>
    <w:p w14:paraId="596B6096" w14:textId="77777777" w:rsidR="0056083F" w:rsidRDefault="007A7A31">
      <w:p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Processes </w:t>
      </w:r>
    </w:p>
    <w:p w14:paraId="07652F64" w14:textId="77777777" w:rsidR="0056083F" w:rsidRDefault="007A7A31">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Tesco Plc is following a hierarchical organisational structure which indicates several organisational leaders and layers of management. There are three levels of management such as top, mediate, and base. </w:t>
      </w:r>
    </w:p>
    <w:p w14:paraId="4FD7BB16" w14:textId="77777777" w:rsidR="0056083F" w:rsidRDefault="007A7A31">
      <w:pPr>
        <w:pStyle w:val="Heading2"/>
      </w:pPr>
      <w:bookmarkStart w:id="9" w:name="_k7f9ygeif6f9" w:colFirst="0" w:colLast="0"/>
      <w:bookmarkEnd w:id="9"/>
      <w:r>
        <w:t xml:space="preserve">Loyalty Ladder Model </w:t>
      </w:r>
    </w:p>
    <w:p w14:paraId="223117D5"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Partners </w:t>
      </w:r>
    </w:p>
    <w:p w14:paraId="506BFBE1"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has 11 Partners such as three technology partners, and eight-channel partners. On the other hand, the Partnership agreement also helped to develop a partnership with Usdaw. Celigo, Cegid, and IFTTT are the largest partners for managing the ecosystem-based business in the international retailing business in the targeted markets. </w:t>
      </w:r>
    </w:p>
    <w:p w14:paraId="59AAB4BD"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Members </w:t>
      </w:r>
    </w:p>
    <w:p w14:paraId="04E493E0"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and customers are the most important aspect and members of Tesco Plc to enhance business in the targeted markets (</w:t>
      </w:r>
      <w:r>
        <w:rPr>
          <w:rFonts w:ascii="Times New Roman" w:eastAsia="Times New Roman" w:hAnsi="Times New Roman" w:cs="Times New Roman"/>
          <w:color w:val="222222"/>
          <w:sz w:val="24"/>
          <w:szCs w:val="24"/>
          <w:highlight w:val="white"/>
        </w:rPr>
        <w:t>Ostrowski, 2021)</w:t>
      </w:r>
      <w:r>
        <w:rPr>
          <w:rFonts w:ascii="Times New Roman" w:eastAsia="Times New Roman" w:hAnsi="Times New Roman" w:cs="Times New Roman"/>
          <w:sz w:val="24"/>
          <w:szCs w:val="24"/>
        </w:rPr>
        <w:t xml:space="preserve">. The Chief executive officer, financial officer, non-executive director, Chairman, and group chief executive are the members of this organisation. </w:t>
      </w:r>
    </w:p>
    <w:p w14:paraId="5009AA5A"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Advocates </w:t>
      </w:r>
    </w:p>
    <w:p w14:paraId="1DD91E75"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supermarket's campaign strategies of this company will increase effectiveness to enhance the customer purchasing products from the retailer stores. The automated event messaging is another advocacy for encouraging the regular purchasing behaviour of customers. </w:t>
      </w:r>
    </w:p>
    <w:p w14:paraId="2D72273A" w14:textId="77777777" w:rsidR="0056083F" w:rsidRDefault="007A7A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lastRenderedPageBreak/>
        <w:drawing>
          <wp:inline distT="114300" distB="114300" distL="114300" distR="114300" wp14:anchorId="5A2D4D26" wp14:editId="16F57DFA">
            <wp:extent cx="3724275" cy="2561741"/>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2"/>
                    <a:stretch>
                      <a:fillRect/>
                    </a:stretch>
                  </pic:blipFill>
                  <pic:spPr>
                    <a:xfrm>
                      <a:off x="0" y="0"/>
                      <a:ext cx="3724275" cy="2561741"/>
                    </a:xfrm>
                    <a:prstGeom prst="rect">
                      <a:avLst/>
                    </a:prstGeom>
                    <a:ln w="25400">
                      <a:solidFill>
                        <a:srgbClr val="000000"/>
                      </a:solidFill>
                      <a:prstDash val="solid"/>
                    </a:ln>
                  </pic:spPr>
                </pic:pic>
              </a:graphicData>
            </a:graphic>
          </wp:inline>
        </w:drawing>
      </w:r>
    </w:p>
    <w:p w14:paraId="0F57A2CE"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Figures: Kotler’s Loyalty Ladder</w:t>
      </w:r>
    </w:p>
    <w:p w14:paraId="300D7E4C" w14:textId="77777777" w:rsidR="0056083F" w:rsidRPr="007D2BBB" w:rsidRDefault="007A7A31">
      <w:pPr>
        <w:spacing w:line="360" w:lineRule="auto"/>
        <w:jc w:val="center"/>
        <w:rPr>
          <w:rFonts w:ascii="Times New Roman" w:eastAsia="Times New Roman" w:hAnsi="Times New Roman" w:cs="Times New Roman"/>
          <w:b/>
          <w:sz w:val="24"/>
          <w:szCs w:val="24"/>
        </w:rPr>
      </w:pPr>
      <w:r w:rsidRPr="007D2BBB">
        <w:rPr>
          <w:rFonts w:ascii="Times New Roman" w:eastAsia="Times New Roman" w:hAnsi="Times New Roman" w:cs="Times New Roman"/>
          <w:b/>
          <w:sz w:val="24"/>
          <w:szCs w:val="24"/>
        </w:rPr>
        <w:t xml:space="preserve">Source: </w:t>
      </w:r>
      <w:r w:rsidR="007D2BBB" w:rsidRPr="007D2BBB">
        <w:rPr>
          <w:rFonts w:ascii="Times New Roman" w:eastAsia="Times New Roman" w:hAnsi="Times New Roman" w:cs="Times New Roman"/>
          <w:b/>
          <w:sz w:val="24"/>
          <w:szCs w:val="24"/>
          <w:highlight w:val="white"/>
        </w:rPr>
        <w:t>Khan</w:t>
      </w:r>
      <w:r w:rsidRPr="007D2BBB">
        <w:rPr>
          <w:rFonts w:ascii="Times New Roman" w:eastAsia="Times New Roman" w:hAnsi="Times New Roman" w:cs="Times New Roman"/>
          <w:b/>
          <w:sz w:val="24"/>
          <w:szCs w:val="24"/>
          <w:highlight w:val="white"/>
        </w:rPr>
        <w:t xml:space="preserve"> </w:t>
      </w:r>
      <w:r w:rsidRPr="007D2BBB">
        <w:rPr>
          <w:rFonts w:ascii="Times New Roman" w:eastAsia="Times New Roman" w:hAnsi="Times New Roman" w:cs="Times New Roman"/>
          <w:b/>
          <w:i/>
          <w:sz w:val="24"/>
          <w:szCs w:val="24"/>
          <w:highlight w:val="white"/>
        </w:rPr>
        <w:t>et al.,</w:t>
      </w:r>
      <w:r w:rsidRPr="007D2BBB">
        <w:rPr>
          <w:rFonts w:ascii="Times New Roman" w:eastAsia="Times New Roman" w:hAnsi="Times New Roman" w:cs="Times New Roman"/>
          <w:b/>
          <w:sz w:val="24"/>
          <w:szCs w:val="24"/>
          <w:highlight w:val="white"/>
        </w:rPr>
        <w:t xml:space="preserve"> (2020).</w:t>
      </w:r>
    </w:p>
    <w:p w14:paraId="10B2EBB3"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Clients </w:t>
      </w:r>
    </w:p>
    <w:p w14:paraId="3B08ED72"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Providing Clubcard is the most effective way to manage customer loyalty and satisfaction for increasing business in the international retail markets along with effectiveness. Cost-conscious individuals are the main clients of Tesco Plc. Every individual customer likes to get the proper services to feel more comfortable about products.  </w:t>
      </w:r>
    </w:p>
    <w:p w14:paraId="608A09D3"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Repeat Customers </w:t>
      </w:r>
    </w:p>
    <w:p w14:paraId="2AA7D492"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is providing discounts on the first purchase that attracts new consumers for purchasing gain in the retail stores. Feedback mailing is also another way to manage customer relationships for increasing effectiveness in the retail business for future betterment. </w:t>
      </w:r>
    </w:p>
    <w:p w14:paraId="0392B49E"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First Time Customers </w:t>
      </w:r>
    </w:p>
    <w:p w14:paraId="2E27C121"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the most important factor of this organisation that are helping to deliver first-class services to customers. This organisation is providing club cards and also increasing customer loyalty along with a wide range of products. </w:t>
      </w:r>
    </w:p>
    <w:p w14:paraId="4628DD83" w14:textId="77777777" w:rsidR="0056083F" w:rsidRDefault="007A7A31">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Prospect </w:t>
      </w:r>
    </w:p>
    <w:p w14:paraId="28C6D238"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has developed a loyalty program scheme along with a reward scheme that embeds multiple relationships for developing relationships between Tesco and its customers. </w:t>
      </w:r>
    </w:p>
    <w:p w14:paraId="6E7B69D6" w14:textId="77777777" w:rsidR="0056083F" w:rsidRDefault="007A7A31">
      <w:pPr>
        <w:pStyle w:val="Heading1"/>
        <w:spacing w:line="360" w:lineRule="auto"/>
        <w:jc w:val="both"/>
      </w:pPr>
      <w:bookmarkStart w:id="10" w:name="_12lr86z0k9m7" w:colFirst="0" w:colLast="0"/>
      <w:bookmarkEnd w:id="10"/>
      <w:r>
        <w:t xml:space="preserve">Conclusion </w:t>
      </w:r>
    </w:p>
    <w:p w14:paraId="0F981920"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it is concluded that customer relationship management is the most important factor for enhancing business in the targeted markets along with providing a wide range of products at affordable prices. Tesco Plc is also following the customer relationship management processes for managing better customer relationships. This report also concluded that the </w:t>
      </w:r>
      <w:r>
        <w:rPr>
          <w:rFonts w:ascii="Times New Roman" w:eastAsia="Times New Roman" w:hAnsi="Times New Roman" w:cs="Times New Roman"/>
          <w:sz w:val="24"/>
          <w:szCs w:val="24"/>
        </w:rPr>
        <w:lastRenderedPageBreak/>
        <w:t xml:space="preserve">loyalty schemes of Tesco Plc are helping to understand the positive relationships with targeted consumers. Discussing the CRM value chain and Loyalty Ladder model also helps to understand the key factors for managing business along with developing positive customer relationships to enhance business in the targeted markets. </w:t>
      </w:r>
    </w:p>
    <w:p w14:paraId="5908A722" w14:textId="77777777" w:rsidR="0056083F" w:rsidRDefault="007A7A31">
      <w:pPr>
        <w:pStyle w:val="Heading1"/>
        <w:spacing w:line="360" w:lineRule="auto"/>
        <w:jc w:val="both"/>
      </w:pPr>
      <w:bookmarkStart w:id="11" w:name="_e1zxtjo1qqgv" w:colFirst="0" w:colLast="0"/>
      <w:bookmarkEnd w:id="11"/>
      <w:r>
        <w:t xml:space="preserve">Recommendation </w:t>
      </w:r>
    </w:p>
    <w:p w14:paraId="3C009A45" w14:textId="77777777" w:rsidR="0056083F" w:rsidRDefault="007A7A3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uses are the most beneficial for the development of proper customer relationships in the case of Tesco Plc. The cloud-based software will also help to enhance opportunities for improving CRM practices (</w:t>
      </w:r>
      <w:r>
        <w:rPr>
          <w:rFonts w:ascii="Times New Roman" w:eastAsia="Times New Roman" w:hAnsi="Times New Roman" w:cs="Times New Roman"/>
          <w:color w:val="222222"/>
          <w:sz w:val="24"/>
          <w:szCs w:val="24"/>
          <w:highlight w:val="white"/>
        </w:rPr>
        <w:t>Prasad Sharma, 2020)</w:t>
      </w:r>
      <w:r>
        <w:rPr>
          <w:rFonts w:ascii="Times New Roman" w:eastAsia="Times New Roman" w:hAnsi="Times New Roman" w:cs="Times New Roman"/>
          <w:sz w:val="24"/>
          <w:szCs w:val="24"/>
        </w:rPr>
        <w:t xml:space="preserve">. On the other side, digital magazines will be helpful for Tesco Plc to manage customer relationship management along with effectiveness. </w:t>
      </w:r>
    </w:p>
    <w:p w14:paraId="7E2B1783" w14:textId="77777777" w:rsidR="0056083F" w:rsidRDefault="007A7A3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Segmentation is the most important strategy that enables this company to increase sales, communication process, prediction about customer purchasing behaviour, adjust policies, and also deliver favourable products to consumers. Technological experience will be the most effective strategy for Tesco Plc to enhance customer relationships management. </w:t>
      </w:r>
    </w:p>
    <w:p w14:paraId="5632039C" w14:textId="77777777" w:rsidR="0056083F" w:rsidRDefault="007A7A3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Management of Tesco has to adopt customer Trends and allocate resources as per changing customer preferences for increasing employee efficiency and profitability for future development. This organisation has to implement renewable energy cutting plastic and encourage a more sustainable diet to the targeted consumers for enhancing sustainable business in the targeted markets. </w:t>
      </w:r>
    </w:p>
    <w:p w14:paraId="57C15DCC" w14:textId="77777777" w:rsidR="0056083F" w:rsidRDefault="007A7A3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robust customer analytics and insight capabilities will also help to develop positive customer relationships in the targeted markets for future betterment. These strategies will also help to manage the business and develop customer relationships along with a wide range of products at low pricing. </w:t>
      </w:r>
    </w:p>
    <w:p w14:paraId="30384B0E" w14:textId="77777777" w:rsidR="0056083F" w:rsidRDefault="007A7A3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an online feedback process will also help this organisation to understand consumers' preferences, requirements and purchasing capacities that also develop business in the international retail markets (</w:t>
      </w:r>
      <w:r w:rsidR="007D2BBB">
        <w:rPr>
          <w:rFonts w:ascii="Times New Roman" w:eastAsia="Times New Roman" w:hAnsi="Times New Roman" w:cs="Times New Roman"/>
          <w:color w:val="222222"/>
          <w:sz w:val="24"/>
          <w:szCs w:val="24"/>
          <w:highlight w:val="white"/>
        </w:rPr>
        <w:t>Ayodeji</w:t>
      </w:r>
      <w:r>
        <w:rPr>
          <w:rFonts w:ascii="Times New Roman" w:eastAsia="Times New Roman" w:hAnsi="Times New Roman" w:cs="Times New Roman"/>
          <w:color w:val="222222"/>
          <w:sz w:val="24"/>
          <w:szCs w:val="24"/>
          <w:highlight w:val="white"/>
        </w:rPr>
        <w:t xml:space="preserve"> and Kumar, 2019)</w:t>
      </w:r>
      <w:r>
        <w:rPr>
          <w:rFonts w:ascii="Times New Roman" w:eastAsia="Times New Roman" w:hAnsi="Times New Roman" w:cs="Times New Roman"/>
          <w:sz w:val="24"/>
          <w:szCs w:val="24"/>
        </w:rPr>
        <w:t xml:space="preserve">. Through using information technologies along with appropriate pricing strategies and loyalty products for developing effectiveness in building customer relationships for future betterment. </w:t>
      </w:r>
    </w:p>
    <w:p w14:paraId="7AA419CB" w14:textId="77777777" w:rsidR="0056083F" w:rsidRDefault="007A7A3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Focusing on promotion and Advertising strategy will also help Tesco Plc to increase its consumer base along with effectiveness. This organisation has to use hoardings, television ads, charitable events, and social media platforms for promoting products to attract new consumers. </w:t>
      </w:r>
    </w:p>
    <w:p w14:paraId="047E8C6B" w14:textId="77777777" w:rsidR="0056083F" w:rsidRDefault="007A7A31">
      <w:pPr>
        <w:pStyle w:val="Heading1"/>
        <w:spacing w:line="360" w:lineRule="auto"/>
        <w:jc w:val="both"/>
      </w:pPr>
      <w:bookmarkStart w:id="12" w:name="_tf58nrmzakei" w:colFirst="0" w:colLast="0"/>
      <w:bookmarkEnd w:id="12"/>
      <w:r>
        <w:lastRenderedPageBreak/>
        <w:br w:type="page"/>
      </w:r>
    </w:p>
    <w:p w14:paraId="05DD882B" w14:textId="77777777" w:rsidR="0056083F" w:rsidRDefault="007A7A31">
      <w:pPr>
        <w:pStyle w:val="Heading1"/>
        <w:spacing w:line="360" w:lineRule="auto"/>
        <w:jc w:val="both"/>
      </w:pPr>
      <w:bookmarkStart w:id="13" w:name="_2ndvhm85n8bl" w:colFirst="0" w:colLast="0"/>
      <w:bookmarkEnd w:id="13"/>
      <w:r>
        <w:lastRenderedPageBreak/>
        <w:t xml:space="preserve">Appendices </w:t>
      </w:r>
    </w:p>
    <w:p w14:paraId="1EBD7BF1" w14:textId="77777777" w:rsidR="0056083F" w:rsidRDefault="007A7A31">
      <w:pPr>
        <w:pStyle w:val="Heading2"/>
      </w:pPr>
      <w:bookmarkStart w:id="14" w:name="_6dzjyy9yg3i8" w:colFirst="0" w:colLast="0"/>
      <w:bookmarkEnd w:id="14"/>
      <w:r>
        <w:t>Appendix 1: Market Share of Tesco Plc</w:t>
      </w:r>
    </w:p>
    <w:p w14:paraId="6648875E" w14:textId="77777777" w:rsidR="0056083F" w:rsidRDefault="007A7A31">
      <w:pPr>
        <w:pStyle w:val="Heading1"/>
        <w:rPr>
          <w:b w:val="0"/>
        </w:rPr>
      </w:pPr>
      <w:bookmarkStart w:id="15" w:name="_idk9ekd00kdl" w:colFirst="0" w:colLast="0"/>
      <w:bookmarkEnd w:id="15"/>
      <w:r>
        <w:rPr>
          <w:b w:val="0"/>
          <w:noProof/>
          <w:lang w:val="en-IN"/>
        </w:rPr>
        <w:drawing>
          <wp:inline distT="114300" distB="114300" distL="114300" distR="114300" wp14:anchorId="62EEAB1F" wp14:editId="7927B327">
            <wp:extent cx="2995613" cy="1985464"/>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7"/>
                    <a:srcRect b="4773"/>
                    <a:stretch>
                      <a:fillRect/>
                    </a:stretch>
                  </pic:blipFill>
                  <pic:spPr>
                    <a:xfrm>
                      <a:off x="0" y="0"/>
                      <a:ext cx="2995613" cy="1985464"/>
                    </a:xfrm>
                    <a:prstGeom prst="rect">
                      <a:avLst/>
                    </a:prstGeom>
                    <a:ln w="25400">
                      <a:solidFill>
                        <a:srgbClr val="000000"/>
                      </a:solidFill>
                      <a:prstDash val="solid"/>
                    </a:ln>
                  </pic:spPr>
                </pic:pic>
              </a:graphicData>
            </a:graphic>
          </wp:inline>
        </w:drawing>
      </w:r>
    </w:p>
    <w:p w14:paraId="077E118B" w14:textId="77777777" w:rsidR="0056083F" w:rsidRDefault="007A7A31">
      <w:pPr>
        <w:pStyle w:val="Heading2"/>
      </w:pPr>
      <w:bookmarkStart w:id="16" w:name="_6ow0wduwuf4v" w:colFirst="0" w:colLast="0"/>
      <w:bookmarkEnd w:id="16"/>
      <w:r>
        <w:t>Appendix 2: Worldwide Stores of Tesco</w:t>
      </w:r>
    </w:p>
    <w:p w14:paraId="0A73C6A9"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0310D8C8" wp14:editId="38591CA4">
            <wp:extent cx="2824163" cy="1768620"/>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8"/>
                    <a:stretch>
                      <a:fillRect/>
                    </a:stretch>
                  </pic:blipFill>
                  <pic:spPr>
                    <a:xfrm>
                      <a:off x="0" y="0"/>
                      <a:ext cx="2824163" cy="1768620"/>
                    </a:xfrm>
                    <a:prstGeom prst="rect">
                      <a:avLst/>
                    </a:prstGeom>
                    <a:ln w="25400">
                      <a:solidFill>
                        <a:srgbClr val="000000"/>
                      </a:solidFill>
                      <a:prstDash val="solid"/>
                    </a:ln>
                  </pic:spPr>
                </pic:pic>
              </a:graphicData>
            </a:graphic>
          </wp:inline>
        </w:drawing>
      </w:r>
    </w:p>
    <w:p w14:paraId="1698E79C" w14:textId="77777777" w:rsidR="0056083F" w:rsidRDefault="007A7A31">
      <w:pPr>
        <w:pStyle w:val="Heading2"/>
      </w:pPr>
      <w:bookmarkStart w:id="17" w:name="_ttp1j04qkkky" w:colFirst="0" w:colLast="0"/>
      <w:bookmarkEnd w:id="17"/>
      <w:r>
        <w:t>Appendix 3: Customer Loyalty program by Supermarket chains</w:t>
      </w:r>
    </w:p>
    <w:p w14:paraId="02FA1794"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4DAC8AF5" wp14:editId="6F5BBF81">
            <wp:extent cx="4786313" cy="2543175"/>
            <wp:effectExtent l="25400" t="25400" r="25400" b="2540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9"/>
                    <a:srcRect l="-5152" r="2270" b="9653"/>
                    <a:stretch>
                      <a:fillRect/>
                    </a:stretch>
                  </pic:blipFill>
                  <pic:spPr>
                    <a:xfrm>
                      <a:off x="0" y="0"/>
                      <a:ext cx="4786313" cy="2543175"/>
                    </a:xfrm>
                    <a:prstGeom prst="rect">
                      <a:avLst/>
                    </a:prstGeom>
                    <a:ln w="25400">
                      <a:solidFill>
                        <a:srgbClr val="000000"/>
                      </a:solidFill>
                      <a:prstDash val="solid"/>
                    </a:ln>
                  </pic:spPr>
                </pic:pic>
              </a:graphicData>
            </a:graphic>
          </wp:inline>
        </w:drawing>
      </w:r>
    </w:p>
    <w:p w14:paraId="4F673C51" w14:textId="77777777" w:rsidR="0056083F" w:rsidRDefault="007A7A31">
      <w:pPr>
        <w:pStyle w:val="Heading2"/>
      </w:pPr>
      <w:bookmarkStart w:id="18" w:name="_t2f4uo6q1bfx" w:colFirst="0" w:colLast="0"/>
      <w:bookmarkEnd w:id="18"/>
      <w:r>
        <w:lastRenderedPageBreak/>
        <w:t>Appendix 4: Leading Supermarkets for customer satisfaction</w:t>
      </w:r>
    </w:p>
    <w:p w14:paraId="4681C811" w14:textId="77777777" w:rsidR="0056083F" w:rsidRDefault="007A7A3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2DCEA449" wp14:editId="6B815810">
            <wp:extent cx="3381375" cy="2409825"/>
            <wp:effectExtent l="25400" t="25400" r="25400" b="25400"/>
            <wp:docPr id="8" name="image6.png"/>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0"/>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7BE52072" w14:textId="77777777" w:rsidR="0056083F" w:rsidRDefault="007A7A31">
      <w:pPr>
        <w:pStyle w:val="Heading2"/>
      </w:pPr>
      <w:bookmarkStart w:id="19" w:name="_b2eeckkvtjgl" w:colFirst="0" w:colLast="0"/>
      <w:bookmarkEnd w:id="19"/>
      <w:r>
        <w:t>Appendix 5: CRM Value Chain Model</w:t>
      </w:r>
    </w:p>
    <w:p w14:paraId="201AA150" w14:textId="77777777" w:rsidR="0056083F" w:rsidRDefault="007A7A31">
      <w:pPr>
        <w:jc w:val="both"/>
      </w:pPr>
      <w:r>
        <w:rPr>
          <w:noProof/>
          <w:lang w:val="en-IN"/>
        </w:rPr>
        <w:drawing>
          <wp:inline distT="114300" distB="114300" distL="114300" distR="114300" wp14:anchorId="5C1C4BF5" wp14:editId="449AD071">
            <wp:extent cx="5133975" cy="2219325"/>
            <wp:effectExtent l="25400" t="25400" r="25400" b="2540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1"/>
                    <a:srcRect t="7568" r="4007" b="6147"/>
                    <a:stretch>
                      <a:fillRect/>
                    </a:stretch>
                  </pic:blipFill>
                  <pic:spPr>
                    <a:xfrm>
                      <a:off x="0" y="0"/>
                      <a:ext cx="5133975" cy="2219325"/>
                    </a:xfrm>
                    <a:prstGeom prst="rect">
                      <a:avLst/>
                    </a:prstGeom>
                    <a:ln w="25400">
                      <a:solidFill>
                        <a:srgbClr val="000000"/>
                      </a:solidFill>
                      <a:prstDash val="solid"/>
                    </a:ln>
                  </pic:spPr>
                </pic:pic>
              </a:graphicData>
            </a:graphic>
          </wp:inline>
        </w:drawing>
      </w:r>
    </w:p>
    <w:p w14:paraId="38AB431E" w14:textId="77777777" w:rsidR="0056083F" w:rsidRDefault="007A7A31">
      <w:pPr>
        <w:pStyle w:val="Heading2"/>
      </w:pPr>
      <w:bookmarkStart w:id="20" w:name="_7cs6ip8e8u3j" w:colFirst="0" w:colLast="0"/>
      <w:bookmarkEnd w:id="20"/>
      <w:r>
        <w:t>Appendix 6: Loyalty Ladder Model</w:t>
      </w:r>
    </w:p>
    <w:p w14:paraId="1D3AB390" w14:textId="77777777" w:rsidR="0056083F" w:rsidRDefault="007A7A31">
      <w:pPr>
        <w:spacing w:line="360" w:lineRule="auto"/>
        <w:jc w:val="both"/>
      </w:pPr>
      <w:r>
        <w:rPr>
          <w:rFonts w:ascii="Times New Roman" w:eastAsia="Times New Roman" w:hAnsi="Times New Roman" w:cs="Times New Roman"/>
          <w:b/>
          <w:noProof/>
          <w:sz w:val="24"/>
          <w:szCs w:val="24"/>
          <w:lang w:val="en-IN"/>
        </w:rPr>
        <w:drawing>
          <wp:inline distT="114300" distB="114300" distL="114300" distR="114300" wp14:anchorId="023B621C" wp14:editId="3B2F8498">
            <wp:extent cx="3724275" cy="2561741"/>
            <wp:effectExtent l="25400" t="25400" r="25400" b="25400"/>
            <wp:docPr id="12" name="image2.png"/>
            <wp:cNvGraphicFramePr/>
            <a:graphic xmlns:a="http://schemas.openxmlformats.org/drawingml/2006/main">
              <a:graphicData uri="http://schemas.openxmlformats.org/drawingml/2006/picture">
                <pic:pic xmlns:pic="http://schemas.openxmlformats.org/drawingml/2006/picture">
                  <pic:nvPicPr>
                    <pic:cNvPr id="12" name="image2.png"/>
                    <pic:cNvPicPr/>
                  </pic:nvPicPr>
                  <pic:blipFill>
                    <a:blip r:embed="rId12"/>
                    <a:stretch>
                      <a:fillRect/>
                    </a:stretch>
                  </pic:blipFill>
                  <pic:spPr>
                    <a:xfrm>
                      <a:off x="0" y="0"/>
                      <a:ext cx="3724275" cy="2561741"/>
                    </a:xfrm>
                    <a:prstGeom prst="rect">
                      <a:avLst/>
                    </a:prstGeom>
                    <a:ln w="25400">
                      <a:solidFill>
                        <a:srgbClr val="000000"/>
                      </a:solidFill>
                      <a:prstDash val="solid"/>
                    </a:ln>
                  </pic:spPr>
                </pic:pic>
              </a:graphicData>
            </a:graphic>
          </wp:inline>
        </w:drawing>
      </w:r>
    </w:p>
    <w:p w14:paraId="700750BC" w14:textId="77777777" w:rsidR="0056083F" w:rsidRDefault="007A7A31">
      <w:pPr>
        <w:pStyle w:val="Heading2"/>
      </w:pPr>
      <w:bookmarkStart w:id="21" w:name="_s5tsn2cpkp8x" w:colFirst="0" w:colLast="0"/>
      <w:bookmarkEnd w:id="21"/>
      <w:r>
        <w:lastRenderedPageBreak/>
        <w:t>Appendix 7: CRM Timeline of Tesco</w:t>
      </w:r>
    </w:p>
    <w:p w14:paraId="63B129B1" w14:textId="77777777" w:rsidR="0056083F" w:rsidRDefault="007A7A31">
      <w:pPr>
        <w:pStyle w:val="Heading2"/>
      </w:pPr>
      <w:bookmarkStart w:id="22" w:name="_80drbjncouct" w:colFirst="0" w:colLast="0"/>
      <w:bookmarkEnd w:id="22"/>
      <w:r>
        <w:rPr>
          <w:noProof/>
          <w:lang w:val="en-IN"/>
        </w:rPr>
        <w:drawing>
          <wp:inline distT="114300" distB="114300" distL="114300" distR="114300" wp14:anchorId="28FE8C72" wp14:editId="485EB7FF">
            <wp:extent cx="5731200" cy="2489200"/>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3"/>
                    <a:stretch>
                      <a:fillRect/>
                    </a:stretch>
                  </pic:blipFill>
                  <pic:spPr>
                    <a:xfrm>
                      <a:off x="0" y="0"/>
                      <a:ext cx="5731200" cy="2489200"/>
                    </a:xfrm>
                    <a:prstGeom prst="rect">
                      <a:avLst/>
                    </a:prstGeom>
                    <a:ln w="25400">
                      <a:solidFill>
                        <a:srgbClr val="222222"/>
                      </a:solidFill>
                      <a:prstDash val="solid"/>
                    </a:ln>
                  </pic:spPr>
                </pic:pic>
              </a:graphicData>
            </a:graphic>
          </wp:inline>
        </w:drawing>
      </w:r>
    </w:p>
    <w:p w14:paraId="1E994CA3" w14:textId="77777777" w:rsidR="0056083F" w:rsidRDefault="0056083F"/>
    <w:p w14:paraId="7A1DBAD0" w14:textId="77777777" w:rsidR="0056083F" w:rsidRDefault="007A7A31">
      <w:pPr>
        <w:pStyle w:val="Heading1"/>
      </w:pPr>
      <w:bookmarkStart w:id="23" w:name="_sg1zztjbnp94" w:colFirst="0" w:colLast="0"/>
      <w:bookmarkEnd w:id="23"/>
      <w:r>
        <w:br w:type="page"/>
      </w:r>
    </w:p>
    <w:p w14:paraId="6194C734" w14:textId="77777777" w:rsidR="0056083F" w:rsidRDefault="007A7A31">
      <w:pPr>
        <w:pStyle w:val="Heading1"/>
        <w:spacing w:line="360" w:lineRule="auto"/>
        <w:jc w:val="both"/>
      </w:pPr>
      <w:bookmarkStart w:id="24" w:name="_vylnx1vntp11" w:colFirst="0" w:colLast="0"/>
      <w:bookmarkEnd w:id="24"/>
      <w:r>
        <w:lastRenderedPageBreak/>
        <w:t>Reference List</w:t>
      </w:r>
    </w:p>
    <w:p w14:paraId="23AB09A8"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Almohaimmeed, B., 2021. The impact of analytical CRM on strategic CRM, operational CRM and customer satisfaction: Empirical study on commercial banks. </w:t>
      </w:r>
      <w:r w:rsidRPr="003E4C98">
        <w:rPr>
          <w:rFonts w:ascii="Times New Roman" w:eastAsia="Times New Roman" w:hAnsi="Times New Roman" w:cs="Times New Roman"/>
          <w:i/>
          <w:color w:val="222222"/>
          <w:sz w:val="24"/>
          <w:szCs w:val="24"/>
          <w:highlight w:val="white"/>
        </w:rPr>
        <w:t>Uncertain Supply Chain Management</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9</w:t>
      </w:r>
      <w:r w:rsidRPr="003E4C98">
        <w:rPr>
          <w:rFonts w:ascii="Times New Roman" w:eastAsia="Times New Roman" w:hAnsi="Times New Roman" w:cs="Times New Roman"/>
          <w:color w:val="222222"/>
          <w:sz w:val="24"/>
          <w:szCs w:val="24"/>
          <w:highlight w:val="white"/>
        </w:rPr>
        <w:t>(3), pp.711-718.</w:t>
      </w:r>
    </w:p>
    <w:p w14:paraId="739E3DDB"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Alshurideh, M., Gasaymeh, A., Ahmed, G., Alzoubi, H. and Kurd, B., 2020. Loyalty program effectiveness: Theoretical reviews and practical proofs. </w:t>
      </w:r>
      <w:r w:rsidRPr="003E4C98">
        <w:rPr>
          <w:rFonts w:ascii="Times New Roman" w:eastAsia="Times New Roman" w:hAnsi="Times New Roman" w:cs="Times New Roman"/>
          <w:i/>
          <w:color w:val="222222"/>
          <w:sz w:val="24"/>
          <w:szCs w:val="24"/>
          <w:highlight w:val="white"/>
        </w:rPr>
        <w:t>Uncertain Supply Chain Management</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8</w:t>
      </w:r>
      <w:r w:rsidRPr="003E4C98">
        <w:rPr>
          <w:rFonts w:ascii="Times New Roman" w:eastAsia="Times New Roman" w:hAnsi="Times New Roman" w:cs="Times New Roman"/>
          <w:color w:val="222222"/>
          <w:sz w:val="24"/>
          <w:szCs w:val="24"/>
          <w:highlight w:val="white"/>
        </w:rPr>
        <w:t>(3), pp.599-612.</w:t>
      </w:r>
    </w:p>
    <w:p w14:paraId="18B7F3DF"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Al-Suraihi, W.A., Al-Suraihi, A.H.A., Ibrahim, I., Al-Tahitah, A. and Abdulrab, M., 2020. The Effect of Customer Relationship Management on Consumer Behavior: A Case of Retail Industry in Malaysia. </w:t>
      </w:r>
      <w:r w:rsidRPr="003E4C98">
        <w:rPr>
          <w:rFonts w:ascii="Times New Roman" w:eastAsia="Times New Roman" w:hAnsi="Times New Roman" w:cs="Times New Roman"/>
          <w:i/>
          <w:color w:val="222222"/>
          <w:sz w:val="24"/>
          <w:szCs w:val="24"/>
          <w:highlight w:val="white"/>
        </w:rPr>
        <w:t>International Journal of Management and Human Science (IJMHS)</w:t>
      </w:r>
      <w:r w:rsidRPr="003E4C98">
        <w:rPr>
          <w:rFonts w:ascii="Times New Roman" w:eastAsia="Times New Roman" w:hAnsi="Times New Roman" w:cs="Times New Roman"/>
          <w:color w:val="222222"/>
          <w:sz w:val="24"/>
          <w:szCs w:val="24"/>
          <w:highlight w:val="white"/>
        </w:rPr>
        <w:t>.</w:t>
      </w:r>
    </w:p>
    <w:p w14:paraId="6413687C"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Ayodeji, O.G. and Kumar, V., 2019. Social media analytics: a tool for the success of the online retail industry. </w:t>
      </w:r>
      <w:r w:rsidRPr="003E4C98">
        <w:rPr>
          <w:rFonts w:ascii="Times New Roman" w:eastAsia="Times New Roman" w:hAnsi="Times New Roman" w:cs="Times New Roman"/>
          <w:i/>
          <w:color w:val="222222"/>
          <w:sz w:val="24"/>
          <w:szCs w:val="24"/>
          <w:highlight w:val="white"/>
        </w:rPr>
        <w:t>International Journal of Services Operations and Informatics</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10</w:t>
      </w:r>
      <w:r w:rsidRPr="003E4C98">
        <w:rPr>
          <w:rFonts w:ascii="Times New Roman" w:eastAsia="Times New Roman" w:hAnsi="Times New Roman" w:cs="Times New Roman"/>
          <w:color w:val="222222"/>
          <w:sz w:val="24"/>
          <w:szCs w:val="24"/>
          <w:highlight w:val="white"/>
        </w:rPr>
        <w:t>(1), pp.79-95.</w:t>
      </w:r>
    </w:p>
    <w:p w14:paraId="579C38E8" w14:textId="77777777" w:rsidR="007D2BBB" w:rsidRPr="003E4C98" w:rsidRDefault="007D2BBB">
      <w:pPr>
        <w:spacing w:line="360" w:lineRule="auto"/>
        <w:jc w:val="both"/>
        <w:rPr>
          <w:rFonts w:ascii="Times New Roman" w:eastAsia="Times New Roman" w:hAnsi="Times New Roman" w:cs="Times New Roman"/>
          <w:sz w:val="24"/>
          <w:szCs w:val="24"/>
          <w:highlight w:val="white"/>
        </w:rPr>
      </w:pPr>
      <w:r w:rsidRPr="003E4C98">
        <w:rPr>
          <w:rFonts w:ascii="Times New Roman" w:eastAsia="Times New Roman" w:hAnsi="Times New Roman" w:cs="Times New Roman"/>
          <w:sz w:val="24"/>
          <w:szCs w:val="24"/>
          <w:highlight w:val="white"/>
        </w:rPr>
        <w:t xml:space="preserve">Bevacquap, F., 2022. </w:t>
      </w:r>
      <w:r w:rsidRPr="003E4C98">
        <w:rPr>
          <w:rFonts w:ascii="Times New Roman" w:eastAsia="Times New Roman" w:hAnsi="Times New Roman" w:cs="Times New Roman"/>
          <w:i/>
          <w:sz w:val="24"/>
          <w:szCs w:val="24"/>
          <w:highlight w:val="white"/>
        </w:rPr>
        <w:t>Tesco vs Walmart Supermarket - Which one is Best in 2022?</w:t>
      </w:r>
      <w:r w:rsidRPr="003E4C98">
        <w:rPr>
          <w:rFonts w:ascii="Times New Roman" w:eastAsia="Times New Roman" w:hAnsi="Times New Roman" w:cs="Times New Roman"/>
          <w:sz w:val="24"/>
          <w:szCs w:val="24"/>
          <w:highlight w:val="white"/>
        </w:rPr>
        <w:t>. [online] Employee Login Portals. Available at: &lt;</w:t>
      </w:r>
      <w:hyperlink r:id="rId14" w:history="1">
        <w:r w:rsidRPr="003E4C98">
          <w:rPr>
            <w:rFonts w:ascii="Times New Roman" w:eastAsia="Times New Roman" w:hAnsi="Times New Roman" w:cs="Times New Roman"/>
            <w:color w:val="1155CC"/>
            <w:sz w:val="24"/>
            <w:szCs w:val="24"/>
            <w:highlight w:val="white"/>
            <w:u w:val="single"/>
          </w:rPr>
          <w:t>https://employeeloginportals.com/tesco-vs-walmart-retailers/</w:t>
        </w:r>
      </w:hyperlink>
      <w:r w:rsidRPr="003E4C98">
        <w:rPr>
          <w:rFonts w:ascii="Times New Roman" w:eastAsia="Times New Roman" w:hAnsi="Times New Roman" w:cs="Times New Roman"/>
          <w:sz w:val="24"/>
          <w:szCs w:val="24"/>
          <w:highlight w:val="white"/>
        </w:rPr>
        <w:t xml:space="preserve"> &gt; [Accessed 18 August 2022].</w:t>
      </w:r>
    </w:p>
    <w:p w14:paraId="1F4010A6"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Canavari, M. and Coderoni, S., 2020. Consumer stated preferences for dairy products with carbon footprint labels in Italy. </w:t>
      </w:r>
      <w:r w:rsidRPr="003E4C98">
        <w:rPr>
          <w:rFonts w:ascii="Times New Roman" w:eastAsia="Times New Roman" w:hAnsi="Times New Roman" w:cs="Times New Roman"/>
          <w:i/>
          <w:color w:val="222222"/>
          <w:sz w:val="24"/>
          <w:szCs w:val="24"/>
          <w:highlight w:val="white"/>
        </w:rPr>
        <w:t>Agricultural and Food Economics</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8</w:t>
      </w:r>
      <w:r w:rsidRPr="003E4C98">
        <w:rPr>
          <w:rFonts w:ascii="Times New Roman" w:eastAsia="Times New Roman" w:hAnsi="Times New Roman" w:cs="Times New Roman"/>
          <w:color w:val="222222"/>
          <w:sz w:val="24"/>
          <w:szCs w:val="24"/>
          <w:highlight w:val="white"/>
        </w:rPr>
        <w:t>(1), pp.1-16.</w:t>
      </w:r>
    </w:p>
    <w:p w14:paraId="77CB6726" w14:textId="77777777" w:rsidR="007D2BBB" w:rsidRPr="003E4C98" w:rsidRDefault="007D2BBB">
      <w:pPr>
        <w:spacing w:line="360" w:lineRule="auto"/>
        <w:jc w:val="both"/>
        <w:rPr>
          <w:rFonts w:ascii="Times New Roman" w:eastAsia="Times New Roman" w:hAnsi="Times New Roman" w:cs="Times New Roman"/>
          <w:sz w:val="24"/>
          <w:szCs w:val="24"/>
          <w:highlight w:val="white"/>
        </w:rPr>
      </w:pPr>
      <w:r w:rsidRPr="003E4C98">
        <w:rPr>
          <w:rFonts w:ascii="Times New Roman" w:eastAsia="Times New Roman" w:hAnsi="Times New Roman" w:cs="Times New Roman"/>
          <w:sz w:val="24"/>
          <w:szCs w:val="24"/>
          <w:highlight w:val="white"/>
        </w:rPr>
        <w:t xml:space="preserve">Economic Research Council, 2022. </w:t>
      </w:r>
      <w:r w:rsidRPr="003E4C98">
        <w:rPr>
          <w:rFonts w:ascii="Times New Roman" w:eastAsia="Times New Roman" w:hAnsi="Times New Roman" w:cs="Times New Roman"/>
          <w:i/>
          <w:sz w:val="24"/>
          <w:szCs w:val="24"/>
          <w:highlight w:val="white"/>
        </w:rPr>
        <w:t>UK Supermarkets Market Share</w:t>
      </w:r>
      <w:r w:rsidRPr="003E4C98">
        <w:rPr>
          <w:rFonts w:ascii="Times New Roman" w:eastAsia="Times New Roman" w:hAnsi="Times New Roman" w:cs="Times New Roman"/>
          <w:sz w:val="24"/>
          <w:szCs w:val="24"/>
          <w:highlight w:val="white"/>
        </w:rPr>
        <w:t>. [online] Economic Research Council. Available at: &lt;</w:t>
      </w:r>
      <w:hyperlink r:id="rId15" w:history="1">
        <w:r w:rsidRPr="003E4C98">
          <w:rPr>
            <w:rFonts w:ascii="Times New Roman" w:eastAsia="Times New Roman" w:hAnsi="Times New Roman" w:cs="Times New Roman"/>
            <w:color w:val="1155CC"/>
            <w:sz w:val="24"/>
            <w:szCs w:val="24"/>
            <w:highlight w:val="white"/>
            <w:u w:val="single"/>
          </w:rPr>
          <w:t>https://ercouncil.org/2019/chart-of-the-week-week-12-2019/</w:t>
        </w:r>
      </w:hyperlink>
      <w:r w:rsidRPr="003E4C98">
        <w:rPr>
          <w:rFonts w:ascii="Times New Roman" w:eastAsia="Times New Roman" w:hAnsi="Times New Roman" w:cs="Times New Roman"/>
          <w:sz w:val="24"/>
          <w:szCs w:val="24"/>
          <w:highlight w:val="white"/>
        </w:rPr>
        <w:t xml:space="preserve"> &gt; [Accessed 18 August 2022].</w:t>
      </w:r>
    </w:p>
    <w:p w14:paraId="51411B82"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Garcés-Ayerbe, C., Rivera-Torres, P., Suárez-Perales, I. and Leyva-de la Hiz, D.I., 2019. Is it possible to change from a linear to a circular economy? An overview of opportunities and barriers for European small and medium-sized enterprise companies. </w:t>
      </w:r>
      <w:r w:rsidRPr="003E4C98">
        <w:rPr>
          <w:rFonts w:ascii="Times New Roman" w:eastAsia="Times New Roman" w:hAnsi="Times New Roman" w:cs="Times New Roman"/>
          <w:i/>
          <w:color w:val="222222"/>
          <w:sz w:val="24"/>
          <w:szCs w:val="24"/>
          <w:highlight w:val="white"/>
        </w:rPr>
        <w:t>International journal of environmental research and public health</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16</w:t>
      </w:r>
      <w:r w:rsidRPr="003E4C98">
        <w:rPr>
          <w:rFonts w:ascii="Times New Roman" w:eastAsia="Times New Roman" w:hAnsi="Times New Roman" w:cs="Times New Roman"/>
          <w:color w:val="222222"/>
          <w:sz w:val="24"/>
          <w:szCs w:val="24"/>
          <w:highlight w:val="white"/>
        </w:rPr>
        <w:t>(5), p.851.</w:t>
      </w:r>
    </w:p>
    <w:p w14:paraId="49C92A0F"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Gaspar, P.M.S., 2021. </w:t>
      </w:r>
      <w:r w:rsidRPr="003E4C98">
        <w:rPr>
          <w:rFonts w:ascii="Times New Roman" w:eastAsia="Times New Roman" w:hAnsi="Times New Roman" w:cs="Times New Roman"/>
          <w:i/>
          <w:color w:val="222222"/>
          <w:sz w:val="24"/>
          <w:szCs w:val="24"/>
          <w:highlight w:val="white"/>
        </w:rPr>
        <w:t>Equity Research Report-Carrefour Group</w:t>
      </w:r>
      <w:r w:rsidRPr="003E4C98">
        <w:rPr>
          <w:rFonts w:ascii="Times New Roman" w:eastAsia="Times New Roman" w:hAnsi="Times New Roman" w:cs="Times New Roman"/>
          <w:color w:val="222222"/>
          <w:sz w:val="24"/>
          <w:szCs w:val="24"/>
          <w:highlight w:val="white"/>
        </w:rPr>
        <w:t xml:space="preserve"> (Doctoral dissertation, Instituto Superior de Economia e Gestão).</w:t>
      </w:r>
    </w:p>
    <w:p w14:paraId="455F6780"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Hendey Bröte, E., 2020. Duration-Weighted Carbon Footprint Metrics and Carbon Risk Factor for Credit Portfolios.</w:t>
      </w:r>
    </w:p>
    <w:p w14:paraId="78128279" w14:textId="77777777" w:rsidR="007D2BBB" w:rsidRPr="003E4C98" w:rsidRDefault="007D2BBB">
      <w:pPr>
        <w:spacing w:line="360" w:lineRule="auto"/>
        <w:jc w:val="both"/>
        <w:rPr>
          <w:rFonts w:ascii="Times New Roman" w:eastAsia="Times New Roman" w:hAnsi="Times New Roman" w:cs="Times New Roman"/>
          <w:sz w:val="24"/>
          <w:szCs w:val="24"/>
          <w:highlight w:val="white"/>
        </w:rPr>
      </w:pPr>
      <w:r w:rsidRPr="003E4C98">
        <w:rPr>
          <w:rFonts w:ascii="Times New Roman" w:eastAsia="Times New Roman" w:hAnsi="Times New Roman" w:cs="Times New Roman"/>
          <w:sz w:val="24"/>
          <w:szCs w:val="24"/>
          <w:highlight w:val="white"/>
        </w:rPr>
        <w:t xml:space="preserve">Internet Retailing, 2022. </w:t>
      </w:r>
      <w:r w:rsidRPr="003E4C98">
        <w:rPr>
          <w:rFonts w:ascii="Times New Roman" w:eastAsia="Times New Roman" w:hAnsi="Times New Roman" w:cs="Times New Roman"/>
          <w:i/>
          <w:sz w:val="24"/>
          <w:szCs w:val="24"/>
          <w:highlight w:val="white"/>
        </w:rPr>
        <w:t>Tesco grows its online share to 34% as it focuses on improving the value - of Internet Retailing</w:t>
      </w:r>
      <w:r w:rsidRPr="003E4C98">
        <w:rPr>
          <w:rFonts w:ascii="Times New Roman" w:eastAsia="Times New Roman" w:hAnsi="Times New Roman" w:cs="Times New Roman"/>
          <w:sz w:val="24"/>
          <w:szCs w:val="24"/>
          <w:highlight w:val="white"/>
        </w:rPr>
        <w:t>. [online] Internet Retailing. Available at: &lt;</w:t>
      </w:r>
      <w:hyperlink r:id="rId16" w:anchor=":~:text=Tesco%20recorded%20strong%20retail%20sales,UK%20online%20share%20to%2034.8%25" w:history="1">
        <w:r w:rsidRPr="003E4C98">
          <w:rPr>
            <w:rFonts w:ascii="Times New Roman" w:eastAsia="Times New Roman" w:hAnsi="Times New Roman" w:cs="Times New Roman"/>
            <w:color w:val="1155CC"/>
            <w:sz w:val="24"/>
            <w:szCs w:val="24"/>
            <w:highlight w:val="white"/>
            <w:u w:val="single"/>
          </w:rPr>
          <w:t>https://internetretailing.net/industry/tesco-grows-online-share-to-34-as-it-focusses-on-improving-value-</w:t>
        </w:r>
        <w:r w:rsidRPr="003E4C98">
          <w:rPr>
            <w:rFonts w:ascii="Times New Roman" w:eastAsia="Times New Roman" w:hAnsi="Times New Roman" w:cs="Times New Roman"/>
            <w:color w:val="1155CC"/>
            <w:sz w:val="24"/>
            <w:szCs w:val="24"/>
            <w:highlight w:val="white"/>
            <w:u w:val="single"/>
          </w:rPr>
          <w:lastRenderedPageBreak/>
          <w:t>24678/#:~:text=Tesco%20recorded%20strong%20retail%20sales,UK%20online%20share%20to%2034.8%25</w:t>
        </w:r>
      </w:hyperlink>
      <w:r w:rsidRPr="003E4C98">
        <w:rPr>
          <w:rFonts w:ascii="Times New Roman" w:eastAsia="Times New Roman" w:hAnsi="Times New Roman" w:cs="Times New Roman"/>
          <w:sz w:val="24"/>
          <w:szCs w:val="24"/>
          <w:highlight w:val="white"/>
        </w:rPr>
        <w:t>. &gt; [Accessed 18 August 2022].</w:t>
      </w:r>
    </w:p>
    <w:p w14:paraId="79244826"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Kar, S.K., Bansal, R. and Mishra, S., 2021. Tesco: Entry and Expansion Strategy in India. </w:t>
      </w:r>
      <w:r w:rsidRPr="003E4C98">
        <w:rPr>
          <w:rFonts w:ascii="Times New Roman" w:eastAsia="Times New Roman" w:hAnsi="Times New Roman" w:cs="Times New Roman"/>
          <w:i/>
          <w:color w:val="222222"/>
          <w:sz w:val="24"/>
          <w:szCs w:val="24"/>
          <w:highlight w:val="white"/>
        </w:rPr>
        <w:t>Emerging Economies Cases Journal</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3</w:t>
      </w:r>
      <w:r w:rsidRPr="003E4C98">
        <w:rPr>
          <w:rFonts w:ascii="Times New Roman" w:eastAsia="Times New Roman" w:hAnsi="Times New Roman" w:cs="Times New Roman"/>
          <w:color w:val="222222"/>
          <w:sz w:val="24"/>
          <w:szCs w:val="24"/>
          <w:highlight w:val="white"/>
        </w:rPr>
        <w:t>(2), pp.65-76.</w:t>
      </w:r>
    </w:p>
    <w:p w14:paraId="7FF0E518"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Keiningham, T., Aksoy, L., Bruce, H.L., Cadet, F., Clennell, N., Hodgkinson, I.R. and Kearney, T., 2020. Customer experience-driven business model innovation. </w:t>
      </w:r>
      <w:r w:rsidRPr="003E4C98">
        <w:rPr>
          <w:rFonts w:ascii="Times New Roman" w:eastAsia="Times New Roman" w:hAnsi="Times New Roman" w:cs="Times New Roman"/>
          <w:i/>
          <w:color w:val="222222"/>
          <w:sz w:val="24"/>
          <w:szCs w:val="24"/>
          <w:highlight w:val="white"/>
        </w:rPr>
        <w:t>Journal of Business Research</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116</w:t>
      </w:r>
      <w:r w:rsidRPr="003E4C98">
        <w:rPr>
          <w:rFonts w:ascii="Times New Roman" w:eastAsia="Times New Roman" w:hAnsi="Times New Roman" w:cs="Times New Roman"/>
          <w:color w:val="222222"/>
          <w:sz w:val="24"/>
          <w:szCs w:val="24"/>
          <w:highlight w:val="white"/>
        </w:rPr>
        <w:t>, pp.431-440.</w:t>
      </w:r>
    </w:p>
    <w:p w14:paraId="5791BD55" w14:textId="77777777" w:rsidR="007D2BBB" w:rsidRPr="003E4C98" w:rsidRDefault="007D2BBB">
      <w:pPr>
        <w:spacing w:line="360" w:lineRule="auto"/>
        <w:jc w:val="both"/>
        <w:rPr>
          <w:rFonts w:ascii="Times New Roman" w:eastAsia="Times New Roman" w:hAnsi="Times New Roman" w:cs="Times New Roman"/>
          <w:sz w:val="24"/>
          <w:szCs w:val="24"/>
          <w:highlight w:val="white"/>
        </w:rPr>
      </w:pPr>
      <w:r w:rsidRPr="003E4C98">
        <w:rPr>
          <w:rFonts w:ascii="Times New Roman" w:eastAsia="Times New Roman" w:hAnsi="Times New Roman" w:cs="Times New Roman"/>
          <w:sz w:val="24"/>
          <w:szCs w:val="24"/>
          <w:highlight w:val="white"/>
        </w:rPr>
        <w:t xml:space="preserve">Khan, R., Salamzadeh, Y., Iqbal, Q. and Yang, S., 2020. The Impact of Customer Relationship Management and Company Reputation on Customer Loyalty: The Mediating Role of Customer Satisfaction. </w:t>
      </w:r>
      <w:r w:rsidRPr="003E4C98">
        <w:rPr>
          <w:rFonts w:ascii="Times New Roman" w:eastAsia="Times New Roman" w:hAnsi="Times New Roman" w:cs="Times New Roman"/>
          <w:i/>
          <w:sz w:val="24"/>
          <w:szCs w:val="24"/>
          <w:highlight w:val="white"/>
        </w:rPr>
        <w:t>Journal of Relationship Marketing</w:t>
      </w:r>
      <w:r w:rsidRPr="003E4C98">
        <w:rPr>
          <w:rFonts w:ascii="Times New Roman" w:eastAsia="Times New Roman" w:hAnsi="Times New Roman" w:cs="Times New Roman"/>
          <w:sz w:val="24"/>
          <w:szCs w:val="24"/>
          <w:highlight w:val="white"/>
        </w:rPr>
        <w:t xml:space="preserve">, 21(1), pp.1-26. </w:t>
      </w:r>
    </w:p>
    <w:p w14:paraId="0D194A36"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Madzík, P. and Shahin, A., 2020. Customer categorization using a three-dimensional loyalty matrix analogous to FMEA. </w:t>
      </w:r>
      <w:r w:rsidRPr="003E4C98">
        <w:rPr>
          <w:rFonts w:ascii="Times New Roman" w:eastAsia="Times New Roman" w:hAnsi="Times New Roman" w:cs="Times New Roman"/>
          <w:i/>
          <w:color w:val="222222"/>
          <w:sz w:val="24"/>
          <w:szCs w:val="24"/>
          <w:highlight w:val="white"/>
        </w:rPr>
        <w:t>International Journal of Quality &amp; Reliability Management</w:t>
      </w:r>
      <w:r w:rsidRPr="003E4C98">
        <w:rPr>
          <w:rFonts w:ascii="Times New Roman" w:eastAsia="Times New Roman" w:hAnsi="Times New Roman" w:cs="Times New Roman"/>
          <w:color w:val="222222"/>
          <w:sz w:val="24"/>
          <w:szCs w:val="24"/>
          <w:highlight w:val="white"/>
        </w:rPr>
        <w:t>.</w:t>
      </w:r>
    </w:p>
    <w:p w14:paraId="1E40B56A" w14:textId="77777777" w:rsidR="007D2BBB" w:rsidRPr="003E4C98" w:rsidRDefault="007D2BBB">
      <w:pPr>
        <w:spacing w:line="360" w:lineRule="auto"/>
        <w:jc w:val="both"/>
        <w:rPr>
          <w:rFonts w:ascii="Times New Roman" w:eastAsia="Times New Roman" w:hAnsi="Times New Roman" w:cs="Times New Roman"/>
          <w:sz w:val="24"/>
          <w:szCs w:val="24"/>
          <w:highlight w:val="white"/>
        </w:rPr>
      </w:pPr>
      <w:r w:rsidRPr="003E4C98">
        <w:rPr>
          <w:rFonts w:ascii="Times New Roman" w:eastAsia="Times New Roman" w:hAnsi="Times New Roman" w:cs="Times New Roman"/>
          <w:sz w:val="24"/>
          <w:szCs w:val="24"/>
          <w:highlight w:val="white"/>
        </w:rPr>
        <w:t xml:space="preserve">Management Study Case's Blog, 2022. </w:t>
      </w:r>
      <w:r w:rsidRPr="003E4C98">
        <w:rPr>
          <w:rFonts w:ascii="Times New Roman" w:eastAsia="Times New Roman" w:hAnsi="Times New Roman" w:cs="Times New Roman"/>
          <w:i/>
          <w:sz w:val="24"/>
          <w:szCs w:val="24"/>
          <w:highlight w:val="white"/>
        </w:rPr>
        <w:t>value chain – Management Study Case's Blog</w:t>
      </w:r>
      <w:r w:rsidRPr="003E4C98">
        <w:rPr>
          <w:rFonts w:ascii="Times New Roman" w:eastAsia="Times New Roman" w:hAnsi="Times New Roman" w:cs="Times New Roman"/>
          <w:sz w:val="24"/>
          <w:szCs w:val="24"/>
          <w:highlight w:val="white"/>
        </w:rPr>
        <w:t>. [online] Management Study Case's Blog. Available at: &lt;</w:t>
      </w:r>
      <w:hyperlink r:id="rId17" w:history="1">
        <w:r w:rsidRPr="003E4C98">
          <w:rPr>
            <w:rFonts w:ascii="Times New Roman" w:eastAsia="Times New Roman" w:hAnsi="Times New Roman" w:cs="Times New Roman"/>
            <w:color w:val="1155CC"/>
            <w:sz w:val="24"/>
            <w:szCs w:val="24"/>
            <w:highlight w:val="white"/>
            <w:u w:val="single"/>
          </w:rPr>
          <w:t>https://kasusmanajemen.wordpress.com/tag/value-chain/</w:t>
        </w:r>
      </w:hyperlink>
      <w:r w:rsidRPr="003E4C98">
        <w:rPr>
          <w:rFonts w:ascii="Times New Roman" w:eastAsia="Times New Roman" w:hAnsi="Times New Roman" w:cs="Times New Roman"/>
          <w:sz w:val="24"/>
          <w:szCs w:val="24"/>
          <w:highlight w:val="white"/>
        </w:rPr>
        <w:t xml:space="preserve"> &gt; [Accessed 18 August 2022].</w:t>
      </w:r>
    </w:p>
    <w:p w14:paraId="337C5509"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Nemati, M. and Weber, G., 2022. Social Media Marketing Strategies Based on CRM Value Chain Model. </w:t>
      </w:r>
      <w:r w:rsidRPr="003E4C98">
        <w:rPr>
          <w:rFonts w:ascii="Times New Roman" w:eastAsia="Times New Roman" w:hAnsi="Times New Roman" w:cs="Times New Roman"/>
          <w:i/>
          <w:color w:val="222222"/>
          <w:sz w:val="24"/>
          <w:szCs w:val="24"/>
          <w:highlight w:val="white"/>
        </w:rPr>
        <w:t>International journal of Innovation in Marketing Elements</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2</w:t>
      </w:r>
      <w:r w:rsidRPr="003E4C98">
        <w:rPr>
          <w:rFonts w:ascii="Times New Roman" w:eastAsia="Times New Roman" w:hAnsi="Times New Roman" w:cs="Times New Roman"/>
          <w:color w:val="222222"/>
          <w:sz w:val="24"/>
          <w:szCs w:val="24"/>
          <w:highlight w:val="white"/>
        </w:rPr>
        <w:t>(1), pp.12-24.</w:t>
      </w:r>
    </w:p>
    <w:p w14:paraId="43D71695"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Ostrowski, S., 2021. Commitment ladder in the relationship between service providers and customers as added value in sustainable services development. </w:t>
      </w:r>
      <w:r w:rsidRPr="003E4C98">
        <w:rPr>
          <w:rFonts w:ascii="Times New Roman" w:eastAsia="Times New Roman" w:hAnsi="Times New Roman" w:cs="Times New Roman"/>
          <w:i/>
          <w:color w:val="222222"/>
          <w:sz w:val="24"/>
          <w:szCs w:val="24"/>
          <w:highlight w:val="white"/>
        </w:rPr>
        <w:t>Sustainability</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13</w:t>
      </w:r>
      <w:r w:rsidRPr="003E4C98">
        <w:rPr>
          <w:rFonts w:ascii="Times New Roman" w:eastAsia="Times New Roman" w:hAnsi="Times New Roman" w:cs="Times New Roman"/>
          <w:color w:val="222222"/>
          <w:sz w:val="24"/>
          <w:szCs w:val="24"/>
          <w:highlight w:val="white"/>
        </w:rPr>
        <w:t>(9), p.5079.</w:t>
      </w:r>
    </w:p>
    <w:p w14:paraId="2D8A2394"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t xml:space="preserve">Prasad Sharma, D., 2020. Cloud-based outsourcing framework for efficient IT project management practices. </w:t>
      </w:r>
      <w:r w:rsidRPr="003E4C98">
        <w:rPr>
          <w:rFonts w:ascii="Times New Roman" w:eastAsia="Times New Roman" w:hAnsi="Times New Roman" w:cs="Times New Roman"/>
          <w:i/>
          <w:color w:val="222222"/>
          <w:sz w:val="24"/>
          <w:szCs w:val="24"/>
          <w:highlight w:val="white"/>
        </w:rPr>
        <w:t>IJACSA) International Journal of Advanced Computer Science and Applications</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11</w:t>
      </w:r>
      <w:r w:rsidRPr="003E4C98">
        <w:rPr>
          <w:rFonts w:ascii="Times New Roman" w:eastAsia="Times New Roman" w:hAnsi="Times New Roman" w:cs="Times New Roman"/>
          <w:color w:val="222222"/>
          <w:sz w:val="24"/>
          <w:szCs w:val="24"/>
          <w:highlight w:val="white"/>
        </w:rPr>
        <w:t>(9).</w:t>
      </w:r>
    </w:p>
    <w:p w14:paraId="2783A940" w14:textId="77777777" w:rsidR="007D2BBB" w:rsidRPr="003E4C98" w:rsidRDefault="007D2BBB">
      <w:pPr>
        <w:spacing w:line="360" w:lineRule="auto"/>
        <w:jc w:val="both"/>
        <w:rPr>
          <w:rFonts w:ascii="Times New Roman" w:eastAsia="Times New Roman" w:hAnsi="Times New Roman" w:cs="Times New Roman"/>
          <w:sz w:val="24"/>
          <w:szCs w:val="24"/>
          <w:highlight w:val="white"/>
        </w:rPr>
      </w:pPr>
      <w:r w:rsidRPr="003E4C98">
        <w:rPr>
          <w:rFonts w:ascii="Times New Roman" w:eastAsia="Times New Roman" w:hAnsi="Times New Roman" w:cs="Times New Roman"/>
          <w:sz w:val="24"/>
          <w:szCs w:val="24"/>
          <w:highlight w:val="white"/>
        </w:rPr>
        <w:t xml:space="preserve">Retail Insight Network, 2022. </w:t>
      </w:r>
      <w:r w:rsidRPr="003E4C98">
        <w:rPr>
          <w:rFonts w:ascii="Times New Roman" w:eastAsia="Times New Roman" w:hAnsi="Times New Roman" w:cs="Times New Roman"/>
          <w:i/>
          <w:sz w:val="24"/>
          <w:szCs w:val="24"/>
          <w:highlight w:val="white"/>
        </w:rPr>
        <w:t>Supermarket loyalty schemes are crucial for consumer retention in turbulent times</w:t>
      </w:r>
      <w:r w:rsidRPr="003E4C98">
        <w:rPr>
          <w:rFonts w:ascii="Times New Roman" w:eastAsia="Times New Roman" w:hAnsi="Times New Roman" w:cs="Times New Roman"/>
          <w:sz w:val="24"/>
          <w:szCs w:val="24"/>
          <w:highlight w:val="white"/>
        </w:rPr>
        <w:t>. [online] Retail Insight Network. Available at: &lt;</w:t>
      </w:r>
      <w:hyperlink r:id="rId18" w:history="1">
        <w:r w:rsidRPr="003E4C98">
          <w:rPr>
            <w:rFonts w:ascii="Times New Roman" w:eastAsia="Times New Roman" w:hAnsi="Times New Roman" w:cs="Times New Roman"/>
            <w:color w:val="1155CC"/>
            <w:sz w:val="24"/>
            <w:szCs w:val="24"/>
            <w:highlight w:val="white"/>
            <w:u w:val="single"/>
          </w:rPr>
          <w:t>https://www.retail-insight-network.com/comment/supermarket-loyalty-schemes-consumer-retention/</w:t>
        </w:r>
      </w:hyperlink>
      <w:r w:rsidRPr="003E4C98">
        <w:rPr>
          <w:rFonts w:ascii="Times New Roman" w:eastAsia="Times New Roman" w:hAnsi="Times New Roman" w:cs="Times New Roman"/>
          <w:sz w:val="24"/>
          <w:szCs w:val="24"/>
          <w:highlight w:val="white"/>
        </w:rPr>
        <w:t xml:space="preserve"> &gt; [Accessed 18 August 2022]. </w:t>
      </w:r>
    </w:p>
    <w:p w14:paraId="0100D6D8" w14:textId="77777777" w:rsidR="007D2BBB" w:rsidRPr="003E4C98" w:rsidRDefault="007D2BBB">
      <w:pPr>
        <w:spacing w:line="360" w:lineRule="auto"/>
        <w:jc w:val="both"/>
        <w:rPr>
          <w:rFonts w:ascii="Times New Roman" w:eastAsia="Times New Roman" w:hAnsi="Times New Roman" w:cs="Times New Roman"/>
          <w:sz w:val="24"/>
          <w:szCs w:val="24"/>
          <w:highlight w:val="white"/>
        </w:rPr>
      </w:pPr>
      <w:r w:rsidRPr="003E4C98">
        <w:rPr>
          <w:rFonts w:ascii="Times New Roman" w:eastAsia="Times New Roman" w:hAnsi="Times New Roman" w:cs="Times New Roman"/>
          <w:sz w:val="24"/>
          <w:szCs w:val="24"/>
          <w:highlight w:val="white"/>
        </w:rPr>
        <w:t xml:space="preserve">Statista, 2022. </w:t>
      </w:r>
      <w:r w:rsidRPr="003E4C98">
        <w:rPr>
          <w:rFonts w:ascii="Times New Roman" w:eastAsia="Times New Roman" w:hAnsi="Times New Roman" w:cs="Times New Roman"/>
          <w:i/>
          <w:sz w:val="24"/>
          <w:szCs w:val="24"/>
          <w:highlight w:val="white"/>
        </w:rPr>
        <w:t>Customer satisfaction rates of leading supermarkets 2017 | Statista</w:t>
      </w:r>
      <w:r w:rsidRPr="003E4C98">
        <w:rPr>
          <w:rFonts w:ascii="Times New Roman" w:eastAsia="Times New Roman" w:hAnsi="Times New Roman" w:cs="Times New Roman"/>
          <w:sz w:val="24"/>
          <w:szCs w:val="24"/>
          <w:highlight w:val="white"/>
        </w:rPr>
        <w:t>. [online] Statista. Available at: &lt;</w:t>
      </w:r>
      <w:hyperlink r:id="rId19" w:history="1">
        <w:r w:rsidRPr="003E4C98">
          <w:rPr>
            <w:rFonts w:ascii="Times New Roman" w:eastAsia="Times New Roman" w:hAnsi="Times New Roman" w:cs="Times New Roman"/>
            <w:color w:val="1155CC"/>
            <w:sz w:val="24"/>
            <w:szCs w:val="24"/>
            <w:highlight w:val="white"/>
            <w:u w:val="single"/>
          </w:rPr>
          <w:t>https://www.statista.com/statistics/661074/customer-satisfaction-loyalty-index-uk/</w:t>
        </w:r>
      </w:hyperlink>
      <w:r w:rsidRPr="003E4C98">
        <w:rPr>
          <w:rFonts w:ascii="Times New Roman" w:eastAsia="Times New Roman" w:hAnsi="Times New Roman" w:cs="Times New Roman"/>
          <w:sz w:val="24"/>
          <w:szCs w:val="24"/>
          <w:highlight w:val="white"/>
        </w:rPr>
        <w:t xml:space="preserve"> &gt; [Accessed 18 August 2022].</w:t>
      </w:r>
    </w:p>
    <w:p w14:paraId="183EC0BD" w14:textId="77777777" w:rsidR="007D2BBB" w:rsidRPr="003E4C98" w:rsidRDefault="007D2BBB">
      <w:pPr>
        <w:spacing w:line="360" w:lineRule="auto"/>
        <w:jc w:val="both"/>
        <w:rPr>
          <w:rFonts w:ascii="Times New Roman" w:eastAsia="Times New Roman" w:hAnsi="Times New Roman" w:cs="Times New Roman"/>
          <w:sz w:val="24"/>
          <w:szCs w:val="24"/>
          <w:highlight w:val="white"/>
        </w:rPr>
      </w:pPr>
      <w:r w:rsidRPr="003E4C98">
        <w:rPr>
          <w:rFonts w:ascii="Times New Roman" w:eastAsia="Times New Roman" w:hAnsi="Times New Roman" w:cs="Times New Roman"/>
          <w:sz w:val="24"/>
          <w:szCs w:val="24"/>
          <w:highlight w:val="white"/>
        </w:rPr>
        <w:t xml:space="preserve">Statista, 2022. </w:t>
      </w:r>
      <w:r w:rsidRPr="003E4C98">
        <w:rPr>
          <w:rFonts w:ascii="Times New Roman" w:eastAsia="Times New Roman" w:hAnsi="Times New Roman" w:cs="Times New Roman"/>
          <w:i/>
          <w:sz w:val="24"/>
          <w:szCs w:val="24"/>
          <w:highlight w:val="white"/>
        </w:rPr>
        <w:t>Tesco's global number of stores 2022 | Statista</w:t>
      </w:r>
      <w:r w:rsidRPr="003E4C98">
        <w:rPr>
          <w:rFonts w:ascii="Times New Roman" w:eastAsia="Times New Roman" w:hAnsi="Times New Roman" w:cs="Times New Roman"/>
          <w:sz w:val="24"/>
          <w:szCs w:val="24"/>
          <w:highlight w:val="white"/>
        </w:rPr>
        <w:t>. [online] Statista. Available at: &lt;</w:t>
      </w:r>
      <w:hyperlink r:id="rId20" w:history="1">
        <w:r w:rsidRPr="003E4C98">
          <w:rPr>
            <w:rFonts w:ascii="Times New Roman" w:eastAsia="Times New Roman" w:hAnsi="Times New Roman" w:cs="Times New Roman"/>
            <w:color w:val="1155CC"/>
            <w:sz w:val="24"/>
            <w:szCs w:val="24"/>
            <w:highlight w:val="white"/>
            <w:u w:val="single"/>
          </w:rPr>
          <w:t>https://www.statista.com/statistics/238667/tesco-plc-number-of-outlets-worldwide/</w:t>
        </w:r>
      </w:hyperlink>
      <w:r w:rsidRPr="003E4C98">
        <w:rPr>
          <w:rFonts w:ascii="Times New Roman" w:eastAsia="Times New Roman" w:hAnsi="Times New Roman" w:cs="Times New Roman"/>
          <w:sz w:val="24"/>
          <w:szCs w:val="24"/>
          <w:highlight w:val="white"/>
        </w:rPr>
        <w:t xml:space="preserve"> &gt; [Accessed 18 August 2022].</w:t>
      </w:r>
    </w:p>
    <w:p w14:paraId="3A74C2D7" w14:textId="77777777" w:rsidR="007D2BBB" w:rsidRPr="003E4C98" w:rsidRDefault="007D2BBB">
      <w:pPr>
        <w:spacing w:line="360" w:lineRule="auto"/>
        <w:jc w:val="both"/>
        <w:rPr>
          <w:rFonts w:ascii="Times New Roman" w:eastAsia="Times New Roman" w:hAnsi="Times New Roman" w:cs="Times New Roman"/>
          <w:color w:val="222222"/>
          <w:sz w:val="24"/>
          <w:szCs w:val="24"/>
          <w:highlight w:val="white"/>
        </w:rPr>
      </w:pPr>
      <w:r w:rsidRPr="003E4C98">
        <w:rPr>
          <w:rFonts w:ascii="Times New Roman" w:eastAsia="Times New Roman" w:hAnsi="Times New Roman" w:cs="Times New Roman"/>
          <w:color w:val="222222"/>
          <w:sz w:val="24"/>
          <w:szCs w:val="24"/>
          <w:highlight w:val="white"/>
        </w:rPr>
        <w:lastRenderedPageBreak/>
        <w:t xml:space="preserve">Upadhyay, A., Kumar, A. and Akter, S., 2022. An analysis of UK retailers’ initiatives towards circular economy transition and policy-driven directions. </w:t>
      </w:r>
      <w:r w:rsidRPr="003E4C98">
        <w:rPr>
          <w:rFonts w:ascii="Times New Roman" w:eastAsia="Times New Roman" w:hAnsi="Times New Roman" w:cs="Times New Roman"/>
          <w:i/>
          <w:color w:val="222222"/>
          <w:sz w:val="24"/>
          <w:szCs w:val="24"/>
          <w:highlight w:val="white"/>
        </w:rPr>
        <w:t>Clean Technologies and Environmental Policy</w:t>
      </w:r>
      <w:r w:rsidRPr="003E4C98">
        <w:rPr>
          <w:rFonts w:ascii="Times New Roman" w:eastAsia="Times New Roman" w:hAnsi="Times New Roman" w:cs="Times New Roman"/>
          <w:color w:val="222222"/>
          <w:sz w:val="24"/>
          <w:szCs w:val="24"/>
          <w:highlight w:val="white"/>
        </w:rPr>
        <w:t xml:space="preserve">, </w:t>
      </w:r>
      <w:r w:rsidRPr="003E4C98">
        <w:rPr>
          <w:rFonts w:ascii="Times New Roman" w:eastAsia="Times New Roman" w:hAnsi="Times New Roman" w:cs="Times New Roman"/>
          <w:i/>
          <w:color w:val="222222"/>
          <w:sz w:val="24"/>
          <w:szCs w:val="24"/>
          <w:highlight w:val="white"/>
        </w:rPr>
        <w:t>24</w:t>
      </w:r>
      <w:r w:rsidRPr="003E4C98">
        <w:rPr>
          <w:rFonts w:ascii="Times New Roman" w:eastAsia="Times New Roman" w:hAnsi="Times New Roman" w:cs="Times New Roman"/>
          <w:color w:val="222222"/>
          <w:sz w:val="24"/>
          <w:szCs w:val="24"/>
          <w:highlight w:val="white"/>
        </w:rPr>
        <w:t>(4), pp.1209-1217.</w:t>
      </w:r>
    </w:p>
    <w:sectPr w:rsidR="007D2BBB" w:rsidRPr="003E4C98">
      <w:footerReference w:type="default" r:id="rId21"/>
      <w:headerReference w:type="first" r:id="rId22"/>
      <w:footerReference w:type="firs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6776D" w14:textId="77777777" w:rsidR="007C66C4" w:rsidRDefault="007C66C4">
      <w:pPr>
        <w:spacing w:line="240" w:lineRule="auto"/>
      </w:pPr>
      <w:r>
        <w:separator/>
      </w:r>
    </w:p>
  </w:endnote>
  <w:endnote w:type="continuationSeparator" w:id="0">
    <w:p w14:paraId="7D13D3E0" w14:textId="77777777" w:rsidR="007C66C4" w:rsidRDefault="007C66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8E53B" w14:textId="77777777" w:rsidR="0056083F" w:rsidRDefault="007A7A31">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7D2BBB">
      <w:rPr>
        <w:rFonts w:ascii="Times New Roman" w:eastAsia="Times New Roman" w:hAnsi="Times New Roman" w:cs="Times New Roman"/>
        <w:noProof/>
      </w:rPr>
      <w:t>14</w:t>
    </w:r>
    <w:r>
      <w:rPr>
        <w:rFonts w:ascii="Times New Roman" w:eastAsia="Times New Roman" w:hAnsi="Times New Roman" w:cs="Times New Roman"/>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682D0F" w14:textId="77777777" w:rsidR="0056083F" w:rsidRDefault="0056083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6DF93" w14:textId="77777777" w:rsidR="007C66C4" w:rsidRDefault="007C66C4">
      <w:pPr>
        <w:spacing w:line="240" w:lineRule="auto"/>
      </w:pPr>
      <w:r>
        <w:separator/>
      </w:r>
    </w:p>
  </w:footnote>
  <w:footnote w:type="continuationSeparator" w:id="0">
    <w:p w14:paraId="421274CB" w14:textId="77777777" w:rsidR="007C66C4" w:rsidRDefault="007C66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31FC0" w14:textId="77777777" w:rsidR="0056083F" w:rsidRDefault="0056083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36DA2"/>
    <w:multiLevelType w:val="multilevel"/>
    <w:tmpl w:val="38CEB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37785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083F"/>
    <w:rsid w:val="0020538A"/>
    <w:rsid w:val="003E4C98"/>
    <w:rsid w:val="0056083F"/>
    <w:rsid w:val="00794B25"/>
    <w:rsid w:val="007A7A31"/>
    <w:rsid w:val="007C66C4"/>
    <w:rsid w:val="007D2B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00843"/>
  <w15:docId w15:val="{93AD85CA-93BB-4736-998B-003EFBB70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D2B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2BB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retail-insight-network.com/comment/supermarket-loyalty-schemes-consumer-retenti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kasusmanajemen.wordpress.com/tag/value-chain/"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nternetretailing.net/industry/tesco-grows-online-share-to-34-as-it-focusses-on-improving-value-24678/" TargetMode="External"/><Relationship Id="rId20" Type="http://schemas.openxmlformats.org/officeDocument/2006/relationships/hyperlink" Target="https://www.statista.com/statistics/238667/tesco-plc-number-of-outlets-worldw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rcouncil.org/2019/chart-of-the-week-week-12-2019/" TargetMode="External"/><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statista.com/statistics/661074/customer-satisfaction-loyalty-index-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mployeeloginportals.com/tesco-vs-walmart-retailer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3867</Words>
  <Characters>22047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sulagna mukherjee</dc:creator>
  <cp:lastModifiedBy>Beniamin Luca (1914668)</cp:lastModifiedBy>
  <cp:revision>3</cp:revision>
  <dcterms:created xsi:type="dcterms:W3CDTF">2022-08-18T12:52:00Z</dcterms:created>
  <dcterms:modified xsi:type="dcterms:W3CDTF">2022-08-22T10:09:00Z</dcterms:modified>
</cp:coreProperties>
</file>