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Default="00822A24" w:rsidP="00822A24">
      <w:pPr>
        <w:spacing w:after="0" w:line="480" w:lineRule="auto"/>
        <w:ind w:firstLine="720"/>
        <w:rPr>
          <w:rFonts w:ascii="Times New Roman" w:hAnsi="Times New Roman" w:cs="Times New Roman"/>
          <w:sz w:val="24"/>
          <w:szCs w:val="24"/>
        </w:rPr>
      </w:pPr>
    </w:p>
    <w:p w:rsidR="00195FA4" w:rsidRDefault="00195FA4" w:rsidP="00822A24">
      <w:pPr>
        <w:spacing w:after="0" w:line="480" w:lineRule="auto"/>
        <w:ind w:firstLine="720"/>
        <w:rPr>
          <w:rFonts w:ascii="Times New Roman" w:hAnsi="Times New Roman" w:cs="Times New Roman"/>
          <w:sz w:val="24"/>
          <w:szCs w:val="24"/>
        </w:rPr>
      </w:pPr>
    </w:p>
    <w:p w:rsidR="00195FA4" w:rsidRDefault="00195FA4" w:rsidP="00822A24">
      <w:pPr>
        <w:spacing w:after="0" w:line="480" w:lineRule="auto"/>
        <w:ind w:firstLine="720"/>
        <w:rPr>
          <w:rFonts w:ascii="Times New Roman" w:hAnsi="Times New Roman" w:cs="Times New Roman"/>
          <w:sz w:val="24"/>
          <w:szCs w:val="24"/>
        </w:rPr>
      </w:pPr>
    </w:p>
    <w:p w:rsidR="00195FA4" w:rsidRPr="007633FE" w:rsidRDefault="00195FA4" w:rsidP="00822A24">
      <w:pPr>
        <w:spacing w:after="0" w:line="480" w:lineRule="auto"/>
        <w:ind w:firstLine="720"/>
        <w:rPr>
          <w:rFonts w:ascii="Times New Roman" w:hAnsi="Times New Roman" w:cs="Times New Roman"/>
          <w:sz w:val="24"/>
          <w:szCs w:val="24"/>
        </w:rPr>
      </w:pPr>
    </w:p>
    <w:p w:rsidR="00195FA4" w:rsidRPr="00195FA4" w:rsidRDefault="00567902" w:rsidP="00195FA4">
      <w:pPr>
        <w:spacing w:after="0" w:line="480" w:lineRule="auto"/>
        <w:jc w:val="center"/>
        <w:rPr>
          <w:rFonts w:ascii="Arial Black" w:hAnsi="Arial Black" w:cs="Arial"/>
          <w:b/>
          <w:sz w:val="24"/>
          <w:szCs w:val="24"/>
        </w:rPr>
      </w:pPr>
      <w:r w:rsidRPr="00195FA4">
        <w:rPr>
          <w:rFonts w:ascii="Arial Black" w:hAnsi="Arial Black" w:cs="Arial"/>
          <w:b/>
          <w:sz w:val="24"/>
          <w:szCs w:val="24"/>
        </w:rPr>
        <w:t xml:space="preserve">Reflection: </w:t>
      </w:r>
      <w:r w:rsidR="00822A24" w:rsidRPr="00195FA4">
        <w:rPr>
          <w:rFonts w:ascii="Arial Black" w:hAnsi="Arial Black" w:cs="Arial"/>
          <w:b/>
          <w:sz w:val="24"/>
          <w:szCs w:val="24"/>
        </w:rPr>
        <w:t>Theories of Psychology</w:t>
      </w:r>
      <w:r w:rsidR="00195FA4">
        <w:rPr>
          <w:rFonts w:ascii="Arial Black" w:hAnsi="Arial Black" w:cs="Arial"/>
          <w:b/>
          <w:sz w:val="24"/>
          <w:szCs w:val="24"/>
        </w:rPr>
        <w:t xml:space="preserve"> in Health and social care setting</w:t>
      </w:r>
    </w:p>
    <w:p w:rsidR="00822A24" w:rsidRPr="00195FA4" w:rsidRDefault="00822A24" w:rsidP="00195FA4">
      <w:pPr>
        <w:spacing w:after="0" w:line="480" w:lineRule="auto"/>
        <w:jc w:val="center"/>
        <w:rPr>
          <w:rFonts w:ascii="Arial Black" w:hAnsi="Arial Black" w:cs="Arial"/>
          <w:b/>
          <w:sz w:val="24"/>
          <w:szCs w:val="24"/>
        </w:rPr>
      </w:pPr>
      <w:r w:rsidRPr="00195FA4">
        <w:rPr>
          <w:rFonts w:ascii="Arial Black" w:hAnsi="Arial Black" w:cs="Arial"/>
          <w:sz w:val="24"/>
          <w:szCs w:val="24"/>
        </w:rPr>
        <w:t xml:space="preserve"> </w:t>
      </w:r>
      <w:r w:rsidR="00195FA4" w:rsidRPr="00195FA4">
        <w:rPr>
          <w:rFonts w:ascii="Arial Black" w:hAnsi="Arial Black" w:cs="Arial"/>
          <w:sz w:val="24"/>
          <w:szCs w:val="24"/>
        </w:rPr>
        <w:t xml:space="preserve"> Name: Achiaa Boakye</w:t>
      </w:r>
    </w:p>
    <w:p w:rsidR="00822A24" w:rsidRPr="00195FA4" w:rsidRDefault="00195FA4" w:rsidP="00195FA4">
      <w:pPr>
        <w:pStyle w:val="Heading3"/>
        <w:rPr>
          <w:rFonts w:ascii="Arial Black" w:hAnsi="Arial Black" w:cs="Arial"/>
        </w:rPr>
      </w:pPr>
      <w:r w:rsidRPr="00195FA4">
        <w:rPr>
          <w:rFonts w:ascii="Arial Black" w:hAnsi="Arial Black" w:cs="Arial"/>
        </w:rPr>
        <w:t xml:space="preserve">                                 Student I. D.    1916597</w:t>
      </w:r>
    </w:p>
    <w:p w:rsidR="00822A24" w:rsidRPr="00195FA4" w:rsidRDefault="00195FA4" w:rsidP="00195FA4">
      <w:pPr>
        <w:spacing w:after="0" w:line="480" w:lineRule="auto"/>
        <w:rPr>
          <w:rFonts w:ascii="Arial Black" w:hAnsi="Arial Black" w:cs="Arial"/>
          <w:sz w:val="24"/>
          <w:szCs w:val="24"/>
        </w:rPr>
      </w:pPr>
      <w:r w:rsidRPr="00195FA4">
        <w:rPr>
          <w:rFonts w:ascii="Arial Black" w:hAnsi="Arial Black" w:cs="Arial"/>
          <w:sz w:val="24"/>
          <w:szCs w:val="24"/>
        </w:rPr>
        <w:t xml:space="preserve">                                         Lecturer: Diya Ganguly</w:t>
      </w:r>
    </w:p>
    <w:p w:rsidR="00195FA4" w:rsidRPr="00195FA4" w:rsidRDefault="00195FA4" w:rsidP="00195FA4">
      <w:pPr>
        <w:spacing w:after="0" w:line="480" w:lineRule="auto"/>
        <w:rPr>
          <w:rFonts w:ascii="Arial Black" w:hAnsi="Arial Black" w:cs="Arial"/>
          <w:sz w:val="24"/>
          <w:szCs w:val="24"/>
        </w:rPr>
      </w:pPr>
      <w:r w:rsidRPr="00195FA4">
        <w:rPr>
          <w:rFonts w:ascii="Arial Black" w:hAnsi="Arial Black" w:cs="Arial"/>
          <w:sz w:val="24"/>
          <w:szCs w:val="24"/>
        </w:rPr>
        <w:t xml:space="preserve">                                             Date 07/01/2020</w:t>
      </w:r>
    </w:p>
    <w:p w:rsidR="00822A24" w:rsidRPr="00195FA4" w:rsidRDefault="00822A24" w:rsidP="00822A24">
      <w:pPr>
        <w:spacing w:after="0" w:line="480" w:lineRule="auto"/>
        <w:jc w:val="center"/>
        <w:rPr>
          <w:rFonts w:ascii="Arial Black" w:hAnsi="Arial Black" w:cs="Arial"/>
          <w:sz w:val="24"/>
          <w:szCs w:val="24"/>
        </w:rPr>
      </w:pPr>
    </w:p>
    <w:p w:rsidR="00822A24" w:rsidRPr="00195FA4" w:rsidRDefault="00195FA4" w:rsidP="00195FA4">
      <w:pPr>
        <w:spacing w:after="0" w:line="480" w:lineRule="auto"/>
        <w:rPr>
          <w:rFonts w:ascii="Arial Black" w:hAnsi="Arial Black" w:cs="Arial"/>
          <w:sz w:val="24"/>
          <w:szCs w:val="24"/>
        </w:rPr>
      </w:pPr>
      <w:r w:rsidRPr="00195FA4">
        <w:rPr>
          <w:rFonts w:ascii="Arial Black" w:hAnsi="Arial Black" w:cs="Arial"/>
          <w:sz w:val="24"/>
          <w:szCs w:val="24"/>
        </w:rPr>
        <w:t xml:space="preserve">                                </w:t>
      </w:r>
    </w:p>
    <w:p w:rsidR="00822A24" w:rsidRPr="007633FE" w:rsidRDefault="00822A24" w:rsidP="00822A24">
      <w:pPr>
        <w:spacing w:after="0" w:line="480" w:lineRule="auto"/>
        <w:ind w:firstLine="720"/>
        <w:rPr>
          <w:rFonts w:ascii="Times New Roman" w:hAnsi="Times New Roman" w:cs="Times New Roman"/>
          <w:sz w:val="24"/>
          <w:szCs w:val="24"/>
        </w:rPr>
      </w:pPr>
      <w:r w:rsidRPr="007633FE">
        <w:rPr>
          <w:rFonts w:ascii="Times New Roman" w:hAnsi="Times New Roman" w:cs="Times New Roman"/>
          <w:sz w:val="24"/>
          <w:szCs w:val="24"/>
        </w:rPr>
        <w:t> </w:t>
      </w: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195FA4">
      <w:pPr>
        <w:pStyle w:val="Heading3"/>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p w:rsidR="00822A24" w:rsidRPr="007633FE" w:rsidRDefault="00822A24" w:rsidP="00822A24">
      <w:pPr>
        <w:spacing w:after="0" w:line="480" w:lineRule="auto"/>
        <w:ind w:firstLine="720"/>
        <w:rPr>
          <w:rFonts w:ascii="Times New Roman" w:hAnsi="Times New Roman" w:cs="Times New Roman"/>
          <w:sz w:val="24"/>
          <w:szCs w:val="24"/>
        </w:rPr>
      </w:pPr>
    </w:p>
    <w:bookmarkStart w:id="0" w:name="_Toc60988767" w:displacedByCustomXml="next"/>
    <w:sdt>
      <w:sdtPr>
        <w:rPr>
          <w:rFonts w:ascii="Arial" w:eastAsiaTheme="minorHAnsi" w:hAnsi="Arial" w:cs="Arial"/>
          <w:b w:val="0"/>
          <w:sz w:val="22"/>
          <w:szCs w:val="22"/>
          <w:lang w:val="en-GB"/>
        </w:rPr>
        <w:id w:val="-1648807176"/>
        <w:docPartObj>
          <w:docPartGallery w:val="Table of Contents"/>
          <w:docPartUnique/>
        </w:docPartObj>
      </w:sdtPr>
      <w:sdtEndPr>
        <w:rPr>
          <w:bCs/>
          <w:noProof/>
        </w:rPr>
      </w:sdtEndPr>
      <w:sdtContent>
        <w:p w:rsidR="007633FE" w:rsidRPr="00195FA4" w:rsidRDefault="007633FE" w:rsidP="007633FE">
          <w:pPr>
            <w:pStyle w:val="Heading1"/>
            <w:rPr>
              <w:rFonts w:ascii="Arial" w:hAnsi="Arial" w:cs="Arial"/>
            </w:rPr>
          </w:pPr>
          <w:r w:rsidRPr="00195FA4">
            <w:rPr>
              <w:rFonts w:ascii="Arial" w:hAnsi="Arial" w:cs="Arial"/>
            </w:rPr>
            <w:t>Table of Contents</w:t>
          </w:r>
          <w:bookmarkEnd w:id="0"/>
        </w:p>
        <w:p w:rsidR="007633FE" w:rsidRPr="00195FA4" w:rsidRDefault="007633FE">
          <w:pPr>
            <w:pStyle w:val="TOC1"/>
            <w:tabs>
              <w:tab w:val="right" w:leader="dot" w:pos="9350"/>
            </w:tabs>
            <w:rPr>
              <w:rFonts w:ascii="Arial" w:eastAsiaTheme="minorEastAsia" w:hAnsi="Arial" w:cs="Arial"/>
              <w:noProof/>
              <w:sz w:val="24"/>
              <w:szCs w:val="24"/>
              <w:lang w:val="en-US"/>
            </w:rPr>
          </w:pPr>
          <w:r w:rsidRPr="00195FA4">
            <w:rPr>
              <w:rFonts w:ascii="Arial" w:hAnsi="Arial" w:cs="Arial"/>
              <w:sz w:val="24"/>
              <w:szCs w:val="24"/>
            </w:rPr>
            <w:fldChar w:fldCharType="begin"/>
          </w:r>
          <w:r w:rsidRPr="00195FA4">
            <w:rPr>
              <w:rFonts w:ascii="Arial" w:hAnsi="Arial" w:cs="Arial"/>
              <w:sz w:val="24"/>
              <w:szCs w:val="24"/>
            </w:rPr>
            <w:instrText xml:space="preserve"> TOC \o "1-3" \h \z \u </w:instrText>
          </w:r>
          <w:r w:rsidRPr="00195FA4">
            <w:rPr>
              <w:rFonts w:ascii="Arial" w:hAnsi="Arial" w:cs="Arial"/>
              <w:sz w:val="24"/>
              <w:szCs w:val="24"/>
            </w:rPr>
            <w:fldChar w:fldCharType="separate"/>
          </w:r>
          <w:hyperlink w:anchor="_Toc60988767" w:history="1">
            <w:r w:rsidRPr="00195FA4">
              <w:rPr>
                <w:rStyle w:val="Hyperlink"/>
                <w:rFonts w:ascii="Arial" w:hAnsi="Arial" w:cs="Arial"/>
                <w:noProof/>
                <w:sz w:val="24"/>
                <w:szCs w:val="24"/>
              </w:rPr>
              <w:t>Table of Contents</w:t>
            </w:r>
            <w:r w:rsidRPr="00195FA4">
              <w:rPr>
                <w:rFonts w:ascii="Arial" w:hAnsi="Arial" w:cs="Arial"/>
                <w:noProof/>
                <w:webHidden/>
                <w:sz w:val="24"/>
                <w:szCs w:val="24"/>
              </w:rPr>
              <w:tab/>
            </w:r>
            <w:r w:rsidRPr="00195FA4">
              <w:rPr>
                <w:rFonts w:ascii="Arial" w:hAnsi="Arial" w:cs="Arial"/>
                <w:noProof/>
                <w:webHidden/>
                <w:sz w:val="24"/>
                <w:szCs w:val="24"/>
              </w:rPr>
              <w:fldChar w:fldCharType="begin"/>
            </w:r>
            <w:r w:rsidRPr="00195FA4">
              <w:rPr>
                <w:rFonts w:ascii="Arial" w:hAnsi="Arial" w:cs="Arial"/>
                <w:noProof/>
                <w:webHidden/>
                <w:sz w:val="24"/>
                <w:szCs w:val="24"/>
              </w:rPr>
              <w:instrText xml:space="preserve"> PAGEREF _Toc60988767 \h </w:instrText>
            </w:r>
            <w:r w:rsidRPr="00195FA4">
              <w:rPr>
                <w:rFonts w:ascii="Arial" w:hAnsi="Arial" w:cs="Arial"/>
                <w:noProof/>
                <w:webHidden/>
                <w:sz w:val="24"/>
                <w:szCs w:val="24"/>
              </w:rPr>
            </w:r>
            <w:r w:rsidRPr="00195FA4">
              <w:rPr>
                <w:rFonts w:ascii="Arial" w:hAnsi="Arial" w:cs="Arial"/>
                <w:noProof/>
                <w:webHidden/>
                <w:sz w:val="24"/>
                <w:szCs w:val="24"/>
              </w:rPr>
              <w:fldChar w:fldCharType="separate"/>
            </w:r>
            <w:r w:rsidRPr="00195FA4">
              <w:rPr>
                <w:rFonts w:ascii="Arial" w:hAnsi="Arial" w:cs="Arial"/>
                <w:noProof/>
                <w:webHidden/>
                <w:sz w:val="24"/>
                <w:szCs w:val="24"/>
              </w:rPr>
              <w:t>2</w:t>
            </w:r>
            <w:r w:rsidRPr="00195FA4">
              <w:rPr>
                <w:rFonts w:ascii="Arial" w:hAnsi="Arial" w:cs="Arial"/>
                <w:noProof/>
                <w:webHidden/>
                <w:sz w:val="24"/>
                <w:szCs w:val="24"/>
              </w:rPr>
              <w:fldChar w:fldCharType="end"/>
            </w:r>
          </w:hyperlink>
        </w:p>
        <w:p w:rsidR="007633FE" w:rsidRPr="00195FA4" w:rsidRDefault="00CC1C5E">
          <w:pPr>
            <w:pStyle w:val="TOC1"/>
            <w:tabs>
              <w:tab w:val="right" w:leader="dot" w:pos="9350"/>
            </w:tabs>
            <w:rPr>
              <w:rFonts w:ascii="Arial" w:eastAsiaTheme="minorEastAsia" w:hAnsi="Arial" w:cs="Arial"/>
              <w:noProof/>
              <w:sz w:val="24"/>
              <w:szCs w:val="24"/>
              <w:lang w:val="en-US"/>
            </w:rPr>
          </w:pPr>
          <w:hyperlink w:anchor="_Toc60988768" w:history="1">
            <w:r w:rsidR="007633FE" w:rsidRPr="00195FA4">
              <w:rPr>
                <w:rStyle w:val="Hyperlink"/>
                <w:rFonts w:ascii="Arial" w:hAnsi="Arial" w:cs="Arial"/>
                <w:noProof/>
                <w:sz w:val="24"/>
                <w:szCs w:val="24"/>
              </w:rPr>
              <w:t>Reflection: Theories of Psychology</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_Toc60988768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2</w:t>
            </w:r>
            <w:r w:rsidR="007633FE" w:rsidRPr="00195FA4">
              <w:rPr>
                <w:rFonts w:ascii="Arial" w:hAnsi="Arial" w:cs="Arial"/>
                <w:noProof/>
                <w:webHidden/>
                <w:sz w:val="24"/>
                <w:szCs w:val="24"/>
              </w:rPr>
              <w:fldChar w:fldCharType="end"/>
            </w:r>
          </w:hyperlink>
        </w:p>
        <w:p w:rsidR="007633FE" w:rsidRPr="00195FA4" w:rsidRDefault="00CC1C5E">
          <w:pPr>
            <w:pStyle w:val="TOC1"/>
            <w:tabs>
              <w:tab w:val="right" w:leader="dot" w:pos="9350"/>
            </w:tabs>
            <w:rPr>
              <w:rFonts w:ascii="Arial" w:eastAsiaTheme="minorEastAsia" w:hAnsi="Arial" w:cs="Arial"/>
              <w:noProof/>
              <w:sz w:val="24"/>
              <w:szCs w:val="24"/>
              <w:lang w:val="en-US"/>
            </w:rPr>
          </w:pPr>
          <w:hyperlink w:anchor="_Toc60988769" w:history="1">
            <w:r w:rsidR="007633FE" w:rsidRPr="00195FA4">
              <w:rPr>
                <w:rStyle w:val="Hyperlink"/>
                <w:rFonts w:ascii="Arial" w:hAnsi="Arial" w:cs="Arial"/>
                <w:noProof/>
                <w:sz w:val="24"/>
                <w:szCs w:val="24"/>
              </w:rPr>
              <w:t>Body</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_Toc60988769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3</w:t>
            </w:r>
            <w:r w:rsidR="007633FE" w:rsidRPr="00195FA4">
              <w:rPr>
                <w:rFonts w:ascii="Arial" w:hAnsi="Arial" w:cs="Arial"/>
                <w:noProof/>
                <w:webHidden/>
                <w:sz w:val="24"/>
                <w:szCs w:val="24"/>
              </w:rPr>
              <w:fldChar w:fldCharType="end"/>
            </w:r>
          </w:hyperlink>
        </w:p>
        <w:p w:rsidR="007633FE" w:rsidRPr="00195FA4" w:rsidRDefault="00CC1C5E">
          <w:pPr>
            <w:pStyle w:val="TOC2"/>
            <w:tabs>
              <w:tab w:val="right" w:leader="dot" w:pos="9350"/>
            </w:tabs>
            <w:rPr>
              <w:rFonts w:ascii="Arial" w:eastAsiaTheme="minorEastAsia" w:hAnsi="Arial" w:cs="Arial"/>
              <w:noProof/>
              <w:sz w:val="24"/>
              <w:szCs w:val="24"/>
              <w:lang w:val="en-US"/>
            </w:rPr>
          </w:pPr>
          <w:hyperlink w:anchor="_Toc60988770" w:history="1">
            <w:r w:rsidR="007633FE" w:rsidRPr="00195FA4">
              <w:rPr>
                <w:rStyle w:val="Hyperlink"/>
                <w:rFonts w:ascii="Arial" w:hAnsi="Arial" w:cs="Arial"/>
                <w:noProof/>
                <w:sz w:val="24"/>
                <w:szCs w:val="24"/>
              </w:rPr>
              <w:t xml:space="preserve"> Piaget’s Theory of Cognitive Development</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_Toc60988770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4</w:t>
            </w:r>
            <w:r w:rsidR="007633FE" w:rsidRPr="00195FA4">
              <w:rPr>
                <w:rFonts w:ascii="Arial" w:hAnsi="Arial" w:cs="Arial"/>
                <w:noProof/>
                <w:webHidden/>
                <w:sz w:val="24"/>
                <w:szCs w:val="24"/>
              </w:rPr>
              <w:fldChar w:fldCharType="end"/>
            </w:r>
          </w:hyperlink>
        </w:p>
        <w:p w:rsidR="007633FE" w:rsidRPr="00195FA4" w:rsidRDefault="00CC1C5E">
          <w:pPr>
            <w:pStyle w:val="TOC2"/>
            <w:tabs>
              <w:tab w:val="right" w:leader="dot" w:pos="9350"/>
            </w:tabs>
            <w:rPr>
              <w:rFonts w:ascii="Arial" w:eastAsiaTheme="minorEastAsia" w:hAnsi="Arial" w:cs="Arial"/>
              <w:noProof/>
              <w:sz w:val="24"/>
              <w:szCs w:val="24"/>
              <w:lang w:val="en-US"/>
            </w:rPr>
          </w:pPr>
          <w:hyperlink w:anchor="_Toc60988771" w:history="1">
            <w:r w:rsidR="007633FE" w:rsidRPr="00195FA4">
              <w:rPr>
                <w:rStyle w:val="Hyperlink"/>
                <w:rFonts w:ascii="Arial" w:hAnsi="Arial" w:cs="Arial"/>
                <w:noProof/>
                <w:sz w:val="24"/>
                <w:szCs w:val="24"/>
              </w:rPr>
              <w:t>The Freudian Psychoanalytic Theory of Personality</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_Toc60988771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5</w:t>
            </w:r>
            <w:r w:rsidR="007633FE" w:rsidRPr="00195FA4">
              <w:rPr>
                <w:rFonts w:ascii="Arial" w:hAnsi="Arial" w:cs="Arial"/>
                <w:noProof/>
                <w:webHidden/>
                <w:sz w:val="24"/>
                <w:szCs w:val="24"/>
              </w:rPr>
              <w:fldChar w:fldCharType="end"/>
            </w:r>
          </w:hyperlink>
        </w:p>
        <w:p w:rsidR="007633FE" w:rsidRPr="00195FA4" w:rsidRDefault="00CC1C5E">
          <w:pPr>
            <w:pStyle w:val="TOC2"/>
            <w:tabs>
              <w:tab w:val="right" w:leader="dot" w:pos="9350"/>
            </w:tabs>
            <w:rPr>
              <w:rFonts w:ascii="Arial" w:eastAsiaTheme="minorEastAsia" w:hAnsi="Arial" w:cs="Arial"/>
              <w:noProof/>
              <w:sz w:val="24"/>
              <w:szCs w:val="24"/>
              <w:lang w:val="en-US"/>
            </w:rPr>
          </w:pPr>
          <w:hyperlink w:anchor="_Toc60988772" w:history="1">
            <w:r w:rsidR="007633FE" w:rsidRPr="00195FA4">
              <w:rPr>
                <w:rStyle w:val="Hyperlink"/>
                <w:rFonts w:ascii="Arial" w:hAnsi="Arial" w:cs="Arial"/>
                <w:noProof/>
                <w:sz w:val="24"/>
                <w:szCs w:val="24"/>
              </w:rPr>
              <w:t>Erik Erikson’s Stage Theory of Psychosocial Development</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_Toc60988772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6</w:t>
            </w:r>
            <w:r w:rsidR="007633FE" w:rsidRPr="00195FA4">
              <w:rPr>
                <w:rFonts w:ascii="Arial" w:hAnsi="Arial" w:cs="Arial"/>
                <w:noProof/>
                <w:webHidden/>
                <w:sz w:val="24"/>
                <w:szCs w:val="24"/>
              </w:rPr>
              <w:fldChar w:fldCharType="end"/>
            </w:r>
          </w:hyperlink>
        </w:p>
        <w:p w:rsidR="007633FE" w:rsidRPr="00195FA4" w:rsidRDefault="00CC1C5E">
          <w:pPr>
            <w:pStyle w:val="TOC1"/>
            <w:tabs>
              <w:tab w:val="right" w:leader="dot" w:pos="9350"/>
            </w:tabs>
            <w:rPr>
              <w:rFonts w:ascii="Arial" w:eastAsiaTheme="minorEastAsia" w:hAnsi="Arial" w:cs="Arial"/>
              <w:noProof/>
              <w:sz w:val="24"/>
              <w:szCs w:val="24"/>
              <w:lang w:val="en-US"/>
            </w:rPr>
          </w:pPr>
          <w:hyperlink w:anchor="_Toc60988773" w:history="1">
            <w:r w:rsidR="007633FE" w:rsidRPr="00195FA4">
              <w:rPr>
                <w:rStyle w:val="Hyperlink"/>
                <w:rFonts w:ascii="Arial" w:hAnsi="Arial" w:cs="Arial"/>
                <w:noProof/>
                <w:sz w:val="24"/>
                <w:szCs w:val="24"/>
              </w:rPr>
              <w:t>Conclusion</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_Toc60988773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8</w:t>
            </w:r>
            <w:r w:rsidR="007633FE" w:rsidRPr="00195FA4">
              <w:rPr>
                <w:rFonts w:ascii="Arial" w:hAnsi="Arial" w:cs="Arial"/>
                <w:noProof/>
                <w:webHidden/>
                <w:sz w:val="24"/>
                <w:szCs w:val="24"/>
              </w:rPr>
              <w:fldChar w:fldCharType="end"/>
            </w:r>
          </w:hyperlink>
        </w:p>
        <w:p w:rsidR="007633FE" w:rsidRPr="00195FA4" w:rsidRDefault="00CC1C5E">
          <w:pPr>
            <w:pStyle w:val="TOC1"/>
            <w:tabs>
              <w:tab w:val="right" w:leader="dot" w:pos="9350"/>
            </w:tabs>
            <w:rPr>
              <w:rFonts w:ascii="Arial" w:eastAsiaTheme="minorEastAsia" w:hAnsi="Arial" w:cs="Arial"/>
              <w:noProof/>
              <w:sz w:val="24"/>
              <w:szCs w:val="24"/>
              <w:lang w:val="en-US"/>
            </w:rPr>
          </w:pPr>
          <w:hyperlink w:anchor="_Toc60988774" w:history="1">
            <w:r w:rsidR="007633FE" w:rsidRPr="00195FA4">
              <w:rPr>
                <w:rStyle w:val="Hyperlink"/>
                <w:rFonts w:ascii="Arial" w:hAnsi="Arial" w:cs="Arial"/>
                <w:noProof/>
                <w:sz w:val="24"/>
                <w:szCs w:val="24"/>
              </w:rPr>
              <w:t>References</w:t>
            </w:r>
            <w:r w:rsidR="007633FE" w:rsidRPr="00195FA4">
              <w:rPr>
                <w:rFonts w:ascii="Arial" w:hAnsi="Arial" w:cs="Arial"/>
                <w:noProof/>
                <w:webHidden/>
                <w:sz w:val="24"/>
                <w:szCs w:val="24"/>
              </w:rPr>
              <w:tab/>
            </w:r>
            <w:r w:rsidR="007633FE" w:rsidRPr="00195FA4">
              <w:rPr>
                <w:rFonts w:ascii="Arial" w:hAnsi="Arial" w:cs="Arial"/>
                <w:noProof/>
                <w:webHidden/>
                <w:sz w:val="24"/>
                <w:szCs w:val="24"/>
              </w:rPr>
              <w:fldChar w:fldCharType="begin"/>
            </w:r>
            <w:r w:rsidR="007633FE" w:rsidRPr="00195FA4">
              <w:rPr>
                <w:rFonts w:ascii="Arial" w:hAnsi="Arial" w:cs="Arial"/>
                <w:noProof/>
                <w:webHidden/>
                <w:sz w:val="24"/>
                <w:szCs w:val="24"/>
              </w:rPr>
              <w:instrText xml:space="preserve"> PAGEREF _Toc60988774 \h </w:instrText>
            </w:r>
            <w:r w:rsidR="007633FE" w:rsidRPr="00195FA4">
              <w:rPr>
                <w:rFonts w:ascii="Arial" w:hAnsi="Arial" w:cs="Arial"/>
                <w:noProof/>
                <w:webHidden/>
                <w:sz w:val="24"/>
                <w:szCs w:val="24"/>
              </w:rPr>
            </w:r>
            <w:r w:rsidR="007633FE" w:rsidRPr="00195FA4">
              <w:rPr>
                <w:rFonts w:ascii="Arial" w:hAnsi="Arial" w:cs="Arial"/>
                <w:noProof/>
                <w:webHidden/>
                <w:sz w:val="24"/>
                <w:szCs w:val="24"/>
              </w:rPr>
              <w:fldChar w:fldCharType="separate"/>
            </w:r>
            <w:r w:rsidR="007633FE" w:rsidRPr="00195FA4">
              <w:rPr>
                <w:rFonts w:ascii="Arial" w:hAnsi="Arial" w:cs="Arial"/>
                <w:noProof/>
                <w:webHidden/>
                <w:sz w:val="24"/>
                <w:szCs w:val="24"/>
              </w:rPr>
              <w:t>9</w:t>
            </w:r>
            <w:r w:rsidR="007633FE" w:rsidRPr="00195FA4">
              <w:rPr>
                <w:rFonts w:ascii="Arial" w:hAnsi="Arial" w:cs="Arial"/>
                <w:noProof/>
                <w:webHidden/>
                <w:sz w:val="24"/>
                <w:szCs w:val="24"/>
              </w:rPr>
              <w:fldChar w:fldCharType="end"/>
            </w:r>
          </w:hyperlink>
        </w:p>
        <w:p w:rsidR="007633FE" w:rsidRPr="00195FA4" w:rsidRDefault="007633FE">
          <w:pPr>
            <w:rPr>
              <w:rFonts w:ascii="Arial" w:hAnsi="Arial" w:cs="Arial"/>
              <w:sz w:val="24"/>
              <w:szCs w:val="24"/>
            </w:rPr>
          </w:pPr>
          <w:r w:rsidRPr="00195FA4">
            <w:rPr>
              <w:rFonts w:ascii="Arial" w:hAnsi="Arial" w:cs="Arial"/>
              <w:b/>
              <w:bCs/>
              <w:noProof/>
              <w:sz w:val="24"/>
              <w:szCs w:val="24"/>
            </w:rPr>
            <w:fldChar w:fldCharType="end"/>
          </w:r>
        </w:p>
      </w:sdtContent>
    </w:sdt>
    <w:p w:rsidR="007633FE" w:rsidRPr="00195FA4" w:rsidRDefault="007633FE" w:rsidP="00822A24">
      <w:pPr>
        <w:spacing w:after="0" w:line="480" w:lineRule="auto"/>
        <w:ind w:firstLine="720"/>
        <w:rPr>
          <w:rFonts w:ascii="Arial" w:hAnsi="Arial" w:cs="Arial"/>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7633FE" w:rsidRPr="007633FE" w:rsidRDefault="007633FE" w:rsidP="00B86176">
      <w:pPr>
        <w:spacing w:after="0" w:line="480" w:lineRule="auto"/>
        <w:rPr>
          <w:rFonts w:ascii="Times New Roman" w:hAnsi="Times New Roman" w:cs="Times New Roman"/>
          <w:sz w:val="24"/>
          <w:szCs w:val="24"/>
        </w:rPr>
      </w:pPr>
    </w:p>
    <w:p w:rsidR="007633FE" w:rsidRPr="007633FE" w:rsidRDefault="007633FE" w:rsidP="00822A24">
      <w:pPr>
        <w:spacing w:after="0" w:line="480" w:lineRule="auto"/>
        <w:ind w:firstLine="720"/>
        <w:rPr>
          <w:rFonts w:ascii="Times New Roman" w:hAnsi="Times New Roman" w:cs="Times New Roman"/>
          <w:sz w:val="24"/>
          <w:szCs w:val="24"/>
        </w:rPr>
      </w:pPr>
    </w:p>
    <w:p w:rsidR="00822A24" w:rsidRPr="00195FA4" w:rsidRDefault="00567902" w:rsidP="00B8711B">
      <w:pPr>
        <w:pStyle w:val="Heading1"/>
        <w:rPr>
          <w:rFonts w:ascii="Arial" w:hAnsi="Arial" w:cs="Arial"/>
        </w:rPr>
      </w:pPr>
      <w:bookmarkStart w:id="1" w:name="_Toc60988768"/>
      <w:r w:rsidRPr="00195FA4">
        <w:rPr>
          <w:rFonts w:ascii="Arial" w:hAnsi="Arial" w:cs="Arial"/>
        </w:rPr>
        <w:t xml:space="preserve">Reflection: </w:t>
      </w:r>
      <w:r w:rsidR="00822A24" w:rsidRPr="00195FA4">
        <w:rPr>
          <w:rFonts w:ascii="Arial" w:hAnsi="Arial" w:cs="Arial"/>
        </w:rPr>
        <w:t>Theories of Psychology</w:t>
      </w:r>
      <w:bookmarkEnd w:id="1"/>
    </w:p>
    <w:p w:rsidR="00CB449E" w:rsidRPr="00B86176" w:rsidRDefault="00897851" w:rsidP="00B86176">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There are different theorists including Jean Piaget, Sigmund Freud, and Erikson who have made a significant contribution to the field of psychology. These theorists have attempted to describe human behavior and predict how people behave when placed within different contexts with their various theoretical underpinnings. The work of most of these theorists have helped to shape the field of psychology and </w:t>
      </w:r>
      <w:r w:rsidR="006C2CAE" w:rsidRPr="00B86176">
        <w:rPr>
          <w:rFonts w:ascii="Arial" w:eastAsia="Times New Roman" w:hAnsi="Arial" w:cs="Arial"/>
          <w:sz w:val="24"/>
          <w:szCs w:val="24"/>
          <w:lang w:val="en-US"/>
        </w:rPr>
        <w:t xml:space="preserve">the body of knowledge that informs various metal health practices. </w:t>
      </w:r>
      <w:r w:rsidR="00F17F44" w:rsidRPr="00B86176">
        <w:rPr>
          <w:rFonts w:ascii="Arial" w:eastAsia="Times New Roman" w:hAnsi="Arial" w:cs="Arial"/>
          <w:sz w:val="24"/>
          <w:szCs w:val="24"/>
          <w:lang w:val="en-US"/>
        </w:rPr>
        <w:t>I observe that these</w:t>
      </w:r>
      <w:r w:rsidR="003A7430" w:rsidRPr="00B86176">
        <w:rPr>
          <w:rFonts w:ascii="Arial" w:eastAsia="Times New Roman" w:hAnsi="Arial" w:cs="Arial"/>
          <w:sz w:val="24"/>
          <w:szCs w:val="24"/>
          <w:lang w:val="en-US"/>
        </w:rPr>
        <w:t xml:space="preserve"> theories have also been used to explain different human abilities including cognition and help interpret the inte</w:t>
      </w:r>
      <w:r w:rsidR="00F0078F">
        <w:rPr>
          <w:rFonts w:ascii="Arial" w:eastAsia="Times New Roman" w:hAnsi="Arial" w:cs="Arial"/>
          <w:sz w:val="24"/>
          <w:szCs w:val="24"/>
          <w:lang w:val="en-US"/>
        </w:rPr>
        <w:t>rplay</w:t>
      </w:r>
      <w:r w:rsidR="003A7430" w:rsidRPr="00B86176">
        <w:rPr>
          <w:rFonts w:ascii="Arial" w:eastAsia="Times New Roman" w:hAnsi="Arial" w:cs="Arial"/>
          <w:sz w:val="24"/>
          <w:szCs w:val="24"/>
          <w:lang w:val="en-US"/>
        </w:rPr>
        <w:t xml:space="preserve"> between people and with the</w:t>
      </w:r>
      <w:r w:rsidR="00FF043D">
        <w:rPr>
          <w:rFonts w:ascii="Arial" w:eastAsia="Times New Roman" w:hAnsi="Arial" w:cs="Arial"/>
          <w:sz w:val="24"/>
          <w:szCs w:val="24"/>
          <w:lang w:val="en-US"/>
        </w:rPr>
        <w:t>ir surroundings.</w:t>
      </w:r>
      <w:r w:rsidR="003A7430" w:rsidRPr="00B86176">
        <w:rPr>
          <w:rFonts w:ascii="Arial" w:eastAsia="Times New Roman" w:hAnsi="Arial" w:cs="Arial"/>
          <w:sz w:val="24"/>
          <w:szCs w:val="24"/>
          <w:lang w:val="en-US"/>
        </w:rPr>
        <w:t xml:space="preserve">  </w:t>
      </w:r>
      <w:r w:rsidR="006806FF" w:rsidRPr="00B86176">
        <w:rPr>
          <w:rFonts w:ascii="Arial" w:eastAsia="Times New Roman" w:hAnsi="Arial" w:cs="Arial"/>
          <w:sz w:val="24"/>
          <w:szCs w:val="24"/>
          <w:lang w:val="en-US"/>
        </w:rPr>
        <w:t>A contextualization of different theories of psychology reveals the importance of understanding how and why people behave differently</w:t>
      </w:r>
      <w:r w:rsidR="00701852" w:rsidRPr="00B86176">
        <w:rPr>
          <w:rFonts w:ascii="Arial" w:eastAsia="Times New Roman" w:hAnsi="Arial" w:cs="Arial"/>
          <w:sz w:val="24"/>
          <w:szCs w:val="24"/>
          <w:lang w:val="en-US"/>
        </w:rPr>
        <w:t xml:space="preserve"> (Leung &amp; </w:t>
      </w:r>
      <w:r w:rsidR="00B86176" w:rsidRPr="00B86176">
        <w:rPr>
          <w:rFonts w:ascii="Arial" w:eastAsia="Times New Roman" w:hAnsi="Arial" w:cs="Arial"/>
          <w:sz w:val="24"/>
          <w:szCs w:val="24"/>
          <w:lang w:val="en-US"/>
        </w:rPr>
        <w:t>Sheki</w:t>
      </w:r>
      <w:r w:rsidR="00701852" w:rsidRPr="00B86176">
        <w:rPr>
          <w:rFonts w:ascii="Arial" w:eastAsia="Times New Roman" w:hAnsi="Arial" w:cs="Arial"/>
          <w:sz w:val="24"/>
          <w:szCs w:val="24"/>
          <w:lang w:val="en-US"/>
        </w:rPr>
        <w:t>, 2019)</w:t>
      </w:r>
      <w:r w:rsidR="006806FF" w:rsidRPr="00B86176">
        <w:rPr>
          <w:rFonts w:ascii="Arial" w:eastAsia="Times New Roman" w:hAnsi="Arial" w:cs="Arial"/>
          <w:sz w:val="24"/>
          <w:szCs w:val="24"/>
          <w:lang w:val="en-US"/>
        </w:rPr>
        <w:t xml:space="preserve">. </w:t>
      </w:r>
      <w:r w:rsidR="003A7430" w:rsidRPr="00B86176">
        <w:rPr>
          <w:rFonts w:ascii="Arial" w:eastAsia="Times New Roman" w:hAnsi="Arial" w:cs="Arial"/>
          <w:sz w:val="24"/>
          <w:szCs w:val="24"/>
          <w:lang w:val="en-US"/>
        </w:rPr>
        <w:t xml:space="preserve">Theories of psychology are essential in describing the behavior of human beings as well as predicting future behavior and can be used to explain a diversity of variables and outcomes. </w:t>
      </w:r>
    </w:p>
    <w:p w:rsidR="00902115" w:rsidRPr="00B86176" w:rsidRDefault="00902115" w:rsidP="00902115">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There are different theoretical perspectives that can be used to affirm the notion that theorists in psychology have paved way for a better understanding of the behavior of human beings and the prediction of such behavior. </w:t>
      </w:r>
      <w:r w:rsidR="002D705C" w:rsidRPr="00B86176">
        <w:rPr>
          <w:rFonts w:ascii="Arial" w:eastAsia="Times New Roman" w:hAnsi="Arial" w:cs="Arial"/>
          <w:sz w:val="24"/>
          <w:szCs w:val="24"/>
          <w:lang w:val="en-US"/>
        </w:rPr>
        <w:t xml:space="preserve"> Piaget’s Theory on Cognitive Development, t</w:t>
      </w:r>
      <w:r w:rsidRPr="00B86176">
        <w:rPr>
          <w:rFonts w:ascii="Arial" w:eastAsia="Times New Roman" w:hAnsi="Arial" w:cs="Arial"/>
          <w:sz w:val="24"/>
          <w:szCs w:val="24"/>
          <w:lang w:val="en-US"/>
        </w:rPr>
        <w:t xml:space="preserve">he Freudian </w:t>
      </w:r>
      <w:r w:rsidR="00E96F10" w:rsidRPr="00B86176">
        <w:rPr>
          <w:rFonts w:ascii="Arial" w:eastAsia="Times New Roman" w:hAnsi="Arial" w:cs="Arial"/>
          <w:sz w:val="24"/>
          <w:szCs w:val="24"/>
          <w:lang w:val="en-US"/>
        </w:rPr>
        <w:t>Psychoanalytic Theory of Personality</w:t>
      </w:r>
      <w:r w:rsidRPr="00B86176">
        <w:rPr>
          <w:rFonts w:ascii="Arial" w:eastAsia="Times New Roman" w:hAnsi="Arial" w:cs="Arial"/>
          <w:sz w:val="24"/>
          <w:szCs w:val="24"/>
          <w:lang w:val="en-US"/>
        </w:rPr>
        <w:t>, and Erikson</w:t>
      </w:r>
      <w:r w:rsidR="002D705C" w:rsidRPr="00B86176">
        <w:rPr>
          <w:rFonts w:ascii="Arial" w:eastAsia="Times New Roman" w:hAnsi="Arial" w:cs="Arial"/>
          <w:sz w:val="24"/>
          <w:szCs w:val="24"/>
          <w:lang w:val="en-US"/>
        </w:rPr>
        <w:t>’s Stage Theory of Psychosocial D</w:t>
      </w:r>
      <w:r w:rsidRPr="00B86176">
        <w:rPr>
          <w:rFonts w:ascii="Arial" w:eastAsia="Times New Roman" w:hAnsi="Arial" w:cs="Arial"/>
          <w:sz w:val="24"/>
          <w:szCs w:val="24"/>
          <w:lang w:val="en-US"/>
        </w:rPr>
        <w:t xml:space="preserve">evelopment are some the most essential theories within the field of psychology. Theories of psychology have been used to inform different interventional approaches for people with </w:t>
      </w:r>
      <w:r w:rsidRPr="00433DFD">
        <w:rPr>
          <w:rFonts w:ascii="Arial" w:eastAsia="Times New Roman" w:hAnsi="Arial" w:cs="Arial"/>
          <w:sz w:val="24"/>
          <w:szCs w:val="24"/>
          <w:lang w:val="en-US"/>
        </w:rPr>
        <w:t>mental health problems (Erskine, 2019).</w:t>
      </w:r>
      <w:r w:rsidRPr="007633FE">
        <w:rPr>
          <w:rFonts w:ascii="Times New Roman" w:eastAsia="Times New Roman" w:hAnsi="Times New Roman" w:cs="Times New Roman"/>
          <w:sz w:val="24"/>
          <w:szCs w:val="24"/>
          <w:lang w:val="en-US"/>
        </w:rPr>
        <w:t xml:space="preserve"> </w:t>
      </w:r>
      <w:r w:rsidRPr="00B86176">
        <w:rPr>
          <w:rFonts w:ascii="Arial" w:eastAsia="Times New Roman" w:hAnsi="Arial" w:cs="Arial"/>
          <w:sz w:val="24"/>
          <w:szCs w:val="24"/>
          <w:lang w:val="en-US"/>
        </w:rPr>
        <w:lastRenderedPageBreak/>
        <w:t xml:space="preserve">These theories attempt to explain how human beings behave within different niches and how such behavior can be used to predict actions (Timm et al., 2020). The application of different theories of psychology can be used to relieve psychological distress and improve the quality of life of individuals with such problems (Gucciardi et al., 2017).  I think that these three theorists should be regarded as some of the most consequential theorists in the field of psychology because of the breadth and depth of their work. </w:t>
      </w:r>
    </w:p>
    <w:p w:rsidR="00201D83" w:rsidRPr="00B86176" w:rsidRDefault="00201D83" w:rsidP="00DC0EBC">
      <w:pPr>
        <w:pStyle w:val="Heading2"/>
        <w:rPr>
          <w:rFonts w:ascii="Arial" w:hAnsi="Arial" w:cs="Arial"/>
        </w:rPr>
      </w:pPr>
      <w:bookmarkStart w:id="2" w:name="_Toc60988770"/>
      <w:r w:rsidRPr="00B86176">
        <w:rPr>
          <w:rFonts w:ascii="Arial" w:hAnsi="Arial" w:cs="Arial"/>
        </w:rPr>
        <w:t xml:space="preserve"> Piaget’s Theory of Cognitive Development</w:t>
      </w:r>
      <w:bookmarkEnd w:id="2"/>
    </w:p>
    <w:p w:rsidR="00201D83" w:rsidRPr="00B86176" w:rsidRDefault="00201D83" w:rsidP="00201D83">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The Theory of Cognitive Development </w:t>
      </w:r>
      <w:r w:rsidR="00B86176" w:rsidRPr="00B86176">
        <w:rPr>
          <w:rFonts w:ascii="Arial" w:eastAsia="Times New Roman" w:hAnsi="Arial" w:cs="Arial"/>
          <w:sz w:val="24"/>
          <w:szCs w:val="24"/>
          <w:lang w:val="en-US"/>
        </w:rPr>
        <w:t>by Piaget</w:t>
      </w:r>
      <w:r w:rsidRPr="00B86176">
        <w:rPr>
          <w:rFonts w:ascii="Arial" w:eastAsia="Times New Roman" w:hAnsi="Arial" w:cs="Arial"/>
          <w:sz w:val="24"/>
          <w:szCs w:val="24"/>
          <w:lang w:val="en-US"/>
        </w:rPr>
        <w:t xml:space="preserve"> is a </w:t>
      </w:r>
      <w:r w:rsidR="003F009B">
        <w:rPr>
          <w:rFonts w:ascii="Arial" w:eastAsia="Times New Roman" w:hAnsi="Arial" w:cs="Arial"/>
          <w:sz w:val="24"/>
          <w:szCs w:val="24"/>
          <w:lang w:val="en-US"/>
        </w:rPr>
        <w:t>all-conclsive</w:t>
      </w:r>
      <w:bookmarkStart w:id="3" w:name="_GoBack"/>
      <w:bookmarkEnd w:id="3"/>
      <w:r w:rsidRPr="00B86176">
        <w:rPr>
          <w:rFonts w:ascii="Arial" w:eastAsia="Times New Roman" w:hAnsi="Arial" w:cs="Arial"/>
          <w:sz w:val="24"/>
          <w:szCs w:val="24"/>
          <w:lang w:val="en-US"/>
        </w:rPr>
        <w:t xml:space="preserve"> theory about the nature and progressive development of intelligence among human beings. The theory primarily examines the nature of knowledge and how human beings construct, acquire and use such knowledge. The Theory of Cognitive Development is simply known as development stage theory and looks at how children of different ages solve problems differently</w:t>
      </w:r>
      <w:r w:rsidR="009045E4" w:rsidRPr="00B86176">
        <w:rPr>
          <w:rFonts w:ascii="Arial" w:eastAsia="Times New Roman" w:hAnsi="Arial" w:cs="Arial"/>
          <w:sz w:val="24"/>
          <w:szCs w:val="24"/>
          <w:lang w:val="en-US"/>
        </w:rPr>
        <w:t xml:space="preserve"> (</w:t>
      </w:r>
      <w:r w:rsidR="00B86176" w:rsidRPr="00B86176">
        <w:rPr>
          <w:rFonts w:ascii="Arial" w:eastAsia="Times New Roman" w:hAnsi="Arial" w:cs="Arial"/>
          <w:sz w:val="24"/>
          <w:szCs w:val="24"/>
          <w:lang w:val="en-US"/>
        </w:rPr>
        <w:t>Al-Hamad</w:t>
      </w:r>
      <w:r w:rsidR="009045E4" w:rsidRPr="00B86176">
        <w:rPr>
          <w:rFonts w:ascii="Arial" w:eastAsia="Times New Roman" w:hAnsi="Arial" w:cs="Arial"/>
          <w:sz w:val="24"/>
          <w:szCs w:val="24"/>
          <w:lang w:val="en-US"/>
        </w:rPr>
        <w:t>, 2020)</w:t>
      </w:r>
      <w:r w:rsidRPr="00B86176">
        <w:rPr>
          <w:rFonts w:ascii="Arial" w:eastAsia="Times New Roman" w:hAnsi="Arial" w:cs="Arial"/>
          <w:sz w:val="24"/>
          <w:szCs w:val="24"/>
          <w:lang w:val="en-US"/>
        </w:rPr>
        <w:t xml:space="preserve">. I think that this particular theorist was quite methodical in his approach towards cognitive development in human beings. Piaget came up with four </w:t>
      </w:r>
      <w:r w:rsidR="00715F73">
        <w:rPr>
          <w:rFonts w:ascii="Arial" w:eastAsia="Times New Roman" w:hAnsi="Arial" w:cs="Arial"/>
          <w:sz w:val="24"/>
          <w:szCs w:val="24"/>
          <w:lang w:val="en-US"/>
        </w:rPr>
        <w:t>separate</w:t>
      </w:r>
      <w:r w:rsidRPr="00B86176">
        <w:rPr>
          <w:rFonts w:ascii="Arial" w:eastAsia="Times New Roman" w:hAnsi="Arial" w:cs="Arial"/>
          <w:sz w:val="24"/>
          <w:szCs w:val="24"/>
          <w:lang w:val="en-US"/>
        </w:rPr>
        <w:t xml:space="preserve"> cognitive development stages which show how children of different ages use reasoning, think logically and use actions to represent words and things. Cognitive development is a progressive </w:t>
      </w:r>
      <w:r w:rsidR="00715F73">
        <w:rPr>
          <w:rFonts w:ascii="Arial" w:eastAsia="Times New Roman" w:hAnsi="Arial" w:cs="Arial"/>
          <w:sz w:val="24"/>
          <w:szCs w:val="24"/>
          <w:lang w:val="en-US"/>
        </w:rPr>
        <w:t>restructure</w:t>
      </w:r>
      <w:r w:rsidRPr="00B86176">
        <w:rPr>
          <w:rFonts w:ascii="Arial" w:eastAsia="Times New Roman" w:hAnsi="Arial" w:cs="Arial"/>
          <w:sz w:val="24"/>
          <w:szCs w:val="24"/>
          <w:lang w:val="en-US"/>
        </w:rPr>
        <w:t xml:space="preserve"> of various proce</w:t>
      </w:r>
      <w:r w:rsidR="00715F73">
        <w:rPr>
          <w:rFonts w:ascii="Arial" w:eastAsia="Times New Roman" w:hAnsi="Arial" w:cs="Arial"/>
          <w:sz w:val="24"/>
          <w:szCs w:val="24"/>
          <w:lang w:val="en-US"/>
        </w:rPr>
        <w:t>dure</w:t>
      </w:r>
      <w:r w:rsidRPr="00B86176">
        <w:rPr>
          <w:rFonts w:ascii="Arial" w:eastAsia="Times New Roman" w:hAnsi="Arial" w:cs="Arial"/>
          <w:sz w:val="24"/>
          <w:szCs w:val="24"/>
          <w:lang w:val="en-US"/>
        </w:rPr>
        <w:t xml:space="preserve"> of the mind </w:t>
      </w:r>
      <w:r w:rsidR="00715F73">
        <w:rPr>
          <w:rFonts w:ascii="Arial" w:eastAsia="Times New Roman" w:hAnsi="Arial" w:cs="Arial"/>
          <w:sz w:val="24"/>
          <w:szCs w:val="24"/>
          <w:lang w:val="en-US"/>
        </w:rPr>
        <w:t>derive</w:t>
      </w:r>
      <w:r w:rsidRPr="00B86176">
        <w:rPr>
          <w:rFonts w:ascii="Arial" w:eastAsia="Times New Roman" w:hAnsi="Arial" w:cs="Arial"/>
          <w:sz w:val="24"/>
          <w:szCs w:val="24"/>
          <w:lang w:val="en-US"/>
        </w:rPr>
        <w:t xml:space="preserve"> from environmental experiences and biological maturation within the Theory of Cognitive Development.</w:t>
      </w:r>
    </w:p>
    <w:p w:rsidR="00201D83" w:rsidRPr="00B86176" w:rsidRDefault="00201D83" w:rsidP="00201D83">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 Piaget provided a very robust foundation upon which cognition and other mental abilities could be studied within constructs of psychology. I have come to appreciate the fact that children </w:t>
      </w:r>
      <w:r w:rsidR="00213D67">
        <w:rPr>
          <w:rFonts w:ascii="Arial" w:eastAsia="Times New Roman" w:hAnsi="Arial" w:cs="Arial"/>
          <w:sz w:val="24"/>
          <w:szCs w:val="24"/>
          <w:lang w:val="en-US"/>
        </w:rPr>
        <w:t>build an</w:t>
      </w:r>
      <w:r w:rsidRPr="00B86176">
        <w:rPr>
          <w:rFonts w:ascii="Arial" w:eastAsia="Times New Roman" w:hAnsi="Arial" w:cs="Arial"/>
          <w:sz w:val="24"/>
          <w:szCs w:val="24"/>
          <w:lang w:val="en-US"/>
        </w:rPr>
        <w:t xml:space="preserve"> understanding of the world around them and reconcile </w:t>
      </w:r>
      <w:r w:rsidR="00213D67" w:rsidRPr="00B86176">
        <w:rPr>
          <w:rFonts w:ascii="Arial" w:eastAsia="Times New Roman" w:hAnsi="Arial" w:cs="Arial"/>
          <w:sz w:val="24"/>
          <w:szCs w:val="24"/>
          <w:lang w:val="en-US"/>
        </w:rPr>
        <w:t>dif</w:t>
      </w:r>
      <w:r w:rsidR="00213D67">
        <w:rPr>
          <w:rFonts w:ascii="Arial" w:eastAsia="Times New Roman" w:hAnsi="Arial" w:cs="Arial"/>
          <w:sz w:val="24"/>
          <w:szCs w:val="24"/>
          <w:lang w:val="en-US"/>
        </w:rPr>
        <w:t xml:space="preserve">ferences </w:t>
      </w:r>
      <w:r w:rsidR="00213D67" w:rsidRPr="00B86176">
        <w:rPr>
          <w:rFonts w:ascii="Arial" w:eastAsia="Times New Roman" w:hAnsi="Arial" w:cs="Arial"/>
          <w:sz w:val="24"/>
          <w:szCs w:val="24"/>
          <w:lang w:val="en-US"/>
        </w:rPr>
        <w:t>around</w:t>
      </w:r>
      <w:r w:rsidRPr="00B86176">
        <w:rPr>
          <w:rFonts w:ascii="Arial" w:eastAsia="Times New Roman" w:hAnsi="Arial" w:cs="Arial"/>
          <w:sz w:val="24"/>
          <w:szCs w:val="24"/>
          <w:lang w:val="en-US"/>
        </w:rPr>
        <w:t xml:space="preserve"> what they know and the discoveries th</w:t>
      </w:r>
      <w:r w:rsidR="0097250B">
        <w:rPr>
          <w:rFonts w:ascii="Arial" w:eastAsia="Times New Roman" w:hAnsi="Arial" w:cs="Arial"/>
          <w:sz w:val="24"/>
          <w:szCs w:val="24"/>
          <w:lang w:val="en-US"/>
        </w:rPr>
        <w:t>at</w:t>
      </w:r>
      <w:r w:rsidRPr="00B86176">
        <w:rPr>
          <w:rFonts w:ascii="Arial" w:eastAsia="Times New Roman" w:hAnsi="Arial" w:cs="Arial"/>
          <w:sz w:val="24"/>
          <w:szCs w:val="24"/>
          <w:lang w:val="en-US"/>
        </w:rPr>
        <w:t xml:space="preserve"> make from this theoretical </w:t>
      </w:r>
      <w:r w:rsidRPr="00B86176">
        <w:rPr>
          <w:rFonts w:ascii="Arial" w:eastAsia="Times New Roman" w:hAnsi="Arial" w:cs="Arial"/>
          <w:sz w:val="24"/>
          <w:szCs w:val="24"/>
          <w:lang w:val="en-US"/>
        </w:rPr>
        <w:lastRenderedPageBreak/>
        <w:t>framework. I have also come to learn that different persons adjust to their environment with a clear understanding of the world around them. Cognitive development seems to be at the c</w:t>
      </w:r>
      <w:r w:rsidR="0097250B">
        <w:rPr>
          <w:rFonts w:ascii="Arial" w:eastAsia="Times New Roman" w:hAnsi="Arial" w:cs="Arial"/>
          <w:sz w:val="24"/>
          <w:szCs w:val="24"/>
          <w:lang w:val="en-US"/>
        </w:rPr>
        <w:t>ore</w:t>
      </w:r>
      <w:r w:rsidRPr="00B86176">
        <w:rPr>
          <w:rFonts w:ascii="Arial" w:eastAsia="Times New Roman" w:hAnsi="Arial" w:cs="Arial"/>
          <w:sz w:val="24"/>
          <w:szCs w:val="24"/>
          <w:lang w:val="en-US"/>
        </w:rPr>
        <w:t xml:space="preserve"> of the human organism language can be viewed as being instrumental in the acquisition of knowledge and understanding </w:t>
      </w:r>
      <w:r w:rsidR="009C28C5" w:rsidRPr="00B86176">
        <w:rPr>
          <w:rFonts w:ascii="Arial" w:eastAsia="Times New Roman" w:hAnsi="Arial" w:cs="Arial"/>
          <w:sz w:val="24"/>
          <w:szCs w:val="24"/>
          <w:lang w:val="en-US"/>
        </w:rPr>
        <w:t xml:space="preserve">(Bormanaki &amp; </w:t>
      </w:r>
      <w:r w:rsidR="00B86176" w:rsidRPr="00B86176">
        <w:rPr>
          <w:rFonts w:ascii="Arial" w:eastAsia="Times New Roman" w:hAnsi="Arial" w:cs="Arial"/>
          <w:sz w:val="24"/>
          <w:szCs w:val="24"/>
          <w:lang w:val="en-US"/>
        </w:rPr>
        <w:t>Khushal</w:t>
      </w:r>
      <w:r w:rsidR="009C28C5" w:rsidRPr="00B86176">
        <w:rPr>
          <w:rFonts w:ascii="Arial" w:eastAsia="Times New Roman" w:hAnsi="Arial" w:cs="Arial"/>
          <w:sz w:val="24"/>
          <w:szCs w:val="24"/>
          <w:lang w:val="en-US"/>
        </w:rPr>
        <w:t>, 2017)</w:t>
      </w:r>
      <w:r w:rsidRPr="00B86176">
        <w:rPr>
          <w:rFonts w:ascii="Arial" w:eastAsia="Times New Roman" w:hAnsi="Arial" w:cs="Arial"/>
          <w:sz w:val="24"/>
          <w:szCs w:val="24"/>
          <w:lang w:val="en-US"/>
        </w:rPr>
        <w:t xml:space="preserve">.  Piaget’s theory can be used to make inferences around language and levels of understanding in evaluation the psychological status of a diversity of people. The Theory of Cognitive Development provides a very good background in assessing different psychological issues from a healthcare perspective. </w:t>
      </w:r>
    </w:p>
    <w:p w:rsidR="00ED59A2" w:rsidRDefault="00ED59A2" w:rsidP="00201D83">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Human beings experience different issues during their developmental stages in life. The childhood stages of human beings are perhaps the most definitive times in their life. People tend to acquire different skills such as language at the developmental stages of life. Adverse issues arising from or noticed in the developmental stages of life can affect an individual for the long term</w:t>
      </w:r>
      <w:r w:rsidR="00775FE8" w:rsidRPr="00B86176">
        <w:rPr>
          <w:rFonts w:ascii="Arial" w:eastAsia="Times New Roman" w:hAnsi="Arial" w:cs="Arial"/>
          <w:sz w:val="24"/>
          <w:szCs w:val="24"/>
          <w:lang w:val="en-US"/>
        </w:rPr>
        <w:t xml:space="preserve"> (Martí, 2020)</w:t>
      </w:r>
      <w:r w:rsidRPr="00B86176">
        <w:rPr>
          <w:rFonts w:ascii="Arial" w:eastAsia="Times New Roman" w:hAnsi="Arial" w:cs="Arial"/>
          <w:sz w:val="24"/>
          <w:szCs w:val="24"/>
          <w:lang w:val="en-US"/>
        </w:rPr>
        <w:t xml:space="preserve">. Such issues may also signify different psychological or mental issues that may allow psychologists and other stakeholders to intervene appropriately. Placement of children within constructs of the theoretical approach advanced </w:t>
      </w:r>
      <w:r w:rsidR="00F30C49" w:rsidRPr="00B86176">
        <w:rPr>
          <w:rFonts w:ascii="Arial" w:eastAsia="Times New Roman" w:hAnsi="Arial" w:cs="Arial"/>
          <w:sz w:val="24"/>
          <w:szCs w:val="24"/>
          <w:lang w:val="en-US"/>
        </w:rPr>
        <w:t>by Piaget</w:t>
      </w:r>
      <w:r w:rsidRPr="00B86176">
        <w:rPr>
          <w:rFonts w:ascii="Arial" w:eastAsia="Times New Roman" w:hAnsi="Arial" w:cs="Arial"/>
          <w:sz w:val="24"/>
          <w:szCs w:val="24"/>
          <w:lang w:val="en-US"/>
        </w:rPr>
        <w:t xml:space="preserve"> can be instrumental in resolving some of the psychological issues that arise within the development of a child in a timely fashion. Such persons can be helped to lead a relatively good quality of life despite whatever challenges they may face.  Piaget’s Theory of Cognitive Development is one of the most beneficial approaches </w:t>
      </w:r>
      <w:r w:rsidR="0097250B">
        <w:rPr>
          <w:rFonts w:ascii="Arial" w:eastAsia="Times New Roman" w:hAnsi="Arial" w:cs="Arial"/>
          <w:sz w:val="24"/>
          <w:szCs w:val="24"/>
          <w:lang w:val="en-US"/>
        </w:rPr>
        <w:t>that can used in</w:t>
      </w:r>
      <w:r w:rsidRPr="00B86176">
        <w:rPr>
          <w:rFonts w:ascii="Arial" w:eastAsia="Times New Roman" w:hAnsi="Arial" w:cs="Arial"/>
          <w:sz w:val="24"/>
          <w:szCs w:val="24"/>
          <w:lang w:val="en-US"/>
        </w:rPr>
        <w:t xml:space="preserve"> the assessment of human development in psychology. </w:t>
      </w:r>
    </w:p>
    <w:p w:rsidR="00B86176" w:rsidRDefault="00B86176" w:rsidP="00201D83">
      <w:pPr>
        <w:spacing w:after="0" w:line="480" w:lineRule="auto"/>
        <w:ind w:firstLine="720"/>
        <w:rPr>
          <w:rFonts w:ascii="Arial" w:eastAsia="Times New Roman" w:hAnsi="Arial" w:cs="Arial"/>
          <w:sz w:val="24"/>
          <w:szCs w:val="24"/>
          <w:lang w:val="en-US"/>
        </w:rPr>
      </w:pPr>
    </w:p>
    <w:p w:rsidR="00B86176" w:rsidRPr="00B86176" w:rsidRDefault="00B86176" w:rsidP="00201D83">
      <w:pPr>
        <w:spacing w:after="0" w:line="480" w:lineRule="auto"/>
        <w:ind w:firstLine="720"/>
        <w:rPr>
          <w:rFonts w:ascii="Arial" w:eastAsia="Times New Roman" w:hAnsi="Arial" w:cs="Arial"/>
          <w:sz w:val="24"/>
          <w:szCs w:val="24"/>
          <w:lang w:val="en-US"/>
        </w:rPr>
      </w:pPr>
    </w:p>
    <w:p w:rsidR="001E35B5" w:rsidRPr="00B86176" w:rsidRDefault="001E35B5" w:rsidP="008C5665">
      <w:pPr>
        <w:pStyle w:val="Heading2"/>
        <w:rPr>
          <w:rFonts w:ascii="Arial" w:hAnsi="Arial" w:cs="Arial"/>
        </w:rPr>
      </w:pPr>
      <w:bookmarkStart w:id="4" w:name="_Toc60988771"/>
      <w:r w:rsidRPr="00B86176">
        <w:rPr>
          <w:rFonts w:ascii="Arial" w:hAnsi="Arial" w:cs="Arial"/>
        </w:rPr>
        <w:lastRenderedPageBreak/>
        <w:t xml:space="preserve">The Freudian </w:t>
      </w:r>
      <w:r w:rsidR="00B24053" w:rsidRPr="00B86176">
        <w:rPr>
          <w:rFonts w:ascii="Arial" w:hAnsi="Arial" w:cs="Arial"/>
        </w:rPr>
        <w:t>Psychoanalytic Theory of Personality</w:t>
      </w:r>
      <w:bookmarkEnd w:id="4"/>
    </w:p>
    <w:p w:rsidR="00B24053" w:rsidRPr="00B86176" w:rsidRDefault="00B24053"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Sigmund Freud advanced the Psychoanalytic Theory of Personality due to his belief that the unconscious mind influences human behavior even though human beings are unaware of such influences. The unconscious mind is viewed as a reservoir of memories, urges, thoughts and feelings that are outside the unconscious awareness in the Psychoanalytic Theory of Personality </w:t>
      </w:r>
      <w:r w:rsidR="00A83C8A" w:rsidRPr="00B86176">
        <w:rPr>
          <w:rFonts w:ascii="Arial" w:eastAsia="Times New Roman" w:hAnsi="Arial" w:cs="Arial"/>
          <w:sz w:val="24"/>
          <w:szCs w:val="24"/>
          <w:lang w:val="en-US"/>
        </w:rPr>
        <w:t>(Zhang, 2020)</w:t>
      </w:r>
      <w:r w:rsidRPr="00B86176">
        <w:rPr>
          <w:rFonts w:ascii="Arial" w:eastAsia="Times New Roman" w:hAnsi="Arial" w:cs="Arial"/>
          <w:sz w:val="24"/>
          <w:szCs w:val="24"/>
          <w:lang w:val="en-US"/>
        </w:rPr>
        <w:t>. The psychoanalytic theory of personality can be applied in a diversity of contexts within healthcare</w:t>
      </w:r>
      <w:r w:rsidR="00E946C6" w:rsidRPr="00B86176">
        <w:rPr>
          <w:rFonts w:ascii="Arial" w:eastAsia="Times New Roman" w:hAnsi="Arial" w:cs="Arial"/>
          <w:sz w:val="24"/>
          <w:szCs w:val="24"/>
          <w:lang w:val="en-US"/>
        </w:rPr>
        <w:t xml:space="preserve"> and can be used to help patients become more aware of themselves </w:t>
      </w:r>
      <w:r w:rsidR="00B83F38" w:rsidRPr="00B86176">
        <w:rPr>
          <w:rFonts w:ascii="Arial" w:eastAsia="Times New Roman" w:hAnsi="Arial" w:cs="Arial"/>
          <w:sz w:val="24"/>
          <w:szCs w:val="24"/>
          <w:lang w:val="en-US"/>
        </w:rPr>
        <w:t>(Pandit, 2020)</w:t>
      </w:r>
      <w:r w:rsidRPr="00B86176">
        <w:rPr>
          <w:rFonts w:ascii="Arial" w:eastAsia="Times New Roman" w:hAnsi="Arial" w:cs="Arial"/>
          <w:sz w:val="24"/>
          <w:szCs w:val="24"/>
          <w:lang w:val="en-US"/>
        </w:rPr>
        <w:t xml:space="preserve">. Sigmund Freud </w:t>
      </w:r>
      <w:r w:rsidR="005D76AD">
        <w:rPr>
          <w:rFonts w:ascii="Arial" w:eastAsia="Times New Roman" w:hAnsi="Arial" w:cs="Arial"/>
          <w:sz w:val="24"/>
          <w:szCs w:val="24"/>
          <w:lang w:val="en-US"/>
        </w:rPr>
        <w:t xml:space="preserve">have an idea </w:t>
      </w:r>
      <w:r w:rsidR="005D76AD" w:rsidRPr="00B86176">
        <w:rPr>
          <w:rFonts w:ascii="Arial" w:eastAsia="Times New Roman" w:hAnsi="Arial" w:cs="Arial"/>
          <w:sz w:val="24"/>
          <w:szCs w:val="24"/>
          <w:lang w:val="en-US"/>
        </w:rPr>
        <w:t>that</w:t>
      </w:r>
      <w:r w:rsidRPr="00B86176">
        <w:rPr>
          <w:rFonts w:ascii="Arial" w:eastAsia="Times New Roman" w:hAnsi="Arial" w:cs="Arial"/>
          <w:sz w:val="24"/>
          <w:szCs w:val="24"/>
          <w:lang w:val="en-US"/>
        </w:rPr>
        <w:t xml:space="preserve"> bringing contents of the unconscious human mind into awareness was essential in </w:t>
      </w:r>
      <w:r w:rsidR="005D76AD">
        <w:rPr>
          <w:rFonts w:ascii="Arial" w:eastAsia="Times New Roman" w:hAnsi="Arial" w:cs="Arial"/>
          <w:sz w:val="24"/>
          <w:szCs w:val="24"/>
          <w:lang w:val="en-US"/>
        </w:rPr>
        <w:t xml:space="preserve">alleviate </w:t>
      </w:r>
      <w:r w:rsidR="005D76AD" w:rsidRPr="00B86176">
        <w:rPr>
          <w:rFonts w:ascii="Arial" w:eastAsia="Times New Roman" w:hAnsi="Arial" w:cs="Arial"/>
          <w:sz w:val="24"/>
          <w:szCs w:val="24"/>
          <w:lang w:val="en-US"/>
        </w:rPr>
        <w:t>psychological</w:t>
      </w:r>
      <w:r w:rsidRPr="00B86176">
        <w:rPr>
          <w:rFonts w:ascii="Arial" w:eastAsia="Times New Roman" w:hAnsi="Arial" w:cs="Arial"/>
          <w:sz w:val="24"/>
          <w:szCs w:val="24"/>
          <w:lang w:val="en-US"/>
        </w:rPr>
        <w:t xml:space="preserve"> distress. There are also </w:t>
      </w:r>
      <w:r w:rsidR="005D76AD" w:rsidRPr="00B86176">
        <w:rPr>
          <w:rFonts w:ascii="Arial" w:eastAsia="Times New Roman" w:hAnsi="Arial" w:cs="Arial"/>
          <w:sz w:val="24"/>
          <w:szCs w:val="24"/>
          <w:lang w:val="en-US"/>
        </w:rPr>
        <w:t>di</w:t>
      </w:r>
      <w:r w:rsidR="005D76AD">
        <w:rPr>
          <w:rFonts w:ascii="Arial" w:eastAsia="Times New Roman" w:hAnsi="Arial" w:cs="Arial"/>
          <w:sz w:val="24"/>
          <w:szCs w:val="24"/>
          <w:lang w:val="en-US"/>
        </w:rPr>
        <w:t xml:space="preserve">stinct </w:t>
      </w:r>
      <w:r w:rsidR="005D76AD" w:rsidRPr="00B86176">
        <w:rPr>
          <w:rFonts w:ascii="Arial" w:eastAsia="Times New Roman" w:hAnsi="Arial" w:cs="Arial"/>
          <w:sz w:val="24"/>
          <w:szCs w:val="24"/>
          <w:lang w:val="en-US"/>
        </w:rPr>
        <w:t>techniques</w:t>
      </w:r>
      <w:r w:rsidRPr="00B86176">
        <w:rPr>
          <w:rFonts w:ascii="Arial" w:eastAsia="Times New Roman" w:hAnsi="Arial" w:cs="Arial"/>
          <w:sz w:val="24"/>
          <w:szCs w:val="24"/>
          <w:lang w:val="en-US"/>
        </w:rPr>
        <w:t xml:space="preserve"> for using unconscious influences to impact behavior. Psychologists can significantly leverage on the conceptualizations of the Psychoanalytic Theory of Personality to explore means of </w:t>
      </w:r>
      <w:r w:rsidR="00DA07B3" w:rsidRPr="00B86176">
        <w:rPr>
          <w:rFonts w:ascii="Arial" w:eastAsia="Times New Roman" w:hAnsi="Arial" w:cs="Arial"/>
          <w:sz w:val="24"/>
          <w:szCs w:val="24"/>
          <w:lang w:val="en-US"/>
        </w:rPr>
        <w:t xml:space="preserve">brining information within the unconscious mind into conscious awareness. </w:t>
      </w:r>
    </w:p>
    <w:p w:rsidR="00E946C6" w:rsidRPr="00B86176" w:rsidRDefault="00E946C6"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The Psychoanalytic Theory of Personality can be applied within different facets of healthcare. I notice that most contents of the unconscious are viewed as unacceptable such as feelings of conflict, anxiety, and pain. This theory can be used to help persons who experience a diversity of psychological problems to become more aware of themselves and manage different manifestations of </w:t>
      </w:r>
      <w:r w:rsidR="00742C51" w:rsidRPr="00B86176">
        <w:rPr>
          <w:rFonts w:ascii="Arial" w:eastAsia="Times New Roman" w:hAnsi="Arial" w:cs="Arial"/>
          <w:sz w:val="24"/>
          <w:szCs w:val="24"/>
          <w:lang w:val="en-US"/>
        </w:rPr>
        <w:t>different mental health issues. Healthcare professionals can use this theory to diagnose some of the most prevalent issues arising out of psychological and mental problems. T</w:t>
      </w:r>
      <w:r w:rsidR="00F72AF4" w:rsidRPr="00B86176">
        <w:rPr>
          <w:rFonts w:ascii="Arial" w:eastAsia="Times New Roman" w:hAnsi="Arial" w:cs="Arial"/>
          <w:sz w:val="24"/>
          <w:szCs w:val="24"/>
          <w:lang w:val="en-US"/>
        </w:rPr>
        <w:t>he use</w:t>
      </w:r>
      <w:r w:rsidR="00742C51" w:rsidRPr="00B86176">
        <w:rPr>
          <w:rFonts w:ascii="Arial" w:eastAsia="Times New Roman" w:hAnsi="Arial" w:cs="Arial"/>
          <w:sz w:val="24"/>
          <w:szCs w:val="24"/>
          <w:lang w:val="en-US"/>
        </w:rPr>
        <w:t xml:space="preserve"> of the Psychoanalytic Theory of Personality must be balanced</w:t>
      </w:r>
      <w:r w:rsidR="00F72AF4" w:rsidRPr="00B86176">
        <w:rPr>
          <w:rFonts w:ascii="Arial" w:eastAsia="Times New Roman" w:hAnsi="Arial" w:cs="Arial"/>
          <w:sz w:val="24"/>
          <w:szCs w:val="24"/>
          <w:lang w:val="en-US"/>
        </w:rPr>
        <w:t>, however, and only applied when necessary</w:t>
      </w:r>
      <w:r w:rsidR="00792C3C" w:rsidRPr="00B86176">
        <w:rPr>
          <w:rFonts w:ascii="Arial" w:eastAsia="Times New Roman" w:hAnsi="Arial" w:cs="Arial"/>
          <w:sz w:val="24"/>
          <w:szCs w:val="24"/>
          <w:lang w:val="en-US"/>
        </w:rPr>
        <w:t xml:space="preserve"> (Pandit, 2020)</w:t>
      </w:r>
      <w:r w:rsidR="00F72AF4" w:rsidRPr="00B86176">
        <w:rPr>
          <w:rFonts w:ascii="Arial" w:eastAsia="Times New Roman" w:hAnsi="Arial" w:cs="Arial"/>
          <w:sz w:val="24"/>
          <w:szCs w:val="24"/>
          <w:lang w:val="en-US"/>
        </w:rPr>
        <w:t xml:space="preserve">. This theory is quite beneficial to the understanding of how the human </w:t>
      </w:r>
      <w:r w:rsidR="00F72AF4" w:rsidRPr="00B86176">
        <w:rPr>
          <w:rFonts w:ascii="Arial" w:eastAsia="Times New Roman" w:hAnsi="Arial" w:cs="Arial"/>
          <w:sz w:val="24"/>
          <w:szCs w:val="24"/>
          <w:lang w:val="en-US"/>
        </w:rPr>
        <w:lastRenderedPageBreak/>
        <w:t>mind works in its conscious and unconscious states</w:t>
      </w:r>
      <w:r w:rsidR="000A686E" w:rsidRPr="00B86176">
        <w:rPr>
          <w:rFonts w:ascii="Arial" w:eastAsia="Times New Roman" w:hAnsi="Arial" w:cs="Arial"/>
          <w:sz w:val="24"/>
          <w:szCs w:val="24"/>
          <w:lang w:val="en-US"/>
        </w:rPr>
        <w:t xml:space="preserve"> and how such mechanisms can be optimized to influence </w:t>
      </w:r>
      <w:r w:rsidR="000E6285" w:rsidRPr="00B86176">
        <w:rPr>
          <w:rFonts w:ascii="Arial" w:eastAsia="Times New Roman" w:hAnsi="Arial" w:cs="Arial"/>
          <w:sz w:val="24"/>
          <w:szCs w:val="24"/>
          <w:lang w:val="en-US"/>
        </w:rPr>
        <w:t xml:space="preserve">positive psychological </w:t>
      </w:r>
      <w:r w:rsidR="000A686E" w:rsidRPr="00B86176">
        <w:rPr>
          <w:rFonts w:ascii="Arial" w:eastAsia="Times New Roman" w:hAnsi="Arial" w:cs="Arial"/>
          <w:sz w:val="24"/>
          <w:szCs w:val="24"/>
          <w:lang w:val="en-US"/>
        </w:rPr>
        <w:t>outcomes</w:t>
      </w:r>
      <w:r w:rsidR="00F72AF4" w:rsidRPr="00B86176">
        <w:rPr>
          <w:rFonts w:ascii="Arial" w:eastAsia="Times New Roman" w:hAnsi="Arial" w:cs="Arial"/>
          <w:sz w:val="24"/>
          <w:szCs w:val="24"/>
          <w:lang w:val="en-US"/>
        </w:rPr>
        <w:t xml:space="preserve">. </w:t>
      </w:r>
    </w:p>
    <w:p w:rsidR="00F87418" w:rsidRPr="00B86176" w:rsidRDefault="00F87418"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Understanding the unconscious state of a human being has significant benefits not only to psychologists and other healthcare providers but also to patients. Individuals must be able to understand their unconscious mind to properly comprehend some of the behavioral tendencies that they have. Feelings of fear and anxiety can be managed properly, for instance, with a </w:t>
      </w:r>
      <w:r w:rsidR="008B682F" w:rsidRPr="00B86176">
        <w:rPr>
          <w:rFonts w:ascii="Arial" w:eastAsia="Times New Roman" w:hAnsi="Arial" w:cs="Arial"/>
          <w:sz w:val="24"/>
          <w:szCs w:val="24"/>
          <w:lang w:val="en-US"/>
        </w:rPr>
        <w:t>proper comprehension of the origins of such fear or anxiety. Psychologists can also use such information to create treatment plans that not only focus on the apparent health issues but also those that remain invisible on the face of it. People can achieve significant benefits out of holistic analysis of their psychological state of being and reduce the possibility of escalations into more psychological complications. The Psychoanalytic Theory of Personality provides a good foundation upon which different psychological problems can be interrogated.</w:t>
      </w:r>
    </w:p>
    <w:p w:rsidR="00AE15AF" w:rsidRPr="00B86176" w:rsidRDefault="00AE15AF" w:rsidP="00B83492">
      <w:pPr>
        <w:pStyle w:val="Heading2"/>
        <w:rPr>
          <w:rFonts w:ascii="Arial" w:hAnsi="Arial" w:cs="Arial"/>
        </w:rPr>
      </w:pPr>
      <w:bookmarkStart w:id="5" w:name="_Toc60988772"/>
      <w:r w:rsidRPr="00B86176">
        <w:rPr>
          <w:rFonts w:ascii="Arial" w:hAnsi="Arial" w:cs="Arial"/>
        </w:rPr>
        <w:t>Erik Erikson’s Stage Theory of Psychosocial Development</w:t>
      </w:r>
      <w:bookmarkEnd w:id="5"/>
    </w:p>
    <w:p w:rsidR="00322DCD" w:rsidRPr="00B86176" w:rsidRDefault="00AE15AF"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Erikson advanced one of the most prominent theories around how human beings develop from childhood to maturity. The Theory of Psychosocial Development by Erikson postulates that different personalities develop in a pre-determined sequence from infancy to adulthood </w:t>
      </w:r>
      <w:r w:rsidR="005D76AD" w:rsidRPr="00B86176">
        <w:rPr>
          <w:rFonts w:ascii="Arial" w:eastAsia="Times New Roman" w:hAnsi="Arial" w:cs="Arial"/>
          <w:sz w:val="24"/>
          <w:szCs w:val="24"/>
          <w:lang w:val="en-US"/>
        </w:rPr>
        <w:t>through</w:t>
      </w:r>
      <w:r w:rsidR="005D76AD">
        <w:rPr>
          <w:rFonts w:ascii="Arial" w:eastAsia="Times New Roman" w:hAnsi="Arial" w:cs="Arial"/>
          <w:sz w:val="24"/>
          <w:szCs w:val="24"/>
          <w:lang w:val="en-US"/>
        </w:rPr>
        <w:t>out the</w:t>
      </w:r>
      <w:r w:rsidRPr="00B86176">
        <w:rPr>
          <w:rFonts w:ascii="Arial" w:eastAsia="Times New Roman" w:hAnsi="Arial" w:cs="Arial"/>
          <w:sz w:val="24"/>
          <w:szCs w:val="24"/>
          <w:lang w:val="en-US"/>
        </w:rPr>
        <w:t xml:space="preserve"> eight stages of psychosocial development</w:t>
      </w:r>
      <w:r w:rsidR="008F2099" w:rsidRPr="00B86176">
        <w:rPr>
          <w:rFonts w:ascii="Arial" w:eastAsia="Times New Roman" w:hAnsi="Arial" w:cs="Arial"/>
          <w:sz w:val="24"/>
          <w:szCs w:val="24"/>
          <w:lang w:val="en-US"/>
        </w:rPr>
        <w:t xml:space="preserve"> </w:t>
      </w:r>
      <w:r w:rsidR="00BD3D9B" w:rsidRPr="00B86176">
        <w:rPr>
          <w:rFonts w:ascii="Arial" w:eastAsia="Times New Roman" w:hAnsi="Arial" w:cs="Arial"/>
          <w:sz w:val="24"/>
          <w:szCs w:val="24"/>
          <w:lang w:val="en-US"/>
        </w:rPr>
        <w:t>(Sekowski, 2020)</w:t>
      </w:r>
      <w:r w:rsidRPr="00B86176">
        <w:rPr>
          <w:rFonts w:ascii="Arial" w:eastAsia="Times New Roman" w:hAnsi="Arial" w:cs="Arial"/>
          <w:sz w:val="24"/>
          <w:szCs w:val="24"/>
          <w:lang w:val="en-US"/>
        </w:rPr>
        <w:t>.</w:t>
      </w:r>
      <w:r w:rsidR="008F2099" w:rsidRPr="00B86176">
        <w:rPr>
          <w:rFonts w:ascii="Arial" w:eastAsia="Times New Roman" w:hAnsi="Arial" w:cs="Arial"/>
          <w:sz w:val="24"/>
          <w:szCs w:val="24"/>
          <w:lang w:val="en-US"/>
        </w:rPr>
        <w:t xml:space="preserve"> Human beings tend to experience a </w:t>
      </w:r>
      <w:r w:rsidR="005D76AD" w:rsidRPr="00B86176">
        <w:rPr>
          <w:rFonts w:ascii="Arial" w:eastAsia="Times New Roman" w:hAnsi="Arial" w:cs="Arial"/>
          <w:sz w:val="24"/>
          <w:szCs w:val="24"/>
          <w:lang w:val="en-US"/>
        </w:rPr>
        <w:t xml:space="preserve">psychosocial </w:t>
      </w:r>
      <w:r w:rsidR="005D76AD">
        <w:rPr>
          <w:rFonts w:ascii="Arial" w:eastAsia="Times New Roman" w:hAnsi="Arial" w:cs="Arial"/>
          <w:sz w:val="24"/>
          <w:szCs w:val="24"/>
          <w:lang w:val="en-US"/>
        </w:rPr>
        <w:t xml:space="preserve">problem </w:t>
      </w:r>
      <w:r w:rsidR="005D76AD" w:rsidRPr="00B86176">
        <w:rPr>
          <w:rFonts w:ascii="Arial" w:eastAsia="Times New Roman" w:hAnsi="Arial" w:cs="Arial"/>
          <w:sz w:val="24"/>
          <w:szCs w:val="24"/>
          <w:lang w:val="en-US"/>
        </w:rPr>
        <w:t>which</w:t>
      </w:r>
      <w:r w:rsidR="008F2099" w:rsidRPr="00B86176">
        <w:rPr>
          <w:rFonts w:ascii="Arial" w:eastAsia="Times New Roman" w:hAnsi="Arial" w:cs="Arial"/>
          <w:sz w:val="24"/>
          <w:szCs w:val="24"/>
          <w:lang w:val="en-US"/>
        </w:rPr>
        <w:t xml:space="preserve"> could have an adverse or </w:t>
      </w:r>
      <w:r w:rsidR="005D76AD">
        <w:rPr>
          <w:rFonts w:ascii="Arial" w:eastAsia="Times New Roman" w:hAnsi="Arial" w:cs="Arial"/>
          <w:sz w:val="24"/>
          <w:szCs w:val="24"/>
          <w:lang w:val="en-US"/>
        </w:rPr>
        <w:t>certain</w:t>
      </w:r>
      <w:r w:rsidR="008F2099" w:rsidRPr="00B86176">
        <w:rPr>
          <w:rFonts w:ascii="Arial" w:eastAsia="Times New Roman" w:hAnsi="Arial" w:cs="Arial"/>
          <w:sz w:val="24"/>
          <w:szCs w:val="24"/>
          <w:lang w:val="en-US"/>
        </w:rPr>
        <w:t xml:space="preserve"> </w:t>
      </w:r>
      <w:r w:rsidR="005D76AD">
        <w:rPr>
          <w:rFonts w:ascii="Arial" w:eastAsia="Times New Roman" w:hAnsi="Arial" w:cs="Arial"/>
          <w:sz w:val="24"/>
          <w:szCs w:val="24"/>
          <w:lang w:val="en-US"/>
        </w:rPr>
        <w:t xml:space="preserve">effect </w:t>
      </w:r>
      <w:r w:rsidR="008F2099" w:rsidRPr="00B86176">
        <w:rPr>
          <w:rFonts w:ascii="Arial" w:eastAsia="Times New Roman" w:hAnsi="Arial" w:cs="Arial"/>
          <w:sz w:val="24"/>
          <w:szCs w:val="24"/>
          <w:lang w:val="en-US"/>
        </w:rPr>
        <w:t xml:space="preserve">for personality development at each stage of the process. Successful completion of every stage within the sequence, according to the theory, </w:t>
      </w:r>
      <w:r w:rsidR="00673E9D">
        <w:rPr>
          <w:rFonts w:ascii="Arial" w:eastAsia="Times New Roman" w:hAnsi="Arial" w:cs="Arial"/>
          <w:sz w:val="24"/>
          <w:szCs w:val="24"/>
          <w:lang w:val="en-US"/>
        </w:rPr>
        <w:t>outcome</w:t>
      </w:r>
      <w:r w:rsidR="008F2099" w:rsidRPr="00B86176">
        <w:rPr>
          <w:rFonts w:ascii="Arial" w:eastAsia="Times New Roman" w:hAnsi="Arial" w:cs="Arial"/>
          <w:sz w:val="24"/>
          <w:szCs w:val="24"/>
          <w:lang w:val="en-US"/>
        </w:rPr>
        <w:t xml:space="preserve"> in the </w:t>
      </w:r>
      <w:r w:rsidR="00673E9D">
        <w:rPr>
          <w:rFonts w:ascii="Arial" w:eastAsia="Times New Roman" w:hAnsi="Arial" w:cs="Arial"/>
          <w:sz w:val="24"/>
          <w:szCs w:val="24"/>
          <w:lang w:val="en-US"/>
        </w:rPr>
        <w:t>addition</w:t>
      </w:r>
      <w:r w:rsidR="008F2099" w:rsidRPr="00B86176">
        <w:rPr>
          <w:rFonts w:ascii="Arial" w:eastAsia="Times New Roman" w:hAnsi="Arial" w:cs="Arial"/>
          <w:sz w:val="24"/>
          <w:szCs w:val="24"/>
          <w:lang w:val="en-US"/>
        </w:rPr>
        <w:t xml:space="preserve"> of basic virtues and development of a healthy personality. </w:t>
      </w:r>
      <w:r w:rsidR="008653B9" w:rsidRPr="00B86176">
        <w:rPr>
          <w:rFonts w:ascii="Arial" w:eastAsia="Times New Roman" w:hAnsi="Arial" w:cs="Arial"/>
          <w:sz w:val="24"/>
          <w:szCs w:val="24"/>
          <w:lang w:val="en-US"/>
        </w:rPr>
        <w:t xml:space="preserve">Basic virtues are characteristic strengths which can be used by the ego to </w:t>
      </w:r>
      <w:r w:rsidR="00673E9D">
        <w:rPr>
          <w:rFonts w:ascii="Arial" w:eastAsia="Times New Roman" w:hAnsi="Arial" w:cs="Arial"/>
          <w:sz w:val="24"/>
          <w:szCs w:val="24"/>
          <w:lang w:val="en-US"/>
        </w:rPr>
        <w:lastRenderedPageBreak/>
        <w:t>settle</w:t>
      </w:r>
      <w:r w:rsidR="008653B9" w:rsidRPr="00B86176">
        <w:rPr>
          <w:rFonts w:ascii="Arial" w:eastAsia="Times New Roman" w:hAnsi="Arial" w:cs="Arial"/>
          <w:sz w:val="24"/>
          <w:szCs w:val="24"/>
          <w:lang w:val="en-US"/>
        </w:rPr>
        <w:t xml:space="preserve"> </w:t>
      </w:r>
      <w:r w:rsidR="00673E9D" w:rsidRPr="00B86176">
        <w:rPr>
          <w:rFonts w:ascii="Arial" w:eastAsia="Times New Roman" w:hAnsi="Arial" w:cs="Arial"/>
          <w:sz w:val="24"/>
          <w:szCs w:val="24"/>
          <w:lang w:val="en-US"/>
        </w:rPr>
        <w:t>subsequent</w:t>
      </w:r>
      <w:r w:rsidR="00673E9D">
        <w:rPr>
          <w:rFonts w:ascii="Arial" w:eastAsia="Times New Roman" w:hAnsi="Arial" w:cs="Arial"/>
          <w:sz w:val="24"/>
          <w:szCs w:val="24"/>
          <w:lang w:val="en-US"/>
        </w:rPr>
        <w:t xml:space="preserve"> </w:t>
      </w:r>
      <w:r w:rsidR="00673E9D" w:rsidRPr="00B86176">
        <w:rPr>
          <w:rFonts w:ascii="Arial" w:eastAsia="Times New Roman" w:hAnsi="Arial" w:cs="Arial"/>
          <w:sz w:val="24"/>
          <w:szCs w:val="24"/>
          <w:lang w:val="en-US"/>
        </w:rPr>
        <w:t>issues</w:t>
      </w:r>
      <w:r w:rsidR="005D3015" w:rsidRPr="00B86176">
        <w:rPr>
          <w:rFonts w:ascii="Arial" w:eastAsia="Times New Roman" w:hAnsi="Arial" w:cs="Arial"/>
          <w:sz w:val="24"/>
          <w:szCs w:val="24"/>
          <w:lang w:val="en-US"/>
        </w:rPr>
        <w:t xml:space="preserve"> (Cross &amp; Cross, 2017)</w:t>
      </w:r>
      <w:r w:rsidR="008653B9" w:rsidRPr="00B86176">
        <w:rPr>
          <w:rFonts w:ascii="Arial" w:eastAsia="Times New Roman" w:hAnsi="Arial" w:cs="Arial"/>
          <w:sz w:val="24"/>
          <w:szCs w:val="24"/>
          <w:lang w:val="en-US"/>
        </w:rPr>
        <w:t xml:space="preserve">. </w:t>
      </w:r>
      <w:r w:rsidR="00322DCD" w:rsidRPr="00B86176">
        <w:rPr>
          <w:rFonts w:ascii="Arial" w:eastAsia="Times New Roman" w:hAnsi="Arial" w:cs="Arial"/>
          <w:sz w:val="24"/>
          <w:szCs w:val="24"/>
          <w:lang w:val="en-US"/>
        </w:rPr>
        <w:t xml:space="preserve">Failure to complete any of the stages successfully can lead to a </w:t>
      </w:r>
      <w:r w:rsidR="00673E9D">
        <w:rPr>
          <w:rFonts w:ascii="Arial" w:eastAsia="Times New Roman" w:hAnsi="Arial" w:cs="Arial"/>
          <w:sz w:val="24"/>
          <w:szCs w:val="24"/>
          <w:lang w:val="en-US"/>
        </w:rPr>
        <w:t>decrease</w:t>
      </w:r>
      <w:r w:rsidR="00322DCD" w:rsidRPr="00B86176">
        <w:rPr>
          <w:rFonts w:ascii="Arial" w:eastAsia="Times New Roman" w:hAnsi="Arial" w:cs="Arial"/>
          <w:sz w:val="24"/>
          <w:szCs w:val="24"/>
          <w:lang w:val="en-US"/>
        </w:rPr>
        <w:t xml:space="preserve"> </w:t>
      </w:r>
      <w:r w:rsidR="00673E9D">
        <w:rPr>
          <w:rFonts w:ascii="Arial" w:eastAsia="Times New Roman" w:hAnsi="Arial" w:cs="Arial"/>
          <w:sz w:val="24"/>
          <w:szCs w:val="24"/>
          <w:lang w:val="en-US"/>
        </w:rPr>
        <w:t>potential</w:t>
      </w:r>
      <w:r w:rsidR="00322DCD" w:rsidRPr="00B86176">
        <w:rPr>
          <w:rFonts w:ascii="Arial" w:eastAsia="Times New Roman" w:hAnsi="Arial" w:cs="Arial"/>
          <w:sz w:val="24"/>
          <w:szCs w:val="24"/>
          <w:lang w:val="en-US"/>
        </w:rPr>
        <w:t xml:space="preserve"> to complete further stages within the continuum resulting in an unhealthy personality and sense of self. Erikson’s outlook on the development of human beings is not only insightful but can also be used to inform </w:t>
      </w:r>
      <w:r w:rsidR="0018318C" w:rsidRPr="00B86176">
        <w:rPr>
          <w:rFonts w:ascii="Arial" w:eastAsia="Times New Roman" w:hAnsi="Arial" w:cs="Arial"/>
          <w:sz w:val="24"/>
          <w:szCs w:val="24"/>
          <w:lang w:val="en-US"/>
        </w:rPr>
        <w:t>different health care approaches.</w:t>
      </w:r>
    </w:p>
    <w:p w:rsidR="00AE15AF" w:rsidRPr="00B86176" w:rsidRDefault="0018318C"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Psychologists can use this theoretical approach to understand the different behavioral and psychological issues that affect human beings. Unsuccessful completion of the continuum suggested by Erikson may lead to </w:t>
      </w:r>
      <w:r w:rsidR="00375985" w:rsidRPr="00B86176">
        <w:rPr>
          <w:rFonts w:ascii="Arial" w:eastAsia="Times New Roman" w:hAnsi="Arial" w:cs="Arial"/>
          <w:sz w:val="24"/>
          <w:szCs w:val="24"/>
          <w:lang w:val="en-US"/>
        </w:rPr>
        <w:t>significant issues around virtue, self-centeredness and behavior</w:t>
      </w:r>
      <w:r w:rsidR="000F1B92" w:rsidRPr="00B86176">
        <w:rPr>
          <w:rFonts w:ascii="Arial" w:eastAsia="Times New Roman" w:hAnsi="Arial" w:cs="Arial"/>
          <w:sz w:val="24"/>
          <w:szCs w:val="24"/>
          <w:lang w:val="en-US"/>
        </w:rPr>
        <w:t xml:space="preserve"> (Dunkel &amp; </w:t>
      </w:r>
      <w:r w:rsidR="00B86176" w:rsidRPr="00B86176">
        <w:rPr>
          <w:rFonts w:ascii="Arial" w:eastAsia="Times New Roman" w:hAnsi="Arial" w:cs="Arial"/>
          <w:sz w:val="24"/>
          <w:szCs w:val="24"/>
          <w:lang w:val="en-US"/>
        </w:rPr>
        <w:t>Hartke</w:t>
      </w:r>
      <w:r w:rsidR="000F1B92" w:rsidRPr="00B86176">
        <w:rPr>
          <w:rFonts w:ascii="Arial" w:eastAsia="Times New Roman" w:hAnsi="Arial" w:cs="Arial"/>
          <w:sz w:val="24"/>
          <w:szCs w:val="24"/>
          <w:lang w:val="en-US"/>
        </w:rPr>
        <w:t>, 2017)</w:t>
      </w:r>
      <w:r w:rsidR="00375985" w:rsidRPr="00B86176">
        <w:rPr>
          <w:rFonts w:ascii="Arial" w:eastAsia="Times New Roman" w:hAnsi="Arial" w:cs="Arial"/>
          <w:sz w:val="24"/>
          <w:szCs w:val="24"/>
          <w:lang w:val="en-US"/>
        </w:rPr>
        <w:t xml:space="preserve">. Psychologists can scrutinize the emergence of such problems with a focus on identifying gaps in the development process, in this regard, and come up with remedial action. It is also essential to note that the </w:t>
      </w:r>
      <w:r w:rsidR="00322DCD" w:rsidRPr="00B86176">
        <w:rPr>
          <w:rFonts w:ascii="Arial" w:eastAsia="Times New Roman" w:hAnsi="Arial" w:cs="Arial"/>
          <w:sz w:val="24"/>
          <w:szCs w:val="24"/>
          <w:lang w:val="en-US"/>
        </w:rPr>
        <w:t xml:space="preserve">issues that arise with unsuccessful completion of the stages can be resolved at later times in the </w:t>
      </w:r>
      <w:r w:rsidR="00375985" w:rsidRPr="00B86176">
        <w:rPr>
          <w:rFonts w:ascii="Arial" w:eastAsia="Times New Roman" w:hAnsi="Arial" w:cs="Arial"/>
          <w:sz w:val="24"/>
          <w:szCs w:val="24"/>
          <w:lang w:val="en-US"/>
        </w:rPr>
        <w:t>life of an individual</w:t>
      </w:r>
      <w:r w:rsidR="00322DCD" w:rsidRPr="00B86176">
        <w:rPr>
          <w:rFonts w:ascii="Arial" w:eastAsia="Times New Roman" w:hAnsi="Arial" w:cs="Arial"/>
          <w:sz w:val="24"/>
          <w:szCs w:val="24"/>
          <w:lang w:val="en-US"/>
        </w:rPr>
        <w:t xml:space="preserve">. </w:t>
      </w:r>
      <w:r w:rsidR="007A52EC" w:rsidRPr="00B86176">
        <w:rPr>
          <w:rFonts w:ascii="Arial" w:eastAsia="Times New Roman" w:hAnsi="Arial" w:cs="Arial"/>
          <w:sz w:val="24"/>
          <w:szCs w:val="24"/>
          <w:lang w:val="en-US"/>
        </w:rPr>
        <w:t xml:space="preserve">The Stage Theory of Psychosocial Development can provide a firm basis upon which different health issues can be resolved from a psychological point of view.  </w:t>
      </w:r>
    </w:p>
    <w:p w:rsidR="00AE15AF" w:rsidRDefault="00322DCD" w:rsidP="00822A24">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The theoretical approach advanced by Erikson is quite fundamental to understanding human behavior. Most people tend to be self-centered and lack a general sense of virtue. The Stage Theory of P</w:t>
      </w:r>
      <w:r w:rsidR="007A52EC" w:rsidRPr="00B86176">
        <w:rPr>
          <w:rFonts w:ascii="Arial" w:eastAsia="Times New Roman" w:hAnsi="Arial" w:cs="Arial"/>
          <w:sz w:val="24"/>
          <w:szCs w:val="24"/>
          <w:lang w:val="en-US"/>
        </w:rPr>
        <w:t>sychosocial</w:t>
      </w:r>
      <w:r w:rsidRPr="00B86176">
        <w:rPr>
          <w:rFonts w:ascii="Arial" w:eastAsia="Times New Roman" w:hAnsi="Arial" w:cs="Arial"/>
          <w:sz w:val="24"/>
          <w:szCs w:val="24"/>
          <w:lang w:val="en-US"/>
        </w:rPr>
        <w:t xml:space="preserve"> Development provides an outlook to some of the underlying causes of such behavior and how they can be resolved</w:t>
      </w:r>
      <w:r w:rsidR="005024D6" w:rsidRPr="00B86176">
        <w:rPr>
          <w:rFonts w:ascii="Arial" w:eastAsia="Times New Roman" w:hAnsi="Arial" w:cs="Arial"/>
          <w:sz w:val="24"/>
          <w:szCs w:val="24"/>
          <w:lang w:val="en-US"/>
        </w:rPr>
        <w:t xml:space="preserve"> (Knight, 2017)</w:t>
      </w:r>
      <w:r w:rsidRPr="00B86176">
        <w:rPr>
          <w:rFonts w:ascii="Arial" w:eastAsia="Times New Roman" w:hAnsi="Arial" w:cs="Arial"/>
          <w:sz w:val="24"/>
          <w:szCs w:val="24"/>
          <w:lang w:val="en-US"/>
        </w:rPr>
        <w:t xml:space="preserve">. I believe that professionals in the field of psychology can use this theory to interrogate the developmental defects observed in human beings. This theory can also be used to take corrective action or manage individuals whose psychological state of being does not conform to expectations imposed on their age. </w:t>
      </w:r>
      <w:r w:rsidRPr="00B86176">
        <w:rPr>
          <w:rFonts w:ascii="Arial" w:eastAsia="Times New Roman" w:hAnsi="Arial" w:cs="Arial"/>
          <w:sz w:val="24"/>
          <w:szCs w:val="24"/>
          <w:lang w:val="en-US"/>
        </w:rPr>
        <w:lastRenderedPageBreak/>
        <w:t xml:space="preserve">This theory can also be viewed as a means of people negotiating through various sociocultural and biological variables. </w:t>
      </w:r>
      <w:r w:rsidR="007A52EC" w:rsidRPr="00B86176">
        <w:rPr>
          <w:rFonts w:ascii="Arial" w:eastAsia="Times New Roman" w:hAnsi="Arial" w:cs="Arial"/>
          <w:sz w:val="24"/>
          <w:szCs w:val="24"/>
          <w:lang w:val="en-US"/>
        </w:rPr>
        <w:t xml:space="preserve">The comprehensive application of the Theory of Psychosocial Development allows psychologists and other health professionals contextualize different behavioral and psychological issues within a personal development outlook. </w:t>
      </w:r>
    </w:p>
    <w:p w:rsidR="00B86176" w:rsidRDefault="00B86176" w:rsidP="00822A24">
      <w:pPr>
        <w:spacing w:after="0" w:line="480" w:lineRule="auto"/>
        <w:ind w:firstLine="720"/>
        <w:rPr>
          <w:rFonts w:ascii="Arial" w:eastAsia="Times New Roman" w:hAnsi="Arial" w:cs="Arial"/>
          <w:sz w:val="24"/>
          <w:szCs w:val="24"/>
          <w:lang w:val="en-US"/>
        </w:rPr>
      </w:pPr>
      <w:r>
        <w:rPr>
          <w:rFonts w:ascii="Arial" w:eastAsia="Times New Roman" w:hAnsi="Arial" w:cs="Arial"/>
          <w:sz w:val="24"/>
          <w:szCs w:val="24"/>
          <w:lang w:val="en-US"/>
        </w:rPr>
        <w:t xml:space="preserve">    </w:t>
      </w:r>
    </w:p>
    <w:p w:rsidR="00B86176" w:rsidRPr="00B86176" w:rsidRDefault="00B86176" w:rsidP="00B86176">
      <w:pPr>
        <w:spacing w:after="0" w:line="480" w:lineRule="auto"/>
        <w:ind w:firstLine="720"/>
        <w:rPr>
          <w:rFonts w:ascii="Arial Black" w:eastAsia="Times New Roman" w:hAnsi="Arial Black" w:cs="Arial"/>
          <w:sz w:val="24"/>
          <w:szCs w:val="24"/>
          <w:lang w:val="en-US"/>
        </w:rPr>
      </w:pPr>
      <w:r>
        <w:rPr>
          <w:rFonts w:ascii="Arial" w:eastAsia="Times New Roman" w:hAnsi="Arial" w:cs="Arial"/>
          <w:sz w:val="24"/>
          <w:szCs w:val="24"/>
          <w:lang w:val="en-US"/>
        </w:rPr>
        <w:t xml:space="preserve">                  </w:t>
      </w:r>
      <w:r w:rsidRPr="00B86176">
        <w:rPr>
          <w:rFonts w:ascii="Arial Black" w:eastAsia="Times New Roman" w:hAnsi="Arial Black" w:cs="Arial"/>
          <w:sz w:val="24"/>
          <w:szCs w:val="24"/>
          <w:lang w:val="en-US"/>
        </w:rPr>
        <w:t>Conclusion</w:t>
      </w:r>
    </w:p>
    <w:p w:rsidR="00150311" w:rsidRDefault="00036587" w:rsidP="0079220C">
      <w:pPr>
        <w:spacing w:after="0" w:line="480" w:lineRule="auto"/>
        <w:ind w:firstLine="720"/>
        <w:rPr>
          <w:rFonts w:ascii="Arial" w:eastAsia="Times New Roman" w:hAnsi="Arial" w:cs="Arial"/>
          <w:sz w:val="24"/>
          <w:szCs w:val="24"/>
          <w:lang w:val="en-US"/>
        </w:rPr>
      </w:pPr>
      <w:r w:rsidRPr="00B86176">
        <w:rPr>
          <w:rFonts w:ascii="Arial" w:eastAsia="Times New Roman" w:hAnsi="Arial" w:cs="Arial"/>
          <w:sz w:val="24"/>
          <w:szCs w:val="24"/>
          <w:lang w:val="en-US"/>
        </w:rPr>
        <w:t xml:space="preserve">In conclusion, human beings live within a broad context of internal and external variables. Theories of psychology not only help to explain internal variables, in my opinion, but also how such faculties interact with the external environment. Theories of psychology are used to provide a framework for understanding the behaviors, emotions and thoughts of human beings. Various theories have been used to predict and explain various aspects of the behavior of human beings. Theories of psychology have two key components that include predictions about the future and description of a behavior. Different theories of psychology help to contribute to the knowledge that human beings possess about behavior and the mind. It is essential to note that some theories of psychology have been overtaken by events while some still remain relevant for diverse application within the field of psychology. </w:t>
      </w:r>
    </w:p>
    <w:p w:rsidR="00B86176" w:rsidRDefault="00B86176" w:rsidP="0079220C">
      <w:pPr>
        <w:spacing w:after="0" w:line="480" w:lineRule="auto"/>
        <w:ind w:firstLine="720"/>
        <w:rPr>
          <w:rFonts w:ascii="Arial" w:eastAsia="Times New Roman" w:hAnsi="Arial" w:cs="Arial"/>
          <w:sz w:val="24"/>
          <w:szCs w:val="24"/>
          <w:lang w:val="en-US"/>
        </w:rPr>
      </w:pPr>
    </w:p>
    <w:p w:rsidR="00B86176" w:rsidRDefault="00B86176" w:rsidP="0079220C">
      <w:pPr>
        <w:spacing w:after="0" w:line="480" w:lineRule="auto"/>
        <w:ind w:firstLine="720"/>
        <w:rPr>
          <w:rFonts w:ascii="Arial" w:eastAsia="Times New Roman" w:hAnsi="Arial" w:cs="Arial"/>
          <w:sz w:val="24"/>
          <w:szCs w:val="24"/>
          <w:lang w:val="en-US"/>
        </w:rPr>
      </w:pPr>
    </w:p>
    <w:p w:rsidR="00B86176" w:rsidRDefault="00B86176" w:rsidP="0079220C">
      <w:pPr>
        <w:spacing w:after="0" w:line="480" w:lineRule="auto"/>
        <w:ind w:firstLine="720"/>
        <w:rPr>
          <w:rFonts w:ascii="Arial" w:eastAsia="Times New Roman" w:hAnsi="Arial" w:cs="Arial"/>
          <w:sz w:val="24"/>
          <w:szCs w:val="24"/>
          <w:lang w:val="en-US"/>
        </w:rPr>
      </w:pPr>
    </w:p>
    <w:p w:rsidR="00B86176" w:rsidRDefault="00B86176" w:rsidP="0079220C">
      <w:pPr>
        <w:spacing w:after="0" w:line="480" w:lineRule="auto"/>
        <w:ind w:firstLine="720"/>
        <w:rPr>
          <w:rFonts w:ascii="Arial" w:eastAsia="Times New Roman" w:hAnsi="Arial" w:cs="Arial"/>
          <w:sz w:val="24"/>
          <w:szCs w:val="24"/>
          <w:lang w:val="en-US"/>
        </w:rPr>
      </w:pPr>
    </w:p>
    <w:p w:rsidR="00B86176" w:rsidRPr="00B86176" w:rsidRDefault="00B86176" w:rsidP="0079220C">
      <w:pPr>
        <w:spacing w:after="0" w:line="480" w:lineRule="auto"/>
        <w:ind w:firstLine="720"/>
        <w:rPr>
          <w:rFonts w:ascii="Arial" w:eastAsia="Times New Roman" w:hAnsi="Arial" w:cs="Arial"/>
          <w:sz w:val="24"/>
          <w:szCs w:val="24"/>
          <w:lang w:val="en-US"/>
        </w:rPr>
      </w:pPr>
    </w:p>
    <w:p w:rsidR="00B24BF6" w:rsidRPr="00B86176" w:rsidRDefault="00B24BF6" w:rsidP="00822A24">
      <w:pPr>
        <w:spacing w:after="0" w:line="480" w:lineRule="auto"/>
        <w:rPr>
          <w:rFonts w:ascii="Arial" w:eastAsia="Times New Roman" w:hAnsi="Arial" w:cs="Arial"/>
          <w:sz w:val="24"/>
          <w:szCs w:val="24"/>
          <w:lang w:val="en-US"/>
        </w:rPr>
      </w:pPr>
    </w:p>
    <w:p w:rsidR="00B24BF6" w:rsidRPr="00B86176" w:rsidRDefault="00B24BF6" w:rsidP="00B24BF6">
      <w:pPr>
        <w:pStyle w:val="Heading1"/>
        <w:rPr>
          <w:rFonts w:ascii="Arial" w:hAnsi="Arial" w:cs="Arial"/>
        </w:rPr>
      </w:pPr>
      <w:bookmarkStart w:id="6" w:name="_Toc60988774"/>
      <w:r w:rsidRPr="00B86176">
        <w:rPr>
          <w:rFonts w:ascii="Arial" w:hAnsi="Arial" w:cs="Arial"/>
        </w:rPr>
        <w:t>References</w:t>
      </w:r>
      <w:bookmarkEnd w:id="6"/>
    </w:p>
    <w:p w:rsidR="0079220C" w:rsidRPr="00B86176" w:rsidRDefault="00B86176"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Al-Hamad</w:t>
      </w:r>
      <w:r w:rsidR="0079220C" w:rsidRPr="00B86176">
        <w:rPr>
          <w:rFonts w:ascii="Arial" w:eastAsia="Times New Roman" w:hAnsi="Arial" w:cs="Arial"/>
          <w:sz w:val="24"/>
          <w:szCs w:val="24"/>
          <w:lang w:val="en-US"/>
        </w:rPr>
        <w:t xml:space="preserve">, M. (2020). Strengths and Weaknesses of Cognitive Theory. </w:t>
      </w:r>
      <w:r w:rsidR="0079220C" w:rsidRPr="00B86176">
        <w:rPr>
          <w:rFonts w:ascii="Arial" w:eastAsia="Times New Roman" w:hAnsi="Arial" w:cs="Arial"/>
          <w:i/>
          <w:iCs/>
          <w:sz w:val="24"/>
          <w:szCs w:val="24"/>
          <w:lang w:val="en-US"/>
        </w:rPr>
        <w:t>Budapest International Research and Critics Institute (BIRCI-Journal): Humanities and Social Sciences</w:t>
      </w:r>
      <w:r w:rsidR="0079220C" w:rsidRPr="00B86176">
        <w:rPr>
          <w:rFonts w:ascii="Arial" w:eastAsia="Times New Roman" w:hAnsi="Arial" w:cs="Arial"/>
          <w:sz w:val="24"/>
          <w:szCs w:val="24"/>
          <w:lang w:val="en-US"/>
        </w:rPr>
        <w:t xml:space="preserve">, </w:t>
      </w:r>
      <w:r w:rsidR="0079220C" w:rsidRPr="00B86176">
        <w:rPr>
          <w:rFonts w:ascii="Arial" w:eastAsia="Times New Roman" w:hAnsi="Arial" w:cs="Arial"/>
          <w:i/>
          <w:iCs/>
          <w:sz w:val="24"/>
          <w:szCs w:val="24"/>
          <w:lang w:val="en-US"/>
        </w:rPr>
        <w:t>3</w:t>
      </w:r>
      <w:r w:rsidR="0079220C" w:rsidRPr="00B86176">
        <w:rPr>
          <w:rFonts w:ascii="Arial" w:eastAsia="Times New Roman" w:hAnsi="Arial" w:cs="Arial"/>
          <w:sz w:val="24"/>
          <w:szCs w:val="24"/>
          <w:lang w:val="en-US"/>
        </w:rPr>
        <w:t>(3), 1584-1593.</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Bormanaki, H. B., &amp; </w:t>
      </w:r>
      <w:r w:rsidR="00B86176">
        <w:rPr>
          <w:rFonts w:ascii="Arial" w:eastAsia="Times New Roman" w:hAnsi="Arial" w:cs="Arial"/>
          <w:sz w:val="24"/>
          <w:szCs w:val="24"/>
          <w:lang w:val="en-US"/>
        </w:rPr>
        <w:t>Khushal</w:t>
      </w:r>
      <w:r w:rsidRPr="00B86176">
        <w:rPr>
          <w:rFonts w:ascii="Arial" w:eastAsia="Times New Roman" w:hAnsi="Arial" w:cs="Arial"/>
          <w:sz w:val="24"/>
          <w:szCs w:val="24"/>
          <w:lang w:val="en-US"/>
        </w:rPr>
        <w:t xml:space="preserve">, Y. (2017). The role of equilibration in Piaget’s theory of cognitive development and its implication for receptive skills: A theoretical study. </w:t>
      </w:r>
      <w:r w:rsidRPr="00B86176">
        <w:rPr>
          <w:rFonts w:ascii="Arial" w:eastAsia="Times New Roman" w:hAnsi="Arial" w:cs="Arial"/>
          <w:i/>
          <w:iCs/>
          <w:sz w:val="24"/>
          <w:szCs w:val="24"/>
          <w:lang w:val="en-US"/>
        </w:rPr>
        <w:t>Journal of Language Teaching and Research</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8</w:t>
      </w:r>
      <w:r w:rsidRPr="00B86176">
        <w:rPr>
          <w:rFonts w:ascii="Arial" w:eastAsia="Times New Roman" w:hAnsi="Arial" w:cs="Arial"/>
          <w:sz w:val="24"/>
          <w:szCs w:val="24"/>
          <w:lang w:val="en-US"/>
        </w:rPr>
        <w:t>(5), 996-1005.</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Cross, T. L., &amp; Cross, J. R. (2017). Maximizing potential: A school-based conception of psychosocial development. </w:t>
      </w:r>
      <w:r w:rsidRPr="00B86176">
        <w:rPr>
          <w:rFonts w:ascii="Arial" w:eastAsia="Times New Roman" w:hAnsi="Arial" w:cs="Arial"/>
          <w:i/>
          <w:iCs/>
          <w:sz w:val="24"/>
          <w:szCs w:val="24"/>
          <w:lang w:val="en-US"/>
        </w:rPr>
        <w:t>High Ability Studies</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28</w:t>
      </w:r>
      <w:r w:rsidRPr="00B86176">
        <w:rPr>
          <w:rFonts w:ascii="Arial" w:eastAsia="Times New Roman" w:hAnsi="Arial" w:cs="Arial"/>
          <w:sz w:val="24"/>
          <w:szCs w:val="24"/>
          <w:lang w:val="en-US"/>
        </w:rPr>
        <w:t>(1), 43-58.</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Dunkel, C. S., &amp; </w:t>
      </w:r>
      <w:r w:rsidR="00B86176" w:rsidRPr="00B86176">
        <w:rPr>
          <w:rFonts w:ascii="Arial" w:eastAsia="Times New Roman" w:hAnsi="Arial" w:cs="Arial"/>
          <w:sz w:val="24"/>
          <w:szCs w:val="24"/>
          <w:lang w:val="en-US"/>
        </w:rPr>
        <w:t>Hartke</w:t>
      </w:r>
      <w:r w:rsidRPr="00B86176">
        <w:rPr>
          <w:rFonts w:ascii="Arial" w:eastAsia="Times New Roman" w:hAnsi="Arial" w:cs="Arial"/>
          <w:sz w:val="24"/>
          <w:szCs w:val="24"/>
          <w:lang w:val="en-US"/>
        </w:rPr>
        <w:t xml:space="preserve">, C. (2017). A review of measures of Erikson’s stages of psychosocial development: Evidence for a general factor. </w:t>
      </w:r>
      <w:r w:rsidRPr="00B86176">
        <w:rPr>
          <w:rFonts w:ascii="Arial" w:eastAsia="Times New Roman" w:hAnsi="Arial" w:cs="Arial"/>
          <w:i/>
          <w:iCs/>
          <w:sz w:val="24"/>
          <w:szCs w:val="24"/>
          <w:lang w:val="en-US"/>
        </w:rPr>
        <w:t>Journal of Adult Development</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24</w:t>
      </w:r>
      <w:r w:rsidRPr="00B86176">
        <w:rPr>
          <w:rFonts w:ascii="Arial" w:eastAsia="Times New Roman" w:hAnsi="Arial" w:cs="Arial"/>
          <w:sz w:val="24"/>
          <w:szCs w:val="24"/>
          <w:lang w:val="en-US"/>
        </w:rPr>
        <w:t>(1), 58-76.</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Erskine, R. G. (2019). Child Development in Integrative Psychotherapy: Erik Erikson’s First Three Stages. </w:t>
      </w:r>
      <w:r w:rsidRPr="00B86176">
        <w:rPr>
          <w:rFonts w:ascii="Arial" w:eastAsia="Times New Roman" w:hAnsi="Arial" w:cs="Arial"/>
          <w:i/>
          <w:iCs/>
          <w:sz w:val="24"/>
          <w:szCs w:val="24"/>
          <w:lang w:val="en-US"/>
        </w:rPr>
        <w:t>International Journal of Integrative Psychotherapy</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10</w:t>
      </w:r>
      <w:r w:rsidRPr="00B86176">
        <w:rPr>
          <w:rFonts w:ascii="Arial" w:eastAsia="Times New Roman" w:hAnsi="Arial" w:cs="Arial"/>
          <w:sz w:val="24"/>
          <w:szCs w:val="24"/>
          <w:lang w:val="en-US"/>
        </w:rPr>
        <w:t>, 11-34.</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Gucciardi, D. F., </w:t>
      </w:r>
      <w:r w:rsidR="00B86176" w:rsidRPr="00B86176">
        <w:rPr>
          <w:rFonts w:ascii="Arial" w:eastAsia="Times New Roman" w:hAnsi="Arial" w:cs="Arial"/>
          <w:sz w:val="24"/>
          <w:szCs w:val="24"/>
          <w:lang w:val="en-US"/>
        </w:rPr>
        <w:t>Hanston</w:t>
      </w:r>
      <w:r w:rsidRPr="00B86176">
        <w:rPr>
          <w:rFonts w:ascii="Arial" w:eastAsia="Times New Roman" w:hAnsi="Arial" w:cs="Arial"/>
          <w:sz w:val="24"/>
          <w:szCs w:val="24"/>
          <w:lang w:val="en-US"/>
        </w:rPr>
        <w:t xml:space="preserve">, S., &amp; Fleming, S. (2017). Are mental toughness and mental health contradictory concepts in elite sport? A narrative review of theory and evidence. </w:t>
      </w:r>
      <w:r w:rsidRPr="00B86176">
        <w:rPr>
          <w:rFonts w:ascii="Arial" w:eastAsia="Times New Roman" w:hAnsi="Arial" w:cs="Arial"/>
          <w:i/>
          <w:iCs/>
          <w:sz w:val="24"/>
          <w:szCs w:val="24"/>
          <w:lang w:val="en-US"/>
        </w:rPr>
        <w:t>Journal of Science and Medicine in Sport</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20</w:t>
      </w:r>
      <w:r w:rsidRPr="00B86176">
        <w:rPr>
          <w:rFonts w:ascii="Arial" w:eastAsia="Times New Roman" w:hAnsi="Arial" w:cs="Arial"/>
          <w:sz w:val="24"/>
          <w:szCs w:val="24"/>
          <w:lang w:val="en-US"/>
        </w:rPr>
        <w:t>(3), 307-311.</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Knight, Z. G. (2017). A proposed model of psychodynamic psychotherapy linked to Erik Erikson's eight stages of psychosocial development. </w:t>
      </w:r>
      <w:r w:rsidRPr="00B86176">
        <w:rPr>
          <w:rFonts w:ascii="Arial" w:eastAsia="Times New Roman" w:hAnsi="Arial" w:cs="Arial"/>
          <w:i/>
          <w:iCs/>
          <w:sz w:val="24"/>
          <w:szCs w:val="24"/>
          <w:lang w:val="en-US"/>
        </w:rPr>
        <w:t>Clinical psychology &amp; psychotherapy</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24</w:t>
      </w:r>
      <w:r w:rsidRPr="00B86176">
        <w:rPr>
          <w:rFonts w:ascii="Arial" w:eastAsia="Times New Roman" w:hAnsi="Arial" w:cs="Arial"/>
          <w:sz w:val="24"/>
          <w:szCs w:val="24"/>
          <w:lang w:val="en-US"/>
        </w:rPr>
        <w:t>(5), 1047-1058.</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Leung, J. T., &amp; </w:t>
      </w:r>
      <w:r w:rsidR="00B86176" w:rsidRPr="00B86176">
        <w:rPr>
          <w:rFonts w:ascii="Arial" w:eastAsia="Times New Roman" w:hAnsi="Arial" w:cs="Arial"/>
          <w:sz w:val="24"/>
          <w:szCs w:val="24"/>
          <w:lang w:val="en-US"/>
        </w:rPr>
        <w:t>Sheki</w:t>
      </w:r>
      <w:r w:rsidRPr="00B86176">
        <w:rPr>
          <w:rFonts w:ascii="Arial" w:eastAsia="Times New Roman" w:hAnsi="Arial" w:cs="Arial"/>
          <w:sz w:val="24"/>
          <w:szCs w:val="24"/>
          <w:lang w:val="en-US"/>
        </w:rPr>
        <w:t xml:space="preserve">, D. T. (2019). Theories of Adolescent Development: Overview. </w:t>
      </w:r>
      <w:r w:rsidRPr="00B86176">
        <w:rPr>
          <w:rFonts w:ascii="Arial" w:eastAsia="Times New Roman" w:hAnsi="Arial" w:cs="Arial"/>
          <w:i/>
          <w:iCs/>
          <w:sz w:val="24"/>
          <w:szCs w:val="24"/>
          <w:lang w:val="en-US"/>
        </w:rPr>
        <w:t>The Encyclopedia of Child and Adolescent Development</w:t>
      </w:r>
      <w:r w:rsidRPr="00B86176">
        <w:rPr>
          <w:rFonts w:ascii="Arial" w:eastAsia="Times New Roman" w:hAnsi="Arial" w:cs="Arial"/>
          <w:sz w:val="24"/>
          <w:szCs w:val="24"/>
          <w:lang w:val="en-US"/>
        </w:rPr>
        <w:t>, 1-12.</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lastRenderedPageBreak/>
        <w:t xml:space="preserve">Martí, E. (2020). Post-Piagetian Perspectives of Cognitive Development. In </w:t>
      </w:r>
      <w:r w:rsidRPr="00B86176">
        <w:rPr>
          <w:rFonts w:ascii="Arial" w:eastAsia="Times New Roman" w:hAnsi="Arial" w:cs="Arial"/>
          <w:i/>
          <w:iCs/>
          <w:sz w:val="24"/>
          <w:szCs w:val="24"/>
          <w:lang w:val="en-US"/>
        </w:rPr>
        <w:t>Oxford Research Encyclopedia of Education</w:t>
      </w:r>
      <w:r w:rsidRPr="00B86176">
        <w:rPr>
          <w:rFonts w:ascii="Arial" w:eastAsia="Times New Roman" w:hAnsi="Arial" w:cs="Arial"/>
          <w:sz w:val="24"/>
          <w:szCs w:val="24"/>
          <w:lang w:val="en-US"/>
        </w:rPr>
        <w:t>.</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Pandit, G. L. (2020). Freudian Frontiers of Psychoanalytic Theory and Therapy: A Case of Improvement of Scientific </w:t>
      </w:r>
      <w:r w:rsidR="00B86176" w:rsidRPr="00B86176">
        <w:rPr>
          <w:rFonts w:ascii="Arial" w:eastAsia="Times New Roman" w:hAnsi="Arial" w:cs="Arial"/>
          <w:sz w:val="24"/>
          <w:szCs w:val="24"/>
          <w:lang w:val="en-US"/>
        </w:rPr>
        <w:t>Knowledge?</w:t>
      </w:r>
      <w:r w:rsidRPr="00B86176">
        <w:rPr>
          <w:rFonts w:ascii="Arial" w:eastAsia="Times New Roman" w:hAnsi="Arial" w:cs="Arial"/>
          <w:sz w:val="24"/>
          <w:szCs w:val="24"/>
          <w:lang w:val="en-US"/>
        </w:rPr>
        <w:t xml:space="preserve"> </w:t>
      </w:r>
      <w:r w:rsidRPr="00B86176">
        <w:rPr>
          <w:rFonts w:ascii="Arial" w:eastAsia="Times New Roman" w:hAnsi="Arial" w:cs="Arial"/>
          <w:i/>
          <w:iCs/>
          <w:sz w:val="24"/>
          <w:szCs w:val="24"/>
          <w:lang w:val="en-US"/>
        </w:rPr>
        <w:t>Journal of Constructivist Psychology</w:t>
      </w:r>
      <w:r w:rsidRPr="00B86176">
        <w:rPr>
          <w:rFonts w:ascii="Arial" w:eastAsia="Times New Roman" w:hAnsi="Arial" w:cs="Arial"/>
          <w:sz w:val="24"/>
          <w:szCs w:val="24"/>
          <w:lang w:val="en-US"/>
        </w:rPr>
        <w:t>, 1-27.</w:t>
      </w:r>
    </w:p>
    <w:p w:rsidR="0079220C" w:rsidRPr="00B86176" w:rsidRDefault="00B86176"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Salkowski</w:t>
      </w:r>
      <w:r w:rsidR="0079220C" w:rsidRPr="00B86176">
        <w:rPr>
          <w:rFonts w:ascii="Arial" w:eastAsia="Times New Roman" w:hAnsi="Arial" w:cs="Arial"/>
          <w:sz w:val="24"/>
          <w:szCs w:val="24"/>
          <w:lang w:val="en-US"/>
        </w:rPr>
        <w:t xml:space="preserve">, M. (2020). Attitude Toward Death </w:t>
      </w:r>
      <w:r w:rsidRPr="00B86176">
        <w:rPr>
          <w:rFonts w:ascii="Arial" w:eastAsia="Times New Roman" w:hAnsi="Arial" w:cs="Arial"/>
          <w:sz w:val="24"/>
          <w:szCs w:val="24"/>
          <w:lang w:val="en-US"/>
        </w:rPr>
        <w:t>from</w:t>
      </w:r>
      <w:r w:rsidR="0079220C" w:rsidRPr="00B86176">
        <w:rPr>
          <w:rFonts w:ascii="Arial" w:eastAsia="Times New Roman" w:hAnsi="Arial" w:cs="Arial"/>
          <w:sz w:val="24"/>
          <w:szCs w:val="24"/>
          <w:lang w:val="en-US"/>
        </w:rPr>
        <w:t xml:space="preserve"> the Perspective of Erik Erikson’s Theory of Psychosocial Ego Development: An Unused Potential. </w:t>
      </w:r>
      <w:r w:rsidR="0079220C" w:rsidRPr="00B86176">
        <w:rPr>
          <w:rFonts w:ascii="Arial" w:eastAsia="Times New Roman" w:hAnsi="Arial" w:cs="Arial"/>
          <w:i/>
          <w:iCs/>
          <w:sz w:val="24"/>
          <w:szCs w:val="24"/>
          <w:lang w:val="en-US"/>
        </w:rPr>
        <w:t>OMEGA-Journal of Death and Dying</w:t>
      </w:r>
      <w:r w:rsidR="0079220C" w:rsidRPr="00B86176">
        <w:rPr>
          <w:rFonts w:ascii="Arial" w:eastAsia="Times New Roman" w:hAnsi="Arial" w:cs="Arial"/>
          <w:sz w:val="24"/>
          <w:szCs w:val="24"/>
          <w:lang w:val="en-US"/>
        </w:rPr>
        <w:t>, 0030222820921604.</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Timm, J., Block, H., </w:t>
      </w:r>
      <w:r w:rsidR="00B86176" w:rsidRPr="00B86176">
        <w:rPr>
          <w:rFonts w:ascii="Arial" w:eastAsia="Times New Roman" w:hAnsi="Arial" w:cs="Arial"/>
          <w:sz w:val="24"/>
          <w:szCs w:val="24"/>
          <w:lang w:val="en-US"/>
        </w:rPr>
        <w:t>Bianca</w:t>
      </w:r>
      <w:r w:rsidRPr="00B86176">
        <w:rPr>
          <w:rFonts w:ascii="Arial" w:eastAsia="Times New Roman" w:hAnsi="Arial" w:cs="Arial"/>
          <w:sz w:val="24"/>
          <w:szCs w:val="24"/>
          <w:lang w:val="en-US"/>
        </w:rPr>
        <w:t xml:space="preserve">, G., &amp; Acquaye, H. E. (2020). An exploratory study on the relationship between completion of Erikson’s fourth psychosocial stage and assurance of salvation. </w:t>
      </w:r>
      <w:r w:rsidRPr="00B86176">
        <w:rPr>
          <w:rFonts w:ascii="Arial" w:eastAsia="Times New Roman" w:hAnsi="Arial" w:cs="Arial"/>
          <w:i/>
          <w:iCs/>
          <w:sz w:val="24"/>
          <w:szCs w:val="24"/>
          <w:lang w:val="en-US"/>
        </w:rPr>
        <w:t>Journal of Spirituality in Mental Health</w:t>
      </w:r>
      <w:r w:rsidRPr="00B86176">
        <w:rPr>
          <w:rFonts w:ascii="Arial" w:eastAsia="Times New Roman" w:hAnsi="Arial" w:cs="Arial"/>
          <w:sz w:val="24"/>
          <w:szCs w:val="24"/>
          <w:lang w:val="en-US"/>
        </w:rPr>
        <w:t>, 1-21.</w:t>
      </w:r>
    </w:p>
    <w:p w:rsidR="0079220C" w:rsidRPr="00B86176" w:rsidRDefault="0079220C" w:rsidP="0079220C">
      <w:pPr>
        <w:spacing w:after="0" w:line="480" w:lineRule="auto"/>
        <w:ind w:left="720" w:hanging="720"/>
        <w:rPr>
          <w:rFonts w:ascii="Arial" w:eastAsia="Times New Roman" w:hAnsi="Arial" w:cs="Arial"/>
          <w:sz w:val="24"/>
          <w:szCs w:val="24"/>
          <w:lang w:val="en-US"/>
        </w:rPr>
      </w:pPr>
      <w:r w:rsidRPr="00B86176">
        <w:rPr>
          <w:rFonts w:ascii="Arial" w:eastAsia="Times New Roman" w:hAnsi="Arial" w:cs="Arial"/>
          <w:sz w:val="24"/>
          <w:szCs w:val="24"/>
          <w:lang w:val="en-US"/>
        </w:rPr>
        <w:t xml:space="preserve">Zhang, S. (2020, April). Psychoanalysis: The Influence of Freud’s Theory in Personality Psychology. In </w:t>
      </w:r>
      <w:r w:rsidRPr="00B86176">
        <w:rPr>
          <w:rFonts w:ascii="Arial" w:eastAsia="Times New Roman" w:hAnsi="Arial" w:cs="Arial"/>
          <w:i/>
          <w:iCs/>
          <w:sz w:val="24"/>
          <w:szCs w:val="24"/>
          <w:lang w:val="en-US"/>
        </w:rPr>
        <w:t>International Conference on Mental Health and Humanities Education (ICMHHE 2020)</w:t>
      </w:r>
      <w:r w:rsidRPr="00B86176">
        <w:rPr>
          <w:rFonts w:ascii="Arial" w:eastAsia="Times New Roman" w:hAnsi="Arial" w:cs="Arial"/>
          <w:sz w:val="24"/>
          <w:szCs w:val="24"/>
          <w:lang w:val="en-US"/>
        </w:rPr>
        <w:t xml:space="preserve"> (pp. 229-232). Atlantis Press.</w:t>
      </w:r>
    </w:p>
    <w:sectPr w:rsidR="0079220C" w:rsidRPr="00B8617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C5E" w:rsidRDefault="00CC1C5E" w:rsidP="007A06A2">
      <w:pPr>
        <w:spacing w:after="0" w:line="240" w:lineRule="auto"/>
      </w:pPr>
      <w:r>
        <w:separator/>
      </w:r>
    </w:p>
  </w:endnote>
  <w:endnote w:type="continuationSeparator" w:id="0">
    <w:p w:rsidR="00CC1C5E" w:rsidRDefault="00CC1C5E" w:rsidP="007A0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C5E" w:rsidRDefault="00CC1C5E" w:rsidP="007A06A2">
      <w:pPr>
        <w:spacing w:after="0" w:line="240" w:lineRule="auto"/>
      </w:pPr>
      <w:r>
        <w:separator/>
      </w:r>
    </w:p>
  </w:footnote>
  <w:footnote w:type="continuationSeparator" w:id="0">
    <w:p w:rsidR="00CC1C5E" w:rsidRDefault="00CC1C5E" w:rsidP="007A0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435129962"/>
      <w:docPartObj>
        <w:docPartGallery w:val="Page Numbers (Top of Page)"/>
        <w:docPartUnique/>
      </w:docPartObj>
    </w:sdtPr>
    <w:sdtEndPr>
      <w:rPr>
        <w:noProof/>
      </w:rPr>
    </w:sdtEndPr>
    <w:sdtContent>
      <w:p w:rsidR="007A06A2" w:rsidRPr="007A06A2" w:rsidRDefault="007A06A2">
        <w:pPr>
          <w:pStyle w:val="Header"/>
          <w:jc w:val="right"/>
          <w:rPr>
            <w:rFonts w:ascii="Times New Roman" w:hAnsi="Times New Roman" w:cs="Times New Roman"/>
            <w:sz w:val="24"/>
            <w:szCs w:val="24"/>
          </w:rPr>
        </w:pPr>
        <w:r w:rsidRPr="007A06A2">
          <w:rPr>
            <w:rFonts w:ascii="Times New Roman" w:hAnsi="Times New Roman" w:cs="Times New Roman"/>
            <w:sz w:val="24"/>
            <w:szCs w:val="24"/>
          </w:rPr>
          <w:fldChar w:fldCharType="begin"/>
        </w:r>
        <w:r w:rsidRPr="007A06A2">
          <w:rPr>
            <w:rFonts w:ascii="Times New Roman" w:hAnsi="Times New Roman" w:cs="Times New Roman"/>
            <w:sz w:val="24"/>
            <w:szCs w:val="24"/>
          </w:rPr>
          <w:instrText xml:space="preserve"> PAGE   \* MERGEFORMAT </w:instrText>
        </w:r>
        <w:r w:rsidRPr="007A06A2">
          <w:rPr>
            <w:rFonts w:ascii="Times New Roman" w:hAnsi="Times New Roman" w:cs="Times New Roman"/>
            <w:sz w:val="24"/>
            <w:szCs w:val="24"/>
          </w:rPr>
          <w:fldChar w:fldCharType="separate"/>
        </w:r>
        <w:r w:rsidR="00C97BB2">
          <w:rPr>
            <w:rFonts w:ascii="Times New Roman" w:hAnsi="Times New Roman" w:cs="Times New Roman"/>
            <w:noProof/>
            <w:sz w:val="24"/>
            <w:szCs w:val="24"/>
          </w:rPr>
          <w:t>1</w:t>
        </w:r>
        <w:r w:rsidRPr="007A06A2">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F36AE"/>
    <w:multiLevelType w:val="multilevel"/>
    <w:tmpl w:val="BAB2E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1C1"/>
    <w:rsid w:val="00036587"/>
    <w:rsid w:val="00080062"/>
    <w:rsid w:val="000A686E"/>
    <w:rsid w:val="000C1EEF"/>
    <w:rsid w:val="000E6285"/>
    <w:rsid w:val="000F1B92"/>
    <w:rsid w:val="000F767B"/>
    <w:rsid w:val="00150311"/>
    <w:rsid w:val="0018318C"/>
    <w:rsid w:val="00195FA4"/>
    <w:rsid w:val="001A0EB0"/>
    <w:rsid w:val="001E35B5"/>
    <w:rsid w:val="00201D83"/>
    <w:rsid w:val="00213D67"/>
    <w:rsid w:val="00281279"/>
    <w:rsid w:val="002D705C"/>
    <w:rsid w:val="002F36B8"/>
    <w:rsid w:val="00322DCD"/>
    <w:rsid w:val="00375985"/>
    <w:rsid w:val="003A7430"/>
    <w:rsid w:val="003B3308"/>
    <w:rsid w:val="003D5214"/>
    <w:rsid w:val="003F009B"/>
    <w:rsid w:val="00433DFD"/>
    <w:rsid w:val="00457017"/>
    <w:rsid w:val="004A51F2"/>
    <w:rsid w:val="004B2D7D"/>
    <w:rsid w:val="004E5D66"/>
    <w:rsid w:val="005024D6"/>
    <w:rsid w:val="00503718"/>
    <w:rsid w:val="005166CC"/>
    <w:rsid w:val="00567902"/>
    <w:rsid w:val="00594101"/>
    <w:rsid w:val="005B6EC5"/>
    <w:rsid w:val="005D3015"/>
    <w:rsid w:val="005D76AD"/>
    <w:rsid w:val="00673E9D"/>
    <w:rsid w:val="006806FF"/>
    <w:rsid w:val="006C2CAE"/>
    <w:rsid w:val="00701852"/>
    <w:rsid w:val="00715F73"/>
    <w:rsid w:val="00721D74"/>
    <w:rsid w:val="00742C51"/>
    <w:rsid w:val="007633FE"/>
    <w:rsid w:val="00775FE8"/>
    <w:rsid w:val="0079220C"/>
    <w:rsid w:val="00792C3C"/>
    <w:rsid w:val="007A06A2"/>
    <w:rsid w:val="007A52EC"/>
    <w:rsid w:val="007C2AA6"/>
    <w:rsid w:val="00822A24"/>
    <w:rsid w:val="008653B9"/>
    <w:rsid w:val="00891232"/>
    <w:rsid w:val="00897851"/>
    <w:rsid w:val="008B682F"/>
    <w:rsid w:val="008C5665"/>
    <w:rsid w:val="008D7ABC"/>
    <w:rsid w:val="008F2099"/>
    <w:rsid w:val="00902115"/>
    <w:rsid w:val="009045E4"/>
    <w:rsid w:val="00950D07"/>
    <w:rsid w:val="0097250B"/>
    <w:rsid w:val="009871C1"/>
    <w:rsid w:val="009956BF"/>
    <w:rsid w:val="009C28C5"/>
    <w:rsid w:val="009C57FB"/>
    <w:rsid w:val="009D03B9"/>
    <w:rsid w:val="00A83C8A"/>
    <w:rsid w:val="00AA74F2"/>
    <w:rsid w:val="00AE15AF"/>
    <w:rsid w:val="00B24053"/>
    <w:rsid w:val="00B24BF6"/>
    <w:rsid w:val="00B46EA4"/>
    <w:rsid w:val="00B500A7"/>
    <w:rsid w:val="00B57955"/>
    <w:rsid w:val="00B83492"/>
    <w:rsid w:val="00B83F38"/>
    <w:rsid w:val="00B86176"/>
    <w:rsid w:val="00B8711B"/>
    <w:rsid w:val="00BB576A"/>
    <w:rsid w:val="00BD3D9B"/>
    <w:rsid w:val="00C433E3"/>
    <w:rsid w:val="00C87AEC"/>
    <w:rsid w:val="00C97BB2"/>
    <w:rsid w:val="00CA2672"/>
    <w:rsid w:val="00CB449E"/>
    <w:rsid w:val="00CC1C5E"/>
    <w:rsid w:val="00CD440D"/>
    <w:rsid w:val="00CE5B41"/>
    <w:rsid w:val="00D05648"/>
    <w:rsid w:val="00DA07B3"/>
    <w:rsid w:val="00DC0EBC"/>
    <w:rsid w:val="00DC1C6B"/>
    <w:rsid w:val="00E06A56"/>
    <w:rsid w:val="00E1336D"/>
    <w:rsid w:val="00E64CC3"/>
    <w:rsid w:val="00E946C6"/>
    <w:rsid w:val="00E96F10"/>
    <w:rsid w:val="00ED4BB5"/>
    <w:rsid w:val="00ED59A2"/>
    <w:rsid w:val="00EE1E03"/>
    <w:rsid w:val="00EE782A"/>
    <w:rsid w:val="00F0078F"/>
    <w:rsid w:val="00F17F44"/>
    <w:rsid w:val="00F30C49"/>
    <w:rsid w:val="00F72AF4"/>
    <w:rsid w:val="00F87418"/>
    <w:rsid w:val="00FB2E14"/>
    <w:rsid w:val="00FF0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5EA21"/>
  <w15:chartTrackingRefBased/>
  <w15:docId w15:val="{1540C505-86E9-4A71-98D0-728F4739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4BF6"/>
    <w:pPr>
      <w:spacing w:after="0" w:line="480" w:lineRule="auto"/>
      <w:jc w:val="center"/>
      <w:outlineLvl w:val="0"/>
    </w:pPr>
    <w:rPr>
      <w:rFonts w:ascii="Times New Roman" w:eastAsia="Times New Roman" w:hAnsi="Times New Roman" w:cs="Times New Roman"/>
      <w:b/>
      <w:sz w:val="24"/>
      <w:szCs w:val="24"/>
      <w:lang w:val="en-US"/>
    </w:rPr>
  </w:style>
  <w:style w:type="paragraph" w:styleId="Heading2">
    <w:name w:val="heading 2"/>
    <w:basedOn w:val="Heading1"/>
    <w:link w:val="Heading2Char"/>
    <w:uiPriority w:val="9"/>
    <w:qFormat/>
    <w:rsid w:val="00CD440D"/>
    <w:pPr>
      <w:jc w:val="left"/>
      <w:outlineLvl w:val="1"/>
    </w:pPr>
  </w:style>
  <w:style w:type="paragraph" w:styleId="Heading3">
    <w:name w:val="heading 3"/>
    <w:basedOn w:val="Heading2"/>
    <w:next w:val="Normal"/>
    <w:link w:val="Heading3Char"/>
    <w:uiPriority w:val="9"/>
    <w:unhideWhenUsed/>
    <w:qFormat/>
    <w:rsid w:val="00CD440D"/>
    <w:pPr>
      <w:ind w:firstLine="7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riter-orders-table-v2order-title">
    <w:name w:val="writer-orders-table-v2__order-title"/>
    <w:basedOn w:val="DefaultParagraphFont"/>
    <w:rsid w:val="00B500A7"/>
  </w:style>
  <w:style w:type="character" w:customStyle="1" w:styleId="writer-orders-table-v2order-id">
    <w:name w:val="writer-orders-table-v2__order-id"/>
    <w:basedOn w:val="DefaultParagraphFont"/>
    <w:rsid w:val="00B500A7"/>
  </w:style>
  <w:style w:type="character" w:customStyle="1" w:styleId="writer-orders-table-v2info">
    <w:name w:val="writer-orders-table-v2__info"/>
    <w:basedOn w:val="DefaultParagraphFont"/>
    <w:rsid w:val="00B500A7"/>
  </w:style>
  <w:style w:type="character" w:customStyle="1" w:styleId="Heading2Char">
    <w:name w:val="Heading 2 Char"/>
    <w:basedOn w:val="DefaultParagraphFont"/>
    <w:link w:val="Heading2"/>
    <w:uiPriority w:val="9"/>
    <w:rsid w:val="00CD440D"/>
    <w:rPr>
      <w:rFonts w:ascii="Times New Roman" w:eastAsia="Times New Roman" w:hAnsi="Times New Roman" w:cs="Times New Roman"/>
      <w:b/>
      <w:sz w:val="24"/>
      <w:szCs w:val="24"/>
    </w:rPr>
  </w:style>
  <w:style w:type="character" w:customStyle="1" w:styleId="mntl-sc-block-headingtext">
    <w:name w:val="mntl-sc-block-heading__text"/>
    <w:basedOn w:val="DefaultParagraphFont"/>
    <w:rsid w:val="000C1EEF"/>
  </w:style>
  <w:style w:type="paragraph" w:customStyle="1" w:styleId="comp">
    <w:name w:val="comp"/>
    <w:basedOn w:val="Normal"/>
    <w:rsid w:val="000C1EE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C1EEF"/>
    <w:rPr>
      <w:color w:val="0000FF"/>
      <w:u w:val="single"/>
    </w:rPr>
  </w:style>
  <w:style w:type="paragraph" w:styleId="NormalWeb">
    <w:name w:val="Normal (Web)"/>
    <w:basedOn w:val="Normal"/>
    <w:uiPriority w:val="99"/>
    <w:semiHidden/>
    <w:unhideWhenUsed/>
    <w:rsid w:val="0015031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ntl-inline-citation">
    <w:name w:val="mntl-inline-citation"/>
    <w:basedOn w:val="DefaultParagraphFont"/>
    <w:rsid w:val="00150311"/>
  </w:style>
  <w:style w:type="paragraph" w:styleId="Header">
    <w:name w:val="header"/>
    <w:basedOn w:val="Normal"/>
    <w:link w:val="HeaderChar"/>
    <w:uiPriority w:val="99"/>
    <w:unhideWhenUsed/>
    <w:rsid w:val="007A0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6A2"/>
    <w:rPr>
      <w:lang w:val="en-GB"/>
    </w:rPr>
  </w:style>
  <w:style w:type="paragraph" w:styleId="Footer">
    <w:name w:val="footer"/>
    <w:basedOn w:val="Normal"/>
    <w:link w:val="FooterChar"/>
    <w:uiPriority w:val="99"/>
    <w:unhideWhenUsed/>
    <w:rsid w:val="007A0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6A2"/>
    <w:rPr>
      <w:lang w:val="en-GB"/>
    </w:rPr>
  </w:style>
  <w:style w:type="character" w:customStyle="1" w:styleId="Heading1Char">
    <w:name w:val="Heading 1 Char"/>
    <w:basedOn w:val="DefaultParagraphFont"/>
    <w:link w:val="Heading1"/>
    <w:uiPriority w:val="9"/>
    <w:rsid w:val="00B24BF6"/>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rsid w:val="00CD440D"/>
    <w:rPr>
      <w:rFonts w:ascii="Times New Roman" w:eastAsia="Times New Roman" w:hAnsi="Times New Roman" w:cs="Times New Roman"/>
      <w:b/>
      <w:sz w:val="24"/>
      <w:szCs w:val="24"/>
    </w:rPr>
  </w:style>
  <w:style w:type="paragraph" w:styleId="TOCHeading">
    <w:name w:val="TOC Heading"/>
    <w:basedOn w:val="Heading1"/>
    <w:next w:val="Normal"/>
    <w:uiPriority w:val="39"/>
    <w:unhideWhenUsed/>
    <w:qFormat/>
    <w:rsid w:val="007633FE"/>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7633FE"/>
    <w:pPr>
      <w:spacing w:after="100"/>
    </w:pPr>
  </w:style>
  <w:style w:type="paragraph" w:styleId="TOC2">
    <w:name w:val="toc 2"/>
    <w:basedOn w:val="Normal"/>
    <w:next w:val="Normal"/>
    <w:autoRedefine/>
    <w:uiPriority w:val="39"/>
    <w:unhideWhenUsed/>
    <w:rsid w:val="007633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093798">
      <w:bodyDiv w:val="1"/>
      <w:marLeft w:val="0"/>
      <w:marRight w:val="0"/>
      <w:marTop w:val="0"/>
      <w:marBottom w:val="0"/>
      <w:divBdr>
        <w:top w:val="none" w:sz="0" w:space="0" w:color="auto"/>
        <w:left w:val="none" w:sz="0" w:space="0" w:color="auto"/>
        <w:bottom w:val="none" w:sz="0" w:space="0" w:color="auto"/>
        <w:right w:val="none" w:sz="0" w:space="0" w:color="auto"/>
      </w:divBdr>
      <w:divsChild>
        <w:div w:id="59602933">
          <w:marLeft w:val="0"/>
          <w:marRight w:val="0"/>
          <w:marTop w:val="0"/>
          <w:marBottom w:val="0"/>
          <w:divBdr>
            <w:top w:val="none" w:sz="0" w:space="0" w:color="auto"/>
            <w:left w:val="none" w:sz="0" w:space="0" w:color="auto"/>
            <w:bottom w:val="none" w:sz="0" w:space="0" w:color="auto"/>
            <w:right w:val="none" w:sz="0" w:space="0" w:color="auto"/>
          </w:divBdr>
        </w:div>
      </w:divsChild>
    </w:div>
    <w:div w:id="407533378">
      <w:bodyDiv w:val="1"/>
      <w:marLeft w:val="0"/>
      <w:marRight w:val="0"/>
      <w:marTop w:val="0"/>
      <w:marBottom w:val="0"/>
      <w:divBdr>
        <w:top w:val="none" w:sz="0" w:space="0" w:color="auto"/>
        <w:left w:val="none" w:sz="0" w:space="0" w:color="auto"/>
        <w:bottom w:val="none" w:sz="0" w:space="0" w:color="auto"/>
        <w:right w:val="none" w:sz="0" w:space="0" w:color="auto"/>
      </w:divBdr>
    </w:div>
    <w:div w:id="528838537">
      <w:bodyDiv w:val="1"/>
      <w:marLeft w:val="0"/>
      <w:marRight w:val="0"/>
      <w:marTop w:val="0"/>
      <w:marBottom w:val="0"/>
      <w:divBdr>
        <w:top w:val="none" w:sz="0" w:space="0" w:color="auto"/>
        <w:left w:val="none" w:sz="0" w:space="0" w:color="auto"/>
        <w:bottom w:val="none" w:sz="0" w:space="0" w:color="auto"/>
        <w:right w:val="none" w:sz="0" w:space="0" w:color="auto"/>
      </w:divBdr>
      <w:divsChild>
        <w:div w:id="1322392969">
          <w:marLeft w:val="0"/>
          <w:marRight w:val="0"/>
          <w:marTop w:val="0"/>
          <w:marBottom w:val="0"/>
          <w:divBdr>
            <w:top w:val="none" w:sz="0" w:space="0" w:color="auto"/>
            <w:left w:val="none" w:sz="0" w:space="0" w:color="auto"/>
            <w:bottom w:val="none" w:sz="0" w:space="0" w:color="auto"/>
            <w:right w:val="none" w:sz="0" w:space="0" w:color="auto"/>
          </w:divBdr>
        </w:div>
      </w:divsChild>
    </w:div>
    <w:div w:id="781143609">
      <w:bodyDiv w:val="1"/>
      <w:marLeft w:val="0"/>
      <w:marRight w:val="0"/>
      <w:marTop w:val="0"/>
      <w:marBottom w:val="0"/>
      <w:divBdr>
        <w:top w:val="none" w:sz="0" w:space="0" w:color="auto"/>
        <w:left w:val="none" w:sz="0" w:space="0" w:color="auto"/>
        <w:bottom w:val="none" w:sz="0" w:space="0" w:color="auto"/>
        <w:right w:val="none" w:sz="0" w:space="0" w:color="auto"/>
      </w:divBdr>
      <w:divsChild>
        <w:div w:id="705955918">
          <w:marLeft w:val="0"/>
          <w:marRight w:val="0"/>
          <w:marTop w:val="0"/>
          <w:marBottom w:val="0"/>
          <w:divBdr>
            <w:top w:val="none" w:sz="0" w:space="0" w:color="auto"/>
            <w:left w:val="none" w:sz="0" w:space="0" w:color="auto"/>
            <w:bottom w:val="none" w:sz="0" w:space="0" w:color="auto"/>
            <w:right w:val="none" w:sz="0" w:space="0" w:color="auto"/>
          </w:divBdr>
        </w:div>
      </w:divsChild>
    </w:div>
    <w:div w:id="866020202">
      <w:bodyDiv w:val="1"/>
      <w:marLeft w:val="0"/>
      <w:marRight w:val="0"/>
      <w:marTop w:val="0"/>
      <w:marBottom w:val="0"/>
      <w:divBdr>
        <w:top w:val="none" w:sz="0" w:space="0" w:color="auto"/>
        <w:left w:val="none" w:sz="0" w:space="0" w:color="auto"/>
        <w:bottom w:val="none" w:sz="0" w:space="0" w:color="auto"/>
        <w:right w:val="none" w:sz="0" w:space="0" w:color="auto"/>
      </w:divBdr>
      <w:divsChild>
        <w:div w:id="1184242755">
          <w:marLeft w:val="0"/>
          <w:marRight w:val="0"/>
          <w:marTop w:val="0"/>
          <w:marBottom w:val="0"/>
          <w:divBdr>
            <w:top w:val="none" w:sz="0" w:space="0" w:color="auto"/>
            <w:left w:val="none" w:sz="0" w:space="0" w:color="auto"/>
            <w:bottom w:val="none" w:sz="0" w:space="0" w:color="auto"/>
            <w:right w:val="none" w:sz="0" w:space="0" w:color="auto"/>
          </w:divBdr>
        </w:div>
      </w:divsChild>
    </w:div>
    <w:div w:id="879636720">
      <w:bodyDiv w:val="1"/>
      <w:marLeft w:val="0"/>
      <w:marRight w:val="0"/>
      <w:marTop w:val="0"/>
      <w:marBottom w:val="0"/>
      <w:divBdr>
        <w:top w:val="none" w:sz="0" w:space="0" w:color="auto"/>
        <w:left w:val="none" w:sz="0" w:space="0" w:color="auto"/>
        <w:bottom w:val="none" w:sz="0" w:space="0" w:color="auto"/>
        <w:right w:val="none" w:sz="0" w:space="0" w:color="auto"/>
      </w:divBdr>
      <w:divsChild>
        <w:div w:id="334965854">
          <w:marLeft w:val="0"/>
          <w:marRight w:val="0"/>
          <w:marTop w:val="0"/>
          <w:marBottom w:val="0"/>
          <w:divBdr>
            <w:top w:val="none" w:sz="0" w:space="0" w:color="auto"/>
            <w:left w:val="none" w:sz="0" w:space="0" w:color="auto"/>
            <w:bottom w:val="none" w:sz="0" w:space="0" w:color="auto"/>
            <w:right w:val="none" w:sz="0" w:space="0" w:color="auto"/>
          </w:divBdr>
        </w:div>
      </w:divsChild>
    </w:div>
    <w:div w:id="959804010">
      <w:bodyDiv w:val="1"/>
      <w:marLeft w:val="0"/>
      <w:marRight w:val="0"/>
      <w:marTop w:val="0"/>
      <w:marBottom w:val="0"/>
      <w:divBdr>
        <w:top w:val="none" w:sz="0" w:space="0" w:color="auto"/>
        <w:left w:val="none" w:sz="0" w:space="0" w:color="auto"/>
        <w:bottom w:val="none" w:sz="0" w:space="0" w:color="auto"/>
        <w:right w:val="none" w:sz="0" w:space="0" w:color="auto"/>
      </w:divBdr>
      <w:divsChild>
        <w:div w:id="1071542278">
          <w:marLeft w:val="0"/>
          <w:marRight w:val="0"/>
          <w:marTop w:val="0"/>
          <w:marBottom w:val="0"/>
          <w:divBdr>
            <w:top w:val="none" w:sz="0" w:space="0" w:color="auto"/>
            <w:left w:val="none" w:sz="0" w:space="0" w:color="auto"/>
            <w:bottom w:val="none" w:sz="0" w:space="0" w:color="auto"/>
            <w:right w:val="none" w:sz="0" w:space="0" w:color="auto"/>
          </w:divBdr>
        </w:div>
      </w:divsChild>
    </w:div>
    <w:div w:id="1139345224">
      <w:bodyDiv w:val="1"/>
      <w:marLeft w:val="0"/>
      <w:marRight w:val="0"/>
      <w:marTop w:val="0"/>
      <w:marBottom w:val="0"/>
      <w:divBdr>
        <w:top w:val="none" w:sz="0" w:space="0" w:color="auto"/>
        <w:left w:val="none" w:sz="0" w:space="0" w:color="auto"/>
        <w:bottom w:val="none" w:sz="0" w:space="0" w:color="auto"/>
        <w:right w:val="none" w:sz="0" w:space="0" w:color="auto"/>
      </w:divBdr>
      <w:divsChild>
        <w:div w:id="1381442938">
          <w:marLeft w:val="0"/>
          <w:marRight w:val="0"/>
          <w:marTop w:val="0"/>
          <w:marBottom w:val="0"/>
          <w:divBdr>
            <w:top w:val="none" w:sz="0" w:space="0" w:color="auto"/>
            <w:left w:val="none" w:sz="0" w:space="0" w:color="auto"/>
            <w:bottom w:val="none" w:sz="0" w:space="0" w:color="auto"/>
            <w:right w:val="none" w:sz="0" w:space="0" w:color="auto"/>
          </w:divBdr>
        </w:div>
      </w:divsChild>
    </w:div>
    <w:div w:id="1166818266">
      <w:bodyDiv w:val="1"/>
      <w:marLeft w:val="0"/>
      <w:marRight w:val="0"/>
      <w:marTop w:val="0"/>
      <w:marBottom w:val="0"/>
      <w:divBdr>
        <w:top w:val="none" w:sz="0" w:space="0" w:color="auto"/>
        <w:left w:val="none" w:sz="0" w:space="0" w:color="auto"/>
        <w:bottom w:val="none" w:sz="0" w:space="0" w:color="auto"/>
        <w:right w:val="none" w:sz="0" w:space="0" w:color="auto"/>
      </w:divBdr>
      <w:divsChild>
        <w:div w:id="761028900">
          <w:marLeft w:val="0"/>
          <w:marRight w:val="0"/>
          <w:marTop w:val="0"/>
          <w:marBottom w:val="0"/>
          <w:divBdr>
            <w:top w:val="none" w:sz="0" w:space="0" w:color="auto"/>
            <w:left w:val="none" w:sz="0" w:space="0" w:color="auto"/>
            <w:bottom w:val="none" w:sz="0" w:space="0" w:color="auto"/>
            <w:right w:val="none" w:sz="0" w:space="0" w:color="auto"/>
          </w:divBdr>
        </w:div>
      </w:divsChild>
    </w:div>
    <w:div w:id="1219781539">
      <w:bodyDiv w:val="1"/>
      <w:marLeft w:val="0"/>
      <w:marRight w:val="0"/>
      <w:marTop w:val="0"/>
      <w:marBottom w:val="0"/>
      <w:divBdr>
        <w:top w:val="none" w:sz="0" w:space="0" w:color="auto"/>
        <w:left w:val="none" w:sz="0" w:space="0" w:color="auto"/>
        <w:bottom w:val="none" w:sz="0" w:space="0" w:color="auto"/>
        <w:right w:val="none" w:sz="0" w:space="0" w:color="auto"/>
      </w:divBdr>
      <w:divsChild>
        <w:div w:id="416558215">
          <w:marLeft w:val="0"/>
          <w:marRight w:val="0"/>
          <w:marTop w:val="0"/>
          <w:marBottom w:val="0"/>
          <w:divBdr>
            <w:top w:val="none" w:sz="0" w:space="0" w:color="auto"/>
            <w:left w:val="none" w:sz="0" w:space="0" w:color="auto"/>
            <w:bottom w:val="none" w:sz="0" w:space="0" w:color="auto"/>
            <w:right w:val="none" w:sz="0" w:space="0" w:color="auto"/>
          </w:divBdr>
        </w:div>
      </w:divsChild>
    </w:div>
    <w:div w:id="1278559696">
      <w:bodyDiv w:val="1"/>
      <w:marLeft w:val="0"/>
      <w:marRight w:val="0"/>
      <w:marTop w:val="0"/>
      <w:marBottom w:val="0"/>
      <w:divBdr>
        <w:top w:val="none" w:sz="0" w:space="0" w:color="auto"/>
        <w:left w:val="none" w:sz="0" w:space="0" w:color="auto"/>
        <w:bottom w:val="none" w:sz="0" w:space="0" w:color="auto"/>
        <w:right w:val="none" w:sz="0" w:space="0" w:color="auto"/>
      </w:divBdr>
    </w:div>
    <w:div w:id="1346978246">
      <w:bodyDiv w:val="1"/>
      <w:marLeft w:val="0"/>
      <w:marRight w:val="0"/>
      <w:marTop w:val="0"/>
      <w:marBottom w:val="0"/>
      <w:divBdr>
        <w:top w:val="none" w:sz="0" w:space="0" w:color="auto"/>
        <w:left w:val="none" w:sz="0" w:space="0" w:color="auto"/>
        <w:bottom w:val="none" w:sz="0" w:space="0" w:color="auto"/>
        <w:right w:val="none" w:sz="0" w:space="0" w:color="auto"/>
      </w:divBdr>
    </w:div>
    <w:div w:id="1397623839">
      <w:bodyDiv w:val="1"/>
      <w:marLeft w:val="0"/>
      <w:marRight w:val="0"/>
      <w:marTop w:val="0"/>
      <w:marBottom w:val="0"/>
      <w:divBdr>
        <w:top w:val="none" w:sz="0" w:space="0" w:color="auto"/>
        <w:left w:val="none" w:sz="0" w:space="0" w:color="auto"/>
        <w:bottom w:val="none" w:sz="0" w:space="0" w:color="auto"/>
        <w:right w:val="none" w:sz="0" w:space="0" w:color="auto"/>
      </w:divBdr>
      <w:divsChild>
        <w:div w:id="1338998561">
          <w:marLeft w:val="0"/>
          <w:marRight w:val="0"/>
          <w:marTop w:val="0"/>
          <w:marBottom w:val="0"/>
          <w:divBdr>
            <w:top w:val="none" w:sz="0" w:space="0" w:color="auto"/>
            <w:left w:val="none" w:sz="0" w:space="0" w:color="auto"/>
            <w:bottom w:val="none" w:sz="0" w:space="0" w:color="auto"/>
            <w:right w:val="none" w:sz="0" w:space="0" w:color="auto"/>
          </w:divBdr>
        </w:div>
      </w:divsChild>
    </w:div>
    <w:div w:id="1438214950">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sChild>
        <w:div w:id="861354958">
          <w:marLeft w:val="0"/>
          <w:marRight w:val="0"/>
          <w:marTop w:val="0"/>
          <w:marBottom w:val="0"/>
          <w:divBdr>
            <w:top w:val="none" w:sz="0" w:space="0" w:color="auto"/>
            <w:left w:val="none" w:sz="0" w:space="0" w:color="auto"/>
            <w:bottom w:val="none" w:sz="0" w:space="0" w:color="auto"/>
            <w:right w:val="none" w:sz="0" w:space="0" w:color="auto"/>
          </w:divBdr>
          <w:divsChild>
            <w:div w:id="160126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05414">
      <w:bodyDiv w:val="1"/>
      <w:marLeft w:val="0"/>
      <w:marRight w:val="0"/>
      <w:marTop w:val="0"/>
      <w:marBottom w:val="0"/>
      <w:divBdr>
        <w:top w:val="none" w:sz="0" w:space="0" w:color="auto"/>
        <w:left w:val="none" w:sz="0" w:space="0" w:color="auto"/>
        <w:bottom w:val="none" w:sz="0" w:space="0" w:color="auto"/>
        <w:right w:val="none" w:sz="0" w:space="0" w:color="auto"/>
      </w:divBdr>
      <w:divsChild>
        <w:div w:id="1727026344">
          <w:marLeft w:val="0"/>
          <w:marRight w:val="0"/>
          <w:marTop w:val="0"/>
          <w:marBottom w:val="0"/>
          <w:divBdr>
            <w:top w:val="none" w:sz="0" w:space="0" w:color="auto"/>
            <w:left w:val="none" w:sz="0" w:space="0" w:color="auto"/>
            <w:bottom w:val="none" w:sz="0" w:space="0" w:color="auto"/>
            <w:right w:val="none" w:sz="0" w:space="0" w:color="auto"/>
          </w:divBdr>
        </w:div>
      </w:divsChild>
    </w:div>
    <w:div w:id="1639917761">
      <w:bodyDiv w:val="1"/>
      <w:marLeft w:val="0"/>
      <w:marRight w:val="0"/>
      <w:marTop w:val="0"/>
      <w:marBottom w:val="0"/>
      <w:divBdr>
        <w:top w:val="none" w:sz="0" w:space="0" w:color="auto"/>
        <w:left w:val="none" w:sz="0" w:space="0" w:color="auto"/>
        <w:bottom w:val="none" w:sz="0" w:space="0" w:color="auto"/>
        <w:right w:val="none" w:sz="0" w:space="0" w:color="auto"/>
      </w:divBdr>
      <w:divsChild>
        <w:div w:id="825053522">
          <w:marLeft w:val="0"/>
          <w:marRight w:val="0"/>
          <w:marTop w:val="0"/>
          <w:marBottom w:val="0"/>
          <w:divBdr>
            <w:top w:val="none" w:sz="0" w:space="0" w:color="auto"/>
            <w:left w:val="none" w:sz="0" w:space="0" w:color="auto"/>
            <w:bottom w:val="none" w:sz="0" w:space="0" w:color="auto"/>
            <w:right w:val="none" w:sz="0" w:space="0" w:color="auto"/>
          </w:divBdr>
        </w:div>
      </w:divsChild>
    </w:div>
    <w:div w:id="1727726816">
      <w:bodyDiv w:val="1"/>
      <w:marLeft w:val="0"/>
      <w:marRight w:val="0"/>
      <w:marTop w:val="0"/>
      <w:marBottom w:val="0"/>
      <w:divBdr>
        <w:top w:val="none" w:sz="0" w:space="0" w:color="auto"/>
        <w:left w:val="none" w:sz="0" w:space="0" w:color="auto"/>
        <w:bottom w:val="none" w:sz="0" w:space="0" w:color="auto"/>
        <w:right w:val="none" w:sz="0" w:space="0" w:color="auto"/>
      </w:divBdr>
      <w:divsChild>
        <w:div w:id="1026101215">
          <w:marLeft w:val="0"/>
          <w:marRight w:val="0"/>
          <w:marTop w:val="0"/>
          <w:marBottom w:val="0"/>
          <w:divBdr>
            <w:top w:val="none" w:sz="0" w:space="0" w:color="auto"/>
            <w:left w:val="none" w:sz="0" w:space="0" w:color="auto"/>
            <w:bottom w:val="none" w:sz="0" w:space="0" w:color="auto"/>
            <w:right w:val="none" w:sz="0" w:space="0" w:color="auto"/>
          </w:divBdr>
        </w:div>
      </w:divsChild>
    </w:div>
    <w:div w:id="1764957766">
      <w:bodyDiv w:val="1"/>
      <w:marLeft w:val="0"/>
      <w:marRight w:val="0"/>
      <w:marTop w:val="0"/>
      <w:marBottom w:val="0"/>
      <w:divBdr>
        <w:top w:val="none" w:sz="0" w:space="0" w:color="auto"/>
        <w:left w:val="none" w:sz="0" w:space="0" w:color="auto"/>
        <w:bottom w:val="none" w:sz="0" w:space="0" w:color="auto"/>
        <w:right w:val="none" w:sz="0" w:space="0" w:color="auto"/>
      </w:divBdr>
    </w:div>
    <w:div w:id="2017535141">
      <w:bodyDiv w:val="1"/>
      <w:marLeft w:val="0"/>
      <w:marRight w:val="0"/>
      <w:marTop w:val="0"/>
      <w:marBottom w:val="0"/>
      <w:divBdr>
        <w:top w:val="none" w:sz="0" w:space="0" w:color="auto"/>
        <w:left w:val="none" w:sz="0" w:space="0" w:color="auto"/>
        <w:bottom w:val="none" w:sz="0" w:space="0" w:color="auto"/>
        <w:right w:val="none" w:sz="0" w:space="0" w:color="auto"/>
      </w:divBdr>
      <w:divsChild>
        <w:div w:id="1065029823">
          <w:marLeft w:val="0"/>
          <w:marRight w:val="0"/>
          <w:marTop w:val="0"/>
          <w:marBottom w:val="0"/>
          <w:divBdr>
            <w:top w:val="none" w:sz="0" w:space="0" w:color="auto"/>
            <w:left w:val="none" w:sz="0" w:space="0" w:color="auto"/>
            <w:bottom w:val="none" w:sz="0" w:space="0" w:color="auto"/>
            <w:right w:val="none" w:sz="0" w:space="0" w:color="auto"/>
          </w:divBdr>
        </w:div>
      </w:divsChild>
    </w:div>
    <w:div w:id="2021619047">
      <w:bodyDiv w:val="1"/>
      <w:marLeft w:val="0"/>
      <w:marRight w:val="0"/>
      <w:marTop w:val="0"/>
      <w:marBottom w:val="0"/>
      <w:divBdr>
        <w:top w:val="none" w:sz="0" w:space="0" w:color="auto"/>
        <w:left w:val="none" w:sz="0" w:space="0" w:color="auto"/>
        <w:bottom w:val="none" w:sz="0" w:space="0" w:color="auto"/>
        <w:right w:val="none" w:sz="0" w:space="0" w:color="auto"/>
      </w:divBdr>
    </w:div>
    <w:div w:id="212156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21269-5D85-4518-8069-4CB79F00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Achiaa Abbas Boakye (1916597)</cp:lastModifiedBy>
  <cp:revision>2</cp:revision>
  <dcterms:created xsi:type="dcterms:W3CDTF">2021-01-08T13:49:00Z</dcterms:created>
  <dcterms:modified xsi:type="dcterms:W3CDTF">2021-01-08T13:49:00Z</dcterms:modified>
</cp:coreProperties>
</file>