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1CEB8A" w14:textId="77777777" w:rsidR="0077604A" w:rsidRPr="0077604A" w:rsidRDefault="0077604A" w:rsidP="0077604A">
      <w:pPr>
        <w:widowControl/>
        <w:adjustRightInd w:val="0"/>
        <w:spacing w:line="240" w:lineRule="auto"/>
        <w:jc w:val="left"/>
        <w:rPr>
          <w:rFonts w:cs="Arial"/>
          <w:color w:val="000000"/>
          <w:szCs w:val="24"/>
          <w:lang w:val="en-US"/>
        </w:rPr>
      </w:pPr>
    </w:p>
    <w:p w14:paraId="2284EF4A" w14:textId="77777777" w:rsidR="0077604A" w:rsidRDefault="0077604A" w:rsidP="0077604A">
      <w:pPr>
        <w:pStyle w:val="Title"/>
        <w:rPr>
          <w:lang w:val="en-US"/>
        </w:rPr>
      </w:pPr>
    </w:p>
    <w:p w14:paraId="60DCC1C6" w14:textId="77777777" w:rsidR="0077604A" w:rsidRDefault="0077604A" w:rsidP="0077604A">
      <w:pPr>
        <w:pStyle w:val="Title"/>
        <w:rPr>
          <w:lang w:val="en-US"/>
        </w:rPr>
      </w:pPr>
    </w:p>
    <w:p w14:paraId="1002A53F" w14:textId="77777777" w:rsidR="0077604A" w:rsidRDefault="0077604A" w:rsidP="0077604A">
      <w:pPr>
        <w:pStyle w:val="Title"/>
        <w:rPr>
          <w:lang w:val="en-US"/>
        </w:rPr>
      </w:pPr>
    </w:p>
    <w:p w14:paraId="508A0CF8" w14:textId="77777777" w:rsidR="0077604A" w:rsidRPr="0077604A" w:rsidRDefault="0077604A" w:rsidP="0077604A">
      <w:pPr>
        <w:pStyle w:val="Title"/>
        <w:rPr>
          <w:lang w:val="en-US"/>
        </w:rPr>
      </w:pPr>
      <w:r w:rsidRPr="0077604A">
        <w:rPr>
          <w:lang w:val="en-US"/>
        </w:rPr>
        <w:t>BMHP4003</w:t>
      </w:r>
    </w:p>
    <w:p w14:paraId="5B2070F1" w14:textId="77777777" w:rsidR="0077604A" w:rsidRPr="0077604A" w:rsidRDefault="0077604A" w:rsidP="0077604A">
      <w:pPr>
        <w:pStyle w:val="Title"/>
        <w:rPr>
          <w:lang w:val="en-US"/>
        </w:rPr>
      </w:pPr>
      <w:r w:rsidRPr="0077604A">
        <w:rPr>
          <w:lang w:val="en-US"/>
        </w:rPr>
        <w:t>Psychology in Health and Social Care</w:t>
      </w:r>
    </w:p>
    <w:p w14:paraId="0699A825" w14:textId="77777777" w:rsidR="0077604A" w:rsidRDefault="0077604A" w:rsidP="0077604A">
      <w:pPr>
        <w:pStyle w:val="Title"/>
      </w:pPr>
      <w:r>
        <w:rPr>
          <w:lang w:val="en-US"/>
        </w:rPr>
        <w:t>Component 2</w:t>
      </w:r>
      <w:r w:rsidRPr="0077604A">
        <w:rPr>
          <w:lang w:val="en-US"/>
        </w:rPr>
        <w:t>: Report</w:t>
      </w:r>
    </w:p>
    <w:p w14:paraId="50425A20" w14:textId="77777777" w:rsidR="0066070E" w:rsidRDefault="0066070E" w:rsidP="0066070E">
      <w:pPr>
        <w:widowControl/>
        <w:autoSpaceDE/>
        <w:autoSpaceDN/>
        <w:spacing w:after="160" w:line="259" w:lineRule="auto"/>
      </w:pPr>
    </w:p>
    <w:p w14:paraId="3933A377" w14:textId="3110CAE9" w:rsidR="0066070E" w:rsidRDefault="0066070E" w:rsidP="0066070E">
      <w:pPr>
        <w:widowControl/>
        <w:tabs>
          <w:tab w:val="left" w:pos="2595"/>
        </w:tabs>
        <w:autoSpaceDE/>
        <w:autoSpaceDN/>
        <w:spacing w:after="160" w:line="259" w:lineRule="auto"/>
      </w:pPr>
      <w:r>
        <w:t>Student’s name: Carmen Marta Craciun</w:t>
      </w:r>
    </w:p>
    <w:p w14:paraId="390B1867" w14:textId="3DE5B9AC" w:rsidR="0066070E" w:rsidRDefault="0066070E" w:rsidP="0066070E">
      <w:pPr>
        <w:widowControl/>
        <w:tabs>
          <w:tab w:val="left" w:pos="2595"/>
        </w:tabs>
        <w:autoSpaceDE/>
        <w:autoSpaceDN/>
        <w:spacing w:after="160" w:line="259" w:lineRule="auto"/>
      </w:pPr>
      <w:r>
        <w:t>Student ID: 2112672</w:t>
      </w:r>
    </w:p>
    <w:p w14:paraId="4FD437B5" w14:textId="628328B9" w:rsidR="0077604A" w:rsidRDefault="0077604A" w:rsidP="0066070E">
      <w:pPr>
        <w:widowControl/>
        <w:autoSpaceDE/>
        <w:autoSpaceDN/>
        <w:spacing w:after="160" w:line="259" w:lineRule="auto"/>
      </w:pPr>
      <w:r w:rsidRPr="0066070E">
        <w:br w:type="page"/>
      </w:r>
    </w:p>
    <w:p w14:paraId="7BBE8387" w14:textId="77777777" w:rsidR="0066070E" w:rsidRDefault="0066070E">
      <w:pPr>
        <w:widowControl/>
        <w:autoSpaceDE/>
        <w:autoSpaceDN/>
        <w:spacing w:after="160" w:line="259" w:lineRule="auto"/>
        <w:jc w:val="left"/>
      </w:pPr>
    </w:p>
    <w:sdt>
      <w:sdtPr>
        <w:rPr>
          <w:rFonts w:ascii="Arial" w:eastAsia="Times New Roman" w:hAnsi="Arial" w:cs="Times New Roman"/>
          <w:color w:val="auto"/>
          <w:sz w:val="22"/>
          <w:szCs w:val="22"/>
          <w:lang w:val="en-GB"/>
        </w:rPr>
        <w:id w:val="-1091690294"/>
        <w:docPartObj>
          <w:docPartGallery w:val="Table of Contents"/>
          <w:docPartUnique/>
        </w:docPartObj>
      </w:sdtPr>
      <w:sdtEndPr>
        <w:rPr>
          <w:b/>
          <w:bCs/>
          <w:noProof/>
        </w:rPr>
      </w:sdtEndPr>
      <w:sdtContent>
        <w:p w14:paraId="1B69F14C" w14:textId="77777777" w:rsidR="00962A68" w:rsidRDefault="00962A68">
          <w:pPr>
            <w:pStyle w:val="TOCHeading"/>
          </w:pPr>
          <w:r>
            <w:t>Table of Contents</w:t>
          </w:r>
        </w:p>
        <w:p w14:paraId="4A5AC295" w14:textId="77777777" w:rsidR="00962A68" w:rsidRDefault="00962A68">
          <w:pPr>
            <w:pStyle w:val="TOC1"/>
            <w:tabs>
              <w:tab w:val="right" w:leader="dot" w:pos="9350"/>
            </w:tabs>
            <w:rPr>
              <w:noProof/>
            </w:rPr>
          </w:pPr>
          <w:r>
            <w:fldChar w:fldCharType="begin"/>
          </w:r>
          <w:r>
            <w:instrText xml:space="preserve"> TOC \o "1-3" \h \z \u </w:instrText>
          </w:r>
          <w:r>
            <w:fldChar w:fldCharType="separate"/>
          </w:r>
          <w:hyperlink w:anchor="_Toc109363052" w:history="1">
            <w:r w:rsidRPr="000F084A">
              <w:rPr>
                <w:rStyle w:val="Hyperlink"/>
                <w:noProof/>
              </w:rPr>
              <w:t>Introduction</w:t>
            </w:r>
            <w:r>
              <w:rPr>
                <w:noProof/>
                <w:webHidden/>
              </w:rPr>
              <w:tab/>
            </w:r>
            <w:r>
              <w:rPr>
                <w:noProof/>
                <w:webHidden/>
              </w:rPr>
              <w:fldChar w:fldCharType="begin"/>
            </w:r>
            <w:r>
              <w:rPr>
                <w:noProof/>
                <w:webHidden/>
              </w:rPr>
              <w:instrText xml:space="preserve"> PAGEREF _Toc109363052 \h </w:instrText>
            </w:r>
            <w:r>
              <w:rPr>
                <w:noProof/>
                <w:webHidden/>
              </w:rPr>
            </w:r>
            <w:r>
              <w:rPr>
                <w:noProof/>
                <w:webHidden/>
              </w:rPr>
              <w:fldChar w:fldCharType="separate"/>
            </w:r>
            <w:r>
              <w:rPr>
                <w:noProof/>
                <w:webHidden/>
              </w:rPr>
              <w:t>3</w:t>
            </w:r>
            <w:r>
              <w:rPr>
                <w:noProof/>
                <w:webHidden/>
              </w:rPr>
              <w:fldChar w:fldCharType="end"/>
            </w:r>
          </w:hyperlink>
        </w:p>
        <w:p w14:paraId="16E79D08" w14:textId="77777777" w:rsidR="00962A68" w:rsidRDefault="00000000">
          <w:pPr>
            <w:pStyle w:val="TOC1"/>
            <w:tabs>
              <w:tab w:val="right" w:leader="dot" w:pos="9350"/>
            </w:tabs>
            <w:rPr>
              <w:noProof/>
            </w:rPr>
          </w:pPr>
          <w:hyperlink w:anchor="_Toc109363053" w:history="1">
            <w:r w:rsidR="00962A68" w:rsidRPr="000F084A">
              <w:rPr>
                <w:rStyle w:val="Hyperlink"/>
                <w:noProof/>
              </w:rPr>
              <w:t>Psychological lifespan theory</w:t>
            </w:r>
            <w:r w:rsidR="00962A68">
              <w:rPr>
                <w:noProof/>
                <w:webHidden/>
              </w:rPr>
              <w:tab/>
            </w:r>
            <w:r w:rsidR="00962A68">
              <w:rPr>
                <w:noProof/>
                <w:webHidden/>
              </w:rPr>
              <w:fldChar w:fldCharType="begin"/>
            </w:r>
            <w:r w:rsidR="00962A68">
              <w:rPr>
                <w:noProof/>
                <w:webHidden/>
              </w:rPr>
              <w:instrText xml:space="preserve"> PAGEREF _Toc109363053 \h </w:instrText>
            </w:r>
            <w:r w:rsidR="00962A68">
              <w:rPr>
                <w:noProof/>
                <w:webHidden/>
              </w:rPr>
            </w:r>
            <w:r w:rsidR="00962A68">
              <w:rPr>
                <w:noProof/>
                <w:webHidden/>
              </w:rPr>
              <w:fldChar w:fldCharType="separate"/>
            </w:r>
            <w:r w:rsidR="00962A68">
              <w:rPr>
                <w:noProof/>
                <w:webHidden/>
              </w:rPr>
              <w:t>4</w:t>
            </w:r>
            <w:r w:rsidR="00962A68">
              <w:rPr>
                <w:noProof/>
                <w:webHidden/>
              </w:rPr>
              <w:fldChar w:fldCharType="end"/>
            </w:r>
          </w:hyperlink>
        </w:p>
        <w:p w14:paraId="4E7FF9A6" w14:textId="77777777" w:rsidR="00962A68" w:rsidRDefault="00000000">
          <w:pPr>
            <w:pStyle w:val="TOC2"/>
            <w:tabs>
              <w:tab w:val="right" w:leader="dot" w:pos="9350"/>
            </w:tabs>
            <w:rPr>
              <w:noProof/>
            </w:rPr>
          </w:pPr>
          <w:hyperlink w:anchor="_Toc109363054" w:history="1">
            <w:r w:rsidR="00962A68" w:rsidRPr="000F084A">
              <w:rPr>
                <w:rStyle w:val="Hyperlink"/>
                <w:noProof/>
              </w:rPr>
              <w:t>Jean Piaget’s theory</w:t>
            </w:r>
            <w:r w:rsidR="00962A68">
              <w:rPr>
                <w:noProof/>
                <w:webHidden/>
              </w:rPr>
              <w:tab/>
            </w:r>
            <w:r w:rsidR="00962A68">
              <w:rPr>
                <w:noProof/>
                <w:webHidden/>
              </w:rPr>
              <w:fldChar w:fldCharType="begin"/>
            </w:r>
            <w:r w:rsidR="00962A68">
              <w:rPr>
                <w:noProof/>
                <w:webHidden/>
              </w:rPr>
              <w:instrText xml:space="preserve"> PAGEREF _Toc109363054 \h </w:instrText>
            </w:r>
            <w:r w:rsidR="00962A68">
              <w:rPr>
                <w:noProof/>
                <w:webHidden/>
              </w:rPr>
            </w:r>
            <w:r w:rsidR="00962A68">
              <w:rPr>
                <w:noProof/>
                <w:webHidden/>
              </w:rPr>
              <w:fldChar w:fldCharType="separate"/>
            </w:r>
            <w:r w:rsidR="00962A68">
              <w:rPr>
                <w:noProof/>
                <w:webHidden/>
              </w:rPr>
              <w:t>4</w:t>
            </w:r>
            <w:r w:rsidR="00962A68">
              <w:rPr>
                <w:noProof/>
                <w:webHidden/>
              </w:rPr>
              <w:fldChar w:fldCharType="end"/>
            </w:r>
          </w:hyperlink>
        </w:p>
        <w:p w14:paraId="1E99228F" w14:textId="77777777" w:rsidR="00962A68" w:rsidRDefault="00000000">
          <w:pPr>
            <w:pStyle w:val="TOC1"/>
            <w:tabs>
              <w:tab w:val="right" w:leader="dot" w:pos="9350"/>
            </w:tabs>
            <w:rPr>
              <w:noProof/>
            </w:rPr>
          </w:pPr>
          <w:hyperlink w:anchor="_Toc109363055" w:history="1">
            <w:r w:rsidR="00962A68" w:rsidRPr="000F084A">
              <w:rPr>
                <w:rStyle w:val="Hyperlink"/>
                <w:noProof/>
              </w:rPr>
              <w:t>Psychological phenomenon/framework</w:t>
            </w:r>
            <w:r w:rsidR="00962A68">
              <w:rPr>
                <w:noProof/>
                <w:webHidden/>
              </w:rPr>
              <w:tab/>
            </w:r>
            <w:r w:rsidR="00962A68">
              <w:rPr>
                <w:noProof/>
                <w:webHidden/>
              </w:rPr>
              <w:fldChar w:fldCharType="begin"/>
            </w:r>
            <w:r w:rsidR="00962A68">
              <w:rPr>
                <w:noProof/>
                <w:webHidden/>
              </w:rPr>
              <w:instrText xml:space="preserve"> PAGEREF _Toc109363055 \h </w:instrText>
            </w:r>
            <w:r w:rsidR="00962A68">
              <w:rPr>
                <w:noProof/>
                <w:webHidden/>
              </w:rPr>
            </w:r>
            <w:r w:rsidR="00962A68">
              <w:rPr>
                <w:noProof/>
                <w:webHidden/>
              </w:rPr>
              <w:fldChar w:fldCharType="separate"/>
            </w:r>
            <w:r w:rsidR="00962A68">
              <w:rPr>
                <w:noProof/>
                <w:webHidden/>
              </w:rPr>
              <w:t>5</w:t>
            </w:r>
            <w:r w:rsidR="00962A68">
              <w:rPr>
                <w:noProof/>
                <w:webHidden/>
              </w:rPr>
              <w:fldChar w:fldCharType="end"/>
            </w:r>
          </w:hyperlink>
        </w:p>
        <w:p w14:paraId="73CF85D6" w14:textId="77777777" w:rsidR="00962A68" w:rsidRDefault="00000000">
          <w:pPr>
            <w:pStyle w:val="TOC1"/>
            <w:tabs>
              <w:tab w:val="right" w:leader="dot" w:pos="9350"/>
            </w:tabs>
            <w:rPr>
              <w:noProof/>
            </w:rPr>
          </w:pPr>
          <w:hyperlink w:anchor="_Toc109363056" w:history="1">
            <w:r w:rsidR="00962A68" w:rsidRPr="000F084A">
              <w:rPr>
                <w:rStyle w:val="Hyperlink"/>
                <w:noProof/>
              </w:rPr>
              <w:t>Reflection</w:t>
            </w:r>
            <w:r w:rsidR="00962A68">
              <w:rPr>
                <w:noProof/>
                <w:webHidden/>
              </w:rPr>
              <w:tab/>
            </w:r>
            <w:r w:rsidR="00962A68">
              <w:rPr>
                <w:noProof/>
                <w:webHidden/>
              </w:rPr>
              <w:fldChar w:fldCharType="begin"/>
            </w:r>
            <w:r w:rsidR="00962A68">
              <w:rPr>
                <w:noProof/>
                <w:webHidden/>
              </w:rPr>
              <w:instrText xml:space="preserve"> PAGEREF _Toc109363056 \h </w:instrText>
            </w:r>
            <w:r w:rsidR="00962A68">
              <w:rPr>
                <w:noProof/>
                <w:webHidden/>
              </w:rPr>
            </w:r>
            <w:r w:rsidR="00962A68">
              <w:rPr>
                <w:noProof/>
                <w:webHidden/>
              </w:rPr>
              <w:fldChar w:fldCharType="separate"/>
            </w:r>
            <w:r w:rsidR="00962A68">
              <w:rPr>
                <w:noProof/>
                <w:webHidden/>
              </w:rPr>
              <w:t>7</w:t>
            </w:r>
            <w:r w:rsidR="00962A68">
              <w:rPr>
                <w:noProof/>
                <w:webHidden/>
              </w:rPr>
              <w:fldChar w:fldCharType="end"/>
            </w:r>
          </w:hyperlink>
        </w:p>
        <w:p w14:paraId="7B4E644A" w14:textId="77777777" w:rsidR="00962A68" w:rsidRDefault="00000000">
          <w:pPr>
            <w:pStyle w:val="TOC1"/>
            <w:tabs>
              <w:tab w:val="right" w:leader="dot" w:pos="9350"/>
            </w:tabs>
            <w:rPr>
              <w:noProof/>
            </w:rPr>
          </w:pPr>
          <w:hyperlink w:anchor="_Toc109363057" w:history="1">
            <w:r w:rsidR="00962A68" w:rsidRPr="000F084A">
              <w:rPr>
                <w:rStyle w:val="Hyperlink"/>
                <w:noProof/>
              </w:rPr>
              <w:t>Conclusion</w:t>
            </w:r>
            <w:r w:rsidR="00962A68">
              <w:rPr>
                <w:noProof/>
                <w:webHidden/>
              </w:rPr>
              <w:tab/>
            </w:r>
            <w:r w:rsidR="00962A68">
              <w:rPr>
                <w:noProof/>
                <w:webHidden/>
              </w:rPr>
              <w:fldChar w:fldCharType="begin"/>
            </w:r>
            <w:r w:rsidR="00962A68">
              <w:rPr>
                <w:noProof/>
                <w:webHidden/>
              </w:rPr>
              <w:instrText xml:space="preserve"> PAGEREF _Toc109363057 \h </w:instrText>
            </w:r>
            <w:r w:rsidR="00962A68">
              <w:rPr>
                <w:noProof/>
                <w:webHidden/>
              </w:rPr>
            </w:r>
            <w:r w:rsidR="00962A68">
              <w:rPr>
                <w:noProof/>
                <w:webHidden/>
              </w:rPr>
              <w:fldChar w:fldCharType="separate"/>
            </w:r>
            <w:r w:rsidR="00962A68">
              <w:rPr>
                <w:noProof/>
                <w:webHidden/>
              </w:rPr>
              <w:t>9</w:t>
            </w:r>
            <w:r w:rsidR="00962A68">
              <w:rPr>
                <w:noProof/>
                <w:webHidden/>
              </w:rPr>
              <w:fldChar w:fldCharType="end"/>
            </w:r>
          </w:hyperlink>
        </w:p>
        <w:p w14:paraId="096A6D56" w14:textId="77777777" w:rsidR="00962A68" w:rsidRDefault="00000000">
          <w:pPr>
            <w:pStyle w:val="TOC1"/>
            <w:tabs>
              <w:tab w:val="right" w:leader="dot" w:pos="9350"/>
            </w:tabs>
            <w:rPr>
              <w:noProof/>
            </w:rPr>
          </w:pPr>
          <w:hyperlink w:anchor="_Toc109363058" w:history="1">
            <w:r w:rsidR="00962A68" w:rsidRPr="000F084A">
              <w:rPr>
                <w:rStyle w:val="Hyperlink"/>
                <w:noProof/>
              </w:rPr>
              <w:t>References</w:t>
            </w:r>
            <w:r w:rsidR="00962A68">
              <w:rPr>
                <w:noProof/>
                <w:webHidden/>
              </w:rPr>
              <w:tab/>
            </w:r>
            <w:r w:rsidR="00962A68">
              <w:rPr>
                <w:noProof/>
                <w:webHidden/>
              </w:rPr>
              <w:fldChar w:fldCharType="begin"/>
            </w:r>
            <w:r w:rsidR="00962A68">
              <w:rPr>
                <w:noProof/>
                <w:webHidden/>
              </w:rPr>
              <w:instrText xml:space="preserve"> PAGEREF _Toc109363058 \h </w:instrText>
            </w:r>
            <w:r w:rsidR="00962A68">
              <w:rPr>
                <w:noProof/>
                <w:webHidden/>
              </w:rPr>
            </w:r>
            <w:r w:rsidR="00962A68">
              <w:rPr>
                <w:noProof/>
                <w:webHidden/>
              </w:rPr>
              <w:fldChar w:fldCharType="separate"/>
            </w:r>
            <w:r w:rsidR="00962A68">
              <w:rPr>
                <w:noProof/>
                <w:webHidden/>
              </w:rPr>
              <w:t>10</w:t>
            </w:r>
            <w:r w:rsidR="00962A68">
              <w:rPr>
                <w:noProof/>
                <w:webHidden/>
              </w:rPr>
              <w:fldChar w:fldCharType="end"/>
            </w:r>
          </w:hyperlink>
        </w:p>
        <w:p w14:paraId="52F138DC" w14:textId="77777777" w:rsidR="00962A68" w:rsidRDefault="00962A68">
          <w:r>
            <w:rPr>
              <w:b/>
              <w:bCs/>
              <w:noProof/>
            </w:rPr>
            <w:fldChar w:fldCharType="end"/>
          </w:r>
        </w:p>
      </w:sdtContent>
    </w:sdt>
    <w:p w14:paraId="0B1F27BE" w14:textId="77777777" w:rsidR="0077604A" w:rsidRDefault="0077604A">
      <w:pPr>
        <w:widowControl/>
        <w:autoSpaceDE/>
        <w:autoSpaceDN/>
        <w:spacing w:after="160" w:line="259" w:lineRule="auto"/>
        <w:jc w:val="left"/>
      </w:pPr>
      <w:r>
        <w:br w:type="page"/>
      </w:r>
    </w:p>
    <w:p w14:paraId="45445301" w14:textId="77777777" w:rsidR="0050177B" w:rsidRDefault="00453B6A" w:rsidP="0077604A">
      <w:pPr>
        <w:pStyle w:val="Heading1"/>
      </w:pPr>
      <w:bookmarkStart w:id="0" w:name="_Toc109363052"/>
      <w:r>
        <w:lastRenderedPageBreak/>
        <w:t>Introduction</w:t>
      </w:r>
      <w:bookmarkEnd w:id="0"/>
      <w:r>
        <w:t xml:space="preserve"> </w:t>
      </w:r>
    </w:p>
    <w:p w14:paraId="693122EE" w14:textId="77777777" w:rsidR="00453B6A" w:rsidRDefault="00453B6A">
      <w:r w:rsidRPr="00453B6A">
        <w:t xml:space="preserve">The goal of the scientific method in developmental psychology is to explain development, change, and continuity over a lifetime. Developmental psychology studies how a person's thoughts, feelings, and actions change over time </w:t>
      </w:r>
      <w:r w:rsidRPr="00446B35">
        <w:rPr>
          <w:color w:val="00B050"/>
        </w:rPr>
        <w:t>(Di Fabio and Tsuda, 2018</w:t>
      </w:r>
      <w:r w:rsidR="00446B35" w:rsidRPr="00446B35">
        <w:rPr>
          <w:color w:val="00B050"/>
        </w:rPr>
        <w:t>, p. 47</w:t>
      </w:r>
      <w:r w:rsidRPr="00446B35">
        <w:rPr>
          <w:color w:val="00B050"/>
        </w:rPr>
        <w:t xml:space="preserve">). </w:t>
      </w:r>
      <w:r w:rsidRPr="00453B6A">
        <w:t xml:space="preserve">As the most developing stage of a person's life, childhood development is emphasised in a substantial portion of the ideas in this area. A wide range of topics, including </w:t>
      </w:r>
      <w:r>
        <w:t>“</w:t>
      </w:r>
      <w:r w:rsidRPr="00453B6A">
        <w:t>biological, emotional, social, and cognitive processes</w:t>
      </w:r>
      <w:r>
        <w:t>”</w:t>
      </w:r>
      <w:r w:rsidRPr="00453B6A">
        <w:t xml:space="preserve">, </w:t>
      </w:r>
      <w:r w:rsidR="009135B2">
        <w:t>is</w:t>
      </w:r>
      <w:r w:rsidRPr="00453B6A">
        <w:t xml:space="preserve"> examined by developmental psychologists. Infanthood, youth, and old age are only a few of the several life stages.</w:t>
      </w:r>
      <w:r>
        <w:t xml:space="preserve"> This study will also be focused on analysing psychological phenomen</w:t>
      </w:r>
      <w:r w:rsidR="009135B2">
        <w:t>a</w:t>
      </w:r>
      <w:r>
        <w:t xml:space="preserve"> and reflecti</w:t>
      </w:r>
      <w:r w:rsidR="009135B2">
        <w:t>ng</w:t>
      </w:r>
      <w:r>
        <w:t xml:space="preserve"> on how this can be used in </w:t>
      </w:r>
      <w:r w:rsidR="009135B2">
        <w:t xml:space="preserve">a </w:t>
      </w:r>
      <w:r>
        <w:t xml:space="preserve">future career. </w:t>
      </w:r>
    </w:p>
    <w:p w14:paraId="1D15EEF0" w14:textId="77777777" w:rsidR="0077604A" w:rsidRDefault="0077604A"/>
    <w:p w14:paraId="6D7C24EF" w14:textId="77777777" w:rsidR="0077604A" w:rsidRDefault="0077604A"/>
    <w:p w14:paraId="4EA1C40F" w14:textId="77777777" w:rsidR="0077604A" w:rsidRDefault="0077604A"/>
    <w:p w14:paraId="2EEB4832" w14:textId="77777777" w:rsidR="0077604A" w:rsidRDefault="0077604A"/>
    <w:p w14:paraId="133D6A5A" w14:textId="77777777" w:rsidR="0077604A" w:rsidRDefault="0077604A"/>
    <w:p w14:paraId="3625BD69" w14:textId="77777777" w:rsidR="0077604A" w:rsidRDefault="0077604A"/>
    <w:p w14:paraId="60E04041" w14:textId="77777777" w:rsidR="0077604A" w:rsidRDefault="0077604A"/>
    <w:p w14:paraId="160DF906" w14:textId="77777777" w:rsidR="0077604A" w:rsidRDefault="0077604A"/>
    <w:p w14:paraId="311714E0" w14:textId="77777777" w:rsidR="0077604A" w:rsidRDefault="0077604A"/>
    <w:p w14:paraId="5D88A9F8" w14:textId="77777777" w:rsidR="0077604A" w:rsidRDefault="0077604A"/>
    <w:p w14:paraId="5EED6BB4" w14:textId="77777777" w:rsidR="0077604A" w:rsidRDefault="0077604A"/>
    <w:p w14:paraId="5549C5B6" w14:textId="77777777" w:rsidR="0077604A" w:rsidRDefault="0077604A"/>
    <w:p w14:paraId="0A32B17C" w14:textId="77777777" w:rsidR="0077604A" w:rsidRDefault="0077604A"/>
    <w:p w14:paraId="55CF97C5" w14:textId="77777777" w:rsidR="0077604A" w:rsidRDefault="0077604A"/>
    <w:p w14:paraId="17FE4379" w14:textId="77777777" w:rsidR="0077604A" w:rsidRDefault="0077604A"/>
    <w:p w14:paraId="106F49CF" w14:textId="77777777" w:rsidR="0077604A" w:rsidRDefault="0077604A"/>
    <w:p w14:paraId="186F3D4E" w14:textId="77777777" w:rsidR="0077604A" w:rsidRDefault="0077604A"/>
    <w:p w14:paraId="7E8F882A" w14:textId="77777777" w:rsidR="0077604A" w:rsidRDefault="0077604A"/>
    <w:p w14:paraId="6367A140" w14:textId="77777777" w:rsidR="0077604A" w:rsidRDefault="0077604A"/>
    <w:p w14:paraId="19A206F8" w14:textId="77777777" w:rsidR="0077604A" w:rsidRDefault="0077604A"/>
    <w:p w14:paraId="77F20F17" w14:textId="77777777" w:rsidR="0077604A" w:rsidRDefault="0077604A"/>
    <w:p w14:paraId="1C39CBA3" w14:textId="77777777" w:rsidR="0077604A" w:rsidRDefault="0077604A"/>
    <w:p w14:paraId="7045DD71" w14:textId="77777777" w:rsidR="0077604A" w:rsidRDefault="0077604A"/>
    <w:p w14:paraId="434D1EDA" w14:textId="77777777" w:rsidR="0077604A" w:rsidRDefault="0077604A"/>
    <w:p w14:paraId="00A57321" w14:textId="77777777" w:rsidR="0077604A" w:rsidRDefault="0077604A"/>
    <w:p w14:paraId="663E7BF9" w14:textId="77777777" w:rsidR="00453B6A" w:rsidRDefault="00F51DD1" w:rsidP="0077604A">
      <w:pPr>
        <w:pStyle w:val="Heading1"/>
      </w:pPr>
      <w:bookmarkStart w:id="1" w:name="_Toc109363053"/>
      <w:r>
        <w:lastRenderedPageBreak/>
        <w:t>Psychological lifespan theory</w:t>
      </w:r>
      <w:bookmarkEnd w:id="1"/>
      <w:r>
        <w:t xml:space="preserve"> </w:t>
      </w:r>
    </w:p>
    <w:p w14:paraId="0626E823" w14:textId="77777777" w:rsidR="00F51DD1" w:rsidRDefault="00DA5B88" w:rsidP="0077604A">
      <w:pPr>
        <w:pStyle w:val="Heading2"/>
      </w:pPr>
      <w:bookmarkStart w:id="2" w:name="_Toc109363054"/>
      <w:r>
        <w:t>Jean Piaget’s theory</w:t>
      </w:r>
      <w:bookmarkEnd w:id="2"/>
      <w:r>
        <w:t xml:space="preserve"> </w:t>
      </w:r>
    </w:p>
    <w:p w14:paraId="1DA43C24" w14:textId="77777777" w:rsidR="00F51DD1" w:rsidRDefault="00F51DD1">
      <w:r w:rsidRPr="00F51DD1">
        <w:t xml:space="preserve">According to </w:t>
      </w:r>
      <w:proofErr w:type="spellStart"/>
      <w:r w:rsidRPr="00F51DD1">
        <w:t>Babakr</w:t>
      </w:r>
      <w:proofErr w:type="spellEnd"/>
      <w:r w:rsidRPr="00F51DD1">
        <w:t xml:space="preserve">, </w:t>
      </w:r>
      <w:proofErr w:type="spellStart"/>
      <w:r w:rsidRPr="00F51DD1">
        <w:t>Mohamedamin</w:t>
      </w:r>
      <w:proofErr w:type="spellEnd"/>
      <w:r w:rsidRPr="00F51DD1">
        <w:t xml:space="preserve">, and </w:t>
      </w:r>
      <w:proofErr w:type="spellStart"/>
      <w:r w:rsidRPr="00F51DD1">
        <w:t>Kakamad</w:t>
      </w:r>
      <w:proofErr w:type="spellEnd"/>
      <w:r w:rsidRPr="00F51DD1">
        <w:t xml:space="preserve"> </w:t>
      </w:r>
      <w:r w:rsidRPr="00446B35">
        <w:rPr>
          <w:color w:val="00B050"/>
        </w:rPr>
        <w:t>(2019</w:t>
      </w:r>
      <w:r w:rsidR="00446B35" w:rsidRPr="00446B35">
        <w:rPr>
          <w:color w:val="00B050"/>
        </w:rPr>
        <w:t>, p. 518</w:t>
      </w:r>
      <w:r w:rsidRPr="00446B35">
        <w:rPr>
          <w:color w:val="00B050"/>
        </w:rPr>
        <w:t xml:space="preserve">), </w:t>
      </w:r>
      <w:r w:rsidRPr="00F51DD1">
        <w:t xml:space="preserve">pupils go through four distinct stages of behavioural development: the sensorimotor stage, preoperational stage, concrete operational stage, and formal operational stage. His approach tries to comprehend the importance of intelligence in addition to explaining how youngsters learn new information. According to Piaget, students typically participate in the learning process by conducting </w:t>
      </w:r>
      <w:r w:rsidR="009135B2">
        <w:t xml:space="preserve">an </w:t>
      </w:r>
      <w:r w:rsidRPr="00F51DD1">
        <w:t>investigation, coming to discoveries, and learning about their surroundings like young scientists. As they engage with their environment, build upon what they already know, and modify earlier beliefs to meet new learning, children are always adding to their bodies of knowledge.</w:t>
      </w:r>
    </w:p>
    <w:p w14:paraId="40A3F81C" w14:textId="77777777" w:rsidR="00F51DD1" w:rsidRDefault="009135B2" w:rsidP="00F51DD1">
      <w:r>
        <w:t>T</w:t>
      </w:r>
      <w:r w:rsidR="00F51DD1" w:rsidRPr="00F51DD1">
        <w:t xml:space="preserve">o conceptualise a hypothesis and determine a likely outcome without actually watching or acting out the scenario, Piaget coined the phrase "mental operations." According to Piaget, adolescents are exceptional because they have the capacity for more abstract thought than concrete cognitive processes </w:t>
      </w:r>
      <w:r w:rsidR="00DA5B88" w:rsidRPr="00446B35">
        <w:rPr>
          <w:color w:val="00B050"/>
        </w:rPr>
        <w:t xml:space="preserve">(Becker and </w:t>
      </w:r>
      <w:proofErr w:type="spellStart"/>
      <w:r w:rsidR="00DA5B88" w:rsidRPr="00446B35">
        <w:rPr>
          <w:color w:val="00B050"/>
        </w:rPr>
        <w:t>Varelas</w:t>
      </w:r>
      <w:proofErr w:type="spellEnd"/>
      <w:r w:rsidR="00DA5B88" w:rsidRPr="00446B35">
        <w:rPr>
          <w:color w:val="00B050"/>
        </w:rPr>
        <w:t>, 2021</w:t>
      </w:r>
      <w:r w:rsidR="00446B35" w:rsidRPr="00446B35">
        <w:rPr>
          <w:color w:val="00B050"/>
        </w:rPr>
        <w:t>, p. 23</w:t>
      </w:r>
      <w:r w:rsidR="00DA5B88" w:rsidRPr="00446B35">
        <w:rPr>
          <w:color w:val="00B050"/>
        </w:rPr>
        <w:t>)</w:t>
      </w:r>
      <w:r w:rsidR="00F51DD1" w:rsidRPr="00446B35">
        <w:rPr>
          <w:color w:val="00B050"/>
        </w:rPr>
        <w:t xml:space="preserve">. </w:t>
      </w:r>
      <w:r w:rsidR="00F51DD1" w:rsidRPr="00F51DD1">
        <w:t xml:space="preserve">Piaget referred to this new ability as "formal operations." </w:t>
      </w:r>
      <w:r>
        <w:t>T</w:t>
      </w:r>
      <w:r w:rsidR="00F51DD1" w:rsidRPr="00F51DD1">
        <w:t>o calculate or explain the effects of abstract concepts like "justice" or "poor," one must be able to undertake abstract mental operations. According to Piaget's studies, children start performing formal tasks at around 11 years old on average; however, there are significant individual differences when it comes to normal growth.</w:t>
      </w:r>
      <w:r w:rsidR="00F51DD1">
        <w:t xml:space="preserve"> Children's cognitive development may be affected by a variety of factors, including family culture, early education, preparedness, quantity, and quality; different medical conditions; and physical or mental stress. If parents are worried about their children's lack of development achievement, they can talk to a primary care provider and other professionals such </w:t>
      </w:r>
      <w:r>
        <w:t xml:space="preserve">as </w:t>
      </w:r>
      <w:r w:rsidR="00F51DD1">
        <w:t>teachers, guidance psychologists, and school administrators.</w:t>
      </w:r>
    </w:p>
    <w:p w14:paraId="6D722B80" w14:textId="77777777" w:rsidR="00F51DD1" w:rsidRDefault="00F51DD1" w:rsidP="00F51DD1">
      <w:r>
        <w:t>Teenagers are more logical and scientific in their approach to problems than adults are, in addition to having the capacity to carry out complicated brain processes. Piaget described a methodical, scientific approach to problem-solving as "</w:t>
      </w:r>
      <w:r w:rsidR="0045289A">
        <w:t>hypothetical</w:t>
      </w:r>
      <w:r>
        <w:t>-deductive reasoning</w:t>
      </w:r>
      <w:r w:rsidRPr="00446B35">
        <w:rPr>
          <w:color w:val="00B050"/>
        </w:rPr>
        <w:t>" (Xu, 2019</w:t>
      </w:r>
      <w:r w:rsidR="00446B35" w:rsidRPr="00446B35">
        <w:rPr>
          <w:color w:val="00B050"/>
        </w:rPr>
        <w:t>, p. 841</w:t>
      </w:r>
      <w:r w:rsidRPr="00446B35">
        <w:rPr>
          <w:color w:val="00B050"/>
        </w:rPr>
        <w:t>).</w:t>
      </w:r>
      <w:r w:rsidR="00554914" w:rsidRPr="00446B35">
        <w:rPr>
          <w:color w:val="00B050"/>
        </w:rPr>
        <w:t xml:space="preserve"> </w:t>
      </w:r>
      <w:r w:rsidR="00554914" w:rsidRPr="00554914">
        <w:t>Young people today are capable of thinking through a scenario or problem and identifying the numerous factors that may influence or affect the outcome. It is also feasible to alter or manipulate one or more variables to get the best outcome. This skill is particularly useful because it enables young people to select the most sensible or logical solution to a situation.</w:t>
      </w:r>
    </w:p>
    <w:p w14:paraId="4FFBCBD4" w14:textId="77777777" w:rsidR="0077604A" w:rsidRDefault="0077604A" w:rsidP="00F51DD1"/>
    <w:p w14:paraId="09C76773" w14:textId="77777777" w:rsidR="0077604A" w:rsidRDefault="0077604A" w:rsidP="00F51DD1"/>
    <w:p w14:paraId="41D85BAD" w14:textId="77777777" w:rsidR="0077604A" w:rsidRDefault="0077604A" w:rsidP="00F51DD1"/>
    <w:p w14:paraId="2441DED4" w14:textId="77777777" w:rsidR="0077604A" w:rsidRDefault="0077604A" w:rsidP="00F51DD1"/>
    <w:p w14:paraId="0E0E42D6" w14:textId="77777777" w:rsidR="00554914" w:rsidRDefault="00AA15E8" w:rsidP="0077604A">
      <w:pPr>
        <w:pStyle w:val="Heading1"/>
      </w:pPr>
      <w:bookmarkStart w:id="3" w:name="_Toc109363055"/>
      <w:r>
        <w:lastRenderedPageBreak/>
        <w:t>Psychological phenomenon/framework</w:t>
      </w:r>
      <w:bookmarkEnd w:id="3"/>
      <w:r>
        <w:t xml:space="preserve"> </w:t>
      </w:r>
    </w:p>
    <w:p w14:paraId="5426BAB9" w14:textId="77777777" w:rsidR="00AA15E8" w:rsidRDefault="00AA15E8" w:rsidP="00AA15E8">
      <w:r w:rsidRPr="00AA15E8">
        <w:t xml:space="preserve">Adolescence precedes the transition from infancy to adulthood. It is characterised by the development of the mind, psychology, and emotions. Through puberty (between the ages of 12 and 17), the developing teenager gains the ability to systematically consider all the logical connections inside a problem. Over time, the shift from practical reasoning to methodical logical operations occurs. Cognitive development is the growth of a child's thought processes into those of an adult </w:t>
      </w:r>
      <w:r w:rsidRPr="00446B35">
        <w:rPr>
          <w:color w:val="00B050"/>
        </w:rPr>
        <w:t>(Georgiadis et al., 2017</w:t>
      </w:r>
      <w:r w:rsidR="00446B35" w:rsidRPr="00446B35">
        <w:rPr>
          <w:color w:val="00B050"/>
        </w:rPr>
        <w:t>, p. 86</w:t>
      </w:r>
      <w:r w:rsidRPr="00446B35">
        <w:rPr>
          <w:color w:val="00B050"/>
        </w:rPr>
        <w:t>).</w:t>
      </w:r>
      <w:r w:rsidRPr="00AA15E8">
        <w:t xml:space="preserve"> There are two key areas of cognitive change that occur during adolescence. The first is the development of sophisticated critical thinking abilities in young people, which includes giving them the chance to consider many scenarios, propose them (in instances where there are conflicts), and then employ a logical approach to thinking.</w:t>
      </w:r>
      <w:r>
        <w:t xml:space="preserve"> Adolescents also develop abstract thought. Young people are transitioning from being concrete thinkers who have close interaction with and understanding of objects to being abstract reasons who can imagine things they have never seen or heard. Additionally, recent structural MRI studies have demonstrated that the brain tends to experience significant expansion during puberty </w:t>
      </w:r>
      <w:r w:rsidR="00DA5B88" w:rsidRPr="00446B35">
        <w:rPr>
          <w:color w:val="00B050"/>
        </w:rPr>
        <w:t>(</w:t>
      </w:r>
      <w:proofErr w:type="spellStart"/>
      <w:r w:rsidR="00DA5B88" w:rsidRPr="00446B35">
        <w:rPr>
          <w:color w:val="00B050"/>
        </w:rPr>
        <w:t>Ramozzi-Chiarottino</w:t>
      </w:r>
      <w:proofErr w:type="spellEnd"/>
      <w:r w:rsidR="00DA5B88" w:rsidRPr="00446B35">
        <w:rPr>
          <w:color w:val="00B050"/>
        </w:rPr>
        <w:t>, 2021</w:t>
      </w:r>
      <w:r w:rsidR="00446B35" w:rsidRPr="00446B35">
        <w:rPr>
          <w:color w:val="00B050"/>
        </w:rPr>
        <w:t>, p. 228</w:t>
      </w:r>
      <w:r w:rsidR="00DA5B88" w:rsidRPr="00446B35">
        <w:rPr>
          <w:color w:val="00B050"/>
        </w:rPr>
        <w:t>)</w:t>
      </w:r>
      <w:r>
        <w:t>. The frontal and parietal regions exhibit notably pronounced and protracted alterations in both transversal and longitudinal data.</w:t>
      </w:r>
    </w:p>
    <w:p w14:paraId="6CD620C6" w14:textId="77777777" w:rsidR="00AA15E8" w:rsidRDefault="00AA15E8" w:rsidP="00AA15E8">
      <w:r>
        <w:t xml:space="preserve">Puberty brings about changes in the environment and biology that result in new social experiences, increased public awareness, and increased participation. Judging others may be correlated with paying more attention to socially significant stimuli in individual faces and processing emotional awareness </w:t>
      </w:r>
      <w:r w:rsidRPr="00446B35">
        <w:rPr>
          <w:color w:val="00B050"/>
        </w:rPr>
        <w:t>(</w:t>
      </w:r>
      <w:proofErr w:type="spellStart"/>
      <w:r w:rsidRPr="00446B35">
        <w:rPr>
          <w:color w:val="00B050"/>
        </w:rPr>
        <w:t>Sachser</w:t>
      </w:r>
      <w:proofErr w:type="spellEnd"/>
      <w:r w:rsidRPr="00446B35">
        <w:rPr>
          <w:color w:val="00B050"/>
        </w:rPr>
        <w:t>, Hennessy and Kaiser, 2018</w:t>
      </w:r>
      <w:r w:rsidR="00446B35" w:rsidRPr="00446B35">
        <w:rPr>
          <w:color w:val="00B050"/>
        </w:rPr>
        <w:t>, p. 49</w:t>
      </w:r>
      <w:r w:rsidRPr="00446B35">
        <w:rPr>
          <w:color w:val="00B050"/>
        </w:rPr>
        <w:t xml:space="preserve">). </w:t>
      </w:r>
      <w:r>
        <w:t>Through adolescence, researchers looked at the recognition of subjective facial expressions. Adolescents are frequently beyond the direct physical control of adults since they are far more autonomous and nimble than youngsters. Teenagers' moral and behaviour standards control how they behave in these situations. Parents don't aggressively watch their teen's behaviour; they only steer it. Teenagers who get affection and parental advice are less prone to engage in risky behaviours. With constant restraint and supervision, adolescents who are parents express acceptable expectations for their kids' behaviour and are less likely to engage in risky behaviour.</w:t>
      </w:r>
    </w:p>
    <w:p w14:paraId="6DB43666" w14:textId="77777777" w:rsidR="00AA15E8" w:rsidRDefault="00AA15E8" w:rsidP="00AA15E8">
      <w:r>
        <w:t xml:space="preserve">It is clear from the explanation above that emotional growth and cognitive development are closely related. Fast-moving emotions during adolescence are another sign of emotional maturity. </w:t>
      </w:r>
      <w:r w:rsidRPr="00AA15E8">
        <w:t xml:space="preserve">Young adolescents may perceive daily attitudinal variance differently than older adolescents, according to developmental experiments measuring daily, self-reported variance, valence, and severity of mood </w:t>
      </w:r>
      <w:r w:rsidRPr="00446B35">
        <w:rPr>
          <w:color w:val="00B050"/>
        </w:rPr>
        <w:t>(Thomson, et al., 2018</w:t>
      </w:r>
      <w:r w:rsidR="00446B35" w:rsidRPr="00446B35">
        <w:rPr>
          <w:color w:val="00B050"/>
        </w:rPr>
        <w:t>, p. 111</w:t>
      </w:r>
      <w:r w:rsidRPr="00446B35">
        <w:rPr>
          <w:color w:val="00B050"/>
        </w:rPr>
        <w:t xml:space="preserve">). </w:t>
      </w:r>
      <w:r w:rsidRPr="00AA15E8">
        <w:t xml:space="preserve">A longitudinal study of 220 young people revealed that early to middle adolescent feelings are generally becoming more negative. Later studies verified that there is a similar overall pattern in middle to late adolescence and that these mood swings </w:t>
      </w:r>
      <w:r w:rsidRPr="00AA15E8">
        <w:lastRenderedPageBreak/>
        <w:t>are caused by a daily decline in the beneficial effect. Teenagers are more devoid of their moods than males are when it comes to clinical symptoms. Changes in young people's quality of life could potentially be the cause of daily mood swings.</w:t>
      </w:r>
      <w:r>
        <w:t xml:space="preserve"> </w:t>
      </w:r>
      <w:r w:rsidRPr="00AA15E8">
        <w:t>Both children and adults agree that young people are feeling more strongly both in the positive and negative areas.</w:t>
      </w:r>
    </w:p>
    <w:p w14:paraId="3597EB9B" w14:textId="77777777" w:rsidR="0077604A" w:rsidRDefault="0077604A" w:rsidP="00AA15E8"/>
    <w:p w14:paraId="2036593A" w14:textId="77777777" w:rsidR="0077604A" w:rsidRDefault="0077604A" w:rsidP="00AA15E8"/>
    <w:p w14:paraId="6009B739" w14:textId="77777777" w:rsidR="0077604A" w:rsidRDefault="0077604A" w:rsidP="00AA15E8"/>
    <w:p w14:paraId="6FC6E58A" w14:textId="77777777" w:rsidR="0077604A" w:rsidRDefault="0077604A" w:rsidP="00AA15E8"/>
    <w:p w14:paraId="3C60C530" w14:textId="77777777" w:rsidR="0077604A" w:rsidRDefault="0077604A" w:rsidP="00AA15E8"/>
    <w:p w14:paraId="67798532" w14:textId="77777777" w:rsidR="0077604A" w:rsidRDefault="0077604A" w:rsidP="00AA15E8"/>
    <w:p w14:paraId="3BF7C94C" w14:textId="77777777" w:rsidR="0077604A" w:rsidRDefault="0077604A" w:rsidP="00AA15E8"/>
    <w:p w14:paraId="2BF2454C" w14:textId="77777777" w:rsidR="0077604A" w:rsidRDefault="0077604A" w:rsidP="00AA15E8"/>
    <w:p w14:paraId="0859428A" w14:textId="77777777" w:rsidR="0077604A" w:rsidRDefault="0077604A" w:rsidP="00AA15E8"/>
    <w:p w14:paraId="635A5803" w14:textId="77777777" w:rsidR="0077604A" w:rsidRDefault="0077604A" w:rsidP="00AA15E8"/>
    <w:p w14:paraId="1BEF478E" w14:textId="77777777" w:rsidR="0077604A" w:rsidRDefault="0077604A" w:rsidP="00AA15E8"/>
    <w:p w14:paraId="4598CB9B" w14:textId="77777777" w:rsidR="0077604A" w:rsidRDefault="0077604A" w:rsidP="00AA15E8"/>
    <w:p w14:paraId="11C7DBEB" w14:textId="77777777" w:rsidR="0077604A" w:rsidRDefault="0077604A" w:rsidP="00AA15E8"/>
    <w:p w14:paraId="3B4C7B59" w14:textId="77777777" w:rsidR="0077604A" w:rsidRDefault="0077604A" w:rsidP="00AA15E8"/>
    <w:p w14:paraId="0024C8EC" w14:textId="77777777" w:rsidR="0077604A" w:rsidRDefault="0077604A" w:rsidP="00AA15E8"/>
    <w:p w14:paraId="1E3CB312" w14:textId="77777777" w:rsidR="0077604A" w:rsidRDefault="0077604A" w:rsidP="00AA15E8"/>
    <w:p w14:paraId="19AE68E6" w14:textId="77777777" w:rsidR="0077604A" w:rsidRDefault="0077604A" w:rsidP="00AA15E8"/>
    <w:p w14:paraId="52FAF9A0" w14:textId="77777777" w:rsidR="0077604A" w:rsidRDefault="0077604A" w:rsidP="00AA15E8"/>
    <w:p w14:paraId="01474034" w14:textId="77777777" w:rsidR="0077604A" w:rsidRDefault="0077604A" w:rsidP="00AA15E8"/>
    <w:p w14:paraId="2576AC89" w14:textId="77777777" w:rsidR="0077604A" w:rsidRDefault="0077604A" w:rsidP="00AA15E8"/>
    <w:p w14:paraId="54C5CC9A" w14:textId="77777777" w:rsidR="0077604A" w:rsidRDefault="0077604A" w:rsidP="00AA15E8"/>
    <w:p w14:paraId="43470434" w14:textId="77777777" w:rsidR="0077604A" w:rsidRDefault="0077604A" w:rsidP="00AA15E8"/>
    <w:p w14:paraId="16790F5E" w14:textId="77777777" w:rsidR="0077604A" w:rsidRDefault="0077604A" w:rsidP="00AA15E8"/>
    <w:p w14:paraId="3D4F3FC6" w14:textId="77777777" w:rsidR="0077604A" w:rsidRDefault="0077604A" w:rsidP="00AA15E8"/>
    <w:p w14:paraId="244E525E" w14:textId="77777777" w:rsidR="0077604A" w:rsidRDefault="0077604A" w:rsidP="00AA15E8"/>
    <w:p w14:paraId="6BBAA5E8" w14:textId="77777777" w:rsidR="0077604A" w:rsidRDefault="0077604A" w:rsidP="00AA15E8"/>
    <w:p w14:paraId="727B933D" w14:textId="77777777" w:rsidR="0077604A" w:rsidRDefault="0077604A" w:rsidP="00AA15E8"/>
    <w:p w14:paraId="09CC82F9" w14:textId="77777777" w:rsidR="0077604A" w:rsidRDefault="0077604A" w:rsidP="00AA15E8"/>
    <w:p w14:paraId="05C94F05" w14:textId="77777777" w:rsidR="0077604A" w:rsidRDefault="0077604A" w:rsidP="00AA15E8"/>
    <w:p w14:paraId="16E92E03" w14:textId="77777777" w:rsidR="0077604A" w:rsidRDefault="0077604A" w:rsidP="00AA15E8"/>
    <w:p w14:paraId="0A96EF9A" w14:textId="77777777" w:rsidR="00AA15E8" w:rsidRDefault="00AA15E8" w:rsidP="0077604A">
      <w:pPr>
        <w:pStyle w:val="Heading1"/>
      </w:pPr>
      <w:bookmarkStart w:id="4" w:name="_Toc109363056"/>
      <w:r>
        <w:lastRenderedPageBreak/>
        <w:t>Reflection</w:t>
      </w:r>
      <w:bookmarkEnd w:id="4"/>
      <w:r>
        <w:t xml:space="preserve"> </w:t>
      </w:r>
    </w:p>
    <w:p w14:paraId="5B72977F" w14:textId="77777777" w:rsidR="00AA15E8" w:rsidRDefault="00AA15E8" w:rsidP="00AA15E8">
      <w:r w:rsidRPr="00AA15E8">
        <w:t>The public's access to high-quality healthcare is improved in large part by healthcare professionals</w:t>
      </w:r>
      <w:r>
        <w:t xml:space="preserve"> which is </w:t>
      </w:r>
      <w:r w:rsidR="009135B2">
        <w:t xml:space="preserve">a </w:t>
      </w:r>
      <w:r>
        <w:t>future career choice of mine</w:t>
      </w:r>
      <w:r w:rsidRPr="00AA15E8">
        <w:t xml:space="preserve">. They provide essential services, encourage good health, fight disease, and provide primary health care to people, families, and communities </w:t>
      </w:r>
      <w:r w:rsidRPr="00446B35">
        <w:rPr>
          <w:color w:val="00B050"/>
        </w:rPr>
        <w:t>(</w:t>
      </w:r>
      <w:proofErr w:type="spellStart"/>
      <w:r w:rsidRPr="00446B35">
        <w:rPr>
          <w:color w:val="00B050"/>
        </w:rPr>
        <w:t>Knaak</w:t>
      </w:r>
      <w:proofErr w:type="spellEnd"/>
      <w:r w:rsidRPr="00446B35">
        <w:rPr>
          <w:color w:val="00B050"/>
        </w:rPr>
        <w:t xml:space="preserve">, </w:t>
      </w:r>
      <w:proofErr w:type="spellStart"/>
      <w:r w:rsidRPr="00446B35">
        <w:rPr>
          <w:color w:val="00B050"/>
        </w:rPr>
        <w:t>Mantler</w:t>
      </w:r>
      <w:proofErr w:type="spellEnd"/>
      <w:r w:rsidRPr="00446B35">
        <w:rPr>
          <w:color w:val="00B050"/>
        </w:rPr>
        <w:t xml:space="preserve"> and Szeto, 2017</w:t>
      </w:r>
      <w:r w:rsidR="00446B35" w:rsidRPr="00446B35">
        <w:rPr>
          <w:color w:val="00B050"/>
        </w:rPr>
        <w:t>, p. 115</w:t>
      </w:r>
      <w:r w:rsidRPr="00446B35">
        <w:rPr>
          <w:color w:val="00B050"/>
        </w:rPr>
        <w:t xml:space="preserve">). </w:t>
      </w:r>
      <w:r w:rsidRPr="00AA15E8">
        <w:t>I believe that improvements in psychology, anatomy, and genetics have led to a shift in how we see mental health and illness. I</w:t>
      </w:r>
      <w:r w:rsidR="009135B2">
        <w:t xml:space="preserve"> need</w:t>
      </w:r>
      <w:r w:rsidRPr="00AA15E8">
        <w:t xml:space="preserve"> to take into account the five psychology viewpoints, which are primarily psychodynamic, biological, cognitive, behavioural, and humanistic, in my capacity as a psychological healthcare practitioner. Mental health issues among adolescents are a generally prevalent, important, and treatable concern.</w:t>
      </w:r>
      <w:r>
        <w:t xml:space="preserve"> Teenagers with psychological disorders frequently engage in conduct or use drugs that raise the likelihood that they would engage in risky sexual behaviour that could result in pregnancy or STDs (</w:t>
      </w:r>
      <w:r w:rsidRPr="00446B35">
        <w:rPr>
          <w:color w:val="00B050"/>
        </w:rPr>
        <w:t>Georgiadis et al., 2017</w:t>
      </w:r>
      <w:r w:rsidR="00446B35" w:rsidRPr="00446B35">
        <w:rPr>
          <w:color w:val="00B050"/>
        </w:rPr>
        <w:t>, p. 86</w:t>
      </w:r>
      <w:r w:rsidRPr="00446B35">
        <w:rPr>
          <w:color w:val="00B050"/>
        </w:rPr>
        <w:t xml:space="preserve">). </w:t>
      </w:r>
      <w:r>
        <w:t>Therefore, while treating problems with mental illness in young people, psychological viewpoints must be taken into account.</w:t>
      </w:r>
    </w:p>
    <w:p w14:paraId="562AD7F3" w14:textId="77777777" w:rsidR="00451BD8" w:rsidRDefault="00AA15E8" w:rsidP="00451BD8">
      <w:r>
        <w:t>As a reaction to the psychological introspective analysis method and the emphasis on the study of mental phenomena, conscious or unconscious, at the beginning of the last century, which at that point involve</w:t>
      </w:r>
      <w:r w:rsidR="009135B2">
        <w:t>d</w:t>
      </w:r>
      <w:r>
        <w:t xml:space="preserve"> forecasting the object of psychology, a modern theory has also been established under the name of behaviourism. This contemporary psychological perspective had to rule psychology for about 50 years </w:t>
      </w:r>
      <w:r w:rsidRPr="00446B35">
        <w:rPr>
          <w:color w:val="00B050"/>
        </w:rPr>
        <w:t xml:space="preserve">(Fitzpatrick, Darcy and </w:t>
      </w:r>
      <w:proofErr w:type="spellStart"/>
      <w:r w:rsidRPr="00446B35">
        <w:rPr>
          <w:color w:val="00B050"/>
        </w:rPr>
        <w:t>Vierhile</w:t>
      </w:r>
      <w:proofErr w:type="spellEnd"/>
      <w:r w:rsidRPr="00446B35">
        <w:rPr>
          <w:color w:val="00B050"/>
        </w:rPr>
        <w:t>, 2017</w:t>
      </w:r>
      <w:r w:rsidR="00446B35" w:rsidRPr="00446B35">
        <w:rPr>
          <w:color w:val="00B050"/>
        </w:rPr>
        <w:t>, p. 19</w:t>
      </w:r>
      <w:r w:rsidRPr="00446B35">
        <w:rPr>
          <w:color w:val="00B050"/>
        </w:rPr>
        <w:t xml:space="preserve">). </w:t>
      </w:r>
      <w:r w:rsidRPr="00AA15E8">
        <w:t xml:space="preserve">A learning theory known as behaviourism, or behavioural psychology, contends that all behaviour is acquired by environmental interaction through a process called conditioning. As a result, behaviour is solely a reaction to outside influences. </w:t>
      </w:r>
      <w:r w:rsidR="0045289A" w:rsidRPr="00AA15E8">
        <w:t>Behaviourism</w:t>
      </w:r>
      <w:r w:rsidRPr="00AA15E8">
        <w:t xml:space="preserve"> exclusively addresses visible acts of stimulus-response and is </w:t>
      </w:r>
      <w:r w:rsidR="0045289A" w:rsidRPr="00AA15E8">
        <w:t>traceable</w:t>
      </w:r>
      <w:r w:rsidRPr="00AA15E8">
        <w:t xml:space="preserve"> and systematic in its observation. As a medical professional treating teenage mental health difficulties, I should take into account this idea since it is mostly based on observable behaviour. Furthermore, rather than examining emotions, this method will enable me to make precise forecasts. The goal of cognitive behavioural therapy (CBT) is to change behaviour by refuting preconceived notions or stereotypes.</w:t>
      </w:r>
      <w:r>
        <w:t xml:space="preserve"> </w:t>
      </w:r>
      <w:r w:rsidR="00451BD8">
        <w:t>Customers using CBT identify dysfunctional thought patterns, identify links between ideas and actions, and then take activities to change their attitude</w:t>
      </w:r>
      <w:r w:rsidR="009135B2">
        <w:t>s</w:t>
      </w:r>
      <w:r w:rsidR="00451BD8">
        <w:t xml:space="preserve"> and actions rather than constantly assessing or dwelling on previous feelings </w:t>
      </w:r>
      <w:r w:rsidR="00451BD8" w:rsidRPr="00446B35">
        <w:rPr>
          <w:color w:val="00B050"/>
        </w:rPr>
        <w:t>(Carpenter et al., 2018</w:t>
      </w:r>
      <w:r w:rsidR="00446B35" w:rsidRPr="00446B35">
        <w:rPr>
          <w:color w:val="00B050"/>
        </w:rPr>
        <w:t>, p. 507</w:t>
      </w:r>
      <w:r w:rsidR="00451BD8" w:rsidRPr="00446B35">
        <w:rPr>
          <w:color w:val="00B050"/>
        </w:rPr>
        <w:t xml:space="preserve">). </w:t>
      </w:r>
      <w:r w:rsidR="00451BD8">
        <w:t>I can apply this principle to my duty of care to treat young adults with mental illness more effectively.</w:t>
      </w:r>
    </w:p>
    <w:p w14:paraId="44AB65EF" w14:textId="77777777" w:rsidR="00451BD8" w:rsidRDefault="00457F93" w:rsidP="00451BD8">
      <w:r w:rsidRPr="00714EB9">
        <w:rPr>
          <w:color w:val="00B050"/>
        </w:rPr>
        <w:t>From week 6, I have learned about different aspects.  Some of these are dopamine, endorphins, serotonin and oxytocin. A chemical that exists in the body serves as a neurotransmitter and a precursor to other compounds, such as adrenaline</w:t>
      </w:r>
      <w:r w:rsidR="00871211" w:rsidRPr="00714EB9">
        <w:rPr>
          <w:color w:val="00B050"/>
        </w:rPr>
        <w:t xml:space="preserve"> (Cohen and Kaplan, 2020</w:t>
      </w:r>
      <w:r w:rsidR="00446B35" w:rsidRPr="00446B35">
        <w:rPr>
          <w:color w:val="00B050"/>
        </w:rPr>
        <w:t>, p. 317</w:t>
      </w:r>
      <w:r w:rsidR="00871211" w:rsidRPr="00446B35">
        <w:rPr>
          <w:color w:val="00B050"/>
        </w:rPr>
        <w:t>)</w:t>
      </w:r>
      <w:r w:rsidRPr="00446B35">
        <w:rPr>
          <w:color w:val="00B050"/>
        </w:rPr>
        <w:t xml:space="preserve">. </w:t>
      </w:r>
      <w:r w:rsidRPr="00714EB9">
        <w:rPr>
          <w:color w:val="00B050"/>
        </w:rPr>
        <w:t>I have also learned that endorphin worked as a natural pain killer and make</w:t>
      </w:r>
      <w:r w:rsidR="00446B35">
        <w:rPr>
          <w:color w:val="00B050"/>
        </w:rPr>
        <w:t>s</w:t>
      </w:r>
      <w:r w:rsidRPr="00714EB9">
        <w:rPr>
          <w:color w:val="00B050"/>
        </w:rPr>
        <w:t xml:space="preserve"> sure that an individual will have </w:t>
      </w:r>
      <w:r w:rsidRPr="00714EB9">
        <w:rPr>
          <w:color w:val="00B050"/>
        </w:rPr>
        <w:lastRenderedPageBreak/>
        <w:t xml:space="preserve">the chance to reduce stress. </w:t>
      </w:r>
      <w:r w:rsidR="00871211" w:rsidRPr="00714EB9">
        <w:rPr>
          <w:color w:val="00B050"/>
        </w:rPr>
        <w:t>Serotonin can be used for the purpose of improving sleep and mak</w:t>
      </w:r>
      <w:r w:rsidR="00446B35">
        <w:rPr>
          <w:color w:val="00B050"/>
        </w:rPr>
        <w:t>ing</w:t>
      </w:r>
      <w:r w:rsidR="00871211" w:rsidRPr="00714EB9">
        <w:rPr>
          <w:color w:val="00B050"/>
        </w:rPr>
        <w:t xml:space="preserve"> sure that an individual will not anxious. </w:t>
      </w:r>
      <w:r w:rsidR="00451BD8" w:rsidRPr="00714EB9">
        <w:rPr>
          <w:color w:val="00B050"/>
        </w:rPr>
        <w:t>(</w:t>
      </w:r>
      <w:proofErr w:type="spellStart"/>
      <w:r w:rsidR="00451BD8" w:rsidRPr="00714EB9">
        <w:rPr>
          <w:color w:val="00B050"/>
        </w:rPr>
        <w:t>Lindegaard</w:t>
      </w:r>
      <w:proofErr w:type="spellEnd"/>
      <w:r w:rsidR="00451BD8" w:rsidRPr="00714EB9">
        <w:rPr>
          <w:color w:val="00B050"/>
        </w:rPr>
        <w:t xml:space="preserve"> et al., </w:t>
      </w:r>
      <w:r w:rsidR="00451BD8" w:rsidRPr="00446B35">
        <w:rPr>
          <w:color w:val="00B050"/>
        </w:rPr>
        <w:t>2020</w:t>
      </w:r>
      <w:r w:rsidR="00446B35" w:rsidRPr="00446B35">
        <w:rPr>
          <w:color w:val="00B050"/>
        </w:rPr>
        <w:t>, p. 103</w:t>
      </w:r>
      <w:r w:rsidR="00451BD8" w:rsidRPr="00446B35">
        <w:rPr>
          <w:color w:val="00B050"/>
        </w:rPr>
        <w:t xml:space="preserve">). </w:t>
      </w:r>
      <w:r w:rsidR="00451BD8">
        <w:t>Psychodynamic therapists strive to help their clients to notice patterns in their feelings, beliefs, and attitudes to get insight into who they are right now. These patterns can be noticed in the client's youth as well, and psychodynamic theory demonstrates how crucial current life experiences are to an adult's psychological development. The theory which I have learned along with other aspect</w:t>
      </w:r>
      <w:r w:rsidR="009135B2">
        <w:t>s</w:t>
      </w:r>
      <w:r w:rsidR="00451BD8">
        <w:t xml:space="preserve"> can be implemented in my future career. </w:t>
      </w:r>
    </w:p>
    <w:p w14:paraId="7E7267CC" w14:textId="77777777" w:rsidR="0077604A" w:rsidRDefault="0077604A" w:rsidP="00451BD8"/>
    <w:p w14:paraId="0605057C" w14:textId="77777777" w:rsidR="0077604A" w:rsidRDefault="0077604A" w:rsidP="00451BD8"/>
    <w:p w14:paraId="09B009A4" w14:textId="77777777" w:rsidR="0077604A" w:rsidRDefault="0077604A" w:rsidP="00451BD8"/>
    <w:p w14:paraId="416E96C5" w14:textId="77777777" w:rsidR="0077604A" w:rsidRDefault="0077604A" w:rsidP="00451BD8"/>
    <w:p w14:paraId="4A9AD444" w14:textId="77777777" w:rsidR="0077604A" w:rsidRDefault="0077604A" w:rsidP="00451BD8"/>
    <w:p w14:paraId="30CE003B" w14:textId="77777777" w:rsidR="0077604A" w:rsidRDefault="0077604A" w:rsidP="00451BD8"/>
    <w:p w14:paraId="69EBB4DE" w14:textId="77777777" w:rsidR="0077604A" w:rsidRDefault="0077604A" w:rsidP="00451BD8"/>
    <w:p w14:paraId="128695E6" w14:textId="77777777" w:rsidR="0077604A" w:rsidRDefault="0077604A" w:rsidP="00451BD8"/>
    <w:p w14:paraId="50314596" w14:textId="77777777" w:rsidR="0077604A" w:rsidRDefault="0077604A" w:rsidP="00451BD8"/>
    <w:p w14:paraId="0D476BB4" w14:textId="77777777" w:rsidR="0077604A" w:rsidRDefault="0077604A" w:rsidP="00451BD8"/>
    <w:p w14:paraId="07FB9490" w14:textId="77777777" w:rsidR="0077604A" w:rsidRDefault="0077604A" w:rsidP="00451BD8"/>
    <w:p w14:paraId="597F0651" w14:textId="77777777" w:rsidR="0077604A" w:rsidRDefault="0077604A" w:rsidP="00451BD8"/>
    <w:p w14:paraId="79223F7E" w14:textId="77777777" w:rsidR="0077604A" w:rsidRDefault="0077604A" w:rsidP="00451BD8"/>
    <w:p w14:paraId="31EABE75" w14:textId="77777777" w:rsidR="0077604A" w:rsidRDefault="0077604A" w:rsidP="00451BD8"/>
    <w:p w14:paraId="159967BF" w14:textId="77777777" w:rsidR="0077604A" w:rsidRDefault="0077604A" w:rsidP="00451BD8"/>
    <w:p w14:paraId="392DCAAD" w14:textId="77777777" w:rsidR="0077604A" w:rsidRDefault="0077604A" w:rsidP="00451BD8"/>
    <w:p w14:paraId="2CC522D8" w14:textId="77777777" w:rsidR="0077604A" w:rsidRDefault="0077604A" w:rsidP="00451BD8"/>
    <w:p w14:paraId="21D683B3" w14:textId="77777777" w:rsidR="0077604A" w:rsidRDefault="0077604A" w:rsidP="00451BD8"/>
    <w:p w14:paraId="3D872B97" w14:textId="77777777" w:rsidR="0077604A" w:rsidRDefault="0077604A" w:rsidP="00451BD8"/>
    <w:p w14:paraId="05A0173A" w14:textId="77777777" w:rsidR="0077604A" w:rsidRDefault="0077604A" w:rsidP="00451BD8"/>
    <w:p w14:paraId="69A7B79A" w14:textId="77777777" w:rsidR="0077604A" w:rsidRDefault="0077604A" w:rsidP="00451BD8"/>
    <w:p w14:paraId="623B7D3D" w14:textId="77777777" w:rsidR="0077604A" w:rsidRDefault="0077604A" w:rsidP="00451BD8"/>
    <w:p w14:paraId="1F407563" w14:textId="77777777" w:rsidR="0077604A" w:rsidRDefault="0077604A" w:rsidP="00451BD8"/>
    <w:p w14:paraId="06E423D8" w14:textId="77777777" w:rsidR="0077604A" w:rsidRDefault="0077604A" w:rsidP="00451BD8"/>
    <w:p w14:paraId="793FD6E1" w14:textId="77777777" w:rsidR="0077604A" w:rsidRDefault="0077604A" w:rsidP="00451BD8"/>
    <w:p w14:paraId="21236589" w14:textId="77777777" w:rsidR="00451BD8" w:rsidRDefault="00451BD8" w:rsidP="0077604A">
      <w:pPr>
        <w:pStyle w:val="Heading1"/>
      </w:pPr>
      <w:bookmarkStart w:id="5" w:name="_Toc109363057"/>
      <w:r>
        <w:lastRenderedPageBreak/>
        <w:t>Conclusion</w:t>
      </w:r>
      <w:bookmarkEnd w:id="5"/>
    </w:p>
    <w:p w14:paraId="65FAEC8B" w14:textId="77777777" w:rsidR="00451BD8" w:rsidRDefault="00451BD8" w:rsidP="00451BD8">
      <w:r w:rsidRPr="00451BD8">
        <w:t>To sum up, it may be said that developmental psychology tries to show how an individual's life chan</w:t>
      </w:r>
      <w:r w:rsidR="009135B2">
        <w:t>c</w:t>
      </w:r>
      <w:r w:rsidRPr="00451BD8">
        <w:t>es, advances and remains consistent. The "Formal Operational stage" is an illustration of adolescence in Jean Piaget's cognitive growth theory. Piaget</w:t>
      </w:r>
      <w:r w:rsidR="009135B2">
        <w:t>, therefore,</w:t>
      </w:r>
      <w:r w:rsidRPr="00451BD8">
        <w:t xml:space="preserve"> utilised a definition of "mental operations" to determine a likely outcome and not see the scene to demonstrate the mental capacity to predict a hypothesis. Younger individuals, according to Piaget, are unusual and can conceive more abstractly about actual cognitive processes. Furth</w:t>
      </w:r>
      <w:r w:rsidR="009135B2">
        <w:t>ermore, the aforementioned report</w:t>
      </w:r>
      <w:r w:rsidRPr="00451BD8">
        <w:t xml:space="preserve"> provides evidence to highlight the behavioural problems and cognitive growth of adolescents.</w:t>
      </w:r>
      <w:r>
        <w:t xml:space="preserve"> </w:t>
      </w:r>
    </w:p>
    <w:p w14:paraId="66517E0A" w14:textId="77777777" w:rsidR="0077604A" w:rsidRDefault="0077604A" w:rsidP="00451BD8"/>
    <w:p w14:paraId="5F5D34E6" w14:textId="77777777" w:rsidR="0077604A" w:rsidRDefault="0077604A" w:rsidP="00451BD8"/>
    <w:p w14:paraId="15C351A5" w14:textId="77777777" w:rsidR="0077604A" w:rsidRDefault="0077604A" w:rsidP="00451BD8"/>
    <w:p w14:paraId="011FE49D" w14:textId="77777777" w:rsidR="0077604A" w:rsidRDefault="0077604A" w:rsidP="00451BD8"/>
    <w:p w14:paraId="3F91FAF4" w14:textId="77777777" w:rsidR="0077604A" w:rsidRDefault="0077604A" w:rsidP="00451BD8"/>
    <w:p w14:paraId="5E554B04" w14:textId="77777777" w:rsidR="0077604A" w:rsidRDefault="0077604A" w:rsidP="00451BD8"/>
    <w:p w14:paraId="092BBEBC" w14:textId="77777777" w:rsidR="0077604A" w:rsidRDefault="0077604A" w:rsidP="00451BD8"/>
    <w:p w14:paraId="6E40E373" w14:textId="77777777" w:rsidR="0077604A" w:rsidRDefault="0077604A" w:rsidP="00451BD8"/>
    <w:p w14:paraId="4A62929C" w14:textId="77777777" w:rsidR="0077604A" w:rsidRDefault="0077604A" w:rsidP="00451BD8"/>
    <w:p w14:paraId="429F50CD" w14:textId="77777777" w:rsidR="0077604A" w:rsidRDefault="0077604A" w:rsidP="00451BD8"/>
    <w:p w14:paraId="74EB920D" w14:textId="77777777" w:rsidR="0077604A" w:rsidRDefault="0077604A" w:rsidP="00451BD8"/>
    <w:p w14:paraId="0C4EE4CD" w14:textId="77777777" w:rsidR="0077604A" w:rsidRDefault="0077604A" w:rsidP="00451BD8"/>
    <w:p w14:paraId="49AC4B7D" w14:textId="77777777" w:rsidR="0077604A" w:rsidRDefault="0077604A" w:rsidP="00451BD8"/>
    <w:p w14:paraId="71D8CB08" w14:textId="77777777" w:rsidR="0077604A" w:rsidRDefault="0077604A" w:rsidP="00451BD8"/>
    <w:p w14:paraId="24F1DCD5" w14:textId="77777777" w:rsidR="0077604A" w:rsidRDefault="0077604A" w:rsidP="00451BD8"/>
    <w:p w14:paraId="6DB192A5" w14:textId="77777777" w:rsidR="0077604A" w:rsidRDefault="0077604A" w:rsidP="00451BD8"/>
    <w:p w14:paraId="5053B7C8" w14:textId="77777777" w:rsidR="0077604A" w:rsidRDefault="0077604A" w:rsidP="00451BD8"/>
    <w:p w14:paraId="36BE469A" w14:textId="77777777" w:rsidR="0077604A" w:rsidRDefault="0077604A" w:rsidP="00451BD8"/>
    <w:p w14:paraId="3CA75EB5" w14:textId="77777777" w:rsidR="0077604A" w:rsidRDefault="0077604A" w:rsidP="00451BD8"/>
    <w:p w14:paraId="7BE91AA5" w14:textId="77777777" w:rsidR="0077604A" w:rsidRDefault="0077604A" w:rsidP="00451BD8"/>
    <w:p w14:paraId="38B0246D" w14:textId="77777777" w:rsidR="0077604A" w:rsidRDefault="0077604A" w:rsidP="00451BD8"/>
    <w:p w14:paraId="5872466F" w14:textId="77777777" w:rsidR="0077604A" w:rsidRDefault="0077604A" w:rsidP="00451BD8"/>
    <w:p w14:paraId="3304EC30" w14:textId="77777777" w:rsidR="0077604A" w:rsidRDefault="0077604A" w:rsidP="00451BD8"/>
    <w:p w14:paraId="5EE5BB70" w14:textId="77777777" w:rsidR="0077604A" w:rsidRDefault="0077604A" w:rsidP="00451BD8"/>
    <w:p w14:paraId="2E5494E6" w14:textId="77777777" w:rsidR="0077604A" w:rsidRDefault="0077604A" w:rsidP="00451BD8"/>
    <w:p w14:paraId="7DE113E4" w14:textId="77777777" w:rsidR="0045289A" w:rsidRDefault="0045289A" w:rsidP="0077604A">
      <w:pPr>
        <w:pStyle w:val="Heading1"/>
      </w:pPr>
      <w:bookmarkStart w:id="6" w:name="_Toc109363058"/>
      <w:r>
        <w:lastRenderedPageBreak/>
        <w:t>References</w:t>
      </w:r>
      <w:bookmarkEnd w:id="6"/>
    </w:p>
    <w:p w14:paraId="3EC517F3" w14:textId="77777777" w:rsidR="0077604A" w:rsidRDefault="0077604A" w:rsidP="0077604A">
      <w:proofErr w:type="spellStart"/>
      <w:r>
        <w:t>Babakr</w:t>
      </w:r>
      <w:proofErr w:type="spellEnd"/>
      <w:r>
        <w:t>,</w:t>
      </w:r>
      <w:r>
        <w:rPr>
          <w:spacing w:val="-6"/>
        </w:rPr>
        <w:t xml:space="preserve"> </w:t>
      </w:r>
      <w:r>
        <w:t>Z.H.,</w:t>
      </w:r>
      <w:r>
        <w:rPr>
          <w:spacing w:val="-7"/>
        </w:rPr>
        <w:t xml:space="preserve"> </w:t>
      </w:r>
      <w:proofErr w:type="spellStart"/>
      <w:r>
        <w:t>Mohamedamin</w:t>
      </w:r>
      <w:proofErr w:type="spellEnd"/>
      <w:r>
        <w:t>,</w:t>
      </w:r>
      <w:r>
        <w:rPr>
          <w:spacing w:val="-6"/>
        </w:rPr>
        <w:t xml:space="preserve"> </w:t>
      </w:r>
      <w:r>
        <w:t>P.</w:t>
      </w:r>
      <w:r>
        <w:rPr>
          <w:spacing w:val="-6"/>
        </w:rPr>
        <w:t xml:space="preserve"> </w:t>
      </w:r>
      <w:r>
        <w:t>and</w:t>
      </w:r>
      <w:r>
        <w:rPr>
          <w:spacing w:val="-6"/>
        </w:rPr>
        <w:t xml:space="preserve"> </w:t>
      </w:r>
      <w:proofErr w:type="spellStart"/>
      <w:r>
        <w:t>Kakamad</w:t>
      </w:r>
      <w:proofErr w:type="spellEnd"/>
      <w:r>
        <w:t>,</w:t>
      </w:r>
      <w:r>
        <w:rPr>
          <w:spacing w:val="-6"/>
        </w:rPr>
        <w:t xml:space="preserve"> </w:t>
      </w:r>
      <w:r>
        <w:t>K.,</w:t>
      </w:r>
      <w:r>
        <w:rPr>
          <w:spacing w:val="-7"/>
        </w:rPr>
        <w:t xml:space="preserve"> </w:t>
      </w:r>
      <w:r>
        <w:t>2019.</w:t>
      </w:r>
      <w:r>
        <w:rPr>
          <w:spacing w:val="-6"/>
        </w:rPr>
        <w:t xml:space="preserve"> </w:t>
      </w:r>
      <w:r>
        <w:t>Piaget's</w:t>
      </w:r>
      <w:r>
        <w:rPr>
          <w:spacing w:val="-7"/>
        </w:rPr>
        <w:t xml:space="preserve"> </w:t>
      </w:r>
      <w:r>
        <w:t>Cognitive</w:t>
      </w:r>
      <w:r>
        <w:rPr>
          <w:spacing w:val="-5"/>
        </w:rPr>
        <w:t xml:space="preserve"> </w:t>
      </w:r>
      <w:r>
        <w:t>Developmental</w:t>
      </w:r>
      <w:r>
        <w:rPr>
          <w:spacing w:val="-57"/>
        </w:rPr>
        <w:t xml:space="preserve"> </w:t>
      </w:r>
      <w:r>
        <w:t>Theory:</w:t>
      </w:r>
      <w:r>
        <w:rPr>
          <w:spacing w:val="-2"/>
        </w:rPr>
        <w:t xml:space="preserve"> </w:t>
      </w:r>
      <w:r>
        <w:t>Critical</w:t>
      </w:r>
      <w:r>
        <w:rPr>
          <w:spacing w:val="-2"/>
        </w:rPr>
        <w:t xml:space="preserve"> </w:t>
      </w:r>
      <w:r>
        <w:t>Review.</w:t>
      </w:r>
      <w:r>
        <w:rPr>
          <w:spacing w:val="2"/>
        </w:rPr>
        <w:t xml:space="preserve"> </w:t>
      </w:r>
      <w:r>
        <w:rPr>
          <w:i/>
        </w:rPr>
        <w:t>Education</w:t>
      </w:r>
      <w:r>
        <w:rPr>
          <w:i/>
          <w:spacing w:val="-1"/>
        </w:rPr>
        <w:t xml:space="preserve"> </w:t>
      </w:r>
      <w:r>
        <w:rPr>
          <w:i/>
        </w:rPr>
        <w:t>Quarterly</w:t>
      </w:r>
      <w:r>
        <w:rPr>
          <w:i/>
          <w:spacing w:val="-2"/>
        </w:rPr>
        <w:t xml:space="preserve"> </w:t>
      </w:r>
      <w:r>
        <w:rPr>
          <w:i/>
        </w:rPr>
        <w:t>Reviews</w:t>
      </w:r>
      <w:r>
        <w:t>,</w:t>
      </w:r>
      <w:r>
        <w:rPr>
          <w:spacing w:val="-1"/>
        </w:rPr>
        <w:t xml:space="preserve"> </w:t>
      </w:r>
      <w:r>
        <w:rPr>
          <w:i/>
        </w:rPr>
        <w:t>2</w:t>
      </w:r>
      <w:r>
        <w:t>(3),</w:t>
      </w:r>
      <w:r>
        <w:rPr>
          <w:spacing w:val="-1"/>
        </w:rPr>
        <w:t xml:space="preserve"> </w:t>
      </w:r>
      <w:r>
        <w:t>pp.517-524.</w:t>
      </w:r>
    </w:p>
    <w:p w14:paraId="2A34A483" w14:textId="77777777" w:rsidR="0077604A" w:rsidRDefault="0077604A" w:rsidP="0077604A">
      <w:pPr>
        <w:rPr>
          <w:color w:val="000000"/>
          <w:sz w:val="24"/>
          <w:lang w:val="en-US"/>
        </w:rPr>
      </w:pPr>
      <w:r>
        <w:rPr>
          <w:color w:val="000000"/>
        </w:rPr>
        <w:t xml:space="preserve">Becker, J. and </w:t>
      </w:r>
      <w:proofErr w:type="spellStart"/>
      <w:r>
        <w:rPr>
          <w:color w:val="000000"/>
        </w:rPr>
        <w:t>Varelas</w:t>
      </w:r>
      <w:proofErr w:type="spellEnd"/>
      <w:r>
        <w:rPr>
          <w:color w:val="000000"/>
        </w:rPr>
        <w:t>, M., 2021. Piaget’s Early Theory of the Role of Language in Intellectual Development: A Comment on DeVries’s Account of Piaget’s Social Theory. </w:t>
      </w:r>
      <w:r>
        <w:rPr>
          <w:i/>
          <w:iCs/>
          <w:color w:val="000000"/>
        </w:rPr>
        <w:t>Educational Researcher</w:t>
      </w:r>
      <w:r>
        <w:rPr>
          <w:color w:val="000000"/>
        </w:rPr>
        <w:t>, 30(6), pp.22–23. doi:10.3102/0013189x030006022.</w:t>
      </w:r>
    </w:p>
    <w:p w14:paraId="40980A42" w14:textId="77777777" w:rsidR="0077604A" w:rsidRDefault="0077604A" w:rsidP="0077604A">
      <w:r>
        <w:rPr>
          <w:spacing w:val="-1"/>
        </w:rPr>
        <w:t xml:space="preserve">Carpenter, J.K., Andrews, L.A., Witcraft, S.M., Powers, </w:t>
      </w:r>
      <w:r>
        <w:t>M.B., Smits, J.A. and Hofmann, S.G.,</w:t>
      </w:r>
      <w:r>
        <w:rPr>
          <w:spacing w:val="-57"/>
        </w:rPr>
        <w:t xml:space="preserve"> </w:t>
      </w:r>
      <w:r>
        <w:rPr>
          <w:spacing w:val="-1"/>
        </w:rPr>
        <w:t xml:space="preserve">2018. Cognitive behavioral therapy </w:t>
      </w:r>
      <w:r>
        <w:t>for anxiety and related disorders: A meta</w:t>
      </w:r>
      <w:r>
        <w:rPr>
          <w:rFonts w:ascii="Microsoft Sans Serif" w:hAnsi="Microsoft Sans Serif"/>
        </w:rPr>
        <w:t>‐</w:t>
      </w:r>
      <w:r>
        <w:t>analysis of</w:t>
      </w:r>
      <w:r>
        <w:rPr>
          <w:spacing w:val="1"/>
        </w:rPr>
        <w:t xml:space="preserve"> </w:t>
      </w:r>
      <w:r>
        <w:t>randomized placebo</w:t>
      </w:r>
      <w:r>
        <w:rPr>
          <w:rFonts w:ascii="Microsoft Sans Serif" w:hAnsi="Microsoft Sans Serif"/>
        </w:rPr>
        <w:t>‐</w:t>
      </w:r>
      <w:r>
        <w:t>controlled</w:t>
      </w:r>
      <w:r>
        <w:rPr>
          <w:spacing w:val="-1"/>
        </w:rPr>
        <w:t xml:space="preserve"> </w:t>
      </w:r>
      <w:r>
        <w:t>trials.</w:t>
      </w:r>
      <w:r>
        <w:rPr>
          <w:spacing w:val="-1"/>
        </w:rPr>
        <w:t xml:space="preserve"> </w:t>
      </w:r>
      <w:r>
        <w:rPr>
          <w:i/>
        </w:rPr>
        <w:t>Depression</w:t>
      </w:r>
      <w:r>
        <w:rPr>
          <w:i/>
          <w:spacing w:val="-1"/>
        </w:rPr>
        <w:t xml:space="preserve"> </w:t>
      </w:r>
      <w:r>
        <w:rPr>
          <w:i/>
        </w:rPr>
        <w:t>and</w:t>
      </w:r>
      <w:r>
        <w:rPr>
          <w:i/>
          <w:spacing w:val="-1"/>
        </w:rPr>
        <w:t xml:space="preserve"> </w:t>
      </w:r>
      <w:r>
        <w:rPr>
          <w:i/>
        </w:rPr>
        <w:t>anxiety</w:t>
      </w:r>
      <w:r>
        <w:t>,</w:t>
      </w:r>
      <w:r>
        <w:rPr>
          <w:spacing w:val="-1"/>
        </w:rPr>
        <w:t xml:space="preserve"> </w:t>
      </w:r>
      <w:r>
        <w:rPr>
          <w:i/>
        </w:rPr>
        <w:t>35</w:t>
      </w:r>
      <w:r>
        <w:t>(6),</w:t>
      </w:r>
      <w:r>
        <w:rPr>
          <w:spacing w:val="-1"/>
        </w:rPr>
        <w:t xml:space="preserve"> </w:t>
      </w:r>
      <w:r>
        <w:t>pp.502-514.</w:t>
      </w:r>
    </w:p>
    <w:p w14:paraId="23CE698F" w14:textId="77777777" w:rsidR="0077604A" w:rsidRDefault="0077604A" w:rsidP="0077604A">
      <w:r>
        <w:rPr>
          <w:sz w:val="24"/>
        </w:rPr>
        <w:t>Cohen, J.N. and Kaplan, S.C., 2020. Understanding and Treating Anxiety Disorders: A</w:t>
      </w:r>
      <w:r>
        <w:rPr>
          <w:spacing w:val="1"/>
          <w:sz w:val="24"/>
        </w:rPr>
        <w:t xml:space="preserve"> </w:t>
      </w:r>
      <w:r>
        <w:rPr>
          <w:spacing w:val="-1"/>
          <w:sz w:val="24"/>
        </w:rPr>
        <w:t>Psychodynamic</w:t>
      </w:r>
      <w:r>
        <w:rPr>
          <w:spacing w:val="-14"/>
          <w:sz w:val="24"/>
        </w:rPr>
        <w:t xml:space="preserve"> </w:t>
      </w:r>
      <w:r>
        <w:rPr>
          <w:spacing w:val="-1"/>
          <w:sz w:val="24"/>
        </w:rPr>
        <w:t>Approach.</w:t>
      </w:r>
      <w:r>
        <w:rPr>
          <w:spacing w:val="1"/>
          <w:sz w:val="24"/>
        </w:rPr>
        <w:t xml:space="preserve"> </w:t>
      </w:r>
      <w:r>
        <w:rPr>
          <w:sz w:val="24"/>
        </w:rPr>
        <w:t>In</w:t>
      </w:r>
      <w:r>
        <w:rPr>
          <w:spacing w:val="-1"/>
          <w:sz w:val="24"/>
        </w:rPr>
        <w:t xml:space="preserve"> </w:t>
      </w:r>
      <w:r>
        <w:rPr>
          <w:i/>
          <w:sz w:val="24"/>
        </w:rPr>
        <w:t>Clinical</w:t>
      </w:r>
      <w:r>
        <w:rPr>
          <w:i/>
          <w:spacing w:val="-1"/>
          <w:sz w:val="24"/>
        </w:rPr>
        <w:t xml:space="preserve"> </w:t>
      </w:r>
      <w:r>
        <w:rPr>
          <w:i/>
          <w:sz w:val="24"/>
        </w:rPr>
        <w:t>Handbook</w:t>
      </w:r>
      <w:r>
        <w:rPr>
          <w:i/>
          <w:spacing w:val="-1"/>
          <w:sz w:val="24"/>
        </w:rPr>
        <w:t xml:space="preserve"> </w:t>
      </w:r>
      <w:r>
        <w:rPr>
          <w:i/>
          <w:sz w:val="24"/>
        </w:rPr>
        <w:t>of</w:t>
      </w:r>
      <w:r>
        <w:rPr>
          <w:i/>
          <w:spacing w:val="-6"/>
          <w:sz w:val="24"/>
        </w:rPr>
        <w:t xml:space="preserve"> </w:t>
      </w:r>
      <w:r>
        <w:rPr>
          <w:i/>
          <w:sz w:val="24"/>
        </w:rPr>
        <w:t>Anxiety</w:t>
      </w:r>
      <w:r>
        <w:rPr>
          <w:i/>
          <w:spacing w:val="-1"/>
          <w:sz w:val="24"/>
        </w:rPr>
        <w:t xml:space="preserve"> </w:t>
      </w:r>
      <w:r>
        <w:rPr>
          <w:i/>
          <w:sz w:val="24"/>
        </w:rPr>
        <w:t xml:space="preserve">Disorders </w:t>
      </w:r>
      <w:r>
        <w:rPr>
          <w:sz w:val="24"/>
        </w:rPr>
        <w:t>(pp. 315-332). Humana,</w:t>
      </w:r>
      <w:r>
        <w:rPr>
          <w:spacing w:val="-57"/>
          <w:sz w:val="24"/>
        </w:rPr>
        <w:t xml:space="preserve"> </w:t>
      </w:r>
      <w:r>
        <w:rPr>
          <w:sz w:val="24"/>
        </w:rPr>
        <w:t>Cham</w:t>
      </w:r>
      <w:r>
        <w:t>.</w:t>
      </w:r>
    </w:p>
    <w:p w14:paraId="40B455C9" w14:textId="77777777" w:rsidR="0077604A" w:rsidRDefault="0077604A" w:rsidP="0077604A">
      <w:r>
        <w:rPr>
          <w:spacing w:val="-1"/>
        </w:rPr>
        <w:t>Di</w:t>
      </w:r>
      <w:r>
        <w:rPr>
          <w:spacing w:val="-3"/>
        </w:rPr>
        <w:t xml:space="preserve"> </w:t>
      </w:r>
      <w:r>
        <w:rPr>
          <w:spacing w:val="-1"/>
        </w:rPr>
        <w:t>Fabio,</w:t>
      </w:r>
      <w:r>
        <w:rPr>
          <w:spacing w:val="-13"/>
        </w:rPr>
        <w:t xml:space="preserve"> </w:t>
      </w:r>
      <w:r>
        <w:rPr>
          <w:spacing w:val="-1"/>
        </w:rPr>
        <w:t>A.</w:t>
      </w:r>
      <w:r>
        <w:rPr>
          <w:spacing w:val="-2"/>
        </w:rPr>
        <w:t xml:space="preserve"> </w:t>
      </w:r>
      <w:r>
        <w:rPr>
          <w:spacing w:val="-1"/>
        </w:rPr>
        <w:t>and</w:t>
      </w:r>
      <w:r>
        <w:rPr>
          <w:spacing w:val="-6"/>
        </w:rPr>
        <w:t xml:space="preserve"> </w:t>
      </w:r>
      <w:r>
        <w:rPr>
          <w:spacing w:val="-1"/>
        </w:rPr>
        <w:t>Tsuda,</w:t>
      </w:r>
      <w:r>
        <w:rPr>
          <w:spacing w:val="-13"/>
        </w:rPr>
        <w:t xml:space="preserve"> </w:t>
      </w:r>
      <w:r>
        <w:rPr>
          <w:spacing w:val="-1"/>
        </w:rPr>
        <w:t>A.,</w:t>
      </w:r>
      <w:r>
        <w:rPr>
          <w:spacing w:val="-2"/>
        </w:rPr>
        <w:t xml:space="preserve"> </w:t>
      </w:r>
      <w:r>
        <w:t>2018.</w:t>
      </w:r>
      <w:r>
        <w:rPr>
          <w:spacing w:val="-6"/>
        </w:rPr>
        <w:t xml:space="preserve"> </w:t>
      </w:r>
      <w:r>
        <w:t>The</w:t>
      </w:r>
      <w:r>
        <w:rPr>
          <w:spacing w:val="-2"/>
        </w:rPr>
        <w:t xml:space="preserve"> </w:t>
      </w:r>
      <w:r>
        <w:t>psychology</w:t>
      </w:r>
      <w:r>
        <w:rPr>
          <w:spacing w:val="-1"/>
        </w:rPr>
        <w:t xml:space="preserve"> </w:t>
      </w:r>
      <w:r>
        <w:t>of</w:t>
      </w:r>
      <w:r>
        <w:rPr>
          <w:spacing w:val="-1"/>
        </w:rPr>
        <w:t xml:space="preserve"> </w:t>
      </w:r>
      <w:r>
        <w:t>harmony and</w:t>
      </w:r>
      <w:r>
        <w:rPr>
          <w:spacing w:val="-1"/>
        </w:rPr>
        <w:t xml:space="preserve"> </w:t>
      </w:r>
      <w:r>
        <w:t>harmonization:</w:t>
      </w:r>
      <w:r>
        <w:rPr>
          <w:spacing w:val="-14"/>
        </w:rPr>
        <w:t xml:space="preserve"> </w:t>
      </w:r>
      <w:r>
        <w:t>Advancing the</w:t>
      </w:r>
      <w:r>
        <w:rPr>
          <w:spacing w:val="-57"/>
        </w:rPr>
        <w:t xml:space="preserve"> </w:t>
      </w:r>
      <w:r>
        <w:t>perspectives</w:t>
      </w:r>
      <w:r>
        <w:rPr>
          <w:spacing w:val="-1"/>
        </w:rPr>
        <w:t xml:space="preserve"> </w:t>
      </w:r>
      <w:r>
        <w:t>for the</w:t>
      </w:r>
      <w:r>
        <w:rPr>
          <w:spacing w:val="1"/>
        </w:rPr>
        <w:t xml:space="preserve"> </w:t>
      </w:r>
      <w:r>
        <w:t>psychology</w:t>
      </w:r>
      <w:r>
        <w:rPr>
          <w:spacing w:val="-1"/>
        </w:rPr>
        <w:t xml:space="preserve"> </w:t>
      </w:r>
      <w:r>
        <w:t>of sustainability</w:t>
      </w:r>
      <w:r>
        <w:rPr>
          <w:spacing w:val="1"/>
        </w:rPr>
        <w:t xml:space="preserve"> </w:t>
      </w:r>
      <w:r>
        <w:t>and</w:t>
      </w:r>
      <w:r>
        <w:rPr>
          <w:spacing w:val="-1"/>
        </w:rPr>
        <w:t xml:space="preserve"> </w:t>
      </w:r>
      <w:r>
        <w:t xml:space="preserve">sustainable </w:t>
      </w:r>
      <w:r>
        <w:rPr>
          <w:sz w:val="24"/>
        </w:rPr>
        <w:t>development.</w:t>
      </w:r>
      <w:r>
        <w:rPr>
          <w:spacing w:val="-3"/>
        </w:rPr>
        <w:t xml:space="preserve"> </w:t>
      </w:r>
      <w:r>
        <w:rPr>
          <w:i/>
          <w:sz w:val="24"/>
        </w:rPr>
        <w:t>Sustainability</w:t>
      </w:r>
      <w:r>
        <w:rPr>
          <w:sz w:val="24"/>
        </w:rPr>
        <w:t>,</w:t>
      </w:r>
      <w:r>
        <w:rPr>
          <w:spacing w:val="-1"/>
          <w:sz w:val="24"/>
        </w:rPr>
        <w:t xml:space="preserve"> </w:t>
      </w:r>
      <w:r>
        <w:rPr>
          <w:i/>
          <w:sz w:val="24"/>
        </w:rPr>
        <w:t>10</w:t>
      </w:r>
      <w:r>
        <w:rPr>
          <w:sz w:val="24"/>
        </w:rPr>
        <w:t>(12),</w:t>
      </w:r>
      <w:r>
        <w:rPr>
          <w:spacing w:val="-2"/>
          <w:sz w:val="24"/>
        </w:rPr>
        <w:t xml:space="preserve"> </w:t>
      </w:r>
      <w:r>
        <w:rPr>
          <w:sz w:val="24"/>
        </w:rPr>
        <w:t>p.4726.</w:t>
      </w:r>
    </w:p>
    <w:p w14:paraId="614BDAC2" w14:textId="77777777" w:rsidR="0077604A" w:rsidRDefault="0077604A" w:rsidP="0077604A">
      <w:r>
        <w:rPr>
          <w:spacing w:val="-1"/>
        </w:rPr>
        <w:t xml:space="preserve">Fitzpatrick, K.K., Darcy, A. and </w:t>
      </w:r>
      <w:proofErr w:type="spellStart"/>
      <w:r>
        <w:rPr>
          <w:spacing w:val="-1"/>
        </w:rPr>
        <w:t>Vierhile</w:t>
      </w:r>
      <w:proofErr w:type="spellEnd"/>
      <w:r>
        <w:rPr>
          <w:spacing w:val="-1"/>
        </w:rPr>
        <w:t xml:space="preserve">, M., 2017. </w:t>
      </w:r>
      <w:r>
        <w:t>Delivering cognitive behavior therapy to</w:t>
      </w:r>
      <w:r>
        <w:rPr>
          <w:spacing w:val="1"/>
        </w:rPr>
        <w:t xml:space="preserve"> </w:t>
      </w:r>
      <w:r>
        <w:t>young adults with symptoms of depression and anxiety using a fully automated conversational</w:t>
      </w:r>
      <w:r>
        <w:rPr>
          <w:spacing w:val="-58"/>
        </w:rPr>
        <w:t xml:space="preserve"> </w:t>
      </w:r>
      <w:r>
        <w:t>agent</w:t>
      </w:r>
      <w:r>
        <w:rPr>
          <w:spacing w:val="-3"/>
        </w:rPr>
        <w:t xml:space="preserve"> </w:t>
      </w:r>
      <w:r>
        <w:t>(</w:t>
      </w:r>
      <w:proofErr w:type="spellStart"/>
      <w:r>
        <w:t>Woebot</w:t>
      </w:r>
      <w:proofErr w:type="spellEnd"/>
      <w:r>
        <w:t>): a</w:t>
      </w:r>
      <w:r>
        <w:rPr>
          <w:spacing w:val="-2"/>
        </w:rPr>
        <w:t xml:space="preserve"> </w:t>
      </w:r>
      <w:r>
        <w:t>randomized</w:t>
      </w:r>
      <w:r>
        <w:rPr>
          <w:spacing w:val="-1"/>
        </w:rPr>
        <w:t xml:space="preserve"> </w:t>
      </w:r>
      <w:r>
        <w:t>controlled trial.</w:t>
      </w:r>
      <w:r>
        <w:rPr>
          <w:spacing w:val="-2"/>
        </w:rPr>
        <w:t xml:space="preserve"> </w:t>
      </w:r>
      <w:r>
        <w:rPr>
          <w:i/>
        </w:rPr>
        <w:t>JMIR mental</w:t>
      </w:r>
      <w:r>
        <w:rPr>
          <w:i/>
          <w:spacing w:val="-2"/>
        </w:rPr>
        <w:t xml:space="preserve"> </w:t>
      </w:r>
      <w:r>
        <w:rPr>
          <w:i/>
        </w:rPr>
        <w:t>health</w:t>
      </w:r>
      <w:r>
        <w:t>,</w:t>
      </w:r>
      <w:r>
        <w:rPr>
          <w:spacing w:val="-1"/>
        </w:rPr>
        <w:t xml:space="preserve"> </w:t>
      </w:r>
      <w:r>
        <w:rPr>
          <w:i/>
        </w:rPr>
        <w:t>4</w:t>
      </w:r>
      <w:r>
        <w:t>(2),</w:t>
      </w:r>
      <w:r>
        <w:rPr>
          <w:spacing w:val="-2"/>
        </w:rPr>
        <w:t xml:space="preserve"> </w:t>
      </w:r>
      <w:r>
        <w:t>p.e19.</w:t>
      </w:r>
    </w:p>
    <w:p w14:paraId="36141D0B" w14:textId="77777777" w:rsidR="0077604A" w:rsidRDefault="0077604A" w:rsidP="0077604A">
      <w:r>
        <w:rPr>
          <w:spacing w:val="-2"/>
        </w:rPr>
        <w:t>Georgiadis,</w:t>
      </w:r>
      <w:r>
        <w:rPr>
          <w:spacing w:val="-13"/>
        </w:rPr>
        <w:t xml:space="preserve"> </w:t>
      </w:r>
      <w:r>
        <w:rPr>
          <w:spacing w:val="-2"/>
        </w:rPr>
        <w:t>A.,</w:t>
      </w:r>
      <w:r>
        <w:t xml:space="preserve"> </w:t>
      </w:r>
      <w:r>
        <w:rPr>
          <w:spacing w:val="-2"/>
        </w:rPr>
        <w:t>Benny,</w:t>
      </w:r>
      <w:r>
        <w:t xml:space="preserve"> </w:t>
      </w:r>
      <w:r>
        <w:rPr>
          <w:spacing w:val="-2"/>
        </w:rPr>
        <w:t>L.,</w:t>
      </w:r>
      <w:r>
        <w:rPr>
          <w:spacing w:val="1"/>
        </w:rPr>
        <w:t xml:space="preserve"> </w:t>
      </w:r>
      <w:proofErr w:type="spellStart"/>
      <w:r>
        <w:rPr>
          <w:spacing w:val="-2"/>
        </w:rPr>
        <w:t>Galab</w:t>
      </w:r>
      <w:proofErr w:type="spellEnd"/>
      <w:r>
        <w:rPr>
          <w:spacing w:val="-2"/>
        </w:rPr>
        <w:t>,</w:t>
      </w:r>
      <w:r>
        <w:rPr>
          <w:spacing w:val="1"/>
        </w:rPr>
        <w:t xml:space="preserve"> </w:t>
      </w:r>
      <w:r>
        <w:rPr>
          <w:spacing w:val="-2"/>
        </w:rPr>
        <w:t>S.,</w:t>
      </w:r>
      <w:r>
        <w:rPr>
          <w:spacing w:val="1"/>
        </w:rPr>
        <w:t xml:space="preserve"> </w:t>
      </w:r>
      <w:r>
        <w:rPr>
          <w:spacing w:val="-2"/>
        </w:rPr>
        <w:t>Reddy,</w:t>
      </w:r>
      <w:r>
        <w:t xml:space="preserve"> </w:t>
      </w:r>
      <w:r>
        <w:rPr>
          <w:spacing w:val="-2"/>
        </w:rPr>
        <w:t>P.</w:t>
      </w:r>
      <w:r>
        <w:rPr>
          <w:spacing w:val="1"/>
        </w:rPr>
        <w:t xml:space="preserve"> </w:t>
      </w:r>
      <w:r>
        <w:rPr>
          <w:spacing w:val="-2"/>
        </w:rPr>
        <w:t>and</w:t>
      </w:r>
      <w:r>
        <w:rPr>
          <w:spacing w:val="-4"/>
        </w:rPr>
        <w:t xml:space="preserve"> </w:t>
      </w:r>
      <w:proofErr w:type="spellStart"/>
      <w:r>
        <w:rPr>
          <w:spacing w:val="-2"/>
        </w:rPr>
        <w:t>Woldehanna</w:t>
      </w:r>
      <w:proofErr w:type="spellEnd"/>
      <w:r>
        <w:rPr>
          <w:spacing w:val="-2"/>
        </w:rPr>
        <w:t>,</w:t>
      </w:r>
      <w:r>
        <w:rPr>
          <w:spacing w:val="-5"/>
        </w:rPr>
        <w:t xml:space="preserve"> </w:t>
      </w:r>
      <w:r>
        <w:rPr>
          <w:spacing w:val="-1"/>
        </w:rPr>
        <w:t>T.,</w:t>
      </w:r>
      <w:r>
        <w:rPr>
          <w:spacing w:val="1"/>
        </w:rPr>
        <w:t xml:space="preserve"> </w:t>
      </w:r>
      <w:r>
        <w:rPr>
          <w:spacing w:val="-1"/>
        </w:rPr>
        <w:t>2017.</w:t>
      </w:r>
      <w:r>
        <w:rPr>
          <w:spacing w:val="1"/>
        </w:rPr>
        <w:t xml:space="preserve"> </w:t>
      </w:r>
      <w:r>
        <w:rPr>
          <w:spacing w:val="-1"/>
        </w:rPr>
        <w:t>Growth</w:t>
      </w:r>
      <w:r>
        <w:t xml:space="preserve"> </w:t>
      </w:r>
      <w:r>
        <w:rPr>
          <w:spacing w:val="-1"/>
        </w:rPr>
        <w:t>recovery</w:t>
      </w:r>
      <w:r>
        <w:t xml:space="preserve"> </w:t>
      </w:r>
      <w:r>
        <w:rPr>
          <w:spacing w:val="-1"/>
        </w:rPr>
        <w:t>and</w:t>
      </w:r>
      <w:r>
        <w:rPr>
          <w:spacing w:val="-57"/>
        </w:rPr>
        <w:t xml:space="preserve"> </w:t>
      </w:r>
      <w:r>
        <w:t>faltering through early adolescence in low-and middle-income countries: Determinants and</w:t>
      </w:r>
      <w:r>
        <w:rPr>
          <w:spacing w:val="1"/>
        </w:rPr>
        <w:t xml:space="preserve"> </w:t>
      </w:r>
      <w:r>
        <w:t>implications</w:t>
      </w:r>
      <w:r>
        <w:rPr>
          <w:spacing w:val="-1"/>
        </w:rPr>
        <w:t xml:space="preserve"> </w:t>
      </w:r>
      <w:r>
        <w:t>for</w:t>
      </w:r>
      <w:r>
        <w:rPr>
          <w:spacing w:val="-1"/>
        </w:rPr>
        <w:t xml:space="preserve"> </w:t>
      </w:r>
      <w:r>
        <w:t>cognitive development.</w:t>
      </w:r>
      <w:r>
        <w:rPr>
          <w:spacing w:val="1"/>
        </w:rPr>
        <w:t xml:space="preserve"> </w:t>
      </w:r>
      <w:r>
        <w:rPr>
          <w:i/>
        </w:rPr>
        <w:t>Social</w:t>
      </w:r>
      <w:r>
        <w:rPr>
          <w:i/>
          <w:spacing w:val="1"/>
        </w:rPr>
        <w:t xml:space="preserve"> </w:t>
      </w:r>
      <w:r>
        <w:rPr>
          <w:i/>
        </w:rPr>
        <w:t>science &amp;</w:t>
      </w:r>
      <w:r>
        <w:rPr>
          <w:i/>
          <w:spacing w:val="-2"/>
        </w:rPr>
        <w:t xml:space="preserve"> </w:t>
      </w:r>
      <w:r>
        <w:rPr>
          <w:i/>
        </w:rPr>
        <w:t>medicine</w:t>
      </w:r>
      <w:r>
        <w:t>,</w:t>
      </w:r>
      <w:r>
        <w:rPr>
          <w:spacing w:val="-1"/>
        </w:rPr>
        <w:t xml:space="preserve"> </w:t>
      </w:r>
      <w:r>
        <w:rPr>
          <w:i/>
        </w:rPr>
        <w:t>179</w:t>
      </w:r>
      <w:r>
        <w:t>, pp.81-90.</w:t>
      </w:r>
    </w:p>
    <w:p w14:paraId="3CAAFD4C" w14:textId="77777777" w:rsidR="0077604A" w:rsidRDefault="0077604A" w:rsidP="0077604A">
      <w:proofErr w:type="spellStart"/>
      <w:r>
        <w:t>Knaak</w:t>
      </w:r>
      <w:proofErr w:type="spellEnd"/>
      <w:r>
        <w:t xml:space="preserve">, S., </w:t>
      </w:r>
      <w:proofErr w:type="spellStart"/>
      <w:r>
        <w:t>Mantler</w:t>
      </w:r>
      <w:proofErr w:type="spellEnd"/>
      <w:r>
        <w:t>, E. and Szeto, A., 2017, March. Mental illness-related stigma in healthcare:</w:t>
      </w:r>
      <w:r>
        <w:rPr>
          <w:spacing w:val="1"/>
        </w:rPr>
        <w:t xml:space="preserve"> </w:t>
      </w:r>
      <w:r>
        <w:t>Barriers</w:t>
      </w:r>
      <w:r>
        <w:rPr>
          <w:spacing w:val="-6"/>
        </w:rPr>
        <w:t xml:space="preserve"> </w:t>
      </w:r>
      <w:r>
        <w:t>to</w:t>
      </w:r>
      <w:r>
        <w:rPr>
          <w:spacing w:val="-5"/>
        </w:rPr>
        <w:t xml:space="preserve"> </w:t>
      </w:r>
      <w:r>
        <w:t>access</w:t>
      </w:r>
      <w:r>
        <w:rPr>
          <w:spacing w:val="-6"/>
        </w:rPr>
        <w:t xml:space="preserve"> </w:t>
      </w:r>
      <w:r>
        <w:t>and</w:t>
      </w:r>
      <w:r>
        <w:rPr>
          <w:spacing w:val="-4"/>
        </w:rPr>
        <w:t xml:space="preserve"> </w:t>
      </w:r>
      <w:r>
        <w:t>care</w:t>
      </w:r>
      <w:r>
        <w:rPr>
          <w:spacing w:val="-6"/>
        </w:rPr>
        <w:t xml:space="preserve"> </w:t>
      </w:r>
      <w:r>
        <w:t>and</w:t>
      </w:r>
      <w:r>
        <w:rPr>
          <w:spacing w:val="-5"/>
        </w:rPr>
        <w:t xml:space="preserve"> </w:t>
      </w:r>
      <w:r>
        <w:t>evidence-based</w:t>
      </w:r>
      <w:r>
        <w:rPr>
          <w:spacing w:val="-5"/>
        </w:rPr>
        <w:t xml:space="preserve"> </w:t>
      </w:r>
      <w:r>
        <w:t>solutions.</w:t>
      </w:r>
      <w:r>
        <w:rPr>
          <w:spacing w:val="-5"/>
        </w:rPr>
        <w:t xml:space="preserve"> </w:t>
      </w:r>
      <w:r>
        <w:t>In</w:t>
      </w:r>
      <w:r>
        <w:rPr>
          <w:spacing w:val="-5"/>
        </w:rPr>
        <w:t xml:space="preserve"> </w:t>
      </w:r>
      <w:r>
        <w:rPr>
          <w:i/>
        </w:rPr>
        <w:t>Healthcare</w:t>
      </w:r>
      <w:r>
        <w:rPr>
          <w:i/>
          <w:spacing w:val="-6"/>
        </w:rPr>
        <w:t xml:space="preserve"> </w:t>
      </w:r>
      <w:r>
        <w:rPr>
          <w:i/>
        </w:rPr>
        <w:t>management</w:t>
      </w:r>
      <w:r>
        <w:rPr>
          <w:i/>
          <w:spacing w:val="-6"/>
        </w:rPr>
        <w:t xml:space="preserve"> </w:t>
      </w:r>
      <w:r>
        <w:rPr>
          <w:i/>
        </w:rPr>
        <w:t>forum</w:t>
      </w:r>
      <w:r>
        <w:rPr>
          <w:i/>
          <w:spacing w:val="-6"/>
        </w:rPr>
        <w:t xml:space="preserve"> </w:t>
      </w:r>
      <w:r>
        <w:t>(Vol.</w:t>
      </w:r>
      <w:r>
        <w:rPr>
          <w:spacing w:val="-57"/>
        </w:rPr>
        <w:t xml:space="preserve"> </w:t>
      </w:r>
      <w:r>
        <w:t>30,</w:t>
      </w:r>
      <w:r>
        <w:rPr>
          <w:spacing w:val="-1"/>
        </w:rPr>
        <w:t xml:space="preserve"> </w:t>
      </w:r>
      <w:r>
        <w:t>No.</w:t>
      </w:r>
      <w:r>
        <w:rPr>
          <w:spacing w:val="-1"/>
        </w:rPr>
        <w:t xml:space="preserve"> </w:t>
      </w:r>
      <w:r>
        <w:t>2,</w:t>
      </w:r>
      <w:r>
        <w:rPr>
          <w:spacing w:val="-1"/>
        </w:rPr>
        <w:t xml:space="preserve"> </w:t>
      </w:r>
      <w:r>
        <w:t>pp.</w:t>
      </w:r>
      <w:r>
        <w:rPr>
          <w:spacing w:val="-1"/>
        </w:rPr>
        <w:t xml:space="preserve"> </w:t>
      </w:r>
      <w:r>
        <w:t>111-116).</w:t>
      </w:r>
      <w:r>
        <w:rPr>
          <w:spacing w:val="-1"/>
        </w:rPr>
        <w:t xml:space="preserve"> </w:t>
      </w:r>
      <w:r>
        <w:t>Sage</w:t>
      </w:r>
      <w:r>
        <w:rPr>
          <w:spacing w:val="-2"/>
        </w:rPr>
        <w:t xml:space="preserve"> </w:t>
      </w:r>
      <w:r>
        <w:t>CA:</w:t>
      </w:r>
      <w:r>
        <w:rPr>
          <w:spacing w:val="-1"/>
        </w:rPr>
        <w:t xml:space="preserve"> </w:t>
      </w:r>
      <w:r>
        <w:t>Los</w:t>
      </w:r>
      <w:r>
        <w:rPr>
          <w:spacing w:val="-15"/>
        </w:rPr>
        <w:t xml:space="preserve"> </w:t>
      </w:r>
      <w:r>
        <w:t>Angeles, CA: SAGE</w:t>
      </w:r>
      <w:r>
        <w:rPr>
          <w:spacing w:val="-2"/>
        </w:rPr>
        <w:t xml:space="preserve"> </w:t>
      </w:r>
      <w:r>
        <w:t>Publications.</w:t>
      </w:r>
    </w:p>
    <w:p w14:paraId="06C41F56" w14:textId="77777777" w:rsidR="0077604A" w:rsidRDefault="0077604A" w:rsidP="0077604A">
      <w:proofErr w:type="spellStart"/>
      <w:r>
        <w:t>Lindegaard</w:t>
      </w:r>
      <w:proofErr w:type="spellEnd"/>
      <w:r>
        <w:t xml:space="preserve">, T., </w:t>
      </w:r>
      <w:proofErr w:type="spellStart"/>
      <w:r>
        <w:t>Hesslow</w:t>
      </w:r>
      <w:proofErr w:type="spellEnd"/>
      <w:r>
        <w:t xml:space="preserve">, T., Nilsson, M., Johansson, R., </w:t>
      </w:r>
      <w:proofErr w:type="spellStart"/>
      <w:r>
        <w:t>Carlbring</w:t>
      </w:r>
      <w:proofErr w:type="spellEnd"/>
      <w:r>
        <w:t xml:space="preserve">, P., </w:t>
      </w:r>
      <w:proofErr w:type="spellStart"/>
      <w:r>
        <w:t>Lilliengren</w:t>
      </w:r>
      <w:proofErr w:type="spellEnd"/>
      <w:r>
        <w:t>, P. and</w:t>
      </w:r>
      <w:r>
        <w:rPr>
          <w:spacing w:val="1"/>
        </w:rPr>
        <w:t xml:space="preserve"> </w:t>
      </w:r>
      <w:r>
        <w:t>Andersson, G., 2020. Internet-based psychodynamic therapy vs cognitive behavioural therapy for</w:t>
      </w:r>
      <w:r>
        <w:rPr>
          <w:spacing w:val="-57"/>
        </w:rPr>
        <w:t xml:space="preserve"> </w:t>
      </w:r>
      <w:r>
        <w:t>social</w:t>
      </w:r>
      <w:r>
        <w:rPr>
          <w:spacing w:val="-2"/>
        </w:rPr>
        <w:t xml:space="preserve"> </w:t>
      </w:r>
      <w:r>
        <w:t>anxiety</w:t>
      </w:r>
      <w:r>
        <w:rPr>
          <w:spacing w:val="-1"/>
        </w:rPr>
        <w:t xml:space="preserve"> </w:t>
      </w:r>
      <w:r>
        <w:t>disorder:</w:t>
      </w:r>
      <w:r>
        <w:rPr>
          <w:spacing w:val="-14"/>
        </w:rPr>
        <w:t xml:space="preserve"> </w:t>
      </w:r>
      <w:r>
        <w:t>A</w:t>
      </w:r>
      <w:r>
        <w:rPr>
          <w:spacing w:val="-15"/>
        </w:rPr>
        <w:t xml:space="preserve"> </w:t>
      </w:r>
      <w:r>
        <w:t>preference study.</w:t>
      </w:r>
      <w:r>
        <w:rPr>
          <w:spacing w:val="-2"/>
        </w:rPr>
        <w:t xml:space="preserve"> </w:t>
      </w:r>
      <w:r>
        <w:rPr>
          <w:i/>
        </w:rPr>
        <w:t>Internet interventions</w:t>
      </w:r>
      <w:r>
        <w:t>,</w:t>
      </w:r>
      <w:r>
        <w:rPr>
          <w:spacing w:val="-1"/>
        </w:rPr>
        <w:t xml:space="preserve"> </w:t>
      </w:r>
      <w:r>
        <w:rPr>
          <w:i/>
        </w:rPr>
        <w:t>20</w:t>
      </w:r>
      <w:r>
        <w:t>,</w:t>
      </w:r>
      <w:r>
        <w:rPr>
          <w:spacing w:val="-1"/>
        </w:rPr>
        <w:t xml:space="preserve"> </w:t>
      </w:r>
      <w:r>
        <w:t xml:space="preserve">p.100316. </w:t>
      </w:r>
    </w:p>
    <w:p w14:paraId="2CF2C7BD" w14:textId="77777777" w:rsidR="0077604A" w:rsidRDefault="0077604A" w:rsidP="0077604A">
      <w:pPr>
        <w:rPr>
          <w:color w:val="000000"/>
        </w:rPr>
      </w:pPr>
      <w:proofErr w:type="spellStart"/>
      <w:r>
        <w:rPr>
          <w:color w:val="000000"/>
        </w:rPr>
        <w:t>Ramozzi-Chiarottino</w:t>
      </w:r>
      <w:proofErr w:type="spellEnd"/>
      <w:r>
        <w:rPr>
          <w:color w:val="000000"/>
        </w:rPr>
        <w:t>, Z., 2021. Jean Piaget’s Genetic Epistemology as a Theory of Knowledge Based on Epigenesis. </w:t>
      </w:r>
      <w:r>
        <w:rPr>
          <w:i/>
          <w:iCs/>
          <w:color w:val="000000"/>
        </w:rPr>
        <w:t>ATHENS JOURNAL OF HUMANITIES &amp; ARTS</w:t>
      </w:r>
      <w:r>
        <w:rPr>
          <w:color w:val="000000"/>
        </w:rPr>
        <w:t>, 8(3), pp.209–230. doi:10.30958/ajha.8-3-2.</w:t>
      </w:r>
    </w:p>
    <w:p w14:paraId="78E5588D" w14:textId="77777777" w:rsidR="0077604A" w:rsidRDefault="0077604A" w:rsidP="0077604A">
      <w:proofErr w:type="spellStart"/>
      <w:r>
        <w:t>Sachser</w:t>
      </w:r>
      <w:proofErr w:type="spellEnd"/>
      <w:r>
        <w:t>,</w:t>
      </w:r>
      <w:r>
        <w:rPr>
          <w:spacing w:val="-4"/>
        </w:rPr>
        <w:t xml:space="preserve"> </w:t>
      </w:r>
      <w:r>
        <w:t>N.,</w:t>
      </w:r>
      <w:r>
        <w:rPr>
          <w:spacing w:val="-5"/>
        </w:rPr>
        <w:t xml:space="preserve"> </w:t>
      </w:r>
      <w:r>
        <w:t>Hennessy,</w:t>
      </w:r>
      <w:r>
        <w:rPr>
          <w:spacing w:val="-4"/>
        </w:rPr>
        <w:t xml:space="preserve"> </w:t>
      </w:r>
      <w:r>
        <w:t>M.B.</w:t>
      </w:r>
      <w:r>
        <w:rPr>
          <w:spacing w:val="-4"/>
        </w:rPr>
        <w:t xml:space="preserve"> </w:t>
      </w:r>
      <w:r>
        <w:t>and</w:t>
      </w:r>
      <w:r>
        <w:rPr>
          <w:spacing w:val="-5"/>
        </w:rPr>
        <w:t xml:space="preserve"> </w:t>
      </w:r>
      <w:r>
        <w:t>Kaiser,</w:t>
      </w:r>
      <w:r>
        <w:rPr>
          <w:spacing w:val="-4"/>
        </w:rPr>
        <w:t xml:space="preserve"> </w:t>
      </w:r>
      <w:r>
        <w:t>S.,</w:t>
      </w:r>
      <w:r>
        <w:rPr>
          <w:spacing w:val="-5"/>
        </w:rPr>
        <w:t xml:space="preserve"> </w:t>
      </w:r>
      <w:r>
        <w:t>2018.</w:t>
      </w:r>
      <w:r>
        <w:rPr>
          <w:spacing w:val="-9"/>
        </w:rPr>
        <w:t xml:space="preserve"> </w:t>
      </w:r>
      <w:r>
        <w:t>The</w:t>
      </w:r>
      <w:r>
        <w:rPr>
          <w:spacing w:val="-5"/>
        </w:rPr>
        <w:t xml:space="preserve"> </w:t>
      </w:r>
      <w:r>
        <w:t>adaptive</w:t>
      </w:r>
      <w:r>
        <w:rPr>
          <w:spacing w:val="-4"/>
        </w:rPr>
        <w:t xml:space="preserve"> </w:t>
      </w:r>
      <w:r>
        <w:t>shaping</w:t>
      </w:r>
      <w:r>
        <w:rPr>
          <w:spacing w:val="-4"/>
        </w:rPr>
        <w:t xml:space="preserve"> </w:t>
      </w:r>
      <w:r>
        <w:t>of</w:t>
      </w:r>
      <w:r>
        <w:rPr>
          <w:spacing w:val="-5"/>
        </w:rPr>
        <w:t xml:space="preserve"> </w:t>
      </w:r>
      <w:r>
        <w:t>social</w:t>
      </w:r>
      <w:r>
        <w:rPr>
          <w:spacing w:val="-3"/>
        </w:rPr>
        <w:t xml:space="preserve"> </w:t>
      </w:r>
      <w:r>
        <w:t>behavioural</w:t>
      </w:r>
      <w:r>
        <w:rPr>
          <w:spacing w:val="-57"/>
        </w:rPr>
        <w:t xml:space="preserve"> </w:t>
      </w:r>
      <w:r>
        <w:t>phenotypes</w:t>
      </w:r>
      <w:r>
        <w:rPr>
          <w:spacing w:val="-1"/>
        </w:rPr>
        <w:t xml:space="preserve"> </w:t>
      </w:r>
      <w:r>
        <w:t xml:space="preserve">during adolescence. </w:t>
      </w:r>
      <w:r>
        <w:rPr>
          <w:i/>
        </w:rPr>
        <w:t>Biology</w:t>
      </w:r>
      <w:r>
        <w:rPr>
          <w:i/>
          <w:spacing w:val="-1"/>
        </w:rPr>
        <w:t xml:space="preserve"> </w:t>
      </w:r>
      <w:r>
        <w:rPr>
          <w:i/>
        </w:rPr>
        <w:t>letters</w:t>
      </w:r>
      <w:r>
        <w:t>,</w:t>
      </w:r>
      <w:r>
        <w:rPr>
          <w:spacing w:val="-1"/>
        </w:rPr>
        <w:t xml:space="preserve"> </w:t>
      </w:r>
      <w:r>
        <w:rPr>
          <w:i/>
        </w:rPr>
        <w:t>14</w:t>
      </w:r>
      <w:r>
        <w:t>(11), p.20180536.</w:t>
      </w:r>
    </w:p>
    <w:p w14:paraId="11831096" w14:textId="77777777" w:rsidR="0077604A" w:rsidRDefault="0077604A" w:rsidP="0077604A">
      <w:r>
        <w:rPr>
          <w:spacing w:val="-1"/>
        </w:rPr>
        <w:t xml:space="preserve">Thomson, K.C., </w:t>
      </w:r>
      <w:proofErr w:type="spellStart"/>
      <w:r>
        <w:rPr>
          <w:spacing w:val="-1"/>
        </w:rPr>
        <w:t>Oberle</w:t>
      </w:r>
      <w:proofErr w:type="spellEnd"/>
      <w:r>
        <w:rPr>
          <w:spacing w:val="-1"/>
        </w:rPr>
        <w:t xml:space="preserve">, E., </w:t>
      </w:r>
      <w:proofErr w:type="spellStart"/>
      <w:r>
        <w:rPr>
          <w:spacing w:val="-1"/>
        </w:rPr>
        <w:t>Gadermann</w:t>
      </w:r>
      <w:proofErr w:type="spellEnd"/>
      <w:r>
        <w:rPr>
          <w:spacing w:val="-1"/>
        </w:rPr>
        <w:t xml:space="preserve">, A.M., </w:t>
      </w:r>
      <w:proofErr w:type="spellStart"/>
      <w:r>
        <w:rPr>
          <w:spacing w:val="-1"/>
        </w:rPr>
        <w:t>Guhn</w:t>
      </w:r>
      <w:proofErr w:type="spellEnd"/>
      <w:r>
        <w:rPr>
          <w:spacing w:val="-1"/>
        </w:rPr>
        <w:t xml:space="preserve">, M., </w:t>
      </w:r>
      <w:proofErr w:type="spellStart"/>
      <w:r>
        <w:t>Rowcliffe</w:t>
      </w:r>
      <w:proofErr w:type="spellEnd"/>
      <w:r>
        <w:t xml:space="preserve">, P. and </w:t>
      </w:r>
      <w:proofErr w:type="spellStart"/>
      <w:r>
        <w:t>Schonert-Reichl</w:t>
      </w:r>
      <w:proofErr w:type="spellEnd"/>
      <w:r>
        <w:t>,</w:t>
      </w:r>
      <w:r>
        <w:rPr>
          <w:spacing w:val="1"/>
        </w:rPr>
        <w:t xml:space="preserve"> </w:t>
      </w:r>
      <w:r>
        <w:t>K.A.,</w:t>
      </w:r>
      <w:r>
        <w:rPr>
          <w:spacing w:val="-5"/>
        </w:rPr>
        <w:t xml:space="preserve"> </w:t>
      </w:r>
      <w:r>
        <w:lastRenderedPageBreak/>
        <w:t>2018.</w:t>
      </w:r>
      <w:r>
        <w:rPr>
          <w:spacing w:val="-5"/>
        </w:rPr>
        <w:t xml:space="preserve"> </w:t>
      </w:r>
      <w:r>
        <w:t>Measuring</w:t>
      </w:r>
      <w:r>
        <w:rPr>
          <w:spacing w:val="-4"/>
        </w:rPr>
        <w:t xml:space="preserve"> </w:t>
      </w:r>
      <w:r>
        <w:t>social-emotional</w:t>
      </w:r>
      <w:r>
        <w:rPr>
          <w:spacing w:val="-6"/>
        </w:rPr>
        <w:t xml:space="preserve"> </w:t>
      </w:r>
      <w:r>
        <w:t>development</w:t>
      </w:r>
      <w:r>
        <w:rPr>
          <w:spacing w:val="-5"/>
        </w:rPr>
        <w:t xml:space="preserve"> </w:t>
      </w:r>
      <w:r>
        <w:t>in</w:t>
      </w:r>
      <w:r>
        <w:rPr>
          <w:spacing w:val="-4"/>
        </w:rPr>
        <w:t xml:space="preserve"> </w:t>
      </w:r>
      <w:r>
        <w:t>middle</w:t>
      </w:r>
      <w:r>
        <w:rPr>
          <w:spacing w:val="-4"/>
        </w:rPr>
        <w:t xml:space="preserve"> </w:t>
      </w:r>
      <w:r>
        <w:t>childhood:</w:t>
      </w:r>
      <w:r>
        <w:rPr>
          <w:spacing w:val="-10"/>
        </w:rPr>
        <w:t xml:space="preserve"> </w:t>
      </w:r>
      <w:r>
        <w:t>The</w:t>
      </w:r>
      <w:r>
        <w:rPr>
          <w:spacing w:val="-5"/>
        </w:rPr>
        <w:t xml:space="preserve"> </w:t>
      </w:r>
      <w:r>
        <w:t>Middle</w:t>
      </w:r>
      <w:r>
        <w:rPr>
          <w:spacing w:val="-13"/>
        </w:rPr>
        <w:t xml:space="preserve"> </w:t>
      </w:r>
      <w:r>
        <w:t>Years</w:t>
      </w:r>
      <w:r>
        <w:rPr>
          <w:spacing w:val="-57"/>
        </w:rPr>
        <w:t xml:space="preserve"> </w:t>
      </w:r>
      <w:r>
        <w:t>Development</w:t>
      </w:r>
      <w:r>
        <w:rPr>
          <w:spacing w:val="-2"/>
        </w:rPr>
        <w:t xml:space="preserve"> </w:t>
      </w:r>
      <w:r>
        <w:t xml:space="preserve">Instrument. </w:t>
      </w:r>
      <w:r>
        <w:rPr>
          <w:i/>
        </w:rPr>
        <w:t>Journal</w:t>
      </w:r>
      <w:r>
        <w:rPr>
          <w:i/>
          <w:spacing w:val="-3"/>
        </w:rPr>
        <w:t xml:space="preserve"> </w:t>
      </w:r>
      <w:r>
        <w:rPr>
          <w:i/>
        </w:rPr>
        <w:t>of</w:t>
      </w:r>
      <w:r>
        <w:rPr>
          <w:i/>
          <w:spacing w:val="-7"/>
        </w:rPr>
        <w:t xml:space="preserve"> </w:t>
      </w:r>
      <w:r>
        <w:rPr>
          <w:i/>
        </w:rPr>
        <w:t>Applied</w:t>
      </w:r>
      <w:r>
        <w:rPr>
          <w:i/>
          <w:spacing w:val="-2"/>
        </w:rPr>
        <w:t xml:space="preserve"> </w:t>
      </w:r>
      <w:r>
        <w:rPr>
          <w:i/>
        </w:rPr>
        <w:t>Developmental</w:t>
      </w:r>
      <w:r>
        <w:rPr>
          <w:i/>
          <w:spacing w:val="-1"/>
        </w:rPr>
        <w:t xml:space="preserve"> </w:t>
      </w:r>
      <w:r>
        <w:rPr>
          <w:i/>
        </w:rPr>
        <w:t>Psychology</w:t>
      </w:r>
      <w:r>
        <w:t>,</w:t>
      </w:r>
      <w:r>
        <w:rPr>
          <w:spacing w:val="-2"/>
        </w:rPr>
        <w:t xml:space="preserve"> </w:t>
      </w:r>
      <w:r>
        <w:rPr>
          <w:i/>
        </w:rPr>
        <w:t>55</w:t>
      </w:r>
      <w:r>
        <w:t>,</w:t>
      </w:r>
      <w:r>
        <w:rPr>
          <w:spacing w:val="-2"/>
        </w:rPr>
        <w:t xml:space="preserve"> </w:t>
      </w:r>
      <w:r>
        <w:t>pp.107-118.</w:t>
      </w:r>
    </w:p>
    <w:p w14:paraId="6C200B9A" w14:textId="77777777" w:rsidR="0077604A" w:rsidRDefault="0077604A" w:rsidP="0077604A">
      <w:r>
        <w:t>Xu,</w:t>
      </w:r>
      <w:r>
        <w:rPr>
          <w:spacing w:val="-6"/>
        </w:rPr>
        <w:t xml:space="preserve"> </w:t>
      </w:r>
      <w:r>
        <w:t>F.,</w:t>
      </w:r>
      <w:r>
        <w:rPr>
          <w:spacing w:val="-5"/>
        </w:rPr>
        <w:t xml:space="preserve"> </w:t>
      </w:r>
      <w:r>
        <w:t>2019.</w:t>
      </w:r>
      <w:r>
        <w:rPr>
          <w:spacing w:val="-9"/>
        </w:rPr>
        <w:t xml:space="preserve"> </w:t>
      </w:r>
      <w:r>
        <w:t>Towards</w:t>
      </w:r>
      <w:r>
        <w:rPr>
          <w:spacing w:val="-5"/>
        </w:rPr>
        <w:t xml:space="preserve"> </w:t>
      </w:r>
      <w:r>
        <w:t>a</w:t>
      </w:r>
      <w:r>
        <w:rPr>
          <w:spacing w:val="-5"/>
        </w:rPr>
        <w:t xml:space="preserve"> </w:t>
      </w:r>
      <w:r>
        <w:t>rational</w:t>
      </w:r>
      <w:r>
        <w:rPr>
          <w:spacing w:val="-6"/>
        </w:rPr>
        <w:t xml:space="preserve"> </w:t>
      </w:r>
      <w:r>
        <w:t>constructivist</w:t>
      </w:r>
      <w:r>
        <w:rPr>
          <w:spacing w:val="-4"/>
        </w:rPr>
        <w:t xml:space="preserve"> </w:t>
      </w:r>
      <w:r>
        <w:t>theory</w:t>
      </w:r>
      <w:r>
        <w:rPr>
          <w:spacing w:val="-5"/>
        </w:rPr>
        <w:t xml:space="preserve"> </w:t>
      </w:r>
      <w:r>
        <w:t>of</w:t>
      </w:r>
      <w:r>
        <w:rPr>
          <w:spacing w:val="-5"/>
        </w:rPr>
        <w:t xml:space="preserve"> </w:t>
      </w:r>
      <w:r>
        <w:t>cognitive</w:t>
      </w:r>
      <w:r>
        <w:rPr>
          <w:spacing w:val="-4"/>
        </w:rPr>
        <w:t xml:space="preserve"> </w:t>
      </w:r>
      <w:r>
        <w:t>development.</w:t>
      </w:r>
      <w:r>
        <w:rPr>
          <w:spacing w:val="-4"/>
        </w:rPr>
        <w:t xml:space="preserve"> </w:t>
      </w:r>
      <w:r>
        <w:rPr>
          <w:i/>
        </w:rPr>
        <w:t>Psychological</w:t>
      </w:r>
      <w:r>
        <w:rPr>
          <w:i/>
          <w:spacing w:val="-57"/>
        </w:rPr>
        <w:t xml:space="preserve"> </w:t>
      </w:r>
      <w:r>
        <w:rPr>
          <w:i/>
        </w:rPr>
        <w:t>review</w:t>
      </w:r>
      <w:r>
        <w:t>,</w:t>
      </w:r>
      <w:r>
        <w:rPr>
          <w:spacing w:val="-1"/>
        </w:rPr>
        <w:t xml:space="preserve"> </w:t>
      </w:r>
      <w:r>
        <w:rPr>
          <w:i/>
        </w:rPr>
        <w:t>126</w:t>
      </w:r>
      <w:r>
        <w:t>(6), p.841</w:t>
      </w:r>
    </w:p>
    <w:p w14:paraId="246A0D3B" w14:textId="77777777" w:rsidR="00DA5B88" w:rsidRDefault="00DA5B88" w:rsidP="0045289A">
      <w:pPr>
        <w:pStyle w:val="BodyText"/>
        <w:spacing w:line="360" w:lineRule="auto"/>
        <w:ind w:right="393"/>
      </w:pPr>
    </w:p>
    <w:p w14:paraId="138A54B2" w14:textId="77777777" w:rsidR="00451BD8" w:rsidRDefault="0045289A" w:rsidP="00451BD8">
      <w:r>
        <w:t xml:space="preserve"> </w:t>
      </w:r>
    </w:p>
    <w:p w14:paraId="3CDFF659" w14:textId="77777777" w:rsidR="0045289A" w:rsidRDefault="0045289A" w:rsidP="00451BD8"/>
    <w:p w14:paraId="76FA8B52" w14:textId="77777777" w:rsidR="00AA15E8" w:rsidRDefault="00AA15E8" w:rsidP="00AA15E8"/>
    <w:sectPr w:rsidR="00AA15E8">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713D63" w14:textId="77777777" w:rsidR="00BD04C1" w:rsidRDefault="00BD04C1" w:rsidP="0077604A">
      <w:pPr>
        <w:spacing w:line="240" w:lineRule="auto"/>
      </w:pPr>
      <w:r>
        <w:separator/>
      </w:r>
    </w:p>
  </w:endnote>
  <w:endnote w:type="continuationSeparator" w:id="0">
    <w:p w14:paraId="34399990" w14:textId="77777777" w:rsidR="00BD04C1" w:rsidRDefault="00BD04C1" w:rsidP="007760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icrosoft Sans Serif">
    <w:altName w:val="Microsoft Sans Serif"/>
    <w:panose1 w:val="020B0604020202020204"/>
    <w:charset w:val="00"/>
    <w:family w:val="swiss"/>
    <w:pitch w:val="variable"/>
    <w:sig w:usb0="E5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9330391"/>
      <w:docPartObj>
        <w:docPartGallery w:val="Page Numbers (Bottom of Page)"/>
        <w:docPartUnique/>
      </w:docPartObj>
    </w:sdtPr>
    <w:sdtEndPr>
      <w:rPr>
        <w:noProof/>
      </w:rPr>
    </w:sdtEndPr>
    <w:sdtContent>
      <w:p w14:paraId="4123862B" w14:textId="77777777" w:rsidR="0077604A" w:rsidRDefault="0077604A">
        <w:pPr>
          <w:pStyle w:val="Footer"/>
          <w:jc w:val="center"/>
        </w:pPr>
        <w:r>
          <w:fldChar w:fldCharType="begin"/>
        </w:r>
        <w:r>
          <w:instrText xml:space="preserve"> PAGE   \* MERGEFORMAT </w:instrText>
        </w:r>
        <w:r>
          <w:fldChar w:fldCharType="separate"/>
        </w:r>
        <w:r w:rsidR="00446B35">
          <w:rPr>
            <w:noProof/>
          </w:rPr>
          <w:t>9</w:t>
        </w:r>
        <w:r>
          <w:rPr>
            <w:noProof/>
          </w:rPr>
          <w:fldChar w:fldCharType="end"/>
        </w:r>
      </w:p>
    </w:sdtContent>
  </w:sdt>
  <w:p w14:paraId="0ADF0886" w14:textId="77777777" w:rsidR="0077604A" w:rsidRDefault="007760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58AAD2" w14:textId="77777777" w:rsidR="00BD04C1" w:rsidRDefault="00BD04C1" w:rsidP="0077604A">
      <w:pPr>
        <w:spacing w:line="240" w:lineRule="auto"/>
      </w:pPr>
      <w:r>
        <w:separator/>
      </w:r>
    </w:p>
  </w:footnote>
  <w:footnote w:type="continuationSeparator" w:id="0">
    <w:p w14:paraId="76328D4A" w14:textId="77777777" w:rsidR="00BD04C1" w:rsidRDefault="00BD04C1" w:rsidP="0077604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I0MjIyMTYxNTW2NDBR0lEKTi0uzszPAykwqgUAK/cgCCwAAAA="/>
  </w:docVars>
  <w:rsids>
    <w:rsidRoot w:val="00F66C20"/>
    <w:rsid w:val="000E0D45"/>
    <w:rsid w:val="00124081"/>
    <w:rsid w:val="002476D1"/>
    <w:rsid w:val="002A5FF1"/>
    <w:rsid w:val="00446B35"/>
    <w:rsid w:val="00451BD8"/>
    <w:rsid w:val="0045289A"/>
    <w:rsid w:val="00453B6A"/>
    <w:rsid w:val="00457F93"/>
    <w:rsid w:val="0050177B"/>
    <w:rsid w:val="00554914"/>
    <w:rsid w:val="0066070E"/>
    <w:rsid w:val="00714EB9"/>
    <w:rsid w:val="00732C4E"/>
    <w:rsid w:val="0077604A"/>
    <w:rsid w:val="00871211"/>
    <w:rsid w:val="009135B2"/>
    <w:rsid w:val="00962A68"/>
    <w:rsid w:val="00AA15E8"/>
    <w:rsid w:val="00BD04C1"/>
    <w:rsid w:val="00D41F9F"/>
    <w:rsid w:val="00D866D4"/>
    <w:rsid w:val="00DA5B88"/>
    <w:rsid w:val="00EA00FD"/>
    <w:rsid w:val="00F51DD1"/>
    <w:rsid w:val="00F66C20"/>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C58B46"/>
  <w15:chartTrackingRefBased/>
  <w15:docId w15:val="{0C34E6EA-4643-42F5-9415-7C98C9C47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77604A"/>
    <w:pPr>
      <w:widowControl w:val="0"/>
      <w:autoSpaceDE w:val="0"/>
      <w:autoSpaceDN w:val="0"/>
      <w:spacing w:after="0" w:line="360" w:lineRule="auto"/>
      <w:jc w:val="both"/>
    </w:pPr>
    <w:rPr>
      <w:rFonts w:ascii="Arial" w:hAnsi="Arial" w:cs="Times New Roman"/>
      <w:lang w:val="en-GB"/>
    </w:rPr>
  </w:style>
  <w:style w:type="paragraph" w:styleId="Heading1">
    <w:name w:val="heading 1"/>
    <w:basedOn w:val="Normal"/>
    <w:next w:val="Normal"/>
    <w:link w:val="Heading1Char"/>
    <w:uiPriority w:val="9"/>
    <w:qFormat/>
    <w:rsid w:val="00EA00FD"/>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EA00FD"/>
    <w:pPr>
      <w:keepNext/>
      <w:keepLines/>
      <w:spacing w:before="4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732C4E"/>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00FD"/>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EA00FD"/>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D41F9F"/>
    <w:pPr>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D41F9F"/>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semiHidden/>
    <w:rsid w:val="00732C4E"/>
    <w:rPr>
      <w:rFonts w:ascii="Times New Roman" w:eastAsiaTheme="majorEastAsia" w:hAnsi="Times New Roman" w:cstheme="majorBidi"/>
      <w:b/>
      <w:sz w:val="24"/>
      <w:szCs w:val="24"/>
      <w:lang w:val="en-GB"/>
    </w:rPr>
  </w:style>
  <w:style w:type="paragraph" w:styleId="BodyText">
    <w:name w:val="Body Text"/>
    <w:basedOn w:val="Normal"/>
    <w:link w:val="BodyTextChar"/>
    <w:uiPriority w:val="1"/>
    <w:qFormat/>
    <w:rsid w:val="0045289A"/>
    <w:pPr>
      <w:spacing w:before="200" w:line="240" w:lineRule="auto"/>
      <w:ind w:left="101"/>
      <w:jc w:val="left"/>
    </w:pPr>
    <w:rPr>
      <w:szCs w:val="24"/>
      <w:lang w:val="en-US"/>
    </w:rPr>
  </w:style>
  <w:style w:type="character" w:customStyle="1" w:styleId="BodyTextChar">
    <w:name w:val="Body Text Char"/>
    <w:basedOn w:val="DefaultParagraphFont"/>
    <w:link w:val="BodyText"/>
    <w:uiPriority w:val="1"/>
    <w:rsid w:val="0045289A"/>
    <w:rPr>
      <w:rFonts w:ascii="Times New Roman" w:hAnsi="Times New Roman" w:cs="Times New Roman"/>
      <w:sz w:val="24"/>
      <w:szCs w:val="24"/>
    </w:rPr>
  </w:style>
  <w:style w:type="paragraph" w:styleId="NormalWeb">
    <w:name w:val="Normal (Web)"/>
    <w:basedOn w:val="Normal"/>
    <w:uiPriority w:val="99"/>
    <w:semiHidden/>
    <w:unhideWhenUsed/>
    <w:rsid w:val="00DA5B88"/>
    <w:pPr>
      <w:widowControl/>
      <w:autoSpaceDE/>
      <w:autoSpaceDN/>
      <w:spacing w:before="100" w:beforeAutospacing="1" w:after="100" w:afterAutospacing="1" w:line="240" w:lineRule="auto"/>
      <w:jc w:val="left"/>
    </w:pPr>
    <w:rPr>
      <w:szCs w:val="24"/>
      <w:lang w:val="en-US"/>
    </w:rPr>
  </w:style>
  <w:style w:type="paragraph" w:customStyle="1" w:styleId="Default">
    <w:name w:val="Default"/>
    <w:rsid w:val="0077604A"/>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77604A"/>
    <w:pPr>
      <w:tabs>
        <w:tab w:val="center" w:pos="4680"/>
        <w:tab w:val="right" w:pos="9360"/>
      </w:tabs>
      <w:spacing w:line="240" w:lineRule="auto"/>
    </w:pPr>
  </w:style>
  <w:style w:type="character" w:customStyle="1" w:styleId="HeaderChar">
    <w:name w:val="Header Char"/>
    <w:basedOn w:val="DefaultParagraphFont"/>
    <w:link w:val="Header"/>
    <w:uiPriority w:val="99"/>
    <w:rsid w:val="0077604A"/>
    <w:rPr>
      <w:rFonts w:ascii="Arial" w:hAnsi="Arial" w:cs="Times New Roman"/>
      <w:lang w:val="en-GB"/>
    </w:rPr>
  </w:style>
  <w:style w:type="paragraph" w:styleId="Footer">
    <w:name w:val="footer"/>
    <w:basedOn w:val="Normal"/>
    <w:link w:val="FooterChar"/>
    <w:uiPriority w:val="99"/>
    <w:unhideWhenUsed/>
    <w:rsid w:val="0077604A"/>
    <w:pPr>
      <w:tabs>
        <w:tab w:val="center" w:pos="4680"/>
        <w:tab w:val="right" w:pos="9360"/>
      </w:tabs>
      <w:spacing w:line="240" w:lineRule="auto"/>
    </w:pPr>
  </w:style>
  <w:style w:type="character" w:customStyle="1" w:styleId="FooterChar">
    <w:name w:val="Footer Char"/>
    <w:basedOn w:val="DefaultParagraphFont"/>
    <w:link w:val="Footer"/>
    <w:uiPriority w:val="99"/>
    <w:rsid w:val="0077604A"/>
    <w:rPr>
      <w:rFonts w:ascii="Arial" w:hAnsi="Arial" w:cs="Times New Roman"/>
      <w:lang w:val="en-GB"/>
    </w:rPr>
  </w:style>
  <w:style w:type="paragraph" w:styleId="TOCHeading">
    <w:name w:val="TOC Heading"/>
    <w:basedOn w:val="Heading1"/>
    <w:next w:val="Normal"/>
    <w:uiPriority w:val="39"/>
    <w:unhideWhenUsed/>
    <w:qFormat/>
    <w:rsid w:val="00962A68"/>
    <w:pPr>
      <w:widowControl/>
      <w:autoSpaceDE/>
      <w:autoSpaceDN/>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962A68"/>
    <w:pPr>
      <w:spacing w:after="100"/>
    </w:pPr>
  </w:style>
  <w:style w:type="paragraph" w:styleId="TOC2">
    <w:name w:val="toc 2"/>
    <w:basedOn w:val="Normal"/>
    <w:next w:val="Normal"/>
    <w:autoRedefine/>
    <w:uiPriority w:val="39"/>
    <w:unhideWhenUsed/>
    <w:rsid w:val="00962A68"/>
    <w:pPr>
      <w:spacing w:after="100"/>
      <w:ind w:left="220"/>
    </w:pPr>
  </w:style>
  <w:style w:type="character" w:styleId="Hyperlink">
    <w:name w:val="Hyperlink"/>
    <w:basedOn w:val="DefaultParagraphFont"/>
    <w:uiPriority w:val="99"/>
    <w:unhideWhenUsed/>
    <w:rsid w:val="00962A6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3743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7AAFAF-4A1B-4F43-94EB-3C911665B0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11</Pages>
  <Words>2229</Words>
  <Characters>12706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Anca Peica</cp:lastModifiedBy>
  <cp:revision>2</cp:revision>
  <dcterms:created xsi:type="dcterms:W3CDTF">2022-09-02T22:45:00Z</dcterms:created>
  <dcterms:modified xsi:type="dcterms:W3CDTF">2022-09-02T22:45:00Z</dcterms:modified>
</cp:coreProperties>
</file>