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FE4B457" wp14:paraId="5E5787A5" wp14:textId="6CF62ECA">
      <w:pPr>
        <w:pStyle w:val="NoSpacing"/>
      </w:pPr>
      <w:r w:rsidR="116292D2">
        <w:drawing>
          <wp:inline xmlns:wp14="http://schemas.microsoft.com/office/word/2010/wordprocessingDrawing" wp14:editId="57826A1D" wp14:anchorId="784132AE">
            <wp:extent cx="3049036" cy="1771650"/>
            <wp:effectExtent l="0" t="0" r="0" b="0"/>
            <wp:docPr id="15299686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9968673" name="Picture 1529968673"/>
                    <pic:cNvPicPr/>
                  </pic:nvPicPr>
                  <pic:blipFill>
                    <a:blip xmlns:r="http://schemas.openxmlformats.org/officeDocument/2006/relationships" r:embed="rId63178489">
                      <a:extLst>
                        <a:ext uri="{28A0092B-C50C-407E-A947-70E740481C1C}">
                          <a14:useLocalDpi xmlns:a14="http://schemas.microsoft.com/office/drawing/2010/main"/>
                        </a:ext>
                      </a:extLst>
                    </a:blip>
                    <a:stretch>
                      <a:fillRect/>
                    </a:stretch>
                  </pic:blipFill>
                  <pic:spPr>
                    <a:xfrm rot="0">
                      <a:off x="0" y="0"/>
                      <a:ext cx="3049036" cy="1771650"/>
                    </a:xfrm>
                    <a:prstGeom prst="rect">
                      <a:avLst/>
                    </a:prstGeom>
                  </pic:spPr>
                </pic:pic>
              </a:graphicData>
            </a:graphic>
          </wp:inline>
        </w:drawing>
      </w:r>
      <w:r w:rsidR="5CDF3547">
        <w:rPr/>
        <w:t xml:space="preserve">Advert </w:t>
      </w:r>
      <w:r w:rsidR="4CABEE0B">
        <w:drawing>
          <wp:inline xmlns:wp14="http://schemas.microsoft.com/office/word/2010/wordprocessingDrawing" wp14:editId="4736D192" wp14:anchorId="082814E5">
            <wp:extent cx="2762250" cy="1760302"/>
            <wp:effectExtent l="0" t="0" r="0" b="0"/>
            <wp:docPr id="19605948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0594892" name="Picture 1960594892"/>
                    <pic:cNvPicPr/>
                  </pic:nvPicPr>
                  <pic:blipFill>
                    <a:blip xmlns:r="http://schemas.openxmlformats.org/officeDocument/2006/relationships" r:embed="rId1891166428">
                      <a:extLst>
                        <a:ext uri="{28A0092B-C50C-407E-A947-70E740481C1C}">
                          <a14:useLocalDpi xmlns:a14="http://schemas.microsoft.com/office/drawing/2010/main"/>
                        </a:ext>
                      </a:extLst>
                    </a:blip>
                    <a:stretch>
                      <a:fillRect/>
                    </a:stretch>
                  </pic:blipFill>
                  <pic:spPr>
                    <a:xfrm rot="0">
                      <a:off x="0" y="0"/>
                      <a:ext cx="2762250" cy="1760302"/>
                    </a:xfrm>
                    <a:prstGeom prst="rect">
                      <a:avLst/>
                    </a:prstGeom>
                  </pic:spPr>
                </pic:pic>
              </a:graphicData>
            </a:graphic>
          </wp:inline>
        </w:drawing>
      </w:r>
    </w:p>
    <w:p w:rsidR="5FE4B457" w:rsidRDefault="5FE4B457" w14:paraId="38A8FB06" w14:textId="3C8DE340"/>
    <w:p w:rsidR="5A1A86DE" w:rsidP="5FE4B457" w:rsidRDefault="5A1A86DE" w14:paraId="2DED39CD" w14:textId="4085C700">
      <w:pPr>
        <w:rPr>
          <w:rFonts w:ascii="Arial" w:hAnsi="Arial" w:eastAsia="Arial" w:cs="Arial"/>
        </w:rPr>
      </w:pPr>
      <w:r w:rsidR="5A1A86DE">
        <w:drawing>
          <wp:inline wp14:editId="4ACEB337" wp14:anchorId="342C7DF4">
            <wp:extent cx="1826670" cy="1209675"/>
            <wp:effectExtent l="0" t="0" r="0" b="0"/>
            <wp:docPr id="10657684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5768431" name="Picture 1065768431"/>
                    <pic:cNvPicPr/>
                  </pic:nvPicPr>
                  <pic:blipFill>
                    <a:blip xmlns:r="http://schemas.openxmlformats.org/officeDocument/2006/relationships" r:embed="rId1708087430">
                      <a:extLst>
                        <a:ext uri="{28A0092B-C50C-407E-A947-70E740481C1C}">
                          <a14:useLocalDpi xmlns:a14="http://schemas.microsoft.com/office/drawing/2010/main"/>
                        </a:ext>
                      </a:extLst>
                    </a:blip>
                    <a:stretch>
                      <a:fillRect/>
                    </a:stretch>
                  </pic:blipFill>
                  <pic:spPr>
                    <a:xfrm rot="0">
                      <a:off x="0" y="0"/>
                      <a:ext cx="1826670" cy="1209675"/>
                    </a:xfrm>
                    <a:prstGeom prst="rect">
                      <a:avLst/>
                    </a:prstGeom>
                  </pic:spPr>
                </pic:pic>
              </a:graphicData>
            </a:graphic>
          </wp:inline>
        </w:drawing>
      </w:r>
      <w:r w:rsidRPr="5FE4B457" w:rsidR="20CCC327">
        <w:rPr>
          <w:rFonts w:ascii="Arial" w:hAnsi="Arial" w:eastAsia="Arial" w:cs="Arial"/>
        </w:rPr>
        <w:t>Advert 2</w:t>
      </w:r>
    </w:p>
    <w:p w:rsidR="20CCC327" w:rsidP="5FE4B457" w:rsidRDefault="20CCC327" w14:paraId="6607BC78" w14:textId="37BAB497">
      <w:pPr>
        <w:rPr>
          <w:rFonts w:ascii="Arial" w:hAnsi="Arial" w:eastAsia="Arial" w:cs="Arial"/>
        </w:rPr>
      </w:pPr>
      <w:r w:rsidR="20CCC327">
        <w:drawing>
          <wp:inline wp14:editId="72CD6A70" wp14:anchorId="7C440B5F">
            <wp:extent cx="2148657" cy="1304925"/>
            <wp:effectExtent l="0" t="0" r="0" b="0"/>
            <wp:docPr id="13247567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4756788" name="Picture 1324756788"/>
                    <pic:cNvPicPr/>
                  </pic:nvPicPr>
                  <pic:blipFill>
                    <a:blip xmlns:r="http://schemas.openxmlformats.org/officeDocument/2006/relationships" r:embed="rId633453022">
                      <a:extLst>
                        <a:ext uri="{28A0092B-C50C-407E-A947-70E740481C1C}">
                          <a14:useLocalDpi xmlns:a14="http://schemas.microsoft.com/office/drawing/2010/main"/>
                        </a:ext>
                      </a:extLst>
                    </a:blip>
                    <a:stretch>
                      <a:fillRect/>
                    </a:stretch>
                  </pic:blipFill>
                  <pic:spPr>
                    <a:xfrm rot="0">
                      <a:off x="0" y="0"/>
                      <a:ext cx="2148657" cy="1304925"/>
                    </a:xfrm>
                    <a:prstGeom prst="rect">
                      <a:avLst/>
                    </a:prstGeom>
                  </pic:spPr>
                </pic:pic>
              </a:graphicData>
            </a:graphic>
          </wp:inline>
        </w:drawing>
      </w:r>
    </w:p>
    <w:p w:rsidR="20CCC327" w:rsidP="5FE4B457" w:rsidRDefault="20CCC327" w14:paraId="3E0F148D" w14:textId="0EFDD621">
      <w:pPr>
        <w:rPr>
          <w:rFonts w:ascii="Arial" w:hAnsi="Arial" w:eastAsia="Arial" w:cs="Arial"/>
        </w:rPr>
      </w:pPr>
      <w:r w:rsidR="20CCC327">
        <w:drawing>
          <wp:inline wp14:editId="5C354C73" wp14:anchorId="1ACDBD80">
            <wp:extent cx="2505075" cy="1325481"/>
            <wp:effectExtent l="0" t="0" r="0" b="0"/>
            <wp:docPr id="15359270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5927089" name="Picture 1535927089"/>
                    <pic:cNvPicPr/>
                  </pic:nvPicPr>
                  <pic:blipFill>
                    <a:blip xmlns:r="http://schemas.openxmlformats.org/officeDocument/2006/relationships" r:embed="rId1471502616">
                      <a:extLst>
                        <a:ext uri="{28A0092B-C50C-407E-A947-70E740481C1C}">
                          <a14:useLocalDpi xmlns:a14="http://schemas.microsoft.com/office/drawing/2010/main"/>
                        </a:ext>
                      </a:extLst>
                    </a:blip>
                    <a:stretch>
                      <a:fillRect/>
                    </a:stretch>
                  </pic:blipFill>
                  <pic:spPr>
                    <a:xfrm rot="0">
                      <a:off x="0" y="0"/>
                      <a:ext cx="2505075" cy="1325481"/>
                    </a:xfrm>
                    <a:prstGeom prst="rect">
                      <a:avLst/>
                    </a:prstGeom>
                  </pic:spPr>
                </pic:pic>
              </a:graphicData>
            </a:graphic>
          </wp:inline>
        </w:drawing>
      </w:r>
    </w:p>
    <w:p w:rsidR="5FE4B457" w:rsidP="5FE4B457" w:rsidRDefault="5FE4B457" w14:paraId="043AAC6F" w14:textId="0E35A409">
      <w:pPr>
        <w:rPr>
          <w:rFonts w:ascii="Arial" w:hAnsi="Arial" w:eastAsia="Arial" w:cs="Arial"/>
        </w:rPr>
      </w:pPr>
    </w:p>
    <w:p w:rsidR="5FE4B457" w:rsidP="5FE4B457" w:rsidRDefault="5FE4B457" w14:paraId="4950945C" w14:textId="1B55C29D">
      <w:pPr>
        <w:rPr>
          <w:rFonts w:ascii="Arial" w:hAnsi="Arial" w:eastAsia="Arial" w:cs="Arial"/>
        </w:rPr>
      </w:pPr>
    </w:p>
    <w:p w:rsidR="66CAC59B" w:rsidP="5FE4B457" w:rsidRDefault="66CAC59B" w14:paraId="2C9CBBC8" w14:textId="47A31E65">
      <w:pPr>
        <w:spacing w:line="360" w:lineRule="auto"/>
        <w:rPr>
          <w:rFonts w:ascii="Arial" w:hAnsi="Arial" w:eastAsia="Arial" w:cs="Arial"/>
        </w:rPr>
      </w:pPr>
      <w:r w:rsidRPr="5FE4B457" w:rsidR="66CAC59B">
        <w:rPr>
          <w:rFonts w:ascii="Arial" w:hAnsi="Arial" w:eastAsia="Arial" w:cs="Arial"/>
        </w:rPr>
        <w:t>Task 1</w:t>
      </w:r>
    </w:p>
    <w:p w:rsidR="702E106F" w:rsidP="5FE4B457" w:rsidRDefault="702E106F" w14:paraId="374C96DE" w14:textId="3DF2B309">
      <w:pPr>
        <w:spacing w:line="360" w:lineRule="auto"/>
        <w:rPr>
          <w:rFonts w:ascii="Arial" w:hAnsi="Arial" w:eastAsia="Arial" w:cs="Arial"/>
        </w:rPr>
      </w:pPr>
      <w:r w:rsidRPr="5FE4B457" w:rsidR="702E106F">
        <w:rPr>
          <w:rFonts w:ascii="Arial" w:hAnsi="Arial" w:eastAsia="Arial" w:cs="Arial"/>
        </w:rPr>
        <w:t xml:space="preserve">A comparison of the two HR Assistant job adverts—one from HR Dept (Warwick) and the other from Exemplar Health Care (Sheffield)—reveals several shared skills and knowledge areas that are essential within the HR profession. Although the organisations </w:t>
      </w:r>
      <w:r w:rsidRPr="5FE4B457" w:rsidR="702E106F">
        <w:rPr>
          <w:rFonts w:ascii="Arial" w:hAnsi="Arial" w:eastAsia="Arial" w:cs="Arial"/>
        </w:rPr>
        <w:t>operate</w:t>
      </w:r>
      <w:r w:rsidRPr="5FE4B457" w:rsidR="702E106F">
        <w:rPr>
          <w:rFonts w:ascii="Arial" w:hAnsi="Arial" w:eastAsia="Arial" w:cs="Arial"/>
        </w:rPr>
        <w:t xml:space="preserve"> in different sectors, both adverts highlight the importance of strong administrative capability, effective communication, confidentiality, and a solid understanding of HR processes. These commonalities reflect the core expectations placed on HR Assistants across the industry.</w:t>
      </w:r>
    </w:p>
    <w:p w:rsidR="702E106F" w:rsidP="5FE4B457" w:rsidRDefault="702E106F" w14:paraId="4DFA8139" w14:textId="3F82AC78">
      <w:pPr>
        <w:pStyle w:val="Normal"/>
        <w:spacing w:line="360" w:lineRule="auto"/>
        <w:rPr>
          <w:rFonts w:ascii="Arial" w:hAnsi="Arial" w:eastAsia="Arial" w:cs="Arial"/>
        </w:rPr>
      </w:pPr>
      <w:r w:rsidRPr="5FE4B457" w:rsidR="702E106F">
        <w:rPr>
          <w:rFonts w:ascii="Arial" w:hAnsi="Arial" w:eastAsia="Arial" w:cs="Arial"/>
        </w:rPr>
        <w:t xml:space="preserve">Both roles emphasise administrative excellence as a fundamental requirement. The HR Dept advert focuses on drafting HR letters, preparing contracts, updating CRM systems, and supporting recruitment campaigns. Similarly, Exemplar Health Care requires the HR Assistant to manage documentation, respond to routine HR queries, </w:t>
      </w:r>
      <w:r w:rsidRPr="5FE4B457" w:rsidR="702E106F">
        <w:rPr>
          <w:rFonts w:ascii="Arial" w:hAnsi="Arial" w:eastAsia="Arial" w:cs="Arial"/>
        </w:rPr>
        <w:t>maintain</w:t>
      </w:r>
      <w:r w:rsidRPr="5FE4B457" w:rsidR="702E106F">
        <w:rPr>
          <w:rFonts w:ascii="Arial" w:hAnsi="Arial" w:eastAsia="Arial" w:cs="Arial"/>
        </w:rPr>
        <w:t xml:space="preserve"> logs, and support onboarding processes. This </w:t>
      </w:r>
      <w:r w:rsidRPr="5FE4B457" w:rsidR="702E106F">
        <w:rPr>
          <w:rFonts w:ascii="Arial" w:hAnsi="Arial" w:eastAsia="Arial" w:cs="Arial"/>
        </w:rPr>
        <w:t>demonstrates</w:t>
      </w:r>
      <w:r w:rsidRPr="5FE4B457" w:rsidR="702E106F">
        <w:rPr>
          <w:rFonts w:ascii="Arial" w:hAnsi="Arial" w:eastAsia="Arial" w:cs="Arial"/>
        </w:rPr>
        <w:t xml:space="preserve"> that HR Assistants must be highly organised, detail‑oriented, and capable of managing multiple administrative tasks accurately and efficiently.</w:t>
      </w:r>
    </w:p>
    <w:p w:rsidR="702E106F" w:rsidP="5FE4B457" w:rsidRDefault="702E106F" w14:paraId="7718AC10" w14:textId="3B32F29B">
      <w:pPr>
        <w:pStyle w:val="Normal"/>
        <w:spacing w:line="360" w:lineRule="auto"/>
      </w:pPr>
      <w:r w:rsidRPr="5FE4B457" w:rsidR="702E106F">
        <w:rPr>
          <w:rFonts w:ascii="Arial" w:hAnsi="Arial" w:eastAsia="Arial" w:cs="Arial"/>
        </w:rPr>
        <w:t xml:space="preserve">Another shared skill is effective communication. The HR Dept role requires the ability to answer calls, liaise with clients, and take </w:t>
      </w:r>
      <w:r w:rsidRPr="5FE4B457" w:rsidR="702E106F">
        <w:rPr>
          <w:rFonts w:ascii="Arial" w:hAnsi="Arial" w:eastAsia="Arial" w:cs="Arial"/>
        </w:rPr>
        <w:t>accurate</w:t>
      </w:r>
      <w:r w:rsidRPr="5FE4B457" w:rsidR="702E106F">
        <w:rPr>
          <w:rFonts w:ascii="Arial" w:hAnsi="Arial" w:eastAsia="Arial" w:cs="Arial"/>
        </w:rPr>
        <w:t xml:space="preserve"> notes during meetings. Exemplar Health Care also stresses </w:t>
      </w:r>
      <w:r w:rsidRPr="5FE4B457" w:rsidR="702E106F">
        <w:rPr>
          <w:rFonts w:ascii="Arial" w:hAnsi="Arial" w:eastAsia="Arial" w:cs="Arial"/>
        </w:rPr>
        <w:t>strong communication</w:t>
      </w:r>
      <w:r w:rsidRPr="5FE4B457" w:rsidR="702E106F">
        <w:rPr>
          <w:rFonts w:ascii="Arial" w:hAnsi="Arial" w:eastAsia="Arial" w:cs="Arial"/>
        </w:rPr>
        <w:t xml:space="preserve"> and interpersonal skills, particularly when advising managers, signposting colleagues to resources, and </w:t>
      </w:r>
      <w:r w:rsidRPr="5FE4B457" w:rsidR="702E106F">
        <w:rPr>
          <w:rFonts w:ascii="Arial" w:hAnsi="Arial" w:eastAsia="Arial" w:cs="Arial"/>
        </w:rPr>
        <w:t>maintaining</w:t>
      </w:r>
      <w:r w:rsidRPr="5FE4B457" w:rsidR="702E106F">
        <w:rPr>
          <w:rFonts w:ascii="Arial" w:hAnsi="Arial" w:eastAsia="Arial" w:cs="Arial"/>
        </w:rPr>
        <w:t xml:space="preserve"> a consistent HR presence across care homes. This highlights the people‑focused nature of HR work, where clarity, professionalism, and approachability are essential.</w:t>
      </w:r>
    </w:p>
    <w:p w:rsidR="702E106F" w:rsidP="5FE4B457" w:rsidRDefault="702E106F" w14:paraId="7A078EDE" w14:textId="5EC29838">
      <w:pPr>
        <w:pStyle w:val="Normal"/>
        <w:spacing w:line="360" w:lineRule="auto"/>
      </w:pPr>
      <w:r w:rsidRPr="5FE4B457" w:rsidR="702E106F">
        <w:rPr>
          <w:rFonts w:ascii="Arial" w:hAnsi="Arial" w:eastAsia="Arial" w:cs="Arial"/>
        </w:rPr>
        <w:t>Both adverts also emphasise confidentiality and discretion, reflecting the sensitive nature of HR information. HR Assistants routinely handle personal data, employee relations issues, and contractual documents, making trustworthiness and ethical conduct vital. A further shared requirement is knowledge of HR systems and processes. While the HR Dept role mentions CRM updates and HR documentation, Exemplar Health Care</w:t>
      </w:r>
      <w:r w:rsidRPr="5FE4B457" w:rsidR="16B2F7E2">
        <w:rPr>
          <w:rFonts w:ascii="Arial" w:hAnsi="Arial" w:eastAsia="Arial" w:cs="Arial"/>
        </w:rPr>
        <w:t xml:space="preserve"> </w:t>
      </w:r>
      <w:r w:rsidRPr="5FE4B457" w:rsidR="16B2F7E2">
        <w:rPr>
          <w:rFonts w:ascii="Arial" w:hAnsi="Arial" w:eastAsia="Arial" w:cs="Arial"/>
        </w:rPr>
        <w:t xml:space="preserve">specifically references HRIS systems, employment legislation, and HR best practice. This </w:t>
      </w:r>
      <w:r w:rsidRPr="5FE4B457" w:rsidR="16B2F7E2">
        <w:rPr>
          <w:rFonts w:ascii="Arial" w:hAnsi="Arial" w:eastAsia="Arial" w:cs="Arial"/>
        </w:rPr>
        <w:t>indicates</w:t>
      </w:r>
      <w:r w:rsidRPr="5FE4B457" w:rsidR="16B2F7E2">
        <w:rPr>
          <w:rFonts w:ascii="Arial" w:hAnsi="Arial" w:eastAsia="Arial" w:cs="Arial"/>
        </w:rPr>
        <w:t xml:space="preserve"> that HR Assistants must understand the operational and legal frameworks that underpin HR activities.</w:t>
      </w:r>
    </w:p>
    <w:p w:rsidR="16B2F7E2" w:rsidP="5FE4B457" w:rsidRDefault="16B2F7E2" w14:paraId="598007B6" w14:textId="77080271">
      <w:pPr>
        <w:pStyle w:val="Normal"/>
        <w:spacing w:line="360" w:lineRule="auto"/>
        <w:rPr>
          <w:rFonts w:ascii="Arial" w:hAnsi="Arial" w:eastAsia="Arial" w:cs="Arial"/>
        </w:rPr>
      </w:pPr>
      <w:r w:rsidRPr="5FE4B457" w:rsidR="16B2F7E2">
        <w:rPr>
          <w:rFonts w:ascii="Arial" w:hAnsi="Arial" w:eastAsia="Arial" w:cs="Arial"/>
        </w:rPr>
        <w:t>Among these shared skills, attention to detail stands out as particularly imp</w:t>
      </w:r>
      <w:r w:rsidRPr="5FE4B457" w:rsidR="16B2F7E2">
        <w:rPr>
          <w:rFonts w:ascii="Arial" w:hAnsi="Arial" w:eastAsia="Arial" w:cs="Arial"/>
        </w:rPr>
        <w:t>ortant f</w:t>
      </w:r>
      <w:r w:rsidRPr="5FE4B457" w:rsidR="16B2F7E2">
        <w:rPr>
          <w:rFonts w:ascii="Arial" w:hAnsi="Arial" w:eastAsia="Arial" w:cs="Arial"/>
        </w:rPr>
        <w:t>or the HR Assistant profession. HR Assistants work with sensitive employee information, legal documentation, and orga</w:t>
      </w:r>
      <w:r w:rsidRPr="5FE4B457" w:rsidR="16B2F7E2">
        <w:rPr>
          <w:rFonts w:ascii="Arial" w:hAnsi="Arial" w:eastAsia="Arial" w:cs="Arial"/>
        </w:rPr>
        <w:t>nisational policies, me</w:t>
      </w:r>
      <w:r w:rsidRPr="5FE4B457" w:rsidR="16B2F7E2">
        <w:rPr>
          <w:rFonts w:ascii="Arial" w:hAnsi="Arial" w:eastAsia="Arial" w:cs="Arial"/>
        </w:rPr>
        <w:t xml:space="preserve">aning even small errors can have significant consequences. Inaccuracies in contracts, onboarding documents, or disciplinary letters can lead to legal disputes, breaches of employment law, or loss of trust. Mistakes in data </w:t>
      </w:r>
      <w:r w:rsidRPr="5FE4B457" w:rsidR="16B2F7E2">
        <w:rPr>
          <w:rFonts w:ascii="Arial" w:hAnsi="Arial" w:eastAsia="Arial" w:cs="Arial"/>
        </w:rPr>
        <w:t>entry</w:t>
      </w:r>
      <w:r w:rsidRPr="5FE4B457" w:rsidR="201C8D6D">
        <w:rPr>
          <w:rFonts w:ascii="Arial" w:hAnsi="Arial" w:eastAsia="Arial" w:cs="Arial"/>
        </w:rPr>
        <w:t>,  s</w:t>
      </w:r>
      <w:r w:rsidRPr="5FE4B457" w:rsidR="16B2F7E2">
        <w:rPr>
          <w:rFonts w:ascii="Arial" w:hAnsi="Arial" w:eastAsia="Arial" w:cs="Arial"/>
        </w:rPr>
        <w:t>uch</w:t>
      </w:r>
      <w:r w:rsidRPr="5FE4B457" w:rsidR="16B2F7E2">
        <w:rPr>
          <w:rFonts w:ascii="Arial" w:hAnsi="Arial" w:eastAsia="Arial" w:cs="Arial"/>
        </w:rPr>
        <w:t xml:space="preserve"> as incorrect absence records or payroll information—can directly affect employee wellbeing and satisfaction. Attention to detail also ensures compliance with GDPR and confidentiality standards, which is essential when handling personal and medical information. Beyond compliance, this skill supports the overall credibility of the HR function; producing </w:t>
      </w:r>
      <w:r w:rsidRPr="5FE4B457" w:rsidR="16B2F7E2">
        <w:rPr>
          <w:rFonts w:ascii="Arial" w:hAnsi="Arial" w:eastAsia="Arial" w:cs="Arial"/>
        </w:rPr>
        <w:t>accurate</w:t>
      </w:r>
      <w:r w:rsidRPr="5FE4B457" w:rsidR="16B2F7E2">
        <w:rPr>
          <w:rFonts w:ascii="Arial" w:hAnsi="Arial" w:eastAsia="Arial" w:cs="Arial"/>
        </w:rPr>
        <w:t xml:space="preserve">, reliable work helps build confidence in HR services. </w:t>
      </w:r>
      <w:r w:rsidRPr="5FE4B457" w:rsidR="16B2F7E2">
        <w:rPr>
          <w:rFonts w:ascii="Arial" w:hAnsi="Arial" w:eastAsia="Arial" w:cs="Arial"/>
        </w:rPr>
        <w:t>Ultimately, attention</w:t>
      </w:r>
      <w:r w:rsidRPr="5FE4B457" w:rsidR="16B2F7E2">
        <w:rPr>
          <w:rFonts w:ascii="Arial" w:hAnsi="Arial" w:eastAsia="Arial" w:cs="Arial"/>
        </w:rPr>
        <w:t xml:space="preserve"> to detail underpins the integrity, efficiency, and legal safety of the entire HR operation, making it a foundational requirement for the profession.</w:t>
      </w:r>
    </w:p>
    <w:p w:rsidR="5FE4B457" w:rsidP="5FE4B457" w:rsidRDefault="5FE4B457" w14:paraId="01572C51" w14:textId="756F6DE2">
      <w:pPr>
        <w:pStyle w:val="Normal"/>
        <w:spacing w:line="360" w:lineRule="auto"/>
        <w:rPr>
          <w:rFonts w:ascii="Arial" w:hAnsi="Arial" w:eastAsia="Arial" w:cs="Arial"/>
        </w:rPr>
      </w:pPr>
    </w:p>
    <w:p w:rsidR="45C217C1" w:rsidP="5FE4B457" w:rsidRDefault="45C217C1" w14:paraId="0633EF37" w14:textId="580817BA">
      <w:pPr>
        <w:pStyle w:val="Normal"/>
        <w:spacing w:line="360" w:lineRule="auto"/>
        <w:rPr>
          <w:rFonts w:ascii="Arial" w:hAnsi="Arial" w:eastAsia="Arial" w:cs="Arial"/>
        </w:rPr>
      </w:pPr>
      <w:r w:rsidRPr="5FE4B457" w:rsidR="45C217C1">
        <w:rPr>
          <w:rFonts w:ascii="Arial" w:hAnsi="Arial" w:eastAsia="Arial" w:cs="Arial"/>
        </w:rPr>
        <w:t>Task 2</w:t>
      </w:r>
    </w:p>
    <w:p w:rsidR="4631F505" w:rsidP="5FE4B457" w:rsidRDefault="4631F505" w14:paraId="5EC97A36" w14:textId="437C2E22">
      <w:pPr>
        <w:pStyle w:val="Normal"/>
        <w:spacing w:line="360" w:lineRule="auto"/>
        <w:rPr>
          <w:rFonts w:ascii="Arial" w:hAnsi="Arial" w:eastAsia="Arial" w:cs="Arial"/>
        </w:rPr>
      </w:pPr>
      <w:r w:rsidRPr="5FE4B457" w:rsidR="4631F505">
        <w:rPr>
          <w:rFonts w:ascii="Arial" w:hAnsi="Arial" w:eastAsia="Arial" w:cs="Arial"/>
        </w:rPr>
        <w:t>Reflective Self‑Assessment Using SWOT Analysis</w:t>
      </w:r>
    </w:p>
    <w:p w:rsidR="4631F505" w:rsidP="5FE4B457" w:rsidRDefault="4631F505" w14:paraId="0FF4F56A" w14:textId="62F00551">
      <w:pPr>
        <w:pStyle w:val="Normal"/>
        <w:spacing w:line="360" w:lineRule="auto"/>
      </w:pPr>
      <w:r w:rsidRPr="5FE4B457" w:rsidR="4631F505">
        <w:rPr>
          <w:rFonts w:ascii="Arial" w:hAnsi="Arial" w:eastAsia="Arial" w:cs="Arial"/>
        </w:rPr>
        <w:t>Developing self‑awareness is an essential part of preparing for employment, and completing both the personality assessment and learning‑style reflection has given me a clearer understanding of my strengths, areas for development, and how I function in professional environments. By combining these insights with my own experiences, I can build a more accurate picture of my readiness for employability.</w:t>
      </w:r>
    </w:p>
    <w:p w:rsidR="5FE4B457" w:rsidP="5FE4B457" w:rsidRDefault="5FE4B457" w14:paraId="02456601" w14:textId="4CFBFE2A">
      <w:pPr>
        <w:pStyle w:val="Normal"/>
        <w:rPr>
          <w:rFonts w:ascii="Arial" w:hAnsi="Arial" w:eastAsia="Arial" w:cs="Arial"/>
        </w:rPr>
      </w:pPr>
    </w:p>
    <w:p w:rsidR="5E6B1DEC" w:rsidP="5FE4B457" w:rsidRDefault="5E6B1DEC" w14:paraId="1A755C17" w14:textId="69BAE494">
      <w:pPr>
        <w:pStyle w:val="Normal"/>
        <w:rPr>
          <w:rFonts w:ascii="Arial" w:hAnsi="Arial" w:eastAsia="Arial" w:cs="Arial"/>
        </w:rPr>
      </w:pPr>
      <w:r w:rsidR="5E6B1DEC">
        <w:drawing>
          <wp:inline wp14:editId="5D5FFEC3" wp14:anchorId="600B6949">
            <wp:extent cx="4295775" cy="3810000"/>
            <wp:effectExtent l="0" t="0" r="0" b="0"/>
            <wp:docPr id="9954495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5449557" name="Picture 995449557"/>
                    <pic:cNvPicPr/>
                  </pic:nvPicPr>
                  <pic:blipFill>
                    <a:blip xmlns:r="http://schemas.openxmlformats.org/officeDocument/2006/relationships" r:embed="rId222818404">
                      <a:extLst>
                        <a:ext uri="{28A0092B-C50C-407E-A947-70E740481C1C}">
                          <a14:useLocalDpi xmlns:a14="http://schemas.microsoft.com/office/drawing/2010/main"/>
                        </a:ext>
                      </a:extLst>
                    </a:blip>
                    <a:stretch>
                      <a:fillRect/>
                    </a:stretch>
                  </pic:blipFill>
                  <pic:spPr>
                    <a:xfrm rot="0">
                      <a:off x="0" y="0"/>
                      <a:ext cx="4295775" cy="3810000"/>
                    </a:xfrm>
                    <a:prstGeom prst="rect">
                      <a:avLst/>
                    </a:prstGeom>
                  </pic:spPr>
                </pic:pic>
              </a:graphicData>
            </a:graphic>
          </wp:inline>
        </w:drawing>
      </w:r>
    </w:p>
    <w:p w:rsidR="4631F505" w:rsidP="5FE4B457" w:rsidRDefault="4631F505" w14:paraId="3BA81589" w14:textId="0F2BA9D4">
      <w:pPr>
        <w:pStyle w:val="Normal"/>
        <w:spacing w:line="360" w:lineRule="auto"/>
      </w:pPr>
      <w:r w:rsidRPr="5FE4B457" w:rsidR="4631F505">
        <w:rPr>
          <w:rFonts w:ascii="Arial" w:hAnsi="Arial" w:eastAsia="Arial" w:cs="Arial"/>
        </w:rPr>
        <w:t xml:space="preserve">The personality test results </w:t>
      </w:r>
      <w:r w:rsidRPr="5FE4B457" w:rsidR="4631F505">
        <w:rPr>
          <w:rFonts w:ascii="Arial" w:hAnsi="Arial" w:eastAsia="Arial" w:cs="Arial"/>
        </w:rPr>
        <w:t>indicate</w:t>
      </w:r>
      <w:r w:rsidRPr="5FE4B457" w:rsidR="4631F505">
        <w:rPr>
          <w:rFonts w:ascii="Arial" w:hAnsi="Arial" w:eastAsia="Arial" w:cs="Arial"/>
        </w:rPr>
        <w:t xml:space="preserve"> that I am 71% Extraverted, meaning I gain energy from social interaction and feel comfortable expressing enthusiasm and engaging with others. This aligns well with roles that require communication, teamwork, and relationship‑building—key elements of HR work. My 51% Feeling score suggests that I tend to consider people, emotions, and values when making decisions, which is beneficial in roles involving employee support, conflict resolution, and empathetic communication. The 51% Prospecting result reflects flexibility and adaptability, showing that I am comfortable with change and open to new opportunities. However, my 67% Turbulent identity highlights a tendency toward</w:t>
      </w:r>
      <w:r w:rsidRPr="5FE4B457" w:rsidR="4631F505">
        <w:rPr>
          <w:rFonts w:ascii="Arial" w:hAnsi="Arial" w:eastAsia="Arial" w:cs="Arial"/>
        </w:rPr>
        <w:t xml:space="preserve"> self‑criticism and pressure‑sensitivity, which can affect confidence but also motivates me to improve and </w:t>
      </w:r>
      <w:r w:rsidRPr="5FE4B457" w:rsidR="4631F505">
        <w:rPr>
          <w:rFonts w:ascii="Arial" w:hAnsi="Arial" w:eastAsia="Arial" w:cs="Arial"/>
        </w:rPr>
        <w:t>deliver high‑quality work.</w:t>
      </w:r>
    </w:p>
    <w:p w:rsidR="4631F505" w:rsidP="5FE4B457" w:rsidRDefault="4631F505" w14:paraId="251B56FE" w14:textId="1611C6DD">
      <w:pPr>
        <w:pStyle w:val="Normal"/>
        <w:spacing w:line="360" w:lineRule="auto"/>
      </w:pPr>
      <w:r w:rsidRPr="5FE4B457" w:rsidR="4631F505">
        <w:rPr>
          <w:rFonts w:ascii="Arial" w:hAnsi="Arial" w:eastAsia="Arial" w:cs="Arial"/>
        </w:rPr>
        <w:t xml:space="preserve">My learning‑style reflection adds another layer to this self‑assessment. Although the quiz </w:t>
      </w:r>
      <w:r w:rsidRPr="5FE4B457" w:rsidR="4631F505">
        <w:rPr>
          <w:rFonts w:ascii="Arial" w:hAnsi="Arial" w:eastAsia="Arial" w:cs="Arial"/>
        </w:rPr>
        <w:t>identified</w:t>
      </w:r>
      <w:r w:rsidRPr="5FE4B457" w:rsidR="4631F505">
        <w:rPr>
          <w:rFonts w:ascii="Arial" w:hAnsi="Arial" w:eastAsia="Arial" w:cs="Arial"/>
        </w:rPr>
        <w:t xml:space="preserve"> me as primarily a visual learner, my own experience suggests I am more of a read/write learner with auditory tendencies. I learn best through rewriting notes, summarising information, and engaging with written material. Verbal explanations also help me understand complex ideas. This means I have a multimodal learning preference, which is an advantage in the workplace because it allows me to adapt to different types of training, communication styles, and tasks. Recognising this helps me choose study and work strategies that support my development, such as using written checklists, asking clarifying questions, and reviewing documents carefully.</w:t>
      </w:r>
    </w:p>
    <w:p w:rsidR="4631F505" w:rsidP="5FE4B457" w:rsidRDefault="4631F505" w14:paraId="606EEB40" w14:textId="04F3D90F">
      <w:pPr>
        <w:pStyle w:val="Normal"/>
        <w:spacing w:line="360" w:lineRule="auto"/>
      </w:pPr>
      <w:r w:rsidRPr="5FE4B457" w:rsidR="4631F505">
        <w:rPr>
          <w:rFonts w:ascii="Arial" w:hAnsi="Arial" w:eastAsia="Arial" w:cs="Arial"/>
        </w:rPr>
        <w:t xml:space="preserve"> </w:t>
      </w:r>
    </w:p>
    <w:p w:rsidR="4631F505" w:rsidP="5FE4B457" w:rsidRDefault="4631F505" w14:paraId="42808506" w14:textId="7EF16A8E">
      <w:pPr>
        <w:pStyle w:val="Normal"/>
        <w:spacing w:line="360" w:lineRule="auto"/>
      </w:pPr>
      <w:r w:rsidRPr="5FE4B457" w:rsidR="4631F505">
        <w:rPr>
          <w:rFonts w:ascii="Arial" w:hAnsi="Arial" w:eastAsia="Arial" w:cs="Arial"/>
        </w:rPr>
        <w:t>SWOT Analysis</w:t>
      </w:r>
    </w:p>
    <w:p w:rsidR="4631F505" w:rsidP="5FE4B457" w:rsidRDefault="4631F505" w14:paraId="25393CEB" w14:textId="69E36780">
      <w:pPr>
        <w:pStyle w:val="Normal"/>
        <w:spacing w:line="360" w:lineRule="auto"/>
      </w:pPr>
      <w:r w:rsidRPr="5FE4B457" w:rsidR="4631F505">
        <w:rPr>
          <w:rFonts w:ascii="Arial" w:hAnsi="Arial" w:eastAsia="Arial" w:cs="Arial"/>
        </w:rPr>
        <w:t xml:space="preserve">To structure my self‑assessment, I chose to use a SWOT analysis, a tool widely used in personal and professional development. SWOT is effective because it provides a clear framework for evaluating internal qualities (strengths and weaknesses) alongside external factors (opportunities and threats). According to </w:t>
      </w:r>
      <w:r w:rsidRPr="5FE4B457" w:rsidR="4631F505">
        <w:rPr>
          <w:rFonts w:ascii="Arial" w:hAnsi="Arial" w:eastAsia="Arial" w:cs="Arial"/>
          <w:i w:val="1"/>
          <w:iCs w:val="1"/>
        </w:rPr>
        <w:t>Gurel and Tat (2017)</w:t>
      </w:r>
      <w:r w:rsidRPr="5FE4B457" w:rsidR="4631F505">
        <w:rPr>
          <w:rFonts w:ascii="Arial" w:hAnsi="Arial" w:eastAsia="Arial" w:cs="Arial"/>
        </w:rPr>
        <w:t>, SWOT is valuable for reflective practice because it helps individuals identify how their personal characteristics align with future goals. This makes it an appropriate tool for assessing my readiness for employment and planning my development.</w:t>
      </w:r>
    </w:p>
    <w:p w:rsidR="4631F505" w:rsidP="5FE4B457" w:rsidRDefault="4631F505" w14:paraId="6FE61FEB" w14:textId="083051B1">
      <w:pPr>
        <w:pStyle w:val="Normal"/>
        <w:spacing w:line="360" w:lineRule="auto"/>
        <w:rPr>
          <w:rFonts w:ascii="Arial" w:hAnsi="Arial" w:eastAsia="Arial" w:cs="Arial"/>
        </w:rPr>
      </w:pPr>
      <w:r w:rsidRPr="5FE4B457" w:rsidR="4631F505">
        <w:rPr>
          <w:rFonts w:ascii="Arial" w:hAnsi="Arial" w:eastAsia="Arial" w:cs="Arial"/>
        </w:rPr>
        <w:t>Strengths</w:t>
      </w:r>
    </w:p>
    <w:p w:rsidR="4631F505" w:rsidP="5FE4B457" w:rsidRDefault="4631F505" w14:paraId="255B16CF" w14:textId="5D272ACB">
      <w:pPr>
        <w:pStyle w:val="Normal"/>
        <w:spacing w:line="360" w:lineRule="auto"/>
      </w:pPr>
      <w:r w:rsidRPr="5FE4B457" w:rsidR="4631F505">
        <w:rPr>
          <w:rFonts w:ascii="Arial" w:hAnsi="Arial" w:eastAsia="Arial" w:cs="Arial"/>
        </w:rPr>
        <w:t>I have several strengths that support my employability. My technology skills allow me to navigate digital systems confidently, which is essential in modern HR roles that rely on HRIS platforms, CRM systems, and digital communication tools. My time‑management and organisational skills help me prioritise tasks, meet deadlines, and maintain structure in fast‑paced environments. I also work well under pressure, staying focused even when handling multiple responsibilities. My strong grasping ability means I learn new processes quickly, which is valuable when adapting to new systems or procedures. Combined with my extraverted personality, these strengths position me well for roles that require communication, coordination, and administrative accuracy.</w:t>
      </w:r>
    </w:p>
    <w:p w:rsidR="4631F505" w:rsidP="5FE4B457" w:rsidRDefault="4631F505" w14:paraId="29B30469" w14:textId="12DC5DDC">
      <w:pPr>
        <w:pStyle w:val="Normal"/>
        <w:spacing w:line="360" w:lineRule="auto"/>
      </w:pPr>
      <w:r w:rsidRPr="5FE4B457" w:rsidR="4631F505">
        <w:rPr>
          <w:rFonts w:ascii="Arial" w:hAnsi="Arial" w:eastAsia="Arial" w:cs="Arial"/>
        </w:rPr>
        <w:t>Weaknesses</w:t>
      </w:r>
    </w:p>
    <w:p w:rsidR="4631F505" w:rsidP="5FE4B457" w:rsidRDefault="4631F505" w14:paraId="4A05EAA2" w14:textId="59957D17">
      <w:pPr>
        <w:pStyle w:val="Normal"/>
        <w:spacing w:line="360" w:lineRule="auto"/>
      </w:pPr>
      <w:r w:rsidRPr="5FE4B457" w:rsidR="4631F505">
        <w:rPr>
          <w:rFonts w:ascii="Arial" w:hAnsi="Arial" w:eastAsia="Arial" w:cs="Arial"/>
        </w:rPr>
        <w:t xml:space="preserve">Despite these strengths, I recognise several areas for improvement. I can become easily distracted, especially when working in busy environments. My impatience sometimes leads me to rush tasks, which can affect accuracy. I also struggle with procrastination, particularly when tasks feel repetitive or overwhelming. Additionally, my concentration can fluctuate, especially when I am under stress. These weaknesses connect closely to my Turbulent personality type, which can make me more sensitive to pressure. </w:t>
      </w:r>
      <w:r w:rsidRPr="5FE4B457" w:rsidR="4631F505">
        <w:rPr>
          <w:rFonts w:ascii="Arial" w:hAnsi="Arial" w:eastAsia="Arial" w:cs="Arial"/>
        </w:rPr>
        <w:t>Acknowledging these challenges allows me to develop strategies to manage them, such as breaking tasks into smaller steps, using productivity tools, and creating structured routines.</w:t>
      </w:r>
    </w:p>
    <w:p w:rsidR="4631F505" w:rsidP="5FE4B457" w:rsidRDefault="4631F505" w14:paraId="6A19ABE8" w14:textId="301C026E">
      <w:pPr>
        <w:pStyle w:val="Normal"/>
        <w:spacing w:line="360" w:lineRule="auto"/>
      </w:pPr>
      <w:r w:rsidRPr="5FE4B457" w:rsidR="4631F505">
        <w:rPr>
          <w:rFonts w:ascii="Arial" w:hAnsi="Arial" w:eastAsia="Arial" w:cs="Arial"/>
        </w:rPr>
        <w:t>Opportunities</w:t>
      </w:r>
    </w:p>
    <w:p w:rsidR="4631F505" w:rsidP="5FE4B457" w:rsidRDefault="4631F505" w14:paraId="077A037C" w14:textId="61AA83DE">
      <w:pPr>
        <w:pStyle w:val="Normal"/>
        <w:spacing w:line="360" w:lineRule="auto"/>
      </w:pPr>
      <w:r w:rsidRPr="5FE4B457" w:rsidR="4631F505">
        <w:rPr>
          <w:rFonts w:ascii="Arial" w:hAnsi="Arial" w:eastAsia="Arial" w:cs="Arial"/>
        </w:rPr>
        <w:t>There are several opportunities for growth. My interest in HR and the skills required for HR Assistant roles align well with my strengths in communication, organisation, and people‑focused work. I also have the opportunity to develop professionally through training, such as CIPD qualifications, which many HR roles support. My ability to learn quickly means I can build new competencies, such as improving my concentration through mindfulness techniques or strengthening my patience through reflective practice. Additionally, my multimodal learning style gives me flexibility in how I approach new challenges.</w:t>
      </w:r>
    </w:p>
    <w:p w:rsidR="4631F505" w:rsidP="5FE4B457" w:rsidRDefault="4631F505" w14:paraId="400FDA5C" w14:textId="1CD56478">
      <w:pPr>
        <w:pStyle w:val="Normal"/>
        <w:spacing w:line="360" w:lineRule="auto"/>
      </w:pPr>
      <w:r w:rsidRPr="5FE4B457" w:rsidR="4631F505">
        <w:rPr>
          <w:rFonts w:ascii="Arial" w:hAnsi="Arial" w:eastAsia="Arial" w:cs="Arial"/>
        </w:rPr>
        <w:t>Threats</w:t>
      </w:r>
    </w:p>
    <w:p w:rsidR="36089E20" w:rsidP="5FE4B457" w:rsidRDefault="36089E20" w14:paraId="7D4F0B78" w14:textId="3225BDDF">
      <w:pPr>
        <w:spacing w:line="360" w:lineRule="auto"/>
        <w:rPr>
          <w:rFonts w:ascii="Arial" w:hAnsi="Arial" w:eastAsia="Arial" w:cs="Arial"/>
        </w:rPr>
      </w:pPr>
      <w:r w:rsidRPr="5FE4B457" w:rsidR="36089E20">
        <w:rPr>
          <w:rFonts w:ascii="Arial" w:hAnsi="Arial" w:eastAsia="Arial" w:cs="Arial"/>
        </w:rPr>
        <w:t xml:space="preserve">The main threats relate to my weaknesses. Distraction and procrastination could affect my productivity if not managed effectively. Impatience may lead to mistakes, especially in roles requiring accuracy, such as HR administration. My sensitivity to pressure could also </w:t>
      </w:r>
      <w:r w:rsidRPr="5FE4B457" w:rsidR="36089E20">
        <w:rPr>
          <w:rFonts w:ascii="Arial" w:hAnsi="Arial" w:eastAsia="Arial" w:cs="Arial"/>
        </w:rPr>
        <w:t>impact</w:t>
      </w:r>
      <w:r w:rsidRPr="5FE4B457" w:rsidR="36089E20">
        <w:rPr>
          <w:rFonts w:ascii="Arial" w:hAnsi="Arial" w:eastAsia="Arial" w:cs="Arial"/>
        </w:rPr>
        <w:t xml:space="preserve"> my confidence in demanding situations. However, by recognising these threats early, I can take proactive steps to minimise their impact.</w:t>
      </w:r>
    </w:p>
    <w:p w:rsidR="5FE4B457" w:rsidP="5FE4B457" w:rsidRDefault="5FE4B457" w14:paraId="35C157E3" w14:textId="438D7566">
      <w:pPr>
        <w:rPr>
          <w:rFonts w:ascii="Arial" w:hAnsi="Arial" w:eastAsia="Arial" w:cs="Arial"/>
        </w:rPr>
      </w:pPr>
    </w:p>
    <w:tbl>
      <w:tblPr>
        <w:tblStyle w:val="TableGrid"/>
        <w:tblW w:w="0" w:type="auto"/>
        <w:tblLook w:val="06A0" w:firstRow="1" w:lastRow="0" w:firstColumn="1" w:lastColumn="0" w:noHBand="1" w:noVBand="1"/>
      </w:tblPr>
      <w:tblGrid>
        <w:gridCol w:w="4508"/>
        <w:gridCol w:w="4508"/>
      </w:tblGrid>
      <w:tr w:rsidR="5FE4B457" w:rsidTr="5FE4B457" w14:paraId="75CA9E92">
        <w:trPr>
          <w:trHeight w:val="300"/>
        </w:trPr>
        <w:tc>
          <w:tcPr>
            <w:tcW w:w="4508" w:type="dxa"/>
            <w:tcMar/>
          </w:tcPr>
          <w:p w:rsidR="33F8C0E7" w:rsidP="5FE4B457" w:rsidRDefault="33F8C0E7" w14:paraId="264DA2B8" w14:textId="5D6CD5C9">
            <w:pPr>
              <w:pStyle w:val="Normal"/>
              <w:rPr>
                <w:rFonts w:ascii="Arial" w:hAnsi="Arial" w:eastAsia="Arial" w:cs="Arial"/>
              </w:rPr>
            </w:pPr>
            <w:r w:rsidRPr="5FE4B457" w:rsidR="33F8C0E7">
              <w:rPr>
                <w:rFonts w:ascii="Arial" w:hAnsi="Arial" w:eastAsia="Arial" w:cs="Arial"/>
                <w:b w:val="1"/>
                <w:bCs w:val="1"/>
              </w:rPr>
              <w:t>Strengths</w:t>
            </w:r>
          </w:p>
        </w:tc>
        <w:tc>
          <w:tcPr>
            <w:tcW w:w="4508" w:type="dxa"/>
            <w:tcMar/>
          </w:tcPr>
          <w:p w:rsidR="33F8C0E7" w:rsidP="5FE4B457" w:rsidRDefault="33F8C0E7" w14:paraId="67382C2B" w14:textId="5B5F7B35">
            <w:pPr>
              <w:pStyle w:val="Normal"/>
              <w:rPr>
                <w:rFonts w:ascii="Arial" w:hAnsi="Arial" w:eastAsia="Arial" w:cs="Arial"/>
              </w:rPr>
            </w:pPr>
            <w:r w:rsidRPr="5FE4B457" w:rsidR="33F8C0E7">
              <w:rPr>
                <w:rFonts w:ascii="Arial" w:hAnsi="Arial" w:eastAsia="Arial" w:cs="Arial"/>
                <w:b w:val="1"/>
                <w:bCs w:val="1"/>
              </w:rPr>
              <w:t>Weaknesses</w:t>
            </w:r>
          </w:p>
        </w:tc>
      </w:tr>
      <w:tr w:rsidR="5FE4B457" w:rsidTr="5FE4B457" w14:paraId="01E0915F">
        <w:trPr>
          <w:trHeight w:val="300"/>
        </w:trPr>
        <w:tc>
          <w:tcPr>
            <w:tcW w:w="4508" w:type="dxa"/>
            <w:tcMar/>
          </w:tcPr>
          <w:p w:rsidR="33F8C0E7" w:rsidP="5FE4B457" w:rsidRDefault="33F8C0E7" w14:paraId="0AA01EBA" w14:textId="0E725DB2">
            <w:pPr>
              <w:pStyle w:val="Normal"/>
              <w:rPr>
                <w:rFonts w:ascii="Arial" w:hAnsi="Arial" w:eastAsia="Arial" w:cs="Arial"/>
              </w:rPr>
            </w:pPr>
            <w:r w:rsidRPr="5FE4B457" w:rsidR="33F8C0E7">
              <w:rPr>
                <w:rFonts w:ascii="Arial" w:hAnsi="Arial" w:eastAsia="Arial" w:cs="Arial"/>
              </w:rPr>
              <w:t>String technology skills</w:t>
            </w:r>
          </w:p>
        </w:tc>
        <w:tc>
          <w:tcPr>
            <w:tcW w:w="4508" w:type="dxa"/>
            <w:tcMar/>
          </w:tcPr>
          <w:p w:rsidR="56653C5F" w:rsidP="5FE4B457" w:rsidRDefault="56653C5F" w14:paraId="78592FBB" w14:textId="02282989">
            <w:pPr>
              <w:pStyle w:val="Normal"/>
              <w:rPr>
                <w:rFonts w:ascii="Arial" w:hAnsi="Arial" w:eastAsia="Arial" w:cs="Arial"/>
              </w:rPr>
            </w:pPr>
            <w:r w:rsidRPr="5FE4B457" w:rsidR="56653C5F">
              <w:rPr>
                <w:rFonts w:ascii="Arial" w:hAnsi="Arial" w:eastAsia="Arial" w:cs="Arial"/>
              </w:rPr>
              <w:t>Impatie</w:t>
            </w:r>
            <w:r w:rsidRPr="5FE4B457" w:rsidR="56653C5F">
              <w:rPr>
                <w:rFonts w:ascii="Arial" w:hAnsi="Arial" w:eastAsia="Arial" w:cs="Arial"/>
              </w:rPr>
              <w:t>nt</w:t>
            </w:r>
            <w:r w:rsidRPr="5FE4B457" w:rsidR="1B60A466">
              <w:rPr>
                <w:rFonts w:ascii="Arial" w:hAnsi="Arial" w:eastAsia="Arial" w:cs="Arial"/>
              </w:rPr>
              <w:t xml:space="preserve"> when t</w:t>
            </w:r>
            <w:r w:rsidRPr="5FE4B457" w:rsidR="1B60A466">
              <w:rPr>
                <w:rFonts w:ascii="Arial" w:hAnsi="Arial" w:eastAsia="Arial" w:cs="Arial"/>
              </w:rPr>
              <w:t>asks feel slow or repetitive</w:t>
            </w:r>
          </w:p>
        </w:tc>
      </w:tr>
      <w:tr w:rsidR="5FE4B457" w:rsidTr="5FE4B457" w14:paraId="73F76830">
        <w:trPr>
          <w:trHeight w:val="300"/>
        </w:trPr>
        <w:tc>
          <w:tcPr>
            <w:tcW w:w="4508" w:type="dxa"/>
            <w:tcMar/>
          </w:tcPr>
          <w:p w:rsidR="33F8C0E7" w:rsidP="5FE4B457" w:rsidRDefault="33F8C0E7" w14:paraId="6D9099FF" w14:textId="1076BD59">
            <w:pPr>
              <w:pStyle w:val="Normal"/>
              <w:rPr>
                <w:rFonts w:ascii="Arial" w:hAnsi="Arial" w:eastAsia="Arial" w:cs="Arial"/>
              </w:rPr>
            </w:pPr>
            <w:r w:rsidRPr="5FE4B457" w:rsidR="33F8C0E7">
              <w:rPr>
                <w:rFonts w:ascii="Arial" w:hAnsi="Arial" w:eastAsia="Arial" w:cs="Arial"/>
              </w:rPr>
              <w:t>Good time</w:t>
            </w:r>
            <w:r w:rsidRPr="5FE4B457" w:rsidR="33F8C0E7">
              <w:rPr>
                <w:rFonts w:ascii="Arial" w:hAnsi="Arial" w:eastAsia="Arial" w:cs="Arial"/>
              </w:rPr>
              <w:t xml:space="preserve"> </w:t>
            </w:r>
            <w:r w:rsidRPr="5FE4B457" w:rsidR="33F8C0E7">
              <w:rPr>
                <w:rFonts w:ascii="Arial" w:hAnsi="Arial" w:eastAsia="Arial" w:cs="Arial"/>
              </w:rPr>
              <w:t>management</w:t>
            </w:r>
            <w:r w:rsidRPr="5FE4B457" w:rsidR="33F8C0E7">
              <w:rPr>
                <w:rFonts w:ascii="Arial" w:hAnsi="Arial" w:eastAsia="Arial" w:cs="Arial"/>
              </w:rPr>
              <w:t xml:space="preserve"> and organisational skills</w:t>
            </w:r>
          </w:p>
        </w:tc>
        <w:tc>
          <w:tcPr>
            <w:tcW w:w="4508" w:type="dxa"/>
            <w:tcMar/>
          </w:tcPr>
          <w:p w:rsidR="0C35384F" w:rsidP="5FE4B457" w:rsidRDefault="0C35384F" w14:paraId="55BE38C1" w14:textId="05CDF5BC">
            <w:pPr>
              <w:pStyle w:val="Normal"/>
              <w:rPr>
                <w:rFonts w:ascii="Arial" w:hAnsi="Arial" w:eastAsia="Arial" w:cs="Arial"/>
              </w:rPr>
            </w:pPr>
            <w:r w:rsidRPr="5FE4B457" w:rsidR="0C35384F">
              <w:rPr>
                <w:rFonts w:ascii="Arial" w:hAnsi="Arial" w:eastAsia="Arial" w:cs="Arial"/>
              </w:rPr>
              <w:t xml:space="preserve">Procrastination, </w:t>
            </w:r>
            <w:r w:rsidRPr="5FE4B457" w:rsidR="39D59847">
              <w:rPr>
                <w:rFonts w:ascii="Arial" w:hAnsi="Arial" w:eastAsia="Arial" w:cs="Arial"/>
              </w:rPr>
              <w:t>especially</w:t>
            </w:r>
            <w:r w:rsidRPr="5FE4B457" w:rsidR="0C35384F">
              <w:rPr>
                <w:rFonts w:ascii="Arial" w:hAnsi="Arial" w:eastAsia="Arial" w:cs="Arial"/>
              </w:rPr>
              <w:t xml:space="preserve"> with overwh</w:t>
            </w:r>
            <w:r w:rsidRPr="5FE4B457" w:rsidR="30E1129C">
              <w:rPr>
                <w:rFonts w:ascii="Arial" w:hAnsi="Arial" w:eastAsia="Arial" w:cs="Arial"/>
              </w:rPr>
              <w:t>elming tasks</w:t>
            </w:r>
          </w:p>
        </w:tc>
      </w:tr>
      <w:tr w:rsidR="5FE4B457" w:rsidTr="5FE4B457" w14:paraId="04480B2C">
        <w:trPr>
          <w:trHeight w:val="300"/>
        </w:trPr>
        <w:tc>
          <w:tcPr>
            <w:tcW w:w="4508" w:type="dxa"/>
            <w:tcMar/>
          </w:tcPr>
          <w:p w:rsidR="33F8C0E7" w:rsidP="5FE4B457" w:rsidRDefault="33F8C0E7" w14:paraId="53578E9E" w14:textId="16510772">
            <w:pPr>
              <w:pStyle w:val="Normal"/>
              <w:rPr>
                <w:rFonts w:ascii="Arial" w:hAnsi="Arial" w:eastAsia="Arial" w:cs="Arial"/>
              </w:rPr>
            </w:pPr>
            <w:r w:rsidRPr="5FE4B457" w:rsidR="33F8C0E7">
              <w:rPr>
                <w:rFonts w:ascii="Arial" w:hAnsi="Arial" w:eastAsia="Arial" w:cs="Arial"/>
              </w:rPr>
              <w:t>Ability to work well under pressure</w:t>
            </w:r>
          </w:p>
        </w:tc>
        <w:tc>
          <w:tcPr>
            <w:tcW w:w="4508" w:type="dxa"/>
            <w:tcMar/>
          </w:tcPr>
          <w:p w:rsidR="5C58449C" w:rsidP="5FE4B457" w:rsidRDefault="5C58449C" w14:paraId="60D797C6" w14:textId="3371B043">
            <w:pPr>
              <w:pStyle w:val="Normal"/>
              <w:rPr>
                <w:rFonts w:ascii="Arial" w:hAnsi="Arial" w:eastAsia="Arial" w:cs="Arial"/>
              </w:rPr>
            </w:pPr>
            <w:r w:rsidRPr="5FE4B457" w:rsidR="5C58449C">
              <w:rPr>
                <w:rFonts w:ascii="Arial" w:hAnsi="Arial" w:eastAsia="Arial" w:cs="Arial"/>
              </w:rPr>
              <w:t>Fluctuating concentration levels</w:t>
            </w:r>
          </w:p>
        </w:tc>
      </w:tr>
      <w:tr w:rsidR="5FE4B457" w:rsidTr="5FE4B457" w14:paraId="04E7E42A">
        <w:trPr>
          <w:trHeight w:val="300"/>
        </w:trPr>
        <w:tc>
          <w:tcPr>
            <w:tcW w:w="4508" w:type="dxa"/>
            <w:tcMar/>
          </w:tcPr>
          <w:p w:rsidR="33F8C0E7" w:rsidP="5FE4B457" w:rsidRDefault="33F8C0E7" w14:paraId="44A59796" w14:textId="0AD85981">
            <w:pPr>
              <w:pStyle w:val="Normal"/>
              <w:rPr>
                <w:rFonts w:ascii="Arial" w:hAnsi="Arial" w:eastAsia="Arial" w:cs="Arial"/>
              </w:rPr>
            </w:pPr>
            <w:r w:rsidRPr="5FE4B457" w:rsidR="33F8C0E7">
              <w:rPr>
                <w:rFonts w:ascii="Arial" w:hAnsi="Arial" w:eastAsia="Arial" w:cs="Arial"/>
              </w:rPr>
              <w:t>Quick grasping ability and fast learner</w:t>
            </w:r>
          </w:p>
        </w:tc>
        <w:tc>
          <w:tcPr>
            <w:tcW w:w="4508" w:type="dxa"/>
            <w:tcMar/>
          </w:tcPr>
          <w:p w:rsidR="212847E6" w:rsidP="5FE4B457" w:rsidRDefault="212847E6" w14:paraId="3877D449" w14:textId="24B6B7E4">
            <w:pPr>
              <w:pStyle w:val="Normal"/>
              <w:rPr>
                <w:rFonts w:ascii="Arial" w:hAnsi="Arial" w:eastAsia="Arial" w:cs="Arial"/>
              </w:rPr>
            </w:pPr>
            <w:r w:rsidRPr="5FE4B457" w:rsidR="212847E6">
              <w:rPr>
                <w:rFonts w:ascii="Arial" w:hAnsi="Arial" w:eastAsia="Arial" w:cs="Arial"/>
              </w:rPr>
              <w:t>Easily distracted in busy environments</w:t>
            </w:r>
          </w:p>
        </w:tc>
      </w:tr>
      <w:tr w:rsidR="5FE4B457" w:rsidTr="5FE4B457" w14:paraId="29AEC7B2">
        <w:trPr>
          <w:trHeight w:val="300"/>
        </w:trPr>
        <w:tc>
          <w:tcPr>
            <w:tcW w:w="4508" w:type="dxa"/>
            <w:tcMar/>
          </w:tcPr>
          <w:p w:rsidR="33F8C0E7" w:rsidP="5FE4B457" w:rsidRDefault="33F8C0E7" w14:paraId="2FDE8CA8" w14:textId="10FC1A91">
            <w:pPr>
              <w:pStyle w:val="Normal"/>
              <w:rPr>
                <w:rFonts w:ascii="Arial" w:hAnsi="Arial" w:eastAsia="Arial" w:cs="Arial"/>
              </w:rPr>
            </w:pPr>
            <w:r w:rsidRPr="5FE4B457" w:rsidR="33F8C0E7">
              <w:rPr>
                <w:rFonts w:ascii="Arial" w:hAnsi="Arial" w:eastAsia="Arial" w:cs="Arial"/>
              </w:rPr>
              <w:t>Extraverted personality- confident communicating with others</w:t>
            </w:r>
          </w:p>
        </w:tc>
        <w:tc>
          <w:tcPr>
            <w:tcW w:w="4508" w:type="dxa"/>
            <w:tcMar/>
          </w:tcPr>
          <w:p w:rsidR="0842291E" w:rsidP="5FE4B457" w:rsidRDefault="0842291E" w14:paraId="249F7CE6" w14:textId="708FE358">
            <w:pPr>
              <w:pStyle w:val="Normal"/>
              <w:rPr>
                <w:rFonts w:ascii="Arial" w:hAnsi="Arial" w:eastAsia="Arial" w:cs="Arial"/>
              </w:rPr>
            </w:pPr>
            <w:r w:rsidRPr="5FE4B457" w:rsidR="0842291E">
              <w:rPr>
                <w:rFonts w:ascii="Arial" w:hAnsi="Arial" w:eastAsia="Arial" w:cs="Arial"/>
              </w:rPr>
              <w:t xml:space="preserve">Sensitive to pressure at times due to </w:t>
            </w:r>
            <w:r w:rsidRPr="5FE4B457" w:rsidR="0842291E">
              <w:rPr>
                <w:rFonts w:ascii="Arial" w:hAnsi="Arial" w:eastAsia="Arial" w:cs="Arial"/>
              </w:rPr>
              <w:t>turblent</w:t>
            </w:r>
            <w:r w:rsidRPr="5FE4B457" w:rsidR="0842291E">
              <w:rPr>
                <w:rFonts w:ascii="Arial" w:hAnsi="Arial" w:eastAsia="Arial" w:cs="Arial"/>
              </w:rPr>
              <w:t xml:space="preserve"> personality time</w:t>
            </w:r>
          </w:p>
        </w:tc>
      </w:tr>
      <w:tr w:rsidR="5FE4B457" w:rsidTr="5FE4B457" w14:paraId="33424225">
        <w:trPr>
          <w:trHeight w:val="300"/>
        </w:trPr>
        <w:tc>
          <w:tcPr>
            <w:tcW w:w="4508" w:type="dxa"/>
            <w:tcMar/>
          </w:tcPr>
          <w:p w:rsidR="5FE4B457" w:rsidP="5FE4B457" w:rsidRDefault="5FE4B457" w14:paraId="784CE159" w14:textId="479B2224">
            <w:pPr>
              <w:pStyle w:val="Normal"/>
              <w:rPr>
                <w:rFonts w:ascii="Arial" w:hAnsi="Arial" w:eastAsia="Arial" w:cs="Arial"/>
              </w:rPr>
            </w:pPr>
          </w:p>
        </w:tc>
        <w:tc>
          <w:tcPr>
            <w:tcW w:w="4508" w:type="dxa"/>
            <w:tcMar/>
          </w:tcPr>
          <w:p w:rsidR="5FE4B457" w:rsidP="5FE4B457" w:rsidRDefault="5FE4B457" w14:paraId="4B48500F" w14:textId="479B2224">
            <w:pPr>
              <w:pStyle w:val="Normal"/>
              <w:rPr>
                <w:rFonts w:ascii="Arial" w:hAnsi="Arial" w:eastAsia="Arial" w:cs="Arial"/>
              </w:rPr>
            </w:pPr>
          </w:p>
        </w:tc>
      </w:tr>
    </w:tbl>
    <w:p w:rsidR="5FE4B457" w:rsidP="5FE4B457" w:rsidRDefault="5FE4B457" w14:paraId="70CB8744" w14:textId="250CFBFF">
      <w:pPr>
        <w:pStyle w:val="Normal"/>
        <w:suppressLineNumbers w:val="0"/>
        <w:bidi w:val="0"/>
        <w:spacing w:before="0" w:beforeAutospacing="off" w:after="160" w:afterAutospacing="off" w:line="279" w:lineRule="auto"/>
        <w:ind w:left="0" w:right="0"/>
        <w:jc w:val="left"/>
        <w:rPr>
          <w:rFonts w:ascii="Arial" w:hAnsi="Arial" w:eastAsia="Arial" w:cs="Arial"/>
        </w:rPr>
      </w:pPr>
    </w:p>
    <w:tbl>
      <w:tblPr>
        <w:tblStyle w:val="TableGrid"/>
        <w:bidiVisual w:val="0"/>
        <w:tblW w:w="0" w:type="auto"/>
        <w:tblLook w:val="06A0" w:firstRow="1" w:lastRow="0" w:firstColumn="1" w:lastColumn="0" w:noHBand="1" w:noVBand="1"/>
      </w:tblPr>
      <w:tblGrid>
        <w:gridCol w:w="4508"/>
        <w:gridCol w:w="4508"/>
      </w:tblGrid>
      <w:tr w:rsidR="5FE4B457" w:rsidTr="5FE4B457" w14:paraId="0AAADAE1">
        <w:trPr>
          <w:trHeight w:val="300"/>
        </w:trPr>
        <w:tc>
          <w:tcPr>
            <w:tcW w:w="4508" w:type="dxa"/>
            <w:tcMar/>
          </w:tcPr>
          <w:p w:rsidR="1A73C450" w:rsidP="5FE4B457" w:rsidRDefault="1A73C450" w14:paraId="4E9405F2" w14:textId="0D7C1BD4">
            <w:pPr>
              <w:pStyle w:val="Normal"/>
              <w:bidi w:val="0"/>
              <w:rPr>
                <w:rFonts w:ascii="Arial" w:hAnsi="Arial" w:eastAsia="Arial" w:cs="Arial"/>
              </w:rPr>
            </w:pPr>
            <w:r w:rsidRPr="5FE4B457" w:rsidR="1A73C450">
              <w:rPr>
                <w:rFonts w:ascii="Arial" w:hAnsi="Arial" w:eastAsia="Arial" w:cs="Arial"/>
                <w:b w:val="1"/>
                <w:bCs w:val="1"/>
              </w:rPr>
              <w:t>Oppor</w:t>
            </w:r>
            <w:r w:rsidRPr="5FE4B457" w:rsidR="1A73C450">
              <w:rPr>
                <w:rFonts w:ascii="Arial" w:hAnsi="Arial" w:eastAsia="Arial" w:cs="Arial"/>
                <w:b w:val="1"/>
                <w:bCs w:val="1"/>
              </w:rPr>
              <w:t>tunities</w:t>
            </w:r>
          </w:p>
        </w:tc>
        <w:tc>
          <w:tcPr>
            <w:tcW w:w="4508" w:type="dxa"/>
            <w:tcMar/>
          </w:tcPr>
          <w:p w:rsidR="1A73C450" w:rsidP="5FE4B457" w:rsidRDefault="1A73C450" w14:paraId="78B7F708" w14:textId="72D81F69">
            <w:pPr>
              <w:pStyle w:val="Normal"/>
              <w:bidi w:val="0"/>
              <w:rPr>
                <w:rFonts w:ascii="Arial" w:hAnsi="Arial" w:eastAsia="Arial" w:cs="Arial"/>
              </w:rPr>
            </w:pPr>
            <w:r w:rsidRPr="5FE4B457" w:rsidR="1A73C450">
              <w:rPr>
                <w:rFonts w:ascii="Arial" w:hAnsi="Arial" w:eastAsia="Arial" w:cs="Arial"/>
                <w:b w:val="1"/>
                <w:bCs w:val="1"/>
              </w:rPr>
              <w:t>Threats</w:t>
            </w:r>
          </w:p>
        </w:tc>
      </w:tr>
      <w:tr w:rsidR="5FE4B457" w:rsidTr="5FE4B457" w14:paraId="460319C4">
        <w:trPr>
          <w:trHeight w:val="300"/>
        </w:trPr>
        <w:tc>
          <w:tcPr>
            <w:tcW w:w="4508" w:type="dxa"/>
            <w:tcMar/>
          </w:tcPr>
          <w:p w:rsidR="1A73C450" w:rsidP="5FE4B457" w:rsidRDefault="1A73C450" w14:paraId="4A6CAD9B" w14:textId="05245064">
            <w:pPr>
              <w:pStyle w:val="Normal"/>
              <w:bidi w:val="0"/>
              <w:rPr>
                <w:rFonts w:ascii="Arial" w:hAnsi="Arial" w:eastAsia="Arial" w:cs="Arial"/>
              </w:rPr>
            </w:pPr>
            <w:r w:rsidRPr="5FE4B457" w:rsidR="1A73C450">
              <w:rPr>
                <w:rFonts w:ascii="Arial" w:hAnsi="Arial" w:eastAsia="Arial" w:cs="Arial"/>
              </w:rPr>
              <w:t xml:space="preserve">Developing </w:t>
            </w:r>
            <w:r w:rsidRPr="5FE4B457" w:rsidR="1A73C450">
              <w:rPr>
                <w:rFonts w:ascii="Arial" w:hAnsi="Arial" w:eastAsia="Arial" w:cs="Arial"/>
              </w:rPr>
              <w:t>HRknowledge</w:t>
            </w:r>
            <w:r w:rsidRPr="5FE4B457" w:rsidR="1A73C450">
              <w:rPr>
                <w:rFonts w:ascii="Arial" w:hAnsi="Arial" w:eastAsia="Arial" w:cs="Arial"/>
              </w:rPr>
              <w:t xml:space="preserve"> through the </w:t>
            </w:r>
            <w:r w:rsidRPr="5FE4B457" w:rsidR="1A73C450">
              <w:rPr>
                <w:rFonts w:ascii="Arial" w:hAnsi="Arial" w:eastAsia="Arial" w:cs="Arial"/>
              </w:rPr>
              <w:t>CHe</w:t>
            </w:r>
            <w:r w:rsidRPr="5FE4B457" w:rsidR="1A73C450">
              <w:rPr>
                <w:rFonts w:ascii="Arial" w:hAnsi="Arial" w:eastAsia="Arial" w:cs="Arial"/>
              </w:rPr>
              <w:t xml:space="preserve"> Business Skills for Workplace course</w:t>
            </w:r>
          </w:p>
        </w:tc>
        <w:tc>
          <w:tcPr>
            <w:tcW w:w="4508" w:type="dxa"/>
            <w:tcMar/>
          </w:tcPr>
          <w:p w:rsidR="1A73C450" w:rsidP="5FE4B457" w:rsidRDefault="1A73C450" w14:paraId="1658D1C0" w14:textId="3B8529E5">
            <w:pPr>
              <w:pStyle w:val="Normal"/>
              <w:bidi w:val="0"/>
              <w:rPr>
                <w:rFonts w:ascii="Arial" w:hAnsi="Arial" w:eastAsia="Arial" w:cs="Arial"/>
              </w:rPr>
            </w:pPr>
            <w:r w:rsidRPr="5FE4B457" w:rsidR="1A73C450">
              <w:rPr>
                <w:rFonts w:ascii="Arial" w:hAnsi="Arial" w:eastAsia="Arial" w:cs="Arial"/>
              </w:rPr>
              <w:t>Distraction and procrastination affecting productivity</w:t>
            </w:r>
          </w:p>
        </w:tc>
      </w:tr>
      <w:tr w:rsidR="5FE4B457" w:rsidTr="5FE4B457" w14:paraId="68168C96">
        <w:trPr>
          <w:trHeight w:val="300"/>
        </w:trPr>
        <w:tc>
          <w:tcPr>
            <w:tcW w:w="4508" w:type="dxa"/>
            <w:tcMar/>
          </w:tcPr>
          <w:p w:rsidR="1A73C450" w:rsidP="5FE4B457" w:rsidRDefault="1A73C450" w14:paraId="432AB7F2" w14:textId="663079AA">
            <w:pPr>
              <w:pStyle w:val="Normal"/>
              <w:bidi w:val="0"/>
              <w:rPr>
                <w:rFonts w:ascii="Arial" w:hAnsi="Arial" w:eastAsia="Arial" w:cs="Arial"/>
              </w:rPr>
            </w:pPr>
            <w:r w:rsidRPr="5FE4B457" w:rsidR="1A73C450">
              <w:rPr>
                <w:rFonts w:ascii="Arial" w:hAnsi="Arial" w:eastAsia="Arial" w:cs="Arial"/>
              </w:rPr>
              <w:t>Potential to pursue CIPD qualifications</w:t>
            </w:r>
          </w:p>
        </w:tc>
        <w:tc>
          <w:tcPr>
            <w:tcW w:w="4508" w:type="dxa"/>
            <w:tcMar/>
          </w:tcPr>
          <w:p w:rsidR="1A73C450" w:rsidP="5FE4B457" w:rsidRDefault="1A73C450" w14:paraId="5FE730AE" w14:textId="5B4593E7">
            <w:pPr>
              <w:pStyle w:val="Normal"/>
              <w:bidi w:val="0"/>
              <w:rPr>
                <w:rFonts w:ascii="Arial" w:hAnsi="Arial" w:eastAsia="Arial" w:cs="Arial"/>
              </w:rPr>
            </w:pPr>
            <w:r w:rsidRPr="5FE4B457" w:rsidR="1A73C450">
              <w:rPr>
                <w:rFonts w:ascii="Arial" w:hAnsi="Arial" w:eastAsia="Arial" w:cs="Arial"/>
              </w:rPr>
              <w:t>Impa</w:t>
            </w:r>
            <w:r w:rsidRPr="5FE4B457" w:rsidR="1A73C450">
              <w:rPr>
                <w:rFonts w:ascii="Arial" w:hAnsi="Arial" w:eastAsia="Arial" w:cs="Arial"/>
              </w:rPr>
              <w:t>tience</w:t>
            </w:r>
            <w:r w:rsidRPr="5FE4B457" w:rsidR="1A73C450">
              <w:rPr>
                <w:rFonts w:ascii="Arial" w:hAnsi="Arial" w:eastAsia="Arial" w:cs="Arial"/>
              </w:rPr>
              <w:t xml:space="preserve"> lea</w:t>
            </w:r>
            <w:r w:rsidRPr="5FE4B457" w:rsidR="1A73C450">
              <w:rPr>
                <w:rFonts w:ascii="Arial" w:hAnsi="Arial" w:eastAsia="Arial" w:cs="Arial"/>
              </w:rPr>
              <w:t xml:space="preserve">ding to errors in </w:t>
            </w:r>
            <w:r w:rsidRPr="5FE4B457" w:rsidR="1A73C450">
              <w:rPr>
                <w:rFonts w:ascii="Arial" w:hAnsi="Arial" w:eastAsia="Arial" w:cs="Arial"/>
              </w:rPr>
              <w:t>accuracy based</w:t>
            </w:r>
            <w:r w:rsidRPr="5FE4B457" w:rsidR="1A73C450">
              <w:rPr>
                <w:rFonts w:ascii="Arial" w:hAnsi="Arial" w:eastAsia="Arial" w:cs="Arial"/>
              </w:rPr>
              <w:t xml:space="preserve"> tasks</w:t>
            </w:r>
          </w:p>
        </w:tc>
      </w:tr>
      <w:tr w:rsidR="5FE4B457" w:rsidTr="5FE4B457" w14:paraId="6009F4E4">
        <w:trPr>
          <w:trHeight w:val="300"/>
        </w:trPr>
        <w:tc>
          <w:tcPr>
            <w:tcW w:w="4508" w:type="dxa"/>
            <w:tcMar/>
          </w:tcPr>
          <w:p w:rsidR="1A73C450" w:rsidP="5FE4B457" w:rsidRDefault="1A73C450" w14:paraId="6652D0DB" w14:textId="3404D98C">
            <w:pPr>
              <w:pStyle w:val="Normal"/>
              <w:bidi w:val="0"/>
              <w:rPr>
                <w:rFonts w:ascii="Arial" w:hAnsi="Arial" w:eastAsia="Arial" w:cs="Arial"/>
              </w:rPr>
            </w:pPr>
            <w:r w:rsidRPr="5FE4B457" w:rsidR="1A73C450">
              <w:rPr>
                <w:rFonts w:ascii="Arial" w:hAnsi="Arial" w:eastAsia="Arial" w:cs="Arial"/>
              </w:rPr>
              <w:t>Ability to adapt t multimodal learning style</w:t>
            </w:r>
          </w:p>
        </w:tc>
        <w:tc>
          <w:tcPr>
            <w:tcW w:w="4508" w:type="dxa"/>
            <w:tcMar/>
          </w:tcPr>
          <w:p w:rsidR="1A73C450" w:rsidP="5FE4B457" w:rsidRDefault="1A73C450" w14:paraId="43371A8F" w14:textId="70A5BF15">
            <w:pPr>
              <w:pStyle w:val="Normal"/>
              <w:bidi w:val="0"/>
              <w:rPr>
                <w:rFonts w:ascii="Arial" w:hAnsi="Arial" w:eastAsia="Arial" w:cs="Arial"/>
              </w:rPr>
            </w:pPr>
            <w:r w:rsidRPr="5FE4B457" w:rsidR="1A73C450">
              <w:rPr>
                <w:rFonts w:ascii="Arial" w:hAnsi="Arial" w:eastAsia="Arial" w:cs="Arial"/>
              </w:rPr>
              <w:t xml:space="preserve">Pressure sensitivity </w:t>
            </w:r>
            <w:r w:rsidRPr="5FE4B457" w:rsidR="1A73C450">
              <w:rPr>
                <w:rFonts w:ascii="Arial" w:hAnsi="Arial" w:eastAsia="Arial" w:cs="Arial"/>
              </w:rPr>
              <w:t>impacting</w:t>
            </w:r>
            <w:r w:rsidRPr="5FE4B457" w:rsidR="1A73C450">
              <w:rPr>
                <w:rFonts w:ascii="Arial" w:hAnsi="Arial" w:eastAsia="Arial" w:cs="Arial"/>
              </w:rPr>
              <w:t xml:space="preserve"> confidence in demanding situations</w:t>
            </w:r>
          </w:p>
        </w:tc>
      </w:tr>
      <w:tr w:rsidR="5FE4B457" w:rsidTr="5FE4B457" w14:paraId="6749B921">
        <w:trPr>
          <w:trHeight w:val="300"/>
        </w:trPr>
        <w:tc>
          <w:tcPr>
            <w:tcW w:w="4508" w:type="dxa"/>
            <w:tcMar/>
          </w:tcPr>
          <w:p w:rsidR="1A73C450" w:rsidP="5FE4B457" w:rsidRDefault="1A73C450" w14:paraId="38EAAB48" w14:textId="69FC9DFD">
            <w:pPr>
              <w:pStyle w:val="Normal"/>
              <w:bidi w:val="0"/>
              <w:rPr>
                <w:rFonts w:ascii="Arial" w:hAnsi="Arial" w:eastAsia="Arial" w:cs="Arial"/>
              </w:rPr>
            </w:pPr>
            <w:r w:rsidRPr="5FE4B457" w:rsidR="1A73C450">
              <w:rPr>
                <w:rFonts w:ascii="Arial" w:hAnsi="Arial" w:eastAsia="Arial" w:cs="Arial"/>
              </w:rPr>
              <w:t>Growing interest in HR roles such as HR Assistant</w:t>
            </w:r>
          </w:p>
        </w:tc>
        <w:tc>
          <w:tcPr>
            <w:tcW w:w="4508" w:type="dxa"/>
            <w:tcMar/>
          </w:tcPr>
          <w:p w:rsidR="1A73C450" w:rsidP="5FE4B457" w:rsidRDefault="1A73C450" w14:paraId="04AF7606" w14:textId="2A2E122F">
            <w:pPr>
              <w:pStyle w:val="Normal"/>
              <w:bidi w:val="0"/>
              <w:rPr>
                <w:rFonts w:ascii="Arial" w:hAnsi="Arial" w:eastAsia="Arial" w:cs="Arial"/>
              </w:rPr>
            </w:pPr>
            <w:r w:rsidRPr="5FE4B457" w:rsidR="1A73C450">
              <w:rPr>
                <w:rFonts w:ascii="Arial" w:hAnsi="Arial" w:eastAsia="Arial" w:cs="Arial"/>
              </w:rPr>
              <w:t xml:space="preserve">Competitive job market requiring strong consistency and </w:t>
            </w:r>
            <w:r w:rsidRPr="5FE4B457" w:rsidR="1A73C450">
              <w:rPr>
                <w:rFonts w:ascii="Arial" w:hAnsi="Arial" w:eastAsia="Arial" w:cs="Arial"/>
              </w:rPr>
              <w:t>focus</w:t>
            </w:r>
          </w:p>
        </w:tc>
      </w:tr>
      <w:tr w:rsidR="5FE4B457" w:rsidTr="5FE4B457" w14:paraId="30DF368F">
        <w:trPr>
          <w:trHeight w:val="300"/>
        </w:trPr>
        <w:tc>
          <w:tcPr>
            <w:tcW w:w="4508" w:type="dxa"/>
            <w:tcMar/>
          </w:tcPr>
          <w:p w:rsidR="1A73C450" w:rsidP="5FE4B457" w:rsidRDefault="1A73C450" w14:paraId="2B052336" w14:textId="503AD0E2">
            <w:pPr>
              <w:pStyle w:val="Normal"/>
              <w:bidi w:val="0"/>
              <w:rPr>
                <w:rFonts w:ascii="Arial" w:hAnsi="Arial" w:eastAsia="Arial" w:cs="Arial"/>
              </w:rPr>
            </w:pPr>
            <w:r w:rsidRPr="5FE4B457" w:rsidR="1A73C450">
              <w:rPr>
                <w:rFonts w:ascii="Arial" w:hAnsi="Arial" w:eastAsia="Arial" w:cs="Arial"/>
              </w:rPr>
              <w:t>Chance to build experience through placements or admin roles</w:t>
            </w:r>
          </w:p>
        </w:tc>
        <w:tc>
          <w:tcPr>
            <w:tcW w:w="4508" w:type="dxa"/>
            <w:tcMar/>
          </w:tcPr>
          <w:p w:rsidR="1A73C450" w:rsidP="5FE4B457" w:rsidRDefault="1A73C450" w14:paraId="79B4BD95" w14:textId="247C9F67">
            <w:pPr>
              <w:pStyle w:val="Normal"/>
              <w:bidi w:val="0"/>
              <w:rPr>
                <w:rFonts w:ascii="Arial" w:hAnsi="Arial" w:eastAsia="Arial" w:cs="Arial"/>
              </w:rPr>
            </w:pPr>
            <w:r w:rsidRPr="5FE4B457" w:rsidR="1A73C450">
              <w:rPr>
                <w:rFonts w:ascii="Arial" w:hAnsi="Arial" w:eastAsia="Arial" w:cs="Arial"/>
              </w:rPr>
              <w:t xml:space="preserve">Weaknesses becoming barriers if not managed </w:t>
            </w:r>
            <w:r w:rsidRPr="5FE4B457" w:rsidR="1A73C450">
              <w:rPr>
                <w:rFonts w:ascii="Arial" w:hAnsi="Arial" w:eastAsia="Arial" w:cs="Arial"/>
              </w:rPr>
              <w:t>effectively</w:t>
            </w:r>
            <w:r w:rsidRPr="5FE4B457" w:rsidR="1A73C450">
              <w:rPr>
                <w:rFonts w:ascii="Arial" w:hAnsi="Arial" w:eastAsia="Arial" w:cs="Arial"/>
              </w:rPr>
              <w:t>.</w:t>
            </w:r>
          </w:p>
        </w:tc>
      </w:tr>
    </w:tbl>
    <w:p w:rsidR="5FE4B457" w:rsidP="5FE4B457" w:rsidRDefault="5FE4B457" w14:paraId="0D9E4BF7" w14:textId="2421454A">
      <w:pPr>
        <w:pStyle w:val="Normal"/>
        <w:suppressLineNumbers w:val="0"/>
        <w:bidi w:val="0"/>
        <w:spacing w:before="0" w:beforeAutospacing="off" w:after="160" w:afterAutospacing="off" w:line="279" w:lineRule="auto"/>
        <w:ind w:left="0" w:right="0"/>
        <w:jc w:val="left"/>
        <w:rPr>
          <w:rFonts w:ascii="Arial" w:hAnsi="Arial" w:eastAsia="Arial" w:cs="Arial"/>
        </w:rPr>
      </w:pPr>
    </w:p>
    <w:p w:rsidR="41A59AF2" w:rsidP="5FE4B457" w:rsidRDefault="41A59AF2" w14:paraId="5A7B156B" w14:textId="0F732719">
      <w:pPr>
        <w:pStyle w:val="Normal"/>
        <w:spacing w:line="360" w:lineRule="auto"/>
        <w:ind w:left="0"/>
        <w:rPr>
          <w:rFonts w:ascii="Arial" w:hAnsi="Arial" w:eastAsia="Arial" w:cs="Arial"/>
        </w:rPr>
      </w:pPr>
      <w:r w:rsidRPr="5FE4B457" w:rsidR="41A59AF2">
        <w:rPr>
          <w:rFonts w:ascii="Arial" w:hAnsi="Arial" w:eastAsia="Arial" w:cs="Arial"/>
        </w:rPr>
        <w:t xml:space="preserve">My readiness for employment is </w:t>
      </w:r>
      <w:r w:rsidRPr="5FE4B457" w:rsidR="41A59AF2">
        <w:rPr>
          <w:rFonts w:ascii="Arial" w:hAnsi="Arial" w:eastAsia="Arial" w:cs="Arial"/>
        </w:rPr>
        <w:t>demonstrated</w:t>
      </w:r>
      <w:r w:rsidRPr="5FE4B457" w:rsidR="41A59AF2">
        <w:rPr>
          <w:rFonts w:ascii="Arial" w:hAnsi="Arial" w:eastAsia="Arial" w:cs="Arial"/>
        </w:rPr>
        <w:t xml:space="preserve"> through my achievements, work experience, and ongoing development. I have built strong organisational and communication skills, supported by positive feedback highlighting my reliability and willingness to learn. Completing the </w:t>
      </w:r>
      <w:r w:rsidRPr="5FE4B457" w:rsidR="41A59AF2">
        <w:rPr>
          <w:rFonts w:ascii="Arial" w:hAnsi="Arial" w:eastAsia="Arial" w:cs="Arial"/>
        </w:rPr>
        <w:t>CHe</w:t>
      </w:r>
      <w:r w:rsidRPr="5FE4B457" w:rsidR="41A59AF2">
        <w:rPr>
          <w:rFonts w:ascii="Arial" w:hAnsi="Arial" w:eastAsia="Arial" w:cs="Arial"/>
        </w:rPr>
        <w:t xml:space="preserve"> Business Skills for the Workplace course has further strengthened my employability by developing my teamwork, digital literacy, and problem‑solving abilities. The course has also encouraged reflective practice, helping me understand my learning preferences and areas for improvement. Alongside my technology skills, adaptability, and ability to learn quickly, these experiences show that I am well‑prepared for the responsibilities of an HR Assistant role.</w:t>
      </w:r>
    </w:p>
    <w:p w:rsidR="41A59AF2" w:rsidP="5FE4B457" w:rsidRDefault="41A59AF2" w14:paraId="5B0A52F3" w14:textId="0CAF5B8A">
      <w:pPr>
        <w:spacing w:line="360" w:lineRule="auto"/>
        <w:rPr>
          <w:rFonts w:ascii="Arial" w:hAnsi="Arial" w:eastAsia="Arial" w:cs="Arial"/>
        </w:rPr>
      </w:pPr>
      <w:r w:rsidR="41A59AF2">
        <w:rPr/>
        <w:t>T</w:t>
      </w:r>
      <w:r w:rsidRPr="5FE4B457" w:rsidR="41A59AF2">
        <w:rPr>
          <w:rFonts w:ascii="Arial" w:hAnsi="Arial" w:eastAsia="Arial" w:cs="Arial"/>
        </w:rPr>
        <w:t>ask 3</w:t>
      </w:r>
    </w:p>
    <w:p w:rsidR="208C7A3D" w:rsidP="5FE4B457" w:rsidRDefault="208C7A3D" w14:paraId="638F8D68" w14:textId="09262A88">
      <w:pPr>
        <w:spacing w:line="360" w:lineRule="auto"/>
        <w:rPr>
          <w:rFonts w:ascii="Arial" w:hAnsi="Arial" w:eastAsia="Arial" w:cs="Arial"/>
          <w:i w:val="1"/>
          <w:iCs w:val="1"/>
        </w:rPr>
      </w:pPr>
      <w:r w:rsidRPr="5FE4B457" w:rsidR="208C7A3D">
        <w:rPr>
          <w:rFonts w:ascii="Arial" w:hAnsi="Arial" w:eastAsia="Arial" w:cs="Arial"/>
        </w:rPr>
        <w:t xml:space="preserve">Based on the weaknesses </w:t>
      </w:r>
      <w:r w:rsidRPr="5FE4B457" w:rsidR="208C7A3D">
        <w:rPr>
          <w:rFonts w:ascii="Arial" w:hAnsi="Arial" w:eastAsia="Arial" w:cs="Arial"/>
        </w:rPr>
        <w:t>identified</w:t>
      </w:r>
      <w:r w:rsidRPr="5FE4B457" w:rsidR="208C7A3D">
        <w:rPr>
          <w:rFonts w:ascii="Arial" w:hAnsi="Arial" w:eastAsia="Arial" w:cs="Arial"/>
        </w:rPr>
        <w:t xml:space="preserve"> in my SWOT analysis—distraction, impatience, procrastination, fluctuating concentration, and pressure sensitivity—I have developed clear short‑term and long‑term employment goals that support my aspiration to work as an HR Assistant. To structure these goals effectively, I am using the SMART framework, which ensures goals are Specific, Measurable, Achievable, Relevant and Time‑bound. SMART goals are widely recommended in professional development because they improve clarity and increase the likelihood of success </w:t>
      </w:r>
      <w:r w:rsidRPr="5FE4B457" w:rsidR="208C7A3D">
        <w:rPr>
          <w:rFonts w:ascii="Arial" w:hAnsi="Arial" w:eastAsia="Arial" w:cs="Arial"/>
          <w:i w:val="1"/>
          <w:iCs w:val="1"/>
        </w:rPr>
        <w:t>(Doran, 1981).</w:t>
      </w:r>
    </w:p>
    <w:p w:rsidR="208C7A3D" w:rsidP="5FE4B457" w:rsidRDefault="208C7A3D" w14:paraId="40ABC82D" w14:textId="7C9E1F78">
      <w:pPr>
        <w:spacing w:line="360" w:lineRule="auto"/>
        <w:rPr>
          <w:rFonts w:ascii="Arial" w:hAnsi="Arial" w:eastAsia="Arial" w:cs="Arial"/>
        </w:rPr>
      </w:pPr>
      <w:r w:rsidRPr="5FE4B457" w:rsidR="208C7A3D">
        <w:rPr>
          <w:rFonts w:ascii="Arial" w:hAnsi="Arial" w:eastAsia="Arial" w:cs="Arial"/>
        </w:rPr>
        <w:t>Short‑Term Goals (0–6 months)</w:t>
      </w:r>
    </w:p>
    <w:p w:rsidR="208C7A3D" w:rsidP="5FE4B457" w:rsidRDefault="208C7A3D" w14:paraId="3F3AECAD" w14:textId="319F61D0">
      <w:pPr>
        <w:pStyle w:val="Normal"/>
        <w:spacing w:line="360" w:lineRule="auto"/>
        <w:rPr>
          <w:rFonts w:ascii="Arial" w:hAnsi="Arial" w:eastAsia="Arial" w:cs="Arial"/>
        </w:rPr>
      </w:pPr>
      <w:r w:rsidRPr="5FE4B457" w:rsidR="208C7A3D">
        <w:rPr>
          <w:rFonts w:ascii="Arial" w:hAnsi="Arial" w:eastAsia="Arial" w:cs="Arial"/>
        </w:rPr>
        <w:t>My short‑term goals focus on improving concentration, reducing procrastination, and developing patience. These goals are essential because HR roles require accuracy, consistency, and the ability to manage administrative tasks without errors. I aim to build stronger routines, use productivity tools, and practise focus techniques to improve my daily performance. Strengthening these areas will help me meet the expectations of HR Assistant roles and work more confidently under pressure.</w:t>
      </w:r>
    </w:p>
    <w:p w:rsidR="208C7A3D" w:rsidP="5FE4B457" w:rsidRDefault="208C7A3D" w14:paraId="7C2B759D" w14:textId="5D3ECF91">
      <w:pPr>
        <w:pStyle w:val="Normal"/>
        <w:spacing w:line="360" w:lineRule="auto"/>
        <w:rPr>
          <w:rFonts w:ascii="Arial" w:hAnsi="Arial" w:eastAsia="Arial" w:cs="Arial"/>
        </w:rPr>
      </w:pPr>
      <w:r w:rsidRPr="5FE4B457" w:rsidR="208C7A3D">
        <w:rPr>
          <w:rFonts w:ascii="Arial" w:hAnsi="Arial" w:eastAsia="Arial" w:cs="Arial"/>
        </w:rPr>
        <w:t>Long‑Term Goals (6–24 months)</w:t>
      </w:r>
    </w:p>
    <w:p w:rsidR="208C7A3D" w:rsidP="5FE4B457" w:rsidRDefault="208C7A3D" w14:paraId="441DC0D2" w14:textId="7B830B04">
      <w:pPr>
        <w:pStyle w:val="Normal"/>
        <w:spacing w:line="360" w:lineRule="auto"/>
        <w:rPr>
          <w:rFonts w:ascii="Arial" w:hAnsi="Arial" w:eastAsia="Arial" w:cs="Arial"/>
        </w:rPr>
      </w:pPr>
      <w:r w:rsidRPr="5FE4B457" w:rsidR="208C7A3D">
        <w:rPr>
          <w:rFonts w:ascii="Arial" w:hAnsi="Arial" w:eastAsia="Arial" w:cs="Arial"/>
        </w:rPr>
        <w:t>My long‑term goals include developing greater resilience under pressure and improving my ability to manage multiple tasks effectively. I also plan to continue my professional development by progressing onto the BA (Hons) Leadership and Management Skills for the Workplace (Level 5 and 6). This qualification will deepen my leadership capability, strategic thinking, and understanding of organisational behaviour, supporting my ambition to progress into future HR roles such as HR Coordinator or HR Advisor.</w:t>
      </w:r>
    </w:p>
    <w:p w:rsidR="5EBB157E" w:rsidP="5FE4B457" w:rsidRDefault="5EBB157E" w14:paraId="64AF2F76" w14:textId="62121DE1">
      <w:pPr>
        <w:pStyle w:val="Normal"/>
        <w:spacing w:line="360" w:lineRule="auto"/>
        <w:rPr>
          <w:rFonts w:ascii="Arial" w:hAnsi="Arial" w:eastAsia="Arial" w:cs="Arial"/>
        </w:rPr>
      </w:pPr>
      <w:r w:rsidRPr="5FE4B457" w:rsidR="5EBB157E">
        <w:rPr>
          <w:rFonts w:ascii="Arial" w:hAnsi="Arial" w:eastAsia="Arial" w:cs="Arial"/>
        </w:rPr>
        <w:t>PDP</w:t>
      </w:r>
    </w:p>
    <w:tbl>
      <w:tblPr>
        <w:tblStyle w:val="TableGrid"/>
        <w:tblW w:w="0" w:type="auto"/>
        <w:tblLook w:val="06A0" w:firstRow="1" w:lastRow="0" w:firstColumn="1" w:lastColumn="0" w:noHBand="1" w:noVBand="1"/>
      </w:tblPr>
      <w:tblGrid>
        <w:gridCol w:w="2304"/>
        <w:gridCol w:w="2254"/>
        <w:gridCol w:w="2254"/>
        <w:gridCol w:w="2254"/>
      </w:tblGrid>
      <w:tr w:rsidR="5FE4B457" w:rsidTr="5FE4B457" w14:paraId="1848ED76">
        <w:trPr>
          <w:trHeight w:val="300"/>
        </w:trPr>
        <w:tc>
          <w:tcPr>
            <w:tcW w:w="2304" w:type="dxa"/>
            <w:tcMar/>
          </w:tcPr>
          <w:p w:rsidR="073FB1D6" w:rsidP="5FE4B457" w:rsidRDefault="073FB1D6" w14:paraId="1FF64C56" w14:textId="6A276878">
            <w:pPr>
              <w:pStyle w:val="Normal"/>
              <w:rPr>
                <w:rFonts w:ascii="Arial" w:hAnsi="Arial" w:eastAsia="Arial" w:cs="Arial"/>
              </w:rPr>
            </w:pPr>
            <w:r w:rsidRPr="5FE4B457" w:rsidR="073FB1D6">
              <w:rPr>
                <w:rFonts w:ascii="Arial" w:hAnsi="Arial" w:eastAsia="Arial" w:cs="Arial"/>
                <w:b w:val="1"/>
                <w:bCs w:val="1"/>
              </w:rPr>
              <w:t>Action</w:t>
            </w:r>
          </w:p>
        </w:tc>
        <w:tc>
          <w:tcPr>
            <w:tcW w:w="2254" w:type="dxa"/>
            <w:tcMar/>
          </w:tcPr>
          <w:p w:rsidR="0E8CA767" w:rsidP="5FE4B457" w:rsidRDefault="0E8CA767" w14:paraId="2A946C62" w14:textId="6BDCB5CC">
            <w:pPr>
              <w:pStyle w:val="Normal"/>
              <w:rPr>
                <w:rFonts w:ascii="Arial" w:hAnsi="Arial" w:eastAsia="Arial" w:cs="Arial"/>
              </w:rPr>
            </w:pPr>
            <w:r w:rsidRPr="5FE4B457" w:rsidR="0E8CA767">
              <w:rPr>
                <w:rFonts w:ascii="Arial" w:hAnsi="Arial" w:eastAsia="Arial" w:cs="Arial"/>
                <w:b w:val="1"/>
                <w:bCs w:val="1"/>
              </w:rPr>
              <w:t>Time</w:t>
            </w:r>
          </w:p>
        </w:tc>
        <w:tc>
          <w:tcPr>
            <w:tcW w:w="2254" w:type="dxa"/>
            <w:tcMar/>
          </w:tcPr>
          <w:p w:rsidR="0E8CA767" w:rsidP="5FE4B457" w:rsidRDefault="0E8CA767" w14:paraId="383E4AE0" w14:textId="0272AB8E">
            <w:pPr>
              <w:pStyle w:val="Normal"/>
              <w:rPr>
                <w:rFonts w:ascii="Arial" w:hAnsi="Arial" w:eastAsia="Arial" w:cs="Arial"/>
                <w:b w:val="1"/>
                <w:bCs w:val="1"/>
              </w:rPr>
            </w:pPr>
            <w:r w:rsidRPr="5FE4B457" w:rsidR="0E8CA767">
              <w:rPr>
                <w:rFonts w:ascii="Arial" w:hAnsi="Arial" w:eastAsia="Arial" w:cs="Arial"/>
                <w:b w:val="1"/>
                <w:bCs w:val="1"/>
              </w:rPr>
              <w:t>Resources Needed</w:t>
            </w:r>
          </w:p>
        </w:tc>
        <w:tc>
          <w:tcPr>
            <w:tcW w:w="2254" w:type="dxa"/>
            <w:tcMar/>
          </w:tcPr>
          <w:p w:rsidR="0E8CA767" w:rsidP="5FE4B457" w:rsidRDefault="0E8CA767" w14:paraId="765A32BD" w14:textId="7FA66783">
            <w:pPr>
              <w:pStyle w:val="Normal"/>
              <w:rPr>
                <w:rFonts w:ascii="Arial" w:hAnsi="Arial" w:eastAsia="Arial" w:cs="Arial"/>
                <w:b w:val="1"/>
                <w:bCs w:val="1"/>
              </w:rPr>
            </w:pPr>
            <w:r w:rsidRPr="5FE4B457" w:rsidR="0E8CA767">
              <w:rPr>
                <w:rFonts w:ascii="Arial" w:hAnsi="Arial" w:eastAsia="Arial" w:cs="Arial"/>
                <w:b w:val="1"/>
                <w:bCs w:val="1"/>
              </w:rPr>
              <w:t>Progress Measure</w:t>
            </w:r>
          </w:p>
        </w:tc>
      </w:tr>
      <w:tr w:rsidR="5FE4B457" w:rsidTr="5FE4B457" w14:paraId="3BF8F938">
        <w:trPr>
          <w:trHeight w:val="300"/>
        </w:trPr>
        <w:tc>
          <w:tcPr>
            <w:tcW w:w="2304" w:type="dxa"/>
            <w:tcMar/>
          </w:tcPr>
          <w:p w:rsidR="073FB1D6" w:rsidP="5FE4B457" w:rsidRDefault="073FB1D6" w14:paraId="046A01AE" w14:textId="019F7E2B">
            <w:pPr>
              <w:pStyle w:val="Normal"/>
              <w:rPr>
                <w:rFonts w:ascii="Arial" w:hAnsi="Arial" w:eastAsia="Arial" w:cs="Arial"/>
              </w:rPr>
            </w:pPr>
            <w:r w:rsidRPr="5FE4B457" w:rsidR="073FB1D6">
              <w:rPr>
                <w:rFonts w:ascii="Arial" w:hAnsi="Arial" w:eastAsia="Arial" w:cs="Arial"/>
              </w:rPr>
              <w:t>Use productivity tools to reduce procrastination</w:t>
            </w:r>
          </w:p>
        </w:tc>
        <w:tc>
          <w:tcPr>
            <w:tcW w:w="2254" w:type="dxa"/>
            <w:tcMar/>
          </w:tcPr>
          <w:p w:rsidR="2B497951" w:rsidP="5FE4B457" w:rsidRDefault="2B497951" w14:paraId="05271726" w14:textId="56D417EA">
            <w:pPr>
              <w:pStyle w:val="Normal"/>
              <w:rPr>
                <w:rFonts w:ascii="Arial" w:hAnsi="Arial" w:eastAsia="Arial" w:cs="Arial"/>
              </w:rPr>
            </w:pPr>
            <w:r w:rsidRPr="5FE4B457" w:rsidR="2B497951">
              <w:rPr>
                <w:rFonts w:ascii="Arial" w:hAnsi="Arial" w:eastAsia="Arial" w:cs="Arial"/>
              </w:rPr>
              <w:t>3 months</w:t>
            </w:r>
          </w:p>
        </w:tc>
        <w:tc>
          <w:tcPr>
            <w:tcW w:w="2254" w:type="dxa"/>
            <w:tcMar/>
          </w:tcPr>
          <w:p w:rsidR="2B497951" w:rsidP="5FE4B457" w:rsidRDefault="2B497951" w14:paraId="5210E15C" w14:textId="44EDCAD8">
            <w:pPr>
              <w:pStyle w:val="Normal"/>
              <w:rPr>
                <w:rFonts w:ascii="Arial" w:hAnsi="Arial" w:eastAsia="Arial" w:cs="Arial"/>
              </w:rPr>
            </w:pPr>
            <w:r w:rsidRPr="5FE4B457" w:rsidR="2B497951">
              <w:rPr>
                <w:rFonts w:ascii="Arial" w:hAnsi="Arial" w:eastAsia="Arial" w:cs="Arial"/>
              </w:rPr>
              <w:t>Planner, apps</w:t>
            </w:r>
          </w:p>
        </w:tc>
        <w:tc>
          <w:tcPr>
            <w:tcW w:w="2254" w:type="dxa"/>
            <w:tcMar/>
          </w:tcPr>
          <w:p w:rsidR="2B497951" w:rsidP="5FE4B457" w:rsidRDefault="2B497951" w14:paraId="73B56D6A" w14:textId="08EFD9E7">
            <w:pPr>
              <w:pStyle w:val="Normal"/>
              <w:rPr>
                <w:rFonts w:ascii="Arial" w:hAnsi="Arial" w:eastAsia="Arial" w:cs="Arial"/>
              </w:rPr>
            </w:pPr>
            <w:r w:rsidRPr="5FE4B457" w:rsidR="2B497951">
              <w:rPr>
                <w:rFonts w:ascii="Arial" w:hAnsi="Arial" w:eastAsia="Arial" w:cs="Arial"/>
              </w:rPr>
              <w:t>Tasks completed on schedule</w:t>
            </w:r>
          </w:p>
        </w:tc>
      </w:tr>
      <w:tr w:rsidR="5FE4B457" w:rsidTr="5FE4B457" w14:paraId="11837D15">
        <w:trPr>
          <w:trHeight w:val="300"/>
        </w:trPr>
        <w:tc>
          <w:tcPr>
            <w:tcW w:w="2304" w:type="dxa"/>
            <w:tcMar/>
          </w:tcPr>
          <w:p w:rsidR="2B497951" w:rsidP="5FE4B457" w:rsidRDefault="2B497951" w14:paraId="193EF923" w14:textId="1B58BA20">
            <w:pPr>
              <w:pStyle w:val="Normal"/>
              <w:rPr>
                <w:rFonts w:ascii="Arial" w:hAnsi="Arial" w:eastAsia="Arial" w:cs="Arial"/>
              </w:rPr>
            </w:pPr>
            <w:r w:rsidRPr="5FE4B457" w:rsidR="2B497951">
              <w:rPr>
                <w:rFonts w:ascii="Arial" w:hAnsi="Arial" w:eastAsia="Arial" w:cs="Arial"/>
              </w:rPr>
              <w:t xml:space="preserve">Practice </w:t>
            </w:r>
            <w:r w:rsidRPr="5FE4B457" w:rsidR="2B497951">
              <w:rPr>
                <w:rFonts w:ascii="Arial" w:hAnsi="Arial" w:eastAsia="Arial" w:cs="Arial"/>
              </w:rPr>
              <w:t>focus</w:t>
            </w:r>
            <w:r w:rsidRPr="5FE4B457" w:rsidR="2B497951">
              <w:rPr>
                <w:rFonts w:ascii="Arial" w:hAnsi="Arial" w:eastAsia="Arial" w:cs="Arial"/>
              </w:rPr>
              <w:t xml:space="preserve"> techniques</w:t>
            </w:r>
          </w:p>
        </w:tc>
        <w:tc>
          <w:tcPr>
            <w:tcW w:w="2254" w:type="dxa"/>
            <w:tcMar/>
          </w:tcPr>
          <w:p w:rsidR="2B497951" w:rsidP="5FE4B457" w:rsidRDefault="2B497951" w14:paraId="28440E7D" w14:textId="1F04F8E9">
            <w:pPr>
              <w:pStyle w:val="Normal"/>
              <w:rPr>
                <w:rFonts w:ascii="Arial" w:hAnsi="Arial" w:eastAsia="Arial" w:cs="Arial"/>
              </w:rPr>
            </w:pPr>
            <w:r w:rsidRPr="5FE4B457" w:rsidR="2B497951">
              <w:rPr>
                <w:rFonts w:ascii="Arial" w:hAnsi="Arial" w:eastAsia="Arial" w:cs="Arial"/>
              </w:rPr>
              <w:t>3-6 months</w:t>
            </w:r>
          </w:p>
        </w:tc>
        <w:tc>
          <w:tcPr>
            <w:tcW w:w="2254" w:type="dxa"/>
            <w:tcMar/>
          </w:tcPr>
          <w:p w:rsidR="2B497951" w:rsidP="5FE4B457" w:rsidRDefault="2B497951" w14:paraId="3F174981" w14:textId="13FD90D8">
            <w:pPr>
              <w:pStyle w:val="Normal"/>
              <w:rPr>
                <w:rFonts w:ascii="Arial" w:hAnsi="Arial" w:eastAsia="Arial" w:cs="Arial"/>
              </w:rPr>
            </w:pPr>
            <w:r w:rsidRPr="5FE4B457" w:rsidR="2B497951">
              <w:rPr>
                <w:rFonts w:ascii="Arial" w:hAnsi="Arial" w:eastAsia="Arial" w:cs="Arial"/>
              </w:rPr>
              <w:t>Time, study,space</w:t>
            </w:r>
          </w:p>
        </w:tc>
        <w:tc>
          <w:tcPr>
            <w:tcW w:w="2254" w:type="dxa"/>
            <w:tcMar/>
          </w:tcPr>
          <w:p w:rsidR="2B497951" w:rsidP="5FE4B457" w:rsidRDefault="2B497951" w14:paraId="7276E847" w14:textId="41C3E2D6">
            <w:pPr>
              <w:pStyle w:val="Normal"/>
              <w:rPr>
                <w:rFonts w:ascii="Arial" w:hAnsi="Arial" w:eastAsia="Arial" w:cs="Arial"/>
              </w:rPr>
            </w:pPr>
            <w:r w:rsidRPr="5FE4B457" w:rsidR="2B497951">
              <w:rPr>
                <w:rFonts w:ascii="Arial" w:hAnsi="Arial" w:eastAsia="Arial" w:cs="Arial"/>
              </w:rPr>
              <w:t>Longer periods of uninterrupted work</w:t>
            </w:r>
          </w:p>
        </w:tc>
      </w:tr>
      <w:tr w:rsidR="5FE4B457" w:rsidTr="5FE4B457" w14:paraId="0DF60592">
        <w:trPr>
          <w:trHeight w:val="300"/>
        </w:trPr>
        <w:tc>
          <w:tcPr>
            <w:tcW w:w="2304" w:type="dxa"/>
            <w:tcMar/>
          </w:tcPr>
          <w:p w:rsidR="2B497951" w:rsidP="5FE4B457" w:rsidRDefault="2B497951" w14:paraId="660EAEDE" w14:textId="4D971FC8">
            <w:pPr>
              <w:pStyle w:val="Normal"/>
              <w:rPr>
                <w:rFonts w:ascii="Arial" w:hAnsi="Arial" w:eastAsia="Arial" w:cs="Arial"/>
              </w:rPr>
            </w:pPr>
            <w:r w:rsidRPr="5FE4B457" w:rsidR="2B497951">
              <w:rPr>
                <w:rFonts w:ascii="Arial" w:hAnsi="Arial" w:eastAsia="Arial" w:cs="Arial"/>
              </w:rPr>
              <w:t xml:space="preserve">Develop </w:t>
            </w:r>
            <w:r w:rsidRPr="5FE4B457" w:rsidR="2B497951">
              <w:rPr>
                <w:rFonts w:ascii="Arial" w:hAnsi="Arial" w:eastAsia="Arial" w:cs="Arial"/>
              </w:rPr>
              <w:t>patience</w:t>
            </w:r>
            <w:r w:rsidRPr="5FE4B457" w:rsidR="2B497951">
              <w:rPr>
                <w:rFonts w:ascii="Arial" w:hAnsi="Arial" w:eastAsia="Arial" w:cs="Arial"/>
              </w:rPr>
              <w:t xml:space="preserve"> through reflective journaling</w:t>
            </w:r>
          </w:p>
        </w:tc>
        <w:tc>
          <w:tcPr>
            <w:tcW w:w="2254" w:type="dxa"/>
            <w:tcMar/>
          </w:tcPr>
          <w:p w:rsidR="2B497951" w:rsidP="5FE4B457" w:rsidRDefault="2B497951" w14:paraId="64BCA425" w14:textId="5D45ADB5">
            <w:pPr>
              <w:pStyle w:val="Normal"/>
              <w:rPr>
                <w:rFonts w:ascii="Arial" w:hAnsi="Arial" w:eastAsia="Arial" w:cs="Arial"/>
              </w:rPr>
            </w:pPr>
            <w:r w:rsidRPr="5FE4B457" w:rsidR="2B497951">
              <w:rPr>
                <w:rFonts w:ascii="Arial" w:hAnsi="Arial" w:eastAsia="Arial" w:cs="Arial"/>
              </w:rPr>
              <w:t>ongoing</w:t>
            </w:r>
          </w:p>
        </w:tc>
        <w:tc>
          <w:tcPr>
            <w:tcW w:w="2254" w:type="dxa"/>
            <w:tcMar/>
          </w:tcPr>
          <w:p w:rsidR="2B497951" w:rsidP="5FE4B457" w:rsidRDefault="2B497951" w14:paraId="0804D90B" w14:textId="286E9B15">
            <w:pPr>
              <w:pStyle w:val="Normal"/>
              <w:rPr>
                <w:rFonts w:ascii="Arial" w:hAnsi="Arial" w:eastAsia="Arial" w:cs="Arial"/>
              </w:rPr>
            </w:pPr>
            <w:r w:rsidRPr="5FE4B457" w:rsidR="2B497951">
              <w:rPr>
                <w:rFonts w:ascii="Arial" w:hAnsi="Arial" w:eastAsia="Arial" w:cs="Arial"/>
              </w:rPr>
              <w:t>Notebook</w:t>
            </w:r>
          </w:p>
        </w:tc>
        <w:tc>
          <w:tcPr>
            <w:tcW w:w="2254" w:type="dxa"/>
            <w:tcMar/>
          </w:tcPr>
          <w:p w:rsidR="2B497951" w:rsidP="5FE4B457" w:rsidRDefault="2B497951" w14:paraId="416A11C4" w14:textId="14CBB6F8">
            <w:pPr>
              <w:pStyle w:val="Normal"/>
              <w:rPr>
                <w:rFonts w:ascii="Arial" w:hAnsi="Arial" w:eastAsia="Arial" w:cs="Arial"/>
              </w:rPr>
            </w:pPr>
            <w:r w:rsidRPr="5FE4B457" w:rsidR="2B497951">
              <w:rPr>
                <w:rFonts w:ascii="Arial" w:hAnsi="Arial" w:eastAsia="Arial" w:cs="Arial"/>
              </w:rPr>
              <w:t>Fewer rushed mistakes</w:t>
            </w:r>
          </w:p>
        </w:tc>
      </w:tr>
      <w:tr w:rsidR="5FE4B457" w:rsidTr="5FE4B457" w14:paraId="2FDF256A">
        <w:trPr>
          <w:trHeight w:val="300"/>
        </w:trPr>
        <w:tc>
          <w:tcPr>
            <w:tcW w:w="2304" w:type="dxa"/>
            <w:tcMar/>
          </w:tcPr>
          <w:p w:rsidR="2B497951" w:rsidP="5FE4B457" w:rsidRDefault="2B497951" w14:paraId="7E2FCF79" w14:textId="3A9CE433">
            <w:pPr>
              <w:pStyle w:val="Normal"/>
              <w:rPr>
                <w:rFonts w:ascii="Arial" w:hAnsi="Arial" w:eastAsia="Arial" w:cs="Arial"/>
              </w:rPr>
            </w:pPr>
            <w:r w:rsidRPr="5FE4B457" w:rsidR="2B497951">
              <w:rPr>
                <w:rFonts w:ascii="Arial" w:hAnsi="Arial" w:eastAsia="Arial" w:cs="Arial"/>
              </w:rPr>
              <w:t>Build confidence under pressure through role play and feedback</w:t>
            </w:r>
          </w:p>
        </w:tc>
        <w:tc>
          <w:tcPr>
            <w:tcW w:w="2254" w:type="dxa"/>
            <w:tcMar/>
          </w:tcPr>
          <w:p w:rsidR="2B497951" w:rsidP="5FE4B457" w:rsidRDefault="2B497951" w14:paraId="11D11A6F" w14:textId="589161A6">
            <w:pPr>
              <w:pStyle w:val="Normal"/>
              <w:rPr>
                <w:rFonts w:ascii="Arial" w:hAnsi="Arial" w:eastAsia="Arial" w:cs="Arial"/>
              </w:rPr>
            </w:pPr>
            <w:r w:rsidRPr="5FE4B457" w:rsidR="2B497951">
              <w:rPr>
                <w:rFonts w:ascii="Arial" w:hAnsi="Arial" w:eastAsia="Arial" w:cs="Arial"/>
              </w:rPr>
              <w:t>6-12 months</w:t>
            </w:r>
          </w:p>
        </w:tc>
        <w:tc>
          <w:tcPr>
            <w:tcW w:w="2254" w:type="dxa"/>
            <w:tcMar/>
          </w:tcPr>
          <w:p w:rsidR="2B497951" w:rsidP="5FE4B457" w:rsidRDefault="2B497951" w14:paraId="635A0B21" w14:textId="60FA76F8">
            <w:pPr>
              <w:pStyle w:val="Normal"/>
              <w:rPr>
                <w:rFonts w:ascii="Arial" w:hAnsi="Arial" w:eastAsia="Arial" w:cs="Arial"/>
              </w:rPr>
            </w:pPr>
            <w:r w:rsidRPr="5FE4B457" w:rsidR="2B497951">
              <w:rPr>
                <w:rFonts w:ascii="Arial" w:hAnsi="Arial" w:eastAsia="Arial" w:cs="Arial"/>
              </w:rPr>
              <w:t>Tutor/peer support</w:t>
            </w:r>
          </w:p>
        </w:tc>
        <w:tc>
          <w:tcPr>
            <w:tcW w:w="2254" w:type="dxa"/>
            <w:tcMar/>
          </w:tcPr>
          <w:p w:rsidR="2B497951" w:rsidP="5FE4B457" w:rsidRDefault="2B497951" w14:paraId="124C977E" w14:textId="0F00CA56">
            <w:pPr>
              <w:pStyle w:val="Normal"/>
              <w:rPr>
                <w:rFonts w:ascii="Arial" w:hAnsi="Arial" w:eastAsia="Arial" w:cs="Arial"/>
              </w:rPr>
            </w:pPr>
            <w:r w:rsidRPr="5FE4B457" w:rsidR="2B497951">
              <w:rPr>
                <w:rFonts w:ascii="Arial" w:hAnsi="Arial" w:eastAsia="Arial" w:cs="Arial"/>
              </w:rPr>
              <w:t xml:space="preserve">Improved </w:t>
            </w:r>
            <w:r w:rsidRPr="5FE4B457" w:rsidR="2B497951">
              <w:rPr>
                <w:rFonts w:ascii="Arial" w:hAnsi="Arial" w:eastAsia="Arial" w:cs="Arial"/>
              </w:rPr>
              <w:t>performance</w:t>
            </w:r>
            <w:r w:rsidRPr="5FE4B457" w:rsidR="2B497951">
              <w:rPr>
                <w:rFonts w:ascii="Arial" w:hAnsi="Arial" w:eastAsia="Arial" w:cs="Arial"/>
              </w:rPr>
              <w:t xml:space="preserve"> in mock tasks</w:t>
            </w:r>
          </w:p>
        </w:tc>
      </w:tr>
      <w:tr w:rsidR="5FE4B457" w:rsidTr="5FE4B457" w14:paraId="0582BA3A">
        <w:trPr>
          <w:trHeight w:val="300"/>
        </w:trPr>
        <w:tc>
          <w:tcPr>
            <w:tcW w:w="2304" w:type="dxa"/>
            <w:tcMar/>
          </w:tcPr>
          <w:p w:rsidR="2B497951" w:rsidP="5FE4B457" w:rsidRDefault="2B497951" w14:paraId="76DAE4B0" w14:textId="4F1E3883">
            <w:pPr>
              <w:pStyle w:val="Normal"/>
              <w:rPr>
                <w:rFonts w:ascii="Arial" w:hAnsi="Arial" w:eastAsia="Arial" w:cs="Arial"/>
              </w:rPr>
            </w:pPr>
            <w:r w:rsidRPr="5FE4B457" w:rsidR="2B497951">
              <w:rPr>
                <w:rFonts w:ascii="Arial" w:hAnsi="Arial" w:eastAsia="Arial" w:cs="Arial"/>
              </w:rPr>
              <w:t xml:space="preserve">Enrol on BA (Hons) </w:t>
            </w:r>
            <w:r w:rsidRPr="5FE4B457" w:rsidR="2B497951">
              <w:rPr>
                <w:rFonts w:ascii="Arial" w:hAnsi="Arial" w:eastAsia="Arial" w:cs="Arial"/>
              </w:rPr>
              <w:t>Leadrship</w:t>
            </w:r>
            <w:r w:rsidRPr="5FE4B457" w:rsidR="2B497951">
              <w:rPr>
                <w:rFonts w:ascii="Arial" w:hAnsi="Arial" w:eastAsia="Arial" w:cs="Arial"/>
              </w:rPr>
              <w:t xml:space="preserve"> and Management skills (level 5-6)</w:t>
            </w:r>
          </w:p>
        </w:tc>
        <w:tc>
          <w:tcPr>
            <w:tcW w:w="2254" w:type="dxa"/>
            <w:tcMar/>
          </w:tcPr>
          <w:p w:rsidR="2B497951" w:rsidP="5FE4B457" w:rsidRDefault="2B497951" w14:paraId="5770B217" w14:textId="4AD043F5">
            <w:pPr>
              <w:pStyle w:val="Normal"/>
              <w:rPr>
                <w:rFonts w:ascii="Arial" w:hAnsi="Arial" w:eastAsia="Arial" w:cs="Arial"/>
              </w:rPr>
            </w:pPr>
            <w:r w:rsidRPr="5FE4B457" w:rsidR="2B497951">
              <w:rPr>
                <w:rFonts w:ascii="Arial" w:hAnsi="Arial" w:eastAsia="Arial" w:cs="Arial"/>
              </w:rPr>
              <w:t>12-24 months</w:t>
            </w:r>
          </w:p>
        </w:tc>
        <w:tc>
          <w:tcPr>
            <w:tcW w:w="2254" w:type="dxa"/>
            <w:tcMar/>
          </w:tcPr>
          <w:p w:rsidR="2B497951" w:rsidP="5FE4B457" w:rsidRDefault="2B497951" w14:paraId="204E9381" w14:textId="15B6B207">
            <w:pPr>
              <w:pStyle w:val="Normal"/>
              <w:rPr>
                <w:rFonts w:ascii="Arial" w:hAnsi="Arial" w:eastAsia="Arial" w:cs="Arial"/>
              </w:rPr>
            </w:pPr>
            <w:r w:rsidRPr="5FE4B457" w:rsidR="2B497951">
              <w:rPr>
                <w:rFonts w:ascii="Arial" w:hAnsi="Arial" w:eastAsia="Arial" w:cs="Arial"/>
              </w:rPr>
              <w:t>Course funding, study time</w:t>
            </w:r>
          </w:p>
        </w:tc>
        <w:tc>
          <w:tcPr>
            <w:tcW w:w="2254" w:type="dxa"/>
            <w:tcMar/>
          </w:tcPr>
          <w:p w:rsidR="2B497951" w:rsidP="5FE4B457" w:rsidRDefault="2B497951" w14:paraId="3E96B817" w14:textId="04158259">
            <w:pPr>
              <w:pStyle w:val="Normal"/>
              <w:rPr>
                <w:rFonts w:ascii="Arial" w:hAnsi="Arial" w:eastAsia="Arial" w:cs="Arial"/>
              </w:rPr>
            </w:pPr>
            <w:r w:rsidRPr="5FE4B457" w:rsidR="2B497951">
              <w:rPr>
                <w:rFonts w:ascii="Arial" w:hAnsi="Arial" w:eastAsia="Arial" w:cs="Arial"/>
              </w:rPr>
              <w:t>Completion of modules</w:t>
            </w:r>
          </w:p>
        </w:tc>
      </w:tr>
    </w:tbl>
    <w:p w:rsidR="5FE4B457" w:rsidP="5FE4B457" w:rsidRDefault="5FE4B457" w14:paraId="203002C8" w14:textId="0C53162E">
      <w:pPr>
        <w:pStyle w:val="Normal"/>
        <w:rPr>
          <w:rFonts w:ascii="Arial" w:hAnsi="Arial" w:eastAsia="Arial" w:cs="Arial"/>
        </w:rPr>
      </w:pPr>
    </w:p>
    <w:p w:rsidR="5FE4B457" w:rsidP="5FE4B457" w:rsidRDefault="5FE4B457" w14:paraId="0189EA0F" w14:textId="42719E11">
      <w:pPr>
        <w:pStyle w:val="Normal"/>
        <w:rPr>
          <w:rFonts w:ascii="Arial" w:hAnsi="Arial" w:eastAsia="Arial" w:cs="Arial"/>
        </w:rPr>
      </w:pPr>
    </w:p>
    <w:p w:rsidR="2B497951" w:rsidP="5FE4B457" w:rsidRDefault="2B497951" w14:paraId="1941BAD1" w14:textId="33F00C6A">
      <w:pPr>
        <w:pStyle w:val="Normal"/>
        <w:rPr>
          <w:rFonts w:ascii="Arial" w:hAnsi="Arial" w:eastAsia="Arial" w:cs="Arial"/>
        </w:rPr>
      </w:pPr>
      <w:r w:rsidRPr="5FE4B457" w:rsidR="2B497951">
        <w:rPr>
          <w:rFonts w:ascii="Arial" w:hAnsi="Arial" w:eastAsia="Arial" w:cs="Arial"/>
        </w:rPr>
        <w:t>Reference List</w:t>
      </w:r>
    </w:p>
    <w:p w:rsidR="5FE4B457" w:rsidP="5FE4B457" w:rsidRDefault="5FE4B457" w14:paraId="07A1A3AF" w14:textId="16C4C391">
      <w:pPr>
        <w:pStyle w:val="Normal"/>
        <w:rPr>
          <w:rFonts w:ascii="Arial" w:hAnsi="Arial" w:eastAsia="Arial" w:cs="Arial"/>
        </w:rPr>
      </w:pPr>
    </w:p>
    <w:p w:rsidR="6DC79473" w:rsidP="5FE4B457" w:rsidRDefault="6DC79473" w14:paraId="2A9A5674" w14:textId="05018109">
      <w:pPr>
        <w:pStyle w:val="Normal"/>
      </w:pPr>
      <w:r w:rsidRPr="5FE4B457" w:rsidR="6DC79473">
        <w:rPr>
          <w:rFonts w:ascii="Arial" w:hAnsi="Arial" w:eastAsia="Arial" w:cs="Arial"/>
        </w:rPr>
        <w:t xml:space="preserve">ACAS (2022) Managing Employee Information and Data. Available at: </w:t>
      </w:r>
      <w:hyperlink r:id="R10b950d1574b4fda">
        <w:r w:rsidRPr="5FE4B457" w:rsidR="6DC79473">
          <w:rPr>
            <w:rFonts w:ascii="Arial" w:hAnsi="Arial" w:eastAsia="Arial" w:cs="Arial"/>
          </w:rPr>
          <w:t>https://www.acas.org.uk</w:t>
        </w:r>
      </w:hyperlink>
      <w:r w:rsidRPr="5FE4B457" w:rsidR="6DC79473">
        <w:rPr>
          <w:rFonts w:ascii="Arial" w:hAnsi="Arial" w:eastAsia="Arial" w:cs="Arial"/>
        </w:rPr>
        <w:t xml:space="preserve"> (Accessed: 23 March 2026).</w:t>
      </w:r>
    </w:p>
    <w:p w:rsidR="6DC79473" w:rsidP="5FE4B457" w:rsidRDefault="6DC79473" w14:paraId="7DED2F30" w14:textId="6E480FEA">
      <w:pPr>
        <w:pStyle w:val="Normal"/>
      </w:pPr>
      <w:r w:rsidRPr="5FE4B457" w:rsidR="6DC79473">
        <w:rPr>
          <w:rFonts w:ascii="Arial" w:hAnsi="Arial" w:eastAsia="Arial" w:cs="Arial"/>
        </w:rPr>
        <w:t>Armstrong, M. (2020) Armstrong’s Handbook of Human Resource Management Practice. 15th edn. London: Kogan Page.</w:t>
      </w:r>
    </w:p>
    <w:p w:rsidR="6DC79473" w:rsidP="5FE4B457" w:rsidRDefault="6DC79473" w14:paraId="22FA256B" w14:textId="02030CCB">
      <w:pPr>
        <w:pStyle w:val="Normal"/>
      </w:pPr>
      <w:r w:rsidRPr="5FE4B457" w:rsidR="6DC79473">
        <w:rPr>
          <w:rFonts w:ascii="Arial" w:hAnsi="Arial" w:eastAsia="Arial" w:cs="Arial"/>
        </w:rPr>
        <w:t xml:space="preserve">CHe (2026) Business Skills for the Workplace Course Overview. Available at: </w:t>
      </w:r>
      <w:hyperlink r:id="Rde5eb44358854fff">
        <w:r w:rsidRPr="5FE4B457" w:rsidR="6DC79473">
          <w:rPr>
            <w:rFonts w:ascii="Arial" w:hAnsi="Arial" w:eastAsia="Arial" w:cs="Arial"/>
          </w:rPr>
          <w:t>https://www.checourses.co.uk</w:t>
        </w:r>
      </w:hyperlink>
      <w:r w:rsidRPr="5FE4B457" w:rsidR="6DC79473">
        <w:rPr>
          <w:rFonts w:ascii="Arial" w:hAnsi="Arial" w:eastAsia="Arial" w:cs="Arial"/>
        </w:rPr>
        <w:t xml:space="preserve"> (Accessed: 23 March 2026).</w:t>
      </w:r>
    </w:p>
    <w:p w:rsidR="6DC79473" w:rsidP="5FE4B457" w:rsidRDefault="6DC79473" w14:paraId="23540172" w14:textId="76A466B3">
      <w:pPr>
        <w:pStyle w:val="Normal"/>
      </w:pPr>
      <w:r w:rsidRPr="5FE4B457" w:rsidR="6DC79473">
        <w:rPr>
          <w:rFonts w:ascii="Arial" w:hAnsi="Arial" w:eastAsia="Arial" w:cs="Arial"/>
        </w:rPr>
        <w:t xml:space="preserve">CIPD (2023) HR Assistant Job Profile. Available at: </w:t>
      </w:r>
      <w:hyperlink r:id="R6da5b87f3ff64575">
        <w:r w:rsidRPr="5FE4B457" w:rsidR="6DC79473">
          <w:rPr>
            <w:rFonts w:ascii="Arial" w:hAnsi="Arial" w:eastAsia="Arial" w:cs="Arial"/>
          </w:rPr>
          <w:t>https://www.cipd.co.uk</w:t>
        </w:r>
      </w:hyperlink>
      <w:r w:rsidRPr="5FE4B457" w:rsidR="6DC79473">
        <w:rPr>
          <w:rFonts w:ascii="Arial" w:hAnsi="Arial" w:eastAsia="Arial" w:cs="Arial"/>
        </w:rPr>
        <w:t xml:space="preserve"> (Accessed: 23 March 2026).</w:t>
      </w:r>
    </w:p>
    <w:p w:rsidR="6DC79473" w:rsidP="5FE4B457" w:rsidRDefault="6DC79473" w14:paraId="765C8ACB" w14:textId="0838738A">
      <w:pPr>
        <w:pStyle w:val="Normal"/>
      </w:pPr>
      <w:r w:rsidRPr="5FE4B457" w:rsidR="6DC79473">
        <w:rPr>
          <w:rFonts w:ascii="Arial" w:hAnsi="Arial" w:eastAsia="Arial" w:cs="Arial"/>
        </w:rPr>
        <w:t>Doran, G. T. (1981) ‘There’s a S.M.A.R.T. way to write management’s goals and objectives’, Management Review, 70(11), pp. 35–36.</w:t>
      </w:r>
    </w:p>
    <w:p w:rsidR="6DC79473" w:rsidP="5FE4B457" w:rsidRDefault="6DC79473" w14:paraId="45902B45" w14:textId="34930610">
      <w:pPr>
        <w:pStyle w:val="Normal"/>
      </w:pPr>
      <w:r w:rsidRPr="5FE4B457" w:rsidR="6DC79473">
        <w:rPr>
          <w:rFonts w:ascii="Arial" w:hAnsi="Arial" w:eastAsia="Arial" w:cs="Arial"/>
        </w:rPr>
        <w:t>Exemplar Health Care (2026) HR Assistant Job Advert. Totaljobs. Available at: https://www.totaljobs.com/job/hr-assistant/exemplar-health-care-job106865556 (Accessed: 23 March 2026).</w:t>
      </w:r>
    </w:p>
    <w:p w:rsidR="3CF2B670" w:rsidP="5FE4B457" w:rsidRDefault="3CF2B670" w14:paraId="2E256971" w14:textId="6AD4057E">
      <w:pPr>
        <w:pStyle w:val="Normal"/>
        <w:rPr>
          <w:rFonts w:ascii="Arial" w:hAnsi="Arial" w:eastAsia="Arial" w:cs="Arial"/>
        </w:rPr>
      </w:pPr>
      <w:r w:rsidRPr="5FE4B457" w:rsidR="3CF2B670">
        <w:rPr>
          <w:rFonts w:ascii="Arial" w:hAnsi="Arial" w:eastAsia="Arial" w:cs="Arial"/>
        </w:rPr>
        <w:t>Absolutely — here is a single, combined Harvard‑style reference list that covers all three tasks together, without separating them by section.</w:t>
      </w:r>
    </w:p>
    <w:p w:rsidR="3CF2B670" w:rsidP="5FE4B457" w:rsidRDefault="3CF2B670" w14:paraId="19899D1A" w14:textId="63738E6E">
      <w:pPr>
        <w:pStyle w:val="Normal"/>
      </w:pPr>
      <w:r w:rsidRPr="5FE4B457" w:rsidR="3CF2B670">
        <w:rPr>
          <w:rFonts w:ascii="Arial" w:hAnsi="Arial" w:eastAsia="Arial" w:cs="Arial"/>
        </w:rPr>
        <w:t>It’s clean, consistent, alphabetised, and ready to paste into your assignment.</w:t>
      </w:r>
    </w:p>
    <w:p w:rsidR="3CF2B670" w:rsidP="5FE4B457" w:rsidRDefault="3CF2B670" w14:paraId="7B2D76F9" w14:textId="24C7409E">
      <w:pPr>
        <w:pStyle w:val="Normal"/>
      </w:pPr>
      <w:r w:rsidRPr="5FE4B457" w:rsidR="3CF2B670">
        <w:rPr>
          <w:rFonts w:ascii="Arial" w:hAnsi="Arial" w:eastAsia="Arial" w:cs="Arial"/>
        </w:rPr>
        <w:t xml:space="preserve"> </w:t>
      </w:r>
    </w:p>
    <w:p w:rsidR="3CF2B670" w:rsidP="5FE4B457" w:rsidRDefault="3CF2B670" w14:paraId="066638CF" w14:textId="3B3F8B88">
      <w:pPr>
        <w:pStyle w:val="Normal"/>
      </w:pPr>
      <w:r w:rsidRPr="5FE4B457" w:rsidR="3CF2B670">
        <w:rPr>
          <w:rFonts w:ascii="Arial" w:hAnsi="Arial" w:eastAsia="Arial" w:cs="Arial"/>
        </w:rPr>
        <w:t>📚 Full Harvard‑Style Reference List (Combined for Tasks 1–3)</w:t>
      </w:r>
    </w:p>
    <w:p w:rsidR="3CF2B670" w:rsidP="5FE4B457" w:rsidRDefault="3CF2B670" w14:paraId="5B4F190C" w14:textId="2EC5B6E9">
      <w:pPr>
        <w:pStyle w:val="Normal"/>
      </w:pPr>
      <w:r w:rsidRPr="5FE4B457" w:rsidR="3CF2B670">
        <w:rPr>
          <w:rFonts w:ascii="Arial" w:hAnsi="Arial" w:eastAsia="Arial" w:cs="Arial"/>
        </w:rPr>
        <w:t xml:space="preserve">ACAS (2022) Managing Employee Information and Data. Available at: </w:t>
      </w:r>
      <w:hyperlink r:id="Reeac14f277434803">
        <w:r w:rsidRPr="5FE4B457" w:rsidR="3CF2B670">
          <w:rPr>
            <w:rFonts w:ascii="Arial" w:hAnsi="Arial" w:eastAsia="Arial" w:cs="Arial"/>
          </w:rPr>
          <w:t>https://www.acas.org.uk</w:t>
        </w:r>
      </w:hyperlink>
      <w:r w:rsidRPr="5FE4B457" w:rsidR="3CF2B670">
        <w:rPr>
          <w:rFonts w:ascii="Arial" w:hAnsi="Arial" w:eastAsia="Arial" w:cs="Arial"/>
        </w:rPr>
        <w:t xml:space="preserve"> (Accessed: 23 March 2026).</w:t>
      </w:r>
    </w:p>
    <w:p w:rsidR="3CF2B670" w:rsidP="5FE4B457" w:rsidRDefault="3CF2B670" w14:paraId="578B8117" w14:textId="34F8D750">
      <w:pPr>
        <w:pStyle w:val="Normal"/>
      </w:pPr>
      <w:r w:rsidRPr="5FE4B457" w:rsidR="3CF2B670">
        <w:rPr>
          <w:rFonts w:ascii="Arial" w:hAnsi="Arial" w:eastAsia="Arial" w:cs="Arial"/>
        </w:rPr>
        <w:t>Armstrong, M. (2020) Armstrong’s Handbook of Human Resource Management Practice. 15th edn. London: Kogan Page.</w:t>
      </w:r>
    </w:p>
    <w:p w:rsidR="3CF2B670" w:rsidP="5FE4B457" w:rsidRDefault="3CF2B670" w14:paraId="5A04DA5B" w14:textId="68945CB2">
      <w:pPr>
        <w:pStyle w:val="Normal"/>
      </w:pPr>
      <w:r w:rsidRPr="5FE4B457" w:rsidR="3CF2B670">
        <w:rPr>
          <w:rFonts w:ascii="Arial" w:hAnsi="Arial" w:eastAsia="Arial" w:cs="Arial"/>
        </w:rPr>
        <w:t xml:space="preserve">CHe (2026) Business Skills for the Workplace Course Overview. Available at: </w:t>
      </w:r>
      <w:hyperlink r:id="Rf2f69af9766f485c">
        <w:r w:rsidRPr="5FE4B457" w:rsidR="3CF2B670">
          <w:rPr>
            <w:rFonts w:ascii="Arial" w:hAnsi="Arial" w:eastAsia="Arial" w:cs="Arial"/>
          </w:rPr>
          <w:t>https://www.checourses.co.uk</w:t>
        </w:r>
      </w:hyperlink>
      <w:r w:rsidRPr="5FE4B457" w:rsidR="3CF2B670">
        <w:rPr>
          <w:rFonts w:ascii="Arial" w:hAnsi="Arial" w:eastAsia="Arial" w:cs="Arial"/>
        </w:rPr>
        <w:t xml:space="preserve"> (Accessed: 23 March 2026).</w:t>
      </w:r>
    </w:p>
    <w:p w:rsidR="3CF2B670" w:rsidP="5FE4B457" w:rsidRDefault="3CF2B670" w14:paraId="58F60209" w14:textId="6BD0573D">
      <w:pPr>
        <w:pStyle w:val="Normal"/>
      </w:pPr>
      <w:r w:rsidRPr="5FE4B457" w:rsidR="3CF2B670">
        <w:rPr>
          <w:rFonts w:ascii="Arial" w:hAnsi="Arial" w:eastAsia="Arial" w:cs="Arial"/>
        </w:rPr>
        <w:t xml:space="preserve">CIPD (2023) HR Assistant Job Profile. Available at: </w:t>
      </w:r>
      <w:hyperlink r:id="Red8edd3cb12e44c1">
        <w:r w:rsidRPr="5FE4B457" w:rsidR="3CF2B670">
          <w:rPr>
            <w:rFonts w:ascii="Arial" w:hAnsi="Arial" w:eastAsia="Arial" w:cs="Arial"/>
          </w:rPr>
          <w:t>https://www.cipd.co.uk</w:t>
        </w:r>
      </w:hyperlink>
      <w:r w:rsidRPr="5FE4B457" w:rsidR="3CF2B670">
        <w:rPr>
          <w:rFonts w:ascii="Arial" w:hAnsi="Arial" w:eastAsia="Arial" w:cs="Arial"/>
        </w:rPr>
        <w:t xml:space="preserve"> (Accessed: 23 March 2026).</w:t>
      </w:r>
    </w:p>
    <w:p w:rsidR="3CF2B670" w:rsidP="5FE4B457" w:rsidRDefault="3CF2B670" w14:paraId="034A0DAC" w14:textId="7D64ADC6">
      <w:pPr>
        <w:pStyle w:val="Normal"/>
      </w:pPr>
      <w:r w:rsidRPr="5FE4B457" w:rsidR="3CF2B670">
        <w:rPr>
          <w:rFonts w:ascii="Arial" w:hAnsi="Arial" w:eastAsia="Arial" w:cs="Arial"/>
        </w:rPr>
        <w:t>Doran, G. T. (1981) ‘There’s a S.M.A.R.T. way to write management’s goals and objectives’, Management Review, 70(11), pp. 35–36.</w:t>
      </w:r>
    </w:p>
    <w:p w:rsidR="3CF2B670" w:rsidP="5FE4B457" w:rsidRDefault="3CF2B670" w14:paraId="3D804BDF" w14:textId="498AF1E3">
      <w:pPr>
        <w:pStyle w:val="Normal"/>
      </w:pPr>
      <w:r w:rsidRPr="5FE4B457" w:rsidR="3CF2B670">
        <w:rPr>
          <w:rFonts w:ascii="Arial" w:hAnsi="Arial" w:eastAsia="Arial" w:cs="Arial"/>
        </w:rPr>
        <w:t xml:space="preserve">Exemplar Health Care (2026) HR Assistant Job Advert. Totaljobs. Available at: </w:t>
      </w:r>
      <w:hyperlink r:id="R7e6c76175d754bb7">
        <w:r w:rsidRPr="5FE4B457" w:rsidR="3CF2B670">
          <w:rPr>
            <w:rFonts w:ascii="Arial" w:hAnsi="Arial" w:eastAsia="Arial" w:cs="Arial"/>
          </w:rPr>
          <w:t>https://www.totaljobs.com/job/hr-assistant/exemplar-health-care-job106865556</w:t>
        </w:r>
      </w:hyperlink>
      <w:r w:rsidRPr="5FE4B457" w:rsidR="3CF2B670">
        <w:rPr>
          <w:rFonts w:ascii="Arial" w:hAnsi="Arial" w:eastAsia="Arial" w:cs="Arial"/>
        </w:rPr>
        <w:t xml:space="preserve"> (Accessed: 23 March 2026).</w:t>
      </w:r>
    </w:p>
    <w:p w:rsidR="3CF2B670" w:rsidP="5FE4B457" w:rsidRDefault="3CF2B670" w14:paraId="7BAD54E3" w14:textId="78746098">
      <w:pPr>
        <w:pStyle w:val="Normal"/>
      </w:pPr>
      <w:r w:rsidRPr="5FE4B457" w:rsidR="3CF2B670">
        <w:rPr>
          <w:rFonts w:ascii="Arial" w:hAnsi="Arial" w:eastAsia="Arial" w:cs="Arial"/>
        </w:rPr>
        <w:t xml:space="preserve">Fleming, N. (2006) VARK: A Guide to Learning Styles. Available at: </w:t>
      </w:r>
      <w:hyperlink r:id="Ra3270704f1f049a3">
        <w:r w:rsidRPr="5FE4B457" w:rsidR="3CF2B670">
          <w:rPr>
            <w:rFonts w:ascii="Arial" w:hAnsi="Arial" w:eastAsia="Arial" w:cs="Arial"/>
          </w:rPr>
          <w:t>https://vark-learn.com</w:t>
        </w:r>
      </w:hyperlink>
      <w:r w:rsidRPr="5FE4B457" w:rsidR="3CF2B670">
        <w:rPr>
          <w:rFonts w:ascii="Arial" w:hAnsi="Arial" w:eastAsia="Arial" w:cs="Arial"/>
        </w:rPr>
        <w:t xml:space="preserve"> (Accessed: 23 March 2026).</w:t>
      </w:r>
    </w:p>
    <w:p w:rsidR="3CF2B670" w:rsidP="5FE4B457" w:rsidRDefault="3CF2B670" w14:paraId="12A6D897" w14:textId="703E0062">
      <w:pPr>
        <w:pStyle w:val="Normal"/>
      </w:pPr>
      <w:r w:rsidRPr="5FE4B457" w:rsidR="3CF2B670">
        <w:rPr>
          <w:rFonts w:ascii="Arial" w:hAnsi="Arial" w:eastAsia="Arial" w:cs="Arial"/>
        </w:rPr>
        <w:t>Gurel, E. and Tat, M. (2017) ‘SWOT Analysis: A Theoretical Review’, Journal of International Social Research, 10(51), pp. 994–1006.</w:t>
      </w:r>
    </w:p>
    <w:p w:rsidR="3CF2B670" w:rsidP="5FE4B457" w:rsidRDefault="3CF2B670" w14:paraId="17329366" w14:textId="74C15B06">
      <w:pPr>
        <w:pStyle w:val="Normal"/>
      </w:pPr>
      <w:r w:rsidRPr="5FE4B457" w:rsidR="3CF2B670">
        <w:rPr>
          <w:rFonts w:ascii="Arial" w:hAnsi="Arial" w:eastAsia="Arial" w:cs="Arial"/>
        </w:rPr>
        <w:t>HR Dept South Warwickshire (2026) HR Assistant Job Advert. SecsintheCity. Available at:  (secsinthecity.co.uk in Bing) (Accessed: 23 March 2026).</w:t>
      </w:r>
    </w:p>
    <w:p w:rsidR="3CF2B670" w:rsidP="5FE4B457" w:rsidRDefault="3CF2B670" w14:paraId="3EA98FD4" w14:textId="607C6FF5">
      <w:pPr>
        <w:pStyle w:val="Normal"/>
      </w:pPr>
      <w:r w:rsidRPr="5FE4B457" w:rsidR="3CF2B670">
        <w:rPr>
          <w:rFonts w:ascii="Arial" w:hAnsi="Arial" w:eastAsia="Arial" w:cs="Arial"/>
        </w:rPr>
        <w:t xml:space="preserve">16Personalities (2026) Personality Test Results. Available at: </w:t>
      </w:r>
      <w:hyperlink r:id="R2ad66f15fe9b486c">
        <w:r w:rsidRPr="5FE4B457" w:rsidR="3CF2B670">
          <w:rPr>
            <w:rFonts w:ascii="Arial" w:hAnsi="Arial" w:eastAsia="Arial" w:cs="Arial"/>
          </w:rPr>
          <w:t>https://www.16personalities.com</w:t>
        </w:r>
      </w:hyperlink>
      <w:r w:rsidRPr="5FE4B457" w:rsidR="3CF2B670">
        <w:rPr>
          <w:rFonts w:ascii="Arial" w:hAnsi="Arial" w:eastAsia="Arial" w:cs="Arial"/>
        </w:rPr>
        <w:t xml:space="preserve"> (Accessed: 23 March 2026).</w:t>
      </w:r>
    </w:p>
    <w:p w:rsidR="3CF2B670" w:rsidP="5FE4B457" w:rsidRDefault="3CF2B670" w14:paraId="74C560AB" w14:textId="427DF4F1">
      <w:pPr>
        <w:pStyle w:val="Normal"/>
      </w:pPr>
      <w:r w:rsidRPr="5FE4B457" w:rsidR="3CF2B670">
        <w:rPr>
          <w:rFonts w:ascii="Arial" w:hAnsi="Arial" w:eastAsia="Arial" w:cs="Arial"/>
        </w:rPr>
        <w:t xml:space="preserve">Redman, </w:t>
      </w:r>
      <w:r w:rsidRPr="5FE4B457" w:rsidR="3CF2B670">
        <w:rPr>
          <w:rFonts w:ascii="Arial" w:hAnsi="Arial" w:eastAsia="Arial" w:cs="Arial"/>
        </w:rPr>
        <w:t>T.</w:t>
      </w:r>
      <w:r w:rsidRPr="5FE4B457" w:rsidR="3CF2B670">
        <w:rPr>
          <w:rFonts w:ascii="Arial" w:hAnsi="Arial" w:eastAsia="Arial" w:cs="Arial"/>
        </w:rPr>
        <w:t xml:space="preserve"> and Wilkinson, A. (2017) Contemporary Human Resource Management. London: Pearson.</w:t>
      </w:r>
    </w:p>
    <w:p w:rsidR="5FE4B457" w:rsidP="5FE4B457" w:rsidRDefault="5FE4B457" w14:paraId="594DF110" w14:textId="41DF32E3">
      <w:pPr>
        <w:pStyle w:val="Normal"/>
        <w:rPr>
          <w:rFonts w:ascii="Arial" w:hAnsi="Arial" w:eastAsia="Arial" w:cs="Arial"/>
        </w:rPr>
      </w:pPr>
    </w:p>
    <w:p w:rsidR="5FE4B457" w:rsidP="5FE4B457" w:rsidRDefault="5FE4B457" w14:paraId="0E22543C" w14:textId="7FC1A9F3">
      <w:pPr>
        <w:pStyle w:val="Normal"/>
        <w:rPr>
          <w:rFonts w:ascii="Arial" w:hAnsi="Arial" w:eastAsia="Arial" w:cs="Arial"/>
        </w:rPr>
      </w:pPr>
    </w:p>
    <w:p w:rsidR="5FE4B457" w:rsidP="5FE4B457" w:rsidRDefault="5FE4B457" w14:paraId="5D7E91CE" w14:textId="7F97D5A8">
      <w:pPr>
        <w:pStyle w:val="Normal"/>
        <w:rPr>
          <w:rFonts w:ascii="Arial" w:hAnsi="Arial" w:eastAsia="Arial" w:cs="Arial"/>
        </w:rPr>
      </w:pPr>
    </w:p>
    <w:sectPr>
      <w:pgSz w:w="11906" w:h="16838" w:orient="portrait"/>
      <w:pgMar w:top="1440" w:right="1440" w:bottom="1440" w:left="1440" w:header="720" w:footer="720" w:gutter="0"/>
      <w:cols w:space="720"/>
      <w:docGrid w:linePitch="360"/>
      <w:headerReference w:type="default" r:id="R7ef3eaca36934c41"/>
      <w:footerReference w:type="default" r:id="R1c72ca79ae784f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E4B457" w:rsidTr="5FE4B457" w14:paraId="1704B06E">
      <w:trPr>
        <w:trHeight w:val="300"/>
      </w:trPr>
      <w:tc>
        <w:tcPr>
          <w:tcW w:w="3005" w:type="dxa"/>
          <w:tcMar/>
        </w:tcPr>
        <w:p w:rsidR="5FE4B457" w:rsidP="5FE4B457" w:rsidRDefault="5FE4B457" w14:paraId="64B4D61F" w14:textId="6E44C822">
          <w:pPr>
            <w:pStyle w:val="Header"/>
            <w:bidi w:val="0"/>
            <w:ind w:left="-115"/>
            <w:jc w:val="left"/>
          </w:pPr>
        </w:p>
      </w:tc>
      <w:tc>
        <w:tcPr>
          <w:tcW w:w="3005" w:type="dxa"/>
          <w:tcMar/>
        </w:tcPr>
        <w:p w:rsidR="5FE4B457" w:rsidP="5FE4B457" w:rsidRDefault="5FE4B457" w14:paraId="6210144F" w14:textId="43761F7E">
          <w:pPr>
            <w:pStyle w:val="Header"/>
            <w:bidi w:val="0"/>
            <w:jc w:val="center"/>
          </w:pPr>
          <w:r>
            <w:fldChar w:fldCharType="begin"/>
          </w:r>
          <w:r>
            <w:instrText xml:space="preserve">PAGE</w:instrText>
          </w:r>
          <w:r>
            <w:fldChar w:fldCharType="separate"/>
          </w:r>
          <w:r>
            <w:fldChar w:fldCharType="end"/>
          </w:r>
        </w:p>
      </w:tc>
      <w:tc>
        <w:tcPr>
          <w:tcW w:w="3005" w:type="dxa"/>
          <w:tcMar/>
        </w:tcPr>
        <w:p w:rsidR="5FE4B457" w:rsidP="5FE4B457" w:rsidRDefault="5FE4B457" w14:paraId="369843E2" w14:textId="0DF7BA78">
          <w:pPr>
            <w:pStyle w:val="Header"/>
            <w:bidi w:val="0"/>
            <w:ind w:right="-115"/>
            <w:jc w:val="right"/>
          </w:pPr>
        </w:p>
      </w:tc>
    </w:tr>
  </w:tbl>
  <w:p w:rsidR="5FE4B457" w:rsidP="5FE4B457" w:rsidRDefault="5FE4B457" w14:paraId="716685E7" w14:textId="56B5B0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FE4B457" w:rsidTr="5FE4B457" w14:paraId="32F725FD">
      <w:trPr>
        <w:trHeight w:val="300"/>
      </w:trPr>
      <w:tc>
        <w:tcPr>
          <w:tcW w:w="3005" w:type="dxa"/>
          <w:tcMar/>
        </w:tcPr>
        <w:p w:rsidR="5FE4B457" w:rsidP="5FE4B457" w:rsidRDefault="5FE4B457" w14:paraId="0F34F406" w14:textId="6ECC035A">
          <w:pPr>
            <w:pStyle w:val="Header"/>
            <w:bidi w:val="0"/>
            <w:ind w:left="-115"/>
            <w:jc w:val="left"/>
          </w:pPr>
          <w:r w:rsidR="5FE4B457">
            <w:rPr/>
            <w:t xml:space="preserve">Module </w:t>
          </w:r>
          <w:r w:rsidR="5FE4B457">
            <w:rPr/>
            <w:t>Code:LCLM</w:t>
          </w:r>
          <w:r w:rsidR="5FE4B457">
            <w:rPr/>
            <w:t>4005</w:t>
          </w:r>
        </w:p>
        <w:p w:rsidR="5FE4B457" w:rsidP="5FE4B457" w:rsidRDefault="5FE4B457" w14:paraId="3FF63B27" w14:textId="595C6453">
          <w:pPr>
            <w:pStyle w:val="Header"/>
            <w:bidi w:val="0"/>
            <w:ind w:left="-115"/>
            <w:jc w:val="left"/>
          </w:pPr>
          <w:r w:rsidR="5FE4B457">
            <w:rPr/>
            <w:t xml:space="preserve">Module Title: </w:t>
          </w:r>
          <w:r w:rsidR="5FE4B457">
            <w:rPr/>
            <w:t>Employability</w:t>
          </w:r>
          <w:r w:rsidR="5FE4B457">
            <w:rPr/>
            <w:t xml:space="preserve"> and Career Development</w:t>
          </w:r>
        </w:p>
        <w:p w:rsidR="5FE4B457" w:rsidP="5FE4B457" w:rsidRDefault="5FE4B457" w14:paraId="0BB98A3B" w14:textId="53D3D716">
          <w:pPr>
            <w:pStyle w:val="Header"/>
            <w:bidi w:val="0"/>
            <w:ind w:left="-115"/>
            <w:jc w:val="left"/>
            <w:rPr>
              <w:noProof w:val="0"/>
              <w:lang w:val="en-GB"/>
            </w:rPr>
          </w:pPr>
          <w:r w:rsidR="5FE4B457">
            <w:rPr/>
            <w:t>Assess</w:t>
          </w:r>
          <w:r w:rsidR="5FE4B457">
            <w:rPr/>
            <w:t>ment</w:t>
          </w:r>
          <w:r w:rsidR="5FE4B457">
            <w:rPr/>
            <w:t xml:space="preserve"> Title</w:t>
          </w:r>
          <w:r w:rsidR="5FE4B457">
            <w:rPr/>
            <w:t>:</w:t>
          </w:r>
          <w:r w:rsidRPr="5FE4B457" w:rsidR="5FE4B457">
            <w:rPr>
              <w:rFonts w:ascii="Arial" w:hAnsi="Arial" w:eastAsia="Arial" w:cs="Arial"/>
              <w:b w:val="1"/>
              <w:bCs w:val="1"/>
              <w:noProof w:val="0"/>
              <w:sz w:val="22"/>
              <w:szCs w:val="22"/>
              <w:lang w:val="en-GB"/>
            </w:rPr>
            <w:t xml:space="preserve"> </w:t>
          </w:r>
          <w:r w:rsidRPr="5FE4B457" w:rsidR="5FE4B457">
            <w:rPr>
              <w:rFonts w:ascii="Arial" w:hAnsi="Arial" w:eastAsia="Arial" w:cs="Arial"/>
              <w:b w:val="0"/>
              <w:bCs w:val="0"/>
              <w:noProof w:val="0"/>
              <w:sz w:val="22"/>
              <w:szCs w:val="22"/>
              <w:lang w:val="en-GB"/>
            </w:rPr>
            <w:t>S</w:t>
          </w:r>
          <w:r w:rsidRPr="5FE4B457" w:rsidR="5FE4B457">
            <w:rPr>
              <w:rFonts w:ascii="Arial" w:hAnsi="Arial" w:eastAsia="Arial" w:cs="Arial"/>
              <w:b w:val="0"/>
              <w:bCs w:val="0"/>
              <w:noProof w:val="0"/>
              <w:sz w:val="22"/>
              <w:szCs w:val="22"/>
              <w:lang w:val="en-GB"/>
            </w:rPr>
            <w:t>election</w:t>
          </w:r>
          <w:r w:rsidRPr="5FE4B457" w:rsidR="5FE4B457">
            <w:rPr>
              <w:rFonts w:ascii="Arial" w:hAnsi="Arial" w:eastAsia="Arial" w:cs="Arial"/>
              <w:b w:val="0"/>
              <w:bCs w:val="0"/>
              <w:noProof w:val="0"/>
              <w:sz w:val="22"/>
              <w:szCs w:val="22"/>
              <w:lang w:val="en-GB"/>
            </w:rPr>
            <w:t xml:space="preserve"> of written reflective tasks</w:t>
          </w:r>
        </w:p>
        <w:p w:rsidR="5FE4B457" w:rsidP="5FE4B457" w:rsidRDefault="5FE4B457" w14:paraId="700FF350" w14:textId="5D0705DA">
          <w:pPr>
            <w:pStyle w:val="Header"/>
            <w:bidi w:val="0"/>
            <w:ind w:left="-115"/>
            <w:jc w:val="left"/>
            <w:rPr>
              <w:rFonts w:ascii="Arial" w:hAnsi="Arial" w:eastAsia="Arial" w:cs="Arial"/>
              <w:b w:val="0"/>
              <w:bCs w:val="0"/>
              <w:noProof w:val="0"/>
              <w:sz w:val="22"/>
              <w:szCs w:val="22"/>
              <w:lang w:val="en-GB"/>
            </w:rPr>
          </w:pPr>
          <w:r w:rsidRPr="5FE4B457" w:rsidR="5FE4B457">
            <w:rPr>
              <w:rFonts w:ascii="Arial" w:hAnsi="Arial" w:eastAsia="Arial" w:cs="Arial"/>
              <w:b w:val="0"/>
              <w:bCs w:val="0"/>
              <w:noProof w:val="0"/>
              <w:sz w:val="22"/>
              <w:szCs w:val="22"/>
              <w:lang w:val="en-GB"/>
            </w:rPr>
            <w:t>Component 2</w:t>
          </w:r>
        </w:p>
      </w:tc>
      <w:tc>
        <w:tcPr>
          <w:tcW w:w="3005" w:type="dxa"/>
          <w:tcMar/>
        </w:tcPr>
        <w:p w:rsidR="5FE4B457" w:rsidP="5FE4B457" w:rsidRDefault="5FE4B457" w14:paraId="0227F5EE" w14:textId="2E27AA8D">
          <w:pPr>
            <w:pStyle w:val="Header"/>
            <w:bidi w:val="0"/>
            <w:jc w:val="center"/>
          </w:pPr>
        </w:p>
      </w:tc>
      <w:tc>
        <w:tcPr>
          <w:tcW w:w="3005" w:type="dxa"/>
          <w:tcMar/>
        </w:tcPr>
        <w:p w:rsidR="5FE4B457" w:rsidP="5FE4B457" w:rsidRDefault="5FE4B457" w14:paraId="7B78A401" w14:textId="7DD47698">
          <w:pPr>
            <w:pStyle w:val="Header"/>
            <w:bidi w:val="0"/>
            <w:ind w:right="-115"/>
            <w:jc w:val="right"/>
          </w:pPr>
        </w:p>
      </w:tc>
    </w:tr>
  </w:tbl>
  <w:p w:rsidR="5FE4B457" w:rsidP="5FE4B457" w:rsidRDefault="5FE4B457" w14:paraId="6BD78F61" w14:textId="40A52CE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A3A123"/>
    <w:rsid w:val="05D5D94B"/>
    <w:rsid w:val="07252AF1"/>
    <w:rsid w:val="073FB1D6"/>
    <w:rsid w:val="0842291E"/>
    <w:rsid w:val="0C35384F"/>
    <w:rsid w:val="0CA77DB1"/>
    <w:rsid w:val="0D7412AF"/>
    <w:rsid w:val="0DDA8DCD"/>
    <w:rsid w:val="0E8CA767"/>
    <w:rsid w:val="108D765E"/>
    <w:rsid w:val="10BB0281"/>
    <w:rsid w:val="116292D2"/>
    <w:rsid w:val="13A154D4"/>
    <w:rsid w:val="13E22798"/>
    <w:rsid w:val="1650085A"/>
    <w:rsid w:val="168D3975"/>
    <w:rsid w:val="16B2F7E2"/>
    <w:rsid w:val="1A73C450"/>
    <w:rsid w:val="1B60A466"/>
    <w:rsid w:val="1C1BB095"/>
    <w:rsid w:val="1C3BAFE9"/>
    <w:rsid w:val="1CEF3BCE"/>
    <w:rsid w:val="1DC3A76C"/>
    <w:rsid w:val="1E902DA1"/>
    <w:rsid w:val="1FE65C56"/>
    <w:rsid w:val="201C8D6D"/>
    <w:rsid w:val="208C7A3D"/>
    <w:rsid w:val="20CCC327"/>
    <w:rsid w:val="212847E6"/>
    <w:rsid w:val="23141B6B"/>
    <w:rsid w:val="23B4A43D"/>
    <w:rsid w:val="256F7557"/>
    <w:rsid w:val="25718772"/>
    <w:rsid w:val="26249EC2"/>
    <w:rsid w:val="278B1059"/>
    <w:rsid w:val="284F0139"/>
    <w:rsid w:val="2B497951"/>
    <w:rsid w:val="2B967E16"/>
    <w:rsid w:val="2E41C8B0"/>
    <w:rsid w:val="2E70FBDC"/>
    <w:rsid w:val="2E8A4214"/>
    <w:rsid w:val="2E946584"/>
    <w:rsid w:val="2F782825"/>
    <w:rsid w:val="304C0591"/>
    <w:rsid w:val="30AD6BB2"/>
    <w:rsid w:val="30AF5FFC"/>
    <w:rsid w:val="30D6AD9C"/>
    <w:rsid w:val="30E1129C"/>
    <w:rsid w:val="33F8C0E7"/>
    <w:rsid w:val="36089E20"/>
    <w:rsid w:val="372A5E4D"/>
    <w:rsid w:val="391F259E"/>
    <w:rsid w:val="39D59847"/>
    <w:rsid w:val="39D78E74"/>
    <w:rsid w:val="3A8FE167"/>
    <w:rsid w:val="3B714357"/>
    <w:rsid w:val="3C8A3E8E"/>
    <w:rsid w:val="3CF2B670"/>
    <w:rsid w:val="3F08C183"/>
    <w:rsid w:val="401A1D09"/>
    <w:rsid w:val="403E9EDD"/>
    <w:rsid w:val="41A59AF2"/>
    <w:rsid w:val="42FAD2E4"/>
    <w:rsid w:val="4429F77A"/>
    <w:rsid w:val="44A58DDA"/>
    <w:rsid w:val="45748043"/>
    <w:rsid w:val="45C217C1"/>
    <w:rsid w:val="4631F505"/>
    <w:rsid w:val="46F51DBE"/>
    <w:rsid w:val="4785DF6C"/>
    <w:rsid w:val="47D83322"/>
    <w:rsid w:val="49830BAB"/>
    <w:rsid w:val="4CABEE0B"/>
    <w:rsid w:val="4E3C2129"/>
    <w:rsid w:val="4F16FE1F"/>
    <w:rsid w:val="4FC68FF7"/>
    <w:rsid w:val="5301E8C3"/>
    <w:rsid w:val="5477982C"/>
    <w:rsid w:val="5605A44B"/>
    <w:rsid w:val="56653C5F"/>
    <w:rsid w:val="588430AC"/>
    <w:rsid w:val="5A1A86DE"/>
    <w:rsid w:val="5A342EE1"/>
    <w:rsid w:val="5C58449C"/>
    <w:rsid w:val="5CCA90BB"/>
    <w:rsid w:val="5CDF3547"/>
    <w:rsid w:val="5DCF4CF1"/>
    <w:rsid w:val="5E65D433"/>
    <w:rsid w:val="5E6B1DEC"/>
    <w:rsid w:val="5EBB157E"/>
    <w:rsid w:val="5EFF7FBA"/>
    <w:rsid w:val="5FA04C6C"/>
    <w:rsid w:val="5FE4B457"/>
    <w:rsid w:val="605DBE95"/>
    <w:rsid w:val="6203B6B3"/>
    <w:rsid w:val="65A87CA6"/>
    <w:rsid w:val="66CAC59B"/>
    <w:rsid w:val="66D656E0"/>
    <w:rsid w:val="6BF6952E"/>
    <w:rsid w:val="6C6EC21C"/>
    <w:rsid w:val="6DA55BF0"/>
    <w:rsid w:val="6DC79473"/>
    <w:rsid w:val="6E88FD7B"/>
    <w:rsid w:val="6FFAAA13"/>
    <w:rsid w:val="702E106F"/>
    <w:rsid w:val="71B57A06"/>
    <w:rsid w:val="72086C58"/>
    <w:rsid w:val="75CDFD87"/>
    <w:rsid w:val="76455BE3"/>
    <w:rsid w:val="767CB325"/>
    <w:rsid w:val="76A9B446"/>
    <w:rsid w:val="773A3C8D"/>
    <w:rsid w:val="789D9EC4"/>
    <w:rsid w:val="7A767AAC"/>
    <w:rsid w:val="7AE8335C"/>
    <w:rsid w:val="7B5BBB10"/>
    <w:rsid w:val="7B70F9E2"/>
    <w:rsid w:val="7DA3A123"/>
    <w:rsid w:val="7FB9F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3A123"/>
  <w15:chartTrackingRefBased/>
  <w15:docId w15:val="{963D1506-D92A-4077-AA19-C539B40F3A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5FE4B457"/>
    <w:pPr>
      <w:spacing w:after="0"/>
    </w:pPr>
  </w:style>
  <w:style w:type="paragraph" w:styleId="Header">
    <w:uiPriority w:val="99"/>
    <w:name w:val="header"/>
    <w:basedOn w:val="Normal"/>
    <w:unhideWhenUsed/>
    <w:rsid w:val="5FE4B457"/>
    <w:pPr>
      <w:tabs>
        <w:tab w:val="center" w:leader="none" w:pos="4680"/>
        <w:tab w:val="right" w:leader="none" w:pos="9360"/>
      </w:tabs>
      <w:spacing w:after="0" w:line="240" w:lineRule="auto"/>
    </w:pPr>
  </w:style>
  <w:style w:type="paragraph" w:styleId="Footer">
    <w:uiPriority w:val="99"/>
    <w:name w:val="footer"/>
    <w:basedOn w:val="Normal"/>
    <w:unhideWhenUsed/>
    <w:rsid w:val="5FE4B45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63178489" /><Relationship Type="http://schemas.openxmlformats.org/officeDocument/2006/relationships/image" Target="/media/image2.png" Id="rId1891166428" /><Relationship Type="http://schemas.openxmlformats.org/officeDocument/2006/relationships/image" Target="/media/image3.png" Id="rId1708087430" /><Relationship Type="http://schemas.openxmlformats.org/officeDocument/2006/relationships/image" Target="/media/image4.png" Id="rId633453022" /><Relationship Type="http://schemas.openxmlformats.org/officeDocument/2006/relationships/image" Target="/media/image5.png" Id="rId1471502616" /><Relationship Type="http://schemas.openxmlformats.org/officeDocument/2006/relationships/image" Target="/media/image.jpg" Id="rId222818404" /><Relationship Type="http://schemas.openxmlformats.org/officeDocument/2006/relationships/hyperlink" Target="https://www.acas.org.uk" TargetMode="External" Id="R10b950d1574b4fda" /><Relationship Type="http://schemas.openxmlformats.org/officeDocument/2006/relationships/hyperlink" Target="https://www.checourses.co.uk" TargetMode="External" Id="Rde5eb44358854fff" /><Relationship Type="http://schemas.openxmlformats.org/officeDocument/2006/relationships/hyperlink" Target="https://www.cipd.co.uk" TargetMode="External" Id="R6da5b87f3ff64575" /><Relationship Type="http://schemas.openxmlformats.org/officeDocument/2006/relationships/hyperlink" Target="https://www.acas.org.uk" TargetMode="External" Id="Reeac14f277434803" /><Relationship Type="http://schemas.openxmlformats.org/officeDocument/2006/relationships/hyperlink" Target="https://www.checourses.co.uk" TargetMode="External" Id="Rf2f69af9766f485c" /><Relationship Type="http://schemas.openxmlformats.org/officeDocument/2006/relationships/hyperlink" Target="https://www.cipd.co.uk" TargetMode="External" Id="Red8edd3cb12e44c1" /><Relationship Type="http://schemas.openxmlformats.org/officeDocument/2006/relationships/hyperlink" Target="https://www.totaljobs.com/job/hr-assistant/exemplar-health-care-job106865556" TargetMode="External" Id="R7e6c76175d754bb7" /><Relationship Type="http://schemas.openxmlformats.org/officeDocument/2006/relationships/hyperlink" Target="https://vark-learn.com" TargetMode="External" Id="Ra3270704f1f049a3" /><Relationship Type="http://schemas.openxmlformats.org/officeDocument/2006/relationships/hyperlink" Target="https://www.16personalities.com" TargetMode="External" Id="R2ad66f15fe9b486c" /><Relationship Type="http://schemas.openxmlformats.org/officeDocument/2006/relationships/header" Target="/word/header.xml" Id="R7ef3eaca36934c41" /><Relationship Type="http://schemas.openxmlformats.org/officeDocument/2006/relationships/footer" Target="/word/footer.xml" Id="R1c72ca79ae784f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Shona Lea Veitch (2441498)</dc:creator>
  <keywords/>
  <dc:description/>
  <lastModifiedBy>Shona Lea Veitch (2441498)</lastModifiedBy>
  <revision>2</revision>
  <dcterms:created xsi:type="dcterms:W3CDTF">2026-03-22T09:00:58.4832647Z</dcterms:created>
  <dcterms:modified xsi:type="dcterms:W3CDTF">2026-03-23T08:32:24.8093162Z</dcterms:modified>
</coreProperties>
</file>