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B31F1" w14:textId="77777777" w:rsidR="00EA7E5E" w:rsidRDefault="0035073B" w:rsidP="0035073B">
      <w:pPr>
        <w:jc w:val="center"/>
      </w:pPr>
      <w:r>
        <w:rPr>
          <w:noProof/>
          <w:lang w:eastAsia="en-GB"/>
        </w:rPr>
        <w:drawing>
          <wp:inline distT="0" distB="0" distL="0" distR="0" wp14:anchorId="0937003E" wp14:editId="1E1112FB">
            <wp:extent cx="2190750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7E97A" w14:textId="77777777" w:rsidR="0035073B" w:rsidRPr="00BC565B" w:rsidRDefault="0035073B" w:rsidP="0035073B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14:paraId="0454AF1D" w14:textId="3FCE9280" w:rsidR="00B24994" w:rsidRDefault="005E01E0" w:rsidP="00B2499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</w:t>
      </w:r>
    </w:p>
    <w:p w14:paraId="4B524D10" w14:textId="1E0015E5" w:rsidR="001A6A40" w:rsidRDefault="007843C0" w:rsidP="00B2499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Contemporary Issues </w:t>
      </w:r>
      <w:r w:rsidR="001A6A40">
        <w:rPr>
          <w:rFonts w:ascii="Arial" w:hAnsi="Arial" w:cs="Arial"/>
          <w:b/>
          <w:sz w:val="24"/>
          <w:szCs w:val="24"/>
        </w:rPr>
        <w:t>(</w:t>
      </w:r>
      <w:r>
        <w:rPr>
          <w:rFonts w:ascii="Arial" w:hAnsi="Arial" w:cs="Arial"/>
          <w:b/>
          <w:sz w:val="24"/>
          <w:szCs w:val="24"/>
        </w:rPr>
        <w:t>Police</w:t>
      </w:r>
      <w:r w:rsidR="008376CC">
        <w:rPr>
          <w:rFonts w:ascii="Arial" w:hAnsi="Arial" w:cs="Arial"/>
          <w:b/>
          <w:sz w:val="24"/>
          <w:szCs w:val="24"/>
        </w:rPr>
        <w:t xml:space="preserve"> BMPL5004</w:t>
      </w:r>
      <w:r w:rsidR="001A6A40">
        <w:rPr>
          <w:rFonts w:ascii="Arial" w:hAnsi="Arial" w:cs="Arial"/>
          <w:b/>
          <w:sz w:val="24"/>
          <w:szCs w:val="24"/>
        </w:rPr>
        <w:t xml:space="preserve">; </w:t>
      </w:r>
      <w:r w:rsidR="00B24994">
        <w:rPr>
          <w:rFonts w:ascii="Arial" w:hAnsi="Arial" w:cs="Arial"/>
          <w:b/>
          <w:sz w:val="24"/>
          <w:szCs w:val="24"/>
        </w:rPr>
        <w:t>Public Services BMPS5014</w:t>
      </w:r>
      <w:r w:rsidR="001A6A40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844"/>
        <w:gridCol w:w="7091"/>
      </w:tblGrid>
      <w:tr w:rsidR="008F0C1C" w14:paraId="3E5C78E6" w14:textId="77777777" w:rsidTr="00905017">
        <w:tc>
          <w:tcPr>
            <w:tcW w:w="1081" w:type="dxa"/>
          </w:tcPr>
          <w:p w14:paraId="598E5B40" w14:textId="77777777" w:rsidR="008F0C1C" w:rsidRPr="00BC565B" w:rsidRDefault="008F0C1C" w:rsidP="009050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  <w:p w14:paraId="454F7BF8" w14:textId="77777777" w:rsidR="008F0C1C" w:rsidRPr="00BC565B" w:rsidRDefault="008F0C1C" w:rsidP="009050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14:paraId="1553AB25" w14:textId="77777777" w:rsidR="008F0C1C" w:rsidRPr="00BC565B" w:rsidRDefault="008F0C1C" w:rsidP="009050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Week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1" w:type="dxa"/>
          </w:tcPr>
          <w:p w14:paraId="45D959F2" w14:textId="77777777" w:rsidR="008F0C1C" w:rsidRPr="00BC565B" w:rsidRDefault="008F0C1C" w:rsidP="009050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Indicative Content / Outline</w:t>
            </w:r>
          </w:p>
        </w:tc>
      </w:tr>
      <w:tr w:rsidR="008F0C1C" w14:paraId="3A53A9B4" w14:textId="77777777" w:rsidTr="00905017">
        <w:tc>
          <w:tcPr>
            <w:tcW w:w="1081" w:type="dxa"/>
          </w:tcPr>
          <w:p w14:paraId="7C96DD2D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30/1/23</w:t>
            </w:r>
          </w:p>
        </w:tc>
        <w:tc>
          <w:tcPr>
            <w:tcW w:w="844" w:type="dxa"/>
          </w:tcPr>
          <w:p w14:paraId="42B00E72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1</w:t>
            </w:r>
          </w:p>
        </w:tc>
        <w:tc>
          <w:tcPr>
            <w:tcW w:w="7091" w:type="dxa"/>
          </w:tcPr>
          <w:p w14:paraId="32C44B8A" w14:textId="4138F7FB" w:rsidR="00B24994" w:rsidRDefault="00B24994" w:rsidP="00B24994">
            <w:pPr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Introduction to Module</w:t>
            </w:r>
          </w:p>
          <w:p w14:paraId="1C6DC60D" w14:textId="67610AF1" w:rsidR="008F0C1C" w:rsidRPr="008F0C1C" w:rsidRDefault="00E84B77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</w:t>
            </w:r>
            <w:r w:rsidR="00830DA2">
              <w:rPr>
                <w:rFonts w:ascii="Arial" w:hAnsi="Arial" w:cs="Arial"/>
              </w:rPr>
              <w:t>t</w:t>
            </w:r>
          </w:p>
        </w:tc>
      </w:tr>
      <w:tr w:rsidR="008F0C1C" w14:paraId="3562443D" w14:textId="77777777" w:rsidTr="00905017">
        <w:tc>
          <w:tcPr>
            <w:tcW w:w="1081" w:type="dxa"/>
          </w:tcPr>
          <w:p w14:paraId="36A23515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6/2/</w:t>
            </w:r>
            <w:r w:rsidRPr="000F7996">
              <w:rPr>
                <w:rFonts w:ascii="Arial" w:hAnsi="Arial" w:cs="Arial"/>
              </w:rPr>
              <w:t>23</w:t>
            </w:r>
          </w:p>
        </w:tc>
        <w:tc>
          <w:tcPr>
            <w:tcW w:w="844" w:type="dxa"/>
          </w:tcPr>
          <w:p w14:paraId="07DB468A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2</w:t>
            </w:r>
          </w:p>
        </w:tc>
        <w:tc>
          <w:tcPr>
            <w:tcW w:w="7091" w:type="dxa"/>
          </w:tcPr>
          <w:p w14:paraId="4CD370D9" w14:textId="77777777" w:rsidR="00244AB1" w:rsidRDefault="00244AB1" w:rsidP="00244AB1">
            <w:pPr>
              <w:rPr>
                <w:rFonts w:ascii="Arial" w:hAnsi="Arial" w:cs="Arial"/>
              </w:rPr>
            </w:pPr>
            <w:r w:rsidRPr="009A242E">
              <w:rPr>
                <w:rFonts w:ascii="Arial" w:hAnsi="Arial" w:cs="Arial"/>
              </w:rPr>
              <w:t>Historical perspectives</w:t>
            </w:r>
          </w:p>
          <w:p w14:paraId="022DE2CB" w14:textId="669D19C2" w:rsidR="008F0C1C" w:rsidRPr="00C1594E" w:rsidRDefault="00244AB1" w:rsidP="00244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9A242E">
              <w:rPr>
                <w:rFonts w:ascii="Arial" w:hAnsi="Arial" w:cs="Arial"/>
              </w:rPr>
              <w:t>olicing and child and family services</w:t>
            </w:r>
          </w:p>
        </w:tc>
      </w:tr>
      <w:tr w:rsidR="008F0C1C" w14:paraId="504B6445" w14:textId="77777777" w:rsidTr="00905017">
        <w:tc>
          <w:tcPr>
            <w:tcW w:w="1081" w:type="dxa"/>
          </w:tcPr>
          <w:p w14:paraId="15E09E60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13/2/</w:t>
            </w:r>
            <w:r w:rsidRPr="000F7996">
              <w:rPr>
                <w:rFonts w:ascii="Arial" w:hAnsi="Arial" w:cs="Arial"/>
              </w:rPr>
              <w:t>23</w:t>
            </w:r>
          </w:p>
        </w:tc>
        <w:tc>
          <w:tcPr>
            <w:tcW w:w="844" w:type="dxa"/>
          </w:tcPr>
          <w:p w14:paraId="6528748E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3</w:t>
            </w:r>
          </w:p>
        </w:tc>
        <w:tc>
          <w:tcPr>
            <w:tcW w:w="7091" w:type="dxa"/>
          </w:tcPr>
          <w:p w14:paraId="62F79CE8" w14:textId="5E75497D" w:rsidR="008F0C1C" w:rsidRPr="008F0C1C" w:rsidRDefault="00BD0EAE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Service Conference</w:t>
            </w:r>
            <w:r w:rsidR="00B85361">
              <w:rPr>
                <w:rFonts w:ascii="Arial" w:hAnsi="Arial" w:cs="Arial"/>
              </w:rPr>
              <w:t xml:space="preserve"> in Carmarthen</w:t>
            </w:r>
          </w:p>
        </w:tc>
      </w:tr>
      <w:tr w:rsidR="008F0C1C" w14:paraId="4D8661D5" w14:textId="77777777" w:rsidTr="00905017">
        <w:tc>
          <w:tcPr>
            <w:tcW w:w="1081" w:type="dxa"/>
          </w:tcPr>
          <w:p w14:paraId="77528BCC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20/2/</w:t>
            </w:r>
            <w:r w:rsidRPr="000F7996">
              <w:rPr>
                <w:rFonts w:ascii="Arial" w:hAnsi="Arial" w:cs="Arial"/>
              </w:rPr>
              <w:t>23</w:t>
            </w:r>
          </w:p>
        </w:tc>
        <w:tc>
          <w:tcPr>
            <w:tcW w:w="844" w:type="dxa"/>
          </w:tcPr>
          <w:p w14:paraId="34C9FE0E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4</w:t>
            </w:r>
          </w:p>
        </w:tc>
        <w:tc>
          <w:tcPr>
            <w:tcW w:w="7091" w:type="dxa"/>
          </w:tcPr>
          <w:p w14:paraId="0E935D7C" w14:textId="77777777" w:rsidR="00FA4426" w:rsidRDefault="00FA4426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Committee on </w:t>
            </w:r>
            <w:r w:rsidR="00500546">
              <w:rPr>
                <w:rFonts w:ascii="Arial" w:hAnsi="Arial" w:cs="Arial"/>
              </w:rPr>
              <w:t>Standards in Public Life</w:t>
            </w:r>
            <w:r w:rsidR="005B68A2">
              <w:rPr>
                <w:rFonts w:ascii="Arial" w:hAnsi="Arial" w:cs="Arial"/>
              </w:rPr>
              <w:t xml:space="preserve"> </w:t>
            </w:r>
          </w:p>
          <w:p w14:paraId="429252C0" w14:textId="46A64F43" w:rsidR="008F0C1C" w:rsidRDefault="00FA4426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Nolan Principles and </w:t>
            </w:r>
            <w:r w:rsidR="005B68A2">
              <w:rPr>
                <w:rFonts w:ascii="Arial" w:hAnsi="Arial" w:cs="Arial"/>
              </w:rPr>
              <w:t>Tone from the Top</w:t>
            </w:r>
          </w:p>
          <w:p w14:paraId="3D49A687" w14:textId="14AD339B" w:rsidR="00500546" w:rsidRPr="008F0C1C" w:rsidRDefault="00500546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Police Corruption and Misconduct</w:t>
            </w:r>
          </w:p>
        </w:tc>
      </w:tr>
      <w:tr w:rsidR="008F0C1C" w14:paraId="7567CF8A" w14:textId="77777777" w:rsidTr="00905017">
        <w:tc>
          <w:tcPr>
            <w:tcW w:w="1081" w:type="dxa"/>
          </w:tcPr>
          <w:p w14:paraId="37640B96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27/2/</w:t>
            </w:r>
            <w:r w:rsidRPr="000F7996">
              <w:rPr>
                <w:rFonts w:ascii="Arial" w:hAnsi="Arial" w:cs="Arial"/>
              </w:rPr>
              <w:t>23</w:t>
            </w:r>
          </w:p>
        </w:tc>
        <w:tc>
          <w:tcPr>
            <w:tcW w:w="844" w:type="dxa"/>
          </w:tcPr>
          <w:p w14:paraId="141D3FDA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5</w:t>
            </w:r>
          </w:p>
        </w:tc>
        <w:tc>
          <w:tcPr>
            <w:tcW w:w="7091" w:type="dxa"/>
          </w:tcPr>
          <w:p w14:paraId="5207C419" w14:textId="7AF0AFE3" w:rsidR="004B48BD" w:rsidRDefault="004B48BD" w:rsidP="004B48BD">
            <w:pPr>
              <w:rPr>
                <w:rFonts w:ascii="Arial" w:hAnsi="Arial" w:cs="Arial"/>
              </w:rPr>
            </w:pPr>
            <w:r w:rsidRPr="004B48BD">
              <w:rPr>
                <w:rFonts w:ascii="Arial" w:hAnsi="Arial" w:cs="Arial"/>
              </w:rPr>
              <w:t>Does ‘the truth’ matter?</w:t>
            </w:r>
            <w:r w:rsidR="00B3708C">
              <w:rPr>
                <w:rFonts w:ascii="Arial" w:hAnsi="Arial" w:cs="Arial"/>
              </w:rPr>
              <w:t xml:space="preserve"> </w:t>
            </w:r>
            <w:r w:rsidRPr="004B48BD">
              <w:rPr>
                <w:rFonts w:ascii="Arial" w:hAnsi="Arial" w:cs="Arial"/>
              </w:rPr>
              <w:t>Media power</w:t>
            </w:r>
            <w:r w:rsidR="00B3708C">
              <w:rPr>
                <w:rFonts w:ascii="Arial" w:hAnsi="Arial" w:cs="Arial"/>
              </w:rPr>
              <w:t xml:space="preserve"> and fake news</w:t>
            </w:r>
          </w:p>
          <w:p w14:paraId="25AFCE9B" w14:textId="1517EDBA" w:rsidR="000402A3" w:rsidRDefault="00050520" w:rsidP="004B48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next for the MPS</w:t>
            </w:r>
            <w:r w:rsidR="00EB28C4">
              <w:rPr>
                <w:rFonts w:ascii="Arial" w:hAnsi="Arial" w:cs="Arial"/>
              </w:rPr>
              <w:t xml:space="preserve"> and Policing in England and Wales</w:t>
            </w:r>
          </w:p>
          <w:p w14:paraId="6D494664" w14:textId="77777777" w:rsidR="00ED19EA" w:rsidRDefault="00C056A4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Strategic Review of Policing in England and Wales 2022</w:t>
            </w:r>
          </w:p>
          <w:p w14:paraId="1D48300B" w14:textId="7E05B41B" w:rsidR="004B07FC" w:rsidRPr="008F0C1C" w:rsidRDefault="004B07FC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Reinventing Government and entrepreneurialism</w:t>
            </w:r>
          </w:p>
        </w:tc>
      </w:tr>
      <w:tr w:rsidR="008F0C1C" w14:paraId="06B988D1" w14:textId="77777777" w:rsidTr="00905017">
        <w:tc>
          <w:tcPr>
            <w:tcW w:w="1081" w:type="dxa"/>
          </w:tcPr>
          <w:p w14:paraId="2A91CE28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6/3/23</w:t>
            </w:r>
          </w:p>
        </w:tc>
        <w:tc>
          <w:tcPr>
            <w:tcW w:w="844" w:type="dxa"/>
          </w:tcPr>
          <w:p w14:paraId="369E9319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6</w:t>
            </w:r>
          </w:p>
        </w:tc>
        <w:tc>
          <w:tcPr>
            <w:tcW w:w="7091" w:type="dxa"/>
          </w:tcPr>
          <w:p w14:paraId="5B4BD1B9" w14:textId="6BD98389" w:rsidR="008F0C1C" w:rsidRPr="008F0C1C" w:rsidRDefault="009256F3" w:rsidP="008F0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Assignment presentations</w:t>
            </w:r>
          </w:p>
        </w:tc>
      </w:tr>
      <w:tr w:rsidR="008F0C1C" w14:paraId="6F4D1AAA" w14:textId="77777777" w:rsidTr="00905017">
        <w:tc>
          <w:tcPr>
            <w:tcW w:w="1081" w:type="dxa"/>
            <w:shd w:val="clear" w:color="auto" w:fill="8DB3E2" w:themeFill="text2" w:themeFillTint="66"/>
          </w:tcPr>
          <w:p w14:paraId="16C26EE7" w14:textId="77777777" w:rsidR="008F0C1C" w:rsidRPr="005E01E0" w:rsidRDefault="008F0C1C" w:rsidP="00905017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8DB3E2" w:themeFill="text2" w:themeFillTint="66"/>
          </w:tcPr>
          <w:p w14:paraId="3C255781" w14:textId="77777777" w:rsidR="008F0C1C" w:rsidRPr="005E01E0" w:rsidRDefault="008F0C1C" w:rsidP="009050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7F9AC38E" w14:textId="77777777" w:rsidR="008F0C1C" w:rsidRPr="005E01E0" w:rsidRDefault="008F0C1C" w:rsidP="00905017">
            <w:pPr>
              <w:jc w:val="center"/>
              <w:rPr>
                <w:rFonts w:ascii="Arial" w:hAnsi="Arial" w:cs="Arial"/>
              </w:rPr>
            </w:pPr>
            <w:r w:rsidRPr="005E01E0">
              <w:rPr>
                <w:rFonts w:ascii="Arial" w:hAnsi="Arial" w:cs="Arial"/>
              </w:rPr>
              <w:t xml:space="preserve">Assignment 1 due by </w:t>
            </w:r>
            <w:r>
              <w:rPr>
                <w:rFonts w:ascii="Arial" w:hAnsi="Arial" w:cs="Arial"/>
              </w:rPr>
              <w:t>23:59</w:t>
            </w:r>
            <w:r w:rsidRPr="005E01E0">
              <w:rPr>
                <w:rFonts w:ascii="Arial" w:hAnsi="Arial" w:cs="Arial"/>
              </w:rPr>
              <w:t xml:space="preserve"> on Friday </w:t>
            </w:r>
            <w:r>
              <w:rPr>
                <w:rFonts w:ascii="Arial" w:hAnsi="Arial" w:cs="Arial"/>
              </w:rPr>
              <w:t>10</w:t>
            </w:r>
            <w:r w:rsidRPr="00657E07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</w:t>
            </w:r>
          </w:p>
        </w:tc>
      </w:tr>
      <w:tr w:rsidR="008F0C1C" w14:paraId="35A8BC14" w14:textId="77777777" w:rsidTr="00905017">
        <w:tc>
          <w:tcPr>
            <w:tcW w:w="1081" w:type="dxa"/>
            <w:shd w:val="clear" w:color="auto" w:fill="8DB3E2" w:themeFill="text2" w:themeFillTint="66"/>
          </w:tcPr>
          <w:p w14:paraId="7C04E42A" w14:textId="77777777" w:rsidR="008F0C1C" w:rsidRPr="00BC565B" w:rsidRDefault="008F0C1C" w:rsidP="00905017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8DB3E2" w:themeFill="text2" w:themeFillTint="66"/>
          </w:tcPr>
          <w:p w14:paraId="62B21B90" w14:textId="77777777" w:rsidR="008F0C1C" w:rsidRPr="005E01E0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91" w:type="dxa"/>
            <w:shd w:val="clear" w:color="auto" w:fill="8DB3E2" w:themeFill="text2" w:themeFillTint="66"/>
          </w:tcPr>
          <w:p w14:paraId="65D84A56" w14:textId="77777777" w:rsidR="008F0C1C" w:rsidRPr="005E01E0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taught classes </w:t>
            </w:r>
          </w:p>
        </w:tc>
      </w:tr>
      <w:tr w:rsidR="008F0C1C" w14:paraId="4727CC3D" w14:textId="77777777" w:rsidTr="00905017">
        <w:tc>
          <w:tcPr>
            <w:tcW w:w="1081" w:type="dxa"/>
          </w:tcPr>
          <w:p w14:paraId="25442841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20/3/22</w:t>
            </w:r>
          </w:p>
        </w:tc>
        <w:tc>
          <w:tcPr>
            <w:tcW w:w="844" w:type="dxa"/>
          </w:tcPr>
          <w:p w14:paraId="42C9090D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91" w:type="dxa"/>
          </w:tcPr>
          <w:p w14:paraId="46FB183B" w14:textId="6AD42862" w:rsidR="00806496" w:rsidRDefault="00806496" w:rsidP="008064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Partnership: theory and practice</w:t>
            </w:r>
            <w:r w:rsidR="004B48BD">
              <w:rPr>
                <w:rFonts w:ascii="Arial" w:hAnsi="Arial" w:cs="Arial"/>
              </w:rPr>
              <w:t xml:space="preserve"> in a non-devolved context</w:t>
            </w:r>
          </w:p>
          <w:p w14:paraId="29DD5BB6" w14:textId="77777777" w:rsidR="00806496" w:rsidRPr="00806496" w:rsidRDefault="00806496" w:rsidP="00806496">
            <w:pPr>
              <w:rPr>
                <w:rFonts w:ascii="Arial" w:hAnsi="Arial" w:cs="Arial"/>
              </w:rPr>
            </w:pPr>
            <w:r w:rsidRPr="00806496">
              <w:rPr>
                <w:rFonts w:ascii="Arial" w:hAnsi="Arial" w:cs="Arial"/>
              </w:rPr>
              <w:t>Communities First in Wales, Troubled Families in England</w:t>
            </w:r>
          </w:p>
          <w:p w14:paraId="314535A5" w14:textId="38272BD2" w:rsidR="00386E32" w:rsidRPr="006D105F" w:rsidRDefault="00806496" w:rsidP="00806496">
            <w:pPr>
              <w:rPr>
                <w:rFonts w:ascii="Arial" w:hAnsi="Arial" w:cs="Arial"/>
              </w:rPr>
            </w:pPr>
            <w:r w:rsidRPr="00F04062">
              <w:rPr>
                <w:rFonts w:ascii="Arial" w:hAnsi="Arial" w:cs="Arial"/>
              </w:rPr>
              <w:t>Well-being of Future Generations Act (2015</w:t>
            </w:r>
            <w:r w:rsidR="002A2493">
              <w:rPr>
                <w:rFonts w:ascii="Arial" w:hAnsi="Arial" w:cs="Arial"/>
              </w:rPr>
              <w:t>)</w:t>
            </w:r>
            <w:r w:rsidR="00B72784" w:rsidRPr="00F04062">
              <w:rPr>
                <w:rFonts w:ascii="Arial" w:hAnsi="Arial" w:cs="Arial"/>
              </w:rPr>
              <w:t xml:space="preserve"> </w:t>
            </w:r>
            <w:r w:rsidR="0082641D">
              <w:rPr>
                <w:rFonts w:ascii="Arial" w:hAnsi="Arial" w:cs="Arial"/>
              </w:rPr>
              <w:t xml:space="preserve">and </w:t>
            </w:r>
            <w:r w:rsidR="00B72784" w:rsidRPr="00F04062">
              <w:rPr>
                <w:rFonts w:ascii="Arial" w:hAnsi="Arial" w:cs="Arial"/>
              </w:rPr>
              <w:t>Part 9 of the Social Services and Well-Being Act (2014)</w:t>
            </w:r>
          </w:p>
        </w:tc>
      </w:tr>
      <w:tr w:rsidR="008F0C1C" w14:paraId="1843BE2C" w14:textId="77777777" w:rsidTr="00905017">
        <w:tc>
          <w:tcPr>
            <w:tcW w:w="1081" w:type="dxa"/>
          </w:tcPr>
          <w:p w14:paraId="5CD31D12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27/3/23</w:t>
            </w:r>
          </w:p>
        </w:tc>
        <w:tc>
          <w:tcPr>
            <w:tcW w:w="844" w:type="dxa"/>
          </w:tcPr>
          <w:p w14:paraId="2A0F1E5F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91" w:type="dxa"/>
          </w:tcPr>
          <w:p w14:paraId="134E60A4" w14:textId="77777777" w:rsidR="00AF4F41" w:rsidRDefault="00AF4F41" w:rsidP="00AF4F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Urban Community Initiative</w:t>
            </w:r>
          </w:p>
          <w:p w14:paraId="40DE38BD" w14:textId="77777777" w:rsidR="00AF4F41" w:rsidRPr="00AF4F41" w:rsidRDefault="00AF4F41" w:rsidP="00AF4F41">
            <w:pPr>
              <w:rPr>
                <w:rFonts w:ascii="Arial" w:hAnsi="Arial" w:cs="Arial"/>
              </w:rPr>
            </w:pPr>
            <w:r w:rsidRPr="00AF4F41">
              <w:rPr>
                <w:rFonts w:ascii="Arial" w:hAnsi="Arial" w:cs="Arial"/>
              </w:rPr>
              <w:t>Community engagement and potential</w:t>
            </w:r>
          </w:p>
          <w:p w14:paraId="27E506D4" w14:textId="2833773D" w:rsidR="001E16C5" w:rsidRPr="006D105F" w:rsidRDefault="00AF4F41" w:rsidP="00AF4F41">
            <w:pPr>
              <w:rPr>
                <w:rFonts w:ascii="Arial" w:hAnsi="Arial" w:cs="Arial"/>
              </w:rPr>
            </w:pPr>
            <w:r w:rsidRPr="00AA37C6">
              <w:rPr>
                <w:rFonts w:ascii="Arial" w:hAnsi="Arial" w:cs="Arial"/>
              </w:rPr>
              <w:t>The logic of community practice</w:t>
            </w:r>
          </w:p>
        </w:tc>
      </w:tr>
      <w:tr w:rsidR="008F0C1C" w14:paraId="34D8A60A" w14:textId="77777777" w:rsidTr="00905017">
        <w:tc>
          <w:tcPr>
            <w:tcW w:w="1081" w:type="dxa"/>
            <w:shd w:val="clear" w:color="auto" w:fill="D9D9D9" w:themeFill="background1" w:themeFillShade="D9"/>
          </w:tcPr>
          <w:p w14:paraId="79E35893" w14:textId="77777777" w:rsidR="008F0C1C" w:rsidRDefault="008F0C1C" w:rsidP="00905017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D9D9D9" w:themeFill="background1" w:themeFillShade="D9"/>
          </w:tcPr>
          <w:p w14:paraId="21CA0141" w14:textId="77777777" w:rsidR="008F0C1C" w:rsidRDefault="008F0C1C" w:rsidP="009050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D9D9D9" w:themeFill="background1" w:themeFillShade="D9"/>
          </w:tcPr>
          <w:p w14:paraId="5D9EEC35" w14:textId="77777777" w:rsidR="008F0C1C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Friday 31</w:t>
            </w:r>
            <w:r w:rsidRPr="00112AD9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</w:rPr>
              <w:t xml:space="preserve"> March - </w:t>
            </w:r>
            <w:r w:rsidRPr="005E01E0">
              <w:rPr>
                <w:rFonts w:ascii="Arial" w:hAnsi="Arial" w:cs="Arial"/>
                <w:b/>
              </w:rPr>
              <w:t>END OF TERM</w:t>
            </w:r>
          </w:p>
        </w:tc>
      </w:tr>
      <w:tr w:rsidR="008F0C1C" w14:paraId="60DD6A5D" w14:textId="77777777" w:rsidTr="00905017">
        <w:tc>
          <w:tcPr>
            <w:tcW w:w="1081" w:type="dxa"/>
          </w:tcPr>
          <w:p w14:paraId="76669FFA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24/4/23</w:t>
            </w:r>
          </w:p>
        </w:tc>
        <w:tc>
          <w:tcPr>
            <w:tcW w:w="844" w:type="dxa"/>
            <w:shd w:val="clear" w:color="auto" w:fill="auto"/>
          </w:tcPr>
          <w:p w14:paraId="5A142B8F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91" w:type="dxa"/>
            <w:shd w:val="clear" w:color="auto" w:fill="auto"/>
          </w:tcPr>
          <w:p w14:paraId="4537A0B2" w14:textId="77777777" w:rsidR="008F0C1C" w:rsidRDefault="00A338FA" w:rsidP="006D10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Neighbourhood Policing</w:t>
            </w:r>
          </w:p>
          <w:p w14:paraId="1F0C7706" w14:textId="77777777" w:rsidR="00A338FA" w:rsidRPr="00A338FA" w:rsidRDefault="00A338FA" w:rsidP="00A338FA">
            <w:pPr>
              <w:rPr>
                <w:rFonts w:ascii="Arial" w:hAnsi="Arial" w:cs="Arial"/>
              </w:rPr>
            </w:pPr>
            <w:r w:rsidRPr="00A338FA">
              <w:rPr>
                <w:rFonts w:ascii="Arial" w:hAnsi="Arial" w:cs="Arial"/>
              </w:rPr>
              <w:t>Effective communication for public professionals</w:t>
            </w:r>
          </w:p>
          <w:p w14:paraId="3C3EEAC3" w14:textId="1639DF42" w:rsidR="00A338FA" w:rsidRPr="00A338FA" w:rsidRDefault="00A338FA" w:rsidP="00A338FA">
            <w:pPr>
              <w:rPr>
                <w:rFonts w:ascii="Arial" w:hAnsi="Arial" w:cs="Arial"/>
              </w:rPr>
            </w:pPr>
            <w:r w:rsidRPr="00A338FA">
              <w:rPr>
                <w:rFonts w:ascii="Arial" w:hAnsi="Arial" w:cs="Arial"/>
              </w:rPr>
              <w:t>Verbal and non-verbal communication</w:t>
            </w:r>
          </w:p>
          <w:p w14:paraId="54C0FC8D" w14:textId="5DCCC369" w:rsidR="00A338FA" w:rsidRPr="00A338FA" w:rsidRDefault="00A338FA" w:rsidP="00A338FA">
            <w:pPr>
              <w:rPr>
                <w:rFonts w:ascii="Arial" w:hAnsi="Arial" w:cs="Arial"/>
              </w:rPr>
            </w:pPr>
            <w:r w:rsidRPr="00A338FA">
              <w:rPr>
                <w:rFonts w:ascii="Arial" w:hAnsi="Arial" w:cs="Arial"/>
              </w:rPr>
              <w:t>Communication sensitivity</w:t>
            </w:r>
          </w:p>
          <w:p w14:paraId="43F6746E" w14:textId="0AA59287" w:rsidR="00A338FA" w:rsidRPr="006D105F" w:rsidRDefault="00A338FA" w:rsidP="00A338FA">
            <w:pPr>
              <w:rPr>
                <w:rFonts w:ascii="Arial" w:hAnsi="Arial" w:cs="Arial"/>
              </w:rPr>
            </w:pPr>
            <w:r w:rsidRPr="00A338FA">
              <w:rPr>
                <w:rFonts w:ascii="Arial" w:hAnsi="Arial" w:cs="Arial"/>
              </w:rPr>
              <w:t>Communicating with children</w:t>
            </w:r>
          </w:p>
        </w:tc>
      </w:tr>
      <w:tr w:rsidR="008F0C1C" w14:paraId="53D8EC0C" w14:textId="77777777" w:rsidTr="00905017">
        <w:tc>
          <w:tcPr>
            <w:tcW w:w="1081" w:type="dxa"/>
          </w:tcPr>
          <w:p w14:paraId="294659CA" w14:textId="77777777" w:rsidR="008F0C1C" w:rsidRPr="00BC565B" w:rsidRDefault="008F0C1C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1/5/23</w:t>
            </w:r>
          </w:p>
        </w:tc>
        <w:tc>
          <w:tcPr>
            <w:tcW w:w="844" w:type="dxa"/>
          </w:tcPr>
          <w:p w14:paraId="0AEF525C" w14:textId="77777777" w:rsidR="008F0C1C" w:rsidRPr="00BC565B" w:rsidRDefault="008F0C1C" w:rsidP="009050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91" w:type="dxa"/>
          </w:tcPr>
          <w:p w14:paraId="7CB43A9E" w14:textId="77777777" w:rsidR="001F3866" w:rsidRDefault="001F3866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 and refresh</w:t>
            </w:r>
          </w:p>
          <w:p w14:paraId="1A373AD6" w14:textId="7EDCEE70" w:rsidR="008F0C1C" w:rsidRPr="00AD635F" w:rsidRDefault="00481547" w:rsidP="009050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Drafts and Feedback</w:t>
            </w:r>
          </w:p>
        </w:tc>
      </w:tr>
    </w:tbl>
    <w:p w14:paraId="41FFDB65" w14:textId="20F5B759" w:rsidR="001F3866" w:rsidRDefault="001F3866"/>
    <w:sectPr w:rsidR="001F38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C18E6" w14:textId="77777777" w:rsidR="00C8474A" w:rsidRDefault="00C8474A" w:rsidP="005769F6">
      <w:pPr>
        <w:spacing w:after="0" w:line="240" w:lineRule="auto"/>
      </w:pPr>
      <w:r>
        <w:separator/>
      </w:r>
    </w:p>
  </w:endnote>
  <w:endnote w:type="continuationSeparator" w:id="0">
    <w:p w14:paraId="360476A2" w14:textId="77777777" w:rsidR="00C8474A" w:rsidRDefault="00C8474A" w:rsidP="00576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3E16D" w14:textId="77777777" w:rsidR="00C8474A" w:rsidRDefault="00C8474A" w:rsidP="005769F6">
      <w:pPr>
        <w:spacing w:after="0" w:line="240" w:lineRule="auto"/>
      </w:pPr>
      <w:r>
        <w:separator/>
      </w:r>
    </w:p>
  </w:footnote>
  <w:footnote w:type="continuationSeparator" w:id="0">
    <w:p w14:paraId="69927FBE" w14:textId="77777777" w:rsidR="00C8474A" w:rsidRDefault="00C8474A" w:rsidP="00576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71255"/>
    <w:multiLevelType w:val="hybridMultilevel"/>
    <w:tmpl w:val="319207F0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E0F7C"/>
    <w:multiLevelType w:val="hybridMultilevel"/>
    <w:tmpl w:val="67F0CA12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C2359"/>
    <w:multiLevelType w:val="hybridMultilevel"/>
    <w:tmpl w:val="F7B0B5A6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D25DD"/>
    <w:multiLevelType w:val="hybridMultilevel"/>
    <w:tmpl w:val="82929FBE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32383"/>
    <w:multiLevelType w:val="hybridMultilevel"/>
    <w:tmpl w:val="33D25986"/>
    <w:lvl w:ilvl="0" w:tplc="740C8516">
      <w:start w:val="2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66874563">
    <w:abstractNumId w:val="4"/>
  </w:num>
  <w:num w:numId="2" w16cid:durableId="700857367">
    <w:abstractNumId w:val="3"/>
  </w:num>
  <w:num w:numId="3" w16cid:durableId="838738487">
    <w:abstractNumId w:val="2"/>
  </w:num>
  <w:num w:numId="4" w16cid:durableId="1345278471">
    <w:abstractNumId w:val="5"/>
  </w:num>
  <w:num w:numId="5" w16cid:durableId="324213475">
    <w:abstractNumId w:val="0"/>
  </w:num>
  <w:num w:numId="6" w16cid:durableId="105828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0402A3"/>
    <w:rsid w:val="00046222"/>
    <w:rsid w:val="00050520"/>
    <w:rsid w:val="00050A5D"/>
    <w:rsid w:val="000D339A"/>
    <w:rsid w:val="00100176"/>
    <w:rsid w:val="00112833"/>
    <w:rsid w:val="00164BCF"/>
    <w:rsid w:val="001A6A40"/>
    <w:rsid w:val="001C68EF"/>
    <w:rsid w:val="001E16C5"/>
    <w:rsid w:val="001F3866"/>
    <w:rsid w:val="00244AB1"/>
    <w:rsid w:val="002A2493"/>
    <w:rsid w:val="002B7C55"/>
    <w:rsid w:val="003204CC"/>
    <w:rsid w:val="003367AD"/>
    <w:rsid w:val="0035073B"/>
    <w:rsid w:val="00386E32"/>
    <w:rsid w:val="0041152A"/>
    <w:rsid w:val="004463F8"/>
    <w:rsid w:val="00481547"/>
    <w:rsid w:val="00491C8A"/>
    <w:rsid w:val="004B07FC"/>
    <w:rsid w:val="004B48BD"/>
    <w:rsid w:val="004B62B3"/>
    <w:rsid w:val="004C49B8"/>
    <w:rsid w:val="004C73E0"/>
    <w:rsid w:val="00500546"/>
    <w:rsid w:val="00505B2F"/>
    <w:rsid w:val="00510CA3"/>
    <w:rsid w:val="00526835"/>
    <w:rsid w:val="005552EB"/>
    <w:rsid w:val="00566073"/>
    <w:rsid w:val="005769F6"/>
    <w:rsid w:val="00580BEC"/>
    <w:rsid w:val="005B68A2"/>
    <w:rsid w:val="005C70E0"/>
    <w:rsid w:val="005E01E0"/>
    <w:rsid w:val="005E165A"/>
    <w:rsid w:val="005E20AC"/>
    <w:rsid w:val="00647380"/>
    <w:rsid w:val="00650FFA"/>
    <w:rsid w:val="00651C73"/>
    <w:rsid w:val="0066283B"/>
    <w:rsid w:val="00675A59"/>
    <w:rsid w:val="00683BBC"/>
    <w:rsid w:val="006900AB"/>
    <w:rsid w:val="006B6532"/>
    <w:rsid w:val="006D105F"/>
    <w:rsid w:val="006F2978"/>
    <w:rsid w:val="007123DF"/>
    <w:rsid w:val="00727774"/>
    <w:rsid w:val="00744651"/>
    <w:rsid w:val="00776035"/>
    <w:rsid w:val="007807A7"/>
    <w:rsid w:val="00780936"/>
    <w:rsid w:val="007843C0"/>
    <w:rsid w:val="007B1B1B"/>
    <w:rsid w:val="007C140E"/>
    <w:rsid w:val="00806496"/>
    <w:rsid w:val="00807E4C"/>
    <w:rsid w:val="0081058B"/>
    <w:rsid w:val="0082641D"/>
    <w:rsid w:val="00830DA2"/>
    <w:rsid w:val="008376CC"/>
    <w:rsid w:val="0088296B"/>
    <w:rsid w:val="008A01CB"/>
    <w:rsid w:val="008B0C1F"/>
    <w:rsid w:val="008F0C1C"/>
    <w:rsid w:val="009256F3"/>
    <w:rsid w:val="00936987"/>
    <w:rsid w:val="009466CA"/>
    <w:rsid w:val="00974352"/>
    <w:rsid w:val="009A242E"/>
    <w:rsid w:val="009D2F88"/>
    <w:rsid w:val="009D7F6D"/>
    <w:rsid w:val="00A02709"/>
    <w:rsid w:val="00A338FA"/>
    <w:rsid w:val="00A96BC2"/>
    <w:rsid w:val="00AA37C6"/>
    <w:rsid w:val="00AC065D"/>
    <w:rsid w:val="00AF4F41"/>
    <w:rsid w:val="00B24994"/>
    <w:rsid w:val="00B3708C"/>
    <w:rsid w:val="00B72784"/>
    <w:rsid w:val="00B85361"/>
    <w:rsid w:val="00BA2E6C"/>
    <w:rsid w:val="00BB6C84"/>
    <w:rsid w:val="00BC3D01"/>
    <w:rsid w:val="00BC565B"/>
    <w:rsid w:val="00BD0EAE"/>
    <w:rsid w:val="00C056A4"/>
    <w:rsid w:val="00C072C5"/>
    <w:rsid w:val="00C335E0"/>
    <w:rsid w:val="00C5473C"/>
    <w:rsid w:val="00C712C7"/>
    <w:rsid w:val="00C71DBC"/>
    <w:rsid w:val="00C8474A"/>
    <w:rsid w:val="00CB54AA"/>
    <w:rsid w:val="00D362C9"/>
    <w:rsid w:val="00D83261"/>
    <w:rsid w:val="00DB102E"/>
    <w:rsid w:val="00DC01D1"/>
    <w:rsid w:val="00DD3C51"/>
    <w:rsid w:val="00DE5053"/>
    <w:rsid w:val="00E31117"/>
    <w:rsid w:val="00E84B77"/>
    <w:rsid w:val="00EA7E5E"/>
    <w:rsid w:val="00EB28C4"/>
    <w:rsid w:val="00ED19EA"/>
    <w:rsid w:val="00EE6746"/>
    <w:rsid w:val="00F335B6"/>
    <w:rsid w:val="00F405D3"/>
    <w:rsid w:val="00F74983"/>
    <w:rsid w:val="00FA4426"/>
    <w:rsid w:val="00FA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B5CC43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9F6"/>
  </w:style>
  <w:style w:type="paragraph" w:styleId="Footer">
    <w:name w:val="footer"/>
    <w:basedOn w:val="Normal"/>
    <w:link w:val="FooterChar"/>
    <w:uiPriority w:val="99"/>
    <w:unhideWhenUsed/>
    <w:rsid w:val="0057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Mike Durke</cp:lastModifiedBy>
  <cp:revision>76</cp:revision>
  <cp:lastPrinted>2018-10-01T07:42:00Z</cp:lastPrinted>
  <dcterms:created xsi:type="dcterms:W3CDTF">2019-09-17T13:48:00Z</dcterms:created>
  <dcterms:modified xsi:type="dcterms:W3CDTF">2023-02-24T08:08:00Z</dcterms:modified>
</cp:coreProperties>
</file>