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0E883F" w14:textId="77777777" w:rsidR="0033157C" w:rsidRDefault="0033157C" w:rsidP="00D83B51">
      <w:pPr>
        <w:spacing w:line="360" w:lineRule="auto"/>
        <w:jc w:val="center"/>
        <w:rPr>
          <w:rFonts w:ascii="Calibri" w:hAnsi="Calibri"/>
          <w:sz w:val="60"/>
          <w:szCs w:val="60"/>
        </w:rPr>
      </w:pPr>
    </w:p>
    <w:p w14:paraId="2AA9EB48" w14:textId="77777777" w:rsidR="0033157C" w:rsidRDefault="0033157C" w:rsidP="00D83B51">
      <w:pPr>
        <w:spacing w:line="360" w:lineRule="auto"/>
        <w:jc w:val="center"/>
        <w:rPr>
          <w:rFonts w:ascii="Calibri" w:hAnsi="Calibri"/>
          <w:sz w:val="60"/>
          <w:szCs w:val="60"/>
        </w:rPr>
      </w:pPr>
    </w:p>
    <w:p w14:paraId="490B8B8D" w14:textId="598DA96F" w:rsidR="0033157C" w:rsidRPr="005F49DB" w:rsidRDefault="0033157C" w:rsidP="00D83B51">
      <w:pPr>
        <w:spacing w:line="360" w:lineRule="auto"/>
        <w:jc w:val="center"/>
        <w:rPr>
          <w:rFonts w:ascii="Calibri" w:hAnsi="Calibri"/>
          <w:sz w:val="60"/>
          <w:szCs w:val="60"/>
        </w:rPr>
      </w:pPr>
      <w:r w:rsidRPr="005F49DB">
        <w:rPr>
          <w:rFonts w:ascii="Calibri" w:hAnsi="Calibri"/>
          <w:sz w:val="60"/>
          <w:szCs w:val="60"/>
        </w:rPr>
        <w:t>LEAH PAIGE WALLACE ALLEYNE 2336338</w:t>
      </w:r>
    </w:p>
    <w:p w14:paraId="5AF5720B" w14:textId="4273F7C2" w:rsidR="0033157C" w:rsidRPr="005F49DB" w:rsidRDefault="0033157C" w:rsidP="00D83B51">
      <w:pPr>
        <w:spacing w:line="360" w:lineRule="auto"/>
        <w:jc w:val="center"/>
        <w:rPr>
          <w:rFonts w:ascii="Calibri" w:hAnsi="Calibri"/>
          <w:sz w:val="60"/>
          <w:szCs w:val="60"/>
        </w:rPr>
      </w:pPr>
      <w:r w:rsidRPr="005F49DB">
        <w:rPr>
          <w:rFonts w:ascii="Calibri" w:hAnsi="Calibri"/>
          <w:sz w:val="60"/>
          <w:szCs w:val="60"/>
        </w:rPr>
        <w:t>CERTIFICATE OF HIGHER EDUCATION BUSINESS SKILLS FOR THE WORKPLACE LCLM400</w:t>
      </w:r>
      <w:r>
        <w:rPr>
          <w:rFonts w:ascii="Calibri" w:hAnsi="Calibri"/>
          <w:sz w:val="60"/>
          <w:szCs w:val="60"/>
        </w:rPr>
        <w:t>1_LON</w:t>
      </w:r>
    </w:p>
    <w:p w14:paraId="1524F753" w14:textId="45E167AB" w:rsidR="0033157C" w:rsidRDefault="0033157C" w:rsidP="00D83B51">
      <w:pPr>
        <w:spacing w:line="360" w:lineRule="auto"/>
        <w:jc w:val="center"/>
        <w:rPr>
          <w:rFonts w:ascii="Calibri" w:hAnsi="Calibri"/>
          <w:sz w:val="60"/>
          <w:szCs w:val="60"/>
        </w:rPr>
      </w:pPr>
      <w:r>
        <w:rPr>
          <w:rFonts w:ascii="Calibri" w:hAnsi="Calibri"/>
          <w:sz w:val="60"/>
          <w:szCs w:val="60"/>
        </w:rPr>
        <w:t xml:space="preserve">ACADEMIC </w:t>
      </w:r>
      <w:r w:rsidRPr="005F49DB">
        <w:rPr>
          <w:rFonts w:ascii="Calibri" w:hAnsi="Calibri"/>
          <w:sz w:val="60"/>
          <w:szCs w:val="60"/>
        </w:rPr>
        <w:t>SKILLS – TASK 3 WRITTEN REPORT</w:t>
      </w:r>
    </w:p>
    <w:p w14:paraId="2ECA2317" w14:textId="77777777" w:rsidR="0033157C" w:rsidRDefault="0033157C" w:rsidP="006F1973">
      <w:pPr>
        <w:pStyle w:val="p1"/>
        <w:spacing w:line="360" w:lineRule="auto"/>
        <w:jc w:val="both"/>
        <w:rPr>
          <w:rStyle w:val="s1"/>
          <w:rFonts w:ascii="Calibri" w:hAnsi="Calibri"/>
          <w:b/>
          <w:bCs/>
          <w:sz w:val="22"/>
          <w:szCs w:val="22"/>
          <w:u w:val="single"/>
        </w:rPr>
      </w:pPr>
    </w:p>
    <w:p w14:paraId="353957D1" w14:textId="77777777" w:rsidR="0033157C" w:rsidRDefault="0033157C" w:rsidP="006F1973">
      <w:pPr>
        <w:pStyle w:val="p1"/>
        <w:spacing w:line="360" w:lineRule="auto"/>
        <w:jc w:val="both"/>
        <w:rPr>
          <w:rStyle w:val="s1"/>
          <w:rFonts w:ascii="Calibri" w:hAnsi="Calibri"/>
          <w:b/>
          <w:bCs/>
          <w:sz w:val="22"/>
          <w:szCs w:val="22"/>
          <w:u w:val="single"/>
        </w:rPr>
      </w:pPr>
    </w:p>
    <w:p w14:paraId="116AB848" w14:textId="77777777" w:rsidR="0033157C" w:rsidRDefault="0033157C" w:rsidP="006F1973">
      <w:pPr>
        <w:pStyle w:val="p1"/>
        <w:spacing w:line="360" w:lineRule="auto"/>
        <w:jc w:val="both"/>
        <w:rPr>
          <w:rStyle w:val="s1"/>
          <w:rFonts w:ascii="Calibri" w:hAnsi="Calibri"/>
          <w:b/>
          <w:bCs/>
          <w:sz w:val="22"/>
          <w:szCs w:val="22"/>
          <w:u w:val="single"/>
        </w:rPr>
      </w:pPr>
    </w:p>
    <w:p w14:paraId="30CF17A4" w14:textId="77777777" w:rsidR="0033157C" w:rsidRDefault="0033157C" w:rsidP="006F1973">
      <w:pPr>
        <w:pStyle w:val="p1"/>
        <w:spacing w:line="360" w:lineRule="auto"/>
        <w:jc w:val="both"/>
        <w:rPr>
          <w:rStyle w:val="s1"/>
          <w:rFonts w:ascii="Calibri" w:hAnsi="Calibri"/>
          <w:b/>
          <w:bCs/>
          <w:sz w:val="22"/>
          <w:szCs w:val="22"/>
          <w:u w:val="single"/>
        </w:rPr>
      </w:pPr>
    </w:p>
    <w:p w14:paraId="64918CE3" w14:textId="77777777" w:rsidR="0033157C" w:rsidRDefault="0033157C" w:rsidP="006F1973">
      <w:pPr>
        <w:pStyle w:val="p1"/>
        <w:spacing w:line="360" w:lineRule="auto"/>
        <w:jc w:val="both"/>
        <w:rPr>
          <w:rStyle w:val="s1"/>
          <w:rFonts w:ascii="Calibri" w:hAnsi="Calibri"/>
          <w:b/>
          <w:bCs/>
          <w:sz w:val="22"/>
          <w:szCs w:val="22"/>
          <w:u w:val="single"/>
        </w:rPr>
      </w:pPr>
    </w:p>
    <w:p w14:paraId="11E3EBC4" w14:textId="77777777" w:rsidR="0033157C" w:rsidRDefault="0033157C" w:rsidP="006F1973">
      <w:pPr>
        <w:pStyle w:val="p1"/>
        <w:spacing w:line="360" w:lineRule="auto"/>
        <w:jc w:val="both"/>
        <w:rPr>
          <w:rStyle w:val="s1"/>
          <w:rFonts w:ascii="Calibri" w:hAnsi="Calibri"/>
          <w:b/>
          <w:bCs/>
          <w:sz w:val="22"/>
          <w:szCs w:val="22"/>
          <w:u w:val="single"/>
        </w:rPr>
      </w:pPr>
    </w:p>
    <w:p w14:paraId="7F1CE14B" w14:textId="77777777" w:rsidR="0033157C" w:rsidRDefault="0033157C" w:rsidP="006F1973">
      <w:pPr>
        <w:pStyle w:val="p1"/>
        <w:spacing w:line="360" w:lineRule="auto"/>
        <w:jc w:val="both"/>
        <w:rPr>
          <w:rStyle w:val="s1"/>
          <w:rFonts w:ascii="Calibri" w:hAnsi="Calibri"/>
          <w:b/>
          <w:bCs/>
          <w:sz w:val="22"/>
          <w:szCs w:val="22"/>
          <w:u w:val="single"/>
        </w:rPr>
      </w:pPr>
    </w:p>
    <w:p w14:paraId="5D74130C" w14:textId="77777777" w:rsidR="0033157C" w:rsidRDefault="0033157C" w:rsidP="006F1973">
      <w:pPr>
        <w:pStyle w:val="p1"/>
        <w:spacing w:line="360" w:lineRule="auto"/>
        <w:jc w:val="both"/>
        <w:rPr>
          <w:rStyle w:val="s1"/>
          <w:rFonts w:ascii="Calibri" w:hAnsi="Calibri"/>
          <w:b/>
          <w:bCs/>
          <w:sz w:val="22"/>
          <w:szCs w:val="22"/>
          <w:u w:val="single"/>
        </w:rPr>
      </w:pPr>
    </w:p>
    <w:p w14:paraId="03858A61" w14:textId="6FD87100" w:rsidR="005915C9" w:rsidRPr="005915C9" w:rsidRDefault="005915C9" w:rsidP="006F1973">
      <w:pPr>
        <w:pStyle w:val="p1"/>
        <w:spacing w:line="360" w:lineRule="auto"/>
        <w:jc w:val="both"/>
        <w:rPr>
          <w:rStyle w:val="s1"/>
          <w:rFonts w:ascii="Calibri" w:hAnsi="Calibri"/>
          <w:b/>
          <w:bCs/>
          <w:sz w:val="22"/>
          <w:szCs w:val="22"/>
          <w:u w:val="single"/>
        </w:rPr>
      </w:pPr>
      <w:r w:rsidRPr="005915C9">
        <w:rPr>
          <w:rStyle w:val="s1"/>
          <w:rFonts w:ascii="Calibri" w:hAnsi="Calibri"/>
          <w:b/>
          <w:bCs/>
          <w:sz w:val="22"/>
          <w:szCs w:val="22"/>
          <w:u w:val="single"/>
        </w:rPr>
        <w:lastRenderedPageBreak/>
        <w:t xml:space="preserve">Introduction </w:t>
      </w:r>
    </w:p>
    <w:p w14:paraId="3C28A3B5" w14:textId="442611CC" w:rsidR="003A34A6" w:rsidRPr="006F1973" w:rsidRDefault="003A34A6" w:rsidP="006F1973">
      <w:pPr>
        <w:pStyle w:val="p1"/>
        <w:spacing w:line="360" w:lineRule="auto"/>
        <w:jc w:val="both"/>
        <w:rPr>
          <w:rFonts w:ascii="Calibri" w:hAnsi="Calibri"/>
          <w:sz w:val="22"/>
          <w:szCs w:val="22"/>
        </w:rPr>
      </w:pPr>
      <w:r w:rsidRPr="006F1973">
        <w:rPr>
          <w:rStyle w:val="s1"/>
          <w:rFonts w:ascii="Calibri" w:hAnsi="Calibri"/>
          <w:sz w:val="22"/>
          <w:szCs w:val="22"/>
        </w:rPr>
        <w:t>In this report, I will use Gibbs' Reflective Cycle to analyse the development of my academic skills in three key areas: note-taking, research methods/finding information, and reflection. Gibbs' Reflective Cycle is a well-established framework that promotes deeper learning and continuous improvement through a structured process of reflection. The cycle consists of six stages: Description, Feelings, Evaluation, Analysis, Conclusion, and Action Plan.</w:t>
      </w:r>
    </w:p>
    <w:p w14:paraId="7E1D354F" w14:textId="77777777" w:rsidR="003A34A6" w:rsidRPr="006F1973" w:rsidRDefault="003A34A6" w:rsidP="006F1973">
      <w:pPr>
        <w:pStyle w:val="p2"/>
        <w:spacing w:line="360" w:lineRule="auto"/>
        <w:jc w:val="both"/>
        <w:rPr>
          <w:rFonts w:ascii="Calibri" w:hAnsi="Calibri"/>
          <w:sz w:val="22"/>
          <w:szCs w:val="22"/>
        </w:rPr>
      </w:pPr>
    </w:p>
    <w:p w14:paraId="419320BE" w14:textId="77777777" w:rsidR="003A34A6" w:rsidRPr="006F1973" w:rsidRDefault="003A34A6" w:rsidP="006F1973">
      <w:pPr>
        <w:pStyle w:val="p3"/>
        <w:spacing w:line="360" w:lineRule="auto"/>
        <w:jc w:val="both"/>
        <w:rPr>
          <w:rFonts w:ascii="Calibri" w:hAnsi="Calibri"/>
          <w:sz w:val="22"/>
          <w:szCs w:val="22"/>
        </w:rPr>
      </w:pPr>
      <w:r w:rsidRPr="006F1973">
        <w:rPr>
          <w:rStyle w:val="s1"/>
          <w:rFonts w:ascii="Calibri" w:hAnsi="Calibri"/>
          <w:sz w:val="22"/>
          <w:szCs w:val="22"/>
        </w:rPr>
        <w:t xml:space="preserve">·       Description – </w:t>
      </w:r>
      <w:r w:rsidRPr="006F1973">
        <w:rPr>
          <w:rStyle w:val="s2"/>
          <w:rFonts w:ascii="Calibri" w:hAnsi="Calibri"/>
          <w:sz w:val="22"/>
          <w:szCs w:val="22"/>
        </w:rPr>
        <w:t>what happened?</w:t>
      </w:r>
    </w:p>
    <w:p w14:paraId="445BFB68" w14:textId="77777777" w:rsidR="003A34A6" w:rsidRPr="006F1973" w:rsidRDefault="003A34A6" w:rsidP="006F1973">
      <w:pPr>
        <w:pStyle w:val="p3"/>
        <w:spacing w:line="360" w:lineRule="auto"/>
        <w:jc w:val="both"/>
        <w:rPr>
          <w:rFonts w:ascii="Calibri" w:hAnsi="Calibri"/>
          <w:sz w:val="22"/>
          <w:szCs w:val="22"/>
        </w:rPr>
      </w:pPr>
      <w:r w:rsidRPr="006F1973">
        <w:rPr>
          <w:rStyle w:val="s1"/>
          <w:rFonts w:ascii="Calibri" w:hAnsi="Calibri"/>
          <w:sz w:val="22"/>
          <w:szCs w:val="22"/>
        </w:rPr>
        <w:t xml:space="preserve">·       Feelings – </w:t>
      </w:r>
      <w:r w:rsidRPr="006F1973">
        <w:rPr>
          <w:rStyle w:val="s2"/>
          <w:rFonts w:ascii="Calibri" w:hAnsi="Calibri"/>
          <w:sz w:val="22"/>
          <w:szCs w:val="22"/>
        </w:rPr>
        <w:t>how did what happened make me feel?</w:t>
      </w:r>
    </w:p>
    <w:p w14:paraId="17C88B37" w14:textId="77777777" w:rsidR="003A34A6" w:rsidRPr="006F1973" w:rsidRDefault="003A34A6" w:rsidP="006F1973">
      <w:pPr>
        <w:pStyle w:val="p3"/>
        <w:spacing w:line="360" w:lineRule="auto"/>
        <w:jc w:val="both"/>
        <w:rPr>
          <w:rFonts w:ascii="Calibri" w:hAnsi="Calibri"/>
          <w:sz w:val="22"/>
          <w:szCs w:val="22"/>
        </w:rPr>
      </w:pPr>
      <w:r w:rsidRPr="006F1973">
        <w:rPr>
          <w:rStyle w:val="s1"/>
          <w:rFonts w:ascii="Calibri" w:hAnsi="Calibri"/>
          <w:sz w:val="22"/>
          <w:szCs w:val="22"/>
        </w:rPr>
        <w:t xml:space="preserve">·       Evaluation – </w:t>
      </w:r>
      <w:r w:rsidRPr="006F1973">
        <w:rPr>
          <w:rStyle w:val="s2"/>
          <w:rFonts w:ascii="Calibri" w:hAnsi="Calibri"/>
          <w:sz w:val="22"/>
          <w:szCs w:val="22"/>
        </w:rPr>
        <w:t>what were the good/bad things about the situation?</w:t>
      </w:r>
    </w:p>
    <w:p w14:paraId="03918CEF" w14:textId="77777777" w:rsidR="003A34A6" w:rsidRPr="006F1973" w:rsidRDefault="003A34A6" w:rsidP="006F1973">
      <w:pPr>
        <w:pStyle w:val="p3"/>
        <w:spacing w:line="360" w:lineRule="auto"/>
        <w:jc w:val="both"/>
        <w:rPr>
          <w:rFonts w:ascii="Calibri" w:hAnsi="Calibri"/>
          <w:sz w:val="22"/>
          <w:szCs w:val="22"/>
        </w:rPr>
      </w:pPr>
      <w:r w:rsidRPr="006F1973">
        <w:rPr>
          <w:rStyle w:val="s1"/>
          <w:rFonts w:ascii="Calibri" w:hAnsi="Calibri"/>
          <w:sz w:val="22"/>
          <w:szCs w:val="22"/>
        </w:rPr>
        <w:t xml:space="preserve">·       Analysis – </w:t>
      </w:r>
      <w:r w:rsidRPr="006F1973">
        <w:rPr>
          <w:rStyle w:val="s2"/>
          <w:rFonts w:ascii="Calibri" w:hAnsi="Calibri"/>
          <w:sz w:val="22"/>
          <w:szCs w:val="22"/>
        </w:rPr>
        <w:t>can I make sense of the situation?</w:t>
      </w:r>
    </w:p>
    <w:p w14:paraId="01D85909" w14:textId="77777777" w:rsidR="003A34A6" w:rsidRPr="006F1973" w:rsidRDefault="003A34A6" w:rsidP="006F1973">
      <w:pPr>
        <w:pStyle w:val="p3"/>
        <w:spacing w:line="360" w:lineRule="auto"/>
        <w:jc w:val="both"/>
        <w:rPr>
          <w:rFonts w:ascii="Calibri" w:hAnsi="Calibri"/>
          <w:sz w:val="22"/>
          <w:szCs w:val="22"/>
        </w:rPr>
      </w:pPr>
      <w:r w:rsidRPr="006F1973">
        <w:rPr>
          <w:rStyle w:val="s1"/>
          <w:rFonts w:ascii="Calibri" w:hAnsi="Calibri"/>
          <w:sz w:val="22"/>
          <w:szCs w:val="22"/>
        </w:rPr>
        <w:t xml:space="preserve">·       Conclusion – </w:t>
      </w:r>
      <w:r w:rsidRPr="006F1973">
        <w:rPr>
          <w:rStyle w:val="s2"/>
          <w:rFonts w:ascii="Calibri" w:hAnsi="Calibri"/>
          <w:sz w:val="22"/>
          <w:szCs w:val="22"/>
        </w:rPr>
        <w:t>a generic and specific conclusion</w:t>
      </w:r>
    </w:p>
    <w:p w14:paraId="63DC6830" w14:textId="77777777" w:rsidR="003A34A6" w:rsidRPr="006F1973" w:rsidRDefault="003A34A6" w:rsidP="006F1973">
      <w:pPr>
        <w:pStyle w:val="p3"/>
        <w:spacing w:line="360" w:lineRule="auto"/>
        <w:jc w:val="both"/>
        <w:rPr>
          <w:rFonts w:ascii="Calibri" w:hAnsi="Calibri"/>
          <w:sz w:val="22"/>
          <w:szCs w:val="22"/>
        </w:rPr>
      </w:pPr>
      <w:r w:rsidRPr="006F1973">
        <w:rPr>
          <w:rStyle w:val="s1"/>
          <w:rFonts w:ascii="Calibri" w:hAnsi="Calibri"/>
          <w:sz w:val="22"/>
          <w:szCs w:val="22"/>
        </w:rPr>
        <w:t xml:space="preserve">·       Acton plan – </w:t>
      </w:r>
      <w:r w:rsidRPr="006F1973">
        <w:rPr>
          <w:rStyle w:val="s2"/>
          <w:rFonts w:ascii="Calibri" w:hAnsi="Calibri"/>
          <w:sz w:val="22"/>
          <w:szCs w:val="22"/>
        </w:rPr>
        <w:t>what did I learn and will I do differently next time?</w:t>
      </w:r>
    </w:p>
    <w:p w14:paraId="1995E2F1" w14:textId="77777777" w:rsidR="003A34A6" w:rsidRPr="006F1973" w:rsidRDefault="003A34A6" w:rsidP="006F1973">
      <w:pPr>
        <w:pStyle w:val="p2"/>
        <w:spacing w:line="360" w:lineRule="auto"/>
        <w:jc w:val="both"/>
        <w:rPr>
          <w:rFonts w:ascii="Calibri" w:hAnsi="Calibri"/>
          <w:sz w:val="22"/>
          <w:szCs w:val="22"/>
        </w:rPr>
      </w:pPr>
    </w:p>
    <w:p w14:paraId="195AC611" w14:textId="301837E1" w:rsidR="003A34A6" w:rsidRPr="00923E91" w:rsidRDefault="003A34A6" w:rsidP="00923E91">
      <w:pPr>
        <w:pStyle w:val="p1"/>
        <w:spacing w:line="360" w:lineRule="auto"/>
        <w:jc w:val="both"/>
        <w:rPr>
          <w:rFonts w:ascii="Calibri" w:hAnsi="Calibri"/>
          <w:b/>
          <w:bCs/>
          <w:sz w:val="22"/>
          <w:szCs w:val="22"/>
          <w:u w:val="single"/>
        </w:rPr>
      </w:pPr>
      <w:r w:rsidRPr="00923E91">
        <w:rPr>
          <w:rStyle w:val="s1"/>
          <w:rFonts w:ascii="Calibri" w:hAnsi="Calibri"/>
          <w:b/>
          <w:bCs/>
          <w:sz w:val="22"/>
          <w:szCs w:val="22"/>
          <w:u w:val="single"/>
        </w:rPr>
        <w:t>Note-Taking</w:t>
      </w:r>
    </w:p>
    <w:p w14:paraId="4A6D4ACC" w14:textId="40F7BE1B" w:rsidR="003A34A6" w:rsidRPr="006F1973" w:rsidRDefault="003A34A6" w:rsidP="006F1973">
      <w:pPr>
        <w:pStyle w:val="p1"/>
        <w:spacing w:line="360" w:lineRule="auto"/>
        <w:jc w:val="both"/>
        <w:rPr>
          <w:rFonts w:ascii="Calibri" w:hAnsi="Calibri"/>
          <w:sz w:val="22"/>
          <w:szCs w:val="22"/>
        </w:rPr>
      </w:pPr>
      <w:r w:rsidRPr="006F1973">
        <w:rPr>
          <w:rStyle w:val="s1"/>
          <w:rFonts w:ascii="Calibri" w:hAnsi="Calibri"/>
          <w:sz w:val="22"/>
          <w:szCs w:val="22"/>
        </w:rPr>
        <w:t xml:space="preserve">Note-taking has always been essential for me, as it helps me retain information. However, I can recall instances where my note-taking style was ineffective. Often, I would quickly jot down pieces of information, which frequently resulted in </w:t>
      </w:r>
      <w:r w:rsidR="00923E91" w:rsidRPr="006F1973">
        <w:rPr>
          <w:rStyle w:val="s1"/>
          <w:rFonts w:ascii="Calibri" w:hAnsi="Calibri"/>
          <w:sz w:val="22"/>
          <w:szCs w:val="22"/>
        </w:rPr>
        <w:t>disorganised</w:t>
      </w:r>
      <w:r w:rsidRPr="006F1973">
        <w:rPr>
          <w:rStyle w:val="s1"/>
          <w:rFonts w:ascii="Calibri" w:hAnsi="Calibri"/>
          <w:sz w:val="22"/>
          <w:szCs w:val="22"/>
        </w:rPr>
        <w:t xml:space="preserve"> scribbles. In my attempt to capture key points while keeping pace with the lecturer or others, I often felt overwhelmed and frustrated.</w:t>
      </w:r>
    </w:p>
    <w:p w14:paraId="5DDB5F08" w14:textId="77777777" w:rsidR="003A34A6" w:rsidRPr="006F1973" w:rsidRDefault="003A34A6" w:rsidP="006F1973">
      <w:pPr>
        <w:pStyle w:val="p2"/>
        <w:spacing w:line="360" w:lineRule="auto"/>
        <w:jc w:val="both"/>
        <w:rPr>
          <w:rFonts w:ascii="Calibri" w:hAnsi="Calibri"/>
          <w:sz w:val="22"/>
          <w:szCs w:val="22"/>
        </w:rPr>
      </w:pPr>
    </w:p>
    <w:p w14:paraId="43D99777" w14:textId="66932B02" w:rsidR="003A34A6" w:rsidRPr="006F1973" w:rsidRDefault="00923E91" w:rsidP="006F1973">
      <w:pPr>
        <w:pStyle w:val="p1"/>
        <w:spacing w:line="360" w:lineRule="auto"/>
        <w:jc w:val="both"/>
        <w:rPr>
          <w:rFonts w:ascii="Calibri" w:hAnsi="Calibri"/>
          <w:sz w:val="22"/>
          <w:szCs w:val="22"/>
        </w:rPr>
      </w:pPr>
      <w:r w:rsidRPr="006F1973">
        <w:rPr>
          <w:rStyle w:val="s1"/>
          <w:rFonts w:ascii="Calibri" w:hAnsi="Calibri"/>
          <w:sz w:val="22"/>
          <w:szCs w:val="22"/>
        </w:rPr>
        <w:t>Recognising</w:t>
      </w:r>
      <w:r w:rsidR="003A34A6" w:rsidRPr="006F1973">
        <w:rPr>
          <w:rStyle w:val="s1"/>
          <w:rFonts w:ascii="Calibri" w:hAnsi="Calibri"/>
          <w:sz w:val="22"/>
          <w:szCs w:val="22"/>
        </w:rPr>
        <w:t xml:space="preserve"> this, I considered experimenting with different note-taking styles, such as mind mapping. Mind mapping is a visual and creative method that can be particularly beneficial for retaining information. Scientific evidence supports some of the advantages of mind mapping; for instance, Lucidspark </w:t>
      </w:r>
      <w:r w:rsidR="002752FE">
        <w:rPr>
          <w:rStyle w:val="s1"/>
          <w:rFonts w:ascii="Calibri" w:hAnsi="Calibri"/>
          <w:sz w:val="22"/>
          <w:szCs w:val="22"/>
        </w:rPr>
        <w:t xml:space="preserve">(n.d), </w:t>
      </w:r>
      <w:r w:rsidR="003A34A6" w:rsidRPr="006F1973">
        <w:rPr>
          <w:rStyle w:val="s1"/>
          <w:rFonts w:ascii="Calibri" w:hAnsi="Calibri"/>
          <w:sz w:val="22"/>
          <w:szCs w:val="22"/>
        </w:rPr>
        <w:t>highlights that it can improve information retention and recall. Studies show that around 65% of people are visual learners, and visual learning can boost information retention by 10-15%.</w:t>
      </w:r>
    </w:p>
    <w:p w14:paraId="0D9476BE" w14:textId="77777777" w:rsidR="003A34A6" w:rsidRPr="006F1973" w:rsidRDefault="003A34A6" w:rsidP="006F1973">
      <w:pPr>
        <w:pStyle w:val="p2"/>
        <w:spacing w:line="360" w:lineRule="auto"/>
        <w:jc w:val="both"/>
        <w:rPr>
          <w:rFonts w:ascii="Calibri" w:hAnsi="Calibri"/>
          <w:sz w:val="22"/>
          <w:szCs w:val="22"/>
        </w:rPr>
      </w:pPr>
    </w:p>
    <w:p w14:paraId="139C0794" w14:textId="1B1A331F" w:rsidR="003A34A6" w:rsidRPr="006F1973" w:rsidRDefault="003A34A6" w:rsidP="006F1973">
      <w:pPr>
        <w:pStyle w:val="p1"/>
        <w:spacing w:line="360" w:lineRule="auto"/>
        <w:jc w:val="both"/>
        <w:rPr>
          <w:rFonts w:ascii="Calibri" w:hAnsi="Calibri"/>
          <w:sz w:val="22"/>
          <w:szCs w:val="22"/>
        </w:rPr>
      </w:pPr>
      <w:r w:rsidRPr="006F1973">
        <w:rPr>
          <w:rStyle w:val="s1"/>
          <w:rFonts w:ascii="Calibri" w:hAnsi="Calibri"/>
          <w:sz w:val="22"/>
          <w:szCs w:val="22"/>
        </w:rPr>
        <w:t xml:space="preserve">Understanding that I am a visual learner made me </w:t>
      </w:r>
      <w:r w:rsidR="00923E91" w:rsidRPr="006F1973">
        <w:rPr>
          <w:rStyle w:val="s1"/>
          <w:rFonts w:ascii="Calibri" w:hAnsi="Calibri"/>
          <w:sz w:val="22"/>
          <w:szCs w:val="22"/>
        </w:rPr>
        <w:t>realise</w:t>
      </w:r>
      <w:r w:rsidRPr="006F1973">
        <w:rPr>
          <w:rStyle w:val="s1"/>
          <w:rFonts w:ascii="Calibri" w:hAnsi="Calibri"/>
          <w:sz w:val="22"/>
          <w:szCs w:val="22"/>
        </w:rPr>
        <w:t xml:space="preserve"> why traditional text-based note-taking methods were less effective for me. Through the application of Gibbs' Reflective Cycle, I became more aware of this and now plan to incorporate more visual learning techniques, such as mind mapping, into my future studies.</w:t>
      </w:r>
    </w:p>
    <w:p w14:paraId="63DB8737" w14:textId="77777777" w:rsidR="003A34A6" w:rsidRPr="006F1973" w:rsidRDefault="003A34A6" w:rsidP="006F1973">
      <w:pPr>
        <w:pStyle w:val="p2"/>
        <w:spacing w:line="360" w:lineRule="auto"/>
        <w:jc w:val="both"/>
        <w:rPr>
          <w:rFonts w:ascii="Calibri" w:hAnsi="Calibri"/>
          <w:sz w:val="22"/>
          <w:szCs w:val="22"/>
        </w:rPr>
      </w:pPr>
    </w:p>
    <w:p w14:paraId="77DF29A3" w14:textId="77777777" w:rsidR="003A34A6" w:rsidRDefault="003A34A6" w:rsidP="006F1973">
      <w:pPr>
        <w:pStyle w:val="p2"/>
        <w:spacing w:line="360" w:lineRule="auto"/>
        <w:jc w:val="both"/>
        <w:rPr>
          <w:rFonts w:ascii="Calibri" w:hAnsi="Calibri"/>
          <w:sz w:val="22"/>
          <w:szCs w:val="22"/>
        </w:rPr>
      </w:pPr>
    </w:p>
    <w:p w14:paraId="64D3AE75" w14:textId="77777777" w:rsidR="00F07CBB" w:rsidRDefault="00F07CBB" w:rsidP="006F1973">
      <w:pPr>
        <w:pStyle w:val="p2"/>
        <w:spacing w:line="360" w:lineRule="auto"/>
        <w:jc w:val="both"/>
        <w:rPr>
          <w:rFonts w:ascii="Calibri" w:hAnsi="Calibri"/>
          <w:sz w:val="22"/>
          <w:szCs w:val="22"/>
        </w:rPr>
      </w:pPr>
    </w:p>
    <w:p w14:paraId="3C368FAF" w14:textId="77777777" w:rsidR="00F07CBB" w:rsidRPr="006F1973" w:rsidRDefault="00F07CBB" w:rsidP="006F1973">
      <w:pPr>
        <w:pStyle w:val="p2"/>
        <w:spacing w:line="360" w:lineRule="auto"/>
        <w:jc w:val="both"/>
        <w:rPr>
          <w:rFonts w:ascii="Calibri" w:hAnsi="Calibri"/>
          <w:sz w:val="22"/>
          <w:szCs w:val="22"/>
        </w:rPr>
      </w:pPr>
    </w:p>
    <w:p w14:paraId="474D3831" w14:textId="004A61D0" w:rsidR="003A34A6" w:rsidRPr="00923E91" w:rsidRDefault="003A34A6" w:rsidP="006F1973">
      <w:pPr>
        <w:pStyle w:val="p1"/>
        <w:spacing w:line="360" w:lineRule="auto"/>
        <w:jc w:val="both"/>
        <w:rPr>
          <w:rFonts w:ascii="Calibri" w:hAnsi="Calibri"/>
          <w:b/>
          <w:bCs/>
          <w:sz w:val="22"/>
          <w:szCs w:val="22"/>
          <w:u w:val="single"/>
        </w:rPr>
      </w:pPr>
      <w:r w:rsidRPr="00923E91">
        <w:rPr>
          <w:rStyle w:val="s1"/>
          <w:rFonts w:ascii="Calibri" w:hAnsi="Calibri"/>
          <w:b/>
          <w:bCs/>
          <w:sz w:val="22"/>
          <w:szCs w:val="22"/>
          <w:u w:val="single"/>
        </w:rPr>
        <w:t>Research Methods/Finding Information</w:t>
      </w:r>
    </w:p>
    <w:p w14:paraId="37F65C06" w14:textId="245F70D2" w:rsidR="003A34A6" w:rsidRPr="006F1973" w:rsidRDefault="003A34A6" w:rsidP="006F1973">
      <w:pPr>
        <w:pStyle w:val="p1"/>
        <w:spacing w:line="360" w:lineRule="auto"/>
        <w:jc w:val="both"/>
        <w:rPr>
          <w:rFonts w:ascii="Calibri" w:hAnsi="Calibri"/>
          <w:sz w:val="22"/>
          <w:szCs w:val="22"/>
        </w:rPr>
      </w:pPr>
      <w:r w:rsidRPr="006F1973">
        <w:rPr>
          <w:rStyle w:val="s1"/>
          <w:rFonts w:ascii="Calibri" w:hAnsi="Calibri"/>
          <w:sz w:val="22"/>
          <w:szCs w:val="22"/>
        </w:rPr>
        <w:t xml:space="preserve">When </w:t>
      </w:r>
      <w:bookmarkStart w:id="0" w:name="_Int_sd1DD7u6"/>
      <w:r w:rsidRPr="006F1973">
        <w:rPr>
          <w:rStyle w:val="s1"/>
          <w:rFonts w:ascii="Calibri" w:hAnsi="Calibri"/>
          <w:sz w:val="22"/>
          <w:szCs w:val="22"/>
        </w:rPr>
        <w:t>writing</w:t>
      </w:r>
      <w:bookmarkEnd w:id="0"/>
      <w:r w:rsidRPr="006F1973">
        <w:rPr>
          <w:rStyle w:val="s1"/>
          <w:rFonts w:ascii="Calibri" w:hAnsi="Calibri"/>
          <w:sz w:val="22"/>
          <w:szCs w:val="22"/>
        </w:rPr>
        <w:t xml:space="preserve"> a report or article, it is essential to support your ideas with well-researched information. Over the course of my academic tasks, I have </w:t>
      </w:r>
      <w:r w:rsidR="005C06AC" w:rsidRPr="006F1973">
        <w:rPr>
          <w:rStyle w:val="s1"/>
          <w:rFonts w:ascii="Calibri" w:hAnsi="Calibri"/>
          <w:sz w:val="22"/>
          <w:szCs w:val="22"/>
        </w:rPr>
        <w:t>often</w:t>
      </w:r>
      <w:r w:rsidRPr="006F1973">
        <w:rPr>
          <w:rStyle w:val="s1"/>
          <w:rFonts w:ascii="Calibri" w:hAnsi="Calibri"/>
          <w:sz w:val="22"/>
          <w:szCs w:val="22"/>
        </w:rPr>
        <w:t xml:space="preserve"> relied on various resources such as the internet, the library, journal articles, and university study materials to gather relevant information. However, the process can sometimes feel overwhelming, especially when trying to meet tight deadlines. Research takes time, and the pressure to complete assignments can make it challenging</w:t>
      </w:r>
      <w:r w:rsidR="005C06AC">
        <w:rPr>
          <w:rStyle w:val="s1"/>
          <w:rFonts w:ascii="Calibri" w:hAnsi="Calibri"/>
          <w:sz w:val="22"/>
          <w:szCs w:val="22"/>
        </w:rPr>
        <w:t>.</w:t>
      </w:r>
    </w:p>
    <w:p w14:paraId="0135329E" w14:textId="77777777" w:rsidR="003A34A6" w:rsidRPr="006F1973" w:rsidRDefault="003A34A6" w:rsidP="006F1973">
      <w:pPr>
        <w:pStyle w:val="p2"/>
        <w:spacing w:line="360" w:lineRule="auto"/>
        <w:jc w:val="both"/>
        <w:rPr>
          <w:rFonts w:ascii="Calibri" w:hAnsi="Calibri"/>
          <w:sz w:val="22"/>
          <w:szCs w:val="22"/>
        </w:rPr>
      </w:pPr>
    </w:p>
    <w:p w14:paraId="6303342D" w14:textId="22EDCAA9" w:rsidR="003A34A6" w:rsidRDefault="003A34A6" w:rsidP="00C34A76">
      <w:pPr>
        <w:pStyle w:val="p1"/>
        <w:spacing w:line="360" w:lineRule="auto"/>
        <w:jc w:val="both"/>
        <w:rPr>
          <w:rStyle w:val="s1"/>
          <w:rFonts w:ascii="Calibri" w:hAnsi="Calibri"/>
          <w:sz w:val="22"/>
          <w:szCs w:val="22"/>
        </w:rPr>
      </w:pPr>
      <w:r w:rsidRPr="006F1973">
        <w:rPr>
          <w:rStyle w:val="s1"/>
          <w:rFonts w:ascii="Calibri" w:hAnsi="Calibri"/>
          <w:sz w:val="22"/>
          <w:szCs w:val="22"/>
        </w:rPr>
        <w:t xml:space="preserve">Effective research is not merely about performing a quick Google search and copying the first piece of information that appears. It is crucial to ensure that the sources used are credible and verified. I take care to ensure that my references are trustworthy so that if an assessor wishes to cross-check my findings, they can do so using my reference list. As </w:t>
      </w:r>
      <w:r w:rsidR="00923E91" w:rsidRPr="006F1973">
        <w:rPr>
          <w:rStyle w:val="s1"/>
          <w:rFonts w:ascii="Calibri" w:hAnsi="Calibri"/>
          <w:sz w:val="22"/>
          <w:szCs w:val="22"/>
        </w:rPr>
        <w:t>emphasised</w:t>
      </w:r>
      <w:r w:rsidRPr="006F1973">
        <w:rPr>
          <w:rStyle w:val="s1"/>
          <w:rFonts w:ascii="Calibri" w:hAnsi="Calibri"/>
          <w:sz w:val="22"/>
          <w:szCs w:val="22"/>
        </w:rPr>
        <w:t xml:space="preserve"> by UPES (2022), readers are more likely to trust the views of someone who is well-informed, as credible research upholds the truth and produces reliable information.</w:t>
      </w:r>
    </w:p>
    <w:p w14:paraId="515B5AC8" w14:textId="77777777" w:rsidR="00C34A76" w:rsidRPr="006F1973" w:rsidRDefault="00C34A76" w:rsidP="00C34A76">
      <w:pPr>
        <w:pStyle w:val="p1"/>
        <w:spacing w:line="360" w:lineRule="auto"/>
        <w:jc w:val="both"/>
        <w:rPr>
          <w:rFonts w:ascii="Calibri" w:hAnsi="Calibri"/>
          <w:sz w:val="22"/>
          <w:szCs w:val="22"/>
        </w:rPr>
      </w:pPr>
    </w:p>
    <w:p w14:paraId="1B69A677" w14:textId="1ECC693B" w:rsidR="003A34A6" w:rsidRDefault="003A34A6" w:rsidP="00C34A76">
      <w:pPr>
        <w:pStyle w:val="p1"/>
        <w:spacing w:line="360" w:lineRule="auto"/>
        <w:jc w:val="both"/>
        <w:rPr>
          <w:rStyle w:val="s1"/>
          <w:rFonts w:ascii="Calibri" w:hAnsi="Calibri"/>
          <w:sz w:val="22"/>
          <w:szCs w:val="22"/>
        </w:rPr>
      </w:pPr>
      <w:r w:rsidRPr="006F1973">
        <w:rPr>
          <w:rStyle w:val="s1"/>
          <w:rFonts w:ascii="Calibri" w:hAnsi="Calibri"/>
          <w:sz w:val="22"/>
          <w:szCs w:val="22"/>
        </w:rPr>
        <w:t xml:space="preserve">While I do </w:t>
      </w:r>
      <w:r w:rsidR="00923E91" w:rsidRPr="006F1973">
        <w:rPr>
          <w:rStyle w:val="s1"/>
          <w:rFonts w:ascii="Calibri" w:hAnsi="Calibri"/>
          <w:sz w:val="22"/>
          <w:szCs w:val="22"/>
        </w:rPr>
        <w:t>prioritise</w:t>
      </w:r>
      <w:r w:rsidRPr="006F1973">
        <w:rPr>
          <w:rStyle w:val="s1"/>
          <w:rFonts w:ascii="Calibri" w:hAnsi="Calibri"/>
          <w:sz w:val="22"/>
          <w:szCs w:val="22"/>
        </w:rPr>
        <w:t xml:space="preserve"> credibility, I have noticed that I tend to rely heavily on online sources, particularly through Google searches. Moving forward, I plan to diversify my research methods by making greater use of libraries and Google Scholar. Libraries offer free access to evaluated and stable information, </w:t>
      </w:r>
      <w:r w:rsidR="00C34A76" w:rsidRPr="006F1973">
        <w:rPr>
          <w:rStyle w:val="s1"/>
          <w:rFonts w:ascii="Calibri" w:hAnsi="Calibri"/>
          <w:sz w:val="22"/>
          <w:szCs w:val="22"/>
        </w:rPr>
        <w:t>while</w:t>
      </w:r>
      <w:r w:rsidRPr="006F1973">
        <w:rPr>
          <w:rStyle w:val="s1"/>
          <w:rFonts w:ascii="Calibri" w:hAnsi="Calibri"/>
          <w:sz w:val="22"/>
          <w:szCs w:val="22"/>
        </w:rPr>
        <w:t xml:space="preserve"> online sources can sometimes lack accuracy, face the risk of disappearing, or require payment for access.</w:t>
      </w:r>
    </w:p>
    <w:p w14:paraId="1A890B03" w14:textId="77777777" w:rsidR="00C34A76" w:rsidRPr="006F1973" w:rsidRDefault="00C34A76" w:rsidP="00C34A76">
      <w:pPr>
        <w:pStyle w:val="p1"/>
        <w:spacing w:line="360" w:lineRule="auto"/>
        <w:jc w:val="both"/>
        <w:rPr>
          <w:rFonts w:ascii="Calibri" w:hAnsi="Calibri"/>
          <w:sz w:val="22"/>
          <w:szCs w:val="22"/>
        </w:rPr>
      </w:pPr>
    </w:p>
    <w:p w14:paraId="603809A9" w14:textId="50E688CC" w:rsidR="003A34A6" w:rsidRPr="00923E91" w:rsidRDefault="003A34A6" w:rsidP="00923E91">
      <w:pPr>
        <w:pStyle w:val="p1"/>
        <w:spacing w:line="360" w:lineRule="auto"/>
        <w:jc w:val="both"/>
        <w:rPr>
          <w:rFonts w:ascii="Calibri" w:hAnsi="Calibri"/>
          <w:b/>
          <w:bCs/>
          <w:sz w:val="22"/>
          <w:szCs w:val="22"/>
          <w:u w:val="single"/>
        </w:rPr>
      </w:pPr>
      <w:r w:rsidRPr="00923E91">
        <w:rPr>
          <w:rStyle w:val="s1"/>
          <w:rFonts w:ascii="Calibri" w:hAnsi="Calibri"/>
          <w:b/>
          <w:bCs/>
          <w:sz w:val="22"/>
          <w:szCs w:val="22"/>
          <w:u w:val="single"/>
        </w:rPr>
        <w:t>Reflection</w:t>
      </w:r>
    </w:p>
    <w:p w14:paraId="60D78A0F" w14:textId="5887FD8E" w:rsidR="003A34A6" w:rsidRPr="006F1973" w:rsidRDefault="003A34A6" w:rsidP="006F1973">
      <w:pPr>
        <w:pStyle w:val="p1"/>
        <w:spacing w:line="360" w:lineRule="auto"/>
        <w:jc w:val="both"/>
        <w:rPr>
          <w:rFonts w:ascii="Calibri" w:hAnsi="Calibri"/>
          <w:sz w:val="22"/>
          <w:szCs w:val="22"/>
        </w:rPr>
      </w:pPr>
      <w:r w:rsidRPr="006F1973">
        <w:rPr>
          <w:rStyle w:val="s1"/>
          <w:rFonts w:ascii="Calibri" w:hAnsi="Calibri"/>
          <w:sz w:val="22"/>
          <w:szCs w:val="22"/>
        </w:rPr>
        <w:t xml:space="preserve">In this section, I will focus on a more personal aspect of my life rather than my academic studies. Recently, I was diagnosed with ADHD, dyslexia, and dyscalculia—diagnoses that I was able to access through the help of my university. Since receiving these diagnoses, I have found myself reflecting deeply on my past, trying to understand whether these learning differences have contributed to certain situations in my life. As Bailey and Rehman (2022) suggest, reflection is a practice of learning without bias or regret. It involves understanding your </w:t>
      </w:r>
      <w:r w:rsidR="00D77C04">
        <w:rPr>
          <w:rStyle w:val="s1"/>
          <w:rFonts w:ascii="Calibri" w:hAnsi="Calibri"/>
          <w:sz w:val="22"/>
          <w:szCs w:val="22"/>
        </w:rPr>
        <w:t>behaviour</w:t>
      </w:r>
      <w:r w:rsidRPr="006F1973">
        <w:rPr>
          <w:rStyle w:val="s1"/>
          <w:rFonts w:ascii="Calibri" w:hAnsi="Calibri"/>
          <w:sz w:val="22"/>
          <w:szCs w:val="22"/>
        </w:rPr>
        <w:t xml:space="preserve"> and its consequences, sitting with yourself to honestly evaluate what has worked and what </w:t>
      </w:r>
      <w:r w:rsidR="00D77C04" w:rsidRPr="006F1973">
        <w:rPr>
          <w:rStyle w:val="s1"/>
          <w:rFonts w:ascii="Calibri" w:hAnsi="Calibri"/>
          <w:sz w:val="22"/>
          <w:szCs w:val="22"/>
        </w:rPr>
        <w:t>has not</w:t>
      </w:r>
      <w:r w:rsidRPr="006F1973">
        <w:rPr>
          <w:rStyle w:val="s1"/>
          <w:rFonts w:ascii="Calibri" w:hAnsi="Calibri"/>
          <w:sz w:val="22"/>
          <w:szCs w:val="22"/>
        </w:rPr>
        <w:t xml:space="preserve">, and </w:t>
      </w:r>
      <w:bookmarkStart w:id="1" w:name="_Int_Vgg5roRx"/>
      <w:r w:rsidRPr="006F1973">
        <w:rPr>
          <w:rStyle w:val="s1"/>
          <w:rFonts w:ascii="Calibri" w:hAnsi="Calibri"/>
          <w:sz w:val="22"/>
          <w:szCs w:val="22"/>
        </w:rPr>
        <w:t>determining</w:t>
      </w:r>
      <w:bookmarkEnd w:id="1"/>
      <w:r w:rsidRPr="006F1973">
        <w:rPr>
          <w:rStyle w:val="s1"/>
          <w:rFonts w:ascii="Calibri" w:hAnsi="Calibri"/>
          <w:sz w:val="22"/>
          <w:szCs w:val="22"/>
        </w:rPr>
        <w:t xml:space="preserve"> what can </w:t>
      </w:r>
      <w:bookmarkStart w:id="2" w:name="_Int_C9E0J22p"/>
      <w:r w:rsidRPr="006F1973">
        <w:rPr>
          <w:rStyle w:val="s1"/>
          <w:rFonts w:ascii="Calibri" w:hAnsi="Calibri"/>
          <w:sz w:val="22"/>
          <w:szCs w:val="22"/>
        </w:rPr>
        <w:t>be changed</w:t>
      </w:r>
      <w:bookmarkEnd w:id="2"/>
      <w:r w:rsidRPr="006F1973">
        <w:rPr>
          <w:rStyle w:val="s1"/>
          <w:rFonts w:ascii="Calibri" w:hAnsi="Calibri"/>
          <w:sz w:val="22"/>
          <w:szCs w:val="22"/>
        </w:rPr>
        <w:t xml:space="preserve"> and what cannot. Reflection requires courage.</w:t>
      </w:r>
    </w:p>
    <w:p w14:paraId="47D85058" w14:textId="77777777" w:rsidR="003A34A6" w:rsidRPr="006F1973" w:rsidRDefault="003A34A6" w:rsidP="006F1973">
      <w:pPr>
        <w:pStyle w:val="p2"/>
        <w:spacing w:line="360" w:lineRule="auto"/>
        <w:jc w:val="both"/>
        <w:rPr>
          <w:rFonts w:ascii="Calibri" w:hAnsi="Calibri"/>
          <w:sz w:val="22"/>
          <w:szCs w:val="22"/>
        </w:rPr>
      </w:pPr>
    </w:p>
    <w:p w14:paraId="508F1337" w14:textId="331767D9" w:rsidR="003A34A6" w:rsidRPr="006F1973" w:rsidRDefault="003A34A6" w:rsidP="006F1973">
      <w:pPr>
        <w:pStyle w:val="p1"/>
        <w:spacing w:line="360" w:lineRule="auto"/>
        <w:jc w:val="both"/>
        <w:rPr>
          <w:rFonts w:ascii="Calibri" w:hAnsi="Calibri"/>
          <w:sz w:val="22"/>
          <w:szCs w:val="22"/>
        </w:rPr>
      </w:pPr>
      <w:r w:rsidRPr="006F1973">
        <w:rPr>
          <w:rStyle w:val="s1"/>
          <w:rFonts w:ascii="Calibri" w:hAnsi="Calibri"/>
          <w:sz w:val="22"/>
          <w:szCs w:val="22"/>
        </w:rPr>
        <w:t xml:space="preserve">During this reflective process, I have experienced a wide range of emotions, including sadness, anger, and shame, but also relief, understanding, and contentment. Although my emotions have been sporadic, I have focused on seeking the support available to me and adapting my coping strategies when faced with challenges. This approach has been immensely helpful. For example, being prone to forgetfulness, I decided to buy a large whiteboard for my bedroom. As a visual learner, having the whiteboard in a consistent, visible location helps me </w:t>
      </w:r>
      <w:r w:rsidR="00D77C04" w:rsidRPr="006F1973">
        <w:rPr>
          <w:rStyle w:val="s1"/>
          <w:rFonts w:ascii="Calibri" w:hAnsi="Calibri"/>
          <w:sz w:val="22"/>
          <w:szCs w:val="22"/>
        </w:rPr>
        <w:t>organise</w:t>
      </w:r>
      <w:r w:rsidRPr="006F1973">
        <w:rPr>
          <w:rStyle w:val="s1"/>
          <w:rFonts w:ascii="Calibri" w:hAnsi="Calibri"/>
          <w:sz w:val="22"/>
          <w:szCs w:val="22"/>
        </w:rPr>
        <w:t xml:space="preserve"> my week and stay on top of tasks. While I still occasionally forget things, I have noticed significant improvement in remembering important events and commitments, and I plan to continue using this tool.</w:t>
      </w:r>
    </w:p>
    <w:p w14:paraId="1BE0F741" w14:textId="77777777" w:rsidR="003A34A6" w:rsidRPr="006F1973" w:rsidRDefault="003A34A6" w:rsidP="006F1973">
      <w:pPr>
        <w:pStyle w:val="p2"/>
        <w:spacing w:line="360" w:lineRule="auto"/>
        <w:jc w:val="both"/>
        <w:rPr>
          <w:rFonts w:ascii="Calibri" w:hAnsi="Calibri"/>
          <w:sz w:val="22"/>
          <w:szCs w:val="22"/>
        </w:rPr>
      </w:pPr>
    </w:p>
    <w:p w14:paraId="207A3D06" w14:textId="77777777" w:rsidR="003A34A6" w:rsidRPr="006F1973" w:rsidRDefault="003A34A6" w:rsidP="006F1973">
      <w:pPr>
        <w:pStyle w:val="p1"/>
        <w:spacing w:line="360" w:lineRule="auto"/>
        <w:jc w:val="both"/>
        <w:rPr>
          <w:rFonts w:ascii="Calibri" w:hAnsi="Calibri"/>
          <w:sz w:val="22"/>
          <w:szCs w:val="22"/>
        </w:rPr>
      </w:pPr>
      <w:r w:rsidRPr="006F1973">
        <w:rPr>
          <w:rStyle w:val="s1"/>
          <w:rFonts w:ascii="Calibri" w:hAnsi="Calibri"/>
          <w:sz w:val="22"/>
          <w:szCs w:val="22"/>
        </w:rPr>
        <w:t xml:space="preserve">As I reflect on my diagnosis, I find myself asking questions such as: What does this mean for my life? How will it affect me? How will it impact my studies, especially? My answers to these questions lie in my faith and trust in God. I will continue to reflect, as it helps me navigate life and make decisions that </w:t>
      </w:r>
      <w:bookmarkStart w:id="3" w:name="_Int_gsDsQkUs"/>
      <w:r w:rsidRPr="006F1973">
        <w:rPr>
          <w:rStyle w:val="s1"/>
          <w:rFonts w:ascii="Calibri" w:hAnsi="Calibri"/>
          <w:sz w:val="22"/>
          <w:szCs w:val="22"/>
        </w:rPr>
        <w:t>benefit</w:t>
      </w:r>
      <w:bookmarkEnd w:id="3"/>
      <w:r w:rsidRPr="006F1973">
        <w:rPr>
          <w:rStyle w:val="s1"/>
          <w:rFonts w:ascii="Calibri" w:hAnsi="Calibri"/>
          <w:sz w:val="22"/>
          <w:szCs w:val="22"/>
        </w:rPr>
        <w:t xml:space="preserve"> my mind, financial growth, family, network, and career.</w:t>
      </w:r>
    </w:p>
    <w:p w14:paraId="0C83E2CE" w14:textId="77777777" w:rsidR="003A34A6" w:rsidRPr="006F1973" w:rsidRDefault="003A34A6" w:rsidP="006F1973">
      <w:pPr>
        <w:pStyle w:val="p2"/>
        <w:spacing w:line="360" w:lineRule="auto"/>
        <w:jc w:val="both"/>
        <w:rPr>
          <w:rFonts w:ascii="Calibri" w:hAnsi="Calibri"/>
          <w:sz w:val="22"/>
          <w:szCs w:val="22"/>
        </w:rPr>
      </w:pPr>
    </w:p>
    <w:p w14:paraId="513B0759" w14:textId="48760C97" w:rsidR="003A34A6" w:rsidRPr="00D77C04" w:rsidRDefault="005915C9" w:rsidP="00D77C04">
      <w:pPr>
        <w:pStyle w:val="p1"/>
        <w:spacing w:line="360" w:lineRule="auto"/>
        <w:jc w:val="both"/>
        <w:rPr>
          <w:rFonts w:ascii="Calibri" w:hAnsi="Calibri"/>
          <w:b/>
          <w:bCs/>
          <w:sz w:val="22"/>
          <w:szCs w:val="22"/>
          <w:u w:val="single"/>
        </w:rPr>
      </w:pPr>
      <w:r>
        <w:rPr>
          <w:rStyle w:val="s1"/>
          <w:rFonts w:ascii="Calibri" w:hAnsi="Calibri"/>
          <w:b/>
          <w:bCs/>
          <w:sz w:val="22"/>
          <w:szCs w:val="22"/>
          <w:u w:val="single"/>
        </w:rPr>
        <w:t>Conclusion</w:t>
      </w:r>
    </w:p>
    <w:p w14:paraId="184D5C39" w14:textId="6ED3A2FE" w:rsidR="00D405EA" w:rsidRPr="00D405EA" w:rsidRDefault="00D405EA" w:rsidP="00D405EA">
      <w:pPr>
        <w:spacing w:line="360" w:lineRule="auto"/>
        <w:jc w:val="both"/>
        <w:rPr>
          <w:rFonts w:ascii="Calibri" w:hAnsi="Calibri"/>
          <w:sz w:val="22"/>
          <w:szCs w:val="22"/>
        </w:rPr>
      </w:pPr>
      <w:r w:rsidRPr="00D405EA">
        <w:rPr>
          <w:rFonts w:ascii="Calibri" w:hAnsi="Calibri"/>
          <w:sz w:val="22"/>
          <w:szCs w:val="22"/>
        </w:rPr>
        <w:t xml:space="preserve">Through my experiences in both academic and personal contexts, I have found Gibbs’ Reflective Cycle to be an invaluable tool for fostering growth and self-awareness. In my studies, it has allowed me to systematically analyse and improve essential skills such as note-taking and research. By breaking down my experiences into manageable stages—Description, Feelings, Evaluation, Analysis, Conclusion, and Action Plan—I have been able to </w:t>
      </w:r>
      <w:r w:rsidR="00CB5A36">
        <w:rPr>
          <w:rFonts w:ascii="Calibri" w:hAnsi="Calibri"/>
          <w:sz w:val="22"/>
          <w:szCs w:val="22"/>
        </w:rPr>
        <w:t>see</w:t>
      </w:r>
      <w:r w:rsidRPr="00D405EA">
        <w:rPr>
          <w:rFonts w:ascii="Calibri" w:hAnsi="Calibri"/>
          <w:sz w:val="22"/>
          <w:szCs w:val="22"/>
        </w:rPr>
        <w:t xml:space="preserve"> what works well and what needs improvement. As Gibbs (1988) notes, "Reflective practice involves looking back over what has happened to see where we can improve and where we have been successfu</w:t>
      </w:r>
      <w:r w:rsidR="00C10762">
        <w:rPr>
          <w:rFonts w:ascii="Calibri" w:hAnsi="Calibri"/>
          <w:sz w:val="22"/>
          <w:szCs w:val="22"/>
        </w:rPr>
        <w:t xml:space="preserve">l.” </w:t>
      </w:r>
      <w:r w:rsidRPr="00D405EA">
        <w:rPr>
          <w:rFonts w:ascii="Calibri" w:hAnsi="Calibri"/>
          <w:sz w:val="22"/>
          <w:szCs w:val="22"/>
        </w:rPr>
        <w:t>This structured approach not only enhances my learning process but also equips me with actionable insights that I can apply to future tasks, leading to continuous improvement.</w:t>
      </w:r>
    </w:p>
    <w:p w14:paraId="731F3B56" w14:textId="1F23EB38" w:rsidR="00D405EA" w:rsidRPr="00D405EA" w:rsidRDefault="00D405EA" w:rsidP="00D405EA">
      <w:pPr>
        <w:spacing w:line="360" w:lineRule="auto"/>
        <w:jc w:val="both"/>
        <w:rPr>
          <w:rFonts w:ascii="Calibri" w:hAnsi="Calibri"/>
          <w:sz w:val="22"/>
          <w:szCs w:val="22"/>
        </w:rPr>
      </w:pPr>
      <w:r w:rsidRPr="00D405EA">
        <w:rPr>
          <w:rFonts w:ascii="Calibri" w:hAnsi="Calibri"/>
          <w:sz w:val="22"/>
          <w:szCs w:val="22"/>
        </w:rPr>
        <w:t>Moreover, the application of Gibbs' Reflective Cycle extends beyond my academic pursuits and into my personal life. Following my recent diagnoses of ADHD, dyslexia, and dyscalculia, I have used the cycle as a framework to reflect on my past and present experiences. It has provided me with the space to understand my emotions, evaluate the impact of my learning differences, and develop strategies to better manage my challenges. As Jasper (2013) explains, "Gibbs’ Reflective Cycle is an accessible model for students and professionals alike, as it offers a clear framework for reflection, promoting both self-awareness and professional development."</w:t>
      </w:r>
    </w:p>
    <w:p w14:paraId="780A56C6" w14:textId="4CCAE79A" w:rsidR="0049724B" w:rsidRDefault="00D405EA" w:rsidP="006F1973">
      <w:pPr>
        <w:spacing w:line="360" w:lineRule="auto"/>
        <w:jc w:val="both"/>
        <w:rPr>
          <w:rFonts w:ascii="Calibri" w:hAnsi="Calibri"/>
          <w:sz w:val="22"/>
          <w:szCs w:val="22"/>
        </w:rPr>
      </w:pPr>
      <w:bookmarkStart w:id="4" w:name="_Int_tvpMPL5H"/>
      <w:r w:rsidRPr="00D405EA">
        <w:rPr>
          <w:rFonts w:ascii="Calibri" w:hAnsi="Calibri"/>
          <w:sz w:val="22"/>
          <w:szCs w:val="22"/>
        </w:rPr>
        <w:t>Ultimately, I</w:t>
      </w:r>
      <w:bookmarkEnd w:id="4"/>
      <w:r w:rsidRPr="00D405EA">
        <w:rPr>
          <w:rFonts w:ascii="Calibri" w:hAnsi="Calibri"/>
          <w:sz w:val="22"/>
          <w:szCs w:val="22"/>
        </w:rPr>
        <w:t xml:space="preserve"> appreciate Gibbs’ Reflective Cycle because it empowers me to take control of my learning and personal development. It encourages me to face challenges head-on, learn from my experiences, and continuously strive for improvement. Whether in the context of my studies or navigating the complexities of life with my recent diagnoses, the cycle has become a trusted companion that guides me towards growth, resilience, and a deeper understanding of myself.</w:t>
      </w:r>
    </w:p>
    <w:p w14:paraId="43952877" w14:textId="77777777" w:rsidR="00147F27" w:rsidRPr="00147F27" w:rsidRDefault="00147F27" w:rsidP="000D5DD1">
      <w:pPr>
        <w:spacing w:after="45" w:line="360" w:lineRule="auto"/>
        <w:jc w:val="both"/>
        <w:divId w:val="1883638030"/>
        <w:rPr>
          <w:rFonts w:ascii="Calibri" w:hAnsi="Calibri" w:cs="Times New Roman"/>
          <w:b/>
          <w:bCs/>
          <w:kern w:val="0"/>
          <w:sz w:val="22"/>
          <w:szCs w:val="22"/>
          <w:u w:val="single"/>
          <w14:ligatures w14:val="none"/>
        </w:rPr>
      </w:pPr>
      <w:r w:rsidRPr="00147F27">
        <w:rPr>
          <w:rFonts w:ascii="Calibri" w:hAnsi="Calibri" w:cs="Times New Roman"/>
          <w:b/>
          <w:bCs/>
          <w:kern w:val="0"/>
          <w:sz w:val="22"/>
          <w:szCs w:val="22"/>
          <w:u w:val="single"/>
          <w14:ligatures w14:val="none"/>
        </w:rPr>
        <w:t>References </w:t>
      </w:r>
    </w:p>
    <w:p w14:paraId="4C3E362C" w14:textId="77777777" w:rsidR="00147F27" w:rsidRPr="00147F27" w:rsidRDefault="00147F27" w:rsidP="000D5DD1">
      <w:pPr>
        <w:spacing w:after="0" w:line="360" w:lineRule="auto"/>
        <w:jc w:val="both"/>
        <w:divId w:val="1883638030"/>
        <w:rPr>
          <w:rFonts w:ascii="Calibri" w:hAnsi="Calibri" w:cs="Times New Roman"/>
          <w:kern w:val="0"/>
          <w:sz w:val="22"/>
          <w:szCs w:val="22"/>
          <w14:ligatures w14:val="none"/>
        </w:rPr>
      </w:pPr>
    </w:p>
    <w:p w14:paraId="09B100C4" w14:textId="2E7CC234" w:rsidR="00147F27" w:rsidRPr="00147F27" w:rsidRDefault="00147F27" w:rsidP="000D5DD1">
      <w:pPr>
        <w:spacing w:after="0" w:line="360" w:lineRule="auto"/>
        <w:jc w:val="both"/>
        <w:divId w:val="1883638030"/>
        <w:rPr>
          <w:rFonts w:ascii="Calibri" w:hAnsi="Calibri" w:cs="Times New Roman"/>
          <w:kern w:val="0"/>
          <w:sz w:val="22"/>
          <w:szCs w:val="22"/>
          <w14:ligatures w14:val="none"/>
        </w:rPr>
      </w:pPr>
      <w:r w:rsidRPr="00147F27">
        <w:rPr>
          <w:rFonts w:ascii="Calibri" w:hAnsi="Calibri" w:cs="Times New Roman"/>
          <w:kern w:val="0"/>
          <w:sz w:val="22"/>
          <w:szCs w:val="22"/>
          <w14:ligatures w14:val="none"/>
        </w:rPr>
        <w:t xml:space="preserve">Lucidspark (no date) *Benefits of mind mapping*. Available at: </w:t>
      </w:r>
      <w:hyperlink r:id="rId6" w:history="1">
        <w:r w:rsidR="000D5DD1" w:rsidRPr="00147F27">
          <w:rPr>
            <w:rStyle w:val="Hyperlink"/>
            <w:rFonts w:ascii="Calibri" w:hAnsi="Calibri" w:cs="Times New Roman"/>
            <w:kern w:val="0"/>
            <w:sz w:val="22"/>
            <w:szCs w:val="22"/>
            <w14:ligatures w14:val="none"/>
          </w:rPr>
          <w:t>https://lucidspark.com/blog/benefits-mind-mappin</w:t>
        </w:r>
        <w:r w:rsidR="000D5DD1" w:rsidRPr="00BE5AEF">
          <w:rPr>
            <w:rStyle w:val="Hyperlink"/>
            <w:rFonts w:ascii="Calibri" w:hAnsi="Calibri" w:cs="Times New Roman"/>
            <w:kern w:val="0"/>
            <w:sz w:val="22"/>
            <w:szCs w:val="22"/>
            <w14:ligatures w14:val="none"/>
          </w:rPr>
          <w:t>g</w:t>
        </w:r>
      </w:hyperlink>
      <w:r w:rsidR="000D5DD1">
        <w:rPr>
          <w:rFonts w:ascii="Calibri" w:hAnsi="Calibri" w:cs="Times New Roman"/>
          <w:kern w:val="0"/>
          <w:sz w:val="22"/>
          <w:szCs w:val="22"/>
          <w14:ligatures w14:val="none"/>
        </w:rPr>
        <w:t xml:space="preserve"> (</w:t>
      </w:r>
      <w:r w:rsidRPr="00147F27">
        <w:rPr>
          <w:rFonts w:ascii="Calibri" w:hAnsi="Calibri" w:cs="Times New Roman"/>
          <w:kern w:val="0"/>
          <w:sz w:val="22"/>
          <w:szCs w:val="22"/>
          <w14:ligatures w14:val="none"/>
        </w:rPr>
        <w:t>Accessed: 28 August 2024)</w:t>
      </w:r>
    </w:p>
    <w:p w14:paraId="66771D51" w14:textId="77777777" w:rsidR="00147F27" w:rsidRPr="00147F27" w:rsidRDefault="00147F27" w:rsidP="000D5DD1">
      <w:pPr>
        <w:spacing w:after="0" w:line="360" w:lineRule="auto"/>
        <w:jc w:val="both"/>
        <w:divId w:val="1883638030"/>
        <w:rPr>
          <w:rFonts w:ascii="Calibri" w:hAnsi="Calibri" w:cs="Times New Roman"/>
          <w:kern w:val="0"/>
          <w:sz w:val="22"/>
          <w:szCs w:val="22"/>
          <w14:ligatures w14:val="none"/>
        </w:rPr>
      </w:pPr>
    </w:p>
    <w:p w14:paraId="02AC9C86" w14:textId="11D2E356" w:rsidR="00147F27" w:rsidRPr="00147F27" w:rsidRDefault="00147F27" w:rsidP="000D5DD1">
      <w:pPr>
        <w:spacing w:after="0" w:line="360" w:lineRule="auto"/>
        <w:jc w:val="both"/>
        <w:divId w:val="1883638030"/>
        <w:rPr>
          <w:rFonts w:ascii="Calibri" w:hAnsi="Calibri" w:cs="Times New Roman"/>
          <w:kern w:val="0"/>
          <w:sz w:val="22"/>
          <w:szCs w:val="22"/>
          <w14:ligatures w14:val="none"/>
        </w:rPr>
      </w:pPr>
      <w:r w:rsidRPr="00147F27">
        <w:rPr>
          <w:rFonts w:ascii="Calibri" w:hAnsi="Calibri" w:cs="Times New Roman"/>
          <w:kern w:val="0"/>
          <w:sz w:val="22"/>
          <w:szCs w:val="22"/>
          <w14:ligatures w14:val="none"/>
        </w:rPr>
        <w:t xml:space="preserve">UPES (no date) *7 ways how students benefit from conducting research at university*. Available at: </w:t>
      </w:r>
      <w:hyperlink r:id="rId7" w:anchor=":~:text=Conducting%20research%20helps%20you%20gain,better%20decisions%20and%20address%20challenges" w:history="1">
        <w:r w:rsidR="000D5DD1" w:rsidRPr="00147F27">
          <w:rPr>
            <w:rStyle w:val="Hyperlink"/>
            <w:rFonts w:ascii="Calibri" w:hAnsi="Calibri" w:cs="Times New Roman"/>
            <w:kern w:val="0"/>
            <w:sz w:val="22"/>
            <w:szCs w:val="22"/>
            <w14:ligatures w14:val="none"/>
          </w:rPr>
          <w:t>https://www.upes.ac.in/blog/academic-excellence/7-ways-how-students-benefit-from-conducting-research-at-university#:~:text=Conducting%20research%20helps%20you%20gain,better%20decisions%20and%20address%20challenge</w:t>
        </w:r>
        <w:r w:rsidR="000D5DD1" w:rsidRPr="00BE5AEF">
          <w:rPr>
            <w:rStyle w:val="Hyperlink"/>
            <w:rFonts w:ascii="Calibri" w:hAnsi="Calibri" w:cs="Times New Roman"/>
            <w:kern w:val="0"/>
            <w:sz w:val="22"/>
            <w:szCs w:val="22"/>
            <w14:ligatures w14:val="none"/>
          </w:rPr>
          <w:t>s</w:t>
        </w:r>
      </w:hyperlink>
      <w:r w:rsidR="000D5DD1">
        <w:rPr>
          <w:rFonts w:ascii="Calibri" w:hAnsi="Calibri" w:cs="Times New Roman"/>
          <w:kern w:val="0"/>
          <w:sz w:val="22"/>
          <w:szCs w:val="22"/>
          <w14:ligatures w14:val="none"/>
        </w:rPr>
        <w:t xml:space="preserve"> </w:t>
      </w:r>
      <w:r w:rsidRPr="00147F27">
        <w:rPr>
          <w:rFonts w:ascii="Calibri" w:hAnsi="Calibri" w:cs="Times New Roman"/>
          <w:kern w:val="0"/>
          <w:sz w:val="22"/>
          <w:szCs w:val="22"/>
          <w14:ligatures w14:val="none"/>
        </w:rPr>
        <w:t>(Accessed: 28 August 2024)</w:t>
      </w:r>
    </w:p>
    <w:p w14:paraId="32FD69F7" w14:textId="77777777" w:rsidR="00147F27" w:rsidRPr="00147F27" w:rsidRDefault="00147F27" w:rsidP="000D5DD1">
      <w:pPr>
        <w:spacing w:after="0" w:line="360" w:lineRule="auto"/>
        <w:jc w:val="both"/>
        <w:divId w:val="1883638030"/>
        <w:rPr>
          <w:rFonts w:ascii="Calibri" w:hAnsi="Calibri" w:cs="Times New Roman"/>
          <w:kern w:val="0"/>
          <w:sz w:val="22"/>
          <w:szCs w:val="22"/>
          <w14:ligatures w14:val="none"/>
        </w:rPr>
      </w:pPr>
    </w:p>
    <w:p w14:paraId="3ED705CB" w14:textId="721910A7" w:rsidR="00147F27" w:rsidRPr="00147F27" w:rsidRDefault="00147F27" w:rsidP="000D5DD1">
      <w:pPr>
        <w:spacing w:after="0" w:line="360" w:lineRule="auto"/>
        <w:jc w:val="both"/>
        <w:divId w:val="1883638030"/>
        <w:rPr>
          <w:rFonts w:ascii="Calibri" w:hAnsi="Calibri" w:cs="Times New Roman"/>
          <w:kern w:val="0"/>
          <w:sz w:val="22"/>
          <w:szCs w:val="22"/>
          <w14:ligatures w14:val="none"/>
        </w:rPr>
      </w:pPr>
      <w:r w:rsidRPr="00147F27">
        <w:rPr>
          <w:rFonts w:ascii="Calibri" w:hAnsi="Calibri" w:cs="Times New Roman"/>
          <w:kern w:val="0"/>
          <w:sz w:val="22"/>
          <w:szCs w:val="22"/>
          <w14:ligatures w14:val="none"/>
        </w:rPr>
        <w:t xml:space="preserve">Goulston, M. (2022) Don’t underestimate the power of self-reflection. Harvard Business Review. Available at: </w:t>
      </w:r>
      <w:hyperlink r:id="rId8" w:history="1">
        <w:r w:rsidR="000D5DD1" w:rsidRPr="00147F27">
          <w:rPr>
            <w:rStyle w:val="Hyperlink"/>
            <w:rFonts w:ascii="Calibri" w:hAnsi="Calibri" w:cs="Times New Roman"/>
            <w:kern w:val="0"/>
            <w:sz w:val="22"/>
            <w:szCs w:val="22"/>
            <w14:ligatures w14:val="none"/>
          </w:rPr>
          <w:t>https://hbr.org/2022/03/dont-underestimate-the-power-of-self-reflectio</w:t>
        </w:r>
        <w:r w:rsidR="000D5DD1" w:rsidRPr="00BE5AEF">
          <w:rPr>
            <w:rStyle w:val="Hyperlink"/>
            <w:rFonts w:ascii="Calibri" w:hAnsi="Calibri" w:cs="Times New Roman"/>
            <w:kern w:val="0"/>
            <w:sz w:val="22"/>
            <w:szCs w:val="22"/>
            <w14:ligatures w14:val="none"/>
          </w:rPr>
          <w:t>n</w:t>
        </w:r>
      </w:hyperlink>
      <w:r w:rsidR="000D5DD1">
        <w:rPr>
          <w:rFonts w:ascii="Calibri" w:hAnsi="Calibri" w:cs="Times New Roman"/>
          <w:kern w:val="0"/>
          <w:sz w:val="22"/>
          <w:szCs w:val="22"/>
          <w14:ligatures w14:val="none"/>
        </w:rPr>
        <w:t xml:space="preserve"> </w:t>
      </w:r>
      <w:r w:rsidRPr="00147F27">
        <w:rPr>
          <w:rFonts w:ascii="Calibri" w:hAnsi="Calibri" w:cs="Times New Roman"/>
          <w:kern w:val="0"/>
          <w:sz w:val="22"/>
          <w:szCs w:val="22"/>
          <w14:ligatures w14:val="none"/>
        </w:rPr>
        <w:t xml:space="preserve"> (Accessed: 28 August 2024)</w:t>
      </w:r>
    </w:p>
    <w:p w14:paraId="5A061E27" w14:textId="77777777" w:rsidR="00147F27" w:rsidRPr="00147F27" w:rsidRDefault="00147F27" w:rsidP="000D5DD1">
      <w:pPr>
        <w:spacing w:after="0" w:line="360" w:lineRule="auto"/>
        <w:jc w:val="both"/>
        <w:divId w:val="1883638030"/>
        <w:rPr>
          <w:rFonts w:ascii="Calibri" w:hAnsi="Calibri" w:cs="Times New Roman"/>
          <w:kern w:val="0"/>
          <w:sz w:val="22"/>
          <w:szCs w:val="22"/>
          <w14:ligatures w14:val="none"/>
        </w:rPr>
      </w:pPr>
    </w:p>
    <w:p w14:paraId="37BF9D1A" w14:textId="77777777" w:rsidR="00147F27" w:rsidRPr="00147F27" w:rsidRDefault="00147F27" w:rsidP="000D5DD1">
      <w:pPr>
        <w:spacing w:after="0" w:line="360" w:lineRule="auto"/>
        <w:jc w:val="both"/>
        <w:divId w:val="1883638030"/>
        <w:rPr>
          <w:rFonts w:ascii="Calibri" w:hAnsi="Calibri" w:cs="Times New Roman"/>
          <w:kern w:val="0"/>
          <w:sz w:val="22"/>
          <w:szCs w:val="22"/>
          <w14:ligatures w14:val="none"/>
        </w:rPr>
      </w:pPr>
      <w:r w:rsidRPr="00147F27">
        <w:rPr>
          <w:rFonts w:ascii="Calibri" w:hAnsi="Calibri" w:cs="Times New Roman"/>
          <w:kern w:val="0"/>
          <w:sz w:val="22"/>
          <w:szCs w:val="22"/>
          <w14:ligatures w14:val="none"/>
        </w:rPr>
        <w:t>Gibbs, G. (1988) Learning by doing: A guide to teaching and learning methods. Further Education Unit, Oxford Polytechnic.</w:t>
      </w:r>
    </w:p>
    <w:p w14:paraId="4CFACD9B" w14:textId="77777777" w:rsidR="00147F27" w:rsidRPr="00147F27" w:rsidRDefault="00147F27" w:rsidP="000D5DD1">
      <w:pPr>
        <w:spacing w:after="0" w:line="360" w:lineRule="auto"/>
        <w:jc w:val="both"/>
        <w:divId w:val="1883638030"/>
        <w:rPr>
          <w:rFonts w:ascii="Calibri" w:hAnsi="Calibri" w:cs="Times New Roman"/>
          <w:kern w:val="0"/>
          <w:sz w:val="22"/>
          <w:szCs w:val="22"/>
          <w14:ligatures w14:val="none"/>
        </w:rPr>
      </w:pPr>
    </w:p>
    <w:p w14:paraId="4CAE8102" w14:textId="77777777" w:rsidR="00147F27" w:rsidRPr="00147F27" w:rsidRDefault="00147F27" w:rsidP="000D5DD1">
      <w:pPr>
        <w:spacing w:after="0" w:line="360" w:lineRule="auto"/>
        <w:jc w:val="both"/>
        <w:divId w:val="1883638030"/>
        <w:rPr>
          <w:rFonts w:ascii="Calibri" w:hAnsi="Calibri" w:cs="Times New Roman"/>
          <w:kern w:val="0"/>
          <w:sz w:val="22"/>
          <w:szCs w:val="22"/>
          <w14:ligatures w14:val="none"/>
        </w:rPr>
      </w:pPr>
      <w:r w:rsidRPr="00147F27">
        <w:rPr>
          <w:rFonts w:ascii="Calibri" w:hAnsi="Calibri" w:cs="Times New Roman"/>
          <w:kern w:val="0"/>
          <w:sz w:val="22"/>
          <w:szCs w:val="22"/>
          <w14:ligatures w14:val="none"/>
        </w:rPr>
        <w:t>Jasper, M. (2013) Beginning reflective practice (2nd ed.). Cengage Learning.</w:t>
      </w:r>
    </w:p>
    <w:p w14:paraId="5D98116D" w14:textId="77777777" w:rsidR="00147F27" w:rsidRPr="00147F27" w:rsidRDefault="00147F27" w:rsidP="000D5DD1">
      <w:pPr>
        <w:spacing w:after="0" w:line="360" w:lineRule="auto"/>
        <w:jc w:val="both"/>
        <w:divId w:val="1883638030"/>
        <w:rPr>
          <w:rFonts w:ascii="Calibri" w:hAnsi="Calibri" w:cs="Times New Roman"/>
          <w:kern w:val="0"/>
          <w:sz w:val="22"/>
          <w:szCs w:val="22"/>
          <w14:ligatures w14:val="none"/>
        </w:rPr>
      </w:pPr>
    </w:p>
    <w:p w14:paraId="2DE16B6C" w14:textId="77777777" w:rsidR="00147F27" w:rsidRPr="00147F27" w:rsidRDefault="00147F27" w:rsidP="000D5DD1">
      <w:pPr>
        <w:spacing w:after="0" w:line="360" w:lineRule="auto"/>
        <w:jc w:val="both"/>
        <w:divId w:val="1883638030"/>
        <w:rPr>
          <w:rFonts w:ascii="Calibri" w:hAnsi="Calibri" w:cs="Times New Roman"/>
          <w:kern w:val="0"/>
          <w:sz w:val="22"/>
          <w:szCs w:val="22"/>
          <w14:ligatures w14:val="none"/>
        </w:rPr>
      </w:pPr>
      <w:r w:rsidRPr="00147F27">
        <w:rPr>
          <w:rFonts w:ascii="Calibri" w:hAnsi="Calibri" w:cs="Times New Roman"/>
          <w:kern w:val="0"/>
          <w:sz w:val="22"/>
          <w:szCs w:val="22"/>
          <w14:ligatures w14:val="none"/>
        </w:rPr>
        <w:t>Borton, T. and Boud, D. (2013) Reflection: Turning experience into learning. Routledge.</w:t>
      </w:r>
    </w:p>
    <w:p w14:paraId="3BE2EC7F" w14:textId="77777777" w:rsidR="00147F27" w:rsidRPr="00147F27" w:rsidRDefault="00147F27" w:rsidP="000D5DD1">
      <w:pPr>
        <w:spacing w:after="0" w:line="360" w:lineRule="auto"/>
        <w:jc w:val="both"/>
        <w:divId w:val="1883638030"/>
        <w:rPr>
          <w:rFonts w:ascii="Calibri" w:hAnsi="Calibri" w:cs="Times New Roman"/>
          <w:kern w:val="0"/>
          <w:sz w:val="22"/>
          <w:szCs w:val="22"/>
          <w14:ligatures w14:val="none"/>
        </w:rPr>
      </w:pPr>
    </w:p>
    <w:p w14:paraId="0B978AF3" w14:textId="77777777" w:rsidR="00147F27" w:rsidRPr="00147F27" w:rsidRDefault="00147F27" w:rsidP="000D5DD1">
      <w:pPr>
        <w:spacing w:after="0" w:line="360" w:lineRule="auto"/>
        <w:jc w:val="both"/>
        <w:divId w:val="1883638030"/>
        <w:rPr>
          <w:rFonts w:ascii="Calibri" w:hAnsi="Calibri" w:cs="Times New Roman"/>
          <w:kern w:val="0"/>
          <w:sz w:val="22"/>
          <w:szCs w:val="22"/>
          <w14:ligatures w14:val="none"/>
        </w:rPr>
      </w:pPr>
      <w:r w:rsidRPr="00147F27">
        <w:rPr>
          <w:rFonts w:ascii="Calibri" w:hAnsi="Calibri" w:cs="Times New Roman"/>
          <w:kern w:val="0"/>
          <w:sz w:val="22"/>
          <w:szCs w:val="22"/>
          <w14:ligatures w14:val="none"/>
        </w:rPr>
        <w:t>Moon, J. (2004) A handbook of reflective and experiential learning: Theory and practice. Routledge.</w:t>
      </w:r>
    </w:p>
    <w:p w14:paraId="4FBA3257" w14:textId="77777777" w:rsidR="00147F27" w:rsidRPr="00147F27" w:rsidRDefault="00147F27" w:rsidP="000D5DD1">
      <w:pPr>
        <w:spacing w:after="0" w:line="360" w:lineRule="auto"/>
        <w:jc w:val="both"/>
        <w:divId w:val="1883638030"/>
        <w:rPr>
          <w:rFonts w:ascii="Calibri" w:hAnsi="Calibri" w:cs="Times New Roman"/>
          <w:kern w:val="0"/>
          <w:sz w:val="22"/>
          <w:szCs w:val="22"/>
          <w14:ligatures w14:val="none"/>
        </w:rPr>
      </w:pPr>
    </w:p>
    <w:p w14:paraId="352A17EF" w14:textId="77777777" w:rsidR="00147F27" w:rsidRPr="00147F27" w:rsidRDefault="00147F27" w:rsidP="000D5DD1">
      <w:pPr>
        <w:spacing w:after="0" w:line="360" w:lineRule="auto"/>
        <w:jc w:val="both"/>
        <w:divId w:val="1883638030"/>
        <w:rPr>
          <w:rFonts w:ascii="Calibri" w:hAnsi="Calibri" w:cs="Times New Roman"/>
          <w:kern w:val="0"/>
          <w:sz w:val="22"/>
          <w:szCs w:val="22"/>
          <w14:ligatures w14:val="none"/>
        </w:rPr>
      </w:pPr>
      <w:r w:rsidRPr="00147F27">
        <w:rPr>
          <w:rFonts w:ascii="Calibri" w:hAnsi="Calibri" w:cs="Times New Roman"/>
          <w:kern w:val="0"/>
          <w:sz w:val="22"/>
          <w:szCs w:val="22"/>
          <w14:ligatures w14:val="none"/>
        </w:rPr>
        <w:t>Bailey, R. and Rehman, A. (2022) Reflective writing: A basic introduction. University of Birmingham.</w:t>
      </w:r>
    </w:p>
    <w:p w14:paraId="5529422E" w14:textId="77777777" w:rsidR="00147F27" w:rsidRPr="00147F27" w:rsidRDefault="00147F27" w:rsidP="000D5DD1">
      <w:pPr>
        <w:spacing w:line="360" w:lineRule="auto"/>
        <w:jc w:val="both"/>
        <w:rPr>
          <w:rFonts w:ascii="Calibri" w:hAnsi="Calibri"/>
          <w:sz w:val="22"/>
          <w:szCs w:val="22"/>
        </w:rPr>
      </w:pPr>
    </w:p>
    <w:sectPr w:rsidR="00147F27" w:rsidRPr="00147F27">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3B76CA" w14:textId="77777777" w:rsidR="00E745AD" w:rsidRDefault="00E745AD" w:rsidP="006F1973">
      <w:pPr>
        <w:spacing w:after="0" w:line="240" w:lineRule="auto"/>
      </w:pPr>
      <w:r>
        <w:separator/>
      </w:r>
    </w:p>
  </w:endnote>
  <w:endnote w:type="continuationSeparator" w:id="0">
    <w:p w14:paraId="51BEF07C" w14:textId="77777777" w:rsidR="00E745AD" w:rsidRDefault="00E745AD" w:rsidP="006F1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13921767"/>
      <w:docPartObj>
        <w:docPartGallery w:val="Page Numbers (Bottom of Page)"/>
        <w:docPartUnique/>
      </w:docPartObj>
    </w:sdtPr>
    <w:sdtEndPr>
      <w:rPr>
        <w:rStyle w:val="PageNumber"/>
      </w:rPr>
    </w:sdtEndPr>
    <w:sdtContent>
      <w:p w14:paraId="73E76793" w14:textId="574F9C56" w:rsidR="00923E91" w:rsidRDefault="00923E91" w:rsidP="00BE5A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A8F95EA" w14:textId="77777777" w:rsidR="00923E91" w:rsidRDefault="00923E91" w:rsidP="00923E9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310360150"/>
      <w:docPartObj>
        <w:docPartGallery w:val="Page Numbers (Bottom of Page)"/>
        <w:docPartUnique/>
      </w:docPartObj>
    </w:sdtPr>
    <w:sdtEndPr>
      <w:rPr>
        <w:rStyle w:val="PageNumber"/>
      </w:rPr>
    </w:sdtEndPr>
    <w:sdtContent>
      <w:p w14:paraId="410E8739" w14:textId="74655011" w:rsidR="00923E91" w:rsidRDefault="00923E91" w:rsidP="00BE5AE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B9BDD35" w14:textId="77777777" w:rsidR="00923E91" w:rsidRDefault="00923E91" w:rsidP="00923E9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5FCC98" w14:textId="77777777" w:rsidR="00E745AD" w:rsidRDefault="00E745AD" w:rsidP="006F1973">
      <w:pPr>
        <w:spacing w:after="0" w:line="240" w:lineRule="auto"/>
      </w:pPr>
      <w:r>
        <w:separator/>
      </w:r>
    </w:p>
  </w:footnote>
  <w:footnote w:type="continuationSeparator" w:id="0">
    <w:p w14:paraId="3B5FF017" w14:textId="77777777" w:rsidR="00E745AD" w:rsidRDefault="00E745AD" w:rsidP="006F197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Vgg5roRx" int2:invalidationBookmarkName="" int2:hashCode="T4DS3/9XZYoQdv" int2:id="5k5EgbeD">
      <int2:state int2:value="Rejected" int2:type="AugLoop_Text_Critique"/>
    </int2:bookmark>
    <int2:bookmark int2:bookmarkName="_Int_C9E0J22p" int2:invalidationBookmarkName="" int2:hashCode="2CbdTEUwi41d6I" int2:id="7tv2xitE">
      <int2:state int2:value="Rejected" int2:type="AugLoop_Text_Critique"/>
    </int2:bookmark>
    <int2:bookmark int2:bookmarkName="_Int_tvpMPL5H" int2:invalidationBookmarkName="" int2:hashCode="/kJ1ysreynN3SL" int2:id="wf7wgosh">
      <int2:state int2:value="Rejected" int2:type="AugLoop_Text_Critique"/>
    </int2:bookmark>
    <int2:bookmark int2:bookmarkName="_Int_gsDsQkUs" int2:invalidationBookmarkName="" int2:hashCode="ISQDfKZqM8FMSE" int2:id="wAbhyuZT">
      <int2:state int2:value="Rejected" int2:type="AugLoop_Text_Critique"/>
    </int2:bookmark>
    <int2:bookmark int2:bookmarkName="_Int_sd1DD7u6" int2:invalidationBookmarkName="" int2:hashCode="GTXXtuHNqgyyoS" int2:id="bmOVjCYC">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6"/>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724B"/>
    <w:rsid w:val="000D5DD1"/>
    <w:rsid w:val="00122EAA"/>
    <w:rsid w:val="00147F27"/>
    <w:rsid w:val="002752FE"/>
    <w:rsid w:val="0033157C"/>
    <w:rsid w:val="003A34A6"/>
    <w:rsid w:val="0049724B"/>
    <w:rsid w:val="00505556"/>
    <w:rsid w:val="005915C9"/>
    <w:rsid w:val="005C06AC"/>
    <w:rsid w:val="006F1973"/>
    <w:rsid w:val="00847307"/>
    <w:rsid w:val="00895E13"/>
    <w:rsid w:val="00923E91"/>
    <w:rsid w:val="009C02B0"/>
    <w:rsid w:val="00AE06F3"/>
    <w:rsid w:val="00B5729B"/>
    <w:rsid w:val="00C10762"/>
    <w:rsid w:val="00C34A76"/>
    <w:rsid w:val="00C50195"/>
    <w:rsid w:val="00CB5A36"/>
    <w:rsid w:val="00D23A2F"/>
    <w:rsid w:val="00D405EA"/>
    <w:rsid w:val="00D77C04"/>
    <w:rsid w:val="00E745AD"/>
    <w:rsid w:val="00F07CBB"/>
    <w:rsid w:val="00F459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3BE968"/>
  <w15:chartTrackingRefBased/>
  <w15:docId w15:val="{B6653AB8-031F-124D-8647-849B8DF00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72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72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72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72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72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72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72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72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72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72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72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72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72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72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72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72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72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724B"/>
    <w:rPr>
      <w:rFonts w:eastAsiaTheme="majorEastAsia" w:cstheme="majorBidi"/>
      <w:color w:val="272727" w:themeColor="text1" w:themeTint="D8"/>
    </w:rPr>
  </w:style>
  <w:style w:type="paragraph" w:styleId="Title">
    <w:name w:val="Title"/>
    <w:basedOn w:val="Normal"/>
    <w:next w:val="Normal"/>
    <w:link w:val="TitleChar"/>
    <w:uiPriority w:val="10"/>
    <w:qFormat/>
    <w:rsid w:val="004972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72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72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72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724B"/>
    <w:pPr>
      <w:spacing w:before="160"/>
      <w:jc w:val="center"/>
    </w:pPr>
    <w:rPr>
      <w:i/>
      <w:iCs/>
      <w:color w:val="404040" w:themeColor="text1" w:themeTint="BF"/>
    </w:rPr>
  </w:style>
  <w:style w:type="character" w:customStyle="1" w:styleId="QuoteChar">
    <w:name w:val="Quote Char"/>
    <w:basedOn w:val="DefaultParagraphFont"/>
    <w:link w:val="Quote"/>
    <w:uiPriority w:val="29"/>
    <w:rsid w:val="0049724B"/>
    <w:rPr>
      <w:i/>
      <w:iCs/>
      <w:color w:val="404040" w:themeColor="text1" w:themeTint="BF"/>
    </w:rPr>
  </w:style>
  <w:style w:type="paragraph" w:styleId="ListParagraph">
    <w:name w:val="List Paragraph"/>
    <w:basedOn w:val="Normal"/>
    <w:uiPriority w:val="34"/>
    <w:qFormat/>
    <w:rsid w:val="0049724B"/>
    <w:pPr>
      <w:ind w:left="720"/>
      <w:contextualSpacing/>
    </w:pPr>
  </w:style>
  <w:style w:type="character" w:styleId="IntenseEmphasis">
    <w:name w:val="Intense Emphasis"/>
    <w:basedOn w:val="DefaultParagraphFont"/>
    <w:uiPriority w:val="21"/>
    <w:qFormat/>
    <w:rsid w:val="0049724B"/>
    <w:rPr>
      <w:i/>
      <w:iCs/>
      <w:color w:val="0F4761" w:themeColor="accent1" w:themeShade="BF"/>
    </w:rPr>
  </w:style>
  <w:style w:type="paragraph" w:styleId="IntenseQuote">
    <w:name w:val="Intense Quote"/>
    <w:basedOn w:val="Normal"/>
    <w:next w:val="Normal"/>
    <w:link w:val="IntenseQuoteChar"/>
    <w:uiPriority w:val="30"/>
    <w:qFormat/>
    <w:rsid w:val="004972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724B"/>
    <w:rPr>
      <w:i/>
      <w:iCs/>
      <w:color w:val="0F4761" w:themeColor="accent1" w:themeShade="BF"/>
    </w:rPr>
  </w:style>
  <w:style w:type="character" w:styleId="IntenseReference">
    <w:name w:val="Intense Reference"/>
    <w:basedOn w:val="DefaultParagraphFont"/>
    <w:uiPriority w:val="32"/>
    <w:qFormat/>
    <w:rsid w:val="0049724B"/>
    <w:rPr>
      <w:b/>
      <w:bCs/>
      <w:smallCaps/>
      <w:color w:val="0F4761" w:themeColor="accent1" w:themeShade="BF"/>
      <w:spacing w:val="5"/>
    </w:rPr>
  </w:style>
  <w:style w:type="paragraph" w:customStyle="1" w:styleId="p1">
    <w:name w:val="p1"/>
    <w:basedOn w:val="Normal"/>
    <w:rsid w:val="0049724B"/>
    <w:pPr>
      <w:spacing w:after="0" w:line="240" w:lineRule="auto"/>
    </w:pPr>
    <w:rPr>
      <w:rFonts w:ascii=".AppleSystemUIFont" w:hAnsi=".AppleSystemUIFont" w:cs="Times New Roman"/>
      <w:kern w:val="0"/>
      <w:sz w:val="21"/>
      <w:szCs w:val="21"/>
      <w14:ligatures w14:val="none"/>
    </w:rPr>
  </w:style>
  <w:style w:type="paragraph" w:customStyle="1" w:styleId="p2">
    <w:name w:val="p2"/>
    <w:basedOn w:val="Normal"/>
    <w:rsid w:val="0049724B"/>
    <w:pPr>
      <w:spacing w:after="0" w:line="240" w:lineRule="auto"/>
    </w:pPr>
    <w:rPr>
      <w:rFonts w:ascii=".AppleSystemUIFont" w:hAnsi=".AppleSystemUIFont" w:cs="Times New Roman"/>
      <w:kern w:val="0"/>
      <w:sz w:val="21"/>
      <w:szCs w:val="21"/>
      <w14:ligatures w14:val="none"/>
    </w:rPr>
  </w:style>
  <w:style w:type="paragraph" w:customStyle="1" w:styleId="p3">
    <w:name w:val="p3"/>
    <w:basedOn w:val="Normal"/>
    <w:rsid w:val="0049724B"/>
    <w:pPr>
      <w:spacing w:after="0" w:line="240" w:lineRule="auto"/>
      <w:ind w:left="1080"/>
    </w:pPr>
    <w:rPr>
      <w:rFonts w:ascii=".AppleSystemUIFont" w:hAnsi=".AppleSystemUIFont" w:cs="Times New Roman"/>
      <w:kern w:val="0"/>
      <w:sz w:val="21"/>
      <w:szCs w:val="21"/>
      <w14:ligatures w14:val="none"/>
    </w:rPr>
  </w:style>
  <w:style w:type="character" w:customStyle="1" w:styleId="s1">
    <w:name w:val="s1"/>
    <w:basedOn w:val="DefaultParagraphFont"/>
    <w:rsid w:val="0049724B"/>
    <w:rPr>
      <w:rFonts w:ascii="UICTFontTextStyleBody" w:hAnsi="UICTFontTextStyleBody" w:hint="default"/>
      <w:b w:val="0"/>
      <w:bCs w:val="0"/>
      <w:i w:val="0"/>
      <w:iCs w:val="0"/>
      <w:sz w:val="21"/>
      <w:szCs w:val="21"/>
    </w:rPr>
  </w:style>
  <w:style w:type="character" w:customStyle="1" w:styleId="s2">
    <w:name w:val="s2"/>
    <w:basedOn w:val="DefaultParagraphFont"/>
    <w:rsid w:val="0049724B"/>
    <w:rPr>
      <w:rFonts w:ascii="UICTFontTextStyleItalicBody" w:hAnsi="UICTFontTextStyleItalicBody" w:hint="default"/>
      <w:b w:val="0"/>
      <w:bCs w:val="0"/>
      <w:i/>
      <w:iCs/>
      <w:sz w:val="21"/>
      <w:szCs w:val="21"/>
    </w:rPr>
  </w:style>
  <w:style w:type="paragraph" w:styleId="EndnoteText">
    <w:name w:val="endnote text"/>
    <w:basedOn w:val="Normal"/>
    <w:link w:val="EndnoteTextChar"/>
    <w:uiPriority w:val="99"/>
    <w:semiHidden/>
    <w:unhideWhenUsed/>
    <w:rsid w:val="006F197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F1973"/>
    <w:rPr>
      <w:sz w:val="20"/>
      <w:szCs w:val="20"/>
    </w:rPr>
  </w:style>
  <w:style w:type="character" w:styleId="EndnoteReference">
    <w:name w:val="endnote reference"/>
    <w:basedOn w:val="DefaultParagraphFont"/>
    <w:uiPriority w:val="99"/>
    <w:semiHidden/>
    <w:unhideWhenUsed/>
    <w:rsid w:val="006F1973"/>
    <w:rPr>
      <w:vertAlign w:val="superscript"/>
    </w:rPr>
  </w:style>
  <w:style w:type="paragraph" w:styleId="Header">
    <w:name w:val="header"/>
    <w:basedOn w:val="Normal"/>
    <w:link w:val="HeaderChar"/>
    <w:uiPriority w:val="99"/>
    <w:unhideWhenUsed/>
    <w:rsid w:val="00923E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3E91"/>
  </w:style>
  <w:style w:type="paragraph" w:styleId="Footer">
    <w:name w:val="footer"/>
    <w:basedOn w:val="Normal"/>
    <w:link w:val="FooterChar"/>
    <w:uiPriority w:val="99"/>
    <w:unhideWhenUsed/>
    <w:rsid w:val="00923E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3E91"/>
  </w:style>
  <w:style w:type="character" w:styleId="PageNumber">
    <w:name w:val="page number"/>
    <w:basedOn w:val="DefaultParagraphFont"/>
    <w:uiPriority w:val="99"/>
    <w:semiHidden/>
    <w:unhideWhenUsed/>
    <w:rsid w:val="00923E91"/>
  </w:style>
  <w:style w:type="character" w:customStyle="1" w:styleId="apple-converted-space">
    <w:name w:val="apple-converted-space"/>
    <w:basedOn w:val="DefaultParagraphFont"/>
    <w:rsid w:val="00147F27"/>
  </w:style>
  <w:style w:type="character" w:styleId="Hyperlink">
    <w:name w:val="Hyperlink"/>
    <w:basedOn w:val="DefaultParagraphFont"/>
    <w:uiPriority w:val="99"/>
    <w:unhideWhenUsed/>
    <w:rsid w:val="000D5DD1"/>
    <w:rPr>
      <w:color w:val="467886" w:themeColor="hyperlink"/>
      <w:u w:val="single"/>
    </w:rPr>
  </w:style>
  <w:style w:type="character" w:styleId="UnresolvedMention">
    <w:name w:val="Unresolved Mention"/>
    <w:basedOn w:val="DefaultParagraphFont"/>
    <w:uiPriority w:val="99"/>
    <w:semiHidden/>
    <w:unhideWhenUsed/>
    <w:rsid w:val="000D5DD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3638030">
      <w:bodyDiv w:val="1"/>
      <w:marLeft w:val="0"/>
      <w:marRight w:val="0"/>
      <w:marTop w:val="0"/>
      <w:marBottom w:val="0"/>
      <w:divBdr>
        <w:top w:val="none" w:sz="0" w:space="0" w:color="auto"/>
        <w:left w:val="none" w:sz="0" w:space="0" w:color="auto"/>
        <w:bottom w:val="none" w:sz="0" w:space="0" w:color="auto"/>
        <w:right w:val="none" w:sz="0" w:space="0" w:color="auto"/>
      </w:divBdr>
    </w:div>
    <w:div w:id="2002925493">
      <w:bodyDiv w:val="1"/>
      <w:marLeft w:val="0"/>
      <w:marRight w:val="0"/>
      <w:marTop w:val="0"/>
      <w:marBottom w:val="0"/>
      <w:divBdr>
        <w:top w:val="none" w:sz="0" w:space="0" w:color="auto"/>
        <w:left w:val="none" w:sz="0" w:space="0" w:color="auto"/>
        <w:bottom w:val="none" w:sz="0" w:space="0" w:color="auto"/>
        <w:right w:val="none" w:sz="0" w:space="0" w:color="auto"/>
      </w:divBdr>
      <w:divsChild>
        <w:div w:id="2363307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br.org/2022/03/dont-underestimate-the-power-of-self-reflection" TargetMode="External"/><Relationship Id="rId13"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hyperlink" Target="https://www.upes.ac.in/blog/academic-excellence/7-ways-how-students-benefit-from-conducting-research-at-university"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ucidspark.com/blog/benefits-mind-mapping"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1360</Words>
  <Characters>7753</Characters>
  <Application>Microsoft Office Word</Application>
  <DocSecurity>0</DocSecurity>
  <Lines>64</Lines>
  <Paragraphs>18</Paragraphs>
  <ScaleCrop>false</ScaleCrop>
  <Company/>
  <LinksUpToDate>false</LinksUpToDate>
  <CharactersWithSpaces>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Paige Wallace Alleyne (2336338)</dc:creator>
  <cp:keywords/>
  <dc:description/>
  <cp:lastModifiedBy>Leah Paige Wallace Alleyne (2336338)</cp:lastModifiedBy>
  <cp:revision>2</cp:revision>
  <dcterms:created xsi:type="dcterms:W3CDTF">2024-08-28T18:17:00Z</dcterms:created>
  <dcterms:modified xsi:type="dcterms:W3CDTF">2024-08-28T18:17:00Z</dcterms:modified>
</cp:coreProperties>
</file>