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6550" w:rsidRPr="004971BD" w:rsidRDefault="001C6550" w:rsidP="001C6550">
      <w:pPr>
        <w:spacing w:after="0" w:line="225" w:lineRule="atLeast"/>
        <w:textAlignment w:val="baseline"/>
        <w:rPr>
          <w:b/>
          <w:sz w:val="28"/>
          <w:u w:val="single"/>
        </w:rPr>
      </w:pPr>
      <w:bookmarkStart w:id="0" w:name="_GoBack"/>
      <w:bookmarkEnd w:id="0"/>
      <w:r w:rsidRPr="004971BD">
        <w:rPr>
          <w:b/>
          <w:sz w:val="28"/>
          <w:u w:val="single"/>
        </w:rPr>
        <w:t xml:space="preserve">References </w:t>
      </w:r>
    </w:p>
    <w:p w:rsidR="001C6550" w:rsidRPr="0067168B" w:rsidRDefault="001C6550" w:rsidP="001C6550">
      <w:pPr>
        <w:spacing w:line="360" w:lineRule="auto"/>
        <w:jc w:val="both"/>
        <w:rPr>
          <w:rFonts w:ascii="Arial" w:hAnsi="Arial" w:cs="Arial"/>
          <w:color w:val="666666"/>
          <w:sz w:val="24"/>
          <w:szCs w:val="20"/>
          <w:shd w:val="clear" w:color="auto" w:fill="FFF5AA"/>
        </w:rPr>
      </w:pPr>
    </w:p>
    <w:p w:rsid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6550">
        <w:rPr>
          <w:rFonts w:ascii="Arial" w:hAnsi="Arial" w:cs="Arial"/>
          <w:sz w:val="24"/>
          <w:szCs w:val="24"/>
        </w:rPr>
        <w:t xml:space="preserve">Bedford Borough Council (2017) ‘Wider Determinants. Diagram of Dhalgreen and Whitehead determinants of health’ </w:t>
      </w:r>
      <w:hyperlink r:id="rId4" w:history="1">
        <w:r w:rsidRPr="001C6550">
          <w:rPr>
            <w:rStyle w:val="Hyperlink"/>
            <w:rFonts w:ascii="Arial" w:hAnsi="Arial" w:cs="Arial"/>
            <w:sz w:val="24"/>
            <w:szCs w:val="24"/>
          </w:rPr>
          <w:t>http://www.bedford.gov.uk/health_and_social_care/bedford_borough_jsna/wider_determinants.aspx</w:t>
        </w:r>
      </w:hyperlink>
      <w:r w:rsidRPr="001C6550">
        <w:rPr>
          <w:rFonts w:ascii="Arial" w:hAnsi="Arial" w:cs="Arial"/>
          <w:sz w:val="24"/>
          <w:szCs w:val="24"/>
        </w:rPr>
        <w:t xml:space="preserve"> [Accessed: 30</w:t>
      </w:r>
      <w:r w:rsidRPr="001C6550">
        <w:rPr>
          <w:rFonts w:ascii="Arial" w:hAnsi="Arial" w:cs="Arial"/>
          <w:sz w:val="24"/>
          <w:szCs w:val="24"/>
          <w:vertAlign w:val="superscript"/>
        </w:rPr>
        <w:t>th</w:t>
      </w:r>
      <w:r w:rsidRPr="001C6550">
        <w:rPr>
          <w:rFonts w:ascii="Arial" w:hAnsi="Arial" w:cs="Arial"/>
          <w:sz w:val="24"/>
          <w:szCs w:val="24"/>
        </w:rPr>
        <w:t xml:space="preserve"> November 2017]. </w:t>
      </w:r>
    </w:p>
    <w:p w:rsidR="001C6550" w:rsidRP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6550">
        <w:rPr>
          <w:rFonts w:ascii="Arial" w:hAnsi="Arial" w:cs="Arial"/>
          <w:sz w:val="24"/>
          <w:szCs w:val="24"/>
        </w:rPr>
        <w:t xml:space="preserve">CDC.GOV (2013) ‘Tips for teachers: promoting healthy eating and physical activity in the classroom’. </w:t>
      </w:r>
      <w:hyperlink r:id="rId5" w:history="1">
        <w:r w:rsidRPr="001C6550">
          <w:rPr>
            <w:rStyle w:val="Hyperlink"/>
            <w:rFonts w:ascii="Arial" w:hAnsi="Arial" w:cs="Arial"/>
            <w:sz w:val="24"/>
            <w:szCs w:val="24"/>
          </w:rPr>
          <w:t>https://www.cdc.gov/healthyyouth/npao/pdf/tips_for_teachers_tag508.pdf</w:t>
        </w:r>
      </w:hyperlink>
      <w:r w:rsidRPr="001C6550">
        <w:rPr>
          <w:rFonts w:ascii="Arial" w:hAnsi="Arial" w:cs="Arial"/>
          <w:sz w:val="24"/>
          <w:szCs w:val="24"/>
        </w:rPr>
        <w:t xml:space="preserve"> [Accessed: 29</w:t>
      </w:r>
      <w:r w:rsidRPr="001C6550">
        <w:rPr>
          <w:rFonts w:ascii="Arial" w:hAnsi="Arial" w:cs="Arial"/>
          <w:sz w:val="24"/>
          <w:szCs w:val="24"/>
          <w:vertAlign w:val="superscript"/>
        </w:rPr>
        <w:t>th</w:t>
      </w:r>
      <w:r w:rsidRPr="001C6550">
        <w:rPr>
          <w:rFonts w:ascii="Arial" w:hAnsi="Arial" w:cs="Arial"/>
          <w:sz w:val="24"/>
          <w:szCs w:val="24"/>
        </w:rPr>
        <w:t xml:space="preserve"> November 2017]. </w:t>
      </w:r>
    </w:p>
    <w:p w:rsidR="001C6550" w:rsidRP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6550">
        <w:rPr>
          <w:rFonts w:ascii="Arial" w:hAnsi="Arial" w:cs="Arial"/>
          <w:sz w:val="24"/>
          <w:szCs w:val="24"/>
        </w:rPr>
        <w:t>Children in Wales (2014) ‘Poverty</w:t>
      </w:r>
      <w:r w:rsidRPr="001C6550">
        <w:rPr>
          <w:rFonts w:ascii="Arial" w:hAnsi="Arial" w:cs="Arial"/>
          <w:i/>
          <w:sz w:val="24"/>
          <w:szCs w:val="24"/>
        </w:rPr>
        <w:t>’.</w:t>
      </w:r>
      <w:r w:rsidRPr="001C6550">
        <w:rPr>
          <w:rFonts w:ascii="Arial" w:hAnsi="Arial" w:cs="Arial"/>
          <w:sz w:val="24"/>
          <w:szCs w:val="24"/>
        </w:rPr>
        <w:t xml:space="preserve"> </w:t>
      </w:r>
      <w:hyperlink r:id="rId6" w:history="1">
        <w:r w:rsidRPr="001C6550">
          <w:rPr>
            <w:rStyle w:val="Hyperlink"/>
            <w:rFonts w:ascii="Arial" w:hAnsi="Arial" w:cs="Arial"/>
            <w:sz w:val="24"/>
            <w:szCs w:val="24"/>
          </w:rPr>
          <w:t>http://www.childreninwales.org.uk/our-work/poverty/</w:t>
        </w:r>
      </w:hyperlink>
      <w:r w:rsidRPr="001C6550">
        <w:rPr>
          <w:rFonts w:ascii="Arial" w:hAnsi="Arial" w:cs="Arial"/>
          <w:sz w:val="24"/>
          <w:szCs w:val="24"/>
        </w:rPr>
        <w:t xml:space="preserve"> [Accessed: 27</w:t>
      </w:r>
      <w:r w:rsidRPr="001C6550">
        <w:rPr>
          <w:rFonts w:ascii="Arial" w:hAnsi="Arial" w:cs="Arial"/>
          <w:sz w:val="24"/>
          <w:szCs w:val="24"/>
          <w:vertAlign w:val="superscript"/>
        </w:rPr>
        <w:t>th</w:t>
      </w:r>
      <w:r w:rsidRPr="001C6550">
        <w:rPr>
          <w:rFonts w:ascii="Arial" w:hAnsi="Arial" w:cs="Arial"/>
          <w:sz w:val="24"/>
          <w:szCs w:val="24"/>
        </w:rPr>
        <w:t xml:space="preserve"> November 2017].</w:t>
      </w:r>
    </w:p>
    <w:p w:rsidR="001C6550" w:rsidRP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6550">
        <w:rPr>
          <w:rFonts w:ascii="Arial" w:hAnsi="Arial" w:cs="Arial"/>
          <w:sz w:val="24"/>
          <w:szCs w:val="24"/>
        </w:rPr>
        <w:t xml:space="preserve">Colgate.com ‘Oral health: from pregnancy through the toddler years’. </w:t>
      </w:r>
      <w:hyperlink r:id="rId7" w:history="1">
        <w:r w:rsidRPr="001C6550">
          <w:rPr>
            <w:rStyle w:val="Hyperlink"/>
            <w:rFonts w:ascii="Arial" w:hAnsi="Arial" w:cs="Arial"/>
            <w:sz w:val="24"/>
            <w:szCs w:val="24"/>
          </w:rPr>
          <w:t>http://www.colgate.com/CP15/en/us/oc/bright-smiles-bright-futures/program-materials/for-teachers/printables/Oral-Health-Education-Program-Teachers-Guide-For-Early-Head-Start.pdf</w:t>
        </w:r>
      </w:hyperlink>
      <w:r w:rsidRPr="001C6550">
        <w:rPr>
          <w:rFonts w:ascii="Arial" w:hAnsi="Arial" w:cs="Arial"/>
          <w:sz w:val="24"/>
          <w:szCs w:val="24"/>
        </w:rPr>
        <w:t xml:space="preserve"> [Accessed: 29</w:t>
      </w:r>
      <w:r w:rsidRPr="001C6550">
        <w:rPr>
          <w:rFonts w:ascii="Arial" w:hAnsi="Arial" w:cs="Arial"/>
          <w:sz w:val="24"/>
          <w:szCs w:val="24"/>
          <w:vertAlign w:val="superscript"/>
        </w:rPr>
        <w:t>th</w:t>
      </w:r>
      <w:r w:rsidRPr="001C6550">
        <w:rPr>
          <w:rFonts w:ascii="Arial" w:hAnsi="Arial" w:cs="Arial"/>
          <w:sz w:val="24"/>
          <w:szCs w:val="24"/>
        </w:rPr>
        <w:t xml:space="preserve"> November 2017]. </w:t>
      </w:r>
    </w:p>
    <w:p w:rsidR="001C6550" w:rsidRP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6550">
        <w:rPr>
          <w:rFonts w:ascii="Arial" w:hAnsi="Arial" w:cs="Arial"/>
          <w:sz w:val="24"/>
          <w:szCs w:val="24"/>
        </w:rPr>
        <w:t>Dahlgren, G,. Whitehead, M. (1991) Policies and Strategies to Promote Social Equity in Health. Stockholm: Institute for the Futures Studies.</w:t>
      </w:r>
    </w:p>
    <w:p w:rsidR="001C6550" w:rsidRP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6550">
        <w:rPr>
          <w:rFonts w:ascii="Arial" w:hAnsi="Arial" w:cs="Arial"/>
          <w:sz w:val="24"/>
          <w:szCs w:val="24"/>
        </w:rPr>
        <w:t xml:space="preserve">Designed to smile (2017) ‘Designed to smile’.  </w:t>
      </w:r>
      <w:hyperlink r:id="rId8" w:history="1">
        <w:r w:rsidRPr="001C6550">
          <w:rPr>
            <w:rStyle w:val="Hyperlink"/>
            <w:rFonts w:ascii="Arial" w:hAnsi="Arial" w:cs="Arial"/>
            <w:sz w:val="24"/>
            <w:szCs w:val="24"/>
          </w:rPr>
          <w:t>http://www.designedtosmile.org/welcome-croeso/welcome/</w:t>
        </w:r>
      </w:hyperlink>
      <w:r w:rsidRPr="001C6550">
        <w:rPr>
          <w:rFonts w:ascii="Arial" w:hAnsi="Arial" w:cs="Arial"/>
          <w:sz w:val="24"/>
          <w:szCs w:val="24"/>
        </w:rPr>
        <w:t xml:space="preserve"> [Accessed: 28</w:t>
      </w:r>
      <w:r w:rsidRPr="001C6550">
        <w:rPr>
          <w:rFonts w:ascii="Arial" w:hAnsi="Arial" w:cs="Arial"/>
          <w:sz w:val="24"/>
          <w:szCs w:val="24"/>
          <w:vertAlign w:val="superscript"/>
        </w:rPr>
        <w:t>th</w:t>
      </w:r>
      <w:r w:rsidRPr="001C6550">
        <w:rPr>
          <w:rFonts w:ascii="Arial" w:hAnsi="Arial" w:cs="Arial"/>
          <w:sz w:val="24"/>
          <w:szCs w:val="24"/>
        </w:rPr>
        <w:t xml:space="preserve"> November 2017]. </w:t>
      </w:r>
    </w:p>
    <w:p w:rsidR="001C6550" w:rsidRP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C6550" w:rsidRP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6550">
        <w:rPr>
          <w:rFonts w:ascii="Arial" w:hAnsi="Arial" w:cs="Arial"/>
          <w:sz w:val="24"/>
          <w:szCs w:val="24"/>
        </w:rPr>
        <w:t xml:space="preserve">Designed to smile (2017) ‘Healthy eating’. </w:t>
      </w:r>
      <w:hyperlink r:id="rId9" w:history="1">
        <w:r w:rsidRPr="001C6550">
          <w:rPr>
            <w:rStyle w:val="Hyperlink"/>
            <w:rFonts w:ascii="Arial" w:hAnsi="Arial" w:cs="Arial"/>
            <w:sz w:val="24"/>
            <w:szCs w:val="24"/>
          </w:rPr>
          <w:t>http://www.designedtosmile.org/info/healthy-eating/</w:t>
        </w:r>
      </w:hyperlink>
      <w:r w:rsidRPr="001C6550">
        <w:rPr>
          <w:rFonts w:ascii="Arial" w:hAnsi="Arial" w:cs="Arial"/>
          <w:sz w:val="24"/>
          <w:szCs w:val="24"/>
        </w:rPr>
        <w:t xml:space="preserve"> [Accessed: 28</w:t>
      </w:r>
      <w:r w:rsidRPr="001C6550">
        <w:rPr>
          <w:rFonts w:ascii="Arial" w:hAnsi="Arial" w:cs="Arial"/>
          <w:sz w:val="24"/>
          <w:szCs w:val="24"/>
          <w:vertAlign w:val="superscript"/>
        </w:rPr>
        <w:t>th</w:t>
      </w:r>
      <w:r w:rsidRPr="001C6550">
        <w:rPr>
          <w:rFonts w:ascii="Arial" w:hAnsi="Arial" w:cs="Arial"/>
          <w:sz w:val="24"/>
          <w:szCs w:val="24"/>
        </w:rPr>
        <w:t xml:space="preserve"> November 2017]. </w:t>
      </w:r>
    </w:p>
    <w:p w:rsidR="001C6550" w:rsidRP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6550">
        <w:rPr>
          <w:rFonts w:ascii="Arial" w:hAnsi="Arial" w:cs="Arial"/>
          <w:sz w:val="24"/>
          <w:szCs w:val="24"/>
        </w:rPr>
        <w:lastRenderedPageBreak/>
        <w:t>Estyn. (2013) Supplementary Guidance: Healthy Living. Cardiff: WAG</w:t>
      </w:r>
    </w:p>
    <w:p w:rsid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6550">
        <w:rPr>
          <w:rFonts w:ascii="Arial" w:hAnsi="Arial" w:cs="Arial"/>
          <w:sz w:val="24"/>
          <w:szCs w:val="24"/>
        </w:rPr>
        <w:t xml:space="preserve">GMC.org (2017) ‘Working jointly with others and communicating effectively’. </w:t>
      </w:r>
      <w:hyperlink r:id="rId10" w:history="1">
        <w:r w:rsidRPr="001C6550">
          <w:rPr>
            <w:rStyle w:val="Hyperlink"/>
            <w:rFonts w:ascii="Arial" w:hAnsi="Arial" w:cs="Arial"/>
            <w:sz w:val="24"/>
            <w:szCs w:val="24"/>
          </w:rPr>
          <w:t>https://www.gmc-uk.org/guidance/ethical_guidance/13379.asp</w:t>
        </w:r>
      </w:hyperlink>
      <w:r w:rsidRPr="001C6550">
        <w:rPr>
          <w:rFonts w:ascii="Arial" w:hAnsi="Arial" w:cs="Arial"/>
          <w:sz w:val="24"/>
          <w:szCs w:val="24"/>
        </w:rPr>
        <w:t xml:space="preserve"> [Accessed: 29</w:t>
      </w:r>
      <w:r w:rsidRPr="001C6550">
        <w:rPr>
          <w:rFonts w:ascii="Arial" w:hAnsi="Arial" w:cs="Arial"/>
          <w:sz w:val="24"/>
          <w:szCs w:val="24"/>
          <w:vertAlign w:val="superscript"/>
        </w:rPr>
        <w:t>th</w:t>
      </w:r>
      <w:r w:rsidRPr="001C6550">
        <w:rPr>
          <w:rFonts w:ascii="Arial" w:hAnsi="Arial" w:cs="Arial"/>
          <w:sz w:val="24"/>
          <w:szCs w:val="24"/>
        </w:rPr>
        <w:t xml:space="preserve"> November 2017].</w:t>
      </w:r>
    </w:p>
    <w:p w:rsidR="001C6550" w:rsidRP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6550">
        <w:rPr>
          <w:rFonts w:ascii="Arial" w:hAnsi="Arial" w:cs="Arial"/>
          <w:sz w:val="24"/>
          <w:szCs w:val="24"/>
        </w:rPr>
        <w:t xml:space="preserve">Jigsaw (2017) ‘Family problems: one of the biggest issues for our young people. Diagram of Bronfenbrenner’s ecological systems theory’ </w:t>
      </w:r>
      <w:hyperlink r:id="rId11" w:history="1">
        <w:r w:rsidRPr="001C6550">
          <w:rPr>
            <w:rStyle w:val="Hyperlink"/>
            <w:rFonts w:ascii="Arial" w:hAnsi="Arial" w:cs="Arial"/>
            <w:sz w:val="24"/>
            <w:szCs w:val="24"/>
          </w:rPr>
          <w:t>https://www.jigsaw.ie/news-and-events/post/family-problems-one-of-the-biggest-issues-for-our-young-people</w:t>
        </w:r>
      </w:hyperlink>
      <w:r w:rsidRPr="001C6550">
        <w:rPr>
          <w:rFonts w:ascii="Arial" w:hAnsi="Arial" w:cs="Arial"/>
          <w:sz w:val="24"/>
          <w:szCs w:val="24"/>
        </w:rPr>
        <w:t xml:space="preserve"> [Accessed: 30</w:t>
      </w:r>
      <w:r w:rsidRPr="001C6550">
        <w:rPr>
          <w:rFonts w:ascii="Arial" w:hAnsi="Arial" w:cs="Arial"/>
          <w:sz w:val="24"/>
          <w:szCs w:val="24"/>
          <w:vertAlign w:val="superscript"/>
        </w:rPr>
        <w:t>th</w:t>
      </w:r>
      <w:r w:rsidRPr="001C6550">
        <w:rPr>
          <w:rFonts w:ascii="Arial" w:hAnsi="Arial" w:cs="Arial"/>
          <w:sz w:val="24"/>
          <w:szCs w:val="24"/>
        </w:rPr>
        <w:t xml:space="preserve"> November 2017]. </w:t>
      </w:r>
    </w:p>
    <w:p w:rsidR="001C6550" w:rsidRP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6550">
        <w:rPr>
          <w:rFonts w:ascii="Arial" w:hAnsi="Arial" w:cs="Arial"/>
          <w:sz w:val="24"/>
          <w:szCs w:val="24"/>
        </w:rPr>
        <w:t xml:space="preserve">Kayla Price (2017) </w:t>
      </w:r>
      <w:r w:rsidRPr="001C6550">
        <w:rPr>
          <w:rFonts w:ascii="Arial" w:hAnsi="Arial" w:cs="Arial"/>
          <w:i/>
          <w:sz w:val="24"/>
          <w:szCs w:val="24"/>
        </w:rPr>
        <w:t xml:space="preserve">Urie Bronfenbrenner Ecological Systems Theory. </w:t>
      </w:r>
      <w:r w:rsidRPr="001C6550">
        <w:rPr>
          <w:rFonts w:ascii="Arial" w:hAnsi="Arial" w:cs="Arial"/>
          <w:sz w:val="24"/>
          <w:szCs w:val="24"/>
        </w:rPr>
        <w:t xml:space="preserve">YouTube. [On-line]. </w:t>
      </w:r>
      <w:hyperlink r:id="rId12" w:history="1">
        <w:r w:rsidRPr="001C6550">
          <w:rPr>
            <w:rStyle w:val="Hyperlink"/>
            <w:rFonts w:ascii="Arial" w:hAnsi="Arial" w:cs="Arial"/>
            <w:sz w:val="24"/>
            <w:szCs w:val="24"/>
          </w:rPr>
          <w:t>https://www.youtube.com/watch?v=J4OQQYyA--E</w:t>
        </w:r>
      </w:hyperlink>
      <w:r w:rsidRPr="001C6550">
        <w:rPr>
          <w:rFonts w:ascii="Arial" w:hAnsi="Arial" w:cs="Arial"/>
          <w:sz w:val="24"/>
          <w:szCs w:val="24"/>
        </w:rPr>
        <w:t xml:space="preserve"> [Accessed: 27</w:t>
      </w:r>
      <w:r w:rsidRPr="001C6550">
        <w:rPr>
          <w:rFonts w:ascii="Arial" w:hAnsi="Arial" w:cs="Arial"/>
          <w:sz w:val="24"/>
          <w:szCs w:val="24"/>
          <w:vertAlign w:val="superscript"/>
        </w:rPr>
        <w:t>th</w:t>
      </w:r>
      <w:r w:rsidRPr="001C6550">
        <w:rPr>
          <w:rFonts w:ascii="Arial" w:hAnsi="Arial" w:cs="Arial"/>
          <w:sz w:val="24"/>
          <w:szCs w:val="24"/>
        </w:rPr>
        <w:t xml:space="preserve"> November 2017]. </w:t>
      </w:r>
    </w:p>
    <w:p w:rsidR="001C6550" w:rsidRP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6550">
        <w:rPr>
          <w:rFonts w:ascii="Arial" w:hAnsi="Arial" w:cs="Arial"/>
          <w:sz w:val="24"/>
          <w:szCs w:val="24"/>
        </w:rPr>
        <w:t xml:space="preserve">McLeod, S.A. (2017) ‘Maslow’s Hierarchy of needs. Diagram of Maslow’s Pyramid’ </w:t>
      </w:r>
      <w:hyperlink r:id="rId13" w:history="1">
        <w:r w:rsidRPr="001C6550">
          <w:rPr>
            <w:rStyle w:val="Hyperlink"/>
            <w:rFonts w:ascii="Arial" w:hAnsi="Arial" w:cs="Arial"/>
            <w:sz w:val="24"/>
            <w:szCs w:val="24"/>
          </w:rPr>
          <w:t>https://www.simplypsychology.org/maslow.html</w:t>
        </w:r>
      </w:hyperlink>
      <w:r w:rsidRPr="001C6550">
        <w:rPr>
          <w:rFonts w:ascii="Arial" w:hAnsi="Arial" w:cs="Arial"/>
          <w:sz w:val="24"/>
          <w:szCs w:val="24"/>
        </w:rPr>
        <w:t xml:space="preserve"> [Accessed: 27</w:t>
      </w:r>
      <w:r w:rsidRPr="001C6550">
        <w:rPr>
          <w:rFonts w:ascii="Arial" w:hAnsi="Arial" w:cs="Arial"/>
          <w:sz w:val="24"/>
          <w:szCs w:val="24"/>
          <w:vertAlign w:val="superscript"/>
        </w:rPr>
        <w:t>th</w:t>
      </w:r>
      <w:r w:rsidRPr="001C6550">
        <w:rPr>
          <w:rFonts w:ascii="Arial" w:hAnsi="Arial" w:cs="Arial"/>
          <w:sz w:val="24"/>
          <w:szCs w:val="24"/>
        </w:rPr>
        <w:t xml:space="preserve"> November 2017].  </w:t>
      </w:r>
    </w:p>
    <w:p w:rsidR="001C6550" w:rsidRP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6550">
        <w:rPr>
          <w:rFonts w:ascii="Arial" w:hAnsi="Arial" w:cs="Arial"/>
          <w:sz w:val="24"/>
          <w:szCs w:val="24"/>
        </w:rPr>
        <w:t xml:space="preserve"> Mind (2013) ‘How to improve your mental well-being’ </w:t>
      </w:r>
      <w:hyperlink r:id="rId14" w:anchor=".Whw8IGi0PIU" w:history="1">
        <w:r w:rsidRPr="001C6550">
          <w:rPr>
            <w:rStyle w:val="Hyperlink"/>
            <w:rFonts w:ascii="Arial" w:hAnsi="Arial" w:cs="Arial"/>
            <w:sz w:val="24"/>
            <w:szCs w:val="24"/>
          </w:rPr>
          <w:t>https://www.mind.org.uk/information-support/tips-for-everyday-living/wellbeing/#.Whw8IGi0PIU</w:t>
        </w:r>
      </w:hyperlink>
      <w:r w:rsidRPr="001C6550">
        <w:rPr>
          <w:rFonts w:ascii="Arial" w:hAnsi="Arial" w:cs="Arial"/>
          <w:sz w:val="24"/>
          <w:szCs w:val="24"/>
        </w:rPr>
        <w:t xml:space="preserve"> [Accessed: 27</w:t>
      </w:r>
      <w:r w:rsidRPr="001C6550">
        <w:rPr>
          <w:rFonts w:ascii="Arial" w:hAnsi="Arial" w:cs="Arial"/>
          <w:sz w:val="24"/>
          <w:szCs w:val="24"/>
          <w:vertAlign w:val="superscript"/>
        </w:rPr>
        <w:t>th</w:t>
      </w:r>
      <w:r w:rsidRPr="001C6550">
        <w:rPr>
          <w:rFonts w:ascii="Arial" w:hAnsi="Arial" w:cs="Arial"/>
          <w:sz w:val="24"/>
          <w:szCs w:val="24"/>
        </w:rPr>
        <w:t xml:space="preserve"> November 2017]. </w:t>
      </w:r>
    </w:p>
    <w:p w:rsidR="001C6550" w:rsidRP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6550">
        <w:rPr>
          <w:rFonts w:ascii="Arial" w:hAnsi="Arial" w:cs="Arial"/>
          <w:sz w:val="24"/>
          <w:szCs w:val="24"/>
        </w:rPr>
        <w:t xml:space="preserve">NHS (2016) ‘Tooth decay’.  </w:t>
      </w:r>
      <w:hyperlink r:id="rId15" w:history="1">
        <w:r w:rsidRPr="001C6550">
          <w:rPr>
            <w:rStyle w:val="Hyperlink"/>
            <w:rFonts w:ascii="Arial" w:hAnsi="Arial" w:cs="Arial"/>
            <w:sz w:val="24"/>
            <w:szCs w:val="24"/>
          </w:rPr>
          <w:t>https://www.nhs.uk/conditions/tooth-decay/</w:t>
        </w:r>
      </w:hyperlink>
      <w:r w:rsidRPr="001C6550">
        <w:rPr>
          <w:rFonts w:ascii="Arial" w:hAnsi="Arial" w:cs="Arial"/>
          <w:sz w:val="24"/>
          <w:szCs w:val="24"/>
        </w:rPr>
        <w:t xml:space="preserve"> [Accessed: 28</w:t>
      </w:r>
      <w:r w:rsidRPr="001C6550">
        <w:rPr>
          <w:rFonts w:ascii="Arial" w:hAnsi="Arial" w:cs="Arial"/>
          <w:sz w:val="24"/>
          <w:szCs w:val="24"/>
          <w:vertAlign w:val="superscript"/>
        </w:rPr>
        <w:t>th</w:t>
      </w:r>
      <w:r w:rsidRPr="001C6550">
        <w:rPr>
          <w:rFonts w:ascii="Arial" w:hAnsi="Arial" w:cs="Arial"/>
          <w:sz w:val="24"/>
          <w:szCs w:val="24"/>
        </w:rPr>
        <w:t xml:space="preserve"> November 2017]. </w:t>
      </w:r>
    </w:p>
    <w:p w:rsidR="001C6550" w:rsidRP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6550">
        <w:rPr>
          <w:rFonts w:ascii="Arial" w:hAnsi="Arial" w:cs="Arial"/>
          <w:sz w:val="24"/>
          <w:szCs w:val="24"/>
        </w:rPr>
        <w:t xml:space="preserve">NSPCC (2017) ‘Safeguarding children: what organisations need to do to protect children from harm’.  </w:t>
      </w:r>
      <w:hyperlink r:id="rId16" w:history="1">
        <w:r w:rsidRPr="001C6550">
          <w:rPr>
            <w:rStyle w:val="Hyperlink"/>
            <w:rFonts w:ascii="Arial" w:hAnsi="Arial" w:cs="Arial"/>
            <w:sz w:val="24"/>
            <w:szCs w:val="24"/>
          </w:rPr>
          <w:t>https://www.nspcc.org.uk/preventing-abuse/safeguarding/</w:t>
        </w:r>
      </w:hyperlink>
      <w:r w:rsidRPr="001C6550">
        <w:rPr>
          <w:rFonts w:ascii="Arial" w:hAnsi="Arial" w:cs="Arial"/>
          <w:sz w:val="24"/>
          <w:szCs w:val="24"/>
        </w:rPr>
        <w:t xml:space="preserve"> </w:t>
      </w:r>
    </w:p>
    <w:p w:rsidR="001C6550" w:rsidRP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6550">
        <w:rPr>
          <w:rFonts w:ascii="Arial" w:hAnsi="Arial" w:cs="Arial"/>
          <w:sz w:val="24"/>
          <w:szCs w:val="24"/>
        </w:rPr>
        <w:lastRenderedPageBreak/>
        <w:t xml:space="preserve">Simons, J.A., Irwin, D.B., and Drinnien, B.A (1987) </w:t>
      </w:r>
      <w:r w:rsidRPr="001C6550">
        <w:rPr>
          <w:rFonts w:ascii="Arial" w:hAnsi="Arial" w:cs="Arial"/>
          <w:i/>
          <w:sz w:val="24"/>
          <w:szCs w:val="24"/>
        </w:rPr>
        <w:t xml:space="preserve">Psychology – The Search for Understanding: Maslow’s Hierarchy of Needs. </w:t>
      </w:r>
      <w:r w:rsidRPr="001C6550">
        <w:rPr>
          <w:rFonts w:ascii="Arial" w:hAnsi="Arial" w:cs="Arial"/>
          <w:sz w:val="24"/>
          <w:szCs w:val="24"/>
        </w:rPr>
        <w:t>New York: West Publishing Company.</w:t>
      </w:r>
    </w:p>
    <w:p w:rsidR="001C6550" w:rsidRP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6550">
        <w:rPr>
          <w:rFonts w:ascii="Arial" w:hAnsi="Arial" w:cs="Arial"/>
          <w:sz w:val="24"/>
          <w:szCs w:val="24"/>
        </w:rPr>
        <w:t xml:space="preserve">Smith, M. (2015) ‘Two-thirds of Welsh children have tooth decay, warns worrying new report’, </w:t>
      </w:r>
      <w:r w:rsidRPr="001C6550">
        <w:rPr>
          <w:rFonts w:ascii="Arial" w:hAnsi="Arial" w:cs="Arial"/>
          <w:i/>
          <w:sz w:val="24"/>
          <w:szCs w:val="24"/>
        </w:rPr>
        <w:t>Wales Online</w:t>
      </w:r>
      <w:r w:rsidRPr="001C6550">
        <w:rPr>
          <w:rFonts w:ascii="Arial" w:hAnsi="Arial" w:cs="Arial"/>
          <w:sz w:val="24"/>
          <w:szCs w:val="24"/>
        </w:rPr>
        <w:t>, 19</w:t>
      </w:r>
      <w:r w:rsidRPr="001C6550">
        <w:rPr>
          <w:rFonts w:ascii="Arial" w:hAnsi="Arial" w:cs="Arial"/>
          <w:sz w:val="24"/>
          <w:szCs w:val="24"/>
          <w:vertAlign w:val="superscript"/>
        </w:rPr>
        <w:t>th</w:t>
      </w:r>
      <w:r w:rsidRPr="001C6550">
        <w:rPr>
          <w:rFonts w:ascii="Arial" w:hAnsi="Arial" w:cs="Arial"/>
          <w:sz w:val="24"/>
          <w:szCs w:val="24"/>
        </w:rPr>
        <w:t xml:space="preserve"> March: pp.1. [On-line]. Available at: </w:t>
      </w:r>
      <w:hyperlink r:id="rId17" w:history="1">
        <w:r w:rsidRPr="001C6550">
          <w:rPr>
            <w:rStyle w:val="Hyperlink"/>
            <w:rFonts w:ascii="Arial" w:hAnsi="Arial" w:cs="Arial"/>
            <w:sz w:val="24"/>
            <w:szCs w:val="24"/>
          </w:rPr>
          <w:t>http://www.walesonline.co.uk/news/health/two-thirds-welsh-children-tooth-decay-8874019</w:t>
        </w:r>
      </w:hyperlink>
      <w:r w:rsidRPr="001C6550">
        <w:rPr>
          <w:rFonts w:ascii="Arial" w:hAnsi="Arial" w:cs="Arial"/>
          <w:sz w:val="24"/>
          <w:szCs w:val="24"/>
        </w:rPr>
        <w:t xml:space="preserve"> [Accessed: 28</w:t>
      </w:r>
      <w:r w:rsidRPr="001C6550">
        <w:rPr>
          <w:rFonts w:ascii="Arial" w:hAnsi="Arial" w:cs="Arial"/>
          <w:sz w:val="24"/>
          <w:szCs w:val="24"/>
          <w:vertAlign w:val="superscript"/>
        </w:rPr>
        <w:t>th</w:t>
      </w:r>
      <w:r w:rsidRPr="001C6550">
        <w:rPr>
          <w:rFonts w:ascii="Arial" w:hAnsi="Arial" w:cs="Arial"/>
          <w:sz w:val="24"/>
          <w:szCs w:val="24"/>
        </w:rPr>
        <w:t xml:space="preserve"> November 2017]. </w:t>
      </w:r>
    </w:p>
    <w:p w:rsidR="001C6550" w:rsidRP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6550">
        <w:rPr>
          <w:rFonts w:ascii="Arial" w:hAnsi="Arial" w:cs="Arial"/>
          <w:sz w:val="24"/>
          <w:szCs w:val="24"/>
        </w:rPr>
        <w:t>Statham, J and Chase, E (2010) Childhood Wellbeing: A brief overview. Loughborough: Childhood Wellbeing Research Centre.</w:t>
      </w:r>
    </w:p>
    <w:p w:rsidR="001C6550" w:rsidRP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6550">
        <w:rPr>
          <w:rFonts w:ascii="Arial" w:hAnsi="Arial" w:cs="Arial"/>
          <w:sz w:val="24"/>
          <w:szCs w:val="24"/>
        </w:rPr>
        <w:t xml:space="preserve">Welsh Government (2012) ‘National assembly for Wales – Children and young people: Inquiry into children’s oral health’. </w:t>
      </w:r>
      <w:hyperlink r:id="rId18" w:history="1">
        <w:r w:rsidRPr="001C6550">
          <w:rPr>
            <w:rStyle w:val="Hyperlink"/>
            <w:rFonts w:ascii="Arial" w:hAnsi="Arial" w:cs="Arial"/>
            <w:sz w:val="24"/>
            <w:szCs w:val="24"/>
          </w:rPr>
          <w:t>http://www.senedd.assembly.wales/documents/s5739/Childrens%20Oral%20Health%20in%20Wales%20Report%20-%20February%202012.pdf</w:t>
        </w:r>
      </w:hyperlink>
      <w:r w:rsidRPr="001C6550">
        <w:rPr>
          <w:rFonts w:ascii="Arial" w:hAnsi="Arial" w:cs="Arial"/>
          <w:sz w:val="24"/>
          <w:szCs w:val="24"/>
        </w:rPr>
        <w:t xml:space="preserve"> [Accessed: 28</w:t>
      </w:r>
      <w:r w:rsidRPr="001C6550">
        <w:rPr>
          <w:rFonts w:ascii="Arial" w:hAnsi="Arial" w:cs="Arial"/>
          <w:sz w:val="24"/>
          <w:szCs w:val="24"/>
          <w:vertAlign w:val="superscript"/>
        </w:rPr>
        <w:t>th</w:t>
      </w:r>
      <w:r w:rsidRPr="001C6550">
        <w:rPr>
          <w:rFonts w:ascii="Arial" w:hAnsi="Arial" w:cs="Arial"/>
          <w:sz w:val="24"/>
          <w:szCs w:val="24"/>
        </w:rPr>
        <w:t xml:space="preserve"> November 2017]. </w:t>
      </w:r>
    </w:p>
    <w:p w:rsidR="001C6550" w:rsidRP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C6550" w:rsidRP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6550">
        <w:rPr>
          <w:rFonts w:ascii="Arial" w:hAnsi="Arial" w:cs="Arial"/>
          <w:sz w:val="24"/>
          <w:szCs w:val="24"/>
        </w:rPr>
        <w:t xml:space="preserve">Welsh Government (2015) ‘Implementation of Children’s Rights in Wales’. </w:t>
      </w:r>
      <w:hyperlink r:id="rId19" w:history="1">
        <w:r w:rsidRPr="001C6550">
          <w:rPr>
            <w:rStyle w:val="Hyperlink"/>
            <w:rFonts w:ascii="Arial" w:hAnsi="Arial" w:cs="Arial"/>
            <w:sz w:val="24"/>
            <w:szCs w:val="24"/>
          </w:rPr>
          <w:t>http://gov.wales/topics/people-and-communities/people/children-and-young-people/rights/implementation-of-childrens-rights/?lang=en</w:t>
        </w:r>
      </w:hyperlink>
      <w:r w:rsidRPr="001C6550">
        <w:rPr>
          <w:rFonts w:ascii="Arial" w:hAnsi="Arial" w:cs="Arial"/>
          <w:sz w:val="24"/>
          <w:szCs w:val="24"/>
        </w:rPr>
        <w:t xml:space="preserve"> [Accessed: 29</w:t>
      </w:r>
      <w:r w:rsidRPr="001C6550">
        <w:rPr>
          <w:rFonts w:ascii="Arial" w:hAnsi="Arial" w:cs="Arial"/>
          <w:sz w:val="24"/>
          <w:szCs w:val="24"/>
          <w:vertAlign w:val="superscript"/>
        </w:rPr>
        <w:t>th</w:t>
      </w:r>
      <w:r w:rsidRPr="001C6550">
        <w:rPr>
          <w:rFonts w:ascii="Arial" w:hAnsi="Arial" w:cs="Arial"/>
          <w:sz w:val="24"/>
          <w:szCs w:val="24"/>
        </w:rPr>
        <w:t xml:space="preserve"> November 2017].</w:t>
      </w:r>
    </w:p>
    <w:p w:rsid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6550">
        <w:rPr>
          <w:rFonts w:ascii="Arial" w:hAnsi="Arial" w:cs="Arial"/>
          <w:sz w:val="24"/>
          <w:szCs w:val="24"/>
        </w:rPr>
        <w:t xml:space="preserve">Welsh Government (2016) ‘Significant improvement in children’s oral health’ </w:t>
      </w:r>
      <w:hyperlink r:id="rId20" w:history="1">
        <w:r w:rsidRPr="001C6550">
          <w:rPr>
            <w:rStyle w:val="Hyperlink"/>
            <w:rFonts w:ascii="Arial" w:hAnsi="Arial" w:cs="Arial"/>
            <w:sz w:val="24"/>
            <w:szCs w:val="24"/>
          </w:rPr>
          <w:t>http://gov.wales/newsroom/health-and-social-services/2016/160402childrendentalhealth/?lang=en</w:t>
        </w:r>
      </w:hyperlink>
      <w:r w:rsidRPr="001C6550">
        <w:rPr>
          <w:rFonts w:ascii="Arial" w:hAnsi="Arial" w:cs="Arial"/>
          <w:sz w:val="24"/>
          <w:szCs w:val="24"/>
        </w:rPr>
        <w:t xml:space="preserve"> [Accessed: 28</w:t>
      </w:r>
      <w:r w:rsidRPr="001C6550">
        <w:rPr>
          <w:rFonts w:ascii="Arial" w:hAnsi="Arial" w:cs="Arial"/>
          <w:sz w:val="24"/>
          <w:szCs w:val="24"/>
          <w:vertAlign w:val="superscript"/>
        </w:rPr>
        <w:t>th</w:t>
      </w:r>
      <w:r w:rsidRPr="001C6550">
        <w:rPr>
          <w:rFonts w:ascii="Arial" w:hAnsi="Arial" w:cs="Arial"/>
          <w:sz w:val="24"/>
          <w:szCs w:val="24"/>
        </w:rPr>
        <w:t xml:space="preserve"> November 2017]. </w:t>
      </w:r>
    </w:p>
    <w:p w:rsidR="001C6550" w:rsidRP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6550">
        <w:rPr>
          <w:rFonts w:ascii="Arial" w:hAnsi="Arial" w:cs="Arial"/>
          <w:sz w:val="24"/>
          <w:szCs w:val="24"/>
        </w:rPr>
        <w:t xml:space="preserve">Welsh Government (2017) ‘Flying start’ Cardiff: WAG </w:t>
      </w:r>
    </w:p>
    <w:p w:rsidR="001C6550" w:rsidRP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C6550" w:rsidRP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6550">
        <w:rPr>
          <w:rFonts w:ascii="Arial" w:hAnsi="Arial" w:cs="Arial"/>
          <w:sz w:val="24"/>
          <w:szCs w:val="24"/>
        </w:rPr>
        <w:lastRenderedPageBreak/>
        <w:t xml:space="preserve">Welsh Government (2017) ‘Raising the ambitions and educational attainment of children who are looked after in Wales’. </w:t>
      </w:r>
      <w:hyperlink r:id="rId21" w:history="1">
        <w:r w:rsidRPr="001C6550">
          <w:rPr>
            <w:rStyle w:val="Hyperlink"/>
            <w:rFonts w:ascii="Arial" w:hAnsi="Arial" w:cs="Arial"/>
            <w:sz w:val="24"/>
            <w:szCs w:val="24"/>
          </w:rPr>
          <w:t>http://gov.wales/docs/dcells/publications/160127-lac-strategy-en.pdf</w:t>
        </w:r>
      </w:hyperlink>
      <w:r w:rsidRPr="001C6550">
        <w:rPr>
          <w:rFonts w:ascii="Arial" w:hAnsi="Arial" w:cs="Arial"/>
          <w:sz w:val="24"/>
          <w:szCs w:val="24"/>
        </w:rPr>
        <w:t xml:space="preserve"> [Accessed: 27</w:t>
      </w:r>
      <w:r w:rsidRPr="001C6550">
        <w:rPr>
          <w:rFonts w:ascii="Arial" w:hAnsi="Arial" w:cs="Arial"/>
          <w:sz w:val="24"/>
          <w:szCs w:val="24"/>
          <w:vertAlign w:val="superscript"/>
        </w:rPr>
        <w:t>th</w:t>
      </w:r>
      <w:r w:rsidRPr="001C6550">
        <w:rPr>
          <w:rFonts w:ascii="Arial" w:hAnsi="Arial" w:cs="Arial"/>
          <w:sz w:val="24"/>
          <w:szCs w:val="24"/>
        </w:rPr>
        <w:t xml:space="preserve"> November 2017]. </w:t>
      </w:r>
    </w:p>
    <w:p w:rsid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6550">
        <w:rPr>
          <w:rFonts w:ascii="Arial" w:hAnsi="Arial" w:cs="Arial"/>
          <w:sz w:val="24"/>
          <w:szCs w:val="24"/>
        </w:rPr>
        <w:t xml:space="preserve">World Health Organisation (2017) ‘The determinants of health’ </w:t>
      </w:r>
      <w:hyperlink r:id="rId22" w:history="1">
        <w:r w:rsidRPr="001C6550">
          <w:rPr>
            <w:rStyle w:val="Hyperlink"/>
            <w:rFonts w:ascii="Arial" w:hAnsi="Arial" w:cs="Arial"/>
            <w:sz w:val="24"/>
            <w:szCs w:val="24"/>
          </w:rPr>
          <w:t>http://www.who.int/hia/evidence/doh/en/</w:t>
        </w:r>
      </w:hyperlink>
      <w:r w:rsidRPr="001C6550">
        <w:rPr>
          <w:rFonts w:ascii="Arial" w:hAnsi="Arial" w:cs="Arial"/>
          <w:sz w:val="24"/>
          <w:szCs w:val="24"/>
        </w:rPr>
        <w:t xml:space="preserve"> [Accessed: 27</w:t>
      </w:r>
      <w:r w:rsidRPr="001C6550">
        <w:rPr>
          <w:rFonts w:ascii="Arial" w:hAnsi="Arial" w:cs="Arial"/>
          <w:sz w:val="24"/>
          <w:szCs w:val="24"/>
          <w:vertAlign w:val="superscript"/>
        </w:rPr>
        <w:t xml:space="preserve">th </w:t>
      </w:r>
      <w:r w:rsidRPr="001C6550">
        <w:rPr>
          <w:rFonts w:ascii="Arial" w:hAnsi="Arial" w:cs="Arial"/>
          <w:sz w:val="24"/>
          <w:szCs w:val="24"/>
        </w:rPr>
        <w:t xml:space="preserve">November 2017]. </w:t>
      </w:r>
    </w:p>
    <w:p w:rsidR="001C6550" w:rsidRP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6550">
        <w:rPr>
          <w:rFonts w:ascii="Arial" w:hAnsi="Arial" w:cs="Arial"/>
          <w:sz w:val="24"/>
          <w:szCs w:val="24"/>
        </w:rPr>
        <w:t xml:space="preserve">World Health Organization. (2017). </w:t>
      </w:r>
      <w:r w:rsidRPr="001C6550">
        <w:rPr>
          <w:rFonts w:ascii="Arial" w:hAnsi="Arial" w:cs="Arial"/>
          <w:i/>
          <w:sz w:val="24"/>
          <w:szCs w:val="24"/>
        </w:rPr>
        <w:t>Constitution of WHO: principles</w:t>
      </w:r>
      <w:r w:rsidRPr="001C6550">
        <w:rPr>
          <w:rFonts w:ascii="Arial" w:hAnsi="Arial" w:cs="Arial"/>
          <w:sz w:val="24"/>
          <w:szCs w:val="24"/>
        </w:rPr>
        <w:t xml:space="preserve">. [On-line]. Available at: </w:t>
      </w:r>
      <w:hyperlink r:id="rId23" w:history="1">
        <w:r w:rsidRPr="001C6550">
          <w:rPr>
            <w:rStyle w:val="Hyperlink"/>
            <w:rFonts w:ascii="Arial" w:hAnsi="Arial" w:cs="Arial"/>
            <w:sz w:val="24"/>
            <w:szCs w:val="24"/>
          </w:rPr>
          <w:t>http://www.who.int/about/mission/en/</w:t>
        </w:r>
      </w:hyperlink>
      <w:r w:rsidRPr="001C6550">
        <w:rPr>
          <w:rFonts w:ascii="Arial" w:hAnsi="Arial" w:cs="Arial"/>
          <w:sz w:val="24"/>
          <w:szCs w:val="24"/>
        </w:rPr>
        <w:t xml:space="preserve"> [Accessed: 27</w:t>
      </w:r>
      <w:r w:rsidRPr="001C6550">
        <w:rPr>
          <w:rFonts w:ascii="Arial" w:hAnsi="Arial" w:cs="Arial"/>
          <w:sz w:val="24"/>
          <w:szCs w:val="24"/>
          <w:vertAlign w:val="superscript"/>
        </w:rPr>
        <w:t>th</w:t>
      </w:r>
      <w:r w:rsidRPr="001C6550">
        <w:rPr>
          <w:rFonts w:ascii="Arial" w:hAnsi="Arial" w:cs="Arial"/>
          <w:sz w:val="24"/>
          <w:szCs w:val="24"/>
        </w:rPr>
        <w:t xml:space="preserve"> November 207]. </w:t>
      </w:r>
    </w:p>
    <w:p w:rsidR="001C6550" w:rsidRPr="001C6550" w:rsidRDefault="001C6550" w:rsidP="001C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C6550" w:rsidRDefault="001C6550"/>
    <w:sectPr w:rsidR="001C65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550"/>
    <w:rsid w:val="001C6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6DEBD"/>
  <w15:chartTrackingRefBased/>
  <w15:docId w15:val="{96F353FD-2406-4943-9162-79EE84C3B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65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C65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signedtosmile.org/welcome-croeso/welcome/" TargetMode="External"/><Relationship Id="rId13" Type="http://schemas.openxmlformats.org/officeDocument/2006/relationships/hyperlink" Target="https://www.simplypsychology.org/maslow.html" TargetMode="External"/><Relationship Id="rId18" Type="http://schemas.openxmlformats.org/officeDocument/2006/relationships/hyperlink" Target="http://www.senedd.assembly.wales/documents/s5739/Childrens%20Oral%20Health%20in%20Wales%20Report%20-%20February%202012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gov.wales/docs/dcells/publications/160127-lac-strategy-en.pdf" TargetMode="External"/><Relationship Id="rId7" Type="http://schemas.openxmlformats.org/officeDocument/2006/relationships/hyperlink" Target="http://www.colgate.com/CP15/en/us/oc/bright-smiles-bright-futures/program-materials/for-teachers/printables/Oral-Health-Education-Program-Teachers-Guide-For-Early-Head-Start.pdf" TargetMode="External"/><Relationship Id="rId12" Type="http://schemas.openxmlformats.org/officeDocument/2006/relationships/hyperlink" Target="https://www.youtube.com/watch?v=J4OQQYyA--E" TargetMode="External"/><Relationship Id="rId17" Type="http://schemas.openxmlformats.org/officeDocument/2006/relationships/hyperlink" Target="http://www.walesonline.co.uk/news/health/two-thirds-welsh-children-tooth-decay-8874019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nspcc.org.uk/preventing-abuse/safeguarding/" TargetMode="External"/><Relationship Id="rId20" Type="http://schemas.openxmlformats.org/officeDocument/2006/relationships/hyperlink" Target="http://gov.wales/newsroom/health-and-social-services/2016/160402childrendentalhealth/?lang=en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hildreninwales.org.uk/our-work/poverty/" TargetMode="External"/><Relationship Id="rId11" Type="http://schemas.openxmlformats.org/officeDocument/2006/relationships/hyperlink" Target="https://www.jigsaw.ie/news-and-events/post/family-problems-one-of-the-biggest-issues-for-our-young-people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.cdc.gov/healthyyouth/npao/pdf/tips_for_teachers_tag508.pdf" TargetMode="External"/><Relationship Id="rId15" Type="http://schemas.openxmlformats.org/officeDocument/2006/relationships/hyperlink" Target="https://www.nhs.uk/conditions/tooth-decay/" TargetMode="External"/><Relationship Id="rId23" Type="http://schemas.openxmlformats.org/officeDocument/2006/relationships/hyperlink" Target="http://www.who.int/about/mission/en/" TargetMode="External"/><Relationship Id="rId10" Type="http://schemas.openxmlformats.org/officeDocument/2006/relationships/hyperlink" Target="https://www.gmc-uk.org/guidance/ethical_guidance/13379.asp" TargetMode="External"/><Relationship Id="rId19" Type="http://schemas.openxmlformats.org/officeDocument/2006/relationships/hyperlink" Target="http://gov.wales/topics/people-and-communities/people/children-and-young-people/rights/implementation-of-childrens-rights/?lang=en" TargetMode="External"/><Relationship Id="rId4" Type="http://schemas.openxmlformats.org/officeDocument/2006/relationships/hyperlink" Target="http://www.bedford.gov.uk/health_and_social_care/bedford_borough_jsna/wider_determinants.aspx" TargetMode="External"/><Relationship Id="rId9" Type="http://schemas.openxmlformats.org/officeDocument/2006/relationships/hyperlink" Target="http://www.designedtosmile.org/info/healthy-eating/" TargetMode="External"/><Relationship Id="rId14" Type="http://schemas.openxmlformats.org/officeDocument/2006/relationships/hyperlink" Target="https://www.mind.org.uk/information-support/tips-for-everyday-living/wellbeing/" TargetMode="External"/><Relationship Id="rId22" Type="http://schemas.openxmlformats.org/officeDocument/2006/relationships/hyperlink" Target="http://www.who.int/hia/evidence/doh/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931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Liah Evans</dc:creator>
  <cp:keywords/>
  <dc:description/>
  <cp:lastModifiedBy>Liah Evans</cp:lastModifiedBy>
  <cp:revision>1</cp:revision>
  <dcterms:created xsi:type="dcterms:W3CDTF">2017-11-30T11:05:00Z</dcterms:created>
  <dcterms:modified xsi:type="dcterms:W3CDTF">2017-11-30T11:09:00Z</dcterms:modified>
</cp:coreProperties>
</file>