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DAEF18" w14:textId="168B3F9F" w:rsidR="00266C2F" w:rsidRDefault="00292129" w:rsidP="00292129">
      <w:pPr>
        <w:pStyle w:val="Heading1"/>
      </w:pPr>
      <w:r>
        <w:t>Jean Piaget: Learning and the stages of athlete development</w:t>
      </w:r>
    </w:p>
    <w:p w14:paraId="644B02B2" w14:textId="7EE587D6" w:rsidR="00292129" w:rsidRPr="00292129" w:rsidRDefault="00292129" w:rsidP="00292129">
      <w:pPr>
        <w:rPr>
          <w:b/>
          <w:bCs/>
          <w:u w:val="single"/>
        </w:rPr>
      </w:pPr>
      <w:r>
        <w:rPr>
          <w:b/>
          <w:bCs/>
          <w:u w:val="single"/>
        </w:rPr>
        <w:t>Summary</w:t>
      </w:r>
    </w:p>
    <w:p w14:paraId="73D5657F" w14:textId="42E388C5" w:rsidR="00292129" w:rsidRDefault="00292129" w:rsidP="00292129">
      <w:r w:rsidRPr="00292129">
        <w:t>"Jean Piaget: Learning and the Stages of Athlete Development" by Toner, Moran, and Gale explores Piaget's theory of cognitive development and its implications for athletes. The authors discuss how Piaget's stages—sensorimotor, preoperational, concrete operational, and formal operational</w:t>
      </w:r>
      <w:r w:rsidR="003B3CD5">
        <w:t xml:space="preserve"> </w:t>
      </w:r>
      <w:r w:rsidR="003B3CD5">
        <w:t>(</w:t>
      </w:r>
      <w:r w:rsidR="003B3CD5">
        <w:t>see</w:t>
      </w:r>
      <w:r w:rsidR="003B3CD5">
        <w:t xml:space="preserve"> below)</w:t>
      </w:r>
      <w:r w:rsidR="003B3CD5" w:rsidRPr="00292129">
        <w:t xml:space="preserve"> </w:t>
      </w:r>
      <w:r w:rsidRPr="00292129">
        <w:t>—relate to the learning processes in sports</w:t>
      </w:r>
      <w:r w:rsidR="003B3CD5">
        <w:t xml:space="preserve">. </w:t>
      </w:r>
      <w:r w:rsidRPr="00292129">
        <w:t>They emphasize the importance of understanding an athlete's cognitive development stage to tailor training and coaching approaches effectively. The paper highlights how cognitive development influences skill acquisition, decision-making, and performance, ultimately advocating for age-appropriate training methods that align with athletes' developmental stages.</w:t>
      </w:r>
    </w:p>
    <w:p w14:paraId="79E44E13" w14:textId="001F52AB" w:rsidR="00292129" w:rsidRDefault="00292129" w:rsidP="00292129">
      <w:r w:rsidRPr="00292129">
        <w:rPr>
          <w:b/>
          <w:bCs/>
          <w:u w:val="single"/>
        </w:rPr>
        <w:t>Additional Comments</w:t>
      </w:r>
    </w:p>
    <w:p w14:paraId="7F02C948" w14:textId="2E618300" w:rsidR="00292129" w:rsidRDefault="00292129" w:rsidP="00292129">
      <w:r>
        <w:t>Knowledge is a process not a state.</w:t>
      </w:r>
    </w:p>
    <w:p w14:paraId="7AB9AC45" w14:textId="4BA4FB88" w:rsidR="00292129" w:rsidRDefault="00292129" w:rsidP="00292129">
      <w:r>
        <w:t>Children construct knowledge by acting on it physically or mentally.</w:t>
      </w:r>
    </w:p>
    <w:p w14:paraId="59899E2A" w14:textId="7096A6AB" w:rsidR="00292129" w:rsidRDefault="00292129" w:rsidP="00292129">
      <w:r>
        <w:t>Intelligence is a basic life function.</w:t>
      </w:r>
    </w:p>
    <w:p w14:paraId="68437FDF" w14:textId="0304E0AD" w:rsidR="005A304D" w:rsidRDefault="005A304D" w:rsidP="00292129">
      <w:r>
        <w:t>Children experience 2 states during learning ‘Equilibrium</w:t>
      </w:r>
      <w:r w:rsidR="00653053">
        <w:t>’</w:t>
      </w:r>
      <w:r>
        <w:t xml:space="preserve"> and </w:t>
      </w:r>
      <w:r w:rsidR="00653053">
        <w:t>‘</w:t>
      </w:r>
      <w:r>
        <w:t>Un</w:t>
      </w:r>
      <w:r w:rsidR="00653053">
        <w:t>e</w:t>
      </w:r>
      <w:r>
        <w:t>qu</w:t>
      </w:r>
      <w:r w:rsidR="00653053">
        <w:t xml:space="preserve">ilibrium’. Equilibrium a state where everything is calm and everything is familiar and </w:t>
      </w:r>
      <w:r w:rsidR="009A37DF">
        <w:t>everything is understood. Unequlibrium, a state where everything is new and unfamiliar and this is where learning takes place.</w:t>
      </w:r>
    </w:p>
    <w:p w14:paraId="28090DE8" w14:textId="764B68C1" w:rsidR="00292129" w:rsidRDefault="00292129" w:rsidP="00292129">
      <w:r>
        <w:t>Argued that we engage in intellectual activity with the goal to produce a balanced relationship between out though process and our environment.</w:t>
      </w:r>
    </w:p>
    <w:p w14:paraId="5694E1F7" w14:textId="178A075B" w:rsidR="00292129" w:rsidRDefault="00292129" w:rsidP="00292129">
      <w:r>
        <w:t>Piaget argues that cognition develops through the refinement and transformation of mental structure known as ‘Schemas’ (The building blocks of knowledge).</w:t>
      </w:r>
    </w:p>
    <w:p w14:paraId="3AC1FA62" w14:textId="739CA730" w:rsidR="003B3CD5" w:rsidRDefault="003B3CD5" w:rsidP="00292129">
      <w:r>
        <w:t>Schema – A pattern of thought or action that is used by children to interpret their world and organise experiences.</w:t>
      </w:r>
    </w:p>
    <w:p w14:paraId="761CBBFB" w14:textId="25BD3837" w:rsidR="003B3CD5" w:rsidRDefault="003B3CD5" w:rsidP="00292129">
      <w:r>
        <w:t xml:space="preserve">Broad characteristics of intelligent activity that remain constant at all ages – Organisation, </w:t>
      </w:r>
      <w:r w:rsidR="002B787D">
        <w:t>adaptation, assimilation and accommodation of Schemas.</w:t>
      </w:r>
    </w:p>
    <w:p w14:paraId="5243E189" w14:textId="77777777" w:rsidR="002B787D" w:rsidRPr="002B787D" w:rsidRDefault="002B787D" w:rsidP="002B787D">
      <w:r w:rsidRPr="002B787D">
        <w:t>In Piaget's theory of cognitive development, schemas are organized structures of knowledge that help individuals understand the world. Here’s how organization, adaptation, assimilation, and accommodation relate to schemas:</w:t>
      </w:r>
    </w:p>
    <w:p w14:paraId="11302D99" w14:textId="77777777" w:rsidR="002B787D" w:rsidRPr="002B787D" w:rsidRDefault="002B787D" w:rsidP="002B787D">
      <w:r w:rsidRPr="002B787D">
        <w:t>Organization: This refers to the way schemas are arranged and interconnected. Individuals categorize information and create relationships among different schemas, allowing for a more complex understanding of experiences. For example, a child might organize schemas for different types of animals based on shared characteristics.</w:t>
      </w:r>
    </w:p>
    <w:p w14:paraId="0051FE7C" w14:textId="77777777" w:rsidR="002B787D" w:rsidRPr="002B787D" w:rsidRDefault="002B787D" w:rsidP="002B787D">
      <w:r w:rsidRPr="002B787D">
        <w:t>Adaptation: Adaptation is the process through which individuals adjust to new information and experiences. It encompasses both assimilation and accommodation, ensuring that knowledge evolves as a person interacts with their environment.</w:t>
      </w:r>
    </w:p>
    <w:p w14:paraId="649C7B7D" w14:textId="77777777" w:rsidR="002B787D" w:rsidRPr="002B787D" w:rsidRDefault="002B787D" w:rsidP="002B787D">
      <w:r w:rsidRPr="002B787D">
        <w:lastRenderedPageBreak/>
        <w:t>Assimilation: This process involves integrating new information into existing schemas without changing them. For example, if a child has a schema for "dog" and encounters a new breed, they may classify it as a dog, fitting it into their existing schema.</w:t>
      </w:r>
    </w:p>
    <w:p w14:paraId="623A5D33" w14:textId="77777777" w:rsidR="002B787D" w:rsidRPr="002B787D" w:rsidRDefault="002B787D" w:rsidP="002B787D">
      <w:r w:rsidRPr="002B787D">
        <w:t>Accommodation: In contrast to assimilation, accommodation occurs when new information cannot be incorporated into existing schemas, prompting a modification of those schemas. For example, if the same child sees a cat for the first time, they may need to create a new schema for "cat" since it doesn't fit their existing "dog" schema.</w:t>
      </w:r>
    </w:p>
    <w:p w14:paraId="2CCFD7FE" w14:textId="0CDF53DB" w:rsidR="002B787D" w:rsidRDefault="002B787D" w:rsidP="00292129"/>
    <w:p w14:paraId="7A347D17" w14:textId="77777777" w:rsidR="00292129" w:rsidRDefault="00292129" w:rsidP="00292129"/>
    <w:p w14:paraId="57251318" w14:textId="7D737997" w:rsidR="00292129" w:rsidRPr="00292129" w:rsidRDefault="003B3CD5" w:rsidP="003B3CD5">
      <w:pPr>
        <w:jc w:val="center"/>
      </w:pPr>
      <w:r w:rsidRPr="003B3CD5">
        <w:drawing>
          <wp:inline distT="0" distB="0" distL="0" distR="0" wp14:anchorId="6ECA993E" wp14:editId="6326DA62">
            <wp:extent cx="4122420" cy="3216273"/>
            <wp:effectExtent l="0" t="0" r="0" b="3810"/>
            <wp:docPr id="1330105304" name="Picture 2"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105304" name="Picture 2" descr="A white sheet with black 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126286" cy="3219290"/>
                    </a:xfrm>
                    <a:prstGeom prst="rect">
                      <a:avLst/>
                    </a:prstGeom>
                    <a:noFill/>
                    <a:ln>
                      <a:noFill/>
                    </a:ln>
                  </pic:spPr>
                </pic:pic>
              </a:graphicData>
            </a:graphic>
          </wp:inline>
        </w:drawing>
      </w:r>
    </w:p>
    <w:sectPr w:rsidR="00292129" w:rsidRPr="002921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10A1060"/>
    <w:multiLevelType w:val="multilevel"/>
    <w:tmpl w:val="DA1C0E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064669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2129"/>
    <w:rsid w:val="00047C39"/>
    <w:rsid w:val="00266C2F"/>
    <w:rsid w:val="00292129"/>
    <w:rsid w:val="002B787D"/>
    <w:rsid w:val="003B3CD5"/>
    <w:rsid w:val="00552D9C"/>
    <w:rsid w:val="005A304D"/>
    <w:rsid w:val="00653053"/>
    <w:rsid w:val="009A37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66AA0"/>
  <w15:chartTrackingRefBased/>
  <w15:docId w15:val="{45A3C298-8231-4D56-911A-9C303CF2CE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21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21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21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21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21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21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21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21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21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21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21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21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21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21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21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21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21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2129"/>
    <w:rPr>
      <w:rFonts w:eastAsiaTheme="majorEastAsia" w:cstheme="majorBidi"/>
      <w:color w:val="272727" w:themeColor="text1" w:themeTint="D8"/>
    </w:rPr>
  </w:style>
  <w:style w:type="paragraph" w:styleId="Title">
    <w:name w:val="Title"/>
    <w:basedOn w:val="Normal"/>
    <w:next w:val="Normal"/>
    <w:link w:val="TitleChar"/>
    <w:uiPriority w:val="10"/>
    <w:qFormat/>
    <w:rsid w:val="002921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21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21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21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2129"/>
    <w:pPr>
      <w:spacing w:before="160"/>
      <w:jc w:val="center"/>
    </w:pPr>
    <w:rPr>
      <w:i/>
      <w:iCs/>
      <w:color w:val="404040" w:themeColor="text1" w:themeTint="BF"/>
    </w:rPr>
  </w:style>
  <w:style w:type="character" w:customStyle="1" w:styleId="QuoteChar">
    <w:name w:val="Quote Char"/>
    <w:basedOn w:val="DefaultParagraphFont"/>
    <w:link w:val="Quote"/>
    <w:uiPriority w:val="29"/>
    <w:rsid w:val="00292129"/>
    <w:rPr>
      <w:i/>
      <w:iCs/>
      <w:color w:val="404040" w:themeColor="text1" w:themeTint="BF"/>
    </w:rPr>
  </w:style>
  <w:style w:type="paragraph" w:styleId="ListParagraph">
    <w:name w:val="List Paragraph"/>
    <w:basedOn w:val="Normal"/>
    <w:uiPriority w:val="34"/>
    <w:qFormat/>
    <w:rsid w:val="00292129"/>
    <w:pPr>
      <w:ind w:left="720"/>
      <w:contextualSpacing/>
    </w:pPr>
  </w:style>
  <w:style w:type="character" w:styleId="IntenseEmphasis">
    <w:name w:val="Intense Emphasis"/>
    <w:basedOn w:val="DefaultParagraphFont"/>
    <w:uiPriority w:val="21"/>
    <w:qFormat/>
    <w:rsid w:val="00292129"/>
    <w:rPr>
      <w:i/>
      <w:iCs/>
      <w:color w:val="0F4761" w:themeColor="accent1" w:themeShade="BF"/>
    </w:rPr>
  </w:style>
  <w:style w:type="paragraph" w:styleId="IntenseQuote">
    <w:name w:val="Intense Quote"/>
    <w:basedOn w:val="Normal"/>
    <w:next w:val="Normal"/>
    <w:link w:val="IntenseQuoteChar"/>
    <w:uiPriority w:val="30"/>
    <w:qFormat/>
    <w:rsid w:val="002921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2129"/>
    <w:rPr>
      <w:i/>
      <w:iCs/>
      <w:color w:val="0F4761" w:themeColor="accent1" w:themeShade="BF"/>
    </w:rPr>
  </w:style>
  <w:style w:type="character" w:styleId="IntenseReference">
    <w:name w:val="Intense Reference"/>
    <w:basedOn w:val="DefaultParagraphFont"/>
    <w:uiPriority w:val="32"/>
    <w:qFormat/>
    <w:rsid w:val="0029212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0269844">
      <w:bodyDiv w:val="1"/>
      <w:marLeft w:val="0"/>
      <w:marRight w:val="0"/>
      <w:marTop w:val="0"/>
      <w:marBottom w:val="0"/>
      <w:divBdr>
        <w:top w:val="none" w:sz="0" w:space="0" w:color="auto"/>
        <w:left w:val="none" w:sz="0" w:space="0" w:color="auto"/>
        <w:bottom w:val="none" w:sz="0" w:space="0" w:color="auto"/>
        <w:right w:val="none" w:sz="0" w:space="0" w:color="auto"/>
      </w:divBdr>
      <w:divsChild>
        <w:div w:id="1492332277">
          <w:marLeft w:val="0"/>
          <w:marRight w:val="0"/>
          <w:marTop w:val="0"/>
          <w:marBottom w:val="0"/>
          <w:divBdr>
            <w:top w:val="none" w:sz="0" w:space="0" w:color="auto"/>
            <w:left w:val="none" w:sz="0" w:space="0" w:color="auto"/>
            <w:bottom w:val="none" w:sz="0" w:space="0" w:color="auto"/>
            <w:right w:val="none" w:sz="0" w:space="0" w:color="auto"/>
          </w:divBdr>
          <w:divsChild>
            <w:div w:id="1936355668">
              <w:marLeft w:val="0"/>
              <w:marRight w:val="0"/>
              <w:marTop w:val="0"/>
              <w:marBottom w:val="0"/>
              <w:divBdr>
                <w:top w:val="none" w:sz="0" w:space="0" w:color="auto"/>
                <w:left w:val="none" w:sz="0" w:space="0" w:color="auto"/>
                <w:bottom w:val="none" w:sz="0" w:space="0" w:color="auto"/>
                <w:right w:val="none" w:sz="0" w:space="0" w:color="auto"/>
              </w:divBdr>
              <w:divsChild>
                <w:div w:id="1384132167">
                  <w:marLeft w:val="0"/>
                  <w:marRight w:val="0"/>
                  <w:marTop w:val="0"/>
                  <w:marBottom w:val="0"/>
                  <w:divBdr>
                    <w:top w:val="none" w:sz="0" w:space="0" w:color="auto"/>
                    <w:left w:val="none" w:sz="0" w:space="0" w:color="auto"/>
                    <w:bottom w:val="none" w:sz="0" w:space="0" w:color="auto"/>
                    <w:right w:val="none" w:sz="0" w:space="0" w:color="auto"/>
                  </w:divBdr>
                  <w:divsChild>
                    <w:div w:id="1148741841">
                      <w:marLeft w:val="0"/>
                      <w:marRight w:val="0"/>
                      <w:marTop w:val="0"/>
                      <w:marBottom w:val="0"/>
                      <w:divBdr>
                        <w:top w:val="none" w:sz="0" w:space="0" w:color="auto"/>
                        <w:left w:val="none" w:sz="0" w:space="0" w:color="auto"/>
                        <w:bottom w:val="none" w:sz="0" w:space="0" w:color="auto"/>
                        <w:right w:val="none" w:sz="0" w:space="0" w:color="auto"/>
                      </w:divBdr>
                      <w:divsChild>
                        <w:div w:id="1783114940">
                          <w:marLeft w:val="0"/>
                          <w:marRight w:val="0"/>
                          <w:marTop w:val="0"/>
                          <w:marBottom w:val="0"/>
                          <w:divBdr>
                            <w:top w:val="none" w:sz="0" w:space="0" w:color="auto"/>
                            <w:left w:val="none" w:sz="0" w:space="0" w:color="auto"/>
                            <w:bottom w:val="none" w:sz="0" w:space="0" w:color="auto"/>
                            <w:right w:val="none" w:sz="0" w:space="0" w:color="auto"/>
                          </w:divBdr>
                          <w:divsChild>
                            <w:div w:id="1837040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7233697">
      <w:bodyDiv w:val="1"/>
      <w:marLeft w:val="0"/>
      <w:marRight w:val="0"/>
      <w:marTop w:val="0"/>
      <w:marBottom w:val="0"/>
      <w:divBdr>
        <w:top w:val="none" w:sz="0" w:space="0" w:color="auto"/>
        <w:left w:val="none" w:sz="0" w:space="0" w:color="auto"/>
        <w:bottom w:val="none" w:sz="0" w:space="0" w:color="auto"/>
        <w:right w:val="none" w:sz="0" w:space="0" w:color="auto"/>
      </w:divBdr>
    </w:div>
    <w:div w:id="796293654">
      <w:bodyDiv w:val="1"/>
      <w:marLeft w:val="0"/>
      <w:marRight w:val="0"/>
      <w:marTop w:val="0"/>
      <w:marBottom w:val="0"/>
      <w:divBdr>
        <w:top w:val="none" w:sz="0" w:space="0" w:color="auto"/>
        <w:left w:val="none" w:sz="0" w:space="0" w:color="auto"/>
        <w:bottom w:val="none" w:sz="0" w:space="0" w:color="auto"/>
        <w:right w:val="none" w:sz="0" w:space="0" w:color="auto"/>
      </w:divBdr>
      <w:divsChild>
        <w:div w:id="1100566248">
          <w:marLeft w:val="0"/>
          <w:marRight w:val="0"/>
          <w:marTop w:val="0"/>
          <w:marBottom w:val="0"/>
          <w:divBdr>
            <w:top w:val="none" w:sz="0" w:space="0" w:color="auto"/>
            <w:left w:val="none" w:sz="0" w:space="0" w:color="auto"/>
            <w:bottom w:val="none" w:sz="0" w:space="0" w:color="auto"/>
            <w:right w:val="none" w:sz="0" w:space="0" w:color="auto"/>
          </w:divBdr>
          <w:divsChild>
            <w:div w:id="703822778">
              <w:marLeft w:val="0"/>
              <w:marRight w:val="0"/>
              <w:marTop w:val="0"/>
              <w:marBottom w:val="0"/>
              <w:divBdr>
                <w:top w:val="none" w:sz="0" w:space="0" w:color="auto"/>
                <w:left w:val="none" w:sz="0" w:space="0" w:color="auto"/>
                <w:bottom w:val="none" w:sz="0" w:space="0" w:color="auto"/>
                <w:right w:val="none" w:sz="0" w:space="0" w:color="auto"/>
              </w:divBdr>
              <w:divsChild>
                <w:div w:id="1851334222">
                  <w:marLeft w:val="0"/>
                  <w:marRight w:val="0"/>
                  <w:marTop w:val="0"/>
                  <w:marBottom w:val="0"/>
                  <w:divBdr>
                    <w:top w:val="none" w:sz="0" w:space="0" w:color="auto"/>
                    <w:left w:val="none" w:sz="0" w:space="0" w:color="auto"/>
                    <w:bottom w:val="none" w:sz="0" w:space="0" w:color="auto"/>
                    <w:right w:val="none" w:sz="0" w:space="0" w:color="auto"/>
                  </w:divBdr>
                  <w:divsChild>
                    <w:div w:id="1747218379">
                      <w:marLeft w:val="0"/>
                      <w:marRight w:val="0"/>
                      <w:marTop w:val="0"/>
                      <w:marBottom w:val="0"/>
                      <w:divBdr>
                        <w:top w:val="none" w:sz="0" w:space="0" w:color="auto"/>
                        <w:left w:val="none" w:sz="0" w:space="0" w:color="auto"/>
                        <w:bottom w:val="none" w:sz="0" w:space="0" w:color="auto"/>
                        <w:right w:val="none" w:sz="0" w:space="0" w:color="auto"/>
                      </w:divBdr>
                      <w:divsChild>
                        <w:div w:id="1513764674">
                          <w:marLeft w:val="0"/>
                          <w:marRight w:val="0"/>
                          <w:marTop w:val="0"/>
                          <w:marBottom w:val="0"/>
                          <w:divBdr>
                            <w:top w:val="none" w:sz="0" w:space="0" w:color="auto"/>
                            <w:left w:val="none" w:sz="0" w:space="0" w:color="auto"/>
                            <w:bottom w:val="none" w:sz="0" w:space="0" w:color="auto"/>
                            <w:right w:val="none" w:sz="0" w:space="0" w:color="auto"/>
                          </w:divBdr>
                          <w:divsChild>
                            <w:div w:id="49888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9369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2</Pages>
  <Words>472</Words>
  <Characters>2696</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Dillon</dc:creator>
  <cp:keywords/>
  <dc:description/>
  <cp:lastModifiedBy>James Dillon</cp:lastModifiedBy>
  <cp:revision>4</cp:revision>
  <dcterms:created xsi:type="dcterms:W3CDTF">2024-10-16T17:45:00Z</dcterms:created>
  <dcterms:modified xsi:type="dcterms:W3CDTF">2024-10-16T18:17:00Z</dcterms:modified>
</cp:coreProperties>
</file>