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29"/>
        <w:gridCol w:w="1237"/>
        <w:gridCol w:w="468"/>
        <w:gridCol w:w="1443"/>
        <w:gridCol w:w="662"/>
      </w:tblGrid>
      <w:tr w:rsidRPr="00330917" w:rsidR="0086599B" w:rsidTr="4347A7C9" w14:paraId="6FC7A859" w14:textId="77777777">
        <w:trPr>
          <w:trHeight w:val="418"/>
          <w:jc w:val="center"/>
        </w:trPr>
        <w:tc>
          <w:tcPr>
            <w:tcW w:w="6629" w:type="dxa"/>
            <w:vMerge w:val="restart"/>
            <w:tcBorders>
              <w:top w:val="single" w:color="auto" w:sz="4" w:space="0"/>
              <w:left w:val="single" w:color="auto" w:sz="4" w:space="0"/>
              <w:right w:val="single" w:color="auto" w:sz="4" w:space="0"/>
            </w:tcBorders>
            <w:shd w:val="clear" w:color="auto" w:fill="auto"/>
            <w:tcMar/>
          </w:tcPr>
          <w:p w:rsidRPr="00330917" w:rsidR="0086599B" w:rsidP="007D760C"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FA18FF" w:rsidR="003508D9" w:rsidP="003508D9" w:rsidRDefault="003508D9" w14:paraId="6863BD8A" w14:textId="77777777">
            <w:pPr>
              <w:rPr>
                <w:b/>
                <w:bCs/>
                <w:sz w:val="28"/>
                <w:szCs w:val="24"/>
              </w:rPr>
            </w:pPr>
            <w:r w:rsidRPr="00FA18FF">
              <w:rPr>
                <w:b/>
                <w:bCs/>
                <w:sz w:val="28"/>
                <w:szCs w:val="24"/>
              </w:rPr>
              <w:t>Component One: Student Journal (</w:t>
            </w:r>
            <w:r>
              <w:rPr>
                <w:b/>
                <w:bCs/>
                <w:sz w:val="28"/>
                <w:szCs w:val="24"/>
              </w:rPr>
              <w:t>learning log) 750 words +/- 10%</w:t>
            </w:r>
          </w:p>
          <w:p w:rsidRPr="00330917" w:rsidR="0086599B" w:rsidP="003508D9" w:rsidRDefault="003508D9" w14:paraId="12608F79" w14:textId="556B4C52">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color="auto" w:sz="4" w:space="0"/>
              <w:left w:val="single" w:color="auto" w:sz="4" w:space="0"/>
              <w:bottom w:val="nil"/>
              <w:right w:val="nil"/>
            </w:tcBorders>
            <w:shd w:val="clear" w:color="auto" w:fill="auto"/>
            <w:tcMar/>
            <w:vAlign w:val="center"/>
          </w:tcPr>
          <w:p w:rsidRPr="00330917" w:rsidR="0086599B" w:rsidP="007D760C"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330917" w:rsidR="0086599B" w:rsidP="4347A7C9" w:rsidRDefault="00FE75BF" w14:paraId="610E574A" w14:textId="34ED94DC">
            <w:pPr>
              <w:keepNext w:val="1"/>
              <w:spacing w:after="0" w:line="240" w:lineRule="auto"/>
              <w:jc w:val="center"/>
              <w:rPr>
                <w:rFonts w:ascii="Arial" w:hAnsi="Arial" w:eastAsia="Times New Roman" w:cs="Times New Roman"/>
                <w:b w:val="1"/>
                <w:bCs w:val="1"/>
                <w:color w:val="auto"/>
                <w:sz w:val="20"/>
                <w:szCs w:val="20"/>
                <w:lang w:val="en-AU"/>
              </w:rPr>
            </w:pPr>
            <w:r w:rsidRPr="4347A7C9" w:rsidR="4347A7C9">
              <w:rPr>
                <w:rFonts w:ascii="Arial" w:hAnsi="Arial" w:eastAsia="Times New Roman" w:cs="Times New Roman"/>
                <w:b w:val="1"/>
                <w:bCs w:val="1"/>
                <w:color w:val="auto"/>
                <w:sz w:val="20"/>
                <w:szCs w:val="20"/>
                <w:lang w:val="en-AU"/>
              </w:rPr>
              <w:t xml:space="preserve">SYED AHSAN </w:t>
            </w:r>
          </w:p>
          <w:p w:rsidRPr="00330917" w:rsidR="0086599B" w:rsidP="4347A7C9" w:rsidRDefault="00FE75BF" w14:paraId="702169B4" w14:textId="5EA7C3BF">
            <w:pPr>
              <w:pStyle w:val="Normal"/>
              <w:keepNext w:val="1"/>
              <w:spacing w:after="0" w:line="240" w:lineRule="auto"/>
              <w:jc w:val="center"/>
              <w:rPr>
                <w:rFonts w:ascii="Arial" w:hAnsi="Arial" w:eastAsia="Times New Roman" w:cs="Times New Roman"/>
                <w:b w:val="1"/>
                <w:bCs w:val="1"/>
                <w:color w:val="auto"/>
                <w:sz w:val="20"/>
                <w:szCs w:val="20"/>
                <w:lang w:val="en-AU"/>
              </w:rPr>
            </w:pPr>
            <w:r w:rsidRPr="4347A7C9" w:rsidR="4347A7C9">
              <w:rPr>
                <w:rFonts w:ascii="Arial" w:hAnsi="Arial" w:eastAsia="Times New Roman" w:cs="Times New Roman"/>
                <w:b w:val="1"/>
                <w:bCs w:val="1"/>
                <w:color w:val="auto"/>
                <w:sz w:val="20"/>
                <w:szCs w:val="20"/>
                <w:lang w:val="en-AU"/>
              </w:rPr>
              <w:t>2126965</w:t>
            </w:r>
          </w:p>
        </w:tc>
        <w:tc>
          <w:tcPr>
            <w:tcW w:w="662" w:type="dxa"/>
            <w:tcBorders>
              <w:top w:val="single" w:color="auto" w:sz="4" w:space="0"/>
              <w:left w:val="nil"/>
              <w:bottom w:val="nil"/>
              <w:right w:val="single" w:color="auto" w:sz="4" w:space="0"/>
            </w:tcBorders>
            <w:shd w:val="clear" w:color="auto" w:fill="auto"/>
            <w:tcMar/>
            <w:vAlign w:val="center"/>
          </w:tcPr>
          <w:p w:rsidRPr="00330917" w:rsidR="0086599B" w:rsidP="007D760C"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347A7C9" w14:paraId="7996DF5F" w14:textId="77777777">
        <w:trPr>
          <w:trHeight w:val="468"/>
          <w:jc w:val="center"/>
        </w:trPr>
        <w:tc>
          <w:tcPr>
            <w:tcW w:w="6629"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5CA3BDB9" w14:textId="77777777">
            <w:pPr>
              <w:keepNext/>
              <w:spacing w:after="0" w:line="240" w:lineRule="auto"/>
              <w:rPr>
                <w:rFonts w:ascii="Arial" w:hAnsi="Arial" w:eastAsia="Times New Roman" w:cs="Times New Roman"/>
                <w:color w:val="auto"/>
                <w:sz w:val="20"/>
                <w:szCs w:val="20"/>
                <w:lang w:val="en-AU"/>
              </w:rPr>
            </w:pPr>
          </w:p>
          <w:p w:rsidRPr="00330917" w:rsidR="0086599B" w:rsidP="007D760C" w:rsidRDefault="0086599B" w14:paraId="10B24AA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007D760C" w:rsidRDefault="00FE75BF" w14:paraId="22E6F0D1" w14:textId="16FEFDD4">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OPERATING HOTEL FACILITIES</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347A7C9" w14:paraId="3A5452F4" w14:textId="77777777">
        <w:trPr>
          <w:trHeight w:val="468"/>
          <w:jc w:val="center"/>
        </w:trPr>
        <w:tc>
          <w:tcPr>
            <w:tcW w:w="6629"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007D760C" w:rsidRDefault="00FE75BF" w14:paraId="2114C348" w14:textId="4C2FEE91">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BMIH 4006</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347A7C9" w14:paraId="773C777E" w14:textId="77777777">
        <w:trPr>
          <w:trHeight w:val="468"/>
          <w:jc w:val="center"/>
        </w:trPr>
        <w:tc>
          <w:tcPr>
            <w:tcW w:w="6629"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4347A7C9" w:rsidRDefault="0086599B" w14:paraId="3B38D643" w14:textId="7F3A97F2">
            <w:pPr>
              <w:keepNext w:val="1"/>
              <w:spacing w:after="0" w:line="240" w:lineRule="auto"/>
              <w:jc w:val="center"/>
              <w:rPr>
                <w:rFonts w:ascii="Arial" w:hAnsi="Arial" w:eastAsia="Times New Roman" w:cs="Times New Roman"/>
                <w:b w:val="1"/>
                <w:bCs w:val="1"/>
                <w:color w:val="auto"/>
                <w:sz w:val="20"/>
                <w:szCs w:val="20"/>
                <w:lang w:val="en-AU"/>
              </w:rPr>
            </w:pPr>
            <w:r w:rsidRPr="4347A7C9" w:rsidR="4347A7C9">
              <w:rPr>
                <w:rFonts w:ascii="Arial" w:hAnsi="Arial" w:eastAsia="Times New Roman" w:cs="Times New Roman"/>
                <w:b w:val="1"/>
                <w:bCs w:val="1"/>
                <w:color w:val="auto"/>
                <w:sz w:val="20"/>
                <w:szCs w:val="20"/>
                <w:lang w:val="en-AU"/>
              </w:rPr>
              <w:t>Natalie Brailsford</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347A7C9" w14:paraId="193196BA" w14:textId="77777777">
        <w:trPr>
          <w:trHeight w:val="20"/>
          <w:jc w:val="center"/>
        </w:trPr>
        <w:tc>
          <w:tcPr>
            <w:tcW w:w="6629"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86599B" w:rsidP="007D760C" w:rsidRDefault="0086599B" w14:paraId="3BE91B7F"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86599B" w:rsidP="007D760C" w:rsidRDefault="0086599B" w14:paraId="78D0B2B2"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4347A7C9" w14:paraId="694A3583" w14:textId="77777777">
        <w:trPr>
          <w:trHeight w:val="470"/>
          <w:jc w:val="center"/>
        </w:trPr>
        <w:tc>
          <w:tcPr>
            <w:tcW w:w="10439"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86599B" w:rsidP="007D760C" w:rsidRDefault="0086599B" w14:paraId="1E70151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CE6040C"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F362165" w14:textId="77777777">
            <w:pPr>
              <w:spacing w:after="0" w:line="240" w:lineRule="auto"/>
              <w:jc w:val="center"/>
              <w:rPr>
                <w:rFonts w:ascii="Arial" w:hAnsi="Arial" w:eastAsia="Times New Roman" w:cs="Times New Roman"/>
                <w:bCs/>
                <w:color w:val="auto"/>
                <w:sz w:val="20"/>
                <w:szCs w:val="20"/>
              </w:rPr>
            </w:pPr>
          </w:p>
          <w:p w:rsidRPr="00723AB4" w:rsidR="00F3733F" w:rsidP="00F3733F" w:rsidRDefault="00F3733F" w14:paraId="565B4F4C" w14:textId="77777777">
            <w:pPr>
              <w:spacing w:before="240" w:after="0" w:line="360" w:lineRule="auto"/>
              <w:jc w:val="both"/>
              <w:rPr>
                <w:rFonts w:ascii="Arial" w:hAnsi="Arial" w:cs="Arial"/>
                <w:szCs w:val="24"/>
              </w:rPr>
            </w:pPr>
            <w:bookmarkStart w:name="_Toc159430527" w:id="0"/>
            <w:r w:rsidRPr="00723AB4">
              <w:rPr>
                <w:rStyle w:val="Heading2Char"/>
                <w:rFonts w:cs="Arial"/>
                <w:szCs w:val="24"/>
              </w:rPr>
              <w:t>Description:</w:t>
            </w:r>
            <w:bookmarkEnd w:id="0"/>
            <w:r w:rsidRPr="00723AB4">
              <w:rPr>
                <w:rStyle w:val="Heading2Char"/>
                <w:rFonts w:cs="Arial"/>
                <w:szCs w:val="24"/>
              </w:rPr>
              <w:br/>
            </w:r>
            <w:r w:rsidRPr="00723AB4">
              <w:rPr>
                <w:rFonts w:ascii="Arial" w:hAnsi="Arial" w:cs="Arial"/>
                <w:szCs w:val="24"/>
              </w:rPr>
              <w:t>Hotel-to-groom attendants are housekeepers who are responsible for a wide range of tasks that contribute to the overall cleanliness and orderliness of the guestroom. I was hired as a housekeeper at the Holiday Inn Hotel and my duty started on 17-1-2024. Among my duties were the following dusting, vacuuming and changing bedding my responsibilities ranged from cleaning and overseeing duties, the task extended to laundering and maintaining public areas like the lobby and hallway</w:t>
            </w:r>
            <w:sdt>
              <w:sdtPr>
                <w:rPr>
                  <w:rFonts w:ascii="Arial" w:hAnsi="Arial" w:cs="Arial"/>
                  <w:szCs w:val="24"/>
                </w:rPr>
                <w:id w:val="218944829"/>
                <w:citation/>
              </w:sdtPr>
              <w:sdtContent>
                <w:r w:rsidRPr="00723AB4">
                  <w:rPr>
                    <w:rFonts w:ascii="Arial" w:hAnsi="Arial" w:cs="Arial"/>
                    <w:szCs w:val="24"/>
                  </w:rPr>
                  <w:fldChar w:fldCharType="begin"/>
                </w:r>
                <w:r w:rsidRPr="00723AB4">
                  <w:rPr>
                    <w:rFonts w:ascii="Arial" w:hAnsi="Arial" w:cs="Arial"/>
                    <w:szCs w:val="24"/>
                  </w:rPr>
                  <w:instrText xml:space="preserve"> CITATION Abu17 \l 1033 </w:instrText>
                </w:r>
                <w:r w:rsidRPr="00723AB4">
                  <w:rPr>
                    <w:rFonts w:ascii="Arial" w:hAnsi="Arial" w:cs="Arial"/>
                    <w:szCs w:val="24"/>
                  </w:rPr>
                  <w:fldChar w:fldCharType="separate"/>
                </w:r>
                <w:r w:rsidRPr="00723AB4">
                  <w:rPr>
                    <w:rFonts w:ascii="Arial" w:hAnsi="Arial" w:cs="Arial"/>
                    <w:noProof/>
                    <w:szCs w:val="24"/>
                  </w:rPr>
                  <w:t xml:space="preserve"> (Abubakar, Ilkan, Ai-Tal, &amp; Eluwole, 2017)</w:t>
                </w:r>
                <w:r w:rsidRPr="00723AB4">
                  <w:rPr>
                    <w:rFonts w:ascii="Arial" w:hAnsi="Arial" w:cs="Arial"/>
                    <w:szCs w:val="24"/>
                  </w:rPr>
                  <w:fldChar w:fldCharType="end"/>
                </w:r>
              </w:sdtContent>
            </w:sdt>
            <w:r w:rsidRPr="00723AB4">
              <w:rPr>
                <w:rFonts w:ascii="Arial" w:hAnsi="Arial" w:cs="Arial"/>
                <w:szCs w:val="24"/>
              </w:rPr>
              <w:t>. My duties also included washing and drying clothes. Housekeeping requires painstaking attention to detail which is demonstrated by the careful, folding, and sorting of clean, laundry. One must possess an exceptional level of attention to detail to successfully navigate to indicated cleaning process required for guest rooms, which are known for their exceptionally high standards of cleanliness</w:t>
            </w:r>
            <w:sdt>
              <w:sdtPr>
                <w:rPr>
                  <w:rFonts w:ascii="Arial" w:hAnsi="Arial" w:cs="Arial"/>
                  <w:szCs w:val="24"/>
                </w:rPr>
                <w:id w:val="-1929571322"/>
                <w:citation/>
              </w:sdtPr>
              <w:sdtContent>
                <w:r w:rsidRPr="00723AB4">
                  <w:rPr>
                    <w:rFonts w:ascii="Arial" w:hAnsi="Arial" w:cs="Arial"/>
                    <w:szCs w:val="24"/>
                  </w:rPr>
                  <w:fldChar w:fldCharType="begin"/>
                </w:r>
                <w:r w:rsidRPr="00723AB4">
                  <w:rPr>
                    <w:rFonts w:ascii="Arial" w:hAnsi="Arial" w:cs="Arial"/>
                    <w:szCs w:val="24"/>
                  </w:rPr>
                  <w:instrText xml:space="preserve"> CITATION Agg16 \l 1033 </w:instrText>
                </w:r>
                <w:r w:rsidRPr="00723AB4">
                  <w:rPr>
                    <w:rFonts w:ascii="Arial" w:hAnsi="Arial" w:cs="Arial"/>
                    <w:szCs w:val="24"/>
                  </w:rPr>
                  <w:fldChar w:fldCharType="separate"/>
                </w:r>
                <w:r w:rsidRPr="00723AB4">
                  <w:rPr>
                    <w:rFonts w:ascii="Arial" w:hAnsi="Arial" w:cs="Arial"/>
                    <w:noProof/>
                    <w:szCs w:val="24"/>
                  </w:rPr>
                  <w:t xml:space="preserve"> (Aggabao, Burton, &amp; Fermin, 2016)</w:t>
                </w:r>
                <w:r w:rsidRPr="00723AB4">
                  <w:rPr>
                    <w:rFonts w:ascii="Arial" w:hAnsi="Arial" w:cs="Arial"/>
                    <w:szCs w:val="24"/>
                  </w:rPr>
                  <w:fldChar w:fldCharType="end"/>
                </w:r>
              </w:sdtContent>
            </w:sdt>
            <w:r w:rsidRPr="00723AB4">
              <w:rPr>
                <w:rFonts w:ascii="Arial" w:hAnsi="Arial" w:cs="Arial"/>
                <w:szCs w:val="24"/>
              </w:rPr>
              <w:t xml:space="preserve">. </w:t>
            </w:r>
          </w:p>
          <w:p w:rsidRPr="00723AB4" w:rsidR="00F3733F" w:rsidP="00F3733F" w:rsidRDefault="00F3733F" w14:paraId="07FE0B0D" w14:textId="77777777">
            <w:pPr>
              <w:pStyle w:val="Heading2"/>
              <w:spacing w:before="240"/>
              <w:jc w:val="both"/>
              <w:rPr>
                <w:rFonts w:cs="Arial"/>
                <w:szCs w:val="24"/>
              </w:rPr>
            </w:pPr>
            <w:bookmarkStart w:name="_Toc159430528" w:id="1"/>
            <w:r w:rsidRPr="00723AB4">
              <w:rPr>
                <w:rFonts w:cs="Arial"/>
                <w:szCs w:val="24"/>
              </w:rPr>
              <w:t>Feelings:</w:t>
            </w:r>
            <w:bookmarkEnd w:id="1"/>
          </w:p>
          <w:p w:rsidRPr="00723AB4" w:rsidR="00F3733F" w:rsidP="00F3733F" w:rsidRDefault="00F3733F" w14:paraId="37FAAF8A" w14:textId="77777777">
            <w:pPr>
              <w:spacing w:before="240" w:after="0" w:line="360" w:lineRule="auto"/>
              <w:jc w:val="both"/>
              <w:rPr>
                <w:rFonts w:ascii="Arial" w:hAnsi="Arial" w:cs="Arial"/>
                <w:szCs w:val="24"/>
              </w:rPr>
            </w:pPr>
            <w:r w:rsidRPr="00723AB4">
              <w:rPr>
                <w:rFonts w:ascii="Arial" w:hAnsi="Arial" w:cs="Arial"/>
                <w:szCs w:val="24"/>
              </w:rPr>
              <w:t xml:space="preserve">Because of the physical restrictions of the job and the requirement to adhere to hotel standards, housekeeping is a physically demanding and stressful occupation. Having the capacity to recover quickly from failures and adapt to changing conditions is necessary for achieving success in multitasking. After reflecting on my own experiences, I concluded that the feeling of accomplishment and improved motivation are both related </w:t>
            </w:r>
            <w:sdt>
              <w:sdtPr>
                <w:rPr>
                  <w:rFonts w:ascii="Arial" w:hAnsi="Arial" w:cs="Arial"/>
                  <w:szCs w:val="24"/>
                </w:rPr>
                <w:id w:val="-1973666593"/>
                <w:citation/>
              </w:sdtPr>
              <w:sdtContent>
                <w:r w:rsidRPr="00723AB4">
                  <w:rPr>
                    <w:rFonts w:ascii="Arial" w:hAnsi="Arial" w:cs="Arial"/>
                    <w:szCs w:val="24"/>
                  </w:rPr>
                  <w:fldChar w:fldCharType="begin"/>
                </w:r>
                <w:r w:rsidRPr="00723AB4">
                  <w:rPr>
                    <w:rFonts w:ascii="Arial" w:hAnsi="Arial" w:cs="Arial"/>
                    <w:szCs w:val="24"/>
                  </w:rPr>
                  <w:instrText xml:space="preserve"> CITATION Cha14 \l 1033 </w:instrText>
                </w:r>
                <w:r w:rsidRPr="00723AB4">
                  <w:rPr>
                    <w:rFonts w:ascii="Arial" w:hAnsi="Arial" w:cs="Arial"/>
                    <w:szCs w:val="24"/>
                  </w:rPr>
                  <w:fldChar w:fldCharType="separate"/>
                </w:r>
                <w:r w:rsidRPr="00723AB4">
                  <w:rPr>
                    <w:rFonts w:ascii="Arial" w:hAnsi="Arial" w:cs="Arial"/>
                    <w:noProof/>
                    <w:szCs w:val="24"/>
                  </w:rPr>
                  <w:t>(Chadder, 2014)</w:t>
                </w:r>
                <w:r w:rsidRPr="00723AB4">
                  <w:rPr>
                    <w:rFonts w:ascii="Arial" w:hAnsi="Arial" w:cs="Arial"/>
                    <w:szCs w:val="24"/>
                  </w:rPr>
                  <w:fldChar w:fldCharType="end"/>
                </w:r>
              </w:sdtContent>
            </w:sdt>
            <w:r w:rsidRPr="00723AB4">
              <w:rPr>
                <w:rFonts w:ascii="Arial" w:hAnsi="Arial" w:cs="Arial"/>
                <w:szCs w:val="24"/>
              </w:rPr>
              <w:t xml:space="preserve">. I was informed that the reason I was acknowledged for my contribution to maintaining the cleanliness of the hotel was a direct outcome of this. The circumstance offered challenges, such as the significant obligation of thoroughly meaning each space while simultaneously keeping up with the speed of the process. My time was well spent, even though it was stressful. Being able to juggle multiple jobs in advance was a little difficult for me, but I still managed to meet tight deadlines in a high-pressure </w:t>
            </w:r>
            <w:r w:rsidRPr="00723AB4">
              <w:rPr>
                <w:rFonts w:ascii="Arial" w:hAnsi="Arial" w:cs="Arial"/>
                <w:szCs w:val="24"/>
              </w:rPr>
              <w:lastRenderedPageBreak/>
              <w:t>atmosphere like a hotel. Although it was challenging for me, I appreciated what came from achieving these needs.</w:t>
            </w:r>
          </w:p>
          <w:p w:rsidRPr="00723AB4" w:rsidR="00F3733F" w:rsidP="00F3733F" w:rsidRDefault="00F3733F" w14:paraId="272D155B" w14:textId="77777777">
            <w:pPr>
              <w:pStyle w:val="Heading2"/>
              <w:spacing w:before="240"/>
              <w:jc w:val="both"/>
              <w:rPr>
                <w:rFonts w:cs="Arial"/>
                <w:szCs w:val="24"/>
              </w:rPr>
            </w:pPr>
            <w:bookmarkStart w:name="_Toc159430529" w:id="2"/>
            <w:r w:rsidRPr="00723AB4">
              <w:rPr>
                <w:rFonts w:cs="Arial"/>
                <w:szCs w:val="24"/>
              </w:rPr>
              <w:t>Evaluation:</w:t>
            </w:r>
            <w:bookmarkEnd w:id="2"/>
          </w:p>
          <w:p w:rsidRPr="00723AB4" w:rsidR="00F3733F" w:rsidP="00F3733F" w:rsidRDefault="00F3733F" w14:paraId="0798FDD5" w14:textId="77777777">
            <w:pPr>
              <w:spacing w:before="240" w:after="0" w:line="360" w:lineRule="auto"/>
              <w:jc w:val="both"/>
              <w:rPr>
                <w:rFonts w:ascii="Arial" w:hAnsi="Arial" w:cs="Arial"/>
                <w:szCs w:val="24"/>
              </w:rPr>
            </w:pPr>
            <w:r w:rsidRPr="00723AB4">
              <w:rPr>
                <w:rFonts w:ascii="Arial" w:hAnsi="Arial" w:cs="Arial"/>
                <w:szCs w:val="24"/>
              </w:rPr>
              <w:t>When I give some thought to my cleaning abilities, I realise that I am most effective at cleaning larger areas that require complete vacuuming. However, problems have developed in the laborious process of creating mattresses, which makes it difficult to manage time effectively enough to clean all areas in an appropriate manner</w:t>
            </w:r>
            <w:sdt>
              <w:sdtPr>
                <w:rPr>
                  <w:rFonts w:ascii="Arial" w:hAnsi="Arial" w:cs="Arial"/>
                  <w:szCs w:val="24"/>
                </w:rPr>
                <w:id w:val="857939699"/>
                <w:citation/>
              </w:sdtPr>
              <w:sdtContent>
                <w:r w:rsidRPr="00723AB4">
                  <w:rPr>
                    <w:rFonts w:ascii="Arial" w:hAnsi="Arial" w:cs="Arial"/>
                    <w:szCs w:val="24"/>
                  </w:rPr>
                  <w:fldChar w:fldCharType="begin"/>
                </w:r>
                <w:r w:rsidRPr="00723AB4">
                  <w:rPr>
                    <w:rFonts w:ascii="Arial" w:hAnsi="Arial" w:cs="Arial"/>
                    <w:szCs w:val="24"/>
                  </w:rPr>
                  <w:instrText xml:space="preserve"> CITATION Cut91 \l 1033 </w:instrText>
                </w:r>
                <w:r w:rsidRPr="00723AB4">
                  <w:rPr>
                    <w:rFonts w:ascii="Arial" w:hAnsi="Arial" w:cs="Arial"/>
                    <w:szCs w:val="24"/>
                  </w:rPr>
                  <w:fldChar w:fldCharType="separate"/>
                </w:r>
                <w:r w:rsidRPr="00723AB4">
                  <w:rPr>
                    <w:rFonts w:ascii="Arial" w:hAnsi="Arial" w:cs="Arial"/>
                    <w:noProof/>
                    <w:szCs w:val="24"/>
                  </w:rPr>
                  <w:t xml:space="preserve"> (Cutler, 1991)</w:t>
                </w:r>
                <w:r w:rsidRPr="00723AB4">
                  <w:rPr>
                    <w:rFonts w:ascii="Arial" w:hAnsi="Arial" w:cs="Arial"/>
                    <w:szCs w:val="24"/>
                  </w:rPr>
                  <w:fldChar w:fldCharType="end"/>
                </w:r>
              </w:sdtContent>
            </w:sdt>
            <w:r w:rsidRPr="00723AB4">
              <w:rPr>
                <w:rFonts w:ascii="Arial" w:hAnsi="Arial" w:cs="Arial"/>
                <w:szCs w:val="24"/>
              </w:rPr>
              <w:t>. Finding strategies to reduce the amount of time spent cleaning and becoming familiar with the daily routine were the two most essential approaches to expanding productivity. Setting self-care routines as a top priority is necessary in light of the responsibilities of housework. Establishing rituals for one's health Accepting responsibility for one's shortcomings and making conscious efforts to improve is a crucial component of growing as an individual and in one's job. Speaking regularly and consulting with colleagues when necessary will assist in preventing burnout and make people feel more fulfilled in their personal lives.</w:t>
            </w:r>
          </w:p>
          <w:p w:rsidRPr="00723AB4" w:rsidR="00F3733F" w:rsidP="00F3733F" w:rsidRDefault="00F3733F" w14:paraId="134E8995" w14:textId="77777777">
            <w:pPr>
              <w:pStyle w:val="Heading2"/>
              <w:spacing w:before="240"/>
              <w:jc w:val="both"/>
              <w:rPr>
                <w:rFonts w:cs="Arial"/>
                <w:szCs w:val="24"/>
              </w:rPr>
            </w:pPr>
            <w:bookmarkStart w:name="_Toc159430530" w:id="3"/>
            <w:r w:rsidRPr="00723AB4">
              <w:rPr>
                <w:rFonts w:cs="Arial"/>
                <w:szCs w:val="24"/>
              </w:rPr>
              <w:t>Analysis:</w:t>
            </w:r>
            <w:bookmarkEnd w:id="3"/>
          </w:p>
          <w:p w:rsidRPr="00723AB4" w:rsidR="00F3733F" w:rsidP="00F3733F" w:rsidRDefault="00F3733F" w14:paraId="4700CB41" w14:textId="77777777">
            <w:pPr>
              <w:spacing w:before="240" w:after="0" w:line="360" w:lineRule="auto"/>
              <w:jc w:val="both"/>
              <w:rPr>
                <w:rFonts w:ascii="Arial" w:hAnsi="Arial" w:cs="Arial"/>
                <w:szCs w:val="24"/>
              </w:rPr>
            </w:pPr>
            <w:r w:rsidRPr="00723AB4">
              <w:rPr>
                <w:rFonts w:ascii="Arial" w:hAnsi="Arial" w:cs="Arial"/>
                <w:szCs w:val="24"/>
              </w:rPr>
              <w:t>An examination reveals that the findings of this investigation indicate that it is necessary to swiftly tell supervisors or management of the hotel to solve the challenges associated with the position</w:t>
            </w:r>
            <w:sdt>
              <w:sdtPr>
                <w:rPr>
                  <w:rFonts w:ascii="Arial" w:hAnsi="Arial" w:cs="Arial"/>
                  <w:szCs w:val="24"/>
                </w:rPr>
                <w:id w:val="-634098668"/>
                <w:citation/>
              </w:sdtPr>
              <w:sdtContent>
                <w:r w:rsidRPr="00723AB4">
                  <w:rPr>
                    <w:rFonts w:ascii="Arial" w:hAnsi="Arial" w:cs="Arial"/>
                    <w:szCs w:val="24"/>
                  </w:rPr>
                  <w:fldChar w:fldCharType="begin"/>
                </w:r>
                <w:r w:rsidRPr="00723AB4">
                  <w:rPr>
                    <w:rFonts w:ascii="Arial" w:hAnsi="Arial" w:cs="Arial"/>
                    <w:szCs w:val="24"/>
                  </w:rPr>
                  <w:instrText xml:space="preserve"> CITATION Che12 \l 1033 </w:instrText>
                </w:r>
                <w:r w:rsidRPr="00723AB4">
                  <w:rPr>
                    <w:rFonts w:ascii="Arial" w:hAnsi="Arial" w:cs="Arial"/>
                    <w:szCs w:val="24"/>
                  </w:rPr>
                  <w:fldChar w:fldCharType="separate"/>
                </w:r>
                <w:r w:rsidRPr="00723AB4">
                  <w:rPr>
                    <w:rFonts w:ascii="Arial" w:hAnsi="Arial" w:cs="Arial"/>
                    <w:noProof/>
                    <w:szCs w:val="24"/>
                  </w:rPr>
                  <w:t xml:space="preserve"> (Chen, Gotway, &amp; Crawford, 2012)</w:t>
                </w:r>
                <w:r w:rsidRPr="00723AB4">
                  <w:rPr>
                    <w:rFonts w:ascii="Arial" w:hAnsi="Arial" w:cs="Arial"/>
                    <w:szCs w:val="24"/>
                  </w:rPr>
                  <w:fldChar w:fldCharType="end"/>
                </w:r>
              </w:sdtContent>
            </w:sdt>
            <w:r w:rsidRPr="00723AB4">
              <w:rPr>
                <w:rFonts w:ascii="Arial" w:hAnsi="Arial" w:cs="Arial"/>
                <w:szCs w:val="24"/>
              </w:rPr>
              <w:t>. As a result of this, the act of exchanging information and ideas becomes a more straightforward method of cultivating a collaborative environment to prevent making the same mistake again. To find potential solutions and precautions, it is helpful to brainstorm. I made use of the educational possibilities that were available to me, and then I addressed them with my coworkers to rectify my error</w:t>
            </w:r>
            <w:sdt>
              <w:sdtPr>
                <w:rPr>
                  <w:rFonts w:ascii="Arial" w:hAnsi="Arial" w:cs="Arial"/>
                  <w:szCs w:val="24"/>
                </w:rPr>
                <w:id w:val="580730425"/>
                <w:citation/>
              </w:sdtPr>
              <w:sdtContent>
                <w:r w:rsidRPr="00723AB4">
                  <w:rPr>
                    <w:rFonts w:ascii="Arial" w:hAnsi="Arial" w:cs="Arial"/>
                    <w:szCs w:val="24"/>
                  </w:rPr>
                  <w:fldChar w:fldCharType="begin"/>
                </w:r>
                <w:r w:rsidRPr="00723AB4">
                  <w:rPr>
                    <w:rFonts w:ascii="Arial" w:hAnsi="Arial" w:cs="Arial"/>
                    <w:szCs w:val="24"/>
                  </w:rPr>
                  <w:instrText xml:space="preserve"> CITATION Joh17 \l 1033 </w:instrText>
                </w:r>
                <w:r w:rsidRPr="00723AB4">
                  <w:rPr>
                    <w:rFonts w:ascii="Arial" w:hAnsi="Arial" w:cs="Arial"/>
                    <w:szCs w:val="24"/>
                  </w:rPr>
                  <w:fldChar w:fldCharType="separate"/>
                </w:r>
                <w:r w:rsidRPr="00723AB4">
                  <w:rPr>
                    <w:rFonts w:ascii="Arial" w:hAnsi="Arial" w:cs="Arial"/>
                    <w:noProof/>
                    <w:szCs w:val="24"/>
                  </w:rPr>
                  <w:t xml:space="preserve"> (Johnston, 2017)</w:t>
                </w:r>
                <w:r w:rsidRPr="00723AB4">
                  <w:rPr>
                    <w:rFonts w:ascii="Arial" w:hAnsi="Arial" w:cs="Arial"/>
                    <w:szCs w:val="24"/>
                  </w:rPr>
                  <w:fldChar w:fldCharType="end"/>
                </w:r>
              </w:sdtContent>
            </w:sdt>
            <w:r w:rsidRPr="00723AB4">
              <w:rPr>
                <w:rFonts w:ascii="Arial" w:hAnsi="Arial" w:cs="Arial"/>
                <w:szCs w:val="24"/>
              </w:rPr>
              <w:t>.</w:t>
            </w:r>
          </w:p>
          <w:p w:rsidRPr="00723AB4" w:rsidR="00F3733F" w:rsidP="00F3733F" w:rsidRDefault="00F3733F" w14:paraId="04826A50" w14:textId="77777777">
            <w:pPr>
              <w:pStyle w:val="Heading2"/>
              <w:spacing w:before="240"/>
              <w:jc w:val="both"/>
              <w:rPr>
                <w:rFonts w:cs="Arial"/>
                <w:szCs w:val="24"/>
              </w:rPr>
            </w:pPr>
            <w:bookmarkStart w:name="_Toc159430531" w:id="4"/>
            <w:r w:rsidRPr="00723AB4">
              <w:rPr>
                <w:rFonts w:cs="Arial"/>
                <w:szCs w:val="24"/>
              </w:rPr>
              <w:t>Conclusion:</w:t>
            </w:r>
            <w:bookmarkEnd w:id="4"/>
          </w:p>
          <w:p w:rsidRPr="00723AB4" w:rsidR="00F3733F" w:rsidP="00F3733F" w:rsidRDefault="00F3733F" w14:paraId="1A352F8B" w14:textId="77777777">
            <w:pPr>
              <w:spacing w:before="240" w:after="0" w:line="360" w:lineRule="auto"/>
              <w:jc w:val="both"/>
              <w:rPr>
                <w:rFonts w:ascii="Arial" w:hAnsi="Arial" w:cs="Arial"/>
                <w:szCs w:val="24"/>
              </w:rPr>
            </w:pPr>
            <w:r w:rsidRPr="00723AB4">
              <w:rPr>
                <w:rFonts w:ascii="Arial" w:hAnsi="Arial" w:cs="Arial"/>
                <w:szCs w:val="24"/>
              </w:rPr>
              <w:t>The experience of housekeeping at the holiday inn is revealed to be a dynamic voyage of accomplishment and development through the course of the journey</w:t>
            </w:r>
            <w:sdt>
              <w:sdtPr>
                <w:rPr>
                  <w:rFonts w:ascii="Arial" w:hAnsi="Arial" w:cs="Arial"/>
                  <w:szCs w:val="24"/>
                </w:rPr>
                <w:id w:val="1127736236"/>
                <w:citation/>
              </w:sdtPr>
              <w:sdtContent>
                <w:r w:rsidRPr="00723AB4">
                  <w:rPr>
                    <w:rFonts w:ascii="Arial" w:hAnsi="Arial" w:cs="Arial"/>
                    <w:szCs w:val="24"/>
                  </w:rPr>
                  <w:fldChar w:fldCharType="begin"/>
                </w:r>
                <w:r w:rsidRPr="00723AB4">
                  <w:rPr>
                    <w:rFonts w:ascii="Arial" w:hAnsi="Arial" w:cs="Arial"/>
                    <w:szCs w:val="24"/>
                  </w:rPr>
                  <w:instrText xml:space="preserve"> CITATION Sup21 \l 1033 </w:instrText>
                </w:r>
                <w:r w:rsidRPr="00723AB4">
                  <w:rPr>
                    <w:rFonts w:ascii="Arial" w:hAnsi="Arial" w:cs="Arial"/>
                    <w:szCs w:val="24"/>
                  </w:rPr>
                  <w:fldChar w:fldCharType="separate"/>
                </w:r>
                <w:r w:rsidRPr="00723AB4">
                  <w:rPr>
                    <w:rFonts w:ascii="Arial" w:hAnsi="Arial" w:cs="Arial"/>
                    <w:noProof/>
                    <w:szCs w:val="24"/>
                  </w:rPr>
                  <w:t xml:space="preserve"> (Superbloov, 2021)</w:t>
                </w:r>
                <w:r w:rsidRPr="00723AB4">
                  <w:rPr>
                    <w:rFonts w:ascii="Arial" w:hAnsi="Arial" w:cs="Arial"/>
                    <w:szCs w:val="24"/>
                  </w:rPr>
                  <w:fldChar w:fldCharType="end"/>
                </w:r>
              </w:sdtContent>
            </w:sdt>
            <w:r w:rsidRPr="00723AB4">
              <w:rPr>
                <w:rFonts w:ascii="Arial" w:hAnsi="Arial" w:cs="Arial"/>
                <w:szCs w:val="24"/>
              </w:rPr>
              <w:t>. While the gratification that comes from meeting high cleaning standards is counterbalanced by the difficulties of time management and the physical demands of the work, the fact that both strengths and flaws are acknowledged offers a basis for both personal and professional development. Being unstable, maintaining healthy routines, and seeking assistance from coworkers are all necessary components of the pursuit of development. It is possible to have a comprehensive picture of the housekeeping role within the context of the hotel's operational landscape by combining the satisfaction and obstacles that are experienced.</w:t>
            </w:r>
          </w:p>
          <w:p w:rsidRPr="00723AB4" w:rsidR="00F3733F" w:rsidP="00F3733F" w:rsidRDefault="00F3733F" w14:paraId="056DAEFB" w14:textId="77777777">
            <w:pPr>
              <w:pStyle w:val="Heading2"/>
              <w:spacing w:before="240"/>
              <w:jc w:val="both"/>
              <w:rPr>
                <w:rFonts w:cs="Arial"/>
                <w:szCs w:val="24"/>
              </w:rPr>
            </w:pPr>
            <w:bookmarkStart w:name="_Toc159430532" w:id="5"/>
            <w:r w:rsidRPr="00723AB4">
              <w:rPr>
                <w:rFonts w:cs="Arial"/>
                <w:szCs w:val="24"/>
              </w:rPr>
              <w:lastRenderedPageBreak/>
              <w:t>Action plan:</w:t>
            </w:r>
            <w:bookmarkEnd w:id="5"/>
            <w:r w:rsidRPr="00723AB4">
              <w:rPr>
                <w:rFonts w:cs="Arial"/>
                <w:szCs w:val="24"/>
              </w:rPr>
              <w:t xml:space="preserve"> </w:t>
            </w:r>
          </w:p>
          <w:p w:rsidRPr="00723AB4" w:rsidR="00F3733F" w:rsidP="00F3733F" w:rsidRDefault="00F3733F" w14:paraId="5BDE9199" w14:textId="77777777">
            <w:pPr>
              <w:pStyle w:val="ListParagraph"/>
              <w:widowControl/>
              <w:numPr>
                <w:ilvl w:val="0"/>
                <w:numId w:val="4"/>
              </w:numPr>
              <w:autoSpaceDE/>
              <w:autoSpaceDN/>
              <w:spacing w:before="240" w:line="360" w:lineRule="auto"/>
              <w:contextualSpacing/>
              <w:jc w:val="both"/>
              <w:rPr>
                <w:rFonts w:ascii="Arial" w:hAnsi="Arial" w:cs="Arial"/>
                <w:b/>
                <w:sz w:val="24"/>
                <w:szCs w:val="24"/>
              </w:rPr>
            </w:pPr>
            <w:r w:rsidRPr="00723AB4">
              <w:rPr>
                <w:rFonts w:ascii="Arial" w:hAnsi="Arial" w:cs="Arial"/>
                <w:sz w:val="24"/>
                <w:szCs w:val="24"/>
              </w:rPr>
              <w:t xml:space="preserve">action plans to find solutions to the problems that have been discovered and to improve the efficiency of the housekeeping function. A targeted action plan is something that I would like to advise. </w:t>
            </w:r>
          </w:p>
          <w:p w:rsidRPr="00723AB4" w:rsidR="00F3733F" w:rsidP="00F3733F" w:rsidRDefault="00F3733F" w14:paraId="04848030" w14:textId="77777777">
            <w:pPr>
              <w:pStyle w:val="ListParagraph"/>
              <w:widowControl/>
              <w:numPr>
                <w:ilvl w:val="0"/>
                <w:numId w:val="4"/>
              </w:numPr>
              <w:autoSpaceDE/>
              <w:autoSpaceDN/>
              <w:spacing w:before="240" w:line="360" w:lineRule="auto"/>
              <w:contextualSpacing/>
              <w:jc w:val="both"/>
              <w:rPr>
                <w:rFonts w:ascii="Arial" w:hAnsi="Arial" w:cs="Arial"/>
                <w:b/>
                <w:sz w:val="24"/>
                <w:szCs w:val="24"/>
              </w:rPr>
            </w:pPr>
            <w:r w:rsidRPr="00723AB4">
              <w:rPr>
                <w:rFonts w:ascii="Arial" w:hAnsi="Arial" w:cs="Arial"/>
                <w:sz w:val="24"/>
                <w:szCs w:val="24"/>
              </w:rPr>
              <w:t>To allow ongoing progress, regular feedback sessions would be encouraged from both supervisors and coworkers.</w:t>
            </w:r>
          </w:p>
          <w:p w:rsidRPr="00330917" w:rsidR="0086599B" w:rsidP="00F3733F" w:rsidRDefault="00F3733F" w14:paraId="4AABDBC9" w14:textId="6A36709A">
            <w:pPr>
              <w:spacing w:after="0" w:line="240" w:lineRule="auto"/>
              <w:rPr>
                <w:rFonts w:ascii="Arial" w:hAnsi="Arial" w:eastAsia="Times New Roman" w:cs="Times New Roman"/>
                <w:bCs/>
                <w:color w:val="auto"/>
                <w:sz w:val="20"/>
                <w:szCs w:val="20"/>
              </w:rPr>
            </w:pPr>
            <w:r w:rsidRPr="00723AB4">
              <w:rPr>
                <w:rFonts w:ascii="Arial" w:hAnsi="Arial" w:cs="Arial"/>
                <w:szCs w:val="24"/>
              </w:rPr>
              <w:t>I would emphasise the significance of asking for assistance when it is required, as well as cultivating an atmosphere of collaboration to address difficulties collaboratively</w:t>
            </w:r>
            <w:sdt>
              <w:sdtPr>
                <w:rPr>
                  <w:rFonts w:ascii="Arial" w:hAnsi="Arial" w:cs="Arial"/>
                  <w:szCs w:val="24"/>
                </w:rPr>
                <w:id w:val="-972745140"/>
                <w:citation/>
              </w:sdtPr>
              <w:sdtContent>
                <w:r w:rsidRPr="00723AB4">
                  <w:rPr>
                    <w:rFonts w:ascii="Arial" w:hAnsi="Arial" w:cs="Arial"/>
                    <w:szCs w:val="24"/>
                  </w:rPr>
                  <w:fldChar w:fldCharType="begin"/>
                </w:r>
                <w:r w:rsidRPr="00723AB4">
                  <w:rPr>
                    <w:rFonts w:ascii="Arial" w:hAnsi="Arial" w:cs="Arial"/>
                    <w:szCs w:val="24"/>
                  </w:rPr>
                  <w:instrText xml:space="preserve"> CITATION Pet16 \l 1033 </w:instrText>
                </w:r>
                <w:r w:rsidRPr="00723AB4">
                  <w:rPr>
                    <w:rFonts w:ascii="Arial" w:hAnsi="Arial" w:cs="Arial"/>
                    <w:szCs w:val="24"/>
                  </w:rPr>
                  <w:fldChar w:fldCharType="separate"/>
                </w:r>
                <w:r w:rsidRPr="00723AB4">
                  <w:rPr>
                    <w:rFonts w:ascii="Arial" w:hAnsi="Arial" w:cs="Arial"/>
                    <w:noProof/>
                    <w:szCs w:val="24"/>
                  </w:rPr>
                  <w:t xml:space="preserve"> (Peter, 2016)</w:t>
                </w:r>
                <w:r w:rsidRPr="00723AB4">
                  <w:rPr>
                    <w:rFonts w:ascii="Arial" w:hAnsi="Arial" w:cs="Arial"/>
                    <w:szCs w:val="24"/>
                  </w:rPr>
                  <w:fldChar w:fldCharType="end"/>
                </w:r>
              </w:sdtContent>
            </w:sdt>
          </w:p>
          <w:p w:rsidRPr="00330917" w:rsidR="0086599B" w:rsidP="007D760C" w:rsidRDefault="0086599B" w14:paraId="3E1B7B6C" w14:textId="77777777">
            <w:pPr>
              <w:spacing w:after="0" w:line="240" w:lineRule="auto"/>
              <w:jc w:val="center"/>
              <w:rPr>
                <w:rFonts w:ascii="Arial" w:hAnsi="Arial" w:eastAsia="Times New Roman" w:cs="Times New Roman"/>
                <w:bCs/>
                <w:color w:val="auto"/>
                <w:sz w:val="20"/>
                <w:szCs w:val="20"/>
              </w:rPr>
            </w:pPr>
          </w:p>
          <w:p w:rsidRPr="00330917" w:rsidR="0086599B" w:rsidP="007D760C" w:rsidRDefault="0086599B" w14:paraId="3F5AAA10"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143AFAC3"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5B2C13D"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5AC160E"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55D6E935" w14:textId="77777777">
            <w:pPr>
              <w:spacing w:after="0" w:line="240" w:lineRule="auto"/>
              <w:ind w:left="-829"/>
              <w:rPr>
                <w:rFonts w:ascii="Arial" w:hAnsi="Arial" w:eastAsia="Times New Roman" w:cs="Times New Roman"/>
                <w:bCs/>
                <w:color w:val="auto"/>
                <w:sz w:val="20"/>
                <w:szCs w:val="20"/>
              </w:rPr>
            </w:pPr>
          </w:p>
          <w:p w:rsidRPr="00330917" w:rsidR="0086599B" w:rsidP="007D760C" w:rsidRDefault="0086599B" w14:paraId="30BD731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6EF5153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B3BD35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5127B44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7B3B00EB" w14:textId="77777777">
            <w:pPr>
              <w:spacing w:after="0" w:line="240" w:lineRule="auto"/>
              <w:rPr>
                <w:rFonts w:ascii="Arial" w:hAnsi="Arial" w:eastAsia="Times New Roman" w:cs="Times New Roman"/>
                <w:bCs/>
                <w:color w:val="auto"/>
                <w:sz w:val="20"/>
                <w:szCs w:val="20"/>
              </w:rPr>
            </w:pPr>
          </w:p>
          <w:p w:rsidR="0086599B" w:rsidP="007D760C" w:rsidRDefault="0086599B" w14:paraId="7468D10B" w14:textId="77777777">
            <w:pPr>
              <w:spacing w:after="0" w:line="240" w:lineRule="auto"/>
              <w:rPr>
                <w:rFonts w:ascii="Arial" w:hAnsi="Arial" w:eastAsia="Times New Roman" w:cs="Times New Roman"/>
                <w:bCs/>
                <w:color w:val="auto"/>
                <w:sz w:val="20"/>
                <w:szCs w:val="20"/>
              </w:rPr>
            </w:pPr>
          </w:p>
          <w:p w:rsidR="0086599B" w:rsidP="007D760C" w:rsidRDefault="0086599B" w14:paraId="74288389" w14:textId="77777777">
            <w:pPr>
              <w:spacing w:after="0" w:line="240" w:lineRule="auto"/>
              <w:rPr>
                <w:rFonts w:ascii="Arial" w:hAnsi="Arial" w:eastAsia="Times New Roman" w:cs="Times New Roman"/>
                <w:bCs/>
                <w:color w:val="auto"/>
                <w:sz w:val="20"/>
                <w:szCs w:val="20"/>
              </w:rPr>
            </w:pPr>
          </w:p>
          <w:p w:rsidR="0086599B" w:rsidP="007D760C" w:rsidRDefault="0086599B" w14:paraId="514B1861" w14:textId="77777777">
            <w:pPr>
              <w:spacing w:after="0" w:line="240" w:lineRule="auto"/>
              <w:rPr>
                <w:rFonts w:ascii="Arial" w:hAnsi="Arial" w:eastAsia="Times New Roman" w:cs="Times New Roman"/>
                <w:bCs/>
                <w:color w:val="auto"/>
                <w:sz w:val="20"/>
                <w:szCs w:val="20"/>
              </w:rPr>
            </w:pPr>
          </w:p>
          <w:p w:rsidR="0086599B" w:rsidP="007D760C" w:rsidRDefault="0086599B" w14:paraId="48F31396" w14:textId="77777777">
            <w:pPr>
              <w:spacing w:after="0" w:line="240" w:lineRule="auto"/>
              <w:rPr>
                <w:rFonts w:ascii="Arial" w:hAnsi="Arial" w:eastAsia="Times New Roman" w:cs="Times New Roman"/>
                <w:bCs/>
                <w:color w:val="auto"/>
                <w:sz w:val="20"/>
                <w:szCs w:val="20"/>
              </w:rPr>
            </w:pPr>
          </w:p>
          <w:p w:rsidR="0086599B" w:rsidP="007D760C" w:rsidRDefault="0086599B" w14:paraId="30432CDF" w14:textId="77777777">
            <w:pPr>
              <w:spacing w:after="0" w:line="240" w:lineRule="auto"/>
              <w:rPr>
                <w:rFonts w:ascii="Arial" w:hAnsi="Arial" w:eastAsia="Times New Roman" w:cs="Times New Roman"/>
                <w:bCs/>
                <w:color w:val="auto"/>
                <w:sz w:val="20"/>
                <w:szCs w:val="20"/>
              </w:rPr>
            </w:pPr>
          </w:p>
          <w:p w:rsidR="0086599B" w:rsidP="007D760C" w:rsidRDefault="0086599B" w14:paraId="1C1D3683"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7C10EB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45E552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1F493E1" w14:textId="77777777">
            <w:pPr>
              <w:spacing w:after="0" w:line="240" w:lineRule="auto"/>
              <w:rPr>
                <w:rFonts w:ascii="Arial" w:hAnsi="Arial" w:eastAsia="Times New Roman" w:cs="Times New Roman"/>
                <w:bCs/>
                <w:color w:val="auto"/>
                <w:sz w:val="20"/>
                <w:szCs w:val="20"/>
              </w:rPr>
            </w:pPr>
          </w:p>
          <w:p w:rsidR="0086599B" w:rsidP="007D760C" w:rsidRDefault="0086599B" w14:paraId="3ED9DDC1" w14:textId="77777777">
            <w:pPr>
              <w:spacing w:after="0" w:line="240" w:lineRule="auto"/>
              <w:rPr>
                <w:rFonts w:ascii="Arial" w:hAnsi="Arial" w:eastAsia="Times New Roman" w:cs="Times New Roman"/>
                <w:bCs/>
                <w:color w:val="auto"/>
                <w:sz w:val="20"/>
                <w:szCs w:val="20"/>
              </w:rPr>
            </w:pPr>
          </w:p>
          <w:p w:rsidR="00A3401B" w:rsidP="007D760C" w:rsidRDefault="00A3401B" w14:paraId="206A2EFD" w14:textId="77777777">
            <w:pPr>
              <w:spacing w:after="0" w:line="240" w:lineRule="auto"/>
              <w:rPr>
                <w:rFonts w:ascii="Arial" w:hAnsi="Arial" w:eastAsia="Times New Roman" w:cs="Times New Roman"/>
                <w:bCs/>
                <w:color w:val="auto"/>
                <w:sz w:val="20"/>
                <w:szCs w:val="20"/>
              </w:rPr>
            </w:pPr>
          </w:p>
          <w:p w:rsidR="00A3401B" w:rsidP="007D760C" w:rsidRDefault="00A3401B" w14:paraId="2BA7918A" w14:textId="77777777">
            <w:pPr>
              <w:spacing w:after="0" w:line="240" w:lineRule="auto"/>
              <w:rPr>
                <w:rFonts w:ascii="Arial" w:hAnsi="Arial" w:eastAsia="Times New Roman" w:cs="Times New Roman"/>
                <w:bCs/>
                <w:color w:val="auto"/>
                <w:sz w:val="20"/>
                <w:szCs w:val="20"/>
              </w:rPr>
            </w:pPr>
          </w:p>
          <w:p w:rsidR="00A3401B" w:rsidP="007D760C" w:rsidRDefault="00A3401B" w14:paraId="1AFCB229" w14:textId="77777777">
            <w:pPr>
              <w:spacing w:after="0" w:line="240" w:lineRule="auto"/>
              <w:rPr>
                <w:rFonts w:ascii="Arial" w:hAnsi="Arial" w:eastAsia="Times New Roman" w:cs="Times New Roman"/>
                <w:bCs/>
                <w:color w:val="auto"/>
                <w:sz w:val="20"/>
                <w:szCs w:val="20"/>
              </w:rPr>
            </w:pPr>
          </w:p>
          <w:p w:rsidR="00A3401B" w:rsidP="007D760C" w:rsidRDefault="00A3401B" w14:paraId="4AB5A99B" w14:textId="77777777">
            <w:pPr>
              <w:spacing w:after="0" w:line="240" w:lineRule="auto"/>
              <w:rPr>
                <w:rFonts w:ascii="Arial" w:hAnsi="Arial" w:eastAsia="Times New Roman" w:cs="Times New Roman"/>
                <w:bCs/>
                <w:color w:val="auto"/>
                <w:sz w:val="20"/>
                <w:szCs w:val="20"/>
              </w:rPr>
            </w:pPr>
          </w:p>
          <w:p w:rsidR="00A3401B" w:rsidP="007D760C" w:rsidRDefault="00A3401B" w14:paraId="30896D19" w14:textId="77777777">
            <w:pPr>
              <w:spacing w:after="0" w:line="240" w:lineRule="auto"/>
              <w:rPr>
                <w:rFonts w:ascii="Arial" w:hAnsi="Arial" w:eastAsia="Times New Roman" w:cs="Times New Roman"/>
                <w:bCs/>
                <w:color w:val="auto"/>
                <w:sz w:val="20"/>
                <w:szCs w:val="20"/>
              </w:rPr>
            </w:pPr>
          </w:p>
          <w:p w:rsidR="00A3401B" w:rsidP="007D760C" w:rsidRDefault="00A3401B" w14:paraId="487ADB30" w14:textId="77777777">
            <w:pPr>
              <w:spacing w:after="0" w:line="240" w:lineRule="auto"/>
              <w:rPr>
                <w:rFonts w:ascii="Arial" w:hAnsi="Arial" w:eastAsia="Times New Roman" w:cs="Times New Roman"/>
                <w:bCs/>
                <w:color w:val="auto"/>
                <w:sz w:val="20"/>
                <w:szCs w:val="20"/>
              </w:rPr>
            </w:pPr>
          </w:p>
          <w:p w:rsidR="00A3401B" w:rsidP="007D760C" w:rsidRDefault="00A3401B" w14:paraId="699704F3" w14:textId="77777777">
            <w:pPr>
              <w:spacing w:after="0" w:line="240" w:lineRule="auto"/>
              <w:rPr>
                <w:rFonts w:ascii="Arial" w:hAnsi="Arial" w:eastAsia="Times New Roman" w:cs="Times New Roman"/>
                <w:bCs/>
                <w:color w:val="auto"/>
                <w:sz w:val="20"/>
                <w:szCs w:val="20"/>
              </w:rPr>
            </w:pPr>
          </w:p>
          <w:p w:rsidR="00A3401B" w:rsidP="007D760C" w:rsidRDefault="00A3401B" w14:paraId="305848C2" w14:textId="77777777">
            <w:pPr>
              <w:spacing w:after="0" w:line="240" w:lineRule="auto"/>
              <w:rPr>
                <w:rFonts w:ascii="Arial" w:hAnsi="Arial" w:eastAsia="Times New Roman" w:cs="Times New Roman"/>
                <w:bCs/>
                <w:color w:val="auto"/>
                <w:sz w:val="20"/>
                <w:szCs w:val="20"/>
              </w:rPr>
            </w:pPr>
          </w:p>
          <w:p w:rsidR="00A3401B" w:rsidP="007D760C" w:rsidRDefault="00A3401B" w14:paraId="0A505612" w14:textId="77777777">
            <w:pPr>
              <w:spacing w:after="0" w:line="240" w:lineRule="auto"/>
              <w:rPr>
                <w:rFonts w:ascii="Arial" w:hAnsi="Arial" w:eastAsia="Times New Roman" w:cs="Times New Roman"/>
                <w:bCs/>
                <w:color w:val="auto"/>
                <w:sz w:val="20"/>
                <w:szCs w:val="20"/>
              </w:rPr>
            </w:pPr>
          </w:p>
          <w:p w:rsidR="00A3401B" w:rsidP="007D760C" w:rsidRDefault="00A3401B" w14:paraId="4BA5BBC3" w14:textId="77777777">
            <w:pPr>
              <w:spacing w:after="0" w:line="240" w:lineRule="auto"/>
              <w:rPr>
                <w:rFonts w:ascii="Arial" w:hAnsi="Arial" w:eastAsia="Times New Roman" w:cs="Times New Roman"/>
                <w:bCs/>
                <w:color w:val="auto"/>
                <w:sz w:val="20"/>
                <w:szCs w:val="20"/>
              </w:rPr>
            </w:pPr>
          </w:p>
          <w:p w:rsidR="00A3401B" w:rsidP="007D760C" w:rsidRDefault="00A3401B" w14:paraId="7E69B4F2" w14:textId="77777777">
            <w:pPr>
              <w:spacing w:after="0" w:line="240" w:lineRule="auto"/>
              <w:rPr>
                <w:rFonts w:ascii="Arial" w:hAnsi="Arial" w:eastAsia="Times New Roman" w:cs="Times New Roman"/>
                <w:bCs/>
                <w:color w:val="auto"/>
                <w:sz w:val="20"/>
                <w:szCs w:val="20"/>
              </w:rPr>
            </w:pPr>
          </w:p>
          <w:p w:rsidR="00A3401B" w:rsidP="007D760C" w:rsidRDefault="00A3401B" w14:paraId="645B8859" w14:textId="77777777">
            <w:pPr>
              <w:spacing w:after="0" w:line="240" w:lineRule="auto"/>
              <w:rPr>
                <w:rFonts w:ascii="Arial" w:hAnsi="Arial" w:eastAsia="Times New Roman" w:cs="Times New Roman"/>
                <w:bCs/>
                <w:color w:val="auto"/>
                <w:sz w:val="20"/>
                <w:szCs w:val="20"/>
              </w:rPr>
            </w:pPr>
          </w:p>
          <w:p w:rsidR="00A3401B" w:rsidP="007D760C" w:rsidRDefault="00A3401B" w14:paraId="31A2D7A0" w14:textId="77777777">
            <w:pPr>
              <w:spacing w:after="0" w:line="240" w:lineRule="auto"/>
              <w:rPr>
                <w:rFonts w:ascii="Arial" w:hAnsi="Arial" w:eastAsia="Times New Roman" w:cs="Times New Roman"/>
                <w:bCs/>
                <w:color w:val="auto"/>
                <w:sz w:val="20"/>
                <w:szCs w:val="20"/>
              </w:rPr>
            </w:pPr>
          </w:p>
          <w:p w:rsidR="00A3401B" w:rsidP="007D760C" w:rsidRDefault="00A3401B" w14:paraId="09EA665D" w14:textId="77777777">
            <w:pPr>
              <w:spacing w:after="0" w:line="240" w:lineRule="auto"/>
              <w:rPr>
                <w:rFonts w:ascii="Arial" w:hAnsi="Arial" w:eastAsia="Times New Roman" w:cs="Times New Roman"/>
                <w:bCs/>
                <w:color w:val="auto"/>
                <w:sz w:val="20"/>
                <w:szCs w:val="20"/>
              </w:rPr>
            </w:pPr>
          </w:p>
          <w:p w:rsidR="00A3401B" w:rsidP="007D760C" w:rsidRDefault="00A3401B" w14:paraId="57261655" w14:textId="77777777">
            <w:pPr>
              <w:spacing w:after="0" w:line="240" w:lineRule="auto"/>
              <w:rPr>
                <w:rFonts w:ascii="Arial" w:hAnsi="Arial" w:eastAsia="Times New Roman" w:cs="Times New Roman"/>
                <w:bCs/>
                <w:color w:val="auto"/>
                <w:sz w:val="20"/>
                <w:szCs w:val="20"/>
              </w:rPr>
            </w:pPr>
          </w:p>
          <w:p w:rsidR="00A3401B" w:rsidP="007D760C" w:rsidRDefault="00A3401B" w14:paraId="352AD369" w14:textId="77777777">
            <w:pPr>
              <w:spacing w:after="0" w:line="240" w:lineRule="auto"/>
              <w:rPr>
                <w:rFonts w:ascii="Arial" w:hAnsi="Arial" w:eastAsia="Times New Roman" w:cs="Times New Roman"/>
                <w:bCs/>
                <w:color w:val="auto"/>
                <w:sz w:val="20"/>
                <w:szCs w:val="20"/>
              </w:rPr>
            </w:pPr>
          </w:p>
          <w:p w:rsidRPr="00330917" w:rsidR="00A3401B" w:rsidP="007D760C" w:rsidRDefault="00A3401B" w14:paraId="691AA8F2"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71D05BC"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F71E83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0FE68DE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1ADE9D6E" w14:textId="77777777">
            <w:pPr>
              <w:spacing w:after="0" w:line="240" w:lineRule="auto"/>
              <w:rPr>
                <w:rFonts w:ascii="Arial" w:hAnsi="Arial" w:eastAsia="Times New Roman" w:cs="Times New Roman"/>
                <w:bCs/>
                <w:color w:val="auto"/>
                <w:sz w:val="20"/>
                <w:szCs w:val="20"/>
              </w:rPr>
            </w:pPr>
          </w:p>
        </w:tc>
      </w:tr>
    </w:tbl>
    <w:p w:rsidR="001749FD" w:rsidP="005F689A" w:rsidRDefault="001749FD" w14:paraId="57F234E3" w14:textId="77777777"/>
    <w:p w:rsidRPr="005F689A" w:rsidR="005F689A" w:rsidP="005F689A" w:rsidRDefault="005F689A" w14:paraId="05A2712E" w14:textId="2896EB36">
      <w:pPr>
        <w:sectPr w:rsidRPr="005F689A" w:rsidR="005F689A" w:rsidSect="00AD1F84">
          <w:pgSz w:w="11906" w:h="16838" w:orient="portrait"/>
          <w:pgMar w:top="720" w:right="720" w:bottom="720" w:left="720" w:header="709" w:footer="709" w:gutter="0"/>
          <w:cols w:space="708"/>
          <w:docGrid w:linePitch="360"/>
        </w:sectPr>
      </w:pPr>
    </w:p>
    <w:p w:rsidRPr="00A83A4D" w:rsidR="008358ED" w:rsidP="008358ED" w:rsidRDefault="00592A7E" w14:paraId="537E20B1" w14:textId="28711F08">
      <w:pPr>
        <w:widowControl w:val="0"/>
        <w:autoSpaceDE w:val="0"/>
        <w:autoSpaceDN w:val="0"/>
        <w:spacing w:after="0" w:line="240" w:lineRule="auto"/>
        <w:rPr>
          <w:rFonts w:eastAsia="Times New Roman" w:asciiTheme="minorBidi"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Pr="00FF51C8" w:rsidR="00FF51C8">
        <w:rPr>
          <w:rFonts w:asciiTheme="minorHAnsi" w:hAnsiTheme="minorHAnsi"/>
          <w:noProof/>
          <w:lang w:eastAsia="en-GB"/>
        </w:rPr>
        <w:t xml:space="preserve"> </w:t>
      </w:r>
      <w:r w:rsidR="00840816">
        <w:rPr>
          <w:rFonts w:eastAsia="Carlito" w:asciiTheme="minorBidi" w:hAnsiTheme="minorBidi"/>
          <w:b/>
          <w:bCs/>
          <w:color w:val="000000"/>
          <w:sz w:val="28"/>
          <w:szCs w:val="28"/>
          <w:lang w:val="en-US"/>
        </w:rPr>
        <w:t xml:space="preserve">Health and Safety Guide </w:t>
      </w:r>
    </w:p>
    <w:p w:rsidRPr="00FF51C8" w:rsidR="001749FD" w:rsidP="008358ED" w:rsidRDefault="001749FD" w14:paraId="6E5BF74A" w14:textId="77777777">
      <w:pPr>
        <w:rPr>
          <w:rFonts w:asciiTheme="minorBidi" w:hAnsiTheme="minorBidi"/>
          <w:b/>
          <w:bCs/>
          <w:sz w:val="22"/>
        </w:rPr>
      </w:pPr>
      <w:r w:rsidRPr="00FF51C8">
        <w:rPr>
          <w:rFonts w:eastAsia="Carlito" w:asciiTheme="minorBidi" w:hAnsiTheme="minorBidi"/>
          <w:b/>
          <w:color w:val="auto"/>
          <w:sz w:val="22"/>
          <w:lang w:val="en-US"/>
        </w:rPr>
        <w:t>Contribution to Overall Module Assessment: 25%</w:t>
      </w:r>
    </w:p>
    <w:p w:rsidRPr="00A83A4D" w:rsidR="001749FD" w:rsidP="001749FD" w:rsidRDefault="001749FD" w14:paraId="7ADC05CB" w14:textId="5648B5B3">
      <w:pPr>
        <w:widowControl w:val="0"/>
        <w:autoSpaceDE w:val="0"/>
        <w:autoSpaceDN w:val="0"/>
        <w:spacing w:after="0" w:line="240" w:lineRule="auto"/>
        <w:jc w:val="center"/>
        <w:rPr>
          <w:rFonts w:eastAsia="Times New Roman" w:asciiTheme="minorBidi" w:hAnsiTheme="minorBidi"/>
          <w:color w:val="000000"/>
          <w:sz w:val="28"/>
          <w:szCs w:val="28"/>
          <w:shd w:val="clear" w:color="auto" w:fill="FFFFFF"/>
          <w:lang w:val="en-US"/>
        </w:rPr>
      </w:pPr>
    </w:p>
    <w:p w:rsidR="00592A7E" w:rsidRDefault="00592A7E" w14:paraId="1DF6A26F" w14:textId="1ED7DA2D">
      <w:pPr>
        <w:rPr>
          <w:b/>
          <w:bCs/>
        </w:rPr>
      </w:pPr>
    </w:p>
    <w:p w:rsidR="00330917" w:rsidRDefault="00330917" w14:paraId="110F8794" w14:textId="7A69CCA8">
      <w:pPr>
        <w:rPr>
          <w:b/>
          <w:bCs/>
        </w:rPr>
      </w:pPr>
    </w:p>
    <w:p w:rsidR="00840816" w:rsidRDefault="00F3733F" w14:paraId="51B5B879" w14:textId="4220FBD7">
      <w:pPr>
        <w:rPr>
          <w:b/>
          <w:bCs/>
        </w:rPr>
      </w:pPr>
      <w:r w:rsidRPr="00723AB4">
        <w:rPr>
          <w:rFonts w:ascii="Arial" w:hAnsi="Arial" w:cs="Arial"/>
          <w:noProof/>
          <w:szCs w:val="24"/>
        </w:rPr>
        <w:lastRenderedPageBreak/>
        <w:drawing>
          <wp:inline distT="0" distB="0" distL="0" distR="0" wp14:anchorId="5431AEF3" wp14:editId="30ED82A0">
            <wp:extent cx="4587240" cy="5904556"/>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10422" cy="5934396"/>
                    </a:xfrm>
                    <a:prstGeom prst="rect">
                      <a:avLst/>
                    </a:prstGeom>
                  </pic:spPr>
                </pic:pic>
              </a:graphicData>
            </a:graphic>
          </wp:inline>
        </w:drawing>
      </w:r>
      <w:r w:rsidRPr="00723AB4">
        <w:rPr>
          <w:rFonts w:ascii="Arial" w:hAnsi="Arial" w:cs="Arial"/>
          <w:noProof/>
          <w:szCs w:val="24"/>
        </w:rPr>
        <w:lastRenderedPageBreak/>
        <w:drawing>
          <wp:inline distT="0" distB="0" distL="0" distR="0" wp14:anchorId="066A2C31" wp14:editId="54C7F42F">
            <wp:extent cx="4752703" cy="61925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85141" cy="6234786"/>
                    </a:xfrm>
                    <a:prstGeom prst="rect">
                      <a:avLst/>
                    </a:prstGeom>
                  </pic:spPr>
                </pic:pic>
              </a:graphicData>
            </a:graphic>
          </wp:inline>
        </w:drawing>
      </w:r>
    </w:p>
    <w:p w:rsidR="00840816" w:rsidRDefault="00840816" w14:paraId="28987ABF" w14:textId="77777777">
      <w:pPr>
        <w:rPr>
          <w:b/>
          <w:bCs/>
        </w:rPr>
      </w:pPr>
    </w:p>
    <w:p w:rsidR="00840816" w:rsidRDefault="00840816" w14:paraId="16FD97BB" w14:textId="77777777">
      <w:pPr>
        <w:rPr>
          <w:b/>
          <w:bCs/>
        </w:rPr>
      </w:pPr>
    </w:p>
    <w:p w:rsidR="00840816" w:rsidRDefault="00840816" w14:paraId="74644143" w14:textId="77777777">
      <w:pPr>
        <w:rPr>
          <w:b/>
          <w:bCs/>
        </w:rPr>
      </w:pPr>
    </w:p>
    <w:p w:rsidR="00840816" w:rsidRDefault="00840816" w14:paraId="3F4F43AE" w14:textId="77777777">
      <w:pPr>
        <w:rPr>
          <w:b/>
          <w:bCs/>
        </w:rPr>
      </w:pPr>
    </w:p>
    <w:p w:rsidR="00840816" w:rsidRDefault="00840816" w14:paraId="76725420" w14:textId="77777777">
      <w:pPr>
        <w:rPr>
          <w:b/>
          <w:bCs/>
        </w:rPr>
      </w:pPr>
    </w:p>
    <w:p w:rsidR="00840816" w:rsidRDefault="00840816" w14:paraId="255A0EB2" w14:textId="77777777">
      <w:pPr>
        <w:rPr>
          <w:b/>
          <w:bCs/>
        </w:rPr>
      </w:pPr>
    </w:p>
    <w:p w:rsidR="00840816" w:rsidRDefault="00840816" w14:paraId="1839F4BD" w14:textId="77777777">
      <w:pPr>
        <w:rPr>
          <w:b/>
          <w:bCs/>
        </w:rPr>
      </w:pPr>
    </w:p>
    <w:p w:rsidR="00840816" w:rsidRDefault="00840816" w14:paraId="6970BEAC" w14:textId="77777777">
      <w:pPr>
        <w:rPr>
          <w:b/>
          <w:bCs/>
        </w:rPr>
      </w:pPr>
    </w:p>
    <w:p w:rsidR="00840816" w:rsidRDefault="00840816" w14:paraId="7CC93A05" w14:textId="77777777">
      <w:pPr>
        <w:rPr>
          <w:b/>
          <w:bCs/>
        </w:rPr>
      </w:pPr>
    </w:p>
    <w:p w:rsidR="00840816" w:rsidRDefault="00840816" w14:paraId="4A0953CE" w14:textId="77777777">
      <w:pPr>
        <w:rPr>
          <w:b/>
          <w:bCs/>
        </w:rPr>
      </w:pPr>
    </w:p>
    <w:p w:rsidR="00840816" w:rsidRDefault="00840816" w14:paraId="665C73C1" w14:textId="77777777">
      <w:pPr>
        <w:rPr>
          <w:b/>
          <w:bCs/>
        </w:rPr>
      </w:pPr>
    </w:p>
    <w:p w:rsidR="00840816" w:rsidRDefault="00840816" w14:paraId="19DF9564" w14:textId="77777777">
      <w:pPr>
        <w:rPr>
          <w:b/>
          <w:bCs/>
        </w:rPr>
      </w:pPr>
    </w:p>
    <w:p w:rsidR="00840816" w:rsidRDefault="00840816" w14:paraId="20113A5C" w14:textId="77777777">
      <w:pPr>
        <w:rPr>
          <w:b/>
          <w:bCs/>
        </w:rPr>
      </w:pPr>
    </w:p>
    <w:p w:rsidR="00840816" w:rsidRDefault="00840816" w14:paraId="0F46AB71" w14:textId="77777777">
      <w:pPr>
        <w:rPr>
          <w:b/>
          <w:bCs/>
        </w:rPr>
      </w:pPr>
    </w:p>
    <w:p w:rsidR="00840816" w:rsidRDefault="00840816" w14:paraId="1DD9A51E" w14:textId="77777777">
      <w:pPr>
        <w:rPr>
          <w:b/>
          <w:bCs/>
        </w:rPr>
      </w:pPr>
    </w:p>
    <w:p w:rsidR="00840816" w:rsidP="008358ED" w:rsidRDefault="00840816" w14:paraId="1F8DD6F5" w14:textId="4B759F37">
      <w:pPr>
        <w:pBdr>
          <w:top w:val="single" w:color="auto" w:sz="4" w:space="1"/>
          <w:left w:val="single" w:color="auto" w:sz="4" w:space="4"/>
          <w:bottom w:val="single" w:color="auto" w:sz="4" w:space="1"/>
          <w:right w:val="single" w:color="auto" w:sz="4" w:space="4"/>
          <w:between w:val="single" w:color="auto" w:sz="4" w:space="1"/>
          <w:bar w:val="single" w:color="auto" w:sz="4"/>
        </w:pBdr>
        <w:rPr>
          <w:b/>
          <w:bCs/>
        </w:rPr>
        <w:sectPr w:rsidR="00840816" w:rsidSect="00CD26B9">
          <w:pgSz w:w="16838" w:h="11906" w:orient="landscape"/>
          <w:pgMar w:top="1440" w:right="1077" w:bottom="1440" w:left="1077" w:header="709" w:footer="709" w:gutter="0"/>
          <w:cols w:space="708"/>
          <w:docGrid w:linePitch="360"/>
        </w:sectPr>
      </w:pPr>
    </w:p>
    <w:p w:rsidR="00840816" w:rsidP="00697D92" w:rsidRDefault="00840816" w14:paraId="2D2BD671" w14:textId="77777777"/>
    <w:p w:rsidR="00F3733F" w:rsidP="00F3733F" w:rsidRDefault="00697D92" w14:paraId="4EE705C1" w14:textId="77777777">
      <w:pPr>
        <w:pStyle w:val="Heading1"/>
        <w:jc w:val="both"/>
        <w:rPr>
          <w:b/>
          <w:bCs/>
          <w:color w:val="auto"/>
        </w:rPr>
      </w:pPr>
      <w:r w:rsidRPr="00697D92">
        <w:rPr>
          <w:b/>
          <w:bCs/>
          <w:color w:val="auto"/>
        </w:rPr>
        <w:t>Reference</w:t>
      </w:r>
      <w:r w:rsidR="00840816">
        <w:rPr>
          <w:b/>
          <w:bCs/>
          <w:color w:val="auto"/>
        </w:rPr>
        <w:t xml:space="preserve"> List </w:t>
      </w:r>
      <w:r w:rsidR="00F3733F">
        <w:rPr>
          <w:b/>
          <w:bCs/>
          <w:color w:val="auto"/>
        </w:rPr>
        <w:t xml:space="preserve">: </w:t>
      </w:r>
      <w:bookmarkStart w:name="_Toc159430534" w:id="6"/>
    </w:p>
    <w:sdt>
      <w:sdtPr>
        <w:id w:val="-1914771899"/>
        <w:docPartObj>
          <w:docPartGallery w:val="Bibliographies"/>
          <w:docPartUnique/>
        </w:docPartObj>
        <w:rPr>
          <w:rFonts w:ascii="Calibri" w:hAnsi="Calibri" w:eastAsia="Calibri" w:cs="Arial" w:asciiTheme="minorAscii" w:hAnsiTheme="minorAscii" w:eastAsiaTheme="minorAscii"/>
          <w:b w:val="1"/>
          <w:bCs w:val="1"/>
          <w:color w:val="auto"/>
          <w:sz w:val="22"/>
          <w:szCs w:val="22"/>
        </w:rPr>
      </w:sdtPr>
      <w:sdtEndPr>
        <w:rPr>
          <w:rFonts w:ascii="Times New Roman" w:hAnsi="Times New Roman" w:eastAsia="Calibri" w:cs="Arial" w:asciiTheme="minorAscii" w:hAnsiTheme="minorAscii" w:eastAsiaTheme="minorAscii"/>
          <w:b w:val="0"/>
          <w:bCs w:val="0"/>
          <w:color w:val="000000" w:themeColor="text1"/>
          <w:sz w:val="24"/>
          <w:szCs w:val="24"/>
        </w:rPr>
      </w:sdtEndPr>
      <w:sdtContent>
        <w:p w:rsidRPr="00723AB4" w:rsidR="00F3733F" w:rsidP="00F3733F" w:rsidRDefault="00F3733F" w14:paraId="7416183C" w14:textId="6B62F893">
          <w:pPr>
            <w:pStyle w:val="Heading1"/>
            <w:jc w:val="both"/>
            <w:rPr>
              <w:rFonts w:cs="Arial"/>
              <w:szCs w:val="24"/>
            </w:rPr>
          </w:pPr>
          <w:r w:rsidRPr="00723AB4">
            <w:rPr>
              <w:rFonts w:cs="Arial"/>
              <w:szCs w:val="24"/>
            </w:rPr>
            <w:t>References</w:t>
          </w:r>
          <w:bookmarkEnd w:id="6"/>
        </w:p>
        <w:sdt>
          <w:sdtPr>
            <w:rPr>
              <w:rFonts w:ascii="Arial" w:hAnsi="Arial" w:cs="Arial"/>
              <w:sz w:val="24"/>
              <w:szCs w:val="24"/>
            </w:rPr>
            <w:id w:val="-573587230"/>
            <w:bibliography/>
          </w:sdtPr>
          <w:sdtEndPr>
            <w:rPr>
              <w:color w:val="000000" w:themeColor="text1"/>
              <w:lang w:val="en-GB"/>
            </w:rPr>
          </w:sdtEndPr>
          <w:sdtContent>
            <w:p w:rsidRPr="00723AB4" w:rsidR="00F3733F" w:rsidP="00F3733F" w:rsidRDefault="00F3733F" w14:paraId="0EACA55E"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sz w:val="24"/>
                  <w:szCs w:val="24"/>
                </w:rPr>
                <w:fldChar w:fldCharType="begin"/>
              </w:r>
              <w:r w:rsidRPr="00723AB4">
                <w:rPr>
                  <w:rFonts w:ascii="Arial" w:hAnsi="Arial" w:cs="Arial"/>
                  <w:sz w:val="24"/>
                  <w:szCs w:val="24"/>
                </w:rPr>
                <w:instrText xml:space="preserve"> BIBLIOGRAPHY </w:instrText>
              </w:r>
              <w:r w:rsidRPr="00723AB4">
                <w:rPr>
                  <w:rFonts w:ascii="Arial" w:hAnsi="Arial" w:cs="Arial"/>
                  <w:sz w:val="24"/>
                  <w:szCs w:val="24"/>
                </w:rPr>
                <w:fldChar w:fldCharType="separate"/>
              </w:r>
              <w:r w:rsidRPr="00723AB4">
                <w:rPr>
                  <w:rFonts w:ascii="Arial" w:hAnsi="Arial" w:cs="Arial"/>
                  <w:noProof/>
                  <w:sz w:val="24"/>
                  <w:szCs w:val="24"/>
                </w:rPr>
                <w:t xml:space="preserve">Airbnb. (2020, June). </w:t>
              </w:r>
              <w:r w:rsidRPr="00723AB4">
                <w:rPr>
                  <w:rFonts w:ascii="Arial" w:hAnsi="Arial" w:cs="Arial"/>
                  <w:i/>
                  <w:iCs/>
                  <w:noProof/>
                  <w:sz w:val="24"/>
                  <w:szCs w:val="24"/>
                </w:rPr>
                <w:t>How to put Airbnb's 5-step cleaning process into practice</w:t>
              </w:r>
              <w:r w:rsidRPr="00723AB4">
                <w:rPr>
                  <w:rFonts w:ascii="Arial" w:hAnsi="Arial" w:cs="Arial"/>
                  <w:noProof/>
                  <w:sz w:val="24"/>
                  <w:szCs w:val="24"/>
                </w:rPr>
                <w:t>. Retrieved from Resource Center: https://www.airbnb.com/resources/hosting-homes/a/how-to-put-airbnbs-5-step-cleaning-process-into-practice-187</w:t>
              </w:r>
            </w:p>
            <w:p w:rsidRPr="00723AB4" w:rsidR="00F3733F" w:rsidP="00F3733F" w:rsidRDefault="00F3733F" w14:paraId="1050CC76"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Brotherton, B. (2019). </w:t>
              </w:r>
              <w:r w:rsidRPr="00723AB4">
                <w:rPr>
                  <w:rFonts w:ascii="Arial" w:hAnsi="Arial" w:cs="Arial"/>
                  <w:i/>
                  <w:iCs/>
                  <w:noProof/>
                  <w:sz w:val="24"/>
                  <w:szCs w:val="24"/>
                </w:rPr>
                <w:t>Introduction to the US hospitality industry: Principles of tourism and hospitality management.</w:t>
              </w:r>
              <w:r w:rsidRPr="00723AB4">
                <w:rPr>
                  <w:rFonts w:ascii="Arial" w:hAnsi="Arial" w:cs="Arial"/>
                  <w:noProof/>
                  <w:sz w:val="24"/>
                  <w:szCs w:val="24"/>
                </w:rPr>
                <w:t xml:space="preserve"> Routledge.</w:t>
              </w:r>
            </w:p>
            <w:p w:rsidRPr="00723AB4" w:rsidR="00F3733F" w:rsidP="00F3733F" w:rsidRDefault="00F3733F" w14:paraId="06C07F05"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BURROWS, A. S. (1988). HEALTH AND SAFETY AT WORK. </w:t>
              </w:r>
              <w:r w:rsidRPr="00723AB4">
                <w:rPr>
                  <w:rFonts w:ascii="Arial" w:hAnsi="Arial" w:cs="Arial"/>
                  <w:i/>
                  <w:iCs/>
                  <w:noProof/>
                  <w:sz w:val="24"/>
                  <w:szCs w:val="24"/>
                </w:rPr>
                <w:t>Industrial Law Journal 17</w:t>
              </w:r>
              <w:r w:rsidRPr="00723AB4">
                <w:rPr>
                  <w:rFonts w:ascii="Arial" w:hAnsi="Arial" w:cs="Arial"/>
                  <w:noProof/>
                  <w:sz w:val="24"/>
                  <w:szCs w:val="24"/>
                </w:rPr>
                <w:t>, 200–203.</w:t>
              </w:r>
            </w:p>
            <w:p w:rsidRPr="00723AB4" w:rsidR="00F3733F" w:rsidP="00F3733F" w:rsidRDefault="00F3733F" w14:paraId="21D5A67B"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Cutler, R. (1991). Health and safety at work. </w:t>
              </w:r>
              <w:r w:rsidRPr="00723AB4">
                <w:rPr>
                  <w:rFonts w:ascii="Arial" w:hAnsi="Arial" w:cs="Arial"/>
                  <w:i/>
                  <w:iCs/>
                  <w:noProof/>
                  <w:sz w:val="24"/>
                  <w:szCs w:val="24"/>
                </w:rPr>
                <w:t>British Dental Journal 170,</w:t>
              </w:r>
              <w:r w:rsidRPr="00723AB4">
                <w:rPr>
                  <w:rFonts w:ascii="Arial" w:hAnsi="Arial" w:cs="Arial"/>
                  <w:noProof/>
                  <w:sz w:val="24"/>
                  <w:szCs w:val="24"/>
                </w:rPr>
                <w:t xml:space="preserve"> 251.</w:t>
              </w:r>
            </w:p>
            <w:p w:rsidRPr="00723AB4" w:rsidR="00F3733F" w:rsidP="00F3733F" w:rsidRDefault="00F3733F" w14:paraId="1C6070FC"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Duncan, &amp; Mary. (2006). </w:t>
              </w:r>
              <w:r w:rsidRPr="00723AB4">
                <w:rPr>
                  <w:rFonts w:ascii="Arial" w:hAnsi="Arial" w:cs="Arial"/>
                  <w:i/>
                  <w:iCs/>
                  <w:noProof/>
                  <w:sz w:val="24"/>
                  <w:szCs w:val="24"/>
                </w:rPr>
                <w:t>Health &amp; safety at work essentials.</w:t>
              </w:r>
              <w:r w:rsidRPr="00723AB4">
                <w:rPr>
                  <w:rFonts w:ascii="Arial" w:hAnsi="Arial" w:cs="Arial"/>
                  <w:noProof/>
                  <w:sz w:val="24"/>
                  <w:szCs w:val="24"/>
                </w:rPr>
                <w:t xml:space="preserve"> London: Lawpack.</w:t>
              </w:r>
            </w:p>
            <w:p w:rsidRPr="00723AB4" w:rsidR="00F3733F" w:rsidP="00F3733F" w:rsidRDefault="00F3733F" w14:paraId="3ADB4525"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Eneida, Sema, &amp; Melo, I. (2012). Health and safety at work. </w:t>
              </w:r>
              <w:r w:rsidRPr="00723AB4">
                <w:rPr>
                  <w:rFonts w:ascii="Arial" w:hAnsi="Arial" w:cs="Arial"/>
                  <w:i/>
                  <w:iCs/>
                  <w:noProof/>
                  <w:sz w:val="24"/>
                  <w:szCs w:val="24"/>
                </w:rPr>
                <w:t>Academicus International Scientific Journal</w:t>
              </w:r>
              <w:r w:rsidRPr="00723AB4">
                <w:rPr>
                  <w:rFonts w:ascii="Arial" w:hAnsi="Arial" w:cs="Arial"/>
                  <w:noProof/>
                  <w:sz w:val="24"/>
                  <w:szCs w:val="24"/>
                </w:rPr>
                <w:t>, 153–62.</w:t>
              </w:r>
            </w:p>
            <w:p w:rsidRPr="00723AB4" w:rsidR="00F3733F" w:rsidP="00F3733F" w:rsidRDefault="00F3733F" w14:paraId="08F86EDE"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IRVINE, C. (2024, January). </w:t>
              </w:r>
              <w:r w:rsidRPr="00723AB4">
                <w:rPr>
                  <w:rFonts w:ascii="Arial" w:hAnsi="Arial" w:cs="Arial"/>
                  <w:i/>
                  <w:iCs/>
                  <w:noProof/>
                  <w:sz w:val="24"/>
                  <w:szCs w:val="24"/>
                </w:rPr>
                <w:t>PRECAUTIONS AND SAFETY MEASURES IN THE WORKPLACE</w:t>
              </w:r>
              <w:r w:rsidRPr="00723AB4">
                <w:rPr>
                  <w:rFonts w:ascii="Arial" w:hAnsi="Arial" w:cs="Arial"/>
                  <w:noProof/>
                  <w:sz w:val="24"/>
                  <w:szCs w:val="24"/>
                </w:rPr>
                <w:t>. Retrieved from Prudential Overall Supply: https://www.prudentialuniforms.com/blog/safety-precautions-in-the-workplace/</w:t>
              </w:r>
            </w:p>
            <w:p w:rsidRPr="00723AB4" w:rsidR="00F3733F" w:rsidP="00F3733F" w:rsidRDefault="00F3733F" w14:paraId="3DC1E6A2"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Johnston, R. (2017). Service failure and recovery: Impact, attributes, and processes. </w:t>
              </w:r>
              <w:r w:rsidRPr="00723AB4">
                <w:rPr>
                  <w:rFonts w:ascii="Arial" w:hAnsi="Arial" w:cs="Arial"/>
                  <w:i/>
                  <w:iCs/>
                  <w:noProof/>
                  <w:sz w:val="24"/>
                  <w:szCs w:val="24"/>
                </w:rPr>
                <w:t>Journal of Services Marketing,</w:t>
              </w:r>
              <w:r w:rsidRPr="00723AB4">
                <w:rPr>
                  <w:rFonts w:ascii="Arial" w:hAnsi="Arial" w:cs="Arial"/>
                  <w:noProof/>
                  <w:sz w:val="24"/>
                  <w:szCs w:val="24"/>
                </w:rPr>
                <w:t xml:space="preserve"> 567-581.</w:t>
              </w:r>
            </w:p>
            <w:p w:rsidRPr="00723AB4" w:rsidR="00F3733F" w:rsidP="00F3733F" w:rsidRDefault="00F3733F" w14:paraId="52B9A03B"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Lucas, R. W. (2018). Hospitality management: A literature review. </w:t>
              </w:r>
              <w:r w:rsidRPr="00723AB4">
                <w:rPr>
                  <w:rFonts w:ascii="Arial" w:hAnsi="Arial" w:cs="Arial"/>
                  <w:i/>
                  <w:iCs/>
                  <w:noProof/>
                  <w:sz w:val="24"/>
                  <w:szCs w:val="24"/>
                </w:rPr>
                <w:t>International Journal of Contemporary Hospitality Management</w:t>
              </w:r>
              <w:r w:rsidRPr="00723AB4">
                <w:rPr>
                  <w:rFonts w:ascii="Arial" w:hAnsi="Arial" w:cs="Arial"/>
                  <w:noProof/>
                  <w:sz w:val="24"/>
                  <w:szCs w:val="24"/>
                </w:rPr>
                <w:t>, 381-403.</w:t>
              </w:r>
            </w:p>
            <w:p w:rsidRPr="00723AB4" w:rsidR="00F3733F" w:rsidP="00F3733F" w:rsidRDefault="00F3733F" w14:paraId="3644C6EF"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Nichols, &amp; Theo. (1998). Health and Safety at Work. </w:t>
              </w:r>
              <w:r w:rsidRPr="00723AB4">
                <w:rPr>
                  <w:rFonts w:ascii="Arial" w:hAnsi="Arial" w:cs="Arial"/>
                  <w:i/>
                  <w:iCs/>
                  <w:noProof/>
                  <w:sz w:val="24"/>
                  <w:szCs w:val="24"/>
                </w:rPr>
                <w:t>Work, Employment &amp; Society 12</w:t>
              </w:r>
              <w:r w:rsidRPr="00723AB4">
                <w:rPr>
                  <w:rFonts w:ascii="Arial" w:hAnsi="Arial" w:cs="Arial"/>
                  <w:noProof/>
                  <w:sz w:val="24"/>
                  <w:szCs w:val="24"/>
                </w:rPr>
                <w:t>, 367–74.</w:t>
              </w:r>
            </w:p>
            <w:p w:rsidRPr="00723AB4" w:rsidR="00F3733F" w:rsidP="00F3733F" w:rsidRDefault="00F3733F" w14:paraId="07908DF4"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Nkwnayane, S. (2022). </w:t>
              </w:r>
              <w:r w:rsidRPr="00723AB4">
                <w:rPr>
                  <w:rFonts w:ascii="Arial" w:hAnsi="Arial" w:cs="Arial"/>
                  <w:i/>
                  <w:iCs/>
                  <w:noProof/>
                  <w:sz w:val="24"/>
                  <w:szCs w:val="24"/>
                </w:rPr>
                <w:t>Room Cleaning Procedures in Hotel Housekeeping | SOP</w:t>
              </w:r>
              <w:r w:rsidRPr="00723AB4">
                <w:rPr>
                  <w:rFonts w:ascii="Arial" w:hAnsi="Arial" w:cs="Arial"/>
                  <w:noProof/>
                  <w:sz w:val="24"/>
                  <w:szCs w:val="24"/>
                </w:rPr>
                <w:t>. Retrieved from hospitalitycourses: https://www.hospitalitycourses.co.za/blog/room-cleaning-procedures-in-hotel-housekeeping</w:t>
              </w:r>
            </w:p>
            <w:p w:rsidRPr="00723AB4" w:rsidR="00F3733F" w:rsidP="00F3733F" w:rsidRDefault="00F3733F" w14:paraId="4FA275EC"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lastRenderedPageBreak/>
                <w:t xml:space="preserve">Peter, J. (2016, April). </w:t>
              </w:r>
              <w:r w:rsidRPr="00723AB4">
                <w:rPr>
                  <w:rFonts w:ascii="Arial" w:hAnsi="Arial" w:cs="Arial"/>
                  <w:i/>
                  <w:iCs/>
                  <w:noProof/>
                  <w:sz w:val="24"/>
                  <w:szCs w:val="24"/>
                </w:rPr>
                <w:t>Process Overview – a useful tool or just a waste of time?</w:t>
              </w:r>
              <w:r w:rsidRPr="00723AB4">
                <w:rPr>
                  <w:rFonts w:ascii="Arial" w:hAnsi="Arial" w:cs="Arial"/>
                  <w:noProof/>
                  <w:sz w:val="24"/>
                  <w:szCs w:val="24"/>
                </w:rPr>
                <w:t xml:space="preserve"> Retrieved from CMP: https://www.cmp.as/process-overview/</w:t>
              </w:r>
            </w:p>
            <w:p w:rsidRPr="00723AB4" w:rsidR="00F3733F" w:rsidP="00F3733F" w:rsidRDefault="00F3733F" w14:paraId="2692C5FD"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Sam. (2023, January). </w:t>
              </w:r>
              <w:r w:rsidRPr="00723AB4">
                <w:rPr>
                  <w:rFonts w:ascii="Arial" w:hAnsi="Arial" w:cs="Arial"/>
                  <w:i/>
                  <w:iCs/>
                  <w:noProof/>
                  <w:sz w:val="24"/>
                  <w:szCs w:val="24"/>
                </w:rPr>
                <w:t>Guest room cleaning procedure.pptx</w:t>
              </w:r>
              <w:r w:rsidRPr="00723AB4">
                <w:rPr>
                  <w:rFonts w:ascii="Arial" w:hAnsi="Arial" w:cs="Arial"/>
                  <w:noProof/>
                  <w:sz w:val="24"/>
                  <w:szCs w:val="24"/>
                </w:rPr>
                <w:t>. Retrieved from Slideshare: https://www.slideshare.net/samkeliso/guest-room-cleaning-procedurepptx</w:t>
              </w:r>
            </w:p>
            <w:p w:rsidRPr="00723AB4" w:rsidR="00F3733F" w:rsidP="00F3733F" w:rsidRDefault="00F3733F" w14:paraId="67C239EC"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Superbloov. (2021). </w:t>
              </w:r>
              <w:r w:rsidRPr="00723AB4">
                <w:rPr>
                  <w:rFonts w:ascii="Arial" w:hAnsi="Arial" w:cs="Arial"/>
                  <w:i/>
                  <w:iCs/>
                  <w:noProof/>
                  <w:sz w:val="24"/>
                  <w:szCs w:val="24"/>
                </w:rPr>
                <w:t>What is Safety Management System (SMS)? SafetyCulture</w:t>
              </w:r>
              <w:r w:rsidRPr="00723AB4">
                <w:rPr>
                  <w:rFonts w:ascii="Arial" w:hAnsi="Arial" w:cs="Arial"/>
                  <w:noProof/>
                  <w:sz w:val="24"/>
                  <w:szCs w:val="24"/>
                </w:rPr>
                <w:t>. Retrieved from Super Bloov: https://www.formasup.fr/?k=what-is-safety-management-system-sms-safetyculture-ii-5l3g34Uo</w:t>
              </w:r>
            </w:p>
            <w:p w:rsidRPr="00723AB4" w:rsidR="00F3733F" w:rsidP="00F3733F" w:rsidRDefault="00F3733F" w14:paraId="213509B9"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WIKELEY, &amp; NICK. (1998). HEALTH AND SAFETY AT WORK. </w:t>
              </w:r>
              <w:r w:rsidRPr="00723AB4">
                <w:rPr>
                  <w:rFonts w:ascii="Arial" w:hAnsi="Arial" w:cs="Arial"/>
                  <w:i/>
                  <w:iCs/>
                  <w:noProof/>
                  <w:sz w:val="24"/>
                  <w:szCs w:val="24"/>
                </w:rPr>
                <w:t>Industrial Law Journal 17</w:t>
              </w:r>
              <w:r w:rsidRPr="00723AB4">
                <w:rPr>
                  <w:rFonts w:ascii="Arial" w:hAnsi="Arial" w:cs="Arial"/>
                  <w:noProof/>
                  <w:sz w:val="24"/>
                  <w:szCs w:val="24"/>
                </w:rPr>
                <w:t>, 197–200.</w:t>
              </w:r>
            </w:p>
            <w:p w:rsidRPr="00723AB4" w:rsidR="00F3733F" w:rsidP="00F3733F" w:rsidRDefault="00F3733F" w14:paraId="0AC2C2C5" w14:textId="77777777">
              <w:pPr>
                <w:pStyle w:val="Bibliography"/>
                <w:spacing w:before="240" w:after="0" w:line="360" w:lineRule="auto"/>
                <w:ind w:left="720" w:hanging="720"/>
                <w:jc w:val="both"/>
                <w:rPr>
                  <w:rFonts w:ascii="Arial" w:hAnsi="Arial" w:cs="Arial"/>
                  <w:noProof/>
                  <w:sz w:val="24"/>
                  <w:szCs w:val="24"/>
                </w:rPr>
              </w:pPr>
              <w:r w:rsidRPr="00723AB4">
                <w:rPr>
                  <w:rFonts w:ascii="Arial" w:hAnsi="Arial" w:cs="Arial"/>
                  <w:noProof/>
                  <w:sz w:val="24"/>
                  <w:szCs w:val="24"/>
                </w:rPr>
                <w:t xml:space="preserve">Winship, &amp; Ian. (1989). </w:t>
              </w:r>
              <w:r w:rsidRPr="00723AB4">
                <w:rPr>
                  <w:rFonts w:ascii="Arial" w:hAnsi="Arial" w:cs="Arial"/>
                  <w:i/>
                  <w:iCs/>
                  <w:noProof/>
                  <w:sz w:val="24"/>
                  <w:szCs w:val="24"/>
                </w:rPr>
                <w:t>Health &amp; safety at work.</w:t>
              </w:r>
              <w:r w:rsidRPr="00723AB4">
                <w:rPr>
                  <w:rFonts w:ascii="Arial" w:hAnsi="Arial" w:cs="Arial"/>
                  <w:noProof/>
                  <w:sz w:val="24"/>
                  <w:szCs w:val="24"/>
                </w:rPr>
                <w:t xml:space="preserve"> Newcastle upon Tyne: Information North.</w:t>
              </w:r>
            </w:p>
            <w:p w:rsidRPr="00723AB4" w:rsidR="00F3733F" w:rsidP="00F3733F" w:rsidRDefault="00F3733F" w14:paraId="6CB6BAC2" w14:textId="77777777">
              <w:pPr>
                <w:spacing w:before="240" w:after="0" w:line="360" w:lineRule="auto"/>
                <w:jc w:val="both"/>
                <w:rPr>
                  <w:rFonts w:ascii="Arial" w:hAnsi="Arial" w:cs="Arial"/>
                  <w:szCs w:val="24"/>
                </w:rPr>
              </w:pPr>
              <w:r w:rsidRPr="00723AB4">
                <w:rPr>
                  <w:rFonts w:ascii="Arial" w:hAnsi="Arial" w:cs="Arial"/>
                  <w:b/>
                  <w:bCs/>
                  <w:noProof/>
                  <w:szCs w:val="24"/>
                </w:rPr>
                <w:fldChar w:fldCharType="end"/>
              </w:r>
            </w:p>
          </w:sdtContent>
        </w:sdt>
      </w:sdtContent>
    </w:sdt>
    <w:p w:rsidRPr="00FA176D" w:rsidR="00697D92" w:rsidP="00840816" w:rsidRDefault="00697D92" w14:paraId="548D852E" w14:textId="71AF7B32">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jc w:val="both"/>
        <w:rPr>
          <w:b/>
          <w:bCs/>
          <w:color w:val="auto"/>
        </w:rPr>
      </w:pPr>
      <w:bookmarkStart w:name="_GoBack" w:id="7"/>
      <w:bookmarkEnd w:id="7"/>
    </w:p>
    <w:p w:rsidR="00697D92" w:rsidP="00697D92" w:rsidRDefault="00697D92" w14:paraId="7A2396A1" w14:textId="77777777"/>
    <w:p w:rsidRPr="00697D92" w:rsidR="00697D92" w:rsidP="00697D92" w:rsidRDefault="00697D92" w14:paraId="11DEA95C" w14:textId="77777777"/>
    <w:p w:rsidRPr="005F689A" w:rsidR="005F689A" w:rsidP="005F689A" w:rsidRDefault="005F689A" w14:paraId="1C0BC6AA" w14:textId="77777777"/>
    <w:p w:rsidRPr="00330917" w:rsidR="005F689A" w:rsidP="00977466" w:rsidRDefault="005F689A" w14:paraId="12791EC5" w14:textId="77777777">
      <w:pPr>
        <w:rPr>
          <w:b/>
          <w:bCs/>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4B6F" w:rsidP="004D0F63" w:rsidRDefault="00544B6F" w14:paraId="0D16C00D" w14:textId="77777777">
      <w:pPr>
        <w:spacing w:after="0" w:line="240" w:lineRule="auto"/>
      </w:pPr>
      <w:r>
        <w:separator/>
      </w:r>
    </w:p>
  </w:endnote>
  <w:endnote w:type="continuationSeparator" w:id="0">
    <w:p w:rsidR="00544B6F" w:rsidP="004D0F63" w:rsidRDefault="00544B6F" w14:paraId="6CEFB7F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4B6F" w:rsidP="004D0F63" w:rsidRDefault="00544B6F" w14:paraId="1430101D" w14:textId="77777777">
      <w:pPr>
        <w:spacing w:after="0" w:line="240" w:lineRule="auto"/>
      </w:pPr>
      <w:r>
        <w:separator/>
      </w:r>
    </w:p>
  </w:footnote>
  <w:footnote w:type="continuationSeparator" w:id="0">
    <w:p w:rsidR="00544B6F" w:rsidP="004D0F63" w:rsidRDefault="00544B6F" w14:paraId="3CB5DAB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A686FB0"/>
    <w:multiLevelType w:val="hybridMultilevel"/>
    <w:tmpl w:val="E92CC71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137075"/>
    <w:rsid w:val="001749FD"/>
    <w:rsid w:val="00330917"/>
    <w:rsid w:val="00343A05"/>
    <w:rsid w:val="003508D9"/>
    <w:rsid w:val="00357851"/>
    <w:rsid w:val="0045538B"/>
    <w:rsid w:val="004D0F63"/>
    <w:rsid w:val="00544B6F"/>
    <w:rsid w:val="00592A7E"/>
    <w:rsid w:val="005F689A"/>
    <w:rsid w:val="00697D92"/>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D26B9"/>
    <w:rsid w:val="00D722E0"/>
    <w:rsid w:val="00D879FA"/>
    <w:rsid w:val="00E90A87"/>
    <w:rsid w:val="00F03E94"/>
    <w:rsid w:val="00F3733F"/>
    <w:rsid w:val="00FA176D"/>
    <w:rsid w:val="00FE75BF"/>
    <w:rsid w:val="00FF51C8"/>
    <w:rsid w:val="4347A7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3733F"/>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F3733F"/>
    <w:rPr>
      <w:rFonts w:asciiTheme="majorHAnsi" w:hAnsiTheme="majorHAnsi" w:eastAsiaTheme="majorEastAsia" w:cstheme="majorBidi"/>
      <w:color w:val="2F5496" w:themeColor="accent1" w:themeShade="BF"/>
      <w:sz w:val="26"/>
      <w:szCs w:val="26"/>
    </w:rPr>
  </w:style>
  <w:style w:type="paragraph" w:styleId="Bibliography">
    <w:name w:val="Bibliography"/>
    <w:basedOn w:val="Normal"/>
    <w:next w:val="Normal"/>
    <w:uiPriority w:val="37"/>
    <w:unhideWhenUsed/>
    <w:rsid w:val="00F3733F"/>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Bro19</b:Tag>
    <b:SourceType>Book</b:SourceType>
    <b:Guid>{CA96C25C-782D-4CC8-8B45-A6F0F257B293}</b:Guid>
    <b:Title>Introduction to the US hospitality industry: Principles of tourism and hospitality management</b:Title>
    <b:Year>2019</b:Year>
    <b:Author>
      <b:Author>
        <b:NameList>
          <b:Person>
            <b:Last>Brotherton</b:Last>
            <b:First>B</b:First>
          </b:Person>
        </b:NameList>
      </b:Author>
    </b:Author>
    <b:Publisher>Routledge</b:Publisher>
    <b:RefOrder>9</b:RefOrder>
  </b:Source>
  <b:Source>
    <b:Tag>Joh17</b:Tag>
    <b:SourceType>JournalArticle</b:SourceType>
    <b:Guid>{C9203730-6FB3-4314-A0B8-B2785269FBA5}</b:Guid>
    <b:Author>
      <b:Author>
        <b:NameList>
          <b:Person>
            <b:Last>Johnston</b:Last>
            <b:First>R</b:First>
          </b:Person>
        </b:NameList>
      </b:Author>
    </b:Author>
    <b:Title>Service failure and recovery: Impact, attributes, and processes.</b:Title>
    <b:Year>2017</b:Year>
    <b:JournalName>Journal of Services Marketing,</b:JournalName>
    <b:Pages>567-581</b:Pages>
    <b:RefOrder>6</b:RefOrder>
  </b:Source>
  <b:Source>
    <b:Tag>Luc18</b:Tag>
    <b:SourceType>JournalArticle</b:SourceType>
    <b:Guid>{DC648C6A-3875-42AF-B405-2A1733349D31}</b:Guid>
    <b:Author>
      <b:Author>
        <b:NameList>
          <b:Person>
            <b:Last>Lucas</b:Last>
            <b:First>R.</b:First>
            <b:Middle>W</b:Middle>
          </b:Person>
        </b:NameList>
      </b:Author>
    </b:Author>
    <b:Title>Hospitality management: A literature review</b:Title>
    <b:JournalName>International Journal of Contemporary Hospitality Management</b:JournalName>
    <b:Year>2018</b:Year>
    <b:Pages>381-403</b:Pages>
    <b:RefOrder>10</b:RefOrder>
  </b:Source>
  <b:Source>
    <b:Tag>nei12</b:Tag>
    <b:SourceType>JournalArticle</b:SourceType>
    <b:Guid>{EF8872A9-A5F6-46E3-BD89-B59F16131919}</b:Guid>
    <b:Author>
      <b:Author>
        <b:NameList>
          <b:Person>
            <b:Last>Eneida</b:Last>
          </b:Person>
          <b:Person>
            <b:Last>Sema</b:Last>
          </b:Person>
          <b:Person>
            <b:Last>Melo</b:Last>
            <b:First>Ilda</b:First>
          </b:Person>
        </b:NameList>
      </b:Author>
    </b:Author>
    <b:Title>Health and safety at work</b:Title>
    <b:JournalName>Academicus International Scientific Journal</b:JournalName>
    <b:Year>2012</b:Year>
    <b:Pages>153–62</b:Pages>
    <b:RefOrder>11</b:RefOrder>
  </b:Source>
  <b:Source>
    <b:Tag>Cut91</b:Tag>
    <b:SourceType>JournalArticle</b:SourceType>
    <b:Guid>{839ABE4F-D739-45CF-B039-B309CC9A1764}</b:Guid>
    <b:Author>
      <b:Author>
        <b:NameList>
          <b:Person>
            <b:Last>Cutler</b:Last>
            <b:First>R</b:First>
          </b:Person>
        </b:NameList>
      </b:Author>
    </b:Author>
    <b:Title>Health and safety at work</b:Title>
    <b:JournalName>British Dental Journal 170,</b:JournalName>
    <b:Year>1991</b:Year>
    <b:Pages>251</b:Pages>
    <b:RefOrder>4</b:RefOrder>
  </b:Source>
  <b:Source>
    <b:Tag>Nic</b:Tag>
    <b:SourceType>JournalArticle</b:SourceType>
    <b:Guid>{2817D465-506B-4906-8182-ECD72565CD29}</b:Guid>
    <b:Author>
      <b:Author>
        <b:NameList>
          <b:Person>
            <b:Last>Nichols</b:Last>
          </b:Person>
          <b:Person>
            <b:Last>Theo</b:Last>
          </b:Person>
        </b:NameList>
      </b:Author>
    </b:Author>
    <b:Title>Health and Safety at Work</b:Title>
    <b:JournalName>Work, Employment &amp; Society 12</b:JournalName>
    <b:Pages>367–74</b:Pages>
    <b:Year>1998</b:Year>
    <b:RefOrder>12</b:RefOrder>
  </b:Source>
  <b:Source>
    <b:Tag>BUR88</b:Tag>
    <b:SourceType>JournalArticle</b:SourceType>
    <b:Guid>{AFAB2F68-5882-419D-80FE-27A9152DBB2A}</b:Guid>
    <b:Author>
      <b:Author>
        <b:NameList>
          <b:Person>
            <b:Last>BURROWS</b:Last>
            <b:First>A.</b:First>
            <b:Middle>S</b:Middle>
          </b:Person>
        </b:NameList>
      </b:Author>
    </b:Author>
    <b:Title>HEALTH AND SAFETY AT WORK</b:Title>
    <b:JournalName>Industrial Law Journal 17</b:JournalName>
    <b:Year>1988</b:Year>
    <b:Pages>200–203</b:Pages>
    <b:RefOrder>13</b:RefOrder>
  </b:Source>
  <b:Source>
    <b:Tag>WIK98</b:Tag>
    <b:SourceType>JournalArticle</b:SourceType>
    <b:Guid>{A3B38F7F-8595-45BE-8470-D756BF970E16}</b:Guid>
    <b:Author>
      <b:Author>
        <b:NameList>
          <b:Person>
            <b:Last>WIKELEY</b:Last>
          </b:Person>
          <b:Person>
            <b:Last>NICK</b:Last>
          </b:Person>
        </b:NameList>
      </b:Author>
    </b:Author>
    <b:Title>HEALTH AND SAFETY AT WORK</b:Title>
    <b:JournalName>Industrial Law Journal 17</b:JournalName>
    <b:Year>1998</b:Year>
    <b:Pages>197–200</b:Pages>
    <b:RefOrder>14</b:RefOrder>
  </b:Source>
  <b:Source>
    <b:Tag>Win89</b:Tag>
    <b:SourceType>Book</b:SourceType>
    <b:Guid>{6BBD9319-A436-4758-912C-38C5E374496B}</b:Guid>
    <b:Title>Health &amp; safety at work</b:Title>
    <b:Year>1989</b:Year>
    <b:Author>
      <b:Author>
        <b:NameList>
          <b:Person>
            <b:Last>Winship</b:Last>
          </b:Person>
          <b:Person>
            <b:Last>Ian</b:Last>
          </b:Person>
        </b:NameList>
      </b:Author>
    </b:Author>
    <b:City>Newcastle upon Tyne</b:City>
    <b:Publisher>Information North</b:Publisher>
    <b:RefOrder>15</b:RefOrder>
  </b:Source>
  <b:Source>
    <b:Tag>Dun06</b:Tag>
    <b:SourceType>Book</b:SourceType>
    <b:Guid>{9F83C9BC-7641-47A8-9A11-11B200228BA2}</b:Guid>
    <b:Author>
      <b:Author>
        <b:NameList>
          <b:Person>
            <b:Last>Duncan</b:Last>
          </b:Person>
          <b:Person>
            <b:Last>Mary</b:Last>
          </b:Person>
        </b:NameList>
      </b:Author>
    </b:Author>
    <b:Title>Health &amp; safety at work essentials</b:Title>
    <b:Year>2006</b:Year>
    <b:City>London</b:City>
    <b:Publisher>Lawpack</b:Publisher>
    <b:RefOrder>16</b:RefOrder>
  </b:Source>
  <b:Source>
    <b:Tag>Air20</b:Tag>
    <b:SourceType>InternetSite</b:SourceType>
    <b:Guid>{AE39CEFE-5D0F-4D65-B5ED-18FC02087191}</b:Guid>
    <b:Author>
      <b:Author>
        <b:NameList>
          <b:Person>
            <b:Last>Airbnb</b:Last>
          </b:Person>
        </b:NameList>
      </b:Author>
    </b:Author>
    <b:Title>How to put Airbnb's 5-step cleaning process into practice</b:Title>
    <b:InternetSiteTitle>Resource Center</b:InternetSiteTitle>
    <b:Year>2020</b:Year>
    <b:Month>June</b:Month>
    <b:URL>https://www.airbnb.com/resources/hosting-homes/a/how-to-put-airbnbs-5-step-cleaning-process-into-practice-187</b:URL>
    <b:RefOrder>17</b:RefOrder>
  </b:Source>
  <b:Source>
    <b:Tag>IRV24</b:Tag>
    <b:SourceType>InternetSite</b:SourceType>
    <b:Guid>{F4981D0B-ABE7-4FA5-925E-BEBB83B014BD}</b:Guid>
    <b:Title>PRECAUTIONS AND SAFETY MEASURES IN THE WORKPLACE</b:Title>
    <b:Year>2024</b:Year>
    <b:Author>
      <b:Author>
        <b:NameList>
          <b:Person>
            <b:Last>IRVINE</b:Last>
            <b:First>Calif</b:First>
          </b:Person>
        </b:NameList>
      </b:Author>
    </b:Author>
    <b:InternetSiteTitle>Prudential Overall Supply</b:InternetSiteTitle>
    <b:Month>January</b:Month>
    <b:URL>https://www.prudentialuniforms.com/blog/safety-precautions-in-the-workplace/</b:URL>
    <b:RefOrder>18</b:RefOrder>
  </b:Source>
  <b:Source>
    <b:Tag>Sam</b:Tag>
    <b:SourceType>InternetSite</b:SourceType>
    <b:Guid>{0AAEB5B8-C7D8-4117-9CD2-82197026D2DC}</b:Guid>
    <b:Author>
      <b:Author>
        <b:NameList>
          <b:Person>
            <b:Last>Nkwnayane</b:Last>
            <b:First>Samkeliso</b:First>
          </b:Person>
        </b:NameList>
      </b:Author>
    </b:Author>
    <b:Title>Room Cleaning Procedures in Hotel Housekeeping | SOP</b:Title>
    <b:InternetSiteTitle>hospitalitycourses</b:InternetSiteTitle>
    <b:URL>https://www.hospitalitycourses.co.za/blog/room-cleaning-procedures-in-hotel-housekeeping</b:URL>
    <b:Year>2022</b:Year>
    <b:RefOrder>19</b:RefOrder>
  </b:Source>
  <b:Source>
    <b:Tag>Sam23</b:Tag>
    <b:SourceType>InternetSite</b:SourceType>
    <b:Guid>{5103E2C9-6374-4322-A255-68A4E9D2FB76}</b:Guid>
    <b:Author>
      <b:Author>
        <b:NameList>
          <b:Person>
            <b:Last>Sam</b:Last>
          </b:Person>
        </b:NameList>
      </b:Author>
    </b:Author>
    <b:Title>Guest room cleaning procedure.pptx</b:Title>
    <b:InternetSiteTitle>Slideshare</b:InternetSiteTitle>
    <b:Year>2023</b:Year>
    <b:Month>January</b:Month>
    <b:URL>https://www.slideshare.net/samkeliso/guest-room-cleaning-procedurepptx</b:URL>
    <b:RefOrder>20</b:RefOrder>
  </b:Source>
  <b:Source>
    <b:Tag>Pet16</b:Tag>
    <b:SourceType>InternetSite</b:SourceType>
    <b:Guid>{F4704FEB-976B-472D-BC58-A3AFC146E7A7}</b:Guid>
    <b:Author>
      <b:Author>
        <b:NameList>
          <b:Person>
            <b:Last>Peter</b:Last>
            <b:First>Jensen</b:First>
          </b:Person>
        </b:NameList>
      </b:Author>
    </b:Author>
    <b:Title>Process Overview – a useful tool or just a waste of time?</b:Title>
    <b:InternetSiteTitle>CMP</b:InternetSiteTitle>
    <b:Year>2016</b:Year>
    <b:Month>April</b:Month>
    <b:URL>https://www.cmp.as/process-overview/</b:URL>
    <b:RefOrder>8</b:RefOrder>
  </b:Source>
  <b:Source>
    <b:Tag>Sup21</b:Tag>
    <b:SourceType>InternetSite</b:SourceType>
    <b:Guid>{B672D901-8ACC-4493-8710-3B707FE234D3}</b:Guid>
    <b:Author>
      <b:Author>
        <b:NameList>
          <b:Person>
            <b:Last>Superbloov</b:Last>
          </b:Person>
        </b:NameList>
      </b:Author>
    </b:Author>
    <b:Title>What is Safety Management System (SMS)? SafetyCulture</b:Title>
    <b:InternetSiteTitle>Super Bloov</b:InternetSiteTitle>
    <b:Year>2021</b:Year>
    <b:URL>https://www.formasup.fr/?k=what-is-safety-management-system-sms-safetyculture-ii-5l3g34Uo</b:URL>
    <b:RefOrder>7</b:RefOrder>
  </b:Source>
  <b:Source>
    <b:Tag>Abu17</b:Tag>
    <b:SourceType>JournalArticle</b:SourceType>
    <b:Guid>{B58BB7C9-339B-4635-961C-B57B9FFFAA52}</b:Guid>
    <b:Author>
      <b:Author>
        <b:NameList>
          <b:Person>
            <b:Last>Abubakar</b:Last>
            <b:First>A.</b:First>
            <b:Middle>M</b:Middle>
          </b:Person>
          <b:Person>
            <b:Last>Ilkan</b:Last>
            <b:First>M</b:First>
          </b:Person>
          <b:Person>
            <b:Last>Ai-Tal</b:Last>
            <b:First>R.M</b:First>
          </b:Person>
          <b:Person>
            <b:Last>Eluwole</b:Last>
            <b:First>K.K</b:First>
          </b:Person>
        </b:NameList>
      </b:Author>
    </b:Author>
    <b:Title>eWOM, revisit intention, destination trust  and gender. </b:Title>
    <b:JournalName>Journal  of  Hospitality  and Tourism Management</b:JournalName>
    <b:Year>2017</b:Year>
    <b:Pages>220-227</b:Pages>
    <b:RefOrder>1</b:RefOrder>
  </b:Source>
  <b:Source>
    <b:Tag>Agg16</b:Tag>
    <b:SourceType>JournalArticle</b:SourceType>
    <b:Guid>{611825C7-3321-48B2-B27A-27CC210DA8D8}</b:Guid>
    <b:Author>
      <b:Author>
        <b:NameList>
          <b:Person>
            <b:Last>Aggabao</b:Last>
          </b:Person>
          <b:Person>
            <b:Last>Burton</b:Last>
            <b:First>A</b:First>
          </b:Person>
          <b:Person>
            <b:Last>Fermin</b:Last>
            <b:First>G</b:First>
          </b:Person>
        </b:NameList>
      </b:Author>
    </b:Author>
    <b:Title>Service Quality of Hotels in Abu Dhabi, UAE</b:Title>
    <b:JournalName>GATR Journal of Management and Marketing Review 1</b:JournalName>
    <b:Year>2016</b:Year>
    <b:Pages>24–32</b:Pages>
    <b:RefOrder>2</b:RefOrder>
  </b:Source>
  <b:Source>
    <b:Tag>Amb15</b:Tag>
    <b:SourceType>JournalArticle</b:SourceType>
    <b:Guid>{B2405977-D33F-4893-97ED-48C909FEF47A}</b:Guid>
    <b:Author>
      <b:Author>
        <b:NameList>
          <b:Person>
            <b:Last>Amballoor</b:Last>
            <b:First>RG</b:First>
          </b:Person>
        </b:NameList>
      </b:Author>
    </b:Author>
    <b:Title>Servqual Model: An Analysis of  Hospitality  Sector  in  Goa’</b:Title>
    <b:JournalName>Asian  Journal  of Managerial Science</b:JournalName>
    <b:Year>2015</b:Year>
    <b:Pages>23–26</b:Pages>
    <b:RefOrder>21</b:RefOrder>
  </b:Source>
  <b:Source>
    <b:Tag>Che12</b:Tag>
    <b:SourceType>JournalArticle</b:SourceType>
    <b:Guid>{C61E7055-3BE2-41C3-9376-0ACB2CACDD2F}</b:Guid>
    <b:Author>
      <b:Author>
        <b:NameList>
          <b:Person>
            <b:Last>Chen</b:Last>
            <b:First>Z</b:First>
          </b:Person>
          <b:Person>
            <b:Last>Gotway</b:Last>
          </b:Person>
          <b:Person>
            <b:Last>Crawford</b:Last>
            <b:First>CA</b:First>
          </b:Person>
        </b:NameList>
      </b:Author>
    </b:Author>
    <b:Title>The role of geographic scale in testing the income inequality hypothesis as an explanation of health disparities</b:Title>
    <b:JournalName>Social Science and Medicine</b:JournalName>
    <b:Year>2012</b:Year>
    <b:Pages>1022–1031</b:Pages>
    <b:RefOrder>5</b:RefOrder>
  </b:Source>
  <b:Source>
    <b:Tag>Cha14</b:Tag>
    <b:SourceType>Book</b:SourceType>
    <b:Guid>{02533092-ECBB-4F99-8D71-0DA465A47ECB}</b:Guid>
    <b:Author>
      <b:Author>
        <b:NameList>
          <b:Person>
            <b:Last>Chadder</b:Last>
            <b:First>Paul</b:First>
          </b:Person>
        </b:NameList>
      </b:Author>
    </b:Author>
    <b:Title>Health and safety at work essentials</b:Title>
    <b:Year>2014</b:Year>
    <b:City>London</b:City>
    <b:Publisher>Lawpack Publishing</b:Publisher>
    <b:RefOrder>3</b:RefOrder>
  </b:Source>
  <b:Source>
    <b:Tag>Hof95</b:Tag>
    <b:SourceType>JournalArticle</b:SourceType>
    <b:Guid>{5C9B7DB5-89FF-4F0D-AEC9-39FAB23DCC82}</b:Guid>
    <b:Author>
      <b:Author>
        <b:NameList>
          <b:Person>
            <b:Last>Hofacre</b:Last>
          </b:Person>
          <b:Person>
            <b:Last>Susan</b:Last>
          </b:Person>
          <b:Person>
            <b:Last>Scott</b:Last>
            <b:First>Branvold</b:First>
          </b:Person>
        </b:NameList>
      </b:Author>
    </b:Author>
    <b:Title>Baseball Front Office Careers: Expectations and Realities</b:Title>
    <b:JournalName>Journal of Sport Management 9, no. 2</b:JournalName>
    <b:Year>1995</b:Year>
    <b:Pages>173–81</b:Pages>
    <b:RefOrder>22</b:RefOrder>
  </b:Source>
  <b:Source>
    <b:Tag>Hos21</b:Tag>
    <b:SourceType>InternetSite</b:SourceType>
    <b:Guid>{B3375CCA-CE2A-4741-9E58-4922E8E1C107}</b:Guid>
    <b:Author>
      <b:Author>
        <b:NameList>
          <b:Person>
            <b:Last>Hospitality</b:Last>
            <b:First>Learning</b:First>
          </b:Person>
        </b:NameList>
      </b:Author>
    </b:Author>
    <b:Title>Impact you can have on the world</b:Title>
    <b:InternetSiteTitle>Hospitality Learning Online</b:InternetSiteTitle>
    <b:Year>2021</b:Year>
    <b:URL>https://www.hospitalitylearningonline.com/impact-you-can-have-on-the-world</b:URL>
    <b:RefOrder>23</b:RefOrder>
  </b:Source>
</b:Sources>
</file>

<file path=customXml/itemProps1.xml><?xml version="1.0" encoding="utf-8"?>
<ds:datastoreItem xmlns:ds="http://schemas.openxmlformats.org/officeDocument/2006/customXml" ds:itemID="{31ACC000-73B3-459F-B391-E826EF8DCCE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Ahsan Ali</lastModifiedBy>
  <revision>18</revision>
  <dcterms:created xsi:type="dcterms:W3CDTF">2023-09-26T14:36:00.0000000Z</dcterms:created>
  <dcterms:modified xsi:type="dcterms:W3CDTF">2024-02-22T18:59:16.0379708Z</dcterms:modified>
</coreProperties>
</file>