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C0B973" w14:textId="4060C2CB" w:rsidR="00F114E4" w:rsidRPr="00F114E4" w:rsidRDefault="00F114E4" w:rsidP="00F114E4">
      <w:pPr>
        <w:jc w:val="center"/>
        <w:rPr>
          <w:rFonts w:ascii="Arial" w:hAnsi="Arial" w:cs="Arial"/>
          <w:sz w:val="24"/>
          <w:szCs w:val="24"/>
        </w:rPr>
      </w:pPr>
      <w:r w:rsidRPr="00F114E4">
        <w:rPr>
          <w:rFonts w:ascii="Arial" w:hAnsi="Arial" w:cs="Arial"/>
          <w:sz w:val="24"/>
          <w:szCs w:val="24"/>
        </w:rPr>
        <w:t>Nicola Mallett 2134426</w:t>
      </w:r>
    </w:p>
    <w:p w14:paraId="5B1DCC06" w14:textId="2128D9B3" w:rsidR="00F114E4" w:rsidRPr="00F114E4" w:rsidRDefault="00F114E4" w:rsidP="00F114E4">
      <w:pPr>
        <w:rPr>
          <w:rFonts w:ascii="Arial" w:hAnsi="Arial" w:cs="Arial"/>
          <w:sz w:val="24"/>
          <w:szCs w:val="24"/>
        </w:rPr>
      </w:pPr>
    </w:p>
    <w:p w14:paraId="37346180" w14:textId="0DA014C9" w:rsidR="00F114E4" w:rsidRPr="00F114E4" w:rsidRDefault="00F114E4" w:rsidP="00262990">
      <w:pPr>
        <w:spacing w:line="360" w:lineRule="auto"/>
        <w:jc w:val="both"/>
        <w:rPr>
          <w:rFonts w:ascii="Arial" w:hAnsi="Arial" w:cs="Arial"/>
          <w:sz w:val="24"/>
          <w:szCs w:val="24"/>
        </w:rPr>
      </w:pPr>
      <w:r w:rsidRPr="00F114E4">
        <w:rPr>
          <w:rFonts w:ascii="Arial" w:hAnsi="Arial" w:cs="Arial"/>
          <w:sz w:val="24"/>
          <w:szCs w:val="24"/>
        </w:rPr>
        <w:t>How might the Code of Ethics help to reduce incidences of professional misconduct and increase public confidence in the police?</w:t>
      </w:r>
    </w:p>
    <w:p w14:paraId="38C9D4FD" w14:textId="1D8ACD02" w:rsidR="00623CF9" w:rsidRDefault="00623CF9" w:rsidP="00262990">
      <w:pPr>
        <w:spacing w:line="360" w:lineRule="auto"/>
        <w:jc w:val="both"/>
        <w:rPr>
          <w:rFonts w:ascii="Arial" w:hAnsi="Arial" w:cs="Arial"/>
          <w:sz w:val="24"/>
          <w:szCs w:val="24"/>
        </w:rPr>
      </w:pPr>
    </w:p>
    <w:p w14:paraId="5409EBC3" w14:textId="5D64F842" w:rsidR="00C844A7" w:rsidRPr="0091408D" w:rsidRDefault="00D4192D" w:rsidP="00262990">
      <w:pPr>
        <w:spacing w:line="360" w:lineRule="auto"/>
        <w:jc w:val="both"/>
        <w:rPr>
          <w:rFonts w:ascii="Arial" w:hAnsi="Arial" w:cs="Arial"/>
          <w:color w:val="000000" w:themeColor="text1"/>
          <w:sz w:val="24"/>
          <w:szCs w:val="24"/>
        </w:rPr>
      </w:pPr>
      <w:r w:rsidRPr="0091408D">
        <w:rPr>
          <w:rFonts w:ascii="Arial" w:hAnsi="Arial" w:cs="Arial"/>
          <w:color w:val="000000" w:themeColor="text1"/>
          <w:sz w:val="24"/>
          <w:szCs w:val="24"/>
        </w:rPr>
        <w:t>This essay will examine how the Code of Ethics</w:t>
      </w:r>
      <w:r w:rsidR="006C68B1" w:rsidRPr="0091408D">
        <w:rPr>
          <w:rFonts w:ascii="Arial" w:hAnsi="Arial" w:cs="Arial"/>
          <w:color w:val="000000" w:themeColor="text1"/>
          <w:sz w:val="24"/>
          <w:szCs w:val="24"/>
        </w:rPr>
        <w:t>,</w:t>
      </w:r>
      <w:r w:rsidR="002278B2" w:rsidRPr="0091408D">
        <w:rPr>
          <w:rFonts w:ascii="Arial" w:hAnsi="Arial" w:cs="Arial"/>
          <w:color w:val="000000" w:themeColor="text1"/>
          <w:sz w:val="24"/>
          <w:szCs w:val="24"/>
        </w:rPr>
        <w:t xml:space="preserve"> </w:t>
      </w:r>
      <w:r w:rsidR="006C68B1" w:rsidRPr="0091408D">
        <w:rPr>
          <w:rFonts w:ascii="Arial" w:hAnsi="Arial" w:cs="Arial"/>
          <w:color w:val="000000" w:themeColor="text1"/>
          <w:sz w:val="24"/>
          <w:szCs w:val="24"/>
        </w:rPr>
        <w:t xml:space="preserve">with their guidelines and expectations </w:t>
      </w:r>
      <w:r w:rsidRPr="0091408D">
        <w:rPr>
          <w:rFonts w:ascii="Arial" w:hAnsi="Arial" w:cs="Arial"/>
          <w:color w:val="000000" w:themeColor="text1"/>
          <w:sz w:val="24"/>
          <w:szCs w:val="24"/>
        </w:rPr>
        <w:t>help minimis professional misconduc</w:t>
      </w:r>
      <w:r w:rsidR="006C68B1" w:rsidRPr="0091408D">
        <w:rPr>
          <w:rFonts w:ascii="Arial" w:hAnsi="Arial" w:cs="Arial"/>
          <w:color w:val="000000" w:themeColor="text1"/>
          <w:sz w:val="24"/>
          <w:szCs w:val="24"/>
        </w:rPr>
        <w:t xml:space="preserve">t. </w:t>
      </w:r>
      <w:r w:rsidRPr="0091408D">
        <w:rPr>
          <w:rFonts w:ascii="Arial" w:hAnsi="Arial" w:cs="Arial"/>
          <w:color w:val="000000" w:themeColor="text1"/>
          <w:sz w:val="24"/>
          <w:szCs w:val="24"/>
        </w:rPr>
        <w:t xml:space="preserve">The College of Policing produced the Code of Ethics in 2014. </w:t>
      </w:r>
      <w:r w:rsidR="001A2C30" w:rsidRPr="0091408D">
        <w:rPr>
          <w:rFonts w:ascii="Arial" w:hAnsi="Arial" w:cs="Arial"/>
          <w:color w:val="000000" w:themeColor="text1"/>
          <w:sz w:val="24"/>
          <w:szCs w:val="24"/>
        </w:rPr>
        <w:t>T</w:t>
      </w:r>
      <w:r w:rsidRPr="0091408D">
        <w:rPr>
          <w:rFonts w:ascii="Arial" w:hAnsi="Arial" w:cs="Arial"/>
          <w:color w:val="000000" w:themeColor="text1"/>
          <w:sz w:val="24"/>
          <w:szCs w:val="24"/>
        </w:rPr>
        <w:t>he</w:t>
      </w:r>
      <w:r w:rsidR="00051A07" w:rsidRPr="0091408D">
        <w:rPr>
          <w:rFonts w:ascii="Arial" w:hAnsi="Arial" w:cs="Arial"/>
          <w:color w:val="000000" w:themeColor="text1"/>
          <w:sz w:val="24"/>
          <w:szCs w:val="24"/>
        </w:rPr>
        <w:t>se</w:t>
      </w:r>
      <w:r w:rsidR="001A2C30" w:rsidRPr="0091408D">
        <w:rPr>
          <w:rFonts w:ascii="Arial" w:hAnsi="Arial" w:cs="Arial"/>
          <w:color w:val="000000" w:themeColor="text1"/>
          <w:sz w:val="24"/>
          <w:szCs w:val="24"/>
        </w:rPr>
        <w:t xml:space="preserve"> are clear set guidelines</w:t>
      </w:r>
      <w:r w:rsidR="00871290" w:rsidRPr="0091408D">
        <w:rPr>
          <w:rFonts w:ascii="Arial" w:hAnsi="Arial" w:cs="Arial"/>
          <w:color w:val="000000" w:themeColor="text1"/>
          <w:sz w:val="24"/>
          <w:szCs w:val="24"/>
        </w:rPr>
        <w:t xml:space="preserve">, </w:t>
      </w:r>
      <w:r w:rsidR="001A2C30" w:rsidRPr="0091408D">
        <w:rPr>
          <w:rFonts w:ascii="Arial" w:hAnsi="Arial" w:cs="Arial"/>
          <w:color w:val="000000" w:themeColor="text1"/>
          <w:sz w:val="24"/>
          <w:szCs w:val="24"/>
        </w:rPr>
        <w:t>expectations</w:t>
      </w:r>
      <w:r w:rsidR="00871290" w:rsidRPr="0091408D">
        <w:rPr>
          <w:rFonts w:ascii="Arial" w:hAnsi="Arial" w:cs="Arial"/>
          <w:color w:val="000000" w:themeColor="text1"/>
          <w:sz w:val="24"/>
          <w:szCs w:val="24"/>
        </w:rPr>
        <w:t xml:space="preserve"> and values</w:t>
      </w:r>
      <w:r w:rsidR="001A2C30" w:rsidRPr="0091408D">
        <w:rPr>
          <w:rFonts w:ascii="Arial" w:hAnsi="Arial" w:cs="Arial"/>
          <w:color w:val="000000" w:themeColor="text1"/>
          <w:sz w:val="24"/>
          <w:szCs w:val="24"/>
        </w:rPr>
        <w:t xml:space="preserve"> of </w:t>
      </w:r>
      <w:r w:rsidR="00871290" w:rsidRPr="0091408D">
        <w:rPr>
          <w:rFonts w:ascii="Arial" w:hAnsi="Arial" w:cs="Arial"/>
          <w:color w:val="000000" w:themeColor="text1"/>
          <w:sz w:val="24"/>
          <w:szCs w:val="24"/>
        </w:rPr>
        <w:t xml:space="preserve">the </w:t>
      </w:r>
      <w:r w:rsidR="009219E5" w:rsidRPr="0091408D">
        <w:rPr>
          <w:rFonts w:ascii="Arial" w:hAnsi="Arial" w:cs="Arial"/>
          <w:color w:val="000000" w:themeColor="text1"/>
          <w:sz w:val="24"/>
          <w:szCs w:val="24"/>
        </w:rPr>
        <w:t xml:space="preserve">standards of </w:t>
      </w:r>
      <w:r w:rsidR="001A2C30" w:rsidRPr="0091408D">
        <w:rPr>
          <w:rFonts w:ascii="Arial" w:hAnsi="Arial" w:cs="Arial"/>
          <w:color w:val="000000" w:themeColor="text1"/>
          <w:sz w:val="24"/>
          <w:szCs w:val="24"/>
        </w:rPr>
        <w:t xml:space="preserve">behaviour that is expected when working within policing, </w:t>
      </w:r>
      <w:proofErr w:type="gramStart"/>
      <w:r w:rsidR="00871290" w:rsidRPr="0091408D">
        <w:rPr>
          <w:rFonts w:ascii="Arial" w:hAnsi="Arial" w:cs="Arial"/>
          <w:color w:val="000000" w:themeColor="text1"/>
          <w:sz w:val="24"/>
          <w:szCs w:val="24"/>
        </w:rPr>
        <w:t>It</w:t>
      </w:r>
      <w:proofErr w:type="gramEnd"/>
      <w:r w:rsidR="00871290" w:rsidRPr="0091408D">
        <w:rPr>
          <w:rFonts w:ascii="Arial" w:hAnsi="Arial" w:cs="Arial"/>
          <w:color w:val="000000" w:themeColor="text1"/>
          <w:sz w:val="24"/>
          <w:szCs w:val="24"/>
        </w:rPr>
        <w:t xml:space="preserve"> promotes a culture that is intended to encourage everyone to take personal responsibility, while discouraging unethical actions. It is decision making framework which enforces these values and standards daily, encouraging everyone to do the right thing. (College of Policing, 2023</w:t>
      </w:r>
      <w:r w:rsidR="006C68B1" w:rsidRPr="0091408D">
        <w:rPr>
          <w:rFonts w:ascii="Arial" w:hAnsi="Arial" w:cs="Arial"/>
          <w:color w:val="000000" w:themeColor="text1"/>
          <w:sz w:val="24"/>
          <w:szCs w:val="24"/>
        </w:rPr>
        <w:t>).</w:t>
      </w:r>
      <w:r w:rsidR="00347A20" w:rsidRPr="0091408D">
        <w:rPr>
          <w:rFonts w:ascii="Arial" w:hAnsi="Arial" w:cs="Arial"/>
          <w:color w:val="000000" w:themeColor="text1"/>
          <w:sz w:val="24"/>
          <w:szCs w:val="24"/>
        </w:rPr>
        <w:t xml:space="preserve"> This essay will examine </w:t>
      </w:r>
      <w:r w:rsidR="001F03B1" w:rsidRPr="008D4F60">
        <w:rPr>
          <w:rFonts w:ascii="Arial" w:hAnsi="Arial" w:cs="Arial"/>
          <w:color w:val="000000" w:themeColor="text1"/>
          <w:sz w:val="24"/>
          <w:szCs w:val="24"/>
        </w:rPr>
        <w:t>four</w:t>
      </w:r>
      <w:r w:rsidR="001F03B1">
        <w:rPr>
          <w:rFonts w:ascii="Arial" w:hAnsi="Arial" w:cs="Arial"/>
          <w:color w:val="000000" w:themeColor="text1"/>
          <w:sz w:val="24"/>
          <w:szCs w:val="24"/>
        </w:rPr>
        <w:t xml:space="preserve"> areas of the Code of Ethics</w:t>
      </w:r>
      <w:r w:rsidR="00110D36">
        <w:rPr>
          <w:rFonts w:ascii="Arial" w:hAnsi="Arial" w:cs="Arial"/>
          <w:color w:val="000000" w:themeColor="text1"/>
          <w:sz w:val="24"/>
          <w:szCs w:val="24"/>
        </w:rPr>
        <w:t>, the areas being cover</w:t>
      </w:r>
      <w:r w:rsidR="00E96C14">
        <w:rPr>
          <w:rFonts w:ascii="Arial" w:hAnsi="Arial" w:cs="Arial"/>
          <w:color w:val="000000" w:themeColor="text1"/>
          <w:sz w:val="24"/>
          <w:szCs w:val="24"/>
        </w:rPr>
        <w:t>ed</w:t>
      </w:r>
      <w:r w:rsidR="00110D36">
        <w:rPr>
          <w:rFonts w:ascii="Arial" w:hAnsi="Arial" w:cs="Arial"/>
          <w:color w:val="000000" w:themeColor="text1"/>
          <w:sz w:val="24"/>
          <w:szCs w:val="24"/>
        </w:rPr>
        <w:t xml:space="preserve"> </w:t>
      </w:r>
      <w:r w:rsidR="000A4360">
        <w:rPr>
          <w:rFonts w:ascii="Arial" w:hAnsi="Arial" w:cs="Arial"/>
          <w:color w:val="000000" w:themeColor="text1"/>
          <w:sz w:val="24"/>
          <w:szCs w:val="24"/>
        </w:rPr>
        <w:t>are</w:t>
      </w:r>
      <w:r w:rsidR="00110D36">
        <w:rPr>
          <w:rFonts w:ascii="Arial" w:hAnsi="Arial" w:cs="Arial"/>
          <w:color w:val="000000" w:themeColor="text1"/>
          <w:sz w:val="24"/>
          <w:szCs w:val="24"/>
        </w:rPr>
        <w:t xml:space="preserve"> Conduct</w:t>
      </w:r>
      <w:r w:rsidR="000A1D8E">
        <w:rPr>
          <w:rFonts w:ascii="Arial" w:hAnsi="Arial" w:cs="Arial"/>
          <w:color w:val="000000" w:themeColor="text1"/>
          <w:sz w:val="24"/>
          <w:szCs w:val="24"/>
        </w:rPr>
        <w:t>,</w:t>
      </w:r>
      <w:r w:rsidR="000A1D8E" w:rsidRPr="000A1D8E">
        <w:rPr>
          <w:rFonts w:ascii="Arial" w:hAnsi="Arial" w:cs="Arial"/>
          <w:color w:val="000000" w:themeColor="text1"/>
          <w:sz w:val="24"/>
          <w:szCs w:val="24"/>
        </w:rPr>
        <w:t xml:space="preserve"> </w:t>
      </w:r>
      <w:r w:rsidR="000A1D8E">
        <w:rPr>
          <w:rFonts w:ascii="Arial" w:hAnsi="Arial" w:cs="Arial"/>
          <w:color w:val="000000" w:themeColor="text1"/>
          <w:sz w:val="24"/>
          <w:szCs w:val="24"/>
        </w:rPr>
        <w:t>Equality and Diversity</w:t>
      </w:r>
      <w:r w:rsidR="00110D36">
        <w:rPr>
          <w:rFonts w:ascii="Arial" w:hAnsi="Arial" w:cs="Arial"/>
          <w:color w:val="000000" w:themeColor="text1"/>
          <w:sz w:val="24"/>
          <w:szCs w:val="24"/>
        </w:rPr>
        <w:t xml:space="preserve">, Honesty and integrity and </w:t>
      </w:r>
      <w:r w:rsidR="0092681C">
        <w:rPr>
          <w:rFonts w:ascii="Arial" w:hAnsi="Arial" w:cs="Arial"/>
          <w:color w:val="000000" w:themeColor="text1"/>
          <w:sz w:val="24"/>
          <w:szCs w:val="24"/>
        </w:rPr>
        <w:t>Use of Restraint</w:t>
      </w:r>
      <w:r w:rsidR="000A4360">
        <w:rPr>
          <w:rFonts w:ascii="Arial" w:hAnsi="Arial" w:cs="Arial"/>
          <w:color w:val="000000" w:themeColor="text1"/>
          <w:sz w:val="24"/>
          <w:szCs w:val="24"/>
        </w:rPr>
        <w:t xml:space="preserve">. </w:t>
      </w:r>
      <w:r w:rsidR="00000045">
        <w:rPr>
          <w:rFonts w:ascii="Arial" w:hAnsi="Arial" w:cs="Arial"/>
          <w:color w:val="000000" w:themeColor="text1"/>
          <w:sz w:val="24"/>
          <w:szCs w:val="24"/>
        </w:rPr>
        <w:t xml:space="preserve">The essay will furtherer explore </w:t>
      </w:r>
      <w:r w:rsidR="00347A20" w:rsidRPr="0091408D">
        <w:rPr>
          <w:rFonts w:ascii="Arial" w:hAnsi="Arial" w:cs="Arial"/>
          <w:color w:val="000000" w:themeColor="text1"/>
          <w:sz w:val="24"/>
          <w:szCs w:val="24"/>
        </w:rPr>
        <w:t>how by instilling these Code</w:t>
      </w:r>
      <w:r w:rsidR="0002097F">
        <w:rPr>
          <w:rFonts w:ascii="Arial" w:hAnsi="Arial" w:cs="Arial"/>
          <w:color w:val="000000" w:themeColor="text1"/>
          <w:sz w:val="24"/>
          <w:szCs w:val="24"/>
        </w:rPr>
        <w:t>s</w:t>
      </w:r>
      <w:r w:rsidR="00347A20" w:rsidRPr="0091408D">
        <w:rPr>
          <w:rFonts w:ascii="Arial" w:hAnsi="Arial" w:cs="Arial"/>
          <w:color w:val="000000" w:themeColor="text1"/>
          <w:sz w:val="24"/>
          <w:szCs w:val="24"/>
        </w:rPr>
        <w:t xml:space="preserve"> within policing it </w:t>
      </w:r>
      <w:r w:rsidR="00051A07" w:rsidRPr="0091408D">
        <w:rPr>
          <w:rFonts w:ascii="Arial" w:hAnsi="Arial" w:cs="Arial"/>
          <w:color w:val="000000" w:themeColor="text1"/>
          <w:sz w:val="24"/>
          <w:szCs w:val="24"/>
        </w:rPr>
        <w:t xml:space="preserve">should </w:t>
      </w:r>
      <w:r w:rsidR="00347A20" w:rsidRPr="0091408D">
        <w:rPr>
          <w:rFonts w:ascii="Arial" w:hAnsi="Arial" w:cs="Arial"/>
          <w:color w:val="000000" w:themeColor="text1"/>
          <w:sz w:val="24"/>
          <w:szCs w:val="24"/>
        </w:rPr>
        <w:t>enhance trust and confidence, promoting a positive relationship between police and the community</w:t>
      </w:r>
      <w:r w:rsidR="00051A07" w:rsidRPr="0091408D">
        <w:rPr>
          <w:rFonts w:ascii="Arial" w:hAnsi="Arial" w:cs="Arial"/>
          <w:color w:val="000000" w:themeColor="text1"/>
          <w:sz w:val="24"/>
          <w:szCs w:val="24"/>
        </w:rPr>
        <w:t xml:space="preserve">. </w:t>
      </w:r>
    </w:p>
    <w:p w14:paraId="0405CEDA" w14:textId="5FEA8C6B" w:rsidR="00C762F0" w:rsidRPr="00502314" w:rsidRDefault="00FC0DDD" w:rsidP="00262990">
      <w:pPr>
        <w:spacing w:line="360" w:lineRule="auto"/>
        <w:jc w:val="both"/>
        <w:rPr>
          <w:rFonts w:ascii="Arial" w:hAnsi="Arial" w:cs="Arial"/>
          <w:color w:val="000000" w:themeColor="text1"/>
          <w:sz w:val="24"/>
          <w:szCs w:val="24"/>
        </w:rPr>
      </w:pPr>
      <w:r w:rsidRPr="0091408D">
        <w:rPr>
          <w:rFonts w:ascii="Arial" w:hAnsi="Arial" w:cs="Arial"/>
          <w:color w:val="000000" w:themeColor="text1"/>
          <w:sz w:val="24"/>
          <w:szCs w:val="24"/>
        </w:rPr>
        <w:t xml:space="preserve">Within any police role, it is essential that </w:t>
      </w:r>
      <w:r w:rsidR="00924189" w:rsidRPr="0091408D">
        <w:rPr>
          <w:rFonts w:ascii="Arial" w:hAnsi="Arial" w:cs="Arial"/>
          <w:color w:val="000000" w:themeColor="text1"/>
          <w:sz w:val="24"/>
          <w:szCs w:val="24"/>
        </w:rPr>
        <w:t>everyone has a moral responsibility when it comes to making decisions. As officers it is vital that they follow protocols when they are on duty</w:t>
      </w:r>
      <w:r w:rsidR="00EA5D54" w:rsidRPr="0091408D">
        <w:rPr>
          <w:rFonts w:ascii="Arial" w:hAnsi="Arial" w:cs="Arial"/>
          <w:color w:val="000000" w:themeColor="text1"/>
          <w:sz w:val="24"/>
          <w:szCs w:val="24"/>
        </w:rPr>
        <w:t xml:space="preserve"> and </w:t>
      </w:r>
      <w:r w:rsidR="008D4F60" w:rsidRPr="0091408D">
        <w:rPr>
          <w:rFonts w:ascii="Arial" w:hAnsi="Arial" w:cs="Arial"/>
          <w:color w:val="000000" w:themeColor="text1"/>
          <w:sz w:val="24"/>
          <w:szCs w:val="24"/>
        </w:rPr>
        <w:t>always demonstrate positive behaviours</w:t>
      </w:r>
      <w:r w:rsidR="00924189" w:rsidRPr="0091408D">
        <w:rPr>
          <w:rFonts w:ascii="Arial" w:hAnsi="Arial" w:cs="Arial"/>
          <w:color w:val="000000" w:themeColor="text1"/>
          <w:sz w:val="24"/>
          <w:szCs w:val="24"/>
        </w:rPr>
        <w:t>. This ensures that they make well thought out decisions when encountered with any situation.</w:t>
      </w:r>
      <w:r w:rsidR="00066E39" w:rsidRPr="0091408D">
        <w:rPr>
          <w:rFonts w:ascii="Arial" w:hAnsi="Arial" w:cs="Arial"/>
          <w:color w:val="000000" w:themeColor="text1"/>
          <w:sz w:val="24"/>
          <w:szCs w:val="24"/>
        </w:rPr>
        <w:t xml:space="preserve"> </w:t>
      </w:r>
      <w:r w:rsidR="008744E4" w:rsidRPr="0091408D">
        <w:rPr>
          <w:rFonts w:ascii="Arial" w:hAnsi="Arial" w:cs="Arial"/>
          <w:color w:val="000000" w:themeColor="text1"/>
          <w:sz w:val="24"/>
          <w:szCs w:val="24"/>
        </w:rPr>
        <w:t xml:space="preserve">To have the </w:t>
      </w:r>
      <w:r w:rsidR="00166226" w:rsidRPr="0091408D">
        <w:rPr>
          <w:rFonts w:ascii="Arial" w:hAnsi="Arial" w:cs="Arial"/>
          <w:color w:val="000000" w:themeColor="text1"/>
          <w:sz w:val="24"/>
          <w:szCs w:val="24"/>
        </w:rPr>
        <w:t xml:space="preserve">ability to </w:t>
      </w:r>
      <w:r w:rsidR="008744E4" w:rsidRPr="0091408D">
        <w:rPr>
          <w:rFonts w:ascii="Arial" w:hAnsi="Arial" w:cs="Arial"/>
          <w:color w:val="000000" w:themeColor="text1"/>
          <w:sz w:val="24"/>
          <w:szCs w:val="24"/>
        </w:rPr>
        <w:t>understand</w:t>
      </w:r>
      <w:r w:rsidR="00166226" w:rsidRPr="0091408D">
        <w:rPr>
          <w:rFonts w:ascii="Arial" w:hAnsi="Arial" w:cs="Arial"/>
          <w:color w:val="000000" w:themeColor="text1"/>
          <w:sz w:val="24"/>
          <w:szCs w:val="24"/>
        </w:rPr>
        <w:t xml:space="preserve"> </w:t>
      </w:r>
      <w:r w:rsidR="008744E4" w:rsidRPr="0091408D">
        <w:rPr>
          <w:rFonts w:ascii="Arial" w:hAnsi="Arial" w:cs="Arial"/>
          <w:color w:val="000000" w:themeColor="text1"/>
          <w:sz w:val="24"/>
          <w:szCs w:val="24"/>
        </w:rPr>
        <w:t>that the</w:t>
      </w:r>
      <w:r w:rsidR="00166226" w:rsidRPr="0091408D">
        <w:rPr>
          <w:rFonts w:ascii="Arial" w:hAnsi="Arial" w:cs="Arial"/>
          <w:color w:val="000000" w:themeColor="text1"/>
          <w:sz w:val="24"/>
          <w:szCs w:val="24"/>
        </w:rPr>
        <w:t>y are to always make the right decision</w:t>
      </w:r>
      <w:r w:rsidR="008744E4" w:rsidRPr="0091408D">
        <w:rPr>
          <w:rFonts w:ascii="Arial" w:hAnsi="Arial" w:cs="Arial"/>
          <w:color w:val="000000" w:themeColor="text1"/>
          <w:sz w:val="24"/>
          <w:szCs w:val="24"/>
        </w:rPr>
        <w:t>. (College of Policing</w:t>
      </w:r>
      <w:r w:rsidR="00166226" w:rsidRPr="0091408D">
        <w:rPr>
          <w:rFonts w:ascii="Arial" w:hAnsi="Arial" w:cs="Arial"/>
          <w:color w:val="000000" w:themeColor="text1"/>
          <w:sz w:val="24"/>
          <w:szCs w:val="24"/>
        </w:rPr>
        <w:t>, 2023</w:t>
      </w:r>
      <w:r w:rsidR="008744E4" w:rsidRPr="0091408D">
        <w:rPr>
          <w:rFonts w:ascii="Arial" w:hAnsi="Arial" w:cs="Arial"/>
          <w:color w:val="000000" w:themeColor="text1"/>
          <w:sz w:val="24"/>
          <w:szCs w:val="24"/>
        </w:rPr>
        <w:t xml:space="preserve">). </w:t>
      </w:r>
      <w:r w:rsidR="00D22E06" w:rsidRPr="0091408D">
        <w:rPr>
          <w:rFonts w:ascii="Arial" w:hAnsi="Arial" w:cs="Arial"/>
          <w:color w:val="000000" w:themeColor="text1"/>
          <w:sz w:val="24"/>
          <w:szCs w:val="24"/>
        </w:rPr>
        <w:t>However,</w:t>
      </w:r>
      <w:r w:rsidR="00305DD0" w:rsidRPr="0091408D">
        <w:rPr>
          <w:rFonts w:ascii="Arial" w:hAnsi="Arial" w:cs="Arial"/>
          <w:color w:val="000000" w:themeColor="text1"/>
          <w:sz w:val="24"/>
          <w:szCs w:val="24"/>
        </w:rPr>
        <w:t xml:space="preserve"> </w:t>
      </w:r>
      <w:r w:rsidR="00A351AD" w:rsidRPr="0091408D">
        <w:rPr>
          <w:rFonts w:ascii="Arial" w:hAnsi="Arial" w:cs="Arial"/>
          <w:color w:val="000000" w:themeColor="text1"/>
          <w:sz w:val="24"/>
          <w:szCs w:val="24"/>
        </w:rPr>
        <w:t>no officer</w:t>
      </w:r>
      <w:r w:rsidR="009A4B28" w:rsidRPr="0091408D">
        <w:rPr>
          <w:rFonts w:ascii="Arial" w:hAnsi="Arial" w:cs="Arial"/>
          <w:color w:val="000000" w:themeColor="text1"/>
          <w:sz w:val="24"/>
          <w:szCs w:val="24"/>
        </w:rPr>
        <w:t xml:space="preserve"> is free from making mistakes</w:t>
      </w:r>
      <w:r w:rsidR="008A7BDD" w:rsidRPr="0091408D">
        <w:rPr>
          <w:rFonts w:ascii="Arial" w:hAnsi="Arial" w:cs="Arial"/>
          <w:color w:val="000000" w:themeColor="text1"/>
          <w:sz w:val="24"/>
          <w:szCs w:val="24"/>
        </w:rPr>
        <w:t xml:space="preserve">, but </w:t>
      </w:r>
      <w:r w:rsidR="00A351AD" w:rsidRPr="0091408D">
        <w:rPr>
          <w:rFonts w:ascii="Arial" w:hAnsi="Arial" w:cs="Arial"/>
          <w:color w:val="000000" w:themeColor="text1"/>
          <w:sz w:val="24"/>
          <w:szCs w:val="24"/>
        </w:rPr>
        <w:t xml:space="preserve">they </w:t>
      </w:r>
      <w:r w:rsidR="008A7BDD" w:rsidRPr="0091408D">
        <w:rPr>
          <w:rFonts w:ascii="Arial" w:hAnsi="Arial" w:cs="Arial"/>
          <w:color w:val="000000" w:themeColor="text1"/>
          <w:sz w:val="24"/>
          <w:szCs w:val="24"/>
        </w:rPr>
        <w:t>must be able to admit</w:t>
      </w:r>
      <w:r w:rsidR="00A351AD" w:rsidRPr="0091408D">
        <w:rPr>
          <w:rFonts w:ascii="Arial" w:hAnsi="Arial" w:cs="Arial"/>
          <w:color w:val="000000" w:themeColor="text1"/>
          <w:sz w:val="24"/>
          <w:szCs w:val="24"/>
        </w:rPr>
        <w:t xml:space="preserve"> </w:t>
      </w:r>
      <w:r w:rsidR="001E7BDA" w:rsidRPr="0091408D">
        <w:rPr>
          <w:rFonts w:ascii="Arial" w:hAnsi="Arial" w:cs="Arial"/>
          <w:color w:val="000000" w:themeColor="text1"/>
          <w:sz w:val="24"/>
          <w:szCs w:val="24"/>
        </w:rPr>
        <w:t>and take ownership of</w:t>
      </w:r>
      <w:r w:rsidR="009303ED" w:rsidRPr="0091408D">
        <w:rPr>
          <w:rFonts w:ascii="Arial" w:hAnsi="Arial" w:cs="Arial"/>
          <w:color w:val="000000" w:themeColor="text1"/>
          <w:sz w:val="24"/>
          <w:szCs w:val="24"/>
        </w:rPr>
        <w:t xml:space="preserve"> them </w:t>
      </w:r>
      <w:proofErr w:type="gramStart"/>
      <w:r w:rsidR="009303ED" w:rsidRPr="0091408D">
        <w:rPr>
          <w:rFonts w:ascii="Arial" w:hAnsi="Arial" w:cs="Arial"/>
          <w:color w:val="000000" w:themeColor="text1"/>
          <w:sz w:val="24"/>
          <w:szCs w:val="24"/>
        </w:rPr>
        <w:t>in order to</w:t>
      </w:r>
      <w:proofErr w:type="gramEnd"/>
      <w:r w:rsidR="009303ED" w:rsidRPr="0091408D">
        <w:rPr>
          <w:rFonts w:ascii="Arial" w:hAnsi="Arial" w:cs="Arial"/>
          <w:color w:val="000000" w:themeColor="text1"/>
          <w:sz w:val="24"/>
          <w:szCs w:val="24"/>
        </w:rPr>
        <w:t xml:space="preserve"> uphold </w:t>
      </w:r>
      <w:r w:rsidR="001E7BDA" w:rsidRPr="0091408D">
        <w:rPr>
          <w:rFonts w:ascii="Arial" w:hAnsi="Arial" w:cs="Arial"/>
          <w:color w:val="000000" w:themeColor="text1"/>
          <w:sz w:val="24"/>
          <w:szCs w:val="24"/>
        </w:rPr>
        <w:t xml:space="preserve">moral and </w:t>
      </w:r>
      <w:r w:rsidR="008D4F60" w:rsidRPr="0091408D">
        <w:rPr>
          <w:rFonts w:ascii="Arial" w:hAnsi="Arial" w:cs="Arial"/>
          <w:color w:val="000000" w:themeColor="text1"/>
          <w:sz w:val="24"/>
          <w:szCs w:val="24"/>
        </w:rPr>
        <w:t>ethical</w:t>
      </w:r>
      <w:r w:rsidR="00CB4104" w:rsidRPr="0091408D">
        <w:rPr>
          <w:rFonts w:ascii="Arial" w:hAnsi="Arial" w:cs="Arial"/>
          <w:color w:val="000000" w:themeColor="text1"/>
          <w:sz w:val="24"/>
          <w:szCs w:val="24"/>
        </w:rPr>
        <w:t xml:space="preserve"> standards </w:t>
      </w:r>
      <w:r w:rsidR="00DA06EB" w:rsidRPr="0091408D">
        <w:rPr>
          <w:rFonts w:ascii="Arial" w:hAnsi="Arial" w:cs="Arial"/>
          <w:color w:val="000000" w:themeColor="text1"/>
          <w:sz w:val="24"/>
          <w:szCs w:val="24"/>
        </w:rPr>
        <w:t>(D</w:t>
      </w:r>
      <w:r w:rsidR="0002352A" w:rsidRPr="0091408D">
        <w:rPr>
          <w:rFonts w:ascii="Arial" w:hAnsi="Arial" w:cs="Arial"/>
          <w:color w:val="000000" w:themeColor="text1"/>
          <w:sz w:val="24"/>
          <w:szCs w:val="24"/>
        </w:rPr>
        <w:t xml:space="preserve"> </w:t>
      </w:r>
      <w:r w:rsidR="00DA06EB" w:rsidRPr="0091408D">
        <w:rPr>
          <w:rFonts w:ascii="Arial" w:hAnsi="Arial" w:cs="Arial"/>
          <w:color w:val="000000" w:themeColor="text1"/>
          <w:sz w:val="24"/>
          <w:szCs w:val="24"/>
        </w:rPr>
        <w:t>Stephens</w:t>
      </w:r>
      <w:r w:rsidR="0002352A" w:rsidRPr="0091408D">
        <w:rPr>
          <w:rFonts w:ascii="Arial" w:hAnsi="Arial" w:cs="Arial"/>
          <w:color w:val="000000" w:themeColor="text1"/>
          <w:sz w:val="24"/>
          <w:szCs w:val="24"/>
        </w:rPr>
        <w:t>, 2023)</w:t>
      </w:r>
      <w:r w:rsidR="00DA06EB" w:rsidRPr="0091408D">
        <w:rPr>
          <w:rFonts w:ascii="Arial" w:hAnsi="Arial" w:cs="Arial"/>
          <w:color w:val="000000" w:themeColor="text1"/>
          <w:sz w:val="24"/>
          <w:szCs w:val="24"/>
        </w:rPr>
        <w:t xml:space="preserve"> </w:t>
      </w:r>
      <w:r w:rsidR="00CB4104" w:rsidRPr="0091408D">
        <w:rPr>
          <w:rFonts w:ascii="Arial" w:hAnsi="Arial" w:cs="Arial"/>
          <w:color w:val="000000" w:themeColor="text1"/>
          <w:sz w:val="24"/>
          <w:szCs w:val="24"/>
        </w:rPr>
        <w:t xml:space="preserve">which will demonstrate </w:t>
      </w:r>
      <w:r w:rsidR="00A30745" w:rsidRPr="0091408D">
        <w:rPr>
          <w:rFonts w:ascii="Arial" w:hAnsi="Arial" w:cs="Arial"/>
          <w:color w:val="000000" w:themeColor="text1"/>
          <w:sz w:val="24"/>
          <w:szCs w:val="24"/>
        </w:rPr>
        <w:t>accounta</w:t>
      </w:r>
      <w:r w:rsidR="0015305D">
        <w:rPr>
          <w:rFonts w:ascii="Arial" w:hAnsi="Arial" w:cs="Arial"/>
          <w:color w:val="000000" w:themeColor="text1"/>
          <w:sz w:val="24"/>
          <w:szCs w:val="24"/>
        </w:rPr>
        <w:t>bility</w:t>
      </w:r>
      <w:r w:rsidR="00A26A2A" w:rsidRPr="0091408D">
        <w:rPr>
          <w:rFonts w:ascii="Arial" w:hAnsi="Arial" w:cs="Arial"/>
          <w:color w:val="000000" w:themeColor="text1"/>
          <w:sz w:val="24"/>
          <w:szCs w:val="24"/>
        </w:rPr>
        <w:t xml:space="preserve"> and therefore bring integrity to not only themselves but the </w:t>
      </w:r>
      <w:r w:rsidR="00D33BFF" w:rsidRPr="0091408D">
        <w:rPr>
          <w:rFonts w:ascii="Arial" w:hAnsi="Arial" w:cs="Arial"/>
          <w:color w:val="000000" w:themeColor="text1"/>
          <w:sz w:val="24"/>
          <w:szCs w:val="24"/>
        </w:rPr>
        <w:t xml:space="preserve">organisation. This will promote </w:t>
      </w:r>
      <w:r w:rsidR="00FF528F" w:rsidRPr="0091408D">
        <w:rPr>
          <w:rFonts w:ascii="Arial" w:hAnsi="Arial" w:cs="Arial"/>
          <w:color w:val="000000" w:themeColor="text1"/>
          <w:sz w:val="24"/>
          <w:szCs w:val="24"/>
        </w:rPr>
        <w:t xml:space="preserve">positive </w:t>
      </w:r>
      <w:r w:rsidR="00066E39" w:rsidRPr="0091408D">
        <w:rPr>
          <w:rFonts w:ascii="Arial" w:hAnsi="Arial" w:cs="Arial"/>
          <w:color w:val="000000" w:themeColor="text1"/>
          <w:sz w:val="24"/>
          <w:szCs w:val="24"/>
        </w:rPr>
        <w:t xml:space="preserve">working </w:t>
      </w:r>
      <w:r w:rsidR="00FF528F" w:rsidRPr="0091408D">
        <w:rPr>
          <w:rFonts w:ascii="Arial" w:hAnsi="Arial" w:cs="Arial"/>
          <w:color w:val="000000" w:themeColor="text1"/>
          <w:sz w:val="24"/>
          <w:szCs w:val="24"/>
        </w:rPr>
        <w:t xml:space="preserve">conduct within the service and support positive public perceptions towards the </w:t>
      </w:r>
      <w:r w:rsidR="004E20C9" w:rsidRPr="0091408D">
        <w:rPr>
          <w:rFonts w:ascii="Arial" w:hAnsi="Arial" w:cs="Arial"/>
          <w:color w:val="000000" w:themeColor="text1"/>
          <w:sz w:val="24"/>
          <w:szCs w:val="24"/>
        </w:rPr>
        <w:t>police</w:t>
      </w:r>
      <w:r w:rsidR="00523576" w:rsidRPr="0091408D">
        <w:rPr>
          <w:rFonts w:ascii="Arial" w:hAnsi="Arial" w:cs="Arial"/>
          <w:color w:val="000000" w:themeColor="text1"/>
          <w:sz w:val="24"/>
          <w:szCs w:val="24"/>
        </w:rPr>
        <w:t xml:space="preserve"> </w:t>
      </w:r>
      <w:r w:rsidR="00B56BAA" w:rsidRPr="0091408D">
        <w:rPr>
          <w:rFonts w:ascii="Arial" w:hAnsi="Arial" w:cs="Arial"/>
          <w:color w:val="000000" w:themeColor="text1"/>
          <w:sz w:val="24"/>
          <w:szCs w:val="24"/>
        </w:rPr>
        <w:t xml:space="preserve">as we they are being transparent in their actions. This is supported by </w:t>
      </w:r>
      <w:r w:rsidR="00B56BAA" w:rsidRPr="0091408D">
        <w:rPr>
          <w:rFonts w:ascii="Arial" w:hAnsi="Arial" w:cs="Arial"/>
          <w:color w:val="000000" w:themeColor="text1"/>
          <w:sz w:val="24"/>
          <w:szCs w:val="24"/>
          <w:shd w:val="clear" w:color="auto" w:fill="FFFFFF"/>
        </w:rPr>
        <w:t>Darrel Stephe</w:t>
      </w:r>
      <w:r w:rsidR="00FC0E12">
        <w:rPr>
          <w:rFonts w:ascii="Arial" w:hAnsi="Arial" w:cs="Arial"/>
          <w:color w:val="000000" w:themeColor="text1"/>
          <w:sz w:val="24"/>
          <w:szCs w:val="24"/>
          <w:shd w:val="clear" w:color="auto" w:fill="FFFFFF"/>
        </w:rPr>
        <w:t>ns,</w:t>
      </w:r>
      <w:r w:rsidR="00B56BAA" w:rsidRPr="0091408D">
        <w:rPr>
          <w:rFonts w:ascii="Arial" w:hAnsi="Arial" w:cs="Arial"/>
          <w:color w:val="000000" w:themeColor="text1"/>
          <w:sz w:val="24"/>
          <w:szCs w:val="24"/>
          <w:shd w:val="clear" w:color="auto" w:fill="FFFFFF"/>
        </w:rPr>
        <w:t xml:space="preserve"> </w:t>
      </w:r>
      <w:r w:rsidR="00FC0E12">
        <w:rPr>
          <w:rFonts w:ascii="Arial" w:hAnsi="Arial" w:cs="Arial"/>
          <w:color w:val="000000" w:themeColor="text1"/>
          <w:sz w:val="24"/>
          <w:szCs w:val="24"/>
          <w:shd w:val="clear" w:color="auto" w:fill="FFFFFF"/>
        </w:rPr>
        <w:t>(</w:t>
      </w:r>
      <w:r w:rsidR="00B56BAA" w:rsidRPr="0091408D">
        <w:rPr>
          <w:rFonts w:ascii="Arial" w:hAnsi="Arial" w:cs="Arial"/>
          <w:color w:val="000000" w:themeColor="text1"/>
          <w:sz w:val="24"/>
          <w:szCs w:val="24"/>
          <w:shd w:val="clear" w:color="auto" w:fill="FFFFFF"/>
        </w:rPr>
        <w:t>2023)</w:t>
      </w:r>
      <w:r w:rsidR="00B56BAA" w:rsidRPr="0091408D">
        <w:rPr>
          <w:rFonts w:ascii="Arial" w:hAnsi="Arial" w:cs="Arial"/>
          <w:color w:val="000000" w:themeColor="text1"/>
          <w:sz w:val="24"/>
          <w:szCs w:val="24"/>
        </w:rPr>
        <w:t xml:space="preserve"> who states that </w:t>
      </w:r>
      <w:r w:rsidR="0002352A" w:rsidRPr="0091408D">
        <w:rPr>
          <w:rFonts w:ascii="Arial" w:hAnsi="Arial" w:cs="Arial"/>
          <w:color w:val="000000" w:themeColor="text1"/>
          <w:sz w:val="24"/>
          <w:szCs w:val="24"/>
          <w:shd w:val="clear" w:color="auto" w:fill="FFFFFF"/>
        </w:rPr>
        <w:t>“Through transparency and a culture that emphasizes service, we can heal the divide between the police and community”</w:t>
      </w:r>
      <w:r w:rsidR="0065548C" w:rsidRPr="0091408D">
        <w:rPr>
          <w:rFonts w:ascii="Arial" w:hAnsi="Arial" w:cs="Arial"/>
          <w:color w:val="000000" w:themeColor="text1"/>
          <w:sz w:val="24"/>
          <w:szCs w:val="24"/>
          <w:shd w:val="clear" w:color="auto" w:fill="FFFFFF"/>
        </w:rPr>
        <w:t>.</w:t>
      </w:r>
    </w:p>
    <w:p w14:paraId="1738608E" w14:textId="69512F31" w:rsidR="00C762F0" w:rsidRPr="005C5A07" w:rsidRDefault="00C911E5" w:rsidP="00262990">
      <w:pPr>
        <w:spacing w:line="360" w:lineRule="auto"/>
        <w:jc w:val="both"/>
        <w:rPr>
          <w:rStyle w:val="Strong"/>
          <w:rFonts w:ascii="Arial" w:hAnsi="Arial" w:cs="Arial"/>
          <w:b w:val="0"/>
          <w:bCs w:val="0"/>
          <w:sz w:val="24"/>
          <w:szCs w:val="24"/>
        </w:rPr>
      </w:pPr>
      <w:r>
        <w:rPr>
          <w:rFonts w:ascii="Arial" w:hAnsi="Arial" w:cs="Arial"/>
          <w:sz w:val="24"/>
          <w:szCs w:val="24"/>
        </w:rPr>
        <w:t>Local Government Association</w:t>
      </w:r>
      <w:r w:rsidR="00925B7F">
        <w:rPr>
          <w:rFonts w:ascii="Arial" w:hAnsi="Arial" w:cs="Arial"/>
          <w:sz w:val="24"/>
          <w:szCs w:val="24"/>
        </w:rPr>
        <w:t>,</w:t>
      </w:r>
      <w:r>
        <w:rPr>
          <w:rFonts w:ascii="Arial" w:hAnsi="Arial" w:cs="Arial"/>
          <w:sz w:val="24"/>
          <w:szCs w:val="24"/>
        </w:rPr>
        <w:t xml:space="preserve"> </w:t>
      </w:r>
      <w:r w:rsidR="00925B7F">
        <w:rPr>
          <w:rFonts w:ascii="Arial" w:hAnsi="Arial" w:cs="Arial"/>
          <w:sz w:val="24"/>
          <w:szCs w:val="24"/>
        </w:rPr>
        <w:t xml:space="preserve">(2023) </w:t>
      </w:r>
      <w:r>
        <w:rPr>
          <w:rFonts w:ascii="Arial" w:hAnsi="Arial" w:cs="Arial"/>
          <w:sz w:val="24"/>
          <w:szCs w:val="24"/>
        </w:rPr>
        <w:t xml:space="preserve">states “Police staff act with fairness and impartiality. They do not </w:t>
      </w:r>
      <w:r w:rsidR="00E867CD">
        <w:rPr>
          <w:rFonts w:ascii="Arial" w:hAnsi="Arial" w:cs="Arial"/>
          <w:sz w:val="24"/>
          <w:szCs w:val="24"/>
        </w:rPr>
        <w:t>discriminate</w:t>
      </w:r>
      <w:r>
        <w:rPr>
          <w:rFonts w:ascii="Arial" w:hAnsi="Arial" w:cs="Arial"/>
          <w:sz w:val="24"/>
          <w:szCs w:val="24"/>
        </w:rPr>
        <w:t xml:space="preserve"> unlawfully or unfairly.”</w:t>
      </w:r>
      <w:r w:rsidR="0027418E">
        <w:rPr>
          <w:rFonts w:ascii="Arial" w:hAnsi="Arial" w:cs="Arial"/>
          <w:sz w:val="24"/>
          <w:szCs w:val="24"/>
        </w:rPr>
        <w:t xml:space="preserve"> They go on to say that </w:t>
      </w:r>
      <w:r w:rsidR="00070F2A">
        <w:rPr>
          <w:rFonts w:ascii="Arial" w:hAnsi="Arial" w:cs="Arial"/>
          <w:sz w:val="24"/>
          <w:szCs w:val="24"/>
        </w:rPr>
        <w:t xml:space="preserve">an </w:t>
      </w:r>
      <w:r w:rsidR="00070F2A">
        <w:rPr>
          <w:rFonts w:ascii="Arial" w:hAnsi="Arial" w:cs="Arial"/>
          <w:sz w:val="24"/>
          <w:szCs w:val="24"/>
        </w:rPr>
        <w:lastRenderedPageBreak/>
        <w:t>individual</w:t>
      </w:r>
      <w:r w:rsidR="00CF2942">
        <w:rPr>
          <w:rFonts w:ascii="Arial" w:hAnsi="Arial" w:cs="Arial"/>
          <w:sz w:val="24"/>
          <w:szCs w:val="24"/>
        </w:rPr>
        <w:t xml:space="preserve">’s </w:t>
      </w:r>
      <w:r w:rsidR="009124C7">
        <w:rPr>
          <w:rFonts w:ascii="Arial" w:hAnsi="Arial" w:cs="Arial"/>
          <w:sz w:val="24"/>
          <w:szCs w:val="24"/>
        </w:rPr>
        <w:t>traditions</w:t>
      </w:r>
      <w:r w:rsidR="00E06B87">
        <w:rPr>
          <w:rFonts w:ascii="Arial" w:hAnsi="Arial" w:cs="Arial"/>
          <w:sz w:val="24"/>
          <w:szCs w:val="24"/>
        </w:rPr>
        <w:t xml:space="preserve">, </w:t>
      </w:r>
      <w:r w:rsidR="00C641EB">
        <w:rPr>
          <w:rFonts w:ascii="Arial" w:hAnsi="Arial" w:cs="Arial"/>
          <w:sz w:val="24"/>
          <w:szCs w:val="24"/>
        </w:rPr>
        <w:t>beliefs,</w:t>
      </w:r>
      <w:r w:rsidR="00E06B87">
        <w:rPr>
          <w:rFonts w:ascii="Arial" w:hAnsi="Arial" w:cs="Arial"/>
          <w:sz w:val="24"/>
          <w:szCs w:val="24"/>
        </w:rPr>
        <w:t xml:space="preserve"> and lifestyles </w:t>
      </w:r>
      <w:r w:rsidR="00070F2A">
        <w:rPr>
          <w:rFonts w:ascii="Arial" w:hAnsi="Arial" w:cs="Arial"/>
          <w:sz w:val="24"/>
          <w:szCs w:val="24"/>
        </w:rPr>
        <w:t>are respected</w:t>
      </w:r>
      <w:r w:rsidR="00260391">
        <w:rPr>
          <w:rFonts w:ascii="Arial" w:hAnsi="Arial" w:cs="Arial"/>
          <w:sz w:val="24"/>
          <w:szCs w:val="24"/>
        </w:rPr>
        <w:t xml:space="preserve"> but</w:t>
      </w:r>
      <w:r w:rsidR="00CF2942">
        <w:rPr>
          <w:rFonts w:ascii="Arial" w:hAnsi="Arial" w:cs="Arial"/>
          <w:sz w:val="24"/>
          <w:szCs w:val="24"/>
        </w:rPr>
        <w:t xml:space="preserve"> </w:t>
      </w:r>
      <w:r w:rsidR="00CC68D4">
        <w:rPr>
          <w:rFonts w:ascii="Arial" w:hAnsi="Arial" w:cs="Arial"/>
          <w:sz w:val="24"/>
          <w:szCs w:val="24"/>
        </w:rPr>
        <w:t xml:space="preserve">regardless of these traditions, </w:t>
      </w:r>
      <w:proofErr w:type="gramStart"/>
      <w:r w:rsidR="00CC68D4">
        <w:rPr>
          <w:rFonts w:ascii="Arial" w:hAnsi="Arial" w:cs="Arial"/>
          <w:sz w:val="24"/>
          <w:szCs w:val="24"/>
        </w:rPr>
        <w:t>beliefs</w:t>
      </w:r>
      <w:proofErr w:type="gramEnd"/>
      <w:r w:rsidR="00CC68D4">
        <w:rPr>
          <w:rFonts w:ascii="Arial" w:hAnsi="Arial" w:cs="Arial"/>
          <w:sz w:val="24"/>
          <w:szCs w:val="24"/>
        </w:rPr>
        <w:t xml:space="preserve"> and lifestyles they must</w:t>
      </w:r>
      <w:r w:rsidR="00CF2942">
        <w:rPr>
          <w:rFonts w:ascii="Arial" w:hAnsi="Arial" w:cs="Arial"/>
          <w:sz w:val="24"/>
          <w:szCs w:val="24"/>
        </w:rPr>
        <w:t xml:space="preserve"> adhere </w:t>
      </w:r>
      <w:r w:rsidR="009A2F0D">
        <w:rPr>
          <w:rFonts w:ascii="Arial" w:hAnsi="Arial" w:cs="Arial"/>
          <w:sz w:val="24"/>
          <w:szCs w:val="24"/>
        </w:rPr>
        <w:t xml:space="preserve">with the rule of law. </w:t>
      </w:r>
      <w:r w:rsidR="00B970F7">
        <w:rPr>
          <w:rFonts w:ascii="Arial" w:hAnsi="Arial" w:cs="Arial"/>
          <w:sz w:val="24"/>
          <w:szCs w:val="24"/>
        </w:rPr>
        <w:t>Gwent Police</w:t>
      </w:r>
      <w:r w:rsidR="00925B7F">
        <w:rPr>
          <w:rFonts w:ascii="Arial" w:hAnsi="Arial" w:cs="Arial"/>
          <w:sz w:val="24"/>
          <w:szCs w:val="24"/>
        </w:rPr>
        <w:t>,</w:t>
      </w:r>
      <w:r w:rsidR="00B970F7">
        <w:rPr>
          <w:rFonts w:ascii="Arial" w:hAnsi="Arial" w:cs="Arial"/>
          <w:sz w:val="24"/>
          <w:szCs w:val="24"/>
        </w:rPr>
        <w:t xml:space="preserve"> </w:t>
      </w:r>
      <w:r w:rsidR="006020A9">
        <w:rPr>
          <w:rFonts w:ascii="Arial" w:hAnsi="Arial" w:cs="Arial"/>
          <w:sz w:val="24"/>
          <w:szCs w:val="24"/>
        </w:rPr>
        <w:t xml:space="preserve">(2023) </w:t>
      </w:r>
      <w:r w:rsidR="00B970F7">
        <w:rPr>
          <w:rFonts w:ascii="Arial" w:hAnsi="Arial" w:cs="Arial"/>
          <w:sz w:val="24"/>
          <w:szCs w:val="24"/>
        </w:rPr>
        <w:t xml:space="preserve">state that </w:t>
      </w:r>
      <w:r w:rsidR="00FB4B0E">
        <w:rPr>
          <w:rFonts w:ascii="Arial" w:hAnsi="Arial" w:cs="Arial"/>
          <w:sz w:val="24"/>
          <w:szCs w:val="24"/>
        </w:rPr>
        <w:t xml:space="preserve">they </w:t>
      </w:r>
      <w:r w:rsidR="00E276B3">
        <w:rPr>
          <w:rFonts w:ascii="Arial" w:hAnsi="Arial" w:cs="Arial"/>
          <w:sz w:val="24"/>
          <w:szCs w:val="24"/>
        </w:rPr>
        <w:t xml:space="preserve">“have </w:t>
      </w:r>
      <w:r w:rsidR="00D507CA">
        <w:rPr>
          <w:rFonts w:ascii="Arial" w:hAnsi="Arial" w:cs="Arial"/>
          <w:sz w:val="24"/>
          <w:szCs w:val="24"/>
        </w:rPr>
        <w:t xml:space="preserve">a </w:t>
      </w:r>
      <w:r w:rsidR="00E276B3">
        <w:rPr>
          <w:rFonts w:ascii="Arial" w:hAnsi="Arial" w:cs="Arial"/>
          <w:sz w:val="24"/>
          <w:szCs w:val="24"/>
        </w:rPr>
        <w:t xml:space="preserve">strong commitment </w:t>
      </w:r>
      <w:r w:rsidR="00E5115B">
        <w:rPr>
          <w:rFonts w:ascii="Arial" w:hAnsi="Arial" w:cs="Arial"/>
          <w:sz w:val="24"/>
          <w:szCs w:val="24"/>
        </w:rPr>
        <w:t>to valuing differences and encouraging inclusivity</w:t>
      </w:r>
      <w:r w:rsidR="004E56FE">
        <w:rPr>
          <w:rFonts w:ascii="Arial" w:hAnsi="Arial" w:cs="Arial"/>
          <w:sz w:val="24"/>
          <w:szCs w:val="24"/>
        </w:rPr>
        <w:t>”</w:t>
      </w:r>
      <w:r w:rsidR="00141E23">
        <w:rPr>
          <w:rFonts w:ascii="Arial" w:hAnsi="Arial" w:cs="Arial"/>
          <w:sz w:val="24"/>
          <w:szCs w:val="24"/>
        </w:rPr>
        <w:t>,</w:t>
      </w:r>
      <w:r w:rsidR="002A3BB0">
        <w:rPr>
          <w:rFonts w:ascii="Arial" w:hAnsi="Arial" w:cs="Arial"/>
          <w:sz w:val="24"/>
          <w:szCs w:val="24"/>
        </w:rPr>
        <w:t xml:space="preserve"> th</w:t>
      </w:r>
      <w:r w:rsidR="00B92CA5">
        <w:rPr>
          <w:rFonts w:ascii="Arial" w:hAnsi="Arial" w:cs="Arial"/>
          <w:sz w:val="24"/>
          <w:szCs w:val="24"/>
        </w:rPr>
        <w:t>is is provided through the service but also within the organisation.</w:t>
      </w:r>
      <w:r w:rsidR="005C5A07">
        <w:rPr>
          <w:rFonts w:ascii="Arial" w:hAnsi="Arial" w:cs="Arial"/>
          <w:sz w:val="24"/>
          <w:szCs w:val="24"/>
        </w:rPr>
        <w:t xml:space="preserve"> </w:t>
      </w:r>
      <w:r w:rsidR="00E331E4">
        <w:rPr>
          <w:rStyle w:val="Strong"/>
          <w:rFonts w:ascii="Arial" w:hAnsi="Arial" w:cs="Arial"/>
          <w:b w:val="0"/>
          <w:bCs w:val="0"/>
          <w:color w:val="231F20"/>
          <w:sz w:val="24"/>
          <w:szCs w:val="24"/>
          <w:shd w:val="clear" w:color="auto" w:fill="FFFFFF"/>
        </w:rPr>
        <w:t>An example of how the police demonstrate and promote inclusion and a modern view of the organisation is from attending LGBT+ pride and the LGBT</w:t>
      </w:r>
      <w:r w:rsidR="00987843">
        <w:rPr>
          <w:rStyle w:val="Strong"/>
          <w:rFonts w:ascii="Arial" w:hAnsi="Arial" w:cs="Arial"/>
          <w:b w:val="0"/>
          <w:bCs w:val="0"/>
          <w:color w:val="231F20"/>
          <w:sz w:val="24"/>
          <w:szCs w:val="24"/>
          <w:shd w:val="clear" w:color="auto" w:fill="FFFFFF"/>
        </w:rPr>
        <w:t>+</w:t>
      </w:r>
      <w:r w:rsidR="00E331E4">
        <w:rPr>
          <w:rStyle w:val="Strong"/>
          <w:rFonts w:ascii="Arial" w:hAnsi="Arial" w:cs="Arial"/>
          <w:b w:val="0"/>
          <w:bCs w:val="0"/>
          <w:color w:val="231F20"/>
          <w:sz w:val="24"/>
          <w:szCs w:val="24"/>
          <w:shd w:val="clear" w:color="auto" w:fill="FFFFFF"/>
        </w:rPr>
        <w:t xml:space="preserve"> </w:t>
      </w:r>
      <w:r w:rsidR="00987843">
        <w:rPr>
          <w:rStyle w:val="Strong"/>
          <w:rFonts w:ascii="Arial" w:hAnsi="Arial" w:cs="Arial"/>
          <w:b w:val="0"/>
          <w:bCs w:val="0"/>
          <w:color w:val="231F20"/>
          <w:sz w:val="24"/>
          <w:szCs w:val="24"/>
          <w:shd w:val="clear" w:color="auto" w:fill="FFFFFF"/>
        </w:rPr>
        <w:t>P</w:t>
      </w:r>
      <w:r w:rsidR="00E331E4">
        <w:rPr>
          <w:rStyle w:val="Strong"/>
          <w:rFonts w:ascii="Arial" w:hAnsi="Arial" w:cs="Arial"/>
          <w:b w:val="0"/>
          <w:bCs w:val="0"/>
          <w:color w:val="231F20"/>
          <w:sz w:val="24"/>
          <w:szCs w:val="24"/>
          <w:shd w:val="clear" w:color="auto" w:fill="FFFFFF"/>
        </w:rPr>
        <w:t xml:space="preserve">olicing </w:t>
      </w:r>
      <w:r w:rsidR="00987843">
        <w:rPr>
          <w:rStyle w:val="Strong"/>
          <w:rFonts w:ascii="Arial" w:hAnsi="Arial" w:cs="Arial"/>
          <w:b w:val="0"/>
          <w:bCs w:val="0"/>
          <w:color w:val="231F20"/>
          <w:sz w:val="24"/>
          <w:szCs w:val="24"/>
          <w:shd w:val="clear" w:color="auto" w:fill="FFFFFF"/>
        </w:rPr>
        <w:t>N</w:t>
      </w:r>
      <w:r w:rsidR="00E331E4">
        <w:rPr>
          <w:rStyle w:val="Strong"/>
          <w:rFonts w:ascii="Arial" w:hAnsi="Arial" w:cs="Arial"/>
          <w:b w:val="0"/>
          <w:bCs w:val="0"/>
          <w:color w:val="231F20"/>
          <w:sz w:val="24"/>
          <w:szCs w:val="24"/>
          <w:shd w:val="clear" w:color="auto" w:fill="FFFFFF"/>
        </w:rPr>
        <w:t>etwork.</w:t>
      </w:r>
      <w:r w:rsidR="00D06FAB">
        <w:rPr>
          <w:rStyle w:val="Strong"/>
          <w:rFonts w:ascii="Arial" w:hAnsi="Arial" w:cs="Arial"/>
          <w:b w:val="0"/>
          <w:bCs w:val="0"/>
          <w:color w:val="231F20"/>
          <w:sz w:val="24"/>
          <w:szCs w:val="24"/>
          <w:shd w:val="clear" w:color="auto" w:fill="FFFFFF"/>
        </w:rPr>
        <w:t xml:space="preserve"> Among other things the network supports police staff in developing </w:t>
      </w:r>
      <w:r w:rsidR="008E3EBD">
        <w:rPr>
          <w:rStyle w:val="Strong"/>
          <w:rFonts w:ascii="Arial" w:hAnsi="Arial" w:cs="Arial"/>
          <w:b w:val="0"/>
          <w:bCs w:val="0"/>
          <w:color w:val="231F20"/>
          <w:sz w:val="24"/>
          <w:szCs w:val="24"/>
          <w:shd w:val="clear" w:color="auto" w:fill="FFFFFF"/>
        </w:rPr>
        <w:t xml:space="preserve">operational policing </w:t>
      </w:r>
      <w:r w:rsidR="00D06FAB">
        <w:rPr>
          <w:rStyle w:val="Strong"/>
          <w:rFonts w:ascii="Arial" w:hAnsi="Arial" w:cs="Arial"/>
          <w:b w:val="0"/>
          <w:bCs w:val="0"/>
          <w:color w:val="231F20"/>
          <w:sz w:val="24"/>
          <w:szCs w:val="24"/>
          <w:shd w:val="clear" w:color="auto" w:fill="FFFFFF"/>
        </w:rPr>
        <w:t xml:space="preserve">knowledge of the LGBT+ community, thus </w:t>
      </w:r>
      <w:r w:rsidR="008E3EBD">
        <w:rPr>
          <w:rStyle w:val="Strong"/>
          <w:rFonts w:ascii="Arial" w:hAnsi="Arial" w:cs="Arial"/>
          <w:b w:val="0"/>
          <w:bCs w:val="0"/>
          <w:color w:val="231F20"/>
          <w:sz w:val="24"/>
          <w:szCs w:val="24"/>
          <w:shd w:val="clear" w:color="auto" w:fill="FFFFFF"/>
        </w:rPr>
        <w:t xml:space="preserve">enhancing </w:t>
      </w:r>
      <w:r w:rsidR="009B2E3E">
        <w:rPr>
          <w:rStyle w:val="Strong"/>
          <w:rFonts w:ascii="Arial" w:hAnsi="Arial" w:cs="Arial"/>
          <w:b w:val="0"/>
          <w:bCs w:val="0"/>
          <w:color w:val="231F20"/>
          <w:sz w:val="24"/>
          <w:szCs w:val="24"/>
          <w:shd w:val="clear" w:color="auto" w:fill="FFFFFF"/>
        </w:rPr>
        <w:t xml:space="preserve">the service </w:t>
      </w:r>
      <w:r w:rsidR="00D06FAB">
        <w:rPr>
          <w:rStyle w:val="Strong"/>
          <w:rFonts w:ascii="Arial" w:hAnsi="Arial" w:cs="Arial"/>
          <w:b w:val="0"/>
          <w:bCs w:val="0"/>
          <w:color w:val="231F20"/>
          <w:sz w:val="24"/>
          <w:szCs w:val="24"/>
          <w:shd w:val="clear" w:color="auto" w:fill="FFFFFF"/>
        </w:rPr>
        <w:t>delivered</w:t>
      </w:r>
      <w:r w:rsidR="00B66995">
        <w:rPr>
          <w:rStyle w:val="Strong"/>
          <w:rFonts w:ascii="Arial" w:hAnsi="Arial" w:cs="Arial"/>
          <w:b w:val="0"/>
          <w:bCs w:val="0"/>
          <w:color w:val="231F20"/>
          <w:sz w:val="24"/>
          <w:szCs w:val="24"/>
          <w:shd w:val="clear" w:color="auto" w:fill="FFFFFF"/>
        </w:rPr>
        <w:t xml:space="preserve">. </w:t>
      </w:r>
      <w:r w:rsidR="004C5CAA">
        <w:rPr>
          <w:rStyle w:val="Strong"/>
          <w:rFonts w:ascii="Arial" w:hAnsi="Arial" w:cs="Arial"/>
          <w:b w:val="0"/>
          <w:bCs w:val="0"/>
          <w:color w:val="231F20"/>
          <w:sz w:val="24"/>
          <w:szCs w:val="24"/>
          <w:shd w:val="clear" w:color="auto" w:fill="FFFFFF"/>
        </w:rPr>
        <w:t xml:space="preserve">Being </w:t>
      </w:r>
      <w:r w:rsidR="00793C81">
        <w:rPr>
          <w:rStyle w:val="Strong"/>
          <w:rFonts w:ascii="Arial" w:hAnsi="Arial" w:cs="Arial"/>
          <w:b w:val="0"/>
          <w:bCs w:val="0"/>
          <w:color w:val="231F20"/>
          <w:sz w:val="24"/>
          <w:szCs w:val="24"/>
          <w:shd w:val="clear" w:color="auto" w:fill="FFFFFF"/>
        </w:rPr>
        <w:t xml:space="preserve">a representative body </w:t>
      </w:r>
      <w:r w:rsidR="004F2D95">
        <w:rPr>
          <w:rStyle w:val="Strong"/>
          <w:rFonts w:ascii="Arial" w:hAnsi="Arial" w:cs="Arial"/>
          <w:b w:val="0"/>
          <w:bCs w:val="0"/>
          <w:color w:val="231F20"/>
          <w:sz w:val="24"/>
          <w:szCs w:val="24"/>
          <w:shd w:val="clear" w:color="auto" w:fill="FFFFFF"/>
        </w:rPr>
        <w:t xml:space="preserve">for </w:t>
      </w:r>
      <w:r w:rsidR="00FD53ED">
        <w:rPr>
          <w:rStyle w:val="Strong"/>
          <w:rFonts w:ascii="Arial" w:hAnsi="Arial" w:cs="Arial"/>
          <w:b w:val="0"/>
          <w:bCs w:val="0"/>
          <w:color w:val="231F20"/>
          <w:sz w:val="24"/>
          <w:szCs w:val="24"/>
          <w:shd w:val="clear" w:color="auto" w:fill="FFFFFF"/>
        </w:rPr>
        <w:t xml:space="preserve">LGBT+ </w:t>
      </w:r>
      <w:r w:rsidR="00FE0474">
        <w:rPr>
          <w:rStyle w:val="Strong"/>
          <w:rFonts w:ascii="Arial" w:hAnsi="Arial" w:cs="Arial"/>
          <w:b w:val="0"/>
          <w:bCs w:val="0"/>
          <w:color w:val="231F20"/>
          <w:sz w:val="24"/>
          <w:szCs w:val="24"/>
          <w:shd w:val="clear" w:color="auto" w:fill="FFFFFF"/>
        </w:rPr>
        <w:t>it represents groups that are present in forces across England</w:t>
      </w:r>
      <w:r w:rsidR="00A66F19">
        <w:rPr>
          <w:rStyle w:val="Strong"/>
          <w:rFonts w:ascii="Arial" w:hAnsi="Arial" w:cs="Arial"/>
          <w:b w:val="0"/>
          <w:bCs w:val="0"/>
          <w:color w:val="231F20"/>
          <w:sz w:val="24"/>
          <w:szCs w:val="24"/>
          <w:shd w:val="clear" w:color="auto" w:fill="FFFFFF"/>
        </w:rPr>
        <w:t>, Wales and Northern Ireland</w:t>
      </w:r>
      <w:r w:rsidR="00892E82">
        <w:rPr>
          <w:rStyle w:val="Strong"/>
          <w:rFonts w:ascii="Arial" w:hAnsi="Arial" w:cs="Arial"/>
          <w:b w:val="0"/>
          <w:bCs w:val="0"/>
          <w:color w:val="231F20"/>
          <w:sz w:val="24"/>
          <w:szCs w:val="24"/>
          <w:shd w:val="clear" w:color="auto" w:fill="FFFFFF"/>
        </w:rPr>
        <w:t xml:space="preserve">, </w:t>
      </w:r>
      <w:r w:rsidR="00A66F19">
        <w:rPr>
          <w:rStyle w:val="Strong"/>
          <w:rFonts w:ascii="Arial" w:hAnsi="Arial" w:cs="Arial"/>
          <w:b w:val="0"/>
          <w:bCs w:val="0"/>
          <w:color w:val="231F20"/>
          <w:sz w:val="24"/>
          <w:szCs w:val="24"/>
          <w:shd w:val="clear" w:color="auto" w:fill="FFFFFF"/>
        </w:rPr>
        <w:t xml:space="preserve">Police </w:t>
      </w:r>
      <w:r w:rsidR="00A613D9">
        <w:rPr>
          <w:rStyle w:val="Strong"/>
          <w:rFonts w:ascii="Arial" w:hAnsi="Arial" w:cs="Arial"/>
          <w:b w:val="0"/>
          <w:bCs w:val="0"/>
          <w:color w:val="231F20"/>
          <w:sz w:val="24"/>
          <w:szCs w:val="24"/>
          <w:shd w:val="clear" w:color="auto" w:fill="FFFFFF"/>
        </w:rPr>
        <w:t xml:space="preserve">with Pride, </w:t>
      </w:r>
      <w:r w:rsidR="00892E82">
        <w:rPr>
          <w:rStyle w:val="Strong"/>
          <w:rFonts w:ascii="Arial" w:hAnsi="Arial" w:cs="Arial"/>
          <w:b w:val="0"/>
          <w:bCs w:val="0"/>
          <w:color w:val="231F20"/>
          <w:sz w:val="24"/>
          <w:szCs w:val="24"/>
          <w:shd w:val="clear" w:color="auto" w:fill="FFFFFF"/>
        </w:rPr>
        <w:t>(</w:t>
      </w:r>
      <w:r w:rsidR="00A613D9">
        <w:rPr>
          <w:rStyle w:val="Strong"/>
          <w:rFonts w:ascii="Arial" w:hAnsi="Arial" w:cs="Arial"/>
          <w:b w:val="0"/>
          <w:bCs w:val="0"/>
          <w:color w:val="231F20"/>
          <w:sz w:val="24"/>
          <w:szCs w:val="24"/>
          <w:shd w:val="clear" w:color="auto" w:fill="FFFFFF"/>
        </w:rPr>
        <w:t>2023).</w:t>
      </w:r>
      <w:r w:rsidR="00C762F0">
        <w:rPr>
          <w:rStyle w:val="Strong"/>
          <w:rFonts w:ascii="Arial" w:hAnsi="Arial" w:cs="Arial"/>
          <w:b w:val="0"/>
          <w:bCs w:val="0"/>
          <w:color w:val="231F20"/>
          <w:sz w:val="24"/>
          <w:szCs w:val="24"/>
          <w:shd w:val="clear" w:color="auto" w:fill="FFFFFF"/>
        </w:rPr>
        <w:t xml:space="preserve"> </w:t>
      </w:r>
    </w:p>
    <w:p w14:paraId="747CC31B" w14:textId="7CE4295F" w:rsidR="001240AF" w:rsidRPr="001240AF" w:rsidRDefault="00433E7D" w:rsidP="00262990">
      <w:pPr>
        <w:spacing w:line="360" w:lineRule="auto"/>
        <w:jc w:val="both"/>
        <w:rPr>
          <w:rFonts w:ascii="Arial" w:hAnsi="Arial" w:cs="Arial"/>
          <w:color w:val="231F20"/>
          <w:sz w:val="24"/>
          <w:szCs w:val="24"/>
          <w:shd w:val="clear" w:color="auto" w:fill="FFFFFF"/>
        </w:rPr>
      </w:pPr>
      <w:r>
        <w:rPr>
          <w:rFonts w:ascii="Arial" w:hAnsi="Arial" w:cs="Arial"/>
          <w:sz w:val="24"/>
          <w:szCs w:val="24"/>
        </w:rPr>
        <w:t>However, h</w:t>
      </w:r>
      <w:r w:rsidR="000A1D8E" w:rsidRPr="002D7865">
        <w:rPr>
          <w:rFonts w:ascii="Arial" w:hAnsi="Arial" w:cs="Arial"/>
          <w:sz w:val="24"/>
          <w:szCs w:val="24"/>
        </w:rPr>
        <w:t>istorically the police and the LGBT</w:t>
      </w:r>
      <w:r w:rsidR="00910BC2">
        <w:rPr>
          <w:rFonts w:ascii="Arial" w:hAnsi="Arial" w:cs="Arial"/>
          <w:sz w:val="24"/>
          <w:szCs w:val="24"/>
        </w:rPr>
        <w:t>IA</w:t>
      </w:r>
      <w:r w:rsidR="000A1D8E" w:rsidRPr="002D7865">
        <w:rPr>
          <w:rFonts w:ascii="Arial" w:hAnsi="Arial" w:cs="Arial"/>
          <w:sz w:val="24"/>
          <w:szCs w:val="24"/>
        </w:rPr>
        <w:t xml:space="preserve">+ community have had </w:t>
      </w:r>
      <w:r w:rsidR="00191D27">
        <w:rPr>
          <w:rFonts w:ascii="Arial" w:hAnsi="Arial" w:cs="Arial"/>
          <w:sz w:val="24"/>
          <w:szCs w:val="24"/>
        </w:rPr>
        <w:t xml:space="preserve">their share of </w:t>
      </w:r>
      <w:r w:rsidR="000A1D8E" w:rsidRPr="002D7865">
        <w:rPr>
          <w:rFonts w:ascii="Arial" w:hAnsi="Arial" w:cs="Arial"/>
          <w:sz w:val="24"/>
          <w:szCs w:val="24"/>
        </w:rPr>
        <w:t>conflict</w:t>
      </w:r>
      <w:r w:rsidR="005E23DF">
        <w:rPr>
          <w:rFonts w:ascii="Arial" w:hAnsi="Arial" w:cs="Arial"/>
          <w:sz w:val="24"/>
          <w:szCs w:val="24"/>
        </w:rPr>
        <w:t xml:space="preserve">, </w:t>
      </w:r>
      <w:r w:rsidR="00716677">
        <w:rPr>
          <w:rFonts w:ascii="Arial" w:hAnsi="Arial" w:cs="Arial"/>
          <w:sz w:val="24"/>
          <w:szCs w:val="24"/>
        </w:rPr>
        <w:t>BBC News (2</w:t>
      </w:r>
      <w:r w:rsidR="00B62601">
        <w:rPr>
          <w:rFonts w:ascii="Arial" w:hAnsi="Arial" w:cs="Arial"/>
          <w:sz w:val="24"/>
          <w:szCs w:val="24"/>
        </w:rPr>
        <w:t xml:space="preserve">023) states </w:t>
      </w:r>
      <w:r w:rsidR="00191D27">
        <w:rPr>
          <w:rFonts w:ascii="Arial" w:hAnsi="Arial" w:cs="Arial"/>
          <w:sz w:val="24"/>
          <w:szCs w:val="24"/>
        </w:rPr>
        <w:t xml:space="preserve">that </w:t>
      </w:r>
      <w:r w:rsidR="00B62601">
        <w:rPr>
          <w:rFonts w:ascii="Arial" w:hAnsi="Arial" w:cs="Arial"/>
          <w:sz w:val="24"/>
          <w:szCs w:val="24"/>
        </w:rPr>
        <w:t>“</w:t>
      </w:r>
      <w:r w:rsidR="001270E1">
        <w:rPr>
          <w:rFonts w:ascii="Arial" w:hAnsi="Arial" w:cs="Arial"/>
          <w:sz w:val="24"/>
          <w:szCs w:val="24"/>
        </w:rPr>
        <w:t>in r</w:t>
      </w:r>
      <w:r w:rsidR="000A1D8E" w:rsidRPr="002D7865">
        <w:rPr>
          <w:rFonts w:ascii="Arial" w:hAnsi="Arial" w:cs="Arial"/>
          <w:sz w:val="24"/>
          <w:szCs w:val="24"/>
        </w:rPr>
        <w:t>ecent events have also damaged trust in the Met Police among London's LGBT+ community</w:t>
      </w:r>
      <w:r w:rsidR="0054678B">
        <w:rPr>
          <w:rFonts w:ascii="Arial" w:hAnsi="Arial" w:cs="Arial"/>
          <w:sz w:val="24"/>
          <w:szCs w:val="24"/>
        </w:rPr>
        <w:t xml:space="preserve">”. They </w:t>
      </w:r>
      <w:r w:rsidR="000B2C41">
        <w:rPr>
          <w:rFonts w:ascii="Arial" w:hAnsi="Arial" w:cs="Arial"/>
          <w:sz w:val="24"/>
          <w:szCs w:val="24"/>
        </w:rPr>
        <w:t xml:space="preserve">also </w:t>
      </w:r>
      <w:r w:rsidR="0054678B">
        <w:rPr>
          <w:rFonts w:ascii="Arial" w:hAnsi="Arial" w:cs="Arial"/>
          <w:sz w:val="24"/>
          <w:szCs w:val="24"/>
        </w:rPr>
        <w:t xml:space="preserve">state that there were </w:t>
      </w:r>
      <w:r w:rsidR="000B2C41">
        <w:rPr>
          <w:rFonts w:ascii="Arial" w:hAnsi="Arial" w:cs="Arial"/>
          <w:sz w:val="24"/>
          <w:szCs w:val="24"/>
        </w:rPr>
        <w:t>“</w:t>
      </w:r>
      <w:r w:rsidR="000A1D8E" w:rsidRPr="002D7865">
        <w:rPr>
          <w:rFonts w:ascii="Arial" w:hAnsi="Arial" w:cs="Arial"/>
          <w:sz w:val="24"/>
          <w:szCs w:val="24"/>
        </w:rPr>
        <w:t>failings in the investigation into the murders of four young gay men</w:t>
      </w:r>
      <w:r w:rsidR="00A8071E">
        <w:rPr>
          <w:rFonts w:ascii="Arial" w:hAnsi="Arial" w:cs="Arial"/>
          <w:sz w:val="24"/>
          <w:szCs w:val="24"/>
        </w:rPr>
        <w:t>,</w:t>
      </w:r>
      <w:r w:rsidR="000B2C41">
        <w:rPr>
          <w:rFonts w:ascii="Arial" w:hAnsi="Arial" w:cs="Arial"/>
          <w:sz w:val="24"/>
          <w:szCs w:val="24"/>
        </w:rPr>
        <w:t xml:space="preserve"> w</w:t>
      </w:r>
      <w:r w:rsidR="00A8071E">
        <w:rPr>
          <w:rFonts w:ascii="Arial" w:hAnsi="Arial" w:cs="Arial"/>
          <w:sz w:val="24"/>
          <w:szCs w:val="24"/>
        </w:rPr>
        <w:t xml:space="preserve">ho </w:t>
      </w:r>
      <w:r w:rsidR="000B2C41">
        <w:rPr>
          <w:rFonts w:ascii="Arial" w:hAnsi="Arial" w:cs="Arial"/>
          <w:sz w:val="24"/>
          <w:szCs w:val="24"/>
        </w:rPr>
        <w:t>were</w:t>
      </w:r>
      <w:r w:rsidR="00A8071E">
        <w:rPr>
          <w:rFonts w:ascii="Arial" w:hAnsi="Arial" w:cs="Arial"/>
          <w:sz w:val="24"/>
          <w:szCs w:val="24"/>
        </w:rPr>
        <w:t xml:space="preserve"> murdered by Stephen Port.</w:t>
      </w:r>
      <w:r w:rsidR="000A1D8E">
        <w:rPr>
          <w:rFonts w:ascii="Arial" w:hAnsi="Arial" w:cs="Arial"/>
          <w:sz w:val="24"/>
          <w:szCs w:val="24"/>
        </w:rPr>
        <w:t xml:space="preserve"> </w:t>
      </w:r>
      <w:r w:rsidR="004C0A78">
        <w:rPr>
          <w:rFonts w:ascii="Arial" w:hAnsi="Arial" w:cs="Arial"/>
          <w:sz w:val="24"/>
          <w:szCs w:val="24"/>
        </w:rPr>
        <w:t xml:space="preserve">These failings prompted </w:t>
      </w:r>
      <w:r w:rsidR="00942390">
        <w:rPr>
          <w:rFonts w:ascii="Arial" w:hAnsi="Arial" w:cs="Arial"/>
          <w:sz w:val="24"/>
          <w:szCs w:val="24"/>
        </w:rPr>
        <w:t xml:space="preserve">the </w:t>
      </w:r>
      <w:r w:rsidR="004C0A78">
        <w:rPr>
          <w:rFonts w:ascii="Arial" w:hAnsi="Arial" w:cs="Arial"/>
          <w:sz w:val="24"/>
          <w:szCs w:val="24"/>
        </w:rPr>
        <w:t>Baroness Casey review</w:t>
      </w:r>
      <w:r w:rsidR="006D5824">
        <w:rPr>
          <w:rFonts w:ascii="Arial" w:hAnsi="Arial" w:cs="Arial"/>
          <w:sz w:val="24"/>
          <w:szCs w:val="24"/>
        </w:rPr>
        <w:t xml:space="preserve">, </w:t>
      </w:r>
      <w:r w:rsidR="004C0A78">
        <w:rPr>
          <w:rFonts w:ascii="Arial" w:hAnsi="Arial" w:cs="Arial"/>
          <w:sz w:val="24"/>
          <w:szCs w:val="24"/>
        </w:rPr>
        <w:t>th</w:t>
      </w:r>
      <w:r w:rsidR="006D5824">
        <w:rPr>
          <w:rFonts w:ascii="Arial" w:hAnsi="Arial" w:cs="Arial"/>
          <w:sz w:val="24"/>
          <w:szCs w:val="24"/>
        </w:rPr>
        <w:t>is review found that the</w:t>
      </w:r>
      <w:r w:rsidR="004C0A78">
        <w:rPr>
          <w:rFonts w:ascii="Arial" w:hAnsi="Arial" w:cs="Arial"/>
          <w:sz w:val="24"/>
          <w:szCs w:val="24"/>
        </w:rPr>
        <w:t xml:space="preserve"> force, </w:t>
      </w:r>
      <w:r w:rsidR="00440B1C">
        <w:rPr>
          <w:rFonts w:ascii="Arial" w:hAnsi="Arial" w:cs="Arial"/>
          <w:sz w:val="24"/>
          <w:szCs w:val="24"/>
        </w:rPr>
        <w:t xml:space="preserve">was </w:t>
      </w:r>
      <w:r w:rsidR="007A212E">
        <w:rPr>
          <w:rFonts w:ascii="Arial" w:hAnsi="Arial" w:cs="Arial"/>
          <w:sz w:val="24"/>
          <w:szCs w:val="24"/>
        </w:rPr>
        <w:t>institutionally homo</w:t>
      </w:r>
      <w:r w:rsidR="002A0998">
        <w:rPr>
          <w:rFonts w:ascii="Arial" w:hAnsi="Arial" w:cs="Arial"/>
          <w:sz w:val="24"/>
          <w:szCs w:val="24"/>
        </w:rPr>
        <w:t xml:space="preserve">phobic, not only to the </w:t>
      </w:r>
      <w:proofErr w:type="gramStart"/>
      <w:r w:rsidR="00FA0F5C">
        <w:rPr>
          <w:rFonts w:ascii="Arial" w:hAnsi="Arial" w:cs="Arial"/>
          <w:sz w:val="24"/>
          <w:szCs w:val="24"/>
        </w:rPr>
        <w:t xml:space="preserve">general </w:t>
      </w:r>
      <w:r w:rsidR="002A0998">
        <w:rPr>
          <w:rFonts w:ascii="Arial" w:hAnsi="Arial" w:cs="Arial"/>
          <w:sz w:val="24"/>
          <w:szCs w:val="24"/>
        </w:rPr>
        <w:t>public</w:t>
      </w:r>
      <w:proofErr w:type="gramEnd"/>
      <w:r w:rsidR="002A0998">
        <w:rPr>
          <w:rFonts w:ascii="Arial" w:hAnsi="Arial" w:cs="Arial"/>
          <w:sz w:val="24"/>
          <w:szCs w:val="24"/>
        </w:rPr>
        <w:t xml:space="preserve"> but to its staff</w:t>
      </w:r>
      <w:r w:rsidR="00FA0F5C">
        <w:rPr>
          <w:rFonts w:ascii="Arial" w:hAnsi="Arial" w:cs="Arial"/>
          <w:sz w:val="24"/>
          <w:szCs w:val="24"/>
        </w:rPr>
        <w:t xml:space="preserve"> working within the organisation</w:t>
      </w:r>
      <w:r w:rsidR="002A0998">
        <w:rPr>
          <w:rFonts w:ascii="Arial" w:hAnsi="Arial" w:cs="Arial"/>
          <w:sz w:val="24"/>
          <w:szCs w:val="24"/>
        </w:rPr>
        <w:t xml:space="preserve"> and </w:t>
      </w:r>
      <w:r w:rsidR="00FA0F5C">
        <w:rPr>
          <w:rFonts w:ascii="Arial" w:hAnsi="Arial" w:cs="Arial"/>
          <w:sz w:val="24"/>
          <w:szCs w:val="24"/>
        </w:rPr>
        <w:t xml:space="preserve">police </w:t>
      </w:r>
      <w:r w:rsidR="002A0998">
        <w:rPr>
          <w:rFonts w:ascii="Arial" w:hAnsi="Arial" w:cs="Arial"/>
          <w:sz w:val="24"/>
          <w:szCs w:val="24"/>
        </w:rPr>
        <w:t>officers</w:t>
      </w:r>
      <w:r w:rsidR="00682275">
        <w:rPr>
          <w:rFonts w:ascii="Arial" w:hAnsi="Arial" w:cs="Arial"/>
          <w:sz w:val="24"/>
          <w:szCs w:val="24"/>
        </w:rPr>
        <w:t xml:space="preserve">, </w:t>
      </w:r>
      <w:r w:rsidR="009A2F4E">
        <w:rPr>
          <w:rFonts w:ascii="Arial" w:hAnsi="Arial" w:cs="Arial"/>
          <w:sz w:val="24"/>
          <w:szCs w:val="24"/>
        </w:rPr>
        <w:t>Metropolitan Police, (2023)</w:t>
      </w:r>
      <w:r w:rsidR="002A0998">
        <w:rPr>
          <w:rFonts w:ascii="Arial" w:hAnsi="Arial" w:cs="Arial"/>
          <w:sz w:val="24"/>
          <w:szCs w:val="24"/>
        </w:rPr>
        <w:t>.</w:t>
      </w:r>
      <w:r w:rsidR="00507D62">
        <w:rPr>
          <w:rFonts w:ascii="Arial" w:hAnsi="Arial" w:cs="Arial"/>
          <w:sz w:val="24"/>
          <w:szCs w:val="24"/>
        </w:rPr>
        <w:t xml:space="preserve"> </w:t>
      </w:r>
      <w:r w:rsidR="00545B71">
        <w:rPr>
          <w:rFonts w:ascii="Arial" w:hAnsi="Arial" w:cs="Arial"/>
          <w:sz w:val="24"/>
          <w:szCs w:val="24"/>
        </w:rPr>
        <w:t xml:space="preserve">This also led to the organisers of </w:t>
      </w:r>
      <w:r w:rsidR="0084485C">
        <w:rPr>
          <w:rFonts w:ascii="Arial" w:hAnsi="Arial" w:cs="Arial"/>
          <w:sz w:val="24"/>
          <w:szCs w:val="24"/>
        </w:rPr>
        <w:t xml:space="preserve">London’s </w:t>
      </w:r>
      <w:r w:rsidR="00D00D28">
        <w:rPr>
          <w:rFonts w:ascii="Arial" w:hAnsi="Arial" w:cs="Arial"/>
          <w:sz w:val="24"/>
          <w:szCs w:val="24"/>
        </w:rPr>
        <w:t>A</w:t>
      </w:r>
      <w:r w:rsidR="0084485C">
        <w:rPr>
          <w:rFonts w:ascii="Arial" w:hAnsi="Arial" w:cs="Arial"/>
          <w:sz w:val="24"/>
          <w:szCs w:val="24"/>
        </w:rPr>
        <w:t>nnual Prid</w:t>
      </w:r>
      <w:r w:rsidR="00D00D28">
        <w:rPr>
          <w:rFonts w:ascii="Arial" w:hAnsi="Arial" w:cs="Arial"/>
          <w:sz w:val="24"/>
          <w:szCs w:val="24"/>
        </w:rPr>
        <w:t>e</w:t>
      </w:r>
      <w:r w:rsidR="0084485C">
        <w:rPr>
          <w:rFonts w:ascii="Arial" w:hAnsi="Arial" w:cs="Arial"/>
          <w:sz w:val="24"/>
          <w:szCs w:val="24"/>
        </w:rPr>
        <w:t xml:space="preserve"> </w:t>
      </w:r>
      <w:r w:rsidR="00D00D28">
        <w:rPr>
          <w:rFonts w:ascii="Arial" w:hAnsi="Arial" w:cs="Arial"/>
          <w:sz w:val="24"/>
          <w:szCs w:val="24"/>
        </w:rPr>
        <w:t>March</w:t>
      </w:r>
      <w:r w:rsidR="006E71F1">
        <w:rPr>
          <w:rFonts w:ascii="Arial" w:hAnsi="Arial" w:cs="Arial"/>
          <w:sz w:val="24"/>
          <w:szCs w:val="24"/>
        </w:rPr>
        <w:t xml:space="preserve"> </w:t>
      </w:r>
      <w:r w:rsidR="006F3376">
        <w:rPr>
          <w:rFonts w:ascii="Arial" w:hAnsi="Arial" w:cs="Arial"/>
          <w:sz w:val="24"/>
          <w:szCs w:val="24"/>
        </w:rPr>
        <w:t xml:space="preserve">in 2022, </w:t>
      </w:r>
      <w:r w:rsidR="00420718">
        <w:rPr>
          <w:rFonts w:ascii="Arial" w:hAnsi="Arial" w:cs="Arial"/>
          <w:sz w:val="24"/>
          <w:szCs w:val="24"/>
        </w:rPr>
        <w:t xml:space="preserve">asking </w:t>
      </w:r>
      <w:r w:rsidR="00D00D28">
        <w:rPr>
          <w:rFonts w:ascii="Arial" w:hAnsi="Arial" w:cs="Arial"/>
          <w:sz w:val="24"/>
          <w:szCs w:val="24"/>
        </w:rPr>
        <w:t xml:space="preserve">officers </w:t>
      </w:r>
      <w:r w:rsidR="00420718">
        <w:rPr>
          <w:rFonts w:ascii="Arial" w:hAnsi="Arial" w:cs="Arial"/>
          <w:sz w:val="24"/>
          <w:szCs w:val="24"/>
        </w:rPr>
        <w:t>to not attend if they were not in uniform</w:t>
      </w:r>
      <w:r w:rsidR="006F3376">
        <w:rPr>
          <w:rFonts w:ascii="Arial" w:hAnsi="Arial" w:cs="Arial"/>
          <w:sz w:val="24"/>
          <w:szCs w:val="24"/>
        </w:rPr>
        <w:t xml:space="preserve">, marking an </w:t>
      </w:r>
      <w:r w:rsidR="002910B2">
        <w:rPr>
          <w:rFonts w:ascii="Arial" w:hAnsi="Arial" w:cs="Arial"/>
          <w:sz w:val="24"/>
          <w:szCs w:val="24"/>
        </w:rPr>
        <w:t>all-time</w:t>
      </w:r>
      <w:r w:rsidR="006F3376">
        <w:rPr>
          <w:rFonts w:ascii="Arial" w:hAnsi="Arial" w:cs="Arial"/>
          <w:sz w:val="24"/>
          <w:szCs w:val="24"/>
        </w:rPr>
        <w:t xml:space="preserve"> low in relations</w:t>
      </w:r>
      <w:r w:rsidR="009A2F4E">
        <w:rPr>
          <w:rFonts w:ascii="Arial" w:hAnsi="Arial" w:cs="Arial"/>
          <w:sz w:val="24"/>
          <w:szCs w:val="24"/>
        </w:rPr>
        <w:t>,</w:t>
      </w:r>
      <w:r w:rsidR="001E2BCD">
        <w:rPr>
          <w:rFonts w:ascii="Arial" w:hAnsi="Arial" w:cs="Arial"/>
          <w:sz w:val="24"/>
          <w:szCs w:val="24"/>
        </w:rPr>
        <w:t xml:space="preserve"> </w:t>
      </w:r>
      <w:r w:rsidR="00BB705B">
        <w:rPr>
          <w:rFonts w:ascii="Arial" w:hAnsi="Arial" w:cs="Arial"/>
          <w:sz w:val="24"/>
          <w:szCs w:val="24"/>
        </w:rPr>
        <w:t xml:space="preserve">BBC News, </w:t>
      </w:r>
      <w:r w:rsidR="009A2F4E">
        <w:rPr>
          <w:rFonts w:ascii="Arial" w:hAnsi="Arial" w:cs="Arial"/>
          <w:sz w:val="24"/>
          <w:szCs w:val="24"/>
        </w:rPr>
        <w:t>(</w:t>
      </w:r>
      <w:r w:rsidR="00BB705B">
        <w:rPr>
          <w:rFonts w:ascii="Arial" w:hAnsi="Arial" w:cs="Arial"/>
          <w:sz w:val="24"/>
          <w:szCs w:val="24"/>
        </w:rPr>
        <w:t>2023)</w:t>
      </w:r>
      <w:r w:rsidR="006F3376">
        <w:rPr>
          <w:rFonts w:ascii="Arial" w:hAnsi="Arial" w:cs="Arial"/>
          <w:sz w:val="24"/>
          <w:szCs w:val="24"/>
        </w:rPr>
        <w:t>.</w:t>
      </w:r>
    </w:p>
    <w:p w14:paraId="288B158C" w14:textId="0A8ED6D7" w:rsidR="004F3824" w:rsidRDefault="0021709B" w:rsidP="00262990">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Fundamental pillars of effecti</w:t>
      </w:r>
      <w:r w:rsidR="009E6109">
        <w:rPr>
          <w:rFonts w:ascii="Arial" w:hAnsi="Arial" w:cs="Arial"/>
          <w:color w:val="000000" w:themeColor="text1"/>
          <w:sz w:val="24"/>
          <w:szCs w:val="24"/>
        </w:rPr>
        <w:t>ve policing are being honest and having integrity, this ensures transparency, trust and accountability</w:t>
      </w:r>
      <w:r w:rsidR="00077D03">
        <w:rPr>
          <w:rFonts w:ascii="Arial" w:hAnsi="Arial" w:cs="Arial"/>
          <w:color w:val="000000" w:themeColor="text1"/>
          <w:sz w:val="24"/>
          <w:szCs w:val="24"/>
        </w:rPr>
        <w:t xml:space="preserve"> in </w:t>
      </w:r>
      <w:r w:rsidR="009C5581">
        <w:rPr>
          <w:rFonts w:ascii="Arial" w:hAnsi="Arial" w:cs="Arial"/>
          <w:color w:val="000000" w:themeColor="text1"/>
          <w:sz w:val="24"/>
          <w:szCs w:val="24"/>
        </w:rPr>
        <w:t xml:space="preserve">police enforcing the law. </w:t>
      </w:r>
      <w:r w:rsidR="00ED66DF">
        <w:rPr>
          <w:rFonts w:ascii="Arial" w:hAnsi="Arial" w:cs="Arial"/>
          <w:color w:val="000000" w:themeColor="text1"/>
          <w:sz w:val="24"/>
          <w:szCs w:val="24"/>
        </w:rPr>
        <w:t>E</w:t>
      </w:r>
      <w:r w:rsidR="00B40C97">
        <w:rPr>
          <w:rFonts w:ascii="Arial" w:hAnsi="Arial" w:cs="Arial"/>
          <w:color w:val="000000" w:themeColor="text1"/>
          <w:sz w:val="24"/>
          <w:szCs w:val="24"/>
        </w:rPr>
        <w:t>very</w:t>
      </w:r>
      <w:r w:rsidR="00ED66DF">
        <w:rPr>
          <w:rFonts w:ascii="Arial" w:hAnsi="Arial" w:cs="Arial"/>
          <w:color w:val="000000" w:themeColor="text1"/>
          <w:sz w:val="24"/>
          <w:szCs w:val="24"/>
        </w:rPr>
        <w:t xml:space="preserve"> officer </w:t>
      </w:r>
      <w:r w:rsidR="00B40C97">
        <w:rPr>
          <w:rFonts w:ascii="Arial" w:hAnsi="Arial" w:cs="Arial"/>
          <w:color w:val="000000" w:themeColor="text1"/>
          <w:sz w:val="24"/>
          <w:szCs w:val="24"/>
        </w:rPr>
        <w:t>has a</w:t>
      </w:r>
      <w:r w:rsidR="00ED66DF">
        <w:rPr>
          <w:rFonts w:ascii="Arial" w:hAnsi="Arial" w:cs="Arial"/>
          <w:color w:val="000000" w:themeColor="text1"/>
          <w:sz w:val="24"/>
          <w:szCs w:val="24"/>
        </w:rPr>
        <w:t xml:space="preserve"> </w:t>
      </w:r>
      <w:r w:rsidR="00B40C97">
        <w:rPr>
          <w:rFonts w:ascii="Arial" w:hAnsi="Arial" w:cs="Arial"/>
          <w:color w:val="000000" w:themeColor="text1"/>
          <w:sz w:val="24"/>
          <w:szCs w:val="24"/>
        </w:rPr>
        <w:t xml:space="preserve">responsibility to </w:t>
      </w:r>
      <w:r w:rsidR="00ED66DF">
        <w:rPr>
          <w:rFonts w:ascii="Arial" w:hAnsi="Arial" w:cs="Arial"/>
          <w:color w:val="000000" w:themeColor="text1"/>
          <w:sz w:val="24"/>
          <w:szCs w:val="24"/>
        </w:rPr>
        <w:t>uphold these principles</w:t>
      </w:r>
      <w:r w:rsidR="00B40C97">
        <w:rPr>
          <w:rFonts w:ascii="Arial" w:hAnsi="Arial" w:cs="Arial"/>
          <w:color w:val="000000" w:themeColor="text1"/>
          <w:sz w:val="24"/>
          <w:szCs w:val="24"/>
        </w:rPr>
        <w:t xml:space="preserve">. </w:t>
      </w:r>
      <w:r w:rsidR="00E74063">
        <w:rPr>
          <w:rFonts w:ascii="Arial" w:hAnsi="Arial" w:cs="Arial"/>
          <w:color w:val="000000" w:themeColor="text1"/>
          <w:sz w:val="24"/>
          <w:szCs w:val="24"/>
        </w:rPr>
        <w:t xml:space="preserve">These principles ensure officers are unbiased within their decision making, </w:t>
      </w:r>
      <w:r w:rsidR="008730AD">
        <w:rPr>
          <w:rFonts w:ascii="Arial" w:hAnsi="Arial" w:cs="Arial"/>
          <w:color w:val="000000" w:themeColor="text1"/>
          <w:sz w:val="24"/>
          <w:szCs w:val="24"/>
        </w:rPr>
        <w:t xml:space="preserve">they are </w:t>
      </w:r>
      <w:r w:rsidR="00E74063">
        <w:rPr>
          <w:rFonts w:ascii="Arial" w:hAnsi="Arial" w:cs="Arial"/>
          <w:color w:val="000000" w:themeColor="text1"/>
          <w:sz w:val="24"/>
          <w:szCs w:val="24"/>
        </w:rPr>
        <w:t>always having truthful interactions with members of the public</w:t>
      </w:r>
      <w:r w:rsidR="004230FD">
        <w:rPr>
          <w:rFonts w:ascii="Arial" w:hAnsi="Arial" w:cs="Arial"/>
          <w:color w:val="000000" w:themeColor="text1"/>
          <w:sz w:val="24"/>
          <w:szCs w:val="24"/>
        </w:rPr>
        <w:t xml:space="preserve"> </w:t>
      </w:r>
      <w:r w:rsidR="002B1F47">
        <w:rPr>
          <w:rFonts w:ascii="Arial" w:hAnsi="Arial" w:cs="Arial"/>
          <w:color w:val="000000" w:themeColor="text1"/>
          <w:sz w:val="24"/>
          <w:szCs w:val="24"/>
        </w:rPr>
        <w:t xml:space="preserve">and with their colleagues, </w:t>
      </w:r>
      <w:r w:rsidR="008730AD">
        <w:rPr>
          <w:rFonts w:ascii="Arial" w:hAnsi="Arial" w:cs="Arial"/>
          <w:color w:val="000000" w:themeColor="text1"/>
          <w:sz w:val="24"/>
          <w:szCs w:val="24"/>
        </w:rPr>
        <w:t xml:space="preserve">but most of all they are adhering </w:t>
      </w:r>
      <w:r w:rsidR="00BC0259">
        <w:rPr>
          <w:rFonts w:ascii="Arial" w:hAnsi="Arial" w:cs="Arial"/>
          <w:color w:val="000000" w:themeColor="text1"/>
          <w:sz w:val="24"/>
          <w:szCs w:val="24"/>
        </w:rPr>
        <w:t>to the ethical standards that are instilled within the Police Service</w:t>
      </w:r>
      <w:r w:rsidR="004F3824">
        <w:rPr>
          <w:rFonts w:ascii="Arial" w:hAnsi="Arial" w:cs="Arial"/>
          <w:color w:val="000000" w:themeColor="text1"/>
          <w:sz w:val="24"/>
          <w:szCs w:val="24"/>
        </w:rPr>
        <w:t xml:space="preserve"> (Local Government Association, 2023)</w:t>
      </w:r>
      <w:r w:rsidR="00BC0259">
        <w:rPr>
          <w:rFonts w:ascii="Arial" w:hAnsi="Arial" w:cs="Arial"/>
          <w:color w:val="000000" w:themeColor="text1"/>
          <w:sz w:val="24"/>
          <w:szCs w:val="24"/>
        </w:rPr>
        <w:t>.</w:t>
      </w:r>
      <w:r w:rsidR="00793BF2">
        <w:rPr>
          <w:rFonts w:ascii="Arial" w:hAnsi="Arial" w:cs="Arial"/>
          <w:color w:val="000000" w:themeColor="text1"/>
          <w:sz w:val="24"/>
          <w:szCs w:val="24"/>
        </w:rPr>
        <w:t xml:space="preserve"> </w:t>
      </w:r>
      <w:r w:rsidR="002B1F47">
        <w:rPr>
          <w:rFonts w:ascii="Arial" w:hAnsi="Arial" w:cs="Arial"/>
          <w:color w:val="000000" w:themeColor="text1"/>
          <w:sz w:val="24"/>
          <w:szCs w:val="24"/>
        </w:rPr>
        <w:t xml:space="preserve">With the mindset that they are always working towards the best outcome for everyone involved. </w:t>
      </w:r>
      <w:r w:rsidR="004F3824">
        <w:rPr>
          <w:rFonts w:ascii="Arial" w:hAnsi="Arial" w:cs="Arial"/>
          <w:color w:val="000000" w:themeColor="text1"/>
          <w:sz w:val="24"/>
          <w:szCs w:val="24"/>
        </w:rPr>
        <w:t>Also,</w:t>
      </w:r>
      <w:r w:rsidR="002B1F47">
        <w:rPr>
          <w:rFonts w:ascii="Arial" w:hAnsi="Arial" w:cs="Arial"/>
          <w:color w:val="000000" w:themeColor="text1"/>
          <w:sz w:val="24"/>
          <w:szCs w:val="24"/>
        </w:rPr>
        <w:t xml:space="preserve"> they should never abuse their position</w:t>
      </w:r>
      <w:r w:rsidR="004F3824">
        <w:rPr>
          <w:rFonts w:ascii="Arial" w:hAnsi="Arial" w:cs="Arial"/>
          <w:color w:val="000000" w:themeColor="text1"/>
          <w:sz w:val="24"/>
          <w:szCs w:val="24"/>
        </w:rPr>
        <w:t xml:space="preserve">. </w:t>
      </w:r>
      <w:r w:rsidR="002B1F47">
        <w:rPr>
          <w:rFonts w:ascii="Arial" w:hAnsi="Arial" w:cs="Arial"/>
          <w:color w:val="000000" w:themeColor="text1"/>
          <w:sz w:val="24"/>
          <w:szCs w:val="24"/>
        </w:rPr>
        <w:t xml:space="preserve">However, </w:t>
      </w:r>
      <w:r w:rsidR="004F3824">
        <w:rPr>
          <w:rFonts w:ascii="Arial" w:hAnsi="Arial" w:cs="Arial"/>
          <w:color w:val="000000" w:themeColor="text1"/>
          <w:sz w:val="24"/>
          <w:szCs w:val="24"/>
        </w:rPr>
        <w:t xml:space="preserve">at times this is </w:t>
      </w:r>
      <w:r w:rsidR="002B1F47">
        <w:rPr>
          <w:rFonts w:ascii="Arial" w:hAnsi="Arial" w:cs="Arial"/>
          <w:color w:val="000000" w:themeColor="text1"/>
          <w:sz w:val="24"/>
          <w:szCs w:val="24"/>
        </w:rPr>
        <w:t>not always the case</w:t>
      </w:r>
      <w:r w:rsidR="004F3824">
        <w:rPr>
          <w:rFonts w:ascii="Arial" w:hAnsi="Arial" w:cs="Arial"/>
          <w:color w:val="000000" w:themeColor="text1"/>
          <w:sz w:val="24"/>
          <w:szCs w:val="24"/>
        </w:rPr>
        <w:t>.</w:t>
      </w:r>
    </w:p>
    <w:p w14:paraId="24D4A131" w14:textId="05779DBB" w:rsidR="004F3824" w:rsidRDefault="00383B67" w:rsidP="00262990">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During the past few years, there has been a succession of controvers</w:t>
      </w:r>
      <w:r w:rsidR="003D3FEF">
        <w:rPr>
          <w:rFonts w:ascii="Arial" w:hAnsi="Arial" w:cs="Arial"/>
          <w:color w:val="000000" w:themeColor="text1"/>
          <w:sz w:val="24"/>
          <w:szCs w:val="24"/>
        </w:rPr>
        <w:t xml:space="preserve">ial incidents that have been highly publicised. One of the most highly publicised incidents involved a Metropolitan officer, </w:t>
      </w:r>
      <w:r w:rsidR="004F3824">
        <w:rPr>
          <w:rFonts w:ascii="Arial" w:hAnsi="Arial" w:cs="Arial"/>
          <w:color w:val="000000" w:themeColor="text1"/>
          <w:sz w:val="24"/>
          <w:szCs w:val="24"/>
        </w:rPr>
        <w:t xml:space="preserve">Wayne </w:t>
      </w:r>
      <w:proofErr w:type="spellStart"/>
      <w:r w:rsidR="004F3824">
        <w:rPr>
          <w:rFonts w:ascii="Arial" w:hAnsi="Arial" w:cs="Arial"/>
          <w:color w:val="000000" w:themeColor="text1"/>
          <w:sz w:val="24"/>
          <w:szCs w:val="24"/>
        </w:rPr>
        <w:t>Cou</w:t>
      </w:r>
      <w:r w:rsidR="00A77270">
        <w:rPr>
          <w:rFonts w:ascii="Arial" w:hAnsi="Arial" w:cs="Arial"/>
          <w:color w:val="000000" w:themeColor="text1"/>
          <w:sz w:val="24"/>
          <w:szCs w:val="24"/>
        </w:rPr>
        <w:t>ze</w:t>
      </w:r>
      <w:r w:rsidR="003D3FEF">
        <w:rPr>
          <w:rFonts w:ascii="Arial" w:hAnsi="Arial" w:cs="Arial"/>
          <w:color w:val="000000" w:themeColor="text1"/>
          <w:sz w:val="24"/>
          <w:szCs w:val="24"/>
        </w:rPr>
        <w:t>ns</w:t>
      </w:r>
      <w:proofErr w:type="spellEnd"/>
      <w:r w:rsidR="003D3FEF">
        <w:rPr>
          <w:rFonts w:ascii="Arial" w:hAnsi="Arial" w:cs="Arial"/>
          <w:color w:val="000000" w:themeColor="text1"/>
          <w:sz w:val="24"/>
          <w:szCs w:val="24"/>
        </w:rPr>
        <w:t>. He</w:t>
      </w:r>
      <w:r w:rsidR="004F3824">
        <w:rPr>
          <w:rFonts w:ascii="Arial" w:hAnsi="Arial" w:cs="Arial"/>
          <w:color w:val="000000" w:themeColor="text1"/>
          <w:sz w:val="24"/>
          <w:szCs w:val="24"/>
        </w:rPr>
        <w:t xml:space="preserve"> abused </w:t>
      </w:r>
      <w:r w:rsidR="003D3FEF">
        <w:rPr>
          <w:rFonts w:ascii="Arial" w:hAnsi="Arial" w:cs="Arial"/>
          <w:color w:val="000000" w:themeColor="text1"/>
          <w:sz w:val="24"/>
          <w:szCs w:val="24"/>
        </w:rPr>
        <w:t xml:space="preserve">his </w:t>
      </w:r>
      <w:r w:rsidR="004F3824">
        <w:rPr>
          <w:rFonts w:ascii="Arial" w:hAnsi="Arial" w:cs="Arial"/>
          <w:color w:val="000000" w:themeColor="text1"/>
          <w:sz w:val="24"/>
          <w:szCs w:val="24"/>
        </w:rPr>
        <w:t xml:space="preserve">position by using </w:t>
      </w:r>
      <w:r w:rsidR="009E17B0">
        <w:rPr>
          <w:rFonts w:ascii="Arial" w:hAnsi="Arial" w:cs="Arial"/>
          <w:color w:val="000000" w:themeColor="text1"/>
          <w:sz w:val="24"/>
          <w:szCs w:val="24"/>
        </w:rPr>
        <w:t>“</w:t>
      </w:r>
      <w:r w:rsidR="004F3824">
        <w:rPr>
          <w:rFonts w:ascii="Arial" w:hAnsi="Arial" w:cs="Arial"/>
          <w:color w:val="000000" w:themeColor="text1"/>
          <w:sz w:val="24"/>
          <w:szCs w:val="24"/>
        </w:rPr>
        <w:t xml:space="preserve">his police </w:t>
      </w:r>
      <w:r w:rsidR="004F3824">
        <w:rPr>
          <w:rFonts w:ascii="Arial" w:hAnsi="Arial" w:cs="Arial"/>
          <w:color w:val="000000" w:themeColor="text1"/>
          <w:sz w:val="24"/>
          <w:szCs w:val="24"/>
        </w:rPr>
        <w:lastRenderedPageBreak/>
        <w:t>warrant card and handcuffs to lure Sarah Everard off the street</w:t>
      </w:r>
      <w:r>
        <w:rPr>
          <w:rFonts w:ascii="Arial" w:hAnsi="Arial" w:cs="Arial"/>
          <w:color w:val="000000" w:themeColor="text1"/>
          <w:sz w:val="24"/>
          <w:szCs w:val="24"/>
        </w:rPr>
        <w:t xml:space="preserve">, </w:t>
      </w:r>
      <w:r w:rsidR="003D3FEF">
        <w:rPr>
          <w:rFonts w:ascii="Arial" w:hAnsi="Arial" w:cs="Arial"/>
          <w:color w:val="000000" w:themeColor="text1"/>
          <w:sz w:val="24"/>
          <w:szCs w:val="24"/>
        </w:rPr>
        <w:t xml:space="preserve">he did this </w:t>
      </w:r>
      <w:r>
        <w:rPr>
          <w:rFonts w:ascii="Arial" w:hAnsi="Arial" w:cs="Arial"/>
          <w:color w:val="000000" w:themeColor="text1"/>
          <w:sz w:val="24"/>
          <w:szCs w:val="24"/>
        </w:rPr>
        <w:t>by staging a false arrest for breaking covid rules</w:t>
      </w:r>
      <w:r w:rsidR="00B537AD">
        <w:rPr>
          <w:rFonts w:ascii="Arial" w:hAnsi="Arial" w:cs="Arial"/>
          <w:color w:val="000000" w:themeColor="text1"/>
          <w:sz w:val="24"/>
          <w:szCs w:val="24"/>
        </w:rPr>
        <w:t>”</w:t>
      </w:r>
      <w:r>
        <w:rPr>
          <w:rFonts w:ascii="Arial" w:hAnsi="Arial" w:cs="Arial"/>
          <w:color w:val="000000" w:themeColor="text1"/>
          <w:sz w:val="24"/>
          <w:szCs w:val="24"/>
        </w:rPr>
        <w:t xml:space="preserve">. </w:t>
      </w:r>
      <w:r w:rsidR="004F3824">
        <w:rPr>
          <w:rFonts w:ascii="Arial" w:hAnsi="Arial" w:cs="Arial"/>
          <w:color w:val="000000" w:themeColor="text1"/>
          <w:sz w:val="24"/>
          <w:szCs w:val="24"/>
        </w:rPr>
        <w:t xml:space="preserve">The Guardian, </w:t>
      </w:r>
      <w:r w:rsidR="00B537AD">
        <w:rPr>
          <w:rFonts w:ascii="Arial" w:hAnsi="Arial" w:cs="Arial"/>
          <w:color w:val="000000" w:themeColor="text1"/>
          <w:sz w:val="24"/>
          <w:szCs w:val="24"/>
        </w:rPr>
        <w:t>(</w:t>
      </w:r>
      <w:r w:rsidR="004F3824">
        <w:rPr>
          <w:rFonts w:ascii="Arial" w:hAnsi="Arial" w:cs="Arial"/>
          <w:color w:val="000000" w:themeColor="text1"/>
          <w:sz w:val="24"/>
          <w:szCs w:val="24"/>
        </w:rPr>
        <w:t>2021)</w:t>
      </w:r>
      <w:r w:rsidR="003D3FEF">
        <w:rPr>
          <w:rFonts w:ascii="Arial" w:hAnsi="Arial" w:cs="Arial"/>
          <w:color w:val="000000" w:themeColor="text1"/>
          <w:sz w:val="24"/>
          <w:szCs w:val="24"/>
        </w:rPr>
        <w:t xml:space="preserve">. </w:t>
      </w:r>
    </w:p>
    <w:p w14:paraId="75365446" w14:textId="15EACF32" w:rsidR="006C1271" w:rsidRDefault="00A77270" w:rsidP="00262990">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To re-gain back public trust, the Metropolitan Police implemented measures to review their culture and standards within the service. </w:t>
      </w:r>
      <w:r w:rsidR="006C1271">
        <w:rPr>
          <w:rFonts w:ascii="Arial" w:hAnsi="Arial" w:cs="Arial"/>
          <w:color w:val="000000" w:themeColor="text1"/>
          <w:sz w:val="24"/>
          <w:szCs w:val="24"/>
        </w:rPr>
        <w:t>These measures</w:t>
      </w:r>
      <w:r>
        <w:rPr>
          <w:rFonts w:ascii="Arial" w:hAnsi="Arial" w:cs="Arial"/>
          <w:color w:val="000000" w:themeColor="text1"/>
          <w:sz w:val="24"/>
          <w:szCs w:val="24"/>
        </w:rPr>
        <w:t xml:space="preserve"> include the appointment of “Baroness Casey of Blackstock”, </w:t>
      </w:r>
      <w:r w:rsidR="006C1271">
        <w:rPr>
          <w:rFonts w:ascii="Arial" w:hAnsi="Arial" w:cs="Arial"/>
          <w:color w:val="000000" w:themeColor="text1"/>
          <w:sz w:val="24"/>
          <w:szCs w:val="24"/>
        </w:rPr>
        <w:t xml:space="preserve">House of Lords Library, </w:t>
      </w:r>
      <w:r w:rsidR="00636032">
        <w:rPr>
          <w:rFonts w:ascii="Arial" w:hAnsi="Arial" w:cs="Arial"/>
          <w:color w:val="000000" w:themeColor="text1"/>
          <w:sz w:val="24"/>
          <w:szCs w:val="24"/>
        </w:rPr>
        <w:t>(</w:t>
      </w:r>
      <w:r w:rsidR="006C1271">
        <w:rPr>
          <w:rFonts w:ascii="Arial" w:hAnsi="Arial" w:cs="Arial"/>
          <w:color w:val="000000" w:themeColor="text1"/>
          <w:sz w:val="24"/>
          <w:szCs w:val="24"/>
        </w:rPr>
        <w:t>2023).</w:t>
      </w:r>
      <w:r w:rsidR="00E10BF8">
        <w:rPr>
          <w:rFonts w:ascii="Arial" w:hAnsi="Arial" w:cs="Arial"/>
          <w:color w:val="000000" w:themeColor="text1"/>
          <w:sz w:val="24"/>
          <w:szCs w:val="24"/>
        </w:rPr>
        <w:t xml:space="preserve"> </w:t>
      </w:r>
      <w:r w:rsidR="006C1271">
        <w:rPr>
          <w:rFonts w:ascii="Arial" w:hAnsi="Arial" w:cs="Arial"/>
          <w:color w:val="000000" w:themeColor="text1"/>
          <w:sz w:val="24"/>
          <w:szCs w:val="24"/>
        </w:rPr>
        <w:t>Baroness Casey stated “Trust is given to the police by our, the public’s consent. So</w:t>
      </w:r>
      <w:r w:rsidR="002910B2">
        <w:rPr>
          <w:rFonts w:ascii="Arial" w:hAnsi="Arial" w:cs="Arial"/>
          <w:color w:val="000000" w:themeColor="text1"/>
          <w:sz w:val="24"/>
          <w:szCs w:val="24"/>
        </w:rPr>
        <w:t>,</w:t>
      </w:r>
      <w:r w:rsidR="006C1271">
        <w:rPr>
          <w:rFonts w:ascii="Arial" w:hAnsi="Arial" w:cs="Arial"/>
          <w:color w:val="000000" w:themeColor="text1"/>
          <w:sz w:val="24"/>
          <w:szCs w:val="24"/>
        </w:rPr>
        <w:t xml:space="preserve"> any acts that undermine that trust must be examined and fundamentally changed”. Evening Standard, </w:t>
      </w:r>
      <w:r w:rsidR="008F0795">
        <w:rPr>
          <w:rFonts w:ascii="Arial" w:hAnsi="Arial" w:cs="Arial"/>
          <w:color w:val="000000" w:themeColor="text1"/>
          <w:sz w:val="24"/>
          <w:szCs w:val="24"/>
        </w:rPr>
        <w:t>(</w:t>
      </w:r>
      <w:r w:rsidR="006C1271">
        <w:rPr>
          <w:rFonts w:ascii="Arial" w:hAnsi="Arial" w:cs="Arial"/>
          <w:color w:val="000000" w:themeColor="text1"/>
          <w:sz w:val="24"/>
          <w:szCs w:val="24"/>
        </w:rPr>
        <w:t>2023)</w:t>
      </w:r>
    </w:p>
    <w:p w14:paraId="1109FAEA" w14:textId="629B9FFD" w:rsidR="0090163D" w:rsidRPr="009A4AA9" w:rsidRDefault="00734916" w:rsidP="00262990">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Part of the responsibilities of a police officer</w:t>
      </w:r>
      <w:r w:rsidR="00C83B3D">
        <w:rPr>
          <w:rFonts w:ascii="Arial" w:hAnsi="Arial" w:cs="Arial"/>
          <w:color w:val="000000" w:themeColor="text1"/>
          <w:sz w:val="24"/>
          <w:szCs w:val="24"/>
        </w:rPr>
        <w:t xml:space="preserve">’s role is the use of restraints. </w:t>
      </w:r>
      <w:r w:rsidR="00167AE0">
        <w:rPr>
          <w:rFonts w:ascii="Arial" w:hAnsi="Arial" w:cs="Arial"/>
          <w:color w:val="000000" w:themeColor="text1"/>
          <w:sz w:val="24"/>
          <w:szCs w:val="24"/>
        </w:rPr>
        <w:t xml:space="preserve">The use of restraints </w:t>
      </w:r>
      <w:r w:rsidR="00CD0E67">
        <w:rPr>
          <w:rFonts w:ascii="Arial" w:hAnsi="Arial" w:cs="Arial"/>
          <w:color w:val="000000" w:themeColor="text1"/>
          <w:sz w:val="24"/>
          <w:szCs w:val="24"/>
        </w:rPr>
        <w:t>must</w:t>
      </w:r>
      <w:r w:rsidR="00167AE0">
        <w:rPr>
          <w:rFonts w:ascii="Arial" w:hAnsi="Arial" w:cs="Arial"/>
          <w:color w:val="000000" w:themeColor="text1"/>
          <w:sz w:val="24"/>
          <w:szCs w:val="24"/>
        </w:rPr>
        <w:t xml:space="preserve"> be necessary, </w:t>
      </w:r>
      <w:r w:rsidR="00FC3642">
        <w:rPr>
          <w:rFonts w:ascii="Arial" w:hAnsi="Arial" w:cs="Arial"/>
          <w:color w:val="000000" w:themeColor="text1"/>
          <w:sz w:val="24"/>
          <w:szCs w:val="24"/>
        </w:rPr>
        <w:t>proportionate,</w:t>
      </w:r>
      <w:r w:rsidR="00167AE0">
        <w:rPr>
          <w:rFonts w:ascii="Arial" w:hAnsi="Arial" w:cs="Arial"/>
          <w:color w:val="000000" w:themeColor="text1"/>
          <w:sz w:val="24"/>
          <w:szCs w:val="24"/>
        </w:rPr>
        <w:t xml:space="preserve"> </w:t>
      </w:r>
      <w:r w:rsidR="00C658F1">
        <w:rPr>
          <w:rFonts w:ascii="Arial" w:hAnsi="Arial" w:cs="Arial"/>
          <w:color w:val="000000" w:themeColor="text1"/>
          <w:sz w:val="24"/>
          <w:szCs w:val="24"/>
        </w:rPr>
        <w:t>and reasonable</w:t>
      </w:r>
      <w:r w:rsidR="00EC0F8E">
        <w:rPr>
          <w:rFonts w:ascii="Arial" w:hAnsi="Arial" w:cs="Arial"/>
          <w:color w:val="000000" w:themeColor="text1"/>
          <w:sz w:val="24"/>
          <w:szCs w:val="24"/>
        </w:rPr>
        <w:t>.</w:t>
      </w:r>
      <w:r w:rsidR="00C658F1">
        <w:rPr>
          <w:rFonts w:ascii="Arial" w:hAnsi="Arial" w:cs="Arial"/>
          <w:color w:val="000000" w:themeColor="text1"/>
          <w:sz w:val="24"/>
          <w:szCs w:val="24"/>
        </w:rPr>
        <w:t xml:space="preserve"> </w:t>
      </w:r>
      <w:r w:rsidR="009039F6">
        <w:rPr>
          <w:rFonts w:ascii="Arial" w:hAnsi="Arial" w:cs="Arial"/>
          <w:color w:val="000000" w:themeColor="text1"/>
          <w:sz w:val="24"/>
          <w:szCs w:val="24"/>
        </w:rPr>
        <w:t xml:space="preserve">The individual must justify their use of force, ensuring that all circumstance were </w:t>
      </w:r>
      <w:r w:rsidR="00CD0E67">
        <w:rPr>
          <w:rFonts w:ascii="Arial" w:hAnsi="Arial" w:cs="Arial"/>
          <w:color w:val="000000" w:themeColor="text1"/>
          <w:sz w:val="24"/>
          <w:szCs w:val="24"/>
        </w:rPr>
        <w:t>considered</w:t>
      </w:r>
      <w:r w:rsidR="009039F6">
        <w:rPr>
          <w:rFonts w:ascii="Arial" w:hAnsi="Arial" w:cs="Arial"/>
          <w:color w:val="000000" w:themeColor="text1"/>
          <w:sz w:val="24"/>
          <w:szCs w:val="24"/>
        </w:rPr>
        <w:t xml:space="preserve"> before restraining someone. Using restraints are only used if other means</w:t>
      </w:r>
      <w:r w:rsidR="00965527">
        <w:rPr>
          <w:rFonts w:ascii="Arial" w:hAnsi="Arial" w:cs="Arial"/>
          <w:color w:val="000000" w:themeColor="text1"/>
          <w:sz w:val="24"/>
          <w:szCs w:val="24"/>
        </w:rPr>
        <w:t xml:space="preserve"> are exhausted or remain in</w:t>
      </w:r>
      <w:r w:rsidR="003F642C">
        <w:rPr>
          <w:rFonts w:ascii="Arial" w:hAnsi="Arial" w:cs="Arial"/>
          <w:color w:val="000000" w:themeColor="text1"/>
          <w:sz w:val="24"/>
          <w:szCs w:val="24"/>
        </w:rPr>
        <w:t>effective</w:t>
      </w:r>
      <w:r w:rsidR="00794A1C">
        <w:rPr>
          <w:rFonts w:ascii="Arial" w:hAnsi="Arial" w:cs="Arial"/>
          <w:color w:val="000000" w:themeColor="text1"/>
          <w:sz w:val="24"/>
          <w:szCs w:val="24"/>
        </w:rPr>
        <w:t>.</w:t>
      </w:r>
      <w:r w:rsidR="00015909">
        <w:rPr>
          <w:rFonts w:ascii="Arial" w:hAnsi="Arial" w:cs="Arial"/>
          <w:color w:val="000000" w:themeColor="text1"/>
          <w:sz w:val="24"/>
          <w:szCs w:val="24"/>
        </w:rPr>
        <w:t xml:space="preserve"> </w:t>
      </w:r>
      <w:r w:rsidR="007F3A91">
        <w:rPr>
          <w:rFonts w:ascii="Arial" w:hAnsi="Arial" w:cs="Arial"/>
          <w:color w:val="000000" w:themeColor="text1"/>
          <w:sz w:val="24"/>
          <w:szCs w:val="24"/>
        </w:rPr>
        <w:t xml:space="preserve">College of Policing, (2023). </w:t>
      </w:r>
      <w:r w:rsidR="000657D5">
        <w:rPr>
          <w:rFonts w:ascii="Arial" w:hAnsi="Arial" w:cs="Arial"/>
          <w:color w:val="000000" w:themeColor="text1"/>
          <w:sz w:val="24"/>
          <w:szCs w:val="24"/>
        </w:rPr>
        <w:t>Local Government</w:t>
      </w:r>
      <w:r w:rsidR="00DB726D">
        <w:rPr>
          <w:rFonts w:ascii="Arial" w:hAnsi="Arial" w:cs="Arial"/>
          <w:color w:val="000000" w:themeColor="text1"/>
          <w:sz w:val="24"/>
          <w:szCs w:val="24"/>
        </w:rPr>
        <w:t xml:space="preserve"> Association, </w:t>
      </w:r>
      <w:r w:rsidR="00A07972">
        <w:rPr>
          <w:rFonts w:ascii="Arial" w:hAnsi="Arial" w:cs="Arial"/>
          <w:color w:val="000000" w:themeColor="text1"/>
          <w:sz w:val="24"/>
          <w:szCs w:val="24"/>
        </w:rPr>
        <w:t>(</w:t>
      </w:r>
      <w:r w:rsidR="00DB726D">
        <w:rPr>
          <w:rFonts w:ascii="Arial" w:hAnsi="Arial" w:cs="Arial"/>
          <w:color w:val="000000" w:themeColor="text1"/>
          <w:sz w:val="24"/>
          <w:szCs w:val="24"/>
        </w:rPr>
        <w:t>2023).</w:t>
      </w:r>
      <w:r w:rsidR="00E10BF8">
        <w:rPr>
          <w:rFonts w:ascii="Arial" w:hAnsi="Arial" w:cs="Arial"/>
          <w:color w:val="000000" w:themeColor="text1"/>
          <w:sz w:val="24"/>
          <w:szCs w:val="24"/>
        </w:rPr>
        <w:t xml:space="preserve"> </w:t>
      </w:r>
      <w:r w:rsidR="00A20005">
        <w:rPr>
          <w:rFonts w:ascii="Arial" w:hAnsi="Arial" w:cs="Arial"/>
          <w:color w:val="000000" w:themeColor="text1"/>
          <w:sz w:val="24"/>
          <w:szCs w:val="24"/>
        </w:rPr>
        <w:t xml:space="preserve">Section 3 of the Criminal Law Act </w:t>
      </w:r>
      <w:r w:rsidR="00841721">
        <w:rPr>
          <w:rFonts w:ascii="Arial" w:hAnsi="Arial" w:cs="Arial"/>
          <w:color w:val="000000" w:themeColor="text1"/>
          <w:sz w:val="24"/>
          <w:szCs w:val="24"/>
        </w:rPr>
        <w:t xml:space="preserve">1967 states “A person may use such force as is reasonable in the circumstances in the prevention of crime or assisting in the lawful arrest of offenders or </w:t>
      </w:r>
      <w:r w:rsidR="00FC3642">
        <w:rPr>
          <w:rFonts w:ascii="Arial" w:hAnsi="Arial" w:cs="Arial"/>
          <w:color w:val="000000" w:themeColor="text1"/>
          <w:sz w:val="24"/>
          <w:szCs w:val="24"/>
        </w:rPr>
        <w:t>suspected</w:t>
      </w:r>
      <w:r w:rsidR="00841721">
        <w:rPr>
          <w:rFonts w:ascii="Arial" w:hAnsi="Arial" w:cs="Arial"/>
          <w:color w:val="000000" w:themeColor="text1"/>
          <w:sz w:val="24"/>
          <w:szCs w:val="24"/>
        </w:rPr>
        <w:t xml:space="preserve"> offenders, or of persons unlawfully </w:t>
      </w:r>
      <w:r w:rsidR="00FC3642">
        <w:rPr>
          <w:rFonts w:ascii="Arial" w:hAnsi="Arial" w:cs="Arial"/>
          <w:color w:val="000000" w:themeColor="text1"/>
          <w:sz w:val="24"/>
          <w:szCs w:val="24"/>
        </w:rPr>
        <w:t>at large”</w:t>
      </w:r>
      <w:r w:rsidR="0073735E">
        <w:rPr>
          <w:rFonts w:ascii="Arial" w:hAnsi="Arial" w:cs="Arial"/>
          <w:color w:val="000000" w:themeColor="text1"/>
          <w:sz w:val="24"/>
          <w:szCs w:val="24"/>
        </w:rPr>
        <w:t xml:space="preserve">. College </w:t>
      </w:r>
      <w:r w:rsidR="00400FAF">
        <w:rPr>
          <w:rFonts w:ascii="Arial" w:hAnsi="Arial" w:cs="Arial"/>
          <w:color w:val="000000" w:themeColor="text1"/>
          <w:sz w:val="24"/>
          <w:szCs w:val="24"/>
        </w:rPr>
        <w:t>of Policing, 2023).</w:t>
      </w:r>
      <w:r w:rsidR="00E10BF8">
        <w:rPr>
          <w:rFonts w:ascii="Arial" w:hAnsi="Arial" w:cs="Arial"/>
          <w:color w:val="000000" w:themeColor="text1"/>
          <w:sz w:val="24"/>
          <w:szCs w:val="24"/>
        </w:rPr>
        <w:t xml:space="preserve"> </w:t>
      </w:r>
      <w:r w:rsidR="00CC67EB">
        <w:rPr>
          <w:rFonts w:ascii="Arial" w:hAnsi="Arial" w:cs="Arial"/>
          <w:color w:val="000000" w:themeColor="text1"/>
          <w:sz w:val="24"/>
          <w:szCs w:val="24"/>
        </w:rPr>
        <w:t xml:space="preserve">There is a lot of controversy </w:t>
      </w:r>
      <w:r w:rsidR="00E556EF">
        <w:rPr>
          <w:rFonts w:ascii="Arial" w:hAnsi="Arial" w:cs="Arial"/>
          <w:color w:val="000000" w:themeColor="text1"/>
          <w:sz w:val="24"/>
          <w:szCs w:val="24"/>
        </w:rPr>
        <w:t>that has been highlighted when it comes to the use of force, how much is too much?</w:t>
      </w:r>
      <w:r w:rsidR="00FC4F53">
        <w:rPr>
          <w:rFonts w:ascii="Arial" w:hAnsi="Arial" w:cs="Arial"/>
          <w:color w:val="000000" w:themeColor="text1"/>
          <w:sz w:val="24"/>
          <w:szCs w:val="24"/>
        </w:rPr>
        <w:t xml:space="preserve"> This has been highlighted in recent years when it comes to the police power</w:t>
      </w:r>
      <w:r w:rsidR="00F92E20">
        <w:rPr>
          <w:rFonts w:ascii="Arial" w:hAnsi="Arial" w:cs="Arial"/>
          <w:color w:val="000000" w:themeColor="text1"/>
          <w:sz w:val="24"/>
          <w:szCs w:val="24"/>
        </w:rPr>
        <w:t xml:space="preserve"> Stop and Search.</w:t>
      </w:r>
      <w:r w:rsidR="0041760B">
        <w:rPr>
          <w:rFonts w:ascii="Arial" w:hAnsi="Arial" w:cs="Arial"/>
          <w:color w:val="000000" w:themeColor="text1"/>
          <w:sz w:val="24"/>
          <w:szCs w:val="24"/>
        </w:rPr>
        <w:t xml:space="preserve"> </w:t>
      </w:r>
      <w:r w:rsidR="00072C34">
        <w:rPr>
          <w:rFonts w:ascii="Arial" w:hAnsi="Arial" w:cs="Arial"/>
          <w:color w:val="000000" w:themeColor="text1"/>
          <w:sz w:val="24"/>
          <w:szCs w:val="24"/>
        </w:rPr>
        <w:t>To ensure t</w:t>
      </w:r>
      <w:r w:rsidR="008C56FD">
        <w:rPr>
          <w:rFonts w:ascii="Arial" w:hAnsi="Arial" w:cs="Arial"/>
          <w:color w:val="000000" w:themeColor="text1"/>
          <w:sz w:val="24"/>
          <w:szCs w:val="24"/>
        </w:rPr>
        <w:t xml:space="preserve">hat police officers </w:t>
      </w:r>
      <w:r w:rsidR="00DF7863">
        <w:rPr>
          <w:rFonts w:ascii="Arial" w:hAnsi="Arial" w:cs="Arial"/>
          <w:color w:val="000000" w:themeColor="text1"/>
          <w:sz w:val="24"/>
          <w:szCs w:val="24"/>
        </w:rPr>
        <w:t xml:space="preserve">work in line with the Code of Ethics, </w:t>
      </w:r>
      <w:r w:rsidR="00B70477">
        <w:rPr>
          <w:rFonts w:ascii="Arial" w:hAnsi="Arial" w:cs="Arial"/>
          <w:color w:val="000000" w:themeColor="text1"/>
          <w:sz w:val="24"/>
          <w:szCs w:val="24"/>
        </w:rPr>
        <w:t xml:space="preserve">the National Decision Making </w:t>
      </w:r>
      <w:r w:rsidR="003E14E7">
        <w:rPr>
          <w:rFonts w:ascii="Arial" w:hAnsi="Arial" w:cs="Arial"/>
          <w:color w:val="000000" w:themeColor="text1"/>
          <w:sz w:val="24"/>
          <w:szCs w:val="24"/>
        </w:rPr>
        <w:t xml:space="preserve">(NDM) </w:t>
      </w:r>
      <w:r w:rsidR="00B70477">
        <w:rPr>
          <w:rFonts w:ascii="Arial" w:hAnsi="Arial" w:cs="Arial"/>
          <w:color w:val="000000" w:themeColor="text1"/>
          <w:sz w:val="24"/>
          <w:szCs w:val="24"/>
        </w:rPr>
        <w:t>framework</w:t>
      </w:r>
      <w:r w:rsidR="00756EFA">
        <w:rPr>
          <w:rFonts w:ascii="Arial" w:hAnsi="Arial" w:cs="Arial"/>
          <w:color w:val="000000" w:themeColor="text1"/>
          <w:sz w:val="24"/>
          <w:szCs w:val="24"/>
        </w:rPr>
        <w:t xml:space="preserve"> runs alongside</w:t>
      </w:r>
      <w:r w:rsidR="003E14E7">
        <w:rPr>
          <w:rFonts w:ascii="Arial" w:hAnsi="Arial" w:cs="Arial"/>
          <w:color w:val="000000" w:themeColor="text1"/>
          <w:sz w:val="24"/>
          <w:szCs w:val="24"/>
        </w:rPr>
        <w:t>.</w:t>
      </w:r>
      <w:r w:rsidR="00875757">
        <w:rPr>
          <w:rFonts w:ascii="Arial" w:hAnsi="Arial" w:cs="Arial"/>
          <w:color w:val="000000" w:themeColor="text1"/>
          <w:sz w:val="24"/>
          <w:szCs w:val="24"/>
        </w:rPr>
        <w:t xml:space="preserve"> </w:t>
      </w:r>
      <w:r w:rsidR="00863AFC">
        <w:rPr>
          <w:rFonts w:ascii="Arial" w:hAnsi="Arial" w:cs="Arial"/>
          <w:color w:val="000000" w:themeColor="text1"/>
          <w:sz w:val="24"/>
          <w:szCs w:val="24"/>
        </w:rPr>
        <w:t xml:space="preserve">The NDM </w:t>
      </w:r>
      <w:r w:rsidR="00FF2DED">
        <w:rPr>
          <w:rFonts w:ascii="Arial" w:hAnsi="Arial" w:cs="Arial"/>
          <w:color w:val="000000" w:themeColor="text1"/>
          <w:sz w:val="24"/>
          <w:szCs w:val="24"/>
        </w:rPr>
        <w:t xml:space="preserve">framework </w:t>
      </w:r>
      <w:r w:rsidR="0037134B">
        <w:rPr>
          <w:rFonts w:ascii="Arial" w:hAnsi="Arial" w:cs="Arial"/>
          <w:color w:val="000000" w:themeColor="text1"/>
          <w:sz w:val="24"/>
          <w:szCs w:val="24"/>
        </w:rPr>
        <w:t>allows everyone within policing to make decision</w:t>
      </w:r>
      <w:r w:rsidR="004D36D1">
        <w:rPr>
          <w:rFonts w:ascii="Arial" w:hAnsi="Arial" w:cs="Arial"/>
          <w:color w:val="000000" w:themeColor="text1"/>
          <w:sz w:val="24"/>
          <w:szCs w:val="24"/>
        </w:rPr>
        <w:t xml:space="preserve">s </w:t>
      </w:r>
      <w:r w:rsidR="008B55C3">
        <w:rPr>
          <w:rFonts w:ascii="Arial" w:hAnsi="Arial" w:cs="Arial"/>
          <w:color w:val="000000" w:themeColor="text1"/>
          <w:sz w:val="24"/>
          <w:szCs w:val="24"/>
        </w:rPr>
        <w:t xml:space="preserve">that can be challenged and examined, whether </w:t>
      </w:r>
      <w:r w:rsidR="0029117B">
        <w:rPr>
          <w:rFonts w:ascii="Arial" w:hAnsi="Arial" w:cs="Arial"/>
          <w:color w:val="000000" w:themeColor="text1"/>
          <w:sz w:val="24"/>
          <w:szCs w:val="24"/>
        </w:rPr>
        <w:t xml:space="preserve">that’s at the time of an incident or on reflection. </w:t>
      </w:r>
      <w:r w:rsidR="00D2069E">
        <w:rPr>
          <w:rFonts w:ascii="Arial" w:hAnsi="Arial" w:cs="Arial"/>
          <w:color w:val="000000" w:themeColor="text1"/>
          <w:sz w:val="24"/>
          <w:szCs w:val="24"/>
        </w:rPr>
        <w:t xml:space="preserve">With the Code of Ethics at the centre of the NDM, it encourages police officers </w:t>
      </w:r>
      <w:r w:rsidR="00B85A2E">
        <w:rPr>
          <w:rFonts w:ascii="Arial" w:hAnsi="Arial" w:cs="Arial"/>
          <w:color w:val="000000" w:themeColor="text1"/>
          <w:sz w:val="24"/>
          <w:szCs w:val="24"/>
        </w:rPr>
        <w:t xml:space="preserve">and staff </w:t>
      </w:r>
      <w:r w:rsidR="00D015BB">
        <w:rPr>
          <w:rFonts w:ascii="Arial" w:hAnsi="Arial" w:cs="Arial"/>
          <w:color w:val="000000" w:themeColor="text1"/>
          <w:sz w:val="24"/>
          <w:szCs w:val="24"/>
        </w:rPr>
        <w:t>to act in accordance with these codes</w:t>
      </w:r>
      <w:r w:rsidR="00ED4E24">
        <w:rPr>
          <w:rFonts w:ascii="Arial" w:hAnsi="Arial" w:cs="Arial"/>
          <w:color w:val="000000" w:themeColor="text1"/>
          <w:sz w:val="24"/>
          <w:szCs w:val="24"/>
        </w:rPr>
        <w:t xml:space="preserve">, </w:t>
      </w:r>
      <w:r w:rsidR="002E2149">
        <w:rPr>
          <w:rFonts w:ascii="Arial" w:hAnsi="Arial" w:cs="Arial"/>
          <w:color w:val="000000" w:themeColor="text1"/>
          <w:sz w:val="24"/>
          <w:szCs w:val="24"/>
        </w:rPr>
        <w:t>always using their discretion</w:t>
      </w:r>
      <w:r w:rsidR="007D63EC">
        <w:rPr>
          <w:rFonts w:ascii="Arial" w:hAnsi="Arial" w:cs="Arial"/>
          <w:color w:val="000000" w:themeColor="text1"/>
          <w:sz w:val="24"/>
          <w:szCs w:val="24"/>
        </w:rPr>
        <w:t xml:space="preserve">, </w:t>
      </w:r>
      <w:r w:rsidR="0073353A">
        <w:rPr>
          <w:rFonts w:ascii="Arial" w:hAnsi="Arial" w:cs="Arial"/>
          <w:color w:val="000000" w:themeColor="text1"/>
          <w:sz w:val="24"/>
          <w:szCs w:val="24"/>
        </w:rPr>
        <w:t>College of Policing (2023).</w:t>
      </w:r>
    </w:p>
    <w:p w14:paraId="1901207D" w14:textId="6613263C" w:rsidR="0077667B" w:rsidRDefault="00E236BC" w:rsidP="00262990">
      <w:pPr>
        <w:spacing w:line="360" w:lineRule="auto"/>
        <w:jc w:val="both"/>
        <w:rPr>
          <w:rFonts w:ascii="Arial" w:hAnsi="Arial" w:cs="Arial"/>
          <w:sz w:val="24"/>
          <w:szCs w:val="24"/>
        </w:rPr>
      </w:pPr>
      <w:r>
        <w:rPr>
          <w:rFonts w:ascii="Arial" w:hAnsi="Arial" w:cs="Arial"/>
          <w:sz w:val="24"/>
          <w:szCs w:val="24"/>
        </w:rPr>
        <w:t>However, t</w:t>
      </w:r>
      <w:r w:rsidR="0077667B">
        <w:rPr>
          <w:rFonts w:ascii="Arial" w:hAnsi="Arial" w:cs="Arial"/>
          <w:sz w:val="24"/>
          <w:szCs w:val="24"/>
        </w:rPr>
        <w:t>hrough looking at historical and curren</w:t>
      </w:r>
      <w:r w:rsidR="000609F1">
        <w:rPr>
          <w:rFonts w:ascii="Arial" w:hAnsi="Arial" w:cs="Arial"/>
          <w:sz w:val="24"/>
          <w:szCs w:val="24"/>
        </w:rPr>
        <w:t>t events</w:t>
      </w:r>
      <w:r w:rsidR="00D21F13">
        <w:rPr>
          <w:rFonts w:ascii="Arial" w:hAnsi="Arial" w:cs="Arial"/>
          <w:sz w:val="24"/>
          <w:szCs w:val="24"/>
        </w:rPr>
        <w:t>,</w:t>
      </w:r>
      <w:r w:rsidR="000609F1">
        <w:rPr>
          <w:rFonts w:ascii="Arial" w:hAnsi="Arial" w:cs="Arial"/>
          <w:sz w:val="24"/>
          <w:szCs w:val="24"/>
        </w:rPr>
        <w:t xml:space="preserve"> </w:t>
      </w:r>
      <w:r w:rsidR="0024113B">
        <w:rPr>
          <w:rFonts w:ascii="Arial" w:hAnsi="Arial" w:cs="Arial"/>
          <w:sz w:val="24"/>
          <w:szCs w:val="24"/>
        </w:rPr>
        <w:t xml:space="preserve">that have </w:t>
      </w:r>
      <w:r w:rsidR="00ED1FA9">
        <w:rPr>
          <w:rFonts w:ascii="Arial" w:hAnsi="Arial" w:cs="Arial"/>
          <w:sz w:val="24"/>
          <w:szCs w:val="24"/>
        </w:rPr>
        <w:t>influenced t</w:t>
      </w:r>
      <w:r w:rsidR="0024113B">
        <w:rPr>
          <w:rFonts w:ascii="Arial" w:hAnsi="Arial" w:cs="Arial"/>
          <w:sz w:val="24"/>
          <w:szCs w:val="24"/>
        </w:rPr>
        <w:t>he</w:t>
      </w:r>
      <w:r w:rsidR="000609F1">
        <w:rPr>
          <w:rFonts w:ascii="Arial" w:hAnsi="Arial" w:cs="Arial"/>
          <w:sz w:val="24"/>
          <w:szCs w:val="24"/>
        </w:rPr>
        <w:t xml:space="preserve"> public </w:t>
      </w:r>
      <w:r w:rsidR="002974A1">
        <w:rPr>
          <w:rFonts w:ascii="Arial" w:hAnsi="Arial" w:cs="Arial"/>
          <w:sz w:val="24"/>
          <w:szCs w:val="24"/>
        </w:rPr>
        <w:t>perception of the police</w:t>
      </w:r>
      <w:r w:rsidR="00ED1FA9">
        <w:rPr>
          <w:rFonts w:ascii="Arial" w:hAnsi="Arial" w:cs="Arial"/>
          <w:sz w:val="24"/>
          <w:szCs w:val="24"/>
        </w:rPr>
        <w:t xml:space="preserve">, it has enhanced </w:t>
      </w:r>
      <w:r w:rsidR="00886DFB">
        <w:rPr>
          <w:rFonts w:ascii="Arial" w:hAnsi="Arial" w:cs="Arial"/>
          <w:sz w:val="24"/>
          <w:szCs w:val="24"/>
        </w:rPr>
        <w:t xml:space="preserve">the </w:t>
      </w:r>
      <w:r w:rsidR="00FE760B">
        <w:rPr>
          <w:rFonts w:ascii="Arial" w:hAnsi="Arial" w:cs="Arial"/>
          <w:sz w:val="24"/>
          <w:szCs w:val="24"/>
        </w:rPr>
        <w:t xml:space="preserve">understanding of the importance of </w:t>
      </w:r>
      <w:r w:rsidR="00F9509A">
        <w:rPr>
          <w:rFonts w:ascii="Arial" w:hAnsi="Arial" w:cs="Arial"/>
          <w:sz w:val="24"/>
          <w:szCs w:val="24"/>
        </w:rPr>
        <w:t xml:space="preserve">the </w:t>
      </w:r>
      <w:r w:rsidR="00D21F13">
        <w:rPr>
          <w:rFonts w:ascii="Arial" w:hAnsi="Arial" w:cs="Arial"/>
          <w:sz w:val="24"/>
          <w:szCs w:val="24"/>
        </w:rPr>
        <w:t>C</w:t>
      </w:r>
      <w:r w:rsidR="00F9509A">
        <w:rPr>
          <w:rFonts w:ascii="Arial" w:hAnsi="Arial" w:cs="Arial"/>
          <w:sz w:val="24"/>
          <w:szCs w:val="24"/>
        </w:rPr>
        <w:t xml:space="preserve">ode of </w:t>
      </w:r>
      <w:r w:rsidR="00D21F13">
        <w:rPr>
          <w:rFonts w:ascii="Arial" w:hAnsi="Arial" w:cs="Arial"/>
          <w:sz w:val="24"/>
          <w:szCs w:val="24"/>
        </w:rPr>
        <w:t>P</w:t>
      </w:r>
      <w:r w:rsidR="00F9509A">
        <w:rPr>
          <w:rFonts w:ascii="Arial" w:hAnsi="Arial" w:cs="Arial"/>
          <w:sz w:val="24"/>
          <w:szCs w:val="24"/>
        </w:rPr>
        <w:t>ractice generally</w:t>
      </w:r>
      <w:r w:rsidR="00E36549">
        <w:rPr>
          <w:rFonts w:ascii="Arial" w:hAnsi="Arial" w:cs="Arial"/>
          <w:sz w:val="24"/>
          <w:szCs w:val="24"/>
        </w:rPr>
        <w:t>. A</w:t>
      </w:r>
      <w:r w:rsidR="00886DFB">
        <w:rPr>
          <w:rFonts w:ascii="Arial" w:hAnsi="Arial" w:cs="Arial"/>
          <w:sz w:val="24"/>
          <w:szCs w:val="24"/>
        </w:rPr>
        <w:t>nd</w:t>
      </w:r>
      <w:r w:rsidR="00F9509A">
        <w:rPr>
          <w:rFonts w:ascii="Arial" w:hAnsi="Arial" w:cs="Arial"/>
          <w:sz w:val="24"/>
          <w:szCs w:val="24"/>
        </w:rPr>
        <w:t xml:space="preserve"> </w:t>
      </w:r>
      <w:r w:rsidR="00E36549">
        <w:rPr>
          <w:rFonts w:ascii="Arial" w:hAnsi="Arial" w:cs="Arial"/>
          <w:sz w:val="24"/>
          <w:szCs w:val="24"/>
        </w:rPr>
        <w:t xml:space="preserve">a </w:t>
      </w:r>
      <w:r w:rsidR="00F9509A">
        <w:rPr>
          <w:rFonts w:ascii="Arial" w:hAnsi="Arial" w:cs="Arial"/>
          <w:sz w:val="24"/>
          <w:szCs w:val="24"/>
        </w:rPr>
        <w:t xml:space="preserve">greater </w:t>
      </w:r>
      <w:r w:rsidR="00C348B4">
        <w:rPr>
          <w:rFonts w:ascii="Arial" w:hAnsi="Arial" w:cs="Arial"/>
          <w:sz w:val="24"/>
          <w:szCs w:val="24"/>
        </w:rPr>
        <w:t>knowledge of specific areas</w:t>
      </w:r>
      <w:r w:rsidR="00E36549">
        <w:rPr>
          <w:rFonts w:ascii="Arial" w:hAnsi="Arial" w:cs="Arial"/>
          <w:sz w:val="24"/>
          <w:szCs w:val="24"/>
        </w:rPr>
        <w:t>, such as</w:t>
      </w:r>
      <w:r w:rsidR="00E10BF8">
        <w:rPr>
          <w:rFonts w:ascii="Arial" w:hAnsi="Arial" w:cs="Arial"/>
          <w:sz w:val="24"/>
          <w:szCs w:val="24"/>
        </w:rPr>
        <w:t xml:space="preserve"> </w:t>
      </w:r>
      <w:r w:rsidR="001A3BAC">
        <w:rPr>
          <w:rFonts w:ascii="Arial" w:hAnsi="Arial" w:cs="Arial"/>
          <w:sz w:val="24"/>
          <w:szCs w:val="24"/>
        </w:rPr>
        <w:t xml:space="preserve">those </w:t>
      </w:r>
      <w:r w:rsidR="00CE52EE">
        <w:rPr>
          <w:rFonts w:ascii="Arial" w:hAnsi="Arial" w:cs="Arial"/>
          <w:sz w:val="24"/>
          <w:szCs w:val="24"/>
        </w:rPr>
        <w:t>that ha</w:t>
      </w:r>
      <w:r w:rsidR="001A3BAC">
        <w:rPr>
          <w:rFonts w:ascii="Arial" w:hAnsi="Arial" w:cs="Arial"/>
          <w:sz w:val="24"/>
          <w:szCs w:val="24"/>
        </w:rPr>
        <w:t>s</w:t>
      </w:r>
      <w:r w:rsidR="00CE52EE">
        <w:rPr>
          <w:rFonts w:ascii="Arial" w:hAnsi="Arial" w:cs="Arial"/>
          <w:sz w:val="24"/>
          <w:szCs w:val="24"/>
        </w:rPr>
        <w:t xml:space="preserve"> been </w:t>
      </w:r>
      <w:r w:rsidR="001A3BAC">
        <w:rPr>
          <w:rFonts w:ascii="Arial" w:hAnsi="Arial" w:cs="Arial"/>
          <w:sz w:val="24"/>
          <w:szCs w:val="24"/>
        </w:rPr>
        <w:t>discussed</w:t>
      </w:r>
      <w:r w:rsidR="00771196">
        <w:rPr>
          <w:rFonts w:ascii="Arial" w:hAnsi="Arial" w:cs="Arial"/>
          <w:sz w:val="24"/>
          <w:szCs w:val="24"/>
        </w:rPr>
        <w:t>,</w:t>
      </w:r>
      <w:r w:rsidR="00CE52EE">
        <w:rPr>
          <w:rFonts w:ascii="Arial" w:hAnsi="Arial" w:cs="Arial"/>
          <w:sz w:val="24"/>
          <w:szCs w:val="24"/>
        </w:rPr>
        <w:t xml:space="preserve"> </w:t>
      </w:r>
      <w:r w:rsidR="00F63F9A">
        <w:rPr>
          <w:rFonts w:ascii="Arial" w:hAnsi="Arial" w:cs="Arial"/>
          <w:sz w:val="24"/>
          <w:szCs w:val="24"/>
        </w:rPr>
        <w:t xml:space="preserve">demonstrates the importance of the </w:t>
      </w:r>
      <w:r w:rsidR="00771196">
        <w:rPr>
          <w:rFonts w:ascii="Arial" w:hAnsi="Arial" w:cs="Arial"/>
          <w:sz w:val="24"/>
          <w:szCs w:val="24"/>
        </w:rPr>
        <w:t>C</w:t>
      </w:r>
      <w:r w:rsidR="00F63F9A">
        <w:rPr>
          <w:rFonts w:ascii="Arial" w:hAnsi="Arial" w:cs="Arial"/>
          <w:sz w:val="24"/>
          <w:szCs w:val="24"/>
        </w:rPr>
        <w:t xml:space="preserve">odes constantly being updated to </w:t>
      </w:r>
      <w:r w:rsidR="00CE52EE">
        <w:rPr>
          <w:rFonts w:ascii="Arial" w:hAnsi="Arial" w:cs="Arial"/>
          <w:sz w:val="24"/>
          <w:szCs w:val="24"/>
        </w:rPr>
        <w:t>ensure it is effective with a constantly evolving society.</w:t>
      </w:r>
    </w:p>
    <w:p w14:paraId="5909CCEC" w14:textId="77777777" w:rsidR="0090163D" w:rsidRDefault="0090163D" w:rsidP="00262990">
      <w:pPr>
        <w:spacing w:line="360" w:lineRule="auto"/>
        <w:jc w:val="both"/>
        <w:rPr>
          <w:rFonts w:ascii="Arial" w:hAnsi="Arial" w:cs="Arial"/>
          <w:sz w:val="24"/>
          <w:szCs w:val="24"/>
        </w:rPr>
      </w:pPr>
    </w:p>
    <w:p w14:paraId="5E99B8AA" w14:textId="19C528B0" w:rsidR="00700641" w:rsidRDefault="00A226A9" w:rsidP="00262990">
      <w:pPr>
        <w:spacing w:line="360" w:lineRule="auto"/>
        <w:jc w:val="both"/>
        <w:rPr>
          <w:rFonts w:ascii="Arial" w:hAnsi="Arial" w:cs="Arial"/>
          <w:sz w:val="24"/>
          <w:szCs w:val="24"/>
        </w:rPr>
      </w:pPr>
      <w:r>
        <w:rPr>
          <w:rFonts w:ascii="Arial" w:hAnsi="Arial" w:cs="Arial"/>
          <w:sz w:val="24"/>
          <w:szCs w:val="24"/>
        </w:rPr>
        <w:t>1145 words.</w:t>
      </w:r>
    </w:p>
    <w:p w14:paraId="0DCEF56F" w14:textId="7BEAE423" w:rsidR="00DF63CF" w:rsidRDefault="00DF63CF" w:rsidP="002D2193">
      <w:pPr>
        <w:pStyle w:val="Default"/>
        <w:spacing w:line="360" w:lineRule="auto"/>
        <w:jc w:val="both"/>
        <w:rPr>
          <w:b/>
          <w:bCs/>
        </w:rPr>
      </w:pPr>
      <w:r w:rsidRPr="00687D8A">
        <w:rPr>
          <w:b/>
          <w:bCs/>
        </w:rPr>
        <w:lastRenderedPageBreak/>
        <w:t xml:space="preserve">Essay two: </w:t>
      </w:r>
    </w:p>
    <w:p w14:paraId="6B78A5B6" w14:textId="77777777" w:rsidR="00DF60F5" w:rsidRPr="00687D8A" w:rsidRDefault="00DF60F5" w:rsidP="002D2193">
      <w:pPr>
        <w:pStyle w:val="Default"/>
        <w:spacing w:line="360" w:lineRule="auto"/>
        <w:jc w:val="both"/>
      </w:pPr>
    </w:p>
    <w:p w14:paraId="57AA60B0" w14:textId="77777777" w:rsidR="00DF63CF" w:rsidRPr="00687D8A" w:rsidRDefault="00DF63CF" w:rsidP="002D2193">
      <w:pPr>
        <w:pStyle w:val="Default"/>
        <w:spacing w:line="360" w:lineRule="auto"/>
        <w:jc w:val="both"/>
      </w:pPr>
      <w:r w:rsidRPr="00687D8A">
        <w:t xml:space="preserve">How effective is a multi-agency approach as a means of managing violent and sexual offenders? </w:t>
      </w:r>
    </w:p>
    <w:p w14:paraId="3E4C3713" w14:textId="77777777" w:rsidR="00DF63CF" w:rsidRPr="00687D8A" w:rsidRDefault="00DF63CF" w:rsidP="002D2193">
      <w:pPr>
        <w:pStyle w:val="Default"/>
        <w:spacing w:line="360" w:lineRule="auto"/>
        <w:jc w:val="both"/>
      </w:pPr>
    </w:p>
    <w:p w14:paraId="7AA1705E" w14:textId="77777777" w:rsidR="00DF63CF" w:rsidRPr="00687D8A" w:rsidRDefault="00DF63CF" w:rsidP="002D2193">
      <w:pPr>
        <w:pStyle w:val="Default"/>
        <w:spacing w:line="360" w:lineRule="auto"/>
        <w:jc w:val="both"/>
      </w:pPr>
      <w:r w:rsidRPr="00687D8A">
        <w:t xml:space="preserve">This essay will explore how a multi-agency approach is highly effective in managing violent and sexual offenders. It will look at three of those agencies involved, Police, Prison Service and Probation. These collaborations enhance the management of offenders, leading to a more comprehensive and defined framework amongst agencies. </w:t>
      </w:r>
      <w:proofErr w:type="gramStart"/>
      <w:r w:rsidRPr="00687D8A">
        <w:t>Also</w:t>
      </w:r>
      <w:proofErr w:type="gramEnd"/>
      <w:r w:rsidRPr="00687D8A">
        <w:t xml:space="preserve"> other agencies such as NHS, Mental Health Professionals and local authorities have a duty to ensure they work closely with Police, Prison Service and Probation, HM Inspectorate of Probation (2021).  These agencies can share information, supervise offenders, evaluate </w:t>
      </w:r>
      <w:proofErr w:type="gramStart"/>
      <w:r w:rsidRPr="00687D8A">
        <w:t>risk</w:t>
      </w:r>
      <w:proofErr w:type="gramEnd"/>
      <w:r w:rsidRPr="00687D8A">
        <w:t xml:space="preserve"> and put in place treatment plans, if necessary, Nacro, (2023).</w:t>
      </w:r>
    </w:p>
    <w:p w14:paraId="224A2F12" w14:textId="77777777" w:rsidR="006D5FC8" w:rsidRDefault="006D5FC8" w:rsidP="002D2193">
      <w:pPr>
        <w:spacing w:line="360" w:lineRule="auto"/>
        <w:jc w:val="both"/>
        <w:rPr>
          <w:rFonts w:ascii="Arial" w:hAnsi="Arial" w:cs="Arial"/>
          <w:sz w:val="24"/>
          <w:szCs w:val="24"/>
        </w:rPr>
      </w:pPr>
    </w:p>
    <w:p w14:paraId="7EDD5C83" w14:textId="68DDDBE7" w:rsidR="00DF63CF" w:rsidRPr="00687D8A" w:rsidRDefault="00DF63CF" w:rsidP="002D2193">
      <w:pPr>
        <w:spacing w:line="360" w:lineRule="auto"/>
        <w:jc w:val="both"/>
        <w:rPr>
          <w:rFonts w:ascii="Arial" w:hAnsi="Arial" w:cs="Arial"/>
          <w:sz w:val="24"/>
          <w:szCs w:val="24"/>
        </w:rPr>
      </w:pPr>
      <w:r w:rsidRPr="00687D8A">
        <w:rPr>
          <w:rFonts w:ascii="Arial" w:hAnsi="Arial" w:cs="Arial"/>
          <w:sz w:val="24"/>
          <w:szCs w:val="24"/>
        </w:rPr>
        <w:t xml:space="preserve">To be able to protect the public, </w:t>
      </w:r>
      <w:r>
        <w:rPr>
          <w:rFonts w:ascii="Arial" w:hAnsi="Arial" w:cs="Arial"/>
          <w:sz w:val="24"/>
          <w:szCs w:val="24"/>
        </w:rPr>
        <w:t>P</w:t>
      </w:r>
      <w:r w:rsidRPr="00687D8A">
        <w:rPr>
          <w:rFonts w:ascii="Arial" w:hAnsi="Arial" w:cs="Arial"/>
          <w:sz w:val="24"/>
          <w:szCs w:val="24"/>
        </w:rPr>
        <w:t xml:space="preserve">olice </w:t>
      </w:r>
      <w:r>
        <w:rPr>
          <w:rFonts w:ascii="Arial" w:hAnsi="Arial" w:cs="Arial"/>
          <w:sz w:val="24"/>
          <w:szCs w:val="24"/>
        </w:rPr>
        <w:t>O</w:t>
      </w:r>
      <w:r w:rsidRPr="00687D8A">
        <w:rPr>
          <w:rFonts w:ascii="Arial" w:hAnsi="Arial" w:cs="Arial"/>
          <w:sz w:val="24"/>
          <w:szCs w:val="24"/>
        </w:rPr>
        <w:t xml:space="preserve">fficers and police staff have a responsibility to reduce the risk posed by sexual and violent offenders. Ensuring that they have support and structures in place. Officer’s observations should always be recorded, time should be given by supervisors to allow officers to investigate and collect sufficient information. This helps to collate any patterns of offending but also to disrupt and prevent re offending.  This information must be accurate and in accordance with Authorised Professional Practice, (AAP) and local policy, College of Policing, (2023). The Criminal Justice and Court Services Act 2000 is a legislation that introduced a ‘Multi Agency Public Protection Arrangement’ (MAPPA). This helped to incorporate a better working relation between the Police, Probation and Prison Services. To minimise the risk of sexual and violent offences that could potentially be presented to the public. It was designed to identify individuals that were high risk and living in the community, Criminal Justice Inspectorates, (2022). Under The Criminal Justice Act 2003 to facilitate the assessment and management of risk posed by relevant sexual and violent offenders, it has an information sharing agreement set out for MAPPA and other agencies. Even though each agency must follow their own protocols in relation to data protection and information sharing, they must understand how other agency share theirs. Within this agreement there are rules set out to ensure that all agencies </w:t>
      </w:r>
      <w:r w:rsidRPr="00687D8A">
        <w:rPr>
          <w:rFonts w:ascii="Arial" w:hAnsi="Arial" w:cs="Arial"/>
          <w:sz w:val="24"/>
          <w:szCs w:val="24"/>
        </w:rPr>
        <w:lastRenderedPageBreak/>
        <w:t>are following a common theme, ensuring security standards as much as possible, MAPPA, (2023).</w:t>
      </w:r>
    </w:p>
    <w:p w14:paraId="798E231C" w14:textId="77777777" w:rsidR="00DF63CF" w:rsidRDefault="00DF63CF" w:rsidP="002D2193">
      <w:pPr>
        <w:spacing w:line="360" w:lineRule="auto"/>
        <w:jc w:val="both"/>
        <w:rPr>
          <w:rFonts w:ascii="Arial" w:hAnsi="Arial" w:cs="Arial"/>
          <w:sz w:val="24"/>
          <w:szCs w:val="24"/>
        </w:rPr>
      </w:pPr>
      <w:r w:rsidRPr="00687D8A">
        <w:rPr>
          <w:rFonts w:ascii="Arial" w:hAnsi="Arial" w:cs="Arial"/>
          <w:sz w:val="24"/>
          <w:szCs w:val="24"/>
        </w:rPr>
        <w:t xml:space="preserve">The Public Protection Manual (2016) explains the Prison Service is a Responsible Authority, (RA) and is essential to the operation of MAPPA. Part of the RA is exchanging relevant information to MAPPA, in relation to where offenders are within their sentence or if they are due to be released, GOV.UK (2023). During the prison sentence offenders have a Prison Offender Manager, (POM) who supervise them and work alongside them in setting out goals to complete during an offender’s sentence. The aim is to try to rehabilitate offenders, so they are less likely to reoffend. Staff also have to complete a risk and needs assessment, this is </w:t>
      </w:r>
      <w:proofErr w:type="spellStart"/>
      <w:proofErr w:type="gramStart"/>
      <w:r w:rsidRPr="00687D8A">
        <w:rPr>
          <w:rFonts w:ascii="Arial" w:hAnsi="Arial" w:cs="Arial"/>
          <w:sz w:val="24"/>
          <w:szCs w:val="24"/>
        </w:rPr>
        <w:t>a</w:t>
      </w:r>
      <w:proofErr w:type="spellEnd"/>
      <w:proofErr w:type="gramEnd"/>
      <w:r w:rsidRPr="00687D8A">
        <w:rPr>
          <w:rFonts w:ascii="Arial" w:hAnsi="Arial" w:cs="Arial"/>
          <w:sz w:val="24"/>
          <w:szCs w:val="24"/>
        </w:rPr>
        <w:t xml:space="preserve"> Offender Assessment System, (OAS) and is used by the prison and probation. These assessments can establish if the offenders are likely to reoffend or if they are likely to harm themselves or other people. The assessments will also look at what measures can be put in place to make reoffending less likely, Prison Reform Trust, (2022).</w:t>
      </w:r>
      <w:r>
        <w:rPr>
          <w:rFonts w:ascii="Arial" w:hAnsi="Arial" w:cs="Arial"/>
          <w:sz w:val="24"/>
          <w:szCs w:val="24"/>
        </w:rPr>
        <w:t xml:space="preserve"> </w:t>
      </w:r>
      <w:r w:rsidRPr="00687D8A">
        <w:rPr>
          <w:rFonts w:ascii="Arial" w:hAnsi="Arial" w:cs="Arial"/>
          <w:sz w:val="24"/>
          <w:szCs w:val="24"/>
        </w:rPr>
        <w:t>The Ministry of Justice (2015) released an analysis based on an early Ministry of Justice study, that examined offenders who were eligible for MAPPA and the reconviction rates between 1998 and 2004. This study looked at the reconviction rates pre and post MAPPA, however, the 2015 research which was conducted from when MAPPA was first introduced until 2010, shows that, “using rates of proven reoffending is a more accurate indicator of offending behaviour”</w:t>
      </w:r>
      <w:r>
        <w:rPr>
          <w:rFonts w:ascii="Arial" w:hAnsi="Arial" w:cs="Arial"/>
          <w:sz w:val="24"/>
          <w:szCs w:val="24"/>
        </w:rPr>
        <w:t xml:space="preserve">, which showed a decrease in reoffending since the implementation of MAPPA. </w:t>
      </w:r>
      <w:r w:rsidRPr="00687D8A">
        <w:rPr>
          <w:rFonts w:ascii="Arial" w:hAnsi="Arial" w:cs="Arial"/>
          <w:sz w:val="24"/>
          <w:szCs w:val="24"/>
        </w:rPr>
        <w:t>Even though this study was conducted, it only gave an indicator based on an index offence and other certain criteria. To be able to give a true reflection of how reoffending has decreased since the implication of MAPPA, every force area and eligibility would need to be considered.</w:t>
      </w:r>
      <w:r>
        <w:rPr>
          <w:rFonts w:ascii="Arial" w:hAnsi="Arial" w:cs="Arial"/>
          <w:sz w:val="24"/>
          <w:szCs w:val="24"/>
        </w:rPr>
        <w:t xml:space="preserve"> </w:t>
      </w:r>
    </w:p>
    <w:p w14:paraId="5CE5E09B" w14:textId="77777777" w:rsidR="00DF63CF" w:rsidRDefault="00DF63CF" w:rsidP="002D2193">
      <w:pPr>
        <w:spacing w:line="360" w:lineRule="auto"/>
        <w:jc w:val="both"/>
        <w:rPr>
          <w:rFonts w:ascii="Arial" w:hAnsi="Arial" w:cs="Arial"/>
          <w:sz w:val="24"/>
          <w:szCs w:val="24"/>
        </w:rPr>
      </w:pPr>
      <w:proofErr w:type="gramStart"/>
      <w:r>
        <w:rPr>
          <w:rFonts w:ascii="Arial" w:hAnsi="Arial" w:cs="Arial"/>
          <w:sz w:val="24"/>
          <w:szCs w:val="24"/>
        </w:rPr>
        <w:t>Overall</w:t>
      </w:r>
      <w:proofErr w:type="gramEnd"/>
      <w:r>
        <w:rPr>
          <w:rFonts w:ascii="Arial" w:hAnsi="Arial" w:cs="Arial"/>
          <w:sz w:val="24"/>
          <w:szCs w:val="24"/>
        </w:rPr>
        <w:t xml:space="preserve"> the effectiveness of managing sexual and violent offenders through a multi-agency approach is effective as it involves collaboration among varies organisations among various organisations such as police, probation, social services and mental health professionals. This approach allows for a comprehensive and coordinated effort to assess, monitor, and rehabilitate offenders and enhancing public safety. Coordination ensures that information is shared, risk factors are addressed, and interventions are more holistic, potentially reducing the likelihood of reoffending. No single agency can deal with or be responsible for dealing with offenders and ensuring community safety. However, success depends on effective communication, resource </w:t>
      </w:r>
      <w:r>
        <w:rPr>
          <w:rFonts w:ascii="Arial" w:hAnsi="Arial" w:cs="Arial"/>
          <w:sz w:val="24"/>
          <w:szCs w:val="24"/>
        </w:rPr>
        <w:lastRenderedPageBreak/>
        <w:t xml:space="preserve">allocation, and a well-coordinated strategy among the involved agencies. The analysis of the Ministry of Justice study suggests that since the application of MAPPA there is a reduction in offenders reoffending due to the “more intensive inter-agency management within the MAPPA process”. It also states that having this approach will support offenders in the community, which is seen "as an effective public protection measure”, Ministry of Justice, (2015). </w:t>
      </w:r>
    </w:p>
    <w:p w14:paraId="364BF1AA" w14:textId="77777777" w:rsidR="006F6719" w:rsidRDefault="006F6719" w:rsidP="002D2193">
      <w:pPr>
        <w:spacing w:line="360" w:lineRule="auto"/>
        <w:jc w:val="both"/>
        <w:rPr>
          <w:rFonts w:ascii="Arial" w:hAnsi="Arial" w:cs="Arial"/>
          <w:sz w:val="24"/>
          <w:szCs w:val="24"/>
        </w:rPr>
      </w:pPr>
    </w:p>
    <w:p w14:paraId="2B287129" w14:textId="68D861A0" w:rsidR="006F6719" w:rsidRDefault="006F6719" w:rsidP="002D2193">
      <w:pPr>
        <w:spacing w:line="360" w:lineRule="auto"/>
        <w:jc w:val="both"/>
        <w:rPr>
          <w:rFonts w:ascii="Arial" w:hAnsi="Arial" w:cs="Arial"/>
          <w:sz w:val="24"/>
          <w:szCs w:val="24"/>
        </w:rPr>
      </w:pPr>
      <w:r>
        <w:rPr>
          <w:rFonts w:ascii="Arial" w:hAnsi="Arial" w:cs="Arial"/>
          <w:sz w:val="24"/>
          <w:szCs w:val="24"/>
        </w:rPr>
        <w:t>825 words</w:t>
      </w:r>
    </w:p>
    <w:p w14:paraId="19C81A49" w14:textId="77777777" w:rsidR="00FA3BE3" w:rsidRDefault="00FA3BE3" w:rsidP="00DF63CF">
      <w:pPr>
        <w:rPr>
          <w:rFonts w:ascii="Arial" w:hAnsi="Arial" w:cs="Arial"/>
          <w:sz w:val="24"/>
          <w:szCs w:val="24"/>
        </w:rPr>
      </w:pPr>
    </w:p>
    <w:p w14:paraId="3B10DABA" w14:textId="77777777" w:rsidR="00FA3BE3" w:rsidRDefault="00FA3BE3" w:rsidP="00FA3BE3">
      <w:pPr>
        <w:pStyle w:val="Default"/>
        <w:rPr>
          <w:b/>
          <w:bCs/>
          <w:sz w:val="40"/>
          <w:szCs w:val="40"/>
        </w:rPr>
      </w:pPr>
    </w:p>
    <w:p w14:paraId="77F8D5F0" w14:textId="77777777" w:rsidR="00FA3BE3" w:rsidRDefault="00FA3BE3" w:rsidP="00FA3BE3">
      <w:pPr>
        <w:pStyle w:val="Default"/>
        <w:rPr>
          <w:b/>
          <w:bCs/>
          <w:sz w:val="40"/>
          <w:szCs w:val="40"/>
        </w:rPr>
      </w:pPr>
    </w:p>
    <w:p w14:paraId="140A3C40" w14:textId="77777777" w:rsidR="00FA3BE3" w:rsidRDefault="00FA3BE3" w:rsidP="00FA3BE3">
      <w:pPr>
        <w:pStyle w:val="Default"/>
        <w:rPr>
          <w:b/>
          <w:bCs/>
          <w:sz w:val="40"/>
          <w:szCs w:val="40"/>
        </w:rPr>
      </w:pPr>
    </w:p>
    <w:p w14:paraId="7C5CD8C7" w14:textId="77777777" w:rsidR="004C135D" w:rsidRDefault="004C135D" w:rsidP="00FA3BE3">
      <w:pPr>
        <w:pStyle w:val="Default"/>
        <w:rPr>
          <w:b/>
          <w:bCs/>
          <w:sz w:val="40"/>
          <w:szCs w:val="40"/>
        </w:rPr>
      </w:pPr>
    </w:p>
    <w:p w14:paraId="2A852916" w14:textId="77777777" w:rsidR="002D2193" w:rsidRDefault="002D2193" w:rsidP="004C135D">
      <w:pPr>
        <w:pStyle w:val="Default"/>
        <w:spacing w:line="276" w:lineRule="auto"/>
        <w:jc w:val="both"/>
        <w:rPr>
          <w:b/>
          <w:bCs/>
        </w:rPr>
      </w:pPr>
    </w:p>
    <w:p w14:paraId="1A5B0D18" w14:textId="77777777" w:rsidR="002D2193" w:rsidRDefault="002D2193" w:rsidP="004C135D">
      <w:pPr>
        <w:pStyle w:val="Default"/>
        <w:spacing w:line="276" w:lineRule="auto"/>
        <w:jc w:val="both"/>
        <w:rPr>
          <w:b/>
          <w:bCs/>
        </w:rPr>
      </w:pPr>
    </w:p>
    <w:p w14:paraId="79B15192" w14:textId="77777777" w:rsidR="002D2193" w:rsidRDefault="002D2193" w:rsidP="004C135D">
      <w:pPr>
        <w:pStyle w:val="Default"/>
        <w:spacing w:line="276" w:lineRule="auto"/>
        <w:jc w:val="both"/>
        <w:rPr>
          <w:b/>
          <w:bCs/>
        </w:rPr>
      </w:pPr>
    </w:p>
    <w:p w14:paraId="09F95D95" w14:textId="77777777" w:rsidR="002D2193" w:rsidRDefault="002D2193" w:rsidP="004C135D">
      <w:pPr>
        <w:pStyle w:val="Default"/>
        <w:spacing w:line="276" w:lineRule="auto"/>
        <w:jc w:val="both"/>
        <w:rPr>
          <w:b/>
          <w:bCs/>
        </w:rPr>
      </w:pPr>
    </w:p>
    <w:p w14:paraId="7B40BD24" w14:textId="77777777" w:rsidR="002D2193" w:rsidRDefault="002D2193" w:rsidP="004C135D">
      <w:pPr>
        <w:pStyle w:val="Default"/>
        <w:spacing w:line="276" w:lineRule="auto"/>
        <w:jc w:val="both"/>
        <w:rPr>
          <w:b/>
          <w:bCs/>
        </w:rPr>
      </w:pPr>
    </w:p>
    <w:p w14:paraId="3FDF94CE" w14:textId="77777777" w:rsidR="002D2193" w:rsidRDefault="002D2193" w:rsidP="004C135D">
      <w:pPr>
        <w:pStyle w:val="Default"/>
        <w:spacing w:line="276" w:lineRule="auto"/>
        <w:jc w:val="both"/>
        <w:rPr>
          <w:b/>
          <w:bCs/>
        </w:rPr>
      </w:pPr>
    </w:p>
    <w:p w14:paraId="170E6E37" w14:textId="77777777" w:rsidR="002D2193" w:rsidRDefault="002D2193" w:rsidP="004C135D">
      <w:pPr>
        <w:pStyle w:val="Default"/>
        <w:spacing w:line="276" w:lineRule="auto"/>
        <w:jc w:val="both"/>
        <w:rPr>
          <w:b/>
          <w:bCs/>
        </w:rPr>
      </w:pPr>
    </w:p>
    <w:p w14:paraId="64B91AC1" w14:textId="77777777" w:rsidR="002D2193" w:rsidRDefault="002D2193" w:rsidP="004C135D">
      <w:pPr>
        <w:pStyle w:val="Default"/>
        <w:spacing w:line="276" w:lineRule="auto"/>
        <w:jc w:val="both"/>
        <w:rPr>
          <w:b/>
          <w:bCs/>
        </w:rPr>
      </w:pPr>
    </w:p>
    <w:p w14:paraId="5478EB64" w14:textId="77777777" w:rsidR="002D2193" w:rsidRDefault="002D2193" w:rsidP="004C135D">
      <w:pPr>
        <w:pStyle w:val="Default"/>
        <w:spacing w:line="276" w:lineRule="auto"/>
        <w:jc w:val="both"/>
        <w:rPr>
          <w:b/>
          <w:bCs/>
        </w:rPr>
      </w:pPr>
    </w:p>
    <w:p w14:paraId="0665E1A3" w14:textId="77777777" w:rsidR="002D2193" w:rsidRDefault="002D2193" w:rsidP="004C135D">
      <w:pPr>
        <w:pStyle w:val="Default"/>
        <w:spacing w:line="276" w:lineRule="auto"/>
        <w:jc w:val="both"/>
        <w:rPr>
          <w:b/>
          <w:bCs/>
        </w:rPr>
      </w:pPr>
    </w:p>
    <w:p w14:paraId="17A3D3C9" w14:textId="77777777" w:rsidR="002D2193" w:rsidRDefault="002D2193" w:rsidP="004C135D">
      <w:pPr>
        <w:pStyle w:val="Default"/>
        <w:spacing w:line="276" w:lineRule="auto"/>
        <w:jc w:val="both"/>
        <w:rPr>
          <w:b/>
          <w:bCs/>
        </w:rPr>
      </w:pPr>
    </w:p>
    <w:p w14:paraId="446FCCBD" w14:textId="77777777" w:rsidR="002D2193" w:rsidRDefault="002D2193" w:rsidP="004C135D">
      <w:pPr>
        <w:pStyle w:val="Default"/>
        <w:spacing w:line="276" w:lineRule="auto"/>
        <w:jc w:val="both"/>
        <w:rPr>
          <w:b/>
          <w:bCs/>
        </w:rPr>
      </w:pPr>
    </w:p>
    <w:p w14:paraId="108CED55" w14:textId="77777777" w:rsidR="002D2193" w:rsidRDefault="002D2193" w:rsidP="004C135D">
      <w:pPr>
        <w:pStyle w:val="Default"/>
        <w:spacing w:line="276" w:lineRule="auto"/>
        <w:jc w:val="both"/>
        <w:rPr>
          <w:b/>
          <w:bCs/>
        </w:rPr>
      </w:pPr>
    </w:p>
    <w:p w14:paraId="162CDE85" w14:textId="77777777" w:rsidR="002D2193" w:rsidRDefault="002D2193" w:rsidP="004C135D">
      <w:pPr>
        <w:pStyle w:val="Default"/>
        <w:spacing w:line="276" w:lineRule="auto"/>
        <w:jc w:val="both"/>
        <w:rPr>
          <w:b/>
          <w:bCs/>
        </w:rPr>
      </w:pPr>
    </w:p>
    <w:p w14:paraId="78D56ADF" w14:textId="77777777" w:rsidR="002D2193" w:rsidRDefault="002D2193" w:rsidP="004C135D">
      <w:pPr>
        <w:pStyle w:val="Default"/>
        <w:spacing w:line="276" w:lineRule="auto"/>
        <w:jc w:val="both"/>
        <w:rPr>
          <w:b/>
          <w:bCs/>
        </w:rPr>
      </w:pPr>
    </w:p>
    <w:p w14:paraId="63D146DC" w14:textId="77777777" w:rsidR="002D2193" w:rsidRDefault="002D2193" w:rsidP="004C135D">
      <w:pPr>
        <w:pStyle w:val="Default"/>
        <w:spacing w:line="276" w:lineRule="auto"/>
        <w:jc w:val="both"/>
        <w:rPr>
          <w:b/>
          <w:bCs/>
        </w:rPr>
      </w:pPr>
    </w:p>
    <w:p w14:paraId="66145C7F" w14:textId="77777777" w:rsidR="002D2193" w:rsidRDefault="002D2193" w:rsidP="004C135D">
      <w:pPr>
        <w:pStyle w:val="Default"/>
        <w:spacing w:line="276" w:lineRule="auto"/>
        <w:jc w:val="both"/>
        <w:rPr>
          <w:b/>
          <w:bCs/>
        </w:rPr>
      </w:pPr>
    </w:p>
    <w:p w14:paraId="04AD6F22" w14:textId="77777777" w:rsidR="002D2193" w:rsidRDefault="002D2193" w:rsidP="004C135D">
      <w:pPr>
        <w:pStyle w:val="Default"/>
        <w:spacing w:line="276" w:lineRule="auto"/>
        <w:jc w:val="both"/>
        <w:rPr>
          <w:b/>
          <w:bCs/>
        </w:rPr>
      </w:pPr>
    </w:p>
    <w:p w14:paraId="1B5D8E47" w14:textId="77777777" w:rsidR="002D2193" w:rsidRDefault="002D2193" w:rsidP="004C135D">
      <w:pPr>
        <w:pStyle w:val="Default"/>
        <w:spacing w:line="276" w:lineRule="auto"/>
        <w:jc w:val="both"/>
        <w:rPr>
          <w:b/>
          <w:bCs/>
        </w:rPr>
      </w:pPr>
    </w:p>
    <w:p w14:paraId="6D35DA29" w14:textId="77777777" w:rsidR="002D2193" w:rsidRDefault="002D2193" w:rsidP="004C135D">
      <w:pPr>
        <w:pStyle w:val="Default"/>
        <w:spacing w:line="276" w:lineRule="auto"/>
        <w:jc w:val="both"/>
        <w:rPr>
          <w:b/>
          <w:bCs/>
        </w:rPr>
      </w:pPr>
    </w:p>
    <w:p w14:paraId="7069A411" w14:textId="77777777" w:rsidR="002D2193" w:rsidRDefault="002D2193" w:rsidP="004C135D">
      <w:pPr>
        <w:pStyle w:val="Default"/>
        <w:spacing w:line="276" w:lineRule="auto"/>
        <w:jc w:val="both"/>
        <w:rPr>
          <w:b/>
          <w:bCs/>
        </w:rPr>
      </w:pPr>
    </w:p>
    <w:p w14:paraId="2AA68312" w14:textId="77777777" w:rsidR="00E80F8D" w:rsidRDefault="00E80F8D" w:rsidP="007915D9">
      <w:pPr>
        <w:pStyle w:val="Default"/>
        <w:spacing w:line="360" w:lineRule="auto"/>
        <w:jc w:val="both"/>
        <w:rPr>
          <w:b/>
          <w:bCs/>
        </w:rPr>
      </w:pPr>
    </w:p>
    <w:p w14:paraId="62D581C2" w14:textId="77777777" w:rsidR="00E80F8D" w:rsidRDefault="00E80F8D" w:rsidP="007915D9">
      <w:pPr>
        <w:pStyle w:val="Default"/>
        <w:spacing w:line="360" w:lineRule="auto"/>
        <w:jc w:val="both"/>
        <w:rPr>
          <w:b/>
          <w:bCs/>
        </w:rPr>
      </w:pPr>
    </w:p>
    <w:p w14:paraId="2F73C979" w14:textId="77777777" w:rsidR="00E80F8D" w:rsidRDefault="00E80F8D" w:rsidP="007915D9">
      <w:pPr>
        <w:pStyle w:val="Default"/>
        <w:spacing w:line="360" w:lineRule="auto"/>
        <w:jc w:val="both"/>
        <w:rPr>
          <w:b/>
          <w:bCs/>
        </w:rPr>
      </w:pPr>
    </w:p>
    <w:p w14:paraId="618E4839" w14:textId="33DFE57D" w:rsidR="00FA3BE3" w:rsidRDefault="00FA3BE3" w:rsidP="007915D9">
      <w:pPr>
        <w:pStyle w:val="Default"/>
        <w:spacing w:line="360" w:lineRule="auto"/>
        <w:jc w:val="both"/>
        <w:rPr>
          <w:b/>
          <w:bCs/>
        </w:rPr>
      </w:pPr>
      <w:r w:rsidRPr="00676E00">
        <w:rPr>
          <w:b/>
          <w:bCs/>
        </w:rPr>
        <w:lastRenderedPageBreak/>
        <w:t xml:space="preserve">Essay three: </w:t>
      </w:r>
    </w:p>
    <w:p w14:paraId="5B957900" w14:textId="77777777" w:rsidR="00D235BE" w:rsidRPr="00676E00" w:rsidRDefault="00D235BE" w:rsidP="007915D9">
      <w:pPr>
        <w:pStyle w:val="Default"/>
        <w:spacing w:line="360" w:lineRule="auto"/>
        <w:jc w:val="both"/>
        <w:rPr>
          <w:b/>
          <w:bCs/>
        </w:rPr>
      </w:pPr>
    </w:p>
    <w:p w14:paraId="2A75971D" w14:textId="77777777" w:rsidR="00FA3BE3" w:rsidRPr="00676E00" w:rsidRDefault="00FA3BE3" w:rsidP="007915D9">
      <w:pPr>
        <w:pStyle w:val="Default"/>
        <w:spacing w:line="360" w:lineRule="auto"/>
        <w:jc w:val="both"/>
      </w:pPr>
      <w:r w:rsidRPr="00676E00">
        <w:t xml:space="preserve">To what extent is ‘lifestyle’ theory an accurate reflection of what makes certain people vulnerable to becoming a victim of Serious and Organised Crime? </w:t>
      </w:r>
    </w:p>
    <w:p w14:paraId="7C32F64B" w14:textId="77777777" w:rsidR="00FA3BE3" w:rsidRPr="00676E00" w:rsidRDefault="00FA3BE3" w:rsidP="007915D9">
      <w:pPr>
        <w:pStyle w:val="Default"/>
        <w:spacing w:line="360" w:lineRule="auto"/>
        <w:jc w:val="both"/>
      </w:pPr>
    </w:p>
    <w:p w14:paraId="38B28713" w14:textId="77777777" w:rsidR="00FA3BE3" w:rsidRPr="00676E00" w:rsidRDefault="00FA3BE3" w:rsidP="007915D9">
      <w:pPr>
        <w:spacing w:line="360" w:lineRule="auto"/>
        <w:jc w:val="both"/>
        <w:rPr>
          <w:rFonts w:ascii="Arial" w:hAnsi="Arial" w:cs="Arial"/>
          <w:sz w:val="24"/>
          <w:szCs w:val="24"/>
        </w:rPr>
      </w:pPr>
      <w:r w:rsidRPr="00676E00">
        <w:rPr>
          <w:rFonts w:ascii="Arial" w:hAnsi="Arial" w:cs="Arial"/>
          <w:sz w:val="24"/>
          <w:szCs w:val="24"/>
        </w:rPr>
        <w:t>This essay will explore the Lifestyle Theory which suggests that an individual “may be at a higher risk of being victimized due to certain choices and/or lifestyles</w:t>
      </w:r>
      <w:proofErr w:type="gramStart"/>
      <w:r w:rsidRPr="00676E00">
        <w:rPr>
          <w:rFonts w:ascii="Arial" w:hAnsi="Arial" w:cs="Arial"/>
          <w:sz w:val="24"/>
          <w:szCs w:val="24"/>
        </w:rPr>
        <w:t>”,</w:t>
      </w:r>
      <w:proofErr w:type="spellStart"/>
      <w:r w:rsidRPr="00676E00">
        <w:rPr>
          <w:rFonts w:ascii="Arial" w:hAnsi="Arial" w:cs="Arial"/>
          <w:sz w:val="24"/>
          <w:szCs w:val="24"/>
        </w:rPr>
        <w:t>Paluka</w:t>
      </w:r>
      <w:proofErr w:type="spellEnd"/>
      <w:proofErr w:type="gramEnd"/>
      <w:r w:rsidRPr="00676E00">
        <w:rPr>
          <w:rFonts w:ascii="Arial" w:hAnsi="Arial" w:cs="Arial"/>
          <w:sz w:val="24"/>
          <w:szCs w:val="24"/>
        </w:rPr>
        <w:t xml:space="preserve"> and </w:t>
      </w:r>
      <w:proofErr w:type="spellStart"/>
      <w:r w:rsidRPr="00676E00">
        <w:rPr>
          <w:rFonts w:ascii="Arial" w:hAnsi="Arial" w:cs="Arial"/>
          <w:sz w:val="24"/>
          <w:szCs w:val="24"/>
        </w:rPr>
        <w:t>Calpin</w:t>
      </w:r>
      <w:proofErr w:type="spellEnd"/>
      <w:r w:rsidRPr="00676E00">
        <w:rPr>
          <w:rFonts w:ascii="Arial" w:hAnsi="Arial" w:cs="Arial"/>
          <w:sz w:val="24"/>
          <w:szCs w:val="24"/>
        </w:rPr>
        <w:t xml:space="preserve">, (2022). It will examine what makes an individual vulnerable to becoming a victim of serious and organised crime. It will also examine Adverse Child Experiences, (ACE), which are stressful or traumatic events that occur during a person’s childhood and can make a person more susceptible to becoming a victim of serious or organised crime. </w:t>
      </w:r>
    </w:p>
    <w:p w14:paraId="4F6D9034" w14:textId="77777777" w:rsidR="00FA3BE3" w:rsidRPr="00676E00" w:rsidRDefault="00FA3BE3" w:rsidP="007915D9">
      <w:pPr>
        <w:spacing w:line="360" w:lineRule="auto"/>
        <w:jc w:val="both"/>
        <w:rPr>
          <w:rFonts w:ascii="Arial" w:hAnsi="Arial" w:cs="Arial"/>
          <w:sz w:val="24"/>
          <w:szCs w:val="24"/>
        </w:rPr>
      </w:pPr>
      <w:r w:rsidRPr="00676E00">
        <w:rPr>
          <w:rFonts w:ascii="Arial" w:hAnsi="Arial" w:cs="Arial"/>
          <w:sz w:val="24"/>
          <w:szCs w:val="24"/>
        </w:rPr>
        <w:t xml:space="preserve">Lifestyle Theory associated with the routine activity theory, suggests that crime is more likely to occur when motivated offenders </w:t>
      </w:r>
      <w:proofErr w:type="gramStart"/>
      <w:r w:rsidRPr="00676E00">
        <w:rPr>
          <w:rFonts w:ascii="Arial" w:hAnsi="Arial" w:cs="Arial"/>
          <w:sz w:val="24"/>
          <w:szCs w:val="24"/>
        </w:rPr>
        <w:t>come into contact with</w:t>
      </w:r>
      <w:proofErr w:type="gramEnd"/>
      <w:r w:rsidRPr="00676E00">
        <w:rPr>
          <w:rFonts w:ascii="Arial" w:hAnsi="Arial" w:cs="Arial"/>
          <w:sz w:val="24"/>
          <w:szCs w:val="24"/>
        </w:rPr>
        <w:t xml:space="preserve"> suitable targets in the absence of capable guardianship. While lifestyle routines and activities, can influence the likelihood of exposure to criminal opportunities, it is likely that they are just one perspective within criminology. They theory does</w:t>
      </w:r>
      <w:r>
        <w:rPr>
          <w:rFonts w:ascii="Arial" w:hAnsi="Arial" w:cs="Arial"/>
          <w:sz w:val="40"/>
          <w:szCs w:val="40"/>
        </w:rPr>
        <w:t xml:space="preserve"> </w:t>
      </w:r>
      <w:r w:rsidRPr="00676E00">
        <w:rPr>
          <w:rFonts w:ascii="Arial" w:hAnsi="Arial" w:cs="Arial"/>
          <w:sz w:val="24"/>
          <w:szCs w:val="24"/>
        </w:rPr>
        <w:t>not necessarily imply that lifestyle directly causes people to engage in criminal behaviour. It emphasises the situational aspects that contribute to criminal opportunities rather than delving deeper into individual motivations or psychological factors. Criminal behaviour is complex, influenced by a combination of social, economic, and environmental factors. Walters, (2006) states that there are “three interrelated models within the Lifestyle Theory: a structural model, a functional model, and a change model” within the Lifestyle Theory. He goes on to explain that the structural model is a lifestyle that is “defined operationally with its features”. It is a framework that identifies and organizes the components influencing an individual’s lifestyle. Examining the interrelationships and hierarchies</w:t>
      </w:r>
      <w:r>
        <w:rPr>
          <w:rFonts w:ascii="Arial" w:hAnsi="Arial" w:cs="Arial"/>
          <w:sz w:val="40"/>
          <w:szCs w:val="40"/>
        </w:rPr>
        <w:t xml:space="preserve"> </w:t>
      </w:r>
      <w:r w:rsidRPr="00676E00">
        <w:rPr>
          <w:rFonts w:ascii="Arial" w:hAnsi="Arial" w:cs="Arial"/>
          <w:sz w:val="24"/>
          <w:szCs w:val="24"/>
        </w:rPr>
        <w:t>among various elements such as social roles, activities, interests, and opinions that collectively shape a person’s way of life. The functional model examines how individuals allocate their time and resources to varies activities and functions in their lives. It assesses the functional roles and purposes, such as their fear’s, beliefs, and values that they uphold within their community. Lastly the change model, which focuses on understanding how and why an individual’s lifestyle evolves over time. It explores the factors and</w:t>
      </w:r>
      <w:r>
        <w:rPr>
          <w:rFonts w:ascii="Arial" w:hAnsi="Arial" w:cs="Arial"/>
          <w:sz w:val="40"/>
          <w:szCs w:val="40"/>
        </w:rPr>
        <w:t xml:space="preserve"> </w:t>
      </w:r>
      <w:r w:rsidRPr="00676E00">
        <w:rPr>
          <w:rFonts w:ascii="Arial" w:hAnsi="Arial" w:cs="Arial"/>
          <w:sz w:val="24"/>
          <w:szCs w:val="24"/>
        </w:rPr>
        <w:t xml:space="preserve">processes that initiate shifts in people’s behaviour’s, </w:t>
      </w:r>
      <w:r w:rsidRPr="00676E00">
        <w:rPr>
          <w:rFonts w:ascii="Arial" w:hAnsi="Arial" w:cs="Arial"/>
          <w:sz w:val="24"/>
          <w:szCs w:val="24"/>
        </w:rPr>
        <w:lastRenderedPageBreak/>
        <w:t>preferences, and habits. It seems that depending on lifestyles, some individuals tend to get victimised, and often end up getting involved in criminal activities.  Sometime these Lifestyle Choices are a result of Adverse Childhood Experiences, (ACE’s). Children can</w:t>
      </w:r>
      <w:r>
        <w:rPr>
          <w:rFonts w:ascii="Arial" w:hAnsi="Arial" w:cs="Arial"/>
          <w:sz w:val="40"/>
          <w:szCs w:val="40"/>
        </w:rPr>
        <w:t xml:space="preserve"> </w:t>
      </w:r>
      <w:r w:rsidRPr="00676E00">
        <w:rPr>
          <w:rFonts w:ascii="Arial" w:hAnsi="Arial" w:cs="Arial"/>
          <w:sz w:val="24"/>
          <w:szCs w:val="24"/>
        </w:rPr>
        <w:t>experience a lot of traumatic events from an early age until they reach 18 years old, they include abuse and or neglect, domestic violence with parents which sometimes leads to incarceration. They can also include having a family</w:t>
      </w:r>
      <w:r>
        <w:rPr>
          <w:rFonts w:ascii="Arial" w:hAnsi="Arial" w:cs="Arial"/>
          <w:sz w:val="40"/>
          <w:szCs w:val="40"/>
        </w:rPr>
        <w:t xml:space="preserve"> </w:t>
      </w:r>
      <w:r w:rsidRPr="00676E00">
        <w:rPr>
          <w:rFonts w:ascii="Arial" w:hAnsi="Arial" w:cs="Arial"/>
          <w:sz w:val="24"/>
          <w:szCs w:val="24"/>
        </w:rPr>
        <w:t xml:space="preserve">member attempt or commit suicide or have parent who is substance user CDC, (2023). It seems that the more a child experiences </w:t>
      </w:r>
      <w:r w:rsidRPr="00676E00">
        <w:rPr>
          <w:rFonts w:ascii="Arial" w:hAnsi="Arial" w:cs="Arial"/>
          <w:sz w:val="20"/>
          <w:szCs w:val="20"/>
        </w:rPr>
        <w:t xml:space="preserve">adverse or traumatic events through their life, the risk of these outcomes are higher. Children that are in child welfare have at least one </w:t>
      </w:r>
      <w:proofErr w:type="gramStart"/>
      <w:r w:rsidRPr="00676E00">
        <w:rPr>
          <w:rFonts w:ascii="Arial" w:hAnsi="Arial" w:cs="Arial"/>
          <w:sz w:val="20"/>
          <w:szCs w:val="20"/>
        </w:rPr>
        <w:t>ACE’s</w:t>
      </w:r>
      <w:proofErr w:type="gramEnd"/>
      <w:r w:rsidRPr="00676E00">
        <w:rPr>
          <w:rFonts w:ascii="Arial" w:hAnsi="Arial" w:cs="Arial"/>
          <w:sz w:val="20"/>
          <w:szCs w:val="20"/>
        </w:rPr>
        <w:t xml:space="preserve"> but recent studies</w:t>
      </w:r>
      <w:r>
        <w:rPr>
          <w:rFonts w:ascii="Arial" w:hAnsi="Arial" w:cs="Arial"/>
          <w:sz w:val="40"/>
          <w:szCs w:val="40"/>
        </w:rPr>
        <w:t xml:space="preserve"> </w:t>
      </w:r>
      <w:r w:rsidRPr="00676E00">
        <w:rPr>
          <w:rFonts w:ascii="Arial" w:hAnsi="Arial" w:cs="Arial"/>
          <w:sz w:val="24"/>
          <w:szCs w:val="24"/>
        </w:rPr>
        <w:t>have shown that compared with the general population of children, they are more likely to have experienced 4 or more ACE’s. Therefore, ACE’s will have a negative impact on the development in childhood, Child Welfare Information Gateway, (2019). When children are continually exposed to ACE’s a chemical CRH is produced in the brain, this results in the child being in a permanent state of alert and stress. The child or young person is then unable to think rationally and sometimes it is impossible for that child to learn new things and develop the same way as children who do not have these experiences. (Wirral Safeguarding Children Partnership, 2023).</w:t>
      </w:r>
    </w:p>
    <w:p w14:paraId="32D7D5C9" w14:textId="77777777" w:rsidR="00FA3BE3" w:rsidRPr="00676E00" w:rsidRDefault="00FA3BE3" w:rsidP="007915D9">
      <w:pPr>
        <w:spacing w:line="360" w:lineRule="auto"/>
        <w:jc w:val="both"/>
        <w:rPr>
          <w:rFonts w:ascii="Arial" w:hAnsi="Arial" w:cs="Arial"/>
          <w:sz w:val="24"/>
          <w:szCs w:val="24"/>
        </w:rPr>
      </w:pPr>
      <w:r w:rsidRPr="00676E00">
        <w:rPr>
          <w:rFonts w:ascii="Arial" w:hAnsi="Arial" w:cs="Arial"/>
          <w:sz w:val="24"/>
          <w:szCs w:val="24"/>
        </w:rPr>
        <w:t xml:space="preserve">According to Victim Support, (2023), “On average, domestic abuse leads to two women being murdered every week in England and Wales”. ACE’s can significantly impact adults, increasing their vulnerability to varies issues, including domestic abuse. Individuals with a history of ACE’s may struggle with emotional regulation, trust, issues, and difficulties forming healthy relationships, contributing to an increased risk of experiencing or perpetuating domestic abuse. Children who are raised in households where assaults, abuse or violence are common, will think that this behaviour is normal, </w:t>
      </w:r>
      <w:proofErr w:type="spellStart"/>
      <w:r w:rsidRPr="00676E00">
        <w:rPr>
          <w:rFonts w:ascii="Arial" w:hAnsi="Arial" w:cs="Arial"/>
          <w:sz w:val="24"/>
          <w:szCs w:val="24"/>
        </w:rPr>
        <w:t>SafeLives</w:t>
      </w:r>
      <w:proofErr w:type="spellEnd"/>
      <w:r w:rsidRPr="00676E00">
        <w:rPr>
          <w:rFonts w:ascii="Arial" w:hAnsi="Arial" w:cs="Arial"/>
          <w:sz w:val="24"/>
          <w:szCs w:val="24"/>
        </w:rPr>
        <w:t xml:space="preserve">, (2017). </w:t>
      </w:r>
      <w:proofErr w:type="gramStart"/>
      <w:r w:rsidRPr="00676E00">
        <w:rPr>
          <w:rFonts w:ascii="Arial" w:hAnsi="Arial" w:cs="Arial"/>
          <w:sz w:val="24"/>
          <w:szCs w:val="24"/>
        </w:rPr>
        <w:t>Also</w:t>
      </w:r>
      <w:proofErr w:type="gramEnd"/>
      <w:r w:rsidRPr="00676E00">
        <w:rPr>
          <w:rFonts w:ascii="Arial" w:hAnsi="Arial" w:cs="Arial"/>
          <w:sz w:val="24"/>
          <w:szCs w:val="24"/>
        </w:rPr>
        <w:t xml:space="preserve"> substance abuse can influence criminal behaviour, even though the relationship between drugs and criminal behaviour is complex, not every drug used will engage in criminal activities. Drug related crimes often involve activities like possession, </w:t>
      </w:r>
      <w:proofErr w:type="gramStart"/>
      <w:r w:rsidRPr="00676E00">
        <w:rPr>
          <w:rFonts w:ascii="Arial" w:hAnsi="Arial" w:cs="Arial"/>
          <w:sz w:val="24"/>
          <w:szCs w:val="24"/>
        </w:rPr>
        <w:t>trafficking</w:t>
      </w:r>
      <w:proofErr w:type="gramEnd"/>
      <w:r w:rsidRPr="00676E00">
        <w:rPr>
          <w:rFonts w:ascii="Arial" w:hAnsi="Arial" w:cs="Arial"/>
          <w:sz w:val="24"/>
          <w:szCs w:val="24"/>
        </w:rPr>
        <w:t xml:space="preserve"> or theft to support addiction. Understanding </w:t>
      </w:r>
    </w:p>
    <w:p w14:paraId="1D315FC8" w14:textId="77777777" w:rsidR="00FA3BE3" w:rsidRPr="00676E00" w:rsidRDefault="00FA3BE3" w:rsidP="007915D9">
      <w:pPr>
        <w:spacing w:line="360" w:lineRule="auto"/>
        <w:jc w:val="both"/>
        <w:rPr>
          <w:rFonts w:ascii="Arial" w:hAnsi="Arial" w:cs="Arial"/>
          <w:sz w:val="24"/>
          <w:szCs w:val="24"/>
        </w:rPr>
      </w:pPr>
    </w:p>
    <w:p w14:paraId="5740872A" w14:textId="0A79684E" w:rsidR="00FA3BE3" w:rsidRDefault="00D235BE" w:rsidP="007915D9">
      <w:pPr>
        <w:spacing w:line="360" w:lineRule="auto"/>
        <w:jc w:val="both"/>
        <w:rPr>
          <w:rFonts w:ascii="Arial" w:hAnsi="Arial" w:cs="Arial"/>
          <w:sz w:val="24"/>
          <w:szCs w:val="24"/>
        </w:rPr>
      </w:pPr>
      <w:r>
        <w:rPr>
          <w:rFonts w:ascii="Arial" w:hAnsi="Arial" w:cs="Arial"/>
          <w:sz w:val="24"/>
          <w:szCs w:val="24"/>
        </w:rPr>
        <w:t>815 words</w:t>
      </w:r>
    </w:p>
    <w:p w14:paraId="52380274" w14:textId="77777777" w:rsidR="005078A6" w:rsidRDefault="005078A6" w:rsidP="00DF63CF">
      <w:pPr>
        <w:rPr>
          <w:rFonts w:ascii="Arial" w:hAnsi="Arial" w:cs="Arial"/>
          <w:sz w:val="24"/>
          <w:szCs w:val="24"/>
        </w:rPr>
      </w:pPr>
    </w:p>
    <w:p w14:paraId="0FE2B013" w14:textId="77777777" w:rsidR="005078A6" w:rsidRDefault="005078A6" w:rsidP="00DF63CF">
      <w:pPr>
        <w:rPr>
          <w:rFonts w:ascii="Arial" w:hAnsi="Arial" w:cs="Arial"/>
          <w:sz w:val="24"/>
          <w:szCs w:val="24"/>
        </w:rPr>
      </w:pPr>
    </w:p>
    <w:p w14:paraId="64611C4E" w14:textId="77777777" w:rsidR="005078A6" w:rsidRDefault="005078A6" w:rsidP="00DF63CF">
      <w:pPr>
        <w:rPr>
          <w:rFonts w:ascii="Arial" w:hAnsi="Arial" w:cs="Arial"/>
          <w:sz w:val="24"/>
          <w:szCs w:val="24"/>
        </w:rPr>
      </w:pPr>
    </w:p>
    <w:p w14:paraId="7E6D221E" w14:textId="77777777" w:rsidR="005078A6" w:rsidRDefault="005078A6" w:rsidP="00DF63CF">
      <w:pPr>
        <w:rPr>
          <w:rFonts w:ascii="Arial" w:hAnsi="Arial" w:cs="Arial"/>
          <w:sz w:val="24"/>
          <w:szCs w:val="24"/>
        </w:rPr>
      </w:pPr>
    </w:p>
    <w:p w14:paraId="3DB084F3" w14:textId="77777777" w:rsidR="005078A6" w:rsidRDefault="005078A6" w:rsidP="00DF63CF">
      <w:pPr>
        <w:rPr>
          <w:rFonts w:ascii="Arial" w:hAnsi="Arial" w:cs="Arial"/>
          <w:sz w:val="24"/>
          <w:szCs w:val="24"/>
        </w:rPr>
      </w:pPr>
    </w:p>
    <w:p w14:paraId="09FDBE5B" w14:textId="77777777" w:rsidR="005078A6" w:rsidRDefault="005078A6" w:rsidP="00DF63CF">
      <w:pPr>
        <w:rPr>
          <w:rFonts w:ascii="Arial" w:hAnsi="Arial" w:cs="Arial"/>
          <w:sz w:val="24"/>
          <w:szCs w:val="24"/>
        </w:rPr>
      </w:pPr>
    </w:p>
    <w:p w14:paraId="4ED98434" w14:textId="77777777" w:rsidR="005078A6" w:rsidRDefault="005078A6" w:rsidP="00DF63CF">
      <w:pPr>
        <w:rPr>
          <w:rFonts w:ascii="Arial" w:hAnsi="Arial" w:cs="Arial"/>
          <w:sz w:val="24"/>
          <w:szCs w:val="24"/>
        </w:rPr>
      </w:pPr>
    </w:p>
    <w:p w14:paraId="7F6D9662" w14:textId="77777777" w:rsidR="005078A6" w:rsidRDefault="005078A6" w:rsidP="00DF63CF">
      <w:pPr>
        <w:rPr>
          <w:rFonts w:ascii="Arial" w:hAnsi="Arial" w:cs="Arial"/>
          <w:sz w:val="24"/>
          <w:szCs w:val="24"/>
        </w:rPr>
      </w:pPr>
    </w:p>
    <w:p w14:paraId="6F3966CA" w14:textId="77777777" w:rsidR="005078A6" w:rsidRDefault="005078A6" w:rsidP="00DF63CF">
      <w:pPr>
        <w:rPr>
          <w:rFonts w:ascii="Arial" w:hAnsi="Arial" w:cs="Arial"/>
          <w:sz w:val="24"/>
          <w:szCs w:val="24"/>
        </w:rPr>
      </w:pPr>
    </w:p>
    <w:p w14:paraId="32EEA508" w14:textId="77777777" w:rsidR="005078A6" w:rsidRDefault="005078A6" w:rsidP="00DF63CF">
      <w:pPr>
        <w:rPr>
          <w:rFonts w:ascii="Arial" w:hAnsi="Arial" w:cs="Arial"/>
          <w:sz w:val="24"/>
          <w:szCs w:val="24"/>
        </w:rPr>
      </w:pPr>
    </w:p>
    <w:p w14:paraId="4DA0F588" w14:textId="77777777" w:rsidR="005078A6" w:rsidRDefault="005078A6" w:rsidP="00DF63CF">
      <w:pPr>
        <w:rPr>
          <w:rFonts w:ascii="Arial" w:hAnsi="Arial" w:cs="Arial"/>
          <w:sz w:val="24"/>
          <w:szCs w:val="24"/>
        </w:rPr>
      </w:pPr>
    </w:p>
    <w:p w14:paraId="69ACA2D1" w14:textId="77777777" w:rsidR="007915D9" w:rsidRDefault="007915D9" w:rsidP="00A4534E">
      <w:pPr>
        <w:pStyle w:val="Default"/>
        <w:spacing w:line="276" w:lineRule="auto"/>
        <w:jc w:val="both"/>
        <w:rPr>
          <w:b/>
          <w:bCs/>
        </w:rPr>
      </w:pPr>
    </w:p>
    <w:p w14:paraId="556EE2D6" w14:textId="77777777" w:rsidR="007915D9" w:rsidRDefault="007915D9" w:rsidP="00A4534E">
      <w:pPr>
        <w:pStyle w:val="Default"/>
        <w:spacing w:line="276" w:lineRule="auto"/>
        <w:jc w:val="both"/>
        <w:rPr>
          <w:b/>
          <w:bCs/>
        </w:rPr>
      </w:pPr>
    </w:p>
    <w:p w14:paraId="3570A918" w14:textId="77777777" w:rsidR="007915D9" w:rsidRDefault="007915D9" w:rsidP="00A4534E">
      <w:pPr>
        <w:pStyle w:val="Default"/>
        <w:spacing w:line="276" w:lineRule="auto"/>
        <w:jc w:val="both"/>
        <w:rPr>
          <w:b/>
          <w:bCs/>
        </w:rPr>
      </w:pPr>
    </w:p>
    <w:p w14:paraId="17F6F502" w14:textId="77777777" w:rsidR="007915D9" w:rsidRDefault="007915D9" w:rsidP="00A4534E">
      <w:pPr>
        <w:pStyle w:val="Default"/>
        <w:spacing w:line="276" w:lineRule="auto"/>
        <w:jc w:val="both"/>
        <w:rPr>
          <w:b/>
          <w:bCs/>
        </w:rPr>
      </w:pPr>
    </w:p>
    <w:p w14:paraId="4B054007" w14:textId="77777777" w:rsidR="007915D9" w:rsidRDefault="007915D9" w:rsidP="00A4534E">
      <w:pPr>
        <w:pStyle w:val="Default"/>
        <w:spacing w:line="276" w:lineRule="auto"/>
        <w:jc w:val="both"/>
        <w:rPr>
          <w:b/>
          <w:bCs/>
        </w:rPr>
      </w:pPr>
    </w:p>
    <w:p w14:paraId="08BC377B" w14:textId="77777777" w:rsidR="007915D9" w:rsidRDefault="007915D9" w:rsidP="00A4534E">
      <w:pPr>
        <w:pStyle w:val="Default"/>
        <w:spacing w:line="276" w:lineRule="auto"/>
        <w:jc w:val="both"/>
        <w:rPr>
          <w:b/>
          <w:bCs/>
        </w:rPr>
      </w:pPr>
    </w:p>
    <w:p w14:paraId="6F1830D2" w14:textId="77777777" w:rsidR="007915D9" w:rsidRDefault="007915D9" w:rsidP="00A4534E">
      <w:pPr>
        <w:pStyle w:val="Default"/>
        <w:spacing w:line="276" w:lineRule="auto"/>
        <w:jc w:val="both"/>
        <w:rPr>
          <w:b/>
          <w:bCs/>
        </w:rPr>
      </w:pPr>
    </w:p>
    <w:p w14:paraId="78098C97" w14:textId="77777777" w:rsidR="007915D9" w:rsidRDefault="007915D9" w:rsidP="00A4534E">
      <w:pPr>
        <w:pStyle w:val="Default"/>
        <w:spacing w:line="276" w:lineRule="auto"/>
        <w:jc w:val="both"/>
        <w:rPr>
          <w:b/>
          <w:bCs/>
        </w:rPr>
      </w:pPr>
    </w:p>
    <w:p w14:paraId="7D044555" w14:textId="77777777" w:rsidR="007915D9" w:rsidRDefault="007915D9" w:rsidP="00A4534E">
      <w:pPr>
        <w:pStyle w:val="Default"/>
        <w:spacing w:line="276" w:lineRule="auto"/>
        <w:jc w:val="both"/>
        <w:rPr>
          <w:b/>
          <w:bCs/>
        </w:rPr>
      </w:pPr>
    </w:p>
    <w:p w14:paraId="1077E54E" w14:textId="77777777" w:rsidR="007915D9" w:rsidRDefault="007915D9" w:rsidP="00A4534E">
      <w:pPr>
        <w:pStyle w:val="Default"/>
        <w:spacing w:line="276" w:lineRule="auto"/>
        <w:jc w:val="both"/>
        <w:rPr>
          <w:b/>
          <w:bCs/>
        </w:rPr>
      </w:pPr>
    </w:p>
    <w:p w14:paraId="62493A90" w14:textId="77777777" w:rsidR="007915D9" w:rsidRDefault="007915D9" w:rsidP="00A4534E">
      <w:pPr>
        <w:pStyle w:val="Default"/>
        <w:spacing w:line="276" w:lineRule="auto"/>
        <w:jc w:val="both"/>
        <w:rPr>
          <w:b/>
          <w:bCs/>
        </w:rPr>
      </w:pPr>
    </w:p>
    <w:p w14:paraId="1938504B" w14:textId="77777777" w:rsidR="007915D9" w:rsidRDefault="007915D9" w:rsidP="00A4534E">
      <w:pPr>
        <w:pStyle w:val="Default"/>
        <w:spacing w:line="276" w:lineRule="auto"/>
        <w:jc w:val="both"/>
        <w:rPr>
          <w:b/>
          <w:bCs/>
        </w:rPr>
      </w:pPr>
    </w:p>
    <w:p w14:paraId="11D29E99" w14:textId="77777777" w:rsidR="007915D9" w:rsidRDefault="007915D9" w:rsidP="00A4534E">
      <w:pPr>
        <w:pStyle w:val="Default"/>
        <w:spacing w:line="276" w:lineRule="auto"/>
        <w:jc w:val="both"/>
        <w:rPr>
          <w:b/>
          <w:bCs/>
        </w:rPr>
      </w:pPr>
    </w:p>
    <w:p w14:paraId="1EAB8A7B" w14:textId="77777777" w:rsidR="007915D9" w:rsidRDefault="007915D9" w:rsidP="00A4534E">
      <w:pPr>
        <w:pStyle w:val="Default"/>
        <w:spacing w:line="276" w:lineRule="auto"/>
        <w:jc w:val="both"/>
        <w:rPr>
          <w:b/>
          <w:bCs/>
        </w:rPr>
      </w:pPr>
    </w:p>
    <w:p w14:paraId="437E5063" w14:textId="77777777" w:rsidR="007915D9" w:rsidRDefault="007915D9" w:rsidP="00A4534E">
      <w:pPr>
        <w:pStyle w:val="Default"/>
        <w:spacing w:line="276" w:lineRule="auto"/>
        <w:jc w:val="both"/>
        <w:rPr>
          <w:b/>
          <w:bCs/>
        </w:rPr>
      </w:pPr>
    </w:p>
    <w:p w14:paraId="7E6B7F46" w14:textId="77777777" w:rsidR="007915D9" w:rsidRDefault="007915D9" w:rsidP="00A4534E">
      <w:pPr>
        <w:pStyle w:val="Default"/>
        <w:spacing w:line="276" w:lineRule="auto"/>
        <w:jc w:val="both"/>
        <w:rPr>
          <w:b/>
          <w:bCs/>
        </w:rPr>
      </w:pPr>
    </w:p>
    <w:p w14:paraId="4E096852" w14:textId="77777777" w:rsidR="007915D9" w:rsidRDefault="007915D9" w:rsidP="00A4534E">
      <w:pPr>
        <w:pStyle w:val="Default"/>
        <w:spacing w:line="276" w:lineRule="auto"/>
        <w:jc w:val="both"/>
        <w:rPr>
          <w:b/>
          <w:bCs/>
        </w:rPr>
      </w:pPr>
    </w:p>
    <w:p w14:paraId="7FA8B9E1" w14:textId="77777777" w:rsidR="007915D9" w:rsidRDefault="007915D9" w:rsidP="00A4534E">
      <w:pPr>
        <w:pStyle w:val="Default"/>
        <w:spacing w:line="276" w:lineRule="auto"/>
        <w:jc w:val="both"/>
        <w:rPr>
          <w:b/>
          <w:bCs/>
        </w:rPr>
      </w:pPr>
    </w:p>
    <w:p w14:paraId="3B620251" w14:textId="77777777" w:rsidR="007915D9" w:rsidRDefault="007915D9" w:rsidP="00A4534E">
      <w:pPr>
        <w:pStyle w:val="Default"/>
        <w:spacing w:line="276" w:lineRule="auto"/>
        <w:jc w:val="both"/>
        <w:rPr>
          <w:b/>
          <w:bCs/>
        </w:rPr>
      </w:pPr>
    </w:p>
    <w:p w14:paraId="23D2CA1C" w14:textId="77777777" w:rsidR="007915D9" w:rsidRDefault="007915D9" w:rsidP="00A4534E">
      <w:pPr>
        <w:pStyle w:val="Default"/>
        <w:spacing w:line="276" w:lineRule="auto"/>
        <w:jc w:val="both"/>
        <w:rPr>
          <w:b/>
          <w:bCs/>
        </w:rPr>
      </w:pPr>
    </w:p>
    <w:p w14:paraId="67CF9E23" w14:textId="77777777" w:rsidR="007915D9" w:rsidRDefault="007915D9" w:rsidP="00A4534E">
      <w:pPr>
        <w:pStyle w:val="Default"/>
        <w:spacing w:line="276" w:lineRule="auto"/>
        <w:jc w:val="both"/>
        <w:rPr>
          <w:b/>
          <w:bCs/>
        </w:rPr>
      </w:pPr>
    </w:p>
    <w:p w14:paraId="516B8004" w14:textId="77777777" w:rsidR="007915D9" w:rsidRDefault="007915D9" w:rsidP="00A4534E">
      <w:pPr>
        <w:pStyle w:val="Default"/>
        <w:spacing w:line="276" w:lineRule="auto"/>
        <w:jc w:val="both"/>
        <w:rPr>
          <w:b/>
          <w:bCs/>
        </w:rPr>
      </w:pPr>
    </w:p>
    <w:p w14:paraId="3B97D787" w14:textId="77777777" w:rsidR="007915D9" w:rsidRDefault="007915D9" w:rsidP="00A4534E">
      <w:pPr>
        <w:pStyle w:val="Default"/>
        <w:spacing w:line="276" w:lineRule="auto"/>
        <w:jc w:val="both"/>
        <w:rPr>
          <w:b/>
          <w:bCs/>
        </w:rPr>
      </w:pPr>
    </w:p>
    <w:p w14:paraId="2AA533B7" w14:textId="77777777" w:rsidR="007915D9" w:rsidRDefault="007915D9" w:rsidP="00A4534E">
      <w:pPr>
        <w:pStyle w:val="Default"/>
        <w:spacing w:line="276" w:lineRule="auto"/>
        <w:jc w:val="both"/>
        <w:rPr>
          <w:b/>
          <w:bCs/>
        </w:rPr>
      </w:pPr>
    </w:p>
    <w:p w14:paraId="40AC3E6C" w14:textId="77777777" w:rsidR="00E80F8D" w:rsidRDefault="00E80F8D" w:rsidP="007915D9">
      <w:pPr>
        <w:pStyle w:val="Default"/>
        <w:spacing w:line="360" w:lineRule="auto"/>
        <w:jc w:val="both"/>
        <w:rPr>
          <w:b/>
          <w:bCs/>
        </w:rPr>
      </w:pPr>
    </w:p>
    <w:p w14:paraId="77A115D0" w14:textId="77777777" w:rsidR="00E80F8D" w:rsidRDefault="00E80F8D" w:rsidP="007915D9">
      <w:pPr>
        <w:pStyle w:val="Default"/>
        <w:spacing w:line="360" w:lineRule="auto"/>
        <w:jc w:val="both"/>
        <w:rPr>
          <w:b/>
          <w:bCs/>
        </w:rPr>
      </w:pPr>
    </w:p>
    <w:p w14:paraId="0AF1AB37" w14:textId="77777777" w:rsidR="00E80F8D" w:rsidRDefault="00E80F8D" w:rsidP="007915D9">
      <w:pPr>
        <w:pStyle w:val="Default"/>
        <w:spacing w:line="360" w:lineRule="auto"/>
        <w:jc w:val="both"/>
        <w:rPr>
          <w:b/>
          <w:bCs/>
        </w:rPr>
      </w:pPr>
    </w:p>
    <w:p w14:paraId="274455BE" w14:textId="77777777" w:rsidR="00E80F8D" w:rsidRDefault="00E80F8D" w:rsidP="007915D9">
      <w:pPr>
        <w:pStyle w:val="Default"/>
        <w:spacing w:line="360" w:lineRule="auto"/>
        <w:jc w:val="both"/>
        <w:rPr>
          <w:b/>
          <w:bCs/>
        </w:rPr>
      </w:pPr>
    </w:p>
    <w:p w14:paraId="585EC695" w14:textId="74421C4B" w:rsidR="00A46FD7" w:rsidRDefault="005078A6" w:rsidP="007915D9">
      <w:pPr>
        <w:pStyle w:val="Default"/>
        <w:spacing w:line="360" w:lineRule="auto"/>
        <w:jc w:val="both"/>
        <w:rPr>
          <w:b/>
          <w:bCs/>
        </w:rPr>
      </w:pPr>
      <w:r w:rsidRPr="005078A6">
        <w:rPr>
          <w:b/>
          <w:bCs/>
        </w:rPr>
        <w:lastRenderedPageBreak/>
        <w:t>Essay four:</w:t>
      </w:r>
    </w:p>
    <w:p w14:paraId="766B48DA" w14:textId="77777777" w:rsidR="00A4534E" w:rsidRPr="00A46FD7" w:rsidRDefault="00A4534E" w:rsidP="007915D9">
      <w:pPr>
        <w:pStyle w:val="Default"/>
        <w:spacing w:line="360" w:lineRule="auto"/>
        <w:jc w:val="both"/>
        <w:rPr>
          <w:b/>
          <w:bCs/>
        </w:rPr>
      </w:pPr>
    </w:p>
    <w:p w14:paraId="204D94C1" w14:textId="77777777" w:rsidR="005078A6" w:rsidRPr="005078A6" w:rsidRDefault="005078A6" w:rsidP="007915D9">
      <w:pPr>
        <w:pStyle w:val="Default"/>
        <w:spacing w:line="360" w:lineRule="auto"/>
        <w:jc w:val="both"/>
      </w:pPr>
      <w:r w:rsidRPr="005078A6">
        <w:t xml:space="preserve">Why </w:t>
      </w:r>
      <w:proofErr w:type="gramStart"/>
      <w:r w:rsidRPr="005078A6">
        <w:t>is</w:t>
      </w:r>
      <w:proofErr w:type="gramEnd"/>
      <w:r w:rsidRPr="005078A6">
        <w:t xml:space="preserve"> a partnership approach the most effective way of preventing re-offending? </w:t>
      </w:r>
    </w:p>
    <w:p w14:paraId="5B508468" w14:textId="77777777" w:rsidR="005078A6" w:rsidRPr="005078A6" w:rsidRDefault="005078A6" w:rsidP="007915D9">
      <w:pPr>
        <w:spacing w:line="360" w:lineRule="auto"/>
        <w:jc w:val="both"/>
        <w:rPr>
          <w:rFonts w:ascii="Arial" w:hAnsi="Arial" w:cs="Arial"/>
          <w:sz w:val="24"/>
          <w:szCs w:val="24"/>
        </w:rPr>
      </w:pPr>
    </w:p>
    <w:p w14:paraId="4E9B658B" w14:textId="68491EA8" w:rsidR="005078A6" w:rsidRPr="007915D9" w:rsidRDefault="005078A6" w:rsidP="007915D9">
      <w:pPr>
        <w:spacing w:line="360" w:lineRule="auto"/>
        <w:jc w:val="both"/>
        <w:rPr>
          <w:rFonts w:ascii="Arial" w:hAnsi="Arial" w:cs="Arial"/>
          <w:sz w:val="24"/>
          <w:szCs w:val="24"/>
        </w:rPr>
      </w:pPr>
      <w:r w:rsidRPr="005078A6">
        <w:rPr>
          <w:rFonts w:ascii="Arial" w:hAnsi="Arial" w:cs="Arial"/>
          <w:sz w:val="24"/>
          <w:szCs w:val="24"/>
        </w:rPr>
        <w:t>This essay will examine what a partnership approach is and who are involved. It will also explore if this is the most effective way to prevent re-offending. It will also examine how information is shared with partners and agencies.</w:t>
      </w:r>
    </w:p>
    <w:p w14:paraId="3A935E5D" w14:textId="77777777" w:rsidR="005078A6" w:rsidRPr="005078A6" w:rsidRDefault="005078A6" w:rsidP="007915D9">
      <w:pPr>
        <w:spacing w:line="360" w:lineRule="auto"/>
        <w:jc w:val="both"/>
        <w:rPr>
          <w:rFonts w:ascii="Arial" w:hAnsi="Arial" w:cs="Arial"/>
          <w:sz w:val="24"/>
          <w:szCs w:val="24"/>
        </w:rPr>
      </w:pPr>
      <w:r w:rsidRPr="005078A6">
        <w:rPr>
          <w:rFonts w:ascii="Arial" w:hAnsi="Arial" w:cs="Arial"/>
          <w:sz w:val="24"/>
          <w:szCs w:val="24"/>
        </w:rPr>
        <w:t xml:space="preserve">A partnership approach within policing is where Chief Officers, alongside their police and crime commissioners gain support by building effective partnerships with agencies who have influences within the community. These partnerships all share the same legal duties under the Equality Act 2010, section 149 that states that any public authority must have regard for the need to eliminate harassment, discrimination, victimisation which is prohibited under that Act. </w:t>
      </w:r>
      <w:proofErr w:type="gramStart"/>
      <w:r w:rsidRPr="005078A6">
        <w:rPr>
          <w:rFonts w:ascii="Arial" w:hAnsi="Arial" w:cs="Arial"/>
          <w:sz w:val="24"/>
          <w:szCs w:val="24"/>
        </w:rPr>
        <w:t>Also</w:t>
      </w:r>
      <w:proofErr w:type="gramEnd"/>
      <w:r w:rsidRPr="005078A6">
        <w:rPr>
          <w:rFonts w:ascii="Arial" w:hAnsi="Arial" w:cs="Arial"/>
          <w:sz w:val="24"/>
          <w:szCs w:val="24"/>
        </w:rPr>
        <w:t xml:space="preserve"> these partnerships facilitate information and intelligence sharing, College of Policing, (2023) The Chief Officers engage with relevant partners/agencies, along with communities and any other stakeholders on a strategic level. By doing so encouraging their shared involvement in problem solving, using problem solving terminology and certain methods, that results in tackling then identifying and prioritising problems. This encourages collaborative working throughout, College of Policing, (2023). GOV.UK (2011) state that “Partnership approach to tackling crime </w:t>
      </w:r>
      <w:proofErr w:type="gramStart"/>
      <w:r w:rsidRPr="005078A6">
        <w:rPr>
          <w:rFonts w:ascii="Arial" w:hAnsi="Arial" w:cs="Arial"/>
          <w:sz w:val="24"/>
          <w:szCs w:val="24"/>
        </w:rPr>
        <w:t>are</w:t>
      </w:r>
      <w:proofErr w:type="gramEnd"/>
      <w:r w:rsidRPr="005078A6">
        <w:rPr>
          <w:rFonts w:ascii="Arial" w:hAnsi="Arial" w:cs="Arial"/>
          <w:sz w:val="24"/>
          <w:szCs w:val="24"/>
        </w:rPr>
        <w:t xml:space="preserve"> now strongly embedded in the way in which local areas in England and Wales approach community safety”.  However, a partnership approach to prevent reoffending is effective because it involves collaboration among various stakeholders, such as police, social </w:t>
      </w:r>
      <w:proofErr w:type="gramStart"/>
      <w:r w:rsidRPr="005078A6">
        <w:rPr>
          <w:rFonts w:ascii="Arial" w:hAnsi="Arial" w:cs="Arial"/>
          <w:sz w:val="24"/>
          <w:szCs w:val="24"/>
        </w:rPr>
        <w:t>services</w:t>
      </w:r>
      <w:proofErr w:type="gramEnd"/>
      <w:r w:rsidRPr="005078A6">
        <w:rPr>
          <w:rFonts w:ascii="Arial" w:hAnsi="Arial" w:cs="Arial"/>
          <w:sz w:val="24"/>
          <w:szCs w:val="24"/>
        </w:rPr>
        <w:t xml:space="preserve"> and community organisations. This approach addresses the multifaceted nature of reoffending by combining resources, expertise, and interventions, </w:t>
      </w:r>
      <w:proofErr w:type="gramStart"/>
      <w:r w:rsidRPr="005078A6">
        <w:rPr>
          <w:rFonts w:ascii="Arial" w:hAnsi="Arial" w:cs="Arial"/>
          <w:sz w:val="24"/>
          <w:szCs w:val="24"/>
        </w:rPr>
        <w:t>It</w:t>
      </w:r>
      <w:proofErr w:type="gramEnd"/>
      <w:r w:rsidRPr="005078A6">
        <w:rPr>
          <w:rFonts w:ascii="Arial" w:hAnsi="Arial" w:cs="Arial"/>
          <w:sz w:val="24"/>
          <w:szCs w:val="24"/>
        </w:rPr>
        <w:t xml:space="preserve"> allows for allows for holistic support system, addressing not only legal aspects but social psychological, and economic factors that contribute to reoffending. This collaborative effort enhances rehabilitation and reintegration, reducing the likelihood of individuals returning to criminal behaviour GOV.UK (2011). Ministry of Justice, (2008) combined the courts, </w:t>
      </w:r>
      <w:proofErr w:type="gramStart"/>
      <w:r w:rsidRPr="005078A6">
        <w:rPr>
          <w:rFonts w:ascii="Arial" w:hAnsi="Arial" w:cs="Arial"/>
          <w:sz w:val="24"/>
          <w:szCs w:val="24"/>
        </w:rPr>
        <w:t>prisons</w:t>
      </w:r>
      <w:proofErr w:type="gramEnd"/>
      <w:r w:rsidRPr="005078A6">
        <w:rPr>
          <w:rFonts w:ascii="Arial" w:hAnsi="Arial" w:cs="Arial"/>
          <w:sz w:val="24"/>
          <w:szCs w:val="24"/>
        </w:rPr>
        <w:t xml:space="preserve"> and probation sectors in 2007 to work together for the first time, creating a more coherent system. This allowed these sectors to look at an offender from the time they are arrested to, through their rehabilitation and onto their resettlement. This was looked at to reduce reoffending while protecting the public, Ministry of Justice, (2021). </w:t>
      </w:r>
      <w:r w:rsidRPr="005078A6">
        <w:rPr>
          <w:rFonts w:ascii="Arial" w:hAnsi="Arial" w:cs="Arial"/>
          <w:sz w:val="24"/>
          <w:szCs w:val="24"/>
        </w:rPr>
        <w:lastRenderedPageBreak/>
        <w:t xml:space="preserve">HM Prison &amp; Probation Service (2022) have a Reducing Reoffending Plan which looks to work with partners to reduce reoffending, aim to lower the cost of crime in the communities and to also ensure the public are safe within their communities. This plan is set out from 2022 to 2025 to combat crime, along with making communities much safer. It also aims to address things which increase the risk of criminal behaviour in the hope less people will reoffend and for those that do not comply, there will be consequences. To be able to put in place these plans, HM Prison &amp; Probation Service will look to improve the rehabilitation and resettlement of individuals leaving prison and going back into the community. It will also require supervision once individuals are released from prison into the community. These partnerships come can also come together for a Section 47 meeting, this meeting typically refers to a child protection conference in the context of child welfare and safeguarding. Professionals from different agencies come together to share insights and expertise, promoting a holistic approach to child protection. </w:t>
      </w:r>
    </w:p>
    <w:p w14:paraId="4297D998" w14:textId="649B0768" w:rsidR="005078A6" w:rsidRDefault="005078A6" w:rsidP="007915D9">
      <w:pPr>
        <w:spacing w:line="360" w:lineRule="auto"/>
        <w:jc w:val="both"/>
        <w:rPr>
          <w:rFonts w:ascii="Arial" w:hAnsi="Arial" w:cs="Arial"/>
          <w:sz w:val="40"/>
          <w:szCs w:val="40"/>
        </w:rPr>
      </w:pPr>
      <w:r w:rsidRPr="005078A6">
        <w:rPr>
          <w:rFonts w:ascii="Arial" w:hAnsi="Arial" w:cs="Arial"/>
          <w:sz w:val="24"/>
          <w:szCs w:val="24"/>
        </w:rPr>
        <w:t xml:space="preserve">Overall, the partnership approach is an effective solution to prevent reoffending, it shares information to other partners or agencies. This information is shared under the General Data Protection Regulation (GDPR), which controls how personal information is shared and how it is used by organisations or government. Under these rules, individuals have a right to see what information is shared in relation to them GOV.UK (2023). The information shared </w:t>
      </w:r>
      <w:proofErr w:type="gramStart"/>
      <w:r w:rsidRPr="005078A6">
        <w:rPr>
          <w:rFonts w:ascii="Arial" w:hAnsi="Arial" w:cs="Arial"/>
          <w:sz w:val="24"/>
          <w:szCs w:val="24"/>
        </w:rPr>
        <w:t>has to</w:t>
      </w:r>
      <w:proofErr w:type="gramEnd"/>
      <w:r w:rsidRPr="005078A6">
        <w:rPr>
          <w:rFonts w:ascii="Arial" w:hAnsi="Arial" w:cs="Arial"/>
          <w:sz w:val="24"/>
          <w:szCs w:val="24"/>
        </w:rPr>
        <w:t xml:space="preserve"> be relevant, Article 8 of the Humans Right Act protects your right to privacy, however, Part 3 of the Data Protection Act 2018 states that personal data can be collected and shared for criminal law purposes, Liberty Human Rights, (2023). Police must have a lawful basis for processing personal data when sharing information. This often involves demonstrating that the processing is necessary for the performance of a task carried out in the public interest. The information should be shared for specific and legitimate purposes, it must also be clearly defined, and the data should be used for purposes beyond what was initially communicated. Police should establish legal frameworks and information sharing agreements that outline the conditions, safeguards, and procedures for sharing information lawfully and securely. Ensuring that the information sharing practices align with GPDR principles is vital for protecting individuals’ privacy rights and maintaining the trust of the community.</w:t>
      </w:r>
      <w:r>
        <w:rPr>
          <w:rFonts w:ascii="Arial" w:hAnsi="Arial" w:cs="Arial"/>
          <w:sz w:val="40"/>
          <w:szCs w:val="40"/>
        </w:rPr>
        <w:t xml:space="preserve"> </w:t>
      </w:r>
    </w:p>
    <w:p w14:paraId="763D871D" w14:textId="77777777" w:rsidR="008A55CD" w:rsidRDefault="008A55CD" w:rsidP="007915D9">
      <w:pPr>
        <w:spacing w:line="360" w:lineRule="auto"/>
        <w:jc w:val="both"/>
        <w:rPr>
          <w:rFonts w:ascii="Arial" w:hAnsi="Arial" w:cs="Arial"/>
          <w:sz w:val="40"/>
          <w:szCs w:val="40"/>
        </w:rPr>
      </w:pPr>
    </w:p>
    <w:p w14:paraId="7FB998D1" w14:textId="30ABB4CD" w:rsidR="008A55CD" w:rsidRPr="008A55CD" w:rsidRDefault="008A55CD" w:rsidP="007915D9">
      <w:pPr>
        <w:spacing w:line="360" w:lineRule="auto"/>
        <w:jc w:val="both"/>
        <w:rPr>
          <w:rFonts w:ascii="Arial" w:hAnsi="Arial" w:cs="Arial"/>
          <w:sz w:val="24"/>
          <w:szCs w:val="24"/>
        </w:rPr>
      </w:pPr>
      <w:r w:rsidRPr="008A55CD">
        <w:rPr>
          <w:rFonts w:ascii="Arial" w:hAnsi="Arial" w:cs="Arial"/>
          <w:sz w:val="24"/>
          <w:szCs w:val="24"/>
        </w:rPr>
        <w:t>809 words</w:t>
      </w:r>
    </w:p>
    <w:p w14:paraId="5A34FC25" w14:textId="77777777" w:rsidR="005078A6" w:rsidRDefault="005078A6" w:rsidP="005078A6">
      <w:pPr>
        <w:rPr>
          <w:rFonts w:ascii="Arial" w:hAnsi="Arial" w:cs="Arial"/>
          <w:sz w:val="40"/>
          <w:szCs w:val="40"/>
        </w:rPr>
      </w:pPr>
    </w:p>
    <w:p w14:paraId="2344737E" w14:textId="60A92321" w:rsidR="005078A6" w:rsidRDefault="005078A6" w:rsidP="005078A6">
      <w:pPr>
        <w:rPr>
          <w:rFonts w:ascii="Arial" w:hAnsi="Arial" w:cs="Arial"/>
          <w:sz w:val="40"/>
          <w:szCs w:val="40"/>
        </w:rPr>
      </w:pPr>
    </w:p>
    <w:p w14:paraId="5B1AE50C" w14:textId="77777777" w:rsidR="005078A6" w:rsidRDefault="005078A6" w:rsidP="00DF63CF">
      <w:pPr>
        <w:rPr>
          <w:rFonts w:ascii="Arial" w:hAnsi="Arial" w:cs="Arial"/>
          <w:sz w:val="24"/>
          <w:szCs w:val="24"/>
        </w:rPr>
      </w:pPr>
    </w:p>
    <w:p w14:paraId="0489DF9A" w14:textId="77777777" w:rsidR="00D235BE" w:rsidRDefault="00D235BE" w:rsidP="00DF63CF">
      <w:pPr>
        <w:rPr>
          <w:rFonts w:ascii="Arial" w:hAnsi="Arial" w:cs="Arial"/>
          <w:sz w:val="24"/>
          <w:szCs w:val="24"/>
        </w:rPr>
      </w:pPr>
    </w:p>
    <w:p w14:paraId="00477165" w14:textId="77777777" w:rsidR="00D235BE" w:rsidRPr="00687D8A" w:rsidRDefault="00D235BE" w:rsidP="00DF63CF">
      <w:pPr>
        <w:rPr>
          <w:rFonts w:ascii="Arial" w:hAnsi="Arial" w:cs="Arial"/>
          <w:sz w:val="24"/>
          <w:szCs w:val="24"/>
        </w:rPr>
      </w:pPr>
    </w:p>
    <w:p w14:paraId="79E688D3" w14:textId="77777777" w:rsidR="00DF63CF" w:rsidRDefault="00DF63CF" w:rsidP="00DF63CF">
      <w:pPr>
        <w:rPr>
          <w:rFonts w:ascii="Arial" w:hAnsi="Arial" w:cs="Arial"/>
          <w:sz w:val="40"/>
          <w:szCs w:val="40"/>
        </w:rPr>
      </w:pPr>
    </w:p>
    <w:p w14:paraId="0A76B0AF" w14:textId="1286BD69" w:rsidR="006B18AD" w:rsidRDefault="006B18AD" w:rsidP="00DF63CF">
      <w:pPr>
        <w:rPr>
          <w:rFonts w:ascii="Arial" w:hAnsi="Arial" w:cs="Arial"/>
          <w:sz w:val="40"/>
          <w:szCs w:val="40"/>
        </w:rPr>
      </w:pPr>
    </w:p>
    <w:p w14:paraId="34C8937D" w14:textId="77777777" w:rsidR="00DF63CF" w:rsidRDefault="00DF63CF" w:rsidP="00F114E4">
      <w:pPr>
        <w:rPr>
          <w:rFonts w:ascii="Arial" w:hAnsi="Arial" w:cs="Arial"/>
          <w:sz w:val="24"/>
          <w:szCs w:val="24"/>
        </w:rPr>
      </w:pPr>
    </w:p>
    <w:p w14:paraId="194AA891" w14:textId="77777777" w:rsidR="007E2A29" w:rsidRDefault="007E2A29" w:rsidP="00F114E4">
      <w:pPr>
        <w:rPr>
          <w:rFonts w:ascii="Arial" w:hAnsi="Arial" w:cs="Arial"/>
          <w:sz w:val="24"/>
          <w:szCs w:val="24"/>
        </w:rPr>
      </w:pPr>
    </w:p>
    <w:p w14:paraId="66EA2CAE" w14:textId="77777777" w:rsidR="007E2A29" w:rsidRDefault="007E2A29" w:rsidP="00F114E4">
      <w:pPr>
        <w:rPr>
          <w:rFonts w:ascii="Arial" w:hAnsi="Arial" w:cs="Arial"/>
          <w:sz w:val="24"/>
          <w:szCs w:val="24"/>
        </w:rPr>
      </w:pPr>
    </w:p>
    <w:p w14:paraId="4631CCF1" w14:textId="77777777" w:rsidR="007E2A29" w:rsidRDefault="007E2A29" w:rsidP="00F114E4">
      <w:pPr>
        <w:rPr>
          <w:rFonts w:ascii="Arial" w:hAnsi="Arial" w:cs="Arial"/>
          <w:sz w:val="24"/>
          <w:szCs w:val="24"/>
        </w:rPr>
      </w:pPr>
    </w:p>
    <w:p w14:paraId="574FDD76" w14:textId="77777777" w:rsidR="007E2A29" w:rsidRDefault="007E2A29" w:rsidP="00F114E4">
      <w:pPr>
        <w:rPr>
          <w:rFonts w:ascii="Arial" w:hAnsi="Arial" w:cs="Arial"/>
          <w:sz w:val="24"/>
          <w:szCs w:val="24"/>
        </w:rPr>
      </w:pPr>
    </w:p>
    <w:p w14:paraId="66D0C174" w14:textId="77777777" w:rsidR="007E2A29" w:rsidRDefault="007E2A29" w:rsidP="00F114E4">
      <w:pPr>
        <w:rPr>
          <w:rFonts w:ascii="Arial" w:hAnsi="Arial" w:cs="Arial"/>
          <w:sz w:val="24"/>
          <w:szCs w:val="24"/>
        </w:rPr>
      </w:pPr>
    </w:p>
    <w:p w14:paraId="4EA6E98E" w14:textId="77777777" w:rsidR="007E2A29" w:rsidRDefault="007E2A29" w:rsidP="00F114E4">
      <w:pPr>
        <w:rPr>
          <w:rFonts w:ascii="Arial" w:hAnsi="Arial" w:cs="Arial"/>
          <w:sz w:val="24"/>
          <w:szCs w:val="24"/>
        </w:rPr>
      </w:pPr>
    </w:p>
    <w:p w14:paraId="59E2909D" w14:textId="77777777" w:rsidR="007E2A29" w:rsidRDefault="007E2A29" w:rsidP="00F114E4">
      <w:pPr>
        <w:rPr>
          <w:rFonts w:ascii="Arial" w:hAnsi="Arial" w:cs="Arial"/>
          <w:sz w:val="24"/>
          <w:szCs w:val="24"/>
        </w:rPr>
      </w:pPr>
    </w:p>
    <w:p w14:paraId="25904AC6" w14:textId="77777777" w:rsidR="007E2A29" w:rsidRDefault="007E2A29" w:rsidP="00F114E4">
      <w:pPr>
        <w:rPr>
          <w:rFonts w:ascii="Arial" w:hAnsi="Arial" w:cs="Arial"/>
          <w:sz w:val="24"/>
          <w:szCs w:val="24"/>
        </w:rPr>
      </w:pPr>
    </w:p>
    <w:p w14:paraId="7F2DBCF3" w14:textId="77777777" w:rsidR="007E2A29" w:rsidRDefault="007E2A29" w:rsidP="00F114E4">
      <w:pPr>
        <w:rPr>
          <w:rFonts w:ascii="Arial" w:hAnsi="Arial" w:cs="Arial"/>
          <w:sz w:val="24"/>
          <w:szCs w:val="24"/>
        </w:rPr>
      </w:pPr>
    </w:p>
    <w:p w14:paraId="331EEE78" w14:textId="77777777" w:rsidR="007E2A29" w:rsidRDefault="007E2A29" w:rsidP="00F114E4">
      <w:pPr>
        <w:rPr>
          <w:rFonts w:ascii="Arial" w:hAnsi="Arial" w:cs="Arial"/>
          <w:sz w:val="24"/>
          <w:szCs w:val="24"/>
        </w:rPr>
      </w:pPr>
    </w:p>
    <w:p w14:paraId="10FF74C1" w14:textId="77777777" w:rsidR="007E2A29" w:rsidRDefault="007E2A29" w:rsidP="00F114E4">
      <w:pPr>
        <w:rPr>
          <w:rFonts w:ascii="Arial" w:hAnsi="Arial" w:cs="Arial"/>
          <w:sz w:val="24"/>
          <w:szCs w:val="24"/>
        </w:rPr>
      </w:pPr>
    </w:p>
    <w:p w14:paraId="2437A7D9" w14:textId="77777777" w:rsidR="007E2A29" w:rsidRDefault="007E2A29" w:rsidP="00F114E4">
      <w:pPr>
        <w:rPr>
          <w:rFonts w:ascii="Arial" w:hAnsi="Arial" w:cs="Arial"/>
          <w:sz w:val="24"/>
          <w:szCs w:val="24"/>
        </w:rPr>
      </w:pPr>
    </w:p>
    <w:p w14:paraId="533A182F" w14:textId="77777777" w:rsidR="007E2A29" w:rsidRDefault="007E2A29" w:rsidP="00F114E4">
      <w:pPr>
        <w:rPr>
          <w:rFonts w:ascii="Arial" w:hAnsi="Arial" w:cs="Arial"/>
          <w:sz w:val="24"/>
          <w:szCs w:val="24"/>
        </w:rPr>
      </w:pPr>
    </w:p>
    <w:p w14:paraId="0C1D5196" w14:textId="77777777" w:rsidR="007E2A29" w:rsidRDefault="007E2A29" w:rsidP="00F114E4">
      <w:pPr>
        <w:rPr>
          <w:rFonts w:ascii="Arial" w:hAnsi="Arial" w:cs="Arial"/>
          <w:sz w:val="24"/>
          <w:szCs w:val="24"/>
        </w:rPr>
      </w:pPr>
    </w:p>
    <w:p w14:paraId="457079AA" w14:textId="77777777" w:rsidR="007E2A29" w:rsidRDefault="007E2A29" w:rsidP="00F114E4">
      <w:pPr>
        <w:rPr>
          <w:rFonts w:ascii="Arial" w:hAnsi="Arial" w:cs="Arial"/>
          <w:sz w:val="24"/>
          <w:szCs w:val="24"/>
        </w:rPr>
      </w:pPr>
    </w:p>
    <w:p w14:paraId="7D482FC9" w14:textId="77777777" w:rsidR="007E2A29" w:rsidRDefault="007E2A29" w:rsidP="00F114E4">
      <w:pPr>
        <w:rPr>
          <w:rFonts w:ascii="Arial" w:hAnsi="Arial" w:cs="Arial"/>
          <w:sz w:val="24"/>
          <w:szCs w:val="24"/>
        </w:rPr>
      </w:pPr>
    </w:p>
    <w:p w14:paraId="1A2C8149" w14:textId="77777777" w:rsidR="007E2A29" w:rsidRDefault="007E2A29" w:rsidP="00F114E4">
      <w:pPr>
        <w:rPr>
          <w:rFonts w:ascii="Arial" w:hAnsi="Arial" w:cs="Arial"/>
          <w:sz w:val="24"/>
          <w:szCs w:val="24"/>
        </w:rPr>
      </w:pPr>
    </w:p>
    <w:p w14:paraId="32F6F0D7" w14:textId="70DF2B0F" w:rsidR="00630805" w:rsidRDefault="00630805" w:rsidP="00630805">
      <w:pPr>
        <w:rPr>
          <w:rStyle w:val="Strong"/>
          <w:rFonts w:ascii="Arial" w:hAnsi="Arial" w:cs="Arial"/>
          <w:b w:val="0"/>
          <w:bCs w:val="0"/>
          <w:color w:val="231F20"/>
          <w:sz w:val="24"/>
          <w:szCs w:val="24"/>
          <w:shd w:val="clear" w:color="auto" w:fill="FFFFFF"/>
        </w:rPr>
      </w:pPr>
    </w:p>
    <w:p w14:paraId="306B5AFE" w14:textId="77777777" w:rsidR="006A668C" w:rsidRPr="00333273" w:rsidRDefault="006A668C" w:rsidP="006A668C">
      <w:pPr>
        <w:rPr>
          <w:i/>
          <w:iCs/>
        </w:rPr>
      </w:pPr>
      <w:r>
        <w:lastRenderedPageBreak/>
        <w:t>Reference list.</w:t>
      </w:r>
    </w:p>
    <w:p w14:paraId="218E8F87" w14:textId="77777777" w:rsidR="006A668C" w:rsidRDefault="006A668C" w:rsidP="006A668C"/>
    <w:p w14:paraId="7524EBEE" w14:textId="77777777" w:rsidR="006A668C" w:rsidRPr="00912D29" w:rsidRDefault="006A668C" w:rsidP="006A668C">
      <w:r>
        <w:t xml:space="preserve">Wirral Safeguarding Children Partnership (2023) </w:t>
      </w:r>
      <w:r>
        <w:rPr>
          <w:i/>
          <w:iCs/>
        </w:rPr>
        <w:t xml:space="preserve">Adverse Childhood Experiences (ACE’s) </w:t>
      </w:r>
      <w:r>
        <w:t xml:space="preserve">Available from </w:t>
      </w:r>
      <w:hyperlink r:id="rId4" w:history="1">
        <w:r w:rsidRPr="008A1052">
          <w:rPr>
            <w:rStyle w:val="Hyperlink"/>
          </w:rPr>
          <w:t>https://www.wirralsafeguard-ing.co.uk/adverse-childhood-experiences-aces/</w:t>
        </w:r>
      </w:hyperlink>
      <w:r>
        <w:t xml:space="preserve"> (Accessed on 4 December 2023)</w:t>
      </w:r>
    </w:p>
    <w:p w14:paraId="247C0B04" w14:textId="77777777" w:rsidR="006A668C" w:rsidRDefault="006A668C" w:rsidP="006A668C"/>
    <w:p w14:paraId="45BF4E2D" w14:textId="77777777" w:rsidR="006A668C" w:rsidRDefault="006A668C" w:rsidP="006A668C">
      <w:r>
        <w:t xml:space="preserve">Andrew Smith (2009) </w:t>
      </w:r>
      <w:r>
        <w:rPr>
          <w:i/>
          <w:iCs/>
        </w:rPr>
        <w:t xml:space="preserve">Sex Offenders and the Probation Officers Who Supervise Them: How Relevant are Strengths-Based Approaches </w:t>
      </w:r>
      <w:r>
        <w:t xml:space="preserve">Available from </w:t>
      </w:r>
      <w:hyperlink r:id="rId5" w:history="1">
        <w:r w:rsidRPr="008A1052">
          <w:rPr>
            <w:rStyle w:val="Hyperlink"/>
          </w:rPr>
          <w:t>https://orca.cardiff.ac.uk/id/eprint/55909/1/U584448.pdf</w:t>
        </w:r>
      </w:hyperlink>
      <w:r>
        <w:t xml:space="preserve"> (Accessed on 1 December 2023) </w:t>
      </w:r>
    </w:p>
    <w:p w14:paraId="5726F740" w14:textId="77777777" w:rsidR="006A668C" w:rsidRPr="007E5703" w:rsidRDefault="006A668C" w:rsidP="006A668C">
      <w:r>
        <w:t xml:space="preserve"> </w:t>
      </w:r>
    </w:p>
    <w:p w14:paraId="0CE84977" w14:textId="77777777" w:rsidR="006A668C" w:rsidRDefault="006A668C" w:rsidP="006A668C">
      <w:r>
        <w:t xml:space="preserve">Baroness Casey REVIEW (2023) </w:t>
      </w:r>
      <w:r w:rsidRPr="00F64C25">
        <w:rPr>
          <w:i/>
          <w:iCs/>
        </w:rPr>
        <w:t>Final Report</w:t>
      </w:r>
      <w:r>
        <w:t xml:space="preserve">: </w:t>
      </w:r>
      <w:r w:rsidRPr="00333273">
        <w:rPr>
          <w:i/>
          <w:iCs/>
        </w:rPr>
        <w:t>An Independent Review into the Standards of Behaviour and Internal Culture of the Metropolitan Police Service</w:t>
      </w:r>
      <w:r>
        <w:rPr>
          <w:i/>
          <w:iCs/>
        </w:rPr>
        <w:t xml:space="preserve"> </w:t>
      </w:r>
      <w:r>
        <w:t xml:space="preserve">Available from </w:t>
      </w:r>
      <w:hyperlink r:id="rId6" w:history="1">
        <w:r w:rsidRPr="008A1052">
          <w:rPr>
            <w:rStyle w:val="Hyperlink"/>
          </w:rPr>
          <w:t>https://www.met.police.uk/SysSiteAssets/media/downloads/met/about-us/baroness-casey-review/update-march-2023/baroness-casey-review-march-2023a.pdf</w:t>
        </w:r>
      </w:hyperlink>
      <w:r>
        <w:t xml:space="preserve"> (Accessed on 23 October 2023)</w:t>
      </w:r>
    </w:p>
    <w:p w14:paraId="46570D55" w14:textId="77777777" w:rsidR="006A668C" w:rsidRPr="00333273" w:rsidRDefault="006A668C" w:rsidP="006A668C"/>
    <w:p w14:paraId="14A74B13" w14:textId="77777777" w:rsidR="006A668C" w:rsidRDefault="006A668C" w:rsidP="006A668C">
      <w:r>
        <w:t xml:space="preserve">BBC News (2023) </w:t>
      </w:r>
      <w:r>
        <w:rPr>
          <w:i/>
          <w:iCs/>
        </w:rPr>
        <w:t xml:space="preserve">The Uneasy Relationship Between the Police and Pride </w:t>
      </w:r>
      <w:r>
        <w:t xml:space="preserve">Available from </w:t>
      </w:r>
      <w:hyperlink r:id="rId7" w:history="1">
        <w:r w:rsidRPr="008A1052">
          <w:rPr>
            <w:rStyle w:val="Hyperlink"/>
          </w:rPr>
          <w:t>https://www.bbc.co.uk/news/uk-england-london-66067990.amp</w:t>
        </w:r>
      </w:hyperlink>
      <w:r>
        <w:t xml:space="preserve"> (accessed on 23 October 2023)</w:t>
      </w:r>
    </w:p>
    <w:p w14:paraId="70F7DF88" w14:textId="77777777" w:rsidR="006A668C" w:rsidRDefault="006A668C" w:rsidP="006A668C"/>
    <w:p w14:paraId="7047571E" w14:textId="77777777" w:rsidR="006A668C" w:rsidRDefault="006A668C" w:rsidP="006A668C">
      <w:r>
        <w:t xml:space="preserve">Centres for Disease Control and Preventatives (2023) </w:t>
      </w:r>
      <w:r>
        <w:rPr>
          <w:i/>
          <w:iCs/>
        </w:rPr>
        <w:t xml:space="preserve">FAST FACTS What Are Adverse Childhood Experiences </w:t>
      </w:r>
      <w:r>
        <w:t xml:space="preserve">Available from </w:t>
      </w:r>
      <w:hyperlink r:id="rId8" w:anchor=":~:text=Ad-verse%20childhood%20-experiences%2C%20or%20ACEs.attempt%20or%20die%20by%20suicide" w:history="1">
        <w:r w:rsidRPr="008A1052">
          <w:rPr>
            <w:rStyle w:val="Hyperlink"/>
          </w:rPr>
          <w:t>https://www.cdc.gov/violenceprevention/aces/fastfact.html#:~:text=Ad-verse%20childhood%20-experiences%2C%20or%20ACEs.attempt%20or%20die%20by%20suicide</w:t>
        </w:r>
      </w:hyperlink>
      <w:r>
        <w:t xml:space="preserve"> (Accessed on 4 December 2023)</w:t>
      </w:r>
    </w:p>
    <w:p w14:paraId="7BE61DB2" w14:textId="77777777" w:rsidR="006A668C" w:rsidRDefault="006A668C" w:rsidP="006A668C"/>
    <w:p w14:paraId="460E22FC" w14:textId="77777777" w:rsidR="006A668C" w:rsidRPr="0004663E" w:rsidRDefault="006A668C" w:rsidP="006A668C">
      <w:r>
        <w:t xml:space="preserve">Child Welfare Information Gateway (2019) </w:t>
      </w:r>
      <w:r>
        <w:rPr>
          <w:i/>
          <w:iCs/>
        </w:rPr>
        <w:t xml:space="preserve">Adverse Childhood Experiences (ACE’s) </w:t>
      </w:r>
      <w:r>
        <w:t xml:space="preserve">Available from </w:t>
      </w:r>
      <w:hyperlink r:id="rId9" w:history="1">
        <w:r w:rsidRPr="008A1052">
          <w:rPr>
            <w:rStyle w:val="Hyperlink"/>
          </w:rPr>
          <w:t>https://www.childwelfare.gov/topics/preventing/overview/framework/aces/</w:t>
        </w:r>
      </w:hyperlink>
      <w:r>
        <w:t xml:space="preserve"> (Accessed on 3 December 2023)</w:t>
      </w:r>
    </w:p>
    <w:p w14:paraId="2760F7FD" w14:textId="77777777" w:rsidR="006A668C" w:rsidRPr="00F64C25" w:rsidRDefault="006A668C" w:rsidP="006A668C"/>
    <w:p w14:paraId="4E16619A" w14:textId="77777777" w:rsidR="006A668C" w:rsidRDefault="006A668C" w:rsidP="006A668C">
      <w:r>
        <w:t xml:space="preserve">College of Policing (2023) </w:t>
      </w:r>
      <w:r>
        <w:rPr>
          <w:i/>
          <w:iCs/>
        </w:rPr>
        <w:t xml:space="preserve">Code of Ethics </w:t>
      </w:r>
      <w:r>
        <w:t xml:space="preserve">Available from: </w:t>
      </w:r>
      <w:hyperlink r:id="rId10" w:history="1">
        <w:r w:rsidRPr="008A1052">
          <w:rPr>
            <w:rStyle w:val="Hyperlink"/>
          </w:rPr>
          <w:t>https://www.college.police.uk/.ethics/code-of-ethics</w:t>
        </w:r>
      </w:hyperlink>
      <w:r>
        <w:t xml:space="preserve"> (Accessed on 23 October 2023)</w:t>
      </w:r>
    </w:p>
    <w:p w14:paraId="4BAB2FBB" w14:textId="77777777" w:rsidR="006A668C" w:rsidRDefault="006A668C" w:rsidP="006A668C"/>
    <w:p w14:paraId="0152EA29" w14:textId="77777777" w:rsidR="006A668C" w:rsidRDefault="006A668C" w:rsidP="006A668C">
      <w:r>
        <w:t xml:space="preserve">College of Policing (2023) </w:t>
      </w:r>
      <w:r>
        <w:rPr>
          <w:i/>
          <w:iCs/>
        </w:rPr>
        <w:t xml:space="preserve">National Decision Model </w:t>
      </w:r>
      <w:r>
        <w:t xml:space="preserve">Available from </w:t>
      </w:r>
      <w:hyperlink r:id="rId11" w:history="1">
        <w:r w:rsidRPr="008A1052">
          <w:rPr>
            <w:rStyle w:val="Hyperlink"/>
          </w:rPr>
          <w:t>https://www.college.police.uk/app/national-decision-model</w:t>
        </w:r>
      </w:hyperlink>
      <w:r>
        <w:t xml:space="preserve"> (Accessed on 26 October 2023)</w:t>
      </w:r>
    </w:p>
    <w:p w14:paraId="64EDD679" w14:textId="77777777" w:rsidR="006A668C" w:rsidRDefault="006A668C" w:rsidP="006A668C"/>
    <w:p w14:paraId="1349C6EA" w14:textId="77777777" w:rsidR="006A668C" w:rsidRPr="00D50A04" w:rsidRDefault="006A668C" w:rsidP="006A668C">
      <w:r>
        <w:t xml:space="preserve">College of Policing (2023) </w:t>
      </w:r>
      <w:r>
        <w:rPr>
          <w:i/>
          <w:iCs/>
        </w:rPr>
        <w:t xml:space="preserve">Use of Force Reminder </w:t>
      </w:r>
      <w:r>
        <w:t xml:space="preserve">Available from </w:t>
      </w:r>
      <w:hyperlink r:id="rId12" w:history="1">
        <w:r w:rsidRPr="008A1052">
          <w:rPr>
            <w:rStyle w:val="Hyperlink"/>
          </w:rPr>
          <w:t>https://library.college.police.uk/docs/APPref/use-of-force-briefing.pdf</w:t>
        </w:r>
      </w:hyperlink>
      <w:r>
        <w:t xml:space="preserve"> (Accessed on 26 October 2023)</w:t>
      </w:r>
    </w:p>
    <w:p w14:paraId="1060AD9E" w14:textId="77777777" w:rsidR="006A668C" w:rsidRDefault="006A668C" w:rsidP="006A668C"/>
    <w:p w14:paraId="67F1391F" w14:textId="77777777" w:rsidR="006A668C" w:rsidRDefault="006A668C" w:rsidP="006A668C">
      <w:r>
        <w:t xml:space="preserve">College of Policing (2023) </w:t>
      </w:r>
      <w:r>
        <w:rPr>
          <w:i/>
          <w:iCs/>
        </w:rPr>
        <w:t xml:space="preserve">Partnership Working and Multi-Agency Responses/Mechanisms </w:t>
      </w:r>
      <w:r>
        <w:t xml:space="preserve">Available from </w:t>
      </w:r>
      <w:hyperlink r:id="rId13" w:history="1">
        <w:r w:rsidRPr="008A1052">
          <w:rPr>
            <w:rStyle w:val="Hyperlink"/>
          </w:rPr>
          <w:t>https://www.college.police.uk/app/majpr-investigation-and-public-protection/domestic-abuse/partnership-working-and-multi-agency-responsesmechanisms</w:t>
        </w:r>
      </w:hyperlink>
      <w:r>
        <w:t xml:space="preserve"> (Accessed on 3 November 2023)</w:t>
      </w:r>
    </w:p>
    <w:p w14:paraId="2C295957" w14:textId="77777777" w:rsidR="006A668C" w:rsidRDefault="006A668C" w:rsidP="006A668C"/>
    <w:p w14:paraId="49553AD8" w14:textId="77777777" w:rsidR="006A668C" w:rsidRPr="00865694" w:rsidRDefault="006A668C" w:rsidP="006A668C">
      <w:r>
        <w:t xml:space="preserve">College of </w:t>
      </w:r>
      <w:proofErr w:type="spellStart"/>
      <w:r>
        <w:t>Polcing</w:t>
      </w:r>
      <w:proofErr w:type="spellEnd"/>
      <w:r>
        <w:t xml:space="preserve"> (2023) </w:t>
      </w:r>
      <w:r>
        <w:rPr>
          <w:i/>
          <w:iCs/>
        </w:rPr>
        <w:t xml:space="preserve">Partnerships </w:t>
      </w:r>
      <w:r>
        <w:t xml:space="preserve">Available from </w:t>
      </w:r>
      <w:hyperlink r:id="rId14" w:history="1">
        <w:r w:rsidRPr="008A1052">
          <w:rPr>
            <w:rStyle w:val="Hyperlink"/>
          </w:rPr>
          <w:t>https://www.college.police.uk/guidance/effective-implementation-problem-oriented-policing/partnership</w:t>
        </w:r>
      </w:hyperlink>
      <w:r>
        <w:t xml:space="preserve"> (Accessed on 10 December 2023)</w:t>
      </w:r>
    </w:p>
    <w:p w14:paraId="65BF3AF2" w14:textId="77777777" w:rsidR="006A668C" w:rsidRDefault="006A668C" w:rsidP="006A668C"/>
    <w:p w14:paraId="744544E1" w14:textId="77777777" w:rsidR="006A668C" w:rsidRPr="00F57FFD" w:rsidRDefault="006A668C" w:rsidP="006A668C">
      <w:r>
        <w:t xml:space="preserve">College of Policing (2023) </w:t>
      </w:r>
      <w:r>
        <w:rPr>
          <w:i/>
          <w:iCs/>
        </w:rPr>
        <w:t xml:space="preserve">Partnership Working </w:t>
      </w:r>
      <w:r>
        <w:t xml:space="preserve">Available from </w:t>
      </w:r>
      <w:hyperlink r:id="rId15" w:history="1">
        <w:r w:rsidRPr="008A1052">
          <w:rPr>
            <w:rStyle w:val="Hyperlink"/>
          </w:rPr>
          <w:t>https://www.college.police.uk/app/major-investigation-and-public-protection/hate-crime/partnership-working</w:t>
        </w:r>
      </w:hyperlink>
      <w:r>
        <w:t xml:space="preserve"> (Accessed on 10 December 2023)</w:t>
      </w:r>
    </w:p>
    <w:p w14:paraId="20706C51" w14:textId="77777777" w:rsidR="006A668C" w:rsidRDefault="006A668C" w:rsidP="006A668C"/>
    <w:p w14:paraId="13F82D94" w14:textId="77777777" w:rsidR="006A668C" w:rsidRDefault="006A668C" w:rsidP="006A668C">
      <w:r>
        <w:t xml:space="preserve">GOV.UK (2023) </w:t>
      </w:r>
      <w:r>
        <w:rPr>
          <w:i/>
          <w:iCs/>
        </w:rPr>
        <w:t xml:space="preserve">Government to Make it Easier to Sack Rogue Police Officers </w:t>
      </w:r>
      <w:r>
        <w:t xml:space="preserve">Available from </w:t>
      </w:r>
      <w:hyperlink r:id="rId16" w:history="1">
        <w:r w:rsidRPr="008A1052">
          <w:rPr>
            <w:rStyle w:val="Hyperlink"/>
          </w:rPr>
          <w:t>https://www.gov.uk/government/news/government-to-make-it-easier-to-sack-rogue-police-officers</w:t>
        </w:r>
      </w:hyperlink>
      <w:r>
        <w:t xml:space="preserve"> (Accessed on 26 October 2023)</w:t>
      </w:r>
    </w:p>
    <w:p w14:paraId="32F94B8D" w14:textId="77777777" w:rsidR="006A668C" w:rsidRDefault="006A668C" w:rsidP="006A668C"/>
    <w:p w14:paraId="20D43053" w14:textId="77777777" w:rsidR="006A668C" w:rsidRDefault="006A668C" w:rsidP="006A668C">
      <w:r>
        <w:t xml:space="preserve">GOV.UK (2018) </w:t>
      </w:r>
      <w:r>
        <w:rPr>
          <w:i/>
          <w:iCs/>
        </w:rPr>
        <w:t xml:space="preserve">Offending Behaviour Programmes and Interventions </w:t>
      </w:r>
      <w:r>
        <w:t xml:space="preserve">Available from </w:t>
      </w:r>
      <w:hyperlink r:id="rId17" w:history="1">
        <w:r w:rsidRPr="008A1052">
          <w:rPr>
            <w:rStyle w:val="Hyperlink"/>
          </w:rPr>
          <w:t>https://www.gov.uk/guidance/offending-behaviour-programmes-and-interventions</w:t>
        </w:r>
      </w:hyperlink>
      <w:r>
        <w:t xml:space="preserve"> (Accessed on 17 November 2023)</w:t>
      </w:r>
    </w:p>
    <w:p w14:paraId="074E9A4D" w14:textId="77777777" w:rsidR="006A668C" w:rsidRDefault="006A668C" w:rsidP="006A668C"/>
    <w:p w14:paraId="6D822DA6" w14:textId="77777777" w:rsidR="006A668C" w:rsidRPr="00837FB6" w:rsidRDefault="006A668C" w:rsidP="006A668C">
      <w:r>
        <w:t xml:space="preserve">GOV.UK (2023) </w:t>
      </w:r>
      <w:r>
        <w:rPr>
          <w:i/>
          <w:iCs/>
        </w:rPr>
        <w:t xml:space="preserve">Data Protection </w:t>
      </w:r>
      <w:r>
        <w:t xml:space="preserve">Available from </w:t>
      </w:r>
      <w:hyperlink r:id="rId18" w:history="1">
        <w:r w:rsidRPr="008A1052">
          <w:rPr>
            <w:rStyle w:val="Hyperlink"/>
          </w:rPr>
          <w:t>https://www.gov.uk/data-protection</w:t>
        </w:r>
      </w:hyperlink>
      <w:r>
        <w:t xml:space="preserve"> (Accessed on 10 December 2023)</w:t>
      </w:r>
    </w:p>
    <w:p w14:paraId="361E238E" w14:textId="77777777" w:rsidR="006A668C" w:rsidRPr="00581495" w:rsidRDefault="006A668C" w:rsidP="006A668C"/>
    <w:p w14:paraId="3D46C7F1" w14:textId="77777777" w:rsidR="006A668C" w:rsidRDefault="006A668C" w:rsidP="006A668C">
      <w:r>
        <w:t xml:space="preserve">GOV.UK (2023) </w:t>
      </w:r>
      <w:r w:rsidRPr="00581495">
        <w:rPr>
          <w:i/>
          <w:iCs/>
        </w:rPr>
        <w:t>National Offender Management Service PUBLIC PROTECTION MANUAL 2016 Edition</w:t>
      </w:r>
      <w:r>
        <w:rPr>
          <w:i/>
          <w:iCs/>
        </w:rPr>
        <w:t xml:space="preserve"> </w:t>
      </w:r>
      <w:r>
        <w:t xml:space="preserve">Available from </w:t>
      </w:r>
      <w:hyperlink r:id="rId19" w:history="1">
        <w:r w:rsidRPr="008A1052">
          <w:rPr>
            <w:rStyle w:val="Hyperlink"/>
          </w:rPr>
          <w:t>https://assets.publishing.ser-vice.gov.uk/government/uploads/system/uploads/attachment_data/file/1105417/psi-18-2016-pi-17-2016-public-protection-manual.pdf</w:t>
        </w:r>
      </w:hyperlink>
      <w:r>
        <w:t xml:space="preserve"> (Accessed on 14 November 2023)</w:t>
      </w:r>
    </w:p>
    <w:p w14:paraId="5F713BB8" w14:textId="77777777" w:rsidR="006A668C" w:rsidRDefault="006A668C" w:rsidP="006A668C"/>
    <w:p w14:paraId="160CF383" w14:textId="77777777" w:rsidR="006A668C" w:rsidRPr="0042558F" w:rsidRDefault="006A668C" w:rsidP="006A668C">
      <w:r>
        <w:t xml:space="preserve">GOV.UK (2023) </w:t>
      </w:r>
      <w:r>
        <w:rPr>
          <w:i/>
          <w:iCs/>
        </w:rPr>
        <w:t xml:space="preserve">The Effectiveness of Partnership Working In a Crime and Disorder Context </w:t>
      </w:r>
      <w:r>
        <w:t xml:space="preserve">Available from </w:t>
      </w:r>
      <w:hyperlink r:id="rId20" w:history="1">
        <w:r w:rsidRPr="008A1052">
          <w:rPr>
            <w:rStyle w:val="Hyperlink"/>
          </w:rPr>
          <w:t>https://assets.publishing.ser-vice.gov.uk/media/5a756a3c40f0b6397f35e41b/horr52-report.pdf</w:t>
        </w:r>
      </w:hyperlink>
      <w:r>
        <w:t xml:space="preserve"> (Accessed on 3 December 2023)</w:t>
      </w:r>
    </w:p>
    <w:p w14:paraId="09E6B120" w14:textId="77777777" w:rsidR="006A668C" w:rsidRDefault="006A668C" w:rsidP="006A668C"/>
    <w:p w14:paraId="7225C581" w14:textId="77777777" w:rsidR="006A668C" w:rsidRPr="00D50A04" w:rsidRDefault="006A668C" w:rsidP="006A668C"/>
    <w:p w14:paraId="2E16DE80" w14:textId="77777777" w:rsidR="006A668C" w:rsidRDefault="006A668C" w:rsidP="006A668C">
      <w:proofErr w:type="spellStart"/>
      <w:r>
        <w:t>Heddlu</w:t>
      </w:r>
      <w:proofErr w:type="spellEnd"/>
      <w:r>
        <w:t xml:space="preserve"> Gwent Police (2023) </w:t>
      </w:r>
      <w:r>
        <w:rPr>
          <w:i/>
          <w:iCs/>
        </w:rPr>
        <w:t xml:space="preserve">Code of Ethics </w:t>
      </w:r>
      <w:r>
        <w:t xml:space="preserve">Available from: </w:t>
      </w:r>
      <w:hyperlink r:id="rId21" w:history="1">
        <w:r w:rsidRPr="008A1052">
          <w:rPr>
            <w:rStyle w:val="Hyperlink"/>
          </w:rPr>
          <w:t>https://www.gwent.police.uk/police-forces/gwent-police/areas/about-us/about-us/code-of-ethics</w:t>
        </w:r>
      </w:hyperlink>
      <w:r>
        <w:t xml:space="preserve"> (Accessed on 23 October 2023)</w:t>
      </w:r>
    </w:p>
    <w:p w14:paraId="3E62990F" w14:textId="77777777" w:rsidR="006A668C" w:rsidRDefault="006A668C" w:rsidP="006A668C"/>
    <w:p w14:paraId="6796B601" w14:textId="77777777" w:rsidR="006A668C" w:rsidRPr="00D50A04" w:rsidRDefault="006A668C" w:rsidP="006A668C">
      <w:proofErr w:type="spellStart"/>
      <w:r>
        <w:t>Heddlu</w:t>
      </w:r>
      <w:proofErr w:type="spellEnd"/>
      <w:r>
        <w:t xml:space="preserve"> Gwent Police (2023) </w:t>
      </w:r>
      <w:r>
        <w:rPr>
          <w:i/>
          <w:iCs/>
        </w:rPr>
        <w:t xml:space="preserve">Equality, Diversity and Inclusion </w:t>
      </w:r>
      <w:r>
        <w:t xml:space="preserve">Available from </w:t>
      </w:r>
      <w:hyperlink r:id="rId22" w:history="1">
        <w:r w:rsidRPr="008A1052">
          <w:rPr>
            <w:rStyle w:val="Hyperlink"/>
          </w:rPr>
          <w:t>https://www.gwent.police.uk/police-forces/gwent-police/areas/about-us/about-us/Equality_di-versity_and_inclusion/</w:t>
        </w:r>
      </w:hyperlink>
      <w:r>
        <w:t xml:space="preserve"> (Accessed on 26 October 2023)</w:t>
      </w:r>
    </w:p>
    <w:p w14:paraId="1BD1313D" w14:textId="77777777" w:rsidR="006A668C" w:rsidRDefault="006A668C" w:rsidP="006A668C"/>
    <w:p w14:paraId="435AA1B7" w14:textId="77777777" w:rsidR="006A668C" w:rsidRDefault="006A668C" w:rsidP="006A668C">
      <w:r>
        <w:t xml:space="preserve">HM INSPECTORATE OF CONSTABULARY (1999) </w:t>
      </w:r>
      <w:r>
        <w:rPr>
          <w:i/>
          <w:iCs/>
        </w:rPr>
        <w:t xml:space="preserve">Police integrity </w:t>
      </w:r>
      <w:r>
        <w:t>Available from</w:t>
      </w:r>
      <w:r>
        <w:rPr>
          <w:i/>
          <w:iCs/>
        </w:rPr>
        <w:t xml:space="preserve"> </w:t>
      </w:r>
      <w:hyperlink r:id="rId23" w:history="1">
        <w:r w:rsidRPr="008A1052">
          <w:rPr>
            <w:rStyle w:val="Hyperlink"/>
          </w:rPr>
          <w:t>https://assets-hmicfrs.justiceinspector-ates.gov.uk/uploads/police-intergrity-19990601.pdf</w:t>
        </w:r>
      </w:hyperlink>
      <w:r>
        <w:t xml:space="preserve"> (Accessed on 23 October 2023)</w:t>
      </w:r>
    </w:p>
    <w:p w14:paraId="06FAB7EF" w14:textId="77777777" w:rsidR="006A668C" w:rsidRDefault="006A668C" w:rsidP="006A668C"/>
    <w:p w14:paraId="5B6F061E" w14:textId="77777777" w:rsidR="006A668C" w:rsidRPr="00AE595F" w:rsidRDefault="006A668C" w:rsidP="006A668C">
      <w:r>
        <w:t xml:space="preserve">HM Inspectorate of Probation (2019) </w:t>
      </w:r>
      <w:r>
        <w:rPr>
          <w:i/>
          <w:iCs/>
        </w:rPr>
        <w:t xml:space="preserve">Management and Supervision of Men Convicted of Sexual Offences </w:t>
      </w:r>
      <w:r>
        <w:t xml:space="preserve">Available from </w:t>
      </w:r>
      <w:hyperlink r:id="rId24" w:history="1">
        <w:r w:rsidRPr="008A1052">
          <w:rPr>
            <w:rStyle w:val="Hyperlink"/>
          </w:rPr>
          <w:t>https://justiceinspector-ates.gov.uk/hmiprobation/wp-content/uploads/sites/5/2019/01/Management-and-Supervision-of-men-convicted-of-sexual-offences-2.pdf</w:t>
        </w:r>
      </w:hyperlink>
      <w:r>
        <w:t xml:space="preserve"> (Accessed on 1 December 2023)</w:t>
      </w:r>
    </w:p>
    <w:p w14:paraId="4D4A92E0" w14:textId="77777777" w:rsidR="006A668C" w:rsidRDefault="006A668C" w:rsidP="006A668C"/>
    <w:p w14:paraId="40F17D62" w14:textId="77777777" w:rsidR="006A668C" w:rsidRDefault="006A668C" w:rsidP="006A668C">
      <w:r>
        <w:t xml:space="preserve">HM Inspectorate of Probation (2021) </w:t>
      </w:r>
      <w:r>
        <w:rPr>
          <w:i/>
          <w:iCs/>
        </w:rPr>
        <w:t xml:space="preserve">Multi Agency Public Protection Arrangements </w:t>
      </w:r>
      <w:r>
        <w:t xml:space="preserve">Available from </w:t>
      </w:r>
      <w:hyperlink r:id="rId25" w:history="1">
        <w:r w:rsidRPr="008A1052">
          <w:rPr>
            <w:rStyle w:val="Hyperlink"/>
          </w:rPr>
          <w:t>https://www.justiceinspector-ates.gov.uk/hmiprobation/research/the-evidence-base-probation/specific-types-of-delivery/mappa</w:t>
        </w:r>
      </w:hyperlink>
      <w:r>
        <w:t xml:space="preserve"> (Accessed on 3 November 2023)</w:t>
      </w:r>
    </w:p>
    <w:p w14:paraId="0B63E28F" w14:textId="77777777" w:rsidR="006A668C" w:rsidRDefault="006A668C" w:rsidP="006A668C"/>
    <w:p w14:paraId="11F74625" w14:textId="77777777" w:rsidR="006A668C" w:rsidRPr="00F32373" w:rsidRDefault="006A668C" w:rsidP="006A668C">
      <w:r>
        <w:t xml:space="preserve">HM Prison and Probation Service (2022) </w:t>
      </w:r>
      <w:r>
        <w:rPr>
          <w:i/>
          <w:iCs/>
        </w:rPr>
        <w:t xml:space="preserve">Wales Reducing Reoffending Plan 2022-2025 </w:t>
      </w:r>
      <w:r>
        <w:t xml:space="preserve">Available from </w:t>
      </w:r>
      <w:hyperlink r:id="rId26" w:history="1">
        <w:r>
          <w:rPr>
            <w:rStyle w:val="Hyperlink"/>
          </w:rPr>
          <w:t>Reducing Reoffending Plan 2022-25 for Wales (publishing.service.gov.uk)</w:t>
        </w:r>
      </w:hyperlink>
      <w:r>
        <w:t xml:space="preserve"> (Accessed on 10 December 2023)</w:t>
      </w:r>
    </w:p>
    <w:p w14:paraId="564AA3C6" w14:textId="77777777" w:rsidR="006A668C" w:rsidRDefault="006A668C" w:rsidP="006A668C"/>
    <w:p w14:paraId="0879D4D3" w14:textId="77777777" w:rsidR="006A668C" w:rsidRDefault="006A668C" w:rsidP="006A668C">
      <w:r>
        <w:t xml:space="preserve">Local Government Association (2008) </w:t>
      </w:r>
      <w:r>
        <w:rPr>
          <w:i/>
          <w:iCs/>
        </w:rPr>
        <w:t>Police Staff Standards of Professional Behaviour</w:t>
      </w:r>
      <w:r>
        <w:t xml:space="preserve"> </w:t>
      </w:r>
      <w:hyperlink r:id="rId27" w:history="1">
        <w:r w:rsidRPr="008A1052">
          <w:rPr>
            <w:rStyle w:val="Hyperlink"/>
          </w:rPr>
          <w:t>https://wwwlocal,gov.uk/our-support/workforce-and-hr-support/police/police-staff/police-staff-council-handbook/police-staff</w:t>
        </w:r>
      </w:hyperlink>
      <w:r>
        <w:t xml:space="preserve"> (Accessed on 23 October 2023)</w:t>
      </w:r>
    </w:p>
    <w:p w14:paraId="44E659BA" w14:textId="77777777" w:rsidR="006A668C" w:rsidRDefault="006A668C" w:rsidP="006A668C">
      <w:pPr>
        <w:tabs>
          <w:tab w:val="left" w:pos="2188"/>
        </w:tabs>
      </w:pPr>
      <w:r>
        <w:tab/>
      </w:r>
    </w:p>
    <w:p w14:paraId="540CFB74" w14:textId="77777777" w:rsidR="006A668C" w:rsidRDefault="006A668C" w:rsidP="006A668C">
      <w:r>
        <w:t xml:space="preserve">Ministry of Justice (2015) </w:t>
      </w:r>
      <w:r>
        <w:rPr>
          <w:i/>
          <w:iCs/>
        </w:rPr>
        <w:t xml:space="preserve">Reoffending Analysis of MAPPA Eligible Offenders </w:t>
      </w:r>
      <w:r>
        <w:t xml:space="preserve">Available from </w:t>
      </w:r>
      <w:hyperlink r:id="rId28" w:history="1">
        <w:r w:rsidRPr="008A1052">
          <w:rPr>
            <w:rStyle w:val="Hyperlink"/>
          </w:rPr>
          <w:t>https://assets.publishing.ser-vice.gov.uk/media/5a7ff796ed915d74e33f7a8b/reoffending-analysis-of-mappa-eligible-offenders.pdf</w:t>
        </w:r>
      </w:hyperlink>
      <w:r>
        <w:t xml:space="preserve"> (Accessed on 1 December 2023)</w:t>
      </w:r>
    </w:p>
    <w:p w14:paraId="1117648A" w14:textId="77777777" w:rsidR="006A668C" w:rsidRDefault="006A668C" w:rsidP="006A668C"/>
    <w:p w14:paraId="4978BBFA" w14:textId="77777777" w:rsidR="006A668C" w:rsidRPr="0042558F" w:rsidRDefault="006A668C" w:rsidP="006A668C">
      <w:r>
        <w:t xml:space="preserve">Ministry of Justice (2015) </w:t>
      </w:r>
      <w:r>
        <w:rPr>
          <w:i/>
          <w:iCs/>
        </w:rPr>
        <w:t xml:space="preserve">Working in Partnership to Reduce Re-Offending and Make Communities safer: A Consultation </w:t>
      </w:r>
      <w:r>
        <w:t xml:space="preserve">Available from </w:t>
      </w:r>
      <w:hyperlink r:id="rId29" w:history="1">
        <w:r w:rsidRPr="008A1052">
          <w:rPr>
            <w:rStyle w:val="Hyperlink"/>
          </w:rPr>
          <w:t>http://data.parliament.uk/DepositedPapers/Files/DEP2007-0156/DEP2007-0156.pdf</w:t>
        </w:r>
      </w:hyperlink>
      <w:r>
        <w:t xml:space="preserve"> (Accessed on 4 December 2023)</w:t>
      </w:r>
    </w:p>
    <w:p w14:paraId="37D0485A" w14:textId="77777777" w:rsidR="006A668C" w:rsidRDefault="006A668C" w:rsidP="006A668C"/>
    <w:p w14:paraId="4C747910" w14:textId="77777777" w:rsidR="006A668C" w:rsidRDefault="006A668C" w:rsidP="006A668C">
      <w:r>
        <w:t xml:space="preserve">MAPPA (2023) </w:t>
      </w:r>
      <w:r w:rsidRPr="00CB2400">
        <w:t>Information Sharing Agreement For MULTI AGENCY PUBLIC PROTECTION AGREEMENTS (MAPPA)</w:t>
      </w:r>
      <w:r>
        <w:t xml:space="preserve"> Available from </w:t>
      </w:r>
      <w:hyperlink r:id="rId30" w:history="1">
        <w:r w:rsidRPr="008A1052">
          <w:rPr>
            <w:rStyle w:val="Hyperlink"/>
          </w:rPr>
          <w:t>https://www.lincs.police.uk/SysSiteAssets/foi-media/lincolnshire/foi-information-sharing-agreements/isa---information-sharing-agreement---v3.1.pdf</w:t>
        </w:r>
      </w:hyperlink>
      <w:r>
        <w:t xml:space="preserve"> (Accessed on 5 November 2023)</w:t>
      </w:r>
    </w:p>
    <w:p w14:paraId="2B5548E2" w14:textId="77777777" w:rsidR="006A668C" w:rsidRDefault="006A668C" w:rsidP="006A668C"/>
    <w:p w14:paraId="01D9D96D" w14:textId="77777777" w:rsidR="006A668C" w:rsidRDefault="006A668C" w:rsidP="006A668C">
      <w:r>
        <w:t xml:space="preserve">Prison Reform Trust (2023) </w:t>
      </w:r>
      <w:r>
        <w:rPr>
          <w:i/>
          <w:iCs/>
        </w:rPr>
        <w:t xml:space="preserve">Offender Management and Sentence Planning </w:t>
      </w:r>
      <w:r>
        <w:t xml:space="preserve">Available from </w:t>
      </w:r>
      <w:hyperlink r:id="rId31" w:history="1">
        <w:r w:rsidRPr="008A1052">
          <w:rPr>
            <w:rStyle w:val="Hyperlink"/>
          </w:rPr>
          <w:t>https://prisonreformtrust.org.uk/adviceguide/offender-managment-and-sentence-planning/</w:t>
        </w:r>
      </w:hyperlink>
      <w:r>
        <w:t xml:space="preserve"> (Accessed on 1 December 2023)</w:t>
      </w:r>
    </w:p>
    <w:p w14:paraId="1D76DD7A" w14:textId="77777777" w:rsidR="006A668C" w:rsidRDefault="006A668C" w:rsidP="006A668C"/>
    <w:p w14:paraId="741B519C" w14:textId="77777777" w:rsidR="006A668C" w:rsidRPr="0004663E" w:rsidRDefault="006A668C" w:rsidP="006A668C">
      <w:r>
        <w:t xml:space="preserve">Safe Lives Ending Domestic Abuse (2017) </w:t>
      </w:r>
      <w:r>
        <w:rPr>
          <w:i/>
          <w:iCs/>
        </w:rPr>
        <w:t xml:space="preserve">Living with Domestic Abuse as an ACE (Adverse Childhood Experience) </w:t>
      </w:r>
      <w:r>
        <w:t xml:space="preserve">Available from </w:t>
      </w:r>
      <w:hyperlink r:id="rId32" w:history="1">
        <w:r w:rsidRPr="008A1052">
          <w:rPr>
            <w:rStyle w:val="Hyperlink"/>
          </w:rPr>
          <w:t>https://safelives.org.uk/practive_blog/living-domestic-abuse-ace-adverse-childhood-experience</w:t>
        </w:r>
      </w:hyperlink>
      <w:r>
        <w:t xml:space="preserve"> (Accessed on 3 December 2023)</w:t>
      </w:r>
    </w:p>
    <w:p w14:paraId="5716B8AB" w14:textId="77777777" w:rsidR="006A668C" w:rsidRDefault="006A668C" w:rsidP="006A668C"/>
    <w:p w14:paraId="1DB760A6" w14:textId="77777777" w:rsidR="006A668C" w:rsidRPr="007E5703" w:rsidRDefault="006A668C" w:rsidP="006A668C">
      <w:r>
        <w:t xml:space="preserve">Study.com (2023) </w:t>
      </w:r>
      <w:r>
        <w:rPr>
          <w:i/>
          <w:iCs/>
        </w:rPr>
        <w:t xml:space="preserve">Lifestyle Theory </w:t>
      </w:r>
      <w:r>
        <w:t xml:space="preserve">Available from </w:t>
      </w:r>
      <w:hyperlink r:id="rId33" w:anchor=":~:text=Lifestyle%20Theory%20-posits%20that%20one.a%20person%20becoming%20a%20victim" w:history="1">
        <w:r w:rsidRPr="008A1052">
          <w:rPr>
            <w:rStyle w:val="Hyperlink"/>
          </w:rPr>
          <w:t>https://study.com/learn/lesson/victimization-theories-types-examples.html#:~:text=Lifestyle%20Theory%20-posits%20that%20one.a%20person%20becoming%20a%20victim</w:t>
        </w:r>
      </w:hyperlink>
      <w:r>
        <w:t xml:space="preserve"> (Accessed on 3 December 2023)</w:t>
      </w:r>
    </w:p>
    <w:p w14:paraId="1F0382B2" w14:textId="77777777" w:rsidR="006A668C" w:rsidRPr="00805140" w:rsidRDefault="006A668C" w:rsidP="006A668C"/>
    <w:p w14:paraId="64B99797" w14:textId="77777777" w:rsidR="006A668C" w:rsidRDefault="006A668C" w:rsidP="006A668C">
      <w:r>
        <w:t xml:space="preserve">UK Parliament (2023) </w:t>
      </w:r>
      <w:r>
        <w:rPr>
          <w:i/>
          <w:iCs/>
        </w:rPr>
        <w:t xml:space="preserve">Police Standards and Culture: Restoring Public Trust </w:t>
      </w:r>
      <w:r>
        <w:t xml:space="preserve">Available from: </w:t>
      </w:r>
      <w:hyperlink r:id="rId34" w:anchor=":~:text=Similarly%2C%20the%20proportion%20of%20people,figure%20had%20risen%20to%2053%25" w:history="1">
        <w:r w:rsidRPr="008A1052">
          <w:rPr>
            <w:rStyle w:val="Hyperlink"/>
          </w:rPr>
          <w:t>https://lordslibrary,parliament.uk/police-standards-and-culture-restoring-public-trust/#:~:text=Similarly%2C%20the%20proportion%20of%20people,figure%20had%20risen%20to%2053%25</w:t>
        </w:r>
      </w:hyperlink>
      <w:r>
        <w:t xml:space="preserve"> (Accessed on 23 October 2023)</w:t>
      </w:r>
    </w:p>
    <w:p w14:paraId="3EF96D26" w14:textId="77777777" w:rsidR="006A668C" w:rsidRDefault="006A668C" w:rsidP="006A668C"/>
    <w:p w14:paraId="01DD16DC" w14:textId="77777777" w:rsidR="006A668C" w:rsidRDefault="006A668C" w:rsidP="006A668C">
      <w:r>
        <w:t xml:space="preserve">UK Parliament (2022) </w:t>
      </w:r>
      <w:r>
        <w:rPr>
          <w:i/>
          <w:iCs/>
        </w:rPr>
        <w:t xml:space="preserve">Crime and Misconduct within the Metropolitan Police </w:t>
      </w:r>
      <w:r>
        <w:t xml:space="preserve">Available from </w:t>
      </w:r>
      <w:hyperlink r:id="rId35" w:history="1">
        <w:r w:rsidRPr="008A1052">
          <w:rPr>
            <w:rStyle w:val="Hyperlink"/>
          </w:rPr>
          <w:t>https://lordslibrary.parliament.uk/crime-and-misconduct-within-the-metropolitan-police/</w:t>
        </w:r>
      </w:hyperlink>
      <w:r>
        <w:t xml:space="preserve"> (Accessed on 23 October 2023)</w:t>
      </w:r>
    </w:p>
    <w:p w14:paraId="19C2B769" w14:textId="77777777" w:rsidR="006A668C" w:rsidRDefault="006A668C" w:rsidP="006A668C"/>
    <w:p w14:paraId="5E03078B" w14:textId="77777777" w:rsidR="006A668C" w:rsidRPr="00CB2400" w:rsidRDefault="006A668C" w:rsidP="006A668C">
      <w:r>
        <w:t xml:space="preserve">Effective Practice Guide MAPPA (2022) </w:t>
      </w:r>
      <w:r>
        <w:rPr>
          <w:i/>
          <w:iCs/>
        </w:rPr>
        <w:t xml:space="preserve">Twenty Years on, is MAPPA achieving its Objective </w:t>
      </w:r>
      <w:r>
        <w:t xml:space="preserve">Available from </w:t>
      </w:r>
      <w:hyperlink r:id="rId36" w:history="1">
        <w:r w:rsidRPr="008A1052">
          <w:rPr>
            <w:rStyle w:val="Hyperlink"/>
          </w:rPr>
          <w:t>https://www.justiceinspector-ates.gov.uk/hmiprobation/wp-content/uploads/sites/5/2022/07/MAPPA-EP-Guide-design-v1.0.pdf</w:t>
        </w:r>
      </w:hyperlink>
      <w:r>
        <w:t xml:space="preserve"> (Accessed on 5 November 2023)</w:t>
      </w:r>
    </w:p>
    <w:p w14:paraId="35454C85" w14:textId="77777777" w:rsidR="006A668C" w:rsidRDefault="006A668C" w:rsidP="006A668C"/>
    <w:p w14:paraId="3E9548CF" w14:textId="77777777" w:rsidR="006A668C" w:rsidRDefault="006A668C" w:rsidP="006A668C">
      <w:r>
        <w:t xml:space="preserve"> The Guardian (2023) </w:t>
      </w:r>
      <w:r>
        <w:rPr>
          <w:i/>
          <w:iCs/>
        </w:rPr>
        <w:t xml:space="preserve">Sarah Everard: Wayne </w:t>
      </w:r>
      <w:proofErr w:type="spellStart"/>
      <w:r>
        <w:rPr>
          <w:i/>
          <w:iCs/>
        </w:rPr>
        <w:t>Couzens</w:t>
      </w:r>
      <w:proofErr w:type="spellEnd"/>
      <w:r>
        <w:rPr>
          <w:i/>
          <w:iCs/>
        </w:rPr>
        <w:t xml:space="preserve"> to be sentenced for kidnap, rape and murder </w:t>
      </w:r>
      <w:r>
        <w:t xml:space="preserve">Available from </w:t>
      </w:r>
      <w:hyperlink r:id="rId37" w:history="1">
        <w:r w:rsidRPr="008A1052">
          <w:rPr>
            <w:rStyle w:val="Hyperlink"/>
          </w:rPr>
          <w:t>https://www.theguardian.com/uk-news/2021/sep/30/sarah-everard-wayne-couzens-to-be-sentenced-for-kidnap-and</w:t>
        </w:r>
      </w:hyperlink>
    </w:p>
    <w:p w14:paraId="0016F369" w14:textId="77777777" w:rsidR="006A668C" w:rsidRPr="00805140" w:rsidRDefault="006A668C" w:rsidP="006A668C"/>
    <w:p w14:paraId="0B84BE31" w14:textId="77777777" w:rsidR="006A668C" w:rsidRDefault="006A668C" w:rsidP="006A668C">
      <w:r>
        <w:t xml:space="preserve">The Standard (2023) </w:t>
      </w:r>
      <w:r>
        <w:rPr>
          <w:i/>
          <w:iCs/>
        </w:rPr>
        <w:t xml:space="preserve">Sarah Everard: Baroness Casey to lead Met review into culture and standards </w:t>
      </w:r>
      <w:r>
        <w:t xml:space="preserve">Available from </w:t>
      </w:r>
      <w:hyperlink r:id="rId38" w:history="1">
        <w:r w:rsidRPr="008A1052">
          <w:rPr>
            <w:rStyle w:val="Hyperlink"/>
          </w:rPr>
          <w:t>https://standard.co.uk/news/london/baroness-casey-review-met-sarah-everard-wayne-couzens-b959592.html</w:t>
        </w:r>
      </w:hyperlink>
      <w:r>
        <w:t xml:space="preserve"> (Accessed on 23 October 2023)</w:t>
      </w:r>
    </w:p>
    <w:p w14:paraId="7E81165F" w14:textId="77777777" w:rsidR="006A668C" w:rsidRDefault="006A668C" w:rsidP="006A668C"/>
    <w:p w14:paraId="39442754" w14:textId="77777777" w:rsidR="006A668C" w:rsidRDefault="006A668C" w:rsidP="006A668C"/>
    <w:p w14:paraId="06A589AD" w14:textId="77777777" w:rsidR="006A668C" w:rsidRPr="00F64C25" w:rsidRDefault="006A668C" w:rsidP="006A668C"/>
    <w:p w14:paraId="65E2D90F" w14:textId="46822F10" w:rsidR="00B058E4" w:rsidRPr="00F114E4" w:rsidRDefault="00B058E4" w:rsidP="00F114E4">
      <w:pPr>
        <w:rPr>
          <w:rFonts w:ascii="Arial" w:hAnsi="Arial" w:cs="Arial"/>
          <w:sz w:val="24"/>
          <w:szCs w:val="24"/>
        </w:rPr>
      </w:pPr>
    </w:p>
    <w:sectPr w:rsidR="00B058E4" w:rsidRPr="00F114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14E4"/>
    <w:rsid w:val="00000045"/>
    <w:rsid w:val="00015909"/>
    <w:rsid w:val="00016BE5"/>
    <w:rsid w:val="0002097F"/>
    <w:rsid w:val="0002352A"/>
    <w:rsid w:val="00050382"/>
    <w:rsid w:val="00051A07"/>
    <w:rsid w:val="00052C59"/>
    <w:rsid w:val="000556E3"/>
    <w:rsid w:val="000609F1"/>
    <w:rsid w:val="00062B5B"/>
    <w:rsid w:val="000657D5"/>
    <w:rsid w:val="00066E39"/>
    <w:rsid w:val="00070F2A"/>
    <w:rsid w:val="00072C34"/>
    <w:rsid w:val="00077D03"/>
    <w:rsid w:val="00097948"/>
    <w:rsid w:val="000A1D8E"/>
    <w:rsid w:val="000A4360"/>
    <w:rsid w:val="000B2C41"/>
    <w:rsid w:val="00110D36"/>
    <w:rsid w:val="00122334"/>
    <w:rsid w:val="001240AF"/>
    <w:rsid w:val="001270E1"/>
    <w:rsid w:val="00141E23"/>
    <w:rsid w:val="00150B08"/>
    <w:rsid w:val="00152923"/>
    <w:rsid w:val="0015305D"/>
    <w:rsid w:val="00166226"/>
    <w:rsid w:val="00167AE0"/>
    <w:rsid w:val="001768D1"/>
    <w:rsid w:val="00191D27"/>
    <w:rsid w:val="0019266B"/>
    <w:rsid w:val="001A2C30"/>
    <w:rsid w:val="001A3AC2"/>
    <w:rsid w:val="001A3BAC"/>
    <w:rsid w:val="001B0F1F"/>
    <w:rsid w:val="001E2BCD"/>
    <w:rsid w:val="001E7BDA"/>
    <w:rsid w:val="001F03B1"/>
    <w:rsid w:val="001F2C2C"/>
    <w:rsid w:val="001F35F0"/>
    <w:rsid w:val="00214956"/>
    <w:rsid w:val="0021709B"/>
    <w:rsid w:val="002278B2"/>
    <w:rsid w:val="0024113B"/>
    <w:rsid w:val="00242A02"/>
    <w:rsid w:val="0025206E"/>
    <w:rsid w:val="00260391"/>
    <w:rsid w:val="00262990"/>
    <w:rsid w:val="0027418E"/>
    <w:rsid w:val="002910B2"/>
    <w:rsid w:val="0029117B"/>
    <w:rsid w:val="002974A1"/>
    <w:rsid w:val="002A0998"/>
    <w:rsid w:val="002A3BB0"/>
    <w:rsid w:val="002B1F47"/>
    <w:rsid w:val="002B4A99"/>
    <w:rsid w:val="002B6F7B"/>
    <w:rsid w:val="002D2193"/>
    <w:rsid w:val="002D7865"/>
    <w:rsid w:val="002E2149"/>
    <w:rsid w:val="002E3ADA"/>
    <w:rsid w:val="00305DD0"/>
    <w:rsid w:val="00347A20"/>
    <w:rsid w:val="00352537"/>
    <w:rsid w:val="0037134B"/>
    <w:rsid w:val="003776AF"/>
    <w:rsid w:val="00383B67"/>
    <w:rsid w:val="003B78D5"/>
    <w:rsid w:val="003D3FEF"/>
    <w:rsid w:val="003E14E7"/>
    <w:rsid w:val="003F642C"/>
    <w:rsid w:val="00400FAF"/>
    <w:rsid w:val="00415D12"/>
    <w:rsid w:val="0041760B"/>
    <w:rsid w:val="00420718"/>
    <w:rsid w:val="004230FD"/>
    <w:rsid w:val="00433E7D"/>
    <w:rsid w:val="00440B1C"/>
    <w:rsid w:val="0044522E"/>
    <w:rsid w:val="004B53FE"/>
    <w:rsid w:val="004C0A78"/>
    <w:rsid w:val="004C135D"/>
    <w:rsid w:val="004C5CAA"/>
    <w:rsid w:val="004D30F3"/>
    <w:rsid w:val="004D36D1"/>
    <w:rsid w:val="004D3806"/>
    <w:rsid w:val="004E20C9"/>
    <w:rsid w:val="004E3C1E"/>
    <w:rsid w:val="004E45C6"/>
    <w:rsid w:val="004E56FE"/>
    <w:rsid w:val="004F2D95"/>
    <w:rsid w:val="004F3824"/>
    <w:rsid w:val="00502314"/>
    <w:rsid w:val="005078A6"/>
    <w:rsid w:val="00507D62"/>
    <w:rsid w:val="00523576"/>
    <w:rsid w:val="00527EAC"/>
    <w:rsid w:val="005444E8"/>
    <w:rsid w:val="00545B71"/>
    <w:rsid w:val="0054678B"/>
    <w:rsid w:val="005715DA"/>
    <w:rsid w:val="005719D3"/>
    <w:rsid w:val="00574930"/>
    <w:rsid w:val="005968FE"/>
    <w:rsid w:val="005B1C5D"/>
    <w:rsid w:val="005C326A"/>
    <w:rsid w:val="005C5A07"/>
    <w:rsid w:val="005D6147"/>
    <w:rsid w:val="005E23DF"/>
    <w:rsid w:val="005F493B"/>
    <w:rsid w:val="006020A9"/>
    <w:rsid w:val="00623CF9"/>
    <w:rsid w:val="00630805"/>
    <w:rsid w:val="00636032"/>
    <w:rsid w:val="0065548C"/>
    <w:rsid w:val="00675E5B"/>
    <w:rsid w:val="00676E00"/>
    <w:rsid w:val="00682275"/>
    <w:rsid w:val="006A1B66"/>
    <w:rsid w:val="006A668C"/>
    <w:rsid w:val="006B18AD"/>
    <w:rsid w:val="006B6815"/>
    <w:rsid w:val="006C1271"/>
    <w:rsid w:val="006C5BC3"/>
    <w:rsid w:val="006C68B1"/>
    <w:rsid w:val="006D5824"/>
    <w:rsid w:val="006D5FC8"/>
    <w:rsid w:val="006E71F1"/>
    <w:rsid w:val="006F222F"/>
    <w:rsid w:val="006F3376"/>
    <w:rsid w:val="006F5BA9"/>
    <w:rsid w:val="006F6719"/>
    <w:rsid w:val="00700641"/>
    <w:rsid w:val="007069A0"/>
    <w:rsid w:val="00716677"/>
    <w:rsid w:val="0072214C"/>
    <w:rsid w:val="0073353A"/>
    <w:rsid w:val="00734916"/>
    <w:rsid w:val="0073735E"/>
    <w:rsid w:val="00747DFD"/>
    <w:rsid w:val="00756EFA"/>
    <w:rsid w:val="00761CFA"/>
    <w:rsid w:val="00771196"/>
    <w:rsid w:val="0077667B"/>
    <w:rsid w:val="007915D9"/>
    <w:rsid w:val="00791E81"/>
    <w:rsid w:val="00793BF2"/>
    <w:rsid w:val="00793C81"/>
    <w:rsid w:val="00794A1C"/>
    <w:rsid w:val="007A212E"/>
    <w:rsid w:val="007B6B3E"/>
    <w:rsid w:val="007D63EC"/>
    <w:rsid w:val="007E2A29"/>
    <w:rsid w:val="007E79D8"/>
    <w:rsid w:val="007F3A91"/>
    <w:rsid w:val="00800AFB"/>
    <w:rsid w:val="00817179"/>
    <w:rsid w:val="008354A4"/>
    <w:rsid w:val="00841721"/>
    <w:rsid w:val="0084485C"/>
    <w:rsid w:val="00847C5E"/>
    <w:rsid w:val="00863AFC"/>
    <w:rsid w:val="00871290"/>
    <w:rsid w:val="008730AD"/>
    <w:rsid w:val="008744E4"/>
    <w:rsid w:val="00875757"/>
    <w:rsid w:val="00886DFB"/>
    <w:rsid w:val="00892E82"/>
    <w:rsid w:val="008A55CD"/>
    <w:rsid w:val="008A7BDD"/>
    <w:rsid w:val="008B55C3"/>
    <w:rsid w:val="008C56FD"/>
    <w:rsid w:val="008D4F60"/>
    <w:rsid w:val="008E3EBD"/>
    <w:rsid w:val="008F0795"/>
    <w:rsid w:val="0090163D"/>
    <w:rsid w:val="009039F6"/>
    <w:rsid w:val="009069AA"/>
    <w:rsid w:val="009106A8"/>
    <w:rsid w:val="00910BC2"/>
    <w:rsid w:val="009124C7"/>
    <w:rsid w:val="0091408D"/>
    <w:rsid w:val="00914CFF"/>
    <w:rsid w:val="00916AB0"/>
    <w:rsid w:val="009219E5"/>
    <w:rsid w:val="00924189"/>
    <w:rsid w:val="00925B7F"/>
    <w:rsid w:val="0092681C"/>
    <w:rsid w:val="009303ED"/>
    <w:rsid w:val="00942390"/>
    <w:rsid w:val="00961251"/>
    <w:rsid w:val="00965527"/>
    <w:rsid w:val="00986945"/>
    <w:rsid w:val="00987843"/>
    <w:rsid w:val="00987C0A"/>
    <w:rsid w:val="009A2F0D"/>
    <w:rsid w:val="009A2F4E"/>
    <w:rsid w:val="009A4AA9"/>
    <w:rsid w:val="009A4B28"/>
    <w:rsid w:val="009B2E3E"/>
    <w:rsid w:val="009C5581"/>
    <w:rsid w:val="009E17B0"/>
    <w:rsid w:val="009E6109"/>
    <w:rsid w:val="009F1C73"/>
    <w:rsid w:val="009F66CB"/>
    <w:rsid w:val="009F772E"/>
    <w:rsid w:val="00A07972"/>
    <w:rsid w:val="00A20005"/>
    <w:rsid w:val="00A226A9"/>
    <w:rsid w:val="00A252E3"/>
    <w:rsid w:val="00A26A2A"/>
    <w:rsid w:val="00A2743A"/>
    <w:rsid w:val="00A30745"/>
    <w:rsid w:val="00A351AD"/>
    <w:rsid w:val="00A4534E"/>
    <w:rsid w:val="00A46FD7"/>
    <w:rsid w:val="00A613D9"/>
    <w:rsid w:val="00A66F19"/>
    <w:rsid w:val="00A77270"/>
    <w:rsid w:val="00A8071E"/>
    <w:rsid w:val="00A87E14"/>
    <w:rsid w:val="00A972E1"/>
    <w:rsid w:val="00AF1FF1"/>
    <w:rsid w:val="00AF6A9B"/>
    <w:rsid w:val="00B03FC6"/>
    <w:rsid w:val="00B058E4"/>
    <w:rsid w:val="00B05921"/>
    <w:rsid w:val="00B06120"/>
    <w:rsid w:val="00B16575"/>
    <w:rsid w:val="00B22299"/>
    <w:rsid w:val="00B40C97"/>
    <w:rsid w:val="00B537AD"/>
    <w:rsid w:val="00B55A15"/>
    <w:rsid w:val="00B56410"/>
    <w:rsid w:val="00B56BAA"/>
    <w:rsid w:val="00B62601"/>
    <w:rsid w:val="00B66995"/>
    <w:rsid w:val="00B70477"/>
    <w:rsid w:val="00B85A2E"/>
    <w:rsid w:val="00B87CC5"/>
    <w:rsid w:val="00B92CA5"/>
    <w:rsid w:val="00B94247"/>
    <w:rsid w:val="00B970F7"/>
    <w:rsid w:val="00BA4477"/>
    <w:rsid w:val="00BB6427"/>
    <w:rsid w:val="00BB705B"/>
    <w:rsid w:val="00BC0259"/>
    <w:rsid w:val="00BC2875"/>
    <w:rsid w:val="00BC6295"/>
    <w:rsid w:val="00BE0B08"/>
    <w:rsid w:val="00BF1A4A"/>
    <w:rsid w:val="00C2620C"/>
    <w:rsid w:val="00C348B4"/>
    <w:rsid w:val="00C641EB"/>
    <w:rsid w:val="00C658F1"/>
    <w:rsid w:val="00C65D0F"/>
    <w:rsid w:val="00C762F0"/>
    <w:rsid w:val="00C81645"/>
    <w:rsid w:val="00C83B3D"/>
    <w:rsid w:val="00C844A7"/>
    <w:rsid w:val="00C911E5"/>
    <w:rsid w:val="00CB2C6D"/>
    <w:rsid w:val="00CB4104"/>
    <w:rsid w:val="00CC67EB"/>
    <w:rsid w:val="00CC68D4"/>
    <w:rsid w:val="00CD0E67"/>
    <w:rsid w:val="00CE52EE"/>
    <w:rsid w:val="00CF2942"/>
    <w:rsid w:val="00D00D28"/>
    <w:rsid w:val="00D015BB"/>
    <w:rsid w:val="00D06FAB"/>
    <w:rsid w:val="00D2069E"/>
    <w:rsid w:val="00D21F13"/>
    <w:rsid w:val="00D22E06"/>
    <w:rsid w:val="00D235BE"/>
    <w:rsid w:val="00D24B1E"/>
    <w:rsid w:val="00D33BFF"/>
    <w:rsid w:val="00D4192D"/>
    <w:rsid w:val="00D507CA"/>
    <w:rsid w:val="00D91E3D"/>
    <w:rsid w:val="00D91FD2"/>
    <w:rsid w:val="00DA06EB"/>
    <w:rsid w:val="00DB726D"/>
    <w:rsid w:val="00DD02FD"/>
    <w:rsid w:val="00DF4360"/>
    <w:rsid w:val="00DF60F5"/>
    <w:rsid w:val="00DF63CF"/>
    <w:rsid w:val="00DF7863"/>
    <w:rsid w:val="00E06B87"/>
    <w:rsid w:val="00E10BF8"/>
    <w:rsid w:val="00E12053"/>
    <w:rsid w:val="00E16972"/>
    <w:rsid w:val="00E236BC"/>
    <w:rsid w:val="00E276B3"/>
    <w:rsid w:val="00E331E4"/>
    <w:rsid w:val="00E36549"/>
    <w:rsid w:val="00E502A4"/>
    <w:rsid w:val="00E5115B"/>
    <w:rsid w:val="00E556EF"/>
    <w:rsid w:val="00E57B05"/>
    <w:rsid w:val="00E57B3C"/>
    <w:rsid w:val="00E72B57"/>
    <w:rsid w:val="00E74063"/>
    <w:rsid w:val="00E80F8D"/>
    <w:rsid w:val="00E867CD"/>
    <w:rsid w:val="00E96C14"/>
    <w:rsid w:val="00EA3E0D"/>
    <w:rsid w:val="00EA5D54"/>
    <w:rsid w:val="00EC0F8E"/>
    <w:rsid w:val="00ED1FA9"/>
    <w:rsid w:val="00ED4E24"/>
    <w:rsid w:val="00ED66DF"/>
    <w:rsid w:val="00ED6C0D"/>
    <w:rsid w:val="00EF1200"/>
    <w:rsid w:val="00F114E4"/>
    <w:rsid w:val="00F150FC"/>
    <w:rsid w:val="00F22613"/>
    <w:rsid w:val="00F40167"/>
    <w:rsid w:val="00F63F9A"/>
    <w:rsid w:val="00F81319"/>
    <w:rsid w:val="00F844C9"/>
    <w:rsid w:val="00F92748"/>
    <w:rsid w:val="00F92E20"/>
    <w:rsid w:val="00F9509A"/>
    <w:rsid w:val="00FA0F5C"/>
    <w:rsid w:val="00FA3BE3"/>
    <w:rsid w:val="00FB0BBA"/>
    <w:rsid w:val="00FB4B0E"/>
    <w:rsid w:val="00FB601B"/>
    <w:rsid w:val="00FC0DDD"/>
    <w:rsid w:val="00FC0E12"/>
    <w:rsid w:val="00FC3642"/>
    <w:rsid w:val="00FC4F53"/>
    <w:rsid w:val="00FD53ED"/>
    <w:rsid w:val="00FE0474"/>
    <w:rsid w:val="00FE760B"/>
    <w:rsid w:val="00FF2DED"/>
    <w:rsid w:val="00FF52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07D635"/>
  <w15:chartTrackingRefBased/>
  <w15:docId w15:val="{2627B863-0EE2-443F-B779-52AC4BDDB0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58E4"/>
    <w:rPr>
      <w:color w:val="0000FF"/>
      <w:u w:val="single"/>
    </w:rPr>
  </w:style>
  <w:style w:type="character" w:styleId="Strong">
    <w:name w:val="Strong"/>
    <w:basedOn w:val="DefaultParagraphFont"/>
    <w:uiPriority w:val="22"/>
    <w:qFormat/>
    <w:rsid w:val="005719D3"/>
    <w:rPr>
      <w:b/>
      <w:bCs/>
    </w:rPr>
  </w:style>
  <w:style w:type="character" w:styleId="UnresolvedMention">
    <w:name w:val="Unresolved Mention"/>
    <w:basedOn w:val="DefaultParagraphFont"/>
    <w:uiPriority w:val="99"/>
    <w:semiHidden/>
    <w:unhideWhenUsed/>
    <w:rsid w:val="0044522E"/>
    <w:rPr>
      <w:color w:val="605E5C"/>
      <w:shd w:val="clear" w:color="auto" w:fill="E1DFDD"/>
    </w:rPr>
  </w:style>
  <w:style w:type="paragraph" w:customStyle="1" w:styleId="Default">
    <w:name w:val="Default"/>
    <w:rsid w:val="00DF63CF"/>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dc.gov/violenceprevention/aces/fastfact.html" TargetMode="External"/><Relationship Id="rId13" Type="http://schemas.openxmlformats.org/officeDocument/2006/relationships/hyperlink" Target="https://www.college.police.uk/app/majpr-investigation-and-public-protection/domestic-abuse/partnership-working-and-multi-agency-responsesmechanisms" TargetMode="External"/><Relationship Id="rId18" Type="http://schemas.openxmlformats.org/officeDocument/2006/relationships/hyperlink" Target="https://www.gov.uk/data-protection" TargetMode="External"/><Relationship Id="rId26" Type="http://schemas.openxmlformats.org/officeDocument/2006/relationships/hyperlink" Target="https://assets.publishing.service.gov.uk/media/62e41079d3bf7f75b02b3481/Wales_HMPPS_Reducing-Reoffending-plan.pdf" TargetMode="External"/><Relationship Id="rId39"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www.gwent.police.uk/police-forces/gwent-police/areas/about-us/about-us/code-of-ethics" TargetMode="External"/><Relationship Id="rId34" Type="http://schemas.openxmlformats.org/officeDocument/2006/relationships/hyperlink" Target="https://lordslibrary,parliament.uk/police-standards-and-culture-restoring-public-trust/" TargetMode="External"/><Relationship Id="rId7" Type="http://schemas.openxmlformats.org/officeDocument/2006/relationships/hyperlink" Target="https://www.bbc.co.uk/news/uk-england-london-66067990.amp" TargetMode="External"/><Relationship Id="rId12" Type="http://schemas.openxmlformats.org/officeDocument/2006/relationships/hyperlink" Target="https://library.college.police.uk/docs/APPref/use-of-force-briefing.pdf" TargetMode="External"/><Relationship Id="rId17" Type="http://schemas.openxmlformats.org/officeDocument/2006/relationships/hyperlink" Target="https://www.gov.uk/guidance/offending-behaviour-programmes-and-interventions" TargetMode="External"/><Relationship Id="rId25" Type="http://schemas.openxmlformats.org/officeDocument/2006/relationships/hyperlink" Target="https://www.justiceinspector-ates.gov.uk/hmiprobation/research/the-evidence-base-probation/specific-types-of-delivery/mappa" TargetMode="External"/><Relationship Id="rId33" Type="http://schemas.openxmlformats.org/officeDocument/2006/relationships/hyperlink" Target="https://study.com/learn/lesson/victimization-theories-types-examples.html" TargetMode="External"/><Relationship Id="rId38" Type="http://schemas.openxmlformats.org/officeDocument/2006/relationships/hyperlink" Target="https://standard.co.uk/news/london/baroness-casey-review-met-sarah-everard-wayne-couzens-b959592.html" TargetMode="External"/><Relationship Id="rId2" Type="http://schemas.openxmlformats.org/officeDocument/2006/relationships/settings" Target="settings.xml"/><Relationship Id="rId16" Type="http://schemas.openxmlformats.org/officeDocument/2006/relationships/hyperlink" Target="https://www.gov.uk/government/news/government-to-make-it-easier-to-sack-rogue-police-officers" TargetMode="External"/><Relationship Id="rId20" Type="http://schemas.openxmlformats.org/officeDocument/2006/relationships/hyperlink" Target="https://assets.publishing.ser-vice.gov.uk/media/5a756a3c40f0b6397f35e41b/horr52-report.pdf" TargetMode="External"/><Relationship Id="rId29" Type="http://schemas.openxmlformats.org/officeDocument/2006/relationships/hyperlink" Target="http://data.parliament.uk/DepositedPapers/Files/DEP2007-0156/DEP2007-0156.pdf" TargetMode="External"/><Relationship Id="rId1" Type="http://schemas.openxmlformats.org/officeDocument/2006/relationships/styles" Target="styles.xml"/><Relationship Id="rId6" Type="http://schemas.openxmlformats.org/officeDocument/2006/relationships/hyperlink" Target="https://www.met.police.uk/SysSiteAssets/media/downloads/met/about-us/baroness-casey-review/update-march-2023/baroness-casey-review-march-2023a.pdf" TargetMode="External"/><Relationship Id="rId11" Type="http://schemas.openxmlformats.org/officeDocument/2006/relationships/hyperlink" Target="https://www.college.police.uk/app/national-decision-model" TargetMode="External"/><Relationship Id="rId24" Type="http://schemas.openxmlformats.org/officeDocument/2006/relationships/hyperlink" Target="https://justiceinspector-ates.gov.uk/hmiprobation/wp-content/uploads/sites/5/2019/01/Management-and-Supervision-of-men-convicted-of-sexual-offences-2.pdf" TargetMode="External"/><Relationship Id="rId32" Type="http://schemas.openxmlformats.org/officeDocument/2006/relationships/hyperlink" Target="https://safelives.org.uk/practive_blog/living-domestic-abuse-ace-adverse-childhood-experience" TargetMode="External"/><Relationship Id="rId37" Type="http://schemas.openxmlformats.org/officeDocument/2006/relationships/hyperlink" Target="https://www.theguardian.com/uk-news/2021/sep/30/sarah-everard-wayne-couzens-to-be-sentenced-for-kidnap-and" TargetMode="External"/><Relationship Id="rId40" Type="http://schemas.openxmlformats.org/officeDocument/2006/relationships/theme" Target="theme/theme1.xml"/><Relationship Id="rId5" Type="http://schemas.openxmlformats.org/officeDocument/2006/relationships/hyperlink" Target="https://orca.cardiff.ac.uk/id/eprint/55909/1/U584448.pdf" TargetMode="External"/><Relationship Id="rId15" Type="http://schemas.openxmlformats.org/officeDocument/2006/relationships/hyperlink" Target="https://www.college.police.uk/app/major-investigation-and-public-protection/hate-crime/partnership-working" TargetMode="External"/><Relationship Id="rId23" Type="http://schemas.openxmlformats.org/officeDocument/2006/relationships/hyperlink" Target="https://assets-hmicfrs.justiceinspector-ates.gov.uk/uploads/police-intergrity-19990601.pdf" TargetMode="External"/><Relationship Id="rId28" Type="http://schemas.openxmlformats.org/officeDocument/2006/relationships/hyperlink" Target="https://assets.publishing.ser-vice.gov.uk/media/5a7ff796ed915d74e33f7a8b/reoffending-analysis-of-mappa-eligible-offenders.pdf" TargetMode="External"/><Relationship Id="rId36" Type="http://schemas.openxmlformats.org/officeDocument/2006/relationships/hyperlink" Target="https://www.justiceinspector-ates.gov.uk/hmiprobation/wp-content/uploads/sites/5/2022/07/MAPPA-EP-Guide-design-v1.0.pdf" TargetMode="External"/><Relationship Id="rId10" Type="http://schemas.openxmlformats.org/officeDocument/2006/relationships/hyperlink" Target="https://www.college.police.uk/.ethics/code-of-ethics" TargetMode="External"/><Relationship Id="rId19" Type="http://schemas.openxmlformats.org/officeDocument/2006/relationships/hyperlink" Target="https://assets.publishing.ser-vice.gov.uk/government/uploads/system/uploads/attachment_data/file/1105417/psi-18-2016-pi-17-2016-public-protection-manual.pdf" TargetMode="External"/><Relationship Id="rId31" Type="http://schemas.openxmlformats.org/officeDocument/2006/relationships/hyperlink" Target="https://prisonreformtrust.org.uk/adviceguide/offender-managment-and-sentence-planning/" TargetMode="External"/><Relationship Id="rId4" Type="http://schemas.openxmlformats.org/officeDocument/2006/relationships/hyperlink" Target="https://www.wirralsafeguard-ing.co.uk/adverse-childhood-experiences-aces/" TargetMode="External"/><Relationship Id="rId9" Type="http://schemas.openxmlformats.org/officeDocument/2006/relationships/hyperlink" Target="https://www.childwelfare.gov/topics/preventing/overview/framework/aces/" TargetMode="External"/><Relationship Id="rId14" Type="http://schemas.openxmlformats.org/officeDocument/2006/relationships/hyperlink" Target="https://www.college.police.uk/guidance/effective-implementation-problem-oriented-policing/partnership" TargetMode="External"/><Relationship Id="rId22" Type="http://schemas.openxmlformats.org/officeDocument/2006/relationships/hyperlink" Target="https://www.gwent.police.uk/police-forces/gwent-police/areas/about-us/about-us/Equality_di-versity_and_inclusion/" TargetMode="External"/><Relationship Id="rId27" Type="http://schemas.openxmlformats.org/officeDocument/2006/relationships/hyperlink" Target="https://wwwlocal,gov.uk/our-support/workforce-and-hr-support/police/police-staff/police-staff-council-handbook/police-staff" TargetMode="External"/><Relationship Id="rId30" Type="http://schemas.openxmlformats.org/officeDocument/2006/relationships/hyperlink" Target="https://www.lincs.police.uk/SysSiteAssets/foi-media/lincolnshire/foi-information-sharing-agreements/isa---information-sharing-agreement---v3.1.pdf" TargetMode="External"/><Relationship Id="rId35" Type="http://schemas.openxmlformats.org/officeDocument/2006/relationships/hyperlink" Target="https://lordslibrary.parliament.uk/crime-and-misconduct-within-the-metropolitan-pol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5210</Words>
  <Characters>29703</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34844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Mallett, Nic</dc:creator>
  <cp:keywords/>
  <dc:description/>
  <cp:lastModifiedBy>Mallett, Nic</cp:lastModifiedBy>
  <cp:revision>2</cp:revision>
  <dcterms:created xsi:type="dcterms:W3CDTF">2023-12-12T00:04:00Z</dcterms:created>
  <dcterms:modified xsi:type="dcterms:W3CDTF">2023-12-12T00:04:00Z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2023-09-21T16:49:31Z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f66c6d31-b53a-4aa3-a716-87194eaae4cf</vt:lpwstr>
  </property>
  <property fmtid="{D5CDD505-2E9C-101B-9397-08002B2CF9AE}" pid="8" name="MSIP_Label_f2acd28b-79a3-4a0f-b0ff-4b75658b1549_ContentBits">
    <vt:lpwstr>0</vt:lpwstr>
  </property>
</Properties>
</file>