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rPr>
        <w:id w:val="-1096243274"/>
        <w:docPartObj>
          <w:docPartGallery w:val="Cover Pages"/>
          <w:docPartUnique/>
        </w:docPartObj>
      </w:sdtPr>
      <w:sdtEndPr>
        <w:rPr>
          <w:rFonts w:ascii="Times New Roman" w:hAnsi="Times New Roman"/>
          <w:color w:val="auto"/>
        </w:rPr>
      </w:sdtEndPr>
      <w:sdtContent>
        <w:p w14:paraId="458D27B6" w14:textId="3AF81097" w:rsidR="009F0E37" w:rsidRDefault="009F0E37" w:rsidP="009F0E37">
          <w:pPr>
            <w:pStyle w:val="NoSpacing"/>
            <w:spacing w:before="1540" w:after="240"/>
            <w:jc w:val="center"/>
            <w:rPr>
              <w:rFonts w:ascii="Arial" w:eastAsiaTheme="minorHAnsi" w:hAnsi="Arial"/>
              <w:color w:val="4472C4" w:themeColor="accent1"/>
              <w:sz w:val="24"/>
              <w:lang w:val="en-GB"/>
            </w:rPr>
          </w:pPr>
        </w:p>
        <w:p w14:paraId="59A1533C" w14:textId="4BD6747B" w:rsidR="001D39DA" w:rsidRDefault="001D39DA" w:rsidP="009F0E37">
          <w:pPr>
            <w:pStyle w:val="NoSpacing"/>
            <w:spacing w:before="1540" w:after="240"/>
            <w:jc w:val="center"/>
            <w:rPr>
              <w:rFonts w:ascii="Arial" w:eastAsiaTheme="minorHAnsi" w:hAnsi="Arial"/>
              <w:color w:val="4472C4" w:themeColor="accent1"/>
              <w:sz w:val="24"/>
              <w:lang w:val="en-GB"/>
            </w:rPr>
          </w:pPr>
        </w:p>
        <w:p w14:paraId="7D3F6673" w14:textId="77777777" w:rsidR="001D39DA" w:rsidRPr="00BE63BB" w:rsidRDefault="001D39DA" w:rsidP="009F0E37">
          <w:pPr>
            <w:pStyle w:val="NoSpacing"/>
            <w:spacing w:before="1540" w:after="240"/>
            <w:jc w:val="center"/>
            <w:rPr>
              <w:b/>
              <w:bCs/>
              <w:color w:val="4472C4" w:themeColor="accent1"/>
              <w:lang w:val="en-GB"/>
            </w:rPr>
          </w:pPr>
        </w:p>
        <w:p w14:paraId="0A9C4B2E" w14:textId="448C61C6" w:rsidR="009F0E37" w:rsidRDefault="008C47A1" w:rsidP="009F0E37">
          <w:pPr>
            <w:jc w:val="center"/>
            <w:rPr>
              <w:b/>
              <w:bCs/>
              <w:sz w:val="32"/>
              <w:szCs w:val="28"/>
              <w:lang w:val="en-GB"/>
            </w:rPr>
          </w:pPr>
          <w:r w:rsidRPr="00BE63BB">
            <w:rPr>
              <w:b/>
              <w:bCs/>
              <w:sz w:val="32"/>
              <w:szCs w:val="28"/>
              <w:lang w:val="en-GB"/>
            </w:rPr>
            <w:t>Data Handling and Business Intelligence</w:t>
          </w:r>
        </w:p>
        <w:p w14:paraId="2C7826CA" w14:textId="1874DDA4" w:rsidR="00C80072" w:rsidRPr="00BE63BB" w:rsidRDefault="00C80072" w:rsidP="00C80072">
          <w:pPr>
            <w:jc w:val="center"/>
            <w:rPr>
              <w:b/>
              <w:bCs/>
              <w:sz w:val="32"/>
              <w:szCs w:val="28"/>
              <w:lang w:val="en-GB"/>
            </w:rPr>
          </w:pPr>
          <w:r>
            <w:rPr>
              <w:b/>
              <w:bCs/>
              <w:sz w:val="32"/>
              <w:szCs w:val="28"/>
              <w:lang w:val="en-GB"/>
            </w:rPr>
            <w:t>(LCBB5000)</w:t>
          </w:r>
        </w:p>
        <w:p w14:paraId="3222507B" w14:textId="69763B26" w:rsidR="00C80072" w:rsidRDefault="00C80072" w:rsidP="00C80072">
          <w:pPr>
            <w:jc w:val="center"/>
            <w:rPr>
              <w:sz w:val="32"/>
              <w:szCs w:val="28"/>
              <w:lang w:val="en-GB"/>
            </w:rPr>
          </w:pPr>
          <w:r>
            <w:rPr>
              <w:sz w:val="32"/>
              <w:szCs w:val="28"/>
              <w:lang w:val="en-GB"/>
            </w:rPr>
            <w:t xml:space="preserve">Assessment 2 </w:t>
          </w:r>
        </w:p>
        <w:p w14:paraId="5142D6F2" w14:textId="56679047" w:rsidR="00C80072" w:rsidRDefault="00C80072" w:rsidP="00C80072">
          <w:pPr>
            <w:jc w:val="center"/>
            <w:rPr>
              <w:sz w:val="32"/>
              <w:szCs w:val="28"/>
              <w:lang w:val="en-GB"/>
            </w:rPr>
          </w:pPr>
        </w:p>
        <w:p w14:paraId="2DC43B8A" w14:textId="77777777" w:rsidR="00C80072" w:rsidRDefault="00C80072" w:rsidP="00C80072">
          <w:pPr>
            <w:jc w:val="center"/>
            <w:rPr>
              <w:sz w:val="32"/>
              <w:szCs w:val="28"/>
              <w:lang w:val="en-GB"/>
            </w:rPr>
          </w:pPr>
        </w:p>
        <w:p w14:paraId="4279123C" w14:textId="77777777" w:rsidR="00C80072" w:rsidRDefault="00C80072" w:rsidP="00C80072">
          <w:pPr>
            <w:jc w:val="center"/>
            <w:rPr>
              <w:sz w:val="32"/>
              <w:szCs w:val="28"/>
              <w:lang w:val="en-GB"/>
            </w:rPr>
          </w:pPr>
        </w:p>
        <w:p w14:paraId="317FBA14" w14:textId="77777777" w:rsidR="00C80072" w:rsidRDefault="00C80072" w:rsidP="00C80072">
          <w:pPr>
            <w:jc w:val="center"/>
            <w:rPr>
              <w:sz w:val="32"/>
              <w:szCs w:val="28"/>
              <w:lang w:val="en-GB"/>
            </w:rPr>
          </w:pPr>
        </w:p>
        <w:p w14:paraId="36ACDEA0" w14:textId="600FF7BE" w:rsidR="00C80072" w:rsidRDefault="00C80072" w:rsidP="00C80072">
          <w:pPr>
            <w:jc w:val="center"/>
            <w:rPr>
              <w:sz w:val="32"/>
              <w:szCs w:val="28"/>
              <w:lang w:val="en-GB"/>
            </w:rPr>
          </w:pPr>
          <w:r>
            <w:rPr>
              <w:sz w:val="32"/>
              <w:szCs w:val="28"/>
              <w:lang w:val="en-GB"/>
            </w:rPr>
            <w:t>Lecturer: Anupam Mazumdar</w:t>
          </w:r>
        </w:p>
        <w:p w14:paraId="7F3A5CB3" w14:textId="1E517C2C" w:rsidR="00C80072" w:rsidRDefault="00C80072" w:rsidP="00C80072">
          <w:pPr>
            <w:jc w:val="center"/>
            <w:rPr>
              <w:sz w:val="32"/>
              <w:szCs w:val="28"/>
              <w:lang w:val="en-GB"/>
            </w:rPr>
          </w:pPr>
          <w:r>
            <w:rPr>
              <w:sz w:val="32"/>
              <w:szCs w:val="28"/>
              <w:lang w:val="en-GB"/>
            </w:rPr>
            <w:t>Student: Ana Maria Cirstea (2011016)</w:t>
          </w:r>
        </w:p>
        <w:p w14:paraId="496FD40A" w14:textId="77777777" w:rsidR="00C80072" w:rsidRPr="001D39DA" w:rsidRDefault="00C80072" w:rsidP="00C80072">
          <w:pPr>
            <w:jc w:val="center"/>
            <w:rPr>
              <w:sz w:val="32"/>
              <w:szCs w:val="28"/>
              <w:lang w:val="en-GB"/>
            </w:rPr>
          </w:pPr>
        </w:p>
        <w:p w14:paraId="4B13E156" w14:textId="01B81D67" w:rsidR="009F0E37" w:rsidRPr="001D39DA" w:rsidRDefault="009F0E37">
          <w:pPr>
            <w:rPr>
              <w:lang w:val="en-GB"/>
            </w:rPr>
          </w:pPr>
          <w:r w:rsidRPr="001D39DA">
            <w:rPr>
              <w:lang w:val="en-GB"/>
            </w:rPr>
            <w:lastRenderedPageBreak/>
            <w:br w:type="page"/>
          </w:r>
        </w:p>
      </w:sdtContent>
    </w:sdt>
    <w:p w14:paraId="59DDA906" w14:textId="5E9B90C6" w:rsidR="00E93D0B" w:rsidRPr="001D39DA" w:rsidRDefault="009F0E37" w:rsidP="009F0E37">
      <w:pPr>
        <w:pStyle w:val="Heading1"/>
        <w:rPr>
          <w:lang w:val="en-GB"/>
        </w:rPr>
      </w:pPr>
      <w:bookmarkStart w:id="0" w:name="_Toc143949925"/>
      <w:r w:rsidRPr="001D39DA">
        <w:rPr>
          <w:lang w:val="en-GB"/>
        </w:rPr>
        <w:lastRenderedPageBreak/>
        <w:t>Table of Content</w:t>
      </w:r>
      <w:bookmarkEnd w:id="0"/>
    </w:p>
    <w:sdt>
      <w:sdtPr>
        <w:id w:val="607328130"/>
        <w:docPartObj>
          <w:docPartGallery w:val="Table of Contents"/>
          <w:docPartUnique/>
        </w:docPartObj>
      </w:sdtPr>
      <w:sdtEndPr>
        <w:rPr>
          <w:b/>
          <w:bCs/>
          <w:noProof/>
        </w:rPr>
      </w:sdtEndPr>
      <w:sdtContent>
        <w:p w14:paraId="6B697ECB" w14:textId="3C386A73" w:rsidR="00F578D4" w:rsidRDefault="00F578D4">
          <w:pPr>
            <w:pStyle w:val="TOC1"/>
            <w:tabs>
              <w:tab w:val="right" w:leader="dot" w:pos="9350"/>
            </w:tabs>
            <w:rPr>
              <w:rFonts w:asciiTheme="minorHAnsi" w:eastAsiaTheme="minorEastAsia" w:hAnsiTheme="minorHAnsi"/>
              <w:noProof/>
              <w:kern w:val="2"/>
              <w:sz w:val="22"/>
              <w14:ligatures w14:val="standardContextual"/>
            </w:rPr>
          </w:pPr>
          <w:r>
            <w:fldChar w:fldCharType="begin"/>
          </w:r>
          <w:r>
            <w:instrText xml:space="preserve"> TOC \o "1-3" \h \z \u </w:instrText>
          </w:r>
          <w:r>
            <w:fldChar w:fldCharType="separate"/>
          </w:r>
        </w:p>
        <w:p w14:paraId="493222F6" w14:textId="315217C6" w:rsidR="00F578D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3949926" w:history="1">
            <w:r w:rsidR="00F578D4" w:rsidRPr="00E46317">
              <w:rPr>
                <w:rStyle w:val="Hyperlink"/>
                <w:noProof/>
                <w:lang w:val="en-GB"/>
              </w:rPr>
              <w:t>Introduction</w:t>
            </w:r>
            <w:r w:rsidR="00F578D4">
              <w:rPr>
                <w:noProof/>
                <w:webHidden/>
              </w:rPr>
              <w:tab/>
            </w:r>
            <w:r w:rsidR="00F578D4">
              <w:rPr>
                <w:noProof/>
                <w:webHidden/>
              </w:rPr>
              <w:fldChar w:fldCharType="begin"/>
            </w:r>
            <w:r w:rsidR="00F578D4">
              <w:rPr>
                <w:noProof/>
                <w:webHidden/>
              </w:rPr>
              <w:instrText xml:space="preserve"> PAGEREF _Toc143949926 \h </w:instrText>
            </w:r>
            <w:r w:rsidR="00F578D4">
              <w:rPr>
                <w:noProof/>
                <w:webHidden/>
              </w:rPr>
            </w:r>
            <w:r w:rsidR="00F578D4">
              <w:rPr>
                <w:noProof/>
                <w:webHidden/>
              </w:rPr>
              <w:fldChar w:fldCharType="separate"/>
            </w:r>
            <w:r w:rsidR="00F578D4">
              <w:rPr>
                <w:noProof/>
                <w:webHidden/>
              </w:rPr>
              <w:t>1</w:t>
            </w:r>
            <w:r w:rsidR="00F578D4">
              <w:rPr>
                <w:noProof/>
                <w:webHidden/>
              </w:rPr>
              <w:fldChar w:fldCharType="end"/>
            </w:r>
          </w:hyperlink>
        </w:p>
        <w:p w14:paraId="237422E4" w14:textId="5D974D8E" w:rsidR="00F578D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3949927" w:history="1">
            <w:r w:rsidR="00F578D4" w:rsidRPr="00E46317">
              <w:rPr>
                <w:rStyle w:val="Hyperlink"/>
                <w:noProof/>
                <w:lang w:val="en-GB"/>
              </w:rPr>
              <w:t>Part 1</w:t>
            </w:r>
            <w:r w:rsidR="00F578D4">
              <w:rPr>
                <w:noProof/>
                <w:webHidden/>
              </w:rPr>
              <w:tab/>
            </w:r>
            <w:r w:rsidR="00F578D4">
              <w:rPr>
                <w:noProof/>
                <w:webHidden/>
              </w:rPr>
              <w:fldChar w:fldCharType="begin"/>
            </w:r>
            <w:r w:rsidR="00F578D4">
              <w:rPr>
                <w:noProof/>
                <w:webHidden/>
              </w:rPr>
              <w:instrText xml:space="preserve"> PAGEREF _Toc143949927 \h </w:instrText>
            </w:r>
            <w:r w:rsidR="00F578D4">
              <w:rPr>
                <w:noProof/>
                <w:webHidden/>
              </w:rPr>
            </w:r>
            <w:r w:rsidR="00F578D4">
              <w:rPr>
                <w:noProof/>
                <w:webHidden/>
              </w:rPr>
              <w:fldChar w:fldCharType="separate"/>
            </w:r>
            <w:r w:rsidR="00F578D4">
              <w:rPr>
                <w:noProof/>
                <w:webHidden/>
              </w:rPr>
              <w:t>2</w:t>
            </w:r>
            <w:r w:rsidR="00F578D4">
              <w:rPr>
                <w:noProof/>
                <w:webHidden/>
              </w:rPr>
              <w:fldChar w:fldCharType="end"/>
            </w:r>
          </w:hyperlink>
        </w:p>
        <w:p w14:paraId="396B5168" w14:textId="4AE6297E" w:rsidR="00F578D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43949928" w:history="1">
            <w:r w:rsidR="00F578D4" w:rsidRPr="00E46317">
              <w:rPr>
                <w:rStyle w:val="Hyperlink"/>
                <w:noProof/>
                <w:lang w:val="en-GB"/>
              </w:rPr>
              <w:t>Changes in the Average Price Over the Years</w:t>
            </w:r>
            <w:r w:rsidR="00F578D4">
              <w:rPr>
                <w:noProof/>
                <w:webHidden/>
              </w:rPr>
              <w:tab/>
            </w:r>
            <w:r w:rsidR="00F578D4">
              <w:rPr>
                <w:noProof/>
                <w:webHidden/>
              </w:rPr>
              <w:fldChar w:fldCharType="begin"/>
            </w:r>
            <w:r w:rsidR="00F578D4">
              <w:rPr>
                <w:noProof/>
                <w:webHidden/>
              </w:rPr>
              <w:instrText xml:space="preserve"> PAGEREF _Toc143949928 \h </w:instrText>
            </w:r>
            <w:r w:rsidR="00F578D4">
              <w:rPr>
                <w:noProof/>
                <w:webHidden/>
              </w:rPr>
            </w:r>
            <w:r w:rsidR="00F578D4">
              <w:rPr>
                <w:noProof/>
                <w:webHidden/>
              </w:rPr>
              <w:fldChar w:fldCharType="separate"/>
            </w:r>
            <w:r w:rsidR="00F578D4">
              <w:rPr>
                <w:noProof/>
                <w:webHidden/>
              </w:rPr>
              <w:t>2</w:t>
            </w:r>
            <w:r w:rsidR="00F578D4">
              <w:rPr>
                <w:noProof/>
                <w:webHidden/>
              </w:rPr>
              <w:fldChar w:fldCharType="end"/>
            </w:r>
          </w:hyperlink>
        </w:p>
        <w:p w14:paraId="651ECEAF" w14:textId="4F3FA054" w:rsidR="00F578D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43949929" w:history="1">
            <w:r w:rsidR="00F578D4" w:rsidRPr="00E46317">
              <w:rPr>
                <w:rStyle w:val="Hyperlink"/>
                <w:noProof/>
                <w:lang w:val="en-GB"/>
              </w:rPr>
              <w:t>Use of Microsoft Excel for Pre-Processing, Analysing, and Visualising Data</w:t>
            </w:r>
            <w:r w:rsidR="00F578D4">
              <w:rPr>
                <w:noProof/>
                <w:webHidden/>
              </w:rPr>
              <w:tab/>
            </w:r>
            <w:r w:rsidR="00F578D4">
              <w:rPr>
                <w:noProof/>
                <w:webHidden/>
              </w:rPr>
              <w:fldChar w:fldCharType="begin"/>
            </w:r>
            <w:r w:rsidR="00F578D4">
              <w:rPr>
                <w:noProof/>
                <w:webHidden/>
              </w:rPr>
              <w:instrText xml:space="preserve"> PAGEREF _Toc143949929 \h </w:instrText>
            </w:r>
            <w:r w:rsidR="00F578D4">
              <w:rPr>
                <w:noProof/>
                <w:webHidden/>
              </w:rPr>
            </w:r>
            <w:r w:rsidR="00F578D4">
              <w:rPr>
                <w:noProof/>
                <w:webHidden/>
              </w:rPr>
              <w:fldChar w:fldCharType="separate"/>
            </w:r>
            <w:r w:rsidR="00F578D4">
              <w:rPr>
                <w:noProof/>
                <w:webHidden/>
              </w:rPr>
              <w:t>8</w:t>
            </w:r>
            <w:r w:rsidR="00F578D4">
              <w:rPr>
                <w:noProof/>
                <w:webHidden/>
              </w:rPr>
              <w:fldChar w:fldCharType="end"/>
            </w:r>
          </w:hyperlink>
        </w:p>
        <w:p w14:paraId="69EBE97C" w14:textId="0AC1238E" w:rsidR="00F578D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43949930" w:history="1">
            <w:r w:rsidR="00F578D4" w:rsidRPr="00E46317">
              <w:rPr>
                <w:rStyle w:val="Hyperlink"/>
                <w:noProof/>
                <w:lang w:val="en-GB"/>
              </w:rPr>
              <w:t>Steps of Performing Two Excel Functions</w:t>
            </w:r>
            <w:r w:rsidR="00F578D4">
              <w:rPr>
                <w:noProof/>
                <w:webHidden/>
              </w:rPr>
              <w:tab/>
            </w:r>
            <w:r w:rsidR="00F578D4">
              <w:rPr>
                <w:noProof/>
                <w:webHidden/>
              </w:rPr>
              <w:fldChar w:fldCharType="begin"/>
            </w:r>
            <w:r w:rsidR="00F578D4">
              <w:rPr>
                <w:noProof/>
                <w:webHidden/>
              </w:rPr>
              <w:instrText xml:space="preserve"> PAGEREF _Toc143949930 \h </w:instrText>
            </w:r>
            <w:r w:rsidR="00F578D4">
              <w:rPr>
                <w:noProof/>
                <w:webHidden/>
              </w:rPr>
            </w:r>
            <w:r w:rsidR="00F578D4">
              <w:rPr>
                <w:noProof/>
                <w:webHidden/>
              </w:rPr>
              <w:fldChar w:fldCharType="separate"/>
            </w:r>
            <w:r w:rsidR="00F578D4">
              <w:rPr>
                <w:noProof/>
                <w:webHidden/>
              </w:rPr>
              <w:t>8</w:t>
            </w:r>
            <w:r w:rsidR="00F578D4">
              <w:rPr>
                <w:noProof/>
                <w:webHidden/>
              </w:rPr>
              <w:fldChar w:fldCharType="end"/>
            </w:r>
          </w:hyperlink>
        </w:p>
        <w:p w14:paraId="1A69390E" w14:textId="7FF2CF7C" w:rsidR="00F578D4" w:rsidRDefault="00000000">
          <w:pPr>
            <w:pStyle w:val="TOC2"/>
            <w:tabs>
              <w:tab w:val="right" w:leader="dot" w:pos="9350"/>
            </w:tabs>
            <w:rPr>
              <w:rFonts w:asciiTheme="minorHAnsi" w:eastAsiaTheme="minorEastAsia" w:hAnsiTheme="minorHAnsi"/>
              <w:noProof/>
              <w:kern w:val="2"/>
              <w:sz w:val="22"/>
              <w14:ligatures w14:val="standardContextual"/>
            </w:rPr>
          </w:pPr>
          <w:hyperlink w:anchor="_Toc143949931" w:history="1">
            <w:r w:rsidR="00F578D4" w:rsidRPr="00E46317">
              <w:rPr>
                <w:rStyle w:val="Hyperlink"/>
                <w:noProof/>
                <w:lang w:val="en-GB"/>
              </w:rPr>
              <w:t>Production of Charts</w:t>
            </w:r>
            <w:r w:rsidR="00F578D4">
              <w:rPr>
                <w:noProof/>
                <w:webHidden/>
              </w:rPr>
              <w:tab/>
            </w:r>
            <w:r w:rsidR="00F578D4">
              <w:rPr>
                <w:noProof/>
                <w:webHidden/>
              </w:rPr>
              <w:fldChar w:fldCharType="begin"/>
            </w:r>
            <w:r w:rsidR="00F578D4">
              <w:rPr>
                <w:noProof/>
                <w:webHidden/>
              </w:rPr>
              <w:instrText xml:space="preserve"> PAGEREF _Toc143949931 \h </w:instrText>
            </w:r>
            <w:r w:rsidR="00F578D4">
              <w:rPr>
                <w:noProof/>
                <w:webHidden/>
              </w:rPr>
            </w:r>
            <w:r w:rsidR="00F578D4">
              <w:rPr>
                <w:noProof/>
                <w:webHidden/>
              </w:rPr>
              <w:fldChar w:fldCharType="separate"/>
            </w:r>
            <w:r w:rsidR="00F578D4">
              <w:rPr>
                <w:noProof/>
                <w:webHidden/>
              </w:rPr>
              <w:t>12</w:t>
            </w:r>
            <w:r w:rsidR="00F578D4">
              <w:rPr>
                <w:noProof/>
                <w:webHidden/>
              </w:rPr>
              <w:fldChar w:fldCharType="end"/>
            </w:r>
          </w:hyperlink>
        </w:p>
        <w:p w14:paraId="51BE7CFE" w14:textId="09BA362D" w:rsidR="00F578D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3949932" w:history="1">
            <w:r w:rsidR="00F578D4" w:rsidRPr="00E46317">
              <w:rPr>
                <w:rStyle w:val="Hyperlink"/>
                <w:noProof/>
                <w:lang w:val="en-GB"/>
              </w:rPr>
              <w:t>Part 2</w:t>
            </w:r>
            <w:r w:rsidR="00F578D4">
              <w:rPr>
                <w:noProof/>
                <w:webHidden/>
              </w:rPr>
              <w:tab/>
            </w:r>
            <w:r w:rsidR="00F578D4">
              <w:rPr>
                <w:noProof/>
                <w:webHidden/>
              </w:rPr>
              <w:fldChar w:fldCharType="begin"/>
            </w:r>
            <w:r w:rsidR="00F578D4">
              <w:rPr>
                <w:noProof/>
                <w:webHidden/>
              </w:rPr>
              <w:instrText xml:space="preserve"> PAGEREF _Toc143949932 \h </w:instrText>
            </w:r>
            <w:r w:rsidR="00F578D4">
              <w:rPr>
                <w:noProof/>
                <w:webHidden/>
              </w:rPr>
            </w:r>
            <w:r w:rsidR="00F578D4">
              <w:rPr>
                <w:noProof/>
                <w:webHidden/>
              </w:rPr>
              <w:fldChar w:fldCharType="separate"/>
            </w:r>
            <w:r w:rsidR="00F578D4">
              <w:rPr>
                <w:noProof/>
                <w:webHidden/>
              </w:rPr>
              <w:t>15</w:t>
            </w:r>
            <w:r w:rsidR="00F578D4">
              <w:rPr>
                <w:noProof/>
                <w:webHidden/>
              </w:rPr>
              <w:fldChar w:fldCharType="end"/>
            </w:r>
          </w:hyperlink>
        </w:p>
        <w:p w14:paraId="13CDEAE0" w14:textId="408BC775" w:rsidR="00F578D4" w:rsidRDefault="00000000">
          <w:pPr>
            <w:pStyle w:val="TOC2"/>
            <w:tabs>
              <w:tab w:val="left" w:pos="660"/>
              <w:tab w:val="right" w:leader="dot" w:pos="9350"/>
            </w:tabs>
            <w:rPr>
              <w:rFonts w:asciiTheme="minorHAnsi" w:eastAsiaTheme="minorEastAsia" w:hAnsiTheme="minorHAnsi"/>
              <w:noProof/>
              <w:kern w:val="2"/>
              <w:sz w:val="22"/>
              <w14:ligatures w14:val="standardContextual"/>
            </w:rPr>
          </w:pPr>
          <w:hyperlink w:anchor="_Toc143949933" w:history="1">
            <w:r w:rsidR="00F578D4" w:rsidRPr="00E46317">
              <w:rPr>
                <w:rStyle w:val="Hyperlink"/>
                <w:noProof/>
                <w:lang w:val="en-GB"/>
              </w:rPr>
              <w:t>1.</w:t>
            </w:r>
            <w:r w:rsidR="00F578D4">
              <w:rPr>
                <w:rFonts w:asciiTheme="minorHAnsi" w:eastAsiaTheme="minorEastAsia" w:hAnsiTheme="minorHAnsi"/>
                <w:noProof/>
                <w:kern w:val="2"/>
                <w:sz w:val="22"/>
                <w14:ligatures w14:val="standardContextual"/>
              </w:rPr>
              <w:tab/>
            </w:r>
            <w:r w:rsidR="00F578D4" w:rsidRPr="00E46317">
              <w:rPr>
                <w:rStyle w:val="Hyperlink"/>
                <w:noProof/>
                <w:lang w:val="en-GB"/>
              </w:rPr>
              <w:t>Frequency of Male and Female Students</w:t>
            </w:r>
            <w:r w:rsidR="00F578D4">
              <w:rPr>
                <w:noProof/>
                <w:webHidden/>
              </w:rPr>
              <w:tab/>
            </w:r>
            <w:r w:rsidR="00F578D4">
              <w:rPr>
                <w:noProof/>
                <w:webHidden/>
              </w:rPr>
              <w:fldChar w:fldCharType="begin"/>
            </w:r>
            <w:r w:rsidR="00F578D4">
              <w:rPr>
                <w:noProof/>
                <w:webHidden/>
              </w:rPr>
              <w:instrText xml:space="preserve"> PAGEREF _Toc143949933 \h </w:instrText>
            </w:r>
            <w:r w:rsidR="00F578D4">
              <w:rPr>
                <w:noProof/>
                <w:webHidden/>
              </w:rPr>
            </w:r>
            <w:r w:rsidR="00F578D4">
              <w:rPr>
                <w:noProof/>
                <w:webHidden/>
              </w:rPr>
              <w:fldChar w:fldCharType="separate"/>
            </w:r>
            <w:r w:rsidR="00F578D4">
              <w:rPr>
                <w:noProof/>
                <w:webHidden/>
              </w:rPr>
              <w:t>15</w:t>
            </w:r>
            <w:r w:rsidR="00F578D4">
              <w:rPr>
                <w:noProof/>
                <w:webHidden/>
              </w:rPr>
              <w:fldChar w:fldCharType="end"/>
            </w:r>
          </w:hyperlink>
        </w:p>
        <w:p w14:paraId="5DB85B9B" w14:textId="2DAE1476" w:rsidR="00F578D4" w:rsidRDefault="00000000">
          <w:pPr>
            <w:pStyle w:val="TOC2"/>
            <w:tabs>
              <w:tab w:val="left" w:pos="660"/>
              <w:tab w:val="right" w:leader="dot" w:pos="9350"/>
            </w:tabs>
            <w:rPr>
              <w:rFonts w:asciiTheme="minorHAnsi" w:eastAsiaTheme="minorEastAsia" w:hAnsiTheme="minorHAnsi"/>
              <w:noProof/>
              <w:kern w:val="2"/>
              <w:sz w:val="22"/>
              <w14:ligatures w14:val="standardContextual"/>
            </w:rPr>
          </w:pPr>
          <w:hyperlink w:anchor="_Toc143949934" w:history="1">
            <w:r w:rsidR="00F578D4" w:rsidRPr="00E46317">
              <w:rPr>
                <w:rStyle w:val="Hyperlink"/>
                <w:noProof/>
                <w:lang w:val="en-GB"/>
              </w:rPr>
              <w:t>2.</w:t>
            </w:r>
            <w:r w:rsidR="00F578D4">
              <w:rPr>
                <w:rFonts w:asciiTheme="minorHAnsi" w:eastAsiaTheme="minorEastAsia" w:hAnsiTheme="minorHAnsi"/>
                <w:noProof/>
                <w:kern w:val="2"/>
                <w:sz w:val="22"/>
                <w14:ligatures w14:val="standardContextual"/>
              </w:rPr>
              <w:tab/>
            </w:r>
            <w:r w:rsidR="00F578D4" w:rsidRPr="00E46317">
              <w:rPr>
                <w:rStyle w:val="Hyperlink"/>
                <w:noProof/>
                <w:lang w:val="en-GB"/>
              </w:rPr>
              <w:t>Frequency of Students Who Qualify for Reduced/Free Lunch</w:t>
            </w:r>
            <w:r w:rsidR="00F578D4">
              <w:rPr>
                <w:noProof/>
                <w:webHidden/>
              </w:rPr>
              <w:tab/>
            </w:r>
            <w:r w:rsidR="00F578D4">
              <w:rPr>
                <w:noProof/>
                <w:webHidden/>
              </w:rPr>
              <w:fldChar w:fldCharType="begin"/>
            </w:r>
            <w:r w:rsidR="00F578D4">
              <w:rPr>
                <w:noProof/>
                <w:webHidden/>
              </w:rPr>
              <w:instrText xml:space="preserve"> PAGEREF _Toc143949934 \h </w:instrText>
            </w:r>
            <w:r w:rsidR="00F578D4">
              <w:rPr>
                <w:noProof/>
                <w:webHidden/>
              </w:rPr>
            </w:r>
            <w:r w:rsidR="00F578D4">
              <w:rPr>
                <w:noProof/>
                <w:webHidden/>
              </w:rPr>
              <w:fldChar w:fldCharType="separate"/>
            </w:r>
            <w:r w:rsidR="00F578D4">
              <w:rPr>
                <w:noProof/>
                <w:webHidden/>
              </w:rPr>
              <w:t>16</w:t>
            </w:r>
            <w:r w:rsidR="00F578D4">
              <w:rPr>
                <w:noProof/>
                <w:webHidden/>
              </w:rPr>
              <w:fldChar w:fldCharType="end"/>
            </w:r>
          </w:hyperlink>
        </w:p>
        <w:p w14:paraId="049F270C" w14:textId="6F2D8658" w:rsidR="00F578D4" w:rsidRDefault="00000000">
          <w:pPr>
            <w:pStyle w:val="TOC2"/>
            <w:tabs>
              <w:tab w:val="left" w:pos="660"/>
              <w:tab w:val="right" w:leader="dot" w:pos="9350"/>
            </w:tabs>
            <w:rPr>
              <w:rFonts w:asciiTheme="minorHAnsi" w:eastAsiaTheme="minorEastAsia" w:hAnsiTheme="minorHAnsi"/>
              <w:noProof/>
              <w:kern w:val="2"/>
              <w:sz w:val="22"/>
              <w14:ligatures w14:val="standardContextual"/>
            </w:rPr>
          </w:pPr>
          <w:hyperlink w:anchor="_Toc143949935" w:history="1">
            <w:r w:rsidR="00F578D4" w:rsidRPr="00E46317">
              <w:rPr>
                <w:rStyle w:val="Hyperlink"/>
                <w:noProof/>
                <w:lang w:val="en-GB"/>
              </w:rPr>
              <w:t>3.</w:t>
            </w:r>
            <w:r w:rsidR="00F578D4">
              <w:rPr>
                <w:rFonts w:asciiTheme="minorHAnsi" w:eastAsiaTheme="minorEastAsia" w:hAnsiTheme="minorHAnsi"/>
                <w:noProof/>
                <w:kern w:val="2"/>
                <w:sz w:val="22"/>
                <w14:ligatures w14:val="standardContextual"/>
              </w:rPr>
              <w:tab/>
            </w:r>
            <w:r w:rsidR="00F578D4" w:rsidRPr="00E46317">
              <w:rPr>
                <w:rStyle w:val="Hyperlink"/>
                <w:noProof/>
                <w:lang w:val="en-GB"/>
              </w:rPr>
              <w:t>Mean and Median of Students who Qualify and Does not Qualify for Reduced or Free Lunch</w:t>
            </w:r>
            <w:r w:rsidR="00F578D4">
              <w:rPr>
                <w:noProof/>
                <w:webHidden/>
              </w:rPr>
              <w:tab/>
            </w:r>
            <w:r w:rsidR="00F578D4">
              <w:rPr>
                <w:noProof/>
                <w:webHidden/>
              </w:rPr>
              <w:fldChar w:fldCharType="begin"/>
            </w:r>
            <w:r w:rsidR="00F578D4">
              <w:rPr>
                <w:noProof/>
                <w:webHidden/>
              </w:rPr>
              <w:instrText xml:space="preserve"> PAGEREF _Toc143949935 \h </w:instrText>
            </w:r>
            <w:r w:rsidR="00F578D4">
              <w:rPr>
                <w:noProof/>
                <w:webHidden/>
              </w:rPr>
            </w:r>
            <w:r w:rsidR="00F578D4">
              <w:rPr>
                <w:noProof/>
                <w:webHidden/>
              </w:rPr>
              <w:fldChar w:fldCharType="separate"/>
            </w:r>
            <w:r w:rsidR="00F578D4">
              <w:rPr>
                <w:noProof/>
                <w:webHidden/>
              </w:rPr>
              <w:t>17</w:t>
            </w:r>
            <w:r w:rsidR="00F578D4">
              <w:rPr>
                <w:noProof/>
                <w:webHidden/>
              </w:rPr>
              <w:fldChar w:fldCharType="end"/>
            </w:r>
          </w:hyperlink>
        </w:p>
        <w:p w14:paraId="68A9B3C0" w14:textId="25EC943E" w:rsidR="00F578D4" w:rsidRDefault="00000000">
          <w:pPr>
            <w:pStyle w:val="TOC2"/>
            <w:tabs>
              <w:tab w:val="left" w:pos="660"/>
              <w:tab w:val="right" w:leader="dot" w:pos="9350"/>
            </w:tabs>
            <w:rPr>
              <w:rFonts w:asciiTheme="minorHAnsi" w:eastAsiaTheme="minorEastAsia" w:hAnsiTheme="minorHAnsi"/>
              <w:noProof/>
              <w:kern w:val="2"/>
              <w:sz w:val="22"/>
              <w14:ligatures w14:val="standardContextual"/>
            </w:rPr>
          </w:pPr>
          <w:hyperlink w:anchor="_Toc143949936" w:history="1">
            <w:r w:rsidR="00F578D4" w:rsidRPr="00E46317">
              <w:rPr>
                <w:rStyle w:val="Hyperlink"/>
                <w:noProof/>
                <w:lang w:val="en-GB"/>
              </w:rPr>
              <w:t>4.</w:t>
            </w:r>
            <w:r w:rsidR="00F578D4">
              <w:rPr>
                <w:rFonts w:asciiTheme="minorHAnsi" w:eastAsiaTheme="minorEastAsia" w:hAnsiTheme="minorHAnsi"/>
                <w:noProof/>
                <w:kern w:val="2"/>
                <w:sz w:val="22"/>
                <w14:ligatures w14:val="standardContextual"/>
              </w:rPr>
              <w:tab/>
            </w:r>
            <w:r w:rsidR="00F578D4" w:rsidRPr="00E46317">
              <w:rPr>
                <w:rStyle w:val="Hyperlink"/>
                <w:noProof/>
                <w:lang w:val="en-GB"/>
              </w:rPr>
              <w:t>The Mean and Median Differences of Students</w:t>
            </w:r>
            <w:r w:rsidR="00F578D4">
              <w:rPr>
                <w:noProof/>
                <w:webHidden/>
              </w:rPr>
              <w:tab/>
            </w:r>
            <w:r w:rsidR="00F578D4">
              <w:rPr>
                <w:noProof/>
                <w:webHidden/>
              </w:rPr>
              <w:fldChar w:fldCharType="begin"/>
            </w:r>
            <w:r w:rsidR="00F578D4">
              <w:rPr>
                <w:noProof/>
                <w:webHidden/>
              </w:rPr>
              <w:instrText xml:space="preserve"> PAGEREF _Toc143949936 \h </w:instrText>
            </w:r>
            <w:r w:rsidR="00F578D4">
              <w:rPr>
                <w:noProof/>
                <w:webHidden/>
              </w:rPr>
            </w:r>
            <w:r w:rsidR="00F578D4">
              <w:rPr>
                <w:noProof/>
                <w:webHidden/>
              </w:rPr>
              <w:fldChar w:fldCharType="separate"/>
            </w:r>
            <w:r w:rsidR="00F578D4">
              <w:rPr>
                <w:noProof/>
                <w:webHidden/>
              </w:rPr>
              <w:t>18</w:t>
            </w:r>
            <w:r w:rsidR="00F578D4">
              <w:rPr>
                <w:noProof/>
                <w:webHidden/>
              </w:rPr>
              <w:fldChar w:fldCharType="end"/>
            </w:r>
          </w:hyperlink>
        </w:p>
        <w:p w14:paraId="5161B606" w14:textId="5D879FFA" w:rsidR="00F578D4" w:rsidRDefault="00000000">
          <w:pPr>
            <w:pStyle w:val="TOC2"/>
            <w:tabs>
              <w:tab w:val="left" w:pos="660"/>
              <w:tab w:val="right" w:leader="dot" w:pos="9350"/>
            </w:tabs>
            <w:rPr>
              <w:rFonts w:asciiTheme="minorHAnsi" w:eastAsiaTheme="minorEastAsia" w:hAnsiTheme="minorHAnsi"/>
              <w:noProof/>
              <w:kern w:val="2"/>
              <w:sz w:val="22"/>
              <w14:ligatures w14:val="standardContextual"/>
            </w:rPr>
          </w:pPr>
          <w:hyperlink w:anchor="_Toc143949937" w:history="1">
            <w:r w:rsidR="00F578D4" w:rsidRPr="00E46317">
              <w:rPr>
                <w:rStyle w:val="Hyperlink"/>
                <w:noProof/>
                <w:lang w:val="en-GB"/>
              </w:rPr>
              <w:t>5.</w:t>
            </w:r>
            <w:r w:rsidR="00F578D4">
              <w:rPr>
                <w:rFonts w:asciiTheme="minorHAnsi" w:eastAsiaTheme="minorEastAsia" w:hAnsiTheme="minorHAnsi"/>
                <w:noProof/>
                <w:kern w:val="2"/>
                <w:sz w:val="22"/>
                <w14:ligatures w14:val="standardContextual"/>
              </w:rPr>
              <w:tab/>
            </w:r>
            <w:r w:rsidR="00F578D4" w:rsidRPr="00E46317">
              <w:rPr>
                <w:rStyle w:val="Hyperlink"/>
                <w:noProof/>
                <w:lang w:val="en-GB"/>
              </w:rPr>
              <w:t>Clustering Using SPSS</w:t>
            </w:r>
            <w:r w:rsidR="00F578D4">
              <w:rPr>
                <w:noProof/>
                <w:webHidden/>
              </w:rPr>
              <w:tab/>
            </w:r>
            <w:r w:rsidR="00F578D4">
              <w:rPr>
                <w:noProof/>
                <w:webHidden/>
              </w:rPr>
              <w:fldChar w:fldCharType="begin"/>
            </w:r>
            <w:r w:rsidR="00F578D4">
              <w:rPr>
                <w:noProof/>
                <w:webHidden/>
              </w:rPr>
              <w:instrText xml:space="preserve"> PAGEREF _Toc143949937 \h </w:instrText>
            </w:r>
            <w:r w:rsidR="00F578D4">
              <w:rPr>
                <w:noProof/>
                <w:webHidden/>
              </w:rPr>
            </w:r>
            <w:r w:rsidR="00F578D4">
              <w:rPr>
                <w:noProof/>
                <w:webHidden/>
              </w:rPr>
              <w:fldChar w:fldCharType="separate"/>
            </w:r>
            <w:r w:rsidR="00F578D4">
              <w:rPr>
                <w:noProof/>
                <w:webHidden/>
              </w:rPr>
              <w:t>19</w:t>
            </w:r>
            <w:r w:rsidR="00F578D4">
              <w:rPr>
                <w:noProof/>
                <w:webHidden/>
              </w:rPr>
              <w:fldChar w:fldCharType="end"/>
            </w:r>
          </w:hyperlink>
        </w:p>
        <w:p w14:paraId="2C90E5E3" w14:textId="1DDED9FE" w:rsidR="00F578D4" w:rsidRDefault="00000000">
          <w:pPr>
            <w:pStyle w:val="TOC2"/>
            <w:tabs>
              <w:tab w:val="left" w:pos="660"/>
              <w:tab w:val="right" w:leader="dot" w:pos="9350"/>
            </w:tabs>
            <w:rPr>
              <w:rFonts w:asciiTheme="minorHAnsi" w:eastAsiaTheme="minorEastAsia" w:hAnsiTheme="minorHAnsi"/>
              <w:noProof/>
              <w:kern w:val="2"/>
              <w:sz w:val="22"/>
              <w14:ligatures w14:val="standardContextual"/>
            </w:rPr>
          </w:pPr>
          <w:hyperlink w:anchor="_Toc143949938" w:history="1">
            <w:r w:rsidR="00F578D4" w:rsidRPr="00E46317">
              <w:rPr>
                <w:rStyle w:val="Hyperlink"/>
                <w:noProof/>
                <w:lang w:val="en-GB"/>
              </w:rPr>
              <w:t>6.</w:t>
            </w:r>
            <w:r w:rsidR="00F578D4">
              <w:rPr>
                <w:rFonts w:asciiTheme="minorHAnsi" w:eastAsiaTheme="minorEastAsia" w:hAnsiTheme="minorHAnsi"/>
                <w:noProof/>
                <w:kern w:val="2"/>
                <w:sz w:val="22"/>
                <w14:ligatures w14:val="standardContextual"/>
              </w:rPr>
              <w:tab/>
            </w:r>
            <w:r w:rsidR="00F578D4" w:rsidRPr="00E46317">
              <w:rPr>
                <w:rStyle w:val="Hyperlink"/>
                <w:noProof/>
                <w:lang w:val="en-GB"/>
              </w:rPr>
              <w:t>Five Most Common Data Mining and Text Mining Methods</w:t>
            </w:r>
            <w:r w:rsidR="00F578D4">
              <w:rPr>
                <w:noProof/>
                <w:webHidden/>
              </w:rPr>
              <w:tab/>
            </w:r>
            <w:r w:rsidR="00F578D4">
              <w:rPr>
                <w:noProof/>
                <w:webHidden/>
              </w:rPr>
              <w:fldChar w:fldCharType="begin"/>
            </w:r>
            <w:r w:rsidR="00F578D4">
              <w:rPr>
                <w:noProof/>
                <w:webHidden/>
              </w:rPr>
              <w:instrText xml:space="preserve"> PAGEREF _Toc143949938 \h </w:instrText>
            </w:r>
            <w:r w:rsidR="00F578D4">
              <w:rPr>
                <w:noProof/>
                <w:webHidden/>
              </w:rPr>
            </w:r>
            <w:r w:rsidR="00F578D4">
              <w:rPr>
                <w:noProof/>
                <w:webHidden/>
              </w:rPr>
              <w:fldChar w:fldCharType="separate"/>
            </w:r>
            <w:r w:rsidR="00F578D4">
              <w:rPr>
                <w:noProof/>
                <w:webHidden/>
              </w:rPr>
              <w:t>23</w:t>
            </w:r>
            <w:r w:rsidR="00F578D4">
              <w:rPr>
                <w:noProof/>
                <w:webHidden/>
              </w:rPr>
              <w:fldChar w:fldCharType="end"/>
            </w:r>
          </w:hyperlink>
        </w:p>
        <w:p w14:paraId="4DD009E9" w14:textId="14D898B1" w:rsidR="00F578D4" w:rsidRDefault="00000000">
          <w:pPr>
            <w:pStyle w:val="TOC2"/>
            <w:tabs>
              <w:tab w:val="left" w:pos="660"/>
              <w:tab w:val="right" w:leader="dot" w:pos="9350"/>
            </w:tabs>
            <w:rPr>
              <w:rFonts w:asciiTheme="minorHAnsi" w:eastAsiaTheme="minorEastAsia" w:hAnsiTheme="minorHAnsi"/>
              <w:noProof/>
              <w:kern w:val="2"/>
              <w:sz w:val="22"/>
              <w14:ligatures w14:val="standardContextual"/>
            </w:rPr>
          </w:pPr>
          <w:hyperlink w:anchor="_Toc143949939" w:history="1">
            <w:r w:rsidR="00F578D4" w:rsidRPr="00E46317">
              <w:rPr>
                <w:rStyle w:val="Hyperlink"/>
                <w:noProof/>
                <w:lang w:val="en-GB"/>
              </w:rPr>
              <w:t>7.</w:t>
            </w:r>
            <w:r w:rsidR="00F578D4">
              <w:rPr>
                <w:rFonts w:asciiTheme="minorHAnsi" w:eastAsiaTheme="minorEastAsia" w:hAnsiTheme="minorHAnsi"/>
                <w:noProof/>
                <w:kern w:val="2"/>
                <w:sz w:val="22"/>
                <w14:ligatures w14:val="standardContextual"/>
              </w:rPr>
              <w:tab/>
            </w:r>
            <w:r w:rsidR="00F578D4" w:rsidRPr="00E46317">
              <w:rPr>
                <w:rStyle w:val="Hyperlink"/>
                <w:noProof/>
                <w:lang w:val="en-GB"/>
              </w:rPr>
              <w:t>Advantages and Disadvantages of SPSS and Excel</w:t>
            </w:r>
            <w:r w:rsidR="00F578D4">
              <w:rPr>
                <w:noProof/>
                <w:webHidden/>
              </w:rPr>
              <w:tab/>
            </w:r>
            <w:r w:rsidR="00F578D4">
              <w:rPr>
                <w:noProof/>
                <w:webHidden/>
              </w:rPr>
              <w:fldChar w:fldCharType="begin"/>
            </w:r>
            <w:r w:rsidR="00F578D4">
              <w:rPr>
                <w:noProof/>
                <w:webHidden/>
              </w:rPr>
              <w:instrText xml:space="preserve"> PAGEREF _Toc143949939 \h </w:instrText>
            </w:r>
            <w:r w:rsidR="00F578D4">
              <w:rPr>
                <w:noProof/>
                <w:webHidden/>
              </w:rPr>
            </w:r>
            <w:r w:rsidR="00F578D4">
              <w:rPr>
                <w:noProof/>
                <w:webHidden/>
              </w:rPr>
              <w:fldChar w:fldCharType="separate"/>
            </w:r>
            <w:r w:rsidR="00F578D4">
              <w:rPr>
                <w:noProof/>
                <w:webHidden/>
              </w:rPr>
              <w:t>24</w:t>
            </w:r>
            <w:r w:rsidR="00F578D4">
              <w:rPr>
                <w:noProof/>
                <w:webHidden/>
              </w:rPr>
              <w:fldChar w:fldCharType="end"/>
            </w:r>
          </w:hyperlink>
        </w:p>
        <w:p w14:paraId="4118FE52" w14:textId="1FA18167" w:rsidR="00F578D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3949940" w:history="1">
            <w:r w:rsidR="00F578D4" w:rsidRPr="00E46317">
              <w:rPr>
                <w:rStyle w:val="Hyperlink"/>
                <w:noProof/>
                <w:lang w:val="en-GB"/>
              </w:rPr>
              <w:t>Conclusion</w:t>
            </w:r>
            <w:r w:rsidR="00F578D4">
              <w:rPr>
                <w:noProof/>
                <w:webHidden/>
              </w:rPr>
              <w:tab/>
            </w:r>
            <w:r w:rsidR="00F578D4">
              <w:rPr>
                <w:noProof/>
                <w:webHidden/>
              </w:rPr>
              <w:fldChar w:fldCharType="begin"/>
            </w:r>
            <w:r w:rsidR="00F578D4">
              <w:rPr>
                <w:noProof/>
                <w:webHidden/>
              </w:rPr>
              <w:instrText xml:space="preserve"> PAGEREF _Toc143949940 \h </w:instrText>
            </w:r>
            <w:r w:rsidR="00F578D4">
              <w:rPr>
                <w:noProof/>
                <w:webHidden/>
              </w:rPr>
            </w:r>
            <w:r w:rsidR="00F578D4">
              <w:rPr>
                <w:noProof/>
                <w:webHidden/>
              </w:rPr>
              <w:fldChar w:fldCharType="separate"/>
            </w:r>
            <w:r w:rsidR="00F578D4">
              <w:rPr>
                <w:noProof/>
                <w:webHidden/>
              </w:rPr>
              <w:t>26</w:t>
            </w:r>
            <w:r w:rsidR="00F578D4">
              <w:rPr>
                <w:noProof/>
                <w:webHidden/>
              </w:rPr>
              <w:fldChar w:fldCharType="end"/>
            </w:r>
          </w:hyperlink>
        </w:p>
        <w:p w14:paraId="76E15EFC" w14:textId="06606CBE" w:rsidR="00F578D4" w:rsidRDefault="00000000">
          <w:pPr>
            <w:pStyle w:val="TOC1"/>
            <w:tabs>
              <w:tab w:val="right" w:leader="dot" w:pos="9350"/>
            </w:tabs>
            <w:rPr>
              <w:rFonts w:asciiTheme="minorHAnsi" w:eastAsiaTheme="minorEastAsia" w:hAnsiTheme="minorHAnsi"/>
              <w:noProof/>
              <w:kern w:val="2"/>
              <w:sz w:val="22"/>
              <w14:ligatures w14:val="standardContextual"/>
            </w:rPr>
          </w:pPr>
          <w:hyperlink w:anchor="_Toc143949941" w:history="1">
            <w:r w:rsidR="00F578D4" w:rsidRPr="00E46317">
              <w:rPr>
                <w:rStyle w:val="Hyperlink"/>
                <w:noProof/>
                <w:lang w:val="en-GB"/>
              </w:rPr>
              <w:t>Reference</w:t>
            </w:r>
            <w:r w:rsidR="00F578D4">
              <w:rPr>
                <w:noProof/>
                <w:webHidden/>
              </w:rPr>
              <w:tab/>
            </w:r>
            <w:r w:rsidR="00F578D4">
              <w:rPr>
                <w:noProof/>
                <w:webHidden/>
              </w:rPr>
              <w:fldChar w:fldCharType="begin"/>
            </w:r>
            <w:r w:rsidR="00F578D4">
              <w:rPr>
                <w:noProof/>
                <w:webHidden/>
              </w:rPr>
              <w:instrText xml:space="preserve"> PAGEREF _Toc143949941 \h </w:instrText>
            </w:r>
            <w:r w:rsidR="00F578D4">
              <w:rPr>
                <w:noProof/>
                <w:webHidden/>
              </w:rPr>
            </w:r>
            <w:r w:rsidR="00F578D4">
              <w:rPr>
                <w:noProof/>
                <w:webHidden/>
              </w:rPr>
              <w:fldChar w:fldCharType="separate"/>
            </w:r>
            <w:r w:rsidR="00F578D4">
              <w:rPr>
                <w:noProof/>
                <w:webHidden/>
              </w:rPr>
              <w:t>27</w:t>
            </w:r>
            <w:r w:rsidR="00F578D4">
              <w:rPr>
                <w:noProof/>
                <w:webHidden/>
              </w:rPr>
              <w:fldChar w:fldCharType="end"/>
            </w:r>
          </w:hyperlink>
        </w:p>
        <w:p w14:paraId="4B14CA09" w14:textId="3F05E986" w:rsidR="00F578D4" w:rsidRDefault="00F578D4">
          <w:r>
            <w:rPr>
              <w:b/>
              <w:bCs/>
              <w:noProof/>
            </w:rPr>
            <w:fldChar w:fldCharType="end"/>
          </w:r>
        </w:p>
      </w:sdtContent>
    </w:sdt>
    <w:p w14:paraId="110DD566" w14:textId="3E0C445F" w:rsidR="009F0E37" w:rsidRPr="001D39DA" w:rsidRDefault="009F0E37" w:rsidP="009F0E37">
      <w:pPr>
        <w:rPr>
          <w:lang w:val="en-GB"/>
        </w:rPr>
      </w:pPr>
    </w:p>
    <w:p w14:paraId="4CC26AAD" w14:textId="77777777" w:rsidR="00B82DAB" w:rsidRDefault="00B82DAB">
      <w:pPr>
        <w:spacing w:line="259" w:lineRule="auto"/>
        <w:jc w:val="left"/>
        <w:rPr>
          <w:lang w:val="en-GB"/>
        </w:rPr>
        <w:sectPr w:rsidR="00B82DAB" w:rsidSect="00B82DAB">
          <w:footerReference w:type="default" r:id="rId8"/>
          <w:footerReference w:type="first" r:id="rId9"/>
          <w:pgSz w:w="12240" w:h="15840"/>
          <w:pgMar w:top="1440" w:right="1440" w:bottom="1440" w:left="1440" w:header="720" w:footer="720" w:gutter="0"/>
          <w:pgNumType w:fmt="lowerRoman" w:start="0"/>
          <w:cols w:space="720"/>
          <w:titlePg/>
          <w:docGrid w:linePitch="360"/>
        </w:sectPr>
      </w:pPr>
    </w:p>
    <w:p w14:paraId="4521D59A" w14:textId="753D89C2" w:rsidR="009F0E37" w:rsidRPr="001D39DA" w:rsidRDefault="009F0E37" w:rsidP="009F0E37">
      <w:pPr>
        <w:pStyle w:val="Heading1"/>
        <w:rPr>
          <w:lang w:val="en-GB"/>
        </w:rPr>
      </w:pPr>
      <w:bookmarkStart w:id="1" w:name="_Toc143949926"/>
      <w:r w:rsidRPr="001D39DA">
        <w:rPr>
          <w:lang w:val="en-GB"/>
        </w:rPr>
        <w:lastRenderedPageBreak/>
        <w:t>Introduction</w:t>
      </w:r>
      <w:bookmarkEnd w:id="1"/>
    </w:p>
    <w:p w14:paraId="54DAC552" w14:textId="2D410D6B" w:rsidR="009F0E37" w:rsidRPr="001D39DA" w:rsidRDefault="000A52D8" w:rsidP="00816052">
      <w:pPr>
        <w:rPr>
          <w:lang w:val="en-GB"/>
        </w:rPr>
      </w:pPr>
      <w:r>
        <w:rPr>
          <w:lang w:val="en-GB"/>
        </w:rPr>
        <w:t>Data handling and analysis are crucial tasks conducted by data analysts that allow managers to make informed decisions</w:t>
      </w:r>
      <w:r w:rsidR="00EC5482">
        <w:rPr>
          <w:lang w:val="en-GB"/>
        </w:rPr>
        <w:t xml:space="preserve"> </w:t>
      </w:r>
      <w:sdt>
        <w:sdtPr>
          <w:rPr>
            <w:color w:val="000000"/>
            <w:lang w:val="en-GB"/>
          </w:rPr>
          <w:tag w:val="MENDELEY_CITATION_v3_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"/>
          <w:id w:val="754632119"/>
          <w:placeholder>
            <w:docPart w:val="DefaultPlaceholder_-1854013440"/>
          </w:placeholder>
        </w:sdtPr>
        <w:sdtContent>
          <w:r w:rsidR="00A367BE" w:rsidRPr="00A367BE">
            <w:rPr>
              <w:color w:val="000000"/>
              <w:lang w:val="en-GB"/>
            </w:rPr>
            <w:t>(Santos-Pereira, Gruenwald and Bernardino, 2022)</w:t>
          </w:r>
        </w:sdtContent>
      </w:sdt>
      <w:r>
        <w:rPr>
          <w:lang w:val="en-GB"/>
        </w:rPr>
        <w:t xml:space="preserve">. </w:t>
      </w:r>
      <w:r w:rsidR="00A54AEB">
        <w:rPr>
          <w:lang w:val="en-GB"/>
        </w:rPr>
        <w:t xml:space="preserve">With the </w:t>
      </w:r>
      <w:r w:rsidR="007A5366">
        <w:rPr>
          <w:lang w:val="en-GB"/>
        </w:rPr>
        <w:t>advancement</w:t>
      </w:r>
      <w:r w:rsidR="00A54AEB">
        <w:rPr>
          <w:lang w:val="en-GB"/>
        </w:rPr>
        <w:t xml:space="preserve"> of the technologies, several software had been invented to </w:t>
      </w:r>
      <w:r w:rsidR="0093485C">
        <w:rPr>
          <w:lang w:val="en-GB"/>
        </w:rPr>
        <w:t xml:space="preserve">process, analyse, and present data </w:t>
      </w:r>
      <w:r w:rsidR="007A5366">
        <w:rPr>
          <w:lang w:val="en-GB"/>
        </w:rPr>
        <w:t>findings</w:t>
      </w:r>
      <w:r w:rsidR="0020236D">
        <w:rPr>
          <w:lang w:val="en-GB"/>
        </w:rPr>
        <w:t xml:space="preserve"> for easier understanding and interpretation of data.</w:t>
      </w:r>
      <w:r w:rsidR="00BD1E00">
        <w:rPr>
          <w:lang w:val="en-GB"/>
        </w:rPr>
        <w:t xml:space="preserve"> This report involves two tasks that examines the usefulness of MS Excel and SPSS</w:t>
      </w:r>
      <w:r w:rsidR="003E11EC">
        <w:rPr>
          <w:lang w:val="en-GB"/>
        </w:rPr>
        <w:t xml:space="preserve">, as well as discusses the </w:t>
      </w:r>
      <w:r w:rsidR="001F4373">
        <w:rPr>
          <w:lang w:val="en-GB"/>
        </w:rPr>
        <w:t>advantages</w:t>
      </w:r>
      <w:r w:rsidR="007010B0">
        <w:rPr>
          <w:lang w:val="en-GB"/>
        </w:rPr>
        <w:t xml:space="preserve"> and </w:t>
      </w:r>
      <w:r w:rsidR="001F4373">
        <w:rPr>
          <w:lang w:val="en-GB"/>
        </w:rPr>
        <w:t>disadvantages</w:t>
      </w:r>
      <w:r w:rsidR="007010B0">
        <w:rPr>
          <w:lang w:val="en-GB"/>
        </w:rPr>
        <w:t xml:space="preserve"> of the respective software for data mining and </w:t>
      </w:r>
      <w:r w:rsidR="001F4373">
        <w:rPr>
          <w:lang w:val="en-GB"/>
        </w:rPr>
        <w:t>analysis</w:t>
      </w:r>
      <w:r w:rsidR="007010B0">
        <w:rPr>
          <w:lang w:val="en-GB"/>
        </w:rPr>
        <w:t>.</w:t>
      </w:r>
    </w:p>
    <w:p w14:paraId="06C8F055" w14:textId="77777777" w:rsidR="009F0E37" w:rsidRPr="001D39DA" w:rsidRDefault="009F0E37">
      <w:pPr>
        <w:spacing w:line="259" w:lineRule="auto"/>
        <w:jc w:val="left"/>
        <w:rPr>
          <w:lang w:val="en-GB"/>
        </w:rPr>
      </w:pPr>
      <w:r w:rsidRPr="001D39DA">
        <w:rPr>
          <w:lang w:val="en-GB"/>
        </w:rPr>
        <w:br w:type="page"/>
      </w:r>
    </w:p>
    <w:p w14:paraId="37CE37B6" w14:textId="2537A2BD" w:rsidR="009F0E37" w:rsidRDefault="008C47A1" w:rsidP="009F0E37">
      <w:pPr>
        <w:pStyle w:val="Heading1"/>
        <w:rPr>
          <w:lang w:val="en-GB"/>
        </w:rPr>
      </w:pPr>
      <w:bookmarkStart w:id="2" w:name="_Toc143949927"/>
      <w:r>
        <w:rPr>
          <w:lang w:val="en-GB"/>
        </w:rPr>
        <w:lastRenderedPageBreak/>
        <w:t>Part 1</w:t>
      </w:r>
      <w:bookmarkEnd w:id="2"/>
    </w:p>
    <w:p w14:paraId="042048E5" w14:textId="1FFA16C1" w:rsidR="001F0D07" w:rsidRDefault="001F0D07" w:rsidP="00B71B34">
      <w:pPr>
        <w:pStyle w:val="Heading2"/>
        <w:rPr>
          <w:lang w:val="en-GB"/>
        </w:rPr>
      </w:pPr>
      <w:bookmarkStart w:id="3" w:name="_Toc143949928"/>
      <w:r>
        <w:rPr>
          <w:lang w:val="en-GB"/>
        </w:rPr>
        <w:t>Changes in the Average Price Over the Years</w:t>
      </w:r>
      <w:bookmarkEnd w:id="3"/>
    </w:p>
    <w:p w14:paraId="1AFAAB6E" w14:textId="008B0A6A" w:rsidR="001F0D07" w:rsidRDefault="0090269D" w:rsidP="008C47A1">
      <w:pPr>
        <w:rPr>
          <w:lang w:val="en-GB"/>
        </w:rPr>
      </w:pPr>
      <w:r>
        <w:rPr>
          <w:lang w:val="en-GB"/>
        </w:rPr>
        <w:t xml:space="preserve">In order to determine the increase or decrease in the average price of the hotel rooms, </w:t>
      </w:r>
      <w:r w:rsidR="00F50BEA">
        <w:rPr>
          <w:lang w:val="en-GB"/>
        </w:rPr>
        <w:t xml:space="preserve">data sorting is required. Thus, </w:t>
      </w:r>
      <w:r>
        <w:rPr>
          <w:lang w:val="en-GB"/>
        </w:rPr>
        <w:t>f</w:t>
      </w:r>
      <w:r w:rsidR="00F87079">
        <w:rPr>
          <w:lang w:val="en-GB"/>
        </w:rPr>
        <w:t>irstly</w:t>
      </w:r>
      <w:r w:rsidR="00BC0B60">
        <w:rPr>
          <w:lang w:val="en-GB"/>
        </w:rPr>
        <w:t>, the two columns</w:t>
      </w:r>
      <w:r w:rsidR="00665055">
        <w:rPr>
          <w:lang w:val="en-GB"/>
        </w:rPr>
        <w:t>, arrival time and the average price,</w:t>
      </w:r>
      <w:r w:rsidR="00BC0B60">
        <w:rPr>
          <w:lang w:val="en-GB"/>
        </w:rPr>
        <w:t xml:space="preserve"> </w:t>
      </w:r>
      <w:r w:rsidR="00671B0D">
        <w:rPr>
          <w:lang w:val="en-GB"/>
        </w:rPr>
        <w:t>must be</w:t>
      </w:r>
      <w:r w:rsidR="00BC0B60">
        <w:rPr>
          <w:lang w:val="en-GB"/>
        </w:rPr>
        <w:t xml:space="preserve"> </w:t>
      </w:r>
      <w:r w:rsidR="00F87079">
        <w:rPr>
          <w:lang w:val="en-GB"/>
        </w:rPr>
        <w:t>selected</w:t>
      </w:r>
      <w:r w:rsidR="00BC0B60">
        <w:rPr>
          <w:lang w:val="en-GB"/>
        </w:rPr>
        <w:t xml:space="preserve"> </w:t>
      </w:r>
      <w:r w:rsidR="00671B0D">
        <w:rPr>
          <w:lang w:val="en-GB"/>
        </w:rPr>
        <w:t xml:space="preserve">as </w:t>
      </w:r>
      <w:r w:rsidR="00752C20">
        <w:rPr>
          <w:lang w:val="en-GB"/>
        </w:rPr>
        <w:t xml:space="preserve">shown </w:t>
      </w:r>
      <w:r w:rsidR="00671B0D">
        <w:rPr>
          <w:lang w:val="en-GB"/>
        </w:rPr>
        <w:t>below.</w:t>
      </w:r>
      <w:r w:rsidR="00665055">
        <w:rPr>
          <w:lang w:val="en-GB"/>
        </w:rPr>
        <w:t xml:space="preserve"> These two columns have been selected as the arrival time would help us to track the average prices </w:t>
      </w:r>
      <w:r w:rsidR="00212DE3">
        <w:rPr>
          <w:lang w:val="en-GB"/>
        </w:rPr>
        <w:t xml:space="preserve">of the hotel rooms </w:t>
      </w:r>
      <w:r w:rsidR="00665055">
        <w:rPr>
          <w:lang w:val="en-GB"/>
        </w:rPr>
        <w:t>every year</w:t>
      </w:r>
      <w:r w:rsidR="00212DE3">
        <w:rPr>
          <w:lang w:val="en-GB"/>
        </w:rPr>
        <w:t>.</w:t>
      </w:r>
    </w:p>
    <w:p w14:paraId="1BF7DF45" w14:textId="01C858DC" w:rsidR="00BC0B60" w:rsidRDefault="00BC0B60" w:rsidP="008C47A1">
      <w:pPr>
        <w:rPr>
          <w:lang w:val="en-GB"/>
        </w:rPr>
      </w:pPr>
      <w:r w:rsidRPr="00BC0B60">
        <w:rPr>
          <w:noProof/>
          <w:lang w:val="en-GB"/>
        </w:rPr>
        <w:drawing>
          <wp:inline distT="0" distB="0" distL="0" distR="0" wp14:anchorId="7E05A62B" wp14:editId="39C4ACF2">
            <wp:extent cx="5555461" cy="5258256"/>
            <wp:effectExtent l="0" t="0" r="7620" b="0"/>
            <wp:docPr id="13162867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286705" name=""/>
                    <pic:cNvPicPr/>
                  </pic:nvPicPr>
                  <pic:blipFill>
                    <a:blip r:embed="rId10"/>
                    <a:stretch>
                      <a:fillRect/>
                    </a:stretch>
                  </pic:blipFill>
                  <pic:spPr>
                    <a:xfrm>
                      <a:off x="0" y="0"/>
                      <a:ext cx="5555461" cy="5258256"/>
                    </a:xfrm>
                    <a:prstGeom prst="rect">
                      <a:avLst/>
                    </a:prstGeom>
                  </pic:spPr>
                </pic:pic>
              </a:graphicData>
            </a:graphic>
          </wp:inline>
        </w:drawing>
      </w:r>
    </w:p>
    <w:p w14:paraId="2B8C951C" w14:textId="710F0CEC" w:rsidR="00752C20" w:rsidRDefault="00752C20" w:rsidP="008C47A1">
      <w:pPr>
        <w:rPr>
          <w:lang w:val="en-GB"/>
        </w:rPr>
      </w:pPr>
      <w:r>
        <w:rPr>
          <w:lang w:val="en-GB"/>
        </w:rPr>
        <w:t xml:space="preserve">Afterwards, </w:t>
      </w:r>
      <w:r w:rsidR="00665055">
        <w:rPr>
          <w:lang w:val="en-GB"/>
        </w:rPr>
        <w:t>these co</w:t>
      </w:r>
      <w:r w:rsidR="00B37DEC">
        <w:rPr>
          <w:lang w:val="en-GB"/>
        </w:rPr>
        <w:t>lumns must be copied and pasted to another Excel sheet, as shown below.</w:t>
      </w:r>
      <w:r w:rsidR="00B95AA4">
        <w:rPr>
          <w:lang w:val="en-GB"/>
        </w:rPr>
        <w:t xml:space="preserve"> This would make sorting much easier.</w:t>
      </w:r>
    </w:p>
    <w:p w14:paraId="267D2C65" w14:textId="74BDD9C8" w:rsidR="00BC0B60" w:rsidRDefault="00BC0B60" w:rsidP="008C47A1">
      <w:pPr>
        <w:rPr>
          <w:lang w:val="en-GB"/>
        </w:rPr>
      </w:pPr>
      <w:r w:rsidRPr="00BC0B60">
        <w:rPr>
          <w:noProof/>
          <w:lang w:val="en-GB"/>
        </w:rPr>
        <w:lastRenderedPageBreak/>
        <w:drawing>
          <wp:inline distT="0" distB="0" distL="0" distR="0" wp14:anchorId="3258B6C8" wp14:editId="1068EA81">
            <wp:extent cx="3368332" cy="5464013"/>
            <wp:effectExtent l="0" t="0" r="3810" b="3810"/>
            <wp:docPr id="832759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759905" name=""/>
                    <pic:cNvPicPr/>
                  </pic:nvPicPr>
                  <pic:blipFill>
                    <a:blip r:embed="rId11"/>
                    <a:stretch>
                      <a:fillRect/>
                    </a:stretch>
                  </pic:blipFill>
                  <pic:spPr>
                    <a:xfrm>
                      <a:off x="0" y="0"/>
                      <a:ext cx="3368332" cy="5464013"/>
                    </a:xfrm>
                    <a:prstGeom prst="rect">
                      <a:avLst/>
                    </a:prstGeom>
                  </pic:spPr>
                </pic:pic>
              </a:graphicData>
            </a:graphic>
          </wp:inline>
        </w:drawing>
      </w:r>
    </w:p>
    <w:p w14:paraId="0E6E8D72" w14:textId="34186677" w:rsidR="00B832CF" w:rsidRDefault="00B832CF" w:rsidP="008C47A1">
      <w:pPr>
        <w:rPr>
          <w:lang w:val="en-GB"/>
        </w:rPr>
      </w:pPr>
      <w:r>
        <w:rPr>
          <w:lang w:val="en-GB"/>
        </w:rPr>
        <w:t xml:space="preserve">As there are </w:t>
      </w:r>
      <w:r w:rsidR="003620A7">
        <w:rPr>
          <w:lang w:val="en-GB"/>
        </w:rPr>
        <w:t>a large amount of data</w:t>
      </w:r>
      <w:r w:rsidR="00EB0E73">
        <w:rPr>
          <w:lang w:val="en-GB"/>
        </w:rPr>
        <w:t xml:space="preserve"> with irregular input of arrival time, it is important to sort the </w:t>
      </w:r>
      <w:r w:rsidR="00A45BDC">
        <w:rPr>
          <w:lang w:val="en-GB"/>
        </w:rPr>
        <w:t xml:space="preserve">year and the respective </w:t>
      </w:r>
      <w:r w:rsidR="00EB0E73">
        <w:rPr>
          <w:lang w:val="en-GB"/>
        </w:rPr>
        <w:t>prices in an ascending order</w:t>
      </w:r>
      <w:r w:rsidR="00B51366">
        <w:rPr>
          <w:lang w:val="en-GB"/>
        </w:rPr>
        <w:t xml:space="preserve">, that is 2017 to 2022. </w:t>
      </w:r>
      <w:r w:rsidR="00BC74FC">
        <w:rPr>
          <w:lang w:val="en-GB"/>
        </w:rPr>
        <w:t xml:space="preserve">For this, </w:t>
      </w:r>
      <w:r w:rsidR="00AE138C">
        <w:rPr>
          <w:lang w:val="en-GB"/>
        </w:rPr>
        <w:t xml:space="preserve">both the columns must be selected and </w:t>
      </w:r>
      <w:r w:rsidR="00BC74FC">
        <w:rPr>
          <w:lang w:val="en-GB"/>
        </w:rPr>
        <w:t>the tab ‘Sort &amp; Filter’ within the Editing section of the Task bar must be clicked. A dropdown shall appear and the first option of ‘Sort Smallest to Largest’ must be selected</w:t>
      </w:r>
      <w:r w:rsidR="00AE138C">
        <w:rPr>
          <w:lang w:val="en-GB"/>
        </w:rPr>
        <w:t>.</w:t>
      </w:r>
    </w:p>
    <w:p w14:paraId="5300DDEA" w14:textId="0761DF91" w:rsidR="00BF1E64" w:rsidRDefault="00BC74FC" w:rsidP="008C47A1">
      <w:pPr>
        <w:rPr>
          <w:lang w:val="en-GB"/>
        </w:rPr>
      </w:pPr>
      <w:r w:rsidRPr="00BC74FC">
        <w:rPr>
          <w:noProof/>
          <w:lang w:val="en-GB"/>
        </w:rPr>
        <w:drawing>
          <wp:inline distT="0" distB="0" distL="0" distR="0" wp14:anchorId="50CA6829" wp14:editId="4E1C79E5">
            <wp:extent cx="5943600" cy="1122680"/>
            <wp:effectExtent l="0" t="0" r="0" b="1270"/>
            <wp:docPr id="612044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044660" name=""/>
                    <pic:cNvPicPr/>
                  </pic:nvPicPr>
                  <pic:blipFill>
                    <a:blip r:embed="rId12"/>
                    <a:stretch>
                      <a:fillRect/>
                    </a:stretch>
                  </pic:blipFill>
                  <pic:spPr>
                    <a:xfrm>
                      <a:off x="0" y="0"/>
                      <a:ext cx="5943600" cy="1122680"/>
                    </a:xfrm>
                    <a:prstGeom prst="rect">
                      <a:avLst/>
                    </a:prstGeom>
                  </pic:spPr>
                </pic:pic>
              </a:graphicData>
            </a:graphic>
          </wp:inline>
        </w:drawing>
      </w:r>
    </w:p>
    <w:p w14:paraId="1D1FFA9F" w14:textId="34233306" w:rsidR="00BC74FC" w:rsidRDefault="00BC74FC" w:rsidP="008C47A1">
      <w:pPr>
        <w:rPr>
          <w:lang w:val="en-GB"/>
        </w:rPr>
      </w:pPr>
      <w:r w:rsidRPr="00BC74FC">
        <w:rPr>
          <w:noProof/>
          <w:lang w:val="en-GB"/>
        </w:rPr>
        <w:lastRenderedPageBreak/>
        <w:drawing>
          <wp:inline distT="0" distB="0" distL="0" distR="0" wp14:anchorId="46BC4AE8" wp14:editId="40929015">
            <wp:extent cx="1653683" cy="3551228"/>
            <wp:effectExtent l="0" t="0" r="3810" b="0"/>
            <wp:docPr id="1105916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916455" name=""/>
                    <pic:cNvPicPr/>
                  </pic:nvPicPr>
                  <pic:blipFill>
                    <a:blip r:embed="rId13"/>
                    <a:stretch>
                      <a:fillRect/>
                    </a:stretch>
                  </pic:blipFill>
                  <pic:spPr>
                    <a:xfrm>
                      <a:off x="0" y="0"/>
                      <a:ext cx="1653683" cy="3551228"/>
                    </a:xfrm>
                    <a:prstGeom prst="rect">
                      <a:avLst/>
                    </a:prstGeom>
                  </pic:spPr>
                </pic:pic>
              </a:graphicData>
            </a:graphic>
          </wp:inline>
        </w:drawing>
      </w:r>
      <w:r w:rsidR="00AE138C">
        <w:rPr>
          <w:lang w:val="en-GB"/>
        </w:rPr>
        <w:t xml:space="preserve"> After pressing OK, the columns shall be arranged in an ascending order of the year as shown in the image.</w:t>
      </w:r>
      <w:r w:rsidR="001E1F9A">
        <w:rPr>
          <w:lang w:val="en-GB"/>
        </w:rPr>
        <w:t xml:space="preserve"> Next, the line chart must be produced to help determine the changes in the prices over the years. In order to so</w:t>
      </w:r>
      <w:r w:rsidR="002516DC">
        <w:rPr>
          <w:lang w:val="en-GB"/>
        </w:rPr>
        <w:t xml:space="preserve">, </w:t>
      </w:r>
      <w:r w:rsidR="006953EC">
        <w:rPr>
          <w:lang w:val="en-GB"/>
        </w:rPr>
        <w:t>the two columns must be selected and the ‘Insert’ tab must be clicked and the ‘Insert Line or Area Chart’ option from the Chart section must be selected</w:t>
      </w:r>
      <w:r w:rsidR="00DA7992">
        <w:rPr>
          <w:lang w:val="en-GB"/>
        </w:rPr>
        <w:t>, as shown below</w:t>
      </w:r>
      <w:r w:rsidR="006953EC">
        <w:rPr>
          <w:lang w:val="en-GB"/>
        </w:rPr>
        <w:t xml:space="preserve">. </w:t>
      </w:r>
    </w:p>
    <w:p w14:paraId="25870C56" w14:textId="71E04EE3" w:rsidR="00BC0B60" w:rsidRDefault="00357143" w:rsidP="008C47A1">
      <w:pPr>
        <w:rPr>
          <w:lang w:val="en-GB"/>
        </w:rPr>
      </w:pPr>
      <w:r w:rsidRPr="00357143">
        <w:rPr>
          <w:noProof/>
          <w:lang w:val="en-GB"/>
        </w:rPr>
        <w:drawing>
          <wp:inline distT="0" distB="0" distL="0" distR="0" wp14:anchorId="453F54AC" wp14:editId="4A7123FD">
            <wp:extent cx="5943600" cy="2627630"/>
            <wp:effectExtent l="0" t="0" r="0" b="1270"/>
            <wp:docPr id="646893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893030" name=""/>
                    <pic:cNvPicPr/>
                  </pic:nvPicPr>
                  <pic:blipFill>
                    <a:blip r:embed="rId14"/>
                    <a:stretch>
                      <a:fillRect/>
                    </a:stretch>
                  </pic:blipFill>
                  <pic:spPr>
                    <a:xfrm>
                      <a:off x="0" y="0"/>
                      <a:ext cx="5943600" cy="2627630"/>
                    </a:xfrm>
                    <a:prstGeom prst="rect">
                      <a:avLst/>
                    </a:prstGeom>
                  </pic:spPr>
                </pic:pic>
              </a:graphicData>
            </a:graphic>
          </wp:inline>
        </w:drawing>
      </w:r>
    </w:p>
    <w:p w14:paraId="2B56476B" w14:textId="222FE2A5" w:rsidR="00B82C4A" w:rsidRDefault="002E23F3" w:rsidP="008C47A1">
      <w:pPr>
        <w:rPr>
          <w:lang w:val="en-GB"/>
        </w:rPr>
      </w:pPr>
      <w:r>
        <w:rPr>
          <w:lang w:val="en-GB"/>
        </w:rPr>
        <w:t xml:space="preserve">A </w:t>
      </w:r>
      <w:r w:rsidR="007B190D">
        <w:rPr>
          <w:lang w:val="en-GB"/>
        </w:rPr>
        <w:t>drop-down</w:t>
      </w:r>
      <w:r>
        <w:rPr>
          <w:lang w:val="en-GB"/>
        </w:rPr>
        <w:t xml:space="preserve"> button of the Line Chart must be clicked and the first option of ‘Line’</w:t>
      </w:r>
      <w:r w:rsidR="00281E1E">
        <w:rPr>
          <w:lang w:val="en-GB"/>
        </w:rPr>
        <w:t xml:space="preserve"> must be selected after which a </w:t>
      </w:r>
      <w:r w:rsidR="008A14BA">
        <w:rPr>
          <w:lang w:val="en-GB"/>
        </w:rPr>
        <w:t>chart shall appear.</w:t>
      </w:r>
    </w:p>
    <w:p w14:paraId="1B26D5B6" w14:textId="4481102F" w:rsidR="00357143" w:rsidRDefault="00357143" w:rsidP="008C47A1">
      <w:pPr>
        <w:rPr>
          <w:lang w:val="en-GB"/>
        </w:rPr>
      </w:pPr>
      <w:r w:rsidRPr="00357143">
        <w:rPr>
          <w:noProof/>
          <w:lang w:val="en-GB"/>
        </w:rPr>
        <w:lastRenderedPageBreak/>
        <w:drawing>
          <wp:inline distT="0" distB="0" distL="0" distR="0" wp14:anchorId="2656C1CE" wp14:editId="432D0684">
            <wp:extent cx="4953923" cy="2844800"/>
            <wp:effectExtent l="0" t="0" r="0" b="0"/>
            <wp:docPr id="432611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611709" name=""/>
                    <pic:cNvPicPr/>
                  </pic:nvPicPr>
                  <pic:blipFill>
                    <a:blip r:embed="rId15"/>
                    <a:stretch>
                      <a:fillRect/>
                    </a:stretch>
                  </pic:blipFill>
                  <pic:spPr>
                    <a:xfrm>
                      <a:off x="0" y="0"/>
                      <a:ext cx="4973231" cy="2855888"/>
                    </a:xfrm>
                    <a:prstGeom prst="rect">
                      <a:avLst/>
                    </a:prstGeom>
                  </pic:spPr>
                </pic:pic>
              </a:graphicData>
            </a:graphic>
          </wp:inline>
        </w:drawing>
      </w:r>
    </w:p>
    <w:p w14:paraId="2C557B1B" w14:textId="6DC0BE2A" w:rsidR="008A14BA" w:rsidRDefault="008A14BA" w:rsidP="008C47A1">
      <w:pPr>
        <w:rPr>
          <w:lang w:val="en-GB"/>
        </w:rPr>
      </w:pPr>
      <w:r>
        <w:rPr>
          <w:lang w:val="en-GB"/>
        </w:rPr>
        <w:t xml:space="preserve">The line chart that </w:t>
      </w:r>
      <w:r w:rsidR="005E3E93">
        <w:rPr>
          <w:lang w:val="en-GB"/>
        </w:rPr>
        <w:t xml:space="preserve">shall </w:t>
      </w:r>
      <w:r>
        <w:rPr>
          <w:lang w:val="en-GB"/>
        </w:rPr>
        <w:t>appear</w:t>
      </w:r>
      <w:r w:rsidR="005E3E93">
        <w:rPr>
          <w:lang w:val="en-GB"/>
        </w:rPr>
        <w:t xml:space="preserve"> may have inaccurate </w:t>
      </w:r>
      <w:r w:rsidR="00BC2D16">
        <w:rPr>
          <w:lang w:val="en-GB"/>
        </w:rPr>
        <w:t xml:space="preserve">allocation of data within its access. This is the one limitation of Excel of being unable to detect </w:t>
      </w:r>
      <w:r w:rsidR="00AC6DC0">
        <w:rPr>
          <w:lang w:val="en-GB"/>
        </w:rPr>
        <w:t>variables appropriate for the axis correctly when using large amounts of data.</w:t>
      </w:r>
      <w:r w:rsidR="00BC2D16">
        <w:rPr>
          <w:lang w:val="en-GB"/>
        </w:rPr>
        <w:t xml:space="preserve"> </w:t>
      </w:r>
      <w:r w:rsidR="00AC6DC0">
        <w:rPr>
          <w:lang w:val="en-GB"/>
        </w:rPr>
        <w:t xml:space="preserve">Thus, to correct the line chart, </w:t>
      </w:r>
      <w:r w:rsidR="00FC1E25">
        <w:rPr>
          <w:lang w:val="en-GB"/>
        </w:rPr>
        <w:t xml:space="preserve">the option ‘Select Data’ must </w:t>
      </w:r>
      <w:r w:rsidR="000E5F1C">
        <w:rPr>
          <w:lang w:val="en-GB"/>
        </w:rPr>
        <w:t>be</w:t>
      </w:r>
      <w:r w:rsidR="00FC1E25">
        <w:rPr>
          <w:lang w:val="en-GB"/>
        </w:rPr>
        <w:t xml:space="preserve"> clicked after right clicking within the line graph</w:t>
      </w:r>
      <w:r w:rsidR="009F6A8D">
        <w:rPr>
          <w:lang w:val="en-GB"/>
        </w:rPr>
        <w:t xml:space="preserve"> as shown below.</w:t>
      </w:r>
    </w:p>
    <w:p w14:paraId="04CBEDAB" w14:textId="442F7EAD" w:rsidR="00357143" w:rsidRDefault="006155EA" w:rsidP="008C47A1">
      <w:pPr>
        <w:rPr>
          <w:lang w:val="en-GB"/>
        </w:rPr>
      </w:pPr>
      <w:r w:rsidRPr="006155EA">
        <w:rPr>
          <w:noProof/>
          <w:lang w:val="en-GB"/>
        </w:rPr>
        <w:drawing>
          <wp:inline distT="0" distB="0" distL="0" distR="0" wp14:anchorId="6D1B8351" wp14:editId="5A892210">
            <wp:extent cx="4936067" cy="3325625"/>
            <wp:effectExtent l="0" t="0" r="0" b="8255"/>
            <wp:docPr id="17782287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228767" name=""/>
                    <pic:cNvPicPr/>
                  </pic:nvPicPr>
                  <pic:blipFill>
                    <a:blip r:embed="rId16"/>
                    <a:stretch>
                      <a:fillRect/>
                    </a:stretch>
                  </pic:blipFill>
                  <pic:spPr>
                    <a:xfrm>
                      <a:off x="0" y="0"/>
                      <a:ext cx="4945074" cy="3331694"/>
                    </a:xfrm>
                    <a:prstGeom prst="rect">
                      <a:avLst/>
                    </a:prstGeom>
                  </pic:spPr>
                </pic:pic>
              </a:graphicData>
            </a:graphic>
          </wp:inline>
        </w:drawing>
      </w:r>
    </w:p>
    <w:p w14:paraId="483C1797" w14:textId="0740F17C" w:rsidR="009F6A8D" w:rsidRDefault="009F6A8D" w:rsidP="008C47A1">
      <w:pPr>
        <w:rPr>
          <w:lang w:val="en-GB"/>
        </w:rPr>
      </w:pPr>
      <w:r>
        <w:rPr>
          <w:lang w:val="en-GB"/>
        </w:rPr>
        <w:t>A command box shall appear as shown below. And the button ‘Add’ must be clicked.</w:t>
      </w:r>
      <w:r w:rsidR="00C541EB">
        <w:rPr>
          <w:lang w:val="en-GB"/>
        </w:rPr>
        <w:t xml:space="preserve"> This shall help to select the data range for the y-axis.</w:t>
      </w:r>
    </w:p>
    <w:p w14:paraId="16703191" w14:textId="15DCB969" w:rsidR="006155EA" w:rsidRDefault="00713A89" w:rsidP="008C47A1">
      <w:pPr>
        <w:rPr>
          <w:lang w:val="en-GB"/>
        </w:rPr>
      </w:pPr>
      <w:r w:rsidRPr="00713A89">
        <w:rPr>
          <w:noProof/>
          <w:lang w:val="en-GB"/>
        </w:rPr>
        <w:lastRenderedPageBreak/>
        <w:drawing>
          <wp:inline distT="0" distB="0" distL="0" distR="0" wp14:anchorId="4FC19FC0" wp14:editId="34A27F70">
            <wp:extent cx="5279292" cy="3022600"/>
            <wp:effectExtent l="0" t="0" r="0" b="6350"/>
            <wp:docPr id="61463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30755" name=""/>
                    <pic:cNvPicPr/>
                  </pic:nvPicPr>
                  <pic:blipFill>
                    <a:blip r:embed="rId17"/>
                    <a:stretch>
                      <a:fillRect/>
                    </a:stretch>
                  </pic:blipFill>
                  <pic:spPr>
                    <a:xfrm>
                      <a:off x="0" y="0"/>
                      <a:ext cx="5292233" cy="3030009"/>
                    </a:xfrm>
                    <a:prstGeom prst="rect">
                      <a:avLst/>
                    </a:prstGeom>
                  </pic:spPr>
                </pic:pic>
              </a:graphicData>
            </a:graphic>
          </wp:inline>
        </w:drawing>
      </w:r>
    </w:p>
    <w:p w14:paraId="0E31FAAE" w14:textId="38648922" w:rsidR="00C541EB" w:rsidRDefault="00C541EB" w:rsidP="008C47A1">
      <w:pPr>
        <w:rPr>
          <w:lang w:val="en-GB"/>
        </w:rPr>
      </w:pPr>
      <w:r>
        <w:rPr>
          <w:lang w:val="en-GB"/>
        </w:rPr>
        <w:t xml:space="preserve">Within the series name, the cell with the column name must be </w:t>
      </w:r>
      <w:r w:rsidR="00C9669B">
        <w:rPr>
          <w:lang w:val="en-GB"/>
        </w:rPr>
        <w:t>selected which had been the Average price. In the Series value, the data from the entire column must be selected. And then OK must be clicked as shown below.</w:t>
      </w:r>
    </w:p>
    <w:p w14:paraId="7A3E4D86" w14:textId="47CA2E18" w:rsidR="00713A89" w:rsidRDefault="00713A89" w:rsidP="008C47A1">
      <w:pPr>
        <w:rPr>
          <w:lang w:val="en-GB"/>
        </w:rPr>
      </w:pPr>
      <w:r w:rsidRPr="00713A89">
        <w:rPr>
          <w:noProof/>
          <w:lang w:val="en-GB"/>
        </w:rPr>
        <w:drawing>
          <wp:inline distT="0" distB="0" distL="0" distR="0" wp14:anchorId="3257355F" wp14:editId="1E489BD8">
            <wp:extent cx="5249170" cy="3107267"/>
            <wp:effectExtent l="0" t="0" r="8890" b="0"/>
            <wp:docPr id="95694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941153" name=""/>
                    <pic:cNvPicPr/>
                  </pic:nvPicPr>
                  <pic:blipFill>
                    <a:blip r:embed="rId18"/>
                    <a:stretch>
                      <a:fillRect/>
                    </a:stretch>
                  </pic:blipFill>
                  <pic:spPr>
                    <a:xfrm>
                      <a:off x="0" y="0"/>
                      <a:ext cx="5262005" cy="3114865"/>
                    </a:xfrm>
                    <a:prstGeom prst="rect">
                      <a:avLst/>
                    </a:prstGeom>
                  </pic:spPr>
                </pic:pic>
              </a:graphicData>
            </a:graphic>
          </wp:inline>
        </w:drawing>
      </w:r>
    </w:p>
    <w:p w14:paraId="534BB0F2" w14:textId="15C9BA58" w:rsidR="004D5FC1" w:rsidRDefault="009866C8" w:rsidP="008C47A1">
      <w:pPr>
        <w:rPr>
          <w:lang w:val="en-GB"/>
        </w:rPr>
      </w:pPr>
      <w:r>
        <w:rPr>
          <w:lang w:val="en-GB"/>
        </w:rPr>
        <w:t>Then, the x-axis must be edited, thus, the option of ‘Edit’ must be clicked, after which a command box shall appear.</w:t>
      </w:r>
    </w:p>
    <w:p w14:paraId="3F675111" w14:textId="08AF4451" w:rsidR="00713A89" w:rsidRDefault="00F64FB5" w:rsidP="008C47A1">
      <w:pPr>
        <w:rPr>
          <w:lang w:val="en-GB"/>
        </w:rPr>
      </w:pPr>
      <w:r w:rsidRPr="00F64FB5">
        <w:rPr>
          <w:noProof/>
          <w:lang w:val="en-GB"/>
        </w:rPr>
        <w:lastRenderedPageBreak/>
        <w:drawing>
          <wp:inline distT="0" distB="0" distL="0" distR="0" wp14:anchorId="46DC941E" wp14:editId="30593F3B">
            <wp:extent cx="4250267" cy="2309864"/>
            <wp:effectExtent l="0" t="0" r="0" b="0"/>
            <wp:docPr id="1636084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084760" name=""/>
                    <pic:cNvPicPr/>
                  </pic:nvPicPr>
                  <pic:blipFill>
                    <a:blip r:embed="rId19"/>
                    <a:stretch>
                      <a:fillRect/>
                    </a:stretch>
                  </pic:blipFill>
                  <pic:spPr>
                    <a:xfrm>
                      <a:off x="0" y="0"/>
                      <a:ext cx="4264826" cy="2317776"/>
                    </a:xfrm>
                    <a:prstGeom prst="rect">
                      <a:avLst/>
                    </a:prstGeom>
                  </pic:spPr>
                </pic:pic>
              </a:graphicData>
            </a:graphic>
          </wp:inline>
        </w:drawing>
      </w:r>
    </w:p>
    <w:p w14:paraId="1BC6DE42" w14:textId="0856592F" w:rsidR="009866C8" w:rsidRDefault="009866C8" w:rsidP="008C47A1">
      <w:pPr>
        <w:rPr>
          <w:lang w:val="en-GB"/>
        </w:rPr>
      </w:pPr>
      <w:r>
        <w:rPr>
          <w:lang w:val="en-GB"/>
        </w:rPr>
        <w:t xml:space="preserve">Within the command box, </w:t>
      </w:r>
      <w:r w:rsidR="00582D11">
        <w:rPr>
          <w:lang w:val="en-GB"/>
        </w:rPr>
        <w:t>the data range of the arrival year must be selected and ‘OK’ must be clicked</w:t>
      </w:r>
      <w:r w:rsidR="000E5F1C">
        <w:rPr>
          <w:lang w:val="en-GB"/>
        </w:rPr>
        <w:t xml:space="preserve"> as shown below.</w:t>
      </w:r>
    </w:p>
    <w:p w14:paraId="6B0FF30D" w14:textId="5632DAD7" w:rsidR="00F64FB5" w:rsidRDefault="00F64FB5" w:rsidP="008C47A1">
      <w:pPr>
        <w:rPr>
          <w:lang w:val="en-GB"/>
        </w:rPr>
      </w:pPr>
      <w:r w:rsidRPr="00F64FB5">
        <w:rPr>
          <w:noProof/>
          <w:lang w:val="en-GB"/>
        </w:rPr>
        <w:drawing>
          <wp:inline distT="0" distB="0" distL="0" distR="0" wp14:anchorId="78023B66" wp14:editId="3FD1C0A3">
            <wp:extent cx="2633133" cy="972966"/>
            <wp:effectExtent l="0" t="0" r="0" b="0"/>
            <wp:docPr id="12801478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147856" name=""/>
                    <pic:cNvPicPr/>
                  </pic:nvPicPr>
                  <pic:blipFill>
                    <a:blip r:embed="rId20"/>
                    <a:stretch>
                      <a:fillRect/>
                    </a:stretch>
                  </pic:blipFill>
                  <pic:spPr>
                    <a:xfrm>
                      <a:off x="0" y="0"/>
                      <a:ext cx="2636726" cy="974293"/>
                    </a:xfrm>
                    <a:prstGeom prst="rect">
                      <a:avLst/>
                    </a:prstGeom>
                  </pic:spPr>
                </pic:pic>
              </a:graphicData>
            </a:graphic>
          </wp:inline>
        </w:drawing>
      </w:r>
    </w:p>
    <w:p w14:paraId="678E9A9C" w14:textId="3D79625D" w:rsidR="000E5F1C" w:rsidRDefault="000E5F1C" w:rsidP="008C47A1">
      <w:pPr>
        <w:rPr>
          <w:lang w:val="en-GB"/>
        </w:rPr>
      </w:pPr>
      <w:r>
        <w:rPr>
          <w:lang w:val="en-GB"/>
        </w:rPr>
        <w:t>Afterwards, the chart shall be</w:t>
      </w:r>
      <w:r w:rsidR="00AD50AB">
        <w:rPr>
          <w:lang w:val="en-GB"/>
        </w:rPr>
        <w:t xml:space="preserve"> presented in a correct manner, which shall be helpful </w:t>
      </w:r>
      <w:r w:rsidR="002A4BCC">
        <w:rPr>
          <w:lang w:val="en-GB"/>
        </w:rPr>
        <w:t xml:space="preserve">to determine the changes of the average price. As it can be seen, the average prices can be observed to be drastically </w:t>
      </w:r>
      <w:r w:rsidR="00EC5E3D">
        <w:rPr>
          <w:lang w:val="en-GB"/>
        </w:rPr>
        <w:t>fluctuating over the years</w:t>
      </w:r>
      <w:r w:rsidR="00E56039">
        <w:rPr>
          <w:lang w:val="en-GB"/>
        </w:rPr>
        <w:t xml:space="preserve"> with a few outliers of high price ranges</w:t>
      </w:r>
      <w:r w:rsidR="000D2576">
        <w:rPr>
          <w:lang w:val="en-GB"/>
        </w:rPr>
        <w:t xml:space="preserve"> within year 2018. </w:t>
      </w:r>
      <w:r w:rsidR="00B450D5">
        <w:rPr>
          <w:lang w:val="en-GB"/>
        </w:rPr>
        <w:t xml:space="preserve">Nonetheless, the average prices </w:t>
      </w:r>
      <w:r w:rsidR="002A545A">
        <w:rPr>
          <w:lang w:val="en-GB"/>
        </w:rPr>
        <w:t>are</w:t>
      </w:r>
      <w:r w:rsidR="00B450D5">
        <w:rPr>
          <w:lang w:val="en-GB"/>
        </w:rPr>
        <w:t xml:space="preserve"> said to be fluctuating and </w:t>
      </w:r>
      <w:proofErr w:type="gramStart"/>
      <w:r w:rsidR="00B450D5">
        <w:rPr>
          <w:lang w:val="en-GB"/>
        </w:rPr>
        <w:t>more or less remaining</w:t>
      </w:r>
      <w:proofErr w:type="gramEnd"/>
      <w:r w:rsidR="00B450D5">
        <w:rPr>
          <w:lang w:val="en-GB"/>
        </w:rPr>
        <w:t xml:space="preserve"> </w:t>
      </w:r>
      <w:r w:rsidR="002A545A">
        <w:rPr>
          <w:lang w:val="en-GB"/>
        </w:rPr>
        <w:t>within the range of mid 100s.</w:t>
      </w:r>
    </w:p>
    <w:p w14:paraId="53C7E836" w14:textId="37545707" w:rsidR="00F64FB5" w:rsidRDefault="0090269D" w:rsidP="008C47A1">
      <w:pPr>
        <w:rPr>
          <w:lang w:val="en-GB"/>
        </w:rPr>
      </w:pPr>
      <w:r w:rsidRPr="0090269D">
        <w:rPr>
          <w:noProof/>
          <w:lang w:val="en-GB"/>
        </w:rPr>
        <w:drawing>
          <wp:inline distT="0" distB="0" distL="0" distR="0" wp14:anchorId="399B843B" wp14:editId="427755BA">
            <wp:extent cx="5943600" cy="2354580"/>
            <wp:effectExtent l="0" t="0" r="0" b="7620"/>
            <wp:docPr id="1490072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072239" name=""/>
                    <pic:cNvPicPr/>
                  </pic:nvPicPr>
                  <pic:blipFill>
                    <a:blip r:embed="rId21"/>
                    <a:stretch>
                      <a:fillRect/>
                    </a:stretch>
                  </pic:blipFill>
                  <pic:spPr>
                    <a:xfrm>
                      <a:off x="0" y="0"/>
                      <a:ext cx="5943600" cy="2354580"/>
                    </a:xfrm>
                    <a:prstGeom prst="rect">
                      <a:avLst/>
                    </a:prstGeom>
                  </pic:spPr>
                </pic:pic>
              </a:graphicData>
            </a:graphic>
          </wp:inline>
        </w:drawing>
      </w:r>
    </w:p>
    <w:p w14:paraId="3AA0DF51" w14:textId="688652B8" w:rsidR="008C47A1" w:rsidRDefault="000846D8" w:rsidP="00B71B34">
      <w:pPr>
        <w:pStyle w:val="Heading2"/>
        <w:rPr>
          <w:lang w:val="en-GB"/>
        </w:rPr>
      </w:pPr>
      <w:bookmarkStart w:id="4" w:name="_Toc143949929"/>
      <w:r>
        <w:rPr>
          <w:lang w:val="en-GB"/>
        </w:rPr>
        <w:lastRenderedPageBreak/>
        <w:t>Use of Microsoft Excel for Pre-Processing, Analysing, and Visualising Data</w:t>
      </w:r>
      <w:bookmarkEnd w:id="4"/>
    </w:p>
    <w:p w14:paraId="38EBC101" w14:textId="49AD2B46" w:rsidR="000846D8" w:rsidRDefault="00C43232" w:rsidP="008C47A1">
      <w:pPr>
        <w:rPr>
          <w:lang w:val="en-GB"/>
        </w:rPr>
      </w:pPr>
      <w:r>
        <w:rPr>
          <w:lang w:val="en-GB"/>
        </w:rPr>
        <w:t xml:space="preserve">Excel is a very user-friendly software which allows data pre-processing, analysing, and visualisation. As much as </w:t>
      </w:r>
      <w:r w:rsidR="00404506">
        <w:rPr>
          <w:lang w:val="en-GB"/>
        </w:rPr>
        <w:t xml:space="preserve">the process pre-processing of data can be easily done, </w:t>
      </w:r>
      <w:r w:rsidR="008D349A">
        <w:rPr>
          <w:lang w:val="en-GB"/>
        </w:rPr>
        <w:t xml:space="preserve">a large amount of data </w:t>
      </w:r>
      <w:proofErr w:type="gramStart"/>
      <w:r w:rsidR="008D349A">
        <w:rPr>
          <w:lang w:val="en-GB"/>
        </w:rPr>
        <w:t>often times</w:t>
      </w:r>
      <w:proofErr w:type="gramEnd"/>
      <w:r w:rsidR="008D349A">
        <w:rPr>
          <w:lang w:val="en-GB"/>
        </w:rPr>
        <w:t xml:space="preserve"> slows the software down</w:t>
      </w:r>
      <w:r w:rsidR="00B14203">
        <w:rPr>
          <w:lang w:val="en-GB"/>
        </w:rPr>
        <w:t xml:space="preserve"> </w:t>
      </w:r>
      <w:sdt>
        <w:sdtPr>
          <w:rPr>
            <w:color w:val="000000"/>
            <w:lang w:val="en-GB"/>
          </w:rPr>
          <w:tag w:val="MENDELEY_CITATION_v3_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"/>
          <w:id w:val="1841806185"/>
          <w:placeholder>
            <w:docPart w:val="DefaultPlaceholder_-1854013440"/>
          </w:placeholder>
        </w:sdtPr>
        <w:sdtContent>
          <w:r w:rsidR="00A367BE">
            <w:rPr>
              <w:rFonts w:eastAsia="Times New Roman"/>
            </w:rPr>
            <w:t xml:space="preserve">(Chen </w:t>
          </w:r>
          <w:r w:rsidR="00A367BE">
            <w:rPr>
              <w:rFonts w:eastAsia="Times New Roman"/>
              <w:i/>
              <w:iCs/>
            </w:rPr>
            <w:t>et al.</w:t>
          </w:r>
          <w:r w:rsidR="00A367BE">
            <w:rPr>
              <w:rFonts w:eastAsia="Times New Roman"/>
            </w:rPr>
            <w:t>, 2020)</w:t>
          </w:r>
        </w:sdtContent>
      </w:sdt>
      <w:r w:rsidR="008D349A">
        <w:rPr>
          <w:lang w:val="en-GB"/>
        </w:rPr>
        <w:t xml:space="preserve">. </w:t>
      </w:r>
      <w:r w:rsidR="00D90569">
        <w:rPr>
          <w:lang w:val="en-GB"/>
        </w:rPr>
        <w:t xml:space="preserve">This may result in lag in processing time of the software. However, pre-processing of data can be easily done without much effort. </w:t>
      </w:r>
      <w:r w:rsidR="00412E5D">
        <w:rPr>
          <w:lang w:val="en-GB"/>
        </w:rPr>
        <w:t xml:space="preserve">As for the analysing part, it is important to know </w:t>
      </w:r>
      <w:r w:rsidR="005D0AD7">
        <w:rPr>
          <w:lang w:val="en-GB"/>
        </w:rPr>
        <w:t>how analyse the data using appropriate tools in Excel</w:t>
      </w:r>
      <w:r w:rsidR="00B14203">
        <w:rPr>
          <w:lang w:val="en-GB"/>
        </w:rPr>
        <w:t xml:space="preserve"> </w:t>
      </w:r>
      <w:sdt>
        <w:sdtPr>
          <w:rPr>
            <w:color w:val="000000"/>
            <w:lang w:val="en-GB"/>
          </w:rPr>
          <w:tag w:val="MENDELEY_CITATION_v3_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"/>
          <w:id w:val="1828784228"/>
          <w:placeholder>
            <w:docPart w:val="DefaultPlaceholder_-1854013440"/>
          </w:placeholder>
        </w:sdtPr>
        <w:sdtContent>
          <w:r w:rsidR="00A367BE">
            <w:rPr>
              <w:rFonts w:eastAsia="Times New Roman"/>
            </w:rPr>
            <w:t xml:space="preserve">(Ferreira‐Mello </w:t>
          </w:r>
          <w:r w:rsidR="00A367BE">
            <w:rPr>
              <w:rFonts w:eastAsia="Times New Roman"/>
              <w:i/>
              <w:iCs/>
            </w:rPr>
            <w:t>et al.</w:t>
          </w:r>
          <w:r w:rsidR="00A367BE">
            <w:rPr>
              <w:rFonts w:eastAsia="Times New Roman"/>
            </w:rPr>
            <w:t>, 2019)</w:t>
          </w:r>
        </w:sdtContent>
      </w:sdt>
      <w:r w:rsidR="005D0AD7">
        <w:rPr>
          <w:lang w:val="en-GB"/>
        </w:rPr>
        <w:t xml:space="preserve">. This is mainly because the software had numerous data analytical tools, but are </w:t>
      </w:r>
      <w:r w:rsidR="00FA2452">
        <w:rPr>
          <w:lang w:val="en-GB"/>
        </w:rPr>
        <w:t>located and processed in different manners</w:t>
      </w:r>
      <w:r w:rsidR="004F3639">
        <w:rPr>
          <w:lang w:val="en-GB"/>
        </w:rPr>
        <w:t xml:space="preserve">, as some data analysis can be done by simply implementing </w:t>
      </w:r>
      <w:r w:rsidR="004F6229">
        <w:rPr>
          <w:lang w:val="en-GB"/>
        </w:rPr>
        <w:t>formulae within the designated cells</w:t>
      </w:r>
      <w:r w:rsidR="004732DC">
        <w:rPr>
          <w:lang w:val="en-GB"/>
        </w:rPr>
        <w:t xml:space="preserve">; other advanced data analytical tools are located under the data analysis tab within the ‘Data’ task bar option. </w:t>
      </w:r>
      <w:r w:rsidR="00DF7767">
        <w:rPr>
          <w:lang w:val="en-GB"/>
        </w:rPr>
        <w:t xml:space="preserve">Thus, implementing the correct data analytical tools can be tricky but easy if the analyst </w:t>
      </w:r>
      <w:r w:rsidR="00CD5FEA">
        <w:rPr>
          <w:lang w:val="en-GB"/>
        </w:rPr>
        <w:t xml:space="preserve">knows </w:t>
      </w:r>
      <w:r w:rsidR="00705930">
        <w:rPr>
          <w:lang w:val="en-GB"/>
        </w:rPr>
        <w:t>which functions to use.</w:t>
      </w:r>
      <w:r w:rsidR="00403781">
        <w:rPr>
          <w:lang w:val="en-GB"/>
        </w:rPr>
        <w:t xml:space="preserve"> Moreover, the visualisation of data is rather easy to perform and the necessary corrections can be easily made</w:t>
      </w:r>
      <w:r w:rsidR="00B14203">
        <w:rPr>
          <w:lang w:val="en-GB"/>
        </w:rPr>
        <w:t xml:space="preserve"> </w:t>
      </w:r>
      <w:sdt>
        <w:sdtPr>
          <w:rPr>
            <w:color w:val="000000"/>
            <w:lang w:val="en-GB"/>
          </w:rPr>
          <w:tag w:val="MENDELEY_CITATION_v3_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"/>
          <w:id w:val="263662045"/>
          <w:placeholder>
            <w:docPart w:val="DefaultPlaceholder_-1854013440"/>
          </w:placeholder>
        </w:sdtPr>
        <w:sdtContent>
          <w:r w:rsidR="00A367BE">
            <w:rPr>
              <w:rFonts w:eastAsia="Times New Roman"/>
            </w:rPr>
            <w:t xml:space="preserve">(Antons </w:t>
          </w:r>
          <w:r w:rsidR="00A367BE">
            <w:rPr>
              <w:rFonts w:eastAsia="Times New Roman"/>
              <w:i/>
              <w:iCs/>
            </w:rPr>
            <w:t>et al.</w:t>
          </w:r>
          <w:r w:rsidR="00A367BE">
            <w:rPr>
              <w:rFonts w:eastAsia="Times New Roman"/>
            </w:rPr>
            <w:t>, 2020)</w:t>
          </w:r>
        </w:sdtContent>
      </w:sdt>
      <w:r w:rsidR="00403781">
        <w:rPr>
          <w:lang w:val="en-GB"/>
        </w:rPr>
        <w:t xml:space="preserve">. The software </w:t>
      </w:r>
      <w:r w:rsidR="00741322">
        <w:rPr>
          <w:lang w:val="en-GB"/>
        </w:rPr>
        <w:t>provides</w:t>
      </w:r>
      <w:r w:rsidR="00403781">
        <w:rPr>
          <w:lang w:val="en-GB"/>
        </w:rPr>
        <w:t xml:space="preserve"> a</w:t>
      </w:r>
      <w:r w:rsidR="00620258">
        <w:rPr>
          <w:lang w:val="en-GB"/>
        </w:rPr>
        <w:t xml:space="preserve">n array </w:t>
      </w:r>
      <w:r w:rsidR="00403781">
        <w:rPr>
          <w:lang w:val="en-GB"/>
        </w:rPr>
        <w:t xml:space="preserve">of numerous </w:t>
      </w:r>
      <w:r w:rsidR="00620258">
        <w:rPr>
          <w:lang w:val="en-GB"/>
        </w:rPr>
        <w:t>charts and illustration tools for the data set</w:t>
      </w:r>
      <w:r w:rsidR="007B0C35">
        <w:rPr>
          <w:lang w:val="en-GB"/>
        </w:rPr>
        <w:t xml:space="preserve"> which can be easily implemented as described above</w:t>
      </w:r>
      <w:r w:rsidR="00620258">
        <w:rPr>
          <w:lang w:val="en-GB"/>
        </w:rPr>
        <w:t>.</w:t>
      </w:r>
      <w:r w:rsidR="00403781">
        <w:rPr>
          <w:lang w:val="en-GB"/>
        </w:rPr>
        <w:t xml:space="preserve"> Thus, visualisation</w:t>
      </w:r>
      <w:r w:rsidR="007B0C35">
        <w:rPr>
          <w:lang w:val="en-GB"/>
        </w:rPr>
        <w:t xml:space="preserve"> </w:t>
      </w:r>
      <w:r w:rsidR="00741322">
        <w:rPr>
          <w:lang w:val="en-GB"/>
        </w:rPr>
        <w:t xml:space="preserve">is rather easy </w:t>
      </w:r>
      <w:r w:rsidR="00E61946">
        <w:rPr>
          <w:lang w:val="en-GB"/>
        </w:rPr>
        <w:t>to implement and edit according to the analysts’ will.</w:t>
      </w:r>
    </w:p>
    <w:p w14:paraId="193FF2C2" w14:textId="6B237A72" w:rsidR="000846D8" w:rsidRDefault="00C26ACB" w:rsidP="00B71B34">
      <w:pPr>
        <w:pStyle w:val="Heading2"/>
        <w:rPr>
          <w:lang w:val="en-GB"/>
        </w:rPr>
      </w:pPr>
      <w:bookmarkStart w:id="5" w:name="_Toc143949930"/>
      <w:r>
        <w:rPr>
          <w:lang w:val="en-GB"/>
        </w:rPr>
        <w:t>Steps of Performing Two Excel Functions</w:t>
      </w:r>
      <w:bookmarkEnd w:id="5"/>
    </w:p>
    <w:p w14:paraId="3DD5D8FF" w14:textId="6FA5C374" w:rsidR="00B13751" w:rsidRDefault="00DC72A3" w:rsidP="008C47A1">
      <w:pPr>
        <w:rPr>
          <w:lang w:val="en-GB"/>
        </w:rPr>
      </w:pPr>
      <w:r>
        <w:rPr>
          <w:lang w:val="en-GB"/>
        </w:rPr>
        <w:t xml:space="preserve">There are numerous Excel functions that can be implemented within the </w:t>
      </w:r>
      <w:r w:rsidR="00004B06">
        <w:rPr>
          <w:lang w:val="en-GB"/>
        </w:rPr>
        <w:t xml:space="preserve">dataset. However, relating to the average prices of the hotel rooms, IF function had been implemented to test of the </w:t>
      </w:r>
      <w:r w:rsidR="00970B85">
        <w:rPr>
          <w:lang w:val="en-GB"/>
        </w:rPr>
        <w:t>average</w:t>
      </w:r>
      <w:r w:rsidR="00047B12">
        <w:rPr>
          <w:lang w:val="en-GB"/>
        </w:rPr>
        <w:t xml:space="preserve"> prices had been </w:t>
      </w:r>
      <w:r w:rsidR="00970B85">
        <w:rPr>
          <w:lang w:val="en-GB"/>
        </w:rPr>
        <w:t xml:space="preserve">relatively </w:t>
      </w:r>
      <w:r w:rsidR="00047B12">
        <w:rPr>
          <w:lang w:val="en-GB"/>
        </w:rPr>
        <w:t>high</w:t>
      </w:r>
      <w:r w:rsidR="005771E0">
        <w:rPr>
          <w:lang w:val="en-GB"/>
        </w:rPr>
        <w:t xml:space="preserve"> if the prices had been higher than 90. </w:t>
      </w:r>
      <w:r w:rsidR="00606323">
        <w:rPr>
          <w:lang w:val="en-GB"/>
        </w:rPr>
        <w:t xml:space="preserve">The function used had been </w:t>
      </w:r>
      <w:r w:rsidR="00606323" w:rsidRPr="00606323">
        <w:rPr>
          <w:lang w:val="en-GB"/>
        </w:rPr>
        <w:t>=IF(Q2&gt;90,"HIGH"</w:t>
      </w:r>
      <w:proofErr w:type="gramStart"/>
      <w:r w:rsidR="00606323" w:rsidRPr="00606323">
        <w:rPr>
          <w:lang w:val="en-GB"/>
        </w:rPr>
        <w:t>, )</w:t>
      </w:r>
      <w:proofErr w:type="gramEnd"/>
      <w:r w:rsidR="00606323">
        <w:rPr>
          <w:lang w:val="en-GB"/>
        </w:rPr>
        <w:t xml:space="preserve">, where the condition of the average price cell (column Q) </w:t>
      </w:r>
      <w:r w:rsidR="00BF71D5">
        <w:rPr>
          <w:lang w:val="en-GB"/>
        </w:rPr>
        <w:t xml:space="preserve">being greater than 90 would result in “HIGH”, otherwise would be </w:t>
      </w:r>
      <w:r w:rsidR="00F237F4">
        <w:rPr>
          <w:lang w:val="en-GB"/>
        </w:rPr>
        <w:t xml:space="preserve">“NORMAL”. </w:t>
      </w:r>
      <w:r w:rsidR="00966680">
        <w:rPr>
          <w:lang w:val="en-GB"/>
        </w:rPr>
        <w:t xml:space="preserve">This function had allowed to identify the average price of each of the reservation to be identified as either </w:t>
      </w:r>
      <w:r w:rsidR="00227ABB">
        <w:rPr>
          <w:lang w:val="en-GB"/>
        </w:rPr>
        <w:t xml:space="preserve">high if the price was over 90 or </w:t>
      </w:r>
      <w:r w:rsidR="00BD1156">
        <w:rPr>
          <w:lang w:val="en-GB"/>
        </w:rPr>
        <w:t>normal if it was below 90.</w:t>
      </w:r>
    </w:p>
    <w:p w14:paraId="708D171B" w14:textId="1609CFD2" w:rsidR="005E52BC" w:rsidRDefault="00BD1318" w:rsidP="008C47A1">
      <w:pPr>
        <w:rPr>
          <w:lang w:val="en-GB"/>
        </w:rPr>
      </w:pPr>
      <w:r w:rsidRPr="00BD1318">
        <w:rPr>
          <w:noProof/>
          <w:lang w:val="en-GB"/>
        </w:rPr>
        <w:drawing>
          <wp:inline distT="0" distB="0" distL="0" distR="0" wp14:anchorId="59290E0C" wp14:editId="5F7B7698">
            <wp:extent cx="5139267" cy="1684655"/>
            <wp:effectExtent l="0" t="0" r="4445" b="0"/>
            <wp:docPr id="1913245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245770" name=""/>
                    <pic:cNvPicPr/>
                  </pic:nvPicPr>
                  <pic:blipFill>
                    <a:blip r:embed="rId22"/>
                    <a:stretch>
                      <a:fillRect/>
                    </a:stretch>
                  </pic:blipFill>
                  <pic:spPr>
                    <a:xfrm>
                      <a:off x="0" y="0"/>
                      <a:ext cx="5147854" cy="1687470"/>
                    </a:xfrm>
                    <a:prstGeom prst="rect">
                      <a:avLst/>
                    </a:prstGeom>
                  </pic:spPr>
                </pic:pic>
              </a:graphicData>
            </a:graphic>
          </wp:inline>
        </w:drawing>
      </w:r>
    </w:p>
    <w:p w14:paraId="31F08921" w14:textId="36096507" w:rsidR="00AC36AA" w:rsidRDefault="00F30A4F" w:rsidP="008C47A1">
      <w:pPr>
        <w:rPr>
          <w:lang w:val="en-GB"/>
        </w:rPr>
      </w:pPr>
      <w:r>
        <w:rPr>
          <w:lang w:val="en-GB"/>
        </w:rPr>
        <w:lastRenderedPageBreak/>
        <w:t xml:space="preserve">Next, another function of ‘Pivot Table’ had been implemented to sort the dataset within a table that is easier to understand based on the criteria the data analyst wants to </w:t>
      </w:r>
      <w:r w:rsidR="002D75C7">
        <w:rPr>
          <w:lang w:val="en-GB"/>
        </w:rPr>
        <w:t>detect</w:t>
      </w:r>
      <w:r>
        <w:rPr>
          <w:lang w:val="en-GB"/>
        </w:rPr>
        <w:t>.</w:t>
      </w:r>
      <w:r w:rsidR="00AC36AA">
        <w:rPr>
          <w:lang w:val="en-GB"/>
        </w:rPr>
        <w:t xml:space="preserve"> Firstly, the option of pivot table must be selected from the ‘I</w:t>
      </w:r>
      <w:r w:rsidR="003D498B">
        <w:rPr>
          <w:lang w:val="en-GB"/>
        </w:rPr>
        <w:t>n</w:t>
      </w:r>
      <w:r w:rsidR="00AC36AA">
        <w:rPr>
          <w:lang w:val="en-GB"/>
        </w:rPr>
        <w:t xml:space="preserve">sert’ tab from the task bar </w:t>
      </w:r>
      <w:r w:rsidR="007430FA">
        <w:rPr>
          <w:lang w:val="en-GB"/>
        </w:rPr>
        <w:t>and the option of ‘From Table/Range’</w:t>
      </w:r>
      <w:r w:rsidR="00947761">
        <w:rPr>
          <w:lang w:val="en-GB"/>
        </w:rPr>
        <w:t xml:space="preserve"> must be clicked</w:t>
      </w:r>
      <w:r w:rsidR="00947761" w:rsidRPr="00947761">
        <w:rPr>
          <w:lang w:val="en-GB"/>
        </w:rPr>
        <w:t xml:space="preserve"> </w:t>
      </w:r>
      <w:r w:rsidR="00947761">
        <w:rPr>
          <w:lang w:val="en-GB"/>
        </w:rPr>
        <w:t>as shown below.</w:t>
      </w:r>
    </w:p>
    <w:p w14:paraId="094E86A4" w14:textId="058236C7" w:rsidR="00BD1318" w:rsidRDefault="003D498B" w:rsidP="008C47A1">
      <w:pPr>
        <w:rPr>
          <w:lang w:val="en-GB"/>
        </w:rPr>
      </w:pPr>
      <w:r w:rsidRPr="003D498B">
        <w:rPr>
          <w:noProof/>
          <w:lang w:val="en-GB"/>
        </w:rPr>
        <w:drawing>
          <wp:inline distT="0" distB="0" distL="0" distR="0" wp14:anchorId="6F7C14A1" wp14:editId="2F47D4FE">
            <wp:extent cx="5943600" cy="5125085"/>
            <wp:effectExtent l="0" t="0" r="0" b="0"/>
            <wp:docPr id="1448371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371773" name=""/>
                    <pic:cNvPicPr/>
                  </pic:nvPicPr>
                  <pic:blipFill>
                    <a:blip r:embed="rId23"/>
                    <a:stretch>
                      <a:fillRect/>
                    </a:stretch>
                  </pic:blipFill>
                  <pic:spPr>
                    <a:xfrm>
                      <a:off x="0" y="0"/>
                      <a:ext cx="5943600" cy="5125085"/>
                    </a:xfrm>
                    <a:prstGeom prst="rect">
                      <a:avLst/>
                    </a:prstGeom>
                  </pic:spPr>
                </pic:pic>
              </a:graphicData>
            </a:graphic>
          </wp:inline>
        </w:drawing>
      </w:r>
      <w:r w:rsidR="00F30A4F">
        <w:rPr>
          <w:lang w:val="en-GB"/>
        </w:rPr>
        <w:t xml:space="preserve"> </w:t>
      </w:r>
    </w:p>
    <w:p w14:paraId="60D61BA1" w14:textId="58840F42" w:rsidR="003D498B" w:rsidRDefault="009C74AC" w:rsidP="008C47A1">
      <w:pPr>
        <w:rPr>
          <w:lang w:val="en-GB"/>
        </w:rPr>
      </w:pPr>
      <w:r>
        <w:rPr>
          <w:lang w:val="en-GB"/>
        </w:rPr>
        <w:t xml:space="preserve">Then, a command box shall appear as shown below. </w:t>
      </w:r>
      <w:r w:rsidR="007E0A2F">
        <w:rPr>
          <w:lang w:val="en-GB"/>
        </w:rPr>
        <w:t xml:space="preserve">The table range shall be automatically selected but the range can be manually selected if the </w:t>
      </w:r>
      <w:r w:rsidR="00202BF1">
        <w:rPr>
          <w:lang w:val="en-GB"/>
        </w:rPr>
        <w:t>table range had not been correctly selected automatically. As this datasheet already has large amount of data, to make the data an</w:t>
      </w:r>
      <w:r w:rsidR="00CF1797">
        <w:rPr>
          <w:lang w:val="en-GB"/>
        </w:rPr>
        <w:t>a</w:t>
      </w:r>
      <w:r w:rsidR="00202BF1">
        <w:rPr>
          <w:lang w:val="en-GB"/>
        </w:rPr>
        <w:t xml:space="preserve">lysis easier and faster, </w:t>
      </w:r>
      <w:r w:rsidR="00CF1797">
        <w:rPr>
          <w:lang w:val="en-GB"/>
        </w:rPr>
        <w:t>the output location of the Pivot Table is selected to be in a ‘New Worksheet’ rather than the existing worksheet.</w:t>
      </w:r>
      <w:r w:rsidR="00D362D7">
        <w:rPr>
          <w:lang w:val="en-GB"/>
        </w:rPr>
        <w:t xml:space="preserve"> </w:t>
      </w:r>
    </w:p>
    <w:p w14:paraId="539B1D4D" w14:textId="0E2FF389" w:rsidR="009C74AC" w:rsidRDefault="009C74AC" w:rsidP="008C47A1">
      <w:pPr>
        <w:rPr>
          <w:lang w:val="en-GB"/>
        </w:rPr>
      </w:pPr>
      <w:r w:rsidRPr="009C74AC">
        <w:rPr>
          <w:noProof/>
          <w:lang w:val="en-GB"/>
        </w:rPr>
        <w:lastRenderedPageBreak/>
        <w:drawing>
          <wp:inline distT="0" distB="0" distL="0" distR="0" wp14:anchorId="609E7CC6" wp14:editId="33A69332">
            <wp:extent cx="5943600" cy="2584450"/>
            <wp:effectExtent l="0" t="0" r="0" b="6350"/>
            <wp:docPr id="1047542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542192" name=""/>
                    <pic:cNvPicPr/>
                  </pic:nvPicPr>
                  <pic:blipFill>
                    <a:blip r:embed="rId24"/>
                    <a:stretch>
                      <a:fillRect/>
                    </a:stretch>
                  </pic:blipFill>
                  <pic:spPr>
                    <a:xfrm>
                      <a:off x="0" y="0"/>
                      <a:ext cx="5943600" cy="2584450"/>
                    </a:xfrm>
                    <a:prstGeom prst="rect">
                      <a:avLst/>
                    </a:prstGeom>
                  </pic:spPr>
                </pic:pic>
              </a:graphicData>
            </a:graphic>
          </wp:inline>
        </w:drawing>
      </w:r>
    </w:p>
    <w:p w14:paraId="26E66881" w14:textId="2CB9683B" w:rsidR="00B8350A" w:rsidRDefault="00B76768" w:rsidP="008C47A1">
      <w:pPr>
        <w:rPr>
          <w:lang w:val="en-GB"/>
        </w:rPr>
      </w:pPr>
      <w:r>
        <w:rPr>
          <w:lang w:val="en-GB"/>
        </w:rPr>
        <w:t xml:space="preserve">Afterwards, the OK button must be clicked, and a new spreadsheet shall appear with the pivot table option. The following image illustrates how the spreadsheet would look like after the command box disappears. </w:t>
      </w:r>
      <w:r w:rsidR="00FC2F38">
        <w:rPr>
          <w:lang w:val="en-GB"/>
        </w:rPr>
        <w:t xml:space="preserve">From ‘PivotTable Fields’ the </w:t>
      </w:r>
      <w:r w:rsidR="00842406">
        <w:rPr>
          <w:lang w:val="en-GB"/>
        </w:rPr>
        <w:t>necessary filters, columns, rows, and values can be selected.</w:t>
      </w:r>
    </w:p>
    <w:p w14:paraId="759C3FC4" w14:textId="411718FF" w:rsidR="00B8350A" w:rsidRDefault="00B76768" w:rsidP="008C47A1">
      <w:pPr>
        <w:rPr>
          <w:lang w:val="en-GB"/>
        </w:rPr>
      </w:pPr>
      <w:r w:rsidRPr="00B76768">
        <w:rPr>
          <w:noProof/>
          <w:lang w:val="en-GB"/>
        </w:rPr>
        <w:drawing>
          <wp:inline distT="0" distB="0" distL="0" distR="0" wp14:anchorId="2E26C6AE" wp14:editId="05D2DF73">
            <wp:extent cx="5943600" cy="2188210"/>
            <wp:effectExtent l="0" t="0" r="0" b="2540"/>
            <wp:docPr id="1870006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006387" name=""/>
                    <pic:cNvPicPr/>
                  </pic:nvPicPr>
                  <pic:blipFill>
                    <a:blip r:embed="rId25"/>
                    <a:stretch>
                      <a:fillRect/>
                    </a:stretch>
                  </pic:blipFill>
                  <pic:spPr>
                    <a:xfrm>
                      <a:off x="0" y="0"/>
                      <a:ext cx="5943600" cy="2188210"/>
                    </a:xfrm>
                    <a:prstGeom prst="rect">
                      <a:avLst/>
                    </a:prstGeom>
                  </pic:spPr>
                </pic:pic>
              </a:graphicData>
            </a:graphic>
          </wp:inline>
        </w:drawing>
      </w:r>
    </w:p>
    <w:p w14:paraId="3D0A389C" w14:textId="711B4B27" w:rsidR="00842406" w:rsidRDefault="00F154C7" w:rsidP="008C47A1">
      <w:pPr>
        <w:rPr>
          <w:lang w:val="en-GB"/>
        </w:rPr>
      </w:pPr>
      <w:r>
        <w:rPr>
          <w:lang w:val="en-GB"/>
        </w:rPr>
        <w:t xml:space="preserve">For this dataset, the following items had been selected for the Pivot Table </w:t>
      </w:r>
      <w:r w:rsidR="00F55204">
        <w:rPr>
          <w:lang w:val="en-GB"/>
        </w:rPr>
        <w:t>–</w:t>
      </w:r>
      <w:r>
        <w:rPr>
          <w:lang w:val="en-GB"/>
        </w:rPr>
        <w:t xml:space="preserve"> </w:t>
      </w:r>
      <w:r w:rsidR="004D660D">
        <w:rPr>
          <w:lang w:val="en-GB"/>
        </w:rPr>
        <w:t>a</w:t>
      </w:r>
      <w:r w:rsidR="00F55204">
        <w:rPr>
          <w:lang w:val="en-GB"/>
        </w:rPr>
        <w:t xml:space="preserve">verage </w:t>
      </w:r>
      <w:r w:rsidR="004D660D">
        <w:rPr>
          <w:lang w:val="en-GB"/>
        </w:rPr>
        <w:t>p</w:t>
      </w:r>
      <w:r w:rsidR="00F55204">
        <w:rPr>
          <w:lang w:val="en-GB"/>
        </w:rPr>
        <w:t xml:space="preserve">rice, </w:t>
      </w:r>
      <w:r w:rsidR="004D660D">
        <w:rPr>
          <w:lang w:val="en-GB"/>
        </w:rPr>
        <w:t>n</w:t>
      </w:r>
      <w:r w:rsidR="00F55204">
        <w:rPr>
          <w:lang w:val="en-GB"/>
        </w:rPr>
        <w:t xml:space="preserve">umber of </w:t>
      </w:r>
      <w:r w:rsidR="004D660D">
        <w:rPr>
          <w:lang w:val="en-GB"/>
        </w:rPr>
        <w:t>a</w:t>
      </w:r>
      <w:r w:rsidR="00F55204">
        <w:rPr>
          <w:lang w:val="en-GB"/>
        </w:rPr>
        <w:t xml:space="preserve">dults, </w:t>
      </w:r>
      <w:r w:rsidR="004D660D">
        <w:rPr>
          <w:lang w:val="en-GB"/>
        </w:rPr>
        <w:t>n</w:t>
      </w:r>
      <w:r w:rsidR="00F55204">
        <w:rPr>
          <w:lang w:val="en-GB"/>
        </w:rPr>
        <w:t xml:space="preserve">umber of Children, </w:t>
      </w:r>
      <w:r w:rsidR="004D660D">
        <w:rPr>
          <w:lang w:val="en-GB"/>
        </w:rPr>
        <w:t>w</w:t>
      </w:r>
      <w:r w:rsidR="00F55204">
        <w:rPr>
          <w:lang w:val="en-GB"/>
        </w:rPr>
        <w:t xml:space="preserve">eekday nights, </w:t>
      </w:r>
      <w:r w:rsidR="004D660D">
        <w:rPr>
          <w:lang w:val="en-GB"/>
        </w:rPr>
        <w:t>w</w:t>
      </w:r>
      <w:r w:rsidR="00F55204">
        <w:rPr>
          <w:lang w:val="en-GB"/>
        </w:rPr>
        <w:t>eekend nights, market type, and complementary.</w:t>
      </w:r>
      <w:r w:rsidR="00F5793C">
        <w:rPr>
          <w:lang w:val="en-GB"/>
        </w:rPr>
        <w:t xml:space="preserve"> This helps to identify the rationale </w:t>
      </w:r>
      <w:r w:rsidR="00133275">
        <w:rPr>
          <w:lang w:val="en-GB"/>
        </w:rPr>
        <w:t xml:space="preserve">behind the changes in prices of the </w:t>
      </w:r>
      <w:r w:rsidR="00BA2557">
        <w:rPr>
          <w:lang w:val="en-GB"/>
        </w:rPr>
        <w:t>hotel reservations.</w:t>
      </w:r>
    </w:p>
    <w:p w14:paraId="15F917A6" w14:textId="4585B5DF" w:rsidR="00842406" w:rsidRDefault="00F154C7" w:rsidP="008C47A1">
      <w:pPr>
        <w:rPr>
          <w:lang w:val="en-GB"/>
        </w:rPr>
      </w:pPr>
      <w:r w:rsidRPr="00F154C7">
        <w:rPr>
          <w:noProof/>
          <w:lang w:val="en-GB"/>
        </w:rPr>
        <w:lastRenderedPageBreak/>
        <w:drawing>
          <wp:inline distT="0" distB="0" distL="0" distR="0" wp14:anchorId="359F17D6" wp14:editId="4898C9A2">
            <wp:extent cx="2150110" cy="3039533"/>
            <wp:effectExtent l="0" t="0" r="2540" b="8890"/>
            <wp:docPr id="1303234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234478" name=""/>
                    <pic:cNvPicPr/>
                  </pic:nvPicPr>
                  <pic:blipFill>
                    <a:blip r:embed="rId26"/>
                    <a:stretch>
                      <a:fillRect/>
                    </a:stretch>
                  </pic:blipFill>
                  <pic:spPr>
                    <a:xfrm>
                      <a:off x="0" y="0"/>
                      <a:ext cx="2157311" cy="3049713"/>
                    </a:xfrm>
                    <a:prstGeom prst="rect">
                      <a:avLst/>
                    </a:prstGeom>
                  </pic:spPr>
                </pic:pic>
              </a:graphicData>
            </a:graphic>
          </wp:inline>
        </w:drawing>
      </w:r>
    </w:p>
    <w:p w14:paraId="65CD83F8" w14:textId="1E8B3E65" w:rsidR="0017119E" w:rsidRDefault="0017119E" w:rsidP="008C47A1">
      <w:pPr>
        <w:rPr>
          <w:lang w:val="en-GB"/>
        </w:rPr>
      </w:pPr>
      <w:r>
        <w:rPr>
          <w:lang w:val="en-GB"/>
        </w:rPr>
        <w:t xml:space="preserve">The following is the outcome of the pivotable that had been produced after </w:t>
      </w:r>
      <w:r w:rsidR="002E6026">
        <w:rPr>
          <w:lang w:val="en-GB"/>
        </w:rPr>
        <w:t xml:space="preserve">selection of respective data columns. </w:t>
      </w:r>
      <w:r w:rsidR="00CB4B79">
        <w:rPr>
          <w:lang w:val="en-GB"/>
        </w:rPr>
        <w:t xml:space="preserve">It shows the sum of </w:t>
      </w:r>
      <w:r w:rsidR="00417F02">
        <w:rPr>
          <w:lang w:val="en-GB"/>
        </w:rPr>
        <w:t>average</w:t>
      </w:r>
      <w:r w:rsidR="00CB4B79">
        <w:rPr>
          <w:lang w:val="en-GB"/>
        </w:rPr>
        <w:t xml:space="preserve"> prices of the different market places </w:t>
      </w:r>
      <w:r w:rsidR="00417F02">
        <w:rPr>
          <w:lang w:val="en-GB"/>
        </w:rPr>
        <w:t xml:space="preserve">along with the sum of adults, children, weekend, and weekday nights. It can be observed that reservations through </w:t>
      </w:r>
      <w:r w:rsidR="00291538">
        <w:rPr>
          <w:lang w:val="en-GB"/>
        </w:rPr>
        <w:t>aviation had lowest prices</w:t>
      </w:r>
      <w:r w:rsidR="0039787A">
        <w:rPr>
          <w:lang w:val="en-GB"/>
        </w:rPr>
        <w:t xml:space="preserve">, probably due to its lowest adults, </w:t>
      </w:r>
      <w:r w:rsidR="00291538">
        <w:rPr>
          <w:lang w:val="en-GB"/>
        </w:rPr>
        <w:t>lowest children</w:t>
      </w:r>
      <w:r w:rsidR="0039787A">
        <w:rPr>
          <w:lang w:val="en-GB"/>
        </w:rPr>
        <w:t>, and lowest weekend and lowest weekday nights.</w:t>
      </w:r>
      <w:r w:rsidR="005B2C4B">
        <w:rPr>
          <w:lang w:val="en-GB"/>
        </w:rPr>
        <w:t xml:space="preserve"> On the other hand, </w:t>
      </w:r>
      <w:r w:rsidR="004E6DFA">
        <w:rPr>
          <w:lang w:val="en-GB"/>
        </w:rPr>
        <w:t>on</w:t>
      </w:r>
      <w:r w:rsidR="003B1643">
        <w:rPr>
          <w:lang w:val="en-GB"/>
        </w:rPr>
        <w:t>line reservations had the highest prices with highest frequencies of the other variables as well.</w:t>
      </w:r>
    </w:p>
    <w:p w14:paraId="2F481E38" w14:textId="76BCA022" w:rsidR="00E23270" w:rsidRDefault="00F154C7" w:rsidP="008C47A1">
      <w:pPr>
        <w:rPr>
          <w:lang w:val="en-GB"/>
        </w:rPr>
      </w:pPr>
      <w:r w:rsidRPr="00F154C7">
        <w:rPr>
          <w:noProof/>
          <w:lang w:val="en-GB"/>
        </w:rPr>
        <w:drawing>
          <wp:inline distT="0" distB="0" distL="0" distR="0" wp14:anchorId="3D583BC7" wp14:editId="007E29A5">
            <wp:extent cx="5943600" cy="3168015"/>
            <wp:effectExtent l="0" t="0" r="0" b="0"/>
            <wp:docPr id="528189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189725" name=""/>
                    <pic:cNvPicPr/>
                  </pic:nvPicPr>
                  <pic:blipFill>
                    <a:blip r:embed="rId27"/>
                    <a:stretch>
                      <a:fillRect/>
                    </a:stretch>
                  </pic:blipFill>
                  <pic:spPr>
                    <a:xfrm>
                      <a:off x="0" y="0"/>
                      <a:ext cx="5943600" cy="3168015"/>
                    </a:xfrm>
                    <a:prstGeom prst="rect">
                      <a:avLst/>
                    </a:prstGeom>
                  </pic:spPr>
                </pic:pic>
              </a:graphicData>
            </a:graphic>
          </wp:inline>
        </w:drawing>
      </w:r>
    </w:p>
    <w:p w14:paraId="27EBB0AA" w14:textId="2C4A2AD6" w:rsidR="00B13751" w:rsidRDefault="00B13751" w:rsidP="00B71B34">
      <w:pPr>
        <w:pStyle w:val="Heading2"/>
        <w:rPr>
          <w:lang w:val="en-GB"/>
        </w:rPr>
      </w:pPr>
      <w:bookmarkStart w:id="6" w:name="_Toc143949931"/>
      <w:r>
        <w:rPr>
          <w:lang w:val="en-GB"/>
        </w:rPr>
        <w:lastRenderedPageBreak/>
        <w:t>Production of Charts</w:t>
      </w:r>
      <w:bookmarkEnd w:id="6"/>
    </w:p>
    <w:p w14:paraId="65B172B7" w14:textId="7CF178B8" w:rsidR="00A64958" w:rsidRDefault="002A0D84" w:rsidP="00B8309C">
      <w:pPr>
        <w:rPr>
          <w:lang w:val="en-GB"/>
        </w:rPr>
      </w:pPr>
      <w:r>
        <w:rPr>
          <w:lang w:val="en-GB"/>
        </w:rPr>
        <w:t xml:space="preserve">To produce a chart of the if function used, it is important to quantify the qualitative data (normal and high) deduced from the IF function. </w:t>
      </w:r>
      <w:r w:rsidR="00BF4DC3">
        <w:rPr>
          <w:lang w:val="en-GB"/>
        </w:rPr>
        <w:t xml:space="preserve">So, in order to do so, firstly, the </w:t>
      </w:r>
      <w:proofErr w:type="spellStart"/>
      <w:r w:rsidR="00BF4DC3">
        <w:rPr>
          <w:lang w:val="en-GB"/>
        </w:rPr>
        <w:t>countif</w:t>
      </w:r>
      <w:proofErr w:type="spellEnd"/>
      <w:r w:rsidR="00BF4DC3">
        <w:rPr>
          <w:lang w:val="en-GB"/>
        </w:rPr>
        <w:t xml:space="preserve"> function is used to count the frequency of the ‘normal’ and ‘high’ average prices, respectively. </w:t>
      </w:r>
      <w:r w:rsidR="00F82595">
        <w:rPr>
          <w:lang w:val="en-GB"/>
        </w:rPr>
        <w:t xml:space="preserve">So, the formula to identify the total number of ‘NORMAL’ </w:t>
      </w:r>
      <w:r w:rsidR="0084303B">
        <w:rPr>
          <w:lang w:val="en-GB"/>
        </w:rPr>
        <w:t xml:space="preserve">within the IF function output has been used - </w:t>
      </w:r>
      <w:r w:rsidR="0084303B" w:rsidRPr="0084303B">
        <w:rPr>
          <w:lang w:val="en-GB"/>
        </w:rPr>
        <w:t>=</w:t>
      </w:r>
      <w:proofErr w:type="gramStart"/>
      <w:r w:rsidR="0084303B" w:rsidRPr="0084303B">
        <w:rPr>
          <w:lang w:val="en-GB"/>
        </w:rPr>
        <w:t>COUNTIF(</w:t>
      </w:r>
      <w:proofErr w:type="gramEnd"/>
      <w:r w:rsidR="0084303B" w:rsidRPr="0084303B">
        <w:rPr>
          <w:lang w:val="en-GB"/>
        </w:rPr>
        <w:t>T2:T36276,"NORMAL")</w:t>
      </w:r>
      <w:r w:rsidR="0084303B">
        <w:rPr>
          <w:lang w:val="en-GB"/>
        </w:rPr>
        <w:t xml:space="preserve">, whilst the formula to identify the total number of ‘HIGH’ within the IF function output has been used - </w:t>
      </w:r>
      <w:r w:rsidR="0084303B" w:rsidRPr="0084303B">
        <w:rPr>
          <w:lang w:val="en-GB"/>
        </w:rPr>
        <w:t>=COUNTIF(T2:T36276,"HIGH")</w:t>
      </w:r>
      <w:r w:rsidR="0084303B">
        <w:rPr>
          <w:lang w:val="en-GB"/>
        </w:rPr>
        <w:t xml:space="preserve">. </w:t>
      </w:r>
      <w:r w:rsidR="00440F03">
        <w:rPr>
          <w:lang w:val="en-GB"/>
        </w:rPr>
        <w:t>The results have been illustrated below.</w:t>
      </w:r>
    </w:p>
    <w:p w14:paraId="6787E930" w14:textId="2D49608C" w:rsidR="00440F03" w:rsidRDefault="00440F03" w:rsidP="00B8309C">
      <w:pPr>
        <w:rPr>
          <w:lang w:val="en-GB"/>
        </w:rPr>
      </w:pPr>
      <w:r w:rsidRPr="00440F03">
        <w:rPr>
          <w:noProof/>
          <w:lang w:val="en-GB"/>
        </w:rPr>
        <w:drawing>
          <wp:inline distT="0" distB="0" distL="0" distR="0" wp14:anchorId="7309AE2D" wp14:editId="5872129F">
            <wp:extent cx="5943600" cy="827405"/>
            <wp:effectExtent l="0" t="0" r="0" b="0"/>
            <wp:docPr id="1274950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950176" name=""/>
                    <pic:cNvPicPr/>
                  </pic:nvPicPr>
                  <pic:blipFill>
                    <a:blip r:embed="rId28"/>
                    <a:stretch>
                      <a:fillRect/>
                    </a:stretch>
                  </pic:blipFill>
                  <pic:spPr>
                    <a:xfrm>
                      <a:off x="0" y="0"/>
                      <a:ext cx="5943600" cy="827405"/>
                    </a:xfrm>
                    <a:prstGeom prst="rect">
                      <a:avLst/>
                    </a:prstGeom>
                  </pic:spPr>
                </pic:pic>
              </a:graphicData>
            </a:graphic>
          </wp:inline>
        </w:drawing>
      </w:r>
    </w:p>
    <w:p w14:paraId="0229A7A9" w14:textId="37F7BEC7" w:rsidR="00440F03" w:rsidRDefault="00440F03" w:rsidP="00B8309C">
      <w:pPr>
        <w:rPr>
          <w:lang w:val="en-GB"/>
        </w:rPr>
      </w:pPr>
      <w:r>
        <w:rPr>
          <w:lang w:val="en-GB"/>
        </w:rPr>
        <w:t xml:space="preserve">Afterwards, a pie chart had been deduced to illustrate the ratio of normal and high average prices of the hotel reservations. </w:t>
      </w:r>
      <w:r w:rsidR="00D77FD0">
        <w:rPr>
          <w:lang w:val="en-GB"/>
        </w:rPr>
        <w:t xml:space="preserve">So, the </w:t>
      </w:r>
      <w:r w:rsidR="00B238DF">
        <w:rPr>
          <w:lang w:val="en-GB"/>
        </w:rPr>
        <w:t xml:space="preserve">respective cells had been chosen to represent the normal </w:t>
      </w:r>
      <w:proofErr w:type="spellStart"/>
      <w:r w:rsidR="00B238DF">
        <w:rPr>
          <w:lang w:val="en-GB"/>
        </w:rPr>
        <w:t>countif</w:t>
      </w:r>
      <w:proofErr w:type="spellEnd"/>
      <w:r w:rsidR="00B238DF">
        <w:rPr>
          <w:lang w:val="en-GB"/>
        </w:rPr>
        <w:t xml:space="preserve"> results and the high </w:t>
      </w:r>
      <w:proofErr w:type="spellStart"/>
      <w:r w:rsidR="00B238DF">
        <w:rPr>
          <w:lang w:val="en-GB"/>
        </w:rPr>
        <w:t>countif</w:t>
      </w:r>
      <w:proofErr w:type="spellEnd"/>
      <w:r w:rsidR="00B238DF">
        <w:rPr>
          <w:lang w:val="en-GB"/>
        </w:rPr>
        <w:t xml:space="preserve"> results.</w:t>
      </w:r>
      <w:r w:rsidR="000B57AA">
        <w:rPr>
          <w:lang w:val="en-GB"/>
        </w:rPr>
        <w:t xml:space="preserve"> Then, the pie-chart option had been selected to yield in a pie chart representing the ratio of high and normal </w:t>
      </w:r>
      <w:r w:rsidR="003F167D">
        <w:rPr>
          <w:lang w:val="en-GB"/>
        </w:rPr>
        <w:t>average prices of the hotel reservations.</w:t>
      </w:r>
    </w:p>
    <w:p w14:paraId="50BC8BFF" w14:textId="3EE50B19" w:rsidR="00F04B5F" w:rsidRDefault="00F04B5F" w:rsidP="00B8309C">
      <w:pPr>
        <w:rPr>
          <w:lang w:val="en-GB"/>
        </w:rPr>
      </w:pPr>
      <w:r w:rsidRPr="00F04B5F">
        <w:rPr>
          <w:noProof/>
          <w:lang w:val="en-GB"/>
        </w:rPr>
        <w:drawing>
          <wp:inline distT="0" distB="0" distL="0" distR="0" wp14:anchorId="73E7882F" wp14:editId="12169EE2">
            <wp:extent cx="5943600" cy="1862455"/>
            <wp:effectExtent l="0" t="0" r="0" b="4445"/>
            <wp:docPr id="19913104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310495" name=""/>
                    <pic:cNvPicPr/>
                  </pic:nvPicPr>
                  <pic:blipFill>
                    <a:blip r:embed="rId29"/>
                    <a:stretch>
                      <a:fillRect/>
                    </a:stretch>
                  </pic:blipFill>
                  <pic:spPr>
                    <a:xfrm>
                      <a:off x="0" y="0"/>
                      <a:ext cx="5943600" cy="1862455"/>
                    </a:xfrm>
                    <a:prstGeom prst="rect">
                      <a:avLst/>
                    </a:prstGeom>
                  </pic:spPr>
                </pic:pic>
              </a:graphicData>
            </a:graphic>
          </wp:inline>
        </w:drawing>
      </w:r>
    </w:p>
    <w:p w14:paraId="2F76FDDC" w14:textId="60976E08" w:rsidR="00F04B5F" w:rsidRDefault="00C7478B" w:rsidP="00B8309C">
      <w:pPr>
        <w:rPr>
          <w:lang w:val="en-GB"/>
        </w:rPr>
      </w:pPr>
      <w:r>
        <w:rPr>
          <w:lang w:val="en-GB"/>
        </w:rPr>
        <w:t>It can be observed from the image below that a pie chart had appeared but without any labelling of the percentages of the variables. Thus, the char</w:t>
      </w:r>
      <w:r w:rsidR="0081738B">
        <w:rPr>
          <w:lang w:val="en-GB"/>
        </w:rPr>
        <w:t>t design had been changed to another type with the clear indication of the percentages of the variables.</w:t>
      </w:r>
    </w:p>
    <w:p w14:paraId="1C017E6C" w14:textId="233FCF65" w:rsidR="00326F94" w:rsidRDefault="00C7478B" w:rsidP="00B8309C">
      <w:pPr>
        <w:rPr>
          <w:lang w:val="en-GB"/>
        </w:rPr>
      </w:pPr>
      <w:r w:rsidRPr="00C7478B">
        <w:rPr>
          <w:noProof/>
          <w:lang w:val="en-GB"/>
        </w:rPr>
        <w:lastRenderedPageBreak/>
        <w:drawing>
          <wp:inline distT="0" distB="0" distL="0" distR="0" wp14:anchorId="620426D6" wp14:editId="25F8E65D">
            <wp:extent cx="5621867" cy="3200740"/>
            <wp:effectExtent l="0" t="0" r="0" b="0"/>
            <wp:docPr id="1898880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80490" name=""/>
                    <pic:cNvPicPr/>
                  </pic:nvPicPr>
                  <pic:blipFill>
                    <a:blip r:embed="rId30"/>
                    <a:stretch>
                      <a:fillRect/>
                    </a:stretch>
                  </pic:blipFill>
                  <pic:spPr>
                    <a:xfrm>
                      <a:off x="0" y="0"/>
                      <a:ext cx="5625431" cy="3202769"/>
                    </a:xfrm>
                    <a:prstGeom prst="rect">
                      <a:avLst/>
                    </a:prstGeom>
                  </pic:spPr>
                </pic:pic>
              </a:graphicData>
            </a:graphic>
          </wp:inline>
        </w:drawing>
      </w:r>
    </w:p>
    <w:p w14:paraId="272A58F2" w14:textId="17619976" w:rsidR="00326F94" w:rsidRDefault="002B5D9D" w:rsidP="00B8309C">
      <w:pPr>
        <w:rPr>
          <w:lang w:val="en-GB"/>
        </w:rPr>
      </w:pPr>
      <w:r>
        <w:rPr>
          <w:lang w:val="en-GB"/>
        </w:rPr>
        <w:t xml:space="preserve">After the changes to the charts from the chart design had been </w:t>
      </w:r>
      <w:r w:rsidR="003F4694">
        <w:rPr>
          <w:lang w:val="en-GB"/>
        </w:rPr>
        <w:t xml:space="preserve">made, the following chart had been produced, indicating that over 62% hotel reservation had been </w:t>
      </w:r>
      <w:r w:rsidR="00392E07">
        <w:rPr>
          <w:lang w:val="en-GB"/>
        </w:rPr>
        <w:t xml:space="preserve">over 90 in average prices </w:t>
      </w:r>
      <w:r w:rsidR="00016899">
        <w:rPr>
          <w:lang w:val="en-GB"/>
        </w:rPr>
        <w:t>yielding in high and the remaining 38% had been below 90 yielding in normal average hotel room prices.</w:t>
      </w:r>
    </w:p>
    <w:p w14:paraId="6FE59189" w14:textId="6F7869B7" w:rsidR="00326F94" w:rsidRDefault="00326F94" w:rsidP="00B8309C">
      <w:pPr>
        <w:rPr>
          <w:lang w:val="en-GB"/>
        </w:rPr>
      </w:pPr>
      <w:r w:rsidRPr="00326F94">
        <w:rPr>
          <w:noProof/>
          <w:lang w:val="en-GB"/>
        </w:rPr>
        <w:drawing>
          <wp:inline distT="0" distB="0" distL="0" distR="0" wp14:anchorId="797C85FE" wp14:editId="24E406C3">
            <wp:extent cx="2339340" cy="2463800"/>
            <wp:effectExtent l="0" t="0" r="3810" b="0"/>
            <wp:docPr id="361812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812269" name=""/>
                    <pic:cNvPicPr/>
                  </pic:nvPicPr>
                  <pic:blipFill>
                    <a:blip r:embed="rId31"/>
                    <a:stretch>
                      <a:fillRect/>
                    </a:stretch>
                  </pic:blipFill>
                  <pic:spPr>
                    <a:xfrm>
                      <a:off x="0" y="0"/>
                      <a:ext cx="2340326" cy="2464838"/>
                    </a:xfrm>
                    <a:prstGeom prst="rect">
                      <a:avLst/>
                    </a:prstGeom>
                  </pic:spPr>
                </pic:pic>
              </a:graphicData>
            </a:graphic>
          </wp:inline>
        </w:drawing>
      </w:r>
    </w:p>
    <w:p w14:paraId="43D2E1F6" w14:textId="6D977005" w:rsidR="00F33A96" w:rsidRDefault="001103C5" w:rsidP="00B8309C">
      <w:pPr>
        <w:rPr>
          <w:lang w:val="en-GB"/>
        </w:rPr>
      </w:pPr>
      <w:r>
        <w:rPr>
          <w:lang w:val="en-GB"/>
        </w:rPr>
        <w:t xml:space="preserve">From the pivot table, </w:t>
      </w:r>
      <w:r w:rsidR="00922FBE">
        <w:rPr>
          <w:lang w:val="en-GB"/>
        </w:rPr>
        <w:t xml:space="preserve">charts can be easily formed, by simply clicking </w:t>
      </w:r>
      <w:r w:rsidR="006D7565">
        <w:rPr>
          <w:lang w:val="en-GB"/>
        </w:rPr>
        <w:t xml:space="preserve">the cell with ‘Row Labels’ and </w:t>
      </w:r>
      <w:r w:rsidR="000C7175">
        <w:rPr>
          <w:lang w:val="en-GB"/>
        </w:rPr>
        <w:t xml:space="preserve">selecting the bar chart from the chart option within the ‘Insert’ task bar. </w:t>
      </w:r>
      <w:r w:rsidR="00F26CD8">
        <w:rPr>
          <w:lang w:val="en-GB"/>
        </w:rPr>
        <w:t>For the simplicity of the task, clustered chart had been chosen. This is mainly because, it would allow to illustrate the differences between the average prices</w:t>
      </w:r>
      <w:r w:rsidR="00A40F15">
        <w:rPr>
          <w:lang w:val="en-GB"/>
        </w:rPr>
        <w:t xml:space="preserve"> and other variables of the reservations placed through different market places.</w:t>
      </w:r>
    </w:p>
    <w:p w14:paraId="62BEFF8A" w14:textId="601C96D2" w:rsidR="00B8309C" w:rsidRDefault="00F33A96" w:rsidP="00B8309C">
      <w:pPr>
        <w:rPr>
          <w:lang w:val="en-GB"/>
        </w:rPr>
      </w:pPr>
      <w:r w:rsidRPr="00F33A96">
        <w:rPr>
          <w:noProof/>
          <w:lang w:val="en-GB"/>
        </w:rPr>
        <w:lastRenderedPageBreak/>
        <w:drawing>
          <wp:inline distT="0" distB="0" distL="0" distR="0" wp14:anchorId="23B86C67" wp14:editId="049B1BCC">
            <wp:extent cx="5571067" cy="3786659"/>
            <wp:effectExtent l="0" t="0" r="0" b="4445"/>
            <wp:docPr id="1818403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40314" name=""/>
                    <pic:cNvPicPr/>
                  </pic:nvPicPr>
                  <pic:blipFill>
                    <a:blip r:embed="rId32"/>
                    <a:stretch>
                      <a:fillRect/>
                    </a:stretch>
                  </pic:blipFill>
                  <pic:spPr>
                    <a:xfrm>
                      <a:off x="0" y="0"/>
                      <a:ext cx="5576662" cy="3790462"/>
                    </a:xfrm>
                    <a:prstGeom prst="rect">
                      <a:avLst/>
                    </a:prstGeom>
                  </pic:spPr>
                </pic:pic>
              </a:graphicData>
            </a:graphic>
          </wp:inline>
        </w:drawing>
      </w:r>
    </w:p>
    <w:p w14:paraId="32057051" w14:textId="01187C33" w:rsidR="00F33A96" w:rsidRDefault="00E002C2" w:rsidP="00B8309C">
      <w:pPr>
        <w:rPr>
          <w:lang w:val="en-GB"/>
        </w:rPr>
      </w:pPr>
      <w:r>
        <w:rPr>
          <w:lang w:val="en-GB"/>
        </w:rPr>
        <w:t xml:space="preserve">As the following chart can be </w:t>
      </w:r>
      <w:r w:rsidR="00333936">
        <w:rPr>
          <w:lang w:val="en-GB"/>
        </w:rPr>
        <w:t xml:space="preserve">observed, the </w:t>
      </w:r>
      <w:r w:rsidR="00BE54CB">
        <w:rPr>
          <w:lang w:val="en-GB"/>
        </w:rPr>
        <w:t>bar chart helps to identify the highest average price incurring market place which had been online</w:t>
      </w:r>
      <w:r w:rsidR="00D267AC">
        <w:rPr>
          <w:lang w:val="en-GB"/>
        </w:rPr>
        <w:t>, whilst aviation has the lowest average price.</w:t>
      </w:r>
      <w:r w:rsidR="00E4016F">
        <w:rPr>
          <w:lang w:val="en-GB"/>
        </w:rPr>
        <w:t xml:space="preserve"> Similarly, the other variables have similar trends.</w:t>
      </w:r>
    </w:p>
    <w:p w14:paraId="3D2F4DC1" w14:textId="02D0E92E" w:rsidR="00A04F33" w:rsidRDefault="00E002C2" w:rsidP="00B36FB0">
      <w:pPr>
        <w:rPr>
          <w:lang w:val="en-GB"/>
        </w:rPr>
      </w:pPr>
      <w:r w:rsidRPr="00E002C2">
        <w:rPr>
          <w:noProof/>
          <w:lang w:val="en-GB"/>
        </w:rPr>
        <w:drawing>
          <wp:inline distT="0" distB="0" distL="0" distR="0" wp14:anchorId="125F4596" wp14:editId="5CAD9CAB">
            <wp:extent cx="5418667" cy="3258147"/>
            <wp:effectExtent l="0" t="0" r="0" b="0"/>
            <wp:docPr id="229224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224177" name=""/>
                    <pic:cNvPicPr/>
                  </pic:nvPicPr>
                  <pic:blipFill>
                    <a:blip r:embed="rId33"/>
                    <a:stretch>
                      <a:fillRect/>
                    </a:stretch>
                  </pic:blipFill>
                  <pic:spPr>
                    <a:xfrm>
                      <a:off x="0" y="0"/>
                      <a:ext cx="5419660" cy="3258744"/>
                    </a:xfrm>
                    <a:prstGeom prst="rect">
                      <a:avLst/>
                    </a:prstGeom>
                  </pic:spPr>
                </pic:pic>
              </a:graphicData>
            </a:graphic>
          </wp:inline>
        </w:drawing>
      </w:r>
      <w:r w:rsidR="00A04F33">
        <w:rPr>
          <w:lang w:val="en-GB"/>
        </w:rPr>
        <w:br w:type="page"/>
      </w:r>
    </w:p>
    <w:p w14:paraId="77F26DC4" w14:textId="4703DA7D" w:rsidR="009F0E37" w:rsidRDefault="00A04F33" w:rsidP="00A04F33">
      <w:pPr>
        <w:pStyle w:val="Heading1"/>
        <w:rPr>
          <w:lang w:val="en-GB"/>
        </w:rPr>
      </w:pPr>
      <w:bookmarkStart w:id="7" w:name="_Toc143949932"/>
      <w:r>
        <w:rPr>
          <w:lang w:val="en-GB"/>
        </w:rPr>
        <w:lastRenderedPageBreak/>
        <w:t>Part 2</w:t>
      </w:r>
      <w:bookmarkEnd w:id="7"/>
    </w:p>
    <w:p w14:paraId="660D2F44" w14:textId="02799498" w:rsidR="00A04F33" w:rsidRDefault="005304F3" w:rsidP="00A34023">
      <w:pPr>
        <w:pStyle w:val="Heading2"/>
        <w:numPr>
          <w:ilvl w:val="0"/>
          <w:numId w:val="2"/>
        </w:numPr>
        <w:rPr>
          <w:lang w:val="en-GB"/>
        </w:rPr>
      </w:pPr>
      <w:bookmarkStart w:id="8" w:name="_Toc143949933"/>
      <w:r>
        <w:rPr>
          <w:lang w:val="en-GB"/>
        </w:rPr>
        <w:t>Frequency of Male and Female Students</w:t>
      </w:r>
      <w:bookmarkEnd w:id="8"/>
    </w:p>
    <w:p w14:paraId="2980170A" w14:textId="0DFAA0B3" w:rsidR="008230B1" w:rsidRDefault="00D06C8A" w:rsidP="005304F3">
      <w:pPr>
        <w:rPr>
          <w:lang w:val="en-GB"/>
        </w:rPr>
      </w:pPr>
      <w:r>
        <w:rPr>
          <w:lang w:val="en-GB"/>
        </w:rPr>
        <w:t xml:space="preserve">In order to calculate and identify the number of male students and female students, COUNTIF function had been used within the Excel file. For the calculation of the male students, the function - </w:t>
      </w:r>
      <w:r w:rsidR="008230B1" w:rsidRPr="008230B1">
        <w:rPr>
          <w:lang w:val="en-GB"/>
        </w:rPr>
        <w:t>=</w:t>
      </w:r>
      <w:proofErr w:type="gramStart"/>
      <w:r w:rsidR="008230B1" w:rsidRPr="008230B1">
        <w:rPr>
          <w:lang w:val="en-GB"/>
        </w:rPr>
        <w:t>COUNTIF(</w:t>
      </w:r>
      <w:proofErr w:type="gramEnd"/>
      <w:r w:rsidR="008230B1" w:rsidRPr="008230B1">
        <w:rPr>
          <w:lang w:val="en-GB"/>
        </w:rPr>
        <w:t>H2:H2134,"Male")</w:t>
      </w:r>
      <w:r>
        <w:rPr>
          <w:lang w:val="en-GB"/>
        </w:rPr>
        <w:t>, had been used.</w:t>
      </w:r>
      <w:r w:rsidR="00D70B4F">
        <w:rPr>
          <w:lang w:val="en-GB"/>
        </w:rPr>
        <w:t xml:space="preserve"> </w:t>
      </w:r>
      <w:r w:rsidR="007F6BA2">
        <w:rPr>
          <w:lang w:val="en-GB"/>
        </w:rPr>
        <w:t xml:space="preserve">The </w:t>
      </w:r>
      <w:r w:rsidR="00060F68">
        <w:rPr>
          <w:lang w:val="en-GB"/>
        </w:rPr>
        <w:t>data range for the formula had been the Gender column and the condition had been set to ‘Male’, the term used for the boys in the column.</w:t>
      </w:r>
    </w:p>
    <w:p w14:paraId="5F4960F0" w14:textId="44DEA016" w:rsidR="008230B1" w:rsidRDefault="001B1899" w:rsidP="005304F3">
      <w:pPr>
        <w:rPr>
          <w:lang w:val="en-GB"/>
        </w:rPr>
      </w:pPr>
      <w:r w:rsidRPr="001B1899">
        <w:rPr>
          <w:noProof/>
          <w:lang w:val="en-GB"/>
        </w:rPr>
        <w:drawing>
          <wp:inline distT="0" distB="0" distL="0" distR="0" wp14:anchorId="0DABF81D" wp14:editId="0281DA0C">
            <wp:extent cx="4327881" cy="4842934"/>
            <wp:effectExtent l="0" t="0" r="0" b="0"/>
            <wp:docPr id="1648216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216700" name=""/>
                    <pic:cNvPicPr/>
                  </pic:nvPicPr>
                  <pic:blipFill>
                    <a:blip r:embed="rId34"/>
                    <a:stretch>
                      <a:fillRect/>
                    </a:stretch>
                  </pic:blipFill>
                  <pic:spPr>
                    <a:xfrm>
                      <a:off x="0" y="0"/>
                      <a:ext cx="4332370" cy="4847957"/>
                    </a:xfrm>
                    <a:prstGeom prst="rect">
                      <a:avLst/>
                    </a:prstGeom>
                  </pic:spPr>
                </pic:pic>
              </a:graphicData>
            </a:graphic>
          </wp:inline>
        </w:drawing>
      </w:r>
      <w:r w:rsidRPr="001B1899">
        <w:rPr>
          <w:noProof/>
        </w:rPr>
        <w:t xml:space="preserve"> </w:t>
      </w:r>
      <w:r w:rsidRPr="001B1899">
        <w:rPr>
          <w:noProof/>
          <w:lang w:val="en-GB"/>
        </w:rPr>
        <w:drawing>
          <wp:inline distT="0" distB="0" distL="0" distR="0" wp14:anchorId="1C65F4C1" wp14:editId="0E6B4910">
            <wp:extent cx="1585097" cy="213378"/>
            <wp:effectExtent l="0" t="0" r="0" b="0"/>
            <wp:docPr id="494097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409746" name=""/>
                    <pic:cNvPicPr/>
                  </pic:nvPicPr>
                  <pic:blipFill>
                    <a:blip r:embed="rId35"/>
                    <a:stretch>
                      <a:fillRect/>
                    </a:stretch>
                  </pic:blipFill>
                  <pic:spPr>
                    <a:xfrm>
                      <a:off x="0" y="0"/>
                      <a:ext cx="1585097" cy="213378"/>
                    </a:xfrm>
                    <a:prstGeom prst="rect">
                      <a:avLst/>
                    </a:prstGeom>
                  </pic:spPr>
                </pic:pic>
              </a:graphicData>
            </a:graphic>
          </wp:inline>
        </w:drawing>
      </w:r>
    </w:p>
    <w:p w14:paraId="4590E963" w14:textId="66A2CF5C" w:rsidR="00D70B4F" w:rsidRDefault="00D70B4F" w:rsidP="005304F3">
      <w:pPr>
        <w:rPr>
          <w:lang w:val="en-GB"/>
        </w:rPr>
      </w:pPr>
      <w:r>
        <w:rPr>
          <w:lang w:val="en-GB"/>
        </w:rPr>
        <w:t xml:space="preserve">The output indicates that there are </w:t>
      </w:r>
      <w:r w:rsidR="001B1899" w:rsidRPr="00E760F8">
        <w:rPr>
          <w:b/>
          <w:bCs/>
          <w:lang w:val="en-GB"/>
        </w:rPr>
        <w:t xml:space="preserve">1,077 </w:t>
      </w:r>
      <w:r w:rsidRPr="00E760F8">
        <w:rPr>
          <w:b/>
          <w:bCs/>
          <w:lang w:val="en-GB"/>
        </w:rPr>
        <w:t>male students</w:t>
      </w:r>
      <w:r>
        <w:rPr>
          <w:lang w:val="en-GB"/>
        </w:rPr>
        <w:t xml:space="preserve"> within the dataset.</w:t>
      </w:r>
    </w:p>
    <w:p w14:paraId="375CD127" w14:textId="77777777" w:rsidR="00D70B4F" w:rsidRDefault="00D70B4F" w:rsidP="005304F3">
      <w:pPr>
        <w:rPr>
          <w:lang w:val="en-GB"/>
        </w:rPr>
      </w:pPr>
    </w:p>
    <w:p w14:paraId="40E182C5" w14:textId="78A745E4" w:rsidR="00D70B4F" w:rsidRDefault="00D70B4F" w:rsidP="005304F3">
      <w:pPr>
        <w:rPr>
          <w:lang w:val="en-GB"/>
        </w:rPr>
      </w:pPr>
      <w:r>
        <w:rPr>
          <w:lang w:val="en-GB"/>
        </w:rPr>
        <w:lastRenderedPageBreak/>
        <w:t xml:space="preserve">For the calculation of the female students, the function - </w:t>
      </w:r>
      <w:r w:rsidR="00060F68" w:rsidRPr="00060F68">
        <w:rPr>
          <w:lang w:val="en-GB"/>
        </w:rPr>
        <w:t>=</w:t>
      </w:r>
      <w:proofErr w:type="gramStart"/>
      <w:r w:rsidR="00060F68" w:rsidRPr="00060F68">
        <w:rPr>
          <w:lang w:val="en-GB"/>
        </w:rPr>
        <w:t>COUNTIF(</w:t>
      </w:r>
      <w:proofErr w:type="gramEnd"/>
      <w:r w:rsidR="00060F68" w:rsidRPr="00060F68">
        <w:rPr>
          <w:lang w:val="en-GB"/>
        </w:rPr>
        <w:t>H2:H2134,"Female")</w:t>
      </w:r>
      <w:r>
        <w:rPr>
          <w:lang w:val="en-GB"/>
        </w:rPr>
        <w:t xml:space="preserve">, had been used. </w:t>
      </w:r>
      <w:r w:rsidR="00060F68">
        <w:rPr>
          <w:lang w:val="en-GB"/>
        </w:rPr>
        <w:t>The data range for the formula had been the Gender column and the condition had been set to ‘</w:t>
      </w:r>
      <w:r w:rsidR="00E13953">
        <w:rPr>
          <w:lang w:val="en-GB"/>
        </w:rPr>
        <w:t>Fem</w:t>
      </w:r>
      <w:r w:rsidR="00060F68">
        <w:rPr>
          <w:lang w:val="en-GB"/>
        </w:rPr>
        <w:t xml:space="preserve">ale’, the term used for the </w:t>
      </w:r>
      <w:r w:rsidR="00E13953">
        <w:rPr>
          <w:lang w:val="en-GB"/>
        </w:rPr>
        <w:t>girls</w:t>
      </w:r>
      <w:r w:rsidR="00060F68">
        <w:rPr>
          <w:lang w:val="en-GB"/>
        </w:rPr>
        <w:t xml:space="preserve"> in the column. </w:t>
      </w:r>
      <w:r>
        <w:rPr>
          <w:lang w:val="en-GB"/>
        </w:rPr>
        <w:t xml:space="preserve">The output indicates that there are </w:t>
      </w:r>
      <w:r w:rsidR="00981C85" w:rsidRPr="00E760F8">
        <w:rPr>
          <w:b/>
          <w:bCs/>
          <w:lang w:val="en-GB"/>
        </w:rPr>
        <w:t xml:space="preserve">1,056 </w:t>
      </w:r>
      <w:r w:rsidRPr="00E760F8">
        <w:rPr>
          <w:b/>
          <w:bCs/>
          <w:lang w:val="en-GB"/>
        </w:rPr>
        <w:t>female students</w:t>
      </w:r>
      <w:r>
        <w:rPr>
          <w:lang w:val="en-GB"/>
        </w:rPr>
        <w:t xml:space="preserve"> within the dataset.</w:t>
      </w:r>
    </w:p>
    <w:p w14:paraId="12CCCAA3" w14:textId="11EE8CBB" w:rsidR="00ED6AAF" w:rsidRDefault="00ED6AAF" w:rsidP="005304F3">
      <w:pPr>
        <w:rPr>
          <w:lang w:val="en-GB"/>
        </w:rPr>
      </w:pPr>
      <w:r w:rsidRPr="00ED6AAF">
        <w:rPr>
          <w:noProof/>
          <w:lang w:val="en-GB"/>
        </w:rPr>
        <w:drawing>
          <wp:inline distT="0" distB="0" distL="0" distR="0" wp14:anchorId="6C4451DE" wp14:editId="6F5B7103">
            <wp:extent cx="4233333" cy="4988277"/>
            <wp:effectExtent l="0" t="0" r="0" b="3175"/>
            <wp:docPr id="17749966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996663" name=""/>
                    <pic:cNvPicPr/>
                  </pic:nvPicPr>
                  <pic:blipFill>
                    <a:blip r:embed="rId36"/>
                    <a:stretch>
                      <a:fillRect/>
                    </a:stretch>
                  </pic:blipFill>
                  <pic:spPr>
                    <a:xfrm>
                      <a:off x="0" y="0"/>
                      <a:ext cx="4239609" cy="4995672"/>
                    </a:xfrm>
                    <a:prstGeom prst="rect">
                      <a:avLst/>
                    </a:prstGeom>
                  </pic:spPr>
                </pic:pic>
              </a:graphicData>
            </a:graphic>
          </wp:inline>
        </w:drawing>
      </w:r>
      <w:r w:rsidR="00981C85" w:rsidRPr="00981C85">
        <w:rPr>
          <w:noProof/>
        </w:rPr>
        <w:t xml:space="preserve"> </w:t>
      </w:r>
      <w:r w:rsidR="00981C85" w:rsidRPr="00981C85">
        <w:rPr>
          <w:noProof/>
          <w:lang w:val="en-GB"/>
        </w:rPr>
        <w:drawing>
          <wp:inline distT="0" distB="0" distL="0" distR="0" wp14:anchorId="70030A2F" wp14:editId="3FAAAE53">
            <wp:extent cx="1600339" cy="213378"/>
            <wp:effectExtent l="0" t="0" r="0" b="0"/>
            <wp:docPr id="1546566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566286" name=""/>
                    <pic:cNvPicPr/>
                  </pic:nvPicPr>
                  <pic:blipFill>
                    <a:blip r:embed="rId37"/>
                    <a:stretch>
                      <a:fillRect/>
                    </a:stretch>
                  </pic:blipFill>
                  <pic:spPr>
                    <a:xfrm>
                      <a:off x="0" y="0"/>
                      <a:ext cx="1600339" cy="213378"/>
                    </a:xfrm>
                    <a:prstGeom prst="rect">
                      <a:avLst/>
                    </a:prstGeom>
                  </pic:spPr>
                </pic:pic>
              </a:graphicData>
            </a:graphic>
          </wp:inline>
        </w:drawing>
      </w:r>
    </w:p>
    <w:p w14:paraId="5C79D10D" w14:textId="6B9FAC29" w:rsidR="005304F3" w:rsidRDefault="00C812E3" w:rsidP="00A34023">
      <w:pPr>
        <w:pStyle w:val="Heading2"/>
        <w:numPr>
          <w:ilvl w:val="0"/>
          <w:numId w:val="2"/>
        </w:numPr>
        <w:rPr>
          <w:lang w:val="en-GB"/>
        </w:rPr>
      </w:pPr>
      <w:bookmarkStart w:id="9" w:name="_Toc143949934"/>
      <w:r>
        <w:rPr>
          <w:lang w:val="en-GB"/>
        </w:rPr>
        <w:t>Frequency of Students Who Qualify for Reduced/Free Lunch</w:t>
      </w:r>
      <w:bookmarkEnd w:id="9"/>
    </w:p>
    <w:p w14:paraId="003C28F5" w14:textId="4FDC0256" w:rsidR="00C812E3" w:rsidRDefault="00DF4898" w:rsidP="00C514C7">
      <w:pPr>
        <w:rPr>
          <w:lang w:val="en-GB"/>
        </w:rPr>
      </w:pPr>
      <w:r>
        <w:rPr>
          <w:lang w:val="en-GB"/>
        </w:rPr>
        <w:t xml:space="preserve">In order to calculate and identify the number of students who qualify for reduced or free lunch, COUNTIF function had been used within the Excel file. For the calculation of the </w:t>
      </w:r>
      <w:r w:rsidR="00014C77">
        <w:rPr>
          <w:lang w:val="en-GB"/>
        </w:rPr>
        <w:t xml:space="preserve">reduce or free lunch qualified </w:t>
      </w:r>
      <w:r>
        <w:rPr>
          <w:lang w:val="en-GB"/>
        </w:rPr>
        <w:t xml:space="preserve">students, the function - </w:t>
      </w:r>
      <w:r w:rsidR="00967442" w:rsidRPr="00967442">
        <w:rPr>
          <w:lang w:val="en-GB"/>
        </w:rPr>
        <w:t>=</w:t>
      </w:r>
      <w:proofErr w:type="gramStart"/>
      <w:r w:rsidR="00967442" w:rsidRPr="00967442">
        <w:rPr>
          <w:lang w:val="en-GB"/>
        </w:rPr>
        <w:t>COUNTIF(</w:t>
      </w:r>
      <w:proofErr w:type="gramEnd"/>
      <w:r w:rsidR="00967442" w:rsidRPr="00967442">
        <w:rPr>
          <w:lang w:val="en-GB"/>
        </w:rPr>
        <w:t>I2:I2134,"Qualifies for reduced/free lunch")</w:t>
      </w:r>
      <w:r>
        <w:rPr>
          <w:lang w:val="en-GB"/>
        </w:rPr>
        <w:t xml:space="preserve">, had been used. The data range for the formula had been the </w:t>
      </w:r>
      <w:proofErr w:type="gramStart"/>
      <w:r w:rsidR="00E43447">
        <w:rPr>
          <w:lang w:val="en-GB"/>
        </w:rPr>
        <w:t>Lunch</w:t>
      </w:r>
      <w:proofErr w:type="gramEnd"/>
      <w:r>
        <w:rPr>
          <w:lang w:val="en-GB"/>
        </w:rPr>
        <w:t xml:space="preserve"> column and the condition had been set to ‘</w:t>
      </w:r>
      <w:r w:rsidR="00967442" w:rsidRPr="00967442">
        <w:rPr>
          <w:lang w:val="en-GB"/>
        </w:rPr>
        <w:t>Qualifies for reduced/free lunch</w:t>
      </w:r>
      <w:r>
        <w:rPr>
          <w:lang w:val="en-GB"/>
        </w:rPr>
        <w:t>’, the term used for the boys in the column.</w:t>
      </w:r>
    </w:p>
    <w:p w14:paraId="23EAE0C4" w14:textId="577A0FBC" w:rsidR="00967442" w:rsidRDefault="00967442" w:rsidP="00C514C7">
      <w:pPr>
        <w:rPr>
          <w:noProof/>
        </w:rPr>
      </w:pPr>
      <w:r w:rsidRPr="00967442">
        <w:rPr>
          <w:noProof/>
          <w:lang w:val="en-GB"/>
        </w:rPr>
        <w:lastRenderedPageBreak/>
        <w:drawing>
          <wp:inline distT="0" distB="0" distL="0" distR="0" wp14:anchorId="49D92400" wp14:editId="6208CAB3">
            <wp:extent cx="3598333" cy="4115149"/>
            <wp:effectExtent l="0" t="0" r="2540" b="0"/>
            <wp:docPr id="4618823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882378" name=""/>
                    <pic:cNvPicPr/>
                  </pic:nvPicPr>
                  <pic:blipFill>
                    <a:blip r:embed="rId38"/>
                    <a:stretch>
                      <a:fillRect/>
                    </a:stretch>
                  </pic:blipFill>
                  <pic:spPr>
                    <a:xfrm>
                      <a:off x="0" y="0"/>
                      <a:ext cx="3614251" cy="4133353"/>
                    </a:xfrm>
                    <a:prstGeom prst="rect">
                      <a:avLst/>
                    </a:prstGeom>
                  </pic:spPr>
                </pic:pic>
              </a:graphicData>
            </a:graphic>
          </wp:inline>
        </w:drawing>
      </w:r>
      <w:r w:rsidR="00B33CF2" w:rsidRPr="00B33CF2">
        <w:rPr>
          <w:noProof/>
        </w:rPr>
        <w:t xml:space="preserve"> </w:t>
      </w:r>
      <w:r w:rsidR="00B33CF2" w:rsidRPr="00B33CF2">
        <w:rPr>
          <w:noProof/>
          <w:lang w:val="en-GB"/>
        </w:rPr>
        <w:drawing>
          <wp:inline distT="0" distB="0" distL="0" distR="0" wp14:anchorId="3397FCA8" wp14:editId="59737058">
            <wp:extent cx="2252133" cy="313055"/>
            <wp:effectExtent l="0" t="0" r="0" b="0"/>
            <wp:docPr id="20595849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584933" name=""/>
                    <pic:cNvPicPr/>
                  </pic:nvPicPr>
                  <pic:blipFill>
                    <a:blip r:embed="rId39"/>
                    <a:stretch>
                      <a:fillRect/>
                    </a:stretch>
                  </pic:blipFill>
                  <pic:spPr>
                    <a:xfrm>
                      <a:off x="0" y="0"/>
                      <a:ext cx="2285984" cy="317760"/>
                    </a:xfrm>
                    <a:prstGeom prst="rect">
                      <a:avLst/>
                    </a:prstGeom>
                  </pic:spPr>
                </pic:pic>
              </a:graphicData>
            </a:graphic>
          </wp:inline>
        </w:drawing>
      </w:r>
    </w:p>
    <w:p w14:paraId="5974A766" w14:textId="6D497F88" w:rsidR="00B33CF2" w:rsidRPr="00C812E3" w:rsidRDefault="002B33A4" w:rsidP="00C514C7">
      <w:pPr>
        <w:rPr>
          <w:lang w:val="en-GB"/>
        </w:rPr>
      </w:pPr>
      <w:r>
        <w:rPr>
          <w:noProof/>
        </w:rPr>
        <w:t xml:space="preserve">It had been deduced that </w:t>
      </w:r>
      <w:r w:rsidR="00222B97" w:rsidRPr="0068568B">
        <w:rPr>
          <w:b/>
          <w:bCs/>
          <w:noProof/>
        </w:rPr>
        <w:t>918 stud</w:t>
      </w:r>
      <w:r w:rsidR="0068568B" w:rsidRPr="0068568B">
        <w:rPr>
          <w:b/>
          <w:bCs/>
          <w:noProof/>
        </w:rPr>
        <w:t>en</w:t>
      </w:r>
      <w:r w:rsidR="00222B97" w:rsidRPr="0068568B">
        <w:rPr>
          <w:b/>
          <w:bCs/>
          <w:noProof/>
        </w:rPr>
        <w:t>ts</w:t>
      </w:r>
      <w:r w:rsidR="00222B97">
        <w:rPr>
          <w:noProof/>
        </w:rPr>
        <w:t xml:space="preserve"> had been qualified for reduced or free lunch.</w:t>
      </w:r>
    </w:p>
    <w:p w14:paraId="378D7665" w14:textId="4F25B092" w:rsidR="00276C11" w:rsidRDefault="00276C11" w:rsidP="00A34023">
      <w:pPr>
        <w:pStyle w:val="Heading2"/>
        <w:numPr>
          <w:ilvl w:val="0"/>
          <w:numId w:val="2"/>
        </w:numPr>
        <w:rPr>
          <w:lang w:val="en-GB"/>
        </w:rPr>
      </w:pPr>
      <w:bookmarkStart w:id="10" w:name="_Toc143949935"/>
      <w:r>
        <w:rPr>
          <w:lang w:val="en-GB"/>
        </w:rPr>
        <w:t xml:space="preserve">Mean and Median of Students who Qualify and Does not Qualify for </w:t>
      </w:r>
      <w:r w:rsidR="00C642FD">
        <w:rPr>
          <w:lang w:val="en-GB"/>
        </w:rPr>
        <w:t xml:space="preserve">Reduced or Free </w:t>
      </w:r>
      <w:r>
        <w:rPr>
          <w:lang w:val="en-GB"/>
        </w:rPr>
        <w:t>Lunch</w:t>
      </w:r>
      <w:bookmarkEnd w:id="10"/>
    </w:p>
    <w:p w14:paraId="7463E644" w14:textId="1E911F7F" w:rsidR="00276C11" w:rsidRDefault="000E09E5" w:rsidP="00276C11">
      <w:pPr>
        <w:rPr>
          <w:lang w:val="en-GB"/>
        </w:rPr>
      </w:pPr>
      <w:r>
        <w:rPr>
          <w:lang w:val="en-GB"/>
        </w:rPr>
        <w:t xml:space="preserve">The mean of the students who qualify for reduced or free lunch had been </w:t>
      </w:r>
      <w:r w:rsidR="00432A85">
        <w:rPr>
          <w:lang w:val="en-GB"/>
        </w:rPr>
        <w:t xml:space="preserve">calculated by dividing the </w:t>
      </w:r>
      <w:r w:rsidR="00CE19E8">
        <w:rPr>
          <w:lang w:val="en-GB"/>
        </w:rPr>
        <w:t>number of students who qualify for reduced or free lunch by the total number of students</w:t>
      </w:r>
      <w:r w:rsidR="00357F9E">
        <w:rPr>
          <w:lang w:val="en-GB"/>
        </w:rPr>
        <w:t xml:space="preserve"> as shown below. The total number of students account for both who qualify and does not qualify for reduced or free lunch.</w:t>
      </w:r>
      <w:r w:rsidR="00EA6A5B">
        <w:rPr>
          <w:lang w:val="en-GB"/>
        </w:rPr>
        <w:t xml:space="preserve"> </w:t>
      </w:r>
      <w:r w:rsidR="004B0236">
        <w:rPr>
          <w:lang w:val="en-GB"/>
        </w:rPr>
        <w:t xml:space="preserve">The mean of the </w:t>
      </w:r>
      <w:r w:rsidR="0016489E">
        <w:rPr>
          <w:lang w:val="en-GB"/>
        </w:rPr>
        <w:t>students who qualify and does not qualify for reduced or free lunch is 0.4303. Which means that the average student does not qualify for reduced or free lunch.</w:t>
      </w:r>
    </w:p>
    <w:p w14:paraId="289F5F4B" w14:textId="27C7D99E" w:rsidR="00357F9E" w:rsidRDefault="004B0236" w:rsidP="00276C11">
      <w:pPr>
        <w:rPr>
          <w:noProof/>
        </w:rPr>
      </w:pPr>
      <w:r w:rsidRPr="004B0236">
        <w:rPr>
          <w:noProof/>
        </w:rPr>
        <w:drawing>
          <wp:inline distT="0" distB="0" distL="0" distR="0" wp14:anchorId="38F44B87" wp14:editId="4F48C903">
            <wp:extent cx="3056467" cy="713176"/>
            <wp:effectExtent l="0" t="0" r="0" b="0"/>
            <wp:docPr id="1191231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231943" name=""/>
                    <pic:cNvPicPr/>
                  </pic:nvPicPr>
                  <pic:blipFill>
                    <a:blip r:embed="rId40"/>
                    <a:stretch>
                      <a:fillRect/>
                    </a:stretch>
                  </pic:blipFill>
                  <pic:spPr>
                    <a:xfrm>
                      <a:off x="0" y="0"/>
                      <a:ext cx="3062292" cy="714535"/>
                    </a:xfrm>
                    <a:prstGeom prst="rect">
                      <a:avLst/>
                    </a:prstGeom>
                  </pic:spPr>
                </pic:pic>
              </a:graphicData>
            </a:graphic>
          </wp:inline>
        </w:drawing>
      </w:r>
      <w:r w:rsidR="001667C7" w:rsidRPr="001667C7">
        <w:rPr>
          <w:noProof/>
        </w:rPr>
        <w:t xml:space="preserve"> </w:t>
      </w:r>
      <w:r w:rsidR="001667C7" w:rsidRPr="001667C7">
        <w:rPr>
          <w:noProof/>
          <w:lang w:val="en-GB"/>
        </w:rPr>
        <w:drawing>
          <wp:inline distT="0" distB="0" distL="0" distR="0" wp14:anchorId="083F3BF3" wp14:editId="5F738066">
            <wp:extent cx="2836333" cy="396210"/>
            <wp:effectExtent l="0" t="0" r="2540" b="4445"/>
            <wp:docPr id="260144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144906" name=""/>
                    <pic:cNvPicPr/>
                  </pic:nvPicPr>
                  <pic:blipFill>
                    <a:blip r:embed="rId41"/>
                    <a:stretch>
                      <a:fillRect/>
                    </a:stretch>
                  </pic:blipFill>
                  <pic:spPr>
                    <a:xfrm>
                      <a:off x="0" y="0"/>
                      <a:ext cx="2873070" cy="401342"/>
                    </a:xfrm>
                    <a:prstGeom prst="rect">
                      <a:avLst/>
                    </a:prstGeom>
                  </pic:spPr>
                </pic:pic>
              </a:graphicData>
            </a:graphic>
          </wp:inline>
        </w:drawing>
      </w:r>
    </w:p>
    <w:p w14:paraId="704FFE0F" w14:textId="00E920E7" w:rsidR="0016489E" w:rsidRDefault="004756AB" w:rsidP="00276C11">
      <w:pPr>
        <w:rPr>
          <w:noProof/>
        </w:rPr>
      </w:pPr>
      <w:r w:rsidRPr="004756AB">
        <w:rPr>
          <w:noProof/>
          <w:lang w:val="en-GB"/>
        </w:rPr>
        <w:lastRenderedPageBreak/>
        <w:drawing>
          <wp:inline distT="0" distB="0" distL="0" distR="0" wp14:anchorId="6C340EDB" wp14:editId="234ACA35">
            <wp:extent cx="3158067" cy="917310"/>
            <wp:effectExtent l="0" t="0" r="4445" b="0"/>
            <wp:docPr id="220559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559290" name=""/>
                    <pic:cNvPicPr/>
                  </pic:nvPicPr>
                  <pic:blipFill>
                    <a:blip r:embed="rId42"/>
                    <a:stretch>
                      <a:fillRect/>
                    </a:stretch>
                  </pic:blipFill>
                  <pic:spPr>
                    <a:xfrm>
                      <a:off x="0" y="0"/>
                      <a:ext cx="3163912" cy="919008"/>
                    </a:xfrm>
                    <a:prstGeom prst="rect">
                      <a:avLst/>
                    </a:prstGeom>
                  </pic:spPr>
                </pic:pic>
              </a:graphicData>
            </a:graphic>
          </wp:inline>
        </w:drawing>
      </w:r>
      <w:r w:rsidR="00C65C83" w:rsidRPr="00C65C83">
        <w:rPr>
          <w:noProof/>
        </w:rPr>
        <w:t xml:space="preserve"> </w:t>
      </w:r>
      <w:r w:rsidR="00C65C83" w:rsidRPr="00C65C83">
        <w:rPr>
          <w:noProof/>
          <w:lang w:val="en-GB"/>
        </w:rPr>
        <w:drawing>
          <wp:inline distT="0" distB="0" distL="0" distR="0" wp14:anchorId="27BCB948" wp14:editId="0E1CC61E">
            <wp:extent cx="2598645" cy="205758"/>
            <wp:effectExtent l="0" t="0" r="0" b="3810"/>
            <wp:docPr id="1283672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67297" name=""/>
                    <pic:cNvPicPr/>
                  </pic:nvPicPr>
                  <pic:blipFill>
                    <a:blip r:embed="rId43"/>
                    <a:stretch>
                      <a:fillRect/>
                    </a:stretch>
                  </pic:blipFill>
                  <pic:spPr>
                    <a:xfrm>
                      <a:off x="0" y="0"/>
                      <a:ext cx="2598645" cy="205758"/>
                    </a:xfrm>
                    <a:prstGeom prst="rect">
                      <a:avLst/>
                    </a:prstGeom>
                  </pic:spPr>
                </pic:pic>
              </a:graphicData>
            </a:graphic>
          </wp:inline>
        </w:drawing>
      </w:r>
    </w:p>
    <w:p w14:paraId="28AC59A3" w14:textId="1B478C74" w:rsidR="00C65C83" w:rsidRPr="00276C11" w:rsidRDefault="00C65C83" w:rsidP="00276C11">
      <w:pPr>
        <w:rPr>
          <w:lang w:val="en-GB"/>
        </w:rPr>
      </w:pPr>
      <w:r>
        <w:rPr>
          <w:lang w:val="en-GB"/>
        </w:rPr>
        <w:t xml:space="preserve">The median of the students who qualify for reduced or free lunch had been calculated by dividing the number of students who do not qualify for reduced or free lunch by the total number of students as shown below. The total number of students account for both who qualify and does not qualify for reduced or free lunch. The median of the students who do not qualify and does not qualify for reduced or free lunch is 0.5696. Which means that the </w:t>
      </w:r>
      <w:r w:rsidR="00DA582E">
        <w:rPr>
          <w:lang w:val="en-GB"/>
        </w:rPr>
        <w:t>median</w:t>
      </w:r>
      <w:r>
        <w:rPr>
          <w:lang w:val="en-GB"/>
        </w:rPr>
        <w:t xml:space="preserve"> student does not qualify for reduced or free lunch.</w:t>
      </w:r>
    </w:p>
    <w:p w14:paraId="7A1484EB" w14:textId="2972E37A" w:rsidR="00C812E3" w:rsidRDefault="00C812E3" w:rsidP="00A34023">
      <w:pPr>
        <w:pStyle w:val="Heading2"/>
        <w:numPr>
          <w:ilvl w:val="0"/>
          <w:numId w:val="2"/>
        </w:numPr>
        <w:rPr>
          <w:lang w:val="en-GB"/>
        </w:rPr>
      </w:pPr>
      <w:bookmarkStart w:id="11" w:name="_Toc143949936"/>
      <w:r>
        <w:rPr>
          <w:lang w:val="en-GB"/>
        </w:rPr>
        <w:t>The Mean and Median Differences of Students</w:t>
      </w:r>
      <w:bookmarkEnd w:id="11"/>
    </w:p>
    <w:p w14:paraId="67EB454C" w14:textId="651141BD" w:rsidR="00C812E3" w:rsidRDefault="007C71A9" w:rsidP="00C514C7">
      <w:pPr>
        <w:rPr>
          <w:lang w:val="en-GB"/>
        </w:rPr>
      </w:pPr>
      <w:r>
        <w:rPr>
          <w:lang w:val="en-GB"/>
        </w:rPr>
        <w:t xml:space="preserve">In order to </w:t>
      </w:r>
      <w:r w:rsidR="00F37B43">
        <w:rPr>
          <w:lang w:val="en-GB"/>
        </w:rPr>
        <w:t xml:space="preserve">identify the mean and median of the differences between the scores of the </w:t>
      </w:r>
      <w:r w:rsidR="008632BF">
        <w:rPr>
          <w:lang w:val="en-GB"/>
        </w:rPr>
        <w:t>pretests</w:t>
      </w:r>
      <w:r w:rsidR="00F37B43">
        <w:rPr>
          <w:lang w:val="en-GB"/>
        </w:rPr>
        <w:t xml:space="preserve"> and </w:t>
      </w:r>
      <w:r w:rsidR="008632BF">
        <w:rPr>
          <w:lang w:val="en-GB"/>
        </w:rPr>
        <w:t>post-tests</w:t>
      </w:r>
      <w:r w:rsidR="00F37B43">
        <w:rPr>
          <w:lang w:val="en-GB"/>
        </w:rPr>
        <w:t xml:space="preserve"> of the students, the differences between the respective scores must be calculated as shown below using the formula - </w:t>
      </w:r>
      <w:r w:rsidR="002A0C4F" w:rsidRPr="002A0C4F">
        <w:rPr>
          <w:lang w:val="en-GB"/>
        </w:rPr>
        <w:t>=K2-J2</w:t>
      </w:r>
      <w:r w:rsidR="00F37B43">
        <w:rPr>
          <w:lang w:val="en-GB"/>
        </w:rPr>
        <w:t>.</w:t>
      </w:r>
    </w:p>
    <w:p w14:paraId="6EB650DA" w14:textId="4E56F82E" w:rsidR="00F37B43" w:rsidRDefault="002A0C4F" w:rsidP="00C514C7">
      <w:pPr>
        <w:rPr>
          <w:lang w:val="en-GB"/>
        </w:rPr>
      </w:pPr>
      <w:r w:rsidRPr="002A0C4F">
        <w:rPr>
          <w:noProof/>
          <w:lang w:val="en-GB"/>
        </w:rPr>
        <w:drawing>
          <wp:inline distT="0" distB="0" distL="0" distR="0" wp14:anchorId="797BCC95" wp14:editId="1D646219">
            <wp:extent cx="2065199" cy="777307"/>
            <wp:effectExtent l="0" t="0" r="0" b="3810"/>
            <wp:docPr id="106461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61595" name=""/>
                    <pic:cNvPicPr/>
                  </pic:nvPicPr>
                  <pic:blipFill>
                    <a:blip r:embed="rId44"/>
                    <a:stretch>
                      <a:fillRect/>
                    </a:stretch>
                  </pic:blipFill>
                  <pic:spPr>
                    <a:xfrm>
                      <a:off x="0" y="0"/>
                      <a:ext cx="2065199" cy="777307"/>
                    </a:xfrm>
                    <a:prstGeom prst="rect">
                      <a:avLst/>
                    </a:prstGeom>
                  </pic:spPr>
                </pic:pic>
              </a:graphicData>
            </a:graphic>
          </wp:inline>
        </w:drawing>
      </w:r>
    </w:p>
    <w:p w14:paraId="107186C7" w14:textId="77777777" w:rsidR="006523F2" w:rsidRDefault="00572D15" w:rsidP="00C514C7">
      <w:pPr>
        <w:rPr>
          <w:lang w:val="en-GB"/>
        </w:rPr>
      </w:pPr>
      <w:r>
        <w:rPr>
          <w:lang w:val="en-GB"/>
        </w:rPr>
        <w:t xml:space="preserve">Afterwards, the mean is calculated using the function </w:t>
      </w:r>
      <w:r w:rsidRPr="00572D15">
        <w:rPr>
          <w:lang w:val="en-GB"/>
        </w:rPr>
        <w:t>=</w:t>
      </w:r>
      <w:proofErr w:type="gramStart"/>
      <w:r w:rsidRPr="00572D15">
        <w:rPr>
          <w:lang w:val="en-GB"/>
        </w:rPr>
        <w:t>AVERAGE(</w:t>
      </w:r>
      <w:proofErr w:type="gramEnd"/>
      <w:r w:rsidRPr="00572D15">
        <w:rPr>
          <w:lang w:val="en-GB"/>
        </w:rPr>
        <w:t>L2:L2134)</w:t>
      </w:r>
      <w:r>
        <w:rPr>
          <w:lang w:val="en-GB"/>
        </w:rPr>
        <w:t xml:space="preserve">, as the average is the mean of the dataset. </w:t>
      </w:r>
    </w:p>
    <w:p w14:paraId="46E9FD00" w14:textId="654C6671" w:rsidR="00560E3E" w:rsidRDefault="006523F2" w:rsidP="00C514C7">
      <w:pPr>
        <w:rPr>
          <w:lang w:val="en-GB"/>
        </w:rPr>
      </w:pPr>
      <w:r w:rsidRPr="006523F2">
        <w:rPr>
          <w:noProof/>
          <w:lang w:val="en-GB"/>
        </w:rPr>
        <w:drawing>
          <wp:inline distT="0" distB="0" distL="0" distR="0" wp14:anchorId="400104B4" wp14:editId="021E3DCB">
            <wp:extent cx="2209992" cy="2522439"/>
            <wp:effectExtent l="0" t="0" r="0" b="0"/>
            <wp:docPr id="751000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000426" name=""/>
                    <pic:cNvPicPr/>
                  </pic:nvPicPr>
                  <pic:blipFill>
                    <a:blip r:embed="rId45"/>
                    <a:stretch>
                      <a:fillRect/>
                    </a:stretch>
                  </pic:blipFill>
                  <pic:spPr>
                    <a:xfrm>
                      <a:off x="0" y="0"/>
                      <a:ext cx="2209992" cy="2522439"/>
                    </a:xfrm>
                    <a:prstGeom prst="rect">
                      <a:avLst/>
                    </a:prstGeom>
                  </pic:spPr>
                </pic:pic>
              </a:graphicData>
            </a:graphic>
          </wp:inline>
        </w:drawing>
      </w:r>
      <w:r w:rsidR="000B0F87" w:rsidRPr="000B0F87">
        <w:rPr>
          <w:noProof/>
        </w:rPr>
        <w:t xml:space="preserve"> </w:t>
      </w:r>
      <w:r w:rsidR="000B0F87" w:rsidRPr="000B0F87">
        <w:rPr>
          <w:noProof/>
          <w:lang w:val="en-GB"/>
        </w:rPr>
        <w:drawing>
          <wp:inline distT="0" distB="0" distL="0" distR="0" wp14:anchorId="5AFEF0ED" wp14:editId="016D9DD3">
            <wp:extent cx="1280271" cy="198137"/>
            <wp:effectExtent l="0" t="0" r="0" b="0"/>
            <wp:docPr id="6981578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157855" name=""/>
                    <pic:cNvPicPr/>
                  </pic:nvPicPr>
                  <pic:blipFill>
                    <a:blip r:embed="rId46"/>
                    <a:stretch>
                      <a:fillRect/>
                    </a:stretch>
                  </pic:blipFill>
                  <pic:spPr>
                    <a:xfrm>
                      <a:off x="0" y="0"/>
                      <a:ext cx="1280271" cy="198137"/>
                    </a:xfrm>
                    <a:prstGeom prst="rect">
                      <a:avLst/>
                    </a:prstGeom>
                  </pic:spPr>
                </pic:pic>
              </a:graphicData>
            </a:graphic>
          </wp:inline>
        </w:drawing>
      </w:r>
    </w:p>
    <w:p w14:paraId="5F8DEAFA" w14:textId="41FD911A" w:rsidR="006523F2" w:rsidRDefault="006523F2" w:rsidP="00C514C7">
      <w:pPr>
        <w:rPr>
          <w:lang w:val="en-GB"/>
        </w:rPr>
      </w:pPr>
      <w:r>
        <w:rPr>
          <w:lang w:val="en-GB"/>
        </w:rPr>
        <w:lastRenderedPageBreak/>
        <w:t xml:space="preserve">The mean of the difference between the scores of the students is </w:t>
      </w:r>
      <w:r w:rsidRPr="00660C04">
        <w:rPr>
          <w:b/>
          <w:bCs/>
          <w:lang w:val="en-GB"/>
        </w:rPr>
        <w:t>12.14627286</w:t>
      </w:r>
      <w:r>
        <w:rPr>
          <w:lang w:val="en-GB"/>
        </w:rPr>
        <w:t>.</w:t>
      </w:r>
      <w:r w:rsidR="00660C04">
        <w:rPr>
          <w:lang w:val="en-GB"/>
        </w:rPr>
        <w:t xml:space="preserve"> As for the median, the formula had been used </w:t>
      </w:r>
      <w:r w:rsidR="00660C04" w:rsidRPr="00660C04">
        <w:rPr>
          <w:lang w:val="en-GB"/>
        </w:rPr>
        <w:t>=</w:t>
      </w:r>
      <w:proofErr w:type="gramStart"/>
      <w:r w:rsidR="00660C04" w:rsidRPr="00660C04">
        <w:rPr>
          <w:lang w:val="en-GB"/>
        </w:rPr>
        <w:t>MEDIAN(</w:t>
      </w:r>
      <w:proofErr w:type="gramEnd"/>
      <w:r w:rsidR="00660C04" w:rsidRPr="00660C04">
        <w:rPr>
          <w:lang w:val="en-GB"/>
        </w:rPr>
        <w:t>L2:L2134)</w:t>
      </w:r>
      <w:r w:rsidR="00660C04">
        <w:rPr>
          <w:lang w:val="en-GB"/>
        </w:rPr>
        <w:t xml:space="preserve"> as shown below.</w:t>
      </w:r>
      <w:r w:rsidR="000B0F87">
        <w:rPr>
          <w:lang w:val="en-GB"/>
        </w:rPr>
        <w:t xml:space="preserve"> The median for the difference between the scores of the students is </w:t>
      </w:r>
      <w:r w:rsidR="000B0F87" w:rsidRPr="000B0F87">
        <w:rPr>
          <w:b/>
          <w:bCs/>
          <w:lang w:val="en-GB"/>
        </w:rPr>
        <w:t>12</w:t>
      </w:r>
      <w:r w:rsidR="000B0F87">
        <w:rPr>
          <w:lang w:val="en-GB"/>
        </w:rPr>
        <w:t>.</w:t>
      </w:r>
    </w:p>
    <w:p w14:paraId="1178D0EA" w14:textId="40954DC4" w:rsidR="00660C04" w:rsidRPr="006523F2" w:rsidRDefault="00660C04" w:rsidP="00C514C7">
      <w:r w:rsidRPr="00660C04">
        <w:rPr>
          <w:noProof/>
        </w:rPr>
        <w:drawing>
          <wp:inline distT="0" distB="0" distL="0" distR="0" wp14:anchorId="236AC538" wp14:editId="521CAC58">
            <wp:extent cx="2049958" cy="1707028"/>
            <wp:effectExtent l="0" t="0" r="7620" b="7620"/>
            <wp:docPr id="1616860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860289" name=""/>
                    <pic:cNvPicPr/>
                  </pic:nvPicPr>
                  <pic:blipFill>
                    <a:blip r:embed="rId47"/>
                    <a:stretch>
                      <a:fillRect/>
                    </a:stretch>
                  </pic:blipFill>
                  <pic:spPr>
                    <a:xfrm>
                      <a:off x="0" y="0"/>
                      <a:ext cx="2049958" cy="1707028"/>
                    </a:xfrm>
                    <a:prstGeom prst="rect">
                      <a:avLst/>
                    </a:prstGeom>
                  </pic:spPr>
                </pic:pic>
              </a:graphicData>
            </a:graphic>
          </wp:inline>
        </w:drawing>
      </w:r>
      <w:r w:rsidRPr="00660C04">
        <w:rPr>
          <w:noProof/>
        </w:rPr>
        <w:t xml:space="preserve"> </w:t>
      </w:r>
      <w:r w:rsidRPr="00660C04">
        <w:rPr>
          <w:noProof/>
        </w:rPr>
        <w:drawing>
          <wp:inline distT="0" distB="0" distL="0" distR="0" wp14:anchorId="37A7513C" wp14:editId="28E43FFE">
            <wp:extent cx="2049958" cy="1707028"/>
            <wp:effectExtent l="0" t="0" r="7620" b="7620"/>
            <wp:docPr id="141504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0463" name=""/>
                    <pic:cNvPicPr/>
                  </pic:nvPicPr>
                  <pic:blipFill>
                    <a:blip r:embed="rId47"/>
                    <a:stretch>
                      <a:fillRect/>
                    </a:stretch>
                  </pic:blipFill>
                  <pic:spPr>
                    <a:xfrm>
                      <a:off x="0" y="0"/>
                      <a:ext cx="2049958" cy="1707028"/>
                    </a:xfrm>
                    <a:prstGeom prst="rect">
                      <a:avLst/>
                    </a:prstGeom>
                  </pic:spPr>
                </pic:pic>
              </a:graphicData>
            </a:graphic>
          </wp:inline>
        </w:drawing>
      </w:r>
      <w:r w:rsidR="000B0F87" w:rsidRPr="000B0F87">
        <w:rPr>
          <w:noProof/>
        </w:rPr>
        <w:t xml:space="preserve"> </w:t>
      </w:r>
      <w:r w:rsidR="000B0F87" w:rsidRPr="000B0F87">
        <w:rPr>
          <w:noProof/>
        </w:rPr>
        <w:drawing>
          <wp:inline distT="0" distB="0" distL="0" distR="0" wp14:anchorId="19B160D0" wp14:editId="44DBD55E">
            <wp:extent cx="1265030" cy="243861"/>
            <wp:effectExtent l="0" t="0" r="0" b="3810"/>
            <wp:docPr id="1057156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156900" name=""/>
                    <pic:cNvPicPr/>
                  </pic:nvPicPr>
                  <pic:blipFill>
                    <a:blip r:embed="rId48"/>
                    <a:stretch>
                      <a:fillRect/>
                    </a:stretch>
                  </pic:blipFill>
                  <pic:spPr>
                    <a:xfrm>
                      <a:off x="0" y="0"/>
                      <a:ext cx="1265030" cy="243861"/>
                    </a:xfrm>
                    <a:prstGeom prst="rect">
                      <a:avLst/>
                    </a:prstGeom>
                  </pic:spPr>
                </pic:pic>
              </a:graphicData>
            </a:graphic>
          </wp:inline>
        </w:drawing>
      </w:r>
    </w:p>
    <w:p w14:paraId="3928A914" w14:textId="3D792B8D" w:rsidR="00C812E3" w:rsidRDefault="00C812E3" w:rsidP="00A34023">
      <w:pPr>
        <w:pStyle w:val="Heading2"/>
        <w:numPr>
          <w:ilvl w:val="0"/>
          <w:numId w:val="2"/>
        </w:numPr>
        <w:rPr>
          <w:lang w:val="en-GB"/>
        </w:rPr>
      </w:pPr>
      <w:bookmarkStart w:id="12" w:name="_Toc143949937"/>
      <w:r>
        <w:rPr>
          <w:lang w:val="en-GB"/>
        </w:rPr>
        <w:t>Clustering Using SPSS</w:t>
      </w:r>
      <w:bookmarkEnd w:id="12"/>
    </w:p>
    <w:p w14:paraId="2A919E31" w14:textId="77777777" w:rsidR="00D02021" w:rsidRPr="00D02021" w:rsidRDefault="00D02021" w:rsidP="00D02021">
      <w:pPr>
        <w:rPr>
          <w:lang w:val="en-GB"/>
        </w:rPr>
      </w:pPr>
      <w:r w:rsidRPr="00D02021">
        <w:rPr>
          <w:lang w:val="en-GB"/>
        </w:rPr>
        <w:t>Using the SPSS software, the cluster graph had been produced. The file is firstly opened and the decimals had been reduced to 0 for the variables. Next, the analyse option must be clicked from the task bar, and descriptive statistics must be clicked, and then descriptive must be chosen.</w:t>
      </w:r>
    </w:p>
    <w:p w14:paraId="2F6E7D31" w14:textId="77777777" w:rsidR="00D02021" w:rsidRPr="00D02021" w:rsidRDefault="00D02021" w:rsidP="00D02021">
      <w:pPr>
        <w:ind w:left="360"/>
        <w:rPr>
          <w:lang w:val="en-GB"/>
        </w:rPr>
      </w:pPr>
      <w:r>
        <w:rPr>
          <w:noProof/>
        </w:rPr>
        <w:drawing>
          <wp:inline distT="0" distB="0" distL="0" distR="0" wp14:anchorId="1D4EAE49" wp14:editId="6E80D832">
            <wp:extent cx="4743450" cy="343386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49377" cy="3438153"/>
                    </a:xfrm>
                    <a:prstGeom prst="rect">
                      <a:avLst/>
                    </a:prstGeom>
                    <a:noFill/>
                    <a:ln>
                      <a:noFill/>
                    </a:ln>
                  </pic:spPr>
                </pic:pic>
              </a:graphicData>
            </a:graphic>
          </wp:inline>
        </w:drawing>
      </w:r>
    </w:p>
    <w:p w14:paraId="3CC58DE7" w14:textId="77777777" w:rsidR="00D02021" w:rsidRPr="00D02021" w:rsidRDefault="00D02021" w:rsidP="00D02021">
      <w:pPr>
        <w:rPr>
          <w:lang w:val="en-GB"/>
        </w:rPr>
      </w:pPr>
      <w:r w:rsidRPr="00D02021">
        <w:rPr>
          <w:lang w:val="en-GB"/>
        </w:rPr>
        <w:t>Then a command box shall appear, and the variables must be selected using the curved arrow button as shown below. Also, the option to save standardised values as variables must be selected.</w:t>
      </w:r>
    </w:p>
    <w:p w14:paraId="49BFBA3A" w14:textId="145BD000" w:rsidR="00D02021" w:rsidRPr="00D02021" w:rsidRDefault="00D02021" w:rsidP="00D02021">
      <w:pPr>
        <w:ind w:left="360"/>
        <w:rPr>
          <w:lang w:val="en-GB"/>
        </w:rPr>
      </w:pPr>
      <w:r>
        <w:rPr>
          <w:noProof/>
        </w:rPr>
        <w:lastRenderedPageBreak/>
        <w:drawing>
          <wp:inline distT="0" distB="0" distL="0" distR="0" wp14:anchorId="5FF2E069" wp14:editId="03980BDE">
            <wp:extent cx="3209925" cy="1996988"/>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225748" cy="2006832"/>
                    </a:xfrm>
                    <a:prstGeom prst="rect">
                      <a:avLst/>
                    </a:prstGeom>
                  </pic:spPr>
                </pic:pic>
              </a:graphicData>
            </a:graphic>
          </wp:inline>
        </w:drawing>
      </w:r>
      <w:r>
        <w:rPr>
          <w:lang w:val="en-GB"/>
        </w:rPr>
        <w:t xml:space="preserve"> </w:t>
      </w:r>
      <w:r w:rsidRPr="00D02021">
        <w:rPr>
          <w:lang w:val="en-GB"/>
        </w:rPr>
        <w:t>The following descriptive results shall be produced.</w:t>
      </w:r>
    </w:p>
    <w:p w14:paraId="5B581E55" w14:textId="77777777" w:rsidR="00D02021" w:rsidRPr="00D02021" w:rsidRDefault="00D02021" w:rsidP="00D02021">
      <w:pPr>
        <w:ind w:left="360"/>
        <w:rPr>
          <w:lang w:val="en-GB"/>
        </w:rPr>
      </w:pPr>
      <w:r>
        <w:rPr>
          <w:noProof/>
        </w:rPr>
        <w:drawing>
          <wp:inline distT="0" distB="0" distL="0" distR="0" wp14:anchorId="7B0BF074" wp14:editId="141483CF">
            <wp:extent cx="3305175" cy="1328956"/>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323947" cy="1336504"/>
                    </a:xfrm>
                    <a:prstGeom prst="rect">
                      <a:avLst/>
                    </a:prstGeom>
                  </pic:spPr>
                </pic:pic>
              </a:graphicData>
            </a:graphic>
          </wp:inline>
        </w:drawing>
      </w:r>
    </w:p>
    <w:p w14:paraId="5E909CDC" w14:textId="77777777" w:rsidR="00D02021" w:rsidRPr="00D02021" w:rsidRDefault="00D02021" w:rsidP="00D02021">
      <w:pPr>
        <w:rPr>
          <w:lang w:val="en-GB"/>
        </w:rPr>
      </w:pPr>
      <w:r w:rsidRPr="00D02021">
        <w:rPr>
          <w:lang w:val="en-GB"/>
        </w:rPr>
        <w:t>Afterwards, analyse option from the task bar shall be chosen again and then k-clustering from ‘classify’ must be selected as shown below.</w:t>
      </w:r>
    </w:p>
    <w:p w14:paraId="6CDE9908" w14:textId="77777777" w:rsidR="00D02021" w:rsidRPr="00D02021" w:rsidRDefault="00D02021" w:rsidP="00D02021">
      <w:pPr>
        <w:ind w:left="360"/>
        <w:rPr>
          <w:lang w:val="en-GB"/>
        </w:rPr>
      </w:pPr>
      <w:r>
        <w:rPr>
          <w:noProof/>
        </w:rPr>
        <w:drawing>
          <wp:inline distT="0" distB="0" distL="0" distR="0" wp14:anchorId="721164CD" wp14:editId="20550D0D">
            <wp:extent cx="4103424" cy="2619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4126284" cy="2633968"/>
                    </a:xfrm>
                    <a:prstGeom prst="rect">
                      <a:avLst/>
                    </a:prstGeom>
                    <a:noFill/>
                    <a:ln>
                      <a:noFill/>
                    </a:ln>
                  </pic:spPr>
                </pic:pic>
              </a:graphicData>
            </a:graphic>
          </wp:inline>
        </w:drawing>
      </w:r>
    </w:p>
    <w:p w14:paraId="32A1C470" w14:textId="77777777" w:rsidR="00D02021" w:rsidRPr="00D02021" w:rsidRDefault="00D02021" w:rsidP="00D02021">
      <w:pPr>
        <w:rPr>
          <w:lang w:val="en-GB"/>
        </w:rPr>
      </w:pPr>
      <w:r w:rsidRPr="00D02021">
        <w:rPr>
          <w:lang w:val="en-GB"/>
        </w:rPr>
        <w:t>Then, a command box shall appear, where the z-score variables must be chosen and the option Iterate must be clicked, as shown below. Also, in the save button must be clicked from which cluster membership must be clicked.</w:t>
      </w:r>
    </w:p>
    <w:p w14:paraId="02F9D256" w14:textId="77777777" w:rsidR="00D02021" w:rsidRPr="00D02021" w:rsidRDefault="00D02021" w:rsidP="00D02021">
      <w:pPr>
        <w:ind w:left="360"/>
        <w:rPr>
          <w:lang w:val="en-GB"/>
        </w:rPr>
      </w:pPr>
      <w:r>
        <w:rPr>
          <w:noProof/>
        </w:rPr>
        <w:lastRenderedPageBreak/>
        <w:drawing>
          <wp:inline distT="0" distB="0" distL="0" distR="0" wp14:anchorId="79E279DF" wp14:editId="7823C4BD">
            <wp:extent cx="2781300" cy="241422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802078" cy="2432260"/>
                    </a:xfrm>
                    <a:prstGeom prst="rect">
                      <a:avLst/>
                    </a:prstGeom>
                  </pic:spPr>
                </pic:pic>
              </a:graphicData>
            </a:graphic>
          </wp:inline>
        </w:drawing>
      </w:r>
      <w:r>
        <w:rPr>
          <w:noProof/>
        </w:rPr>
        <w:drawing>
          <wp:inline distT="0" distB="0" distL="0" distR="0" wp14:anchorId="08D23425" wp14:editId="03273787">
            <wp:extent cx="2863987" cy="24955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874870" cy="2505033"/>
                    </a:xfrm>
                    <a:prstGeom prst="rect">
                      <a:avLst/>
                    </a:prstGeom>
                  </pic:spPr>
                </pic:pic>
              </a:graphicData>
            </a:graphic>
          </wp:inline>
        </w:drawing>
      </w:r>
    </w:p>
    <w:p w14:paraId="4506D1F5" w14:textId="77777777" w:rsidR="00D02021" w:rsidRPr="00D02021" w:rsidRDefault="00D02021" w:rsidP="00D02021">
      <w:pPr>
        <w:rPr>
          <w:lang w:val="en-GB"/>
        </w:rPr>
      </w:pPr>
      <w:r w:rsidRPr="00D02021">
        <w:rPr>
          <w:lang w:val="en-GB"/>
        </w:rPr>
        <w:t>Then, from the options, all the statistics must be chosen and continue button must be pressed.</w:t>
      </w:r>
    </w:p>
    <w:p w14:paraId="31B17DFF" w14:textId="77777777" w:rsidR="00D02021" w:rsidRPr="00D02021" w:rsidRDefault="00D02021" w:rsidP="00D02021">
      <w:pPr>
        <w:ind w:left="360"/>
        <w:rPr>
          <w:lang w:val="en-GB"/>
        </w:rPr>
      </w:pPr>
      <w:r>
        <w:rPr>
          <w:noProof/>
        </w:rPr>
        <w:drawing>
          <wp:inline distT="0" distB="0" distL="0" distR="0" wp14:anchorId="1289EAFC" wp14:editId="50087278">
            <wp:extent cx="3590925" cy="248077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3602765" cy="2488957"/>
                    </a:xfrm>
                    <a:prstGeom prst="rect">
                      <a:avLst/>
                    </a:prstGeom>
                  </pic:spPr>
                </pic:pic>
              </a:graphicData>
            </a:graphic>
          </wp:inline>
        </w:drawing>
      </w:r>
    </w:p>
    <w:p w14:paraId="013B6FE4" w14:textId="77777777" w:rsidR="00D02021" w:rsidRPr="00D02021" w:rsidRDefault="00D02021" w:rsidP="00D02021">
      <w:pPr>
        <w:rPr>
          <w:lang w:val="en-GB"/>
        </w:rPr>
      </w:pPr>
      <w:r w:rsidRPr="00D02021">
        <w:rPr>
          <w:lang w:val="en-GB"/>
        </w:rPr>
        <w:t>After pressing OK, the following output would emerge.</w:t>
      </w:r>
    </w:p>
    <w:p w14:paraId="60401F8B" w14:textId="77777777" w:rsidR="00D02021" w:rsidRPr="00D02021" w:rsidRDefault="00D02021" w:rsidP="00D02021">
      <w:pPr>
        <w:ind w:left="360"/>
        <w:rPr>
          <w:lang w:val="en-GB"/>
        </w:rPr>
      </w:pPr>
      <w:r>
        <w:rPr>
          <w:noProof/>
        </w:rPr>
        <w:drawing>
          <wp:inline distT="0" distB="0" distL="0" distR="0" wp14:anchorId="6F1C3F2B" wp14:editId="29B0476A">
            <wp:extent cx="2247900" cy="15335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257185" cy="1539859"/>
                    </a:xfrm>
                    <a:prstGeom prst="rect">
                      <a:avLst/>
                    </a:prstGeom>
                  </pic:spPr>
                </pic:pic>
              </a:graphicData>
            </a:graphic>
          </wp:inline>
        </w:drawing>
      </w:r>
    </w:p>
    <w:p w14:paraId="588211F6" w14:textId="77777777" w:rsidR="00D02021" w:rsidRDefault="00D02021" w:rsidP="00D02021">
      <w:pPr>
        <w:ind w:left="360"/>
        <w:rPr>
          <w:lang w:val="en-GB"/>
        </w:rPr>
      </w:pPr>
      <w:r>
        <w:rPr>
          <w:noProof/>
        </w:rPr>
        <w:lastRenderedPageBreak/>
        <w:drawing>
          <wp:inline distT="0" distB="0" distL="0" distR="0" wp14:anchorId="6AB06B79" wp14:editId="4A442A01">
            <wp:extent cx="2085888" cy="28422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088570" cy="2845914"/>
                    </a:xfrm>
                    <a:prstGeom prst="rect">
                      <a:avLst/>
                    </a:prstGeom>
                  </pic:spPr>
                </pic:pic>
              </a:graphicData>
            </a:graphic>
          </wp:inline>
        </w:drawing>
      </w:r>
    </w:p>
    <w:p w14:paraId="17070DA9" w14:textId="340C5768" w:rsidR="00D02021" w:rsidRPr="00D02021" w:rsidRDefault="00D02021" w:rsidP="00D02021">
      <w:pPr>
        <w:ind w:left="360"/>
        <w:rPr>
          <w:lang w:val="en-GB"/>
        </w:rPr>
      </w:pPr>
      <w:r>
        <w:rPr>
          <w:noProof/>
        </w:rPr>
        <w:drawing>
          <wp:inline distT="0" distB="0" distL="0" distR="0" wp14:anchorId="6870A76D" wp14:editId="44D3DCE9">
            <wp:extent cx="5276734" cy="4324350"/>
            <wp:effectExtent l="0" t="0" r="63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284753" cy="4330921"/>
                    </a:xfrm>
                    <a:prstGeom prst="rect">
                      <a:avLst/>
                    </a:prstGeom>
                  </pic:spPr>
                </pic:pic>
              </a:graphicData>
            </a:graphic>
          </wp:inline>
        </w:drawing>
      </w:r>
    </w:p>
    <w:p w14:paraId="6C9BD5C6" w14:textId="04A3DC7F" w:rsidR="005D791B" w:rsidRPr="00D02021" w:rsidRDefault="00D02021" w:rsidP="00D02021">
      <w:pPr>
        <w:ind w:left="360"/>
        <w:rPr>
          <w:lang w:val="en-GB"/>
        </w:rPr>
      </w:pPr>
      <w:r w:rsidRPr="00D02021">
        <w:rPr>
          <w:lang w:val="en-GB"/>
        </w:rPr>
        <w:t>From the findings it can be said that both the scores have same cluster values. The testing has no statistical significance.</w:t>
      </w:r>
      <w:r w:rsidR="00185BB7" w:rsidRPr="00D02021">
        <w:rPr>
          <w:lang w:val="en-GB"/>
        </w:rPr>
        <w:t xml:space="preserve"> </w:t>
      </w:r>
    </w:p>
    <w:p w14:paraId="5BE7F481" w14:textId="0A324CBC" w:rsidR="005D791B" w:rsidRDefault="00C514C7" w:rsidP="00A34023">
      <w:pPr>
        <w:pStyle w:val="Heading2"/>
        <w:numPr>
          <w:ilvl w:val="0"/>
          <w:numId w:val="2"/>
        </w:numPr>
        <w:rPr>
          <w:lang w:val="en-GB"/>
        </w:rPr>
      </w:pPr>
      <w:bookmarkStart w:id="13" w:name="_Toc143949938"/>
      <w:r>
        <w:rPr>
          <w:lang w:val="en-GB"/>
        </w:rPr>
        <w:lastRenderedPageBreak/>
        <w:t>Five</w:t>
      </w:r>
      <w:r w:rsidR="005D791B">
        <w:rPr>
          <w:lang w:val="en-GB"/>
        </w:rPr>
        <w:t xml:space="preserve"> Most Common Data Mining and Text Mining Methods</w:t>
      </w:r>
      <w:bookmarkEnd w:id="13"/>
    </w:p>
    <w:p w14:paraId="2B726823" w14:textId="250D26F4" w:rsidR="00C514C7" w:rsidRDefault="00ED0BA3" w:rsidP="00C514C7">
      <w:pPr>
        <w:rPr>
          <w:lang w:val="en-GB"/>
        </w:rPr>
      </w:pPr>
      <w:r>
        <w:rPr>
          <w:lang w:val="en-GB"/>
        </w:rPr>
        <w:t>There are several data and text mining methods that are implemented to retrieve both quantitative and qualitative data.</w:t>
      </w:r>
      <w:r w:rsidR="00A456E2">
        <w:rPr>
          <w:lang w:val="en-GB"/>
        </w:rPr>
        <w:t xml:space="preserve"> Some of the most common </w:t>
      </w:r>
      <w:r w:rsidR="00381310">
        <w:rPr>
          <w:lang w:val="en-GB"/>
        </w:rPr>
        <w:t>data and text mining methods involve the following.</w:t>
      </w:r>
    </w:p>
    <w:p w14:paraId="749D817A" w14:textId="659E35FD" w:rsidR="00381310" w:rsidRDefault="0084645E" w:rsidP="0084645E">
      <w:pPr>
        <w:pStyle w:val="ListParagraph"/>
        <w:numPr>
          <w:ilvl w:val="0"/>
          <w:numId w:val="3"/>
        </w:numPr>
        <w:rPr>
          <w:lang w:val="en-GB"/>
        </w:rPr>
      </w:pPr>
      <w:r w:rsidRPr="007665D7">
        <w:rPr>
          <w:b/>
          <w:bCs/>
          <w:lang w:val="en-GB"/>
        </w:rPr>
        <w:t>Topic Modelling</w:t>
      </w:r>
      <w:r>
        <w:rPr>
          <w:lang w:val="en-GB"/>
        </w:rPr>
        <w:t xml:space="preserve"> – </w:t>
      </w:r>
      <w:r w:rsidR="000813BE">
        <w:rPr>
          <w:lang w:val="en-GB"/>
        </w:rPr>
        <w:t xml:space="preserve">it helps to perform the initial exploration of a dataset by providing the overview of the topics appeared within the respective text body. </w:t>
      </w:r>
      <w:r w:rsidR="000E451C">
        <w:rPr>
          <w:lang w:val="en-GB"/>
        </w:rPr>
        <w:t>It helps to identify themes and concepts within large dataset which may be difficult if done manually</w:t>
      </w:r>
      <w:r w:rsidR="00A347D5">
        <w:rPr>
          <w:lang w:val="en-GB"/>
        </w:rPr>
        <w:t xml:space="preserve"> </w:t>
      </w:r>
      <w:sdt>
        <w:sdtPr>
          <w:rPr>
            <w:color w:val="000000"/>
            <w:lang w:val="en-GB"/>
          </w:rPr>
          <w:tag w:val="MENDELEY_CITATION_v3_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"/>
          <w:id w:val="866026278"/>
          <w:placeholder>
            <w:docPart w:val="DefaultPlaceholder_-1854013440"/>
          </w:placeholder>
        </w:sdtPr>
        <w:sdtContent>
          <w:r w:rsidR="00A367BE">
            <w:rPr>
              <w:rFonts w:eastAsia="Times New Roman"/>
            </w:rPr>
            <w:t xml:space="preserve">(Hassani </w:t>
          </w:r>
          <w:r w:rsidR="00A367BE">
            <w:rPr>
              <w:rFonts w:eastAsia="Times New Roman"/>
              <w:i/>
              <w:iCs/>
            </w:rPr>
            <w:t>et al.</w:t>
          </w:r>
          <w:r w:rsidR="00A367BE">
            <w:rPr>
              <w:rFonts w:eastAsia="Times New Roman"/>
            </w:rPr>
            <w:t>, 2020)</w:t>
          </w:r>
        </w:sdtContent>
      </w:sdt>
      <w:r w:rsidR="000E451C">
        <w:rPr>
          <w:lang w:val="en-GB"/>
        </w:rPr>
        <w:t xml:space="preserve">. </w:t>
      </w:r>
      <w:r w:rsidR="00CB0BF6">
        <w:rPr>
          <w:lang w:val="en-GB"/>
        </w:rPr>
        <w:t xml:space="preserve">It also assists </w:t>
      </w:r>
      <w:r w:rsidR="00F86DF4">
        <w:rPr>
          <w:lang w:val="en-GB"/>
        </w:rPr>
        <w:t>to identify research gaps and trends within the literature reviews.</w:t>
      </w:r>
      <w:r w:rsidR="00A14F25">
        <w:rPr>
          <w:lang w:val="en-GB"/>
        </w:rPr>
        <w:t xml:space="preserve"> However, such a tool is not suitable for small text bodies and cannot be solely </w:t>
      </w:r>
      <w:r w:rsidR="009B4354">
        <w:rPr>
          <w:lang w:val="en-GB"/>
        </w:rPr>
        <w:t>relied upon when making decisions.</w:t>
      </w:r>
      <w:r w:rsidR="006875FC">
        <w:rPr>
          <w:lang w:val="en-GB"/>
        </w:rPr>
        <w:t xml:space="preserve"> This is often used in researches for subject syllabus assessment.</w:t>
      </w:r>
    </w:p>
    <w:p w14:paraId="50FAFC0C" w14:textId="40A53066" w:rsidR="0084645E" w:rsidRDefault="0084645E" w:rsidP="0084645E">
      <w:pPr>
        <w:pStyle w:val="ListParagraph"/>
        <w:numPr>
          <w:ilvl w:val="0"/>
          <w:numId w:val="3"/>
        </w:numPr>
        <w:rPr>
          <w:lang w:val="en-GB"/>
        </w:rPr>
      </w:pPr>
      <w:r w:rsidRPr="007665D7">
        <w:rPr>
          <w:b/>
          <w:bCs/>
          <w:lang w:val="en-GB"/>
        </w:rPr>
        <w:t>Term Frequency</w:t>
      </w:r>
      <w:r>
        <w:rPr>
          <w:lang w:val="en-GB"/>
        </w:rPr>
        <w:t xml:space="preserve"> – </w:t>
      </w:r>
      <w:r w:rsidR="008A6E99">
        <w:rPr>
          <w:lang w:val="en-GB"/>
        </w:rPr>
        <w:t xml:space="preserve">this is a method when the </w:t>
      </w:r>
      <w:r w:rsidR="00F25BBD">
        <w:rPr>
          <w:lang w:val="en-GB"/>
        </w:rPr>
        <w:t>frequency of a spe</w:t>
      </w:r>
      <w:r w:rsidR="00773375">
        <w:rPr>
          <w:lang w:val="en-GB"/>
        </w:rPr>
        <w:t>ci</w:t>
      </w:r>
      <w:r w:rsidR="00F25BBD">
        <w:rPr>
          <w:lang w:val="en-GB"/>
        </w:rPr>
        <w:t>fic term</w:t>
      </w:r>
      <w:r w:rsidR="000A13F3">
        <w:rPr>
          <w:lang w:val="en-GB"/>
        </w:rPr>
        <w:t xml:space="preserve"> or phrase</w:t>
      </w:r>
      <w:r w:rsidR="00773375">
        <w:rPr>
          <w:lang w:val="en-GB"/>
        </w:rPr>
        <w:t xml:space="preserve"> repeated</w:t>
      </w:r>
      <w:r w:rsidR="00F25BBD">
        <w:rPr>
          <w:lang w:val="en-GB"/>
        </w:rPr>
        <w:t xml:space="preserve"> </w:t>
      </w:r>
      <w:r w:rsidR="00772A23">
        <w:rPr>
          <w:lang w:val="en-GB"/>
        </w:rPr>
        <w:t xml:space="preserve">within a text body </w:t>
      </w:r>
      <w:r w:rsidR="00773375">
        <w:rPr>
          <w:lang w:val="en-GB"/>
        </w:rPr>
        <w:t xml:space="preserve">is identified. </w:t>
      </w:r>
      <w:r w:rsidR="00394B2E">
        <w:rPr>
          <w:lang w:val="en-GB"/>
        </w:rPr>
        <w:t xml:space="preserve">This is done by the </w:t>
      </w:r>
      <w:r w:rsidR="00152AFB">
        <w:rPr>
          <w:lang w:val="en-GB"/>
        </w:rPr>
        <w:t>counting the number of times the term had been used to provide an insight of the topic(s) discussed within the text body. Inverse document frequency helps to offset any</w:t>
      </w:r>
      <w:r w:rsidR="00B454DC">
        <w:rPr>
          <w:lang w:val="en-GB"/>
        </w:rPr>
        <w:t xml:space="preserve"> terms that may not be unique or used in other documents.</w:t>
      </w:r>
      <w:r w:rsidR="0055795F">
        <w:rPr>
          <w:lang w:val="en-GB"/>
        </w:rPr>
        <w:t xml:space="preserve"> This helps to detect useful terms and phrases which are unique to the respective text body or document</w:t>
      </w:r>
      <w:r w:rsidR="00A347D5">
        <w:rPr>
          <w:lang w:val="en-GB"/>
        </w:rPr>
        <w:t xml:space="preserve"> </w:t>
      </w:r>
      <w:sdt>
        <w:sdtPr>
          <w:rPr>
            <w:color w:val="000000"/>
            <w:lang w:val="en-GB"/>
          </w:rPr>
          <w:tag w:val="MENDELEY_CITATION_v3_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"/>
          <w:id w:val="-812405119"/>
          <w:placeholder>
            <w:docPart w:val="DefaultPlaceholder_-1854013440"/>
          </w:placeholder>
        </w:sdtPr>
        <w:sdtContent>
          <w:r w:rsidR="00A367BE" w:rsidRPr="00A367BE">
            <w:rPr>
              <w:rFonts w:eastAsia="Times New Roman"/>
              <w:color w:val="000000"/>
            </w:rPr>
            <w:t xml:space="preserve">(Ying and </w:t>
          </w:r>
          <w:proofErr w:type="spellStart"/>
          <w:r w:rsidR="00A367BE" w:rsidRPr="00A367BE">
            <w:rPr>
              <w:rFonts w:eastAsia="Times New Roman"/>
              <w:color w:val="000000"/>
            </w:rPr>
            <w:t>Mursitama</w:t>
          </w:r>
          <w:proofErr w:type="spellEnd"/>
          <w:r w:rsidR="00A367BE" w:rsidRPr="00A367BE">
            <w:rPr>
              <w:rFonts w:eastAsia="Times New Roman"/>
              <w:color w:val="000000"/>
            </w:rPr>
            <w:t>, 2021)</w:t>
          </w:r>
        </w:sdtContent>
      </w:sdt>
      <w:r w:rsidR="0055795F">
        <w:rPr>
          <w:lang w:val="en-GB"/>
        </w:rPr>
        <w:t>.</w:t>
      </w:r>
      <w:r w:rsidR="002257E3">
        <w:rPr>
          <w:lang w:val="en-GB"/>
        </w:rPr>
        <w:t xml:space="preserve"> However, this method does not account for synonym words or homographs. </w:t>
      </w:r>
      <w:r w:rsidR="006875FC">
        <w:rPr>
          <w:lang w:val="en-GB"/>
        </w:rPr>
        <w:t>This is often done in data an</w:t>
      </w:r>
      <w:r w:rsidR="00055529">
        <w:rPr>
          <w:lang w:val="en-GB"/>
        </w:rPr>
        <w:t>a</w:t>
      </w:r>
      <w:r w:rsidR="006875FC">
        <w:rPr>
          <w:lang w:val="en-GB"/>
        </w:rPr>
        <w:t xml:space="preserve">lysis for </w:t>
      </w:r>
      <w:r w:rsidR="00055529">
        <w:rPr>
          <w:lang w:val="en-GB"/>
        </w:rPr>
        <w:t>interviews and surveys.</w:t>
      </w:r>
    </w:p>
    <w:p w14:paraId="16137F1C" w14:textId="681033AF" w:rsidR="0084645E" w:rsidRDefault="0084645E" w:rsidP="0084645E">
      <w:pPr>
        <w:pStyle w:val="ListParagraph"/>
        <w:numPr>
          <w:ilvl w:val="0"/>
          <w:numId w:val="3"/>
        </w:numPr>
        <w:rPr>
          <w:lang w:val="en-GB"/>
        </w:rPr>
      </w:pPr>
      <w:r w:rsidRPr="007665D7">
        <w:rPr>
          <w:b/>
          <w:bCs/>
          <w:lang w:val="en-GB"/>
        </w:rPr>
        <w:t>Collocation Analysis</w:t>
      </w:r>
      <w:r>
        <w:rPr>
          <w:lang w:val="en-GB"/>
        </w:rPr>
        <w:t xml:space="preserve"> – </w:t>
      </w:r>
      <w:r w:rsidR="009D719B">
        <w:rPr>
          <w:lang w:val="en-GB"/>
        </w:rPr>
        <w:t xml:space="preserve">collocation is referred to the collection of words </w:t>
      </w:r>
      <w:r w:rsidR="00E17E3C">
        <w:rPr>
          <w:lang w:val="en-GB"/>
        </w:rPr>
        <w:t xml:space="preserve">which may not be normally used together but is present within a specific text body. </w:t>
      </w:r>
      <w:r w:rsidR="00CB07AA">
        <w:rPr>
          <w:lang w:val="en-GB"/>
        </w:rPr>
        <w:t>This method uses statistical test to identify re-occur</w:t>
      </w:r>
      <w:r w:rsidR="00CF70E0">
        <w:rPr>
          <w:lang w:val="en-GB"/>
        </w:rPr>
        <w:t>r</w:t>
      </w:r>
      <w:r w:rsidR="00CB07AA">
        <w:rPr>
          <w:lang w:val="en-GB"/>
        </w:rPr>
        <w:t xml:space="preserve">ing </w:t>
      </w:r>
      <w:r w:rsidR="001F2DF2">
        <w:rPr>
          <w:lang w:val="en-GB"/>
        </w:rPr>
        <w:t xml:space="preserve">such words and the determine the strength of </w:t>
      </w:r>
      <w:r w:rsidR="00196058">
        <w:rPr>
          <w:lang w:val="en-GB"/>
        </w:rPr>
        <w:t>relations between the words.</w:t>
      </w:r>
      <w:r w:rsidR="00A93228">
        <w:rPr>
          <w:lang w:val="en-GB"/>
        </w:rPr>
        <w:t xml:space="preserve"> It helps to understand the context of the words used within the text body and subtle differences in the meaning of the similar words. </w:t>
      </w:r>
      <w:r w:rsidR="00FD1CF7">
        <w:rPr>
          <w:lang w:val="en-GB"/>
        </w:rPr>
        <w:t xml:space="preserve">However, different statistical tests can yield in different results, so, it is important to use the most appropriate one for the respective text </w:t>
      </w:r>
      <w:r w:rsidR="00FE6214">
        <w:rPr>
          <w:lang w:val="en-GB"/>
        </w:rPr>
        <w:t>to yield in the most useful outcomes</w:t>
      </w:r>
      <w:r w:rsidR="00A347D5">
        <w:rPr>
          <w:lang w:val="en-GB"/>
        </w:rPr>
        <w:t xml:space="preserve"> </w:t>
      </w:r>
      <w:sdt>
        <w:sdtPr>
          <w:rPr>
            <w:color w:val="000000"/>
            <w:lang w:val="en-GB"/>
          </w:rPr>
          <w:tag w:val="MENDELEY_CITATION_v3_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"/>
          <w:id w:val="-1074582029"/>
          <w:placeholder>
            <w:docPart w:val="DefaultPlaceholder_-1854013440"/>
          </w:placeholder>
        </w:sdtPr>
        <w:sdtContent>
          <w:r w:rsidR="00A367BE">
            <w:rPr>
              <w:rFonts w:eastAsia="Times New Roman"/>
            </w:rPr>
            <w:t>(</w:t>
          </w:r>
          <w:proofErr w:type="spellStart"/>
          <w:r w:rsidR="00A367BE">
            <w:rPr>
              <w:rFonts w:eastAsia="Times New Roman"/>
            </w:rPr>
            <w:t>Härkänen</w:t>
          </w:r>
          <w:proofErr w:type="spellEnd"/>
          <w:r w:rsidR="00A367BE">
            <w:rPr>
              <w:rFonts w:eastAsia="Times New Roman"/>
            </w:rPr>
            <w:t xml:space="preserve"> </w:t>
          </w:r>
          <w:r w:rsidR="00A367BE">
            <w:rPr>
              <w:rFonts w:eastAsia="Times New Roman"/>
              <w:i/>
              <w:iCs/>
            </w:rPr>
            <w:t>et al.</w:t>
          </w:r>
          <w:r w:rsidR="00A367BE">
            <w:rPr>
              <w:rFonts w:eastAsia="Times New Roman"/>
            </w:rPr>
            <w:t>, 2019)</w:t>
          </w:r>
        </w:sdtContent>
      </w:sdt>
      <w:r w:rsidR="00FE6214">
        <w:rPr>
          <w:lang w:val="en-GB"/>
        </w:rPr>
        <w:t>.</w:t>
      </w:r>
      <w:r w:rsidR="00922C56">
        <w:rPr>
          <w:lang w:val="en-GB"/>
        </w:rPr>
        <w:t xml:space="preserve"> </w:t>
      </w:r>
      <w:r w:rsidR="006875FC">
        <w:rPr>
          <w:lang w:val="en-GB"/>
        </w:rPr>
        <w:t>Such analysis can be used within researches.</w:t>
      </w:r>
    </w:p>
    <w:p w14:paraId="2556C577" w14:textId="7B3EE98C" w:rsidR="0084645E" w:rsidRDefault="0084645E" w:rsidP="0084645E">
      <w:pPr>
        <w:pStyle w:val="ListParagraph"/>
        <w:numPr>
          <w:ilvl w:val="0"/>
          <w:numId w:val="3"/>
        </w:numPr>
        <w:rPr>
          <w:lang w:val="en-GB"/>
        </w:rPr>
      </w:pPr>
      <w:r w:rsidRPr="007665D7">
        <w:rPr>
          <w:b/>
          <w:bCs/>
          <w:lang w:val="en-GB"/>
        </w:rPr>
        <w:t>Sentimental Analysis</w:t>
      </w:r>
      <w:r>
        <w:rPr>
          <w:lang w:val="en-GB"/>
        </w:rPr>
        <w:t xml:space="preserve"> </w:t>
      </w:r>
      <w:r w:rsidR="00486023">
        <w:rPr>
          <w:lang w:val="en-GB"/>
        </w:rPr>
        <w:t>–</w:t>
      </w:r>
      <w:r>
        <w:rPr>
          <w:lang w:val="en-GB"/>
        </w:rPr>
        <w:t xml:space="preserve"> </w:t>
      </w:r>
      <w:r w:rsidR="00486023">
        <w:rPr>
          <w:lang w:val="en-GB"/>
        </w:rPr>
        <w:t xml:space="preserve">it is done to identify the emotion within the text narrative to be positive, negative, or neutral. </w:t>
      </w:r>
      <w:r w:rsidR="000810A5">
        <w:rPr>
          <w:lang w:val="en-GB"/>
        </w:rPr>
        <w:t xml:space="preserve">It is mainly conducted by rating the sentences as positive, negative, or neutral based upon the phases used. </w:t>
      </w:r>
      <w:r w:rsidR="004E19B9">
        <w:rPr>
          <w:lang w:val="en-GB"/>
        </w:rPr>
        <w:t xml:space="preserve">An </w:t>
      </w:r>
      <w:r w:rsidR="00DB47C3">
        <w:rPr>
          <w:lang w:val="en-GB"/>
        </w:rPr>
        <w:t>algorithm</w:t>
      </w:r>
      <w:r w:rsidR="004E19B9">
        <w:rPr>
          <w:lang w:val="en-GB"/>
        </w:rPr>
        <w:t xml:space="preserve"> helps to analyse the </w:t>
      </w:r>
      <w:r w:rsidR="00B97E78">
        <w:rPr>
          <w:lang w:val="en-GB"/>
        </w:rPr>
        <w:t>te</w:t>
      </w:r>
      <w:r w:rsidR="00892AB5">
        <w:rPr>
          <w:lang w:val="en-GB"/>
        </w:rPr>
        <w:t xml:space="preserve">xt </w:t>
      </w:r>
      <w:r w:rsidR="005043B9">
        <w:rPr>
          <w:lang w:val="en-GB"/>
        </w:rPr>
        <w:t>and score the sentences.</w:t>
      </w:r>
      <w:r w:rsidR="00DB47C3">
        <w:rPr>
          <w:lang w:val="en-GB"/>
        </w:rPr>
        <w:t xml:space="preserve"> The score of the sentences </w:t>
      </w:r>
      <w:r w:rsidR="00430455">
        <w:rPr>
          <w:lang w:val="en-GB"/>
        </w:rPr>
        <w:t>is</w:t>
      </w:r>
      <w:r w:rsidR="00DB47C3">
        <w:rPr>
          <w:lang w:val="en-GB"/>
        </w:rPr>
        <w:t xml:space="preserve"> then averaged to provide an overall </w:t>
      </w:r>
      <w:r w:rsidR="00DB47C3">
        <w:rPr>
          <w:lang w:val="en-GB"/>
        </w:rPr>
        <w:lastRenderedPageBreak/>
        <w:t>sentiment score for the text body.</w:t>
      </w:r>
      <w:r w:rsidR="003806B4">
        <w:rPr>
          <w:lang w:val="en-GB"/>
        </w:rPr>
        <w:t xml:space="preserve"> However, such tests cannot be useful when sarcastic rem</w:t>
      </w:r>
      <w:r w:rsidR="00430455">
        <w:rPr>
          <w:lang w:val="en-GB"/>
        </w:rPr>
        <w:t>arks are used, as the overall score can yield in unreliable output</w:t>
      </w:r>
      <w:r w:rsidR="00A347D5">
        <w:rPr>
          <w:lang w:val="en-GB"/>
        </w:rPr>
        <w:t xml:space="preserve"> </w:t>
      </w:r>
      <w:sdt>
        <w:sdtPr>
          <w:rPr>
            <w:color w:val="000000"/>
            <w:lang w:val="en-GB"/>
          </w:rPr>
          <w:tag w:val="MENDELEY_CITATION_v3_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"/>
          <w:id w:val="1749849759"/>
          <w:placeholder>
            <w:docPart w:val="DefaultPlaceholder_-1854013440"/>
          </w:placeholder>
        </w:sdtPr>
        <w:sdtContent>
          <w:r w:rsidR="00A367BE">
            <w:rPr>
              <w:rFonts w:eastAsia="Times New Roman"/>
            </w:rPr>
            <w:t xml:space="preserve">(Hassani </w:t>
          </w:r>
          <w:r w:rsidR="00A367BE">
            <w:rPr>
              <w:rFonts w:eastAsia="Times New Roman"/>
              <w:i/>
              <w:iCs/>
            </w:rPr>
            <w:t>et al.</w:t>
          </w:r>
          <w:r w:rsidR="00A367BE">
            <w:rPr>
              <w:rFonts w:eastAsia="Times New Roman"/>
            </w:rPr>
            <w:t>, 2020)</w:t>
          </w:r>
        </w:sdtContent>
      </w:sdt>
      <w:r w:rsidR="00430455">
        <w:rPr>
          <w:lang w:val="en-GB"/>
        </w:rPr>
        <w:t>.</w:t>
      </w:r>
      <w:r w:rsidR="003D2539">
        <w:rPr>
          <w:lang w:val="en-GB"/>
        </w:rPr>
        <w:t xml:space="preserve"> This is often used in psychological testing and sessions, during </w:t>
      </w:r>
      <w:r w:rsidR="00922C56">
        <w:rPr>
          <w:lang w:val="en-GB"/>
        </w:rPr>
        <w:t>interrogation</w:t>
      </w:r>
      <w:r w:rsidR="003D2539">
        <w:rPr>
          <w:lang w:val="en-GB"/>
        </w:rPr>
        <w:t>.</w:t>
      </w:r>
    </w:p>
    <w:p w14:paraId="7850B45E" w14:textId="622CCBA1" w:rsidR="009A1C99" w:rsidRPr="0084645E" w:rsidRDefault="00585CFC" w:rsidP="0084645E">
      <w:pPr>
        <w:pStyle w:val="ListParagraph"/>
        <w:numPr>
          <w:ilvl w:val="0"/>
          <w:numId w:val="3"/>
        </w:numPr>
        <w:rPr>
          <w:lang w:val="en-GB"/>
        </w:rPr>
      </w:pPr>
      <w:r>
        <w:rPr>
          <w:b/>
          <w:bCs/>
          <w:lang w:val="en-GB"/>
        </w:rPr>
        <w:t xml:space="preserve">Tracking themes and patterns along with classification </w:t>
      </w:r>
      <w:r w:rsidR="000C6A37">
        <w:rPr>
          <w:lang w:val="en-GB"/>
        </w:rPr>
        <w:t>–</w:t>
      </w:r>
      <w:r>
        <w:rPr>
          <w:lang w:val="en-GB"/>
        </w:rPr>
        <w:t xml:space="preserve"> </w:t>
      </w:r>
      <w:r w:rsidR="000C6A37">
        <w:rPr>
          <w:lang w:val="en-GB"/>
        </w:rPr>
        <w:t xml:space="preserve">data mining can be done using theme trackers which allows to identify any recurring patterns or trends within the dataset. </w:t>
      </w:r>
      <w:r w:rsidR="005667D3">
        <w:rPr>
          <w:lang w:val="en-GB"/>
        </w:rPr>
        <w:t xml:space="preserve">This helps to </w:t>
      </w:r>
      <w:r w:rsidR="00B5473E">
        <w:rPr>
          <w:lang w:val="en-GB"/>
        </w:rPr>
        <w:t xml:space="preserve">identify changes within the dataset. Also, classification is another form of data mining method which helps to sort the data into more understandable </w:t>
      </w:r>
      <w:r w:rsidR="008E1FC2">
        <w:rPr>
          <w:lang w:val="en-GB"/>
        </w:rPr>
        <w:t>data forms</w:t>
      </w:r>
      <w:r w:rsidR="00A347D5">
        <w:rPr>
          <w:lang w:val="en-GB"/>
        </w:rPr>
        <w:t xml:space="preserve"> </w:t>
      </w:r>
      <w:sdt>
        <w:sdtPr>
          <w:rPr>
            <w:color w:val="000000"/>
            <w:lang w:val="en-GB"/>
          </w:rPr>
          <w:tag w:val="MENDELEY_CITATION_v3_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"/>
          <w:id w:val="-914391168"/>
          <w:placeholder>
            <w:docPart w:val="DefaultPlaceholder_-1854013440"/>
          </w:placeholder>
        </w:sdtPr>
        <w:sdtContent>
          <w:r w:rsidR="00A367BE">
            <w:rPr>
              <w:rFonts w:eastAsia="Times New Roman"/>
            </w:rPr>
            <w:t>(</w:t>
          </w:r>
          <w:proofErr w:type="spellStart"/>
          <w:r w:rsidR="00A367BE">
            <w:rPr>
              <w:rFonts w:eastAsia="Times New Roman"/>
            </w:rPr>
            <w:t>Byshevets</w:t>
          </w:r>
          <w:proofErr w:type="spellEnd"/>
          <w:r w:rsidR="00A367BE">
            <w:rPr>
              <w:rFonts w:eastAsia="Times New Roman"/>
            </w:rPr>
            <w:t xml:space="preserve"> </w:t>
          </w:r>
          <w:r w:rsidR="00A367BE">
            <w:rPr>
              <w:rFonts w:eastAsia="Times New Roman"/>
              <w:i/>
              <w:iCs/>
            </w:rPr>
            <w:t>et al.</w:t>
          </w:r>
          <w:r w:rsidR="00A367BE">
            <w:rPr>
              <w:rFonts w:eastAsia="Times New Roman"/>
            </w:rPr>
            <w:t>, 2019)</w:t>
          </w:r>
        </w:sdtContent>
      </w:sdt>
      <w:r w:rsidR="008E1FC2">
        <w:rPr>
          <w:lang w:val="en-GB"/>
        </w:rPr>
        <w:t>.</w:t>
      </w:r>
      <w:r w:rsidR="002D6693">
        <w:rPr>
          <w:lang w:val="en-GB"/>
        </w:rPr>
        <w:t xml:space="preserve"> However, it is important that appropriate </w:t>
      </w:r>
      <w:r w:rsidR="009A60A6">
        <w:rPr>
          <w:lang w:val="en-GB"/>
        </w:rPr>
        <w:t>classification</w:t>
      </w:r>
      <w:r w:rsidR="002D6693">
        <w:rPr>
          <w:lang w:val="en-GB"/>
        </w:rPr>
        <w:t xml:space="preserve"> of data is used </w:t>
      </w:r>
      <w:r w:rsidR="009A60A6">
        <w:rPr>
          <w:lang w:val="en-GB"/>
        </w:rPr>
        <w:t>to yield in the most useful insights of the overall dataset</w:t>
      </w:r>
      <w:r w:rsidR="00855A23">
        <w:rPr>
          <w:lang w:val="en-GB"/>
        </w:rPr>
        <w:t xml:space="preserve"> such as </w:t>
      </w:r>
      <w:r w:rsidR="009246CF">
        <w:rPr>
          <w:lang w:val="en-GB"/>
        </w:rPr>
        <w:t>pivotable</w:t>
      </w:r>
      <w:r w:rsidR="009A60A6">
        <w:rPr>
          <w:lang w:val="en-GB"/>
        </w:rPr>
        <w:t>.</w:t>
      </w:r>
    </w:p>
    <w:p w14:paraId="6346BAA0" w14:textId="43C4999F" w:rsidR="00C514C7" w:rsidRDefault="00C514C7" w:rsidP="00A34023">
      <w:pPr>
        <w:pStyle w:val="Heading2"/>
        <w:numPr>
          <w:ilvl w:val="0"/>
          <w:numId w:val="2"/>
        </w:numPr>
        <w:rPr>
          <w:lang w:val="en-GB"/>
        </w:rPr>
      </w:pPr>
      <w:bookmarkStart w:id="14" w:name="_Toc143949939"/>
      <w:r>
        <w:rPr>
          <w:lang w:val="en-GB"/>
        </w:rPr>
        <w:t>Advantages and Disadvantages of SPSS and Excel</w:t>
      </w:r>
      <w:bookmarkEnd w:id="14"/>
    </w:p>
    <w:p w14:paraId="4F864BCC" w14:textId="407B6A6D" w:rsidR="00C514C7" w:rsidRDefault="00573BD3" w:rsidP="00C514C7">
      <w:pPr>
        <w:rPr>
          <w:lang w:val="en-GB"/>
        </w:rPr>
      </w:pPr>
      <w:r>
        <w:rPr>
          <w:lang w:val="en-GB"/>
        </w:rPr>
        <w:t>SPSS</w:t>
      </w:r>
      <w:r w:rsidR="003173D3">
        <w:rPr>
          <w:lang w:val="en-GB"/>
        </w:rPr>
        <w:t xml:space="preserve"> is a data storage and analysis</w:t>
      </w:r>
      <w:r w:rsidR="00B6022E">
        <w:rPr>
          <w:lang w:val="en-GB"/>
        </w:rPr>
        <w:t>, spreadsheet</w:t>
      </w:r>
      <w:r w:rsidR="003173D3">
        <w:rPr>
          <w:lang w:val="en-GB"/>
        </w:rPr>
        <w:t xml:space="preserve"> software</w:t>
      </w:r>
      <w:r w:rsidR="00812960">
        <w:rPr>
          <w:lang w:val="en-GB"/>
        </w:rPr>
        <w:t>, often used by professionals.</w:t>
      </w:r>
      <w:r w:rsidR="00374813">
        <w:rPr>
          <w:lang w:val="en-GB"/>
        </w:rPr>
        <w:t xml:space="preserve"> The software has its own set of advantages and disadvantages, which have been identified below.</w:t>
      </w:r>
    </w:p>
    <w:tbl>
      <w:tblPr>
        <w:tblStyle w:val="TableGrid"/>
        <w:tblW w:w="0" w:type="auto"/>
        <w:tblLook w:val="04A0" w:firstRow="1" w:lastRow="0" w:firstColumn="1" w:lastColumn="0" w:noHBand="0" w:noVBand="1"/>
      </w:tblPr>
      <w:tblGrid>
        <w:gridCol w:w="4675"/>
        <w:gridCol w:w="4675"/>
      </w:tblGrid>
      <w:tr w:rsidR="00573BD3" w14:paraId="45AF8EB9" w14:textId="77777777" w:rsidTr="00573BD3">
        <w:tc>
          <w:tcPr>
            <w:tcW w:w="4675" w:type="dxa"/>
          </w:tcPr>
          <w:p w14:paraId="5C6BB8F7" w14:textId="3BEDC1AB" w:rsidR="00573BD3" w:rsidRDefault="00573BD3" w:rsidP="00C514C7">
            <w:pPr>
              <w:rPr>
                <w:lang w:val="en-GB"/>
              </w:rPr>
            </w:pPr>
            <w:r>
              <w:rPr>
                <w:lang w:val="en-GB"/>
              </w:rPr>
              <w:t>Advantages</w:t>
            </w:r>
          </w:p>
        </w:tc>
        <w:tc>
          <w:tcPr>
            <w:tcW w:w="4675" w:type="dxa"/>
          </w:tcPr>
          <w:p w14:paraId="2BA3CB00" w14:textId="33FDE687" w:rsidR="00573BD3" w:rsidRDefault="00573BD3" w:rsidP="00C514C7">
            <w:pPr>
              <w:rPr>
                <w:lang w:val="en-GB"/>
              </w:rPr>
            </w:pPr>
            <w:r>
              <w:rPr>
                <w:lang w:val="en-GB"/>
              </w:rPr>
              <w:t>Disadvantages</w:t>
            </w:r>
          </w:p>
        </w:tc>
      </w:tr>
      <w:tr w:rsidR="00573BD3" w14:paraId="31F9E494" w14:textId="77777777" w:rsidTr="00573BD3">
        <w:tc>
          <w:tcPr>
            <w:tcW w:w="4675" w:type="dxa"/>
          </w:tcPr>
          <w:p w14:paraId="39324D48" w14:textId="41D0B51E" w:rsidR="00573BD3" w:rsidRDefault="008D4F5E" w:rsidP="00573BD3">
            <w:pPr>
              <w:pStyle w:val="ListParagraph"/>
              <w:numPr>
                <w:ilvl w:val="0"/>
                <w:numId w:val="4"/>
              </w:numPr>
              <w:rPr>
                <w:lang w:val="en-GB"/>
              </w:rPr>
            </w:pPr>
            <w:r>
              <w:rPr>
                <w:lang w:val="en-GB"/>
              </w:rPr>
              <w:t>Has versatile functions and data analytical tools</w:t>
            </w:r>
            <w:r w:rsidR="00A347D5">
              <w:rPr>
                <w:lang w:val="en-GB"/>
              </w:rPr>
              <w:t xml:space="preserve"> </w:t>
            </w:r>
            <w:sdt>
              <w:sdtPr>
                <w:rPr>
                  <w:color w:val="000000"/>
                  <w:lang w:val="en-GB"/>
                </w:rPr>
                <w:tag w:val="MENDELEY_CITATION_v3_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"/>
                <w:id w:val="-1573962376"/>
                <w:placeholder>
                  <w:docPart w:val="DefaultPlaceholder_-1854013440"/>
                </w:placeholder>
              </w:sdtPr>
              <w:sdtContent>
                <w:r w:rsidR="00A367BE" w:rsidRPr="00A367BE">
                  <w:rPr>
                    <w:color w:val="000000"/>
                    <w:lang w:val="en-GB"/>
                  </w:rPr>
                  <w:t xml:space="preserve">(Nelson, </w:t>
                </w:r>
                <w:proofErr w:type="gramStart"/>
                <w:r w:rsidR="00A367BE" w:rsidRPr="00A367BE">
                  <w:rPr>
                    <w:color w:val="000000"/>
                    <w:lang w:val="en-GB"/>
                  </w:rPr>
                  <w:t>Christopher</w:t>
                </w:r>
                <w:proofErr w:type="gramEnd"/>
                <w:r w:rsidR="00A367BE" w:rsidRPr="00A367BE">
                  <w:rPr>
                    <w:color w:val="000000"/>
                    <w:lang w:val="en-GB"/>
                  </w:rPr>
                  <w:t xml:space="preserve"> and Milton, 2022)</w:t>
                </w:r>
              </w:sdtContent>
            </w:sdt>
            <w:r>
              <w:rPr>
                <w:lang w:val="en-GB"/>
              </w:rPr>
              <w:t>.</w:t>
            </w:r>
          </w:p>
          <w:p w14:paraId="65F6277E" w14:textId="77777777" w:rsidR="008D4F5E" w:rsidRDefault="008D168E" w:rsidP="00573BD3">
            <w:pPr>
              <w:pStyle w:val="ListParagraph"/>
              <w:numPr>
                <w:ilvl w:val="0"/>
                <w:numId w:val="4"/>
              </w:numPr>
              <w:rPr>
                <w:lang w:val="en-GB"/>
              </w:rPr>
            </w:pPr>
            <w:r>
              <w:rPr>
                <w:lang w:val="en-GB"/>
              </w:rPr>
              <w:t xml:space="preserve">Provides separate </w:t>
            </w:r>
            <w:r w:rsidR="00D150E4">
              <w:rPr>
                <w:lang w:val="en-GB"/>
              </w:rPr>
              <w:t>output sheet which makes its easier and neater to view.</w:t>
            </w:r>
          </w:p>
          <w:p w14:paraId="7B03333C" w14:textId="185791D5" w:rsidR="00D150E4" w:rsidRPr="00573BD3" w:rsidRDefault="00C529F7" w:rsidP="00573BD3">
            <w:pPr>
              <w:pStyle w:val="ListParagraph"/>
              <w:numPr>
                <w:ilvl w:val="0"/>
                <w:numId w:val="4"/>
              </w:numPr>
              <w:rPr>
                <w:lang w:val="en-GB"/>
              </w:rPr>
            </w:pPr>
            <w:r>
              <w:rPr>
                <w:lang w:val="en-GB"/>
              </w:rPr>
              <w:t>Provides detailed outputs</w:t>
            </w:r>
            <w:r w:rsidR="00015BEB">
              <w:rPr>
                <w:lang w:val="en-GB"/>
              </w:rPr>
              <w:t xml:space="preserve"> </w:t>
            </w:r>
            <w:sdt>
              <w:sdtPr>
                <w:rPr>
                  <w:color w:val="000000"/>
                  <w:lang w:val="en-GB"/>
                </w:rPr>
                <w:tag w:val="MENDELEY_CITATION_v3_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"/>
                <w:id w:val="-263542973"/>
                <w:placeholder>
                  <w:docPart w:val="DefaultPlaceholder_-1854013440"/>
                </w:placeholder>
              </w:sdtPr>
              <w:sdtContent>
                <w:r w:rsidR="00A367BE" w:rsidRPr="00A367BE">
                  <w:rPr>
                    <w:rFonts w:eastAsia="Times New Roman"/>
                    <w:color w:val="000000"/>
                  </w:rPr>
                  <w:t xml:space="preserve">(Roni and </w:t>
                </w:r>
                <w:proofErr w:type="spellStart"/>
                <w:r w:rsidR="00A367BE" w:rsidRPr="00A367BE">
                  <w:rPr>
                    <w:rFonts w:eastAsia="Times New Roman"/>
                    <w:color w:val="000000"/>
                  </w:rPr>
                  <w:t>Djajadikerta</w:t>
                </w:r>
                <w:proofErr w:type="spellEnd"/>
                <w:r w:rsidR="00A367BE" w:rsidRPr="00A367BE">
                  <w:rPr>
                    <w:rFonts w:eastAsia="Times New Roman"/>
                    <w:color w:val="000000"/>
                  </w:rPr>
                  <w:t>, 2021)</w:t>
                </w:r>
              </w:sdtContent>
            </w:sdt>
            <w:r>
              <w:rPr>
                <w:lang w:val="en-GB"/>
              </w:rPr>
              <w:t>.</w:t>
            </w:r>
          </w:p>
        </w:tc>
        <w:tc>
          <w:tcPr>
            <w:tcW w:w="4675" w:type="dxa"/>
          </w:tcPr>
          <w:p w14:paraId="1E609DFB" w14:textId="77777777" w:rsidR="00573BD3" w:rsidRDefault="006A2080" w:rsidP="00573BD3">
            <w:pPr>
              <w:pStyle w:val="ListParagraph"/>
              <w:numPr>
                <w:ilvl w:val="0"/>
                <w:numId w:val="4"/>
              </w:numPr>
              <w:rPr>
                <w:lang w:val="en-GB"/>
              </w:rPr>
            </w:pPr>
            <w:r>
              <w:rPr>
                <w:lang w:val="en-GB"/>
              </w:rPr>
              <w:t xml:space="preserve">It </w:t>
            </w:r>
            <w:r w:rsidR="00141EA6">
              <w:rPr>
                <w:lang w:val="en-GB"/>
              </w:rPr>
              <w:t>is</w:t>
            </w:r>
            <w:r>
              <w:rPr>
                <w:lang w:val="en-GB"/>
              </w:rPr>
              <w:t xml:space="preserve"> expensive to </w:t>
            </w:r>
            <w:r w:rsidR="00141EA6">
              <w:rPr>
                <w:lang w:val="en-GB"/>
              </w:rPr>
              <w:t>purchase which may not be feasible for individuals.</w:t>
            </w:r>
          </w:p>
          <w:p w14:paraId="6B6EAE62" w14:textId="3EA4131C" w:rsidR="004340A8" w:rsidRDefault="004340A8" w:rsidP="00573BD3">
            <w:pPr>
              <w:pStyle w:val="ListParagraph"/>
              <w:numPr>
                <w:ilvl w:val="0"/>
                <w:numId w:val="4"/>
              </w:numPr>
              <w:rPr>
                <w:lang w:val="en-GB"/>
              </w:rPr>
            </w:pPr>
            <w:r>
              <w:rPr>
                <w:lang w:val="en-GB"/>
              </w:rPr>
              <w:t>Free version has limited functions and usability</w:t>
            </w:r>
            <w:r w:rsidR="00015BEB">
              <w:rPr>
                <w:lang w:val="en-GB"/>
              </w:rPr>
              <w:t xml:space="preserve"> </w:t>
            </w:r>
            <w:sdt>
              <w:sdtPr>
                <w:rPr>
                  <w:color w:val="000000"/>
                  <w:lang w:val="en-GB"/>
                </w:rPr>
                <w:tag w:val="MENDELEY_CITATION_v3_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"/>
                <w:id w:val="-705558168"/>
                <w:placeholder>
                  <w:docPart w:val="DefaultPlaceholder_-1854013440"/>
                </w:placeholder>
              </w:sdtPr>
              <w:sdtContent>
                <w:r w:rsidR="00A367BE" w:rsidRPr="00A367BE">
                  <w:rPr>
                    <w:rFonts w:eastAsia="Times New Roman"/>
                    <w:color w:val="000000"/>
                  </w:rPr>
                  <w:t xml:space="preserve">(Roni and </w:t>
                </w:r>
                <w:proofErr w:type="spellStart"/>
                <w:r w:rsidR="00A367BE" w:rsidRPr="00A367BE">
                  <w:rPr>
                    <w:rFonts w:eastAsia="Times New Roman"/>
                    <w:color w:val="000000"/>
                  </w:rPr>
                  <w:t>Djajadikerta</w:t>
                </w:r>
                <w:proofErr w:type="spellEnd"/>
                <w:r w:rsidR="00A367BE" w:rsidRPr="00A367BE">
                  <w:rPr>
                    <w:rFonts w:eastAsia="Times New Roman"/>
                    <w:color w:val="000000"/>
                  </w:rPr>
                  <w:t>, 2021)</w:t>
                </w:r>
              </w:sdtContent>
            </w:sdt>
            <w:r>
              <w:rPr>
                <w:lang w:val="en-GB"/>
              </w:rPr>
              <w:t>.</w:t>
            </w:r>
          </w:p>
          <w:p w14:paraId="44D17171" w14:textId="14E7C48B" w:rsidR="004340A8" w:rsidRPr="00573BD3" w:rsidRDefault="004340A8" w:rsidP="00573BD3">
            <w:pPr>
              <w:pStyle w:val="ListParagraph"/>
              <w:numPr>
                <w:ilvl w:val="0"/>
                <w:numId w:val="4"/>
              </w:numPr>
              <w:rPr>
                <w:lang w:val="en-GB"/>
              </w:rPr>
            </w:pPr>
            <w:r>
              <w:rPr>
                <w:lang w:val="en-GB"/>
              </w:rPr>
              <w:t>Cannot be used for large datasets.</w:t>
            </w:r>
          </w:p>
        </w:tc>
      </w:tr>
    </w:tbl>
    <w:p w14:paraId="40E19336" w14:textId="08DA35E0" w:rsidR="00573BD3" w:rsidRDefault="00573BD3" w:rsidP="00374813">
      <w:pPr>
        <w:spacing w:before="240"/>
        <w:rPr>
          <w:lang w:val="en-GB"/>
        </w:rPr>
      </w:pPr>
      <w:r>
        <w:rPr>
          <w:lang w:val="en-GB"/>
        </w:rPr>
        <w:t>MS Excel</w:t>
      </w:r>
      <w:r w:rsidR="00374813" w:rsidRPr="00374813">
        <w:rPr>
          <w:lang w:val="en-GB"/>
        </w:rPr>
        <w:t xml:space="preserve"> </w:t>
      </w:r>
      <w:r w:rsidR="00374813">
        <w:rPr>
          <w:lang w:val="en-GB"/>
        </w:rPr>
        <w:t xml:space="preserve">is a spreadsheet software, often used by </w:t>
      </w:r>
      <w:r w:rsidR="002462E5">
        <w:rPr>
          <w:lang w:val="en-GB"/>
        </w:rPr>
        <w:t xml:space="preserve">individual, companies, and </w:t>
      </w:r>
      <w:r w:rsidR="00374813">
        <w:rPr>
          <w:lang w:val="en-GB"/>
        </w:rPr>
        <w:t>professionals. The software has its own set of advantages and disadvantages, which have been identified below.</w:t>
      </w:r>
    </w:p>
    <w:tbl>
      <w:tblPr>
        <w:tblStyle w:val="TableGrid"/>
        <w:tblW w:w="0" w:type="auto"/>
        <w:tblLook w:val="04A0" w:firstRow="1" w:lastRow="0" w:firstColumn="1" w:lastColumn="0" w:noHBand="0" w:noVBand="1"/>
      </w:tblPr>
      <w:tblGrid>
        <w:gridCol w:w="4675"/>
        <w:gridCol w:w="4675"/>
      </w:tblGrid>
      <w:tr w:rsidR="00573BD3" w14:paraId="649A5B87" w14:textId="77777777" w:rsidTr="003C363C">
        <w:tc>
          <w:tcPr>
            <w:tcW w:w="4675" w:type="dxa"/>
          </w:tcPr>
          <w:p w14:paraId="152000D8" w14:textId="77777777" w:rsidR="00573BD3" w:rsidRDefault="00573BD3" w:rsidP="003C363C">
            <w:pPr>
              <w:rPr>
                <w:lang w:val="en-GB"/>
              </w:rPr>
            </w:pPr>
            <w:r>
              <w:rPr>
                <w:lang w:val="en-GB"/>
              </w:rPr>
              <w:t>Advantages</w:t>
            </w:r>
          </w:p>
        </w:tc>
        <w:tc>
          <w:tcPr>
            <w:tcW w:w="4675" w:type="dxa"/>
          </w:tcPr>
          <w:p w14:paraId="07CD2894" w14:textId="77777777" w:rsidR="00573BD3" w:rsidRDefault="00573BD3" w:rsidP="003C363C">
            <w:pPr>
              <w:rPr>
                <w:lang w:val="en-GB"/>
              </w:rPr>
            </w:pPr>
            <w:r>
              <w:rPr>
                <w:lang w:val="en-GB"/>
              </w:rPr>
              <w:t>Disadvantages</w:t>
            </w:r>
          </w:p>
        </w:tc>
      </w:tr>
      <w:tr w:rsidR="00573BD3" w:rsidRPr="00573BD3" w14:paraId="39F664B5" w14:textId="77777777" w:rsidTr="003C363C">
        <w:tc>
          <w:tcPr>
            <w:tcW w:w="4675" w:type="dxa"/>
          </w:tcPr>
          <w:p w14:paraId="75898672" w14:textId="37F7ADBD" w:rsidR="00573BD3" w:rsidRDefault="009E1041" w:rsidP="003C363C">
            <w:pPr>
              <w:pStyle w:val="ListParagraph"/>
              <w:numPr>
                <w:ilvl w:val="0"/>
                <w:numId w:val="4"/>
              </w:numPr>
              <w:rPr>
                <w:lang w:val="en-GB"/>
              </w:rPr>
            </w:pPr>
            <w:r>
              <w:rPr>
                <w:lang w:val="en-GB"/>
              </w:rPr>
              <w:t>It is relatively cheap and comes within the package of Microsoft Office.</w:t>
            </w:r>
          </w:p>
          <w:p w14:paraId="220C00CF" w14:textId="34CF80E0" w:rsidR="009E1041" w:rsidRDefault="00285E5B" w:rsidP="003C363C">
            <w:pPr>
              <w:pStyle w:val="ListParagraph"/>
              <w:numPr>
                <w:ilvl w:val="0"/>
                <w:numId w:val="4"/>
              </w:numPr>
              <w:rPr>
                <w:lang w:val="en-GB"/>
              </w:rPr>
            </w:pPr>
            <w:r>
              <w:rPr>
                <w:lang w:val="en-GB"/>
              </w:rPr>
              <w:t>It is user-friendly and very straight-forward</w:t>
            </w:r>
            <w:r w:rsidR="00015BEB">
              <w:rPr>
                <w:lang w:val="en-GB"/>
              </w:rPr>
              <w:t xml:space="preserve"> </w:t>
            </w:r>
            <w:sdt>
              <w:sdtPr>
                <w:rPr>
                  <w:color w:val="000000"/>
                  <w:lang w:val="en-GB"/>
                </w:rPr>
                <w:tag w:val="MENDELEY_CITATION_v3_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"/>
                <w:id w:val="162439644"/>
                <w:placeholder>
                  <w:docPart w:val="DefaultPlaceholder_-1854013440"/>
                </w:placeholder>
              </w:sdtPr>
              <w:sdtContent>
                <w:r w:rsidR="00A367BE" w:rsidRPr="00A367BE">
                  <w:rPr>
                    <w:color w:val="000000"/>
                    <w:lang w:val="en-GB"/>
                  </w:rPr>
                  <w:t xml:space="preserve">(Guerrero, </w:t>
                </w:r>
                <w:proofErr w:type="gramStart"/>
                <w:r w:rsidR="00A367BE" w:rsidRPr="00A367BE">
                  <w:rPr>
                    <w:color w:val="000000"/>
                    <w:lang w:val="en-GB"/>
                  </w:rPr>
                  <w:t>Guerrero</w:t>
                </w:r>
                <w:proofErr w:type="gramEnd"/>
                <w:r w:rsidR="00A367BE" w:rsidRPr="00A367BE">
                  <w:rPr>
                    <w:color w:val="000000"/>
                    <w:lang w:val="en-GB"/>
                  </w:rPr>
                  <w:t xml:space="preserve"> and Rauscher, 2019)</w:t>
                </w:r>
              </w:sdtContent>
            </w:sdt>
            <w:r>
              <w:rPr>
                <w:lang w:val="en-GB"/>
              </w:rPr>
              <w:t>.</w:t>
            </w:r>
          </w:p>
          <w:p w14:paraId="10B638DD" w14:textId="3E162B93" w:rsidR="00285E5B" w:rsidRPr="00573BD3" w:rsidRDefault="001539DD" w:rsidP="003C363C">
            <w:pPr>
              <w:pStyle w:val="ListParagraph"/>
              <w:numPr>
                <w:ilvl w:val="0"/>
                <w:numId w:val="4"/>
              </w:numPr>
              <w:rPr>
                <w:lang w:val="en-GB"/>
              </w:rPr>
            </w:pPr>
            <w:r>
              <w:rPr>
                <w:lang w:val="en-GB"/>
              </w:rPr>
              <w:lastRenderedPageBreak/>
              <w:t>Data can be easily retrieved and identified.</w:t>
            </w:r>
          </w:p>
        </w:tc>
        <w:tc>
          <w:tcPr>
            <w:tcW w:w="4675" w:type="dxa"/>
          </w:tcPr>
          <w:p w14:paraId="38BBDD4E" w14:textId="77777777" w:rsidR="00573BD3" w:rsidRDefault="009E1041" w:rsidP="003C363C">
            <w:pPr>
              <w:pStyle w:val="ListParagraph"/>
              <w:numPr>
                <w:ilvl w:val="0"/>
                <w:numId w:val="4"/>
              </w:numPr>
              <w:rPr>
                <w:lang w:val="en-GB"/>
              </w:rPr>
            </w:pPr>
            <w:r>
              <w:rPr>
                <w:lang w:val="en-GB"/>
              </w:rPr>
              <w:lastRenderedPageBreak/>
              <w:t>Has complicated functions which can be difficult to remember.</w:t>
            </w:r>
          </w:p>
          <w:p w14:paraId="09D21798" w14:textId="77777777" w:rsidR="009E1041" w:rsidRDefault="009E1041" w:rsidP="003C363C">
            <w:pPr>
              <w:pStyle w:val="ListParagraph"/>
              <w:numPr>
                <w:ilvl w:val="0"/>
                <w:numId w:val="4"/>
              </w:numPr>
              <w:rPr>
                <w:lang w:val="en-GB"/>
              </w:rPr>
            </w:pPr>
            <w:r>
              <w:rPr>
                <w:lang w:val="en-GB"/>
              </w:rPr>
              <w:t>The outputs can be numerically wrong when using for large amounts of data.</w:t>
            </w:r>
          </w:p>
          <w:p w14:paraId="39B04290" w14:textId="0FDA7DCD" w:rsidR="009E1041" w:rsidRPr="00573BD3" w:rsidRDefault="00285E5B" w:rsidP="003C363C">
            <w:pPr>
              <w:pStyle w:val="ListParagraph"/>
              <w:numPr>
                <w:ilvl w:val="0"/>
                <w:numId w:val="4"/>
              </w:numPr>
              <w:rPr>
                <w:lang w:val="en-GB"/>
              </w:rPr>
            </w:pPr>
            <w:r>
              <w:rPr>
                <w:lang w:val="en-GB"/>
              </w:rPr>
              <w:lastRenderedPageBreak/>
              <w:t>Large datasets can slow the software, hindering the progress of data mining and analysis</w:t>
            </w:r>
            <w:r w:rsidR="00015BEB">
              <w:rPr>
                <w:lang w:val="en-GB"/>
              </w:rPr>
              <w:t xml:space="preserve"> </w:t>
            </w:r>
            <w:sdt>
              <w:sdtPr>
                <w:rPr>
                  <w:color w:val="000000"/>
                  <w:lang w:val="en-GB"/>
                </w:rPr>
                <w:tag w:val="MENDELEY_CITATION_v3_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"/>
                <w:id w:val="672466338"/>
                <w:placeholder>
                  <w:docPart w:val="DefaultPlaceholder_-1854013440"/>
                </w:placeholder>
              </w:sdtPr>
              <w:sdtContent>
                <w:r w:rsidR="00A367BE" w:rsidRPr="00A367BE">
                  <w:rPr>
                    <w:color w:val="000000"/>
                    <w:lang w:val="en-GB"/>
                  </w:rPr>
                  <w:t>(</w:t>
                </w:r>
                <w:proofErr w:type="spellStart"/>
                <w:r w:rsidR="00A367BE" w:rsidRPr="00A367BE">
                  <w:rPr>
                    <w:color w:val="000000"/>
                    <w:lang w:val="en-GB"/>
                  </w:rPr>
                  <w:t>Kronthaler</w:t>
                </w:r>
                <w:proofErr w:type="spellEnd"/>
                <w:r w:rsidR="00A367BE" w:rsidRPr="00A367BE">
                  <w:rPr>
                    <w:color w:val="000000"/>
                    <w:lang w:val="en-GB"/>
                  </w:rPr>
                  <w:t>, 2022)</w:t>
                </w:r>
              </w:sdtContent>
            </w:sdt>
            <w:r>
              <w:rPr>
                <w:lang w:val="en-GB"/>
              </w:rPr>
              <w:t>.</w:t>
            </w:r>
          </w:p>
        </w:tc>
      </w:tr>
    </w:tbl>
    <w:p w14:paraId="752B31BC" w14:textId="77777777" w:rsidR="00573BD3" w:rsidRPr="00C514C7" w:rsidRDefault="00573BD3" w:rsidP="00C514C7">
      <w:pPr>
        <w:rPr>
          <w:lang w:val="en-GB"/>
        </w:rPr>
      </w:pPr>
    </w:p>
    <w:p w14:paraId="1FE05ED2" w14:textId="77777777" w:rsidR="009F0E37" w:rsidRPr="001D39DA" w:rsidRDefault="009F0E37">
      <w:pPr>
        <w:spacing w:line="259" w:lineRule="auto"/>
        <w:jc w:val="left"/>
        <w:rPr>
          <w:lang w:val="en-GB"/>
        </w:rPr>
      </w:pPr>
      <w:r w:rsidRPr="001D39DA">
        <w:rPr>
          <w:lang w:val="en-GB"/>
        </w:rPr>
        <w:br w:type="page"/>
      </w:r>
    </w:p>
    <w:p w14:paraId="7936FA58" w14:textId="2750DD85" w:rsidR="009F0E37" w:rsidRPr="001D39DA" w:rsidRDefault="009F0E37" w:rsidP="009F0E37">
      <w:pPr>
        <w:pStyle w:val="Heading1"/>
        <w:rPr>
          <w:lang w:val="en-GB"/>
        </w:rPr>
      </w:pPr>
      <w:bookmarkStart w:id="15" w:name="_Toc143949940"/>
      <w:r w:rsidRPr="001D39DA">
        <w:rPr>
          <w:lang w:val="en-GB"/>
        </w:rPr>
        <w:lastRenderedPageBreak/>
        <w:t>Conclusion</w:t>
      </w:r>
      <w:bookmarkEnd w:id="15"/>
    </w:p>
    <w:p w14:paraId="644F0E4E" w14:textId="44BC4B0D" w:rsidR="009F0E37" w:rsidRPr="001D39DA" w:rsidRDefault="009139DA" w:rsidP="009F0E37">
      <w:pPr>
        <w:rPr>
          <w:lang w:val="en-GB"/>
        </w:rPr>
      </w:pPr>
      <w:r>
        <w:rPr>
          <w:lang w:val="en-GB"/>
        </w:rPr>
        <w:t>Software like MS Excel and SPSS are greatly useful for data analysts</w:t>
      </w:r>
      <w:r w:rsidR="00CC310B">
        <w:rPr>
          <w:lang w:val="en-GB"/>
        </w:rPr>
        <w:t xml:space="preserve"> in terms of data mining, processing, analysis, and </w:t>
      </w:r>
      <w:r w:rsidR="00AA6D97">
        <w:rPr>
          <w:lang w:val="en-GB"/>
        </w:rPr>
        <w:t xml:space="preserve">representations. </w:t>
      </w:r>
      <w:r w:rsidR="00743FBD">
        <w:rPr>
          <w:lang w:val="en-GB"/>
        </w:rPr>
        <w:t xml:space="preserve">The report had discussed the various uses of MS Excel </w:t>
      </w:r>
      <w:proofErr w:type="gramStart"/>
      <w:r w:rsidR="00843C21">
        <w:rPr>
          <w:lang w:val="en-GB"/>
        </w:rPr>
        <w:t>and also</w:t>
      </w:r>
      <w:proofErr w:type="gramEnd"/>
      <w:r w:rsidR="00843C21">
        <w:rPr>
          <w:lang w:val="en-GB"/>
        </w:rPr>
        <w:t xml:space="preserve"> discusses the limitations of the software. Moreover, the software SPSS had been used to extract data findings after respective data analysis tools had been implemented. </w:t>
      </w:r>
      <w:r w:rsidR="007C70E3">
        <w:rPr>
          <w:lang w:val="en-GB"/>
        </w:rPr>
        <w:t>Also, the five most common software for data and text mining had been discussed.</w:t>
      </w:r>
    </w:p>
    <w:p w14:paraId="4332ED6C" w14:textId="77777777" w:rsidR="009F0E37" w:rsidRPr="001D39DA" w:rsidRDefault="009F0E37">
      <w:pPr>
        <w:spacing w:line="259" w:lineRule="auto"/>
        <w:jc w:val="left"/>
        <w:rPr>
          <w:lang w:val="en-GB"/>
        </w:rPr>
      </w:pPr>
      <w:r w:rsidRPr="001D39DA">
        <w:rPr>
          <w:lang w:val="en-GB"/>
        </w:rPr>
        <w:br w:type="page"/>
      </w:r>
    </w:p>
    <w:p w14:paraId="57A8F80E" w14:textId="4A8DB9C3" w:rsidR="009F0E37" w:rsidRDefault="009F0E37" w:rsidP="009F0E37">
      <w:pPr>
        <w:pStyle w:val="Heading1"/>
        <w:rPr>
          <w:lang w:val="en-GB"/>
        </w:rPr>
      </w:pPr>
      <w:bookmarkStart w:id="16" w:name="_Toc143949941"/>
      <w:r w:rsidRPr="001D39DA">
        <w:rPr>
          <w:lang w:val="en-GB"/>
        </w:rPr>
        <w:lastRenderedPageBreak/>
        <w:t>Reference</w:t>
      </w:r>
      <w:bookmarkEnd w:id="16"/>
    </w:p>
    <w:sdt>
      <w:sdtPr>
        <w:rPr>
          <w:sz w:val="22"/>
          <w:szCs w:val="20"/>
          <w:lang w:val="en-GB"/>
        </w:rPr>
        <w:tag w:val="MENDELEY_BIBLIOGRAPHY"/>
        <w:id w:val="-573665597"/>
        <w:placeholder>
          <w:docPart w:val="DefaultPlaceholder_-1854013440"/>
        </w:placeholder>
      </w:sdtPr>
      <w:sdtContent>
        <w:p w14:paraId="1D03368E" w14:textId="77777777" w:rsidR="00A367BE" w:rsidRPr="00A367BE" w:rsidRDefault="00A367BE">
          <w:pPr>
            <w:divId w:val="2055421549"/>
            <w:rPr>
              <w:rFonts w:eastAsia="Times New Roman"/>
              <w:sz w:val="22"/>
            </w:rPr>
          </w:pPr>
          <w:r w:rsidRPr="00A367BE">
            <w:rPr>
              <w:rFonts w:eastAsia="Times New Roman"/>
              <w:sz w:val="22"/>
              <w:szCs w:val="20"/>
            </w:rPr>
            <w:t xml:space="preserve">Antons, D. </w:t>
          </w:r>
          <w:r w:rsidRPr="00A367BE">
            <w:rPr>
              <w:rFonts w:eastAsia="Times New Roman"/>
              <w:i/>
              <w:iCs/>
              <w:sz w:val="22"/>
              <w:szCs w:val="20"/>
            </w:rPr>
            <w:t>et al.</w:t>
          </w:r>
          <w:r w:rsidRPr="00A367BE">
            <w:rPr>
              <w:rFonts w:eastAsia="Times New Roman"/>
              <w:sz w:val="22"/>
              <w:szCs w:val="20"/>
            </w:rPr>
            <w:t xml:space="preserve"> (2020) ‘The application of text mining methods in innovation research: current state, evolution patterns, and development priorities’, </w:t>
          </w:r>
          <w:r w:rsidRPr="00A367BE">
            <w:rPr>
              <w:rFonts w:eastAsia="Times New Roman"/>
              <w:i/>
              <w:iCs/>
              <w:sz w:val="22"/>
              <w:szCs w:val="20"/>
            </w:rPr>
            <w:t>R&amp;D Management</w:t>
          </w:r>
          <w:r w:rsidRPr="00A367BE">
            <w:rPr>
              <w:rFonts w:eastAsia="Times New Roman"/>
              <w:sz w:val="22"/>
              <w:szCs w:val="20"/>
            </w:rPr>
            <w:t>, 50(3), pp. 329–351.</w:t>
          </w:r>
        </w:p>
        <w:p w14:paraId="1F50A6C7" w14:textId="1736CA2D" w:rsidR="00A367BE" w:rsidRPr="00A367BE" w:rsidRDefault="00A367BE">
          <w:pPr>
            <w:divId w:val="2057856298"/>
            <w:rPr>
              <w:rFonts w:eastAsia="Times New Roman"/>
              <w:sz w:val="22"/>
              <w:szCs w:val="20"/>
            </w:rPr>
          </w:pPr>
          <w:proofErr w:type="spellStart"/>
          <w:r w:rsidRPr="00A367BE">
            <w:rPr>
              <w:rFonts w:eastAsia="Times New Roman"/>
              <w:sz w:val="22"/>
              <w:szCs w:val="20"/>
            </w:rPr>
            <w:t>Byshevets</w:t>
          </w:r>
          <w:proofErr w:type="spellEnd"/>
          <w:r w:rsidRPr="00A367BE">
            <w:rPr>
              <w:rFonts w:eastAsia="Times New Roman"/>
              <w:sz w:val="22"/>
              <w:szCs w:val="20"/>
            </w:rPr>
            <w:t xml:space="preserve">, N. </w:t>
          </w:r>
          <w:r w:rsidRPr="00A367BE">
            <w:rPr>
              <w:rFonts w:eastAsia="Times New Roman"/>
              <w:i/>
              <w:iCs/>
              <w:sz w:val="22"/>
              <w:szCs w:val="20"/>
            </w:rPr>
            <w:t>et al.</w:t>
          </w:r>
          <w:r w:rsidRPr="00A367BE">
            <w:rPr>
              <w:rFonts w:eastAsia="Times New Roman"/>
              <w:sz w:val="22"/>
              <w:szCs w:val="20"/>
            </w:rPr>
            <w:t xml:space="preserve"> (2019) ‘Development skills implementation of analysis of variance at sport-pedagogical and biomedical </w:t>
          </w:r>
          <w:r w:rsidR="00763952" w:rsidRPr="00A367BE">
            <w:rPr>
              <w:rFonts w:eastAsia="Times New Roman"/>
              <w:sz w:val="22"/>
              <w:szCs w:val="20"/>
            </w:rPr>
            <w:t>researches</w:t>
          </w:r>
          <w:r w:rsidRPr="00A367BE">
            <w:rPr>
              <w:rFonts w:eastAsia="Times New Roman"/>
              <w:sz w:val="22"/>
              <w:szCs w:val="20"/>
            </w:rPr>
            <w:t>.</w:t>
          </w:r>
        </w:p>
        <w:p w14:paraId="741AD4D1" w14:textId="3A92FE16" w:rsidR="00A367BE" w:rsidRPr="00A367BE" w:rsidRDefault="00A367BE">
          <w:pPr>
            <w:divId w:val="303315972"/>
            <w:rPr>
              <w:rFonts w:eastAsia="Times New Roman"/>
              <w:sz w:val="22"/>
              <w:szCs w:val="20"/>
            </w:rPr>
          </w:pPr>
          <w:r w:rsidRPr="00A367BE">
            <w:rPr>
              <w:rFonts w:eastAsia="Times New Roman"/>
              <w:sz w:val="22"/>
              <w:szCs w:val="20"/>
            </w:rPr>
            <w:t xml:space="preserve">Chen, X. </w:t>
          </w:r>
          <w:r w:rsidRPr="00A367BE">
            <w:rPr>
              <w:rFonts w:eastAsia="Times New Roman"/>
              <w:i/>
              <w:iCs/>
              <w:sz w:val="22"/>
              <w:szCs w:val="20"/>
            </w:rPr>
            <w:t>et al.</w:t>
          </w:r>
          <w:r w:rsidRPr="00A367BE">
            <w:rPr>
              <w:rFonts w:eastAsia="Times New Roman"/>
              <w:sz w:val="22"/>
              <w:szCs w:val="20"/>
            </w:rPr>
            <w:t xml:space="preserve"> (2020) ‘</w:t>
          </w:r>
          <w:r w:rsidR="00763952" w:rsidRPr="00A367BE">
            <w:rPr>
              <w:rFonts w:eastAsia="Times New Roman"/>
              <w:sz w:val="22"/>
              <w:szCs w:val="20"/>
            </w:rPr>
            <w:t>Unlabeled</w:t>
          </w:r>
          <w:r w:rsidRPr="00A367BE">
            <w:rPr>
              <w:rFonts w:eastAsia="Times New Roman"/>
              <w:sz w:val="22"/>
              <w:szCs w:val="20"/>
            </w:rPr>
            <w:t xml:space="preserve"> text mining methods based on two extension models of concept lattices’, </w:t>
          </w:r>
          <w:r w:rsidRPr="00A367BE">
            <w:rPr>
              <w:rFonts w:eastAsia="Times New Roman"/>
              <w:i/>
              <w:iCs/>
              <w:sz w:val="22"/>
              <w:szCs w:val="20"/>
            </w:rPr>
            <w:t>International Journal of Machine Learning and Cybernetics</w:t>
          </w:r>
          <w:r w:rsidRPr="00A367BE">
            <w:rPr>
              <w:rFonts w:eastAsia="Times New Roman"/>
              <w:sz w:val="22"/>
              <w:szCs w:val="20"/>
            </w:rPr>
            <w:t>, 11, pp. 475–490.</w:t>
          </w:r>
        </w:p>
        <w:p w14:paraId="44633C6E" w14:textId="77777777" w:rsidR="00A367BE" w:rsidRPr="00A367BE" w:rsidRDefault="00A367BE">
          <w:pPr>
            <w:divId w:val="1933466472"/>
            <w:rPr>
              <w:rFonts w:eastAsia="Times New Roman"/>
              <w:sz w:val="22"/>
              <w:szCs w:val="20"/>
            </w:rPr>
          </w:pPr>
          <w:r w:rsidRPr="00A367BE">
            <w:rPr>
              <w:rFonts w:eastAsia="Times New Roman"/>
              <w:sz w:val="22"/>
              <w:szCs w:val="20"/>
              <w:lang w:val="it-IT"/>
            </w:rPr>
            <w:t xml:space="preserve">Ferreira‐Mello, R. </w:t>
          </w:r>
          <w:r w:rsidRPr="00A367BE">
            <w:rPr>
              <w:rFonts w:eastAsia="Times New Roman"/>
              <w:i/>
              <w:iCs/>
              <w:sz w:val="22"/>
              <w:szCs w:val="20"/>
              <w:lang w:val="it-IT"/>
            </w:rPr>
            <w:t>et al.</w:t>
          </w:r>
          <w:r w:rsidRPr="00A367BE">
            <w:rPr>
              <w:rFonts w:eastAsia="Times New Roman"/>
              <w:sz w:val="22"/>
              <w:szCs w:val="20"/>
              <w:lang w:val="it-IT"/>
            </w:rPr>
            <w:t xml:space="preserve"> </w:t>
          </w:r>
          <w:r w:rsidRPr="00A367BE">
            <w:rPr>
              <w:rFonts w:eastAsia="Times New Roman"/>
              <w:sz w:val="22"/>
              <w:szCs w:val="20"/>
            </w:rPr>
            <w:t xml:space="preserve">(2019) ‘Text mining in education’, </w:t>
          </w:r>
          <w:r w:rsidRPr="00A367BE">
            <w:rPr>
              <w:rFonts w:eastAsia="Times New Roman"/>
              <w:i/>
              <w:iCs/>
              <w:sz w:val="22"/>
              <w:szCs w:val="20"/>
            </w:rPr>
            <w:t>Wiley Interdisciplinary Reviews: Data Mining and Knowledge Discovery</w:t>
          </w:r>
          <w:r w:rsidRPr="00A367BE">
            <w:rPr>
              <w:rFonts w:eastAsia="Times New Roman"/>
              <w:sz w:val="22"/>
              <w:szCs w:val="20"/>
            </w:rPr>
            <w:t>, 9(6), p. e1332.</w:t>
          </w:r>
        </w:p>
        <w:p w14:paraId="2E120E05" w14:textId="77777777" w:rsidR="00A367BE" w:rsidRPr="00A367BE" w:rsidRDefault="00A367BE">
          <w:pPr>
            <w:divId w:val="1077287302"/>
            <w:rPr>
              <w:rFonts w:eastAsia="Times New Roman"/>
              <w:sz w:val="22"/>
              <w:szCs w:val="20"/>
            </w:rPr>
          </w:pPr>
          <w:r w:rsidRPr="00A367BE">
            <w:rPr>
              <w:rFonts w:eastAsia="Times New Roman"/>
              <w:sz w:val="22"/>
              <w:szCs w:val="20"/>
            </w:rPr>
            <w:t xml:space="preserve">Guerrero, H., Guerrero, </w:t>
          </w:r>
          <w:proofErr w:type="gramStart"/>
          <w:r w:rsidRPr="00A367BE">
            <w:rPr>
              <w:rFonts w:eastAsia="Times New Roman"/>
              <w:sz w:val="22"/>
              <w:szCs w:val="20"/>
            </w:rPr>
            <w:t>R.</w:t>
          </w:r>
          <w:proofErr w:type="gramEnd"/>
          <w:r w:rsidRPr="00A367BE">
            <w:rPr>
              <w:rFonts w:eastAsia="Times New Roman"/>
              <w:sz w:val="22"/>
              <w:szCs w:val="20"/>
            </w:rPr>
            <w:t xml:space="preserve"> and Rauscher (2019) </w:t>
          </w:r>
          <w:r w:rsidRPr="00A367BE">
            <w:rPr>
              <w:rFonts w:eastAsia="Times New Roman"/>
              <w:i/>
              <w:iCs/>
              <w:sz w:val="22"/>
              <w:szCs w:val="20"/>
            </w:rPr>
            <w:t>Excel data analysis</w:t>
          </w:r>
          <w:r w:rsidRPr="00A367BE">
            <w:rPr>
              <w:rFonts w:eastAsia="Times New Roman"/>
              <w:sz w:val="22"/>
              <w:szCs w:val="20"/>
            </w:rPr>
            <w:t>. Springer.</w:t>
          </w:r>
        </w:p>
        <w:p w14:paraId="05B0A94A" w14:textId="77777777" w:rsidR="00A367BE" w:rsidRPr="00A367BE" w:rsidRDefault="00A367BE">
          <w:pPr>
            <w:divId w:val="1116488730"/>
            <w:rPr>
              <w:rFonts w:eastAsia="Times New Roman"/>
              <w:sz w:val="22"/>
              <w:szCs w:val="20"/>
            </w:rPr>
          </w:pPr>
          <w:proofErr w:type="spellStart"/>
          <w:r w:rsidRPr="00A367BE">
            <w:rPr>
              <w:rFonts w:eastAsia="Times New Roman"/>
              <w:sz w:val="22"/>
              <w:szCs w:val="20"/>
            </w:rPr>
            <w:t>Härkänen</w:t>
          </w:r>
          <w:proofErr w:type="spellEnd"/>
          <w:r w:rsidRPr="00A367BE">
            <w:rPr>
              <w:rFonts w:eastAsia="Times New Roman"/>
              <w:sz w:val="22"/>
              <w:szCs w:val="20"/>
            </w:rPr>
            <w:t xml:space="preserve">, M. </w:t>
          </w:r>
          <w:r w:rsidRPr="00A367BE">
            <w:rPr>
              <w:rFonts w:eastAsia="Times New Roman"/>
              <w:i/>
              <w:iCs/>
              <w:sz w:val="22"/>
              <w:szCs w:val="20"/>
            </w:rPr>
            <w:t>et al.</w:t>
          </w:r>
          <w:r w:rsidRPr="00A367BE">
            <w:rPr>
              <w:rFonts w:eastAsia="Times New Roman"/>
              <w:sz w:val="22"/>
              <w:szCs w:val="20"/>
            </w:rPr>
            <w:t xml:space="preserve"> (2019) ‘Text mining method for studying medication administration incidents and nurse-staffing contributing factors: a pilot study’, </w:t>
          </w:r>
          <w:r w:rsidRPr="00A367BE">
            <w:rPr>
              <w:rFonts w:eastAsia="Times New Roman"/>
              <w:i/>
              <w:iCs/>
              <w:sz w:val="22"/>
              <w:szCs w:val="20"/>
            </w:rPr>
            <w:t>CIN: Computers, Informatics, Nursing</w:t>
          </w:r>
          <w:r w:rsidRPr="00A367BE">
            <w:rPr>
              <w:rFonts w:eastAsia="Times New Roman"/>
              <w:sz w:val="22"/>
              <w:szCs w:val="20"/>
            </w:rPr>
            <w:t>, 37(7), pp. 357–365.</w:t>
          </w:r>
        </w:p>
        <w:p w14:paraId="655B3CB2" w14:textId="77777777" w:rsidR="00A367BE" w:rsidRPr="00A367BE" w:rsidRDefault="00A367BE">
          <w:pPr>
            <w:divId w:val="1103453922"/>
            <w:rPr>
              <w:rFonts w:eastAsia="Times New Roman"/>
              <w:sz w:val="22"/>
              <w:szCs w:val="20"/>
            </w:rPr>
          </w:pPr>
          <w:r w:rsidRPr="00A367BE">
            <w:rPr>
              <w:rFonts w:eastAsia="Times New Roman"/>
              <w:sz w:val="22"/>
              <w:szCs w:val="20"/>
            </w:rPr>
            <w:t xml:space="preserve">Hassani, H. </w:t>
          </w:r>
          <w:r w:rsidRPr="00A367BE">
            <w:rPr>
              <w:rFonts w:eastAsia="Times New Roman"/>
              <w:i/>
              <w:iCs/>
              <w:sz w:val="22"/>
              <w:szCs w:val="20"/>
            </w:rPr>
            <w:t>et al.</w:t>
          </w:r>
          <w:r w:rsidRPr="00A367BE">
            <w:rPr>
              <w:rFonts w:eastAsia="Times New Roman"/>
              <w:sz w:val="22"/>
              <w:szCs w:val="20"/>
            </w:rPr>
            <w:t xml:space="preserve"> (2020) ‘Text mining in big data analytics’, </w:t>
          </w:r>
          <w:r w:rsidRPr="00A367BE">
            <w:rPr>
              <w:rFonts w:eastAsia="Times New Roman"/>
              <w:i/>
              <w:iCs/>
              <w:sz w:val="22"/>
              <w:szCs w:val="20"/>
            </w:rPr>
            <w:t>Big Data and Cognitive Computing</w:t>
          </w:r>
          <w:r w:rsidRPr="00A367BE">
            <w:rPr>
              <w:rFonts w:eastAsia="Times New Roman"/>
              <w:sz w:val="22"/>
              <w:szCs w:val="20"/>
            </w:rPr>
            <w:t>, 4(1), p. 1.</w:t>
          </w:r>
        </w:p>
        <w:p w14:paraId="78345712" w14:textId="5A7D6A2D" w:rsidR="00A367BE" w:rsidRPr="00A367BE" w:rsidRDefault="00A367BE">
          <w:pPr>
            <w:divId w:val="641152058"/>
            <w:rPr>
              <w:rFonts w:eastAsia="Times New Roman"/>
              <w:sz w:val="22"/>
              <w:szCs w:val="20"/>
            </w:rPr>
          </w:pPr>
          <w:proofErr w:type="spellStart"/>
          <w:r w:rsidRPr="00A367BE">
            <w:rPr>
              <w:rFonts w:eastAsia="Times New Roman"/>
              <w:sz w:val="22"/>
              <w:szCs w:val="20"/>
            </w:rPr>
            <w:t>Kronthaler</w:t>
          </w:r>
          <w:proofErr w:type="spellEnd"/>
          <w:r w:rsidRPr="00A367BE">
            <w:rPr>
              <w:rFonts w:eastAsia="Times New Roman"/>
              <w:sz w:val="22"/>
              <w:szCs w:val="20"/>
            </w:rPr>
            <w:t xml:space="preserve">, F. (2022) </w:t>
          </w:r>
          <w:r w:rsidRPr="00A367BE">
            <w:rPr>
              <w:rFonts w:eastAsia="Times New Roman"/>
              <w:i/>
              <w:iCs/>
              <w:sz w:val="22"/>
              <w:szCs w:val="20"/>
            </w:rPr>
            <w:t xml:space="preserve">Statistics Applied </w:t>
          </w:r>
          <w:r w:rsidR="00763952" w:rsidRPr="00A367BE">
            <w:rPr>
              <w:rFonts w:eastAsia="Times New Roman"/>
              <w:i/>
              <w:iCs/>
              <w:sz w:val="22"/>
              <w:szCs w:val="20"/>
            </w:rPr>
            <w:t>with</w:t>
          </w:r>
          <w:r w:rsidRPr="00A367BE">
            <w:rPr>
              <w:rFonts w:eastAsia="Times New Roman"/>
              <w:i/>
              <w:iCs/>
              <w:sz w:val="22"/>
              <w:szCs w:val="20"/>
            </w:rPr>
            <w:t xml:space="preserve"> Excel: Data Analysis Is (Not) an Art</w:t>
          </w:r>
          <w:r w:rsidRPr="00A367BE">
            <w:rPr>
              <w:rFonts w:eastAsia="Times New Roman"/>
              <w:sz w:val="22"/>
              <w:szCs w:val="20"/>
            </w:rPr>
            <w:t>. Springer.</w:t>
          </w:r>
        </w:p>
        <w:p w14:paraId="0AFD48A6" w14:textId="77777777" w:rsidR="00A367BE" w:rsidRPr="00A367BE" w:rsidRDefault="00A367BE">
          <w:pPr>
            <w:divId w:val="916481124"/>
            <w:rPr>
              <w:rFonts w:eastAsia="Times New Roman"/>
              <w:sz w:val="22"/>
              <w:szCs w:val="20"/>
            </w:rPr>
          </w:pPr>
          <w:r w:rsidRPr="00A367BE">
            <w:rPr>
              <w:rFonts w:eastAsia="Times New Roman"/>
              <w:sz w:val="22"/>
              <w:szCs w:val="20"/>
            </w:rPr>
            <w:t xml:space="preserve">Nelson, K., Christopher, F. and Milton, N. (2022) ‘Teach yourself SPSS and STATA’, </w:t>
          </w:r>
          <w:r w:rsidRPr="00A367BE">
            <w:rPr>
              <w:rFonts w:eastAsia="Times New Roman"/>
              <w:i/>
              <w:iCs/>
              <w:sz w:val="22"/>
              <w:szCs w:val="20"/>
            </w:rPr>
            <w:t>International Journal of Academic Pedagogical Research</w:t>
          </w:r>
          <w:r w:rsidRPr="00A367BE">
            <w:rPr>
              <w:rFonts w:eastAsia="Times New Roman"/>
              <w:sz w:val="22"/>
              <w:szCs w:val="20"/>
            </w:rPr>
            <w:t>, 7(6), pp. 84–122.</w:t>
          </w:r>
        </w:p>
        <w:p w14:paraId="31D8CC91" w14:textId="77777777" w:rsidR="00A367BE" w:rsidRPr="00A367BE" w:rsidRDefault="00A367BE">
          <w:pPr>
            <w:divId w:val="1876387894"/>
            <w:rPr>
              <w:rFonts w:eastAsia="Times New Roman"/>
              <w:sz w:val="22"/>
              <w:szCs w:val="20"/>
            </w:rPr>
          </w:pPr>
          <w:r w:rsidRPr="00A367BE">
            <w:rPr>
              <w:rFonts w:eastAsia="Times New Roman"/>
              <w:sz w:val="22"/>
              <w:szCs w:val="20"/>
            </w:rPr>
            <w:t xml:space="preserve">Roni, S.M. and </w:t>
          </w:r>
          <w:proofErr w:type="spellStart"/>
          <w:r w:rsidRPr="00A367BE">
            <w:rPr>
              <w:rFonts w:eastAsia="Times New Roman"/>
              <w:sz w:val="22"/>
              <w:szCs w:val="20"/>
            </w:rPr>
            <w:t>Djajadikerta</w:t>
          </w:r>
          <w:proofErr w:type="spellEnd"/>
          <w:r w:rsidRPr="00A367BE">
            <w:rPr>
              <w:rFonts w:eastAsia="Times New Roman"/>
              <w:sz w:val="22"/>
              <w:szCs w:val="20"/>
            </w:rPr>
            <w:t xml:space="preserve">, H.G. (2021) </w:t>
          </w:r>
          <w:r w:rsidRPr="00A367BE">
            <w:rPr>
              <w:rFonts w:eastAsia="Times New Roman"/>
              <w:i/>
              <w:iCs/>
              <w:sz w:val="22"/>
              <w:szCs w:val="20"/>
            </w:rPr>
            <w:t>Data analysis with SPSS for survey-based research</w:t>
          </w:r>
          <w:r w:rsidRPr="00A367BE">
            <w:rPr>
              <w:rFonts w:eastAsia="Times New Roman"/>
              <w:sz w:val="22"/>
              <w:szCs w:val="20"/>
            </w:rPr>
            <w:t>. Springer.</w:t>
          </w:r>
        </w:p>
        <w:p w14:paraId="52EEC8C5" w14:textId="6F0353A6" w:rsidR="00015BEB" w:rsidRPr="00015BEB" w:rsidRDefault="00000000" w:rsidP="00015BEB">
          <w:pPr>
            <w:rPr>
              <w:lang w:val="en-GB"/>
            </w:rPr>
          </w:pPr>
        </w:p>
      </w:sdtContent>
    </w:sdt>
    <w:sectPr w:rsidR="00015BEB" w:rsidRPr="00015BEB" w:rsidSect="00B82DAB">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5D1986" w14:textId="77777777" w:rsidR="003D6332" w:rsidRDefault="003D6332" w:rsidP="00552293">
      <w:pPr>
        <w:spacing w:after="0" w:line="240" w:lineRule="auto"/>
      </w:pPr>
      <w:r>
        <w:separator/>
      </w:r>
    </w:p>
  </w:endnote>
  <w:endnote w:type="continuationSeparator" w:id="0">
    <w:p w14:paraId="46F3F0CC" w14:textId="77777777" w:rsidR="003D6332" w:rsidRDefault="003D6332" w:rsidP="00552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952465"/>
      <w:docPartObj>
        <w:docPartGallery w:val="Page Numbers (Bottom of Page)"/>
        <w:docPartUnique/>
      </w:docPartObj>
    </w:sdtPr>
    <w:sdtEndPr>
      <w:rPr>
        <w:noProof/>
      </w:rPr>
    </w:sdtEndPr>
    <w:sdtContent>
      <w:p w14:paraId="74BADAD2" w14:textId="5068BC01" w:rsidR="00B82DAB" w:rsidRDefault="00B82D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61A5887" w14:textId="77777777" w:rsidR="00B82DAB" w:rsidRDefault="00B82D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7672617"/>
      <w:docPartObj>
        <w:docPartGallery w:val="Page Numbers (Bottom of Page)"/>
        <w:docPartUnique/>
      </w:docPartObj>
    </w:sdtPr>
    <w:sdtEndPr>
      <w:rPr>
        <w:noProof/>
      </w:rPr>
    </w:sdtEndPr>
    <w:sdtContent>
      <w:p w14:paraId="20D1E058" w14:textId="23BEEE4F" w:rsidR="00B82DAB" w:rsidRDefault="00B82D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170B6D" w14:textId="77777777" w:rsidR="00B82DAB" w:rsidRDefault="00B82D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FE2D7" w14:textId="77777777" w:rsidR="003D6332" w:rsidRDefault="003D6332" w:rsidP="00552293">
      <w:pPr>
        <w:spacing w:after="0" w:line="240" w:lineRule="auto"/>
      </w:pPr>
      <w:r>
        <w:separator/>
      </w:r>
    </w:p>
  </w:footnote>
  <w:footnote w:type="continuationSeparator" w:id="0">
    <w:p w14:paraId="1482279A" w14:textId="77777777" w:rsidR="003D6332" w:rsidRDefault="003D6332" w:rsidP="005522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47CF"/>
    <w:multiLevelType w:val="hybridMultilevel"/>
    <w:tmpl w:val="6CA683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BC1B30"/>
    <w:multiLevelType w:val="hybridMultilevel"/>
    <w:tmpl w:val="72E09F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3C599C"/>
    <w:multiLevelType w:val="hybridMultilevel"/>
    <w:tmpl w:val="1FE873A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7E46F1"/>
    <w:multiLevelType w:val="hybridMultilevel"/>
    <w:tmpl w:val="922627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90732732">
    <w:abstractNumId w:val="0"/>
  </w:num>
  <w:num w:numId="2" w16cid:durableId="302394871">
    <w:abstractNumId w:val="1"/>
  </w:num>
  <w:num w:numId="3" w16cid:durableId="1218317984">
    <w:abstractNumId w:val="3"/>
  </w:num>
  <w:num w:numId="4" w16cid:durableId="16142458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47A"/>
    <w:rsid w:val="00004B06"/>
    <w:rsid w:val="00014C77"/>
    <w:rsid w:val="00015BEB"/>
    <w:rsid w:val="00016899"/>
    <w:rsid w:val="00047B12"/>
    <w:rsid w:val="00055529"/>
    <w:rsid w:val="00060F68"/>
    <w:rsid w:val="000810A5"/>
    <w:rsid w:val="000813BE"/>
    <w:rsid w:val="000846D8"/>
    <w:rsid w:val="000948E6"/>
    <w:rsid w:val="000A13F3"/>
    <w:rsid w:val="000A52D8"/>
    <w:rsid w:val="000B0F87"/>
    <w:rsid w:val="000B57AA"/>
    <w:rsid w:val="000C6A37"/>
    <w:rsid w:val="000C7175"/>
    <w:rsid w:val="000D2576"/>
    <w:rsid w:val="000E09E5"/>
    <w:rsid w:val="000E451C"/>
    <w:rsid w:val="000E593B"/>
    <w:rsid w:val="000E5F1C"/>
    <w:rsid w:val="000F3978"/>
    <w:rsid w:val="001103C5"/>
    <w:rsid w:val="00133275"/>
    <w:rsid w:val="00141EA6"/>
    <w:rsid w:val="00152AFB"/>
    <w:rsid w:val="001539DD"/>
    <w:rsid w:val="0016489E"/>
    <w:rsid w:val="001667C7"/>
    <w:rsid w:val="0017119E"/>
    <w:rsid w:val="00185BB7"/>
    <w:rsid w:val="00196058"/>
    <w:rsid w:val="001B1899"/>
    <w:rsid w:val="001D39DA"/>
    <w:rsid w:val="001E1F9A"/>
    <w:rsid w:val="001F0D07"/>
    <w:rsid w:val="001F2DF2"/>
    <w:rsid w:val="001F4373"/>
    <w:rsid w:val="0020236D"/>
    <w:rsid w:val="00202BF1"/>
    <w:rsid w:val="00212DE3"/>
    <w:rsid w:val="00220DAA"/>
    <w:rsid w:val="00222B97"/>
    <w:rsid w:val="002257E3"/>
    <w:rsid w:val="00227ABB"/>
    <w:rsid w:val="002462E5"/>
    <w:rsid w:val="002516DC"/>
    <w:rsid w:val="00276C11"/>
    <w:rsid w:val="00281E1E"/>
    <w:rsid w:val="00285E5B"/>
    <w:rsid w:val="00291538"/>
    <w:rsid w:val="002A0C4F"/>
    <w:rsid w:val="002A0D84"/>
    <w:rsid w:val="002A4BCC"/>
    <w:rsid w:val="002A545A"/>
    <w:rsid w:val="002B33A4"/>
    <w:rsid w:val="002B5D9D"/>
    <w:rsid w:val="002D6693"/>
    <w:rsid w:val="002D75C7"/>
    <w:rsid w:val="002E23F3"/>
    <w:rsid w:val="002E6026"/>
    <w:rsid w:val="003173D3"/>
    <w:rsid w:val="00326F94"/>
    <w:rsid w:val="00333936"/>
    <w:rsid w:val="0034044A"/>
    <w:rsid w:val="00357143"/>
    <w:rsid w:val="00357F9E"/>
    <w:rsid w:val="003620A7"/>
    <w:rsid w:val="00374813"/>
    <w:rsid w:val="00376B59"/>
    <w:rsid w:val="003806B4"/>
    <w:rsid w:val="00381310"/>
    <w:rsid w:val="00390656"/>
    <w:rsid w:val="00392E07"/>
    <w:rsid w:val="00394B2E"/>
    <w:rsid w:val="0039787A"/>
    <w:rsid w:val="003B1643"/>
    <w:rsid w:val="003D2539"/>
    <w:rsid w:val="003D498B"/>
    <w:rsid w:val="003D6332"/>
    <w:rsid w:val="003E11EC"/>
    <w:rsid w:val="003F02F0"/>
    <w:rsid w:val="003F167D"/>
    <w:rsid w:val="003F4694"/>
    <w:rsid w:val="00403781"/>
    <w:rsid w:val="00404506"/>
    <w:rsid w:val="00412E5D"/>
    <w:rsid w:val="00417F02"/>
    <w:rsid w:val="00430455"/>
    <w:rsid w:val="00432A85"/>
    <w:rsid w:val="004340A8"/>
    <w:rsid w:val="00440F03"/>
    <w:rsid w:val="00446320"/>
    <w:rsid w:val="00452E32"/>
    <w:rsid w:val="004732DC"/>
    <w:rsid w:val="004756AB"/>
    <w:rsid w:val="004772B8"/>
    <w:rsid w:val="00486023"/>
    <w:rsid w:val="004B0236"/>
    <w:rsid w:val="004D5FC1"/>
    <w:rsid w:val="004D660D"/>
    <w:rsid w:val="004E19B9"/>
    <w:rsid w:val="004E6DFA"/>
    <w:rsid w:val="004F3639"/>
    <w:rsid w:val="004F6229"/>
    <w:rsid w:val="005043B9"/>
    <w:rsid w:val="00524C6E"/>
    <w:rsid w:val="005304F3"/>
    <w:rsid w:val="00552293"/>
    <w:rsid w:val="0055795F"/>
    <w:rsid w:val="00560E3E"/>
    <w:rsid w:val="005667D3"/>
    <w:rsid w:val="00572D15"/>
    <w:rsid w:val="00573BD3"/>
    <w:rsid w:val="005771E0"/>
    <w:rsid w:val="00582D11"/>
    <w:rsid w:val="00585CFC"/>
    <w:rsid w:val="005B2C4B"/>
    <w:rsid w:val="005D0AD7"/>
    <w:rsid w:val="005D791B"/>
    <w:rsid w:val="005E3E93"/>
    <w:rsid w:val="005E52BC"/>
    <w:rsid w:val="006019CC"/>
    <w:rsid w:val="00606323"/>
    <w:rsid w:val="006155EA"/>
    <w:rsid w:val="00620258"/>
    <w:rsid w:val="006523F2"/>
    <w:rsid w:val="00660C04"/>
    <w:rsid w:val="00665055"/>
    <w:rsid w:val="00671B0D"/>
    <w:rsid w:val="0068568B"/>
    <w:rsid w:val="006875FC"/>
    <w:rsid w:val="006953EC"/>
    <w:rsid w:val="006A2080"/>
    <w:rsid w:val="006D7565"/>
    <w:rsid w:val="007010B0"/>
    <w:rsid w:val="00705930"/>
    <w:rsid w:val="00713A89"/>
    <w:rsid w:val="00741322"/>
    <w:rsid w:val="007430FA"/>
    <w:rsid w:val="00743FBD"/>
    <w:rsid w:val="00752C20"/>
    <w:rsid w:val="00763952"/>
    <w:rsid w:val="007665D7"/>
    <w:rsid w:val="00772A23"/>
    <w:rsid w:val="00773375"/>
    <w:rsid w:val="00790489"/>
    <w:rsid w:val="007A5366"/>
    <w:rsid w:val="007B0C35"/>
    <w:rsid w:val="007B190D"/>
    <w:rsid w:val="007C70E3"/>
    <w:rsid w:val="007C71A9"/>
    <w:rsid w:val="007E0A2F"/>
    <w:rsid w:val="007E47A3"/>
    <w:rsid w:val="007F6BA2"/>
    <w:rsid w:val="00806763"/>
    <w:rsid w:val="00812960"/>
    <w:rsid w:val="00816052"/>
    <w:rsid w:val="0081738B"/>
    <w:rsid w:val="008230B1"/>
    <w:rsid w:val="00842406"/>
    <w:rsid w:val="0084303B"/>
    <w:rsid w:val="00843ADF"/>
    <w:rsid w:val="00843C21"/>
    <w:rsid w:val="0084645E"/>
    <w:rsid w:val="00855A23"/>
    <w:rsid w:val="008632BF"/>
    <w:rsid w:val="00892AB5"/>
    <w:rsid w:val="008A14BA"/>
    <w:rsid w:val="008A6E99"/>
    <w:rsid w:val="008C47A1"/>
    <w:rsid w:val="008D168E"/>
    <w:rsid w:val="008D349A"/>
    <w:rsid w:val="008D4F5E"/>
    <w:rsid w:val="008E1FC2"/>
    <w:rsid w:val="0090269D"/>
    <w:rsid w:val="009139DA"/>
    <w:rsid w:val="00922C56"/>
    <w:rsid w:val="00922FBE"/>
    <w:rsid w:val="009246CF"/>
    <w:rsid w:val="0093485C"/>
    <w:rsid w:val="00947761"/>
    <w:rsid w:val="00965258"/>
    <w:rsid w:val="00966680"/>
    <w:rsid w:val="00967442"/>
    <w:rsid w:val="00970B85"/>
    <w:rsid w:val="00981C85"/>
    <w:rsid w:val="009866C8"/>
    <w:rsid w:val="009A1C99"/>
    <w:rsid w:val="009A39CF"/>
    <w:rsid w:val="009A60A6"/>
    <w:rsid w:val="009B4354"/>
    <w:rsid w:val="009C55EE"/>
    <w:rsid w:val="009C6422"/>
    <w:rsid w:val="009C74AC"/>
    <w:rsid w:val="009D719B"/>
    <w:rsid w:val="009E1041"/>
    <w:rsid w:val="009F0E37"/>
    <w:rsid w:val="009F6A8D"/>
    <w:rsid w:val="00A04F33"/>
    <w:rsid w:val="00A14F25"/>
    <w:rsid w:val="00A34023"/>
    <w:rsid w:val="00A347D5"/>
    <w:rsid w:val="00A367BE"/>
    <w:rsid w:val="00A40F15"/>
    <w:rsid w:val="00A41D2D"/>
    <w:rsid w:val="00A456E2"/>
    <w:rsid w:val="00A45BDC"/>
    <w:rsid w:val="00A54AEB"/>
    <w:rsid w:val="00A64958"/>
    <w:rsid w:val="00A93228"/>
    <w:rsid w:val="00AA6D97"/>
    <w:rsid w:val="00AC36AA"/>
    <w:rsid w:val="00AC6DC0"/>
    <w:rsid w:val="00AD50AB"/>
    <w:rsid w:val="00AE138C"/>
    <w:rsid w:val="00B13751"/>
    <w:rsid w:val="00B14203"/>
    <w:rsid w:val="00B238DF"/>
    <w:rsid w:val="00B33CF2"/>
    <w:rsid w:val="00B36FB0"/>
    <w:rsid w:val="00B37DEC"/>
    <w:rsid w:val="00B450D5"/>
    <w:rsid w:val="00B454DC"/>
    <w:rsid w:val="00B51366"/>
    <w:rsid w:val="00B5473E"/>
    <w:rsid w:val="00B6022E"/>
    <w:rsid w:val="00B7193D"/>
    <w:rsid w:val="00B71B34"/>
    <w:rsid w:val="00B7447A"/>
    <w:rsid w:val="00B76768"/>
    <w:rsid w:val="00B82C4A"/>
    <w:rsid w:val="00B82DAB"/>
    <w:rsid w:val="00B8309C"/>
    <w:rsid w:val="00B832CF"/>
    <w:rsid w:val="00B8350A"/>
    <w:rsid w:val="00B95AA4"/>
    <w:rsid w:val="00B97E78"/>
    <w:rsid w:val="00BA2557"/>
    <w:rsid w:val="00BA62BE"/>
    <w:rsid w:val="00BC0B60"/>
    <w:rsid w:val="00BC2D16"/>
    <w:rsid w:val="00BC74FC"/>
    <w:rsid w:val="00BD1156"/>
    <w:rsid w:val="00BD1318"/>
    <w:rsid w:val="00BD1E00"/>
    <w:rsid w:val="00BE54CB"/>
    <w:rsid w:val="00BE63BB"/>
    <w:rsid w:val="00BF1E64"/>
    <w:rsid w:val="00BF4DC3"/>
    <w:rsid w:val="00BF71D5"/>
    <w:rsid w:val="00C26ACB"/>
    <w:rsid w:val="00C43232"/>
    <w:rsid w:val="00C514C7"/>
    <w:rsid w:val="00C529F7"/>
    <w:rsid w:val="00C541EB"/>
    <w:rsid w:val="00C642FD"/>
    <w:rsid w:val="00C65C83"/>
    <w:rsid w:val="00C7478B"/>
    <w:rsid w:val="00C80072"/>
    <w:rsid w:val="00C812E3"/>
    <w:rsid w:val="00C9669B"/>
    <w:rsid w:val="00CB07AA"/>
    <w:rsid w:val="00CB0BF6"/>
    <w:rsid w:val="00CB4B79"/>
    <w:rsid w:val="00CC310B"/>
    <w:rsid w:val="00CD5FEA"/>
    <w:rsid w:val="00CE19E8"/>
    <w:rsid w:val="00CE4485"/>
    <w:rsid w:val="00CF1797"/>
    <w:rsid w:val="00CF70E0"/>
    <w:rsid w:val="00D02021"/>
    <w:rsid w:val="00D06C8A"/>
    <w:rsid w:val="00D150E4"/>
    <w:rsid w:val="00D267AC"/>
    <w:rsid w:val="00D362D7"/>
    <w:rsid w:val="00D70B4F"/>
    <w:rsid w:val="00D77FD0"/>
    <w:rsid w:val="00D90569"/>
    <w:rsid w:val="00DA582E"/>
    <w:rsid w:val="00DA7992"/>
    <w:rsid w:val="00DB47C3"/>
    <w:rsid w:val="00DC119C"/>
    <w:rsid w:val="00DC72A3"/>
    <w:rsid w:val="00DF4898"/>
    <w:rsid w:val="00DF7767"/>
    <w:rsid w:val="00E002C2"/>
    <w:rsid w:val="00E13953"/>
    <w:rsid w:val="00E17E3C"/>
    <w:rsid w:val="00E23270"/>
    <w:rsid w:val="00E4016F"/>
    <w:rsid w:val="00E43447"/>
    <w:rsid w:val="00E56039"/>
    <w:rsid w:val="00E61946"/>
    <w:rsid w:val="00E760F8"/>
    <w:rsid w:val="00E93D0B"/>
    <w:rsid w:val="00EA6A5B"/>
    <w:rsid w:val="00EB0E73"/>
    <w:rsid w:val="00EC5482"/>
    <w:rsid w:val="00EC5E3D"/>
    <w:rsid w:val="00ED0BA3"/>
    <w:rsid w:val="00ED6AAF"/>
    <w:rsid w:val="00EF65CA"/>
    <w:rsid w:val="00F04A31"/>
    <w:rsid w:val="00F04B5F"/>
    <w:rsid w:val="00F154C7"/>
    <w:rsid w:val="00F237F4"/>
    <w:rsid w:val="00F25BBD"/>
    <w:rsid w:val="00F26CD8"/>
    <w:rsid w:val="00F30A4F"/>
    <w:rsid w:val="00F33A96"/>
    <w:rsid w:val="00F33E12"/>
    <w:rsid w:val="00F37B43"/>
    <w:rsid w:val="00F50BEA"/>
    <w:rsid w:val="00F55204"/>
    <w:rsid w:val="00F578D4"/>
    <w:rsid w:val="00F5793C"/>
    <w:rsid w:val="00F64FB5"/>
    <w:rsid w:val="00F82595"/>
    <w:rsid w:val="00F86DF4"/>
    <w:rsid w:val="00F87079"/>
    <w:rsid w:val="00F960CC"/>
    <w:rsid w:val="00FA2452"/>
    <w:rsid w:val="00FB3E65"/>
    <w:rsid w:val="00FC1E25"/>
    <w:rsid w:val="00FC2F38"/>
    <w:rsid w:val="00FD1CF7"/>
    <w:rsid w:val="00FE621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7B53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05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816052"/>
    <w:pPr>
      <w:keepNext/>
      <w:keepLines/>
      <w:spacing w:before="240" w:after="0" w:line="480" w:lineRule="auto"/>
      <w:outlineLvl w:val="0"/>
    </w:pPr>
    <w:rPr>
      <w:rFonts w:eastAsiaTheme="majorEastAsia" w:cstheme="majorBidi"/>
      <w:b/>
      <w:color w:val="404040" w:themeColor="text1" w:themeTint="BF"/>
      <w:sz w:val="32"/>
      <w:szCs w:val="32"/>
    </w:rPr>
  </w:style>
  <w:style w:type="paragraph" w:styleId="Heading2">
    <w:name w:val="heading 2"/>
    <w:basedOn w:val="Normal"/>
    <w:next w:val="Normal"/>
    <w:link w:val="Heading2Char"/>
    <w:uiPriority w:val="9"/>
    <w:unhideWhenUsed/>
    <w:qFormat/>
    <w:rsid w:val="00816052"/>
    <w:pPr>
      <w:keepNext/>
      <w:keepLines/>
      <w:spacing w:before="40" w:after="0" w:line="480" w:lineRule="auto"/>
      <w:outlineLvl w:val="1"/>
    </w:pPr>
    <w:rPr>
      <w:rFonts w:eastAsiaTheme="majorEastAsia" w:cstheme="majorBidi"/>
      <w:b/>
      <w:color w:val="767171" w:themeColor="background2" w:themeShade="80"/>
      <w:sz w:val="28"/>
      <w:szCs w:val="26"/>
    </w:rPr>
  </w:style>
  <w:style w:type="paragraph" w:styleId="Heading3">
    <w:name w:val="heading 3"/>
    <w:basedOn w:val="Normal"/>
    <w:next w:val="Normal"/>
    <w:link w:val="Heading3Char"/>
    <w:uiPriority w:val="9"/>
    <w:semiHidden/>
    <w:unhideWhenUsed/>
    <w:qFormat/>
    <w:rsid w:val="00816052"/>
    <w:pPr>
      <w:keepNext/>
      <w:keepLines/>
      <w:spacing w:before="40" w:after="0"/>
      <w:ind w:left="720"/>
      <w:outlineLvl w:val="2"/>
    </w:pPr>
    <w:rPr>
      <w:rFonts w:eastAsiaTheme="majorEastAsia" w:cstheme="majorBidi"/>
      <w:b/>
      <w:color w:val="595959" w:themeColor="text1" w:themeTint="A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0E37"/>
    <w:pPr>
      <w:spacing w:after="0" w:line="240" w:lineRule="auto"/>
    </w:pPr>
    <w:rPr>
      <w:rFonts w:eastAsiaTheme="minorEastAsia"/>
    </w:rPr>
  </w:style>
  <w:style w:type="character" w:customStyle="1" w:styleId="NoSpacingChar">
    <w:name w:val="No Spacing Char"/>
    <w:basedOn w:val="DefaultParagraphFont"/>
    <w:link w:val="NoSpacing"/>
    <w:uiPriority w:val="1"/>
    <w:rsid w:val="009F0E37"/>
    <w:rPr>
      <w:rFonts w:eastAsiaTheme="minorEastAsia"/>
    </w:rPr>
  </w:style>
  <w:style w:type="character" w:customStyle="1" w:styleId="Heading1Char">
    <w:name w:val="Heading 1 Char"/>
    <w:basedOn w:val="DefaultParagraphFont"/>
    <w:link w:val="Heading1"/>
    <w:uiPriority w:val="9"/>
    <w:rsid w:val="00816052"/>
    <w:rPr>
      <w:rFonts w:ascii="Times New Roman" w:eastAsiaTheme="majorEastAsia" w:hAnsi="Times New Roman" w:cstheme="majorBidi"/>
      <w:b/>
      <w:color w:val="404040" w:themeColor="text1" w:themeTint="BF"/>
      <w:sz w:val="32"/>
      <w:szCs w:val="32"/>
    </w:rPr>
  </w:style>
  <w:style w:type="character" w:customStyle="1" w:styleId="Heading2Char">
    <w:name w:val="Heading 2 Char"/>
    <w:basedOn w:val="DefaultParagraphFont"/>
    <w:link w:val="Heading2"/>
    <w:uiPriority w:val="9"/>
    <w:rsid w:val="00816052"/>
    <w:rPr>
      <w:rFonts w:ascii="Times New Roman" w:eastAsiaTheme="majorEastAsia" w:hAnsi="Times New Roman" w:cstheme="majorBidi"/>
      <w:b/>
      <w:color w:val="767171" w:themeColor="background2" w:themeShade="80"/>
      <w:sz w:val="28"/>
      <w:szCs w:val="26"/>
    </w:rPr>
  </w:style>
  <w:style w:type="paragraph" w:styleId="Header">
    <w:name w:val="header"/>
    <w:basedOn w:val="Normal"/>
    <w:link w:val="HeaderChar"/>
    <w:uiPriority w:val="99"/>
    <w:unhideWhenUsed/>
    <w:rsid w:val="005522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52293"/>
    <w:rPr>
      <w:rFonts w:ascii="Arial" w:hAnsi="Arial"/>
      <w:sz w:val="24"/>
    </w:rPr>
  </w:style>
  <w:style w:type="paragraph" w:styleId="Footer">
    <w:name w:val="footer"/>
    <w:basedOn w:val="Normal"/>
    <w:link w:val="FooterChar"/>
    <w:uiPriority w:val="99"/>
    <w:unhideWhenUsed/>
    <w:rsid w:val="005522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52293"/>
    <w:rPr>
      <w:rFonts w:ascii="Arial" w:hAnsi="Arial"/>
      <w:sz w:val="24"/>
    </w:rPr>
  </w:style>
  <w:style w:type="character" w:customStyle="1" w:styleId="Heading3Char">
    <w:name w:val="Heading 3 Char"/>
    <w:basedOn w:val="DefaultParagraphFont"/>
    <w:link w:val="Heading3"/>
    <w:uiPriority w:val="9"/>
    <w:semiHidden/>
    <w:rsid w:val="00816052"/>
    <w:rPr>
      <w:rFonts w:ascii="Times New Roman" w:eastAsiaTheme="majorEastAsia" w:hAnsi="Times New Roman" w:cstheme="majorBidi"/>
      <w:b/>
      <w:color w:val="595959" w:themeColor="text1" w:themeTint="A6"/>
      <w:sz w:val="24"/>
      <w:szCs w:val="24"/>
    </w:rPr>
  </w:style>
  <w:style w:type="paragraph" w:styleId="ListParagraph">
    <w:name w:val="List Paragraph"/>
    <w:basedOn w:val="Normal"/>
    <w:uiPriority w:val="34"/>
    <w:qFormat/>
    <w:rsid w:val="005304F3"/>
    <w:pPr>
      <w:ind w:left="720"/>
      <w:contextualSpacing/>
    </w:pPr>
  </w:style>
  <w:style w:type="table" w:styleId="TableGrid">
    <w:name w:val="Table Grid"/>
    <w:basedOn w:val="TableNormal"/>
    <w:uiPriority w:val="39"/>
    <w:rsid w:val="00573B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B190D"/>
    <w:rPr>
      <w:color w:val="808080"/>
    </w:rPr>
  </w:style>
  <w:style w:type="paragraph" w:styleId="TOCHeading">
    <w:name w:val="TOC Heading"/>
    <w:basedOn w:val="Heading1"/>
    <w:next w:val="Normal"/>
    <w:uiPriority w:val="39"/>
    <w:unhideWhenUsed/>
    <w:qFormat/>
    <w:rsid w:val="00F578D4"/>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F578D4"/>
    <w:pPr>
      <w:spacing w:after="100"/>
    </w:pPr>
  </w:style>
  <w:style w:type="paragraph" w:styleId="TOC2">
    <w:name w:val="toc 2"/>
    <w:basedOn w:val="Normal"/>
    <w:next w:val="Normal"/>
    <w:autoRedefine/>
    <w:uiPriority w:val="39"/>
    <w:unhideWhenUsed/>
    <w:rsid w:val="00F578D4"/>
    <w:pPr>
      <w:spacing w:after="100"/>
      <w:ind w:left="240"/>
    </w:pPr>
  </w:style>
  <w:style w:type="character" w:styleId="Hyperlink">
    <w:name w:val="Hyperlink"/>
    <w:basedOn w:val="DefaultParagraphFont"/>
    <w:uiPriority w:val="99"/>
    <w:unhideWhenUsed/>
    <w:rsid w:val="00F578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42055">
      <w:bodyDiv w:val="1"/>
      <w:marLeft w:val="0"/>
      <w:marRight w:val="0"/>
      <w:marTop w:val="0"/>
      <w:marBottom w:val="0"/>
      <w:divBdr>
        <w:top w:val="none" w:sz="0" w:space="0" w:color="auto"/>
        <w:left w:val="none" w:sz="0" w:space="0" w:color="auto"/>
        <w:bottom w:val="none" w:sz="0" w:space="0" w:color="auto"/>
        <w:right w:val="none" w:sz="0" w:space="0" w:color="auto"/>
      </w:divBdr>
    </w:div>
    <w:div w:id="301928114">
      <w:bodyDiv w:val="1"/>
      <w:marLeft w:val="0"/>
      <w:marRight w:val="0"/>
      <w:marTop w:val="0"/>
      <w:marBottom w:val="0"/>
      <w:divBdr>
        <w:top w:val="none" w:sz="0" w:space="0" w:color="auto"/>
        <w:left w:val="none" w:sz="0" w:space="0" w:color="auto"/>
        <w:bottom w:val="none" w:sz="0" w:space="0" w:color="auto"/>
        <w:right w:val="none" w:sz="0" w:space="0" w:color="auto"/>
      </w:divBdr>
    </w:div>
    <w:div w:id="343552215">
      <w:bodyDiv w:val="1"/>
      <w:marLeft w:val="0"/>
      <w:marRight w:val="0"/>
      <w:marTop w:val="0"/>
      <w:marBottom w:val="0"/>
      <w:divBdr>
        <w:top w:val="none" w:sz="0" w:space="0" w:color="auto"/>
        <w:left w:val="none" w:sz="0" w:space="0" w:color="auto"/>
        <w:bottom w:val="none" w:sz="0" w:space="0" w:color="auto"/>
        <w:right w:val="none" w:sz="0" w:space="0" w:color="auto"/>
      </w:divBdr>
    </w:div>
    <w:div w:id="482502913">
      <w:bodyDiv w:val="1"/>
      <w:marLeft w:val="0"/>
      <w:marRight w:val="0"/>
      <w:marTop w:val="0"/>
      <w:marBottom w:val="0"/>
      <w:divBdr>
        <w:top w:val="none" w:sz="0" w:space="0" w:color="auto"/>
        <w:left w:val="none" w:sz="0" w:space="0" w:color="auto"/>
        <w:bottom w:val="none" w:sz="0" w:space="0" w:color="auto"/>
        <w:right w:val="none" w:sz="0" w:space="0" w:color="auto"/>
      </w:divBdr>
    </w:div>
    <w:div w:id="541016214">
      <w:bodyDiv w:val="1"/>
      <w:marLeft w:val="0"/>
      <w:marRight w:val="0"/>
      <w:marTop w:val="0"/>
      <w:marBottom w:val="0"/>
      <w:divBdr>
        <w:top w:val="none" w:sz="0" w:space="0" w:color="auto"/>
        <w:left w:val="none" w:sz="0" w:space="0" w:color="auto"/>
        <w:bottom w:val="none" w:sz="0" w:space="0" w:color="auto"/>
        <w:right w:val="none" w:sz="0" w:space="0" w:color="auto"/>
      </w:divBdr>
    </w:div>
    <w:div w:id="572858877">
      <w:bodyDiv w:val="1"/>
      <w:marLeft w:val="0"/>
      <w:marRight w:val="0"/>
      <w:marTop w:val="0"/>
      <w:marBottom w:val="0"/>
      <w:divBdr>
        <w:top w:val="none" w:sz="0" w:space="0" w:color="auto"/>
        <w:left w:val="none" w:sz="0" w:space="0" w:color="auto"/>
        <w:bottom w:val="none" w:sz="0" w:space="0" w:color="auto"/>
        <w:right w:val="none" w:sz="0" w:space="0" w:color="auto"/>
      </w:divBdr>
    </w:div>
    <w:div w:id="598756552">
      <w:bodyDiv w:val="1"/>
      <w:marLeft w:val="0"/>
      <w:marRight w:val="0"/>
      <w:marTop w:val="0"/>
      <w:marBottom w:val="0"/>
      <w:divBdr>
        <w:top w:val="none" w:sz="0" w:space="0" w:color="auto"/>
        <w:left w:val="none" w:sz="0" w:space="0" w:color="auto"/>
        <w:bottom w:val="none" w:sz="0" w:space="0" w:color="auto"/>
        <w:right w:val="none" w:sz="0" w:space="0" w:color="auto"/>
      </w:divBdr>
    </w:div>
    <w:div w:id="696395298">
      <w:bodyDiv w:val="1"/>
      <w:marLeft w:val="0"/>
      <w:marRight w:val="0"/>
      <w:marTop w:val="0"/>
      <w:marBottom w:val="0"/>
      <w:divBdr>
        <w:top w:val="none" w:sz="0" w:space="0" w:color="auto"/>
        <w:left w:val="none" w:sz="0" w:space="0" w:color="auto"/>
        <w:bottom w:val="none" w:sz="0" w:space="0" w:color="auto"/>
        <w:right w:val="none" w:sz="0" w:space="0" w:color="auto"/>
      </w:divBdr>
    </w:div>
    <w:div w:id="784227949">
      <w:bodyDiv w:val="1"/>
      <w:marLeft w:val="0"/>
      <w:marRight w:val="0"/>
      <w:marTop w:val="0"/>
      <w:marBottom w:val="0"/>
      <w:divBdr>
        <w:top w:val="none" w:sz="0" w:space="0" w:color="auto"/>
        <w:left w:val="none" w:sz="0" w:space="0" w:color="auto"/>
        <w:bottom w:val="none" w:sz="0" w:space="0" w:color="auto"/>
        <w:right w:val="none" w:sz="0" w:space="0" w:color="auto"/>
      </w:divBdr>
    </w:div>
    <w:div w:id="893544499">
      <w:bodyDiv w:val="1"/>
      <w:marLeft w:val="0"/>
      <w:marRight w:val="0"/>
      <w:marTop w:val="0"/>
      <w:marBottom w:val="0"/>
      <w:divBdr>
        <w:top w:val="none" w:sz="0" w:space="0" w:color="auto"/>
        <w:left w:val="none" w:sz="0" w:space="0" w:color="auto"/>
        <w:bottom w:val="none" w:sz="0" w:space="0" w:color="auto"/>
        <w:right w:val="none" w:sz="0" w:space="0" w:color="auto"/>
      </w:divBdr>
    </w:div>
    <w:div w:id="988826751">
      <w:bodyDiv w:val="1"/>
      <w:marLeft w:val="0"/>
      <w:marRight w:val="0"/>
      <w:marTop w:val="0"/>
      <w:marBottom w:val="0"/>
      <w:divBdr>
        <w:top w:val="none" w:sz="0" w:space="0" w:color="auto"/>
        <w:left w:val="none" w:sz="0" w:space="0" w:color="auto"/>
        <w:bottom w:val="none" w:sz="0" w:space="0" w:color="auto"/>
        <w:right w:val="none" w:sz="0" w:space="0" w:color="auto"/>
      </w:divBdr>
    </w:div>
    <w:div w:id="990904782">
      <w:bodyDiv w:val="1"/>
      <w:marLeft w:val="0"/>
      <w:marRight w:val="0"/>
      <w:marTop w:val="0"/>
      <w:marBottom w:val="0"/>
      <w:divBdr>
        <w:top w:val="none" w:sz="0" w:space="0" w:color="auto"/>
        <w:left w:val="none" w:sz="0" w:space="0" w:color="auto"/>
        <w:bottom w:val="none" w:sz="0" w:space="0" w:color="auto"/>
        <w:right w:val="none" w:sz="0" w:space="0" w:color="auto"/>
      </w:divBdr>
      <w:divsChild>
        <w:div w:id="2055421549">
          <w:marLeft w:val="0"/>
          <w:marRight w:val="0"/>
          <w:marTop w:val="0"/>
          <w:marBottom w:val="0"/>
          <w:divBdr>
            <w:top w:val="none" w:sz="0" w:space="0" w:color="auto"/>
            <w:left w:val="none" w:sz="0" w:space="0" w:color="auto"/>
            <w:bottom w:val="none" w:sz="0" w:space="0" w:color="auto"/>
            <w:right w:val="none" w:sz="0" w:space="0" w:color="auto"/>
          </w:divBdr>
        </w:div>
        <w:div w:id="2057856298">
          <w:marLeft w:val="0"/>
          <w:marRight w:val="0"/>
          <w:marTop w:val="0"/>
          <w:marBottom w:val="0"/>
          <w:divBdr>
            <w:top w:val="none" w:sz="0" w:space="0" w:color="auto"/>
            <w:left w:val="none" w:sz="0" w:space="0" w:color="auto"/>
            <w:bottom w:val="none" w:sz="0" w:space="0" w:color="auto"/>
            <w:right w:val="none" w:sz="0" w:space="0" w:color="auto"/>
          </w:divBdr>
        </w:div>
        <w:div w:id="303315972">
          <w:marLeft w:val="0"/>
          <w:marRight w:val="0"/>
          <w:marTop w:val="0"/>
          <w:marBottom w:val="0"/>
          <w:divBdr>
            <w:top w:val="none" w:sz="0" w:space="0" w:color="auto"/>
            <w:left w:val="none" w:sz="0" w:space="0" w:color="auto"/>
            <w:bottom w:val="none" w:sz="0" w:space="0" w:color="auto"/>
            <w:right w:val="none" w:sz="0" w:space="0" w:color="auto"/>
          </w:divBdr>
        </w:div>
        <w:div w:id="1933466472">
          <w:marLeft w:val="0"/>
          <w:marRight w:val="0"/>
          <w:marTop w:val="0"/>
          <w:marBottom w:val="0"/>
          <w:divBdr>
            <w:top w:val="none" w:sz="0" w:space="0" w:color="auto"/>
            <w:left w:val="none" w:sz="0" w:space="0" w:color="auto"/>
            <w:bottom w:val="none" w:sz="0" w:space="0" w:color="auto"/>
            <w:right w:val="none" w:sz="0" w:space="0" w:color="auto"/>
          </w:divBdr>
        </w:div>
        <w:div w:id="1077287302">
          <w:marLeft w:val="0"/>
          <w:marRight w:val="0"/>
          <w:marTop w:val="0"/>
          <w:marBottom w:val="0"/>
          <w:divBdr>
            <w:top w:val="none" w:sz="0" w:space="0" w:color="auto"/>
            <w:left w:val="none" w:sz="0" w:space="0" w:color="auto"/>
            <w:bottom w:val="none" w:sz="0" w:space="0" w:color="auto"/>
            <w:right w:val="none" w:sz="0" w:space="0" w:color="auto"/>
          </w:divBdr>
        </w:div>
        <w:div w:id="1116488730">
          <w:marLeft w:val="0"/>
          <w:marRight w:val="0"/>
          <w:marTop w:val="0"/>
          <w:marBottom w:val="0"/>
          <w:divBdr>
            <w:top w:val="none" w:sz="0" w:space="0" w:color="auto"/>
            <w:left w:val="none" w:sz="0" w:space="0" w:color="auto"/>
            <w:bottom w:val="none" w:sz="0" w:space="0" w:color="auto"/>
            <w:right w:val="none" w:sz="0" w:space="0" w:color="auto"/>
          </w:divBdr>
        </w:div>
        <w:div w:id="1103453922">
          <w:marLeft w:val="0"/>
          <w:marRight w:val="0"/>
          <w:marTop w:val="0"/>
          <w:marBottom w:val="0"/>
          <w:divBdr>
            <w:top w:val="none" w:sz="0" w:space="0" w:color="auto"/>
            <w:left w:val="none" w:sz="0" w:space="0" w:color="auto"/>
            <w:bottom w:val="none" w:sz="0" w:space="0" w:color="auto"/>
            <w:right w:val="none" w:sz="0" w:space="0" w:color="auto"/>
          </w:divBdr>
        </w:div>
        <w:div w:id="641152058">
          <w:marLeft w:val="0"/>
          <w:marRight w:val="0"/>
          <w:marTop w:val="0"/>
          <w:marBottom w:val="0"/>
          <w:divBdr>
            <w:top w:val="none" w:sz="0" w:space="0" w:color="auto"/>
            <w:left w:val="none" w:sz="0" w:space="0" w:color="auto"/>
            <w:bottom w:val="none" w:sz="0" w:space="0" w:color="auto"/>
            <w:right w:val="none" w:sz="0" w:space="0" w:color="auto"/>
          </w:divBdr>
        </w:div>
        <w:div w:id="916481124">
          <w:marLeft w:val="0"/>
          <w:marRight w:val="0"/>
          <w:marTop w:val="0"/>
          <w:marBottom w:val="0"/>
          <w:divBdr>
            <w:top w:val="none" w:sz="0" w:space="0" w:color="auto"/>
            <w:left w:val="none" w:sz="0" w:space="0" w:color="auto"/>
            <w:bottom w:val="none" w:sz="0" w:space="0" w:color="auto"/>
            <w:right w:val="none" w:sz="0" w:space="0" w:color="auto"/>
          </w:divBdr>
        </w:div>
        <w:div w:id="1876387894">
          <w:marLeft w:val="0"/>
          <w:marRight w:val="0"/>
          <w:marTop w:val="0"/>
          <w:marBottom w:val="0"/>
          <w:divBdr>
            <w:top w:val="none" w:sz="0" w:space="0" w:color="auto"/>
            <w:left w:val="none" w:sz="0" w:space="0" w:color="auto"/>
            <w:bottom w:val="none" w:sz="0" w:space="0" w:color="auto"/>
            <w:right w:val="none" w:sz="0" w:space="0" w:color="auto"/>
          </w:divBdr>
        </w:div>
        <w:div w:id="428159559">
          <w:marLeft w:val="0"/>
          <w:marRight w:val="0"/>
          <w:marTop w:val="0"/>
          <w:marBottom w:val="0"/>
          <w:divBdr>
            <w:top w:val="none" w:sz="0" w:space="0" w:color="auto"/>
            <w:left w:val="none" w:sz="0" w:space="0" w:color="auto"/>
            <w:bottom w:val="none" w:sz="0" w:space="0" w:color="auto"/>
            <w:right w:val="none" w:sz="0" w:space="0" w:color="auto"/>
          </w:divBdr>
        </w:div>
        <w:div w:id="1634169989">
          <w:marLeft w:val="0"/>
          <w:marRight w:val="0"/>
          <w:marTop w:val="0"/>
          <w:marBottom w:val="0"/>
          <w:divBdr>
            <w:top w:val="none" w:sz="0" w:space="0" w:color="auto"/>
            <w:left w:val="none" w:sz="0" w:space="0" w:color="auto"/>
            <w:bottom w:val="none" w:sz="0" w:space="0" w:color="auto"/>
            <w:right w:val="none" w:sz="0" w:space="0" w:color="auto"/>
          </w:divBdr>
        </w:div>
      </w:divsChild>
    </w:div>
    <w:div w:id="1079209133">
      <w:bodyDiv w:val="1"/>
      <w:marLeft w:val="0"/>
      <w:marRight w:val="0"/>
      <w:marTop w:val="0"/>
      <w:marBottom w:val="0"/>
      <w:divBdr>
        <w:top w:val="none" w:sz="0" w:space="0" w:color="auto"/>
        <w:left w:val="none" w:sz="0" w:space="0" w:color="auto"/>
        <w:bottom w:val="none" w:sz="0" w:space="0" w:color="auto"/>
        <w:right w:val="none" w:sz="0" w:space="0" w:color="auto"/>
      </w:divBdr>
    </w:div>
    <w:div w:id="1311399846">
      <w:bodyDiv w:val="1"/>
      <w:marLeft w:val="0"/>
      <w:marRight w:val="0"/>
      <w:marTop w:val="0"/>
      <w:marBottom w:val="0"/>
      <w:divBdr>
        <w:top w:val="none" w:sz="0" w:space="0" w:color="auto"/>
        <w:left w:val="none" w:sz="0" w:space="0" w:color="auto"/>
        <w:bottom w:val="none" w:sz="0" w:space="0" w:color="auto"/>
        <w:right w:val="none" w:sz="0" w:space="0" w:color="auto"/>
      </w:divBdr>
    </w:div>
    <w:div w:id="1328822954">
      <w:bodyDiv w:val="1"/>
      <w:marLeft w:val="0"/>
      <w:marRight w:val="0"/>
      <w:marTop w:val="0"/>
      <w:marBottom w:val="0"/>
      <w:divBdr>
        <w:top w:val="none" w:sz="0" w:space="0" w:color="auto"/>
        <w:left w:val="none" w:sz="0" w:space="0" w:color="auto"/>
        <w:bottom w:val="none" w:sz="0" w:space="0" w:color="auto"/>
        <w:right w:val="none" w:sz="0" w:space="0" w:color="auto"/>
      </w:divBdr>
    </w:div>
    <w:div w:id="1514417874">
      <w:bodyDiv w:val="1"/>
      <w:marLeft w:val="0"/>
      <w:marRight w:val="0"/>
      <w:marTop w:val="0"/>
      <w:marBottom w:val="0"/>
      <w:divBdr>
        <w:top w:val="none" w:sz="0" w:space="0" w:color="auto"/>
        <w:left w:val="none" w:sz="0" w:space="0" w:color="auto"/>
        <w:bottom w:val="none" w:sz="0" w:space="0" w:color="auto"/>
        <w:right w:val="none" w:sz="0" w:space="0" w:color="auto"/>
      </w:divBdr>
    </w:div>
    <w:div w:id="1627469464">
      <w:bodyDiv w:val="1"/>
      <w:marLeft w:val="0"/>
      <w:marRight w:val="0"/>
      <w:marTop w:val="0"/>
      <w:marBottom w:val="0"/>
      <w:divBdr>
        <w:top w:val="none" w:sz="0" w:space="0" w:color="auto"/>
        <w:left w:val="none" w:sz="0" w:space="0" w:color="auto"/>
        <w:bottom w:val="none" w:sz="0" w:space="0" w:color="auto"/>
        <w:right w:val="none" w:sz="0" w:space="0" w:color="auto"/>
      </w:divBdr>
    </w:div>
    <w:div w:id="1643999306">
      <w:bodyDiv w:val="1"/>
      <w:marLeft w:val="0"/>
      <w:marRight w:val="0"/>
      <w:marTop w:val="0"/>
      <w:marBottom w:val="0"/>
      <w:divBdr>
        <w:top w:val="none" w:sz="0" w:space="0" w:color="auto"/>
        <w:left w:val="none" w:sz="0" w:space="0" w:color="auto"/>
        <w:bottom w:val="none" w:sz="0" w:space="0" w:color="auto"/>
        <w:right w:val="none" w:sz="0" w:space="0" w:color="auto"/>
      </w:divBdr>
    </w:div>
    <w:div w:id="1681078471">
      <w:bodyDiv w:val="1"/>
      <w:marLeft w:val="0"/>
      <w:marRight w:val="0"/>
      <w:marTop w:val="0"/>
      <w:marBottom w:val="0"/>
      <w:divBdr>
        <w:top w:val="none" w:sz="0" w:space="0" w:color="auto"/>
        <w:left w:val="none" w:sz="0" w:space="0" w:color="auto"/>
        <w:bottom w:val="none" w:sz="0" w:space="0" w:color="auto"/>
        <w:right w:val="none" w:sz="0" w:space="0" w:color="auto"/>
      </w:divBdr>
    </w:div>
    <w:div w:id="1978408899">
      <w:bodyDiv w:val="1"/>
      <w:marLeft w:val="0"/>
      <w:marRight w:val="0"/>
      <w:marTop w:val="0"/>
      <w:marBottom w:val="0"/>
      <w:divBdr>
        <w:top w:val="none" w:sz="0" w:space="0" w:color="auto"/>
        <w:left w:val="none" w:sz="0" w:space="0" w:color="auto"/>
        <w:bottom w:val="none" w:sz="0" w:space="0" w:color="auto"/>
        <w:right w:val="none" w:sz="0" w:space="0" w:color="auto"/>
      </w:divBdr>
    </w:div>
    <w:div w:id="2036883676">
      <w:bodyDiv w:val="1"/>
      <w:marLeft w:val="0"/>
      <w:marRight w:val="0"/>
      <w:marTop w:val="0"/>
      <w:marBottom w:val="0"/>
      <w:divBdr>
        <w:top w:val="none" w:sz="0" w:space="0" w:color="auto"/>
        <w:left w:val="none" w:sz="0" w:space="0" w:color="auto"/>
        <w:bottom w:val="none" w:sz="0" w:space="0" w:color="auto"/>
        <w:right w:val="none" w:sz="0" w:space="0" w:color="auto"/>
      </w:divBdr>
    </w:div>
    <w:div w:id="212842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61"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8" Type="http://schemas.openxmlformats.org/officeDocument/2006/relationships/footer" Target="footer1.xml"/><Relationship Id="rId51" Type="http://schemas.openxmlformats.org/officeDocument/2006/relationships/image" Target="media/image4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16BD52A7-065D-4BDE-BCBC-BFC311617343}"/>
      </w:docPartPr>
      <w:docPartBody>
        <w:p w:rsidR="00642468" w:rsidRDefault="00D26A35">
          <w:r w:rsidRPr="0029469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A35"/>
    <w:rsid w:val="003771A7"/>
    <w:rsid w:val="00577BEF"/>
    <w:rsid w:val="00642468"/>
    <w:rsid w:val="0072117B"/>
    <w:rsid w:val="008C2D10"/>
    <w:rsid w:val="009815BA"/>
    <w:rsid w:val="00D26A35"/>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26A3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43"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C6C9737-196C-4800-B818-0240845068CA}">
  <we:reference id="wa104382081" version="1.55.1.0" store="en-US" storeType="OMEX"/>
  <we:alternateReferences>
    <we:reference id="wa104382081" version="1.55.1.0" store="" storeType="OMEX"/>
  </we:alternateReferences>
  <we:properties>
    <we:property name="MENDELEY_CITATIONS" value="[{&quot;citationID&quot;:&quot;MENDELEY_CITATION_85833462-4a50-4a10-b669-e3a7f7c73816&quot;,&quot;properties&quot;:{&quot;noteIndex&quot;:0},&quot;isEdited&quot;:false,&quot;manualOverride&quot;:{&quot;isManuallyOverridden&quot;:false,&quot;citeprocText&quot;:&quot;(Santos-Pereira, Gruenwald and Bernardino, 2022)&quot;,&quot;manualOverrideText&quot;:&quot;&quot;},&quot;citationTag&quot;:&quot;MENDELEY_CITATION_v3_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&quot;,&quot;citationItems&quot;:[{&quot;id&quot;:&quot;6c87dabf-94d0-3adb-a798-cee3b45114af&quot;,&quot;itemData&quot;:{&quot;type&quot;:&quot;article-journal&quot;,&quot;id&quot;:&quot;6c87dabf-94d0-3adb-a798-cee3b45114af&quot;,&quot;title&quot;:&quot;Top data mining tools for the healthcare industry&quot;,&quot;author&quot;:[{&quot;family&quot;:&quot;Santos-Pereira&quot;,&quot;given&quot;:&quot;Judith&quot;,&quot;parse-names&quot;:false,&quot;dropping-particle&quot;:&quot;&quot;,&quot;non-dropping-particle&quot;:&quot;&quot;},{&quot;family&quot;:&quot;Gruenwald&quot;,&quot;given&quot;:&quot;Le&quot;,&quot;parse-names&quot;:false,&quot;dropping-particle&quot;:&quot;&quot;,&quot;non-dropping-particle&quot;:&quot;&quot;},{&quot;family&quot;:&quot;Bernardino&quot;,&quot;given&quot;:&quot;Jorge&quot;,&quot;parse-names&quot;:false,&quot;dropping-particle&quot;:&quot;&quot;,&quot;non-dropping-particle&quot;:&quot;&quot;}],&quot;container-title&quot;:&quot;Journal of King Saud University-Computer and Information Sciences&quot;,&quot;ISSN&quot;:&quot;1319-1578&quot;,&quot;issued&quot;:{&quot;date-parts&quot;:[[2022]]},&quot;page&quot;:&quot;4968-4982&quot;,&quot;publisher&quot;:&quot;Elsevier&quot;,&quot;issue&quot;:&quot;8&quot;,&quot;volume&quot;:&quot;34&quot;,&quot;container-title-short&quot;:&quot;&quot;},&quot;isTemporary&quot;:false}]},{&quot;citationID&quot;:&quot;MENDELEY_CITATION_2a20ea17-7ebc-47db-940b-5d418b172f83&quot;,&quot;properties&quot;:{&quot;noteIndex&quot;:0},&quot;isEdited&quot;:false,&quot;manualOverride&quot;:{&quot;isManuallyOverridden&quot;:false,&quot;citeprocText&quot;:&quot;(Chen &lt;i&gt;et al.&lt;/i&gt;, 2020)&quot;,&quot;manualOverrideText&quot;:&quot;&quot;},&quot;citationTag&quot;:&quot;MENDELEY_CITATION_v3_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&quot;,&quot;citationItems&quot;:[{&quot;id&quot;:&quot;6f2df77f-f292-3ceb-b48d-8b977df7de4a&quot;,&quot;itemData&quot;:{&quot;type&quot;:&quot;article-journal&quot;,&quot;id&quot;:&quot;6f2df77f-f292-3ceb-b48d-8b977df7de4a&quot;,&quot;title&quot;:&quot;Unlabelled text mining methods based on two extension models of concept lattices&quot;,&quot;author&quot;:[{&quot;family&quot;:&quot;Chen&quot;,&quot;given&quot;:&quot;Xiaoyu&quot;,&quot;parse-names&quot;:false,&quot;dropping-particle&quot;:&quot;&quot;,&quot;non-dropping-particle&quot;:&quot;&quot;},{&quot;family&quot;:&quot;Qi&quot;,&quot;given&quot;:&quot;Jianjun&quot;,&quot;parse-names&quot;:false,&quot;dropping-particle&quot;:&quot;&quot;,&quot;non-dropping-particle&quot;:&quot;&quot;},{&quot;family&quot;:&quot;Zhu&quot;,&quot;given&quot;:&quot;Xiaomin&quot;,&quot;parse-names&quot;:false,&quot;dropping-particle&quot;:&quot;&quot;,&quot;non-dropping-particle&quot;:&quot;&quot;},{&quot;family&quot;:&quot;Wang&quot;,&quot;given&quot;:&quot;Xin&quot;,&quot;parse-names&quot;:false,&quot;dropping-particle&quot;:&quot;&quot;,&quot;non-dropping-particle&quot;:&quot;&quot;},{&quot;family&quot;:&quot;Wang&quot;,&quot;given&quot;:&quot;Zhen&quot;,&quot;parse-names&quot;:false,&quot;dropping-particle&quot;:&quot;&quot;,&quot;non-dropping-particle&quot;:&quot;&quot;}],&quot;container-title&quot;:&quot;International Journal of Machine Learning and Cybernetics&quot;,&quot;ISSN&quot;:&quot;1868-8071&quot;,&quot;issued&quot;:{&quot;date-parts&quot;:[[2020]]},&quot;page&quot;:&quot;475-490&quot;,&quot;publisher&quot;:&quot;Springer&quot;,&quot;volume&quot;:&quot;11&quot;,&quot;container-title-short&quot;:&quot;&quot;},&quot;isTemporary&quot;:false}]},{&quot;citationID&quot;:&quot;MENDELEY_CITATION_7714da85-3ee3-4091-b4dc-5e5ce4fac37a&quot;,&quot;properties&quot;:{&quot;noteIndex&quot;:0},&quot;isEdited&quot;:false,&quot;manualOverride&quot;:{&quot;isManuallyOverridden&quot;:false,&quot;citeprocText&quot;:&quot;(Ferreira‐Mello &lt;i&gt;et al.&lt;/i&gt;, 2019)&quot;,&quot;manualOverrideText&quot;:&quot;&quot;},&quot;citationTag&quot;:&quot;MENDELEY_CITATION_v3_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&quot;,&quot;citationItems&quot;:[{&quot;id&quot;:&quot;78fbdbfc-5cf4-3ca1-8000-7d44c3756e4c&quot;,&quot;itemData&quot;:{&quot;type&quot;:&quot;article-journal&quot;,&quot;id&quot;:&quot;78fbdbfc-5cf4-3ca1-8000-7d44c3756e4c&quot;,&quot;title&quot;:&quot;Text mining in education&quot;,&quot;author&quot;:[{&quot;family&quot;:&quot;Ferreira‐Mello&quot;,&quot;given&quot;:&quot;Rafael&quot;,&quot;parse-names&quot;:false,&quot;dropping-particle&quot;:&quot;&quot;,&quot;non-dropping-particle&quot;:&quot;&quot;},{&quot;family&quot;:&quot;André&quot;,&quot;given&quot;:&quot;Máverick&quot;,&quot;parse-names&quot;:false,&quot;dropping-particle&quot;:&quot;&quot;,&quot;non-dropping-particle&quot;:&quot;&quot;},{&quot;family&quot;:&quot;Pinheiro&quot;,&quot;given&quot;:&quot;Anderson&quot;,&quot;parse-names&quot;:false,&quot;dropping-particle&quot;:&quot;&quot;,&quot;non-dropping-particle&quot;:&quot;&quot;},{&quot;family&quot;:&quot;Costa&quot;,&quot;given&quot;:&quot;Evandro&quot;,&quot;parse-names&quot;:false,&quot;dropping-particle&quot;:&quot;&quot;,&quot;non-dropping-particle&quot;:&quot;&quot;},{&quot;family&quot;:&quot;Romero&quot;,&quot;given&quot;:&quot;Cristobal&quot;,&quot;parse-names&quot;:false,&quot;dropping-particle&quot;:&quot;&quot;,&quot;non-dropping-particle&quot;:&quot;&quot;}],&quot;container-title&quot;:&quot;Wiley Interdisciplinary Reviews: Data Mining and Knowledge Discovery&quot;,&quot;container-title-short&quot;:&quot;Wiley Interdiscip Rev Data Min Knowl Discov&quot;,&quot;ISSN&quot;:&quot;1942-4787&quot;,&quot;issued&quot;:{&quot;date-parts&quot;:[[2019]]},&quot;page&quot;:&quot;e1332&quot;,&quot;publisher&quot;:&quot;Wiley Online Library&quot;,&quot;issue&quot;:&quot;6&quot;,&quot;volume&quot;:&quot;9&quot;},&quot;isTemporary&quot;:false}]},{&quot;citationID&quot;:&quot;MENDELEY_CITATION_46d3c822-3e04-40db-a960-d2e1b2f82b88&quot;,&quot;properties&quot;:{&quot;noteIndex&quot;:0},&quot;isEdited&quot;:false,&quot;manualOverride&quot;:{&quot;isManuallyOverridden&quot;:false,&quot;citeprocText&quot;:&quot;(Antons &lt;i&gt;et al.&lt;/i&gt;, 2020)&quot;,&quot;manualOverrideText&quot;:&quot;&quot;},&quot;citationTag&quot;:&quot;MENDELEY_CITATION_v3_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&quot;,&quot;citationItems&quot;:[{&quot;id&quot;:&quot;41e3b010-9415-328a-a3dc-1e8044b435c9&quot;,&quot;itemData&quot;:{&quot;type&quot;:&quot;article-journal&quot;,&quot;id&quot;:&quot;41e3b010-9415-328a-a3dc-1e8044b435c9&quot;,&quot;title&quot;:&quot;The application of text mining methods in innovation research: current state, evolution patterns, and development priorities&quot;,&quot;author&quot;:[{&quot;family&quot;:&quot;Antons&quot;,&quot;given&quot;:&quot;David&quot;,&quot;parse-names&quot;:false,&quot;dropping-particle&quot;:&quot;&quot;,&quot;non-dropping-particle&quot;:&quot;&quot;},{&quot;family&quot;:&quot;Grünwald&quot;,&quot;given&quot;:&quot;Eduard&quot;,&quot;parse-names&quot;:false,&quot;dropping-particle&quot;:&quot;&quot;,&quot;non-dropping-particle&quot;:&quot;&quot;},{&quot;family&quot;:&quot;Cichy&quot;,&quot;given&quot;:&quot;Patrick&quot;,&quot;parse-names&quot;:false,&quot;dropping-particle&quot;:&quot;&quot;,&quot;non-dropping-particle&quot;:&quot;&quot;},{&quot;family&quot;:&quot;Salge&quot;,&quot;given&quot;:&quot;Torsten Oliver&quot;,&quot;parse-names&quot;:false,&quot;dropping-particle&quot;:&quot;&quot;,&quot;non-dropping-particle&quot;:&quot;&quot;}],&quot;container-title&quot;:&quot;R&amp;D Management&quot;,&quot;ISSN&quot;:&quot;0033-6807&quot;,&quot;issued&quot;:{&quot;date-parts&quot;:[[2020]]},&quot;page&quot;:&quot;329-351&quot;,&quot;publisher&quot;:&quot;Wiley Online Library&quot;,&quot;issue&quot;:&quot;3&quot;,&quot;volume&quot;:&quot;50&quot;,&quot;container-title-short&quot;:&quot;&quot;},&quot;isTemporary&quot;:false}]},{&quot;citationID&quot;:&quot;MENDELEY_CITATION_f18afe70-9b59-4511-abc4-fc6bcfc374a5&quot;,&quot;properties&quot;:{&quot;noteIndex&quot;:0},&quot;isEdited&quot;:false,&quot;manualOverride&quot;:{&quot;isManuallyOverridden&quot;:false,&quot;citeprocText&quot;:&quot;(Hassani &lt;i&gt;et al.&lt;/i&gt;, 2020)&quot;,&quot;manualOverrideText&quot;:&quot;&quot;},&quot;citationTag&quot;:&quot;MENDELEY_CITATION_v3_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&quot;,&quot;citationItems&quot;:[{&quot;id&quot;:&quot;7a35902b-805c-349b-8354-77f96eb82f53&quot;,&quot;itemData&quot;:{&quot;type&quot;:&quot;article-journal&quot;,&quot;id&quot;:&quot;7a35902b-805c-349b-8354-77f96eb82f53&quot;,&quot;title&quot;:&quot;Text mining in big data analytics&quot;,&quot;author&quot;:[{&quot;family&quot;:&quot;Hassani&quot;,&quot;given&quot;:&quot;Hossein&quot;,&quot;parse-names&quot;:false,&quot;dropping-particle&quot;:&quot;&quot;,&quot;non-dropping-particle&quot;:&quot;&quot;},{&quot;family&quot;:&quot;Beneki&quot;,&quot;given&quot;:&quot;Christina&quot;,&quot;parse-names&quot;:false,&quot;dropping-particle&quot;:&quot;&quot;,&quot;non-dropping-particle&quot;:&quot;&quot;},{&quot;family&quot;:&quot;Unger&quot;,&quot;given&quot;:&quot;Stephan&quot;,&quot;parse-names&quot;:false,&quot;dropping-particle&quot;:&quot;&quot;,&quot;non-dropping-particle&quot;:&quot;&quot;},{&quot;family&quot;:&quot;Mazinani&quot;,&quot;given&quot;:&quot;Maedeh Taj&quot;,&quot;parse-names&quot;:false,&quot;dropping-particle&quot;:&quot;&quot;,&quot;non-dropping-particle&quot;:&quot;&quot;},{&quot;family&quot;:&quot;Yeganegi&quot;,&quot;given&quot;:&quot;Mohammad Reza&quot;,&quot;parse-names&quot;:false,&quot;dropping-particle&quot;:&quot;&quot;,&quot;non-dropping-particle&quot;:&quot;&quot;}],&quot;container-title&quot;:&quot;Big Data and Cognitive Computing&quot;,&quot;ISSN&quot;:&quot;2504-2289&quot;,&quot;issued&quot;:{&quot;date-parts&quot;:[[2020]]},&quot;page&quot;:&quot;1&quot;,&quot;publisher&quot;:&quot;MDPI&quot;,&quot;issue&quot;:&quot;1&quot;,&quot;volume&quot;:&quot;4&quot;,&quot;container-title-short&quot;:&quot;&quot;},&quot;isTemporary&quot;:false}]},{&quot;citationID&quot;:&quot;MENDELEY_CITATION_ba159106-8f75-4e43-802b-0e6dcfe8f1e5&quot;,&quot;properties&quot;:{&quot;noteIndex&quot;:0},&quot;isEdited&quot;:false,&quot;manualOverride&quot;:{&quot;isManuallyOverridden&quot;:false,&quot;citeprocText&quot;:&quot;(Ying and Mursitama, 2021)&quot;,&quot;manualOverrideText&quot;:&quot;&quot;},&quot;citationTag&quot;:&quot;MENDELEY_CITATION_v3_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&quot;,&quot;citationItems&quot;:[{&quot;id&quot;:&quot;a00e7b8c-4196-3ad1-bdf5-ecc325284544&quot;,&quot;itemData&quot;:{&quot;type&quot;:&quot;paper-conference&quot;,&quot;id&quot;:&quot;a00e7b8c-4196-3ad1-bdf5-ecc325284544&quot;,&quot;title&quot;:&quot;Effectiveness of the News Text Classification Test Using the Naïve Bayes’ Classification Text Mining Method&quot;,&quot;author&quot;:[{&quot;family&quot;:&quot;Ying&quot;,&quot;given&quot;:&quot;Yi&quot;,&quot;parse-names&quot;:false,&quot;dropping-particle&quot;:&quot;&quot;,&quot;non-dropping-particle&quot;:&quot;&quot;},{&quot;family&quot;:&quot;Mursitama&quot;,&quot;given&quot;:&quot;T N&quot;,&quot;parse-names&quot;:false,&quot;dropping-particle&quot;:&quot;&quot;,&quot;non-dropping-particle&quot;:&quot;&quot;}],&quot;container-title&quot;:&quot;Journal of Physics: Conference Series&quot;,&quot;container-title-short&quot;:&quot;J Phys Conf Ser&quot;,&quot;ISBN&quot;:&quot;1742-6596&quot;,&quot;issued&quot;:{&quot;date-parts&quot;:[[2021]]},&quot;page&quot;:&quot;012105&quot;,&quot;publisher&quot;:&quot;IOP Publishing&quot;,&quot;issue&quot;:&quot;1&quot;,&quot;volume&quot;:&quot;1764&quot;},&quot;isTemporary&quot;:false}]},{&quot;citationID&quot;:&quot;MENDELEY_CITATION_a93646c4-bc83-4609-9995-dbb95cdefe1e&quot;,&quot;properties&quot;:{&quot;noteIndex&quot;:0},&quot;isEdited&quot;:false,&quot;manualOverride&quot;:{&quot;isManuallyOverridden&quot;:false,&quot;citeprocText&quot;:&quot;(Härkänen &lt;i&gt;et al.&lt;/i&gt;, 2019)&quot;,&quot;manualOverrideText&quot;:&quot;&quot;},&quot;citationTag&quot;:&quot;MENDELEY_CITATION_v3_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&quot;,&quot;citationItems&quot;:[{&quot;id&quot;:&quot;32a605ea-47cf-32d1-a099-dddb85796f13&quot;,&quot;itemData&quot;:{&quot;type&quot;:&quot;article-journal&quot;,&quot;id&quot;:&quot;32a605ea-47cf-32d1-a099-dddb85796f13&quot;,&quot;title&quot;:&quot;Text mining method for studying medication administration incidents and nurse-staffing contributing factors: a pilot study&quot;,&quot;author&quot;:[{&quot;family&quot;:&quot;Härkänen&quot;,&quot;given&quot;:&quot;Marja&quot;,&quot;parse-names&quot;:false,&quot;dropping-particle&quot;:&quot;&quot;,&quot;non-dropping-particle&quot;:&quot;&quot;},{&quot;family&quot;:&quot;Vehviläinen-Julkunen&quot;,&quot;given&quot;:&quot;Katri&quot;,&quot;parse-names&quot;:false,&quot;dropping-particle&quot;:&quot;&quot;,&quot;non-dropping-particle&quot;:&quot;&quot;},{&quot;family&quot;:&quot;Murrells&quot;,&quot;given&quot;:&quot;Trevor&quot;,&quot;parse-names&quot;:false,&quot;dropping-particle&quot;:&quot;&quot;,&quot;non-dropping-particle&quot;:&quot;&quot;},{&quot;family&quot;:&quot;Paananen&quot;,&quot;given&quot;:&quot;Jussi&quot;,&quot;parse-names&quot;:false,&quot;dropping-particle&quot;:&quot;&quot;,&quot;non-dropping-particle&quot;:&quot;&quot;},{&quot;family&quot;:&quot;Rafferty&quot;,&quot;given&quot;:&quot;Anne Marie&quot;,&quot;parse-names&quot;:false,&quot;dropping-particle&quot;:&quot;&quot;,&quot;non-dropping-particle&quot;:&quot;&quot;}],&quot;container-title&quot;:&quot;CIN: Computers, Informatics, Nursing&quot;,&quot;ISSN&quot;:&quot;1538-2931&quot;,&quot;issued&quot;:{&quot;date-parts&quot;:[[2019]]},&quot;page&quot;:&quot;357-365&quot;,&quot;publisher&quot;:&quot;LWW&quot;,&quot;issue&quot;:&quot;7&quot;,&quot;volume&quot;:&quot;37&quot;,&quot;container-title-short&quot;:&quot;&quot;},&quot;isTemporary&quot;:false}]},{&quot;citationID&quot;:&quot;MENDELEY_CITATION_8b3f363f-014e-4c3f-9b55-4837d79e492e&quot;,&quot;properties&quot;:{&quot;noteIndex&quot;:0},&quot;isEdited&quot;:false,&quot;manualOverride&quot;:{&quot;isManuallyOverridden&quot;:false,&quot;citeprocText&quot;:&quot;(Hassani &lt;i&gt;et al.&lt;/i&gt;, 2020)&quot;,&quot;manualOverrideText&quot;:&quot;&quot;},&quot;citationTag&quot;:&quot;MENDELEY_CITATION_v3_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&quot;,&quot;citationItems&quot;:[{&quot;id&quot;:&quot;7a35902b-805c-349b-8354-77f96eb82f53&quot;,&quot;itemData&quot;:{&quot;type&quot;:&quot;article-journal&quot;,&quot;id&quot;:&quot;7a35902b-805c-349b-8354-77f96eb82f53&quot;,&quot;title&quot;:&quot;Text mining in big data analytics&quot;,&quot;author&quot;:[{&quot;family&quot;:&quot;Hassani&quot;,&quot;given&quot;:&quot;Hossein&quot;,&quot;parse-names&quot;:false,&quot;dropping-particle&quot;:&quot;&quot;,&quot;non-dropping-particle&quot;:&quot;&quot;},{&quot;family&quot;:&quot;Beneki&quot;,&quot;given&quot;:&quot;Christina&quot;,&quot;parse-names&quot;:false,&quot;dropping-particle&quot;:&quot;&quot;,&quot;non-dropping-particle&quot;:&quot;&quot;},{&quot;family&quot;:&quot;Unger&quot;,&quot;given&quot;:&quot;Stephan&quot;,&quot;parse-names&quot;:false,&quot;dropping-particle&quot;:&quot;&quot;,&quot;non-dropping-particle&quot;:&quot;&quot;},{&quot;family&quot;:&quot;Mazinani&quot;,&quot;given&quot;:&quot;Maedeh Taj&quot;,&quot;parse-names&quot;:false,&quot;dropping-particle&quot;:&quot;&quot;,&quot;non-dropping-particle&quot;:&quot;&quot;},{&quot;family&quot;:&quot;Yeganegi&quot;,&quot;given&quot;:&quot;Mohammad Reza&quot;,&quot;parse-names&quot;:false,&quot;dropping-particle&quot;:&quot;&quot;,&quot;non-dropping-particle&quot;:&quot;&quot;}],&quot;container-title&quot;:&quot;Big Data and Cognitive Computing&quot;,&quot;ISSN&quot;:&quot;2504-2289&quot;,&quot;issued&quot;:{&quot;date-parts&quot;:[[2020]]},&quot;page&quot;:&quot;1&quot;,&quot;publisher&quot;:&quot;MDPI&quot;,&quot;issue&quot;:&quot;1&quot;,&quot;volume&quot;:&quot;4&quot;,&quot;container-title-short&quot;:&quot;&quot;},&quot;isTemporary&quot;:false}]},{&quot;citationID&quot;:&quot;MENDELEY_CITATION_b20eb41d-e036-462c-82b0-cefa0ea60b69&quot;,&quot;properties&quot;:{&quot;noteIndex&quot;:0},&quot;isEdited&quot;:false,&quot;manualOverride&quot;:{&quot;isManuallyOverridden&quot;:false,&quot;citeprocText&quot;:&quot;(Byshevets &lt;i&gt;et al.&lt;/i&gt;, 2019)&quot;,&quot;manualOverrideText&quot;:&quot;&quot;},&quot;citationTag&quot;:&quot;MENDELEY_CITATION_v3_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&quot;,&quot;citationItems&quot;:[{&quot;id&quot;:&quot;83a7b614-d38e-34fb-95f7-531b6f6d06a9&quot;,&quot;itemData&quot;:{&quot;type&quot;:&quot;article-journal&quot;,&quot;id&quot;:&quot;83a7b614-d38e-34fb-95f7-531b6f6d06a9&quot;,&quot;title&quot;:&quot;Development skills implementation of analysis of variance at sport-pedagogical and biomedical researches&quot;,&quot;author&quot;:[{&quot;family&quot;:&quot;Byshevets&quot;,&quot;given&quot;:&quot;N&quot;,&quot;parse-names&quot;:false,&quot;dropping-particle&quot;:&quot;&quot;,&quot;non-dropping-particle&quot;:&quot;&quot;},{&quot;family&quot;:&quot;Shynkaruk&quot;,&quot;given&quot;:&quot;O&quot;,&quot;parse-names&quot;:false,&quot;dropping-particle&quot;:&quot;&quot;,&quot;non-dropping-particle&quot;:&quot;&quot;},{&quot;family&quot;:&quot;Stepanenko&quot;,&quot;given&quot;:&quot;O&quot;,&quot;parse-names&quot;:false,&quot;dropping-particle&quot;:&quot;&quot;,&quot;non-dropping-particle&quot;:&quot;&quot;},{&quot;family&quot;:&quot;Gerasymenko&quot;,&quot;given&quot;:&quot;S&quot;,&quot;parse-names&quot;:false,&quot;dropping-particle&quot;:&quot;&quot;,&quot;non-dropping-particle&quot;:&quot;&quot;},{&quot;family&quot;:&quot;Tkachenko&quot;,&quot;given&quot;:&quot;Serhii&quot;,&quot;parse-names&quot;:false,&quot;dropping-particle&quot;:&quot;&quot;,&quot;non-dropping-particle&quot;:&quot;&quot;},{&quot;family&quot;:&quot;Synihovets&quot;,&quot;given&quot;:&quot;Ihor&quot;,&quot;parse-names&quot;:false,&quot;dropping-particle&quot;:&quot;&quot;,&quot;non-dropping-particle&quot;:&quot;&quot;},{&quot;family&quot;:&quot;Filipov&quot;,&quot;given&quot;:&quot;Volodymyr&quot;,&quot;parse-names&quot;:false,&quot;dropping-particle&quot;:&quot;&quot;,&quot;non-dropping-particle&quot;:&quot;&quot;},{&quot;family&quot;:&quot;Serhiyenko&quot;,&quot;given&quot;:&quot;K&quot;,&quot;parse-names&quot;:false,&quot;dropping-particle&quot;:&quot;&quot;,&quot;non-dropping-particle&quot;:&quot;&quot;},{&quot;family&quot;:&quot;Iakovenko&quot;,&quot;given&quot;:&quot;O&quot;,&quot;parse-names&quot;:false,&quot;dropping-particle&quot;:&quot;&quot;,&quot;non-dropping-particle&quot;:&quot;&quot;}],&quot;issued&quot;:{&quot;date-parts&quot;:[[2019]]},&quot;publisher&quot;:&quot;Journal of Physical Education and Sport&quot;,&quot;container-title-short&quot;:&quot;&quot;},&quot;isTemporary&quot;:false}]},{&quot;citationID&quot;:&quot;MENDELEY_CITATION_38cc6fbc-6c4c-4fbd-80d4-5b709180c382&quot;,&quot;properties&quot;:{&quot;noteIndex&quot;:0},&quot;isEdited&quot;:false,&quot;manualOverride&quot;:{&quot;isManuallyOverridden&quot;:false,&quot;citeprocText&quot;:&quot;(Nelson, Christopher and Milton, 2022)&quot;,&quot;manualOverrideText&quot;:&quot;&quot;},&quot;citationTag&quot;:&quot;MENDELEY_CITATION_v3_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&quot;,&quot;citationItems&quot;:[{&quot;id&quot;:&quot;16b07f68-bafd-38be-b21c-3fa8d35e9da5&quot;,&quot;itemData&quot;:{&quot;type&quot;:&quot;article-journal&quot;,&quot;id&quot;:&quot;16b07f68-bafd-38be-b21c-3fa8d35e9da5&quot;,&quot;title&quot;:&quot;Teach yourself SPSS and STATA&quot;,&quot;author&quot;:[{&quot;family&quot;:&quot;Nelson&quot;,&quot;given&quot;:&quot;Kamugisha&quot;,&quot;parse-names&quot;:false,&quot;dropping-particle&quot;:&quot;&quot;,&quot;non-dropping-particle&quot;:&quot;&quot;},{&quot;family&quot;:&quot;Christopher&quot;,&quot;given&quot;:&quot;Friday&quot;,&quot;parse-names&quot;:false,&quot;dropping-particle&quot;:&quot;&quot;,&quot;non-dropping-particle&quot;:&quot;&quot;},{&quot;family&quot;:&quot;Milton&quot;,&quot;given&quot;:&quot;Ndyamuhaki&quot;,&quot;parse-names&quot;:false,&quot;dropping-particle&quot;:&quot;&quot;,&quot;non-dropping-particle&quot;:&quot;&quot;}],&quot;container-title&quot;:&quot;International Journal of Academic Pedagogical Research&quot;,&quot;issued&quot;:{&quot;date-parts&quot;:[[2022]]},&quot;page&quot;:&quot;84-122&quot;,&quot;issue&quot;:&quot;6&quot;,&quot;volume&quot;:&quot;7&quot;,&quot;container-title-short&quot;:&quot;&quot;},&quot;isTemporary&quot;:false}]},{&quot;citationID&quot;:&quot;MENDELEY_CITATION_a50e1a10-686d-4e36-ae5f-017232becbff&quot;,&quot;properties&quot;:{&quot;noteIndex&quot;:0},&quot;isEdited&quot;:false,&quot;manualOverride&quot;:{&quot;isManuallyOverridden&quot;:false,&quot;citeprocText&quot;:&quot;(Roni and Djajadikerta, 2021)&quot;,&quot;manualOverrideText&quot;:&quot;&quot;},&quot;citationTag&quot;:&quot;MENDELEY_CITATION_v3_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&quot;,&quot;citationItems&quot;:[{&quot;id&quot;:&quot;25d8a278-069a-377f-8941-eae98257259e&quot;,&quot;itemData&quot;:{&quot;type&quot;:&quot;book&quot;,&quot;id&quot;:&quot;25d8a278-069a-377f-8941-eae98257259e&quot;,&quot;title&quot;:&quot;Data analysis with SPSS for survey-based research&quot;,&quot;author&quot;:[{&quot;family&quot;:&quot;Roni&quot;,&quot;given&quot;:&quot;Saiyidi Mat&quot;,&quot;parse-names&quot;:false,&quot;dropping-particle&quot;:&quot;&quot;,&quot;non-dropping-particle&quot;:&quot;&quot;},{&quot;family&quot;:&quot;Djajadikerta&quot;,&quot;given&quot;:&quot;Hadrian Geri&quot;,&quot;parse-names&quot;:false,&quot;dropping-particle&quot;:&quot;&quot;,&quot;non-dropping-particle&quot;:&quot;&quot;}],&quot;ISBN&quot;:&quot;9811601925&quot;,&quot;issued&quot;:{&quot;date-parts&quot;:[[2021]]},&quot;publisher&quot;:&quot;Springer&quot;,&quot;container-title-short&quot;:&quot;&quot;},&quot;isTemporary&quot;:false}]},{&quot;citationID&quot;:&quot;MENDELEY_CITATION_a0321b0d-3dc6-43f9-844f-159836b5ed20&quot;,&quot;properties&quot;:{&quot;noteIndex&quot;:0},&quot;isEdited&quot;:false,&quot;manualOverride&quot;:{&quot;isManuallyOverridden&quot;:false,&quot;citeprocText&quot;:&quot;(Roni and Djajadikerta, 2021)&quot;,&quot;manualOverrideText&quot;:&quot;&quot;},&quot;citationTag&quot;:&quot;MENDELEY_CITATION_v3_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&quot;,&quot;citationItems&quot;:[{&quot;id&quot;:&quot;25d8a278-069a-377f-8941-eae98257259e&quot;,&quot;itemData&quot;:{&quot;type&quot;:&quot;book&quot;,&quot;id&quot;:&quot;25d8a278-069a-377f-8941-eae98257259e&quot;,&quot;title&quot;:&quot;Data analysis with SPSS for survey-based research&quot;,&quot;author&quot;:[{&quot;family&quot;:&quot;Roni&quot;,&quot;given&quot;:&quot;Saiyidi Mat&quot;,&quot;parse-names&quot;:false,&quot;dropping-particle&quot;:&quot;&quot;,&quot;non-dropping-particle&quot;:&quot;&quot;},{&quot;family&quot;:&quot;Djajadikerta&quot;,&quot;given&quot;:&quot;Hadrian Geri&quot;,&quot;parse-names&quot;:false,&quot;dropping-particle&quot;:&quot;&quot;,&quot;non-dropping-particle&quot;:&quot;&quot;}],&quot;ISBN&quot;:&quot;9811601925&quot;,&quot;issued&quot;:{&quot;date-parts&quot;:[[2021]]},&quot;publisher&quot;:&quot;Springer&quot;,&quot;container-title-short&quot;:&quot;&quot;},&quot;isTemporary&quot;:false}]},{&quot;citationID&quot;:&quot;MENDELEY_CITATION_cdec2326-0da5-4a2b-9d0b-70edf682eca7&quot;,&quot;properties&quot;:{&quot;noteIndex&quot;:0},&quot;isEdited&quot;:false,&quot;manualOverride&quot;:{&quot;isManuallyOverridden&quot;:false,&quot;citeprocText&quot;:&quot;(Guerrero, Guerrero and Rauscher, 2019)&quot;,&quot;manualOverrideText&quot;:&quot;&quot;},&quot;citationTag&quot;:&quot;MENDELEY_CITATION_v3_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&quot;,&quot;citationItems&quot;:[{&quot;id&quot;:&quot;4d82db0a-05f1-3c1d-8a38-9e8ccb739459&quot;,&quot;itemData&quot;:{&quot;type&quot;:&quot;book&quot;,&quot;id&quot;:&quot;4d82db0a-05f1-3c1d-8a38-9e8ccb739459&quot;,&quot;title&quot;:&quot;Excel data analysis&quot;,&quot;author&quot;:[{&quot;family&quot;:&quot;Guerrero&quot;,&quot;given&quot;:&quot;Hector&quot;,&quot;parse-names&quot;:false,&quot;dropping-particle&quot;:&quot;&quot;,&quot;non-dropping-particle&quot;:&quot;&quot;},{&quot;family&quot;:&quot;Guerrero&quot;,&quot;given&quot;:&quot;Rauscher&quot;,&quot;parse-names&quot;:false,&quot;dropping-particle&quot;:&quot;&quot;,&quot;non-dropping-particle&quot;:&quot;&quot;},{&quot;family&quot;:&quot;Rauscher&quot;,&quot;given&quot;:&quot;&quot;,&quot;parse-names&quot;:false,&quot;dropping-particle&quot;:&quot;&quot;,&quot;non-dropping-particle&quot;:&quot;&quot;}],&quot;ISBN&quot;:&quot;3030012786&quot;,&quot;issued&quot;:{&quot;date-parts&quot;:[[2019]]},&quot;publisher&quot;:&quot;Springer&quot;,&quot;container-title-short&quot;:&quot;&quot;},&quot;isTemporary&quot;:false}]},{&quot;citationID&quot;:&quot;MENDELEY_CITATION_360a13e5-ff2d-41de-be61-73316dd140a9&quot;,&quot;properties&quot;:{&quot;noteIndex&quot;:0},&quot;isEdited&quot;:false,&quot;manualOverride&quot;:{&quot;isManuallyOverridden&quot;:false,&quot;citeprocText&quot;:&quot;(Kronthaler, 2022)&quot;,&quot;manualOverrideText&quot;:&quot;&quot;},&quot;citationTag&quot;:&quot;MENDELEY_CITATION_v3_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&quot;,&quot;citationItems&quot;:[{&quot;id&quot;:&quot;885e22c9-141e-3482-8395-ebb57c2af64f&quot;,&quot;itemData&quot;:{&quot;type&quot;:&quot;book&quot;,&quot;id&quot;:&quot;885e22c9-141e-3482-8395-ebb57c2af64f&quot;,&quot;title&quot;:&quot;Statistics Applied With Excel: Data Analysis Is (Not) an Art&quot;,&quot;author&quot;:[{&quot;family&quot;:&quot;Kronthaler&quot;,&quot;given&quot;:&quot;Franz&quot;,&quot;parse-names&quot;:false,&quot;dropping-particle&quot;:&quot;&quot;,&quot;non-dropping-particle&quot;:&quot;&quot;}],&quot;ISBN&quot;:&quot;3662643189&quot;,&quot;issued&quot;:{&quot;date-parts&quot;:[[2022]]},&quot;publisher&quot;:&quot;Springer&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B6FC44-E7B9-48E4-9027-384056D89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3325</Words>
  <Characters>18953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2023-09-07T09:24:00Z</dcterms:created>
  <dcterms:modified xsi:type="dcterms:W3CDTF">2023-09-07T09:45:00Z</dcterms:modified>
</cp:coreProperties>
</file>