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5F1BA" w14:textId="77777777" w:rsidR="00322306" w:rsidRDefault="00322306" w:rsidP="00322306">
      <w:r>
        <w:t xml:space="preserve">                                     </w:t>
      </w:r>
      <w:r>
        <w:rPr>
          <w:noProof/>
        </w:rPr>
        <w:drawing>
          <wp:inline distT="0" distB="0" distL="0" distR="0" wp14:anchorId="154EE627" wp14:editId="0EE02B08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76044" w14:textId="77777777" w:rsidR="00322306" w:rsidRDefault="00322306" w:rsidP="00322306"/>
    <w:p w14:paraId="0744AF34" w14:textId="77777777" w:rsidR="00322306" w:rsidRDefault="00322306" w:rsidP="00322306">
      <w:pPr>
        <w:rPr>
          <w:sz w:val="52"/>
          <w:szCs w:val="52"/>
        </w:rPr>
      </w:pPr>
    </w:p>
    <w:p w14:paraId="71020E98" w14:textId="77777777" w:rsidR="00322306" w:rsidRPr="000E2E7E" w:rsidRDefault="00322306" w:rsidP="00322306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D163BC">
        <w:rPr>
          <w:b/>
          <w:bCs/>
          <w:color w:val="FF0000"/>
          <w:sz w:val="48"/>
          <w:szCs w:val="48"/>
        </w:rPr>
        <w:t>ECAD5015</w:t>
      </w:r>
    </w:p>
    <w:p w14:paraId="76F6D099" w14:textId="77777777" w:rsidR="00322306" w:rsidRPr="000E2E7E" w:rsidRDefault="00322306" w:rsidP="00322306">
      <w:pPr>
        <w:rPr>
          <w:b/>
          <w:bCs/>
          <w:sz w:val="52"/>
          <w:szCs w:val="52"/>
        </w:rPr>
      </w:pPr>
    </w:p>
    <w:p w14:paraId="75AD6428" w14:textId="77777777" w:rsidR="00322306" w:rsidRPr="00D163BC" w:rsidRDefault="00322306" w:rsidP="00322306">
      <w:pPr>
        <w:rPr>
          <w:b/>
          <w:bCs/>
          <w:color w:val="FF0000"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  <w:r w:rsidRPr="00D163BC">
        <w:rPr>
          <w:b/>
          <w:bCs/>
          <w:color w:val="FF0000"/>
          <w:sz w:val="52"/>
          <w:szCs w:val="52"/>
        </w:rPr>
        <w:t xml:space="preserve">Deepening Practice </w:t>
      </w:r>
    </w:p>
    <w:p w14:paraId="17E84600" w14:textId="77777777" w:rsidR="00322306" w:rsidRPr="00D163BC" w:rsidRDefault="00322306" w:rsidP="00322306">
      <w:pPr>
        <w:rPr>
          <w:b/>
          <w:bCs/>
          <w:color w:val="FF0000"/>
          <w:sz w:val="52"/>
          <w:szCs w:val="52"/>
        </w:rPr>
      </w:pPr>
      <w:r w:rsidRPr="00D163BC">
        <w:rPr>
          <w:b/>
          <w:bCs/>
          <w:color w:val="FF0000"/>
          <w:sz w:val="52"/>
          <w:szCs w:val="52"/>
        </w:rPr>
        <w:t xml:space="preserve">ALN – Part 1 Journal  / Part 2 Video </w:t>
      </w:r>
      <w:r>
        <w:rPr>
          <w:b/>
          <w:bCs/>
          <w:color w:val="FF0000"/>
          <w:sz w:val="52"/>
          <w:szCs w:val="52"/>
        </w:rPr>
        <w:t xml:space="preserve">Reference list and link  </w:t>
      </w:r>
      <w:r w:rsidRPr="00D163BC">
        <w:rPr>
          <w:b/>
          <w:bCs/>
          <w:color w:val="FF0000"/>
          <w:sz w:val="52"/>
          <w:szCs w:val="52"/>
        </w:rPr>
        <w:t>(delete a</w:t>
      </w:r>
      <w:r>
        <w:rPr>
          <w:b/>
          <w:bCs/>
          <w:color w:val="FF0000"/>
          <w:sz w:val="52"/>
          <w:szCs w:val="52"/>
        </w:rPr>
        <w:t>s appropriate)</w:t>
      </w:r>
    </w:p>
    <w:p w14:paraId="44D21E07" w14:textId="3353672F" w:rsidR="00322306" w:rsidRPr="00D163BC" w:rsidRDefault="00322306" w:rsidP="00322306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  <w:r w:rsidR="00791451">
        <w:rPr>
          <w:b/>
          <w:bCs/>
          <w:sz w:val="52"/>
          <w:szCs w:val="52"/>
        </w:rPr>
        <w:t xml:space="preserve"> </w:t>
      </w:r>
      <w:r w:rsidR="00791451" w:rsidRPr="00791451">
        <w:rPr>
          <w:b/>
          <w:bCs/>
          <w:color w:val="FF0000"/>
          <w:sz w:val="52"/>
          <w:szCs w:val="52"/>
        </w:rPr>
        <w:t>Laura Emanuel</w:t>
      </w:r>
    </w:p>
    <w:p w14:paraId="4BD6DCF1" w14:textId="1B2B4412" w:rsidR="00322306" w:rsidRPr="000E2E7E" w:rsidRDefault="00322306" w:rsidP="00322306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 w:rsidR="00791451">
        <w:rPr>
          <w:b/>
          <w:bCs/>
          <w:sz w:val="52"/>
          <w:szCs w:val="52"/>
        </w:rPr>
        <w:t xml:space="preserve"> </w:t>
      </w:r>
      <w:r w:rsidR="00791451" w:rsidRPr="00791451">
        <w:rPr>
          <w:b/>
          <w:bCs/>
          <w:color w:val="FF0000"/>
          <w:sz w:val="52"/>
          <w:szCs w:val="52"/>
        </w:rPr>
        <w:t>2183298379846</w:t>
      </w:r>
    </w:p>
    <w:p w14:paraId="0CE6E0B2" w14:textId="77777777" w:rsidR="00322306" w:rsidRDefault="00322306" w:rsidP="00322306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1046C9A9" w14:textId="77777777" w:rsidR="00322306" w:rsidRDefault="00322306" w:rsidP="00322306">
      <w:pPr>
        <w:rPr>
          <w:b/>
          <w:bCs/>
          <w:sz w:val="52"/>
          <w:szCs w:val="52"/>
        </w:rPr>
      </w:pPr>
    </w:p>
    <w:p w14:paraId="65227C19" w14:textId="77777777" w:rsidR="00A76FF7" w:rsidRDefault="00A76FF7" w:rsidP="00322306">
      <w:pPr>
        <w:rPr>
          <w:b/>
          <w:bCs/>
          <w:sz w:val="52"/>
          <w:szCs w:val="52"/>
        </w:rPr>
      </w:pPr>
    </w:p>
    <w:p w14:paraId="41715780" w14:textId="77777777" w:rsidR="00791451" w:rsidRDefault="00791451" w:rsidP="00322306">
      <w:pPr>
        <w:rPr>
          <w:b/>
          <w:bCs/>
          <w:sz w:val="52"/>
          <w:szCs w:val="52"/>
        </w:rPr>
      </w:pPr>
    </w:p>
    <w:p w14:paraId="06B30654" w14:textId="6054D101" w:rsidR="00322306" w:rsidRPr="00E243A8" w:rsidRDefault="00A76FF7" w:rsidP="00322306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br/>
      </w:r>
      <w:r w:rsidR="00322306" w:rsidRPr="00E243A8">
        <w:rPr>
          <w:b/>
          <w:bCs/>
          <w:sz w:val="32"/>
          <w:szCs w:val="32"/>
          <w:u w:val="single"/>
        </w:rPr>
        <w:t>AI Acknowledgement</w:t>
      </w:r>
    </w:p>
    <w:p w14:paraId="1D068542" w14:textId="77777777" w:rsidR="00322306" w:rsidRDefault="00322306" w:rsidP="00322306"/>
    <w:p w14:paraId="1E32E60F" w14:textId="77777777" w:rsidR="00322306" w:rsidRDefault="00322306" w:rsidP="00322306">
      <w:r w:rsidRPr="00E243A8">
        <w:t xml:space="preserve">I confirm that I have not used any AI tools in the research and creation of this assignment. </w:t>
      </w:r>
    </w:p>
    <w:p w14:paraId="21B07FF4" w14:textId="77777777" w:rsidR="00322306" w:rsidRDefault="00322306" w:rsidP="00322306">
      <w:r w:rsidRPr="00E243A8">
        <w:t xml:space="preserve">I confirm that I have not presented any AI generated materials as my own work. </w:t>
      </w:r>
    </w:p>
    <w:p w14:paraId="0B297774" w14:textId="77777777" w:rsidR="00322306" w:rsidRPr="00E243A8" w:rsidRDefault="00322306" w:rsidP="00322306">
      <w:r w:rsidRPr="00E243A8"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evidence.</w:t>
      </w:r>
    </w:p>
    <w:p w14:paraId="50D85F60" w14:textId="77777777" w:rsidR="00322306" w:rsidRDefault="00322306" w:rsidP="00322306"/>
    <w:p w14:paraId="1EB09AEB" w14:textId="77777777" w:rsidR="00322306" w:rsidRDefault="00322306" w:rsidP="00322306">
      <w:pPr>
        <w:rPr>
          <w:sz w:val="16"/>
          <w:szCs w:val="16"/>
        </w:rPr>
      </w:pPr>
    </w:p>
    <w:p w14:paraId="7833FBCA" w14:textId="77777777" w:rsidR="00322306" w:rsidRDefault="00322306" w:rsidP="00322306">
      <w:pPr>
        <w:rPr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322306" w:rsidRPr="001B4AB4" w14:paraId="2E9C503A" w14:textId="77777777" w:rsidTr="0043263E">
        <w:trPr>
          <w:trHeight w:val="360"/>
        </w:trPr>
        <w:tc>
          <w:tcPr>
            <w:tcW w:w="3256" w:type="dxa"/>
          </w:tcPr>
          <w:p w14:paraId="7D4F6D17" w14:textId="77777777" w:rsidR="00322306" w:rsidRPr="00121BB2" w:rsidRDefault="00322306" w:rsidP="0043263E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proofErr w:type="spellStart"/>
            <w:r w:rsidRPr="00121BB2">
              <w:rPr>
                <w:b/>
                <w:bCs/>
                <w:sz w:val="28"/>
                <w:szCs w:val="28"/>
                <w:lang w:val="cy-GB"/>
              </w:rPr>
              <w:t>Targets</w:t>
            </w:r>
            <w:proofErr w:type="spellEnd"/>
            <w:r w:rsidRPr="00121BB2">
              <w:rPr>
                <w:b/>
                <w:bCs/>
                <w:sz w:val="28"/>
                <w:szCs w:val="28"/>
                <w:lang w:val="cy-GB"/>
              </w:rPr>
              <w:t xml:space="preserve"> </w:t>
            </w:r>
            <w:proofErr w:type="spellStart"/>
            <w:r w:rsidRPr="00121BB2">
              <w:rPr>
                <w:b/>
                <w:bCs/>
                <w:sz w:val="28"/>
                <w:szCs w:val="28"/>
                <w:lang w:val="cy-GB"/>
              </w:rPr>
              <w:t>from</w:t>
            </w:r>
            <w:proofErr w:type="spellEnd"/>
            <w:r w:rsidRPr="00121BB2">
              <w:rPr>
                <w:b/>
                <w:bCs/>
                <w:sz w:val="28"/>
                <w:szCs w:val="28"/>
                <w:lang w:val="cy-GB"/>
              </w:rPr>
              <w:t xml:space="preserve"> </w:t>
            </w:r>
            <w:proofErr w:type="spellStart"/>
            <w:r w:rsidRPr="00121BB2">
              <w:rPr>
                <w:b/>
                <w:bCs/>
                <w:sz w:val="28"/>
                <w:szCs w:val="28"/>
                <w:lang w:val="cy-GB"/>
              </w:rPr>
              <w:t>previous</w:t>
            </w:r>
            <w:proofErr w:type="spellEnd"/>
            <w:r w:rsidRPr="00121BB2">
              <w:rPr>
                <w:b/>
                <w:bCs/>
                <w:sz w:val="28"/>
                <w:szCs w:val="28"/>
                <w:lang w:val="cy-GB"/>
              </w:rPr>
              <w:t xml:space="preserve"> </w:t>
            </w:r>
            <w:proofErr w:type="spellStart"/>
            <w:r w:rsidRPr="00121BB2">
              <w:rPr>
                <w:b/>
                <w:bCs/>
                <w:sz w:val="28"/>
                <w:szCs w:val="28"/>
                <w:lang w:val="cy-GB"/>
              </w:rPr>
              <w:t>module</w:t>
            </w:r>
            <w:proofErr w:type="spellEnd"/>
          </w:p>
        </w:tc>
        <w:tc>
          <w:tcPr>
            <w:tcW w:w="3118" w:type="dxa"/>
          </w:tcPr>
          <w:p w14:paraId="6B18FD2B" w14:textId="77777777" w:rsidR="00322306" w:rsidRPr="00121BB2" w:rsidRDefault="00322306" w:rsidP="0043263E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proofErr w:type="spellStart"/>
            <w:r w:rsidRPr="00121BB2">
              <w:rPr>
                <w:b/>
                <w:bCs/>
                <w:sz w:val="28"/>
                <w:szCs w:val="28"/>
                <w:lang w:val="cy-GB"/>
              </w:rPr>
              <w:t>How</w:t>
            </w:r>
            <w:proofErr w:type="spellEnd"/>
            <w:r w:rsidRPr="00121BB2">
              <w:rPr>
                <w:b/>
                <w:bCs/>
                <w:sz w:val="28"/>
                <w:szCs w:val="28"/>
                <w:lang w:val="cy-GB"/>
              </w:rPr>
              <w:t xml:space="preserve"> I </w:t>
            </w:r>
            <w:proofErr w:type="spellStart"/>
            <w:r w:rsidRPr="00121BB2">
              <w:rPr>
                <w:b/>
                <w:bCs/>
                <w:sz w:val="28"/>
                <w:szCs w:val="28"/>
                <w:lang w:val="cy-GB"/>
              </w:rPr>
              <w:t>have</w:t>
            </w:r>
            <w:proofErr w:type="spellEnd"/>
            <w:r w:rsidRPr="00121BB2">
              <w:rPr>
                <w:b/>
                <w:bCs/>
                <w:sz w:val="28"/>
                <w:szCs w:val="28"/>
                <w:lang w:val="cy-GB"/>
              </w:rPr>
              <w:t xml:space="preserve"> </w:t>
            </w:r>
            <w:proofErr w:type="spellStart"/>
            <w:r w:rsidRPr="00121BB2">
              <w:rPr>
                <w:b/>
                <w:bCs/>
                <w:sz w:val="28"/>
                <w:szCs w:val="28"/>
                <w:lang w:val="cy-GB"/>
              </w:rPr>
              <w:t>worked</w:t>
            </w:r>
            <w:proofErr w:type="spellEnd"/>
            <w:r w:rsidRPr="00121BB2">
              <w:rPr>
                <w:b/>
                <w:bCs/>
                <w:sz w:val="28"/>
                <w:szCs w:val="28"/>
                <w:lang w:val="cy-GB"/>
              </w:rPr>
              <w:t xml:space="preserve"> </w:t>
            </w:r>
            <w:proofErr w:type="spellStart"/>
            <w:r w:rsidRPr="00121BB2">
              <w:rPr>
                <w:b/>
                <w:bCs/>
                <w:sz w:val="28"/>
                <w:szCs w:val="28"/>
                <w:lang w:val="cy-GB"/>
              </w:rPr>
              <w:t>on</w:t>
            </w:r>
            <w:proofErr w:type="spellEnd"/>
            <w:r w:rsidRPr="00121BB2">
              <w:rPr>
                <w:b/>
                <w:bCs/>
                <w:sz w:val="28"/>
                <w:szCs w:val="28"/>
                <w:lang w:val="cy-GB"/>
              </w:rPr>
              <w:t xml:space="preserve"> </w:t>
            </w:r>
            <w:proofErr w:type="spellStart"/>
            <w:r w:rsidRPr="00121BB2">
              <w:rPr>
                <w:b/>
                <w:bCs/>
                <w:sz w:val="28"/>
                <w:szCs w:val="28"/>
                <w:lang w:val="cy-GB"/>
              </w:rPr>
              <w:t>these</w:t>
            </w:r>
            <w:proofErr w:type="spellEnd"/>
            <w:r w:rsidRPr="00121BB2">
              <w:rPr>
                <w:b/>
                <w:bCs/>
                <w:sz w:val="28"/>
                <w:szCs w:val="28"/>
                <w:lang w:val="cy-GB"/>
              </w:rPr>
              <w:t>?</w:t>
            </w:r>
          </w:p>
        </w:tc>
        <w:tc>
          <w:tcPr>
            <w:tcW w:w="2908" w:type="dxa"/>
          </w:tcPr>
          <w:p w14:paraId="38B55787" w14:textId="77777777" w:rsidR="00322306" w:rsidRPr="00121BB2" w:rsidRDefault="00322306" w:rsidP="0043263E">
            <w:pPr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</w:pPr>
            <w:proofErr w:type="spellStart"/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An</w:t>
            </w:r>
            <w:proofErr w:type="spellEnd"/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 xml:space="preserve"> </w:t>
            </w:r>
            <w:proofErr w:type="spellStart"/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example</w:t>
            </w:r>
            <w:proofErr w:type="spellEnd"/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 xml:space="preserve"> can be </w:t>
            </w:r>
            <w:proofErr w:type="spellStart"/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seen</w:t>
            </w:r>
            <w:proofErr w:type="spellEnd"/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 xml:space="preserve"> </w:t>
            </w:r>
            <w:proofErr w:type="spellStart"/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on</w:t>
            </w:r>
            <w:proofErr w:type="spellEnd"/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…</w:t>
            </w:r>
          </w:p>
          <w:p w14:paraId="1FEBA817" w14:textId="77777777" w:rsidR="00322306" w:rsidRPr="00121BB2" w:rsidRDefault="00322306" w:rsidP="0043263E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="00322306" w:rsidRPr="001B4AB4" w14:paraId="40BAC567" w14:textId="77777777" w:rsidTr="0043263E">
        <w:trPr>
          <w:trHeight w:val="338"/>
        </w:trPr>
        <w:tc>
          <w:tcPr>
            <w:tcW w:w="3256" w:type="dxa"/>
          </w:tcPr>
          <w:p w14:paraId="3DBE7AB1" w14:textId="77777777" w:rsidR="00322306" w:rsidRDefault="00322306" w:rsidP="0043263E">
            <w:pPr>
              <w:rPr>
                <w:lang w:val="cy-GB"/>
              </w:rPr>
            </w:pPr>
          </w:p>
          <w:p w14:paraId="4F75A5ED" w14:textId="77777777" w:rsidR="00322306" w:rsidRPr="001B4AB4" w:rsidRDefault="00322306" w:rsidP="0043263E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6F6B55D4" w14:textId="77777777" w:rsidR="00322306" w:rsidRPr="001B4AB4" w:rsidRDefault="00322306" w:rsidP="0043263E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03C892F7" w14:textId="77777777" w:rsidR="00322306" w:rsidRPr="001B4AB4" w:rsidRDefault="00322306" w:rsidP="0043263E">
            <w:pPr>
              <w:rPr>
                <w:lang w:val="cy-GB"/>
              </w:rPr>
            </w:pPr>
          </w:p>
        </w:tc>
      </w:tr>
      <w:tr w:rsidR="00322306" w:rsidRPr="001B4AB4" w14:paraId="0D8861E9" w14:textId="77777777" w:rsidTr="0043263E">
        <w:trPr>
          <w:trHeight w:val="338"/>
        </w:trPr>
        <w:tc>
          <w:tcPr>
            <w:tcW w:w="3256" w:type="dxa"/>
          </w:tcPr>
          <w:p w14:paraId="5833D8AF" w14:textId="77777777" w:rsidR="00322306" w:rsidRDefault="00322306" w:rsidP="0043263E">
            <w:pPr>
              <w:rPr>
                <w:lang w:val="cy-GB"/>
              </w:rPr>
            </w:pPr>
          </w:p>
          <w:p w14:paraId="580C8A5D" w14:textId="77777777" w:rsidR="00322306" w:rsidRPr="001B4AB4" w:rsidRDefault="00322306" w:rsidP="0043263E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7424F4FD" w14:textId="77777777" w:rsidR="00322306" w:rsidRPr="001B4AB4" w:rsidRDefault="00322306" w:rsidP="0043263E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48D77AA2" w14:textId="77777777" w:rsidR="00322306" w:rsidRPr="001B4AB4" w:rsidRDefault="00322306" w:rsidP="0043263E">
            <w:pPr>
              <w:rPr>
                <w:lang w:val="cy-GB"/>
              </w:rPr>
            </w:pPr>
          </w:p>
        </w:tc>
      </w:tr>
      <w:tr w:rsidR="00322306" w:rsidRPr="001B4AB4" w14:paraId="24BB93D4" w14:textId="77777777" w:rsidTr="0043263E">
        <w:trPr>
          <w:trHeight w:val="338"/>
        </w:trPr>
        <w:tc>
          <w:tcPr>
            <w:tcW w:w="3256" w:type="dxa"/>
          </w:tcPr>
          <w:p w14:paraId="4420DEF1" w14:textId="77777777" w:rsidR="00322306" w:rsidRDefault="00322306" w:rsidP="0043263E">
            <w:pPr>
              <w:rPr>
                <w:lang w:val="cy-GB"/>
              </w:rPr>
            </w:pPr>
          </w:p>
          <w:p w14:paraId="3C159F57" w14:textId="77777777" w:rsidR="00322306" w:rsidRPr="001B4AB4" w:rsidRDefault="00322306" w:rsidP="0043263E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248E93A4" w14:textId="77777777" w:rsidR="00322306" w:rsidRPr="001B4AB4" w:rsidRDefault="00322306" w:rsidP="0043263E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0CC2B58D" w14:textId="77777777" w:rsidR="00322306" w:rsidRPr="001B4AB4" w:rsidRDefault="00322306" w:rsidP="0043263E">
            <w:pPr>
              <w:rPr>
                <w:lang w:val="cy-GB"/>
              </w:rPr>
            </w:pPr>
          </w:p>
        </w:tc>
      </w:tr>
    </w:tbl>
    <w:p w14:paraId="4B22E8EF" w14:textId="77777777" w:rsidR="00322306" w:rsidRDefault="00322306" w:rsidP="00322306">
      <w:pPr>
        <w:rPr>
          <w:sz w:val="52"/>
          <w:szCs w:val="52"/>
        </w:rPr>
      </w:pPr>
    </w:p>
    <w:p w14:paraId="646D1124" w14:textId="77777777" w:rsidR="00A76FF7" w:rsidRDefault="00A76FF7" w:rsidP="00322306">
      <w:pPr>
        <w:rPr>
          <w:sz w:val="52"/>
          <w:szCs w:val="52"/>
        </w:rPr>
      </w:pPr>
    </w:p>
    <w:p w14:paraId="37C31F0C" w14:textId="77777777" w:rsidR="00A76FF7" w:rsidRDefault="00A76FF7" w:rsidP="00322306">
      <w:pPr>
        <w:rPr>
          <w:sz w:val="52"/>
          <w:szCs w:val="52"/>
        </w:rPr>
      </w:pPr>
    </w:p>
    <w:p w14:paraId="12C23F78" w14:textId="77777777" w:rsidR="00A76FF7" w:rsidRDefault="00A76FF7" w:rsidP="00322306">
      <w:pPr>
        <w:rPr>
          <w:sz w:val="52"/>
          <w:szCs w:val="52"/>
        </w:rPr>
      </w:pPr>
    </w:p>
    <w:p w14:paraId="2A464AE8" w14:textId="77777777" w:rsidR="00A76FF7" w:rsidRDefault="00A76FF7" w:rsidP="00322306">
      <w:pPr>
        <w:rPr>
          <w:sz w:val="52"/>
          <w:szCs w:val="52"/>
        </w:rPr>
      </w:pPr>
    </w:p>
    <w:p w14:paraId="56B2AD4E" w14:textId="77777777" w:rsidR="00A76FF7" w:rsidRDefault="00A76FF7" w:rsidP="00322306">
      <w:pPr>
        <w:rPr>
          <w:sz w:val="52"/>
          <w:szCs w:val="52"/>
        </w:rPr>
      </w:pPr>
    </w:p>
    <w:p w14:paraId="29C6C121" w14:textId="77777777" w:rsidR="00A76FF7" w:rsidRDefault="00A76FF7" w:rsidP="00322306">
      <w:pPr>
        <w:rPr>
          <w:sz w:val="52"/>
          <w:szCs w:val="52"/>
        </w:rPr>
      </w:pPr>
    </w:p>
    <w:p w14:paraId="1A841EE4" w14:textId="06FC90E8" w:rsidR="00A76FF7" w:rsidRDefault="00A76FF7" w:rsidP="00392C39">
      <w:pPr>
        <w:ind w:left="142"/>
        <w:rPr>
          <w:sz w:val="52"/>
          <w:szCs w:val="52"/>
        </w:rPr>
      </w:pPr>
      <w:r>
        <w:rPr>
          <w:sz w:val="52"/>
          <w:szCs w:val="52"/>
        </w:rPr>
        <w:lastRenderedPageBreak/>
        <w:t>VIDEO LINK:</w:t>
      </w:r>
    </w:p>
    <w:p w14:paraId="6AF120A9" w14:textId="39DB1289" w:rsidR="00A76FF7" w:rsidRDefault="009F0896" w:rsidP="009F0896">
      <w:pPr>
        <w:rPr>
          <w:sz w:val="52"/>
          <w:szCs w:val="52"/>
        </w:rPr>
      </w:pPr>
      <w:hyperlink r:id="rId5" w:history="1">
        <w:r w:rsidRPr="009F0896">
          <w:rPr>
            <w:rStyle w:val="Hyperlink"/>
            <w:sz w:val="52"/>
            <w:szCs w:val="52"/>
          </w:rPr>
          <w:t>5015 video WOOL PPT.mp4</w:t>
        </w:r>
      </w:hyperlink>
    </w:p>
    <w:p w14:paraId="0414C92E" w14:textId="77777777" w:rsidR="00A76FF7" w:rsidRDefault="00A76FF7" w:rsidP="00322306">
      <w:pPr>
        <w:rPr>
          <w:sz w:val="52"/>
          <w:szCs w:val="52"/>
        </w:rPr>
      </w:pPr>
    </w:p>
    <w:p w14:paraId="7BC5D5A5" w14:textId="19129D13" w:rsidR="00392C39" w:rsidRPr="00392C39" w:rsidRDefault="00A76FF7" w:rsidP="00392C39">
      <w:pPr>
        <w:rPr>
          <w:b/>
          <w:bCs/>
        </w:rPr>
      </w:pPr>
      <w:r>
        <w:rPr>
          <w:b/>
          <w:bCs/>
        </w:rPr>
        <w:t>REFERENCE LIST</w:t>
      </w:r>
    </w:p>
    <w:p w14:paraId="4F14C09E" w14:textId="77777777" w:rsidR="00392C39" w:rsidRPr="00392C39" w:rsidRDefault="00392C39" w:rsidP="00392C39">
      <w:pPr>
        <w:tabs>
          <w:tab w:val="left" w:pos="284"/>
        </w:tabs>
      </w:pPr>
      <w:r w:rsidRPr="00392C39">
        <w:t xml:space="preserve">British Dyslexia Association (2023) </w:t>
      </w:r>
      <w:r w:rsidRPr="00392C39">
        <w:rPr>
          <w:i/>
          <w:iCs/>
        </w:rPr>
        <w:t>What is dyslexia?</w:t>
      </w:r>
      <w:r w:rsidRPr="00392C39">
        <w:t xml:space="preserve"> Available at: https://www.bdadyslexia.org.uk/advice/about-dyslexia/what-is-dyslexia (Accessed: 6 May 2025).</w:t>
      </w:r>
    </w:p>
    <w:p w14:paraId="6A2E3FD1" w14:textId="77777777" w:rsidR="00392C39" w:rsidRPr="00392C39" w:rsidRDefault="00392C39" w:rsidP="00392C39">
      <w:r w:rsidRPr="00392C39">
        <w:t xml:space="preserve">Estyn (2019) </w:t>
      </w:r>
      <w:r w:rsidRPr="00392C39">
        <w:rPr>
          <w:i/>
          <w:iCs/>
        </w:rPr>
        <w:t>Supporting pupils with reading difficulties in primary schools.</w:t>
      </w:r>
      <w:r w:rsidRPr="00392C39">
        <w:t xml:space="preserve"> Cardiff: Estyn.</w:t>
      </w:r>
    </w:p>
    <w:p w14:paraId="0B532DA4" w14:textId="77777777" w:rsidR="00392C39" w:rsidRPr="00392C39" w:rsidRDefault="00392C39" w:rsidP="00392C39">
      <w:r w:rsidRPr="00392C39">
        <w:t xml:space="preserve">Estyn (2020) </w:t>
      </w:r>
      <w:r w:rsidRPr="00392C39">
        <w:rPr>
          <w:i/>
          <w:iCs/>
        </w:rPr>
        <w:t>Best practice in supporting pupils with ALN.</w:t>
      </w:r>
      <w:r w:rsidRPr="00392C39">
        <w:t xml:space="preserve"> Cardiff: Estyn.</w:t>
      </w:r>
    </w:p>
    <w:p w14:paraId="110A9199" w14:textId="77777777" w:rsidR="00392C39" w:rsidRPr="00392C39" w:rsidRDefault="00392C39" w:rsidP="00392C39">
      <w:r w:rsidRPr="00392C39">
        <w:t xml:space="preserve">Estyn (2021) </w:t>
      </w:r>
      <w:r w:rsidRPr="00392C39">
        <w:rPr>
          <w:i/>
          <w:iCs/>
        </w:rPr>
        <w:t>How well do schools support pupils with ALN?</w:t>
      </w:r>
      <w:r w:rsidRPr="00392C39">
        <w:t xml:space="preserve"> Cardiff: Estyn.</w:t>
      </w:r>
    </w:p>
    <w:p w14:paraId="5D8043B7" w14:textId="77777777" w:rsidR="00392C39" w:rsidRPr="00392C39" w:rsidRDefault="00392C39" w:rsidP="00392C39">
      <w:r w:rsidRPr="00392C39">
        <w:t xml:space="preserve">Estyn (2022) </w:t>
      </w:r>
      <w:r w:rsidRPr="00392C39">
        <w:rPr>
          <w:i/>
          <w:iCs/>
        </w:rPr>
        <w:t>Creating inclusive classrooms: Guidance from effective primary schools.</w:t>
      </w:r>
      <w:r w:rsidRPr="00392C39">
        <w:t xml:space="preserve"> Cardiff: Estyn.</w:t>
      </w:r>
    </w:p>
    <w:p w14:paraId="1CB2B8F8" w14:textId="77777777" w:rsidR="00392C39" w:rsidRPr="00392C39" w:rsidRDefault="00392C39" w:rsidP="00392C39">
      <w:r w:rsidRPr="00392C39">
        <w:t xml:space="preserve">Florian, L. (2014) ‘Reimagining special education: Why new approaches are needed’, </w:t>
      </w:r>
      <w:r w:rsidRPr="00392C39">
        <w:rPr>
          <w:i/>
          <w:iCs/>
        </w:rPr>
        <w:t>Disability &amp; Society</w:t>
      </w:r>
      <w:r w:rsidRPr="00392C39">
        <w:t>, 29(10), pp.1661–1675.</w:t>
      </w:r>
    </w:p>
    <w:p w14:paraId="0F6ED4BE" w14:textId="77777777" w:rsidR="00392C39" w:rsidRPr="00392C39" w:rsidRDefault="00392C39" w:rsidP="00392C39">
      <w:r w:rsidRPr="00392C39">
        <w:t xml:space="preserve">Norwich, B. (2013) </w:t>
      </w:r>
      <w:r w:rsidRPr="00392C39">
        <w:rPr>
          <w:i/>
          <w:iCs/>
        </w:rPr>
        <w:t>Addressing tensions and dilemmas in inclusive education: Living with uncertainty.</w:t>
      </w:r>
      <w:r w:rsidRPr="00392C39">
        <w:t xml:space="preserve"> 2nd </w:t>
      </w:r>
      <w:proofErr w:type="spellStart"/>
      <w:r w:rsidRPr="00392C39">
        <w:t>edn</w:t>
      </w:r>
      <w:proofErr w:type="spellEnd"/>
      <w:r w:rsidRPr="00392C39">
        <w:t>. London: Routledge.</w:t>
      </w:r>
    </w:p>
    <w:p w14:paraId="29E43DEA" w14:textId="77777777" w:rsidR="00392C39" w:rsidRPr="00392C39" w:rsidRDefault="00392C39" w:rsidP="00392C39">
      <w:r w:rsidRPr="00392C39">
        <w:t xml:space="preserve">Rose, J. (2009) </w:t>
      </w:r>
      <w:r w:rsidRPr="00392C39">
        <w:rPr>
          <w:i/>
          <w:iCs/>
        </w:rPr>
        <w:t>Identifying and teaching children and young people with dyslexia and literacy difficulties: An independent report.</w:t>
      </w:r>
      <w:r w:rsidRPr="00392C39">
        <w:t xml:space="preserve"> London: Department for Children, Schools and Families.</w:t>
      </w:r>
    </w:p>
    <w:p w14:paraId="3427F906" w14:textId="77777777" w:rsidR="00392C39" w:rsidRPr="00392C39" w:rsidRDefault="00392C39" w:rsidP="00392C39">
      <w:proofErr w:type="spellStart"/>
      <w:r w:rsidRPr="00392C39">
        <w:t>Snowling</w:t>
      </w:r>
      <w:proofErr w:type="spellEnd"/>
      <w:r w:rsidRPr="00392C39">
        <w:t xml:space="preserve">, M. and Hulme, C. (2012) </w:t>
      </w:r>
      <w:r w:rsidRPr="00392C39">
        <w:rPr>
          <w:i/>
          <w:iCs/>
        </w:rPr>
        <w:t>Interventions for children’s language and literacy difficulties.</w:t>
      </w:r>
      <w:r w:rsidRPr="00392C39">
        <w:t xml:space="preserve"> 2nd </w:t>
      </w:r>
      <w:proofErr w:type="spellStart"/>
      <w:r w:rsidRPr="00392C39">
        <w:t>edn</w:t>
      </w:r>
      <w:proofErr w:type="spellEnd"/>
      <w:r w:rsidRPr="00392C39">
        <w:t>. Chichester: Wiley-Blackwell.</w:t>
      </w:r>
    </w:p>
    <w:p w14:paraId="7C892BCD" w14:textId="77777777" w:rsidR="00392C39" w:rsidRPr="00392C39" w:rsidRDefault="00392C39" w:rsidP="00392C39">
      <w:r w:rsidRPr="00392C39">
        <w:t xml:space="preserve">Welsh Government (2017) </w:t>
      </w:r>
      <w:r w:rsidRPr="00392C39">
        <w:rPr>
          <w:i/>
          <w:iCs/>
        </w:rPr>
        <w:t>Professional standards for teaching and leadership.</w:t>
      </w:r>
      <w:r w:rsidRPr="00392C39">
        <w:t xml:space="preserve"> Available at: https://gov.wales/professional-standards-teaching-and-leadership (Accessed: 6 May 2025).</w:t>
      </w:r>
    </w:p>
    <w:p w14:paraId="35624265" w14:textId="77777777" w:rsidR="00392C39" w:rsidRPr="00392C39" w:rsidRDefault="00392C39" w:rsidP="00392C39">
      <w:r w:rsidRPr="00392C39">
        <w:t xml:space="preserve">Welsh Government (2018) </w:t>
      </w:r>
      <w:r w:rsidRPr="00392C39">
        <w:rPr>
          <w:i/>
          <w:iCs/>
        </w:rPr>
        <w:t>Additional Learning Needs and Education Tribunal (Wales) Act 2018.</w:t>
      </w:r>
      <w:r w:rsidRPr="00392C39">
        <w:t xml:space="preserve"> Available at: https://www.legislation.gov.uk/anaw/2018/2/contents/enacted (Accessed: 6 May 2025).</w:t>
      </w:r>
    </w:p>
    <w:p w14:paraId="374BDF89" w14:textId="77777777" w:rsidR="00392C39" w:rsidRPr="00392C39" w:rsidRDefault="00392C39" w:rsidP="00322306"/>
    <w:sectPr w:rsidR="00392C39" w:rsidRPr="00392C39" w:rsidSect="00392C39">
      <w:pgSz w:w="11906" w:h="16838"/>
      <w:pgMar w:top="1440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06"/>
    <w:rsid w:val="000020DA"/>
    <w:rsid w:val="00127662"/>
    <w:rsid w:val="001F03E0"/>
    <w:rsid w:val="00322306"/>
    <w:rsid w:val="00392C39"/>
    <w:rsid w:val="00791451"/>
    <w:rsid w:val="00980EED"/>
    <w:rsid w:val="009F0896"/>
    <w:rsid w:val="00A76FF7"/>
    <w:rsid w:val="00CA1B69"/>
    <w:rsid w:val="00D71E3A"/>
    <w:rsid w:val="00EC5487"/>
    <w:rsid w:val="00F0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77D03"/>
  <w15:chartTrackingRefBased/>
  <w15:docId w15:val="{3D4A0351-E15E-40BC-B41F-CF8C3561A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23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23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23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23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23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23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23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23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23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23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23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23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23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23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23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23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23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23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23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23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23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23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23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23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23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23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23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23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23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230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3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03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g/personal/laura_emanuel_uwtsd_ac_uk/EZOHcgr8lChBuMWAtgQ1XsYBVv3IKwwF--xHQnQHhuD3rQ?e=myJn2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Emanuel</dc:creator>
  <cp:keywords/>
  <dc:description/>
  <cp:lastModifiedBy>Laura Emanuel</cp:lastModifiedBy>
  <cp:revision>5</cp:revision>
  <dcterms:created xsi:type="dcterms:W3CDTF">2025-05-06T08:45:00Z</dcterms:created>
  <dcterms:modified xsi:type="dcterms:W3CDTF">2025-05-06T11:38:00Z</dcterms:modified>
</cp:coreProperties>
</file>