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FD345" w14:textId="5E1AC193" w:rsidR="003A2365" w:rsidRDefault="00304B94" w:rsidP="00304B94">
      <w:pPr>
        <w:pStyle w:val="TOCHeading"/>
        <w:jc w:val="center"/>
      </w:pPr>
      <w:r>
        <w:rPr>
          <w:rFonts w:ascii="Arial" w:hAnsi="Arial" w:cs="Arial"/>
          <w:noProof/>
          <w:sz w:val="28"/>
          <w:szCs w:val="28"/>
          <w:lang w:eastAsia="en-GB"/>
        </w:rPr>
        <w:drawing>
          <wp:inline distT="0" distB="0" distL="0" distR="0" wp14:anchorId="43811A90" wp14:editId="4AE4F14F">
            <wp:extent cx="1816665" cy="600075"/>
            <wp:effectExtent l="0" t="0" r="0" b="9525"/>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816665" cy="600075"/>
                    </a:xfrm>
                    <a:prstGeom prst="rect">
                      <a:avLst/>
                    </a:prstGeom>
                    <a:noFill/>
                    <a:ln>
                      <a:noFill/>
                      <a:prstDash/>
                    </a:ln>
                  </pic:spPr>
                </pic:pic>
              </a:graphicData>
            </a:graphic>
          </wp:inline>
        </w:drawing>
      </w:r>
    </w:p>
    <w:p w14:paraId="53748CBE" w14:textId="77777777" w:rsidR="003A2365" w:rsidRDefault="003A2365">
      <w:pPr>
        <w:pStyle w:val="TOCHeading"/>
      </w:pPr>
    </w:p>
    <w:p w14:paraId="676EE234" w14:textId="77777777" w:rsidR="00304B94" w:rsidRDefault="00304B94" w:rsidP="00304B94">
      <w:pPr>
        <w:jc w:val="center"/>
        <w:rPr>
          <w:rFonts w:ascii="Arial" w:hAnsi="Arial" w:cs="Arial"/>
          <w:b/>
          <w:kern w:val="3"/>
          <w:sz w:val="28"/>
          <w:szCs w:val="28"/>
        </w:rPr>
      </w:pPr>
      <w:r>
        <w:rPr>
          <w:rFonts w:ascii="Arial" w:eastAsia="Calibri" w:hAnsi="Arial" w:cs="Arial"/>
          <w:b/>
          <w:kern w:val="3"/>
          <w:sz w:val="28"/>
          <w:szCs w:val="28"/>
        </w:rPr>
        <w:t>CERTIFICATE OF HIGHER EDUCATION IN</w:t>
      </w:r>
    </w:p>
    <w:p w14:paraId="23E8DB5B" w14:textId="77777777" w:rsidR="00304B94" w:rsidRDefault="00304B94" w:rsidP="00304B94">
      <w:pPr>
        <w:jc w:val="center"/>
        <w:rPr>
          <w:rFonts w:ascii="Arial" w:hAnsi="Arial" w:cs="Arial"/>
          <w:b/>
          <w:kern w:val="3"/>
          <w:sz w:val="28"/>
          <w:szCs w:val="28"/>
        </w:rPr>
      </w:pPr>
      <w:r>
        <w:rPr>
          <w:rFonts w:ascii="Arial" w:eastAsia="Calibri" w:hAnsi="Arial" w:cs="Arial"/>
          <w:b/>
          <w:kern w:val="3"/>
          <w:sz w:val="28"/>
          <w:szCs w:val="28"/>
        </w:rPr>
        <w:t>EMPLOYABILITY SKILLS</w:t>
      </w:r>
    </w:p>
    <w:p w14:paraId="3733EC34" w14:textId="77777777" w:rsidR="00304B94" w:rsidRDefault="00304B94" w:rsidP="00304B94">
      <w:pPr>
        <w:jc w:val="center"/>
        <w:rPr>
          <w:rFonts w:ascii="Arial" w:eastAsia="Calibri" w:hAnsi="Arial" w:cs="Arial"/>
          <w:b/>
          <w:kern w:val="3"/>
          <w:sz w:val="28"/>
          <w:szCs w:val="28"/>
        </w:rPr>
      </w:pPr>
      <w:r>
        <w:rPr>
          <w:rFonts w:ascii="Arial" w:eastAsia="Calibri" w:hAnsi="Arial" w:cs="Arial"/>
          <w:b/>
          <w:kern w:val="3"/>
          <w:sz w:val="28"/>
          <w:szCs w:val="28"/>
        </w:rPr>
        <w:t>LEVEL 4</w:t>
      </w:r>
    </w:p>
    <w:p w14:paraId="5DF95EEE" w14:textId="77777777" w:rsidR="00304B94" w:rsidRDefault="00304B94" w:rsidP="00304B94">
      <w:pPr>
        <w:jc w:val="center"/>
        <w:rPr>
          <w:rFonts w:ascii="Arial" w:hAnsi="Arial" w:cs="Arial"/>
          <w:b/>
          <w:kern w:val="3"/>
          <w:sz w:val="28"/>
          <w:szCs w:val="28"/>
        </w:rPr>
      </w:pPr>
    </w:p>
    <w:p w14:paraId="42BBBAB6" w14:textId="77777777" w:rsidR="00304B94" w:rsidRDefault="00304B94" w:rsidP="00304B94">
      <w:pPr>
        <w:jc w:val="center"/>
        <w:rPr>
          <w:rFonts w:ascii="Arial" w:hAnsi="Arial" w:cs="Arial"/>
          <w:b/>
          <w:kern w:val="3"/>
          <w:sz w:val="28"/>
          <w:szCs w:val="28"/>
        </w:rPr>
      </w:pPr>
      <w:r>
        <w:rPr>
          <w:rFonts w:ascii="Arial" w:eastAsia="Calibri" w:hAnsi="Arial" w:cs="Arial"/>
          <w:b/>
          <w:kern w:val="3"/>
          <w:sz w:val="28"/>
          <w:szCs w:val="28"/>
        </w:rPr>
        <w:t>Problem Solving and innovation</w:t>
      </w:r>
    </w:p>
    <w:p w14:paraId="36F6A153" w14:textId="77777777" w:rsidR="00304B94" w:rsidRDefault="00304B94" w:rsidP="00304B94">
      <w:pPr>
        <w:jc w:val="center"/>
        <w:rPr>
          <w:rFonts w:ascii="Arial" w:hAnsi="Arial" w:cs="Arial"/>
          <w:b/>
          <w:kern w:val="3"/>
          <w:sz w:val="28"/>
          <w:szCs w:val="28"/>
        </w:rPr>
      </w:pPr>
      <w:r>
        <w:rPr>
          <w:rFonts w:ascii="Arial" w:eastAsia="Calibri" w:hAnsi="Arial" w:cs="Arial"/>
          <w:b/>
          <w:kern w:val="3"/>
          <w:sz w:val="28"/>
          <w:szCs w:val="28"/>
        </w:rPr>
        <w:t>BMSW4014</w:t>
      </w:r>
    </w:p>
    <w:p w14:paraId="2E97B263" w14:textId="77777777" w:rsidR="00304B94" w:rsidRDefault="00304B94" w:rsidP="00304B94">
      <w:pPr>
        <w:jc w:val="center"/>
        <w:rPr>
          <w:rFonts w:ascii="Arial" w:hAnsi="Arial" w:cs="Arial"/>
          <w:b/>
          <w:kern w:val="3"/>
          <w:sz w:val="28"/>
          <w:szCs w:val="28"/>
        </w:rPr>
      </w:pPr>
    </w:p>
    <w:p w14:paraId="0CA35383" w14:textId="77777777" w:rsidR="00304B94" w:rsidRDefault="00304B94" w:rsidP="00304B94">
      <w:pPr>
        <w:jc w:val="center"/>
        <w:rPr>
          <w:rFonts w:ascii="Arial" w:hAnsi="Arial" w:cs="Arial"/>
          <w:b/>
          <w:kern w:val="3"/>
          <w:sz w:val="28"/>
          <w:szCs w:val="28"/>
        </w:rPr>
      </w:pPr>
      <w:r>
        <w:rPr>
          <w:rFonts w:ascii="Arial" w:eastAsia="Calibri" w:hAnsi="Arial" w:cs="Arial"/>
          <w:b/>
          <w:kern w:val="3"/>
          <w:sz w:val="28"/>
          <w:szCs w:val="28"/>
        </w:rPr>
        <w:t>MODULE LEAD: Christopher Rogers</w:t>
      </w:r>
    </w:p>
    <w:p w14:paraId="70C7905E" w14:textId="6ECEB6C0" w:rsidR="00304B94" w:rsidRDefault="00304B94" w:rsidP="00304B94">
      <w:pPr>
        <w:jc w:val="center"/>
        <w:rPr>
          <w:rFonts w:ascii="Arial" w:eastAsia="Calibri" w:hAnsi="Arial" w:cs="Arial"/>
          <w:b/>
          <w:kern w:val="3"/>
          <w:sz w:val="28"/>
          <w:szCs w:val="28"/>
        </w:rPr>
      </w:pPr>
      <w:r>
        <w:rPr>
          <w:rFonts w:ascii="Arial" w:eastAsia="Calibri" w:hAnsi="Arial" w:cs="Arial"/>
          <w:b/>
          <w:kern w:val="3"/>
          <w:sz w:val="28"/>
          <w:szCs w:val="28"/>
        </w:rPr>
        <w:t>EMAIL:c.rogers@uwtsd.ac.uk</w:t>
      </w:r>
    </w:p>
    <w:p w14:paraId="0B45D678" w14:textId="114170AB" w:rsidR="00304B94" w:rsidRDefault="00304B94" w:rsidP="00304B94">
      <w:pPr>
        <w:jc w:val="center"/>
        <w:rPr>
          <w:rFonts w:ascii="Arial" w:eastAsia="Calibri" w:hAnsi="Arial" w:cs="Arial"/>
          <w:b/>
          <w:kern w:val="3"/>
          <w:sz w:val="28"/>
          <w:szCs w:val="28"/>
        </w:rPr>
      </w:pPr>
    </w:p>
    <w:p w14:paraId="168C1702" w14:textId="11146549" w:rsidR="00304B94" w:rsidRDefault="0012215C" w:rsidP="00304B94">
      <w:pPr>
        <w:jc w:val="center"/>
        <w:rPr>
          <w:rFonts w:ascii="Arial" w:eastAsia="Calibri" w:hAnsi="Arial" w:cs="Arial"/>
          <w:b/>
          <w:kern w:val="2"/>
          <w:sz w:val="28"/>
          <w:szCs w:val="28"/>
          <w14:ligatures w14:val="standardContextual"/>
        </w:rPr>
      </w:pPr>
      <w:r>
        <w:rPr>
          <w:rFonts w:ascii="Arial" w:eastAsia="Calibri" w:hAnsi="Arial" w:cs="Arial"/>
          <w:b/>
          <w:kern w:val="2"/>
          <w:sz w:val="28"/>
          <w:szCs w:val="28"/>
          <w14:ligatures w14:val="standardContextual"/>
        </w:rPr>
        <w:t>Submission Date:</w:t>
      </w:r>
      <w:r w:rsidR="00BC4083">
        <w:rPr>
          <w:rFonts w:ascii="Arial" w:eastAsia="Calibri" w:hAnsi="Arial" w:cs="Arial"/>
          <w:b/>
          <w:kern w:val="2"/>
          <w:sz w:val="28"/>
          <w:szCs w:val="28"/>
          <w14:ligatures w14:val="standardContextual"/>
        </w:rPr>
        <w:t>25/10/2024</w:t>
      </w:r>
    </w:p>
    <w:p w14:paraId="11D41A3B" w14:textId="77777777" w:rsidR="0012215C" w:rsidRDefault="0012215C" w:rsidP="00304B94">
      <w:pPr>
        <w:jc w:val="center"/>
        <w:rPr>
          <w:rFonts w:ascii="Arial" w:eastAsia="Calibri" w:hAnsi="Arial" w:cs="Arial"/>
          <w:b/>
          <w:kern w:val="3"/>
          <w:sz w:val="28"/>
          <w:szCs w:val="28"/>
        </w:rPr>
      </w:pPr>
    </w:p>
    <w:p w14:paraId="25CF76B0" w14:textId="2308FA1B" w:rsidR="00304B94" w:rsidRDefault="00304B94" w:rsidP="00304B94">
      <w:pPr>
        <w:jc w:val="center"/>
        <w:rPr>
          <w:rFonts w:ascii="Arial" w:eastAsia="Calibri" w:hAnsi="Arial" w:cs="Arial"/>
          <w:b/>
          <w:kern w:val="3"/>
          <w:sz w:val="28"/>
          <w:szCs w:val="28"/>
        </w:rPr>
      </w:pPr>
    </w:p>
    <w:p w14:paraId="2A6FB22E" w14:textId="1A13566C" w:rsidR="00304B94" w:rsidRDefault="00304B94" w:rsidP="00304B94">
      <w:pPr>
        <w:jc w:val="center"/>
        <w:rPr>
          <w:rFonts w:ascii="Arial" w:eastAsia="Calibri" w:hAnsi="Arial" w:cs="Arial"/>
          <w:b/>
          <w:kern w:val="3"/>
          <w:sz w:val="28"/>
          <w:szCs w:val="28"/>
        </w:rPr>
      </w:pPr>
    </w:p>
    <w:p w14:paraId="72E71A30" w14:textId="26E4A30B" w:rsidR="00304B94" w:rsidRDefault="00304B94" w:rsidP="00304B94">
      <w:pPr>
        <w:jc w:val="center"/>
        <w:rPr>
          <w:rFonts w:ascii="Arial" w:eastAsia="Calibri" w:hAnsi="Arial" w:cs="Arial"/>
          <w:b/>
          <w:kern w:val="3"/>
          <w:sz w:val="28"/>
          <w:szCs w:val="28"/>
        </w:rPr>
      </w:pPr>
    </w:p>
    <w:p w14:paraId="2C4F9D5C" w14:textId="0554AD64" w:rsidR="00304B94" w:rsidRDefault="00304B94" w:rsidP="00304B94">
      <w:pPr>
        <w:jc w:val="center"/>
        <w:rPr>
          <w:rFonts w:ascii="Arial" w:eastAsia="Calibri" w:hAnsi="Arial" w:cs="Arial"/>
          <w:b/>
          <w:kern w:val="3"/>
          <w:sz w:val="28"/>
          <w:szCs w:val="28"/>
        </w:rPr>
      </w:pPr>
    </w:p>
    <w:p w14:paraId="1C8C7613" w14:textId="539A78D7" w:rsidR="00304B94" w:rsidRDefault="00304B94" w:rsidP="00304B94">
      <w:pPr>
        <w:jc w:val="center"/>
        <w:rPr>
          <w:rFonts w:ascii="Arial" w:eastAsia="Calibri" w:hAnsi="Arial" w:cs="Arial"/>
          <w:b/>
          <w:kern w:val="3"/>
          <w:sz w:val="28"/>
          <w:szCs w:val="28"/>
        </w:rPr>
      </w:pPr>
    </w:p>
    <w:p w14:paraId="681AA3F3" w14:textId="77777777" w:rsidR="00304B94" w:rsidRDefault="00304B94" w:rsidP="00304B94">
      <w:pPr>
        <w:jc w:val="center"/>
      </w:pPr>
    </w:p>
    <w:p w14:paraId="20B66BE9" w14:textId="77777777" w:rsidR="003A2365" w:rsidRDefault="003A2365">
      <w:pPr>
        <w:pStyle w:val="TOCHeading"/>
      </w:pPr>
    </w:p>
    <w:p w14:paraId="179AE951" w14:textId="77777777" w:rsidR="00C57E1B" w:rsidRPr="00C57E1B" w:rsidRDefault="00C57E1B" w:rsidP="00C57E1B">
      <w:pPr>
        <w:keepNext/>
        <w:keepLines/>
        <w:spacing w:before="120" w:after="120" w:line="480" w:lineRule="auto"/>
        <w:jc w:val="center"/>
        <w:rPr>
          <w:rFonts w:ascii="Arial Black" w:eastAsiaTheme="majorEastAsia" w:hAnsi="Arial Black" w:cs="Arial"/>
          <w:b/>
          <w:bCs/>
          <w:color w:val="000000" w:themeColor="text1"/>
          <w:sz w:val="28"/>
          <w:szCs w:val="28"/>
        </w:rPr>
      </w:pPr>
      <w:r w:rsidRPr="00C57E1B">
        <w:rPr>
          <w:rFonts w:ascii="Arial Black" w:eastAsiaTheme="majorEastAsia" w:hAnsi="Arial Black" w:cs="Arial"/>
          <w:b/>
          <w:bCs/>
          <w:color w:val="000000" w:themeColor="text1"/>
          <w:sz w:val="28"/>
          <w:szCs w:val="28"/>
        </w:rPr>
        <w:t>Table of Contents</w:t>
      </w:r>
    </w:p>
    <w:p w14:paraId="3DA36497" w14:textId="77777777" w:rsidR="003A2365" w:rsidRDefault="003A2365">
      <w:pPr>
        <w:pStyle w:val="TOCHeading"/>
      </w:pPr>
    </w:p>
    <w:p w14:paraId="5C6F9DE8" w14:textId="77777777" w:rsidR="003A2365" w:rsidRDefault="003A2365">
      <w:pPr>
        <w:pStyle w:val="TOCHeading"/>
      </w:pPr>
    </w:p>
    <w:sdt>
      <w:sdtPr>
        <w:rPr>
          <w:rFonts w:asciiTheme="minorHAnsi" w:eastAsiaTheme="minorHAnsi" w:hAnsiTheme="minorHAnsi" w:cstheme="minorBidi"/>
          <w:color w:val="auto"/>
          <w:sz w:val="22"/>
          <w:szCs w:val="22"/>
        </w:rPr>
        <w:id w:val="-943071802"/>
        <w:docPartObj>
          <w:docPartGallery w:val="Table of Contents"/>
          <w:docPartUnique/>
        </w:docPartObj>
      </w:sdtPr>
      <w:sdtEndPr>
        <w:rPr>
          <w:b/>
          <w:bCs/>
          <w:noProof/>
        </w:rPr>
      </w:sdtEndPr>
      <w:sdtContent>
        <w:p w14:paraId="4B44B2A2" w14:textId="25560A98" w:rsidR="003A2365" w:rsidRDefault="003A2365">
          <w:pPr>
            <w:pStyle w:val="TOCHeading"/>
          </w:pPr>
        </w:p>
        <w:p w14:paraId="335C54E9" w14:textId="117DEAFE" w:rsidR="003A2365" w:rsidRDefault="003A2365">
          <w:pPr>
            <w:pStyle w:val="TOC1"/>
            <w:tabs>
              <w:tab w:val="right" w:leader="dot" w:pos="9350"/>
            </w:tabs>
            <w:rPr>
              <w:rFonts w:cstheme="minorBidi"/>
              <w:noProof/>
            </w:rPr>
          </w:pPr>
          <w:r>
            <w:fldChar w:fldCharType="begin"/>
          </w:r>
          <w:r>
            <w:instrText xml:space="preserve"> TOC \o "1-3" \h \z \u </w:instrText>
          </w:r>
          <w:r>
            <w:fldChar w:fldCharType="separate"/>
          </w:r>
          <w:hyperlink w:anchor="_Toc180487566" w:history="1">
            <w:r w:rsidRPr="00F02F55">
              <w:rPr>
                <w:rStyle w:val="Hyperlink"/>
                <w:noProof/>
              </w:rPr>
              <w:t>Introduction</w:t>
            </w:r>
            <w:r>
              <w:rPr>
                <w:noProof/>
                <w:webHidden/>
              </w:rPr>
              <w:tab/>
            </w:r>
            <w:r w:rsidR="00C57E1B">
              <w:rPr>
                <w:noProof/>
                <w:webHidden/>
              </w:rPr>
              <w:t>3</w:t>
            </w:r>
          </w:hyperlink>
        </w:p>
        <w:p w14:paraId="78322E08" w14:textId="4EF433DC" w:rsidR="003A2365" w:rsidRDefault="003A2365">
          <w:pPr>
            <w:pStyle w:val="TOC1"/>
            <w:tabs>
              <w:tab w:val="right" w:leader="dot" w:pos="9350"/>
            </w:tabs>
            <w:rPr>
              <w:rFonts w:cstheme="minorBidi"/>
              <w:noProof/>
            </w:rPr>
          </w:pPr>
          <w:hyperlink w:anchor="_Toc180487567" w:history="1">
            <w:r w:rsidRPr="00F02F55">
              <w:rPr>
                <w:rStyle w:val="Hyperlink"/>
                <w:noProof/>
              </w:rPr>
              <w:t>Methodology</w:t>
            </w:r>
            <w:r>
              <w:rPr>
                <w:noProof/>
                <w:webHidden/>
              </w:rPr>
              <w:tab/>
            </w:r>
            <w:r w:rsidR="00C57E1B">
              <w:rPr>
                <w:noProof/>
                <w:webHidden/>
              </w:rPr>
              <w:t>3</w:t>
            </w:r>
          </w:hyperlink>
        </w:p>
        <w:p w14:paraId="381CDC5F" w14:textId="66FD77DA" w:rsidR="003A2365" w:rsidRDefault="003A2365">
          <w:pPr>
            <w:pStyle w:val="TOC1"/>
            <w:tabs>
              <w:tab w:val="right" w:leader="dot" w:pos="9350"/>
            </w:tabs>
            <w:rPr>
              <w:rFonts w:cstheme="minorBidi"/>
              <w:noProof/>
            </w:rPr>
          </w:pPr>
          <w:hyperlink w:anchor="_Toc180487568" w:history="1">
            <w:r w:rsidRPr="00F02F55">
              <w:rPr>
                <w:rStyle w:val="Hyperlink"/>
                <w:noProof/>
              </w:rPr>
              <w:t>Opportunities</w:t>
            </w:r>
            <w:r>
              <w:rPr>
                <w:noProof/>
                <w:webHidden/>
              </w:rPr>
              <w:tab/>
            </w:r>
            <w:r w:rsidR="00FF511B">
              <w:rPr>
                <w:noProof/>
                <w:webHidden/>
              </w:rPr>
              <w:t>3</w:t>
            </w:r>
          </w:hyperlink>
        </w:p>
        <w:p w14:paraId="463EFEE7" w14:textId="07B956D4" w:rsidR="003A2365" w:rsidRDefault="003A2365">
          <w:pPr>
            <w:pStyle w:val="TOC2"/>
            <w:tabs>
              <w:tab w:val="right" w:leader="dot" w:pos="9350"/>
            </w:tabs>
            <w:rPr>
              <w:rFonts w:cstheme="minorBidi"/>
              <w:noProof/>
            </w:rPr>
          </w:pPr>
          <w:hyperlink w:anchor="_Toc180487569" w:history="1">
            <w:r w:rsidRPr="00F02F55">
              <w:rPr>
                <w:rStyle w:val="Hyperlink"/>
                <w:noProof/>
              </w:rPr>
              <w:t>Expanding Beyond Coffee</w:t>
            </w:r>
            <w:r>
              <w:rPr>
                <w:noProof/>
                <w:webHidden/>
              </w:rPr>
              <w:tab/>
            </w:r>
            <w:r w:rsidR="00FF511B">
              <w:rPr>
                <w:noProof/>
                <w:webHidden/>
              </w:rPr>
              <w:t>3</w:t>
            </w:r>
          </w:hyperlink>
        </w:p>
        <w:p w14:paraId="79C5CE50" w14:textId="78CF975A" w:rsidR="003A2365" w:rsidRDefault="003A2365">
          <w:pPr>
            <w:pStyle w:val="TOC2"/>
            <w:tabs>
              <w:tab w:val="right" w:leader="dot" w:pos="9350"/>
            </w:tabs>
            <w:rPr>
              <w:rFonts w:cstheme="minorBidi"/>
              <w:noProof/>
            </w:rPr>
          </w:pPr>
          <w:hyperlink w:anchor="_Toc180487570" w:history="1">
            <w:r w:rsidRPr="00F02F55">
              <w:rPr>
                <w:rStyle w:val="Hyperlink"/>
                <w:noProof/>
              </w:rPr>
              <w:t>Personalized Offers</w:t>
            </w:r>
            <w:r>
              <w:rPr>
                <w:noProof/>
                <w:webHidden/>
              </w:rPr>
              <w:tab/>
            </w:r>
            <w:r w:rsidR="00EF6CC0">
              <w:rPr>
                <w:noProof/>
                <w:webHidden/>
              </w:rPr>
              <w:t>3</w:t>
            </w:r>
          </w:hyperlink>
        </w:p>
        <w:p w14:paraId="3488D092" w14:textId="2FE61200" w:rsidR="003A2365" w:rsidRDefault="003A2365">
          <w:pPr>
            <w:pStyle w:val="TOC2"/>
            <w:tabs>
              <w:tab w:val="right" w:leader="dot" w:pos="9350"/>
            </w:tabs>
            <w:rPr>
              <w:rFonts w:cstheme="minorBidi"/>
              <w:noProof/>
            </w:rPr>
          </w:pPr>
          <w:hyperlink w:anchor="_Toc180487571" w:history="1">
            <w:r w:rsidRPr="00F02F55">
              <w:rPr>
                <w:rStyle w:val="Hyperlink"/>
                <w:noProof/>
              </w:rPr>
              <w:t>Coffee Subscription Plans</w:t>
            </w:r>
            <w:r>
              <w:rPr>
                <w:noProof/>
                <w:webHidden/>
              </w:rPr>
              <w:tab/>
            </w:r>
            <w:r w:rsidR="00C57E1B">
              <w:rPr>
                <w:noProof/>
                <w:webHidden/>
              </w:rPr>
              <w:t>4</w:t>
            </w:r>
          </w:hyperlink>
        </w:p>
        <w:p w14:paraId="7FB62E1A" w14:textId="3AA3104C" w:rsidR="003A2365" w:rsidRDefault="003A2365">
          <w:pPr>
            <w:pStyle w:val="TOC1"/>
            <w:tabs>
              <w:tab w:val="right" w:leader="dot" w:pos="9350"/>
            </w:tabs>
            <w:rPr>
              <w:rFonts w:cstheme="minorBidi"/>
              <w:noProof/>
            </w:rPr>
          </w:pPr>
          <w:hyperlink w:anchor="_Toc180487572" w:history="1">
            <w:r w:rsidRPr="00F02F55">
              <w:rPr>
                <w:rStyle w:val="Hyperlink"/>
                <w:noProof/>
              </w:rPr>
              <w:t>Summary</w:t>
            </w:r>
            <w:r>
              <w:rPr>
                <w:noProof/>
                <w:webHidden/>
              </w:rPr>
              <w:tab/>
            </w:r>
            <w:r w:rsidR="00C57E1B">
              <w:rPr>
                <w:noProof/>
                <w:webHidden/>
              </w:rPr>
              <w:t>4</w:t>
            </w:r>
          </w:hyperlink>
        </w:p>
        <w:p w14:paraId="0B139D13" w14:textId="681F8E77" w:rsidR="003A2365" w:rsidRDefault="003A2365">
          <w:pPr>
            <w:pStyle w:val="TOC1"/>
            <w:tabs>
              <w:tab w:val="right" w:leader="dot" w:pos="9350"/>
            </w:tabs>
            <w:rPr>
              <w:rFonts w:cstheme="minorBidi"/>
              <w:noProof/>
            </w:rPr>
          </w:pPr>
          <w:hyperlink w:anchor="_Toc180487573" w:history="1">
            <w:r w:rsidRPr="00F02F55">
              <w:rPr>
                <w:rStyle w:val="Hyperlink"/>
                <w:noProof/>
              </w:rPr>
              <w:t>References</w:t>
            </w:r>
            <w:r>
              <w:rPr>
                <w:noProof/>
                <w:webHidden/>
              </w:rPr>
              <w:tab/>
            </w:r>
            <w:r w:rsidR="00C57E1B">
              <w:rPr>
                <w:noProof/>
                <w:webHidden/>
              </w:rPr>
              <w:t>5</w:t>
            </w:r>
          </w:hyperlink>
        </w:p>
        <w:p w14:paraId="781DA245" w14:textId="2C3F75F6" w:rsidR="003A2365" w:rsidRDefault="003A2365" w:rsidP="003A2365">
          <w:r>
            <w:rPr>
              <w:b/>
              <w:bCs/>
              <w:noProof/>
            </w:rPr>
            <w:fldChar w:fldCharType="end"/>
          </w:r>
        </w:p>
      </w:sdtContent>
    </w:sdt>
    <w:p w14:paraId="0DA251BA" w14:textId="77777777" w:rsidR="00C57E1B" w:rsidRDefault="00C57E1B" w:rsidP="003A2365">
      <w:pPr>
        <w:pStyle w:val="Heading1"/>
      </w:pPr>
      <w:bookmarkStart w:id="0" w:name="_Toc180487566"/>
    </w:p>
    <w:p w14:paraId="76167276" w14:textId="77777777" w:rsidR="00C57E1B" w:rsidRDefault="00C57E1B" w:rsidP="003A2365">
      <w:pPr>
        <w:pStyle w:val="Heading1"/>
      </w:pPr>
    </w:p>
    <w:p w14:paraId="5ABF1BDF" w14:textId="77777777" w:rsidR="00C57E1B" w:rsidRDefault="00C57E1B" w:rsidP="003A2365">
      <w:pPr>
        <w:pStyle w:val="Heading1"/>
      </w:pPr>
    </w:p>
    <w:p w14:paraId="56E3EEC9" w14:textId="77777777" w:rsidR="00C57E1B" w:rsidRDefault="00C57E1B" w:rsidP="003A2365">
      <w:pPr>
        <w:pStyle w:val="Heading1"/>
      </w:pPr>
    </w:p>
    <w:p w14:paraId="6F08DFC7" w14:textId="77777777" w:rsidR="00C57E1B" w:rsidRDefault="00C57E1B" w:rsidP="003A2365">
      <w:pPr>
        <w:pStyle w:val="Heading1"/>
      </w:pPr>
    </w:p>
    <w:p w14:paraId="6DF06364" w14:textId="77777777" w:rsidR="00C57E1B" w:rsidRDefault="00C57E1B" w:rsidP="003A2365">
      <w:pPr>
        <w:pStyle w:val="Heading1"/>
      </w:pPr>
    </w:p>
    <w:p w14:paraId="59DDBABB" w14:textId="494B55D6" w:rsidR="00C57E1B" w:rsidRDefault="00C57E1B" w:rsidP="003A2365">
      <w:pPr>
        <w:pStyle w:val="Heading1"/>
      </w:pPr>
    </w:p>
    <w:p w14:paraId="6A28C4F0" w14:textId="39180EFE" w:rsidR="00FF511B" w:rsidRDefault="00FF511B" w:rsidP="00FF511B"/>
    <w:p w14:paraId="6B03FE03" w14:textId="77777777" w:rsidR="00FF511B" w:rsidRPr="00FF511B" w:rsidRDefault="00FF511B" w:rsidP="00FF511B"/>
    <w:p w14:paraId="5D659786" w14:textId="13CDD128" w:rsidR="003A2365" w:rsidRDefault="003A2365" w:rsidP="003A2365">
      <w:pPr>
        <w:pStyle w:val="Heading1"/>
      </w:pPr>
      <w:r>
        <w:lastRenderedPageBreak/>
        <w:t>Introduction</w:t>
      </w:r>
      <w:bookmarkEnd w:id="0"/>
    </w:p>
    <w:p w14:paraId="12F3C6F5" w14:textId="6206FBF2" w:rsidR="003A2365" w:rsidRDefault="002F063B" w:rsidP="002F063B">
      <w:r w:rsidRPr="002F063B">
        <w:t>Starbucks is one of the most well-known coffeehouse chains globally and has a significant presence in the UK, with 1,266 stores as of 2023 (Statista, 2023). Despite financial setbacks in 2020, the company expanded its store network and achieved total UK revenue of £547.7 million, a 21.9% increase compared to the previous year, marking continued growth in the market (Starbucks Stories &amp; News, 2024). Although Starbucks has seen positive developments in recent years, like any business, it must continuously identify and seize new opportunities to stay competitive in the UK market.</w:t>
      </w:r>
    </w:p>
    <w:p w14:paraId="4B768514" w14:textId="28C0890F" w:rsidR="003A2365" w:rsidRDefault="003A2365" w:rsidP="003A2365">
      <w:pPr>
        <w:pStyle w:val="Heading1"/>
      </w:pPr>
      <w:bookmarkStart w:id="1" w:name="_Toc180487567"/>
      <w:r>
        <w:t>Methodology</w:t>
      </w:r>
      <w:bookmarkEnd w:id="1"/>
    </w:p>
    <w:p w14:paraId="6850C50F" w14:textId="77777777" w:rsidR="00E45B35" w:rsidRDefault="00E45B35" w:rsidP="00E45B35">
      <w:pPr>
        <w:keepNext/>
      </w:pPr>
      <w:r>
        <w:rPr>
          <w:noProof/>
        </w:rPr>
        <w:drawing>
          <wp:inline distT="0" distB="0" distL="0" distR="0" wp14:anchorId="5D6AF082" wp14:editId="1ED4CBE0">
            <wp:extent cx="3359323" cy="95889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3359323" cy="958899"/>
                    </a:xfrm>
                    <a:prstGeom prst="rect">
                      <a:avLst/>
                    </a:prstGeom>
                  </pic:spPr>
                </pic:pic>
              </a:graphicData>
            </a:graphic>
          </wp:inline>
        </w:drawing>
      </w:r>
    </w:p>
    <w:p w14:paraId="511E7A2E" w14:textId="19422A41" w:rsidR="003A2365" w:rsidRPr="003A2365" w:rsidRDefault="00E45B35" w:rsidP="003A2365">
      <w:pPr>
        <w:pStyle w:val="Caption"/>
      </w:pPr>
      <w:r>
        <w:t xml:space="preserve">Figure </w:t>
      </w:r>
      <w:r w:rsidR="00D47038">
        <w:fldChar w:fldCharType="begin"/>
      </w:r>
      <w:r w:rsidR="00D47038">
        <w:instrText xml:space="preserve"> SEQ Figure \* ARABIC </w:instrText>
      </w:r>
      <w:r w:rsidR="00D47038">
        <w:fldChar w:fldCharType="separate"/>
      </w:r>
      <w:r>
        <w:rPr>
          <w:noProof/>
        </w:rPr>
        <w:t>1</w:t>
      </w:r>
      <w:r w:rsidR="00D47038">
        <w:rPr>
          <w:noProof/>
        </w:rPr>
        <w:fldChar w:fldCharType="end"/>
      </w:r>
    </w:p>
    <w:p w14:paraId="660CFC3C" w14:textId="3B61CAFA" w:rsidR="003A2365" w:rsidRDefault="002F063B" w:rsidP="002F063B">
      <w:r w:rsidRPr="002F063B">
        <w:t>For this report, we are using the SWOT approach to analyze Starbucks' business in the UK. Since its development in the 1950s, SWOT has become one of the most widely applied analytical methods, used not only in business but also in fields such as education and agriculture. As illustrated in Figure 1, the SWOT framework evaluates businesses by examining their strengths, weaknesses, opportunities, and threats (Benzaghta et al., 2021).</w:t>
      </w:r>
    </w:p>
    <w:p w14:paraId="6B72A7EB" w14:textId="2E756648" w:rsidR="003A2365" w:rsidRDefault="003A2365" w:rsidP="003A2365">
      <w:pPr>
        <w:pStyle w:val="Heading1"/>
      </w:pPr>
      <w:bookmarkStart w:id="2" w:name="_Toc180487568"/>
      <w:r>
        <w:t>Opportunities</w:t>
      </w:r>
      <w:bookmarkEnd w:id="2"/>
    </w:p>
    <w:p w14:paraId="68E19346" w14:textId="70D84BDF" w:rsidR="003A2365" w:rsidRPr="003A2365" w:rsidRDefault="003A2365" w:rsidP="003A2365">
      <w:pPr>
        <w:pStyle w:val="Heading2"/>
      </w:pPr>
      <w:bookmarkStart w:id="3" w:name="_Toc180487569"/>
      <w:r>
        <w:t>Expanding Beyond Coffee</w:t>
      </w:r>
      <w:bookmarkEnd w:id="3"/>
    </w:p>
    <w:p w14:paraId="0795D893" w14:textId="0DA4FA93" w:rsidR="003A2365" w:rsidRDefault="00CF518A" w:rsidP="00CF518A">
      <w:r w:rsidRPr="00CF518A">
        <w:t>Starbucks has tailored certain items for the UK market, such as the addition of English Breakfast tea, but most people still primarily associate the brand with its coffee products. However, with the increasing popularity of tea and other beverages like bubble tea, Starbucks should expand its marketing efforts to highlight a broader range of products</w:t>
      </w:r>
      <w:r>
        <w:t xml:space="preserve"> (</w:t>
      </w:r>
      <w:r w:rsidRPr="00CF518A">
        <w:t>Gupta, 2023).. Tea has always been a staple in the UK, and Starbucks must stay responsive to consumer demand while also promoting its traditionally popular drinks</w:t>
      </w:r>
      <w:r>
        <w:t xml:space="preserve">. </w:t>
      </w:r>
      <w:r w:rsidRPr="00CF518A">
        <w:t>The UK tea market, valued at £3 billion, is projected to reach £4.5 billion by 2025, presenting a significant opportunity that Starbucks should seize to enhance its revenue (Orion Market Research, 2022).</w:t>
      </w:r>
    </w:p>
    <w:p w14:paraId="5AAC3D3D" w14:textId="23DD32EF" w:rsidR="003A2365" w:rsidRDefault="003A2365" w:rsidP="003A2365">
      <w:pPr>
        <w:pStyle w:val="Heading2"/>
      </w:pPr>
      <w:bookmarkStart w:id="4" w:name="_Toc180487570"/>
      <w:r>
        <w:t>Personalized Offers</w:t>
      </w:r>
      <w:bookmarkEnd w:id="4"/>
    </w:p>
    <w:p w14:paraId="77F7C36D" w14:textId="0124519A" w:rsidR="00DF7417" w:rsidRPr="00DF7417" w:rsidRDefault="00DF7417" w:rsidP="00DF7417">
      <w:r w:rsidRPr="00DF7417">
        <w:t>With advancements in Artificial Intelligence and technology, UK businesses must meet evolving consumer expectations, especially in digital marketing (Colos, 2023). Starbucks UK has partnered with Intel to offer personalized promotions through its mobile app, but personalization remains limited. For instance, birthday freebies are typically the same for all customers (Marr, 2018). With the wealth of data Starbucks UK collects from customer orders, there is great potential to further tailor offers and stand out in the market, though this would require addressing ethical concerns around data usage. If done well, Starbucks could lead in offering highly customized promotions, enhancing customer loyalty.</w:t>
      </w:r>
    </w:p>
    <w:p w14:paraId="7B959A2D" w14:textId="49CD091C" w:rsidR="003A2365" w:rsidRDefault="003A2365" w:rsidP="003A2365">
      <w:pPr>
        <w:pStyle w:val="Heading2"/>
      </w:pPr>
      <w:bookmarkStart w:id="5" w:name="_Toc180487571"/>
      <w:r>
        <w:lastRenderedPageBreak/>
        <w:t>Coffee Subscription Plans</w:t>
      </w:r>
      <w:bookmarkEnd w:id="5"/>
    </w:p>
    <w:p w14:paraId="59E344B9" w14:textId="7FE5053E" w:rsidR="00DF7417" w:rsidRPr="00DF7417" w:rsidRDefault="00DF7417" w:rsidP="00DF7417">
      <w:r w:rsidRPr="00DF7417">
        <w:t>Starbucks UK currently lacks a coffee subscription plan, unlike competitors like Panera Bread in other markets. To retain daily customers and avoid losing them to rivals, Starbucks should consider introducing this feature (Business Strategy Hub, 2020). The global coffee subscription market is expected to grow from $685 million to nearly $2 billion by 2032, with 5-7% of coffee sales projected to come through this model, underscoring its relevance for the UK (Fact.MR, 2022). Subscription plans tailored to weekday commuters or weekend customers, with discounts for longer commitments, could enhance customer loyalty and engagement.</w:t>
      </w:r>
    </w:p>
    <w:p w14:paraId="24E73949" w14:textId="438B65F3" w:rsidR="003A2365" w:rsidRDefault="003A2365" w:rsidP="003A2365">
      <w:pPr>
        <w:pStyle w:val="Heading1"/>
      </w:pPr>
      <w:bookmarkStart w:id="6" w:name="_Toc180487572"/>
      <w:r>
        <w:t>Summary</w:t>
      </w:r>
      <w:bookmarkEnd w:id="6"/>
    </w:p>
    <w:p w14:paraId="20437DD6" w14:textId="4DDA2EC9" w:rsidR="000F665D" w:rsidRDefault="00CF518A" w:rsidP="00CF518A">
      <w:r w:rsidRPr="00CF518A">
        <w:t>In summary, like any business, Starbucks UK has multiple opportunities, from expanding its product offerings to introducing subscription plans, as discussed. While it may not be feasible to capitalize on all these opportunities immediately, strategic planning and effective execution are crucial to maintaining competitiveness in the UK market. By prioritizing key initiatives, Starbucks can potentially grow its market share and outperform its rivals over time.</w:t>
      </w:r>
    </w:p>
    <w:p w14:paraId="5D35E0B7" w14:textId="77777777" w:rsidR="00C57E1B" w:rsidRDefault="00C57E1B" w:rsidP="003A2365">
      <w:pPr>
        <w:pStyle w:val="Heading1"/>
      </w:pPr>
      <w:bookmarkStart w:id="7" w:name="_Toc180487573"/>
    </w:p>
    <w:p w14:paraId="15E1ECCE" w14:textId="77777777" w:rsidR="00C57E1B" w:rsidRDefault="00C57E1B" w:rsidP="003A2365">
      <w:pPr>
        <w:pStyle w:val="Heading1"/>
      </w:pPr>
    </w:p>
    <w:p w14:paraId="29E2768A" w14:textId="77777777" w:rsidR="00EF6CC0" w:rsidRDefault="00EF6CC0" w:rsidP="003A2365">
      <w:pPr>
        <w:pStyle w:val="Heading1"/>
      </w:pPr>
      <w:bookmarkStart w:id="8" w:name="_Hlk180760783"/>
    </w:p>
    <w:p w14:paraId="0D84FC93" w14:textId="77777777" w:rsidR="00EF6CC0" w:rsidRDefault="00EF6CC0" w:rsidP="003A2365">
      <w:pPr>
        <w:pStyle w:val="Heading1"/>
      </w:pPr>
    </w:p>
    <w:p w14:paraId="6CE6C288" w14:textId="77777777" w:rsidR="00EF6CC0" w:rsidRDefault="00EF6CC0" w:rsidP="003A2365">
      <w:pPr>
        <w:pStyle w:val="Heading1"/>
      </w:pPr>
    </w:p>
    <w:p w14:paraId="02A074A3" w14:textId="77777777" w:rsidR="00EF6CC0" w:rsidRDefault="00EF6CC0" w:rsidP="003A2365">
      <w:pPr>
        <w:pStyle w:val="Heading1"/>
      </w:pPr>
    </w:p>
    <w:p w14:paraId="0A599F1E" w14:textId="77777777" w:rsidR="00EF6CC0" w:rsidRDefault="00EF6CC0" w:rsidP="003A2365">
      <w:pPr>
        <w:pStyle w:val="Heading1"/>
      </w:pPr>
    </w:p>
    <w:p w14:paraId="6C52F558" w14:textId="77777777" w:rsidR="00EF6CC0" w:rsidRDefault="00EF6CC0" w:rsidP="003A2365">
      <w:pPr>
        <w:pStyle w:val="Heading1"/>
      </w:pPr>
    </w:p>
    <w:p w14:paraId="695C091D" w14:textId="77777777" w:rsidR="00EF6CC0" w:rsidRDefault="00EF6CC0" w:rsidP="003A2365">
      <w:pPr>
        <w:pStyle w:val="Heading1"/>
      </w:pPr>
    </w:p>
    <w:p w14:paraId="617A865D" w14:textId="77777777" w:rsidR="00EF6CC0" w:rsidRDefault="00EF6CC0" w:rsidP="003A2365">
      <w:pPr>
        <w:pStyle w:val="Heading1"/>
      </w:pPr>
    </w:p>
    <w:bookmarkEnd w:id="7"/>
    <w:bookmarkEnd w:id="8"/>
    <w:p w14:paraId="7D2F873C" w14:textId="77777777" w:rsidR="00EF6CC0" w:rsidRDefault="00EF6CC0" w:rsidP="001B322F"/>
    <w:p w14:paraId="4DB78DD2" w14:textId="77777777" w:rsidR="00EF6CC0" w:rsidRDefault="00EF6CC0" w:rsidP="001B322F"/>
    <w:p w14:paraId="4ACD544E" w14:textId="77777777" w:rsidR="00EF6CC0" w:rsidRDefault="00EF6CC0" w:rsidP="001B322F"/>
    <w:p w14:paraId="161381C1" w14:textId="77777777" w:rsidR="00EF6CC0" w:rsidRDefault="00EF6CC0" w:rsidP="001B322F"/>
    <w:p w14:paraId="268342FB" w14:textId="77777777" w:rsidR="00EF6CC0" w:rsidRDefault="00EF6CC0" w:rsidP="00EF6CC0">
      <w:pPr>
        <w:pStyle w:val="Heading1"/>
      </w:pPr>
      <w:r>
        <w:lastRenderedPageBreak/>
        <w:t>References</w:t>
      </w:r>
    </w:p>
    <w:p w14:paraId="14AD6DCE" w14:textId="77777777" w:rsidR="00EF6CC0" w:rsidRDefault="00EF6CC0" w:rsidP="00EF6CC0">
      <w:r w:rsidRPr="00252791">
        <w:t>Benzaghta, M.A., Elwalda, A., Mousa, M.M., Erkan, I. and Rahman, M., 2021. SWOT analysis applications: An integrative literature review. </w:t>
      </w:r>
      <w:r w:rsidRPr="00252791">
        <w:rPr>
          <w:i/>
          <w:iCs/>
        </w:rPr>
        <w:t>Journal of Global Business Insights</w:t>
      </w:r>
      <w:r w:rsidRPr="00252791">
        <w:t>, </w:t>
      </w:r>
      <w:r w:rsidRPr="00252791">
        <w:rPr>
          <w:i/>
          <w:iCs/>
        </w:rPr>
        <w:t>6</w:t>
      </w:r>
      <w:r w:rsidRPr="00252791">
        <w:t>(1), pp.54-72</w:t>
      </w:r>
      <w:r>
        <w:t xml:space="preserve"> </w:t>
      </w:r>
      <w:r w:rsidRPr="000F665D">
        <w:t xml:space="preserve">[Accessed </w:t>
      </w:r>
      <w:r>
        <w:t>22</w:t>
      </w:r>
      <w:r w:rsidRPr="000F665D">
        <w:t xml:space="preserve"> October 2024].</w:t>
      </w:r>
    </w:p>
    <w:p w14:paraId="6B9EC093" w14:textId="77777777" w:rsidR="00EF6CC0" w:rsidRDefault="00EF6CC0" w:rsidP="001B322F"/>
    <w:p w14:paraId="1C1E84B6" w14:textId="77777777" w:rsidR="00EF6CC0" w:rsidRDefault="00EF6CC0" w:rsidP="001B322F"/>
    <w:p w14:paraId="4B4F0D58" w14:textId="59D605CB" w:rsidR="003A2D50" w:rsidRDefault="003A2D50" w:rsidP="001B322F">
      <w:r w:rsidRPr="001B322F">
        <w:t xml:space="preserve">Business Strategy Hub (2020). </w:t>
      </w:r>
      <w:r w:rsidRPr="001B322F">
        <w:rPr>
          <w:i/>
          <w:iCs/>
        </w:rPr>
        <w:t>Panera Bread SWOT Analysis</w:t>
      </w:r>
      <w:r w:rsidRPr="001B322F">
        <w:t xml:space="preserve">. [online] Business Strategy Hub. Available at: </w:t>
      </w:r>
      <w:hyperlink r:id="rId9" w:history="1">
        <w:r w:rsidR="00B768CD" w:rsidRPr="00330F83">
          <w:rPr>
            <w:rStyle w:val="Hyperlink"/>
          </w:rPr>
          <w:t>https://bstrategyhub.com/panera-bread-swot-analysis/</w:t>
        </w:r>
      </w:hyperlink>
      <w:r w:rsidR="00B768CD">
        <w:t xml:space="preserve"> </w:t>
      </w:r>
      <w:r w:rsidR="00B768CD" w:rsidRPr="000F665D">
        <w:t>[Accessed 20 October 2024].</w:t>
      </w:r>
    </w:p>
    <w:p w14:paraId="32BFCBE0" w14:textId="1E419D6B" w:rsidR="003A2D50" w:rsidRDefault="003A2D50" w:rsidP="00D0468C">
      <w:r w:rsidRPr="00D0468C">
        <w:t xml:space="preserve">Colos, L. (2023). </w:t>
      </w:r>
      <w:r w:rsidRPr="00D0468C">
        <w:rPr>
          <w:i/>
          <w:iCs/>
        </w:rPr>
        <w:t>Starbucks: Business Model, SWOT Analysis, and Competitors 2023 - PitchGrade</w:t>
      </w:r>
      <w:r w:rsidRPr="00D0468C">
        <w:t xml:space="preserve">. [online] pitchgrade.com. Available at: </w:t>
      </w:r>
      <w:hyperlink r:id="rId10" w:history="1">
        <w:r w:rsidR="00084ECA" w:rsidRPr="00330F83">
          <w:rPr>
            <w:rStyle w:val="Hyperlink"/>
          </w:rPr>
          <w:t>https://pitchgrade.com/companies/starbucks</w:t>
        </w:r>
      </w:hyperlink>
      <w:r w:rsidR="00084ECA">
        <w:t xml:space="preserve"> </w:t>
      </w:r>
      <w:r w:rsidR="00084ECA" w:rsidRPr="000F665D">
        <w:t xml:space="preserve">[Accessed </w:t>
      </w:r>
      <w:r w:rsidR="00084ECA">
        <w:t>17</w:t>
      </w:r>
      <w:r w:rsidR="00084ECA" w:rsidRPr="000F665D">
        <w:t xml:space="preserve"> October 2024]</w:t>
      </w:r>
      <w:r w:rsidRPr="00D0468C">
        <w:t>.</w:t>
      </w:r>
    </w:p>
    <w:p w14:paraId="02FD213A" w14:textId="582E679C" w:rsidR="003A2D50" w:rsidRDefault="003A2D50" w:rsidP="00441663">
      <w:r w:rsidRPr="00D0468C">
        <w:t xml:space="preserve">Gupta, S.K. (2023). </w:t>
      </w:r>
      <w:r w:rsidRPr="00D0468C">
        <w:rPr>
          <w:i/>
          <w:iCs/>
        </w:rPr>
        <w:t>Starbucks SWOT 2019 | SWOT Analysis of Starbucks | Business Strategy Hub</w:t>
      </w:r>
      <w:r w:rsidRPr="00D0468C">
        <w:t xml:space="preserve">. [online] Business Strategy Hub. Available at: </w:t>
      </w:r>
      <w:hyperlink r:id="rId11" w:history="1">
        <w:r w:rsidRPr="00D0468C">
          <w:rPr>
            <w:rStyle w:val="Hyperlink"/>
          </w:rPr>
          <w:t>https://bstrategyhub.com/swot-analysis-of-starbucks-starbucks-swot/</w:t>
        </w:r>
      </w:hyperlink>
      <w:r>
        <w:t xml:space="preserve"> </w:t>
      </w:r>
      <w:r w:rsidRPr="000F665D">
        <w:t xml:space="preserve">[Accessed </w:t>
      </w:r>
      <w:r w:rsidR="00084ECA">
        <w:t>17</w:t>
      </w:r>
      <w:r w:rsidRPr="000F665D">
        <w:t xml:space="preserve"> October 2024].</w:t>
      </w:r>
    </w:p>
    <w:p w14:paraId="43F0612C" w14:textId="6A639408" w:rsidR="003A2D50" w:rsidRDefault="003A2D50" w:rsidP="00942920">
      <w:r w:rsidRPr="00942920">
        <w:t xml:space="preserve">Marr, B. (2018). Starbucks: Using Big Data, Analytics And Artificial Intelligence To Boost Performance. </w:t>
      </w:r>
      <w:r w:rsidRPr="00942920">
        <w:rPr>
          <w:i/>
          <w:iCs/>
        </w:rPr>
        <w:t>Forbes</w:t>
      </w:r>
      <w:r w:rsidRPr="00942920">
        <w:t xml:space="preserve">. [online] 31 May. Available at: </w:t>
      </w:r>
      <w:hyperlink r:id="rId12" w:history="1">
        <w:r w:rsidR="00084ECA" w:rsidRPr="00330F83">
          <w:rPr>
            <w:rStyle w:val="Hyperlink"/>
          </w:rPr>
          <w:t>https://www.forbes.com/sites/bernardmarr/2018/05/28/starbucks-using-big-data-analytics-and-artificial-intelligence-to-boost-performance/</w:t>
        </w:r>
      </w:hyperlink>
      <w:r w:rsidR="00084ECA">
        <w:t xml:space="preserve"> </w:t>
      </w:r>
      <w:r w:rsidR="00084ECA" w:rsidRPr="000F665D">
        <w:t xml:space="preserve">[Accessed </w:t>
      </w:r>
      <w:r w:rsidR="00084ECA">
        <w:t>17</w:t>
      </w:r>
      <w:r w:rsidR="00084ECA" w:rsidRPr="000F665D">
        <w:t xml:space="preserve"> October 2024].</w:t>
      </w:r>
    </w:p>
    <w:p w14:paraId="0932E9DA" w14:textId="7EC3FA58" w:rsidR="00CF518A" w:rsidRDefault="00CF518A" w:rsidP="00CF518A">
      <w:r w:rsidRPr="00CF518A">
        <w:t xml:space="preserve">Orion Market Research (2022). </w:t>
      </w:r>
      <w:r w:rsidRPr="00CF518A">
        <w:rPr>
          <w:i/>
          <w:iCs/>
        </w:rPr>
        <w:t>UK Tea and Tea-Based Beverages Market Share &amp; Industry Report To 2025</w:t>
      </w:r>
      <w:r w:rsidRPr="00CF518A">
        <w:t xml:space="preserve">. [online] Orion Market Research. Available at: </w:t>
      </w:r>
      <w:hyperlink r:id="rId13" w:history="1">
        <w:r w:rsidRPr="00CF518A">
          <w:rPr>
            <w:rStyle w:val="Hyperlink"/>
          </w:rPr>
          <w:t>https://www.omrglobal.com/industry-reports/uk-tea-tea-beverages-market</w:t>
        </w:r>
      </w:hyperlink>
      <w:r>
        <w:t xml:space="preserve"> </w:t>
      </w:r>
      <w:r w:rsidRPr="000F665D">
        <w:t xml:space="preserve">[Accessed </w:t>
      </w:r>
      <w:r>
        <w:t>24</w:t>
      </w:r>
      <w:r w:rsidRPr="000F665D">
        <w:t xml:space="preserve"> October 2024].</w:t>
      </w:r>
    </w:p>
    <w:p w14:paraId="2067429F" w14:textId="1781F9F7" w:rsidR="002F063B" w:rsidRPr="002F063B" w:rsidRDefault="002F063B" w:rsidP="002F063B">
      <w:r w:rsidRPr="002F063B">
        <w:rPr>
          <w:rFonts w:ascii="Times New Roman" w:eastAsia="Times New Roman" w:hAnsi="Times New Roman" w:cs="Times New Roman"/>
          <w:sz w:val="24"/>
          <w:szCs w:val="24"/>
        </w:rPr>
        <w:t xml:space="preserve">Starbucks Stories &amp; News (2024). </w:t>
      </w:r>
      <w:r w:rsidRPr="002F063B">
        <w:rPr>
          <w:rFonts w:ascii="Times New Roman" w:eastAsia="Times New Roman" w:hAnsi="Times New Roman" w:cs="Times New Roman"/>
          <w:i/>
          <w:iCs/>
          <w:sz w:val="24"/>
          <w:szCs w:val="24"/>
        </w:rPr>
        <w:t>Starbucks files UK and EMEA accounts for the fiscal year ended October 2023 - Starbucks Stories EMEA</w:t>
      </w:r>
      <w:r w:rsidRPr="002F063B">
        <w:rPr>
          <w:rFonts w:ascii="Times New Roman" w:eastAsia="Times New Roman" w:hAnsi="Times New Roman" w:cs="Times New Roman"/>
          <w:sz w:val="24"/>
          <w:szCs w:val="24"/>
        </w:rPr>
        <w:t xml:space="preserve">. [online] Starbucks Stories EMEA. Available at: </w:t>
      </w:r>
      <w:hyperlink r:id="rId14" w:history="1">
        <w:r w:rsidRPr="002F063B">
          <w:rPr>
            <w:rStyle w:val="Hyperlink"/>
            <w:rFonts w:ascii="Times New Roman" w:eastAsia="Times New Roman" w:hAnsi="Times New Roman" w:cs="Times New Roman"/>
            <w:sz w:val="24"/>
            <w:szCs w:val="24"/>
          </w:rPr>
          <w:t>https://stories.starbucks.com/emea/stories/2024/starbucks-files-uk-and-emea-accounts-for-the-fiscal-year-ended-october-2023/</w:t>
        </w:r>
      </w:hyperlink>
      <w:r>
        <w:rPr>
          <w:rFonts w:ascii="Times New Roman" w:eastAsia="Times New Roman" w:hAnsi="Times New Roman" w:cs="Times New Roman"/>
          <w:sz w:val="24"/>
          <w:szCs w:val="24"/>
        </w:rPr>
        <w:t xml:space="preserve"> </w:t>
      </w:r>
      <w:r w:rsidRPr="000F665D">
        <w:t xml:space="preserve">[Accessed </w:t>
      </w:r>
      <w:r>
        <w:t>24</w:t>
      </w:r>
      <w:r w:rsidRPr="000F665D">
        <w:t xml:space="preserve"> October 2024].</w:t>
      </w:r>
    </w:p>
    <w:p w14:paraId="0C188136" w14:textId="19D5E769" w:rsidR="007E1049" w:rsidRDefault="007E1049" w:rsidP="007E1049">
      <w:r w:rsidRPr="007E1049">
        <w:t xml:space="preserve">Statista (2023). </w:t>
      </w:r>
      <w:r w:rsidRPr="007E1049">
        <w:rPr>
          <w:i/>
          <w:iCs/>
        </w:rPr>
        <w:t>Starbucks: number of stores UK 2018 | Statista</w:t>
      </w:r>
      <w:r w:rsidRPr="007E1049">
        <w:t xml:space="preserve">. [online] Statista. Available at: </w:t>
      </w:r>
      <w:hyperlink r:id="rId15" w:history="1">
        <w:r w:rsidRPr="007E1049">
          <w:rPr>
            <w:rStyle w:val="Hyperlink"/>
          </w:rPr>
          <w:t>https://www.statista.com/statistics/218388/number-of-starbucks-stores-in-the-uk/</w:t>
        </w:r>
      </w:hyperlink>
      <w:r>
        <w:t xml:space="preserve"> </w:t>
      </w:r>
      <w:r w:rsidRPr="000F665D">
        <w:t xml:space="preserve">[Accessed </w:t>
      </w:r>
      <w:r>
        <w:t>24</w:t>
      </w:r>
      <w:r w:rsidRPr="000F665D">
        <w:t xml:space="preserve"> October 2024].</w:t>
      </w:r>
    </w:p>
    <w:p w14:paraId="01A98559" w14:textId="126846B5" w:rsidR="003A2D50" w:rsidRPr="00441663" w:rsidRDefault="003A2D50" w:rsidP="00441663">
      <w:r w:rsidRPr="00441663">
        <w:t xml:space="preserve">www.factmr.com. (2022). </w:t>
      </w:r>
      <w:r w:rsidRPr="00441663">
        <w:rPr>
          <w:i/>
          <w:iCs/>
        </w:rPr>
        <w:t>Fact.MR – Coffee Subscription Market Analysis, By Coffee Type (Single Origin, Blend, Espresso, Decaf), By Roast Type (Dark, Medium, Light), By Grind Type (Whole Beans, Ground), By Frequency (Weekly, Biweekly, Monthly, Annually) - Global Market Insights 2022 to 2032</w:t>
      </w:r>
      <w:r w:rsidRPr="00441663">
        <w:t xml:space="preserve">. [online] Available at: </w:t>
      </w:r>
      <w:hyperlink r:id="rId16" w:history="1">
        <w:r w:rsidR="00B768CD" w:rsidRPr="00330F83">
          <w:rPr>
            <w:rStyle w:val="Hyperlink"/>
          </w:rPr>
          <w:t>https://www.factmr.com/report/coffee-subscription-market</w:t>
        </w:r>
      </w:hyperlink>
      <w:r w:rsidR="00B768CD">
        <w:t xml:space="preserve"> </w:t>
      </w:r>
      <w:r w:rsidR="00B768CD" w:rsidRPr="000F665D">
        <w:t>[Accessed 20 October 2024].</w:t>
      </w:r>
    </w:p>
    <w:p w14:paraId="21A871E8" w14:textId="77777777" w:rsidR="00D0468C" w:rsidRDefault="00D0468C" w:rsidP="000F665D"/>
    <w:sectPr w:rsidR="00D0468C">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14A52" w14:textId="77777777" w:rsidR="008D5615" w:rsidRDefault="008D5615" w:rsidP="000F665D">
      <w:pPr>
        <w:spacing w:after="0" w:line="240" w:lineRule="auto"/>
      </w:pPr>
      <w:r>
        <w:separator/>
      </w:r>
    </w:p>
  </w:endnote>
  <w:endnote w:type="continuationSeparator" w:id="0">
    <w:p w14:paraId="6786CA58" w14:textId="77777777" w:rsidR="008D5615" w:rsidRDefault="008D5615" w:rsidP="000F6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498169"/>
      <w:docPartObj>
        <w:docPartGallery w:val="Page Numbers (Bottom of Page)"/>
        <w:docPartUnique/>
      </w:docPartObj>
    </w:sdtPr>
    <w:sdtEndPr>
      <w:rPr>
        <w:noProof/>
      </w:rPr>
    </w:sdtEndPr>
    <w:sdtContent>
      <w:p w14:paraId="0CDE192B" w14:textId="0464CB38" w:rsidR="003A2365" w:rsidRDefault="003A23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A9B310" w14:textId="77777777" w:rsidR="003A2365" w:rsidRDefault="003A2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AB4B9" w14:textId="77777777" w:rsidR="008D5615" w:rsidRDefault="008D5615" w:rsidP="000F665D">
      <w:pPr>
        <w:spacing w:after="0" w:line="240" w:lineRule="auto"/>
      </w:pPr>
      <w:r>
        <w:separator/>
      </w:r>
    </w:p>
  </w:footnote>
  <w:footnote w:type="continuationSeparator" w:id="0">
    <w:p w14:paraId="28A0DA87" w14:textId="77777777" w:rsidR="008D5615" w:rsidRDefault="008D5615" w:rsidP="000F66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65D"/>
    <w:rsid w:val="00084ECA"/>
    <w:rsid w:val="000F665D"/>
    <w:rsid w:val="0012215C"/>
    <w:rsid w:val="001B322F"/>
    <w:rsid w:val="00215405"/>
    <w:rsid w:val="00252791"/>
    <w:rsid w:val="002A5AB8"/>
    <w:rsid w:val="002F063B"/>
    <w:rsid w:val="00304B94"/>
    <w:rsid w:val="003A2365"/>
    <w:rsid w:val="003A2D50"/>
    <w:rsid w:val="003B7415"/>
    <w:rsid w:val="00441663"/>
    <w:rsid w:val="004C7114"/>
    <w:rsid w:val="00713542"/>
    <w:rsid w:val="00782695"/>
    <w:rsid w:val="007E1049"/>
    <w:rsid w:val="008D5615"/>
    <w:rsid w:val="00942920"/>
    <w:rsid w:val="00A34510"/>
    <w:rsid w:val="00A346F7"/>
    <w:rsid w:val="00B768CD"/>
    <w:rsid w:val="00B8134F"/>
    <w:rsid w:val="00BC4083"/>
    <w:rsid w:val="00C57E1B"/>
    <w:rsid w:val="00C946A1"/>
    <w:rsid w:val="00CC3945"/>
    <w:rsid w:val="00CF518A"/>
    <w:rsid w:val="00D0468C"/>
    <w:rsid w:val="00D346BA"/>
    <w:rsid w:val="00D47038"/>
    <w:rsid w:val="00DF2B91"/>
    <w:rsid w:val="00DF7417"/>
    <w:rsid w:val="00E45B35"/>
    <w:rsid w:val="00EF6CC0"/>
    <w:rsid w:val="00FF51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AD6F07"/>
  <w15:chartTrackingRefBased/>
  <w15:docId w15:val="{07887C6B-F96D-4987-B87C-8425FE9CA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3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23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66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665D"/>
  </w:style>
  <w:style w:type="paragraph" w:styleId="Footer">
    <w:name w:val="footer"/>
    <w:basedOn w:val="Normal"/>
    <w:link w:val="FooterChar"/>
    <w:uiPriority w:val="99"/>
    <w:unhideWhenUsed/>
    <w:rsid w:val="000F66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665D"/>
  </w:style>
  <w:style w:type="character" w:styleId="Hyperlink">
    <w:name w:val="Hyperlink"/>
    <w:basedOn w:val="DefaultParagraphFont"/>
    <w:uiPriority w:val="99"/>
    <w:unhideWhenUsed/>
    <w:rsid w:val="000F665D"/>
    <w:rPr>
      <w:color w:val="0563C1" w:themeColor="hyperlink"/>
      <w:u w:val="single"/>
    </w:rPr>
  </w:style>
  <w:style w:type="character" w:styleId="UnresolvedMention">
    <w:name w:val="Unresolved Mention"/>
    <w:basedOn w:val="DefaultParagraphFont"/>
    <w:uiPriority w:val="99"/>
    <w:semiHidden/>
    <w:unhideWhenUsed/>
    <w:rsid w:val="000F665D"/>
    <w:rPr>
      <w:color w:val="605E5C"/>
      <w:shd w:val="clear" w:color="auto" w:fill="E1DFDD"/>
    </w:rPr>
  </w:style>
  <w:style w:type="paragraph" w:styleId="NormalWeb">
    <w:name w:val="Normal (Web)"/>
    <w:basedOn w:val="Normal"/>
    <w:uiPriority w:val="99"/>
    <w:semiHidden/>
    <w:unhideWhenUsed/>
    <w:rsid w:val="000F665D"/>
    <w:rPr>
      <w:rFonts w:ascii="Times New Roman" w:hAnsi="Times New Roman" w:cs="Times New Roman"/>
      <w:sz w:val="24"/>
      <w:szCs w:val="24"/>
    </w:rPr>
  </w:style>
  <w:style w:type="paragraph" w:styleId="Caption">
    <w:name w:val="caption"/>
    <w:basedOn w:val="Normal"/>
    <w:next w:val="Normal"/>
    <w:uiPriority w:val="35"/>
    <w:unhideWhenUsed/>
    <w:qFormat/>
    <w:rsid w:val="00E45B3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A23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236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A2365"/>
    <w:pPr>
      <w:outlineLvl w:val="9"/>
    </w:pPr>
  </w:style>
  <w:style w:type="paragraph" w:styleId="TOC2">
    <w:name w:val="toc 2"/>
    <w:basedOn w:val="Normal"/>
    <w:next w:val="Normal"/>
    <w:autoRedefine/>
    <w:uiPriority w:val="39"/>
    <w:unhideWhenUsed/>
    <w:rsid w:val="003A2365"/>
    <w:pPr>
      <w:spacing w:after="100"/>
      <w:ind w:left="220"/>
    </w:pPr>
    <w:rPr>
      <w:rFonts w:eastAsiaTheme="minorEastAsia" w:cs="Times New Roman"/>
    </w:rPr>
  </w:style>
  <w:style w:type="paragraph" w:styleId="TOC1">
    <w:name w:val="toc 1"/>
    <w:basedOn w:val="Normal"/>
    <w:next w:val="Normal"/>
    <w:autoRedefine/>
    <w:uiPriority w:val="39"/>
    <w:unhideWhenUsed/>
    <w:rsid w:val="003A2365"/>
    <w:pPr>
      <w:spacing w:after="100"/>
    </w:pPr>
    <w:rPr>
      <w:rFonts w:eastAsiaTheme="minorEastAsia" w:cs="Times New Roman"/>
    </w:rPr>
  </w:style>
  <w:style w:type="paragraph" w:styleId="TOC3">
    <w:name w:val="toc 3"/>
    <w:basedOn w:val="Normal"/>
    <w:next w:val="Normal"/>
    <w:autoRedefine/>
    <w:uiPriority w:val="39"/>
    <w:unhideWhenUsed/>
    <w:rsid w:val="003A2365"/>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2596">
      <w:bodyDiv w:val="1"/>
      <w:marLeft w:val="0"/>
      <w:marRight w:val="0"/>
      <w:marTop w:val="0"/>
      <w:marBottom w:val="0"/>
      <w:divBdr>
        <w:top w:val="none" w:sz="0" w:space="0" w:color="auto"/>
        <w:left w:val="none" w:sz="0" w:space="0" w:color="auto"/>
        <w:bottom w:val="none" w:sz="0" w:space="0" w:color="auto"/>
        <w:right w:val="none" w:sz="0" w:space="0" w:color="auto"/>
      </w:divBdr>
    </w:div>
    <w:div w:id="164639359">
      <w:bodyDiv w:val="1"/>
      <w:marLeft w:val="0"/>
      <w:marRight w:val="0"/>
      <w:marTop w:val="0"/>
      <w:marBottom w:val="0"/>
      <w:divBdr>
        <w:top w:val="none" w:sz="0" w:space="0" w:color="auto"/>
        <w:left w:val="none" w:sz="0" w:space="0" w:color="auto"/>
        <w:bottom w:val="none" w:sz="0" w:space="0" w:color="auto"/>
        <w:right w:val="none" w:sz="0" w:space="0" w:color="auto"/>
      </w:divBdr>
    </w:div>
    <w:div w:id="196890733">
      <w:bodyDiv w:val="1"/>
      <w:marLeft w:val="0"/>
      <w:marRight w:val="0"/>
      <w:marTop w:val="0"/>
      <w:marBottom w:val="0"/>
      <w:divBdr>
        <w:top w:val="none" w:sz="0" w:space="0" w:color="auto"/>
        <w:left w:val="none" w:sz="0" w:space="0" w:color="auto"/>
        <w:bottom w:val="none" w:sz="0" w:space="0" w:color="auto"/>
        <w:right w:val="none" w:sz="0" w:space="0" w:color="auto"/>
      </w:divBdr>
    </w:div>
    <w:div w:id="217935387">
      <w:bodyDiv w:val="1"/>
      <w:marLeft w:val="0"/>
      <w:marRight w:val="0"/>
      <w:marTop w:val="0"/>
      <w:marBottom w:val="0"/>
      <w:divBdr>
        <w:top w:val="none" w:sz="0" w:space="0" w:color="auto"/>
        <w:left w:val="none" w:sz="0" w:space="0" w:color="auto"/>
        <w:bottom w:val="none" w:sz="0" w:space="0" w:color="auto"/>
        <w:right w:val="none" w:sz="0" w:space="0" w:color="auto"/>
      </w:divBdr>
    </w:div>
    <w:div w:id="228543985">
      <w:bodyDiv w:val="1"/>
      <w:marLeft w:val="0"/>
      <w:marRight w:val="0"/>
      <w:marTop w:val="0"/>
      <w:marBottom w:val="0"/>
      <w:divBdr>
        <w:top w:val="none" w:sz="0" w:space="0" w:color="auto"/>
        <w:left w:val="none" w:sz="0" w:space="0" w:color="auto"/>
        <w:bottom w:val="none" w:sz="0" w:space="0" w:color="auto"/>
        <w:right w:val="none" w:sz="0" w:space="0" w:color="auto"/>
      </w:divBdr>
      <w:divsChild>
        <w:div w:id="204680082">
          <w:marLeft w:val="0"/>
          <w:marRight w:val="0"/>
          <w:marTop w:val="0"/>
          <w:marBottom w:val="0"/>
          <w:divBdr>
            <w:top w:val="none" w:sz="0" w:space="0" w:color="auto"/>
            <w:left w:val="none" w:sz="0" w:space="0" w:color="auto"/>
            <w:bottom w:val="none" w:sz="0" w:space="0" w:color="auto"/>
            <w:right w:val="none" w:sz="0" w:space="0" w:color="auto"/>
          </w:divBdr>
        </w:div>
      </w:divsChild>
    </w:div>
    <w:div w:id="272640280">
      <w:bodyDiv w:val="1"/>
      <w:marLeft w:val="0"/>
      <w:marRight w:val="0"/>
      <w:marTop w:val="0"/>
      <w:marBottom w:val="0"/>
      <w:divBdr>
        <w:top w:val="none" w:sz="0" w:space="0" w:color="auto"/>
        <w:left w:val="none" w:sz="0" w:space="0" w:color="auto"/>
        <w:bottom w:val="none" w:sz="0" w:space="0" w:color="auto"/>
        <w:right w:val="none" w:sz="0" w:space="0" w:color="auto"/>
      </w:divBdr>
    </w:div>
    <w:div w:id="320932991">
      <w:bodyDiv w:val="1"/>
      <w:marLeft w:val="0"/>
      <w:marRight w:val="0"/>
      <w:marTop w:val="0"/>
      <w:marBottom w:val="0"/>
      <w:divBdr>
        <w:top w:val="none" w:sz="0" w:space="0" w:color="auto"/>
        <w:left w:val="none" w:sz="0" w:space="0" w:color="auto"/>
        <w:bottom w:val="none" w:sz="0" w:space="0" w:color="auto"/>
        <w:right w:val="none" w:sz="0" w:space="0" w:color="auto"/>
      </w:divBdr>
    </w:div>
    <w:div w:id="369307512">
      <w:bodyDiv w:val="1"/>
      <w:marLeft w:val="0"/>
      <w:marRight w:val="0"/>
      <w:marTop w:val="0"/>
      <w:marBottom w:val="0"/>
      <w:divBdr>
        <w:top w:val="none" w:sz="0" w:space="0" w:color="auto"/>
        <w:left w:val="none" w:sz="0" w:space="0" w:color="auto"/>
        <w:bottom w:val="none" w:sz="0" w:space="0" w:color="auto"/>
        <w:right w:val="none" w:sz="0" w:space="0" w:color="auto"/>
      </w:divBdr>
      <w:divsChild>
        <w:div w:id="1743717020">
          <w:marLeft w:val="0"/>
          <w:marRight w:val="0"/>
          <w:marTop w:val="0"/>
          <w:marBottom w:val="0"/>
          <w:divBdr>
            <w:top w:val="none" w:sz="0" w:space="0" w:color="auto"/>
            <w:left w:val="none" w:sz="0" w:space="0" w:color="auto"/>
            <w:bottom w:val="none" w:sz="0" w:space="0" w:color="auto"/>
            <w:right w:val="none" w:sz="0" w:space="0" w:color="auto"/>
          </w:divBdr>
        </w:div>
      </w:divsChild>
    </w:div>
    <w:div w:id="397754788">
      <w:bodyDiv w:val="1"/>
      <w:marLeft w:val="0"/>
      <w:marRight w:val="0"/>
      <w:marTop w:val="0"/>
      <w:marBottom w:val="0"/>
      <w:divBdr>
        <w:top w:val="none" w:sz="0" w:space="0" w:color="auto"/>
        <w:left w:val="none" w:sz="0" w:space="0" w:color="auto"/>
        <w:bottom w:val="none" w:sz="0" w:space="0" w:color="auto"/>
        <w:right w:val="none" w:sz="0" w:space="0" w:color="auto"/>
      </w:divBdr>
    </w:div>
    <w:div w:id="400178441">
      <w:bodyDiv w:val="1"/>
      <w:marLeft w:val="0"/>
      <w:marRight w:val="0"/>
      <w:marTop w:val="0"/>
      <w:marBottom w:val="0"/>
      <w:divBdr>
        <w:top w:val="none" w:sz="0" w:space="0" w:color="auto"/>
        <w:left w:val="none" w:sz="0" w:space="0" w:color="auto"/>
        <w:bottom w:val="none" w:sz="0" w:space="0" w:color="auto"/>
        <w:right w:val="none" w:sz="0" w:space="0" w:color="auto"/>
      </w:divBdr>
    </w:div>
    <w:div w:id="497353556">
      <w:bodyDiv w:val="1"/>
      <w:marLeft w:val="0"/>
      <w:marRight w:val="0"/>
      <w:marTop w:val="0"/>
      <w:marBottom w:val="0"/>
      <w:divBdr>
        <w:top w:val="none" w:sz="0" w:space="0" w:color="auto"/>
        <w:left w:val="none" w:sz="0" w:space="0" w:color="auto"/>
        <w:bottom w:val="none" w:sz="0" w:space="0" w:color="auto"/>
        <w:right w:val="none" w:sz="0" w:space="0" w:color="auto"/>
      </w:divBdr>
    </w:div>
    <w:div w:id="643585956">
      <w:bodyDiv w:val="1"/>
      <w:marLeft w:val="0"/>
      <w:marRight w:val="0"/>
      <w:marTop w:val="0"/>
      <w:marBottom w:val="0"/>
      <w:divBdr>
        <w:top w:val="none" w:sz="0" w:space="0" w:color="auto"/>
        <w:left w:val="none" w:sz="0" w:space="0" w:color="auto"/>
        <w:bottom w:val="none" w:sz="0" w:space="0" w:color="auto"/>
        <w:right w:val="none" w:sz="0" w:space="0" w:color="auto"/>
      </w:divBdr>
    </w:div>
    <w:div w:id="733506175">
      <w:bodyDiv w:val="1"/>
      <w:marLeft w:val="0"/>
      <w:marRight w:val="0"/>
      <w:marTop w:val="0"/>
      <w:marBottom w:val="0"/>
      <w:divBdr>
        <w:top w:val="none" w:sz="0" w:space="0" w:color="auto"/>
        <w:left w:val="none" w:sz="0" w:space="0" w:color="auto"/>
        <w:bottom w:val="none" w:sz="0" w:space="0" w:color="auto"/>
        <w:right w:val="none" w:sz="0" w:space="0" w:color="auto"/>
      </w:divBdr>
    </w:div>
    <w:div w:id="748622144">
      <w:bodyDiv w:val="1"/>
      <w:marLeft w:val="0"/>
      <w:marRight w:val="0"/>
      <w:marTop w:val="0"/>
      <w:marBottom w:val="0"/>
      <w:divBdr>
        <w:top w:val="none" w:sz="0" w:space="0" w:color="auto"/>
        <w:left w:val="none" w:sz="0" w:space="0" w:color="auto"/>
        <w:bottom w:val="none" w:sz="0" w:space="0" w:color="auto"/>
        <w:right w:val="none" w:sz="0" w:space="0" w:color="auto"/>
      </w:divBdr>
    </w:div>
    <w:div w:id="761341637">
      <w:bodyDiv w:val="1"/>
      <w:marLeft w:val="0"/>
      <w:marRight w:val="0"/>
      <w:marTop w:val="0"/>
      <w:marBottom w:val="0"/>
      <w:divBdr>
        <w:top w:val="none" w:sz="0" w:space="0" w:color="auto"/>
        <w:left w:val="none" w:sz="0" w:space="0" w:color="auto"/>
        <w:bottom w:val="none" w:sz="0" w:space="0" w:color="auto"/>
        <w:right w:val="none" w:sz="0" w:space="0" w:color="auto"/>
      </w:divBdr>
    </w:div>
    <w:div w:id="765080012">
      <w:bodyDiv w:val="1"/>
      <w:marLeft w:val="0"/>
      <w:marRight w:val="0"/>
      <w:marTop w:val="0"/>
      <w:marBottom w:val="0"/>
      <w:divBdr>
        <w:top w:val="none" w:sz="0" w:space="0" w:color="auto"/>
        <w:left w:val="none" w:sz="0" w:space="0" w:color="auto"/>
        <w:bottom w:val="none" w:sz="0" w:space="0" w:color="auto"/>
        <w:right w:val="none" w:sz="0" w:space="0" w:color="auto"/>
      </w:divBdr>
    </w:div>
    <w:div w:id="781263346">
      <w:bodyDiv w:val="1"/>
      <w:marLeft w:val="0"/>
      <w:marRight w:val="0"/>
      <w:marTop w:val="0"/>
      <w:marBottom w:val="0"/>
      <w:divBdr>
        <w:top w:val="none" w:sz="0" w:space="0" w:color="auto"/>
        <w:left w:val="none" w:sz="0" w:space="0" w:color="auto"/>
        <w:bottom w:val="none" w:sz="0" w:space="0" w:color="auto"/>
        <w:right w:val="none" w:sz="0" w:space="0" w:color="auto"/>
      </w:divBdr>
      <w:divsChild>
        <w:div w:id="693271482">
          <w:marLeft w:val="0"/>
          <w:marRight w:val="0"/>
          <w:marTop w:val="0"/>
          <w:marBottom w:val="0"/>
          <w:divBdr>
            <w:top w:val="none" w:sz="0" w:space="0" w:color="auto"/>
            <w:left w:val="none" w:sz="0" w:space="0" w:color="auto"/>
            <w:bottom w:val="none" w:sz="0" w:space="0" w:color="auto"/>
            <w:right w:val="none" w:sz="0" w:space="0" w:color="auto"/>
          </w:divBdr>
        </w:div>
      </w:divsChild>
    </w:div>
    <w:div w:id="806313990">
      <w:bodyDiv w:val="1"/>
      <w:marLeft w:val="0"/>
      <w:marRight w:val="0"/>
      <w:marTop w:val="0"/>
      <w:marBottom w:val="0"/>
      <w:divBdr>
        <w:top w:val="none" w:sz="0" w:space="0" w:color="auto"/>
        <w:left w:val="none" w:sz="0" w:space="0" w:color="auto"/>
        <w:bottom w:val="none" w:sz="0" w:space="0" w:color="auto"/>
        <w:right w:val="none" w:sz="0" w:space="0" w:color="auto"/>
      </w:divBdr>
      <w:divsChild>
        <w:div w:id="1762798299">
          <w:marLeft w:val="0"/>
          <w:marRight w:val="0"/>
          <w:marTop w:val="0"/>
          <w:marBottom w:val="0"/>
          <w:divBdr>
            <w:top w:val="none" w:sz="0" w:space="0" w:color="auto"/>
            <w:left w:val="none" w:sz="0" w:space="0" w:color="auto"/>
            <w:bottom w:val="none" w:sz="0" w:space="0" w:color="auto"/>
            <w:right w:val="none" w:sz="0" w:space="0" w:color="auto"/>
          </w:divBdr>
        </w:div>
      </w:divsChild>
    </w:div>
    <w:div w:id="857767498">
      <w:bodyDiv w:val="1"/>
      <w:marLeft w:val="0"/>
      <w:marRight w:val="0"/>
      <w:marTop w:val="0"/>
      <w:marBottom w:val="0"/>
      <w:divBdr>
        <w:top w:val="none" w:sz="0" w:space="0" w:color="auto"/>
        <w:left w:val="none" w:sz="0" w:space="0" w:color="auto"/>
        <w:bottom w:val="none" w:sz="0" w:space="0" w:color="auto"/>
        <w:right w:val="none" w:sz="0" w:space="0" w:color="auto"/>
      </w:divBdr>
    </w:div>
    <w:div w:id="877274796">
      <w:bodyDiv w:val="1"/>
      <w:marLeft w:val="0"/>
      <w:marRight w:val="0"/>
      <w:marTop w:val="0"/>
      <w:marBottom w:val="0"/>
      <w:divBdr>
        <w:top w:val="none" w:sz="0" w:space="0" w:color="auto"/>
        <w:left w:val="none" w:sz="0" w:space="0" w:color="auto"/>
        <w:bottom w:val="none" w:sz="0" w:space="0" w:color="auto"/>
        <w:right w:val="none" w:sz="0" w:space="0" w:color="auto"/>
      </w:divBdr>
    </w:div>
    <w:div w:id="894462852">
      <w:bodyDiv w:val="1"/>
      <w:marLeft w:val="0"/>
      <w:marRight w:val="0"/>
      <w:marTop w:val="0"/>
      <w:marBottom w:val="0"/>
      <w:divBdr>
        <w:top w:val="none" w:sz="0" w:space="0" w:color="auto"/>
        <w:left w:val="none" w:sz="0" w:space="0" w:color="auto"/>
        <w:bottom w:val="none" w:sz="0" w:space="0" w:color="auto"/>
        <w:right w:val="none" w:sz="0" w:space="0" w:color="auto"/>
      </w:divBdr>
      <w:divsChild>
        <w:div w:id="2023899218">
          <w:marLeft w:val="0"/>
          <w:marRight w:val="0"/>
          <w:marTop w:val="0"/>
          <w:marBottom w:val="0"/>
          <w:divBdr>
            <w:top w:val="none" w:sz="0" w:space="0" w:color="auto"/>
            <w:left w:val="none" w:sz="0" w:space="0" w:color="auto"/>
            <w:bottom w:val="none" w:sz="0" w:space="0" w:color="auto"/>
            <w:right w:val="none" w:sz="0" w:space="0" w:color="auto"/>
          </w:divBdr>
        </w:div>
      </w:divsChild>
    </w:div>
    <w:div w:id="908463046">
      <w:bodyDiv w:val="1"/>
      <w:marLeft w:val="0"/>
      <w:marRight w:val="0"/>
      <w:marTop w:val="0"/>
      <w:marBottom w:val="0"/>
      <w:divBdr>
        <w:top w:val="none" w:sz="0" w:space="0" w:color="auto"/>
        <w:left w:val="none" w:sz="0" w:space="0" w:color="auto"/>
        <w:bottom w:val="none" w:sz="0" w:space="0" w:color="auto"/>
        <w:right w:val="none" w:sz="0" w:space="0" w:color="auto"/>
      </w:divBdr>
      <w:divsChild>
        <w:div w:id="1478378759">
          <w:marLeft w:val="0"/>
          <w:marRight w:val="0"/>
          <w:marTop w:val="0"/>
          <w:marBottom w:val="0"/>
          <w:divBdr>
            <w:top w:val="none" w:sz="0" w:space="0" w:color="auto"/>
            <w:left w:val="none" w:sz="0" w:space="0" w:color="auto"/>
            <w:bottom w:val="none" w:sz="0" w:space="0" w:color="auto"/>
            <w:right w:val="none" w:sz="0" w:space="0" w:color="auto"/>
          </w:divBdr>
        </w:div>
      </w:divsChild>
    </w:div>
    <w:div w:id="911310313">
      <w:bodyDiv w:val="1"/>
      <w:marLeft w:val="0"/>
      <w:marRight w:val="0"/>
      <w:marTop w:val="0"/>
      <w:marBottom w:val="0"/>
      <w:divBdr>
        <w:top w:val="none" w:sz="0" w:space="0" w:color="auto"/>
        <w:left w:val="none" w:sz="0" w:space="0" w:color="auto"/>
        <w:bottom w:val="none" w:sz="0" w:space="0" w:color="auto"/>
        <w:right w:val="none" w:sz="0" w:space="0" w:color="auto"/>
      </w:divBdr>
    </w:div>
    <w:div w:id="925965404">
      <w:bodyDiv w:val="1"/>
      <w:marLeft w:val="0"/>
      <w:marRight w:val="0"/>
      <w:marTop w:val="0"/>
      <w:marBottom w:val="0"/>
      <w:divBdr>
        <w:top w:val="none" w:sz="0" w:space="0" w:color="auto"/>
        <w:left w:val="none" w:sz="0" w:space="0" w:color="auto"/>
        <w:bottom w:val="none" w:sz="0" w:space="0" w:color="auto"/>
        <w:right w:val="none" w:sz="0" w:space="0" w:color="auto"/>
      </w:divBdr>
      <w:divsChild>
        <w:div w:id="1567834618">
          <w:marLeft w:val="0"/>
          <w:marRight w:val="0"/>
          <w:marTop w:val="0"/>
          <w:marBottom w:val="0"/>
          <w:divBdr>
            <w:top w:val="none" w:sz="0" w:space="0" w:color="auto"/>
            <w:left w:val="none" w:sz="0" w:space="0" w:color="auto"/>
            <w:bottom w:val="none" w:sz="0" w:space="0" w:color="auto"/>
            <w:right w:val="none" w:sz="0" w:space="0" w:color="auto"/>
          </w:divBdr>
        </w:div>
      </w:divsChild>
    </w:div>
    <w:div w:id="942080114">
      <w:bodyDiv w:val="1"/>
      <w:marLeft w:val="0"/>
      <w:marRight w:val="0"/>
      <w:marTop w:val="0"/>
      <w:marBottom w:val="0"/>
      <w:divBdr>
        <w:top w:val="none" w:sz="0" w:space="0" w:color="auto"/>
        <w:left w:val="none" w:sz="0" w:space="0" w:color="auto"/>
        <w:bottom w:val="none" w:sz="0" w:space="0" w:color="auto"/>
        <w:right w:val="none" w:sz="0" w:space="0" w:color="auto"/>
      </w:divBdr>
      <w:divsChild>
        <w:div w:id="535042892">
          <w:marLeft w:val="0"/>
          <w:marRight w:val="0"/>
          <w:marTop w:val="0"/>
          <w:marBottom w:val="0"/>
          <w:divBdr>
            <w:top w:val="none" w:sz="0" w:space="0" w:color="auto"/>
            <w:left w:val="none" w:sz="0" w:space="0" w:color="auto"/>
            <w:bottom w:val="none" w:sz="0" w:space="0" w:color="auto"/>
            <w:right w:val="none" w:sz="0" w:space="0" w:color="auto"/>
          </w:divBdr>
        </w:div>
      </w:divsChild>
    </w:div>
    <w:div w:id="1047265721">
      <w:bodyDiv w:val="1"/>
      <w:marLeft w:val="0"/>
      <w:marRight w:val="0"/>
      <w:marTop w:val="0"/>
      <w:marBottom w:val="0"/>
      <w:divBdr>
        <w:top w:val="none" w:sz="0" w:space="0" w:color="auto"/>
        <w:left w:val="none" w:sz="0" w:space="0" w:color="auto"/>
        <w:bottom w:val="none" w:sz="0" w:space="0" w:color="auto"/>
        <w:right w:val="none" w:sz="0" w:space="0" w:color="auto"/>
      </w:divBdr>
      <w:divsChild>
        <w:div w:id="865872457">
          <w:marLeft w:val="0"/>
          <w:marRight w:val="0"/>
          <w:marTop w:val="0"/>
          <w:marBottom w:val="0"/>
          <w:divBdr>
            <w:top w:val="none" w:sz="0" w:space="0" w:color="auto"/>
            <w:left w:val="none" w:sz="0" w:space="0" w:color="auto"/>
            <w:bottom w:val="none" w:sz="0" w:space="0" w:color="auto"/>
            <w:right w:val="none" w:sz="0" w:space="0" w:color="auto"/>
          </w:divBdr>
        </w:div>
      </w:divsChild>
    </w:div>
    <w:div w:id="1057364793">
      <w:bodyDiv w:val="1"/>
      <w:marLeft w:val="0"/>
      <w:marRight w:val="0"/>
      <w:marTop w:val="0"/>
      <w:marBottom w:val="0"/>
      <w:divBdr>
        <w:top w:val="none" w:sz="0" w:space="0" w:color="auto"/>
        <w:left w:val="none" w:sz="0" w:space="0" w:color="auto"/>
        <w:bottom w:val="none" w:sz="0" w:space="0" w:color="auto"/>
        <w:right w:val="none" w:sz="0" w:space="0" w:color="auto"/>
      </w:divBdr>
    </w:div>
    <w:div w:id="1105689345">
      <w:bodyDiv w:val="1"/>
      <w:marLeft w:val="0"/>
      <w:marRight w:val="0"/>
      <w:marTop w:val="0"/>
      <w:marBottom w:val="0"/>
      <w:divBdr>
        <w:top w:val="none" w:sz="0" w:space="0" w:color="auto"/>
        <w:left w:val="none" w:sz="0" w:space="0" w:color="auto"/>
        <w:bottom w:val="none" w:sz="0" w:space="0" w:color="auto"/>
        <w:right w:val="none" w:sz="0" w:space="0" w:color="auto"/>
      </w:divBdr>
    </w:div>
    <w:div w:id="1127358060">
      <w:bodyDiv w:val="1"/>
      <w:marLeft w:val="0"/>
      <w:marRight w:val="0"/>
      <w:marTop w:val="0"/>
      <w:marBottom w:val="0"/>
      <w:divBdr>
        <w:top w:val="none" w:sz="0" w:space="0" w:color="auto"/>
        <w:left w:val="none" w:sz="0" w:space="0" w:color="auto"/>
        <w:bottom w:val="none" w:sz="0" w:space="0" w:color="auto"/>
        <w:right w:val="none" w:sz="0" w:space="0" w:color="auto"/>
      </w:divBdr>
    </w:div>
    <w:div w:id="1144275226">
      <w:bodyDiv w:val="1"/>
      <w:marLeft w:val="0"/>
      <w:marRight w:val="0"/>
      <w:marTop w:val="0"/>
      <w:marBottom w:val="0"/>
      <w:divBdr>
        <w:top w:val="none" w:sz="0" w:space="0" w:color="auto"/>
        <w:left w:val="none" w:sz="0" w:space="0" w:color="auto"/>
        <w:bottom w:val="none" w:sz="0" w:space="0" w:color="auto"/>
        <w:right w:val="none" w:sz="0" w:space="0" w:color="auto"/>
      </w:divBdr>
    </w:div>
    <w:div w:id="1247422383">
      <w:bodyDiv w:val="1"/>
      <w:marLeft w:val="0"/>
      <w:marRight w:val="0"/>
      <w:marTop w:val="0"/>
      <w:marBottom w:val="0"/>
      <w:divBdr>
        <w:top w:val="none" w:sz="0" w:space="0" w:color="auto"/>
        <w:left w:val="none" w:sz="0" w:space="0" w:color="auto"/>
        <w:bottom w:val="none" w:sz="0" w:space="0" w:color="auto"/>
        <w:right w:val="none" w:sz="0" w:space="0" w:color="auto"/>
      </w:divBdr>
      <w:divsChild>
        <w:div w:id="1104812926">
          <w:marLeft w:val="0"/>
          <w:marRight w:val="0"/>
          <w:marTop w:val="0"/>
          <w:marBottom w:val="0"/>
          <w:divBdr>
            <w:top w:val="none" w:sz="0" w:space="0" w:color="auto"/>
            <w:left w:val="none" w:sz="0" w:space="0" w:color="auto"/>
            <w:bottom w:val="none" w:sz="0" w:space="0" w:color="auto"/>
            <w:right w:val="none" w:sz="0" w:space="0" w:color="auto"/>
          </w:divBdr>
        </w:div>
      </w:divsChild>
    </w:div>
    <w:div w:id="1393457884">
      <w:bodyDiv w:val="1"/>
      <w:marLeft w:val="0"/>
      <w:marRight w:val="0"/>
      <w:marTop w:val="0"/>
      <w:marBottom w:val="0"/>
      <w:divBdr>
        <w:top w:val="none" w:sz="0" w:space="0" w:color="auto"/>
        <w:left w:val="none" w:sz="0" w:space="0" w:color="auto"/>
        <w:bottom w:val="none" w:sz="0" w:space="0" w:color="auto"/>
        <w:right w:val="none" w:sz="0" w:space="0" w:color="auto"/>
      </w:divBdr>
      <w:divsChild>
        <w:div w:id="160047272">
          <w:marLeft w:val="0"/>
          <w:marRight w:val="0"/>
          <w:marTop w:val="0"/>
          <w:marBottom w:val="0"/>
          <w:divBdr>
            <w:top w:val="none" w:sz="0" w:space="0" w:color="auto"/>
            <w:left w:val="none" w:sz="0" w:space="0" w:color="auto"/>
            <w:bottom w:val="none" w:sz="0" w:space="0" w:color="auto"/>
            <w:right w:val="none" w:sz="0" w:space="0" w:color="auto"/>
          </w:divBdr>
        </w:div>
      </w:divsChild>
    </w:div>
    <w:div w:id="1415322884">
      <w:bodyDiv w:val="1"/>
      <w:marLeft w:val="0"/>
      <w:marRight w:val="0"/>
      <w:marTop w:val="0"/>
      <w:marBottom w:val="0"/>
      <w:divBdr>
        <w:top w:val="none" w:sz="0" w:space="0" w:color="auto"/>
        <w:left w:val="none" w:sz="0" w:space="0" w:color="auto"/>
        <w:bottom w:val="none" w:sz="0" w:space="0" w:color="auto"/>
        <w:right w:val="none" w:sz="0" w:space="0" w:color="auto"/>
      </w:divBdr>
    </w:div>
    <w:div w:id="1552765050">
      <w:bodyDiv w:val="1"/>
      <w:marLeft w:val="0"/>
      <w:marRight w:val="0"/>
      <w:marTop w:val="0"/>
      <w:marBottom w:val="0"/>
      <w:divBdr>
        <w:top w:val="none" w:sz="0" w:space="0" w:color="auto"/>
        <w:left w:val="none" w:sz="0" w:space="0" w:color="auto"/>
        <w:bottom w:val="none" w:sz="0" w:space="0" w:color="auto"/>
        <w:right w:val="none" w:sz="0" w:space="0" w:color="auto"/>
      </w:divBdr>
    </w:div>
    <w:div w:id="1592078848">
      <w:bodyDiv w:val="1"/>
      <w:marLeft w:val="0"/>
      <w:marRight w:val="0"/>
      <w:marTop w:val="0"/>
      <w:marBottom w:val="0"/>
      <w:divBdr>
        <w:top w:val="none" w:sz="0" w:space="0" w:color="auto"/>
        <w:left w:val="none" w:sz="0" w:space="0" w:color="auto"/>
        <w:bottom w:val="none" w:sz="0" w:space="0" w:color="auto"/>
        <w:right w:val="none" w:sz="0" w:space="0" w:color="auto"/>
      </w:divBdr>
    </w:div>
    <w:div w:id="1600748143">
      <w:bodyDiv w:val="1"/>
      <w:marLeft w:val="0"/>
      <w:marRight w:val="0"/>
      <w:marTop w:val="0"/>
      <w:marBottom w:val="0"/>
      <w:divBdr>
        <w:top w:val="none" w:sz="0" w:space="0" w:color="auto"/>
        <w:left w:val="none" w:sz="0" w:space="0" w:color="auto"/>
        <w:bottom w:val="none" w:sz="0" w:space="0" w:color="auto"/>
        <w:right w:val="none" w:sz="0" w:space="0" w:color="auto"/>
      </w:divBdr>
    </w:div>
    <w:div w:id="1623075511">
      <w:bodyDiv w:val="1"/>
      <w:marLeft w:val="0"/>
      <w:marRight w:val="0"/>
      <w:marTop w:val="0"/>
      <w:marBottom w:val="0"/>
      <w:divBdr>
        <w:top w:val="none" w:sz="0" w:space="0" w:color="auto"/>
        <w:left w:val="none" w:sz="0" w:space="0" w:color="auto"/>
        <w:bottom w:val="none" w:sz="0" w:space="0" w:color="auto"/>
        <w:right w:val="none" w:sz="0" w:space="0" w:color="auto"/>
      </w:divBdr>
    </w:div>
    <w:div w:id="1727146504">
      <w:bodyDiv w:val="1"/>
      <w:marLeft w:val="0"/>
      <w:marRight w:val="0"/>
      <w:marTop w:val="0"/>
      <w:marBottom w:val="0"/>
      <w:divBdr>
        <w:top w:val="none" w:sz="0" w:space="0" w:color="auto"/>
        <w:left w:val="none" w:sz="0" w:space="0" w:color="auto"/>
        <w:bottom w:val="none" w:sz="0" w:space="0" w:color="auto"/>
        <w:right w:val="none" w:sz="0" w:space="0" w:color="auto"/>
      </w:divBdr>
      <w:divsChild>
        <w:div w:id="1097865717">
          <w:marLeft w:val="0"/>
          <w:marRight w:val="0"/>
          <w:marTop w:val="0"/>
          <w:marBottom w:val="0"/>
          <w:divBdr>
            <w:top w:val="none" w:sz="0" w:space="0" w:color="auto"/>
            <w:left w:val="none" w:sz="0" w:space="0" w:color="auto"/>
            <w:bottom w:val="none" w:sz="0" w:space="0" w:color="auto"/>
            <w:right w:val="none" w:sz="0" w:space="0" w:color="auto"/>
          </w:divBdr>
        </w:div>
      </w:divsChild>
    </w:div>
    <w:div w:id="1752316286">
      <w:bodyDiv w:val="1"/>
      <w:marLeft w:val="0"/>
      <w:marRight w:val="0"/>
      <w:marTop w:val="0"/>
      <w:marBottom w:val="0"/>
      <w:divBdr>
        <w:top w:val="none" w:sz="0" w:space="0" w:color="auto"/>
        <w:left w:val="none" w:sz="0" w:space="0" w:color="auto"/>
        <w:bottom w:val="none" w:sz="0" w:space="0" w:color="auto"/>
        <w:right w:val="none" w:sz="0" w:space="0" w:color="auto"/>
      </w:divBdr>
      <w:divsChild>
        <w:div w:id="1183014121">
          <w:marLeft w:val="0"/>
          <w:marRight w:val="0"/>
          <w:marTop w:val="0"/>
          <w:marBottom w:val="0"/>
          <w:divBdr>
            <w:top w:val="none" w:sz="0" w:space="0" w:color="auto"/>
            <w:left w:val="none" w:sz="0" w:space="0" w:color="auto"/>
            <w:bottom w:val="none" w:sz="0" w:space="0" w:color="auto"/>
            <w:right w:val="none" w:sz="0" w:space="0" w:color="auto"/>
          </w:divBdr>
        </w:div>
      </w:divsChild>
    </w:div>
    <w:div w:id="1764178133">
      <w:bodyDiv w:val="1"/>
      <w:marLeft w:val="0"/>
      <w:marRight w:val="0"/>
      <w:marTop w:val="0"/>
      <w:marBottom w:val="0"/>
      <w:divBdr>
        <w:top w:val="none" w:sz="0" w:space="0" w:color="auto"/>
        <w:left w:val="none" w:sz="0" w:space="0" w:color="auto"/>
        <w:bottom w:val="none" w:sz="0" w:space="0" w:color="auto"/>
        <w:right w:val="none" w:sz="0" w:space="0" w:color="auto"/>
      </w:divBdr>
      <w:divsChild>
        <w:div w:id="906644832">
          <w:marLeft w:val="0"/>
          <w:marRight w:val="0"/>
          <w:marTop w:val="0"/>
          <w:marBottom w:val="0"/>
          <w:divBdr>
            <w:top w:val="none" w:sz="0" w:space="0" w:color="auto"/>
            <w:left w:val="none" w:sz="0" w:space="0" w:color="auto"/>
            <w:bottom w:val="none" w:sz="0" w:space="0" w:color="auto"/>
            <w:right w:val="none" w:sz="0" w:space="0" w:color="auto"/>
          </w:divBdr>
        </w:div>
      </w:divsChild>
    </w:div>
    <w:div w:id="1841192284">
      <w:bodyDiv w:val="1"/>
      <w:marLeft w:val="0"/>
      <w:marRight w:val="0"/>
      <w:marTop w:val="0"/>
      <w:marBottom w:val="0"/>
      <w:divBdr>
        <w:top w:val="none" w:sz="0" w:space="0" w:color="auto"/>
        <w:left w:val="none" w:sz="0" w:space="0" w:color="auto"/>
        <w:bottom w:val="none" w:sz="0" w:space="0" w:color="auto"/>
        <w:right w:val="none" w:sz="0" w:space="0" w:color="auto"/>
      </w:divBdr>
    </w:div>
    <w:div w:id="1884360872">
      <w:bodyDiv w:val="1"/>
      <w:marLeft w:val="0"/>
      <w:marRight w:val="0"/>
      <w:marTop w:val="0"/>
      <w:marBottom w:val="0"/>
      <w:divBdr>
        <w:top w:val="none" w:sz="0" w:space="0" w:color="auto"/>
        <w:left w:val="none" w:sz="0" w:space="0" w:color="auto"/>
        <w:bottom w:val="none" w:sz="0" w:space="0" w:color="auto"/>
        <w:right w:val="none" w:sz="0" w:space="0" w:color="auto"/>
      </w:divBdr>
      <w:divsChild>
        <w:div w:id="1092622404">
          <w:marLeft w:val="0"/>
          <w:marRight w:val="0"/>
          <w:marTop w:val="0"/>
          <w:marBottom w:val="0"/>
          <w:divBdr>
            <w:top w:val="none" w:sz="0" w:space="0" w:color="auto"/>
            <w:left w:val="none" w:sz="0" w:space="0" w:color="auto"/>
            <w:bottom w:val="none" w:sz="0" w:space="0" w:color="auto"/>
            <w:right w:val="none" w:sz="0" w:space="0" w:color="auto"/>
          </w:divBdr>
        </w:div>
      </w:divsChild>
    </w:div>
    <w:div w:id="2058315085">
      <w:bodyDiv w:val="1"/>
      <w:marLeft w:val="0"/>
      <w:marRight w:val="0"/>
      <w:marTop w:val="0"/>
      <w:marBottom w:val="0"/>
      <w:divBdr>
        <w:top w:val="none" w:sz="0" w:space="0" w:color="auto"/>
        <w:left w:val="none" w:sz="0" w:space="0" w:color="auto"/>
        <w:bottom w:val="none" w:sz="0" w:space="0" w:color="auto"/>
        <w:right w:val="none" w:sz="0" w:space="0" w:color="auto"/>
      </w:divBdr>
      <w:divsChild>
        <w:div w:id="9920955">
          <w:marLeft w:val="0"/>
          <w:marRight w:val="0"/>
          <w:marTop w:val="0"/>
          <w:marBottom w:val="0"/>
          <w:divBdr>
            <w:top w:val="none" w:sz="0" w:space="0" w:color="auto"/>
            <w:left w:val="none" w:sz="0" w:space="0" w:color="auto"/>
            <w:bottom w:val="none" w:sz="0" w:space="0" w:color="auto"/>
            <w:right w:val="none" w:sz="0" w:space="0" w:color="auto"/>
          </w:divBdr>
        </w:div>
      </w:divsChild>
    </w:div>
    <w:div w:id="2077312423">
      <w:bodyDiv w:val="1"/>
      <w:marLeft w:val="0"/>
      <w:marRight w:val="0"/>
      <w:marTop w:val="0"/>
      <w:marBottom w:val="0"/>
      <w:divBdr>
        <w:top w:val="none" w:sz="0" w:space="0" w:color="auto"/>
        <w:left w:val="none" w:sz="0" w:space="0" w:color="auto"/>
        <w:bottom w:val="none" w:sz="0" w:space="0" w:color="auto"/>
        <w:right w:val="none" w:sz="0" w:space="0" w:color="auto"/>
      </w:divBdr>
      <w:divsChild>
        <w:div w:id="1343627616">
          <w:marLeft w:val="0"/>
          <w:marRight w:val="0"/>
          <w:marTop w:val="0"/>
          <w:marBottom w:val="0"/>
          <w:divBdr>
            <w:top w:val="none" w:sz="0" w:space="0" w:color="auto"/>
            <w:left w:val="none" w:sz="0" w:space="0" w:color="auto"/>
            <w:bottom w:val="none" w:sz="0" w:space="0" w:color="auto"/>
            <w:right w:val="none" w:sz="0" w:space="0" w:color="auto"/>
          </w:divBdr>
        </w:div>
      </w:divsChild>
    </w:div>
    <w:div w:id="2092698420">
      <w:bodyDiv w:val="1"/>
      <w:marLeft w:val="0"/>
      <w:marRight w:val="0"/>
      <w:marTop w:val="0"/>
      <w:marBottom w:val="0"/>
      <w:divBdr>
        <w:top w:val="none" w:sz="0" w:space="0" w:color="auto"/>
        <w:left w:val="none" w:sz="0" w:space="0" w:color="auto"/>
        <w:bottom w:val="none" w:sz="0" w:space="0" w:color="auto"/>
        <w:right w:val="none" w:sz="0" w:space="0" w:color="auto"/>
      </w:divBdr>
    </w:div>
    <w:div w:id="2131630349">
      <w:bodyDiv w:val="1"/>
      <w:marLeft w:val="0"/>
      <w:marRight w:val="0"/>
      <w:marTop w:val="0"/>
      <w:marBottom w:val="0"/>
      <w:divBdr>
        <w:top w:val="none" w:sz="0" w:space="0" w:color="auto"/>
        <w:left w:val="none" w:sz="0" w:space="0" w:color="auto"/>
        <w:bottom w:val="none" w:sz="0" w:space="0" w:color="auto"/>
        <w:right w:val="none" w:sz="0" w:space="0" w:color="auto"/>
      </w:divBdr>
      <w:divsChild>
        <w:div w:id="155389239">
          <w:marLeft w:val="0"/>
          <w:marRight w:val="0"/>
          <w:marTop w:val="0"/>
          <w:marBottom w:val="0"/>
          <w:divBdr>
            <w:top w:val="none" w:sz="0" w:space="0" w:color="auto"/>
            <w:left w:val="none" w:sz="0" w:space="0" w:color="auto"/>
            <w:bottom w:val="none" w:sz="0" w:space="0" w:color="auto"/>
            <w:right w:val="none" w:sz="0" w:space="0" w:color="auto"/>
          </w:divBdr>
        </w:div>
      </w:divsChild>
    </w:div>
    <w:div w:id="2143229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mrglobal.com/industry-reports/uk-tea-tea-beverages-marke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bes.com/sites/bernardmarr/2018/05/28/starbucks-using-big-data-analytics-and-artificial-intelligence-to-boost-performanc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factmr.com/report/coffee-subscription-marke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strategyhub.com/swot-analysis-of-starbucks-starbucks-swot/" TargetMode="External"/><Relationship Id="rId5" Type="http://schemas.openxmlformats.org/officeDocument/2006/relationships/footnotes" Target="footnotes.xml"/><Relationship Id="rId15" Type="http://schemas.openxmlformats.org/officeDocument/2006/relationships/hyperlink" Target="https://www.statista.com/statistics/218388/number-of-starbucks-stores-in-the-uk/" TargetMode="External"/><Relationship Id="rId10" Type="http://schemas.openxmlformats.org/officeDocument/2006/relationships/hyperlink" Target="https://pitchgrade.com/companies/starbuck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strategyhub.com/panera-bread-swot-analysis/" TargetMode="External"/><Relationship Id="rId14" Type="http://schemas.openxmlformats.org/officeDocument/2006/relationships/hyperlink" Target="https://stories.starbucks.com/emea/stories/2024/starbucks-files-uk-and-emea-accounts-for-the-fiscal-year-ended-october-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8C7D64-EE5C-470E-9840-98CA2CBB5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5</Pages>
  <Words>988</Words>
  <Characters>6496</Characters>
  <Application>Microsoft Office Word</Application>
  <DocSecurity>0</DocSecurity>
  <Lines>162</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Hajianfar, Amirhossein</dc:creator>
  <cp:keywords/>
  <dc:description/>
  <cp:lastModifiedBy>Mohammad Asadi</cp:lastModifiedBy>
  <cp:revision>10</cp:revision>
  <dcterms:created xsi:type="dcterms:W3CDTF">2024-10-20T10:28:00Z</dcterms:created>
  <dcterms:modified xsi:type="dcterms:W3CDTF">2024-10-25T14:17:00Z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a0562b1f4192abe8d8de82ce4ba554815f28665a633123c63c425a65cf368395</vt:lpwstr>
  </property>
</Properties>
</file>