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5194" w:rsidRDefault="00B60ACE" w:rsidP="006F47EF">
      <w:pPr>
        <w:pStyle w:val="Heading1"/>
      </w:pPr>
      <w:r>
        <w:t>Week 5</w:t>
      </w:r>
      <w:r>
        <w:tab/>
      </w:r>
      <w:bookmarkStart w:id="0" w:name="_GoBack"/>
      <w:bookmarkEnd w:id="0"/>
      <w:r w:rsidR="006F47EF">
        <w:t>Selecting and Pre-processing Tutorial</w:t>
      </w:r>
    </w:p>
    <w:p w:rsidR="006F47EF" w:rsidRDefault="006F47EF" w:rsidP="006F47EF">
      <w:r>
        <w:t>In this tutorial, we’ll learn how to perform some cleaning operations on our census dataset.</w:t>
      </w:r>
    </w:p>
    <w:p w:rsidR="006F47EF" w:rsidRDefault="006F47EF" w:rsidP="006F47EF">
      <w:pPr>
        <w:pStyle w:val="Heading2"/>
      </w:pPr>
      <w:r>
        <w:t>Analysing the Census Age Groups</w:t>
      </w:r>
    </w:p>
    <w:p w:rsidR="006F47EF" w:rsidRDefault="006F47EF" w:rsidP="00F165EC">
      <w:pPr>
        <w:jc w:val="both"/>
      </w:pPr>
      <w:r>
        <w:t>One thing you may have noticed in our interactions with our dataset in the previous tutorials is that our age groups are somewhat disjointed</w:t>
      </w:r>
      <w:r w:rsidR="00F165EC">
        <w:t xml:space="preserve"> and numerous. </w:t>
      </w:r>
      <w:r>
        <w:t>Having th</w:t>
      </w:r>
      <w:r w:rsidR="00F165EC">
        <w:t>ese categories displayed separately within a graph can make the display cluttered and make the information difficult to explain, so we’re going to aggregate age groups together.</w:t>
      </w:r>
    </w:p>
    <w:p w:rsidR="00B51F09" w:rsidRDefault="00B51F09" w:rsidP="00F165EC">
      <w:pPr>
        <w:jc w:val="both"/>
      </w:pPr>
      <w:r>
        <w:t xml:space="preserve">Download “Tutorial8.xlsx” from Moodle, which will contain the census information without any sorting information </w:t>
      </w:r>
      <w:r w:rsidR="00504CBA">
        <w:t>applied to the age group. You should hav</w:t>
      </w:r>
      <w:r w:rsidR="00FA61F2">
        <w:t>e a layout similar to Figure 1.</w:t>
      </w:r>
    </w:p>
    <w:p w:rsidR="00FA61F2" w:rsidRDefault="00FA61F2" w:rsidP="00F165EC">
      <w:pPr>
        <w:jc w:val="both"/>
      </w:pPr>
      <w:r>
        <w:rPr>
          <w:noProof/>
          <w:lang w:eastAsia="en-GB"/>
        </w:rPr>
        <w:drawing>
          <wp:inline distT="0" distB="0" distL="0" distR="0" wp14:anchorId="534AE297" wp14:editId="10F33439">
            <wp:extent cx="5731510" cy="30880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088005"/>
                    </a:xfrm>
                    <a:prstGeom prst="rect">
                      <a:avLst/>
                    </a:prstGeom>
                  </pic:spPr>
                </pic:pic>
              </a:graphicData>
            </a:graphic>
          </wp:inline>
        </w:drawing>
      </w:r>
    </w:p>
    <w:p w:rsidR="00FA61F2" w:rsidRDefault="00FA61F2" w:rsidP="00FA61F2">
      <w:pPr>
        <w:jc w:val="center"/>
      </w:pPr>
      <w:r>
        <w:t>Figure 1: Unformatted Dataset</w:t>
      </w:r>
    </w:p>
    <w:p w:rsidR="00FA61F2" w:rsidRDefault="00264298" w:rsidP="00FA61F2">
      <w:pPr>
        <w:jc w:val="both"/>
      </w:pPr>
      <w:r>
        <w:t>To demonstrate grouping, we’re going to transform the age groups into the following categories:</w:t>
      </w:r>
    </w:p>
    <w:p w:rsidR="00264298" w:rsidRDefault="00264298" w:rsidP="00264298">
      <w:pPr>
        <w:pStyle w:val="ListParagraph"/>
        <w:numPr>
          <w:ilvl w:val="0"/>
          <w:numId w:val="1"/>
        </w:numPr>
        <w:jc w:val="both"/>
      </w:pPr>
      <w:r>
        <w:t>Age 3 to 4</w:t>
      </w:r>
    </w:p>
    <w:p w:rsidR="00264298" w:rsidRDefault="00264298" w:rsidP="00264298">
      <w:pPr>
        <w:pStyle w:val="ListParagraph"/>
        <w:numPr>
          <w:ilvl w:val="0"/>
          <w:numId w:val="1"/>
        </w:numPr>
        <w:jc w:val="both"/>
      </w:pPr>
      <w:r>
        <w:t>Age 5 to 15</w:t>
      </w:r>
    </w:p>
    <w:p w:rsidR="00264298" w:rsidRDefault="00264298" w:rsidP="00264298">
      <w:pPr>
        <w:pStyle w:val="ListParagraph"/>
        <w:numPr>
          <w:ilvl w:val="0"/>
          <w:numId w:val="1"/>
        </w:numPr>
        <w:jc w:val="both"/>
      </w:pPr>
      <w:r>
        <w:t>Age 16 to 19</w:t>
      </w:r>
    </w:p>
    <w:p w:rsidR="00264298" w:rsidRDefault="00264298" w:rsidP="00264298">
      <w:pPr>
        <w:pStyle w:val="ListParagraph"/>
        <w:numPr>
          <w:ilvl w:val="0"/>
          <w:numId w:val="1"/>
        </w:numPr>
        <w:jc w:val="both"/>
      </w:pPr>
      <w:r>
        <w:t>Age 20 to 44</w:t>
      </w:r>
    </w:p>
    <w:p w:rsidR="00264298" w:rsidRDefault="00264298" w:rsidP="00264298">
      <w:pPr>
        <w:pStyle w:val="ListParagraph"/>
        <w:numPr>
          <w:ilvl w:val="0"/>
          <w:numId w:val="1"/>
        </w:numPr>
        <w:jc w:val="both"/>
      </w:pPr>
      <w:r>
        <w:t>Age 45 to 64</w:t>
      </w:r>
    </w:p>
    <w:p w:rsidR="00264298" w:rsidRDefault="00264298" w:rsidP="00264298">
      <w:pPr>
        <w:pStyle w:val="ListParagraph"/>
        <w:numPr>
          <w:ilvl w:val="0"/>
          <w:numId w:val="1"/>
        </w:numPr>
        <w:jc w:val="both"/>
      </w:pPr>
      <w:r>
        <w:t>Age 65 and over</w:t>
      </w:r>
    </w:p>
    <w:p w:rsidR="00264298" w:rsidRDefault="00264298" w:rsidP="00264298">
      <w:pPr>
        <w:pStyle w:val="Heading2"/>
      </w:pPr>
      <w:r>
        <w:t>Grouping Age Groups</w:t>
      </w:r>
    </w:p>
    <w:p w:rsidR="00C02FA7" w:rsidRDefault="00264298" w:rsidP="00C02FA7">
      <w:pPr>
        <w:jc w:val="both"/>
      </w:pPr>
      <w:r>
        <w:t>This tutorial will explain how to comp</w:t>
      </w:r>
      <w:r w:rsidR="003A7376">
        <w:t>ile the a</w:t>
      </w:r>
      <w:r w:rsidR="00C02FA7">
        <w:t xml:space="preserve">ges to Males speaking Welsh, which is the first category ordered in the spreadsheet. For ages 5 to 15, insert a blank row underneath the “Age 15” group by right clicking the row number underneath it and selecting “Insert”. A new row will be generated within the spreadsheet similar to Figure 2. We’ll make use of this row to store the totals from the age groups we are aggregating. </w:t>
      </w:r>
    </w:p>
    <w:p w:rsidR="00C02FA7" w:rsidRDefault="00C02FA7" w:rsidP="00C02FA7">
      <w:pPr>
        <w:jc w:val="both"/>
      </w:pPr>
    </w:p>
    <w:p w:rsidR="00C02FA7" w:rsidRDefault="00C02FA7" w:rsidP="00C02FA7">
      <w:pPr>
        <w:jc w:val="both"/>
      </w:pPr>
      <w:r>
        <w:rPr>
          <w:noProof/>
          <w:lang w:eastAsia="en-GB"/>
        </w:rPr>
        <w:lastRenderedPageBreak/>
        <w:drawing>
          <wp:inline distT="0" distB="0" distL="0" distR="0" wp14:anchorId="3D8ECBD6" wp14:editId="479411A2">
            <wp:extent cx="5731510" cy="30880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88005"/>
                    </a:xfrm>
                    <a:prstGeom prst="rect">
                      <a:avLst/>
                    </a:prstGeom>
                  </pic:spPr>
                </pic:pic>
              </a:graphicData>
            </a:graphic>
          </wp:inline>
        </w:drawing>
      </w:r>
    </w:p>
    <w:p w:rsidR="00C02FA7" w:rsidRDefault="00C02FA7" w:rsidP="00C02FA7">
      <w:pPr>
        <w:jc w:val="center"/>
      </w:pPr>
      <w:r>
        <w:t>Figure 2:</w:t>
      </w:r>
      <w:r w:rsidR="003B621F">
        <w:t xml:space="preserve"> Inserting a new row for Age 5-15 Aggregate</w:t>
      </w:r>
    </w:p>
    <w:p w:rsidR="00753017" w:rsidRDefault="00C02FA7" w:rsidP="00C02FA7">
      <w:pPr>
        <w:jc w:val="both"/>
      </w:pPr>
      <w:r>
        <w:t xml:space="preserve">Once this has been completed, type in the grouped information in the first three columns (so in our case “Age 5 to </w:t>
      </w:r>
      <w:r w:rsidR="00C11AFF">
        <w:t>1</w:t>
      </w:r>
      <w:r>
        <w:t xml:space="preserve">5, Males, Can Speak Welsh”). </w:t>
      </w:r>
      <w:r w:rsidR="00753017">
        <w:t>In the Wales column, click the empty cell and enter the following formula:</w:t>
      </w:r>
    </w:p>
    <w:p w:rsidR="00753017" w:rsidRDefault="00753017" w:rsidP="00753017">
      <w:pPr>
        <w:pBdr>
          <w:top w:val="single" w:sz="4" w:space="1" w:color="auto"/>
          <w:left w:val="single" w:sz="4" w:space="4" w:color="auto"/>
          <w:bottom w:val="single" w:sz="4" w:space="1" w:color="auto"/>
          <w:right w:val="single" w:sz="4" w:space="4" w:color="auto"/>
        </w:pBdr>
        <w:jc w:val="both"/>
      </w:pPr>
      <w:r>
        <w:t>=</w:t>
      </w:r>
      <w:proofErr w:type="gramStart"/>
      <w:r>
        <w:t>SUM(</w:t>
      </w:r>
      <w:proofErr w:type="gramEnd"/>
      <w:r>
        <w:t>D4:D7)</w:t>
      </w:r>
    </w:p>
    <w:p w:rsidR="00753017" w:rsidRDefault="00753017" w:rsidP="00C02FA7">
      <w:pPr>
        <w:jc w:val="both"/>
      </w:pPr>
      <w:r>
        <w:t>This formula combines the totals from the previous 3 age groups for Wales. You should end up with something similar to Figure 3.</w:t>
      </w:r>
    </w:p>
    <w:p w:rsidR="00C02FA7" w:rsidRDefault="00C02FA7" w:rsidP="00C02FA7">
      <w:pPr>
        <w:jc w:val="both"/>
      </w:pPr>
      <w:r>
        <w:t xml:space="preserve"> </w:t>
      </w:r>
      <w:r w:rsidR="005640B6">
        <w:rPr>
          <w:noProof/>
          <w:lang w:eastAsia="en-GB"/>
        </w:rPr>
        <w:drawing>
          <wp:inline distT="0" distB="0" distL="0" distR="0" wp14:anchorId="661A4D7A" wp14:editId="2107FF50">
            <wp:extent cx="5731510" cy="30880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88005"/>
                    </a:xfrm>
                    <a:prstGeom prst="rect">
                      <a:avLst/>
                    </a:prstGeom>
                  </pic:spPr>
                </pic:pic>
              </a:graphicData>
            </a:graphic>
          </wp:inline>
        </w:drawing>
      </w:r>
    </w:p>
    <w:p w:rsidR="005640B6" w:rsidRDefault="005640B6" w:rsidP="005640B6">
      <w:pPr>
        <w:jc w:val="center"/>
      </w:pPr>
      <w:r>
        <w:t>Figure 3:</w:t>
      </w:r>
      <w:r w:rsidR="003B621F">
        <w:t xml:space="preserve"> Calculating Wales Aggregate for Age 5-15</w:t>
      </w:r>
    </w:p>
    <w:p w:rsidR="005640B6" w:rsidRDefault="005640B6" w:rsidP="005640B6">
      <w:pPr>
        <w:jc w:val="both"/>
      </w:pPr>
      <w:r>
        <w:lastRenderedPageBreak/>
        <w:t>We can apply this formula to the local authorities by clicking and holding the mouse on the Wales cell’s square at the bottom right corner, and dragging the mouse across the other empty cells in that row. Once you’ve released the mouse, Excel will perform the summary on the other columns and the cells will fill with their totals. You should have something similar to Figure 4 once you have applied the formula across the entire row.</w:t>
      </w:r>
    </w:p>
    <w:p w:rsidR="005640B6" w:rsidRDefault="005640B6" w:rsidP="005640B6">
      <w:pPr>
        <w:jc w:val="both"/>
      </w:pPr>
      <w:r>
        <w:rPr>
          <w:noProof/>
          <w:lang w:eastAsia="en-GB"/>
        </w:rPr>
        <w:drawing>
          <wp:inline distT="0" distB="0" distL="0" distR="0" wp14:anchorId="0BCA6967" wp14:editId="61C1BF88">
            <wp:extent cx="5731510" cy="30880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088005"/>
                    </a:xfrm>
                    <a:prstGeom prst="rect">
                      <a:avLst/>
                    </a:prstGeom>
                  </pic:spPr>
                </pic:pic>
              </a:graphicData>
            </a:graphic>
          </wp:inline>
        </w:drawing>
      </w:r>
      <w:r>
        <w:t xml:space="preserve"> </w:t>
      </w:r>
    </w:p>
    <w:p w:rsidR="005640B6" w:rsidRDefault="005640B6" w:rsidP="005640B6">
      <w:pPr>
        <w:jc w:val="center"/>
      </w:pPr>
      <w:r>
        <w:t xml:space="preserve">Figure 4: </w:t>
      </w:r>
      <w:r w:rsidR="003B621F">
        <w:t>Calculating Local Authority Aggregates for Age 5-15</w:t>
      </w:r>
    </w:p>
    <w:p w:rsidR="00DC3436" w:rsidRDefault="00DC3436" w:rsidP="00DC3436">
      <w:pPr>
        <w:jc w:val="both"/>
      </w:pPr>
      <w:r>
        <w:t>Repeat the steps for the other age groups</w:t>
      </w:r>
      <w:r w:rsidR="00C11AFF">
        <w:t xml:space="preserve"> (16-19, 20-24 </w:t>
      </w:r>
      <w:proofErr w:type="spellStart"/>
      <w:r w:rsidR="00C11AFF">
        <w:t>etc</w:t>
      </w:r>
      <w:proofErr w:type="spellEnd"/>
      <w:r w:rsidR="00C11AFF">
        <w:t>)</w:t>
      </w:r>
      <w:r>
        <w:t>. Once you have completed the other age groups, apply the filter on the spreadsheet and select the age group. From here you can select the ag</w:t>
      </w:r>
      <w:r w:rsidR="003B621F">
        <w:t>e groups that you have created, and pass the filtered results to a new spreadsheet. You should have something similar to Figure 5 if you have done everything correctly.</w:t>
      </w:r>
    </w:p>
    <w:p w:rsidR="003B621F" w:rsidRDefault="003B621F" w:rsidP="00DC3436">
      <w:pPr>
        <w:jc w:val="both"/>
      </w:pPr>
      <w:r>
        <w:rPr>
          <w:noProof/>
          <w:lang w:eastAsia="en-GB"/>
        </w:rPr>
        <w:drawing>
          <wp:inline distT="0" distB="0" distL="0" distR="0" wp14:anchorId="15B815E4" wp14:editId="063D82EE">
            <wp:extent cx="5731510" cy="30880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88005"/>
                    </a:xfrm>
                    <a:prstGeom prst="rect">
                      <a:avLst/>
                    </a:prstGeom>
                  </pic:spPr>
                </pic:pic>
              </a:graphicData>
            </a:graphic>
          </wp:inline>
        </w:drawing>
      </w:r>
    </w:p>
    <w:p w:rsidR="003B621F" w:rsidRPr="00264298" w:rsidRDefault="003B621F" w:rsidP="003B621F">
      <w:pPr>
        <w:jc w:val="center"/>
      </w:pPr>
      <w:r>
        <w:t>Figure 5: Aggregated Results</w:t>
      </w:r>
    </w:p>
    <w:sectPr w:rsidR="003B621F" w:rsidRPr="0026429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61FB0" w:rsidRDefault="00061FB0" w:rsidP="00207AE7">
      <w:pPr>
        <w:spacing w:after="0" w:line="240" w:lineRule="auto"/>
      </w:pPr>
      <w:r>
        <w:separator/>
      </w:r>
    </w:p>
  </w:endnote>
  <w:endnote w:type="continuationSeparator" w:id="0">
    <w:p w:rsidR="00061FB0" w:rsidRDefault="00061FB0" w:rsidP="00207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7AE7" w:rsidRDefault="00207AE7">
    <w:pPr>
      <w:pStyle w:val="Footer"/>
    </w:pPr>
    <w:r>
      <w:t>UWTSD</w:t>
    </w:r>
    <w:r>
      <w:tab/>
    </w:r>
    <w:proofErr w:type="spellStart"/>
    <w:r>
      <w:t>RMullins</w:t>
    </w:r>
    <w:proofErr w:type="spellEnd"/>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61FB0" w:rsidRDefault="00061FB0" w:rsidP="00207AE7">
      <w:pPr>
        <w:spacing w:after="0" w:line="240" w:lineRule="auto"/>
      </w:pPr>
      <w:r>
        <w:separator/>
      </w:r>
    </w:p>
  </w:footnote>
  <w:footnote w:type="continuationSeparator" w:id="0">
    <w:p w:rsidR="00061FB0" w:rsidRDefault="00061FB0" w:rsidP="00207AE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7AE7" w:rsidRDefault="00207AE7">
    <w:pPr>
      <w:pStyle w:val="Header"/>
    </w:pPr>
    <w:r>
      <w:t>SBUS5105</w:t>
    </w:r>
    <w:r>
      <w:tab/>
      <w:t>DB&amp;BI</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C62F60"/>
    <w:multiLevelType w:val="hybridMultilevel"/>
    <w:tmpl w:val="3FD40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47EF"/>
    <w:rsid w:val="00061FB0"/>
    <w:rsid w:val="00207AE7"/>
    <w:rsid w:val="00264298"/>
    <w:rsid w:val="003A7376"/>
    <w:rsid w:val="003B621F"/>
    <w:rsid w:val="00425194"/>
    <w:rsid w:val="00504CBA"/>
    <w:rsid w:val="005640B6"/>
    <w:rsid w:val="006F47EF"/>
    <w:rsid w:val="00753017"/>
    <w:rsid w:val="00A47B96"/>
    <w:rsid w:val="00B51F09"/>
    <w:rsid w:val="00B60ACE"/>
    <w:rsid w:val="00C02FA7"/>
    <w:rsid w:val="00C11AFF"/>
    <w:rsid w:val="00DC3436"/>
    <w:rsid w:val="00E01BB1"/>
    <w:rsid w:val="00F165EC"/>
    <w:rsid w:val="00FA6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E48BA07-E39C-42A0-A051-B4D64FBE2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F47E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F47E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F47EF"/>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6F47EF"/>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264298"/>
    <w:pPr>
      <w:ind w:left="720"/>
      <w:contextualSpacing/>
    </w:pPr>
  </w:style>
  <w:style w:type="paragraph" w:styleId="Header">
    <w:name w:val="header"/>
    <w:basedOn w:val="Normal"/>
    <w:link w:val="HeaderChar"/>
    <w:uiPriority w:val="99"/>
    <w:unhideWhenUsed/>
    <w:rsid w:val="00207A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AE7"/>
  </w:style>
  <w:style w:type="paragraph" w:styleId="Footer">
    <w:name w:val="footer"/>
    <w:basedOn w:val="Normal"/>
    <w:link w:val="FooterChar"/>
    <w:uiPriority w:val="99"/>
    <w:unhideWhenUsed/>
    <w:rsid w:val="00207A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A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3</Pages>
  <Words>406</Words>
  <Characters>2319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RMullins</dc:creator>
  <cp:keywords/>
  <dc:description/>
  <cp:lastModifiedBy>SAW-1</cp:lastModifiedBy>
  <cp:revision>5</cp:revision>
  <dcterms:created xsi:type="dcterms:W3CDTF">2016-02-09T11:22:00Z</dcterms:created>
  <dcterms:modified xsi:type="dcterms:W3CDTF">2016-02-18T11:35:00Z</dcterms:modified>
</cp:coreProperties>
</file>