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6D70F3" w14:textId="77777777" w:rsidR="000425D9" w:rsidRDefault="000425D9" w:rsidP="002F4376">
      <w:pPr>
        <w:spacing w:line="360" w:lineRule="auto"/>
        <w:jc w:val="both"/>
        <w:rPr>
          <w:rFonts w:ascii="Arial" w:hAnsi="Arial" w:cs="Arial"/>
        </w:rPr>
      </w:pPr>
    </w:p>
    <w:p w14:paraId="1B283D0D" w14:textId="77777777" w:rsidR="000425D9" w:rsidRPr="009B3FB0" w:rsidRDefault="000425D9" w:rsidP="009B3FB0">
      <w:pPr>
        <w:spacing w:line="360" w:lineRule="auto"/>
        <w:jc w:val="both"/>
        <w:rPr>
          <w:rFonts w:ascii="Arial" w:hAnsi="Arial" w:cs="Arial"/>
        </w:rPr>
      </w:pPr>
    </w:p>
    <w:p w14:paraId="2A2F60B9" w14:textId="77777777" w:rsidR="000425D9" w:rsidRPr="009B3FB0" w:rsidRDefault="000425D9" w:rsidP="009B3FB0">
      <w:pPr>
        <w:spacing w:line="360" w:lineRule="auto"/>
        <w:jc w:val="both"/>
        <w:rPr>
          <w:rFonts w:ascii="Arial" w:hAnsi="Arial" w:cs="Arial"/>
        </w:rPr>
      </w:pPr>
    </w:p>
    <w:p w14:paraId="340D0EEF" w14:textId="77777777" w:rsidR="000425D9" w:rsidRPr="009B3FB0" w:rsidRDefault="000425D9" w:rsidP="009B3FB0">
      <w:pPr>
        <w:spacing w:line="360" w:lineRule="auto"/>
        <w:jc w:val="both"/>
        <w:rPr>
          <w:rFonts w:ascii="Arial" w:hAnsi="Arial" w:cs="Arial"/>
        </w:rPr>
      </w:pPr>
    </w:p>
    <w:p w14:paraId="277B18E2" w14:textId="77777777" w:rsidR="000425D9" w:rsidRPr="009B3FB0" w:rsidRDefault="000425D9" w:rsidP="009B3FB0">
      <w:pPr>
        <w:spacing w:line="360" w:lineRule="auto"/>
        <w:jc w:val="both"/>
        <w:rPr>
          <w:rFonts w:ascii="Arial" w:hAnsi="Arial" w:cs="Arial"/>
        </w:rPr>
      </w:pPr>
    </w:p>
    <w:p w14:paraId="49E5B20D" w14:textId="77777777" w:rsidR="0089251F" w:rsidRDefault="0089251F" w:rsidP="003D6D27">
      <w:pPr>
        <w:spacing w:line="360" w:lineRule="auto"/>
        <w:rPr>
          <w:rFonts w:ascii="Arial" w:hAnsi="Arial" w:cs="Arial"/>
        </w:rPr>
      </w:pPr>
    </w:p>
    <w:p w14:paraId="634D98CA" w14:textId="77777777" w:rsidR="003D6D27" w:rsidRDefault="003D6D27" w:rsidP="003D6D27">
      <w:pPr>
        <w:spacing w:line="360" w:lineRule="auto"/>
        <w:rPr>
          <w:rFonts w:ascii="Arial" w:hAnsi="Arial" w:cs="Arial"/>
        </w:rPr>
      </w:pPr>
    </w:p>
    <w:p w14:paraId="0A752C43" w14:textId="77777777" w:rsidR="003D6D27" w:rsidRDefault="003D6D27" w:rsidP="003D6D27">
      <w:pPr>
        <w:spacing w:line="360" w:lineRule="auto"/>
        <w:rPr>
          <w:rFonts w:ascii="Arial" w:hAnsi="Arial" w:cs="Arial"/>
        </w:rPr>
      </w:pPr>
    </w:p>
    <w:p w14:paraId="03FE9C87" w14:textId="7968F0AA" w:rsidR="000425D9" w:rsidRDefault="000425D9" w:rsidP="009B3FB0">
      <w:pPr>
        <w:spacing w:line="360" w:lineRule="auto"/>
        <w:jc w:val="center"/>
        <w:rPr>
          <w:rFonts w:ascii="Arial" w:hAnsi="Arial" w:cs="Arial"/>
        </w:rPr>
      </w:pPr>
      <w:r w:rsidRPr="009B3FB0">
        <w:rPr>
          <w:rFonts w:ascii="Arial" w:hAnsi="Arial" w:cs="Arial"/>
        </w:rPr>
        <w:t>Student Name: Hollie Williams</w:t>
      </w:r>
    </w:p>
    <w:p w14:paraId="118AE99A" w14:textId="20FC624F" w:rsidR="0069602E" w:rsidRPr="009B3FB0" w:rsidRDefault="0069602E" w:rsidP="009B3FB0">
      <w:pPr>
        <w:spacing w:line="360" w:lineRule="auto"/>
        <w:jc w:val="center"/>
        <w:rPr>
          <w:rFonts w:ascii="Arial" w:hAnsi="Arial" w:cs="Arial"/>
        </w:rPr>
      </w:pPr>
      <w:r>
        <w:rPr>
          <w:rFonts w:ascii="Arial" w:hAnsi="Arial" w:cs="Arial"/>
        </w:rPr>
        <w:t>Student Number: 2540047</w:t>
      </w:r>
    </w:p>
    <w:p w14:paraId="14FC3D50" w14:textId="6DC738AA" w:rsidR="000425D9" w:rsidRPr="009B3FB0" w:rsidRDefault="000425D9" w:rsidP="009B3FB0">
      <w:pPr>
        <w:spacing w:line="360" w:lineRule="auto"/>
        <w:jc w:val="center"/>
        <w:rPr>
          <w:rFonts w:ascii="Arial" w:hAnsi="Arial" w:cs="Arial"/>
        </w:rPr>
      </w:pPr>
      <w:r w:rsidRPr="009B3FB0">
        <w:rPr>
          <w:rFonts w:ascii="Arial" w:hAnsi="Arial" w:cs="Arial"/>
        </w:rPr>
        <w:t xml:space="preserve">Assignment Title: </w:t>
      </w:r>
      <w:r w:rsidR="003579CB">
        <w:rPr>
          <w:rFonts w:ascii="Arial" w:hAnsi="Arial" w:cs="Arial"/>
        </w:rPr>
        <w:t>A</w:t>
      </w:r>
      <w:r w:rsidRPr="009B3FB0">
        <w:rPr>
          <w:rFonts w:ascii="Arial" w:hAnsi="Arial" w:cs="Arial"/>
        </w:rPr>
        <w:t>uthenticity and the role of the leader</w:t>
      </w:r>
    </w:p>
    <w:p w14:paraId="764C7A02" w14:textId="0F5D73A9" w:rsidR="000425D9" w:rsidRDefault="000425D9" w:rsidP="009B3FB0">
      <w:pPr>
        <w:spacing w:line="360" w:lineRule="auto"/>
        <w:jc w:val="center"/>
        <w:rPr>
          <w:rFonts w:ascii="Arial" w:hAnsi="Arial" w:cs="Arial"/>
        </w:rPr>
      </w:pPr>
      <w:r w:rsidRPr="009B3FB0">
        <w:rPr>
          <w:rFonts w:ascii="Arial" w:hAnsi="Arial" w:cs="Arial"/>
        </w:rPr>
        <w:t>Course Code: BMPF7302D</w:t>
      </w:r>
    </w:p>
    <w:p w14:paraId="31B71503" w14:textId="1A6987D6" w:rsidR="00AC35BB" w:rsidRPr="009B3FB0" w:rsidRDefault="00AC35BB" w:rsidP="009B3FB0">
      <w:pPr>
        <w:spacing w:line="360" w:lineRule="auto"/>
        <w:jc w:val="center"/>
        <w:rPr>
          <w:rFonts w:ascii="Arial" w:hAnsi="Arial" w:cs="Arial"/>
        </w:rPr>
      </w:pPr>
      <w:r>
        <w:rPr>
          <w:rFonts w:ascii="Arial" w:hAnsi="Arial" w:cs="Arial"/>
        </w:rPr>
        <w:t>Submission Date: 15</w:t>
      </w:r>
      <w:r w:rsidRPr="00AC35BB">
        <w:rPr>
          <w:rFonts w:ascii="Arial" w:hAnsi="Arial" w:cs="Arial"/>
          <w:vertAlign w:val="superscript"/>
        </w:rPr>
        <w:t>th</w:t>
      </w:r>
      <w:r>
        <w:rPr>
          <w:rFonts w:ascii="Arial" w:hAnsi="Arial" w:cs="Arial"/>
        </w:rPr>
        <w:t xml:space="preserve"> September 2026</w:t>
      </w:r>
    </w:p>
    <w:p w14:paraId="7936E986" w14:textId="0DEC53A2" w:rsidR="000425D9" w:rsidRPr="009B3FB0" w:rsidRDefault="006524F4" w:rsidP="009B3FB0">
      <w:pPr>
        <w:spacing w:line="360" w:lineRule="auto"/>
        <w:jc w:val="center"/>
        <w:rPr>
          <w:rFonts w:ascii="Arial" w:hAnsi="Arial" w:cs="Arial"/>
        </w:rPr>
      </w:pPr>
      <w:r w:rsidRPr="009B3FB0">
        <w:rPr>
          <w:rFonts w:ascii="Arial" w:hAnsi="Arial" w:cs="Arial"/>
        </w:rPr>
        <w:t xml:space="preserve">Word Count: </w:t>
      </w:r>
      <w:r w:rsidR="0059322F">
        <w:rPr>
          <w:rFonts w:ascii="Arial" w:hAnsi="Arial" w:cs="Arial"/>
        </w:rPr>
        <w:t>75</w:t>
      </w:r>
      <w:r w:rsidR="00174C5C">
        <w:rPr>
          <w:rFonts w:ascii="Arial" w:hAnsi="Arial" w:cs="Arial"/>
        </w:rPr>
        <w:t>57</w:t>
      </w:r>
      <w:r w:rsidR="00230E72">
        <w:rPr>
          <w:rFonts w:ascii="Arial" w:hAnsi="Arial" w:cs="Arial"/>
        </w:rPr>
        <w:t>/</w:t>
      </w:r>
      <w:r w:rsidR="002258A9">
        <w:rPr>
          <w:rFonts w:ascii="Arial" w:hAnsi="Arial" w:cs="Arial"/>
        </w:rPr>
        <w:t>7500</w:t>
      </w:r>
    </w:p>
    <w:p w14:paraId="590CB729" w14:textId="77777777" w:rsidR="000425D9" w:rsidRPr="009B3FB0" w:rsidRDefault="000425D9" w:rsidP="009B3FB0">
      <w:pPr>
        <w:spacing w:line="360" w:lineRule="auto"/>
        <w:jc w:val="both"/>
        <w:rPr>
          <w:rFonts w:ascii="Arial" w:hAnsi="Arial" w:cs="Arial"/>
        </w:rPr>
      </w:pPr>
    </w:p>
    <w:p w14:paraId="1B7DA017" w14:textId="77777777" w:rsidR="000425D9" w:rsidRPr="009B3FB0" w:rsidRDefault="000425D9" w:rsidP="009B3FB0">
      <w:pPr>
        <w:spacing w:line="360" w:lineRule="auto"/>
        <w:jc w:val="both"/>
        <w:rPr>
          <w:rFonts w:ascii="Arial" w:hAnsi="Arial" w:cs="Arial"/>
        </w:rPr>
      </w:pPr>
    </w:p>
    <w:p w14:paraId="0C0B39E1" w14:textId="77777777" w:rsidR="000425D9" w:rsidRPr="009B3FB0" w:rsidRDefault="000425D9" w:rsidP="009B3FB0">
      <w:pPr>
        <w:spacing w:line="360" w:lineRule="auto"/>
        <w:jc w:val="both"/>
        <w:rPr>
          <w:rFonts w:ascii="Arial" w:hAnsi="Arial" w:cs="Arial"/>
        </w:rPr>
      </w:pPr>
    </w:p>
    <w:p w14:paraId="250BE065" w14:textId="77777777" w:rsidR="000425D9" w:rsidRPr="009B3FB0" w:rsidRDefault="000425D9" w:rsidP="009B3FB0">
      <w:pPr>
        <w:spacing w:line="360" w:lineRule="auto"/>
        <w:jc w:val="both"/>
        <w:rPr>
          <w:rFonts w:ascii="Arial" w:hAnsi="Arial" w:cs="Arial"/>
        </w:rPr>
      </w:pPr>
    </w:p>
    <w:p w14:paraId="1272CC9B" w14:textId="77777777" w:rsidR="000425D9" w:rsidRPr="009B3FB0" w:rsidRDefault="000425D9" w:rsidP="009B3FB0">
      <w:pPr>
        <w:spacing w:line="360" w:lineRule="auto"/>
        <w:jc w:val="both"/>
        <w:rPr>
          <w:rFonts w:ascii="Arial" w:hAnsi="Arial" w:cs="Arial"/>
        </w:rPr>
      </w:pPr>
    </w:p>
    <w:p w14:paraId="3BFF02E2" w14:textId="77777777" w:rsidR="000425D9" w:rsidRPr="009B3FB0" w:rsidRDefault="000425D9" w:rsidP="009B3FB0">
      <w:pPr>
        <w:spacing w:line="360" w:lineRule="auto"/>
        <w:jc w:val="both"/>
        <w:rPr>
          <w:rFonts w:ascii="Arial" w:hAnsi="Arial" w:cs="Arial"/>
        </w:rPr>
      </w:pPr>
    </w:p>
    <w:p w14:paraId="47B57FD8" w14:textId="77777777" w:rsidR="000425D9" w:rsidRPr="009B3FB0" w:rsidRDefault="000425D9" w:rsidP="009B3FB0">
      <w:pPr>
        <w:spacing w:line="360" w:lineRule="auto"/>
        <w:jc w:val="both"/>
        <w:rPr>
          <w:rFonts w:ascii="Arial" w:hAnsi="Arial" w:cs="Arial"/>
        </w:rPr>
      </w:pPr>
    </w:p>
    <w:p w14:paraId="4BF7B98B" w14:textId="77777777" w:rsidR="006E479C" w:rsidRDefault="006E479C" w:rsidP="00105532">
      <w:pPr>
        <w:spacing w:line="360" w:lineRule="auto"/>
        <w:jc w:val="both"/>
        <w:rPr>
          <w:rFonts w:ascii="Arial" w:hAnsi="Arial" w:cs="Arial"/>
        </w:rPr>
      </w:pPr>
    </w:p>
    <w:p w14:paraId="064AAB67" w14:textId="77777777" w:rsidR="006E479C" w:rsidRDefault="006E479C" w:rsidP="00105532">
      <w:pPr>
        <w:spacing w:line="360" w:lineRule="auto"/>
        <w:jc w:val="both"/>
        <w:rPr>
          <w:rFonts w:ascii="Arial" w:hAnsi="Arial" w:cs="Arial"/>
        </w:rPr>
      </w:pPr>
    </w:p>
    <w:p w14:paraId="7C1F9F3F" w14:textId="77777777" w:rsidR="006E479C" w:rsidRDefault="006E479C" w:rsidP="00105532">
      <w:pPr>
        <w:spacing w:line="360" w:lineRule="auto"/>
        <w:jc w:val="both"/>
        <w:rPr>
          <w:rFonts w:ascii="Arial" w:hAnsi="Arial" w:cs="Arial"/>
        </w:rPr>
      </w:pPr>
    </w:p>
    <w:p w14:paraId="701E7C1F" w14:textId="53BD7605" w:rsidR="006E479C" w:rsidRPr="006E479C" w:rsidRDefault="006E479C" w:rsidP="006E479C">
      <w:pPr>
        <w:pStyle w:val="Heading1"/>
        <w:rPr>
          <w:rFonts w:ascii="Arial" w:hAnsi="Arial" w:cs="Arial"/>
          <w:color w:val="FFFFFF" w:themeColor="background1"/>
          <w:sz w:val="24"/>
          <w:szCs w:val="24"/>
        </w:rPr>
      </w:pPr>
      <w:bookmarkStart w:id="0" w:name="_Toc239084638"/>
      <w:r w:rsidRPr="006E479C">
        <w:rPr>
          <w:rFonts w:ascii="Arial" w:hAnsi="Arial" w:cs="Arial"/>
          <w:color w:val="FFFFFF" w:themeColor="background1"/>
          <w:sz w:val="24"/>
          <w:szCs w:val="24"/>
        </w:rPr>
        <w:lastRenderedPageBreak/>
        <w:t>AI Decl</w:t>
      </w:r>
      <w:r w:rsidR="0038769A">
        <w:rPr>
          <w:rFonts w:ascii="Arial" w:hAnsi="Arial" w:cs="Arial"/>
          <w:color w:val="FFFFFF" w:themeColor="background1"/>
          <w:sz w:val="24"/>
          <w:szCs w:val="24"/>
        </w:rPr>
        <w:t>a</w:t>
      </w:r>
      <w:r w:rsidRPr="006E479C">
        <w:rPr>
          <w:rFonts w:ascii="Arial" w:hAnsi="Arial" w:cs="Arial"/>
          <w:color w:val="FFFFFF" w:themeColor="background1"/>
          <w:sz w:val="24"/>
          <w:szCs w:val="24"/>
        </w:rPr>
        <w:t>ration</w:t>
      </w:r>
      <w:bookmarkEnd w:id="0"/>
    </w:p>
    <w:p w14:paraId="3E13F7A1" w14:textId="326537E8" w:rsidR="000425D9" w:rsidRPr="00105532" w:rsidRDefault="00105532" w:rsidP="00105532">
      <w:pPr>
        <w:spacing w:line="360" w:lineRule="auto"/>
        <w:jc w:val="both"/>
        <w:rPr>
          <w:rFonts w:ascii="Arial" w:hAnsi="Arial" w:cs="Arial"/>
        </w:rPr>
      </w:pPr>
      <w:r w:rsidRPr="00105532">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9D71BBD" w14:textId="77777777" w:rsidR="000425D9" w:rsidRPr="009B3FB0" w:rsidRDefault="000425D9" w:rsidP="009B3FB0">
      <w:pPr>
        <w:spacing w:line="360" w:lineRule="auto"/>
        <w:jc w:val="both"/>
        <w:rPr>
          <w:rFonts w:ascii="Arial" w:hAnsi="Arial" w:cs="Arial"/>
        </w:rPr>
      </w:pPr>
    </w:p>
    <w:p w14:paraId="7261FB53" w14:textId="77777777" w:rsidR="000425D9" w:rsidRPr="009B3FB0" w:rsidRDefault="000425D9" w:rsidP="009B3FB0">
      <w:pPr>
        <w:spacing w:line="360" w:lineRule="auto"/>
        <w:jc w:val="both"/>
        <w:rPr>
          <w:rFonts w:ascii="Arial" w:hAnsi="Arial" w:cs="Arial"/>
        </w:rPr>
      </w:pPr>
    </w:p>
    <w:p w14:paraId="24B3B21E" w14:textId="77777777" w:rsidR="000425D9" w:rsidRPr="009B3FB0" w:rsidRDefault="000425D9" w:rsidP="009B3FB0">
      <w:pPr>
        <w:spacing w:line="360" w:lineRule="auto"/>
        <w:jc w:val="both"/>
        <w:rPr>
          <w:rFonts w:ascii="Arial" w:hAnsi="Arial" w:cs="Arial"/>
        </w:rPr>
      </w:pPr>
    </w:p>
    <w:p w14:paraId="49D3A331" w14:textId="77777777" w:rsidR="000425D9" w:rsidRPr="009B3FB0" w:rsidRDefault="000425D9" w:rsidP="009B3FB0">
      <w:pPr>
        <w:spacing w:line="360" w:lineRule="auto"/>
        <w:jc w:val="both"/>
        <w:rPr>
          <w:rFonts w:ascii="Arial" w:hAnsi="Arial" w:cs="Arial"/>
        </w:rPr>
      </w:pPr>
    </w:p>
    <w:p w14:paraId="2A9A337A" w14:textId="77777777" w:rsidR="009B3FB0" w:rsidRDefault="009B3FB0" w:rsidP="009B3FB0">
      <w:pPr>
        <w:spacing w:line="360" w:lineRule="auto"/>
        <w:jc w:val="both"/>
        <w:rPr>
          <w:rFonts w:ascii="Arial" w:hAnsi="Arial" w:cs="Arial"/>
        </w:rPr>
      </w:pPr>
    </w:p>
    <w:p w14:paraId="31A2113B" w14:textId="77777777" w:rsidR="006E479C" w:rsidRDefault="006E479C" w:rsidP="009B3FB0">
      <w:pPr>
        <w:spacing w:line="360" w:lineRule="auto"/>
        <w:jc w:val="both"/>
        <w:rPr>
          <w:rFonts w:ascii="Arial" w:hAnsi="Arial" w:cs="Arial"/>
        </w:rPr>
      </w:pPr>
    </w:p>
    <w:p w14:paraId="74310175" w14:textId="77777777" w:rsidR="006E479C" w:rsidRDefault="006E479C" w:rsidP="009B3FB0">
      <w:pPr>
        <w:spacing w:line="360" w:lineRule="auto"/>
        <w:jc w:val="both"/>
        <w:rPr>
          <w:rFonts w:ascii="Arial" w:hAnsi="Arial" w:cs="Arial"/>
        </w:rPr>
      </w:pPr>
    </w:p>
    <w:p w14:paraId="23B1CD6C" w14:textId="77777777" w:rsidR="006E479C" w:rsidRDefault="006E479C" w:rsidP="009B3FB0">
      <w:pPr>
        <w:spacing w:line="360" w:lineRule="auto"/>
        <w:jc w:val="both"/>
        <w:rPr>
          <w:rFonts w:ascii="Arial" w:hAnsi="Arial" w:cs="Arial"/>
        </w:rPr>
      </w:pPr>
    </w:p>
    <w:p w14:paraId="1995959B" w14:textId="77777777" w:rsidR="006E479C" w:rsidRDefault="006E479C" w:rsidP="009B3FB0">
      <w:pPr>
        <w:spacing w:line="360" w:lineRule="auto"/>
        <w:jc w:val="both"/>
        <w:rPr>
          <w:rFonts w:ascii="Arial" w:hAnsi="Arial" w:cs="Arial"/>
        </w:rPr>
      </w:pPr>
    </w:p>
    <w:p w14:paraId="7D6BA018" w14:textId="77777777" w:rsidR="006E479C" w:rsidRDefault="006E479C" w:rsidP="009B3FB0">
      <w:pPr>
        <w:spacing w:line="360" w:lineRule="auto"/>
        <w:jc w:val="both"/>
        <w:rPr>
          <w:rFonts w:ascii="Arial" w:hAnsi="Arial" w:cs="Arial"/>
        </w:rPr>
      </w:pPr>
    </w:p>
    <w:p w14:paraId="329687DE" w14:textId="77777777" w:rsidR="006E479C" w:rsidRDefault="006E479C" w:rsidP="009B3FB0">
      <w:pPr>
        <w:spacing w:line="360" w:lineRule="auto"/>
        <w:jc w:val="both"/>
        <w:rPr>
          <w:rFonts w:ascii="Arial" w:hAnsi="Arial" w:cs="Arial"/>
        </w:rPr>
      </w:pPr>
    </w:p>
    <w:p w14:paraId="65E79550" w14:textId="77777777" w:rsidR="006E479C" w:rsidRDefault="006E479C" w:rsidP="009B3FB0">
      <w:pPr>
        <w:spacing w:line="360" w:lineRule="auto"/>
        <w:jc w:val="both"/>
        <w:rPr>
          <w:rFonts w:ascii="Arial" w:hAnsi="Arial" w:cs="Arial"/>
        </w:rPr>
      </w:pPr>
    </w:p>
    <w:p w14:paraId="4DADDDF9" w14:textId="77777777" w:rsidR="006E479C" w:rsidRDefault="006E479C" w:rsidP="009B3FB0">
      <w:pPr>
        <w:spacing w:line="360" w:lineRule="auto"/>
        <w:jc w:val="both"/>
        <w:rPr>
          <w:rFonts w:ascii="Arial" w:hAnsi="Arial" w:cs="Arial"/>
        </w:rPr>
      </w:pPr>
    </w:p>
    <w:p w14:paraId="2ACEAF74" w14:textId="77777777" w:rsidR="006E479C" w:rsidRDefault="006E479C" w:rsidP="009B3FB0">
      <w:pPr>
        <w:spacing w:line="360" w:lineRule="auto"/>
        <w:jc w:val="both"/>
        <w:rPr>
          <w:rFonts w:ascii="Arial" w:hAnsi="Arial" w:cs="Arial"/>
        </w:rPr>
      </w:pPr>
    </w:p>
    <w:p w14:paraId="357BAF97" w14:textId="77777777" w:rsidR="006E479C" w:rsidRDefault="006E479C" w:rsidP="009B3FB0">
      <w:pPr>
        <w:spacing w:line="360" w:lineRule="auto"/>
        <w:jc w:val="both"/>
        <w:rPr>
          <w:rFonts w:ascii="Arial" w:hAnsi="Arial" w:cs="Arial"/>
        </w:rPr>
      </w:pPr>
    </w:p>
    <w:p w14:paraId="19E95DAD" w14:textId="77777777" w:rsidR="006E479C" w:rsidRDefault="006E479C" w:rsidP="009B3FB0">
      <w:pPr>
        <w:spacing w:line="360" w:lineRule="auto"/>
        <w:jc w:val="both"/>
        <w:rPr>
          <w:rFonts w:ascii="Arial" w:hAnsi="Arial" w:cs="Arial"/>
        </w:rPr>
      </w:pPr>
    </w:p>
    <w:p w14:paraId="7CD47EE6" w14:textId="77777777" w:rsidR="006E479C" w:rsidRDefault="006E479C" w:rsidP="009B3FB0">
      <w:pPr>
        <w:spacing w:line="360" w:lineRule="auto"/>
        <w:jc w:val="both"/>
        <w:rPr>
          <w:rFonts w:ascii="Arial" w:hAnsi="Arial" w:cs="Arial"/>
        </w:rPr>
      </w:pPr>
    </w:p>
    <w:p w14:paraId="69B33278" w14:textId="77777777" w:rsidR="006E479C" w:rsidRDefault="006E479C" w:rsidP="009B3FB0">
      <w:pPr>
        <w:spacing w:line="360" w:lineRule="auto"/>
        <w:jc w:val="both"/>
        <w:rPr>
          <w:rFonts w:ascii="Arial" w:hAnsi="Arial" w:cs="Arial"/>
        </w:rPr>
      </w:pPr>
    </w:p>
    <w:p w14:paraId="7017F28F" w14:textId="77777777" w:rsidR="00590595" w:rsidRDefault="00590595" w:rsidP="009B3FB0">
      <w:pPr>
        <w:spacing w:line="360" w:lineRule="auto"/>
        <w:jc w:val="both"/>
        <w:rPr>
          <w:rFonts w:ascii="Arial" w:hAnsi="Arial" w:cs="Arial"/>
        </w:rPr>
      </w:pPr>
    </w:p>
    <w:p w14:paraId="212C0FC2" w14:textId="77777777" w:rsidR="006E479C" w:rsidRDefault="006E479C" w:rsidP="009B3FB0">
      <w:pPr>
        <w:spacing w:line="360" w:lineRule="auto"/>
        <w:jc w:val="both"/>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1078900644"/>
        <w:docPartObj>
          <w:docPartGallery w:val="Table of Contents"/>
          <w:docPartUnique/>
        </w:docPartObj>
      </w:sdtPr>
      <w:sdtEndPr>
        <w:rPr>
          <w:b/>
          <w:bCs/>
          <w:noProof/>
        </w:rPr>
      </w:sdtEndPr>
      <w:sdtContent>
        <w:p w14:paraId="58CA4D81" w14:textId="22B39E9F" w:rsidR="000B0668" w:rsidRPr="003D675A" w:rsidRDefault="000B0668" w:rsidP="003D675A">
          <w:pPr>
            <w:pStyle w:val="TOCHeading"/>
            <w:jc w:val="center"/>
            <w:rPr>
              <w:color w:val="auto"/>
              <w:u w:val="single"/>
            </w:rPr>
          </w:pPr>
          <w:r w:rsidRPr="003D675A">
            <w:rPr>
              <w:color w:val="auto"/>
              <w:u w:val="single"/>
            </w:rPr>
            <w:t>Contents</w:t>
          </w:r>
        </w:p>
        <w:p w14:paraId="69225251" w14:textId="2D93DEFF" w:rsidR="001A4CBC" w:rsidRDefault="000B066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9084638" w:history="1">
            <w:r w:rsidR="001A4CBC" w:rsidRPr="008F7ECA">
              <w:rPr>
                <w:rStyle w:val="Hyperlink"/>
                <w:rFonts w:ascii="Arial" w:hAnsi="Arial" w:cs="Arial"/>
                <w:noProof/>
              </w:rPr>
              <w:t>AI Declaration</w:t>
            </w:r>
            <w:r w:rsidR="001A4CBC">
              <w:rPr>
                <w:noProof/>
                <w:webHidden/>
              </w:rPr>
              <w:tab/>
            </w:r>
            <w:r w:rsidR="001A4CBC">
              <w:rPr>
                <w:noProof/>
                <w:webHidden/>
              </w:rPr>
              <w:fldChar w:fldCharType="begin"/>
            </w:r>
            <w:r w:rsidR="001A4CBC">
              <w:rPr>
                <w:noProof/>
                <w:webHidden/>
              </w:rPr>
              <w:instrText xml:space="preserve"> PAGEREF _Toc239084638 \h </w:instrText>
            </w:r>
            <w:r w:rsidR="001A4CBC">
              <w:rPr>
                <w:noProof/>
                <w:webHidden/>
              </w:rPr>
            </w:r>
            <w:r w:rsidR="001A4CBC">
              <w:rPr>
                <w:noProof/>
                <w:webHidden/>
              </w:rPr>
              <w:fldChar w:fldCharType="separate"/>
            </w:r>
            <w:r w:rsidR="001A4CBC">
              <w:rPr>
                <w:noProof/>
                <w:webHidden/>
              </w:rPr>
              <w:t>2</w:t>
            </w:r>
            <w:r w:rsidR="001A4CBC">
              <w:rPr>
                <w:noProof/>
                <w:webHidden/>
              </w:rPr>
              <w:fldChar w:fldCharType="end"/>
            </w:r>
          </w:hyperlink>
        </w:p>
        <w:p w14:paraId="64BCE29D" w14:textId="7E309331" w:rsidR="001A4CBC" w:rsidRDefault="001A4CBC">
          <w:pPr>
            <w:pStyle w:val="TOC1"/>
            <w:tabs>
              <w:tab w:val="right" w:leader="dot" w:pos="9016"/>
            </w:tabs>
            <w:rPr>
              <w:rFonts w:eastAsiaTheme="minorEastAsia"/>
              <w:noProof/>
              <w:lang w:eastAsia="en-GB"/>
            </w:rPr>
          </w:pPr>
          <w:hyperlink w:anchor="_Toc239084639" w:history="1">
            <w:r w:rsidRPr="008F7ECA">
              <w:rPr>
                <w:rStyle w:val="Hyperlink"/>
                <w:rFonts w:ascii="Arial" w:hAnsi="Arial" w:cs="Arial"/>
                <w:noProof/>
              </w:rPr>
              <w:t>Abbreviations</w:t>
            </w:r>
            <w:r>
              <w:rPr>
                <w:noProof/>
                <w:webHidden/>
              </w:rPr>
              <w:tab/>
            </w:r>
            <w:r>
              <w:rPr>
                <w:noProof/>
                <w:webHidden/>
              </w:rPr>
              <w:fldChar w:fldCharType="begin"/>
            </w:r>
            <w:r>
              <w:rPr>
                <w:noProof/>
                <w:webHidden/>
              </w:rPr>
              <w:instrText xml:space="preserve"> PAGEREF _Toc239084639 \h </w:instrText>
            </w:r>
            <w:r>
              <w:rPr>
                <w:noProof/>
                <w:webHidden/>
              </w:rPr>
            </w:r>
            <w:r>
              <w:rPr>
                <w:noProof/>
                <w:webHidden/>
              </w:rPr>
              <w:fldChar w:fldCharType="separate"/>
            </w:r>
            <w:r>
              <w:rPr>
                <w:noProof/>
                <w:webHidden/>
              </w:rPr>
              <w:t>4</w:t>
            </w:r>
            <w:r>
              <w:rPr>
                <w:noProof/>
                <w:webHidden/>
              </w:rPr>
              <w:fldChar w:fldCharType="end"/>
            </w:r>
          </w:hyperlink>
        </w:p>
        <w:p w14:paraId="3D4E7E2C" w14:textId="4A718D46" w:rsidR="001A4CBC" w:rsidRDefault="001A4CBC">
          <w:pPr>
            <w:pStyle w:val="TOC1"/>
            <w:tabs>
              <w:tab w:val="right" w:leader="dot" w:pos="9016"/>
            </w:tabs>
            <w:rPr>
              <w:rFonts w:eastAsiaTheme="minorEastAsia"/>
              <w:noProof/>
              <w:lang w:eastAsia="en-GB"/>
            </w:rPr>
          </w:pPr>
          <w:hyperlink w:anchor="_Toc239084640" w:history="1">
            <w:r w:rsidRPr="008F7ECA">
              <w:rPr>
                <w:rStyle w:val="Hyperlink"/>
                <w:rFonts w:ascii="Arial" w:hAnsi="Arial" w:cs="Arial"/>
                <w:noProof/>
              </w:rPr>
              <w:t>Essay Part 1 – Leadership theories and styles</w:t>
            </w:r>
            <w:r>
              <w:rPr>
                <w:noProof/>
                <w:webHidden/>
              </w:rPr>
              <w:tab/>
            </w:r>
            <w:r>
              <w:rPr>
                <w:noProof/>
                <w:webHidden/>
              </w:rPr>
              <w:fldChar w:fldCharType="begin"/>
            </w:r>
            <w:r>
              <w:rPr>
                <w:noProof/>
                <w:webHidden/>
              </w:rPr>
              <w:instrText xml:space="preserve"> PAGEREF _Toc239084640 \h </w:instrText>
            </w:r>
            <w:r>
              <w:rPr>
                <w:noProof/>
                <w:webHidden/>
              </w:rPr>
            </w:r>
            <w:r>
              <w:rPr>
                <w:noProof/>
                <w:webHidden/>
              </w:rPr>
              <w:fldChar w:fldCharType="separate"/>
            </w:r>
            <w:r>
              <w:rPr>
                <w:noProof/>
                <w:webHidden/>
              </w:rPr>
              <w:t>5</w:t>
            </w:r>
            <w:r>
              <w:rPr>
                <w:noProof/>
                <w:webHidden/>
              </w:rPr>
              <w:fldChar w:fldCharType="end"/>
            </w:r>
          </w:hyperlink>
        </w:p>
        <w:p w14:paraId="074B2F5C" w14:textId="78A1590A" w:rsidR="001A4CBC" w:rsidRDefault="001A4CBC">
          <w:pPr>
            <w:pStyle w:val="TOC1"/>
            <w:tabs>
              <w:tab w:val="right" w:leader="dot" w:pos="9016"/>
            </w:tabs>
            <w:rPr>
              <w:rFonts w:eastAsiaTheme="minorEastAsia"/>
              <w:noProof/>
              <w:lang w:eastAsia="en-GB"/>
            </w:rPr>
          </w:pPr>
          <w:hyperlink w:anchor="_Toc239084641" w:history="1">
            <w:r w:rsidRPr="008F7ECA">
              <w:rPr>
                <w:rStyle w:val="Hyperlink"/>
                <w:rFonts w:ascii="Arial" w:hAnsi="Arial" w:cs="Arial"/>
                <w:noProof/>
              </w:rPr>
              <w:t>Essay Part 2 – Critical Reflection of my own leadership experiences</w:t>
            </w:r>
            <w:r>
              <w:rPr>
                <w:noProof/>
                <w:webHidden/>
              </w:rPr>
              <w:tab/>
            </w:r>
            <w:r>
              <w:rPr>
                <w:noProof/>
                <w:webHidden/>
              </w:rPr>
              <w:fldChar w:fldCharType="begin"/>
            </w:r>
            <w:r>
              <w:rPr>
                <w:noProof/>
                <w:webHidden/>
              </w:rPr>
              <w:instrText xml:space="preserve"> PAGEREF _Toc239084641 \h </w:instrText>
            </w:r>
            <w:r>
              <w:rPr>
                <w:noProof/>
                <w:webHidden/>
              </w:rPr>
            </w:r>
            <w:r>
              <w:rPr>
                <w:noProof/>
                <w:webHidden/>
              </w:rPr>
              <w:fldChar w:fldCharType="separate"/>
            </w:r>
            <w:r>
              <w:rPr>
                <w:noProof/>
                <w:webHidden/>
              </w:rPr>
              <w:t>15</w:t>
            </w:r>
            <w:r>
              <w:rPr>
                <w:noProof/>
                <w:webHidden/>
              </w:rPr>
              <w:fldChar w:fldCharType="end"/>
            </w:r>
          </w:hyperlink>
        </w:p>
        <w:p w14:paraId="6A6499F0" w14:textId="50012BFD" w:rsidR="001A4CBC" w:rsidRDefault="001A4CBC">
          <w:pPr>
            <w:pStyle w:val="TOC1"/>
            <w:tabs>
              <w:tab w:val="right" w:leader="dot" w:pos="9016"/>
            </w:tabs>
            <w:rPr>
              <w:rFonts w:eastAsiaTheme="minorEastAsia"/>
              <w:noProof/>
              <w:lang w:eastAsia="en-GB"/>
            </w:rPr>
          </w:pPr>
          <w:hyperlink w:anchor="_Toc239084642" w:history="1">
            <w:r w:rsidRPr="008F7ECA">
              <w:rPr>
                <w:rStyle w:val="Hyperlink"/>
                <w:rFonts w:ascii="Arial" w:hAnsi="Arial" w:cs="Arial"/>
                <w:noProof/>
              </w:rPr>
              <w:t>Personal Development Plan</w:t>
            </w:r>
            <w:r>
              <w:rPr>
                <w:noProof/>
                <w:webHidden/>
              </w:rPr>
              <w:tab/>
            </w:r>
            <w:r>
              <w:rPr>
                <w:noProof/>
                <w:webHidden/>
              </w:rPr>
              <w:fldChar w:fldCharType="begin"/>
            </w:r>
            <w:r>
              <w:rPr>
                <w:noProof/>
                <w:webHidden/>
              </w:rPr>
              <w:instrText xml:space="preserve"> PAGEREF _Toc239084642 \h </w:instrText>
            </w:r>
            <w:r>
              <w:rPr>
                <w:noProof/>
                <w:webHidden/>
              </w:rPr>
            </w:r>
            <w:r>
              <w:rPr>
                <w:noProof/>
                <w:webHidden/>
              </w:rPr>
              <w:fldChar w:fldCharType="separate"/>
            </w:r>
            <w:r>
              <w:rPr>
                <w:noProof/>
                <w:webHidden/>
              </w:rPr>
              <w:t>30</w:t>
            </w:r>
            <w:r>
              <w:rPr>
                <w:noProof/>
                <w:webHidden/>
              </w:rPr>
              <w:fldChar w:fldCharType="end"/>
            </w:r>
          </w:hyperlink>
        </w:p>
        <w:p w14:paraId="30726AE6" w14:textId="759432B0" w:rsidR="001A4CBC" w:rsidRDefault="001A4CBC">
          <w:pPr>
            <w:pStyle w:val="TOC1"/>
            <w:tabs>
              <w:tab w:val="right" w:leader="dot" w:pos="9016"/>
            </w:tabs>
            <w:rPr>
              <w:rFonts w:eastAsiaTheme="minorEastAsia"/>
              <w:noProof/>
              <w:lang w:eastAsia="en-GB"/>
            </w:rPr>
          </w:pPr>
          <w:hyperlink w:anchor="_Toc239084643" w:history="1">
            <w:r w:rsidRPr="008F7ECA">
              <w:rPr>
                <w:rStyle w:val="Hyperlink"/>
                <w:rFonts w:ascii="Arial" w:hAnsi="Arial" w:cs="Arial"/>
                <w:noProof/>
              </w:rPr>
              <w:t>Appendix - Insights Report Overview</w:t>
            </w:r>
            <w:r>
              <w:rPr>
                <w:noProof/>
                <w:webHidden/>
              </w:rPr>
              <w:tab/>
            </w:r>
            <w:r>
              <w:rPr>
                <w:noProof/>
                <w:webHidden/>
              </w:rPr>
              <w:fldChar w:fldCharType="begin"/>
            </w:r>
            <w:r>
              <w:rPr>
                <w:noProof/>
                <w:webHidden/>
              </w:rPr>
              <w:instrText xml:space="preserve"> PAGEREF _Toc239084643 \h </w:instrText>
            </w:r>
            <w:r>
              <w:rPr>
                <w:noProof/>
                <w:webHidden/>
              </w:rPr>
            </w:r>
            <w:r>
              <w:rPr>
                <w:noProof/>
                <w:webHidden/>
              </w:rPr>
              <w:fldChar w:fldCharType="separate"/>
            </w:r>
            <w:r>
              <w:rPr>
                <w:noProof/>
                <w:webHidden/>
              </w:rPr>
              <w:t>33</w:t>
            </w:r>
            <w:r>
              <w:rPr>
                <w:noProof/>
                <w:webHidden/>
              </w:rPr>
              <w:fldChar w:fldCharType="end"/>
            </w:r>
          </w:hyperlink>
        </w:p>
        <w:p w14:paraId="307BC3CF" w14:textId="019B8367" w:rsidR="001A4CBC" w:rsidRDefault="001A4CBC">
          <w:pPr>
            <w:pStyle w:val="TOC1"/>
            <w:tabs>
              <w:tab w:val="right" w:leader="dot" w:pos="9016"/>
            </w:tabs>
            <w:rPr>
              <w:rFonts w:eastAsiaTheme="minorEastAsia"/>
              <w:noProof/>
              <w:lang w:eastAsia="en-GB"/>
            </w:rPr>
          </w:pPr>
          <w:hyperlink w:anchor="_Toc239084644" w:history="1">
            <w:r w:rsidRPr="008F7EC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_Toc239084644 \h </w:instrText>
            </w:r>
            <w:r>
              <w:rPr>
                <w:noProof/>
                <w:webHidden/>
              </w:rPr>
            </w:r>
            <w:r>
              <w:rPr>
                <w:noProof/>
                <w:webHidden/>
              </w:rPr>
              <w:fldChar w:fldCharType="separate"/>
            </w:r>
            <w:r>
              <w:rPr>
                <w:noProof/>
                <w:webHidden/>
              </w:rPr>
              <w:t>36</w:t>
            </w:r>
            <w:r>
              <w:rPr>
                <w:noProof/>
                <w:webHidden/>
              </w:rPr>
              <w:fldChar w:fldCharType="end"/>
            </w:r>
          </w:hyperlink>
        </w:p>
        <w:p w14:paraId="640C33B0" w14:textId="1713B644" w:rsidR="000B0668" w:rsidRDefault="000B0668">
          <w:r>
            <w:rPr>
              <w:b/>
              <w:bCs/>
              <w:noProof/>
            </w:rPr>
            <w:fldChar w:fldCharType="end"/>
          </w:r>
        </w:p>
      </w:sdtContent>
    </w:sdt>
    <w:p w14:paraId="25BFB7A3" w14:textId="77777777" w:rsidR="005C10E0" w:rsidRPr="005C10E0" w:rsidRDefault="005C10E0" w:rsidP="005C10E0">
      <w:pPr>
        <w:pStyle w:val="NormalWeb"/>
        <w:spacing w:line="360" w:lineRule="auto"/>
        <w:rPr>
          <w:rFonts w:ascii="Arial" w:hAnsi="Arial" w:cs="Arial"/>
        </w:rPr>
      </w:pPr>
    </w:p>
    <w:p w14:paraId="35557550" w14:textId="77777777" w:rsidR="005C10E0" w:rsidRDefault="005C10E0" w:rsidP="005C10E0">
      <w:pPr>
        <w:pStyle w:val="NormalWeb"/>
        <w:spacing w:line="360" w:lineRule="auto"/>
        <w:jc w:val="center"/>
        <w:rPr>
          <w:rFonts w:ascii="Arial" w:hAnsi="Arial" w:cs="Arial"/>
          <w:u w:val="single"/>
        </w:rPr>
      </w:pPr>
    </w:p>
    <w:p w14:paraId="63F1DBEB" w14:textId="77777777" w:rsidR="005C10E0" w:rsidRDefault="005C10E0" w:rsidP="005C10E0">
      <w:pPr>
        <w:pStyle w:val="NormalWeb"/>
        <w:spacing w:line="360" w:lineRule="auto"/>
        <w:jc w:val="center"/>
        <w:rPr>
          <w:rFonts w:ascii="Arial" w:hAnsi="Arial" w:cs="Arial"/>
          <w:u w:val="single"/>
        </w:rPr>
      </w:pPr>
    </w:p>
    <w:p w14:paraId="0CD86FF2" w14:textId="77777777" w:rsidR="005C10E0" w:rsidRDefault="005C10E0" w:rsidP="005C10E0">
      <w:pPr>
        <w:pStyle w:val="NormalWeb"/>
        <w:spacing w:line="360" w:lineRule="auto"/>
        <w:jc w:val="center"/>
        <w:rPr>
          <w:rFonts w:ascii="Arial" w:hAnsi="Arial" w:cs="Arial"/>
          <w:u w:val="single"/>
        </w:rPr>
      </w:pPr>
    </w:p>
    <w:p w14:paraId="710FF465" w14:textId="77777777" w:rsidR="005C10E0" w:rsidRDefault="005C10E0" w:rsidP="005C10E0">
      <w:pPr>
        <w:pStyle w:val="NormalWeb"/>
        <w:spacing w:line="360" w:lineRule="auto"/>
        <w:jc w:val="center"/>
        <w:rPr>
          <w:rFonts w:ascii="Arial" w:hAnsi="Arial" w:cs="Arial"/>
          <w:u w:val="single"/>
        </w:rPr>
      </w:pPr>
    </w:p>
    <w:p w14:paraId="380D28BC" w14:textId="77777777" w:rsidR="005C10E0" w:rsidRDefault="005C10E0" w:rsidP="005C10E0">
      <w:pPr>
        <w:pStyle w:val="NormalWeb"/>
        <w:spacing w:line="360" w:lineRule="auto"/>
        <w:jc w:val="center"/>
        <w:rPr>
          <w:rFonts w:ascii="Arial" w:hAnsi="Arial" w:cs="Arial"/>
          <w:u w:val="single"/>
        </w:rPr>
      </w:pPr>
    </w:p>
    <w:p w14:paraId="205ACAA8" w14:textId="77777777" w:rsidR="005C10E0" w:rsidRDefault="005C10E0" w:rsidP="005C10E0">
      <w:pPr>
        <w:pStyle w:val="NormalWeb"/>
        <w:spacing w:line="360" w:lineRule="auto"/>
        <w:jc w:val="center"/>
        <w:rPr>
          <w:rFonts w:ascii="Arial" w:hAnsi="Arial" w:cs="Arial"/>
          <w:u w:val="single"/>
        </w:rPr>
      </w:pPr>
    </w:p>
    <w:p w14:paraId="3EA0E377" w14:textId="77777777" w:rsidR="005C10E0" w:rsidRDefault="005C10E0" w:rsidP="005C10E0">
      <w:pPr>
        <w:pStyle w:val="NormalWeb"/>
        <w:spacing w:line="360" w:lineRule="auto"/>
        <w:jc w:val="center"/>
        <w:rPr>
          <w:rFonts w:ascii="Arial" w:hAnsi="Arial" w:cs="Arial"/>
          <w:u w:val="single"/>
        </w:rPr>
      </w:pPr>
    </w:p>
    <w:p w14:paraId="5188EFB2" w14:textId="77777777" w:rsidR="005C10E0" w:rsidRDefault="005C10E0" w:rsidP="005C10E0">
      <w:pPr>
        <w:pStyle w:val="NormalWeb"/>
        <w:spacing w:line="360" w:lineRule="auto"/>
        <w:jc w:val="center"/>
        <w:rPr>
          <w:rFonts w:ascii="Arial" w:hAnsi="Arial" w:cs="Arial"/>
          <w:u w:val="single"/>
        </w:rPr>
      </w:pPr>
    </w:p>
    <w:p w14:paraId="47199BB9" w14:textId="77777777" w:rsidR="005C10E0" w:rsidRDefault="005C10E0" w:rsidP="005C10E0">
      <w:pPr>
        <w:pStyle w:val="NormalWeb"/>
        <w:spacing w:line="360" w:lineRule="auto"/>
        <w:jc w:val="center"/>
        <w:rPr>
          <w:rFonts w:ascii="Arial" w:hAnsi="Arial" w:cs="Arial"/>
          <w:u w:val="single"/>
        </w:rPr>
      </w:pPr>
    </w:p>
    <w:p w14:paraId="5BA3D500" w14:textId="77777777" w:rsidR="005C10E0" w:rsidRDefault="005C10E0" w:rsidP="005C10E0">
      <w:pPr>
        <w:pStyle w:val="NormalWeb"/>
        <w:spacing w:line="360" w:lineRule="auto"/>
        <w:jc w:val="center"/>
        <w:rPr>
          <w:rFonts w:ascii="Arial" w:hAnsi="Arial" w:cs="Arial"/>
          <w:u w:val="single"/>
        </w:rPr>
      </w:pPr>
    </w:p>
    <w:p w14:paraId="2A3BD86B" w14:textId="77777777" w:rsidR="005C10E0" w:rsidRDefault="005C10E0" w:rsidP="005C10E0">
      <w:pPr>
        <w:pStyle w:val="NormalWeb"/>
        <w:spacing w:line="360" w:lineRule="auto"/>
        <w:jc w:val="center"/>
        <w:rPr>
          <w:rFonts w:ascii="Arial" w:hAnsi="Arial" w:cs="Arial"/>
          <w:u w:val="single"/>
        </w:rPr>
      </w:pPr>
    </w:p>
    <w:p w14:paraId="39067F12" w14:textId="77777777" w:rsidR="005C10E0" w:rsidRDefault="005C10E0" w:rsidP="005C10E0">
      <w:pPr>
        <w:pStyle w:val="NormalWeb"/>
        <w:spacing w:line="360" w:lineRule="auto"/>
        <w:jc w:val="center"/>
        <w:rPr>
          <w:rFonts w:ascii="Arial" w:hAnsi="Arial" w:cs="Arial"/>
          <w:u w:val="single"/>
        </w:rPr>
      </w:pPr>
    </w:p>
    <w:p w14:paraId="64FBAC9F" w14:textId="77777777" w:rsidR="005C10E0" w:rsidRDefault="005C10E0" w:rsidP="000B0668">
      <w:pPr>
        <w:pStyle w:val="NormalWeb"/>
        <w:spacing w:line="360" w:lineRule="auto"/>
        <w:rPr>
          <w:rFonts w:ascii="Arial" w:hAnsi="Arial" w:cs="Arial"/>
          <w:u w:val="single"/>
        </w:rPr>
      </w:pPr>
    </w:p>
    <w:p w14:paraId="30F6A35F" w14:textId="77777777" w:rsidR="0096383F" w:rsidRDefault="0096383F" w:rsidP="000B0668">
      <w:pPr>
        <w:pStyle w:val="NormalWeb"/>
        <w:spacing w:line="360" w:lineRule="auto"/>
        <w:rPr>
          <w:rFonts w:ascii="Arial" w:hAnsi="Arial" w:cs="Arial"/>
          <w:u w:val="single"/>
        </w:rPr>
      </w:pPr>
    </w:p>
    <w:p w14:paraId="647ABECC" w14:textId="3C2EA84F" w:rsidR="00C65BD0" w:rsidRPr="000B0668" w:rsidRDefault="00224574" w:rsidP="000B0668">
      <w:pPr>
        <w:pStyle w:val="Heading1"/>
        <w:jc w:val="center"/>
        <w:rPr>
          <w:rFonts w:ascii="Arial" w:hAnsi="Arial" w:cs="Arial"/>
          <w:color w:val="auto"/>
          <w:sz w:val="24"/>
          <w:szCs w:val="24"/>
          <w:u w:val="single"/>
        </w:rPr>
      </w:pPr>
      <w:bookmarkStart w:id="1" w:name="_Toc239084639"/>
      <w:r w:rsidRPr="000B0668">
        <w:rPr>
          <w:rFonts w:ascii="Arial" w:hAnsi="Arial" w:cs="Arial"/>
          <w:color w:val="auto"/>
          <w:sz w:val="24"/>
          <w:szCs w:val="24"/>
          <w:u w:val="single"/>
        </w:rPr>
        <w:t>Abbreviations</w:t>
      </w:r>
      <w:bookmarkEnd w:id="1"/>
    </w:p>
    <w:p w14:paraId="32CDF47A" w14:textId="69EBC963" w:rsidR="00DA1E04" w:rsidRDefault="00DA1E04" w:rsidP="00BA01A2">
      <w:pPr>
        <w:pStyle w:val="NormalWeb"/>
        <w:spacing w:line="360" w:lineRule="auto"/>
        <w:jc w:val="both"/>
        <w:rPr>
          <w:rFonts w:ascii="Arial" w:hAnsi="Arial" w:cs="Arial"/>
        </w:rPr>
      </w:pPr>
      <w:r>
        <w:rPr>
          <w:rFonts w:ascii="Arial" w:hAnsi="Arial" w:cs="Arial"/>
        </w:rPr>
        <w:t>HCPC – Health and Care Professions Council</w:t>
      </w:r>
    </w:p>
    <w:p w14:paraId="6F5444E7" w14:textId="62E48E94" w:rsidR="00582B31" w:rsidRDefault="00582B31" w:rsidP="00BA01A2">
      <w:pPr>
        <w:pStyle w:val="NormalWeb"/>
        <w:spacing w:line="360" w:lineRule="auto"/>
        <w:jc w:val="both"/>
        <w:rPr>
          <w:rFonts w:ascii="Arial" w:hAnsi="Arial" w:cs="Arial"/>
        </w:rPr>
      </w:pPr>
      <w:r>
        <w:rPr>
          <w:rFonts w:ascii="Arial" w:hAnsi="Arial" w:cs="Arial"/>
        </w:rPr>
        <w:t>NHS – National Health Service</w:t>
      </w:r>
    </w:p>
    <w:p w14:paraId="001537BE" w14:textId="3FCF9F79" w:rsidR="00224574" w:rsidRPr="00224574" w:rsidRDefault="00224574" w:rsidP="00BA01A2">
      <w:pPr>
        <w:pStyle w:val="NormalWeb"/>
        <w:spacing w:line="360" w:lineRule="auto"/>
        <w:jc w:val="both"/>
        <w:rPr>
          <w:rFonts w:ascii="Arial" w:hAnsi="Arial" w:cs="Arial"/>
        </w:rPr>
      </w:pPr>
      <w:r>
        <w:rPr>
          <w:rFonts w:ascii="Arial" w:hAnsi="Arial" w:cs="Arial"/>
        </w:rPr>
        <w:t>WAST – Welsh Ambulance Service University NHS Trust</w:t>
      </w:r>
    </w:p>
    <w:p w14:paraId="324FF400" w14:textId="77777777" w:rsidR="00C65BD0" w:rsidRDefault="00C65BD0" w:rsidP="00BA01A2">
      <w:pPr>
        <w:pStyle w:val="NormalWeb"/>
        <w:spacing w:line="360" w:lineRule="auto"/>
        <w:jc w:val="both"/>
        <w:rPr>
          <w:rFonts w:ascii="Arial" w:hAnsi="Arial" w:cs="Arial"/>
        </w:rPr>
      </w:pPr>
    </w:p>
    <w:p w14:paraId="68970E31" w14:textId="77777777" w:rsidR="00C65BD0" w:rsidRDefault="00C65BD0" w:rsidP="00BA01A2">
      <w:pPr>
        <w:pStyle w:val="NormalWeb"/>
        <w:spacing w:line="360" w:lineRule="auto"/>
        <w:jc w:val="both"/>
        <w:rPr>
          <w:rFonts w:ascii="Arial" w:hAnsi="Arial" w:cs="Arial"/>
        </w:rPr>
      </w:pPr>
    </w:p>
    <w:p w14:paraId="0B123DD1" w14:textId="77777777" w:rsidR="00C65BD0" w:rsidRDefault="00C65BD0" w:rsidP="00BA01A2">
      <w:pPr>
        <w:pStyle w:val="NormalWeb"/>
        <w:spacing w:line="360" w:lineRule="auto"/>
        <w:jc w:val="both"/>
        <w:rPr>
          <w:rFonts w:ascii="Arial" w:hAnsi="Arial" w:cs="Arial"/>
        </w:rPr>
      </w:pPr>
    </w:p>
    <w:p w14:paraId="2EBCF0E2" w14:textId="77777777" w:rsidR="00C65BD0" w:rsidRDefault="00C65BD0" w:rsidP="00BA01A2">
      <w:pPr>
        <w:pStyle w:val="NormalWeb"/>
        <w:spacing w:line="360" w:lineRule="auto"/>
        <w:jc w:val="both"/>
        <w:rPr>
          <w:rFonts w:ascii="Arial" w:hAnsi="Arial" w:cs="Arial"/>
        </w:rPr>
      </w:pPr>
    </w:p>
    <w:p w14:paraId="28E4A559" w14:textId="77777777" w:rsidR="00C65BD0" w:rsidRDefault="00C65BD0" w:rsidP="00BA01A2">
      <w:pPr>
        <w:pStyle w:val="NormalWeb"/>
        <w:spacing w:line="360" w:lineRule="auto"/>
        <w:jc w:val="both"/>
        <w:rPr>
          <w:rFonts w:ascii="Arial" w:hAnsi="Arial" w:cs="Arial"/>
        </w:rPr>
      </w:pPr>
    </w:p>
    <w:p w14:paraId="569B19DE" w14:textId="77777777" w:rsidR="00C65BD0" w:rsidRDefault="00C65BD0" w:rsidP="00BA01A2">
      <w:pPr>
        <w:pStyle w:val="NormalWeb"/>
        <w:spacing w:line="360" w:lineRule="auto"/>
        <w:jc w:val="both"/>
        <w:rPr>
          <w:rFonts w:ascii="Arial" w:hAnsi="Arial" w:cs="Arial"/>
        </w:rPr>
      </w:pPr>
    </w:p>
    <w:p w14:paraId="7E983129" w14:textId="77777777" w:rsidR="00C65BD0" w:rsidRDefault="00C65BD0" w:rsidP="00BA01A2">
      <w:pPr>
        <w:pStyle w:val="NormalWeb"/>
        <w:spacing w:line="360" w:lineRule="auto"/>
        <w:jc w:val="both"/>
        <w:rPr>
          <w:rFonts w:ascii="Arial" w:hAnsi="Arial" w:cs="Arial"/>
        </w:rPr>
      </w:pPr>
    </w:p>
    <w:p w14:paraId="19177BDE" w14:textId="77777777" w:rsidR="00C65BD0" w:rsidRDefault="00C65BD0" w:rsidP="00BA01A2">
      <w:pPr>
        <w:pStyle w:val="NormalWeb"/>
        <w:spacing w:line="360" w:lineRule="auto"/>
        <w:jc w:val="both"/>
        <w:rPr>
          <w:rFonts w:ascii="Arial" w:hAnsi="Arial" w:cs="Arial"/>
        </w:rPr>
      </w:pPr>
    </w:p>
    <w:p w14:paraId="1BFE665C" w14:textId="77777777" w:rsidR="00C65BD0" w:rsidRDefault="00C65BD0" w:rsidP="00BA01A2">
      <w:pPr>
        <w:pStyle w:val="NormalWeb"/>
        <w:spacing w:line="360" w:lineRule="auto"/>
        <w:jc w:val="both"/>
        <w:rPr>
          <w:rFonts w:ascii="Arial" w:hAnsi="Arial" w:cs="Arial"/>
        </w:rPr>
      </w:pPr>
    </w:p>
    <w:p w14:paraId="4A6D3244" w14:textId="77777777" w:rsidR="00C65BD0" w:rsidRDefault="00C65BD0" w:rsidP="00BA01A2">
      <w:pPr>
        <w:pStyle w:val="NormalWeb"/>
        <w:spacing w:line="360" w:lineRule="auto"/>
        <w:jc w:val="both"/>
        <w:rPr>
          <w:rFonts w:ascii="Arial" w:hAnsi="Arial" w:cs="Arial"/>
        </w:rPr>
      </w:pPr>
    </w:p>
    <w:p w14:paraId="494B383E" w14:textId="77777777" w:rsidR="00DF71E4" w:rsidRDefault="00DF71E4" w:rsidP="00185B2A">
      <w:pPr>
        <w:pStyle w:val="NormalWeb"/>
        <w:spacing w:line="360" w:lineRule="auto"/>
        <w:jc w:val="both"/>
        <w:rPr>
          <w:rFonts w:ascii="Arial" w:hAnsi="Arial" w:cs="Arial"/>
        </w:rPr>
      </w:pPr>
    </w:p>
    <w:p w14:paraId="73D04BF5" w14:textId="77777777" w:rsidR="00A118B7" w:rsidRDefault="00A118B7" w:rsidP="000B0668">
      <w:pPr>
        <w:pStyle w:val="Heading1"/>
        <w:rPr>
          <w:rFonts w:ascii="Arial" w:hAnsi="Arial" w:cs="Arial"/>
          <w:color w:val="000000" w:themeColor="text1"/>
          <w:sz w:val="24"/>
          <w:szCs w:val="24"/>
        </w:rPr>
      </w:pPr>
    </w:p>
    <w:p w14:paraId="642BAC2C" w14:textId="77777777" w:rsidR="0048698F" w:rsidRDefault="0048698F" w:rsidP="0048698F"/>
    <w:p w14:paraId="1179755D" w14:textId="77777777" w:rsidR="006E4533" w:rsidRDefault="006E4533" w:rsidP="00722DB8">
      <w:pPr>
        <w:pStyle w:val="Heading1"/>
        <w:rPr>
          <w:rFonts w:ascii="Arial" w:hAnsi="Arial" w:cs="Arial"/>
          <w:color w:val="FFFFFF" w:themeColor="background1"/>
          <w:sz w:val="24"/>
          <w:szCs w:val="24"/>
        </w:rPr>
      </w:pPr>
    </w:p>
    <w:p w14:paraId="33AD7848" w14:textId="65769686" w:rsidR="00722DB8" w:rsidRPr="00722DB8" w:rsidRDefault="00931E59" w:rsidP="00722DB8">
      <w:pPr>
        <w:pStyle w:val="Heading1"/>
        <w:rPr>
          <w:rFonts w:ascii="Arial" w:hAnsi="Arial" w:cs="Arial"/>
          <w:color w:val="FFFFFF" w:themeColor="background1"/>
          <w:sz w:val="24"/>
          <w:szCs w:val="24"/>
        </w:rPr>
      </w:pPr>
      <w:bookmarkStart w:id="2" w:name="_Toc239084640"/>
      <w:r w:rsidRPr="00A118B7">
        <w:rPr>
          <w:rFonts w:ascii="Arial" w:hAnsi="Arial" w:cs="Arial"/>
          <w:color w:val="FFFFFF" w:themeColor="background1"/>
          <w:sz w:val="24"/>
          <w:szCs w:val="24"/>
        </w:rPr>
        <w:t>Essay</w:t>
      </w:r>
      <w:r w:rsidR="00A118B7" w:rsidRPr="00A118B7">
        <w:rPr>
          <w:rFonts w:ascii="Arial" w:hAnsi="Arial" w:cs="Arial"/>
          <w:color w:val="FFFFFF" w:themeColor="background1"/>
          <w:sz w:val="24"/>
          <w:szCs w:val="24"/>
        </w:rPr>
        <w:t xml:space="preserve"> </w:t>
      </w:r>
      <w:r w:rsidR="00045E4A" w:rsidRPr="00A118B7">
        <w:rPr>
          <w:rFonts w:ascii="Arial" w:hAnsi="Arial" w:cs="Arial"/>
          <w:color w:val="FFFFFF" w:themeColor="background1"/>
          <w:sz w:val="24"/>
          <w:szCs w:val="24"/>
        </w:rPr>
        <w:t>P</w:t>
      </w:r>
      <w:r w:rsidRPr="00A118B7">
        <w:rPr>
          <w:rFonts w:ascii="Arial" w:hAnsi="Arial" w:cs="Arial"/>
          <w:color w:val="FFFFFF" w:themeColor="background1"/>
          <w:sz w:val="24"/>
          <w:szCs w:val="24"/>
        </w:rPr>
        <w:t xml:space="preserve">art </w:t>
      </w:r>
      <w:r w:rsidR="00045E4A" w:rsidRPr="00A118B7">
        <w:rPr>
          <w:rFonts w:ascii="Arial" w:hAnsi="Arial" w:cs="Arial"/>
          <w:color w:val="FFFFFF" w:themeColor="background1"/>
          <w:sz w:val="24"/>
          <w:szCs w:val="24"/>
        </w:rPr>
        <w:t>1</w:t>
      </w:r>
      <w:r w:rsidRPr="00A118B7">
        <w:rPr>
          <w:rFonts w:ascii="Arial" w:hAnsi="Arial" w:cs="Arial"/>
          <w:color w:val="FFFFFF" w:themeColor="background1"/>
          <w:sz w:val="24"/>
          <w:szCs w:val="24"/>
        </w:rPr>
        <w:t xml:space="preserve"> – Leadership theories </w:t>
      </w:r>
      <w:r w:rsidRPr="00045E4A">
        <w:rPr>
          <w:rFonts w:ascii="Arial" w:hAnsi="Arial" w:cs="Arial"/>
          <w:color w:val="FFFFFF" w:themeColor="background1"/>
          <w:sz w:val="24"/>
          <w:szCs w:val="24"/>
        </w:rPr>
        <w:t xml:space="preserve">and </w:t>
      </w:r>
      <w:r w:rsidRPr="00931E59">
        <w:rPr>
          <w:rFonts w:ascii="Arial" w:hAnsi="Arial" w:cs="Arial"/>
          <w:color w:val="FFFFFF" w:themeColor="background1"/>
          <w:sz w:val="24"/>
          <w:szCs w:val="24"/>
        </w:rPr>
        <w:t>styles</w:t>
      </w:r>
      <w:bookmarkEnd w:id="2"/>
    </w:p>
    <w:p w14:paraId="20EC26B8" w14:textId="366D68E7" w:rsidR="00722DB8" w:rsidRPr="00722DB8" w:rsidRDefault="00722DB8" w:rsidP="00722DB8">
      <w:pPr>
        <w:pStyle w:val="NormalWeb"/>
        <w:spacing w:line="360" w:lineRule="auto"/>
        <w:jc w:val="both"/>
        <w:rPr>
          <w:rFonts w:ascii="Arial" w:hAnsi="Arial" w:cs="Arial"/>
        </w:rPr>
      </w:pPr>
      <w:r w:rsidRPr="00722DB8">
        <w:rPr>
          <w:rFonts w:ascii="Arial" w:hAnsi="Arial" w:cs="Arial"/>
        </w:rPr>
        <w:t xml:space="preserve">Leadership remains one of the most extensively researched yet contested phenomena in organisational studies. Despite decades of scholarship, no universally accepted definition has emerged, reflecting debate over whether leadership is an individual attribute, </w:t>
      </w:r>
      <w:r>
        <w:rPr>
          <w:rFonts w:ascii="Arial" w:hAnsi="Arial" w:cs="Arial"/>
        </w:rPr>
        <w:t>a behavioural process, a relational phenomenon, or a socially</w:t>
      </w:r>
      <w:r w:rsidRPr="00722DB8">
        <w:rPr>
          <w:rFonts w:ascii="Arial" w:hAnsi="Arial" w:cs="Arial"/>
        </w:rPr>
        <w:t xml:space="preserve"> constructed practice (Grint, 2012; Bolden, 2011). Contemporary perspectives increasingly challenge leader-centric assumptions by emphasising distributed and relational leadership across teams, professional groups</w:t>
      </w:r>
      <w:r w:rsidR="00EC4C4D">
        <w:rPr>
          <w:rFonts w:ascii="Arial" w:hAnsi="Arial" w:cs="Arial"/>
        </w:rPr>
        <w:t>,</w:t>
      </w:r>
      <w:r w:rsidRPr="00722DB8">
        <w:rPr>
          <w:rFonts w:ascii="Arial" w:hAnsi="Arial" w:cs="Arial"/>
        </w:rPr>
        <w:t xml:space="preserve"> and organisational systems (Bolden, 2011; Uhl-Bien, Marion and McKelvey, 2007). This is particularly relevant to healthcare, where patient outcomes </w:t>
      </w:r>
      <w:r w:rsidR="00EC4C4D">
        <w:rPr>
          <w:rFonts w:ascii="Arial" w:hAnsi="Arial" w:cs="Arial"/>
        </w:rPr>
        <w:t>aris</w:t>
      </w:r>
      <w:r w:rsidRPr="00722DB8">
        <w:rPr>
          <w:rFonts w:ascii="Arial" w:hAnsi="Arial" w:cs="Arial"/>
        </w:rPr>
        <w:t xml:space="preserve">e </w:t>
      </w:r>
      <w:r>
        <w:rPr>
          <w:rFonts w:ascii="Arial" w:hAnsi="Arial" w:cs="Arial"/>
        </w:rPr>
        <w:t>from interactions among clinicians, patients, organisational processes, and wider systems rather than from a single</w:t>
      </w:r>
      <w:r w:rsidRPr="00722DB8">
        <w:rPr>
          <w:rFonts w:ascii="Arial" w:hAnsi="Arial" w:cs="Arial"/>
        </w:rPr>
        <w:t xml:space="preserve"> leader acting independently (Braithwaite et al., 2017; Plsek and Wilson, 2001).</w:t>
      </w:r>
    </w:p>
    <w:p w14:paraId="1E961C0A" w14:textId="7D09755D" w:rsidR="00722DB8" w:rsidRPr="00722DB8" w:rsidRDefault="00D07C99" w:rsidP="00722DB8">
      <w:pPr>
        <w:pStyle w:val="NormalWeb"/>
        <w:spacing w:line="360" w:lineRule="auto"/>
        <w:jc w:val="both"/>
        <w:rPr>
          <w:rFonts w:ascii="Arial" w:hAnsi="Arial" w:cs="Arial"/>
        </w:rPr>
      </w:pPr>
      <w:r>
        <w:rPr>
          <w:rFonts w:ascii="Arial" w:hAnsi="Arial" w:cs="Arial"/>
        </w:rPr>
        <w:t xml:space="preserve">Healthcare leadership has become increasingly important amid rising demand, workforce pressures, financial constraints and patient complexity. In NHS Wales, </w:t>
      </w:r>
      <w:r>
        <w:rPr>
          <w:rStyle w:val="Emphasis"/>
          <w:rFonts w:ascii="Arial" w:eastAsiaTheme="majorEastAsia" w:hAnsi="Arial" w:cs="Arial"/>
        </w:rPr>
        <w:t>A Healthier Wales</w:t>
      </w:r>
      <w:r>
        <w:rPr>
          <w:rFonts w:ascii="Arial" w:hAnsi="Arial" w:cs="Arial"/>
        </w:rPr>
        <w:t xml:space="preserve">, the </w:t>
      </w:r>
      <w:r>
        <w:rPr>
          <w:rStyle w:val="Emphasis"/>
          <w:rFonts w:ascii="Arial" w:eastAsiaTheme="majorEastAsia" w:hAnsi="Arial" w:cs="Arial"/>
        </w:rPr>
        <w:t>Well-being of Future Generations (Wales) Act 2015</w:t>
      </w:r>
      <w:r>
        <w:rPr>
          <w:rFonts w:ascii="Arial" w:hAnsi="Arial" w:cs="Arial"/>
        </w:rPr>
        <w:t xml:space="preserve"> and the </w:t>
      </w:r>
      <w:r>
        <w:rPr>
          <w:rStyle w:val="Emphasis"/>
          <w:rFonts w:ascii="Arial" w:eastAsiaTheme="majorEastAsia" w:hAnsi="Arial" w:cs="Arial"/>
        </w:rPr>
        <w:t>Health and Social Care (Quality and Engagement) (Wales) Act 2020</w:t>
      </w:r>
      <w:r>
        <w:rPr>
          <w:rFonts w:ascii="Arial" w:hAnsi="Arial" w:cs="Arial"/>
        </w:rPr>
        <w:t xml:space="preserve"> promote integrated, person-centred and collaborative care (Welsh Government, 2015). However, translating these ambitions into practice requires leaders to navigate uncertainty, competing priorities and organisational interdependence (Plsek and Wilson, 2001; Uhl-Bien, Marion and McKelvey, 2007). This is evident in the senior paramedic role, where advanced clinical practice is combined with operational decision-making, education, mentorship, governance, quality improvement and workforce development. Leadership therefore occurs during time-critical emergencies, organisational change, staff distress and routine professional development.</w:t>
      </w:r>
    </w:p>
    <w:p w14:paraId="7FBE7223" w14:textId="5E38E1C1" w:rsidR="00722DB8" w:rsidRPr="00722DB8" w:rsidRDefault="00722DB8" w:rsidP="00722DB8">
      <w:pPr>
        <w:pStyle w:val="NormalWeb"/>
        <w:spacing w:line="360" w:lineRule="auto"/>
        <w:jc w:val="both"/>
        <w:rPr>
          <w:rFonts w:ascii="Arial" w:hAnsi="Arial" w:cs="Arial"/>
        </w:rPr>
      </w:pPr>
      <w:r w:rsidRPr="00722DB8">
        <w:rPr>
          <w:rFonts w:ascii="Arial" w:hAnsi="Arial" w:cs="Arial"/>
        </w:rPr>
        <w:t xml:space="preserve">This essay critically evaluates adaptive, compassionate, transformational, servant and ethical leadership. Rather than treating these as competing universal </w:t>
      </w:r>
      <w:r w:rsidR="00B23683" w:rsidRPr="00722DB8">
        <w:rPr>
          <w:rFonts w:ascii="Arial" w:hAnsi="Arial" w:cs="Arial"/>
        </w:rPr>
        <w:t>directions</w:t>
      </w:r>
      <w:r w:rsidRPr="00722DB8">
        <w:rPr>
          <w:rFonts w:ascii="Arial" w:hAnsi="Arial" w:cs="Arial"/>
        </w:rPr>
        <w:t xml:space="preserve">, it argues that each provides a different contribution to senior paramedic leadership while possessing important limitations. Critical synthesis is therefore embedded throughout the discussion, examining where approaches overlap, where they diverge and how </w:t>
      </w:r>
      <w:r w:rsidRPr="00722DB8">
        <w:rPr>
          <w:rFonts w:ascii="Arial" w:hAnsi="Arial" w:cs="Arial"/>
        </w:rPr>
        <w:lastRenderedPageBreak/>
        <w:t>their applicability changes according to the clinical, relational, ethical and organisational context.</w:t>
      </w:r>
    </w:p>
    <w:p w14:paraId="482DA5FF" w14:textId="5DE36E44" w:rsidR="00722DB8" w:rsidRPr="00722DB8" w:rsidRDefault="00786FFF" w:rsidP="00722DB8">
      <w:pPr>
        <w:pStyle w:val="NormalWeb"/>
        <w:spacing w:line="360" w:lineRule="auto"/>
        <w:jc w:val="both"/>
        <w:rPr>
          <w:rFonts w:ascii="Arial" w:hAnsi="Arial" w:cs="Arial"/>
        </w:rPr>
      </w:pPr>
      <w:r>
        <w:rPr>
          <w:rFonts w:ascii="Arial" w:hAnsi="Arial" w:cs="Arial"/>
        </w:rPr>
        <w:t>Adaptive leadership, developed by Heifetz and Linsky (2002) and elaborated by Heifetz, Grashow and Linsky (2009), departs from approaches that locate leadership primarily in positional authority. It conceptualises leadership as mobilising people to address challenges that cannot be resolved by existing technical expertise alone (Heifetz, Grashow and Linsky, 2009). This distinction is valuable within ambulance services, where senior paramedics encounter both technical and complex problems. Technical problems may include established clinical presentations for which protocols and expertise provide recognised solutions, whereas workforce retention, organisational change and staff wellbeing may require shifts in behaviours, relationships and assumptions.</w:t>
      </w:r>
    </w:p>
    <w:p w14:paraId="1A45F617" w14:textId="6D1975C5" w:rsidR="00722DB8" w:rsidRPr="00722DB8" w:rsidRDefault="00CD319E" w:rsidP="00722DB8">
      <w:pPr>
        <w:pStyle w:val="NormalWeb"/>
        <w:spacing w:line="360" w:lineRule="auto"/>
        <w:jc w:val="both"/>
        <w:rPr>
          <w:rFonts w:ascii="Arial" w:hAnsi="Arial" w:cs="Arial"/>
        </w:rPr>
      </w:pPr>
      <w:r>
        <w:rPr>
          <w:rFonts w:ascii="Arial" w:hAnsi="Arial" w:cs="Arial"/>
        </w:rPr>
        <w:t>For the senior paramedic, the strength of this distinction is that it prompts a more nuanced diagnosis of the problem before selecting a response. A clinical situation may appear technical yet contain adaptive elements. For example, introducing a new model of practice may be technically straightforward while simultaneously challenging professional identity or established routines. Adaptive leadership therefore offers something distinct from transformational leadership: transformational leadership may mobilise staff around an attractive vision, whereas adaptive leadership first asks whether the underlying problem is understood and whether existing ways of working remain appropriate (Heifetz, Grashow and Linsky, 2009; Bass, 1985). Conversely, adaptive leadership is less explicit than transformational leadership about sustaining motivation and articulating a compelling future state.</w:t>
      </w:r>
    </w:p>
    <w:p w14:paraId="08FE8AA7" w14:textId="4F8C563D" w:rsidR="00722DB8" w:rsidRPr="00722DB8" w:rsidRDefault="00722DB8" w:rsidP="00722DB8">
      <w:pPr>
        <w:pStyle w:val="NormalWeb"/>
        <w:spacing w:line="360" w:lineRule="auto"/>
        <w:jc w:val="both"/>
        <w:rPr>
          <w:rFonts w:ascii="Arial" w:hAnsi="Arial" w:cs="Arial"/>
        </w:rPr>
      </w:pPr>
      <w:r w:rsidRPr="00722DB8">
        <w:rPr>
          <w:rFonts w:ascii="Arial" w:hAnsi="Arial" w:cs="Arial"/>
        </w:rPr>
        <w:t>Heifetz and Linsky's (2002) concept of “getting on the balcony” further develops this perspective by encouraging leaders to step back from immediate pressures and identify patterns, relationships and competing demands. This is highly relevant to senior paramedic practice, where operational decisions may be shaped by workforce availability, patient demand, hospital capacity and wider system pressures. The senior paramedic must therefore move between immediate clinical leadership and systems-level observation. This systems orientation is also consistent with Welsh policy ambitions for integration (Welsh Government, 201</w:t>
      </w:r>
      <w:r>
        <w:rPr>
          <w:rFonts w:ascii="Arial" w:hAnsi="Arial" w:cs="Arial"/>
        </w:rPr>
        <w:t>5</w:t>
      </w:r>
      <w:r w:rsidRPr="00722DB8">
        <w:rPr>
          <w:rFonts w:ascii="Arial" w:hAnsi="Arial" w:cs="Arial"/>
        </w:rPr>
        <w:t xml:space="preserve">). However, </w:t>
      </w:r>
      <w:r w:rsidR="0041014C">
        <w:rPr>
          <w:rFonts w:ascii="Arial" w:hAnsi="Arial" w:cs="Arial"/>
        </w:rPr>
        <w:t>the c</w:t>
      </w:r>
      <w:r w:rsidRPr="00722DB8">
        <w:rPr>
          <w:rFonts w:ascii="Arial" w:hAnsi="Arial" w:cs="Arial"/>
        </w:rPr>
        <w:t xml:space="preserve">omplexity </w:t>
      </w:r>
      <w:r w:rsidR="0041014C">
        <w:rPr>
          <w:rFonts w:ascii="Arial" w:hAnsi="Arial" w:cs="Arial"/>
        </w:rPr>
        <w:t>of l</w:t>
      </w:r>
      <w:r w:rsidRPr="00722DB8">
        <w:rPr>
          <w:rFonts w:ascii="Arial" w:hAnsi="Arial" w:cs="Arial"/>
        </w:rPr>
        <w:t xml:space="preserve">eadership </w:t>
      </w:r>
      <w:r w:rsidR="0041014C">
        <w:rPr>
          <w:rFonts w:ascii="Arial" w:hAnsi="Arial" w:cs="Arial"/>
        </w:rPr>
        <w:t>t</w:t>
      </w:r>
      <w:r w:rsidRPr="00722DB8">
        <w:rPr>
          <w:rFonts w:ascii="Arial" w:hAnsi="Arial" w:cs="Arial"/>
        </w:rPr>
        <w:t xml:space="preserve">heory goes further by viewing leadership as emergent through interactions </w:t>
      </w:r>
      <w:r w:rsidRPr="00722DB8">
        <w:rPr>
          <w:rFonts w:ascii="Arial" w:hAnsi="Arial" w:cs="Arial"/>
        </w:rPr>
        <w:lastRenderedPageBreak/>
        <w:t>between people and systems rather than primarily as an activity facilitated by one recognised leader (Uhl-Bien, Marion and McKelvey, 2007). Adaptive leadership can therefore risk retaining more leader-centric assumptions than its emphasis on distributed problem-solving initially suggests.</w:t>
      </w:r>
    </w:p>
    <w:p w14:paraId="2819E849" w14:textId="158251C7" w:rsidR="00722DB8" w:rsidRPr="00722DB8" w:rsidRDefault="00722DB8" w:rsidP="00722DB8">
      <w:pPr>
        <w:pStyle w:val="NormalWeb"/>
        <w:spacing w:line="360" w:lineRule="auto"/>
        <w:jc w:val="both"/>
        <w:rPr>
          <w:rFonts w:ascii="Arial" w:hAnsi="Arial" w:cs="Arial"/>
        </w:rPr>
      </w:pPr>
      <w:r w:rsidRPr="00722DB8">
        <w:rPr>
          <w:rFonts w:ascii="Arial" w:hAnsi="Arial" w:cs="Arial"/>
        </w:rPr>
        <w:t xml:space="preserve">Adaptive leadership also </w:t>
      </w:r>
      <w:r w:rsidR="007A1A03">
        <w:rPr>
          <w:rFonts w:ascii="Arial" w:hAnsi="Arial" w:cs="Arial"/>
        </w:rPr>
        <w:t>trea</w:t>
      </w:r>
      <w:r w:rsidRPr="00722DB8">
        <w:rPr>
          <w:rFonts w:ascii="Arial" w:hAnsi="Arial" w:cs="Arial"/>
        </w:rPr>
        <w:t xml:space="preserve">ts resistance to change as potentially meaningful rather than automatically problematic. Heifetz and Linsky (2002) argue that adaptive change can generate anxiety, conflict and resistance because established identities and values are challenged. Within ambulance services, this can help a senior paramedic distinguish between resistance that reflects legitimate professional concern and resistance that simply maintains ineffective practice. Yet the ability to explore such concerns depends on relationships and culture. Psychological safety enables staff to challenge assumptions and raise concerns without excessive interpersonal risk (Edmondson, 2019). Thus, adaptive leadership cannot operate independently of compassionate leadership, which creates the relational conditions necessary for openness. The comparison </w:t>
      </w:r>
      <w:r w:rsidR="007A1A03">
        <w:rPr>
          <w:rFonts w:ascii="Arial" w:hAnsi="Arial" w:cs="Arial"/>
        </w:rPr>
        <w:t>show</w:t>
      </w:r>
      <w:r w:rsidRPr="00722DB8">
        <w:rPr>
          <w:rFonts w:ascii="Arial" w:hAnsi="Arial" w:cs="Arial"/>
        </w:rPr>
        <w:t>s that adaptive leadership provides the change framework, while compassionate leadership may provide the relational environment within which adaptation becomes possible.</w:t>
      </w:r>
    </w:p>
    <w:p w14:paraId="04F0F42B" w14:textId="77777777" w:rsidR="00722DB8" w:rsidRPr="00722DB8" w:rsidRDefault="00722DB8" w:rsidP="00722DB8">
      <w:pPr>
        <w:pStyle w:val="NormalWeb"/>
        <w:spacing w:line="360" w:lineRule="auto"/>
        <w:jc w:val="both"/>
        <w:rPr>
          <w:rFonts w:ascii="Arial" w:hAnsi="Arial" w:cs="Arial"/>
        </w:rPr>
      </w:pPr>
      <w:r w:rsidRPr="00722DB8">
        <w:rPr>
          <w:rFonts w:ascii="Arial" w:hAnsi="Arial" w:cs="Arial"/>
        </w:rPr>
        <w:t>A further limitation is the theory's broad conceptual nature and less extensive empirical foundation compared with transformational leadership (Northouse, 2021; Bass, 1985). For senior paramedics, therefore, adaptive leadership should not be treated as a universal solution. Its greatest value lies in recognising uncertainty, distinguishing technical from adaptive elements and facilitating collective learning, particularly when established clinical expertise is insufficient.</w:t>
      </w:r>
    </w:p>
    <w:p w14:paraId="2AD3B937" w14:textId="35EEDDF6" w:rsidR="00722DB8" w:rsidRPr="00722DB8" w:rsidRDefault="00636FE5" w:rsidP="00722DB8">
      <w:pPr>
        <w:pStyle w:val="NormalWeb"/>
        <w:spacing w:line="360" w:lineRule="auto"/>
        <w:jc w:val="both"/>
        <w:rPr>
          <w:rFonts w:ascii="Arial" w:hAnsi="Arial" w:cs="Arial"/>
        </w:rPr>
      </w:pPr>
      <w:r>
        <w:rPr>
          <w:rFonts w:ascii="Arial" w:hAnsi="Arial" w:cs="Arial"/>
        </w:rPr>
        <w:t>Compassionate leadership shifts the emphasis to human relationships and the alleviation of suffering at the centre of leadership. West and Chowla (2017) conceptualise compassion as attending, understanding, empathising and helping. This approach is particularly relevant to emergency healthcare, where paramedics routinely encounter death, trauma, safeguarding concerns and emotionally demanding situations. Mildenhall (2019) highlights the psychological pressures associated with paramedic practice, reinforcing the need for senior clinicians to recognise colleagues' emotional experiences as part of leadership, rather than treating wellbeing as separate from operational performance.</w:t>
      </w:r>
    </w:p>
    <w:p w14:paraId="1775312C" w14:textId="6A5C8947" w:rsidR="00722DB8" w:rsidRPr="00722DB8" w:rsidRDefault="004B26F0" w:rsidP="00722DB8">
      <w:pPr>
        <w:pStyle w:val="NormalWeb"/>
        <w:spacing w:line="360" w:lineRule="auto"/>
        <w:jc w:val="both"/>
        <w:rPr>
          <w:rFonts w:ascii="Arial" w:hAnsi="Arial" w:cs="Arial"/>
        </w:rPr>
      </w:pPr>
      <w:r>
        <w:rPr>
          <w:rFonts w:ascii="Arial" w:hAnsi="Arial" w:cs="Arial"/>
        </w:rPr>
        <w:lastRenderedPageBreak/>
        <w:t>For the senior paramedic, compassionate leadership can be demonstrated by active listening after difficult incidents, recognising distress, facilitating support, and ensuring colleagues feel heard. Such behaviours can also foster psychological safety, enabling staff to speak openly about concerns and mistakes (Edmondson, 2019). Yet compassionate leadership differs from servant leadership in emphasis. Compassion focuses on recognising and alleviating suffering, whereas servant leadership places follower development and empowerment more centrally (Greenleaf, 1977; West and Chowla, 2017). A distressed clinician may therefore need compassionate support, whereas an experienced clinician seeking greater autonomy may benefit more from servant leadership through delegation and development.</w:t>
      </w:r>
    </w:p>
    <w:p w14:paraId="05EC35B0" w14:textId="7505E437" w:rsidR="00722DB8" w:rsidRPr="00722DB8" w:rsidRDefault="00722DB8" w:rsidP="00722DB8">
      <w:pPr>
        <w:pStyle w:val="NormalWeb"/>
        <w:spacing w:line="360" w:lineRule="auto"/>
        <w:jc w:val="both"/>
        <w:rPr>
          <w:rFonts w:ascii="Arial" w:hAnsi="Arial" w:cs="Arial"/>
        </w:rPr>
      </w:pPr>
      <w:r w:rsidRPr="00722DB8">
        <w:rPr>
          <w:rFonts w:ascii="Arial" w:hAnsi="Arial" w:cs="Arial"/>
        </w:rPr>
        <w:t xml:space="preserve">Compassion also differs from ethical leadership. Ethical leadership prioritises integrity, fairness, accountability and normatively appropriate conduct, whereas compassionate leadership emphasises understanding another person's experience (Brown, Treviño and Harrison, 2005; West and Chowla, 2017). This distinction is important because compassion cannot </w:t>
      </w:r>
      <w:r w:rsidR="00B97DD8">
        <w:rPr>
          <w:rFonts w:ascii="Arial" w:hAnsi="Arial" w:cs="Arial"/>
        </w:rPr>
        <w:t>absol</w:t>
      </w:r>
      <w:r w:rsidRPr="00722DB8">
        <w:rPr>
          <w:rFonts w:ascii="Arial" w:hAnsi="Arial" w:cs="Arial"/>
        </w:rPr>
        <w:t>ve the senior paramedic</w:t>
      </w:r>
      <w:r w:rsidR="00B97DD8">
        <w:rPr>
          <w:rFonts w:ascii="Arial" w:hAnsi="Arial" w:cs="Arial"/>
        </w:rPr>
        <w:t xml:space="preserve"> of</w:t>
      </w:r>
      <w:r w:rsidRPr="00722DB8">
        <w:rPr>
          <w:rFonts w:ascii="Arial" w:hAnsi="Arial" w:cs="Arial"/>
        </w:rPr>
        <w:t xml:space="preserve"> responsibility to maintain professional standards or protect patients. A senior paramedic may need to understand why a colleague has struggled while still addressing poor performance. Effective compassion may therefore involve difficult conversations rather than avoidance. In this respect, ethical leadership </w:t>
      </w:r>
      <w:r w:rsidR="00B97DD8">
        <w:rPr>
          <w:rFonts w:ascii="Arial" w:hAnsi="Arial" w:cs="Arial"/>
        </w:rPr>
        <w:t>sets the</w:t>
      </w:r>
      <w:r w:rsidRPr="00722DB8">
        <w:rPr>
          <w:rFonts w:ascii="Arial" w:hAnsi="Arial" w:cs="Arial"/>
        </w:rPr>
        <w:t xml:space="preserve"> boundaries within which compassionate leadership can operate.</w:t>
      </w:r>
    </w:p>
    <w:p w14:paraId="51D4461A" w14:textId="3AE3298F" w:rsidR="00722DB8" w:rsidRPr="00722DB8" w:rsidRDefault="00CA79D7" w:rsidP="00722DB8">
      <w:pPr>
        <w:pStyle w:val="NormalWeb"/>
        <w:spacing w:line="360" w:lineRule="auto"/>
        <w:jc w:val="both"/>
        <w:rPr>
          <w:rFonts w:ascii="Arial" w:hAnsi="Arial" w:cs="Arial"/>
        </w:rPr>
      </w:pPr>
      <w:r>
        <w:rPr>
          <w:rFonts w:ascii="Arial" w:hAnsi="Arial" w:cs="Arial"/>
        </w:rPr>
        <w:t>The Francis Report (Francis, 2013) illustrates why humane leadership matters in healthcare, but it would be reductionist to conclude that compassion alone prevents organisational failure. Organisational culture is shaped by structural conditions, governance</w:t>
      </w:r>
      <w:r w:rsidR="00967398">
        <w:rPr>
          <w:rFonts w:ascii="Arial" w:hAnsi="Arial" w:cs="Arial"/>
        </w:rPr>
        <w:t>,</w:t>
      </w:r>
      <w:r>
        <w:rPr>
          <w:rFonts w:ascii="Arial" w:hAnsi="Arial" w:cs="Arial"/>
        </w:rPr>
        <w:t xml:space="preserve"> </w:t>
      </w:r>
      <w:r w:rsidR="00967398">
        <w:rPr>
          <w:rFonts w:ascii="Arial" w:hAnsi="Arial" w:cs="Arial"/>
        </w:rPr>
        <w:t>and</w:t>
      </w:r>
      <w:r>
        <w:rPr>
          <w:rFonts w:ascii="Arial" w:hAnsi="Arial" w:cs="Arial"/>
        </w:rPr>
        <w:t xml:space="preserve"> workforce capacity, as well as leadership (Braithwaite et al., 2017). Compassionate leadership should therefore be regarded as a contributor to a healthy culture rather than a direct determinant of patient outcomes. Compared with transformational leadership, it is also less concerned with articulating</w:t>
      </w:r>
      <w:r w:rsidR="00967398">
        <w:rPr>
          <w:rFonts w:ascii="Arial" w:hAnsi="Arial" w:cs="Arial"/>
        </w:rPr>
        <w:t xml:space="preserve"> an</w:t>
      </w:r>
      <w:r>
        <w:rPr>
          <w:rFonts w:ascii="Arial" w:hAnsi="Arial" w:cs="Arial"/>
        </w:rPr>
        <w:t xml:space="preserve"> organisational vision or driving change at scale. Its strength lies in the quality of interpersonal relationships through which leadership is experienced.</w:t>
      </w:r>
    </w:p>
    <w:p w14:paraId="579230E1" w14:textId="77777777" w:rsidR="00722DB8" w:rsidRPr="00722DB8" w:rsidRDefault="00722DB8" w:rsidP="00722DB8">
      <w:pPr>
        <w:pStyle w:val="NormalWeb"/>
        <w:spacing w:line="360" w:lineRule="auto"/>
        <w:jc w:val="both"/>
        <w:rPr>
          <w:rFonts w:ascii="Arial" w:hAnsi="Arial" w:cs="Arial"/>
        </w:rPr>
      </w:pPr>
      <w:r w:rsidRPr="00722DB8">
        <w:rPr>
          <w:rFonts w:ascii="Arial" w:hAnsi="Arial" w:cs="Arial"/>
        </w:rPr>
        <w:t xml:space="preserve">Compassionate leadership has further limitations. Sustained exposure to colleagues' distress may create emotional labour for leaders, while excessive emphasis on protecting feelings may inhibit constructive challenge. Senior paramedics must </w:t>
      </w:r>
      <w:r w:rsidRPr="00722DB8">
        <w:rPr>
          <w:rFonts w:ascii="Arial" w:hAnsi="Arial" w:cs="Arial"/>
        </w:rPr>
        <w:lastRenderedPageBreak/>
        <w:t>balance empathy with accountability, and support with operational requirements. Accordingly, compassionate leadership is most effective when integrated with adaptive, ethical and transformational behaviours: compassion supports relationships, adaptive leadership addresses complex change, ethical leadership maintains standards and transformational leadership provides direction.</w:t>
      </w:r>
    </w:p>
    <w:p w14:paraId="1E6A14FC" w14:textId="610383A6" w:rsidR="00722DB8" w:rsidRPr="00722DB8" w:rsidRDefault="00722DB8" w:rsidP="00722DB8">
      <w:pPr>
        <w:pStyle w:val="NormalWeb"/>
        <w:spacing w:line="360" w:lineRule="auto"/>
        <w:jc w:val="both"/>
        <w:rPr>
          <w:rFonts w:ascii="Arial" w:hAnsi="Arial" w:cs="Arial"/>
        </w:rPr>
      </w:pPr>
      <w:r w:rsidRPr="00722DB8">
        <w:rPr>
          <w:rFonts w:ascii="Arial" w:hAnsi="Arial" w:cs="Arial"/>
        </w:rPr>
        <w:t>Transformational leadership remains one of the most extensively researched approaches. Burns (1978) conceptualised transformation</w:t>
      </w:r>
      <w:r w:rsidR="00DA1E04">
        <w:rPr>
          <w:rFonts w:ascii="Arial" w:hAnsi="Arial" w:cs="Arial"/>
        </w:rPr>
        <w:t>al leadership</w:t>
      </w:r>
      <w:r w:rsidRPr="00722DB8">
        <w:rPr>
          <w:rFonts w:ascii="Arial" w:hAnsi="Arial" w:cs="Arial"/>
        </w:rPr>
        <w:t xml:space="preserve"> as leadership that elevates motivation and purpose, while Bass (1985) developed four dimensions: idealised influence, inspirational motivation, intellectual stimulation and individualised consideration. These behaviours map closely onto the senior paramedic's developmental responsibilities. Professional role modelling reflects idealised influence; communicating purpose reflects inspirational motivation; challenging established practice reflects intellectual stimulation; and mentoring colleagues reflects individualised consideration.</w:t>
      </w:r>
    </w:p>
    <w:p w14:paraId="66B3DAF1" w14:textId="78485B3B" w:rsidR="00722DB8" w:rsidRPr="00722DB8" w:rsidRDefault="00722DB8" w:rsidP="00722DB8">
      <w:pPr>
        <w:pStyle w:val="NormalWeb"/>
        <w:spacing w:line="360" w:lineRule="auto"/>
        <w:jc w:val="both"/>
        <w:rPr>
          <w:rFonts w:ascii="Arial" w:hAnsi="Arial" w:cs="Arial"/>
        </w:rPr>
      </w:pPr>
      <w:r w:rsidRPr="00722DB8">
        <w:rPr>
          <w:rFonts w:ascii="Arial" w:hAnsi="Arial" w:cs="Arial"/>
        </w:rPr>
        <w:t xml:space="preserve">Its major advantage over less </w:t>
      </w:r>
      <w:r w:rsidR="00591203" w:rsidRPr="00722DB8">
        <w:rPr>
          <w:rFonts w:ascii="Arial" w:hAnsi="Arial" w:cs="Arial"/>
        </w:rPr>
        <w:t>advanced</w:t>
      </w:r>
      <w:r w:rsidRPr="00722DB8">
        <w:rPr>
          <w:rFonts w:ascii="Arial" w:hAnsi="Arial" w:cs="Arial"/>
        </w:rPr>
        <w:t xml:space="preserve"> approaches is the breadth of research supporting associations with workforce and patient-related outcomes. Boamah</w:t>
      </w:r>
      <w:r w:rsidR="0041014C">
        <w:rPr>
          <w:rFonts w:ascii="Arial" w:hAnsi="Arial" w:cs="Arial"/>
        </w:rPr>
        <w:t>, Laschinger, Wong and Clarke</w:t>
      </w:r>
      <w:r w:rsidRPr="00722DB8">
        <w:rPr>
          <w:rFonts w:ascii="Arial" w:hAnsi="Arial" w:cs="Arial"/>
        </w:rPr>
        <w:t xml:space="preserve"> (2018), for example, identified relationships between transformational leadership, job satisfaction and patient safety outcomes within nursing. For a senior paramedic leading service improvement, these findings provide a credible rationale for using transformational behaviours to create commitment and develop staff. However, correlation does not establish causation, and leadership operates alongside culture, resources and governance (Braithwaite et al., 2017). This limits any claim that transformational leadership itself produces improved patient outcomes.</w:t>
      </w:r>
    </w:p>
    <w:p w14:paraId="1CE32FC3" w14:textId="77777777" w:rsidR="00722DB8" w:rsidRPr="00722DB8" w:rsidRDefault="00722DB8" w:rsidP="00722DB8">
      <w:pPr>
        <w:pStyle w:val="NormalWeb"/>
        <w:spacing w:line="360" w:lineRule="auto"/>
        <w:jc w:val="both"/>
        <w:rPr>
          <w:rFonts w:ascii="Arial" w:hAnsi="Arial" w:cs="Arial"/>
        </w:rPr>
      </w:pPr>
      <w:r w:rsidRPr="00722DB8">
        <w:rPr>
          <w:rFonts w:ascii="Arial" w:hAnsi="Arial" w:cs="Arial"/>
        </w:rPr>
        <w:t xml:space="preserve">Compared with adaptive leadership, transformational leadership is stronger in motivation and vision but weaker in diagnosing uncertainty. A senior paramedic may successfully inspire colleagues to embrace improvement while failing to recognise that the proposed solution addresses only the technical dimension of a deeper adaptive problem. Conversely, compared with servant leadership, transformational leadership is more explicitly directed towards shared organisational goals, whereas servant leadership places greater emphasis on the development of followers (Bass, 1985; Greenleaf, 1977). These differences matter because senior paramedics may need to </w:t>
      </w:r>
      <w:r w:rsidRPr="00722DB8">
        <w:rPr>
          <w:rFonts w:ascii="Arial" w:hAnsi="Arial" w:cs="Arial"/>
        </w:rPr>
        <w:lastRenderedPageBreak/>
        <w:t>choose between mobilisation, empowerment and adaptation depending upon context rather than simply selecting a preferred style.</w:t>
      </w:r>
    </w:p>
    <w:p w14:paraId="52AC0802" w14:textId="7B7E9CB3" w:rsidR="00722DB8" w:rsidRPr="00722DB8" w:rsidRDefault="00722DB8" w:rsidP="00722DB8">
      <w:pPr>
        <w:pStyle w:val="NormalWeb"/>
        <w:spacing w:line="360" w:lineRule="auto"/>
        <w:jc w:val="both"/>
        <w:rPr>
          <w:rFonts w:ascii="Arial" w:hAnsi="Arial" w:cs="Arial"/>
        </w:rPr>
      </w:pPr>
      <w:r w:rsidRPr="00722DB8">
        <w:rPr>
          <w:rFonts w:ascii="Arial" w:hAnsi="Arial" w:cs="Arial"/>
        </w:rPr>
        <w:t xml:space="preserve">Transformational leadership is also conceptually contested. Van Knippenberg and Sitkin (2013) argue that it incorporates a broad </w:t>
      </w:r>
      <w:r w:rsidR="00947D00" w:rsidRPr="00722DB8">
        <w:rPr>
          <w:rFonts w:ascii="Arial" w:hAnsi="Arial" w:cs="Arial"/>
        </w:rPr>
        <w:t>group</w:t>
      </w:r>
      <w:r w:rsidRPr="00722DB8">
        <w:rPr>
          <w:rFonts w:ascii="Arial" w:hAnsi="Arial" w:cs="Arial"/>
        </w:rPr>
        <w:t xml:space="preserve"> of desirable leadership behaviours, potentially weakening conceptual distinctiveness. If transformational leadership simply becomes synonymous with “good leadership”, its explanatory value is reduced. Furthermore, its strong focus on the leader may underestimate the influence of organisational structures and distributed expertise. A senior paramedic may articulate an effective vision for quality improvement, but implementation remains dependent upon colleagues, governance arrangements, resources and wider system conditions.</w:t>
      </w:r>
    </w:p>
    <w:p w14:paraId="2CBC0919" w14:textId="77777777" w:rsidR="00722DB8" w:rsidRPr="00722DB8" w:rsidRDefault="00722DB8" w:rsidP="00722DB8">
      <w:pPr>
        <w:pStyle w:val="NormalWeb"/>
        <w:spacing w:line="360" w:lineRule="auto"/>
        <w:jc w:val="both"/>
        <w:rPr>
          <w:rFonts w:ascii="Arial" w:hAnsi="Arial" w:cs="Arial"/>
        </w:rPr>
      </w:pPr>
      <w:r w:rsidRPr="00722DB8">
        <w:rPr>
          <w:rFonts w:ascii="Arial" w:hAnsi="Arial" w:cs="Arial"/>
        </w:rPr>
        <w:t>Consequently, transformational leadership is particularly useful when senior paramedics need to motivate teams, develop practice and communicate a shared purpose, but it should not be used as a substitute for systems thinking. Its strongest application occurs when transformational behaviours are combined with adaptive diagnosis, compassionate relationships, servant-oriented development and ethical accountability.</w:t>
      </w:r>
    </w:p>
    <w:p w14:paraId="44B5CBCA" w14:textId="77777777" w:rsidR="00722DB8" w:rsidRPr="00722DB8" w:rsidRDefault="00722DB8" w:rsidP="00722DB8">
      <w:pPr>
        <w:pStyle w:val="NormalWeb"/>
        <w:spacing w:line="360" w:lineRule="auto"/>
        <w:jc w:val="both"/>
        <w:rPr>
          <w:rFonts w:ascii="Arial" w:hAnsi="Arial" w:cs="Arial"/>
        </w:rPr>
      </w:pPr>
      <w:r w:rsidRPr="00722DB8">
        <w:rPr>
          <w:rFonts w:ascii="Arial" w:hAnsi="Arial" w:cs="Arial"/>
        </w:rPr>
        <w:t>Servant leadership, originating with Greenleaf (1970), places service to others at the centre of leadership. Greenleaf (1977) and Spears (2010) emphasise listening, empathy, stewardship, empowerment and follower development. Within healthcare, this is intuitively attractive because professional practice is oriented towards service users and because effective clinical leadership requires development of colleagues rather than dependence upon one expert.</w:t>
      </w:r>
    </w:p>
    <w:p w14:paraId="0D57D7B5" w14:textId="48758F33" w:rsidR="00722DB8" w:rsidRPr="00722DB8" w:rsidRDefault="00722DB8" w:rsidP="00722DB8">
      <w:pPr>
        <w:pStyle w:val="NormalWeb"/>
        <w:spacing w:line="360" w:lineRule="auto"/>
        <w:jc w:val="both"/>
        <w:rPr>
          <w:rFonts w:ascii="Arial" w:hAnsi="Arial" w:cs="Arial"/>
        </w:rPr>
      </w:pPr>
      <w:r w:rsidRPr="00722DB8">
        <w:rPr>
          <w:rFonts w:ascii="Arial" w:hAnsi="Arial" w:cs="Arial"/>
        </w:rPr>
        <w:t xml:space="preserve">For senior paramedics, servant leadership is especially relevant to mentorship, coaching and delegation. Supporting newly qualified clinicians, creating opportunities for colleagues to develop competence and allowing others to lead appropriately can increase leadership capacity across the team. Eva et al. (2019) </w:t>
      </w:r>
      <w:r w:rsidR="00DA1E04" w:rsidRPr="00722DB8">
        <w:rPr>
          <w:rFonts w:ascii="Arial" w:hAnsi="Arial" w:cs="Arial"/>
        </w:rPr>
        <w:t>identifies</w:t>
      </w:r>
      <w:r w:rsidRPr="00722DB8">
        <w:rPr>
          <w:rFonts w:ascii="Arial" w:hAnsi="Arial" w:cs="Arial"/>
        </w:rPr>
        <w:t xml:space="preserve"> empowerment, humility, authenticity and concern for followers as important characteristics. This aligns with the senior paramedic's responsibility to develop people rather than retain responsibility unnecessarily.</w:t>
      </w:r>
    </w:p>
    <w:p w14:paraId="7DFAEDA0" w14:textId="1B9C9392" w:rsidR="00722DB8" w:rsidRPr="00722DB8" w:rsidRDefault="00722DB8" w:rsidP="00722DB8">
      <w:pPr>
        <w:pStyle w:val="NormalWeb"/>
        <w:spacing w:line="360" w:lineRule="auto"/>
        <w:jc w:val="both"/>
        <w:rPr>
          <w:rFonts w:ascii="Arial" w:hAnsi="Arial" w:cs="Arial"/>
        </w:rPr>
      </w:pPr>
      <w:r w:rsidRPr="00722DB8">
        <w:rPr>
          <w:rFonts w:ascii="Arial" w:hAnsi="Arial" w:cs="Arial"/>
        </w:rPr>
        <w:lastRenderedPageBreak/>
        <w:t xml:space="preserve">However, servant leadership </w:t>
      </w:r>
      <w:r w:rsidR="00DA1E04">
        <w:rPr>
          <w:rFonts w:ascii="Arial" w:hAnsi="Arial" w:cs="Arial"/>
        </w:rPr>
        <w:t xml:space="preserve">significantly </w:t>
      </w:r>
      <w:r w:rsidRPr="00722DB8">
        <w:rPr>
          <w:rFonts w:ascii="Arial" w:hAnsi="Arial" w:cs="Arial"/>
        </w:rPr>
        <w:t>differs from compassionate leadership. A servant leader's emphasis is the growth and empowerment of followers, whereas a compassionate leader focuses more directly on understanding and alleviating suffering (Eva et al., 2019; West and Chowla, 2017). They may overlap in practice, but the intended outcomes differ. Similarly, servant leadership overlaps with transformational leadership through development, but transformational leadership is more strongly oriented towards collective vision and change. These distinctions mean that a senior paramedic should not interpret empowerment as an obligation to delegate every decision; the appropriate degree of autonomy depends upon competence, risk and circumstances.</w:t>
      </w:r>
    </w:p>
    <w:p w14:paraId="1E7B2024" w14:textId="77777777" w:rsidR="00722DB8" w:rsidRPr="00722DB8" w:rsidRDefault="00722DB8" w:rsidP="00722DB8">
      <w:pPr>
        <w:pStyle w:val="NormalWeb"/>
        <w:spacing w:line="360" w:lineRule="auto"/>
        <w:jc w:val="both"/>
        <w:rPr>
          <w:rFonts w:ascii="Arial" w:hAnsi="Arial" w:cs="Arial"/>
        </w:rPr>
      </w:pPr>
      <w:r w:rsidRPr="00722DB8">
        <w:rPr>
          <w:rFonts w:ascii="Arial" w:hAnsi="Arial" w:cs="Arial"/>
        </w:rPr>
        <w:t>This becomes especially important during emergencies. Ambulance services operate within clear clinical governance and professional accountability structures, and time-critical situations may require rapid directive leadership. Servant leadership therefore becomes problematic if interpreted as constant consultation or follower primacy. Senior paramedics may need to make decisive decisions when patient safety requires it, subsequently using servant behaviours during reflection and development. In this respect, ethical leadership provides an essential boundary, because empowerment cannot supersede accountability.</w:t>
      </w:r>
    </w:p>
    <w:p w14:paraId="748CD912" w14:textId="6D1D1980" w:rsidR="00722DB8" w:rsidRPr="00722DB8" w:rsidRDefault="00722DB8" w:rsidP="00722DB8">
      <w:pPr>
        <w:pStyle w:val="NormalWeb"/>
        <w:spacing w:line="360" w:lineRule="auto"/>
        <w:jc w:val="both"/>
        <w:rPr>
          <w:rFonts w:ascii="Arial" w:hAnsi="Arial" w:cs="Arial"/>
        </w:rPr>
      </w:pPr>
      <w:r w:rsidRPr="00722DB8">
        <w:rPr>
          <w:rFonts w:ascii="Arial" w:hAnsi="Arial" w:cs="Arial"/>
        </w:rPr>
        <w:t xml:space="preserve">Servant leadership also aligns with distributed leadership because it develops capacity beyond formal positions (Bolden, 2011). Nevertheless, its empirical base remains less established than transformational leadership. Eva et al. (2019) </w:t>
      </w:r>
      <w:r w:rsidR="00DA1E04" w:rsidRPr="00722DB8">
        <w:rPr>
          <w:rFonts w:ascii="Arial" w:hAnsi="Arial" w:cs="Arial"/>
        </w:rPr>
        <w:t>identifie</w:t>
      </w:r>
      <w:r w:rsidR="0041014C">
        <w:rPr>
          <w:rFonts w:ascii="Arial" w:hAnsi="Arial" w:cs="Arial"/>
        </w:rPr>
        <w:t>d</w:t>
      </w:r>
      <w:r w:rsidRPr="00722DB8">
        <w:rPr>
          <w:rFonts w:ascii="Arial" w:hAnsi="Arial" w:cs="Arial"/>
        </w:rPr>
        <w:t xml:space="preserve"> a growing evidence base but highlight the need for further research concerning mechanisms linking servant leadership with organisational outcomes. Its greatest value for senior paramedics therefore lies in building people, confidence and leadership capability rather than providing a complete framework for emergency decision-making.</w:t>
      </w:r>
    </w:p>
    <w:p w14:paraId="5A707921" w14:textId="77777777" w:rsidR="00722DB8" w:rsidRPr="00722DB8" w:rsidRDefault="00722DB8" w:rsidP="00722DB8">
      <w:pPr>
        <w:pStyle w:val="NormalWeb"/>
        <w:spacing w:line="360" w:lineRule="auto"/>
        <w:jc w:val="both"/>
        <w:rPr>
          <w:rFonts w:ascii="Arial" w:hAnsi="Arial" w:cs="Arial"/>
        </w:rPr>
      </w:pPr>
      <w:r w:rsidRPr="00722DB8">
        <w:rPr>
          <w:rFonts w:ascii="Arial" w:hAnsi="Arial" w:cs="Arial"/>
        </w:rPr>
        <w:t xml:space="preserve">Ethical leadership provides a different, but foundational, dimension. Brown, Treviño and Harrison (2005) define ethical leadership through normatively appropriate conduct, interpersonal relationships and decision-making. In healthcare, this emphasis is crucial because senior paramedics routinely confront decisions involving autonomy, capacity, consent, confidentiality, safeguarding, risk and resource allocation. Beauchamp and Childress (2019) identify autonomy, beneficence, non-maleficence and justice as core ethical principles, but these can conflict in practice. </w:t>
      </w:r>
      <w:r w:rsidRPr="00722DB8">
        <w:rPr>
          <w:rFonts w:ascii="Arial" w:hAnsi="Arial" w:cs="Arial"/>
        </w:rPr>
        <w:lastRenderedPageBreak/>
        <w:t>Ethical leadership therefore requires contextual judgement rather than mechanical application of rules.</w:t>
      </w:r>
    </w:p>
    <w:p w14:paraId="27E3CEEA" w14:textId="2C3E84AC" w:rsidR="00722DB8" w:rsidRPr="00722DB8" w:rsidRDefault="00722DB8" w:rsidP="00722DB8">
      <w:pPr>
        <w:pStyle w:val="NormalWeb"/>
        <w:spacing w:line="360" w:lineRule="auto"/>
        <w:jc w:val="both"/>
        <w:rPr>
          <w:rFonts w:ascii="Arial" w:hAnsi="Arial" w:cs="Arial"/>
        </w:rPr>
      </w:pPr>
      <w:r w:rsidRPr="00722DB8">
        <w:rPr>
          <w:rFonts w:ascii="Arial" w:hAnsi="Arial" w:cs="Arial"/>
        </w:rPr>
        <w:t xml:space="preserve">This is particularly important for senior paramedics because clinical authority gives decisions immediate consequences for patients and colleagues. The </w:t>
      </w:r>
      <w:r w:rsidR="00DA1E04">
        <w:rPr>
          <w:rFonts w:ascii="Arial" w:hAnsi="Arial" w:cs="Arial"/>
        </w:rPr>
        <w:t>HCPC (</w:t>
      </w:r>
      <w:r w:rsidRPr="00722DB8">
        <w:rPr>
          <w:rFonts w:ascii="Arial" w:hAnsi="Arial" w:cs="Arial"/>
        </w:rPr>
        <w:t>2024) emphasises integrity, accountability and acting in service users' best interests</w:t>
      </w:r>
      <w:r w:rsidR="00575DE1">
        <w:rPr>
          <w:rFonts w:ascii="Arial" w:hAnsi="Arial" w:cs="Arial"/>
        </w:rPr>
        <w:t xml:space="preserve"> as key attributes for paramedics</w:t>
      </w:r>
      <w:r w:rsidRPr="00722DB8">
        <w:rPr>
          <w:rFonts w:ascii="Arial" w:hAnsi="Arial" w:cs="Arial"/>
        </w:rPr>
        <w:t xml:space="preserve">. Ethical leadership extends these obligations into the social environment of the team because senior </w:t>
      </w:r>
      <w:r w:rsidR="00DA1E04" w:rsidRPr="00722DB8">
        <w:rPr>
          <w:rFonts w:ascii="Arial" w:hAnsi="Arial" w:cs="Arial"/>
        </w:rPr>
        <w:t>clinicians</w:t>
      </w:r>
      <w:r w:rsidRPr="00722DB8">
        <w:rPr>
          <w:rFonts w:ascii="Arial" w:hAnsi="Arial" w:cs="Arial"/>
        </w:rPr>
        <w:t xml:space="preserve"> model what professional standards look like in practice.</w:t>
      </w:r>
    </w:p>
    <w:p w14:paraId="6985BE5F" w14:textId="40E1F676" w:rsidR="00722DB8" w:rsidRPr="00722DB8" w:rsidRDefault="00722DB8" w:rsidP="00722DB8">
      <w:pPr>
        <w:pStyle w:val="NormalWeb"/>
        <w:spacing w:line="360" w:lineRule="auto"/>
        <w:jc w:val="both"/>
        <w:rPr>
          <w:rFonts w:ascii="Arial" w:hAnsi="Arial" w:cs="Arial"/>
        </w:rPr>
      </w:pPr>
      <w:r w:rsidRPr="00722DB8">
        <w:rPr>
          <w:rFonts w:ascii="Arial" w:hAnsi="Arial" w:cs="Arial"/>
        </w:rPr>
        <w:t xml:space="preserve">Bandura's (1977) </w:t>
      </w:r>
      <w:r w:rsidR="00575DE1">
        <w:rPr>
          <w:rFonts w:ascii="Arial" w:hAnsi="Arial" w:cs="Arial"/>
        </w:rPr>
        <w:t>s</w:t>
      </w:r>
      <w:r w:rsidRPr="00722DB8">
        <w:rPr>
          <w:rFonts w:ascii="Arial" w:hAnsi="Arial" w:cs="Arial"/>
        </w:rPr>
        <w:t xml:space="preserve">ocial </w:t>
      </w:r>
      <w:r w:rsidR="00575DE1">
        <w:rPr>
          <w:rFonts w:ascii="Arial" w:hAnsi="Arial" w:cs="Arial"/>
        </w:rPr>
        <w:t>l</w:t>
      </w:r>
      <w:r w:rsidRPr="00722DB8">
        <w:rPr>
          <w:rFonts w:ascii="Arial" w:hAnsi="Arial" w:cs="Arial"/>
        </w:rPr>
        <w:t xml:space="preserve">earning </w:t>
      </w:r>
      <w:r w:rsidR="00575DE1">
        <w:rPr>
          <w:rFonts w:ascii="Arial" w:hAnsi="Arial" w:cs="Arial"/>
        </w:rPr>
        <w:t>t</w:t>
      </w:r>
      <w:r w:rsidRPr="00722DB8">
        <w:rPr>
          <w:rFonts w:ascii="Arial" w:hAnsi="Arial" w:cs="Arial"/>
        </w:rPr>
        <w:t>heory helps explain this influence, proposing that individuals learn through observation and modelling. A senior paramedic who consistently demonstrates respectful communication, honesty, accountability and appropriate challenge may reinforce ethical norms among colleagues. Conversely, inconsistency between formal expectations and observed behaviour may undermine trust. Ethical leadership therefore influences culture not only through explicit standards but through everyday conduct.</w:t>
      </w:r>
    </w:p>
    <w:p w14:paraId="4AE53AC5" w14:textId="77777777" w:rsidR="00722DB8" w:rsidRPr="00722DB8" w:rsidRDefault="00722DB8" w:rsidP="00722DB8">
      <w:pPr>
        <w:pStyle w:val="NormalWeb"/>
        <w:spacing w:line="360" w:lineRule="auto"/>
        <w:jc w:val="both"/>
        <w:rPr>
          <w:rFonts w:ascii="Arial" w:hAnsi="Arial" w:cs="Arial"/>
        </w:rPr>
      </w:pPr>
      <w:r w:rsidRPr="00722DB8">
        <w:rPr>
          <w:rFonts w:ascii="Arial" w:hAnsi="Arial" w:cs="Arial"/>
        </w:rPr>
        <w:t>Ethical leadership also intersects with psychological safety. Staff need to be able to challenge decisions and raise concerns without inappropriate retaliation (Edmondson, 2019). Yet psychological safety does not mean the absence of accountability. Ethical leadership must combine openness with action when conduct is unsafe or inappropriate. This creates an important contrast with compassionate leadership: compassion may help a leader understand why behaviour occurred, but ethical leadership determines how responsibility should subsequently be addressed.</w:t>
      </w:r>
    </w:p>
    <w:p w14:paraId="570C85DC" w14:textId="136DB047" w:rsidR="00722DB8" w:rsidRPr="00722DB8" w:rsidRDefault="00722DB8" w:rsidP="00722DB8">
      <w:pPr>
        <w:pStyle w:val="NormalWeb"/>
        <w:spacing w:line="360" w:lineRule="auto"/>
        <w:jc w:val="both"/>
        <w:rPr>
          <w:rFonts w:ascii="Arial" w:hAnsi="Arial" w:cs="Arial"/>
        </w:rPr>
      </w:pPr>
      <w:r w:rsidRPr="00722DB8">
        <w:rPr>
          <w:rFonts w:ascii="Arial" w:hAnsi="Arial" w:cs="Arial"/>
        </w:rPr>
        <w:t>The limitations of ethical leadership are equally important. Ethical principles may conflict, and leaders may face situations in which more than one morally defensible position exists (Ciulla, 2014). Furthermore, Brown</w:t>
      </w:r>
      <w:r w:rsidR="0081226C">
        <w:rPr>
          <w:rFonts w:ascii="Arial" w:hAnsi="Arial" w:cs="Arial"/>
        </w:rPr>
        <w:t>, Treviño and Harrison</w:t>
      </w:r>
      <w:r w:rsidRPr="00722DB8">
        <w:rPr>
          <w:rFonts w:ascii="Arial" w:hAnsi="Arial" w:cs="Arial"/>
        </w:rPr>
        <w:t xml:space="preserve"> (2005) </w:t>
      </w:r>
      <w:r w:rsidR="0081226C" w:rsidRPr="00722DB8">
        <w:rPr>
          <w:rFonts w:ascii="Arial" w:hAnsi="Arial" w:cs="Arial"/>
        </w:rPr>
        <w:t>rel</w:t>
      </w:r>
      <w:r w:rsidR="0081226C">
        <w:rPr>
          <w:rFonts w:ascii="Arial" w:hAnsi="Arial" w:cs="Arial"/>
        </w:rPr>
        <w:t>y</w:t>
      </w:r>
      <w:r w:rsidRPr="00722DB8">
        <w:rPr>
          <w:rFonts w:ascii="Arial" w:hAnsi="Arial" w:cs="Arial"/>
        </w:rPr>
        <w:t xml:space="preserve"> partly upon follower perceptions, so associations with outcomes should not automatically be interpreted causally. Ethical leadership should therefore be regarded as a moral foundation rather than a complete operational model. For senior paramedics, it establishes the boundaries within which adaptive, compassionate, transformational and servant behaviours should be exercised.</w:t>
      </w:r>
    </w:p>
    <w:p w14:paraId="16783126" w14:textId="1CF331CB" w:rsidR="00722DB8" w:rsidRPr="00722DB8" w:rsidRDefault="00722DB8" w:rsidP="00722DB8">
      <w:pPr>
        <w:pStyle w:val="NormalWeb"/>
        <w:spacing w:line="360" w:lineRule="auto"/>
        <w:jc w:val="both"/>
        <w:rPr>
          <w:rFonts w:ascii="Arial" w:hAnsi="Arial" w:cs="Arial"/>
        </w:rPr>
      </w:pPr>
      <w:r w:rsidRPr="00722DB8">
        <w:rPr>
          <w:rFonts w:ascii="Arial" w:hAnsi="Arial" w:cs="Arial"/>
        </w:rPr>
        <w:lastRenderedPageBreak/>
        <w:t xml:space="preserve">Taken together, the five approaches demonstrate why effective senior paramedic leadership is contingent rather than universal. Adaptive leadership contributes </w:t>
      </w:r>
      <w:r w:rsidR="00DA1E04">
        <w:rPr>
          <w:rFonts w:ascii="Arial" w:hAnsi="Arial" w:cs="Arial"/>
        </w:rPr>
        <w:t xml:space="preserve">to </w:t>
      </w:r>
      <w:r w:rsidRPr="00722DB8">
        <w:rPr>
          <w:rFonts w:ascii="Arial" w:hAnsi="Arial" w:cs="Arial"/>
        </w:rPr>
        <w:t>diagnosis of uncertainty and facilitates change; compassionate leadership supports wellbeing and psychological safety; transformational leadership provides motivation and shared purpose; servant leadership develops people and distributes leadership capacity; and ethical leadership establishes integrity and accountability. These functions overlap, but they are not interchangeable.</w:t>
      </w:r>
    </w:p>
    <w:p w14:paraId="1C024BAF" w14:textId="77777777" w:rsidR="00722DB8" w:rsidRPr="00722DB8" w:rsidRDefault="00722DB8" w:rsidP="00722DB8">
      <w:pPr>
        <w:pStyle w:val="NormalWeb"/>
        <w:spacing w:line="360" w:lineRule="auto"/>
        <w:jc w:val="both"/>
        <w:rPr>
          <w:rFonts w:ascii="Arial" w:hAnsi="Arial" w:cs="Arial"/>
        </w:rPr>
      </w:pPr>
      <w:r w:rsidRPr="00722DB8">
        <w:rPr>
          <w:rFonts w:ascii="Arial" w:hAnsi="Arial" w:cs="Arial"/>
        </w:rPr>
        <w:t>The implications are particularly clear during different stages of senior paramedic practice. During a time-critical clinical emergency, decisive action may take precedence over extensive participation, making ethical accountability and situational judgement more immediately important than servant behaviours. Following a traumatic incident, compassionate leadership may become more appropriate as staff require support. During service improvement, transformational behaviours can provide direction, while adaptive leadership becomes essential if stakeholders disagree about the nature of the problem. During mentorship, servant leadership can promote autonomy and growth. The same senior paramedic may therefore enact several approaches within one shift.</w:t>
      </w:r>
    </w:p>
    <w:p w14:paraId="1F1E39FD" w14:textId="43CE417A" w:rsidR="00722DB8" w:rsidRPr="00722DB8" w:rsidRDefault="00722DB8" w:rsidP="00722DB8">
      <w:pPr>
        <w:pStyle w:val="NormalWeb"/>
        <w:spacing w:line="360" w:lineRule="auto"/>
        <w:jc w:val="both"/>
        <w:rPr>
          <w:rFonts w:ascii="Arial" w:hAnsi="Arial" w:cs="Arial"/>
        </w:rPr>
      </w:pPr>
      <w:r w:rsidRPr="00722DB8">
        <w:rPr>
          <w:rFonts w:ascii="Arial" w:hAnsi="Arial" w:cs="Arial"/>
        </w:rPr>
        <w:t xml:space="preserve">This perspective is supported by situational leadership, which emphasises responsiveness to follower capability and contextual demands (Hersey and Blanchard, 1988), and by Yukl's (2013) recognition that leadership effectiveness reflects multiple interacting factors. </w:t>
      </w:r>
      <w:r w:rsidR="0081226C">
        <w:rPr>
          <w:rFonts w:ascii="Arial" w:hAnsi="Arial" w:cs="Arial"/>
        </w:rPr>
        <w:t>The c</w:t>
      </w:r>
      <w:r w:rsidRPr="00722DB8">
        <w:rPr>
          <w:rFonts w:ascii="Arial" w:hAnsi="Arial" w:cs="Arial"/>
        </w:rPr>
        <w:t xml:space="preserve">omplexity </w:t>
      </w:r>
      <w:r w:rsidR="0081226C">
        <w:rPr>
          <w:rFonts w:ascii="Arial" w:hAnsi="Arial" w:cs="Arial"/>
        </w:rPr>
        <w:t>l</w:t>
      </w:r>
      <w:r w:rsidRPr="00722DB8">
        <w:rPr>
          <w:rFonts w:ascii="Arial" w:hAnsi="Arial" w:cs="Arial"/>
        </w:rPr>
        <w:t xml:space="preserve">eadership </w:t>
      </w:r>
      <w:r w:rsidR="0081226C">
        <w:rPr>
          <w:rFonts w:ascii="Arial" w:hAnsi="Arial" w:cs="Arial"/>
        </w:rPr>
        <w:t>t</w:t>
      </w:r>
      <w:r w:rsidRPr="00722DB8">
        <w:rPr>
          <w:rFonts w:ascii="Arial" w:hAnsi="Arial" w:cs="Arial"/>
        </w:rPr>
        <w:t>heory further reinforces that leadership emerges through relationships and systems rather than residing solely within formal roles (Uhl-Bien, Marion and McKelvey, 2007). The senior paramedic therefore needs not only knowledge of leadership theories but the reflective judgement to determine which behaviours are appropriate and when.</w:t>
      </w:r>
    </w:p>
    <w:p w14:paraId="65A36857" w14:textId="77777777" w:rsidR="00722DB8" w:rsidRPr="00722DB8" w:rsidRDefault="00722DB8" w:rsidP="00722DB8">
      <w:pPr>
        <w:pStyle w:val="NormalWeb"/>
        <w:spacing w:line="360" w:lineRule="auto"/>
        <w:jc w:val="both"/>
        <w:rPr>
          <w:rFonts w:ascii="Arial" w:hAnsi="Arial" w:cs="Arial"/>
        </w:rPr>
      </w:pPr>
      <w:r w:rsidRPr="00722DB8">
        <w:rPr>
          <w:rFonts w:ascii="Arial" w:hAnsi="Arial" w:cs="Arial"/>
        </w:rPr>
        <w:t xml:space="preserve">This has implications for my own leadership development. Schön (1983) identifies reflection as central to professional practice, while Gibbs' reflective cycle provides a structured mechanism for examining experiences and identifying future action (The University of Edinburgh, 2024). Reflection should therefore focus not merely on whether a decision achieved its operational aim, but on how leadership behaviour affected colleagues, patients and stakeholders. For example, I need to consider whether I responded compassionately enough to staff distress, whether I delegated </w:t>
      </w:r>
      <w:r w:rsidRPr="00722DB8">
        <w:rPr>
          <w:rFonts w:ascii="Arial" w:hAnsi="Arial" w:cs="Arial"/>
        </w:rPr>
        <w:lastRenderedPageBreak/>
        <w:t>appropriately, whether I motivated colleagues around improvement, whether I adapted effectively when situations became uncertain and whether my decisions remained ethically defensible.</w:t>
      </w:r>
    </w:p>
    <w:p w14:paraId="48E6ABBE" w14:textId="77777777" w:rsidR="00722DB8" w:rsidRPr="00722DB8" w:rsidRDefault="00722DB8" w:rsidP="00722DB8">
      <w:pPr>
        <w:pStyle w:val="NormalWeb"/>
        <w:spacing w:line="360" w:lineRule="auto"/>
        <w:jc w:val="both"/>
        <w:rPr>
          <w:rFonts w:ascii="Arial" w:hAnsi="Arial" w:cs="Arial"/>
        </w:rPr>
      </w:pPr>
      <w:r w:rsidRPr="00722DB8">
        <w:rPr>
          <w:rFonts w:ascii="Arial" w:hAnsi="Arial" w:cs="Arial"/>
        </w:rPr>
        <w:t>Developing this flexibility is important because senior paramedic leadership extends beyond clinical competence. Leadership affects psychological safety, professional learning, team functioning and organisational culture. A senior paramedic therefore has a responsibility to create conditions in which colleagues can perform safely while also maintaining accountability for standards and patient care. This requires balancing support with challenge, autonomy with oversight, and immediate operational demands with longer-term development.</w:t>
      </w:r>
    </w:p>
    <w:p w14:paraId="54578591" w14:textId="77777777" w:rsidR="00722DB8" w:rsidRPr="00722DB8" w:rsidRDefault="00722DB8" w:rsidP="00722DB8">
      <w:pPr>
        <w:pStyle w:val="NormalWeb"/>
        <w:spacing w:line="360" w:lineRule="auto"/>
        <w:jc w:val="both"/>
        <w:rPr>
          <w:rFonts w:ascii="Arial" w:hAnsi="Arial" w:cs="Arial"/>
        </w:rPr>
      </w:pPr>
      <w:r w:rsidRPr="00722DB8">
        <w:rPr>
          <w:rFonts w:ascii="Arial" w:hAnsi="Arial" w:cs="Arial"/>
        </w:rPr>
        <w:t>Ultimately, the five approaches are most valuable when used critically rather than prescriptively. No theory provides a complete explanation of leadership within a complex ambulance service, and each contains assumptions that can become problematic when applied without regard to context. Effective senior paramedic leadership is therefore better understood as a process of selecting, combining and adapting behaviours according to the needs of patients, colleagues, teams and the wider system.</w:t>
      </w:r>
    </w:p>
    <w:p w14:paraId="3CABFAF2" w14:textId="77777777" w:rsidR="00722DB8" w:rsidRPr="00722DB8" w:rsidRDefault="00722DB8" w:rsidP="00722DB8">
      <w:pPr>
        <w:pStyle w:val="NormalWeb"/>
        <w:spacing w:line="360" w:lineRule="auto"/>
        <w:jc w:val="both"/>
        <w:rPr>
          <w:rFonts w:ascii="Arial" w:hAnsi="Arial" w:cs="Arial"/>
        </w:rPr>
      </w:pPr>
      <w:r w:rsidRPr="00722DB8">
        <w:rPr>
          <w:rFonts w:ascii="Arial" w:hAnsi="Arial" w:cs="Arial"/>
        </w:rPr>
        <w:t xml:space="preserve">The critical synthesis throughout this analysis demonstrates that leadership effectiveness depends not upon identifying one superior theory but upon understanding the contribution and limitations of each. Adaptive leadership assists navigation of complexity; compassionate leadership sustains humane relationships; transformational leadership mobilises purpose and change; servant leadership develops others; and ethical leadership provides moral direction. For the senior paramedic, these capabilities are mutually reinforcing when applied judiciously. Integrating them enables leadership that is clinically credible, relationally responsive, developmentally focused, ethically grounded and capable of adapting to uncertainty. Such an approach is consistent with the distributed and context-sensitive understanding of contemporary healthcare leadership and provides a more defensible basis for continued professional development than commitment to any single leadership style (Bolden, 2011; Uhl-Bien, Marion and McKelvey, 2007). It also recognises that leadership quality is ultimately demonstrated through consequences: </w:t>
      </w:r>
      <w:r w:rsidRPr="00722DB8">
        <w:rPr>
          <w:rFonts w:ascii="Arial" w:hAnsi="Arial" w:cs="Arial"/>
        </w:rPr>
        <w:lastRenderedPageBreak/>
        <w:t>safer care, stronger teams, ethical practice and sustained professional learning over time.</w:t>
      </w:r>
    </w:p>
    <w:p w14:paraId="6A7424C1" w14:textId="77777777" w:rsidR="0048698F" w:rsidRPr="0048698F" w:rsidRDefault="0048698F" w:rsidP="0048698F">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p>
    <w:p w14:paraId="613C82DF" w14:textId="42273F27" w:rsidR="002F7D93" w:rsidRPr="000B2D82" w:rsidRDefault="002F7D93" w:rsidP="002F7D93">
      <w:pPr>
        <w:pStyle w:val="Heading1"/>
        <w:rPr>
          <w:rFonts w:ascii="Arial" w:hAnsi="Arial" w:cs="Arial"/>
          <w:color w:val="FFFFFF" w:themeColor="background1"/>
          <w:sz w:val="24"/>
          <w:szCs w:val="24"/>
        </w:rPr>
      </w:pPr>
      <w:bookmarkStart w:id="3" w:name="_Toc239084641"/>
      <w:r w:rsidRPr="000B2D82">
        <w:rPr>
          <w:rFonts w:ascii="Arial" w:hAnsi="Arial" w:cs="Arial"/>
          <w:color w:val="FFFFFF" w:themeColor="background1"/>
          <w:sz w:val="24"/>
          <w:szCs w:val="24"/>
        </w:rPr>
        <w:t xml:space="preserve">Essay Part 2 – </w:t>
      </w:r>
      <w:r w:rsidR="000B2D82" w:rsidRPr="000B2D82">
        <w:rPr>
          <w:rFonts w:ascii="Arial" w:hAnsi="Arial" w:cs="Arial"/>
          <w:color w:val="FFFFFF" w:themeColor="background1"/>
          <w:sz w:val="24"/>
          <w:szCs w:val="24"/>
        </w:rPr>
        <w:t>Critical Reflection of my own leadership experiences</w:t>
      </w:r>
      <w:bookmarkEnd w:id="3"/>
    </w:p>
    <w:p w14:paraId="54E8592B" w14:textId="77777777" w:rsidR="003145F9" w:rsidRDefault="003145F9" w:rsidP="00D37822">
      <w:pPr>
        <w:pStyle w:val="NormalWeb"/>
        <w:spacing w:line="360" w:lineRule="auto"/>
        <w:jc w:val="both"/>
        <w:rPr>
          <w:rFonts w:ascii="Arial" w:hAnsi="Arial" w:cs="Arial"/>
        </w:rPr>
      </w:pPr>
    </w:p>
    <w:p w14:paraId="6AFAEE4D" w14:textId="77777777" w:rsidR="003145F9" w:rsidRDefault="003145F9" w:rsidP="00D37822">
      <w:pPr>
        <w:pStyle w:val="NormalWeb"/>
        <w:spacing w:line="360" w:lineRule="auto"/>
        <w:jc w:val="both"/>
        <w:rPr>
          <w:rFonts w:ascii="Arial" w:hAnsi="Arial" w:cs="Arial"/>
        </w:rPr>
      </w:pPr>
    </w:p>
    <w:p w14:paraId="694E9A70" w14:textId="77777777" w:rsidR="003145F9" w:rsidRDefault="003145F9" w:rsidP="00D37822">
      <w:pPr>
        <w:pStyle w:val="NormalWeb"/>
        <w:spacing w:line="360" w:lineRule="auto"/>
        <w:jc w:val="both"/>
        <w:rPr>
          <w:rFonts w:ascii="Arial" w:hAnsi="Arial" w:cs="Arial"/>
        </w:rPr>
      </w:pPr>
    </w:p>
    <w:p w14:paraId="7BBDBE25" w14:textId="77777777" w:rsidR="003145F9" w:rsidRDefault="003145F9" w:rsidP="00D37822">
      <w:pPr>
        <w:pStyle w:val="NormalWeb"/>
        <w:spacing w:line="360" w:lineRule="auto"/>
        <w:jc w:val="both"/>
        <w:rPr>
          <w:rFonts w:ascii="Arial" w:hAnsi="Arial" w:cs="Arial"/>
        </w:rPr>
      </w:pPr>
    </w:p>
    <w:p w14:paraId="30B01985" w14:textId="77777777" w:rsidR="003145F9" w:rsidRDefault="003145F9" w:rsidP="00D37822">
      <w:pPr>
        <w:pStyle w:val="NormalWeb"/>
        <w:spacing w:line="360" w:lineRule="auto"/>
        <w:jc w:val="both"/>
        <w:rPr>
          <w:rFonts w:ascii="Arial" w:hAnsi="Arial" w:cs="Arial"/>
        </w:rPr>
      </w:pPr>
    </w:p>
    <w:p w14:paraId="35E5CA68" w14:textId="77777777" w:rsidR="003145F9" w:rsidRDefault="003145F9" w:rsidP="00D37822">
      <w:pPr>
        <w:pStyle w:val="NormalWeb"/>
        <w:spacing w:line="360" w:lineRule="auto"/>
        <w:jc w:val="both"/>
        <w:rPr>
          <w:rFonts w:ascii="Arial" w:hAnsi="Arial" w:cs="Arial"/>
        </w:rPr>
      </w:pPr>
    </w:p>
    <w:p w14:paraId="56590248" w14:textId="77777777" w:rsidR="003145F9" w:rsidRDefault="003145F9" w:rsidP="00D37822">
      <w:pPr>
        <w:pStyle w:val="NormalWeb"/>
        <w:spacing w:line="360" w:lineRule="auto"/>
        <w:jc w:val="both"/>
        <w:rPr>
          <w:rFonts w:ascii="Arial" w:hAnsi="Arial" w:cs="Arial"/>
        </w:rPr>
      </w:pPr>
    </w:p>
    <w:p w14:paraId="7990A0AE" w14:textId="77777777" w:rsidR="003145F9" w:rsidRDefault="003145F9" w:rsidP="00D37822">
      <w:pPr>
        <w:pStyle w:val="NormalWeb"/>
        <w:spacing w:line="360" w:lineRule="auto"/>
        <w:jc w:val="both"/>
        <w:rPr>
          <w:rFonts w:ascii="Arial" w:hAnsi="Arial" w:cs="Arial"/>
        </w:rPr>
      </w:pPr>
    </w:p>
    <w:p w14:paraId="5B7E15E5" w14:textId="77777777" w:rsidR="003145F9" w:rsidRDefault="003145F9" w:rsidP="00D37822">
      <w:pPr>
        <w:pStyle w:val="NormalWeb"/>
        <w:spacing w:line="360" w:lineRule="auto"/>
        <w:jc w:val="both"/>
        <w:rPr>
          <w:rFonts w:ascii="Arial" w:hAnsi="Arial" w:cs="Arial"/>
        </w:rPr>
      </w:pPr>
    </w:p>
    <w:p w14:paraId="13C9ECCB" w14:textId="77777777" w:rsidR="003145F9" w:rsidRDefault="003145F9" w:rsidP="00D37822">
      <w:pPr>
        <w:pStyle w:val="NormalWeb"/>
        <w:spacing w:line="360" w:lineRule="auto"/>
        <w:jc w:val="both"/>
        <w:rPr>
          <w:rFonts w:ascii="Arial" w:hAnsi="Arial" w:cs="Arial"/>
        </w:rPr>
      </w:pPr>
    </w:p>
    <w:p w14:paraId="6044CAC8" w14:textId="77777777" w:rsidR="00221AE7" w:rsidRDefault="00221AE7" w:rsidP="00D37822">
      <w:pPr>
        <w:pStyle w:val="NormalWeb"/>
        <w:spacing w:line="360" w:lineRule="auto"/>
        <w:jc w:val="both"/>
        <w:rPr>
          <w:rFonts w:ascii="Arial" w:hAnsi="Arial" w:cs="Arial"/>
        </w:rPr>
      </w:pPr>
    </w:p>
    <w:p w14:paraId="6C93EB86" w14:textId="77777777" w:rsidR="00221AE7" w:rsidRDefault="00221AE7" w:rsidP="00D37822">
      <w:pPr>
        <w:pStyle w:val="NormalWeb"/>
        <w:spacing w:line="360" w:lineRule="auto"/>
        <w:jc w:val="both"/>
        <w:rPr>
          <w:rFonts w:ascii="Arial" w:hAnsi="Arial" w:cs="Arial"/>
        </w:rPr>
      </w:pPr>
    </w:p>
    <w:p w14:paraId="2937D1FD" w14:textId="77777777" w:rsidR="00221AE7" w:rsidRDefault="00221AE7" w:rsidP="00D37822">
      <w:pPr>
        <w:pStyle w:val="NormalWeb"/>
        <w:spacing w:line="360" w:lineRule="auto"/>
        <w:jc w:val="both"/>
        <w:rPr>
          <w:rFonts w:ascii="Arial" w:hAnsi="Arial" w:cs="Arial"/>
        </w:rPr>
      </w:pPr>
    </w:p>
    <w:p w14:paraId="06C0BD86" w14:textId="77777777" w:rsidR="00221AE7" w:rsidRDefault="00221AE7" w:rsidP="00D37822">
      <w:pPr>
        <w:pStyle w:val="NormalWeb"/>
        <w:spacing w:line="360" w:lineRule="auto"/>
        <w:jc w:val="both"/>
        <w:rPr>
          <w:rFonts w:ascii="Arial" w:hAnsi="Arial" w:cs="Arial"/>
        </w:rPr>
      </w:pPr>
    </w:p>
    <w:p w14:paraId="357E6B14" w14:textId="77777777" w:rsidR="00835B2D" w:rsidRDefault="00835B2D" w:rsidP="00D37822">
      <w:pPr>
        <w:pStyle w:val="NormalWeb"/>
        <w:spacing w:line="360" w:lineRule="auto"/>
        <w:jc w:val="both"/>
        <w:rPr>
          <w:rFonts w:ascii="Arial" w:hAnsi="Arial" w:cs="Arial"/>
        </w:rPr>
      </w:pPr>
    </w:p>
    <w:p w14:paraId="6F88DD33" w14:textId="77777777" w:rsidR="00221AE7" w:rsidRDefault="00221AE7" w:rsidP="00D37822">
      <w:pPr>
        <w:pStyle w:val="NormalWeb"/>
        <w:spacing w:line="360" w:lineRule="auto"/>
        <w:jc w:val="both"/>
        <w:rPr>
          <w:rFonts w:ascii="Arial" w:hAnsi="Arial" w:cs="Arial"/>
        </w:rPr>
      </w:pPr>
    </w:p>
    <w:p w14:paraId="71E850E5" w14:textId="77777777" w:rsidR="00835B2D" w:rsidRDefault="00835B2D" w:rsidP="00D37822">
      <w:pPr>
        <w:pStyle w:val="NormalWeb"/>
        <w:spacing w:line="360" w:lineRule="auto"/>
        <w:jc w:val="both"/>
        <w:rPr>
          <w:rFonts w:ascii="Arial" w:hAnsi="Arial" w:cs="Arial"/>
        </w:rPr>
      </w:pPr>
    </w:p>
    <w:p w14:paraId="3ED71B72" w14:textId="3C7123FB" w:rsidR="00D37822" w:rsidRPr="00D37822" w:rsidRDefault="00D37822" w:rsidP="00D37822">
      <w:pPr>
        <w:pStyle w:val="NormalWeb"/>
        <w:spacing w:line="360" w:lineRule="auto"/>
        <w:jc w:val="both"/>
        <w:rPr>
          <w:rFonts w:ascii="Arial" w:hAnsi="Arial" w:cs="Arial"/>
        </w:rPr>
      </w:pPr>
      <w:r w:rsidRPr="00D37822">
        <w:rPr>
          <w:rFonts w:ascii="Arial" w:hAnsi="Arial" w:cs="Arial"/>
        </w:rPr>
        <w:lastRenderedPageBreak/>
        <w:t>Throughout my career as a senior paramedic within WAST, I have increasingly recognised that effective leadership extends beyond clinical expertise, operational competence and positional authority. Senior paramedic practice requires leadership across clinical, operational and interpersonal boundaries, frequently within environments characterised by uncertainty, competing priorities and potentially significant consequences for patients, colleagues and the organisation. Leadership therefore involves not only making appropriate decisions, but also influencing others, managing relationships, navigating disagreement, developing colleagues and creating the conditions in which safe and effective practice can occur.</w:t>
      </w:r>
    </w:p>
    <w:p w14:paraId="5D44B2CA" w14:textId="77777777" w:rsidR="00D37822" w:rsidRPr="00D37822" w:rsidRDefault="00D37822" w:rsidP="00D37822">
      <w:pPr>
        <w:pStyle w:val="NormalWeb"/>
        <w:spacing w:line="360" w:lineRule="auto"/>
        <w:jc w:val="both"/>
        <w:rPr>
          <w:rFonts w:ascii="Arial" w:hAnsi="Arial" w:cs="Arial"/>
        </w:rPr>
      </w:pPr>
      <w:r w:rsidRPr="00D37822">
        <w:rPr>
          <w:rFonts w:ascii="Arial" w:hAnsi="Arial" w:cs="Arial"/>
        </w:rPr>
        <w:t>This critical reflection explores my leadership styles, behaviours and interpersonal skills through two contrasting leadership experiences. The first involved conflict and communication with an operational manager during a clinical investigation. The second involved supporting a paramedic undertaking a high-level clinical action plan. These experiences were deliberately selected because they exposed different aspects of my leadership practice and, importantly, challenged assumptions I previously held about my own effectiveness as a leader.</w:t>
      </w:r>
    </w:p>
    <w:p w14:paraId="2F8BC913" w14:textId="77777777" w:rsidR="00D37822" w:rsidRPr="00D37822" w:rsidRDefault="00D37822" w:rsidP="00D37822">
      <w:pPr>
        <w:pStyle w:val="NormalWeb"/>
        <w:spacing w:line="360" w:lineRule="auto"/>
        <w:jc w:val="both"/>
        <w:rPr>
          <w:rFonts w:ascii="Arial" w:hAnsi="Arial" w:cs="Arial"/>
        </w:rPr>
      </w:pPr>
      <w:r w:rsidRPr="00D37822">
        <w:rPr>
          <w:rFonts w:ascii="Arial" w:hAnsi="Arial" w:cs="Arial"/>
        </w:rPr>
        <w:t>The reflection is structured using Gibbs' (1988) reflective cycle, incorporating description, feelings, evaluation, analysis, conclusion and action planning. However, Gibbs' model is not applied mechanically. Schön's (1983) distinction between reflection-in-action and reflection-on-action provides an additional perspective because leadership decisions are frequently made while events are unfolding and subsequently reconsidered through retrospective reflection. This is particularly relevant to my practice because my initial responses in both experiences were influenced by emotions, assumptions and established behavioural preferences that were not fully apparent to me at the time.</w:t>
      </w:r>
    </w:p>
    <w:p w14:paraId="20ADA1A4" w14:textId="5A75D15E" w:rsidR="00D37822" w:rsidRPr="00D37822" w:rsidRDefault="00D37822" w:rsidP="00D37822">
      <w:pPr>
        <w:pStyle w:val="NormalWeb"/>
        <w:spacing w:line="360" w:lineRule="auto"/>
        <w:jc w:val="both"/>
        <w:rPr>
          <w:rFonts w:ascii="Arial" w:hAnsi="Arial" w:cs="Arial"/>
        </w:rPr>
      </w:pPr>
      <w:r w:rsidRPr="00D37822">
        <w:rPr>
          <w:rFonts w:ascii="Arial" w:hAnsi="Arial" w:cs="Arial"/>
        </w:rPr>
        <w:t>The reflection is further informed by the principles of critical reflection described by Cottrell (2023), particularly the requirement to examine personal responsibility, challenge assumptions, engage with difficult issues and use theory to generate changed understanding rather than merely describing an experience. This approach has enabled me to move beyond identifying what happened towards examining why I behaved as I did, how my behaviour affected others and what this reveals about my development as a leader.</w:t>
      </w:r>
    </w:p>
    <w:p w14:paraId="401ECBD9" w14:textId="03179D36" w:rsidR="00D37822" w:rsidRPr="00D37822" w:rsidRDefault="00D37822" w:rsidP="00D37822">
      <w:pPr>
        <w:pStyle w:val="NormalWeb"/>
        <w:spacing w:line="360" w:lineRule="auto"/>
        <w:jc w:val="both"/>
        <w:rPr>
          <w:rFonts w:ascii="Arial" w:hAnsi="Arial" w:cs="Arial"/>
        </w:rPr>
      </w:pPr>
      <w:r w:rsidRPr="00D37822">
        <w:rPr>
          <w:rFonts w:ascii="Arial" w:hAnsi="Arial" w:cs="Arial"/>
        </w:rPr>
        <w:lastRenderedPageBreak/>
        <w:t xml:space="preserve">A significant influence on my self-awareness has been the </w:t>
      </w:r>
      <w:r w:rsidR="000726BB">
        <w:rPr>
          <w:rFonts w:ascii="Arial" w:hAnsi="Arial" w:cs="Arial"/>
        </w:rPr>
        <w:t>I</w:t>
      </w:r>
      <w:r w:rsidRPr="00D37822">
        <w:rPr>
          <w:rFonts w:ascii="Arial" w:hAnsi="Arial" w:cs="Arial"/>
        </w:rPr>
        <w:t xml:space="preserve">nsights </w:t>
      </w:r>
      <w:r w:rsidR="000726BB">
        <w:rPr>
          <w:rFonts w:ascii="Arial" w:hAnsi="Arial" w:cs="Arial"/>
        </w:rPr>
        <w:t>D</w:t>
      </w:r>
      <w:r w:rsidRPr="00D37822">
        <w:rPr>
          <w:rFonts w:ascii="Arial" w:hAnsi="Arial" w:cs="Arial"/>
        </w:rPr>
        <w:t xml:space="preserve">iscovery psychometric assessment, which identified a dominant preference for </w:t>
      </w:r>
      <w:r w:rsidR="000726BB">
        <w:rPr>
          <w:rFonts w:ascii="Arial" w:hAnsi="Arial" w:cs="Arial"/>
        </w:rPr>
        <w:t>e</w:t>
      </w:r>
      <w:r w:rsidRPr="00D37822">
        <w:rPr>
          <w:rFonts w:ascii="Arial" w:hAnsi="Arial" w:cs="Arial"/>
        </w:rPr>
        <w:t xml:space="preserve">arth </w:t>
      </w:r>
      <w:r w:rsidR="000726BB">
        <w:rPr>
          <w:rFonts w:ascii="Arial" w:hAnsi="Arial" w:cs="Arial"/>
        </w:rPr>
        <w:t>g</w:t>
      </w:r>
      <w:r w:rsidRPr="00D37822">
        <w:rPr>
          <w:rFonts w:ascii="Arial" w:hAnsi="Arial" w:cs="Arial"/>
        </w:rPr>
        <w:t>reen energy. The profile reflects characteristics including empathy, patience, collaboration, consistency and an orientation towards supporting others. I recognise these characteristics within my practice, and colleagues have described me as approachable and calm under pressure. Less experienced paramedics have also indicated that they feel comfortable seeking advice because they expect constructive rather than judgemental responses. However, critical reflection has challenged my previous tendency to regard these characteristics as unconditionally positive. I have increasingly recognised that the same behavioural preferences that facilitate effective relationships can become limitations when applied inflexibly.</w:t>
      </w:r>
    </w:p>
    <w:p w14:paraId="787F114E" w14:textId="32782AB4" w:rsidR="00D37822" w:rsidRPr="00D37822" w:rsidRDefault="00D37822" w:rsidP="00D37822">
      <w:pPr>
        <w:pStyle w:val="NormalWeb"/>
        <w:spacing w:line="360" w:lineRule="auto"/>
        <w:jc w:val="both"/>
        <w:rPr>
          <w:rFonts w:ascii="Arial" w:hAnsi="Arial" w:cs="Arial"/>
        </w:rPr>
      </w:pPr>
      <w:r w:rsidRPr="00D37822">
        <w:rPr>
          <w:rFonts w:ascii="Arial" w:hAnsi="Arial" w:cs="Arial"/>
        </w:rPr>
        <w:t>My central leadership development issue is therefore not the replacement of my relational leadership orientation, but the development of greater behavioural flexibility. The experiences demonstrate that empathy can become avoidance, patience can become delay, collaboration can become indecision</w:t>
      </w:r>
      <w:r w:rsidR="00CD5B74">
        <w:rPr>
          <w:rFonts w:ascii="Arial" w:hAnsi="Arial" w:cs="Arial"/>
        </w:rPr>
        <w:t>,</w:t>
      </w:r>
      <w:r w:rsidRPr="00D37822">
        <w:rPr>
          <w:rFonts w:ascii="Arial" w:hAnsi="Arial" w:cs="Arial"/>
        </w:rPr>
        <w:t xml:space="preserve"> and support can become over-involvement. The challenge is to retain these strengths while developing greater assertiveness, constructive challenge, conflict tolerance and decisiveness.</w:t>
      </w:r>
    </w:p>
    <w:p w14:paraId="751FEDE0" w14:textId="083622C2" w:rsidR="00D37822" w:rsidRPr="00D37822" w:rsidRDefault="00D37822" w:rsidP="00D37822">
      <w:pPr>
        <w:pStyle w:val="NormalWeb"/>
        <w:spacing w:line="360" w:lineRule="auto"/>
        <w:jc w:val="both"/>
        <w:rPr>
          <w:rFonts w:ascii="Arial" w:hAnsi="Arial" w:cs="Arial"/>
        </w:rPr>
      </w:pPr>
      <w:r w:rsidRPr="00D37822">
        <w:rPr>
          <w:rFonts w:ascii="Arial" w:hAnsi="Arial" w:cs="Arial"/>
        </w:rPr>
        <w:t>The first leadership experience occurred while I was responsible for initial fact-finding following a clinical complaint involving members of my team. My role required me to establish an accurate chronology, obtain relevant information and determine whether further investigation was required. I requested written statements from the clinicians involved and informed the operational manager by email of my intention to do so.</w:t>
      </w:r>
      <w:r w:rsidR="000726BB">
        <w:rPr>
          <w:rFonts w:ascii="Arial" w:hAnsi="Arial" w:cs="Arial"/>
        </w:rPr>
        <w:t xml:space="preserve"> </w:t>
      </w:r>
      <w:r w:rsidRPr="00D37822">
        <w:rPr>
          <w:rFonts w:ascii="Arial" w:hAnsi="Arial" w:cs="Arial"/>
        </w:rPr>
        <w:t>Approximately one week later, I was informed that the operational manager had instructed the staff not to respond to my request. The immediate operational consequence was delay and uncertainty regarding the investigation. However, the more significant issue was my emotional response. I interpreted the manager's intervention as undermining my professional credibility and authority. My internal narrative became that my clinical leadership role had been challenged.</w:t>
      </w:r>
    </w:p>
    <w:p w14:paraId="630910FA" w14:textId="414C5911" w:rsidR="00D37822" w:rsidRPr="00D37822" w:rsidRDefault="00D37822" w:rsidP="00D37822">
      <w:pPr>
        <w:pStyle w:val="NormalWeb"/>
        <w:spacing w:line="360" w:lineRule="auto"/>
        <w:jc w:val="both"/>
        <w:rPr>
          <w:rFonts w:ascii="Arial" w:hAnsi="Arial" w:cs="Arial"/>
        </w:rPr>
      </w:pPr>
      <w:r w:rsidRPr="00D37822">
        <w:rPr>
          <w:rFonts w:ascii="Arial" w:hAnsi="Arial" w:cs="Arial"/>
        </w:rPr>
        <w:t xml:space="preserve">My initial response was to continue communicating through written correspondence. At the time, I considered this professional, controlled and appropriately factual. I believed that clearly documenting the purpose of the investigation would help resolve the issue. In retrospect, however, the continued reliance on </w:t>
      </w:r>
      <w:proofErr w:type="gramStart"/>
      <w:r w:rsidR="00CD5B74" w:rsidRPr="00D37822">
        <w:rPr>
          <w:rFonts w:ascii="Arial" w:hAnsi="Arial" w:cs="Arial"/>
        </w:rPr>
        <w:t>email</w:t>
      </w:r>
      <w:r w:rsidR="00CD5B74">
        <w:rPr>
          <w:rFonts w:ascii="Arial" w:hAnsi="Arial" w:cs="Arial"/>
        </w:rPr>
        <w:t xml:space="preserve"> </w:t>
      </w:r>
      <w:r w:rsidR="00CD5B74" w:rsidRPr="00D37822">
        <w:rPr>
          <w:rFonts w:ascii="Arial" w:hAnsi="Arial" w:cs="Arial"/>
        </w:rPr>
        <w:t>maintained</w:t>
      </w:r>
      <w:proofErr w:type="gramEnd"/>
      <w:r w:rsidRPr="00D37822">
        <w:rPr>
          <w:rFonts w:ascii="Arial" w:hAnsi="Arial" w:cs="Arial"/>
        </w:rPr>
        <w:t xml:space="preserve"> distance </w:t>
      </w:r>
      <w:r w:rsidRPr="00D37822">
        <w:rPr>
          <w:rFonts w:ascii="Arial" w:hAnsi="Arial" w:cs="Arial"/>
        </w:rPr>
        <w:lastRenderedPageBreak/>
        <w:t>between myself and the manager and allowed both of us to interpret the situation from our own perspectives.</w:t>
      </w:r>
      <w:r w:rsidR="000726BB">
        <w:rPr>
          <w:rFonts w:ascii="Arial" w:hAnsi="Arial" w:cs="Arial"/>
        </w:rPr>
        <w:t xml:space="preserve"> </w:t>
      </w:r>
      <w:r w:rsidRPr="00D37822">
        <w:rPr>
          <w:rFonts w:ascii="Arial" w:hAnsi="Arial" w:cs="Arial"/>
        </w:rPr>
        <w:t xml:space="preserve">Eventually, I </w:t>
      </w:r>
      <w:r w:rsidR="000726BB">
        <w:rPr>
          <w:rFonts w:ascii="Arial" w:hAnsi="Arial" w:cs="Arial"/>
        </w:rPr>
        <w:t xml:space="preserve">was able to </w:t>
      </w:r>
      <w:r w:rsidRPr="00D37822">
        <w:rPr>
          <w:rFonts w:ascii="Arial" w:hAnsi="Arial" w:cs="Arial"/>
        </w:rPr>
        <w:t>arrange</w:t>
      </w:r>
      <w:r w:rsidR="000726BB">
        <w:rPr>
          <w:rFonts w:ascii="Arial" w:hAnsi="Arial" w:cs="Arial"/>
        </w:rPr>
        <w:t xml:space="preserve"> </w:t>
      </w:r>
      <w:r w:rsidRPr="00D37822">
        <w:rPr>
          <w:rFonts w:ascii="Arial" w:hAnsi="Arial" w:cs="Arial"/>
        </w:rPr>
        <w:t>a telephone conversation. During the discussion, I explained the rationale for the investigation, clarified the information that had already been shared and outlined my concerns regarding the consequences of delaying statements. I also explained that I had defended the clinical decisions made by the team and intended the investigation to remain fair and evidence-based rather than punitive.</w:t>
      </w:r>
      <w:r w:rsidR="008230C7">
        <w:rPr>
          <w:rFonts w:ascii="Arial" w:hAnsi="Arial" w:cs="Arial"/>
        </w:rPr>
        <w:t xml:space="preserve"> </w:t>
      </w:r>
      <w:r w:rsidRPr="00D37822">
        <w:rPr>
          <w:rFonts w:ascii="Arial" w:hAnsi="Arial" w:cs="Arial"/>
        </w:rPr>
        <w:t>The manager subsequently explained that his intervention had been motivated by concern for staff welfare. He believed that the clinicians were already experiencing stress following the complaint and had interpreted my request for statements as potentially increasing that pressure. He had also been unaware of discussions that had already taken place between senior managers and me. This information significantly changed my interpretation of the situation.</w:t>
      </w:r>
    </w:p>
    <w:p w14:paraId="5BA1925F" w14:textId="30860113" w:rsidR="00D37822" w:rsidRPr="00D37822" w:rsidRDefault="00D37822" w:rsidP="00D37822">
      <w:pPr>
        <w:pStyle w:val="NormalWeb"/>
        <w:spacing w:line="360" w:lineRule="auto"/>
        <w:jc w:val="both"/>
        <w:rPr>
          <w:rFonts w:ascii="Arial" w:hAnsi="Arial" w:cs="Arial"/>
        </w:rPr>
      </w:pPr>
      <w:r w:rsidRPr="00D37822">
        <w:rPr>
          <w:rFonts w:ascii="Arial" w:hAnsi="Arial" w:cs="Arial"/>
        </w:rPr>
        <w:t>My initial emotional response was frustration. I experienced the manager's intervention as a challenge to my professional authority and therefore to my ability to fulfil the responsibilities associated with my role. At the time, I considered my response reasonable because I believed that procedural integrity and clinical governance were being compromised.</w:t>
      </w:r>
    </w:p>
    <w:p w14:paraId="2128B663" w14:textId="0B92F9D2" w:rsidR="00D37822" w:rsidRPr="00D37822" w:rsidRDefault="00D37822" w:rsidP="00D37822">
      <w:pPr>
        <w:pStyle w:val="NormalWeb"/>
        <w:spacing w:line="360" w:lineRule="auto"/>
        <w:jc w:val="both"/>
        <w:rPr>
          <w:rFonts w:ascii="Arial" w:hAnsi="Arial" w:cs="Arial"/>
        </w:rPr>
      </w:pPr>
      <w:r w:rsidRPr="00D37822">
        <w:rPr>
          <w:rFonts w:ascii="Arial" w:hAnsi="Arial" w:cs="Arial"/>
        </w:rPr>
        <w:t>Critical reflection has subsequently demonstrated that my emotional response was more complex. I was not simply frustrated by an operational delay; I felt that my professional credibility had been questioned. This distinction is important because Goleman's (2000) model of emotional intelligence identifies self-awareness and self-regulation as important components of effective interpersonal functioning. I had previously considered myself confident and decisive because I am comfortable making rapid decisions within clinically defined situations. However, this experience revealed that my confidence is context-dependent.</w:t>
      </w:r>
      <w:r w:rsidR="001E2C0B">
        <w:rPr>
          <w:rFonts w:ascii="Arial" w:hAnsi="Arial" w:cs="Arial"/>
        </w:rPr>
        <w:t xml:space="preserve"> </w:t>
      </w:r>
      <w:r w:rsidRPr="00D37822">
        <w:rPr>
          <w:rFonts w:ascii="Arial" w:hAnsi="Arial" w:cs="Arial"/>
        </w:rPr>
        <w:t>I was comfortable when the problem was clinical</w:t>
      </w:r>
      <w:r w:rsidR="000F2587">
        <w:rPr>
          <w:rFonts w:ascii="Arial" w:hAnsi="Arial" w:cs="Arial"/>
        </w:rPr>
        <w:t>,</w:t>
      </w:r>
      <w:r w:rsidRPr="00D37822">
        <w:rPr>
          <w:rFonts w:ascii="Arial" w:hAnsi="Arial" w:cs="Arial"/>
        </w:rPr>
        <w:t xml:space="preserve"> and the parameters were relatively clear. I was less comfortable when the problem involved interpersonal ambiguity, competing organisational perspectives and uncertainty about another person's motives. This challenged my perception of myself as a consistently confident leader.</w:t>
      </w:r>
    </w:p>
    <w:p w14:paraId="6F83C0C9" w14:textId="71575DAF" w:rsidR="00D37822" w:rsidRPr="00D37822" w:rsidRDefault="00D37822" w:rsidP="00D37822">
      <w:pPr>
        <w:pStyle w:val="NormalWeb"/>
        <w:spacing w:line="360" w:lineRule="auto"/>
        <w:jc w:val="both"/>
        <w:rPr>
          <w:rFonts w:ascii="Arial" w:hAnsi="Arial" w:cs="Arial"/>
        </w:rPr>
      </w:pPr>
      <w:r w:rsidRPr="00D37822">
        <w:rPr>
          <w:rFonts w:ascii="Arial" w:hAnsi="Arial" w:cs="Arial"/>
        </w:rPr>
        <w:t xml:space="preserve">My emotional response also revealed an assumption that I had not previously recognised: I had implicitly associated disagreement with a threat to effective leadership. This was problematic because it encouraged me to interpret the manager's </w:t>
      </w:r>
      <w:r w:rsidRPr="00D37822">
        <w:rPr>
          <w:rFonts w:ascii="Arial" w:hAnsi="Arial" w:cs="Arial"/>
        </w:rPr>
        <w:lastRenderedPageBreak/>
        <w:t>behaviour through the lens of authority rather than curiosity. I initially asked myself why my authority was being challenged rather than what concern the manager might have been responding to.</w:t>
      </w:r>
      <w:r w:rsidR="001E2C0B">
        <w:rPr>
          <w:rFonts w:ascii="Arial" w:hAnsi="Arial" w:cs="Arial"/>
        </w:rPr>
        <w:t xml:space="preserve"> </w:t>
      </w:r>
      <w:r w:rsidRPr="00D37822">
        <w:rPr>
          <w:rFonts w:ascii="Arial" w:hAnsi="Arial" w:cs="Arial"/>
        </w:rPr>
        <w:t>Cottrell's (2023) emphasis on critical reflection is particularly relevant here. Reflection requires more than identifying feelings; it requires examination of the assumptions underlying them. My frustration was real, but the explanation I initially attached to it was not necessarily accurate. Feeling that another person's behaviour undermined me did not establish that the</w:t>
      </w:r>
      <w:r w:rsidR="001E2C0B">
        <w:rPr>
          <w:rFonts w:ascii="Arial" w:hAnsi="Arial" w:cs="Arial"/>
        </w:rPr>
        <w:t>y</w:t>
      </w:r>
      <w:r w:rsidRPr="00D37822">
        <w:rPr>
          <w:rFonts w:ascii="Arial" w:hAnsi="Arial" w:cs="Arial"/>
        </w:rPr>
        <w:t xml:space="preserve"> </w:t>
      </w:r>
      <w:r w:rsidR="001E2C0B">
        <w:rPr>
          <w:rFonts w:ascii="Arial" w:hAnsi="Arial" w:cs="Arial"/>
        </w:rPr>
        <w:t>intended</w:t>
      </w:r>
      <w:r w:rsidRPr="00D37822">
        <w:rPr>
          <w:rFonts w:ascii="Arial" w:hAnsi="Arial" w:cs="Arial"/>
        </w:rPr>
        <w:t xml:space="preserve"> to undermine me.</w:t>
      </w:r>
    </w:p>
    <w:p w14:paraId="7C562372" w14:textId="22FB3BCC" w:rsidR="00D37822" w:rsidRPr="00D37822" w:rsidRDefault="00D37822" w:rsidP="00D37822">
      <w:pPr>
        <w:pStyle w:val="NormalWeb"/>
        <w:spacing w:line="360" w:lineRule="auto"/>
        <w:jc w:val="both"/>
        <w:rPr>
          <w:rFonts w:ascii="Arial" w:hAnsi="Arial" w:cs="Arial"/>
        </w:rPr>
      </w:pPr>
      <w:r w:rsidRPr="00D37822">
        <w:rPr>
          <w:rFonts w:ascii="Arial" w:hAnsi="Arial" w:cs="Arial"/>
        </w:rPr>
        <w:t>There were positive aspects to my leadership during the experience. I remained committed to maintaining an evidence-based and fair investigation. I did not respond through an aggressive confrontation or allow my frustration to compromise the investigation itself. I also recognised that direct communication was required and arranged a conversation with the manager.</w:t>
      </w:r>
      <w:r w:rsidR="00386AAB">
        <w:rPr>
          <w:rFonts w:ascii="Arial" w:hAnsi="Arial" w:cs="Arial"/>
        </w:rPr>
        <w:t xml:space="preserve"> </w:t>
      </w:r>
      <w:r w:rsidRPr="00D37822">
        <w:rPr>
          <w:rFonts w:ascii="Arial" w:hAnsi="Arial" w:cs="Arial"/>
        </w:rPr>
        <w:t>However, the experience also exposed weaknesses in my interpersonal approach. My preference for maintaining constructive professional relationships contributed to my initial avoidance of direct conflict. Email appeared to offer a controlled and professional means of communication, but it lacked the relational information necessary to understand intent, emotion and context.</w:t>
      </w:r>
      <w:r w:rsidR="00386AAB">
        <w:rPr>
          <w:rFonts w:ascii="Arial" w:hAnsi="Arial" w:cs="Arial"/>
        </w:rPr>
        <w:t xml:space="preserve"> </w:t>
      </w:r>
      <w:r w:rsidRPr="00D37822">
        <w:rPr>
          <w:rFonts w:ascii="Arial" w:hAnsi="Arial" w:cs="Arial"/>
        </w:rPr>
        <w:t>This was an important learning point. I had previously viewed avoidance of unnecessary conflict as evidence of professionalism. I now recognise that avoiding conflict and managing conflict are fundamentally different behaviours. Avoidance can protect short-term interpersonal comfort while allowing misunderstanding to persist.</w:t>
      </w:r>
      <w:r w:rsidR="006810A7">
        <w:rPr>
          <w:rFonts w:ascii="Arial" w:hAnsi="Arial" w:cs="Arial"/>
        </w:rPr>
        <w:t xml:space="preserve"> </w:t>
      </w:r>
      <w:r w:rsidRPr="00D37822">
        <w:rPr>
          <w:rFonts w:ascii="Arial" w:hAnsi="Arial" w:cs="Arial"/>
        </w:rPr>
        <w:t>Effective leadership sometimes requires tolerating interpersonal discomfort to address an issue before it escalates.</w:t>
      </w:r>
    </w:p>
    <w:p w14:paraId="0F9AB5C4" w14:textId="77777777" w:rsidR="00D37822" w:rsidRPr="00D37822" w:rsidRDefault="00D37822" w:rsidP="00D37822">
      <w:pPr>
        <w:pStyle w:val="NormalWeb"/>
        <w:spacing w:line="360" w:lineRule="auto"/>
        <w:jc w:val="both"/>
        <w:rPr>
          <w:rFonts w:ascii="Arial" w:hAnsi="Arial" w:cs="Arial"/>
        </w:rPr>
      </w:pPr>
      <w:r w:rsidRPr="00D37822">
        <w:rPr>
          <w:rFonts w:ascii="Arial" w:hAnsi="Arial" w:cs="Arial"/>
        </w:rPr>
        <w:t>The manager's perspective also provided important feedback about the impact of my behaviour. His concerns were not primarily about the legitimacy of the investigation. Instead, he had interpreted my actions through the potential impact on staff welfare. This demonstrated that different leaders can observe the same situation but identify different risks. My focus had been procedural integrity and clinical governance; his had been staff welfare. Neither concern was inherently illegitimate.</w:t>
      </w:r>
    </w:p>
    <w:p w14:paraId="3D3BE284" w14:textId="7374D608" w:rsidR="00D37822" w:rsidRPr="00D37822" w:rsidRDefault="00D37822" w:rsidP="00D37822">
      <w:pPr>
        <w:pStyle w:val="NormalWeb"/>
        <w:spacing w:line="360" w:lineRule="auto"/>
        <w:jc w:val="both"/>
        <w:rPr>
          <w:rFonts w:ascii="Arial" w:hAnsi="Arial" w:cs="Arial"/>
        </w:rPr>
      </w:pPr>
      <w:r w:rsidRPr="00D37822">
        <w:rPr>
          <w:rFonts w:ascii="Arial" w:hAnsi="Arial" w:cs="Arial"/>
        </w:rPr>
        <w:t xml:space="preserve">The experience therefore had an impact beyond the immediate disagreement. It demonstrated how easily communication can become fragmented when professional roles and responsibilities overlap. It also highlighted the importance of understanding </w:t>
      </w:r>
      <w:r w:rsidRPr="00D37822">
        <w:rPr>
          <w:rFonts w:ascii="Arial" w:hAnsi="Arial" w:cs="Arial"/>
        </w:rPr>
        <w:lastRenderedPageBreak/>
        <w:t>how my actions may be perceived by other</w:t>
      </w:r>
      <w:r w:rsidR="00DE7261">
        <w:rPr>
          <w:rFonts w:ascii="Arial" w:hAnsi="Arial" w:cs="Arial"/>
        </w:rPr>
        <w:t xml:space="preserve">s </w:t>
      </w:r>
      <w:r w:rsidRPr="00D37822">
        <w:rPr>
          <w:rFonts w:ascii="Arial" w:hAnsi="Arial" w:cs="Arial"/>
        </w:rPr>
        <w:t>rather than evaluating them solely according to my own intention.</w:t>
      </w:r>
    </w:p>
    <w:p w14:paraId="5E302AEA" w14:textId="122A6F11" w:rsidR="00D37822" w:rsidRPr="00D37822" w:rsidRDefault="00D37822" w:rsidP="00D37822">
      <w:pPr>
        <w:pStyle w:val="NormalWeb"/>
        <w:spacing w:line="360" w:lineRule="auto"/>
        <w:jc w:val="both"/>
        <w:rPr>
          <w:rFonts w:ascii="Arial" w:hAnsi="Arial" w:cs="Arial"/>
        </w:rPr>
      </w:pPr>
      <w:r w:rsidRPr="00D37822">
        <w:rPr>
          <w:rFonts w:ascii="Arial" w:hAnsi="Arial" w:cs="Arial"/>
        </w:rPr>
        <w:t>Heifetz, Grashow and Linsky's (2009) distinction between technical and adaptive challenges provides a useful framework for understanding this experience. The fact-finding process itself was predominantly technical. It had a defined purpose and required information to be gathered systematically. However, the disagreement surrounding the investigation was adaptive because it involved relationships, values, perceptions of responsibility, staff welfare and professional authority.</w:t>
      </w:r>
      <w:r w:rsidR="00DE7261">
        <w:rPr>
          <w:rFonts w:ascii="Arial" w:hAnsi="Arial" w:cs="Arial"/>
        </w:rPr>
        <w:t xml:space="preserve"> </w:t>
      </w:r>
      <w:r w:rsidRPr="00D37822">
        <w:rPr>
          <w:rFonts w:ascii="Arial" w:hAnsi="Arial" w:cs="Arial"/>
        </w:rPr>
        <w:t>My initial response attempted to resolve an adaptive problem through technical reasoning. I focused on the procedural rationale for obtaining statements and the implications of delaying them. Although these arguments were legitimate, they did not address the underlying relational issue. The eventual resolution occurred when I moved towards dialogue, perspective-taking and clarification.</w:t>
      </w:r>
      <w:r w:rsidR="00DE7261">
        <w:rPr>
          <w:rFonts w:ascii="Arial" w:hAnsi="Arial" w:cs="Arial"/>
        </w:rPr>
        <w:t xml:space="preserve"> </w:t>
      </w:r>
      <w:r w:rsidRPr="00D37822">
        <w:rPr>
          <w:rFonts w:ascii="Arial" w:hAnsi="Arial" w:cs="Arial"/>
        </w:rPr>
        <w:t>This represents an important shift in my understanding of leadership. I previously tended to equate leadership competence with identifying the appropriate process and ensuring that it was followed. I now recognise that leadership can require creating shared understanding before attempting to implement the process.</w:t>
      </w:r>
      <w:r w:rsidR="00DE7261">
        <w:rPr>
          <w:rFonts w:ascii="Arial" w:hAnsi="Arial" w:cs="Arial"/>
        </w:rPr>
        <w:t xml:space="preserve"> </w:t>
      </w:r>
      <w:r w:rsidRPr="00D37822">
        <w:rPr>
          <w:rFonts w:ascii="Arial" w:hAnsi="Arial" w:cs="Arial"/>
        </w:rPr>
        <w:t xml:space="preserve">My Insights Discovery profile provides a further explanation. Earth </w:t>
      </w:r>
      <w:r w:rsidR="00DE7261">
        <w:rPr>
          <w:rFonts w:ascii="Arial" w:hAnsi="Arial" w:cs="Arial"/>
        </w:rPr>
        <w:t>g</w:t>
      </w:r>
      <w:r w:rsidRPr="00D37822">
        <w:rPr>
          <w:rFonts w:ascii="Arial" w:hAnsi="Arial" w:cs="Arial"/>
        </w:rPr>
        <w:t>reen preferences are consistent with my tendency towards empathy, patience, collaboration and relationship preservation. These behaviours are valuable in healthcare because trust, psychological safety and cooperation are fundamental to effective teamwork. However, the experience demonstrated the potential shadow side of this preference. My desire to preserve a constructive relationship contributed to delayed direct communication.</w:t>
      </w:r>
      <w:r w:rsidR="00DE7261">
        <w:rPr>
          <w:rFonts w:ascii="Arial" w:hAnsi="Arial" w:cs="Arial"/>
        </w:rPr>
        <w:t xml:space="preserve"> </w:t>
      </w:r>
      <w:r w:rsidRPr="00D37822">
        <w:rPr>
          <w:rFonts w:ascii="Arial" w:hAnsi="Arial" w:cs="Arial"/>
        </w:rPr>
        <w:t>The psychometric assessment has therefore become more useful to me as a developmental tool than as a description of my personality. If interpreted simply as confirmation that I am empathetic and supportive, it provides limited developmental value. Its greater value lies in helping me recognise when my preferred behaviours may become counterproductive. Cottrell (2023) argues that effective reflection should move beyond initial insights to deeper examination. In this context, the relevant question is not whether empathy is a strength but when empathy is useful, when it requires balancing with challenge and when it may inadvertently support avoidance.</w:t>
      </w:r>
      <w:r w:rsidR="009C4AA3">
        <w:rPr>
          <w:rFonts w:ascii="Arial" w:hAnsi="Arial" w:cs="Arial"/>
        </w:rPr>
        <w:t xml:space="preserve"> </w:t>
      </w:r>
      <w:r w:rsidRPr="00D37822">
        <w:rPr>
          <w:rFonts w:ascii="Arial" w:hAnsi="Arial" w:cs="Arial"/>
        </w:rPr>
        <w:t xml:space="preserve">Goleman's (2000) emotional intelligence framework further develops this interpretation. Emotional intelligence should not be reduced to being calm, empathetic or agreeable. In this </w:t>
      </w:r>
      <w:r w:rsidRPr="00D37822">
        <w:rPr>
          <w:rFonts w:ascii="Arial" w:hAnsi="Arial" w:cs="Arial"/>
        </w:rPr>
        <w:lastRenderedPageBreak/>
        <w:t>experience, the more significant emotional-intelligence requirement was the capacity to pause between emotional response and behavioural reaction. I needed to recognise that I felt challenged without automatically interpreting the manager's actions as an intentional challenge to my authority.</w:t>
      </w:r>
      <w:r w:rsidR="009C4AA3">
        <w:rPr>
          <w:rFonts w:ascii="Arial" w:hAnsi="Arial" w:cs="Arial"/>
        </w:rPr>
        <w:t xml:space="preserve"> </w:t>
      </w:r>
      <w:r w:rsidRPr="00D37822">
        <w:rPr>
          <w:rFonts w:ascii="Arial" w:hAnsi="Arial" w:cs="Arial"/>
        </w:rPr>
        <w:t xml:space="preserve">This distinction has subsequently become an important interpersonal strategy. I now attempt to separate three elements when conflict arises: </w:t>
      </w:r>
      <w:r w:rsidRPr="00D37822">
        <w:rPr>
          <w:rStyle w:val="Strong"/>
          <w:rFonts w:ascii="Arial" w:eastAsiaTheme="majorEastAsia" w:hAnsi="Arial" w:cs="Arial"/>
          <w:b w:val="0"/>
          <w:bCs w:val="0"/>
        </w:rPr>
        <w:t>what I know, what I feel and what I am assuming</w:t>
      </w:r>
      <w:r w:rsidRPr="00D37822">
        <w:rPr>
          <w:rFonts w:ascii="Arial" w:hAnsi="Arial" w:cs="Arial"/>
          <w:b/>
          <w:bCs/>
        </w:rPr>
        <w:t xml:space="preserve">. </w:t>
      </w:r>
      <w:r w:rsidRPr="00D37822">
        <w:rPr>
          <w:rFonts w:ascii="Arial" w:hAnsi="Arial" w:cs="Arial"/>
        </w:rPr>
        <w:t>This creates space between emotional experience and behavioural response.</w:t>
      </w:r>
    </w:p>
    <w:p w14:paraId="762938B1" w14:textId="7232F833" w:rsidR="00D37822" w:rsidRPr="00D37822" w:rsidRDefault="00D37822" w:rsidP="00D37822">
      <w:pPr>
        <w:pStyle w:val="NormalWeb"/>
        <w:spacing w:line="360" w:lineRule="auto"/>
        <w:jc w:val="both"/>
        <w:rPr>
          <w:rFonts w:ascii="Arial" w:hAnsi="Arial" w:cs="Arial"/>
        </w:rPr>
      </w:pPr>
      <w:r w:rsidRPr="00D37822">
        <w:rPr>
          <w:rFonts w:ascii="Arial" w:hAnsi="Arial" w:cs="Arial"/>
        </w:rPr>
        <w:t>West and Chowla's (2017) concept of compassionate leadership also provides an alternative interpretation. Compassionate leadership involves noticing, understanding, empathising with and acting to alleviate the difficulties experienced by others. Initially, I interpreted the manager's behaviour as obstructive. Once his reasoning became apparent, I recognised that his actions were partly motivated by concern for staff. This does not mean that his approach was necessarily the most effective way of managing the investigation. Rather, it demonstrated that compassion can produce different leadership decisions depending upon which difficulties are most visible to the leader.</w:t>
      </w:r>
      <w:r w:rsidR="005B6761">
        <w:rPr>
          <w:rFonts w:ascii="Arial" w:hAnsi="Arial" w:cs="Arial"/>
        </w:rPr>
        <w:t xml:space="preserve"> </w:t>
      </w:r>
      <w:r w:rsidRPr="00D37822">
        <w:rPr>
          <w:rFonts w:ascii="Arial" w:hAnsi="Arial" w:cs="Arial"/>
        </w:rPr>
        <w:t>This has changed my understanding of compassionate leadership. Compassion cannot mean agreement or avoidance of challenge. A compassionate leader may still need to establish boundaries, challenge decisions and protect professional standards. The defining characteristic is the manner in which this challenge is undertaken and the recognition of the dignity and circumstances of those affected.</w:t>
      </w:r>
    </w:p>
    <w:p w14:paraId="2670DD75" w14:textId="77777777" w:rsidR="00D37822" w:rsidRPr="00D37822" w:rsidRDefault="00D37822" w:rsidP="00D37822">
      <w:pPr>
        <w:pStyle w:val="NormalWeb"/>
        <w:spacing w:line="360" w:lineRule="auto"/>
        <w:jc w:val="both"/>
        <w:rPr>
          <w:rFonts w:ascii="Arial" w:hAnsi="Arial" w:cs="Arial"/>
        </w:rPr>
      </w:pPr>
      <w:r w:rsidRPr="00D37822">
        <w:rPr>
          <w:rFonts w:ascii="Arial" w:hAnsi="Arial" w:cs="Arial"/>
        </w:rPr>
        <w:t>Ethical leadership adds another dimension. Brown, Treviño and Harrison (2005) associate ethical leadership with integrity, fairness and accountability. I had an ethical responsibility to ensure that the investigation remained objective and fair. Equally, the manager had legitimate concerns about staff welfare. The leadership challenge was therefore not choosing which priority was correct but balancing legitimate competing interests without compromising procedural integrity.</w:t>
      </w:r>
    </w:p>
    <w:p w14:paraId="5820928F" w14:textId="4C95175B" w:rsidR="00D37822" w:rsidRPr="00D37822" w:rsidRDefault="00D37822" w:rsidP="00D37822">
      <w:pPr>
        <w:pStyle w:val="NormalWeb"/>
        <w:spacing w:line="360" w:lineRule="auto"/>
        <w:jc w:val="both"/>
        <w:rPr>
          <w:rFonts w:ascii="Arial" w:hAnsi="Arial" w:cs="Arial"/>
        </w:rPr>
      </w:pPr>
      <w:r w:rsidRPr="00D37822">
        <w:rPr>
          <w:rFonts w:ascii="Arial" w:hAnsi="Arial" w:cs="Arial"/>
        </w:rPr>
        <w:t>The experience consequently changed my understanding of conflict. I previously associated effective professional relationships with harmony. I now recognise that constructive disagreement can strengthen relationships when it is addressed transparently and respectfully. The ability to tolerate disagreement is therefore an important part of my future leadership development.</w:t>
      </w:r>
    </w:p>
    <w:p w14:paraId="64F7DD1B" w14:textId="77777777" w:rsidR="00D37822" w:rsidRPr="00D37822" w:rsidRDefault="00D37822" w:rsidP="00D37822">
      <w:pPr>
        <w:pStyle w:val="NormalWeb"/>
        <w:spacing w:line="360" w:lineRule="auto"/>
        <w:jc w:val="both"/>
        <w:rPr>
          <w:rFonts w:ascii="Arial" w:hAnsi="Arial" w:cs="Arial"/>
        </w:rPr>
      </w:pPr>
      <w:r w:rsidRPr="00D37822">
        <w:rPr>
          <w:rFonts w:ascii="Arial" w:hAnsi="Arial" w:cs="Arial"/>
        </w:rPr>
        <w:lastRenderedPageBreak/>
        <w:t>The second experience involved supporting a paramedic who had been placed on a high-level clinical action plan following concerns regarding aspects of clinical practice and decision-making. This presented a different leadership challenge because I was required to support an individual whose professional confidence had been affected while simultaneously maintaining patient safety, clinical standards and organisational accountability.</w:t>
      </w:r>
    </w:p>
    <w:p w14:paraId="6ECC829A" w14:textId="3BDE098A" w:rsidR="00D37822" w:rsidRPr="00D37822" w:rsidRDefault="00D37822" w:rsidP="00D37822">
      <w:pPr>
        <w:pStyle w:val="NormalWeb"/>
        <w:spacing w:line="360" w:lineRule="auto"/>
        <w:jc w:val="both"/>
        <w:rPr>
          <w:rFonts w:ascii="Arial" w:hAnsi="Arial" w:cs="Arial"/>
        </w:rPr>
      </w:pPr>
      <w:r w:rsidRPr="00D37822">
        <w:rPr>
          <w:rFonts w:ascii="Arial" w:hAnsi="Arial" w:cs="Arial"/>
        </w:rPr>
        <w:t>The clinician initially appeared anxious and withdrawn and was concerned that the action plan would be interpreted as punitive. Recognising that the initial interaction could influence the subsequent relationship, I deliberately framed the process as an opportunity for development rather than a judgement of personal worth.</w:t>
      </w:r>
      <w:r w:rsidR="006810A7">
        <w:rPr>
          <w:rFonts w:ascii="Arial" w:hAnsi="Arial" w:cs="Arial"/>
        </w:rPr>
        <w:t xml:space="preserve"> </w:t>
      </w:r>
      <w:r w:rsidRPr="00D37822">
        <w:rPr>
          <w:rFonts w:ascii="Arial" w:hAnsi="Arial" w:cs="Arial"/>
        </w:rPr>
        <w:t>I encouraged the clinician to explain their clinical reasoning before providing feedback. This enabled us to explore not only what decision had been made but why it had been made. Simulation, supervised operational shifts, structured ride-outs and reflective discussions were subsequently used to support development.</w:t>
      </w:r>
      <w:r w:rsidR="006810A7">
        <w:rPr>
          <w:rFonts w:ascii="Arial" w:hAnsi="Arial" w:cs="Arial"/>
        </w:rPr>
        <w:t xml:space="preserve"> </w:t>
      </w:r>
      <w:r w:rsidRPr="00D37822">
        <w:rPr>
          <w:rFonts w:ascii="Arial" w:hAnsi="Arial" w:cs="Arial"/>
        </w:rPr>
        <w:t>As competence and confidence improved, I progressively reduced my level of supervision. This was deliberate because I did not want the clinician to become dependent upon my judgement. The objective was increased autonomy rather than continued reliance upon me.</w:t>
      </w:r>
      <w:r w:rsidR="006810A7">
        <w:rPr>
          <w:rFonts w:ascii="Arial" w:hAnsi="Arial" w:cs="Arial"/>
        </w:rPr>
        <w:t xml:space="preserve"> </w:t>
      </w:r>
      <w:r w:rsidRPr="00D37822">
        <w:rPr>
          <w:rFonts w:ascii="Arial" w:hAnsi="Arial" w:cs="Arial"/>
        </w:rPr>
        <w:t>The clinician ultimately met the required standard and was removed from the action plan. They subsequently indicated that they had initially expected the process to be punitive but had instead felt supported, respected and empowered.</w:t>
      </w:r>
      <w:r w:rsidR="006810A7">
        <w:rPr>
          <w:rFonts w:ascii="Arial" w:hAnsi="Arial" w:cs="Arial"/>
        </w:rPr>
        <w:t xml:space="preserve"> </w:t>
      </w:r>
      <w:r w:rsidRPr="00D37822">
        <w:rPr>
          <w:rFonts w:ascii="Arial" w:hAnsi="Arial" w:cs="Arial"/>
        </w:rPr>
        <w:t>My initial response was strongly influenced by empathy. I could recognise the anxiety associated with professional scrutiny and therefore wanted to ensure that the clinician did not interpret the action plan as a judgement of their professional identity.</w:t>
      </w:r>
      <w:r w:rsidR="006810A7">
        <w:rPr>
          <w:rFonts w:ascii="Arial" w:hAnsi="Arial" w:cs="Arial"/>
        </w:rPr>
        <w:t xml:space="preserve"> </w:t>
      </w:r>
      <w:r w:rsidRPr="00D37822">
        <w:rPr>
          <w:rFonts w:ascii="Arial" w:hAnsi="Arial" w:cs="Arial"/>
        </w:rPr>
        <w:t>This aligned closely with my natural relational leadership preference. However, I also recognised that the situation carried significant responsibility. Patient safety meant that simply reassuring the clinician would have been inadequate. I needed to balance emotional support with honest challenge.</w:t>
      </w:r>
    </w:p>
    <w:p w14:paraId="484AB53A" w14:textId="003FC795" w:rsidR="00D37822" w:rsidRPr="00D37822" w:rsidRDefault="00D37822" w:rsidP="00D37822">
      <w:pPr>
        <w:pStyle w:val="NormalWeb"/>
        <w:spacing w:line="360" w:lineRule="auto"/>
        <w:jc w:val="both"/>
        <w:rPr>
          <w:rFonts w:ascii="Arial" w:hAnsi="Arial" w:cs="Arial"/>
        </w:rPr>
      </w:pPr>
      <w:r w:rsidRPr="00D37822">
        <w:rPr>
          <w:rFonts w:ascii="Arial" w:hAnsi="Arial" w:cs="Arial"/>
        </w:rPr>
        <w:t xml:space="preserve">This created a different form of interpersonal discomfort from the first experience. During the investigation, I was uncomfortable confronting another </w:t>
      </w:r>
      <w:r w:rsidR="005B6761">
        <w:rPr>
          <w:rFonts w:ascii="Arial" w:hAnsi="Arial" w:cs="Arial"/>
        </w:rPr>
        <w:t>experienced paramedic</w:t>
      </w:r>
      <w:r w:rsidRPr="00D37822">
        <w:rPr>
          <w:rFonts w:ascii="Arial" w:hAnsi="Arial" w:cs="Arial"/>
        </w:rPr>
        <w:t xml:space="preserve">. During the action plan, I was required to challenge an individual whom I was simultaneously trying to support. My concern was that overly direct feedback could undermine confidence, whereas insufficient challenge could compromise patient </w:t>
      </w:r>
      <w:r w:rsidRPr="00D37822">
        <w:rPr>
          <w:rFonts w:ascii="Arial" w:hAnsi="Arial" w:cs="Arial"/>
        </w:rPr>
        <w:lastRenderedPageBreak/>
        <w:t>safety.</w:t>
      </w:r>
      <w:r w:rsidR="006810A7">
        <w:rPr>
          <w:rFonts w:ascii="Arial" w:hAnsi="Arial" w:cs="Arial"/>
        </w:rPr>
        <w:t xml:space="preserve"> </w:t>
      </w:r>
      <w:r w:rsidRPr="00D37822">
        <w:rPr>
          <w:rFonts w:ascii="Arial" w:hAnsi="Arial" w:cs="Arial"/>
        </w:rPr>
        <w:t>This led me to reconsider my previous assumption that support and accountability were competing concepts. I began to recognise that appropriately delivered challenge could itself be supportive if it enabled the individual to understand and overcome a professional difficulty.</w:t>
      </w:r>
    </w:p>
    <w:p w14:paraId="5B22FF72" w14:textId="0CFDCB46" w:rsidR="00D37822" w:rsidRPr="00D37822" w:rsidRDefault="00D37822" w:rsidP="00D37822">
      <w:pPr>
        <w:pStyle w:val="NormalWeb"/>
        <w:spacing w:line="360" w:lineRule="auto"/>
        <w:jc w:val="both"/>
        <w:rPr>
          <w:rFonts w:ascii="Arial" w:hAnsi="Arial" w:cs="Arial"/>
        </w:rPr>
      </w:pPr>
      <w:r w:rsidRPr="00D37822">
        <w:rPr>
          <w:rFonts w:ascii="Arial" w:hAnsi="Arial" w:cs="Arial"/>
        </w:rPr>
        <w:t>There were several positive elements to my leadership. I created an environment in which the clinician could discuss their reasoning without immediately becoming defensive. I focused on development rather than judgement and used questioning to encourage reflection. This appeared to increase confidence and engagement.</w:t>
      </w:r>
      <w:r w:rsidR="006810A7">
        <w:rPr>
          <w:rFonts w:ascii="Arial" w:hAnsi="Arial" w:cs="Arial"/>
        </w:rPr>
        <w:t xml:space="preserve"> </w:t>
      </w:r>
      <w:r w:rsidRPr="00D37822">
        <w:rPr>
          <w:rFonts w:ascii="Arial" w:hAnsi="Arial" w:cs="Arial"/>
        </w:rPr>
        <w:t>Edmondson's (2019) concept of psychological safety provides a useful interpretation. Psychological safety enables individuals to acknowledge uncertainty, discuss mistakes and participate in learning. In this context, creating psychological safety did not mean lowering standards. Instead, it provided an environment in which the clinician could openly identify areas requiring development.</w:t>
      </w:r>
      <w:r w:rsidR="006810A7">
        <w:rPr>
          <w:rFonts w:ascii="Arial" w:hAnsi="Arial" w:cs="Arial"/>
        </w:rPr>
        <w:t xml:space="preserve"> </w:t>
      </w:r>
      <w:r w:rsidRPr="00D37822">
        <w:rPr>
          <w:rFonts w:ascii="Arial" w:hAnsi="Arial" w:cs="Arial"/>
        </w:rPr>
        <w:t>The progressive reduction of supervision was also important. Rather than maintaining control, I deliberately transferred responsibility back to the clinician. This supported the development of autonomy and reduced the risk of dependency.</w:t>
      </w:r>
    </w:p>
    <w:p w14:paraId="68AE95B3" w14:textId="77777777" w:rsidR="00D37822" w:rsidRPr="00D37822" w:rsidRDefault="00D37822" w:rsidP="00D37822">
      <w:pPr>
        <w:pStyle w:val="NormalWeb"/>
        <w:spacing w:line="360" w:lineRule="auto"/>
        <w:jc w:val="both"/>
        <w:rPr>
          <w:rFonts w:ascii="Arial" w:hAnsi="Arial" w:cs="Arial"/>
        </w:rPr>
      </w:pPr>
      <w:r w:rsidRPr="00D37822">
        <w:rPr>
          <w:rFonts w:ascii="Arial" w:hAnsi="Arial" w:cs="Arial"/>
        </w:rPr>
        <w:t>The feedback from the clinician was particularly significant because it provided an external perspective on the impact of my leadership. They had expected the process to be punitive but experienced it as supportive and empowering. This reinforced the value of my interpersonal approach.</w:t>
      </w:r>
    </w:p>
    <w:p w14:paraId="0CB1D357" w14:textId="77777777" w:rsidR="00D37822" w:rsidRPr="00D37822" w:rsidRDefault="00D37822" w:rsidP="00D37822">
      <w:pPr>
        <w:pStyle w:val="NormalWeb"/>
        <w:spacing w:line="360" w:lineRule="auto"/>
        <w:jc w:val="both"/>
        <w:rPr>
          <w:rFonts w:ascii="Arial" w:hAnsi="Arial" w:cs="Arial"/>
        </w:rPr>
      </w:pPr>
      <w:r w:rsidRPr="00D37822">
        <w:rPr>
          <w:rFonts w:ascii="Arial" w:hAnsi="Arial" w:cs="Arial"/>
        </w:rPr>
        <w:t>Nevertheless, critical reflection requires caution. It would be inappropriate to conclude that the positive outcome proves that my leadership approach was solely responsible or that coaching is universally superior to directive leadership. The outcome was influenced by multiple factors, including the clinician's motivation, organisational support, supervision and individual capacity to learn. The feedback provides evidence about the impact of my behaviour in this context, rather than proof of a universal leadership principle.</w:t>
      </w:r>
    </w:p>
    <w:p w14:paraId="05388FBE" w14:textId="6D6BEB98" w:rsidR="00D37822" w:rsidRPr="00D37822" w:rsidRDefault="00D37822" w:rsidP="00D37822">
      <w:pPr>
        <w:pStyle w:val="NormalWeb"/>
        <w:spacing w:line="360" w:lineRule="auto"/>
        <w:jc w:val="both"/>
        <w:rPr>
          <w:rFonts w:ascii="Arial" w:hAnsi="Arial" w:cs="Arial"/>
        </w:rPr>
      </w:pPr>
      <w:r w:rsidRPr="00D37822">
        <w:rPr>
          <w:rFonts w:ascii="Arial" w:hAnsi="Arial" w:cs="Arial"/>
        </w:rPr>
        <w:t xml:space="preserve">Edmondson's (2019) concept of psychological safety is particularly relevant because healthcare professionals must be able to acknowledge uncertainty and seek assistance without fearing that doing so will damage their professional identity. However, psychological safety must not be confused with psychological comfort. A </w:t>
      </w:r>
      <w:r w:rsidRPr="00D37822">
        <w:rPr>
          <w:rFonts w:ascii="Arial" w:hAnsi="Arial" w:cs="Arial"/>
        </w:rPr>
        <w:lastRenderedPageBreak/>
        <w:t>psychologically safe environment should enable difficult conversations rather than prevent them.</w:t>
      </w:r>
      <w:r w:rsidR="006810A7">
        <w:rPr>
          <w:rFonts w:ascii="Arial" w:hAnsi="Arial" w:cs="Arial"/>
        </w:rPr>
        <w:t xml:space="preserve"> </w:t>
      </w:r>
      <w:r w:rsidRPr="00D37822">
        <w:rPr>
          <w:rFonts w:ascii="Arial" w:hAnsi="Arial" w:cs="Arial"/>
        </w:rPr>
        <w:t>This distinction was important in my leadership. I needed to create sufficient trust for the clinician to acknowledge gaps in practice while retaining clear expectations regarding patient safety. My approach therefore combined empathy with accountability.</w:t>
      </w:r>
    </w:p>
    <w:p w14:paraId="43FBB817" w14:textId="69E8E15C" w:rsidR="00D37822" w:rsidRPr="00D37822" w:rsidRDefault="00D37822" w:rsidP="00D37822">
      <w:pPr>
        <w:pStyle w:val="NormalWeb"/>
        <w:spacing w:line="360" w:lineRule="auto"/>
        <w:jc w:val="both"/>
        <w:rPr>
          <w:rFonts w:ascii="Arial" w:hAnsi="Arial" w:cs="Arial"/>
        </w:rPr>
      </w:pPr>
      <w:r w:rsidRPr="00D37822">
        <w:rPr>
          <w:rFonts w:ascii="Arial" w:hAnsi="Arial" w:cs="Arial"/>
        </w:rPr>
        <w:t>Bass's (1985) transformational leadership framework provides another useful interpretation. Individualised consideration and intellectual stimulation were evident in my attempt to understand the clinician's individual developmental needs and encourage them to examine their own reasoning. Rather than simply telling the clinician what the correct answer was, I encouraged them to identify why their reasoning required development.</w:t>
      </w:r>
      <w:r w:rsidR="006810A7">
        <w:rPr>
          <w:rFonts w:ascii="Arial" w:hAnsi="Arial" w:cs="Arial"/>
        </w:rPr>
        <w:t xml:space="preserve"> </w:t>
      </w:r>
      <w:r w:rsidRPr="00D37822">
        <w:rPr>
          <w:rFonts w:ascii="Arial" w:hAnsi="Arial" w:cs="Arial"/>
        </w:rPr>
        <w:t>However, I recognise that the experience cannot simply be categorised as transformational leadership. Elements of servant leadership were also present. Greenleaf's (1977) model emphasises enabling others to develop and fulfil their potential. My objective was not merely to ensure completion of the organisational action plan; it was to help the clinician become safer, more confident and more autonomous.</w:t>
      </w:r>
      <w:r w:rsidR="005B6761">
        <w:rPr>
          <w:rFonts w:ascii="Arial" w:hAnsi="Arial" w:cs="Arial"/>
        </w:rPr>
        <w:t xml:space="preserve"> </w:t>
      </w:r>
      <w:r w:rsidRPr="00D37822">
        <w:rPr>
          <w:rFonts w:ascii="Arial" w:hAnsi="Arial" w:cs="Arial"/>
        </w:rPr>
        <w:t>Yet servant leadership in isolation would have been insufficient. There were occasions when I needed to challenge clinical reasoning directly and establish clear expectations. This demonstrates the contextual nature of leadership. Supporting another person does not mean protecting them from difficult feedback.</w:t>
      </w:r>
    </w:p>
    <w:p w14:paraId="2AD23235" w14:textId="77777777" w:rsidR="00D37822" w:rsidRPr="00D37822" w:rsidRDefault="00D37822" w:rsidP="00D37822">
      <w:pPr>
        <w:pStyle w:val="NormalWeb"/>
        <w:spacing w:line="360" w:lineRule="auto"/>
        <w:jc w:val="both"/>
        <w:rPr>
          <w:rFonts w:ascii="Arial" w:hAnsi="Arial" w:cs="Arial"/>
        </w:rPr>
      </w:pPr>
      <w:r w:rsidRPr="00D37822">
        <w:rPr>
          <w:rFonts w:ascii="Arial" w:hAnsi="Arial" w:cs="Arial"/>
        </w:rPr>
        <w:t>Ethical leadership provided the necessary counterbalance. Brown, Treviño and Harrison (2005) emphasise fairness, integrity and accountability. My responsibility existed simultaneously towards the clinician, patients, colleagues and the organisation. Compassion without accountability could have become permissiveness; accountability without compassion could have produced defensiveness and disengagement. Effective leadership required both.</w:t>
      </w:r>
    </w:p>
    <w:p w14:paraId="5CDCEBA7" w14:textId="3F2BFC1D" w:rsidR="00D37822" w:rsidRPr="00D37822" w:rsidRDefault="00D37822" w:rsidP="00D37822">
      <w:pPr>
        <w:pStyle w:val="NormalWeb"/>
        <w:spacing w:line="360" w:lineRule="auto"/>
        <w:jc w:val="both"/>
        <w:rPr>
          <w:rFonts w:ascii="Arial" w:hAnsi="Arial" w:cs="Arial"/>
        </w:rPr>
      </w:pPr>
      <w:r w:rsidRPr="00D37822">
        <w:rPr>
          <w:rFonts w:ascii="Arial" w:hAnsi="Arial" w:cs="Arial"/>
        </w:rPr>
        <w:t xml:space="preserve">The experience therefore developed my understanding of compassionate leadership. West and Chowla's (2017) model </w:t>
      </w:r>
      <w:proofErr w:type="gramStart"/>
      <w:r w:rsidR="005B6761">
        <w:rPr>
          <w:rFonts w:ascii="Arial" w:hAnsi="Arial" w:cs="Arial"/>
        </w:rPr>
        <w:t>is</w:t>
      </w:r>
      <w:proofErr w:type="gramEnd"/>
      <w:r w:rsidRPr="00D37822">
        <w:rPr>
          <w:rFonts w:ascii="Arial" w:hAnsi="Arial" w:cs="Arial"/>
        </w:rPr>
        <w:t xml:space="preserve"> particularly relevant because compassion involves not simply noticing difficulty but acting to alleviate it. In this case, action involved providing support, but also providing honest feedback and opportunities for development.</w:t>
      </w:r>
    </w:p>
    <w:p w14:paraId="6E83967E" w14:textId="12C8E3A9" w:rsidR="00D37822" w:rsidRPr="00D37822" w:rsidRDefault="00D37822" w:rsidP="00D37822">
      <w:pPr>
        <w:pStyle w:val="NormalWeb"/>
        <w:spacing w:line="360" w:lineRule="auto"/>
        <w:jc w:val="both"/>
        <w:rPr>
          <w:rFonts w:ascii="Arial" w:hAnsi="Arial" w:cs="Arial"/>
        </w:rPr>
      </w:pPr>
      <w:r w:rsidRPr="00D37822">
        <w:rPr>
          <w:rFonts w:ascii="Arial" w:hAnsi="Arial" w:cs="Arial"/>
        </w:rPr>
        <w:lastRenderedPageBreak/>
        <w:t>My leadership behaviour also demonstrated a movement towards distributed leadership. Bolden (2011) highlights the importance of developing leadership capacity beyond formal hierarchical positions. My role was not simply to make decisions on behalf of the clinician but to develop their capacity to make safer decisions independently. This is particularly relevant to senior paramedic practice because leadership influence extends beyond immediate operational authority.</w:t>
      </w:r>
      <w:r w:rsidR="005B6761">
        <w:rPr>
          <w:rFonts w:ascii="Arial" w:hAnsi="Arial" w:cs="Arial"/>
        </w:rPr>
        <w:t xml:space="preserve"> </w:t>
      </w:r>
      <w:r w:rsidRPr="00D37822">
        <w:rPr>
          <w:rFonts w:ascii="Arial" w:hAnsi="Arial" w:cs="Arial"/>
        </w:rPr>
        <w:t>The most significant developmental aspect was therefore the progressive transfer of responsibility. If the clinician had completed the action plan but remained dependent upon me, my leadership would have been incomplete. Effective leadership should increase capability in others rather than create dependence upon the leader.</w:t>
      </w:r>
    </w:p>
    <w:p w14:paraId="2BBD2382" w14:textId="0FCD1FAF" w:rsidR="00D37822" w:rsidRPr="00D37822" w:rsidRDefault="00D37822" w:rsidP="00D37822">
      <w:pPr>
        <w:pStyle w:val="NormalWeb"/>
        <w:spacing w:line="360" w:lineRule="auto"/>
        <w:jc w:val="both"/>
        <w:rPr>
          <w:rFonts w:ascii="Arial" w:hAnsi="Arial" w:cs="Arial"/>
        </w:rPr>
      </w:pPr>
      <w:r w:rsidRPr="00D37822">
        <w:rPr>
          <w:rFonts w:ascii="Arial" w:hAnsi="Arial" w:cs="Arial"/>
        </w:rPr>
        <w:t>When the two experiences are considered together, a consistent pattern emerges. My strongest leadership characteristics are empathy, listening, approachability, calmness, relationship building and a willingness to support others. These characteristics have clear value within clinical leadership.</w:t>
      </w:r>
      <w:r w:rsidR="006810A7">
        <w:rPr>
          <w:rFonts w:ascii="Arial" w:hAnsi="Arial" w:cs="Arial"/>
        </w:rPr>
        <w:t xml:space="preserve"> </w:t>
      </w:r>
      <w:r w:rsidRPr="00D37822">
        <w:rPr>
          <w:rFonts w:ascii="Arial" w:hAnsi="Arial" w:cs="Arial"/>
        </w:rPr>
        <w:t>However, both experiences demonstrate that these same characteristics can become vulnerabilities when applied inflexibly.</w:t>
      </w:r>
      <w:r w:rsidR="006810A7">
        <w:rPr>
          <w:rFonts w:ascii="Arial" w:hAnsi="Arial" w:cs="Arial"/>
        </w:rPr>
        <w:t xml:space="preserve"> </w:t>
      </w:r>
      <w:r w:rsidRPr="00D37822">
        <w:rPr>
          <w:rFonts w:ascii="Arial" w:hAnsi="Arial" w:cs="Arial"/>
        </w:rPr>
        <w:t>In the clinical investigation, my desire to maintain a constructive relationship contributed to delayed direct communication. In the action-plan experience, my commitment to support the clinician required careful management to prevent support from becoming over-involvement.</w:t>
      </w:r>
      <w:r w:rsidR="006810A7">
        <w:rPr>
          <w:rFonts w:ascii="Arial" w:hAnsi="Arial" w:cs="Arial"/>
        </w:rPr>
        <w:t xml:space="preserve"> </w:t>
      </w:r>
      <w:r w:rsidRPr="00D37822">
        <w:rPr>
          <w:rFonts w:ascii="Arial" w:hAnsi="Arial" w:cs="Arial"/>
        </w:rPr>
        <w:t>This has caused me to reconsider the concept of a personal "leadership style". I previously understood leadership largely through the identification of my preferred style. I now understand leadership more usefully as a repertoire of behaviours that should be adapted according to context.</w:t>
      </w:r>
      <w:r w:rsidR="006810A7">
        <w:rPr>
          <w:rFonts w:ascii="Arial" w:hAnsi="Arial" w:cs="Arial"/>
        </w:rPr>
        <w:t xml:space="preserve"> </w:t>
      </w:r>
      <w:r w:rsidRPr="00D37822">
        <w:rPr>
          <w:rFonts w:ascii="Arial" w:hAnsi="Arial" w:cs="Arial"/>
        </w:rPr>
        <w:t>This represents a significant development in my self-awareness. Before these experiences, I would have described myself as confident, supportive and collaborative. I still consider these characteristics accurate, but I now recognise that they are context-dependent.</w:t>
      </w:r>
      <w:r w:rsidR="006810A7">
        <w:rPr>
          <w:rFonts w:ascii="Arial" w:hAnsi="Arial" w:cs="Arial"/>
        </w:rPr>
        <w:t xml:space="preserve"> </w:t>
      </w:r>
      <w:r w:rsidRPr="00D37822">
        <w:rPr>
          <w:rFonts w:ascii="Arial" w:hAnsi="Arial" w:cs="Arial"/>
        </w:rPr>
        <w:t>I am highly confident when making rapid clinical decisions because the parameters of the problem are usually more clearly defined. I am less naturally confident when dealing with ambiguity, interpersonal conflict or competing organisational priorities. Recognising this has been uncomfortable because it challenges a previously positive self-concept.</w:t>
      </w:r>
      <w:r w:rsidR="006810A7">
        <w:rPr>
          <w:rFonts w:ascii="Arial" w:hAnsi="Arial" w:cs="Arial"/>
        </w:rPr>
        <w:t xml:space="preserve"> </w:t>
      </w:r>
      <w:r w:rsidRPr="00D37822">
        <w:rPr>
          <w:rFonts w:ascii="Arial" w:hAnsi="Arial" w:cs="Arial"/>
        </w:rPr>
        <w:t>However, this discomfort has been productive. It has enabled me to recognise that confidence is not a fixed global characteristic. I can be clinically decisive while simultaneously needing development in interpersonal assertiveness.</w:t>
      </w:r>
      <w:r w:rsidR="006810A7">
        <w:rPr>
          <w:rFonts w:ascii="Arial" w:hAnsi="Arial" w:cs="Arial"/>
        </w:rPr>
        <w:t xml:space="preserve"> </w:t>
      </w:r>
      <w:r w:rsidRPr="00D37822">
        <w:rPr>
          <w:rFonts w:ascii="Arial" w:hAnsi="Arial" w:cs="Arial"/>
        </w:rPr>
        <w:t xml:space="preserve">Goleman's (2000) emotional intelligence framework has therefore become particularly significant. Self-awareness allows me to </w:t>
      </w:r>
      <w:r w:rsidRPr="00D37822">
        <w:rPr>
          <w:rFonts w:ascii="Arial" w:hAnsi="Arial" w:cs="Arial"/>
        </w:rPr>
        <w:lastRenderedPageBreak/>
        <w:t>recognise emotional responses and behavioural preferences. Self-regulation allows me to avoid acting automatically on them. Empathy enables me to understand another person's experience, while relationship management enables that understanding to inform constructive interaction.</w:t>
      </w:r>
    </w:p>
    <w:p w14:paraId="54F4610A" w14:textId="08001386" w:rsidR="00D37822" w:rsidRPr="00D37822" w:rsidRDefault="00D37822" w:rsidP="00D37822">
      <w:pPr>
        <w:pStyle w:val="NormalWeb"/>
        <w:spacing w:line="360" w:lineRule="auto"/>
        <w:jc w:val="both"/>
        <w:rPr>
          <w:rFonts w:ascii="Arial" w:hAnsi="Arial" w:cs="Arial"/>
        </w:rPr>
      </w:pPr>
      <w:r w:rsidRPr="00D37822">
        <w:rPr>
          <w:rFonts w:ascii="Arial" w:hAnsi="Arial" w:cs="Arial"/>
        </w:rPr>
        <w:t>The two experiences have demonstrated that emotional intelligence is not synonymous with being calm, supportive or agreeable. In the first experience, emotional intelligence required me to tolerate interpersonal discomfort and initiate direct communication. In the second, it required me to combine empathy with challenge. This has fundamentally changed my understanding of emotional intelligence.</w:t>
      </w:r>
      <w:r w:rsidR="005B6761">
        <w:rPr>
          <w:rFonts w:ascii="Arial" w:hAnsi="Arial" w:cs="Arial"/>
        </w:rPr>
        <w:t xml:space="preserve"> </w:t>
      </w:r>
      <w:r w:rsidRPr="00D37822">
        <w:rPr>
          <w:rFonts w:ascii="Arial" w:hAnsi="Arial" w:cs="Arial"/>
        </w:rPr>
        <w:t>Heifetz, Grashow and Linsky (2009) provide a useful overarching explanation. My strongest confidence has historically been associated with technical leadership: applying clinical knowledge to clearly defined problems. The experiences demonstrated that leadership frequently involves adaptive challenges in which established expertise cannot simply resolve competing values, relationships or behavioural issues. My development therefore requires greater confidence in adaptive leadership.</w:t>
      </w:r>
    </w:p>
    <w:p w14:paraId="2BE747F5" w14:textId="6C75013C" w:rsidR="00D37822" w:rsidRPr="00D37822" w:rsidRDefault="00D37822" w:rsidP="00D37822">
      <w:pPr>
        <w:pStyle w:val="NormalWeb"/>
        <w:spacing w:line="360" w:lineRule="auto"/>
        <w:jc w:val="both"/>
        <w:rPr>
          <w:rFonts w:ascii="Arial" w:hAnsi="Arial" w:cs="Arial"/>
        </w:rPr>
      </w:pPr>
      <w:r w:rsidRPr="00D37822">
        <w:rPr>
          <w:rFonts w:ascii="Arial" w:hAnsi="Arial" w:cs="Arial"/>
        </w:rPr>
        <w:t>Similarly, the experiences demonstrate why no single leadership theory adequately explains my practice. Transformational leadership captures aspects of individualised consideration and development. Servant leadership captures my focus on enabling others. Compassionate leadership explains my concern for colleagues' experiences. Ethical leadership explains the need to balance compassion with accountability. Adaptive leadership explains the need to respond differently when problems involve uncertainty, relationships and competing priorities.</w:t>
      </w:r>
      <w:r w:rsidR="006810A7">
        <w:rPr>
          <w:rFonts w:ascii="Arial" w:hAnsi="Arial" w:cs="Arial"/>
        </w:rPr>
        <w:t xml:space="preserve"> </w:t>
      </w:r>
      <w:r w:rsidRPr="00D37822">
        <w:rPr>
          <w:rFonts w:ascii="Arial" w:hAnsi="Arial" w:cs="Arial"/>
        </w:rPr>
        <w:t>These approaches are therefore better understood as complementary behavioural lenses rather than competing identities.</w:t>
      </w:r>
      <w:r w:rsidR="006810A7">
        <w:rPr>
          <w:rFonts w:ascii="Arial" w:hAnsi="Arial" w:cs="Arial"/>
        </w:rPr>
        <w:t xml:space="preserve"> </w:t>
      </w:r>
      <w:r w:rsidRPr="00D37822">
        <w:rPr>
          <w:rFonts w:ascii="Arial" w:hAnsi="Arial" w:cs="Arial"/>
        </w:rPr>
        <w:t>This represents an important change from my previous understanding. I no longer believe that effective leadership requires selecting the "best" leadership style. Instead, effective leadership requires identifying what the situation demands and having sufficient behavioural flexibility to respond appropriately.</w:t>
      </w:r>
    </w:p>
    <w:p w14:paraId="30BB0E8D" w14:textId="480911C5" w:rsidR="00D37822" w:rsidRPr="00D37822" w:rsidRDefault="00D37822" w:rsidP="00D37822">
      <w:pPr>
        <w:pStyle w:val="NormalWeb"/>
        <w:spacing w:line="360" w:lineRule="auto"/>
        <w:jc w:val="both"/>
        <w:rPr>
          <w:rFonts w:ascii="Arial" w:hAnsi="Arial" w:cs="Arial"/>
        </w:rPr>
      </w:pPr>
      <w:r w:rsidRPr="00D37822">
        <w:rPr>
          <w:rFonts w:ascii="Arial" w:hAnsi="Arial" w:cs="Arial"/>
        </w:rPr>
        <w:t xml:space="preserve">This reflection has demonstrated that my principal leadership strengths are empathy, approachability, calmness, listening, relationship building and the ability to support the development of others. Feedback from colleagues and the clinician involved in the action plan provides evidence that these behaviours can create trust and </w:t>
      </w:r>
      <w:r w:rsidRPr="00D37822">
        <w:rPr>
          <w:rFonts w:ascii="Arial" w:hAnsi="Arial" w:cs="Arial"/>
        </w:rPr>
        <w:lastRenderedPageBreak/>
        <w:t>psychological safety.</w:t>
      </w:r>
      <w:r w:rsidR="006810A7">
        <w:rPr>
          <w:rFonts w:ascii="Arial" w:hAnsi="Arial" w:cs="Arial"/>
        </w:rPr>
        <w:t xml:space="preserve"> </w:t>
      </w:r>
      <w:r w:rsidRPr="00D37822">
        <w:rPr>
          <w:rFonts w:ascii="Arial" w:hAnsi="Arial" w:cs="Arial"/>
        </w:rPr>
        <w:t>However, critical reflection has also demonstrated that strengths are not universally beneficial. My preference for collaboration and maintaining positive relationships can contribute to avoidance of conflict. Patience can become delay. Empathy can become an excessive focus on another person's feelings at the expense of necessary challenge. Support can become over-involvement.</w:t>
      </w:r>
      <w:r w:rsidR="006810A7">
        <w:rPr>
          <w:rFonts w:ascii="Arial" w:hAnsi="Arial" w:cs="Arial"/>
        </w:rPr>
        <w:t xml:space="preserve"> </w:t>
      </w:r>
      <w:r w:rsidRPr="00D37822">
        <w:rPr>
          <w:rFonts w:ascii="Arial" w:hAnsi="Arial" w:cs="Arial"/>
        </w:rPr>
        <w:t>The clinical investigation exposed my tendency to interpret ambiguity through the lens of professional authority. It demonstrated the importance of direct communication, emotional self-regulation and perspective-taking. The action-plan experience demonstrated the value of empathy, coaching and psychological safety while reinforcing that compassion must coexist with accountability and patient safety.</w:t>
      </w:r>
      <w:r w:rsidR="006810A7">
        <w:rPr>
          <w:rFonts w:ascii="Arial" w:hAnsi="Arial" w:cs="Arial"/>
        </w:rPr>
        <w:t xml:space="preserve"> </w:t>
      </w:r>
      <w:r w:rsidRPr="00D37822">
        <w:rPr>
          <w:rFonts w:ascii="Arial" w:hAnsi="Arial" w:cs="Arial"/>
        </w:rPr>
        <w:t>The most important learning is therefore not that I need to become less relational. Instead, I need to become more behaviourally flexible.</w:t>
      </w:r>
    </w:p>
    <w:p w14:paraId="1F1EECD6" w14:textId="13CC89D6" w:rsidR="00D37822" w:rsidRPr="00D37822" w:rsidRDefault="00D37822" w:rsidP="006810A7">
      <w:pPr>
        <w:pStyle w:val="NormalWeb"/>
        <w:spacing w:line="360" w:lineRule="auto"/>
        <w:jc w:val="both"/>
        <w:rPr>
          <w:rFonts w:ascii="Arial" w:hAnsi="Arial" w:cs="Arial"/>
        </w:rPr>
      </w:pPr>
      <w:r w:rsidRPr="00D37822">
        <w:rPr>
          <w:rFonts w:ascii="Arial" w:hAnsi="Arial" w:cs="Arial"/>
        </w:rPr>
        <w:t>I now recognise that effective leadership involves knowing when my preferred behaviour is appropriate and when it needs to be supplemented by a different behaviour. My relational strengths need to be complemented by greater assertiveness, constructive challenge, decisiveness and confidence in managing conflict.</w:t>
      </w:r>
      <w:r w:rsidR="006810A7">
        <w:rPr>
          <w:rFonts w:ascii="Arial" w:hAnsi="Arial" w:cs="Arial"/>
        </w:rPr>
        <w:t xml:space="preserve"> </w:t>
      </w:r>
      <w:r w:rsidRPr="00D37822">
        <w:rPr>
          <w:rFonts w:ascii="Arial" w:hAnsi="Arial" w:cs="Arial"/>
        </w:rPr>
        <w:t>This represents a significant increase in self-awareness. Rather than seeing leadership weaknesses as characteristics that must simply be eliminated, I now understand them as contextual vulnerabilities that require conscious management.</w:t>
      </w:r>
      <w:r w:rsidR="006810A7">
        <w:rPr>
          <w:rFonts w:ascii="Arial" w:hAnsi="Arial" w:cs="Arial"/>
        </w:rPr>
        <w:t xml:space="preserve"> </w:t>
      </w:r>
      <w:r w:rsidRPr="00D37822">
        <w:rPr>
          <w:rFonts w:ascii="Arial" w:hAnsi="Arial" w:cs="Arial"/>
        </w:rPr>
        <w:t>The reflection has identified assertive and emotionally intelligent communication as my principal development priority. I need to become more comfortable initiating difficult conversations early rather than relying upon written communication or hoping that ambiguity will resolve itself.</w:t>
      </w:r>
    </w:p>
    <w:p w14:paraId="6900B5AC" w14:textId="4CA36FEF" w:rsidR="00D37822" w:rsidRPr="00D37822" w:rsidRDefault="00D37822" w:rsidP="00D37822">
      <w:pPr>
        <w:pStyle w:val="NormalWeb"/>
        <w:spacing w:line="360" w:lineRule="auto"/>
        <w:jc w:val="both"/>
        <w:rPr>
          <w:rFonts w:ascii="Arial" w:hAnsi="Arial" w:cs="Arial"/>
        </w:rPr>
      </w:pPr>
      <w:r w:rsidRPr="00D37822">
        <w:rPr>
          <w:rFonts w:ascii="Arial" w:hAnsi="Arial" w:cs="Arial"/>
        </w:rPr>
        <w:t>In future situations involving disagreement, I will consciously separate what I know, what I feel and what I am assuming. I will seek direct dialogue earlier where interpersonal ambiguity exists and use questioning to understand competing perspectives before forming conclusions.</w:t>
      </w:r>
      <w:r w:rsidR="006810A7">
        <w:rPr>
          <w:rFonts w:ascii="Arial" w:hAnsi="Arial" w:cs="Arial"/>
        </w:rPr>
        <w:t xml:space="preserve"> </w:t>
      </w:r>
      <w:r w:rsidRPr="00D37822">
        <w:rPr>
          <w:rFonts w:ascii="Arial" w:hAnsi="Arial" w:cs="Arial"/>
        </w:rPr>
        <w:t>I also need to maintain an appropriate balance between individual support and wider organisational responsibilities. My natural inclination towards coaching and compassionate leadership is valuable, but leadership resources are finite. Appropriate delegation, boundaries and progressive transfer of responsibility must therefore remain central to my practice.</w:t>
      </w:r>
      <w:r w:rsidR="006810A7">
        <w:rPr>
          <w:rFonts w:ascii="Arial" w:hAnsi="Arial" w:cs="Arial"/>
        </w:rPr>
        <w:t xml:space="preserve"> </w:t>
      </w:r>
      <w:r w:rsidRPr="00D37822">
        <w:rPr>
          <w:rFonts w:ascii="Arial" w:hAnsi="Arial" w:cs="Arial"/>
        </w:rPr>
        <w:t xml:space="preserve">I will continue developing my capacity for constructive challenge. Rather than equating difficult </w:t>
      </w:r>
      <w:r w:rsidRPr="00D37822">
        <w:rPr>
          <w:rFonts w:ascii="Arial" w:hAnsi="Arial" w:cs="Arial"/>
        </w:rPr>
        <w:lastRenderedPageBreak/>
        <w:t>conversations with relationship damage, I will regard appropriate challenge as an essential component of ethical and compassionate leadership. This requires tolerating interpersonal discomfort while maintaining respect, fairness and clarity.</w:t>
      </w:r>
      <w:r w:rsidR="006810A7">
        <w:rPr>
          <w:rFonts w:ascii="Arial" w:hAnsi="Arial" w:cs="Arial"/>
        </w:rPr>
        <w:t xml:space="preserve"> </w:t>
      </w:r>
      <w:r w:rsidRPr="00D37822">
        <w:rPr>
          <w:rFonts w:ascii="Arial" w:hAnsi="Arial" w:cs="Arial"/>
        </w:rPr>
        <w:t>Finally, I will continue using structured reflection following significant leadership encounters. However, future reflection should move beyond asking whether an outcome was successful. I need to ask:</w:t>
      </w:r>
    </w:p>
    <w:p w14:paraId="5B467720" w14:textId="77777777" w:rsidR="00D37822" w:rsidRPr="00D37822" w:rsidRDefault="00D37822" w:rsidP="00D37822">
      <w:pPr>
        <w:pStyle w:val="NormalWeb"/>
        <w:numPr>
          <w:ilvl w:val="0"/>
          <w:numId w:val="8"/>
        </w:numPr>
        <w:spacing w:line="360" w:lineRule="auto"/>
        <w:jc w:val="both"/>
        <w:rPr>
          <w:rFonts w:ascii="Arial" w:hAnsi="Arial" w:cs="Arial"/>
        </w:rPr>
      </w:pPr>
      <w:r w:rsidRPr="00D37822">
        <w:rPr>
          <w:rFonts w:ascii="Arial" w:hAnsi="Arial" w:cs="Arial"/>
        </w:rPr>
        <w:t>What assumptions influenced my behaviour?</w:t>
      </w:r>
    </w:p>
    <w:p w14:paraId="3954F931" w14:textId="77777777" w:rsidR="00D37822" w:rsidRPr="00D37822" w:rsidRDefault="00D37822" w:rsidP="00D37822">
      <w:pPr>
        <w:pStyle w:val="NormalWeb"/>
        <w:numPr>
          <w:ilvl w:val="0"/>
          <w:numId w:val="8"/>
        </w:numPr>
        <w:spacing w:line="360" w:lineRule="auto"/>
        <w:jc w:val="both"/>
        <w:rPr>
          <w:rFonts w:ascii="Arial" w:hAnsi="Arial" w:cs="Arial"/>
        </w:rPr>
      </w:pPr>
      <w:r w:rsidRPr="00D37822">
        <w:rPr>
          <w:rFonts w:ascii="Arial" w:hAnsi="Arial" w:cs="Arial"/>
        </w:rPr>
        <w:t>What emotional responses were present?</w:t>
      </w:r>
    </w:p>
    <w:p w14:paraId="0BE89C3A" w14:textId="77777777" w:rsidR="00D37822" w:rsidRPr="00D37822" w:rsidRDefault="00D37822" w:rsidP="00D37822">
      <w:pPr>
        <w:pStyle w:val="NormalWeb"/>
        <w:numPr>
          <w:ilvl w:val="0"/>
          <w:numId w:val="8"/>
        </w:numPr>
        <w:spacing w:line="360" w:lineRule="auto"/>
        <w:jc w:val="both"/>
        <w:rPr>
          <w:rFonts w:ascii="Arial" w:hAnsi="Arial" w:cs="Arial"/>
        </w:rPr>
      </w:pPr>
      <w:r w:rsidRPr="00D37822">
        <w:rPr>
          <w:rFonts w:ascii="Arial" w:hAnsi="Arial" w:cs="Arial"/>
        </w:rPr>
        <w:t>Was my preferred leadership behaviour appropriate to the context?</w:t>
      </w:r>
    </w:p>
    <w:p w14:paraId="75BE2539" w14:textId="77777777" w:rsidR="00D37822" w:rsidRPr="00D37822" w:rsidRDefault="00D37822" w:rsidP="00D37822">
      <w:pPr>
        <w:pStyle w:val="NormalWeb"/>
        <w:numPr>
          <w:ilvl w:val="0"/>
          <w:numId w:val="8"/>
        </w:numPr>
        <w:spacing w:line="360" w:lineRule="auto"/>
        <w:jc w:val="both"/>
        <w:rPr>
          <w:rFonts w:ascii="Arial" w:hAnsi="Arial" w:cs="Arial"/>
        </w:rPr>
      </w:pPr>
      <w:r w:rsidRPr="00D37822">
        <w:rPr>
          <w:rFonts w:ascii="Arial" w:hAnsi="Arial" w:cs="Arial"/>
        </w:rPr>
        <w:t>How might my behaviour have been experienced by others?</w:t>
      </w:r>
    </w:p>
    <w:p w14:paraId="1AA6F8D7" w14:textId="77777777" w:rsidR="00D37822" w:rsidRPr="00D37822" w:rsidRDefault="00D37822" w:rsidP="00D37822">
      <w:pPr>
        <w:pStyle w:val="NormalWeb"/>
        <w:numPr>
          <w:ilvl w:val="0"/>
          <w:numId w:val="8"/>
        </w:numPr>
        <w:spacing w:line="360" w:lineRule="auto"/>
        <w:jc w:val="both"/>
        <w:rPr>
          <w:rFonts w:ascii="Arial" w:hAnsi="Arial" w:cs="Arial"/>
        </w:rPr>
      </w:pPr>
      <w:r w:rsidRPr="00D37822">
        <w:rPr>
          <w:rFonts w:ascii="Arial" w:hAnsi="Arial" w:cs="Arial"/>
        </w:rPr>
        <w:t>What alternative behaviours were available?</w:t>
      </w:r>
    </w:p>
    <w:p w14:paraId="12A5109F" w14:textId="77777777" w:rsidR="00D37822" w:rsidRPr="00D37822" w:rsidRDefault="00D37822" w:rsidP="00D37822">
      <w:pPr>
        <w:pStyle w:val="NormalWeb"/>
        <w:numPr>
          <w:ilvl w:val="0"/>
          <w:numId w:val="8"/>
        </w:numPr>
        <w:spacing w:line="360" w:lineRule="auto"/>
        <w:jc w:val="both"/>
        <w:rPr>
          <w:rFonts w:ascii="Arial" w:hAnsi="Arial" w:cs="Arial"/>
        </w:rPr>
      </w:pPr>
      <w:r w:rsidRPr="00D37822">
        <w:rPr>
          <w:rFonts w:ascii="Arial" w:hAnsi="Arial" w:cs="Arial"/>
        </w:rPr>
        <w:t>What evidence would indicate that I should behave differently in a similar situation?</w:t>
      </w:r>
    </w:p>
    <w:p w14:paraId="617B664C" w14:textId="77777777" w:rsidR="00D37822" w:rsidRPr="00D37822" w:rsidRDefault="00D37822" w:rsidP="00D37822">
      <w:pPr>
        <w:pStyle w:val="NormalWeb"/>
        <w:spacing w:line="360" w:lineRule="auto"/>
        <w:jc w:val="both"/>
        <w:rPr>
          <w:rFonts w:ascii="Arial" w:hAnsi="Arial" w:cs="Arial"/>
        </w:rPr>
      </w:pPr>
      <w:r w:rsidRPr="00D37822">
        <w:rPr>
          <w:rFonts w:ascii="Arial" w:hAnsi="Arial" w:cs="Arial"/>
        </w:rPr>
        <w:t>This approach should enable reflection to become an ongoing mechanism for behavioural development rather than simply a retrospective exercise.</w:t>
      </w:r>
    </w:p>
    <w:p w14:paraId="73EF908B" w14:textId="77777777" w:rsidR="00D37822" w:rsidRPr="00D37822" w:rsidRDefault="00D37822" w:rsidP="00D37822">
      <w:pPr>
        <w:pStyle w:val="NormalWeb"/>
        <w:spacing w:line="360" w:lineRule="auto"/>
        <w:jc w:val="both"/>
        <w:rPr>
          <w:rFonts w:ascii="Arial" w:hAnsi="Arial" w:cs="Arial"/>
        </w:rPr>
      </w:pPr>
      <w:r w:rsidRPr="00D37822">
        <w:rPr>
          <w:rFonts w:ascii="Arial" w:hAnsi="Arial" w:cs="Arial"/>
        </w:rPr>
        <w:t>This critical reflection has changed my understanding of what it means to be an effective clinical leader. Clinical expertise remains fundamental to senior paramedic practice, but it is insufficient in isolation. Leadership also requires self-awareness, emotional intelligence, interpersonal capability, ethical judgement, adaptability and the confidence to challenge when necessary.</w:t>
      </w:r>
    </w:p>
    <w:p w14:paraId="48892BAB" w14:textId="723C325A" w:rsidR="00D37822" w:rsidRPr="00D37822" w:rsidRDefault="00D37822" w:rsidP="00D37822">
      <w:pPr>
        <w:pStyle w:val="NormalWeb"/>
        <w:spacing w:line="360" w:lineRule="auto"/>
        <w:jc w:val="both"/>
        <w:rPr>
          <w:rFonts w:ascii="Arial" w:hAnsi="Arial" w:cs="Arial"/>
        </w:rPr>
      </w:pPr>
      <w:r w:rsidRPr="00D37822">
        <w:rPr>
          <w:rFonts w:ascii="Arial" w:hAnsi="Arial" w:cs="Arial"/>
        </w:rPr>
        <w:t xml:space="preserve">The Insights Discovery assessment provided an initial framework for understanding my relational preferences, but critical reflection has enabled me to examine these preferences more deeply. My </w:t>
      </w:r>
      <w:r w:rsidR="00451A62">
        <w:rPr>
          <w:rFonts w:ascii="Arial" w:hAnsi="Arial" w:cs="Arial"/>
        </w:rPr>
        <w:t>e</w:t>
      </w:r>
      <w:r w:rsidRPr="00D37822">
        <w:rPr>
          <w:rFonts w:ascii="Arial" w:hAnsi="Arial" w:cs="Arial"/>
        </w:rPr>
        <w:t xml:space="preserve">arth </w:t>
      </w:r>
      <w:r w:rsidR="00451A62">
        <w:rPr>
          <w:rFonts w:ascii="Arial" w:hAnsi="Arial" w:cs="Arial"/>
        </w:rPr>
        <w:t>g</w:t>
      </w:r>
      <w:r w:rsidRPr="00D37822">
        <w:rPr>
          <w:rFonts w:ascii="Arial" w:hAnsi="Arial" w:cs="Arial"/>
        </w:rPr>
        <w:t>reen characteristics of empathy, patience, collaboration and support are genuine strengths, but their value is dependent upon context. The two leadership experiences demonstrated that the same behaviours can produce different outcomes depending upon how and when they are applied.</w:t>
      </w:r>
    </w:p>
    <w:p w14:paraId="515D0CAC" w14:textId="77777777" w:rsidR="00D37822" w:rsidRPr="00D37822" w:rsidRDefault="00D37822" w:rsidP="00D37822">
      <w:pPr>
        <w:pStyle w:val="NormalWeb"/>
        <w:spacing w:line="360" w:lineRule="auto"/>
        <w:jc w:val="both"/>
        <w:rPr>
          <w:rFonts w:ascii="Arial" w:hAnsi="Arial" w:cs="Arial"/>
        </w:rPr>
      </w:pPr>
      <w:r w:rsidRPr="00D37822">
        <w:rPr>
          <w:rFonts w:ascii="Arial" w:hAnsi="Arial" w:cs="Arial"/>
        </w:rPr>
        <w:t xml:space="preserve">The most significant development has therefore been a shift from viewing leadership as the possession of particular characteristics towards understanding leadership as a process of conscious behavioural adaptation. I do not need to become a fundamentally different leader. Instead, I need to expand my behavioural repertoire so that empathy </w:t>
      </w:r>
      <w:r w:rsidRPr="00D37822">
        <w:rPr>
          <w:rFonts w:ascii="Arial" w:hAnsi="Arial" w:cs="Arial"/>
        </w:rPr>
        <w:lastRenderedPageBreak/>
        <w:t>is complemented by assertiveness, collaboration by decisiveness, patience by timely intervention and support by appropriate challenge.</w:t>
      </w:r>
    </w:p>
    <w:p w14:paraId="79BBFC3F" w14:textId="77777777" w:rsidR="00D37822" w:rsidRPr="00D37822" w:rsidRDefault="00D37822" w:rsidP="00D37822">
      <w:pPr>
        <w:pStyle w:val="NormalWeb"/>
        <w:spacing w:line="360" w:lineRule="auto"/>
        <w:jc w:val="both"/>
        <w:rPr>
          <w:rFonts w:ascii="Arial" w:hAnsi="Arial" w:cs="Arial"/>
        </w:rPr>
      </w:pPr>
      <w:r w:rsidRPr="00D37822">
        <w:rPr>
          <w:rFonts w:ascii="Arial" w:hAnsi="Arial" w:cs="Arial"/>
        </w:rPr>
        <w:t>The reflection has also altered my understanding of emotional intelligence. I previously associated emotional intelligence primarily with remaining calm and supportive. I now recognise that it involves the more demanding capacity to understand my emotional responses, question my assumptions and choose an appropriate behavioural response. Sometimes this will mean listening and supporting; at other times it will mean challenging, confronting disagreement or making an uncomfortable decision.</w:t>
      </w:r>
    </w:p>
    <w:p w14:paraId="6D1990E3" w14:textId="162705AA" w:rsidR="00D37822" w:rsidRDefault="00D37822" w:rsidP="00D37822">
      <w:pPr>
        <w:pStyle w:val="NormalWeb"/>
        <w:spacing w:line="360" w:lineRule="auto"/>
        <w:jc w:val="both"/>
        <w:rPr>
          <w:rFonts w:ascii="Arial" w:hAnsi="Arial" w:cs="Arial"/>
        </w:rPr>
      </w:pPr>
      <w:r w:rsidRPr="00D37822">
        <w:rPr>
          <w:rFonts w:ascii="Arial" w:hAnsi="Arial" w:cs="Arial"/>
        </w:rPr>
        <w:t>Most importantly, effective leadership should be evaluated not simply by what I personally achieve but by the conditions I create for others. The action-plan experience demonstrated that successful leadership can involve developing another practitioner's confidence and autonomy rather than maintaining control. The clinical investigation demonstrated that effective leadership may require creating shared understanding between people whose priorities initially appear incompatible.</w:t>
      </w:r>
      <w:r w:rsidR="009E3276">
        <w:rPr>
          <w:rFonts w:ascii="Arial" w:hAnsi="Arial" w:cs="Arial"/>
        </w:rPr>
        <w:t xml:space="preserve"> </w:t>
      </w:r>
      <w:r w:rsidRPr="00D37822">
        <w:rPr>
          <w:rFonts w:ascii="Arial" w:hAnsi="Arial" w:cs="Arial"/>
        </w:rPr>
        <w:t>I therefore now understand leadership less as directing others and more as creating the conditions in which people can perform safely, develop professionally and contribute meaningfully to collective goals. My continuing development will depend upon retaining the relational strengths that underpin my practice while becoming increasingly confident in ambiguity, constructive conflict, assertive communication and adaptive leadership.</w:t>
      </w:r>
      <w:r w:rsidR="009E3276">
        <w:rPr>
          <w:rFonts w:ascii="Arial" w:hAnsi="Arial" w:cs="Arial"/>
        </w:rPr>
        <w:t xml:space="preserve"> </w:t>
      </w:r>
      <w:r w:rsidRPr="00D37822">
        <w:rPr>
          <w:rFonts w:ascii="Arial" w:hAnsi="Arial" w:cs="Arial"/>
        </w:rPr>
        <w:t xml:space="preserve">This represents the most significant outcome of the reflection: I have moved from asking </w:t>
      </w:r>
      <w:r w:rsidRPr="00D37822">
        <w:rPr>
          <w:rStyle w:val="Strong"/>
          <w:rFonts w:ascii="Arial" w:eastAsiaTheme="majorEastAsia" w:hAnsi="Arial" w:cs="Arial"/>
          <w:b w:val="0"/>
          <w:bCs w:val="0"/>
        </w:rPr>
        <w:t>"What type of leader am I?"</w:t>
      </w:r>
      <w:r w:rsidRPr="00D37822">
        <w:rPr>
          <w:rFonts w:ascii="Arial" w:hAnsi="Arial" w:cs="Arial"/>
        </w:rPr>
        <w:t xml:space="preserve"> towards asking </w:t>
      </w:r>
      <w:r w:rsidRPr="00D37822">
        <w:rPr>
          <w:rStyle w:val="Strong"/>
          <w:rFonts w:ascii="Arial" w:eastAsiaTheme="majorEastAsia" w:hAnsi="Arial" w:cs="Arial"/>
          <w:b w:val="0"/>
          <w:bCs w:val="0"/>
        </w:rPr>
        <w:t>"What does this situation require from me as a leader, and am I sufficiently self-aware and behaviourally flexible to provide it?"</w:t>
      </w:r>
      <w:r w:rsidRPr="00D37822">
        <w:rPr>
          <w:rFonts w:ascii="Arial" w:hAnsi="Arial" w:cs="Arial"/>
          <w:b/>
          <w:bCs/>
        </w:rPr>
        <w:t xml:space="preserve"> </w:t>
      </w:r>
      <w:r w:rsidRPr="00D37822">
        <w:rPr>
          <w:rFonts w:ascii="Arial" w:hAnsi="Arial" w:cs="Arial"/>
        </w:rPr>
        <w:t>This shift provides a more sustainable foundation for my continuing development as a senior clinical leader.</w:t>
      </w:r>
    </w:p>
    <w:p w14:paraId="5094C2A5" w14:textId="77777777" w:rsidR="00D37822" w:rsidRDefault="00D37822" w:rsidP="00D37822">
      <w:pPr>
        <w:pStyle w:val="NormalWeb"/>
        <w:spacing w:line="360" w:lineRule="auto"/>
        <w:jc w:val="both"/>
        <w:rPr>
          <w:rFonts w:ascii="Arial" w:hAnsi="Arial" w:cs="Arial"/>
        </w:rPr>
      </w:pPr>
    </w:p>
    <w:p w14:paraId="64CB484F" w14:textId="77777777" w:rsidR="00F46D7F" w:rsidRDefault="00F46D7F" w:rsidP="00E10492">
      <w:pPr>
        <w:pStyle w:val="NormalWeb"/>
        <w:spacing w:line="360" w:lineRule="auto"/>
        <w:jc w:val="both"/>
        <w:rPr>
          <w:rFonts w:ascii="Arial" w:hAnsi="Arial" w:cs="Arial"/>
        </w:rPr>
      </w:pPr>
    </w:p>
    <w:p w14:paraId="13C4B524" w14:textId="77777777" w:rsidR="009E3276" w:rsidRDefault="009E3276" w:rsidP="00E10492">
      <w:pPr>
        <w:pStyle w:val="NormalWeb"/>
        <w:spacing w:line="360" w:lineRule="auto"/>
        <w:jc w:val="both"/>
        <w:rPr>
          <w:rFonts w:ascii="Arial" w:hAnsi="Arial" w:cs="Arial"/>
        </w:rPr>
      </w:pPr>
    </w:p>
    <w:p w14:paraId="4740C0C9" w14:textId="76EBCE0A" w:rsidR="00DC72F0" w:rsidRPr="00DC72F0" w:rsidRDefault="00DC72F0" w:rsidP="00DC72F0">
      <w:pPr>
        <w:pStyle w:val="Heading1"/>
        <w:rPr>
          <w:rFonts w:ascii="Arial" w:hAnsi="Arial" w:cs="Arial"/>
          <w:color w:val="FFFFFF" w:themeColor="background1"/>
          <w:sz w:val="24"/>
          <w:szCs w:val="24"/>
        </w:rPr>
      </w:pPr>
      <w:bookmarkStart w:id="4" w:name="_Toc239084642"/>
      <w:r w:rsidRPr="00DC72F0">
        <w:rPr>
          <w:rFonts w:ascii="Arial" w:hAnsi="Arial" w:cs="Arial"/>
          <w:color w:val="FFFFFF" w:themeColor="background1"/>
          <w:sz w:val="24"/>
          <w:szCs w:val="24"/>
        </w:rPr>
        <w:lastRenderedPageBreak/>
        <w:t>Personal Development Plan</w:t>
      </w:r>
      <w:bookmarkEnd w:id="4"/>
    </w:p>
    <w:tbl>
      <w:tblPr>
        <w:tblStyle w:val="TableGrid"/>
        <w:tblW w:w="11482" w:type="dxa"/>
        <w:tblInd w:w="-1139" w:type="dxa"/>
        <w:tblLook w:val="04A0" w:firstRow="1" w:lastRow="0" w:firstColumn="1" w:lastColumn="0" w:noHBand="0" w:noVBand="1"/>
      </w:tblPr>
      <w:tblGrid>
        <w:gridCol w:w="2240"/>
        <w:gridCol w:w="2222"/>
        <w:gridCol w:w="2343"/>
        <w:gridCol w:w="2726"/>
        <w:gridCol w:w="1951"/>
      </w:tblGrid>
      <w:tr w:rsidR="00F46D7F" w14:paraId="1966073B" w14:textId="77777777" w:rsidTr="00F46D7F">
        <w:tc>
          <w:tcPr>
            <w:tcW w:w="2849" w:type="dxa"/>
          </w:tcPr>
          <w:p w14:paraId="431B344C" w14:textId="13D20717" w:rsidR="00F46D7F" w:rsidRPr="00F46D7F" w:rsidRDefault="00F46D7F" w:rsidP="00BC1E34">
            <w:r w:rsidRPr="00F46D7F">
              <w:t>Development Area</w:t>
            </w:r>
          </w:p>
        </w:tc>
        <w:tc>
          <w:tcPr>
            <w:tcW w:w="2775" w:type="dxa"/>
          </w:tcPr>
          <w:p w14:paraId="05B222CD" w14:textId="3D62327D" w:rsidR="00F46D7F" w:rsidRPr="00F46D7F" w:rsidRDefault="00F46D7F" w:rsidP="00BC1E34">
            <w:r w:rsidRPr="00F46D7F">
              <w:t>SMART Targets</w:t>
            </w:r>
            <w:r>
              <w:t xml:space="preserve"> and development activity</w:t>
            </w:r>
          </w:p>
        </w:tc>
        <w:tc>
          <w:tcPr>
            <w:tcW w:w="1764" w:type="dxa"/>
          </w:tcPr>
          <w:p w14:paraId="1DEDC820" w14:textId="1D56812A" w:rsidR="00F46D7F" w:rsidRPr="00F46D7F" w:rsidRDefault="00F46D7F" w:rsidP="00BC1E34">
            <w:r>
              <w:t>Resources/ Support required</w:t>
            </w:r>
          </w:p>
        </w:tc>
        <w:tc>
          <w:tcPr>
            <w:tcW w:w="1833" w:type="dxa"/>
          </w:tcPr>
          <w:p w14:paraId="46232933" w14:textId="532DADE1" w:rsidR="00F46D7F" w:rsidRPr="00F46D7F" w:rsidRDefault="00F46D7F" w:rsidP="00BC1E34">
            <w:r>
              <w:t>Measure of Success</w:t>
            </w:r>
          </w:p>
        </w:tc>
        <w:tc>
          <w:tcPr>
            <w:tcW w:w="2261" w:type="dxa"/>
          </w:tcPr>
          <w:p w14:paraId="4DF05E7F" w14:textId="422478A2" w:rsidR="00F46D7F" w:rsidRPr="00F46D7F" w:rsidRDefault="00F46D7F" w:rsidP="00BC1E34">
            <w:r>
              <w:t>Timescale and review</w:t>
            </w:r>
          </w:p>
        </w:tc>
      </w:tr>
      <w:tr w:rsidR="00F46D7F" w14:paraId="1EA3BE52" w14:textId="77777777" w:rsidTr="00F46D7F">
        <w:tc>
          <w:tcPr>
            <w:tcW w:w="2849" w:type="dxa"/>
          </w:tcPr>
          <w:p w14:paraId="7A3014C8" w14:textId="0791DB8D" w:rsidR="00F46D7F" w:rsidRPr="00F46D7F" w:rsidRDefault="00F46D7F" w:rsidP="00BC1E34">
            <w:r w:rsidRPr="00F46D7F">
              <w:rPr>
                <w:rStyle w:val="Strong"/>
                <w:rFonts w:ascii="Arial" w:hAnsi="Arial" w:cs="Arial"/>
                <w:b w:val="0"/>
                <w:bCs w:val="0"/>
                <w:color w:val="000000" w:themeColor="text1"/>
              </w:rPr>
              <w:t>Emotional intelligence: self-awareness and self-regulation</w:t>
            </w:r>
          </w:p>
        </w:tc>
        <w:tc>
          <w:tcPr>
            <w:tcW w:w="2775" w:type="dxa"/>
            <w:vAlign w:val="center"/>
          </w:tcPr>
          <w:p w14:paraId="219A3F42" w14:textId="70EBD382" w:rsidR="00F46D7F" w:rsidRPr="00F46D7F" w:rsidRDefault="00F46D7F" w:rsidP="00BC1E34">
            <w:r w:rsidRPr="00F46D7F">
              <w:rPr>
                <w:rStyle w:val="Strong"/>
                <w:rFonts w:ascii="Arial" w:hAnsi="Arial" w:cs="Arial"/>
                <w:b w:val="0"/>
                <w:bCs w:val="0"/>
                <w:color w:val="000000" w:themeColor="text1"/>
              </w:rPr>
              <w:t>Over the next 6 months, I will complete one structured leadership reflection each month following a significant leadership interaction, specifically examining my emotional response, assumptions, behaviour, consequences and alternative responses.</w:t>
            </w:r>
            <w:r w:rsidRPr="00F46D7F">
              <w:t xml:space="preserve"> I will use these reflections to identify recurring emotional triggers, particularly where I perceive challenge to my professional authority or experience interpersonal disagreement.</w:t>
            </w:r>
          </w:p>
        </w:tc>
        <w:tc>
          <w:tcPr>
            <w:tcW w:w="1764" w:type="dxa"/>
          </w:tcPr>
          <w:p w14:paraId="35799188" w14:textId="3B7DB035" w:rsidR="00F46D7F" w:rsidRPr="00F46D7F" w:rsidRDefault="00F46D7F" w:rsidP="00BC1E34">
            <w:r w:rsidRPr="00F46D7F">
              <w:t>Gibbs' (1988) and Schön's (1983) reflective approaches; Goleman's (1998) emotional intelligence framework; protected reflection time; discussion with my line manager or mentor.</w:t>
            </w:r>
          </w:p>
        </w:tc>
        <w:tc>
          <w:tcPr>
            <w:tcW w:w="1833" w:type="dxa"/>
          </w:tcPr>
          <w:p w14:paraId="13D0DDFC" w14:textId="02C1C477" w:rsidR="00F46D7F" w:rsidRPr="00F46D7F" w:rsidRDefault="00F46D7F" w:rsidP="00BC1E34">
            <w:r w:rsidRPr="00F46D7F">
              <w:rPr>
                <w:rStyle w:val="Strong"/>
                <w:rFonts w:ascii="Arial" w:hAnsi="Arial" w:cs="Arial"/>
                <w:b w:val="0"/>
                <w:bCs w:val="0"/>
                <w:color w:val="000000" w:themeColor="text1"/>
              </w:rPr>
              <w:t>Six completed reflections</w:t>
            </w:r>
            <w:r w:rsidRPr="00F46D7F">
              <w:t xml:space="preserve"> demonstrating increasing ability to distinguish between emotional response and assumption. I will identify at least </w:t>
            </w:r>
            <w:r w:rsidRPr="00F46D7F">
              <w:rPr>
                <w:rStyle w:val="Strong"/>
                <w:rFonts w:ascii="Arial" w:hAnsi="Arial" w:cs="Arial"/>
                <w:b w:val="0"/>
                <w:bCs w:val="0"/>
                <w:color w:val="000000" w:themeColor="text1"/>
              </w:rPr>
              <w:t>three recurring triggers or patterns</w:t>
            </w:r>
            <w:r w:rsidRPr="00F46D7F">
              <w:t xml:space="preserve"> and document how my subsequent behaviour changed in response to them.</w:t>
            </w:r>
          </w:p>
        </w:tc>
        <w:tc>
          <w:tcPr>
            <w:tcW w:w="2261" w:type="dxa"/>
          </w:tcPr>
          <w:p w14:paraId="4EE0BC47" w14:textId="31FDD5C4" w:rsidR="00F46D7F" w:rsidRPr="00F46D7F" w:rsidRDefault="00F46D7F" w:rsidP="00BC1E34">
            <w:r w:rsidRPr="00F46D7F">
              <w:t xml:space="preserve">Reflections completed </w:t>
            </w:r>
            <w:r w:rsidRPr="00F46D7F">
              <w:rPr>
                <w:rStyle w:val="Strong"/>
                <w:rFonts w:ascii="Arial" w:hAnsi="Arial" w:cs="Arial"/>
                <w:b w:val="0"/>
                <w:bCs w:val="0"/>
                <w:color w:val="000000" w:themeColor="text1"/>
              </w:rPr>
              <w:t>monthly</w:t>
            </w:r>
            <w:r w:rsidRPr="00F46D7F">
              <w:t xml:space="preserve">. Progress reviewed at </w:t>
            </w:r>
            <w:r w:rsidRPr="00F46D7F">
              <w:rPr>
                <w:rStyle w:val="Strong"/>
                <w:rFonts w:ascii="Arial" w:hAnsi="Arial" w:cs="Arial"/>
                <w:b w:val="0"/>
                <w:bCs w:val="0"/>
                <w:color w:val="000000" w:themeColor="text1"/>
              </w:rPr>
              <w:t>3 months</w:t>
            </w:r>
            <w:r w:rsidRPr="00F46D7F">
              <w:t xml:space="preserve">, with a formal evaluation at </w:t>
            </w:r>
            <w:r w:rsidRPr="00F46D7F">
              <w:rPr>
                <w:rStyle w:val="Strong"/>
                <w:rFonts w:ascii="Arial" w:hAnsi="Arial" w:cs="Arial"/>
                <w:b w:val="0"/>
                <w:bCs w:val="0"/>
                <w:color w:val="000000" w:themeColor="text1"/>
              </w:rPr>
              <w:t>6 months</w:t>
            </w:r>
            <w:r w:rsidRPr="00F46D7F">
              <w:t>.</w:t>
            </w:r>
          </w:p>
        </w:tc>
      </w:tr>
      <w:tr w:rsidR="00F46D7F" w14:paraId="7D9201BD" w14:textId="77777777" w:rsidTr="00F46D7F">
        <w:tc>
          <w:tcPr>
            <w:tcW w:w="2849" w:type="dxa"/>
          </w:tcPr>
          <w:p w14:paraId="0AC9110E" w14:textId="0234EFD7" w:rsidR="00F46D7F" w:rsidRPr="00F46D7F" w:rsidRDefault="00F46D7F" w:rsidP="00BC1E34">
            <w:r w:rsidRPr="00F46D7F">
              <w:rPr>
                <w:rStyle w:val="Strong"/>
                <w:rFonts w:ascii="Arial" w:hAnsi="Arial" w:cs="Arial"/>
                <w:b w:val="0"/>
                <w:bCs w:val="0"/>
                <w:color w:val="000000" w:themeColor="text1"/>
              </w:rPr>
              <w:t>Assertive communication and constructive conflict</w:t>
            </w:r>
          </w:p>
        </w:tc>
        <w:tc>
          <w:tcPr>
            <w:tcW w:w="2775" w:type="dxa"/>
            <w:vAlign w:val="center"/>
          </w:tcPr>
          <w:p w14:paraId="5EA00194" w14:textId="38315996" w:rsidR="00F46D7F" w:rsidRPr="00F46D7F" w:rsidRDefault="00F46D7F" w:rsidP="00BC1E34">
            <w:r w:rsidRPr="00F46D7F">
              <w:rPr>
                <w:rStyle w:val="Strong"/>
                <w:rFonts w:ascii="Arial" w:hAnsi="Arial" w:cs="Arial"/>
                <w:b w:val="0"/>
                <w:bCs w:val="0"/>
                <w:color w:val="000000" w:themeColor="text1"/>
              </w:rPr>
              <w:t xml:space="preserve">Within the next </w:t>
            </w:r>
            <w:r w:rsidR="008F4063">
              <w:rPr>
                <w:rStyle w:val="Strong"/>
                <w:rFonts w:ascii="Arial" w:hAnsi="Arial" w:cs="Arial"/>
                <w:b w:val="0"/>
                <w:bCs w:val="0"/>
                <w:color w:val="000000" w:themeColor="text1"/>
              </w:rPr>
              <w:t>year</w:t>
            </w:r>
            <w:r w:rsidRPr="00F46D7F">
              <w:rPr>
                <w:rStyle w:val="Strong"/>
                <w:rFonts w:ascii="Arial" w:hAnsi="Arial" w:cs="Arial"/>
                <w:b w:val="0"/>
                <w:bCs w:val="0"/>
                <w:color w:val="000000" w:themeColor="text1"/>
              </w:rPr>
              <w:t>, I will initiate at least three difficult or potentially challenging professional conversations that I might previously have delayed or managed predominantly through written communication.</w:t>
            </w:r>
            <w:r w:rsidRPr="00F46D7F">
              <w:t xml:space="preserve"> I </w:t>
            </w:r>
            <w:r w:rsidRPr="00F46D7F">
              <w:lastRenderedPageBreak/>
              <w:t>will use a structured approach involving clear communication of the issue, active listening, exploration of the other perspective, identification of shared objectives and agreement of actions.</w:t>
            </w:r>
          </w:p>
        </w:tc>
        <w:tc>
          <w:tcPr>
            <w:tcW w:w="1764" w:type="dxa"/>
            <w:vAlign w:val="center"/>
          </w:tcPr>
          <w:p w14:paraId="3B696D26" w14:textId="761BD5E5" w:rsidR="00F46D7F" w:rsidRPr="00F46D7F" w:rsidRDefault="00F46D7F" w:rsidP="00BC1E34">
            <w:r w:rsidRPr="00F46D7F">
              <w:lastRenderedPageBreak/>
              <w:t>Support from an experienced senior colleague/line manager; supervision; leadership literature concerning emotional intelligence and difficult conversations.</w:t>
            </w:r>
          </w:p>
        </w:tc>
        <w:tc>
          <w:tcPr>
            <w:tcW w:w="1833" w:type="dxa"/>
          </w:tcPr>
          <w:p w14:paraId="568D113C" w14:textId="2C574905" w:rsidR="00F46D7F" w:rsidRPr="00F46D7F" w:rsidRDefault="00F46D7F" w:rsidP="00BC1E34">
            <w:r w:rsidRPr="00F46D7F">
              <w:t xml:space="preserve">Completion of </w:t>
            </w:r>
            <w:r w:rsidRPr="00F46D7F">
              <w:rPr>
                <w:rStyle w:val="Strong"/>
                <w:rFonts w:ascii="Arial" w:hAnsi="Arial" w:cs="Arial"/>
                <w:b w:val="0"/>
                <w:bCs w:val="0"/>
                <w:color w:val="000000" w:themeColor="text1"/>
              </w:rPr>
              <w:t>three documented examples</w:t>
            </w:r>
            <w:r w:rsidRPr="00F46D7F">
              <w:t xml:space="preserve">. Following each conversation, I will evaluate whether I communicated clearly, listened effectively and achieved an appropriate outcome. I will seek feedback on at least </w:t>
            </w:r>
            <w:r w:rsidRPr="00F46D7F">
              <w:rPr>
                <w:rStyle w:val="Strong"/>
                <w:rFonts w:ascii="Arial" w:hAnsi="Arial" w:cs="Arial"/>
                <w:b w:val="0"/>
                <w:bCs w:val="0"/>
                <w:color w:val="000000" w:themeColor="text1"/>
              </w:rPr>
              <w:t>two conversations</w:t>
            </w:r>
            <w:r w:rsidRPr="00F46D7F">
              <w:t xml:space="preserve"> to assess whether my communication was </w:t>
            </w:r>
            <w:r w:rsidRPr="00F46D7F">
              <w:lastRenderedPageBreak/>
              <w:t>perceived as clear and appropriately assertive.</w:t>
            </w:r>
          </w:p>
        </w:tc>
        <w:tc>
          <w:tcPr>
            <w:tcW w:w="2261" w:type="dxa"/>
          </w:tcPr>
          <w:p w14:paraId="7CDB211B" w14:textId="07B698C2" w:rsidR="00F46D7F" w:rsidRPr="00F46D7F" w:rsidRDefault="00F46D7F" w:rsidP="00BC1E34">
            <w:r w:rsidRPr="00F46D7F">
              <w:lastRenderedPageBreak/>
              <w:t xml:space="preserve">Target achieved by </w:t>
            </w:r>
            <w:r w:rsidR="008F4063">
              <w:t>12 months</w:t>
            </w:r>
            <w:r w:rsidRPr="00F46D7F">
              <w:t xml:space="preserve">. Review after each conversation and formally at </w:t>
            </w:r>
            <w:r w:rsidRPr="00F46D7F">
              <w:rPr>
                <w:rStyle w:val="Strong"/>
                <w:rFonts w:ascii="Arial" w:hAnsi="Arial" w:cs="Arial"/>
                <w:b w:val="0"/>
                <w:bCs w:val="0"/>
                <w:color w:val="000000" w:themeColor="text1"/>
              </w:rPr>
              <w:t>3</w:t>
            </w:r>
            <w:r w:rsidR="008F4063">
              <w:rPr>
                <w:rStyle w:val="Strong"/>
                <w:rFonts w:ascii="Arial" w:hAnsi="Arial" w:cs="Arial"/>
                <w:b w:val="0"/>
                <w:bCs w:val="0"/>
                <w:color w:val="000000" w:themeColor="text1"/>
              </w:rPr>
              <w:t xml:space="preserve">, </w:t>
            </w:r>
            <w:r w:rsidRPr="00F46D7F">
              <w:rPr>
                <w:rStyle w:val="Strong"/>
                <w:rFonts w:ascii="Arial" w:hAnsi="Arial" w:cs="Arial"/>
                <w:b w:val="0"/>
                <w:bCs w:val="0"/>
                <w:color w:val="000000" w:themeColor="text1"/>
              </w:rPr>
              <w:t>6</w:t>
            </w:r>
            <w:r w:rsidR="008F4063">
              <w:rPr>
                <w:rStyle w:val="Strong"/>
                <w:rFonts w:ascii="Arial" w:hAnsi="Arial" w:cs="Arial"/>
                <w:b w:val="0"/>
                <w:bCs w:val="0"/>
                <w:color w:val="000000" w:themeColor="text1"/>
              </w:rPr>
              <w:t xml:space="preserve"> and 9</w:t>
            </w:r>
            <w:r w:rsidRPr="00F46D7F">
              <w:rPr>
                <w:rStyle w:val="Strong"/>
                <w:rFonts w:ascii="Arial" w:hAnsi="Arial" w:cs="Arial"/>
                <w:b w:val="0"/>
                <w:bCs w:val="0"/>
                <w:color w:val="000000" w:themeColor="text1"/>
              </w:rPr>
              <w:t xml:space="preserve"> months</w:t>
            </w:r>
            <w:r w:rsidRPr="00F46D7F">
              <w:t>.</w:t>
            </w:r>
          </w:p>
        </w:tc>
      </w:tr>
      <w:tr w:rsidR="00F46D7F" w14:paraId="0CBB61EE" w14:textId="77777777" w:rsidTr="00F46D7F">
        <w:tc>
          <w:tcPr>
            <w:tcW w:w="2849" w:type="dxa"/>
          </w:tcPr>
          <w:p w14:paraId="6559B64E" w14:textId="54CEDA2F" w:rsidR="00F46D7F" w:rsidRPr="00F46D7F" w:rsidRDefault="00F46D7F" w:rsidP="00BC1E34">
            <w:r w:rsidRPr="00F46D7F">
              <w:rPr>
                <w:rStyle w:val="Strong"/>
                <w:rFonts w:ascii="Arial" w:hAnsi="Arial" w:cs="Arial"/>
                <w:b w:val="0"/>
                <w:bCs w:val="0"/>
                <w:color w:val="000000" w:themeColor="text1"/>
              </w:rPr>
              <w:t>Adaptive and situational leadership</w:t>
            </w:r>
          </w:p>
        </w:tc>
        <w:tc>
          <w:tcPr>
            <w:tcW w:w="2775" w:type="dxa"/>
            <w:vAlign w:val="center"/>
          </w:tcPr>
          <w:p w14:paraId="3DB3B7E9" w14:textId="730353F3" w:rsidR="00F46D7F" w:rsidRPr="00F46D7F" w:rsidRDefault="00F46D7F" w:rsidP="00BC1E34">
            <w:r w:rsidRPr="00F46D7F">
              <w:rPr>
                <w:rStyle w:val="Strong"/>
                <w:rFonts w:ascii="Arial" w:hAnsi="Arial" w:cs="Arial"/>
                <w:b w:val="0"/>
                <w:bCs w:val="0"/>
                <w:color w:val="000000" w:themeColor="text1"/>
              </w:rPr>
              <w:t>Over the next 6 months, I will consciously adapt my leadership behaviour in at least four different situations by identifying whether the situation primarily requires technical, adaptive, coaching, compassionate, ethical or more directive leadership.</w:t>
            </w:r>
            <w:r w:rsidRPr="00F46D7F">
              <w:t xml:space="preserve"> Before significant leadership decisions, I will identify what the situation requires rather than automatically relying on my preferred collaborative approach.</w:t>
            </w:r>
          </w:p>
        </w:tc>
        <w:tc>
          <w:tcPr>
            <w:tcW w:w="1764" w:type="dxa"/>
          </w:tcPr>
          <w:p w14:paraId="32A33CDD" w14:textId="442AA28D" w:rsidR="00F46D7F" w:rsidRPr="00F46D7F" w:rsidRDefault="00F46D7F" w:rsidP="00BC1E34">
            <w:r w:rsidRPr="00F46D7F">
              <w:t>Heifetz, Grashow and Linsky (2009); leadership supervision; opportunities to observe experienced clinical and operational leaders; reflective practice.</w:t>
            </w:r>
          </w:p>
        </w:tc>
        <w:tc>
          <w:tcPr>
            <w:tcW w:w="1833" w:type="dxa"/>
          </w:tcPr>
          <w:p w14:paraId="3B62AE3F" w14:textId="2B194042" w:rsidR="00F46D7F" w:rsidRPr="00F46D7F" w:rsidRDefault="00F46D7F" w:rsidP="00BC1E34">
            <w:r w:rsidRPr="00F46D7F">
              <w:rPr>
                <w:rStyle w:val="Strong"/>
                <w:rFonts w:ascii="Arial" w:hAnsi="Arial" w:cs="Arial"/>
                <w:b w:val="0"/>
                <w:bCs w:val="0"/>
                <w:color w:val="000000" w:themeColor="text1"/>
              </w:rPr>
              <w:t>Four reflective case examples</w:t>
            </w:r>
            <w:r w:rsidRPr="00F46D7F">
              <w:t xml:space="preserve"> demonstrating deliberate adaptation of leadership behaviour. Each example will identify the context, chosen leadership behaviour, rationale, alternative approach and outcome.</w:t>
            </w:r>
          </w:p>
        </w:tc>
        <w:tc>
          <w:tcPr>
            <w:tcW w:w="2261" w:type="dxa"/>
          </w:tcPr>
          <w:p w14:paraId="53C3770F" w14:textId="03281423" w:rsidR="00F46D7F" w:rsidRPr="00F46D7F" w:rsidRDefault="00F46D7F" w:rsidP="00BC1E34">
            <w:r w:rsidRPr="00F46D7F">
              <w:t xml:space="preserve">One example approximately every </w:t>
            </w:r>
            <w:r w:rsidRPr="00F46D7F">
              <w:rPr>
                <w:rStyle w:val="Strong"/>
                <w:rFonts w:ascii="Arial" w:hAnsi="Arial" w:cs="Arial"/>
                <w:b w:val="0"/>
                <w:bCs w:val="0"/>
                <w:color w:val="000000" w:themeColor="text1"/>
              </w:rPr>
              <w:t>6 weeks</w:t>
            </w:r>
            <w:r w:rsidRPr="00F46D7F">
              <w:t xml:space="preserve">. Review at </w:t>
            </w:r>
            <w:r w:rsidRPr="00F46D7F">
              <w:rPr>
                <w:rStyle w:val="Strong"/>
                <w:rFonts w:ascii="Arial" w:hAnsi="Arial" w:cs="Arial"/>
                <w:b w:val="0"/>
                <w:bCs w:val="0"/>
                <w:color w:val="000000" w:themeColor="text1"/>
              </w:rPr>
              <w:t>3 months</w:t>
            </w:r>
            <w:r w:rsidRPr="00F46D7F">
              <w:t xml:space="preserve"> and final evaluation at </w:t>
            </w:r>
            <w:r w:rsidRPr="00F46D7F">
              <w:rPr>
                <w:rStyle w:val="Strong"/>
                <w:rFonts w:ascii="Arial" w:hAnsi="Arial" w:cs="Arial"/>
                <w:b w:val="0"/>
                <w:bCs w:val="0"/>
                <w:color w:val="000000" w:themeColor="text1"/>
              </w:rPr>
              <w:t>6 months</w:t>
            </w:r>
            <w:r w:rsidRPr="00F46D7F">
              <w:t>.</w:t>
            </w:r>
          </w:p>
        </w:tc>
      </w:tr>
      <w:tr w:rsidR="00F46D7F" w14:paraId="61CCFF95" w14:textId="77777777" w:rsidTr="00AF26B6">
        <w:tc>
          <w:tcPr>
            <w:tcW w:w="2849" w:type="dxa"/>
          </w:tcPr>
          <w:p w14:paraId="0BA89505" w14:textId="0747144D" w:rsidR="00F46D7F" w:rsidRPr="00F46D7F" w:rsidRDefault="00F46D7F" w:rsidP="00BC1E34">
            <w:r w:rsidRPr="00F46D7F">
              <w:rPr>
                <w:rStyle w:val="Strong"/>
                <w:rFonts w:ascii="Arial" w:hAnsi="Arial" w:cs="Arial"/>
                <w:b w:val="0"/>
                <w:bCs w:val="0"/>
                <w:color w:val="000000" w:themeColor="text1"/>
              </w:rPr>
              <w:t>Compassionate leadership with accountability</w:t>
            </w:r>
          </w:p>
        </w:tc>
        <w:tc>
          <w:tcPr>
            <w:tcW w:w="2775" w:type="dxa"/>
            <w:vAlign w:val="center"/>
          </w:tcPr>
          <w:p w14:paraId="5D69A513" w14:textId="697AE7FE" w:rsidR="00F46D7F" w:rsidRPr="00F46D7F" w:rsidRDefault="00F46D7F" w:rsidP="00BC1E34">
            <w:r w:rsidRPr="00F46D7F">
              <w:rPr>
                <w:rStyle w:val="Strong"/>
                <w:rFonts w:ascii="Arial" w:hAnsi="Arial" w:cs="Arial"/>
                <w:b w:val="0"/>
                <w:bCs w:val="0"/>
                <w:color w:val="000000" w:themeColor="text1"/>
              </w:rPr>
              <w:t xml:space="preserve">During the next 6 months, I will apply a structured approach to at least two </w:t>
            </w:r>
            <w:r w:rsidR="00741DAE" w:rsidRPr="00F46D7F">
              <w:rPr>
                <w:rStyle w:val="Strong"/>
                <w:rFonts w:ascii="Arial" w:hAnsi="Arial" w:cs="Arial"/>
                <w:b w:val="0"/>
                <w:bCs w:val="0"/>
                <w:color w:val="000000" w:themeColor="text1"/>
              </w:rPr>
              <w:t>colleague</w:t>
            </w:r>
            <w:r w:rsidR="00741DAE">
              <w:rPr>
                <w:rStyle w:val="Strong"/>
                <w:rFonts w:ascii="Arial" w:hAnsi="Arial" w:cs="Arial"/>
                <w:b w:val="0"/>
                <w:bCs w:val="0"/>
                <w:color w:val="000000" w:themeColor="text1"/>
              </w:rPr>
              <w:t xml:space="preserve"> </w:t>
            </w:r>
            <w:r w:rsidR="00741DAE" w:rsidRPr="00F46D7F">
              <w:rPr>
                <w:rStyle w:val="Strong"/>
                <w:rFonts w:ascii="Arial" w:hAnsi="Arial" w:cs="Arial"/>
                <w:b w:val="0"/>
                <w:bCs w:val="0"/>
                <w:color w:val="000000" w:themeColor="text1"/>
              </w:rPr>
              <w:t>performance</w:t>
            </w:r>
            <w:r w:rsidRPr="00F46D7F">
              <w:rPr>
                <w:rStyle w:val="Strong"/>
                <w:rFonts w:ascii="Arial" w:hAnsi="Arial" w:cs="Arial"/>
                <w:b w:val="0"/>
                <w:bCs w:val="0"/>
                <w:color w:val="000000" w:themeColor="text1"/>
              </w:rPr>
              <w:t xml:space="preserve"> </w:t>
            </w:r>
            <w:r w:rsidRPr="00F46D7F">
              <w:rPr>
                <w:rStyle w:val="Strong"/>
                <w:rFonts w:ascii="Arial" w:hAnsi="Arial" w:cs="Arial"/>
                <w:b w:val="0"/>
                <w:bCs w:val="0"/>
                <w:color w:val="000000" w:themeColor="text1"/>
              </w:rPr>
              <w:lastRenderedPageBreak/>
              <w:t>situations</w:t>
            </w:r>
            <w:r w:rsidR="002B7AD9">
              <w:rPr>
                <w:rStyle w:val="Strong"/>
                <w:rFonts w:ascii="Arial" w:hAnsi="Arial" w:cs="Arial"/>
                <w:b w:val="0"/>
                <w:bCs w:val="0"/>
                <w:color w:val="000000" w:themeColor="text1"/>
              </w:rPr>
              <w:t xml:space="preserve"> from rideouts</w:t>
            </w:r>
            <w:r w:rsidRPr="00F46D7F">
              <w:rPr>
                <w:rStyle w:val="Strong"/>
                <w:rFonts w:ascii="Arial" w:hAnsi="Arial" w:cs="Arial"/>
                <w:b w:val="0"/>
                <w:bCs w:val="0"/>
                <w:color w:val="000000" w:themeColor="text1"/>
              </w:rPr>
              <w:t>, explicitly combining empathy and psychological safety with clear expectations and accountability.</w:t>
            </w:r>
            <w:r w:rsidRPr="00F46D7F">
              <w:t xml:space="preserve"> I will ensure that each conversation establishes the required standard, available support, agreed actions and a review point rather than allowing supportive behaviour to replace constructive challenge.</w:t>
            </w:r>
          </w:p>
        </w:tc>
        <w:tc>
          <w:tcPr>
            <w:tcW w:w="1764" w:type="dxa"/>
          </w:tcPr>
          <w:p w14:paraId="38EEB5F3" w14:textId="4B92F190" w:rsidR="00F46D7F" w:rsidRPr="00F46D7F" w:rsidRDefault="00F46D7F" w:rsidP="00BC1E34">
            <w:r w:rsidRPr="00F46D7F">
              <w:lastRenderedPageBreak/>
              <w:t xml:space="preserve"> West and Chowla (2017); Edmondson (2019); organisational clinical governance and performance processes; support </w:t>
            </w:r>
            <w:r w:rsidRPr="00F46D7F">
              <w:lastRenderedPageBreak/>
              <w:t>from clinical/operational leadership.</w:t>
            </w:r>
          </w:p>
        </w:tc>
        <w:tc>
          <w:tcPr>
            <w:tcW w:w="1833" w:type="dxa"/>
          </w:tcPr>
          <w:p w14:paraId="38C70245" w14:textId="041F2C50" w:rsidR="00F46D7F" w:rsidRPr="00F46D7F" w:rsidRDefault="00F46D7F" w:rsidP="00BC1E34">
            <w:r w:rsidRPr="00F46D7F">
              <w:rPr>
                <w:rStyle w:val="Strong"/>
                <w:rFonts w:ascii="Arial" w:hAnsi="Arial" w:cs="Arial"/>
                <w:b w:val="0"/>
                <w:bCs w:val="0"/>
                <w:color w:val="000000" w:themeColor="text1"/>
              </w:rPr>
              <w:lastRenderedPageBreak/>
              <w:t>Two documented examples</w:t>
            </w:r>
            <w:r w:rsidRPr="00F46D7F">
              <w:t xml:space="preserve"> demonstrating that I have provided compassionate but appropriately challenging leadership. </w:t>
            </w:r>
            <w:r w:rsidRPr="00F46D7F">
              <w:lastRenderedPageBreak/>
              <w:t>Evidence will include agreed objectives/actions and subsequent review. Where appropriate, I will obtain feedback from the colleague on whether they experienced the process as supportive, fair and clear.</w:t>
            </w:r>
          </w:p>
        </w:tc>
        <w:tc>
          <w:tcPr>
            <w:tcW w:w="2261" w:type="dxa"/>
          </w:tcPr>
          <w:p w14:paraId="45AEE67C" w14:textId="4B3A9FB0" w:rsidR="00F46D7F" w:rsidRPr="00F46D7F" w:rsidRDefault="00F46D7F" w:rsidP="00BC1E34">
            <w:r w:rsidRPr="00F46D7F">
              <w:lastRenderedPageBreak/>
              <w:t xml:space="preserve">Apply within </w:t>
            </w:r>
            <w:r w:rsidRPr="00F46D7F">
              <w:rPr>
                <w:rStyle w:val="Strong"/>
                <w:rFonts w:ascii="Arial" w:hAnsi="Arial" w:cs="Arial"/>
                <w:b w:val="0"/>
                <w:bCs w:val="0"/>
                <w:color w:val="000000" w:themeColor="text1"/>
              </w:rPr>
              <w:t>6 months</w:t>
            </w:r>
            <w:r w:rsidRPr="00F46D7F">
              <w:t xml:space="preserve">, with review following each situation and formal evaluation at </w:t>
            </w:r>
            <w:r w:rsidRPr="00F46D7F">
              <w:rPr>
                <w:rStyle w:val="Strong"/>
                <w:rFonts w:ascii="Arial" w:hAnsi="Arial" w:cs="Arial"/>
                <w:b w:val="0"/>
                <w:bCs w:val="0"/>
                <w:color w:val="000000" w:themeColor="text1"/>
              </w:rPr>
              <w:t>6 months</w:t>
            </w:r>
            <w:r w:rsidRPr="00F46D7F">
              <w:t>.</w:t>
            </w:r>
          </w:p>
        </w:tc>
      </w:tr>
      <w:tr w:rsidR="00F46D7F" w14:paraId="5B2D0FD8" w14:textId="77777777" w:rsidTr="00F46D7F">
        <w:tc>
          <w:tcPr>
            <w:tcW w:w="2849" w:type="dxa"/>
          </w:tcPr>
          <w:p w14:paraId="1075DD7C" w14:textId="3FD31CCF" w:rsidR="00F46D7F" w:rsidRPr="00F46D7F" w:rsidRDefault="00F46D7F" w:rsidP="00BC1E34">
            <w:r w:rsidRPr="00F46D7F">
              <w:rPr>
                <w:rStyle w:val="Strong"/>
                <w:rFonts w:ascii="Arial" w:hAnsi="Arial" w:cs="Arial"/>
                <w:b w:val="0"/>
                <w:bCs w:val="0"/>
                <w:color w:val="000000" w:themeColor="text1"/>
              </w:rPr>
              <w:t>Coaching, delegation and developing autonomy in others</w:t>
            </w:r>
          </w:p>
        </w:tc>
        <w:tc>
          <w:tcPr>
            <w:tcW w:w="2775" w:type="dxa"/>
          </w:tcPr>
          <w:p w14:paraId="14BE962C" w14:textId="2B06B3C3" w:rsidR="00F46D7F" w:rsidRPr="00F46D7F" w:rsidRDefault="00F46D7F" w:rsidP="00BC1E34">
            <w:r w:rsidRPr="00F46D7F">
              <w:rPr>
                <w:rStyle w:val="Strong"/>
                <w:rFonts w:ascii="Arial" w:hAnsi="Arial" w:cs="Arial"/>
                <w:b w:val="0"/>
                <w:bCs w:val="0"/>
                <w:color w:val="000000" w:themeColor="text1"/>
              </w:rPr>
              <w:t xml:space="preserve">Over the next </w:t>
            </w:r>
            <w:r w:rsidR="008F4063">
              <w:rPr>
                <w:rStyle w:val="Strong"/>
                <w:rFonts w:ascii="Arial" w:hAnsi="Arial" w:cs="Arial"/>
                <w:b w:val="0"/>
                <w:bCs w:val="0"/>
                <w:color w:val="000000" w:themeColor="text1"/>
              </w:rPr>
              <w:t>12</w:t>
            </w:r>
            <w:r w:rsidRPr="00F46D7F">
              <w:rPr>
                <w:rStyle w:val="Strong"/>
                <w:rFonts w:ascii="Arial" w:hAnsi="Arial" w:cs="Arial"/>
                <w:b w:val="0"/>
                <w:bCs w:val="0"/>
                <w:color w:val="000000" w:themeColor="text1"/>
              </w:rPr>
              <w:t xml:space="preserve"> months, I will support at least two colleagues through structured coaching or developmental supervision, using questioning to promote clinical reasoning and progressively reducing my direct input as competence develops.</w:t>
            </w:r>
            <w:r w:rsidRPr="00F46D7F">
              <w:t xml:space="preserve"> I will deliberately avoid providing solutions too quickly and will transfer appropriate responsibility to the individual.</w:t>
            </w:r>
          </w:p>
        </w:tc>
        <w:tc>
          <w:tcPr>
            <w:tcW w:w="1764" w:type="dxa"/>
          </w:tcPr>
          <w:p w14:paraId="6E93CB55" w14:textId="098E3768" w:rsidR="00F46D7F" w:rsidRPr="00F46D7F" w:rsidRDefault="00F46D7F" w:rsidP="00BC1E34">
            <w:r w:rsidRPr="00F46D7F">
              <w:t>Coaching/mentoring resources; experienced clinical colleagues; opportunities for supervised development; feedback from colleagues; Greenleaf (1977) and Bass (1985).</w:t>
            </w:r>
          </w:p>
        </w:tc>
        <w:tc>
          <w:tcPr>
            <w:tcW w:w="1833" w:type="dxa"/>
          </w:tcPr>
          <w:p w14:paraId="36EC624F" w14:textId="5BD0ECF2" w:rsidR="00F46D7F" w:rsidRPr="00F46D7F" w:rsidRDefault="00F46D7F" w:rsidP="00BC1E34">
            <w:r w:rsidRPr="00F46D7F">
              <w:rPr>
                <w:rStyle w:val="Strong"/>
                <w:rFonts w:ascii="Arial" w:hAnsi="Arial" w:cs="Arial"/>
                <w:b w:val="0"/>
                <w:bCs w:val="0"/>
                <w:color w:val="000000" w:themeColor="text1"/>
              </w:rPr>
              <w:t>Two completed developmental relationships/examples</w:t>
            </w:r>
            <w:r w:rsidRPr="00F46D7F">
              <w:t>, with evidence that the colleague has demonstrated increased confidence, reasoning or autonomy. I will obtain feedback from each colleague regarding whether my approach supported their development without creating dependency.</w:t>
            </w:r>
          </w:p>
        </w:tc>
        <w:tc>
          <w:tcPr>
            <w:tcW w:w="2261" w:type="dxa"/>
          </w:tcPr>
          <w:p w14:paraId="25842FDE" w14:textId="56CBD79F" w:rsidR="00F46D7F" w:rsidRPr="00F46D7F" w:rsidRDefault="00F46D7F" w:rsidP="00BC1E34">
            <w:r w:rsidRPr="00F46D7F">
              <w:t xml:space="preserve">Development activity commenced within </w:t>
            </w:r>
            <w:r w:rsidR="008F4063">
              <w:t>6</w:t>
            </w:r>
            <w:r w:rsidRPr="00F46D7F">
              <w:rPr>
                <w:rStyle w:val="Strong"/>
                <w:rFonts w:ascii="Arial" w:hAnsi="Arial" w:cs="Arial"/>
                <w:b w:val="0"/>
                <w:bCs w:val="0"/>
                <w:color w:val="000000" w:themeColor="text1"/>
              </w:rPr>
              <w:t xml:space="preserve"> month</w:t>
            </w:r>
            <w:r w:rsidR="008F4063">
              <w:rPr>
                <w:rStyle w:val="Strong"/>
                <w:rFonts w:ascii="Arial" w:hAnsi="Arial" w:cs="Arial"/>
                <w:b w:val="0"/>
                <w:bCs w:val="0"/>
                <w:color w:val="000000" w:themeColor="text1"/>
              </w:rPr>
              <w:t>s</w:t>
            </w:r>
            <w:r w:rsidRPr="00F46D7F">
              <w:t xml:space="preserve"> and completed within </w:t>
            </w:r>
            <w:r w:rsidR="008F4063">
              <w:t>12</w:t>
            </w:r>
            <w:r w:rsidRPr="00F46D7F">
              <w:rPr>
                <w:rStyle w:val="Strong"/>
                <w:rFonts w:ascii="Arial" w:hAnsi="Arial" w:cs="Arial"/>
                <w:b w:val="0"/>
                <w:bCs w:val="0"/>
                <w:color w:val="000000" w:themeColor="text1"/>
              </w:rPr>
              <w:t xml:space="preserve"> months</w:t>
            </w:r>
            <w:r w:rsidRPr="00F46D7F">
              <w:t xml:space="preserve">. Review after each developmental episode and formally at </w:t>
            </w:r>
            <w:r w:rsidR="008F4063">
              <w:t>12</w:t>
            </w:r>
            <w:r w:rsidRPr="00F46D7F">
              <w:rPr>
                <w:rStyle w:val="Strong"/>
                <w:rFonts w:ascii="Arial" w:hAnsi="Arial" w:cs="Arial"/>
                <w:b w:val="0"/>
                <w:bCs w:val="0"/>
                <w:color w:val="000000" w:themeColor="text1"/>
              </w:rPr>
              <w:t xml:space="preserve"> months</w:t>
            </w:r>
            <w:r w:rsidRPr="00F46D7F">
              <w:t>.</w:t>
            </w:r>
          </w:p>
        </w:tc>
      </w:tr>
    </w:tbl>
    <w:p w14:paraId="374307CA" w14:textId="77777777" w:rsidR="00FB1878" w:rsidRDefault="00FB1878" w:rsidP="00E10492">
      <w:pPr>
        <w:pStyle w:val="NormalWeb"/>
        <w:spacing w:line="360" w:lineRule="auto"/>
        <w:jc w:val="both"/>
        <w:rPr>
          <w:rFonts w:ascii="Arial" w:hAnsi="Arial" w:cs="Arial"/>
        </w:rPr>
      </w:pPr>
    </w:p>
    <w:p w14:paraId="69321934" w14:textId="3FB161DA" w:rsidR="00EF3B54" w:rsidRPr="00EF3B54" w:rsidRDefault="00EF3B54" w:rsidP="00EF3B54">
      <w:pPr>
        <w:pStyle w:val="Heading1"/>
        <w:jc w:val="both"/>
        <w:rPr>
          <w:rFonts w:ascii="Arial" w:hAnsi="Arial" w:cs="Arial"/>
          <w:color w:val="FFFFFF" w:themeColor="background1"/>
          <w:sz w:val="24"/>
          <w:szCs w:val="24"/>
        </w:rPr>
      </w:pPr>
      <w:bookmarkStart w:id="5" w:name="_Toc239084643"/>
      <w:r w:rsidRPr="00EF3B54">
        <w:rPr>
          <w:rFonts w:ascii="Arial" w:hAnsi="Arial" w:cs="Arial"/>
          <w:color w:val="FFFFFF" w:themeColor="background1"/>
          <w:sz w:val="24"/>
          <w:szCs w:val="24"/>
        </w:rPr>
        <w:lastRenderedPageBreak/>
        <w:t>Appendix - Insights Report Overview</w:t>
      </w:r>
      <w:bookmarkEnd w:id="5"/>
      <w:r w:rsidRPr="00EF3B54">
        <w:rPr>
          <w:rFonts w:ascii="Arial" w:hAnsi="Arial" w:cs="Arial"/>
          <w:color w:val="FFFFFF" w:themeColor="background1"/>
          <w:sz w:val="24"/>
          <w:szCs w:val="24"/>
        </w:rPr>
        <w:t xml:space="preserve"> </w:t>
      </w:r>
    </w:p>
    <w:p w14:paraId="42265A6D" w14:textId="6E7D152E" w:rsidR="00EF3B54" w:rsidRDefault="00EF3B54" w:rsidP="00EF3B54">
      <w:pPr>
        <w:pStyle w:val="p3"/>
        <w:spacing w:line="360" w:lineRule="auto"/>
        <w:jc w:val="both"/>
        <w:rPr>
          <w:rFonts w:ascii="Arial" w:hAnsi="Arial" w:cs="Arial"/>
          <w:sz w:val="24"/>
          <w:szCs w:val="24"/>
        </w:rPr>
      </w:pPr>
      <w:r w:rsidRPr="00EF3B54">
        <w:rPr>
          <w:rFonts w:ascii="Arial" w:hAnsi="Arial" w:cs="Arial"/>
          <w:sz w:val="24"/>
          <w:szCs w:val="24"/>
        </w:rPr>
        <w:t>These statements provide a broad understanding of Hollie's work style. Use this section to gain a</w:t>
      </w:r>
      <w:r>
        <w:rPr>
          <w:rFonts w:ascii="Arial" w:hAnsi="Arial" w:cs="Arial"/>
          <w:sz w:val="24"/>
          <w:szCs w:val="24"/>
        </w:rPr>
        <w:t xml:space="preserve"> </w:t>
      </w:r>
      <w:r w:rsidRPr="00EF3B54">
        <w:rPr>
          <w:rFonts w:ascii="Arial" w:hAnsi="Arial" w:cs="Arial"/>
          <w:sz w:val="24"/>
          <w:szCs w:val="24"/>
        </w:rPr>
        <w:t>better understanding of her approaches to her activities, relationships and decisions.</w:t>
      </w:r>
    </w:p>
    <w:p w14:paraId="51FDD1BE" w14:textId="77777777" w:rsidR="00EF3B54" w:rsidRPr="00EF3B54" w:rsidRDefault="00EF3B54" w:rsidP="00EF3B54">
      <w:pPr>
        <w:pStyle w:val="p3"/>
        <w:spacing w:line="360" w:lineRule="auto"/>
        <w:jc w:val="both"/>
        <w:rPr>
          <w:rFonts w:ascii="Arial" w:hAnsi="Arial" w:cs="Arial"/>
          <w:sz w:val="24"/>
          <w:szCs w:val="24"/>
        </w:rPr>
      </w:pPr>
    </w:p>
    <w:p w14:paraId="5467ED46" w14:textId="77777777" w:rsidR="00EF3B54" w:rsidRPr="00EF3B54" w:rsidRDefault="00EF3B54" w:rsidP="00EF3B54">
      <w:pPr>
        <w:pStyle w:val="p4"/>
        <w:spacing w:line="360" w:lineRule="auto"/>
        <w:jc w:val="both"/>
        <w:rPr>
          <w:rFonts w:ascii="Arial" w:hAnsi="Arial" w:cs="Arial"/>
          <w:sz w:val="24"/>
          <w:szCs w:val="24"/>
        </w:rPr>
      </w:pPr>
      <w:r w:rsidRPr="00EF3B54">
        <w:rPr>
          <w:rFonts w:ascii="Arial" w:hAnsi="Arial" w:cs="Arial"/>
          <w:sz w:val="24"/>
          <w:szCs w:val="24"/>
        </w:rPr>
        <w:t>Personal Style</w:t>
      </w:r>
    </w:p>
    <w:p w14:paraId="7B999094" w14:textId="7225C96E" w:rsidR="00EF3B54" w:rsidRPr="00EF3B54" w:rsidRDefault="00EF3B54" w:rsidP="00EF3B54">
      <w:pPr>
        <w:pStyle w:val="p3"/>
        <w:spacing w:line="360" w:lineRule="auto"/>
        <w:jc w:val="both"/>
        <w:rPr>
          <w:rFonts w:ascii="Arial" w:hAnsi="Arial" w:cs="Arial"/>
          <w:sz w:val="24"/>
          <w:szCs w:val="24"/>
        </w:rPr>
      </w:pPr>
      <w:r w:rsidRPr="00EF3B54">
        <w:rPr>
          <w:rFonts w:ascii="Arial" w:hAnsi="Arial" w:cs="Arial"/>
          <w:sz w:val="24"/>
          <w:szCs w:val="24"/>
        </w:rPr>
        <w:t>Hollie is seen by others as open, mild, modest and rather self-effacing. Her strong sense of</w:t>
      </w:r>
      <w:r>
        <w:rPr>
          <w:rFonts w:ascii="Arial" w:hAnsi="Arial" w:cs="Arial"/>
          <w:sz w:val="24"/>
          <w:szCs w:val="24"/>
        </w:rPr>
        <w:t xml:space="preserve"> </w:t>
      </w:r>
      <w:r w:rsidRPr="00EF3B54">
        <w:rPr>
          <w:rFonts w:ascii="Arial" w:hAnsi="Arial" w:cs="Arial"/>
          <w:sz w:val="24"/>
          <w:szCs w:val="24"/>
        </w:rPr>
        <w:t>personal values may make her reserved around strangers whose values she feels may conflict</w:t>
      </w:r>
      <w:r>
        <w:rPr>
          <w:rFonts w:ascii="Arial" w:hAnsi="Arial" w:cs="Arial"/>
          <w:sz w:val="24"/>
          <w:szCs w:val="24"/>
        </w:rPr>
        <w:t xml:space="preserve"> </w:t>
      </w:r>
      <w:r w:rsidRPr="00EF3B54">
        <w:rPr>
          <w:rFonts w:ascii="Arial" w:hAnsi="Arial" w:cs="Arial"/>
          <w:sz w:val="24"/>
          <w:szCs w:val="24"/>
        </w:rPr>
        <w:t>with her own. She is very effective in specialised work and highly consistent in performance. She</w:t>
      </w:r>
      <w:r>
        <w:rPr>
          <w:rFonts w:ascii="Arial" w:hAnsi="Arial" w:cs="Arial"/>
          <w:sz w:val="24"/>
          <w:szCs w:val="24"/>
        </w:rPr>
        <w:t xml:space="preserve"> </w:t>
      </w:r>
      <w:r w:rsidRPr="00EF3B54">
        <w:rPr>
          <w:rFonts w:ascii="Arial" w:hAnsi="Arial" w:cs="Arial"/>
          <w:sz w:val="24"/>
          <w:szCs w:val="24"/>
        </w:rPr>
        <w:t>finds her source of energy within but primarily perceives the world through her senses. Hollie is</w:t>
      </w:r>
      <w:r>
        <w:rPr>
          <w:rFonts w:ascii="Arial" w:hAnsi="Arial" w:cs="Arial"/>
          <w:sz w:val="24"/>
          <w:szCs w:val="24"/>
        </w:rPr>
        <w:t xml:space="preserve"> </w:t>
      </w:r>
      <w:r w:rsidRPr="00EF3B54">
        <w:rPr>
          <w:rFonts w:ascii="Arial" w:hAnsi="Arial" w:cs="Arial"/>
          <w:sz w:val="24"/>
          <w:szCs w:val="24"/>
        </w:rPr>
        <w:t>independent and objective, with a strong sense of personal values.</w:t>
      </w:r>
      <w:r>
        <w:rPr>
          <w:rFonts w:ascii="Arial" w:hAnsi="Arial" w:cs="Arial"/>
          <w:sz w:val="24"/>
          <w:szCs w:val="24"/>
        </w:rPr>
        <w:t xml:space="preserve"> </w:t>
      </w:r>
      <w:r w:rsidRPr="00EF3B54">
        <w:rPr>
          <w:rFonts w:ascii="Arial" w:hAnsi="Arial" w:cs="Arial"/>
          <w:sz w:val="24"/>
          <w:szCs w:val="24"/>
        </w:rPr>
        <w:t>Hollie combines affability and amiability with a high sense of duty. She is easy-going and low key</w:t>
      </w:r>
      <w:r>
        <w:rPr>
          <w:rFonts w:ascii="Arial" w:hAnsi="Arial" w:cs="Arial"/>
          <w:sz w:val="24"/>
          <w:szCs w:val="24"/>
        </w:rPr>
        <w:t xml:space="preserve"> </w:t>
      </w:r>
      <w:r w:rsidRPr="00EF3B54">
        <w:rPr>
          <w:rFonts w:ascii="Arial" w:hAnsi="Arial" w:cs="Arial"/>
          <w:sz w:val="24"/>
          <w:szCs w:val="24"/>
        </w:rPr>
        <w:t>and may be prone to doubting her own ability. She is often more interested in “real things” than</w:t>
      </w:r>
      <w:r>
        <w:rPr>
          <w:rFonts w:ascii="Arial" w:hAnsi="Arial" w:cs="Arial"/>
          <w:sz w:val="24"/>
          <w:szCs w:val="24"/>
        </w:rPr>
        <w:t xml:space="preserve"> </w:t>
      </w:r>
      <w:r w:rsidRPr="00EF3B54">
        <w:rPr>
          <w:rFonts w:ascii="Arial" w:hAnsi="Arial" w:cs="Arial"/>
          <w:sz w:val="24"/>
          <w:szCs w:val="24"/>
        </w:rPr>
        <w:t>intangibles, such as abstract ideas and theories. In everyday activities, Hollie is tolerant,</w:t>
      </w:r>
      <w:r>
        <w:rPr>
          <w:rFonts w:ascii="Arial" w:hAnsi="Arial" w:cs="Arial"/>
          <w:sz w:val="24"/>
          <w:szCs w:val="24"/>
        </w:rPr>
        <w:t xml:space="preserve"> </w:t>
      </w:r>
      <w:r w:rsidRPr="00EF3B54">
        <w:rPr>
          <w:rFonts w:ascii="Arial" w:hAnsi="Arial" w:cs="Arial"/>
          <w:sz w:val="24"/>
          <w:szCs w:val="24"/>
        </w:rPr>
        <w:t>open-minded, flexible and adaptable, enjoying the present moment. A good day to day planner,</w:t>
      </w:r>
      <w:r>
        <w:rPr>
          <w:rFonts w:ascii="Arial" w:hAnsi="Arial" w:cs="Arial"/>
          <w:sz w:val="24"/>
          <w:szCs w:val="24"/>
        </w:rPr>
        <w:t xml:space="preserve"> </w:t>
      </w:r>
      <w:r w:rsidRPr="00EF3B54">
        <w:rPr>
          <w:rFonts w:ascii="Arial" w:hAnsi="Arial" w:cs="Arial"/>
          <w:sz w:val="24"/>
          <w:szCs w:val="24"/>
        </w:rPr>
        <w:t>she is relaxed about getting things done because she is fully engaged in the here and now.</w:t>
      </w:r>
      <w:r>
        <w:rPr>
          <w:rFonts w:ascii="Arial" w:hAnsi="Arial" w:cs="Arial"/>
          <w:sz w:val="24"/>
          <w:szCs w:val="24"/>
        </w:rPr>
        <w:t xml:space="preserve"> </w:t>
      </w:r>
      <w:r w:rsidRPr="00EF3B54">
        <w:rPr>
          <w:rFonts w:ascii="Arial" w:hAnsi="Arial" w:cs="Arial"/>
          <w:sz w:val="24"/>
          <w:szCs w:val="24"/>
        </w:rPr>
        <w:t>If her efforts are not recognised, or approval is withheld, she may feel deflated as her feeling of</w:t>
      </w:r>
      <w:r>
        <w:rPr>
          <w:rFonts w:ascii="Arial" w:hAnsi="Arial" w:cs="Arial"/>
          <w:sz w:val="24"/>
          <w:szCs w:val="24"/>
        </w:rPr>
        <w:t xml:space="preserve"> </w:t>
      </w:r>
      <w:r w:rsidRPr="00EF3B54">
        <w:rPr>
          <w:rFonts w:ascii="Arial" w:hAnsi="Arial" w:cs="Arial"/>
          <w:sz w:val="24"/>
          <w:szCs w:val="24"/>
        </w:rPr>
        <w:t>worth can depend on how others regard her. Hollie displays fierce loyalty to and for people who</w:t>
      </w:r>
      <w:r>
        <w:rPr>
          <w:rFonts w:ascii="Arial" w:hAnsi="Arial" w:cs="Arial"/>
          <w:sz w:val="24"/>
          <w:szCs w:val="24"/>
        </w:rPr>
        <w:t xml:space="preserve"> </w:t>
      </w:r>
      <w:r w:rsidRPr="00EF3B54">
        <w:rPr>
          <w:rFonts w:ascii="Arial" w:hAnsi="Arial" w:cs="Arial"/>
          <w:sz w:val="24"/>
          <w:szCs w:val="24"/>
        </w:rPr>
        <w:t>report to her. Hollie is conscientious and responsible and accepts being needed by others. She is</w:t>
      </w:r>
      <w:r>
        <w:rPr>
          <w:rFonts w:ascii="Arial" w:hAnsi="Arial" w:cs="Arial"/>
          <w:sz w:val="24"/>
          <w:szCs w:val="24"/>
        </w:rPr>
        <w:t xml:space="preserve"> </w:t>
      </w:r>
      <w:r w:rsidRPr="00EF3B54">
        <w:rPr>
          <w:rFonts w:ascii="Arial" w:hAnsi="Arial" w:cs="Arial"/>
          <w:sz w:val="24"/>
          <w:szCs w:val="24"/>
        </w:rPr>
        <w:t>a down-to-earth realist and prefers the company of others like herself who mirror her rather quiet</w:t>
      </w:r>
      <w:r>
        <w:rPr>
          <w:rFonts w:ascii="Arial" w:hAnsi="Arial" w:cs="Arial"/>
          <w:sz w:val="24"/>
          <w:szCs w:val="24"/>
        </w:rPr>
        <w:t xml:space="preserve"> </w:t>
      </w:r>
      <w:r w:rsidRPr="00EF3B54">
        <w:rPr>
          <w:rFonts w:ascii="Arial" w:hAnsi="Arial" w:cs="Arial"/>
          <w:sz w:val="24"/>
          <w:szCs w:val="24"/>
        </w:rPr>
        <w:t>and unassuming demeanour. Her common-sense denotes a practical ability with people and</w:t>
      </w:r>
      <w:r>
        <w:rPr>
          <w:rFonts w:ascii="Arial" w:hAnsi="Arial" w:cs="Arial"/>
          <w:sz w:val="24"/>
          <w:szCs w:val="24"/>
        </w:rPr>
        <w:t xml:space="preserve"> </w:t>
      </w:r>
      <w:r w:rsidRPr="00EF3B54">
        <w:rPr>
          <w:rFonts w:ascii="Arial" w:hAnsi="Arial" w:cs="Arial"/>
          <w:sz w:val="24"/>
          <w:szCs w:val="24"/>
        </w:rPr>
        <w:t>things.</w:t>
      </w:r>
      <w:r>
        <w:rPr>
          <w:rFonts w:ascii="Arial" w:hAnsi="Arial" w:cs="Arial"/>
          <w:sz w:val="24"/>
          <w:szCs w:val="24"/>
        </w:rPr>
        <w:t xml:space="preserve"> </w:t>
      </w:r>
      <w:r w:rsidRPr="00EF3B54">
        <w:rPr>
          <w:rFonts w:ascii="Arial" w:hAnsi="Arial" w:cs="Arial"/>
          <w:sz w:val="24"/>
          <w:szCs w:val="24"/>
        </w:rPr>
        <w:t>Finding it hard to understand why some others try to impose limits, order and structure upon</w:t>
      </w:r>
      <w:r>
        <w:rPr>
          <w:rFonts w:ascii="Arial" w:hAnsi="Arial" w:cs="Arial"/>
          <w:sz w:val="24"/>
          <w:szCs w:val="24"/>
        </w:rPr>
        <w:t xml:space="preserve"> </w:t>
      </w:r>
      <w:r w:rsidRPr="00EF3B54">
        <w:rPr>
          <w:rFonts w:ascii="Arial" w:hAnsi="Arial" w:cs="Arial"/>
          <w:sz w:val="24"/>
          <w:szCs w:val="24"/>
        </w:rPr>
        <w:t>others, she avoids attempting to change or control people. Hollie values people who take the</w:t>
      </w:r>
      <w:r>
        <w:rPr>
          <w:rFonts w:ascii="Arial" w:hAnsi="Arial" w:cs="Arial"/>
          <w:sz w:val="24"/>
          <w:szCs w:val="24"/>
        </w:rPr>
        <w:t xml:space="preserve"> </w:t>
      </w:r>
      <w:r w:rsidRPr="00EF3B54">
        <w:rPr>
          <w:rFonts w:ascii="Arial" w:hAnsi="Arial" w:cs="Arial"/>
          <w:sz w:val="24"/>
          <w:szCs w:val="24"/>
        </w:rPr>
        <w:t>time to understand her personal goals and values. Her modest manner can restrain her from</w:t>
      </w:r>
    </w:p>
    <w:p w14:paraId="30E88E29" w14:textId="55223B5A" w:rsidR="00EF3B54" w:rsidRPr="00EF3B54" w:rsidRDefault="00EF3B54" w:rsidP="00EF3B54">
      <w:pPr>
        <w:pStyle w:val="p3"/>
        <w:spacing w:line="360" w:lineRule="auto"/>
        <w:jc w:val="both"/>
        <w:rPr>
          <w:rFonts w:ascii="Arial" w:hAnsi="Arial" w:cs="Arial"/>
          <w:sz w:val="24"/>
          <w:szCs w:val="24"/>
        </w:rPr>
      </w:pPr>
      <w:r w:rsidRPr="00EF3B54">
        <w:rPr>
          <w:rFonts w:ascii="Arial" w:hAnsi="Arial" w:cs="Arial"/>
          <w:sz w:val="24"/>
          <w:szCs w:val="24"/>
        </w:rPr>
        <w:t>pushing herself forward and this occasionally results in her being under-valued. Hollie is</w:t>
      </w:r>
      <w:r>
        <w:rPr>
          <w:rFonts w:ascii="Arial" w:hAnsi="Arial" w:cs="Arial"/>
          <w:sz w:val="24"/>
          <w:szCs w:val="24"/>
        </w:rPr>
        <w:t xml:space="preserve"> </w:t>
      </w:r>
      <w:r w:rsidRPr="00EF3B54">
        <w:rPr>
          <w:rFonts w:ascii="Arial" w:hAnsi="Arial" w:cs="Arial"/>
          <w:sz w:val="24"/>
          <w:szCs w:val="24"/>
        </w:rPr>
        <w:t>dependable and responsible, with a high sense of duty. Her sense of duty may make her appear</w:t>
      </w:r>
      <w:r>
        <w:rPr>
          <w:rFonts w:ascii="Arial" w:hAnsi="Arial" w:cs="Arial"/>
          <w:sz w:val="24"/>
          <w:szCs w:val="24"/>
        </w:rPr>
        <w:t xml:space="preserve"> </w:t>
      </w:r>
      <w:r w:rsidRPr="00EF3B54">
        <w:rPr>
          <w:rFonts w:ascii="Arial" w:hAnsi="Arial" w:cs="Arial"/>
          <w:sz w:val="24"/>
          <w:szCs w:val="24"/>
        </w:rPr>
        <w:t>rather serious at times.</w:t>
      </w:r>
      <w:r>
        <w:rPr>
          <w:rFonts w:ascii="Arial" w:hAnsi="Arial" w:cs="Arial"/>
          <w:sz w:val="24"/>
          <w:szCs w:val="24"/>
        </w:rPr>
        <w:t xml:space="preserve"> </w:t>
      </w:r>
      <w:r w:rsidRPr="00EF3B54">
        <w:rPr>
          <w:rFonts w:ascii="Arial" w:hAnsi="Arial" w:cs="Arial"/>
          <w:sz w:val="24"/>
          <w:szCs w:val="24"/>
        </w:rPr>
        <w:t xml:space="preserve">If she makes a serious mistake at </w:t>
      </w:r>
      <w:proofErr w:type="gramStart"/>
      <w:r w:rsidRPr="00EF3B54">
        <w:rPr>
          <w:rFonts w:ascii="Arial" w:hAnsi="Arial" w:cs="Arial"/>
          <w:sz w:val="24"/>
          <w:szCs w:val="24"/>
        </w:rPr>
        <w:t>work</w:t>
      </w:r>
      <w:proofErr w:type="gramEnd"/>
      <w:r w:rsidRPr="00EF3B54">
        <w:rPr>
          <w:rFonts w:ascii="Arial" w:hAnsi="Arial" w:cs="Arial"/>
          <w:sz w:val="24"/>
          <w:szCs w:val="24"/>
        </w:rPr>
        <w:t xml:space="preserve"> she may feel guilty for a long time. She greatly prefers to</w:t>
      </w:r>
      <w:r>
        <w:rPr>
          <w:rFonts w:ascii="Arial" w:hAnsi="Arial" w:cs="Arial"/>
          <w:sz w:val="24"/>
          <w:szCs w:val="24"/>
        </w:rPr>
        <w:t xml:space="preserve"> </w:t>
      </w:r>
      <w:r w:rsidRPr="00EF3B54">
        <w:rPr>
          <w:rFonts w:ascii="Arial" w:hAnsi="Arial" w:cs="Arial"/>
          <w:sz w:val="24"/>
          <w:szCs w:val="24"/>
        </w:rPr>
        <w:t>trust what she can hear, smell, taste, touch and see, rather than accept abstract or intangible</w:t>
      </w:r>
      <w:r>
        <w:rPr>
          <w:rFonts w:ascii="Arial" w:hAnsi="Arial" w:cs="Arial"/>
          <w:sz w:val="24"/>
          <w:szCs w:val="24"/>
        </w:rPr>
        <w:t xml:space="preserve"> </w:t>
      </w:r>
      <w:r w:rsidRPr="00EF3B54">
        <w:rPr>
          <w:rFonts w:ascii="Arial" w:hAnsi="Arial" w:cs="Arial"/>
          <w:sz w:val="24"/>
          <w:szCs w:val="24"/>
        </w:rPr>
        <w:t>ideas. Interested more in the realities brought to her by her senses, she is blessed with a special</w:t>
      </w:r>
      <w:r>
        <w:rPr>
          <w:rFonts w:ascii="Arial" w:hAnsi="Arial" w:cs="Arial"/>
          <w:sz w:val="24"/>
          <w:szCs w:val="24"/>
        </w:rPr>
        <w:t xml:space="preserve"> </w:t>
      </w:r>
      <w:r w:rsidRPr="00EF3B54">
        <w:rPr>
          <w:rFonts w:ascii="Arial" w:hAnsi="Arial" w:cs="Arial"/>
          <w:sz w:val="24"/>
          <w:szCs w:val="24"/>
        </w:rPr>
        <w:t>appreciation of natural things. Even if a mistake has been made by someone else she may</w:t>
      </w:r>
      <w:r>
        <w:rPr>
          <w:rFonts w:ascii="Arial" w:hAnsi="Arial" w:cs="Arial"/>
          <w:sz w:val="24"/>
          <w:szCs w:val="24"/>
        </w:rPr>
        <w:t xml:space="preserve"> </w:t>
      </w:r>
      <w:r w:rsidRPr="00EF3B54">
        <w:rPr>
          <w:rFonts w:ascii="Arial" w:hAnsi="Arial" w:cs="Arial"/>
          <w:sz w:val="24"/>
          <w:szCs w:val="24"/>
        </w:rPr>
        <w:t>spend a lot of time sympathising with the “</w:t>
      </w:r>
      <w:proofErr w:type="gramStart"/>
      <w:r w:rsidRPr="00EF3B54">
        <w:rPr>
          <w:rFonts w:ascii="Arial" w:hAnsi="Arial" w:cs="Arial"/>
          <w:sz w:val="24"/>
          <w:szCs w:val="24"/>
        </w:rPr>
        <w:t>guilty“ party</w:t>
      </w:r>
      <w:proofErr w:type="gramEnd"/>
      <w:r w:rsidRPr="00EF3B54">
        <w:rPr>
          <w:rFonts w:ascii="Arial" w:hAnsi="Arial" w:cs="Arial"/>
          <w:sz w:val="24"/>
          <w:szCs w:val="24"/>
        </w:rPr>
        <w:t xml:space="preserve"> and attempting to spread the</w:t>
      </w:r>
      <w:r>
        <w:rPr>
          <w:rFonts w:ascii="Arial" w:hAnsi="Arial" w:cs="Arial"/>
          <w:sz w:val="24"/>
          <w:szCs w:val="24"/>
        </w:rPr>
        <w:t xml:space="preserve"> </w:t>
      </w:r>
      <w:r w:rsidRPr="00EF3B54">
        <w:rPr>
          <w:rFonts w:ascii="Arial" w:hAnsi="Arial" w:cs="Arial"/>
          <w:sz w:val="24"/>
          <w:szCs w:val="24"/>
        </w:rPr>
        <w:lastRenderedPageBreak/>
        <w:t>responsibility. Cautious, conventional, diplomatic and sincere, Hollie is a precise and disciplined</w:t>
      </w:r>
      <w:r>
        <w:rPr>
          <w:rFonts w:ascii="Arial" w:hAnsi="Arial" w:cs="Arial"/>
          <w:sz w:val="24"/>
          <w:szCs w:val="24"/>
        </w:rPr>
        <w:t xml:space="preserve"> </w:t>
      </w:r>
      <w:r w:rsidRPr="00EF3B54">
        <w:rPr>
          <w:rFonts w:ascii="Arial" w:hAnsi="Arial" w:cs="Arial"/>
          <w:sz w:val="24"/>
          <w:szCs w:val="24"/>
        </w:rPr>
        <w:t>person with high standards and expectations of herself.</w:t>
      </w:r>
    </w:p>
    <w:p w14:paraId="463D559A" w14:textId="77777777" w:rsidR="00EF3B54" w:rsidRDefault="00EF3B54" w:rsidP="00EF3B54">
      <w:pPr>
        <w:pStyle w:val="p4"/>
        <w:spacing w:line="360" w:lineRule="auto"/>
        <w:jc w:val="both"/>
        <w:rPr>
          <w:rFonts w:ascii="Arial" w:hAnsi="Arial" w:cs="Arial"/>
          <w:sz w:val="24"/>
          <w:szCs w:val="24"/>
        </w:rPr>
      </w:pPr>
    </w:p>
    <w:p w14:paraId="64A2909C" w14:textId="3F5BF7C7" w:rsidR="00EF3B54" w:rsidRPr="00EF3B54" w:rsidRDefault="00EF3B54" w:rsidP="00EF3B54">
      <w:pPr>
        <w:pStyle w:val="p4"/>
        <w:spacing w:line="360" w:lineRule="auto"/>
        <w:jc w:val="both"/>
        <w:rPr>
          <w:rFonts w:ascii="Arial" w:hAnsi="Arial" w:cs="Arial"/>
          <w:sz w:val="24"/>
          <w:szCs w:val="24"/>
        </w:rPr>
      </w:pPr>
      <w:r w:rsidRPr="00EF3B54">
        <w:rPr>
          <w:rFonts w:ascii="Arial" w:hAnsi="Arial" w:cs="Arial"/>
          <w:sz w:val="24"/>
          <w:szCs w:val="24"/>
        </w:rPr>
        <w:t>Interacting with Others</w:t>
      </w:r>
    </w:p>
    <w:p w14:paraId="30C5144F" w14:textId="72894C41" w:rsidR="00EF3B54" w:rsidRPr="00EF3B54" w:rsidRDefault="00EF3B54" w:rsidP="00EF3B54">
      <w:pPr>
        <w:pStyle w:val="p3"/>
        <w:spacing w:line="360" w:lineRule="auto"/>
        <w:jc w:val="both"/>
        <w:rPr>
          <w:rFonts w:ascii="Arial" w:hAnsi="Arial" w:cs="Arial"/>
          <w:sz w:val="24"/>
          <w:szCs w:val="24"/>
        </w:rPr>
      </w:pPr>
      <w:r w:rsidRPr="00EF3B54">
        <w:rPr>
          <w:rFonts w:ascii="Arial" w:hAnsi="Arial" w:cs="Arial"/>
          <w:sz w:val="24"/>
          <w:szCs w:val="24"/>
        </w:rPr>
        <w:t>Cautious, reserved, quiet and inwardly oriented, Hollie is content to work by herself without much</w:t>
      </w:r>
      <w:r>
        <w:rPr>
          <w:rFonts w:ascii="Arial" w:hAnsi="Arial" w:cs="Arial"/>
          <w:sz w:val="24"/>
          <w:szCs w:val="24"/>
        </w:rPr>
        <w:t xml:space="preserve"> </w:t>
      </w:r>
      <w:r w:rsidRPr="00EF3B54">
        <w:rPr>
          <w:rFonts w:ascii="Arial" w:hAnsi="Arial" w:cs="Arial"/>
          <w:sz w:val="24"/>
          <w:szCs w:val="24"/>
        </w:rPr>
        <w:t>control or supervision. Her dependability and willingness to lend a sympathetic yet objective ear</w:t>
      </w:r>
      <w:r>
        <w:rPr>
          <w:rFonts w:ascii="Arial" w:hAnsi="Arial" w:cs="Arial"/>
          <w:sz w:val="24"/>
          <w:szCs w:val="24"/>
        </w:rPr>
        <w:t xml:space="preserve"> </w:t>
      </w:r>
      <w:r w:rsidRPr="00EF3B54">
        <w:rPr>
          <w:rFonts w:ascii="Arial" w:hAnsi="Arial" w:cs="Arial"/>
          <w:sz w:val="24"/>
          <w:szCs w:val="24"/>
        </w:rPr>
        <w:t>makes her a supportive team player. Her primary desire is to be of service to other people. She</w:t>
      </w:r>
      <w:r>
        <w:rPr>
          <w:rFonts w:ascii="Arial" w:hAnsi="Arial" w:cs="Arial"/>
          <w:sz w:val="24"/>
          <w:szCs w:val="24"/>
        </w:rPr>
        <w:t xml:space="preserve"> </w:t>
      </w:r>
      <w:r w:rsidRPr="00EF3B54">
        <w:rPr>
          <w:rFonts w:ascii="Arial" w:hAnsi="Arial" w:cs="Arial"/>
          <w:sz w:val="24"/>
          <w:szCs w:val="24"/>
        </w:rPr>
        <w:t>is a pillar of strength in the home, at work, and in her community. Her feelings may be expressed</w:t>
      </w:r>
      <w:r>
        <w:rPr>
          <w:rFonts w:ascii="Arial" w:hAnsi="Arial" w:cs="Arial"/>
          <w:sz w:val="24"/>
          <w:szCs w:val="24"/>
        </w:rPr>
        <w:t xml:space="preserve"> </w:t>
      </w:r>
      <w:r w:rsidRPr="00EF3B54">
        <w:rPr>
          <w:rFonts w:ascii="Arial" w:hAnsi="Arial" w:cs="Arial"/>
          <w:sz w:val="24"/>
          <w:szCs w:val="24"/>
        </w:rPr>
        <w:t>more by her actions than by speaking alone, and she is always aware of the needs of the</w:t>
      </w:r>
      <w:r>
        <w:rPr>
          <w:rFonts w:ascii="Arial" w:hAnsi="Arial" w:cs="Arial"/>
          <w:sz w:val="24"/>
          <w:szCs w:val="24"/>
        </w:rPr>
        <w:t xml:space="preserve"> </w:t>
      </w:r>
      <w:r w:rsidRPr="00EF3B54">
        <w:rPr>
          <w:rFonts w:ascii="Arial" w:hAnsi="Arial" w:cs="Arial"/>
          <w:sz w:val="24"/>
          <w:szCs w:val="24"/>
        </w:rPr>
        <w:t>moment.</w:t>
      </w:r>
      <w:r>
        <w:rPr>
          <w:rFonts w:ascii="Arial" w:hAnsi="Arial" w:cs="Arial"/>
          <w:sz w:val="24"/>
          <w:szCs w:val="24"/>
        </w:rPr>
        <w:t xml:space="preserve"> </w:t>
      </w:r>
      <w:r w:rsidRPr="00EF3B54">
        <w:rPr>
          <w:rFonts w:ascii="Arial" w:hAnsi="Arial" w:cs="Arial"/>
          <w:sz w:val="24"/>
          <w:szCs w:val="24"/>
        </w:rPr>
        <w:t>Hollie's habitual view of people is non-confrontational, understanding and forgiving. Amenable,</w:t>
      </w:r>
      <w:r>
        <w:rPr>
          <w:rFonts w:ascii="Arial" w:hAnsi="Arial" w:cs="Arial"/>
          <w:sz w:val="24"/>
          <w:szCs w:val="24"/>
        </w:rPr>
        <w:t xml:space="preserve"> </w:t>
      </w:r>
      <w:r w:rsidRPr="00EF3B54">
        <w:rPr>
          <w:rFonts w:ascii="Arial" w:hAnsi="Arial" w:cs="Arial"/>
          <w:sz w:val="24"/>
          <w:szCs w:val="24"/>
        </w:rPr>
        <w:t>patient and friendly, Hollie tends to build close, low-key relationships with a small number of</w:t>
      </w:r>
      <w:r>
        <w:rPr>
          <w:rFonts w:ascii="Arial" w:hAnsi="Arial" w:cs="Arial"/>
          <w:sz w:val="24"/>
          <w:szCs w:val="24"/>
        </w:rPr>
        <w:t xml:space="preserve"> </w:t>
      </w:r>
      <w:r w:rsidRPr="00EF3B54">
        <w:rPr>
          <w:rFonts w:ascii="Arial" w:hAnsi="Arial" w:cs="Arial"/>
          <w:sz w:val="24"/>
          <w:szCs w:val="24"/>
        </w:rPr>
        <w:t>associates in the work environment. She is not always keen to express how she feels. She finds</w:t>
      </w:r>
      <w:r>
        <w:rPr>
          <w:rFonts w:ascii="Arial" w:hAnsi="Arial" w:cs="Arial"/>
          <w:sz w:val="24"/>
          <w:szCs w:val="24"/>
        </w:rPr>
        <w:t xml:space="preserve"> </w:t>
      </w:r>
      <w:r w:rsidRPr="00EF3B54">
        <w:rPr>
          <w:rFonts w:ascii="Arial" w:hAnsi="Arial" w:cs="Arial"/>
          <w:sz w:val="24"/>
          <w:szCs w:val="24"/>
        </w:rPr>
        <w:t>it difficult to take a fixed position on issues that are not important to her. As a result, she may be</w:t>
      </w:r>
      <w:r>
        <w:rPr>
          <w:rFonts w:ascii="Arial" w:hAnsi="Arial" w:cs="Arial"/>
          <w:sz w:val="24"/>
          <w:szCs w:val="24"/>
        </w:rPr>
        <w:t xml:space="preserve"> </w:t>
      </w:r>
      <w:r w:rsidRPr="00EF3B54">
        <w:rPr>
          <w:rFonts w:ascii="Arial" w:hAnsi="Arial" w:cs="Arial"/>
          <w:sz w:val="24"/>
          <w:szCs w:val="24"/>
        </w:rPr>
        <w:t>seen by others as rather lacking in conviction. She is immensely loyal to respected persons or</w:t>
      </w:r>
      <w:r>
        <w:rPr>
          <w:rFonts w:ascii="Arial" w:hAnsi="Arial" w:cs="Arial"/>
          <w:sz w:val="24"/>
          <w:szCs w:val="24"/>
        </w:rPr>
        <w:t xml:space="preserve"> </w:t>
      </w:r>
      <w:r w:rsidRPr="00EF3B54">
        <w:rPr>
          <w:rFonts w:ascii="Arial" w:hAnsi="Arial" w:cs="Arial"/>
          <w:sz w:val="24"/>
          <w:szCs w:val="24"/>
        </w:rPr>
        <w:t>causes, occasionally to the point of idealising those people and organisations she respects.</w:t>
      </w:r>
      <w:r>
        <w:rPr>
          <w:rFonts w:ascii="Arial" w:hAnsi="Arial" w:cs="Arial"/>
          <w:sz w:val="24"/>
          <w:szCs w:val="24"/>
        </w:rPr>
        <w:t xml:space="preserve"> </w:t>
      </w:r>
      <w:r w:rsidRPr="00EF3B54">
        <w:rPr>
          <w:rFonts w:ascii="Arial" w:hAnsi="Arial" w:cs="Arial"/>
          <w:sz w:val="24"/>
          <w:szCs w:val="24"/>
        </w:rPr>
        <w:t>She relates well to people in need, and can build long term friendships with people she views as</w:t>
      </w:r>
      <w:r>
        <w:rPr>
          <w:rFonts w:ascii="Arial" w:hAnsi="Arial" w:cs="Arial"/>
          <w:sz w:val="24"/>
          <w:szCs w:val="24"/>
        </w:rPr>
        <w:t xml:space="preserve"> </w:t>
      </w:r>
      <w:r w:rsidRPr="00EF3B54">
        <w:rPr>
          <w:rFonts w:ascii="Arial" w:hAnsi="Arial" w:cs="Arial"/>
          <w:sz w:val="24"/>
          <w:szCs w:val="24"/>
        </w:rPr>
        <w:t>disadvantaged in some way. Situations that find her in charge as autocratic leader do not usually</w:t>
      </w:r>
      <w:r>
        <w:rPr>
          <w:rFonts w:ascii="Arial" w:hAnsi="Arial" w:cs="Arial"/>
          <w:sz w:val="24"/>
          <w:szCs w:val="24"/>
        </w:rPr>
        <w:t xml:space="preserve"> </w:t>
      </w:r>
      <w:r w:rsidRPr="00EF3B54">
        <w:rPr>
          <w:rFonts w:ascii="Arial" w:hAnsi="Arial" w:cs="Arial"/>
          <w:sz w:val="24"/>
          <w:szCs w:val="24"/>
        </w:rPr>
        <w:t>suit her as she prefers to be more supportive than directive. Displaying modesty and reserve,</w:t>
      </w:r>
      <w:r>
        <w:rPr>
          <w:rFonts w:ascii="Arial" w:hAnsi="Arial" w:cs="Arial"/>
          <w:sz w:val="24"/>
          <w:szCs w:val="24"/>
        </w:rPr>
        <w:t xml:space="preserve"> </w:t>
      </w:r>
      <w:r w:rsidRPr="00EF3B54">
        <w:rPr>
          <w:rFonts w:ascii="Arial" w:hAnsi="Arial" w:cs="Arial"/>
          <w:sz w:val="24"/>
          <w:szCs w:val="24"/>
        </w:rPr>
        <w:t>she is a very warm person who tends not to show that warmth except with people she knows and</w:t>
      </w:r>
      <w:r>
        <w:rPr>
          <w:rFonts w:ascii="Arial" w:hAnsi="Arial" w:cs="Arial"/>
          <w:sz w:val="24"/>
          <w:szCs w:val="24"/>
        </w:rPr>
        <w:t xml:space="preserve"> </w:t>
      </w:r>
      <w:r w:rsidRPr="00EF3B54">
        <w:rPr>
          <w:rFonts w:ascii="Arial" w:hAnsi="Arial" w:cs="Arial"/>
          <w:sz w:val="24"/>
          <w:szCs w:val="24"/>
        </w:rPr>
        <w:t>trusts. Friendly in dealing with people, she does not take readily to “up-</w:t>
      </w:r>
      <w:proofErr w:type="gramStart"/>
      <w:r w:rsidRPr="00EF3B54">
        <w:rPr>
          <w:rFonts w:ascii="Arial" w:hAnsi="Arial" w:cs="Arial"/>
          <w:sz w:val="24"/>
          <w:szCs w:val="24"/>
        </w:rPr>
        <w:t>front“ leadership</w:t>
      </w:r>
      <w:proofErr w:type="gramEnd"/>
      <w:r w:rsidRPr="00EF3B54">
        <w:rPr>
          <w:rFonts w:ascii="Arial" w:hAnsi="Arial" w:cs="Arial"/>
          <w:sz w:val="24"/>
          <w:szCs w:val="24"/>
        </w:rPr>
        <w:t>. She</w:t>
      </w:r>
      <w:r>
        <w:rPr>
          <w:rFonts w:ascii="Arial" w:hAnsi="Arial" w:cs="Arial"/>
          <w:sz w:val="24"/>
          <w:szCs w:val="24"/>
        </w:rPr>
        <w:t xml:space="preserve"> </w:t>
      </w:r>
      <w:r w:rsidRPr="00EF3B54">
        <w:rPr>
          <w:rFonts w:ascii="Arial" w:hAnsi="Arial" w:cs="Arial"/>
          <w:sz w:val="24"/>
          <w:szCs w:val="24"/>
        </w:rPr>
        <w:t>may have a tendency to repress anger. While appearing to agree with others, she may internally</w:t>
      </w:r>
      <w:r>
        <w:rPr>
          <w:rFonts w:ascii="Arial" w:hAnsi="Arial" w:cs="Arial"/>
          <w:sz w:val="24"/>
          <w:szCs w:val="24"/>
        </w:rPr>
        <w:t xml:space="preserve"> </w:t>
      </w:r>
      <w:r w:rsidRPr="00EF3B54">
        <w:rPr>
          <w:rFonts w:ascii="Arial" w:hAnsi="Arial" w:cs="Arial"/>
          <w:sz w:val="24"/>
          <w:szCs w:val="24"/>
        </w:rPr>
        <w:t>disagree, using passive strategies to release her tensions.</w:t>
      </w:r>
    </w:p>
    <w:p w14:paraId="16BD8A92" w14:textId="77777777" w:rsidR="00EF3B54" w:rsidRDefault="00EF3B54" w:rsidP="00EF3B54">
      <w:pPr>
        <w:pStyle w:val="p4"/>
        <w:spacing w:line="360" w:lineRule="auto"/>
        <w:jc w:val="both"/>
        <w:rPr>
          <w:rFonts w:ascii="Arial" w:hAnsi="Arial" w:cs="Arial"/>
          <w:sz w:val="24"/>
          <w:szCs w:val="24"/>
        </w:rPr>
      </w:pPr>
    </w:p>
    <w:p w14:paraId="13A8EC73" w14:textId="52FEDEFE" w:rsidR="00EF3B54" w:rsidRPr="00EF3B54" w:rsidRDefault="00EF3B54" w:rsidP="00EF3B54">
      <w:pPr>
        <w:pStyle w:val="p4"/>
        <w:spacing w:line="360" w:lineRule="auto"/>
        <w:jc w:val="both"/>
        <w:rPr>
          <w:rFonts w:ascii="Arial" w:hAnsi="Arial" w:cs="Arial"/>
          <w:sz w:val="24"/>
          <w:szCs w:val="24"/>
        </w:rPr>
      </w:pPr>
      <w:r w:rsidRPr="00EF3B54">
        <w:rPr>
          <w:rFonts w:ascii="Arial" w:hAnsi="Arial" w:cs="Arial"/>
          <w:sz w:val="24"/>
          <w:szCs w:val="24"/>
        </w:rPr>
        <w:t>Decision Making</w:t>
      </w:r>
    </w:p>
    <w:p w14:paraId="1DF9B016" w14:textId="741489FF" w:rsidR="00EF3B54" w:rsidRPr="00EF3B54" w:rsidRDefault="00EF3B54" w:rsidP="00EF3B54">
      <w:pPr>
        <w:pStyle w:val="p3"/>
        <w:spacing w:line="360" w:lineRule="auto"/>
        <w:jc w:val="both"/>
        <w:rPr>
          <w:rFonts w:ascii="Arial" w:hAnsi="Arial" w:cs="Arial"/>
          <w:sz w:val="24"/>
          <w:szCs w:val="24"/>
        </w:rPr>
      </w:pPr>
      <w:r w:rsidRPr="00EF3B54">
        <w:rPr>
          <w:rFonts w:ascii="Arial" w:hAnsi="Arial" w:cs="Arial"/>
          <w:sz w:val="24"/>
          <w:szCs w:val="24"/>
        </w:rPr>
        <w:t>Hollie is extremely realistic and relies on and trusts what her senses tell her about her world. She</w:t>
      </w:r>
      <w:r>
        <w:rPr>
          <w:rFonts w:ascii="Arial" w:hAnsi="Arial" w:cs="Arial"/>
          <w:sz w:val="24"/>
          <w:szCs w:val="24"/>
        </w:rPr>
        <w:t xml:space="preserve"> </w:t>
      </w:r>
      <w:r w:rsidRPr="00EF3B54">
        <w:rPr>
          <w:rFonts w:ascii="Arial" w:hAnsi="Arial" w:cs="Arial"/>
          <w:sz w:val="24"/>
          <w:szCs w:val="24"/>
        </w:rPr>
        <w:t xml:space="preserve">will tend to be concerned with the effect that the </w:t>
      </w:r>
      <w:proofErr w:type="gramStart"/>
      <w:r w:rsidRPr="00EF3B54">
        <w:rPr>
          <w:rFonts w:ascii="Arial" w:hAnsi="Arial" w:cs="Arial"/>
          <w:sz w:val="24"/>
          <w:szCs w:val="24"/>
        </w:rPr>
        <w:t>decision making</w:t>
      </w:r>
      <w:proofErr w:type="gramEnd"/>
      <w:r w:rsidRPr="00EF3B54">
        <w:rPr>
          <w:rFonts w:ascii="Arial" w:hAnsi="Arial" w:cs="Arial"/>
          <w:sz w:val="24"/>
          <w:szCs w:val="24"/>
        </w:rPr>
        <w:t xml:space="preserve"> process, and its result, will have</w:t>
      </w:r>
      <w:r>
        <w:rPr>
          <w:rFonts w:ascii="Arial" w:hAnsi="Arial" w:cs="Arial"/>
          <w:sz w:val="24"/>
          <w:szCs w:val="24"/>
        </w:rPr>
        <w:t xml:space="preserve"> </w:t>
      </w:r>
      <w:r w:rsidRPr="00EF3B54">
        <w:rPr>
          <w:rFonts w:ascii="Arial" w:hAnsi="Arial" w:cs="Arial"/>
          <w:sz w:val="24"/>
          <w:szCs w:val="24"/>
        </w:rPr>
        <w:t>on others. She tends to make choices around her own personal feelings which may be as</w:t>
      </w:r>
      <w:r>
        <w:rPr>
          <w:rFonts w:ascii="Arial" w:hAnsi="Arial" w:cs="Arial"/>
          <w:sz w:val="24"/>
          <w:szCs w:val="24"/>
        </w:rPr>
        <w:t xml:space="preserve"> </w:t>
      </w:r>
      <w:r w:rsidRPr="00EF3B54">
        <w:rPr>
          <w:rFonts w:ascii="Arial" w:hAnsi="Arial" w:cs="Arial"/>
          <w:sz w:val="24"/>
          <w:szCs w:val="24"/>
        </w:rPr>
        <w:t>important to her as more objective data. Non-judgemental and accepting of others' behaviour in a</w:t>
      </w:r>
      <w:r>
        <w:rPr>
          <w:rFonts w:ascii="Arial" w:hAnsi="Arial" w:cs="Arial"/>
          <w:sz w:val="24"/>
          <w:szCs w:val="24"/>
        </w:rPr>
        <w:t xml:space="preserve"> </w:t>
      </w:r>
      <w:r w:rsidRPr="00EF3B54">
        <w:rPr>
          <w:rFonts w:ascii="Arial" w:hAnsi="Arial" w:cs="Arial"/>
          <w:sz w:val="24"/>
          <w:szCs w:val="24"/>
        </w:rPr>
        <w:t>rather factual way, she notices things around her and will generally find the deeper meanings</w:t>
      </w:r>
      <w:r>
        <w:rPr>
          <w:rFonts w:ascii="Arial" w:hAnsi="Arial" w:cs="Arial"/>
          <w:sz w:val="24"/>
          <w:szCs w:val="24"/>
        </w:rPr>
        <w:t xml:space="preserve"> </w:t>
      </w:r>
      <w:r w:rsidRPr="00EF3B54">
        <w:rPr>
          <w:rFonts w:ascii="Arial" w:hAnsi="Arial" w:cs="Arial"/>
          <w:sz w:val="24"/>
          <w:szCs w:val="24"/>
        </w:rPr>
        <w:t>within most situations. She is observant of the small jobs that need to be done and will often offer</w:t>
      </w:r>
      <w:r>
        <w:rPr>
          <w:rFonts w:ascii="Arial" w:hAnsi="Arial" w:cs="Arial"/>
          <w:sz w:val="24"/>
          <w:szCs w:val="24"/>
        </w:rPr>
        <w:t xml:space="preserve"> </w:t>
      </w:r>
      <w:r w:rsidRPr="00EF3B54">
        <w:rPr>
          <w:rFonts w:ascii="Arial" w:hAnsi="Arial" w:cs="Arial"/>
          <w:sz w:val="24"/>
          <w:szCs w:val="24"/>
        </w:rPr>
        <w:t>to do them or just do them automatically.</w:t>
      </w:r>
      <w:r>
        <w:rPr>
          <w:rFonts w:ascii="Arial" w:hAnsi="Arial" w:cs="Arial"/>
          <w:sz w:val="24"/>
          <w:szCs w:val="24"/>
        </w:rPr>
        <w:t xml:space="preserve"> </w:t>
      </w:r>
      <w:r w:rsidRPr="00EF3B54">
        <w:rPr>
          <w:rFonts w:ascii="Arial" w:hAnsi="Arial" w:cs="Arial"/>
          <w:sz w:val="24"/>
          <w:szCs w:val="24"/>
        </w:rPr>
        <w:t>Above all, she is concerned with what is “</w:t>
      </w:r>
      <w:proofErr w:type="gramStart"/>
      <w:r w:rsidRPr="00EF3B54">
        <w:rPr>
          <w:rFonts w:ascii="Arial" w:hAnsi="Arial" w:cs="Arial"/>
          <w:sz w:val="24"/>
          <w:szCs w:val="24"/>
        </w:rPr>
        <w:t>right“ and</w:t>
      </w:r>
      <w:proofErr w:type="gramEnd"/>
      <w:r w:rsidRPr="00EF3B54">
        <w:rPr>
          <w:rFonts w:ascii="Arial" w:hAnsi="Arial" w:cs="Arial"/>
          <w:sz w:val="24"/>
          <w:szCs w:val="24"/>
        </w:rPr>
        <w:t xml:space="preserve"> because of </w:t>
      </w:r>
      <w:r w:rsidRPr="00EF3B54">
        <w:rPr>
          <w:rFonts w:ascii="Arial" w:hAnsi="Arial" w:cs="Arial"/>
          <w:sz w:val="24"/>
          <w:szCs w:val="24"/>
        </w:rPr>
        <w:lastRenderedPageBreak/>
        <w:t>this may appear slow in the</w:t>
      </w:r>
      <w:r>
        <w:rPr>
          <w:rFonts w:ascii="Arial" w:hAnsi="Arial" w:cs="Arial"/>
          <w:sz w:val="24"/>
          <w:szCs w:val="24"/>
        </w:rPr>
        <w:t xml:space="preserve"> </w:t>
      </w:r>
      <w:r w:rsidRPr="00EF3B54">
        <w:rPr>
          <w:rFonts w:ascii="Arial" w:hAnsi="Arial" w:cs="Arial"/>
          <w:sz w:val="24"/>
          <w:szCs w:val="24"/>
        </w:rPr>
        <w:t>decision making process. Hollie is good at easing tense situations, enabling competing or</w:t>
      </w:r>
      <w:r>
        <w:rPr>
          <w:rFonts w:ascii="Arial" w:hAnsi="Arial" w:cs="Arial"/>
          <w:sz w:val="24"/>
          <w:szCs w:val="24"/>
        </w:rPr>
        <w:t xml:space="preserve"> </w:t>
      </w:r>
      <w:r w:rsidRPr="00EF3B54">
        <w:rPr>
          <w:rFonts w:ascii="Arial" w:hAnsi="Arial" w:cs="Arial"/>
          <w:sz w:val="24"/>
          <w:szCs w:val="24"/>
        </w:rPr>
        <w:t>conflicting groups to unite. She is uncomfortable moving beyond her own experience until she</w:t>
      </w:r>
      <w:r>
        <w:rPr>
          <w:rFonts w:ascii="Arial" w:hAnsi="Arial" w:cs="Arial"/>
          <w:sz w:val="24"/>
          <w:szCs w:val="24"/>
        </w:rPr>
        <w:t xml:space="preserve"> </w:t>
      </w:r>
      <w:r w:rsidRPr="00EF3B54">
        <w:rPr>
          <w:rFonts w:ascii="Arial" w:hAnsi="Arial" w:cs="Arial"/>
          <w:sz w:val="24"/>
          <w:szCs w:val="24"/>
        </w:rPr>
        <w:t>fully understands the problem. She seeks to review and assimilate the facts without being</w:t>
      </w:r>
      <w:r>
        <w:rPr>
          <w:rFonts w:ascii="Arial" w:hAnsi="Arial" w:cs="Arial"/>
          <w:sz w:val="24"/>
          <w:szCs w:val="24"/>
        </w:rPr>
        <w:t xml:space="preserve"> </w:t>
      </w:r>
      <w:r w:rsidRPr="00EF3B54">
        <w:rPr>
          <w:rFonts w:ascii="Arial" w:hAnsi="Arial" w:cs="Arial"/>
          <w:sz w:val="24"/>
          <w:szCs w:val="24"/>
        </w:rPr>
        <w:t>pressured to make a rapid decision. Where she holds strong values, Hollie is firm and</w:t>
      </w:r>
      <w:r>
        <w:rPr>
          <w:rFonts w:ascii="Arial" w:hAnsi="Arial" w:cs="Arial"/>
          <w:sz w:val="24"/>
          <w:szCs w:val="24"/>
        </w:rPr>
        <w:t xml:space="preserve"> </w:t>
      </w:r>
      <w:r w:rsidRPr="00EF3B54">
        <w:rPr>
          <w:rFonts w:ascii="Arial" w:hAnsi="Arial" w:cs="Arial"/>
          <w:sz w:val="24"/>
          <w:szCs w:val="24"/>
        </w:rPr>
        <w:t>uncompromising in expressing and enacting her beliefs on these subjects. Her decisions are</w:t>
      </w:r>
      <w:r>
        <w:rPr>
          <w:rFonts w:ascii="Arial" w:hAnsi="Arial" w:cs="Arial"/>
          <w:sz w:val="24"/>
          <w:szCs w:val="24"/>
        </w:rPr>
        <w:t xml:space="preserve"> </w:t>
      </w:r>
      <w:r w:rsidRPr="00EF3B54">
        <w:rPr>
          <w:rFonts w:ascii="Arial" w:hAnsi="Arial" w:cs="Arial"/>
          <w:sz w:val="24"/>
          <w:szCs w:val="24"/>
        </w:rPr>
        <w:t>influenced by ethical and moral issues.</w:t>
      </w:r>
      <w:r>
        <w:rPr>
          <w:rFonts w:ascii="Arial" w:hAnsi="Arial" w:cs="Arial"/>
          <w:sz w:val="24"/>
          <w:szCs w:val="24"/>
        </w:rPr>
        <w:t xml:space="preserve"> </w:t>
      </w:r>
      <w:r w:rsidRPr="00EF3B54">
        <w:rPr>
          <w:rFonts w:ascii="Arial" w:hAnsi="Arial" w:cs="Arial"/>
          <w:sz w:val="24"/>
          <w:szCs w:val="24"/>
        </w:rPr>
        <w:t>Hollie seeks to unite all parties in a controversy and can readily see the validity of alternative</w:t>
      </w:r>
      <w:r>
        <w:rPr>
          <w:rFonts w:ascii="Arial" w:hAnsi="Arial" w:cs="Arial"/>
          <w:sz w:val="24"/>
          <w:szCs w:val="24"/>
        </w:rPr>
        <w:t xml:space="preserve"> </w:t>
      </w:r>
      <w:r w:rsidRPr="00EF3B54">
        <w:rPr>
          <w:rFonts w:ascii="Arial" w:hAnsi="Arial" w:cs="Arial"/>
          <w:sz w:val="24"/>
          <w:szCs w:val="24"/>
        </w:rPr>
        <w:t xml:space="preserve">points of view. She may worry too much, and on significant </w:t>
      </w:r>
      <w:proofErr w:type="gramStart"/>
      <w:r w:rsidRPr="00EF3B54">
        <w:rPr>
          <w:rFonts w:ascii="Arial" w:hAnsi="Arial" w:cs="Arial"/>
          <w:sz w:val="24"/>
          <w:szCs w:val="24"/>
        </w:rPr>
        <w:t>long term</w:t>
      </w:r>
      <w:proofErr w:type="gramEnd"/>
      <w:r w:rsidRPr="00EF3B54">
        <w:rPr>
          <w:rFonts w:ascii="Arial" w:hAnsi="Arial" w:cs="Arial"/>
          <w:sz w:val="24"/>
          <w:szCs w:val="24"/>
        </w:rPr>
        <w:t xml:space="preserve"> issues may exhibit</w:t>
      </w:r>
      <w:r>
        <w:rPr>
          <w:rFonts w:ascii="Arial" w:hAnsi="Arial" w:cs="Arial"/>
          <w:sz w:val="24"/>
          <w:szCs w:val="24"/>
        </w:rPr>
        <w:t xml:space="preserve"> </w:t>
      </w:r>
      <w:r w:rsidRPr="00EF3B54">
        <w:rPr>
          <w:rFonts w:ascii="Arial" w:hAnsi="Arial" w:cs="Arial"/>
          <w:sz w:val="24"/>
          <w:szCs w:val="24"/>
        </w:rPr>
        <w:t>indecision. Her quiet demeanour often allows her to get agreement to her alternative solutions.</w:t>
      </w:r>
      <w:r>
        <w:rPr>
          <w:rFonts w:ascii="Arial" w:hAnsi="Arial" w:cs="Arial"/>
          <w:sz w:val="24"/>
          <w:szCs w:val="24"/>
        </w:rPr>
        <w:t xml:space="preserve"> </w:t>
      </w:r>
      <w:r w:rsidRPr="00EF3B54">
        <w:rPr>
          <w:rFonts w:ascii="Arial" w:hAnsi="Arial" w:cs="Arial"/>
          <w:sz w:val="24"/>
          <w:szCs w:val="24"/>
        </w:rPr>
        <w:t>Trying to focus more on the facts, not just on the people, can be helpful in her decision making.</w:t>
      </w:r>
      <w:r>
        <w:rPr>
          <w:rFonts w:ascii="Arial" w:hAnsi="Arial" w:cs="Arial"/>
          <w:sz w:val="24"/>
          <w:szCs w:val="24"/>
        </w:rPr>
        <w:t xml:space="preserve"> </w:t>
      </w:r>
      <w:r w:rsidRPr="00EF3B54">
        <w:rPr>
          <w:rFonts w:ascii="Arial" w:hAnsi="Arial" w:cs="Arial"/>
          <w:sz w:val="24"/>
          <w:szCs w:val="24"/>
        </w:rPr>
        <w:t>Hollie makes better decisions when other people she knows share her values.</w:t>
      </w:r>
    </w:p>
    <w:p w14:paraId="03F98FC6" w14:textId="77777777" w:rsidR="00EF3B54" w:rsidRPr="00EF3B54" w:rsidRDefault="00EF3B54" w:rsidP="00EF3B54">
      <w:pPr>
        <w:pStyle w:val="p1"/>
        <w:spacing w:line="360" w:lineRule="auto"/>
        <w:jc w:val="both"/>
        <w:rPr>
          <w:rFonts w:ascii="Arial" w:hAnsi="Arial" w:cs="Arial"/>
          <w:sz w:val="24"/>
          <w:szCs w:val="24"/>
        </w:rPr>
      </w:pPr>
      <w:r w:rsidRPr="00EF3B54">
        <w:rPr>
          <w:rFonts w:ascii="Arial" w:hAnsi="Arial" w:cs="Arial"/>
          <w:sz w:val="24"/>
          <w:szCs w:val="24"/>
        </w:rPr>
        <w:t>© The Insights Group Ltd, 1992-2026. All rights reserved. Page 7</w:t>
      </w:r>
    </w:p>
    <w:p w14:paraId="4174FAB3" w14:textId="77777777" w:rsidR="00EF3B54" w:rsidRDefault="00EF3B54" w:rsidP="00E10492">
      <w:pPr>
        <w:pStyle w:val="NormalWeb"/>
        <w:spacing w:line="360" w:lineRule="auto"/>
        <w:jc w:val="both"/>
        <w:rPr>
          <w:rFonts w:ascii="Arial" w:hAnsi="Arial" w:cs="Arial"/>
        </w:rPr>
      </w:pPr>
    </w:p>
    <w:p w14:paraId="4FA4DF6E" w14:textId="77777777" w:rsidR="00EF3B54" w:rsidRDefault="00EF3B54" w:rsidP="00E10492">
      <w:pPr>
        <w:pStyle w:val="NormalWeb"/>
        <w:spacing w:line="360" w:lineRule="auto"/>
        <w:jc w:val="both"/>
        <w:rPr>
          <w:rFonts w:ascii="Arial" w:hAnsi="Arial" w:cs="Arial"/>
        </w:rPr>
      </w:pPr>
    </w:p>
    <w:p w14:paraId="70317188" w14:textId="77777777" w:rsidR="00EF3B54" w:rsidRDefault="00EF3B54" w:rsidP="00E10492">
      <w:pPr>
        <w:pStyle w:val="NormalWeb"/>
        <w:spacing w:line="360" w:lineRule="auto"/>
        <w:jc w:val="both"/>
        <w:rPr>
          <w:rFonts w:ascii="Arial" w:hAnsi="Arial" w:cs="Arial"/>
        </w:rPr>
      </w:pPr>
    </w:p>
    <w:p w14:paraId="3AD1CFEF" w14:textId="77777777" w:rsidR="00EF3B54" w:rsidRDefault="00EF3B54" w:rsidP="00E10492">
      <w:pPr>
        <w:pStyle w:val="NormalWeb"/>
        <w:spacing w:line="360" w:lineRule="auto"/>
        <w:jc w:val="both"/>
        <w:rPr>
          <w:rFonts w:ascii="Arial" w:hAnsi="Arial" w:cs="Arial"/>
        </w:rPr>
      </w:pPr>
    </w:p>
    <w:p w14:paraId="2834315D" w14:textId="77777777" w:rsidR="00EF3B54" w:rsidRDefault="00EF3B54" w:rsidP="00E10492">
      <w:pPr>
        <w:pStyle w:val="NormalWeb"/>
        <w:spacing w:line="360" w:lineRule="auto"/>
        <w:jc w:val="both"/>
        <w:rPr>
          <w:rFonts w:ascii="Arial" w:hAnsi="Arial" w:cs="Arial"/>
        </w:rPr>
      </w:pPr>
    </w:p>
    <w:p w14:paraId="72F4B63E" w14:textId="77777777" w:rsidR="00EF3B54" w:rsidRDefault="00EF3B54" w:rsidP="00E10492">
      <w:pPr>
        <w:pStyle w:val="NormalWeb"/>
        <w:spacing w:line="360" w:lineRule="auto"/>
        <w:jc w:val="both"/>
        <w:rPr>
          <w:rFonts w:ascii="Arial" w:hAnsi="Arial" w:cs="Arial"/>
        </w:rPr>
      </w:pPr>
    </w:p>
    <w:p w14:paraId="13794316" w14:textId="77777777" w:rsidR="00EF3B54" w:rsidRDefault="00EF3B54" w:rsidP="00E10492">
      <w:pPr>
        <w:pStyle w:val="NormalWeb"/>
        <w:spacing w:line="360" w:lineRule="auto"/>
        <w:jc w:val="both"/>
        <w:rPr>
          <w:rFonts w:ascii="Arial" w:hAnsi="Arial" w:cs="Arial"/>
        </w:rPr>
      </w:pPr>
    </w:p>
    <w:p w14:paraId="68DEE2A0" w14:textId="77777777" w:rsidR="00EF3B54" w:rsidRDefault="00EF3B54" w:rsidP="00E10492">
      <w:pPr>
        <w:pStyle w:val="NormalWeb"/>
        <w:spacing w:line="360" w:lineRule="auto"/>
        <w:jc w:val="both"/>
        <w:rPr>
          <w:rFonts w:ascii="Arial" w:hAnsi="Arial" w:cs="Arial"/>
        </w:rPr>
      </w:pPr>
    </w:p>
    <w:p w14:paraId="549A8A2E" w14:textId="77777777" w:rsidR="00EF3B54" w:rsidRDefault="00EF3B54" w:rsidP="00E10492">
      <w:pPr>
        <w:pStyle w:val="NormalWeb"/>
        <w:spacing w:line="360" w:lineRule="auto"/>
        <w:jc w:val="both"/>
        <w:rPr>
          <w:rFonts w:ascii="Arial" w:hAnsi="Arial" w:cs="Arial"/>
        </w:rPr>
      </w:pPr>
    </w:p>
    <w:p w14:paraId="5DB2F41B" w14:textId="77777777" w:rsidR="00EF3B54" w:rsidRDefault="00EF3B54" w:rsidP="00E10492">
      <w:pPr>
        <w:pStyle w:val="NormalWeb"/>
        <w:spacing w:line="360" w:lineRule="auto"/>
        <w:jc w:val="both"/>
        <w:rPr>
          <w:rFonts w:ascii="Arial" w:hAnsi="Arial" w:cs="Arial"/>
        </w:rPr>
      </w:pPr>
    </w:p>
    <w:p w14:paraId="58DCFC92" w14:textId="77777777" w:rsidR="00EF3B54" w:rsidRPr="00E10492" w:rsidRDefault="00EF3B54" w:rsidP="00E10492">
      <w:pPr>
        <w:pStyle w:val="NormalWeb"/>
        <w:spacing w:line="360" w:lineRule="auto"/>
        <w:jc w:val="both"/>
        <w:rPr>
          <w:rFonts w:ascii="Arial" w:hAnsi="Arial" w:cs="Arial"/>
        </w:rPr>
      </w:pPr>
    </w:p>
    <w:p w14:paraId="65D7B7BA" w14:textId="427DD18C" w:rsidR="00167227" w:rsidRPr="00931E59" w:rsidRDefault="00167227" w:rsidP="00931E59">
      <w:pPr>
        <w:pStyle w:val="Heading1"/>
        <w:jc w:val="center"/>
        <w:rPr>
          <w:rFonts w:ascii="Arial" w:hAnsi="Arial" w:cs="Arial"/>
          <w:color w:val="auto"/>
          <w:sz w:val="24"/>
          <w:szCs w:val="24"/>
          <w:u w:val="single"/>
        </w:rPr>
      </w:pPr>
      <w:bookmarkStart w:id="6" w:name="_Toc239084644"/>
      <w:r w:rsidRPr="00931E59">
        <w:rPr>
          <w:rFonts w:ascii="Arial" w:hAnsi="Arial" w:cs="Arial"/>
          <w:color w:val="auto"/>
          <w:sz w:val="24"/>
          <w:szCs w:val="24"/>
          <w:u w:val="single"/>
        </w:rPr>
        <w:lastRenderedPageBreak/>
        <w:t>References</w:t>
      </w:r>
      <w:bookmarkEnd w:id="6"/>
    </w:p>
    <w:p w14:paraId="4B8528D7" w14:textId="41927109" w:rsidR="00F444C3" w:rsidRDefault="00F444C3" w:rsidP="00167227">
      <w:pPr>
        <w:pStyle w:val="NormalWeb"/>
        <w:spacing w:line="360" w:lineRule="auto"/>
        <w:jc w:val="both"/>
        <w:rPr>
          <w:rFonts w:ascii="Arial" w:hAnsi="Arial" w:cs="Arial"/>
        </w:rPr>
      </w:pPr>
      <w:r w:rsidRPr="00F444C3">
        <w:rPr>
          <w:rFonts w:ascii="Arial" w:hAnsi="Arial" w:cs="Arial"/>
        </w:rPr>
        <w:t xml:space="preserve">Bandura, A. (1977) </w:t>
      </w:r>
      <w:r w:rsidRPr="00F444C3">
        <w:rPr>
          <w:rFonts w:ascii="Arial" w:hAnsi="Arial" w:cs="Arial"/>
          <w:i/>
          <w:iCs/>
        </w:rPr>
        <w:t>Social Learning Theory</w:t>
      </w:r>
      <w:r w:rsidRPr="00F444C3">
        <w:rPr>
          <w:rFonts w:ascii="Arial" w:hAnsi="Arial" w:cs="Arial"/>
        </w:rPr>
        <w:t>. Englewood Cliffs</w:t>
      </w:r>
      <w:r w:rsidR="00881E66">
        <w:rPr>
          <w:rFonts w:ascii="Arial" w:hAnsi="Arial" w:cs="Arial"/>
        </w:rPr>
        <w:t xml:space="preserve">; London: </w:t>
      </w:r>
      <w:r w:rsidRPr="00F444C3">
        <w:rPr>
          <w:rFonts w:ascii="Arial" w:hAnsi="Arial" w:cs="Arial"/>
        </w:rPr>
        <w:t>Prentice Hall.</w:t>
      </w:r>
    </w:p>
    <w:p w14:paraId="1FB034DC" w14:textId="63DA5F41" w:rsidR="00167227" w:rsidRDefault="00167227" w:rsidP="00167227">
      <w:pPr>
        <w:pStyle w:val="NormalWeb"/>
        <w:spacing w:line="360" w:lineRule="auto"/>
        <w:jc w:val="both"/>
        <w:rPr>
          <w:rFonts w:ascii="Arial" w:hAnsi="Arial" w:cs="Arial"/>
        </w:rPr>
      </w:pPr>
      <w:r w:rsidRPr="00897B4C">
        <w:rPr>
          <w:rFonts w:ascii="Arial" w:hAnsi="Arial" w:cs="Arial"/>
        </w:rPr>
        <w:t xml:space="preserve">Bass, B.M. (1985) </w:t>
      </w:r>
      <w:r w:rsidRPr="00897B4C">
        <w:rPr>
          <w:rStyle w:val="Emphasis"/>
          <w:rFonts w:ascii="Arial" w:hAnsi="Arial" w:cs="Arial"/>
        </w:rPr>
        <w:t>Leadership and Performance Beyond Expectations</w:t>
      </w:r>
      <w:r w:rsidRPr="00897B4C">
        <w:rPr>
          <w:rFonts w:ascii="Arial" w:hAnsi="Arial" w:cs="Arial"/>
        </w:rPr>
        <w:t>. New York: Free Press.</w:t>
      </w:r>
    </w:p>
    <w:p w14:paraId="227F74D9" w14:textId="507B0D13" w:rsidR="003A389B" w:rsidRPr="004C74CB" w:rsidRDefault="003A389B" w:rsidP="004C74CB">
      <w:pPr>
        <w:pStyle w:val="NormalWeb"/>
        <w:spacing w:line="360" w:lineRule="auto"/>
        <w:jc w:val="both"/>
        <w:rPr>
          <w:rFonts w:ascii="Arial" w:hAnsi="Arial" w:cs="Arial"/>
          <w:color w:val="000000" w:themeColor="text1"/>
        </w:rPr>
      </w:pPr>
      <w:r w:rsidRPr="00F444C3">
        <w:rPr>
          <w:rFonts w:ascii="Arial" w:hAnsi="Arial" w:cs="Arial"/>
        </w:rPr>
        <w:t xml:space="preserve">Beauchamp, T.L. and Childress, J.F. (2019) </w:t>
      </w:r>
      <w:r w:rsidRPr="00F444C3">
        <w:rPr>
          <w:rFonts w:ascii="Arial" w:hAnsi="Arial" w:cs="Arial"/>
          <w:i/>
          <w:iCs/>
        </w:rPr>
        <w:t>Principles of Biomedical Ethics</w:t>
      </w:r>
      <w:r w:rsidRPr="00F444C3">
        <w:rPr>
          <w:rFonts w:ascii="Arial" w:hAnsi="Arial" w:cs="Arial"/>
        </w:rPr>
        <w:t xml:space="preserve">. 8th ed. </w:t>
      </w:r>
      <w:r w:rsidRPr="004C74CB">
        <w:rPr>
          <w:rFonts w:ascii="Arial" w:hAnsi="Arial" w:cs="Arial"/>
          <w:color w:val="000000" w:themeColor="text1"/>
        </w:rPr>
        <w:t>New York: Oxford University Press.</w:t>
      </w:r>
    </w:p>
    <w:p w14:paraId="68DB9A73" w14:textId="77777777" w:rsidR="004C74CB" w:rsidRDefault="004C74CB" w:rsidP="004C74CB">
      <w:pPr>
        <w:pStyle w:val="NormalWeb"/>
        <w:spacing w:before="0" w:beforeAutospacing="0" w:after="240" w:afterAutospacing="0" w:line="360" w:lineRule="auto"/>
        <w:jc w:val="both"/>
        <w:rPr>
          <w:rFonts w:ascii="Arial" w:hAnsi="Arial" w:cs="Arial"/>
          <w:color w:val="000000" w:themeColor="text1"/>
        </w:rPr>
      </w:pPr>
      <w:r w:rsidRPr="004C74CB">
        <w:rPr>
          <w:rFonts w:ascii="Arial" w:hAnsi="Arial" w:cs="Arial"/>
          <w:color w:val="000000" w:themeColor="text1"/>
        </w:rPr>
        <w:t xml:space="preserve">Boamah, S.A., Laschinger, H.K.S., Wong, C. and Clarke, S. (2018). Effect of transformational leadership on job satisfaction and patient safety outcomes. </w:t>
      </w:r>
      <w:r w:rsidRPr="004C74CB">
        <w:rPr>
          <w:rFonts w:ascii="Arial" w:hAnsi="Arial" w:cs="Arial"/>
          <w:i/>
          <w:iCs/>
          <w:color w:val="000000" w:themeColor="text1"/>
        </w:rPr>
        <w:t>Nursing Outlook</w:t>
      </w:r>
      <w:r w:rsidRPr="004C74CB">
        <w:rPr>
          <w:rFonts w:ascii="Arial" w:hAnsi="Arial" w:cs="Arial"/>
          <w:color w:val="000000" w:themeColor="text1"/>
        </w:rPr>
        <w:t>, [online] 66(2), pp.180–189. doi:https://doi.org/10.1016/j.outlook.2017.10.004.</w:t>
      </w:r>
    </w:p>
    <w:p w14:paraId="31D40FD5" w14:textId="01239450" w:rsidR="004F3B49" w:rsidRPr="004F3B49" w:rsidRDefault="004F3B49" w:rsidP="004F3B49">
      <w:pPr>
        <w:pStyle w:val="NormalWeb"/>
        <w:spacing w:before="0" w:beforeAutospacing="0" w:after="240" w:afterAutospacing="0" w:line="360" w:lineRule="auto"/>
        <w:jc w:val="both"/>
        <w:rPr>
          <w:rFonts w:ascii="Arial" w:hAnsi="Arial" w:cs="Arial"/>
        </w:rPr>
      </w:pPr>
      <w:r w:rsidRPr="004F3B49">
        <w:rPr>
          <w:rFonts w:ascii="Arial" w:hAnsi="Arial" w:cs="Arial"/>
        </w:rPr>
        <w:t xml:space="preserve">Bolden, R. (2011). Distributed leadership in organizations: A review of theory and research. </w:t>
      </w:r>
      <w:r w:rsidRPr="004F3B49">
        <w:rPr>
          <w:rFonts w:ascii="Arial" w:hAnsi="Arial" w:cs="Arial"/>
          <w:i/>
          <w:iCs/>
        </w:rPr>
        <w:t>International Journal of Management Reviews</w:t>
      </w:r>
      <w:r w:rsidRPr="004F3B49">
        <w:rPr>
          <w:rFonts w:ascii="Arial" w:hAnsi="Arial" w:cs="Arial"/>
        </w:rPr>
        <w:t>, 13(3), pp.251–269. doi:https://doi.org/10.1111/j.1468-2370.2011.00306.x.</w:t>
      </w:r>
    </w:p>
    <w:p w14:paraId="7A6A9180" w14:textId="28A7D990" w:rsidR="001C1A7E" w:rsidRPr="001C1A7E" w:rsidRDefault="001C1A7E" w:rsidP="001C1A7E">
      <w:pPr>
        <w:pStyle w:val="NormalWeb"/>
        <w:spacing w:line="360" w:lineRule="auto"/>
        <w:jc w:val="both"/>
        <w:rPr>
          <w:rFonts w:ascii="Arial" w:hAnsi="Arial" w:cs="Arial"/>
        </w:rPr>
      </w:pPr>
      <w:r w:rsidRPr="001C1A7E">
        <w:rPr>
          <w:rFonts w:ascii="Arial" w:hAnsi="Arial" w:cs="Arial"/>
        </w:rPr>
        <w:t xml:space="preserve">Braithwaite, J., Herkes, J., Ludlow, K., Testa, L. and Lamprell, G. (2017). Association between organisational and workplace cultures, and patient outcomes: Systematic review. </w:t>
      </w:r>
      <w:r w:rsidRPr="001C1A7E">
        <w:rPr>
          <w:rFonts w:ascii="Arial" w:hAnsi="Arial" w:cs="Arial"/>
          <w:i/>
          <w:iCs/>
        </w:rPr>
        <w:t>BMJ Open</w:t>
      </w:r>
      <w:r w:rsidRPr="001C1A7E">
        <w:rPr>
          <w:rFonts w:ascii="Arial" w:hAnsi="Arial" w:cs="Arial"/>
        </w:rPr>
        <w:t>, [online] 7(11). doi:https://doi.org/10.1136/bmjopen-2017-017708</w:t>
      </w:r>
      <w:r>
        <w:rPr>
          <w:rFonts w:ascii="Arial" w:hAnsi="Arial" w:cs="Arial"/>
        </w:rPr>
        <w:t xml:space="preserve">. </w:t>
      </w:r>
    </w:p>
    <w:p w14:paraId="3469CE50" w14:textId="77777777" w:rsidR="00086F89" w:rsidRPr="00086F89" w:rsidRDefault="00086F89" w:rsidP="00086F89">
      <w:pPr>
        <w:pStyle w:val="NormalWeb"/>
        <w:spacing w:before="0" w:beforeAutospacing="0" w:after="240" w:afterAutospacing="0" w:line="360" w:lineRule="auto"/>
        <w:jc w:val="both"/>
        <w:rPr>
          <w:rFonts w:ascii="Arial" w:hAnsi="Arial" w:cs="Arial"/>
        </w:rPr>
      </w:pPr>
      <w:r w:rsidRPr="00086F89">
        <w:rPr>
          <w:rFonts w:ascii="Arial" w:hAnsi="Arial" w:cs="Arial"/>
        </w:rPr>
        <w:t xml:space="preserve">Brown, M.E., Treviño, L.K. and Harrison, D.A. (2005). Ethical leadership: A social learning perspective for construct development and testing. </w:t>
      </w:r>
      <w:r w:rsidRPr="00086F89">
        <w:rPr>
          <w:rFonts w:ascii="Arial" w:hAnsi="Arial" w:cs="Arial"/>
          <w:i/>
          <w:iCs/>
        </w:rPr>
        <w:t>Organizational Behavior and Human Decision Processes</w:t>
      </w:r>
      <w:r w:rsidRPr="00086F89">
        <w:rPr>
          <w:rFonts w:ascii="Arial" w:hAnsi="Arial" w:cs="Arial"/>
        </w:rPr>
        <w:t>, 97(2), pp.117–134. doi:https://doi.org/10.1016/j.obhdp.2005.03.002.</w:t>
      </w:r>
    </w:p>
    <w:p w14:paraId="48772B11" w14:textId="02E40E2D" w:rsidR="00710671" w:rsidRDefault="00710671" w:rsidP="00167227">
      <w:pPr>
        <w:pStyle w:val="NormalWeb"/>
        <w:spacing w:line="360" w:lineRule="auto"/>
        <w:jc w:val="both"/>
        <w:rPr>
          <w:rFonts w:ascii="Arial" w:hAnsi="Arial" w:cs="Arial"/>
        </w:rPr>
      </w:pPr>
      <w:r w:rsidRPr="00710671">
        <w:rPr>
          <w:rFonts w:ascii="Arial" w:hAnsi="Arial" w:cs="Arial"/>
        </w:rPr>
        <w:t xml:space="preserve">Burns, J.M. (1978) </w:t>
      </w:r>
      <w:r w:rsidRPr="00710671">
        <w:rPr>
          <w:rFonts w:ascii="Arial" w:hAnsi="Arial" w:cs="Arial"/>
          <w:i/>
          <w:iCs/>
        </w:rPr>
        <w:t>Leadership</w:t>
      </w:r>
      <w:r w:rsidRPr="00710671">
        <w:rPr>
          <w:rFonts w:ascii="Arial" w:hAnsi="Arial" w:cs="Arial"/>
        </w:rPr>
        <w:t>. New York: Harper &amp; Row.</w:t>
      </w:r>
    </w:p>
    <w:p w14:paraId="1B921A41" w14:textId="77777777" w:rsidR="000C74B6" w:rsidRDefault="000C74B6" w:rsidP="000C74B6">
      <w:pPr>
        <w:pStyle w:val="NormalWeb"/>
        <w:spacing w:before="0" w:beforeAutospacing="0" w:after="240" w:afterAutospacing="0" w:line="360" w:lineRule="auto"/>
        <w:jc w:val="both"/>
        <w:rPr>
          <w:rFonts w:ascii="Arial" w:hAnsi="Arial" w:cs="Arial"/>
        </w:rPr>
      </w:pPr>
      <w:r w:rsidRPr="000C74B6">
        <w:rPr>
          <w:rFonts w:ascii="Arial" w:hAnsi="Arial" w:cs="Arial"/>
        </w:rPr>
        <w:t xml:space="preserve">Ciulla, J.B. (2014). </w:t>
      </w:r>
      <w:r w:rsidRPr="000C74B6">
        <w:rPr>
          <w:rFonts w:ascii="Arial" w:hAnsi="Arial" w:cs="Arial"/>
          <w:i/>
          <w:iCs/>
        </w:rPr>
        <w:t>Ethics, the heart of leadership</w:t>
      </w:r>
      <w:r w:rsidRPr="000C74B6">
        <w:rPr>
          <w:rFonts w:ascii="Arial" w:hAnsi="Arial" w:cs="Arial"/>
        </w:rPr>
        <w:t>. Santa Barbara, California: Praeger, An Imprint Of Abc-Clio, Llc.</w:t>
      </w:r>
    </w:p>
    <w:p w14:paraId="248F2283" w14:textId="015141FD" w:rsidR="0029688D" w:rsidRPr="0029688D" w:rsidRDefault="0029688D" w:rsidP="0029688D">
      <w:pPr>
        <w:pStyle w:val="NormalWeb"/>
        <w:spacing w:before="0" w:beforeAutospacing="0" w:after="240" w:afterAutospacing="0" w:line="360" w:lineRule="auto"/>
        <w:jc w:val="both"/>
        <w:rPr>
          <w:rFonts w:ascii="Arial" w:hAnsi="Arial" w:cs="Arial"/>
        </w:rPr>
      </w:pPr>
      <w:r w:rsidRPr="0029688D">
        <w:rPr>
          <w:rFonts w:ascii="Arial" w:hAnsi="Arial" w:cs="Arial"/>
        </w:rPr>
        <w:t xml:space="preserve">Cottrell, S. (2023). </w:t>
      </w:r>
      <w:r w:rsidRPr="0029688D">
        <w:rPr>
          <w:rFonts w:ascii="Arial" w:hAnsi="Arial" w:cs="Arial"/>
          <w:i/>
          <w:iCs/>
        </w:rPr>
        <w:t>Critical thinking skills : Developing effective analysis and argument</w:t>
      </w:r>
      <w:r w:rsidRPr="0029688D">
        <w:rPr>
          <w:rFonts w:ascii="Arial" w:hAnsi="Arial" w:cs="Arial"/>
        </w:rPr>
        <w:t>. 2nd ed. Basingstoke: Palgrave Macmillan.</w:t>
      </w:r>
    </w:p>
    <w:p w14:paraId="2BDDD1CB" w14:textId="3CC1EA7E" w:rsidR="00F444C3" w:rsidRDefault="00F444C3" w:rsidP="00F444C3">
      <w:pPr>
        <w:pStyle w:val="NormalWeb"/>
        <w:spacing w:line="360" w:lineRule="auto"/>
        <w:jc w:val="both"/>
        <w:rPr>
          <w:rFonts w:ascii="Arial" w:hAnsi="Arial" w:cs="Arial"/>
        </w:rPr>
      </w:pPr>
      <w:r w:rsidRPr="00F444C3">
        <w:rPr>
          <w:rFonts w:ascii="Arial" w:hAnsi="Arial" w:cs="Arial"/>
        </w:rPr>
        <w:lastRenderedPageBreak/>
        <w:t xml:space="preserve">Edmondson, A.C. (2019) </w:t>
      </w:r>
      <w:r w:rsidRPr="00F444C3">
        <w:rPr>
          <w:rFonts w:ascii="Arial" w:hAnsi="Arial" w:cs="Arial"/>
          <w:i/>
          <w:iCs/>
        </w:rPr>
        <w:t xml:space="preserve">The Fearless </w:t>
      </w:r>
      <w:r w:rsidR="003A389B">
        <w:rPr>
          <w:rFonts w:ascii="Arial" w:hAnsi="Arial" w:cs="Arial"/>
          <w:i/>
          <w:iCs/>
        </w:rPr>
        <w:t>Organi</w:t>
      </w:r>
      <w:r w:rsidR="00CF510E">
        <w:rPr>
          <w:rFonts w:ascii="Arial" w:hAnsi="Arial" w:cs="Arial"/>
          <w:i/>
          <w:iCs/>
        </w:rPr>
        <w:t>z</w:t>
      </w:r>
      <w:r w:rsidR="003A389B">
        <w:rPr>
          <w:rFonts w:ascii="Arial" w:hAnsi="Arial" w:cs="Arial"/>
          <w:i/>
          <w:iCs/>
        </w:rPr>
        <w:t>ation</w:t>
      </w:r>
      <w:r w:rsidRPr="00F444C3">
        <w:rPr>
          <w:rFonts w:ascii="Arial" w:hAnsi="Arial" w:cs="Arial"/>
          <w:i/>
          <w:iCs/>
        </w:rPr>
        <w:t>: Creating Psychological Safety in the Workplace for Learning, Innovation and Growth</w:t>
      </w:r>
      <w:r w:rsidRPr="00F444C3">
        <w:rPr>
          <w:rFonts w:ascii="Arial" w:hAnsi="Arial" w:cs="Arial"/>
        </w:rPr>
        <w:t>. Hoboken, N</w:t>
      </w:r>
      <w:r w:rsidR="00FC2838">
        <w:rPr>
          <w:rFonts w:ascii="Arial" w:hAnsi="Arial" w:cs="Arial"/>
        </w:rPr>
        <w:t>ew Jersey</w:t>
      </w:r>
      <w:r w:rsidRPr="00F444C3">
        <w:rPr>
          <w:rFonts w:ascii="Arial" w:hAnsi="Arial" w:cs="Arial"/>
        </w:rPr>
        <w:t>:</w:t>
      </w:r>
      <w:r w:rsidR="00FC2838">
        <w:rPr>
          <w:rFonts w:ascii="Arial" w:hAnsi="Arial" w:cs="Arial"/>
        </w:rPr>
        <w:t xml:space="preserve"> John</w:t>
      </w:r>
      <w:r w:rsidRPr="00F444C3">
        <w:rPr>
          <w:rFonts w:ascii="Arial" w:hAnsi="Arial" w:cs="Arial"/>
        </w:rPr>
        <w:t xml:space="preserve"> Wiley</w:t>
      </w:r>
      <w:r w:rsidR="00FC2838">
        <w:rPr>
          <w:rFonts w:ascii="Arial" w:hAnsi="Arial" w:cs="Arial"/>
        </w:rPr>
        <w:t xml:space="preserve"> &amp; Sons, Inc. </w:t>
      </w:r>
    </w:p>
    <w:p w14:paraId="5689BF67" w14:textId="77777777" w:rsidR="006914A2" w:rsidRPr="006914A2" w:rsidRDefault="006914A2" w:rsidP="006914A2">
      <w:pPr>
        <w:pStyle w:val="NormalWeb"/>
        <w:spacing w:before="0" w:beforeAutospacing="0" w:after="240" w:afterAutospacing="0" w:line="360" w:lineRule="auto"/>
        <w:jc w:val="both"/>
        <w:rPr>
          <w:rFonts w:ascii="Arial" w:hAnsi="Arial" w:cs="Arial"/>
        </w:rPr>
      </w:pPr>
      <w:r w:rsidRPr="006914A2">
        <w:rPr>
          <w:rFonts w:ascii="Arial" w:hAnsi="Arial" w:cs="Arial"/>
        </w:rPr>
        <w:t xml:space="preserve">Eva, N., Robin, M., Sendjaya, S., van Dierendonck, D. and Liden, R.C. (2019). Servant leadership: A systematic review and call for future research. </w:t>
      </w:r>
      <w:r w:rsidRPr="006914A2">
        <w:rPr>
          <w:rFonts w:ascii="Arial" w:hAnsi="Arial" w:cs="Arial"/>
          <w:i/>
          <w:iCs/>
        </w:rPr>
        <w:t>The Leadership Quarterly</w:t>
      </w:r>
      <w:r w:rsidRPr="006914A2">
        <w:rPr>
          <w:rFonts w:ascii="Arial" w:hAnsi="Arial" w:cs="Arial"/>
        </w:rPr>
        <w:t>, 30(1), pp.111–132. doi:https://doi.org/10.1016/j.leaqua.2018.07.004.</w:t>
      </w:r>
    </w:p>
    <w:p w14:paraId="6FB91EC1" w14:textId="2EA99F12" w:rsidR="00F444C3" w:rsidRDefault="00F444C3" w:rsidP="00167227">
      <w:pPr>
        <w:pStyle w:val="NormalWeb"/>
        <w:spacing w:line="360" w:lineRule="auto"/>
        <w:jc w:val="both"/>
        <w:rPr>
          <w:rFonts w:ascii="Arial" w:hAnsi="Arial" w:cs="Arial"/>
        </w:rPr>
      </w:pPr>
      <w:r w:rsidRPr="00F444C3">
        <w:rPr>
          <w:rFonts w:ascii="Arial" w:hAnsi="Arial" w:cs="Arial"/>
        </w:rPr>
        <w:t xml:space="preserve">Francis, R. (2013) </w:t>
      </w:r>
      <w:r w:rsidRPr="00F444C3">
        <w:rPr>
          <w:rFonts w:ascii="Arial" w:hAnsi="Arial" w:cs="Arial"/>
          <w:i/>
          <w:iCs/>
        </w:rPr>
        <w:t>Report of the Mid Staffordshire NHS Foundation Trust Public Inquiry</w:t>
      </w:r>
      <w:r w:rsidRPr="00F444C3">
        <w:rPr>
          <w:rFonts w:ascii="Arial" w:hAnsi="Arial" w:cs="Arial"/>
        </w:rPr>
        <w:t>. London: The Stationery Office.</w:t>
      </w:r>
    </w:p>
    <w:p w14:paraId="0A0CE981" w14:textId="77777777" w:rsidR="00AC4480" w:rsidRPr="00086F89" w:rsidRDefault="00AC4480" w:rsidP="00AC4480">
      <w:pPr>
        <w:pStyle w:val="NormalWeb"/>
        <w:spacing w:line="360" w:lineRule="auto"/>
        <w:jc w:val="both"/>
        <w:rPr>
          <w:rFonts w:ascii="Arial" w:hAnsi="Arial" w:cs="Arial"/>
          <w:color w:val="000000" w:themeColor="text1"/>
        </w:rPr>
      </w:pPr>
      <w:r w:rsidRPr="00086F89">
        <w:rPr>
          <w:rFonts w:ascii="Arial" w:hAnsi="Arial" w:cs="Arial"/>
          <w:color w:val="000000" w:themeColor="text1"/>
        </w:rPr>
        <w:t xml:space="preserve">Greenleaf, R.K. (1970) </w:t>
      </w:r>
      <w:r w:rsidRPr="00086F89">
        <w:rPr>
          <w:rFonts w:ascii="Arial" w:hAnsi="Arial" w:cs="Arial"/>
          <w:i/>
          <w:iCs/>
          <w:color w:val="000000" w:themeColor="text1"/>
        </w:rPr>
        <w:t>The Servant as Leader</w:t>
      </w:r>
      <w:r w:rsidRPr="00086F89">
        <w:rPr>
          <w:rFonts w:ascii="Arial" w:hAnsi="Arial" w:cs="Arial"/>
          <w:color w:val="000000" w:themeColor="text1"/>
        </w:rPr>
        <w:t>. Indianapolis, IN: The Robert K. Greenleaf Center.</w:t>
      </w:r>
    </w:p>
    <w:p w14:paraId="3F1960A9" w14:textId="10C531CE" w:rsidR="00AC4480" w:rsidRDefault="00AC4480" w:rsidP="00167227">
      <w:pPr>
        <w:pStyle w:val="NormalWeb"/>
        <w:spacing w:line="360" w:lineRule="auto"/>
        <w:jc w:val="both"/>
        <w:rPr>
          <w:rFonts w:ascii="Arial" w:hAnsi="Arial" w:cs="Arial"/>
        </w:rPr>
      </w:pPr>
      <w:r w:rsidRPr="00AC4480">
        <w:rPr>
          <w:rFonts w:ascii="Arial" w:hAnsi="Arial" w:cs="Arial"/>
        </w:rPr>
        <w:t xml:space="preserve">Greenleaf, R.K. (1977) </w:t>
      </w:r>
      <w:r w:rsidRPr="00AC4480">
        <w:rPr>
          <w:rFonts w:ascii="Arial" w:hAnsi="Arial" w:cs="Arial"/>
          <w:i/>
          <w:iCs/>
        </w:rPr>
        <w:t>Servant Leadership: A Journey into the Nature of Legitimate Power and Greatness</w:t>
      </w:r>
      <w:r w:rsidRPr="00AC4480">
        <w:rPr>
          <w:rFonts w:ascii="Arial" w:hAnsi="Arial" w:cs="Arial"/>
        </w:rPr>
        <w:t>. New York: Paulist Press.</w:t>
      </w:r>
    </w:p>
    <w:p w14:paraId="3063367C" w14:textId="2880EF82" w:rsidR="00404456" w:rsidRDefault="00404456" w:rsidP="00404456">
      <w:pPr>
        <w:pStyle w:val="NormalWeb"/>
        <w:spacing w:before="0" w:beforeAutospacing="0" w:after="240" w:afterAutospacing="0" w:line="360" w:lineRule="auto"/>
        <w:jc w:val="both"/>
        <w:rPr>
          <w:rFonts w:ascii="Arial" w:hAnsi="Arial" w:cs="Arial"/>
        </w:rPr>
      </w:pPr>
      <w:r w:rsidRPr="00404456">
        <w:rPr>
          <w:rFonts w:ascii="Arial" w:hAnsi="Arial" w:cs="Arial"/>
        </w:rPr>
        <w:t xml:space="preserve">Grint, K. (2012). Leadership: A Very Short Introduction. </w:t>
      </w:r>
      <w:r w:rsidRPr="00404456">
        <w:rPr>
          <w:rFonts w:ascii="Arial" w:hAnsi="Arial" w:cs="Arial"/>
          <w:i/>
          <w:iCs/>
        </w:rPr>
        <w:t>Strategic Direction</w:t>
      </w:r>
      <w:r w:rsidRPr="00404456">
        <w:rPr>
          <w:rFonts w:ascii="Arial" w:hAnsi="Arial" w:cs="Arial"/>
        </w:rPr>
        <w:t xml:space="preserve">, 28(10). doi:https://doi.org/10.1108/sd.2012.05628jaa.003. </w:t>
      </w:r>
    </w:p>
    <w:p w14:paraId="503B89EA" w14:textId="6E03E872" w:rsidR="00DE7D21" w:rsidRDefault="00DE7D21" w:rsidP="00DE7D21">
      <w:pPr>
        <w:pStyle w:val="NormalWeb"/>
        <w:spacing w:before="0" w:beforeAutospacing="0" w:after="240" w:afterAutospacing="0" w:line="360" w:lineRule="auto"/>
        <w:jc w:val="both"/>
        <w:rPr>
          <w:rFonts w:ascii="Arial" w:hAnsi="Arial" w:cs="Arial"/>
        </w:rPr>
      </w:pPr>
      <w:r w:rsidRPr="00DE7D21">
        <w:rPr>
          <w:rFonts w:ascii="Arial" w:hAnsi="Arial" w:cs="Arial"/>
        </w:rPr>
        <w:t xml:space="preserve">Goleman, D. (2000). </w:t>
      </w:r>
      <w:r w:rsidRPr="00DE7D21">
        <w:rPr>
          <w:rFonts w:ascii="Arial" w:hAnsi="Arial" w:cs="Arial"/>
          <w:i/>
          <w:iCs/>
        </w:rPr>
        <w:t>Working with Emotional Intelligence</w:t>
      </w:r>
      <w:r w:rsidRPr="00DE7D21">
        <w:rPr>
          <w:rFonts w:ascii="Arial" w:hAnsi="Arial" w:cs="Arial"/>
        </w:rPr>
        <w:t>. Bantam.</w:t>
      </w:r>
    </w:p>
    <w:p w14:paraId="73FF2EE8" w14:textId="77777777" w:rsidR="00CD7C83" w:rsidRDefault="00CD7C83" w:rsidP="00CD7C83">
      <w:pPr>
        <w:pStyle w:val="NormalWeb"/>
        <w:spacing w:line="360" w:lineRule="auto"/>
        <w:jc w:val="both"/>
        <w:rPr>
          <w:rFonts w:ascii="Arial" w:hAnsi="Arial" w:cs="Arial"/>
        </w:rPr>
      </w:pPr>
      <w:r w:rsidRPr="00C704DC">
        <w:rPr>
          <w:rFonts w:ascii="Arial" w:hAnsi="Arial" w:cs="Arial"/>
        </w:rPr>
        <w:t xml:space="preserve">Health and Care Professions Council (2024). </w:t>
      </w:r>
      <w:r w:rsidRPr="00C704DC">
        <w:rPr>
          <w:rFonts w:ascii="Arial" w:hAnsi="Arial" w:cs="Arial"/>
          <w:i/>
          <w:iCs/>
        </w:rPr>
        <w:t>Standards of Conduct, Performance and Ethics</w:t>
      </w:r>
      <w:r w:rsidRPr="00C704DC">
        <w:rPr>
          <w:rFonts w:ascii="Arial" w:hAnsi="Arial" w:cs="Arial"/>
        </w:rPr>
        <w:t xml:space="preserve">. [online] Health and Care Professions Council. Available at: </w:t>
      </w:r>
      <w:hyperlink r:id="rId8" w:history="1">
        <w:r w:rsidRPr="00464497">
          <w:rPr>
            <w:rStyle w:val="Hyperlink"/>
            <w:rFonts w:ascii="Arial" w:hAnsi="Arial" w:cs="Arial"/>
          </w:rPr>
          <w:t>https://www.hcpc-uk.org/standards/standards-of-conduct-performance-and-ethics/</w:t>
        </w:r>
      </w:hyperlink>
      <w:r>
        <w:rPr>
          <w:rFonts w:ascii="Arial" w:hAnsi="Arial" w:cs="Arial"/>
        </w:rPr>
        <w:t xml:space="preserve">. </w:t>
      </w:r>
    </w:p>
    <w:p w14:paraId="0ADCB3AA" w14:textId="2EC0D9F6" w:rsidR="00167227" w:rsidRPr="00897B4C" w:rsidRDefault="00167227" w:rsidP="00167227">
      <w:pPr>
        <w:pStyle w:val="NormalWeb"/>
        <w:spacing w:line="360" w:lineRule="auto"/>
        <w:jc w:val="both"/>
        <w:rPr>
          <w:rFonts w:ascii="Arial" w:hAnsi="Arial" w:cs="Arial"/>
        </w:rPr>
      </w:pPr>
      <w:r w:rsidRPr="00897B4C">
        <w:rPr>
          <w:rFonts w:ascii="Arial" w:hAnsi="Arial" w:cs="Arial"/>
        </w:rPr>
        <w:t xml:space="preserve">Heifetz, R. and Linsky, M. (2002) </w:t>
      </w:r>
      <w:r w:rsidRPr="00897B4C">
        <w:rPr>
          <w:rStyle w:val="Emphasis"/>
          <w:rFonts w:ascii="Arial" w:hAnsi="Arial" w:cs="Arial"/>
        </w:rPr>
        <w:t>Leadership on the Line: Staying Alive Through the Dangers of Leading</w:t>
      </w:r>
      <w:r w:rsidRPr="00897B4C">
        <w:rPr>
          <w:rFonts w:ascii="Arial" w:hAnsi="Arial" w:cs="Arial"/>
        </w:rPr>
        <w:t>. Boston</w:t>
      </w:r>
      <w:r w:rsidR="00DA3709">
        <w:rPr>
          <w:rFonts w:ascii="Arial" w:hAnsi="Arial" w:cs="Arial"/>
        </w:rPr>
        <w:t>, Massachusetts</w:t>
      </w:r>
      <w:r w:rsidRPr="00897B4C">
        <w:rPr>
          <w:rFonts w:ascii="Arial" w:hAnsi="Arial" w:cs="Arial"/>
        </w:rPr>
        <w:t xml:space="preserve">: Harvard Business </w:t>
      </w:r>
      <w:r w:rsidR="00A54FED">
        <w:rPr>
          <w:rFonts w:ascii="Arial" w:hAnsi="Arial" w:cs="Arial"/>
        </w:rPr>
        <w:t>Review</w:t>
      </w:r>
      <w:r w:rsidRPr="00897B4C">
        <w:rPr>
          <w:rFonts w:ascii="Arial" w:hAnsi="Arial" w:cs="Arial"/>
        </w:rPr>
        <w:t xml:space="preserve"> Press.</w:t>
      </w:r>
    </w:p>
    <w:p w14:paraId="4FE52ADE" w14:textId="68FC0009" w:rsidR="00167227" w:rsidRPr="00897B4C" w:rsidRDefault="00167227" w:rsidP="00167227">
      <w:pPr>
        <w:pStyle w:val="NormalWeb"/>
        <w:spacing w:line="360" w:lineRule="auto"/>
        <w:jc w:val="both"/>
        <w:rPr>
          <w:rFonts w:ascii="Arial" w:hAnsi="Arial" w:cs="Arial"/>
        </w:rPr>
      </w:pPr>
      <w:r w:rsidRPr="00897B4C">
        <w:rPr>
          <w:rFonts w:ascii="Arial" w:hAnsi="Arial" w:cs="Arial"/>
        </w:rPr>
        <w:t xml:space="preserve">Heifetz, R., Grashow, A. and Linsky, M. (2009) </w:t>
      </w:r>
      <w:r w:rsidRPr="00897B4C">
        <w:rPr>
          <w:rStyle w:val="Emphasis"/>
          <w:rFonts w:ascii="Arial" w:hAnsi="Arial" w:cs="Arial"/>
        </w:rPr>
        <w:t>The Practice of Adaptive Leadership: Tools and Tactics for Changing Your Organi</w:t>
      </w:r>
      <w:r w:rsidR="00572F60">
        <w:rPr>
          <w:rStyle w:val="Emphasis"/>
          <w:rFonts w:ascii="Arial" w:hAnsi="Arial" w:cs="Arial"/>
        </w:rPr>
        <w:t>z</w:t>
      </w:r>
      <w:r w:rsidRPr="00897B4C">
        <w:rPr>
          <w:rStyle w:val="Emphasis"/>
          <w:rFonts w:ascii="Arial" w:hAnsi="Arial" w:cs="Arial"/>
        </w:rPr>
        <w:t>ation and the World</w:t>
      </w:r>
      <w:r w:rsidRPr="00897B4C">
        <w:rPr>
          <w:rFonts w:ascii="Arial" w:hAnsi="Arial" w:cs="Arial"/>
        </w:rPr>
        <w:t>. Boston: Harvard Business Press.</w:t>
      </w:r>
    </w:p>
    <w:p w14:paraId="25AA63A3" w14:textId="1577D826" w:rsidR="00167227" w:rsidRPr="00897B4C" w:rsidRDefault="00167227" w:rsidP="00167227">
      <w:pPr>
        <w:pStyle w:val="NormalWeb"/>
        <w:spacing w:line="360" w:lineRule="auto"/>
        <w:jc w:val="both"/>
        <w:rPr>
          <w:rFonts w:ascii="Arial" w:hAnsi="Arial" w:cs="Arial"/>
        </w:rPr>
      </w:pPr>
      <w:r w:rsidRPr="00897B4C">
        <w:rPr>
          <w:rFonts w:ascii="Arial" w:hAnsi="Arial" w:cs="Arial"/>
        </w:rPr>
        <w:t xml:space="preserve">Hersey, P. and Blanchard, K.H. (1988) </w:t>
      </w:r>
      <w:r w:rsidRPr="00897B4C">
        <w:rPr>
          <w:rStyle w:val="Emphasis"/>
          <w:rFonts w:ascii="Arial" w:hAnsi="Arial" w:cs="Arial"/>
        </w:rPr>
        <w:t>Management of Organi</w:t>
      </w:r>
      <w:r w:rsidR="00C93E77">
        <w:rPr>
          <w:rStyle w:val="Emphasis"/>
          <w:rFonts w:ascii="Arial" w:hAnsi="Arial" w:cs="Arial"/>
        </w:rPr>
        <w:t>z</w:t>
      </w:r>
      <w:r w:rsidRPr="00897B4C">
        <w:rPr>
          <w:rStyle w:val="Emphasis"/>
          <w:rFonts w:ascii="Arial" w:hAnsi="Arial" w:cs="Arial"/>
        </w:rPr>
        <w:t>ational Behavio</w:t>
      </w:r>
      <w:r>
        <w:rPr>
          <w:rStyle w:val="Emphasis"/>
          <w:rFonts w:ascii="Arial" w:hAnsi="Arial" w:cs="Arial"/>
        </w:rPr>
        <w:t>u</w:t>
      </w:r>
      <w:r w:rsidRPr="00897B4C">
        <w:rPr>
          <w:rStyle w:val="Emphasis"/>
          <w:rFonts w:ascii="Arial" w:hAnsi="Arial" w:cs="Arial"/>
        </w:rPr>
        <w:t>r</w:t>
      </w:r>
      <w:r w:rsidRPr="00897B4C">
        <w:rPr>
          <w:rFonts w:ascii="Arial" w:hAnsi="Arial" w:cs="Arial"/>
        </w:rPr>
        <w:t>. 5th ed. Englewood Cliffs: Prentice Hall.</w:t>
      </w:r>
    </w:p>
    <w:p w14:paraId="3B077488" w14:textId="77777777" w:rsidR="0084726F" w:rsidRPr="0084726F" w:rsidRDefault="0084726F" w:rsidP="0084726F">
      <w:pPr>
        <w:pStyle w:val="NormalWeb"/>
        <w:spacing w:line="360" w:lineRule="auto"/>
        <w:jc w:val="both"/>
        <w:rPr>
          <w:rFonts w:ascii="Arial" w:hAnsi="Arial" w:cs="Arial"/>
        </w:rPr>
      </w:pPr>
      <w:r w:rsidRPr="0084726F">
        <w:rPr>
          <w:rFonts w:ascii="Arial" w:hAnsi="Arial" w:cs="Arial"/>
        </w:rPr>
        <w:lastRenderedPageBreak/>
        <w:t xml:space="preserve">Colleges, R. and Chief, A. (2025). </w:t>
      </w:r>
      <w:r w:rsidRPr="0084726F">
        <w:rPr>
          <w:rFonts w:ascii="Arial" w:hAnsi="Arial" w:cs="Arial"/>
          <w:i/>
          <w:iCs/>
        </w:rPr>
        <w:t>JRCALC Clinical Guidelines 2025 Reference Edition</w:t>
      </w:r>
      <w:r w:rsidRPr="0084726F">
        <w:rPr>
          <w:rFonts w:ascii="Arial" w:hAnsi="Arial" w:cs="Arial"/>
        </w:rPr>
        <w:t>. Class Professional.</w:t>
      </w:r>
    </w:p>
    <w:p w14:paraId="2B8CEA30" w14:textId="77777777" w:rsidR="002B22B8" w:rsidRPr="002B22B8" w:rsidRDefault="002B22B8" w:rsidP="002B22B8">
      <w:pPr>
        <w:pStyle w:val="NormalWeb"/>
        <w:spacing w:before="0" w:beforeAutospacing="0" w:after="240" w:afterAutospacing="0" w:line="360" w:lineRule="auto"/>
        <w:jc w:val="both"/>
        <w:rPr>
          <w:rFonts w:ascii="Arial" w:hAnsi="Arial" w:cs="Arial"/>
        </w:rPr>
      </w:pPr>
      <w:r w:rsidRPr="002B22B8">
        <w:rPr>
          <w:rFonts w:ascii="Arial" w:hAnsi="Arial" w:cs="Arial"/>
        </w:rPr>
        <w:t xml:space="preserve">Mildenhall, J. (2019). Protecting the mental health of UK paramedics. </w:t>
      </w:r>
      <w:r w:rsidRPr="002B22B8">
        <w:rPr>
          <w:rFonts w:ascii="Arial" w:hAnsi="Arial" w:cs="Arial"/>
          <w:i/>
          <w:iCs/>
        </w:rPr>
        <w:t>Journal of Paramedic Practice</w:t>
      </w:r>
      <w:r w:rsidRPr="002B22B8">
        <w:rPr>
          <w:rFonts w:ascii="Arial" w:hAnsi="Arial" w:cs="Arial"/>
        </w:rPr>
        <w:t>, [online] 11(1), pp.6–7. doi:https://doi.org/10.12968/jpar.2019.11.1.6.</w:t>
      </w:r>
    </w:p>
    <w:p w14:paraId="1B6EEE8F" w14:textId="18FB3ED9" w:rsidR="00167227" w:rsidRDefault="00167227" w:rsidP="0084011F">
      <w:pPr>
        <w:pStyle w:val="NormalWeb"/>
        <w:spacing w:line="360" w:lineRule="auto"/>
        <w:jc w:val="both"/>
        <w:rPr>
          <w:rFonts w:ascii="Arial" w:hAnsi="Arial" w:cs="Arial"/>
        </w:rPr>
      </w:pPr>
      <w:r w:rsidRPr="00897B4C">
        <w:rPr>
          <w:rFonts w:ascii="Arial" w:hAnsi="Arial" w:cs="Arial"/>
        </w:rPr>
        <w:t>Northouse, P.G. (202</w:t>
      </w:r>
      <w:r w:rsidR="003D4E88">
        <w:rPr>
          <w:rFonts w:ascii="Arial" w:hAnsi="Arial" w:cs="Arial"/>
        </w:rPr>
        <w:t>1</w:t>
      </w:r>
      <w:r w:rsidRPr="00897B4C">
        <w:rPr>
          <w:rFonts w:ascii="Arial" w:hAnsi="Arial" w:cs="Arial"/>
        </w:rPr>
        <w:t xml:space="preserve">) </w:t>
      </w:r>
      <w:r w:rsidRPr="00897B4C">
        <w:rPr>
          <w:rStyle w:val="Emphasis"/>
          <w:rFonts w:ascii="Arial" w:hAnsi="Arial" w:cs="Arial"/>
        </w:rPr>
        <w:t>Leadership: Theory and Practice</w:t>
      </w:r>
      <w:r w:rsidRPr="00897B4C">
        <w:rPr>
          <w:rFonts w:ascii="Arial" w:hAnsi="Arial" w:cs="Arial"/>
        </w:rPr>
        <w:t>. 9th ed.</w:t>
      </w:r>
      <w:r w:rsidR="003D4E88">
        <w:rPr>
          <w:rFonts w:ascii="Arial" w:hAnsi="Arial" w:cs="Arial"/>
        </w:rPr>
        <w:t xml:space="preserve"> Washington, D.C.</w:t>
      </w:r>
      <w:r w:rsidRPr="00897B4C">
        <w:rPr>
          <w:rFonts w:ascii="Arial" w:hAnsi="Arial" w:cs="Arial"/>
        </w:rPr>
        <w:t xml:space="preserve"> Thousand Oaks: Sage.</w:t>
      </w:r>
    </w:p>
    <w:p w14:paraId="4AD18A16" w14:textId="77777777" w:rsidR="000C74B6" w:rsidRPr="000C74B6" w:rsidRDefault="000C74B6" w:rsidP="000C74B6">
      <w:pPr>
        <w:pStyle w:val="NormalWeb"/>
        <w:spacing w:before="0" w:beforeAutospacing="0" w:after="240" w:afterAutospacing="0" w:line="360" w:lineRule="auto"/>
        <w:jc w:val="both"/>
        <w:rPr>
          <w:rFonts w:ascii="Arial" w:hAnsi="Arial" w:cs="Arial"/>
        </w:rPr>
      </w:pPr>
      <w:r w:rsidRPr="000C74B6">
        <w:rPr>
          <w:rFonts w:ascii="Arial" w:hAnsi="Arial" w:cs="Arial"/>
        </w:rPr>
        <w:t xml:space="preserve">Plsek, P.E. and Wilson, T. (2001). Complexity, leadership, and management in healthcare organisations. </w:t>
      </w:r>
      <w:r w:rsidRPr="000C74B6">
        <w:rPr>
          <w:rFonts w:ascii="Arial" w:hAnsi="Arial" w:cs="Arial"/>
          <w:i/>
          <w:iCs/>
        </w:rPr>
        <w:t>BMJ</w:t>
      </w:r>
      <w:r w:rsidRPr="000C74B6">
        <w:rPr>
          <w:rFonts w:ascii="Arial" w:hAnsi="Arial" w:cs="Arial"/>
        </w:rPr>
        <w:t>, 323(7315), pp.746.1–749. doi:10.1136/bmj.323.7315.746.</w:t>
      </w:r>
    </w:p>
    <w:p w14:paraId="6829231C" w14:textId="5A47C20E" w:rsidR="0084011F" w:rsidRDefault="0084011F" w:rsidP="0084011F">
      <w:pPr>
        <w:pStyle w:val="NormalWeb"/>
        <w:spacing w:line="360" w:lineRule="auto"/>
        <w:jc w:val="both"/>
        <w:rPr>
          <w:rFonts w:ascii="Arial" w:hAnsi="Arial" w:cs="Arial"/>
        </w:rPr>
      </w:pPr>
      <w:r w:rsidRPr="0084011F">
        <w:rPr>
          <w:rFonts w:ascii="Arial" w:hAnsi="Arial" w:cs="Arial"/>
        </w:rPr>
        <w:t xml:space="preserve">Powell, T. (2013). </w:t>
      </w:r>
      <w:r w:rsidRPr="0084011F">
        <w:rPr>
          <w:rFonts w:ascii="Arial" w:hAnsi="Arial" w:cs="Arial"/>
          <w:i/>
          <w:iCs/>
        </w:rPr>
        <w:t>The Francis Report (report of the MidStaffordshire NHS Foundation Trust public inquiry) and the government’s response</w:t>
      </w:r>
      <w:r w:rsidRPr="0084011F">
        <w:rPr>
          <w:rFonts w:ascii="Arial" w:hAnsi="Arial" w:cs="Arial"/>
        </w:rPr>
        <w:t xml:space="preserve">. [online] House of Commons Library. Available at: </w:t>
      </w:r>
      <w:hyperlink r:id="rId9" w:history="1">
        <w:r w:rsidRPr="00464497">
          <w:rPr>
            <w:rStyle w:val="Hyperlink"/>
            <w:rFonts w:ascii="Arial" w:hAnsi="Arial" w:cs="Arial"/>
          </w:rPr>
          <w:t>https://researchbriefings.files.parliament.uk/documents/SN06690/SN06690.pdf</w:t>
        </w:r>
      </w:hyperlink>
      <w:r>
        <w:rPr>
          <w:rFonts w:ascii="Arial" w:hAnsi="Arial" w:cs="Arial"/>
        </w:rPr>
        <w:t xml:space="preserve">. </w:t>
      </w:r>
    </w:p>
    <w:p w14:paraId="188EAE7A" w14:textId="7C8EC8E8" w:rsidR="00995B57" w:rsidRPr="00995B57" w:rsidRDefault="00995B57" w:rsidP="00995B57">
      <w:pPr>
        <w:pStyle w:val="NormalWeb"/>
        <w:spacing w:before="0" w:beforeAutospacing="0" w:after="240" w:afterAutospacing="0" w:line="360" w:lineRule="auto"/>
        <w:jc w:val="both"/>
        <w:rPr>
          <w:rFonts w:ascii="Arial" w:hAnsi="Arial" w:cs="Arial"/>
        </w:rPr>
      </w:pPr>
      <w:r w:rsidRPr="00995B57">
        <w:rPr>
          <w:rFonts w:ascii="Arial" w:hAnsi="Arial" w:cs="Arial"/>
        </w:rPr>
        <w:t xml:space="preserve">Schön, D.A. (1983). The Reflective Practitioner: How Professionals Think in Action. </w:t>
      </w:r>
      <w:r w:rsidRPr="00995B57">
        <w:rPr>
          <w:rFonts w:ascii="Arial" w:hAnsi="Arial" w:cs="Arial"/>
          <w:i/>
          <w:iCs/>
        </w:rPr>
        <w:t>Administrative Science Quarterly</w:t>
      </w:r>
      <w:r w:rsidRPr="00995B57">
        <w:rPr>
          <w:rFonts w:ascii="Arial" w:hAnsi="Arial" w:cs="Arial"/>
        </w:rPr>
        <w:t>, [online] 32(4). doi:10.2307/2392894.</w:t>
      </w:r>
    </w:p>
    <w:p w14:paraId="36859EC2" w14:textId="77777777" w:rsidR="006C59D9" w:rsidRPr="006C59D9" w:rsidRDefault="006C59D9" w:rsidP="006C59D9">
      <w:pPr>
        <w:pStyle w:val="NormalWeb"/>
        <w:spacing w:before="0" w:beforeAutospacing="0" w:after="240" w:afterAutospacing="0" w:line="360" w:lineRule="auto"/>
        <w:jc w:val="both"/>
        <w:rPr>
          <w:rFonts w:ascii="Arial" w:hAnsi="Arial" w:cs="Arial"/>
          <w:color w:val="000000" w:themeColor="text1"/>
        </w:rPr>
      </w:pPr>
      <w:r w:rsidRPr="006C59D9">
        <w:rPr>
          <w:rFonts w:ascii="Arial" w:hAnsi="Arial" w:cs="Arial"/>
          <w:color w:val="000000" w:themeColor="text1"/>
        </w:rPr>
        <w:t xml:space="preserve">Spears, L. (2010). </w:t>
      </w:r>
      <w:r w:rsidRPr="006C59D9">
        <w:rPr>
          <w:rFonts w:ascii="Arial" w:hAnsi="Arial" w:cs="Arial"/>
          <w:i/>
          <w:iCs/>
          <w:color w:val="000000" w:themeColor="text1"/>
        </w:rPr>
        <w:t>Character and servant leadership: Ten characteristics of effective, caring leaders</w:t>
      </w:r>
      <w:r w:rsidRPr="006C59D9">
        <w:rPr>
          <w:rFonts w:ascii="Arial" w:hAnsi="Arial" w:cs="Arial"/>
          <w:color w:val="000000" w:themeColor="text1"/>
        </w:rPr>
        <w:t>. [online] pp.25–30. Available at: https://www.regent.edu/wp-content/uploads/2020/12/Spears_Final.pdf.</w:t>
      </w:r>
    </w:p>
    <w:p w14:paraId="345646BC" w14:textId="01B3EB48" w:rsidR="00A95E54" w:rsidRDefault="00A95E54" w:rsidP="00A95E54">
      <w:pPr>
        <w:pStyle w:val="NormalWeb"/>
        <w:spacing w:line="360" w:lineRule="auto"/>
        <w:jc w:val="both"/>
        <w:rPr>
          <w:rFonts w:ascii="Arial" w:hAnsi="Arial" w:cs="Arial"/>
        </w:rPr>
      </w:pPr>
      <w:r w:rsidRPr="00A95E54">
        <w:rPr>
          <w:rFonts w:ascii="Arial" w:hAnsi="Arial" w:cs="Arial"/>
        </w:rPr>
        <w:t xml:space="preserve">The Kings Fund (2015). </w:t>
      </w:r>
      <w:r w:rsidRPr="00A95E54">
        <w:rPr>
          <w:rFonts w:ascii="Arial" w:hAnsi="Arial" w:cs="Arial"/>
          <w:i/>
          <w:iCs/>
        </w:rPr>
        <w:t>Leadership and Leadership Development in Health Care: the Evidence Base</w:t>
      </w:r>
      <w:r w:rsidRPr="00A95E54">
        <w:rPr>
          <w:rFonts w:ascii="Arial" w:hAnsi="Arial" w:cs="Arial"/>
        </w:rPr>
        <w:t xml:space="preserve">. [online] Available at: </w:t>
      </w:r>
      <w:hyperlink r:id="rId10" w:history="1">
        <w:r w:rsidRPr="00464497">
          <w:rPr>
            <w:rStyle w:val="Hyperlink"/>
            <w:rFonts w:ascii="Arial" w:hAnsi="Arial" w:cs="Arial"/>
          </w:rPr>
          <w:t>https://assets.kingsfund.org.uk/f/256914/x/6577e5c839/leadership_in_health_care_report_february_2015.pdf</w:t>
        </w:r>
      </w:hyperlink>
      <w:r>
        <w:rPr>
          <w:rFonts w:ascii="Arial" w:hAnsi="Arial" w:cs="Arial"/>
        </w:rPr>
        <w:t xml:space="preserve"> </w:t>
      </w:r>
    </w:p>
    <w:p w14:paraId="4C25FC14" w14:textId="439DDD70" w:rsidR="00E432B9" w:rsidRPr="00E432B9" w:rsidRDefault="00E432B9" w:rsidP="00E432B9">
      <w:pPr>
        <w:pStyle w:val="NormalWeb"/>
        <w:spacing w:before="0" w:beforeAutospacing="0" w:after="240" w:afterAutospacing="0" w:line="360" w:lineRule="auto"/>
        <w:jc w:val="both"/>
        <w:rPr>
          <w:rFonts w:ascii="Arial" w:hAnsi="Arial" w:cs="Arial"/>
        </w:rPr>
      </w:pPr>
      <w:r w:rsidRPr="00E432B9">
        <w:rPr>
          <w:rFonts w:ascii="Arial" w:hAnsi="Arial" w:cs="Arial"/>
        </w:rPr>
        <w:t xml:space="preserve">The University of Edinburgh (2024). </w:t>
      </w:r>
      <w:r w:rsidRPr="00E432B9">
        <w:rPr>
          <w:rFonts w:ascii="Arial" w:hAnsi="Arial" w:cs="Arial"/>
          <w:i/>
          <w:iCs/>
        </w:rPr>
        <w:t>Gibbs” Reflective Cycle</w:t>
      </w:r>
      <w:r w:rsidRPr="00E432B9">
        <w:rPr>
          <w:rFonts w:ascii="Arial" w:hAnsi="Arial" w:cs="Arial"/>
        </w:rPr>
        <w:t>. [online] The University of Edinburgh. Available at: https://reflection.ed.ac.uk/reflectors-toolkit/reflecting-on-experience/gibbs-reflective-cycle [Accessed 11 July 2026].</w:t>
      </w:r>
    </w:p>
    <w:p w14:paraId="7630E347" w14:textId="53706BEE" w:rsidR="00D225B8" w:rsidRPr="00D225B8" w:rsidRDefault="00D225B8" w:rsidP="00D225B8">
      <w:pPr>
        <w:pStyle w:val="NormalWeb"/>
        <w:spacing w:before="0" w:beforeAutospacing="0" w:after="240" w:afterAutospacing="0" w:line="360" w:lineRule="auto"/>
        <w:jc w:val="both"/>
        <w:rPr>
          <w:rFonts w:ascii="Arial" w:hAnsi="Arial" w:cs="Arial"/>
        </w:rPr>
      </w:pPr>
      <w:r w:rsidRPr="00D225B8">
        <w:rPr>
          <w:rFonts w:ascii="Arial" w:hAnsi="Arial" w:cs="Arial"/>
        </w:rPr>
        <w:lastRenderedPageBreak/>
        <w:t xml:space="preserve">Uhl-Bien, M., Marion, R. and McKelvey, B. (2007). Complexity Leadership Theory: Shifting Leadership from the Industrial Age to the Knowledge Era. </w:t>
      </w:r>
      <w:r w:rsidRPr="00D225B8">
        <w:rPr>
          <w:rFonts w:ascii="Arial" w:hAnsi="Arial" w:cs="Arial"/>
          <w:i/>
          <w:iCs/>
        </w:rPr>
        <w:t>The Leadership Quarterly</w:t>
      </w:r>
      <w:r w:rsidRPr="00D225B8">
        <w:rPr>
          <w:rFonts w:ascii="Arial" w:hAnsi="Arial" w:cs="Arial"/>
        </w:rPr>
        <w:t>, 18(4), pp.298–318. doi:https://doi.org/10.1016/j.leaqua.2007.04.002.</w:t>
      </w:r>
    </w:p>
    <w:p w14:paraId="160BBA56" w14:textId="00F4C668" w:rsidR="003F008F" w:rsidRDefault="002B22B8" w:rsidP="003F008F">
      <w:pPr>
        <w:pStyle w:val="NormalWeb"/>
        <w:spacing w:before="0" w:beforeAutospacing="0" w:after="240" w:afterAutospacing="0" w:line="360" w:lineRule="auto"/>
        <w:jc w:val="both"/>
        <w:rPr>
          <w:rFonts w:ascii="Arial" w:hAnsi="Arial" w:cs="Arial"/>
          <w:color w:val="000000" w:themeColor="text1"/>
        </w:rPr>
      </w:pPr>
      <w:r>
        <w:rPr>
          <w:rFonts w:ascii="Arial" w:hAnsi="Arial" w:cs="Arial"/>
          <w:color w:val="000000" w:themeColor="text1"/>
        </w:rPr>
        <w:t>V</w:t>
      </w:r>
      <w:r w:rsidR="003F008F" w:rsidRPr="003F008F">
        <w:rPr>
          <w:rFonts w:ascii="Arial" w:hAnsi="Arial" w:cs="Arial"/>
          <w:color w:val="000000" w:themeColor="text1"/>
        </w:rPr>
        <w:t xml:space="preserve">an Knippenberg, D. and Sitkin, S.B. (2013). A critical assessment of charismatic—transformational leadership research: Back to the drawing board? </w:t>
      </w:r>
      <w:r w:rsidR="003F008F" w:rsidRPr="003F008F">
        <w:rPr>
          <w:rFonts w:ascii="Arial" w:hAnsi="Arial" w:cs="Arial"/>
          <w:i/>
          <w:iCs/>
          <w:color w:val="000000" w:themeColor="text1"/>
        </w:rPr>
        <w:t>The Academy of Management Annals</w:t>
      </w:r>
      <w:r w:rsidR="003F008F" w:rsidRPr="003F008F">
        <w:rPr>
          <w:rFonts w:ascii="Arial" w:hAnsi="Arial" w:cs="Arial"/>
          <w:color w:val="000000" w:themeColor="text1"/>
        </w:rPr>
        <w:t>, 7(1), pp.1–60. doi:https://doi.org/10.1080/19416520.2013.759433</w:t>
      </w:r>
      <w:r w:rsidR="00115392">
        <w:rPr>
          <w:rFonts w:ascii="Arial" w:hAnsi="Arial" w:cs="Arial"/>
          <w:color w:val="000000" w:themeColor="text1"/>
        </w:rPr>
        <w:t>.</w:t>
      </w:r>
    </w:p>
    <w:p w14:paraId="5EE9276C" w14:textId="3B2D491C" w:rsidR="006264B2" w:rsidRDefault="006264B2" w:rsidP="00EF3D82">
      <w:pPr>
        <w:pStyle w:val="NormalWeb"/>
        <w:spacing w:before="0" w:beforeAutospacing="0" w:after="240" w:afterAutospacing="0" w:line="360" w:lineRule="auto"/>
        <w:jc w:val="both"/>
        <w:rPr>
          <w:rFonts w:ascii="Arial" w:hAnsi="Arial" w:cs="Arial"/>
          <w:color w:val="000000" w:themeColor="text1"/>
        </w:rPr>
      </w:pPr>
      <w:r w:rsidRPr="00EF3D82">
        <w:rPr>
          <w:rFonts w:ascii="Arial" w:hAnsi="Arial" w:cs="Arial"/>
          <w:color w:val="000000" w:themeColor="text1"/>
        </w:rPr>
        <w:t xml:space="preserve">Welsh Government (2018). </w:t>
      </w:r>
      <w:r w:rsidRPr="00EF3D82">
        <w:rPr>
          <w:rFonts w:ascii="Arial" w:hAnsi="Arial" w:cs="Arial"/>
          <w:i/>
          <w:iCs/>
          <w:color w:val="000000" w:themeColor="text1"/>
        </w:rPr>
        <w:t>A healthier Wales: long term plan for health and social care</w:t>
      </w:r>
      <w:r w:rsidRPr="00EF3D82">
        <w:rPr>
          <w:rFonts w:ascii="Arial" w:hAnsi="Arial" w:cs="Arial"/>
          <w:color w:val="000000" w:themeColor="text1"/>
        </w:rPr>
        <w:t xml:space="preserve">. [online] Welsh Government. Available at: </w:t>
      </w:r>
      <w:hyperlink r:id="rId11" w:history="1">
        <w:r w:rsidR="00EF3D82" w:rsidRPr="00EF3D82">
          <w:rPr>
            <w:rStyle w:val="Hyperlink"/>
            <w:rFonts w:ascii="Arial" w:hAnsi="Arial" w:cs="Arial"/>
            <w:color w:val="000000" w:themeColor="text1"/>
          </w:rPr>
          <w:t>https://www.gov.wales/healthier-wales-long-term-plan-health-and-social-care</w:t>
        </w:r>
      </w:hyperlink>
      <w:r w:rsidRPr="00EF3D82">
        <w:rPr>
          <w:rFonts w:ascii="Arial" w:hAnsi="Arial" w:cs="Arial"/>
          <w:color w:val="000000" w:themeColor="text1"/>
        </w:rPr>
        <w:t>.</w:t>
      </w:r>
    </w:p>
    <w:p w14:paraId="7325A0D4" w14:textId="075D81B9" w:rsidR="008B30F8" w:rsidRPr="008B30F8" w:rsidRDefault="008B30F8" w:rsidP="008B30F8">
      <w:pPr>
        <w:pStyle w:val="NormalWeb"/>
        <w:spacing w:before="0" w:beforeAutospacing="0" w:after="240" w:afterAutospacing="0" w:line="360" w:lineRule="auto"/>
        <w:jc w:val="both"/>
        <w:rPr>
          <w:rFonts w:ascii="Arial" w:hAnsi="Arial" w:cs="Arial"/>
        </w:rPr>
      </w:pPr>
      <w:r w:rsidRPr="008B30F8">
        <w:rPr>
          <w:rFonts w:ascii="Arial" w:hAnsi="Arial" w:cs="Arial"/>
        </w:rPr>
        <w:t xml:space="preserve">Welsh Government (2020). </w:t>
      </w:r>
      <w:r w:rsidRPr="008B30F8">
        <w:rPr>
          <w:rFonts w:ascii="Arial" w:hAnsi="Arial" w:cs="Arial"/>
          <w:i/>
          <w:iCs/>
        </w:rPr>
        <w:t>Health and Social Care (Quality and Engagement) (Wales) Act 2020</w:t>
      </w:r>
      <w:r w:rsidRPr="008B30F8">
        <w:rPr>
          <w:rFonts w:ascii="Arial" w:hAnsi="Arial" w:cs="Arial"/>
        </w:rPr>
        <w:t xml:space="preserve">. [online] Legislation.gov.uk. Available at: </w:t>
      </w:r>
      <w:hyperlink r:id="rId12" w:history="1">
        <w:r w:rsidRPr="008B30F8">
          <w:rPr>
            <w:rStyle w:val="Hyperlink"/>
            <w:rFonts w:ascii="Arial" w:hAnsi="Arial" w:cs="Arial"/>
          </w:rPr>
          <w:t>https://www.legislation.gov.uk/asc/2020/1/contents</w:t>
        </w:r>
      </w:hyperlink>
      <w:r w:rsidRPr="008B30F8">
        <w:rPr>
          <w:rFonts w:ascii="Arial" w:hAnsi="Arial" w:cs="Arial"/>
        </w:rPr>
        <w:t xml:space="preserve"> </w:t>
      </w:r>
    </w:p>
    <w:p w14:paraId="187D9427" w14:textId="2C07272D" w:rsidR="00CD7C83" w:rsidRDefault="00EF3D82" w:rsidP="00EF3D82">
      <w:pPr>
        <w:pStyle w:val="NormalWeb"/>
        <w:spacing w:before="0" w:beforeAutospacing="0" w:after="240" w:afterAutospacing="0" w:line="360" w:lineRule="auto"/>
        <w:jc w:val="both"/>
        <w:rPr>
          <w:rFonts w:ascii="Arial" w:hAnsi="Arial" w:cs="Arial"/>
          <w:color w:val="000000" w:themeColor="text1"/>
        </w:rPr>
      </w:pPr>
      <w:r w:rsidRPr="00EF3D82">
        <w:rPr>
          <w:rFonts w:ascii="Arial" w:hAnsi="Arial" w:cs="Arial"/>
          <w:color w:val="000000" w:themeColor="text1"/>
        </w:rPr>
        <w:t xml:space="preserve">Welsh Government (2015). </w:t>
      </w:r>
      <w:r w:rsidRPr="00EF3D82">
        <w:rPr>
          <w:rFonts w:ascii="Arial" w:hAnsi="Arial" w:cs="Arial"/>
          <w:i/>
          <w:iCs/>
          <w:color w:val="000000" w:themeColor="text1"/>
        </w:rPr>
        <w:t>Well-being of Future Generations (Wales) Act 2015</w:t>
      </w:r>
      <w:r w:rsidRPr="00EF3D82">
        <w:rPr>
          <w:rFonts w:ascii="Arial" w:hAnsi="Arial" w:cs="Arial"/>
          <w:color w:val="000000" w:themeColor="text1"/>
        </w:rPr>
        <w:t xml:space="preserve">. [online] Legislation.gov.uk. Available at: </w:t>
      </w:r>
      <w:hyperlink r:id="rId13" w:history="1">
        <w:r w:rsidRPr="00EF3D82">
          <w:rPr>
            <w:rStyle w:val="Hyperlink"/>
            <w:rFonts w:ascii="Arial" w:hAnsi="Arial" w:cs="Arial"/>
            <w:color w:val="000000" w:themeColor="text1"/>
          </w:rPr>
          <w:t>https://www.legislation.gov.uk/anaw/2015/2/contents</w:t>
        </w:r>
      </w:hyperlink>
      <w:r w:rsidR="00174C5C">
        <w:rPr>
          <w:rFonts w:ascii="Arial" w:hAnsi="Arial" w:cs="Arial"/>
          <w:color w:val="000000" w:themeColor="text1"/>
        </w:rPr>
        <w:t xml:space="preserve"> </w:t>
      </w:r>
    </w:p>
    <w:p w14:paraId="4DB5123F" w14:textId="1221536C" w:rsidR="00EF3D82" w:rsidRPr="00CD7C83" w:rsidRDefault="00CD7C83" w:rsidP="00EF3D82">
      <w:pPr>
        <w:pStyle w:val="NormalWeb"/>
        <w:spacing w:before="0" w:beforeAutospacing="0" w:after="240" w:afterAutospacing="0" w:line="360" w:lineRule="auto"/>
        <w:jc w:val="both"/>
        <w:rPr>
          <w:rFonts w:ascii="Arial" w:hAnsi="Arial" w:cs="Arial"/>
        </w:rPr>
      </w:pPr>
      <w:r w:rsidRPr="00323C45">
        <w:rPr>
          <w:rFonts w:ascii="Arial" w:hAnsi="Arial" w:cs="Arial"/>
        </w:rPr>
        <w:t xml:space="preserve">West, M., Armit, K., Loewenthal, L., Eckert, R., West, T. and Lee, A. (2015). </w:t>
      </w:r>
      <w:r w:rsidRPr="00323C45">
        <w:rPr>
          <w:rFonts w:ascii="Arial" w:hAnsi="Arial" w:cs="Arial"/>
          <w:i/>
          <w:iCs/>
        </w:rPr>
        <w:t xml:space="preserve">Leadership in Health Care: </w:t>
      </w:r>
      <w:proofErr w:type="gramStart"/>
      <w:r w:rsidRPr="00323C45">
        <w:rPr>
          <w:rFonts w:ascii="Arial" w:hAnsi="Arial" w:cs="Arial"/>
          <w:i/>
          <w:iCs/>
        </w:rPr>
        <w:t>a</w:t>
      </w:r>
      <w:proofErr w:type="gramEnd"/>
      <w:r w:rsidRPr="00323C45">
        <w:rPr>
          <w:rFonts w:ascii="Arial" w:hAnsi="Arial" w:cs="Arial"/>
          <w:i/>
          <w:iCs/>
        </w:rPr>
        <w:t xml:space="preserve"> Summary of the Evidence Base</w:t>
      </w:r>
      <w:r w:rsidRPr="00323C45">
        <w:rPr>
          <w:rFonts w:ascii="Arial" w:hAnsi="Arial" w:cs="Arial"/>
        </w:rPr>
        <w:t>. [online] Available at: https://assets.kingsfund.org.uk/f/256914/x/9ccade5367/leadership_in_health_care_summary_february_2015.pdf.</w:t>
      </w:r>
      <w:r w:rsidR="00EF3D82" w:rsidRPr="00EF3D82">
        <w:rPr>
          <w:rFonts w:ascii="Arial" w:hAnsi="Arial" w:cs="Arial"/>
          <w:color w:val="000000" w:themeColor="text1"/>
        </w:rPr>
        <w:t xml:space="preserve"> </w:t>
      </w:r>
    </w:p>
    <w:p w14:paraId="03AD4761" w14:textId="539D1ED7" w:rsidR="002C6695" w:rsidRPr="00EF3D82" w:rsidRDefault="002C6695" w:rsidP="00EF3D82">
      <w:pPr>
        <w:pStyle w:val="NormalWeb"/>
        <w:spacing w:before="0" w:beforeAutospacing="0" w:after="240" w:afterAutospacing="0" w:line="360" w:lineRule="auto"/>
      </w:pPr>
      <w:r w:rsidRPr="002C6695">
        <w:rPr>
          <w:rFonts w:ascii="Arial" w:hAnsi="Arial" w:cs="Arial"/>
        </w:rPr>
        <w:t xml:space="preserve">West, M.A. and Chowla, R. (2017). Compassionate leadership for compassionate health care. </w:t>
      </w:r>
      <w:r w:rsidRPr="002C6695">
        <w:rPr>
          <w:rFonts w:ascii="Arial" w:hAnsi="Arial" w:cs="Arial"/>
          <w:i/>
          <w:iCs/>
        </w:rPr>
        <w:t>Compassion</w:t>
      </w:r>
      <w:r w:rsidRPr="002C6695">
        <w:rPr>
          <w:rFonts w:ascii="Arial" w:hAnsi="Arial" w:cs="Arial"/>
        </w:rPr>
        <w:t>, pp.237–257. doi:https://doi.org/10.4324/9781315564296-14</w:t>
      </w:r>
      <w:r>
        <w:rPr>
          <w:rFonts w:ascii="Arial" w:hAnsi="Arial" w:cs="Arial"/>
        </w:rPr>
        <w:t>.</w:t>
      </w:r>
    </w:p>
    <w:p w14:paraId="2F9050F8" w14:textId="35B2BE5C" w:rsidR="003B3B1F" w:rsidRPr="002F4376" w:rsidRDefault="008F621D" w:rsidP="0066783E">
      <w:pPr>
        <w:pStyle w:val="NormalWeb"/>
        <w:spacing w:line="360" w:lineRule="auto"/>
        <w:jc w:val="both"/>
        <w:rPr>
          <w:rFonts w:ascii="Arial" w:hAnsi="Arial" w:cs="Arial"/>
        </w:rPr>
      </w:pPr>
      <w:r w:rsidRPr="008F621D">
        <w:rPr>
          <w:rFonts w:ascii="Arial" w:hAnsi="Arial" w:cs="Arial"/>
        </w:rPr>
        <w:t xml:space="preserve">Yukl, G. (2013) </w:t>
      </w:r>
      <w:r w:rsidRPr="008F621D">
        <w:rPr>
          <w:rFonts w:ascii="Arial" w:hAnsi="Arial" w:cs="Arial"/>
          <w:i/>
          <w:iCs/>
        </w:rPr>
        <w:t>Leadership in Organizations</w:t>
      </w:r>
      <w:r w:rsidRPr="008F621D">
        <w:rPr>
          <w:rFonts w:ascii="Arial" w:hAnsi="Arial" w:cs="Arial"/>
        </w:rPr>
        <w:t xml:space="preserve">. 8th ed. </w:t>
      </w:r>
      <w:r w:rsidR="006A18E6">
        <w:rPr>
          <w:rFonts w:ascii="Arial" w:hAnsi="Arial" w:cs="Arial"/>
        </w:rPr>
        <w:t>Upper Saddle River, N.J.: Pearson</w:t>
      </w:r>
      <w:r w:rsidRPr="008F621D">
        <w:rPr>
          <w:rFonts w:ascii="Arial" w:hAnsi="Arial" w:cs="Arial"/>
        </w:rPr>
        <w:t>.</w:t>
      </w:r>
    </w:p>
    <w:sectPr w:rsidR="003B3B1F" w:rsidRPr="002F437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F4F88F" w14:textId="77777777" w:rsidR="0012119B" w:rsidRDefault="0012119B" w:rsidP="001750FA">
      <w:pPr>
        <w:spacing w:after="0" w:line="240" w:lineRule="auto"/>
      </w:pPr>
      <w:r>
        <w:separator/>
      </w:r>
    </w:p>
  </w:endnote>
  <w:endnote w:type="continuationSeparator" w:id="0">
    <w:p w14:paraId="4AAE9905" w14:textId="77777777" w:rsidR="0012119B" w:rsidRDefault="0012119B" w:rsidP="001750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6277653"/>
      <w:docPartObj>
        <w:docPartGallery w:val="Page Numbers (Bottom of Page)"/>
        <w:docPartUnique/>
      </w:docPartObj>
    </w:sdtPr>
    <w:sdtEndPr>
      <w:rPr>
        <w:noProof/>
      </w:rPr>
    </w:sdtEndPr>
    <w:sdtContent>
      <w:p w14:paraId="1D9BD404" w14:textId="6343BCED" w:rsidR="001750FA" w:rsidRDefault="001750F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3B173C" w14:textId="77777777" w:rsidR="001750FA" w:rsidRDefault="001750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F4DF37" w14:textId="77777777" w:rsidR="0012119B" w:rsidRDefault="0012119B" w:rsidP="001750FA">
      <w:pPr>
        <w:spacing w:after="0" w:line="240" w:lineRule="auto"/>
      </w:pPr>
      <w:r>
        <w:separator/>
      </w:r>
    </w:p>
  </w:footnote>
  <w:footnote w:type="continuationSeparator" w:id="0">
    <w:p w14:paraId="3FC14BFF" w14:textId="77777777" w:rsidR="0012119B" w:rsidRDefault="0012119B" w:rsidP="001750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D384F"/>
    <w:multiLevelType w:val="multilevel"/>
    <w:tmpl w:val="C76AA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4E0FA7"/>
    <w:multiLevelType w:val="multilevel"/>
    <w:tmpl w:val="3FE0C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5A0061"/>
    <w:multiLevelType w:val="multilevel"/>
    <w:tmpl w:val="58AA0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3C39EE"/>
    <w:multiLevelType w:val="multilevel"/>
    <w:tmpl w:val="5600A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FE15F4"/>
    <w:multiLevelType w:val="multilevel"/>
    <w:tmpl w:val="B3288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975467"/>
    <w:multiLevelType w:val="multilevel"/>
    <w:tmpl w:val="8F400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426B75"/>
    <w:multiLevelType w:val="multilevel"/>
    <w:tmpl w:val="678CE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5239A1"/>
    <w:multiLevelType w:val="multilevel"/>
    <w:tmpl w:val="1B26D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91532A"/>
    <w:multiLevelType w:val="multilevel"/>
    <w:tmpl w:val="691A9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632284">
    <w:abstractNumId w:val="0"/>
  </w:num>
  <w:num w:numId="2" w16cid:durableId="1923485260">
    <w:abstractNumId w:val="1"/>
  </w:num>
  <w:num w:numId="3" w16cid:durableId="1250886356">
    <w:abstractNumId w:val="2"/>
  </w:num>
  <w:num w:numId="4" w16cid:durableId="1709866447">
    <w:abstractNumId w:val="3"/>
  </w:num>
  <w:num w:numId="5" w16cid:durableId="1574122423">
    <w:abstractNumId w:val="4"/>
  </w:num>
  <w:num w:numId="6" w16cid:durableId="1442844903">
    <w:abstractNumId w:val="5"/>
  </w:num>
  <w:num w:numId="7" w16cid:durableId="1845051256">
    <w:abstractNumId w:val="7"/>
  </w:num>
  <w:num w:numId="8" w16cid:durableId="1773628932">
    <w:abstractNumId w:val="6"/>
  </w:num>
  <w:num w:numId="9" w16cid:durableId="149287206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376"/>
    <w:rsid w:val="000005A3"/>
    <w:rsid w:val="0000086E"/>
    <w:rsid w:val="00003D43"/>
    <w:rsid w:val="00007F80"/>
    <w:rsid w:val="00026B5F"/>
    <w:rsid w:val="00031081"/>
    <w:rsid w:val="000425D9"/>
    <w:rsid w:val="00042626"/>
    <w:rsid w:val="00043B99"/>
    <w:rsid w:val="000446C7"/>
    <w:rsid w:val="00045D89"/>
    <w:rsid w:val="00045E4A"/>
    <w:rsid w:val="000466AA"/>
    <w:rsid w:val="00060376"/>
    <w:rsid w:val="000726BB"/>
    <w:rsid w:val="00077328"/>
    <w:rsid w:val="00083EF2"/>
    <w:rsid w:val="000863F8"/>
    <w:rsid w:val="00086F89"/>
    <w:rsid w:val="000A3C68"/>
    <w:rsid w:val="000B0172"/>
    <w:rsid w:val="000B0668"/>
    <w:rsid w:val="000B2D82"/>
    <w:rsid w:val="000B7CA6"/>
    <w:rsid w:val="000C74B6"/>
    <w:rsid w:val="000E0002"/>
    <w:rsid w:val="000E1A47"/>
    <w:rsid w:val="000E1AFC"/>
    <w:rsid w:val="000F0541"/>
    <w:rsid w:val="000F2587"/>
    <w:rsid w:val="000F6AD2"/>
    <w:rsid w:val="0010216A"/>
    <w:rsid w:val="00104AE5"/>
    <w:rsid w:val="00105532"/>
    <w:rsid w:val="00115392"/>
    <w:rsid w:val="0012119B"/>
    <w:rsid w:val="0012251A"/>
    <w:rsid w:val="00123503"/>
    <w:rsid w:val="00124312"/>
    <w:rsid w:val="00136423"/>
    <w:rsid w:val="001415FD"/>
    <w:rsid w:val="00142631"/>
    <w:rsid w:val="00164406"/>
    <w:rsid w:val="00164967"/>
    <w:rsid w:val="0016600A"/>
    <w:rsid w:val="00167227"/>
    <w:rsid w:val="00170B8A"/>
    <w:rsid w:val="00174C5C"/>
    <w:rsid w:val="001750FA"/>
    <w:rsid w:val="00185B2A"/>
    <w:rsid w:val="00190CF7"/>
    <w:rsid w:val="001A4CBC"/>
    <w:rsid w:val="001C1A7E"/>
    <w:rsid w:val="001C73FD"/>
    <w:rsid w:val="001E2C0B"/>
    <w:rsid w:val="001E574C"/>
    <w:rsid w:val="001F79C7"/>
    <w:rsid w:val="00221AE7"/>
    <w:rsid w:val="002225E3"/>
    <w:rsid w:val="00224574"/>
    <w:rsid w:val="002258A9"/>
    <w:rsid w:val="00227BA0"/>
    <w:rsid w:val="00230E72"/>
    <w:rsid w:val="00251211"/>
    <w:rsid w:val="00257C2B"/>
    <w:rsid w:val="002749DF"/>
    <w:rsid w:val="00276FBA"/>
    <w:rsid w:val="0029688D"/>
    <w:rsid w:val="002A6964"/>
    <w:rsid w:val="002B0438"/>
    <w:rsid w:val="002B22B8"/>
    <w:rsid w:val="002B7AD9"/>
    <w:rsid w:val="002C6695"/>
    <w:rsid w:val="002D2A38"/>
    <w:rsid w:val="002E4CDA"/>
    <w:rsid w:val="002F4376"/>
    <w:rsid w:val="002F6F29"/>
    <w:rsid w:val="002F7D93"/>
    <w:rsid w:val="003019A3"/>
    <w:rsid w:val="003045C3"/>
    <w:rsid w:val="00305E02"/>
    <w:rsid w:val="003145F9"/>
    <w:rsid w:val="003158FB"/>
    <w:rsid w:val="00315A7D"/>
    <w:rsid w:val="00323C45"/>
    <w:rsid w:val="00326C83"/>
    <w:rsid w:val="0033183D"/>
    <w:rsid w:val="00333363"/>
    <w:rsid w:val="003367B3"/>
    <w:rsid w:val="00344CA4"/>
    <w:rsid w:val="003579CB"/>
    <w:rsid w:val="003854DC"/>
    <w:rsid w:val="00386AAB"/>
    <w:rsid w:val="00386F2A"/>
    <w:rsid w:val="0038769A"/>
    <w:rsid w:val="00395CA1"/>
    <w:rsid w:val="003A26EC"/>
    <w:rsid w:val="003A389B"/>
    <w:rsid w:val="003B1A96"/>
    <w:rsid w:val="003B3B1F"/>
    <w:rsid w:val="003D1CD3"/>
    <w:rsid w:val="003D4E88"/>
    <w:rsid w:val="003D675A"/>
    <w:rsid w:val="003D6AD4"/>
    <w:rsid w:val="003D6D27"/>
    <w:rsid w:val="003E081E"/>
    <w:rsid w:val="003E3756"/>
    <w:rsid w:val="003F008F"/>
    <w:rsid w:val="00404456"/>
    <w:rsid w:val="0041014C"/>
    <w:rsid w:val="004213D2"/>
    <w:rsid w:val="00423C89"/>
    <w:rsid w:val="00423EB4"/>
    <w:rsid w:val="00427A1E"/>
    <w:rsid w:val="00434986"/>
    <w:rsid w:val="00436D27"/>
    <w:rsid w:val="00446205"/>
    <w:rsid w:val="00451A62"/>
    <w:rsid w:val="004540E8"/>
    <w:rsid w:val="0045798A"/>
    <w:rsid w:val="00464936"/>
    <w:rsid w:val="00465079"/>
    <w:rsid w:val="00470F11"/>
    <w:rsid w:val="00472EE8"/>
    <w:rsid w:val="0048698F"/>
    <w:rsid w:val="00490938"/>
    <w:rsid w:val="004919F2"/>
    <w:rsid w:val="004A7F45"/>
    <w:rsid w:val="004B26F0"/>
    <w:rsid w:val="004C74CB"/>
    <w:rsid w:val="004E4070"/>
    <w:rsid w:val="004F23DA"/>
    <w:rsid w:val="004F3B49"/>
    <w:rsid w:val="00500C64"/>
    <w:rsid w:val="005051B7"/>
    <w:rsid w:val="00516B76"/>
    <w:rsid w:val="00524AF9"/>
    <w:rsid w:val="00553306"/>
    <w:rsid w:val="00553A02"/>
    <w:rsid w:val="005608A5"/>
    <w:rsid w:val="00572F60"/>
    <w:rsid w:val="00575DE1"/>
    <w:rsid w:val="00580DCB"/>
    <w:rsid w:val="00582B31"/>
    <w:rsid w:val="00582DD2"/>
    <w:rsid w:val="00590595"/>
    <w:rsid w:val="00591203"/>
    <w:rsid w:val="0059322F"/>
    <w:rsid w:val="005A11F9"/>
    <w:rsid w:val="005B2C52"/>
    <w:rsid w:val="005B6761"/>
    <w:rsid w:val="005B67DC"/>
    <w:rsid w:val="005C10E0"/>
    <w:rsid w:val="005D001C"/>
    <w:rsid w:val="005D2E78"/>
    <w:rsid w:val="005E44FA"/>
    <w:rsid w:val="005F0EA4"/>
    <w:rsid w:val="0060159F"/>
    <w:rsid w:val="00611CF1"/>
    <w:rsid w:val="00623761"/>
    <w:rsid w:val="0062616E"/>
    <w:rsid w:val="006264B2"/>
    <w:rsid w:val="00631604"/>
    <w:rsid w:val="006335C5"/>
    <w:rsid w:val="00636FE5"/>
    <w:rsid w:val="006441FD"/>
    <w:rsid w:val="006524F4"/>
    <w:rsid w:val="006532B1"/>
    <w:rsid w:val="00656E19"/>
    <w:rsid w:val="00663615"/>
    <w:rsid w:val="0066783E"/>
    <w:rsid w:val="00673238"/>
    <w:rsid w:val="006810A7"/>
    <w:rsid w:val="00681844"/>
    <w:rsid w:val="006914A2"/>
    <w:rsid w:val="00693981"/>
    <w:rsid w:val="0069602E"/>
    <w:rsid w:val="006A0922"/>
    <w:rsid w:val="006A18E6"/>
    <w:rsid w:val="006A1BDB"/>
    <w:rsid w:val="006A7247"/>
    <w:rsid w:val="006B68B9"/>
    <w:rsid w:val="006C59D9"/>
    <w:rsid w:val="006C6817"/>
    <w:rsid w:val="006D0E66"/>
    <w:rsid w:val="006E4533"/>
    <w:rsid w:val="006E479C"/>
    <w:rsid w:val="006F78D8"/>
    <w:rsid w:val="00703103"/>
    <w:rsid w:val="00710671"/>
    <w:rsid w:val="007155A4"/>
    <w:rsid w:val="00722DB8"/>
    <w:rsid w:val="00741DAE"/>
    <w:rsid w:val="0075082C"/>
    <w:rsid w:val="007511FA"/>
    <w:rsid w:val="00751C30"/>
    <w:rsid w:val="00753988"/>
    <w:rsid w:val="00756690"/>
    <w:rsid w:val="00756E0D"/>
    <w:rsid w:val="00783184"/>
    <w:rsid w:val="00786FFF"/>
    <w:rsid w:val="007A1A03"/>
    <w:rsid w:val="007A2E01"/>
    <w:rsid w:val="007A69C2"/>
    <w:rsid w:val="007B0F5B"/>
    <w:rsid w:val="007B2840"/>
    <w:rsid w:val="007C23EA"/>
    <w:rsid w:val="007D2D29"/>
    <w:rsid w:val="007D627E"/>
    <w:rsid w:val="007F4480"/>
    <w:rsid w:val="007F452A"/>
    <w:rsid w:val="00802E2C"/>
    <w:rsid w:val="00811A97"/>
    <w:rsid w:val="0081226C"/>
    <w:rsid w:val="008230C7"/>
    <w:rsid w:val="00824639"/>
    <w:rsid w:val="00826DB9"/>
    <w:rsid w:val="00831ABE"/>
    <w:rsid w:val="00834922"/>
    <w:rsid w:val="00835B2D"/>
    <w:rsid w:val="0084011F"/>
    <w:rsid w:val="0084726F"/>
    <w:rsid w:val="008533B3"/>
    <w:rsid w:val="00864EA5"/>
    <w:rsid w:val="00866340"/>
    <w:rsid w:val="00881E66"/>
    <w:rsid w:val="008878EA"/>
    <w:rsid w:val="00891A5F"/>
    <w:rsid w:val="0089251F"/>
    <w:rsid w:val="00893CCA"/>
    <w:rsid w:val="00896FC1"/>
    <w:rsid w:val="008A1600"/>
    <w:rsid w:val="008A40D6"/>
    <w:rsid w:val="008A7238"/>
    <w:rsid w:val="008B30F8"/>
    <w:rsid w:val="008C79C0"/>
    <w:rsid w:val="008D082E"/>
    <w:rsid w:val="008D533D"/>
    <w:rsid w:val="008D7550"/>
    <w:rsid w:val="008E470E"/>
    <w:rsid w:val="008F4063"/>
    <w:rsid w:val="008F621D"/>
    <w:rsid w:val="00900522"/>
    <w:rsid w:val="00902886"/>
    <w:rsid w:val="009316B6"/>
    <w:rsid w:val="00931E59"/>
    <w:rsid w:val="00933273"/>
    <w:rsid w:val="009463A0"/>
    <w:rsid w:val="00947D00"/>
    <w:rsid w:val="009504F3"/>
    <w:rsid w:val="00960AD8"/>
    <w:rsid w:val="009611F9"/>
    <w:rsid w:val="0096383F"/>
    <w:rsid w:val="00967398"/>
    <w:rsid w:val="0097041E"/>
    <w:rsid w:val="0097237F"/>
    <w:rsid w:val="0097328C"/>
    <w:rsid w:val="00991549"/>
    <w:rsid w:val="00995B57"/>
    <w:rsid w:val="009A1DD2"/>
    <w:rsid w:val="009A44BE"/>
    <w:rsid w:val="009B3FB0"/>
    <w:rsid w:val="009C4AA3"/>
    <w:rsid w:val="009C7D77"/>
    <w:rsid w:val="009E197E"/>
    <w:rsid w:val="009E27D5"/>
    <w:rsid w:val="009E3276"/>
    <w:rsid w:val="009E565E"/>
    <w:rsid w:val="009F4374"/>
    <w:rsid w:val="00A01E2F"/>
    <w:rsid w:val="00A118B7"/>
    <w:rsid w:val="00A17340"/>
    <w:rsid w:val="00A23574"/>
    <w:rsid w:val="00A23811"/>
    <w:rsid w:val="00A250D3"/>
    <w:rsid w:val="00A418DC"/>
    <w:rsid w:val="00A51D1D"/>
    <w:rsid w:val="00A54FED"/>
    <w:rsid w:val="00A55B63"/>
    <w:rsid w:val="00A57658"/>
    <w:rsid w:val="00A646BA"/>
    <w:rsid w:val="00A72C47"/>
    <w:rsid w:val="00A83BF9"/>
    <w:rsid w:val="00A95E54"/>
    <w:rsid w:val="00AC2004"/>
    <w:rsid w:val="00AC35BB"/>
    <w:rsid w:val="00AC3D2A"/>
    <w:rsid w:val="00AC4480"/>
    <w:rsid w:val="00AC7489"/>
    <w:rsid w:val="00AD39B8"/>
    <w:rsid w:val="00AD62DE"/>
    <w:rsid w:val="00AD65DB"/>
    <w:rsid w:val="00AE3ADF"/>
    <w:rsid w:val="00AF3253"/>
    <w:rsid w:val="00B0027B"/>
    <w:rsid w:val="00B17C77"/>
    <w:rsid w:val="00B21376"/>
    <w:rsid w:val="00B22B61"/>
    <w:rsid w:val="00B23683"/>
    <w:rsid w:val="00B34445"/>
    <w:rsid w:val="00B458EF"/>
    <w:rsid w:val="00B50A56"/>
    <w:rsid w:val="00B511BD"/>
    <w:rsid w:val="00B55D5D"/>
    <w:rsid w:val="00B56788"/>
    <w:rsid w:val="00B63B22"/>
    <w:rsid w:val="00B67B3D"/>
    <w:rsid w:val="00B97DD8"/>
    <w:rsid w:val="00BA01A2"/>
    <w:rsid w:val="00BA49EF"/>
    <w:rsid w:val="00BB4322"/>
    <w:rsid w:val="00BC111A"/>
    <w:rsid w:val="00BC1E34"/>
    <w:rsid w:val="00BC3DBA"/>
    <w:rsid w:val="00BE0A16"/>
    <w:rsid w:val="00BE21FD"/>
    <w:rsid w:val="00BE33CB"/>
    <w:rsid w:val="00BF5831"/>
    <w:rsid w:val="00C24A72"/>
    <w:rsid w:val="00C32AE0"/>
    <w:rsid w:val="00C34FF9"/>
    <w:rsid w:val="00C62807"/>
    <w:rsid w:val="00C65BD0"/>
    <w:rsid w:val="00C66640"/>
    <w:rsid w:val="00C704DC"/>
    <w:rsid w:val="00C76DEC"/>
    <w:rsid w:val="00C80C5E"/>
    <w:rsid w:val="00C81E43"/>
    <w:rsid w:val="00C93E77"/>
    <w:rsid w:val="00C96102"/>
    <w:rsid w:val="00CA1CEB"/>
    <w:rsid w:val="00CA3DCE"/>
    <w:rsid w:val="00CA79D7"/>
    <w:rsid w:val="00CB22E7"/>
    <w:rsid w:val="00CB5769"/>
    <w:rsid w:val="00CD2F04"/>
    <w:rsid w:val="00CD319E"/>
    <w:rsid w:val="00CD5B74"/>
    <w:rsid w:val="00CD5C62"/>
    <w:rsid w:val="00CD7C83"/>
    <w:rsid w:val="00CF510E"/>
    <w:rsid w:val="00D07C99"/>
    <w:rsid w:val="00D13025"/>
    <w:rsid w:val="00D147E2"/>
    <w:rsid w:val="00D225B8"/>
    <w:rsid w:val="00D2290F"/>
    <w:rsid w:val="00D272EC"/>
    <w:rsid w:val="00D32DD4"/>
    <w:rsid w:val="00D37822"/>
    <w:rsid w:val="00D679E7"/>
    <w:rsid w:val="00D7489C"/>
    <w:rsid w:val="00DA1536"/>
    <w:rsid w:val="00DA1E04"/>
    <w:rsid w:val="00DA3709"/>
    <w:rsid w:val="00DA7EA4"/>
    <w:rsid w:val="00DB44F3"/>
    <w:rsid w:val="00DB581A"/>
    <w:rsid w:val="00DC1D3E"/>
    <w:rsid w:val="00DC72F0"/>
    <w:rsid w:val="00DD0A73"/>
    <w:rsid w:val="00DE0BEF"/>
    <w:rsid w:val="00DE5436"/>
    <w:rsid w:val="00DE7261"/>
    <w:rsid w:val="00DE7D21"/>
    <w:rsid w:val="00DF71E4"/>
    <w:rsid w:val="00E068DB"/>
    <w:rsid w:val="00E10492"/>
    <w:rsid w:val="00E25B8E"/>
    <w:rsid w:val="00E37560"/>
    <w:rsid w:val="00E432B9"/>
    <w:rsid w:val="00E51B42"/>
    <w:rsid w:val="00E55F88"/>
    <w:rsid w:val="00E864AC"/>
    <w:rsid w:val="00E90A57"/>
    <w:rsid w:val="00EC06C9"/>
    <w:rsid w:val="00EC2450"/>
    <w:rsid w:val="00EC4590"/>
    <w:rsid w:val="00EC4C4D"/>
    <w:rsid w:val="00EC4D39"/>
    <w:rsid w:val="00ED3540"/>
    <w:rsid w:val="00EE53C5"/>
    <w:rsid w:val="00EF3B54"/>
    <w:rsid w:val="00EF3C28"/>
    <w:rsid w:val="00EF3D82"/>
    <w:rsid w:val="00EF56A4"/>
    <w:rsid w:val="00F009B1"/>
    <w:rsid w:val="00F04C26"/>
    <w:rsid w:val="00F218D6"/>
    <w:rsid w:val="00F21998"/>
    <w:rsid w:val="00F22AD2"/>
    <w:rsid w:val="00F3493C"/>
    <w:rsid w:val="00F41450"/>
    <w:rsid w:val="00F419E4"/>
    <w:rsid w:val="00F444C3"/>
    <w:rsid w:val="00F46D7F"/>
    <w:rsid w:val="00F54FF2"/>
    <w:rsid w:val="00F73B3A"/>
    <w:rsid w:val="00F75D84"/>
    <w:rsid w:val="00F811CF"/>
    <w:rsid w:val="00FA3757"/>
    <w:rsid w:val="00FB1878"/>
    <w:rsid w:val="00FB208C"/>
    <w:rsid w:val="00FB5660"/>
    <w:rsid w:val="00FB709F"/>
    <w:rsid w:val="00FC2838"/>
    <w:rsid w:val="00FD35C1"/>
    <w:rsid w:val="00FD4237"/>
    <w:rsid w:val="00FE4CEE"/>
    <w:rsid w:val="00FF0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8BC35"/>
  <w15:chartTrackingRefBased/>
  <w15:docId w15:val="{0899B7EA-D293-4E1D-89C3-EF4B6F17FB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43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F43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F43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43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43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43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43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43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43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43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F43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F43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43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43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43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43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43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4376"/>
    <w:rPr>
      <w:rFonts w:eastAsiaTheme="majorEastAsia" w:cstheme="majorBidi"/>
      <w:color w:val="272727" w:themeColor="text1" w:themeTint="D8"/>
    </w:rPr>
  </w:style>
  <w:style w:type="paragraph" w:styleId="Title">
    <w:name w:val="Title"/>
    <w:basedOn w:val="Normal"/>
    <w:next w:val="Normal"/>
    <w:link w:val="TitleChar"/>
    <w:uiPriority w:val="10"/>
    <w:qFormat/>
    <w:rsid w:val="002F43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43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43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43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4376"/>
    <w:pPr>
      <w:spacing w:before="160"/>
      <w:jc w:val="center"/>
    </w:pPr>
    <w:rPr>
      <w:i/>
      <w:iCs/>
      <w:color w:val="404040" w:themeColor="text1" w:themeTint="BF"/>
    </w:rPr>
  </w:style>
  <w:style w:type="character" w:customStyle="1" w:styleId="QuoteChar">
    <w:name w:val="Quote Char"/>
    <w:basedOn w:val="DefaultParagraphFont"/>
    <w:link w:val="Quote"/>
    <w:uiPriority w:val="29"/>
    <w:rsid w:val="002F4376"/>
    <w:rPr>
      <w:i/>
      <w:iCs/>
      <w:color w:val="404040" w:themeColor="text1" w:themeTint="BF"/>
    </w:rPr>
  </w:style>
  <w:style w:type="paragraph" w:styleId="ListParagraph">
    <w:name w:val="List Paragraph"/>
    <w:basedOn w:val="Normal"/>
    <w:uiPriority w:val="34"/>
    <w:qFormat/>
    <w:rsid w:val="002F4376"/>
    <w:pPr>
      <w:ind w:left="720"/>
      <w:contextualSpacing/>
    </w:pPr>
  </w:style>
  <w:style w:type="character" w:styleId="IntenseEmphasis">
    <w:name w:val="Intense Emphasis"/>
    <w:basedOn w:val="DefaultParagraphFont"/>
    <w:uiPriority w:val="21"/>
    <w:qFormat/>
    <w:rsid w:val="002F4376"/>
    <w:rPr>
      <w:i/>
      <w:iCs/>
      <w:color w:val="0F4761" w:themeColor="accent1" w:themeShade="BF"/>
    </w:rPr>
  </w:style>
  <w:style w:type="paragraph" w:styleId="IntenseQuote">
    <w:name w:val="Intense Quote"/>
    <w:basedOn w:val="Normal"/>
    <w:next w:val="Normal"/>
    <w:link w:val="IntenseQuoteChar"/>
    <w:uiPriority w:val="30"/>
    <w:qFormat/>
    <w:rsid w:val="002F43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4376"/>
    <w:rPr>
      <w:i/>
      <w:iCs/>
      <w:color w:val="0F4761" w:themeColor="accent1" w:themeShade="BF"/>
    </w:rPr>
  </w:style>
  <w:style w:type="character" w:styleId="IntenseReference">
    <w:name w:val="Intense Reference"/>
    <w:basedOn w:val="DefaultParagraphFont"/>
    <w:uiPriority w:val="32"/>
    <w:qFormat/>
    <w:rsid w:val="002F4376"/>
    <w:rPr>
      <w:b/>
      <w:bCs/>
      <w:smallCaps/>
      <w:color w:val="0F4761" w:themeColor="accent1" w:themeShade="BF"/>
      <w:spacing w:val="5"/>
    </w:rPr>
  </w:style>
  <w:style w:type="paragraph" w:styleId="Header">
    <w:name w:val="header"/>
    <w:basedOn w:val="Normal"/>
    <w:link w:val="HeaderChar"/>
    <w:uiPriority w:val="99"/>
    <w:unhideWhenUsed/>
    <w:rsid w:val="001750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0FA"/>
  </w:style>
  <w:style w:type="paragraph" w:styleId="Footer">
    <w:name w:val="footer"/>
    <w:basedOn w:val="Normal"/>
    <w:link w:val="FooterChar"/>
    <w:uiPriority w:val="99"/>
    <w:unhideWhenUsed/>
    <w:rsid w:val="001750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0FA"/>
  </w:style>
  <w:style w:type="paragraph" w:styleId="NormalWeb">
    <w:name w:val="Normal (Web)"/>
    <w:basedOn w:val="Normal"/>
    <w:uiPriority w:val="99"/>
    <w:unhideWhenUsed/>
    <w:rsid w:val="0016722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167227"/>
    <w:rPr>
      <w:i/>
      <w:iCs/>
    </w:rPr>
  </w:style>
  <w:style w:type="character" w:styleId="Hyperlink">
    <w:name w:val="Hyperlink"/>
    <w:basedOn w:val="DefaultParagraphFont"/>
    <w:uiPriority w:val="99"/>
    <w:unhideWhenUsed/>
    <w:rsid w:val="0084011F"/>
    <w:rPr>
      <w:color w:val="467886" w:themeColor="hyperlink"/>
      <w:u w:val="single"/>
    </w:rPr>
  </w:style>
  <w:style w:type="character" w:styleId="UnresolvedMention">
    <w:name w:val="Unresolved Mention"/>
    <w:basedOn w:val="DefaultParagraphFont"/>
    <w:uiPriority w:val="99"/>
    <w:semiHidden/>
    <w:unhideWhenUsed/>
    <w:rsid w:val="0084011F"/>
    <w:rPr>
      <w:color w:val="605E5C"/>
      <w:shd w:val="clear" w:color="auto" w:fill="E1DFDD"/>
    </w:rPr>
  </w:style>
  <w:style w:type="paragraph" w:styleId="TOCHeading">
    <w:name w:val="TOC Heading"/>
    <w:basedOn w:val="Heading1"/>
    <w:next w:val="Normal"/>
    <w:uiPriority w:val="39"/>
    <w:unhideWhenUsed/>
    <w:qFormat/>
    <w:rsid w:val="000B066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B0668"/>
    <w:pPr>
      <w:spacing w:after="100"/>
    </w:pPr>
  </w:style>
  <w:style w:type="paragraph" w:customStyle="1" w:styleId="isselectedend">
    <w:name w:val="isselectedend"/>
    <w:basedOn w:val="Normal"/>
    <w:rsid w:val="005D001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896FC1"/>
  </w:style>
  <w:style w:type="character" w:styleId="Strong">
    <w:name w:val="Strong"/>
    <w:basedOn w:val="DefaultParagraphFont"/>
    <w:uiPriority w:val="22"/>
    <w:qFormat/>
    <w:rsid w:val="007F452A"/>
    <w:rPr>
      <w:b/>
      <w:bCs/>
    </w:rPr>
  </w:style>
  <w:style w:type="paragraph" w:customStyle="1" w:styleId="pdq2pgselectionanchorcontainer">
    <w:name w:val="pdq2pg_selectionanchorcontainer"/>
    <w:basedOn w:val="Normal"/>
    <w:rsid w:val="00A646B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F46D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553A02"/>
    <w:pPr>
      <w:spacing w:after="100"/>
      <w:ind w:left="240"/>
    </w:pPr>
  </w:style>
  <w:style w:type="paragraph" w:styleId="Revision">
    <w:name w:val="Revision"/>
    <w:hidden/>
    <w:uiPriority w:val="99"/>
    <w:semiHidden/>
    <w:rsid w:val="009A44BE"/>
    <w:pPr>
      <w:spacing w:after="0" w:line="240" w:lineRule="auto"/>
    </w:pPr>
  </w:style>
  <w:style w:type="paragraph" w:customStyle="1" w:styleId="p1">
    <w:name w:val="p1"/>
    <w:basedOn w:val="Normal"/>
    <w:rsid w:val="00EF3B54"/>
    <w:pPr>
      <w:spacing w:after="0" w:line="240" w:lineRule="auto"/>
    </w:pPr>
    <w:rPr>
      <w:rFonts w:ascii="Helvetica" w:eastAsia="Times New Roman" w:hAnsi="Helvetica" w:cs="Times New Roman"/>
      <w:color w:val="000000"/>
      <w:kern w:val="0"/>
      <w:sz w:val="11"/>
      <w:szCs w:val="11"/>
      <w:lang w:eastAsia="en-GB"/>
      <w14:ligatures w14:val="none"/>
    </w:rPr>
  </w:style>
  <w:style w:type="paragraph" w:customStyle="1" w:styleId="p2">
    <w:name w:val="p2"/>
    <w:basedOn w:val="Normal"/>
    <w:rsid w:val="00EF3B54"/>
    <w:pPr>
      <w:spacing w:after="0" w:line="240" w:lineRule="auto"/>
    </w:pPr>
    <w:rPr>
      <w:rFonts w:ascii="Helvetica" w:eastAsia="Times New Roman" w:hAnsi="Helvetica" w:cs="Times New Roman"/>
      <w:color w:val="042F5E"/>
      <w:kern w:val="0"/>
      <w:lang w:eastAsia="en-GB"/>
      <w14:ligatures w14:val="none"/>
    </w:rPr>
  </w:style>
  <w:style w:type="paragraph" w:customStyle="1" w:styleId="p3">
    <w:name w:val="p3"/>
    <w:basedOn w:val="Normal"/>
    <w:rsid w:val="00EF3B54"/>
    <w:pPr>
      <w:spacing w:after="0" w:line="240" w:lineRule="auto"/>
    </w:pPr>
    <w:rPr>
      <w:rFonts w:ascii="Helvetica" w:eastAsia="Times New Roman" w:hAnsi="Helvetica" w:cs="Times New Roman"/>
      <w:color w:val="000000"/>
      <w:kern w:val="0"/>
      <w:sz w:val="18"/>
      <w:szCs w:val="18"/>
      <w:lang w:eastAsia="en-GB"/>
      <w14:ligatures w14:val="none"/>
    </w:rPr>
  </w:style>
  <w:style w:type="paragraph" w:customStyle="1" w:styleId="p4">
    <w:name w:val="p4"/>
    <w:basedOn w:val="Normal"/>
    <w:rsid w:val="00EF3B54"/>
    <w:pPr>
      <w:spacing w:after="0" w:line="240" w:lineRule="auto"/>
    </w:pPr>
    <w:rPr>
      <w:rFonts w:ascii="Helvetica" w:eastAsia="Times New Roman" w:hAnsi="Helvetica" w:cs="Times New Roman"/>
      <w:color w:val="042F5E"/>
      <w:kern w:val="0"/>
      <w:sz w:val="18"/>
      <w:szCs w:val="18"/>
      <w:lang w:eastAsia="en-GB"/>
      <w14:ligatures w14:val="none"/>
    </w:rPr>
  </w:style>
  <w:style w:type="paragraph" w:customStyle="1" w:styleId="p5">
    <w:name w:val="p5"/>
    <w:basedOn w:val="Normal"/>
    <w:rsid w:val="00EF3B54"/>
    <w:pPr>
      <w:spacing w:after="0" w:line="240" w:lineRule="auto"/>
    </w:pPr>
    <w:rPr>
      <w:rFonts w:ascii="Helvetica" w:eastAsia="Times New Roman" w:hAnsi="Helvetica" w:cs="Times New Roman"/>
      <w:color w:val="042F5E"/>
      <w:kern w:val="0"/>
      <w:sz w:val="15"/>
      <w:szCs w:val="15"/>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52276">
      <w:bodyDiv w:val="1"/>
      <w:marLeft w:val="0"/>
      <w:marRight w:val="0"/>
      <w:marTop w:val="0"/>
      <w:marBottom w:val="0"/>
      <w:divBdr>
        <w:top w:val="none" w:sz="0" w:space="0" w:color="auto"/>
        <w:left w:val="none" w:sz="0" w:space="0" w:color="auto"/>
        <w:bottom w:val="none" w:sz="0" w:space="0" w:color="auto"/>
        <w:right w:val="none" w:sz="0" w:space="0" w:color="auto"/>
      </w:divBdr>
    </w:div>
    <w:div w:id="60565940">
      <w:bodyDiv w:val="1"/>
      <w:marLeft w:val="0"/>
      <w:marRight w:val="0"/>
      <w:marTop w:val="0"/>
      <w:marBottom w:val="0"/>
      <w:divBdr>
        <w:top w:val="none" w:sz="0" w:space="0" w:color="auto"/>
        <w:left w:val="none" w:sz="0" w:space="0" w:color="auto"/>
        <w:bottom w:val="none" w:sz="0" w:space="0" w:color="auto"/>
        <w:right w:val="none" w:sz="0" w:space="0" w:color="auto"/>
      </w:divBdr>
    </w:div>
    <w:div w:id="168102567">
      <w:bodyDiv w:val="1"/>
      <w:marLeft w:val="0"/>
      <w:marRight w:val="0"/>
      <w:marTop w:val="0"/>
      <w:marBottom w:val="0"/>
      <w:divBdr>
        <w:top w:val="none" w:sz="0" w:space="0" w:color="auto"/>
        <w:left w:val="none" w:sz="0" w:space="0" w:color="auto"/>
        <w:bottom w:val="none" w:sz="0" w:space="0" w:color="auto"/>
        <w:right w:val="none" w:sz="0" w:space="0" w:color="auto"/>
      </w:divBdr>
    </w:div>
    <w:div w:id="205487983">
      <w:bodyDiv w:val="1"/>
      <w:marLeft w:val="0"/>
      <w:marRight w:val="0"/>
      <w:marTop w:val="0"/>
      <w:marBottom w:val="0"/>
      <w:divBdr>
        <w:top w:val="none" w:sz="0" w:space="0" w:color="auto"/>
        <w:left w:val="none" w:sz="0" w:space="0" w:color="auto"/>
        <w:bottom w:val="none" w:sz="0" w:space="0" w:color="auto"/>
        <w:right w:val="none" w:sz="0" w:space="0" w:color="auto"/>
      </w:divBdr>
    </w:div>
    <w:div w:id="276068047">
      <w:bodyDiv w:val="1"/>
      <w:marLeft w:val="0"/>
      <w:marRight w:val="0"/>
      <w:marTop w:val="0"/>
      <w:marBottom w:val="0"/>
      <w:divBdr>
        <w:top w:val="none" w:sz="0" w:space="0" w:color="auto"/>
        <w:left w:val="none" w:sz="0" w:space="0" w:color="auto"/>
        <w:bottom w:val="none" w:sz="0" w:space="0" w:color="auto"/>
        <w:right w:val="none" w:sz="0" w:space="0" w:color="auto"/>
      </w:divBdr>
    </w:div>
    <w:div w:id="311373838">
      <w:bodyDiv w:val="1"/>
      <w:marLeft w:val="0"/>
      <w:marRight w:val="0"/>
      <w:marTop w:val="0"/>
      <w:marBottom w:val="0"/>
      <w:divBdr>
        <w:top w:val="none" w:sz="0" w:space="0" w:color="auto"/>
        <w:left w:val="none" w:sz="0" w:space="0" w:color="auto"/>
        <w:bottom w:val="none" w:sz="0" w:space="0" w:color="auto"/>
        <w:right w:val="none" w:sz="0" w:space="0" w:color="auto"/>
      </w:divBdr>
    </w:div>
    <w:div w:id="330106338">
      <w:bodyDiv w:val="1"/>
      <w:marLeft w:val="0"/>
      <w:marRight w:val="0"/>
      <w:marTop w:val="0"/>
      <w:marBottom w:val="0"/>
      <w:divBdr>
        <w:top w:val="none" w:sz="0" w:space="0" w:color="auto"/>
        <w:left w:val="none" w:sz="0" w:space="0" w:color="auto"/>
        <w:bottom w:val="none" w:sz="0" w:space="0" w:color="auto"/>
        <w:right w:val="none" w:sz="0" w:space="0" w:color="auto"/>
      </w:divBdr>
    </w:div>
    <w:div w:id="367292146">
      <w:bodyDiv w:val="1"/>
      <w:marLeft w:val="0"/>
      <w:marRight w:val="0"/>
      <w:marTop w:val="0"/>
      <w:marBottom w:val="0"/>
      <w:divBdr>
        <w:top w:val="none" w:sz="0" w:space="0" w:color="auto"/>
        <w:left w:val="none" w:sz="0" w:space="0" w:color="auto"/>
        <w:bottom w:val="none" w:sz="0" w:space="0" w:color="auto"/>
        <w:right w:val="none" w:sz="0" w:space="0" w:color="auto"/>
      </w:divBdr>
    </w:div>
    <w:div w:id="399524237">
      <w:bodyDiv w:val="1"/>
      <w:marLeft w:val="0"/>
      <w:marRight w:val="0"/>
      <w:marTop w:val="0"/>
      <w:marBottom w:val="0"/>
      <w:divBdr>
        <w:top w:val="none" w:sz="0" w:space="0" w:color="auto"/>
        <w:left w:val="none" w:sz="0" w:space="0" w:color="auto"/>
        <w:bottom w:val="none" w:sz="0" w:space="0" w:color="auto"/>
        <w:right w:val="none" w:sz="0" w:space="0" w:color="auto"/>
      </w:divBdr>
      <w:divsChild>
        <w:div w:id="19590256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85828343">
      <w:bodyDiv w:val="1"/>
      <w:marLeft w:val="0"/>
      <w:marRight w:val="0"/>
      <w:marTop w:val="0"/>
      <w:marBottom w:val="0"/>
      <w:divBdr>
        <w:top w:val="none" w:sz="0" w:space="0" w:color="auto"/>
        <w:left w:val="none" w:sz="0" w:space="0" w:color="auto"/>
        <w:bottom w:val="none" w:sz="0" w:space="0" w:color="auto"/>
        <w:right w:val="none" w:sz="0" w:space="0" w:color="auto"/>
      </w:divBdr>
      <w:divsChild>
        <w:div w:id="2083402176">
          <w:marLeft w:val="0"/>
          <w:marRight w:val="0"/>
          <w:marTop w:val="0"/>
          <w:marBottom w:val="0"/>
          <w:divBdr>
            <w:top w:val="none" w:sz="0" w:space="0" w:color="auto"/>
            <w:left w:val="none" w:sz="0" w:space="0" w:color="auto"/>
            <w:bottom w:val="none" w:sz="0" w:space="0" w:color="auto"/>
            <w:right w:val="none" w:sz="0" w:space="0" w:color="auto"/>
          </w:divBdr>
        </w:div>
      </w:divsChild>
    </w:div>
    <w:div w:id="512381596">
      <w:bodyDiv w:val="1"/>
      <w:marLeft w:val="0"/>
      <w:marRight w:val="0"/>
      <w:marTop w:val="0"/>
      <w:marBottom w:val="0"/>
      <w:divBdr>
        <w:top w:val="none" w:sz="0" w:space="0" w:color="auto"/>
        <w:left w:val="none" w:sz="0" w:space="0" w:color="auto"/>
        <w:bottom w:val="none" w:sz="0" w:space="0" w:color="auto"/>
        <w:right w:val="none" w:sz="0" w:space="0" w:color="auto"/>
      </w:divBdr>
    </w:div>
    <w:div w:id="537858076">
      <w:bodyDiv w:val="1"/>
      <w:marLeft w:val="0"/>
      <w:marRight w:val="0"/>
      <w:marTop w:val="0"/>
      <w:marBottom w:val="0"/>
      <w:divBdr>
        <w:top w:val="none" w:sz="0" w:space="0" w:color="auto"/>
        <w:left w:val="none" w:sz="0" w:space="0" w:color="auto"/>
        <w:bottom w:val="none" w:sz="0" w:space="0" w:color="auto"/>
        <w:right w:val="none" w:sz="0" w:space="0" w:color="auto"/>
      </w:divBdr>
      <w:divsChild>
        <w:div w:id="1978754940">
          <w:marLeft w:val="0"/>
          <w:marRight w:val="0"/>
          <w:marTop w:val="0"/>
          <w:marBottom w:val="0"/>
          <w:divBdr>
            <w:top w:val="none" w:sz="0" w:space="0" w:color="auto"/>
            <w:left w:val="none" w:sz="0" w:space="0" w:color="auto"/>
            <w:bottom w:val="none" w:sz="0" w:space="0" w:color="auto"/>
            <w:right w:val="none" w:sz="0" w:space="0" w:color="auto"/>
          </w:divBdr>
        </w:div>
      </w:divsChild>
    </w:div>
    <w:div w:id="552349730">
      <w:bodyDiv w:val="1"/>
      <w:marLeft w:val="0"/>
      <w:marRight w:val="0"/>
      <w:marTop w:val="0"/>
      <w:marBottom w:val="0"/>
      <w:divBdr>
        <w:top w:val="none" w:sz="0" w:space="0" w:color="auto"/>
        <w:left w:val="none" w:sz="0" w:space="0" w:color="auto"/>
        <w:bottom w:val="none" w:sz="0" w:space="0" w:color="auto"/>
        <w:right w:val="none" w:sz="0" w:space="0" w:color="auto"/>
      </w:divBdr>
    </w:div>
    <w:div w:id="571548350">
      <w:bodyDiv w:val="1"/>
      <w:marLeft w:val="0"/>
      <w:marRight w:val="0"/>
      <w:marTop w:val="0"/>
      <w:marBottom w:val="0"/>
      <w:divBdr>
        <w:top w:val="none" w:sz="0" w:space="0" w:color="auto"/>
        <w:left w:val="none" w:sz="0" w:space="0" w:color="auto"/>
        <w:bottom w:val="none" w:sz="0" w:space="0" w:color="auto"/>
        <w:right w:val="none" w:sz="0" w:space="0" w:color="auto"/>
      </w:divBdr>
    </w:div>
    <w:div w:id="585503870">
      <w:bodyDiv w:val="1"/>
      <w:marLeft w:val="0"/>
      <w:marRight w:val="0"/>
      <w:marTop w:val="0"/>
      <w:marBottom w:val="0"/>
      <w:divBdr>
        <w:top w:val="none" w:sz="0" w:space="0" w:color="auto"/>
        <w:left w:val="none" w:sz="0" w:space="0" w:color="auto"/>
        <w:bottom w:val="none" w:sz="0" w:space="0" w:color="auto"/>
        <w:right w:val="none" w:sz="0" w:space="0" w:color="auto"/>
      </w:divBdr>
    </w:div>
    <w:div w:id="592469695">
      <w:bodyDiv w:val="1"/>
      <w:marLeft w:val="0"/>
      <w:marRight w:val="0"/>
      <w:marTop w:val="0"/>
      <w:marBottom w:val="0"/>
      <w:divBdr>
        <w:top w:val="none" w:sz="0" w:space="0" w:color="auto"/>
        <w:left w:val="none" w:sz="0" w:space="0" w:color="auto"/>
        <w:bottom w:val="none" w:sz="0" w:space="0" w:color="auto"/>
        <w:right w:val="none" w:sz="0" w:space="0" w:color="auto"/>
      </w:divBdr>
      <w:divsChild>
        <w:div w:id="1159082025">
          <w:marLeft w:val="0"/>
          <w:marRight w:val="0"/>
          <w:marTop w:val="0"/>
          <w:marBottom w:val="0"/>
          <w:divBdr>
            <w:top w:val="none" w:sz="0" w:space="0" w:color="auto"/>
            <w:left w:val="none" w:sz="0" w:space="0" w:color="auto"/>
            <w:bottom w:val="none" w:sz="0" w:space="0" w:color="auto"/>
            <w:right w:val="none" w:sz="0" w:space="0" w:color="auto"/>
          </w:divBdr>
        </w:div>
      </w:divsChild>
    </w:div>
    <w:div w:id="656494141">
      <w:bodyDiv w:val="1"/>
      <w:marLeft w:val="0"/>
      <w:marRight w:val="0"/>
      <w:marTop w:val="0"/>
      <w:marBottom w:val="0"/>
      <w:divBdr>
        <w:top w:val="none" w:sz="0" w:space="0" w:color="auto"/>
        <w:left w:val="none" w:sz="0" w:space="0" w:color="auto"/>
        <w:bottom w:val="none" w:sz="0" w:space="0" w:color="auto"/>
        <w:right w:val="none" w:sz="0" w:space="0" w:color="auto"/>
      </w:divBdr>
    </w:div>
    <w:div w:id="663162574">
      <w:bodyDiv w:val="1"/>
      <w:marLeft w:val="0"/>
      <w:marRight w:val="0"/>
      <w:marTop w:val="0"/>
      <w:marBottom w:val="0"/>
      <w:divBdr>
        <w:top w:val="none" w:sz="0" w:space="0" w:color="auto"/>
        <w:left w:val="none" w:sz="0" w:space="0" w:color="auto"/>
        <w:bottom w:val="none" w:sz="0" w:space="0" w:color="auto"/>
        <w:right w:val="none" w:sz="0" w:space="0" w:color="auto"/>
      </w:divBdr>
    </w:div>
    <w:div w:id="695347009">
      <w:bodyDiv w:val="1"/>
      <w:marLeft w:val="0"/>
      <w:marRight w:val="0"/>
      <w:marTop w:val="0"/>
      <w:marBottom w:val="0"/>
      <w:divBdr>
        <w:top w:val="none" w:sz="0" w:space="0" w:color="auto"/>
        <w:left w:val="none" w:sz="0" w:space="0" w:color="auto"/>
        <w:bottom w:val="none" w:sz="0" w:space="0" w:color="auto"/>
        <w:right w:val="none" w:sz="0" w:space="0" w:color="auto"/>
      </w:divBdr>
    </w:div>
    <w:div w:id="704449705">
      <w:bodyDiv w:val="1"/>
      <w:marLeft w:val="0"/>
      <w:marRight w:val="0"/>
      <w:marTop w:val="0"/>
      <w:marBottom w:val="0"/>
      <w:divBdr>
        <w:top w:val="none" w:sz="0" w:space="0" w:color="auto"/>
        <w:left w:val="none" w:sz="0" w:space="0" w:color="auto"/>
        <w:bottom w:val="none" w:sz="0" w:space="0" w:color="auto"/>
        <w:right w:val="none" w:sz="0" w:space="0" w:color="auto"/>
      </w:divBdr>
      <w:divsChild>
        <w:div w:id="811866422">
          <w:marLeft w:val="0"/>
          <w:marRight w:val="0"/>
          <w:marTop w:val="0"/>
          <w:marBottom w:val="0"/>
          <w:divBdr>
            <w:top w:val="none" w:sz="0" w:space="0" w:color="auto"/>
            <w:left w:val="none" w:sz="0" w:space="0" w:color="auto"/>
            <w:bottom w:val="none" w:sz="0" w:space="0" w:color="auto"/>
            <w:right w:val="none" w:sz="0" w:space="0" w:color="auto"/>
          </w:divBdr>
        </w:div>
      </w:divsChild>
    </w:div>
    <w:div w:id="747848683">
      <w:bodyDiv w:val="1"/>
      <w:marLeft w:val="0"/>
      <w:marRight w:val="0"/>
      <w:marTop w:val="0"/>
      <w:marBottom w:val="0"/>
      <w:divBdr>
        <w:top w:val="none" w:sz="0" w:space="0" w:color="auto"/>
        <w:left w:val="none" w:sz="0" w:space="0" w:color="auto"/>
        <w:bottom w:val="none" w:sz="0" w:space="0" w:color="auto"/>
        <w:right w:val="none" w:sz="0" w:space="0" w:color="auto"/>
      </w:divBdr>
    </w:div>
    <w:div w:id="762456638">
      <w:bodyDiv w:val="1"/>
      <w:marLeft w:val="0"/>
      <w:marRight w:val="0"/>
      <w:marTop w:val="0"/>
      <w:marBottom w:val="0"/>
      <w:divBdr>
        <w:top w:val="none" w:sz="0" w:space="0" w:color="auto"/>
        <w:left w:val="none" w:sz="0" w:space="0" w:color="auto"/>
        <w:bottom w:val="none" w:sz="0" w:space="0" w:color="auto"/>
        <w:right w:val="none" w:sz="0" w:space="0" w:color="auto"/>
      </w:divBdr>
    </w:div>
    <w:div w:id="788015777">
      <w:bodyDiv w:val="1"/>
      <w:marLeft w:val="0"/>
      <w:marRight w:val="0"/>
      <w:marTop w:val="0"/>
      <w:marBottom w:val="0"/>
      <w:divBdr>
        <w:top w:val="none" w:sz="0" w:space="0" w:color="auto"/>
        <w:left w:val="none" w:sz="0" w:space="0" w:color="auto"/>
        <w:bottom w:val="none" w:sz="0" w:space="0" w:color="auto"/>
        <w:right w:val="none" w:sz="0" w:space="0" w:color="auto"/>
      </w:divBdr>
      <w:divsChild>
        <w:div w:id="1441487519">
          <w:marLeft w:val="0"/>
          <w:marRight w:val="0"/>
          <w:marTop w:val="0"/>
          <w:marBottom w:val="0"/>
          <w:divBdr>
            <w:top w:val="none" w:sz="0" w:space="0" w:color="auto"/>
            <w:left w:val="none" w:sz="0" w:space="0" w:color="auto"/>
            <w:bottom w:val="none" w:sz="0" w:space="0" w:color="auto"/>
            <w:right w:val="none" w:sz="0" w:space="0" w:color="auto"/>
          </w:divBdr>
        </w:div>
      </w:divsChild>
    </w:div>
    <w:div w:id="967123184">
      <w:bodyDiv w:val="1"/>
      <w:marLeft w:val="0"/>
      <w:marRight w:val="0"/>
      <w:marTop w:val="0"/>
      <w:marBottom w:val="0"/>
      <w:divBdr>
        <w:top w:val="none" w:sz="0" w:space="0" w:color="auto"/>
        <w:left w:val="none" w:sz="0" w:space="0" w:color="auto"/>
        <w:bottom w:val="none" w:sz="0" w:space="0" w:color="auto"/>
        <w:right w:val="none" w:sz="0" w:space="0" w:color="auto"/>
      </w:divBdr>
    </w:div>
    <w:div w:id="1000236712">
      <w:bodyDiv w:val="1"/>
      <w:marLeft w:val="0"/>
      <w:marRight w:val="0"/>
      <w:marTop w:val="0"/>
      <w:marBottom w:val="0"/>
      <w:divBdr>
        <w:top w:val="none" w:sz="0" w:space="0" w:color="auto"/>
        <w:left w:val="none" w:sz="0" w:space="0" w:color="auto"/>
        <w:bottom w:val="none" w:sz="0" w:space="0" w:color="auto"/>
        <w:right w:val="none" w:sz="0" w:space="0" w:color="auto"/>
      </w:divBdr>
      <w:divsChild>
        <w:div w:id="1633168232">
          <w:marLeft w:val="0"/>
          <w:marRight w:val="0"/>
          <w:marTop w:val="0"/>
          <w:marBottom w:val="0"/>
          <w:divBdr>
            <w:top w:val="none" w:sz="0" w:space="0" w:color="auto"/>
            <w:left w:val="none" w:sz="0" w:space="0" w:color="auto"/>
            <w:bottom w:val="none" w:sz="0" w:space="0" w:color="auto"/>
            <w:right w:val="none" w:sz="0" w:space="0" w:color="auto"/>
          </w:divBdr>
        </w:div>
      </w:divsChild>
    </w:div>
    <w:div w:id="1005787095">
      <w:bodyDiv w:val="1"/>
      <w:marLeft w:val="0"/>
      <w:marRight w:val="0"/>
      <w:marTop w:val="0"/>
      <w:marBottom w:val="0"/>
      <w:divBdr>
        <w:top w:val="none" w:sz="0" w:space="0" w:color="auto"/>
        <w:left w:val="none" w:sz="0" w:space="0" w:color="auto"/>
        <w:bottom w:val="none" w:sz="0" w:space="0" w:color="auto"/>
        <w:right w:val="none" w:sz="0" w:space="0" w:color="auto"/>
      </w:divBdr>
    </w:div>
    <w:div w:id="1054160371">
      <w:bodyDiv w:val="1"/>
      <w:marLeft w:val="0"/>
      <w:marRight w:val="0"/>
      <w:marTop w:val="0"/>
      <w:marBottom w:val="0"/>
      <w:divBdr>
        <w:top w:val="none" w:sz="0" w:space="0" w:color="auto"/>
        <w:left w:val="none" w:sz="0" w:space="0" w:color="auto"/>
        <w:bottom w:val="none" w:sz="0" w:space="0" w:color="auto"/>
        <w:right w:val="none" w:sz="0" w:space="0" w:color="auto"/>
      </w:divBdr>
    </w:div>
    <w:div w:id="1146705312">
      <w:bodyDiv w:val="1"/>
      <w:marLeft w:val="0"/>
      <w:marRight w:val="0"/>
      <w:marTop w:val="0"/>
      <w:marBottom w:val="0"/>
      <w:divBdr>
        <w:top w:val="none" w:sz="0" w:space="0" w:color="auto"/>
        <w:left w:val="none" w:sz="0" w:space="0" w:color="auto"/>
        <w:bottom w:val="none" w:sz="0" w:space="0" w:color="auto"/>
        <w:right w:val="none" w:sz="0" w:space="0" w:color="auto"/>
      </w:divBdr>
      <w:divsChild>
        <w:div w:id="1546603534">
          <w:marLeft w:val="0"/>
          <w:marRight w:val="0"/>
          <w:marTop w:val="0"/>
          <w:marBottom w:val="0"/>
          <w:divBdr>
            <w:top w:val="none" w:sz="0" w:space="0" w:color="auto"/>
            <w:left w:val="none" w:sz="0" w:space="0" w:color="auto"/>
            <w:bottom w:val="none" w:sz="0" w:space="0" w:color="auto"/>
            <w:right w:val="none" w:sz="0" w:space="0" w:color="auto"/>
          </w:divBdr>
        </w:div>
      </w:divsChild>
    </w:div>
    <w:div w:id="1158568864">
      <w:bodyDiv w:val="1"/>
      <w:marLeft w:val="0"/>
      <w:marRight w:val="0"/>
      <w:marTop w:val="0"/>
      <w:marBottom w:val="0"/>
      <w:divBdr>
        <w:top w:val="none" w:sz="0" w:space="0" w:color="auto"/>
        <w:left w:val="none" w:sz="0" w:space="0" w:color="auto"/>
        <w:bottom w:val="none" w:sz="0" w:space="0" w:color="auto"/>
        <w:right w:val="none" w:sz="0" w:space="0" w:color="auto"/>
      </w:divBdr>
      <w:divsChild>
        <w:div w:id="2136828964">
          <w:marLeft w:val="0"/>
          <w:marRight w:val="0"/>
          <w:marTop w:val="0"/>
          <w:marBottom w:val="0"/>
          <w:divBdr>
            <w:top w:val="none" w:sz="0" w:space="0" w:color="auto"/>
            <w:left w:val="none" w:sz="0" w:space="0" w:color="auto"/>
            <w:bottom w:val="none" w:sz="0" w:space="0" w:color="auto"/>
            <w:right w:val="none" w:sz="0" w:space="0" w:color="auto"/>
          </w:divBdr>
        </w:div>
      </w:divsChild>
    </w:div>
    <w:div w:id="1209999682">
      <w:bodyDiv w:val="1"/>
      <w:marLeft w:val="0"/>
      <w:marRight w:val="0"/>
      <w:marTop w:val="0"/>
      <w:marBottom w:val="0"/>
      <w:divBdr>
        <w:top w:val="none" w:sz="0" w:space="0" w:color="auto"/>
        <w:left w:val="none" w:sz="0" w:space="0" w:color="auto"/>
        <w:bottom w:val="none" w:sz="0" w:space="0" w:color="auto"/>
        <w:right w:val="none" w:sz="0" w:space="0" w:color="auto"/>
      </w:divBdr>
      <w:divsChild>
        <w:div w:id="844638066">
          <w:marLeft w:val="0"/>
          <w:marRight w:val="0"/>
          <w:marTop w:val="0"/>
          <w:marBottom w:val="0"/>
          <w:divBdr>
            <w:top w:val="none" w:sz="0" w:space="0" w:color="auto"/>
            <w:left w:val="none" w:sz="0" w:space="0" w:color="auto"/>
            <w:bottom w:val="none" w:sz="0" w:space="0" w:color="auto"/>
            <w:right w:val="none" w:sz="0" w:space="0" w:color="auto"/>
          </w:divBdr>
        </w:div>
      </w:divsChild>
    </w:div>
    <w:div w:id="1286885992">
      <w:bodyDiv w:val="1"/>
      <w:marLeft w:val="0"/>
      <w:marRight w:val="0"/>
      <w:marTop w:val="0"/>
      <w:marBottom w:val="0"/>
      <w:divBdr>
        <w:top w:val="none" w:sz="0" w:space="0" w:color="auto"/>
        <w:left w:val="none" w:sz="0" w:space="0" w:color="auto"/>
        <w:bottom w:val="none" w:sz="0" w:space="0" w:color="auto"/>
        <w:right w:val="none" w:sz="0" w:space="0" w:color="auto"/>
      </w:divBdr>
      <w:divsChild>
        <w:div w:id="1764064303">
          <w:marLeft w:val="0"/>
          <w:marRight w:val="0"/>
          <w:marTop w:val="0"/>
          <w:marBottom w:val="0"/>
          <w:divBdr>
            <w:top w:val="none" w:sz="0" w:space="0" w:color="auto"/>
            <w:left w:val="none" w:sz="0" w:space="0" w:color="auto"/>
            <w:bottom w:val="none" w:sz="0" w:space="0" w:color="auto"/>
            <w:right w:val="none" w:sz="0" w:space="0" w:color="auto"/>
          </w:divBdr>
        </w:div>
      </w:divsChild>
    </w:div>
    <w:div w:id="1358048529">
      <w:bodyDiv w:val="1"/>
      <w:marLeft w:val="0"/>
      <w:marRight w:val="0"/>
      <w:marTop w:val="0"/>
      <w:marBottom w:val="0"/>
      <w:divBdr>
        <w:top w:val="none" w:sz="0" w:space="0" w:color="auto"/>
        <w:left w:val="none" w:sz="0" w:space="0" w:color="auto"/>
        <w:bottom w:val="none" w:sz="0" w:space="0" w:color="auto"/>
        <w:right w:val="none" w:sz="0" w:space="0" w:color="auto"/>
      </w:divBdr>
    </w:div>
    <w:div w:id="1421677093">
      <w:bodyDiv w:val="1"/>
      <w:marLeft w:val="0"/>
      <w:marRight w:val="0"/>
      <w:marTop w:val="0"/>
      <w:marBottom w:val="0"/>
      <w:divBdr>
        <w:top w:val="none" w:sz="0" w:space="0" w:color="auto"/>
        <w:left w:val="none" w:sz="0" w:space="0" w:color="auto"/>
        <w:bottom w:val="none" w:sz="0" w:space="0" w:color="auto"/>
        <w:right w:val="none" w:sz="0" w:space="0" w:color="auto"/>
      </w:divBdr>
    </w:div>
    <w:div w:id="1473983213">
      <w:bodyDiv w:val="1"/>
      <w:marLeft w:val="0"/>
      <w:marRight w:val="0"/>
      <w:marTop w:val="0"/>
      <w:marBottom w:val="0"/>
      <w:divBdr>
        <w:top w:val="none" w:sz="0" w:space="0" w:color="auto"/>
        <w:left w:val="none" w:sz="0" w:space="0" w:color="auto"/>
        <w:bottom w:val="none" w:sz="0" w:space="0" w:color="auto"/>
        <w:right w:val="none" w:sz="0" w:space="0" w:color="auto"/>
      </w:divBdr>
      <w:divsChild>
        <w:div w:id="1431314066">
          <w:marLeft w:val="0"/>
          <w:marRight w:val="0"/>
          <w:marTop w:val="0"/>
          <w:marBottom w:val="0"/>
          <w:divBdr>
            <w:top w:val="none" w:sz="0" w:space="0" w:color="auto"/>
            <w:left w:val="none" w:sz="0" w:space="0" w:color="auto"/>
            <w:bottom w:val="none" w:sz="0" w:space="0" w:color="auto"/>
            <w:right w:val="none" w:sz="0" w:space="0" w:color="auto"/>
          </w:divBdr>
        </w:div>
      </w:divsChild>
    </w:div>
    <w:div w:id="1474561710">
      <w:bodyDiv w:val="1"/>
      <w:marLeft w:val="0"/>
      <w:marRight w:val="0"/>
      <w:marTop w:val="0"/>
      <w:marBottom w:val="0"/>
      <w:divBdr>
        <w:top w:val="none" w:sz="0" w:space="0" w:color="auto"/>
        <w:left w:val="none" w:sz="0" w:space="0" w:color="auto"/>
        <w:bottom w:val="none" w:sz="0" w:space="0" w:color="auto"/>
        <w:right w:val="none" w:sz="0" w:space="0" w:color="auto"/>
      </w:divBdr>
    </w:div>
    <w:div w:id="1520198216">
      <w:bodyDiv w:val="1"/>
      <w:marLeft w:val="0"/>
      <w:marRight w:val="0"/>
      <w:marTop w:val="0"/>
      <w:marBottom w:val="0"/>
      <w:divBdr>
        <w:top w:val="none" w:sz="0" w:space="0" w:color="auto"/>
        <w:left w:val="none" w:sz="0" w:space="0" w:color="auto"/>
        <w:bottom w:val="none" w:sz="0" w:space="0" w:color="auto"/>
        <w:right w:val="none" w:sz="0" w:space="0" w:color="auto"/>
      </w:divBdr>
      <w:divsChild>
        <w:div w:id="1404445864">
          <w:marLeft w:val="0"/>
          <w:marRight w:val="0"/>
          <w:marTop w:val="0"/>
          <w:marBottom w:val="0"/>
          <w:divBdr>
            <w:top w:val="none" w:sz="0" w:space="0" w:color="auto"/>
            <w:left w:val="none" w:sz="0" w:space="0" w:color="auto"/>
            <w:bottom w:val="none" w:sz="0" w:space="0" w:color="auto"/>
            <w:right w:val="none" w:sz="0" w:space="0" w:color="auto"/>
          </w:divBdr>
        </w:div>
      </w:divsChild>
    </w:div>
    <w:div w:id="1584996974">
      <w:bodyDiv w:val="1"/>
      <w:marLeft w:val="0"/>
      <w:marRight w:val="0"/>
      <w:marTop w:val="0"/>
      <w:marBottom w:val="0"/>
      <w:divBdr>
        <w:top w:val="none" w:sz="0" w:space="0" w:color="auto"/>
        <w:left w:val="none" w:sz="0" w:space="0" w:color="auto"/>
        <w:bottom w:val="none" w:sz="0" w:space="0" w:color="auto"/>
        <w:right w:val="none" w:sz="0" w:space="0" w:color="auto"/>
      </w:divBdr>
      <w:divsChild>
        <w:div w:id="1778519106">
          <w:marLeft w:val="0"/>
          <w:marRight w:val="0"/>
          <w:marTop w:val="0"/>
          <w:marBottom w:val="0"/>
          <w:divBdr>
            <w:top w:val="none" w:sz="0" w:space="0" w:color="auto"/>
            <w:left w:val="none" w:sz="0" w:space="0" w:color="auto"/>
            <w:bottom w:val="none" w:sz="0" w:space="0" w:color="auto"/>
            <w:right w:val="none" w:sz="0" w:space="0" w:color="auto"/>
          </w:divBdr>
        </w:div>
      </w:divsChild>
    </w:div>
    <w:div w:id="1635911451">
      <w:bodyDiv w:val="1"/>
      <w:marLeft w:val="0"/>
      <w:marRight w:val="0"/>
      <w:marTop w:val="0"/>
      <w:marBottom w:val="0"/>
      <w:divBdr>
        <w:top w:val="none" w:sz="0" w:space="0" w:color="auto"/>
        <w:left w:val="none" w:sz="0" w:space="0" w:color="auto"/>
        <w:bottom w:val="none" w:sz="0" w:space="0" w:color="auto"/>
        <w:right w:val="none" w:sz="0" w:space="0" w:color="auto"/>
      </w:divBdr>
    </w:div>
    <w:div w:id="1791704249">
      <w:bodyDiv w:val="1"/>
      <w:marLeft w:val="0"/>
      <w:marRight w:val="0"/>
      <w:marTop w:val="0"/>
      <w:marBottom w:val="0"/>
      <w:divBdr>
        <w:top w:val="none" w:sz="0" w:space="0" w:color="auto"/>
        <w:left w:val="none" w:sz="0" w:space="0" w:color="auto"/>
        <w:bottom w:val="none" w:sz="0" w:space="0" w:color="auto"/>
        <w:right w:val="none" w:sz="0" w:space="0" w:color="auto"/>
      </w:divBdr>
      <w:divsChild>
        <w:div w:id="2043968170">
          <w:marLeft w:val="0"/>
          <w:marRight w:val="0"/>
          <w:marTop w:val="0"/>
          <w:marBottom w:val="0"/>
          <w:divBdr>
            <w:top w:val="none" w:sz="0" w:space="0" w:color="auto"/>
            <w:left w:val="none" w:sz="0" w:space="0" w:color="auto"/>
            <w:bottom w:val="none" w:sz="0" w:space="0" w:color="auto"/>
            <w:right w:val="none" w:sz="0" w:space="0" w:color="auto"/>
          </w:divBdr>
        </w:div>
      </w:divsChild>
    </w:div>
    <w:div w:id="1833182887">
      <w:bodyDiv w:val="1"/>
      <w:marLeft w:val="0"/>
      <w:marRight w:val="0"/>
      <w:marTop w:val="0"/>
      <w:marBottom w:val="0"/>
      <w:divBdr>
        <w:top w:val="none" w:sz="0" w:space="0" w:color="auto"/>
        <w:left w:val="none" w:sz="0" w:space="0" w:color="auto"/>
        <w:bottom w:val="none" w:sz="0" w:space="0" w:color="auto"/>
        <w:right w:val="none" w:sz="0" w:space="0" w:color="auto"/>
      </w:divBdr>
      <w:divsChild>
        <w:div w:id="1317537048">
          <w:marLeft w:val="0"/>
          <w:marRight w:val="0"/>
          <w:marTop w:val="0"/>
          <w:marBottom w:val="0"/>
          <w:divBdr>
            <w:top w:val="none" w:sz="0" w:space="0" w:color="auto"/>
            <w:left w:val="none" w:sz="0" w:space="0" w:color="auto"/>
            <w:bottom w:val="none" w:sz="0" w:space="0" w:color="auto"/>
            <w:right w:val="none" w:sz="0" w:space="0" w:color="auto"/>
          </w:divBdr>
        </w:div>
      </w:divsChild>
    </w:div>
    <w:div w:id="1865050834">
      <w:bodyDiv w:val="1"/>
      <w:marLeft w:val="0"/>
      <w:marRight w:val="0"/>
      <w:marTop w:val="0"/>
      <w:marBottom w:val="0"/>
      <w:divBdr>
        <w:top w:val="none" w:sz="0" w:space="0" w:color="auto"/>
        <w:left w:val="none" w:sz="0" w:space="0" w:color="auto"/>
        <w:bottom w:val="none" w:sz="0" w:space="0" w:color="auto"/>
        <w:right w:val="none" w:sz="0" w:space="0" w:color="auto"/>
      </w:divBdr>
    </w:div>
    <w:div w:id="1974752807">
      <w:bodyDiv w:val="1"/>
      <w:marLeft w:val="0"/>
      <w:marRight w:val="0"/>
      <w:marTop w:val="0"/>
      <w:marBottom w:val="0"/>
      <w:divBdr>
        <w:top w:val="none" w:sz="0" w:space="0" w:color="auto"/>
        <w:left w:val="none" w:sz="0" w:space="0" w:color="auto"/>
        <w:bottom w:val="none" w:sz="0" w:space="0" w:color="auto"/>
        <w:right w:val="none" w:sz="0" w:space="0" w:color="auto"/>
      </w:divBdr>
      <w:divsChild>
        <w:div w:id="883759816">
          <w:marLeft w:val="0"/>
          <w:marRight w:val="0"/>
          <w:marTop w:val="0"/>
          <w:marBottom w:val="0"/>
          <w:divBdr>
            <w:top w:val="none" w:sz="0" w:space="0" w:color="auto"/>
            <w:left w:val="none" w:sz="0" w:space="0" w:color="auto"/>
            <w:bottom w:val="none" w:sz="0" w:space="0" w:color="auto"/>
            <w:right w:val="none" w:sz="0" w:space="0" w:color="auto"/>
          </w:divBdr>
        </w:div>
      </w:divsChild>
    </w:div>
    <w:div w:id="2004577173">
      <w:bodyDiv w:val="1"/>
      <w:marLeft w:val="0"/>
      <w:marRight w:val="0"/>
      <w:marTop w:val="0"/>
      <w:marBottom w:val="0"/>
      <w:divBdr>
        <w:top w:val="none" w:sz="0" w:space="0" w:color="auto"/>
        <w:left w:val="none" w:sz="0" w:space="0" w:color="auto"/>
        <w:bottom w:val="none" w:sz="0" w:space="0" w:color="auto"/>
        <w:right w:val="none" w:sz="0" w:space="0" w:color="auto"/>
      </w:divBdr>
      <w:divsChild>
        <w:div w:id="1555118310">
          <w:marLeft w:val="0"/>
          <w:marRight w:val="0"/>
          <w:marTop w:val="0"/>
          <w:marBottom w:val="0"/>
          <w:divBdr>
            <w:top w:val="none" w:sz="0" w:space="0" w:color="auto"/>
            <w:left w:val="none" w:sz="0" w:space="0" w:color="auto"/>
            <w:bottom w:val="none" w:sz="0" w:space="0" w:color="auto"/>
            <w:right w:val="none" w:sz="0" w:space="0" w:color="auto"/>
          </w:divBdr>
        </w:div>
      </w:divsChild>
    </w:div>
    <w:div w:id="2038433897">
      <w:bodyDiv w:val="1"/>
      <w:marLeft w:val="0"/>
      <w:marRight w:val="0"/>
      <w:marTop w:val="0"/>
      <w:marBottom w:val="0"/>
      <w:divBdr>
        <w:top w:val="none" w:sz="0" w:space="0" w:color="auto"/>
        <w:left w:val="none" w:sz="0" w:space="0" w:color="auto"/>
        <w:bottom w:val="none" w:sz="0" w:space="0" w:color="auto"/>
        <w:right w:val="none" w:sz="0" w:space="0" w:color="auto"/>
      </w:divBdr>
    </w:div>
    <w:div w:id="2071342361">
      <w:bodyDiv w:val="1"/>
      <w:marLeft w:val="0"/>
      <w:marRight w:val="0"/>
      <w:marTop w:val="0"/>
      <w:marBottom w:val="0"/>
      <w:divBdr>
        <w:top w:val="none" w:sz="0" w:space="0" w:color="auto"/>
        <w:left w:val="none" w:sz="0" w:space="0" w:color="auto"/>
        <w:bottom w:val="none" w:sz="0" w:space="0" w:color="auto"/>
        <w:right w:val="none" w:sz="0" w:space="0" w:color="auto"/>
      </w:divBdr>
      <w:divsChild>
        <w:div w:id="781265663">
          <w:marLeft w:val="0"/>
          <w:marRight w:val="0"/>
          <w:marTop w:val="0"/>
          <w:marBottom w:val="0"/>
          <w:divBdr>
            <w:top w:val="none" w:sz="0" w:space="0" w:color="auto"/>
            <w:left w:val="none" w:sz="0" w:space="0" w:color="auto"/>
            <w:bottom w:val="none" w:sz="0" w:space="0" w:color="auto"/>
            <w:right w:val="none" w:sz="0" w:space="0" w:color="auto"/>
          </w:divBdr>
        </w:div>
      </w:divsChild>
    </w:div>
    <w:div w:id="2078237207">
      <w:bodyDiv w:val="1"/>
      <w:marLeft w:val="0"/>
      <w:marRight w:val="0"/>
      <w:marTop w:val="0"/>
      <w:marBottom w:val="0"/>
      <w:divBdr>
        <w:top w:val="none" w:sz="0" w:space="0" w:color="auto"/>
        <w:left w:val="none" w:sz="0" w:space="0" w:color="auto"/>
        <w:bottom w:val="none" w:sz="0" w:space="0" w:color="auto"/>
        <w:right w:val="none" w:sz="0" w:space="0" w:color="auto"/>
      </w:divBdr>
      <w:divsChild>
        <w:div w:id="1529292799">
          <w:marLeft w:val="0"/>
          <w:marRight w:val="0"/>
          <w:marTop w:val="0"/>
          <w:marBottom w:val="0"/>
          <w:divBdr>
            <w:top w:val="none" w:sz="0" w:space="0" w:color="auto"/>
            <w:left w:val="none" w:sz="0" w:space="0" w:color="auto"/>
            <w:bottom w:val="none" w:sz="0" w:space="0" w:color="auto"/>
            <w:right w:val="none" w:sz="0" w:space="0" w:color="auto"/>
          </w:divBdr>
        </w:div>
      </w:divsChild>
    </w:div>
    <w:div w:id="2127458897">
      <w:bodyDiv w:val="1"/>
      <w:marLeft w:val="0"/>
      <w:marRight w:val="0"/>
      <w:marTop w:val="0"/>
      <w:marBottom w:val="0"/>
      <w:divBdr>
        <w:top w:val="none" w:sz="0" w:space="0" w:color="auto"/>
        <w:left w:val="none" w:sz="0" w:space="0" w:color="auto"/>
        <w:bottom w:val="none" w:sz="0" w:space="0" w:color="auto"/>
        <w:right w:val="none" w:sz="0" w:space="0" w:color="auto"/>
      </w:divBdr>
      <w:divsChild>
        <w:div w:id="860167180">
          <w:marLeft w:val="0"/>
          <w:marRight w:val="0"/>
          <w:marTop w:val="0"/>
          <w:marBottom w:val="0"/>
          <w:divBdr>
            <w:top w:val="none" w:sz="0" w:space="0" w:color="auto"/>
            <w:left w:val="none" w:sz="0" w:space="0" w:color="auto"/>
            <w:bottom w:val="none" w:sz="0" w:space="0" w:color="auto"/>
            <w:right w:val="none" w:sz="0" w:space="0" w:color="auto"/>
          </w:divBdr>
        </w:div>
      </w:divsChild>
    </w:div>
    <w:div w:id="2142844724">
      <w:bodyDiv w:val="1"/>
      <w:marLeft w:val="0"/>
      <w:marRight w:val="0"/>
      <w:marTop w:val="0"/>
      <w:marBottom w:val="0"/>
      <w:divBdr>
        <w:top w:val="none" w:sz="0" w:space="0" w:color="auto"/>
        <w:left w:val="none" w:sz="0" w:space="0" w:color="auto"/>
        <w:bottom w:val="none" w:sz="0" w:space="0" w:color="auto"/>
        <w:right w:val="none" w:sz="0" w:space="0" w:color="auto"/>
      </w:divBdr>
      <w:divsChild>
        <w:div w:id="14439125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cpc-uk.org/standards/standards-of-conduct-performance-and-ethics/" TargetMode="External"/><Relationship Id="rId13" Type="http://schemas.openxmlformats.org/officeDocument/2006/relationships/hyperlink" Target="https://www.legislation.gov.uk/anaw/2015/2/conten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asc/2020/1/content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wales/healthier-wales-long-term-plan-health-and-social-car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assets.kingsfund.org.uk/f/256914/x/6577e5c839/leadership_in_health_care_report_february_2015.pdf" TargetMode="External"/><Relationship Id="rId4" Type="http://schemas.openxmlformats.org/officeDocument/2006/relationships/settings" Target="settings.xml"/><Relationship Id="rId9" Type="http://schemas.openxmlformats.org/officeDocument/2006/relationships/hyperlink" Target="https://researchbriefings.files.parliament.uk/documents/SN06690/SN06690.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CA9785-5D05-44DF-A483-88BA247E3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291</TotalTime>
  <Pages>39</Pages>
  <Words>9931</Words>
  <Characters>68332</Characters>
  <Application>Microsoft Office Word</Application>
  <DocSecurity>0</DocSecurity>
  <Lines>1394</Lines>
  <Paragraphs>222</Paragraphs>
  <ScaleCrop>false</ScaleCrop>
  <HeadingPairs>
    <vt:vector size="2" baseType="variant">
      <vt:variant>
        <vt:lpstr>Title</vt:lpstr>
      </vt:variant>
      <vt:variant>
        <vt:i4>1</vt:i4>
      </vt:variant>
    </vt:vector>
  </HeadingPairs>
  <TitlesOfParts>
    <vt:vector size="1" baseType="lpstr">
      <vt:lpstr/>
    </vt:vector>
  </TitlesOfParts>
  <Company>Welsh Ambulance Service NHS Trust</Company>
  <LinksUpToDate>false</LinksUpToDate>
  <CharactersWithSpaces>78041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Williams</dc:creator>
  <cp:keywords/>
  <dc:description/>
  <cp:lastModifiedBy>Geoffrey Williams</cp:lastModifiedBy>
  <cp:revision>236</cp:revision>
  <dcterms:created xsi:type="dcterms:W3CDTF">2026-06-20T16:10:00Z</dcterms:created>
  <dcterms:modified xsi:type="dcterms:W3CDTF">2026-08-31T15:03:00Z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4c88b79a-99df-4e9e-8f77-45ca860c2410</vt:lpwstr>
  </property>
</Properties>
</file>