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72F6F" w14:textId="77777777" w:rsidR="00A3415B" w:rsidRDefault="00A3415B">
      <w:pPr>
        <w:spacing w:before="240" w:line="360" w:lineRule="auto"/>
        <w:jc w:val="center"/>
        <w:rPr>
          <w:rFonts w:asciiTheme="majorBidi" w:hAnsiTheme="majorBidi" w:cstheme="majorBidi"/>
          <w:b/>
          <w:bCs/>
          <w:sz w:val="44"/>
          <w:szCs w:val="44"/>
        </w:rPr>
      </w:pPr>
    </w:p>
    <w:p w14:paraId="1FA3856D" w14:textId="77777777" w:rsidR="00A3415B" w:rsidRDefault="00A3415B">
      <w:pPr>
        <w:spacing w:before="240" w:line="360" w:lineRule="auto"/>
        <w:jc w:val="center"/>
        <w:rPr>
          <w:rFonts w:asciiTheme="majorBidi" w:hAnsiTheme="majorBidi" w:cstheme="majorBidi"/>
          <w:b/>
          <w:bCs/>
          <w:sz w:val="44"/>
          <w:szCs w:val="44"/>
        </w:rPr>
      </w:pPr>
    </w:p>
    <w:p w14:paraId="5F426C34" w14:textId="77777777" w:rsidR="00A3415B" w:rsidRDefault="00A3415B">
      <w:pPr>
        <w:spacing w:before="240" w:line="360" w:lineRule="auto"/>
        <w:jc w:val="center"/>
        <w:rPr>
          <w:rFonts w:asciiTheme="majorBidi" w:hAnsiTheme="majorBidi" w:cstheme="majorBidi"/>
          <w:b/>
          <w:bCs/>
          <w:sz w:val="44"/>
          <w:szCs w:val="44"/>
        </w:rPr>
      </w:pPr>
    </w:p>
    <w:p w14:paraId="123DFD48" w14:textId="77777777" w:rsidR="00A3415B" w:rsidRDefault="00A3415B">
      <w:pPr>
        <w:spacing w:before="240" w:line="360" w:lineRule="auto"/>
        <w:jc w:val="center"/>
        <w:rPr>
          <w:rFonts w:asciiTheme="majorBidi" w:hAnsiTheme="majorBidi" w:cstheme="majorBidi"/>
          <w:b/>
          <w:bCs/>
          <w:sz w:val="44"/>
          <w:szCs w:val="44"/>
        </w:rPr>
      </w:pPr>
    </w:p>
    <w:p w14:paraId="6F2A6654" w14:textId="77777777" w:rsidR="00A3415B" w:rsidRDefault="00D86D2E">
      <w:pPr>
        <w:spacing w:before="240" w:line="360" w:lineRule="auto"/>
        <w:jc w:val="center"/>
        <w:rPr>
          <w:rFonts w:asciiTheme="majorBidi" w:hAnsiTheme="majorBidi" w:cstheme="majorBidi"/>
          <w:b/>
          <w:bCs/>
          <w:sz w:val="44"/>
          <w:szCs w:val="44"/>
        </w:rPr>
      </w:pPr>
      <w:r>
        <w:rPr>
          <w:rFonts w:asciiTheme="majorBidi" w:hAnsiTheme="majorBidi" w:cstheme="majorBidi"/>
          <w:b/>
          <w:bCs/>
          <w:sz w:val="44"/>
          <w:szCs w:val="44"/>
        </w:rPr>
        <w:t>BMIH6003</w:t>
      </w:r>
    </w:p>
    <w:p w14:paraId="48A4A70A" w14:textId="77777777" w:rsidR="00A3415B" w:rsidRDefault="00D86D2E">
      <w:pPr>
        <w:spacing w:before="240" w:line="360" w:lineRule="auto"/>
        <w:jc w:val="center"/>
        <w:rPr>
          <w:rFonts w:asciiTheme="majorBidi" w:hAnsiTheme="majorBidi" w:cstheme="majorBidi"/>
          <w:b/>
          <w:bCs/>
          <w:sz w:val="44"/>
          <w:szCs w:val="44"/>
        </w:rPr>
      </w:pPr>
      <w:r>
        <w:rPr>
          <w:rFonts w:asciiTheme="majorBidi" w:hAnsiTheme="majorBidi" w:cstheme="majorBidi"/>
          <w:b/>
          <w:bCs/>
          <w:sz w:val="44"/>
          <w:szCs w:val="44"/>
        </w:rPr>
        <w:t>Hotel Placement – Managing Guest Service</w:t>
      </w:r>
    </w:p>
    <w:p w14:paraId="6FA91481" w14:textId="77777777" w:rsidR="00A3415B" w:rsidRDefault="00D86D2E">
      <w:pPr>
        <w:spacing w:before="240" w:line="360" w:lineRule="auto"/>
        <w:jc w:val="center"/>
        <w:rPr>
          <w:rFonts w:asciiTheme="majorBidi" w:hAnsiTheme="majorBidi" w:cstheme="majorBidi"/>
          <w:b/>
          <w:bCs/>
          <w:sz w:val="44"/>
          <w:szCs w:val="44"/>
        </w:rPr>
      </w:pPr>
      <w:r>
        <w:rPr>
          <w:rFonts w:asciiTheme="majorBidi" w:hAnsiTheme="majorBidi" w:cstheme="majorBidi"/>
          <w:b/>
          <w:bCs/>
          <w:sz w:val="44"/>
          <w:szCs w:val="44"/>
        </w:rPr>
        <w:t>Operations</w:t>
      </w:r>
    </w:p>
    <w:p w14:paraId="44848BF4" w14:textId="14742798" w:rsidR="00A3415B" w:rsidRDefault="00D86D2E">
      <w:pPr>
        <w:spacing w:before="240" w:line="360" w:lineRule="auto"/>
        <w:jc w:val="center"/>
        <w:rPr>
          <w:rFonts w:asciiTheme="majorBidi" w:hAnsiTheme="majorBidi" w:cstheme="majorBidi"/>
          <w:b/>
          <w:bCs/>
          <w:sz w:val="44"/>
          <w:szCs w:val="44"/>
          <w:lang w:val="en-GB"/>
        </w:rPr>
      </w:pPr>
      <w:r>
        <w:rPr>
          <w:rFonts w:asciiTheme="majorBidi" w:hAnsiTheme="majorBidi" w:cstheme="majorBidi"/>
          <w:b/>
          <w:bCs/>
          <w:sz w:val="44"/>
          <w:szCs w:val="44"/>
        </w:rPr>
        <w:t xml:space="preserve">Submitted </w:t>
      </w:r>
      <w:r w:rsidR="008B45EB">
        <w:rPr>
          <w:rFonts w:asciiTheme="majorBidi" w:hAnsiTheme="majorBidi" w:cstheme="majorBidi"/>
          <w:b/>
          <w:bCs/>
          <w:sz w:val="44"/>
          <w:szCs w:val="44"/>
          <w:lang w:val="en-GB"/>
        </w:rPr>
        <w:t>b</w:t>
      </w:r>
      <w:r>
        <w:rPr>
          <w:rFonts w:asciiTheme="majorBidi" w:hAnsiTheme="majorBidi" w:cstheme="majorBidi"/>
          <w:b/>
          <w:bCs/>
          <w:sz w:val="44"/>
          <w:szCs w:val="44"/>
        </w:rPr>
        <w:t>y</w:t>
      </w:r>
      <w:r w:rsidR="008B45EB">
        <w:rPr>
          <w:rFonts w:asciiTheme="majorBidi" w:hAnsiTheme="majorBidi" w:cstheme="majorBidi"/>
          <w:b/>
          <w:bCs/>
          <w:sz w:val="44"/>
          <w:szCs w:val="44"/>
          <w:lang w:val="en-GB"/>
        </w:rPr>
        <w:t xml:space="preserve"> Yanka Stancheva</w:t>
      </w:r>
    </w:p>
    <w:p w14:paraId="471FB9C6" w14:textId="577D47A8" w:rsidR="008B45EB" w:rsidRDefault="008B45EB">
      <w:pPr>
        <w:spacing w:before="240" w:line="360" w:lineRule="auto"/>
        <w:jc w:val="center"/>
        <w:rPr>
          <w:rFonts w:asciiTheme="majorBidi" w:hAnsiTheme="majorBidi" w:cstheme="majorBidi"/>
          <w:b/>
          <w:bCs/>
          <w:sz w:val="44"/>
          <w:szCs w:val="44"/>
          <w:lang w:val="en-GB"/>
        </w:rPr>
      </w:pPr>
      <w:r>
        <w:rPr>
          <w:rFonts w:asciiTheme="majorBidi" w:hAnsiTheme="majorBidi" w:cstheme="majorBidi"/>
          <w:b/>
          <w:bCs/>
          <w:sz w:val="44"/>
          <w:szCs w:val="44"/>
          <w:lang w:val="en-GB"/>
        </w:rPr>
        <w:t>Student number:2210661</w:t>
      </w:r>
    </w:p>
    <w:p w14:paraId="7C32E5B9" w14:textId="47A3E769" w:rsidR="008B45EB" w:rsidRDefault="008B45EB">
      <w:pPr>
        <w:spacing w:before="240" w:line="360" w:lineRule="auto"/>
        <w:jc w:val="center"/>
        <w:rPr>
          <w:rFonts w:asciiTheme="majorBidi" w:hAnsiTheme="majorBidi" w:cstheme="majorBidi"/>
          <w:b/>
          <w:bCs/>
          <w:sz w:val="44"/>
          <w:szCs w:val="44"/>
          <w:lang w:val="en-GB"/>
        </w:rPr>
      </w:pPr>
    </w:p>
    <w:p w14:paraId="1FAE7FB6" w14:textId="77777777" w:rsidR="008B45EB" w:rsidRDefault="008B45EB">
      <w:pPr>
        <w:spacing w:before="240" w:line="360" w:lineRule="auto"/>
        <w:jc w:val="center"/>
        <w:rPr>
          <w:rFonts w:asciiTheme="majorBidi" w:hAnsiTheme="majorBidi" w:cstheme="majorBidi"/>
          <w:b/>
          <w:bCs/>
          <w:sz w:val="44"/>
          <w:szCs w:val="44"/>
          <w:lang w:val="en-GB"/>
        </w:rPr>
      </w:pPr>
      <w:r>
        <w:rPr>
          <w:rFonts w:asciiTheme="majorBidi" w:hAnsiTheme="majorBidi" w:cstheme="majorBidi"/>
          <w:b/>
          <w:bCs/>
          <w:sz w:val="44"/>
          <w:szCs w:val="44"/>
          <w:lang w:val="en-GB"/>
        </w:rPr>
        <w:t>I confirm that I have not used any AI tools in the research and creation of this assignment.</w:t>
      </w:r>
    </w:p>
    <w:p w14:paraId="176EF536" w14:textId="77777777" w:rsidR="008B45EB" w:rsidRDefault="008B45EB">
      <w:pPr>
        <w:spacing w:before="240" w:line="360" w:lineRule="auto"/>
        <w:jc w:val="center"/>
        <w:rPr>
          <w:rFonts w:asciiTheme="majorBidi" w:hAnsiTheme="majorBidi" w:cstheme="majorBidi"/>
          <w:b/>
          <w:bCs/>
          <w:sz w:val="44"/>
          <w:szCs w:val="44"/>
          <w:lang w:val="en-GB"/>
        </w:rPr>
      </w:pPr>
      <w:r>
        <w:rPr>
          <w:rFonts w:asciiTheme="majorBidi" w:hAnsiTheme="majorBidi" w:cstheme="majorBidi"/>
          <w:b/>
          <w:bCs/>
          <w:sz w:val="44"/>
          <w:szCs w:val="44"/>
          <w:lang w:val="en-GB"/>
        </w:rPr>
        <w:t>I confirm that I have not presented any AI generated materials as my own work.</w:t>
      </w:r>
    </w:p>
    <w:p w14:paraId="75F19510" w14:textId="381F46B7" w:rsidR="008B45EB" w:rsidRPr="008B45EB" w:rsidRDefault="008B45EB">
      <w:pPr>
        <w:spacing w:before="240" w:line="360" w:lineRule="auto"/>
        <w:jc w:val="center"/>
        <w:rPr>
          <w:rFonts w:asciiTheme="majorBidi" w:hAnsiTheme="majorBidi" w:cstheme="majorBidi"/>
          <w:b/>
          <w:bCs/>
          <w:sz w:val="44"/>
          <w:szCs w:val="44"/>
          <w:lang w:val="en-GB"/>
        </w:rPr>
      </w:pPr>
      <w:r>
        <w:rPr>
          <w:rFonts w:asciiTheme="majorBidi" w:hAnsiTheme="majorBidi" w:cstheme="majorBidi"/>
          <w:b/>
          <w:bCs/>
          <w:sz w:val="44"/>
          <w:szCs w:val="44"/>
          <w:lang w:val="en-GB"/>
        </w:rPr>
        <w:lastRenderedPageBreak/>
        <w:t>I confirm I have copies of my drafts, notes, and other resources I used, which I may be asked to provide in evidence.</w:t>
      </w:r>
      <w:bookmarkStart w:id="0" w:name="_GoBack"/>
      <w:bookmarkEnd w:id="0"/>
      <w:r>
        <w:rPr>
          <w:rFonts w:asciiTheme="majorBidi" w:hAnsiTheme="majorBidi" w:cstheme="majorBidi"/>
          <w:b/>
          <w:bCs/>
          <w:sz w:val="44"/>
          <w:szCs w:val="44"/>
          <w:lang w:val="en-GB"/>
        </w:rPr>
        <w:t xml:space="preserve"> </w:t>
      </w:r>
    </w:p>
    <w:p w14:paraId="2BF9E97B" w14:textId="77777777" w:rsidR="00A3415B" w:rsidRDefault="00D86D2E">
      <w:pPr>
        <w:rPr>
          <w:rFonts w:asciiTheme="majorBidi" w:hAnsiTheme="majorBidi" w:cstheme="majorBidi"/>
          <w:b/>
          <w:bCs/>
          <w:sz w:val="44"/>
          <w:szCs w:val="44"/>
        </w:rPr>
      </w:pPr>
      <w:r>
        <w:rPr>
          <w:rFonts w:asciiTheme="majorBidi" w:hAnsiTheme="majorBidi" w:cstheme="majorBidi"/>
          <w:b/>
          <w:bCs/>
          <w:sz w:val="44"/>
          <w:szCs w:val="44"/>
        </w:rPr>
        <w:br w:type="page"/>
      </w:r>
    </w:p>
    <w:sdt>
      <w:sdtPr>
        <w:rPr>
          <w:rFonts w:asciiTheme="minorHAnsi" w:eastAsiaTheme="minorHAnsi" w:hAnsiTheme="minorHAnsi" w:cstheme="minorBidi"/>
          <w:b w:val="0"/>
          <w:bCs w:val="0"/>
          <w:color w:val="auto"/>
          <w:kern w:val="2"/>
          <w:sz w:val="24"/>
          <w:szCs w:val="24"/>
          <w:lang w:val="zh-CN"/>
        </w:rPr>
        <w:id w:val="968320654"/>
      </w:sdtPr>
      <w:sdtEndPr/>
      <w:sdtContent>
        <w:p w14:paraId="2D7EE55B" w14:textId="77777777" w:rsidR="00A3415B" w:rsidRDefault="00D86D2E">
          <w:pPr>
            <w:pStyle w:val="TOCHeading1"/>
          </w:pPr>
          <w:r>
            <w:t>Table of Contents</w:t>
          </w:r>
        </w:p>
        <w:p w14:paraId="7831AD72" w14:textId="77777777" w:rsidR="00A3415B" w:rsidRDefault="00D86D2E">
          <w:pPr>
            <w:pStyle w:val="TOC1"/>
            <w:tabs>
              <w:tab w:val="right" w:leader="dot" w:pos="9016"/>
            </w:tabs>
            <w:rPr>
              <w:rFonts w:eastAsiaTheme="minorEastAsia" w:cstheme="minorBidi"/>
              <w:b w:val="0"/>
              <w:bCs w:val="0"/>
              <w:i w:val="0"/>
              <w:iCs w:val="0"/>
              <w:szCs w:val="24"/>
              <w:lang w:eastAsia="en-GB"/>
            </w:rPr>
          </w:pPr>
          <w:r>
            <w:rPr>
              <w:b w:val="0"/>
              <w:bCs w:val="0"/>
            </w:rPr>
            <w:fldChar w:fldCharType="begin"/>
          </w:r>
          <w:r>
            <w:instrText xml:space="preserve"> TOC \o "1-3" \h \z \u </w:instrText>
          </w:r>
          <w:r>
            <w:rPr>
              <w:b w:val="0"/>
              <w:bCs w:val="0"/>
            </w:rPr>
            <w:fldChar w:fldCharType="separate"/>
          </w:r>
          <w:hyperlink w:anchor="_Toc188719146" w:history="1">
            <w:r>
              <w:rPr>
                <w:rStyle w:val="Hyperlink"/>
              </w:rPr>
              <w:t>Introduction</w:t>
            </w:r>
            <w:r>
              <w:tab/>
            </w:r>
            <w:r>
              <w:fldChar w:fldCharType="begin"/>
            </w:r>
            <w:r>
              <w:instrText xml:space="preserve"> PAGEREF _Toc188719146 \h </w:instrText>
            </w:r>
            <w:r>
              <w:fldChar w:fldCharType="separate"/>
            </w:r>
            <w:r>
              <w:t>3</w:t>
            </w:r>
            <w:r>
              <w:fldChar w:fldCharType="end"/>
            </w:r>
          </w:hyperlink>
        </w:p>
        <w:p w14:paraId="24D7E301" w14:textId="77777777" w:rsidR="00A3415B" w:rsidRDefault="004937DF">
          <w:pPr>
            <w:pStyle w:val="TOC1"/>
            <w:tabs>
              <w:tab w:val="right" w:leader="dot" w:pos="9016"/>
            </w:tabs>
            <w:rPr>
              <w:rFonts w:eastAsiaTheme="minorEastAsia" w:cstheme="minorBidi"/>
              <w:b w:val="0"/>
              <w:bCs w:val="0"/>
              <w:i w:val="0"/>
              <w:iCs w:val="0"/>
              <w:szCs w:val="24"/>
              <w:lang w:eastAsia="en-GB"/>
            </w:rPr>
          </w:pPr>
          <w:hyperlink w:anchor="_Toc188719147" w:history="1">
            <w:r w:rsidR="00D86D2E">
              <w:rPr>
                <w:rStyle w:val="Hyperlink"/>
              </w:rPr>
              <w:t>Reflection on Experience and Personal Development</w:t>
            </w:r>
            <w:r w:rsidR="00D86D2E">
              <w:tab/>
            </w:r>
            <w:r w:rsidR="00D86D2E">
              <w:fldChar w:fldCharType="begin"/>
            </w:r>
            <w:r w:rsidR="00D86D2E">
              <w:instrText xml:space="preserve"> PAGEREF _Toc188719147 \h </w:instrText>
            </w:r>
            <w:r w:rsidR="00D86D2E">
              <w:fldChar w:fldCharType="separate"/>
            </w:r>
            <w:r w:rsidR="00D86D2E">
              <w:t>3</w:t>
            </w:r>
            <w:r w:rsidR="00D86D2E">
              <w:fldChar w:fldCharType="end"/>
            </w:r>
          </w:hyperlink>
        </w:p>
        <w:p w14:paraId="092C691F" w14:textId="77777777" w:rsidR="00A3415B" w:rsidRDefault="004937DF">
          <w:pPr>
            <w:pStyle w:val="TOC1"/>
            <w:tabs>
              <w:tab w:val="right" w:leader="dot" w:pos="9016"/>
            </w:tabs>
            <w:rPr>
              <w:rFonts w:eastAsiaTheme="minorEastAsia" w:cstheme="minorBidi"/>
              <w:b w:val="0"/>
              <w:bCs w:val="0"/>
              <w:i w:val="0"/>
              <w:iCs w:val="0"/>
              <w:szCs w:val="24"/>
              <w:lang w:eastAsia="en-GB"/>
            </w:rPr>
          </w:pPr>
          <w:hyperlink w:anchor="_Toc188719148" w:history="1">
            <w:r w:rsidR="00D86D2E">
              <w:rPr>
                <w:rStyle w:val="Hyperlink"/>
              </w:rPr>
              <w:t>Critical Analysis of Work-Based Skills and Technical Knowledge</w:t>
            </w:r>
            <w:r w:rsidR="00D86D2E">
              <w:tab/>
            </w:r>
            <w:r w:rsidR="00D86D2E">
              <w:fldChar w:fldCharType="begin"/>
            </w:r>
            <w:r w:rsidR="00D86D2E">
              <w:instrText xml:space="preserve"> PAGEREF _Toc188719148 \h </w:instrText>
            </w:r>
            <w:r w:rsidR="00D86D2E">
              <w:fldChar w:fldCharType="separate"/>
            </w:r>
            <w:r w:rsidR="00D86D2E">
              <w:t>4</w:t>
            </w:r>
            <w:r w:rsidR="00D86D2E">
              <w:fldChar w:fldCharType="end"/>
            </w:r>
          </w:hyperlink>
        </w:p>
        <w:p w14:paraId="07C96FE1" w14:textId="77777777" w:rsidR="00A3415B" w:rsidRDefault="004937DF">
          <w:pPr>
            <w:pStyle w:val="TOC1"/>
            <w:tabs>
              <w:tab w:val="right" w:leader="dot" w:pos="9016"/>
            </w:tabs>
            <w:rPr>
              <w:rFonts w:eastAsiaTheme="minorEastAsia" w:cstheme="minorBidi"/>
              <w:b w:val="0"/>
              <w:bCs w:val="0"/>
              <w:i w:val="0"/>
              <w:iCs w:val="0"/>
              <w:szCs w:val="24"/>
              <w:lang w:eastAsia="en-GB"/>
            </w:rPr>
          </w:pPr>
          <w:hyperlink w:anchor="_Toc188719149" w:history="1">
            <w:r w:rsidR="00D86D2E">
              <w:rPr>
                <w:rStyle w:val="Hyperlink"/>
              </w:rPr>
              <w:t>Reflection on Organisational Issues</w:t>
            </w:r>
            <w:r w:rsidR="00D86D2E">
              <w:tab/>
            </w:r>
            <w:r w:rsidR="00D86D2E">
              <w:fldChar w:fldCharType="begin"/>
            </w:r>
            <w:r w:rsidR="00D86D2E">
              <w:instrText xml:space="preserve"> PAGEREF _Toc188719149 \h </w:instrText>
            </w:r>
            <w:r w:rsidR="00D86D2E">
              <w:fldChar w:fldCharType="separate"/>
            </w:r>
            <w:r w:rsidR="00D86D2E">
              <w:t>5</w:t>
            </w:r>
            <w:r w:rsidR="00D86D2E">
              <w:fldChar w:fldCharType="end"/>
            </w:r>
          </w:hyperlink>
        </w:p>
        <w:p w14:paraId="55D5C542" w14:textId="77777777" w:rsidR="00A3415B" w:rsidRDefault="004937DF">
          <w:pPr>
            <w:pStyle w:val="TOC1"/>
            <w:tabs>
              <w:tab w:val="right" w:leader="dot" w:pos="9016"/>
            </w:tabs>
            <w:rPr>
              <w:rFonts w:eastAsiaTheme="minorEastAsia" w:cstheme="minorBidi"/>
              <w:b w:val="0"/>
              <w:bCs w:val="0"/>
              <w:i w:val="0"/>
              <w:iCs w:val="0"/>
              <w:szCs w:val="24"/>
              <w:lang w:eastAsia="en-GB"/>
            </w:rPr>
          </w:pPr>
          <w:hyperlink w:anchor="_Toc188719150" w:history="1">
            <w:r w:rsidR="00D86D2E">
              <w:rPr>
                <w:rStyle w:val="Hyperlink"/>
              </w:rPr>
              <w:t>Conclusion and Action Plan</w:t>
            </w:r>
            <w:r w:rsidR="00D86D2E">
              <w:tab/>
            </w:r>
            <w:r w:rsidR="00D86D2E">
              <w:fldChar w:fldCharType="begin"/>
            </w:r>
            <w:r w:rsidR="00D86D2E">
              <w:instrText xml:space="preserve"> PAGEREF _Toc188719150 \h </w:instrText>
            </w:r>
            <w:r w:rsidR="00D86D2E">
              <w:fldChar w:fldCharType="separate"/>
            </w:r>
            <w:r w:rsidR="00D86D2E">
              <w:t>5</w:t>
            </w:r>
            <w:r w:rsidR="00D86D2E">
              <w:fldChar w:fldCharType="end"/>
            </w:r>
          </w:hyperlink>
        </w:p>
        <w:p w14:paraId="04FD4980" w14:textId="77777777" w:rsidR="00A3415B" w:rsidRDefault="004937DF">
          <w:pPr>
            <w:pStyle w:val="TOC1"/>
            <w:tabs>
              <w:tab w:val="right" w:leader="dot" w:pos="9016"/>
            </w:tabs>
            <w:rPr>
              <w:rFonts w:eastAsiaTheme="minorEastAsia" w:cstheme="minorBidi"/>
              <w:b w:val="0"/>
              <w:bCs w:val="0"/>
              <w:i w:val="0"/>
              <w:iCs w:val="0"/>
              <w:szCs w:val="24"/>
              <w:lang w:eastAsia="en-GB"/>
            </w:rPr>
          </w:pPr>
          <w:hyperlink w:anchor="_Toc188719151" w:history="1">
            <w:r w:rsidR="00D86D2E">
              <w:rPr>
                <w:rStyle w:val="Hyperlink"/>
              </w:rPr>
              <w:t>Reference List</w:t>
            </w:r>
            <w:r w:rsidR="00D86D2E">
              <w:tab/>
            </w:r>
            <w:r w:rsidR="00D86D2E">
              <w:fldChar w:fldCharType="begin"/>
            </w:r>
            <w:r w:rsidR="00D86D2E">
              <w:instrText xml:space="preserve"> PAGEREF _Toc188719151 \h </w:instrText>
            </w:r>
            <w:r w:rsidR="00D86D2E">
              <w:fldChar w:fldCharType="separate"/>
            </w:r>
            <w:r w:rsidR="00D86D2E">
              <w:t>7</w:t>
            </w:r>
            <w:r w:rsidR="00D86D2E">
              <w:fldChar w:fldCharType="end"/>
            </w:r>
          </w:hyperlink>
        </w:p>
        <w:p w14:paraId="03F962C9" w14:textId="77777777" w:rsidR="00A3415B" w:rsidRDefault="00D86D2E">
          <w:r>
            <w:rPr>
              <w:b/>
              <w:bCs/>
            </w:rPr>
            <w:fldChar w:fldCharType="end"/>
          </w:r>
        </w:p>
      </w:sdtContent>
    </w:sdt>
    <w:p w14:paraId="114F5DBD" w14:textId="77777777" w:rsidR="00A3415B" w:rsidRDefault="00D86D2E">
      <w:r>
        <w:br w:type="page"/>
      </w:r>
    </w:p>
    <w:p w14:paraId="2CCBCF4A" w14:textId="77777777" w:rsidR="00A3415B" w:rsidRDefault="00D86D2E">
      <w:pPr>
        <w:pStyle w:val="Heading1"/>
        <w:spacing w:line="360" w:lineRule="auto"/>
        <w:jc w:val="both"/>
        <w:rPr>
          <w:rFonts w:ascii="Calibri" w:hAnsi="Calibri" w:cs="Calibri"/>
          <w:b/>
          <w:bCs/>
        </w:rPr>
      </w:pPr>
      <w:bookmarkStart w:id="1" w:name="_Toc188719146"/>
      <w:r>
        <w:rPr>
          <w:rFonts w:ascii="Calibri" w:hAnsi="Calibri" w:cs="Calibri"/>
          <w:b/>
          <w:bCs/>
        </w:rPr>
        <w:lastRenderedPageBreak/>
        <w:t>Introduction</w:t>
      </w:r>
      <w:bookmarkEnd w:id="1"/>
    </w:p>
    <w:p w14:paraId="21DC0321" w14:textId="3A5CA507" w:rsidR="00A3415B" w:rsidRDefault="00D86D2E">
      <w:pPr>
        <w:spacing w:line="360" w:lineRule="auto"/>
        <w:jc w:val="both"/>
        <w:rPr>
          <w:rFonts w:ascii="Calibri" w:hAnsi="Calibri" w:cs="Calibri"/>
        </w:rPr>
      </w:pPr>
      <w:r>
        <w:rPr>
          <w:rFonts w:ascii="Calibri" w:hAnsi="Calibri" w:cs="Calibri"/>
        </w:rPr>
        <w:t>It is important for managers in the hospitality industry to be able to handle multiple guest service operations, and this is an area that I wanted to build my skills during my 10 week placement</w:t>
      </w:r>
      <w:r>
        <w:rPr>
          <w:rFonts w:ascii="Calibri" w:hAnsi="Calibri" w:cs="Calibri"/>
          <w:lang w:val="en-GB"/>
        </w:rPr>
        <w:t xml:space="preserve"> at the Hilton </w:t>
      </w:r>
      <w:r w:rsidR="00D55361">
        <w:rPr>
          <w:rFonts w:ascii="Calibri" w:hAnsi="Calibri" w:cs="Calibri"/>
          <w:lang w:val="en-GB"/>
        </w:rPr>
        <w:t>Dartford</w:t>
      </w:r>
      <w:r>
        <w:rPr>
          <w:rFonts w:ascii="Calibri" w:hAnsi="Calibri" w:cs="Calibri"/>
          <w:lang w:val="en-GB"/>
        </w:rPr>
        <w:t xml:space="preserve"> Hotel.</w:t>
      </w:r>
      <w:r>
        <w:rPr>
          <w:rFonts w:ascii="Calibri" w:hAnsi="Calibri" w:cs="Calibri"/>
        </w:rPr>
        <w:t xml:space="preserve"> This report reflects on my experience of shadowing supervisory roles in four key departments</w:t>
      </w:r>
      <w:r>
        <w:rPr>
          <w:rFonts w:ascii="Calibri" w:hAnsi="Calibri" w:cs="Calibri"/>
          <w:lang w:val="en-GB"/>
        </w:rPr>
        <w:t xml:space="preserve"> at Hilton London</w:t>
      </w:r>
      <w:r>
        <w:rPr>
          <w:rFonts w:ascii="Calibri" w:hAnsi="Calibri" w:cs="Calibri"/>
        </w:rPr>
        <w:t xml:space="preserve">: These are Housekeeping, Maintenance, </w:t>
      </w:r>
      <w:r w:rsidR="00D55361">
        <w:rPr>
          <w:rFonts w:ascii="Calibri" w:hAnsi="Calibri" w:cs="Calibri"/>
          <w:lang w:val="en-GB"/>
        </w:rPr>
        <w:t xml:space="preserve">Food and Beverage </w:t>
      </w:r>
      <w:r>
        <w:rPr>
          <w:rFonts w:ascii="Calibri" w:hAnsi="Calibri" w:cs="Calibri"/>
        </w:rPr>
        <w:t xml:space="preserve">, and Meetings/Events. </w:t>
      </w:r>
    </w:p>
    <w:p w14:paraId="1070DA24" w14:textId="77777777" w:rsidR="00A3415B" w:rsidRDefault="00D86D2E">
      <w:pPr>
        <w:spacing w:line="360" w:lineRule="auto"/>
        <w:jc w:val="both"/>
        <w:rPr>
          <w:rFonts w:ascii="Calibri" w:hAnsi="Calibri" w:cs="Calibri"/>
        </w:rPr>
      </w:pPr>
      <w:r>
        <w:rPr>
          <w:rFonts w:ascii="Calibri" w:hAnsi="Calibri" w:cs="Calibri"/>
        </w:rPr>
        <w:t>My personal goals for placement were to familiarize myself more with the guest service expectations, improve my interpersonal and team work skills, and also gain some element of technical know-how of the systems in the place. These objectives defined my focus while reflecting on the experiences and learning outcomes based on Schön’s model of Reflection in Action and Reflection on Action.</w:t>
      </w:r>
    </w:p>
    <w:p w14:paraId="546D3FB0" w14:textId="77777777" w:rsidR="00A3415B" w:rsidRDefault="00D86D2E">
      <w:pPr>
        <w:pStyle w:val="Heading1"/>
        <w:spacing w:line="360" w:lineRule="auto"/>
        <w:jc w:val="both"/>
        <w:rPr>
          <w:rFonts w:ascii="Calibri" w:hAnsi="Calibri" w:cs="Calibri"/>
          <w:b/>
          <w:bCs/>
        </w:rPr>
      </w:pPr>
      <w:bookmarkStart w:id="2" w:name="_Toc188719147"/>
      <w:r>
        <w:rPr>
          <w:rFonts w:ascii="Calibri" w:hAnsi="Calibri" w:cs="Calibri"/>
          <w:b/>
          <w:bCs/>
        </w:rPr>
        <w:t>Reflection on Experience and Personal Development</w:t>
      </w:r>
      <w:bookmarkEnd w:id="2"/>
    </w:p>
    <w:p w14:paraId="7E312E02" w14:textId="77777777" w:rsidR="00A3415B" w:rsidRDefault="00D86D2E">
      <w:pPr>
        <w:spacing w:line="360" w:lineRule="auto"/>
        <w:jc w:val="both"/>
        <w:rPr>
          <w:rFonts w:ascii="Calibri" w:hAnsi="Calibri" w:cs="Calibri"/>
          <w:b/>
          <w:bCs/>
        </w:rPr>
      </w:pPr>
      <w:r>
        <w:rPr>
          <w:rFonts w:ascii="Calibri" w:hAnsi="Calibri" w:cs="Calibri"/>
          <w:b/>
          <w:bCs/>
        </w:rPr>
        <w:t>Reflection in Action</w:t>
      </w:r>
    </w:p>
    <w:p w14:paraId="3FBEF238" w14:textId="5298C0D5" w:rsidR="00A3415B" w:rsidRDefault="00D86D2E">
      <w:pPr>
        <w:spacing w:line="360" w:lineRule="auto"/>
        <w:jc w:val="both"/>
        <w:rPr>
          <w:rFonts w:ascii="Calibri" w:hAnsi="Calibri" w:cs="Calibri"/>
        </w:rPr>
      </w:pPr>
      <w:r>
        <w:rPr>
          <w:rFonts w:ascii="Calibri" w:hAnsi="Calibri" w:cs="Calibri"/>
          <w:lang w:val="en-GB"/>
        </w:rPr>
        <w:t xml:space="preserve">Reflection in action is important for self learning </w:t>
      </w:r>
      <w:r>
        <w:rPr>
          <w:rFonts w:ascii="Calibri" w:hAnsi="Calibri" w:cs="Calibri"/>
        </w:rPr>
        <w:t>(Tan et al., 2023</w:t>
      </w:r>
      <w:proofErr w:type="gramStart"/>
      <w:r>
        <w:rPr>
          <w:rFonts w:ascii="Calibri" w:hAnsi="Calibri" w:cs="Calibri"/>
        </w:rPr>
        <w:t>)</w:t>
      </w:r>
      <w:r>
        <w:rPr>
          <w:rFonts w:ascii="Calibri" w:hAnsi="Calibri" w:cs="Calibri"/>
          <w:lang w:val="en-GB"/>
        </w:rPr>
        <w:t>.</w:t>
      </w:r>
      <w:r>
        <w:rPr>
          <w:rFonts w:ascii="Calibri" w:hAnsi="Calibri" w:cs="Calibri"/>
        </w:rPr>
        <w:t>As</w:t>
      </w:r>
      <w:proofErr w:type="gramEnd"/>
      <w:r>
        <w:rPr>
          <w:rFonts w:ascii="Calibri" w:hAnsi="Calibri" w:cs="Calibri"/>
        </w:rPr>
        <w:t xml:space="preserve"> much as supervising, I had to be constantly observing myself as I went about my duties on my placement</w:t>
      </w:r>
      <w:r>
        <w:rPr>
          <w:rFonts w:ascii="Calibri" w:hAnsi="Calibri" w:cs="Calibri"/>
          <w:lang w:val="en-GB"/>
        </w:rPr>
        <w:t xml:space="preserve"> at Hilton </w:t>
      </w:r>
      <w:r w:rsidR="0046727D">
        <w:rPr>
          <w:rFonts w:ascii="Calibri" w:hAnsi="Calibri" w:cs="Calibri"/>
          <w:lang w:val="en-GB"/>
        </w:rPr>
        <w:t>Dartford</w:t>
      </w:r>
      <w:r>
        <w:rPr>
          <w:rFonts w:ascii="Calibri" w:hAnsi="Calibri" w:cs="Calibri"/>
        </w:rPr>
        <w:t xml:space="preserve">. For instance, in the </w:t>
      </w:r>
      <w:r w:rsidR="00D55361">
        <w:rPr>
          <w:rFonts w:ascii="Calibri" w:hAnsi="Calibri" w:cs="Calibri"/>
          <w:lang w:val="en-GB"/>
        </w:rPr>
        <w:t>Front office</w:t>
      </w:r>
      <w:r>
        <w:rPr>
          <w:rFonts w:ascii="Calibri" w:hAnsi="Calibri" w:cs="Calibri"/>
        </w:rPr>
        <w:t xml:space="preserve"> department, there are voids in the assignments’ distribution during the rush periods. Once I was managing room turnovers with a fully booked weekend, I discovered that ineffective communication with personnel hindered service provision. I did not waste much time and came up with the task rotation strategy that entails assigning small and easily manageable tasks to the few team members. This quick adjustment boosted the task effectiveness, I noted a dearth of guest complains on the state of their rooms .</w:t>
      </w:r>
    </w:p>
    <w:p w14:paraId="1B5F32FA" w14:textId="146FA9EA" w:rsidR="00A3415B" w:rsidRDefault="00D86D2E">
      <w:pPr>
        <w:spacing w:line="360" w:lineRule="auto"/>
        <w:jc w:val="both"/>
        <w:rPr>
          <w:rFonts w:ascii="Calibri" w:hAnsi="Calibri" w:cs="Calibri"/>
        </w:rPr>
      </w:pPr>
      <w:r>
        <w:rPr>
          <w:rFonts w:ascii="Calibri" w:hAnsi="Calibri" w:cs="Calibri"/>
        </w:rPr>
        <w:t xml:space="preserve">In the same way, when overseeing the </w:t>
      </w:r>
      <w:r w:rsidR="0046727D">
        <w:rPr>
          <w:rFonts w:ascii="Calibri" w:hAnsi="Calibri" w:cs="Calibri"/>
          <w:lang w:val="en-GB"/>
        </w:rPr>
        <w:t>Front office</w:t>
      </w:r>
      <w:r>
        <w:rPr>
          <w:rFonts w:ascii="Calibri" w:hAnsi="Calibri" w:cs="Calibri"/>
        </w:rPr>
        <w:t>, I faced a technical issue arising from one of the gym equipment that affected the guests’ experience. In the moment, I also realized that I will give the guests, who experienced the problem, free spa services so that they would have a good time waiting for the problem to be solved. This decision was a testament to the need to be nimble and to engage guests prior to their arrival</w:t>
      </w:r>
    </w:p>
    <w:p w14:paraId="2E335220" w14:textId="77777777" w:rsidR="00A3415B" w:rsidRDefault="00D86D2E">
      <w:pPr>
        <w:spacing w:line="360" w:lineRule="auto"/>
        <w:jc w:val="both"/>
        <w:rPr>
          <w:rFonts w:ascii="Calibri" w:hAnsi="Calibri" w:cs="Calibri"/>
          <w:b/>
          <w:bCs/>
        </w:rPr>
      </w:pPr>
      <w:r>
        <w:rPr>
          <w:rFonts w:ascii="Calibri" w:hAnsi="Calibri" w:cs="Calibri"/>
          <w:b/>
          <w:bCs/>
        </w:rPr>
        <w:t>Reflection on Action</w:t>
      </w:r>
    </w:p>
    <w:p w14:paraId="01E25D09" w14:textId="77777777" w:rsidR="00A3415B" w:rsidRDefault="00D86D2E">
      <w:pPr>
        <w:spacing w:line="360" w:lineRule="auto"/>
        <w:jc w:val="both"/>
        <w:rPr>
          <w:rFonts w:ascii="Calibri" w:hAnsi="Calibri" w:cs="Calibri"/>
        </w:rPr>
      </w:pPr>
      <w:r>
        <w:rPr>
          <w:rFonts w:ascii="Calibri" w:hAnsi="Calibri" w:cs="Calibri"/>
          <w:lang w:val="en-GB"/>
        </w:rPr>
        <w:lastRenderedPageBreak/>
        <w:t xml:space="preserve">Reviewing the actions is also important to ensure that corrective actions are taken on time </w:t>
      </w:r>
      <w:r>
        <w:rPr>
          <w:rFonts w:ascii="Calibri" w:hAnsi="Calibri" w:cs="Calibri"/>
        </w:rPr>
        <w:t>(Farrell, 2022</w:t>
      </w:r>
      <w:proofErr w:type="gramStart"/>
      <w:r>
        <w:rPr>
          <w:rFonts w:ascii="Calibri" w:hAnsi="Calibri" w:cs="Calibri"/>
        </w:rPr>
        <w:t>)</w:t>
      </w:r>
      <w:r>
        <w:rPr>
          <w:rFonts w:ascii="Calibri" w:hAnsi="Calibri" w:cs="Calibri"/>
          <w:lang w:val="en-GB"/>
        </w:rPr>
        <w:t>.</w:t>
      </w:r>
      <w:r>
        <w:rPr>
          <w:rFonts w:ascii="Calibri" w:hAnsi="Calibri" w:cs="Calibri"/>
        </w:rPr>
        <w:t>During</w:t>
      </w:r>
      <w:proofErr w:type="gramEnd"/>
      <w:r>
        <w:rPr>
          <w:rFonts w:ascii="Calibri" w:hAnsi="Calibri" w:cs="Calibri"/>
        </w:rPr>
        <w:t xml:space="preserve"> the shifts I used to review my actions and decisions to know the areas that require improvement. For example, in the Meetings/Events department when there was an event, a mistake in the schedule resulted in double bookings. Instead, the immediate fix was to swap out locations I discussed this post-shift and was able to learn the value of ensuring I double check logistical information. In an attempt of avoiding such an error in future, I suggested the adoption of a shared calendar system that was pointed out by my supervisor as being useful.</w:t>
      </w:r>
    </w:p>
    <w:p w14:paraId="6417D9B7" w14:textId="2F3DDE74" w:rsidR="00A3415B" w:rsidRDefault="00D86D2E">
      <w:pPr>
        <w:spacing w:line="360" w:lineRule="auto"/>
        <w:jc w:val="both"/>
        <w:rPr>
          <w:rFonts w:ascii="Calibri" w:hAnsi="Calibri" w:cs="Calibri"/>
        </w:rPr>
      </w:pPr>
      <w:r>
        <w:rPr>
          <w:rFonts w:ascii="Calibri" w:hAnsi="Calibri" w:cs="Calibri"/>
        </w:rPr>
        <w:t xml:space="preserve">Looking back at my experiences also taught me about my feelings as well. Dealing with guests’ complaints especially in the </w:t>
      </w:r>
      <w:r w:rsidR="0046727D">
        <w:rPr>
          <w:rFonts w:ascii="Calibri" w:hAnsi="Calibri" w:cs="Calibri"/>
          <w:lang w:val="en-GB"/>
        </w:rPr>
        <w:t xml:space="preserve">Food and Beverage </w:t>
      </w:r>
      <w:r>
        <w:rPr>
          <w:rFonts w:ascii="Calibri" w:hAnsi="Calibri" w:cs="Calibri"/>
        </w:rPr>
        <w:t xml:space="preserve"> department at first was very scary. However, as I became more self-confident, I discovered that being courteous but firm, and avoiding any inflamed language, could diffuse most confrontations quickly.</w:t>
      </w:r>
    </w:p>
    <w:p w14:paraId="02082B36" w14:textId="77777777" w:rsidR="00A3415B" w:rsidRDefault="00D86D2E">
      <w:pPr>
        <w:pStyle w:val="Heading1"/>
        <w:spacing w:line="360" w:lineRule="auto"/>
        <w:jc w:val="both"/>
        <w:rPr>
          <w:rFonts w:ascii="Calibri" w:hAnsi="Calibri" w:cs="Calibri"/>
          <w:b/>
          <w:bCs/>
        </w:rPr>
      </w:pPr>
      <w:bookmarkStart w:id="3" w:name="_Toc188719148"/>
      <w:r>
        <w:rPr>
          <w:rFonts w:ascii="Calibri" w:hAnsi="Calibri" w:cs="Calibri"/>
          <w:b/>
          <w:bCs/>
        </w:rPr>
        <w:t>Critical Analysis of Work-Based Skills and Technical Knowledge</w:t>
      </w:r>
      <w:bookmarkEnd w:id="3"/>
    </w:p>
    <w:p w14:paraId="0E6E660D" w14:textId="77777777" w:rsidR="00A3415B" w:rsidRDefault="00D86D2E">
      <w:pPr>
        <w:spacing w:line="360" w:lineRule="auto"/>
        <w:jc w:val="both"/>
        <w:rPr>
          <w:rFonts w:ascii="Calibri" w:hAnsi="Calibri" w:cs="Calibri"/>
          <w:b/>
          <w:bCs/>
        </w:rPr>
      </w:pPr>
      <w:r>
        <w:rPr>
          <w:rFonts w:ascii="Calibri" w:hAnsi="Calibri" w:cs="Calibri"/>
          <w:b/>
          <w:bCs/>
        </w:rPr>
        <w:t>Communication</w:t>
      </w:r>
    </w:p>
    <w:p w14:paraId="3C4DB361" w14:textId="068A7989" w:rsidR="00A3415B" w:rsidRDefault="00D86D2E">
      <w:pPr>
        <w:spacing w:line="360" w:lineRule="auto"/>
        <w:jc w:val="both"/>
        <w:rPr>
          <w:rFonts w:ascii="Calibri" w:hAnsi="Calibri" w:cs="Calibri"/>
        </w:rPr>
      </w:pPr>
      <w:r>
        <w:rPr>
          <w:rFonts w:ascii="Calibri" w:hAnsi="Calibri" w:cs="Calibri"/>
        </w:rPr>
        <w:t xml:space="preserve">One of the most common issues </w:t>
      </w:r>
      <w:r>
        <w:rPr>
          <w:rFonts w:ascii="Calibri" w:hAnsi="Calibri" w:cs="Calibri"/>
          <w:lang w:val="en-GB"/>
        </w:rPr>
        <w:t>in any</w:t>
      </w:r>
      <w:r>
        <w:rPr>
          <w:rFonts w:ascii="Calibri" w:hAnsi="Calibri" w:cs="Calibri"/>
        </w:rPr>
        <w:t xml:space="preserve"> placement </w:t>
      </w:r>
      <w:r>
        <w:rPr>
          <w:rFonts w:ascii="Calibri" w:hAnsi="Calibri" w:cs="Calibri"/>
          <w:lang w:val="en-GB"/>
        </w:rPr>
        <w:t xml:space="preserve">is of </w:t>
      </w:r>
      <w:r>
        <w:rPr>
          <w:rFonts w:ascii="Calibri" w:hAnsi="Calibri" w:cs="Calibri"/>
        </w:rPr>
        <w:t>communication</w:t>
      </w:r>
      <w:r>
        <w:rPr>
          <w:rFonts w:ascii="Calibri" w:hAnsi="Calibri" w:cs="Calibri"/>
          <w:lang w:val="en-GB"/>
        </w:rPr>
        <w:t xml:space="preserve"> </w:t>
      </w:r>
      <w:r>
        <w:rPr>
          <w:rFonts w:ascii="Calibri" w:hAnsi="Calibri" w:cs="Calibri"/>
        </w:rPr>
        <w:t xml:space="preserve">(Farrell, 2022). Therefore, guest interaction in the </w:t>
      </w:r>
      <w:r w:rsidR="0046727D">
        <w:rPr>
          <w:rFonts w:ascii="Calibri" w:hAnsi="Calibri" w:cs="Calibri"/>
          <w:lang w:val="en-GB"/>
        </w:rPr>
        <w:t xml:space="preserve">Front office </w:t>
      </w:r>
      <w:r>
        <w:rPr>
          <w:rFonts w:ascii="Calibri" w:hAnsi="Calibri" w:cs="Calibri"/>
        </w:rPr>
        <w:t xml:space="preserve">for example required listening and responding to complaints about slow service. Intra-organizational communication also called for changes within teams informing the way people communicated within a team. For instance, while some </w:t>
      </w:r>
      <w:r w:rsidR="0046727D">
        <w:rPr>
          <w:rFonts w:ascii="Calibri" w:hAnsi="Calibri" w:cs="Calibri"/>
          <w:lang w:val="en-GB"/>
        </w:rPr>
        <w:t xml:space="preserve">guests </w:t>
      </w:r>
      <w:r>
        <w:rPr>
          <w:rFonts w:ascii="Calibri" w:hAnsi="Calibri" w:cs="Calibri"/>
        </w:rPr>
        <w:t xml:space="preserve"> liked being briefed in writing, others were comfortable with oral directions. These differences helped me appreciate how to get my message across in the best way possible.</w:t>
      </w:r>
    </w:p>
    <w:p w14:paraId="0BE752A1" w14:textId="77777777" w:rsidR="00A3415B" w:rsidRDefault="00D86D2E">
      <w:pPr>
        <w:spacing w:line="360" w:lineRule="auto"/>
        <w:jc w:val="both"/>
        <w:rPr>
          <w:rFonts w:ascii="Calibri" w:hAnsi="Calibri" w:cs="Calibri"/>
          <w:b/>
          <w:bCs/>
        </w:rPr>
      </w:pPr>
      <w:r>
        <w:rPr>
          <w:rFonts w:ascii="Calibri" w:hAnsi="Calibri" w:cs="Calibri"/>
          <w:b/>
          <w:bCs/>
        </w:rPr>
        <w:t>Teamwork</w:t>
      </w:r>
    </w:p>
    <w:p w14:paraId="44599B6B" w14:textId="77777777" w:rsidR="00A3415B" w:rsidRDefault="00D86D2E">
      <w:pPr>
        <w:spacing w:line="360" w:lineRule="auto"/>
        <w:jc w:val="both"/>
        <w:rPr>
          <w:rFonts w:ascii="Calibri" w:hAnsi="Calibri" w:cs="Calibri"/>
        </w:rPr>
      </w:pPr>
      <w:r>
        <w:rPr>
          <w:rFonts w:ascii="Calibri" w:hAnsi="Calibri" w:cs="Calibri"/>
        </w:rPr>
        <w:t xml:space="preserve">The cohesion and cooperation of the team members </w:t>
      </w:r>
      <w:proofErr w:type="spellStart"/>
      <w:r>
        <w:rPr>
          <w:rFonts w:ascii="Calibri" w:hAnsi="Calibri" w:cs="Calibri"/>
          <w:lang w:val="en-GB"/>
        </w:rPr>
        <w:t>ar</w:t>
      </w:r>
      <w:proofErr w:type="spellEnd"/>
      <w:r>
        <w:rPr>
          <w:rFonts w:ascii="Calibri" w:hAnsi="Calibri" w:cs="Calibri"/>
        </w:rPr>
        <w:t>e highly important, especially during critical moments</w:t>
      </w:r>
      <w:r>
        <w:rPr>
          <w:rFonts w:ascii="Calibri" w:hAnsi="Calibri" w:cs="Calibri"/>
          <w:lang w:val="en-GB"/>
        </w:rPr>
        <w:t xml:space="preserve"> </w:t>
      </w:r>
      <w:r>
        <w:rPr>
          <w:rFonts w:ascii="Calibri" w:hAnsi="Calibri" w:cs="Calibri"/>
        </w:rPr>
        <w:t xml:space="preserve">(Chiapello and Bousbaci, 2022). In Housekeeping, it was necessary to trust and be trusted in order to coordinate with other staff in order to achieve the set time frame. One thing I noticed was that when one creates an environment where everyone is valued, </w:t>
      </w:r>
      <w:r>
        <w:rPr>
          <w:rFonts w:ascii="Calibri" w:hAnsi="Calibri" w:cs="Calibri"/>
        </w:rPr>
        <w:lastRenderedPageBreak/>
        <w:t>morale and productivity improves. For instance, acknowledging the accomplishment of the night shift workers in the team meetings boosted the morale of the employees.</w:t>
      </w:r>
    </w:p>
    <w:p w14:paraId="3CAC22CD" w14:textId="77777777" w:rsidR="00A3415B" w:rsidRDefault="00D86D2E">
      <w:pPr>
        <w:spacing w:line="360" w:lineRule="auto"/>
        <w:jc w:val="both"/>
        <w:rPr>
          <w:rFonts w:ascii="Calibri" w:hAnsi="Calibri" w:cs="Calibri"/>
          <w:b/>
          <w:bCs/>
        </w:rPr>
      </w:pPr>
      <w:r>
        <w:rPr>
          <w:rFonts w:ascii="Calibri" w:hAnsi="Calibri" w:cs="Calibri"/>
          <w:b/>
          <w:bCs/>
        </w:rPr>
        <w:t>Task Management</w:t>
      </w:r>
    </w:p>
    <w:p w14:paraId="32BFDE87" w14:textId="77777777" w:rsidR="00A3415B" w:rsidRDefault="00D86D2E">
      <w:pPr>
        <w:spacing w:line="360" w:lineRule="auto"/>
        <w:jc w:val="both"/>
        <w:rPr>
          <w:rFonts w:ascii="Calibri" w:hAnsi="Calibri" w:cs="Calibri"/>
        </w:rPr>
      </w:pPr>
      <w:r>
        <w:rPr>
          <w:rFonts w:ascii="Calibri" w:hAnsi="Calibri" w:cs="Calibri"/>
        </w:rPr>
        <w:t xml:space="preserve">Meeting and Events department </w:t>
      </w:r>
      <w:proofErr w:type="spellStart"/>
      <w:r>
        <w:rPr>
          <w:rFonts w:ascii="Calibri" w:hAnsi="Calibri" w:cs="Calibri"/>
          <w:lang w:val="en-GB"/>
        </w:rPr>
        <w:t>i</w:t>
      </w:r>
      <w:proofErr w:type="spellEnd"/>
      <w:r>
        <w:rPr>
          <w:rFonts w:ascii="Calibri" w:hAnsi="Calibri" w:cs="Calibri"/>
        </w:rPr>
        <w:t xml:space="preserve">s where all the task management skills </w:t>
      </w:r>
      <w:proofErr w:type="spellStart"/>
      <w:r>
        <w:rPr>
          <w:rFonts w:ascii="Calibri" w:hAnsi="Calibri" w:cs="Calibri"/>
          <w:lang w:val="en-GB"/>
        </w:rPr>
        <w:t>ar</w:t>
      </w:r>
      <w:proofErr w:type="spellEnd"/>
      <w:r>
        <w:rPr>
          <w:rFonts w:ascii="Calibri" w:hAnsi="Calibri" w:cs="Calibri"/>
        </w:rPr>
        <w:t>e most relevant</w:t>
      </w:r>
      <w:r>
        <w:rPr>
          <w:rFonts w:ascii="Calibri" w:hAnsi="Calibri" w:cs="Calibri"/>
          <w:lang w:val="en-GB"/>
        </w:rPr>
        <w:t xml:space="preserve"> </w:t>
      </w:r>
      <w:r>
        <w:rPr>
          <w:rFonts w:ascii="Calibri" w:hAnsi="Calibri" w:cs="Calibri"/>
        </w:rPr>
        <w:t>(Chiapello and Bousbaci, 2022). Coordinating an event for a corporate client meant taking into account what the client wants and what is practically achievable in terms of setting up the venue and coordinating food and drink deliveries. Using an elaborate list of tasks to complete and assigning tasks effectively made this flow well and it was applauded by the client. This gave a clear understanding on the importance of putting serious planning when it comes to offering the best to the guests.</w:t>
      </w:r>
    </w:p>
    <w:p w14:paraId="05C8A289" w14:textId="77777777" w:rsidR="00A3415B" w:rsidRDefault="00D86D2E">
      <w:pPr>
        <w:spacing w:line="360" w:lineRule="auto"/>
        <w:jc w:val="both"/>
        <w:rPr>
          <w:rFonts w:ascii="Calibri" w:hAnsi="Calibri" w:cs="Calibri"/>
          <w:b/>
          <w:bCs/>
        </w:rPr>
      </w:pPr>
      <w:r>
        <w:rPr>
          <w:rFonts w:ascii="Calibri" w:hAnsi="Calibri" w:cs="Calibri"/>
          <w:b/>
          <w:bCs/>
        </w:rPr>
        <w:t>Technical Knowledge</w:t>
      </w:r>
    </w:p>
    <w:p w14:paraId="7D100BCD" w14:textId="354F7091" w:rsidR="00A3415B" w:rsidRDefault="00D86D2E">
      <w:pPr>
        <w:spacing w:line="360" w:lineRule="auto"/>
        <w:jc w:val="both"/>
        <w:rPr>
          <w:rFonts w:ascii="Calibri" w:hAnsi="Calibri" w:cs="Calibri"/>
        </w:rPr>
      </w:pPr>
      <w:r>
        <w:rPr>
          <w:rFonts w:ascii="Calibri" w:hAnsi="Calibri" w:cs="Calibri"/>
        </w:rPr>
        <w:t xml:space="preserve">Knowledge in technical aspects was as vital when it comes to delivering guest service. The necessity of technology competency </w:t>
      </w:r>
      <w:r>
        <w:rPr>
          <w:rFonts w:ascii="Calibri" w:hAnsi="Calibri" w:cs="Calibri"/>
          <w:lang w:val="en-GB"/>
        </w:rPr>
        <w:t>is</w:t>
      </w:r>
      <w:r>
        <w:rPr>
          <w:rFonts w:ascii="Calibri" w:hAnsi="Calibri" w:cs="Calibri"/>
        </w:rPr>
        <w:t xml:space="preserve"> illustrated by using property management software (PMS) to identify the availability of the rooms and coordinate with the </w:t>
      </w:r>
      <w:r w:rsidR="0046727D">
        <w:rPr>
          <w:rFonts w:ascii="Calibri" w:hAnsi="Calibri" w:cs="Calibri"/>
          <w:lang w:val="en-GB"/>
        </w:rPr>
        <w:t>Front office</w:t>
      </w:r>
      <w:r>
        <w:rPr>
          <w:rFonts w:ascii="Calibri" w:hAnsi="Calibri" w:cs="Calibri"/>
        </w:rPr>
        <w:t xml:space="preserve"> (Asfeldt and Stonehouse, 2021). It was not only helpful to know how such systems worked but also enabled me to be ready for further supervisory positions in a technology advanced hospitality industry.</w:t>
      </w:r>
    </w:p>
    <w:p w14:paraId="6BA1B3DA" w14:textId="77777777" w:rsidR="00A3415B" w:rsidRDefault="00D86D2E">
      <w:pPr>
        <w:pStyle w:val="Heading1"/>
        <w:spacing w:line="360" w:lineRule="auto"/>
        <w:jc w:val="both"/>
        <w:rPr>
          <w:rFonts w:ascii="Calibri" w:hAnsi="Calibri" w:cs="Calibri"/>
          <w:b/>
          <w:bCs/>
        </w:rPr>
      </w:pPr>
      <w:bookmarkStart w:id="4" w:name="_Toc188719149"/>
      <w:r>
        <w:rPr>
          <w:rFonts w:ascii="Calibri" w:hAnsi="Calibri" w:cs="Calibri"/>
          <w:b/>
          <w:bCs/>
        </w:rPr>
        <w:t>Reflection on Organisational Issues</w:t>
      </w:r>
      <w:bookmarkEnd w:id="4"/>
    </w:p>
    <w:p w14:paraId="357DA01E" w14:textId="77777777" w:rsidR="00A3415B" w:rsidRDefault="00D86D2E">
      <w:pPr>
        <w:spacing w:line="360" w:lineRule="auto"/>
        <w:jc w:val="both"/>
        <w:rPr>
          <w:rFonts w:ascii="Calibri" w:hAnsi="Calibri" w:cs="Calibri"/>
        </w:rPr>
      </w:pPr>
      <w:r>
        <w:rPr>
          <w:rFonts w:ascii="Calibri" w:hAnsi="Calibri" w:cs="Calibri"/>
          <w:lang w:val="en-GB"/>
        </w:rPr>
        <w:t xml:space="preserve">Organisational problems are common in todays business world and due to this </w:t>
      </w:r>
      <w:proofErr w:type="gramStart"/>
      <w:r>
        <w:rPr>
          <w:rFonts w:ascii="Calibri" w:hAnsi="Calibri" w:cs="Calibri"/>
          <w:lang w:val="en-GB"/>
        </w:rPr>
        <w:t>fact</w:t>
      </w:r>
      <w:proofErr w:type="gramEnd"/>
      <w:r>
        <w:rPr>
          <w:rFonts w:ascii="Calibri" w:hAnsi="Calibri" w:cs="Calibri"/>
          <w:lang w:val="en-GB"/>
        </w:rPr>
        <w:t xml:space="preserve"> there are multiple contingency plans that are in place to ensure that these issues are handled on time </w:t>
      </w:r>
      <w:r>
        <w:rPr>
          <w:rFonts w:ascii="Calibri" w:hAnsi="Calibri" w:cs="Calibri"/>
        </w:rPr>
        <w:t>(Asfeldt and Stonehouse, 2021)</w:t>
      </w:r>
      <w:r>
        <w:rPr>
          <w:rFonts w:ascii="Calibri" w:hAnsi="Calibri" w:cs="Calibri"/>
          <w:lang w:val="en-GB"/>
        </w:rPr>
        <w:t xml:space="preserve">. </w:t>
      </w:r>
      <w:r>
        <w:rPr>
          <w:rFonts w:ascii="Calibri" w:hAnsi="Calibri" w:cs="Calibri"/>
        </w:rPr>
        <w:t xml:space="preserve">An organisational problem that I came across during my placement was when a guest complained of a leaking air conditioning unit in his or her room. This particular event brought into question the nature and frequency of the hotel’s maintenance regime and its consequences for guests’ experience and the hotel’s image. The problem also created inconvenience to the guest and also created pressure on the Maintenance team when it was operational. I promptly followed the incident by contacting the engineering staff to fix the unit and offered the guest a better room as an apology. By </w:t>
      </w:r>
      <w:r>
        <w:rPr>
          <w:rFonts w:ascii="Calibri" w:hAnsi="Calibri" w:cs="Calibri"/>
        </w:rPr>
        <w:lastRenderedPageBreak/>
        <w:t>using this approach, the situation was successfully calmed down and the value of quick problem solving when it comes to service delivery was once again emphasized.</w:t>
      </w:r>
    </w:p>
    <w:p w14:paraId="2F74645C" w14:textId="77777777" w:rsidR="00A3415B" w:rsidRDefault="00D86D2E">
      <w:pPr>
        <w:spacing w:line="360" w:lineRule="auto"/>
        <w:jc w:val="both"/>
        <w:rPr>
          <w:rFonts w:ascii="Calibri" w:hAnsi="Calibri" w:cs="Calibri"/>
        </w:rPr>
      </w:pPr>
      <w:r>
        <w:rPr>
          <w:rFonts w:ascii="Calibri" w:hAnsi="Calibri" w:cs="Calibri"/>
        </w:rPr>
        <w:t>Thinking about this problem I realized that we do not have a predictive maintenance schedule which is one of the causes of the problem. The hotel was more of a fire fighting organization that would only respond to complaints and other problems as they happened, which made it easier for the guest services to be interfered with. It has been a reactive approach, on top of which it impacted the overall organisational effectiveness, as well as revealed the lack of strategic resource management, as emergency repairs, for instance, involved reallocating staff from their core tasks.</w:t>
      </w:r>
    </w:p>
    <w:p w14:paraId="1F3ADF83" w14:textId="77777777" w:rsidR="00A3415B" w:rsidRDefault="00D86D2E">
      <w:pPr>
        <w:spacing w:line="360" w:lineRule="auto"/>
        <w:jc w:val="both"/>
        <w:rPr>
          <w:rFonts w:ascii="Calibri" w:hAnsi="Calibri" w:cs="Calibri"/>
        </w:rPr>
      </w:pPr>
      <w:r>
        <w:rPr>
          <w:rFonts w:ascii="Calibri" w:hAnsi="Calibri" w:cs="Calibri"/>
          <w:lang w:val="en-GB"/>
        </w:rPr>
        <w:t xml:space="preserve">It is important to maintain backup systems in order to avoid data loss </w:t>
      </w:r>
      <w:r>
        <w:rPr>
          <w:rFonts w:ascii="Calibri" w:hAnsi="Calibri" w:cs="Calibri"/>
        </w:rPr>
        <w:t>(Trelfa, 2021)</w:t>
      </w:r>
      <w:r>
        <w:rPr>
          <w:rFonts w:ascii="Calibri" w:hAnsi="Calibri" w:cs="Calibri"/>
          <w:lang w:val="en-GB"/>
        </w:rPr>
        <w:t xml:space="preserve">. </w:t>
      </w:r>
      <w:r>
        <w:rPr>
          <w:rFonts w:ascii="Calibri" w:hAnsi="Calibri" w:cs="Calibri"/>
        </w:rPr>
        <w:t>In order to prevent such problems in the future, I recommended that we set up a predictive maintenance system backed up by data analysis. For instance, through the use of property management software, the hotel would be in a position to notice any problem that may be arising with some of the important machines likely to occur in the near future. Such a strategy would actively prevent any down time, improve guests’ satisfaction and make better use of resources. Furthermore, I proposed the concept of periodic training of the Maintenance team to equip them to work with the new technologies and complicated systems.</w:t>
      </w:r>
    </w:p>
    <w:p w14:paraId="309D6002" w14:textId="77777777" w:rsidR="00A3415B" w:rsidRDefault="00D86D2E">
      <w:pPr>
        <w:spacing w:line="360" w:lineRule="auto"/>
        <w:jc w:val="both"/>
        <w:rPr>
          <w:rFonts w:ascii="Calibri" w:hAnsi="Calibri" w:cs="Calibri"/>
        </w:rPr>
      </w:pPr>
      <w:r>
        <w:rPr>
          <w:rFonts w:ascii="Calibri" w:hAnsi="Calibri" w:cs="Calibri"/>
        </w:rPr>
        <w:t>They were also able to learn how operational strategies should meet the expectations of the guests as well as, how organisational efficiency affects service delivery. I will examine these challenges as systemic and show how the hotel could address them to create a culture of management that would deliver consistent high levels of guest satisfaction and organisational performance.</w:t>
      </w:r>
    </w:p>
    <w:p w14:paraId="20790824" w14:textId="77777777" w:rsidR="00A3415B" w:rsidRDefault="00D86D2E">
      <w:pPr>
        <w:pStyle w:val="Heading1"/>
        <w:spacing w:line="360" w:lineRule="auto"/>
        <w:jc w:val="both"/>
        <w:rPr>
          <w:rFonts w:ascii="Calibri" w:hAnsi="Calibri" w:cs="Calibri"/>
          <w:b/>
          <w:bCs/>
        </w:rPr>
      </w:pPr>
      <w:bookmarkStart w:id="5" w:name="_Toc188719150"/>
      <w:r>
        <w:rPr>
          <w:rFonts w:ascii="Calibri" w:hAnsi="Calibri" w:cs="Calibri"/>
          <w:b/>
          <w:bCs/>
        </w:rPr>
        <w:t>Conclusion and Action Plan</w:t>
      </w:r>
      <w:bookmarkEnd w:id="5"/>
    </w:p>
    <w:p w14:paraId="5E3A17A1" w14:textId="77777777" w:rsidR="00A3415B" w:rsidRDefault="00D86D2E">
      <w:pPr>
        <w:spacing w:line="360" w:lineRule="auto"/>
        <w:jc w:val="both"/>
        <w:rPr>
          <w:rFonts w:ascii="Calibri" w:hAnsi="Calibri" w:cs="Calibri"/>
        </w:rPr>
      </w:pPr>
      <w:r>
        <w:rPr>
          <w:rFonts w:ascii="Calibri" w:hAnsi="Calibri" w:cs="Calibri"/>
          <w:lang w:val="en-GB"/>
        </w:rPr>
        <w:t xml:space="preserve">The action plan of Schon outlines clear set objectives of what improvement areas an organisation </w:t>
      </w:r>
      <w:proofErr w:type="gramStart"/>
      <w:r>
        <w:rPr>
          <w:rFonts w:ascii="Calibri" w:hAnsi="Calibri" w:cs="Calibri"/>
          <w:lang w:val="en-GB"/>
        </w:rPr>
        <w:t>need</w:t>
      </w:r>
      <w:proofErr w:type="gramEnd"/>
      <w:r>
        <w:rPr>
          <w:rFonts w:ascii="Calibri" w:hAnsi="Calibri" w:cs="Calibri"/>
          <w:lang w:val="en-GB"/>
        </w:rPr>
        <w:t xml:space="preserve"> to prioritise (</w:t>
      </w:r>
      <w:r>
        <w:rPr>
          <w:rFonts w:ascii="Calibri" w:hAnsi="Calibri" w:cs="Calibri"/>
        </w:rPr>
        <w:t>Roedema et al., 2022)</w:t>
      </w:r>
      <w:r>
        <w:rPr>
          <w:rFonts w:ascii="Calibri" w:hAnsi="Calibri" w:cs="Calibri"/>
          <w:lang w:val="en-GB"/>
        </w:rPr>
        <w:t xml:space="preserve">. </w:t>
      </w:r>
      <w:r>
        <w:rPr>
          <w:rFonts w:ascii="Calibri" w:hAnsi="Calibri" w:cs="Calibri"/>
        </w:rPr>
        <w:t>This I have gained through my placement where I have been exposed to the challenges of guest service operation management. Schön’s model helped me to think through my actions, and to consider both the positive experiences or the failures. Some of the lessons learnt are dynamic communication, anticipatory teaming, and technology support for service provision</w:t>
      </w:r>
      <w:r>
        <w:rPr>
          <w:rFonts w:ascii="Calibri" w:hAnsi="Calibri" w:cs="Calibri"/>
          <w:lang w:val="en-GB"/>
        </w:rPr>
        <w:t xml:space="preserve">. </w:t>
      </w:r>
    </w:p>
    <w:p w14:paraId="75A9716C" w14:textId="77777777" w:rsidR="00A3415B" w:rsidRDefault="00D86D2E">
      <w:pPr>
        <w:spacing w:line="360" w:lineRule="auto"/>
        <w:jc w:val="both"/>
        <w:rPr>
          <w:rFonts w:ascii="Calibri" w:hAnsi="Calibri" w:cs="Calibri"/>
        </w:rPr>
      </w:pPr>
      <w:r>
        <w:rPr>
          <w:rFonts w:ascii="Calibri" w:hAnsi="Calibri" w:cs="Calibri"/>
        </w:rPr>
        <w:lastRenderedPageBreak/>
        <w:t>In the future, i hope to build myself still more:</w:t>
      </w:r>
    </w:p>
    <w:p w14:paraId="007138B2" w14:textId="77777777" w:rsidR="00A3415B" w:rsidRDefault="00D86D2E">
      <w:pPr>
        <w:numPr>
          <w:ilvl w:val="0"/>
          <w:numId w:val="1"/>
        </w:numPr>
        <w:spacing w:line="360" w:lineRule="auto"/>
        <w:jc w:val="both"/>
        <w:rPr>
          <w:rFonts w:ascii="Calibri" w:hAnsi="Calibri" w:cs="Calibri"/>
        </w:rPr>
      </w:pPr>
      <w:r>
        <w:rPr>
          <w:rFonts w:ascii="Calibri" w:hAnsi="Calibri" w:cs="Calibri"/>
        </w:rPr>
        <w:t>Pursuing advanced training in guest service management software.</w:t>
      </w:r>
    </w:p>
    <w:p w14:paraId="1298ACE7" w14:textId="77777777" w:rsidR="00A3415B" w:rsidRDefault="00D86D2E">
      <w:pPr>
        <w:numPr>
          <w:ilvl w:val="0"/>
          <w:numId w:val="1"/>
        </w:numPr>
        <w:spacing w:line="360" w:lineRule="auto"/>
        <w:jc w:val="both"/>
        <w:rPr>
          <w:rFonts w:ascii="Calibri" w:hAnsi="Calibri" w:cs="Calibri"/>
        </w:rPr>
      </w:pPr>
      <w:r>
        <w:rPr>
          <w:rFonts w:ascii="Calibri" w:hAnsi="Calibri" w:cs="Calibri"/>
        </w:rPr>
        <w:t>Attending workshops on conflict resolution and leadership to strengthen my supervisory capabilities.</w:t>
      </w:r>
    </w:p>
    <w:p w14:paraId="062DE227" w14:textId="77777777" w:rsidR="00A3415B" w:rsidRDefault="00D86D2E">
      <w:pPr>
        <w:numPr>
          <w:ilvl w:val="0"/>
          <w:numId w:val="1"/>
        </w:numPr>
        <w:spacing w:line="360" w:lineRule="auto"/>
        <w:jc w:val="both"/>
        <w:rPr>
          <w:rFonts w:ascii="Calibri" w:hAnsi="Calibri" w:cs="Calibri"/>
        </w:rPr>
      </w:pPr>
      <w:r>
        <w:rPr>
          <w:rFonts w:ascii="Calibri" w:hAnsi="Calibri" w:cs="Calibri"/>
        </w:rPr>
        <w:t>Engaging in cross-functional projects to gain a broader perspective on hotel operations.</w:t>
      </w:r>
    </w:p>
    <w:p w14:paraId="2949B50B" w14:textId="77777777" w:rsidR="00A3415B" w:rsidRDefault="00D86D2E">
      <w:pPr>
        <w:spacing w:line="360" w:lineRule="auto"/>
        <w:jc w:val="both"/>
        <w:rPr>
          <w:rFonts w:ascii="Calibri" w:hAnsi="Calibri" w:cs="Calibri"/>
        </w:rPr>
      </w:pPr>
      <w:r>
        <w:rPr>
          <w:rFonts w:ascii="Calibri" w:hAnsi="Calibri" w:cs="Calibri"/>
        </w:rPr>
        <w:t>These steps will help me for future positions within the hospitality industry which will clearly demonstrate my ability to positively impact guests as well as organizational performance.</w:t>
      </w:r>
    </w:p>
    <w:p w14:paraId="0BB3320A" w14:textId="77777777" w:rsidR="00A3415B" w:rsidRDefault="00D86D2E">
      <w:pPr>
        <w:spacing w:line="360" w:lineRule="auto"/>
        <w:jc w:val="both"/>
        <w:rPr>
          <w:rFonts w:ascii="Calibri" w:hAnsi="Calibri" w:cs="Calibri"/>
        </w:rPr>
      </w:pPr>
      <w:r>
        <w:rPr>
          <w:rFonts w:ascii="Calibri" w:hAnsi="Calibri" w:cs="Calibri"/>
        </w:rPr>
        <w:br w:type="page"/>
      </w:r>
    </w:p>
    <w:p w14:paraId="74936CF4" w14:textId="77777777" w:rsidR="00A3415B" w:rsidRDefault="00D86D2E">
      <w:pPr>
        <w:pStyle w:val="Heading1"/>
        <w:spacing w:line="360" w:lineRule="auto"/>
        <w:jc w:val="both"/>
        <w:rPr>
          <w:rFonts w:ascii="Calibri" w:hAnsi="Calibri" w:cs="Calibri"/>
          <w:b/>
          <w:bCs/>
        </w:rPr>
      </w:pPr>
      <w:bookmarkStart w:id="6" w:name="_Toc188719151"/>
      <w:r>
        <w:rPr>
          <w:rFonts w:ascii="Calibri" w:hAnsi="Calibri" w:cs="Calibri"/>
          <w:b/>
          <w:bCs/>
        </w:rPr>
        <w:lastRenderedPageBreak/>
        <w:t>Reference List</w:t>
      </w:r>
      <w:bookmarkEnd w:id="6"/>
    </w:p>
    <w:p w14:paraId="56C7C17D" w14:textId="77777777" w:rsidR="00A3415B" w:rsidRDefault="00D86D2E">
      <w:pPr>
        <w:spacing w:line="360" w:lineRule="auto"/>
        <w:jc w:val="both"/>
        <w:rPr>
          <w:rFonts w:ascii="Calibri" w:hAnsi="Calibri" w:cs="Calibri"/>
        </w:rPr>
      </w:pPr>
      <w:r>
        <w:rPr>
          <w:rFonts w:ascii="Calibri" w:hAnsi="Calibri" w:cs="Calibri"/>
        </w:rPr>
        <w:t>Asfeldt, M. and Stonehouse, P., 2021. On becoming a reflective practitioner. </w:t>
      </w:r>
      <w:r>
        <w:rPr>
          <w:rFonts w:ascii="Calibri" w:hAnsi="Calibri" w:cs="Calibri"/>
          <w:i/>
          <w:iCs/>
        </w:rPr>
        <w:t>Outdoor Environmental Education in Higher Education: International Perspectives</w:t>
      </w:r>
      <w:r>
        <w:rPr>
          <w:rFonts w:ascii="Calibri" w:hAnsi="Calibri" w:cs="Calibri"/>
        </w:rPr>
        <w:t>, pp.337-348.</w:t>
      </w:r>
    </w:p>
    <w:p w14:paraId="4856CFC5" w14:textId="77777777" w:rsidR="00A3415B" w:rsidRDefault="00D86D2E">
      <w:pPr>
        <w:spacing w:line="360" w:lineRule="auto"/>
        <w:jc w:val="both"/>
        <w:rPr>
          <w:rFonts w:ascii="Calibri" w:hAnsi="Calibri" w:cs="Calibri"/>
        </w:rPr>
      </w:pPr>
      <w:r>
        <w:rPr>
          <w:rFonts w:ascii="Calibri" w:hAnsi="Calibri" w:cs="Calibri"/>
        </w:rPr>
        <w:t>Chiapello, L. and Bousbaci, R., 2022. It’s complicated: Dewey, Schön and reflection-in-action.</w:t>
      </w:r>
    </w:p>
    <w:p w14:paraId="456D9FF8" w14:textId="77777777" w:rsidR="00A3415B" w:rsidRDefault="00D86D2E">
      <w:pPr>
        <w:spacing w:line="360" w:lineRule="auto"/>
        <w:jc w:val="both"/>
        <w:rPr>
          <w:rFonts w:ascii="Calibri" w:hAnsi="Calibri" w:cs="Calibri"/>
        </w:rPr>
      </w:pPr>
      <w:r>
        <w:rPr>
          <w:rFonts w:ascii="Calibri" w:hAnsi="Calibri" w:cs="Calibri"/>
        </w:rPr>
        <w:t>Farrell, T.S., 2022. </w:t>
      </w:r>
      <w:r>
        <w:rPr>
          <w:rFonts w:ascii="Calibri" w:hAnsi="Calibri" w:cs="Calibri"/>
          <w:i/>
          <w:iCs/>
        </w:rPr>
        <w:t>Reflective practice in language teaching</w:t>
      </w:r>
      <w:r>
        <w:rPr>
          <w:rFonts w:ascii="Calibri" w:hAnsi="Calibri" w:cs="Calibri"/>
        </w:rPr>
        <w:t>. Cambridge University Press.</w:t>
      </w:r>
    </w:p>
    <w:p w14:paraId="199EBA0C" w14:textId="77777777" w:rsidR="00A3415B" w:rsidRDefault="00D86D2E">
      <w:pPr>
        <w:spacing w:line="360" w:lineRule="auto"/>
        <w:jc w:val="both"/>
        <w:rPr>
          <w:rFonts w:ascii="Calibri" w:hAnsi="Calibri" w:cs="Calibri"/>
        </w:rPr>
      </w:pPr>
      <w:r>
        <w:rPr>
          <w:rFonts w:ascii="Calibri" w:hAnsi="Calibri" w:cs="Calibri"/>
        </w:rPr>
        <w:t>Roedema, T., Rerimassie, V., Broerse, J.E.W. and Kupper, J.F.H., 2022. Towards the reflective science communication practitioner. </w:t>
      </w:r>
      <w:r>
        <w:rPr>
          <w:rFonts w:ascii="Calibri" w:hAnsi="Calibri" w:cs="Calibri"/>
          <w:i/>
          <w:iCs/>
        </w:rPr>
        <w:t>Journal of Science Communication</w:t>
      </w:r>
      <w:r>
        <w:rPr>
          <w:rFonts w:ascii="Calibri" w:hAnsi="Calibri" w:cs="Calibri"/>
        </w:rPr>
        <w:t>, </w:t>
      </w:r>
      <w:r>
        <w:rPr>
          <w:rFonts w:ascii="Calibri" w:hAnsi="Calibri" w:cs="Calibri"/>
          <w:i/>
          <w:iCs/>
        </w:rPr>
        <w:t>21</w:t>
      </w:r>
      <w:r>
        <w:rPr>
          <w:rFonts w:ascii="Calibri" w:hAnsi="Calibri" w:cs="Calibri"/>
        </w:rPr>
        <w:t>(4), pp.1-20.</w:t>
      </w:r>
    </w:p>
    <w:p w14:paraId="795426BD" w14:textId="77777777" w:rsidR="00A3415B" w:rsidRDefault="00D86D2E">
      <w:pPr>
        <w:spacing w:line="360" w:lineRule="auto"/>
        <w:jc w:val="both"/>
        <w:rPr>
          <w:rFonts w:ascii="Calibri" w:hAnsi="Calibri" w:cs="Calibri"/>
        </w:rPr>
      </w:pPr>
      <w:r>
        <w:rPr>
          <w:rFonts w:ascii="Calibri" w:hAnsi="Calibri" w:cs="Calibri"/>
        </w:rPr>
        <w:t>Tan, L., Kocsis, A. and Burry, J., 2023. Advancing Donald Schön's Reflective Practitioner: Where to Next?. </w:t>
      </w:r>
      <w:r>
        <w:rPr>
          <w:rFonts w:ascii="Calibri" w:hAnsi="Calibri" w:cs="Calibri"/>
          <w:i/>
          <w:iCs/>
        </w:rPr>
        <w:t>Design Issues</w:t>
      </w:r>
      <w:r>
        <w:rPr>
          <w:rFonts w:ascii="Calibri" w:hAnsi="Calibri" w:cs="Calibri"/>
        </w:rPr>
        <w:t>, </w:t>
      </w:r>
      <w:r>
        <w:rPr>
          <w:rFonts w:ascii="Calibri" w:hAnsi="Calibri" w:cs="Calibri"/>
          <w:i/>
          <w:iCs/>
        </w:rPr>
        <w:t>39</w:t>
      </w:r>
      <w:r>
        <w:rPr>
          <w:rFonts w:ascii="Calibri" w:hAnsi="Calibri" w:cs="Calibri"/>
        </w:rPr>
        <w:t>(3), pp.3-18.</w:t>
      </w:r>
    </w:p>
    <w:p w14:paraId="2C5F0C55" w14:textId="77777777" w:rsidR="00A3415B" w:rsidRDefault="00D86D2E">
      <w:pPr>
        <w:spacing w:line="360" w:lineRule="auto"/>
        <w:jc w:val="both"/>
        <w:rPr>
          <w:rFonts w:ascii="Calibri" w:hAnsi="Calibri" w:cs="Calibri"/>
        </w:rPr>
      </w:pPr>
      <w:r>
        <w:rPr>
          <w:rFonts w:ascii="Calibri" w:hAnsi="Calibri" w:cs="Calibri"/>
        </w:rPr>
        <w:t>Trelfa, J., 2021. </w:t>
      </w:r>
      <w:r>
        <w:rPr>
          <w:rFonts w:ascii="Calibri" w:hAnsi="Calibri" w:cs="Calibri"/>
          <w:i/>
          <w:iCs/>
        </w:rPr>
        <w:t>Facilitating reflective practice in higher education professional programmes: Reclaiming and redefining the practices of reflective practice</w:t>
      </w:r>
      <w:r>
        <w:rPr>
          <w:rFonts w:ascii="Calibri" w:hAnsi="Calibri" w:cs="Calibri"/>
        </w:rPr>
        <w:t> (Doctoral dissertation, University of Winchester).</w:t>
      </w:r>
    </w:p>
    <w:sectPr w:rsidR="00A3415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4AC851" w14:textId="77777777" w:rsidR="004937DF" w:rsidRDefault="004937DF">
      <w:pPr>
        <w:spacing w:after="0" w:line="240" w:lineRule="auto"/>
      </w:pPr>
      <w:r>
        <w:separator/>
      </w:r>
    </w:p>
  </w:endnote>
  <w:endnote w:type="continuationSeparator" w:id="0">
    <w:p w14:paraId="14EFE0B3" w14:textId="77777777" w:rsidR="004937DF" w:rsidRDefault="00493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7370284"/>
    </w:sdtPr>
    <w:sdtEndPr>
      <w:rPr>
        <w:rStyle w:val="PageNumber"/>
      </w:rPr>
    </w:sdtEndPr>
    <w:sdtContent>
      <w:p w14:paraId="08F81547" w14:textId="77777777" w:rsidR="00A3415B" w:rsidRDefault="00D86D2E">
        <w:pPr>
          <w:pStyle w:val="Footer"/>
          <w:framePr w:wrap="around"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505D5" w14:textId="77777777" w:rsidR="00A3415B" w:rsidRDefault="00A341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7894129"/>
    </w:sdtPr>
    <w:sdtEndPr>
      <w:rPr>
        <w:rStyle w:val="PageNumber"/>
      </w:rPr>
    </w:sdtEndPr>
    <w:sdtContent>
      <w:p w14:paraId="101A4A43" w14:textId="77777777" w:rsidR="00A3415B" w:rsidRDefault="00D86D2E">
        <w:pPr>
          <w:pStyle w:val="Footer"/>
          <w:framePr w:wrap="around"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7</w:t>
        </w:r>
        <w:r>
          <w:rPr>
            <w:rStyle w:val="PageNumber"/>
          </w:rPr>
          <w:fldChar w:fldCharType="end"/>
        </w:r>
      </w:p>
    </w:sdtContent>
  </w:sdt>
  <w:p w14:paraId="5B9FB1A6" w14:textId="77777777" w:rsidR="00A3415B" w:rsidRDefault="00A341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BCD3F" w14:textId="77777777" w:rsidR="004937DF" w:rsidRDefault="004937DF">
      <w:pPr>
        <w:spacing w:after="0" w:line="240" w:lineRule="auto"/>
      </w:pPr>
      <w:r>
        <w:separator/>
      </w:r>
    </w:p>
  </w:footnote>
  <w:footnote w:type="continuationSeparator" w:id="0">
    <w:p w14:paraId="1A61006E" w14:textId="77777777" w:rsidR="004937DF" w:rsidRDefault="004937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F0712"/>
    <w:multiLevelType w:val="multilevel"/>
    <w:tmpl w:val="223F0712"/>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15B"/>
    <w:rsid w:val="0046727D"/>
    <w:rsid w:val="004937DF"/>
    <w:rsid w:val="008B45EB"/>
    <w:rsid w:val="00A3415B"/>
    <w:rsid w:val="00BD5BD6"/>
    <w:rsid w:val="00D55361"/>
    <w:rsid w:val="00D86D2E"/>
  </w:rsids>
  <m:mathPr>
    <m:mathFont m:val="Cambria Math"/>
    <m:brkBin m:val="before"/>
    <m:brkBinSub m:val="--"/>
    <m:smallFrac m:val="0"/>
    <m:dispDef/>
    <m:lMargin m:val="0"/>
    <m:rMargin m:val="0"/>
    <m:defJc m:val="centerGroup"/>
    <m:wrapIndent m:val="1440"/>
    <m:intLim m:val="subSup"/>
    <m:naryLim m:val="undOvr"/>
  </m:mathPr>
  <w:themeFontLang w:val="zh-C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1926"/>
  <w15:docId w15:val="{B5A3D329-941D-7744-936E-B1F36F865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HAnsi" w:hAnsiTheme="minorHAnsi" w:cstheme="minorBidi"/>
      <w:kern w:val="2"/>
      <w:sz w:val="24"/>
      <w:szCs w:val="24"/>
      <w:lang w:val="zh-CN" w:eastAsia="en-US"/>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pPr>
      <w:spacing w:before="120" w:after="0"/>
    </w:pPr>
    <w:rPr>
      <w:rFonts w:cs="Times New Roman"/>
      <w:b/>
      <w:bCs/>
      <w:i/>
      <w:iCs/>
      <w:szCs w:val="28"/>
    </w:rPr>
  </w:style>
  <w:style w:type="paragraph" w:styleId="TOC2">
    <w:name w:val="toc 2"/>
    <w:basedOn w:val="Normal"/>
    <w:next w:val="Normal"/>
    <w:uiPriority w:val="39"/>
    <w:unhideWhenUsed/>
    <w:pPr>
      <w:spacing w:before="120" w:after="0"/>
      <w:ind w:left="240"/>
    </w:pPr>
    <w:rPr>
      <w:rFonts w:cs="Times New Roman"/>
      <w:b/>
      <w:bCs/>
      <w:sz w:val="22"/>
      <w:szCs w:val="26"/>
    </w:rPr>
  </w:style>
  <w:style w:type="paragraph" w:styleId="TOC3">
    <w:name w:val="toc 3"/>
    <w:basedOn w:val="Normal"/>
    <w:next w:val="Normal"/>
    <w:uiPriority w:val="39"/>
    <w:unhideWhenUsed/>
    <w:pPr>
      <w:spacing w:after="0"/>
      <w:ind w:left="480"/>
    </w:pPr>
    <w:rPr>
      <w:rFonts w:cs="Times New Roman"/>
      <w:sz w:val="20"/>
    </w:rPr>
  </w:style>
  <w:style w:type="paragraph" w:styleId="TOC4">
    <w:name w:val="toc 4"/>
    <w:basedOn w:val="Normal"/>
    <w:next w:val="Normal"/>
    <w:uiPriority w:val="39"/>
    <w:unhideWhenUsed/>
    <w:pPr>
      <w:spacing w:after="0"/>
      <w:ind w:left="720"/>
    </w:pPr>
    <w:rPr>
      <w:rFonts w:cs="Times New Roman"/>
      <w:sz w:val="20"/>
    </w:rPr>
  </w:style>
  <w:style w:type="paragraph" w:styleId="TOC5">
    <w:name w:val="toc 5"/>
    <w:basedOn w:val="Normal"/>
    <w:next w:val="Normal"/>
    <w:uiPriority w:val="39"/>
    <w:unhideWhenUsed/>
    <w:pPr>
      <w:spacing w:after="0"/>
      <w:ind w:left="960"/>
    </w:pPr>
    <w:rPr>
      <w:rFonts w:cs="Times New Roman"/>
      <w:sz w:val="20"/>
    </w:rPr>
  </w:style>
  <w:style w:type="paragraph" w:styleId="TOC6">
    <w:name w:val="toc 6"/>
    <w:basedOn w:val="Normal"/>
    <w:next w:val="Normal"/>
    <w:uiPriority w:val="39"/>
    <w:unhideWhenUsed/>
    <w:pPr>
      <w:spacing w:after="0"/>
      <w:ind w:left="1200"/>
    </w:pPr>
    <w:rPr>
      <w:rFonts w:cs="Times New Roman"/>
      <w:sz w:val="20"/>
    </w:rPr>
  </w:style>
  <w:style w:type="paragraph" w:styleId="TOC7">
    <w:name w:val="toc 7"/>
    <w:basedOn w:val="Normal"/>
    <w:next w:val="Normal"/>
    <w:uiPriority w:val="39"/>
    <w:unhideWhenUsed/>
    <w:pPr>
      <w:spacing w:after="0"/>
      <w:ind w:left="1440"/>
    </w:pPr>
    <w:rPr>
      <w:rFonts w:cs="Times New Roman"/>
      <w:sz w:val="20"/>
    </w:rPr>
  </w:style>
  <w:style w:type="paragraph" w:styleId="TOC8">
    <w:name w:val="toc 8"/>
    <w:basedOn w:val="Normal"/>
    <w:next w:val="Normal"/>
    <w:uiPriority w:val="39"/>
    <w:unhideWhenUsed/>
    <w:pPr>
      <w:spacing w:after="0"/>
      <w:ind w:left="1680"/>
    </w:pPr>
    <w:rPr>
      <w:rFonts w:cs="Times New Roman"/>
      <w:sz w:val="20"/>
    </w:rPr>
  </w:style>
  <w:style w:type="paragraph" w:styleId="TOC9">
    <w:name w:val="toc 9"/>
    <w:basedOn w:val="Normal"/>
    <w:next w:val="Normal"/>
    <w:uiPriority w:val="39"/>
    <w:unhideWhenUsed/>
    <w:pPr>
      <w:spacing w:after="0"/>
      <w:ind w:left="1920"/>
    </w:pPr>
    <w:rPr>
      <w:rFonts w:cs="Times New Roman"/>
      <w:sz w:val="20"/>
    </w:rPr>
  </w:style>
  <w:style w:type="character" w:styleId="Hyperlink">
    <w:name w:val="Hyperlink"/>
    <w:basedOn w:val="DefaultParagraphFont"/>
    <w:uiPriority w:val="99"/>
    <w:unhideWhenUsed/>
    <w:rPr>
      <w:color w:val="467886" w:themeColor="hyperlink"/>
      <w:u w:val="single"/>
    </w:rPr>
  </w:style>
  <w:style w:type="character" w:styleId="PageNumber">
    <w:name w:val="page number"/>
    <w:basedOn w:val="DefaultParagraphFont"/>
    <w:uiPriority w:val="99"/>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customStyle="1" w:styleId="Quote1">
    <w:name w:val="Quote1"/>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1"/>
    <w:uiPriority w:val="29"/>
    <w:rPr>
      <w:i/>
      <w:iCs/>
      <w:color w:val="404040" w:themeColor="text1" w:themeTint="BF"/>
    </w:rPr>
  </w:style>
  <w:style w:type="paragraph" w:customStyle="1" w:styleId="ListParagraph1">
    <w:name w:val="List Paragraph1"/>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customStyle="1" w:styleId="IntenseQuote1">
    <w:name w:val="Intense Quote1"/>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1"/>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customStyle="1" w:styleId="p1">
    <w:name w:val="p1"/>
    <w:basedOn w:val="Normal"/>
    <w:pPr>
      <w:spacing w:after="0" w:line="240" w:lineRule="auto"/>
    </w:pPr>
    <w:rPr>
      <w:rFonts w:ascii="Helvetica" w:eastAsia="Times New Roman" w:hAnsi="Helvetica" w:cs="Times New Roman"/>
      <w:color w:val="000000"/>
      <w:kern w:val="0"/>
      <w:sz w:val="36"/>
      <w:szCs w:val="36"/>
      <w:lang w:eastAsia="en-GB"/>
    </w:rPr>
  </w:style>
  <w:style w:type="paragraph" w:customStyle="1" w:styleId="TOCHeading1">
    <w:name w:val="TOC Heading1"/>
    <w:basedOn w:val="Heading1"/>
    <w:next w:val="Normal"/>
    <w:uiPriority w:val="39"/>
    <w:unhideWhenUsed/>
    <w:qFormat/>
    <w:pPr>
      <w:spacing w:before="480" w:after="0" w:line="276" w:lineRule="auto"/>
      <w:outlineLvl w:val="9"/>
    </w:pPr>
    <w:rPr>
      <w:b/>
      <w:bCs/>
      <w:kern w:val="0"/>
      <w:sz w:val="28"/>
      <w:szCs w:val="28"/>
      <w:lang w:val="en-US"/>
    </w:r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1638</Words>
  <Characters>9342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Khan</dc:creator>
  <cp:lastModifiedBy>Yanka Stancheva (2210661)</cp:lastModifiedBy>
  <cp:revision>2</cp:revision>
  <dcterms:created xsi:type="dcterms:W3CDTF">2025-03-07T22:09:00Z</dcterms:created>
  <dcterms:modified xsi:type="dcterms:W3CDTF">2025-03-07T22:09:00Z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24E9D0557FA77BCEBF50CB672D0AE75F_32</vt:lpwstr>
  </property>
  <property fmtid="{D5CDD505-2E9C-101B-9397-08002B2CF9AE}" pid="3" name="KSOProductBuildVer">
    <vt:lpwstr>3081-11.33.90</vt:lpwstr>
  </property>
</Properties>
</file>