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B44745" w:rsidRDefault="00B44745" w:rsidP="00E867CC">
      <w:pPr>
        <w:jc w:val="center"/>
        <w:rPr>
          <w:b/>
        </w:rPr>
      </w:pPr>
    </w:p>
    <w:p w:rsidR="00E867CC" w:rsidRDefault="00E867CC" w:rsidP="00E867CC">
      <w:pPr>
        <w:jc w:val="center"/>
        <w:rPr>
          <w:b/>
        </w:rPr>
      </w:pPr>
      <w:r w:rsidRPr="00E22C7B">
        <w:rPr>
          <w:b/>
        </w:rPr>
        <w:t>DEVELOPING WORKPLACE CRITICAL THINKING</w:t>
      </w:r>
    </w:p>
    <w:p w:rsidR="003550D0" w:rsidRDefault="007E2837" w:rsidP="00E867CC">
      <w:pPr>
        <w:jc w:val="center"/>
        <w:rPr>
          <w:b/>
        </w:rPr>
      </w:pPr>
      <w:r>
        <w:rPr>
          <w:b/>
        </w:rPr>
        <w:t xml:space="preserve">Name: </w:t>
      </w:r>
      <w:r w:rsidRPr="002543EB">
        <w:t xml:space="preserve">Nkechi Jefia </w:t>
      </w:r>
    </w:p>
    <w:p w:rsidR="003550D0" w:rsidRDefault="007E2837" w:rsidP="00E867CC">
      <w:pPr>
        <w:jc w:val="center"/>
        <w:rPr>
          <w:b/>
        </w:rPr>
      </w:pPr>
      <w:r>
        <w:rPr>
          <w:b/>
        </w:rPr>
        <w:t xml:space="preserve">Lecturer: </w:t>
      </w:r>
      <w:r w:rsidRPr="002543EB">
        <w:t>Mr Zee Zook</w:t>
      </w:r>
    </w:p>
    <w:p w:rsidR="007E2837" w:rsidRDefault="007E2837" w:rsidP="00E867CC">
      <w:pPr>
        <w:jc w:val="center"/>
        <w:rPr>
          <w:b/>
        </w:rPr>
      </w:pPr>
      <w:r>
        <w:rPr>
          <w:b/>
        </w:rPr>
        <w:t xml:space="preserve">ID Number: </w:t>
      </w:r>
      <w:r w:rsidRPr="002543EB">
        <w:t>1714551</w:t>
      </w:r>
    </w:p>
    <w:p w:rsidR="00E867CC" w:rsidRDefault="00E867CC">
      <w:pPr>
        <w:spacing w:after="160" w:line="259" w:lineRule="auto"/>
        <w:ind w:firstLine="0"/>
        <w:rPr>
          <w:rFonts w:eastAsia="Times New Roman" w:cs="Times New Roman"/>
          <w:b/>
          <w:bCs/>
          <w:kern w:val="36"/>
          <w:szCs w:val="48"/>
        </w:rPr>
      </w:pPr>
      <w:r>
        <w:br w:type="page"/>
      </w:r>
    </w:p>
    <w:sdt>
      <w:sdtPr>
        <w:rPr>
          <w:rFonts w:ascii="Times New Roman" w:eastAsiaTheme="minorHAnsi" w:hAnsi="Times New Roman" w:cstheme="minorBidi"/>
          <w:b/>
          <w:color w:val="auto"/>
          <w:sz w:val="24"/>
          <w:szCs w:val="22"/>
          <w:lang w:val="en-GB"/>
        </w:rPr>
        <w:id w:val="-1157146438"/>
        <w:docPartObj>
          <w:docPartGallery w:val="Table of Contents"/>
          <w:docPartUnique/>
        </w:docPartObj>
      </w:sdtPr>
      <w:sdtEndPr>
        <w:rPr>
          <w:bCs/>
          <w:noProof/>
        </w:rPr>
      </w:sdtEndPr>
      <w:sdtContent>
        <w:p w:rsidR="001029ED" w:rsidRPr="00D857BF" w:rsidRDefault="001029ED" w:rsidP="005204C0">
          <w:pPr>
            <w:pStyle w:val="TOCHeading"/>
            <w:spacing w:line="276" w:lineRule="auto"/>
            <w:jc w:val="center"/>
            <w:rPr>
              <w:rFonts w:ascii="Times New Roman" w:hAnsi="Times New Roman" w:cs="Times New Roman"/>
              <w:b/>
              <w:color w:val="000000" w:themeColor="text1"/>
              <w:sz w:val="24"/>
              <w:szCs w:val="24"/>
            </w:rPr>
          </w:pPr>
          <w:r w:rsidRPr="00D857BF">
            <w:rPr>
              <w:rFonts w:ascii="Times New Roman" w:hAnsi="Times New Roman" w:cs="Times New Roman"/>
              <w:b/>
              <w:color w:val="000000" w:themeColor="text1"/>
              <w:sz w:val="24"/>
              <w:szCs w:val="24"/>
            </w:rPr>
            <w:t>Table of Contents</w:t>
          </w:r>
        </w:p>
        <w:p w:rsidR="000E3F62" w:rsidRDefault="00DC691C">
          <w:pPr>
            <w:pStyle w:val="TOC1"/>
            <w:tabs>
              <w:tab w:val="right" w:leader="dot" w:pos="9350"/>
            </w:tabs>
            <w:rPr>
              <w:rFonts w:asciiTheme="minorHAnsi" w:eastAsiaTheme="minorEastAsia" w:hAnsiTheme="minorHAnsi"/>
              <w:noProof/>
              <w:sz w:val="22"/>
              <w:lang w:val="en-US"/>
            </w:rPr>
          </w:pPr>
          <w:r w:rsidRPr="00D857BF">
            <w:rPr>
              <w:rFonts w:cs="Times New Roman"/>
              <w:b/>
              <w:bCs/>
              <w:noProof/>
              <w:color w:val="000000" w:themeColor="text1"/>
              <w:szCs w:val="24"/>
            </w:rPr>
            <w:fldChar w:fldCharType="begin"/>
          </w:r>
          <w:r w:rsidR="001029ED" w:rsidRPr="00D857BF">
            <w:rPr>
              <w:rFonts w:cs="Times New Roman"/>
              <w:b/>
              <w:bCs/>
              <w:noProof/>
              <w:color w:val="000000" w:themeColor="text1"/>
              <w:szCs w:val="24"/>
            </w:rPr>
            <w:instrText xml:space="preserve"> TOC \o "1-3" \h \z \u </w:instrText>
          </w:r>
          <w:r w:rsidRPr="00D857BF">
            <w:rPr>
              <w:rFonts w:cs="Times New Roman"/>
              <w:b/>
              <w:bCs/>
              <w:noProof/>
              <w:color w:val="000000" w:themeColor="text1"/>
              <w:szCs w:val="24"/>
            </w:rPr>
            <w:fldChar w:fldCharType="separate"/>
          </w:r>
          <w:hyperlink w:anchor="_Toc40099889" w:history="1">
            <w:r w:rsidR="000E3F62" w:rsidRPr="002E0C50">
              <w:rPr>
                <w:rStyle w:val="Hyperlink"/>
                <w:noProof/>
              </w:rPr>
              <w:t>Introduction</w:t>
            </w:r>
            <w:r w:rsidR="000E3F62">
              <w:rPr>
                <w:noProof/>
                <w:webHidden/>
              </w:rPr>
              <w:tab/>
            </w:r>
            <w:r w:rsidR="000E3F62">
              <w:rPr>
                <w:noProof/>
                <w:webHidden/>
              </w:rPr>
              <w:fldChar w:fldCharType="begin"/>
            </w:r>
            <w:r w:rsidR="000E3F62">
              <w:rPr>
                <w:noProof/>
                <w:webHidden/>
              </w:rPr>
              <w:instrText xml:space="preserve"> PAGEREF _Toc40099889 \h </w:instrText>
            </w:r>
            <w:r w:rsidR="000E3F62">
              <w:rPr>
                <w:noProof/>
                <w:webHidden/>
              </w:rPr>
            </w:r>
            <w:r w:rsidR="000E3F62">
              <w:rPr>
                <w:noProof/>
                <w:webHidden/>
              </w:rPr>
              <w:fldChar w:fldCharType="separate"/>
            </w:r>
            <w:r w:rsidR="000E3F62">
              <w:rPr>
                <w:noProof/>
                <w:webHidden/>
              </w:rPr>
              <w:t>4</w:t>
            </w:r>
            <w:r w:rsidR="000E3F62">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890" w:history="1">
            <w:r w:rsidRPr="002E0C50">
              <w:rPr>
                <w:rStyle w:val="Hyperlink"/>
                <w:noProof/>
              </w:rPr>
              <w:t>Organisation:  HSBC</w:t>
            </w:r>
            <w:r>
              <w:rPr>
                <w:noProof/>
                <w:webHidden/>
              </w:rPr>
              <w:tab/>
            </w:r>
            <w:r>
              <w:rPr>
                <w:noProof/>
                <w:webHidden/>
              </w:rPr>
              <w:fldChar w:fldCharType="begin"/>
            </w:r>
            <w:r>
              <w:rPr>
                <w:noProof/>
                <w:webHidden/>
              </w:rPr>
              <w:instrText xml:space="preserve"> PAGEREF _Toc40099890 \h </w:instrText>
            </w:r>
            <w:r>
              <w:rPr>
                <w:noProof/>
                <w:webHidden/>
              </w:rPr>
            </w:r>
            <w:r>
              <w:rPr>
                <w:noProof/>
                <w:webHidden/>
              </w:rPr>
              <w:fldChar w:fldCharType="separate"/>
            </w:r>
            <w:r>
              <w:rPr>
                <w:noProof/>
                <w:webHidden/>
              </w:rPr>
              <w:t>4</w:t>
            </w:r>
            <w:r>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891" w:history="1">
            <w:r w:rsidRPr="002E0C50">
              <w:rPr>
                <w:rStyle w:val="Hyperlink"/>
                <w:noProof/>
              </w:rPr>
              <w:t>Identification of Management Theory Relevant to the Role and Assess the Impact on Beliefs, Attitudes and Values</w:t>
            </w:r>
            <w:r>
              <w:rPr>
                <w:noProof/>
                <w:webHidden/>
              </w:rPr>
              <w:tab/>
            </w:r>
            <w:r>
              <w:rPr>
                <w:noProof/>
                <w:webHidden/>
              </w:rPr>
              <w:fldChar w:fldCharType="begin"/>
            </w:r>
            <w:r>
              <w:rPr>
                <w:noProof/>
                <w:webHidden/>
              </w:rPr>
              <w:instrText xml:space="preserve"> PAGEREF _Toc40099891 \h </w:instrText>
            </w:r>
            <w:r>
              <w:rPr>
                <w:noProof/>
                <w:webHidden/>
              </w:rPr>
            </w:r>
            <w:r>
              <w:rPr>
                <w:noProof/>
                <w:webHidden/>
              </w:rPr>
              <w:fldChar w:fldCharType="separate"/>
            </w:r>
            <w:r>
              <w:rPr>
                <w:noProof/>
                <w:webHidden/>
              </w:rPr>
              <w:t>5</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2" w:history="1">
            <w:r w:rsidRPr="002E0C50">
              <w:rPr>
                <w:rStyle w:val="Hyperlink"/>
                <w:b/>
                <w:noProof/>
              </w:rPr>
              <w:t>Difference between Beliefs, Attitudes and Values</w:t>
            </w:r>
            <w:r>
              <w:rPr>
                <w:noProof/>
                <w:webHidden/>
              </w:rPr>
              <w:tab/>
            </w:r>
            <w:r>
              <w:rPr>
                <w:noProof/>
                <w:webHidden/>
              </w:rPr>
              <w:fldChar w:fldCharType="begin"/>
            </w:r>
            <w:r>
              <w:rPr>
                <w:noProof/>
                <w:webHidden/>
              </w:rPr>
              <w:instrText xml:space="preserve"> PAGEREF _Toc40099892 \h </w:instrText>
            </w:r>
            <w:r>
              <w:rPr>
                <w:noProof/>
                <w:webHidden/>
              </w:rPr>
            </w:r>
            <w:r>
              <w:rPr>
                <w:noProof/>
                <w:webHidden/>
              </w:rPr>
              <w:fldChar w:fldCharType="separate"/>
            </w:r>
            <w:r>
              <w:rPr>
                <w:noProof/>
                <w:webHidden/>
              </w:rPr>
              <w:t>5</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3" w:history="1">
            <w:r w:rsidRPr="002E0C50">
              <w:rPr>
                <w:rStyle w:val="Hyperlink"/>
                <w:b/>
                <w:noProof/>
              </w:rPr>
              <w:t>Management Theories Relevant to the Job Role</w:t>
            </w:r>
            <w:r>
              <w:rPr>
                <w:noProof/>
                <w:webHidden/>
              </w:rPr>
              <w:tab/>
            </w:r>
            <w:r>
              <w:rPr>
                <w:noProof/>
                <w:webHidden/>
              </w:rPr>
              <w:fldChar w:fldCharType="begin"/>
            </w:r>
            <w:r>
              <w:rPr>
                <w:noProof/>
                <w:webHidden/>
              </w:rPr>
              <w:instrText xml:space="preserve"> PAGEREF _Toc40099893 \h </w:instrText>
            </w:r>
            <w:r>
              <w:rPr>
                <w:noProof/>
                <w:webHidden/>
              </w:rPr>
            </w:r>
            <w:r>
              <w:rPr>
                <w:noProof/>
                <w:webHidden/>
              </w:rPr>
              <w:fldChar w:fldCharType="separate"/>
            </w:r>
            <w:r>
              <w:rPr>
                <w:noProof/>
                <w:webHidden/>
              </w:rPr>
              <w:t>6</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4" w:history="1">
            <w:r w:rsidRPr="002E0C50">
              <w:rPr>
                <w:rStyle w:val="Hyperlink"/>
                <w:b/>
                <w:noProof/>
              </w:rPr>
              <w:t>Critical analysis on own Beliefs, Attitudes, and Values on Management Theory</w:t>
            </w:r>
            <w:r>
              <w:rPr>
                <w:noProof/>
                <w:webHidden/>
              </w:rPr>
              <w:tab/>
            </w:r>
            <w:r>
              <w:rPr>
                <w:noProof/>
                <w:webHidden/>
              </w:rPr>
              <w:fldChar w:fldCharType="begin"/>
            </w:r>
            <w:r>
              <w:rPr>
                <w:noProof/>
                <w:webHidden/>
              </w:rPr>
              <w:instrText xml:space="preserve"> PAGEREF _Toc40099894 \h </w:instrText>
            </w:r>
            <w:r>
              <w:rPr>
                <w:noProof/>
                <w:webHidden/>
              </w:rPr>
            </w:r>
            <w:r>
              <w:rPr>
                <w:noProof/>
                <w:webHidden/>
              </w:rPr>
              <w:fldChar w:fldCharType="separate"/>
            </w:r>
            <w:r>
              <w:rPr>
                <w:noProof/>
                <w:webHidden/>
              </w:rPr>
              <w:t>8</w:t>
            </w:r>
            <w:r>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895" w:history="1">
            <w:r w:rsidRPr="002E0C50">
              <w:rPr>
                <w:rStyle w:val="Hyperlink"/>
                <w:noProof/>
              </w:rPr>
              <w:t>Critical analysis of the Impact of Beliefs, Attitudes and Values on Workplace Behaviour</w:t>
            </w:r>
            <w:r>
              <w:rPr>
                <w:noProof/>
                <w:webHidden/>
              </w:rPr>
              <w:tab/>
            </w:r>
            <w:r>
              <w:rPr>
                <w:noProof/>
                <w:webHidden/>
              </w:rPr>
              <w:fldChar w:fldCharType="begin"/>
            </w:r>
            <w:r>
              <w:rPr>
                <w:noProof/>
                <w:webHidden/>
              </w:rPr>
              <w:instrText xml:space="preserve"> PAGEREF _Toc40099895 \h </w:instrText>
            </w:r>
            <w:r>
              <w:rPr>
                <w:noProof/>
                <w:webHidden/>
              </w:rPr>
            </w:r>
            <w:r>
              <w:rPr>
                <w:noProof/>
                <w:webHidden/>
              </w:rPr>
              <w:fldChar w:fldCharType="separate"/>
            </w:r>
            <w:r>
              <w:rPr>
                <w:noProof/>
                <w:webHidden/>
              </w:rPr>
              <w:t>9</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6" w:history="1">
            <w:r w:rsidRPr="002E0C50">
              <w:rPr>
                <w:rStyle w:val="Hyperlink"/>
                <w:b/>
                <w:noProof/>
              </w:rPr>
              <w:t>Beliefs</w:t>
            </w:r>
            <w:r>
              <w:rPr>
                <w:noProof/>
                <w:webHidden/>
              </w:rPr>
              <w:tab/>
            </w:r>
            <w:r>
              <w:rPr>
                <w:noProof/>
                <w:webHidden/>
              </w:rPr>
              <w:fldChar w:fldCharType="begin"/>
            </w:r>
            <w:r>
              <w:rPr>
                <w:noProof/>
                <w:webHidden/>
              </w:rPr>
              <w:instrText xml:space="preserve"> PAGEREF _Toc40099896 \h </w:instrText>
            </w:r>
            <w:r>
              <w:rPr>
                <w:noProof/>
                <w:webHidden/>
              </w:rPr>
            </w:r>
            <w:r>
              <w:rPr>
                <w:noProof/>
                <w:webHidden/>
              </w:rPr>
              <w:fldChar w:fldCharType="separate"/>
            </w:r>
            <w:r>
              <w:rPr>
                <w:noProof/>
                <w:webHidden/>
              </w:rPr>
              <w:t>9</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7" w:history="1">
            <w:r w:rsidRPr="002E0C50">
              <w:rPr>
                <w:rStyle w:val="Hyperlink"/>
                <w:b/>
                <w:noProof/>
              </w:rPr>
              <w:t>Attitude</w:t>
            </w:r>
            <w:r>
              <w:rPr>
                <w:noProof/>
                <w:webHidden/>
              </w:rPr>
              <w:tab/>
            </w:r>
            <w:r>
              <w:rPr>
                <w:noProof/>
                <w:webHidden/>
              </w:rPr>
              <w:fldChar w:fldCharType="begin"/>
            </w:r>
            <w:r>
              <w:rPr>
                <w:noProof/>
                <w:webHidden/>
              </w:rPr>
              <w:instrText xml:space="preserve"> PAGEREF _Toc40099897 \h </w:instrText>
            </w:r>
            <w:r>
              <w:rPr>
                <w:noProof/>
                <w:webHidden/>
              </w:rPr>
            </w:r>
            <w:r>
              <w:rPr>
                <w:noProof/>
                <w:webHidden/>
              </w:rPr>
              <w:fldChar w:fldCharType="separate"/>
            </w:r>
            <w:r>
              <w:rPr>
                <w:noProof/>
                <w:webHidden/>
              </w:rPr>
              <w:t>11</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898" w:history="1">
            <w:r w:rsidRPr="002E0C50">
              <w:rPr>
                <w:rStyle w:val="Hyperlink"/>
                <w:b/>
                <w:noProof/>
              </w:rPr>
              <w:t>Values</w:t>
            </w:r>
            <w:r>
              <w:rPr>
                <w:noProof/>
                <w:webHidden/>
              </w:rPr>
              <w:tab/>
            </w:r>
            <w:r>
              <w:rPr>
                <w:noProof/>
                <w:webHidden/>
              </w:rPr>
              <w:fldChar w:fldCharType="begin"/>
            </w:r>
            <w:r>
              <w:rPr>
                <w:noProof/>
                <w:webHidden/>
              </w:rPr>
              <w:instrText xml:space="preserve"> PAGEREF _Toc40099898 \h </w:instrText>
            </w:r>
            <w:r>
              <w:rPr>
                <w:noProof/>
                <w:webHidden/>
              </w:rPr>
            </w:r>
            <w:r>
              <w:rPr>
                <w:noProof/>
                <w:webHidden/>
              </w:rPr>
              <w:fldChar w:fldCharType="separate"/>
            </w:r>
            <w:r>
              <w:rPr>
                <w:noProof/>
                <w:webHidden/>
              </w:rPr>
              <w:t>13</w:t>
            </w:r>
            <w:r>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899" w:history="1">
            <w:r w:rsidRPr="002E0C50">
              <w:rPr>
                <w:rStyle w:val="Hyperlink"/>
                <w:noProof/>
              </w:rPr>
              <w:t>Application of Theories and Models to the Workplace</w:t>
            </w:r>
            <w:r>
              <w:rPr>
                <w:noProof/>
                <w:webHidden/>
              </w:rPr>
              <w:tab/>
            </w:r>
            <w:r>
              <w:rPr>
                <w:noProof/>
                <w:webHidden/>
              </w:rPr>
              <w:fldChar w:fldCharType="begin"/>
            </w:r>
            <w:r>
              <w:rPr>
                <w:noProof/>
                <w:webHidden/>
              </w:rPr>
              <w:instrText xml:space="preserve"> PAGEREF _Toc40099899 \h </w:instrText>
            </w:r>
            <w:r>
              <w:rPr>
                <w:noProof/>
                <w:webHidden/>
              </w:rPr>
            </w:r>
            <w:r>
              <w:rPr>
                <w:noProof/>
                <w:webHidden/>
              </w:rPr>
              <w:fldChar w:fldCharType="separate"/>
            </w:r>
            <w:r>
              <w:rPr>
                <w:noProof/>
                <w:webHidden/>
              </w:rPr>
              <w:t>15</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900" w:history="1">
            <w:r w:rsidRPr="002E0C50">
              <w:rPr>
                <w:rStyle w:val="Hyperlink"/>
                <w:rFonts w:eastAsia="Times New Roman"/>
                <w:b/>
                <w:noProof/>
                <w:lang w:val="en-US"/>
              </w:rPr>
              <w:t>Theoretical Application</w:t>
            </w:r>
            <w:r>
              <w:rPr>
                <w:noProof/>
                <w:webHidden/>
              </w:rPr>
              <w:tab/>
            </w:r>
            <w:r>
              <w:rPr>
                <w:noProof/>
                <w:webHidden/>
              </w:rPr>
              <w:fldChar w:fldCharType="begin"/>
            </w:r>
            <w:r>
              <w:rPr>
                <w:noProof/>
                <w:webHidden/>
              </w:rPr>
              <w:instrText xml:space="preserve"> PAGEREF _Toc40099900 \h </w:instrText>
            </w:r>
            <w:r>
              <w:rPr>
                <w:noProof/>
                <w:webHidden/>
              </w:rPr>
            </w:r>
            <w:r>
              <w:rPr>
                <w:noProof/>
                <w:webHidden/>
              </w:rPr>
              <w:fldChar w:fldCharType="separate"/>
            </w:r>
            <w:r>
              <w:rPr>
                <w:noProof/>
                <w:webHidden/>
              </w:rPr>
              <w:t>15</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1" w:history="1">
            <w:r w:rsidRPr="002E0C50">
              <w:rPr>
                <w:rStyle w:val="Hyperlink"/>
                <w:rFonts w:eastAsia="Times New Roman"/>
                <w:b/>
                <w:noProof/>
                <w:lang w:val="en-US"/>
              </w:rPr>
              <w:t>Contingency Management Theory</w:t>
            </w:r>
            <w:r>
              <w:rPr>
                <w:noProof/>
                <w:webHidden/>
              </w:rPr>
              <w:tab/>
            </w:r>
            <w:r>
              <w:rPr>
                <w:noProof/>
                <w:webHidden/>
              </w:rPr>
              <w:fldChar w:fldCharType="begin"/>
            </w:r>
            <w:r>
              <w:rPr>
                <w:noProof/>
                <w:webHidden/>
              </w:rPr>
              <w:instrText xml:space="preserve"> PAGEREF _Toc40099901 \h </w:instrText>
            </w:r>
            <w:r>
              <w:rPr>
                <w:noProof/>
                <w:webHidden/>
              </w:rPr>
            </w:r>
            <w:r>
              <w:rPr>
                <w:noProof/>
                <w:webHidden/>
              </w:rPr>
              <w:fldChar w:fldCharType="separate"/>
            </w:r>
            <w:r>
              <w:rPr>
                <w:noProof/>
                <w:webHidden/>
              </w:rPr>
              <w:t>15</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2" w:history="1">
            <w:r w:rsidRPr="002E0C50">
              <w:rPr>
                <w:rStyle w:val="Hyperlink"/>
                <w:rFonts w:eastAsia="Times New Roman"/>
                <w:b/>
                <w:noProof/>
                <w:lang w:val="en-US"/>
              </w:rPr>
              <w:t>Human Relations theory</w:t>
            </w:r>
            <w:r>
              <w:rPr>
                <w:noProof/>
                <w:webHidden/>
              </w:rPr>
              <w:tab/>
            </w:r>
            <w:r>
              <w:rPr>
                <w:noProof/>
                <w:webHidden/>
              </w:rPr>
              <w:fldChar w:fldCharType="begin"/>
            </w:r>
            <w:r>
              <w:rPr>
                <w:noProof/>
                <w:webHidden/>
              </w:rPr>
              <w:instrText xml:space="preserve"> PAGEREF _Toc40099902 \h </w:instrText>
            </w:r>
            <w:r>
              <w:rPr>
                <w:noProof/>
                <w:webHidden/>
              </w:rPr>
            </w:r>
            <w:r>
              <w:rPr>
                <w:noProof/>
                <w:webHidden/>
              </w:rPr>
              <w:fldChar w:fldCharType="separate"/>
            </w:r>
            <w:r>
              <w:rPr>
                <w:noProof/>
                <w:webHidden/>
              </w:rPr>
              <w:t>16</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3" w:history="1">
            <w:r w:rsidRPr="002E0C50">
              <w:rPr>
                <w:rStyle w:val="Hyperlink"/>
                <w:rFonts w:eastAsia="Times New Roman"/>
                <w:b/>
                <w:noProof/>
                <w:lang w:val="en-US"/>
              </w:rPr>
              <w:t>Bureaucratic management theory</w:t>
            </w:r>
            <w:r>
              <w:rPr>
                <w:noProof/>
                <w:webHidden/>
              </w:rPr>
              <w:tab/>
            </w:r>
            <w:r>
              <w:rPr>
                <w:noProof/>
                <w:webHidden/>
              </w:rPr>
              <w:fldChar w:fldCharType="begin"/>
            </w:r>
            <w:r>
              <w:rPr>
                <w:noProof/>
                <w:webHidden/>
              </w:rPr>
              <w:instrText xml:space="preserve"> PAGEREF _Toc40099903 \h </w:instrText>
            </w:r>
            <w:r>
              <w:rPr>
                <w:noProof/>
                <w:webHidden/>
              </w:rPr>
            </w:r>
            <w:r>
              <w:rPr>
                <w:noProof/>
                <w:webHidden/>
              </w:rPr>
              <w:fldChar w:fldCharType="separate"/>
            </w:r>
            <w:r>
              <w:rPr>
                <w:noProof/>
                <w:webHidden/>
              </w:rPr>
              <w:t>16</w:t>
            </w:r>
            <w:r>
              <w:rPr>
                <w:noProof/>
                <w:webHidden/>
              </w:rPr>
              <w:fldChar w:fldCharType="end"/>
            </w:r>
          </w:hyperlink>
        </w:p>
        <w:p w:rsidR="000E3F62" w:rsidRDefault="000E3F62">
          <w:pPr>
            <w:pStyle w:val="TOC2"/>
            <w:tabs>
              <w:tab w:val="right" w:leader="dot" w:pos="9350"/>
            </w:tabs>
            <w:rPr>
              <w:rFonts w:asciiTheme="minorHAnsi" w:eastAsiaTheme="minorEastAsia" w:hAnsiTheme="minorHAnsi"/>
              <w:noProof/>
              <w:sz w:val="22"/>
              <w:lang w:val="en-US"/>
            </w:rPr>
          </w:pPr>
          <w:hyperlink w:anchor="_Toc40099904" w:history="1">
            <w:r w:rsidRPr="002E0C50">
              <w:rPr>
                <w:rStyle w:val="Hyperlink"/>
                <w:b/>
                <w:noProof/>
                <w:lang w:val="en-US"/>
              </w:rPr>
              <w:t>Models for Managing Attitude, Belief and Values</w:t>
            </w:r>
            <w:r>
              <w:rPr>
                <w:noProof/>
                <w:webHidden/>
              </w:rPr>
              <w:tab/>
            </w:r>
            <w:r>
              <w:rPr>
                <w:noProof/>
                <w:webHidden/>
              </w:rPr>
              <w:fldChar w:fldCharType="begin"/>
            </w:r>
            <w:r>
              <w:rPr>
                <w:noProof/>
                <w:webHidden/>
              </w:rPr>
              <w:instrText xml:space="preserve"> PAGEREF _Toc40099904 \h </w:instrText>
            </w:r>
            <w:r>
              <w:rPr>
                <w:noProof/>
                <w:webHidden/>
              </w:rPr>
            </w:r>
            <w:r>
              <w:rPr>
                <w:noProof/>
                <w:webHidden/>
              </w:rPr>
              <w:fldChar w:fldCharType="separate"/>
            </w:r>
            <w:r>
              <w:rPr>
                <w:noProof/>
                <w:webHidden/>
              </w:rPr>
              <w:t>17</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5" w:history="1">
            <w:r w:rsidRPr="002E0C50">
              <w:rPr>
                <w:rStyle w:val="Hyperlink"/>
                <w:b/>
                <w:i/>
                <w:noProof/>
              </w:rPr>
              <w:t>ABC Model of Attitude</w:t>
            </w:r>
            <w:r>
              <w:rPr>
                <w:noProof/>
                <w:webHidden/>
              </w:rPr>
              <w:tab/>
            </w:r>
            <w:r>
              <w:rPr>
                <w:noProof/>
                <w:webHidden/>
              </w:rPr>
              <w:fldChar w:fldCharType="begin"/>
            </w:r>
            <w:r>
              <w:rPr>
                <w:noProof/>
                <w:webHidden/>
              </w:rPr>
              <w:instrText xml:space="preserve"> PAGEREF _Toc40099905 \h </w:instrText>
            </w:r>
            <w:r>
              <w:rPr>
                <w:noProof/>
                <w:webHidden/>
              </w:rPr>
            </w:r>
            <w:r>
              <w:rPr>
                <w:noProof/>
                <w:webHidden/>
              </w:rPr>
              <w:fldChar w:fldCharType="separate"/>
            </w:r>
            <w:r>
              <w:rPr>
                <w:noProof/>
                <w:webHidden/>
              </w:rPr>
              <w:t>17</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6" w:history="1">
            <w:r w:rsidRPr="002E0C50">
              <w:rPr>
                <w:rStyle w:val="Hyperlink"/>
                <w:b/>
                <w:i/>
                <w:noProof/>
              </w:rPr>
              <w:t>Belief-Focused Model for Organisation</w:t>
            </w:r>
            <w:r>
              <w:rPr>
                <w:noProof/>
                <w:webHidden/>
              </w:rPr>
              <w:tab/>
            </w:r>
            <w:r>
              <w:rPr>
                <w:noProof/>
                <w:webHidden/>
              </w:rPr>
              <w:fldChar w:fldCharType="begin"/>
            </w:r>
            <w:r>
              <w:rPr>
                <w:noProof/>
                <w:webHidden/>
              </w:rPr>
              <w:instrText xml:space="preserve"> PAGEREF _Toc40099906 \h </w:instrText>
            </w:r>
            <w:r>
              <w:rPr>
                <w:noProof/>
                <w:webHidden/>
              </w:rPr>
            </w:r>
            <w:r>
              <w:rPr>
                <w:noProof/>
                <w:webHidden/>
              </w:rPr>
              <w:fldChar w:fldCharType="separate"/>
            </w:r>
            <w:r>
              <w:rPr>
                <w:noProof/>
                <w:webHidden/>
              </w:rPr>
              <w:t>18</w:t>
            </w:r>
            <w:r>
              <w:rPr>
                <w:noProof/>
                <w:webHidden/>
              </w:rPr>
              <w:fldChar w:fldCharType="end"/>
            </w:r>
          </w:hyperlink>
        </w:p>
        <w:p w:rsidR="000E3F62" w:rsidRDefault="000E3F62">
          <w:pPr>
            <w:pStyle w:val="TOC3"/>
            <w:tabs>
              <w:tab w:val="right" w:leader="dot" w:pos="9350"/>
            </w:tabs>
            <w:rPr>
              <w:rFonts w:asciiTheme="minorHAnsi" w:eastAsiaTheme="minorEastAsia" w:hAnsiTheme="minorHAnsi"/>
              <w:noProof/>
              <w:sz w:val="22"/>
              <w:lang w:val="en-US"/>
            </w:rPr>
          </w:pPr>
          <w:hyperlink w:anchor="_Toc40099907" w:history="1">
            <w:r w:rsidRPr="002E0C50">
              <w:rPr>
                <w:rStyle w:val="Hyperlink"/>
                <w:b/>
                <w:i/>
                <w:noProof/>
              </w:rPr>
              <w:t>Competing Value Framework</w:t>
            </w:r>
            <w:r>
              <w:rPr>
                <w:noProof/>
                <w:webHidden/>
              </w:rPr>
              <w:tab/>
            </w:r>
            <w:r>
              <w:rPr>
                <w:noProof/>
                <w:webHidden/>
              </w:rPr>
              <w:fldChar w:fldCharType="begin"/>
            </w:r>
            <w:r>
              <w:rPr>
                <w:noProof/>
                <w:webHidden/>
              </w:rPr>
              <w:instrText xml:space="preserve"> PAGEREF _Toc40099907 \h </w:instrText>
            </w:r>
            <w:r>
              <w:rPr>
                <w:noProof/>
                <w:webHidden/>
              </w:rPr>
            </w:r>
            <w:r>
              <w:rPr>
                <w:noProof/>
                <w:webHidden/>
              </w:rPr>
              <w:fldChar w:fldCharType="separate"/>
            </w:r>
            <w:r>
              <w:rPr>
                <w:noProof/>
                <w:webHidden/>
              </w:rPr>
              <w:t>19</w:t>
            </w:r>
            <w:r>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908" w:history="1">
            <w:r w:rsidRPr="002E0C50">
              <w:rPr>
                <w:rStyle w:val="Hyperlink"/>
                <w:noProof/>
              </w:rPr>
              <w:t>Conclusion and Recommendations</w:t>
            </w:r>
            <w:r>
              <w:rPr>
                <w:noProof/>
                <w:webHidden/>
              </w:rPr>
              <w:tab/>
            </w:r>
            <w:r>
              <w:rPr>
                <w:noProof/>
                <w:webHidden/>
              </w:rPr>
              <w:fldChar w:fldCharType="begin"/>
            </w:r>
            <w:r>
              <w:rPr>
                <w:noProof/>
                <w:webHidden/>
              </w:rPr>
              <w:instrText xml:space="preserve"> PAGEREF _Toc40099908 \h </w:instrText>
            </w:r>
            <w:r>
              <w:rPr>
                <w:noProof/>
                <w:webHidden/>
              </w:rPr>
            </w:r>
            <w:r>
              <w:rPr>
                <w:noProof/>
                <w:webHidden/>
              </w:rPr>
              <w:fldChar w:fldCharType="separate"/>
            </w:r>
            <w:r>
              <w:rPr>
                <w:noProof/>
                <w:webHidden/>
              </w:rPr>
              <w:t>21</w:t>
            </w:r>
            <w:r>
              <w:rPr>
                <w:noProof/>
                <w:webHidden/>
              </w:rPr>
              <w:fldChar w:fldCharType="end"/>
            </w:r>
          </w:hyperlink>
        </w:p>
        <w:p w:rsidR="000E3F62" w:rsidRDefault="000E3F62">
          <w:pPr>
            <w:pStyle w:val="TOC1"/>
            <w:tabs>
              <w:tab w:val="right" w:leader="dot" w:pos="9350"/>
            </w:tabs>
            <w:rPr>
              <w:rFonts w:asciiTheme="minorHAnsi" w:eastAsiaTheme="minorEastAsia" w:hAnsiTheme="minorHAnsi"/>
              <w:noProof/>
              <w:sz w:val="22"/>
              <w:lang w:val="en-US"/>
            </w:rPr>
          </w:pPr>
          <w:hyperlink w:anchor="_Toc40099909" w:history="1">
            <w:r w:rsidRPr="002E0C50">
              <w:rPr>
                <w:rStyle w:val="Hyperlink"/>
                <w:noProof/>
              </w:rPr>
              <w:t>References</w:t>
            </w:r>
            <w:r>
              <w:rPr>
                <w:noProof/>
                <w:webHidden/>
              </w:rPr>
              <w:tab/>
            </w:r>
            <w:r>
              <w:rPr>
                <w:noProof/>
                <w:webHidden/>
              </w:rPr>
              <w:fldChar w:fldCharType="begin"/>
            </w:r>
            <w:r>
              <w:rPr>
                <w:noProof/>
                <w:webHidden/>
              </w:rPr>
              <w:instrText xml:space="preserve"> PAGEREF _Toc40099909 \h </w:instrText>
            </w:r>
            <w:r>
              <w:rPr>
                <w:noProof/>
                <w:webHidden/>
              </w:rPr>
            </w:r>
            <w:r>
              <w:rPr>
                <w:noProof/>
                <w:webHidden/>
              </w:rPr>
              <w:fldChar w:fldCharType="separate"/>
            </w:r>
            <w:r>
              <w:rPr>
                <w:noProof/>
                <w:webHidden/>
              </w:rPr>
              <w:t>22</w:t>
            </w:r>
            <w:r>
              <w:rPr>
                <w:noProof/>
                <w:webHidden/>
              </w:rPr>
              <w:fldChar w:fldCharType="end"/>
            </w:r>
          </w:hyperlink>
        </w:p>
        <w:p w:rsidR="001029ED" w:rsidRDefault="00DC691C" w:rsidP="005204C0">
          <w:pPr>
            <w:spacing w:line="276" w:lineRule="auto"/>
          </w:pPr>
          <w:r w:rsidRPr="00D857BF">
            <w:rPr>
              <w:rFonts w:cs="Times New Roman"/>
              <w:b/>
              <w:bCs/>
              <w:noProof/>
              <w:color w:val="000000" w:themeColor="text1"/>
              <w:szCs w:val="24"/>
            </w:rPr>
            <w:fldChar w:fldCharType="end"/>
          </w:r>
        </w:p>
      </w:sdtContent>
    </w:sdt>
    <w:p w:rsidR="001029ED" w:rsidRDefault="001029ED">
      <w:pPr>
        <w:spacing w:after="160" w:line="259" w:lineRule="auto"/>
        <w:ind w:firstLine="0"/>
        <w:rPr>
          <w:rFonts w:eastAsia="Times New Roman" w:cs="Times New Roman"/>
          <w:b/>
          <w:bCs/>
          <w:i/>
          <w:kern w:val="36"/>
          <w:szCs w:val="48"/>
        </w:rPr>
      </w:pPr>
      <w:r>
        <w:br w:type="page"/>
      </w:r>
    </w:p>
    <w:p w:rsidR="00F235A6" w:rsidRDefault="00F235A6" w:rsidP="00F235A6">
      <w:pPr>
        <w:pStyle w:val="Heading1"/>
      </w:pPr>
      <w:bookmarkStart w:id="0" w:name="_Toc40099889"/>
      <w:r>
        <w:lastRenderedPageBreak/>
        <w:t>Introduction</w:t>
      </w:r>
      <w:bookmarkEnd w:id="0"/>
    </w:p>
    <w:p w:rsidR="00EC563E" w:rsidRDefault="00EC563E" w:rsidP="007E2837">
      <w:pPr>
        <w:ind w:firstLine="0"/>
      </w:pPr>
      <w:r>
        <w:t>The following report is designed to critically analyse the impact of attitude</w:t>
      </w:r>
      <w:r w:rsidR="00435177">
        <w:t>s</w:t>
      </w:r>
      <w:r>
        <w:t xml:space="preserve">, beliefs and values at workplace based on established theories and models. To maintain the quality of outcomes, the scope of the study has been narrowed down by implanting a single </w:t>
      </w:r>
      <w:r w:rsidR="00274EF0">
        <w:t>organis</w:t>
      </w:r>
      <w:r>
        <w:t xml:space="preserve">ation. </w:t>
      </w:r>
      <w:r w:rsidR="00435177">
        <w:t xml:space="preserve"> </w:t>
      </w:r>
      <w:r>
        <w:t xml:space="preserve">Accordingly, </w:t>
      </w:r>
      <w:r w:rsidR="00435177">
        <w:t xml:space="preserve">I have selected HSBC as the </w:t>
      </w:r>
      <w:r>
        <w:t xml:space="preserve">core </w:t>
      </w:r>
      <w:r w:rsidR="00274EF0">
        <w:t>organis</w:t>
      </w:r>
      <w:r>
        <w:t xml:space="preserve">ation for practical implication of </w:t>
      </w:r>
      <w:r w:rsidR="00435177">
        <w:t xml:space="preserve">the </w:t>
      </w:r>
      <w:r>
        <w:t xml:space="preserve">established theories and </w:t>
      </w:r>
      <w:r w:rsidR="00435177">
        <w:t>models in</w:t>
      </w:r>
      <w:r>
        <w:t xml:space="preserve"> regards to </w:t>
      </w:r>
      <w:r w:rsidR="00C82EF8">
        <w:t>beliefs, attitude</w:t>
      </w:r>
      <w:r w:rsidR="00435177">
        <w:t>s</w:t>
      </w:r>
      <w:r w:rsidR="00C82EF8">
        <w:t xml:space="preserve"> and values. </w:t>
      </w:r>
      <w:r w:rsidR="006C7218">
        <w:t xml:space="preserve">The study has </w:t>
      </w:r>
      <w:r w:rsidR="00522B2C">
        <w:t>analysed both</w:t>
      </w:r>
      <w:r w:rsidR="006C7218">
        <w:t xml:space="preserve"> positive as well</w:t>
      </w:r>
      <w:r w:rsidR="00522B2C">
        <w:t xml:space="preserve"> as,</w:t>
      </w:r>
      <w:r w:rsidR="006C7218">
        <w:t xml:space="preserve"> negative impact of </w:t>
      </w:r>
      <w:r w:rsidR="00274EF0">
        <w:t>organis</w:t>
      </w:r>
      <w:r w:rsidR="006C7218">
        <w:t xml:space="preserve">ational behaviour on the performance of the </w:t>
      </w:r>
      <w:r w:rsidR="00274EF0">
        <w:t>organis</w:t>
      </w:r>
      <w:r w:rsidR="006C7218">
        <w:t>ation. Further, the critical analysis h</w:t>
      </w:r>
      <w:bookmarkStart w:id="1" w:name="_GoBack"/>
      <w:bookmarkEnd w:id="1"/>
      <w:r w:rsidR="006C7218">
        <w:t>as been supported by some of the incidents encountered by HSBC.</w:t>
      </w:r>
    </w:p>
    <w:p w:rsidR="00F235A6" w:rsidRPr="00435177" w:rsidRDefault="00274EF0" w:rsidP="00F235A6">
      <w:pPr>
        <w:pStyle w:val="Heading1"/>
        <w:rPr>
          <w:u w:val="single"/>
        </w:rPr>
      </w:pPr>
      <w:bookmarkStart w:id="2" w:name="_Toc40099890"/>
      <w:r w:rsidRPr="00435177">
        <w:rPr>
          <w:u w:val="single"/>
        </w:rPr>
        <w:t>Organis</w:t>
      </w:r>
      <w:r w:rsidR="00F235A6" w:rsidRPr="00435177">
        <w:rPr>
          <w:u w:val="single"/>
        </w:rPr>
        <w:t>ation</w:t>
      </w:r>
      <w:r w:rsidR="00522B2C" w:rsidRPr="00435177">
        <w:rPr>
          <w:u w:val="single"/>
        </w:rPr>
        <w:t xml:space="preserve">: </w:t>
      </w:r>
      <w:r w:rsidR="00435177">
        <w:rPr>
          <w:u w:val="single"/>
        </w:rPr>
        <w:t xml:space="preserve"> </w:t>
      </w:r>
      <w:r w:rsidR="00522B2C" w:rsidRPr="00435177">
        <w:rPr>
          <w:i w:val="0"/>
          <w:u w:val="single"/>
        </w:rPr>
        <w:t>HSBC</w:t>
      </w:r>
      <w:bookmarkEnd w:id="2"/>
    </w:p>
    <w:p w:rsidR="00124072" w:rsidRDefault="007A5BC0" w:rsidP="007E2837">
      <w:pPr>
        <w:ind w:firstLine="0"/>
        <w:rPr>
          <w:shd w:val="clear" w:color="auto" w:fill="FFFFFF"/>
        </w:rPr>
      </w:pPr>
      <w:r>
        <w:rPr>
          <w:shd w:val="clear" w:color="auto" w:fill="FFFFFF"/>
        </w:rPr>
        <w:t xml:space="preserve">Hong Kong Shanghai Banking Corporation also known as </w:t>
      </w:r>
      <w:r w:rsidR="00EC313B">
        <w:rPr>
          <w:shd w:val="clear" w:color="auto" w:fill="FFFFFF"/>
        </w:rPr>
        <w:t xml:space="preserve">HSBC is a multinational investment bank originated from </w:t>
      </w:r>
      <w:r w:rsidR="00372B87">
        <w:rPr>
          <w:shd w:val="clear" w:color="auto" w:fill="FFFFFF"/>
        </w:rPr>
        <w:t>Britain’s</w:t>
      </w:r>
      <w:r w:rsidR="00EC313B">
        <w:rPr>
          <w:shd w:val="clear" w:color="auto" w:fill="FFFFFF"/>
        </w:rPr>
        <w:t xml:space="preserve"> financial service holding company. </w:t>
      </w:r>
      <w:r w:rsidR="00372B87">
        <w:rPr>
          <w:shd w:val="clear" w:color="auto" w:fill="FFFFFF"/>
        </w:rPr>
        <w:t>The bank has widest global expansions with a rank of 7</w:t>
      </w:r>
      <w:r w:rsidR="00372B87" w:rsidRPr="00372B87">
        <w:rPr>
          <w:shd w:val="clear" w:color="auto" w:fill="FFFFFF"/>
          <w:vertAlign w:val="superscript"/>
        </w:rPr>
        <w:t>th</w:t>
      </w:r>
      <w:r w:rsidR="00372B87">
        <w:rPr>
          <w:shd w:val="clear" w:color="auto" w:fill="FFFFFF"/>
        </w:rPr>
        <w:t xml:space="preserve"> largest banking network across </w:t>
      </w:r>
      <w:r w:rsidR="00CD30B6">
        <w:rPr>
          <w:shd w:val="clear" w:color="auto" w:fill="FFFFFF"/>
        </w:rPr>
        <w:t xml:space="preserve">the world </w:t>
      </w:r>
      <w:r w:rsidR="00CD30B6" w:rsidRPr="00CD30B6">
        <w:rPr>
          <w:noProof/>
          <w:shd w:val="clear" w:color="auto" w:fill="FFFFFF"/>
          <w:lang w:val="en-US"/>
        </w:rPr>
        <w:t>(HSBC, 2020)</w:t>
      </w:r>
      <w:r w:rsidR="00372B87">
        <w:rPr>
          <w:shd w:val="clear" w:color="auto" w:fill="FFFFFF"/>
        </w:rPr>
        <w:t xml:space="preserve">. </w:t>
      </w:r>
      <w:r w:rsidR="001F78B3">
        <w:rPr>
          <w:shd w:val="clear" w:color="auto" w:fill="FFFFFF"/>
        </w:rPr>
        <w:t xml:space="preserve">The bank was established in the year 1991, since then it has aggressively gained popularity among the region through its performance. </w:t>
      </w:r>
      <w:r w:rsidR="00007A36">
        <w:rPr>
          <w:shd w:val="clear" w:color="auto" w:fill="FFFFFF"/>
        </w:rPr>
        <w:t xml:space="preserve">Currently, the total assets of </w:t>
      </w:r>
      <w:r w:rsidR="003E261D">
        <w:rPr>
          <w:shd w:val="clear" w:color="auto" w:fill="FFFFFF"/>
        </w:rPr>
        <w:t>banks are up to $</w:t>
      </w:r>
      <w:r w:rsidR="00CD30B6">
        <w:rPr>
          <w:shd w:val="clear" w:color="auto" w:fill="FFFFFF"/>
        </w:rPr>
        <w:t xml:space="preserve">3 trillion </w:t>
      </w:r>
      <w:r w:rsidR="00F940FB" w:rsidRPr="00CD30B6">
        <w:rPr>
          <w:noProof/>
          <w:shd w:val="clear" w:color="auto" w:fill="FFFFFF"/>
          <w:lang w:val="en-US"/>
        </w:rPr>
        <w:t>(HSBC b, 2020)</w:t>
      </w:r>
      <w:r w:rsidR="00007A36">
        <w:rPr>
          <w:shd w:val="clear" w:color="auto" w:fill="FFFFFF"/>
        </w:rPr>
        <w:t xml:space="preserve">. </w:t>
      </w:r>
      <w:r w:rsidR="00C72679">
        <w:rPr>
          <w:shd w:val="clear" w:color="auto" w:fill="FFFFFF"/>
        </w:rPr>
        <w:t>The bank operates in 65 different countries with 3</w:t>
      </w:r>
      <w:r w:rsidR="0055499E">
        <w:rPr>
          <w:shd w:val="clear" w:color="auto" w:fill="FFFFFF"/>
        </w:rPr>
        <w:t>,</w:t>
      </w:r>
      <w:r w:rsidR="00C72679">
        <w:rPr>
          <w:shd w:val="clear" w:color="auto" w:fill="FFFFFF"/>
        </w:rPr>
        <w:t>900 offices across Africa, Asia, Europe, North Ameri</w:t>
      </w:r>
      <w:r w:rsidR="002D2EE6">
        <w:rPr>
          <w:shd w:val="clear" w:color="auto" w:fill="FFFFFF"/>
        </w:rPr>
        <w:t xml:space="preserve">ca and Oceania with around 39 million of </w:t>
      </w:r>
      <w:r w:rsidR="007E2837">
        <w:rPr>
          <w:shd w:val="clear" w:color="auto" w:fill="FFFFFF"/>
        </w:rPr>
        <w:t>customers</w:t>
      </w:r>
      <w:r w:rsidR="007E2837" w:rsidRPr="004C7BE0">
        <w:rPr>
          <w:noProof/>
          <w:shd w:val="clear" w:color="auto" w:fill="FFFFFF"/>
          <w:lang w:val="en-US"/>
        </w:rPr>
        <w:t xml:space="preserve"> (</w:t>
      </w:r>
      <w:r w:rsidR="004C7BE0" w:rsidRPr="004C7BE0">
        <w:rPr>
          <w:noProof/>
          <w:shd w:val="clear" w:color="auto" w:fill="FFFFFF"/>
          <w:lang w:val="en-US"/>
        </w:rPr>
        <w:t xml:space="preserve">Spezzati </w:t>
      </w:r>
      <w:r w:rsidR="0009150F">
        <w:rPr>
          <w:noProof/>
          <w:shd w:val="clear" w:color="auto" w:fill="FFFFFF"/>
          <w:lang w:val="en-US"/>
        </w:rPr>
        <w:t>and</w:t>
      </w:r>
      <w:r w:rsidR="004C7BE0" w:rsidRPr="004C7BE0">
        <w:rPr>
          <w:noProof/>
          <w:shd w:val="clear" w:color="auto" w:fill="FFFFFF"/>
          <w:lang w:val="en-US"/>
        </w:rPr>
        <w:t xml:space="preserve"> Wilson, 2020)</w:t>
      </w:r>
      <w:r w:rsidR="002D2EE6">
        <w:rPr>
          <w:shd w:val="clear" w:color="auto" w:fill="FFFFFF"/>
        </w:rPr>
        <w:t xml:space="preserve">. </w:t>
      </w:r>
    </w:p>
    <w:p w:rsidR="00EC313B" w:rsidRDefault="00124072" w:rsidP="007E2837">
      <w:pPr>
        <w:ind w:firstLine="0"/>
        <w:rPr>
          <w:shd w:val="clear" w:color="auto" w:fill="FFFFFF"/>
        </w:rPr>
      </w:pPr>
      <w:r>
        <w:rPr>
          <w:shd w:val="clear" w:color="auto" w:fill="FFFFFF"/>
        </w:rPr>
        <w:t xml:space="preserve">With such an extensive and diverse workforce, </w:t>
      </w:r>
      <w:r w:rsidR="009E3528">
        <w:rPr>
          <w:shd w:val="clear" w:color="auto" w:fill="FFFFFF"/>
        </w:rPr>
        <w:t xml:space="preserve">it is quite complex for the </w:t>
      </w:r>
      <w:r w:rsidR="00274EF0">
        <w:rPr>
          <w:shd w:val="clear" w:color="auto" w:fill="FFFFFF"/>
        </w:rPr>
        <w:t>organis</w:t>
      </w:r>
      <w:r w:rsidR="009E3528">
        <w:rPr>
          <w:shd w:val="clear" w:color="auto" w:fill="FFFFFF"/>
        </w:rPr>
        <w:t xml:space="preserve">ation to imply differentiating beliefs of the all the working groups. Therefore, the </w:t>
      </w:r>
      <w:r w:rsidR="00274EF0">
        <w:rPr>
          <w:shd w:val="clear" w:color="auto" w:fill="FFFFFF"/>
        </w:rPr>
        <w:t>organis</w:t>
      </w:r>
      <w:r w:rsidR="009E3528">
        <w:rPr>
          <w:shd w:val="clear" w:color="auto" w:fill="FFFFFF"/>
        </w:rPr>
        <w:t>ation has developed its own set of beliefs, attitude and values that steer the performance and competence of the firm. This has been explained in the analysis below;</w:t>
      </w:r>
    </w:p>
    <w:p w:rsidR="00F235A6" w:rsidRPr="00194426" w:rsidRDefault="00F235A6" w:rsidP="00F235A6">
      <w:pPr>
        <w:pStyle w:val="Heading1"/>
        <w:rPr>
          <w:rFonts w:ascii="Arial" w:hAnsi="Arial" w:cs="Arial"/>
          <w:color w:val="222222"/>
          <w:u w:val="single"/>
          <w:shd w:val="clear" w:color="auto" w:fill="FFFFFF"/>
        </w:rPr>
      </w:pPr>
      <w:bookmarkStart w:id="3" w:name="_Toc40099891"/>
      <w:r w:rsidRPr="00194426">
        <w:rPr>
          <w:u w:val="single"/>
        </w:rPr>
        <w:lastRenderedPageBreak/>
        <w:t xml:space="preserve">Identification of Management Theory Relevant to the Role and Assess the </w:t>
      </w:r>
      <w:r w:rsidR="003B374D" w:rsidRPr="00194426">
        <w:rPr>
          <w:u w:val="single"/>
        </w:rPr>
        <w:t>I</w:t>
      </w:r>
      <w:r w:rsidRPr="00194426">
        <w:rPr>
          <w:u w:val="single"/>
        </w:rPr>
        <w:t>mpact on Beliefs, Attitudes and Values</w:t>
      </w:r>
      <w:bookmarkEnd w:id="3"/>
    </w:p>
    <w:p w:rsidR="0072727C" w:rsidRPr="005F6553" w:rsidRDefault="0072727C" w:rsidP="00400257">
      <w:pPr>
        <w:pStyle w:val="Heading2"/>
        <w:rPr>
          <w:b/>
        </w:rPr>
      </w:pPr>
      <w:bookmarkStart w:id="4" w:name="_Toc40099892"/>
      <w:r w:rsidRPr="005F6553">
        <w:rPr>
          <w:b/>
        </w:rPr>
        <w:t>Difference between Beliefs, Attitudes and Values</w:t>
      </w:r>
      <w:bookmarkEnd w:id="4"/>
    </w:p>
    <w:p w:rsidR="0072727C" w:rsidRDefault="0072727C" w:rsidP="00400257">
      <w:pPr>
        <w:ind w:firstLine="0"/>
        <w:jc w:val="both"/>
      </w:pPr>
      <w:r>
        <w:t xml:space="preserve">Organisations are established by individuals, who </w:t>
      </w:r>
      <w:r w:rsidR="00F4740F">
        <w:t xml:space="preserve">are </w:t>
      </w:r>
      <w:r>
        <w:t>organised in some manner to accomplish a common goal. In this regard, the behaviour of each individual in a workplace carries huge importance, as it can directly influence the business operations and its overall success in the market (</w:t>
      </w:r>
      <w:r w:rsidRPr="004B2AED">
        <w:t>Jacobson</w:t>
      </w:r>
      <w:r>
        <w:t xml:space="preserve"> and</w:t>
      </w:r>
      <w:r w:rsidR="007E2837">
        <w:t xml:space="preserve"> </w:t>
      </w:r>
      <w:r w:rsidRPr="004B2AED">
        <w:t>Stark</w:t>
      </w:r>
      <w:r>
        <w:t xml:space="preserve">, 2019). The effective and positive behaviours of employees in any workplace can play a decisive role in elevating the status of that organisation, whereas unprofessional or poor behaviours decline morale, thwart performance, and </w:t>
      </w:r>
      <w:r w:rsidR="005F6553">
        <w:t>establish</w:t>
      </w:r>
      <w:r>
        <w:t xml:space="preserve"> a poor public image. Therefore, it is vital for organisations to pay close attention towards influencing the individual behaviours at a workplace. As per the general view, three of the most </w:t>
      </w:r>
      <w:r w:rsidR="00362C73">
        <w:t>important components that shape</w:t>
      </w:r>
      <w:r>
        <w:t xml:space="preserve"> the </w:t>
      </w:r>
      <w:r w:rsidR="002C6CE0">
        <w:t>behaviours</w:t>
      </w:r>
      <w:r w:rsidR="00954C49">
        <w:t xml:space="preserve"> of any individual</w:t>
      </w:r>
      <w:r>
        <w:t xml:space="preserve"> are beliefs, attitudes and values (Kumar, 2018). The </w:t>
      </w:r>
      <w:r w:rsidR="007E2837">
        <w:t>analyses of all these aspects assist</w:t>
      </w:r>
      <w:r>
        <w:t xml:space="preserve"> the organisations to find out most appropriate and suitable employee for the job.</w:t>
      </w:r>
    </w:p>
    <w:p w:rsidR="005F6553" w:rsidRDefault="005F6553" w:rsidP="00400257">
      <w:pPr>
        <w:ind w:firstLine="0"/>
        <w:jc w:val="both"/>
      </w:pPr>
    </w:p>
    <w:p w:rsidR="0072727C" w:rsidRDefault="0072727C" w:rsidP="00400257">
      <w:pPr>
        <w:ind w:firstLine="0"/>
        <w:jc w:val="both"/>
      </w:pPr>
      <w:r>
        <w:t xml:space="preserve">All the three behavioural aspects including beliefs, attitudes and values are hold different characteristics but are interlinked </w:t>
      </w:r>
      <w:r w:rsidR="005163E6">
        <w:t xml:space="preserve">with </w:t>
      </w:r>
      <w:r>
        <w:t xml:space="preserve">each other, as </w:t>
      </w:r>
      <w:r w:rsidR="007E2837">
        <w:t>combinations of these factors determine</w:t>
      </w:r>
      <w:r>
        <w:t xml:space="preserve"> the behaviour of any individual. Beliefs are considered as the convictions and assumptions that any individual hold it to be true on the basis of their exper</w:t>
      </w:r>
      <w:r w:rsidR="00DD5B31">
        <w:t>iences (Cherry, 2020). Attitude</w:t>
      </w:r>
      <w:r w:rsidR="006C1C33">
        <w:t>,</w:t>
      </w:r>
      <w:r>
        <w:t xml:space="preserve"> on the other hand</w:t>
      </w:r>
      <w:r w:rsidR="006C1C33">
        <w:t>,</w:t>
      </w:r>
      <w:r w:rsidR="00DD5B31">
        <w:t xml:space="preserve"> refers</w:t>
      </w:r>
      <w:r>
        <w:t xml:space="preserve"> to the set of emotions and behaviour towards any particular person, object, event or thing. These attitudes are often the outcome of person</w:t>
      </w:r>
      <w:r w:rsidR="00193EBE">
        <w:t>al</w:t>
      </w:r>
      <w:r>
        <w:t xml:space="preserve"> upbringing or experience, which strongly influences the overall behaviour of that person (</w:t>
      </w:r>
      <w:r w:rsidRPr="0003761A">
        <w:t>Gaidhani</w:t>
      </w:r>
      <w:r>
        <w:t>,</w:t>
      </w:r>
      <w:r w:rsidR="007E2837">
        <w:t xml:space="preserve"> </w:t>
      </w:r>
      <w:r w:rsidRPr="0003761A">
        <w:t>Arora</w:t>
      </w:r>
      <w:r>
        <w:t xml:space="preserve"> and</w:t>
      </w:r>
      <w:r w:rsidR="007E2837">
        <w:t xml:space="preserve"> </w:t>
      </w:r>
      <w:r w:rsidRPr="0003761A">
        <w:t>Sharma</w:t>
      </w:r>
      <w:r>
        <w:t xml:space="preserve">, 2019). As per the same study, attitudes of any individual are more enduring, but it can also change </w:t>
      </w:r>
      <w:r>
        <w:lastRenderedPageBreak/>
        <w:t xml:space="preserve">overtime. Lastly, values are recognised as the standards of behaviour or moral principles of individuals. According to </w:t>
      </w:r>
      <w:r w:rsidRPr="0003761A">
        <w:t>Sharma</w:t>
      </w:r>
      <w:r>
        <w:t>,</w:t>
      </w:r>
      <w:r w:rsidR="005F6553">
        <w:t xml:space="preserve"> </w:t>
      </w:r>
      <w:r w:rsidRPr="00BC72D9">
        <w:t xml:space="preserve">Khandelwal </w:t>
      </w:r>
      <w:r>
        <w:t xml:space="preserve">and </w:t>
      </w:r>
      <w:r w:rsidRPr="00BC72D9">
        <w:t xml:space="preserve">Agrawal </w:t>
      </w:r>
      <w:r>
        <w:t>(2018), values are regarded as the code of conduct of any individual. The main difference between values and attitudes is associated with the fact that value are erected upon one’s moral characteristics, whereas attitudes are the stances any person has towards different issues (</w:t>
      </w:r>
      <w:r w:rsidRPr="00BC72D9">
        <w:t>Anglim</w:t>
      </w:r>
      <w:r>
        <w:t xml:space="preserve"> et al., 2019). For individuals to develop a critical thinking at workplace, it is vital to carry out certain ethical behaviours, morale values, and positive attitude towards the work and people in the surroundings, which helps in coming up with logical reasoning and right decisions (</w:t>
      </w:r>
      <w:r w:rsidRPr="00BC72D9">
        <w:t>Wesselink</w:t>
      </w:r>
      <w:r>
        <w:t xml:space="preserve">, </w:t>
      </w:r>
      <w:r w:rsidRPr="00BC72D9">
        <w:t>Blok</w:t>
      </w:r>
      <w:r>
        <w:t xml:space="preserve"> and </w:t>
      </w:r>
      <w:r w:rsidRPr="00BC72D9">
        <w:t>Ringersma</w:t>
      </w:r>
      <w:r>
        <w:t xml:space="preserve">, 2017). </w:t>
      </w:r>
    </w:p>
    <w:p w:rsidR="00400257" w:rsidRDefault="00400257" w:rsidP="00400257">
      <w:pPr>
        <w:ind w:firstLine="0"/>
        <w:jc w:val="both"/>
      </w:pPr>
    </w:p>
    <w:p w:rsidR="0072727C" w:rsidRPr="00194426" w:rsidRDefault="0072727C" w:rsidP="00400257">
      <w:pPr>
        <w:pStyle w:val="Heading2"/>
        <w:rPr>
          <w:b/>
          <w:u w:val="single"/>
        </w:rPr>
      </w:pPr>
      <w:bookmarkStart w:id="5" w:name="_Toc40099893"/>
      <w:r w:rsidRPr="00194426">
        <w:rPr>
          <w:b/>
          <w:u w:val="single"/>
        </w:rPr>
        <w:t>Management Theories Relevant to the Job Role</w:t>
      </w:r>
      <w:bookmarkEnd w:id="5"/>
    </w:p>
    <w:p w:rsidR="0072727C" w:rsidRDefault="0072727C" w:rsidP="00400257">
      <w:pPr>
        <w:ind w:firstLine="0"/>
        <w:jc w:val="both"/>
      </w:pPr>
      <w:r>
        <w:t xml:space="preserve"> My role in the workplace is to perform the duties of Customer Due Diligence Analyst (CDD Analyst), which involves the responsibilities of providing high quality and professional Know Your Customer (KYC) analysis of HSBC customers. One of the main </w:t>
      </w:r>
      <w:r w:rsidR="005F6553">
        <w:t>goals</w:t>
      </w:r>
      <w:r>
        <w:t xml:space="preserve"> of CDD analyst is to allow the bank to comprehend the purpose and nature of customer relationships, which often involves understanding the type of transactions through which customers like to engage. Thus, the role of CDD is associated with collecting customer information and to identify the potential risk of money laundering and other illegal activities. This helps the organisation to identify their key customers for building long-term relationship with them. </w:t>
      </w:r>
      <w:r w:rsidR="00CE1736">
        <w:t xml:space="preserve">For example, the scenario </w:t>
      </w:r>
      <w:r w:rsidR="00444246">
        <w:t>regarding, HSBC’s violation as a CDD. The</w:t>
      </w:r>
      <w:r w:rsidR="00CE1736">
        <w:t xml:space="preserve"> OCC found that HSBC’s BSA (Bank Secrecy Act) compliance program had insufficiencies with respect to suspicious activity being reported, monitoring bulk cash purchases, and international funds transfers and customer due diligence concerning its foreign affiliates (Kahlr &amp; Grant, 2012).  This meant that HSBC was in violation of the bank of statutory and regulatory requirements to maintain </w:t>
      </w:r>
      <w:r w:rsidR="00444246">
        <w:t>an adequate</w:t>
      </w:r>
      <w:r w:rsidR="00CE1736">
        <w:t xml:space="preserve"> BSA compliance </w:t>
      </w:r>
      <w:r w:rsidR="00CE1736">
        <w:lastRenderedPageBreak/>
        <w:t xml:space="preserve">program (Kahlr &amp; Grant, 2012). </w:t>
      </w:r>
      <w:r>
        <w:t xml:space="preserve">The overall nature of the job demands strong communication at both peer and upward level, and the activities to promote the environment that improves the overall status of the company. In this regard, developing the critical thinking at workplace through professional and positive behaviour is highly crucial for effectively carrying out the work related tasks. </w:t>
      </w:r>
    </w:p>
    <w:p w:rsidR="007E2837" w:rsidRDefault="007E2837" w:rsidP="00400257">
      <w:pPr>
        <w:ind w:firstLine="0"/>
        <w:jc w:val="both"/>
      </w:pPr>
    </w:p>
    <w:p w:rsidR="0072727C" w:rsidRDefault="0072727C" w:rsidP="007E2837">
      <w:pPr>
        <w:ind w:firstLine="0"/>
        <w:jc w:val="both"/>
      </w:pPr>
      <w:r>
        <w:t xml:space="preserve">The theory </w:t>
      </w:r>
      <w:r w:rsidR="00D03918">
        <w:t xml:space="preserve">of </w:t>
      </w:r>
      <w:r w:rsidR="00D03918" w:rsidRPr="00D03918">
        <w:rPr>
          <w:b/>
        </w:rPr>
        <w:t>behavioural</w:t>
      </w:r>
      <w:r w:rsidRPr="00D03918">
        <w:rPr>
          <w:b/>
        </w:rPr>
        <w:t xml:space="preserve"> management</w:t>
      </w:r>
      <w:r>
        <w:t xml:space="preserve"> is considered as the human relations movement, as it tends to address the human work related dimensions (Victor, 2018). This theory holds the view that having a complete understanding of different </w:t>
      </w:r>
      <w:r w:rsidR="002C6CE0">
        <w:t>individual’s</w:t>
      </w:r>
      <w:r>
        <w:t xml:space="preserve"> attitudes and behaviours like conflict, motivation, expectations, and dynamics of the group helps the company to increase its productivity. Moreover, as per behavioural management theory it is vital for company’s manager to create a work environment where the efforts, ideas, and opinions of each individual is valued (</w:t>
      </w:r>
      <w:r w:rsidRPr="008B6041">
        <w:t>Yang</w:t>
      </w:r>
      <w:r>
        <w:t xml:space="preserve"> and </w:t>
      </w:r>
      <w:r w:rsidRPr="008B6041">
        <w:t>Johnston</w:t>
      </w:r>
      <w:r>
        <w:t xml:space="preserve">, 2019). This makes the positive influence on employee behaviour, as it </w:t>
      </w:r>
      <w:r w:rsidR="002C6CE0">
        <w:t>increases</w:t>
      </w:r>
      <w:r>
        <w:t xml:space="preserve"> their level of motivation towards the work, which eventually reflects in their performances. However, the </w:t>
      </w:r>
      <w:r w:rsidR="00435177">
        <w:t>managers who pay less attention towards understanding employee behaviour, and do</w:t>
      </w:r>
      <w:r>
        <w:t xml:space="preserve"> not make any serious efforts to motivate their employees are often ended up limiting their </w:t>
      </w:r>
      <w:r w:rsidR="002C6CE0">
        <w:t>employee’s</w:t>
      </w:r>
      <w:r>
        <w:t xml:space="preserve"> potential. Conclusively, the behavioural management theory stresses on the importance of understanding </w:t>
      </w:r>
      <w:r w:rsidR="002C6CE0">
        <w:t>worker’s</w:t>
      </w:r>
      <w:r>
        <w:t xml:space="preserve"> behaviours and treating them as an important asset of the organisation. This helps the managers to increase productivity and accomplish desire business objectives. </w:t>
      </w:r>
    </w:p>
    <w:p w:rsidR="007E2837" w:rsidRDefault="007E2837" w:rsidP="007E2837">
      <w:pPr>
        <w:ind w:firstLine="0"/>
        <w:jc w:val="both"/>
      </w:pPr>
    </w:p>
    <w:p w:rsidR="0072727C" w:rsidRDefault="00D03918" w:rsidP="007E2837">
      <w:pPr>
        <w:ind w:firstLine="0"/>
        <w:jc w:val="both"/>
      </w:pPr>
      <w:r>
        <w:rPr>
          <w:b/>
        </w:rPr>
        <w:t xml:space="preserve">Contingency </w:t>
      </w:r>
      <w:r w:rsidR="0072727C" w:rsidRPr="00D03918">
        <w:rPr>
          <w:b/>
        </w:rPr>
        <w:t>management</w:t>
      </w:r>
      <w:r w:rsidR="0072727C">
        <w:t xml:space="preserve"> theory on the other hand is also regarded as an important management theory, which postulates that there is no certain way of leading the organisation, </w:t>
      </w:r>
      <w:r w:rsidR="0072727C">
        <w:lastRenderedPageBreak/>
        <w:t>and there are many internal and external constraints that actually determines the most effective way to lead the organisation (</w:t>
      </w:r>
      <w:r w:rsidR="0072727C" w:rsidRPr="008B6041">
        <w:t>Li</w:t>
      </w:r>
      <w:r w:rsidR="0072727C">
        <w:t xml:space="preserve">, 2018). Therefore, the best </w:t>
      </w:r>
      <w:r w:rsidR="005F6553">
        <w:t>actions from the management are</w:t>
      </w:r>
      <w:r w:rsidR="0072727C">
        <w:t xml:space="preserve"> highly subjected to the situation at hand. As mentioned in the study, the certain styles of leadership </w:t>
      </w:r>
      <w:r w:rsidR="002C6CE0">
        <w:t>play</w:t>
      </w:r>
      <w:r w:rsidR="0072727C">
        <w:t xml:space="preserve"> a crucial role in particular crisis, thus it is vital for leaders of the organisation to remain adaptable to different situations, and change their approaches in accordance with the changing situation. </w:t>
      </w:r>
    </w:p>
    <w:p w:rsidR="007E2837" w:rsidRDefault="007E2837" w:rsidP="007E2837">
      <w:pPr>
        <w:ind w:firstLine="0"/>
        <w:jc w:val="both"/>
      </w:pPr>
    </w:p>
    <w:p w:rsidR="0072727C" w:rsidRDefault="0072727C" w:rsidP="007E2837">
      <w:pPr>
        <w:ind w:firstLine="0"/>
        <w:jc w:val="both"/>
      </w:pPr>
      <w:r>
        <w:t xml:space="preserve">As a CDD analyst, all the aforementioned theories are highly relevant to my job role. Considering the fact that the role of CDD analyst requires significant involvement of managers or </w:t>
      </w:r>
      <w:r w:rsidR="002C6CE0">
        <w:t>a leader</w:t>
      </w:r>
      <w:r>
        <w:t xml:space="preserve"> to carry out different tasks; therefore, the concepts of different managerial theories holds huge implications for my job role. As different theories </w:t>
      </w:r>
      <w:r w:rsidR="002C6CE0">
        <w:t>portray</w:t>
      </w:r>
      <w:r>
        <w:t xml:space="preserve"> the high significance of manager roles in improving employee productivity, similarly in the context of CDD analyst role, the encouragement and motivation from manager inspire all the employees to remain more productive. HSBC as one of the most well-known organisation has paid special attention towards fulfilling employee needs and providing conductive and positive work environment. This as a result positively influences the work related outcomes.  </w:t>
      </w:r>
    </w:p>
    <w:p w:rsidR="006E6B39" w:rsidRDefault="006E6B39" w:rsidP="0072727C">
      <w:pPr>
        <w:jc w:val="both"/>
      </w:pPr>
    </w:p>
    <w:p w:rsidR="0072727C" w:rsidRPr="00194426" w:rsidRDefault="0072727C" w:rsidP="00400257">
      <w:pPr>
        <w:pStyle w:val="Heading2"/>
        <w:rPr>
          <w:b/>
          <w:u w:val="single"/>
        </w:rPr>
      </w:pPr>
      <w:bookmarkStart w:id="6" w:name="_Toc40099894"/>
      <w:r w:rsidRPr="00194426">
        <w:rPr>
          <w:b/>
          <w:u w:val="single"/>
        </w:rPr>
        <w:t xml:space="preserve">Critical </w:t>
      </w:r>
      <w:r w:rsidR="00435177" w:rsidRPr="00194426">
        <w:rPr>
          <w:b/>
          <w:u w:val="single"/>
        </w:rPr>
        <w:t>analysis</w:t>
      </w:r>
      <w:r w:rsidRPr="00194426">
        <w:rPr>
          <w:b/>
          <w:u w:val="single"/>
        </w:rPr>
        <w:t xml:space="preserve"> on own Beliefs, Attitudes, and Values on Management Theory</w:t>
      </w:r>
      <w:bookmarkEnd w:id="6"/>
    </w:p>
    <w:p w:rsidR="0072727C" w:rsidRDefault="0072727C" w:rsidP="007E2837">
      <w:pPr>
        <w:ind w:firstLine="0"/>
        <w:jc w:val="both"/>
      </w:pPr>
      <w:r>
        <w:t xml:space="preserve">In different roles, our values, attitudes and beliefs are repetitively </w:t>
      </w:r>
      <w:r w:rsidR="005F6553">
        <w:t>interfaced</w:t>
      </w:r>
      <w:r>
        <w:t xml:space="preserve"> with those others; our friends, peers, clients and family. In this regard, </w:t>
      </w:r>
      <w:r w:rsidR="007E2837">
        <w:t>individuals seem</w:t>
      </w:r>
      <w:r>
        <w:t xml:space="preserve"> to like those people around them who share same beliefs and values. As a manager, to work with clients and staff with different attitudes, beliefs and values requires complete awareness and knowledge to adopt professional values, and not to just impose our personal views on clients or staff. A positive </w:t>
      </w:r>
      <w:r>
        <w:lastRenderedPageBreak/>
        <w:t xml:space="preserve">attitude in the context of CDD analyst role is crucial, which has to be maintained in order to keep engaged and motivated in the task. Moreover, to be capable of performing this role, all the management theories that are discussed are important to follow in the workplace to increase staff productivity. This implies the huge responsibility from managers to inspire their staff and maintain improving and stable level of productivity. </w:t>
      </w:r>
    </w:p>
    <w:p w:rsidR="007E2837" w:rsidRDefault="007E2837" w:rsidP="007E2837">
      <w:pPr>
        <w:ind w:firstLine="0"/>
        <w:jc w:val="both"/>
      </w:pPr>
    </w:p>
    <w:p w:rsidR="00276558" w:rsidRDefault="0072727C" w:rsidP="00194426">
      <w:pPr>
        <w:ind w:firstLine="0"/>
        <w:jc w:val="both"/>
      </w:pPr>
      <w:r>
        <w:t>As discussed, the behavioural management theory holds the view that better understanding of person behaviour at work can enhance productivity. Similarly, in the context of HSBC, managers of the company closely examine the staff potential and give them opportunities for professional and personal growth by offering trainings, and more monetary benefits. In this manner, company always look to increase the level of employee engagement to better understand their needs and behaviour, which eventually increases the motivation and productivity of staff.  Hence, the better implication of managerial theory in a work place can bring some useful results for the company.</w:t>
      </w:r>
    </w:p>
    <w:p w:rsidR="00194426" w:rsidRDefault="00194426" w:rsidP="00194426">
      <w:pPr>
        <w:ind w:firstLine="0"/>
        <w:jc w:val="both"/>
      </w:pPr>
    </w:p>
    <w:p w:rsidR="0072727C" w:rsidRPr="00194426" w:rsidRDefault="00F235A6" w:rsidP="0072727C">
      <w:pPr>
        <w:pStyle w:val="Heading1"/>
        <w:rPr>
          <w:u w:val="single"/>
        </w:rPr>
      </w:pPr>
      <w:bookmarkStart w:id="7" w:name="_Toc40099895"/>
      <w:r w:rsidRPr="00194426">
        <w:rPr>
          <w:u w:val="single"/>
        </w:rPr>
        <w:t xml:space="preserve">Critical </w:t>
      </w:r>
      <w:r w:rsidR="00435177" w:rsidRPr="00194426">
        <w:rPr>
          <w:u w:val="single"/>
        </w:rPr>
        <w:t xml:space="preserve">analysis </w:t>
      </w:r>
      <w:r w:rsidRPr="00194426">
        <w:rPr>
          <w:u w:val="single"/>
        </w:rPr>
        <w:t xml:space="preserve">of the </w:t>
      </w:r>
      <w:r w:rsidR="00400257" w:rsidRPr="00194426">
        <w:rPr>
          <w:u w:val="single"/>
        </w:rPr>
        <w:t>I</w:t>
      </w:r>
      <w:r w:rsidRPr="00194426">
        <w:rPr>
          <w:u w:val="single"/>
        </w:rPr>
        <w:t xml:space="preserve">mpact of </w:t>
      </w:r>
      <w:r w:rsidR="00400257" w:rsidRPr="00194426">
        <w:rPr>
          <w:u w:val="single"/>
        </w:rPr>
        <w:t>B</w:t>
      </w:r>
      <w:r w:rsidRPr="00194426">
        <w:rPr>
          <w:u w:val="single"/>
        </w:rPr>
        <w:t xml:space="preserve">eliefs, </w:t>
      </w:r>
      <w:r w:rsidR="00400257" w:rsidRPr="00194426">
        <w:rPr>
          <w:u w:val="single"/>
        </w:rPr>
        <w:t>A</w:t>
      </w:r>
      <w:r w:rsidRPr="00194426">
        <w:rPr>
          <w:u w:val="single"/>
        </w:rPr>
        <w:t xml:space="preserve">ttitudes and </w:t>
      </w:r>
      <w:r w:rsidR="00400257" w:rsidRPr="00194426">
        <w:rPr>
          <w:u w:val="single"/>
        </w:rPr>
        <w:t>V</w:t>
      </w:r>
      <w:r w:rsidRPr="00194426">
        <w:rPr>
          <w:u w:val="single"/>
        </w:rPr>
        <w:t xml:space="preserve">alues on </w:t>
      </w:r>
      <w:r w:rsidR="00400257" w:rsidRPr="00194426">
        <w:rPr>
          <w:u w:val="single"/>
        </w:rPr>
        <w:t>W</w:t>
      </w:r>
      <w:r w:rsidRPr="00194426">
        <w:rPr>
          <w:u w:val="single"/>
        </w:rPr>
        <w:t xml:space="preserve">orkplace </w:t>
      </w:r>
      <w:r w:rsidR="00400257" w:rsidRPr="00194426">
        <w:rPr>
          <w:u w:val="single"/>
        </w:rPr>
        <w:t>B</w:t>
      </w:r>
      <w:r w:rsidRPr="00194426">
        <w:rPr>
          <w:u w:val="single"/>
        </w:rPr>
        <w:t>ehaviour</w:t>
      </w:r>
      <w:bookmarkEnd w:id="7"/>
    </w:p>
    <w:p w:rsidR="00FF573F" w:rsidRPr="00194426" w:rsidRDefault="00FF573F" w:rsidP="00FF573F">
      <w:pPr>
        <w:pStyle w:val="Heading2"/>
        <w:rPr>
          <w:b/>
          <w:u w:val="single"/>
        </w:rPr>
      </w:pPr>
      <w:bookmarkStart w:id="8" w:name="_Toc40099896"/>
      <w:r w:rsidRPr="00194426">
        <w:rPr>
          <w:b/>
          <w:u w:val="single"/>
        </w:rPr>
        <w:t>Beliefs</w:t>
      </w:r>
      <w:bookmarkEnd w:id="8"/>
    </w:p>
    <w:p w:rsidR="00F03FFB" w:rsidRDefault="003D3D77" w:rsidP="007E2837">
      <w:pPr>
        <w:ind w:firstLine="0"/>
      </w:pPr>
      <w:r>
        <w:t xml:space="preserve">According to </w:t>
      </w:r>
      <w:r w:rsidR="004E0F94">
        <w:rPr>
          <w:shd w:val="clear" w:color="auto" w:fill="FFFFFF"/>
        </w:rPr>
        <w:t>Ellinas, Allan, and Johansson (2017)</w:t>
      </w:r>
      <w:r w:rsidR="00F03FFB">
        <w:t xml:space="preserve">, belief indicate unanimous acceptance regarding the existing truth in an </w:t>
      </w:r>
      <w:r w:rsidR="00274EF0">
        <w:t>organis</w:t>
      </w:r>
      <w:r w:rsidR="00F03FFB">
        <w:t xml:space="preserve">ation. In simple words, </w:t>
      </w:r>
      <w:r w:rsidR="005F4880">
        <w:t xml:space="preserve">a core belief of an </w:t>
      </w:r>
      <w:r w:rsidR="00274EF0">
        <w:t>organis</w:t>
      </w:r>
      <w:r w:rsidR="005F4880">
        <w:t>ation r</w:t>
      </w:r>
      <w:r w:rsidR="007E34E9">
        <w:t xml:space="preserve">epresents superset of criteria </w:t>
      </w:r>
      <w:r w:rsidR="005F4880">
        <w:t xml:space="preserve">on the basis of which the decision making is practiced in the </w:t>
      </w:r>
      <w:r w:rsidR="00274EF0">
        <w:t>organis</w:t>
      </w:r>
      <w:r w:rsidR="005F4880">
        <w:t xml:space="preserve">ation. </w:t>
      </w:r>
      <w:r w:rsidR="00A70027">
        <w:t xml:space="preserve">Additionally, </w:t>
      </w:r>
      <w:r w:rsidR="00A70027">
        <w:rPr>
          <w:shd w:val="clear" w:color="auto" w:fill="FFFFFF"/>
        </w:rPr>
        <w:t>Christian et al. (2017)</w:t>
      </w:r>
      <w:r w:rsidR="007E34E9">
        <w:t xml:space="preserve"> defined the fact that </w:t>
      </w:r>
      <w:r w:rsidR="008C79AE">
        <w:t>core beliefs take</w:t>
      </w:r>
      <w:r w:rsidR="007E34E9">
        <w:t xml:space="preserve"> the shape of a culture that is practiced within the </w:t>
      </w:r>
      <w:r w:rsidR="00274EF0">
        <w:t>organis</w:t>
      </w:r>
      <w:r w:rsidR="007E34E9">
        <w:t xml:space="preserve">ation. </w:t>
      </w:r>
      <w:r w:rsidR="003B63F0">
        <w:t xml:space="preserve">For instance, the employees share a </w:t>
      </w:r>
      <w:r w:rsidR="003B63F0">
        <w:lastRenderedPageBreak/>
        <w:t xml:space="preserve">unanimous belief that use of technology is important for a productive outcome at the workplace. In this manner, a shared belief governs the behaviour of </w:t>
      </w:r>
      <w:r w:rsidR="00502798">
        <w:t>all</w:t>
      </w:r>
      <w:r w:rsidR="003B63F0">
        <w:t xml:space="preserve"> the individuals in an </w:t>
      </w:r>
      <w:r w:rsidR="00274EF0">
        <w:t>organis</w:t>
      </w:r>
      <w:r w:rsidR="003B63F0">
        <w:t xml:space="preserve">ation. </w:t>
      </w:r>
    </w:p>
    <w:p w:rsidR="007E2837" w:rsidRDefault="007E2837" w:rsidP="007E2837">
      <w:pPr>
        <w:ind w:firstLine="0"/>
      </w:pPr>
    </w:p>
    <w:p w:rsidR="00BE279E" w:rsidRDefault="00502798" w:rsidP="007E2837">
      <w:pPr>
        <w:ind w:firstLine="0"/>
      </w:pPr>
      <w:r>
        <w:t xml:space="preserve">The benefit of an </w:t>
      </w:r>
      <w:r w:rsidR="00274EF0">
        <w:t>organis</w:t>
      </w:r>
      <w:r>
        <w:t xml:space="preserve">ational belief is it </w:t>
      </w:r>
      <w:r w:rsidR="007E2837">
        <w:t>redirects</w:t>
      </w:r>
      <w:r>
        <w:t xml:space="preserve"> the entire </w:t>
      </w:r>
      <w:r w:rsidR="00274EF0">
        <w:t>organis</w:t>
      </w:r>
      <w:r>
        <w:t xml:space="preserve">ation within a single paradigm. For instance, </w:t>
      </w:r>
      <w:r w:rsidR="001D3B16">
        <w:t xml:space="preserve">advancement of technology has </w:t>
      </w:r>
      <w:r w:rsidR="006B68C0">
        <w:t>led</w:t>
      </w:r>
      <w:r w:rsidR="001D3B16">
        <w:t xml:space="preserve"> to </w:t>
      </w:r>
      <w:r w:rsidR="006B68C0">
        <w:t>globalization</w:t>
      </w:r>
      <w:r w:rsidR="001D3B16">
        <w:t xml:space="preserve"> that in turn has given rise to </w:t>
      </w:r>
      <w:r w:rsidR="00CC4796">
        <w:t xml:space="preserve">workforce </w:t>
      </w:r>
      <w:r w:rsidR="00AE16BC">
        <w:t>diversification (</w:t>
      </w:r>
      <w:r w:rsidR="00AE16BC">
        <w:rPr>
          <w:shd w:val="clear" w:color="auto" w:fill="FFFFFF"/>
        </w:rPr>
        <w:t>Chhabra, 2020)</w:t>
      </w:r>
      <w:r w:rsidR="00CC4796">
        <w:t>. A</w:t>
      </w:r>
      <w:r w:rsidR="001D3B16">
        <w:t xml:space="preserve">s diversified workforce belongs to differentiating backgrounds, </w:t>
      </w:r>
      <w:r w:rsidR="00CC4796">
        <w:t xml:space="preserve">a shared belief enables the people to strategies a new and neutral culture that is then practiced at the </w:t>
      </w:r>
      <w:r w:rsidR="00274EF0">
        <w:t>organis</w:t>
      </w:r>
      <w:r w:rsidR="00CC4796">
        <w:t xml:space="preserve">ation. </w:t>
      </w:r>
      <w:r w:rsidR="00DE6B4C">
        <w:t>Moreover, using a neutral belief also repels the discriminating measures as the practiced belief is compos</w:t>
      </w:r>
      <w:r w:rsidR="00BE279E">
        <w:t xml:space="preserve">ed from the combination of beliefs of all the individuals working at the </w:t>
      </w:r>
      <w:r w:rsidR="00274EF0">
        <w:t>organis</w:t>
      </w:r>
      <w:r w:rsidR="00BE279E">
        <w:t xml:space="preserve">ation. Conversely, there are certain disadvantages of shared beliefs as they stimulate the </w:t>
      </w:r>
      <w:r w:rsidR="00274EF0">
        <w:t>organis</w:t>
      </w:r>
      <w:r w:rsidR="00365D03">
        <w:t>ational</w:t>
      </w:r>
      <w:r w:rsidR="00BE279E">
        <w:t xml:space="preserve"> performance in </w:t>
      </w:r>
      <w:r w:rsidR="00C36687">
        <w:t xml:space="preserve">negative manner as well </w:t>
      </w:r>
      <w:r w:rsidR="00C36687" w:rsidRPr="00C36687">
        <w:rPr>
          <w:noProof/>
          <w:lang w:val="en-US"/>
        </w:rPr>
        <w:t>(HSBC, 2020)</w:t>
      </w:r>
      <w:r w:rsidR="00BE279E">
        <w:t xml:space="preserve">. </w:t>
      </w:r>
      <w:r w:rsidR="00365D03">
        <w:t>For</w:t>
      </w:r>
      <w:r w:rsidR="00BE279E">
        <w:t xml:space="preserve"> example, the new </w:t>
      </w:r>
      <w:r w:rsidR="007E2837">
        <w:t>sets of beliefs are</w:t>
      </w:r>
      <w:r w:rsidR="00BE279E">
        <w:t xml:space="preserve"> </w:t>
      </w:r>
      <w:r w:rsidR="00365D03">
        <w:t xml:space="preserve">composed from the schemata of all the individuals that reflect least association of all the employees with the shared belief. It is because employee’s beliefs differ from those of their </w:t>
      </w:r>
      <w:r w:rsidR="00274EF0">
        <w:t>organis</w:t>
      </w:r>
      <w:r w:rsidR="004E0F94">
        <w:t>ational construct (</w:t>
      </w:r>
      <w:r w:rsidR="004E0F94">
        <w:rPr>
          <w:shd w:val="clear" w:color="auto" w:fill="FFFFFF"/>
        </w:rPr>
        <w:t>Ellinas et al., 2017)</w:t>
      </w:r>
      <w:r w:rsidR="00365D03">
        <w:t>. Additionally, the emplo</w:t>
      </w:r>
      <w:r w:rsidR="001B7761">
        <w:t xml:space="preserve">yees consider the new </w:t>
      </w:r>
      <w:r w:rsidR="00274EF0">
        <w:t>organis</w:t>
      </w:r>
      <w:r w:rsidR="001B7761">
        <w:t xml:space="preserve">ational culture as too friendly and lightly because the new culture is neutral. This often result in missed deadlines and </w:t>
      </w:r>
      <w:r w:rsidR="00181D40">
        <w:t xml:space="preserve">leverage their job roles. Conclusively, bi-dimensional view of the </w:t>
      </w:r>
      <w:r w:rsidR="00274EF0">
        <w:t>organis</w:t>
      </w:r>
      <w:r w:rsidR="00181D40">
        <w:t xml:space="preserve">ational beliefs has been obtained from the literature as the belief influence in both positive as well as negative manner to the </w:t>
      </w:r>
      <w:r w:rsidR="00274EF0">
        <w:t>organis</w:t>
      </w:r>
      <w:r w:rsidR="00181D40">
        <w:t>ational performance</w:t>
      </w:r>
    </w:p>
    <w:p w:rsidR="007E2837" w:rsidRDefault="007E2837" w:rsidP="007E2837">
      <w:pPr>
        <w:ind w:firstLine="0"/>
      </w:pPr>
    </w:p>
    <w:p w:rsidR="00181D40" w:rsidRDefault="00181D40" w:rsidP="007E2837">
      <w:pPr>
        <w:ind w:firstLine="0"/>
      </w:pPr>
      <w:r>
        <w:t xml:space="preserve">In the case of HSBC where workforce diversity is extensively implanted, the same has been reviewed. At the beginning, </w:t>
      </w:r>
      <w:r w:rsidR="00416A89">
        <w:t xml:space="preserve">it has been observed that the </w:t>
      </w:r>
      <w:r w:rsidR="00274EF0">
        <w:t>organis</w:t>
      </w:r>
      <w:r w:rsidR="00416A89">
        <w:t xml:space="preserve">ation rests on open communication, transparency, challenge acceptability, continuous improvement, fair treatment </w:t>
      </w:r>
      <w:r w:rsidR="00416A89">
        <w:lastRenderedPageBreak/>
        <w:t>and inclusive approach</w:t>
      </w:r>
      <w:r w:rsidR="00276558">
        <w:t xml:space="preserve"> </w:t>
      </w:r>
      <w:r w:rsidR="00C36687" w:rsidRPr="00C36687">
        <w:rPr>
          <w:noProof/>
          <w:lang w:val="en-US"/>
        </w:rPr>
        <w:t>(HSBC b, 2020)</w:t>
      </w:r>
      <w:r w:rsidR="00416A89">
        <w:t xml:space="preserve">. </w:t>
      </w:r>
      <w:r w:rsidR="008C79AE">
        <w:t>This set of beliefs indicates</w:t>
      </w:r>
      <w:r w:rsidR="00C91718">
        <w:t xml:space="preserve"> that the </w:t>
      </w:r>
      <w:r w:rsidR="00274EF0">
        <w:t>organis</w:t>
      </w:r>
      <w:r w:rsidR="00C91718">
        <w:t xml:space="preserve">ation </w:t>
      </w:r>
      <w:r w:rsidR="00592B16">
        <w:t xml:space="preserve">is extremely attentive towards the management of diversified beliefs within the umbrella of banking services it offers. For </w:t>
      </w:r>
      <w:r w:rsidR="007809E3">
        <w:t xml:space="preserve">example, an open communication platform allows all the employees to indicate their opinions and learn from their mistakes. However, the adverse impact of intensely open belief has </w:t>
      </w:r>
      <w:r w:rsidR="00BD0350">
        <w:t>embarked</w:t>
      </w:r>
      <w:r w:rsidR="007809E3">
        <w:t xml:space="preserve"> certain fines on the bank that </w:t>
      </w:r>
      <w:r w:rsidR="005F6553">
        <w:t>affected</w:t>
      </w:r>
      <w:r w:rsidR="007809E3">
        <w:t xml:space="preserve"> its performance. </w:t>
      </w:r>
      <w:r w:rsidR="005F6553">
        <w:t>For</w:t>
      </w:r>
      <w:r w:rsidR="007809E3">
        <w:t xml:space="preserve"> example, in the year 2014 the bank has been charged with a penalty of $1.9 billion for not following rules and regulations t</w:t>
      </w:r>
      <w:r w:rsidR="00A40FD5">
        <w:t xml:space="preserve">o prevent money laundering </w:t>
      </w:r>
      <w:r w:rsidR="00A40FD5" w:rsidRPr="00A40FD5">
        <w:rPr>
          <w:noProof/>
          <w:lang w:val="en-US"/>
        </w:rPr>
        <w:t>(Worstall, 2014)</w:t>
      </w:r>
      <w:r w:rsidR="007809E3">
        <w:t>.</w:t>
      </w:r>
      <w:r w:rsidR="00CC1BCD">
        <w:t xml:space="preserve"> In conclusion, </w:t>
      </w:r>
      <w:r w:rsidR="007E2837">
        <w:t>their</w:t>
      </w:r>
      <w:r w:rsidR="00CC1BCD">
        <w:t xml:space="preserve"> </w:t>
      </w:r>
      <w:r w:rsidR="00276558">
        <w:t>beliefs</w:t>
      </w:r>
      <w:r w:rsidR="00CC1BCD">
        <w:t xml:space="preserve"> to </w:t>
      </w:r>
      <w:r w:rsidR="00D716C5">
        <w:t xml:space="preserve">deliver </w:t>
      </w:r>
      <w:r w:rsidR="00276558">
        <w:t xml:space="preserve">a </w:t>
      </w:r>
      <w:r w:rsidR="00D716C5">
        <w:t>banking service that can get remittance from the emigrant oppose them from implementing the regulatory obligations. This challenge acceptability belief left them with a costly mistake.</w:t>
      </w:r>
    </w:p>
    <w:p w:rsidR="00435177" w:rsidRDefault="00435177" w:rsidP="007E2837">
      <w:pPr>
        <w:ind w:firstLine="0"/>
      </w:pPr>
    </w:p>
    <w:p w:rsidR="00FF573F" w:rsidRPr="00194426" w:rsidRDefault="00FF573F" w:rsidP="00FF573F">
      <w:pPr>
        <w:pStyle w:val="Heading2"/>
        <w:rPr>
          <w:b/>
          <w:u w:val="single"/>
        </w:rPr>
      </w:pPr>
      <w:bookmarkStart w:id="9" w:name="_Toc40099897"/>
      <w:r w:rsidRPr="00194426">
        <w:rPr>
          <w:b/>
          <w:u w:val="single"/>
        </w:rPr>
        <w:t>Attitude</w:t>
      </w:r>
      <w:bookmarkEnd w:id="9"/>
    </w:p>
    <w:p w:rsidR="007E2837" w:rsidRDefault="006D6D1B" w:rsidP="007E2837">
      <w:pPr>
        <w:ind w:firstLine="0"/>
      </w:pPr>
      <w:r>
        <w:t>A settled process of interpreting a feeling regarding certain procedur</w:t>
      </w:r>
      <w:r w:rsidR="00E80131">
        <w:t>e o</w:t>
      </w:r>
      <w:r w:rsidR="00340E84">
        <w:t>r this is termed as attitude (</w:t>
      </w:r>
      <w:r w:rsidR="00340E84">
        <w:rPr>
          <w:shd w:val="clear" w:color="auto" w:fill="FFFFFF"/>
        </w:rPr>
        <w:t>Bohlmann et al., 2018)</w:t>
      </w:r>
      <w:r w:rsidR="00E80131">
        <w:t xml:space="preserve">. In this regards, the </w:t>
      </w:r>
      <w:r w:rsidR="00274EF0">
        <w:t>organis</w:t>
      </w:r>
      <w:r w:rsidR="00E80131">
        <w:t xml:space="preserve">ations are inclined towards the formation of a settled </w:t>
      </w:r>
      <w:r w:rsidR="00DC4B35">
        <w:t>p</w:t>
      </w:r>
      <w:r w:rsidR="003B0795">
        <w:t>rocess among their employees (</w:t>
      </w:r>
      <w:r w:rsidR="003B0795">
        <w:rPr>
          <w:shd w:val="clear" w:color="auto" w:fill="FFFFFF"/>
        </w:rPr>
        <w:t>Ashnai et al., 2016)</w:t>
      </w:r>
      <w:r w:rsidR="00DC4B35">
        <w:t xml:space="preserve">. </w:t>
      </w:r>
      <w:r w:rsidR="00274EF0">
        <w:t>Organis</w:t>
      </w:r>
      <w:r w:rsidR="00DC4B35">
        <w:t xml:space="preserve">ational is determined as the settled way of interpreting the </w:t>
      </w:r>
      <w:r w:rsidR="00274EF0">
        <w:t>organis</w:t>
      </w:r>
      <w:r w:rsidR="00EF26BD">
        <w:t xml:space="preserve">ational activities. For this, the </w:t>
      </w:r>
      <w:r w:rsidR="00274EF0">
        <w:t>organis</w:t>
      </w:r>
      <w:r w:rsidR="00EF26BD">
        <w:t xml:space="preserve">ations </w:t>
      </w:r>
      <w:r w:rsidR="00A77C60">
        <w:t>tend</w:t>
      </w:r>
      <w:r w:rsidR="00EF26BD">
        <w:t xml:space="preserve"> enhance their </w:t>
      </w:r>
      <w:r w:rsidR="00A77C60">
        <w:t>employees’</w:t>
      </w:r>
      <w:r w:rsidR="00EF26BD">
        <w:t xml:space="preserve"> performance </w:t>
      </w:r>
      <w:r w:rsidR="00A77C60">
        <w:t>so that they can enjoy higher profitability</w:t>
      </w:r>
      <w:r w:rsidR="006F178D">
        <w:t xml:space="preserve"> and competitiveness (</w:t>
      </w:r>
      <w:r w:rsidR="006F178D">
        <w:rPr>
          <w:shd w:val="clear" w:color="auto" w:fill="FFFFFF"/>
        </w:rPr>
        <w:t>Yunus et al., 2017)</w:t>
      </w:r>
      <w:r w:rsidR="00A77C60">
        <w:t xml:space="preserve">. </w:t>
      </w:r>
      <w:r w:rsidR="009303D2">
        <w:t xml:space="preserve">Consequently, this shapes the </w:t>
      </w:r>
      <w:r w:rsidR="001E2BB3">
        <w:t>employees’</w:t>
      </w:r>
      <w:r w:rsidR="009303D2">
        <w:t xml:space="preserve"> attitude towards their </w:t>
      </w:r>
      <w:r w:rsidR="00274EF0">
        <w:t>organis</w:t>
      </w:r>
      <w:r w:rsidR="009303D2">
        <w:t xml:space="preserve">ation. </w:t>
      </w:r>
      <w:r w:rsidR="0042117E">
        <w:t>For</w:t>
      </w:r>
      <w:r w:rsidR="001E2BB3">
        <w:t xml:space="preserve"> instance, if the </w:t>
      </w:r>
      <w:r w:rsidR="00274EF0">
        <w:t>organis</w:t>
      </w:r>
      <w:r w:rsidR="001E2BB3">
        <w:t>ations pay intense attention towards the development of their employees this will increase a positive set of interpretation process in the minds of employees and they will indicate a positive attitude towards their job role</w:t>
      </w:r>
      <w:r w:rsidR="007E2837">
        <w:t>.</w:t>
      </w:r>
    </w:p>
    <w:p w:rsidR="006D6D1B" w:rsidRDefault="001E2BB3" w:rsidP="007E2837">
      <w:pPr>
        <w:ind w:firstLine="0"/>
      </w:pPr>
      <w:r>
        <w:t xml:space="preserve"> </w:t>
      </w:r>
    </w:p>
    <w:p w:rsidR="000C3F5C" w:rsidRDefault="002E62AE" w:rsidP="007E2837">
      <w:pPr>
        <w:ind w:firstLine="0"/>
      </w:pPr>
      <w:r>
        <w:lastRenderedPageBreak/>
        <w:t xml:space="preserve">Shaping up a positive attitude among the employees regarding the </w:t>
      </w:r>
      <w:r w:rsidR="00274EF0">
        <w:t>organis</w:t>
      </w:r>
      <w:r>
        <w:t xml:space="preserve">ation assist the </w:t>
      </w:r>
      <w:r w:rsidR="00274EF0">
        <w:t>organis</w:t>
      </w:r>
      <w:r>
        <w:t>ation in keepi</w:t>
      </w:r>
      <w:r w:rsidR="008C3C43">
        <w:t>ng their employees motivated (</w:t>
      </w:r>
      <w:r w:rsidR="008C3C43">
        <w:rPr>
          <w:shd w:val="clear" w:color="auto" w:fill="FFFFFF"/>
        </w:rPr>
        <w:t>Bohlmann et al., 2018)</w:t>
      </w:r>
      <w:r>
        <w:t xml:space="preserve">. Moreover, this positive attitude towards the </w:t>
      </w:r>
      <w:r w:rsidR="00274EF0">
        <w:t>organis</w:t>
      </w:r>
      <w:r w:rsidR="007406CC">
        <w:t xml:space="preserve">ation also aids value to the boosted productivity among the employees that in turn give rise to profitability and competence at the workplace. However, </w:t>
      </w:r>
      <w:r w:rsidR="009B50FD">
        <w:t xml:space="preserve">there are certain drawbacks of steering the attitude of </w:t>
      </w:r>
      <w:r w:rsidR="003F4A11">
        <w:t xml:space="preserve">employees. As highlighted by </w:t>
      </w:r>
      <w:r w:rsidR="003F4A11">
        <w:rPr>
          <w:shd w:val="clear" w:color="auto" w:fill="FFFFFF"/>
        </w:rPr>
        <w:t>Ashnai et al. (2016)</w:t>
      </w:r>
      <w:r w:rsidR="009B50FD">
        <w:t xml:space="preserve">, employees tend to develop their skills and leave the </w:t>
      </w:r>
      <w:r w:rsidR="00274EF0">
        <w:t>organis</w:t>
      </w:r>
      <w:r w:rsidR="009B50FD">
        <w:t xml:space="preserve">ations for better opportunity. </w:t>
      </w:r>
      <w:r w:rsidR="00E649E4">
        <w:t>Simultaneously</w:t>
      </w:r>
      <w:r w:rsidR="00AE7807">
        <w:t xml:space="preserve">, </w:t>
      </w:r>
      <w:r w:rsidR="00AE7807">
        <w:rPr>
          <w:shd w:val="clear" w:color="auto" w:fill="FFFFFF"/>
        </w:rPr>
        <w:t>Yunus et al. (2017)</w:t>
      </w:r>
      <w:r w:rsidR="009B50FD">
        <w:t xml:space="preserve"> described that </w:t>
      </w:r>
      <w:r w:rsidR="000C3F5C">
        <w:t xml:space="preserve">influx of developmental attitude in the employees lead them to overconfidence and they become reluctant to their allotted job-role. This fact can be supported by Maslow’s hierarchy as he suggested that employees may reach to self-actualization stage with developed skills and attitude regarding their work. At this stage, power acquisition becomes the only motivational factor that leads to </w:t>
      </w:r>
      <w:r w:rsidR="00274EF0">
        <w:t>organis</w:t>
      </w:r>
      <w:r w:rsidR="000C3F5C">
        <w:t>ational politics.</w:t>
      </w:r>
    </w:p>
    <w:p w:rsidR="000C3F5C" w:rsidRDefault="000C3F5C" w:rsidP="007E2837">
      <w:pPr>
        <w:ind w:firstLine="0"/>
      </w:pPr>
      <w:r>
        <w:t>As explore</w:t>
      </w:r>
      <w:r w:rsidR="002C0B58">
        <w:t xml:space="preserve">d, HSBC offers benefits like pension programs, medical health insurance, paid holidays, corporate discounts, </w:t>
      </w:r>
      <w:r w:rsidR="00327AEF">
        <w:t>employee assistance programs and preferential rates on loans, the company is observed to be active in shaping positive attitude of</w:t>
      </w:r>
      <w:r w:rsidR="00A3034E">
        <w:t xml:space="preserve"> thei</w:t>
      </w:r>
      <w:r w:rsidR="00C36687">
        <w:t xml:space="preserve">r employees. As indicated by </w:t>
      </w:r>
      <w:r w:rsidR="00C36687">
        <w:rPr>
          <w:noProof/>
          <w:lang w:val="en-US"/>
        </w:rPr>
        <w:t>Mani(</w:t>
      </w:r>
      <w:r w:rsidR="00C36687" w:rsidRPr="00C36687">
        <w:rPr>
          <w:noProof/>
          <w:lang w:val="en-US"/>
        </w:rPr>
        <w:t>2016)</w:t>
      </w:r>
      <w:r w:rsidR="00A3034E">
        <w:t xml:space="preserve">, enhanced </w:t>
      </w:r>
      <w:r w:rsidR="00274EF0">
        <w:t>organis</w:t>
      </w:r>
      <w:r w:rsidR="00A3034E">
        <w:t xml:space="preserve">ational attitude give rise to better </w:t>
      </w:r>
      <w:r w:rsidR="00274EF0">
        <w:t>organis</w:t>
      </w:r>
      <w:r w:rsidR="00A3034E">
        <w:t>ational performance, same has been employed by HSBC.</w:t>
      </w:r>
      <w:r w:rsidR="007E2837">
        <w:t xml:space="preserve"> </w:t>
      </w:r>
      <w:r w:rsidR="00C634AB">
        <w:t>Moreover</w:t>
      </w:r>
      <w:r w:rsidR="00E649E4">
        <w:t xml:space="preserve">, HSBC share win choices as the core attitude among the </w:t>
      </w:r>
      <w:r w:rsidR="00274EF0">
        <w:t>organis</w:t>
      </w:r>
      <w:r w:rsidR="00E649E4">
        <w:t xml:space="preserve">ation and prefers the same from its upper management. However, </w:t>
      </w:r>
      <w:r w:rsidR="001459B6">
        <w:t xml:space="preserve">this immediate win choice attitude has </w:t>
      </w:r>
      <w:r w:rsidR="005F6553">
        <w:t>leaded</w:t>
      </w:r>
      <w:r w:rsidR="001459B6">
        <w:t xml:space="preserve"> the establishment of ill-</w:t>
      </w:r>
      <w:r w:rsidR="00C634AB">
        <w:t>conceived</w:t>
      </w:r>
      <w:r w:rsidR="001459B6">
        <w:t xml:space="preserve"> acquisitions on the </w:t>
      </w:r>
      <w:r w:rsidR="008C79AE">
        <w:t>banks that are</w:t>
      </w:r>
      <w:r w:rsidR="001459B6">
        <w:t xml:space="preserve"> stimulating its performance</w:t>
      </w:r>
      <w:r w:rsidR="00276558">
        <w:t xml:space="preserve"> </w:t>
      </w:r>
      <w:sdt>
        <w:sdtPr>
          <w:rPr>
            <w:noProof/>
            <w:lang w:val="en-US"/>
          </w:rPr>
          <w:id w:val="-247574110"/>
          <w:citation/>
        </w:sdtPr>
        <w:sdtContent>
          <w:r w:rsidR="00DC691C">
            <w:rPr>
              <w:noProof/>
              <w:lang w:val="en-US"/>
            </w:rPr>
            <w:fldChar w:fldCharType="begin"/>
          </w:r>
          <w:r w:rsidR="00D11E6D">
            <w:rPr>
              <w:noProof/>
              <w:lang w:val="en-US"/>
            </w:rPr>
            <w:instrText xml:space="preserve"> CITATION Bra19 \l 1033 </w:instrText>
          </w:r>
          <w:r w:rsidR="00DC691C">
            <w:rPr>
              <w:noProof/>
              <w:lang w:val="en-US"/>
            </w:rPr>
            <w:fldChar w:fldCharType="separate"/>
          </w:r>
          <w:r w:rsidR="00D11E6D" w:rsidRPr="00D11E6D">
            <w:rPr>
              <w:noProof/>
              <w:lang w:val="en-US"/>
            </w:rPr>
            <w:t>(Bradt, 2019)</w:t>
          </w:r>
          <w:r w:rsidR="00DC691C">
            <w:rPr>
              <w:noProof/>
              <w:lang w:val="en-US"/>
            </w:rPr>
            <w:fldChar w:fldCharType="end"/>
          </w:r>
        </w:sdtContent>
      </w:sdt>
      <w:r w:rsidR="002C0F69">
        <w:t>. A</w:t>
      </w:r>
      <w:r w:rsidR="001459B6">
        <w:t xml:space="preserve">s highlighted in the graphs below, </w:t>
      </w:r>
      <w:r w:rsidR="00AA6483">
        <w:t xml:space="preserve">the bank has experienced a downturn in its </w:t>
      </w:r>
      <w:r w:rsidR="005F6553">
        <w:t>earnings</w:t>
      </w:r>
      <w:r w:rsidR="00AA6483">
        <w:t xml:space="preserve"> per share and dividend per share due </w:t>
      </w:r>
      <w:r w:rsidR="00C634AB">
        <w:t>to increase in stinking mass;</w:t>
      </w:r>
    </w:p>
    <w:p w:rsidR="00AA6483" w:rsidRDefault="00AA6483" w:rsidP="00AA6483">
      <w:pPr>
        <w:jc w:val="center"/>
      </w:pPr>
      <w:r>
        <w:rPr>
          <w:noProof/>
          <w:lang w:val="en-US"/>
        </w:rPr>
        <w:lastRenderedPageBreak/>
        <w:drawing>
          <wp:inline distT="0" distB="0" distL="0" distR="0">
            <wp:extent cx="5438775" cy="3495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38775" cy="3495675"/>
                    </a:xfrm>
                    <a:prstGeom prst="rect">
                      <a:avLst/>
                    </a:prstGeom>
                    <a:noFill/>
                    <a:ln>
                      <a:noFill/>
                    </a:ln>
                  </pic:spPr>
                </pic:pic>
              </a:graphicData>
            </a:graphic>
          </wp:inline>
        </w:drawing>
      </w:r>
    </w:p>
    <w:p w:rsidR="00A414BD" w:rsidRDefault="00337509" w:rsidP="00AA6483">
      <w:pPr>
        <w:jc w:val="center"/>
      </w:pPr>
      <w:r>
        <w:rPr>
          <w:noProof/>
          <w:lang w:val="en-US"/>
        </w:rPr>
        <w:t xml:space="preserve">Source: </w:t>
      </w:r>
      <w:r w:rsidRPr="00A414BD">
        <w:rPr>
          <w:noProof/>
          <w:lang w:val="en-US"/>
        </w:rPr>
        <w:t>(Mani, 2016)</w:t>
      </w:r>
    </w:p>
    <w:p w:rsidR="00FF573F" w:rsidRPr="00194426" w:rsidRDefault="00FF573F" w:rsidP="00FF573F">
      <w:pPr>
        <w:pStyle w:val="Heading2"/>
        <w:rPr>
          <w:b/>
          <w:u w:val="single"/>
        </w:rPr>
      </w:pPr>
      <w:bookmarkStart w:id="10" w:name="_Toc40099898"/>
      <w:r w:rsidRPr="00194426">
        <w:rPr>
          <w:b/>
          <w:u w:val="single"/>
        </w:rPr>
        <w:t>Values</w:t>
      </w:r>
      <w:bookmarkEnd w:id="10"/>
    </w:p>
    <w:p w:rsidR="000F7F6C" w:rsidRDefault="00465687" w:rsidP="007E2837">
      <w:pPr>
        <w:ind w:firstLine="0"/>
      </w:pPr>
      <w:r>
        <w:t xml:space="preserve">Moving towards the value element of an </w:t>
      </w:r>
      <w:r w:rsidR="00274EF0">
        <w:t>organis</w:t>
      </w:r>
      <w:r>
        <w:t xml:space="preserve">ational structure, it is defined as </w:t>
      </w:r>
      <w:r w:rsidR="005F6553">
        <w:t>a worthy act that holds</w:t>
      </w:r>
      <w:r>
        <w:t xml:space="preserve"> strong </w:t>
      </w:r>
      <w:r w:rsidR="00D11E6D">
        <w:t>desire of</w:t>
      </w:r>
      <w:r w:rsidR="007F6440">
        <w:t xml:space="preserve"> usefulness among the people (</w:t>
      </w:r>
      <w:r w:rsidR="007F6440">
        <w:rPr>
          <w:shd w:val="clear" w:color="auto" w:fill="FFFFFF"/>
        </w:rPr>
        <w:t>Holloway et al., 2018)</w:t>
      </w:r>
      <w:r w:rsidR="00D11E6D">
        <w:t xml:space="preserve">. In simple words, an </w:t>
      </w:r>
      <w:r w:rsidR="00274EF0">
        <w:t>organis</w:t>
      </w:r>
      <w:r w:rsidR="00D11E6D">
        <w:t xml:space="preserve">ational value denotes </w:t>
      </w:r>
      <w:r w:rsidR="002810DC">
        <w:t xml:space="preserve">what matters in the </w:t>
      </w:r>
      <w:r w:rsidR="00274EF0">
        <w:t>organis</w:t>
      </w:r>
      <w:r w:rsidR="002810DC">
        <w:t xml:space="preserve">ational perspective and </w:t>
      </w:r>
      <w:r w:rsidR="00C7194B">
        <w:t>why does it matters (</w:t>
      </w:r>
      <w:r w:rsidR="00C7194B">
        <w:rPr>
          <w:shd w:val="clear" w:color="auto" w:fill="FFFFFF"/>
        </w:rPr>
        <w:t xml:space="preserve">Marinova et </w:t>
      </w:r>
      <w:r w:rsidR="00185672">
        <w:rPr>
          <w:shd w:val="clear" w:color="auto" w:fill="FFFFFF"/>
        </w:rPr>
        <w:t xml:space="preserve">al., </w:t>
      </w:r>
      <w:r w:rsidR="00C7194B">
        <w:rPr>
          <w:shd w:val="clear" w:color="auto" w:fill="FFFFFF"/>
        </w:rPr>
        <w:t>2019)</w:t>
      </w:r>
      <w:r w:rsidR="002810DC">
        <w:t xml:space="preserve">. </w:t>
      </w:r>
      <w:r w:rsidR="00A248BB">
        <w:t xml:space="preserve">Simultaneously, the core process of doing a particular task reflects the set of shared values among the people of an </w:t>
      </w:r>
      <w:r w:rsidR="00274EF0">
        <w:t>organis</w:t>
      </w:r>
      <w:r w:rsidR="00A248BB">
        <w:t xml:space="preserve">ation. They tend to do tasks in the defined manner as they all accept the importance of processes. For instance, gender equality is </w:t>
      </w:r>
      <w:r w:rsidR="007E2837">
        <w:t>values that enforce</w:t>
      </w:r>
      <w:r w:rsidR="00A248BB">
        <w:t xml:space="preserve"> </w:t>
      </w:r>
      <w:r w:rsidR="00274EF0">
        <w:t>organis</w:t>
      </w:r>
      <w:r w:rsidR="00A248BB">
        <w:t>ations to remove gender preferences from the job offering they advertise in the current market.</w:t>
      </w:r>
    </w:p>
    <w:p w:rsidR="00194426" w:rsidRDefault="00194426" w:rsidP="007E2837">
      <w:pPr>
        <w:ind w:firstLine="0"/>
      </w:pPr>
    </w:p>
    <w:p w:rsidR="00165E14" w:rsidRDefault="00546001" w:rsidP="007E2837">
      <w:pPr>
        <w:ind w:firstLine="0"/>
      </w:pPr>
      <w:r>
        <w:t xml:space="preserve">The importance of value among </w:t>
      </w:r>
      <w:r w:rsidR="00274EF0">
        <w:t>organis</w:t>
      </w:r>
      <w:r>
        <w:t xml:space="preserve">ations is highlighted by their culture and attitude. </w:t>
      </w:r>
      <w:r w:rsidR="004C0E7D">
        <w:t xml:space="preserve">As described by </w:t>
      </w:r>
      <w:r w:rsidR="004C0E7D">
        <w:rPr>
          <w:shd w:val="clear" w:color="auto" w:fill="FFFFFF"/>
        </w:rPr>
        <w:t>Matziari et al. (2017)</w:t>
      </w:r>
      <w:r w:rsidR="00D11A13">
        <w:t xml:space="preserve">, values are significant as they aid the </w:t>
      </w:r>
      <w:r w:rsidR="00274EF0">
        <w:t>organis</w:t>
      </w:r>
      <w:r w:rsidR="00776AEA">
        <w:t xml:space="preserve">ations to grow, </w:t>
      </w:r>
      <w:r w:rsidR="00776AEA">
        <w:lastRenderedPageBreak/>
        <w:t xml:space="preserve">thus the </w:t>
      </w:r>
      <w:r w:rsidR="00274EF0">
        <w:t>organis</w:t>
      </w:r>
      <w:r w:rsidR="00776AEA">
        <w:t xml:space="preserve">ations practice them. Most significantly, values allow the </w:t>
      </w:r>
      <w:r w:rsidR="00274EF0">
        <w:t>organis</w:t>
      </w:r>
      <w:r w:rsidR="00776AEA">
        <w:t xml:space="preserve">ations to make rational decisions as they encounter various </w:t>
      </w:r>
      <w:r w:rsidR="007E2837">
        <w:t>alternatives</w:t>
      </w:r>
      <w:r w:rsidR="00776AEA">
        <w:t xml:space="preserve"> while making a decision for the </w:t>
      </w:r>
      <w:r w:rsidR="00274EF0">
        <w:t>organis</w:t>
      </w:r>
      <w:r w:rsidR="00776AEA">
        <w:t>ation</w:t>
      </w:r>
      <w:r w:rsidR="00F52666">
        <w:t xml:space="preserve"> (</w:t>
      </w:r>
      <w:r w:rsidR="00F52666">
        <w:rPr>
          <w:shd w:val="clear" w:color="auto" w:fill="FFFFFF"/>
        </w:rPr>
        <w:t>Holloway et al., 2018)</w:t>
      </w:r>
      <w:r w:rsidR="00776AEA">
        <w:t xml:space="preserve">. In this regards, values are also considered important because they shape the </w:t>
      </w:r>
      <w:r w:rsidR="00274EF0">
        <w:t>organis</w:t>
      </w:r>
      <w:r w:rsidR="00776AEA">
        <w:t xml:space="preserve">ational processes in positive manner that is unanimously accepted by the employees at the workplace. However, the drawback of formulated values is also experienced by certain </w:t>
      </w:r>
      <w:r w:rsidR="00274EF0">
        <w:t>organis</w:t>
      </w:r>
      <w:r w:rsidR="00776AEA">
        <w:t>ations. For instance,</w:t>
      </w:r>
      <w:r w:rsidR="003347CA">
        <w:t xml:space="preserve"> value-based decisions enforce the </w:t>
      </w:r>
      <w:r w:rsidR="00274EF0">
        <w:t>organis</w:t>
      </w:r>
      <w:r w:rsidR="003347CA">
        <w:t xml:space="preserve">ations to execute </w:t>
      </w:r>
      <w:r w:rsidR="00594C6E">
        <w:t>an extreme cautious procedure to rank the</w:t>
      </w:r>
      <w:r w:rsidR="00E75E33">
        <w:t xml:space="preserve"> tendency of right and wrong (</w:t>
      </w:r>
      <w:r w:rsidR="00E75E33">
        <w:rPr>
          <w:shd w:val="clear" w:color="auto" w:fill="FFFFFF"/>
        </w:rPr>
        <w:t>Jajja et al., 2019)</w:t>
      </w:r>
      <w:r w:rsidR="00594C6E">
        <w:t xml:space="preserve">. </w:t>
      </w:r>
      <w:r w:rsidR="0060696E">
        <w:t xml:space="preserve">This practice </w:t>
      </w:r>
      <w:r w:rsidR="00202245">
        <w:t>embarks</w:t>
      </w:r>
      <w:r w:rsidR="0060696E">
        <w:t xml:space="preserve"> intense assistance of managing bodies that consumes a lot of time. </w:t>
      </w:r>
      <w:r w:rsidR="00202245">
        <w:t>Moreover, a perfect value based model is obliged to be prac</w:t>
      </w:r>
      <w:r w:rsidR="008F70B8">
        <w:t xml:space="preserve">ticed for such decision </w:t>
      </w:r>
      <w:r w:rsidR="007E2837">
        <w:t>making that leads</w:t>
      </w:r>
      <w:r w:rsidR="008F70B8">
        <w:t xml:space="preserve"> to formation of a nominal boundary.</w:t>
      </w:r>
    </w:p>
    <w:p w:rsidR="00194426" w:rsidRDefault="00194426" w:rsidP="007E2837">
      <w:pPr>
        <w:ind w:firstLine="0"/>
      </w:pPr>
    </w:p>
    <w:p w:rsidR="00E63755" w:rsidRDefault="008F70B8" w:rsidP="007E2837">
      <w:pPr>
        <w:ind w:firstLine="0"/>
      </w:pPr>
      <w:r>
        <w:t xml:space="preserve">At HSBC, a definite set of values are practiced throughout its </w:t>
      </w:r>
      <w:r w:rsidR="005630A2">
        <w:t>global paradigm</w:t>
      </w:r>
      <w:r w:rsidR="00361639">
        <w:t xml:space="preserve">. Altogether, the </w:t>
      </w:r>
      <w:r w:rsidR="00274EF0">
        <w:t>organis</w:t>
      </w:r>
      <w:r w:rsidR="00361639">
        <w:t xml:space="preserve">ation rests on three basic values termed as dependency, open to different ideas </w:t>
      </w:r>
      <w:r w:rsidR="005630A2">
        <w:t xml:space="preserve">and culture, and connectivity </w:t>
      </w:r>
      <w:r w:rsidR="005630A2">
        <w:rPr>
          <w:noProof/>
          <w:lang w:val="en-US"/>
        </w:rPr>
        <w:t>(Spezzati and</w:t>
      </w:r>
      <w:r w:rsidR="005630A2" w:rsidRPr="005630A2">
        <w:rPr>
          <w:noProof/>
          <w:lang w:val="en-US"/>
        </w:rPr>
        <w:t xml:space="preserve"> Wilson, 2020)</w:t>
      </w:r>
      <w:r w:rsidR="00361639">
        <w:t xml:space="preserve">. </w:t>
      </w:r>
      <w:r w:rsidR="00B34580">
        <w:t xml:space="preserve">At first, the </w:t>
      </w:r>
      <w:r w:rsidR="00274EF0">
        <w:t>organis</w:t>
      </w:r>
      <w:r w:rsidR="00B34580">
        <w:t xml:space="preserve">ation is dependent on its commitment regarding the trustworthiness, personal accountability, decisiveness, judgment and empowerment of others. </w:t>
      </w:r>
      <w:r w:rsidR="00F71C03">
        <w:t xml:space="preserve">The values are observed in </w:t>
      </w:r>
      <w:r w:rsidR="008A02C2">
        <w:t>resilient deliverance of service to all the customers</w:t>
      </w:r>
      <w:r w:rsidR="00461306">
        <w:t xml:space="preserve">. Secondly, the </w:t>
      </w:r>
      <w:r w:rsidR="007E2837">
        <w:t>organisations indicate</w:t>
      </w:r>
      <w:r w:rsidR="00461306">
        <w:t xml:space="preserve"> its cultural adaptability by working with a diverse workforce. Thirdly, the connectivity value is practiced through collaborative measures. HSBC is famous for building connections with its stakeholders across the boundary. </w:t>
      </w:r>
    </w:p>
    <w:p w:rsidR="00194426" w:rsidRDefault="00194426" w:rsidP="007E2837">
      <w:pPr>
        <w:ind w:firstLine="0"/>
      </w:pPr>
    </w:p>
    <w:p w:rsidR="00793F43" w:rsidRDefault="00F86E9F" w:rsidP="005F6553">
      <w:pPr>
        <w:ind w:firstLine="0"/>
      </w:pPr>
      <w:r>
        <w:t xml:space="preserve">However, there are certain </w:t>
      </w:r>
      <w:r w:rsidR="007E2837">
        <w:t>criteria that become</w:t>
      </w:r>
      <w:r>
        <w:t xml:space="preserve"> problematic for HSBC while strictly </w:t>
      </w:r>
      <w:r w:rsidR="006D396C">
        <w:t xml:space="preserve">following it values. </w:t>
      </w:r>
      <w:r w:rsidR="00793F43">
        <w:t xml:space="preserve">As values represent the significance of physical as well virtual objects that is accepted among the working group, all the individuals are </w:t>
      </w:r>
      <w:r w:rsidR="007E2837">
        <w:t>affected</w:t>
      </w:r>
      <w:r w:rsidR="00793F43">
        <w:t xml:space="preserve"> throu</w:t>
      </w:r>
      <w:r w:rsidR="00E94B4E">
        <w:t xml:space="preserve">gh these sets of values </w:t>
      </w:r>
      <w:r w:rsidR="00E94B4E" w:rsidRPr="00E94B4E">
        <w:rPr>
          <w:noProof/>
          <w:lang w:val="en-US"/>
        </w:rPr>
        <w:t xml:space="preserve">(Worstall, </w:t>
      </w:r>
      <w:r w:rsidR="00E94B4E" w:rsidRPr="00E94B4E">
        <w:rPr>
          <w:noProof/>
          <w:lang w:val="en-US"/>
        </w:rPr>
        <w:lastRenderedPageBreak/>
        <w:t>2014)</w:t>
      </w:r>
      <w:r w:rsidR="00793F43">
        <w:t xml:space="preserve">. Same has been enforced on the new CEO of HSBC </w:t>
      </w:r>
      <w:r w:rsidR="00FC727B">
        <w:t xml:space="preserve">Mr. John Flint. The </w:t>
      </w:r>
      <w:r w:rsidR="00274EF0">
        <w:t>organis</w:t>
      </w:r>
      <w:r w:rsidR="00BD07CC">
        <w:t xml:space="preserve">ation’s chain of values urges the new CEO to accelerate the bank’s performance through a point of </w:t>
      </w:r>
      <w:r w:rsidR="007E2837">
        <w:t>inflection</w:t>
      </w:r>
      <w:r w:rsidR="007E2837" w:rsidRPr="00E94B4E">
        <w:rPr>
          <w:noProof/>
          <w:lang w:val="en-US"/>
        </w:rPr>
        <w:t xml:space="preserve"> (</w:t>
      </w:r>
      <w:r w:rsidR="00E94B4E" w:rsidRPr="00E94B4E">
        <w:rPr>
          <w:noProof/>
          <w:lang w:val="en-US"/>
        </w:rPr>
        <w:t>Bradt, 2019)</w:t>
      </w:r>
      <w:r w:rsidR="00BD07CC">
        <w:t xml:space="preserve">. </w:t>
      </w:r>
      <w:r w:rsidR="00A209BD">
        <w:t xml:space="preserve">This procedure is composed of three triggers termed as environment, value and attitude. At this scenario, the manager has to screen the environment, coincide it with the </w:t>
      </w:r>
      <w:r w:rsidR="00274EF0">
        <w:t>organis</w:t>
      </w:r>
      <w:r w:rsidR="00A209BD">
        <w:t xml:space="preserve">ational values and shape the strategies to develop desired attitude among the </w:t>
      </w:r>
      <w:r w:rsidR="007E2837">
        <w:t>people</w:t>
      </w:r>
      <w:r w:rsidR="007E2837" w:rsidRPr="00E94B4E">
        <w:rPr>
          <w:noProof/>
          <w:lang w:val="en-US"/>
        </w:rPr>
        <w:t xml:space="preserve"> (</w:t>
      </w:r>
      <w:r w:rsidR="00E94B4E" w:rsidRPr="00E94B4E">
        <w:rPr>
          <w:noProof/>
          <w:lang w:val="en-US"/>
        </w:rPr>
        <w:t>Mani, 2016)</w:t>
      </w:r>
      <w:r w:rsidR="00A209BD">
        <w:t>.</w:t>
      </w:r>
      <w:r w:rsidR="008F2CD5">
        <w:t xml:space="preserve"> However, the new CEO tended to implant his own values for accelerating the bank’s performance. This lead to “loss of confidence” on the new CEO as he tried to alter the existing value and implant new. Eventually, the CEO got fired within </w:t>
      </w:r>
      <w:r w:rsidR="00F1612B">
        <w:t>14 months. This indicated the fact that values are hard to change and intensely influential on all the aspects of a business.</w:t>
      </w:r>
    </w:p>
    <w:p w:rsidR="00F235A6" w:rsidRPr="00E755D9" w:rsidRDefault="00F235A6" w:rsidP="00F235A6">
      <w:pPr>
        <w:pStyle w:val="Heading1"/>
        <w:rPr>
          <w:u w:val="single"/>
        </w:rPr>
      </w:pPr>
      <w:bookmarkStart w:id="11" w:name="_Toc40099899"/>
      <w:r w:rsidRPr="00E755D9">
        <w:rPr>
          <w:u w:val="single"/>
        </w:rPr>
        <w:t>Application of Theories and Models to the Workplace</w:t>
      </w:r>
      <w:bookmarkEnd w:id="11"/>
    </w:p>
    <w:p w:rsidR="0019490A" w:rsidRDefault="0019490A" w:rsidP="005F6553">
      <w:pPr>
        <w:ind w:firstLine="0"/>
      </w:pPr>
      <w:r>
        <w:t xml:space="preserve">As identified above, the managerial paradigm of </w:t>
      </w:r>
      <w:r w:rsidR="00274EF0">
        <w:t>organis</w:t>
      </w:r>
      <w:r w:rsidR="00D03918">
        <w:t xml:space="preserve">ation </w:t>
      </w:r>
      <w:r>
        <w:t>is rich with theories and models. In response to the identified critical evaluations of attitude, belief and values of HSBC, the following indicate appli</w:t>
      </w:r>
      <w:r w:rsidR="00194426">
        <w:t>cation of each theory and model:</w:t>
      </w:r>
    </w:p>
    <w:p w:rsidR="0019490A" w:rsidRPr="00194426" w:rsidRDefault="0019490A" w:rsidP="0019490A">
      <w:pPr>
        <w:pStyle w:val="Heading2"/>
        <w:rPr>
          <w:rFonts w:eastAsia="Times New Roman"/>
          <w:b/>
          <w:u w:val="single"/>
          <w:lang w:val="en-US"/>
        </w:rPr>
      </w:pPr>
      <w:bookmarkStart w:id="12" w:name="_Toc40099900"/>
      <w:r w:rsidRPr="00194426">
        <w:rPr>
          <w:rFonts w:eastAsia="Times New Roman"/>
          <w:b/>
          <w:u w:val="single"/>
          <w:lang w:val="en-US"/>
        </w:rPr>
        <w:t xml:space="preserve">Theoretical </w:t>
      </w:r>
      <w:r w:rsidR="003D1380" w:rsidRPr="00194426">
        <w:rPr>
          <w:rFonts w:eastAsia="Times New Roman"/>
          <w:b/>
          <w:u w:val="single"/>
          <w:lang w:val="en-US"/>
        </w:rPr>
        <w:t>A</w:t>
      </w:r>
      <w:r w:rsidRPr="00194426">
        <w:rPr>
          <w:rFonts w:eastAsia="Times New Roman"/>
          <w:b/>
          <w:u w:val="single"/>
          <w:lang w:val="en-US"/>
        </w:rPr>
        <w:t>pplication</w:t>
      </w:r>
      <w:bookmarkEnd w:id="12"/>
    </w:p>
    <w:p w:rsidR="00527A2F" w:rsidRPr="00C71BE6" w:rsidRDefault="00194426" w:rsidP="00C71BE6">
      <w:pPr>
        <w:pStyle w:val="Heading3"/>
        <w:rPr>
          <w:rFonts w:eastAsia="Times New Roman"/>
          <w:b/>
          <w:u w:val="single"/>
          <w:lang w:val="en-US"/>
        </w:rPr>
      </w:pPr>
      <w:bookmarkStart w:id="13" w:name="_Toc40099901"/>
      <w:r w:rsidRPr="00194426">
        <w:rPr>
          <w:rFonts w:eastAsia="Times New Roman"/>
          <w:b/>
          <w:u w:val="single"/>
          <w:lang w:val="en-US"/>
        </w:rPr>
        <w:t>Contingency Management Theory</w:t>
      </w:r>
      <w:bookmarkEnd w:id="13"/>
    </w:p>
    <w:p w:rsidR="00194426" w:rsidRDefault="00527A2F" w:rsidP="00194426">
      <w:pPr>
        <w:ind w:firstLine="0"/>
        <w:rPr>
          <w:lang w:val="en-US"/>
        </w:rPr>
      </w:pPr>
      <w:r>
        <w:rPr>
          <w:lang w:val="en-US"/>
        </w:rPr>
        <w:t xml:space="preserve">The </w:t>
      </w:r>
      <w:r w:rsidR="00194426">
        <w:rPr>
          <w:lang w:val="en-US"/>
        </w:rPr>
        <w:t xml:space="preserve">contingency theory supports that fact that there is no single effective managerial plan to manage the organisation. </w:t>
      </w:r>
      <w:r>
        <w:rPr>
          <w:lang w:val="en-US"/>
        </w:rPr>
        <w:t xml:space="preserve">Management effectiveness in </w:t>
      </w:r>
      <w:r w:rsidR="00CC0AA5">
        <w:rPr>
          <w:lang w:val="en-US"/>
        </w:rPr>
        <w:t>contingent</w:t>
      </w:r>
      <w:r>
        <w:rPr>
          <w:lang w:val="en-US"/>
        </w:rPr>
        <w:t xml:space="preserve"> or </w:t>
      </w:r>
      <w:r w:rsidR="00CC0AA5">
        <w:rPr>
          <w:lang w:val="en-US"/>
        </w:rPr>
        <w:t>dependent</w:t>
      </w:r>
      <w:r>
        <w:rPr>
          <w:lang w:val="en-US"/>
        </w:rPr>
        <w:t xml:space="preserve">, upon the application of management </w:t>
      </w:r>
      <w:r w:rsidR="00CC0AA5">
        <w:rPr>
          <w:lang w:val="en-US"/>
        </w:rPr>
        <w:t>behaviors</w:t>
      </w:r>
      <w:r>
        <w:rPr>
          <w:lang w:val="en-US"/>
        </w:rPr>
        <w:t xml:space="preserve"> and specific situations. Thus,</w:t>
      </w:r>
      <w:r w:rsidR="00CC0AA5">
        <w:rPr>
          <w:lang w:val="en-US"/>
        </w:rPr>
        <w:t xml:space="preserve"> the way management of an organisation works is dependent on circumstances. This is also designed to provide the manager with the capabilities to ex</w:t>
      </w:r>
      <w:r w:rsidR="00013055">
        <w:rPr>
          <w:lang w:val="en-US"/>
        </w:rPr>
        <w:t>a</w:t>
      </w:r>
      <w:r w:rsidR="00CC0AA5">
        <w:rPr>
          <w:lang w:val="en-US"/>
        </w:rPr>
        <w:t>mine</w:t>
      </w:r>
      <w:r w:rsidR="00013055">
        <w:rPr>
          <w:lang w:val="en-US"/>
        </w:rPr>
        <w:t xml:space="preserve"> numerous possible solutions to a problem. </w:t>
      </w:r>
      <w:r w:rsidR="00CC0AA5">
        <w:rPr>
          <w:lang w:val="en-US"/>
        </w:rPr>
        <w:t xml:space="preserve"> </w:t>
      </w:r>
      <w:r w:rsidR="00816CD0">
        <w:rPr>
          <w:lang w:val="en-US"/>
        </w:rPr>
        <w:t xml:space="preserve">The contingency management theory requires flexibility on the part of your managers to evaluate each situation and make decisions unique to those situations. This will therefore, improve productivity and </w:t>
      </w:r>
      <w:r w:rsidR="00816CD0">
        <w:rPr>
          <w:lang w:val="en-US"/>
        </w:rPr>
        <w:lastRenderedPageBreak/>
        <w:t>employee morale (Quain, 2018). In</w:t>
      </w:r>
      <w:r w:rsidR="00194426">
        <w:rPr>
          <w:lang w:val="en-US"/>
        </w:rPr>
        <w:t xml:space="preserve"> application to HSBC, it has been observed that the management is busy in establishment of employee development and continuous improvement of the organisation.</w:t>
      </w:r>
      <w:r w:rsidR="000A4A0C">
        <w:rPr>
          <w:lang w:val="en-US"/>
        </w:rPr>
        <w:t xml:space="preserve"> </w:t>
      </w:r>
      <w:r w:rsidR="00194426">
        <w:rPr>
          <w:lang w:val="en-US"/>
        </w:rPr>
        <w:t>In example, it has been indicated in the shared beliefs of the organisation that they belief in learning from their mistakes. This belief reflects that organisation employees different set of strategies for managing different problems.</w:t>
      </w:r>
    </w:p>
    <w:p w:rsidR="00194426" w:rsidRPr="00194426" w:rsidRDefault="00194426" w:rsidP="00194426">
      <w:pPr>
        <w:pStyle w:val="Heading3"/>
        <w:rPr>
          <w:rFonts w:eastAsia="Times New Roman"/>
          <w:b/>
          <w:u w:val="single"/>
          <w:lang w:val="en-US"/>
        </w:rPr>
      </w:pPr>
      <w:bookmarkStart w:id="14" w:name="_Toc40099902"/>
      <w:r w:rsidRPr="00194426">
        <w:rPr>
          <w:rFonts w:eastAsia="Times New Roman"/>
          <w:b/>
          <w:u w:val="single"/>
          <w:lang w:val="en-US"/>
        </w:rPr>
        <w:t>Human Relations theory</w:t>
      </w:r>
      <w:bookmarkEnd w:id="14"/>
      <w:r w:rsidRPr="00194426">
        <w:rPr>
          <w:rFonts w:eastAsia="Times New Roman"/>
          <w:b/>
          <w:u w:val="single"/>
          <w:lang w:val="en-US"/>
        </w:rPr>
        <w:t xml:space="preserve"> </w:t>
      </w:r>
    </w:p>
    <w:p w:rsidR="00194426" w:rsidRDefault="00194426" w:rsidP="00194426">
      <w:pPr>
        <w:ind w:firstLine="0"/>
        <w:rPr>
          <w:lang w:val="en-US"/>
        </w:rPr>
      </w:pPr>
      <w:r>
        <w:rPr>
          <w:lang w:val="en-US"/>
        </w:rPr>
        <w:t xml:space="preserve">The human relation theory notes that employees are the main assets of the organization in terms of their skill; similar to HSBC.  Individual employees should be respected and treated well and this will inevitably lead to higher productivity within the organisation. Employees desire to be part of a supportive that facilitates development and growth. Thus, employees are encouraged to participate and are motivated to see their work as significant and therefore, more productive. This can be encouraged by managers or CEO’s who encourage communication between employees and management or giving an extensive list of employee benefits.  This is applicable to HSBC because individuals and employees are respected and maintain good relationships with management. For instance, HSBC has open communication policy with employees, which allows employees to indicate their opinions and any issues affecting their work.  This allows for progress to be made in the relation-oriented workplace and can inevitably lead to increased productivity because employees are being treated with respect and dignity. </w:t>
      </w:r>
    </w:p>
    <w:p w:rsidR="00194426" w:rsidRPr="00194426" w:rsidRDefault="00194426" w:rsidP="00194426">
      <w:pPr>
        <w:ind w:firstLine="0"/>
        <w:rPr>
          <w:u w:val="single"/>
          <w:lang w:val="en-US"/>
        </w:rPr>
      </w:pPr>
    </w:p>
    <w:p w:rsidR="0080547D" w:rsidRDefault="005E1ECB" w:rsidP="0019490A">
      <w:pPr>
        <w:pStyle w:val="Heading3"/>
        <w:rPr>
          <w:rFonts w:eastAsia="Times New Roman"/>
          <w:b/>
          <w:u w:val="single"/>
          <w:lang w:val="en-US"/>
        </w:rPr>
      </w:pPr>
      <w:bookmarkStart w:id="15" w:name="_Toc40099903"/>
      <w:r>
        <w:rPr>
          <w:rFonts w:eastAsia="Times New Roman"/>
          <w:b/>
          <w:u w:val="single"/>
          <w:lang w:val="en-US"/>
        </w:rPr>
        <w:t>Bureaucratic management theory</w:t>
      </w:r>
      <w:bookmarkEnd w:id="15"/>
      <w:r>
        <w:rPr>
          <w:rFonts w:eastAsia="Times New Roman"/>
          <w:b/>
          <w:u w:val="single"/>
          <w:lang w:val="en-US"/>
        </w:rPr>
        <w:t xml:space="preserve"> </w:t>
      </w:r>
    </w:p>
    <w:p w:rsidR="005F6553" w:rsidRPr="008E45BE" w:rsidRDefault="005E1ECB" w:rsidP="006F3539">
      <w:pPr>
        <w:rPr>
          <w:lang w:val="en-US"/>
        </w:rPr>
      </w:pPr>
      <w:r>
        <w:rPr>
          <w:lang w:val="en-US"/>
        </w:rPr>
        <w:t>Bureaucracy is seen as the most efficient way to manage an organization as noted and believed by Max Weber</w:t>
      </w:r>
      <w:r w:rsidR="006F3539">
        <w:rPr>
          <w:lang w:val="en-US"/>
        </w:rPr>
        <w:t xml:space="preserve"> (Peek, 2020)</w:t>
      </w:r>
      <w:r>
        <w:rPr>
          <w:lang w:val="en-US"/>
        </w:rPr>
        <w:t xml:space="preserve">. It allows companies especially large companies to achieve productivity with many tasks and employees. Thus, everyone in the bureaucracy is treated </w:t>
      </w:r>
      <w:r>
        <w:rPr>
          <w:lang w:val="en-US"/>
        </w:rPr>
        <w:lastRenderedPageBreak/>
        <w:t xml:space="preserve">equally, fairly and employees work responsibilities and divided by each person on the basis of capabilities and expertise. </w:t>
      </w:r>
      <w:r w:rsidR="006F3539">
        <w:rPr>
          <w:lang w:val="en-US"/>
        </w:rPr>
        <w:t xml:space="preserve">Hierarchal management structure is important in Bureaucracy because management needs to be organized into layers, whereby each layer is responsible for the team’s performance. Every layer should have a kind of supervision to the layers below them while being subject to control of those higher than them. This hierarchy draws a clear line between teams and the communication and responsibilities given (Peek, 2020).  </w:t>
      </w:r>
      <w:r>
        <w:rPr>
          <w:lang w:val="en-US"/>
        </w:rPr>
        <w:t xml:space="preserve"> </w:t>
      </w:r>
      <w:r w:rsidR="005E391A">
        <w:rPr>
          <w:lang w:val="en-US"/>
        </w:rPr>
        <w:t xml:space="preserve">For example, </w:t>
      </w:r>
      <w:r w:rsidR="00164EA1">
        <w:rPr>
          <w:lang w:val="en-US"/>
        </w:rPr>
        <w:t xml:space="preserve">HSBC embark on its management to operate with the defined value set of the company. It has been </w:t>
      </w:r>
      <w:r w:rsidR="006F3539">
        <w:rPr>
          <w:lang w:val="en-US"/>
        </w:rPr>
        <w:t xml:space="preserve">highlighted that the new CEO </w:t>
      </w:r>
      <w:r w:rsidR="00164EA1">
        <w:rPr>
          <w:lang w:val="en-US"/>
        </w:rPr>
        <w:t>was</w:t>
      </w:r>
      <w:r w:rsidR="00640DD3">
        <w:rPr>
          <w:lang w:val="en-US"/>
        </w:rPr>
        <w:t xml:space="preserve"> expected to accelerate the banks’ performance through point of inflection. Instead, the CEO tried to bring certain change in the designed values of the </w:t>
      </w:r>
      <w:r w:rsidR="00274EF0">
        <w:rPr>
          <w:lang w:val="en-US"/>
        </w:rPr>
        <w:t>organis</w:t>
      </w:r>
      <w:r w:rsidR="00640DD3">
        <w:rPr>
          <w:lang w:val="en-US"/>
        </w:rPr>
        <w:t xml:space="preserve">ation. However, this change encountered resistance due to the </w:t>
      </w:r>
      <w:r w:rsidR="00A37ECB">
        <w:rPr>
          <w:lang w:val="en-US"/>
        </w:rPr>
        <w:t>beliefs shared by the upper management</w:t>
      </w:r>
      <w:r w:rsidR="00A7116F">
        <w:rPr>
          <w:lang w:val="en-US"/>
        </w:rPr>
        <w:t xml:space="preserve">. This will have a major effect on how management will be able to assess the </w:t>
      </w:r>
      <w:r w:rsidR="006F3539">
        <w:rPr>
          <w:lang w:val="en-US"/>
        </w:rPr>
        <w:t xml:space="preserve">dimension within the workplace and performance of the company.  </w:t>
      </w:r>
    </w:p>
    <w:p w:rsidR="00C03F5C" w:rsidRPr="00C406B5" w:rsidRDefault="00C03F5C" w:rsidP="00194426">
      <w:pPr>
        <w:ind w:firstLine="0"/>
        <w:rPr>
          <w:lang w:val="en-US"/>
        </w:rPr>
      </w:pPr>
    </w:p>
    <w:p w:rsidR="0019490A" w:rsidRPr="007E2837" w:rsidRDefault="0019490A" w:rsidP="0019490A">
      <w:pPr>
        <w:pStyle w:val="Heading2"/>
        <w:rPr>
          <w:b/>
          <w:u w:val="single"/>
          <w:lang w:val="en-US"/>
        </w:rPr>
      </w:pPr>
      <w:bookmarkStart w:id="16" w:name="_Toc40099904"/>
      <w:r w:rsidRPr="007E2837">
        <w:rPr>
          <w:b/>
          <w:u w:val="single"/>
          <w:lang w:val="en-US"/>
        </w:rPr>
        <w:t xml:space="preserve">Models for </w:t>
      </w:r>
      <w:r w:rsidR="00390243" w:rsidRPr="007E2837">
        <w:rPr>
          <w:b/>
          <w:u w:val="single"/>
          <w:lang w:val="en-US"/>
        </w:rPr>
        <w:t>M</w:t>
      </w:r>
      <w:r w:rsidRPr="007E2837">
        <w:rPr>
          <w:b/>
          <w:u w:val="single"/>
          <w:lang w:val="en-US"/>
        </w:rPr>
        <w:t xml:space="preserve">anaging </w:t>
      </w:r>
      <w:r w:rsidR="00390243" w:rsidRPr="007E2837">
        <w:rPr>
          <w:b/>
          <w:u w:val="single"/>
          <w:lang w:val="en-US"/>
        </w:rPr>
        <w:t>A</w:t>
      </w:r>
      <w:r w:rsidRPr="007E2837">
        <w:rPr>
          <w:b/>
          <w:u w:val="single"/>
          <w:lang w:val="en-US"/>
        </w:rPr>
        <w:t xml:space="preserve">ttitude, </w:t>
      </w:r>
      <w:r w:rsidR="00390243" w:rsidRPr="007E2837">
        <w:rPr>
          <w:b/>
          <w:u w:val="single"/>
          <w:lang w:val="en-US"/>
        </w:rPr>
        <w:t>B</w:t>
      </w:r>
      <w:r w:rsidRPr="007E2837">
        <w:rPr>
          <w:b/>
          <w:u w:val="single"/>
          <w:lang w:val="en-US"/>
        </w:rPr>
        <w:t xml:space="preserve">elief and </w:t>
      </w:r>
      <w:r w:rsidR="00390243" w:rsidRPr="007E2837">
        <w:rPr>
          <w:b/>
          <w:u w:val="single"/>
          <w:lang w:val="en-US"/>
        </w:rPr>
        <w:t>V</w:t>
      </w:r>
      <w:r w:rsidRPr="007E2837">
        <w:rPr>
          <w:b/>
          <w:u w:val="single"/>
          <w:lang w:val="en-US"/>
        </w:rPr>
        <w:t>alues</w:t>
      </w:r>
      <w:bookmarkEnd w:id="16"/>
    </w:p>
    <w:p w:rsidR="00B54E83" w:rsidRPr="00194426" w:rsidRDefault="0064110A" w:rsidP="0064110A">
      <w:pPr>
        <w:pStyle w:val="Heading3"/>
        <w:rPr>
          <w:b/>
          <w:i/>
          <w:u w:val="single"/>
        </w:rPr>
      </w:pPr>
      <w:bookmarkStart w:id="17" w:name="_Toc40099905"/>
      <w:r w:rsidRPr="00194426">
        <w:rPr>
          <w:b/>
          <w:i/>
          <w:u w:val="single"/>
        </w:rPr>
        <w:t xml:space="preserve">ABC Model of </w:t>
      </w:r>
      <w:r w:rsidR="00C03F5C" w:rsidRPr="00194426">
        <w:rPr>
          <w:b/>
          <w:i/>
          <w:u w:val="single"/>
        </w:rPr>
        <w:t>A</w:t>
      </w:r>
      <w:r w:rsidRPr="00194426">
        <w:rPr>
          <w:b/>
          <w:i/>
          <w:u w:val="single"/>
        </w:rPr>
        <w:t>ttitude</w:t>
      </w:r>
      <w:bookmarkEnd w:id="17"/>
    </w:p>
    <w:p w:rsidR="0051384D" w:rsidRDefault="0051384D" w:rsidP="007E2837">
      <w:pPr>
        <w:ind w:firstLine="0"/>
      </w:pPr>
      <w:r>
        <w:t>According to McLeod (2018), the</w:t>
      </w:r>
      <w:r w:rsidR="0064110A">
        <w:t xml:space="preserve"> ABC model of attitude d</w:t>
      </w:r>
      <w:r w:rsidR="002F03CE">
        <w:t>epicts a combination of affective</w:t>
      </w:r>
      <w:r w:rsidR="0064110A">
        <w:t xml:space="preserve">, behaviour and cognitive tendency of </w:t>
      </w:r>
      <w:r>
        <w:t>an individual</w:t>
      </w:r>
      <w:r w:rsidR="0064110A">
        <w:t>.</w:t>
      </w:r>
      <w:r w:rsidR="002F03CE">
        <w:t xml:space="preserve"> </w:t>
      </w:r>
      <w:r w:rsidR="00983489">
        <w:t>Attitudes are generally positive or negative, but they can also be uncertain at times.</w:t>
      </w:r>
      <w:r>
        <w:t xml:space="preserve"> </w:t>
      </w:r>
      <w:r w:rsidR="00983489">
        <w:t xml:space="preserve">For example, sometimes we have mixed feelings about particular issue or person. </w:t>
      </w:r>
      <w:r w:rsidR="004F1D52">
        <w:t xml:space="preserve">Every kind of attitude has three components which are: </w:t>
      </w:r>
      <w:r w:rsidR="00983489">
        <w:t xml:space="preserve"> </w:t>
      </w:r>
      <w:r w:rsidR="002F03CE">
        <w:t>The affective component is the emotional or fee</w:t>
      </w:r>
      <w:r w:rsidR="002B092F">
        <w:t xml:space="preserve">ling fragment of an attitude. This deals with feelings or emotions that are brought to the surface about something, such as fear or hate. The behavioural component is an attitude consists of a person’s tendencies to behave in a particular way toward an object. Also, the cognitive </w:t>
      </w:r>
      <w:r w:rsidR="00983489">
        <w:t>component of attitudes refers</w:t>
      </w:r>
      <w:r w:rsidR="002B092F">
        <w:t xml:space="preserve"> to the beliefs, thoughts, and </w:t>
      </w:r>
      <w:r w:rsidR="002B092F">
        <w:lastRenderedPageBreak/>
        <w:t xml:space="preserve">attributes. </w:t>
      </w:r>
      <w:r w:rsidR="0064110A">
        <w:t xml:space="preserve"> In the case of </w:t>
      </w:r>
      <w:r w:rsidR="00274EF0">
        <w:t>organis</w:t>
      </w:r>
      <w:r w:rsidR="0064110A">
        <w:t xml:space="preserve">ation, </w:t>
      </w:r>
      <w:r w:rsidR="00983489">
        <w:t>the affective component acts</w:t>
      </w:r>
      <w:r w:rsidR="0064110A">
        <w:t xml:space="preserve"> as the </w:t>
      </w:r>
      <w:r w:rsidR="00F258A2">
        <w:t>object that triggers certain behaviour</w:t>
      </w:r>
      <w:r w:rsidR="00983489">
        <w:t xml:space="preserve">s </w:t>
      </w:r>
      <w:r w:rsidR="00F258A2">
        <w:t>that in turn leads to cognitive conditioning in the minds of employees.</w:t>
      </w:r>
      <w:r>
        <w:t xml:space="preserve"> </w:t>
      </w:r>
    </w:p>
    <w:p w:rsidR="008E1B62" w:rsidRDefault="00F258A2" w:rsidP="007E2837">
      <w:pPr>
        <w:ind w:firstLine="0"/>
      </w:pPr>
      <w:r>
        <w:t xml:space="preserve"> For example, HSBC employees are granted with preferential rates for loans and other products of the </w:t>
      </w:r>
      <w:r w:rsidR="00274EF0">
        <w:t>organis</w:t>
      </w:r>
      <w:r>
        <w:t xml:space="preserve">ation. This act of the </w:t>
      </w:r>
      <w:r w:rsidR="00274EF0">
        <w:t>organis</w:t>
      </w:r>
      <w:r>
        <w:t xml:space="preserve">ation shapes a positive attitude in the minds of employees and they tend to avail the opportunity. This practice of availing the opportunity indicates the behaviour of the employees. </w:t>
      </w:r>
    </w:p>
    <w:p w:rsidR="00F258A2" w:rsidRDefault="007E2837" w:rsidP="007E2837">
      <w:pPr>
        <w:ind w:firstLine="0"/>
      </w:pPr>
      <w:r>
        <w:t>Lastly</w:t>
      </w:r>
      <w:r w:rsidR="00F258A2">
        <w:t>, the employee conditions itself in thei</w:t>
      </w:r>
      <w:r w:rsidR="008E1B62">
        <w:t xml:space="preserve">r cognitive tendency that </w:t>
      </w:r>
      <w:r w:rsidR="004F1D52">
        <w:t>can avail</w:t>
      </w:r>
      <w:r w:rsidR="008E1B62">
        <w:t xml:space="preserve"> loans as has</w:t>
      </w:r>
      <w:r w:rsidR="00F258A2">
        <w:t xml:space="preserve"> the tendency to pay it back with least rates. </w:t>
      </w:r>
      <w:r w:rsidR="0051384D">
        <w:t>The s</w:t>
      </w:r>
      <w:r w:rsidR="00F258A2">
        <w:t xml:space="preserve">ame is observed in the case of corporate discounts and medical insurance. The employees’ attitude is shaped towards particular </w:t>
      </w:r>
      <w:r>
        <w:t>corporate and medical facilities that govern</w:t>
      </w:r>
      <w:r w:rsidR="00F258A2">
        <w:t xml:space="preserve"> their behaviour and they tend to experience services from particular </w:t>
      </w:r>
      <w:r>
        <w:t>corporate</w:t>
      </w:r>
      <w:r w:rsidR="00F258A2">
        <w:t xml:space="preserve"> and medical centres. This will constantly remain in their cognitive memory and they will condition a positive place for the experienced corporate and medical centre.</w:t>
      </w:r>
    </w:p>
    <w:p w:rsidR="007E2837" w:rsidRDefault="007E2837" w:rsidP="007E2837">
      <w:pPr>
        <w:ind w:firstLine="0"/>
      </w:pPr>
    </w:p>
    <w:p w:rsidR="002C145C" w:rsidRPr="00194426" w:rsidRDefault="008B7ED5" w:rsidP="008B7ED5">
      <w:pPr>
        <w:pStyle w:val="Heading3"/>
        <w:rPr>
          <w:b/>
          <w:i/>
          <w:u w:val="single"/>
        </w:rPr>
      </w:pPr>
      <w:bookmarkStart w:id="18" w:name="_Toc40099906"/>
      <w:r w:rsidRPr="00194426">
        <w:rPr>
          <w:b/>
          <w:i/>
          <w:u w:val="single"/>
        </w:rPr>
        <w:t>Belief-</w:t>
      </w:r>
      <w:r w:rsidR="0016324D" w:rsidRPr="00194426">
        <w:rPr>
          <w:b/>
          <w:i/>
          <w:u w:val="single"/>
        </w:rPr>
        <w:t>F</w:t>
      </w:r>
      <w:r w:rsidRPr="00194426">
        <w:rPr>
          <w:b/>
          <w:i/>
          <w:u w:val="single"/>
        </w:rPr>
        <w:t xml:space="preserve">ocused Model for </w:t>
      </w:r>
      <w:r w:rsidR="00274EF0" w:rsidRPr="00194426">
        <w:rPr>
          <w:b/>
          <w:i/>
          <w:u w:val="single"/>
        </w:rPr>
        <w:t>Organis</w:t>
      </w:r>
      <w:r w:rsidRPr="00194426">
        <w:rPr>
          <w:b/>
          <w:i/>
          <w:u w:val="single"/>
        </w:rPr>
        <w:t>ation</w:t>
      </w:r>
      <w:bookmarkEnd w:id="18"/>
    </w:p>
    <w:p w:rsidR="008B7ED5" w:rsidRDefault="005076B0" w:rsidP="007E2837">
      <w:pPr>
        <w:ind w:firstLine="0"/>
      </w:pPr>
      <w:r>
        <w:t xml:space="preserve">Theoretical application on the </w:t>
      </w:r>
      <w:r w:rsidR="00274EF0">
        <w:t>organis</w:t>
      </w:r>
      <w:r>
        <w:t xml:space="preserve">ational performance allows the analysts to simplify complex </w:t>
      </w:r>
      <w:r w:rsidR="00274EF0">
        <w:t>organis</w:t>
      </w:r>
      <w:r>
        <w:t xml:space="preserve">ational behaviour. Similarly, models are </w:t>
      </w:r>
      <w:r w:rsidR="00230259">
        <w:t>employed to</w:t>
      </w:r>
      <w:r>
        <w:t xml:space="preserve"> </w:t>
      </w:r>
      <w:r w:rsidR="000D6715">
        <w:t xml:space="preserve">propose essential process through with </w:t>
      </w:r>
      <w:r w:rsidR="00274EF0">
        <w:t>organis</w:t>
      </w:r>
      <w:r w:rsidR="000D6715">
        <w:t>ationa</w:t>
      </w:r>
      <w:r w:rsidR="00FE5281">
        <w:t xml:space="preserve">l learning is easily </w:t>
      </w:r>
      <w:r w:rsidR="007E2837">
        <w:t>adopted</w:t>
      </w:r>
      <w:r w:rsidR="007E2837">
        <w:rPr>
          <w:shd w:val="clear" w:color="auto" w:fill="FFFFFF"/>
        </w:rPr>
        <w:t xml:space="preserve"> (</w:t>
      </w:r>
      <w:r w:rsidR="006E58F5">
        <w:rPr>
          <w:shd w:val="clear" w:color="auto" w:fill="FFFFFF"/>
        </w:rPr>
        <w:t>Cañón and Pardo, 2018)</w:t>
      </w:r>
      <w:r w:rsidR="000D6715">
        <w:t xml:space="preserve">. Under this paradigm, a belief-focused model has been </w:t>
      </w:r>
      <w:r w:rsidR="00230259">
        <w:t>formulated by</w:t>
      </w:r>
      <w:r w:rsidR="000D6715">
        <w:t xml:space="preserve"> the recent </w:t>
      </w:r>
      <w:r w:rsidR="007E2837">
        <w:t>analyst that rests</w:t>
      </w:r>
      <w:r w:rsidR="000D6715">
        <w:t xml:space="preserve"> on belief</w:t>
      </w:r>
      <w:r w:rsidR="0060253D">
        <w:t>-backed factors (</w:t>
      </w:r>
      <w:r w:rsidR="0060253D">
        <w:rPr>
          <w:shd w:val="clear" w:color="auto" w:fill="FFFFFF"/>
        </w:rPr>
        <w:t>Jajja et al., 2019)</w:t>
      </w:r>
      <w:r w:rsidR="000D6715">
        <w:t xml:space="preserve">. </w:t>
      </w:r>
      <w:r w:rsidR="00431451">
        <w:t xml:space="preserve">Application of </w:t>
      </w:r>
      <w:r w:rsidR="00230259">
        <w:t>learned behaviour</w:t>
      </w:r>
      <w:r w:rsidR="00431451">
        <w:t xml:space="preserve"> has been common in practice but </w:t>
      </w:r>
      <w:r w:rsidR="007E2837">
        <w:t>application of beliefs at the organisation is</w:t>
      </w:r>
      <w:r w:rsidR="00431451">
        <w:t xml:space="preserve"> not intensely highlighted in the literature. In contrast to this, the contemporary </w:t>
      </w:r>
      <w:r w:rsidR="00274EF0">
        <w:t>organis</w:t>
      </w:r>
      <w:r w:rsidR="00431451">
        <w:t xml:space="preserve">ations are </w:t>
      </w:r>
      <w:r w:rsidR="00C071AA">
        <w:t xml:space="preserve">focused on impacts of social beliefs rather than theoretical framework for understanding the impact of shared beliefs at the workplace. In </w:t>
      </w:r>
      <w:r w:rsidR="00C071AA">
        <w:lastRenderedPageBreak/>
        <w:t xml:space="preserve">this regards, the belief-focused model suggests that beliefs, behaviour and consequences are strongly inter-related. </w:t>
      </w:r>
    </w:p>
    <w:p w:rsidR="008D0918" w:rsidRDefault="008D0918" w:rsidP="008D0918">
      <w:pPr>
        <w:ind w:firstLine="0"/>
        <w:jc w:val="center"/>
      </w:pPr>
      <w:r>
        <w:rPr>
          <w:noProof/>
          <w:lang w:val="en-US"/>
        </w:rPr>
        <w:drawing>
          <wp:inline distT="0" distB="0" distL="0" distR="0">
            <wp:extent cx="2890405" cy="2257408"/>
            <wp:effectExtent l="19050" t="0" r="5195" b="0"/>
            <wp:docPr id="4" name="Picture 4" descr="Values, Behavior &amp; Your Company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alues, Behavior &amp; Your Company Culture"/>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b="17601"/>
                    <a:stretch/>
                  </pic:blipFill>
                  <pic:spPr bwMode="auto">
                    <a:xfrm>
                      <a:off x="0" y="0"/>
                      <a:ext cx="2925805" cy="228505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8D0918" w:rsidRDefault="00E94B4E" w:rsidP="008D0918">
      <w:pPr>
        <w:ind w:firstLine="0"/>
        <w:jc w:val="center"/>
      </w:pPr>
      <w:r>
        <w:t>Source: (</w:t>
      </w:r>
      <w:r>
        <w:rPr>
          <w:shd w:val="clear" w:color="auto" w:fill="FFFFFF"/>
        </w:rPr>
        <w:t>Cañón and Pardo, 2018)</w:t>
      </w:r>
    </w:p>
    <w:p w:rsidR="002C145C" w:rsidRDefault="00FB0556" w:rsidP="007E2837">
      <w:pPr>
        <w:ind w:firstLine="0"/>
      </w:pPr>
      <w:r>
        <w:t xml:space="preserve">In the case of HSBC, the </w:t>
      </w:r>
      <w:r w:rsidR="007E2837">
        <w:t>organisations have</w:t>
      </w:r>
      <w:r>
        <w:t xml:space="preserve"> a set of beliefs regarding open communication, transparency, challenge acceptability, continuous improvement, fair treatment</w:t>
      </w:r>
      <w:r w:rsidR="0015301C">
        <w:t xml:space="preserve"> and inclusive approach </w:t>
      </w:r>
      <w:r w:rsidR="0015301C" w:rsidRPr="0015301C">
        <w:rPr>
          <w:noProof/>
          <w:lang w:val="en-US"/>
        </w:rPr>
        <w:t>(Bradt, 2019)</w:t>
      </w:r>
      <w:r>
        <w:t xml:space="preserve">. Therefore, it is observed that the </w:t>
      </w:r>
      <w:r w:rsidR="007E2837">
        <w:t>belief of this organisation shapes</w:t>
      </w:r>
      <w:r>
        <w:t xml:space="preserve"> the behaviour of their employees. </w:t>
      </w:r>
      <w:r w:rsidR="007E2837">
        <w:t>This makes</w:t>
      </w:r>
      <w:r>
        <w:t xml:space="preserve"> the employees at HSBC to react in a positive manner and focus on continuous improvement as well. </w:t>
      </w:r>
      <w:r w:rsidR="003000D0">
        <w:t>The consequence of this behaviour crown satisfaction from the customers and they consider HSBC as their first banking choice.</w:t>
      </w:r>
    </w:p>
    <w:p w:rsidR="00230259" w:rsidRPr="00194426" w:rsidRDefault="00230259" w:rsidP="007E2837">
      <w:pPr>
        <w:ind w:firstLine="0"/>
        <w:rPr>
          <w:u w:val="single"/>
        </w:rPr>
      </w:pPr>
    </w:p>
    <w:p w:rsidR="008738B1" w:rsidRPr="00194426" w:rsidRDefault="008738B1" w:rsidP="008738B1">
      <w:pPr>
        <w:pStyle w:val="Heading3"/>
        <w:rPr>
          <w:b/>
          <w:i/>
          <w:u w:val="single"/>
        </w:rPr>
      </w:pPr>
      <w:bookmarkStart w:id="19" w:name="_Toc40099907"/>
      <w:r w:rsidRPr="00194426">
        <w:rPr>
          <w:b/>
          <w:i/>
          <w:u w:val="single"/>
        </w:rPr>
        <w:t>Competing Value Framework</w:t>
      </w:r>
      <w:bookmarkEnd w:id="19"/>
    </w:p>
    <w:p w:rsidR="00230259" w:rsidRDefault="007E2837" w:rsidP="007E2837">
      <w:pPr>
        <w:ind w:firstLine="0"/>
      </w:pPr>
      <w:r>
        <w:rPr>
          <w:shd w:val="clear" w:color="auto" w:fill="FFFFFF"/>
        </w:rPr>
        <w:t>D</w:t>
      </w:r>
      <w:r w:rsidR="006E58F5">
        <w:rPr>
          <w:shd w:val="clear" w:color="auto" w:fill="FFFFFF"/>
        </w:rPr>
        <w:t>a Anunciação</w:t>
      </w:r>
      <w:r w:rsidR="00DF396F">
        <w:rPr>
          <w:shd w:val="clear" w:color="auto" w:fill="FFFFFF"/>
        </w:rPr>
        <w:t xml:space="preserve"> et </w:t>
      </w:r>
      <w:r w:rsidR="0051384D">
        <w:rPr>
          <w:shd w:val="clear" w:color="auto" w:fill="FFFFFF"/>
        </w:rPr>
        <w:t>al (</w:t>
      </w:r>
      <w:r w:rsidR="006E58F5">
        <w:rPr>
          <w:shd w:val="clear" w:color="auto" w:fill="FFFFFF"/>
        </w:rPr>
        <w:t>2018)</w:t>
      </w:r>
      <w:r w:rsidR="00735A87">
        <w:rPr>
          <w:shd w:val="clear" w:color="auto" w:fill="FFFFFF"/>
        </w:rPr>
        <w:t xml:space="preserve"> </w:t>
      </w:r>
      <w:r w:rsidR="005620B6">
        <w:t xml:space="preserve">proposed a theoretical framework that </w:t>
      </w:r>
      <w:r>
        <w:t>indicated that</w:t>
      </w:r>
      <w:r w:rsidR="000D0D3F">
        <w:t xml:space="preserve"> </w:t>
      </w:r>
      <w:r w:rsidR="00B637E3">
        <w:t xml:space="preserve">major </w:t>
      </w:r>
      <w:r w:rsidR="00274EF0">
        <w:t>organis</w:t>
      </w:r>
      <w:r w:rsidR="00B637E3">
        <w:t xml:space="preserve">ations are composed of major indicators. In association to this there are several values designed by the </w:t>
      </w:r>
      <w:r w:rsidR="006950A8">
        <w:t>management</w:t>
      </w:r>
      <w:r w:rsidR="00B637E3">
        <w:t xml:space="preserve"> of the </w:t>
      </w:r>
      <w:r w:rsidR="00274EF0">
        <w:t>organis</w:t>
      </w:r>
      <w:r w:rsidR="00B637E3">
        <w:t xml:space="preserve">ation. These values are obliged to be simultaneously managed by the </w:t>
      </w:r>
      <w:r w:rsidR="00274EF0">
        <w:t>organis</w:t>
      </w:r>
      <w:r w:rsidR="00B637E3">
        <w:t xml:space="preserve">ation. </w:t>
      </w:r>
      <w:r w:rsidR="0081154B">
        <w:t>In detail, this framework is composed of four quadrants each shaped up with relation to internal and external focus on the basis of flexibility and control.</w:t>
      </w:r>
    </w:p>
    <w:p w:rsidR="008738B1" w:rsidRDefault="0081154B" w:rsidP="007E2837">
      <w:pPr>
        <w:ind w:firstLine="0"/>
      </w:pPr>
      <w:r>
        <w:lastRenderedPageBreak/>
        <w:t xml:space="preserve"> The first quadrant indicate values related to employees as employees are internal factors and flexible as well. The second </w:t>
      </w:r>
      <w:r w:rsidR="007E2837">
        <w:t>quadrant reflects</w:t>
      </w:r>
      <w:r>
        <w:t xml:space="preserve"> </w:t>
      </w:r>
      <w:r w:rsidR="00274EF0">
        <w:t>organis</w:t>
      </w:r>
      <w:r w:rsidR="00850238">
        <w:t xml:space="preserve">ational system that is designed on the </w:t>
      </w:r>
      <w:r w:rsidR="00A513DE">
        <w:t>flexible</w:t>
      </w:r>
      <w:r w:rsidR="00850238">
        <w:t xml:space="preserve"> and external values. Third quadrant is describing </w:t>
      </w:r>
      <w:r w:rsidR="00274EF0">
        <w:t>organis</w:t>
      </w:r>
      <w:r w:rsidR="00850238">
        <w:t xml:space="preserve">ational goals that are formulated with external yet controllable values. Eventually, the fourth </w:t>
      </w:r>
      <w:r w:rsidR="007E2837">
        <w:t>quadrant indicates</w:t>
      </w:r>
      <w:r w:rsidR="00850238">
        <w:t xml:space="preserve"> internal and controllable values through internal </w:t>
      </w:r>
      <w:r w:rsidR="00274EF0">
        <w:t>organis</w:t>
      </w:r>
      <w:r w:rsidR="00850238">
        <w:t>ational process as defined below;</w:t>
      </w:r>
    </w:p>
    <w:p w:rsidR="003000D0" w:rsidRDefault="008B7470" w:rsidP="008B7470">
      <w:pPr>
        <w:ind w:firstLine="0"/>
        <w:jc w:val="center"/>
      </w:pPr>
      <w:r>
        <w:rPr>
          <w:noProof/>
          <w:lang w:val="en-US"/>
        </w:rPr>
        <w:drawing>
          <wp:inline distT="0" distB="0" distL="0" distR="0">
            <wp:extent cx="4680859" cy="3800104"/>
            <wp:effectExtent l="19050" t="0" r="5441" b="0"/>
            <wp:docPr id="6" name="Picture 6" descr="Quinn Internal Proc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Quinn Internal Process Model"/>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01908" cy="3817192"/>
                    </a:xfrm>
                    <a:prstGeom prst="rect">
                      <a:avLst/>
                    </a:prstGeom>
                    <a:noFill/>
                    <a:ln>
                      <a:noFill/>
                    </a:ln>
                  </pic:spPr>
                </pic:pic>
              </a:graphicData>
            </a:graphic>
          </wp:inline>
        </w:drawing>
      </w:r>
    </w:p>
    <w:p w:rsidR="008B7470" w:rsidRDefault="008B7470" w:rsidP="008B7470">
      <w:pPr>
        <w:ind w:firstLine="0"/>
        <w:jc w:val="center"/>
      </w:pPr>
      <w:r>
        <w:t>Sour</w:t>
      </w:r>
      <w:r w:rsidR="006950A8">
        <w:t>ce: (</w:t>
      </w:r>
      <w:r w:rsidR="006950A8">
        <w:rPr>
          <w:shd w:val="clear" w:color="auto" w:fill="FFFFFF"/>
        </w:rPr>
        <w:t>da Anunciação et al., 2018)</w:t>
      </w:r>
    </w:p>
    <w:p w:rsidR="00850238" w:rsidRPr="0064110A" w:rsidRDefault="00F33A47" w:rsidP="007E2837">
      <w:pPr>
        <w:ind w:firstLine="0"/>
      </w:pPr>
      <w:r>
        <w:t xml:space="preserve">In association to the case of HSBC, the </w:t>
      </w:r>
      <w:r w:rsidR="00A513DE">
        <w:t xml:space="preserve">first </w:t>
      </w:r>
      <w:r w:rsidR="00A81F15">
        <w:t>quadrant</w:t>
      </w:r>
      <w:r w:rsidR="00A513DE">
        <w:t xml:space="preserve"> determines human relations model as employed by </w:t>
      </w:r>
      <w:r w:rsidR="007E2837">
        <w:t>the organisation</w:t>
      </w:r>
      <w:r w:rsidR="00A513DE">
        <w:t xml:space="preserve">. The second </w:t>
      </w:r>
      <w:r w:rsidR="00A81F15">
        <w:t>quadrant</w:t>
      </w:r>
      <w:r w:rsidR="00A513DE">
        <w:t xml:space="preserve"> is composed of open system models that are practiced in the </w:t>
      </w:r>
      <w:r w:rsidR="00274EF0">
        <w:t>organis</w:t>
      </w:r>
      <w:r w:rsidR="00A513DE">
        <w:t xml:space="preserve">ation followed by the third quadrant that indicate the rational goal setting strategies in the </w:t>
      </w:r>
      <w:r w:rsidR="00274EF0">
        <w:t>organis</w:t>
      </w:r>
      <w:r w:rsidR="00A513DE">
        <w:t xml:space="preserve">ation. At last, the final quadrant of the competency value framework </w:t>
      </w:r>
      <w:r w:rsidR="00A81F15">
        <w:t>reflects</w:t>
      </w:r>
      <w:r w:rsidR="00A513DE">
        <w:t xml:space="preserve"> internal </w:t>
      </w:r>
      <w:r w:rsidR="007E2837">
        <w:t>processes that are</w:t>
      </w:r>
      <w:r w:rsidR="00A513DE">
        <w:t xml:space="preserve"> practiced within the </w:t>
      </w:r>
      <w:r w:rsidR="00274EF0">
        <w:t>organis</w:t>
      </w:r>
      <w:r w:rsidR="00A513DE">
        <w:t>ation.</w:t>
      </w:r>
    </w:p>
    <w:p w:rsidR="00230259" w:rsidRDefault="00230259" w:rsidP="00F235A6">
      <w:pPr>
        <w:pStyle w:val="Heading1"/>
      </w:pPr>
    </w:p>
    <w:p w:rsidR="00F235A6" w:rsidRPr="00194426" w:rsidRDefault="00F235A6" w:rsidP="00F235A6">
      <w:pPr>
        <w:pStyle w:val="Heading1"/>
        <w:rPr>
          <w:u w:val="single"/>
        </w:rPr>
      </w:pPr>
      <w:bookmarkStart w:id="20" w:name="_Toc40099908"/>
      <w:r w:rsidRPr="00194426">
        <w:rPr>
          <w:u w:val="single"/>
        </w:rPr>
        <w:lastRenderedPageBreak/>
        <w:t>Conclusion and Recommendations</w:t>
      </w:r>
      <w:bookmarkEnd w:id="20"/>
    </w:p>
    <w:p w:rsidR="001D1DB2" w:rsidRDefault="00522B2C" w:rsidP="005F6553">
      <w:pPr>
        <w:ind w:firstLine="0"/>
      </w:pPr>
      <w:r>
        <w:t xml:space="preserve"> T</w:t>
      </w:r>
      <w:r w:rsidR="003163AE">
        <w:t xml:space="preserve">he report has highlighted the practical implication of theoretical paradigms regarding </w:t>
      </w:r>
      <w:r w:rsidR="00274EF0">
        <w:t>organis</w:t>
      </w:r>
      <w:r w:rsidR="003163AE">
        <w:t>ationa</w:t>
      </w:r>
      <w:r w:rsidR="00DE16E6">
        <w:t xml:space="preserve">l beliefs, attitude and values as these elements shape up the </w:t>
      </w:r>
      <w:r w:rsidR="00274EF0">
        <w:t>organis</w:t>
      </w:r>
      <w:r w:rsidR="00DE16E6">
        <w:t xml:space="preserve">ational structure and behaviour. At the beginning, it has been determined that </w:t>
      </w:r>
      <w:r w:rsidR="00274EF0">
        <w:t>organis</w:t>
      </w:r>
      <w:r w:rsidR="00DE16E6">
        <w:t xml:space="preserve">ational structure and behaviour are strongly related to their </w:t>
      </w:r>
      <w:r w:rsidR="004C05E7">
        <w:t xml:space="preserve">performance and competitiveness. Moreover, the study revealed that settled </w:t>
      </w:r>
      <w:r w:rsidR="00274EF0">
        <w:t>organis</w:t>
      </w:r>
      <w:r w:rsidR="004C05E7">
        <w:t xml:space="preserve">ational behaviour </w:t>
      </w:r>
      <w:r w:rsidR="005F6553">
        <w:t>is</w:t>
      </w:r>
      <w:r w:rsidR="004C05E7">
        <w:t xml:space="preserve"> often problematic for the performance of the firm. Additionally, the core findings of the report indicated bi-dimensional view regarding the beliefs, attitude and values on</w:t>
      </w:r>
      <w:r w:rsidR="00E16ED1">
        <w:t xml:space="preserve"> </w:t>
      </w:r>
      <w:r>
        <w:t>firms. Therefore</w:t>
      </w:r>
      <w:r w:rsidR="00174D91">
        <w:t>, the following recommendations are made for HSBC to control the drawbacks;</w:t>
      </w:r>
      <w:r>
        <w:t xml:space="preserve"> </w:t>
      </w:r>
      <w:r w:rsidR="00E3029A">
        <w:t xml:space="preserve">Implant planned changes: Any change executed at the </w:t>
      </w:r>
      <w:r w:rsidR="00274EF0">
        <w:t>organis</w:t>
      </w:r>
      <w:r w:rsidR="00E3029A">
        <w:t xml:space="preserve">ation encounters resistance </w:t>
      </w:r>
      <w:r>
        <w:t xml:space="preserve">and remains unimplemented. This has also </w:t>
      </w:r>
      <w:r w:rsidR="00E3029A">
        <w:t xml:space="preserve">been reviewed in the case of HSBC </w:t>
      </w:r>
      <w:r w:rsidR="006263C2">
        <w:t xml:space="preserve">when the new CEO </w:t>
      </w:r>
      <w:r w:rsidR="005F6553">
        <w:t>tends</w:t>
      </w:r>
      <w:r w:rsidR="006263C2">
        <w:t xml:space="preserve"> to alter the </w:t>
      </w:r>
      <w:r w:rsidR="00274EF0">
        <w:t>organis</w:t>
      </w:r>
      <w:r w:rsidR="006263C2">
        <w:t>ational values. Therefore, it is recommended to the man</w:t>
      </w:r>
      <w:r>
        <w:t>agement of HSBC to plan and</w:t>
      </w:r>
      <w:r w:rsidR="006263C2">
        <w:t xml:space="preserve"> execute</w:t>
      </w:r>
      <w:r>
        <w:t xml:space="preserve"> these</w:t>
      </w:r>
      <w:r w:rsidR="006263C2">
        <w:t xml:space="preserve"> changes</w:t>
      </w:r>
      <w:r>
        <w:t xml:space="preserve">. </w:t>
      </w:r>
      <w:r w:rsidR="00A7116F">
        <w:t>Focus on present: The organisation has shaped their preferences in the context of bright future However; the company is encountering hardships in terms of short-term. For instanc</w:t>
      </w:r>
      <w:r w:rsidR="00046262">
        <w:t>e, the negligence short-term m</w:t>
      </w:r>
      <w:r w:rsidR="00046262">
        <w:rPr>
          <w:color w:val="000000"/>
          <w:sz w:val="27"/>
          <w:szCs w:val="27"/>
        </w:rPr>
        <w:t>oney laundry obligation to sustain the long-term beliefs has titled the</w:t>
      </w:r>
      <w:r w:rsidR="00046262">
        <w:t xml:space="preserve"> </w:t>
      </w:r>
      <w:r w:rsidR="00A7116F">
        <w:t>company with huge penalty. These measures can be controlled by focusing on both short and long-term orientations.</w:t>
      </w:r>
      <w:r w:rsidR="00046262">
        <w:t xml:space="preserve"> </w:t>
      </w:r>
      <w:r w:rsidR="00085643">
        <w:t xml:space="preserve">Upgrade with environment: It has been highlighted that HSBC have defined the strategy for shaping the attitude of </w:t>
      </w:r>
      <w:r w:rsidR="00EA53E7">
        <w:t>its</w:t>
      </w:r>
      <w:r w:rsidR="00085643">
        <w:t xml:space="preserve"> employees and maintain them at </w:t>
      </w:r>
      <w:r w:rsidR="00EA53E7">
        <w:t>belonging and importance paradigm. But this may result in overconfidence in the employees. Therefore, it is recommended to HSBC to upgrade their policies with t</w:t>
      </w:r>
      <w:r w:rsidR="00F1590C">
        <w:t>he environment and control</w:t>
      </w:r>
      <w:r w:rsidR="00EA53E7">
        <w:t xml:space="preserve"> employees</w:t>
      </w:r>
      <w:r w:rsidR="00F1590C">
        <w:t>’ attitude</w:t>
      </w:r>
      <w:r w:rsidR="00EA53E7">
        <w:t xml:space="preserve"> as well.</w:t>
      </w:r>
    </w:p>
    <w:p w:rsidR="00BD5513" w:rsidRDefault="00BD5513">
      <w:pPr>
        <w:spacing w:after="160" w:line="259" w:lineRule="auto"/>
        <w:ind w:firstLine="0"/>
      </w:pPr>
      <w:r>
        <w:br w:type="page"/>
      </w:r>
    </w:p>
    <w:p w:rsidR="00BD5513" w:rsidRDefault="00BD5513" w:rsidP="0047082B">
      <w:pPr>
        <w:pStyle w:val="Heading1"/>
        <w:jc w:val="center"/>
      </w:pPr>
      <w:bookmarkStart w:id="21" w:name="_Toc40099909"/>
      <w:r>
        <w:lastRenderedPageBreak/>
        <w:t>References</w:t>
      </w:r>
      <w:bookmarkEnd w:id="21"/>
    </w:p>
    <w:p w:rsidR="00E85F52" w:rsidRDefault="00E85F52" w:rsidP="005F6553">
      <w:pPr>
        <w:ind w:left="720" w:hanging="720"/>
      </w:pPr>
      <w:r w:rsidRPr="00BC72D9">
        <w:t>Anglim, J., Sojo, V., Ashford, L.J., Newman, A. and Marty</w:t>
      </w:r>
      <w:r w:rsidR="005F6553">
        <w:t xml:space="preserve">, A., 2019. Predicting employee </w:t>
      </w:r>
      <w:r w:rsidRPr="00BC72D9">
        <w:t>attitudes to workplace diversity from personality, values, and cognitive ability. </w:t>
      </w:r>
      <w:r w:rsidRPr="00BC72D9">
        <w:rPr>
          <w:i/>
          <w:iCs/>
        </w:rPr>
        <w:t>Journal of Research in Personality</w:t>
      </w:r>
      <w:r w:rsidRPr="00BC72D9">
        <w:t>, </w:t>
      </w:r>
      <w:r w:rsidRPr="00BC72D9">
        <w:rPr>
          <w:i/>
          <w:iCs/>
        </w:rPr>
        <w:t>83</w:t>
      </w:r>
      <w:r w:rsidRPr="00BC72D9">
        <w:t>, p.103865.</w:t>
      </w:r>
    </w:p>
    <w:p w:rsidR="00E85F52" w:rsidRDefault="00E85F52" w:rsidP="00BD5513">
      <w:pPr>
        <w:pStyle w:val="NoSpacing"/>
        <w:rPr>
          <w:shd w:val="clear" w:color="auto" w:fill="FFFFFF"/>
        </w:rPr>
      </w:pPr>
      <w:r>
        <w:rPr>
          <w:shd w:val="clear" w:color="auto" w:fill="FFFFFF"/>
        </w:rPr>
        <w:t>Ashnai, B., Henneberg, S.C., Naudé, P. and Francescucci, A., 2016. Inter-personal and inter-</w:t>
      </w:r>
      <w:r w:rsidR="00274EF0">
        <w:rPr>
          <w:shd w:val="clear" w:color="auto" w:fill="FFFFFF"/>
        </w:rPr>
        <w:t>organis</w:t>
      </w:r>
      <w:r>
        <w:rPr>
          <w:shd w:val="clear" w:color="auto" w:fill="FFFFFF"/>
        </w:rPr>
        <w:t>ational trust in business relationships: An attitude–</w:t>
      </w:r>
      <w:r w:rsidR="005F6553">
        <w:rPr>
          <w:shd w:val="clear" w:color="auto" w:fill="FFFFFF"/>
        </w:rPr>
        <w:t>behaviour</w:t>
      </w:r>
      <w:r>
        <w:rPr>
          <w:shd w:val="clear" w:color="auto" w:fill="FFFFFF"/>
        </w:rPr>
        <w:t>–outcome model. </w:t>
      </w:r>
      <w:r>
        <w:rPr>
          <w:i/>
          <w:iCs/>
          <w:shd w:val="clear" w:color="auto" w:fill="FFFFFF"/>
        </w:rPr>
        <w:t>Industrial Marketing Management</w:t>
      </w:r>
      <w:r>
        <w:rPr>
          <w:shd w:val="clear" w:color="auto" w:fill="FFFFFF"/>
        </w:rPr>
        <w:t>, </w:t>
      </w:r>
      <w:r>
        <w:rPr>
          <w:i/>
          <w:iCs/>
          <w:shd w:val="clear" w:color="auto" w:fill="FFFFFF"/>
        </w:rPr>
        <w:t>52</w:t>
      </w:r>
      <w:r>
        <w:rPr>
          <w:shd w:val="clear" w:color="auto" w:fill="FFFFFF"/>
        </w:rPr>
        <w:t>, pp.128-139.</w:t>
      </w:r>
    </w:p>
    <w:p w:rsidR="00E85F52" w:rsidRDefault="00E85F52" w:rsidP="00BD5513">
      <w:pPr>
        <w:pStyle w:val="NoSpacing"/>
        <w:rPr>
          <w:shd w:val="clear" w:color="auto" w:fill="FFFFFF"/>
        </w:rPr>
      </w:pPr>
      <w:r>
        <w:rPr>
          <w:shd w:val="clear" w:color="auto" w:fill="FFFFFF"/>
        </w:rPr>
        <w:t xml:space="preserve">Bohlmann, C., Krumbholz, L. and Zacher, H., 2018. The triple bottom line and </w:t>
      </w:r>
      <w:r w:rsidR="00274EF0">
        <w:rPr>
          <w:shd w:val="clear" w:color="auto" w:fill="FFFFFF"/>
        </w:rPr>
        <w:t>organis</w:t>
      </w:r>
      <w:r>
        <w:rPr>
          <w:shd w:val="clear" w:color="auto" w:fill="FFFFFF"/>
        </w:rPr>
        <w:t>ational attractiveness ratings: The role of pro</w:t>
      </w:r>
      <w:r>
        <w:rPr>
          <w:rFonts w:ascii="Cambria Math" w:hAnsi="Cambria Math" w:cs="Cambria Math"/>
          <w:shd w:val="clear" w:color="auto" w:fill="FFFFFF"/>
        </w:rPr>
        <w:t>‐</w:t>
      </w:r>
      <w:r>
        <w:rPr>
          <w:shd w:val="clear" w:color="auto" w:fill="FFFFFF"/>
        </w:rPr>
        <w:t>environmental attitude. </w:t>
      </w:r>
      <w:r>
        <w:rPr>
          <w:i/>
          <w:iCs/>
          <w:shd w:val="clear" w:color="auto" w:fill="FFFFFF"/>
        </w:rPr>
        <w:t>Corporate Social Responsibility and Environmental Management</w:t>
      </w:r>
      <w:r>
        <w:rPr>
          <w:shd w:val="clear" w:color="auto" w:fill="FFFFFF"/>
        </w:rPr>
        <w:t>, </w:t>
      </w:r>
      <w:r>
        <w:rPr>
          <w:i/>
          <w:iCs/>
          <w:shd w:val="clear" w:color="auto" w:fill="FFFFFF"/>
        </w:rPr>
        <w:t>25</w:t>
      </w:r>
      <w:r>
        <w:rPr>
          <w:shd w:val="clear" w:color="auto" w:fill="FFFFFF"/>
        </w:rPr>
        <w:t>(5), pp.912-919.</w:t>
      </w:r>
    </w:p>
    <w:p w:rsidR="00E85F52" w:rsidRDefault="00E85F52" w:rsidP="00BD5513">
      <w:pPr>
        <w:pStyle w:val="NoSpacing"/>
      </w:pPr>
      <w:r>
        <w:t>Bradt, G., 2019. Why HSBC CEO John Flint Got Fired: Poor Future Fit With His New Boss. [Online] Available at: https://www.forbes.com/sites/georgebradt/2019/08/05/why-hsbc-ceo-john-flint-got-fired-poor-future-fit-with-his-new-boss/#325e8d4d7e11</w:t>
      </w:r>
    </w:p>
    <w:p w:rsidR="00E85F52" w:rsidRDefault="00E85F52" w:rsidP="00BD5513">
      <w:pPr>
        <w:pStyle w:val="NoSpacing"/>
        <w:rPr>
          <w:shd w:val="clear" w:color="auto" w:fill="FFFFFF"/>
        </w:rPr>
      </w:pPr>
      <w:r>
        <w:rPr>
          <w:shd w:val="clear" w:color="auto" w:fill="FFFFFF"/>
        </w:rPr>
        <w:t xml:space="preserve">Cañón, C. and Pardo, A., 2018. Belief mismatch and banks’ risk taking: Evidence from the repo market in </w:t>
      </w:r>
      <w:r w:rsidR="005F6553">
        <w:rPr>
          <w:shd w:val="clear" w:color="auto" w:fill="FFFFFF"/>
        </w:rPr>
        <w:t>Mexico</w:t>
      </w:r>
      <w:r>
        <w:rPr>
          <w:shd w:val="clear" w:color="auto" w:fill="FFFFFF"/>
        </w:rPr>
        <w:t>. </w:t>
      </w:r>
      <w:r>
        <w:rPr>
          <w:i/>
          <w:iCs/>
          <w:shd w:val="clear" w:color="auto" w:fill="FFFFFF"/>
        </w:rPr>
        <w:t>Available at SSRN 3220782</w:t>
      </w:r>
      <w:r>
        <w:rPr>
          <w:shd w:val="clear" w:color="auto" w:fill="FFFFFF"/>
        </w:rPr>
        <w:t>.</w:t>
      </w:r>
    </w:p>
    <w:p w:rsidR="00E85F52" w:rsidRDefault="00E85F52" w:rsidP="00E85F52">
      <w:pPr>
        <w:ind w:left="720" w:hanging="720"/>
      </w:pPr>
      <w:r>
        <w:t xml:space="preserve">Cherry, K., 2020. </w:t>
      </w:r>
      <w:r w:rsidRPr="0003761A">
        <w:t xml:space="preserve">Attitudes and </w:t>
      </w:r>
      <w:r w:rsidR="005F6553" w:rsidRPr="0003761A">
        <w:t>Behaviour</w:t>
      </w:r>
      <w:r w:rsidRPr="0003761A">
        <w:t xml:space="preserve"> in Psychology</w:t>
      </w:r>
      <w:r>
        <w:t>. Available at &lt;</w:t>
      </w:r>
      <w:r w:rsidRPr="0003761A">
        <w:t>https://www.verywellmind.com/attitudes-how-they-form-change-shape-behavior-2795897</w:t>
      </w:r>
      <w:r>
        <w:t>&gt; Accessed on [17</w:t>
      </w:r>
      <w:r w:rsidRPr="0003761A">
        <w:rPr>
          <w:vertAlign w:val="superscript"/>
        </w:rPr>
        <w:t>th</w:t>
      </w:r>
      <w:r>
        <w:t xml:space="preserve"> April, 2020].</w:t>
      </w:r>
    </w:p>
    <w:p w:rsidR="00E85F52" w:rsidRDefault="00E85F52" w:rsidP="00BD5513">
      <w:pPr>
        <w:pStyle w:val="NoSpacing"/>
        <w:rPr>
          <w:shd w:val="clear" w:color="auto" w:fill="FFFFFF"/>
        </w:rPr>
      </w:pPr>
      <w:r>
        <w:rPr>
          <w:shd w:val="clear" w:color="auto" w:fill="FFFFFF"/>
        </w:rPr>
        <w:t xml:space="preserve">Chhabra, B., 2020. Direct and Interactive Effects of Perceived </w:t>
      </w:r>
      <w:r w:rsidR="00274EF0">
        <w:rPr>
          <w:shd w:val="clear" w:color="auto" w:fill="FFFFFF"/>
        </w:rPr>
        <w:t>Organis</w:t>
      </w:r>
      <w:r>
        <w:rPr>
          <w:shd w:val="clear" w:color="auto" w:fill="FFFFFF"/>
        </w:rPr>
        <w:t xml:space="preserve">ational Support and Positive Reciprocity Beliefs on </w:t>
      </w:r>
      <w:r w:rsidR="00274EF0">
        <w:rPr>
          <w:shd w:val="clear" w:color="auto" w:fill="FFFFFF"/>
        </w:rPr>
        <w:t>Organis</w:t>
      </w:r>
      <w:r>
        <w:rPr>
          <w:shd w:val="clear" w:color="auto" w:fill="FFFFFF"/>
        </w:rPr>
        <w:t>ational Identification: An Empirical Study. In </w:t>
      </w:r>
      <w:r>
        <w:rPr>
          <w:i/>
          <w:iCs/>
          <w:shd w:val="clear" w:color="auto" w:fill="FFFFFF"/>
        </w:rPr>
        <w:t>Innovation, Technology, and Market Ecosystems</w:t>
      </w:r>
      <w:r>
        <w:rPr>
          <w:shd w:val="clear" w:color="auto" w:fill="FFFFFF"/>
        </w:rPr>
        <w:t> (pp. 187-202). Palgrave Macmillan, Cham.</w:t>
      </w:r>
    </w:p>
    <w:p w:rsidR="00E85F52" w:rsidRDefault="00E85F52" w:rsidP="00BD5513">
      <w:pPr>
        <w:pStyle w:val="NoSpacing"/>
        <w:rPr>
          <w:shd w:val="clear" w:color="auto" w:fill="FFFFFF"/>
        </w:rPr>
      </w:pPr>
      <w:r>
        <w:rPr>
          <w:shd w:val="clear" w:color="auto" w:fill="FFFFFF"/>
        </w:rPr>
        <w:lastRenderedPageBreak/>
        <w:t xml:space="preserve">Christian, J., Merian-Strasse, P. and Felfe, J., 2017. Dual Commitment in the </w:t>
      </w:r>
      <w:r w:rsidR="00274EF0">
        <w:rPr>
          <w:shd w:val="clear" w:color="auto" w:fill="FFFFFF"/>
        </w:rPr>
        <w:t>Organis</w:t>
      </w:r>
      <w:r>
        <w:rPr>
          <w:shd w:val="clear" w:color="auto" w:fill="FFFFFF"/>
        </w:rPr>
        <w:t xml:space="preserve">ation: Effects of the Interplay of Team and </w:t>
      </w:r>
      <w:r w:rsidR="00274EF0">
        <w:rPr>
          <w:shd w:val="clear" w:color="auto" w:fill="FFFFFF"/>
        </w:rPr>
        <w:t>Organis</w:t>
      </w:r>
      <w:r>
        <w:rPr>
          <w:shd w:val="clear" w:color="auto" w:fill="FFFFFF"/>
        </w:rPr>
        <w:t xml:space="preserve">ational Commitment on Employee Citizenship </w:t>
      </w:r>
      <w:r w:rsidR="005F6553">
        <w:rPr>
          <w:shd w:val="clear" w:color="auto" w:fill="FFFFFF"/>
        </w:rPr>
        <w:t>Behaviour</w:t>
      </w:r>
      <w:r>
        <w:rPr>
          <w:shd w:val="clear" w:color="auto" w:fill="FFFFFF"/>
        </w:rPr>
        <w:t>, Efficacy Beliefs, and Turnover Intentions.</w:t>
      </w:r>
    </w:p>
    <w:p w:rsidR="00E85F52" w:rsidRDefault="005F6553" w:rsidP="00BD5513">
      <w:pPr>
        <w:pStyle w:val="NoSpacing"/>
        <w:rPr>
          <w:shd w:val="clear" w:color="auto" w:fill="FFFFFF"/>
        </w:rPr>
      </w:pPr>
      <w:r>
        <w:rPr>
          <w:shd w:val="clear" w:color="auto" w:fill="FFFFFF"/>
        </w:rPr>
        <w:t>Da</w:t>
      </w:r>
      <w:r w:rsidR="00E85F52">
        <w:rPr>
          <w:shd w:val="clear" w:color="auto" w:fill="FFFFFF"/>
        </w:rPr>
        <w:t xml:space="preserve"> Anunciação, P.F., Martins, A., Bernardo, A., Costa, C.L. and Duarte, M., 2018. The Importance of Information in the Generation of Competitive Value.</w:t>
      </w:r>
    </w:p>
    <w:p w:rsidR="00E85F52" w:rsidRDefault="00E85F52" w:rsidP="00BD5513">
      <w:pPr>
        <w:pStyle w:val="NoSpacing"/>
        <w:rPr>
          <w:shd w:val="clear" w:color="auto" w:fill="FFFFFF"/>
        </w:rPr>
      </w:pPr>
      <w:r>
        <w:rPr>
          <w:shd w:val="clear" w:color="auto" w:fill="FFFFFF"/>
        </w:rPr>
        <w:t xml:space="preserve">Ellinas, C., Allan, N. and Johansson, A., 2017. Dynamics of </w:t>
      </w:r>
      <w:r w:rsidR="00274EF0">
        <w:rPr>
          <w:shd w:val="clear" w:color="auto" w:fill="FFFFFF"/>
        </w:rPr>
        <w:t>organis</w:t>
      </w:r>
      <w:r>
        <w:rPr>
          <w:shd w:val="clear" w:color="auto" w:fill="FFFFFF"/>
        </w:rPr>
        <w:t>ational culture: Individual beliefs vs. social conformity. </w:t>
      </w:r>
      <w:r>
        <w:rPr>
          <w:i/>
          <w:iCs/>
          <w:shd w:val="clear" w:color="auto" w:fill="FFFFFF"/>
        </w:rPr>
        <w:t>PloS one</w:t>
      </w:r>
      <w:r>
        <w:rPr>
          <w:shd w:val="clear" w:color="auto" w:fill="FFFFFF"/>
        </w:rPr>
        <w:t>, </w:t>
      </w:r>
      <w:r>
        <w:rPr>
          <w:i/>
          <w:iCs/>
          <w:shd w:val="clear" w:color="auto" w:fill="FFFFFF"/>
        </w:rPr>
        <w:t>12</w:t>
      </w:r>
      <w:r>
        <w:rPr>
          <w:shd w:val="clear" w:color="auto" w:fill="FFFFFF"/>
        </w:rPr>
        <w:t>(6).</w:t>
      </w:r>
    </w:p>
    <w:p w:rsidR="00E85F52" w:rsidRDefault="00E85F52" w:rsidP="00E85F52">
      <w:pPr>
        <w:ind w:left="720" w:hanging="720"/>
      </w:pPr>
      <w:r w:rsidRPr="0003761A">
        <w:t>Gaidhani, S., Arora, L. and Sharma, B.K., 2019. Understanding the attitude of generation Z towards workplace. </w:t>
      </w:r>
      <w:r w:rsidRPr="0003761A">
        <w:rPr>
          <w:i/>
          <w:iCs/>
        </w:rPr>
        <w:t xml:space="preserve">International Journal of Management, Technology </w:t>
      </w:r>
      <w:r w:rsidR="005F6553" w:rsidRPr="0003761A">
        <w:rPr>
          <w:i/>
          <w:iCs/>
        </w:rPr>
        <w:t>and</w:t>
      </w:r>
      <w:r w:rsidRPr="0003761A">
        <w:rPr>
          <w:i/>
          <w:iCs/>
        </w:rPr>
        <w:t xml:space="preserve"> Engineering</w:t>
      </w:r>
      <w:r w:rsidRPr="0003761A">
        <w:t>, </w:t>
      </w:r>
      <w:r w:rsidRPr="0003761A">
        <w:rPr>
          <w:i/>
          <w:iCs/>
        </w:rPr>
        <w:t>9</w:t>
      </w:r>
      <w:r w:rsidRPr="0003761A">
        <w:t>, pp.2804-2812.</w:t>
      </w:r>
    </w:p>
    <w:p w:rsidR="00E85F52" w:rsidRDefault="00E85F52" w:rsidP="00BD5513">
      <w:pPr>
        <w:pStyle w:val="NoSpacing"/>
        <w:rPr>
          <w:shd w:val="clear" w:color="auto" w:fill="FFFFFF"/>
        </w:rPr>
      </w:pPr>
      <w:r>
        <w:rPr>
          <w:shd w:val="clear" w:color="auto" w:fill="FFFFFF"/>
        </w:rPr>
        <w:t xml:space="preserve">Holloway, S.S., Romme, A.G.L. and Demerouti, E., 2018. Crafting values in </w:t>
      </w:r>
      <w:r w:rsidR="00274EF0">
        <w:rPr>
          <w:shd w:val="clear" w:color="auto" w:fill="FFFFFF"/>
        </w:rPr>
        <w:t>organis</w:t>
      </w:r>
      <w:r>
        <w:rPr>
          <w:shd w:val="clear" w:color="auto" w:fill="FFFFFF"/>
        </w:rPr>
        <w:t>ational change processes. </w:t>
      </w:r>
      <w:r>
        <w:rPr>
          <w:i/>
          <w:iCs/>
          <w:shd w:val="clear" w:color="auto" w:fill="FFFFFF"/>
        </w:rPr>
        <w:t>International Journal of Social Sciences Perspectives</w:t>
      </w:r>
      <w:r>
        <w:rPr>
          <w:shd w:val="clear" w:color="auto" w:fill="FFFFFF"/>
        </w:rPr>
        <w:t>, </w:t>
      </w:r>
      <w:r>
        <w:rPr>
          <w:i/>
          <w:iCs/>
          <w:shd w:val="clear" w:color="auto" w:fill="FFFFFF"/>
        </w:rPr>
        <w:t>3</w:t>
      </w:r>
      <w:r>
        <w:rPr>
          <w:shd w:val="clear" w:color="auto" w:fill="FFFFFF"/>
        </w:rPr>
        <w:t>(1), pp.7-20.</w:t>
      </w:r>
    </w:p>
    <w:p w:rsidR="00E85F52" w:rsidRDefault="00E85F52" w:rsidP="00BD5513">
      <w:pPr>
        <w:pStyle w:val="NoSpacing"/>
      </w:pPr>
      <w:r>
        <w:t xml:space="preserve">HSBC b, 2020. HSBC </w:t>
      </w:r>
      <w:r w:rsidR="008E1B62">
        <w:t>about</w:t>
      </w:r>
      <w:r>
        <w:t xml:space="preserve"> US. [Online] Available at: https://www.hsbc.co.uk/</w:t>
      </w:r>
    </w:p>
    <w:p w:rsidR="00E85F52" w:rsidRDefault="00E85F52" w:rsidP="00BD5513">
      <w:pPr>
        <w:pStyle w:val="NoSpacing"/>
      </w:pPr>
      <w:r>
        <w:t>HSBC, 2020. Our Company. [Online] Available at: https://www.about.hsbc.it/our-company/our-values</w:t>
      </w:r>
    </w:p>
    <w:p w:rsidR="00E85F52" w:rsidRDefault="00E85F52" w:rsidP="00BB1D59">
      <w:pPr>
        <w:ind w:left="720" w:hanging="720"/>
      </w:pPr>
      <w:r w:rsidRPr="004B2AED">
        <w:t>Jacobson, E. and Stark, E., 2019. An Exploratory Study of Critical Thinking in the Workplace.</w:t>
      </w:r>
    </w:p>
    <w:p w:rsidR="00E85F52" w:rsidRDefault="00E85F52" w:rsidP="00BD5513">
      <w:pPr>
        <w:pStyle w:val="NoSpacing"/>
        <w:rPr>
          <w:shd w:val="clear" w:color="auto" w:fill="FFFFFF"/>
        </w:rPr>
      </w:pPr>
      <w:r>
        <w:rPr>
          <w:shd w:val="clear" w:color="auto" w:fill="FFFFFF"/>
        </w:rPr>
        <w:t xml:space="preserve">Jajja, M.S.S., Asif, M., Montabon, F. and Chatha, K.A., 2019. Buyer-supplier relationships and </w:t>
      </w:r>
      <w:r w:rsidR="00274EF0">
        <w:rPr>
          <w:shd w:val="clear" w:color="auto" w:fill="FFFFFF"/>
        </w:rPr>
        <w:t>organis</w:t>
      </w:r>
      <w:r>
        <w:rPr>
          <w:shd w:val="clear" w:color="auto" w:fill="FFFFFF"/>
        </w:rPr>
        <w:t>ational values in supplier social compliance. </w:t>
      </w:r>
      <w:r>
        <w:rPr>
          <w:i/>
          <w:iCs/>
          <w:shd w:val="clear" w:color="auto" w:fill="FFFFFF"/>
        </w:rPr>
        <w:t>Journal of cleaner production</w:t>
      </w:r>
      <w:r>
        <w:rPr>
          <w:shd w:val="clear" w:color="auto" w:fill="FFFFFF"/>
        </w:rPr>
        <w:t>, </w:t>
      </w:r>
      <w:r>
        <w:rPr>
          <w:i/>
          <w:iCs/>
          <w:shd w:val="clear" w:color="auto" w:fill="FFFFFF"/>
        </w:rPr>
        <w:t>214</w:t>
      </w:r>
      <w:r>
        <w:rPr>
          <w:shd w:val="clear" w:color="auto" w:fill="FFFFFF"/>
        </w:rPr>
        <w:t>, pp.331-344.</w:t>
      </w:r>
    </w:p>
    <w:p w:rsidR="00444246" w:rsidRPr="00444246" w:rsidRDefault="00444246" w:rsidP="00444246">
      <w:pPr>
        <w:pStyle w:val="NoSpacing"/>
      </w:pPr>
      <w:r>
        <w:t>Kahlr, A. and Grant, L., 2012.  Big money, acquisition s and consequences. Available at &lt;</w:t>
      </w:r>
      <w:r w:rsidRPr="00444246">
        <w:t>https://www.fraud-magazine.com/article.aspx?id=4294974484</w:t>
      </w:r>
      <w:r>
        <w:t>&gt;   Accessed on [4</w:t>
      </w:r>
      <w:r w:rsidRPr="00444246">
        <w:rPr>
          <w:vertAlign w:val="superscript"/>
        </w:rPr>
        <w:t>th</w:t>
      </w:r>
      <w:r>
        <w:t xml:space="preserve"> May 2020]</w:t>
      </w:r>
    </w:p>
    <w:p w:rsidR="00E85F52" w:rsidRDefault="00E85F52" w:rsidP="00E85F52">
      <w:pPr>
        <w:ind w:left="720" w:hanging="720"/>
      </w:pPr>
      <w:r>
        <w:lastRenderedPageBreak/>
        <w:t xml:space="preserve">Kumar, 2018. </w:t>
      </w:r>
      <w:r w:rsidRPr="0003761A">
        <w:t xml:space="preserve">The Relationship </w:t>
      </w:r>
      <w:r w:rsidR="005F6553" w:rsidRPr="0003761A">
        <w:t>between</w:t>
      </w:r>
      <w:r w:rsidRPr="0003761A">
        <w:t xml:space="preserve"> Beliefs, Values, Attitudes and Behaviours</w:t>
      </w:r>
      <w:r>
        <w:t>. Ava</w:t>
      </w:r>
      <w:r w:rsidR="00B257F3">
        <w:t xml:space="preserve">ilable at </w:t>
      </w:r>
      <w:r w:rsidR="00B257F3" w:rsidRPr="00B257F3">
        <w:t>https://owlcation.com/social-sciences/Teaching-and-Assessing-</w:t>
      </w:r>
      <w:r w:rsidR="008E1B62" w:rsidRPr="00B257F3">
        <w:t>Attitudes</w:t>
      </w:r>
      <w:r w:rsidR="008E1B62">
        <w:t xml:space="preserve"> Accessed</w:t>
      </w:r>
      <w:r>
        <w:t xml:space="preserve"> on</w:t>
      </w:r>
      <w:r w:rsidR="00B257F3">
        <w:t>:</w:t>
      </w:r>
      <w:r>
        <w:t xml:space="preserve"> [17</w:t>
      </w:r>
      <w:r w:rsidRPr="0003761A">
        <w:rPr>
          <w:vertAlign w:val="superscript"/>
        </w:rPr>
        <w:t>th</w:t>
      </w:r>
      <w:r>
        <w:t xml:space="preserve"> April, 2020]. </w:t>
      </w:r>
    </w:p>
    <w:p w:rsidR="00E85F52" w:rsidRPr="008B6041" w:rsidRDefault="00E85F52" w:rsidP="00E85F52">
      <w:pPr>
        <w:ind w:left="720" w:hanging="720"/>
      </w:pPr>
      <w:r w:rsidRPr="008B6041">
        <w:t>Li, Y., 2018, July. The Comparison between the Eastern and Western Management Ideas. In </w:t>
      </w:r>
      <w:r w:rsidRPr="008B6041">
        <w:rPr>
          <w:i/>
          <w:iCs/>
        </w:rPr>
        <w:t>3rd International Conference on Contemporary Education, Social Sciences and Humanities (ICCESSH 2018)</w:t>
      </w:r>
      <w:r w:rsidRPr="008B6041">
        <w:t>. Atlantis Press.</w:t>
      </w:r>
    </w:p>
    <w:p w:rsidR="00E85F52" w:rsidRDefault="00E85F52" w:rsidP="00BD5513">
      <w:pPr>
        <w:pStyle w:val="NoSpacing"/>
      </w:pPr>
      <w:r>
        <w:t>Mani, 2016. Value Walk. [Online] Available at: https://www.valuewalk.com/2014/02/hsbc-holdings-earnings-q413/</w:t>
      </w:r>
    </w:p>
    <w:p w:rsidR="00E85F52" w:rsidRDefault="00E85F52" w:rsidP="00BD5513">
      <w:pPr>
        <w:pStyle w:val="NoSpacing"/>
        <w:rPr>
          <w:shd w:val="clear" w:color="auto" w:fill="FFFFFF"/>
        </w:rPr>
      </w:pPr>
      <w:r>
        <w:rPr>
          <w:shd w:val="clear" w:color="auto" w:fill="FFFFFF"/>
        </w:rPr>
        <w:t xml:space="preserve">Marinova, S.V., Cao, X. and Park, H., 2019. Constructive </w:t>
      </w:r>
      <w:r w:rsidR="00274EF0">
        <w:rPr>
          <w:shd w:val="clear" w:color="auto" w:fill="FFFFFF"/>
        </w:rPr>
        <w:t>organis</w:t>
      </w:r>
      <w:r>
        <w:rPr>
          <w:shd w:val="clear" w:color="auto" w:fill="FFFFFF"/>
        </w:rPr>
        <w:t xml:space="preserve">ational values climate and </w:t>
      </w:r>
      <w:r w:rsidR="00274EF0">
        <w:rPr>
          <w:shd w:val="clear" w:color="auto" w:fill="FFFFFF"/>
        </w:rPr>
        <w:t>organis</w:t>
      </w:r>
      <w:r>
        <w:rPr>
          <w:shd w:val="clear" w:color="auto" w:fill="FFFFFF"/>
        </w:rPr>
        <w:t xml:space="preserve">ational citizenship </w:t>
      </w:r>
      <w:r w:rsidR="008E1B62">
        <w:rPr>
          <w:shd w:val="clear" w:color="auto" w:fill="FFFFFF"/>
        </w:rPr>
        <w:t>behaviours</w:t>
      </w:r>
      <w:r>
        <w:rPr>
          <w:shd w:val="clear" w:color="auto" w:fill="FFFFFF"/>
        </w:rPr>
        <w:t>: A configurational view. </w:t>
      </w:r>
      <w:r>
        <w:rPr>
          <w:i/>
          <w:iCs/>
          <w:shd w:val="clear" w:color="auto" w:fill="FFFFFF"/>
        </w:rPr>
        <w:t>Journal of Management</w:t>
      </w:r>
      <w:r>
        <w:rPr>
          <w:shd w:val="clear" w:color="auto" w:fill="FFFFFF"/>
        </w:rPr>
        <w:t>, </w:t>
      </w:r>
      <w:r>
        <w:rPr>
          <w:i/>
          <w:iCs/>
          <w:shd w:val="clear" w:color="auto" w:fill="FFFFFF"/>
        </w:rPr>
        <w:t>45</w:t>
      </w:r>
      <w:r>
        <w:rPr>
          <w:shd w:val="clear" w:color="auto" w:fill="FFFFFF"/>
        </w:rPr>
        <w:t>(5), pp.2045-2071.</w:t>
      </w:r>
    </w:p>
    <w:p w:rsidR="00E85F52" w:rsidRDefault="00E85F52" w:rsidP="00BD5513">
      <w:pPr>
        <w:pStyle w:val="NoSpacing"/>
        <w:rPr>
          <w:shd w:val="clear" w:color="auto" w:fill="FFFFFF"/>
        </w:rPr>
      </w:pPr>
      <w:r>
        <w:rPr>
          <w:shd w:val="clear" w:color="auto" w:fill="FFFFFF"/>
        </w:rPr>
        <w:t xml:space="preserve">Matziari, A., Montgomery, A.J., Georganta, K. and Doulougeri, K., 2017. The relationship between </w:t>
      </w:r>
      <w:r w:rsidR="00274EF0">
        <w:rPr>
          <w:shd w:val="clear" w:color="auto" w:fill="FFFFFF"/>
        </w:rPr>
        <w:t>organis</w:t>
      </w:r>
      <w:r>
        <w:rPr>
          <w:shd w:val="clear" w:color="auto" w:fill="FFFFFF"/>
        </w:rPr>
        <w:t>ational practices and values with burnout and engagement. </w:t>
      </w:r>
      <w:r>
        <w:rPr>
          <w:i/>
          <w:iCs/>
          <w:shd w:val="clear" w:color="auto" w:fill="FFFFFF"/>
        </w:rPr>
        <w:t>Current Psychology</w:t>
      </w:r>
      <w:r>
        <w:rPr>
          <w:shd w:val="clear" w:color="auto" w:fill="FFFFFF"/>
        </w:rPr>
        <w:t>, </w:t>
      </w:r>
      <w:r>
        <w:rPr>
          <w:i/>
          <w:iCs/>
          <w:shd w:val="clear" w:color="auto" w:fill="FFFFFF"/>
        </w:rPr>
        <w:t>36</w:t>
      </w:r>
      <w:r>
        <w:rPr>
          <w:shd w:val="clear" w:color="auto" w:fill="FFFFFF"/>
        </w:rPr>
        <w:t>(2), pp.276-285.</w:t>
      </w:r>
    </w:p>
    <w:p w:rsidR="0051384D" w:rsidRDefault="0051384D" w:rsidP="00BD5513">
      <w:pPr>
        <w:pStyle w:val="NoSpacing"/>
        <w:rPr>
          <w:shd w:val="clear" w:color="auto" w:fill="FFFFFF"/>
        </w:rPr>
      </w:pPr>
      <w:r>
        <w:rPr>
          <w:shd w:val="clear" w:color="auto" w:fill="FFFFFF"/>
        </w:rPr>
        <w:t xml:space="preserve">McLeod, S., 2018. Attitudes and Behaviour. </w:t>
      </w:r>
      <w:r w:rsidR="00B257F3">
        <w:rPr>
          <w:shd w:val="clear" w:color="auto" w:fill="FFFFFF"/>
        </w:rPr>
        <w:t xml:space="preserve">[Online]  Available: </w:t>
      </w:r>
      <w:r w:rsidR="00230259" w:rsidRPr="00230259">
        <w:rPr>
          <w:shd w:val="clear" w:color="auto" w:fill="FFFFFF"/>
        </w:rPr>
        <w:t>https://www.simplypsychology.org/attitudes.html</w:t>
      </w:r>
      <w:r w:rsidR="00230259">
        <w:rPr>
          <w:shd w:val="clear" w:color="auto" w:fill="FFFFFF"/>
        </w:rPr>
        <w:t xml:space="preserve"> </w:t>
      </w:r>
    </w:p>
    <w:p w:rsidR="00B257F3" w:rsidRDefault="00B257F3" w:rsidP="00BD5513">
      <w:pPr>
        <w:pStyle w:val="NoSpacing"/>
        <w:rPr>
          <w:shd w:val="clear" w:color="auto" w:fill="FFFFFF"/>
        </w:rPr>
      </w:pPr>
      <w:r>
        <w:rPr>
          <w:shd w:val="clear" w:color="auto" w:fill="FFFFFF"/>
        </w:rPr>
        <w:t>Sean, P., 2020. The Management theory of Max Weber. [</w:t>
      </w:r>
      <w:r w:rsidR="008E1B62">
        <w:rPr>
          <w:shd w:val="clear" w:color="auto" w:fill="FFFFFF"/>
        </w:rPr>
        <w:t>O</w:t>
      </w:r>
      <w:r>
        <w:rPr>
          <w:shd w:val="clear" w:color="auto" w:fill="FFFFFF"/>
        </w:rPr>
        <w:t xml:space="preserve">nline] Available at: </w:t>
      </w:r>
      <w:r w:rsidRPr="00B257F3">
        <w:rPr>
          <w:shd w:val="clear" w:color="auto" w:fill="FFFFFF"/>
        </w:rPr>
        <w:t>https://www.business.com/articles/management-theory-of-max-weber</w:t>
      </w:r>
      <w:r w:rsidR="008E1B62" w:rsidRPr="00B257F3">
        <w:rPr>
          <w:shd w:val="clear" w:color="auto" w:fill="FFFFFF"/>
        </w:rPr>
        <w:t>/</w:t>
      </w:r>
      <w:r w:rsidR="008E1B62">
        <w:rPr>
          <w:shd w:val="clear" w:color="auto" w:fill="FFFFFF"/>
        </w:rPr>
        <w:t xml:space="preserve"> Accessed</w:t>
      </w:r>
      <w:r>
        <w:rPr>
          <w:shd w:val="clear" w:color="auto" w:fill="FFFFFF"/>
        </w:rPr>
        <w:t xml:space="preserve"> on: [11</w:t>
      </w:r>
      <w:r w:rsidRPr="00B257F3">
        <w:rPr>
          <w:shd w:val="clear" w:color="auto" w:fill="FFFFFF"/>
          <w:vertAlign w:val="superscript"/>
        </w:rPr>
        <w:t>th</w:t>
      </w:r>
      <w:r>
        <w:rPr>
          <w:shd w:val="clear" w:color="auto" w:fill="FFFFFF"/>
        </w:rPr>
        <w:t xml:space="preserve"> May 2020]</w:t>
      </w:r>
    </w:p>
    <w:p w:rsidR="00E85F52" w:rsidRDefault="00E85F52" w:rsidP="00E85F52">
      <w:pPr>
        <w:ind w:left="720" w:hanging="720"/>
      </w:pPr>
      <w:r w:rsidRPr="00BC72D9">
        <w:t xml:space="preserve">Sharma, A., Khandelwal, U. and Agrawal, R., 2018. Addressing Workplace Values in the </w:t>
      </w:r>
      <w:r w:rsidR="00274EF0">
        <w:t>Organis</w:t>
      </w:r>
      <w:r w:rsidRPr="00BC72D9">
        <w:t>ation: Learning from Different Perspectives. </w:t>
      </w:r>
      <w:r w:rsidRPr="00BC72D9">
        <w:rPr>
          <w:i/>
          <w:iCs/>
        </w:rPr>
        <w:t>International Journal of Business Ethics in Developing Economies</w:t>
      </w:r>
      <w:r w:rsidRPr="00BC72D9">
        <w:t>, </w:t>
      </w:r>
      <w:r w:rsidRPr="00BC72D9">
        <w:rPr>
          <w:i/>
          <w:iCs/>
        </w:rPr>
        <w:t>7</w:t>
      </w:r>
      <w:r w:rsidRPr="00BC72D9">
        <w:t>(2), p.9.</w:t>
      </w:r>
    </w:p>
    <w:p w:rsidR="00E85F52" w:rsidRDefault="00E85F52" w:rsidP="00BD5513">
      <w:pPr>
        <w:pStyle w:val="NoSpacing"/>
      </w:pPr>
      <w:r>
        <w:lastRenderedPageBreak/>
        <w:t xml:space="preserve">Spezzati, S. and Wilson, S., 2020. HSBC CEO Tasks New Virus Unit to Deal </w:t>
      </w:r>
      <w:r w:rsidR="005F6553">
        <w:t>with</w:t>
      </w:r>
      <w:r>
        <w:t xml:space="preserve"> Business Failures. [Online] Available at: https://www.bloomberg.com/news/articles/2020-04-16/hsbc-ceo-tasks-new-virus-unit-to-deal-with-corporate-failures</w:t>
      </w:r>
    </w:p>
    <w:p w:rsidR="00E85F52" w:rsidRDefault="00E85F52" w:rsidP="00E85F52">
      <w:pPr>
        <w:ind w:left="720" w:hanging="720"/>
      </w:pPr>
      <w:r>
        <w:t xml:space="preserve">Victor, K., 2018. </w:t>
      </w:r>
      <w:r w:rsidRPr="008B6041">
        <w:t xml:space="preserve">MANAGEMENT </w:t>
      </w:r>
      <w:r w:rsidR="008E1B62" w:rsidRPr="008B6041">
        <w:t>Behavioural</w:t>
      </w:r>
      <w:r w:rsidRPr="008B6041">
        <w:t xml:space="preserve"> Management Theory A Shift in Theories</w:t>
      </w:r>
      <w:r>
        <w:t xml:space="preserve">. </w:t>
      </w:r>
    </w:p>
    <w:p w:rsidR="00E85F52" w:rsidRDefault="00E85F52" w:rsidP="00E85F52">
      <w:pPr>
        <w:ind w:left="720" w:hanging="720"/>
      </w:pPr>
      <w:r w:rsidRPr="00BC72D9">
        <w:t>Wesselink, R., Blok, V. and Ringersma, J., 2017. Pro-environmental behaviour in the workplace and the role of managers and organisation. </w:t>
      </w:r>
      <w:r w:rsidRPr="00BC72D9">
        <w:rPr>
          <w:i/>
          <w:iCs/>
        </w:rPr>
        <w:t>Journal of Cleaner Production</w:t>
      </w:r>
      <w:r w:rsidRPr="00BC72D9">
        <w:t>, </w:t>
      </w:r>
      <w:r w:rsidRPr="00BC72D9">
        <w:rPr>
          <w:i/>
          <w:iCs/>
        </w:rPr>
        <w:t>168</w:t>
      </w:r>
      <w:r w:rsidRPr="00BC72D9">
        <w:t>, pp.1679-1687.</w:t>
      </w:r>
    </w:p>
    <w:p w:rsidR="00435177" w:rsidRDefault="00435177" w:rsidP="00E85F52">
      <w:pPr>
        <w:ind w:left="720" w:hanging="720"/>
      </w:pPr>
      <w:r>
        <w:rPr>
          <w:color w:val="000000"/>
          <w:sz w:val="27"/>
          <w:szCs w:val="27"/>
        </w:rPr>
        <w:t>Worstall, T., 2014. HSBC's $1.9 Billion Money Laundering Fine and the Somalian Cost Of Bank Regulation. [Online] Available at: https://www.forbes.com/sites/timworstall/2013/08/08/hsbcs-1-9-billion-money-laundering-fine-and-the-somalian-cost-of-bank-regulation/#9a15f52417b</w:t>
      </w:r>
    </w:p>
    <w:p w:rsidR="00E85F52" w:rsidRDefault="00E85F52" w:rsidP="00E85F52">
      <w:pPr>
        <w:ind w:left="720" w:hanging="720"/>
      </w:pPr>
      <w:r w:rsidRPr="008B6041">
        <w:t xml:space="preserve">Yang, N. and Johnston, A., 2019. The Application of Operant Conditioning Theory in Employees’ IS Security </w:t>
      </w:r>
      <w:r w:rsidR="005F6553" w:rsidRPr="008B6041">
        <w:t>Behavioural</w:t>
      </w:r>
      <w:r w:rsidRPr="008B6041">
        <w:t xml:space="preserve"> Management.</w:t>
      </w:r>
    </w:p>
    <w:p w:rsidR="00E85F52" w:rsidRDefault="00E85F52" w:rsidP="00BD5513">
      <w:pPr>
        <w:pStyle w:val="NoSpacing"/>
        <w:rPr>
          <w:shd w:val="clear" w:color="auto" w:fill="FFFFFF"/>
        </w:rPr>
      </w:pPr>
      <w:r>
        <w:rPr>
          <w:shd w:val="clear" w:color="auto" w:fill="FFFFFF"/>
        </w:rPr>
        <w:t xml:space="preserve">Yunus, M., Desai, C.P. and Khan, I.M., 2017. Construction of Scale to Measure the Attitude of the Scientists towards </w:t>
      </w:r>
      <w:r w:rsidR="00274EF0">
        <w:rPr>
          <w:shd w:val="clear" w:color="auto" w:fill="FFFFFF"/>
        </w:rPr>
        <w:t>Organis</w:t>
      </w:r>
      <w:r>
        <w:rPr>
          <w:shd w:val="clear" w:color="auto" w:fill="FFFFFF"/>
        </w:rPr>
        <w:t>ational Climate. </w:t>
      </w:r>
      <w:r>
        <w:rPr>
          <w:i/>
          <w:iCs/>
          <w:shd w:val="clear" w:color="auto" w:fill="FFFFFF"/>
        </w:rPr>
        <w:t>Indian Journal of Extension Education</w:t>
      </w:r>
      <w:r>
        <w:rPr>
          <w:shd w:val="clear" w:color="auto" w:fill="FFFFFF"/>
        </w:rPr>
        <w:t>, </w:t>
      </w:r>
      <w:r>
        <w:rPr>
          <w:i/>
          <w:iCs/>
          <w:shd w:val="clear" w:color="auto" w:fill="FFFFFF"/>
        </w:rPr>
        <w:t>53</w:t>
      </w:r>
      <w:r>
        <w:rPr>
          <w:shd w:val="clear" w:color="auto" w:fill="FFFFFF"/>
        </w:rPr>
        <w:t>(3), pp.125-127.</w:t>
      </w:r>
    </w:p>
    <w:p w:rsidR="00E85F52" w:rsidRDefault="00A7116F" w:rsidP="00BD5513">
      <w:pPr>
        <w:pStyle w:val="NoSpacing"/>
        <w:rPr>
          <w:lang w:val="en-US"/>
        </w:rPr>
      </w:pPr>
      <w:r>
        <w:rPr>
          <w:lang w:val="en-US"/>
        </w:rPr>
        <w:t xml:space="preserve">Quain, S, 2018 </w:t>
      </w:r>
      <w:r w:rsidRPr="00A7116F">
        <w:rPr>
          <w:lang w:val="en-US"/>
        </w:rPr>
        <w:t>What Are the Implications of the Contingency Theory for Managers?</w:t>
      </w:r>
      <w:r>
        <w:rPr>
          <w:lang w:val="en-US"/>
        </w:rPr>
        <w:t xml:space="preserve"> </w:t>
      </w:r>
    </w:p>
    <w:p w:rsidR="00A7116F" w:rsidRDefault="00A7116F" w:rsidP="00BD5513">
      <w:pPr>
        <w:pStyle w:val="NoSpacing"/>
        <w:rPr>
          <w:lang w:val="en-US"/>
        </w:rPr>
      </w:pPr>
      <w:r>
        <w:rPr>
          <w:lang w:val="en-US"/>
        </w:rPr>
        <w:t>[Online] Available;</w:t>
      </w:r>
    </w:p>
    <w:p w:rsidR="00A7116F" w:rsidRDefault="00A7116F" w:rsidP="00A7116F">
      <w:pPr>
        <w:pStyle w:val="NoSpacing"/>
        <w:ind w:left="0" w:firstLine="0"/>
        <w:rPr>
          <w:shd w:val="clear" w:color="auto" w:fill="FFFFFF"/>
        </w:rPr>
      </w:pPr>
      <w:r w:rsidRPr="00A7116F">
        <w:t>https://smallbusiness.chron.com/implications-contingency-theory-managers-80500.html</w:t>
      </w:r>
      <w:r w:rsidR="00B257F3">
        <w:t xml:space="preserve"> </w:t>
      </w:r>
    </w:p>
    <w:p w:rsidR="00BD5513" w:rsidRDefault="00BD5513" w:rsidP="00BD5513"/>
    <w:p w:rsidR="00BD5513" w:rsidRPr="00F235A6" w:rsidRDefault="00BD5513" w:rsidP="009E3528"/>
    <w:sectPr w:rsidR="00BD5513" w:rsidRPr="00F235A6" w:rsidSect="00E0639C">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62DC" w:rsidRDefault="008962DC" w:rsidP="00E0639C">
      <w:pPr>
        <w:spacing w:line="240" w:lineRule="auto"/>
      </w:pPr>
      <w:r>
        <w:separator/>
      </w:r>
    </w:p>
  </w:endnote>
  <w:endnote w:type="continuationSeparator" w:id="1">
    <w:p w:rsidR="008962DC" w:rsidRDefault="008962DC" w:rsidP="00E0639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62DC" w:rsidRDefault="008962DC" w:rsidP="00E0639C">
      <w:pPr>
        <w:spacing w:line="240" w:lineRule="auto"/>
      </w:pPr>
      <w:r>
        <w:separator/>
      </w:r>
    </w:p>
  </w:footnote>
  <w:footnote w:type="continuationSeparator" w:id="1">
    <w:p w:rsidR="008962DC" w:rsidRDefault="008962DC" w:rsidP="00E0639C">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3539" w:rsidRDefault="006F3539">
    <w:pPr>
      <w:pStyle w:val="Header"/>
      <w:jc w:val="right"/>
    </w:pPr>
    <w:r>
      <w:t xml:space="preserve">Developing Workplace </w:t>
    </w:r>
    <w:sdt>
      <w:sdtPr>
        <w:id w:val="-1615047710"/>
        <w:docPartObj>
          <w:docPartGallery w:val="Page Numbers (Top of Page)"/>
          <w:docPartUnique/>
        </w:docPartObj>
      </w:sdtPr>
      <w:sdtEndPr>
        <w:rPr>
          <w:noProof/>
        </w:rPr>
      </w:sdtEndPr>
      <w:sdtContent>
        <w:fldSimple w:instr=" PAGE   \* MERGEFORMAT ">
          <w:r w:rsidR="000E3F62">
            <w:rPr>
              <w:noProof/>
            </w:rPr>
            <w:t>2</w:t>
          </w:r>
        </w:fldSimple>
      </w:sdtContent>
    </w:sdt>
  </w:p>
  <w:p w:rsidR="006F3539" w:rsidRDefault="006F353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EDC1F3F"/>
    <w:multiLevelType w:val="multilevel"/>
    <w:tmpl w:val="EA68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S1NDEwNDS2sDQ3NDdX0lEKTi0uzszPAykwrAUAWBYDGywAAAA="/>
  </w:docVars>
  <w:rsids>
    <w:rsidRoot w:val="00EA29B6"/>
    <w:rsid w:val="00007A36"/>
    <w:rsid w:val="00013055"/>
    <w:rsid w:val="0001705A"/>
    <w:rsid w:val="0003558A"/>
    <w:rsid w:val="00046262"/>
    <w:rsid w:val="00052CB5"/>
    <w:rsid w:val="00085643"/>
    <w:rsid w:val="0009150F"/>
    <w:rsid w:val="00096471"/>
    <w:rsid w:val="000A4A0C"/>
    <w:rsid w:val="000C3F5C"/>
    <w:rsid w:val="000C559F"/>
    <w:rsid w:val="000D0D3F"/>
    <w:rsid w:val="000D6715"/>
    <w:rsid w:val="000E3F62"/>
    <w:rsid w:val="000E6411"/>
    <w:rsid w:val="000F1EF0"/>
    <w:rsid w:val="000F7F6C"/>
    <w:rsid w:val="001029ED"/>
    <w:rsid w:val="001158F5"/>
    <w:rsid w:val="00122A24"/>
    <w:rsid w:val="00124072"/>
    <w:rsid w:val="001430F5"/>
    <w:rsid w:val="0014422D"/>
    <w:rsid w:val="001459B6"/>
    <w:rsid w:val="0015301C"/>
    <w:rsid w:val="0016324D"/>
    <w:rsid w:val="00164EA1"/>
    <w:rsid w:val="00165E14"/>
    <w:rsid w:val="00174D91"/>
    <w:rsid w:val="00181D40"/>
    <w:rsid w:val="00185672"/>
    <w:rsid w:val="00193EBE"/>
    <w:rsid w:val="00194426"/>
    <w:rsid w:val="0019490A"/>
    <w:rsid w:val="001A01C9"/>
    <w:rsid w:val="001A6B52"/>
    <w:rsid w:val="001B3F26"/>
    <w:rsid w:val="001B7761"/>
    <w:rsid w:val="001C26AD"/>
    <w:rsid w:val="001C678A"/>
    <w:rsid w:val="001D1DB2"/>
    <w:rsid w:val="001D3B16"/>
    <w:rsid w:val="001E2BB3"/>
    <w:rsid w:val="001E486A"/>
    <w:rsid w:val="001E709C"/>
    <w:rsid w:val="001F78B3"/>
    <w:rsid w:val="00201B12"/>
    <w:rsid w:val="00202245"/>
    <w:rsid w:val="0020694C"/>
    <w:rsid w:val="00213784"/>
    <w:rsid w:val="002144B2"/>
    <w:rsid w:val="002172EB"/>
    <w:rsid w:val="00227238"/>
    <w:rsid w:val="00230259"/>
    <w:rsid w:val="00233111"/>
    <w:rsid w:val="002543EB"/>
    <w:rsid w:val="002565D9"/>
    <w:rsid w:val="0026644A"/>
    <w:rsid w:val="00270A6D"/>
    <w:rsid w:val="00274EF0"/>
    <w:rsid w:val="00276558"/>
    <w:rsid w:val="002810DC"/>
    <w:rsid w:val="00282B57"/>
    <w:rsid w:val="00293187"/>
    <w:rsid w:val="0029699F"/>
    <w:rsid w:val="002B092F"/>
    <w:rsid w:val="002C0B58"/>
    <w:rsid w:val="002C0F69"/>
    <w:rsid w:val="002C145C"/>
    <w:rsid w:val="002C63F0"/>
    <w:rsid w:val="002C6CE0"/>
    <w:rsid w:val="002D27B5"/>
    <w:rsid w:val="002D2BC1"/>
    <w:rsid w:val="002D2EE6"/>
    <w:rsid w:val="002D56D1"/>
    <w:rsid w:val="002E62AE"/>
    <w:rsid w:val="002F03CE"/>
    <w:rsid w:val="003000D0"/>
    <w:rsid w:val="0031614B"/>
    <w:rsid w:val="003163AE"/>
    <w:rsid w:val="00321D9D"/>
    <w:rsid w:val="00327AEF"/>
    <w:rsid w:val="003347CA"/>
    <w:rsid w:val="00337509"/>
    <w:rsid w:val="00340E84"/>
    <w:rsid w:val="003474BC"/>
    <w:rsid w:val="003550D0"/>
    <w:rsid w:val="00361639"/>
    <w:rsid w:val="00362C73"/>
    <w:rsid w:val="00365D03"/>
    <w:rsid w:val="003670AE"/>
    <w:rsid w:val="00370E36"/>
    <w:rsid w:val="00372B87"/>
    <w:rsid w:val="00390243"/>
    <w:rsid w:val="00390D87"/>
    <w:rsid w:val="00392103"/>
    <w:rsid w:val="003B0795"/>
    <w:rsid w:val="003B374D"/>
    <w:rsid w:val="003B63F0"/>
    <w:rsid w:val="003B6424"/>
    <w:rsid w:val="003B7118"/>
    <w:rsid w:val="003C76D9"/>
    <w:rsid w:val="003D1380"/>
    <w:rsid w:val="003D193E"/>
    <w:rsid w:val="003D3D77"/>
    <w:rsid w:val="003D5429"/>
    <w:rsid w:val="003E003B"/>
    <w:rsid w:val="003E261D"/>
    <w:rsid w:val="003E2B06"/>
    <w:rsid w:val="003F031C"/>
    <w:rsid w:val="003F4A11"/>
    <w:rsid w:val="00400257"/>
    <w:rsid w:val="00403DE5"/>
    <w:rsid w:val="00406CFC"/>
    <w:rsid w:val="00416A89"/>
    <w:rsid w:val="004171B4"/>
    <w:rsid w:val="0042117E"/>
    <w:rsid w:val="00431451"/>
    <w:rsid w:val="00435177"/>
    <w:rsid w:val="00435DA9"/>
    <w:rsid w:val="00444246"/>
    <w:rsid w:val="00446550"/>
    <w:rsid w:val="00461306"/>
    <w:rsid w:val="00462E9E"/>
    <w:rsid w:val="00465687"/>
    <w:rsid w:val="0047082B"/>
    <w:rsid w:val="00470987"/>
    <w:rsid w:val="0048205E"/>
    <w:rsid w:val="004A074B"/>
    <w:rsid w:val="004B4983"/>
    <w:rsid w:val="004C05E7"/>
    <w:rsid w:val="004C0E7D"/>
    <w:rsid w:val="004C7BE0"/>
    <w:rsid w:val="004E0F94"/>
    <w:rsid w:val="004E716F"/>
    <w:rsid w:val="004F1D52"/>
    <w:rsid w:val="00502798"/>
    <w:rsid w:val="005076B0"/>
    <w:rsid w:val="0051384D"/>
    <w:rsid w:val="005163E6"/>
    <w:rsid w:val="005204C0"/>
    <w:rsid w:val="00522B2C"/>
    <w:rsid w:val="00527A2F"/>
    <w:rsid w:val="00530BCE"/>
    <w:rsid w:val="00532892"/>
    <w:rsid w:val="00545CC8"/>
    <w:rsid w:val="00546001"/>
    <w:rsid w:val="00551987"/>
    <w:rsid w:val="0055499E"/>
    <w:rsid w:val="0055789E"/>
    <w:rsid w:val="005620B6"/>
    <w:rsid w:val="005630A2"/>
    <w:rsid w:val="005640C1"/>
    <w:rsid w:val="00572C8A"/>
    <w:rsid w:val="00583269"/>
    <w:rsid w:val="00592B16"/>
    <w:rsid w:val="005939B7"/>
    <w:rsid w:val="00594C6E"/>
    <w:rsid w:val="00595E00"/>
    <w:rsid w:val="005B2EDE"/>
    <w:rsid w:val="005B45E5"/>
    <w:rsid w:val="005B7DB8"/>
    <w:rsid w:val="005C5BC4"/>
    <w:rsid w:val="005D20F4"/>
    <w:rsid w:val="005E1ECB"/>
    <w:rsid w:val="005E391A"/>
    <w:rsid w:val="005F3D1B"/>
    <w:rsid w:val="005F4880"/>
    <w:rsid w:val="005F646E"/>
    <w:rsid w:val="005F6553"/>
    <w:rsid w:val="005F730F"/>
    <w:rsid w:val="00601308"/>
    <w:rsid w:val="0060253D"/>
    <w:rsid w:val="0060696E"/>
    <w:rsid w:val="00607A7D"/>
    <w:rsid w:val="006214CF"/>
    <w:rsid w:val="006263C2"/>
    <w:rsid w:val="006267A4"/>
    <w:rsid w:val="00631215"/>
    <w:rsid w:val="00640DD3"/>
    <w:rsid w:val="0064110A"/>
    <w:rsid w:val="00665C9E"/>
    <w:rsid w:val="00673E36"/>
    <w:rsid w:val="006950A8"/>
    <w:rsid w:val="006B68C0"/>
    <w:rsid w:val="006C1C33"/>
    <w:rsid w:val="006C6E5E"/>
    <w:rsid w:val="006C7218"/>
    <w:rsid w:val="006D396C"/>
    <w:rsid w:val="006D5C1A"/>
    <w:rsid w:val="006D6D1B"/>
    <w:rsid w:val="006E2ACD"/>
    <w:rsid w:val="006E58F5"/>
    <w:rsid w:val="006E6B39"/>
    <w:rsid w:val="006F178D"/>
    <w:rsid w:val="006F3539"/>
    <w:rsid w:val="00704C78"/>
    <w:rsid w:val="00706152"/>
    <w:rsid w:val="00714046"/>
    <w:rsid w:val="0072727C"/>
    <w:rsid w:val="007321DC"/>
    <w:rsid w:val="00735A87"/>
    <w:rsid w:val="007406CC"/>
    <w:rsid w:val="0075542C"/>
    <w:rsid w:val="00763783"/>
    <w:rsid w:val="00767CD2"/>
    <w:rsid w:val="00772C29"/>
    <w:rsid w:val="00776AEA"/>
    <w:rsid w:val="007809E3"/>
    <w:rsid w:val="00793F43"/>
    <w:rsid w:val="007A5BC0"/>
    <w:rsid w:val="007B7785"/>
    <w:rsid w:val="007C3705"/>
    <w:rsid w:val="007E2837"/>
    <w:rsid w:val="007E34E9"/>
    <w:rsid w:val="007F10E4"/>
    <w:rsid w:val="007F5142"/>
    <w:rsid w:val="007F6440"/>
    <w:rsid w:val="007F6AED"/>
    <w:rsid w:val="00803BD5"/>
    <w:rsid w:val="0080547D"/>
    <w:rsid w:val="0081154B"/>
    <w:rsid w:val="008156DD"/>
    <w:rsid w:val="00816CD0"/>
    <w:rsid w:val="00850238"/>
    <w:rsid w:val="00853485"/>
    <w:rsid w:val="00853A2B"/>
    <w:rsid w:val="00854817"/>
    <w:rsid w:val="008624EF"/>
    <w:rsid w:val="008738B1"/>
    <w:rsid w:val="00880A0A"/>
    <w:rsid w:val="008868A1"/>
    <w:rsid w:val="008962DC"/>
    <w:rsid w:val="008A02C2"/>
    <w:rsid w:val="008A4866"/>
    <w:rsid w:val="008B7470"/>
    <w:rsid w:val="008B7ED5"/>
    <w:rsid w:val="008C3C43"/>
    <w:rsid w:val="008C79AE"/>
    <w:rsid w:val="008D0918"/>
    <w:rsid w:val="008E1B62"/>
    <w:rsid w:val="008E45BE"/>
    <w:rsid w:val="008E6DAC"/>
    <w:rsid w:val="008F2CD5"/>
    <w:rsid w:val="008F70B8"/>
    <w:rsid w:val="008F7B68"/>
    <w:rsid w:val="00924E9C"/>
    <w:rsid w:val="009303D2"/>
    <w:rsid w:val="00954C49"/>
    <w:rsid w:val="00964E34"/>
    <w:rsid w:val="009679A1"/>
    <w:rsid w:val="00967A48"/>
    <w:rsid w:val="00970573"/>
    <w:rsid w:val="00975510"/>
    <w:rsid w:val="009829E8"/>
    <w:rsid w:val="00983489"/>
    <w:rsid w:val="00991FD2"/>
    <w:rsid w:val="00997116"/>
    <w:rsid w:val="009B50FD"/>
    <w:rsid w:val="009C5CA3"/>
    <w:rsid w:val="009D31E0"/>
    <w:rsid w:val="009D7AB3"/>
    <w:rsid w:val="009E3528"/>
    <w:rsid w:val="00A10391"/>
    <w:rsid w:val="00A11499"/>
    <w:rsid w:val="00A209BD"/>
    <w:rsid w:val="00A20BF0"/>
    <w:rsid w:val="00A248BB"/>
    <w:rsid w:val="00A254A9"/>
    <w:rsid w:val="00A3034E"/>
    <w:rsid w:val="00A37ECB"/>
    <w:rsid w:val="00A40FD5"/>
    <w:rsid w:val="00A414BD"/>
    <w:rsid w:val="00A42A72"/>
    <w:rsid w:val="00A43FE7"/>
    <w:rsid w:val="00A513DE"/>
    <w:rsid w:val="00A6347C"/>
    <w:rsid w:val="00A70027"/>
    <w:rsid w:val="00A7116F"/>
    <w:rsid w:val="00A77C60"/>
    <w:rsid w:val="00A81F15"/>
    <w:rsid w:val="00A84D07"/>
    <w:rsid w:val="00A85A34"/>
    <w:rsid w:val="00A85FB6"/>
    <w:rsid w:val="00A94F13"/>
    <w:rsid w:val="00AA4674"/>
    <w:rsid w:val="00AA6483"/>
    <w:rsid w:val="00AE16BC"/>
    <w:rsid w:val="00AE7807"/>
    <w:rsid w:val="00AF70DB"/>
    <w:rsid w:val="00B06FC0"/>
    <w:rsid w:val="00B13345"/>
    <w:rsid w:val="00B13ACC"/>
    <w:rsid w:val="00B257F3"/>
    <w:rsid w:val="00B34580"/>
    <w:rsid w:val="00B40668"/>
    <w:rsid w:val="00B44745"/>
    <w:rsid w:val="00B5436C"/>
    <w:rsid w:val="00B54E83"/>
    <w:rsid w:val="00B608E9"/>
    <w:rsid w:val="00B637E3"/>
    <w:rsid w:val="00B649FA"/>
    <w:rsid w:val="00BA2F48"/>
    <w:rsid w:val="00BB0451"/>
    <w:rsid w:val="00BB1D59"/>
    <w:rsid w:val="00BB51AA"/>
    <w:rsid w:val="00BD0350"/>
    <w:rsid w:val="00BD07CC"/>
    <w:rsid w:val="00BD5513"/>
    <w:rsid w:val="00BE279E"/>
    <w:rsid w:val="00C03F5C"/>
    <w:rsid w:val="00C071AA"/>
    <w:rsid w:val="00C36687"/>
    <w:rsid w:val="00C406B5"/>
    <w:rsid w:val="00C50A5C"/>
    <w:rsid w:val="00C634AB"/>
    <w:rsid w:val="00C7194B"/>
    <w:rsid w:val="00C71BE6"/>
    <w:rsid w:val="00C72679"/>
    <w:rsid w:val="00C74E01"/>
    <w:rsid w:val="00C82EF8"/>
    <w:rsid w:val="00C91718"/>
    <w:rsid w:val="00C93CC6"/>
    <w:rsid w:val="00CA6FE8"/>
    <w:rsid w:val="00CB5C76"/>
    <w:rsid w:val="00CC0AA5"/>
    <w:rsid w:val="00CC1BCD"/>
    <w:rsid w:val="00CC4796"/>
    <w:rsid w:val="00CD30B6"/>
    <w:rsid w:val="00CD7DD5"/>
    <w:rsid w:val="00CE08FF"/>
    <w:rsid w:val="00CE0B89"/>
    <w:rsid w:val="00CE16CC"/>
    <w:rsid w:val="00CE1736"/>
    <w:rsid w:val="00CE191A"/>
    <w:rsid w:val="00CF0A2B"/>
    <w:rsid w:val="00CF0FAC"/>
    <w:rsid w:val="00CF70E7"/>
    <w:rsid w:val="00D03918"/>
    <w:rsid w:val="00D11A13"/>
    <w:rsid w:val="00D11E6D"/>
    <w:rsid w:val="00D251C0"/>
    <w:rsid w:val="00D33F69"/>
    <w:rsid w:val="00D350ED"/>
    <w:rsid w:val="00D56C4F"/>
    <w:rsid w:val="00D716C5"/>
    <w:rsid w:val="00D84C9F"/>
    <w:rsid w:val="00D857BF"/>
    <w:rsid w:val="00D90713"/>
    <w:rsid w:val="00D92890"/>
    <w:rsid w:val="00D93673"/>
    <w:rsid w:val="00D97DC9"/>
    <w:rsid w:val="00DC0450"/>
    <w:rsid w:val="00DC08D1"/>
    <w:rsid w:val="00DC29BC"/>
    <w:rsid w:val="00DC4B35"/>
    <w:rsid w:val="00DC691C"/>
    <w:rsid w:val="00DD09B3"/>
    <w:rsid w:val="00DD5B31"/>
    <w:rsid w:val="00DD6BFA"/>
    <w:rsid w:val="00DE077E"/>
    <w:rsid w:val="00DE16E6"/>
    <w:rsid w:val="00DE6B4C"/>
    <w:rsid w:val="00DF396F"/>
    <w:rsid w:val="00DF6632"/>
    <w:rsid w:val="00E0639C"/>
    <w:rsid w:val="00E16ED1"/>
    <w:rsid w:val="00E3029A"/>
    <w:rsid w:val="00E3763E"/>
    <w:rsid w:val="00E37A4D"/>
    <w:rsid w:val="00E37A89"/>
    <w:rsid w:val="00E450F7"/>
    <w:rsid w:val="00E63755"/>
    <w:rsid w:val="00E649E4"/>
    <w:rsid w:val="00E64F69"/>
    <w:rsid w:val="00E72510"/>
    <w:rsid w:val="00E7506A"/>
    <w:rsid w:val="00E755D9"/>
    <w:rsid w:val="00E75E33"/>
    <w:rsid w:val="00E80131"/>
    <w:rsid w:val="00E85F52"/>
    <w:rsid w:val="00E867CC"/>
    <w:rsid w:val="00E94077"/>
    <w:rsid w:val="00E94B4E"/>
    <w:rsid w:val="00EA29B6"/>
    <w:rsid w:val="00EA4502"/>
    <w:rsid w:val="00EA53E7"/>
    <w:rsid w:val="00EB7DDB"/>
    <w:rsid w:val="00EC12B2"/>
    <w:rsid w:val="00EC313B"/>
    <w:rsid w:val="00EC38E4"/>
    <w:rsid w:val="00EC563E"/>
    <w:rsid w:val="00EC6509"/>
    <w:rsid w:val="00ED4362"/>
    <w:rsid w:val="00EF26BD"/>
    <w:rsid w:val="00EF30C6"/>
    <w:rsid w:val="00F03FFB"/>
    <w:rsid w:val="00F12227"/>
    <w:rsid w:val="00F1590C"/>
    <w:rsid w:val="00F1612B"/>
    <w:rsid w:val="00F1631F"/>
    <w:rsid w:val="00F22910"/>
    <w:rsid w:val="00F235A6"/>
    <w:rsid w:val="00F258A2"/>
    <w:rsid w:val="00F33A47"/>
    <w:rsid w:val="00F35C3C"/>
    <w:rsid w:val="00F4740F"/>
    <w:rsid w:val="00F5130D"/>
    <w:rsid w:val="00F52666"/>
    <w:rsid w:val="00F71C03"/>
    <w:rsid w:val="00F74899"/>
    <w:rsid w:val="00F86E9F"/>
    <w:rsid w:val="00F92117"/>
    <w:rsid w:val="00F940FB"/>
    <w:rsid w:val="00F946AB"/>
    <w:rsid w:val="00FA01DB"/>
    <w:rsid w:val="00FB0556"/>
    <w:rsid w:val="00FC727B"/>
    <w:rsid w:val="00FD0546"/>
    <w:rsid w:val="00FD1D7A"/>
    <w:rsid w:val="00FE5281"/>
    <w:rsid w:val="00FF57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E0"/>
    <w:pPr>
      <w:spacing w:after="0" w:line="480" w:lineRule="auto"/>
      <w:ind w:firstLine="720"/>
    </w:pPr>
    <w:rPr>
      <w:rFonts w:ascii="Times New Roman" w:hAnsi="Times New Roman"/>
      <w:sz w:val="24"/>
      <w:lang w:val="en-GB"/>
    </w:rPr>
  </w:style>
  <w:style w:type="paragraph" w:styleId="Heading1">
    <w:name w:val="heading 1"/>
    <w:basedOn w:val="Normal"/>
    <w:link w:val="Heading1Char"/>
    <w:uiPriority w:val="9"/>
    <w:qFormat/>
    <w:rsid w:val="00673E36"/>
    <w:pPr>
      <w:spacing w:before="100" w:beforeAutospacing="1" w:after="100" w:afterAutospacing="1"/>
      <w:ind w:firstLine="0"/>
      <w:outlineLvl w:val="0"/>
    </w:pPr>
    <w:rPr>
      <w:rFonts w:eastAsia="Times New Roman" w:cs="Times New Roman"/>
      <w:b/>
      <w:bCs/>
      <w:i/>
      <w:kern w:val="36"/>
      <w:szCs w:val="48"/>
    </w:rPr>
  </w:style>
  <w:style w:type="paragraph" w:styleId="Heading2">
    <w:name w:val="heading 2"/>
    <w:basedOn w:val="Normal"/>
    <w:next w:val="Normal"/>
    <w:link w:val="Heading2Char"/>
    <w:uiPriority w:val="9"/>
    <w:unhideWhenUsed/>
    <w:qFormat/>
    <w:rsid w:val="00673E36"/>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26644A"/>
    <w:pPr>
      <w:keepNext/>
      <w:keepLines/>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D5C1A"/>
    <w:pPr>
      <w:spacing w:after="0" w:line="480" w:lineRule="auto"/>
      <w:ind w:left="720" w:hanging="720"/>
    </w:pPr>
    <w:rPr>
      <w:rFonts w:ascii="Times New Roman" w:eastAsia="Times New Roman" w:hAnsi="Times New Roman" w:cs="Times New Roman"/>
      <w:sz w:val="24"/>
      <w:szCs w:val="20"/>
      <w:lang w:val="en-GB"/>
    </w:rPr>
  </w:style>
  <w:style w:type="character" w:customStyle="1" w:styleId="Heading1Char">
    <w:name w:val="Heading 1 Char"/>
    <w:basedOn w:val="DefaultParagraphFont"/>
    <w:link w:val="Heading1"/>
    <w:uiPriority w:val="9"/>
    <w:rsid w:val="00673E36"/>
    <w:rPr>
      <w:rFonts w:ascii="Times New Roman" w:eastAsia="Times New Roman" w:hAnsi="Times New Roman" w:cs="Times New Roman"/>
      <w:b/>
      <w:bCs/>
      <w:i/>
      <w:kern w:val="36"/>
      <w:sz w:val="24"/>
      <w:szCs w:val="48"/>
      <w:lang w:val="en-GB"/>
    </w:rPr>
  </w:style>
  <w:style w:type="character" w:customStyle="1" w:styleId="Heading2Char">
    <w:name w:val="Heading 2 Char"/>
    <w:basedOn w:val="DefaultParagraphFont"/>
    <w:link w:val="Heading2"/>
    <w:uiPriority w:val="9"/>
    <w:rsid w:val="00673E36"/>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26644A"/>
    <w:rPr>
      <w:rFonts w:ascii="Times New Roman" w:eastAsiaTheme="majorEastAsia" w:hAnsi="Times New Roman" w:cstheme="majorBidi"/>
      <w:sz w:val="24"/>
      <w:szCs w:val="24"/>
      <w:lang w:val="en-GB"/>
    </w:rPr>
  </w:style>
  <w:style w:type="character" w:styleId="Hyperlink">
    <w:name w:val="Hyperlink"/>
    <w:basedOn w:val="DefaultParagraphFont"/>
    <w:uiPriority w:val="99"/>
    <w:unhideWhenUsed/>
    <w:rsid w:val="005B7DB8"/>
    <w:rPr>
      <w:color w:val="0000FF"/>
      <w:u w:val="single"/>
    </w:rPr>
  </w:style>
  <w:style w:type="paragraph" w:styleId="NormalWeb">
    <w:name w:val="Normal (Web)"/>
    <w:basedOn w:val="Normal"/>
    <w:uiPriority w:val="99"/>
    <w:semiHidden/>
    <w:unhideWhenUsed/>
    <w:rsid w:val="002C0B58"/>
    <w:pPr>
      <w:spacing w:before="100" w:beforeAutospacing="1" w:after="100" w:afterAutospacing="1" w:line="240" w:lineRule="auto"/>
      <w:ind w:firstLine="0"/>
    </w:pPr>
    <w:rPr>
      <w:rFonts w:eastAsia="Times New Roman" w:cs="Times New Roman"/>
      <w:szCs w:val="24"/>
      <w:lang w:val="en-US"/>
    </w:rPr>
  </w:style>
  <w:style w:type="paragraph" w:styleId="Bibliography">
    <w:name w:val="Bibliography"/>
    <w:basedOn w:val="Normal"/>
    <w:next w:val="Normal"/>
    <w:uiPriority w:val="37"/>
    <w:unhideWhenUsed/>
    <w:rsid w:val="00793F43"/>
  </w:style>
  <w:style w:type="character" w:customStyle="1" w:styleId="tl8wme">
    <w:name w:val="tl8wme"/>
    <w:basedOn w:val="DefaultParagraphFont"/>
    <w:rsid w:val="0080547D"/>
  </w:style>
  <w:style w:type="paragraph" w:styleId="TOCHeading">
    <w:name w:val="TOC Heading"/>
    <w:basedOn w:val="Heading1"/>
    <w:next w:val="Normal"/>
    <w:uiPriority w:val="39"/>
    <w:unhideWhenUsed/>
    <w:qFormat/>
    <w:rsid w:val="001029ED"/>
    <w:pPr>
      <w:keepNext/>
      <w:keepLines/>
      <w:spacing w:before="240" w:beforeAutospacing="0" w:after="0" w:afterAutospacing="0" w:line="259" w:lineRule="auto"/>
      <w:outlineLvl w:val="9"/>
    </w:pPr>
    <w:rPr>
      <w:rFonts w:asciiTheme="majorHAnsi" w:eastAsiaTheme="majorEastAsia" w:hAnsiTheme="majorHAnsi" w:cstheme="majorBidi"/>
      <w:b w:val="0"/>
      <w:bCs w:val="0"/>
      <w:i w:val="0"/>
      <w:color w:val="2E74B5" w:themeColor="accent1" w:themeShade="BF"/>
      <w:kern w:val="0"/>
      <w:sz w:val="32"/>
      <w:szCs w:val="32"/>
      <w:lang w:val="en-US"/>
    </w:rPr>
  </w:style>
  <w:style w:type="paragraph" w:styleId="TOC1">
    <w:name w:val="toc 1"/>
    <w:basedOn w:val="Normal"/>
    <w:next w:val="Normal"/>
    <w:autoRedefine/>
    <w:uiPriority w:val="39"/>
    <w:unhideWhenUsed/>
    <w:rsid w:val="001029ED"/>
    <w:pPr>
      <w:spacing w:after="100"/>
    </w:pPr>
  </w:style>
  <w:style w:type="paragraph" w:styleId="TOC2">
    <w:name w:val="toc 2"/>
    <w:basedOn w:val="Normal"/>
    <w:next w:val="Normal"/>
    <w:autoRedefine/>
    <w:uiPriority w:val="39"/>
    <w:unhideWhenUsed/>
    <w:rsid w:val="001029ED"/>
    <w:pPr>
      <w:spacing w:after="100"/>
      <w:ind w:left="240"/>
    </w:pPr>
  </w:style>
  <w:style w:type="paragraph" w:styleId="TOC3">
    <w:name w:val="toc 3"/>
    <w:basedOn w:val="Normal"/>
    <w:next w:val="Normal"/>
    <w:autoRedefine/>
    <w:uiPriority w:val="39"/>
    <w:unhideWhenUsed/>
    <w:rsid w:val="001029ED"/>
    <w:pPr>
      <w:spacing w:after="100"/>
      <w:ind w:left="480"/>
    </w:pPr>
  </w:style>
  <w:style w:type="paragraph" w:styleId="Header">
    <w:name w:val="header"/>
    <w:basedOn w:val="Normal"/>
    <w:link w:val="HeaderChar"/>
    <w:uiPriority w:val="99"/>
    <w:unhideWhenUsed/>
    <w:rsid w:val="00E0639C"/>
    <w:pPr>
      <w:tabs>
        <w:tab w:val="center" w:pos="4680"/>
        <w:tab w:val="right" w:pos="9360"/>
      </w:tabs>
      <w:spacing w:line="240" w:lineRule="auto"/>
    </w:pPr>
  </w:style>
  <w:style w:type="character" w:customStyle="1" w:styleId="HeaderChar">
    <w:name w:val="Header Char"/>
    <w:basedOn w:val="DefaultParagraphFont"/>
    <w:link w:val="Header"/>
    <w:uiPriority w:val="99"/>
    <w:rsid w:val="00E0639C"/>
    <w:rPr>
      <w:rFonts w:ascii="Times New Roman" w:hAnsi="Times New Roman"/>
      <w:sz w:val="24"/>
      <w:lang w:val="en-GB"/>
    </w:rPr>
  </w:style>
  <w:style w:type="paragraph" w:styleId="Footer">
    <w:name w:val="footer"/>
    <w:basedOn w:val="Normal"/>
    <w:link w:val="FooterChar"/>
    <w:uiPriority w:val="99"/>
    <w:unhideWhenUsed/>
    <w:rsid w:val="00E0639C"/>
    <w:pPr>
      <w:tabs>
        <w:tab w:val="center" w:pos="4680"/>
        <w:tab w:val="right" w:pos="9360"/>
      </w:tabs>
      <w:spacing w:line="240" w:lineRule="auto"/>
    </w:pPr>
  </w:style>
  <w:style w:type="character" w:customStyle="1" w:styleId="FooterChar">
    <w:name w:val="Footer Char"/>
    <w:basedOn w:val="DefaultParagraphFont"/>
    <w:link w:val="Footer"/>
    <w:uiPriority w:val="99"/>
    <w:rsid w:val="00E0639C"/>
    <w:rPr>
      <w:rFonts w:ascii="Times New Roman" w:hAnsi="Times New Roman"/>
      <w:sz w:val="24"/>
      <w:lang w:val="en-GB"/>
    </w:rPr>
  </w:style>
  <w:style w:type="paragraph" w:styleId="BalloonText">
    <w:name w:val="Balloon Text"/>
    <w:basedOn w:val="Normal"/>
    <w:link w:val="BalloonTextChar"/>
    <w:uiPriority w:val="99"/>
    <w:semiHidden/>
    <w:unhideWhenUsed/>
    <w:rsid w:val="002765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6558"/>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20659735">
      <w:bodyDiv w:val="1"/>
      <w:marLeft w:val="0"/>
      <w:marRight w:val="0"/>
      <w:marTop w:val="0"/>
      <w:marBottom w:val="0"/>
      <w:divBdr>
        <w:top w:val="none" w:sz="0" w:space="0" w:color="auto"/>
        <w:left w:val="none" w:sz="0" w:space="0" w:color="auto"/>
        <w:bottom w:val="none" w:sz="0" w:space="0" w:color="auto"/>
        <w:right w:val="none" w:sz="0" w:space="0" w:color="auto"/>
      </w:divBdr>
    </w:div>
    <w:div w:id="190994447">
      <w:bodyDiv w:val="1"/>
      <w:marLeft w:val="0"/>
      <w:marRight w:val="0"/>
      <w:marTop w:val="0"/>
      <w:marBottom w:val="0"/>
      <w:divBdr>
        <w:top w:val="none" w:sz="0" w:space="0" w:color="auto"/>
        <w:left w:val="none" w:sz="0" w:space="0" w:color="auto"/>
        <w:bottom w:val="none" w:sz="0" w:space="0" w:color="auto"/>
        <w:right w:val="none" w:sz="0" w:space="0" w:color="auto"/>
      </w:divBdr>
    </w:div>
    <w:div w:id="300968469">
      <w:bodyDiv w:val="1"/>
      <w:marLeft w:val="0"/>
      <w:marRight w:val="0"/>
      <w:marTop w:val="0"/>
      <w:marBottom w:val="0"/>
      <w:divBdr>
        <w:top w:val="none" w:sz="0" w:space="0" w:color="auto"/>
        <w:left w:val="none" w:sz="0" w:space="0" w:color="auto"/>
        <w:bottom w:val="none" w:sz="0" w:space="0" w:color="auto"/>
        <w:right w:val="none" w:sz="0" w:space="0" w:color="auto"/>
      </w:divBdr>
    </w:div>
    <w:div w:id="303970923">
      <w:bodyDiv w:val="1"/>
      <w:marLeft w:val="0"/>
      <w:marRight w:val="0"/>
      <w:marTop w:val="0"/>
      <w:marBottom w:val="0"/>
      <w:divBdr>
        <w:top w:val="none" w:sz="0" w:space="0" w:color="auto"/>
        <w:left w:val="none" w:sz="0" w:space="0" w:color="auto"/>
        <w:bottom w:val="none" w:sz="0" w:space="0" w:color="auto"/>
        <w:right w:val="none" w:sz="0" w:space="0" w:color="auto"/>
      </w:divBdr>
    </w:div>
    <w:div w:id="377435835">
      <w:bodyDiv w:val="1"/>
      <w:marLeft w:val="0"/>
      <w:marRight w:val="0"/>
      <w:marTop w:val="0"/>
      <w:marBottom w:val="0"/>
      <w:divBdr>
        <w:top w:val="none" w:sz="0" w:space="0" w:color="auto"/>
        <w:left w:val="none" w:sz="0" w:space="0" w:color="auto"/>
        <w:bottom w:val="none" w:sz="0" w:space="0" w:color="auto"/>
        <w:right w:val="none" w:sz="0" w:space="0" w:color="auto"/>
      </w:divBdr>
    </w:div>
    <w:div w:id="377973822">
      <w:bodyDiv w:val="1"/>
      <w:marLeft w:val="0"/>
      <w:marRight w:val="0"/>
      <w:marTop w:val="0"/>
      <w:marBottom w:val="0"/>
      <w:divBdr>
        <w:top w:val="none" w:sz="0" w:space="0" w:color="auto"/>
        <w:left w:val="none" w:sz="0" w:space="0" w:color="auto"/>
        <w:bottom w:val="none" w:sz="0" w:space="0" w:color="auto"/>
        <w:right w:val="none" w:sz="0" w:space="0" w:color="auto"/>
      </w:divBdr>
    </w:div>
    <w:div w:id="740713522">
      <w:bodyDiv w:val="1"/>
      <w:marLeft w:val="0"/>
      <w:marRight w:val="0"/>
      <w:marTop w:val="0"/>
      <w:marBottom w:val="0"/>
      <w:divBdr>
        <w:top w:val="none" w:sz="0" w:space="0" w:color="auto"/>
        <w:left w:val="none" w:sz="0" w:space="0" w:color="auto"/>
        <w:bottom w:val="none" w:sz="0" w:space="0" w:color="auto"/>
        <w:right w:val="none" w:sz="0" w:space="0" w:color="auto"/>
      </w:divBdr>
    </w:div>
    <w:div w:id="744227765">
      <w:bodyDiv w:val="1"/>
      <w:marLeft w:val="0"/>
      <w:marRight w:val="0"/>
      <w:marTop w:val="0"/>
      <w:marBottom w:val="0"/>
      <w:divBdr>
        <w:top w:val="none" w:sz="0" w:space="0" w:color="auto"/>
        <w:left w:val="none" w:sz="0" w:space="0" w:color="auto"/>
        <w:bottom w:val="none" w:sz="0" w:space="0" w:color="auto"/>
        <w:right w:val="none" w:sz="0" w:space="0" w:color="auto"/>
      </w:divBdr>
    </w:div>
    <w:div w:id="753357784">
      <w:bodyDiv w:val="1"/>
      <w:marLeft w:val="0"/>
      <w:marRight w:val="0"/>
      <w:marTop w:val="0"/>
      <w:marBottom w:val="0"/>
      <w:divBdr>
        <w:top w:val="none" w:sz="0" w:space="0" w:color="auto"/>
        <w:left w:val="none" w:sz="0" w:space="0" w:color="auto"/>
        <w:bottom w:val="none" w:sz="0" w:space="0" w:color="auto"/>
        <w:right w:val="none" w:sz="0" w:space="0" w:color="auto"/>
      </w:divBdr>
    </w:div>
    <w:div w:id="800809730">
      <w:bodyDiv w:val="1"/>
      <w:marLeft w:val="0"/>
      <w:marRight w:val="0"/>
      <w:marTop w:val="0"/>
      <w:marBottom w:val="0"/>
      <w:divBdr>
        <w:top w:val="none" w:sz="0" w:space="0" w:color="auto"/>
        <w:left w:val="none" w:sz="0" w:space="0" w:color="auto"/>
        <w:bottom w:val="none" w:sz="0" w:space="0" w:color="auto"/>
        <w:right w:val="none" w:sz="0" w:space="0" w:color="auto"/>
      </w:divBdr>
    </w:div>
    <w:div w:id="849299485">
      <w:bodyDiv w:val="1"/>
      <w:marLeft w:val="0"/>
      <w:marRight w:val="0"/>
      <w:marTop w:val="0"/>
      <w:marBottom w:val="0"/>
      <w:divBdr>
        <w:top w:val="none" w:sz="0" w:space="0" w:color="auto"/>
        <w:left w:val="none" w:sz="0" w:space="0" w:color="auto"/>
        <w:bottom w:val="none" w:sz="0" w:space="0" w:color="auto"/>
        <w:right w:val="none" w:sz="0" w:space="0" w:color="auto"/>
      </w:divBdr>
    </w:div>
    <w:div w:id="901718522">
      <w:bodyDiv w:val="1"/>
      <w:marLeft w:val="0"/>
      <w:marRight w:val="0"/>
      <w:marTop w:val="0"/>
      <w:marBottom w:val="0"/>
      <w:divBdr>
        <w:top w:val="none" w:sz="0" w:space="0" w:color="auto"/>
        <w:left w:val="none" w:sz="0" w:space="0" w:color="auto"/>
        <w:bottom w:val="none" w:sz="0" w:space="0" w:color="auto"/>
        <w:right w:val="none" w:sz="0" w:space="0" w:color="auto"/>
      </w:divBdr>
    </w:div>
    <w:div w:id="1027828071">
      <w:bodyDiv w:val="1"/>
      <w:marLeft w:val="0"/>
      <w:marRight w:val="0"/>
      <w:marTop w:val="0"/>
      <w:marBottom w:val="0"/>
      <w:divBdr>
        <w:top w:val="none" w:sz="0" w:space="0" w:color="auto"/>
        <w:left w:val="none" w:sz="0" w:space="0" w:color="auto"/>
        <w:bottom w:val="none" w:sz="0" w:space="0" w:color="auto"/>
        <w:right w:val="none" w:sz="0" w:space="0" w:color="auto"/>
      </w:divBdr>
    </w:div>
    <w:div w:id="1074476681">
      <w:bodyDiv w:val="1"/>
      <w:marLeft w:val="0"/>
      <w:marRight w:val="0"/>
      <w:marTop w:val="0"/>
      <w:marBottom w:val="0"/>
      <w:divBdr>
        <w:top w:val="none" w:sz="0" w:space="0" w:color="auto"/>
        <w:left w:val="none" w:sz="0" w:space="0" w:color="auto"/>
        <w:bottom w:val="none" w:sz="0" w:space="0" w:color="auto"/>
        <w:right w:val="none" w:sz="0" w:space="0" w:color="auto"/>
      </w:divBdr>
    </w:div>
    <w:div w:id="1132209130">
      <w:bodyDiv w:val="1"/>
      <w:marLeft w:val="0"/>
      <w:marRight w:val="0"/>
      <w:marTop w:val="0"/>
      <w:marBottom w:val="0"/>
      <w:divBdr>
        <w:top w:val="none" w:sz="0" w:space="0" w:color="auto"/>
        <w:left w:val="none" w:sz="0" w:space="0" w:color="auto"/>
        <w:bottom w:val="none" w:sz="0" w:space="0" w:color="auto"/>
        <w:right w:val="none" w:sz="0" w:space="0" w:color="auto"/>
      </w:divBdr>
    </w:div>
    <w:div w:id="1181968933">
      <w:bodyDiv w:val="1"/>
      <w:marLeft w:val="0"/>
      <w:marRight w:val="0"/>
      <w:marTop w:val="0"/>
      <w:marBottom w:val="0"/>
      <w:divBdr>
        <w:top w:val="none" w:sz="0" w:space="0" w:color="auto"/>
        <w:left w:val="none" w:sz="0" w:space="0" w:color="auto"/>
        <w:bottom w:val="none" w:sz="0" w:space="0" w:color="auto"/>
        <w:right w:val="none" w:sz="0" w:space="0" w:color="auto"/>
      </w:divBdr>
      <w:divsChild>
        <w:div w:id="1311399947">
          <w:marLeft w:val="135"/>
          <w:marRight w:val="135"/>
          <w:marTop w:val="0"/>
          <w:marBottom w:val="90"/>
          <w:divBdr>
            <w:top w:val="none" w:sz="0" w:space="0" w:color="auto"/>
            <w:left w:val="none" w:sz="0" w:space="0" w:color="auto"/>
            <w:bottom w:val="none" w:sz="0" w:space="0" w:color="auto"/>
            <w:right w:val="none" w:sz="0" w:space="0" w:color="auto"/>
          </w:divBdr>
        </w:div>
        <w:div w:id="829753179">
          <w:marLeft w:val="135"/>
          <w:marRight w:val="135"/>
          <w:marTop w:val="0"/>
          <w:marBottom w:val="90"/>
          <w:divBdr>
            <w:top w:val="none" w:sz="0" w:space="0" w:color="auto"/>
            <w:left w:val="none" w:sz="0" w:space="0" w:color="auto"/>
            <w:bottom w:val="none" w:sz="0" w:space="0" w:color="auto"/>
            <w:right w:val="none" w:sz="0" w:space="0" w:color="auto"/>
          </w:divBdr>
        </w:div>
      </w:divsChild>
    </w:div>
    <w:div w:id="1209106355">
      <w:bodyDiv w:val="1"/>
      <w:marLeft w:val="0"/>
      <w:marRight w:val="0"/>
      <w:marTop w:val="0"/>
      <w:marBottom w:val="0"/>
      <w:divBdr>
        <w:top w:val="none" w:sz="0" w:space="0" w:color="auto"/>
        <w:left w:val="none" w:sz="0" w:space="0" w:color="auto"/>
        <w:bottom w:val="none" w:sz="0" w:space="0" w:color="auto"/>
        <w:right w:val="none" w:sz="0" w:space="0" w:color="auto"/>
      </w:divBdr>
    </w:div>
    <w:div w:id="1212838056">
      <w:bodyDiv w:val="1"/>
      <w:marLeft w:val="0"/>
      <w:marRight w:val="0"/>
      <w:marTop w:val="0"/>
      <w:marBottom w:val="0"/>
      <w:divBdr>
        <w:top w:val="none" w:sz="0" w:space="0" w:color="auto"/>
        <w:left w:val="none" w:sz="0" w:space="0" w:color="auto"/>
        <w:bottom w:val="none" w:sz="0" w:space="0" w:color="auto"/>
        <w:right w:val="none" w:sz="0" w:space="0" w:color="auto"/>
      </w:divBdr>
    </w:div>
    <w:div w:id="1270622236">
      <w:bodyDiv w:val="1"/>
      <w:marLeft w:val="0"/>
      <w:marRight w:val="0"/>
      <w:marTop w:val="0"/>
      <w:marBottom w:val="0"/>
      <w:divBdr>
        <w:top w:val="none" w:sz="0" w:space="0" w:color="auto"/>
        <w:left w:val="none" w:sz="0" w:space="0" w:color="auto"/>
        <w:bottom w:val="none" w:sz="0" w:space="0" w:color="auto"/>
        <w:right w:val="none" w:sz="0" w:space="0" w:color="auto"/>
      </w:divBdr>
    </w:div>
    <w:div w:id="1531071132">
      <w:bodyDiv w:val="1"/>
      <w:marLeft w:val="0"/>
      <w:marRight w:val="0"/>
      <w:marTop w:val="0"/>
      <w:marBottom w:val="0"/>
      <w:divBdr>
        <w:top w:val="none" w:sz="0" w:space="0" w:color="auto"/>
        <w:left w:val="none" w:sz="0" w:space="0" w:color="auto"/>
        <w:bottom w:val="none" w:sz="0" w:space="0" w:color="auto"/>
        <w:right w:val="none" w:sz="0" w:space="0" w:color="auto"/>
      </w:divBdr>
    </w:div>
    <w:div w:id="1698004859">
      <w:bodyDiv w:val="1"/>
      <w:marLeft w:val="0"/>
      <w:marRight w:val="0"/>
      <w:marTop w:val="0"/>
      <w:marBottom w:val="0"/>
      <w:divBdr>
        <w:top w:val="none" w:sz="0" w:space="0" w:color="auto"/>
        <w:left w:val="none" w:sz="0" w:space="0" w:color="auto"/>
        <w:bottom w:val="none" w:sz="0" w:space="0" w:color="auto"/>
        <w:right w:val="none" w:sz="0" w:space="0" w:color="auto"/>
      </w:divBdr>
    </w:div>
    <w:div w:id="1734042947">
      <w:bodyDiv w:val="1"/>
      <w:marLeft w:val="0"/>
      <w:marRight w:val="0"/>
      <w:marTop w:val="0"/>
      <w:marBottom w:val="0"/>
      <w:divBdr>
        <w:top w:val="none" w:sz="0" w:space="0" w:color="auto"/>
        <w:left w:val="none" w:sz="0" w:space="0" w:color="auto"/>
        <w:bottom w:val="none" w:sz="0" w:space="0" w:color="auto"/>
        <w:right w:val="none" w:sz="0" w:space="0" w:color="auto"/>
      </w:divBdr>
    </w:div>
    <w:div w:id="1872256443">
      <w:bodyDiv w:val="1"/>
      <w:marLeft w:val="0"/>
      <w:marRight w:val="0"/>
      <w:marTop w:val="0"/>
      <w:marBottom w:val="0"/>
      <w:divBdr>
        <w:top w:val="none" w:sz="0" w:space="0" w:color="auto"/>
        <w:left w:val="none" w:sz="0" w:space="0" w:color="auto"/>
        <w:bottom w:val="none" w:sz="0" w:space="0" w:color="auto"/>
        <w:right w:val="none" w:sz="0" w:space="0" w:color="auto"/>
      </w:divBdr>
    </w:div>
    <w:div w:id="1913083502">
      <w:bodyDiv w:val="1"/>
      <w:marLeft w:val="0"/>
      <w:marRight w:val="0"/>
      <w:marTop w:val="0"/>
      <w:marBottom w:val="0"/>
      <w:divBdr>
        <w:top w:val="none" w:sz="0" w:space="0" w:color="auto"/>
        <w:left w:val="none" w:sz="0" w:space="0" w:color="auto"/>
        <w:bottom w:val="none" w:sz="0" w:space="0" w:color="auto"/>
        <w:right w:val="none" w:sz="0" w:space="0" w:color="auto"/>
      </w:divBdr>
    </w:div>
    <w:div w:id="2003269821">
      <w:bodyDiv w:val="1"/>
      <w:marLeft w:val="0"/>
      <w:marRight w:val="0"/>
      <w:marTop w:val="0"/>
      <w:marBottom w:val="0"/>
      <w:divBdr>
        <w:top w:val="none" w:sz="0" w:space="0" w:color="auto"/>
        <w:left w:val="none" w:sz="0" w:space="0" w:color="auto"/>
        <w:bottom w:val="none" w:sz="0" w:space="0" w:color="auto"/>
        <w:right w:val="none" w:sz="0" w:space="0" w:color="auto"/>
      </w:divBdr>
    </w:div>
    <w:div w:id="210838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Wor14</b:Tag>
    <b:SourceType>InternetSite</b:SourceType>
    <b:Guid>{FB134C63-7F97-42C5-9202-354ADB09CF1D}</b:Guid>
    <b:Author>
      <b:Author>
        <b:NameList>
          <b:Person>
            <b:Last>Worstall</b:Last>
            <b:First>T.,</b:First>
          </b:Person>
        </b:NameList>
      </b:Author>
    </b:Author>
    <b:Title>HSBC's $1.9 Billion Money Laundering Fine And the Somalian Cost Of Bank Regulation</b:Title>
    <b:Year>2014</b:Year>
    <b:URL>https://www.forbes.com/sites/timworstall/2013/08/08/hsbcs-1-9-billion-money-laundering-fine-and-the-somalian-cost-of-bank-regulation/#9a15f52417b4</b:URL>
    <b:RefOrder>2</b:RefOrder>
  </b:Source>
  <b:Source>
    <b:Tag>Man16</b:Tag>
    <b:SourceType>InternetSite</b:SourceType>
    <b:Guid>{D21B83E4-9036-45C7-9C97-1C934EB24864}</b:Guid>
    <b:Title>Value Walk</b:Title>
    <b:Year>2016</b:Year>
    <b:URL>https://www.valuewalk.com/2014/02/hsbc-holdings-earnings-q413/</b:URL>
    <b:Author>
      <b:Author>
        <b:NameList>
          <b:Person>
            <b:Last>Mani</b:Last>
          </b:Person>
        </b:NameList>
      </b:Author>
    </b:Author>
    <b:InternetSiteTitle>HSBC Holdings: NIM – Decade Long Decline</b:InternetSiteTitle>
    <b:RefOrder>3</b:RefOrder>
  </b:Source>
  <b:Source>
    <b:Tag>Bra19</b:Tag>
    <b:SourceType>InternetSite</b:SourceType>
    <b:Guid>{7DF724B9-B6F9-4886-9B92-831DA5D45DAF}</b:Guid>
    <b:Title>Why HSBC CEO John Flint Got Fired: Poor Future Fit With His New Boss</b:Title>
    <b:Year>2019</b:Year>
    <b:URL>https://www.forbes.com/sites/georgebradt/2019/08/05/why-hsbc-ceo-john-flint-got-fired-poor-future-fit-with-his-new-boss/#325e8d4d7e11</b:URL>
    <b:Author>
      <b:Author>
        <b:NameList>
          <b:Person>
            <b:Last>Bradt</b:Last>
            <b:First>G.,</b:First>
          </b:Person>
        </b:NameList>
      </b:Author>
    </b:Author>
    <b:InternetSiteTitle>Forbes</b:InternetSiteTitle>
    <b:RefOrder>1</b:RefOrder>
  </b:Source>
  <b:Source>
    <b:Tag>HSB20</b:Tag>
    <b:SourceType>InternetSite</b:SourceType>
    <b:Guid>{4F9192CC-6F3C-49BA-AF90-2B208B44665E}</b:Guid>
    <b:Author>
      <b:Author>
        <b:NameList>
          <b:Person>
            <b:Last>HSBC</b:Last>
          </b:Person>
        </b:NameList>
      </b:Author>
    </b:Author>
    <b:Title>Our Company </b:Title>
    <b:Year>2020</b:Year>
    <b:URL>https://www.about.hsbc.it/our-company/our-values</b:URL>
    <b:RefOrder>4</b:RefOrder>
  </b:Source>
  <b:Source>
    <b:Tag>HSB201</b:Tag>
    <b:SourceType>InternetSite</b:SourceType>
    <b:Guid>{892D61F3-E7AE-4F50-8BE4-BCE8B453F10D}</b:Guid>
    <b:Author>
      <b:Author>
        <b:Corporate>HSBC b</b:Corporate>
      </b:Author>
    </b:Author>
    <b:Title>HSBC About US</b:Title>
    <b:Year>2020</b:Year>
    <b:URL>https://www.hsbc.co.uk/</b:URL>
    <b:RefOrder>5</b:RefOrder>
  </b:Source>
  <b:Source>
    <b:Tag>Spe20</b:Tag>
    <b:SourceType>InternetSite</b:SourceType>
    <b:Guid>{426D946C-65EF-43BF-89E9-1A4BB92E9615}</b:Guid>
    <b:Author>
      <b:Author>
        <b:NameList>
          <b:Person>
            <b:Last>Spezzati</b:Last>
            <b:First>S.</b:First>
          </b:Person>
          <b:Person>
            <b:Last>Wilson</b:Last>
            <b:First>S.,</b:First>
          </b:Person>
        </b:NameList>
      </b:Author>
    </b:Author>
    <b:Title>HSBC CEO Tasks New Virus Unit to Deal With Business Failures</b:Title>
    <b:Year>2020</b:Year>
    <b:URL>https://www.bloomberg.com/news/articles/2020-04-16/hsbc-ceo-tasks-new-virus-unit-to-deal-with-corporate-failures</b:URL>
    <b:RefOrder>6</b:RefOrder>
  </b:Source>
</b:Sources>
</file>

<file path=customXml/itemProps1.xml><?xml version="1.0" encoding="utf-8"?>
<ds:datastoreItem xmlns:ds="http://schemas.openxmlformats.org/officeDocument/2006/customXml" ds:itemID="{DFD3AF39-C1F9-43F1-9349-1EF8D113E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5794</Words>
  <Characters>33026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38743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Nkechi Jefia</dc:creator>
  <cp:lastModifiedBy>CHNAZA</cp:lastModifiedBy>
  <cp:revision>2</cp:revision>
  <dcterms:created xsi:type="dcterms:W3CDTF">2020-05-11T13:32:00Z</dcterms:created>
  <dcterms:modified xsi:type="dcterms:W3CDTF">2020-05-11T13:32:00Z</dcterms:modified>
</cp:coreProperties>
</file>