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25E639" w14:textId="77777777" w:rsidR="00877C7F" w:rsidRDefault="00877C7F">
      <w:pPr>
        <w:rPr>
          <w:rFonts w:ascii="Times New Roman" w:hAnsi="Times New Roman" w:cs="Times New Roman"/>
          <w:sz w:val="24"/>
          <w:szCs w:val="24"/>
        </w:rPr>
      </w:pPr>
    </w:p>
    <w:p w14:paraId="04F55B6C" w14:textId="77777777" w:rsidR="00121FA7" w:rsidRDefault="00121FA7">
      <w:pPr>
        <w:rPr>
          <w:rFonts w:ascii="Times New Roman" w:hAnsi="Times New Roman" w:cs="Times New Roman"/>
          <w:sz w:val="24"/>
          <w:szCs w:val="24"/>
        </w:rPr>
      </w:pPr>
    </w:p>
    <w:p w14:paraId="2AE91198" w14:textId="77777777" w:rsidR="00121FA7" w:rsidRDefault="00121FA7">
      <w:pPr>
        <w:rPr>
          <w:rFonts w:ascii="Times New Roman" w:hAnsi="Times New Roman" w:cs="Times New Roman"/>
          <w:sz w:val="24"/>
          <w:szCs w:val="24"/>
        </w:rPr>
      </w:pPr>
    </w:p>
    <w:p w14:paraId="30472015" w14:textId="77777777" w:rsidR="00121FA7" w:rsidRDefault="00121FA7">
      <w:pPr>
        <w:rPr>
          <w:rFonts w:ascii="Times New Roman" w:hAnsi="Times New Roman" w:cs="Times New Roman"/>
          <w:sz w:val="24"/>
          <w:szCs w:val="24"/>
        </w:rPr>
      </w:pPr>
    </w:p>
    <w:p w14:paraId="566E91D6" w14:textId="77777777" w:rsidR="009A253B" w:rsidRDefault="009A253B" w:rsidP="00877C7F">
      <w:pPr>
        <w:jc w:val="center"/>
        <w:rPr>
          <w:rFonts w:ascii="Times New Roman" w:hAnsi="Times New Roman" w:cs="Times New Roman"/>
          <w:b/>
          <w:bCs/>
          <w:sz w:val="56"/>
          <w:szCs w:val="56"/>
        </w:rPr>
      </w:pPr>
      <w:r w:rsidRPr="009A253B">
        <w:rPr>
          <w:rFonts w:ascii="Times New Roman" w:hAnsi="Times New Roman" w:cs="Times New Roman"/>
          <w:b/>
          <w:bCs/>
          <w:sz w:val="56"/>
          <w:szCs w:val="56"/>
        </w:rPr>
        <w:t>HPHP5905</w:t>
      </w:r>
    </w:p>
    <w:p w14:paraId="7D75C426" w14:textId="10242A11" w:rsidR="00877C7F" w:rsidRDefault="009A253B" w:rsidP="00877C7F">
      <w:pPr>
        <w:jc w:val="center"/>
        <w:rPr>
          <w:rFonts w:ascii="Times New Roman" w:hAnsi="Times New Roman" w:cs="Times New Roman"/>
          <w:b/>
          <w:bCs/>
          <w:sz w:val="56"/>
          <w:szCs w:val="56"/>
          <w:u w:val="single"/>
        </w:rPr>
      </w:pPr>
      <w:r w:rsidRPr="009A253B">
        <w:rPr>
          <w:rFonts w:ascii="Times New Roman" w:hAnsi="Times New Roman" w:cs="Times New Roman"/>
          <w:b/>
          <w:bCs/>
          <w:sz w:val="56"/>
          <w:szCs w:val="56"/>
        </w:rPr>
        <w:t xml:space="preserve"> </w:t>
      </w:r>
      <w:r w:rsidRPr="001C2F4E">
        <w:rPr>
          <w:rFonts w:ascii="Times New Roman" w:hAnsi="Times New Roman" w:cs="Times New Roman"/>
          <w:b/>
          <w:bCs/>
          <w:sz w:val="56"/>
          <w:szCs w:val="56"/>
          <w:u w:val="single"/>
        </w:rPr>
        <w:t>Independent Project </w:t>
      </w:r>
    </w:p>
    <w:p w14:paraId="405B5B82" w14:textId="77777777" w:rsidR="001C2F4E" w:rsidRPr="001C2F4E" w:rsidRDefault="001C2F4E" w:rsidP="00877C7F">
      <w:pPr>
        <w:jc w:val="center"/>
        <w:rPr>
          <w:rFonts w:ascii="Times New Roman" w:hAnsi="Times New Roman" w:cs="Times New Roman"/>
          <w:b/>
          <w:bCs/>
          <w:sz w:val="56"/>
          <w:szCs w:val="56"/>
          <w:u w:val="single"/>
        </w:rPr>
      </w:pPr>
    </w:p>
    <w:p w14:paraId="2F942A4D" w14:textId="77777777" w:rsidR="00AF0C81" w:rsidRDefault="00AF0C81" w:rsidP="00AF0C81">
      <w:pPr>
        <w:jc w:val="center"/>
        <w:rPr>
          <w:rFonts w:ascii="Times New Roman" w:hAnsi="Times New Roman" w:cs="Times New Roman"/>
          <w:b/>
          <w:bCs/>
          <w:sz w:val="52"/>
          <w:szCs w:val="52"/>
        </w:rPr>
      </w:pPr>
      <w:r w:rsidRPr="00AF0C81">
        <w:rPr>
          <w:rFonts w:ascii="Times New Roman" w:hAnsi="Times New Roman" w:cs="Times New Roman"/>
          <w:b/>
          <w:bCs/>
          <w:sz w:val="52"/>
          <w:szCs w:val="52"/>
        </w:rPr>
        <w:t>A comparative analysis of contemporary views and interpretations of scripture in three different religious schools of thought/doctrines on the ordination of women.</w:t>
      </w:r>
    </w:p>
    <w:p w14:paraId="238BF85F" w14:textId="77777777" w:rsidR="001C2F4E" w:rsidRDefault="001C2F4E" w:rsidP="00AF0C81">
      <w:pPr>
        <w:jc w:val="center"/>
        <w:rPr>
          <w:rFonts w:ascii="Times New Roman" w:hAnsi="Times New Roman" w:cs="Times New Roman"/>
          <w:b/>
          <w:bCs/>
          <w:sz w:val="52"/>
          <w:szCs w:val="52"/>
        </w:rPr>
      </w:pPr>
    </w:p>
    <w:p w14:paraId="3F332FE1" w14:textId="421F48BE" w:rsidR="001C2F4E" w:rsidRDefault="001C2F4E" w:rsidP="00AF0C81">
      <w:pPr>
        <w:jc w:val="center"/>
        <w:rPr>
          <w:rFonts w:ascii="Times New Roman" w:hAnsi="Times New Roman" w:cs="Times New Roman"/>
          <w:b/>
          <w:bCs/>
          <w:sz w:val="52"/>
          <w:szCs w:val="52"/>
        </w:rPr>
      </w:pPr>
      <w:r>
        <w:rPr>
          <w:rFonts w:ascii="Times New Roman" w:hAnsi="Times New Roman" w:cs="Times New Roman"/>
          <w:b/>
          <w:bCs/>
          <w:sz w:val="52"/>
          <w:szCs w:val="52"/>
        </w:rPr>
        <w:t>by Leah Walker</w:t>
      </w:r>
    </w:p>
    <w:p w14:paraId="53CCBC36" w14:textId="4BCECC3C" w:rsidR="001C2F4E" w:rsidRDefault="001C2F4E" w:rsidP="00AF0C81">
      <w:pPr>
        <w:jc w:val="center"/>
        <w:rPr>
          <w:rFonts w:ascii="Times New Roman" w:hAnsi="Times New Roman" w:cs="Times New Roman"/>
          <w:b/>
          <w:bCs/>
          <w:sz w:val="52"/>
          <w:szCs w:val="52"/>
        </w:rPr>
      </w:pPr>
      <w:r>
        <w:rPr>
          <w:rFonts w:ascii="Times New Roman" w:hAnsi="Times New Roman" w:cs="Times New Roman"/>
          <w:b/>
          <w:bCs/>
          <w:sz w:val="52"/>
          <w:szCs w:val="52"/>
        </w:rPr>
        <w:t>Student I.D.</w:t>
      </w:r>
    </w:p>
    <w:p w14:paraId="1848AB40" w14:textId="1212404D" w:rsidR="001C2F4E" w:rsidRDefault="00BB42AA" w:rsidP="00AF0C81">
      <w:pPr>
        <w:jc w:val="center"/>
        <w:rPr>
          <w:rFonts w:ascii="Times New Roman" w:hAnsi="Times New Roman" w:cs="Times New Roman"/>
          <w:b/>
          <w:bCs/>
          <w:sz w:val="52"/>
          <w:szCs w:val="52"/>
        </w:rPr>
      </w:pPr>
      <w:r>
        <w:rPr>
          <w:rFonts w:ascii="Times New Roman" w:hAnsi="Times New Roman" w:cs="Times New Roman"/>
          <w:b/>
          <w:bCs/>
          <w:sz w:val="52"/>
          <w:szCs w:val="52"/>
        </w:rPr>
        <w:t>2416700</w:t>
      </w:r>
    </w:p>
    <w:p w14:paraId="2864EDC3" w14:textId="77777777" w:rsidR="001C2F4E" w:rsidRPr="00AF0C81" w:rsidRDefault="001C2F4E" w:rsidP="00AF0C81">
      <w:pPr>
        <w:jc w:val="center"/>
        <w:rPr>
          <w:rFonts w:ascii="Times New Roman" w:hAnsi="Times New Roman" w:cs="Times New Roman"/>
          <w:b/>
          <w:bCs/>
          <w:sz w:val="52"/>
          <w:szCs w:val="52"/>
        </w:rPr>
      </w:pPr>
    </w:p>
    <w:p w14:paraId="04A654C6" w14:textId="77777777" w:rsidR="00342A3B" w:rsidRPr="00342A3B" w:rsidRDefault="00342A3B" w:rsidP="00877C7F">
      <w:pPr>
        <w:jc w:val="center"/>
        <w:rPr>
          <w:rFonts w:ascii="Times New Roman" w:hAnsi="Times New Roman" w:cs="Times New Roman"/>
          <w:b/>
          <w:bCs/>
          <w:sz w:val="52"/>
          <w:szCs w:val="52"/>
        </w:rPr>
      </w:pPr>
    </w:p>
    <w:p w14:paraId="63E7E9A5" w14:textId="77777777" w:rsidR="00877C7F" w:rsidRDefault="00877C7F">
      <w:pPr>
        <w:rPr>
          <w:rFonts w:ascii="Times New Roman" w:hAnsi="Times New Roman" w:cs="Times New Roman"/>
          <w:sz w:val="24"/>
          <w:szCs w:val="24"/>
        </w:rPr>
      </w:pPr>
    </w:p>
    <w:p w14:paraId="0DBD9FCD" w14:textId="77777777" w:rsidR="00877C7F" w:rsidRDefault="00877C7F">
      <w:pPr>
        <w:rPr>
          <w:rFonts w:ascii="Times New Roman" w:hAnsi="Times New Roman" w:cs="Times New Roman"/>
          <w:sz w:val="24"/>
          <w:szCs w:val="24"/>
        </w:rPr>
      </w:pPr>
    </w:p>
    <w:p w14:paraId="56E13DA5" w14:textId="77777777" w:rsidR="00877C7F" w:rsidRDefault="00877C7F">
      <w:pPr>
        <w:rPr>
          <w:rFonts w:ascii="Times New Roman" w:hAnsi="Times New Roman" w:cs="Times New Roman"/>
          <w:sz w:val="24"/>
          <w:szCs w:val="24"/>
        </w:rPr>
      </w:pPr>
    </w:p>
    <w:p w14:paraId="32864E1D" w14:textId="77777777" w:rsidR="00465558" w:rsidRDefault="00465558" w:rsidP="00E67707">
      <w:pPr>
        <w:jc w:val="both"/>
        <w:rPr>
          <w:rFonts w:ascii="Times New Roman" w:hAnsi="Times New Roman" w:cs="Times New Roman"/>
          <w:sz w:val="24"/>
          <w:szCs w:val="24"/>
        </w:rPr>
      </w:pPr>
    </w:p>
    <w:p w14:paraId="023183AA" w14:textId="3A57DB87" w:rsidR="00465558" w:rsidRPr="00465558" w:rsidRDefault="00465558" w:rsidP="00E67707">
      <w:pPr>
        <w:jc w:val="both"/>
        <w:rPr>
          <w:rFonts w:ascii="Times New Roman" w:hAnsi="Times New Roman" w:cs="Times New Roman"/>
          <w:sz w:val="24"/>
          <w:szCs w:val="24"/>
          <w:u w:val="double"/>
        </w:rPr>
      </w:pPr>
      <w:r w:rsidRPr="00465558">
        <w:rPr>
          <w:rFonts w:ascii="Times New Roman" w:hAnsi="Times New Roman" w:cs="Times New Roman"/>
          <w:sz w:val="24"/>
          <w:szCs w:val="24"/>
          <w:u w:val="double"/>
        </w:rPr>
        <w:t>Introduction</w:t>
      </w:r>
    </w:p>
    <w:p w14:paraId="103A2E2F" w14:textId="115762F4" w:rsidR="00877C7F" w:rsidRDefault="00BB42AA" w:rsidP="00E67707">
      <w:pPr>
        <w:jc w:val="both"/>
        <w:rPr>
          <w:rFonts w:ascii="Times New Roman" w:hAnsi="Times New Roman" w:cs="Times New Roman"/>
          <w:sz w:val="24"/>
          <w:szCs w:val="24"/>
        </w:rPr>
      </w:pPr>
      <w:r>
        <w:rPr>
          <w:rFonts w:ascii="Times New Roman" w:hAnsi="Times New Roman" w:cs="Times New Roman"/>
          <w:sz w:val="24"/>
          <w:szCs w:val="24"/>
        </w:rPr>
        <w:t xml:space="preserve">The aim of the project is to examine </w:t>
      </w:r>
      <w:r w:rsidR="00B20875">
        <w:rPr>
          <w:rFonts w:ascii="Times New Roman" w:hAnsi="Times New Roman" w:cs="Times New Roman"/>
          <w:sz w:val="24"/>
          <w:szCs w:val="24"/>
        </w:rPr>
        <w:t xml:space="preserve">and compare </w:t>
      </w:r>
      <w:r w:rsidR="001935ED">
        <w:rPr>
          <w:rFonts w:ascii="Times New Roman" w:hAnsi="Times New Roman" w:cs="Times New Roman"/>
          <w:sz w:val="24"/>
          <w:szCs w:val="24"/>
        </w:rPr>
        <w:t>how</w:t>
      </w:r>
      <w:r w:rsidR="00C75E91">
        <w:rPr>
          <w:rFonts w:ascii="Times New Roman" w:hAnsi="Times New Roman" w:cs="Times New Roman"/>
          <w:sz w:val="24"/>
          <w:szCs w:val="24"/>
        </w:rPr>
        <w:t xml:space="preserve"> </w:t>
      </w:r>
      <w:r w:rsidR="001935ED">
        <w:rPr>
          <w:rFonts w:ascii="Times New Roman" w:hAnsi="Times New Roman" w:cs="Times New Roman"/>
          <w:sz w:val="24"/>
          <w:szCs w:val="24"/>
        </w:rPr>
        <w:t xml:space="preserve">female </w:t>
      </w:r>
      <w:r w:rsidR="00C75E91">
        <w:rPr>
          <w:rFonts w:ascii="Times New Roman" w:hAnsi="Times New Roman" w:cs="Times New Roman"/>
          <w:sz w:val="24"/>
          <w:szCs w:val="24"/>
        </w:rPr>
        <w:t>Christian</w:t>
      </w:r>
      <w:r w:rsidR="001B35F5">
        <w:rPr>
          <w:rFonts w:ascii="Times New Roman" w:hAnsi="Times New Roman" w:cs="Times New Roman"/>
          <w:sz w:val="24"/>
          <w:szCs w:val="24"/>
        </w:rPr>
        <w:t xml:space="preserve"> </w:t>
      </w:r>
      <w:r w:rsidR="001935ED">
        <w:rPr>
          <w:rFonts w:ascii="Times New Roman" w:hAnsi="Times New Roman" w:cs="Times New Roman"/>
          <w:sz w:val="24"/>
          <w:szCs w:val="24"/>
        </w:rPr>
        <w:t>ordination</w:t>
      </w:r>
      <w:r w:rsidR="00A1407F">
        <w:rPr>
          <w:rFonts w:ascii="Times New Roman" w:hAnsi="Times New Roman" w:cs="Times New Roman"/>
          <w:sz w:val="24"/>
          <w:szCs w:val="24"/>
        </w:rPr>
        <w:t xml:space="preserve"> is viewed contemporarily.  In order to do this, we will </w:t>
      </w:r>
      <w:r w:rsidR="00BB7FCC">
        <w:rPr>
          <w:rFonts w:ascii="Times New Roman" w:hAnsi="Times New Roman" w:cs="Times New Roman"/>
          <w:sz w:val="24"/>
          <w:szCs w:val="24"/>
        </w:rPr>
        <w:t xml:space="preserve">consider </w:t>
      </w:r>
      <w:r w:rsidR="00535C38">
        <w:rPr>
          <w:rFonts w:ascii="Times New Roman" w:hAnsi="Times New Roman" w:cs="Times New Roman"/>
          <w:sz w:val="24"/>
          <w:szCs w:val="24"/>
        </w:rPr>
        <w:t>how scripture has been interpretated</w:t>
      </w:r>
      <w:r w:rsidR="008D4212">
        <w:rPr>
          <w:rFonts w:ascii="Times New Roman" w:hAnsi="Times New Roman" w:cs="Times New Roman"/>
          <w:sz w:val="24"/>
          <w:szCs w:val="24"/>
        </w:rPr>
        <w:t xml:space="preserve"> in matters relating to women</w:t>
      </w:r>
      <w:r w:rsidR="00E80EC5">
        <w:rPr>
          <w:rFonts w:ascii="Times New Roman" w:hAnsi="Times New Roman" w:cs="Times New Roman"/>
          <w:sz w:val="24"/>
          <w:szCs w:val="24"/>
        </w:rPr>
        <w:t>, and specifically</w:t>
      </w:r>
      <w:r w:rsidR="00E27643">
        <w:rPr>
          <w:rFonts w:ascii="Times New Roman" w:hAnsi="Times New Roman" w:cs="Times New Roman"/>
          <w:sz w:val="24"/>
          <w:szCs w:val="24"/>
        </w:rPr>
        <w:t xml:space="preserve"> on how leadership roles have developed for women within</w:t>
      </w:r>
      <w:r w:rsidR="00F94EE7">
        <w:rPr>
          <w:rFonts w:ascii="Times New Roman" w:hAnsi="Times New Roman" w:cs="Times New Roman"/>
          <w:sz w:val="24"/>
          <w:szCs w:val="24"/>
        </w:rPr>
        <w:t xml:space="preserve"> the church.</w:t>
      </w:r>
      <w:r w:rsidR="00A91E02">
        <w:rPr>
          <w:rFonts w:ascii="Times New Roman" w:hAnsi="Times New Roman" w:cs="Times New Roman"/>
          <w:sz w:val="24"/>
          <w:szCs w:val="24"/>
        </w:rPr>
        <w:t xml:space="preserve">  Historical views will be measured against modern understanding</w:t>
      </w:r>
      <w:r w:rsidR="0066378F">
        <w:rPr>
          <w:rFonts w:ascii="Times New Roman" w:hAnsi="Times New Roman" w:cs="Times New Roman"/>
          <w:sz w:val="24"/>
          <w:szCs w:val="24"/>
        </w:rPr>
        <w:t xml:space="preserve"> from both a male and female perspective</w:t>
      </w:r>
      <w:r w:rsidR="008078E5">
        <w:rPr>
          <w:rFonts w:ascii="Times New Roman" w:hAnsi="Times New Roman" w:cs="Times New Roman"/>
          <w:sz w:val="24"/>
          <w:szCs w:val="24"/>
        </w:rPr>
        <w:t xml:space="preserve">, </w:t>
      </w:r>
      <w:r w:rsidR="0050477C">
        <w:rPr>
          <w:rFonts w:ascii="Times New Roman" w:hAnsi="Times New Roman" w:cs="Times New Roman"/>
          <w:sz w:val="24"/>
          <w:szCs w:val="24"/>
        </w:rPr>
        <w:t>to assist with a</w:t>
      </w:r>
      <w:r w:rsidR="00C17132">
        <w:rPr>
          <w:rFonts w:ascii="Times New Roman" w:hAnsi="Times New Roman" w:cs="Times New Roman"/>
          <w:sz w:val="24"/>
          <w:szCs w:val="24"/>
        </w:rPr>
        <w:t>n integrated</w:t>
      </w:r>
      <w:r w:rsidR="00B26510">
        <w:rPr>
          <w:rFonts w:ascii="Times New Roman" w:hAnsi="Times New Roman" w:cs="Times New Roman"/>
          <w:sz w:val="24"/>
          <w:szCs w:val="24"/>
        </w:rPr>
        <w:t xml:space="preserve"> </w:t>
      </w:r>
      <w:r w:rsidR="00A8592A">
        <w:rPr>
          <w:rFonts w:ascii="Times New Roman" w:hAnsi="Times New Roman" w:cs="Times New Roman"/>
          <w:sz w:val="24"/>
          <w:szCs w:val="24"/>
        </w:rPr>
        <w:t>gender inclusive analysis.</w:t>
      </w:r>
      <w:r w:rsidR="00513D0B">
        <w:rPr>
          <w:rFonts w:ascii="Times New Roman" w:hAnsi="Times New Roman" w:cs="Times New Roman"/>
          <w:sz w:val="24"/>
          <w:szCs w:val="24"/>
        </w:rPr>
        <w:t xml:space="preserve">  </w:t>
      </w:r>
      <w:r w:rsidR="00645C31">
        <w:rPr>
          <w:rFonts w:ascii="Times New Roman" w:hAnsi="Times New Roman" w:cs="Times New Roman"/>
          <w:sz w:val="24"/>
          <w:szCs w:val="24"/>
        </w:rPr>
        <w:t xml:space="preserve">The project will take into consideration </w:t>
      </w:r>
      <w:r w:rsidR="00804100">
        <w:rPr>
          <w:rFonts w:ascii="Times New Roman" w:hAnsi="Times New Roman" w:cs="Times New Roman"/>
          <w:sz w:val="24"/>
          <w:szCs w:val="24"/>
        </w:rPr>
        <w:t>three Christian doctrines</w:t>
      </w:r>
      <w:r w:rsidR="003B289D">
        <w:rPr>
          <w:rFonts w:ascii="Times New Roman" w:hAnsi="Times New Roman" w:cs="Times New Roman"/>
          <w:sz w:val="24"/>
          <w:szCs w:val="24"/>
        </w:rPr>
        <w:t xml:space="preserve">, </w:t>
      </w:r>
      <w:r w:rsidR="000D6C84">
        <w:rPr>
          <w:rFonts w:ascii="Times New Roman" w:hAnsi="Times New Roman" w:cs="Times New Roman"/>
          <w:sz w:val="24"/>
          <w:szCs w:val="24"/>
        </w:rPr>
        <w:t>looking at</w:t>
      </w:r>
      <w:r w:rsidR="003B289D">
        <w:rPr>
          <w:rFonts w:ascii="Times New Roman" w:hAnsi="Times New Roman" w:cs="Times New Roman"/>
          <w:sz w:val="24"/>
          <w:szCs w:val="24"/>
        </w:rPr>
        <w:t xml:space="preserve"> how these </w:t>
      </w:r>
      <w:r w:rsidR="003C60B2">
        <w:rPr>
          <w:rFonts w:ascii="Times New Roman" w:hAnsi="Times New Roman" w:cs="Times New Roman"/>
          <w:sz w:val="24"/>
          <w:szCs w:val="24"/>
        </w:rPr>
        <w:t>correspond</w:t>
      </w:r>
      <w:r w:rsidR="00DC7E7E">
        <w:rPr>
          <w:rFonts w:ascii="Times New Roman" w:hAnsi="Times New Roman" w:cs="Times New Roman"/>
          <w:sz w:val="24"/>
          <w:szCs w:val="24"/>
        </w:rPr>
        <w:t xml:space="preserve"> or differ from one another in their view of female leadership.</w:t>
      </w:r>
      <w:r w:rsidR="00D66054">
        <w:rPr>
          <w:rFonts w:ascii="Times New Roman" w:hAnsi="Times New Roman" w:cs="Times New Roman"/>
          <w:sz w:val="24"/>
          <w:szCs w:val="24"/>
        </w:rPr>
        <w:t xml:space="preserve">  </w:t>
      </w:r>
      <w:r w:rsidR="0030077F">
        <w:rPr>
          <w:rFonts w:ascii="Times New Roman" w:hAnsi="Times New Roman" w:cs="Times New Roman"/>
          <w:sz w:val="24"/>
          <w:szCs w:val="24"/>
        </w:rPr>
        <w:t xml:space="preserve">The precepts </w:t>
      </w:r>
      <w:r w:rsidR="00A71933">
        <w:rPr>
          <w:rFonts w:ascii="Times New Roman" w:hAnsi="Times New Roman" w:cs="Times New Roman"/>
          <w:sz w:val="24"/>
          <w:szCs w:val="24"/>
        </w:rPr>
        <w:t>of Evang</w:t>
      </w:r>
      <w:r w:rsidR="00B2266F">
        <w:rPr>
          <w:rFonts w:ascii="Times New Roman" w:hAnsi="Times New Roman" w:cs="Times New Roman"/>
          <w:sz w:val="24"/>
          <w:szCs w:val="24"/>
        </w:rPr>
        <w:t>elis</w:t>
      </w:r>
      <w:r w:rsidR="005E2F09">
        <w:rPr>
          <w:rFonts w:ascii="Times New Roman" w:hAnsi="Times New Roman" w:cs="Times New Roman"/>
          <w:sz w:val="24"/>
          <w:szCs w:val="24"/>
        </w:rPr>
        <w:t xml:space="preserve">tic, Pentecostal and Catholic </w:t>
      </w:r>
      <w:r w:rsidR="003033D6">
        <w:rPr>
          <w:rFonts w:ascii="Times New Roman" w:hAnsi="Times New Roman" w:cs="Times New Roman"/>
          <w:sz w:val="24"/>
          <w:szCs w:val="24"/>
        </w:rPr>
        <w:t>systems</w:t>
      </w:r>
      <w:r w:rsidR="00D1199A">
        <w:rPr>
          <w:rFonts w:ascii="Times New Roman" w:hAnsi="Times New Roman" w:cs="Times New Roman"/>
          <w:sz w:val="24"/>
          <w:szCs w:val="24"/>
        </w:rPr>
        <w:t xml:space="preserve"> shall be </w:t>
      </w:r>
      <w:r w:rsidR="00A341C5">
        <w:rPr>
          <w:rFonts w:ascii="Times New Roman" w:hAnsi="Times New Roman" w:cs="Times New Roman"/>
          <w:sz w:val="24"/>
          <w:szCs w:val="24"/>
        </w:rPr>
        <w:t xml:space="preserve">inspected </w:t>
      </w:r>
      <w:r w:rsidR="00090087">
        <w:rPr>
          <w:rFonts w:ascii="Times New Roman" w:hAnsi="Times New Roman" w:cs="Times New Roman"/>
          <w:sz w:val="24"/>
          <w:szCs w:val="24"/>
        </w:rPr>
        <w:t xml:space="preserve">in an attempt to </w:t>
      </w:r>
      <w:r w:rsidR="00E935EE">
        <w:rPr>
          <w:rFonts w:ascii="Times New Roman" w:hAnsi="Times New Roman" w:cs="Times New Roman"/>
          <w:sz w:val="24"/>
          <w:szCs w:val="24"/>
        </w:rPr>
        <w:t xml:space="preserve">recognise </w:t>
      </w:r>
      <w:r w:rsidR="00680A65">
        <w:rPr>
          <w:rFonts w:ascii="Times New Roman" w:hAnsi="Times New Roman" w:cs="Times New Roman"/>
          <w:sz w:val="24"/>
          <w:szCs w:val="24"/>
        </w:rPr>
        <w:t xml:space="preserve">how their belief systems have shaped how female ordination is </w:t>
      </w:r>
      <w:r w:rsidR="00210AE2">
        <w:rPr>
          <w:rFonts w:ascii="Times New Roman" w:hAnsi="Times New Roman" w:cs="Times New Roman"/>
          <w:sz w:val="24"/>
          <w:szCs w:val="24"/>
        </w:rPr>
        <w:t>viewed</w:t>
      </w:r>
      <w:r w:rsidR="00FB1611">
        <w:rPr>
          <w:rFonts w:ascii="Times New Roman" w:hAnsi="Times New Roman" w:cs="Times New Roman"/>
          <w:sz w:val="24"/>
          <w:szCs w:val="24"/>
        </w:rPr>
        <w:t xml:space="preserve"> individually, and what this means when translated into the broader</w:t>
      </w:r>
      <w:r w:rsidR="00874BF1">
        <w:rPr>
          <w:rFonts w:ascii="Times New Roman" w:hAnsi="Times New Roman" w:cs="Times New Roman"/>
          <w:sz w:val="24"/>
          <w:szCs w:val="24"/>
        </w:rPr>
        <w:t xml:space="preserve"> religious understanding of female leadership</w:t>
      </w:r>
      <w:r w:rsidR="00691CD0">
        <w:rPr>
          <w:rFonts w:ascii="Times New Roman" w:hAnsi="Times New Roman" w:cs="Times New Roman"/>
          <w:sz w:val="24"/>
          <w:szCs w:val="24"/>
        </w:rPr>
        <w:t xml:space="preserve">.  </w:t>
      </w:r>
      <w:r w:rsidR="00F7409A">
        <w:rPr>
          <w:rFonts w:ascii="Times New Roman" w:hAnsi="Times New Roman" w:cs="Times New Roman"/>
          <w:sz w:val="24"/>
          <w:szCs w:val="24"/>
        </w:rPr>
        <w:t xml:space="preserve">The </w:t>
      </w:r>
      <w:r w:rsidR="00E16FA8">
        <w:rPr>
          <w:rFonts w:ascii="Times New Roman" w:hAnsi="Times New Roman" w:cs="Times New Roman"/>
          <w:sz w:val="24"/>
          <w:szCs w:val="24"/>
        </w:rPr>
        <w:t xml:space="preserve">proposition of this project </w:t>
      </w:r>
      <w:r w:rsidR="0068455F">
        <w:rPr>
          <w:rFonts w:ascii="Times New Roman" w:hAnsi="Times New Roman" w:cs="Times New Roman"/>
          <w:sz w:val="24"/>
          <w:szCs w:val="24"/>
        </w:rPr>
        <w:t>is that</w:t>
      </w:r>
      <w:r w:rsidR="008465B5">
        <w:rPr>
          <w:rFonts w:ascii="Times New Roman" w:hAnsi="Times New Roman" w:cs="Times New Roman"/>
          <w:sz w:val="24"/>
          <w:szCs w:val="24"/>
        </w:rPr>
        <w:t xml:space="preserve"> </w:t>
      </w:r>
      <w:r w:rsidR="00CB7DE3">
        <w:rPr>
          <w:rFonts w:ascii="Times New Roman" w:hAnsi="Times New Roman" w:cs="Times New Roman"/>
          <w:sz w:val="24"/>
          <w:szCs w:val="24"/>
        </w:rPr>
        <w:t>a shift has developed</w:t>
      </w:r>
      <w:r w:rsidR="00887AC3">
        <w:rPr>
          <w:rFonts w:ascii="Times New Roman" w:hAnsi="Times New Roman" w:cs="Times New Roman"/>
          <w:sz w:val="24"/>
          <w:szCs w:val="24"/>
        </w:rPr>
        <w:t xml:space="preserve">, which now follows a societal acceptance </w:t>
      </w:r>
      <w:r w:rsidR="00DE1441">
        <w:rPr>
          <w:rFonts w:ascii="Times New Roman" w:hAnsi="Times New Roman" w:cs="Times New Roman"/>
          <w:sz w:val="24"/>
          <w:szCs w:val="24"/>
        </w:rPr>
        <w:t>of equal roles</w:t>
      </w:r>
      <w:r w:rsidR="00AD1A7C">
        <w:rPr>
          <w:rFonts w:ascii="Times New Roman" w:hAnsi="Times New Roman" w:cs="Times New Roman"/>
          <w:sz w:val="24"/>
          <w:szCs w:val="24"/>
        </w:rPr>
        <w:t>, wherein the church has welcomed this in theory</w:t>
      </w:r>
      <w:r w:rsidR="00276146">
        <w:rPr>
          <w:rFonts w:ascii="Times New Roman" w:hAnsi="Times New Roman" w:cs="Times New Roman"/>
          <w:sz w:val="24"/>
          <w:szCs w:val="24"/>
        </w:rPr>
        <w:t xml:space="preserve">, but </w:t>
      </w:r>
      <w:r w:rsidR="00B91248">
        <w:rPr>
          <w:rFonts w:ascii="Times New Roman" w:hAnsi="Times New Roman" w:cs="Times New Roman"/>
          <w:sz w:val="24"/>
          <w:szCs w:val="24"/>
        </w:rPr>
        <w:t xml:space="preserve">has held reservation based upon centuries of </w:t>
      </w:r>
      <w:r w:rsidR="00373E95">
        <w:rPr>
          <w:rFonts w:ascii="Times New Roman" w:hAnsi="Times New Roman" w:cs="Times New Roman"/>
          <w:sz w:val="24"/>
          <w:szCs w:val="24"/>
        </w:rPr>
        <w:t>patriarchal leadership</w:t>
      </w:r>
      <w:r w:rsidR="00943119">
        <w:rPr>
          <w:rFonts w:ascii="Times New Roman" w:hAnsi="Times New Roman" w:cs="Times New Roman"/>
          <w:sz w:val="24"/>
          <w:szCs w:val="24"/>
        </w:rPr>
        <w:t xml:space="preserve">, and that </w:t>
      </w:r>
      <w:r w:rsidR="0026128C">
        <w:rPr>
          <w:rFonts w:ascii="Times New Roman" w:hAnsi="Times New Roman" w:cs="Times New Roman"/>
          <w:sz w:val="24"/>
          <w:szCs w:val="24"/>
        </w:rPr>
        <w:t>similarities between the doctrines</w:t>
      </w:r>
      <w:r w:rsidR="00131D91">
        <w:rPr>
          <w:rFonts w:ascii="Times New Roman" w:hAnsi="Times New Roman" w:cs="Times New Roman"/>
          <w:sz w:val="24"/>
          <w:szCs w:val="24"/>
        </w:rPr>
        <w:t xml:space="preserve"> will be seen more frequently than </w:t>
      </w:r>
      <w:r w:rsidR="005B2C03">
        <w:rPr>
          <w:rFonts w:ascii="Times New Roman" w:hAnsi="Times New Roman" w:cs="Times New Roman"/>
          <w:sz w:val="24"/>
          <w:szCs w:val="24"/>
        </w:rPr>
        <w:t>differences.</w:t>
      </w:r>
    </w:p>
    <w:p w14:paraId="2FD7063B" w14:textId="77777777" w:rsidR="00465558" w:rsidRDefault="00465558" w:rsidP="00E67707">
      <w:pPr>
        <w:jc w:val="both"/>
        <w:rPr>
          <w:rFonts w:ascii="Times New Roman" w:hAnsi="Times New Roman" w:cs="Times New Roman"/>
          <w:sz w:val="24"/>
          <w:szCs w:val="24"/>
        </w:rPr>
      </w:pPr>
    </w:p>
    <w:p w14:paraId="1EA57BC0" w14:textId="6CDF5991" w:rsidR="002A1BC9" w:rsidRDefault="00205741" w:rsidP="00E67707">
      <w:pPr>
        <w:jc w:val="both"/>
        <w:rPr>
          <w:rFonts w:ascii="Times New Roman" w:hAnsi="Times New Roman" w:cs="Times New Roman"/>
          <w:sz w:val="24"/>
          <w:szCs w:val="24"/>
          <w:u w:val="single"/>
        </w:rPr>
      </w:pPr>
      <w:r w:rsidRPr="009F3B8B">
        <w:rPr>
          <w:rFonts w:ascii="Times New Roman" w:hAnsi="Times New Roman" w:cs="Times New Roman"/>
          <w:sz w:val="24"/>
          <w:szCs w:val="24"/>
          <w:u w:val="single"/>
        </w:rPr>
        <w:t xml:space="preserve">The </w:t>
      </w:r>
      <w:r w:rsidR="009F3B8B" w:rsidRPr="009F3B8B">
        <w:rPr>
          <w:rFonts w:ascii="Times New Roman" w:hAnsi="Times New Roman" w:cs="Times New Roman"/>
          <w:sz w:val="24"/>
          <w:szCs w:val="24"/>
          <w:u w:val="single"/>
        </w:rPr>
        <w:t>historical view of female roles</w:t>
      </w:r>
      <w:r w:rsidR="009F3B8B">
        <w:rPr>
          <w:rFonts w:ascii="Times New Roman" w:hAnsi="Times New Roman" w:cs="Times New Roman"/>
          <w:sz w:val="24"/>
          <w:szCs w:val="24"/>
          <w:u w:val="single"/>
        </w:rPr>
        <w:t xml:space="preserve"> within Christianity</w:t>
      </w:r>
    </w:p>
    <w:p w14:paraId="633B1659" w14:textId="6B167815" w:rsidR="009F3B8B" w:rsidRDefault="00FB0D01" w:rsidP="00E67707">
      <w:pPr>
        <w:jc w:val="both"/>
        <w:rPr>
          <w:rFonts w:ascii="Times New Roman" w:hAnsi="Times New Roman" w:cs="Times New Roman"/>
          <w:sz w:val="24"/>
          <w:szCs w:val="24"/>
        </w:rPr>
      </w:pPr>
      <w:r>
        <w:rPr>
          <w:rFonts w:ascii="Times New Roman" w:hAnsi="Times New Roman" w:cs="Times New Roman"/>
          <w:sz w:val="24"/>
          <w:szCs w:val="24"/>
        </w:rPr>
        <w:t xml:space="preserve">In order to understand a contemporary </w:t>
      </w:r>
      <w:r w:rsidR="00DB201E">
        <w:rPr>
          <w:rFonts w:ascii="Times New Roman" w:hAnsi="Times New Roman" w:cs="Times New Roman"/>
          <w:sz w:val="24"/>
          <w:szCs w:val="24"/>
        </w:rPr>
        <w:t xml:space="preserve">view of female leadership, </w:t>
      </w:r>
      <w:r w:rsidR="000A5AC9">
        <w:rPr>
          <w:rFonts w:ascii="Times New Roman" w:hAnsi="Times New Roman" w:cs="Times New Roman"/>
          <w:sz w:val="24"/>
          <w:szCs w:val="24"/>
        </w:rPr>
        <w:t xml:space="preserve">it is necessary to </w:t>
      </w:r>
      <w:r w:rsidR="00843C57">
        <w:rPr>
          <w:rFonts w:ascii="Times New Roman" w:hAnsi="Times New Roman" w:cs="Times New Roman"/>
          <w:sz w:val="24"/>
          <w:szCs w:val="24"/>
        </w:rPr>
        <w:t>view the progression throughout time</w:t>
      </w:r>
      <w:r w:rsidR="006953B1">
        <w:rPr>
          <w:rFonts w:ascii="Times New Roman" w:hAnsi="Times New Roman" w:cs="Times New Roman"/>
          <w:sz w:val="24"/>
          <w:szCs w:val="24"/>
        </w:rPr>
        <w:t xml:space="preserve"> of females </w:t>
      </w:r>
      <w:r w:rsidR="008227F4">
        <w:rPr>
          <w:rFonts w:ascii="Times New Roman" w:hAnsi="Times New Roman" w:cs="Times New Roman"/>
          <w:sz w:val="24"/>
          <w:szCs w:val="24"/>
        </w:rPr>
        <w:t xml:space="preserve">in general, </w:t>
      </w:r>
      <w:r w:rsidR="006D776E">
        <w:rPr>
          <w:rFonts w:ascii="Times New Roman" w:hAnsi="Times New Roman" w:cs="Times New Roman"/>
          <w:sz w:val="24"/>
          <w:szCs w:val="24"/>
        </w:rPr>
        <w:t xml:space="preserve">from various </w:t>
      </w:r>
      <w:r w:rsidR="008227F4">
        <w:rPr>
          <w:rFonts w:ascii="Times New Roman" w:hAnsi="Times New Roman" w:cs="Times New Roman"/>
          <w:sz w:val="24"/>
          <w:szCs w:val="24"/>
        </w:rPr>
        <w:t xml:space="preserve">religions and </w:t>
      </w:r>
      <w:r w:rsidR="00A314F2">
        <w:rPr>
          <w:rFonts w:ascii="Times New Roman" w:hAnsi="Times New Roman" w:cs="Times New Roman"/>
          <w:sz w:val="24"/>
          <w:szCs w:val="24"/>
        </w:rPr>
        <w:t xml:space="preserve">parts of the world; as </w:t>
      </w:r>
      <w:r w:rsidR="00E4350F">
        <w:rPr>
          <w:rFonts w:ascii="Times New Roman" w:hAnsi="Times New Roman" w:cs="Times New Roman"/>
          <w:sz w:val="24"/>
          <w:szCs w:val="24"/>
        </w:rPr>
        <w:t>influences from differing cultures</w:t>
      </w:r>
      <w:r w:rsidR="00580AFC">
        <w:rPr>
          <w:rFonts w:ascii="Times New Roman" w:hAnsi="Times New Roman" w:cs="Times New Roman"/>
          <w:sz w:val="24"/>
          <w:szCs w:val="24"/>
        </w:rPr>
        <w:t>, and awareness of alternative practices</w:t>
      </w:r>
      <w:r w:rsidR="004842EB">
        <w:rPr>
          <w:rFonts w:ascii="Times New Roman" w:hAnsi="Times New Roman" w:cs="Times New Roman"/>
          <w:sz w:val="24"/>
          <w:szCs w:val="24"/>
        </w:rPr>
        <w:t xml:space="preserve">, over time, </w:t>
      </w:r>
      <w:r w:rsidR="009B0945">
        <w:rPr>
          <w:rFonts w:ascii="Times New Roman" w:hAnsi="Times New Roman" w:cs="Times New Roman"/>
          <w:sz w:val="24"/>
          <w:szCs w:val="24"/>
        </w:rPr>
        <w:t xml:space="preserve">can </w:t>
      </w:r>
      <w:r w:rsidR="004842EB">
        <w:rPr>
          <w:rFonts w:ascii="Times New Roman" w:hAnsi="Times New Roman" w:cs="Times New Roman"/>
          <w:sz w:val="24"/>
          <w:szCs w:val="24"/>
        </w:rPr>
        <w:t xml:space="preserve">seep </w:t>
      </w:r>
      <w:r w:rsidR="009B0945">
        <w:rPr>
          <w:rFonts w:ascii="Times New Roman" w:hAnsi="Times New Roman" w:cs="Times New Roman"/>
          <w:sz w:val="24"/>
          <w:szCs w:val="24"/>
        </w:rPr>
        <w:t>– whether consciously or unconsciously</w:t>
      </w:r>
      <w:r w:rsidR="00D7125B">
        <w:rPr>
          <w:rFonts w:ascii="Times New Roman" w:hAnsi="Times New Roman" w:cs="Times New Roman"/>
          <w:sz w:val="24"/>
          <w:szCs w:val="24"/>
        </w:rPr>
        <w:t xml:space="preserve">- </w:t>
      </w:r>
      <w:r w:rsidR="009B0945">
        <w:rPr>
          <w:rFonts w:ascii="Times New Roman" w:hAnsi="Times New Roman" w:cs="Times New Roman"/>
          <w:sz w:val="24"/>
          <w:szCs w:val="24"/>
        </w:rPr>
        <w:t xml:space="preserve"> into</w:t>
      </w:r>
      <w:r w:rsidR="00D7125B">
        <w:rPr>
          <w:rFonts w:ascii="Times New Roman" w:hAnsi="Times New Roman" w:cs="Times New Roman"/>
          <w:sz w:val="24"/>
          <w:szCs w:val="24"/>
        </w:rPr>
        <w:t xml:space="preserve"> societies, </w:t>
      </w:r>
      <w:r w:rsidR="006D5787">
        <w:rPr>
          <w:rFonts w:ascii="Times New Roman" w:hAnsi="Times New Roman" w:cs="Times New Roman"/>
          <w:sz w:val="24"/>
          <w:szCs w:val="24"/>
        </w:rPr>
        <w:t>affecting changes in perspectives.</w:t>
      </w:r>
    </w:p>
    <w:p w14:paraId="03D34770" w14:textId="6B92D15F" w:rsidR="00D20E4B" w:rsidRDefault="00DC2032" w:rsidP="00E67707">
      <w:pPr>
        <w:jc w:val="both"/>
        <w:rPr>
          <w:rFonts w:ascii="Times New Roman" w:hAnsi="Times New Roman" w:cs="Times New Roman"/>
          <w:sz w:val="24"/>
          <w:szCs w:val="24"/>
        </w:rPr>
      </w:pPr>
      <w:r>
        <w:rPr>
          <w:rFonts w:ascii="Times New Roman" w:hAnsi="Times New Roman" w:cs="Times New Roman"/>
          <w:sz w:val="24"/>
          <w:szCs w:val="24"/>
        </w:rPr>
        <w:t xml:space="preserve">Women in early Judaism, </w:t>
      </w:r>
      <w:r w:rsidR="00654DE0">
        <w:rPr>
          <w:rFonts w:ascii="Times New Roman" w:hAnsi="Times New Roman" w:cs="Times New Roman"/>
          <w:sz w:val="24"/>
          <w:szCs w:val="24"/>
        </w:rPr>
        <w:t>from which Christianity</w:t>
      </w:r>
      <w:r w:rsidR="004C4E0C">
        <w:rPr>
          <w:rFonts w:ascii="Times New Roman" w:hAnsi="Times New Roman" w:cs="Times New Roman"/>
          <w:sz w:val="24"/>
          <w:szCs w:val="24"/>
        </w:rPr>
        <w:t xml:space="preserve"> was born, </w:t>
      </w:r>
      <w:r w:rsidR="00DA3095">
        <w:rPr>
          <w:rFonts w:ascii="Times New Roman" w:hAnsi="Times New Roman" w:cs="Times New Roman"/>
          <w:sz w:val="24"/>
          <w:szCs w:val="24"/>
        </w:rPr>
        <w:t>appeared to be subservient to men</w:t>
      </w:r>
      <w:r w:rsidR="00760769">
        <w:rPr>
          <w:rFonts w:ascii="Times New Roman" w:hAnsi="Times New Roman" w:cs="Times New Roman"/>
          <w:sz w:val="24"/>
          <w:szCs w:val="24"/>
        </w:rPr>
        <w:t>, likened even to slaves in some cases</w:t>
      </w:r>
      <w:r w:rsidR="00BE7A58">
        <w:rPr>
          <w:rFonts w:ascii="Times New Roman" w:hAnsi="Times New Roman" w:cs="Times New Roman"/>
          <w:sz w:val="24"/>
          <w:szCs w:val="24"/>
        </w:rPr>
        <w:t xml:space="preserve"> as suggested by </w:t>
      </w:r>
      <w:r w:rsidR="000A6E10">
        <w:rPr>
          <w:rFonts w:ascii="Times New Roman" w:hAnsi="Times New Roman" w:cs="Times New Roman"/>
          <w:sz w:val="24"/>
          <w:szCs w:val="24"/>
        </w:rPr>
        <w:t xml:space="preserve">Annie Besant, </w:t>
      </w:r>
      <w:r w:rsidR="00E82848">
        <w:rPr>
          <w:rFonts w:ascii="Times New Roman" w:hAnsi="Times New Roman" w:cs="Times New Roman"/>
          <w:sz w:val="24"/>
          <w:szCs w:val="24"/>
        </w:rPr>
        <w:t>and ‘degraded in the extreme’</w:t>
      </w:r>
      <w:r w:rsidR="00454D13">
        <w:rPr>
          <w:rFonts w:ascii="Times New Roman" w:hAnsi="Times New Roman" w:cs="Times New Roman"/>
          <w:sz w:val="24"/>
          <w:szCs w:val="24"/>
        </w:rPr>
        <w:t xml:space="preserve">, </w:t>
      </w:r>
      <w:r w:rsidR="00EC5957">
        <w:rPr>
          <w:rFonts w:ascii="Times New Roman" w:hAnsi="Times New Roman" w:cs="Times New Roman"/>
          <w:sz w:val="24"/>
          <w:szCs w:val="24"/>
        </w:rPr>
        <w:t xml:space="preserve">and that the positions they held </w:t>
      </w:r>
      <w:r w:rsidR="001C7F5B">
        <w:rPr>
          <w:rFonts w:ascii="Times New Roman" w:hAnsi="Times New Roman" w:cs="Times New Roman"/>
          <w:sz w:val="24"/>
          <w:szCs w:val="24"/>
        </w:rPr>
        <w:t>were a result of religious law.</w:t>
      </w:r>
      <w:r w:rsidR="00E82848">
        <w:rPr>
          <w:rStyle w:val="FootnoteReference"/>
          <w:rFonts w:ascii="Times New Roman" w:hAnsi="Times New Roman" w:cs="Times New Roman"/>
          <w:sz w:val="24"/>
          <w:szCs w:val="24"/>
        </w:rPr>
        <w:footnoteReference w:id="1"/>
      </w:r>
      <w:r w:rsidR="001C7F5B">
        <w:rPr>
          <w:rFonts w:ascii="Times New Roman" w:hAnsi="Times New Roman" w:cs="Times New Roman"/>
          <w:sz w:val="24"/>
          <w:szCs w:val="24"/>
        </w:rPr>
        <w:t xml:space="preserve"> </w:t>
      </w:r>
      <w:r w:rsidR="00FD08B8">
        <w:rPr>
          <w:rFonts w:ascii="Times New Roman" w:hAnsi="Times New Roman" w:cs="Times New Roman"/>
          <w:sz w:val="24"/>
          <w:szCs w:val="24"/>
        </w:rPr>
        <w:t>Examples of i</w:t>
      </w:r>
      <w:r w:rsidR="00FA6F97">
        <w:rPr>
          <w:rFonts w:ascii="Times New Roman" w:hAnsi="Times New Roman" w:cs="Times New Roman"/>
          <w:sz w:val="24"/>
          <w:szCs w:val="24"/>
        </w:rPr>
        <w:t xml:space="preserve">ndicators supporting this </w:t>
      </w:r>
      <w:r w:rsidR="00FD08B8">
        <w:rPr>
          <w:rFonts w:ascii="Times New Roman" w:hAnsi="Times New Roman" w:cs="Times New Roman"/>
          <w:sz w:val="24"/>
          <w:szCs w:val="24"/>
        </w:rPr>
        <w:t>can be found in</w:t>
      </w:r>
      <w:r w:rsidR="008E51E7">
        <w:rPr>
          <w:rFonts w:ascii="Times New Roman" w:hAnsi="Times New Roman" w:cs="Times New Roman"/>
          <w:sz w:val="24"/>
          <w:szCs w:val="24"/>
        </w:rPr>
        <w:t xml:space="preserve"> the letters from</w:t>
      </w:r>
      <w:r w:rsidR="00945DC3">
        <w:rPr>
          <w:rFonts w:ascii="Times New Roman" w:hAnsi="Times New Roman" w:cs="Times New Roman"/>
          <w:sz w:val="24"/>
          <w:szCs w:val="24"/>
        </w:rPr>
        <w:t xml:space="preserve"> the Apostle</w:t>
      </w:r>
      <w:r w:rsidR="008E51E7">
        <w:rPr>
          <w:rFonts w:ascii="Times New Roman" w:hAnsi="Times New Roman" w:cs="Times New Roman"/>
          <w:sz w:val="24"/>
          <w:szCs w:val="24"/>
        </w:rPr>
        <w:t xml:space="preserve"> Paul in</w:t>
      </w:r>
      <w:r w:rsidR="00FD08B8">
        <w:rPr>
          <w:rFonts w:ascii="Times New Roman" w:hAnsi="Times New Roman" w:cs="Times New Roman"/>
          <w:sz w:val="24"/>
          <w:szCs w:val="24"/>
        </w:rPr>
        <w:t xml:space="preserve"> </w:t>
      </w:r>
      <w:r w:rsidR="00FD08B8" w:rsidRPr="00FD08B8">
        <w:rPr>
          <w:rFonts w:ascii="Times New Roman" w:hAnsi="Times New Roman" w:cs="Times New Roman"/>
          <w:sz w:val="24"/>
          <w:szCs w:val="24"/>
        </w:rPr>
        <w:t>1 Timothy 2:12</w:t>
      </w:r>
      <w:r w:rsidR="00FD08B8">
        <w:rPr>
          <w:rFonts w:ascii="Times New Roman" w:hAnsi="Times New Roman" w:cs="Times New Roman"/>
          <w:sz w:val="24"/>
          <w:szCs w:val="24"/>
        </w:rPr>
        <w:t>, ‘</w:t>
      </w:r>
      <w:r w:rsidR="008C1242" w:rsidRPr="008C1242">
        <w:rPr>
          <w:rFonts w:ascii="Times New Roman" w:hAnsi="Times New Roman" w:cs="Times New Roman"/>
          <w:b/>
          <w:bCs/>
          <w:sz w:val="24"/>
          <w:szCs w:val="24"/>
          <w:vertAlign w:val="superscript"/>
        </w:rPr>
        <w:t> </w:t>
      </w:r>
      <w:r w:rsidR="008C1242" w:rsidRPr="008C1242">
        <w:rPr>
          <w:rFonts w:ascii="Times New Roman" w:hAnsi="Times New Roman" w:cs="Times New Roman"/>
          <w:sz w:val="24"/>
          <w:szCs w:val="24"/>
        </w:rPr>
        <w:t>I do not permit a woman to teach or to have authority over a man; she is to keep silent.</w:t>
      </w:r>
      <w:r w:rsidR="008C1242">
        <w:rPr>
          <w:rFonts w:ascii="Times New Roman" w:hAnsi="Times New Roman" w:cs="Times New Roman"/>
          <w:sz w:val="24"/>
          <w:szCs w:val="24"/>
        </w:rPr>
        <w:t>’</w:t>
      </w:r>
      <w:r w:rsidR="00C46B99">
        <w:rPr>
          <w:rFonts w:ascii="Times New Roman" w:hAnsi="Times New Roman" w:cs="Times New Roman"/>
          <w:sz w:val="24"/>
          <w:szCs w:val="24"/>
        </w:rPr>
        <w:t xml:space="preserve"> However, in </w:t>
      </w:r>
      <w:r w:rsidR="00BE79E5">
        <w:rPr>
          <w:rFonts w:ascii="Times New Roman" w:hAnsi="Times New Roman" w:cs="Times New Roman"/>
          <w:sz w:val="24"/>
          <w:szCs w:val="24"/>
        </w:rPr>
        <w:t xml:space="preserve">Galatians 3:28, Paul writes, </w:t>
      </w:r>
      <w:r w:rsidR="00BE79E5" w:rsidRPr="00BE79E5">
        <w:rPr>
          <w:rFonts w:ascii="Times New Roman" w:hAnsi="Times New Roman" w:cs="Times New Roman"/>
          <w:b/>
          <w:bCs/>
          <w:sz w:val="24"/>
          <w:szCs w:val="24"/>
          <w:vertAlign w:val="superscript"/>
        </w:rPr>
        <w:t> </w:t>
      </w:r>
      <w:r w:rsidR="00014D18">
        <w:rPr>
          <w:rFonts w:ascii="Times New Roman" w:hAnsi="Times New Roman" w:cs="Times New Roman"/>
          <w:b/>
          <w:bCs/>
          <w:sz w:val="24"/>
          <w:szCs w:val="24"/>
          <w:vertAlign w:val="superscript"/>
        </w:rPr>
        <w:t>‘</w:t>
      </w:r>
      <w:r w:rsidR="00BE79E5" w:rsidRPr="00BE79E5">
        <w:rPr>
          <w:rFonts w:ascii="Times New Roman" w:hAnsi="Times New Roman" w:cs="Times New Roman"/>
          <w:sz w:val="24"/>
          <w:szCs w:val="24"/>
        </w:rPr>
        <w:t>There is no longer Jew or Greek; there is no longer slave or free; there is no longer male and female, for all of you are one in Christ Jesus.</w:t>
      </w:r>
      <w:r w:rsidR="00014D18">
        <w:rPr>
          <w:rFonts w:ascii="Times New Roman" w:hAnsi="Times New Roman" w:cs="Times New Roman"/>
          <w:sz w:val="24"/>
          <w:szCs w:val="24"/>
        </w:rPr>
        <w:t>’</w:t>
      </w:r>
    </w:p>
    <w:p w14:paraId="09068BCE" w14:textId="17B65817" w:rsidR="001E2ED0" w:rsidRPr="00FB0D01" w:rsidRDefault="001E2ED0" w:rsidP="00E67707">
      <w:pPr>
        <w:jc w:val="both"/>
        <w:rPr>
          <w:rFonts w:ascii="Times New Roman" w:hAnsi="Times New Roman" w:cs="Times New Roman"/>
          <w:sz w:val="24"/>
          <w:szCs w:val="24"/>
        </w:rPr>
      </w:pPr>
      <w:r>
        <w:rPr>
          <w:rFonts w:ascii="Times New Roman" w:hAnsi="Times New Roman" w:cs="Times New Roman"/>
          <w:sz w:val="24"/>
          <w:szCs w:val="24"/>
        </w:rPr>
        <w:t>Many cultures</w:t>
      </w:r>
      <w:r w:rsidR="007B3BC3">
        <w:rPr>
          <w:rFonts w:ascii="Times New Roman" w:hAnsi="Times New Roman" w:cs="Times New Roman"/>
          <w:sz w:val="24"/>
          <w:szCs w:val="24"/>
        </w:rPr>
        <w:t xml:space="preserve"> and religions</w:t>
      </w:r>
      <w:r>
        <w:rPr>
          <w:rFonts w:ascii="Times New Roman" w:hAnsi="Times New Roman" w:cs="Times New Roman"/>
          <w:sz w:val="24"/>
          <w:szCs w:val="24"/>
        </w:rPr>
        <w:t xml:space="preserve"> have held the same position on women</w:t>
      </w:r>
      <w:r w:rsidR="00213594">
        <w:rPr>
          <w:rFonts w:ascii="Times New Roman" w:hAnsi="Times New Roman" w:cs="Times New Roman"/>
          <w:sz w:val="24"/>
          <w:szCs w:val="24"/>
        </w:rPr>
        <w:t xml:space="preserve"> being secondary to men; </w:t>
      </w:r>
      <w:r w:rsidR="00ED4B88">
        <w:rPr>
          <w:rFonts w:ascii="Times New Roman" w:hAnsi="Times New Roman" w:cs="Times New Roman"/>
          <w:sz w:val="24"/>
          <w:szCs w:val="24"/>
        </w:rPr>
        <w:t xml:space="preserve">in </w:t>
      </w:r>
      <w:r w:rsidR="00B94641">
        <w:rPr>
          <w:rFonts w:ascii="Times New Roman" w:hAnsi="Times New Roman" w:cs="Times New Roman"/>
          <w:sz w:val="24"/>
          <w:szCs w:val="24"/>
        </w:rPr>
        <w:t>Hindu</w:t>
      </w:r>
      <w:r w:rsidR="00ED4B88">
        <w:rPr>
          <w:rFonts w:ascii="Times New Roman" w:hAnsi="Times New Roman" w:cs="Times New Roman"/>
          <w:sz w:val="24"/>
          <w:szCs w:val="24"/>
        </w:rPr>
        <w:t xml:space="preserve">ism, women are viewed as </w:t>
      </w:r>
      <w:r w:rsidR="00B94641">
        <w:rPr>
          <w:rFonts w:ascii="Times New Roman" w:hAnsi="Times New Roman" w:cs="Times New Roman"/>
          <w:sz w:val="24"/>
          <w:szCs w:val="24"/>
        </w:rPr>
        <w:t>subordinate to men</w:t>
      </w:r>
      <w:r w:rsidR="005E3490">
        <w:rPr>
          <w:rFonts w:ascii="Times New Roman" w:hAnsi="Times New Roman" w:cs="Times New Roman"/>
          <w:sz w:val="24"/>
          <w:szCs w:val="24"/>
        </w:rPr>
        <w:t xml:space="preserve">, even being banned from </w:t>
      </w:r>
      <w:r w:rsidR="005E090F">
        <w:rPr>
          <w:rFonts w:ascii="Times New Roman" w:hAnsi="Times New Roman" w:cs="Times New Roman"/>
          <w:sz w:val="24"/>
          <w:szCs w:val="24"/>
        </w:rPr>
        <w:t>certain pilgrimage sites</w:t>
      </w:r>
      <w:r w:rsidR="00304716">
        <w:rPr>
          <w:rFonts w:ascii="Times New Roman" w:hAnsi="Times New Roman" w:cs="Times New Roman"/>
          <w:sz w:val="24"/>
          <w:szCs w:val="24"/>
        </w:rPr>
        <w:t>,</w:t>
      </w:r>
      <w:r w:rsidR="00157560">
        <w:rPr>
          <w:rStyle w:val="FootnoteReference"/>
          <w:rFonts w:ascii="Times New Roman" w:hAnsi="Times New Roman" w:cs="Times New Roman"/>
          <w:sz w:val="24"/>
          <w:szCs w:val="24"/>
        </w:rPr>
        <w:footnoteReference w:id="2"/>
      </w:r>
      <w:r w:rsidR="00304716">
        <w:rPr>
          <w:rFonts w:ascii="Times New Roman" w:hAnsi="Times New Roman" w:cs="Times New Roman"/>
          <w:sz w:val="24"/>
          <w:szCs w:val="24"/>
        </w:rPr>
        <w:t xml:space="preserve"> Buddhis</w:t>
      </w:r>
      <w:r w:rsidR="0011724A">
        <w:rPr>
          <w:rFonts w:ascii="Times New Roman" w:hAnsi="Times New Roman" w:cs="Times New Roman"/>
          <w:sz w:val="24"/>
          <w:szCs w:val="24"/>
        </w:rPr>
        <w:t>t nuns holding lesser status than monks</w:t>
      </w:r>
      <w:r w:rsidR="00F27A54">
        <w:rPr>
          <w:rFonts w:ascii="Times New Roman" w:hAnsi="Times New Roman" w:cs="Times New Roman"/>
          <w:sz w:val="24"/>
          <w:szCs w:val="24"/>
        </w:rPr>
        <w:t>,</w:t>
      </w:r>
      <w:r w:rsidR="006545B0">
        <w:rPr>
          <w:rFonts w:ascii="Times New Roman" w:hAnsi="Times New Roman" w:cs="Times New Roman"/>
          <w:sz w:val="24"/>
          <w:szCs w:val="24"/>
        </w:rPr>
        <w:t xml:space="preserve"> </w:t>
      </w:r>
      <w:r w:rsidR="00D06809">
        <w:rPr>
          <w:rFonts w:ascii="Times New Roman" w:hAnsi="Times New Roman" w:cs="Times New Roman"/>
          <w:sz w:val="24"/>
          <w:szCs w:val="24"/>
        </w:rPr>
        <w:t xml:space="preserve">and those wishing to be ordained </w:t>
      </w:r>
      <w:r w:rsidR="006545B0">
        <w:rPr>
          <w:rFonts w:ascii="Times New Roman" w:hAnsi="Times New Roman" w:cs="Times New Roman"/>
          <w:sz w:val="24"/>
          <w:szCs w:val="24"/>
        </w:rPr>
        <w:t>having specific rules</w:t>
      </w:r>
      <w:r w:rsidR="00D06809">
        <w:rPr>
          <w:rFonts w:ascii="Times New Roman" w:hAnsi="Times New Roman" w:cs="Times New Roman"/>
          <w:sz w:val="24"/>
          <w:szCs w:val="24"/>
        </w:rPr>
        <w:t xml:space="preserve"> they had to adhere to</w:t>
      </w:r>
      <w:r w:rsidR="001A71D6">
        <w:rPr>
          <w:rFonts w:ascii="Times New Roman" w:hAnsi="Times New Roman" w:cs="Times New Roman"/>
          <w:sz w:val="24"/>
          <w:szCs w:val="24"/>
        </w:rPr>
        <w:t>,</w:t>
      </w:r>
      <w:r w:rsidR="00F27A54">
        <w:rPr>
          <w:rStyle w:val="FootnoteReference"/>
          <w:rFonts w:ascii="Times New Roman" w:hAnsi="Times New Roman" w:cs="Times New Roman"/>
          <w:sz w:val="24"/>
          <w:szCs w:val="24"/>
        </w:rPr>
        <w:footnoteReference w:id="3"/>
      </w:r>
      <w:r w:rsidR="006E08B4">
        <w:rPr>
          <w:rFonts w:ascii="Times New Roman" w:hAnsi="Times New Roman" w:cs="Times New Roman"/>
          <w:sz w:val="24"/>
          <w:szCs w:val="24"/>
        </w:rPr>
        <w:t xml:space="preserve"> </w:t>
      </w:r>
      <w:r w:rsidR="001A71D6">
        <w:rPr>
          <w:rFonts w:ascii="Times New Roman" w:hAnsi="Times New Roman" w:cs="Times New Roman"/>
          <w:sz w:val="24"/>
          <w:szCs w:val="24"/>
        </w:rPr>
        <w:t xml:space="preserve">and </w:t>
      </w:r>
      <w:r w:rsidR="004047D4">
        <w:rPr>
          <w:rFonts w:ascii="Times New Roman" w:hAnsi="Times New Roman" w:cs="Times New Roman"/>
          <w:sz w:val="24"/>
          <w:szCs w:val="24"/>
        </w:rPr>
        <w:t xml:space="preserve">women </w:t>
      </w:r>
      <w:r w:rsidR="008A2B10">
        <w:rPr>
          <w:rFonts w:ascii="Times New Roman" w:hAnsi="Times New Roman" w:cs="Times New Roman"/>
          <w:sz w:val="24"/>
          <w:szCs w:val="24"/>
        </w:rPr>
        <w:t>from</w:t>
      </w:r>
      <w:r w:rsidR="004047D4">
        <w:rPr>
          <w:rFonts w:ascii="Times New Roman" w:hAnsi="Times New Roman" w:cs="Times New Roman"/>
          <w:sz w:val="24"/>
          <w:szCs w:val="24"/>
        </w:rPr>
        <w:t xml:space="preserve"> cultures in places like North Africa and </w:t>
      </w:r>
      <w:r w:rsidR="00EC4C6A">
        <w:rPr>
          <w:rFonts w:ascii="Times New Roman" w:hAnsi="Times New Roman" w:cs="Times New Roman"/>
          <w:sz w:val="24"/>
          <w:szCs w:val="24"/>
        </w:rPr>
        <w:t>South Asia holding only domiciliary roles</w:t>
      </w:r>
      <w:r w:rsidR="008A2B10">
        <w:rPr>
          <w:rFonts w:ascii="Times New Roman" w:hAnsi="Times New Roman" w:cs="Times New Roman"/>
          <w:sz w:val="24"/>
          <w:szCs w:val="24"/>
        </w:rPr>
        <w:t>.</w:t>
      </w:r>
      <w:r w:rsidR="00C51BBF">
        <w:rPr>
          <w:rFonts w:ascii="Times New Roman" w:hAnsi="Times New Roman" w:cs="Times New Roman"/>
          <w:sz w:val="24"/>
          <w:szCs w:val="24"/>
        </w:rPr>
        <w:t xml:space="preserve">  These are the sort of backgrounds upon which women have been viewed for centuries.</w:t>
      </w:r>
      <w:r w:rsidR="0018096D">
        <w:rPr>
          <w:rFonts w:ascii="Times New Roman" w:hAnsi="Times New Roman" w:cs="Times New Roman"/>
          <w:sz w:val="24"/>
          <w:szCs w:val="24"/>
        </w:rPr>
        <w:t xml:space="preserve">  Over time however, views have progressed</w:t>
      </w:r>
      <w:r w:rsidR="00D653C3">
        <w:rPr>
          <w:rFonts w:ascii="Times New Roman" w:hAnsi="Times New Roman" w:cs="Times New Roman"/>
          <w:sz w:val="24"/>
          <w:szCs w:val="24"/>
        </w:rPr>
        <w:t>, especially in Christianity, due in some  part to the re-examination of texts</w:t>
      </w:r>
      <w:r w:rsidR="006D1F3C">
        <w:rPr>
          <w:rFonts w:ascii="Times New Roman" w:hAnsi="Times New Roman" w:cs="Times New Roman"/>
          <w:sz w:val="24"/>
          <w:szCs w:val="24"/>
        </w:rPr>
        <w:t xml:space="preserve">, and the development of separate doctrines within Christianity.  It would stand to reason, that </w:t>
      </w:r>
      <w:r w:rsidR="00B829DB">
        <w:rPr>
          <w:rFonts w:ascii="Times New Roman" w:hAnsi="Times New Roman" w:cs="Times New Roman"/>
          <w:sz w:val="24"/>
          <w:szCs w:val="24"/>
        </w:rPr>
        <w:t xml:space="preserve">if </w:t>
      </w:r>
      <w:r w:rsidR="00B829DB">
        <w:rPr>
          <w:rFonts w:ascii="Times New Roman" w:hAnsi="Times New Roman" w:cs="Times New Roman"/>
          <w:sz w:val="24"/>
          <w:szCs w:val="24"/>
        </w:rPr>
        <w:lastRenderedPageBreak/>
        <w:t xml:space="preserve">interpretations vary, each of those variants could result in </w:t>
      </w:r>
      <w:r w:rsidR="00735839">
        <w:rPr>
          <w:rFonts w:ascii="Times New Roman" w:hAnsi="Times New Roman" w:cs="Times New Roman"/>
          <w:sz w:val="24"/>
          <w:szCs w:val="24"/>
        </w:rPr>
        <w:t xml:space="preserve">agreements </w:t>
      </w:r>
      <w:r w:rsidR="00474FC8">
        <w:rPr>
          <w:rFonts w:ascii="Times New Roman" w:hAnsi="Times New Roman" w:cs="Times New Roman"/>
          <w:sz w:val="24"/>
          <w:szCs w:val="24"/>
        </w:rPr>
        <w:t xml:space="preserve">which form groups of </w:t>
      </w:r>
      <w:r w:rsidR="005A475E">
        <w:rPr>
          <w:rFonts w:ascii="Times New Roman" w:hAnsi="Times New Roman" w:cs="Times New Roman"/>
          <w:sz w:val="24"/>
          <w:szCs w:val="24"/>
        </w:rPr>
        <w:t>like-minded people, which in turn would</w:t>
      </w:r>
      <w:r w:rsidR="00735839">
        <w:rPr>
          <w:rFonts w:ascii="Times New Roman" w:hAnsi="Times New Roman" w:cs="Times New Roman"/>
          <w:sz w:val="24"/>
          <w:szCs w:val="24"/>
        </w:rPr>
        <w:t xml:space="preserve"> emerge into </w:t>
      </w:r>
      <w:r w:rsidR="005A475E">
        <w:rPr>
          <w:rFonts w:ascii="Times New Roman" w:hAnsi="Times New Roman" w:cs="Times New Roman"/>
          <w:sz w:val="24"/>
          <w:szCs w:val="24"/>
        </w:rPr>
        <w:t>different belief</w:t>
      </w:r>
      <w:r w:rsidR="00FE4B9A">
        <w:rPr>
          <w:rFonts w:ascii="Times New Roman" w:hAnsi="Times New Roman" w:cs="Times New Roman"/>
          <w:sz w:val="24"/>
          <w:szCs w:val="24"/>
        </w:rPr>
        <w:t xml:space="preserve"> systems.</w:t>
      </w:r>
      <w:r w:rsidR="00F54DDE">
        <w:rPr>
          <w:rFonts w:ascii="Times New Roman" w:hAnsi="Times New Roman" w:cs="Times New Roman"/>
          <w:sz w:val="24"/>
          <w:szCs w:val="24"/>
        </w:rPr>
        <w:t xml:space="preserve">  The following three sections will look at </w:t>
      </w:r>
      <w:r w:rsidR="00AD5C6F">
        <w:rPr>
          <w:rFonts w:ascii="Times New Roman" w:hAnsi="Times New Roman" w:cs="Times New Roman"/>
          <w:sz w:val="24"/>
          <w:szCs w:val="24"/>
        </w:rPr>
        <w:t xml:space="preserve">how each doctrine considers females, and specifically the </w:t>
      </w:r>
      <w:r w:rsidR="006436B9">
        <w:rPr>
          <w:rFonts w:ascii="Times New Roman" w:hAnsi="Times New Roman" w:cs="Times New Roman"/>
          <w:sz w:val="24"/>
          <w:szCs w:val="24"/>
        </w:rPr>
        <w:t>thoughts surrounding the ordination of women</w:t>
      </w:r>
      <w:r w:rsidR="00130AAE">
        <w:rPr>
          <w:rFonts w:ascii="Times New Roman" w:hAnsi="Times New Roman" w:cs="Times New Roman"/>
          <w:sz w:val="24"/>
          <w:szCs w:val="24"/>
        </w:rPr>
        <w:t xml:space="preserve">. </w:t>
      </w:r>
      <w:r w:rsidR="00C22C39">
        <w:rPr>
          <w:rFonts w:ascii="Times New Roman" w:hAnsi="Times New Roman" w:cs="Times New Roman"/>
          <w:sz w:val="24"/>
          <w:szCs w:val="24"/>
        </w:rPr>
        <w:t xml:space="preserve">The examination </w:t>
      </w:r>
      <w:r w:rsidR="00973DDE">
        <w:rPr>
          <w:rFonts w:ascii="Times New Roman" w:hAnsi="Times New Roman" w:cs="Times New Roman"/>
          <w:sz w:val="24"/>
          <w:szCs w:val="24"/>
        </w:rPr>
        <w:t xml:space="preserve">will </w:t>
      </w:r>
      <w:r w:rsidR="00413FAF">
        <w:rPr>
          <w:rFonts w:ascii="Times New Roman" w:hAnsi="Times New Roman" w:cs="Times New Roman"/>
          <w:sz w:val="24"/>
          <w:szCs w:val="24"/>
        </w:rPr>
        <w:t xml:space="preserve">consider each doctrine from </w:t>
      </w:r>
      <w:r w:rsidR="004661FF">
        <w:rPr>
          <w:rFonts w:ascii="Times New Roman" w:hAnsi="Times New Roman" w:cs="Times New Roman"/>
          <w:sz w:val="24"/>
          <w:szCs w:val="24"/>
        </w:rPr>
        <w:t>when their movements became popularised as independent systems.</w:t>
      </w:r>
    </w:p>
    <w:p w14:paraId="676FD479" w14:textId="77777777" w:rsidR="009F3B8B" w:rsidRPr="009F3B8B" w:rsidRDefault="009F3B8B" w:rsidP="00E67707">
      <w:pPr>
        <w:jc w:val="both"/>
        <w:rPr>
          <w:rFonts w:ascii="Times New Roman" w:hAnsi="Times New Roman" w:cs="Times New Roman"/>
          <w:sz w:val="24"/>
          <w:szCs w:val="24"/>
          <w:u w:val="single"/>
        </w:rPr>
      </w:pPr>
    </w:p>
    <w:p w14:paraId="70B4924D" w14:textId="6FB9B6DC" w:rsidR="00465558" w:rsidRDefault="00411A6D" w:rsidP="00E67707">
      <w:pPr>
        <w:jc w:val="both"/>
        <w:rPr>
          <w:rFonts w:ascii="Times New Roman" w:hAnsi="Times New Roman" w:cs="Times New Roman"/>
          <w:sz w:val="24"/>
          <w:szCs w:val="24"/>
          <w:u w:val="single"/>
        </w:rPr>
      </w:pPr>
      <w:r w:rsidRPr="00411A6D">
        <w:rPr>
          <w:rFonts w:ascii="Times New Roman" w:hAnsi="Times New Roman" w:cs="Times New Roman"/>
          <w:sz w:val="24"/>
          <w:szCs w:val="24"/>
          <w:u w:val="single"/>
        </w:rPr>
        <w:t xml:space="preserve">Female leadership within Evangelism </w:t>
      </w:r>
    </w:p>
    <w:p w14:paraId="00454A6F" w14:textId="77777777" w:rsidR="00CA652B" w:rsidRDefault="009464E6" w:rsidP="00E67707">
      <w:pPr>
        <w:jc w:val="both"/>
        <w:rPr>
          <w:rFonts w:ascii="Times New Roman" w:hAnsi="Times New Roman" w:cs="Times New Roman"/>
          <w:sz w:val="24"/>
          <w:szCs w:val="24"/>
        </w:rPr>
      </w:pPr>
      <w:r>
        <w:rPr>
          <w:rFonts w:ascii="Times New Roman" w:hAnsi="Times New Roman" w:cs="Times New Roman"/>
          <w:sz w:val="24"/>
          <w:szCs w:val="24"/>
        </w:rPr>
        <w:t xml:space="preserve">When researching prominent </w:t>
      </w:r>
      <w:r w:rsidR="00661FF6">
        <w:rPr>
          <w:rFonts w:ascii="Times New Roman" w:hAnsi="Times New Roman" w:cs="Times New Roman"/>
          <w:sz w:val="24"/>
          <w:szCs w:val="24"/>
        </w:rPr>
        <w:t>and notable names</w:t>
      </w:r>
      <w:r w:rsidR="009248A0">
        <w:rPr>
          <w:rFonts w:ascii="Times New Roman" w:hAnsi="Times New Roman" w:cs="Times New Roman"/>
          <w:sz w:val="24"/>
          <w:szCs w:val="24"/>
        </w:rPr>
        <w:t xml:space="preserve"> of leaders</w:t>
      </w:r>
      <w:r>
        <w:rPr>
          <w:rFonts w:ascii="Times New Roman" w:hAnsi="Times New Roman" w:cs="Times New Roman"/>
          <w:sz w:val="24"/>
          <w:szCs w:val="24"/>
        </w:rPr>
        <w:t xml:space="preserve"> in Evangelism</w:t>
      </w:r>
      <w:r w:rsidR="00C54625">
        <w:rPr>
          <w:rFonts w:ascii="Times New Roman" w:hAnsi="Times New Roman" w:cs="Times New Roman"/>
          <w:sz w:val="24"/>
          <w:szCs w:val="24"/>
        </w:rPr>
        <w:t xml:space="preserve">, </w:t>
      </w:r>
      <w:r w:rsidR="00300F2C">
        <w:rPr>
          <w:rFonts w:ascii="Times New Roman" w:hAnsi="Times New Roman" w:cs="Times New Roman"/>
          <w:sz w:val="24"/>
          <w:szCs w:val="24"/>
        </w:rPr>
        <w:t xml:space="preserve">we are met with a list of male </w:t>
      </w:r>
      <w:r w:rsidR="009248A0">
        <w:rPr>
          <w:rFonts w:ascii="Times New Roman" w:hAnsi="Times New Roman" w:cs="Times New Roman"/>
          <w:sz w:val="24"/>
          <w:szCs w:val="24"/>
        </w:rPr>
        <w:t>characters</w:t>
      </w:r>
      <w:r w:rsidR="00C706A3">
        <w:rPr>
          <w:rFonts w:ascii="Times New Roman" w:hAnsi="Times New Roman" w:cs="Times New Roman"/>
          <w:sz w:val="24"/>
          <w:szCs w:val="24"/>
        </w:rPr>
        <w:t xml:space="preserve"> such as </w:t>
      </w:r>
      <w:r w:rsidR="008C0C9A">
        <w:rPr>
          <w:rFonts w:ascii="Times New Roman" w:hAnsi="Times New Roman" w:cs="Times New Roman"/>
          <w:sz w:val="24"/>
          <w:szCs w:val="24"/>
        </w:rPr>
        <w:t>John and Charles Wesley (18</w:t>
      </w:r>
      <w:r w:rsidR="008C0C9A" w:rsidRPr="008C0C9A">
        <w:rPr>
          <w:rFonts w:ascii="Times New Roman" w:hAnsi="Times New Roman" w:cs="Times New Roman"/>
          <w:sz w:val="24"/>
          <w:szCs w:val="24"/>
          <w:vertAlign w:val="superscript"/>
        </w:rPr>
        <w:t>th</w:t>
      </w:r>
      <w:r w:rsidR="008C0C9A">
        <w:rPr>
          <w:rFonts w:ascii="Times New Roman" w:hAnsi="Times New Roman" w:cs="Times New Roman"/>
          <w:sz w:val="24"/>
          <w:szCs w:val="24"/>
        </w:rPr>
        <w:t xml:space="preserve"> century), </w:t>
      </w:r>
      <w:r w:rsidR="004F60FD">
        <w:rPr>
          <w:rFonts w:ascii="Times New Roman" w:hAnsi="Times New Roman" w:cs="Times New Roman"/>
          <w:sz w:val="24"/>
          <w:szCs w:val="24"/>
        </w:rPr>
        <w:t xml:space="preserve">Dwight L </w:t>
      </w:r>
      <w:r w:rsidR="002F101C">
        <w:rPr>
          <w:rFonts w:ascii="Times New Roman" w:hAnsi="Times New Roman" w:cs="Times New Roman"/>
          <w:sz w:val="24"/>
          <w:szCs w:val="24"/>
        </w:rPr>
        <w:t>Moody</w:t>
      </w:r>
      <w:r w:rsidR="00901B04">
        <w:rPr>
          <w:rFonts w:ascii="Times New Roman" w:hAnsi="Times New Roman" w:cs="Times New Roman"/>
          <w:sz w:val="24"/>
          <w:szCs w:val="24"/>
        </w:rPr>
        <w:t xml:space="preserve"> (</w:t>
      </w:r>
      <w:r w:rsidR="003D7438">
        <w:rPr>
          <w:rFonts w:ascii="Times New Roman" w:hAnsi="Times New Roman" w:cs="Times New Roman"/>
          <w:sz w:val="24"/>
          <w:szCs w:val="24"/>
        </w:rPr>
        <w:t>19</w:t>
      </w:r>
      <w:r w:rsidR="003D7438" w:rsidRPr="003D7438">
        <w:rPr>
          <w:rFonts w:ascii="Times New Roman" w:hAnsi="Times New Roman" w:cs="Times New Roman"/>
          <w:sz w:val="24"/>
          <w:szCs w:val="24"/>
          <w:vertAlign w:val="superscript"/>
        </w:rPr>
        <w:t>th</w:t>
      </w:r>
      <w:r w:rsidR="003D7438">
        <w:rPr>
          <w:rFonts w:ascii="Times New Roman" w:hAnsi="Times New Roman" w:cs="Times New Roman"/>
          <w:sz w:val="24"/>
          <w:szCs w:val="24"/>
        </w:rPr>
        <w:t xml:space="preserve"> </w:t>
      </w:r>
      <w:r w:rsidR="00DE78E5">
        <w:rPr>
          <w:rFonts w:ascii="Times New Roman" w:hAnsi="Times New Roman" w:cs="Times New Roman"/>
          <w:sz w:val="24"/>
          <w:szCs w:val="24"/>
        </w:rPr>
        <w:t>century</w:t>
      </w:r>
      <w:r w:rsidR="00901B04">
        <w:rPr>
          <w:rFonts w:ascii="Times New Roman" w:hAnsi="Times New Roman" w:cs="Times New Roman"/>
          <w:sz w:val="24"/>
          <w:szCs w:val="24"/>
        </w:rPr>
        <w:t xml:space="preserve">), Billy Graham </w:t>
      </w:r>
      <w:r w:rsidR="00DE78E5">
        <w:rPr>
          <w:rFonts w:ascii="Times New Roman" w:hAnsi="Times New Roman" w:cs="Times New Roman"/>
          <w:sz w:val="24"/>
          <w:szCs w:val="24"/>
        </w:rPr>
        <w:t>(20</w:t>
      </w:r>
      <w:r w:rsidR="00DE78E5" w:rsidRPr="00DE78E5">
        <w:rPr>
          <w:rFonts w:ascii="Times New Roman" w:hAnsi="Times New Roman" w:cs="Times New Roman"/>
          <w:sz w:val="24"/>
          <w:szCs w:val="24"/>
          <w:vertAlign w:val="superscript"/>
        </w:rPr>
        <w:t>th</w:t>
      </w:r>
      <w:r w:rsidR="00DE78E5">
        <w:rPr>
          <w:rFonts w:ascii="Times New Roman" w:hAnsi="Times New Roman" w:cs="Times New Roman"/>
          <w:sz w:val="24"/>
          <w:szCs w:val="24"/>
        </w:rPr>
        <w:t xml:space="preserve"> century),</w:t>
      </w:r>
      <w:r w:rsidR="00AA2FAD">
        <w:rPr>
          <w:rFonts w:ascii="Times New Roman" w:hAnsi="Times New Roman" w:cs="Times New Roman"/>
          <w:sz w:val="24"/>
          <w:szCs w:val="24"/>
        </w:rPr>
        <w:t xml:space="preserve"> and modern day leaders such as Franklin Graham</w:t>
      </w:r>
      <w:r w:rsidR="00C5509F">
        <w:rPr>
          <w:rFonts w:ascii="Times New Roman" w:hAnsi="Times New Roman" w:cs="Times New Roman"/>
          <w:sz w:val="24"/>
          <w:szCs w:val="24"/>
        </w:rPr>
        <w:t xml:space="preserve">, the son of Billy Graham.  </w:t>
      </w:r>
      <w:r w:rsidR="00421CFA">
        <w:rPr>
          <w:rFonts w:ascii="Times New Roman" w:hAnsi="Times New Roman" w:cs="Times New Roman"/>
          <w:sz w:val="24"/>
          <w:szCs w:val="24"/>
        </w:rPr>
        <w:t xml:space="preserve">It is only when </w:t>
      </w:r>
      <w:r w:rsidR="004819A9">
        <w:rPr>
          <w:rFonts w:ascii="Times New Roman" w:hAnsi="Times New Roman" w:cs="Times New Roman"/>
          <w:sz w:val="24"/>
          <w:szCs w:val="24"/>
        </w:rPr>
        <w:t xml:space="preserve">the term </w:t>
      </w:r>
      <w:r w:rsidR="00A05D97">
        <w:rPr>
          <w:rFonts w:ascii="Times New Roman" w:hAnsi="Times New Roman" w:cs="Times New Roman"/>
          <w:sz w:val="24"/>
          <w:szCs w:val="24"/>
        </w:rPr>
        <w:t xml:space="preserve">notable names in </w:t>
      </w:r>
      <w:r w:rsidR="004819A9">
        <w:rPr>
          <w:rFonts w:ascii="Times New Roman" w:hAnsi="Times New Roman" w:cs="Times New Roman"/>
          <w:sz w:val="24"/>
          <w:szCs w:val="24"/>
        </w:rPr>
        <w:t>‘female’</w:t>
      </w:r>
      <w:r w:rsidR="00BC3911">
        <w:rPr>
          <w:rFonts w:ascii="Times New Roman" w:hAnsi="Times New Roman" w:cs="Times New Roman"/>
          <w:sz w:val="24"/>
          <w:szCs w:val="24"/>
        </w:rPr>
        <w:t xml:space="preserve"> Evangelism is </w:t>
      </w:r>
      <w:r w:rsidR="000E6DF5">
        <w:rPr>
          <w:rFonts w:ascii="Times New Roman" w:hAnsi="Times New Roman" w:cs="Times New Roman"/>
          <w:sz w:val="24"/>
          <w:szCs w:val="24"/>
        </w:rPr>
        <w:t xml:space="preserve">specifically </w:t>
      </w:r>
      <w:r w:rsidR="00BC3911">
        <w:rPr>
          <w:rFonts w:ascii="Times New Roman" w:hAnsi="Times New Roman" w:cs="Times New Roman"/>
          <w:sz w:val="24"/>
          <w:szCs w:val="24"/>
        </w:rPr>
        <w:t xml:space="preserve">searched for </w:t>
      </w:r>
      <w:r w:rsidR="000E6DF5">
        <w:rPr>
          <w:rFonts w:ascii="Times New Roman" w:hAnsi="Times New Roman" w:cs="Times New Roman"/>
          <w:sz w:val="24"/>
          <w:szCs w:val="24"/>
        </w:rPr>
        <w:t xml:space="preserve">, that we discover </w:t>
      </w:r>
      <w:r w:rsidR="008A71A6">
        <w:rPr>
          <w:rFonts w:ascii="Times New Roman" w:hAnsi="Times New Roman" w:cs="Times New Roman"/>
          <w:sz w:val="24"/>
          <w:szCs w:val="24"/>
        </w:rPr>
        <w:t xml:space="preserve">the involvement of women </w:t>
      </w:r>
      <w:r w:rsidR="00C52CEA">
        <w:rPr>
          <w:rFonts w:ascii="Times New Roman" w:hAnsi="Times New Roman" w:cs="Times New Roman"/>
          <w:sz w:val="24"/>
          <w:szCs w:val="24"/>
        </w:rPr>
        <w:t>who are considered of note.</w:t>
      </w:r>
      <w:r w:rsidR="00470BF8">
        <w:rPr>
          <w:rFonts w:ascii="Times New Roman" w:hAnsi="Times New Roman" w:cs="Times New Roman"/>
          <w:sz w:val="24"/>
          <w:szCs w:val="24"/>
        </w:rPr>
        <w:t xml:space="preserve">  It appears that </w:t>
      </w:r>
      <w:r w:rsidR="004F3147">
        <w:rPr>
          <w:rFonts w:ascii="Times New Roman" w:hAnsi="Times New Roman" w:cs="Times New Roman"/>
          <w:sz w:val="24"/>
          <w:szCs w:val="24"/>
        </w:rPr>
        <w:t xml:space="preserve">in the early development of the </w:t>
      </w:r>
      <w:r w:rsidR="00F46546">
        <w:rPr>
          <w:rFonts w:ascii="Times New Roman" w:hAnsi="Times New Roman" w:cs="Times New Roman"/>
          <w:sz w:val="24"/>
          <w:szCs w:val="24"/>
        </w:rPr>
        <w:t>movement</w:t>
      </w:r>
      <w:r w:rsidR="00B65ECA">
        <w:rPr>
          <w:rFonts w:ascii="Times New Roman" w:hAnsi="Times New Roman" w:cs="Times New Roman"/>
          <w:sz w:val="24"/>
          <w:szCs w:val="24"/>
        </w:rPr>
        <w:t xml:space="preserve"> in America</w:t>
      </w:r>
      <w:r w:rsidR="00F46546">
        <w:rPr>
          <w:rFonts w:ascii="Times New Roman" w:hAnsi="Times New Roman" w:cs="Times New Roman"/>
          <w:sz w:val="24"/>
          <w:szCs w:val="24"/>
        </w:rPr>
        <w:t xml:space="preserve">, </w:t>
      </w:r>
      <w:r w:rsidR="00470BF8">
        <w:rPr>
          <w:rFonts w:ascii="Times New Roman" w:hAnsi="Times New Roman" w:cs="Times New Roman"/>
          <w:sz w:val="24"/>
          <w:szCs w:val="24"/>
        </w:rPr>
        <w:t>women</w:t>
      </w:r>
      <w:r w:rsidR="00874D46">
        <w:rPr>
          <w:rFonts w:ascii="Times New Roman" w:hAnsi="Times New Roman" w:cs="Times New Roman"/>
          <w:sz w:val="24"/>
          <w:szCs w:val="24"/>
        </w:rPr>
        <w:t xml:space="preserve"> wishing to join had </w:t>
      </w:r>
      <w:r w:rsidR="00C1152A">
        <w:rPr>
          <w:rFonts w:ascii="Times New Roman" w:hAnsi="Times New Roman" w:cs="Times New Roman"/>
          <w:sz w:val="24"/>
          <w:szCs w:val="24"/>
        </w:rPr>
        <w:t>considerable obstacles to face</w:t>
      </w:r>
      <w:r w:rsidR="00647DCC">
        <w:rPr>
          <w:rFonts w:ascii="Times New Roman" w:hAnsi="Times New Roman" w:cs="Times New Roman"/>
          <w:sz w:val="24"/>
          <w:szCs w:val="24"/>
        </w:rPr>
        <w:t>, based upon the patriarchal dominance within religion, which viewed women as</w:t>
      </w:r>
      <w:r w:rsidR="00BA555C">
        <w:rPr>
          <w:rFonts w:ascii="Times New Roman" w:hAnsi="Times New Roman" w:cs="Times New Roman"/>
          <w:sz w:val="24"/>
          <w:szCs w:val="24"/>
        </w:rPr>
        <w:t xml:space="preserve"> original sinners.</w:t>
      </w:r>
      <w:r w:rsidR="00DB0CDC">
        <w:rPr>
          <w:rFonts w:ascii="Times New Roman" w:hAnsi="Times New Roman" w:cs="Times New Roman"/>
          <w:sz w:val="24"/>
          <w:szCs w:val="24"/>
        </w:rPr>
        <w:t xml:space="preserve">  However, as the movement </w:t>
      </w:r>
      <w:r w:rsidR="001557F8">
        <w:rPr>
          <w:rFonts w:ascii="Times New Roman" w:hAnsi="Times New Roman" w:cs="Times New Roman"/>
          <w:sz w:val="24"/>
          <w:szCs w:val="24"/>
        </w:rPr>
        <w:t>was looking to expand their congregation</w:t>
      </w:r>
      <w:r w:rsidR="003B1089">
        <w:rPr>
          <w:rFonts w:ascii="Times New Roman" w:hAnsi="Times New Roman" w:cs="Times New Roman"/>
          <w:sz w:val="24"/>
          <w:szCs w:val="24"/>
        </w:rPr>
        <w:t>, less emphasis was placed upon</w:t>
      </w:r>
      <w:r w:rsidR="004F59B3">
        <w:rPr>
          <w:rFonts w:ascii="Times New Roman" w:hAnsi="Times New Roman" w:cs="Times New Roman"/>
          <w:sz w:val="24"/>
          <w:szCs w:val="24"/>
        </w:rPr>
        <w:t xml:space="preserve"> </w:t>
      </w:r>
      <w:r w:rsidR="003C6BFE">
        <w:rPr>
          <w:rFonts w:ascii="Times New Roman" w:hAnsi="Times New Roman" w:cs="Times New Roman"/>
          <w:sz w:val="24"/>
          <w:szCs w:val="24"/>
        </w:rPr>
        <w:t>this temporarily.</w:t>
      </w:r>
      <w:r w:rsidR="003C6BFE">
        <w:rPr>
          <w:rStyle w:val="FootnoteReference"/>
          <w:rFonts w:ascii="Times New Roman" w:hAnsi="Times New Roman" w:cs="Times New Roman"/>
          <w:sz w:val="24"/>
          <w:szCs w:val="24"/>
        </w:rPr>
        <w:footnoteReference w:id="4"/>
      </w:r>
      <w:r w:rsidR="00D12B04">
        <w:rPr>
          <w:rFonts w:ascii="Times New Roman" w:hAnsi="Times New Roman" w:cs="Times New Roman"/>
          <w:sz w:val="24"/>
          <w:szCs w:val="24"/>
        </w:rPr>
        <w:t xml:space="preserve">  </w:t>
      </w:r>
    </w:p>
    <w:p w14:paraId="52E3BE29" w14:textId="758E4EF9" w:rsidR="00BF3677" w:rsidRDefault="00867F23" w:rsidP="00E67707">
      <w:pPr>
        <w:jc w:val="both"/>
        <w:rPr>
          <w:rFonts w:ascii="Times New Roman" w:hAnsi="Times New Roman" w:cs="Times New Roman"/>
          <w:sz w:val="24"/>
          <w:szCs w:val="24"/>
        </w:rPr>
      </w:pPr>
      <w:r>
        <w:rPr>
          <w:rFonts w:ascii="Times New Roman" w:hAnsi="Times New Roman" w:cs="Times New Roman"/>
          <w:sz w:val="24"/>
          <w:szCs w:val="24"/>
        </w:rPr>
        <w:t>Early</w:t>
      </w:r>
      <w:r w:rsidR="00202C9D">
        <w:rPr>
          <w:rFonts w:ascii="Times New Roman" w:hAnsi="Times New Roman" w:cs="Times New Roman"/>
          <w:sz w:val="24"/>
          <w:szCs w:val="24"/>
        </w:rPr>
        <w:t xml:space="preserve"> Evangelical </w:t>
      </w:r>
      <w:r w:rsidR="008026ED">
        <w:rPr>
          <w:rFonts w:ascii="Times New Roman" w:hAnsi="Times New Roman" w:cs="Times New Roman"/>
          <w:sz w:val="24"/>
          <w:szCs w:val="24"/>
        </w:rPr>
        <w:t xml:space="preserve">beliefs, such as </w:t>
      </w:r>
      <w:r w:rsidR="00D15E11">
        <w:rPr>
          <w:rFonts w:ascii="Times New Roman" w:hAnsi="Times New Roman" w:cs="Times New Roman"/>
          <w:sz w:val="24"/>
          <w:szCs w:val="24"/>
        </w:rPr>
        <w:t>those of</w:t>
      </w:r>
      <w:r w:rsidR="002E7526">
        <w:rPr>
          <w:rFonts w:ascii="Times New Roman" w:hAnsi="Times New Roman" w:cs="Times New Roman"/>
          <w:sz w:val="24"/>
          <w:szCs w:val="24"/>
        </w:rPr>
        <w:t xml:space="preserve"> John Wesley, </w:t>
      </w:r>
      <w:r w:rsidR="00531763">
        <w:rPr>
          <w:rFonts w:ascii="Times New Roman" w:hAnsi="Times New Roman" w:cs="Times New Roman"/>
          <w:sz w:val="24"/>
          <w:szCs w:val="24"/>
        </w:rPr>
        <w:t xml:space="preserve">included </w:t>
      </w:r>
      <w:r w:rsidR="009971FE">
        <w:rPr>
          <w:rFonts w:ascii="Times New Roman" w:hAnsi="Times New Roman" w:cs="Times New Roman"/>
          <w:sz w:val="24"/>
          <w:szCs w:val="24"/>
        </w:rPr>
        <w:t xml:space="preserve">the concept that </w:t>
      </w:r>
      <w:r w:rsidR="00DC2B76">
        <w:rPr>
          <w:rFonts w:ascii="Times New Roman" w:hAnsi="Times New Roman" w:cs="Times New Roman"/>
          <w:sz w:val="24"/>
          <w:szCs w:val="24"/>
        </w:rPr>
        <w:t>to be saved</w:t>
      </w:r>
      <w:r w:rsidR="001A2911">
        <w:rPr>
          <w:rFonts w:ascii="Times New Roman" w:hAnsi="Times New Roman" w:cs="Times New Roman"/>
          <w:sz w:val="24"/>
          <w:szCs w:val="24"/>
        </w:rPr>
        <w:t xml:space="preserve"> was a </w:t>
      </w:r>
      <w:r w:rsidR="001A2911" w:rsidRPr="00745D81">
        <w:rPr>
          <w:rFonts w:ascii="Times New Roman" w:hAnsi="Times New Roman" w:cs="Times New Roman"/>
          <w:sz w:val="24"/>
          <w:szCs w:val="24"/>
        </w:rPr>
        <w:t>blessing</w:t>
      </w:r>
      <w:r w:rsidR="00DC2B76" w:rsidRPr="00745D81">
        <w:rPr>
          <w:rFonts w:ascii="Times New Roman" w:hAnsi="Times New Roman" w:cs="Times New Roman"/>
          <w:sz w:val="24"/>
          <w:szCs w:val="24"/>
        </w:rPr>
        <w:t xml:space="preserve"> by God </w:t>
      </w:r>
      <w:r w:rsidR="001A2911" w:rsidRPr="00745D81">
        <w:rPr>
          <w:rFonts w:ascii="Times New Roman" w:hAnsi="Times New Roman" w:cs="Times New Roman"/>
          <w:sz w:val="24"/>
          <w:szCs w:val="24"/>
        </w:rPr>
        <w:t>that was provided to all,</w:t>
      </w:r>
      <w:r w:rsidR="001A2911">
        <w:rPr>
          <w:rFonts w:ascii="Times New Roman" w:hAnsi="Times New Roman" w:cs="Times New Roman"/>
          <w:sz w:val="24"/>
          <w:szCs w:val="24"/>
        </w:rPr>
        <w:t xml:space="preserve"> regardless of how </w:t>
      </w:r>
      <w:r w:rsidR="00546F21">
        <w:rPr>
          <w:rFonts w:ascii="Times New Roman" w:hAnsi="Times New Roman" w:cs="Times New Roman"/>
          <w:sz w:val="24"/>
          <w:szCs w:val="24"/>
        </w:rPr>
        <w:t>people</w:t>
      </w:r>
      <w:r w:rsidR="001A2911">
        <w:rPr>
          <w:rFonts w:ascii="Times New Roman" w:hAnsi="Times New Roman" w:cs="Times New Roman"/>
          <w:sz w:val="24"/>
          <w:szCs w:val="24"/>
        </w:rPr>
        <w:t xml:space="preserve"> conducted their lives</w:t>
      </w:r>
      <w:r w:rsidR="00546F21">
        <w:rPr>
          <w:rFonts w:ascii="Times New Roman" w:hAnsi="Times New Roman" w:cs="Times New Roman"/>
          <w:sz w:val="24"/>
          <w:szCs w:val="24"/>
        </w:rPr>
        <w:t>;</w:t>
      </w:r>
      <w:r w:rsidR="00EC7022">
        <w:rPr>
          <w:rStyle w:val="FootnoteReference"/>
          <w:rFonts w:ascii="Times New Roman" w:hAnsi="Times New Roman" w:cs="Times New Roman"/>
          <w:sz w:val="24"/>
          <w:szCs w:val="24"/>
        </w:rPr>
        <w:footnoteReference w:id="5"/>
      </w:r>
      <w:r w:rsidR="00546F21">
        <w:rPr>
          <w:rFonts w:ascii="Times New Roman" w:hAnsi="Times New Roman" w:cs="Times New Roman"/>
          <w:sz w:val="24"/>
          <w:szCs w:val="24"/>
        </w:rPr>
        <w:t xml:space="preserve"> this would </w:t>
      </w:r>
      <w:r w:rsidR="00756C2C">
        <w:rPr>
          <w:rFonts w:ascii="Times New Roman" w:hAnsi="Times New Roman" w:cs="Times New Roman"/>
          <w:sz w:val="24"/>
          <w:szCs w:val="24"/>
        </w:rPr>
        <w:t>suggest the belief that women were as worthy as men of salvation</w:t>
      </w:r>
      <w:r w:rsidR="00122888">
        <w:rPr>
          <w:rFonts w:ascii="Times New Roman" w:hAnsi="Times New Roman" w:cs="Times New Roman"/>
          <w:sz w:val="24"/>
          <w:szCs w:val="24"/>
        </w:rPr>
        <w:t>, with no distinction between gender.</w:t>
      </w:r>
      <w:r w:rsidR="004C4BC6">
        <w:rPr>
          <w:rFonts w:ascii="Times New Roman" w:hAnsi="Times New Roman" w:cs="Times New Roman"/>
          <w:sz w:val="24"/>
          <w:szCs w:val="24"/>
        </w:rPr>
        <w:t xml:space="preserve"> </w:t>
      </w:r>
      <w:r w:rsidR="00081438">
        <w:rPr>
          <w:rFonts w:ascii="Times New Roman" w:hAnsi="Times New Roman" w:cs="Times New Roman"/>
          <w:sz w:val="24"/>
          <w:szCs w:val="24"/>
        </w:rPr>
        <w:t xml:space="preserve">In his writings, Wesley </w:t>
      </w:r>
      <w:r w:rsidR="00EA1CB3">
        <w:rPr>
          <w:rFonts w:ascii="Times New Roman" w:hAnsi="Times New Roman" w:cs="Times New Roman"/>
          <w:sz w:val="24"/>
          <w:szCs w:val="24"/>
        </w:rPr>
        <w:t>consistently refers to ‘men and women</w:t>
      </w:r>
      <w:r w:rsidR="009B3E11">
        <w:rPr>
          <w:rFonts w:ascii="Times New Roman" w:hAnsi="Times New Roman" w:cs="Times New Roman"/>
          <w:sz w:val="24"/>
          <w:szCs w:val="24"/>
        </w:rPr>
        <w:t>’ when referring to character and godliness</w:t>
      </w:r>
      <w:r w:rsidR="008E7B99">
        <w:rPr>
          <w:rFonts w:ascii="Times New Roman" w:hAnsi="Times New Roman" w:cs="Times New Roman"/>
          <w:sz w:val="24"/>
          <w:szCs w:val="24"/>
        </w:rPr>
        <w:t xml:space="preserve">, again suggesting that </w:t>
      </w:r>
      <w:r w:rsidR="00BD16BE">
        <w:rPr>
          <w:rFonts w:ascii="Times New Roman" w:hAnsi="Times New Roman" w:cs="Times New Roman"/>
          <w:sz w:val="24"/>
          <w:szCs w:val="24"/>
        </w:rPr>
        <w:t xml:space="preserve">he views them equally.  </w:t>
      </w:r>
      <w:r w:rsidR="00896694">
        <w:rPr>
          <w:rFonts w:ascii="Times New Roman" w:hAnsi="Times New Roman" w:cs="Times New Roman"/>
          <w:sz w:val="24"/>
          <w:szCs w:val="24"/>
        </w:rPr>
        <w:t xml:space="preserve">He did however include </w:t>
      </w:r>
      <w:r w:rsidR="003E00D5">
        <w:rPr>
          <w:rFonts w:ascii="Times New Roman" w:hAnsi="Times New Roman" w:cs="Times New Roman"/>
          <w:sz w:val="24"/>
          <w:szCs w:val="24"/>
        </w:rPr>
        <w:t>guidance on conduct which painted women</w:t>
      </w:r>
      <w:r w:rsidR="00AB6EB0">
        <w:rPr>
          <w:rFonts w:ascii="Times New Roman" w:hAnsi="Times New Roman" w:cs="Times New Roman"/>
          <w:sz w:val="24"/>
          <w:szCs w:val="24"/>
        </w:rPr>
        <w:t xml:space="preserve"> in a different light to men, </w:t>
      </w:r>
      <w:r w:rsidR="003E6192">
        <w:rPr>
          <w:rFonts w:ascii="Times New Roman" w:hAnsi="Times New Roman" w:cs="Times New Roman"/>
          <w:sz w:val="24"/>
          <w:szCs w:val="24"/>
        </w:rPr>
        <w:t xml:space="preserve">‘Converse sparingly and cautiously with women, </w:t>
      </w:r>
      <w:r w:rsidR="00173E9A">
        <w:rPr>
          <w:rFonts w:ascii="Times New Roman" w:hAnsi="Times New Roman" w:cs="Times New Roman"/>
          <w:sz w:val="24"/>
          <w:szCs w:val="24"/>
        </w:rPr>
        <w:t xml:space="preserve">particularly with young women’, which was part of his </w:t>
      </w:r>
      <w:r w:rsidR="0092799B">
        <w:rPr>
          <w:rFonts w:ascii="Times New Roman" w:hAnsi="Times New Roman" w:cs="Times New Roman"/>
          <w:sz w:val="24"/>
          <w:szCs w:val="24"/>
        </w:rPr>
        <w:t xml:space="preserve">guidance </w:t>
      </w:r>
      <w:r w:rsidR="00327277">
        <w:rPr>
          <w:rFonts w:ascii="Times New Roman" w:hAnsi="Times New Roman" w:cs="Times New Roman"/>
          <w:sz w:val="24"/>
          <w:szCs w:val="24"/>
        </w:rPr>
        <w:t>for ‘helpers’ who adopted ministerial roles</w:t>
      </w:r>
      <w:r w:rsidR="008626E5">
        <w:rPr>
          <w:rFonts w:ascii="Times New Roman" w:hAnsi="Times New Roman" w:cs="Times New Roman"/>
          <w:sz w:val="24"/>
          <w:szCs w:val="24"/>
        </w:rPr>
        <w:t xml:space="preserve"> during the absence of a minister.</w:t>
      </w:r>
      <w:r w:rsidR="008626E5">
        <w:rPr>
          <w:rStyle w:val="FootnoteReference"/>
          <w:rFonts w:ascii="Times New Roman" w:hAnsi="Times New Roman" w:cs="Times New Roman"/>
          <w:sz w:val="24"/>
          <w:szCs w:val="24"/>
        </w:rPr>
        <w:footnoteReference w:id="6"/>
      </w:r>
      <w:r w:rsidR="00AD3D2F">
        <w:rPr>
          <w:rFonts w:ascii="Times New Roman" w:hAnsi="Times New Roman" w:cs="Times New Roman"/>
          <w:sz w:val="24"/>
          <w:szCs w:val="24"/>
        </w:rPr>
        <w:t xml:space="preserve"> In addition, </w:t>
      </w:r>
      <w:r w:rsidR="00341F35">
        <w:rPr>
          <w:rFonts w:ascii="Times New Roman" w:hAnsi="Times New Roman" w:cs="Times New Roman"/>
          <w:sz w:val="24"/>
          <w:szCs w:val="24"/>
        </w:rPr>
        <w:t>he outlined regulations on men and women sitting together</w:t>
      </w:r>
      <w:r w:rsidR="004C7F92">
        <w:rPr>
          <w:rFonts w:ascii="Times New Roman" w:hAnsi="Times New Roman" w:cs="Times New Roman"/>
          <w:sz w:val="24"/>
          <w:szCs w:val="24"/>
        </w:rPr>
        <w:t xml:space="preserve"> in </w:t>
      </w:r>
      <w:r w:rsidR="00B004C5">
        <w:rPr>
          <w:rFonts w:ascii="Times New Roman" w:hAnsi="Times New Roman" w:cs="Times New Roman"/>
          <w:sz w:val="24"/>
          <w:szCs w:val="24"/>
        </w:rPr>
        <w:t xml:space="preserve">the </w:t>
      </w:r>
      <w:r w:rsidR="004C7F92">
        <w:rPr>
          <w:rFonts w:ascii="Times New Roman" w:hAnsi="Times New Roman" w:cs="Times New Roman"/>
          <w:sz w:val="24"/>
          <w:szCs w:val="24"/>
        </w:rPr>
        <w:t>preaching houses</w:t>
      </w:r>
      <w:r w:rsidR="00672EBB">
        <w:rPr>
          <w:rFonts w:ascii="Times New Roman" w:hAnsi="Times New Roman" w:cs="Times New Roman"/>
          <w:sz w:val="24"/>
          <w:szCs w:val="24"/>
        </w:rPr>
        <w:t xml:space="preserve">, </w:t>
      </w:r>
      <w:r w:rsidR="00194133">
        <w:rPr>
          <w:rFonts w:ascii="Times New Roman" w:hAnsi="Times New Roman" w:cs="Times New Roman"/>
          <w:sz w:val="24"/>
          <w:szCs w:val="24"/>
        </w:rPr>
        <w:t>‘If I come into any new House</w:t>
      </w:r>
      <w:r w:rsidR="002D6E0F">
        <w:rPr>
          <w:rFonts w:ascii="Times New Roman" w:hAnsi="Times New Roman" w:cs="Times New Roman"/>
          <w:sz w:val="24"/>
          <w:szCs w:val="24"/>
        </w:rPr>
        <w:t>, and see the men and women together</w:t>
      </w:r>
      <w:r w:rsidR="00196518">
        <w:rPr>
          <w:rFonts w:ascii="Times New Roman" w:hAnsi="Times New Roman" w:cs="Times New Roman"/>
          <w:sz w:val="24"/>
          <w:szCs w:val="24"/>
        </w:rPr>
        <w:t>, I will immediately go out’.</w:t>
      </w:r>
      <w:r w:rsidR="00196518">
        <w:rPr>
          <w:rStyle w:val="FootnoteReference"/>
          <w:rFonts w:ascii="Times New Roman" w:hAnsi="Times New Roman" w:cs="Times New Roman"/>
          <w:sz w:val="24"/>
          <w:szCs w:val="24"/>
        </w:rPr>
        <w:footnoteReference w:id="7"/>
      </w:r>
    </w:p>
    <w:p w14:paraId="120F7166" w14:textId="2BC493B2" w:rsidR="00FD6F2C" w:rsidRDefault="00FD6F2C" w:rsidP="00E67707">
      <w:pPr>
        <w:jc w:val="both"/>
        <w:rPr>
          <w:rFonts w:ascii="Times New Roman" w:hAnsi="Times New Roman" w:cs="Times New Roman"/>
          <w:sz w:val="24"/>
          <w:szCs w:val="24"/>
        </w:rPr>
      </w:pPr>
      <w:r>
        <w:rPr>
          <w:rFonts w:ascii="Times New Roman" w:hAnsi="Times New Roman" w:cs="Times New Roman"/>
          <w:sz w:val="24"/>
          <w:szCs w:val="24"/>
        </w:rPr>
        <w:t xml:space="preserve">Wesley </w:t>
      </w:r>
      <w:r w:rsidR="00184384">
        <w:rPr>
          <w:rFonts w:ascii="Times New Roman" w:hAnsi="Times New Roman" w:cs="Times New Roman"/>
          <w:sz w:val="24"/>
          <w:szCs w:val="24"/>
        </w:rPr>
        <w:t>believed that scripture</w:t>
      </w:r>
      <w:r w:rsidR="00392145">
        <w:rPr>
          <w:rFonts w:ascii="Times New Roman" w:hAnsi="Times New Roman" w:cs="Times New Roman"/>
          <w:sz w:val="24"/>
          <w:szCs w:val="24"/>
        </w:rPr>
        <w:t xml:space="preserve"> was God’s word</w:t>
      </w:r>
      <w:r w:rsidR="00365513">
        <w:rPr>
          <w:rFonts w:ascii="Times New Roman" w:hAnsi="Times New Roman" w:cs="Times New Roman"/>
          <w:sz w:val="24"/>
          <w:szCs w:val="24"/>
        </w:rPr>
        <w:t xml:space="preserve">, and was not </w:t>
      </w:r>
      <w:r w:rsidR="007F2A03">
        <w:rPr>
          <w:rFonts w:ascii="Times New Roman" w:hAnsi="Times New Roman" w:cs="Times New Roman"/>
          <w:sz w:val="24"/>
          <w:szCs w:val="24"/>
        </w:rPr>
        <w:t>supportive of claims that the writers of the Bible may have made errors</w:t>
      </w:r>
      <w:r w:rsidR="00F20381">
        <w:rPr>
          <w:rFonts w:ascii="Times New Roman" w:hAnsi="Times New Roman" w:cs="Times New Roman"/>
          <w:sz w:val="24"/>
          <w:szCs w:val="24"/>
        </w:rPr>
        <w:t>, or that translations were</w:t>
      </w:r>
      <w:r w:rsidR="00CA58F7">
        <w:rPr>
          <w:rFonts w:ascii="Times New Roman" w:hAnsi="Times New Roman" w:cs="Times New Roman"/>
          <w:sz w:val="24"/>
          <w:szCs w:val="24"/>
        </w:rPr>
        <w:t xml:space="preserve"> open to </w:t>
      </w:r>
      <w:r w:rsidR="00F20381">
        <w:rPr>
          <w:rFonts w:ascii="Times New Roman" w:hAnsi="Times New Roman" w:cs="Times New Roman"/>
          <w:sz w:val="24"/>
          <w:szCs w:val="24"/>
        </w:rPr>
        <w:t xml:space="preserve"> </w:t>
      </w:r>
      <w:r w:rsidR="00CA58F7">
        <w:rPr>
          <w:rFonts w:ascii="Times New Roman" w:hAnsi="Times New Roman" w:cs="Times New Roman"/>
          <w:sz w:val="24"/>
          <w:szCs w:val="24"/>
        </w:rPr>
        <w:t>misinterpretation.</w:t>
      </w:r>
      <w:r w:rsidR="008124AA">
        <w:rPr>
          <w:rFonts w:ascii="Times New Roman" w:hAnsi="Times New Roman" w:cs="Times New Roman"/>
          <w:sz w:val="24"/>
          <w:szCs w:val="24"/>
        </w:rPr>
        <w:t xml:space="preserve">  </w:t>
      </w:r>
      <w:r w:rsidR="005713AB">
        <w:rPr>
          <w:rFonts w:ascii="Times New Roman" w:hAnsi="Times New Roman" w:cs="Times New Roman"/>
          <w:sz w:val="24"/>
          <w:szCs w:val="24"/>
        </w:rPr>
        <w:t xml:space="preserve">When discussing Wesley’s </w:t>
      </w:r>
      <w:r w:rsidR="00EE1F37">
        <w:rPr>
          <w:rFonts w:ascii="Times New Roman" w:hAnsi="Times New Roman" w:cs="Times New Roman"/>
          <w:sz w:val="24"/>
          <w:szCs w:val="24"/>
        </w:rPr>
        <w:t>four part theological method</w:t>
      </w:r>
      <w:r w:rsidR="000C4766">
        <w:rPr>
          <w:rFonts w:ascii="Times New Roman" w:hAnsi="Times New Roman" w:cs="Times New Roman"/>
          <w:sz w:val="24"/>
          <w:szCs w:val="24"/>
        </w:rPr>
        <w:t xml:space="preserve"> – the Wesleyan Quadrilateral, - he </w:t>
      </w:r>
      <w:r w:rsidR="008B1F6E">
        <w:rPr>
          <w:rFonts w:ascii="Times New Roman" w:hAnsi="Times New Roman" w:cs="Times New Roman"/>
          <w:sz w:val="24"/>
          <w:szCs w:val="24"/>
        </w:rPr>
        <w:t xml:space="preserve">suggests </w:t>
      </w:r>
      <w:r w:rsidR="006F6AD1">
        <w:rPr>
          <w:rFonts w:ascii="Times New Roman" w:hAnsi="Times New Roman" w:cs="Times New Roman"/>
          <w:sz w:val="24"/>
          <w:szCs w:val="24"/>
        </w:rPr>
        <w:t>that</w:t>
      </w:r>
      <w:r w:rsidR="008B1F6E">
        <w:rPr>
          <w:rFonts w:ascii="Times New Roman" w:hAnsi="Times New Roman" w:cs="Times New Roman"/>
          <w:sz w:val="24"/>
          <w:szCs w:val="24"/>
        </w:rPr>
        <w:t xml:space="preserve"> ‘</w:t>
      </w:r>
      <w:r w:rsidR="00517E09">
        <w:rPr>
          <w:rFonts w:ascii="Times New Roman" w:hAnsi="Times New Roman" w:cs="Times New Roman"/>
          <w:sz w:val="24"/>
          <w:szCs w:val="24"/>
        </w:rPr>
        <w:t xml:space="preserve">Scripture was always the primary source, with other sources merely dynamic </w:t>
      </w:r>
      <w:r w:rsidR="006F6AD1">
        <w:rPr>
          <w:rFonts w:ascii="Times New Roman" w:hAnsi="Times New Roman" w:cs="Times New Roman"/>
          <w:sz w:val="24"/>
          <w:szCs w:val="24"/>
        </w:rPr>
        <w:t xml:space="preserve">interactive aids to interpreting </w:t>
      </w:r>
      <w:r w:rsidR="00783E65">
        <w:rPr>
          <w:rFonts w:ascii="Times New Roman" w:hAnsi="Times New Roman" w:cs="Times New Roman"/>
          <w:sz w:val="24"/>
          <w:szCs w:val="24"/>
        </w:rPr>
        <w:t>S</w:t>
      </w:r>
      <w:r w:rsidR="006F6AD1">
        <w:rPr>
          <w:rFonts w:ascii="Times New Roman" w:hAnsi="Times New Roman" w:cs="Times New Roman"/>
          <w:sz w:val="24"/>
          <w:szCs w:val="24"/>
        </w:rPr>
        <w:t>cripture’.</w:t>
      </w:r>
      <w:r w:rsidR="006F6AD1">
        <w:rPr>
          <w:rStyle w:val="FootnoteReference"/>
          <w:rFonts w:ascii="Times New Roman" w:hAnsi="Times New Roman" w:cs="Times New Roman"/>
          <w:sz w:val="24"/>
          <w:szCs w:val="24"/>
        </w:rPr>
        <w:footnoteReference w:id="8"/>
      </w:r>
      <w:r w:rsidR="00810642">
        <w:rPr>
          <w:rFonts w:ascii="Times New Roman" w:hAnsi="Times New Roman" w:cs="Times New Roman"/>
          <w:sz w:val="24"/>
          <w:szCs w:val="24"/>
        </w:rPr>
        <w:t xml:space="preserve">  Considering </w:t>
      </w:r>
      <w:r w:rsidR="000F5863">
        <w:rPr>
          <w:rFonts w:ascii="Times New Roman" w:hAnsi="Times New Roman" w:cs="Times New Roman"/>
          <w:sz w:val="24"/>
          <w:szCs w:val="24"/>
        </w:rPr>
        <w:t>Wesley</w:t>
      </w:r>
      <w:r w:rsidR="00DC2CB4">
        <w:rPr>
          <w:rFonts w:ascii="Times New Roman" w:hAnsi="Times New Roman" w:cs="Times New Roman"/>
          <w:sz w:val="24"/>
          <w:szCs w:val="24"/>
        </w:rPr>
        <w:t>’s adherence to Scripture, the choice to support female preachers</w:t>
      </w:r>
      <w:r w:rsidR="002C40C5">
        <w:rPr>
          <w:rFonts w:ascii="Times New Roman" w:hAnsi="Times New Roman" w:cs="Times New Roman"/>
          <w:sz w:val="24"/>
          <w:szCs w:val="24"/>
        </w:rPr>
        <w:t xml:space="preserve"> such as </w:t>
      </w:r>
      <w:r w:rsidR="002C40C5" w:rsidRPr="002C40C5">
        <w:rPr>
          <w:rFonts w:ascii="Times New Roman" w:hAnsi="Times New Roman" w:cs="Times New Roman"/>
          <w:sz w:val="24"/>
          <w:szCs w:val="24"/>
        </w:rPr>
        <w:t>Mary Bosanquet Fletcher</w:t>
      </w:r>
      <w:r w:rsidR="00AE1A38">
        <w:rPr>
          <w:rStyle w:val="FootnoteReference"/>
          <w:rFonts w:ascii="Times New Roman" w:hAnsi="Times New Roman" w:cs="Times New Roman"/>
          <w:sz w:val="24"/>
          <w:szCs w:val="24"/>
        </w:rPr>
        <w:footnoteReference w:id="9"/>
      </w:r>
      <w:r w:rsidR="00334012">
        <w:rPr>
          <w:rFonts w:ascii="Times New Roman" w:hAnsi="Times New Roman" w:cs="Times New Roman"/>
          <w:sz w:val="24"/>
          <w:szCs w:val="24"/>
        </w:rPr>
        <w:t xml:space="preserve"> and Sarah </w:t>
      </w:r>
      <w:r w:rsidR="0081640C">
        <w:rPr>
          <w:rFonts w:ascii="Times New Roman" w:hAnsi="Times New Roman" w:cs="Times New Roman"/>
          <w:sz w:val="24"/>
          <w:szCs w:val="24"/>
        </w:rPr>
        <w:t>Crosby</w:t>
      </w:r>
      <w:r w:rsidR="006C298C">
        <w:rPr>
          <w:rStyle w:val="FootnoteReference"/>
          <w:rFonts w:ascii="Times New Roman" w:hAnsi="Times New Roman" w:cs="Times New Roman"/>
          <w:sz w:val="24"/>
          <w:szCs w:val="24"/>
        </w:rPr>
        <w:footnoteReference w:id="10"/>
      </w:r>
      <w:r w:rsidR="0081640C">
        <w:rPr>
          <w:rFonts w:ascii="Times New Roman" w:hAnsi="Times New Roman" w:cs="Times New Roman"/>
          <w:sz w:val="24"/>
          <w:szCs w:val="24"/>
        </w:rPr>
        <w:t xml:space="preserve"> must </w:t>
      </w:r>
      <w:r w:rsidR="0081640C">
        <w:rPr>
          <w:rFonts w:ascii="Times New Roman" w:hAnsi="Times New Roman" w:cs="Times New Roman"/>
          <w:sz w:val="24"/>
          <w:szCs w:val="24"/>
        </w:rPr>
        <w:lastRenderedPageBreak/>
        <w:t xml:space="preserve">have been </w:t>
      </w:r>
      <w:r w:rsidR="00D54D6B">
        <w:rPr>
          <w:rFonts w:ascii="Times New Roman" w:hAnsi="Times New Roman" w:cs="Times New Roman"/>
          <w:sz w:val="24"/>
          <w:szCs w:val="24"/>
        </w:rPr>
        <w:t xml:space="preserve">a difficult decision, as </w:t>
      </w:r>
      <w:r w:rsidR="008561E0">
        <w:rPr>
          <w:rFonts w:ascii="Times New Roman" w:hAnsi="Times New Roman" w:cs="Times New Roman"/>
          <w:sz w:val="24"/>
          <w:szCs w:val="24"/>
        </w:rPr>
        <w:t>there are opposing views throughout</w:t>
      </w:r>
      <w:r w:rsidR="00AE1A38">
        <w:rPr>
          <w:rFonts w:ascii="Times New Roman" w:hAnsi="Times New Roman" w:cs="Times New Roman"/>
          <w:sz w:val="24"/>
          <w:szCs w:val="24"/>
        </w:rPr>
        <w:t>.</w:t>
      </w:r>
      <w:r w:rsidR="00552F38">
        <w:rPr>
          <w:rFonts w:ascii="Times New Roman" w:hAnsi="Times New Roman" w:cs="Times New Roman"/>
          <w:sz w:val="24"/>
          <w:szCs w:val="24"/>
        </w:rPr>
        <w:t xml:space="preserve">  Examples of </w:t>
      </w:r>
      <w:r w:rsidR="00512BAD">
        <w:rPr>
          <w:rFonts w:ascii="Times New Roman" w:hAnsi="Times New Roman" w:cs="Times New Roman"/>
          <w:sz w:val="24"/>
          <w:szCs w:val="24"/>
        </w:rPr>
        <w:t>conflicting views from within Scripture</w:t>
      </w:r>
      <w:r w:rsidR="003F58A6">
        <w:rPr>
          <w:rFonts w:ascii="Times New Roman" w:hAnsi="Times New Roman" w:cs="Times New Roman"/>
          <w:sz w:val="24"/>
          <w:szCs w:val="24"/>
        </w:rPr>
        <w:t xml:space="preserve"> can be found in </w:t>
      </w:r>
      <w:r w:rsidR="0053214D">
        <w:rPr>
          <w:rFonts w:ascii="Times New Roman" w:hAnsi="Times New Roman" w:cs="Times New Roman"/>
          <w:sz w:val="24"/>
          <w:szCs w:val="24"/>
        </w:rPr>
        <w:t>Paul’s letters</w:t>
      </w:r>
      <w:r w:rsidR="0049436D">
        <w:rPr>
          <w:rFonts w:ascii="Times New Roman" w:hAnsi="Times New Roman" w:cs="Times New Roman"/>
          <w:sz w:val="24"/>
          <w:szCs w:val="24"/>
        </w:rPr>
        <w:t xml:space="preserve"> in </w:t>
      </w:r>
      <w:r w:rsidR="00BE0F2E">
        <w:rPr>
          <w:rFonts w:ascii="Times New Roman" w:hAnsi="Times New Roman" w:cs="Times New Roman"/>
          <w:sz w:val="24"/>
          <w:szCs w:val="24"/>
        </w:rPr>
        <w:t xml:space="preserve">1 Timothy </w:t>
      </w:r>
      <w:r w:rsidR="002263FB">
        <w:rPr>
          <w:rFonts w:ascii="Times New Roman" w:hAnsi="Times New Roman" w:cs="Times New Roman"/>
          <w:sz w:val="24"/>
          <w:szCs w:val="24"/>
        </w:rPr>
        <w:t xml:space="preserve">2:11-12 and 1 Corinthians </w:t>
      </w:r>
      <w:r w:rsidR="0012252E">
        <w:rPr>
          <w:rFonts w:ascii="Times New Roman" w:hAnsi="Times New Roman" w:cs="Times New Roman"/>
          <w:sz w:val="24"/>
          <w:szCs w:val="24"/>
        </w:rPr>
        <w:t>14:34-35</w:t>
      </w:r>
      <w:r w:rsidR="00DD2F78">
        <w:rPr>
          <w:rFonts w:ascii="Times New Roman" w:hAnsi="Times New Roman" w:cs="Times New Roman"/>
          <w:sz w:val="24"/>
          <w:szCs w:val="24"/>
        </w:rPr>
        <w:t>,</w:t>
      </w:r>
      <w:r w:rsidR="0012252E">
        <w:rPr>
          <w:rFonts w:ascii="Times New Roman" w:hAnsi="Times New Roman" w:cs="Times New Roman"/>
          <w:sz w:val="24"/>
          <w:szCs w:val="24"/>
        </w:rPr>
        <w:t xml:space="preserve"> which </w:t>
      </w:r>
      <w:r w:rsidR="00A83218">
        <w:rPr>
          <w:rFonts w:ascii="Times New Roman" w:hAnsi="Times New Roman" w:cs="Times New Roman"/>
          <w:sz w:val="24"/>
          <w:szCs w:val="24"/>
        </w:rPr>
        <w:t xml:space="preserve">were against women holding </w:t>
      </w:r>
      <w:r w:rsidR="0045230F">
        <w:rPr>
          <w:rFonts w:ascii="Times New Roman" w:hAnsi="Times New Roman" w:cs="Times New Roman"/>
          <w:sz w:val="24"/>
          <w:szCs w:val="24"/>
        </w:rPr>
        <w:t xml:space="preserve">any </w:t>
      </w:r>
      <w:r w:rsidR="00E62B03">
        <w:rPr>
          <w:rFonts w:ascii="Times New Roman" w:hAnsi="Times New Roman" w:cs="Times New Roman"/>
          <w:sz w:val="24"/>
          <w:szCs w:val="24"/>
        </w:rPr>
        <w:t>leadership positions</w:t>
      </w:r>
      <w:r w:rsidR="00CA5533">
        <w:rPr>
          <w:rFonts w:ascii="Times New Roman" w:hAnsi="Times New Roman" w:cs="Times New Roman"/>
          <w:sz w:val="24"/>
          <w:szCs w:val="24"/>
        </w:rPr>
        <w:t>, suggesting that women should remain silent</w:t>
      </w:r>
      <w:r w:rsidR="00B52812">
        <w:rPr>
          <w:rFonts w:ascii="Times New Roman" w:hAnsi="Times New Roman" w:cs="Times New Roman"/>
          <w:sz w:val="24"/>
          <w:szCs w:val="24"/>
        </w:rPr>
        <w:t>;</w:t>
      </w:r>
      <w:r w:rsidR="00981411">
        <w:rPr>
          <w:rFonts w:ascii="Times New Roman" w:hAnsi="Times New Roman" w:cs="Times New Roman"/>
          <w:sz w:val="24"/>
          <w:szCs w:val="24"/>
        </w:rPr>
        <w:t xml:space="preserve"> unlike the supportive views </w:t>
      </w:r>
      <w:r w:rsidR="006F2A36">
        <w:rPr>
          <w:rFonts w:ascii="Times New Roman" w:hAnsi="Times New Roman" w:cs="Times New Roman"/>
          <w:sz w:val="24"/>
          <w:szCs w:val="24"/>
        </w:rPr>
        <w:t>in respect of women teaching and preaching</w:t>
      </w:r>
      <w:r w:rsidR="00B52812">
        <w:rPr>
          <w:rFonts w:ascii="Times New Roman" w:hAnsi="Times New Roman" w:cs="Times New Roman"/>
          <w:sz w:val="24"/>
          <w:szCs w:val="24"/>
        </w:rPr>
        <w:t xml:space="preserve"> which can be found in </w:t>
      </w:r>
      <w:r w:rsidR="0044717A">
        <w:rPr>
          <w:rFonts w:ascii="Times New Roman" w:hAnsi="Times New Roman" w:cs="Times New Roman"/>
          <w:sz w:val="24"/>
          <w:szCs w:val="24"/>
        </w:rPr>
        <w:t>Acts 2:17-18</w:t>
      </w:r>
      <w:r w:rsidR="00212C9A">
        <w:rPr>
          <w:rFonts w:ascii="Times New Roman" w:hAnsi="Times New Roman" w:cs="Times New Roman"/>
          <w:sz w:val="24"/>
          <w:szCs w:val="24"/>
        </w:rPr>
        <w:t xml:space="preserve">, Acts 18:24-26, </w:t>
      </w:r>
      <w:r w:rsidR="00B932E3">
        <w:rPr>
          <w:rFonts w:ascii="Times New Roman" w:hAnsi="Times New Roman" w:cs="Times New Roman"/>
          <w:sz w:val="24"/>
          <w:szCs w:val="24"/>
        </w:rPr>
        <w:t>Romans 16:1, Romans 16:</w:t>
      </w:r>
      <w:r w:rsidR="009A0795">
        <w:rPr>
          <w:rFonts w:ascii="Times New Roman" w:hAnsi="Times New Roman" w:cs="Times New Roman"/>
          <w:sz w:val="24"/>
          <w:szCs w:val="24"/>
        </w:rPr>
        <w:t xml:space="preserve">7, and Galatians </w:t>
      </w:r>
      <w:r w:rsidR="00533AFB">
        <w:rPr>
          <w:rFonts w:ascii="Times New Roman" w:hAnsi="Times New Roman" w:cs="Times New Roman"/>
          <w:sz w:val="24"/>
          <w:szCs w:val="24"/>
        </w:rPr>
        <w:t>3:28</w:t>
      </w:r>
      <w:r w:rsidR="00740DE5">
        <w:rPr>
          <w:rFonts w:ascii="Times New Roman" w:hAnsi="Times New Roman" w:cs="Times New Roman"/>
          <w:sz w:val="24"/>
          <w:szCs w:val="24"/>
        </w:rPr>
        <w:t>.</w:t>
      </w:r>
    </w:p>
    <w:p w14:paraId="6EB26581" w14:textId="1B15CF2B" w:rsidR="00FB18A1" w:rsidRDefault="00463F82" w:rsidP="00E67707">
      <w:pPr>
        <w:jc w:val="both"/>
        <w:rPr>
          <w:rFonts w:ascii="Times New Roman" w:hAnsi="Times New Roman" w:cs="Times New Roman"/>
          <w:sz w:val="24"/>
          <w:szCs w:val="24"/>
        </w:rPr>
      </w:pPr>
      <w:r>
        <w:rPr>
          <w:rFonts w:ascii="Times New Roman" w:hAnsi="Times New Roman" w:cs="Times New Roman"/>
          <w:sz w:val="24"/>
          <w:szCs w:val="24"/>
        </w:rPr>
        <w:t>Today</w:t>
      </w:r>
      <w:r w:rsidR="00C66A87">
        <w:rPr>
          <w:rFonts w:ascii="Times New Roman" w:hAnsi="Times New Roman" w:cs="Times New Roman"/>
          <w:sz w:val="24"/>
          <w:szCs w:val="24"/>
        </w:rPr>
        <w:t xml:space="preserve"> we classify </w:t>
      </w:r>
      <w:r w:rsidR="00B62A31">
        <w:rPr>
          <w:rFonts w:ascii="Times New Roman" w:hAnsi="Times New Roman" w:cs="Times New Roman"/>
          <w:sz w:val="24"/>
          <w:szCs w:val="24"/>
        </w:rPr>
        <w:t>these differences in opinion as</w:t>
      </w:r>
      <w:r w:rsidR="0055331F">
        <w:rPr>
          <w:rFonts w:ascii="Times New Roman" w:hAnsi="Times New Roman" w:cs="Times New Roman"/>
          <w:sz w:val="24"/>
          <w:szCs w:val="24"/>
        </w:rPr>
        <w:t>:</w:t>
      </w:r>
      <w:r w:rsidR="00B62A31">
        <w:rPr>
          <w:rFonts w:ascii="Times New Roman" w:hAnsi="Times New Roman" w:cs="Times New Roman"/>
          <w:sz w:val="24"/>
          <w:szCs w:val="24"/>
        </w:rPr>
        <w:t xml:space="preserve"> </w:t>
      </w:r>
      <w:r w:rsidR="002D4EDD">
        <w:rPr>
          <w:rFonts w:ascii="Times New Roman" w:hAnsi="Times New Roman" w:cs="Times New Roman"/>
          <w:sz w:val="24"/>
          <w:szCs w:val="24"/>
        </w:rPr>
        <w:t xml:space="preserve">‘complementarian’, which describes a stance opposed to female ordination, and </w:t>
      </w:r>
      <w:r w:rsidR="00836045">
        <w:rPr>
          <w:rFonts w:ascii="Times New Roman" w:hAnsi="Times New Roman" w:cs="Times New Roman"/>
          <w:sz w:val="24"/>
          <w:szCs w:val="24"/>
        </w:rPr>
        <w:t>‘egalitarian’, describing the inclusion of female ordination.</w:t>
      </w:r>
      <w:r w:rsidR="00221062">
        <w:rPr>
          <w:rFonts w:ascii="Times New Roman" w:hAnsi="Times New Roman" w:cs="Times New Roman"/>
          <w:sz w:val="24"/>
          <w:szCs w:val="24"/>
        </w:rPr>
        <w:t xml:space="preserve">  </w:t>
      </w:r>
      <w:r w:rsidR="00F623EB">
        <w:rPr>
          <w:rFonts w:ascii="Times New Roman" w:hAnsi="Times New Roman" w:cs="Times New Roman"/>
          <w:sz w:val="24"/>
          <w:szCs w:val="24"/>
        </w:rPr>
        <w:t>Prominent</w:t>
      </w:r>
      <w:r w:rsidR="00221062">
        <w:rPr>
          <w:rFonts w:ascii="Times New Roman" w:hAnsi="Times New Roman" w:cs="Times New Roman"/>
          <w:sz w:val="24"/>
          <w:szCs w:val="24"/>
        </w:rPr>
        <w:t xml:space="preserve"> sub-groups </w:t>
      </w:r>
      <w:r w:rsidR="00F623EB">
        <w:rPr>
          <w:rFonts w:ascii="Times New Roman" w:hAnsi="Times New Roman" w:cs="Times New Roman"/>
          <w:sz w:val="24"/>
          <w:szCs w:val="24"/>
        </w:rPr>
        <w:t xml:space="preserve">which </w:t>
      </w:r>
      <w:r w:rsidR="00761540">
        <w:rPr>
          <w:rFonts w:ascii="Times New Roman" w:hAnsi="Times New Roman" w:cs="Times New Roman"/>
          <w:sz w:val="24"/>
          <w:szCs w:val="24"/>
        </w:rPr>
        <w:t xml:space="preserve">demonstrate these differences can be seen in </w:t>
      </w:r>
      <w:r w:rsidR="00147A85">
        <w:rPr>
          <w:rFonts w:ascii="Times New Roman" w:hAnsi="Times New Roman" w:cs="Times New Roman"/>
          <w:sz w:val="24"/>
          <w:szCs w:val="24"/>
        </w:rPr>
        <w:t xml:space="preserve">the </w:t>
      </w:r>
      <w:r w:rsidR="00B50638">
        <w:rPr>
          <w:rFonts w:ascii="Times New Roman" w:hAnsi="Times New Roman" w:cs="Times New Roman"/>
          <w:sz w:val="24"/>
          <w:szCs w:val="24"/>
        </w:rPr>
        <w:t>complementaria</w:t>
      </w:r>
      <w:r w:rsidR="0016422F">
        <w:rPr>
          <w:rFonts w:ascii="Times New Roman" w:hAnsi="Times New Roman" w:cs="Times New Roman"/>
          <w:sz w:val="24"/>
          <w:szCs w:val="24"/>
        </w:rPr>
        <w:t>n</w:t>
      </w:r>
      <w:r w:rsidR="00B50638">
        <w:rPr>
          <w:rFonts w:ascii="Times New Roman" w:hAnsi="Times New Roman" w:cs="Times New Roman"/>
          <w:sz w:val="24"/>
          <w:szCs w:val="24"/>
        </w:rPr>
        <w:t xml:space="preserve"> </w:t>
      </w:r>
      <w:r w:rsidR="00147A85">
        <w:rPr>
          <w:rFonts w:ascii="Times New Roman" w:hAnsi="Times New Roman" w:cs="Times New Roman"/>
          <w:sz w:val="24"/>
          <w:szCs w:val="24"/>
        </w:rPr>
        <w:t>Southern Baptist Convention</w:t>
      </w:r>
      <w:r w:rsidR="00081442">
        <w:rPr>
          <w:rFonts w:ascii="Times New Roman" w:hAnsi="Times New Roman" w:cs="Times New Roman"/>
          <w:sz w:val="24"/>
          <w:szCs w:val="24"/>
        </w:rPr>
        <w:t>,</w:t>
      </w:r>
      <w:r w:rsidR="00A62296">
        <w:rPr>
          <w:rStyle w:val="FootnoteReference"/>
          <w:rFonts w:ascii="Times New Roman" w:hAnsi="Times New Roman" w:cs="Times New Roman"/>
          <w:sz w:val="24"/>
          <w:szCs w:val="24"/>
        </w:rPr>
        <w:footnoteReference w:id="11"/>
      </w:r>
      <w:r w:rsidR="00081442">
        <w:rPr>
          <w:rFonts w:ascii="Times New Roman" w:hAnsi="Times New Roman" w:cs="Times New Roman"/>
          <w:sz w:val="24"/>
          <w:szCs w:val="24"/>
        </w:rPr>
        <w:t xml:space="preserve"> Presbyterian Church in</w:t>
      </w:r>
      <w:r w:rsidR="004C6220">
        <w:rPr>
          <w:rFonts w:ascii="Times New Roman" w:hAnsi="Times New Roman" w:cs="Times New Roman"/>
          <w:sz w:val="24"/>
          <w:szCs w:val="24"/>
        </w:rPr>
        <w:t xml:space="preserve"> America</w:t>
      </w:r>
      <w:r w:rsidR="000D1D3B">
        <w:rPr>
          <w:rFonts w:ascii="Times New Roman" w:hAnsi="Times New Roman" w:cs="Times New Roman"/>
          <w:sz w:val="24"/>
          <w:szCs w:val="24"/>
        </w:rPr>
        <w:t>,</w:t>
      </w:r>
      <w:r w:rsidR="00D16CDE">
        <w:rPr>
          <w:rStyle w:val="FootnoteReference"/>
          <w:rFonts w:ascii="Times New Roman" w:hAnsi="Times New Roman" w:cs="Times New Roman"/>
          <w:sz w:val="24"/>
          <w:szCs w:val="24"/>
        </w:rPr>
        <w:footnoteReference w:id="12"/>
      </w:r>
      <w:r w:rsidR="000D1D3B">
        <w:rPr>
          <w:rFonts w:ascii="Times New Roman" w:hAnsi="Times New Roman" w:cs="Times New Roman"/>
          <w:sz w:val="24"/>
          <w:szCs w:val="24"/>
        </w:rPr>
        <w:t xml:space="preserve"> </w:t>
      </w:r>
      <w:r w:rsidR="0043694C" w:rsidRPr="0043694C">
        <w:rPr>
          <w:rFonts w:ascii="Times New Roman" w:hAnsi="Times New Roman" w:cs="Times New Roman"/>
          <w:sz w:val="24"/>
          <w:szCs w:val="24"/>
        </w:rPr>
        <w:t>Fellowship of Independent Evangelical Churches</w:t>
      </w:r>
      <w:r w:rsidR="0043694C">
        <w:rPr>
          <w:rFonts w:ascii="Times New Roman" w:hAnsi="Times New Roman" w:cs="Times New Roman"/>
          <w:sz w:val="24"/>
          <w:szCs w:val="24"/>
        </w:rPr>
        <w:t>,</w:t>
      </w:r>
      <w:r w:rsidR="00364088">
        <w:rPr>
          <w:rStyle w:val="FootnoteReference"/>
          <w:rFonts w:ascii="Times New Roman" w:hAnsi="Times New Roman" w:cs="Times New Roman"/>
          <w:sz w:val="24"/>
          <w:szCs w:val="24"/>
        </w:rPr>
        <w:footnoteReference w:id="13"/>
      </w:r>
      <w:r w:rsidR="0043694C">
        <w:rPr>
          <w:rFonts w:ascii="Times New Roman" w:hAnsi="Times New Roman" w:cs="Times New Roman"/>
          <w:sz w:val="24"/>
          <w:szCs w:val="24"/>
        </w:rPr>
        <w:t xml:space="preserve"> </w:t>
      </w:r>
      <w:r w:rsidR="00A20822">
        <w:rPr>
          <w:rFonts w:ascii="Times New Roman" w:hAnsi="Times New Roman" w:cs="Times New Roman"/>
          <w:sz w:val="24"/>
          <w:szCs w:val="24"/>
        </w:rPr>
        <w:t xml:space="preserve">and the </w:t>
      </w:r>
      <w:r w:rsidR="00A20822" w:rsidRPr="00A20822">
        <w:rPr>
          <w:rFonts w:ascii="Times New Roman" w:hAnsi="Times New Roman" w:cs="Times New Roman"/>
          <w:sz w:val="24"/>
          <w:szCs w:val="24"/>
        </w:rPr>
        <w:t>Conservative Congregational Christian Conference</w:t>
      </w:r>
      <w:r w:rsidR="0084434B">
        <w:rPr>
          <w:rFonts w:ascii="Times New Roman" w:hAnsi="Times New Roman" w:cs="Times New Roman"/>
          <w:sz w:val="24"/>
          <w:szCs w:val="24"/>
        </w:rPr>
        <w:t>.</w:t>
      </w:r>
      <w:r w:rsidR="007D31C7">
        <w:rPr>
          <w:rStyle w:val="FootnoteReference"/>
          <w:rFonts w:ascii="Times New Roman" w:hAnsi="Times New Roman" w:cs="Times New Roman"/>
          <w:sz w:val="24"/>
          <w:szCs w:val="24"/>
        </w:rPr>
        <w:footnoteReference w:id="14"/>
      </w:r>
      <w:r w:rsidR="002B40EF">
        <w:rPr>
          <w:rFonts w:ascii="Times New Roman" w:hAnsi="Times New Roman" w:cs="Times New Roman"/>
          <w:sz w:val="24"/>
          <w:szCs w:val="24"/>
        </w:rPr>
        <w:t xml:space="preserve"> </w:t>
      </w:r>
      <w:r w:rsidR="0065126C">
        <w:rPr>
          <w:rFonts w:ascii="Times New Roman" w:hAnsi="Times New Roman" w:cs="Times New Roman"/>
          <w:sz w:val="24"/>
          <w:szCs w:val="24"/>
        </w:rPr>
        <w:t xml:space="preserve">Examples of </w:t>
      </w:r>
      <w:r w:rsidR="001141A2">
        <w:rPr>
          <w:rFonts w:ascii="Times New Roman" w:hAnsi="Times New Roman" w:cs="Times New Roman"/>
          <w:sz w:val="24"/>
          <w:szCs w:val="24"/>
        </w:rPr>
        <w:t xml:space="preserve">egalitarian churches include those such as </w:t>
      </w:r>
      <w:r w:rsidR="00E7016F">
        <w:rPr>
          <w:rFonts w:ascii="Times New Roman" w:hAnsi="Times New Roman" w:cs="Times New Roman"/>
          <w:sz w:val="24"/>
          <w:szCs w:val="24"/>
        </w:rPr>
        <w:t>the Evangelical Covenant Church</w:t>
      </w:r>
      <w:r w:rsidR="0075786D">
        <w:rPr>
          <w:rStyle w:val="FootnoteReference"/>
          <w:rFonts w:ascii="Times New Roman" w:hAnsi="Times New Roman" w:cs="Times New Roman"/>
          <w:sz w:val="24"/>
          <w:szCs w:val="24"/>
        </w:rPr>
        <w:footnoteReference w:id="15"/>
      </w:r>
      <w:r w:rsidR="002A3E0C">
        <w:rPr>
          <w:rFonts w:ascii="Times New Roman" w:hAnsi="Times New Roman" w:cs="Times New Roman"/>
          <w:sz w:val="24"/>
          <w:szCs w:val="24"/>
        </w:rPr>
        <w:t xml:space="preserve">, and </w:t>
      </w:r>
      <w:r w:rsidR="003E0C19">
        <w:rPr>
          <w:rFonts w:ascii="Times New Roman" w:hAnsi="Times New Roman" w:cs="Times New Roman"/>
          <w:sz w:val="24"/>
          <w:szCs w:val="24"/>
        </w:rPr>
        <w:t>the Free Methodist Church</w:t>
      </w:r>
      <w:r w:rsidR="003D0DD9">
        <w:rPr>
          <w:rFonts w:ascii="Times New Roman" w:hAnsi="Times New Roman" w:cs="Times New Roman"/>
          <w:sz w:val="24"/>
          <w:szCs w:val="24"/>
        </w:rPr>
        <w:t>.</w:t>
      </w:r>
      <w:r w:rsidR="003D0DD9">
        <w:rPr>
          <w:rStyle w:val="FootnoteReference"/>
          <w:rFonts w:ascii="Times New Roman" w:hAnsi="Times New Roman" w:cs="Times New Roman"/>
          <w:sz w:val="24"/>
          <w:szCs w:val="24"/>
        </w:rPr>
        <w:footnoteReference w:id="16"/>
      </w:r>
    </w:p>
    <w:p w14:paraId="0E98C694" w14:textId="4E50A56B" w:rsidR="00001339" w:rsidRDefault="00162FCB" w:rsidP="00E67707">
      <w:pPr>
        <w:jc w:val="both"/>
        <w:rPr>
          <w:rFonts w:ascii="Times New Roman" w:hAnsi="Times New Roman" w:cs="Times New Roman"/>
          <w:sz w:val="24"/>
          <w:szCs w:val="24"/>
        </w:rPr>
      </w:pPr>
      <w:r>
        <w:rPr>
          <w:rFonts w:ascii="Times New Roman" w:hAnsi="Times New Roman" w:cs="Times New Roman"/>
          <w:sz w:val="24"/>
          <w:szCs w:val="24"/>
        </w:rPr>
        <w:t xml:space="preserve">Many of the churches who </w:t>
      </w:r>
      <w:r w:rsidR="00F1162F">
        <w:rPr>
          <w:rFonts w:ascii="Times New Roman" w:hAnsi="Times New Roman" w:cs="Times New Roman"/>
          <w:sz w:val="24"/>
          <w:szCs w:val="24"/>
        </w:rPr>
        <w:t>are against female ordination, do however</w:t>
      </w:r>
      <w:r w:rsidR="00353CD2">
        <w:rPr>
          <w:rFonts w:ascii="Times New Roman" w:hAnsi="Times New Roman" w:cs="Times New Roman"/>
          <w:sz w:val="24"/>
          <w:szCs w:val="24"/>
        </w:rPr>
        <w:t xml:space="preserve"> allow individual parishes to </w:t>
      </w:r>
      <w:r w:rsidR="00382F3C">
        <w:rPr>
          <w:rFonts w:ascii="Times New Roman" w:hAnsi="Times New Roman" w:cs="Times New Roman"/>
          <w:sz w:val="24"/>
          <w:szCs w:val="24"/>
        </w:rPr>
        <w:t>cho</w:t>
      </w:r>
      <w:r w:rsidR="00484E58">
        <w:rPr>
          <w:rFonts w:ascii="Times New Roman" w:hAnsi="Times New Roman" w:cs="Times New Roman"/>
          <w:sz w:val="24"/>
          <w:szCs w:val="24"/>
        </w:rPr>
        <w:t>o</w:t>
      </w:r>
      <w:r w:rsidR="00382F3C">
        <w:rPr>
          <w:rFonts w:ascii="Times New Roman" w:hAnsi="Times New Roman" w:cs="Times New Roman"/>
          <w:sz w:val="24"/>
          <w:szCs w:val="24"/>
        </w:rPr>
        <w:t xml:space="preserve">se for themselves whether or not to </w:t>
      </w:r>
      <w:r w:rsidR="00BD54AF">
        <w:rPr>
          <w:rFonts w:ascii="Times New Roman" w:hAnsi="Times New Roman" w:cs="Times New Roman"/>
          <w:sz w:val="24"/>
          <w:szCs w:val="24"/>
        </w:rPr>
        <w:t>support female leadership</w:t>
      </w:r>
      <w:r w:rsidR="0075278A">
        <w:rPr>
          <w:rFonts w:ascii="Times New Roman" w:hAnsi="Times New Roman" w:cs="Times New Roman"/>
          <w:sz w:val="24"/>
          <w:szCs w:val="24"/>
        </w:rPr>
        <w:t xml:space="preserve">. </w:t>
      </w:r>
      <w:r w:rsidR="00AD241B">
        <w:rPr>
          <w:rFonts w:ascii="Times New Roman" w:hAnsi="Times New Roman" w:cs="Times New Roman"/>
          <w:sz w:val="24"/>
          <w:szCs w:val="24"/>
        </w:rPr>
        <w:t xml:space="preserve">In its </w:t>
      </w:r>
      <w:r w:rsidR="00552BD9" w:rsidRPr="00552BD9">
        <w:rPr>
          <w:rFonts w:ascii="Times New Roman" w:hAnsi="Times New Roman" w:cs="Times New Roman"/>
          <w:sz w:val="24"/>
          <w:szCs w:val="24"/>
        </w:rPr>
        <w:t>Statement Regarding Ministerial Standing of Women</w:t>
      </w:r>
      <w:r w:rsidR="00552BD9">
        <w:rPr>
          <w:rFonts w:ascii="Times New Roman" w:hAnsi="Times New Roman" w:cs="Times New Roman"/>
          <w:sz w:val="24"/>
          <w:szCs w:val="24"/>
        </w:rPr>
        <w:t xml:space="preserve">, for example, </w:t>
      </w:r>
      <w:r w:rsidR="00AD241B">
        <w:rPr>
          <w:rFonts w:ascii="Times New Roman" w:hAnsi="Times New Roman" w:cs="Times New Roman"/>
          <w:sz w:val="24"/>
          <w:szCs w:val="24"/>
        </w:rPr>
        <w:t>t</w:t>
      </w:r>
      <w:r w:rsidR="00316A51">
        <w:rPr>
          <w:rFonts w:ascii="Times New Roman" w:hAnsi="Times New Roman" w:cs="Times New Roman"/>
          <w:sz w:val="24"/>
          <w:szCs w:val="24"/>
        </w:rPr>
        <w:t xml:space="preserve">he </w:t>
      </w:r>
      <w:r w:rsidR="00316A51" w:rsidRPr="00A20822">
        <w:rPr>
          <w:rFonts w:ascii="Times New Roman" w:hAnsi="Times New Roman" w:cs="Times New Roman"/>
          <w:sz w:val="24"/>
          <w:szCs w:val="24"/>
        </w:rPr>
        <w:t>Conservative Congregational Christian Conference</w:t>
      </w:r>
      <w:r w:rsidR="00AD241B">
        <w:rPr>
          <w:rFonts w:ascii="Times New Roman" w:hAnsi="Times New Roman" w:cs="Times New Roman"/>
          <w:sz w:val="24"/>
          <w:szCs w:val="24"/>
        </w:rPr>
        <w:t xml:space="preserve"> </w:t>
      </w:r>
      <w:r w:rsidR="0058621C">
        <w:rPr>
          <w:rFonts w:ascii="Times New Roman" w:hAnsi="Times New Roman" w:cs="Times New Roman"/>
          <w:sz w:val="24"/>
          <w:szCs w:val="24"/>
        </w:rPr>
        <w:t xml:space="preserve">discusses how </w:t>
      </w:r>
      <w:r w:rsidR="00CB7B85">
        <w:rPr>
          <w:rFonts w:ascii="Times New Roman" w:hAnsi="Times New Roman" w:cs="Times New Roman"/>
          <w:sz w:val="24"/>
          <w:szCs w:val="24"/>
        </w:rPr>
        <w:t xml:space="preserve">some members </w:t>
      </w:r>
      <w:r w:rsidR="006C6C72">
        <w:rPr>
          <w:rFonts w:ascii="Times New Roman" w:hAnsi="Times New Roman" w:cs="Times New Roman"/>
          <w:sz w:val="24"/>
          <w:szCs w:val="24"/>
        </w:rPr>
        <w:t>have different views upon interpretation of text</w:t>
      </w:r>
      <w:r w:rsidR="00434AC0">
        <w:rPr>
          <w:rFonts w:ascii="Times New Roman" w:hAnsi="Times New Roman" w:cs="Times New Roman"/>
          <w:sz w:val="24"/>
          <w:szCs w:val="24"/>
        </w:rPr>
        <w:t xml:space="preserve"> to the views </w:t>
      </w:r>
      <w:r w:rsidR="00211311">
        <w:rPr>
          <w:rFonts w:ascii="Times New Roman" w:hAnsi="Times New Roman" w:cs="Times New Roman"/>
          <w:sz w:val="24"/>
          <w:szCs w:val="24"/>
        </w:rPr>
        <w:t xml:space="preserve">held </w:t>
      </w:r>
      <w:r w:rsidR="00434AC0">
        <w:rPr>
          <w:rFonts w:ascii="Times New Roman" w:hAnsi="Times New Roman" w:cs="Times New Roman"/>
          <w:sz w:val="24"/>
          <w:szCs w:val="24"/>
        </w:rPr>
        <w:t xml:space="preserve">within the followship, and as such would be allowed </w:t>
      </w:r>
      <w:r w:rsidR="00443D0F">
        <w:rPr>
          <w:rFonts w:ascii="Times New Roman" w:hAnsi="Times New Roman" w:cs="Times New Roman"/>
          <w:sz w:val="24"/>
          <w:szCs w:val="24"/>
        </w:rPr>
        <w:t>to decide for themselves; the statement continues on to include that, ‘</w:t>
      </w:r>
      <w:r w:rsidR="008A3180" w:rsidRPr="008A3180">
        <w:rPr>
          <w:rFonts w:ascii="Times New Roman" w:hAnsi="Times New Roman" w:cs="Times New Roman"/>
          <w:sz w:val="24"/>
          <w:szCs w:val="24"/>
        </w:rPr>
        <w:t>This should not be understood as Conference approval nor disapproval of the ordination of women, but rather as recognition of the conscientious action of an autonomous congregation.</w:t>
      </w:r>
      <w:r w:rsidR="008A3180">
        <w:rPr>
          <w:rFonts w:ascii="Times New Roman" w:hAnsi="Times New Roman" w:cs="Times New Roman"/>
          <w:sz w:val="24"/>
          <w:szCs w:val="24"/>
        </w:rPr>
        <w:t>’</w:t>
      </w:r>
      <w:r w:rsidR="0001400F">
        <w:rPr>
          <w:rStyle w:val="FootnoteReference"/>
          <w:rFonts w:ascii="Times New Roman" w:hAnsi="Times New Roman" w:cs="Times New Roman"/>
          <w:sz w:val="24"/>
          <w:szCs w:val="24"/>
        </w:rPr>
        <w:footnoteReference w:id="17"/>
      </w:r>
      <w:r w:rsidR="008D56FC">
        <w:rPr>
          <w:rFonts w:ascii="Times New Roman" w:hAnsi="Times New Roman" w:cs="Times New Roman"/>
          <w:sz w:val="24"/>
          <w:szCs w:val="24"/>
        </w:rPr>
        <w:t>The more staunchly held views</w:t>
      </w:r>
      <w:r w:rsidR="00843210">
        <w:rPr>
          <w:rFonts w:ascii="Times New Roman" w:hAnsi="Times New Roman" w:cs="Times New Roman"/>
          <w:sz w:val="24"/>
          <w:szCs w:val="24"/>
        </w:rPr>
        <w:t xml:space="preserve"> against female ordination</w:t>
      </w:r>
      <w:r w:rsidR="008D56FC">
        <w:rPr>
          <w:rFonts w:ascii="Times New Roman" w:hAnsi="Times New Roman" w:cs="Times New Roman"/>
          <w:sz w:val="24"/>
          <w:szCs w:val="24"/>
        </w:rPr>
        <w:t xml:space="preserve"> from churches </w:t>
      </w:r>
      <w:r w:rsidR="00ED1EDC">
        <w:rPr>
          <w:rFonts w:ascii="Times New Roman" w:hAnsi="Times New Roman" w:cs="Times New Roman"/>
          <w:sz w:val="24"/>
          <w:szCs w:val="24"/>
        </w:rPr>
        <w:t>hold a belief that, ‘</w:t>
      </w:r>
      <w:r w:rsidR="00847312">
        <w:rPr>
          <w:rFonts w:ascii="Times New Roman" w:hAnsi="Times New Roman" w:cs="Times New Roman"/>
          <w:sz w:val="24"/>
          <w:szCs w:val="24"/>
        </w:rPr>
        <w:t>…</w:t>
      </w:r>
      <w:r w:rsidR="00ED1EDC" w:rsidRPr="00ED1EDC">
        <w:rPr>
          <w:rFonts w:ascii="Times New Roman" w:hAnsi="Times New Roman" w:cs="Times New Roman"/>
          <w:sz w:val="24"/>
          <w:szCs w:val="24"/>
        </w:rPr>
        <w:t>complementarianism most faithfully reflects the teaching of Scripture, and that God has commanded that local churches be led by male pastors and elders.</w:t>
      </w:r>
      <w:r w:rsidR="00847312">
        <w:rPr>
          <w:rFonts w:ascii="Times New Roman" w:hAnsi="Times New Roman" w:cs="Times New Roman"/>
          <w:sz w:val="24"/>
          <w:szCs w:val="24"/>
        </w:rPr>
        <w:t>’</w:t>
      </w:r>
      <w:r w:rsidR="006A4046">
        <w:rPr>
          <w:rFonts w:ascii="Times New Roman" w:hAnsi="Times New Roman" w:cs="Times New Roman"/>
          <w:sz w:val="24"/>
          <w:szCs w:val="24"/>
        </w:rPr>
        <w:t xml:space="preserve">, </w:t>
      </w:r>
      <w:r w:rsidR="00744299">
        <w:rPr>
          <w:rFonts w:ascii="Times New Roman" w:hAnsi="Times New Roman" w:cs="Times New Roman"/>
          <w:sz w:val="24"/>
          <w:szCs w:val="24"/>
        </w:rPr>
        <w:t>suggesting</w:t>
      </w:r>
      <w:r w:rsidR="006A4046">
        <w:rPr>
          <w:rFonts w:ascii="Times New Roman" w:hAnsi="Times New Roman" w:cs="Times New Roman"/>
          <w:sz w:val="24"/>
          <w:szCs w:val="24"/>
        </w:rPr>
        <w:t xml:space="preserve"> that </w:t>
      </w:r>
      <w:r w:rsidR="00551632">
        <w:rPr>
          <w:rFonts w:ascii="Times New Roman" w:hAnsi="Times New Roman" w:cs="Times New Roman"/>
          <w:sz w:val="24"/>
          <w:szCs w:val="24"/>
        </w:rPr>
        <w:t xml:space="preserve">an egalitarian stance </w:t>
      </w:r>
      <w:r w:rsidR="00241196">
        <w:rPr>
          <w:rFonts w:ascii="Times New Roman" w:hAnsi="Times New Roman" w:cs="Times New Roman"/>
          <w:sz w:val="24"/>
          <w:szCs w:val="24"/>
        </w:rPr>
        <w:t>undermines the authority of Biblical witness.</w:t>
      </w:r>
      <w:r w:rsidR="00847312">
        <w:rPr>
          <w:rStyle w:val="FootnoteReference"/>
          <w:rFonts w:ascii="Times New Roman" w:hAnsi="Times New Roman" w:cs="Times New Roman"/>
          <w:sz w:val="24"/>
          <w:szCs w:val="24"/>
        </w:rPr>
        <w:footnoteReference w:id="18"/>
      </w:r>
    </w:p>
    <w:p w14:paraId="6BACC408" w14:textId="56A60467" w:rsidR="0021625C" w:rsidRDefault="00670894" w:rsidP="00E67707">
      <w:pPr>
        <w:jc w:val="both"/>
        <w:rPr>
          <w:rFonts w:ascii="Times New Roman" w:hAnsi="Times New Roman" w:cs="Times New Roman"/>
          <w:sz w:val="24"/>
          <w:szCs w:val="24"/>
        </w:rPr>
      </w:pPr>
      <w:r>
        <w:rPr>
          <w:rFonts w:ascii="Times New Roman" w:hAnsi="Times New Roman" w:cs="Times New Roman"/>
          <w:sz w:val="24"/>
          <w:szCs w:val="24"/>
        </w:rPr>
        <w:t xml:space="preserve">Egalitarian views upon female leadership </w:t>
      </w:r>
      <w:r w:rsidR="00046C3A">
        <w:rPr>
          <w:rFonts w:ascii="Times New Roman" w:hAnsi="Times New Roman" w:cs="Times New Roman"/>
          <w:sz w:val="24"/>
          <w:szCs w:val="24"/>
        </w:rPr>
        <w:t xml:space="preserve">appeared to have </w:t>
      </w:r>
      <w:r w:rsidR="009B0170">
        <w:rPr>
          <w:rFonts w:ascii="Times New Roman" w:hAnsi="Times New Roman" w:cs="Times New Roman"/>
          <w:sz w:val="24"/>
          <w:szCs w:val="24"/>
        </w:rPr>
        <w:t xml:space="preserve">gained strength following the </w:t>
      </w:r>
      <w:r w:rsidR="007D3BE3">
        <w:rPr>
          <w:rFonts w:ascii="Times New Roman" w:hAnsi="Times New Roman" w:cs="Times New Roman"/>
          <w:sz w:val="24"/>
          <w:szCs w:val="24"/>
        </w:rPr>
        <w:t>temperance movement</w:t>
      </w:r>
      <w:r w:rsidR="001A4C6E">
        <w:rPr>
          <w:rFonts w:ascii="Times New Roman" w:hAnsi="Times New Roman" w:cs="Times New Roman"/>
          <w:sz w:val="24"/>
          <w:szCs w:val="24"/>
        </w:rPr>
        <w:t>’s fight to ban alcohol</w:t>
      </w:r>
      <w:r w:rsidR="00887FF4">
        <w:rPr>
          <w:rFonts w:ascii="Times New Roman" w:hAnsi="Times New Roman" w:cs="Times New Roman"/>
          <w:sz w:val="24"/>
          <w:szCs w:val="24"/>
        </w:rPr>
        <w:t xml:space="preserve">.  Deeply associated with </w:t>
      </w:r>
      <w:r w:rsidR="00124C1D">
        <w:rPr>
          <w:rFonts w:ascii="Times New Roman" w:hAnsi="Times New Roman" w:cs="Times New Roman"/>
          <w:sz w:val="24"/>
          <w:szCs w:val="24"/>
        </w:rPr>
        <w:t xml:space="preserve">the Evangelical practices, alcohol was seen as </w:t>
      </w:r>
      <w:r w:rsidR="003E578B">
        <w:rPr>
          <w:rFonts w:ascii="Times New Roman" w:hAnsi="Times New Roman" w:cs="Times New Roman"/>
          <w:sz w:val="24"/>
          <w:szCs w:val="24"/>
        </w:rPr>
        <w:t xml:space="preserve">detrimental to spiritual and moral </w:t>
      </w:r>
      <w:r w:rsidR="00D533D4">
        <w:rPr>
          <w:rFonts w:ascii="Times New Roman" w:hAnsi="Times New Roman" w:cs="Times New Roman"/>
          <w:sz w:val="24"/>
          <w:szCs w:val="24"/>
        </w:rPr>
        <w:t>purity.</w:t>
      </w:r>
      <w:r w:rsidR="00264282">
        <w:rPr>
          <w:rFonts w:ascii="Times New Roman" w:hAnsi="Times New Roman" w:cs="Times New Roman"/>
          <w:sz w:val="24"/>
          <w:szCs w:val="24"/>
        </w:rPr>
        <w:t xml:space="preserve">  As wom</w:t>
      </w:r>
      <w:r w:rsidR="002569F1">
        <w:rPr>
          <w:rFonts w:ascii="Times New Roman" w:hAnsi="Times New Roman" w:cs="Times New Roman"/>
          <w:sz w:val="24"/>
          <w:szCs w:val="24"/>
        </w:rPr>
        <w:t>e</w:t>
      </w:r>
      <w:r w:rsidR="00264282">
        <w:rPr>
          <w:rFonts w:ascii="Times New Roman" w:hAnsi="Times New Roman" w:cs="Times New Roman"/>
          <w:sz w:val="24"/>
          <w:szCs w:val="24"/>
        </w:rPr>
        <w:t xml:space="preserve">n </w:t>
      </w:r>
      <w:r w:rsidR="00435A6E">
        <w:rPr>
          <w:rFonts w:ascii="Times New Roman" w:hAnsi="Times New Roman" w:cs="Times New Roman"/>
          <w:sz w:val="24"/>
          <w:szCs w:val="24"/>
        </w:rPr>
        <w:t xml:space="preserve">were the </w:t>
      </w:r>
      <w:r w:rsidR="00906F37">
        <w:rPr>
          <w:rFonts w:ascii="Times New Roman" w:hAnsi="Times New Roman" w:cs="Times New Roman"/>
          <w:sz w:val="24"/>
          <w:szCs w:val="24"/>
        </w:rPr>
        <w:t xml:space="preserve">prominent </w:t>
      </w:r>
      <w:r w:rsidR="00906F37">
        <w:rPr>
          <w:rFonts w:ascii="Times New Roman" w:hAnsi="Times New Roman" w:cs="Times New Roman"/>
          <w:sz w:val="24"/>
          <w:szCs w:val="24"/>
        </w:rPr>
        <w:lastRenderedPageBreak/>
        <w:t>advocates for the ban</w:t>
      </w:r>
      <w:r w:rsidR="000D1C1C">
        <w:rPr>
          <w:rFonts w:ascii="Times New Roman" w:hAnsi="Times New Roman" w:cs="Times New Roman"/>
          <w:sz w:val="24"/>
          <w:szCs w:val="24"/>
        </w:rPr>
        <w:t xml:space="preserve"> during </w:t>
      </w:r>
      <w:r w:rsidR="002D2C46">
        <w:rPr>
          <w:rFonts w:ascii="Times New Roman" w:hAnsi="Times New Roman" w:cs="Times New Roman"/>
          <w:sz w:val="24"/>
          <w:szCs w:val="24"/>
        </w:rPr>
        <w:t>the mid eighteen hundreds</w:t>
      </w:r>
      <w:r w:rsidR="00906F37">
        <w:rPr>
          <w:rFonts w:ascii="Times New Roman" w:hAnsi="Times New Roman" w:cs="Times New Roman"/>
          <w:sz w:val="24"/>
          <w:szCs w:val="24"/>
        </w:rPr>
        <w:t>, gain</w:t>
      </w:r>
      <w:r w:rsidR="005C3893">
        <w:rPr>
          <w:rFonts w:ascii="Times New Roman" w:hAnsi="Times New Roman" w:cs="Times New Roman"/>
          <w:sz w:val="24"/>
          <w:szCs w:val="24"/>
        </w:rPr>
        <w:t>ing</w:t>
      </w:r>
      <w:r w:rsidR="00906F37">
        <w:rPr>
          <w:rFonts w:ascii="Times New Roman" w:hAnsi="Times New Roman" w:cs="Times New Roman"/>
          <w:sz w:val="24"/>
          <w:szCs w:val="24"/>
        </w:rPr>
        <w:t xml:space="preserve"> </w:t>
      </w:r>
      <w:r w:rsidR="00EB05DC">
        <w:rPr>
          <w:rFonts w:ascii="Times New Roman" w:hAnsi="Times New Roman" w:cs="Times New Roman"/>
          <w:sz w:val="24"/>
          <w:szCs w:val="24"/>
        </w:rPr>
        <w:t xml:space="preserve">significant </w:t>
      </w:r>
      <w:r w:rsidR="00F76646">
        <w:rPr>
          <w:rFonts w:ascii="Times New Roman" w:hAnsi="Times New Roman" w:cs="Times New Roman"/>
          <w:sz w:val="24"/>
          <w:szCs w:val="24"/>
        </w:rPr>
        <w:t xml:space="preserve">support </w:t>
      </w:r>
      <w:r w:rsidR="007D7F8E">
        <w:rPr>
          <w:rFonts w:ascii="Times New Roman" w:hAnsi="Times New Roman" w:cs="Times New Roman"/>
          <w:sz w:val="24"/>
          <w:szCs w:val="24"/>
        </w:rPr>
        <w:t xml:space="preserve">during the </w:t>
      </w:r>
      <w:r w:rsidR="00CB7435" w:rsidRPr="00CB7435">
        <w:rPr>
          <w:rFonts w:ascii="Times New Roman" w:hAnsi="Times New Roman" w:cs="Times New Roman"/>
          <w:sz w:val="24"/>
          <w:szCs w:val="24"/>
        </w:rPr>
        <w:t>Woman's Christian Temperance Union</w:t>
      </w:r>
      <w:r w:rsidR="00CB7435">
        <w:rPr>
          <w:rFonts w:ascii="Times New Roman" w:hAnsi="Times New Roman" w:cs="Times New Roman"/>
          <w:sz w:val="24"/>
          <w:szCs w:val="24"/>
        </w:rPr>
        <w:t xml:space="preserve"> involvement, </w:t>
      </w:r>
      <w:r w:rsidR="00513660">
        <w:rPr>
          <w:rFonts w:ascii="Times New Roman" w:hAnsi="Times New Roman" w:cs="Times New Roman"/>
          <w:sz w:val="24"/>
          <w:szCs w:val="24"/>
        </w:rPr>
        <w:t xml:space="preserve">the benefits of female leadership </w:t>
      </w:r>
      <w:r w:rsidR="00CD198E">
        <w:rPr>
          <w:rFonts w:ascii="Times New Roman" w:hAnsi="Times New Roman" w:cs="Times New Roman"/>
          <w:sz w:val="24"/>
          <w:szCs w:val="24"/>
        </w:rPr>
        <w:t xml:space="preserve">began to be </w:t>
      </w:r>
      <w:r w:rsidR="001B07CA">
        <w:rPr>
          <w:rFonts w:ascii="Times New Roman" w:hAnsi="Times New Roman" w:cs="Times New Roman"/>
          <w:sz w:val="24"/>
          <w:szCs w:val="24"/>
        </w:rPr>
        <w:t>accepted</w:t>
      </w:r>
      <w:r w:rsidR="00CD198E">
        <w:rPr>
          <w:rFonts w:ascii="Times New Roman" w:hAnsi="Times New Roman" w:cs="Times New Roman"/>
          <w:sz w:val="24"/>
          <w:szCs w:val="24"/>
        </w:rPr>
        <w:t>.</w:t>
      </w:r>
      <w:r w:rsidR="009618F0">
        <w:rPr>
          <w:rStyle w:val="FootnoteReference"/>
          <w:rFonts w:ascii="Times New Roman" w:hAnsi="Times New Roman" w:cs="Times New Roman"/>
          <w:sz w:val="24"/>
          <w:szCs w:val="24"/>
        </w:rPr>
        <w:footnoteReference w:id="19"/>
      </w:r>
      <w:r w:rsidR="00D54B6B">
        <w:rPr>
          <w:rFonts w:ascii="Times New Roman" w:hAnsi="Times New Roman" w:cs="Times New Roman"/>
          <w:sz w:val="24"/>
          <w:szCs w:val="24"/>
        </w:rPr>
        <w:t xml:space="preserve"> </w:t>
      </w:r>
      <w:r w:rsidR="005E09AC">
        <w:rPr>
          <w:rFonts w:ascii="Times New Roman" w:hAnsi="Times New Roman" w:cs="Times New Roman"/>
          <w:sz w:val="24"/>
          <w:szCs w:val="24"/>
        </w:rPr>
        <w:t xml:space="preserve">This led the way for </w:t>
      </w:r>
      <w:r w:rsidR="005D1350">
        <w:rPr>
          <w:rFonts w:ascii="Times New Roman" w:hAnsi="Times New Roman" w:cs="Times New Roman"/>
          <w:sz w:val="24"/>
          <w:szCs w:val="24"/>
        </w:rPr>
        <w:t xml:space="preserve">female preachers such as </w:t>
      </w:r>
      <w:r w:rsidR="008400E1">
        <w:rPr>
          <w:rFonts w:ascii="Times New Roman" w:hAnsi="Times New Roman" w:cs="Times New Roman"/>
          <w:sz w:val="24"/>
          <w:szCs w:val="24"/>
        </w:rPr>
        <w:t xml:space="preserve">Jarena Lee, </w:t>
      </w:r>
      <w:r w:rsidR="001D03D3">
        <w:rPr>
          <w:rFonts w:ascii="Times New Roman" w:hAnsi="Times New Roman" w:cs="Times New Roman"/>
          <w:sz w:val="24"/>
          <w:szCs w:val="24"/>
        </w:rPr>
        <w:t xml:space="preserve">a remarkable </w:t>
      </w:r>
      <w:r w:rsidR="00A306DB">
        <w:rPr>
          <w:rFonts w:ascii="Times New Roman" w:hAnsi="Times New Roman" w:cs="Times New Roman"/>
          <w:sz w:val="24"/>
          <w:szCs w:val="24"/>
        </w:rPr>
        <w:t>African-American woman, who had grown up hearing</w:t>
      </w:r>
      <w:r w:rsidR="00EA2E50">
        <w:rPr>
          <w:rFonts w:ascii="Times New Roman" w:hAnsi="Times New Roman" w:cs="Times New Roman"/>
          <w:sz w:val="24"/>
          <w:szCs w:val="24"/>
        </w:rPr>
        <w:t xml:space="preserve"> </w:t>
      </w:r>
      <w:r w:rsidR="006E3C7E">
        <w:rPr>
          <w:rFonts w:ascii="Times New Roman" w:hAnsi="Times New Roman" w:cs="Times New Roman"/>
          <w:sz w:val="24"/>
          <w:szCs w:val="24"/>
        </w:rPr>
        <w:t>talk</w:t>
      </w:r>
      <w:r w:rsidR="00EA2E50">
        <w:rPr>
          <w:rFonts w:ascii="Times New Roman" w:hAnsi="Times New Roman" w:cs="Times New Roman"/>
          <w:sz w:val="24"/>
          <w:szCs w:val="24"/>
        </w:rPr>
        <w:t xml:space="preserve"> such as ‘</w:t>
      </w:r>
      <w:r w:rsidR="000718ED">
        <w:rPr>
          <w:rFonts w:ascii="Times New Roman" w:hAnsi="Times New Roman" w:cs="Times New Roman"/>
          <w:sz w:val="24"/>
          <w:szCs w:val="24"/>
        </w:rPr>
        <w:t>Blacks were considered spiritually inferior</w:t>
      </w:r>
      <w:r w:rsidR="008B1C51">
        <w:rPr>
          <w:rFonts w:ascii="Times New Roman" w:hAnsi="Times New Roman" w:cs="Times New Roman"/>
          <w:sz w:val="24"/>
          <w:szCs w:val="24"/>
        </w:rPr>
        <w:t xml:space="preserve">…’ </w:t>
      </w:r>
      <w:r w:rsidR="00A03CAB">
        <w:rPr>
          <w:rFonts w:ascii="Times New Roman" w:hAnsi="Times New Roman" w:cs="Times New Roman"/>
          <w:sz w:val="24"/>
          <w:szCs w:val="24"/>
        </w:rPr>
        <w:t>and ‘…as not even having souls</w:t>
      </w:r>
      <w:r w:rsidR="00912859">
        <w:rPr>
          <w:rFonts w:ascii="Times New Roman" w:hAnsi="Times New Roman" w:cs="Times New Roman"/>
          <w:sz w:val="24"/>
          <w:szCs w:val="24"/>
        </w:rPr>
        <w:t>’.</w:t>
      </w:r>
      <w:r w:rsidR="000011CE">
        <w:rPr>
          <w:rStyle w:val="FootnoteReference"/>
          <w:rFonts w:ascii="Times New Roman" w:hAnsi="Times New Roman" w:cs="Times New Roman"/>
          <w:sz w:val="24"/>
          <w:szCs w:val="24"/>
        </w:rPr>
        <w:footnoteReference w:id="20"/>
      </w:r>
      <w:r w:rsidR="00912859">
        <w:rPr>
          <w:rFonts w:ascii="Times New Roman" w:hAnsi="Times New Roman" w:cs="Times New Roman"/>
          <w:sz w:val="24"/>
          <w:szCs w:val="24"/>
        </w:rPr>
        <w:t xml:space="preserve">  </w:t>
      </w:r>
      <w:r w:rsidR="00DD3987">
        <w:rPr>
          <w:rFonts w:ascii="Times New Roman" w:hAnsi="Times New Roman" w:cs="Times New Roman"/>
          <w:sz w:val="24"/>
          <w:szCs w:val="24"/>
        </w:rPr>
        <w:t>These kind of statements, coupled with the fact that she was a woman</w:t>
      </w:r>
      <w:r w:rsidR="001C1F72">
        <w:rPr>
          <w:rFonts w:ascii="Times New Roman" w:hAnsi="Times New Roman" w:cs="Times New Roman"/>
          <w:sz w:val="24"/>
          <w:szCs w:val="24"/>
        </w:rPr>
        <w:t xml:space="preserve">, </w:t>
      </w:r>
      <w:r w:rsidR="003353BD">
        <w:rPr>
          <w:rFonts w:ascii="Times New Roman" w:hAnsi="Times New Roman" w:cs="Times New Roman"/>
          <w:sz w:val="24"/>
          <w:szCs w:val="24"/>
        </w:rPr>
        <w:t>makes that fact that she became a successful preacher</w:t>
      </w:r>
      <w:r w:rsidR="0094312A">
        <w:rPr>
          <w:rFonts w:ascii="Times New Roman" w:hAnsi="Times New Roman" w:cs="Times New Roman"/>
          <w:sz w:val="24"/>
          <w:szCs w:val="24"/>
        </w:rPr>
        <w:t xml:space="preserve"> all the more inspiring</w:t>
      </w:r>
      <w:r w:rsidR="00C40421">
        <w:rPr>
          <w:rFonts w:ascii="Times New Roman" w:hAnsi="Times New Roman" w:cs="Times New Roman"/>
          <w:sz w:val="24"/>
          <w:szCs w:val="24"/>
        </w:rPr>
        <w:t>.</w:t>
      </w:r>
      <w:r w:rsidR="00C623B0">
        <w:rPr>
          <w:rFonts w:ascii="Times New Roman" w:hAnsi="Times New Roman" w:cs="Times New Roman"/>
          <w:sz w:val="24"/>
          <w:szCs w:val="24"/>
        </w:rPr>
        <w:t xml:space="preserve">  She went on to write </w:t>
      </w:r>
      <w:r w:rsidR="00C973F1">
        <w:rPr>
          <w:rFonts w:ascii="Times New Roman" w:hAnsi="Times New Roman" w:cs="Times New Roman"/>
          <w:sz w:val="24"/>
          <w:szCs w:val="24"/>
        </w:rPr>
        <w:t>a memoir of her spiritual journey</w:t>
      </w:r>
      <w:r w:rsidR="00E558FA">
        <w:rPr>
          <w:rFonts w:ascii="Times New Roman" w:hAnsi="Times New Roman" w:cs="Times New Roman"/>
          <w:sz w:val="24"/>
          <w:szCs w:val="24"/>
        </w:rPr>
        <w:t xml:space="preserve">, which was published, becoming available to </w:t>
      </w:r>
      <w:r w:rsidR="00DB4932">
        <w:rPr>
          <w:rFonts w:ascii="Times New Roman" w:hAnsi="Times New Roman" w:cs="Times New Roman"/>
          <w:sz w:val="24"/>
          <w:szCs w:val="24"/>
        </w:rPr>
        <w:t>greater audiences.</w:t>
      </w:r>
      <w:r w:rsidR="00C40421">
        <w:rPr>
          <w:rFonts w:ascii="Times New Roman" w:hAnsi="Times New Roman" w:cs="Times New Roman"/>
          <w:sz w:val="24"/>
          <w:szCs w:val="24"/>
        </w:rPr>
        <w:t xml:space="preserve">  </w:t>
      </w:r>
      <w:r w:rsidR="001A38CD">
        <w:rPr>
          <w:rFonts w:ascii="Times New Roman" w:hAnsi="Times New Roman" w:cs="Times New Roman"/>
          <w:sz w:val="24"/>
          <w:szCs w:val="24"/>
        </w:rPr>
        <w:t>Later</w:t>
      </w:r>
      <w:r w:rsidR="000D6A2A">
        <w:rPr>
          <w:rFonts w:ascii="Times New Roman" w:hAnsi="Times New Roman" w:cs="Times New Roman"/>
          <w:sz w:val="24"/>
          <w:szCs w:val="24"/>
        </w:rPr>
        <w:t xml:space="preserve">, female preachers like </w:t>
      </w:r>
      <w:r w:rsidR="006D4101">
        <w:rPr>
          <w:rFonts w:ascii="Times New Roman" w:hAnsi="Times New Roman" w:cs="Times New Roman"/>
          <w:sz w:val="24"/>
          <w:szCs w:val="24"/>
        </w:rPr>
        <w:t>Aimee Semple Mc Pherson</w:t>
      </w:r>
      <w:r w:rsidR="00B735B6">
        <w:rPr>
          <w:rFonts w:ascii="Times New Roman" w:hAnsi="Times New Roman" w:cs="Times New Roman"/>
          <w:sz w:val="24"/>
          <w:szCs w:val="24"/>
        </w:rPr>
        <w:t xml:space="preserve">, a healer, </w:t>
      </w:r>
      <w:r w:rsidR="00620461">
        <w:rPr>
          <w:rFonts w:ascii="Times New Roman" w:hAnsi="Times New Roman" w:cs="Times New Roman"/>
          <w:sz w:val="24"/>
          <w:szCs w:val="24"/>
        </w:rPr>
        <w:t xml:space="preserve"> </w:t>
      </w:r>
      <w:r w:rsidR="00B735B6">
        <w:rPr>
          <w:rFonts w:ascii="Times New Roman" w:hAnsi="Times New Roman" w:cs="Times New Roman"/>
          <w:sz w:val="24"/>
          <w:szCs w:val="24"/>
        </w:rPr>
        <w:t xml:space="preserve">and </w:t>
      </w:r>
      <w:r w:rsidR="00111DD4">
        <w:rPr>
          <w:rFonts w:ascii="Times New Roman" w:hAnsi="Times New Roman" w:cs="Times New Roman"/>
          <w:sz w:val="24"/>
          <w:szCs w:val="24"/>
        </w:rPr>
        <w:t>.</w:t>
      </w:r>
      <w:r w:rsidR="00123423">
        <w:rPr>
          <w:rFonts w:ascii="Times New Roman" w:hAnsi="Times New Roman" w:cs="Times New Roman"/>
          <w:sz w:val="24"/>
          <w:szCs w:val="24"/>
        </w:rPr>
        <w:t>the first preacher to utilise mass media to promote</w:t>
      </w:r>
      <w:r w:rsidR="00620461">
        <w:rPr>
          <w:rFonts w:ascii="Times New Roman" w:hAnsi="Times New Roman" w:cs="Times New Roman"/>
          <w:sz w:val="24"/>
          <w:szCs w:val="24"/>
        </w:rPr>
        <w:t xml:space="preserve"> </w:t>
      </w:r>
      <w:r w:rsidR="00B735B6">
        <w:rPr>
          <w:rFonts w:ascii="Times New Roman" w:hAnsi="Times New Roman" w:cs="Times New Roman"/>
          <w:sz w:val="24"/>
          <w:szCs w:val="24"/>
        </w:rPr>
        <w:t xml:space="preserve">a </w:t>
      </w:r>
      <w:r w:rsidR="00620461">
        <w:rPr>
          <w:rFonts w:ascii="Times New Roman" w:hAnsi="Times New Roman" w:cs="Times New Roman"/>
          <w:sz w:val="24"/>
          <w:szCs w:val="24"/>
        </w:rPr>
        <w:t>church</w:t>
      </w:r>
      <w:r w:rsidR="00B735B6">
        <w:rPr>
          <w:rFonts w:ascii="Times New Roman" w:hAnsi="Times New Roman" w:cs="Times New Roman"/>
          <w:sz w:val="24"/>
          <w:szCs w:val="24"/>
        </w:rPr>
        <w:t xml:space="preserve">, founded </w:t>
      </w:r>
      <w:r w:rsidR="00C93D3F">
        <w:rPr>
          <w:rFonts w:ascii="Times New Roman" w:hAnsi="Times New Roman" w:cs="Times New Roman"/>
          <w:sz w:val="24"/>
          <w:szCs w:val="24"/>
        </w:rPr>
        <w:t xml:space="preserve">the </w:t>
      </w:r>
      <w:r w:rsidR="00111DD4" w:rsidRPr="00111DD4">
        <w:rPr>
          <w:rFonts w:ascii="Times New Roman" w:hAnsi="Times New Roman" w:cs="Times New Roman"/>
          <w:sz w:val="24"/>
          <w:szCs w:val="24"/>
        </w:rPr>
        <w:t>International Church of the Foursquare Gospel</w:t>
      </w:r>
      <w:r w:rsidR="00123E10">
        <w:rPr>
          <w:rFonts w:ascii="Times New Roman" w:hAnsi="Times New Roman" w:cs="Times New Roman"/>
          <w:sz w:val="24"/>
          <w:szCs w:val="24"/>
        </w:rPr>
        <w:t>.</w:t>
      </w:r>
      <w:r w:rsidR="001639BD">
        <w:rPr>
          <w:rStyle w:val="FootnoteReference"/>
          <w:rFonts w:ascii="Times New Roman" w:hAnsi="Times New Roman" w:cs="Times New Roman"/>
          <w:sz w:val="24"/>
          <w:szCs w:val="24"/>
        </w:rPr>
        <w:footnoteReference w:id="21"/>
      </w:r>
    </w:p>
    <w:p w14:paraId="29814E3D" w14:textId="76738804" w:rsidR="005A5C8D" w:rsidRDefault="005A5C8D" w:rsidP="00E67707">
      <w:pPr>
        <w:jc w:val="both"/>
        <w:rPr>
          <w:rFonts w:ascii="Times New Roman" w:hAnsi="Times New Roman" w:cs="Times New Roman"/>
          <w:sz w:val="24"/>
          <w:szCs w:val="24"/>
        </w:rPr>
      </w:pPr>
      <w:r>
        <w:rPr>
          <w:rFonts w:ascii="Times New Roman" w:hAnsi="Times New Roman" w:cs="Times New Roman"/>
          <w:sz w:val="24"/>
          <w:szCs w:val="24"/>
        </w:rPr>
        <w:t xml:space="preserve">In comparison to </w:t>
      </w:r>
      <w:r w:rsidR="002854A0">
        <w:rPr>
          <w:rFonts w:ascii="Times New Roman" w:hAnsi="Times New Roman" w:cs="Times New Roman"/>
          <w:sz w:val="24"/>
          <w:szCs w:val="24"/>
        </w:rPr>
        <w:t>the historical endeavours of women who strived to become preachers</w:t>
      </w:r>
      <w:r w:rsidR="00FF45A6">
        <w:rPr>
          <w:rFonts w:ascii="Times New Roman" w:hAnsi="Times New Roman" w:cs="Times New Roman"/>
          <w:sz w:val="24"/>
          <w:szCs w:val="24"/>
        </w:rPr>
        <w:t xml:space="preserve"> </w:t>
      </w:r>
      <w:r w:rsidR="008D4B3A">
        <w:rPr>
          <w:rFonts w:ascii="Times New Roman" w:hAnsi="Times New Roman" w:cs="Times New Roman"/>
          <w:sz w:val="24"/>
          <w:szCs w:val="24"/>
        </w:rPr>
        <w:t xml:space="preserve">in </w:t>
      </w:r>
      <w:r w:rsidR="001B21D8">
        <w:rPr>
          <w:rFonts w:ascii="Times New Roman" w:hAnsi="Times New Roman" w:cs="Times New Roman"/>
          <w:sz w:val="24"/>
          <w:szCs w:val="24"/>
        </w:rPr>
        <w:t>complementarian</w:t>
      </w:r>
      <w:r w:rsidR="00707EDD">
        <w:rPr>
          <w:rFonts w:ascii="Times New Roman" w:hAnsi="Times New Roman" w:cs="Times New Roman"/>
          <w:sz w:val="24"/>
          <w:szCs w:val="24"/>
        </w:rPr>
        <w:t xml:space="preserve"> doctrines</w:t>
      </w:r>
      <w:r w:rsidR="00FF45A6">
        <w:rPr>
          <w:rFonts w:ascii="Times New Roman" w:hAnsi="Times New Roman" w:cs="Times New Roman"/>
          <w:sz w:val="24"/>
          <w:szCs w:val="24"/>
        </w:rPr>
        <w:t xml:space="preserve">, </w:t>
      </w:r>
      <w:r w:rsidR="00232CC3">
        <w:rPr>
          <w:rFonts w:ascii="Times New Roman" w:hAnsi="Times New Roman" w:cs="Times New Roman"/>
          <w:sz w:val="24"/>
          <w:szCs w:val="24"/>
        </w:rPr>
        <w:t>their modern day</w:t>
      </w:r>
      <w:r w:rsidR="009A2679">
        <w:rPr>
          <w:rFonts w:ascii="Times New Roman" w:hAnsi="Times New Roman" w:cs="Times New Roman"/>
          <w:sz w:val="24"/>
          <w:szCs w:val="24"/>
        </w:rPr>
        <w:t xml:space="preserve"> </w:t>
      </w:r>
      <w:r w:rsidR="00C17E71">
        <w:rPr>
          <w:rFonts w:ascii="Times New Roman" w:hAnsi="Times New Roman" w:cs="Times New Roman"/>
          <w:sz w:val="24"/>
          <w:szCs w:val="24"/>
        </w:rPr>
        <w:t xml:space="preserve">plight </w:t>
      </w:r>
      <w:r w:rsidR="009A2679">
        <w:rPr>
          <w:rFonts w:ascii="Times New Roman" w:hAnsi="Times New Roman" w:cs="Times New Roman"/>
          <w:sz w:val="24"/>
          <w:szCs w:val="24"/>
        </w:rPr>
        <w:t xml:space="preserve">seems </w:t>
      </w:r>
      <w:r w:rsidR="006B61DD">
        <w:rPr>
          <w:rFonts w:ascii="Times New Roman" w:hAnsi="Times New Roman" w:cs="Times New Roman"/>
          <w:sz w:val="24"/>
          <w:szCs w:val="24"/>
        </w:rPr>
        <w:t>less about the ability of wom</w:t>
      </w:r>
      <w:r w:rsidR="00C17E71">
        <w:rPr>
          <w:rFonts w:ascii="Times New Roman" w:hAnsi="Times New Roman" w:cs="Times New Roman"/>
          <w:sz w:val="24"/>
          <w:szCs w:val="24"/>
        </w:rPr>
        <w:t>e</w:t>
      </w:r>
      <w:r w:rsidR="006B61DD">
        <w:rPr>
          <w:rFonts w:ascii="Times New Roman" w:hAnsi="Times New Roman" w:cs="Times New Roman"/>
          <w:sz w:val="24"/>
          <w:szCs w:val="24"/>
        </w:rPr>
        <w:t>n in leadership roles</w:t>
      </w:r>
      <w:r w:rsidR="008518D1">
        <w:rPr>
          <w:rFonts w:ascii="Times New Roman" w:hAnsi="Times New Roman" w:cs="Times New Roman"/>
          <w:sz w:val="24"/>
          <w:szCs w:val="24"/>
        </w:rPr>
        <w:t xml:space="preserve">, and more directed </w:t>
      </w:r>
      <w:r w:rsidR="00B85AAC">
        <w:rPr>
          <w:rFonts w:ascii="Times New Roman" w:hAnsi="Times New Roman" w:cs="Times New Roman"/>
          <w:sz w:val="24"/>
          <w:szCs w:val="24"/>
        </w:rPr>
        <w:t xml:space="preserve">to specific scriptural </w:t>
      </w:r>
      <w:r w:rsidR="00D10AE1">
        <w:rPr>
          <w:rFonts w:ascii="Times New Roman" w:hAnsi="Times New Roman" w:cs="Times New Roman"/>
          <w:sz w:val="24"/>
          <w:szCs w:val="24"/>
        </w:rPr>
        <w:t xml:space="preserve">interpretation; </w:t>
      </w:r>
      <w:r w:rsidR="00F63B41">
        <w:rPr>
          <w:rFonts w:ascii="Times New Roman" w:hAnsi="Times New Roman" w:cs="Times New Roman"/>
          <w:sz w:val="24"/>
          <w:szCs w:val="24"/>
        </w:rPr>
        <w:t xml:space="preserve">assumedly </w:t>
      </w:r>
      <w:r w:rsidR="00966A55">
        <w:rPr>
          <w:rFonts w:ascii="Times New Roman" w:hAnsi="Times New Roman" w:cs="Times New Roman"/>
          <w:sz w:val="24"/>
          <w:szCs w:val="24"/>
        </w:rPr>
        <w:t>due in part to the availability of sources now readily available for comparison.</w:t>
      </w:r>
      <w:r w:rsidR="00A21CAA">
        <w:rPr>
          <w:rFonts w:ascii="Times New Roman" w:hAnsi="Times New Roman" w:cs="Times New Roman"/>
          <w:sz w:val="24"/>
          <w:szCs w:val="24"/>
        </w:rPr>
        <w:t xml:space="preserve">  </w:t>
      </w:r>
      <w:r w:rsidR="00003F0D">
        <w:rPr>
          <w:rFonts w:ascii="Times New Roman" w:hAnsi="Times New Roman" w:cs="Times New Roman"/>
          <w:sz w:val="24"/>
          <w:szCs w:val="24"/>
        </w:rPr>
        <w:t xml:space="preserve">In order to deal with some of the opposition </w:t>
      </w:r>
      <w:r w:rsidR="00C057D3">
        <w:rPr>
          <w:rFonts w:ascii="Times New Roman" w:hAnsi="Times New Roman" w:cs="Times New Roman"/>
          <w:sz w:val="24"/>
          <w:szCs w:val="24"/>
        </w:rPr>
        <w:t xml:space="preserve">women faced, a group called </w:t>
      </w:r>
      <w:r w:rsidR="003A3886">
        <w:rPr>
          <w:rFonts w:ascii="Times New Roman" w:hAnsi="Times New Roman" w:cs="Times New Roman"/>
          <w:sz w:val="24"/>
          <w:szCs w:val="24"/>
        </w:rPr>
        <w:t>‘Women in Ministry was formed</w:t>
      </w:r>
      <w:r w:rsidR="005138FD">
        <w:rPr>
          <w:rFonts w:ascii="Times New Roman" w:hAnsi="Times New Roman" w:cs="Times New Roman"/>
          <w:sz w:val="24"/>
          <w:szCs w:val="24"/>
        </w:rPr>
        <w:t xml:space="preserve">. </w:t>
      </w:r>
      <w:r w:rsidR="00C9017C">
        <w:rPr>
          <w:rFonts w:ascii="Times New Roman" w:hAnsi="Times New Roman" w:cs="Times New Roman"/>
          <w:sz w:val="24"/>
          <w:szCs w:val="24"/>
        </w:rPr>
        <w:t xml:space="preserve">The Southern Baptist Convention </w:t>
      </w:r>
      <w:r w:rsidR="009D1D98">
        <w:rPr>
          <w:rFonts w:ascii="Times New Roman" w:hAnsi="Times New Roman" w:cs="Times New Roman"/>
          <w:sz w:val="24"/>
          <w:szCs w:val="24"/>
        </w:rPr>
        <w:t xml:space="preserve">appeared to retaliate, </w:t>
      </w:r>
      <w:r w:rsidR="00FF2DA2">
        <w:rPr>
          <w:rFonts w:ascii="Times New Roman" w:hAnsi="Times New Roman" w:cs="Times New Roman"/>
          <w:sz w:val="24"/>
          <w:szCs w:val="24"/>
        </w:rPr>
        <w:t xml:space="preserve">creating a resolution called </w:t>
      </w:r>
      <w:r w:rsidR="0020590F">
        <w:rPr>
          <w:rFonts w:ascii="Times New Roman" w:hAnsi="Times New Roman" w:cs="Times New Roman"/>
          <w:sz w:val="24"/>
          <w:szCs w:val="24"/>
        </w:rPr>
        <w:t>‘</w:t>
      </w:r>
      <w:r w:rsidR="0020590F" w:rsidRPr="0020590F">
        <w:rPr>
          <w:rFonts w:ascii="Times New Roman" w:hAnsi="Times New Roman" w:cs="Times New Roman"/>
          <w:sz w:val="24"/>
          <w:szCs w:val="24"/>
        </w:rPr>
        <w:t>On Ordination and the Role of Women in Ministry</w:t>
      </w:r>
      <w:r w:rsidR="0020590F">
        <w:rPr>
          <w:rFonts w:ascii="Times New Roman" w:hAnsi="Times New Roman" w:cs="Times New Roman"/>
          <w:sz w:val="24"/>
          <w:szCs w:val="24"/>
        </w:rPr>
        <w:t>’</w:t>
      </w:r>
      <w:r w:rsidR="00795B7E">
        <w:rPr>
          <w:rFonts w:ascii="Times New Roman" w:hAnsi="Times New Roman" w:cs="Times New Roman"/>
          <w:sz w:val="24"/>
          <w:szCs w:val="24"/>
        </w:rPr>
        <w:t xml:space="preserve">, to exclude women from </w:t>
      </w:r>
      <w:r w:rsidR="007F75C5">
        <w:rPr>
          <w:rFonts w:ascii="Times New Roman" w:hAnsi="Times New Roman" w:cs="Times New Roman"/>
          <w:sz w:val="24"/>
          <w:szCs w:val="24"/>
        </w:rPr>
        <w:t>pastoral leadership.</w:t>
      </w:r>
      <w:r w:rsidR="00DB0CFD">
        <w:rPr>
          <w:rFonts w:ascii="Times New Roman" w:hAnsi="Times New Roman" w:cs="Times New Roman"/>
          <w:sz w:val="24"/>
          <w:szCs w:val="24"/>
        </w:rPr>
        <w:t xml:space="preserve">  Despite</w:t>
      </w:r>
      <w:r w:rsidR="00C16DAC">
        <w:rPr>
          <w:rFonts w:ascii="Times New Roman" w:hAnsi="Times New Roman" w:cs="Times New Roman"/>
          <w:sz w:val="24"/>
          <w:szCs w:val="24"/>
        </w:rPr>
        <w:t xml:space="preserve"> this resolution a good number of women became ordained</w:t>
      </w:r>
      <w:r w:rsidR="00C674EC">
        <w:rPr>
          <w:rFonts w:ascii="Times New Roman" w:hAnsi="Times New Roman" w:cs="Times New Roman"/>
          <w:sz w:val="24"/>
          <w:szCs w:val="24"/>
        </w:rPr>
        <w:t xml:space="preserve">, </w:t>
      </w:r>
      <w:r w:rsidR="00815848">
        <w:rPr>
          <w:rFonts w:ascii="Times New Roman" w:hAnsi="Times New Roman" w:cs="Times New Roman"/>
          <w:sz w:val="24"/>
          <w:szCs w:val="24"/>
        </w:rPr>
        <w:t xml:space="preserve">yet </w:t>
      </w:r>
      <w:r w:rsidR="00C674EC">
        <w:rPr>
          <w:rFonts w:ascii="Times New Roman" w:hAnsi="Times New Roman" w:cs="Times New Roman"/>
          <w:sz w:val="24"/>
          <w:szCs w:val="24"/>
        </w:rPr>
        <w:t xml:space="preserve"> </w:t>
      </w:r>
      <w:r w:rsidR="0021636E">
        <w:rPr>
          <w:rFonts w:ascii="Times New Roman" w:hAnsi="Times New Roman" w:cs="Times New Roman"/>
          <w:sz w:val="24"/>
          <w:szCs w:val="24"/>
        </w:rPr>
        <w:t xml:space="preserve">complementarians still </w:t>
      </w:r>
      <w:r w:rsidR="00C17F1E">
        <w:rPr>
          <w:rFonts w:ascii="Times New Roman" w:hAnsi="Times New Roman" w:cs="Times New Roman"/>
          <w:sz w:val="24"/>
          <w:szCs w:val="24"/>
        </w:rPr>
        <w:t xml:space="preserve">fight female ordination, with assemblies </w:t>
      </w:r>
      <w:r w:rsidR="00E15836">
        <w:rPr>
          <w:rFonts w:ascii="Times New Roman" w:hAnsi="Times New Roman" w:cs="Times New Roman"/>
          <w:sz w:val="24"/>
          <w:szCs w:val="24"/>
        </w:rPr>
        <w:t>held to debate issues</w:t>
      </w:r>
      <w:r w:rsidR="00B1793C">
        <w:rPr>
          <w:rFonts w:ascii="Times New Roman" w:hAnsi="Times New Roman" w:cs="Times New Roman"/>
          <w:sz w:val="24"/>
          <w:szCs w:val="24"/>
        </w:rPr>
        <w:t xml:space="preserve">, with reports of ‘growing anxiety’ over </w:t>
      </w:r>
      <w:r w:rsidR="004078C3">
        <w:rPr>
          <w:rFonts w:ascii="Times New Roman" w:hAnsi="Times New Roman" w:cs="Times New Roman"/>
          <w:sz w:val="24"/>
          <w:szCs w:val="24"/>
        </w:rPr>
        <w:t>women in ministry.</w:t>
      </w:r>
      <w:r w:rsidR="00306DEE">
        <w:rPr>
          <w:rStyle w:val="FootnoteReference"/>
          <w:rFonts w:ascii="Times New Roman" w:hAnsi="Times New Roman" w:cs="Times New Roman"/>
          <w:sz w:val="24"/>
          <w:szCs w:val="24"/>
        </w:rPr>
        <w:footnoteReference w:id="22"/>
      </w:r>
    </w:p>
    <w:p w14:paraId="6BCCB9B9" w14:textId="77777777" w:rsidR="00930D78" w:rsidRDefault="00930D78" w:rsidP="00E67707">
      <w:pPr>
        <w:jc w:val="both"/>
        <w:rPr>
          <w:rFonts w:ascii="Times New Roman" w:hAnsi="Times New Roman" w:cs="Times New Roman"/>
          <w:sz w:val="24"/>
          <w:szCs w:val="24"/>
        </w:rPr>
      </w:pPr>
    </w:p>
    <w:p w14:paraId="51A7BB60" w14:textId="0A535E9C" w:rsidR="00930D78" w:rsidRDefault="00930D78" w:rsidP="00E67707">
      <w:pPr>
        <w:jc w:val="both"/>
        <w:rPr>
          <w:rFonts w:ascii="Times New Roman" w:hAnsi="Times New Roman" w:cs="Times New Roman"/>
          <w:sz w:val="24"/>
          <w:szCs w:val="24"/>
          <w:u w:val="single"/>
        </w:rPr>
      </w:pPr>
      <w:r w:rsidRPr="00411A6D">
        <w:rPr>
          <w:rFonts w:ascii="Times New Roman" w:hAnsi="Times New Roman" w:cs="Times New Roman"/>
          <w:sz w:val="24"/>
          <w:szCs w:val="24"/>
          <w:u w:val="single"/>
        </w:rPr>
        <w:t>Female leadership within</w:t>
      </w:r>
      <w:r w:rsidR="00877341">
        <w:rPr>
          <w:rFonts w:ascii="Times New Roman" w:hAnsi="Times New Roman" w:cs="Times New Roman"/>
          <w:sz w:val="24"/>
          <w:szCs w:val="24"/>
          <w:u w:val="single"/>
        </w:rPr>
        <w:t xml:space="preserve"> Pentecostalism</w:t>
      </w:r>
    </w:p>
    <w:p w14:paraId="055A3281" w14:textId="328EF1CC" w:rsidR="00D34EDA" w:rsidRDefault="00830848" w:rsidP="00E67707">
      <w:pPr>
        <w:jc w:val="both"/>
        <w:rPr>
          <w:rFonts w:ascii="Times New Roman" w:hAnsi="Times New Roman" w:cs="Times New Roman"/>
          <w:sz w:val="24"/>
          <w:szCs w:val="24"/>
        </w:rPr>
      </w:pPr>
      <w:r>
        <w:rPr>
          <w:rFonts w:ascii="Times New Roman" w:hAnsi="Times New Roman" w:cs="Times New Roman"/>
          <w:sz w:val="24"/>
          <w:szCs w:val="24"/>
        </w:rPr>
        <w:t xml:space="preserve">Pentecostalism, as the name suggests, </w:t>
      </w:r>
      <w:r w:rsidR="00E015F5">
        <w:rPr>
          <w:rFonts w:ascii="Times New Roman" w:hAnsi="Times New Roman" w:cs="Times New Roman"/>
          <w:sz w:val="24"/>
          <w:szCs w:val="24"/>
        </w:rPr>
        <w:t xml:space="preserve">relates its doctrine to the </w:t>
      </w:r>
      <w:r w:rsidR="006833F0">
        <w:rPr>
          <w:rFonts w:ascii="Times New Roman" w:hAnsi="Times New Roman" w:cs="Times New Roman"/>
          <w:sz w:val="24"/>
          <w:szCs w:val="24"/>
        </w:rPr>
        <w:t>events surrounding the Pentecost</w:t>
      </w:r>
      <w:r w:rsidR="009C16BF">
        <w:rPr>
          <w:rFonts w:ascii="Times New Roman" w:hAnsi="Times New Roman" w:cs="Times New Roman"/>
          <w:sz w:val="24"/>
          <w:szCs w:val="24"/>
        </w:rPr>
        <w:t xml:space="preserve"> in the Bible.</w:t>
      </w:r>
      <w:r w:rsidR="00F430B9">
        <w:rPr>
          <w:rFonts w:ascii="Times New Roman" w:hAnsi="Times New Roman" w:cs="Times New Roman"/>
          <w:sz w:val="24"/>
          <w:szCs w:val="24"/>
        </w:rPr>
        <w:t xml:space="preserve">  The </w:t>
      </w:r>
      <w:r w:rsidR="002445D2">
        <w:rPr>
          <w:rFonts w:ascii="Times New Roman" w:hAnsi="Times New Roman" w:cs="Times New Roman"/>
          <w:sz w:val="24"/>
          <w:szCs w:val="24"/>
        </w:rPr>
        <w:t>f</w:t>
      </w:r>
      <w:r w:rsidR="00102D10">
        <w:rPr>
          <w:rFonts w:ascii="Times New Roman" w:hAnsi="Times New Roman" w:cs="Times New Roman"/>
          <w:sz w:val="24"/>
          <w:szCs w:val="24"/>
        </w:rPr>
        <w:t>orefather</w:t>
      </w:r>
      <w:r w:rsidR="00397D57">
        <w:rPr>
          <w:rFonts w:ascii="Times New Roman" w:hAnsi="Times New Roman" w:cs="Times New Roman"/>
          <w:sz w:val="24"/>
          <w:szCs w:val="24"/>
        </w:rPr>
        <w:t xml:space="preserve"> of the doctrine</w:t>
      </w:r>
      <w:r w:rsidR="00AA47A7">
        <w:rPr>
          <w:rFonts w:ascii="Times New Roman" w:hAnsi="Times New Roman" w:cs="Times New Roman"/>
          <w:sz w:val="24"/>
          <w:szCs w:val="24"/>
        </w:rPr>
        <w:t>,</w:t>
      </w:r>
      <w:r w:rsidR="00397D57">
        <w:rPr>
          <w:rFonts w:ascii="Times New Roman" w:hAnsi="Times New Roman" w:cs="Times New Roman"/>
          <w:sz w:val="24"/>
          <w:szCs w:val="24"/>
        </w:rPr>
        <w:t xml:space="preserve"> which </w:t>
      </w:r>
      <w:r w:rsidR="00AA5A64">
        <w:rPr>
          <w:rFonts w:ascii="Times New Roman" w:hAnsi="Times New Roman" w:cs="Times New Roman"/>
          <w:sz w:val="24"/>
          <w:szCs w:val="24"/>
        </w:rPr>
        <w:t>emerged in the early nineteen hundreds</w:t>
      </w:r>
      <w:r w:rsidR="00AA47A7">
        <w:rPr>
          <w:rFonts w:ascii="Times New Roman" w:hAnsi="Times New Roman" w:cs="Times New Roman"/>
          <w:sz w:val="24"/>
          <w:szCs w:val="24"/>
        </w:rPr>
        <w:t>, was a man named Charles Fox Parham</w:t>
      </w:r>
      <w:r w:rsidR="004B4147">
        <w:rPr>
          <w:rFonts w:ascii="Times New Roman" w:hAnsi="Times New Roman" w:cs="Times New Roman"/>
          <w:sz w:val="24"/>
          <w:szCs w:val="24"/>
        </w:rPr>
        <w:t>,</w:t>
      </w:r>
      <w:r w:rsidR="009F34FB">
        <w:rPr>
          <w:rStyle w:val="FootnoteReference"/>
          <w:rFonts w:ascii="Times New Roman" w:hAnsi="Times New Roman" w:cs="Times New Roman"/>
          <w:sz w:val="24"/>
          <w:szCs w:val="24"/>
        </w:rPr>
        <w:footnoteReference w:id="23"/>
      </w:r>
      <w:r w:rsidR="004B4147">
        <w:rPr>
          <w:rFonts w:ascii="Times New Roman" w:hAnsi="Times New Roman" w:cs="Times New Roman"/>
          <w:sz w:val="24"/>
          <w:szCs w:val="24"/>
        </w:rPr>
        <w:t xml:space="preserve"> supported by his student </w:t>
      </w:r>
      <w:r w:rsidR="004B4147" w:rsidRPr="004B4147">
        <w:rPr>
          <w:rFonts w:ascii="Times New Roman" w:hAnsi="Times New Roman" w:cs="Times New Roman"/>
          <w:sz w:val="24"/>
          <w:szCs w:val="24"/>
        </w:rPr>
        <w:t>William J. Seymour</w:t>
      </w:r>
      <w:r w:rsidR="004B4147">
        <w:rPr>
          <w:rFonts w:ascii="Times New Roman" w:hAnsi="Times New Roman" w:cs="Times New Roman"/>
          <w:sz w:val="24"/>
          <w:szCs w:val="24"/>
        </w:rPr>
        <w:t>.</w:t>
      </w:r>
      <w:r w:rsidR="00155F5A">
        <w:rPr>
          <w:rStyle w:val="FootnoteReference"/>
          <w:rFonts w:ascii="Times New Roman" w:hAnsi="Times New Roman" w:cs="Times New Roman"/>
          <w:sz w:val="24"/>
          <w:szCs w:val="24"/>
        </w:rPr>
        <w:footnoteReference w:id="24"/>
      </w:r>
      <w:r w:rsidR="001407F4">
        <w:rPr>
          <w:rFonts w:ascii="Times New Roman" w:hAnsi="Times New Roman" w:cs="Times New Roman"/>
          <w:sz w:val="24"/>
          <w:szCs w:val="24"/>
        </w:rPr>
        <w:t xml:space="preserve">  </w:t>
      </w:r>
      <w:r w:rsidR="00EF4607">
        <w:rPr>
          <w:rFonts w:ascii="Times New Roman" w:hAnsi="Times New Roman" w:cs="Times New Roman"/>
          <w:sz w:val="24"/>
          <w:szCs w:val="24"/>
        </w:rPr>
        <w:t>There is crossover between Pentecostalism</w:t>
      </w:r>
      <w:r w:rsidR="00392F08">
        <w:rPr>
          <w:rFonts w:ascii="Times New Roman" w:hAnsi="Times New Roman" w:cs="Times New Roman"/>
          <w:sz w:val="24"/>
          <w:szCs w:val="24"/>
        </w:rPr>
        <w:t xml:space="preserve"> and Evangelism, with </w:t>
      </w:r>
      <w:r w:rsidR="00F265E7">
        <w:rPr>
          <w:rFonts w:ascii="Times New Roman" w:hAnsi="Times New Roman" w:cs="Times New Roman"/>
          <w:sz w:val="24"/>
          <w:szCs w:val="24"/>
        </w:rPr>
        <w:t>figureheads  often being described as both interchangeably</w:t>
      </w:r>
      <w:r w:rsidR="00136B9D">
        <w:rPr>
          <w:rFonts w:ascii="Times New Roman" w:hAnsi="Times New Roman" w:cs="Times New Roman"/>
          <w:sz w:val="24"/>
          <w:szCs w:val="24"/>
        </w:rPr>
        <w:t xml:space="preserve">. </w:t>
      </w:r>
      <w:r w:rsidR="008F304E">
        <w:rPr>
          <w:rFonts w:ascii="Times New Roman" w:hAnsi="Times New Roman" w:cs="Times New Roman"/>
          <w:sz w:val="24"/>
          <w:szCs w:val="24"/>
        </w:rPr>
        <w:t xml:space="preserve">The beliefs associated with </w:t>
      </w:r>
      <w:r w:rsidR="00136B9D">
        <w:rPr>
          <w:rFonts w:ascii="Times New Roman" w:hAnsi="Times New Roman" w:cs="Times New Roman"/>
          <w:sz w:val="24"/>
          <w:szCs w:val="24"/>
        </w:rPr>
        <w:t>Pentecostalism however</w:t>
      </w:r>
      <w:r w:rsidR="00EC1530">
        <w:rPr>
          <w:rFonts w:ascii="Times New Roman" w:hAnsi="Times New Roman" w:cs="Times New Roman"/>
          <w:sz w:val="24"/>
          <w:szCs w:val="24"/>
        </w:rPr>
        <w:t xml:space="preserve">, </w:t>
      </w:r>
      <w:r w:rsidR="00452AD1">
        <w:rPr>
          <w:rFonts w:ascii="Times New Roman" w:hAnsi="Times New Roman" w:cs="Times New Roman"/>
          <w:sz w:val="24"/>
          <w:szCs w:val="24"/>
        </w:rPr>
        <w:t xml:space="preserve">do not </w:t>
      </w:r>
      <w:r w:rsidR="00A71823">
        <w:rPr>
          <w:rFonts w:ascii="Times New Roman" w:hAnsi="Times New Roman" w:cs="Times New Roman"/>
          <w:sz w:val="24"/>
          <w:szCs w:val="24"/>
        </w:rPr>
        <w:t xml:space="preserve">hold the same views upon female ordination. </w:t>
      </w:r>
      <w:r w:rsidR="00A97690">
        <w:rPr>
          <w:rFonts w:ascii="Times New Roman" w:hAnsi="Times New Roman" w:cs="Times New Roman"/>
          <w:sz w:val="24"/>
          <w:szCs w:val="24"/>
        </w:rPr>
        <w:t xml:space="preserve">When Parham </w:t>
      </w:r>
      <w:r w:rsidR="00F16E5A">
        <w:rPr>
          <w:rFonts w:ascii="Times New Roman" w:hAnsi="Times New Roman" w:cs="Times New Roman"/>
          <w:sz w:val="24"/>
          <w:szCs w:val="24"/>
        </w:rPr>
        <w:t>pioneered the mov</w:t>
      </w:r>
      <w:r w:rsidR="008E6771">
        <w:rPr>
          <w:rFonts w:ascii="Times New Roman" w:hAnsi="Times New Roman" w:cs="Times New Roman"/>
          <w:sz w:val="24"/>
          <w:szCs w:val="24"/>
        </w:rPr>
        <w:t>e</w:t>
      </w:r>
      <w:r w:rsidR="00F16E5A">
        <w:rPr>
          <w:rFonts w:ascii="Times New Roman" w:hAnsi="Times New Roman" w:cs="Times New Roman"/>
          <w:sz w:val="24"/>
          <w:szCs w:val="24"/>
        </w:rPr>
        <w:t xml:space="preserve">ment, he appointed </w:t>
      </w:r>
      <w:r w:rsidR="00FE200F">
        <w:rPr>
          <w:rFonts w:ascii="Times New Roman" w:hAnsi="Times New Roman" w:cs="Times New Roman"/>
          <w:sz w:val="24"/>
          <w:szCs w:val="24"/>
        </w:rPr>
        <w:t>many female leaders</w:t>
      </w:r>
      <w:r w:rsidR="008E6771">
        <w:rPr>
          <w:rFonts w:ascii="Times New Roman" w:hAnsi="Times New Roman" w:cs="Times New Roman"/>
          <w:sz w:val="24"/>
          <w:szCs w:val="24"/>
        </w:rPr>
        <w:t>,</w:t>
      </w:r>
      <w:r w:rsidR="007213A2">
        <w:rPr>
          <w:rFonts w:ascii="Times New Roman" w:hAnsi="Times New Roman" w:cs="Times New Roman"/>
          <w:sz w:val="24"/>
          <w:szCs w:val="24"/>
        </w:rPr>
        <w:t xml:space="preserve"> training them for ministry</w:t>
      </w:r>
      <w:r w:rsidR="00171E7C">
        <w:rPr>
          <w:rFonts w:ascii="Times New Roman" w:hAnsi="Times New Roman" w:cs="Times New Roman"/>
          <w:sz w:val="24"/>
          <w:szCs w:val="24"/>
        </w:rPr>
        <w:t>, and</w:t>
      </w:r>
      <w:r w:rsidR="008E6771">
        <w:rPr>
          <w:rFonts w:ascii="Times New Roman" w:hAnsi="Times New Roman" w:cs="Times New Roman"/>
          <w:sz w:val="24"/>
          <w:szCs w:val="24"/>
        </w:rPr>
        <w:t xml:space="preserve"> seeing women equal to men in their ability to receive the Spirit.</w:t>
      </w:r>
      <w:r w:rsidR="00171E7C">
        <w:rPr>
          <w:rStyle w:val="FootnoteReference"/>
          <w:rFonts w:ascii="Times New Roman" w:hAnsi="Times New Roman" w:cs="Times New Roman"/>
          <w:sz w:val="24"/>
          <w:szCs w:val="24"/>
        </w:rPr>
        <w:footnoteReference w:id="25"/>
      </w:r>
    </w:p>
    <w:p w14:paraId="54B718FE" w14:textId="22CA0266" w:rsidR="00F40575" w:rsidRDefault="00A6745E" w:rsidP="00E67707">
      <w:pPr>
        <w:jc w:val="both"/>
        <w:rPr>
          <w:rFonts w:ascii="Times New Roman" w:hAnsi="Times New Roman" w:cs="Times New Roman"/>
          <w:sz w:val="24"/>
          <w:szCs w:val="24"/>
        </w:rPr>
      </w:pPr>
      <w:r>
        <w:rPr>
          <w:rFonts w:ascii="Times New Roman" w:hAnsi="Times New Roman" w:cs="Times New Roman"/>
          <w:sz w:val="24"/>
          <w:szCs w:val="24"/>
        </w:rPr>
        <w:lastRenderedPageBreak/>
        <w:t>Prominent e</w:t>
      </w:r>
      <w:r w:rsidR="00E50DE9">
        <w:rPr>
          <w:rFonts w:ascii="Times New Roman" w:hAnsi="Times New Roman" w:cs="Times New Roman"/>
          <w:sz w:val="24"/>
          <w:szCs w:val="24"/>
        </w:rPr>
        <w:t xml:space="preserve">arly female figures </w:t>
      </w:r>
      <w:r>
        <w:rPr>
          <w:rFonts w:ascii="Times New Roman" w:hAnsi="Times New Roman" w:cs="Times New Roman"/>
          <w:sz w:val="24"/>
          <w:szCs w:val="24"/>
        </w:rPr>
        <w:t xml:space="preserve">in Pentecostalism included those such as </w:t>
      </w:r>
      <w:r w:rsidR="00210B77">
        <w:rPr>
          <w:rFonts w:ascii="Times New Roman" w:hAnsi="Times New Roman" w:cs="Times New Roman"/>
          <w:sz w:val="24"/>
          <w:szCs w:val="24"/>
        </w:rPr>
        <w:t>Agnes Ozman</w:t>
      </w:r>
      <w:r w:rsidR="00CE0BA9">
        <w:rPr>
          <w:rFonts w:ascii="Times New Roman" w:hAnsi="Times New Roman" w:cs="Times New Roman"/>
          <w:sz w:val="24"/>
          <w:szCs w:val="24"/>
        </w:rPr>
        <w:t xml:space="preserve">, famous for being the first </w:t>
      </w:r>
      <w:r w:rsidR="009E752C">
        <w:rPr>
          <w:rFonts w:ascii="Times New Roman" w:hAnsi="Times New Roman" w:cs="Times New Roman"/>
          <w:sz w:val="24"/>
          <w:szCs w:val="24"/>
        </w:rPr>
        <w:t>in the movement to ‘speak in tongues’,</w:t>
      </w:r>
      <w:r w:rsidR="007D00AA">
        <w:rPr>
          <w:rStyle w:val="FootnoteReference"/>
          <w:rFonts w:ascii="Times New Roman" w:hAnsi="Times New Roman" w:cs="Times New Roman"/>
          <w:sz w:val="24"/>
          <w:szCs w:val="24"/>
        </w:rPr>
        <w:footnoteReference w:id="26"/>
      </w:r>
      <w:r w:rsidR="007D00AA">
        <w:rPr>
          <w:rFonts w:ascii="Times New Roman" w:hAnsi="Times New Roman" w:cs="Times New Roman"/>
          <w:sz w:val="24"/>
          <w:szCs w:val="24"/>
        </w:rPr>
        <w:t xml:space="preserve"> </w:t>
      </w:r>
      <w:r w:rsidR="00A036D8" w:rsidRPr="00A036D8">
        <w:rPr>
          <w:rFonts w:ascii="Times New Roman" w:hAnsi="Times New Roman" w:cs="Times New Roman"/>
          <w:sz w:val="24"/>
          <w:szCs w:val="24"/>
        </w:rPr>
        <w:t>Jennie Evans Seymour</w:t>
      </w:r>
      <w:r w:rsidR="00FD6F70">
        <w:rPr>
          <w:rFonts w:ascii="Times New Roman" w:hAnsi="Times New Roman" w:cs="Times New Roman"/>
          <w:sz w:val="24"/>
          <w:szCs w:val="24"/>
        </w:rPr>
        <w:t xml:space="preserve">, the wife of </w:t>
      </w:r>
      <w:r w:rsidR="005F3366">
        <w:rPr>
          <w:rFonts w:ascii="Times New Roman" w:hAnsi="Times New Roman" w:cs="Times New Roman"/>
          <w:sz w:val="24"/>
          <w:szCs w:val="24"/>
        </w:rPr>
        <w:t xml:space="preserve">William </w:t>
      </w:r>
      <w:r w:rsidR="00FD6F70">
        <w:rPr>
          <w:rFonts w:ascii="Times New Roman" w:hAnsi="Times New Roman" w:cs="Times New Roman"/>
          <w:sz w:val="24"/>
          <w:szCs w:val="24"/>
        </w:rPr>
        <w:t>Seymour</w:t>
      </w:r>
      <w:r w:rsidR="00557DE0">
        <w:rPr>
          <w:rFonts w:ascii="Times New Roman" w:hAnsi="Times New Roman" w:cs="Times New Roman"/>
          <w:sz w:val="24"/>
          <w:szCs w:val="24"/>
        </w:rPr>
        <w:t xml:space="preserve">, </w:t>
      </w:r>
      <w:r w:rsidR="003E7DDF">
        <w:rPr>
          <w:rFonts w:ascii="Times New Roman" w:hAnsi="Times New Roman" w:cs="Times New Roman"/>
          <w:sz w:val="24"/>
          <w:szCs w:val="24"/>
        </w:rPr>
        <w:t>who held a leadership role along with her husband</w:t>
      </w:r>
      <w:r w:rsidR="003E7DDF">
        <w:rPr>
          <w:rStyle w:val="FootnoteReference"/>
          <w:rFonts w:ascii="Times New Roman" w:hAnsi="Times New Roman" w:cs="Times New Roman"/>
          <w:sz w:val="24"/>
          <w:szCs w:val="24"/>
        </w:rPr>
        <w:footnoteReference w:id="27"/>
      </w:r>
      <w:r w:rsidR="003E7DDF">
        <w:rPr>
          <w:rFonts w:ascii="Times New Roman" w:hAnsi="Times New Roman" w:cs="Times New Roman"/>
          <w:sz w:val="24"/>
          <w:szCs w:val="24"/>
        </w:rPr>
        <w:t xml:space="preserve">, and </w:t>
      </w:r>
      <w:r w:rsidR="00FD6F70">
        <w:rPr>
          <w:rFonts w:ascii="Times New Roman" w:hAnsi="Times New Roman" w:cs="Times New Roman"/>
          <w:sz w:val="24"/>
          <w:szCs w:val="24"/>
        </w:rPr>
        <w:t xml:space="preserve"> </w:t>
      </w:r>
      <w:r w:rsidR="005C4D12" w:rsidRPr="005C4D12">
        <w:rPr>
          <w:rFonts w:ascii="Times New Roman" w:hAnsi="Times New Roman" w:cs="Times New Roman"/>
          <w:sz w:val="24"/>
          <w:szCs w:val="24"/>
        </w:rPr>
        <w:t>Sarah Jane Lancaster</w:t>
      </w:r>
      <w:r w:rsidR="00A400B9">
        <w:rPr>
          <w:rFonts w:ascii="Times New Roman" w:hAnsi="Times New Roman" w:cs="Times New Roman"/>
          <w:sz w:val="24"/>
          <w:szCs w:val="24"/>
        </w:rPr>
        <w:t xml:space="preserve">, who </w:t>
      </w:r>
      <w:r w:rsidR="00DA1FD7">
        <w:rPr>
          <w:rFonts w:ascii="Times New Roman" w:hAnsi="Times New Roman" w:cs="Times New Roman"/>
          <w:sz w:val="24"/>
          <w:szCs w:val="24"/>
        </w:rPr>
        <w:t>pioneered</w:t>
      </w:r>
      <w:r w:rsidR="00A400B9">
        <w:rPr>
          <w:rFonts w:ascii="Times New Roman" w:hAnsi="Times New Roman" w:cs="Times New Roman"/>
          <w:sz w:val="24"/>
          <w:szCs w:val="24"/>
        </w:rPr>
        <w:t xml:space="preserve"> the Pentecostal </w:t>
      </w:r>
      <w:r w:rsidR="00DA1FD7">
        <w:rPr>
          <w:rFonts w:ascii="Times New Roman" w:hAnsi="Times New Roman" w:cs="Times New Roman"/>
          <w:sz w:val="24"/>
          <w:szCs w:val="24"/>
        </w:rPr>
        <w:t>movement in Australia</w:t>
      </w:r>
      <w:r w:rsidR="00681388">
        <w:rPr>
          <w:rFonts w:ascii="Times New Roman" w:hAnsi="Times New Roman" w:cs="Times New Roman"/>
          <w:sz w:val="24"/>
          <w:szCs w:val="24"/>
        </w:rPr>
        <w:t>.</w:t>
      </w:r>
      <w:r w:rsidR="00681388">
        <w:rPr>
          <w:rStyle w:val="FootnoteReference"/>
          <w:rFonts w:ascii="Times New Roman" w:hAnsi="Times New Roman" w:cs="Times New Roman"/>
          <w:sz w:val="24"/>
          <w:szCs w:val="24"/>
        </w:rPr>
        <w:footnoteReference w:id="28"/>
      </w:r>
      <w:r w:rsidR="00313BE0">
        <w:rPr>
          <w:rFonts w:ascii="Times New Roman" w:hAnsi="Times New Roman" w:cs="Times New Roman"/>
          <w:sz w:val="24"/>
          <w:szCs w:val="24"/>
          <w:vertAlign w:val="superscript"/>
        </w:rPr>
        <w:t>;</w:t>
      </w:r>
      <w:r w:rsidR="00313BE0">
        <w:rPr>
          <w:rStyle w:val="FootnoteReference"/>
          <w:rFonts w:ascii="Times New Roman" w:hAnsi="Times New Roman" w:cs="Times New Roman"/>
          <w:sz w:val="24"/>
          <w:szCs w:val="24"/>
        </w:rPr>
        <w:footnoteReference w:id="29"/>
      </w:r>
      <w:r w:rsidR="00B73B6C">
        <w:rPr>
          <w:rFonts w:ascii="Times New Roman" w:hAnsi="Times New Roman" w:cs="Times New Roman"/>
          <w:sz w:val="24"/>
          <w:szCs w:val="24"/>
        </w:rPr>
        <w:t xml:space="preserve"> </w:t>
      </w:r>
      <w:r w:rsidR="00D824B2">
        <w:rPr>
          <w:rFonts w:ascii="Times New Roman" w:hAnsi="Times New Roman" w:cs="Times New Roman"/>
          <w:sz w:val="24"/>
          <w:szCs w:val="24"/>
        </w:rPr>
        <w:t>Women during this period appeared to be considered more favourably</w:t>
      </w:r>
      <w:r w:rsidR="007F438C">
        <w:rPr>
          <w:rFonts w:ascii="Times New Roman" w:hAnsi="Times New Roman" w:cs="Times New Roman"/>
          <w:sz w:val="24"/>
          <w:szCs w:val="24"/>
        </w:rPr>
        <w:t xml:space="preserve"> than from an Evangelical perspective</w:t>
      </w:r>
      <w:r w:rsidR="00757F45">
        <w:rPr>
          <w:rFonts w:ascii="Times New Roman" w:hAnsi="Times New Roman" w:cs="Times New Roman"/>
          <w:sz w:val="24"/>
          <w:szCs w:val="24"/>
        </w:rPr>
        <w:t xml:space="preserve">, possibly due in part to what </w:t>
      </w:r>
      <w:r w:rsidR="00B54213">
        <w:rPr>
          <w:rFonts w:ascii="Times New Roman" w:hAnsi="Times New Roman" w:cs="Times New Roman"/>
          <w:sz w:val="24"/>
          <w:szCs w:val="24"/>
        </w:rPr>
        <w:t>has been described as a non-critical interpretation of Scripture</w:t>
      </w:r>
      <w:r w:rsidR="008A79B2">
        <w:rPr>
          <w:rFonts w:ascii="Times New Roman" w:hAnsi="Times New Roman" w:cs="Times New Roman"/>
          <w:sz w:val="24"/>
          <w:szCs w:val="24"/>
        </w:rPr>
        <w:t xml:space="preserve"> adopted within Pentecostalism.</w:t>
      </w:r>
      <w:r w:rsidR="006F5405">
        <w:rPr>
          <w:rFonts w:ascii="Times New Roman" w:hAnsi="Times New Roman" w:cs="Times New Roman"/>
          <w:sz w:val="24"/>
          <w:szCs w:val="24"/>
        </w:rPr>
        <w:t xml:space="preserve">  </w:t>
      </w:r>
      <w:r w:rsidR="00096C7B">
        <w:rPr>
          <w:rFonts w:ascii="Times New Roman" w:hAnsi="Times New Roman" w:cs="Times New Roman"/>
          <w:sz w:val="24"/>
          <w:szCs w:val="24"/>
        </w:rPr>
        <w:t>Alth</w:t>
      </w:r>
      <w:r w:rsidR="00AC5376">
        <w:rPr>
          <w:rFonts w:ascii="Times New Roman" w:hAnsi="Times New Roman" w:cs="Times New Roman"/>
          <w:sz w:val="24"/>
          <w:szCs w:val="24"/>
        </w:rPr>
        <w:t>ough t</w:t>
      </w:r>
      <w:r w:rsidR="007D1611">
        <w:rPr>
          <w:rFonts w:ascii="Times New Roman" w:hAnsi="Times New Roman" w:cs="Times New Roman"/>
          <w:sz w:val="24"/>
          <w:szCs w:val="24"/>
        </w:rPr>
        <w:t xml:space="preserve">his </w:t>
      </w:r>
      <w:r w:rsidR="00E17444">
        <w:rPr>
          <w:rFonts w:ascii="Times New Roman" w:hAnsi="Times New Roman" w:cs="Times New Roman"/>
          <w:sz w:val="24"/>
          <w:szCs w:val="24"/>
        </w:rPr>
        <w:t xml:space="preserve">face-value interpretation </w:t>
      </w:r>
      <w:r w:rsidR="007D1611">
        <w:rPr>
          <w:rFonts w:ascii="Times New Roman" w:hAnsi="Times New Roman" w:cs="Times New Roman"/>
          <w:sz w:val="24"/>
          <w:szCs w:val="24"/>
        </w:rPr>
        <w:t xml:space="preserve">does not </w:t>
      </w:r>
      <w:r w:rsidR="0098582D">
        <w:rPr>
          <w:rFonts w:ascii="Times New Roman" w:hAnsi="Times New Roman" w:cs="Times New Roman"/>
          <w:sz w:val="24"/>
          <w:szCs w:val="24"/>
        </w:rPr>
        <w:t>add dimensions to the scripture</w:t>
      </w:r>
      <w:r w:rsidR="00EB3E54">
        <w:rPr>
          <w:rFonts w:ascii="Times New Roman" w:hAnsi="Times New Roman" w:cs="Times New Roman"/>
          <w:sz w:val="24"/>
          <w:szCs w:val="24"/>
        </w:rPr>
        <w:t xml:space="preserve"> -</w:t>
      </w:r>
      <w:r w:rsidR="00EC5B2A">
        <w:rPr>
          <w:rFonts w:ascii="Times New Roman" w:hAnsi="Times New Roman" w:cs="Times New Roman"/>
          <w:sz w:val="24"/>
          <w:szCs w:val="24"/>
        </w:rPr>
        <w:t xml:space="preserve"> unlike </w:t>
      </w:r>
      <w:r w:rsidR="00765F95">
        <w:rPr>
          <w:rFonts w:ascii="Times New Roman" w:hAnsi="Times New Roman" w:cs="Times New Roman"/>
          <w:sz w:val="24"/>
          <w:szCs w:val="24"/>
        </w:rPr>
        <w:t xml:space="preserve">summations made </w:t>
      </w:r>
      <w:r w:rsidR="000647DF">
        <w:rPr>
          <w:rFonts w:ascii="Times New Roman" w:hAnsi="Times New Roman" w:cs="Times New Roman"/>
          <w:sz w:val="24"/>
          <w:szCs w:val="24"/>
        </w:rPr>
        <w:t>from extensive debates upon scripture</w:t>
      </w:r>
      <w:r w:rsidR="00EB3E54">
        <w:rPr>
          <w:rFonts w:ascii="Times New Roman" w:hAnsi="Times New Roman" w:cs="Times New Roman"/>
          <w:sz w:val="24"/>
          <w:szCs w:val="24"/>
        </w:rPr>
        <w:t xml:space="preserve"> - </w:t>
      </w:r>
      <w:r w:rsidR="00BC6B4E">
        <w:rPr>
          <w:rFonts w:ascii="Times New Roman" w:hAnsi="Times New Roman" w:cs="Times New Roman"/>
          <w:sz w:val="24"/>
          <w:szCs w:val="24"/>
        </w:rPr>
        <w:t xml:space="preserve">it does pose the question of </w:t>
      </w:r>
      <w:r w:rsidR="00841B6C">
        <w:rPr>
          <w:rFonts w:ascii="Times New Roman" w:hAnsi="Times New Roman" w:cs="Times New Roman"/>
          <w:sz w:val="24"/>
          <w:szCs w:val="24"/>
        </w:rPr>
        <w:t xml:space="preserve">how they approach </w:t>
      </w:r>
      <w:r w:rsidR="001049EA">
        <w:rPr>
          <w:rFonts w:ascii="Times New Roman" w:hAnsi="Times New Roman" w:cs="Times New Roman"/>
          <w:sz w:val="24"/>
          <w:szCs w:val="24"/>
        </w:rPr>
        <w:t>Scripture which is negative towards women.</w:t>
      </w:r>
      <w:r w:rsidR="00D26578">
        <w:rPr>
          <w:rFonts w:ascii="Times New Roman" w:hAnsi="Times New Roman" w:cs="Times New Roman"/>
          <w:sz w:val="24"/>
          <w:szCs w:val="24"/>
        </w:rPr>
        <w:t xml:space="preserve">  </w:t>
      </w:r>
      <w:r w:rsidR="007B219A">
        <w:rPr>
          <w:rFonts w:ascii="Times New Roman" w:hAnsi="Times New Roman" w:cs="Times New Roman"/>
          <w:sz w:val="24"/>
          <w:szCs w:val="24"/>
        </w:rPr>
        <w:t>Gordon D</w:t>
      </w:r>
      <w:r w:rsidR="003773D7">
        <w:rPr>
          <w:rFonts w:ascii="Times New Roman" w:hAnsi="Times New Roman" w:cs="Times New Roman"/>
          <w:sz w:val="24"/>
          <w:szCs w:val="24"/>
        </w:rPr>
        <w:t>.</w:t>
      </w:r>
      <w:r w:rsidR="007B219A">
        <w:rPr>
          <w:rFonts w:ascii="Times New Roman" w:hAnsi="Times New Roman" w:cs="Times New Roman"/>
          <w:sz w:val="24"/>
          <w:szCs w:val="24"/>
        </w:rPr>
        <w:t xml:space="preserve"> Fee</w:t>
      </w:r>
      <w:r w:rsidR="003773D7">
        <w:rPr>
          <w:rFonts w:ascii="Times New Roman" w:hAnsi="Times New Roman" w:cs="Times New Roman"/>
          <w:sz w:val="24"/>
          <w:szCs w:val="24"/>
        </w:rPr>
        <w:t xml:space="preserve"> suggests </w:t>
      </w:r>
      <w:r w:rsidR="008C4066">
        <w:rPr>
          <w:rFonts w:ascii="Times New Roman" w:hAnsi="Times New Roman" w:cs="Times New Roman"/>
          <w:sz w:val="24"/>
          <w:szCs w:val="24"/>
        </w:rPr>
        <w:t>that</w:t>
      </w:r>
      <w:r w:rsidR="003773D7">
        <w:rPr>
          <w:rFonts w:ascii="Times New Roman" w:hAnsi="Times New Roman" w:cs="Times New Roman"/>
          <w:sz w:val="24"/>
          <w:szCs w:val="24"/>
        </w:rPr>
        <w:t xml:space="preserve"> ‘P</w:t>
      </w:r>
      <w:r w:rsidR="003773D7" w:rsidRPr="003773D7">
        <w:rPr>
          <w:rFonts w:ascii="Times New Roman" w:hAnsi="Times New Roman" w:cs="Times New Roman"/>
          <w:sz w:val="24"/>
          <w:szCs w:val="24"/>
        </w:rPr>
        <w:t>entecostals, in spite of some of their excesses, are frequently praised for recapturing for the church her joyful radiance, missionary enthusiasm, and life in the Spirit. But they are at the same time noted for bad hermeneutics.</w:t>
      </w:r>
      <w:r w:rsidR="008C4066">
        <w:rPr>
          <w:rFonts w:ascii="Times New Roman" w:hAnsi="Times New Roman" w:cs="Times New Roman"/>
          <w:sz w:val="24"/>
          <w:szCs w:val="24"/>
        </w:rPr>
        <w:t>’</w:t>
      </w:r>
      <w:r w:rsidR="008C4066">
        <w:rPr>
          <w:rStyle w:val="FootnoteReference"/>
          <w:rFonts w:ascii="Times New Roman" w:hAnsi="Times New Roman" w:cs="Times New Roman"/>
          <w:sz w:val="24"/>
          <w:szCs w:val="24"/>
        </w:rPr>
        <w:footnoteReference w:id="30"/>
      </w:r>
      <w:r w:rsidR="005F46B9">
        <w:rPr>
          <w:rFonts w:ascii="Times New Roman" w:hAnsi="Times New Roman" w:cs="Times New Roman"/>
          <w:sz w:val="24"/>
          <w:szCs w:val="24"/>
        </w:rPr>
        <w:t xml:space="preserve"> </w:t>
      </w:r>
      <w:r w:rsidR="008840CC">
        <w:rPr>
          <w:rFonts w:ascii="Times New Roman" w:hAnsi="Times New Roman" w:cs="Times New Roman"/>
          <w:sz w:val="24"/>
          <w:szCs w:val="24"/>
        </w:rPr>
        <w:t>Criticism during early Pe</w:t>
      </w:r>
      <w:r w:rsidR="00331257">
        <w:rPr>
          <w:rFonts w:ascii="Times New Roman" w:hAnsi="Times New Roman" w:cs="Times New Roman"/>
          <w:sz w:val="24"/>
          <w:szCs w:val="24"/>
        </w:rPr>
        <w:t>n</w:t>
      </w:r>
      <w:r w:rsidR="00087BA7">
        <w:rPr>
          <w:rFonts w:ascii="Times New Roman" w:hAnsi="Times New Roman" w:cs="Times New Roman"/>
          <w:sz w:val="24"/>
          <w:szCs w:val="24"/>
        </w:rPr>
        <w:t xml:space="preserve">tecostalism </w:t>
      </w:r>
      <w:r w:rsidR="000637D5">
        <w:rPr>
          <w:rFonts w:ascii="Times New Roman" w:hAnsi="Times New Roman" w:cs="Times New Roman"/>
          <w:sz w:val="24"/>
          <w:szCs w:val="24"/>
        </w:rPr>
        <w:t xml:space="preserve">from other faiths included </w:t>
      </w:r>
      <w:r w:rsidR="00631380">
        <w:rPr>
          <w:rFonts w:ascii="Times New Roman" w:hAnsi="Times New Roman" w:cs="Times New Roman"/>
          <w:sz w:val="24"/>
          <w:szCs w:val="24"/>
        </w:rPr>
        <w:t xml:space="preserve">cutting remarks, such as that from </w:t>
      </w:r>
      <w:r w:rsidR="00DB1BF7">
        <w:rPr>
          <w:rFonts w:ascii="Times New Roman" w:hAnsi="Times New Roman" w:cs="Times New Roman"/>
          <w:sz w:val="24"/>
          <w:szCs w:val="24"/>
        </w:rPr>
        <w:t>the Evangelist preacher G</w:t>
      </w:r>
      <w:r w:rsidR="00CA5C8F">
        <w:rPr>
          <w:rFonts w:ascii="Times New Roman" w:hAnsi="Times New Roman" w:cs="Times New Roman"/>
          <w:sz w:val="24"/>
          <w:szCs w:val="24"/>
        </w:rPr>
        <w:t xml:space="preserve">. Campbell Morgan, </w:t>
      </w:r>
      <w:r w:rsidR="00270A4C">
        <w:rPr>
          <w:rFonts w:ascii="Times New Roman" w:hAnsi="Times New Roman" w:cs="Times New Roman"/>
          <w:sz w:val="24"/>
          <w:szCs w:val="24"/>
        </w:rPr>
        <w:t xml:space="preserve">who </w:t>
      </w:r>
      <w:r w:rsidR="00B80842">
        <w:rPr>
          <w:rFonts w:ascii="Times New Roman" w:hAnsi="Times New Roman" w:cs="Times New Roman"/>
          <w:sz w:val="24"/>
          <w:szCs w:val="24"/>
        </w:rPr>
        <w:t>described female leadership as ‘</w:t>
      </w:r>
      <w:r w:rsidR="007D245C">
        <w:rPr>
          <w:rFonts w:ascii="Times New Roman" w:hAnsi="Times New Roman" w:cs="Times New Roman"/>
          <w:sz w:val="24"/>
          <w:szCs w:val="24"/>
        </w:rPr>
        <w:t>the last vomit of Satan’.</w:t>
      </w:r>
      <w:r w:rsidR="007D245C">
        <w:rPr>
          <w:rStyle w:val="FootnoteReference"/>
          <w:rFonts w:ascii="Times New Roman" w:hAnsi="Times New Roman" w:cs="Times New Roman"/>
          <w:sz w:val="24"/>
          <w:szCs w:val="24"/>
        </w:rPr>
        <w:footnoteReference w:id="31"/>
      </w:r>
    </w:p>
    <w:p w14:paraId="316F3F37" w14:textId="69DAED44" w:rsidR="00D824B2" w:rsidRDefault="00FA361B" w:rsidP="00E67707">
      <w:pPr>
        <w:jc w:val="both"/>
        <w:rPr>
          <w:rFonts w:ascii="Times New Roman" w:hAnsi="Times New Roman" w:cs="Times New Roman"/>
          <w:sz w:val="24"/>
          <w:szCs w:val="24"/>
        </w:rPr>
      </w:pPr>
      <w:r>
        <w:rPr>
          <w:rFonts w:ascii="Times New Roman" w:hAnsi="Times New Roman" w:cs="Times New Roman"/>
          <w:sz w:val="24"/>
          <w:szCs w:val="24"/>
        </w:rPr>
        <w:t xml:space="preserve">Further along in the Pentecostal development, there seemed to be a change in </w:t>
      </w:r>
      <w:r w:rsidR="002932AA">
        <w:rPr>
          <w:rFonts w:ascii="Times New Roman" w:hAnsi="Times New Roman" w:cs="Times New Roman"/>
          <w:sz w:val="24"/>
          <w:szCs w:val="24"/>
        </w:rPr>
        <w:t>the roles which were considered appropriate for women, and there was a decline in female leadership.</w:t>
      </w:r>
      <w:r w:rsidR="00117ED4">
        <w:rPr>
          <w:rFonts w:ascii="Times New Roman" w:hAnsi="Times New Roman" w:cs="Times New Roman"/>
          <w:sz w:val="24"/>
          <w:szCs w:val="24"/>
        </w:rPr>
        <w:t xml:space="preserve">  </w:t>
      </w:r>
      <w:r w:rsidR="00E97228">
        <w:rPr>
          <w:rFonts w:ascii="Times New Roman" w:hAnsi="Times New Roman" w:cs="Times New Roman"/>
          <w:sz w:val="24"/>
          <w:szCs w:val="24"/>
        </w:rPr>
        <w:t xml:space="preserve">This is suggested to have occurred as a result of Pentecostalism </w:t>
      </w:r>
      <w:r w:rsidR="00411A5B">
        <w:rPr>
          <w:rFonts w:ascii="Times New Roman" w:hAnsi="Times New Roman" w:cs="Times New Roman"/>
          <w:sz w:val="24"/>
          <w:szCs w:val="24"/>
        </w:rPr>
        <w:t xml:space="preserve">becoming more mainstream, resulting in changes to </w:t>
      </w:r>
      <w:r w:rsidR="003B7AC3">
        <w:rPr>
          <w:rFonts w:ascii="Times New Roman" w:hAnsi="Times New Roman" w:cs="Times New Roman"/>
          <w:sz w:val="24"/>
          <w:szCs w:val="24"/>
        </w:rPr>
        <w:t>fit in with societal norms</w:t>
      </w:r>
      <w:r w:rsidR="001D7672">
        <w:rPr>
          <w:rFonts w:ascii="Times New Roman" w:hAnsi="Times New Roman" w:cs="Times New Roman"/>
          <w:sz w:val="24"/>
          <w:szCs w:val="24"/>
        </w:rPr>
        <w:t xml:space="preserve">.  Less </w:t>
      </w:r>
      <w:r w:rsidR="001E0C9A">
        <w:rPr>
          <w:rFonts w:ascii="Times New Roman" w:hAnsi="Times New Roman" w:cs="Times New Roman"/>
          <w:sz w:val="24"/>
          <w:szCs w:val="24"/>
        </w:rPr>
        <w:t>acknowledgement was also placed upon manifestations of the Holy Spirit</w:t>
      </w:r>
      <w:r w:rsidR="007B31A5">
        <w:rPr>
          <w:rFonts w:ascii="Times New Roman" w:hAnsi="Times New Roman" w:cs="Times New Roman"/>
          <w:sz w:val="24"/>
          <w:szCs w:val="24"/>
        </w:rPr>
        <w:t>, which impacted women’s standing, as this</w:t>
      </w:r>
      <w:r w:rsidR="00150B19">
        <w:rPr>
          <w:rFonts w:ascii="Times New Roman" w:hAnsi="Times New Roman" w:cs="Times New Roman"/>
          <w:sz w:val="24"/>
          <w:szCs w:val="24"/>
        </w:rPr>
        <w:t xml:space="preserve"> was the basis of their acceptance</w:t>
      </w:r>
      <w:r w:rsidR="008B0267">
        <w:rPr>
          <w:rFonts w:ascii="Times New Roman" w:hAnsi="Times New Roman" w:cs="Times New Roman"/>
          <w:sz w:val="24"/>
          <w:szCs w:val="24"/>
        </w:rPr>
        <w:t>;</w:t>
      </w:r>
      <w:r w:rsidR="00150B19">
        <w:rPr>
          <w:rFonts w:ascii="Times New Roman" w:hAnsi="Times New Roman" w:cs="Times New Roman"/>
          <w:sz w:val="24"/>
          <w:szCs w:val="24"/>
        </w:rPr>
        <w:t xml:space="preserve"> the ability to experience </w:t>
      </w:r>
      <w:r w:rsidR="0022490E">
        <w:rPr>
          <w:rFonts w:ascii="Times New Roman" w:hAnsi="Times New Roman" w:cs="Times New Roman"/>
          <w:sz w:val="24"/>
          <w:szCs w:val="24"/>
        </w:rPr>
        <w:t>the Holy presence just as their male counterparts could.</w:t>
      </w:r>
      <w:r w:rsidR="00CB7B6C">
        <w:rPr>
          <w:rStyle w:val="FootnoteReference"/>
          <w:rFonts w:ascii="Times New Roman" w:hAnsi="Times New Roman" w:cs="Times New Roman"/>
          <w:sz w:val="24"/>
          <w:szCs w:val="24"/>
        </w:rPr>
        <w:footnoteReference w:id="32"/>
      </w:r>
    </w:p>
    <w:p w14:paraId="1AFADFF6" w14:textId="7DFD04CA" w:rsidR="008D242A" w:rsidRDefault="00606E50" w:rsidP="00E67707">
      <w:pPr>
        <w:jc w:val="both"/>
        <w:rPr>
          <w:rFonts w:ascii="Times New Roman" w:hAnsi="Times New Roman" w:cs="Times New Roman"/>
          <w:sz w:val="24"/>
          <w:szCs w:val="24"/>
        </w:rPr>
      </w:pPr>
      <w:r>
        <w:rPr>
          <w:rFonts w:ascii="Times New Roman" w:hAnsi="Times New Roman" w:cs="Times New Roman"/>
          <w:sz w:val="24"/>
          <w:szCs w:val="24"/>
        </w:rPr>
        <w:t xml:space="preserve">Modern day female leaders </w:t>
      </w:r>
      <w:r w:rsidR="00895FD8">
        <w:rPr>
          <w:rFonts w:ascii="Times New Roman" w:hAnsi="Times New Roman" w:cs="Times New Roman"/>
          <w:sz w:val="24"/>
          <w:szCs w:val="24"/>
        </w:rPr>
        <w:t xml:space="preserve">may not face all of the </w:t>
      </w:r>
      <w:r w:rsidR="004C3BFC">
        <w:rPr>
          <w:rFonts w:ascii="Times New Roman" w:hAnsi="Times New Roman" w:cs="Times New Roman"/>
          <w:sz w:val="24"/>
          <w:szCs w:val="24"/>
        </w:rPr>
        <w:t>historical assumptions placed upon them as a result of negativ</w:t>
      </w:r>
      <w:r w:rsidR="002919FF">
        <w:rPr>
          <w:rFonts w:ascii="Times New Roman" w:hAnsi="Times New Roman" w:cs="Times New Roman"/>
          <w:sz w:val="24"/>
          <w:szCs w:val="24"/>
        </w:rPr>
        <w:t>ely biased interpretation of Scripture</w:t>
      </w:r>
      <w:r w:rsidR="0005749D">
        <w:rPr>
          <w:rFonts w:ascii="Times New Roman" w:hAnsi="Times New Roman" w:cs="Times New Roman"/>
          <w:sz w:val="24"/>
          <w:szCs w:val="24"/>
        </w:rPr>
        <w:t xml:space="preserve">, but they do face the same </w:t>
      </w:r>
      <w:r w:rsidR="001F43F0">
        <w:rPr>
          <w:rFonts w:ascii="Times New Roman" w:hAnsi="Times New Roman" w:cs="Times New Roman"/>
          <w:sz w:val="24"/>
          <w:szCs w:val="24"/>
        </w:rPr>
        <w:t>views on managing ministry whilst also being a mother, wife</w:t>
      </w:r>
      <w:r w:rsidR="00246FD8">
        <w:rPr>
          <w:rFonts w:ascii="Times New Roman" w:hAnsi="Times New Roman" w:cs="Times New Roman"/>
          <w:sz w:val="24"/>
          <w:szCs w:val="24"/>
        </w:rPr>
        <w:t xml:space="preserve">, and </w:t>
      </w:r>
      <w:r w:rsidR="001F5CE8">
        <w:rPr>
          <w:rFonts w:ascii="Times New Roman" w:hAnsi="Times New Roman" w:cs="Times New Roman"/>
          <w:sz w:val="24"/>
          <w:szCs w:val="24"/>
        </w:rPr>
        <w:t>homemaker</w:t>
      </w:r>
      <w:r w:rsidR="00246FD8">
        <w:rPr>
          <w:rFonts w:ascii="Times New Roman" w:hAnsi="Times New Roman" w:cs="Times New Roman"/>
          <w:sz w:val="24"/>
          <w:szCs w:val="24"/>
        </w:rPr>
        <w:t>.</w:t>
      </w:r>
      <w:r w:rsidR="000740FE">
        <w:rPr>
          <w:rFonts w:ascii="Times New Roman" w:hAnsi="Times New Roman" w:cs="Times New Roman"/>
          <w:sz w:val="24"/>
          <w:szCs w:val="24"/>
        </w:rPr>
        <w:t xml:space="preserve">  </w:t>
      </w:r>
      <w:r w:rsidR="0030083B">
        <w:rPr>
          <w:rFonts w:ascii="Times New Roman" w:hAnsi="Times New Roman" w:cs="Times New Roman"/>
          <w:sz w:val="24"/>
          <w:szCs w:val="24"/>
        </w:rPr>
        <w:t xml:space="preserve">However, according to </w:t>
      </w:r>
      <w:r w:rsidR="00B21A5C">
        <w:rPr>
          <w:rFonts w:ascii="Times New Roman" w:hAnsi="Times New Roman" w:cs="Times New Roman"/>
          <w:sz w:val="24"/>
          <w:szCs w:val="24"/>
        </w:rPr>
        <w:t xml:space="preserve">research, only 38% of </w:t>
      </w:r>
      <w:r w:rsidR="00E659FF">
        <w:rPr>
          <w:rFonts w:ascii="Times New Roman" w:hAnsi="Times New Roman" w:cs="Times New Roman"/>
          <w:sz w:val="24"/>
          <w:szCs w:val="24"/>
        </w:rPr>
        <w:t>clergywomen are single.</w:t>
      </w:r>
      <w:r w:rsidR="00733AAD">
        <w:rPr>
          <w:rStyle w:val="FootnoteReference"/>
          <w:rFonts w:ascii="Times New Roman" w:hAnsi="Times New Roman" w:cs="Times New Roman"/>
          <w:sz w:val="24"/>
          <w:szCs w:val="24"/>
        </w:rPr>
        <w:footnoteReference w:id="33"/>
      </w:r>
      <w:r w:rsidR="00CF1D9C">
        <w:rPr>
          <w:rFonts w:ascii="Times New Roman" w:hAnsi="Times New Roman" w:cs="Times New Roman"/>
          <w:sz w:val="24"/>
          <w:szCs w:val="24"/>
        </w:rPr>
        <w:t xml:space="preserve">  </w:t>
      </w:r>
      <w:r w:rsidR="00EC039D">
        <w:rPr>
          <w:rFonts w:ascii="Times New Roman" w:hAnsi="Times New Roman" w:cs="Times New Roman"/>
          <w:sz w:val="24"/>
          <w:szCs w:val="24"/>
        </w:rPr>
        <w:t>The adversity they may face however,</w:t>
      </w:r>
      <w:r w:rsidR="009B16F4">
        <w:rPr>
          <w:rFonts w:ascii="Times New Roman" w:hAnsi="Times New Roman" w:cs="Times New Roman"/>
          <w:sz w:val="24"/>
          <w:szCs w:val="24"/>
        </w:rPr>
        <w:t xml:space="preserve"> does </w:t>
      </w:r>
      <w:r w:rsidR="009B16F4">
        <w:rPr>
          <w:rFonts w:ascii="Times New Roman" w:hAnsi="Times New Roman" w:cs="Times New Roman"/>
          <w:sz w:val="24"/>
          <w:szCs w:val="24"/>
        </w:rPr>
        <w:lastRenderedPageBreak/>
        <w:t xml:space="preserve">not seem to be reflected in the following </w:t>
      </w:r>
      <w:r w:rsidR="00BA72D4">
        <w:rPr>
          <w:rFonts w:ascii="Times New Roman" w:hAnsi="Times New Roman" w:cs="Times New Roman"/>
          <w:sz w:val="24"/>
          <w:szCs w:val="24"/>
        </w:rPr>
        <w:t xml:space="preserve">modern day </w:t>
      </w:r>
      <w:r w:rsidR="009B16F4">
        <w:rPr>
          <w:rFonts w:ascii="Times New Roman" w:hAnsi="Times New Roman" w:cs="Times New Roman"/>
          <w:sz w:val="24"/>
          <w:szCs w:val="24"/>
        </w:rPr>
        <w:t>female Pentecostal leaders</w:t>
      </w:r>
      <w:r w:rsidR="00790D41">
        <w:rPr>
          <w:rFonts w:ascii="Times New Roman" w:hAnsi="Times New Roman" w:cs="Times New Roman"/>
          <w:sz w:val="24"/>
          <w:szCs w:val="24"/>
        </w:rPr>
        <w:t xml:space="preserve">: Barbara Gilliam, </w:t>
      </w:r>
      <w:r w:rsidR="00C51C77">
        <w:rPr>
          <w:rFonts w:ascii="Times New Roman" w:hAnsi="Times New Roman" w:cs="Times New Roman"/>
          <w:sz w:val="24"/>
          <w:szCs w:val="24"/>
        </w:rPr>
        <w:t xml:space="preserve">an ordained minister </w:t>
      </w:r>
      <w:r w:rsidR="00872887">
        <w:rPr>
          <w:rFonts w:ascii="Times New Roman" w:hAnsi="Times New Roman" w:cs="Times New Roman"/>
          <w:sz w:val="24"/>
          <w:szCs w:val="24"/>
        </w:rPr>
        <w:t xml:space="preserve">of the world’s largest </w:t>
      </w:r>
      <w:r w:rsidR="00F96020">
        <w:rPr>
          <w:rFonts w:ascii="Times New Roman" w:hAnsi="Times New Roman" w:cs="Times New Roman"/>
          <w:sz w:val="24"/>
          <w:szCs w:val="24"/>
        </w:rPr>
        <w:t>Pentecostal denomination</w:t>
      </w:r>
      <w:r w:rsidR="00E04DD9">
        <w:rPr>
          <w:rFonts w:ascii="Times New Roman" w:hAnsi="Times New Roman" w:cs="Times New Roman"/>
          <w:sz w:val="24"/>
          <w:szCs w:val="24"/>
        </w:rPr>
        <w:t xml:space="preserve">, with </w:t>
      </w:r>
      <w:r w:rsidR="00CE0D46">
        <w:rPr>
          <w:rFonts w:ascii="Times New Roman" w:hAnsi="Times New Roman" w:cs="Times New Roman"/>
          <w:sz w:val="24"/>
          <w:szCs w:val="24"/>
        </w:rPr>
        <w:t>sixty four</w:t>
      </w:r>
      <w:r w:rsidR="00E04DD9">
        <w:rPr>
          <w:rFonts w:ascii="Times New Roman" w:hAnsi="Times New Roman" w:cs="Times New Roman"/>
          <w:sz w:val="24"/>
          <w:szCs w:val="24"/>
        </w:rPr>
        <w:t xml:space="preserve"> million members and adherents, </w:t>
      </w:r>
      <w:r w:rsidR="00655120">
        <w:rPr>
          <w:rFonts w:ascii="Times New Roman" w:hAnsi="Times New Roman" w:cs="Times New Roman"/>
          <w:sz w:val="24"/>
          <w:szCs w:val="24"/>
        </w:rPr>
        <w:t xml:space="preserve">Army chaplain </w:t>
      </w:r>
      <w:r w:rsidR="004C4D04">
        <w:rPr>
          <w:rFonts w:ascii="Times New Roman" w:hAnsi="Times New Roman" w:cs="Times New Roman"/>
          <w:sz w:val="24"/>
          <w:szCs w:val="24"/>
        </w:rPr>
        <w:t xml:space="preserve">Major Megan Hodge, </w:t>
      </w:r>
      <w:r w:rsidR="00052E3B">
        <w:rPr>
          <w:rFonts w:ascii="Times New Roman" w:hAnsi="Times New Roman" w:cs="Times New Roman"/>
          <w:sz w:val="24"/>
          <w:szCs w:val="24"/>
        </w:rPr>
        <w:t xml:space="preserve">providing support in active combat zones to </w:t>
      </w:r>
      <w:r w:rsidR="00CE0D46">
        <w:rPr>
          <w:rFonts w:ascii="Times New Roman" w:hAnsi="Times New Roman" w:cs="Times New Roman"/>
          <w:sz w:val="24"/>
          <w:szCs w:val="24"/>
        </w:rPr>
        <w:t xml:space="preserve">4,500 soldiers, </w:t>
      </w:r>
      <w:r w:rsidR="00E85593">
        <w:rPr>
          <w:rFonts w:ascii="Times New Roman" w:hAnsi="Times New Roman" w:cs="Times New Roman"/>
          <w:sz w:val="24"/>
          <w:szCs w:val="24"/>
        </w:rPr>
        <w:t xml:space="preserve">and Joyce Rogers, </w:t>
      </w:r>
      <w:r w:rsidR="000E0E3C">
        <w:rPr>
          <w:rFonts w:ascii="Times New Roman" w:hAnsi="Times New Roman" w:cs="Times New Roman"/>
          <w:sz w:val="24"/>
          <w:szCs w:val="24"/>
        </w:rPr>
        <w:t xml:space="preserve">founder and chief executive officer of </w:t>
      </w:r>
      <w:r w:rsidR="00B33373">
        <w:rPr>
          <w:rFonts w:ascii="Times New Roman" w:hAnsi="Times New Roman" w:cs="Times New Roman"/>
          <w:sz w:val="24"/>
          <w:szCs w:val="24"/>
        </w:rPr>
        <w:t xml:space="preserve">Primary Purpose Ministry Inc., </w:t>
      </w:r>
      <w:r w:rsidR="00CE6F9E">
        <w:rPr>
          <w:rFonts w:ascii="Times New Roman" w:hAnsi="Times New Roman" w:cs="Times New Roman"/>
          <w:sz w:val="24"/>
          <w:szCs w:val="24"/>
        </w:rPr>
        <w:t xml:space="preserve">and serves as a minister with </w:t>
      </w:r>
      <w:r w:rsidR="00C47C66">
        <w:rPr>
          <w:rFonts w:ascii="Times New Roman" w:hAnsi="Times New Roman" w:cs="Times New Roman"/>
          <w:sz w:val="24"/>
          <w:szCs w:val="24"/>
        </w:rPr>
        <w:t>the Church of God in Christ.</w:t>
      </w:r>
      <w:r w:rsidR="00C47C66">
        <w:rPr>
          <w:rStyle w:val="FootnoteReference"/>
          <w:rFonts w:ascii="Times New Roman" w:hAnsi="Times New Roman" w:cs="Times New Roman"/>
          <w:sz w:val="24"/>
          <w:szCs w:val="24"/>
        </w:rPr>
        <w:footnoteReference w:id="34"/>
      </w:r>
    </w:p>
    <w:p w14:paraId="345B1EF1" w14:textId="77777777" w:rsidR="00D30DEA" w:rsidRDefault="00D30DEA">
      <w:pPr>
        <w:rPr>
          <w:rFonts w:ascii="Times New Roman" w:hAnsi="Times New Roman" w:cs="Times New Roman"/>
          <w:sz w:val="24"/>
          <w:szCs w:val="24"/>
        </w:rPr>
      </w:pPr>
    </w:p>
    <w:p w14:paraId="37A8635D" w14:textId="40F8DB3D" w:rsidR="00D30DEA" w:rsidRDefault="00D30DEA" w:rsidP="00E67707">
      <w:pPr>
        <w:jc w:val="both"/>
        <w:rPr>
          <w:rFonts w:ascii="Times New Roman" w:hAnsi="Times New Roman" w:cs="Times New Roman"/>
          <w:sz w:val="24"/>
          <w:szCs w:val="24"/>
          <w:u w:val="single"/>
        </w:rPr>
      </w:pPr>
      <w:r w:rsidRPr="00411A6D">
        <w:rPr>
          <w:rFonts w:ascii="Times New Roman" w:hAnsi="Times New Roman" w:cs="Times New Roman"/>
          <w:sz w:val="24"/>
          <w:szCs w:val="24"/>
          <w:u w:val="single"/>
        </w:rPr>
        <w:t>Female leadership within</w:t>
      </w:r>
      <w:r>
        <w:rPr>
          <w:rFonts w:ascii="Times New Roman" w:hAnsi="Times New Roman" w:cs="Times New Roman"/>
          <w:sz w:val="24"/>
          <w:szCs w:val="24"/>
          <w:u w:val="single"/>
        </w:rPr>
        <w:t xml:space="preserve"> Catholicism</w:t>
      </w:r>
    </w:p>
    <w:p w14:paraId="59A2B5B8" w14:textId="6DE297C3" w:rsidR="00D30DEA" w:rsidRDefault="0052283C" w:rsidP="00E67707">
      <w:pPr>
        <w:jc w:val="both"/>
        <w:rPr>
          <w:rFonts w:ascii="Times New Roman" w:hAnsi="Times New Roman" w:cs="Times New Roman"/>
          <w:sz w:val="24"/>
          <w:szCs w:val="24"/>
        </w:rPr>
      </w:pPr>
      <w:r>
        <w:rPr>
          <w:rFonts w:ascii="Times New Roman" w:hAnsi="Times New Roman" w:cs="Times New Roman"/>
          <w:sz w:val="24"/>
          <w:szCs w:val="24"/>
        </w:rPr>
        <w:t>As a much older religio</w:t>
      </w:r>
      <w:r w:rsidR="00527835">
        <w:rPr>
          <w:rFonts w:ascii="Times New Roman" w:hAnsi="Times New Roman" w:cs="Times New Roman"/>
          <w:sz w:val="24"/>
          <w:szCs w:val="24"/>
        </w:rPr>
        <w:t>us doctrine</w:t>
      </w:r>
      <w:r w:rsidR="00167424">
        <w:rPr>
          <w:rFonts w:ascii="Times New Roman" w:hAnsi="Times New Roman" w:cs="Times New Roman"/>
          <w:sz w:val="24"/>
          <w:szCs w:val="24"/>
        </w:rPr>
        <w:t xml:space="preserve">, </w:t>
      </w:r>
      <w:r w:rsidR="0030134C">
        <w:rPr>
          <w:rFonts w:ascii="Times New Roman" w:hAnsi="Times New Roman" w:cs="Times New Roman"/>
          <w:sz w:val="24"/>
          <w:szCs w:val="24"/>
        </w:rPr>
        <w:t>with its</w:t>
      </w:r>
      <w:r w:rsidR="002C4FE8">
        <w:rPr>
          <w:rFonts w:ascii="Times New Roman" w:hAnsi="Times New Roman" w:cs="Times New Roman"/>
          <w:sz w:val="24"/>
          <w:szCs w:val="24"/>
        </w:rPr>
        <w:t xml:space="preserve"> practices </w:t>
      </w:r>
      <w:r w:rsidR="00F96E10">
        <w:rPr>
          <w:rFonts w:ascii="Times New Roman" w:hAnsi="Times New Roman" w:cs="Times New Roman"/>
          <w:sz w:val="24"/>
          <w:szCs w:val="24"/>
        </w:rPr>
        <w:t xml:space="preserve">being so established, </w:t>
      </w:r>
      <w:r w:rsidR="005545DC">
        <w:rPr>
          <w:rFonts w:ascii="Times New Roman" w:hAnsi="Times New Roman" w:cs="Times New Roman"/>
          <w:sz w:val="24"/>
          <w:szCs w:val="24"/>
        </w:rPr>
        <w:t>changes in leadership</w:t>
      </w:r>
      <w:r w:rsidR="003C4398">
        <w:rPr>
          <w:rFonts w:ascii="Times New Roman" w:hAnsi="Times New Roman" w:cs="Times New Roman"/>
          <w:sz w:val="24"/>
          <w:szCs w:val="24"/>
        </w:rPr>
        <w:t xml:space="preserve"> roles </w:t>
      </w:r>
      <w:r w:rsidR="0030134C">
        <w:rPr>
          <w:rFonts w:ascii="Times New Roman" w:hAnsi="Times New Roman" w:cs="Times New Roman"/>
          <w:sz w:val="24"/>
          <w:szCs w:val="24"/>
        </w:rPr>
        <w:t xml:space="preserve">within Catholicism </w:t>
      </w:r>
      <w:r w:rsidR="00557446">
        <w:rPr>
          <w:rFonts w:ascii="Times New Roman" w:hAnsi="Times New Roman" w:cs="Times New Roman"/>
          <w:sz w:val="24"/>
          <w:szCs w:val="24"/>
        </w:rPr>
        <w:t xml:space="preserve">would assumedly </w:t>
      </w:r>
      <w:r w:rsidR="00FE77DF">
        <w:rPr>
          <w:rFonts w:ascii="Times New Roman" w:hAnsi="Times New Roman" w:cs="Times New Roman"/>
          <w:sz w:val="24"/>
          <w:szCs w:val="24"/>
        </w:rPr>
        <w:t xml:space="preserve">prove a difficult endeavour.  </w:t>
      </w:r>
      <w:r w:rsidR="007574EF">
        <w:rPr>
          <w:rFonts w:ascii="Times New Roman" w:hAnsi="Times New Roman" w:cs="Times New Roman"/>
          <w:sz w:val="24"/>
          <w:szCs w:val="24"/>
        </w:rPr>
        <w:t>An image</w:t>
      </w:r>
      <w:r w:rsidR="00041076">
        <w:rPr>
          <w:rFonts w:ascii="Times New Roman" w:hAnsi="Times New Roman" w:cs="Times New Roman"/>
          <w:sz w:val="24"/>
          <w:szCs w:val="24"/>
        </w:rPr>
        <w:t xml:space="preserve"> is conjured for a lot of people when they think</w:t>
      </w:r>
      <w:r w:rsidR="007574EF">
        <w:rPr>
          <w:rFonts w:ascii="Times New Roman" w:hAnsi="Times New Roman" w:cs="Times New Roman"/>
          <w:sz w:val="24"/>
          <w:szCs w:val="24"/>
        </w:rPr>
        <w:t xml:space="preserve"> of Catholicism</w:t>
      </w:r>
      <w:r w:rsidR="00041076">
        <w:rPr>
          <w:rFonts w:ascii="Times New Roman" w:hAnsi="Times New Roman" w:cs="Times New Roman"/>
          <w:sz w:val="24"/>
          <w:szCs w:val="24"/>
        </w:rPr>
        <w:t xml:space="preserve">; </w:t>
      </w:r>
      <w:r w:rsidR="007574EF">
        <w:rPr>
          <w:rFonts w:ascii="Times New Roman" w:hAnsi="Times New Roman" w:cs="Times New Roman"/>
          <w:sz w:val="24"/>
          <w:szCs w:val="24"/>
        </w:rPr>
        <w:t>one of priests, nuns and the Vatican</w:t>
      </w:r>
      <w:r w:rsidR="00C02BE4">
        <w:rPr>
          <w:rFonts w:ascii="Times New Roman" w:hAnsi="Times New Roman" w:cs="Times New Roman"/>
          <w:sz w:val="24"/>
          <w:szCs w:val="24"/>
        </w:rPr>
        <w:t xml:space="preserve">, all representations, but very much </w:t>
      </w:r>
      <w:r w:rsidR="00A51EAB">
        <w:rPr>
          <w:rFonts w:ascii="Times New Roman" w:hAnsi="Times New Roman" w:cs="Times New Roman"/>
          <w:sz w:val="24"/>
          <w:szCs w:val="24"/>
        </w:rPr>
        <w:t>separated between male and female roles</w:t>
      </w:r>
      <w:r w:rsidR="000E0F1E">
        <w:rPr>
          <w:rFonts w:ascii="Times New Roman" w:hAnsi="Times New Roman" w:cs="Times New Roman"/>
          <w:sz w:val="24"/>
          <w:szCs w:val="24"/>
        </w:rPr>
        <w:t xml:space="preserve">. </w:t>
      </w:r>
      <w:r w:rsidR="00253596">
        <w:rPr>
          <w:rFonts w:ascii="Times New Roman" w:hAnsi="Times New Roman" w:cs="Times New Roman"/>
          <w:sz w:val="24"/>
          <w:szCs w:val="24"/>
        </w:rPr>
        <w:t xml:space="preserve">Nuns can only be female, </w:t>
      </w:r>
      <w:r w:rsidR="001B54B8">
        <w:rPr>
          <w:rFonts w:ascii="Times New Roman" w:hAnsi="Times New Roman" w:cs="Times New Roman"/>
          <w:sz w:val="24"/>
          <w:szCs w:val="24"/>
        </w:rPr>
        <w:t xml:space="preserve">whereas </w:t>
      </w:r>
      <w:r w:rsidR="0010525D">
        <w:rPr>
          <w:rFonts w:ascii="Times New Roman" w:hAnsi="Times New Roman" w:cs="Times New Roman"/>
          <w:sz w:val="24"/>
          <w:szCs w:val="24"/>
        </w:rPr>
        <w:t xml:space="preserve">deacons, </w:t>
      </w:r>
      <w:r w:rsidR="002D12C6">
        <w:rPr>
          <w:rFonts w:ascii="Times New Roman" w:hAnsi="Times New Roman" w:cs="Times New Roman"/>
          <w:sz w:val="24"/>
          <w:szCs w:val="24"/>
        </w:rPr>
        <w:t>priests, bishops, cardinals</w:t>
      </w:r>
      <w:r w:rsidR="00CB56B8">
        <w:rPr>
          <w:rFonts w:ascii="Times New Roman" w:hAnsi="Times New Roman" w:cs="Times New Roman"/>
          <w:sz w:val="24"/>
          <w:szCs w:val="24"/>
        </w:rPr>
        <w:t xml:space="preserve"> </w:t>
      </w:r>
      <w:r w:rsidR="00CD3ED9">
        <w:rPr>
          <w:rFonts w:ascii="Times New Roman" w:hAnsi="Times New Roman" w:cs="Times New Roman"/>
          <w:sz w:val="24"/>
          <w:szCs w:val="24"/>
        </w:rPr>
        <w:t>and the Pope</w:t>
      </w:r>
      <w:r w:rsidR="0030134C">
        <w:rPr>
          <w:rFonts w:ascii="Times New Roman" w:hAnsi="Times New Roman" w:cs="Times New Roman"/>
          <w:sz w:val="24"/>
          <w:szCs w:val="24"/>
        </w:rPr>
        <w:t xml:space="preserve"> can only be male.</w:t>
      </w:r>
      <w:r w:rsidR="009A7234">
        <w:rPr>
          <w:rStyle w:val="FootnoteReference"/>
          <w:rFonts w:ascii="Times New Roman" w:hAnsi="Times New Roman" w:cs="Times New Roman"/>
          <w:sz w:val="24"/>
          <w:szCs w:val="24"/>
        </w:rPr>
        <w:footnoteReference w:id="35"/>
      </w:r>
      <w:r w:rsidR="00A73F3A">
        <w:rPr>
          <w:rFonts w:ascii="Times New Roman" w:hAnsi="Times New Roman" w:cs="Times New Roman"/>
          <w:sz w:val="24"/>
          <w:szCs w:val="24"/>
        </w:rPr>
        <w:t xml:space="preserve">  </w:t>
      </w:r>
      <w:r w:rsidR="00CA026F">
        <w:rPr>
          <w:rFonts w:ascii="Times New Roman" w:hAnsi="Times New Roman" w:cs="Times New Roman"/>
          <w:sz w:val="24"/>
          <w:szCs w:val="24"/>
        </w:rPr>
        <w:t>In the present day however</w:t>
      </w:r>
      <w:r w:rsidR="0095419F">
        <w:rPr>
          <w:rFonts w:ascii="Times New Roman" w:hAnsi="Times New Roman" w:cs="Times New Roman"/>
          <w:sz w:val="24"/>
          <w:szCs w:val="24"/>
        </w:rPr>
        <w:t xml:space="preserve">, this is not an acceptable stance to take.  </w:t>
      </w:r>
      <w:r w:rsidR="00484BD3">
        <w:rPr>
          <w:rFonts w:ascii="Times New Roman" w:hAnsi="Times New Roman" w:cs="Times New Roman"/>
          <w:sz w:val="24"/>
          <w:szCs w:val="24"/>
        </w:rPr>
        <w:t>Trans-women and trans-men</w:t>
      </w:r>
      <w:r w:rsidR="00A64106">
        <w:rPr>
          <w:rFonts w:ascii="Times New Roman" w:hAnsi="Times New Roman" w:cs="Times New Roman"/>
          <w:sz w:val="24"/>
          <w:szCs w:val="24"/>
        </w:rPr>
        <w:t xml:space="preserve"> are now recognised </w:t>
      </w:r>
      <w:r w:rsidR="001B290B">
        <w:rPr>
          <w:rFonts w:ascii="Times New Roman" w:hAnsi="Times New Roman" w:cs="Times New Roman"/>
          <w:sz w:val="24"/>
          <w:szCs w:val="24"/>
        </w:rPr>
        <w:t>for the different roles</w:t>
      </w:r>
      <w:r w:rsidR="00E73A41">
        <w:rPr>
          <w:rFonts w:ascii="Times New Roman" w:hAnsi="Times New Roman" w:cs="Times New Roman"/>
          <w:sz w:val="24"/>
          <w:szCs w:val="24"/>
        </w:rPr>
        <w:t xml:space="preserve"> within the church</w:t>
      </w:r>
      <w:r w:rsidR="00CE7574">
        <w:rPr>
          <w:rFonts w:ascii="Times New Roman" w:hAnsi="Times New Roman" w:cs="Times New Roman"/>
          <w:sz w:val="24"/>
          <w:szCs w:val="24"/>
        </w:rPr>
        <w:t xml:space="preserve">, but </w:t>
      </w:r>
      <w:r w:rsidR="000F56C2">
        <w:rPr>
          <w:rFonts w:ascii="Times New Roman" w:hAnsi="Times New Roman" w:cs="Times New Roman"/>
          <w:sz w:val="24"/>
          <w:szCs w:val="24"/>
        </w:rPr>
        <w:t xml:space="preserve">it is not a </w:t>
      </w:r>
      <w:r w:rsidR="00DD0BD3">
        <w:rPr>
          <w:rFonts w:ascii="Times New Roman" w:hAnsi="Times New Roman" w:cs="Times New Roman"/>
          <w:sz w:val="24"/>
          <w:szCs w:val="24"/>
        </w:rPr>
        <w:t>straightforward</w:t>
      </w:r>
      <w:r w:rsidR="000F56C2">
        <w:rPr>
          <w:rFonts w:ascii="Times New Roman" w:hAnsi="Times New Roman" w:cs="Times New Roman"/>
          <w:sz w:val="24"/>
          <w:szCs w:val="24"/>
        </w:rPr>
        <w:t xml:space="preserve"> process</w:t>
      </w:r>
      <w:r w:rsidR="00550654">
        <w:rPr>
          <w:rFonts w:ascii="Times New Roman" w:hAnsi="Times New Roman" w:cs="Times New Roman"/>
          <w:sz w:val="24"/>
          <w:szCs w:val="24"/>
        </w:rPr>
        <w:t xml:space="preserve"> which varies from church to church.  For the purpose of this analysis, </w:t>
      </w:r>
      <w:r w:rsidR="00DD0BD3">
        <w:rPr>
          <w:rFonts w:ascii="Times New Roman" w:hAnsi="Times New Roman" w:cs="Times New Roman"/>
          <w:sz w:val="24"/>
          <w:szCs w:val="24"/>
        </w:rPr>
        <w:t xml:space="preserve">issues regarding gender identity will not be </w:t>
      </w:r>
      <w:r w:rsidR="00ED1133">
        <w:rPr>
          <w:rFonts w:ascii="Times New Roman" w:hAnsi="Times New Roman" w:cs="Times New Roman"/>
          <w:sz w:val="24"/>
          <w:szCs w:val="24"/>
        </w:rPr>
        <w:t>included</w:t>
      </w:r>
      <w:r w:rsidR="00D530DA">
        <w:rPr>
          <w:rFonts w:ascii="Times New Roman" w:hAnsi="Times New Roman" w:cs="Times New Roman"/>
          <w:sz w:val="24"/>
          <w:szCs w:val="24"/>
        </w:rPr>
        <w:t>.</w:t>
      </w:r>
    </w:p>
    <w:p w14:paraId="78268F95" w14:textId="552720AF" w:rsidR="003D6B5B" w:rsidRDefault="00BA5549" w:rsidP="00E67707">
      <w:pPr>
        <w:jc w:val="both"/>
        <w:rPr>
          <w:rFonts w:ascii="Times New Roman" w:hAnsi="Times New Roman" w:cs="Times New Roman"/>
          <w:sz w:val="24"/>
          <w:szCs w:val="24"/>
        </w:rPr>
      </w:pPr>
      <w:r>
        <w:rPr>
          <w:rFonts w:ascii="Times New Roman" w:hAnsi="Times New Roman" w:cs="Times New Roman"/>
          <w:sz w:val="24"/>
          <w:szCs w:val="24"/>
        </w:rPr>
        <w:t xml:space="preserve">The theological approach to Catholicism </w:t>
      </w:r>
      <w:r w:rsidR="008D3A0F">
        <w:rPr>
          <w:rFonts w:ascii="Times New Roman" w:hAnsi="Times New Roman" w:cs="Times New Roman"/>
          <w:sz w:val="24"/>
          <w:szCs w:val="24"/>
        </w:rPr>
        <w:t>is extremely varied</w:t>
      </w:r>
      <w:r w:rsidR="008243EE">
        <w:rPr>
          <w:rFonts w:ascii="Times New Roman" w:hAnsi="Times New Roman" w:cs="Times New Roman"/>
          <w:sz w:val="24"/>
          <w:szCs w:val="24"/>
        </w:rPr>
        <w:t xml:space="preserve">, </w:t>
      </w:r>
      <w:r w:rsidR="008F3D4F">
        <w:rPr>
          <w:rFonts w:ascii="Times New Roman" w:hAnsi="Times New Roman" w:cs="Times New Roman"/>
          <w:sz w:val="24"/>
          <w:szCs w:val="24"/>
        </w:rPr>
        <w:t xml:space="preserve">and can differ from one diocese to another.  Tracey Rowland </w:t>
      </w:r>
      <w:r w:rsidR="005E5274">
        <w:rPr>
          <w:rFonts w:ascii="Times New Roman" w:hAnsi="Times New Roman" w:cs="Times New Roman"/>
          <w:sz w:val="24"/>
          <w:szCs w:val="24"/>
        </w:rPr>
        <w:t xml:space="preserve">explains that ‘The whole territory of </w:t>
      </w:r>
      <w:r w:rsidR="00D17542">
        <w:rPr>
          <w:rFonts w:ascii="Times New Roman" w:hAnsi="Times New Roman" w:cs="Times New Roman"/>
          <w:sz w:val="24"/>
          <w:szCs w:val="24"/>
        </w:rPr>
        <w:t>Catholic theology is highly fragmented</w:t>
      </w:r>
      <w:r w:rsidR="004472B3">
        <w:rPr>
          <w:rFonts w:ascii="Times New Roman" w:hAnsi="Times New Roman" w:cs="Times New Roman"/>
          <w:sz w:val="24"/>
          <w:szCs w:val="24"/>
        </w:rPr>
        <w:t xml:space="preserve"> and there is little agreement about </w:t>
      </w:r>
      <w:r w:rsidR="006F47FF">
        <w:rPr>
          <w:rFonts w:ascii="Times New Roman" w:hAnsi="Times New Roman" w:cs="Times New Roman"/>
          <w:sz w:val="24"/>
          <w:szCs w:val="24"/>
        </w:rPr>
        <w:t>methodological principles…’</w:t>
      </w:r>
      <w:r w:rsidR="006F47FF">
        <w:rPr>
          <w:rStyle w:val="FootnoteReference"/>
          <w:rFonts w:ascii="Times New Roman" w:hAnsi="Times New Roman" w:cs="Times New Roman"/>
          <w:sz w:val="24"/>
          <w:szCs w:val="24"/>
        </w:rPr>
        <w:footnoteReference w:id="36"/>
      </w:r>
      <w:r w:rsidR="00C00DC9">
        <w:rPr>
          <w:rFonts w:ascii="Times New Roman" w:hAnsi="Times New Roman" w:cs="Times New Roman"/>
          <w:sz w:val="24"/>
          <w:szCs w:val="24"/>
        </w:rPr>
        <w:t xml:space="preserve">  </w:t>
      </w:r>
      <w:r w:rsidR="006115E0">
        <w:rPr>
          <w:rFonts w:ascii="Times New Roman" w:hAnsi="Times New Roman" w:cs="Times New Roman"/>
          <w:sz w:val="24"/>
          <w:szCs w:val="24"/>
        </w:rPr>
        <w:t xml:space="preserve">What is clear however, is that Catholicism </w:t>
      </w:r>
      <w:r w:rsidR="00CA1B4D">
        <w:rPr>
          <w:rFonts w:ascii="Times New Roman" w:hAnsi="Times New Roman" w:cs="Times New Roman"/>
          <w:sz w:val="24"/>
          <w:szCs w:val="24"/>
        </w:rPr>
        <w:t>is very much based upon religious law</w:t>
      </w:r>
      <w:r w:rsidR="00F56AFD">
        <w:rPr>
          <w:rFonts w:ascii="Times New Roman" w:hAnsi="Times New Roman" w:cs="Times New Roman"/>
          <w:sz w:val="24"/>
          <w:szCs w:val="24"/>
        </w:rPr>
        <w:t xml:space="preserve"> or ‘</w:t>
      </w:r>
      <w:r w:rsidR="009D050E">
        <w:rPr>
          <w:rFonts w:ascii="Times New Roman" w:hAnsi="Times New Roman" w:cs="Times New Roman"/>
          <w:sz w:val="24"/>
          <w:szCs w:val="24"/>
        </w:rPr>
        <w:t>D</w:t>
      </w:r>
      <w:r w:rsidR="00F56AFD">
        <w:rPr>
          <w:rFonts w:ascii="Times New Roman" w:hAnsi="Times New Roman" w:cs="Times New Roman"/>
          <w:sz w:val="24"/>
          <w:szCs w:val="24"/>
        </w:rPr>
        <w:t>ec</w:t>
      </w:r>
      <w:r w:rsidR="009D050E">
        <w:rPr>
          <w:rFonts w:ascii="Times New Roman" w:hAnsi="Times New Roman" w:cs="Times New Roman"/>
          <w:sz w:val="24"/>
          <w:szCs w:val="24"/>
        </w:rPr>
        <w:t>alogue’</w:t>
      </w:r>
      <w:r w:rsidR="00F56617">
        <w:rPr>
          <w:rFonts w:ascii="Times New Roman" w:hAnsi="Times New Roman" w:cs="Times New Roman"/>
          <w:sz w:val="24"/>
          <w:szCs w:val="24"/>
        </w:rPr>
        <w:t>, a distinct version of the law of Moses.</w:t>
      </w:r>
      <w:r w:rsidR="00C869C7">
        <w:rPr>
          <w:rStyle w:val="FootnoteReference"/>
          <w:rFonts w:ascii="Times New Roman" w:hAnsi="Times New Roman" w:cs="Times New Roman"/>
          <w:sz w:val="24"/>
          <w:szCs w:val="24"/>
        </w:rPr>
        <w:footnoteReference w:id="37"/>
      </w:r>
      <w:r w:rsidR="002C3D22">
        <w:rPr>
          <w:rFonts w:ascii="Times New Roman" w:hAnsi="Times New Roman" w:cs="Times New Roman"/>
          <w:sz w:val="24"/>
          <w:szCs w:val="24"/>
        </w:rPr>
        <w:t xml:space="preserve"> </w:t>
      </w:r>
      <w:r w:rsidR="00877040">
        <w:rPr>
          <w:rFonts w:ascii="Times New Roman" w:hAnsi="Times New Roman" w:cs="Times New Roman"/>
          <w:sz w:val="24"/>
          <w:szCs w:val="24"/>
        </w:rPr>
        <w:t xml:space="preserve">Central also to Catholicism is the </w:t>
      </w:r>
      <w:r w:rsidR="008323C1">
        <w:rPr>
          <w:rFonts w:ascii="Times New Roman" w:hAnsi="Times New Roman" w:cs="Times New Roman"/>
          <w:sz w:val="24"/>
          <w:szCs w:val="24"/>
        </w:rPr>
        <w:t>‘Catechism’</w:t>
      </w:r>
      <w:r w:rsidR="00CC5435">
        <w:rPr>
          <w:rFonts w:ascii="Times New Roman" w:hAnsi="Times New Roman" w:cs="Times New Roman"/>
          <w:sz w:val="24"/>
          <w:szCs w:val="24"/>
        </w:rPr>
        <w:t>, a collection of doctrine developed over centuries</w:t>
      </w:r>
      <w:r w:rsidR="00381CF4">
        <w:rPr>
          <w:rFonts w:ascii="Times New Roman" w:hAnsi="Times New Roman" w:cs="Times New Roman"/>
          <w:sz w:val="24"/>
          <w:szCs w:val="24"/>
        </w:rPr>
        <w:t>, which is both a religious</w:t>
      </w:r>
      <w:r w:rsidR="00532E68">
        <w:rPr>
          <w:rFonts w:ascii="Times New Roman" w:hAnsi="Times New Roman" w:cs="Times New Roman"/>
          <w:sz w:val="24"/>
          <w:szCs w:val="24"/>
        </w:rPr>
        <w:t xml:space="preserve"> educational device, and a set of rules</w:t>
      </w:r>
      <w:r w:rsidR="001A57DB">
        <w:rPr>
          <w:rFonts w:ascii="Times New Roman" w:hAnsi="Times New Roman" w:cs="Times New Roman"/>
          <w:sz w:val="24"/>
          <w:szCs w:val="24"/>
        </w:rPr>
        <w:t xml:space="preserve"> to live by</w:t>
      </w:r>
      <w:r w:rsidR="00B544B8">
        <w:rPr>
          <w:rFonts w:ascii="Times New Roman" w:hAnsi="Times New Roman" w:cs="Times New Roman"/>
          <w:sz w:val="24"/>
          <w:szCs w:val="24"/>
        </w:rPr>
        <w:t>.</w:t>
      </w:r>
      <w:r w:rsidR="006839EB">
        <w:rPr>
          <w:rStyle w:val="FootnoteReference"/>
          <w:rFonts w:ascii="Times New Roman" w:hAnsi="Times New Roman" w:cs="Times New Roman"/>
          <w:sz w:val="24"/>
          <w:szCs w:val="24"/>
        </w:rPr>
        <w:footnoteReference w:id="38"/>
      </w:r>
      <w:r w:rsidR="00B544B8">
        <w:rPr>
          <w:rFonts w:ascii="Times New Roman" w:hAnsi="Times New Roman" w:cs="Times New Roman"/>
          <w:sz w:val="24"/>
          <w:szCs w:val="24"/>
        </w:rPr>
        <w:t xml:space="preserve">  </w:t>
      </w:r>
      <w:r w:rsidR="00747206">
        <w:rPr>
          <w:rFonts w:ascii="Times New Roman" w:hAnsi="Times New Roman" w:cs="Times New Roman"/>
          <w:sz w:val="24"/>
          <w:szCs w:val="24"/>
        </w:rPr>
        <w:t xml:space="preserve">In section 2, </w:t>
      </w:r>
      <w:r w:rsidR="0085128B">
        <w:rPr>
          <w:rFonts w:ascii="Times New Roman" w:hAnsi="Times New Roman" w:cs="Times New Roman"/>
          <w:sz w:val="24"/>
          <w:szCs w:val="24"/>
        </w:rPr>
        <w:t xml:space="preserve">Article </w:t>
      </w:r>
      <w:r w:rsidR="00262D15">
        <w:rPr>
          <w:rFonts w:ascii="Times New Roman" w:hAnsi="Times New Roman" w:cs="Times New Roman"/>
          <w:sz w:val="24"/>
          <w:szCs w:val="24"/>
        </w:rPr>
        <w:t>6</w:t>
      </w:r>
      <w:r w:rsidR="00693630">
        <w:rPr>
          <w:rFonts w:ascii="Times New Roman" w:hAnsi="Times New Roman" w:cs="Times New Roman"/>
          <w:sz w:val="24"/>
          <w:szCs w:val="24"/>
        </w:rPr>
        <w:t>:</w:t>
      </w:r>
      <w:r w:rsidR="001A1DD2">
        <w:rPr>
          <w:rFonts w:ascii="Times New Roman" w:hAnsi="Times New Roman" w:cs="Times New Roman"/>
          <w:sz w:val="24"/>
          <w:szCs w:val="24"/>
        </w:rPr>
        <w:t>VI</w:t>
      </w:r>
      <w:r w:rsidR="00C93A92">
        <w:rPr>
          <w:rFonts w:ascii="Times New Roman" w:hAnsi="Times New Roman" w:cs="Times New Roman"/>
          <w:sz w:val="24"/>
          <w:szCs w:val="24"/>
        </w:rPr>
        <w:t xml:space="preserve">, the Catechism discusses </w:t>
      </w:r>
      <w:r w:rsidR="001855C5">
        <w:rPr>
          <w:rFonts w:ascii="Times New Roman" w:hAnsi="Times New Roman" w:cs="Times New Roman"/>
          <w:sz w:val="24"/>
          <w:szCs w:val="24"/>
        </w:rPr>
        <w:t xml:space="preserve">who can receive </w:t>
      </w:r>
      <w:r w:rsidR="00307141">
        <w:rPr>
          <w:rFonts w:ascii="Times New Roman" w:hAnsi="Times New Roman" w:cs="Times New Roman"/>
          <w:sz w:val="24"/>
          <w:szCs w:val="24"/>
        </w:rPr>
        <w:t>the sacrament of Holy orders</w:t>
      </w:r>
      <w:r w:rsidR="003E1779">
        <w:rPr>
          <w:rFonts w:ascii="Times New Roman" w:hAnsi="Times New Roman" w:cs="Times New Roman"/>
          <w:sz w:val="24"/>
          <w:szCs w:val="24"/>
        </w:rPr>
        <w:t>,</w:t>
      </w:r>
      <w:r w:rsidR="005116CA">
        <w:rPr>
          <w:rFonts w:ascii="Times New Roman" w:hAnsi="Times New Roman" w:cs="Times New Roman"/>
          <w:sz w:val="24"/>
          <w:szCs w:val="24"/>
        </w:rPr>
        <w:t xml:space="preserve"> stating that</w:t>
      </w:r>
      <w:r w:rsidR="003E1779">
        <w:rPr>
          <w:rFonts w:ascii="Times New Roman" w:hAnsi="Times New Roman" w:cs="Times New Roman"/>
          <w:sz w:val="24"/>
          <w:szCs w:val="24"/>
        </w:rPr>
        <w:t xml:space="preserve"> ‘</w:t>
      </w:r>
      <w:r w:rsidR="00F272B6">
        <w:rPr>
          <w:rFonts w:ascii="Times New Roman" w:hAnsi="Times New Roman" w:cs="Times New Roman"/>
          <w:sz w:val="24"/>
          <w:szCs w:val="24"/>
        </w:rPr>
        <w:t xml:space="preserve">Only a baptized man </w:t>
      </w:r>
      <w:r w:rsidR="008A72EC">
        <w:rPr>
          <w:rFonts w:ascii="Times New Roman" w:hAnsi="Times New Roman" w:cs="Times New Roman"/>
          <w:sz w:val="24"/>
          <w:szCs w:val="24"/>
        </w:rPr>
        <w:t>validly</w:t>
      </w:r>
      <w:r w:rsidR="00F272B6">
        <w:rPr>
          <w:rFonts w:ascii="Times New Roman" w:hAnsi="Times New Roman" w:cs="Times New Roman"/>
          <w:sz w:val="24"/>
          <w:szCs w:val="24"/>
        </w:rPr>
        <w:t xml:space="preserve"> receive</w:t>
      </w:r>
      <w:r w:rsidR="008A72EC">
        <w:rPr>
          <w:rFonts w:ascii="Times New Roman" w:hAnsi="Times New Roman" w:cs="Times New Roman"/>
          <w:sz w:val="24"/>
          <w:szCs w:val="24"/>
        </w:rPr>
        <w:t xml:space="preserve">s </w:t>
      </w:r>
      <w:r w:rsidR="00E34D37">
        <w:rPr>
          <w:rFonts w:ascii="Times New Roman" w:hAnsi="Times New Roman" w:cs="Times New Roman"/>
          <w:sz w:val="24"/>
          <w:szCs w:val="24"/>
        </w:rPr>
        <w:t>sacred ordination.’</w:t>
      </w:r>
      <w:r w:rsidR="00F272B6">
        <w:rPr>
          <w:rFonts w:ascii="Times New Roman" w:hAnsi="Times New Roman" w:cs="Times New Roman"/>
          <w:sz w:val="24"/>
          <w:szCs w:val="24"/>
        </w:rPr>
        <w:t xml:space="preserve"> </w:t>
      </w:r>
      <w:r w:rsidR="005116CA">
        <w:rPr>
          <w:rFonts w:ascii="Times New Roman" w:hAnsi="Times New Roman" w:cs="Times New Roman"/>
          <w:sz w:val="24"/>
          <w:szCs w:val="24"/>
        </w:rPr>
        <w:t>It continues on to also state</w:t>
      </w:r>
      <w:r w:rsidR="00E25FCC">
        <w:rPr>
          <w:rFonts w:ascii="Times New Roman" w:hAnsi="Times New Roman" w:cs="Times New Roman"/>
          <w:sz w:val="24"/>
          <w:szCs w:val="24"/>
        </w:rPr>
        <w:t xml:space="preserve"> that women </w:t>
      </w:r>
      <w:r w:rsidR="00E21F6D">
        <w:rPr>
          <w:rFonts w:ascii="Times New Roman" w:hAnsi="Times New Roman" w:cs="Times New Roman"/>
          <w:sz w:val="24"/>
          <w:szCs w:val="24"/>
        </w:rPr>
        <w:t>cannot</w:t>
      </w:r>
      <w:r w:rsidR="00E25FCC">
        <w:rPr>
          <w:rFonts w:ascii="Times New Roman" w:hAnsi="Times New Roman" w:cs="Times New Roman"/>
          <w:sz w:val="24"/>
          <w:szCs w:val="24"/>
        </w:rPr>
        <w:t xml:space="preserve"> be ordained, as it was the Lord</w:t>
      </w:r>
      <w:r w:rsidR="00FF1F1F">
        <w:rPr>
          <w:rFonts w:ascii="Times New Roman" w:hAnsi="Times New Roman" w:cs="Times New Roman"/>
          <w:sz w:val="24"/>
          <w:szCs w:val="24"/>
        </w:rPr>
        <w:t xml:space="preserve"> Jesus who chose </w:t>
      </w:r>
      <w:r w:rsidR="002A387D">
        <w:rPr>
          <w:rFonts w:ascii="Times New Roman" w:hAnsi="Times New Roman" w:cs="Times New Roman"/>
          <w:sz w:val="24"/>
          <w:szCs w:val="24"/>
        </w:rPr>
        <w:t>men from the apostle</w:t>
      </w:r>
      <w:r w:rsidR="00276CD4">
        <w:rPr>
          <w:rFonts w:ascii="Times New Roman" w:hAnsi="Times New Roman" w:cs="Times New Roman"/>
          <w:sz w:val="24"/>
          <w:szCs w:val="24"/>
        </w:rPr>
        <w:t>s, and they in turn chose men to minister</w:t>
      </w:r>
      <w:r w:rsidR="00D256A4">
        <w:rPr>
          <w:rFonts w:ascii="Times New Roman" w:hAnsi="Times New Roman" w:cs="Times New Roman"/>
          <w:sz w:val="24"/>
          <w:szCs w:val="24"/>
        </w:rPr>
        <w:t>;</w:t>
      </w:r>
      <w:r w:rsidR="00D256A4">
        <w:rPr>
          <w:rStyle w:val="FootnoteReference"/>
          <w:rFonts w:ascii="Times New Roman" w:hAnsi="Times New Roman" w:cs="Times New Roman"/>
          <w:sz w:val="24"/>
          <w:szCs w:val="24"/>
        </w:rPr>
        <w:footnoteReference w:id="39"/>
      </w:r>
      <w:r w:rsidR="00D256A4">
        <w:rPr>
          <w:rFonts w:ascii="Times New Roman" w:hAnsi="Times New Roman" w:cs="Times New Roman"/>
          <w:sz w:val="24"/>
          <w:szCs w:val="24"/>
        </w:rPr>
        <w:t xml:space="preserve"> which it appears is reason enough to </w:t>
      </w:r>
      <w:r w:rsidR="004D5CC1">
        <w:rPr>
          <w:rFonts w:ascii="Times New Roman" w:hAnsi="Times New Roman" w:cs="Times New Roman"/>
          <w:sz w:val="24"/>
          <w:szCs w:val="24"/>
        </w:rPr>
        <w:t>justify</w:t>
      </w:r>
      <w:r w:rsidR="000A563A">
        <w:rPr>
          <w:rFonts w:ascii="Times New Roman" w:hAnsi="Times New Roman" w:cs="Times New Roman"/>
          <w:sz w:val="24"/>
          <w:szCs w:val="24"/>
        </w:rPr>
        <w:t xml:space="preserve"> the </w:t>
      </w:r>
      <w:r w:rsidR="00D256A4">
        <w:rPr>
          <w:rFonts w:ascii="Times New Roman" w:hAnsi="Times New Roman" w:cs="Times New Roman"/>
          <w:sz w:val="24"/>
          <w:szCs w:val="24"/>
        </w:rPr>
        <w:t>exclu</w:t>
      </w:r>
      <w:r w:rsidR="000A563A">
        <w:rPr>
          <w:rFonts w:ascii="Times New Roman" w:hAnsi="Times New Roman" w:cs="Times New Roman"/>
          <w:sz w:val="24"/>
          <w:szCs w:val="24"/>
        </w:rPr>
        <w:t>sion of</w:t>
      </w:r>
      <w:r w:rsidR="00D256A4">
        <w:rPr>
          <w:rFonts w:ascii="Times New Roman" w:hAnsi="Times New Roman" w:cs="Times New Roman"/>
          <w:sz w:val="24"/>
          <w:szCs w:val="24"/>
        </w:rPr>
        <w:t xml:space="preserve"> women.</w:t>
      </w:r>
    </w:p>
    <w:p w14:paraId="4F7D4AC1" w14:textId="509EA2E8" w:rsidR="00F31C7B" w:rsidRDefault="00457961" w:rsidP="00E67707">
      <w:pPr>
        <w:jc w:val="both"/>
        <w:rPr>
          <w:rFonts w:ascii="Times New Roman" w:hAnsi="Times New Roman" w:cs="Times New Roman"/>
          <w:sz w:val="24"/>
          <w:szCs w:val="24"/>
        </w:rPr>
      </w:pPr>
      <w:r>
        <w:rPr>
          <w:rFonts w:ascii="Times New Roman" w:hAnsi="Times New Roman" w:cs="Times New Roman"/>
          <w:sz w:val="24"/>
          <w:szCs w:val="24"/>
        </w:rPr>
        <w:t xml:space="preserve">In </w:t>
      </w:r>
      <w:r w:rsidR="00BD5BBF">
        <w:rPr>
          <w:rFonts w:ascii="Times New Roman" w:hAnsi="Times New Roman" w:cs="Times New Roman"/>
          <w:sz w:val="24"/>
          <w:szCs w:val="24"/>
        </w:rPr>
        <w:t xml:space="preserve">1963, women around the world who </w:t>
      </w:r>
      <w:r w:rsidR="00817A01">
        <w:rPr>
          <w:rFonts w:ascii="Times New Roman" w:hAnsi="Times New Roman" w:cs="Times New Roman"/>
          <w:sz w:val="24"/>
          <w:szCs w:val="24"/>
        </w:rPr>
        <w:t xml:space="preserve">felt the calling to be ordained, began to feel hopeful, as women were </w:t>
      </w:r>
      <w:r w:rsidR="004F6677">
        <w:rPr>
          <w:rFonts w:ascii="Times New Roman" w:hAnsi="Times New Roman" w:cs="Times New Roman"/>
          <w:sz w:val="24"/>
          <w:szCs w:val="24"/>
        </w:rPr>
        <w:t>now being allowed into ponti</w:t>
      </w:r>
      <w:r w:rsidR="00F9337E">
        <w:rPr>
          <w:rFonts w:ascii="Times New Roman" w:hAnsi="Times New Roman" w:cs="Times New Roman"/>
          <w:sz w:val="24"/>
          <w:szCs w:val="24"/>
        </w:rPr>
        <w:t>fical universities to study theology.</w:t>
      </w:r>
      <w:r w:rsidR="0016058E">
        <w:rPr>
          <w:rFonts w:ascii="Times New Roman" w:hAnsi="Times New Roman" w:cs="Times New Roman"/>
          <w:sz w:val="24"/>
          <w:szCs w:val="24"/>
        </w:rPr>
        <w:t xml:space="preserve">  However, all </w:t>
      </w:r>
      <w:r w:rsidR="00374787">
        <w:rPr>
          <w:rFonts w:ascii="Times New Roman" w:hAnsi="Times New Roman" w:cs="Times New Roman"/>
          <w:sz w:val="24"/>
          <w:szCs w:val="24"/>
        </w:rPr>
        <w:t xml:space="preserve">discourse </w:t>
      </w:r>
      <w:r w:rsidR="0038026C">
        <w:rPr>
          <w:rFonts w:ascii="Times New Roman" w:hAnsi="Times New Roman" w:cs="Times New Roman"/>
          <w:sz w:val="24"/>
          <w:szCs w:val="24"/>
        </w:rPr>
        <w:t xml:space="preserve">from the Vatican on </w:t>
      </w:r>
      <w:r w:rsidR="00AF31F2">
        <w:rPr>
          <w:rFonts w:ascii="Times New Roman" w:hAnsi="Times New Roman" w:cs="Times New Roman"/>
          <w:sz w:val="24"/>
          <w:szCs w:val="24"/>
        </w:rPr>
        <w:t xml:space="preserve">female ordination was halted in </w:t>
      </w:r>
      <w:r w:rsidR="00BF47C9">
        <w:rPr>
          <w:rFonts w:ascii="Times New Roman" w:hAnsi="Times New Roman" w:cs="Times New Roman"/>
          <w:sz w:val="24"/>
          <w:szCs w:val="24"/>
        </w:rPr>
        <w:t xml:space="preserve">1994, when </w:t>
      </w:r>
      <w:r w:rsidR="00164BE2">
        <w:rPr>
          <w:rFonts w:ascii="Times New Roman" w:hAnsi="Times New Roman" w:cs="Times New Roman"/>
          <w:sz w:val="24"/>
          <w:szCs w:val="24"/>
        </w:rPr>
        <w:t xml:space="preserve">Pope John Paul </w:t>
      </w:r>
      <w:r w:rsidR="001C6DA4">
        <w:rPr>
          <w:rFonts w:ascii="Times New Roman" w:hAnsi="Times New Roman" w:cs="Times New Roman"/>
          <w:sz w:val="24"/>
          <w:szCs w:val="24"/>
        </w:rPr>
        <w:t>the 2</w:t>
      </w:r>
      <w:r w:rsidR="001C6DA4" w:rsidRPr="001C6DA4">
        <w:rPr>
          <w:rFonts w:ascii="Times New Roman" w:hAnsi="Times New Roman" w:cs="Times New Roman"/>
          <w:sz w:val="24"/>
          <w:szCs w:val="24"/>
        </w:rPr>
        <w:t>nd</w:t>
      </w:r>
      <w:r w:rsidR="001C6DA4">
        <w:rPr>
          <w:rFonts w:ascii="Times New Roman" w:hAnsi="Times New Roman" w:cs="Times New Roman"/>
          <w:sz w:val="24"/>
          <w:szCs w:val="24"/>
        </w:rPr>
        <w:t xml:space="preserve"> </w:t>
      </w:r>
      <w:r w:rsidR="002E15F8">
        <w:rPr>
          <w:rFonts w:ascii="Times New Roman" w:hAnsi="Times New Roman" w:cs="Times New Roman"/>
          <w:sz w:val="24"/>
          <w:szCs w:val="24"/>
        </w:rPr>
        <w:t>wrote ‘</w:t>
      </w:r>
      <w:r w:rsidR="002E15F8" w:rsidRPr="002E15F8">
        <w:rPr>
          <w:rFonts w:ascii="Times New Roman" w:hAnsi="Times New Roman" w:cs="Times New Roman"/>
          <w:sz w:val="24"/>
          <w:szCs w:val="24"/>
        </w:rPr>
        <w:t>Ordinatio Sacerdotalis</w:t>
      </w:r>
      <w:r w:rsidR="00164BE2">
        <w:rPr>
          <w:rFonts w:ascii="Times New Roman" w:hAnsi="Times New Roman" w:cs="Times New Roman"/>
          <w:sz w:val="24"/>
          <w:szCs w:val="24"/>
        </w:rPr>
        <w:t xml:space="preserve">’, a communication </w:t>
      </w:r>
      <w:r w:rsidR="00A3074A">
        <w:rPr>
          <w:rFonts w:ascii="Times New Roman" w:hAnsi="Times New Roman" w:cs="Times New Roman"/>
          <w:sz w:val="24"/>
          <w:szCs w:val="24"/>
        </w:rPr>
        <w:t xml:space="preserve">which stated </w:t>
      </w:r>
      <w:r w:rsidR="002B72F8">
        <w:rPr>
          <w:rFonts w:ascii="Times New Roman" w:hAnsi="Times New Roman" w:cs="Times New Roman"/>
          <w:sz w:val="24"/>
          <w:szCs w:val="24"/>
        </w:rPr>
        <w:t xml:space="preserve">there was no Church </w:t>
      </w:r>
      <w:r w:rsidR="00094CB4">
        <w:rPr>
          <w:rFonts w:ascii="Times New Roman" w:hAnsi="Times New Roman" w:cs="Times New Roman"/>
          <w:sz w:val="24"/>
          <w:szCs w:val="24"/>
        </w:rPr>
        <w:t xml:space="preserve">authority to </w:t>
      </w:r>
      <w:r w:rsidR="00625328">
        <w:rPr>
          <w:rFonts w:ascii="Times New Roman" w:hAnsi="Times New Roman" w:cs="Times New Roman"/>
          <w:sz w:val="24"/>
          <w:szCs w:val="24"/>
        </w:rPr>
        <w:t>change the traditions</w:t>
      </w:r>
      <w:r w:rsidR="00A14040">
        <w:rPr>
          <w:rFonts w:ascii="Times New Roman" w:hAnsi="Times New Roman" w:cs="Times New Roman"/>
          <w:sz w:val="24"/>
          <w:szCs w:val="24"/>
        </w:rPr>
        <w:t xml:space="preserve"> held in regard to female ordination.</w:t>
      </w:r>
      <w:r w:rsidR="00E06112">
        <w:rPr>
          <w:rFonts w:ascii="Times New Roman" w:hAnsi="Times New Roman" w:cs="Times New Roman"/>
          <w:sz w:val="24"/>
          <w:szCs w:val="24"/>
        </w:rPr>
        <w:t xml:space="preserve">  Then, in 2016, Pope Francis re-opened discussions</w:t>
      </w:r>
      <w:r w:rsidR="00372F12">
        <w:rPr>
          <w:rFonts w:ascii="Times New Roman" w:hAnsi="Times New Roman" w:cs="Times New Roman"/>
          <w:sz w:val="24"/>
          <w:szCs w:val="24"/>
        </w:rPr>
        <w:t xml:space="preserve"> regarding </w:t>
      </w:r>
      <w:r w:rsidR="005C1CD3">
        <w:rPr>
          <w:rFonts w:ascii="Times New Roman" w:hAnsi="Times New Roman" w:cs="Times New Roman"/>
          <w:sz w:val="24"/>
          <w:szCs w:val="24"/>
        </w:rPr>
        <w:t>the role of female leadership in the Church</w:t>
      </w:r>
      <w:r w:rsidR="00B67345">
        <w:rPr>
          <w:rFonts w:ascii="Times New Roman" w:hAnsi="Times New Roman" w:cs="Times New Roman"/>
          <w:sz w:val="24"/>
          <w:szCs w:val="24"/>
        </w:rPr>
        <w:t xml:space="preserve">; this followed a 2010 </w:t>
      </w:r>
      <w:r w:rsidR="00234D5A">
        <w:rPr>
          <w:rFonts w:ascii="Times New Roman" w:hAnsi="Times New Roman" w:cs="Times New Roman"/>
          <w:sz w:val="24"/>
          <w:szCs w:val="24"/>
        </w:rPr>
        <w:t xml:space="preserve">order from the Vatican that anyone participating in the ordination of women </w:t>
      </w:r>
      <w:r w:rsidR="00234D5A">
        <w:rPr>
          <w:rFonts w:ascii="Times New Roman" w:hAnsi="Times New Roman" w:cs="Times New Roman"/>
          <w:sz w:val="24"/>
          <w:szCs w:val="24"/>
        </w:rPr>
        <w:lastRenderedPageBreak/>
        <w:t>would be excommunicated.</w:t>
      </w:r>
      <w:r w:rsidR="005C1CD3">
        <w:rPr>
          <w:rStyle w:val="FootnoteReference"/>
          <w:rFonts w:ascii="Times New Roman" w:hAnsi="Times New Roman" w:cs="Times New Roman"/>
          <w:sz w:val="24"/>
          <w:szCs w:val="24"/>
        </w:rPr>
        <w:footnoteReference w:id="40"/>
      </w:r>
      <w:r w:rsidR="00151582">
        <w:rPr>
          <w:rFonts w:ascii="Times New Roman" w:hAnsi="Times New Roman" w:cs="Times New Roman"/>
          <w:sz w:val="24"/>
          <w:szCs w:val="24"/>
        </w:rPr>
        <w:t xml:space="preserve">  </w:t>
      </w:r>
      <w:r w:rsidR="005C26FD">
        <w:rPr>
          <w:rFonts w:ascii="Times New Roman" w:hAnsi="Times New Roman" w:cs="Times New Roman"/>
          <w:sz w:val="24"/>
          <w:szCs w:val="24"/>
        </w:rPr>
        <w:t xml:space="preserve">Organisations such as </w:t>
      </w:r>
      <w:r w:rsidR="000B4479">
        <w:rPr>
          <w:rFonts w:ascii="Times New Roman" w:hAnsi="Times New Roman" w:cs="Times New Roman"/>
          <w:sz w:val="24"/>
          <w:szCs w:val="24"/>
        </w:rPr>
        <w:t xml:space="preserve">and the </w:t>
      </w:r>
      <w:r w:rsidR="00DF7BD1">
        <w:rPr>
          <w:rFonts w:ascii="Times New Roman" w:hAnsi="Times New Roman" w:cs="Times New Roman"/>
          <w:sz w:val="24"/>
          <w:szCs w:val="24"/>
        </w:rPr>
        <w:t>Women Priests Project</w:t>
      </w:r>
      <w:r w:rsidR="00F46A8C">
        <w:rPr>
          <w:rFonts w:ascii="Times New Roman" w:hAnsi="Times New Roman" w:cs="Times New Roman"/>
          <w:sz w:val="24"/>
          <w:szCs w:val="24"/>
        </w:rPr>
        <w:t>,</w:t>
      </w:r>
      <w:r w:rsidR="005C09AF">
        <w:rPr>
          <w:rStyle w:val="FootnoteReference"/>
          <w:rFonts w:ascii="Times New Roman" w:hAnsi="Times New Roman" w:cs="Times New Roman"/>
          <w:sz w:val="24"/>
          <w:szCs w:val="24"/>
        </w:rPr>
        <w:footnoteReference w:id="41"/>
      </w:r>
      <w:r w:rsidR="00EF7A62">
        <w:rPr>
          <w:rFonts w:ascii="Times New Roman" w:hAnsi="Times New Roman" w:cs="Times New Roman"/>
          <w:sz w:val="24"/>
          <w:szCs w:val="24"/>
        </w:rPr>
        <w:t xml:space="preserve"> </w:t>
      </w:r>
      <w:r w:rsidR="008208BF">
        <w:rPr>
          <w:rFonts w:ascii="Times New Roman" w:hAnsi="Times New Roman" w:cs="Times New Roman"/>
          <w:sz w:val="24"/>
          <w:szCs w:val="24"/>
        </w:rPr>
        <w:t xml:space="preserve"> the Roman Catholic Women Priests,</w:t>
      </w:r>
      <w:r w:rsidR="00DB1675">
        <w:rPr>
          <w:rStyle w:val="FootnoteReference"/>
          <w:rFonts w:ascii="Times New Roman" w:hAnsi="Times New Roman" w:cs="Times New Roman"/>
          <w:sz w:val="24"/>
          <w:szCs w:val="24"/>
        </w:rPr>
        <w:footnoteReference w:id="42"/>
      </w:r>
      <w:r w:rsidR="00DB1675">
        <w:rPr>
          <w:rFonts w:ascii="Times New Roman" w:hAnsi="Times New Roman" w:cs="Times New Roman"/>
          <w:sz w:val="24"/>
          <w:szCs w:val="24"/>
        </w:rPr>
        <w:t xml:space="preserve"> </w:t>
      </w:r>
      <w:r w:rsidR="00F46A8C">
        <w:rPr>
          <w:rFonts w:ascii="Times New Roman" w:hAnsi="Times New Roman" w:cs="Times New Roman"/>
          <w:sz w:val="24"/>
          <w:szCs w:val="24"/>
        </w:rPr>
        <w:t xml:space="preserve">and the </w:t>
      </w:r>
      <w:r w:rsidR="00F46A8C" w:rsidRPr="00F46A8C">
        <w:rPr>
          <w:rFonts w:ascii="Times New Roman" w:hAnsi="Times New Roman" w:cs="Times New Roman"/>
          <w:sz w:val="24"/>
          <w:szCs w:val="24"/>
        </w:rPr>
        <w:t>Women’s Ordination Worldwide</w:t>
      </w:r>
      <w:r w:rsidR="00F46A8C">
        <w:rPr>
          <w:rFonts w:ascii="Times New Roman" w:hAnsi="Times New Roman" w:cs="Times New Roman"/>
          <w:sz w:val="24"/>
          <w:szCs w:val="24"/>
        </w:rPr>
        <w:t>,</w:t>
      </w:r>
      <w:r w:rsidR="007C6EF7">
        <w:rPr>
          <w:rStyle w:val="FootnoteReference"/>
          <w:rFonts w:ascii="Times New Roman" w:hAnsi="Times New Roman" w:cs="Times New Roman"/>
          <w:sz w:val="24"/>
          <w:szCs w:val="24"/>
        </w:rPr>
        <w:footnoteReference w:id="43"/>
      </w:r>
      <w:r w:rsidR="00F46A8C">
        <w:rPr>
          <w:rFonts w:ascii="Times New Roman" w:hAnsi="Times New Roman" w:cs="Times New Roman"/>
          <w:sz w:val="24"/>
          <w:szCs w:val="24"/>
        </w:rPr>
        <w:t xml:space="preserve"> </w:t>
      </w:r>
      <w:r w:rsidR="00EF7A62">
        <w:rPr>
          <w:rFonts w:ascii="Times New Roman" w:hAnsi="Times New Roman" w:cs="Times New Roman"/>
          <w:sz w:val="24"/>
          <w:szCs w:val="24"/>
        </w:rPr>
        <w:t xml:space="preserve">have helped women </w:t>
      </w:r>
      <w:r w:rsidR="00963236">
        <w:rPr>
          <w:rFonts w:ascii="Times New Roman" w:hAnsi="Times New Roman" w:cs="Times New Roman"/>
          <w:sz w:val="24"/>
          <w:szCs w:val="24"/>
        </w:rPr>
        <w:t xml:space="preserve">gain ordination, </w:t>
      </w:r>
      <w:r w:rsidR="005C09AF">
        <w:rPr>
          <w:rFonts w:ascii="Times New Roman" w:hAnsi="Times New Roman" w:cs="Times New Roman"/>
          <w:sz w:val="24"/>
          <w:szCs w:val="24"/>
        </w:rPr>
        <w:t xml:space="preserve">with many claiming validity through </w:t>
      </w:r>
      <w:r w:rsidR="00A427BF">
        <w:rPr>
          <w:rFonts w:ascii="Times New Roman" w:hAnsi="Times New Roman" w:cs="Times New Roman"/>
          <w:sz w:val="24"/>
          <w:szCs w:val="24"/>
        </w:rPr>
        <w:t xml:space="preserve">the </w:t>
      </w:r>
      <w:r w:rsidR="005C09AF">
        <w:rPr>
          <w:rFonts w:ascii="Times New Roman" w:hAnsi="Times New Roman" w:cs="Times New Roman"/>
          <w:sz w:val="24"/>
          <w:szCs w:val="24"/>
        </w:rPr>
        <w:t>apostolic succession</w:t>
      </w:r>
      <w:r w:rsidR="00CB6D85">
        <w:rPr>
          <w:rFonts w:ascii="Times New Roman" w:hAnsi="Times New Roman" w:cs="Times New Roman"/>
          <w:sz w:val="24"/>
          <w:szCs w:val="24"/>
        </w:rPr>
        <w:t xml:space="preserve"> of the </w:t>
      </w:r>
      <w:r w:rsidR="00D37A8D">
        <w:rPr>
          <w:rFonts w:ascii="Times New Roman" w:hAnsi="Times New Roman" w:cs="Times New Roman"/>
          <w:sz w:val="24"/>
          <w:szCs w:val="24"/>
        </w:rPr>
        <w:t>males who ordained them</w:t>
      </w:r>
      <w:r w:rsidR="005C09AF">
        <w:rPr>
          <w:rFonts w:ascii="Times New Roman" w:hAnsi="Times New Roman" w:cs="Times New Roman"/>
          <w:sz w:val="24"/>
          <w:szCs w:val="24"/>
        </w:rPr>
        <w:t xml:space="preserve">, </w:t>
      </w:r>
      <w:r w:rsidR="00963236">
        <w:rPr>
          <w:rFonts w:ascii="Times New Roman" w:hAnsi="Times New Roman" w:cs="Times New Roman"/>
          <w:sz w:val="24"/>
          <w:szCs w:val="24"/>
        </w:rPr>
        <w:t xml:space="preserve">however, these ordinations are only recognised locally, </w:t>
      </w:r>
      <w:r w:rsidR="005C09AF">
        <w:rPr>
          <w:rFonts w:ascii="Times New Roman" w:hAnsi="Times New Roman" w:cs="Times New Roman"/>
          <w:sz w:val="24"/>
          <w:szCs w:val="24"/>
        </w:rPr>
        <w:t>and</w:t>
      </w:r>
      <w:r w:rsidR="00963236">
        <w:rPr>
          <w:rFonts w:ascii="Times New Roman" w:hAnsi="Times New Roman" w:cs="Times New Roman"/>
          <w:sz w:val="24"/>
          <w:szCs w:val="24"/>
        </w:rPr>
        <w:t xml:space="preserve"> do not have the approval of the </w:t>
      </w:r>
      <w:r w:rsidR="00B92B9F">
        <w:rPr>
          <w:rFonts w:ascii="Times New Roman" w:hAnsi="Times New Roman" w:cs="Times New Roman"/>
          <w:sz w:val="24"/>
          <w:szCs w:val="24"/>
        </w:rPr>
        <w:t>Pope.</w:t>
      </w:r>
    </w:p>
    <w:p w14:paraId="38D67624" w14:textId="08719BB9" w:rsidR="000C73E4" w:rsidRPr="000C73E4" w:rsidRDefault="00C16B31" w:rsidP="00E67707">
      <w:pPr>
        <w:jc w:val="both"/>
        <w:rPr>
          <w:rFonts w:ascii="Times New Roman" w:hAnsi="Times New Roman" w:cs="Times New Roman"/>
          <w:sz w:val="24"/>
          <w:szCs w:val="24"/>
        </w:rPr>
      </w:pPr>
      <w:r>
        <w:rPr>
          <w:rFonts w:ascii="Times New Roman" w:hAnsi="Times New Roman" w:cs="Times New Roman"/>
          <w:sz w:val="24"/>
          <w:szCs w:val="24"/>
        </w:rPr>
        <w:t>It is being argued</w:t>
      </w:r>
      <w:r w:rsidR="00F31C7B">
        <w:rPr>
          <w:rFonts w:ascii="Times New Roman" w:hAnsi="Times New Roman" w:cs="Times New Roman"/>
          <w:sz w:val="24"/>
          <w:szCs w:val="24"/>
        </w:rPr>
        <w:t>,</w:t>
      </w:r>
      <w:r>
        <w:rPr>
          <w:rFonts w:ascii="Times New Roman" w:hAnsi="Times New Roman" w:cs="Times New Roman"/>
          <w:sz w:val="24"/>
          <w:szCs w:val="24"/>
        </w:rPr>
        <w:t xml:space="preserve"> that </w:t>
      </w:r>
      <w:r w:rsidR="00EF5121">
        <w:rPr>
          <w:rFonts w:ascii="Times New Roman" w:hAnsi="Times New Roman" w:cs="Times New Roman"/>
          <w:sz w:val="24"/>
          <w:szCs w:val="24"/>
        </w:rPr>
        <w:t xml:space="preserve">historically, women </w:t>
      </w:r>
      <w:r w:rsidR="000C73E4">
        <w:rPr>
          <w:rFonts w:ascii="Times New Roman" w:hAnsi="Times New Roman" w:cs="Times New Roman"/>
          <w:sz w:val="24"/>
          <w:szCs w:val="24"/>
        </w:rPr>
        <w:t>did hold ordained roles, ‘</w:t>
      </w:r>
      <w:r w:rsidR="000C73E4" w:rsidRPr="000C73E4">
        <w:rPr>
          <w:rFonts w:ascii="Times New Roman" w:hAnsi="Times New Roman" w:cs="Times New Roman"/>
          <w:sz w:val="24"/>
          <w:szCs w:val="24"/>
        </w:rPr>
        <w:t>In Rome and throughout the Mediterranean, archaeologists have found images on frescoes, mosaics, and tombs that depict women serving in roles specifically reserved for deacons, priests, and bishops. Found in catacombs and early Christian churches, they date from 100 to 820 A.D.</w:t>
      </w:r>
      <w:r w:rsidR="005E55A5">
        <w:rPr>
          <w:rFonts w:ascii="Times New Roman" w:hAnsi="Times New Roman" w:cs="Times New Roman"/>
          <w:sz w:val="24"/>
          <w:szCs w:val="24"/>
        </w:rPr>
        <w:t>’</w:t>
      </w:r>
      <w:r w:rsidR="005E55A5">
        <w:rPr>
          <w:rStyle w:val="FootnoteReference"/>
          <w:rFonts w:ascii="Times New Roman" w:hAnsi="Times New Roman" w:cs="Times New Roman"/>
          <w:sz w:val="24"/>
          <w:szCs w:val="24"/>
        </w:rPr>
        <w:footnoteReference w:id="44"/>
      </w:r>
      <w:r w:rsidR="00FE77C0">
        <w:rPr>
          <w:rFonts w:ascii="Times New Roman" w:hAnsi="Times New Roman" w:cs="Times New Roman"/>
          <w:sz w:val="24"/>
          <w:szCs w:val="24"/>
        </w:rPr>
        <w:t xml:space="preserve"> </w:t>
      </w:r>
      <w:r w:rsidR="008001E4">
        <w:rPr>
          <w:rFonts w:ascii="Times New Roman" w:hAnsi="Times New Roman" w:cs="Times New Roman"/>
          <w:sz w:val="24"/>
          <w:szCs w:val="24"/>
        </w:rPr>
        <w:t>There a</w:t>
      </w:r>
      <w:r w:rsidR="007403D6">
        <w:rPr>
          <w:rFonts w:ascii="Times New Roman" w:hAnsi="Times New Roman" w:cs="Times New Roman"/>
          <w:sz w:val="24"/>
          <w:szCs w:val="24"/>
        </w:rPr>
        <w:t>r</w:t>
      </w:r>
      <w:r w:rsidR="008001E4">
        <w:rPr>
          <w:rFonts w:ascii="Times New Roman" w:hAnsi="Times New Roman" w:cs="Times New Roman"/>
          <w:sz w:val="24"/>
          <w:szCs w:val="24"/>
        </w:rPr>
        <w:t xml:space="preserve">e also </w:t>
      </w:r>
      <w:r w:rsidR="00FE77C0">
        <w:rPr>
          <w:rFonts w:ascii="Times New Roman" w:hAnsi="Times New Roman" w:cs="Times New Roman"/>
          <w:sz w:val="24"/>
          <w:szCs w:val="24"/>
        </w:rPr>
        <w:t xml:space="preserve"> </w:t>
      </w:r>
      <w:r w:rsidR="008001E4">
        <w:rPr>
          <w:rFonts w:ascii="Times New Roman" w:hAnsi="Times New Roman" w:cs="Times New Roman"/>
          <w:sz w:val="24"/>
          <w:szCs w:val="24"/>
        </w:rPr>
        <w:t>c</w:t>
      </w:r>
      <w:r w:rsidR="00FE77C0">
        <w:rPr>
          <w:rFonts w:ascii="Times New Roman" w:hAnsi="Times New Roman" w:cs="Times New Roman"/>
          <w:sz w:val="24"/>
          <w:szCs w:val="24"/>
        </w:rPr>
        <w:t xml:space="preserve">laims that </w:t>
      </w:r>
      <w:r w:rsidR="00C726E8">
        <w:rPr>
          <w:rFonts w:ascii="Times New Roman" w:hAnsi="Times New Roman" w:cs="Times New Roman"/>
          <w:sz w:val="24"/>
          <w:szCs w:val="24"/>
        </w:rPr>
        <w:t xml:space="preserve">female leadership was suppressed </w:t>
      </w:r>
      <w:r w:rsidR="003C323D">
        <w:rPr>
          <w:rFonts w:ascii="Times New Roman" w:hAnsi="Times New Roman" w:cs="Times New Roman"/>
          <w:sz w:val="24"/>
          <w:szCs w:val="24"/>
        </w:rPr>
        <w:t>due to cultural prejudice against women</w:t>
      </w:r>
      <w:r w:rsidR="008001E4">
        <w:rPr>
          <w:rFonts w:ascii="Times New Roman" w:hAnsi="Times New Roman" w:cs="Times New Roman"/>
          <w:sz w:val="24"/>
          <w:szCs w:val="24"/>
        </w:rPr>
        <w:t>.</w:t>
      </w:r>
      <w:r w:rsidR="0087608C">
        <w:rPr>
          <w:rStyle w:val="FootnoteReference"/>
          <w:rFonts w:ascii="Times New Roman" w:hAnsi="Times New Roman" w:cs="Times New Roman"/>
          <w:sz w:val="24"/>
          <w:szCs w:val="24"/>
        </w:rPr>
        <w:footnoteReference w:id="45"/>
      </w:r>
    </w:p>
    <w:p w14:paraId="04038E36" w14:textId="77777777" w:rsidR="00D30DEA" w:rsidRDefault="00D30DEA" w:rsidP="00E67707">
      <w:pPr>
        <w:jc w:val="both"/>
        <w:rPr>
          <w:rFonts w:ascii="Times New Roman" w:hAnsi="Times New Roman" w:cs="Times New Roman"/>
          <w:sz w:val="24"/>
          <w:szCs w:val="24"/>
        </w:rPr>
      </w:pPr>
    </w:p>
    <w:p w14:paraId="5748A016" w14:textId="1EC4D36B" w:rsidR="00170E99" w:rsidRPr="00170E99" w:rsidRDefault="00170E99" w:rsidP="00E67707">
      <w:pPr>
        <w:jc w:val="both"/>
        <w:rPr>
          <w:rFonts w:ascii="Times New Roman" w:hAnsi="Times New Roman" w:cs="Times New Roman"/>
          <w:sz w:val="24"/>
          <w:szCs w:val="24"/>
          <w:u w:val="single"/>
        </w:rPr>
      </w:pPr>
      <w:r w:rsidRPr="00170E99">
        <w:rPr>
          <w:rFonts w:ascii="Times New Roman" w:hAnsi="Times New Roman" w:cs="Times New Roman"/>
          <w:sz w:val="24"/>
          <w:szCs w:val="24"/>
          <w:u w:val="single"/>
        </w:rPr>
        <w:t>Discussion</w:t>
      </w:r>
    </w:p>
    <w:p w14:paraId="77759FEE" w14:textId="21C2368D" w:rsidR="00B62BAA" w:rsidRDefault="00170E99" w:rsidP="00E67707">
      <w:pPr>
        <w:jc w:val="both"/>
        <w:rPr>
          <w:rFonts w:ascii="Times New Roman" w:hAnsi="Times New Roman" w:cs="Times New Roman"/>
          <w:sz w:val="24"/>
          <w:szCs w:val="24"/>
        </w:rPr>
      </w:pPr>
      <w:r>
        <w:rPr>
          <w:rFonts w:ascii="Times New Roman" w:hAnsi="Times New Roman" w:cs="Times New Roman"/>
          <w:sz w:val="24"/>
          <w:szCs w:val="24"/>
        </w:rPr>
        <w:t xml:space="preserve">It appears that </w:t>
      </w:r>
      <w:r w:rsidR="00CC2ED8">
        <w:rPr>
          <w:rFonts w:ascii="Times New Roman" w:hAnsi="Times New Roman" w:cs="Times New Roman"/>
          <w:sz w:val="24"/>
          <w:szCs w:val="24"/>
        </w:rPr>
        <w:t xml:space="preserve">the basis for female exclusion to ordination </w:t>
      </w:r>
      <w:r w:rsidR="007E2B11">
        <w:rPr>
          <w:rFonts w:ascii="Times New Roman" w:hAnsi="Times New Roman" w:cs="Times New Roman"/>
          <w:sz w:val="24"/>
          <w:szCs w:val="24"/>
        </w:rPr>
        <w:t>shares a</w:t>
      </w:r>
      <w:r w:rsidR="00CC2ED8">
        <w:rPr>
          <w:rFonts w:ascii="Times New Roman" w:hAnsi="Times New Roman" w:cs="Times New Roman"/>
          <w:sz w:val="24"/>
          <w:szCs w:val="24"/>
        </w:rPr>
        <w:t xml:space="preserve"> </w:t>
      </w:r>
      <w:r w:rsidR="006350E9">
        <w:rPr>
          <w:rFonts w:ascii="Times New Roman" w:hAnsi="Times New Roman" w:cs="Times New Roman"/>
          <w:sz w:val="24"/>
          <w:szCs w:val="24"/>
        </w:rPr>
        <w:t>premise</w:t>
      </w:r>
      <w:r w:rsidR="00CC2ED8">
        <w:rPr>
          <w:rFonts w:ascii="Times New Roman" w:hAnsi="Times New Roman" w:cs="Times New Roman"/>
          <w:sz w:val="24"/>
          <w:szCs w:val="24"/>
        </w:rPr>
        <w:t xml:space="preserve"> for all </w:t>
      </w:r>
      <w:r w:rsidR="006350E9">
        <w:rPr>
          <w:rFonts w:ascii="Times New Roman" w:hAnsi="Times New Roman" w:cs="Times New Roman"/>
          <w:sz w:val="24"/>
          <w:szCs w:val="24"/>
        </w:rPr>
        <w:t>three groups</w:t>
      </w:r>
      <w:r w:rsidR="006D533B">
        <w:rPr>
          <w:rFonts w:ascii="Times New Roman" w:hAnsi="Times New Roman" w:cs="Times New Roman"/>
          <w:sz w:val="24"/>
          <w:szCs w:val="24"/>
        </w:rPr>
        <w:t xml:space="preserve">; </w:t>
      </w:r>
      <w:r w:rsidR="00F62708">
        <w:rPr>
          <w:rFonts w:ascii="Times New Roman" w:hAnsi="Times New Roman" w:cs="Times New Roman"/>
          <w:sz w:val="24"/>
          <w:szCs w:val="24"/>
        </w:rPr>
        <w:t>but that the significance varie</w:t>
      </w:r>
      <w:r w:rsidR="00F56652">
        <w:rPr>
          <w:rFonts w:ascii="Times New Roman" w:hAnsi="Times New Roman" w:cs="Times New Roman"/>
          <w:sz w:val="24"/>
          <w:szCs w:val="24"/>
        </w:rPr>
        <w:t>s</w:t>
      </w:r>
      <w:r w:rsidR="00F62708">
        <w:rPr>
          <w:rFonts w:ascii="Times New Roman" w:hAnsi="Times New Roman" w:cs="Times New Roman"/>
          <w:sz w:val="24"/>
          <w:szCs w:val="24"/>
        </w:rPr>
        <w:t xml:space="preserve"> between them</w:t>
      </w:r>
      <w:r w:rsidR="00EA7AEE">
        <w:rPr>
          <w:rFonts w:ascii="Times New Roman" w:hAnsi="Times New Roman" w:cs="Times New Roman"/>
          <w:sz w:val="24"/>
          <w:szCs w:val="24"/>
        </w:rPr>
        <w:t>.</w:t>
      </w:r>
      <w:r w:rsidR="00DB6B53">
        <w:rPr>
          <w:rFonts w:ascii="Times New Roman" w:hAnsi="Times New Roman" w:cs="Times New Roman"/>
          <w:sz w:val="24"/>
          <w:szCs w:val="24"/>
        </w:rPr>
        <w:t xml:space="preserve">  </w:t>
      </w:r>
      <w:r w:rsidR="008D326C">
        <w:rPr>
          <w:rFonts w:ascii="Times New Roman" w:hAnsi="Times New Roman" w:cs="Times New Roman"/>
          <w:sz w:val="24"/>
          <w:szCs w:val="24"/>
        </w:rPr>
        <w:t>With the exception of Catholicism, which has held t</w:t>
      </w:r>
      <w:r w:rsidR="007C63E9">
        <w:rPr>
          <w:rFonts w:ascii="Times New Roman" w:hAnsi="Times New Roman" w:cs="Times New Roman"/>
          <w:sz w:val="24"/>
          <w:szCs w:val="24"/>
        </w:rPr>
        <w:t>he same views relatively consistently up to the present day</w:t>
      </w:r>
      <w:r w:rsidR="001B246F">
        <w:rPr>
          <w:rFonts w:ascii="Times New Roman" w:hAnsi="Times New Roman" w:cs="Times New Roman"/>
          <w:sz w:val="24"/>
          <w:szCs w:val="24"/>
        </w:rPr>
        <w:t xml:space="preserve">, </w:t>
      </w:r>
      <w:r w:rsidR="00C6685C">
        <w:rPr>
          <w:rFonts w:ascii="Times New Roman" w:hAnsi="Times New Roman" w:cs="Times New Roman"/>
          <w:sz w:val="24"/>
          <w:szCs w:val="24"/>
        </w:rPr>
        <w:t xml:space="preserve"> </w:t>
      </w:r>
      <w:r w:rsidR="00BF6102">
        <w:rPr>
          <w:rFonts w:ascii="Times New Roman" w:hAnsi="Times New Roman" w:cs="Times New Roman"/>
          <w:sz w:val="24"/>
          <w:szCs w:val="24"/>
        </w:rPr>
        <w:t>female ordination has</w:t>
      </w:r>
      <w:r w:rsidR="00C6685C">
        <w:rPr>
          <w:rFonts w:ascii="Times New Roman" w:hAnsi="Times New Roman" w:cs="Times New Roman"/>
          <w:sz w:val="24"/>
          <w:szCs w:val="24"/>
        </w:rPr>
        <w:t xml:space="preserve"> seesawed </w:t>
      </w:r>
      <w:r w:rsidR="00BF6102">
        <w:rPr>
          <w:rFonts w:ascii="Times New Roman" w:hAnsi="Times New Roman" w:cs="Times New Roman"/>
          <w:sz w:val="24"/>
          <w:szCs w:val="24"/>
        </w:rPr>
        <w:t xml:space="preserve">between </w:t>
      </w:r>
      <w:r w:rsidR="00794E80">
        <w:rPr>
          <w:rFonts w:ascii="Times New Roman" w:hAnsi="Times New Roman" w:cs="Times New Roman"/>
          <w:sz w:val="24"/>
          <w:szCs w:val="24"/>
        </w:rPr>
        <w:t>inclusion and exclusion.</w:t>
      </w:r>
      <w:r w:rsidR="00B03A17">
        <w:rPr>
          <w:rFonts w:ascii="Times New Roman" w:hAnsi="Times New Roman" w:cs="Times New Roman"/>
          <w:sz w:val="24"/>
          <w:szCs w:val="24"/>
        </w:rPr>
        <w:t xml:space="preserve">  </w:t>
      </w:r>
      <w:r w:rsidR="00B23AEA">
        <w:rPr>
          <w:rFonts w:ascii="Times New Roman" w:hAnsi="Times New Roman" w:cs="Times New Roman"/>
          <w:sz w:val="24"/>
          <w:szCs w:val="24"/>
        </w:rPr>
        <w:t>The religious consideration for women</w:t>
      </w:r>
      <w:r w:rsidR="00E5595E">
        <w:rPr>
          <w:rFonts w:ascii="Times New Roman" w:hAnsi="Times New Roman" w:cs="Times New Roman"/>
          <w:sz w:val="24"/>
          <w:szCs w:val="24"/>
        </w:rPr>
        <w:t xml:space="preserve"> seems to reflect</w:t>
      </w:r>
      <w:r w:rsidR="00C15D25">
        <w:rPr>
          <w:rFonts w:ascii="Times New Roman" w:hAnsi="Times New Roman" w:cs="Times New Roman"/>
          <w:sz w:val="24"/>
          <w:szCs w:val="24"/>
        </w:rPr>
        <w:t xml:space="preserve"> the general outlook upon female leadership</w:t>
      </w:r>
      <w:r w:rsidR="00F80AC2">
        <w:rPr>
          <w:rFonts w:ascii="Times New Roman" w:hAnsi="Times New Roman" w:cs="Times New Roman"/>
          <w:sz w:val="24"/>
          <w:szCs w:val="24"/>
        </w:rPr>
        <w:t xml:space="preserve"> as </w:t>
      </w:r>
      <w:r w:rsidR="00F024B9">
        <w:rPr>
          <w:rFonts w:ascii="Times New Roman" w:hAnsi="Times New Roman" w:cs="Times New Roman"/>
          <w:sz w:val="24"/>
          <w:szCs w:val="24"/>
        </w:rPr>
        <w:t>the</w:t>
      </w:r>
      <w:r w:rsidR="00367DFE">
        <w:rPr>
          <w:rFonts w:ascii="Times New Roman" w:hAnsi="Times New Roman" w:cs="Times New Roman"/>
          <w:sz w:val="24"/>
          <w:szCs w:val="24"/>
        </w:rPr>
        <w:t>ir</w:t>
      </w:r>
      <w:r w:rsidR="00F024B9">
        <w:rPr>
          <w:rFonts w:ascii="Times New Roman" w:hAnsi="Times New Roman" w:cs="Times New Roman"/>
          <w:sz w:val="24"/>
          <w:szCs w:val="24"/>
        </w:rPr>
        <w:t xml:space="preserve"> place in society has progressed throughout time.</w:t>
      </w:r>
    </w:p>
    <w:p w14:paraId="4EB961E7" w14:textId="4E1E696B" w:rsidR="00351587" w:rsidRDefault="003F555B" w:rsidP="00E67707">
      <w:pPr>
        <w:jc w:val="both"/>
        <w:rPr>
          <w:rFonts w:ascii="Times New Roman" w:hAnsi="Times New Roman" w:cs="Times New Roman"/>
          <w:sz w:val="24"/>
          <w:szCs w:val="24"/>
        </w:rPr>
      </w:pPr>
      <w:r>
        <w:rPr>
          <w:rFonts w:ascii="Times New Roman" w:hAnsi="Times New Roman" w:cs="Times New Roman"/>
          <w:sz w:val="24"/>
          <w:szCs w:val="24"/>
        </w:rPr>
        <w:t>I</w:t>
      </w:r>
      <w:r w:rsidR="00105BC0">
        <w:rPr>
          <w:rFonts w:ascii="Times New Roman" w:hAnsi="Times New Roman" w:cs="Times New Roman"/>
          <w:sz w:val="24"/>
          <w:szCs w:val="24"/>
        </w:rPr>
        <w:t xml:space="preserve">nterpretation of text has played a major role in </w:t>
      </w:r>
      <w:r w:rsidR="004B5CD1">
        <w:rPr>
          <w:rFonts w:ascii="Times New Roman" w:hAnsi="Times New Roman" w:cs="Times New Roman"/>
          <w:sz w:val="24"/>
          <w:szCs w:val="24"/>
        </w:rPr>
        <w:t xml:space="preserve">this </w:t>
      </w:r>
      <w:r w:rsidR="005F6CEC">
        <w:rPr>
          <w:rFonts w:ascii="Times New Roman" w:hAnsi="Times New Roman" w:cs="Times New Roman"/>
          <w:sz w:val="24"/>
          <w:szCs w:val="24"/>
        </w:rPr>
        <w:t>exclusion/inclusion</w:t>
      </w:r>
      <w:r w:rsidR="00600A25">
        <w:rPr>
          <w:rFonts w:ascii="Times New Roman" w:hAnsi="Times New Roman" w:cs="Times New Roman"/>
          <w:sz w:val="24"/>
          <w:szCs w:val="24"/>
        </w:rPr>
        <w:t xml:space="preserve"> -</w:t>
      </w:r>
      <w:r w:rsidR="00252368">
        <w:rPr>
          <w:rFonts w:ascii="Times New Roman" w:hAnsi="Times New Roman" w:cs="Times New Roman"/>
          <w:sz w:val="24"/>
          <w:szCs w:val="24"/>
        </w:rPr>
        <w:t xml:space="preserve"> with </w:t>
      </w:r>
      <w:r w:rsidR="009E7D44">
        <w:rPr>
          <w:rFonts w:ascii="Times New Roman" w:hAnsi="Times New Roman" w:cs="Times New Roman"/>
          <w:sz w:val="24"/>
          <w:szCs w:val="24"/>
        </w:rPr>
        <w:t>the</w:t>
      </w:r>
      <w:r w:rsidR="00A54D36">
        <w:rPr>
          <w:rFonts w:ascii="Times New Roman" w:hAnsi="Times New Roman" w:cs="Times New Roman"/>
          <w:sz w:val="24"/>
          <w:szCs w:val="24"/>
        </w:rPr>
        <w:t xml:space="preserve"> </w:t>
      </w:r>
      <w:r w:rsidR="00252368">
        <w:rPr>
          <w:rFonts w:ascii="Times New Roman" w:hAnsi="Times New Roman" w:cs="Times New Roman"/>
          <w:sz w:val="24"/>
          <w:szCs w:val="24"/>
        </w:rPr>
        <w:t xml:space="preserve">possibility that men may </w:t>
      </w:r>
      <w:r w:rsidR="002E1CFD">
        <w:rPr>
          <w:rFonts w:ascii="Times New Roman" w:hAnsi="Times New Roman" w:cs="Times New Roman"/>
          <w:sz w:val="24"/>
          <w:szCs w:val="24"/>
        </w:rPr>
        <w:t xml:space="preserve">also, </w:t>
      </w:r>
      <w:r w:rsidR="00252368">
        <w:rPr>
          <w:rFonts w:ascii="Times New Roman" w:hAnsi="Times New Roman" w:cs="Times New Roman"/>
          <w:sz w:val="24"/>
          <w:szCs w:val="24"/>
        </w:rPr>
        <w:t>unconsciously (or consciously) hold an eternal sense of blame toward women for ‘taking that first bite’ in the garden of Eden</w:t>
      </w:r>
      <w:r w:rsidR="00B04320">
        <w:rPr>
          <w:rFonts w:ascii="Times New Roman" w:hAnsi="Times New Roman" w:cs="Times New Roman"/>
          <w:sz w:val="24"/>
          <w:szCs w:val="24"/>
        </w:rPr>
        <w:t>, and the consequences that followed.</w:t>
      </w:r>
      <w:r w:rsidR="00E00130">
        <w:rPr>
          <w:rFonts w:ascii="Times New Roman" w:hAnsi="Times New Roman" w:cs="Times New Roman"/>
          <w:sz w:val="24"/>
          <w:szCs w:val="24"/>
        </w:rPr>
        <w:t xml:space="preserve"> These may have</w:t>
      </w:r>
      <w:r w:rsidR="00252368">
        <w:rPr>
          <w:rFonts w:ascii="Times New Roman" w:hAnsi="Times New Roman" w:cs="Times New Roman"/>
          <w:sz w:val="24"/>
          <w:szCs w:val="24"/>
        </w:rPr>
        <w:t xml:space="preserve"> influenc</w:t>
      </w:r>
      <w:r w:rsidR="00E00130">
        <w:rPr>
          <w:rFonts w:ascii="Times New Roman" w:hAnsi="Times New Roman" w:cs="Times New Roman"/>
          <w:sz w:val="24"/>
          <w:szCs w:val="24"/>
        </w:rPr>
        <w:t>ed</w:t>
      </w:r>
      <w:r w:rsidR="00252368">
        <w:rPr>
          <w:rFonts w:ascii="Times New Roman" w:hAnsi="Times New Roman" w:cs="Times New Roman"/>
          <w:sz w:val="24"/>
          <w:szCs w:val="24"/>
        </w:rPr>
        <w:t xml:space="preserve"> how women have been perceived both historically and to the current day</w:t>
      </w:r>
      <w:r w:rsidR="009E7D44">
        <w:rPr>
          <w:rFonts w:ascii="Times New Roman" w:hAnsi="Times New Roman" w:cs="Times New Roman"/>
          <w:sz w:val="24"/>
          <w:szCs w:val="24"/>
        </w:rPr>
        <w:t xml:space="preserve">, </w:t>
      </w:r>
      <w:r w:rsidR="00D336B1">
        <w:rPr>
          <w:rFonts w:ascii="Times New Roman" w:hAnsi="Times New Roman" w:cs="Times New Roman"/>
          <w:sz w:val="24"/>
          <w:szCs w:val="24"/>
        </w:rPr>
        <w:t xml:space="preserve">but </w:t>
      </w:r>
      <w:r w:rsidR="00942D10">
        <w:rPr>
          <w:rFonts w:ascii="Times New Roman" w:hAnsi="Times New Roman" w:cs="Times New Roman"/>
          <w:sz w:val="24"/>
          <w:szCs w:val="24"/>
        </w:rPr>
        <w:t>woman’s nature</w:t>
      </w:r>
      <w:r w:rsidR="00934A3A">
        <w:rPr>
          <w:rFonts w:ascii="Times New Roman" w:hAnsi="Times New Roman" w:cs="Times New Roman"/>
          <w:sz w:val="24"/>
          <w:szCs w:val="24"/>
        </w:rPr>
        <w:t xml:space="preserve"> </w:t>
      </w:r>
      <w:r w:rsidR="004715F7">
        <w:rPr>
          <w:rFonts w:ascii="Times New Roman" w:hAnsi="Times New Roman" w:cs="Times New Roman"/>
          <w:sz w:val="24"/>
          <w:szCs w:val="24"/>
        </w:rPr>
        <w:t>should also not</w:t>
      </w:r>
      <w:r w:rsidR="00934A3A">
        <w:rPr>
          <w:rFonts w:ascii="Times New Roman" w:hAnsi="Times New Roman" w:cs="Times New Roman"/>
          <w:sz w:val="24"/>
          <w:szCs w:val="24"/>
        </w:rPr>
        <w:t xml:space="preserve"> be dismissed as a contributing factor </w:t>
      </w:r>
      <w:r w:rsidR="00FA6A4F">
        <w:rPr>
          <w:rFonts w:ascii="Times New Roman" w:hAnsi="Times New Roman" w:cs="Times New Roman"/>
          <w:sz w:val="24"/>
          <w:szCs w:val="24"/>
        </w:rPr>
        <w:t>in</w:t>
      </w:r>
      <w:r w:rsidR="005F03AF">
        <w:rPr>
          <w:rFonts w:ascii="Times New Roman" w:hAnsi="Times New Roman" w:cs="Times New Roman"/>
          <w:sz w:val="24"/>
          <w:szCs w:val="24"/>
        </w:rPr>
        <w:t xml:space="preserve"> the early perception of women</w:t>
      </w:r>
      <w:r w:rsidR="00FA6A4F">
        <w:rPr>
          <w:rFonts w:ascii="Times New Roman" w:hAnsi="Times New Roman" w:cs="Times New Roman"/>
          <w:sz w:val="24"/>
          <w:szCs w:val="24"/>
        </w:rPr>
        <w:t>; carrying and bearing children</w:t>
      </w:r>
      <w:r w:rsidR="00BA289E">
        <w:rPr>
          <w:rFonts w:ascii="Times New Roman" w:hAnsi="Times New Roman" w:cs="Times New Roman"/>
          <w:sz w:val="24"/>
          <w:szCs w:val="24"/>
        </w:rPr>
        <w:t xml:space="preserve">, </w:t>
      </w:r>
      <w:r w:rsidR="00E37B40">
        <w:rPr>
          <w:rFonts w:ascii="Times New Roman" w:hAnsi="Times New Roman" w:cs="Times New Roman"/>
          <w:sz w:val="24"/>
          <w:szCs w:val="24"/>
        </w:rPr>
        <w:t xml:space="preserve">menstruation, </w:t>
      </w:r>
      <w:r w:rsidR="00BA289E">
        <w:rPr>
          <w:rFonts w:ascii="Times New Roman" w:hAnsi="Times New Roman" w:cs="Times New Roman"/>
          <w:sz w:val="24"/>
          <w:szCs w:val="24"/>
        </w:rPr>
        <w:t>being physically smaller in stature</w:t>
      </w:r>
      <w:r w:rsidR="00E40E70">
        <w:rPr>
          <w:rFonts w:ascii="Times New Roman" w:hAnsi="Times New Roman" w:cs="Times New Roman"/>
          <w:sz w:val="24"/>
          <w:szCs w:val="24"/>
        </w:rPr>
        <w:t xml:space="preserve">, and </w:t>
      </w:r>
      <w:r w:rsidR="00E37B40">
        <w:rPr>
          <w:rFonts w:ascii="Times New Roman" w:hAnsi="Times New Roman" w:cs="Times New Roman"/>
          <w:sz w:val="24"/>
          <w:szCs w:val="24"/>
        </w:rPr>
        <w:t>weaker in terms of bodily strength</w:t>
      </w:r>
      <w:r w:rsidR="00EF1053">
        <w:rPr>
          <w:rFonts w:ascii="Times New Roman" w:hAnsi="Times New Roman" w:cs="Times New Roman"/>
          <w:sz w:val="24"/>
          <w:szCs w:val="24"/>
        </w:rPr>
        <w:t xml:space="preserve">, </w:t>
      </w:r>
      <w:r w:rsidR="00B1109E">
        <w:rPr>
          <w:rFonts w:ascii="Times New Roman" w:hAnsi="Times New Roman" w:cs="Times New Roman"/>
          <w:sz w:val="24"/>
          <w:szCs w:val="24"/>
        </w:rPr>
        <w:t>could be</w:t>
      </w:r>
      <w:r w:rsidR="00EF1053">
        <w:rPr>
          <w:rFonts w:ascii="Times New Roman" w:hAnsi="Times New Roman" w:cs="Times New Roman"/>
          <w:sz w:val="24"/>
          <w:szCs w:val="24"/>
        </w:rPr>
        <w:t xml:space="preserve"> </w:t>
      </w:r>
      <w:r w:rsidR="0074397C">
        <w:rPr>
          <w:rFonts w:ascii="Times New Roman" w:hAnsi="Times New Roman" w:cs="Times New Roman"/>
          <w:sz w:val="24"/>
          <w:szCs w:val="24"/>
        </w:rPr>
        <w:t>reasons for being differentiated</w:t>
      </w:r>
      <w:r w:rsidR="001D6317">
        <w:rPr>
          <w:rFonts w:ascii="Times New Roman" w:hAnsi="Times New Roman" w:cs="Times New Roman"/>
          <w:sz w:val="24"/>
          <w:szCs w:val="24"/>
        </w:rPr>
        <w:t xml:space="preserve"> in the first instance</w:t>
      </w:r>
      <w:r w:rsidR="007E53E2">
        <w:rPr>
          <w:rFonts w:ascii="Times New Roman" w:hAnsi="Times New Roman" w:cs="Times New Roman"/>
          <w:sz w:val="24"/>
          <w:szCs w:val="24"/>
        </w:rPr>
        <w:t xml:space="preserve">, and resulted in </w:t>
      </w:r>
      <w:r w:rsidR="00EA4C06">
        <w:rPr>
          <w:rFonts w:ascii="Times New Roman" w:hAnsi="Times New Roman" w:cs="Times New Roman"/>
          <w:sz w:val="24"/>
          <w:szCs w:val="24"/>
        </w:rPr>
        <w:t>men taking a more dominant role.</w:t>
      </w:r>
      <w:r w:rsidR="0019302B">
        <w:rPr>
          <w:rFonts w:ascii="Times New Roman" w:hAnsi="Times New Roman" w:cs="Times New Roman"/>
          <w:sz w:val="24"/>
          <w:szCs w:val="24"/>
        </w:rPr>
        <w:t xml:space="preserve">  </w:t>
      </w:r>
    </w:p>
    <w:p w14:paraId="6E872D37" w14:textId="0C767B8B" w:rsidR="00BB4C20" w:rsidRDefault="0077719A" w:rsidP="00E67707">
      <w:pPr>
        <w:jc w:val="both"/>
        <w:rPr>
          <w:rFonts w:ascii="Times New Roman" w:hAnsi="Times New Roman" w:cs="Times New Roman"/>
          <w:sz w:val="24"/>
          <w:szCs w:val="24"/>
        </w:rPr>
      </w:pPr>
      <w:r>
        <w:rPr>
          <w:rFonts w:ascii="Times New Roman" w:hAnsi="Times New Roman" w:cs="Times New Roman"/>
          <w:sz w:val="24"/>
          <w:szCs w:val="24"/>
        </w:rPr>
        <w:t>It is evident that women throughout the ages and up until the current day</w:t>
      </w:r>
      <w:r w:rsidR="00A36A5C">
        <w:rPr>
          <w:rFonts w:ascii="Times New Roman" w:hAnsi="Times New Roman" w:cs="Times New Roman"/>
          <w:sz w:val="24"/>
          <w:szCs w:val="24"/>
        </w:rPr>
        <w:t>,</w:t>
      </w:r>
      <w:r>
        <w:rPr>
          <w:rFonts w:ascii="Times New Roman" w:hAnsi="Times New Roman" w:cs="Times New Roman"/>
          <w:sz w:val="24"/>
          <w:szCs w:val="24"/>
        </w:rPr>
        <w:t xml:space="preserve"> have more often than not had to fight for </w:t>
      </w:r>
      <w:r w:rsidR="0056113C">
        <w:rPr>
          <w:rFonts w:ascii="Times New Roman" w:hAnsi="Times New Roman" w:cs="Times New Roman"/>
          <w:sz w:val="24"/>
          <w:szCs w:val="24"/>
        </w:rPr>
        <w:t>recognition</w:t>
      </w:r>
      <w:r w:rsidR="00F725A8">
        <w:rPr>
          <w:rFonts w:ascii="Times New Roman" w:hAnsi="Times New Roman" w:cs="Times New Roman"/>
          <w:sz w:val="24"/>
          <w:szCs w:val="24"/>
        </w:rPr>
        <w:t xml:space="preserve"> both within the church and society in general.</w:t>
      </w:r>
      <w:r w:rsidR="00F35A2C">
        <w:rPr>
          <w:rFonts w:ascii="Times New Roman" w:hAnsi="Times New Roman" w:cs="Times New Roman"/>
          <w:sz w:val="24"/>
          <w:szCs w:val="24"/>
        </w:rPr>
        <w:t xml:space="preserve">  Th</w:t>
      </w:r>
      <w:r w:rsidR="007374F9">
        <w:rPr>
          <w:rFonts w:ascii="Times New Roman" w:hAnsi="Times New Roman" w:cs="Times New Roman"/>
          <w:sz w:val="24"/>
          <w:szCs w:val="24"/>
        </w:rPr>
        <w:t>e research hints at a sense of cognitive dissonance</w:t>
      </w:r>
      <w:r w:rsidR="00B62411">
        <w:rPr>
          <w:rFonts w:ascii="Times New Roman" w:hAnsi="Times New Roman" w:cs="Times New Roman"/>
          <w:sz w:val="24"/>
          <w:szCs w:val="24"/>
        </w:rPr>
        <w:t xml:space="preserve"> for both men and women; females </w:t>
      </w:r>
      <w:r w:rsidR="00E87791">
        <w:rPr>
          <w:rFonts w:ascii="Times New Roman" w:hAnsi="Times New Roman" w:cs="Times New Roman"/>
          <w:sz w:val="24"/>
          <w:szCs w:val="24"/>
        </w:rPr>
        <w:t xml:space="preserve">believing </w:t>
      </w:r>
      <w:r w:rsidR="00291794">
        <w:rPr>
          <w:rFonts w:ascii="Times New Roman" w:hAnsi="Times New Roman" w:cs="Times New Roman"/>
          <w:sz w:val="24"/>
          <w:szCs w:val="24"/>
        </w:rPr>
        <w:t>in a call from God to join the ministry</w:t>
      </w:r>
      <w:r w:rsidR="00821D1A">
        <w:rPr>
          <w:rFonts w:ascii="Times New Roman" w:hAnsi="Times New Roman" w:cs="Times New Roman"/>
          <w:sz w:val="24"/>
          <w:szCs w:val="24"/>
        </w:rPr>
        <w:t xml:space="preserve">, </w:t>
      </w:r>
      <w:r w:rsidR="00691AD7">
        <w:rPr>
          <w:rFonts w:ascii="Times New Roman" w:hAnsi="Times New Roman" w:cs="Times New Roman"/>
          <w:sz w:val="24"/>
          <w:szCs w:val="24"/>
        </w:rPr>
        <w:t>in the knowledge that they will never do so</w:t>
      </w:r>
      <w:r w:rsidR="00A43964">
        <w:rPr>
          <w:rFonts w:ascii="Times New Roman" w:hAnsi="Times New Roman" w:cs="Times New Roman"/>
          <w:sz w:val="24"/>
          <w:szCs w:val="24"/>
        </w:rPr>
        <w:t xml:space="preserve">, </w:t>
      </w:r>
      <w:r w:rsidR="000B3902">
        <w:rPr>
          <w:rFonts w:ascii="Times New Roman" w:hAnsi="Times New Roman" w:cs="Times New Roman"/>
          <w:sz w:val="24"/>
          <w:szCs w:val="24"/>
        </w:rPr>
        <w:t xml:space="preserve">whilst </w:t>
      </w:r>
      <w:r w:rsidR="00EE1224">
        <w:rPr>
          <w:rFonts w:ascii="Times New Roman" w:hAnsi="Times New Roman" w:cs="Times New Roman"/>
          <w:sz w:val="24"/>
          <w:szCs w:val="24"/>
        </w:rPr>
        <w:t>the more progressive men</w:t>
      </w:r>
      <w:r w:rsidR="00CF02F1">
        <w:rPr>
          <w:rFonts w:ascii="Times New Roman" w:hAnsi="Times New Roman" w:cs="Times New Roman"/>
          <w:sz w:val="24"/>
          <w:szCs w:val="24"/>
        </w:rPr>
        <w:t xml:space="preserve"> are wanting to welcome the women to join and </w:t>
      </w:r>
      <w:r w:rsidR="00642121">
        <w:rPr>
          <w:rFonts w:ascii="Times New Roman" w:hAnsi="Times New Roman" w:cs="Times New Roman"/>
          <w:sz w:val="24"/>
          <w:szCs w:val="24"/>
        </w:rPr>
        <w:t xml:space="preserve">add </w:t>
      </w:r>
      <w:r w:rsidR="00F41AEC">
        <w:rPr>
          <w:rFonts w:ascii="Times New Roman" w:hAnsi="Times New Roman" w:cs="Times New Roman"/>
          <w:sz w:val="24"/>
          <w:szCs w:val="24"/>
        </w:rPr>
        <w:t xml:space="preserve">a fullness to the ministry, all the time watching them sit </w:t>
      </w:r>
      <w:r w:rsidR="00570989">
        <w:rPr>
          <w:rFonts w:ascii="Times New Roman" w:hAnsi="Times New Roman" w:cs="Times New Roman"/>
          <w:sz w:val="24"/>
          <w:szCs w:val="24"/>
        </w:rPr>
        <w:t>on</w:t>
      </w:r>
      <w:r w:rsidR="00F41AEC">
        <w:rPr>
          <w:rFonts w:ascii="Times New Roman" w:hAnsi="Times New Roman" w:cs="Times New Roman"/>
          <w:sz w:val="24"/>
          <w:szCs w:val="24"/>
        </w:rPr>
        <w:t xml:space="preserve"> the sidelines.</w:t>
      </w:r>
      <w:r w:rsidR="007036DB">
        <w:rPr>
          <w:rFonts w:ascii="Times New Roman" w:hAnsi="Times New Roman" w:cs="Times New Roman"/>
          <w:sz w:val="24"/>
          <w:szCs w:val="24"/>
        </w:rPr>
        <w:t xml:space="preserve">  </w:t>
      </w:r>
      <w:r w:rsidR="00C24B57">
        <w:rPr>
          <w:rFonts w:ascii="Times New Roman" w:hAnsi="Times New Roman" w:cs="Times New Roman"/>
          <w:sz w:val="24"/>
          <w:szCs w:val="24"/>
        </w:rPr>
        <w:t xml:space="preserve">The consensus </w:t>
      </w:r>
      <w:r w:rsidR="00113C97">
        <w:rPr>
          <w:rFonts w:ascii="Times New Roman" w:hAnsi="Times New Roman" w:cs="Times New Roman"/>
          <w:sz w:val="24"/>
          <w:szCs w:val="24"/>
        </w:rPr>
        <w:t xml:space="preserve">on </w:t>
      </w:r>
      <w:r w:rsidR="00C24B57">
        <w:rPr>
          <w:rFonts w:ascii="Times New Roman" w:hAnsi="Times New Roman" w:cs="Times New Roman"/>
          <w:sz w:val="24"/>
          <w:szCs w:val="24"/>
        </w:rPr>
        <w:t>ordination</w:t>
      </w:r>
      <w:r w:rsidR="007A1BA2">
        <w:rPr>
          <w:rFonts w:ascii="Times New Roman" w:hAnsi="Times New Roman" w:cs="Times New Roman"/>
          <w:sz w:val="24"/>
          <w:szCs w:val="24"/>
        </w:rPr>
        <w:t xml:space="preserve"> </w:t>
      </w:r>
      <w:r w:rsidR="00C668AB">
        <w:rPr>
          <w:rFonts w:ascii="Times New Roman" w:hAnsi="Times New Roman" w:cs="Times New Roman"/>
          <w:sz w:val="24"/>
          <w:szCs w:val="24"/>
        </w:rPr>
        <w:t>from an Evangelical</w:t>
      </w:r>
      <w:r w:rsidR="00A9394E">
        <w:rPr>
          <w:rFonts w:ascii="Times New Roman" w:hAnsi="Times New Roman" w:cs="Times New Roman"/>
          <w:sz w:val="24"/>
          <w:szCs w:val="24"/>
        </w:rPr>
        <w:t xml:space="preserve"> viewpoint</w:t>
      </w:r>
      <w:r w:rsidR="00707D1B">
        <w:rPr>
          <w:rFonts w:ascii="Times New Roman" w:hAnsi="Times New Roman" w:cs="Times New Roman"/>
          <w:sz w:val="24"/>
          <w:szCs w:val="24"/>
        </w:rPr>
        <w:t xml:space="preserve"> when </w:t>
      </w:r>
      <w:r w:rsidR="00B655C3">
        <w:rPr>
          <w:rFonts w:ascii="Times New Roman" w:hAnsi="Times New Roman" w:cs="Times New Roman"/>
          <w:sz w:val="24"/>
          <w:szCs w:val="24"/>
        </w:rPr>
        <w:t xml:space="preserve">asked if women </w:t>
      </w:r>
      <w:r w:rsidR="00113C97">
        <w:rPr>
          <w:rFonts w:ascii="Times New Roman" w:hAnsi="Times New Roman" w:cs="Times New Roman"/>
          <w:sz w:val="24"/>
          <w:szCs w:val="24"/>
        </w:rPr>
        <w:t xml:space="preserve">should have </w:t>
      </w:r>
      <w:r w:rsidR="002C77D2">
        <w:rPr>
          <w:rFonts w:ascii="Times New Roman" w:hAnsi="Times New Roman" w:cs="Times New Roman"/>
          <w:sz w:val="24"/>
          <w:szCs w:val="24"/>
        </w:rPr>
        <w:t>the same opportunities as men</w:t>
      </w:r>
      <w:r w:rsidR="00A43764">
        <w:rPr>
          <w:rFonts w:ascii="Times New Roman" w:hAnsi="Times New Roman" w:cs="Times New Roman"/>
          <w:sz w:val="24"/>
          <w:szCs w:val="24"/>
        </w:rPr>
        <w:t xml:space="preserve"> leans </w:t>
      </w:r>
      <w:r w:rsidR="003678EC">
        <w:rPr>
          <w:rFonts w:ascii="Times New Roman" w:hAnsi="Times New Roman" w:cs="Times New Roman"/>
          <w:sz w:val="24"/>
          <w:szCs w:val="24"/>
        </w:rPr>
        <w:lastRenderedPageBreak/>
        <w:t>toward their inclusion</w:t>
      </w:r>
      <w:r w:rsidR="002E1AD3">
        <w:rPr>
          <w:rFonts w:ascii="Times New Roman" w:hAnsi="Times New Roman" w:cs="Times New Roman"/>
          <w:sz w:val="24"/>
          <w:szCs w:val="24"/>
        </w:rPr>
        <w:t>,</w:t>
      </w:r>
      <w:r w:rsidR="00B24A1C">
        <w:rPr>
          <w:rStyle w:val="FootnoteReference"/>
          <w:rFonts w:ascii="Times New Roman" w:hAnsi="Times New Roman" w:cs="Times New Roman"/>
          <w:sz w:val="24"/>
          <w:szCs w:val="24"/>
        </w:rPr>
        <w:footnoteReference w:id="46"/>
      </w:r>
      <w:r w:rsidR="002E05E9">
        <w:rPr>
          <w:rFonts w:ascii="Times New Roman" w:hAnsi="Times New Roman" w:cs="Times New Roman"/>
          <w:sz w:val="24"/>
          <w:szCs w:val="24"/>
        </w:rPr>
        <w:t xml:space="preserve"> </w:t>
      </w:r>
      <w:r w:rsidR="008B573F">
        <w:rPr>
          <w:rFonts w:ascii="Times New Roman" w:hAnsi="Times New Roman" w:cs="Times New Roman"/>
          <w:sz w:val="24"/>
          <w:szCs w:val="24"/>
        </w:rPr>
        <w:t xml:space="preserve">this does not seem to be reflected in </w:t>
      </w:r>
      <w:r w:rsidR="00ED6541">
        <w:rPr>
          <w:rFonts w:ascii="Times New Roman" w:hAnsi="Times New Roman" w:cs="Times New Roman"/>
          <w:sz w:val="24"/>
          <w:szCs w:val="24"/>
        </w:rPr>
        <w:t>percentages of female to male pastors</w:t>
      </w:r>
      <w:r w:rsidR="00A04F64">
        <w:rPr>
          <w:rFonts w:ascii="Times New Roman" w:hAnsi="Times New Roman" w:cs="Times New Roman"/>
          <w:sz w:val="24"/>
          <w:szCs w:val="24"/>
        </w:rPr>
        <w:t>, but that could also mean that a lesser percentage of women</w:t>
      </w:r>
      <w:r w:rsidR="002E05E9">
        <w:rPr>
          <w:rFonts w:ascii="Times New Roman" w:hAnsi="Times New Roman" w:cs="Times New Roman"/>
          <w:sz w:val="24"/>
          <w:szCs w:val="24"/>
        </w:rPr>
        <w:t xml:space="preserve"> try for ordination</w:t>
      </w:r>
      <w:r w:rsidR="00D16C87">
        <w:rPr>
          <w:rFonts w:ascii="Times New Roman" w:hAnsi="Times New Roman" w:cs="Times New Roman"/>
          <w:sz w:val="24"/>
          <w:szCs w:val="24"/>
        </w:rPr>
        <w:t>.  The same c</w:t>
      </w:r>
      <w:r w:rsidR="004F4A60">
        <w:rPr>
          <w:rFonts w:ascii="Times New Roman" w:hAnsi="Times New Roman" w:cs="Times New Roman"/>
          <w:sz w:val="24"/>
          <w:szCs w:val="24"/>
        </w:rPr>
        <w:t>ould</w:t>
      </w:r>
      <w:r w:rsidR="00D16C87">
        <w:rPr>
          <w:rFonts w:ascii="Times New Roman" w:hAnsi="Times New Roman" w:cs="Times New Roman"/>
          <w:sz w:val="24"/>
          <w:szCs w:val="24"/>
        </w:rPr>
        <w:t xml:space="preserve"> be argued for Pentecostalism</w:t>
      </w:r>
      <w:r w:rsidR="00373B9B">
        <w:rPr>
          <w:rFonts w:ascii="Times New Roman" w:hAnsi="Times New Roman" w:cs="Times New Roman"/>
          <w:sz w:val="24"/>
          <w:szCs w:val="24"/>
        </w:rPr>
        <w:t>, w</w:t>
      </w:r>
      <w:r w:rsidR="006155A5">
        <w:rPr>
          <w:rFonts w:ascii="Times New Roman" w:hAnsi="Times New Roman" w:cs="Times New Roman"/>
          <w:sz w:val="24"/>
          <w:szCs w:val="24"/>
        </w:rPr>
        <w:t>ere it not for the fact that</w:t>
      </w:r>
      <w:r w:rsidR="00645B0A">
        <w:rPr>
          <w:rFonts w:ascii="Times New Roman" w:hAnsi="Times New Roman" w:cs="Times New Roman"/>
          <w:sz w:val="24"/>
          <w:szCs w:val="24"/>
        </w:rPr>
        <w:t xml:space="preserve"> there is significant split</w:t>
      </w:r>
      <w:r w:rsidR="00CA53AA">
        <w:rPr>
          <w:rFonts w:ascii="Times New Roman" w:hAnsi="Times New Roman" w:cs="Times New Roman"/>
          <w:sz w:val="24"/>
          <w:szCs w:val="24"/>
        </w:rPr>
        <w:t xml:space="preserve"> </w:t>
      </w:r>
      <w:r w:rsidR="004F4A60">
        <w:rPr>
          <w:rFonts w:ascii="Times New Roman" w:hAnsi="Times New Roman" w:cs="Times New Roman"/>
          <w:sz w:val="24"/>
          <w:szCs w:val="24"/>
        </w:rPr>
        <w:t>amongst denominations</w:t>
      </w:r>
      <w:r w:rsidR="00325FB0">
        <w:rPr>
          <w:rFonts w:ascii="Times New Roman" w:hAnsi="Times New Roman" w:cs="Times New Roman"/>
          <w:sz w:val="24"/>
          <w:szCs w:val="24"/>
        </w:rPr>
        <w:t xml:space="preserve">, which are reported to be over </w:t>
      </w:r>
      <w:r w:rsidR="002A5A46">
        <w:rPr>
          <w:rFonts w:ascii="Times New Roman" w:hAnsi="Times New Roman" w:cs="Times New Roman"/>
          <w:sz w:val="24"/>
          <w:szCs w:val="24"/>
        </w:rPr>
        <w:t>700</w:t>
      </w:r>
      <w:r w:rsidR="00694D77">
        <w:rPr>
          <w:rFonts w:ascii="Times New Roman" w:hAnsi="Times New Roman" w:cs="Times New Roman"/>
          <w:sz w:val="24"/>
          <w:szCs w:val="24"/>
        </w:rPr>
        <w:t xml:space="preserve">, making it extremely difficult </w:t>
      </w:r>
      <w:r w:rsidR="007656E8">
        <w:rPr>
          <w:rFonts w:ascii="Times New Roman" w:hAnsi="Times New Roman" w:cs="Times New Roman"/>
          <w:sz w:val="24"/>
          <w:szCs w:val="24"/>
        </w:rPr>
        <w:t>to assess.</w:t>
      </w:r>
      <w:r w:rsidR="006155A5">
        <w:rPr>
          <w:rStyle w:val="FootnoteReference"/>
          <w:rFonts w:ascii="Times New Roman" w:hAnsi="Times New Roman" w:cs="Times New Roman"/>
          <w:sz w:val="24"/>
          <w:szCs w:val="24"/>
        </w:rPr>
        <w:footnoteReference w:id="47"/>
      </w:r>
      <w:r w:rsidR="007656E8">
        <w:rPr>
          <w:rFonts w:ascii="Times New Roman" w:hAnsi="Times New Roman" w:cs="Times New Roman"/>
          <w:sz w:val="24"/>
          <w:szCs w:val="24"/>
        </w:rPr>
        <w:t xml:space="preserve"> </w:t>
      </w:r>
      <w:r w:rsidR="0006347C">
        <w:rPr>
          <w:rFonts w:ascii="Times New Roman" w:hAnsi="Times New Roman" w:cs="Times New Roman"/>
          <w:sz w:val="24"/>
          <w:szCs w:val="24"/>
        </w:rPr>
        <w:t>The count for female ordination within the Catholic C</w:t>
      </w:r>
      <w:r w:rsidR="00356302">
        <w:rPr>
          <w:rFonts w:ascii="Times New Roman" w:hAnsi="Times New Roman" w:cs="Times New Roman"/>
          <w:sz w:val="24"/>
          <w:szCs w:val="24"/>
        </w:rPr>
        <w:t>hurch is over 200, but as previously discussed, these remain unofficial.</w:t>
      </w:r>
      <w:r w:rsidR="00197E1E">
        <w:rPr>
          <w:rStyle w:val="FootnoteReference"/>
          <w:rFonts w:ascii="Times New Roman" w:hAnsi="Times New Roman" w:cs="Times New Roman"/>
          <w:sz w:val="24"/>
          <w:szCs w:val="24"/>
        </w:rPr>
        <w:footnoteReference w:id="48"/>
      </w:r>
    </w:p>
    <w:p w14:paraId="7CB55DF5" w14:textId="77777777" w:rsidR="00E221F7" w:rsidRDefault="00E221F7">
      <w:pPr>
        <w:rPr>
          <w:rFonts w:ascii="Times New Roman" w:hAnsi="Times New Roman" w:cs="Times New Roman"/>
          <w:sz w:val="24"/>
          <w:szCs w:val="24"/>
        </w:rPr>
      </w:pPr>
    </w:p>
    <w:p w14:paraId="0EB3D625" w14:textId="492FE633" w:rsidR="00E221F7" w:rsidRDefault="0040422A" w:rsidP="00E67707">
      <w:pPr>
        <w:jc w:val="both"/>
        <w:rPr>
          <w:rFonts w:ascii="Times New Roman" w:hAnsi="Times New Roman" w:cs="Times New Roman"/>
          <w:sz w:val="24"/>
          <w:szCs w:val="24"/>
          <w:u w:val="double"/>
        </w:rPr>
      </w:pPr>
      <w:r w:rsidRPr="0040422A">
        <w:rPr>
          <w:rFonts w:ascii="Times New Roman" w:hAnsi="Times New Roman" w:cs="Times New Roman"/>
          <w:sz w:val="24"/>
          <w:szCs w:val="24"/>
          <w:u w:val="double"/>
        </w:rPr>
        <w:t>Conclusion</w:t>
      </w:r>
    </w:p>
    <w:p w14:paraId="6F9E8486" w14:textId="77777777" w:rsidR="003D1473" w:rsidRDefault="00C701B4" w:rsidP="00E67707">
      <w:pPr>
        <w:jc w:val="both"/>
        <w:rPr>
          <w:rFonts w:ascii="Times New Roman" w:hAnsi="Times New Roman" w:cs="Times New Roman"/>
          <w:sz w:val="24"/>
          <w:szCs w:val="24"/>
        </w:rPr>
      </w:pPr>
      <w:r>
        <w:rPr>
          <w:rFonts w:ascii="Times New Roman" w:hAnsi="Times New Roman" w:cs="Times New Roman"/>
          <w:sz w:val="24"/>
          <w:szCs w:val="24"/>
        </w:rPr>
        <w:t>The theme throughout the analysis</w:t>
      </w:r>
      <w:r w:rsidR="00D23764">
        <w:rPr>
          <w:rFonts w:ascii="Times New Roman" w:hAnsi="Times New Roman" w:cs="Times New Roman"/>
          <w:sz w:val="24"/>
          <w:szCs w:val="24"/>
        </w:rPr>
        <w:t xml:space="preserve"> </w:t>
      </w:r>
      <w:r w:rsidR="00B51311">
        <w:rPr>
          <w:rFonts w:ascii="Times New Roman" w:hAnsi="Times New Roman" w:cs="Times New Roman"/>
          <w:sz w:val="24"/>
          <w:szCs w:val="24"/>
        </w:rPr>
        <w:t>is clearly concentrated on patriarchal dominance</w:t>
      </w:r>
      <w:r w:rsidR="00710BAE">
        <w:rPr>
          <w:rFonts w:ascii="Times New Roman" w:hAnsi="Times New Roman" w:cs="Times New Roman"/>
          <w:sz w:val="24"/>
          <w:szCs w:val="24"/>
        </w:rPr>
        <w:t>, with a</w:t>
      </w:r>
      <w:r w:rsidR="00642D46">
        <w:rPr>
          <w:rFonts w:ascii="Times New Roman" w:hAnsi="Times New Roman" w:cs="Times New Roman"/>
          <w:sz w:val="24"/>
          <w:szCs w:val="24"/>
        </w:rPr>
        <w:t>n occasional</w:t>
      </w:r>
      <w:r w:rsidR="00710BAE">
        <w:rPr>
          <w:rFonts w:ascii="Times New Roman" w:hAnsi="Times New Roman" w:cs="Times New Roman"/>
          <w:sz w:val="24"/>
          <w:szCs w:val="24"/>
        </w:rPr>
        <w:t xml:space="preserve"> peppering of </w:t>
      </w:r>
      <w:r w:rsidR="007C7F49">
        <w:rPr>
          <w:rFonts w:ascii="Times New Roman" w:hAnsi="Times New Roman" w:cs="Times New Roman"/>
          <w:sz w:val="24"/>
          <w:szCs w:val="24"/>
        </w:rPr>
        <w:t>female recognition</w:t>
      </w:r>
      <w:r w:rsidR="00642D46">
        <w:rPr>
          <w:rFonts w:ascii="Times New Roman" w:hAnsi="Times New Roman" w:cs="Times New Roman"/>
          <w:sz w:val="24"/>
          <w:szCs w:val="24"/>
        </w:rPr>
        <w:t xml:space="preserve">.  </w:t>
      </w:r>
      <w:r w:rsidR="009B0CE2">
        <w:rPr>
          <w:rFonts w:ascii="Times New Roman" w:hAnsi="Times New Roman" w:cs="Times New Roman"/>
          <w:sz w:val="24"/>
          <w:szCs w:val="24"/>
        </w:rPr>
        <w:t xml:space="preserve">Catholicism appears to be </w:t>
      </w:r>
      <w:r w:rsidR="00F64C27">
        <w:rPr>
          <w:rFonts w:ascii="Times New Roman" w:hAnsi="Times New Roman" w:cs="Times New Roman"/>
          <w:sz w:val="24"/>
          <w:szCs w:val="24"/>
        </w:rPr>
        <w:t>dominant in its exclusion of female ordination</w:t>
      </w:r>
      <w:r w:rsidR="00823F00">
        <w:rPr>
          <w:rFonts w:ascii="Times New Roman" w:hAnsi="Times New Roman" w:cs="Times New Roman"/>
          <w:sz w:val="24"/>
          <w:szCs w:val="24"/>
        </w:rPr>
        <w:t xml:space="preserve"> </w:t>
      </w:r>
      <w:r w:rsidR="00FA7138">
        <w:rPr>
          <w:rFonts w:ascii="Times New Roman" w:hAnsi="Times New Roman" w:cs="Times New Roman"/>
          <w:sz w:val="24"/>
          <w:szCs w:val="24"/>
        </w:rPr>
        <w:t>historically;</w:t>
      </w:r>
      <w:r w:rsidR="00823F00">
        <w:rPr>
          <w:rFonts w:ascii="Times New Roman" w:hAnsi="Times New Roman" w:cs="Times New Roman"/>
          <w:sz w:val="24"/>
          <w:szCs w:val="24"/>
        </w:rPr>
        <w:t xml:space="preserve"> however, </w:t>
      </w:r>
      <w:r w:rsidR="00656319">
        <w:rPr>
          <w:rFonts w:ascii="Times New Roman" w:hAnsi="Times New Roman" w:cs="Times New Roman"/>
          <w:sz w:val="24"/>
          <w:szCs w:val="24"/>
        </w:rPr>
        <w:t xml:space="preserve">it is not clear whether </w:t>
      </w:r>
      <w:r w:rsidR="00915D20">
        <w:rPr>
          <w:rFonts w:ascii="Times New Roman" w:hAnsi="Times New Roman" w:cs="Times New Roman"/>
          <w:sz w:val="24"/>
          <w:szCs w:val="24"/>
        </w:rPr>
        <w:t xml:space="preserve">sympathisers </w:t>
      </w:r>
      <w:r w:rsidR="00D74667">
        <w:rPr>
          <w:rFonts w:ascii="Times New Roman" w:hAnsi="Times New Roman" w:cs="Times New Roman"/>
          <w:sz w:val="24"/>
          <w:szCs w:val="24"/>
        </w:rPr>
        <w:t xml:space="preserve">voices </w:t>
      </w:r>
      <w:r w:rsidR="00915D20">
        <w:rPr>
          <w:rFonts w:ascii="Times New Roman" w:hAnsi="Times New Roman" w:cs="Times New Roman"/>
          <w:sz w:val="24"/>
          <w:szCs w:val="24"/>
        </w:rPr>
        <w:t>for female ordination from within the Church</w:t>
      </w:r>
      <w:r w:rsidR="007C7F49">
        <w:rPr>
          <w:rFonts w:ascii="Times New Roman" w:hAnsi="Times New Roman" w:cs="Times New Roman"/>
          <w:sz w:val="24"/>
          <w:szCs w:val="24"/>
        </w:rPr>
        <w:t xml:space="preserve"> </w:t>
      </w:r>
      <w:r w:rsidR="00D74667">
        <w:rPr>
          <w:rFonts w:ascii="Times New Roman" w:hAnsi="Times New Roman" w:cs="Times New Roman"/>
          <w:sz w:val="24"/>
          <w:szCs w:val="24"/>
        </w:rPr>
        <w:t>w</w:t>
      </w:r>
      <w:r w:rsidR="001E01CF">
        <w:rPr>
          <w:rFonts w:ascii="Times New Roman" w:hAnsi="Times New Roman" w:cs="Times New Roman"/>
          <w:sz w:val="24"/>
          <w:szCs w:val="24"/>
        </w:rPr>
        <w:t>ere</w:t>
      </w:r>
      <w:r w:rsidR="00D74667">
        <w:rPr>
          <w:rFonts w:ascii="Times New Roman" w:hAnsi="Times New Roman" w:cs="Times New Roman"/>
          <w:sz w:val="24"/>
          <w:szCs w:val="24"/>
        </w:rPr>
        <w:t xml:space="preserve"> suppressed, </w:t>
      </w:r>
      <w:r w:rsidR="00210BF6">
        <w:rPr>
          <w:rFonts w:ascii="Times New Roman" w:hAnsi="Times New Roman" w:cs="Times New Roman"/>
          <w:sz w:val="24"/>
          <w:szCs w:val="24"/>
        </w:rPr>
        <w:t>generating a false impression.</w:t>
      </w:r>
      <w:r w:rsidR="00886DE1">
        <w:rPr>
          <w:rFonts w:ascii="Times New Roman" w:hAnsi="Times New Roman" w:cs="Times New Roman"/>
          <w:sz w:val="24"/>
          <w:szCs w:val="24"/>
        </w:rPr>
        <w:t xml:space="preserve">  </w:t>
      </w:r>
      <w:r w:rsidR="00FA7138">
        <w:rPr>
          <w:rFonts w:ascii="Times New Roman" w:hAnsi="Times New Roman" w:cs="Times New Roman"/>
          <w:sz w:val="24"/>
          <w:szCs w:val="24"/>
        </w:rPr>
        <w:t xml:space="preserve">In more recent times, </w:t>
      </w:r>
      <w:r w:rsidR="00C4499B">
        <w:rPr>
          <w:rFonts w:ascii="Times New Roman" w:hAnsi="Times New Roman" w:cs="Times New Roman"/>
          <w:sz w:val="24"/>
          <w:szCs w:val="24"/>
        </w:rPr>
        <w:t>it appears that some men welcomed female ordination</w:t>
      </w:r>
      <w:r w:rsidR="00D37A8D">
        <w:rPr>
          <w:rFonts w:ascii="Times New Roman" w:hAnsi="Times New Roman" w:cs="Times New Roman"/>
          <w:sz w:val="24"/>
          <w:szCs w:val="24"/>
        </w:rPr>
        <w:t xml:space="preserve"> as exampled by the </w:t>
      </w:r>
      <w:r w:rsidR="0014163E">
        <w:rPr>
          <w:rFonts w:ascii="Times New Roman" w:hAnsi="Times New Roman" w:cs="Times New Roman"/>
          <w:sz w:val="24"/>
          <w:szCs w:val="24"/>
        </w:rPr>
        <w:t>men of apostolic lineage who carried out ordinations</w:t>
      </w:r>
      <w:r w:rsidR="00D43F84">
        <w:rPr>
          <w:rFonts w:ascii="Times New Roman" w:hAnsi="Times New Roman" w:cs="Times New Roman"/>
          <w:sz w:val="24"/>
          <w:szCs w:val="24"/>
        </w:rPr>
        <w:t xml:space="preserve"> for the women.</w:t>
      </w:r>
      <w:r w:rsidR="00337988">
        <w:rPr>
          <w:rFonts w:ascii="Times New Roman" w:hAnsi="Times New Roman" w:cs="Times New Roman"/>
          <w:sz w:val="24"/>
          <w:szCs w:val="24"/>
        </w:rPr>
        <w:t xml:space="preserve">  </w:t>
      </w:r>
    </w:p>
    <w:p w14:paraId="74C08EC0" w14:textId="28841ECE" w:rsidR="0040422A" w:rsidRDefault="00337988" w:rsidP="00E67707">
      <w:pPr>
        <w:jc w:val="both"/>
        <w:rPr>
          <w:rFonts w:ascii="Times New Roman" w:hAnsi="Times New Roman" w:cs="Times New Roman"/>
          <w:sz w:val="24"/>
          <w:szCs w:val="24"/>
        </w:rPr>
      </w:pPr>
      <w:r>
        <w:rPr>
          <w:rFonts w:ascii="Times New Roman" w:hAnsi="Times New Roman" w:cs="Times New Roman"/>
          <w:sz w:val="24"/>
          <w:szCs w:val="24"/>
        </w:rPr>
        <w:t>The Eva</w:t>
      </w:r>
      <w:r w:rsidR="00F65484">
        <w:rPr>
          <w:rFonts w:ascii="Times New Roman" w:hAnsi="Times New Roman" w:cs="Times New Roman"/>
          <w:sz w:val="24"/>
          <w:szCs w:val="24"/>
        </w:rPr>
        <w:t xml:space="preserve">ngelistic and Pentecostal positions of female ordination seem </w:t>
      </w:r>
      <w:r w:rsidR="001B2D72">
        <w:rPr>
          <w:rFonts w:ascii="Times New Roman" w:hAnsi="Times New Roman" w:cs="Times New Roman"/>
          <w:sz w:val="24"/>
          <w:szCs w:val="24"/>
        </w:rPr>
        <w:t>considerably more complicated in its analysis, due to the changing nature</w:t>
      </w:r>
      <w:r w:rsidR="005B7738">
        <w:rPr>
          <w:rFonts w:ascii="Times New Roman" w:hAnsi="Times New Roman" w:cs="Times New Roman"/>
          <w:sz w:val="24"/>
          <w:szCs w:val="24"/>
        </w:rPr>
        <w:t xml:space="preserve"> of opinions </w:t>
      </w:r>
      <w:r w:rsidR="00307A2A">
        <w:rPr>
          <w:rFonts w:ascii="Times New Roman" w:hAnsi="Times New Roman" w:cs="Times New Roman"/>
          <w:sz w:val="24"/>
          <w:szCs w:val="24"/>
        </w:rPr>
        <w:t xml:space="preserve">as a result of </w:t>
      </w:r>
      <w:r w:rsidR="00744017">
        <w:rPr>
          <w:rFonts w:ascii="Times New Roman" w:hAnsi="Times New Roman" w:cs="Times New Roman"/>
          <w:sz w:val="24"/>
          <w:szCs w:val="24"/>
        </w:rPr>
        <w:t>mainstream pressures.  The initial proposition for the analysis does however</w:t>
      </w:r>
      <w:r w:rsidR="00B021B4">
        <w:rPr>
          <w:rFonts w:ascii="Times New Roman" w:hAnsi="Times New Roman" w:cs="Times New Roman"/>
          <w:sz w:val="24"/>
          <w:szCs w:val="24"/>
        </w:rPr>
        <w:t xml:space="preserve"> seem to have been confirmed</w:t>
      </w:r>
      <w:r w:rsidR="004F3723">
        <w:rPr>
          <w:rFonts w:ascii="Times New Roman" w:hAnsi="Times New Roman" w:cs="Times New Roman"/>
          <w:sz w:val="24"/>
          <w:szCs w:val="24"/>
        </w:rPr>
        <w:t>, as there is a greater acceptance of female ordination</w:t>
      </w:r>
      <w:r w:rsidR="00410C3C">
        <w:rPr>
          <w:rFonts w:ascii="Times New Roman" w:hAnsi="Times New Roman" w:cs="Times New Roman"/>
          <w:sz w:val="24"/>
          <w:szCs w:val="24"/>
        </w:rPr>
        <w:t xml:space="preserve"> in most doctrines</w:t>
      </w:r>
      <w:r w:rsidR="002D0EB8">
        <w:rPr>
          <w:rFonts w:ascii="Times New Roman" w:hAnsi="Times New Roman" w:cs="Times New Roman"/>
          <w:sz w:val="24"/>
          <w:szCs w:val="24"/>
        </w:rPr>
        <w:t xml:space="preserve">, yet this is not reflective proportionally </w:t>
      </w:r>
      <w:r w:rsidR="00584A9D">
        <w:rPr>
          <w:rFonts w:ascii="Times New Roman" w:hAnsi="Times New Roman" w:cs="Times New Roman"/>
          <w:sz w:val="24"/>
          <w:szCs w:val="24"/>
        </w:rPr>
        <w:t>to men</w:t>
      </w:r>
      <w:r w:rsidR="009A2946">
        <w:rPr>
          <w:rFonts w:ascii="Times New Roman" w:hAnsi="Times New Roman" w:cs="Times New Roman"/>
          <w:sz w:val="24"/>
          <w:szCs w:val="24"/>
        </w:rPr>
        <w:t>.</w:t>
      </w:r>
      <w:r w:rsidR="000C7D92">
        <w:rPr>
          <w:rFonts w:ascii="Times New Roman" w:hAnsi="Times New Roman" w:cs="Times New Roman"/>
          <w:sz w:val="24"/>
          <w:szCs w:val="24"/>
        </w:rPr>
        <w:t xml:space="preserve">  When traditional roles are opened up t</w:t>
      </w:r>
      <w:r w:rsidR="00D04E5F">
        <w:rPr>
          <w:rFonts w:ascii="Times New Roman" w:hAnsi="Times New Roman" w:cs="Times New Roman"/>
          <w:sz w:val="24"/>
          <w:szCs w:val="24"/>
        </w:rPr>
        <w:t>o both males and females, it can take time for the adjustments to settle in</w:t>
      </w:r>
      <w:r w:rsidR="000D2007">
        <w:rPr>
          <w:rFonts w:ascii="Times New Roman" w:hAnsi="Times New Roman" w:cs="Times New Roman"/>
          <w:sz w:val="24"/>
          <w:szCs w:val="24"/>
        </w:rPr>
        <w:t xml:space="preserve">, </w:t>
      </w:r>
      <w:r w:rsidR="00487546">
        <w:rPr>
          <w:rFonts w:ascii="Times New Roman" w:hAnsi="Times New Roman" w:cs="Times New Roman"/>
          <w:sz w:val="24"/>
          <w:szCs w:val="24"/>
        </w:rPr>
        <w:t xml:space="preserve">which </w:t>
      </w:r>
      <w:r w:rsidR="00F052A7">
        <w:rPr>
          <w:rFonts w:ascii="Times New Roman" w:hAnsi="Times New Roman" w:cs="Times New Roman"/>
          <w:sz w:val="24"/>
          <w:szCs w:val="24"/>
        </w:rPr>
        <w:t>may also be the case for female ordination.</w:t>
      </w:r>
      <w:r w:rsidR="005B7738">
        <w:rPr>
          <w:rFonts w:ascii="Times New Roman" w:hAnsi="Times New Roman" w:cs="Times New Roman"/>
          <w:sz w:val="24"/>
          <w:szCs w:val="24"/>
        </w:rPr>
        <w:t xml:space="preserve"> </w:t>
      </w:r>
    </w:p>
    <w:p w14:paraId="27895372" w14:textId="1B214173" w:rsidR="00B1107F" w:rsidRPr="00C701B4" w:rsidRDefault="00D15BB3" w:rsidP="00E67707">
      <w:pPr>
        <w:jc w:val="both"/>
        <w:rPr>
          <w:rFonts w:ascii="Times New Roman" w:hAnsi="Times New Roman" w:cs="Times New Roman"/>
          <w:sz w:val="24"/>
          <w:szCs w:val="24"/>
        </w:rPr>
      </w:pPr>
      <w:r>
        <w:rPr>
          <w:rFonts w:ascii="Times New Roman" w:hAnsi="Times New Roman" w:cs="Times New Roman"/>
          <w:sz w:val="24"/>
          <w:szCs w:val="24"/>
        </w:rPr>
        <w:t>All three Churches analysed</w:t>
      </w:r>
      <w:r w:rsidR="00671812">
        <w:rPr>
          <w:rFonts w:ascii="Times New Roman" w:hAnsi="Times New Roman" w:cs="Times New Roman"/>
          <w:sz w:val="24"/>
          <w:szCs w:val="24"/>
        </w:rPr>
        <w:t xml:space="preserve"> call upon Scripture as </w:t>
      </w:r>
      <w:r w:rsidR="001C4F7D">
        <w:rPr>
          <w:rFonts w:ascii="Times New Roman" w:hAnsi="Times New Roman" w:cs="Times New Roman"/>
          <w:sz w:val="24"/>
          <w:szCs w:val="24"/>
        </w:rPr>
        <w:t>their directory to validate</w:t>
      </w:r>
      <w:r w:rsidR="008F3289">
        <w:rPr>
          <w:rFonts w:ascii="Times New Roman" w:hAnsi="Times New Roman" w:cs="Times New Roman"/>
          <w:sz w:val="24"/>
          <w:szCs w:val="24"/>
        </w:rPr>
        <w:t xml:space="preserve"> their positions on female ordination, whether that be to </w:t>
      </w:r>
      <w:r w:rsidR="00AF36B8">
        <w:rPr>
          <w:rFonts w:ascii="Times New Roman" w:hAnsi="Times New Roman" w:cs="Times New Roman"/>
          <w:sz w:val="24"/>
          <w:szCs w:val="24"/>
        </w:rPr>
        <w:t>include or exclude females from ministry</w:t>
      </w:r>
      <w:r w:rsidR="004674FE">
        <w:rPr>
          <w:rFonts w:ascii="Times New Roman" w:hAnsi="Times New Roman" w:cs="Times New Roman"/>
          <w:sz w:val="24"/>
          <w:szCs w:val="24"/>
        </w:rPr>
        <w:t xml:space="preserve">, however, </w:t>
      </w:r>
      <w:r w:rsidR="00237B41">
        <w:rPr>
          <w:rFonts w:ascii="Times New Roman" w:hAnsi="Times New Roman" w:cs="Times New Roman"/>
          <w:sz w:val="24"/>
          <w:szCs w:val="24"/>
        </w:rPr>
        <w:t>Scripture can be tailored through interpretation to suit the desired outcome</w:t>
      </w:r>
      <w:r w:rsidR="00E435EE">
        <w:rPr>
          <w:rFonts w:ascii="Times New Roman" w:hAnsi="Times New Roman" w:cs="Times New Roman"/>
          <w:sz w:val="24"/>
          <w:szCs w:val="24"/>
        </w:rPr>
        <w:t>; which seems to be the case</w:t>
      </w:r>
      <w:r w:rsidR="00214DD6">
        <w:rPr>
          <w:rFonts w:ascii="Times New Roman" w:hAnsi="Times New Roman" w:cs="Times New Roman"/>
          <w:sz w:val="24"/>
          <w:szCs w:val="24"/>
        </w:rPr>
        <w:t xml:space="preserve">, as each denomination adheres </w:t>
      </w:r>
      <w:r w:rsidR="007F13AD">
        <w:rPr>
          <w:rFonts w:ascii="Times New Roman" w:hAnsi="Times New Roman" w:cs="Times New Roman"/>
          <w:sz w:val="24"/>
          <w:szCs w:val="24"/>
        </w:rPr>
        <w:t xml:space="preserve">only to the Scripture that serves </w:t>
      </w:r>
      <w:r w:rsidR="00E67707">
        <w:rPr>
          <w:rFonts w:ascii="Times New Roman" w:hAnsi="Times New Roman" w:cs="Times New Roman"/>
          <w:sz w:val="24"/>
          <w:szCs w:val="24"/>
        </w:rPr>
        <w:t>their ideal.</w:t>
      </w:r>
    </w:p>
    <w:p w14:paraId="27AE5F93" w14:textId="77777777" w:rsidR="0027765E" w:rsidRDefault="0027765E">
      <w:pPr>
        <w:rPr>
          <w:rFonts w:ascii="Times New Roman" w:hAnsi="Times New Roman" w:cs="Times New Roman"/>
          <w:sz w:val="24"/>
          <w:szCs w:val="24"/>
        </w:rPr>
      </w:pPr>
    </w:p>
    <w:p w14:paraId="0C3C7CF0" w14:textId="77777777" w:rsidR="002B40D6" w:rsidRDefault="002B40D6">
      <w:pPr>
        <w:rPr>
          <w:rFonts w:ascii="Times New Roman" w:hAnsi="Times New Roman" w:cs="Times New Roman"/>
          <w:sz w:val="24"/>
          <w:szCs w:val="24"/>
        </w:rPr>
      </w:pPr>
    </w:p>
    <w:p w14:paraId="5654BC65" w14:textId="77777777" w:rsidR="001C1010" w:rsidRPr="007314A3" w:rsidRDefault="001C1010">
      <w:pPr>
        <w:rPr>
          <w:rFonts w:ascii="Times New Roman" w:hAnsi="Times New Roman" w:cs="Times New Roman"/>
          <w:sz w:val="24"/>
          <w:szCs w:val="24"/>
        </w:rPr>
      </w:pPr>
    </w:p>
    <w:p w14:paraId="354C6D95" w14:textId="77777777" w:rsidR="00D150DE" w:rsidRDefault="00D150DE">
      <w:pPr>
        <w:rPr>
          <w:rFonts w:ascii="Times New Roman" w:hAnsi="Times New Roman" w:cs="Times New Roman"/>
          <w:sz w:val="24"/>
          <w:szCs w:val="24"/>
        </w:rPr>
      </w:pPr>
    </w:p>
    <w:p w14:paraId="7D7E2ABA" w14:textId="77777777" w:rsidR="00740DE5" w:rsidRPr="009869ED" w:rsidRDefault="00740DE5">
      <w:pPr>
        <w:rPr>
          <w:rFonts w:ascii="Times New Roman" w:hAnsi="Times New Roman" w:cs="Times New Roman"/>
          <w:sz w:val="24"/>
          <w:szCs w:val="24"/>
        </w:rPr>
      </w:pPr>
    </w:p>
    <w:p w14:paraId="79D49678" w14:textId="77777777" w:rsidR="00112DC2" w:rsidRDefault="00112DC2">
      <w:pPr>
        <w:rPr>
          <w:rFonts w:ascii="Times New Roman" w:hAnsi="Times New Roman" w:cs="Times New Roman"/>
          <w:sz w:val="24"/>
          <w:szCs w:val="24"/>
          <w:u w:val="single"/>
        </w:rPr>
      </w:pPr>
    </w:p>
    <w:p w14:paraId="5B8390B7" w14:textId="77777777" w:rsidR="00112DC2" w:rsidRDefault="00112DC2">
      <w:pPr>
        <w:rPr>
          <w:rFonts w:ascii="Times New Roman" w:hAnsi="Times New Roman" w:cs="Times New Roman"/>
          <w:sz w:val="24"/>
          <w:szCs w:val="24"/>
          <w:u w:val="single"/>
        </w:rPr>
      </w:pPr>
    </w:p>
    <w:p w14:paraId="61021F35" w14:textId="7EBB942C" w:rsidR="00112DC2" w:rsidRDefault="00C51C77">
      <w:pPr>
        <w:rPr>
          <w:rFonts w:ascii="Times New Roman" w:hAnsi="Times New Roman" w:cs="Times New Roman"/>
          <w:sz w:val="24"/>
          <w:szCs w:val="24"/>
          <w:u w:val="single"/>
        </w:rPr>
      </w:pPr>
      <w:r>
        <w:rPr>
          <w:rFonts w:ascii="Times New Roman" w:hAnsi="Times New Roman" w:cs="Times New Roman"/>
          <w:sz w:val="24"/>
          <w:szCs w:val="24"/>
          <w:u w:val="single"/>
        </w:rPr>
        <w:t xml:space="preserve"> </w:t>
      </w:r>
    </w:p>
    <w:p w14:paraId="422A7505" w14:textId="1BFA4560" w:rsidR="005A0F96" w:rsidRDefault="00A71C52">
      <w:pPr>
        <w:rPr>
          <w:rFonts w:ascii="Times New Roman" w:hAnsi="Times New Roman" w:cs="Times New Roman"/>
          <w:sz w:val="24"/>
          <w:szCs w:val="24"/>
          <w:u w:val="double"/>
        </w:rPr>
      </w:pPr>
      <w:r w:rsidRPr="00A71C52">
        <w:rPr>
          <w:rFonts w:ascii="Times New Roman" w:hAnsi="Times New Roman" w:cs="Times New Roman"/>
          <w:sz w:val="24"/>
          <w:szCs w:val="24"/>
          <w:u w:val="double"/>
        </w:rPr>
        <w:lastRenderedPageBreak/>
        <w:t>Bibliography</w:t>
      </w:r>
    </w:p>
    <w:p w14:paraId="38B5AE93" w14:textId="5DFFB8D9" w:rsidR="008E040B" w:rsidRDefault="008E040B" w:rsidP="001A5627">
      <w:pPr>
        <w:pStyle w:val="FootnoteText"/>
      </w:pPr>
      <w:r>
        <w:t>Adams, Liam, ‘</w:t>
      </w:r>
      <w:r w:rsidRPr="00613C85">
        <w:t>Limit on women preaching in PCA fails despite approval for inquiry on author Sarah Young</w:t>
      </w:r>
      <w:r>
        <w:t xml:space="preserve">’, </w:t>
      </w:r>
      <w:r w:rsidRPr="00D04128">
        <w:rPr>
          <w:i/>
          <w:iCs/>
        </w:rPr>
        <w:t>The Tennessean</w:t>
      </w:r>
      <w:r>
        <w:t xml:space="preserve"> (June 2013), </w:t>
      </w:r>
      <w:hyperlink r:id="rId8" w:history="1">
        <w:r w:rsidRPr="00930D78">
          <w:rPr>
            <w:rStyle w:val="Hyperlink"/>
          </w:rPr>
          <w:t>PCA general assembly: Vote on women preaching, 'Jesus Calling' inquiry</w:t>
        </w:r>
      </w:hyperlink>
      <w:r>
        <w:t>, [accessed 30 May 2026]</w:t>
      </w:r>
    </w:p>
    <w:p w14:paraId="43AB8181" w14:textId="77777777" w:rsidR="00581D9D" w:rsidRDefault="00581D9D" w:rsidP="001A5627">
      <w:pPr>
        <w:pStyle w:val="FootnoteText"/>
      </w:pPr>
    </w:p>
    <w:p w14:paraId="3924E5FF" w14:textId="02BF9520" w:rsidR="00581D9D" w:rsidRDefault="00581D9D" w:rsidP="001A5627">
      <w:pPr>
        <w:pStyle w:val="FootnoteText"/>
      </w:pPr>
      <w:r>
        <w:t xml:space="preserve">Allen, John L, </w:t>
      </w:r>
      <w:r w:rsidRPr="001634A5">
        <w:rPr>
          <w:i/>
          <w:iCs/>
        </w:rPr>
        <w:t>The Catholic Church: What Everyone Needs To Know</w:t>
      </w:r>
      <w:r>
        <w:rPr>
          <w:i/>
          <w:iCs/>
        </w:rPr>
        <w:t xml:space="preserve">, </w:t>
      </w:r>
      <w:r>
        <w:t>(New York: Oxford University Press, 2013), p.26</w:t>
      </w:r>
    </w:p>
    <w:p w14:paraId="4BA3B8B4" w14:textId="77777777" w:rsidR="0000011D" w:rsidRDefault="0000011D" w:rsidP="001A5627">
      <w:pPr>
        <w:pStyle w:val="FootnoteText"/>
      </w:pPr>
    </w:p>
    <w:p w14:paraId="0F913B62" w14:textId="20EB1BC8" w:rsidR="00D87B57" w:rsidRDefault="0000011D" w:rsidP="001A5627">
      <w:pPr>
        <w:pStyle w:val="FootnoteText"/>
      </w:pPr>
      <w:r>
        <w:t xml:space="preserve">Besant, Annie, </w:t>
      </w:r>
      <w:r w:rsidRPr="00D05E8C">
        <w:rPr>
          <w:i/>
          <w:iCs/>
        </w:rPr>
        <w:t>Women’s Position According to the Bible</w:t>
      </w:r>
      <w:r>
        <w:t>, (London: Annie Besant &amp; Charles Bradlaugh,1885), p.2</w:t>
      </w:r>
    </w:p>
    <w:p w14:paraId="076341E5" w14:textId="77777777" w:rsidR="003C71D6" w:rsidRDefault="003C71D6" w:rsidP="001A5627">
      <w:pPr>
        <w:pStyle w:val="FootnoteText"/>
      </w:pPr>
    </w:p>
    <w:p w14:paraId="0A30BE1D" w14:textId="5DDC415F" w:rsidR="003C71D6" w:rsidRDefault="003C71D6" w:rsidP="001A5627">
      <w:pPr>
        <w:pStyle w:val="FootnoteText"/>
      </w:pPr>
      <w:r>
        <w:t xml:space="preserve">Bianchi, Giulia, ‘Women Priests Project’, </w:t>
      </w:r>
      <w:r w:rsidRPr="00A711A8">
        <w:rPr>
          <w:i/>
          <w:iCs/>
        </w:rPr>
        <w:t>womenpriestsproject.org</w:t>
      </w:r>
      <w:r>
        <w:rPr>
          <w:i/>
          <w:iCs/>
        </w:rPr>
        <w:t xml:space="preserve">, </w:t>
      </w:r>
      <w:r>
        <w:t xml:space="preserve">(2016), </w:t>
      </w:r>
      <w:hyperlink r:id="rId9" w:history="1">
        <w:r w:rsidRPr="00990D8D">
          <w:rPr>
            <w:rStyle w:val="Hyperlink"/>
          </w:rPr>
          <w:t>Introduction — Women Priests Project</w:t>
        </w:r>
      </w:hyperlink>
      <w:r>
        <w:t>, [accessed 14 May 2026]</w:t>
      </w:r>
    </w:p>
    <w:p w14:paraId="0B6757DD" w14:textId="77777777" w:rsidR="001136DF" w:rsidRDefault="001136DF" w:rsidP="001A5627">
      <w:pPr>
        <w:pStyle w:val="FootnoteText"/>
      </w:pPr>
    </w:p>
    <w:p w14:paraId="73890019" w14:textId="77777777" w:rsidR="001136DF" w:rsidRDefault="001136DF" w:rsidP="001A5627">
      <w:pPr>
        <w:pStyle w:val="FootnoteText"/>
      </w:pPr>
    </w:p>
    <w:p w14:paraId="1D8B7F79" w14:textId="7FEB0DA4" w:rsidR="008E040B" w:rsidRDefault="00067E2E" w:rsidP="001A5627">
      <w:pPr>
        <w:pStyle w:val="FootnoteText"/>
      </w:pPr>
      <w:r>
        <w:t xml:space="preserve">Bratton, </w:t>
      </w:r>
      <w:r w:rsidR="001136DF">
        <w:t xml:space="preserve">Amy Caswell, </w:t>
      </w:r>
      <w:r w:rsidR="001136DF" w:rsidRPr="005845D6">
        <w:rPr>
          <w:i/>
          <w:iCs/>
        </w:rPr>
        <w:t>Witnesses of Perfect Love: Narratives of Christian Perfection in Early Methodism</w:t>
      </w:r>
      <w:r w:rsidR="001136DF">
        <w:t>, (Toronto: Clements Publishing Group Inc., 2014),  pp.49-59</w:t>
      </w:r>
    </w:p>
    <w:p w14:paraId="0A3D6EA1" w14:textId="77777777" w:rsidR="00067E2E" w:rsidRDefault="00067E2E" w:rsidP="001A5627">
      <w:pPr>
        <w:pStyle w:val="FootnoteText"/>
      </w:pPr>
    </w:p>
    <w:p w14:paraId="380B57EB" w14:textId="77777777" w:rsidR="00067E2E" w:rsidRDefault="00067E2E" w:rsidP="001A5627">
      <w:pPr>
        <w:pStyle w:val="FootnoteText"/>
      </w:pPr>
    </w:p>
    <w:p w14:paraId="68025BFA" w14:textId="6DE91849" w:rsidR="00067E2E" w:rsidRDefault="006F6A61" w:rsidP="001A5627">
      <w:pPr>
        <w:pStyle w:val="FootnoteText"/>
      </w:pPr>
      <w:r>
        <w:t xml:space="preserve">Callahan, Sharon Henderson, Ed., </w:t>
      </w:r>
      <w:r w:rsidRPr="00AD4440">
        <w:rPr>
          <w:i/>
          <w:iCs/>
        </w:rPr>
        <w:t>Religious Leadership: A Reference Handbook</w:t>
      </w:r>
      <w:r>
        <w:t>, (California: SAGE Publications Inc., 2013), p.26</w:t>
      </w:r>
    </w:p>
    <w:p w14:paraId="35B79ACC" w14:textId="77777777" w:rsidR="00B46EC7" w:rsidRDefault="00B46EC7" w:rsidP="001A5627">
      <w:pPr>
        <w:pStyle w:val="FootnoteText"/>
      </w:pPr>
    </w:p>
    <w:p w14:paraId="081E0E35" w14:textId="4CF0A60F" w:rsidR="00B46EC7" w:rsidRDefault="00B46EC7" w:rsidP="001A5627">
      <w:pPr>
        <w:pStyle w:val="FootnoteText"/>
      </w:pPr>
      <w:r>
        <w:t xml:space="preserve">Carter, Karen E., </w:t>
      </w:r>
      <w:r w:rsidRPr="00B40DC8">
        <w:rPr>
          <w:i/>
          <w:iCs/>
        </w:rPr>
        <w:t>Creating Catholics: Catechism and Primary Education in Early Modern France</w:t>
      </w:r>
      <w:r>
        <w:t>, (Indiana: University of Notre dame Press, 2011), p.29</w:t>
      </w:r>
    </w:p>
    <w:p w14:paraId="446A7BAB" w14:textId="77777777" w:rsidR="00104702" w:rsidRDefault="00104702" w:rsidP="001A5627">
      <w:pPr>
        <w:pStyle w:val="FootnoteText"/>
      </w:pPr>
    </w:p>
    <w:p w14:paraId="45019444" w14:textId="58799824" w:rsidR="00104702" w:rsidRDefault="00104702" w:rsidP="001A5627">
      <w:pPr>
        <w:pStyle w:val="FootnoteText"/>
      </w:pPr>
      <w:r w:rsidRPr="0038171D">
        <w:rPr>
          <w:i/>
          <w:iCs/>
        </w:rPr>
        <w:t>Catechism of the Catholic Church</w:t>
      </w:r>
      <w:r>
        <w:rPr>
          <w:i/>
          <w:iCs/>
        </w:rPr>
        <w:t>: Popular and Definitive Edition</w:t>
      </w:r>
      <w:r>
        <w:t>, (London: Burns &amp; Oats, 2003), (prologue),p.7-11</w:t>
      </w:r>
    </w:p>
    <w:p w14:paraId="5505D7A3" w14:textId="77777777" w:rsidR="006F6A61" w:rsidRDefault="006F6A61" w:rsidP="001A5627">
      <w:pPr>
        <w:pStyle w:val="FootnoteText"/>
      </w:pPr>
    </w:p>
    <w:p w14:paraId="46961443" w14:textId="2CF71273" w:rsidR="001A5627" w:rsidRDefault="001A5627" w:rsidP="001A5627">
      <w:pPr>
        <w:pStyle w:val="FootnoteText"/>
      </w:pPr>
      <w:r>
        <w:t xml:space="preserve">Challies, Tim,’ </w:t>
      </w:r>
      <w:r w:rsidRPr="00172A62">
        <w:t>Fascinating Facts about Aimee Semple McPherson</w:t>
      </w:r>
      <w:r>
        <w:t xml:space="preserve">’, (January 2019), </w:t>
      </w:r>
      <w:r w:rsidRPr="0021492A">
        <w:rPr>
          <w:i/>
          <w:iCs/>
        </w:rPr>
        <w:t>challies.com</w:t>
      </w:r>
      <w:r>
        <w:rPr>
          <w:i/>
          <w:iCs/>
        </w:rPr>
        <w:t xml:space="preserve">, </w:t>
      </w:r>
      <w:hyperlink r:id="rId10" w:history="1">
        <w:r w:rsidRPr="00B81E12">
          <w:rPr>
            <w:rStyle w:val="Hyperlink"/>
            <w:i/>
            <w:iCs/>
          </w:rPr>
          <w:t>Fascinating Facts about Aimee Semple McPherson | Tim Challies</w:t>
        </w:r>
      </w:hyperlink>
      <w:r>
        <w:rPr>
          <w:i/>
          <w:iCs/>
        </w:rPr>
        <w:t xml:space="preserve">, </w:t>
      </w:r>
      <w:r>
        <w:t>[accessed 27 May 2026]</w:t>
      </w:r>
    </w:p>
    <w:p w14:paraId="4E7D907E" w14:textId="77777777" w:rsidR="00DF6268" w:rsidRDefault="00DF6268" w:rsidP="001A5627">
      <w:pPr>
        <w:pStyle w:val="FootnoteText"/>
      </w:pPr>
    </w:p>
    <w:p w14:paraId="6E61E291" w14:textId="3C3DD554" w:rsidR="00DF6268" w:rsidRDefault="00DF6268" w:rsidP="001A5627">
      <w:pPr>
        <w:pStyle w:val="FootnoteText"/>
      </w:pPr>
      <w:r>
        <w:t>Conservative Congregational Christian Conference,‘</w:t>
      </w:r>
      <w:r w:rsidRPr="007D31C7">
        <w:t>Statement Regarding Ministerial Standing of Women</w:t>
      </w:r>
      <w:r>
        <w:t xml:space="preserve">’,(2023), </w:t>
      </w:r>
      <w:hyperlink r:id="rId11" w:history="1">
        <w:r w:rsidRPr="00AC3634">
          <w:rPr>
            <w:rStyle w:val="Hyperlink"/>
          </w:rPr>
          <w:t>Statement Regarding Ministerial Standing of Women - CCCC</w:t>
        </w:r>
      </w:hyperlink>
      <w:r>
        <w:t>, [accessed 20 May 2026]</w:t>
      </w:r>
    </w:p>
    <w:p w14:paraId="2DBD7D9B" w14:textId="77777777" w:rsidR="00484AC6" w:rsidRDefault="00484AC6" w:rsidP="001A5627">
      <w:pPr>
        <w:pStyle w:val="FootnoteText"/>
      </w:pPr>
    </w:p>
    <w:p w14:paraId="620B256F" w14:textId="60A808CF" w:rsidR="00484AC6" w:rsidRDefault="00484AC6" w:rsidP="001A5627">
      <w:pPr>
        <w:pStyle w:val="FootnoteText"/>
      </w:pPr>
      <w:r>
        <w:t>Covenant Companion</w:t>
      </w:r>
      <w:r w:rsidRPr="008C577A">
        <w:rPr>
          <w:i/>
          <w:iCs/>
        </w:rPr>
        <w:t>,</w:t>
      </w:r>
      <w:r>
        <w:rPr>
          <w:i/>
          <w:iCs/>
        </w:rPr>
        <w:t xml:space="preserve"> </w:t>
      </w:r>
      <w:r>
        <w:t>‘</w:t>
      </w:r>
      <w:r w:rsidRPr="00F56F66">
        <w:t>Called and Gifted: A Living Witness</w:t>
      </w:r>
      <w:r>
        <w:t xml:space="preserve">’, </w:t>
      </w:r>
      <w:r w:rsidRPr="008C577A">
        <w:rPr>
          <w:i/>
          <w:iCs/>
        </w:rPr>
        <w:t>The Evangelical Covenant Church</w:t>
      </w:r>
      <w:r>
        <w:t xml:space="preserve"> (May 2026),  </w:t>
      </w:r>
      <w:hyperlink r:id="rId12" w:history="1">
        <w:r w:rsidRPr="00D17BF4">
          <w:rPr>
            <w:rStyle w:val="Hyperlink"/>
          </w:rPr>
          <w:t>Called and Gifted: A Living Witness - The Evangelical Covenant Church</w:t>
        </w:r>
      </w:hyperlink>
      <w:r>
        <w:t>, [accessed 20 May 2026]</w:t>
      </w:r>
    </w:p>
    <w:p w14:paraId="734A6685" w14:textId="77777777" w:rsidR="000321DA" w:rsidRDefault="000321DA" w:rsidP="001A5627">
      <w:pPr>
        <w:pStyle w:val="FootnoteText"/>
      </w:pPr>
    </w:p>
    <w:p w14:paraId="656B5457" w14:textId="41513F71" w:rsidR="000321DA" w:rsidRDefault="000321DA" w:rsidP="001A5627">
      <w:pPr>
        <w:pStyle w:val="FootnoteText"/>
      </w:pPr>
      <w:r>
        <w:t xml:space="preserve">Cox, Harvey, </w:t>
      </w:r>
      <w:r w:rsidRPr="00D1789C">
        <w:rPr>
          <w:i/>
          <w:iCs/>
        </w:rPr>
        <w:t>Fire From Heaven: The Rise of Pentecostal Spirituality and the Reshaping of Religion in rhw Twenty-First Century</w:t>
      </w:r>
      <w:r>
        <w:t>, (Massachusetts: Da Capo Press, 2001), pp.54-56</w:t>
      </w:r>
    </w:p>
    <w:p w14:paraId="0FE5E1C1" w14:textId="77777777" w:rsidR="00AB50F9" w:rsidRDefault="00AB50F9" w:rsidP="001A5627">
      <w:pPr>
        <w:pStyle w:val="FootnoteText"/>
      </w:pPr>
    </w:p>
    <w:p w14:paraId="3BB2B948" w14:textId="0D13B69A" w:rsidR="00AB50F9" w:rsidRDefault="008540AA" w:rsidP="001A5627">
      <w:pPr>
        <w:pStyle w:val="FootnoteText"/>
      </w:pPr>
      <w:r>
        <w:t xml:space="preserve">Dhamnananda, </w:t>
      </w:r>
      <w:r w:rsidR="00AB50F9">
        <w:t xml:space="preserve">Bhikkhini, ‘Foreword’, in </w:t>
      </w:r>
      <w:r w:rsidR="00AB50F9" w:rsidRPr="00D424ED">
        <w:rPr>
          <w:i/>
          <w:iCs/>
        </w:rPr>
        <w:t>Daughters of the Buddah: Teachings by Ancient Indian Women</w:t>
      </w:r>
      <w:r w:rsidR="00AB50F9">
        <w:t>, by Bikkhu Analayo, (Massachusetts: Wisdom Publications, 2022),pp26-29</w:t>
      </w:r>
    </w:p>
    <w:p w14:paraId="6B3ED2BA" w14:textId="77777777" w:rsidR="008540AA" w:rsidRDefault="008540AA" w:rsidP="001A5627">
      <w:pPr>
        <w:pStyle w:val="FootnoteText"/>
      </w:pPr>
    </w:p>
    <w:p w14:paraId="073E3D63" w14:textId="5C02D64F" w:rsidR="008540AA" w:rsidRDefault="008540AA" w:rsidP="008540AA">
      <w:pPr>
        <w:pStyle w:val="FootnoteText"/>
      </w:pPr>
      <w:r>
        <w:t xml:space="preserve">Epstein, Barbara Leslie, </w:t>
      </w:r>
      <w:r w:rsidRPr="00B97B0F">
        <w:rPr>
          <w:i/>
          <w:iCs/>
        </w:rPr>
        <w:t>The Politics of Domesticity: Women, Evangelism, and Temperance in Nineteenth-Century America</w:t>
      </w:r>
      <w:r>
        <w:t>, (Connecticut: Weslayen University Press, 1981),pp.47-55</w:t>
      </w:r>
    </w:p>
    <w:p w14:paraId="5EA7C0B9" w14:textId="77777777" w:rsidR="000E3E0D" w:rsidRDefault="000E3E0D" w:rsidP="008540AA">
      <w:pPr>
        <w:pStyle w:val="FootnoteText"/>
      </w:pPr>
    </w:p>
    <w:p w14:paraId="6C4CBFEA" w14:textId="5BC99E4F" w:rsidR="000E3E0D" w:rsidRDefault="000E3E0D" w:rsidP="008540AA">
      <w:pPr>
        <w:pStyle w:val="FootnoteText"/>
      </w:pPr>
      <w:r w:rsidRPr="000B6FED">
        <w:rPr>
          <w:i/>
          <w:iCs/>
        </w:rPr>
        <w:t>Essential Works of John Lesley</w:t>
      </w:r>
      <w:r w:rsidR="008E3EB4" w:rsidRPr="008E3EB4">
        <w:rPr>
          <w:i/>
          <w:iCs/>
        </w:rPr>
        <w:t xml:space="preserve"> </w:t>
      </w:r>
      <w:r w:rsidR="008E3EB4">
        <w:rPr>
          <w:i/>
          <w:iCs/>
        </w:rPr>
        <w:t>(</w:t>
      </w:r>
      <w:r w:rsidR="008E3EB4" w:rsidRPr="000B6FED">
        <w:rPr>
          <w:i/>
          <w:iCs/>
        </w:rPr>
        <w:t>The</w:t>
      </w:r>
      <w:r w:rsidR="008E3EB4">
        <w:rPr>
          <w:i/>
          <w:iCs/>
        </w:rPr>
        <w:t>)</w:t>
      </w:r>
      <w:r>
        <w:rPr>
          <w:i/>
          <w:iCs/>
        </w:rPr>
        <w:t xml:space="preserve">, </w:t>
      </w:r>
      <w:r w:rsidRPr="000B6FED">
        <w:rPr>
          <w:i/>
          <w:iCs/>
        </w:rPr>
        <w:t>: Selected Sermons, Wssays, and Other Writngs</w:t>
      </w:r>
      <w:r>
        <w:t>, Ed. by Alice Russie, (Ohio: Barbour Publishing, Inc., 2011),pp.1415-1417</w:t>
      </w:r>
    </w:p>
    <w:p w14:paraId="656EBEEC" w14:textId="77777777" w:rsidR="00DD6656" w:rsidRDefault="00DD6656" w:rsidP="008540AA">
      <w:pPr>
        <w:pStyle w:val="FootnoteText"/>
      </w:pPr>
    </w:p>
    <w:p w14:paraId="4D62F28E" w14:textId="6B3FD3D9" w:rsidR="00DD6656" w:rsidRDefault="00DD6656" w:rsidP="008540AA">
      <w:pPr>
        <w:pStyle w:val="FootnoteText"/>
      </w:pPr>
      <w:r>
        <w:t xml:space="preserve">Evangelical Alliance, ‘Statistics on Women in Ministry’, </w:t>
      </w:r>
      <w:r w:rsidRPr="003128F9">
        <w:rPr>
          <w:i/>
          <w:iCs/>
        </w:rPr>
        <w:t>eauk.org</w:t>
      </w:r>
      <w:r>
        <w:rPr>
          <w:i/>
          <w:iCs/>
        </w:rPr>
        <w:t xml:space="preserve">, </w:t>
      </w:r>
      <w:r>
        <w:t xml:space="preserve">(2012), </w:t>
      </w:r>
      <w:hyperlink r:id="rId13" w:history="1">
        <w:r w:rsidRPr="003160E7">
          <w:rPr>
            <w:rStyle w:val="Hyperlink"/>
          </w:rPr>
          <w:t>Statistics on women in ministry</w:t>
        </w:r>
      </w:hyperlink>
      <w:r>
        <w:t>, [accessed 02 June 2026]</w:t>
      </w:r>
    </w:p>
    <w:p w14:paraId="4BFCA5A0" w14:textId="77777777" w:rsidR="00584D1E" w:rsidRDefault="00584D1E" w:rsidP="008540AA">
      <w:pPr>
        <w:pStyle w:val="FootnoteText"/>
      </w:pPr>
    </w:p>
    <w:p w14:paraId="3A8018FB" w14:textId="109CFD5F" w:rsidR="00584D1E" w:rsidRDefault="00584D1E" w:rsidP="008540AA">
      <w:pPr>
        <w:pStyle w:val="FootnoteText"/>
      </w:pPr>
      <w:r>
        <w:t>Fee</w:t>
      </w:r>
      <w:r w:rsidR="00A214D2">
        <w:t xml:space="preserve">, </w:t>
      </w:r>
      <w:r>
        <w:t>Gordon D., ‘</w:t>
      </w:r>
      <w:r w:rsidRPr="00096E2A">
        <w:t>Hermeneutics and Historical Precedent- a Major Problem in Pentecostal Hermeneutics</w:t>
      </w:r>
      <w:r>
        <w:t xml:space="preserve">’, in </w:t>
      </w:r>
      <w:r w:rsidRPr="00AD4440">
        <w:rPr>
          <w:i/>
          <w:iCs/>
        </w:rPr>
        <w:t>Perspectives on the New Pentecostalism,</w:t>
      </w:r>
      <w:r>
        <w:t xml:space="preserve"> ed. by Russell P. Spittler, (Michigan: Baker Book House, 1976), pp.118-132.p.119</w:t>
      </w:r>
    </w:p>
    <w:p w14:paraId="3CF09C4D" w14:textId="77777777" w:rsidR="00A214D2" w:rsidRDefault="00A214D2" w:rsidP="008540AA">
      <w:pPr>
        <w:pStyle w:val="FootnoteText"/>
      </w:pPr>
    </w:p>
    <w:p w14:paraId="733AAB67" w14:textId="2CCE71B3" w:rsidR="00A214D2" w:rsidRDefault="00A214D2" w:rsidP="008540AA">
      <w:pPr>
        <w:pStyle w:val="FootnoteText"/>
      </w:pPr>
      <w:r>
        <w:lastRenderedPageBreak/>
        <w:t>Free Methodist Church UK &amp; Ireland, ‘</w:t>
      </w:r>
      <w:r w:rsidRPr="003D0DD9">
        <w:t>Who can be ordained ?</w:t>
      </w:r>
      <w:r>
        <w:t xml:space="preserve">’, </w:t>
      </w:r>
      <w:r w:rsidRPr="00640C5B">
        <w:rPr>
          <w:i/>
          <w:iCs/>
        </w:rPr>
        <w:t>freemethodist.org.uk</w:t>
      </w:r>
      <w:r>
        <w:rPr>
          <w:i/>
          <w:iCs/>
        </w:rPr>
        <w:t xml:space="preserve">, </w:t>
      </w:r>
      <w:r>
        <w:t xml:space="preserve">(2026), </w:t>
      </w:r>
      <w:hyperlink r:id="rId14" w:history="1">
        <w:r w:rsidRPr="00283102">
          <w:rPr>
            <w:rStyle w:val="Hyperlink"/>
          </w:rPr>
          <w:t>Why Free Methodist? | Learn More about our vision | FMUK</w:t>
        </w:r>
      </w:hyperlink>
      <w:r>
        <w:t>, [accessed 17 May 2026]</w:t>
      </w:r>
    </w:p>
    <w:p w14:paraId="2AF0253D" w14:textId="77777777" w:rsidR="00D55A38" w:rsidRDefault="00D55A38" w:rsidP="008540AA">
      <w:pPr>
        <w:pStyle w:val="FootnoteText"/>
      </w:pPr>
    </w:p>
    <w:p w14:paraId="4FF2E352" w14:textId="3407ABCA" w:rsidR="00D55A38" w:rsidRDefault="00D55A38" w:rsidP="008540AA">
      <w:pPr>
        <w:pStyle w:val="FootnoteText"/>
      </w:pPr>
      <w:r>
        <w:t>Grokipedia, ‘</w:t>
      </w:r>
      <w:r w:rsidRPr="007024C8">
        <w:t>List of Pentecostal denominations</w:t>
      </w:r>
      <w:r>
        <w:t xml:space="preserve">’, </w:t>
      </w:r>
      <w:r w:rsidRPr="007024C8">
        <w:rPr>
          <w:i/>
          <w:iCs/>
        </w:rPr>
        <w:t>grokipedia.com</w:t>
      </w:r>
      <w:r>
        <w:rPr>
          <w:i/>
          <w:iCs/>
        </w:rPr>
        <w:t xml:space="preserve">, </w:t>
      </w:r>
      <w:r>
        <w:t xml:space="preserve">(2026), </w:t>
      </w:r>
      <w:hyperlink r:id="rId15" w:history="1">
        <w:r w:rsidRPr="001C7C4C">
          <w:rPr>
            <w:rStyle w:val="Hyperlink"/>
          </w:rPr>
          <w:t>List of Pentecostal denominations — Grokipedia</w:t>
        </w:r>
      </w:hyperlink>
      <w:r>
        <w:t>, [accessed 01 June 2026]</w:t>
      </w:r>
    </w:p>
    <w:p w14:paraId="3E7E17B9" w14:textId="77777777" w:rsidR="0052199E" w:rsidRDefault="0052199E" w:rsidP="008540AA">
      <w:pPr>
        <w:pStyle w:val="FootnoteText"/>
      </w:pPr>
    </w:p>
    <w:p w14:paraId="4C96C514" w14:textId="6892551D" w:rsidR="0052199E" w:rsidRDefault="0052199E" w:rsidP="008540AA">
      <w:pPr>
        <w:pStyle w:val="FootnoteText"/>
      </w:pPr>
      <w:r>
        <w:t xml:space="preserve">Haywood, Chanta M., </w:t>
      </w:r>
      <w:r w:rsidRPr="001078E6">
        <w:rPr>
          <w:i/>
          <w:iCs/>
        </w:rPr>
        <w:t>Prophesying Daughters: Black Women Preachers and the Word</w:t>
      </w:r>
      <w:r w:rsidRPr="00460340">
        <w:rPr>
          <w:i/>
          <w:iCs/>
        </w:rPr>
        <w:t>, 1823-1913</w:t>
      </w:r>
      <w:r>
        <w:t>, (Missouri: University of Missouri Press, 2003), p.1</w:t>
      </w:r>
    </w:p>
    <w:p w14:paraId="0CDD1945" w14:textId="77777777" w:rsidR="005C3381" w:rsidRDefault="005C3381" w:rsidP="008540AA">
      <w:pPr>
        <w:pStyle w:val="FootnoteText"/>
      </w:pPr>
    </w:p>
    <w:p w14:paraId="5826FEE5" w14:textId="0AF844CD" w:rsidR="005C3381" w:rsidRDefault="005C3381" w:rsidP="008540AA">
      <w:pPr>
        <w:pStyle w:val="FootnoteText"/>
      </w:pPr>
      <w:r>
        <w:t xml:space="preserve">Joseph, Sinu, </w:t>
      </w:r>
      <w:r w:rsidRPr="003265AB">
        <w:rPr>
          <w:i/>
          <w:iCs/>
        </w:rPr>
        <w:t>Women and Sabarimala</w:t>
      </w:r>
      <w:r>
        <w:t>, (Chennai: Notion Press, 2019), pp.30-34</w:t>
      </w:r>
    </w:p>
    <w:p w14:paraId="0305E485" w14:textId="77777777" w:rsidR="002F6800" w:rsidRDefault="002F6800" w:rsidP="008540AA">
      <w:pPr>
        <w:pStyle w:val="FootnoteText"/>
      </w:pPr>
    </w:p>
    <w:p w14:paraId="21B7ABBE" w14:textId="236B9F71" w:rsidR="002F6800" w:rsidRDefault="002F6800" w:rsidP="008540AA">
      <w:pPr>
        <w:pStyle w:val="FootnoteText"/>
      </w:pPr>
      <w:r>
        <w:t xml:space="preserve">MacArthur, John F. &amp; MacArthur, John, </w:t>
      </w:r>
      <w:r w:rsidRPr="00701466">
        <w:rPr>
          <w:i/>
          <w:iCs/>
        </w:rPr>
        <w:t>Charismatic Chaos</w:t>
      </w:r>
      <w:r>
        <w:t>, (Michigan: Zondervan Publishing House, 1992), p.39</w:t>
      </w:r>
    </w:p>
    <w:p w14:paraId="4CAAF9F4" w14:textId="77777777" w:rsidR="000261FD" w:rsidRDefault="000261FD" w:rsidP="008540AA">
      <w:pPr>
        <w:pStyle w:val="FootnoteText"/>
      </w:pPr>
    </w:p>
    <w:p w14:paraId="0839DCD2" w14:textId="13333007" w:rsidR="000261FD" w:rsidRDefault="000261FD" w:rsidP="008540AA">
      <w:pPr>
        <w:pStyle w:val="FootnoteText"/>
      </w:pPr>
      <w:r>
        <w:t>Methodist Church,</w:t>
      </w:r>
      <w:r w:rsidR="00D33FA0">
        <w:t xml:space="preserve"> (The),</w:t>
      </w:r>
      <w:r>
        <w:t xml:space="preserve"> ’</w:t>
      </w:r>
      <w:r w:rsidRPr="00925326">
        <w:t>Mary Bosanquet-Fletcher: Paving the Way for Female Preachers</w:t>
      </w:r>
      <w:r>
        <w:t>’</w:t>
      </w:r>
      <w:r>
        <w:rPr>
          <w:i/>
          <w:iCs/>
        </w:rPr>
        <w:t xml:space="preserve">, </w:t>
      </w:r>
      <w:r w:rsidRPr="00925326">
        <w:rPr>
          <w:i/>
          <w:iCs/>
        </w:rPr>
        <w:t>Methodist.org.uk</w:t>
      </w:r>
      <w:r>
        <w:t xml:space="preserve">, (2025), </w:t>
      </w:r>
      <w:hyperlink r:id="rId16" w:history="1">
        <w:r w:rsidRPr="00EE75D9">
          <w:rPr>
            <w:rStyle w:val="Hyperlink"/>
          </w:rPr>
          <w:t>Mary Bosanquet-Fletcher: Paving the way for female preachers - The Methodist Church</w:t>
        </w:r>
      </w:hyperlink>
      <w:r>
        <w:t>, [accessed 20 May 2026]</w:t>
      </w:r>
    </w:p>
    <w:p w14:paraId="2E9628C0" w14:textId="77777777" w:rsidR="00D33FA0" w:rsidRDefault="00D33FA0" w:rsidP="008540AA">
      <w:pPr>
        <w:pStyle w:val="FootnoteText"/>
      </w:pPr>
    </w:p>
    <w:p w14:paraId="6BEDF8AF" w14:textId="3B59DD82" w:rsidR="00D33FA0" w:rsidRDefault="00D33FA0" w:rsidP="008540AA">
      <w:pPr>
        <w:pStyle w:val="FootnoteText"/>
      </w:pPr>
      <w:r>
        <w:t>Morgan, Anna,</w:t>
      </w:r>
      <w:r w:rsidRPr="00190F11">
        <w:t xml:space="preserve"> </w:t>
      </w:r>
      <w:r>
        <w:t>‘</w:t>
      </w:r>
      <w:r w:rsidRPr="00190F11">
        <w:t>Pentecostal Women Leaders: The Interplay of Egalitarian Theology, Feminism, and Pentecostalism</w:t>
      </w:r>
      <w:r>
        <w:t xml:space="preserve">’, , </w:t>
      </w:r>
      <w:r w:rsidRPr="00984CFD">
        <w:rPr>
          <w:i/>
          <w:iCs/>
        </w:rPr>
        <w:t>CBE International</w:t>
      </w:r>
      <w:r>
        <w:t xml:space="preserve">, (August 2022), </w:t>
      </w:r>
      <w:hyperlink r:id="rId17" w:history="1">
        <w:r w:rsidRPr="00B87373">
          <w:rPr>
            <w:rStyle w:val="Hyperlink"/>
          </w:rPr>
          <w:t>Remembering Sarah Jane Lancaster without Forgetting Winifred Kiek: Just Who Was the First Female Minister in Australia? - CBE International</w:t>
        </w:r>
      </w:hyperlink>
      <w:r>
        <w:t>, [accessed 30 May 2026]</w:t>
      </w:r>
    </w:p>
    <w:p w14:paraId="17DD5415" w14:textId="28F8A795" w:rsidR="009F376C" w:rsidRDefault="009F376C" w:rsidP="008540AA">
      <w:pPr>
        <w:pStyle w:val="FootnoteText"/>
      </w:pPr>
    </w:p>
    <w:p w14:paraId="0308C37E" w14:textId="51D664FE" w:rsidR="009F376C" w:rsidRDefault="00242582" w:rsidP="008540AA">
      <w:pPr>
        <w:pStyle w:val="FootnoteText"/>
      </w:pPr>
      <w:r>
        <w:t xml:space="preserve">Qualls, </w:t>
      </w:r>
      <w:r w:rsidR="009F376C">
        <w:t xml:space="preserve">Joy E.A., </w:t>
      </w:r>
      <w:r w:rsidR="009F376C" w:rsidRPr="00FA1368">
        <w:rPr>
          <w:i/>
          <w:iCs/>
        </w:rPr>
        <w:t>God Forgive Us for Being Women: Rhetoric, Theology, and the Pentecostal Tradition</w:t>
      </w:r>
      <w:r w:rsidR="009F376C">
        <w:t>, (Oregon: Pickwick Publications, 2018), pp.81-82</w:t>
      </w:r>
    </w:p>
    <w:p w14:paraId="6AC2D7C5" w14:textId="77777777" w:rsidR="00242582" w:rsidRDefault="00242582" w:rsidP="008540AA">
      <w:pPr>
        <w:pStyle w:val="FootnoteText"/>
      </w:pPr>
    </w:p>
    <w:p w14:paraId="59A9A9EF" w14:textId="061629FC" w:rsidR="00242582" w:rsidRDefault="00242582" w:rsidP="008540AA">
      <w:pPr>
        <w:pStyle w:val="FootnoteText"/>
      </w:pPr>
      <w:r>
        <w:t>Reiher, Jim, ‘</w:t>
      </w:r>
      <w:r w:rsidRPr="00743FF8">
        <w:t>Remembering Sarah Jane Lancaster without Forgetting Winifred Kiek: Just Who Was the First Female Minister in Australia?</w:t>
      </w:r>
      <w:r>
        <w:t xml:space="preserve">’, </w:t>
      </w:r>
      <w:r w:rsidRPr="00984CFD">
        <w:rPr>
          <w:i/>
          <w:iCs/>
        </w:rPr>
        <w:t>CBE International</w:t>
      </w:r>
      <w:r>
        <w:t xml:space="preserve">, (August 2022), </w:t>
      </w:r>
      <w:hyperlink r:id="rId18" w:history="1">
        <w:r w:rsidRPr="00B87373">
          <w:rPr>
            <w:rStyle w:val="Hyperlink"/>
          </w:rPr>
          <w:t>Remembering Sarah Jane Lancaster without Forgetting Winifred Kiek: Just Who Was the First Female Minister in Australia? - CBE International</w:t>
        </w:r>
      </w:hyperlink>
      <w:r>
        <w:t>, [accessed 30 May 2026]</w:t>
      </w:r>
    </w:p>
    <w:p w14:paraId="359DA232" w14:textId="77777777" w:rsidR="00135A9B" w:rsidRDefault="00135A9B" w:rsidP="001A5627">
      <w:pPr>
        <w:pStyle w:val="FootnoteText"/>
      </w:pPr>
    </w:p>
    <w:p w14:paraId="4ECDB74D" w14:textId="7800CFDD" w:rsidR="00135A9B" w:rsidRDefault="004D7158" w:rsidP="001A5627">
      <w:pPr>
        <w:pStyle w:val="FootnoteText"/>
      </w:pPr>
      <w:r>
        <w:t xml:space="preserve">Robek, </w:t>
      </w:r>
      <w:r w:rsidR="00135A9B">
        <w:t xml:space="preserve">Cecil M. &amp; </w:t>
      </w:r>
      <w:r>
        <w:t xml:space="preserve">Yong, </w:t>
      </w:r>
      <w:r w:rsidR="00135A9B">
        <w:t>Amos, Eds., The Cambridge Companion to Pentecostalism, (New York: Cambridge University Press, 2014),p.278</w:t>
      </w:r>
    </w:p>
    <w:p w14:paraId="43491D98" w14:textId="77777777" w:rsidR="002B150C" w:rsidRDefault="002B150C" w:rsidP="001A5627">
      <w:pPr>
        <w:pStyle w:val="FootnoteText"/>
      </w:pPr>
    </w:p>
    <w:p w14:paraId="3446E125" w14:textId="1E382475" w:rsidR="002B150C" w:rsidRDefault="002B150C" w:rsidP="001A5627">
      <w:pPr>
        <w:pStyle w:val="FootnoteText"/>
      </w:pPr>
      <w:r>
        <w:t>Roman Catholic Women Priests,</w:t>
      </w:r>
      <w:r w:rsidRPr="00B500B2">
        <w:t xml:space="preserve"> </w:t>
      </w:r>
      <w:r w:rsidRPr="00B500B2">
        <w:rPr>
          <w:i/>
          <w:iCs/>
        </w:rPr>
        <w:t>romancatholicwomenpriests.org</w:t>
      </w:r>
      <w:r>
        <w:t xml:space="preserve"> (2023), </w:t>
      </w:r>
      <w:hyperlink r:id="rId19" w:history="1">
        <w:r w:rsidRPr="00E55DAB">
          <w:rPr>
            <w:rStyle w:val="Hyperlink"/>
          </w:rPr>
          <w:t>History | Roman Catholic Women Priests</w:t>
        </w:r>
      </w:hyperlink>
      <w:r>
        <w:t>, [accessed 01 June 2026]</w:t>
      </w:r>
    </w:p>
    <w:p w14:paraId="190287BF" w14:textId="77777777" w:rsidR="00D72374" w:rsidRDefault="00D72374" w:rsidP="001A5627">
      <w:pPr>
        <w:pStyle w:val="FootnoteText"/>
      </w:pPr>
    </w:p>
    <w:p w14:paraId="5839D3F8" w14:textId="23E68CB4" w:rsidR="00D72374" w:rsidRDefault="00D72374" w:rsidP="001A5627">
      <w:pPr>
        <w:pStyle w:val="FootnoteText"/>
      </w:pPr>
      <w:r>
        <w:t xml:space="preserve">Rowland, Tracey, </w:t>
      </w:r>
      <w:r w:rsidRPr="00590937">
        <w:rPr>
          <w:i/>
          <w:iCs/>
        </w:rPr>
        <w:t>Catholic Theology</w:t>
      </w:r>
      <w:r>
        <w:t>, (London: Bloomsbury, 2017), p.2</w:t>
      </w:r>
    </w:p>
    <w:p w14:paraId="1E999854" w14:textId="77777777" w:rsidR="00C61407" w:rsidRDefault="00C61407" w:rsidP="001A5627">
      <w:pPr>
        <w:pStyle w:val="FootnoteText"/>
      </w:pPr>
    </w:p>
    <w:p w14:paraId="09590FD1" w14:textId="120E7489" w:rsidR="00C61407" w:rsidRDefault="00C61407" w:rsidP="001A5627">
      <w:pPr>
        <w:pStyle w:val="FootnoteText"/>
      </w:pPr>
      <w:r w:rsidRPr="00754BA9">
        <w:t>Shaw</w:t>
      </w:r>
      <w:r>
        <w:t xml:space="preserve">, </w:t>
      </w:r>
      <w:r w:rsidRPr="00754BA9">
        <w:t>Susan M.</w:t>
      </w:r>
      <w:r>
        <w:t>, ‘</w:t>
      </w:r>
      <w:r w:rsidRPr="00A77D3C">
        <w:t>How women in the Southern Baptist Convention have fought for decades to be ordained</w:t>
      </w:r>
      <w:r>
        <w:t xml:space="preserve">’, (June 2021), </w:t>
      </w:r>
      <w:r w:rsidRPr="00016E7E">
        <w:rPr>
          <w:i/>
          <w:iCs/>
        </w:rPr>
        <w:t>The Conversation</w:t>
      </w:r>
      <w:r>
        <w:t xml:space="preserve">, </w:t>
      </w:r>
      <w:r w:rsidRPr="00A77D3C">
        <w:t xml:space="preserve"> </w:t>
      </w:r>
      <w:hyperlink r:id="rId20" w:history="1">
        <w:r w:rsidRPr="0068379F">
          <w:rPr>
            <w:rStyle w:val="Hyperlink"/>
          </w:rPr>
          <w:t>How women in the Southern Baptist Convention have fought for decades to be ordained</w:t>
        </w:r>
      </w:hyperlink>
      <w:r>
        <w:t>, [accessed 18 May 2026</w:t>
      </w:r>
      <w:r w:rsidR="00F92051">
        <w:t>]</w:t>
      </w:r>
    </w:p>
    <w:p w14:paraId="238AC57C" w14:textId="77777777" w:rsidR="00F92051" w:rsidRDefault="00F92051" w:rsidP="001A5627">
      <w:pPr>
        <w:pStyle w:val="FootnoteText"/>
      </w:pPr>
    </w:p>
    <w:p w14:paraId="74F1E90A" w14:textId="0ABDA3FB" w:rsidR="00F92051" w:rsidRDefault="00F92051" w:rsidP="001A5627">
      <w:pPr>
        <w:pStyle w:val="FootnoteText"/>
      </w:pPr>
      <w:r>
        <w:t>Stevens, John, ‘</w:t>
      </w:r>
      <w:r w:rsidRPr="001C4D16">
        <w:t>Why are we Complementarian?</w:t>
      </w:r>
      <w:r>
        <w:t xml:space="preserve">’, </w:t>
      </w:r>
      <w:r w:rsidRPr="00696BB8">
        <w:rPr>
          <w:i/>
          <w:iCs/>
        </w:rPr>
        <w:t>The Fellowship of Independent Evangelical Churches</w:t>
      </w:r>
      <w:r>
        <w:rPr>
          <w:i/>
          <w:iCs/>
        </w:rPr>
        <w:t xml:space="preserve">, </w:t>
      </w:r>
      <w:r>
        <w:t>(2012),</w:t>
      </w:r>
      <w:r w:rsidRPr="00CF01D2">
        <w:rPr>
          <w:sz w:val="22"/>
          <w:szCs w:val="22"/>
        </w:rPr>
        <w:t xml:space="preserve"> </w:t>
      </w:r>
      <w:hyperlink r:id="rId21" w:history="1">
        <w:r w:rsidRPr="00CF01D2">
          <w:rPr>
            <w:rStyle w:val="Hyperlink"/>
          </w:rPr>
          <w:t>Why are we complementarian? - FIEC</w:t>
        </w:r>
      </w:hyperlink>
      <w:r>
        <w:t>, [accessed 16 May 2026]</w:t>
      </w:r>
    </w:p>
    <w:p w14:paraId="00EF95C3" w14:textId="77777777" w:rsidR="00A15AC3" w:rsidRDefault="00A15AC3" w:rsidP="001A5627">
      <w:pPr>
        <w:pStyle w:val="FootnoteText"/>
      </w:pPr>
    </w:p>
    <w:p w14:paraId="77C10D64" w14:textId="442BC06E" w:rsidR="00A15AC3" w:rsidRDefault="00A15AC3" w:rsidP="001A5627">
      <w:pPr>
        <w:pStyle w:val="FootnoteText"/>
      </w:pPr>
      <w:r w:rsidRPr="00617FE7">
        <w:t>St. John's Presbyterian Church in Houston</w:t>
      </w:r>
      <w:r>
        <w:t xml:space="preserve">, ‘ </w:t>
      </w:r>
      <w:r w:rsidRPr="00024763">
        <w:t>Understanding Women in Presbyterian Ministry</w:t>
      </w:r>
      <w:r>
        <w:t xml:space="preserve">’ (2025), </w:t>
      </w:r>
      <w:r w:rsidRPr="00425602">
        <w:rPr>
          <w:i/>
          <w:iCs/>
        </w:rPr>
        <w:t>stjohnspresby.org,</w:t>
      </w:r>
      <w:r>
        <w:t xml:space="preserve"> </w:t>
      </w:r>
      <w:hyperlink r:id="rId22" w:history="1">
        <w:r w:rsidRPr="000A101A">
          <w:rPr>
            <w:rStyle w:val="Hyperlink"/>
          </w:rPr>
          <w:t>Do Presbyterians Allow Female Pastors? Understanding Women in Presbyterian Ministry</w:t>
        </w:r>
      </w:hyperlink>
      <w:r>
        <w:t>, [accessed 18 May 2026]</w:t>
      </w:r>
    </w:p>
    <w:p w14:paraId="034E8F15" w14:textId="77777777" w:rsidR="00340987" w:rsidRDefault="00340987" w:rsidP="001A5627">
      <w:pPr>
        <w:pStyle w:val="FootnoteText"/>
      </w:pPr>
    </w:p>
    <w:p w14:paraId="11E86965" w14:textId="2971F6E4" w:rsidR="00340987" w:rsidRDefault="00340987" w:rsidP="001A5627">
      <w:pPr>
        <w:pStyle w:val="FootnoteText"/>
      </w:pPr>
      <w:r>
        <w:t xml:space="preserve">Weeter, Mark L., </w:t>
      </w:r>
      <w:r w:rsidRPr="00687B06">
        <w:rPr>
          <w:i/>
          <w:iCs/>
        </w:rPr>
        <w:t>John Wesley’s View and Use of Scripture</w:t>
      </w:r>
      <w:r>
        <w:t>, (Oregon: Wipf &amp; Stock Publishers, 2007), p.67</w:t>
      </w:r>
    </w:p>
    <w:p w14:paraId="6F7B5472" w14:textId="77777777" w:rsidR="00390ED1" w:rsidRDefault="00390ED1" w:rsidP="001A5627">
      <w:pPr>
        <w:pStyle w:val="FootnoteText"/>
      </w:pPr>
    </w:p>
    <w:p w14:paraId="2C065FC9" w14:textId="309E6A69" w:rsidR="00390ED1" w:rsidRDefault="00390ED1" w:rsidP="001A5627">
      <w:pPr>
        <w:pStyle w:val="FootnoteText"/>
      </w:pPr>
      <w:r>
        <w:t xml:space="preserve">Women’s Ordination Conference, </w:t>
      </w:r>
      <w:r w:rsidRPr="00A01B2A">
        <w:rPr>
          <w:i/>
          <w:iCs/>
        </w:rPr>
        <w:t>womensordination.org</w:t>
      </w:r>
      <w:r>
        <w:rPr>
          <w:i/>
          <w:iCs/>
        </w:rPr>
        <w:t xml:space="preserve">, </w:t>
      </w:r>
      <w:r>
        <w:t xml:space="preserve">(2026), </w:t>
      </w:r>
      <w:hyperlink r:id="rId23" w:history="1">
        <w:r w:rsidRPr="005C7CCC">
          <w:rPr>
            <w:rStyle w:val="Hyperlink"/>
          </w:rPr>
          <w:t>Fact sheet on Catholic Women's Ordination - Women's Ordination Conference</w:t>
        </w:r>
      </w:hyperlink>
      <w:r>
        <w:t>, [accessed 31 May 2026]</w:t>
      </w:r>
    </w:p>
    <w:p w14:paraId="74921A87" w14:textId="77777777" w:rsidR="006B44E6" w:rsidRDefault="006B44E6" w:rsidP="001A5627">
      <w:pPr>
        <w:pStyle w:val="FootnoteText"/>
      </w:pPr>
    </w:p>
    <w:p w14:paraId="69AD5522" w14:textId="03653D4F" w:rsidR="00484AC6" w:rsidRPr="00B81E12" w:rsidRDefault="006B44E6" w:rsidP="001A5627">
      <w:pPr>
        <w:pStyle w:val="FootnoteText"/>
      </w:pPr>
      <w:r>
        <w:t xml:space="preserve">Women’s Ordination Wordwide, </w:t>
      </w:r>
      <w:r w:rsidRPr="001B5052">
        <w:rPr>
          <w:i/>
          <w:iCs/>
        </w:rPr>
        <w:t>womensordinationcampaign.org</w:t>
      </w:r>
      <w:r>
        <w:rPr>
          <w:i/>
          <w:iCs/>
        </w:rPr>
        <w:t xml:space="preserve">, </w:t>
      </w:r>
      <w:r>
        <w:t>(2026),</w:t>
      </w:r>
      <w:hyperlink r:id="rId24" w:history="1">
        <w:r w:rsidRPr="003C71E8">
          <w:rPr>
            <w:rStyle w:val="Hyperlink"/>
            <w:i/>
            <w:iCs/>
          </w:rPr>
          <w:t>The Case for Women's Ordination — Women's Ordination Worldwide</w:t>
        </w:r>
      </w:hyperlink>
      <w:r>
        <w:rPr>
          <w:i/>
          <w:iCs/>
        </w:rPr>
        <w:t xml:space="preserve">, </w:t>
      </w:r>
      <w:r>
        <w:t>[accessed 01 June 2026]</w:t>
      </w:r>
    </w:p>
    <w:p w14:paraId="43CA023F" w14:textId="092964D7" w:rsidR="00553116" w:rsidRPr="00A71C52" w:rsidRDefault="00553116" w:rsidP="001A5627">
      <w:pPr>
        <w:rPr>
          <w:rFonts w:ascii="Times New Roman" w:hAnsi="Times New Roman" w:cs="Times New Roman"/>
          <w:sz w:val="24"/>
          <w:szCs w:val="24"/>
          <w:u w:val="double"/>
        </w:rPr>
      </w:pPr>
    </w:p>
    <w:p w14:paraId="6C2FD674" w14:textId="19CDE41E" w:rsidR="00411A6D" w:rsidRPr="00411A6D" w:rsidRDefault="00411A6D">
      <w:pPr>
        <w:rPr>
          <w:rFonts w:ascii="Times New Roman" w:hAnsi="Times New Roman" w:cs="Times New Roman"/>
          <w:sz w:val="24"/>
          <w:szCs w:val="24"/>
          <w:u w:val="single"/>
        </w:rPr>
      </w:pPr>
    </w:p>
    <w:p w14:paraId="4D20705A" w14:textId="77777777" w:rsidR="00B72C84" w:rsidRDefault="00B72C84" w:rsidP="007936DA">
      <w:pPr>
        <w:spacing w:after="0" w:line="240" w:lineRule="auto"/>
        <w:rPr>
          <w:rFonts w:ascii="Arial" w:eastAsia="Times New Roman" w:hAnsi="Arial" w:cs="Arial"/>
          <w:kern w:val="0"/>
          <w:sz w:val="24"/>
          <w:szCs w:val="24"/>
          <w:lang w:eastAsia="en-GB"/>
          <w14:ligatures w14:val="none"/>
        </w:rPr>
      </w:pPr>
    </w:p>
    <w:p w14:paraId="1849DD98" w14:textId="77777777" w:rsidR="00C57AAD" w:rsidRDefault="00C57AAD" w:rsidP="007936DA">
      <w:pPr>
        <w:spacing w:after="0" w:line="240" w:lineRule="auto"/>
        <w:rPr>
          <w:rFonts w:ascii="Arial" w:eastAsia="Times New Roman" w:hAnsi="Arial" w:cs="Arial"/>
          <w:kern w:val="0"/>
          <w:sz w:val="24"/>
          <w:szCs w:val="24"/>
          <w:lang w:eastAsia="en-GB"/>
          <w14:ligatures w14:val="none"/>
        </w:rPr>
      </w:pPr>
    </w:p>
    <w:p w14:paraId="3B8A3017" w14:textId="77777777" w:rsidR="00C57AAD" w:rsidRPr="007936DA" w:rsidRDefault="00C57AAD" w:rsidP="007936DA">
      <w:pPr>
        <w:spacing w:after="0" w:line="240" w:lineRule="auto"/>
        <w:rPr>
          <w:rFonts w:ascii="Arial" w:eastAsia="Times New Roman" w:hAnsi="Arial" w:cs="Arial"/>
          <w:kern w:val="0"/>
          <w:sz w:val="24"/>
          <w:szCs w:val="24"/>
          <w:lang w:eastAsia="en-GB"/>
          <w14:ligatures w14:val="none"/>
        </w:rPr>
      </w:pPr>
    </w:p>
    <w:p w14:paraId="79561B47" w14:textId="77777777" w:rsidR="007936DA" w:rsidRPr="001A0C11" w:rsidRDefault="007936DA" w:rsidP="001A0C11">
      <w:pPr>
        <w:spacing w:after="0" w:line="240" w:lineRule="auto"/>
        <w:rPr>
          <w:rFonts w:ascii="Arial" w:eastAsia="Times New Roman" w:hAnsi="Arial" w:cs="Arial"/>
          <w:kern w:val="0"/>
          <w:sz w:val="24"/>
          <w:szCs w:val="24"/>
          <w:lang w:eastAsia="en-GB"/>
          <w14:ligatures w14:val="none"/>
        </w:rPr>
      </w:pPr>
    </w:p>
    <w:p w14:paraId="4EE244E7" w14:textId="77777777" w:rsidR="00465558" w:rsidRDefault="00465558">
      <w:pPr>
        <w:rPr>
          <w:rFonts w:ascii="Times New Roman" w:hAnsi="Times New Roman" w:cs="Times New Roman"/>
          <w:sz w:val="24"/>
          <w:szCs w:val="24"/>
        </w:rPr>
      </w:pPr>
    </w:p>
    <w:p w14:paraId="403DD405" w14:textId="77777777" w:rsidR="00465558" w:rsidRDefault="00465558">
      <w:pPr>
        <w:rPr>
          <w:rFonts w:ascii="Times New Roman" w:hAnsi="Times New Roman" w:cs="Times New Roman"/>
          <w:sz w:val="24"/>
          <w:szCs w:val="24"/>
        </w:rPr>
      </w:pPr>
    </w:p>
    <w:p w14:paraId="7CDBCC32" w14:textId="235D5F2B" w:rsidR="004D2E52" w:rsidRDefault="004D2E52">
      <w:pPr>
        <w:rPr>
          <w:rFonts w:ascii="Times New Roman" w:hAnsi="Times New Roman" w:cs="Times New Roman"/>
          <w:sz w:val="24"/>
          <w:szCs w:val="24"/>
        </w:rPr>
      </w:pPr>
    </w:p>
    <w:p w14:paraId="51561144" w14:textId="77777777" w:rsidR="00877C7F" w:rsidRDefault="00877C7F">
      <w:pPr>
        <w:rPr>
          <w:rFonts w:ascii="Times New Roman" w:hAnsi="Times New Roman" w:cs="Times New Roman"/>
          <w:sz w:val="24"/>
          <w:szCs w:val="24"/>
        </w:rPr>
      </w:pPr>
    </w:p>
    <w:p w14:paraId="759DCFD6" w14:textId="77777777" w:rsidR="00877C7F" w:rsidRDefault="00877C7F">
      <w:pPr>
        <w:rPr>
          <w:rFonts w:ascii="Times New Roman" w:hAnsi="Times New Roman" w:cs="Times New Roman"/>
          <w:sz w:val="24"/>
          <w:szCs w:val="24"/>
        </w:rPr>
      </w:pPr>
    </w:p>
    <w:p w14:paraId="747AE48F" w14:textId="77777777" w:rsidR="00877C7F" w:rsidRDefault="00877C7F">
      <w:pPr>
        <w:rPr>
          <w:rFonts w:ascii="Times New Roman" w:hAnsi="Times New Roman" w:cs="Times New Roman"/>
          <w:sz w:val="24"/>
          <w:szCs w:val="24"/>
        </w:rPr>
      </w:pPr>
    </w:p>
    <w:p w14:paraId="5AEDE431" w14:textId="77777777" w:rsidR="00877C7F" w:rsidRDefault="00877C7F">
      <w:pPr>
        <w:rPr>
          <w:rFonts w:ascii="Times New Roman" w:hAnsi="Times New Roman" w:cs="Times New Roman"/>
          <w:sz w:val="24"/>
          <w:szCs w:val="24"/>
        </w:rPr>
      </w:pPr>
    </w:p>
    <w:p w14:paraId="136FCFA8" w14:textId="77777777" w:rsidR="00877C7F" w:rsidRDefault="00877C7F">
      <w:pPr>
        <w:rPr>
          <w:rFonts w:ascii="Times New Roman" w:hAnsi="Times New Roman" w:cs="Times New Roman"/>
          <w:sz w:val="24"/>
          <w:szCs w:val="24"/>
        </w:rPr>
      </w:pPr>
    </w:p>
    <w:p w14:paraId="59B05204" w14:textId="77777777" w:rsidR="00877C7F" w:rsidRDefault="00877C7F">
      <w:pPr>
        <w:rPr>
          <w:rFonts w:ascii="Times New Roman" w:hAnsi="Times New Roman" w:cs="Times New Roman"/>
          <w:sz w:val="24"/>
          <w:szCs w:val="24"/>
        </w:rPr>
      </w:pPr>
    </w:p>
    <w:p w14:paraId="33214244" w14:textId="77777777" w:rsidR="00877C7F" w:rsidRDefault="00877C7F">
      <w:pPr>
        <w:rPr>
          <w:rFonts w:ascii="Times New Roman" w:hAnsi="Times New Roman" w:cs="Times New Roman"/>
          <w:sz w:val="24"/>
          <w:szCs w:val="24"/>
        </w:rPr>
      </w:pPr>
    </w:p>
    <w:p w14:paraId="4C6BF5D8" w14:textId="77777777" w:rsidR="00877C7F" w:rsidRDefault="00877C7F">
      <w:pPr>
        <w:rPr>
          <w:rFonts w:ascii="Times New Roman" w:hAnsi="Times New Roman" w:cs="Times New Roman"/>
          <w:sz w:val="24"/>
          <w:szCs w:val="24"/>
        </w:rPr>
      </w:pPr>
    </w:p>
    <w:p w14:paraId="3057DEED" w14:textId="77777777" w:rsidR="00877C7F" w:rsidRDefault="00877C7F">
      <w:pPr>
        <w:rPr>
          <w:rFonts w:ascii="Times New Roman" w:hAnsi="Times New Roman" w:cs="Times New Roman"/>
          <w:sz w:val="24"/>
          <w:szCs w:val="24"/>
        </w:rPr>
      </w:pPr>
    </w:p>
    <w:p w14:paraId="1B4C4FB6" w14:textId="77777777" w:rsidR="00877C7F" w:rsidRDefault="00877C7F">
      <w:pPr>
        <w:rPr>
          <w:rFonts w:ascii="Times New Roman" w:hAnsi="Times New Roman" w:cs="Times New Roman"/>
          <w:sz w:val="24"/>
          <w:szCs w:val="24"/>
        </w:rPr>
      </w:pPr>
    </w:p>
    <w:p w14:paraId="39FEBC5B" w14:textId="77777777" w:rsidR="00877C7F" w:rsidRDefault="00877C7F">
      <w:pPr>
        <w:rPr>
          <w:rFonts w:ascii="Times New Roman" w:hAnsi="Times New Roman" w:cs="Times New Roman"/>
          <w:sz w:val="24"/>
          <w:szCs w:val="24"/>
        </w:rPr>
      </w:pPr>
    </w:p>
    <w:p w14:paraId="3D634F7D" w14:textId="77777777" w:rsidR="00877C7F" w:rsidRDefault="00877C7F">
      <w:pPr>
        <w:rPr>
          <w:rFonts w:ascii="Times New Roman" w:hAnsi="Times New Roman" w:cs="Times New Roman"/>
          <w:sz w:val="24"/>
          <w:szCs w:val="24"/>
        </w:rPr>
      </w:pPr>
    </w:p>
    <w:p w14:paraId="1BB188A6" w14:textId="77777777" w:rsidR="00877C7F" w:rsidRDefault="00877C7F">
      <w:pPr>
        <w:rPr>
          <w:rFonts w:ascii="Times New Roman" w:hAnsi="Times New Roman" w:cs="Times New Roman"/>
          <w:sz w:val="24"/>
          <w:szCs w:val="24"/>
        </w:rPr>
      </w:pPr>
    </w:p>
    <w:p w14:paraId="5415B1D4" w14:textId="77777777" w:rsidR="00877C7F" w:rsidRDefault="00877C7F">
      <w:pPr>
        <w:rPr>
          <w:rFonts w:ascii="Times New Roman" w:hAnsi="Times New Roman" w:cs="Times New Roman"/>
          <w:sz w:val="24"/>
          <w:szCs w:val="24"/>
        </w:rPr>
      </w:pPr>
    </w:p>
    <w:p w14:paraId="30279245" w14:textId="77777777" w:rsidR="00877C7F" w:rsidRDefault="00877C7F">
      <w:pPr>
        <w:rPr>
          <w:rFonts w:ascii="Times New Roman" w:hAnsi="Times New Roman" w:cs="Times New Roman"/>
          <w:sz w:val="24"/>
          <w:szCs w:val="24"/>
        </w:rPr>
      </w:pPr>
    </w:p>
    <w:p w14:paraId="539E15BC" w14:textId="77777777" w:rsidR="00877C7F" w:rsidRDefault="00877C7F">
      <w:pPr>
        <w:rPr>
          <w:rFonts w:ascii="Times New Roman" w:hAnsi="Times New Roman" w:cs="Times New Roman"/>
          <w:sz w:val="24"/>
          <w:szCs w:val="24"/>
        </w:rPr>
      </w:pPr>
    </w:p>
    <w:p w14:paraId="1793BA5B" w14:textId="77777777" w:rsidR="00877C7F" w:rsidRDefault="00877C7F">
      <w:pPr>
        <w:rPr>
          <w:rFonts w:ascii="Times New Roman" w:hAnsi="Times New Roman" w:cs="Times New Roman"/>
          <w:sz w:val="24"/>
          <w:szCs w:val="24"/>
        </w:rPr>
      </w:pPr>
    </w:p>
    <w:p w14:paraId="368918A6" w14:textId="77777777" w:rsidR="00877C7F" w:rsidRDefault="00877C7F">
      <w:pPr>
        <w:rPr>
          <w:rFonts w:ascii="Times New Roman" w:hAnsi="Times New Roman" w:cs="Times New Roman"/>
          <w:sz w:val="24"/>
          <w:szCs w:val="24"/>
        </w:rPr>
      </w:pPr>
    </w:p>
    <w:p w14:paraId="7FED1C0F" w14:textId="77777777" w:rsidR="00877C7F" w:rsidRDefault="00877C7F">
      <w:pPr>
        <w:rPr>
          <w:rFonts w:ascii="Times New Roman" w:hAnsi="Times New Roman" w:cs="Times New Roman"/>
          <w:sz w:val="24"/>
          <w:szCs w:val="24"/>
        </w:rPr>
      </w:pPr>
    </w:p>
    <w:p w14:paraId="77470664" w14:textId="3F8399B9" w:rsidR="00E27D6F" w:rsidRPr="00877C7F" w:rsidRDefault="00E27D6F">
      <w:pPr>
        <w:rPr>
          <w:rFonts w:ascii="Times New Roman" w:hAnsi="Times New Roman" w:cs="Times New Roman"/>
          <w:sz w:val="24"/>
          <w:szCs w:val="24"/>
        </w:rPr>
      </w:pPr>
    </w:p>
    <w:sectPr w:rsidR="00E27D6F" w:rsidRPr="00877C7F">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BC4AEE" w14:textId="77777777" w:rsidR="00C7327B" w:rsidRDefault="00C7327B" w:rsidP="00AE3F80">
      <w:pPr>
        <w:spacing w:after="0" w:line="240" w:lineRule="auto"/>
      </w:pPr>
      <w:r>
        <w:separator/>
      </w:r>
    </w:p>
  </w:endnote>
  <w:endnote w:type="continuationSeparator" w:id="0">
    <w:p w14:paraId="16F1ACE6" w14:textId="77777777" w:rsidR="00C7327B" w:rsidRDefault="00C7327B" w:rsidP="00AE3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3675075"/>
      <w:docPartObj>
        <w:docPartGallery w:val="Page Numbers (Bottom of Page)"/>
        <w:docPartUnique/>
      </w:docPartObj>
    </w:sdtPr>
    <w:sdtEndPr>
      <w:rPr>
        <w:noProof/>
      </w:rPr>
    </w:sdtEndPr>
    <w:sdtContent>
      <w:p w14:paraId="7EA4C86E" w14:textId="636D4C43" w:rsidR="001C2F4E" w:rsidRDefault="001C2F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B65C94" w14:textId="77777777" w:rsidR="00AE3F80" w:rsidRDefault="00AE3F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D46AB" w14:textId="77777777" w:rsidR="00C7327B" w:rsidRDefault="00C7327B" w:rsidP="00AE3F80">
      <w:pPr>
        <w:spacing w:after="0" w:line="240" w:lineRule="auto"/>
      </w:pPr>
      <w:r>
        <w:separator/>
      </w:r>
    </w:p>
  </w:footnote>
  <w:footnote w:type="continuationSeparator" w:id="0">
    <w:p w14:paraId="25390B0A" w14:textId="77777777" w:rsidR="00C7327B" w:rsidRDefault="00C7327B" w:rsidP="00AE3F80">
      <w:pPr>
        <w:spacing w:after="0" w:line="240" w:lineRule="auto"/>
      </w:pPr>
      <w:r>
        <w:continuationSeparator/>
      </w:r>
    </w:p>
  </w:footnote>
  <w:footnote w:id="1">
    <w:p w14:paraId="1D61F54E" w14:textId="651A0FD2" w:rsidR="00E82848" w:rsidRDefault="00E82848">
      <w:pPr>
        <w:pStyle w:val="FootnoteText"/>
      </w:pPr>
      <w:r>
        <w:rPr>
          <w:rStyle w:val="FootnoteReference"/>
        </w:rPr>
        <w:footnoteRef/>
      </w:r>
      <w:r>
        <w:t xml:space="preserve"> </w:t>
      </w:r>
      <w:r w:rsidR="0016252F">
        <w:t xml:space="preserve">Annie Besant, </w:t>
      </w:r>
      <w:r w:rsidR="0016252F" w:rsidRPr="00D05E8C">
        <w:rPr>
          <w:i/>
          <w:iCs/>
        </w:rPr>
        <w:t xml:space="preserve">Women’s Position </w:t>
      </w:r>
      <w:r w:rsidR="00D05E8C" w:rsidRPr="00D05E8C">
        <w:rPr>
          <w:i/>
          <w:iCs/>
        </w:rPr>
        <w:t>A</w:t>
      </w:r>
      <w:r w:rsidR="0016252F" w:rsidRPr="00D05E8C">
        <w:rPr>
          <w:i/>
          <w:iCs/>
        </w:rPr>
        <w:t>ccording to the Bible</w:t>
      </w:r>
      <w:r w:rsidR="00D05E8C">
        <w:t>, (</w:t>
      </w:r>
      <w:r w:rsidR="00B347F7">
        <w:t xml:space="preserve">London: </w:t>
      </w:r>
      <w:r w:rsidR="00F56E77">
        <w:t xml:space="preserve">Annie Besant &amp; </w:t>
      </w:r>
      <w:r w:rsidR="005A19AD">
        <w:t>Charles Bradlaugh,</w:t>
      </w:r>
      <w:r w:rsidR="0004070B">
        <w:t>1885)</w:t>
      </w:r>
      <w:r w:rsidR="00D0339E">
        <w:t xml:space="preserve">, </w:t>
      </w:r>
      <w:r w:rsidR="003C6B5D">
        <w:t>p.2</w:t>
      </w:r>
    </w:p>
  </w:footnote>
  <w:footnote w:id="2">
    <w:p w14:paraId="4703D156" w14:textId="5655257A" w:rsidR="00157560" w:rsidRDefault="00157560">
      <w:pPr>
        <w:pStyle w:val="FootnoteText"/>
      </w:pPr>
      <w:r>
        <w:rPr>
          <w:rStyle w:val="FootnoteReference"/>
        </w:rPr>
        <w:footnoteRef/>
      </w:r>
      <w:r>
        <w:t xml:space="preserve"> </w:t>
      </w:r>
      <w:r w:rsidR="001E53AE">
        <w:t xml:space="preserve">Sinu Joseph, </w:t>
      </w:r>
      <w:r w:rsidR="003265AB" w:rsidRPr="003265AB">
        <w:rPr>
          <w:i/>
          <w:iCs/>
        </w:rPr>
        <w:t>Women and Sabarimala</w:t>
      </w:r>
      <w:r w:rsidR="003265AB">
        <w:t>, (</w:t>
      </w:r>
      <w:r w:rsidR="00703B0A">
        <w:t xml:space="preserve">Chennai: </w:t>
      </w:r>
      <w:r w:rsidR="00D0339E">
        <w:t>Notion Press, 2019), p</w:t>
      </w:r>
      <w:r w:rsidR="00745D81">
        <w:t>p</w:t>
      </w:r>
      <w:r w:rsidR="006B1061">
        <w:t>.30-34</w:t>
      </w:r>
    </w:p>
  </w:footnote>
  <w:footnote w:id="3">
    <w:p w14:paraId="183647B2" w14:textId="59A627E3" w:rsidR="00F27A54" w:rsidRDefault="00F27A54">
      <w:pPr>
        <w:pStyle w:val="FootnoteText"/>
      </w:pPr>
      <w:r>
        <w:rPr>
          <w:rStyle w:val="FootnoteReference"/>
        </w:rPr>
        <w:footnoteRef/>
      </w:r>
      <w:r>
        <w:t xml:space="preserve"> </w:t>
      </w:r>
      <w:r w:rsidR="00B65CE4">
        <w:t>Bhikkh</w:t>
      </w:r>
      <w:r w:rsidR="0071002C">
        <w:t xml:space="preserve">ini </w:t>
      </w:r>
      <w:r w:rsidR="00406D94">
        <w:t xml:space="preserve">Dhamnananda, </w:t>
      </w:r>
      <w:r w:rsidR="00BE77ED">
        <w:t>‘</w:t>
      </w:r>
      <w:r w:rsidR="00406D94">
        <w:t>Foreword</w:t>
      </w:r>
      <w:r w:rsidR="00BE77ED">
        <w:t>’</w:t>
      </w:r>
      <w:r w:rsidR="00406D94">
        <w:t xml:space="preserve">, in </w:t>
      </w:r>
      <w:r w:rsidR="00444AD9" w:rsidRPr="00D424ED">
        <w:rPr>
          <w:i/>
          <w:iCs/>
        </w:rPr>
        <w:t xml:space="preserve">Daughters of the Buddah: </w:t>
      </w:r>
      <w:r w:rsidR="00D424ED" w:rsidRPr="00D424ED">
        <w:rPr>
          <w:i/>
          <w:iCs/>
        </w:rPr>
        <w:t>Teachings by Ancient Indian Women</w:t>
      </w:r>
      <w:r w:rsidR="00D424ED">
        <w:t xml:space="preserve">, </w:t>
      </w:r>
      <w:r w:rsidR="00BE77ED">
        <w:t>by Bikkhu Analayo, (</w:t>
      </w:r>
      <w:r w:rsidR="00C906A1">
        <w:t>Massach</w:t>
      </w:r>
      <w:r w:rsidR="00A1720F">
        <w:t xml:space="preserve">usetts: </w:t>
      </w:r>
      <w:r w:rsidR="00A423BF">
        <w:t>Wisdom Publications, 2022),p</w:t>
      </w:r>
      <w:r w:rsidR="00745D81">
        <w:t>p</w:t>
      </w:r>
      <w:r w:rsidR="00456C42">
        <w:t>26-29</w:t>
      </w:r>
    </w:p>
  </w:footnote>
  <w:footnote w:id="4">
    <w:p w14:paraId="0B023728" w14:textId="43209AFE" w:rsidR="003C6BFE" w:rsidRDefault="003C6BFE">
      <w:pPr>
        <w:pStyle w:val="FootnoteText"/>
      </w:pPr>
      <w:r>
        <w:rPr>
          <w:rStyle w:val="FootnoteReference"/>
        </w:rPr>
        <w:footnoteRef/>
      </w:r>
      <w:r>
        <w:t xml:space="preserve"> </w:t>
      </w:r>
      <w:r w:rsidR="00B75324">
        <w:t xml:space="preserve">Barbara Leslie Epstein, </w:t>
      </w:r>
      <w:r w:rsidR="00275610" w:rsidRPr="00B97B0F">
        <w:rPr>
          <w:i/>
          <w:iCs/>
        </w:rPr>
        <w:t xml:space="preserve">The Politics of Domesticity: </w:t>
      </w:r>
      <w:r w:rsidR="00DA2D06" w:rsidRPr="00B97B0F">
        <w:rPr>
          <w:i/>
          <w:iCs/>
        </w:rPr>
        <w:t xml:space="preserve">Women, Evangelism, and Temperance </w:t>
      </w:r>
      <w:r w:rsidR="009A0D05" w:rsidRPr="00B97B0F">
        <w:rPr>
          <w:i/>
          <w:iCs/>
        </w:rPr>
        <w:t xml:space="preserve">in </w:t>
      </w:r>
      <w:r w:rsidR="00B97B0F" w:rsidRPr="00B97B0F">
        <w:rPr>
          <w:i/>
          <w:iCs/>
        </w:rPr>
        <w:t>Nineteenth-Century America</w:t>
      </w:r>
      <w:r w:rsidR="00B97B0F">
        <w:t>, (Conne</w:t>
      </w:r>
      <w:r w:rsidR="00E16532">
        <w:t>c</w:t>
      </w:r>
      <w:r w:rsidR="00B97B0F">
        <w:t xml:space="preserve">ticut: </w:t>
      </w:r>
      <w:r w:rsidR="007F11EA">
        <w:t xml:space="preserve">Weslayen University </w:t>
      </w:r>
      <w:r w:rsidR="00C90CEA">
        <w:t xml:space="preserve">Press, </w:t>
      </w:r>
      <w:r w:rsidR="00E77004">
        <w:t>1981),p</w:t>
      </w:r>
      <w:r w:rsidR="008A1F24">
        <w:t>p</w:t>
      </w:r>
      <w:r w:rsidR="00770AA4">
        <w:t>.47-55</w:t>
      </w:r>
    </w:p>
  </w:footnote>
  <w:footnote w:id="5">
    <w:p w14:paraId="6F789653" w14:textId="5AB87021" w:rsidR="00EC7022" w:rsidRDefault="00EC7022">
      <w:pPr>
        <w:pStyle w:val="FootnoteText"/>
      </w:pPr>
      <w:r>
        <w:rPr>
          <w:rStyle w:val="FootnoteReference"/>
        </w:rPr>
        <w:footnoteRef/>
      </w:r>
      <w:r w:rsidR="009F01EB">
        <w:t xml:space="preserve"> </w:t>
      </w:r>
      <w:r w:rsidR="00D40585" w:rsidRPr="000B6FED">
        <w:rPr>
          <w:i/>
          <w:iCs/>
        </w:rPr>
        <w:t>The Essential Works of John Lesley</w:t>
      </w:r>
      <w:r w:rsidR="00C62CA4" w:rsidRPr="000B6FED">
        <w:rPr>
          <w:i/>
          <w:iCs/>
        </w:rPr>
        <w:t xml:space="preserve">: Selected Sermons, </w:t>
      </w:r>
      <w:r w:rsidR="000B6FED" w:rsidRPr="000B6FED">
        <w:rPr>
          <w:i/>
          <w:iCs/>
        </w:rPr>
        <w:t>Wssays, and Other Writngs</w:t>
      </w:r>
      <w:r w:rsidR="000B6FED">
        <w:t xml:space="preserve">, </w:t>
      </w:r>
      <w:r w:rsidR="009F01EB">
        <w:t>Ed</w:t>
      </w:r>
      <w:r w:rsidR="00D40585">
        <w:t xml:space="preserve">. by </w:t>
      </w:r>
      <w:r w:rsidR="004E6221">
        <w:t xml:space="preserve">Alice </w:t>
      </w:r>
      <w:r w:rsidR="00D81007">
        <w:t xml:space="preserve">Russie, </w:t>
      </w:r>
      <w:r w:rsidR="003412C3">
        <w:t>(</w:t>
      </w:r>
      <w:r w:rsidR="00F11974">
        <w:t xml:space="preserve">Ohio: Barbour Publishing, Inc., </w:t>
      </w:r>
      <w:r w:rsidR="005E0280">
        <w:t>2011),</w:t>
      </w:r>
      <w:r w:rsidR="00745D81">
        <w:t>pp.</w:t>
      </w:r>
      <w:r w:rsidR="00786A94">
        <w:t>1415-</w:t>
      </w:r>
      <w:r w:rsidR="00745D81">
        <w:t>1417</w:t>
      </w:r>
    </w:p>
  </w:footnote>
  <w:footnote w:id="6">
    <w:p w14:paraId="6F6599EE" w14:textId="580DE362" w:rsidR="008626E5" w:rsidRDefault="008626E5">
      <w:pPr>
        <w:pStyle w:val="FootnoteText"/>
      </w:pPr>
      <w:r>
        <w:rPr>
          <w:rStyle w:val="FootnoteReference"/>
        </w:rPr>
        <w:footnoteRef/>
      </w:r>
      <w:r>
        <w:t xml:space="preserve"> </w:t>
      </w:r>
      <w:r w:rsidR="005E0280">
        <w:t>Ibid.,</w:t>
      </w:r>
      <w:r w:rsidR="00AB2F4F">
        <w:t xml:space="preserve"> p</w:t>
      </w:r>
      <w:r w:rsidR="000D5912">
        <w:t>.1065</w:t>
      </w:r>
    </w:p>
  </w:footnote>
  <w:footnote w:id="7">
    <w:p w14:paraId="1726B1C6" w14:textId="2B87F336" w:rsidR="00196518" w:rsidRDefault="00196518">
      <w:pPr>
        <w:pStyle w:val="FootnoteText"/>
      </w:pPr>
      <w:r>
        <w:rPr>
          <w:rStyle w:val="FootnoteReference"/>
        </w:rPr>
        <w:footnoteRef/>
      </w:r>
      <w:r>
        <w:t xml:space="preserve"> </w:t>
      </w:r>
      <w:r w:rsidR="008A1F24">
        <w:t>I</w:t>
      </w:r>
      <w:r>
        <w:t>bid</w:t>
      </w:r>
      <w:r w:rsidR="008A1F24">
        <w:t xml:space="preserve">., pp. </w:t>
      </w:r>
      <w:r w:rsidR="007A70D2">
        <w:t>1090-1091</w:t>
      </w:r>
    </w:p>
  </w:footnote>
  <w:footnote w:id="8">
    <w:p w14:paraId="4477D8B8" w14:textId="4113C192" w:rsidR="006F6AD1" w:rsidRDefault="006F6AD1">
      <w:pPr>
        <w:pStyle w:val="FootnoteText"/>
      </w:pPr>
      <w:r>
        <w:rPr>
          <w:rStyle w:val="FootnoteReference"/>
        </w:rPr>
        <w:footnoteRef/>
      </w:r>
      <w:r>
        <w:t xml:space="preserve"> </w:t>
      </w:r>
      <w:r w:rsidR="00783E65">
        <w:t xml:space="preserve">Mark L. Weeter, </w:t>
      </w:r>
      <w:r w:rsidR="003D31C8" w:rsidRPr="00687B06">
        <w:rPr>
          <w:i/>
          <w:iCs/>
        </w:rPr>
        <w:t>John Wesley’s View and Use of Scripture</w:t>
      </w:r>
      <w:r w:rsidR="003D31C8">
        <w:t xml:space="preserve">, </w:t>
      </w:r>
      <w:r w:rsidR="00687B06">
        <w:t>(</w:t>
      </w:r>
      <w:r w:rsidR="002F2FCD">
        <w:t>Oregon: Wipf &amp; St</w:t>
      </w:r>
      <w:r w:rsidR="00F215A7">
        <w:t xml:space="preserve">ock Publishers, </w:t>
      </w:r>
      <w:r w:rsidR="00477043">
        <w:t>2007),</w:t>
      </w:r>
      <w:r w:rsidR="002F2FCD">
        <w:t xml:space="preserve"> </w:t>
      </w:r>
      <w:r w:rsidR="00687B06">
        <w:t>p.67</w:t>
      </w:r>
    </w:p>
  </w:footnote>
  <w:footnote w:id="9">
    <w:p w14:paraId="43A3A4D0" w14:textId="7EC88B71" w:rsidR="00AE1A38" w:rsidRPr="00A477CA" w:rsidRDefault="00AE1A38">
      <w:pPr>
        <w:pStyle w:val="FootnoteText"/>
      </w:pPr>
      <w:r>
        <w:rPr>
          <w:rStyle w:val="FootnoteReference"/>
        </w:rPr>
        <w:footnoteRef/>
      </w:r>
      <w:r>
        <w:t xml:space="preserve"> </w:t>
      </w:r>
      <w:r w:rsidR="00951065">
        <w:t>The Methodist Church,</w:t>
      </w:r>
      <w:r w:rsidR="00925326">
        <w:t xml:space="preserve"> ’</w:t>
      </w:r>
      <w:r w:rsidR="00825C9F" w:rsidRPr="00925326">
        <w:t xml:space="preserve">Mary Bosanquet-Fletcher: Paving the </w:t>
      </w:r>
      <w:r w:rsidR="00596A2A" w:rsidRPr="00925326">
        <w:t>W</w:t>
      </w:r>
      <w:r w:rsidR="00825C9F" w:rsidRPr="00925326">
        <w:t>ay for</w:t>
      </w:r>
      <w:r w:rsidR="00596A2A" w:rsidRPr="00925326">
        <w:t xml:space="preserve"> F</w:t>
      </w:r>
      <w:r w:rsidR="00825C9F" w:rsidRPr="00925326">
        <w:t xml:space="preserve">emale </w:t>
      </w:r>
      <w:r w:rsidR="00596A2A" w:rsidRPr="00925326">
        <w:t>P</w:t>
      </w:r>
      <w:r w:rsidR="00825C9F" w:rsidRPr="00925326">
        <w:t>reachers</w:t>
      </w:r>
      <w:r w:rsidR="00A477CA">
        <w:t>’</w:t>
      </w:r>
      <w:r w:rsidR="00F55C38">
        <w:rPr>
          <w:i/>
          <w:iCs/>
        </w:rPr>
        <w:t xml:space="preserve">, </w:t>
      </w:r>
      <w:r w:rsidR="0013641B" w:rsidRPr="00925326">
        <w:rPr>
          <w:i/>
          <w:iCs/>
        </w:rPr>
        <w:t>Methodist</w:t>
      </w:r>
      <w:r w:rsidR="00925326" w:rsidRPr="00925326">
        <w:rPr>
          <w:i/>
          <w:iCs/>
        </w:rPr>
        <w:t>.org.uk</w:t>
      </w:r>
      <w:r w:rsidR="00A477CA">
        <w:t>, (2025)</w:t>
      </w:r>
      <w:r w:rsidR="00EE75D9">
        <w:t xml:space="preserve">, </w:t>
      </w:r>
      <w:hyperlink r:id="rId1" w:history="1">
        <w:r w:rsidR="00EE75D9" w:rsidRPr="00EE75D9">
          <w:rPr>
            <w:rStyle w:val="Hyperlink"/>
          </w:rPr>
          <w:t>Mary Bosanquet-Fletcher: Paving the way for female preachers - The Methodist Church</w:t>
        </w:r>
      </w:hyperlink>
      <w:r w:rsidR="00C96442">
        <w:t>, [accessed 20 May 2026]</w:t>
      </w:r>
    </w:p>
  </w:footnote>
  <w:footnote w:id="10">
    <w:p w14:paraId="3727B16A" w14:textId="526CF6F6" w:rsidR="006C298C" w:rsidRDefault="006C298C">
      <w:pPr>
        <w:pStyle w:val="FootnoteText"/>
      </w:pPr>
      <w:r>
        <w:rPr>
          <w:rStyle w:val="FootnoteReference"/>
        </w:rPr>
        <w:footnoteRef/>
      </w:r>
      <w:r>
        <w:t xml:space="preserve"> </w:t>
      </w:r>
      <w:r w:rsidR="00137CEA">
        <w:t>A</w:t>
      </w:r>
      <w:r w:rsidR="00E5046C">
        <w:t xml:space="preserve">my Caswell Bratton, </w:t>
      </w:r>
      <w:r w:rsidR="00E5046C" w:rsidRPr="005845D6">
        <w:rPr>
          <w:i/>
          <w:iCs/>
        </w:rPr>
        <w:t>Witnesses of Perfect Love:</w:t>
      </w:r>
      <w:r w:rsidR="009C5246" w:rsidRPr="005845D6">
        <w:rPr>
          <w:i/>
          <w:iCs/>
        </w:rPr>
        <w:t xml:space="preserve"> Narratives of Christian Perfection </w:t>
      </w:r>
      <w:r w:rsidR="005845D6" w:rsidRPr="005845D6">
        <w:rPr>
          <w:i/>
          <w:iCs/>
        </w:rPr>
        <w:t>in Early Methodism</w:t>
      </w:r>
      <w:r w:rsidR="005845D6">
        <w:t>,</w:t>
      </w:r>
      <w:r w:rsidR="00871B59">
        <w:t xml:space="preserve"> (Toronto: </w:t>
      </w:r>
      <w:r w:rsidR="0067591E">
        <w:t>Clements Publishing Group Inc.,</w:t>
      </w:r>
      <w:r w:rsidR="00587742">
        <w:t xml:space="preserve"> 2014),</w:t>
      </w:r>
      <w:r w:rsidR="005845D6">
        <w:t xml:space="preserve"> </w:t>
      </w:r>
      <w:r w:rsidR="00E5046C">
        <w:t xml:space="preserve"> p</w:t>
      </w:r>
      <w:r w:rsidR="00631D64">
        <w:t>p.49-59</w:t>
      </w:r>
    </w:p>
  </w:footnote>
  <w:footnote w:id="11">
    <w:p w14:paraId="12603987" w14:textId="4D7CBC4E" w:rsidR="00A62296" w:rsidRDefault="00A62296">
      <w:pPr>
        <w:pStyle w:val="FootnoteText"/>
      </w:pPr>
      <w:r>
        <w:rPr>
          <w:rStyle w:val="FootnoteReference"/>
        </w:rPr>
        <w:footnoteRef/>
      </w:r>
      <w:r>
        <w:t xml:space="preserve"> </w:t>
      </w:r>
      <w:r w:rsidR="00754BA9" w:rsidRPr="00754BA9">
        <w:t>Susan M. Shaw</w:t>
      </w:r>
      <w:r w:rsidR="00754BA9">
        <w:t xml:space="preserve">, </w:t>
      </w:r>
      <w:r w:rsidR="00A77D3C">
        <w:t>‘</w:t>
      </w:r>
      <w:r w:rsidR="00A77D3C" w:rsidRPr="00A77D3C">
        <w:t>How women in the Southern Baptist Convention have fought for decades to be ordained</w:t>
      </w:r>
      <w:r w:rsidR="00A77D3C">
        <w:t xml:space="preserve">’, </w:t>
      </w:r>
      <w:r w:rsidR="001A7D9D">
        <w:t xml:space="preserve">(June 2021), </w:t>
      </w:r>
      <w:r w:rsidR="0028672D" w:rsidRPr="00016E7E">
        <w:rPr>
          <w:i/>
          <w:iCs/>
        </w:rPr>
        <w:t>The Conversation</w:t>
      </w:r>
      <w:r w:rsidR="0028672D">
        <w:t xml:space="preserve">, </w:t>
      </w:r>
      <w:r w:rsidR="00A77D3C" w:rsidRPr="00A77D3C">
        <w:t xml:space="preserve"> </w:t>
      </w:r>
      <w:hyperlink r:id="rId2" w:history="1">
        <w:r w:rsidR="0068379F" w:rsidRPr="0068379F">
          <w:rPr>
            <w:rStyle w:val="Hyperlink"/>
          </w:rPr>
          <w:t>How women in the Southern Baptist Convention have fought for decades to be ordained</w:t>
        </w:r>
      </w:hyperlink>
      <w:r w:rsidR="0068379F">
        <w:t xml:space="preserve">, [accessed </w:t>
      </w:r>
      <w:r w:rsidR="00A54EE6">
        <w:t>18 May 2026</w:t>
      </w:r>
      <w:r w:rsidR="00F92051">
        <w:t>]</w:t>
      </w:r>
    </w:p>
  </w:footnote>
  <w:footnote w:id="12">
    <w:p w14:paraId="4D0260CF" w14:textId="118B9DC8" w:rsidR="00D16CDE" w:rsidRDefault="00D16CDE">
      <w:pPr>
        <w:pStyle w:val="FootnoteText"/>
      </w:pPr>
      <w:r>
        <w:rPr>
          <w:rStyle w:val="FootnoteReference"/>
        </w:rPr>
        <w:footnoteRef/>
      </w:r>
      <w:r w:rsidR="00617FE7">
        <w:t xml:space="preserve"> </w:t>
      </w:r>
      <w:r w:rsidR="00617FE7" w:rsidRPr="00617FE7">
        <w:t>St. John's Presbyterian Church in Houston</w:t>
      </w:r>
      <w:r w:rsidR="00617FE7">
        <w:t xml:space="preserve">, </w:t>
      </w:r>
      <w:r w:rsidR="007A32E0">
        <w:t>‘</w:t>
      </w:r>
      <w:r w:rsidR="00024763">
        <w:t xml:space="preserve"> </w:t>
      </w:r>
      <w:r w:rsidR="00024763" w:rsidRPr="00024763">
        <w:t>Understanding Women in Presbyterian Ministry</w:t>
      </w:r>
      <w:r w:rsidR="007A32E0">
        <w:t>’</w:t>
      </w:r>
      <w:r w:rsidR="00617FE7">
        <w:t xml:space="preserve"> (2</w:t>
      </w:r>
      <w:r w:rsidR="002F2D15">
        <w:t>025),</w:t>
      </w:r>
      <w:r w:rsidR="007A32E0">
        <w:t xml:space="preserve"> </w:t>
      </w:r>
      <w:r w:rsidR="00425602" w:rsidRPr="00425602">
        <w:rPr>
          <w:i/>
          <w:iCs/>
        </w:rPr>
        <w:t>stjohnspresby.org,</w:t>
      </w:r>
      <w:r>
        <w:t xml:space="preserve"> </w:t>
      </w:r>
      <w:hyperlink r:id="rId3" w:history="1">
        <w:r w:rsidR="000A101A" w:rsidRPr="000A101A">
          <w:rPr>
            <w:rStyle w:val="Hyperlink"/>
          </w:rPr>
          <w:t>Do Presbyterians Allow Female Pastors? Understanding Women in Presbyterian Ministry</w:t>
        </w:r>
      </w:hyperlink>
      <w:r w:rsidR="002F2D15">
        <w:t>, [accessed 18 May 2026]</w:t>
      </w:r>
    </w:p>
  </w:footnote>
  <w:footnote w:id="13">
    <w:p w14:paraId="42C573A4" w14:textId="3D45D628" w:rsidR="00364088" w:rsidRPr="005D5E69" w:rsidRDefault="00364088">
      <w:pPr>
        <w:pStyle w:val="FootnoteText"/>
      </w:pPr>
      <w:r>
        <w:rPr>
          <w:rStyle w:val="FootnoteReference"/>
        </w:rPr>
        <w:footnoteRef/>
      </w:r>
      <w:r>
        <w:t xml:space="preserve"> John Stevens, </w:t>
      </w:r>
      <w:r w:rsidR="001C4D16">
        <w:t>‘</w:t>
      </w:r>
      <w:r w:rsidR="001C4D16" w:rsidRPr="001C4D16">
        <w:t>Why are we Complementarian?</w:t>
      </w:r>
      <w:r w:rsidR="001C4D16">
        <w:t xml:space="preserve">’, </w:t>
      </w:r>
      <w:r w:rsidR="00696BB8" w:rsidRPr="00696BB8">
        <w:rPr>
          <w:i/>
          <w:iCs/>
        </w:rPr>
        <w:t>The Fellowship of Independent Evangelical Churches</w:t>
      </w:r>
      <w:r w:rsidR="005D5E69">
        <w:rPr>
          <w:i/>
          <w:iCs/>
        </w:rPr>
        <w:t xml:space="preserve">, </w:t>
      </w:r>
      <w:r w:rsidR="005D5E69">
        <w:t>(2012),</w:t>
      </w:r>
      <w:r w:rsidR="00CF01D2" w:rsidRPr="00CF01D2">
        <w:rPr>
          <w:sz w:val="22"/>
          <w:szCs w:val="22"/>
        </w:rPr>
        <w:t xml:space="preserve"> </w:t>
      </w:r>
      <w:hyperlink r:id="rId4" w:history="1">
        <w:r w:rsidR="00CF01D2" w:rsidRPr="00CF01D2">
          <w:rPr>
            <w:rStyle w:val="Hyperlink"/>
          </w:rPr>
          <w:t>Why are we complementarian? - FIEC</w:t>
        </w:r>
      </w:hyperlink>
      <w:r w:rsidR="00CF01D2">
        <w:t xml:space="preserve">, [accessed </w:t>
      </w:r>
      <w:r w:rsidR="007B554D">
        <w:t>16 May 2026]</w:t>
      </w:r>
    </w:p>
  </w:footnote>
  <w:footnote w:id="14">
    <w:p w14:paraId="6FE629B9" w14:textId="14715E19" w:rsidR="007D31C7" w:rsidRDefault="007D31C7">
      <w:pPr>
        <w:pStyle w:val="FootnoteText"/>
      </w:pPr>
      <w:r>
        <w:rPr>
          <w:rStyle w:val="FootnoteReference"/>
        </w:rPr>
        <w:footnoteRef/>
      </w:r>
      <w:r>
        <w:t xml:space="preserve"> </w:t>
      </w:r>
      <w:r w:rsidR="00E86CA3">
        <w:t>C</w:t>
      </w:r>
      <w:r w:rsidR="001B4708">
        <w:t>onservative Congregational Christian Conference</w:t>
      </w:r>
      <w:r w:rsidR="00EB75CE">
        <w:t>,</w:t>
      </w:r>
      <w:r>
        <w:t>‘</w:t>
      </w:r>
      <w:r w:rsidRPr="007D31C7">
        <w:t>Statement Regarding Ministerial Standing of Women</w:t>
      </w:r>
      <w:r>
        <w:t>’,</w:t>
      </w:r>
      <w:r w:rsidR="00EB75CE">
        <w:t>(</w:t>
      </w:r>
      <w:r w:rsidR="002B40EF">
        <w:t>2023),</w:t>
      </w:r>
      <w:r w:rsidR="00AC3634">
        <w:t xml:space="preserve"> </w:t>
      </w:r>
      <w:hyperlink r:id="rId5" w:history="1">
        <w:r w:rsidR="00AC3634" w:rsidRPr="00AC3634">
          <w:rPr>
            <w:rStyle w:val="Hyperlink"/>
          </w:rPr>
          <w:t>Statement Regarding Ministerial Standing of Women - CCCC</w:t>
        </w:r>
      </w:hyperlink>
      <w:r w:rsidR="00AC3634">
        <w:t>, [accessed 20 May 2026]</w:t>
      </w:r>
    </w:p>
  </w:footnote>
  <w:footnote w:id="15">
    <w:p w14:paraId="547E6651" w14:textId="6B45071B" w:rsidR="0075786D" w:rsidRDefault="0075786D">
      <w:pPr>
        <w:pStyle w:val="FootnoteText"/>
      </w:pPr>
      <w:r>
        <w:rPr>
          <w:rStyle w:val="FootnoteReference"/>
        </w:rPr>
        <w:footnoteRef/>
      </w:r>
      <w:r>
        <w:t xml:space="preserve"> </w:t>
      </w:r>
      <w:r w:rsidR="008F3A9B">
        <w:t>Covenant Companion</w:t>
      </w:r>
      <w:r w:rsidR="008F3A9B" w:rsidRPr="008C577A">
        <w:rPr>
          <w:i/>
          <w:iCs/>
        </w:rPr>
        <w:t>,</w:t>
      </w:r>
      <w:r w:rsidR="008C577A">
        <w:rPr>
          <w:i/>
          <w:iCs/>
        </w:rPr>
        <w:t xml:space="preserve"> </w:t>
      </w:r>
      <w:r w:rsidR="008C577A">
        <w:t>‘</w:t>
      </w:r>
      <w:r w:rsidR="00F56F66" w:rsidRPr="00F56F66">
        <w:t>Called and Gifted: A Living Witness</w:t>
      </w:r>
      <w:r w:rsidR="00F56F66">
        <w:t xml:space="preserve">’, </w:t>
      </w:r>
      <w:r w:rsidR="00F71D2C" w:rsidRPr="008C577A">
        <w:rPr>
          <w:i/>
          <w:iCs/>
        </w:rPr>
        <w:t>The Evangelical Covenant Church</w:t>
      </w:r>
      <w:r w:rsidR="00F56F66">
        <w:t xml:space="preserve"> </w:t>
      </w:r>
      <w:r w:rsidR="00135802">
        <w:t xml:space="preserve">(May 2026), </w:t>
      </w:r>
      <w:r w:rsidR="00F71D2C">
        <w:t xml:space="preserve"> </w:t>
      </w:r>
      <w:hyperlink r:id="rId6" w:history="1">
        <w:r w:rsidR="00D17BF4" w:rsidRPr="00D17BF4">
          <w:rPr>
            <w:rStyle w:val="Hyperlink"/>
          </w:rPr>
          <w:t>Called and Gifted: A Living Witness - The Evangelical Covenant Church</w:t>
        </w:r>
      </w:hyperlink>
      <w:r w:rsidR="00D17BF4">
        <w:t>, [accessed 20 May 2026]</w:t>
      </w:r>
    </w:p>
  </w:footnote>
  <w:footnote w:id="16">
    <w:p w14:paraId="783D8779" w14:textId="6731C532" w:rsidR="003D0DD9" w:rsidRPr="00640C5B" w:rsidRDefault="003D0DD9" w:rsidP="003D0DD9">
      <w:pPr>
        <w:pStyle w:val="FootnoteText"/>
      </w:pPr>
      <w:r>
        <w:rPr>
          <w:rStyle w:val="FootnoteReference"/>
        </w:rPr>
        <w:footnoteRef/>
      </w:r>
      <w:r>
        <w:t xml:space="preserve"> </w:t>
      </w:r>
      <w:r w:rsidR="00B228A1">
        <w:t xml:space="preserve">Free Methodist Church UK </w:t>
      </w:r>
      <w:r w:rsidR="00982C2E">
        <w:t>&amp;</w:t>
      </w:r>
      <w:r w:rsidR="00B228A1">
        <w:t xml:space="preserve"> Ireland</w:t>
      </w:r>
      <w:r w:rsidR="00982C2E">
        <w:t xml:space="preserve">, </w:t>
      </w:r>
      <w:r>
        <w:t>‘</w:t>
      </w:r>
      <w:r w:rsidRPr="003D0DD9">
        <w:t>Who can be ordained ?</w:t>
      </w:r>
      <w:r>
        <w:t>’</w:t>
      </w:r>
      <w:r w:rsidR="00982C2E">
        <w:t xml:space="preserve">, </w:t>
      </w:r>
      <w:r w:rsidR="00640C5B" w:rsidRPr="00640C5B">
        <w:rPr>
          <w:i/>
          <w:iCs/>
        </w:rPr>
        <w:t>freemethodist.org.uk</w:t>
      </w:r>
      <w:r w:rsidR="00640C5B">
        <w:rPr>
          <w:i/>
          <w:iCs/>
        </w:rPr>
        <w:t xml:space="preserve">, </w:t>
      </w:r>
      <w:r w:rsidR="00640C5B">
        <w:t>(</w:t>
      </w:r>
      <w:r w:rsidR="00B364B8">
        <w:t xml:space="preserve">2026), </w:t>
      </w:r>
      <w:hyperlink r:id="rId7" w:history="1">
        <w:r w:rsidR="00283102" w:rsidRPr="00283102">
          <w:rPr>
            <w:rStyle w:val="Hyperlink"/>
          </w:rPr>
          <w:t>Why Free Methodist? | Learn More about our vision | FMUK</w:t>
        </w:r>
      </w:hyperlink>
      <w:r w:rsidR="00283102">
        <w:t xml:space="preserve">, [accessed </w:t>
      </w:r>
      <w:r w:rsidR="00AD1C0B">
        <w:t>17 May 2026]</w:t>
      </w:r>
    </w:p>
    <w:p w14:paraId="4EAFD5F1" w14:textId="6B832284" w:rsidR="003D0DD9" w:rsidRDefault="003D0DD9">
      <w:pPr>
        <w:pStyle w:val="FootnoteText"/>
      </w:pPr>
    </w:p>
  </w:footnote>
  <w:footnote w:id="17">
    <w:p w14:paraId="14C26A3C" w14:textId="667FB326" w:rsidR="0001400F" w:rsidRDefault="0001400F">
      <w:pPr>
        <w:pStyle w:val="FootnoteText"/>
      </w:pPr>
      <w:r>
        <w:rPr>
          <w:rStyle w:val="FootnoteReference"/>
        </w:rPr>
        <w:footnoteRef/>
      </w:r>
      <w:r>
        <w:t xml:space="preserve"> Conservative Congregational Christian Conference,‘</w:t>
      </w:r>
      <w:r w:rsidRPr="007D31C7">
        <w:t>Statement Regarding Ministerial Standing of Women</w:t>
      </w:r>
      <w:r>
        <w:t xml:space="preserve">’,(2023), </w:t>
      </w:r>
      <w:hyperlink r:id="rId8" w:history="1">
        <w:r w:rsidRPr="00AC3634">
          <w:rPr>
            <w:rStyle w:val="Hyperlink"/>
          </w:rPr>
          <w:t>Statement Regarding Ministerial Standing of Women - CCCC</w:t>
        </w:r>
      </w:hyperlink>
      <w:r>
        <w:t>, [accessed 20 May 2026]</w:t>
      </w:r>
    </w:p>
  </w:footnote>
  <w:footnote w:id="18">
    <w:p w14:paraId="74B448AE" w14:textId="63A19178" w:rsidR="00847312" w:rsidRDefault="00847312">
      <w:pPr>
        <w:pStyle w:val="FootnoteText"/>
      </w:pPr>
      <w:r>
        <w:rPr>
          <w:rStyle w:val="FootnoteReference"/>
        </w:rPr>
        <w:footnoteRef/>
      </w:r>
      <w:r>
        <w:t xml:space="preserve"> </w:t>
      </w:r>
      <w:r w:rsidR="0040228E">
        <w:t>John Stevens, ‘</w:t>
      </w:r>
      <w:r w:rsidR="0040228E" w:rsidRPr="001C4D16">
        <w:t>Why are we Complementarian?</w:t>
      </w:r>
      <w:r w:rsidR="0040228E">
        <w:t xml:space="preserve">’, </w:t>
      </w:r>
      <w:r w:rsidR="0040228E" w:rsidRPr="00696BB8">
        <w:rPr>
          <w:i/>
          <w:iCs/>
        </w:rPr>
        <w:t>The Fellowship of Independent Evangelical Churches</w:t>
      </w:r>
      <w:r w:rsidR="0040228E">
        <w:rPr>
          <w:i/>
          <w:iCs/>
        </w:rPr>
        <w:t xml:space="preserve">, </w:t>
      </w:r>
      <w:r w:rsidR="0040228E">
        <w:t>(2012),</w:t>
      </w:r>
      <w:r w:rsidR="0040228E" w:rsidRPr="00CF01D2">
        <w:rPr>
          <w:sz w:val="22"/>
          <w:szCs w:val="22"/>
        </w:rPr>
        <w:t xml:space="preserve"> </w:t>
      </w:r>
      <w:hyperlink r:id="rId9" w:history="1">
        <w:r w:rsidR="0040228E" w:rsidRPr="00CF01D2">
          <w:rPr>
            <w:rStyle w:val="Hyperlink"/>
          </w:rPr>
          <w:t>Why are we complementarian? - FIEC</w:t>
        </w:r>
      </w:hyperlink>
      <w:r w:rsidR="0040228E">
        <w:t>, [accessed 16 May 2026]</w:t>
      </w:r>
    </w:p>
  </w:footnote>
  <w:footnote w:id="19">
    <w:p w14:paraId="79947F98" w14:textId="17D90978" w:rsidR="009618F0" w:rsidRDefault="009618F0">
      <w:pPr>
        <w:pStyle w:val="FootnoteText"/>
      </w:pPr>
      <w:r>
        <w:rPr>
          <w:rStyle w:val="FootnoteReference"/>
        </w:rPr>
        <w:footnoteRef/>
      </w:r>
      <w:r>
        <w:t xml:space="preserve"> </w:t>
      </w:r>
      <w:r w:rsidR="004C40EB">
        <w:t xml:space="preserve">Barbara Leslie Epstein, </w:t>
      </w:r>
      <w:r w:rsidR="004C40EB" w:rsidRPr="00B97B0F">
        <w:rPr>
          <w:i/>
          <w:iCs/>
        </w:rPr>
        <w:t>The Politics of Domesticity: Women, Evangelism, and Temperance in Nineteenth-Century America</w:t>
      </w:r>
      <w:r w:rsidR="004C40EB">
        <w:t>, (Connecticut: Weslayen University Press, 1981), pp115-120</w:t>
      </w:r>
    </w:p>
  </w:footnote>
  <w:footnote w:id="20">
    <w:p w14:paraId="5035B62F" w14:textId="17476BD3" w:rsidR="000011CE" w:rsidRDefault="000011CE">
      <w:pPr>
        <w:pStyle w:val="FootnoteText"/>
      </w:pPr>
      <w:r>
        <w:rPr>
          <w:rStyle w:val="FootnoteReference"/>
        </w:rPr>
        <w:footnoteRef/>
      </w:r>
      <w:r>
        <w:t xml:space="preserve"> Chanta M. Haywood, </w:t>
      </w:r>
      <w:r w:rsidR="003C6D98" w:rsidRPr="001078E6">
        <w:rPr>
          <w:i/>
          <w:iCs/>
        </w:rPr>
        <w:t xml:space="preserve">Prophesying </w:t>
      </w:r>
      <w:r w:rsidR="00617C7F" w:rsidRPr="001078E6">
        <w:rPr>
          <w:i/>
          <w:iCs/>
        </w:rPr>
        <w:t>Daughters: Black Women Preachers and the Word</w:t>
      </w:r>
      <w:r w:rsidR="001078E6" w:rsidRPr="00460340">
        <w:rPr>
          <w:i/>
          <w:iCs/>
        </w:rPr>
        <w:t xml:space="preserve">, </w:t>
      </w:r>
      <w:r w:rsidR="00460340" w:rsidRPr="00460340">
        <w:rPr>
          <w:i/>
          <w:iCs/>
        </w:rPr>
        <w:t>1823-1913</w:t>
      </w:r>
      <w:r w:rsidR="00460340">
        <w:t xml:space="preserve">, </w:t>
      </w:r>
      <w:r w:rsidR="004F05C2">
        <w:t xml:space="preserve">(Missouri: </w:t>
      </w:r>
      <w:r w:rsidR="00605F1E">
        <w:t xml:space="preserve">University of Missouri Press, </w:t>
      </w:r>
      <w:r w:rsidR="00103EAC">
        <w:t>2003), p.</w:t>
      </w:r>
      <w:r w:rsidR="000A16EC">
        <w:t>1</w:t>
      </w:r>
    </w:p>
  </w:footnote>
  <w:footnote w:id="21">
    <w:p w14:paraId="40208B7E" w14:textId="77EC070A" w:rsidR="001639BD" w:rsidRPr="00B81E12" w:rsidRDefault="001639BD">
      <w:pPr>
        <w:pStyle w:val="FootnoteText"/>
      </w:pPr>
      <w:r>
        <w:rPr>
          <w:rStyle w:val="FootnoteReference"/>
        </w:rPr>
        <w:footnoteRef/>
      </w:r>
      <w:r>
        <w:t xml:space="preserve"> </w:t>
      </w:r>
      <w:r w:rsidR="003E3A89">
        <w:t>Tim Challies,</w:t>
      </w:r>
      <w:r w:rsidR="00172A62">
        <w:t>’</w:t>
      </w:r>
      <w:r w:rsidR="003E3A89">
        <w:t xml:space="preserve"> </w:t>
      </w:r>
      <w:r w:rsidR="00172A62" w:rsidRPr="00172A62">
        <w:t>Fascinating Facts about Aimee Semple McPherson</w:t>
      </w:r>
      <w:r w:rsidR="00172A62">
        <w:t xml:space="preserve">’, </w:t>
      </w:r>
      <w:r w:rsidR="0021492A">
        <w:t xml:space="preserve">(January 2019), </w:t>
      </w:r>
      <w:r w:rsidR="0021492A" w:rsidRPr="0021492A">
        <w:rPr>
          <w:i/>
          <w:iCs/>
        </w:rPr>
        <w:t>challies.com</w:t>
      </w:r>
      <w:r w:rsidR="0021492A">
        <w:rPr>
          <w:i/>
          <w:iCs/>
        </w:rPr>
        <w:t xml:space="preserve">, </w:t>
      </w:r>
      <w:hyperlink r:id="rId10" w:history="1">
        <w:r w:rsidR="00B81E12" w:rsidRPr="00B81E12">
          <w:rPr>
            <w:rStyle w:val="Hyperlink"/>
            <w:i/>
            <w:iCs/>
          </w:rPr>
          <w:t>Fascinating Facts about Aimee Semple McPherson | Tim Challies</w:t>
        </w:r>
      </w:hyperlink>
      <w:r w:rsidR="00B81E12">
        <w:rPr>
          <w:i/>
          <w:iCs/>
        </w:rPr>
        <w:t xml:space="preserve">, </w:t>
      </w:r>
      <w:r w:rsidR="00B81E12">
        <w:t xml:space="preserve">[accessed </w:t>
      </w:r>
      <w:r w:rsidR="00D150DE">
        <w:t>27 May 2026]</w:t>
      </w:r>
    </w:p>
  </w:footnote>
  <w:footnote w:id="22">
    <w:p w14:paraId="72D35C87" w14:textId="35ADCD08" w:rsidR="00306DEE" w:rsidRDefault="00306DEE">
      <w:pPr>
        <w:pStyle w:val="FootnoteText"/>
      </w:pPr>
      <w:r>
        <w:rPr>
          <w:rStyle w:val="FootnoteReference"/>
        </w:rPr>
        <w:footnoteRef/>
      </w:r>
      <w:r>
        <w:t xml:space="preserve"> Liam Adams, </w:t>
      </w:r>
      <w:r w:rsidR="00613C85">
        <w:t>‘</w:t>
      </w:r>
      <w:r w:rsidR="00613C85" w:rsidRPr="00613C85">
        <w:t>Limit on women preaching in PCA fails despite approval for inquiry on author Sarah Young</w:t>
      </w:r>
      <w:r w:rsidR="00613C85">
        <w:t xml:space="preserve">’, </w:t>
      </w:r>
      <w:r w:rsidR="00D04128" w:rsidRPr="00D04128">
        <w:rPr>
          <w:i/>
          <w:iCs/>
        </w:rPr>
        <w:t>The Tennessean</w:t>
      </w:r>
      <w:r w:rsidR="00D04128">
        <w:t xml:space="preserve"> (</w:t>
      </w:r>
      <w:r w:rsidR="00720B30">
        <w:t xml:space="preserve">June 2013), </w:t>
      </w:r>
      <w:hyperlink r:id="rId11" w:history="1">
        <w:r w:rsidR="00930D78" w:rsidRPr="00930D78">
          <w:rPr>
            <w:rStyle w:val="Hyperlink"/>
          </w:rPr>
          <w:t>PCA general assembly: Vote on women preaching, 'Jesus Calling' inquiry</w:t>
        </w:r>
      </w:hyperlink>
      <w:r w:rsidR="00930D78">
        <w:t>, [accessed 30 May 2026]</w:t>
      </w:r>
    </w:p>
  </w:footnote>
  <w:footnote w:id="23">
    <w:p w14:paraId="4F36699F" w14:textId="4DD4EC05" w:rsidR="009F34FB" w:rsidRDefault="009F34FB">
      <w:pPr>
        <w:pStyle w:val="FootnoteText"/>
      </w:pPr>
      <w:r>
        <w:rPr>
          <w:rStyle w:val="FootnoteReference"/>
        </w:rPr>
        <w:footnoteRef/>
      </w:r>
      <w:r>
        <w:t xml:space="preserve"> </w:t>
      </w:r>
      <w:r w:rsidR="0056236F">
        <w:t xml:space="preserve">Cecil M. Robek &amp; </w:t>
      </w:r>
      <w:r w:rsidR="000704DE">
        <w:t>Amos Yong, Eds.</w:t>
      </w:r>
      <w:r w:rsidR="002D1207">
        <w:t xml:space="preserve">, The Cambridge Companion to Pentecostalism, </w:t>
      </w:r>
      <w:r w:rsidR="007A387C">
        <w:t>(</w:t>
      </w:r>
      <w:r w:rsidR="0060511E">
        <w:t xml:space="preserve">New York: </w:t>
      </w:r>
      <w:r w:rsidR="00530664">
        <w:t>Cambridge University Press, 2014),p</w:t>
      </w:r>
      <w:r w:rsidR="0056236F">
        <w:t>.278</w:t>
      </w:r>
    </w:p>
  </w:footnote>
  <w:footnote w:id="24">
    <w:p w14:paraId="3908D507" w14:textId="4EF23BEB" w:rsidR="00155F5A" w:rsidRDefault="00155F5A">
      <w:pPr>
        <w:pStyle w:val="FootnoteText"/>
      </w:pPr>
      <w:r>
        <w:rPr>
          <w:rStyle w:val="FootnoteReference"/>
        </w:rPr>
        <w:footnoteRef/>
      </w:r>
      <w:r>
        <w:t xml:space="preserve"> </w:t>
      </w:r>
      <w:r w:rsidR="00687661">
        <w:t xml:space="preserve">Harvey Cox, </w:t>
      </w:r>
      <w:r w:rsidR="00687661" w:rsidRPr="00D1789C">
        <w:rPr>
          <w:i/>
          <w:iCs/>
        </w:rPr>
        <w:t xml:space="preserve">Fire From Heaven: The Rise </w:t>
      </w:r>
      <w:r w:rsidR="002B53A8" w:rsidRPr="00D1789C">
        <w:rPr>
          <w:i/>
          <w:iCs/>
        </w:rPr>
        <w:t xml:space="preserve">of Pentecostal Spirituality and the Reshaping of Religion </w:t>
      </w:r>
      <w:r w:rsidR="00D1789C" w:rsidRPr="00D1789C">
        <w:rPr>
          <w:i/>
          <w:iCs/>
        </w:rPr>
        <w:t>in rhw Twenty-First Century</w:t>
      </w:r>
      <w:r w:rsidR="00D1789C">
        <w:t>, (</w:t>
      </w:r>
      <w:r w:rsidR="00FB4C62">
        <w:t xml:space="preserve">Massachusetts: </w:t>
      </w:r>
      <w:r w:rsidR="00446692">
        <w:t xml:space="preserve">Da Capo Press, </w:t>
      </w:r>
      <w:r w:rsidR="00D5045C">
        <w:t xml:space="preserve">2001), </w:t>
      </w:r>
      <w:r w:rsidR="00150D22">
        <w:t>pp.54-56</w:t>
      </w:r>
      <w:r w:rsidR="00FB4C62">
        <w:t xml:space="preserve"> </w:t>
      </w:r>
    </w:p>
  </w:footnote>
  <w:footnote w:id="25">
    <w:p w14:paraId="6F3B2692" w14:textId="10B6296F" w:rsidR="00171E7C" w:rsidRDefault="00171E7C">
      <w:pPr>
        <w:pStyle w:val="FootnoteText"/>
      </w:pPr>
      <w:r>
        <w:rPr>
          <w:rStyle w:val="FootnoteReference"/>
        </w:rPr>
        <w:footnoteRef/>
      </w:r>
      <w:r>
        <w:t xml:space="preserve"> Cecil</w:t>
      </w:r>
      <w:r w:rsidR="00107703">
        <w:t xml:space="preserve"> M. Robeck Jr.,</w:t>
      </w:r>
      <w:r w:rsidR="00CC0723">
        <w:t>’</w:t>
      </w:r>
      <w:r w:rsidR="00107703">
        <w:t xml:space="preserve"> </w:t>
      </w:r>
      <w:r w:rsidR="00CC0723" w:rsidRPr="00CC0723">
        <w:t>Women in the Pentecostal Movement</w:t>
      </w:r>
      <w:r w:rsidR="00CC0723">
        <w:t xml:space="preserve">’, </w:t>
      </w:r>
      <w:r w:rsidR="002A5120" w:rsidRPr="002A5120">
        <w:rPr>
          <w:i/>
          <w:iCs/>
        </w:rPr>
        <w:t>Fuller Studio</w:t>
      </w:r>
      <w:r w:rsidR="002A5120">
        <w:t xml:space="preserve"> (</w:t>
      </w:r>
      <w:r w:rsidR="00E646E8">
        <w:t xml:space="preserve">2025), </w:t>
      </w:r>
      <w:hyperlink r:id="rId12" w:history="1">
        <w:r w:rsidR="00AD6EE3" w:rsidRPr="00AD6EE3">
          <w:rPr>
            <w:rStyle w:val="Hyperlink"/>
          </w:rPr>
          <w:t>Women in the Pentecostal Movement - Fuller Studio</w:t>
        </w:r>
      </w:hyperlink>
      <w:r w:rsidR="00AD6EE3">
        <w:t>, [accessed 29 May</w:t>
      </w:r>
      <w:r w:rsidR="00D34EDA">
        <w:t xml:space="preserve"> 2026]</w:t>
      </w:r>
    </w:p>
  </w:footnote>
  <w:footnote w:id="26">
    <w:p w14:paraId="5EE5AE00" w14:textId="64ECB270" w:rsidR="007D00AA" w:rsidRDefault="007D00AA">
      <w:pPr>
        <w:pStyle w:val="FootnoteText"/>
      </w:pPr>
      <w:r>
        <w:rPr>
          <w:rStyle w:val="FootnoteReference"/>
        </w:rPr>
        <w:footnoteRef/>
      </w:r>
      <w:r>
        <w:t xml:space="preserve"> John F. MacArthur &amp; John MacArthur, </w:t>
      </w:r>
      <w:r w:rsidRPr="00701466">
        <w:rPr>
          <w:i/>
          <w:iCs/>
        </w:rPr>
        <w:t>Charismatic Chaos</w:t>
      </w:r>
      <w:r>
        <w:t>, (Michigan: Zondervan Publishing House, 1992), p.39</w:t>
      </w:r>
    </w:p>
  </w:footnote>
  <w:footnote w:id="27">
    <w:p w14:paraId="5F5E15FF" w14:textId="32EAB19E" w:rsidR="003E7DDF" w:rsidRDefault="003E7DDF">
      <w:pPr>
        <w:pStyle w:val="FootnoteText"/>
      </w:pPr>
      <w:r>
        <w:rPr>
          <w:rStyle w:val="FootnoteReference"/>
        </w:rPr>
        <w:footnoteRef/>
      </w:r>
      <w:r>
        <w:t xml:space="preserve"> </w:t>
      </w:r>
      <w:r w:rsidR="003E3DF5">
        <w:t>Joy E.A</w:t>
      </w:r>
      <w:r w:rsidR="00E92A88">
        <w:t xml:space="preserve">. Qualls, </w:t>
      </w:r>
      <w:r w:rsidR="00E92A88" w:rsidRPr="00FA1368">
        <w:rPr>
          <w:i/>
          <w:iCs/>
        </w:rPr>
        <w:t xml:space="preserve">God Forgive Us for Being Women: </w:t>
      </w:r>
      <w:r w:rsidR="00FA1368" w:rsidRPr="00FA1368">
        <w:rPr>
          <w:i/>
          <w:iCs/>
        </w:rPr>
        <w:t>Rhetoric, Theology, and the Pentecostal Tradition</w:t>
      </w:r>
      <w:r w:rsidR="00FA1368">
        <w:t>, (</w:t>
      </w:r>
      <w:r w:rsidR="002C31A1">
        <w:t xml:space="preserve">Oregon: </w:t>
      </w:r>
      <w:r w:rsidR="00225302">
        <w:t xml:space="preserve">Pickwick Publications, 2018), </w:t>
      </w:r>
      <w:r w:rsidR="00414D81">
        <w:t>p</w:t>
      </w:r>
      <w:r w:rsidR="004172E9">
        <w:t>p.81-82</w:t>
      </w:r>
    </w:p>
  </w:footnote>
  <w:footnote w:id="28">
    <w:p w14:paraId="097425D6" w14:textId="3A211A33" w:rsidR="00681388" w:rsidRDefault="00681388">
      <w:pPr>
        <w:pStyle w:val="FootnoteText"/>
      </w:pPr>
      <w:r>
        <w:rPr>
          <w:rStyle w:val="FootnoteReference"/>
        </w:rPr>
        <w:footnoteRef/>
      </w:r>
      <w:r>
        <w:t xml:space="preserve"> </w:t>
      </w:r>
      <w:r w:rsidR="00ED7C8F">
        <w:t xml:space="preserve">Jim Reiher, </w:t>
      </w:r>
      <w:r w:rsidR="00743FF8">
        <w:t>‘</w:t>
      </w:r>
      <w:r w:rsidR="00743FF8" w:rsidRPr="00743FF8">
        <w:t>Remembering Sarah Jane Lancaster without Forgetting Winifred Kiek: Just Who Was the First Female Minister in Australia?</w:t>
      </w:r>
      <w:r w:rsidR="00743FF8">
        <w:t>’</w:t>
      </w:r>
      <w:r w:rsidR="002F6DE6">
        <w:t xml:space="preserve">, </w:t>
      </w:r>
      <w:r w:rsidR="00ED7C8F" w:rsidRPr="00984CFD">
        <w:rPr>
          <w:i/>
          <w:iCs/>
        </w:rPr>
        <w:t>CBE International</w:t>
      </w:r>
      <w:r w:rsidR="00ED7C8F">
        <w:t xml:space="preserve">, </w:t>
      </w:r>
      <w:r w:rsidR="00984CFD">
        <w:t xml:space="preserve">(August 2022), </w:t>
      </w:r>
      <w:hyperlink r:id="rId13" w:history="1">
        <w:r w:rsidR="00B87373" w:rsidRPr="00B87373">
          <w:rPr>
            <w:rStyle w:val="Hyperlink"/>
          </w:rPr>
          <w:t>Remembering Sarah Jane Lancaster without Forgetting Winifred Kiek: Just Who Was the First Female Minister in Australia? - CBE International</w:t>
        </w:r>
      </w:hyperlink>
      <w:r w:rsidR="00B87373">
        <w:t>, [accessed 30 May 2026]</w:t>
      </w:r>
    </w:p>
  </w:footnote>
  <w:footnote w:id="29">
    <w:p w14:paraId="2118B9CC" w14:textId="77777777" w:rsidR="00190F11" w:rsidRDefault="00313BE0" w:rsidP="00190F11">
      <w:pPr>
        <w:pStyle w:val="FootnoteText"/>
      </w:pPr>
      <w:r>
        <w:rPr>
          <w:rStyle w:val="FootnoteReference"/>
        </w:rPr>
        <w:footnoteRef/>
      </w:r>
      <w:r>
        <w:t xml:space="preserve"> Anna Morgan,</w:t>
      </w:r>
      <w:r w:rsidR="00190F11" w:rsidRPr="00190F11">
        <w:t xml:space="preserve"> </w:t>
      </w:r>
      <w:r w:rsidR="00190F11">
        <w:t>‘</w:t>
      </w:r>
      <w:r w:rsidR="00190F11" w:rsidRPr="00190F11">
        <w:t>Pentecostal Women Leaders: The Interplay of Egalitarian Theology, Feminism, and Pentecostalism</w:t>
      </w:r>
      <w:r w:rsidR="00190F11">
        <w:t xml:space="preserve">’, , </w:t>
      </w:r>
      <w:r w:rsidR="00190F11" w:rsidRPr="00984CFD">
        <w:rPr>
          <w:i/>
          <w:iCs/>
        </w:rPr>
        <w:t>CBE International</w:t>
      </w:r>
      <w:r w:rsidR="00190F11">
        <w:t xml:space="preserve">, (August 2022), </w:t>
      </w:r>
      <w:hyperlink r:id="rId14" w:history="1">
        <w:r w:rsidR="00190F11" w:rsidRPr="00B87373">
          <w:rPr>
            <w:rStyle w:val="Hyperlink"/>
          </w:rPr>
          <w:t>Remembering Sarah Jane Lancaster without Forgetting Winifred Kiek: Just Who Was the First Female Minister in Australia? - CBE International</w:t>
        </w:r>
      </w:hyperlink>
      <w:r w:rsidR="00190F11">
        <w:t>, [accessed 30 May 2026]</w:t>
      </w:r>
    </w:p>
    <w:p w14:paraId="7E24C07A" w14:textId="4C9C81A1" w:rsidR="00313BE0" w:rsidRDefault="00313BE0">
      <w:pPr>
        <w:pStyle w:val="FootnoteText"/>
      </w:pPr>
    </w:p>
  </w:footnote>
  <w:footnote w:id="30">
    <w:p w14:paraId="24AE269B" w14:textId="09E32F57" w:rsidR="008C4066" w:rsidRDefault="008C4066">
      <w:pPr>
        <w:pStyle w:val="FootnoteText"/>
      </w:pPr>
      <w:r>
        <w:rPr>
          <w:rStyle w:val="FootnoteReference"/>
        </w:rPr>
        <w:footnoteRef/>
      </w:r>
      <w:r>
        <w:t xml:space="preserve"> </w:t>
      </w:r>
      <w:r w:rsidR="00EE64C6">
        <w:t xml:space="preserve">Gordon D. Fee, </w:t>
      </w:r>
      <w:r w:rsidR="006531C0">
        <w:t>‘</w:t>
      </w:r>
      <w:r w:rsidR="00096E2A" w:rsidRPr="00096E2A">
        <w:t>Hermeneutics and Historical Precedent- a Major Problem in Pentecostal Hermeneutics</w:t>
      </w:r>
      <w:r w:rsidR="006531C0">
        <w:t xml:space="preserve">’, </w:t>
      </w:r>
      <w:r w:rsidR="006373CB">
        <w:t xml:space="preserve">in </w:t>
      </w:r>
      <w:r w:rsidR="002A3015" w:rsidRPr="00AD4440">
        <w:rPr>
          <w:i/>
          <w:iCs/>
        </w:rPr>
        <w:t>Perspectives on the New Pentecostalism</w:t>
      </w:r>
      <w:r w:rsidR="00302CA5" w:rsidRPr="00AD4440">
        <w:rPr>
          <w:i/>
          <w:iCs/>
        </w:rPr>
        <w:t>,</w:t>
      </w:r>
      <w:r w:rsidR="00302CA5">
        <w:t xml:space="preserve"> </w:t>
      </w:r>
      <w:r w:rsidR="00DF08CA">
        <w:t xml:space="preserve">ed. by Russell </w:t>
      </w:r>
      <w:r w:rsidR="000576D3">
        <w:t xml:space="preserve">P. Spittler, </w:t>
      </w:r>
      <w:r w:rsidR="00745BA9">
        <w:t xml:space="preserve">(Michigan: </w:t>
      </w:r>
      <w:r w:rsidR="009742DE">
        <w:t xml:space="preserve">Baker Book House, 1976), </w:t>
      </w:r>
      <w:r w:rsidR="002B454C">
        <w:t>pp.118-132</w:t>
      </w:r>
      <w:r w:rsidR="006816A5">
        <w:t>.p.</w:t>
      </w:r>
      <w:r w:rsidR="008B486F">
        <w:t>119</w:t>
      </w:r>
    </w:p>
  </w:footnote>
  <w:footnote w:id="31">
    <w:p w14:paraId="3ACABACD" w14:textId="3AA96877" w:rsidR="007D245C" w:rsidRDefault="007D245C">
      <w:pPr>
        <w:pStyle w:val="FootnoteText"/>
      </w:pPr>
      <w:r>
        <w:rPr>
          <w:rStyle w:val="FootnoteReference"/>
        </w:rPr>
        <w:footnoteRef/>
      </w:r>
      <w:r>
        <w:t xml:space="preserve"> </w:t>
      </w:r>
      <w:r w:rsidR="009E1ADE">
        <w:t xml:space="preserve">Sharon Henderson Callahan, Ed., </w:t>
      </w:r>
      <w:r w:rsidR="009E1ADE" w:rsidRPr="00AD4440">
        <w:rPr>
          <w:i/>
          <w:iCs/>
        </w:rPr>
        <w:t>Religious Leadership: A Reference Handbook</w:t>
      </w:r>
      <w:r w:rsidR="009E1ADE">
        <w:t>, (California: SAGE Publications Inc., 2013),</w:t>
      </w:r>
      <w:r w:rsidR="00DF7B33">
        <w:t xml:space="preserve"> p.26</w:t>
      </w:r>
    </w:p>
  </w:footnote>
  <w:footnote w:id="32">
    <w:p w14:paraId="770173BF" w14:textId="0EC23AB4" w:rsidR="00CB7B6C" w:rsidRDefault="00CB7B6C">
      <w:pPr>
        <w:pStyle w:val="FootnoteText"/>
      </w:pPr>
      <w:r>
        <w:rPr>
          <w:rStyle w:val="FootnoteReference"/>
        </w:rPr>
        <w:footnoteRef/>
      </w:r>
      <w:r>
        <w:t xml:space="preserve"> </w:t>
      </w:r>
      <w:r w:rsidR="009F1266">
        <w:t>Anna Morgan,</w:t>
      </w:r>
      <w:r w:rsidR="009F1266" w:rsidRPr="00190F11">
        <w:t xml:space="preserve"> </w:t>
      </w:r>
      <w:r w:rsidR="009F1266">
        <w:t>‘</w:t>
      </w:r>
      <w:r w:rsidR="009F1266" w:rsidRPr="00190F11">
        <w:t>Pentecostal Women Leaders: The Interplay of Egalitarian Theology, Feminism, and Pentecostalism</w:t>
      </w:r>
      <w:r w:rsidR="009F1266">
        <w:t xml:space="preserve">’, , </w:t>
      </w:r>
      <w:r w:rsidR="009F1266" w:rsidRPr="00984CFD">
        <w:rPr>
          <w:i/>
          <w:iCs/>
        </w:rPr>
        <w:t>CBE International</w:t>
      </w:r>
      <w:r w:rsidR="009F1266">
        <w:t xml:space="preserve">, (August 2022), </w:t>
      </w:r>
      <w:hyperlink r:id="rId15" w:history="1">
        <w:r w:rsidR="009F1266" w:rsidRPr="00B87373">
          <w:rPr>
            <w:rStyle w:val="Hyperlink"/>
          </w:rPr>
          <w:t>Remembering Sarah Jane Lancaster without Forgetting Winifred Kiek: Just Who Was the First Female Minister in Australia? - CBE International</w:t>
        </w:r>
      </w:hyperlink>
      <w:r w:rsidR="009F1266">
        <w:t>, [accessed 30 May 2026]</w:t>
      </w:r>
    </w:p>
  </w:footnote>
  <w:footnote w:id="33">
    <w:p w14:paraId="44BE41D2" w14:textId="1C9349EA" w:rsidR="00733AAD" w:rsidRDefault="00733AAD">
      <w:pPr>
        <w:pStyle w:val="FootnoteText"/>
      </w:pPr>
      <w:r>
        <w:rPr>
          <w:rStyle w:val="FootnoteReference"/>
        </w:rPr>
        <w:footnoteRef/>
      </w:r>
      <w:r>
        <w:t xml:space="preserve"> </w:t>
      </w:r>
      <w:r w:rsidR="00D114EB">
        <w:t xml:space="preserve">Sharon Henderson Callahan, Ed., </w:t>
      </w:r>
      <w:r w:rsidR="00A264D4" w:rsidRPr="00AD4440">
        <w:rPr>
          <w:i/>
          <w:iCs/>
        </w:rPr>
        <w:t xml:space="preserve">Religious Leadership: </w:t>
      </w:r>
      <w:r w:rsidR="00AD4440" w:rsidRPr="00AD4440">
        <w:rPr>
          <w:i/>
          <w:iCs/>
        </w:rPr>
        <w:t>A Reference Handbook</w:t>
      </w:r>
      <w:r w:rsidR="00AD4440">
        <w:t xml:space="preserve">, </w:t>
      </w:r>
      <w:r w:rsidR="006C589B">
        <w:t xml:space="preserve">(California: </w:t>
      </w:r>
      <w:r w:rsidR="006F1D69">
        <w:t xml:space="preserve">SAGE Publications Inc., </w:t>
      </w:r>
      <w:r w:rsidR="00517BC5">
        <w:t>2013), p</w:t>
      </w:r>
      <w:r>
        <w:t>.284</w:t>
      </w:r>
    </w:p>
  </w:footnote>
  <w:footnote w:id="34">
    <w:p w14:paraId="6EADB40A" w14:textId="7E4C1E77" w:rsidR="00C47C66" w:rsidRDefault="00C47C66">
      <w:pPr>
        <w:pStyle w:val="FootnoteText"/>
      </w:pPr>
      <w:r>
        <w:rPr>
          <w:rStyle w:val="FootnoteReference"/>
        </w:rPr>
        <w:footnoteRef/>
      </w:r>
      <w:r>
        <w:t xml:space="preserve"> </w:t>
      </w:r>
      <w:r w:rsidR="004C3C8A">
        <w:t>Ibid., pp.283-284</w:t>
      </w:r>
    </w:p>
  </w:footnote>
  <w:footnote w:id="35">
    <w:p w14:paraId="0666C4F9" w14:textId="6A8E2477" w:rsidR="009A7234" w:rsidRDefault="009A7234">
      <w:pPr>
        <w:pStyle w:val="FootnoteText"/>
      </w:pPr>
      <w:r>
        <w:rPr>
          <w:rStyle w:val="FootnoteReference"/>
        </w:rPr>
        <w:footnoteRef/>
      </w:r>
      <w:r>
        <w:t xml:space="preserve"> </w:t>
      </w:r>
      <w:r w:rsidR="00632DBF">
        <w:t xml:space="preserve">John L Allen, </w:t>
      </w:r>
      <w:r w:rsidR="001634A5" w:rsidRPr="001634A5">
        <w:rPr>
          <w:i/>
          <w:iCs/>
        </w:rPr>
        <w:t>The Catholic Church: What Everyone Needs To Know</w:t>
      </w:r>
      <w:r w:rsidR="001634A5">
        <w:rPr>
          <w:i/>
          <w:iCs/>
        </w:rPr>
        <w:t xml:space="preserve">, </w:t>
      </w:r>
      <w:r w:rsidR="001634A5">
        <w:t>(</w:t>
      </w:r>
      <w:r w:rsidR="0086734D">
        <w:t>New York: Oxford University Press, 2013), p</w:t>
      </w:r>
      <w:r>
        <w:t>.26</w:t>
      </w:r>
    </w:p>
  </w:footnote>
  <w:footnote w:id="36">
    <w:p w14:paraId="74D15391" w14:textId="7EB8F05F" w:rsidR="006F47FF" w:rsidRDefault="006F47FF">
      <w:pPr>
        <w:pStyle w:val="FootnoteText"/>
      </w:pPr>
      <w:r>
        <w:rPr>
          <w:rStyle w:val="FootnoteReference"/>
        </w:rPr>
        <w:footnoteRef/>
      </w:r>
      <w:r>
        <w:t xml:space="preserve"> Tracey Rowland, </w:t>
      </w:r>
      <w:r w:rsidR="00590937" w:rsidRPr="00590937">
        <w:rPr>
          <w:i/>
          <w:iCs/>
        </w:rPr>
        <w:t>Catholic Theology</w:t>
      </w:r>
      <w:r w:rsidR="00590937">
        <w:t>, (</w:t>
      </w:r>
      <w:r w:rsidR="006F3047">
        <w:t>London: Bloomsbury</w:t>
      </w:r>
      <w:r w:rsidR="00BA0AAB">
        <w:t xml:space="preserve">, </w:t>
      </w:r>
      <w:r w:rsidR="00C00DC9">
        <w:t>2017), p.2</w:t>
      </w:r>
    </w:p>
  </w:footnote>
  <w:footnote w:id="37">
    <w:p w14:paraId="235FF9CC" w14:textId="04A78FF5" w:rsidR="00C869C7" w:rsidRDefault="00C869C7">
      <w:pPr>
        <w:pStyle w:val="FootnoteText"/>
      </w:pPr>
      <w:r>
        <w:rPr>
          <w:rStyle w:val="FootnoteReference"/>
        </w:rPr>
        <w:footnoteRef/>
      </w:r>
      <w:r>
        <w:t xml:space="preserve"> </w:t>
      </w:r>
      <w:r w:rsidR="00266C21">
        <w:t xml:space="preserve">Karen E. Carter, </w:t>
      </w:r>
      <w:r w:rsidR="00266C21" w:rsidRPr="00B40DC8">
        <w:rPr>
          <w:i/>
          <w:iCs/>
        </w:rPr>
        <w:t xml:space="preserve">Creating </w:t>
      </w:r>
      <w:r w:rsidR="000655FB" w:rsidRPr="00B40DC8">
        <w:rPr>
          <w:i/>
          <w:iCs/>
        </w:rPr>
        <w:t xml:space="preserve">Catholics: Catechism and Primary Education </w:t>
      </w:r>
      <w:r w:rsidR="00B40DC8" w:rsidRPr="00B40DC8">
        <w:rPr>
          <w:i/>
          <w:iCs/>
        </w:rPr>
        <w:t>in Early Modern France</w:t>
      </w:r>
      <w:r w:rsidR="00B40DC8">
        <w:t>, (</w:t>
      </w:r>
      <w:r w:rsidR="00424403">
        <w:t xml:space="preserve">Indiana: </w:t>
      </w:r>
      <w:r w:rsidR="00AA628B">
        <w:t xml:space="preserve">University of Notre dame Press, </w:t>
      </w:r>
      <w:r w:rsidR="001A01A0">
        <w:t>2011), p</w:t>
      </w:r>
      <w:r>
        <w:t>.29</w:t>
      </w:r>
    </w:p>
  </w:footnote>
  <w:footnote w:id="38">
    <w:p w14:paraId="5EDCC693" w14:textId="3DC28A08" w:rsidR="006839EB" w:rsidRDefault="006839EB">
      <w:pPr>
        <w:pStyle w:val="FootnoteText"/>
      </w:pPr>
      <w:r>
        <w:rPr>
          <w:rStyle w:val="FootnoteReference"/>
        </w:rPr>
        <w:footnoteRef/>
      </w:r>
      <w:r w:rsidR="008B757A">
        <w:t xml:space="preserve"> </w:t>
      </w:r>
      <w:r w:rsidR="0038171D" w:rsidRPr="0038171D">
        <w:rPr>
          <w:i/>
          <w:iCs/>
        </w:rPr>
        <w:t>Catechism of the Catholic Church</w:t>
      </w:r>
      <w:r w:rsidR="00025173">
        <w:rPr>
          <w:i/>
          <w:iCs/>
        </w:rPr>
        <w:t xml:space="preserve">: Popular </w:t>
      </w:r>
      <w:r w:rsidR="00B769ED">
        <w:rPr>
          <w:i/>
          <w:iCs/>
        </w:rPr>
        <w:t>and Definitive Edition</w:t>
      </w:r>
      <w:r w:rsidR="0038171D">
        <w:t xml:space="preserve">, </w:t>
      </w:r>
      <w:r w:rsidR="005C3CF6">
        <w:t>(</w:t>
      </w:r>
      <w:r w:rsidR="00214EF6">
        <w:t xml:space="preserve">London: Burns &amp; Oats, 2003), </w:t>
      </w:r>
      <w:r w:rsidR="00B769ED">
        <w:t>(prologue),</w:t>
      </w:r>
      <w:r w:rsidR="00214EF6">
        <w:t>p</w:t>
      </w:r>
      <w:r w:rsidR="00FF3F6A">
        <w:t>.7-11</w:t>
      </w:r>
    </w:p>
  </w:footnote>
  <w:footnote w:id="39">
    <w:p w14:paraId="1576311F" w14:textId="375520C8" w:rsidR="00D256A4" w:rsidRDefault="00D256A4">
      <w:pPr>
        <w:pStyle w:val="FootnoteText"/>
      </w:pPr>
      <w:r>
        <w:rPr>
          <w:rStyle w:val="FootnoteReference"/>
        </w:rPr>
        <w:footnoteRef/>
      </w:r>
      <w:r>
        <w:t xml:space="preserve"> Ibid., </w:t>
      </w:r>
      <w:r w:rsidR="00A50363">
        <w:t>p.354</w:t>
      </w:r>
    </w:p>
  </w:footnote>
  <w:footnote w:id="40">
    <w:p w14:paraId="6972C2C3" w14:textId="62345A25" w:rsidR="005C1CD3" w:rsidRPr="00A711A8" w:rsidRDefault="005C1CD3">
      <w:pPr>
        <w:pStyle w:val="FootnoteText"/>
      </w:pPr>
      <w:r>
        <w:rPr>
          <w:rStyle w:val="FootnoteReference"/>
        </w:rPr>
        <w:footnoteRef/>
      </w:r>
      <w:r>
        <w:t xml:space="preserve"> </w:t>
      </w:r>
      <w:r w:rsidR="009B3C5D">
        <w:t xml:space="preserve">Giulia </w:t>
      </w:r>
      <w:r w:rsidR="0095464F">
        <w:t xml:space="preserve">Bianchi, </w:t>
      </w:r>
      <w:r w:rsidR="005A1819">
        <w:t>‘</w:t>
      </w:r>
      <w:r w:rsidR="007A15B5">
        <w:t>Women Priest</w:t>
      </w:r>
      <w:r w:rsidR="005A1819">
        <w:t xml:space="preserve">s Project’, </w:t>
      </w:r>
      <w:r w:rsidR="00A711A8" w:rsidRPr="00A711A8">
        <w:rPr>
          <w:i/>
          <w:iCs/>
        </w:rPr>
        <w:t>womenpriestsproject.org</w:t>
      </w:r>
      <w:r w:rsidR="00A711A8">
        <w:rPr>
          <w:i/>
          <w:iCs/>
        </w:rPr>
        <w:t xml:space="preserve">, </w:t>
      </w:r>
      <w:r w:rsidR="00A711A8">
        <w:t>(</w:t>
      </w:r>
      <w:r w:rsidR="00990D8D">
        <w:t xml:space="preserve">2016), </w:t>
      </w:r>
      <w:hyperlink r:id="rId16" w:history="1">
        <w:r w:rsidR="00990D8D" w:rsidRPr="00990D8D">
          <w:rPr>
            <w:rStyle w:val="Hyperlink"/>
          </w:rPr>
          <w:t>Introduction — Women Priests Project</w:t>
        </w:r>
      </w:hyperlink>
      <w:r w:rsidR="00990D8D">
        <w:t xml:space="preserve">, [accessed </w:t>
      </w:r>
      <w:r w:rsidR="00151582">
        <w:t>14 May 2026]</w:t>
      </w:r>
    </w:p>
  </w:footnote>
  <w:footnote w:id="41">
    <w:p w14:paraId="4B41AF9D" w14:textId="53C16302" w:rsidR="005C09AF" w:rsidRDefault="005C09AF">
      <w:pPr>
        <w:pStyle w:val="FootnoteText"/>
      </w:pPr>
      <w:r>
        <w:rPr>
          <w:rStyle w:val="FootnoteReference"/>
        </w:rPr>
        <w:footnoteRef/>
      </w:r>
      <w:r>
        <w:t xml:space="preserve"> </w:t>
      </w:r>
      <w:r w:rsidR="008208BF">
        <w:t>Ibid.</w:t>
      </w:r>
    </w:p>
  </w:footnote>
  <w:footnote w:id="42">
    <w:p w14:paraId="16137CF5" w14:textId="18FE2056" w:rsidR="00DB1675" w:rsidRDefault="00DB1675">
      <w:pPr>
        <w:pStyle w:val="FootnoteText"/>
      </w:pPr>
      <w:r>
        <w:rPr>
          <w:rStyle w:val="FootnoteReference"/>
        </w:rPr>
        <w:footnoteRef/>
      </w:r>
      <w:r>
        <w:t xml:space="preserve"> </w:t>
      </w:r>
      <w:r w:rsidR="00C36F06">
        <w:t>Roman Catholic Women Priests,</w:t>
      </w:r>
      <w:r w:rsidR="00B500B2" w:rsidRPr="00B500B2">
        <w:t xml:space="preserve"> </w:t>
      </w:r>
      <w:r w:rsidR="00B500B2" w:rsidRPr="00B500B2">
        <w:rPr>
          <w:i/>
          <w:iCs/>
        </w:rPr>
        <w:t>romancatholicwomenpriests.org</w:t>
      </w:r>
      <w:r w:rsidR="00C36F06">
        <w:t xml:space="preserve"> </w:t>
      </w:r>
      <w:r w:rsidR="00B500B2">
        <w:t>(</w:t>
      </w:r>
      <w:r w:rsidR="009C1C63">
        <w:t xml:space="preserve">2023), </w:t>
      </w:r>
      <w:hyperlink r:id="rId17" w:history="1">
        <w:r w:rsidR="00E55DAB" w:rsidRPr="00E55DAB">
          <w:rPr>
            <w:rStyle w:val="Hyperlink"/>
          </w:rPr>
          <w:t>History | Roman Catholic Women Priests</w:t>
        </w:r>
      </w:hyperlink>
      <w:r w:rsidR="00F13260">
        <w:t>, [accessed 01 June 2026]</w:t>
      </w:r>
    </w:p>
  </w:footnote>
  <w:footnote w:id="43">
    <w:p w14:paraId="48E7A33D" w14:textId="1B04C381" w:rsidR="007C6EF7" w:rsidRPr="003C71E8" w:rsidRDefault="007C6EF7">
      <w:pPr>
        <w:pStyle w:val="FootnoteText"/>
      </w:pPr>
      <w:r>
        <w:rPr>
          <w:rStyle w:val="FootnoteReference"/>
        </w:rPr>
        <w:footnoteRef/>
      </w:r>
      <w:r>
        <w:t xml:space="preserve"> </w:t>
      </w:r>
      <w:r w:rsidR="00173F6C">
        <w:t>Women’s</w:t>
      </w:r>
      <w:r w:rsidR="00B47337">
        <w:t xml:space="preserve"> </w:t>
      </w:r>
      <w:r w:rsidR="00E76212">
        <w:t xml:space="preserve">Ordination Wordwide, </w:t>
      </w:r>
      <w:r w:rsidR="001B5052" w:rsidRPr="001B5052">
        <w:rPr>
          <w:i/>
          <w:iCs/>
        </w:rPr>
        <w:t>womensordinationcampaign.org</w:t>
      </w:r>
      <w:r w:rsidR="001B5052">
        <w:rPr>
          <w:i/>
          <w:iCs/>
        </w:rPr>
        <w:t xml:space="preserve">, </w:t>
      </w:r>
      <w:r w:rsidR="002854D5">
        <w:t>(2026)</w:t>
      </w:r>
      <w:r w:rsidR="00390ED1">
        <w:t>,</w:t>
      </w:r>
      <w:hyperlink r:id="rId18" w:history="1">
        <w:r w:rsidR="003C71E8" w:rsidRPr="003C71E8">
          <w:rPr>
            <w:rStyle w:val="Hyperlink"/>
            <w:i/>
            <w:iCs/>
          </w:rPr>
          <w:t>The Case for Women's Ordination — Women's Ordination Worldwide</w:t>
        </w:r>
      </w:hyperlink>
      <w:r w:rsidR="003C71E8">
        <w:rPr>
          <w:i/>
          <w:iCs/>
        </w:rPr>
        <w:t xml:space="preserve">, </w:t>
      </w:r>
      <w:r w:rsidR="003C71E8">
        <w:t>[accessed 01 June 2026]</w:t>
      </w:r>
    </w:p>
  </w:footnote>
  <w:footnote w:id="44">
    <w:p w14:paraId="0FC43EAC" w14:textId="255E581B" w:rsidR="005E55A5" w:rsidRPr="00A01B2A" w:rsidRDefault="005E55A5">
      <w:pPr>
        <w:pStyle w:val="FootnoteText"/>
      </w:pPr>
      <w:r>
        <w:rPr>
          <w:rStyle w:val="FootnoteReference"/>
        </w:rPr>
        <w:footnoteRef/>
      </w:r>
      <w:r>
        <w:t xml:space="preserve"> </w:t>
      </w:r>
      <w:r w:rsidR="00A77417">
        <w:t xml:space="preserve">Women’s Ordination Conference, </w:t>
      </w:r>
      <w:r w:rsidR="00A01B2A" w:rsidRPr="00A01B2A">
        <w:rPr>
          <w:i/>
          <w:iCs/>
        </w:rPr>
        <w:t>womensordination.org</w:t>
      </w:r>
      <w:r w:rsidR="00A01B2A">
        <w:rPr>
          <w:i/>
          <w:iCs/>
        </w:rPr>
        <w:t xml:space="preserve">, </w:t>
      </w:r>
      <w:r w:rsidR="008B33F0">
        <w:t xml:space="preserve">(2026), </w:t>
      </w:r>
      <w:hyperlink r:id="rId19" w:history="1">
        <w:r w:rsidR="005C7CCC" w:rsidRPr="005C7CCC">
          <w:rPr>
            <w:rStyle w:val="Hyperlink"/>
          </w:rPr>
          <w:t>Fact sheet on Catholic Women's Ordination - Women's Ordination Conference</w:t>
        </w:r>
      </w:hyperlink>
      <w:r w:rsidR="00C814E8">
        <w:t xml:space="preserve">, [accessed </w:t>
      </w:r>
      <w:r w:rsidR="00096891">
        <w:t>31 May 2026]</w:t>
      </w:r>
    </w:p>
  </w:footnote>
  <w:footnote w:id="45">
    <w:p w14:paraId="3A20A653" w14:textId="615890B3" w:rsidR="0087608C" w:rsidRDefault="0087608C">
      <w:pPr>
        <w:pStyle w:val="FootnoteText"/>
      </w:pPr>
      <w:r>
        <w:rPr>
          <w:rStyle w:val="FootnoteReference"/>
        </w:rPr>
        <w:footnoteRef/>
      </w:r>
      <w:r>
        <w:t xml:space="preserve"> Women’s Ordination Wordwide, </w:t>
      </w:r>
      <w:r w:rsidRPr="001B5052">
        <w:rPr>
          <w:i/>
          <w:iCs/>
        </w:rPr>
        <w:t>womensordinationcampaign.org</w:t>
      </w:r>
      <w:r>
        <w:rPr>
          <w:i/>
          <w:iCs/>
        </w:rPr>
        <w:t xml:space="preserve">, </w:t>
      </w:r>
      <w:hyperlink r:id="rId20" w:history="1">
        <w:r w:rsidRPr="003C71E8">
          <w:rPr>
            <w:rStyle w:val="Hyperlink"/>
            <w:i/>
            <w:iCs/>
          </w:rPr>
          <w:t>The Case for Women's Ordination — Women's Ordination Worldwide</w:t>
        </w:r>
      </w:hyperlink>
      <w:r>
        <w:rPr>
          <w:i/>
          <w:iCs/>
        </w:rPr>
        <w:t xml:space="preserve">, </w:t>
      </w:r>
      <w:r>
        <w:t>[accessed 01 June 2026]</w:t>
      </w:r>
    </w:p>
  </w:footnote>
  <w:footnote w:id="46">
    <w:p w14:paraId="4C40FE1E" w14:textId="1CECC0E0" w:rsidR="00B24A1C" w:rsidRPr="003128F9" w:rsidRDefault="00B24A1C">
      <w:pPr>
        <w:pStyle w:val="FootnoteText"/>
      </w:pPr>
      <w:r>
        <w:rPr>
          <w:rStyle w:val="FootnoteReference"/>
        </w:rPr>
        <w:footnoteRef/>
      </w:r>
      <w:r>
        <w:t xml:space="preserve"> </w:t>
      </w:r>
      <w:r w:rsidR="00AC3022">
        <w:t xml:space="preserve">Evangelical Alliance, </w:t>
      </w:r>
      <w:r w:rsidR="00C264CF">
        <w:t xml:space="preserve">‘Statistics on Women in Ministry’, </w:t>
      </w:r>
      <w:r w:rsidR="003128F9" w:rsidRPr="003128F9">
        <w:rPr>
          <w:i/>
          <w:iCs/>
        </w:rPr>
        <w:t>eauk.org</w:t>
      </w:r>
      <w:r w:rsidR="003128F9">
        <w:rPr>
          <w:i/>
          <w:iCs/>
        </w:rPr>
        <w:t xml:space="preserve">, </w:t>
      </w:r>
      <w:r w:rsidR="003128F9">
        <w:t>(201</w:t>
      </w:r>
      <w:r w:rsidR="00A962D1">
        <w:t>2</w:t>
      </w:r>
      <w:r w:rsidR="003128F9">
        <w:t xml:space="preserve">), </w:t>
      </w:r>
      <w:hyperlink r:id="rId21" w:history="1">
        <w:r w:rsidR="003160E7" w:rsidRPr="003160E7">
          <w:rPr>
            <w:rStyle w:val="Hyperlink"/>
          </w:rPr>
          <w:t>Statistics on women in ministry</w:t>
        </w:r>
      </w:hyperlink>
      <w:r w:rsidR="003160E7">
        <w:t xml:space="preserve">, </w:t>
      </w:r>
      <w:r w:rsidR="000605B2">
        <w:t>[accessed 02 June 2026]</w:t>
      </w:r>
    </w:p>
  </w:footnote>
  <w:footnote w:id="47">
    <w:p w14:paraId="7BD69D1D" w14:textId="38A4E42A" w:rsidR="006155A5" w:rsidRPr="007024C8" w:rsidRDefault="006155A5">
      <w:pPr>
        <w:pStyle w:val="FootnoteText"/>
      </w:pPr>
      <w:r>
        <w:rPr>
          <w:rStyle w:val="FootnoteReference"/>
        </w:rPr>
        <w:footnoteRef/>
      </w:r>
      <w:r>
        <w:t xml:space="preserve"> </w:t>
      </w:r>
      <w:r w:rsidR="004D260A">
        <w:t>Grokipedia, ‘</w:t>
      </w:r>
      <w:r w:rsidR="007024C8" w:rsidRPr="007024C8">
        <w:t>List of Pentecostal denominations</w:t>
      </w:r>
      <w:r w:rsidR="007024C8">
        <w:t xml:space="preserve">’, </w:t>
      </w:r>
      <w:r w:rsidR="007024C8" w:rsidRPr="007024C8">
        <w:rPr>
          <w:i/>
          <w:iCs/>
        </w:rPr>
        <w:t>grokipedia.com</w:t>
      </w:r>
      <w:r w:rsidR="007024C8">
        <w:rPr>
          <w:i/>
          <w:iCs/>
        </w:rPr>
        <w:t xml:space="preserve">, </w:t>
      </w:r>
      <w:r w:rsidR="007024C8">
        <w:t>(</w:t>
      </w:r>
      <w:r w:rsidR="008632B8">
        <w:t xml:space="preserve">2026), </w:t>
      </w:r>
      <w:hyperlink r:id="rId22" w:history="1">
        <w:r w:rsidR="001C7C4C" w:rsidRPr="001C7C4C">
          <w:rPr>
            <w:rStyle w:val="Hyperlink"/>
          </w:rPr>
          <w:t>List of Pentecostal denominations — Grokipedia</w:t>
        </w:r>
      </w:hyperlink>
      <w:r w:rsidR="001C7C4C">
        <w:t>, [accessed 01 June 2026]</w:t>
      </w:r>
    </w:p>
  </w:footnote>
  <w:footnote w:id="48">
    <w:p w14:paraId="386E3061" w14:textId="2D23FF85" w:rsidR="00197E1E" w:rsidRDefault="00197E1E">
      <w:pPr>
        <w:pStyle w:val="FootnoteText"/>
      </w:pPr>
      <w:r>
        <w:rPr>
          <w:rStyle w:val="FootnoteReference"/>
        </w:rPr>
        <w:footnoteRef/>
      </w:r>
      <w:r>
        <w:t xml:space="preserve"> Giulia Bianchi, ‘Women Priests Project’, </w:t>
      </w:r>
      <w:r w:rsidRPr="00A711A8">
        <w:rPr>
          <w:i/>
          <w:iCs/>
        </w:rPr>
        <w:t>womenpriestsproject.org</w:t>
      </w:r>
      <w:r>
        <w:rPr>
          <w:i/>
          <w:iCs/>
        </w:rPr>
        <w:t xml:space="preserve">, </w:t>
      </w:r>
      <w:r>
        <w:t xml:space="preserve">(2016), </w:t>
      </w:r>
      <w:hyperlink r:id="rId23" w:history="1">
        <w:r w:rsidRPr="00990D8D">
          <w:rPr>
            <w:rStyle w:val="Hyperlink"/>
          </w:rPr>
          <w:t>Introduction — Women Priests Project</w:t>
        </w:r>
      </w:hyperlink>
      <w:r>
        <w:t>, [accessed 14 May 2026]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B0E4AB" w14:textId="3D28C41A" w:rsidR="00AE3F80" w:rsidRDefault="001C2F4E">
    <w:pPr>
      <w:pStyle w:val="Header"/>
    </w:pPr>
    <w:r>
      <w:t>Student I.D. 2416700</w:t>
    </w:r>
  </w:p>
  <w:p w14:paraId="6F609EFF" w14:textId="77777777" w:rsidR="00AE3F80" w:rsidRDefault="00AE3F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85060"/>
    <w:multiLevelType w:val="multilevel"/>
    <w:tmpl w:val="826AA4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053161"/>
    <w:multiLevelType w:val="multilevel"/>
    <w:tmpl w:val="31364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58291227">
    <w:abstractNumId w:val="0"/>
  </w:num>
  <w:num w:numId="2" w16cid:durableId="1504279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C7F"/>
    <w:rsid w:val="0000011D"/>
    <w:rsid w:val="000011CE"/>
    <w:rsid w:val="00001339"/>
    <w:rsid w:val="000022D7"/>
    <w:rsid w:val="00003F0D"/>
    <w:rsid w:val="0001377A"/>
    <w:rsid w:val="00013942"/>
    <w:rsid w:val="0001400F"/>
    <w:rsid w:val="00014D18"/>
    <w:rsid w:val="00016E7E"/>
    <w:rsid w:val="00024763"/>
    <w:rsid w:val="00025173"/>
    <w:rsid w:val="000261FD"/>
    <w:rsid w:val="000321DA"/>
    <w:rsid w:val="000353D3"/>
    <w:rsid w:val="0004070B"/>
    <w:rsid w:val="00041076"/>
    <w:rsid w:val="00046C3A"/>
    <w:rsid w:val="00052E3B"/>
    <w:rsid w:val="0005749D"/>
    <w:rsid w:val="000576D3"/>
    <w:rsid w:val="000605B2"/>
    <w:rsid w:val="000624D4"/>
    <w:rsid w:val="0006347C"/>
    <w:rsid w:val="000637D5"/>
    <w:rsid w:val="000647DF"/>
    <w:rsid w:val="000655FB"/>
    <w:rsid w:val="00067BFF"/>
    <w:rsid w:val="00067E2E"/>
    <w:rsid w:val="000704DE"/>
    <w:rsid w:val="000718ED"/>
    <w:rsid w:val="000740FE"/>
    <w:rsid w:val="00081438"/>
    <w:rsid w:val="00081442"/>
    <w:rsid w:val="00087BA7"/>
    <w:rsid w:val="00090087"/>
    <w:rsid w:val="0009473C"/>
    <w:rsid w:val="00094CB4"/>
    <w:rsid w:val="00096891"/>
    <w:rsid w:val="00096C7B"/>
    <w:rsid w:val="00096E2A"/>
    <w:rsid w:val="000A0E2B"/>
    <w:rsid w:val="000A101A"/>
    <w:rsid w:val="000A16EC"/>
    <w:rsid w:val="000A563A"/>
    <w:rsid w:val="000A5AC9"/>
    <w:rsid w:val="000A6E10"/>
    <w:rsid w:val="000B3109"/>
    <w:rsid w:val="000B3902"/>
    <w:rsid w:val="000B3A98"/>
    <w:rsid w:val="000B4479"/>
    <w:rsid w:val="000B6FED"/>
    <w:rsid w:val="000C4766"/>
    <w:rsid w:val="000C73E4"/>
    <w:rsid w:val="000C7BA1"/>
    <w:rsid w:val="000C7D92"/>
    <w:rsid w:val="000D1C1C"/>
    <w:rsid w:val="000D1D3B"/>
    <w:rsid w:val="000D2007"/>
    <w:rsid w:val="000D5912"/>
    <w:rsid w:val="000D6A2A"/>
    <w:rsid w:val="000D6C84"/>
    <w:rsid w:val="000E0E3C"/>
    <w:rsid w:val="000E0F1E"/>
    <w:rsid w:val="000E3E0D"/>
    <w:rsid w:val="000E6DF5"/>
    <w:rsid w:val="000F0F3E"/>
    <w:rsid w:val="000F56C2"/>
    <w:rsid w:val="000F5863"/>
    <w:rsid w:val="000F6384"/>
    <w:rsid w:val="00102D10"/>
    <w:rsid w:val="00103EAC"/>
    <w:rsid w:val="00104702"/>
    <w:rsid w:val="001049EA"/>
    <w:rsid w:val="0010525D"/>
    <w:rsid w:val="00105BC0"/>
    <w:rsid w:val="001068DC"/>
    <w:rsid w:val="00107703"/>
    <w:rsid w:val="001078E6"/>
    <w:rsid w:val="00111389"/>
    <w:rsid w:val="00111DD4"/>
    <w:rsid w:val="00112DC2"/>
    <w:rsid w:val="001136DF"/>
    <w:rsid w:val="00113C97"/>
    <w:rsid w:val="001141A2"/>
    <w:rsid w:val="001167E3"/>
    <w:rsid w:val="0011724A"/>
    <w:rsid w:val="00117ED4"/>
    <w:rsid w:val="00121FA7"/>
    <w:rsid w:val="0012252E"/>
    <w:rsid w:val="00122888"/>
    <w:rsid w:val="00123423"/>
    <w:rsid w:val="00123E10"/>
    <w:rsid w:val="00124C1D"/>
    <w:rsid w:val="00130AAE"/>
    <w:rsid w:val="00131D91"/>
    <w:rsid w:val="00135802"/>
    <w:rsid w:val="00135A9B"/>
    <w:rsid w:val="0013641B"/>
    <w:rsid w:val="00136B9D"/>
    <w:rsid w:val="00137CEA"/>
    <w:rsid w:val="001407F4"/>
    <w:rsid w:val="00140933"/>
    <w:rsid w:val="0014163E"/>
    <w:rsid w:val="001428EA"/>
    <w:rsid w:val="00147A85"/>
    <w:rsid w:val="00150B19"/>
    <w:rsid w:val="00150D22"/>
    <w:rsid w:val="00151582"/>
    <w:rsid w:val="001557F8"/>
    <w:rsid w:val="00155F5A"/>
    <w:rsid w:val="00157560"/>
    <w:rsid w:val="0016058E"/>
    <w:rsid w:val="00161CEB"/>
    <w:rsid w:val="0016252F"/>
    <w:rsid w:val="00162FCB"/>
    <w:rsid w:val="001634A5"/>
    <w:rsid w:val="001639BD"/>
    <w:rsid w:val="0016422F"/>
    <w:rsid w:val="00164BE2"/>
    <w:rsid w:val="00167424"/>
    <w:rsid w:val="001700AC"/>
    <w:rsid w:val="00170429"/>
    <w:rsid w:val="00170E99"/>
    <w:rsid w:val="00171529"/>
    <w:rsid w:val="00171E7C"/>
    <w:rsid w:val="00172A62"/>
    <w:rsid w:val="00173E9A"/>
    <w:rsid w:val="00173F6C"/>
    <w:rsid w:val="0018096D"/>
    <w:rsid w:val="00181E94"/>
    <w:rsid w:val="00184384"/>
    <w:rsid w:val="001855C5"/>
    <w:rsid w:val="00190F11"/>
    <w:rsid w:val="0019302B"/>
    <w:rsid w:val="001935ED"/>
    <w:rsid w:val="00193F3B"/>
    <w:rsid w:val="00194133"/>
    <w:rsid w:val="00196518"/>
    <w:rsid w:val="00197E1E"/>
    <w:rsid w:val="001A01A0"/>
    <w:rsid w:val="001A0C11"/>
    <w:rsid w:val="001A1DD2"/>
    <w:rsid w:val="001A2911"/>
    <w:rsid w:val="001A38CD"/>
    <w:rsid w:val="001A4C6E"/>
    <w:rsid w:val="001A5627"/>
    <w:rsid w:val="001A57DB"/>
    <w:rsid w:val="001A71D6"/>
    <w:rsid w:val="001A7D9D"/>
    <w:rsid w:val="001B07CA"/>
    <w:rsid w:val="001B21D8"/>
    <w:rsid w:val="001B233B"/>
    <w:rsid w:val="001B246F"/>
    <w:rsid w:val="001B290B"/>
    <w:rsid w:val="001B2D72"/>
    <w:rsid w:val="001B35F5"/>
    <w:rsid w:val="001B4708"/>
    <w:rsid w:val="001B5052"/>
    <w:rsid w:val="001B54B8"/>
    <w:rsid w:val="001C1010"/>
    <w:rsid w:val="001C1F72"/>
    <w:rsid w:val="001C2F4E"/>
    <w:rsid w:val="001C4D16"/>
    <w:rsid w:val="001C4F7D"/>
    <w:rsid w:val="001C6DA4"/>
    <w:rsid w:val="001C7C4C"/>
    <w:rsid w:val="001C7F5B"/>
    <w:rsid w:val="001D03D3"/>
    <w:rsid w:val="001D6317"/>
    <w:rsid w:val="001D7672"/>
    <w:rsid w:val="001E01CF"/>
    <w:rsid w:val="001E0BFC"/>
    <w:rsid w:val="001E0C9A"/>
    <w:rsid w:val="001E194D"/>
    <w:rsid w:val="001E2ED0"/>
    <w:rsid w:val="001E53AE"/>
    <w:rsid w:val="001E59E2"/>
    <w:rsid w:val="001F43F0"/>
    <w:rsid w:val="001F5CE8"/>
    <w:rsid w:val="00200990"/>
    <w:rsid w:val="00202C9D"/>
    <w:rsid w:val="00205741"/>
    <w:rsid w:val="0020590F"/>
    <w:rsid w:val="00210AE2"/>
    <w:rsid w:val="00210B77"/>
    <w:rsid w:val="00210BF6"/>
    <w:rsid w:val="00211311"/>
    <w:rsid w:val="00212C9A"/>
    <w:rsid w:val="00213594"/>
    <w:rsid w:val="0021492A"/>
    <w:rsid w:val="00214DD6"/>
    <w:rsid w:val="00214EF6"/>
    <w:rsid w:val="00215BDE"/>
    <w:rsid w:val="0021625C"/>
    <w:rsid w:val="0021636E"/>
    <w:rsid w:val="00221062"/>
    <w:rsid w:val="002241A4"/>
    <w:rsid w:val="0022490E"/>
    <w:rsid w:val="00225302"/>
    <w:rsid w:val="002263FB"/>
    <w:rsid w:val="00232CC3"/>
    <w:rsid w:val="00234D5A"/>
    <w:rsid w:val="00237B41"/>
    <w:rsid w:val="00241196"/>
    <w:rsid w:val="0024193C"/>
    <w:rsid w:val="00242582"/>
    <w:rsid w:val="00244593"/>
    <w:rsid w:val="002445D2"/>
    <w:rsid w:val="00246FD8"/>
    <w:rsid w:val="00252368"/>
    <w:rsid w:val="00253596"/>
    <w:rsid w:val="002569F1"/>
    <w:rsid w:val="0026128C"/>
    <w:rsid w:val="00262836"/>
    <w:rsid w:val="00262D15"/>
    <w:rsid w:val="00264282"/>
    <w:rsid w:val="00266C21"/>
    <w:rsid w:val="00270A4C"/>
    <w:rsid w:val="00275610"/>
    <w:rsid w:val="00276146"/>
    <w:rsid w:val="00276CD4"/>
    <w:rsid w:val="0027765E"/>
    <w:rsid w:val="00283102"/>
    <w:rsid w:val="002854A0"/>
    <w:rsid w:val="002854D5"/>
    <w:rsid w:val="0028672D"/>
    <w:rsid w:val="00291794"/>
    <w:rsid w:val="002919FF"/>
    <w:rsid w:val="002932AA"/>
    <w:rsid w:val="00293DCE"/>
    <w:rsid w:val="002A1BC9"/>
    <w:rsid w:val="002A3015"/>
    <w:rsid w:val="002A387D"/>
    <w:rsid w:val="002A3E0C"/>
    <w:rsid w:val="002A4191"/>
    <w:rsid w:val="002A5120"/>
    <w:rsid w:val="002A5A46"/>
    <w:rsid w:val="002B150C"/>
    <w:rsid w:val="002B40D6"/>
    <w:rsid w:val="002B40EF"/>
    <w:rsid w:val="002B454C"/>
    <w:rsid w:val="002B53A8"/>
    <w:rsid w:val="002B64DA"/>
    <w:rsid w:val="002B72F8"/>
    <w:rsid w:val="002C00FF"/>
    <w:rsid w:val="002C01E9"/>
    <w:rsid w:val="002C13D8"/>
    <w:rsid w:val="002C31A1"/>
    <w:rsid w:val="002C3D22"/>
    <w:rsid w:val="002C40C5"/>
    <w:rsid w:val="002C4FE8"/>
    <w:rsid w:val="002C77D2"/>
    <w:rsid w:val="002D0EB8"/>
    <w:rsid w:val="002D1207"/>
    <w:rsid w:val="002D12C6"/>
    <w:rsid w:val="002D2C46"/>
    <w:rsid w:val="002D4EDD"/>
    <w:rsid w:val="002D5037"/>
    <w:rsid w:val="002D6E0F"/>
    <w:rsid w:val="002E05E9"/>
    <w:rsid w:val="002E15F8"/>
    <w:rsid w:val="002E1AD3"/>
    <w:rsid w:val="002E1CFD"/>
    <w:rsid w:val="002E7526"/>
    <w:rsid w:val="002F08B0"/>
    <w:rsid w:val="002F101C"/>
    <w:rsid w:val="002F2D15"/>
    <w:rsid w:val="002F2FCD"/>
    <w:rsid w:val="002F4207"/>
    <w:rsid w:val="002F6800"/>
    <w:rsid w:val="002F6DE6"/>
    <w:rsid w:val="002F6F67"/>
    <w:rsid w:val="002F7A54"/>
    <w:rsid w:val="0030077F"/>
    <w:rsid w:val="0030083B"/>
    <w:rsid w:val="00300F2C"/>
    <w:rsid w:val="0030134C"/>
    <w:rsid w:val="00302CA5"/>
    <w:rsid w:val="003033D6"/>
    <w:rsid w:val="00304716"/>
    <w:rsid w:val="00306DEE"/>
    <w:rsid w:val="00307141"/>
    <w:rsid w:val="00307A2A"/>
    <w:rsid w:val="003128F9"/>
    <w:rsid w:val="00313BE0"/>
    <w:rsid w:val="003160E7"/>
    <w:rsid w:val="00316A51"/>
    <w:rsid w:val="00325FB0"/>
    <w:rsid w:val="003265AB"/>
    <w:rsid w:val="00327277"/>
    <w:rsid w:val="00331257"/>
    <w:rsid w:val="00334012"/>
    <w:rsid w:val="003353BD"/>
    <w:rsid w:val="00337988"/>
    <w:rsid w:val="00340987"/>
    <w:rsid w:val="003412C3"/>
    <w:rsid w:val="00341F35"/>
    <w:rsid w:val="00342A3B"/>
    <w:rsid w:val="00351587"/>
    <w:rsid w:val="00353CD2"/>
    <w:rsid w:val="00356302"/>
    <w:rsid w:val="00363548"/>
    <w:rsid w:val="00364088"/>
    <w:rsid w:val="00365513"/>
    <w:rsid w:val="003678EC"/>
    <w:rsid w:val="00367ADF"/>
    <w:rsid w:val="00367DFE"/>
    <w:rsid w:val="00372F12"/>
    <w:rsid w:val="00373B9B"/>
    <w:rsid w:val="00373E95"/>
    <w:rsid w:val="00374787"/>
    <w:rsid w:val="003773D7"/>
    <w:rsid w:val="0038026C"/>
    <w:rsid w:val="0038171D"/>
    <w:rsid w:val="00381CF4"/>
    <w:rsid w:val="00382F3C"/>
    <w:rsid w:val="0038483D"/>
    <w:rsid w:val="00390ED1"/>
    <w:rsid w:val="00392145"/>
    <w:rsid w:val="00392F08"/>
    <w:rsid w:val="00397D57"/>
    <w:rsid w:val="003A3886"/>
    <w:rsid w:val="003B1089"/>
    <w:rsid w:val="003B289D"/>
    <w:rsid w:val="003B7AC3"/>
    <w:rsid w:val="003C323D"/>
    <w:rsid w:val="003C4398"/>
    <w:rsid w:val="003C57F0"/>
    <w:rsid w:val="003C60B2"/>
    <w:rsid w:val="003C6B5D"/>
    <w:rsid w:val="003C6BFE"/>
    <w:rsid w:val="003C6D98"/>
    <w:rsid w:val="003C71D6"/>
    <w:rsid w:val="003C71E8"/>
    <w:rsid w:val="003D0DD9"/>
    <w:rsid w:val="003D1473"/>
    <w:rsid w:val="003D31C8"/>
    <w:rsid w:val="003D5B12"/>
    <w:rsid w:val="003D6B5B"/>
    <w:rsid w:val="003D7438"/>
    <w:rsid w:val="003E00D5"/>
    <w:rsid w:val="003E0C19"/>
    <w:rsid w:val="003E1779"/>
    <w:rsid w:val="003E3A89"/>
    <w:rsid w:val="003E3DF5"/>
    <w:rsid w:val="003E578B"/>
    <w:rsid w:val="003E6192"/>
    <w:rsid w:val="003E7DDF"/>
    <w:rsid w:val="003F281A"/>
    <w:rsid w:val="003F555B"/>
    <w:rsid w:val="003F58A6"/>
    <w:rsid w:val="0040228E"/>
    <w:rsid w:val="0040422A"/>
    <w:rsid w:val="004047D4"/>
    <w:rsid w:val="00406D94"/>
    <w:rsid w:val="00406E22"/>
    <w:rsid w:val="004078C3"/>
    <w:rsid w:val="00410C3C"/>
    <w:rsid w:val="00411A5B"/>
    <w:rsid w:val="00411A6D"/>
    <w:rsid w:val="00413FAF"/>
    <w:rsid w:val="00414D81"/>
    <w:rsid w:val="004172E9"/>
    <w:rsid w:val="00421CFA"/>
    <w:rsid w:val="00424403"/>
    <w:rsid w:val="00425602"/>
    <w:rsid w:val="00434AC0"/>
    <w:rsid w:val="00435A6E"/>
    <w:rsid w:val="0043694C"/>
    <w:rsid w:val="00443D0F"/>
    <w:rsid w:val="00444AD9"/>
    <w:rsid w:val="00446692"/>
    <w:rsid w:val="0044717A"/>
    <w:rsid w:val="004472B3"/>
    <w:rsid w:val="0045230F"/>
    <w:rsid w:val="00452AD1"/>
    <w:rsid w:val="00454D13"/>
    <w:rsid w:val="00456C42"/>
    <w:rsid w:val="00457961"/>
    <w:rsid w:val="00457EEA"/>
    <w:rsid w:val="00460340"/>
    <w:rsid w:val="00463F82"/>
    <w:rsid w:val="00464B62"/>
    <w:rsid w:val="00465558"/>
    <w:rsid w:val="004661FF"/>
    <w:rsid w:val="004674FE"/>
    <w:rsid w:val="00467F43"/>
    <w:rsid w:val="00470BF8"/>
    <w:rsid w:val="004715F7"/>
    <w:rsid w:val="00474FC8"/>
    <w:rsid w:val="00477043"/>
    <w:rsid w:val="004819A9"/>
    <w:rsid w:val="00483851"/>
    <w:rsid w:val="004842EB"/>
    <w:rsid w:val="00484AC6"/>
    <w:rsid w:val="00484BD3"/>
    <w:rsid w:val="00484E58"/>
    <w:rsid w:val="00487546"/>
    <w:rsid w:val="0049436D"/>
    <w:rsid w:val="004A768C"/>
    <w:rsid w:val="004B4147"/>
    <w:rsid w:val="004B50C6"/>
    <w:rsid w:val="004B5CD1"/>
    <w:rsid w:val="004C3BFC"/>
    <w:rsid w:val="004C3C8A"/>
    <w:rsid w:val="004C40EB"/>
    <w:rsid w:val="004C4BC6"/>
    <w:rsid w:val="004C4D04"/>
    <w:rsid w:val="004C4E0C"/>
    <w:rsid w:val="004C6220"/>
    <w:rsid w:val="004C7F92"/>
    <w:rsid w:val="004D260A"/>
    <w:rsid w:val="004D2E52"/>
    <w:rsid w:val="004D5CC1"/>
    <w:rsid w:val="004D7158"/>
    <w:rsid w:val="004E3B34"/>
    <w:rsid w:val="004E6221"/>
    <w:rsid w:val="004E7540"/>
    <w:rsid w:val="004F05C2"/>
    <w:rsid w:val="004F3147"/>
    <w:rsid w:val="004F3723"/>
    <w:rsid w:val="004F4068"/>
    <w:rsid w:val="004F4A60"/>
    <w:rsid w:val="004F59B3"/>
    <w:rsid w:val="004F60FD"/>
    <w:rsid w:val="004F6677"/>
    <w:rsid w:val="0050477C"/>
    <w:rsid w:val="005116CA"/>
    <w:rsid w:val="00512BAD"/>
    <w:rsid w:val="00513660"/>
    <w:rsid w:val="005138FD"/>
    <w:rsid w:val="00513D0B"/>
    <w:rsid w:val="00517BC5"/>
    <w:rsid w:val="00517E09"/>
    <w:rsid w:val="0052199E"/>
    <w:rsid w:val="00522673"/>
    <w:rsid w:val="0052283C"/>
    <w:rsid w:val="00522927"/>
    <w:rsid w:val="00527835"/>
    <w:rsid w:val="00530664"/>
    <w:rsid w:val="00531763"/>
    <w:rsid w:val="0053214D"/>
    <w:rsid w:val="00532E68"/>
    <w:rsid w:val="00533AFB"/>
    <w:rsid w:val="00534FF1"/>
    <w:rsid w:val="00535C38"/>
    <w:rsid w:val="00540455"/>
    <w:rsid w:val="00546F21"/>
    <w:rsid w:val="00550654"/>
    <w:rsid w:val="00551632"/>
    <w:rsid w:val="00552BD9"/>
    <w:rsid w:val="00552F38"/>
    <w:rsid w:val="00553116"/>
    <w:rsid w:val="0055331F"/>
    <w:rsid w:val="005545DC"/>
    <w:rsid w:val="00557446"/>
    <w:rsid w:val="00557DE0"/>
    <w:rsid w:val="0056113C"/>
    <w:rsid w:val="0056236F"/>
    <w:rsid w:val="00570989"/>
    <w:rsid w:val="005713AB"/>
    <w:rsid w:val="00580AFC"/>
    <w:rsid w:val="00581D9D"/>
    <w:rsid w:val="00582719"/>
    <w:rsid w:val="005845D6"/>
    <w:rsid w:val="00584A9D"/>
    <w:rsid w:val="00584D1E"/>
    <w:rsid w:val="00585E86"/>
    <w:rsid w:val="0058621C"/>
    <w:rsid w:val="00587742"/>
    <w:rsid w:val="00590937"/>
    <w:rsid w:val="00596A2A"/>
    <w:rsid w:val="005A0F96"/>
    <w:rsid w:val="005A1819"/>
    <w:rsid w:val="005A19AD"/>
    <w:rsid w:val="005A475E"/>
    <w:rsid w:val="005A5C8D"/>
    <w:rsid w:val="005B2C03"/>
    <w:rsid w:val="005B7738"/>
    <w:rsid w:val="005C017B"/>
    <w:rsid w:val="005C09AF"/>
    <w:rsid w:val="005C13F7"/>
    <w:rsid w:val="005C1CD3"/>
    <w:rsid w:val="005C26FD"/>
    <w:rsid w:val="005C3381"/>
    <w:rsid w:val="005C3893"/>
    <w:rsid w:val="005C3CF6"/>
    <w:rsid w:val="005C4D12"/>
    <w:rsid w:val="005C7CCC"/>
    <w:rsid w:val="005D1350"/>
    <w:rsid w:val="005D5E69"/>
    <w:rsid w:val="005E0280"/>
    <w:rsid w:val="005E090F"/>
    <w:rsid w:val="005E09AC"/>
    <w:rsid w:val="005E2F09"/>
    <w:rsid w:val="005E339E"/>
    <w:rsid w:val="005E3490"/>
    <w:rsid w:val="005E5274"/>
    <w:rsid w:val="005E55A5"/>
    <w:rsid w:val="005F03AF"/>
    <w:rsid w:val="005F3366"/>
    <w:rsid w:val="005F46B9"/>
    <w:rsid w:val="005F6CEC"/>
    <w:rsid w:val="00600A25"/>
    <w:rsid w:val="0060511E"/>
    <w:rsid w:val="00605C1A"/>
    <w:rsid w:val="00605F1E"/>
    <w:rsid w:val="00606E50"/>
    <w:rsid w:val="006115E0"/>
    <w:rsid w:val="00613C85"/>
    <w:rsid w:val="006155A5"/>
    <w:rsid w:val="00617C7F"/>
    <w:rsid w:val="00617FE7"/>
    <w:rsid w:val="0062004B"/>
    <w:rsid w:val="00620461"/>
    <w:rsid w:val="00625328"/>
    <w:rsid w:val="00631380"/>
    <w:rsid w:val="00631D64"/>
    <w:rsid w:val="00632608"/>
    <w:rsid w:val="00632BCF"/>
    <w:rsid w:val="00632DBF"/>
    <w:rsid w:val="006350E9"/>
    <w:rsid w:val="006373CB"/>
    <w:rsid w:val="00640C5B"/>
    <w:rsid w:val="00641BD3"/>
    <w:rsid w:val="00642121"/>
    <w:rsid w:val="00642D46"/>
    <w:rsid w:val="006436B9"/>
    <w:rsid w:val="00645B0A"/>
    <w:rsid w:val="00645C31"/>
    <w:rsid w:val="00647DCC"/>
    <w:rsid w:val="0065126C"/>
    <w:rsid w:val="006531C0"/>
    <w:rsid w:val="006545B0"/>
    <w:rsid w:val="00654DE0"/>
    <w:rsid w:val="00655120"/>
    <w:rsid w:val="00656319"/>
    <w:rsid w:val="00661FF6"/>
    <w:rsid w:val="0066378F"/>
    <w:rsid w:val="00667B12"/>
    <w:rsid w:val="00670894"/>
    <w:rsid w:val="00671812"/>
    <w:rsid w:val="00672EBB"/>
    <w:rsid w:val="00673C0D"/>
    <w:rsid w:val="0067591E"/>
    <w:rsid w:val="00680A65"/>
    <w:rsid w:val="00680E5B"/>
    <w:rsid w:val="00681388"/>
    <w:rsid w:val="006816A5"/>
    <w:rsid w:val="006833F0"/>
    <w:rsid w:val="0068379F"/>
    <w:rsid w:val="006839EB"/>
    <w:rsid w:val="0068455F"/>
    <w:rsid w:val="00687661"/>
    <w:rsid w:val="00687B06"/>
    <w:rsid w:val="00687C86"/>
    <w:rsid w:val="00687D21"/>
    <w:rsid w:val="00691AD7"/>
    <w:rsid w:val="00691CD0"/>
    <w:rsid w:val="00693630"/>
    <w:rsid w:val="00694D77"/>
    <w:rsid w:val="006953B1"/>
    <w:rsid w:val="00696BB8"/>
    <w:rsid w:val="006A4046"/>
    <w:rsid w:val="006A701E"/>
    <w:rsid w:val="006A77EE"/>
    <w:rsid w:val="006B1061"/>
    <w:rsid w:val="006B44E6"/>
    <w:rsid w:val="006B61DD"/>
    <w:rsid w:val="006C03E2"/>
    <w:rsid w:val="006C298C"/>
    <w:rsid w:val="006C589B"/>
    <w:rsid w:val="006C6687"/>
    <w:rsid w:val="006C6C72"/>
    <w:rsid w:val="006D1F3C"/>
    <w:rsid w:val="006D4101"/>
    <w:rsid w:val="006D533B"/>
    <w:rsid w:val="006D5787"/>
    <w:rsid w:val="006D776E"/>
    <w:rsid w:val="006E08B4"/>
    <w:rsid w:val="006E3C7E"/>
    <w:rsid w:val="006F1D69"/>
    <w:rsid w:val="006F2A36"/>
    <w:rsid w:val="006F3047"/>
    <w:rsid w:val="006F47FF"/>
    <w:rsid w:val="006F5405"/>
    <w:rsid w:val="006F6A61"/>
    <w:rsid w:val="006F6AD1"/>
    <w:rsid w:val="00701466"/>
    <w:rsid w:val="00701791"/>
    <w:rsid w:val="007024C8"/>
    <w:rsid w:val="007036DB"/>
    <w:rsid w:val="00703B0A"/>
    <w:rsid w:val="007042BB"/>
    <w:rsid w:val="00707D1B"/>
    <w:rsid w:val="00707EDD"/>
    <w:rsid w:val="0071002C"/>
    <w:rsid w:val="00710BAE"/>
    <w:rsid w:val="00720B30"/>
    <w:rsid w:val="007213A2"/>
    <w:rsid w:val="0073089B"/>
    <w:rsid w:val="007314A3"/>
    <w:rsid w:val="00733126"/>
    <w:rsid w:val="00733AAD"/>
    <w:rsid w:val="00735839"/>
    <w:rsid w:val="007374F9"/>
    <w:rsid w:val="007403D6"/>
    <w:rsid w:val="00740DE5"/>
    <w:rsid w:val="0074397C"/>
    <w:rsid w:val="00743FF8"/>
    <w:rsid w:val="00744017"/>
    <w:rsid w:val="00744299"/>
    <w:rsid w:val="00745BA9"/>
    <w:rsid w:val="00745D81"/>
    <w:rsid w:val="00747206"/>
    <w:rsid w:val="0075278A"/>
    <w:rsid w:val="00754BA9"/>
    <w:rsid w:val="00756C2C"/>
    <w:rsid w:val="007574EF"/>
    <w:rsid w:val="0075786D"/>
    <w:rsid w:val="00757F45"/>
    <w:rsid w:val="00760769"/>
    <w:rsid w:val="00761540"/>
    <w:rsid w:val="007656E8"/>
    <w:rsid w:val="00765F95"/>
    <w:rsid w:val="007660EE"/>
    <w:rsid w:val="00770AA4"/>
    <w:rsid w:val="00772452"/>
    <w:rsid w:val="00774BDF"/>
    <w:rsid w:val="0077719A"/>
    <w:rsid w:val="00783E65"/>
    <w:rsid w:val="00786A94"/>
    <w:rsid w:val="00790D41"/>
    <w:rsid w:val="007936DA"/>
    <w:rsid w:val="00794E80"/>
    <w:rsid w:val="00795B7E"/>
    <w:rsid w:val="007A15B5"/>
    <w:rsid w:val="007A1BA2"/>
    <w:rsid w:val="007A32E0"/>
    <w:rsid w:val="007A387C"/>
    <w:rsid w:val="007A70D2"/>
    <w:rsid w:val="007B219A"/>
    <w:rsid w:val="007B2698"/>
    <w:rsid w:val="007B31A5"/>
    <w:rsid w:val="007B3BC3"/>
    <w:rsid w:val="007B554D"/>
    <w:rsid w:val="007C63E9"/>
    <w:rsid w:val="007C6EF7"/>
    <w:rsid w:val="007C7F49"/>
    <w:rsid w:val="007D00AA"/>
    <w:rsid w:val="007D1611"/>
    <w:rsid w:val="007D245C"/>
    <w:rsid w:val="007D31C7"/>
    <w:rsid w:val="007D3BE3"/>
    <w:rsid w:val="007D7F8E"/>
    <w:rsid w:val="007E2B11"/>
    <w:rsid w:val="007E53E2"/>
    <w:rsid w:val="007F03B1"/>
    <w:rsid w:val="007F11EA"/>
    <w:rsid w:val="007F13AD"/>
    <w:rsid w:val="007F2A03"/>
    <w:rsid w:val="007F438C"/>
    <w:rsid w:val="007F75C5"/>
    <w:rsid w:val="008001E4"/>
    <w:rsid w:val="008026ED"/>
    <w:rsid w:val="00804100"/>
    <w:rsid w:val="008078E5"/>
    <w:rsid w:val="00810642"/>
    <w:rsid w:val="008111F1"/>
    <w:rsid w:val="0081162D"/>
    <w:rsid w:val="008124AA"/>
    <w:rsid w:val="00814A50"/>
    <w:rsid w:val="00815848"/>
    <w:rsid w:val="0081640C"/>
    <w:rsid w:val="008168A3"/>
    <w:rsid w:val="00817A01"/>
    <w:rsid w:val="008208BF"/>
    <w:rsid w:val="00821D1A"/>
    <w:rsid w:val="008227F4"/>
    <w:rsid w:val="00823F00"/>
    <w:rsid w:val="008243EE"/>
    <w:rsid w:val="00825C9F"/>
    <w:rsid w:val="00830848"/>
    <w:rsid w:val="008323C1"/>
    <w:rsid w:val="00836045"/>
    <w:rsid w:val="008400E1"/>
    <w:rsid w:val="00841B6C"/>
    <w:rsid w:val="00843210"/>
    <w:rsid w:val="00843C57"/>
    <w:rsid w:val="0084434B"/>
    <w:rsid w:val="008454B1"/>
    <w:rsid w:val="008465B5"/>
    <w:rsid w:val="00847312"/>
    <w:rsid w:val="0085128B"/>
    <w:rsid w:val="0085176B"/>
    <w:rsid w:val="008518D1"/>
    <w:rsid w:val="008540AA"/>
    <w:rsid w:val="008561E0"/>
    <w:rsid w:val="008626E5"/>
    <w:rsid w:val="008632B8"/>
    <w:rsid w:val="0086454B"/>
    <w:rsid w:val="0086734D"/>
    <w:rsid w:val="00867F23"/>
    <w:rsid w:val="00871B59"/>
    <w:rsid w:val="00872887"/>
    <w:rsid w:val="00874BF1"/>
    <w:rsid w:val="00874D46"/>
    <w:rsid w:val="0087608C"/>
    <w:rsid w:val="00877040"/>
    <w:rsid w:val="00877341"/>
    <w:rsid w:val="00877C7F"/>
    <w:rsid w:val="008840CC"/>
    <w:rsid w:val="0088637F"/>
    <w:rsid w:val="00886DE1"/>
    <w:rsid w:val="00887AC3"/>
    <w:rsid w:val="00887FF4"/>
    <w:rsid w:val="00892625"/>
    <w:rsid w:val="00893267"/>
    <w:rsid w:val="00895FD8"/>
    <w:rsid w:val="00896694"/>
    <w:rsid w:val="008A1F24"/>
    <w:rsid w:val="008A2B10"/>
    <w:rsid w:val="008A3180"/>
    <w:rsid w:val="008A5EAD"/>
    <w:rsid w:val="008A71A6"/>
    <w:rsid w:val="008A72EC"/>
    <w:rsid w:val="008A79B2"/>
    <w:rsid w:val="008B0267"/>
    <w:rsid w:val="008B1C51"/>
    <w:rsid w:val="008B1F6E"/>
    <w:rsid w:val="008B33F0"/>
    <w:rsid w:val="008B486F"/>
    <w:rsid w:val="008B573F"/>
    <w:rsid w:val="008B757A"/>
    <w:rsid w:val="008B7F1B"/>
    <w:rsid w:val="008C0C9A"/>
    <w:rsid w:val="008C1242"/>
    <w:rsid w:val="008C3474"/>
    <w:rsid w:val="008C4066"/>
    <w:rsid w:val="008C577A"/>
    <w:rsid w:val="008D242A"/>
    <w:rsid w:val="008D326C"/>
    <w:rsid w:val="008D3A0F"/>
    <w:rsid w:val="008D4212"/>
    <w:rsid w:val="008D4B3A"/>
    <w:rsid w:val="008D56FC"/>
    <w:rsid w:val="008E040B"/>
    <w:rsid w:val="008E3EB4"/>
    <w:rsid w:val="008E51E7"/>
    <w:rsid w:val="008E6771"/>
    <w:rsid w:val="008E7B99"/>
    <w:rsid w:val="008F304E"/>
    <w:rsid w:val="008F3289"/>
    <w:rsid w:val="008F3A9B"/>
    <w:rsid w:val="008F3D4F"/>
    <w:rsid w:val="00901B04"/>
    <w:rsid w:val="0090360A"/>
    <w:rsid w:val="00906F37"/>
    <w:rsid w:val="00912859"/>
    <w:rsid w:val="009136D8"/>
    <w:rsid w:val="00915D20"/>
    <w:rsid w:val="009248A0"/>
    <w:rsid w:val="00925326"/>
    <w:rsid w:val="0092799B"/>
    <w:rsid w:val="009307AA"/>
    <w:rsid w:val="00930D78"/>
    <w:rsid w:val="00934A3A"/>
    <w:rsid w:val="00942D10"/>
    <w:rsid w:val="00943119"/>
    <w:rsid w:val="0094312A"/>
    <w:rsid w:val="00945DC3"/>
    <w:rsid w:val="009464E6"/>
    <w:rsid w:val="00951065"/>
    <w:rsid w:val="0095419F"/>
    <w:rsid w:val="0095464F"/>
    <w:rsid w:val="00957926"/>
    <w:rsid w:val="009618F0"/>
    <w:rsid w:val="00963236"/>
    <w:rsid w:val="00966452"/>
    <w:rsid w:val="00966A55"/>
    <w:rsid w:val="00973DDE"/>
    <w:rsid w:val="009742DE"/>
    <w:rsid w:val="00981411"/>
    <w:rsid w:val="00982C2E"/>
    <w:rsid w:val="00984CFD"/>
    <w:rsid w:val="0098582D"/>
    <w:rsid w:val="009869ED"/>
    <w:rsid w:val="00990D8D"/>
    <w:rsid w:val="00991B6E"/>
    <w:rsid w:val="009971FE"/>
    <w:rsid w:val="009A0795"/>
    <w:rsid w:val="009A0D05"/>
    <w:rsid w:val="009A253B"/>
    <w:rsid w:val="009A2679"/>
    <w:rsid w:val="009A2946"/>
    <w:rsid w:val="009A3D1E"/>
    <w:rsid w:val="009A65F4"/>
    <w:rsid w:val="009A7234"/>
    <w:rsid w:val="009B0170"/>
    <w:rsid w:val="009B0945"/>
    <w:rsid w:val="009B0CE2"/>
    <w:rsid w:val="009B0E00"/>
    <w:rsid w:val="009B16F4"/>
    <w:rsid w:val="009B2316"/>
    <w:rsid w:val="009B3C5D"/>
    <w:rsid w:val="009B3E11"/>
    <w:rsid w:val="009C16BF"/>
    <w:rsid w:val="009C1C63"/>
    <w:rsid w:val="009C2202"/>
    <w:rsid w:val="009C5246"/>
    <w:rsid w:val="009C6DDC"/>
    <w:rsid w:val="009D050E"/>
    <w:rsid w:val="009D185E"/>
    <w:rsid w:val="009D1D98"/>
    <w:rsid w:val="009E1ADE"/>
    <w:rsid w:val="009E752C"/>
    <w:rsid w:val="009E7D44"/>
    <w:rsid w:val="009F01EB"/>
    <w:rsid w:val="009F1266"/>
    <w:rsid w:val="009F34FB"/>
    <w:rsid w:val="009F376C"/>
    <w:rsid w:val="009F3B8B"/>
    <w:rsid w:val="00A00DCE"/>
    <w:rsid w:val="00A01B2A"/>
    <w:rsid w:val="00A036D8"/>
    <w:rsid w:val="00A03CAB"/>
    <w:rsid w:val="00A04F64"/>
    <w:rsid w:val="00A05D97"/>
    <w:rsid w:val="00A06281"/>
    <w:rsid w:val="00A100E5"/>
    <w:rsid w:val="00A14040"/>
    <w:rsid w:val="00A1407F"/>
    <w:rsid w:val="00A15AC3"/>
    <w:rsid w:val="00A1720F"/>
    <w:rsid w:val="00A20822"/>
    <w:rsid w:val="00A214D2"/>
    <w:rsid w:val="00A21CAA"/>
    <w:rsid w:val="00A264D4"/>
    <w:rsid w:val="00A306DB"/>
    <w:rsid w:val="00A3074A"/>
    <w:rsid w:val="00A314F2"/>
    <w:rsid w:val="00A341C5"/>
    <w:rsid w:val="00A36A5C"/>
    <w:rsid w:val="00A400B9"/>
    <w:rsid w:val="00A423BF"/>
    <w:rsid w:val="00A427BF"/>
    <w:rsid w:val="00A43764"/>
    <w:rsid w:val="00A43964"/>
    <w:rsid w:val="00A477CA"/>
    <w:rsid w:val="00A50363"/>
    <w:rsid w:val="00A51EAB"/>
    <w:rsid w:val="00A54D36"/>
    <w:rsid w:val="00A54EE6"/>
    <w:rsid w:val="00A62296"/>
    <w:rsid w:val="00A64106"/>
    <w:rsid w:val="00A6745E"/>
    <w:rsid w:val="00A711A8"/>
    <w:rsid w:val="00A71823"/>
    <w:rsid w:val="00A71933"/>
    <w:rsid w:val="00A71C52"/>
    <w:rsid w:val="00A73F3A"/>
    <w:rsid w:val="00A77417"/>
    <w:rsid w:val="00A77D3C"/>
    <w:rsid w:val="00A8073F"/>
    <w:rsid w:val="00A83218"/>
    <w:rsid w:val="00A836B2"/>
    <w:rsid w:val="00A8592A"/>
    <w:rsid w:val="00A91E02"/>
    <w:rsid w:val="00A9394E"/>
    <w:rsid w:val="00A95C36"/>
    <w:rsid w:val="00A962D1"/>
    <w:rsid w:val="00A97690"/>
    <w:rsid w:val="00AA1A2F"/>
    <w:rsid w:val="00AA2FAD"/>
    <w:rsid w:val="00AA47A7"/>
    <w:rsid w:val="00AA5A64"/>
    <w:rsid w:val="00AA628B"/>
    <w:rsid w:val="00AB2F4F"/>
    <w:rsid w:val="00AB4ADF"/>
    <w:rsid w:val="00AB50F9"/>
    <w:rsid w:val="00AB6EB0"/>
    <w:rsid w:val="00AC1742"/>
    <w:rsid w:val="00AC3022"/>
    <w:rsid w:val="00AC3634"/>
    <w:rsid w:val="00AC5376"/>
    <w:rsid w:val="00AD1A7C"/>
    <w:rsid w:val="00AD1C0B"/>
    <w:rsid w:val="00AD241B"/>
    <w:rsid w:val="00AD3D2F"/>
    <w:rsid w:val="00AD4440"/>
    <w:rsid w:val="00AD5C6F"/>
    <w:rsid w:val="00AD6EE3"/>
    <w:rsid w:val="00AE1A38"/>
    <w:rsid w:val="00AE3F80"/>
    <w:rsid w:val="00AF0C81"/>
    <w:rsid w:val="00AF31F2"/>
    <w:rsid w:val="00AF36B8"/>
    <w:rsid w:val="00AF487B"/>
    <w:rsid w:val="00B004C5"/>
    <w:rsid w:val="00B00799"/>
    <w:rsid w:val="00B021B4"/>
    <w:rsid w:val="00B02828"/>
    <w:rsid w:val="00B03A17"/>
    <w:rsid w:val="00B04320"/>
    <w:rsid w:val="00B1107F"/>
    <w:rsid w:val="00B1109E"/>
    <w:rsid w:val="00B1793C"/>
    <w:rsid w:val="00B20875"/>
    <w:rsid w:val="00B21A5C"/>
    <w:rsid w:val="00B2266F"/>
    <w:rsid w:val="00B228A1"/>
    <w:rsid w:val="00B23AEA"/>
    <w:rsid w:val="00B24A1C"/>
    <w:rsid w:val="00B25AC0"/>
    <w:rsid w:val="00B26510"/>
    <w:rsid w:val="00B33373"/>
    <w:rsid w:val="00B347F7"/>
    <w:rsid w:val="00B35704"/>
    <w:rsid w:val="00B364B8"/>
    <w:rsid w:val="00B40DC8"/>
    <w:rsid w:val="00B46EC7"/>
    <w:rsid w:val="00B47337"/>
    <w:rsid w:val="00B500B2"/>
    <w:rsid w:val="00B50638"/>
    <w:rsid w:val="00B51311"/>
    <w:rsid w:val="00B52812"/>
    <w:rsid w:val="00B54213"/>
    <w:rsid w:val="00B544B8"/>
    <w:rsid w:val="00B607B9"/>
    <w:rsid w:val="00B62411"/>
    <w:rsid w:val="00B62A31"/>
    <w:rsid w:val="00B62BAA"/>
    <w:rsid w:val="00B62D9B"/>
    <w:rsid w:val="00B6521A"/>
    <w:rsid w:val="00B655C3"/>
    <w:rsid w:val="00B65CE4"/>
    <w:rsid w:val="00B65ECA"/>
    <w:rsid w:val="00B67345"/>
    <w:rsid w:val="00B72C84"/>
    <w:rsid w:val="00B735B6"/>
    <w:rsid w:val="00B73B6C"/>
    <w:rsid w:val="00B75324"/>
    <w:rsid w:val="00B769ED"/>
    <w:rsid w:val="00B80842"/>
    <w:rsid w:val="00B81E12"/>
    <w:rsid w:val="00B829DB"/>
    <w:rsid w:val="00B85AAC"/>
    <w:rsid w:val="00B87373"/>
    <w:rsid w:val="00B91248"/>
    <w:rsid w:val="00B91F37"/>
    <w:rsid w:val="00B92B9F"/>
    <w:rsid w:val="00B932E3"/>
    <w:rsid w:val="00B94641"/>
    <w:rsid w:val="00B97B0F"/>
    <w:rsid w:val="00BA0AAB"/>
    <w:rsid w:val="00BA289E"/>
    <w:rsid w:val="00BA4A07"/>
    <w:rsid w:val="00BA5549"/>
    <w:rsid w:val="00BA555C"/>
    <w:rsid w:val="00BA72D4"/>
    <w:rsid w:val="00BB42AA"/>
    <w:rsid w:val="00BB4C20"/>
    <w:rsid w:val="00BB7FCC"/>
    <w:rsid w:val="00BC3911"/>
    <w:rsid w:val="00BC6B4E"/>
    <w:rsid w:val="00BD16BE"/>
    <w:rsid w:val="00BD4F53"/>
    <w:rsid w:val="00BD54AF"/>
    <w:rsid w:val="00BD5BBF"/>
    <w:rsid w:val="00BE0F2E"/>
    <w:rsid w:val="00BE77ED"/>
    <w:rsid w:val="00BE79E5"/>
    <w:rsid w:val="00BE7A58"/>
    <w:rsid w:val="00BF3677"/>
    <w:rsid w:val="00BF47C9"/>
    <w:rsid w:val="00BF6102"/>
    <w:rsid w:val="00C00DC9"/>
    <w:rsid w:val="00C00EA4"/>
    <w:rsid w:val="00C02BE4"/>
    <w:rsid w:val="00C03DD5"/>
    <w:rsid w:val="00C057D3"/>
    <w:rsid w:val="00C1152A"/>
    <w:rsid w:val="00C15D25"/>
    <w:rsid w:val="00C16B31"/>
    <w:rsid w:val="00C16DAC"/>
    <w:rsid w:val="00C17132"/>
    <w:rsid w:val="00C17E71"/>
    <w:rsid w:val="00C17F1E"/>
    <w:rsid w:val="00C22C39"/>
    <w:rsid w:val="00C24B57"/>
    <w:rsid w:val="00C264CF"/>
    <w:rsid w:val="00C3477D"/>
    <w:rsid w:val="00C36F06"/>
    <w:rsid w:val="00C40421"/>
    <w:rsid w:val="00C4499B"/>
    <w:rsid w:val="00C46B99"/>
    <w:rsid w:val="00C47A64"/>
    <w:rsid w:val="00C47C66"/>
    <w:rsid w:val="00C51BBF"/>
    <w:rsid w:val="00C51C77"/>
    <w:rsid w:val="00C52CEA"/>
    <w:rsid w:val="00C53C1B"/>
    <w:rsid w:val="00C54625"/>
    <w:rsid w:val="00C5509F"/>
    <w:rsid w:val="00C57AAD"/>
    <w:rsid w:val="00C61407"/>
    <w:rsid w:val="00C6224D"/>
    <w:rsid w:val="00C623B0"/>
    <w:rsid w:val="00C62CA4"/>
    <w:rsid w:val="00C6685C"/>
    <w:rsid w:val="00C668AB"/>
    <w:rsid w:val="00C66A87"/>
    <w:rsid w:val="00C674EC"/>
    <w:rsid w:val="00C701B4"/>
    <w:rsid w:val="00C706A3"/>
    <w:rsid w:val="00C726E8"/>
    <w:rsid w:val="00C7327B"/>
    <w:rsid w:val="00C75E91"/>
    <w:rsid w:val="00C814E8"/>
    <w:rsid w:val="00C83A2B"/>
    <w:rsid w:val="00C869C7"/>
    <w:rsid w:val="00C9017C"/>
    <w:rsid w:val="00C906A1"/>
    <w:rsid w:val="00C90CEA"/>
    <w:rsid w:val="00C93A92"/>
    <w:rsid w:val="00C93D3F"/>
    <w:rsid w:val="00C95FA0"/>
    <w:rsid w:val="00C96442"/>
    <w:rsid w:val="00C973F1"/>
    <w:rsid w:val="00CA026F"/>
    <w:rsid w:val="00CA1B4D"/>
    <w:rsid w:val="00CA53AA"/>
    <w:rsid w:val="00CA5533"/>
    <w:rsid w:val="00CA58F7"/>
    <w:rsid w:val="00CA5C8F"/>
    <w:rsid w:val="00CA652B"/>
    <w:rsid w:val="00CB56B8"/>
    <w:rsid w:val="00CB6D85"/>
    <w:rsid w:val="00CB7435"/>
    <w:rsid w:val="00CB7B6C"/>
    <w:rsid w:val="00CB7B85"/>
    <w:rsid w:val="00CB7DE3"/>
    <w:rsid w:val="00CC0723"/>
    <w:rsid w:val="00CC1AA7"/>
    <w:rsid w:val="00CC2ED8"/>
    <w:rsid w:val="00CC5435"/>
    <w:rsid w:val="00CD198E"/>
    <w:rsid w:val="00CD3ED9"/>
    <w:rsid w:val="00CE0BA9"/>
    <w:rsid w:val="00CE0D46"/>
    <w:rsid w:val="00CE2E1C"/>
    <w:rsid w:val="00CE65F8"/>
    <w:rsid w:val="00CE6F9E"/>
    <w:rsid w:val="00CE7574"/>
    <w:rsid w:val="00CF01D2"/>
    <w:rsid w:val="00CF02F1"/>
    <w:rsid w:val="00CF1D9C"/>
    <w:rsid w:val="00D0339E"/>
    <w:rsid w:val="00D04128"/>
    <w:rsid w:val="00D04E5F"/>
    <w:rsid w:val="00D05E8C"/>
    <w:rsid w:val="00D06809"/>
    <w:rsid w:val="00D10AE1"/>
    <w:rsid w:val="00D114EB"/>
    <w:rsid w:val="00D1199A"/>
    <w:rsid w:val="00D12B04"/>
    <w:rsid w:val="00D150DE"/>
    <w:rsid w:val="00D15BB3"/>
    <w:rsid w:val="00D15E11"/>
    <w:rsid w:val="00D16C87"/>
    <w:rsid w:val="00D16CDE"/>
    <w:rsid w:val="00D17542"/>
    <w:rsid w:val="00D1789C"/>
    <w:rsid w:val="00D17BF4"/>
    <w:rsid w:val="00D20707"/>
    <w:rsid w:val="00D20E4B"/>
    <w:rsid w:val="00D21645"/>
    <w:rsid w:val="00D23764"/>
    <w:rsid w:val="00D256A4"/>
    <w:rsid w:val="00D26578"/>
    <w:rsid w:val="00D3074D"/>
    <w:rsid w:val="00D30DEA"/>
    <w:rsid w:val="00D336B1"/>
    <w:rsid w:val="00D33FA0"/>
    <w:rsid w:val="00D34EDA"/>
    <w:rsid w:val="00D37A8D"/>
    <w:rsid w:val="00D40585"/>
    <w:rsid w:val="00D424ED"/>
    <w:rsid w:val="00D43F84"/>
    <w:rsid w:val="00D46999"/>
    <w:rsid w:val="00D5045C"/>
    <w:rsid w:val="00D530DA"/>
    <w:rsid w:val="00D533D4"/>
    <w:rsid w:val="00D5371D"/>
    <w:rsid w:val="00D54B6B"/>
    <w:rsid w:val="00D54D6B"/>
    <w:rsid w:val="00D55A38"/>
    <w:rsid w:val="00D653C3"/>
    <w:rsid w:val="00D66054"/>
    <w:rsid w:val="00D7125B"/>
    <w:rsid w:val="00D72374"/>
    <w:rsid w:val="00D74667"/>
    <w:rsid w:val="00D7480C"/>
    <w:rsid w:val="00D81007"/>
    <w:rsid w:val="00D824B2"/>
    <w:rsid w:val="00D83A04"/>
    <w:rsid w:val="00D84490"/>
    <w:rsid w:val="00D87B57"/>
    <w:rsid w:val="00DA1FD7"/>
    <w:rsid w:val="00DA2D06"/>
    <w:rsid w:val="00DA3095"/>
    <w:rsid w:val="00DB02D4"/>
    <w:rsid w:val="00DB0CDC"/>
    <w:rsid w:val="00DB0CFD"/>
    <w:rsid w:val="00DB1675"/>
    <w:rsid w:val="00DB1BF7"/>
    <w:rsid w:val="00DB201E"/>
    <w:rsid w:val="00DB4932"/>
    <w:rsid w:val="00DB6B53"/>
    <w:rsid w:val="00DC2032"/>
    <w:rsid w:val="00DC2B76"/>
    <w:rsid w:val="00DC2CB4"/>
    <w:rsid w:val="00DC7E7E"/>
    <w:rsid w:val="00DD0BD3"/>
    <w:rsid w:val="00DD2F78"/>
    <w:rsid w:val="00DD3987"/>
    <w:rsid w:val="00DD6656"/>
    <w:rsid w:val="00DE1441"/>
    <w:rsid w:val="00DE5679"/>
    <w:rsid w:val="00DE78E5"/>
    <w:rsid w:val="00DF08CA"/>
    <w:rsid w:val="00DF6268"/>
    <w:rsid w:val="00DF7B33"/>
    <w:rsid w:val="00DF7BD1"/>
    <w:rsid w:val="00E00130"/>
    <w:rsid w:val="00E015F5"/>
    <w:rsid w:val="00E04DD9"/>
    <w:rsid w:val="00E05186"/>
    <w:rsid w:val="00E055F8"/>
    <w:rsid w:val="00E06112"/>
    <w:rsid w:val="00E15836"/>
    <w:rsid w:val="00E16532"/>
    <w:rsid w:val="00E16FA8"/>
    <w:rsid w:val="00E17444"/>
    <w:rsid w:val="00E20C16"/>
    <w:rsid w:val="00E21F6D"/>
    <w:rsid w:val="00E221F7"/>
    <w:rsid w:val="00E25FCC"/>
    <w:rsid w:val="00E27643"/>
    <w:rsid w:val="00E27D6F"/>
    <w:rsid w:val="00E34D37"/>
    <w:rsid w:val="00E37B40"/>
    <w:rsid w:val="00E40E70"/>
    <w:rsid w:val="00E4350F"/>
    <w:rsid w:val="00E435EE"/>
    <w:rsid w:val="00E5046C"/>
    <w:rsid w:val="00E50DE9"/>
    <w:rsid w:val="00E54AFA"/>
    <w:rsid w:val="00E558FA"/>
    <w:rsid w:val="00E5595E"/>
    <w:rsid w:val="00E55DAB"/>
    <w:rsid w:val="00E62B03"/>
    <w:rsid w:val="00E6329A"/>
    <w:rsid w:val="00E646E8"/>
    <w:rsid w:val="00E659FF"/>
    <w:rsid w:val="00E67707"/>
    <w:rsid w:val="00E7016F"/>
    <w:rsid w:val="00E73A41"/>
    <w:rsid w:val="00E74ED9"/>
    <w:rsid w:val="00E76212"/>
    <w:rsid w:val="00E77004"/>
    <w:rsid w:val="00E80154"/>
    <w:rsid w:val="00E80EC5"/>
    <w:rsid w:val="00E82848"/>
    <w:rsid w:val="00E85593"/>
    <w:rsid w:val="00E86CA3"/>
    <w:rsid w:val="00E87791"/>
    <w:rsid w:val="00E92A88"/>
    <w:rsid w:val="00E935EE"/>
    <w:rsid w:val="00E97228"/>
    <w:rsid w:val="00EA1CB3"/>
    <w:rsid w:val="00EA2E50"/>
    <w:rsid w:val="00EA4C06"/>
    <w:rsid w:val="00EA7AEE"/>
    <w:rsid w:val="00EB05DC"/>
    <w:rsid w:val="00EB3E54"/>
    <w:rsid w:val="00EB75CE"/>
    <w:rsid w:val="00EC039D"/>
    <w:rsid w:val="00EC0933"/>
    <w:rsid w:val="00EC1530"/>
    <w:rsid w:val="00EC2BBD"/>
    <w:rsid w:val="00EC4C6A"/>
    <w:rsid w:val="00EC5957"/>
    <w:rsid w:val="00EC5B2A"/>
    <w:rsid w:val="00EC7022"/>
    <w:rsid w:val="00ED1133"/>
    <w:rsid w:val="00ED1EDC"/>
    <w:rsid w:val="00ED4B88"/>
    <w:rsid w:val="00ED6541"/>
    <w:rsid w:val="00ED727B"/>
    <w:rsid w:val="00ED7C8F"/>
    <w:rsid w:val="00EE1224"/>
    <w:rsid w:val="00EE1F37"/>
    <w:rsid w:val="00EE64C6"/>
    <w:rsid w:val="00EE75D9"/>
    <w:rsid w:val="00EF1053"/>
    <w:rsid w:val="00EF4607"/>
    <w:rsid w:val="00EF5121"/>
    <w:rsid w:val="00EF6F4D"/>
    <w:rsid w:val="00EF7A62"/>
    <w:rsid w:val="00F024B9"/>
    <w:rsid w:val="00F052A7"/>
    <w:rsid w:val="00F077B0"/>
    <w:rsid w:val="00F1162F"/>
    <w:rsid w:val="00F11974"/>
    <w:rsid w:val="00F13260"/>
    <w:rsid w:val="00F16E5A"/>
    <w:rsid w:val="00F20381"/>
    <w:rsid w:val="00F215A7"/>
    <w:rsid w:val="00F265E7"/>
    <w:rsid w:val="00F272B6"/>
    <w:rsid w:val="00F27A54"/>
    <w:rsid w:val="00F31C7B"/>
    <w:rsid w:val="00F35A2C"/>
    <w:rsid w:val="00F40575"/>
    <w:rsid w:val="00F41AEC"/>
    <w:rsid w:val="00F430B9"/>
    <w:rsid w:val="00F46546"/>
    <w:rsid w:val="00F46A8C"/>
    <w:rsid w:val="00F54DDE"/>
    <w:rsid w:val="00F55C38"/>
    <w:rsid w:val="00F56617"/>
    <w:rsid w:val="00F56652"/>
    <w:rsid w:val="00F56AFD"/>
    <w:rsid w:val="00F56E77"/>
    <w:rsid w:val="00F56F66"/>
    <w:rsid w:val="00F623EB"/>
    <w:rsid w:val="00F62708"/>
    <w:rsid w:val="00F63B41"/>
    <w:rsid w:val="00F64C27"/>
    <w:rsid w:val="00F65484"/>
    <w:rsid w:val="00F71D2C"/>
    <w:rsid w:val="00F725A8"/>
    <w:rsid w:val="00F7409A"/>
    <w:rsid w:val="00F76646"/>
    <w:rsid w:val="00F80AC2"/>
    <w:rsid w:val="00F8264D"/>
    <w:rsid w:val="00F855D9"/>
    <w:rsid w:val="00F91583"/>
    <w:rsid w:val="00F92051"/>
    <w:rsid w:val="00F9337E"/>
    <w:rsid w:val="00F94EE7"/>
    <w:rsid w:val="00F96020"/>
    <w:rsid w:val="00F96E10"/>
    <w:rsid w:val="00FA1368"/>
    <w:rsid w:val="00FA361B"/>
    <w:rsid w:val="00FA6A4F"/>
    <w:rsid w:val="00FA6F97"/>
    <w:rsid w:val="00FA7138"/>
    <w:rsid w:val="00FB0D01"/>
    <w:rsid w:val="00FB1611"/>
    <w:rsid w:val="00FB18A1"/>
    <w:rsid w:val="00FB2F33"/>
    <w:rsid w:val="00FB4C62"/>
    <w:rsid w:val="00FD08B8"/>
    <w:rsid w:val="00FD6F2C"/>
    <w:rsid w:val="00FD6F70"/>
    <w:rsid w:val="00FE200F"/>
    <w:rsid w:val="00FE4B9A"/>
    <w:rsid w:val="00FE77C0"/>
    <w:rsid w:val="00FE77DF"/>
    <w:rsid w:val="00FF0EEE"/>
    <w:rsid w:val="00FF1F1F"/>
    <w:rsid w:val="00FF2DA2"/>
    <w:rsid w:val="00FF3F6A"/>
    <w:rsid w:val="00FF4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2BBF8"/>
  <w15:chartTrackingRefBased/>
  <w15:docId w15:val="{03F98BE7-DF8C-4FE8-B934-F41D480E7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7C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7C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7C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7C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7C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7C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7C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7C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7C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C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7C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7C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7C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7C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7C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7C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7C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7C7F"/>
    <w:rPr>
      <w:rFonts w:eastAsiaTheme="majorEastAsia" w:cstheme="majorBidi"/>
      <w:color w:val="272727" w:themeColor="text1" w:themeTint="D8"/>
    </w:rPr>
  </w:style>
  <w:style w:type="paragraph" w:styleId="Title">
    <w:name w:val="Title"/>
    <w:basedOn w:val="Normal"/>
    <w:next w:val="Normal"/>
    <w:link w:val="TitleChar"/>
    <w:uiPriority w:val="10"/>
    <w:qFormat/>
    <w:rsid w:val="00877C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7C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7C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7C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7C7F"/>
    <w:pPr>
      <w:spacing w:before="160"/>
      <w:jc w:val="center"/>
    </w:pPr>
    <w:rPr>
      <w:i/>
      <w:iCs/>
      <w:color w:val="404040" w:themeColor="text1" w:themeTint="BF"/>
    </w:rPr>
  </w:style>
  <w:style w:type="character" w:customStyle="1" w:styleId="QuoteChar">
    <w:name w:val="Quote Char"/>
    <w:basedOn w:val="DefaultParagraphFont"/>
    <w:link w:val="Quote"/>
    <w:uiPriority w:val="29"/>
    <w:rsid w:val="00877C7F"/>
    <w:rPr>
      <w:i/>
      <w:iCs/>
      <w:color w:val="404040" w:themeColor="text1" w:themeTint="BF"/>
    </w:rPr>
  </w:style>
  <w:style w:type="paragraph" w:styleId="ListParagraph">
    <w:name w:val="List Paragraph"/>
    <w:basedOn w:val="Normal"/>
    <w:uiPriority w:val="34"/>
    <w:qFormat/>
    <w:rsid w:val="00877C7F"/>
    <w:pPr>
      <w:ind w:left="720"/>
      <w:contextualSpacing/>
    </w:pPr>
  </w:style>
  <w:style w:type="character" w:styleId="IntenseEmphasis">
    <w:name w:val="Intense Emphasis"/>
    <w:basedOn w:val="DefaultParagraphFont"/>
    <w:uiPriority w:val="21"/>
    <w:qFormat/>
    <w:rsid w:val="00877C7F"/>
    <w:rPr>
      <w:i/>
      <w:iCs/>
      <w:color w:val="0F4761" w:themeColor="accent1" w:themeShade="BF"/>
    </w:rPr>
  </w:style>
  <w:style w:type="paragraph" w:styleId="IntenseQuote">
    <w:name w:val="Intense Quote"/>
    <w:basedOn w:val="Normal"/>
    <w:next w:val="Normal"/>
    <w:link w:val="IntenseQuoteChar"/>
    <w:uiPriority w:val="30"/>
    <w:qFormat/>
    <w:rsid w:val="00877C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7C7F"/>
    <w:rPr>
      <w:i/>
      <w:iCs/>
      <w:color w:val="0F4761" w:themeColor="accent1" w:themeShade="BF"/>
    </w:rPr>
  </w:style>
  <w:style w:type="character" w:styleId="IntenseReference">
    <w:name w:val="Intense Reference"/>
    <w:basedOn w:val="DefaultParagraphFont"/>
    <w:uiPriority w:val="32"/>
    <w:qFormat/>
    <w:rsid w:val="00877C7F"/>
    <w:rPr>
      <w:b/>
      <w:bCs/>
      <w:smallCaps/>
      <w:color w:val="0F4761" w:themeColor="accent1" w:themeShade="BF"/>
      <w:spacing w:val="5"/>
    </w:rPr>
  </w:style>
  <w:style w:type="paragraph" w:styleId="Header">
    <w:name w:val="header"/>
    <w:basedOn w:val="Normal"/>
    <w:link w:val="HeaderChar"/>
    <w:uiPriority w:val="99"/>
    <w:unhideWhenUsed/>
    <w:rsid w:val="00AE3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F80"/>
  </w:style>
  <w:style w:type="paragraph" w:styleId="Footer">
    <w:name w:val="footer"/>
    <w:basedOn w:val="Normal"/>
    <w:link w:val="FooterChar"/>
    <w:uiPriority w:val="99"/>
    <w:unhideWhenUsed/>
    <w:rsid w:val="00AE3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F80"/>
  </w:style>
  <w:style w:type="paragraph" w:styleId="FootnoteText">
    <w:name w:val="footnote text"/>
    <w:basedOn w:val="Normal"/>
    <w:link w:val="FootnoteTextChar"/>
    <w:uiPriority w:val="99"/>
    <w:semiHidden/>
    <w:unhideWhenUsed/>
    <w:rsid w:val="00E8284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2848"/>
    <w:rPr>
      <w:sz w:val="20"/>
      <w:szCs w:val="20"/>
    </w:rPr>
  </w:style>
  <w:style w:type="character" w:styleId="FootnoteReference">
    <w:name w:val="footnote reference"/>
    <w:basedOn w:val="DefaultParagraphFont"/>
    <w:uiPriority w:val="99"/>
    <w:semiHidden/>
    <w:unhideWhenUsed/>
    <w:rsid w:val="00E82848"/>
    <w:rPr>
      <w:vertAlign w:val="superscript"/>
    </w:rPr>
  </w:style>
  <w:style w:type="character" w:styleId="Hyperlink">
    <w:name w:val="Hyperlink"/>
    <w:basedOn w:val="DefaultParagraphFont"/>
    <w:uiPriority w:val="99"/>
    <w:unhideWhenUsed/>
    <w:rsid w:val="008C1242"/>
    <w:rPr>
      <w:color w:val="467886" w:themeColor="hyperlink"/>
      <w:u w:val="single"/>
    </w:rPr>
  </w:style>
  <w:style w:type="character" w:styleId="UnresolvedMention">
    <w:name w:val="Unresolved Mention"/>
    <w:basedOn w:val="DefaultParagraphFont"/>
    <w:uiPriority w:val="99"/>
    <w:semiHidden/>
    <w:unhideWhenUsed/>
    <w:rsid w:val="008C1242"/>
    <w:rPr>
      <w:color w:val="605E5C"/>
      <w:shd w:val="clear" w:color="auto" w:fill="E1DFDD"/>
    </w:rPr>
  </w:style>
  <w:style w:type="character" w:styleId="FollowedHyperlink">
    <w:name w:val="FollowedHyperlink"/>
    <w:basedOn w:val="DefaultParagraphFont"/>
    <w:uiPriority w:val="99"/>
    <w:semiHidden/>
    <w:unhideWhenUsed/>
    <w:rsid w:val="003160E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tennessean.com/story/news/religion/2024/06/18/pca-general-assembly-women-preaching-vote-sarah-young-jesus-calling/74021011007/" TargetMode="External"/><Relationship Id="rId13" Type="http://schemas.openxmlformats.org/officeDocument/2006/relationships/hyperlink" Target="https://www.eauk.org/church/research-and-statistics/women-in-ministry.cfm" TargetMode="External"/><Relationship Id="rId18" Type="http://schemas.openxmlformats.org/officeDocument/2006/relationships/hyperlink" Target="https://www.cbeinternational.org/resource/remembering-sarah-jane-lancaster-without-forgetting-winifred-kiek-just-who-was-the-first-female-minister-in-australia/"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fiec.org.uk/resources/why-are-we-complementarian" TargetMode="External"/><Relationship Id="rId7" Type="http://schemas.openxmlformats.org/officeDocument/2006/relationships/endnotes" Target="endnotes.xml"/><Relationship Id="rId12" Type="http://schemas.openxmlformats.org/officeDocument/2006/relationships/hyperlink" Target="https://covchurch.org/2026/05/14/called-and-gifted-a-living-witness/" TargetMode="External"/><Relationship Id="rId17" Type="http://schemas.openxmlformats.org/officeDocument/2006/relationships/hyperlink" Target="https://www.cbeinternational.org/resource/remembering-sarah-jane-lancaster-without-forgetting-winifred-kiek-just-who-was-the-first-female-minister-in-australia/"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methodist.org.uk/about/our-stories/mary-bosanquet-fletcher-paving-the-way-for-female-preachers/" TargetMode="External"/><Relationship Id="rId20" Type="http://schemas.openxmlformats.org/officeDocument/2006/relationships/hyperlink" Target="https://theconversation.com/how-women-in-the-southern-baptist-convention-have-fought-for-decades-to-be-ordained-1610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cccusa.com/about-us/position-papers/statement-regarding-ministerial-standing-of-women/" TargetMode="External"/><Relationship Id="rId24" Type="http://schemas.openxmlformats.org/officeDocument/2006/relationships/hyperlink" Target="https://womensordinationcampaign.org/the-case-for-womens-ordination" TargetMode="External"/><Relationship Id="rId5" Type="http://schemas.openxmlformats.org/officeDocument/2006/relationships/webSettings" Target="webSettings.xml"/><Relationship Id="rId15" Type="http://schemas.openxmlformats.org/officeDocument/2006/relationships/hyperlink" Target="https://grokipedia.com/page/List_of_Pentecostal_denominations" TargetMode="External"/><Relationship Id="rId23" Type="http://schemas.openxmlformats.org/officeDocument/2006/relationships/hyperlink" Target="https://www.womensordination.org/resources-old/fact-sheet-on-catholic-womens-ordination/" TargetMode="External"/><Relationship Id="rId28" Type="http://schemas.openxmlformats.org/officeDocument/2006/relationships/theme" Target="theme/theme1.xml"/><Relationship Id="rId10" Type="http://schemas.openxmlformats.org/officeDocument/2006/relationships/hyperlink" Target="https://www.challies.com/articles/facts-about-aimee-semple-mcpherson/" TargetMode="External"/><Relationship Id="rId19" Type="http://schemas.openxmlformats.org/officeDocument/2006/relationships/hyperlink" Target="https://www.romancatholicwomenpriests.org/history/" TargetMode="External"/><Relationship Id="rId4" Type="http://schemas.openxmlformats.org/officeDocument/2006/relationships/settings" Target="settings.xml"/><Relationship Id="rId9" Type="http://schemas.openxmlformats.org/officeDocument/2006/relationships/hyperlink" Target="https://www.womenpriestsproject.org/intro" TargetMode="External"/><Relationship Id="rId14" Type="http://schemas.openxmlformats.org/officeDocument/2006/relationships/hyperlink" Target="https://freemethodist.org.uk/why-fm/" TargetMode="External"/><Relationship Id="rId22" Type="http://schemas.openxmlformats.org/officeDocument/2006/relationships/hyperlink" Target="https://www.stjohnspresby.org/do-presbyterians-allow-female-pastors-understanding-women-in-presbyterian-ministry" TargetMode="Externa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ccccusa.com/about-us/position-papers/statement-regarding-ministerial-standing-of-women/" TargetMode="External"/><Relationship Id="rId13" Type="http://schemas.openxmlformats.org/officeDocument/2006/relationships/hyperlink" Target="https://www.cbeinternational.org/resource/remembering-sarah-jane-lancaster-without-forgetting-winifred-kiek-just-who-was-the-first-female-minister-in-australia/" TargetMode="External"/><Relationship Id="rId18" Type="http://schemas.openxmlformats.org/officeDocument/2006/relationships/hyperlink" Target="https://womensordinationcampaign.org/the-case-for-womens-ordination" TargetMode="External"/><Relationship Id="rId3" Type="http://schemas.openxmlformats.org/officeDocument/2006/relationships/hyperlink" Target="https://www.stjohnspresby.org/do-presbyterians-allow-female-pastors-understanding-women-in-presbyterian-ministry" TargetMode="External"/><Relationship Id="rId21" Type="http://schemas.openxmlformats.org/officeDocument/2006/relationships/hyperlink" Target="https://www.eauk.org/church/research-and-statistics/women-in-ministry.cfm" TargetMode="External"/><Relationship Id="rId7" Type="http://schemas.openxmlformats.org/officeDocument/2006/relationships/hyperlink" Target="https://freemethodist.org.uk/why-fm/" TargetMode="External"/><Relationship Id="rId12" Type="http://schemas.openxmlformats.org/officeDocument/2006/relationships/hyperlink" Target="https://fullerstudio.fuller.edu/women-in-the-pentecostal-movement/" TargetMode="External"/><Relationship Id="rId17" Type="http://schemas.openxmlformats.org/officeDocument/2006/relationships/hyperlink" Target="https://www.romancatholicwomenpriests.org/history/" TargetMode="External"/><Relationship Id="rId2" Type="http://schemas.openxmlformats.org/officeDocument/2006/relationships/hyperlink" Target="https://theconversation.com/how-women-in-the-southern-baptist-convention-have-fought-for-decades-to-be-ordained-161061" TargetMode="External"/><Relationship Id="rId16" Type="http://schemas.openxmlformats.org/officeDocument/2006/relationships/hyperlink" Target="https://www.womenpriestsproject.org/intro" TargetMode="External"/><Relationship Id="rId20" Type="http://schemas.openxmlformats.org/officeDocument/2006/relationships/hyperlink" Target="https://womensordinationcampaign.org/the-case-for-womens-ordination" TargetMode="External"/><Relationship Id="rId1" Type="http://schemas.openxmlformats.org/officeDocument/2006/relationships/hyperlink" Target="https://www.methodist.org.uk/about/our-stories/mary-bosanquet-fletcher-paving-the-way-for-female-preachers/" TargetMode="External"/><Relationship Id="rId6" Type="http://schemas.openxmlformats.org/officeDocument/2006/relationships/hyperlink" Target="https://covchurch.org/2026/05/14/called-and-gifted-a-living-witness/" TargetMode="External"/><Relationship Id="rId11" Type="http://schemas.openxmlformats.org/officeDocument/2006/relationships/hyperlink" Target="https://eu.tennessean.com/story/news/religion/2024/06/18/pca-general-assembly-women-preaching-vote-sarah-young-jesus-calling/74021011007/" TargetMode="External"/><Relationship Id="rId5" Type="http://schemas.openxmlformats.org/officeDocument/2006/relationships/hyperlink" Target="https://www.ccccusa.com/about-us/position-papers/statement-regarding-ministerial-standing-of-women/" TargetMode="External"/><Relationship Id="rId15" Type="http://schemas.openxmlformats.org/officeDocument/2006/relationships/hyperlink" Target="https://www.cbeinternational.org/resource/remembering-sarah-jane-lancaster-without-forgetting-winifred-kiek-just-who-was-the-first-female-minister-in-australia/" TargetMode="External"/><Relationship Id="rId23" Type="http://schemas.openxmlformats.org/officeDocument/2006/relationships/hyperlink" Target="https://www.womenpriestsproject.org/intro" TargetMode="External"/><Relationship Id="rId10" Type="http://schemas.openxmlformats.org/officeDocument/2006/relationships/hyperlink" Target="https://www.challies.com/articles/facts-about-aimee-semple-mcpherson/" TargetMode="External"/><Relationship Id="rId19" Type="http://schemas.openxmlformats.org/officeDocument/2006/relationships/hyperlink" Target="https://www.womensordination.org/resources-old/fact-sheet-on-catholic-womens-ordination/" TargetMode="External"/><Relationship Id="rId4" Type="http://schemas.openxmlformats.org/officeDocument/2006/relationships/hyperlink" Target="https://fiec.org.uk/resources/why-are-we-complementarian" TargetMode="External"/><Relationship Id="rId9" Type="http://schemas.openxmlformats.org/officeDocument/2006/relationships/hyperlink" Target="https://fiec.org.uk/resources/why-are-we-complementarian" TargetMode="External"/><Relationship Id="rId14" Type="http://schemas.openxmlformats.org/officeDocument/2006/relationships/hyperlink" Target="https://www.cbeinternational.org/resource/remembering-sarah-jane-lancaster-without-forgetting-winifred-kiek-just-who-was-the-first-female-minister-in-australia/" TargetMode="External"/><Relationship Id="rId22" Type="http://schemas.openxmlformats.org/officeDocument/2006/relationships/hyperlink" Target="https://grokipedia.com/page/List_of_Pentecostal_denomin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4244CD8-A398-4FB1-A4D0-043DCADE2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10402</TotalTime>
  <Pages>12</Pages>
  <Words>4218</Words>
  <Characters>24046</Characters>
  <Application>Microsoft Office Word</Application>
  <DocSecurity>0</DocSecurity>
  <Lines>200</Lines>
  <Paragraphs>56</Paragraphs>
  <ScaleCrop>false</ScaleCrop>
  <Company/>
  <LinksUpToDate>false</LinksUpToDate>
  <CharactersWithSpaces>28208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Walker</dc:creator>
  <cp:keywords/>
  <dc:description/>
  <cp:lastModifiedBy>Allison Hopkins</cp:lastModifiedBy>
  <cp:revision>1258</cp:revision>
  <dcterms:created xsi:type="dcterms:W3CDTF">2026-05-15T22:01:00Z</dcterms:created>
  <dcterms:modified xsi:type="dcterms:W3CDTF">2026-06-04T12:12:00Z</dcterms:modified>
</cp:coreProperties>
</file>