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1533484"/>
        <w:docPartObj>
          <w:docPartGallery w:val="Cover Pages"/>
          <w:docPartUnique/>
        </w:docPartObj>
      </w:sdtPr>
      <w:sdtContent>
        <w:p w14:paraId="5A6FAD51" w14:textId="695073EB" w:rsidR="00372CB6" w:rsidRDefault="00372CB6">
          <w:r>
            <w:rPr>
              <w:noProof/>
            </w:rPr>
            <mc:AlternateContent>
              <mc:Choice Requires="wpg">
                <w:drawing>
                  <wp:anchor distT="0" distB="0" distL="114300" distR="114300" simplePos="0" relativeHeight="251662336" behindDoc="0" locked="0" layoutInCell="1" allowOverlap="1" wp14:anchorId="0958D897" wp14:editId="3079DC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6652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E07CEE0" wp14:editId="1C9841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8F2F91" w14:textId="54005BC5" w:rsidR="00372CB6" w:rsidRDefault="00372CB6">
                                    <w:pPr>
                                      <w:pStyle w:val="NoSpacing"/>
                                      <w:jc w:val="right"/>
                                      <w:rPr>
                                        <w:color w:val="595959" w:themeColor="text1" w:themeTint="A6"/>
                                        <w:sz w:val="28"/>
                                        <w:szCs w:val="28"/>
                                      </w:rPr>
                                    </w:pPr>
                                    <w:r>
                                      <w:rPr>
                                        <w:color w:val="595959" w:themeColor="text1" w:themeTint="A6"/>
                                        <w:sz w:val="28"/>
                                        <w:szCs w:val="28"/>
                                      </w:rPr>
                                      <w:t>Georgi Dudev (2027285)</w:t>
                                    </w:r>
                                  </w:p>
                                </w:sdtContent>
                              </w:sdt>
                              <w:p w14:paraId="27207B75" w14:textId="6D3DD32B" w:rsidR="00372C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D1F31">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07CEE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8F2F91" w14:textId="54005BC5" w:rsidR="00372CB6" w:rsidRDefault="00372CB6">
                              <w:pPr>
                                <w:pStyle w:val="NoSpacing"/>
                                <w:jc w:val="right"/>
                                <w:rPr>
                                  <w:color w:val="595959" w:themeColor="text1" w:themeTint="A6"/>
                                  <w:sz w:val="28"/>
                                  <w:szCs w:val="28"/>
                                </w:rPr>
                              </w:pPr>
                              <w:r>
                                <w:rPr>
                                  <w:color w:val="595959" w:themeColor="text1" w:themeTint="A6"/>
                                  <w:sz w:val="28"/>
                                  <w:szCs w:val="28"/>
                                </w:rPr>
                                <w:t>Georgi Dudev (2027285)</w:t>
                              </w:r>
                            </w:p>
                          </w:sdtContent>
                        </w:sdt>
                        <w:p w14:paraId="27207B75" w14:textId="6D3DD32B" w:rsidR="00372C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D1F31">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0AACA8" wp14:editId="6C8E5C0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369F4" w14:textId="0AB9CDA4" w:rsidR="00372CB6" w:rsidRPr="00ED1F31" w:rsidRDefault="00372CB6" w:rsidP="00ED1F3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0AACA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3369F4" w14:textId="0AB9CDA4" w:rsidR="00372CB6" w:rsidRPr="00ED1F31" w:rsidRDefault="00372CB6" w:rsidP="00ED1F31">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C6E79AD" wp14:editId="253EAD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24D39" w14:textId="36CE4439" w:rsidR="00372CB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1F31">
                                      <w:rPr>
                                        <w:caps/>
                                        <w:color w:val="4472C4" w:themeColor="accent1"/>
                                        <w:sz w:val="64"/>
                                        <w:szCs w:val="64"/>
                                      </w:rPr>
                                      <w:t>Sustainable customer relationships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094952" w14:textId="3488B460" w:rsidR="00372CB6" w:rsidRDefault="00ED1F31">
                                    <w:pPr>
                                      <w:jc w:val="right"/>
                                      <w:rPr>
                                        <w:smallCaps/>
                                        <w:color w:val="404040" w:themeColor="text1" w:themeTint="BF"/>
                                        <w:sz w:val="36"/>
                                        <w:szCs w:val="36"/>
                                      </w:rPr>
                                    </w:pPr>
                                    <w:r>
                                      <w:rPr>
                                        <w:color w:val="404040" w:themeColor="text1" w:themeTint="BF"/>
                                        <w:sz w:val="36"/>
                                        <w:szCs w:val="36"/>
                                      </w:rPr>
                                      <w:t>The importance of Sustainable Customer Relations Marketing and its impact on the organization.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6E79A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724D39" w14:textId="36CE4439" w:rsidR="00372CB6"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D1F31">
                                <w:rPr>
                                  <w:caps/>
                                  <w:color w:val="4472C4" w:themeColor="accent1"/>
                                  <w:sz w:val="64"/>
                                  <w:szCs w:val="64"/>
                                </w:rPr>
                                <w:t>Sustainable customer relationships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094952" w14:textId="3488B460" w:rsidR="00372CB6" w:rsidRDefault="00ED1F31">
                              <w:pPr>
                                <w:jc w:val="right"/>
                                <w:rPr>
                                  <w:smallCaps/>
                                  <w:color w:val="404040" w:themeColor="text1" w:themeTint="BF"/>
                                  <w:sz w:val="36"/>
                                  <w:szCs w:val="36"/>
                                </w:rPr>
                              </w:pPr>
                              <w:r>
                                <w:rPr>
                                  <w:color w:val="404040" w:themeColor="text1" w:themeTint="BF"/>
                                  <w:sz w:val="36"/>
                                  <w:szCs w:val="36"/>
                                </w:rPr>
                                <w:t>The importance of Sustainable Customer Relations Marketing and its impact on the organization.</w:t>
                              </w:r>
                            </w:p>
                          </w:sdtContent>
                        </w:sdt>
                      </w:txbxContent>
                    </v:textbox>
                    <w10:wrap type="square" anchorx="page" anchory="page"/>
                  </v:shape>
                </w:pict>
              </mc:Fallback>
            </mc:AlternateContent>
          </w:r>
        </w:p>
        <w:p w14:paraId="21F22429" w14:textId="7096B8EC" w:rsidR="00372CB6" w:rsidRDefault="00372CB6">
          <w:r>
            <w:br w:type="page"/>
          </w:r>
        </w:p>
      </w:sdtContent>
    </w:sdt>
    <w:p w14:paraId="07C9CCAD" w14:textId="7C56EC8E" w:rsidR="00187AA8" w:rsidRPr="00F56AE4" w:rsidRDefault="00ED1F31" w:rsidP="00EA329F">
      <w:pPr>
        <w:rPr>
          <w:color w:val="5B9BD5" w:themeColor="accent5"/>
          <w:sz w:val="28"/>
          <w:szCs w:val="28"/>
        </w:rPr>
      </w:pPr>
      <w:r w:rsidRPr="00F56AE4">
        <w:rPr>
          <w:color w:val="5B9BD5" w:themeColor="accent5"/>
          <w:sz w:val="28"/>
          <w:szCs w:val="28"/>
        </w:rPr>
        <w:lastRenderedPageBreak/>
        <w:t>Executive Summary</w:t>
      </w:r>
    </w:p>
    <w:p w14:paraId="3E2284F0" w14:textId="02FC47CB" w:rsidR="00223C97" w:rsidRDefault="00223C97" w:rsidP="00EA329F">
      <w:r>
        <w:t xml:space="preserve">Every business today is facing large amounts of competition and needs to take the proper steps to ensure that they remain relevant in their field of operation. </w:t>
      </w:r>
      <w:r w:rsidR="00F56AE4">
        <w:t>This report will investigate some of the key aspects of ensuring the relevance and success of a business in today’s business environment such as their Data Collection and Analytics, Segmentation and Differentiation, Pricing Strategies, Ethics, and the importance of corporate Sustainability. The author will identify and critically discuss the advantages and disadvantages of each aspect, give examples for each, and investigate how Sainsbury’s Plc. Has implemented each one and to what degree. The author will provide NO recommendations for improvements within this report.</w:t>
      </w:r>
    </w:p>
    <w:p w14:paraId="640BDEF4" w14:textId="276B2F08" w:rsidR="00623F23" w:rsidRDefault="00623F23">
      <w:r>
        <w:br w:type="page"/>
      </w:r>
    </w:p>
    <w:p w14:paraId="55F7FB08" w14:textId="77777777" w:rsidR="00402EEB" w:rsidRPr="00402EEB" w:rsidRDefault="00402EEB" w:rsidP="00402EEB"/>
    <w:p w14:paraId="7CC8C8F4" w14:textId="338D19A2" w:rsidR="00ED1F31" w:rsidRDefault="00ED1F31" w:rsidP="00AB47A2">
      <w:pPr>
        <w:pStyle w:val="Heading1"/>
      </w:pPr>
    </w:p>
    <w:sdt>
      <w:sdtPr>
        <w:rPr>
          <w:rFonts w:asciiTheme="minorHAnsi" w:eastAsiaTheme="minorHAnsi" w:hAnsiTheme="minorHAnsi" w:cstheme="minorBidi"/>
          <w:color w:val="auto"/>
          <w:sz w:val="22"/>
          <w:szCs w:val="22"/>
          <w:lang w:val="en-GB"/>
        </w:rPr>
        <w:id w:val="578486029"/>
        <w:docPartObj>
          <w:docPartGallery w:val="Table of Contents"/>
          <w:docPartUnique/>
        </w:docPartObj>
      </w:sdtPr>
      <w:sdtEndPr>
        <w:rPr>
          <w:b/>
          <w:bCs/>
          <w:noProof/>
        </w:rPr>
      </w:sdtEndPr>
      <w:sdtContent>
        <w:p w14:paraId="42376C34" w14:textId="6B3CA973" w:rsidR="00AB47A2" w:rsidRDefault="00AB47A2">
          <w:pPr>
            <w:pStyle w:val="TOCHeading"/>
          </w:pPr>
          <w:r>
            <w:t>Contents</w:t>
          </w:r>
        </w:p>
        <w:p w14:paraId="61CC3E84" w14:textId="092D9625" w:rsidR="00643705" w:rsidRDefault="00AB47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976649" w:history="1">
            <w:r w:rsidR="00643705" w:rsidRPr="00694859">
              <w:rPr>
                <w:rStyle w:val="Hyperlink"/>
                <w:b/>
                <w:bCs/>
                <w:noProof/>
              </w:rPr>
              <w:t>1.0 Introduction</w:t>
            </w:r>
            <w:r w:rsidR="00643705">
              <w:rPr>
                <w:noProof/>
                <w:webHidden/>
              </w:rPr>
              <w:tab/>
            </w:r>
            <w:r w:rsidR="00643705">
              <w:rPr>
                <w:noProof/>
                <w:webHidden/>
              </w:rPr>
              <w:fldChar w:fldCharType="begin"/>
            </w:r>
            <w:r w:rsidR="00643705">
              <w:rPr>
                <w:noProof/>
                <w:webHidden/>
              </w:rPr>
              <w:instrText xml:space="preserve"> PAGEREF _Toc125976649 \h </w:instrText>
            </w:r>
            <w:r w:rsidR="00643705">
              <w:rPr>
                <w:noProof/>
                <w:webHidden/>
              </w:rPr>
            </w:r>
            <w:r w:rsidR="00643705">
              <w:rPr>
                <w:noProof/>
                <w:webHidden/>
              </w:rPr>
              <w:fldChar w:fldCharType="separate"/>
            </w:r>
            <w:r w:rsidR="00643705">
              <w:rPr>
                <w:noProof/>
                <w:webHidden/>
              </w:rPr>
              <w:t>3</w:t>
            </w:r>
            <w:r w:rsidR="00643705">
              <w:rPr>
                <w:noProof/>
                <w:webHidden/>
              </w:rPr>
              <w:fldChar w:fldCharType="end"/>
            </w:r>
          </w:hyperlink>
        </w:p>
        <w:p w14:paraId="738730EE" w14:textId="7775E9B9" w:rsidR="00643705" w:rsidRDefault="00643705">
          <w:pPr>
            <w:pStyle w:val="TOC1"/>
            <w:tabs>
              <w:tab w:val="left" w:pos="660"/>
              <w:tab w:val="right" w:leader="dot" w:pos="9016"/>
            </w:tabs>
            <w:rPr>
              <w:rFonts w:eastAsiaTheme="minorEastAsia"/>
              <w:noProof/>
              <w:lang w:eastAsia="en-GB"/>
            </w:rPr>
          </w:pPr>
          <w:hyperlink w:anchor="_Toc125976650" w:history="1">
            <w:r w:rsidRPr="00694859">
              <w:rPr>
                <w:rStyle w:val="Hyperlink"/>
                <w:b/>
                <w:bCs/>
                <w:noProof/>
              </w:rPr>
              <w:t>2.0</w:t>
            </w:r>
            <w:r>
              <w:rPr>
                <w:rFonts w:eastAsiaTheme="minorEastAsia"/>
                <w:noProof/>
                <w:lang w:eastAsia="en-GB"/>
              </w:rPr>
              <w:tab/>
            </w:r>
            <w:r w:rsidRPr="00694859">
              <w:rPr>
                <w:rStyle w:val="Hyperlink"/>
                <w:b/>
                <w:bCs/>
                <w:noProof/>
              </w:rPr>
              <w:t>Findings</w:t>
            </w:r>
            <w:r>
              <w:rPr>
                <w:noProof/>
                <w:webHidden/>
              </w:rPr>
              <w:tab/>
            </w:r>
            <w:r>
              <w:rPr>
                <w:noProof/>
                <w:webHidden/>
              </w:rPr>
              <w:fldChar w:fldCharType="begin"/>
            </w:r>
            <w:r>
              <w:rPr>
                <w:noProof/>
                <w:webHidden/>
              </w:rPr>
              <w:instrText xml:space="preserve"> PAGEREF _Toc125976650 \h </w:instrText>
            </w:r>
            <w:r>
              <w:rPr>
                <w:noProof/>
                <w:webHidden/>
              </w:rPr>
            </w:r>
            <w:r>
              <w:rPr>
                <w:noProof/>
                <w:webHidden/>
              </w:rPr>
              <w:fldChar w:fldCharType="separate"/>
            </w:r>
            <w:r>
              <w:rPr>
                <w:noProof/>
                <w:webHidden/>
              </w:rPr>
              <w:t>4</w:t>
            </w:r>
            <w:r>
              <w:rPr>
                <w:noProof/>
                <w:webHidden/>
              </w:rPr>
              <w:fldChar w:fldCharType="end"/>
            </w:r>
          </w:hyperlink>
        </w:p>
        <w:p w14:paraId="246D18A4" w14:textId="0D0FD5BE" w:rsidR="00643705" w:rsidRDefault="00643705">
          <w:pPr>
            <w:pStyle w:val="TOC2"/>
            <w:tabs>
              <w:tab w:val="right" w:leader="dot" w:pos="9016"/>
            </w:tabs>
            <w:rPr>
              <w:rFonts w:eastAsiaTheme="minorEastAsia"/>
              <w:noProof/>
              <w:lang w:eastAsia="en-GB"/>
            </w:rPr>
          </w:pPr>
          <w:hyperlink w:anchor="_Toc125976651" w:history="1">
            <w:r w:rsidRPr="00694859">
              <w:rPr>
                <w:rStyle w:val="Hyperlink"/>
                <w:noProof/>
              </w:rPr>
              <w:t>2.1 Background and Statistics</w:t>
            </w:r>
            <w:r>
              <w:rPr>
                <w:noProof/>
                <w:webHidden/>
              </w:rPr>
              <w:tab/>
            </w:r>
            <w:r>
              <w:rPr>
                <w:noProof/>
                <w:webHidden/>
              </w:rPr>
              <w:fldChar w:fldCharType="begin"/>
            </w:r>
            <w:r>
              <w:rPr>
                <w:noProof/>
                <w:webHidden/>
              </w:rPr>
              <w:instrText xml:space="preserve"> PAGEREF _Toc125976651 \h </w:instrText>
            </w:r>
            <w:r>
              <w:rPr>
                <w:noProof/>
                <w:webHidden/>
              </w:rPr>
            </w:r>
            <w:r>
              <w:rPr>
                <w:noProof/>
                <w:webHidden/>
              </w:rPr>
              <w:fldChar w:fldCharType="separate"/>
            </w:r>
            <w:r>
              <w:rPr>
                <w:noProof/>
                <w:webHidden/>
              </w:rPr>
              <w:t>4</w:t>
            </w:r>
            <w:r>
              <w:rPr>
                <w:noProof/>
                <w:webHidden/>
              </w:rPr>
              <w:fldChar w:fldCharType="end"/>
            </w:r>
          </w:hyperlink>
        </w:p>
        <w:p w14:paraId="085720ED" w14:textId="7E99F15F" w:rsidR="00643705" w:rsidRDefault="00643705">
          <w:pPr>
            <w:pStyle w:val="TOC2"/>
            <w:tabs>
              <w:tab w:val="left" w:pos="880"/>
              <w:tab w:val="right" w:leader="dot" w:pos="9016"/>
            </w:tabs>
            <w:rPr>
              <w:rFonts w:eastAsiaTheme="minorEastAsia"/>
              <w:noProof/>
              <w:lang w:eastAsia="en-GB"/>
            </w:rPr>
          </w:pPr>
          <w:hyperlink w:anchor="_Toc125976652" w:history="1">
            <w:r w:rsidRPr="00694859">
              <w:rPr>
                <w:rStyle w:val="Hyperlink"/>
                <w:noProof/>
              </w:rPr>
              <w:t>2.2</w:t>
            </w:r>
            <w:r>
              <w:rPr>
                <w:rFonts w:eastAsiaTheme="minorEastAsia"/>
                <w:noProof/>
                <w:lang w:eastAsia="en-GB"/>
              </w:rPr>
              <w:tab/>
            </w:r>
            <w:r w:rsidRPr="00694859">
              <w:rPr>
                <w:rStyle w:val="Hyperlink"/>
                <w:noProof/>
              </w:rPr>
              <w:t>Data Collection and Evaluation</w:t>
            </w:r>
            <w:r>
              <w:rPr>
                <w:noProof/>
                <w:webHidden/>
              </w:rPr>
              <w:tab/>
            </w:r>
            <w:r>
              <w:rPr>
                <w:noProof/>
                <w:webHidden/>
              </w:rPr>
              <w:fldChar w:fldCharType="begin"/>
            </w:r>
            <w:r>
              <w:rPr>
                <w:noProof/>
                <w:webHidden/>
              </w:rPr>
              <w:instrText xml:space="preserve"> PAGEREF _Toc125976652 \h </w:instrText>
            </w:r>
            <w:r>
              <w:rPr>
                <w:noProof/>
                <w:webHidden/>
              </w:rPr>
            </w:r>
            <w:r>
              <w:rPr>
                <w:noProof/>
                <w:webHidden/>
              </w:rPr>
              <w:fldChar w:fldCharType="separate"/>
            </w:r>
            <w:r>
              <w:rPr>
                <w:noProof/>
                <w:webHidden/>
              </w:rPr>
              <w:t>4</w:t>
            </w:r>
            <w:r>
              <w:rPr>
                <w:noProof/>
                <w:webHidden/>
              </w:rPr>
              <w:fldChar w:fldCharType="end"/>
            </w:r>
          </w:hyperlink>
        </w:p>
        <w:p w14:paraId="1196D34E" w14:textId="03DED141" w:rsidR="00643705" w:rsidRDefault="00643705">
          <w:pPr>
            <w:pStyle w:val="TOC2"/>
            <w:tabs>
              <w:tab w:val="left" w:pos="880"/>
              <w:tab w:val="right" w:leader="dot" w:pos="9016"/>
            </w:tabs>
            <w:rPr>
              <w:rFonts w:eastAsiaTheme="minorEastAsia"/>
              <w:noProof/>
              <w:lang w:eastAsia="en-GB"/>
            </w:rPr>
          </w:pPr>
          <w:hyperlink w:anchor="_Toc125976653" w:history="1">
            <w:r w:rsidRPr="00694859">
              <w:rPr>
                <w:rStyle w:val="Hyperlink"/>
                <w:noProof/>
              </w:rPr>
              <w:t>2.3</w:t>
            </w:r>
            <w:r>
              <w:rPr>
                <w:rFonts w:eastAsiaTheme="minorEastAsia"/>
                <w:noProof/>
                <w:lang w:eastAsia="en-GB"/>
              </w:rPr>
              <w:tab/>
            </w:r>
            <w:r w:rsidRPr="00694859">
              <w:rPr>
                <w:rStyle w:val="Hyperlink"/>
                <w:noProof/>
              </w:rPr>
              <w:t>Segmentation</w:t>
            </w:r>
            <w:r>
              <w:rPr>
                <w:noProof/>
                <w:webHidden/>
              </w:rPr>
              <w:tab/>
            </w:r>
            <w:r>
              <w:rPr>
                <w:noProof/>
                <w:webHidden/>
              </w:rPr>
              <w:fldChar w:fldCharType="begin"/>
            </w:r>
            <w:r>
              <w:rPr>
                <w:noProof/>
                <w:webHidden/>
              </w:rPr>
              <w:instrText xml:space="preserve"> PAGEREF _Toc125976653 \h </w:instrText>
            </w:r>
            <w:r>
              <w:rPr>
                <w:noProof/>
                <w:webHidden/>
              </w:rPr>
            </w:r>
            <w:r>
              <w:rPr>
                <w:noProof/>
                <w:webHidden/>
              </w:rPr>
              <w:fldChar w:fldCharType="separate"/>
            </w:r>
            <w:r>
              <w:rPr>
                <w:noProof/>
                <w:webHidden/>
              </w:rPr>
              <w:t>5</w:t>
            </w:r>
            <w:r>
              <w:rPr>
                <w:noProof/>
                <w:webHidden/>
              </w:rPr>
              <w:fldChar w:fldCharType="end"/>
            </w:r>
          </w:hyperlink>
        </w:p>
        <w:p w14:paraId="62351B72" w14:textId="415C567B" w:rsidR="00643705" w:rsidRDefault="00643705">
          <w:pPr>
            <w:pStyle w:val="TOC2"/>
            <w:tabs>
              <w:tab w:val="left" w:pos="880"/>
              <w:tab w:val="right" w:leader="dot" w:pos="9016"/>
            </w:tabs>
            <w:rPr>
              <w:rFonts w:eastAsiaTheme="minorEastAsia"/>
              <w:noProof/>
              <w:lang w:eastAsia="en-GB"/>
            </w:rPr>
          </w:pPr>
          <w:hyperlink w:anchor="_Toc125976654" w:history="1">
            <w:r w:rsidRPr="00694859">
              <w:rPr>
                <w:rStyle w:val="Hyperlink"/>
                <w:noProof/>
              </w:rPr>
              <w:t>2.4</w:t>
            </w:r>
            <w:r>
              <w:rPr>
                <w:rFonts w:eastAsiaTheme="minorEastAsia"/>
                <w:noProof/>
                <w:lang w:eastAsia="en-GB"/>
              </w:rPr>
              <w:tab/>
            </w:r>
            <w:r w:rsidRPr="00694859">
              <w:rPr>
                <w:rStyle w:val="Hyperlink"/>
                <w:noProof/>
              </w:rPr>
              <w:t>Pricing Strategy</w:t>
            </w:r>
            <w:r>
              <w:rPr>
                <w:noProof/>
                <w:webHidden/>
              </w:rPr>
              <w:tab/>
            </w:r>
            <w:r>
              <w:rPr>
                <w:noProof/>
                <w:webHidden/>
              </w:rPr>
              <w:fldChar w:fldCharType="begin"/>
            </w:r>
            <w:r>
              <w:rPr>
                <w:noProof/>
                <w:webHidden/>
              </w:rPr>
              <w:instrText xml:space="preserve"> PAGEREF _Toc125976654 \h </w:instrText>
            </w:r>
            <w:r>
              <w:rPr>
                <w:noProof/>
                <w:webHidden/>
              </w:rPr>
            </w:r>
            <w:r>
              <w:rPr>
                <w:noProof/>
                <w:webHidden/>
              </w:rPr>
              <w:fldChar w:fldCharType="separate"/>
            </w:r>
            <w:r>
              <w:rPr>
                <w:noProof/>
                <w:webHidden/>
              </w:rPr>
              <w:t>7</w:t>
            </w:r>
            <w:r>
              <w:rPr>
                <w:noProof/>
                <w:webHidden/>
              </w:rPr>
              <w:fldChar w:fldCharType="end"/>
            </w:r>
          </w:hyperlink>
        </w:p>
        <w:p w14:paraId="2A6AC287" w14:textId="3664A5C4" w:rsidR="00643705" w:rsidRDefault="00643705">
          <w:pPr>
            <w:pStyle w:val="TOC2"/>
            <w:tabs>
              <w:tab w:val="left" w:pos="880"/>
              <w:tab w:val="right" w:leader="dot" w:pos="9016"/>
            </w:tabs>
            <w:rPr>
              <w:rFonts w:eastAsiaTheme="minorEastAsia"/>
              <w:noProof/>
              <w:lang w:eastAsia="en-GB"/>
            </w:rPr>
          </w:pPr>
          <w:hyperlink w:anchor="_Toc125976655" w:history="1">
            <w:r w:rsidRPr="00694859">
              <w:rPr>
                <w:rStyle w:val="Hyperlink"/>
                <w:noProof/>
              </w:rPr>
              <w:t>2.5</w:t>
            </w:r>
            <w:r>
              <w:rPr>
                <w:rFonts w:eastAsiaTheme="minorEastAsia"/>
                <w:noProof/>
                <w:lang w:eastAsia="en-GB"/>
              </w:rPr>
              <w:tab/>
            </w:r>
            <w:r w:rsidRPr="00694859">
              <w:rPr>
                <w:rStyle w:val="Hyperlink"/>
                <w:noProof/>
              </w:rPr>
              <w:t>Differentiation</w:t>
            </w:r>
            <w:r>
              <w:rPr>
                <w:noProof/>
                <w:webHidden/>
              </w:rPr>
              <w:tab/>
            </w:r>
            <w:r>
              <w:rPr>
                <w:noProof/>
                <w:webHidden/>
              </w:rPr>
              <w:fldChar w:fldCharType="begin"/>
            </w:r>
            <w:r>
              <w:rPr>
                <w:noProof/>
                <w:webHidden/>
              </w:rPr>
              <w:instrText xml:space="preserve"> PAGEREF _Toc125976655 \h </w:instrText>
            </w:r>
            <w:r>
              <w:rPr>
                <w:noProof/>
                <w:webHidden/>
              </w:rPr>
            </w:r>
            <w:r>
              <w:rPr>
                <w:noProof/>
                <w:webHidden/>
              </w:rPr>
              <w:fldChar w:fldCharType="separate"/>
            </w:r>
            <w:r>
              <w:rPr>
                <w:noProof/>
                <w:webHidden/>
              </w:rPr>
              <w:t>8</w:t>
            </w:r>
            <w:r>
              <w:rPr>
                <w:noProof/>
                <w:webHidden/>
              </w:rPr>
              <w:fldChar w:fldCharType="end"/>
            </w:r>
          </w:hyperlink>
        </w:p>
        <w:p w14:paraId="5CB56DEA" w14:textId="71A5DBE6" w:rsidR="00643705" w:rsidRDefault="00643705">
          <w:pPr>
            <w:pStyle w:val="TOC2"/>
            <w:tabs>
              <w:tab w:val="left" w:pos="880"/>
              <w:tab w:val="right" w:leader="dot" w:pos="9016"/>
            </w:tabs>
            <w:rPr>
              <w:rFonts w:eastAsiaTheme="minorEastAsia"/>
              <w:noProof/>
              <w:lang w:eastAsia="en-GB"/>
            </w:rPr>
          </w:pPr>
          <w:hyperlink w:anchor="_Toc125976656" w:history="1">
            <w:r w:rsidRPr="00694859">
              <w:rPr>
                <w:rStyle w:val="Hyperlink"/>
                <w:noProof/>
              </w:rPr>
              <w:t>2.6</w:t>
            </w:r>
            <w:r>
              <w:rPr>
                <w:rFonts w:eastAsiaTheme="minorEastAsia"/>
                <w:noProof/>
                <w:lang w:eastAsia="en-GB"/>
              </w:rPr>
              <w:tab/>
            </w:r>
            <w:r w:rsidRPr="00694859">
              <w:rPr>
                <w:rStyle w:val="Hyperlink"/>
                <w:noProof/>
              </w:rPr>
              <w:t>Ethics and Sustainability</w:t>
            </w:r>
            <w:r>
              <w:rPr>
                <w:noProof/>
                <w:webHidden/>
              </w:rPr>
              <w:tab/>
            </w:r>
            <w:r>
              <w:rPr>
                <w:noProof/>
                <w:webHidden/>
              </w:rPr>
              <w:fldChar w:fldCharType="begin"/>
            </w:r>
            <w:r>
              <w:rPr>
                <w:noProof/>
                <w:webHidden/>
              </w:rPr>
              <w:instrText xml:space="preserve"> PAGEREF _Toc125976656 \h </w:instrText>
            </w:r>
            <w:r>
              <w:rPr>
                <w:noProof/>
                <w:webHidden/>
              </w:rPr>
            </w:r>
            <w:r>
              <w:rPr>
                <w:noProof/>
                <w:webHidden/>
              </w:rPr>
              <w:fldChar w:fldCharType="separate"/>
            </w:r>
            <w:r>
              <w:rPr>
                <w:noProof/>
                <w:webHidden/>
              </w:rPr>
              <w:t>9</w:t>
            </w:r>
            <w:r>
              <w:rPr>
                <w:noProof/>
                <w:webHidden/>
              </w:rPr>
              <w:fldChar w:fldCharType="end"/>
            </w:r>
          </w:hyperlink>
        </w:p>
        <w:p w14:paraId="37467EAD" w14:textId="2055BAF7" w:rsidR="00643705" w:rsidRDefault="00643705">
          <w:pPr>
            <w:pStyle w:val="TOC1"/>
            <w:tabs>
              <w:tab w:val="right" w:leader="dot" w:pos="9016"/>
            </w:tabs>
            <w:rPr>
              <w:rFonts w:eastAsiaTheme="minorEastAsia"/>
              <w:noProof/>
              <w:lang w:eastAsia="en-GB"/>
            </w:rPr>
          </w:pPr>
          <w:hyperlink w:anchor="_Toc125976657" w:history="1">
            <w:r w:rsidRPr="00694859">
              <w:rPr>
                <w:rStyle w:val="Hyperlink"/>
                <w:noProof/>
              </w:rPr>
              <w:t>3.0 Conclusion</w:t>
            </w:r>
            <w:r>
              <w:rPr>
                <w:noProof/>
                <w:webHidden/>
              </w:rPr>
              <w:tab/>
            </w:r>
            <w:r>
              <w:rPr>
                <w:noProof/>
                <w:webHidden/>
              </w:rPr>
              <w:fldChar w:fldCharType="begin"/>
            </w:r>
            <w:r>
              <w:rPr>
                <w:noProof/>
                <w:webHidden/>
              </w:rPr>
              <w:instrText xml:space="preserve"> PAGEREF _Toc125976657 \h </w:instrText>
            </w:r>
            <w:r>
              <w:rPr>
                <w:noProof/>
                <w:webHidden/>
              </w:rPr>
            </w:r>
            <w:r>
              <w:rPr>
                <w:noProof/>
                <w:webHidden/>
              </w:rPr>
              <w:fldChar w:fldCharType="separate"/>
            </w:r>
            <w:r>
              <w:rPr>
                <w:noProof/>
                <w:webHidden/>
              </w:rPr>
              <w:t>11</w:t>
            </w:r>
            <w:r>
              <w:rPr>
                <w:noProof/>
                <w:webHidden/>
              </w:rPr>
              <w:fldChar w:fldCharType="end"/>
            </w:r>
          </w:hyperlink>
        </w:p>
        <w:p w14:paraId="2676966E" w14:textId="477B7D69" w:rsidR="00643705" w:rsidRDefault="00643705">
          <w:pPr>
            <w:pStyle w:val="TOC1"/>
            <w:tabs>
              <w:tab w:val="right" w:leader="dot" w:pos="9016"/>
            </w:tabs>
            <w:rPr>
              <w:rFonts w:eastAsiaTheme="minorEastAsia"/>
              <w:noProof/>
              <w:lang w:eastAsia="en-GB"/>
            </w:rPr>
          </w:pPr>
          <w:hyperlink w:anchor="_Toc125976658" w:history="1">
            <w:r w:rsidRPr="00694859">
              <w:rPr>
                <w:rStyle w:val="Hyperlink"/>
                <w:noProof/>
              </w:rPr>
              <w:t>4.0 Appendices</w:t>
            </w:r>
            <w:r>
              <w:rPr>
                <w:noProof/>
                <w:webHidden/>
              </w:rPr>
              <w:tab/>
            </w:r>
            <w:r>
              <w:rPr>
                <w:noProof/>
                <w:webHidden/>
              </w:rPr>
              <w:fldChar w:fldCharType="begin"/>
            </w:r>
            <w:r>
              <w:rPr>
                <w:noProof/>
                <w:webHidden/>
              </w:rPr>
              <w:instrText xml:space="preserve"> PAGEREF _Toc125976658 \h </w:instrText>
            </w:r>
            <w:r>
              <w:rPr>
                <w:noProof/>
                <w:webHidden/>
              </w:rPr>
            </w:r>
            <w:r>
              <w:rPr>
                <w:noProof/>
                <w:webHidden/>
              </w:rPr>
              <w:fldChar w:fldCharType="separate"/>
            </w:r>
            <w:r>
              <w:rPr>
                <w:noProof/>
                <w:webHidden/>
              </w:rPr>
              <w:t>12</w:t>
            </w:r>
            <w:r>
              <w:rPr>
                <w:noProof/>
                <w:webHidden/>
              </w:rPr>
              <w:fldChar w:fldCharType="end"/>
            </w:r>
          </w:hyperlink>
        </w:p>
        <w:p w14:paraId="2E75BCCC" w14:textId="729A584E" w:rsidR="00643705" w:rsidRDefault="00643705">
          <w:pPr>
            <w:pStyle w:val="TOC2"/>
            <w:tabs>
              <w:tab w:val="right" w:leader="dot" w:pos="9016"/>
            </w:tabs>
            <w:rPr>
              <w:rFonts w:eastAsiaTheme="minorEastAsia"/>
              <w:noProof/>
              <w:lang w:eastAsia="en-GB"/>
            </w:rPr>
          </w:pPr>
          <w:hyperlink w:anchor="_Toc125976659" w:history="1">
            <w:r w:rsidRPr="00694859">
              <w:rPr>
                <w:rStyle w:val="Hyperlink"/>
                <w:noProof/>
              </w:rPr>
              <w:t>4.1 Sainsbury’s Market Share</w:t>
            </w:r>
            <w:r>
              <w:rPr>
                <w:noProof/>
                <w:webHidden/>
              </w:rPr>
              <w:tab/>
            </w:r>
            <w:r>
              <w:rPr>
                <w:noProof/>
                <w:webHidden/>
              </w:rPr>
              <w:fldChar w:fldCharType="begin"/>
            </w:r>
            <w:r>
              <w:rPr>
                <w:noProof/>
                <w:webHidden/>
              </w:rPr>
              <w:instrText xml:space="preserve"> PAGEREF _Toc125976659 \h </w:instrText>
            </w:r>
            <w:r>
              <w:rPr>
                <w:noProof/>
                <w:webHidden/>
              </w:rPr>
            </w:r>
            <w:r>
              <w:rPr>
                <w:noProof/>
                <w:webHidden/>
              </w:rPr>
              <w:fldChar w:fldCharType="separate"/>
            </w:r>
            <w:r>
              <w:rPr>
                <w:noProof/>
                <w:webHidden/>
              </w:rPr>
              <w:t>12</w:t>
            </w:r>
            <w:r>
              <w:rPr>
                <w:noProof/>
                <w:webHidden/>
              </w:rPr>
              <w:fldChar w:fldCharType="end"/>
            </w:r>
          </w:hyperlink>
        </w:p>
        <w:p w14:paraId="75D8B8D8" w14:textId="2BBB07FA" w:rsidR="00643705" w:rsidRDefault="00643705">
          <w:pPr>
            <w:pStyle w:val="TOC2"/>
            <w:tabs>
              <w:tab w:val="right" w:leader="dot" w:pos="9016"/>
            </w:tabs>
            <w:rPr>
              <w:rFonts w:eastAsiaTheme="minorEastAsia"/>
              <w:noProof/>
              <w:lang w:eastAsia="en-GB"/>
            </w:rPr>
          </w:pPr>
          <w:hyperlink w:anchor="_Toc125976660" w:history="1">
            <w:r w:rsidRPr="00694859">
              <w:rPr>
                <w:rStyle w:val="Hyperlink"/>
                <w:noProof/>
              </w:rPr>
              <w:t>4.2 Sainsbury’s Share Prices</w:t>
            </w:r>
            <w:r>
              <w:rPr>
                <w:noProof/>
                <w:webHidden/>
              </w:rPr>
              <w:tab/>
            </w:r>
            <w:r>
              <w:rPr>
                <w:noProof/>
                <w:webHidden/>
              </w:rPr>
              <w:fldChar w:fldCharType="begin"/>
            </w:r>
            <w:r>
              <w:rPr>
                <w:noProof/>
                <w:webHidden/>
              </w:rPr>
              <w:instrText xml:space="preserve"> PAGEREF _Toc125976660 \h </w:instrText>
            </w:r>
            <w:r>
              <w:rPr>
                <w:noProof/>
                <w:webHidden/>
              </w:rPr>
            </w:r>
            <w:r>
              <w:rPr>
                <w:noProof/>
                <w:webHidden/>
              </w:rPr>
              <w:fldChar w:fldCharType="separate"/>
            </w:r>
            <w:r>
              <w:rPr>
                <w:noProof/>
                <w:webHidden/>
              </w:rPr>
              <w:t>12</w:t>
            </w:r>
            <w:r>
              <w:rPr>
                <w:noProof/>
                <w:webHidden/>
              </w:rPr>
              <w:fldChar w:fldCharType="end"/>
            </w:r>
          </w:hyperlink>
        </w:p>
        <w:p w14:paraId="16383566" w14:textId="590B2458" w:rsidR="00643705" w:rsidRDefault="00643705">
          <w:pPr>
            <w:pStyle w:val="TOC1"/>
            <w:tabs>
              <w:tab w:val="right" w:leader="dot" w:pos="9016"/>
            </w:tabs>
            <w:rPr>
              <w:rFonts w:eastAsiaTheme="minorEastAsia"/>
              <w:noProof/>
              <w:lang w:eastAsia="en-GB"/>
            </w:rPr>
          </w:pPr>
          <w:hyperlink w:anchor="_Toc125976661" w:history="1">
            <w:r w:rsidRPr="00694859">
              <w:rPr>
                <w:rStyle w:val="Hyperlink"/>
                <w:noProof/>
              </w:rPr>
              <w:t>5.0 Reference List</w:t>
            </w:r>
            <w:r>
              <w:rPr>
                <w:noProof/>
                <w:webHidden/>
              </w:rPr>
              <w:tab/>
            </w:r>
            <w:r>
              <w:rPr>
                <w:noProof/>
                <w:webHidden/>
              </w:rPr>
              <w:fldChar w:fldCharType="begin"/>
            </w:r>
            <w:r>
              <w:rPr>
                <w:noProof/>
                <w:webHidden/>
              </w:rPr>
              <w:instrText xml:space="preserve"> PAGEREF _Toc125976661 \h </w:instrText>
            </w:r>
            <w:r>
              <w:rPr>
                <w:noProof/>
                <w:webHidden/>
              </w:rPr>
            </w:r>
            <w:r>
              <w:rPr>
                <w:noProof/>
                <w:webHidden/>
              </w:rPr>
              <w:fldChar w:fldCharType="separate"/>
            </w:r>
            <w:r>
              <w:rPr>
                <w:noProof/>
                <w:webHidden/>
              </w:rPr>
              <w:t>15</w:t>
            </w:r>
            <w:r>
              <w:rPr>
                <w:noProof/>
                <w:webHidden/>
              </w:rPr>
              <w:fldChar w:fldCharType="end"/>
            </w:r>
          </w:hyperlink>
        </w:p>
        <w:p w14:paraId="5CCFCE6A" w14:textId="05655882" w:rsidR="00623F23" w:rsidRDefault="00AB47A2">
          <w:pPr>
            <w:rPr>
              <w:b/>
              <w:bCs/>
              <w:noProof/>
            </w:rPr>
          </w:pPr>
          <w:r>
            <w:rPr>
              <w:b/>
              <w:bCs/>
              <w:noProof/>
            </w:rPr>
            <w:fldChar w:fldCharType="end"/>
          </w:r>
        </w:p>
        <w:p w14:paraId="342FD7D3" w14:textId="77777777" w:rsidR="00623F23" w:rsidRDefault="00623F23">
          <w:pPr>
            <w:rPr>
              <w:b/>
              <w:bCs/>
              <w:noProof/>
            </w:rPr>
          </w:pPr>
          <w:r>
            <w:rPr>
              <w:b/>
              <w:bCs/>
              <w:noProof/>
            </w:rPr>
            <w:br w:type="page"/>
          </w:r>
        </w:p>
        <w:p w14:paraId="48DFD87D" w14:textId="253B31D0" w:rsidR="00402EEB" w:rsidRPr="00402EEB" w:rsidRDefault="00000000" w:rsidP="00402EEB"/>
      </w:sdtContent>
    </w:sdt>
    <w:p w14:paraId="4E068687" w14:textId="1CD4F9CE" w:rsidR="00ED1F31" w:rsidRPr="004D291D" w:rsidRDefault="004D291D" w:rsidP="004D291D">
      <w:pPr>
        <w:pStyle w:val="Heading1"/>
        <w:rPr>
          <w:b/>
          <w:bCs/>
        </w:rPr>
      </w:pPr>
      <w:bookmarkStart w:id="0" w:name="_Toc125976649"/>
      <w:r w:rsidRPr="004D291D">
        <w:rPr>
          <w:b/>
          <w:bCs/>
        </w:rPr>
        <w:t xml:space="preserve">1.0 </w:t>
      </w:r>
      <w:r w:rsidR="00ED1F31" w:rsidRPr="004D291D">
        <w:rPr>
          <w:b/>
          <w:bCs/>
        </w:rPr>
        <w:t>Introduction</w:t>
      </w:r>
      <w:bookmarkEnd w:id="0"/>
    </w:p>
    <w:p w14:paraId="3FEFD895" w14:textId="75B0B22B" w:rsidR="00402EEB" w:rsidRDefault="00402EEB" w:rsidP="00402EEB">
      <w:r>
        <w:t>This report is requested by the Marketing executive officer of “Marketing Week” – Sainsbury’s online journal on 18</w:t>
      </w:r>
      <w:r w:rsidRPr="00402EEB">
        <w:rPr>
          <w:vertAlign w:val="superscript"/>
        </w:rPr>
        <w:t>th</w:t>
      </w:r>
      <w:r>
        <w:t xml:space="preserve"> November 2022. The purpose of this work is to identify the importance of sustainable customer relations marketing and how it could benefit the organization in achieving customer centrality. The report is compiled by the </w:t>
      </w:r>
      <w:r w:rsidRPr="00BC3952">
        <w:t>above-mentioned author</w:t>
      </w:r>
      <w:r w:rsidR="0017703B" w:rsidRPr="00BC3952">
        <w:t xml:space="preserve"> </w:t>
      </w:r>
      <w:r w:rsidRPr="00BC3952">
        <w:t xml:space="preserve">in </w:t>
      </w:r>
      <w:r w:rsidR="00643705">
        <w:t>the</w:t>
      </w:r>
      <w:r w:rsidRPr="00BC3952">
        <w:t xml:space="preserve"> position</w:t>
      </w:r>
      <w:r w:rsidRPr="0017703B">
        <w:rPr>
          <w:b/>
          <w:bCs/>
        </w:rPr>
        <w:t xml:space="preserve"> </w:t>
      </w:r>
      <w:r w:rsidRPr="00BC3952">
        <w:t xml:space="preserve">of </w:t>
      </w:r>
      <w:r w:rsidR="00AB47A2" w:rsidRPr="00AB47A2">
        <w:t>the</w:t>
      </w:r>
      <w:r w:rsidRPr="00AB47A2">
        <w:t xml:space="preserve"> assistant marketing researcher for </w:t>
      </w:r>
      <w:r w:rsidR="00E30372" w:rsidRPr="00AB47A2">
        <w:t>the marketing team of Sainsbury’s. The</w:t>
      </w:r>
      <w:r w:rsidR="00E30372">
        <w:t xml:space="preserve"> author will briefly look into the background and some marketing statistics of the organization and further investigate marketing strategies as Segmentation, Data Collection, Pricing, Differentiation</w:t>
      </w:r>
      <w:r w:rsidR="00AB47A2">
        <w:t>,</w:t>
      </w:r>
      <w:r w:rsidR="00E30372">
        <w:t xml:space="preserve"> and Ethics</w:t>
      </w:r>
      <w:r w:rsidR="00AB47A2">
        <w:t xml:space="preserve"> and </w:t>
      </w:r>
      <w:r w:rsidR="00223C97">
        <w:t>sustainability adopted</w:t>
      </w:r>
      <w:r w:rsidR="00E30372">
        <w:t xml:space="preserve"> by the company. Conclusions will be drawn at the end of the report. The sources and materials used for the compilation of this work include journals, articles, books, videos, podcasts, </w:t>
      </w:r>
      <w:r w:rsidR="006F04F5">
        <w:t>forums,</w:t>
      </w:r>
      <w:r w:rsidR="00E30372">
        <w:t xml:space="preserve"> and blogs. The date of submission is </w:t>
      </w:r>
      <w:r w:rsidR="00AB47A2">
        <w:t>30</w:t>
      </w:r>
      <w:r w:rsidR="00E30372" w:rsidRPr="00AB47A2">
        <w:rPr>
          <w:vertAlign w:val="superscript"/>
        </w:rPr>
        <w:t>th</w:t>
      </w:r>
      <w:r w:rsidR="00E30372" w:rsidRPr="00AB47A2">
        <w:t xml:space="preserve"> </w:t>
      </w:r>
      <w:r w:rsidR="00AB47A2" w:rsidRPr="00AB47A2">
        <w:t>January</w:t>
      </w:r>
      <w:r w:rsidR="00E30372" w:rsidRPr="00AB47A2">
        <w:t>.</w:t>
      </w:r>
    </w:p>
    <w:p w14:paraId="62770A9C" w14:textId="6AF2B2C8" w:rsidR="00623F23" w:rsidRPr="00402EEB" w:rsidRDefault="00623F23" w:rsidP="00402EEB">
      <w:r>
        <w:br w:type="page"/>
      </w:r>
    </w:p>
    <w:p w14:paraId="338528F0" w14:textId="6E8F8DCB" w:rsidR="00ED1F31" w:rsidRPr="0086407C" w:rsidRDefault="00ED1F31" w:rsidP="00AB47A2">
      <w:pPr>
        <w:pStyle w:val="Heading1"/>
        <w:numPr>
          <w:ilvl w:val="0"/>
          <w:numId w:val="12"/>
        </w:numPr>
        <w:rPr>
          <w:b/>
          <w:bCs/>
        </w:rPr>
      </w:pPr>
      <w:bookmarkStart w:id="1" w:name="_Toc125976650"/>
      <w:r w:rsidRPr="0086407C">
        <w:rPr>
          <w:b/>
          <w:bCs/>
        </w:rPr>
        <w:lastRenderedPageBreak/>
        <w:t>Findings</w:t>
      </w:r>
      <w:bookmarkEnd w:id="1"/>
      <w:r w:rsidR="00267318">
        <w:rPr>
          <w:b/>
          <w:bCs/>
        </w:rPr>
        <w:t xml:space="preserve"> </w:t>
      </w:r>
    </w:p>
    <w:p w14:paraId="1E496224" w14:textId="48FD44A9" w:rsidR="00ED1F31" w:rsidRDefault="00AB47A2" w:rsidP="00AB47A2">
      <w:pPr>
        <w:pStyle w:val="Heading2"/>
        <w:ind w:left="720"/>
      </w:pPr>
      <w:bookmarkStart w:id="2" w:name="_Toc125976651"/>
      <w:r>
        <w:t xml:space="preserve">2.1 </w:t>
      </w:r>
      <w:r w:rsidR="00ED1F31">
        <w:t>Background and Statistics</w:t>
      </w:r>
      <w:bookmarkEnd w:id="2"/>
    </w:p>
    <w:p w14:paraId="180F9F6D" w14:textId="43A8F0C9" w:rsidR="00E33FDB" w:rsidRDefault="001A7088" w:rsidP="00E30372">
      <w:r>
        <w:t xml:space="preserve">Sainsbury’s is an organization established in 1869 by John James Sainsbury and </w:t>
      </w:r>
      <w:r w:rsidR="00E33FDB">
        <w:t xml:space="preserve">Mary Ann in London </w:t>
      </w:r>
      <w:r w:rsidR="006F04F5">
        <w:t>(</w:t>
      </w:r>
      <w:r w:rsidR="006F04F5" w:rsidRPr="00643705">
        <w:rPr>
          <w:rFonts w:asciiTheme="majorHAnsi" w:hAnsiTheme="majorHAnsi" w:cstheme="majorHAnsi"/>
          <w:sz w:val="23"/>
          <w:szCs w:val="23"/>
          <w:shd w:val="clear" w:color="auto" w:fill="FFFFFF"/>
        </w:rPr>
        <w:t>sainsburyarchive.org.uk, n.d</w:t>
      </w:r>
      <w:r w:rsidR="00E33FDB" w:rsidRPr="00643705">
        <w:rPr>
          <w:rFonts w:asciiTheme="majorHAnsi" w:hAnsiTheme="majorHAnsi" w:cstheme="majorHAnsi"/>
        </w:rPr>
        <w:t>.</w:t>
      </w:r>
      <w:r w:rsidR="006F04F5" w:rsidRPr="00643705">
        <w:t>)</w:t>
      </w:r>
      <w:r w:rsidR="00E33FDB" w:rsidRPr="00643705">
        <w:t xml:space="preserve"> </w:t>
      </w:r>
      <w:r w:rsidR="00E33FDB">
        <w:t>Back then it sold groceries whereas nowadays it has split in three branches offering different services – Sainsbury’s Supermarkets, Sainsbury’s Bank and Argos</w:t>
      </w:r>
      <w:r w:rsidR="006F04F5">
        <w:t xml:space="preserve">, along with the brands Tu, Nectar and </w:t>
      </w:r>
      <w:r w:rsidR="006F04F5" w:rsidRPr="00643705">
        <w:rPr>
          <w:rFonts w:asciiTheme="majorHAnsi" w:hAnsiTheme="majorHAnsi" w:cstheme="majorHAnsi"/>
        </w:rPr>
        <w:t>Habitat</w:t>
      </w:r>
      <w:r w:rsidR="00E33FDB" w:rsidRPr="00643705">
        <w:rPr>
          <w:rFonts w:asciiTheme="majorHAnsi" w:hAnsiTheme="majorHAnsi" w:cstheme="majorHAnsi"/>
        </w:rPr>
        <w:t xml:space="preserve"> </w:t>
      </w:r>
      <w:r w:rsidR="006F04F5" w:rsidRPr="00643705">
        <w:rPr>
          <w:rFonts w:asciiTheme="majorHAnsi" w:hAnsiTheme="majorHAnsi" w:cstheme="majorHAnsi"/>
          <w:sz w:val="23"/>
          <w:szCs w:val="23"/>
          <w:shd w:val="clear" w:color="auto" w:fill="FFFFFF"/>
        </w:rPr>
        <w:t>(about.sainsburys.co.uk, n.d.)</w:t>
      </w:r>
      <w:r w:rsidR="00E33FDB" w:rsidRPr="00643705">
        <w:rPr>
          <w:rFonts w:asciiTheme="majorHAnsi" w:hAnsiTheme="majorHAnsi" w:cstheme="majorHAnsi"/>
        </w:rPr>
        <w:t xml:space="preserve"> As of </w:t>
      </w:r>
      <w:r w:rsidR="006F04F5" w:rsidRPr="00643705">
        <w:rPr>
          <w:rFonts w:asciiTheme="majorHAnsi" w:hAnsiTheme="majorHAnsi" w:cstheme="majorHAnsi"/>
        </w:rPr>
        <w:t>today,</w:t>
      </w:r>
      <w:r w:rsidR="00E33FDB" w:rsidRPr="00643705">
        <w:rPr>
          <w:rFonts w:asciiTheme="majorHAnsi" w:hAnsiTheme="majorHAnsi" w:cstheme="majorHAnsi"/>
        </w:rPr>
        <w:t xml:space="preserve"> Sainsbury’s hold approximately 15% of the shares within the supermarket sector </w:t>
      </w:r>
      <w:r w:rsidR="00776ACC" w:rsidRPr="00643705">
        <w:rPr>
          <w:rFonts w:asciiTheme="majorHAnsi" w:hAnsiTheme="majorHAnsi" w:cstheme="majorHAnsi"/>
          <w:sz w:val="23"/>
          <w:szCs w:val="23"/>
          <w:shd w:val="clear" w:color="auto" w:fill="FFFFFF"/>
        </w:rPr>
        <w:t>(www.kantarworldpanel.com, 2022)</w:t>
      </w:r>
      <w:r w:rsidR="00E33FDB" w:rsidRPr="00643705">
        <w:rPr>
          <w:rFonts w:asciiTheme="majorHAnsi" w:hAnsiTheme="majorHAnsi" w:cstheme="majorHAnsi"/>
        </w:rPr>
        <w:t xml:space="preserve"> seconded</w:t>
      </w:r>
      <w:r w:rsidR="00E33FDB" w:rsidRPr="00643705">
        <w:rPr>
          <w:b/>
          <w:bCs/>
        </w:rPr>
        <w:t xml:space="preserve"> </w:t>
      </w:r>
      <w:r w:rsidR="00E33FDB">
        <w:t>by Tesco that currently holds 27%</w:t>
      </w:r>
      <w:r w:rsidR="00776ACC">
        <w:t xml:space="preserve"> (refer to graph 6.1)</w:t>
      </w:r>
      <w:r w:rsidR="00E33FDB">
        <w:t>. The market share</w:t>
      </w:r>
      <w:r w:rsidR="00E33FDB" w:rsidRPr="00AB47A2">
        <w:t>s</w:t>
      </w:r>
      <w:r w:rsidR="00E33FDB" w:rsidRPr="00B4232F">
        <w:rPr>
          <w:b/>
          <w:bCs/>
        </w:rPr>
        <w:t xml:space="preserve"> </w:t>
      </w:r>
      <w:r w:rsidR="00E33FDB">
        <w:t xml:space="preserve">of </w:t>
      </w:r>
      <w:r w:rsidR="003E08CD">
        <w:t>Sainsbury’s</w:t>
      </w:r>
      <w:r w:rsidR="00E33FDB">
        <w:t xml:space="preserve"> ha</w:t>
      </w:r>
      <w:r w:rsidR="00AB47A2">
        <w:t xml:space="preserve">ve </w:t>
      </w:r>
      <w:r w:rsidR="00E33FDB">
        <w:t xml:space="preserve">been in decline for the past ten years where they lost over 3% of their shares. However, Tesco has met a similar fate for the same period. Both companies have lost their market shares in favour of grocery stores like Aldi and Lidl which saw an increase in their market shares of </w:t>
      </w:r>
      <w:r w:rsidR="00AA519D">
        <w:t xml:space="preserve">more than 5% over the same </w:t>
      </w:r>
      <w:r w:rsidR="00DF7A16">
        <w:t>period</w:t>
      </w:r>
      <w:r w:rsidR="00AA519D">
        <w:t xml:space="preserve">. Regarding the sales revenue </w:t>
      </w:r>
      <w:r w:rsidR="003E08CD">
        <w:t>Sainsbury’s</w:t>
      </w:r>
      <w:r w:rsidR="00AA519D">
        <w:t xml:space="preserve"> has seen a slow but steady increase of approximately </w:t>
      </w:r>
      <w:r w:rsidR="002359FE">
        <w:t xml:space="preserve">5% in the last five years, </w:t>
      </w:r>
      <w:proofErr w:type="gramStart"/>
      <w:r w:rsidR="002359FE">
        <w:t>similar to</w:t>
      </w:r>
      <w:proofErr w:type="gramEnd"/>
      <w:r w:rsidR="002359FE">
        <w:t xml:space="preserve"> their competitors</w:t>
      </w:r>
      <w:r w:rsidR="00315EA4">
        <w:t xml:space="preserve">. When it comes to their share prices on the stock market, Sainsbury’s has been on a constant decline. In the last year </w:t>
      </w:r>
      <w:r w:rsidR="00776ACC">
        <w:t>alone,</w:t>
      </w:r>
      <w:r w:rsidR="00315EA4">
        <w:t xml:space="preserve"> their shares have dropped by nearly 26%</w:t>
      </w:r>
      <w:r w:rsidR="003E08CD">
        <w:t xml:space="preserve"> </w:t>
      </w:r>
      <w:r w:rsidR="00776ACC">
        <w:t>(MSN, 2022) (refer t</w:t>
      </w:r>
      <w:r w:rsidR="00294FAA">
        <w:t>o</w:t>
      </w:r>
      <w:r w:rsidR="00776ACC">
        <w:t xml:space="preserve"> 6.2)</w:t>
      </w:r>
      <w:r w:rsidR="00315EA4">
        <w:t xml:space="preserve"> which could suggest that the organization is generally declining although this could be attributed to the current circumstances and the </w:t>
      </w:r>
      <w:r w:rsidR="00776ACC">
        <w:t>cost-of-living</w:t>
      </w:r>
      <w:r w:rsidR="00315EA4">
        <w:t xml:space="preserve"> crisis in the UK</w:t>
      </w:r>
      <w:r w:rsidR="00315EA4" w:rsidRPr="00776ACC">
        <w:t xml:space="preserve"> </w:t>
      </w:r>
      <w:r w:rsidR="004110EF" w:rsidRPr="00643705">
        <w:rPr>
          <w:rFonts w:asciiTheme="majorHAnsi" w:hAnsiTheme="majorHAnsi" w:cstheme="majorHAnsi"/>
          <w:sz w:val="23"/>
          <w:szCs w:val="23"/>
          <w:shd w:val="clear" w:color="auto" w:fill="FFFFFF"/>
        </w:rPr>
        <w:t>(Marketing Week, 2022)</w:t>
      </w:r>
      <w:r w:rsidR="00315EA4" w:rsidRPr="00643705">
        <w:rPr>
          <w:rFonts w:asciiTheme="majorHAnsi" w:hAnsiTheme="majorHAnsi" w:cstheme="majorHAnsi"/>
        </w:rPr>
        <w:t>.</w:t>
      </w:r>
      <w:r w:rsidR="00B342C9" w:rsidRPr="00643705">
        <w:t xml:space="preserve"> </w:t>
      </w:r>
    </w:p>
    <w:p w14:paraId="27E42E42" w14:textId="1571CE6C" w:rsidR="00B342C9" w:rsidRDefault="00DF7A16" w:rsidP="00E30372">
      <w:r>
        <w:t xml:space="preserve">Important information could be drawn for a company from their mission statement. This is the statement that expresses the purpose of the company and the direction thy are headed and the means they would use to get there. </w:t>
      </w:r>
      <w:r w:rsidR="00B342C9">
        <w:t xml:space="preserve">The mission statement of </w:t>
      </w:r>
      <w:r>
        <w:t>Sainsbury’s</w:t>
      </w:r>
      <w:r w:rsidR="00B342C9">
        <w:t xml:space="preserve"> is:</w:t>
      </w:r>
    </w:p>
    <w:p w14:paraId="181207B9" w14:textId="6B87D34B" w:rsidR="00B342C9" w:rsidRDefault="00B342C9" w:rsidP="00B342C9">
      <w:pPr>
        <w:jc w:val="center"/>
        <w:rPr>
          <w:rFonts w:ascii="Nunito Sans" w:hAnsi="Nunito Sans"/>
          <w:color w:val="333333"/>
          <w:sz w:val="27"/>
          <w:szCs w:val="27"/>
          <w:shd w:val="clear" w:color="auto" w:fill="FFFFFF"/>
        </w:rPr>
      </w:pPr>
      <w:r>
        <w:rPr>
          <w:rFonts w:ascii="Nunito Sans" w:hAnsi="Nunito Sans"/>
          <w:color w:val="333333"/>
          <w:sz w:val="27"/>
          <w:szCs w:val="27"/>
          <w:shd w:val="clear" w:color="auto" w:fill="FFFFFF"/>
        </w:rPr>
        <w:t>“To be the consumer’s first choice for food, delivering products of outstanding quality and great service at a competitive cost through working ‘faster, simpler and together.”</w:t>
      </w:r>
    </w:p>
    <w:p w14:paraId="54C1D5B0" w14:textId="271ADAE3" w:rsidR="00B342C9" w:rsidRDefault="00294FAA" w:rsidP="00B342C9">
      <w:pPr>
        <w:jc w:val="right"/>
        <w:rPr>
          <w:rFonts w:ascii="Nunito Sans" w:hAnsi="Nunito Sans"/>
          <w:color w:val="333333"/>
          <w:sz w:val="27"/>
          <w:szCs w:val="27"/>
          <w:shd w:val="clear" w:color="auto" w:fill="FFFFFF"/>
        </w:rPr>
      </w:pPr>
      <w:r>
        <w:rPr>
          <w:rFonts w:ascii="Nunito Sans" w:hAnsi="Nunito Sans"/>
          <w:color w:val="333333"/>
          <w:sz w:val="27"/>
          <w:szCs w:val="27"/>
          <w:shd w:val="clear" w:color="auto" w:fill="FFFFFF"/>
        </w:rPr>
        <w:t>(Admin, 2020</w:t>
      </w:r>
      <w:r w:rsidR="00B342C9">
        <w:rPr>
          <w:rFonts w:ascii="Nunito Sans" w:hAnsi="Nunito Sans"/>
          <w:color w:val="333333"/>
          <w:sz w:val="27"/>
          <w:szCs w:val="27"/>
          <w:shd w:val="clear" w:color="auto" w:fill="FFFFFF"/>
        </w:rPr>
        <w:t>)</w:t>
      </w:r>
    </w:p>
    <w:p w14:paraId="41AD9841" w14:textId="1F4685DB" w:rsidR="00B342C9" w:rsidRPr="00E30372" w:rsidRDefault="00DF7A16" w:rsidP="00B342C9">
      <w:r>
        <w:t>This statement</w:t>
      </w:r>
      <w:r w:rsidR="00B342C9">
        <w:t xml:space="preserve"> suggests that the customer is a central point to the </w:t>
      </w:r>
      <w:r w:rsidR="00E553E8">
        <w:t>organization,</w:t>
      </w:r>
      <w:r w:rsidR="00B342C9">
        <w:t xml:space="preserve"> and they would go out of </w:t>
      </w:r>
      <w:r>
        <w:t>their</w:t>
      </w:r>
      <w:r w:rsidR="00B342C9">
        <w:t xml:space="preserve"> way to meet their customer’s needs and requirements</w:t>
      </w:r>
      <w:r>
        <w:t xml:space="preserve">. The company slogan has been recently changed from “Live Well </w:t>
      </w:r>
      <w:r w:rsidR="00E553E8">
        <w:t>for</w:t>
      </w:r>
      <w:r>
        <w:t xml:space="preserve"> Less” to “Helping Everyone Eat Better” in 2021 </w:t>
      </w:r>
      <w:r w:rsidR="00294FAA">
        <w:rPr>
          <w:rFonts w:ascii="Roboto" w:hAnsi="Roboto"/>
          <w:color w:val="2C3E50"/>
          <w:sz w:val="23"/>
          <w:szCs w:val="23"/>
          <w:shd w:val="clear" w:color="auto" w:fill="FFFFFF"/>
        </w:rPr>
        <w:t>(about.sainsburys.co.uk, 2021)</w:t>
      </w:r>
      <w:r>
        <w:t xml:space="preserve"> after 8 years of using the former. This change could be the indicator of internal organizational changes that could be related to the post-Covid crisis</w:t>
      </w:r>
      <w:r w:rsidR="00E553E8">
        <w:t xml:space="preserve"> since they have dropped the slogan suggesting lower prices</w:t>
      </w:r>
      <w:r>
        <w:t>.</w:t>
      </w:r>
      <w:r w:rsidR="00E553E8">
        <w:t xml:space="preserve"> However, the new slogan</w:t>
      </w:r>
      <w:r w:rsidR="00294FAA">
        <w:t xml:space="preserve"> and the article</w:t>
      </w:r>
      <w:r w:rsidR="00E553E8">
        <w:t xml:space="preserve"> suggest that the company is simply moving towards introducing and encouraging people to adopt a healthier lifestyle. This topic will be further explored below.</w:t>
      </w:r>
    </w:p>
    <w:p w14:paraId="7601516C" w14:textId="7398147E" w:rsidR="00ED1F31" w:rsidRDefault="00ED1F31" w:rsidP="00853BBC">
      <w:pPr>
        <w:pStyle w:val="Heading2"/>
        <w:numPr>
          <w:ilvl w:val="1"/>
          <w:numId w:val="15"/>
        </w:numPr>
      </w:pPr>
      <w:bookmarkStart w:id="3" w:name="_Toc125976652"/>
      <w:r>
        <w:t>Data Collection and Evaluation</w:t>
      </w:r>
      <w:bookmarkEnd w:id="3"/>
    </w:p>
    <w:p w14:paraId="2A0E9A8A" w14:textId="76033E6F" w:rsidR="004110EF" w:rsidRDefault="00490663" w:rsidP="004110EF">
      <w:r>
        <w:t>The collection of relevant and useful data and its proper processing is essential for the success of every business. Data helps the organization in many ways such as:</w:t>
      </w:r>
    </w:p>
    <w:p w14:paraId="757F2EF8" w14:textId="2039ADA6" w:rsidR="00490663" w:rsidRDefault="00490663" w:rsidP="00490663">
      <w:pPr>
        <w:pStyle w:val="ListParagraph"/>
        <w:numPr>
          <w:ilvl w:val="0"/>
          <w:numId w:val="2"/>
        </w:numPr>
      </w:pPr>
      <w:r>
        <w:t>Identifying potential costumers</w:t>
      </w:r>
    </w:p>
    <w:p w14:paraId="5FC7855B" w14:textId="1EB65B44" w:rsidR="00490663" w:rsidRDefault="00490663" w:rsidP="00490663">
      <w:pPr>
        <w:pStyle w:val="ListParagraph"/>
        <w:numPr>
          <w:ilvl w:val="0"/>
          <w:numId w:val="2"/>
        </w:numPr>
      </w:pPr>
      <w:r>
        <w:t xml:space="preserve">Establishing a target </w:t>
      </w:r>
      <w:r w:rsidR="00986716">
        <w:t>group</w:t>
      </w:r>
    </w:p>
    <w:p w14:paraId="35577496" w14:textId="09AB1E53" w:rsidR="00490663" w:rsidRDefault="00490663" w:rsidP="00490663">
      <w:pPr>
        <w:pStyle w:val="ListParagraph"/>
        <w:numPr>
          <w:ilvl w:val="0"/>
          <w:numId w:val="2"/>
        </w:numPr>
      </w:pPr>
      <w:r>
        <w:t>Keeping track of business performance</w:t>
      </w:r>
    </w:p>
    <w:p w14:paraId="04B6F8FF" w14:textId="256A3566" w:rsidR="00490663" w:rsidRDefault="00490663" w:rsidP="00490663">
      <w:pPr>
        <w:pStyle w:val="ListParagraph"/>
        <w:numPr>
          <w:ilvl w:val="0"/>
          <w:numId w:val="2"/>
        </w:numPr>
      </w:pPr>
      <w:r>
        <w:t>Identifying potential marketing strategies</w:t>
      </w:r>
    </w:p>
    <w:p w14:paraId="768F4D90" w14:textId="436E2B0F" w:rsidR="00490663" w:rsidRDefault="00490663" w:rsidP="00490663">
      <w:pPr>
        <w:pStyle w:val="ListParagraph"/>
        <w:numPr>
          <w:ilvl w:val="0"/>
          <w:numId w:val="2"/>
        </w:numPr>
      </w:pPr>
      <w:r>
        <w:t>Keeping track of customer satisfaction</w:t>
      </w:r>
    </w:p>
    <w:p w14:paraId="7476C027" w14:textId="04A14E6A" w:rsidR="00490663" w:rsidRDefault="00986716" w:rsidP="00490663">
      <w:pPr>
        <w:pStyle w:val="ListParagraph"/>
        <w:numPr>
          <w:ilvl w:val="0"/>
          <w:numId w:val="2"/>
        </w:numPr>
      </w:pPr>
      <w:r>
        <w:t>Making predictions in market changes ahead of time etc.</w:t>
      </w:r>
    </w:p>
    <w:p w14:paraId="3B49F187" w14:textId="4C0B219E" w:rsidR="00986716" w:rsidRDefault="007D540B" w:rsidP="00986716">
      <w:r>
        <w:lastRenderedPageBreak/>
        <w:t>For</w:t>
      </w:r>
      <w:r w:rsidR="00986716">
        <w:t xml:space="preserve"> this report the author </w:t>
      </w:r>
      <w:r w:rsidR="00AB47A2">
        <w:t>has focused</w:t>
      </w:r>
      <w:r w:rsidR="00986716">
        <w:t xml:space="preserve"> on the aspects that are related to the supermarket industry and specifically Sainsbury’s. </w:t>
      </w:r>
    </w:p>
    <w:p w14:paraId="317AAECD" w14:textId="6D52EAD6" w:rsidR="00986716" w:rsidRDefault="00986716" w:rsidP="00986716">
      <w:r>
        <w:t xml:space="preserve">In the supermarket industry data collection is crucial for providing for the needs of the customer. Such data includes but is not limited to identifying customer needs and shopping </w:t>
      </w:r>
      <w:r w:rsidR="00BC066E">
        <w:t>habits</w:t>
      </w:r>
      <w:r>
        <w:t>, the regularity of customers visiting a store, insight on customer spendings, identifying loyal customers and “big spenders”, and collecting personal data such as address, e-mail</w:t>
      </w:r>
      <w:r w:rsidR="00DB22DF">
        <w:t xml:space="preserve">s, and usually phone numbers. Such data helps the business stay afloat and ahead of competition. </w:t>
      </w:r>
    </w:p>
    <w:p w14:paraId="614A2BBE" w14:textId="30031F71" w:rsidR="00DB22DF" w:rsidRDefault="00DB22DF" w:rsidP="00986716">
      <w:r>
        <w:t xml:space="preserve">When it comes to the means of collecting the data there are many ways to do so. Observed below are some of the mostly used and highest yielding approaches used not only by </w:t>
      </w:r>
      <w:r w:rsidR="00BC066E">
        <w:t>Sainsbury’s</w:t>
      </w:r>
      <w:r>
        <w:t xml:space="preserve"> but most big supermarket chains.</w:t>
      </w:r>
    </w:p>
    <w:p w14:paraId="4C101D68" w14:textId="722159E4" w:rsidR="00DB22DF" w:rsidRDefault="00DB22DF" w:rsidP="00DB22DF">
      <w:r>
        <w:t xml:space="preserve">Data collection through a loyalty scheme – Loyalty schemes are one of the </w:t>
      </w:r>
      <w:r w:rsidR="00BC066E">
        <w:t>most used</w:t>
      </w:r>
      <w:r>
        <w:t xml:space="preserve"> methods of collecting customer data. They include things as </w:t>
      </w:r>
      <w:r w:rsidR="00BC066E">
        <w:t>club cards</w:t>
      </w:r>
      <w:r>
        <w:t>, collection of points, certain discounts to registered customers and usually provide the customer with benefits</w:t>
      </w:r>
      <w:r w:rsidR="00BD0BBF">
        <w:t xml:space="preserve"> and discounts</w:t>
      </w:r>
      <w:r>
        <w:t xml:space="preserve"> when engaging with said organization. </w:t>
      </w:r>
    </w:p>
    <w:p w14:paraId="252DEA43" w14:textId="77777777" w:rsidR="00BC066E" w:rsidRDefault="00BD0BBF" w:rsidP="00DB22DF">
      <w:r>
        <w:t>Sainsbury’s is one of the first major retailers that took advantage of the loyalty scheme</w:t>
      </w:r>
      <w:r w:rsidR="00BC066E">
        <w:t xml:space="preserve"> all the way back in 2002</w:t>
      </w:r>
      <w:r>
        <w:t>.</w:t>
      </w:r>
      <w:r w:rsidR="00BC066E">
        <w:t xml:space="preserve"> This scheme is called Nectar and awards customers with points proportionate to their spendings. They can later redeem these points for rewards from any organization taking part in Nectar. As of 2018 Sainsbury’s has bought nectar and is currently the sole owner. </w:t>
      </w:r>
    </w:p>
    <w:p w14:paraId="1C996817" w14:textId="799F800F" w:rsidR="00BD0BBF" w:rsidRDefault="00BC066E" w:rsidP="00DB22DF">
      <w:r>
        <w:t xml:space="preserve">For a customer to take advantage of the benefits offered by the scheme, they need to fill an application that requires their personal data such as postcode, number, </w:t>
      </w:r>
      <w:r w:rsidR="00794A47">
        <w:t>name,</w:t>
      </w:r>
      <w:r>
        <w:t xml:space="preserve"> and e-mail address. However, the business continues to collect data from their customers by keeping track of their shopping </w:t>
      </w:r>
      <w:r w:rsidR="00794A47">
        <w:t>habits</w:t>
      </w:r>
      <w:r>
        <w:t xml:space="preserve"> every time that the Nectar card is used. </w:t>
      </w:r>
      <w:r w:rsidR="00794A47">
        <w:t>This</w:t>
      </w:r>
      <w:r>
        <w:t xml:space="preserve"> helps Sainsbury’s identify and classify their customers and better understand their needs and habits. </w:t>
      </w:r>
      <w:r w:rsidR="00BD0BBF">
        <w:t xml:space="preserve"> </w:t>
      </w:r>
      <w:r>
        <w:t xml:space="preserve">The customer has the incentive to give away their personal </w:t>
      </w:r>
      <w:r w:rsidR="00794A47">
        <w:t>data,</w:t>
      </w:r>
      <w:r>
        <w:t xml:space="preserve"> so they do not feel at a disadvantage. </w:t>
      </w:r>
      <w:r w:rsidR="00794A47">
        <w:t xml:space="preserve">A spokesperson for Sainsbury’s stated that the acquisition of Nectar has led the company to better know their customers and achieve customer centrality </w:t>
      </w:r>
      <w:r w:rsidR="00643705">
        <w:t>(Hammett, 2018</w:t>
      </w:r>
      <w:r w:rsidR="00794A47">
        <w:t>). Analysing this data will provide Sainsbury’s wit</w:t>
      </w:r>
      <w:r w:rsidR="007D540B">
        <w:t>h</w:t>
      </w:r>
      <w:r w:rsidR="00794A47">
        <w:t xml:space="preserve"> the crucial information of what each of their customers buy, how much they spend, how often they visit a particular store (or online)</w:t>
      </w:r>
      <w:r w:rsidR="00D65A58">
        <w:t>. This in terms helps them segment their clientele and target different segments using different methods</w:t>
      </w:r>
      <w:r w:rsidR="00C146DC">
        <w:t xml:space="preserve"> or even not spend resources on customers that are “not worth it”.</w:t>
      </w:r>
    </w:p>
    <w:p w14:paraId="15017CDF" w14:textId="75204203" w:rsidR="0059032C" w:rsidRDefault="0059032C" w:rsidP="00DB22DF"/>
    <w:p w14:paraId="71916679" w14:textId="77777777" w:rsidR="0059032C" w:rsidRPr="004110EF" w:rsidRDefault="0059032C" w:rsidP="00DB22DF"/>
    <w:p w14:paraId="41C0F6FF" w14:textId="551F9219" w:rsidR="00ED1F31" w:rsidRDefault="00ED1F31" w:rsidP="00853BBC">
      <w:pPr>
        <w:pStyle w:val="Heading2"/>
        <w:numPr>
          <w:ilvl w:val="1"/>
          <w:numId w:val="15"/>
        </w:numPr>
      </w:pPr>
      <w:bookmarkStart w:id="4" w:name="_Toc125976653"/>
      <w:r>
        <w:t>Segmentation</w:t>
      </w:r>
      <w:bookmarkEnd w:id="4"/>
    </w:p>
    <w:p w14:paraId="20E87ADD" w14:textId="2A616358" w:rsidR="008858DA" w:rsidRDefault="00BF7321" w:rsidP="008858DA">
      <w:r>
        <w:t>Marketing segmentation is a tool that simply put allows businesses to divide their customers in separate groups (segments</w:t>
      </w:r>
      <w:r w:rsidR="00112A9B">
        <w:t>). This</w:t>
      </w:r>
      <w:r>
        <w:t xml:space="preserve"> </w:t>
      </w:r>
      <w:r w:rsidR="00112A9B">
        <w:t>could</w:t>
      </w:r>
      <w:r>
        <w:t xml:space="preserve"> greatly help them to funnel marketing resources more effectively as they will focus on </w:t>
      </w:r>
      <w:r w:rsidR="00112A9B">
        <w:t>mainly</w:t>
      </w:r>
      <w:r>
        <w:t xml:space="preserve"> potential customers. There are many types of marketing segmentation and some of the most widespread ones are</w:t>
      </w:r>
      <w:r w:rsidR="00B01973">
        <w:t xml:space="preserve"> (Tarver, 2022)</w:t>
      </w:r>
      <w:r>
        <w:t>:</w:t>
      </w:r>
    </w:p>
    <w:p w14:paraId="20C1CE6E" w14:textId="03590C6C" w:rsidR="00BF7321" w:rsidRDefault="00BF7321" w:rsidP="00BF7321">
      <w:pPr>
        <w:pStyle w:val="ListParagraph"/>
        <w:numPr>
          <w:ilvl w:val="0"/>
          <w:numId w:val="5"/>
        </w:numPr>
      </w:pPr>
      <w:r>
        <w:t xml:space="preserve">Demographic – </w:t>
      </w:r>
      <w:r w:rsidR="001C3C64">
        <w:t xml:space="preserve">one of the </w:t>
      </w:r>
      <w:r w:rsidR="00112A9B">
        <w:t>most used</w:t>
      </w:r>
      <w:r w:rsidR="001C3C64">
        <w:t xml:space="preserve"> and simple types of segmentation. In its core it assumes that people within similar segments will likely have the same needs and desires. It generally splits customers in </w:t>
      </w:r>
      <w:r w:rsidR="00112A9B">
        <w:t>categories</w:t>
      </w:r>
      <w:r w:rsidR="001C3C64">
        <w:t xml:space="preserve"> as: age, occupation, income, gender and </w:t>
      </w:r>
      <w:proofErr w:type="gramStart"/>
      <w:r w:rsidR="001C3C64">
        <w:t>race</w:t>
      </w:r>
      <w:r w:rsidR="00B01973">
        <w:t>;</w:t>
      </w:r>
      <w:proofErr w:type="gramEnd"/>
    </w:p>
    <w:p w14:paraId="2C0E9976" w14:textId="138E46C6" w:rsidR="00BF7321" w:rsidRDefault="00BF7321" w:rsidP="00BF7321">
      <w:pPr>
        <w:pStyle w:val="ListParagraph"/>
        <w:numPr>
          <w:ilvl w:val="0"/>
          <w:numId w:val="5"/>
        </w:numPr>
      </w:pPr>
      <w:r>
        <w:t xml:space="preserve">Geographical – </w:t>
      </w:r>
      <w:r w:rsidR="001C3C64">
        <w:t xml:space="preserve">this strategy is used to separate people and potential customers based on their geographical location. Certain regions congregate individuals with similar requirements. Commonly used by businesses that seek expansion to new </w:t>
      </w:r>
      <w:proofErr w:type="gramStart"/>
      <w:r w:rsidR="001C3C64">
        <w:t>locations</w:t>
      </w:r>
      <w:r w:rsidR="00B01973">
        <w:t>;</w:t>
      </w:r>
      <w:proofErr w:type="gramEnd"/>
    </w:p>
    <w:p w14:paraId="015775F2" w14:textId="69FCE51E" w:rsidR="00BF7321" w:rsidRDefault="00112A9B" w:rsidP="00BF7321">
      <w:pPr>
        <w:pStyle w:val="ListParagraph"/>
        <w:numPr>
          <w:ilvl w:val="0"/>
          <w:numId w:val="5"/>
        </w:numPr>
      </w:pPr>
      <w:r>
        <w:lastRenderedPageBreak/>
        <w:t>Behavioural</w:t>
      </w:r>
      <w:r w:rsidR="00BE1367">
        <w:t xml:space="preserve"> – based on research, data collection and previous </w:t>
      </w:r>
      <w:r>
        <w:t>habits</w:t>
      </w:r>
      <w:r w:rsidR="00BE1367">
        <w:t xml:space="preserve"> and patterns on consumers. It assumes that although the shopping </w:t>
      </w:r>
      <w:r>
        <w:t>habits</w:t>
      </w:r>
      <w:r w:rsidR="00BE1367">
        <w:t xml:space="preserve"> of customers may change slightly over time, they remain similar </w:t>
      </w:r>
      <w:r>
        <w:t>long term</w:t>
      </w:r>
      <w:r w:rsidR="00BE1367">
        <w:t xml:space="preserve"> </w:t>
      </w:r>
      <w:r w:rsidR="00B01973">
        <w:t>(Nair, 2018)</w:t>
      </w:r>
      <w:r>
        <w:t>.</w:t>
      </w:r>
    </w:p>
    <w:p w14:paraId="7C41FE00" w14:textId="38C67197" w:rsidR="009C5A06" w:rsidRDefault="009C5A06" w:rsidP="007D540B">
      <w:pPr>
        <w:ind w:left="360"/>
      </w:pPr>
      <w:r>
        <w:t>The Indeed Editorial Team (2022) suggests that the benefits of market segmentation are:</w:t>
      </w:r>
    </w:p>
    <w:p w14:paraId="30008D04" w14:textId="5D616141" w:rsidR="009C5A06" w:rsidRDefault="009C5A06" w:rsidP="009C5A06">
      <w:pPr>
        <w:pStyle w:val="ListParagraph"/>
        <w:numPr>
          <w:ilvl w:val="0"/>
          <w:numId w:val="6"/>
        </w:numPr>
      </w:pPr>
      <w:r>
        <w:t xml:space="preserve">Helps Define the characteristics of the </w:t>
      </w:r>
      <w:proofErr w:type="gramStart"/>
      <w:r>
        <w:t>audience</w:t>
      </w:r>
      <w:proofErr w:type="gramEnd"/>
    </w:p>
    <w:p w14:paraId="7BDCF066" w14:textId="4BDDDA44" w:rsidR="009C5A06" w:rsidRDefault="009C5A06" w:rsidP="009C5A06">
      <w:pPr>
        <w:pStyle w:val="ListParagraph"/>
        <w:numPr>
          <w:ilvl w:val="0"/>
          <w:numId w:val="6"/>
        </w:numPr>
      </w:pPr>
      <w:r>
        <w:t xml:space="preserve">Boosts brand </w:t>
      </w:r>
      <w:r w:rsidR="0045117E">
        <w:t>image</w:t>
      </w:r>
      <w:r>
        <w:t xml:space="preserve"> and customer </w:t>
      </w:r>
      <w:proofErr w:type="gramStart"/>
      <w:r>
        <w:t>loyalty</w:t>
      </w:r>
      <w:proofErr w:type="gramEnd"/>
    </w:p>
    <w:p w14:paraId="36CD279A" w14:textId="7478C3CF" w:rsidR="009C5A06" w:rsidRDefault="009C5A06" w:rsidP="009C5A06">
      <w:pPr>
        <w:pStyle w:val="ListParagraph"/>
        <w:numPr>
          <w:ilvl w:val="0"/>
          <w:numId w:val="6"/>
        </w:numPr>
      </w:pPr>
      <w:r>
        <w:t xml:space="preserve">Boosts </w:t>
      </w:r>
      <w:proofErr w:type="gramStart"/>
      <w:r>
        <w:t>revenue</w:t>
      </w:r>
      <w:proofErr w:type="gramEnd"/>
    </w:p>
    <w:p w14:paraId="57FCD0F0" w14:textId="170EFE93" w:rsidR="009C5A06" w:rsidRDefault="009C5A06" w:rsidP="009C5A06">
      <w:pPr>
        <w:pStyle w:val="ListParagraph"/>
        <w:numPr>
          <w:ilvl w:val="0"/>
          <w:numId w:val="6"/>
        </w:numPr>
      </w:pPr>
      <w:r>
        <w:t xml:space="preserve">Differentiates the brand from </w:t>
      </w:r>
      <w:proofErr w:type="gramStart"/>
      <w:r>
        <w:t>competition</w:t>
      </w:r>
      <w:proofErr w:type="gramEnd"/>
    </w:p>
    <w:p w14:paraId="3548F916" w14:textId="234EB645" w:rsidR="009C5A06" w:rsidRDefault="00232694" w:rsidP="009C5A06">
      <w:pPr>
        <w:pStyle w:val="ListParagraph"/>
        <w:numPr>
          <w:ilvl w:val="0"/>
          <w:numId w:val="6"/>
        </w:numPr>
      </w:pPr>
      <w:r>
        <w:t xml:space="preserve">Could help save (allocate) </w:t>
      </w:r>
      <w:proofErr w:type="gramStart"/>
      <w:r>
        <w:t>resources</w:t>
      </w:r>
      <w:proofErr w:type="gramEnd"/>
    </w:p>
    <w:p w14:paraId="1DB34252" w14:textId="7E731170" w:rsidR="00232694" w:rsidRDefault="0045117E" w:rsidP="00232694">
      <w:r>
        <w:t>However,</w:t>
      </w:r>
      <w:r w:rsidR="00232694">
        <w:t xml:space="preserve"> Brent Walker </w:t>
      </w:r>
      <w:r>
        <w:t xml:space="preserve">(2021) </w:t>
      </w:r>
      <w:r w:rsidR="00232694">
        <w:t>argues that market segmentation has limitations and disadvantages too. Some of them include:</w:t>
      </w:r>
    </w:p>
    <w:p w14:paraId="43419902" w14:textId="0E5D358B" w:rsidR="00232694" w:rsidRDefault="00232694" w:rsidP="00232694">
      <w:pPr>
        <w:pStyle w:val="ListParagraph"/>
        <w:numPr>
          <w:ilvl w:val="0"/>
          <w:numId w:val="7"/>
        </w:numPr>
      </w:pPr>
      <w:r>
        <w:t xml:space="preserve">Is an expensive </w:t>
      </w:r>
      <w:r w:rsidR="0045117E">
        <w:t>endeavour</w:t>
      </w:r>
      <w:r>
        <w:t xml:space="preserve"> as additional resources need to be allocated for this marketing </w:t>
      </w:r>
      <w:proofErr w:type="gramStart"/>
      <w:r>
        <w:t>strategy</w:t>
      </w:r>
      <w:proofErr w:type="gramEnd"/>
    </w:p>
    <w:p w14:paraId="25E26627" w14:textId="2DA2686B" w:rsidR="00232694" w:rsidRDefault="00232694" w:rsidP="00232694">
      <w:pPr>
        <w:pStyle w:val="ListParagraph"/>
        <w:numPr>
          <w:ilvl w:val="0"/>
          <w:numId w:val="7"/>
        </w:numPr>
      </w:pPr>
      <w:r>
        <w:t xml:space="preserve">Some of the segmentation types rely on assumption that “one-size-fits-all” </w:t>
      </w:r>
      <w:r w:rsidR="0045117E">
        <w:t xml:space="preserve">which could not be the </w:t>
      </w:r>
      <w:proofErr w:type="gramStart"/>
      <w:r w:rsidR="0045117E">
        <w:t>case</w:t>
      </w:r>
      <w:proofErr w:type="gramEnd"/>
    </w:p>
    <w:p w14:paraId="4A8C94FB" w14:textId="2BAF205A" w:rsidR="0045117E" w:rsidRDefault="0045117E" w:rsidP="00232694">
      <w:pPr>
        <w:pStyle w:val="ListParagraph"/>
        <w:numPr>
          <w:ilvl w:val="0"/>
          <w:numId w:val="7"/>
        </w:numPr>
      </w:pPr>
      <w:r>
        <w:t xml:space="preserve">Production of products to meet the demands of all segments will drive costs and expenses </w:t>
      </w:r>
      <w:proofErr w:type="gramStart"/>
      <w:r>
        <w:t>up</w:t>
      </w:r>
      <w:proofErr w:type="gramEnd"/>
    </w:p>
    <w:p w14:paraId="25EE8E76" w14:textId="02E091B2" w:rsidR="007D540B" w:rsidRDefault="009C5A06" w:rsidP="007D540B">
      <w:pPr>
        <w:ind w:left="360"/>
      </w:pPr>
      <w:r>
        <w:t xml:space="preserve"> </w:t>
      </w:r>
    </w:p>
    <w:p w14:paraId="5088DD0B" w14:textId="480132F6" w:rsidR="00112A9B" w:rsidRDefault="007D540B" w:rsidP="00112A9B">
      <w:r>
        <w:t>Regarding</w:t>
      </w:r>
      <w:r w:rsidR="00112A9B">
        <w:t xml:space="preserve"> </w:t>
      </w:r>
      <w:r w:rsidR="005E24D5">
        <w:t>Sainsbury’s</w:t>
      </w:r>
      <w:r w:rsidR="00112A9B">
        <w:t xml:space="preserve"> the author has identified that they are taking advantage of all the </w:t>
      </w:r>
      <w:r w:rsidR="005E24D5">
        <w:t>above-mentioned</w:t>
      </w:r>
      <w:r w:rsidR="00112A9B">
        <w:t xml:space="preserve"> types of segmentation. The following section will focus on the methods they implement in achieving these segmentations and give examples.</w:t>
      </w:r>
    </w:p>
    <w:p w14:paraId="710CD9B6" w14:textId="566C4B9A" w:rsidR="007D540B" w:rsidRDefault="007D540B" w:rsidP="00112A9B">
      <w:r>
        <w:t xml:space="preserve">When it comes to geographical segmentation Sainsbury’s has made big use of it in the UK. They have stores in all major regions in Britain while being </w:t>
      </w:r>
      <w:r w:rsidR="00C57D43">
        <w:t>prevalent</w:t>
      </w:r>
      <w:r>
        <w:t xml:space="preserve"> in the most densely populated areas.</w:t>
      </w:r>
      <w:r w:rsidR="00C57D43">
        <w:t xml:space="preserve"> All of Sainsbury’s</w:t>
      </w:r>
      <w:r>
        <w:t xml:space="preserve"> stores </w:t>
      </w:r>
      <w:proofErr w:type="gramStart"/>
      <w:r>
        <w:t>are located in</w:t>
      </w:r>
      <w:proofErr w:type="gramEnd"/>
      <w:r>
        <w:t xml:space="preserve"> the UK </w:t>
      </w:r>
      <w:r w:rsidR="008B3F99">
        <w:t>which means that their geographical segmentation outside of the island is non-existent</w:t>
      </w:r>
      <w:r w:rsidR="00C57D43">
        <w:t xml:space="preserve"> as of the publication of this report (Sainsbury’s.co.uk, 2022)</w:t>
      </w:r>
      <w:r w:rsidR="008B3F99">
        <w:t xml:space="preserve">. </w:t>
      </w:r>
    </w:p>
    <w:p w14:paraId="139D2B10" w14:textId="79041E2E" w:rsidR="00C53D06" w:rsidRDefault="005F537F" w:rsidP="00112A9B">
      <w:r>
        <w:t xml:space="preserve">Sainsbury’s are also greatly involved in the behavioural segmentation of the market through the </w:t>
      </w:r>
      <w:r w:rsidR="00EC52FE">
        <w:t>above-mentioned</w:t>
      </w:r>
      <w:r>
        <w:t xml:space="preserve"> data collection methods. A good example for their behavioural segmentation strategy is them keeping record of the shopping habits of their customers through their loyalty scheme </w:t>
      </w:r>
      <w:r w:rsidR="006F06F7">
        <w:t xml:space="preserve">(and the use of a certain bank card number for customers without nectar cards) to not only identify the frequency of their shopping in physical stores but also the specific items purchased. The same principle is used with online shopping from their e-commerce webpage. </w:t>
      </w:r>
      <w:r w:rsidR="002F58C2">
        <w:t xml:space="preserve">This has allowed them to segment their </w:t>
      </w:r>
      <w:r w:rsidR="00EC52FE">
        <w:t>customer base</w:t>
      </w:r>
      <w:r w:rsidR="002F58C2">
        <w:t xml:space="preserve"> in regard of the type of groceries they are buying – budget line, premium lines, clothes, technology, items for the home. It also </w:t>
      </w:r>
      <w:r w:rsidR="00EC52FE">
        <w:t>allows</w:t>
      </w:r>
      <w:r w:rsidR="002F58C2">
        <w:t xml:space="preserve"> them to segment their customers in regards of the regularity of their engagement with the business. </w:t>
      </w:r>
      <w:r w:rsidR="009C5A06">
        <w:t>All this information allows the organization to focus marketing resources mainly on customers likely to engage and spend.</w:t>
      </w:r>
      <w:r w:rsidR="003E5D2F">
        <w:t xml:space="preserve"> This has also led them to change their slogan as they </w:t>
      </w:r>
      <w:r w:rsidR="00311FB4">
        <w:t>identified</w:t>
      </w:r>
      <w:r w:rsidR="003E5D2F">
        <w:t xml:space="preserve"> that a major part of the segment </w:t>
      </w:r>
      <w:r w:rsidR="00311FB4">
        <w:t>is</w:t>
      </w:r>
      <w:r w:rsidR="003E5D2F">
        <w:t xml:space="preserve"> interested in a healthier lifestyle.</w:t>
      </w:r>
    </w:p>
    <w:p w14:paraId="2A1B3692" w14:textId="3783BA39" w:rsidR="00EC52FE" w:rsidRPr="008858DA" w:rsidRDefault="00311FB4" w:rsidP="00112A9B">
      <w:r>
        <w:t xml:space="preserve">When it comes to demographic segmentation, they are mainly segmenting their audience by their age group and family makeup. </w:t>
      </w:r>
      <w:r w:rsidR="00EC52FE">
        <w:t xml:space="preserve">Their demographic segmentation </w:t>
      </w:r>
      <w:r w:rsidR="003E5D2F">
        <w:t xml:space="preserve">has them focusing mostly on the family unit as most of their recent advertisements are illustrating a healthy living family and promotes their lines. They also have </w:t>
      </w:r>
      <w:r>
        <w:t xml:space="preserve">tailor-made </w:t>
      </w:r>
      <w:r w:rsidR="003E5D2F">
        <w:t xml:space="preserve">adverts for their adolescent crowd (Refer to appendices) and the segments that are engaging with their technology department (Argos), Fashion </w:t>
      </w:r>
      <w:r w:rsidR="003E5D2F">
        <w:lastRenderedPageBreak/>
        <w:t xml:space="preserve">(Tu) and </w:t>
      </w:r>
      <w:r>
        <w:t>financial</w:t>
      </w:r>
      <w:r w:rsidR="003E5D2F">
        <w:t xml:space="preserve"> services (Sainsbury’s Bank).</w:t>
      </w:r>
      <w:r w:rsidR="007F69AB">
        <w:t xml:space="preserve"> They have often invited celebrities such as Jamie Oliver and David Beckham in their adverts seeking to attract new segments (YouTube, 2022)</w:t>
      </w:r>
    </w:p>
    <w:p w14:paraId="642C9986" w14:textId="510A15CE" w:rsidR="00ED1F31" w:rsidRDefault="00ED1F31" w:rsidP="00853BBC">
      <w:pPr>
        <w:pStyle w:val="Heading2"/>
        <w:numPr>
          <w:ilvl w:val="1"/>
          <w:numId w:val="15"/>
        </w:numPr>
      </w:pPr>
      <w:bookmarkStart w:id="5" w:name="_Toc125976654"/>
      <w:r>
        <w:t>Pricing Strategy</w:t>
      </w:r>
      <w:bookmarkEnd w:id="5"/>
    </w:p>
    <w:p w14:paraId="42717F37" w14:textId="6C3EC613" w:rsidR="00031968" w:rsidRDefault="00DC4651" w:rsidP="00496243">
      <w:r>
        <w:t xml:space="preserve">Every business that offers a product or a service has to attach a monetary value to them. </w:t>
      </w:r>
      <w:r w:rsidR="00555DFF">
        <w:t>The marketing tool used to determine the worth of (and profit off) the product/service is commonly known as pricing strategy.</w:t>
      </w:r>
      <w:r w:rsidR="00031968">
        <w:t xml:space="preserve"> As Morris suggests </w:t>
      </w:r>
      <w:r w:rsidR="00031968" w:rsidRPr="00AB47A2">
        <w:t>back in the distant</w:t>
      </w:r>
      <w:r w:rsidR="00031968">
        <w:t xml:space="preserve"> 1990 although being one of the most basic decisions facing a business it is one of the crucial ones.</w:t>
      </w:r>
      <w:r w:rsidR="00B6512F">
        <w:t xml:space="preserve"> Kotler and Keller (2019) additionally suggest that pricing is the “only marketing element that produces revenue”.</w:t>
      </w:r>
      <w:r w:rsidR="00555DFF">
        <w:t xml:space="preserve"> Depending on what the company is offering to their customers they can employ a plethora of different strategies to best suit their business</w:t>
      </w:r>
      <w:r w:rsidR="00297BA5">
        <w:t xml:space="preserve"> (</w:t>
      </w:r>
      <w:proofErr w:type="spellStart"/>
      <w:r w:rsidR="00297BA5">
        <w:t>Kienzler</w:t>
      </w:r>
      <w:proofErr w:type="spellEnd"/>
      <w:r w:rsidR="00297BA5">
        <w:t xml:space="preserve"> and </w:t>
      </w:r>
      <w:proofErr w:type="spellStart"/>
      <w:r w:rsidR="00297BA5">
        <w:t>Kowalkowski</w:t>
      </w:r>
      <w:proofErr w:type="spellEnd"/>
      <w:r w:rsidR="00297BA5">
        <w:t>, 2017)</w:t>
      </w:r>
      <w:r w:rsidR="00555DFF">
        <w:t>.</w:t>
      </w:r>
      <w:r w:rsidR="00031968">
        <w:t xml:space="preserve"> Some of the pricing strategies available (along with a short characteristic of each) are</w:t>
      </w:r>
      <w:r w:rsidR="00297BA5">
        <w:t xml:space="preserve"> (Scott, 2018</w:t>
      </w:r>
      <w:r w:rsidR="00B506DC">
        <w:t>)</w:t>
      </w:r>
      <w:r w:rsidR="00031968">
        <w:t>:</w:t>
      </w:r>
    </w:p>
    <w:p w14:paraId="1DF502CF" w14:textId="4F137378" w:rsidR="00031968" w:rsidRDefault="00C7342A" w:rsidP="00031968">
      <w:pPr>
        <w:pStyle w:val="ListParagraph"/>
        <w:numPr>
          <w:ilvl w:val="0"/>
          <w:numId w:val="8"/>
        </w:numPr>
      </w:pPr>
      <w:r>
        <w:t xml:space="preserve">Penetration Pricing – </w:t>
      </w:r>
      <w:r w:rsidR="005D42CD">
        <w:t>commonly used by newly emerged companies and involves using prices lower than the competitors’ to build brand image and attract customers in hopes to retain them after normalizing the price.</w:t>
      </w:r>
    </w:p>
    <w:p w14:paraId="2E80FCDE" w14:textId="34AA786E" w:rsidR="00C7342A" w:rsidRDefault="00C7342A" w:rsidP="00031968">
      <w:pPr>
        <w:pStyle w:val="ListParagraph"/>
        <w:numPr>
          <w:ilvl w:val="0"/>
          <w:numId w:val="8"/>
        </w:numPr>
      </w:pPr>
      <w:r>
        <w:t xml:space="preserve">Economy Pricing – </w:t>
      </w:r>
      <w:r w:rsidR="00767355">
        <w:t>involves the minimizing the overall costs of products to provide the lowest possible price i.e. store-named brands of grocery stores. Attracts the budget-conscious segment.</w:t>
      </w:r>
    </w:p>
    <w:p w14:paraId="248A33AC" w14:textId="49283B48" w:rsidR="00C7342A" w:rsidRDefault="00C7342A" w:rsidP="00031968">
      <w:pPr>
        <w:pStyle w:val="ListParagraph"/>
        <w:numPr>
          <w:ilvl w:val="0"/>
          <w:numId w:val="8"/>
        </w:numPr>
      </w:pPr>
      <w:r>
        <w:t xml:space="preserve">Price Skimming – </w:t>
      </w:r>
      <w:r w:rsidR="00767355">
        <w:t>involves the increase of price for a new product when competition is weak or absent. Ideal for unique products and services.</w:t>
      </w:r>
    </w:p>
    <w:p w14:paraId="6A5AF3B3" w14:textId="191D1450" w:rsidR="00C7342A" w:rsidRDefault="00C7342A" w:rsidP="00031968">
      <w:pPr>
        <w:pStyle w:val="ListParagraph"/>
        <w:numPr>
          <w:ilvl w:val="0"/>
          <w:numId w:val="8"/>
        </w:numPr>
      </w:pPr>
      <w:r>
        <w:t xml:space="preserve">Psychological Pricing – </w:t>
      </w:r>
      <w:r w:rsidR="00767355">
        <w:t>widely used strategy that counts on the impulse of the buyer rather than their logic. An example of this strategy is pricing a £100 product to £99.99 to create the illusion of lower price.</w:t>
      </w:r>
    </w:p>
    <w:p w14:paraId="76C0365D" w14:textId="6D77FD3F" w:rsidR="00C7342A" w:rsidRDefault="00C7342A" w:rsidP="00031968">
      <w:pPr>
        <w:pStyle w:val="ListParagraph"/>
        <w:numPr>
          <w:ilvl w:val="0"/>
          <w:numId w:val="8"/>
        </w:numPr>
      </w:pPr>
      <w:r>
        <w:t xml:space="preserve">Promotional Pricing – </w:t>
      </w:r>
      <w:r w:rsidR="00767355">
        <w:t xml:space="preserve">involves the </w:t>
      </w:r>
      <w:r w:rsidR="0065192A">
        <w:t xml:space="preserve">short-term </w:t>
      </w:r>
      <w:r w:rsidR="00767355">
        <w:t xml:space="preserve">reduction of the price of </w:t>
      </w:r>
      <w:r w:rsidR="0065192A">
        <w:t>a product or a line of product usually during holidays and events. An example is a store offering discounts on sweets during Halloween.</w:t>
      </w:r>
    </w:p>
    <w:p w14:paraId="60BA80A3" w14:textId="17BC3968" w:rsidR="00C7342A" w:rsidRDefault="00C7342A" w:rsidP="00031968">
      <w:pPr>
        <w:pStyle w:val="ListParagraph"/>
        <w:numPr>
          <w:ilvl w:val="0"/>
          <w:numId w:val="8"/>
        </w:numPr>
      </w:pPr>
      <w:r>
        <w:t xml:space="preserve">Competitive Pricing – </w:t>
      </w:r>
      <w:r w:rsidR="0065192A">
        <w:t xml:space="preserve">involves pricing the product or service in accordance with the prices offered by the competitors. Easy to implement but rarely offers long-term success. </w:t>
      </w:r>
    </w:p>
    <w:p w14:paraId="11B0DF1D" w14:textId="3757F134" w:rsidR="00C7342A" w:rsidRDefault="00C7342A" w:rsidP="00031968">
      <w:pPr>
        <w:pStyle w:val="ListParagraph"/>
        <w:numPr>
          <w:ilvl w:val="0"/>
          <w:numId w:val="8"/>
        </w:numPr>
      </w:pPr>
      <w:r>
        <w:t>Cost-Plus Pricing –</w:t>
      </w:r>
      <w:r w:rsidR="0065192A">
        <w:t xml:space="preserve"> one of the simpler strategies that involves adding a profit on top of the production cost of the product.</w:t>
      </w:r>
    </w:p>
    <w:p w14:paraId="026E3C4C" w14:textId="1AF8CCB6" w:rsidR="00C7342A" w:rsidRDefault="00AF5991" w:rsidP="00C7342A">
      <w:r>
        <w:t>When it comes to Sainsbury’s, they are using different pricing strategies for the different segments they have targeted</w:t>
      </w:r>
      <w:r w:rsidR="00AE3E49">
        <w:t xml:space="preserve"> which could be categorized as a ‘complex’ pricing strategy</w:t>
      </w:r>
      <w:r>
        <w:t xml:space="preserve">. </w:t>
      </w:r>
      <w:r w:rsidR="00AE3E49">
        <w:t xml:space="preserve">As a member of the supermarket business segment Sainsbury’s generally </w:t>
      </w:r>
      <w:r w:rsidR="00B506DC">
        <w:t>must</w:t>
      </w:r>
      <w:r w:rsidR="00AE3E49">
        <w:t xml:space="preserve"> adhere to a competitive pricing strategy as the competition in the branch is heavy and the recent cost-of-living </w:t>
      </w:r>
      <w:r w:rsidR="00B506DC">
        <w:t>crisis</w:t>
      </w:r>
      <w:r w:rsidR="00AE3E49">
        <w:t xml:space="preserve"> has left many customers with less disposable income.</w:t>
      </w:r>
      <w:r w:rsidR="00B506DC">
        <w:t xml:space="preserve"> Many of these customers also began leaning towards more budget brands (Perkins, 2022). However, Sainsbury’s CEO has reported that even though their customers are switching to their cheaper, own-store brand, their premium line sales remain ‘resilient’ (Jefferson, 2022).</w:t>
      </w:r>
    </w:p>
    <w:p w14:paraId="55D22B52" w14:textId="35B88C41" w:rsidR="00B506DC" w:rsidRDefault="00B506DC" w:rsidP="00C7342A">
      <w:r>
        <w:t xml:space="preserve">The web platform </w:t>
      </w:r>
      <w:r w:rsidR="009439DB">
        <w:t>Trolley.co.uk provides comparison of the prices on many products sold by the major retailers in the UK and shows that Sainsbury’s prices are generally very close to the ones of their competitors (excluding the rotating promotions) which would suggest the use of a competitive pricing strategy.</w:t>
      </w:r>
    </w:p>
    <w:p w14:paraId="03E9575C" w14:textId="4F665E34" w:rsidR="009439DB" w:rsidRDefault="009439DB" w:rsidP="00C7342A">
      <w:proofErr w:type="gramStart"/>
      <w:r>
        <w:t>Similarly</w:t>
      </w:r>
      <w:proofErr w:type="gramEnd"/>
      <w:r>
        <w:t xml:space="preserve"> to their competitors, they are also using a promotional pricing strategy</w:t>
      </w:r>
      <w:r w:rsidR="007B5856">
        <w:t xml:space="preserve"> both on weekly rotation and during events and holidays (Sainsbury’s.co.uk, 2022).</w:t>
      </w:r>
      <w:r w:rsidR="002025B2">
        <w:t xml:space="preserve"> This marketing strategy is aimed </w:t>
      </w:r>
      <w:r w:rsidR="00AB47A2">
        <w:t>to</w:t>
      </w:r>
      <w:r w:rsidR="002025B2">
        <w:t xml:space="preserve"> appeal to </w:t>
      </w:r>
      <w:r w:rsidR="005616F0">
        <w:t>most of</w:t>
      </w:r>
      <w:r w:rsidR="002025B2">
        <w:t xml:space="preserve"> their segments as</w:t>
      </w:r>
      <w:r w:rsidR="005616F0">
        <w:t xml:space="preserve"> all categories and</w:t>
      </w:r>
      <w:r w:rsidR="002025B2">
        <w:t xml:space="preserve"> both budget and premium items are </w:t>
      </w:r>
      <w:r w:rsidR="002025B2">
        <w:lastRenderedPageBreak/>
        <w:t>included</w:t>
      </w:r>
      <w:r w:rsidR="005616F0">
        <w:t xml:space="preserve"> in the promotions. The business also creates marketing material appropriate for ongoing events and holidays. </w:t>
      </w:r>
    </w:p>
    <w:p w14:paraId="4D26EB90" w14:textId="77777777" w:rsidR="00297BA5" w:rsidRPr="00496243" w:rsidRDefault="00297BA5" w:rsidP="00C7342A"/>
    <w:p w14:paraId="2FD40B19" w14:textId="6C45A613" w:rsidR="00ED1F31" w:rsidRDefault="00ED1F31" w:rsidP="00853BBC">
      <w:pPr>
        <w:pStyle w:val="Heading2"/>
        <w:numPr>
          <w:ilvl w:val="1"/>
          <w:numId w:val="15"/>
        </w:numPr>
      </w:pPr>
      <w:bookmarkStart w:id="6" w:name="_Toc125976655"/>
      <w:r>
        <w:t>Differentiation</w:t>
      </w:r>
      <w:bookmarkEnd w:id="6"/>
    </w:p>
    <w:p w14:paraId="404320EA" w14:textId="638E37D5" w:rsidR="007E53A4" w:rsidRDefault="007E53A4" w:rsidP="005616F0">
      <w:r>
        <w:t>Product differentiation could be identified by creating distinguishable characteristics in a company’s product/service that separates it from the competitor’s (Kopp, 2021).</w:t>
      </w:r>
      <w:r w:rsidR="00FF3DD0" w:rsidRPr="00FF3DD0">
        <w:t xml:space="preserve"> </w:t>
      </w:r>
      <w:r w:rsidR="00FF3DD0">
        <w:t xml:space="preserve">Well implemented differentiation strategy could lead the business achieving higher sales numbers and/or permit them to charge higher price on the item/service and adjust their pricing strategy (Kotler and Keller, 2019). One product could be intentionally differentiated </w:t>
      </w:r>
      <w:r w:rsidR="00507357">
        <w:t>to</w:t>
      </w:r>
      <w:r w:rsidR="00FF3DD0">
        <w:t xml:space="preserve"> appeal to different segments. An example </w:t>
      </w:r>
      <w:r w:rsidR="000B0338">
        <w:t>of such practice could be the business offering a budget and a premium version of the same product/service.</w:t>
      </w:r>
      <w:r>
        <w:t xml:space="preserve"> Differentiation is generally split in two categories:</w:t>
      </w:r>
      <w:r w:rsidR="00F74D3E">
        <w:t xml:space="preserve"> (Button, 2017)</w:t>
      </w:r>
      <w:r w:rsidR="007B4B8F">
        <w:t>.</w:t>
      </w:r>
    </w:p>
    <w:p w14:paraId="325D6CC8" w14:textId="7E8DABAF" w:rsidR="005616F0" w:rsidRDefault="007E53A4" w:rsidP="007E53A4">
      <w:pPr>
        <w:pStyle w:val="ListParagraph"/>
        <w:numPr>
          <w:ilvl w:val="0"/>
          <w:numId w:val="9"/>
        </w:numPr>
      </w:pPr>
      <w:r>
        <w:t xml:space="preserve">Vertical – </w:t>
      </w:r>
      <w:r w:rsidR="00F74D3E">
        <w:t>differentiating a product through</w:t>
      </w:r>
      <w:r w:rsidR="008F2452">
        <w:t xml:space="preserve"> means that can measured objectively by the customer and ranked. Such characteristics could be price, quantity, quality, functionality</w:t>
      </w:r>
      <w:r w:rsidR="00693020">
        <w:t>.</w:t>
      </w:r>
    </w:p>
    <w:p w14:paraId="308C3D27" w14:textId="44389E7F" w:rsidR="007E53A4" w:rsidRDefault="007E53A4" w:rsidP="007E53A4">
      <w:pPr>
        <w:pStyle w:val="ListParagraph"/>
        <w:numPr>
          <w:ilvl w:val="0"/>
          <w:numId w:val="9"/>
        </w:numPr>
      </w:pPr>
      <w:r>
        <w:t xml:space="preserve">Horizontal </w:t>
      </w:r>
      <w:r w:rsidR="00693020">
        <w:t>–</w:t>
      </w:r>
      <w:r>
        <w:t xml:space="preserve"> </w:t>
      </w:r>
      <w:r w:rsidR="00693020">
        <w:t>differentiating a product through subjective means and characteristics that are arbitrary to the customer. Such characteristics are aesthetics, colour, taste, ingredients, packaging (bundling).</w:t>
      </w:r>
    </w:p>
    <w:p w14:paraId="79B4F21C" w14:textId="77777777" w:rsidR="009715FD" w:rsidRDefault="00693020" w:rsidP="00693020">
      <w:r>
        <w:t xml:space="preserve">Product differentiation is essential for </w:t>
      </w:r>
      <w:r w:rsidR="00507357">
        <w:t>every</w:t>
      </w:r>
      <w:r>
        <w:t xml:space="preserve"> business that face any competition as it allows them to have a competitive edge against them. In the supermarket industry the different </w:t>
      </w:r>
      <w:r w:rsidR="007B4B8F">
        <w:t xml:space="preserve">companies provide largely products with the same fundamental functionality. Generally, differentiation there occurs horizontally. </w:t>
      </w:r>
    </w:p>
    <w:p w14:paraId="2EC22062" w14:textId="3859DA69" w:rsidR="009715FD" w:rsidRDefault="009715FD" w:rsidP="00693020">
      <w:r>
        <w:t>Another model that provides insight on business competitiveness is Porters generic model (University of Cambridge, 2016). Porter’s model suggests that a company can achieve a compe</w:t>
      </w:r>
      <w:r w:rsidR="003B51FD">
        <w:t xml:space="preserve">titive advantage by using one of three generic strategies – cost leadership, differentiation, and focus, where focus can be combined with both cost leadership and differentiation and determines the scope of the target group/segment. </w:t>
      </w:r>
    </w:p>
    <w:p w14:paraId="2EFEBF87" w14:textId="540C3EC4" w:rsidR="003B51FD" w:rsidRDefault="003B51FD" w:rsidP="00693020">
      <w:r>
        <w:t xml:space="preserve">Cost leadership has a business providing a product or service at the most competitive price attracting the price-conscious customers. The differentiation strategy has the company providing a service or a product that has different features and could charge premium prices for them. </w:t>
      </w:r>
      <w:r w:rsidR="00260CB7">
        <w:t>Cost focus strategies are taking advantage the price certain segments are willing to pay for the product/service, while differentiation focus is taking advantage of the different needs of customers within a given segment (</w:t>
      </w:r>
      <w:proofErr w:type="spellStart"/>
      <w:r w:rsidR="00260CB7">
        <w:t>Magretta</w:t>
      </w:r>
      <w:proofErr w:type="spellEnd"/>
      <w:r w:rsidR="00260CB7">
        <w:t xml:space="preserve">, 2012). </w:t>
      </w:r>
    </w:p>
    <w:p w14:paraId="4B2548E0" w14:textId="2DB90A05" w:rsidR="00693020" w:rsidRDefault="004C27EC" w:rsidP="00693020">
      <w:r>
        <w:t>The following section will examine some of the ways Sainsbury’s differentiates themselves in the market.</w:t>
      </w:r>
    </w:p>
    <w:p w14:paraId="7ECE7A9C" w14:textId="02DCA6A1" w:rsidR="004C27EC" w:rsidRDefault="004C27EC" w:rsidP="00693020">
      <w:r>
        <w:t xml:space="preserve">Sainsbury’s claims that </w:t>
      </w:r>
      <w:r w:rsidR="00C31A1D">
        <w:t xml:space="preserve">the quality of their products </w:t>
      </w:r>
      <w:r w:rsidR="00AB47A2">
        <w:t>is</w:t>
      </w:r>
      <w:r w:rsidR="00C31A1D">
        <w:t xml:space="preserve"> superior to that of their </w:t>
      </w:r>
      <w:r w:rsidR="00FB0455">
        <w:t>competitors</w:t>
      </w:r>
      <w:r w:rsidR="00C31A1D">
        <w:t xml:space="preserve"> (Sainsbury’s.co.uk, 2022). They assure their customers that </w:t>
      </w:r>
      <w:r w:rsidR="00FB0455">
        <w:t>taste, quality</w:t>
      </w:r>
      <w:r w:rsidR="00C31A1D">
        <w:t xml:space="preserve"> and </w:t>
      </w:r>
      <w:r w:rsidR="009C2A30">
        <w:t>freshness are in the heart of their business strategy. They have created different lines of groceries for their different segments such as So Organic (organic range of products), be good to yourself (range of healthy products), Sainsbury’s Basics (range of value products) and Free from (range of products free from different allergens)</w:t>
      </w:r>
      <w:r w:rsidR="00FB0455">
        <w:t xml:space="preserve"> (Sainsbury’s.co.uk, 2022)</w:t>
      </w:r>
      <w:r w:rsidR="009C2A30">
        <w:t>.</w:t>
      </w:r>
      <w:r w:rsidR="00FB0455">
        <w:t xml:space="preserve"> They assure highest quality among </w:t>
      </w:r>
      <w:r w:rsidR="009715FD">
        <w:t>all</w:t>
      </w:r>
      <w:r w:rsidR="00FB0455">
        <w:t xml:space="preserve"> their lines and ranges. This style of </w:t>
      </w:r>
      <w:r w:rsidR="00D87C83">
        <w:t>differentiation</w:t>
      </w:r>
      <w:r w:rsidR="00FB0455">
        <w:t xml:space="preserve"> is a mix of both vertical and horizontal.</w:t>
      </w:r>
    </w:p>
    <w:p w14:paraId="547B97C1" w14:textId="56FCDA2A" w:rsidR="00507357" w:rsidRPr="005616F0" w:rsidRDefault="00FB0455" w:rsidP="00693020">
      <w:r>
        <w:t xml:space="preserve">Sainsbury’s also provide differentiate vertically by providing products and services </w:t>
      </w:r>
      <w:r w:rsidR="00D87C83">
        <w:t>outside</w:t>
      </w:r>
      <w:r>
        <w:t xml:space="preserve"> of groceries to appeal to </w:t>
      </w:r>
      <w:r w:rsidR="00D87C83">
        <w:t>additional</w:t>
      </w:r>
      <w:r>
        <w:t xml:space="preserve"> segments and customers with different needs. They provide a range of clothing via Tu, Banking services via Sainsbury’s Bank, Tech</w:t>
      </w:r>
      <w:r w:rsidR="00D87C83">
        <w:t xml:space="preserve"> via Argos and home and </w:t>
      </w:r>
      <w:r w:rsidR="00D87C83">
        <w:lastRenderedPageBreak/>
        <w:t>furniture via Habitat. This differentiation method is devised to appeal to customers shopping for products other than groceries and potentially have customers spend more on their other lines since most of their superstores provide housing for all the above-mentioned stores.</w:t>
      </w:r>
      <w:r w:rsidR="00AA3F58">
        <w:t xml:space="preserve"> </w:t>
      </w:r>
      <w:r w:rsidR="009715FD">
        <w:t xml:space="preserve"> </w:t>
      </w:r>
    </w:p>
    <w:p w14:paraId="53FB8AC4" w14:textId="3CCF3A90" w:rsidR="00ED1F31" w:rsidRDefault="00ED1F31" w:rsidP="00853BBC">
      <w:pPr>
        <w:pStyle w:val="Heading2"/>
        <w:numPr>
          <w:ilvl w:val="1"/>
          <w:numId w:val="15"/>
        </w:numPr>
      </w:pPr>
      <w:bookmarkStart w:id="7" w:name="_Toc125976656"/>
      <w:r>
        <w:t>Ethics and Sustainability</w:t>
      </w:r>
      <w:bookmarkEnd w:id="7"/>
    </w:p>
    <w:p w14:paraId="1B28AC9A" w14:textId="32B028E4" w:rsidR="00F44510" w:rsidRDefault="005B15FA" w:rsidP="004C2AC2">
      <w:r>
        <w:t>Simply put</w:t>
      </w:r>
      <w:r w:rsidR="00223C97">
        <w:t>,</w:t>
      </w:r>
      <w:r>
        <w:t xml:space="preserve"> ethics are a part of philosophy that are is tasked with the question “what is considered morally right and what wrong” (Cambridge Dictionary, 2019). </w:t>
      </w:r>
      <w:r w:rsidR="00DE56F8">
        <w:t>Ethics</w:t>
      </w:r>
      <w:r>
        <w:t xml:space="preserve"> are divided in many sub-categories however, for the purpose of this report they will be split into two major categories: normative and descriptive. Outlined are the differences between the </w:t>
      </w:r>
      <w:r w:rsidR="00DE56F8">
        <w:t>two</w:t>
      </w:r>
      <w:r w:rsidR="00B51CE3">
        <w:t xml:space="preserve"> (Cline, 2018)</w:t>
      </w:r>
      <w:r>
        <w:t>:</w:t>
      </w:r>
    </w:p>
    <w:p w14:paraId="76EEF248" w14:textId="7ED6037E" w:rsidR="005B15FA" w:rsidRDefault="005B15FA" w:rsidP="005B15FA">
      <w:pPr>
        <w:pStyle w:val="ListParagraph"/>
        <w:numPr>
          <w:ilvl w:val="0"/>
          <w:numId w:val="14"/>
        </w:numPr>
      </w:pPr>
      <w:r>
        <w:t xml:space="preserve">Normative Ethics – this part of ethics is concerned with what is considered ethical behaviour and asks the question “what </w:t>
      </w:r>
      <w:r w:rsidR="00DE56F8">
        <w:t>one should do”.</w:t>
      </w:r>
    </w:p>
    <w:p w14:paraId="71A6D4C4" w14:textId="7350F633" w:rsidR="00DE56F8" w:rsidRDefault="00DE56F8" w:rsidP="005B15FA">
      <w:pPr>
        <w:pStyle w:val="ListParagraph"/>
        <w:numPr>
          <w:ilvl w:val="0"/>
          <w:numId w:val="14"/>
        </w:numPr>
      </w:pPr>
      <w:r>
        <w:t>Descriptive Ethics – this category of ethics is concerned with describing how one behaves morally and what is their understanding of what is ethical. Highly arbitrary and personal as different people consider different actions moral.</w:t>
      </w:r>
    </w:p>
    <w:p w14:paraId="0402056E" w14:textId="2C80C636" w:rsidR="00DE56F8" w:rsidRDefault="00DE56F8" w:rsidP="00DE56F8">
      <w:r>
        <w:t xml:space="preserve">In business environment the question of morality is investigated by </w:t>
      </w:r>
      <w:r w:rsidR="00FC26A0">
        <w:t>business</w:t>
      </w:r>
      <w:r>
        <w:t xml:space="preserve"> ethics. These are the norms, beliefs, and policies of a business on how the company should interact with shareholders, colleagues, customers</w:t>
      </w:r>
      <w:r w:rsidR="00FC26A0">
        <w:t>,</w:t>
      </w:r>
      <w:r w:rsidR="00B51CE3">
        <w:t xml:space="preserve"> communities,</w:t>
      </w:r>
      <w:r>
        <w:t xml:space="preserve"> suppliers etc. </w:t>
      </w:r>
      <w:r w:rsidR="00432F59">
        <w:t>C</w:t>
      </w:r>
      <w:r w:rsidR="00FC26A0">
        <w:t>orporate social responsibility (CSR) is connected to business ethics however</w:t>
      </w:r>
      <w:r w:rsidR="00432F59">
        <w:t xml:space="preserve"> (Hopper, 2021)</w:t>
      </w:r>
      <w:r w:rsidR="00FC26A0">
        <w:t xml:space="preserve">, it includes the </w:t>
      </w:r>
      <w:r w:rsidR="00B51CE3">
        <w:t>society</w:t>
      </w:r>
      <w:r w:rsidR="00FC26A0">
        <w:t xml:space="preserve"> (environment, government etc.) </w:t>
      </w:r>
      <w:r w:rsidR="00B51CE3">
        <w:t>(Companies House, 2018)</w:t>
      </w:r>
    </w:p>
    <w:p w14:paraId="7E675106" w14:textId="63CE7A8E" w:rsidR="00FC26A0" w:rsidRDefault="00FC26A0" w:rsidP="00DE56F8">
      <w:r>
        <w:t xml:space="preserve">From a normative standpoint </w:t>
      </w:r>
      <w:r w:rsidR="00F92094">
        <w:t>in the supermarket industry some main business ethics’ examples are (Indeed, 2022):</w:t>
      </w:r>
    </w:p>
    <w:p w14:paraId="034094EC" w14:textId="12CE03F0" w:rsidR="00F92094" w:rsidRDefault="00F92094" w:rsidP="00223C97">
      <w:pPr>
        <w:pStyle w:val="ListParagraph"/>
        <w:numPr>
          <w:ilvl w:val="0"/>
          <w:numId w:val="18"/>
        </w:numPr>
      </w:pPr>
      <w:r>
        <w:t>Inclusion of a diverse workforce</w:t>
      </w:r>
    </w:p>
    <w:p w14:paraId="0479CF4E" w14:textId="68A5D92B" w:rsidR="00F92094" w:rsidRDefault="00F92094" w:rsidP="00223C97">
      <w:pPr>
        <w:pStyle w:val="ListParagraph"/>
        <w:numPr>
          <w:ilvl w:val="0"/>
          <w:numId w:val="18"/>
        </w:numPr>
      </w:pPr>
      <w:r>
        <w:t>Avoiding the gender gap</w:t>
      </w:r>
    </w:p>
    <w:p w14:paraId="3D894074" w14:textId="2DE169EB" w:rsidR="00F92094" w:rsidRDefault="00F92094" w:rsidP="00223C97">
      <w:pPr>
        <w:pStyle w:val="ListParagraph"/>
        <w:numPr>
          <w:ilvl w:val="0"/>
          <w:numId w:val="18"/>
        </w:numPr>
      </w:pPr>
      <w:r>
        <w:t>Transparency of operations</w:t>
      </w:r>
    </w:p>
    <w:p w14:paraId="44F60DD6" w14:textId="71062936" w:rsidR="00B51CE3" w:rsidRDefault="00F92094" w:rsidP="00223C97">
      <w:pPr>
        <w:pStyle w:val="ListParagraph"/>
        <w:numPr>
          <w:ilvl w:val="0"/>
          <w:numId w:val="18"/>
        </w:numPr>
      </w:pPr>
      <w:r>
        <w:t xml:space="preserve">Equality and respect towards all parties </w:t>
      </w:r>
      <w:proofErr w:type="gramStart"/>
      <w:r>
        <w:t>involved</w:t>
      </w:r>
      <w:proofErr w:type="gramEnd"/>
    </w:p>
    <w:p w14:paraId="1467E06D" w14:textId="16868694" w:rsidR="00B51CE3" w:rsidRDefault="00B51CE3" w:rsidP="00223C97">
      <w:pPr>
        <w:pStyle w:val="ListParagraph"/>
        <w:numPr>
          <w:ilvl w:val="0"/>
          <w:numId w:val="18"/>
        </w:numPr>
      </w:pPr>
      <w:r>
        <w:t>Volunteering and Charity</w:t>
      </w:r>
    </w:p>
    <w:p w14:paraId="1A2696EA" w14:textId="037AEB62" w:rsidR="00B51CE3" w:rsidRDefault="00432F59" w:rsidP="00B51CE3">
      <w:r>
        <w:t>Sainsbury’s have plenty of written policies regarding their ethical stand from a business standpoint. A good example is their policy on Supplier Whistleblowing</w:t>
      </w:r>
      <w:r w:rsidR="00521B08">
        <w:t xml:space="preserve"> (Rushton, 2022)</w:t>
      </w:r>
      <w:r>
        <w:t xml:space="preserve">. </w:t>
      </w:r>
      <w:r w:rsidR="00D176E1">
        <w:t xml:space="preserve">This written policy has Sainsbury’s suppliers to provide their workforce (in the appropriate language) with a clear and easy way to report wrongdoings without fear of any retaliation. They have enforced it since </w:t>
      </w:r>
      <w:proofErr w:type="gramStart"/>
      <w:r w:rsidR="00D176E1">
        <w:t>a number of</w:t>
      </w:r>
      <w:proofErr w:type="gramEnd"/>
      <w:r w:rsidR="00D176E1">
        <w:t xml:space="preserve"> foreign suppliers and producers have </w:t>
      </w:r>
      <w:r w:rsidR="00AD5E21">
        <w:t>been</w:t>
      </w:r>
      <w:r w:rsidR="00D176E1">
        <w:t xml:space="preserve"> accused of committing bad practices such as using child labour, inhumane treatment of staff, not paying fairly etc.</w:t>
      </w:r>
      <w:r w:rsidR="00AD5E21">
        <w:t xml:space="preserve"> By implementing, </w:t>
      </w:r>
      <w:r w:rsidR="00223C97">
        <w:t>monitoring,</w:t>
      </w:r>
      <w:r w:rsidR="00AD5E21">
        <w:t xml:space="preserve"> and periodically evaluating this policy they ensure that their business will not be associated with unethical suppliers/partners which in turn promotes their customers’ trust/loyalty. </w:t>
      </w:r>
    </w:p>
    <w:p w14:paraId="5229CE8B" w14:textId="1D469276" w:rsidR="00AD5E21" w:rsidRDefault="00AD5E21" w:rsidP="00B51CE3">
      <w:r>
        <w:t xml:space="preserve">Although, Sainsburys has been involved in some ethical controversies. One such was them </w:t>
      </w:r>
      <w:r w:rsidR="00AE0C27">
        <w:t>withdrawing some of their product ranges from Fairtrade</w:t>
      </w:r>
      <w:r w:rsidR="00EA329F">
        <w:t xml:space="preserve"> (Subramanian, 2019)</w:t>
      </w:r>
      <w:r w:rsidR="00AE0C27">
        <w:t xml:space="preserve"> – the worldwide movement aimed at making trading good fair. </w:t>
      </w:r>
      <w:r w:rsidR="00C807E0">
        <w:t>Additionally,</w:t>
      </w:r>
      <w:r w:rsidR="00AE0C27">
        <w:t xml:space="preserve"> they have been accused </w:t>
      </w:r>
      <w:r w:rsidR="00EA329F">
        <w:t xml:space="preserve">of purposely confusing customers by introducing their own line called “Fairly Traded” which has a close resemblance to Fairtrade (Parry, 2017). Such act could be considered both unethical and corporate irresponsibility. </w:t>
      </w:r>
    </w:p>
    <w:p w14:paraId="59FEF1D6" w14:textId="2604A632" w:rsidR="00BC7387" w:rsidRDefault="00BC7387" w:rsidP="00B51CE3">
      <w:r>
        <w:t>Another important aspect for a successful business is how sustainable it is.</w:t>
      </w:r>
      <w:r w:rsidR="00853BBC">
        <w:t xml:space="preserve"> Corporate sustainability in a nutshell is the actions that a company takes to reduce or offset negative impacts it has on environment and society</w:t>
      </w:r>
      <w:r w:rsidR="00C807E0">
        <w:t xml:space="preserve"> (IBM, 2021)</w:t>
      </w:r>
      <w:r w:rsidR="00853BBC">
        <w:t>.</w:t>
      </w:r>
      <w:r w:rsidR="00C807E0">
        <w:t xml:space="preserve">  One of the more popular frameworks analyses business sustainability against the metrics of Social, Economic and Environmental. This model is known as the </w:t>
      </w:r>
      <w:r w:rsidR="00C807E0">
        <w:lastRenderedPageBreak/>
        <w:t>Triple Bottom Line (TBL) and was first introduced by J. Elkington back in the distant 1994 (The Economist, 2009).</w:t>
      </w:r>
      <w:r w:rsidR="00EC4C74">
        <w:t xml:space="preserve"> Some potential benefits of a sustainable business practices include:</w:t>
      </w:r>
    </w:p>
    <w:p w14:paraId="1B6888B5" w14:textId="3DE57298" w:rsidR="00EC4C74" w:rsidRDefault="00EC4C74" w:rsidP="00EC4C74">
      <w:pPr>
        <w:pStyle w:val="ListParagraph"/>
        <w:numPr>
          <w:ilvl w:val="0"/>
          <w:numId w:val="16"/>
        </w:numPr>
      </w:pPr>
      <w:r>
        <w:t xml:space="preserve">Higher profit margins – research suggests that the majority of customers are willing to pay extra for sustainable products and services </w:t>
      </w:r>
      <w:r w:rsidRPr="00EC4C74">
        <w:t>(Haller, Lee and Cheung, 2020)</w:t>
      </w:r>
    </w:p>
    <w:p w14:paraId="266A121A" w14:textId="38F4CC23" w:rsidR="00EC4C74" w:rsidRDefault="00EC4C74" w:rsidP="00EC4C74">
      <w:pPr>
        <w:pStyle w:val="ListParagraph"/>
        <w:numPr>
          <w:ilvl w:val="0"/>
          <w:numId w:val="16"/>
        </w:numPr>
      </w:pPr>
      <w:r>
        <w:t xml:space="preserve">Higher appeal to potential investors – investors </w:t>
      </w:r>
      <w:proofErr w:type="gramStart"/>
      <w:r>
        <w:t>are</w:t>
      </w:r>
      <w:proofErr w:type="gramEnd"/>
      <w:r>
        <w:t xml:space="preserve"> showing more interest in companies with sustainable practices (</w:t>
      </w:r>
      <w:r w:rsidR="00B1555F">
        <w:t>IBM, 2020</w:t>
      </w:r>
      <w:r>
        <w:t>)</w:t>
      </w:r>
    </w:p>
    <w:p w14:paraId="22482D5D" w14:textId="11824D7E" w:rsidR="00B1555F" w:rsidRDefault="00B1555F" w:rsidP="00EC4C74">
      <w:pPr>
        <w:pStyle w:val="ListParagraph"/>
        <w:numPr>
          <w:ilvl w:val="0"/>
          <w:numId w:val="16"/>
        </w:numPr>
      </w:pPr>
      <w:r>
        <w:t>Compliance with government regulations – the government is constantly adding new sustainability requirements for business in regards to their environmental impact such as CO2 emissions, greenhouse gases emissions and waste disposal. (GOV.uk, 2023)</w:t>
      </w:r>
    </w:p>
    <w:p w14:paraId="4EE38C4D" w14:textId="063608EC" w:rsidR="00B1555F" w:rsidRDefault="00B1555F" w:rsidP="00B1555F">
      <w:r>
        <w:t>However</w:t>
      </w:r>
      <w:r w:rsidR="00CB4D4B">
        <w:t>, The BMR team argues that there are some serious disadvantages in becoming a sustainable corporation. They suggest that although sustainability is beneficial in the long-term, it is both costly and time-consuming to implement and that some business either don’t have the resources or the know (or sometimes both) on how to realise this endeavour (BMR, 2021).</w:t>
      </w:r>
    </w:p>
    <w:p w14:paraId="164D89AB" w14:textId="7AB03F7F" w:rsidR="00CB4D4B" w:rsidRDefault="00CB4D4B" w:rsidP="00B1555F">
      <w:r>
        <w:t xml:space="preserve">Recently Sainsbury’s are showing their willingness to go the extra mile and are constantly putting </w:t>
      </w:r>
      <w:r w:rsidR="0056294B">
        <w:t xml:space="preserve">in </w:t>
      </w:r>
      <w:r>
        <w:t>more effort and resources in corporate sustainability.</w:t>
      </w:r>
      <w:r w:rsidR="0056294B">
        <w:t xml:space="preserve"> </w:t>
      </w:r>
      <w:proofErr w:type="gramStart"/>
      <w:r w:rsidR="0056294B">
        <w:t>For the purpose of</w:t>
      </w:r>
      <w:proofErr w:type="gramEnd"/>
      <w:r w:rsidR="0056294B">
        <w:t xml:space="preserve"> this report the author will focus and give examples on the environmental bottom line regarding Sainsbury’s sustainability.</w:t>
      </w:r>
    </w:p>
    <w:p w14:paraId="5680F0CF" w14:textId="34E142F5" w:rsidR="0056294B" w:rsidRDefault="0056294B" w:rsidP="00B1555F">
      <w:r>
        <w:t>Sainsbury’s openly provide their written sustainability statement and annual report on their website which they call “Plan for Better” (Sainsbury’s.co.uk, 2023)</w:t>
      </w:r>
      <w:r w:rsidR="00A2220C">
        <w:t xml:space="preserve">. Within this statement they address all three aspects of the TBL. With a recent campaign they have launched in December 2022, they are set on removing the single-use plastic lids on their own-brand products. This will have them saving over 70m plastic pieces </w:t>
      </w:r>
      <w:r w:rsidR="002573E7">
        <w:t>annually</w:t>
      </w:r>
      <w:r w:rsidR="00A2220C">
        <w:t xml:space="preserve"> which would have a positive impact on the environment and plastic waste. To counter this potential inconvenience they are introducing a reusable plastic lid that fits on the vast majority of the products affected by this change (</w:t>
      </w:r>
      <w:proofErr w:type="gramStart"/>
      <w:r w:rsidR="002573E7">
        <w:t>about.sainsbury’s</w:t>
      </w:r>
      <w:proofErr w:type="gramEnd"/>
      <w:r w:rsidR="002573E7">
        <w:t>.co.uk, 2022</w:t>
      </w:r>
      <w:r w:rsidR="00A2220C">
        <w:t>).</w:t>
      </w:r>
    </w:p>
    <w:p w14:paraId="40D282AD" w14:textId="416C817F" w:rsidR="002573E7" w:rsidRDefault="002573E7" w:rsidP="00B1555F">
      <w:r>
        <w:t>Another campaign launched recently is them removing the “Best Before” labels on many of their product lines in an attempt to reduce food waste by what they argue could be up to 50 000 tonnes per year</w:t>
      </w:r>
      <w:r w:rsidR="00567973">
        <w:t xml:space="preserve"> (about.sainsbury’s.co.uk, 2022)</w:t>
      </w:r>
      <w:r>
        <w:t>.</w:t>
      </w:r>
      <w:r w:rsidR="00567973">
        <w:t xml:space="preserve"> This campaign seeks to tackle both the environmental and social bottom lines of the TBL model. They suggest that this could work since many people reportedly dispose of food items that are past their “Best Before” dates and quote the Food Standards Agency who state that only the “Use By” date tells of a date after which an item is no longer fit for consumption. They state that the “Best Before” date could alter the quality of the item however, it remains fit for consumption (Food Standards Agency, 2021). </w:t>
      </w:r>
    </w:p>
    <w:p w14:paraId="32257936" w14:textId="7BC181A9" w:rsidR="00623F23" w:rsidRPr="004C2AC2" w:rsidRDefault="00623F23" w:rsidP="00B1555F">
      <w:r>
        <w:br w:type="page"/>
      </w:r>
    </w:p>
    <w:p w14:paraId="1EA54989" w14:textId="1DA4B80A" w:rsidR="00ED1F31" w:rsidRDefault="00260CB7" w:rsidP="00ED1F31">
      <w:pPr>
        <w:pStyle w:val="Heading1"/>
      </w:pPr>
      <w:bookmarkStart w:id="8" w:name="_Toc125976657"/>
      <w:r>
        <w:lastRenderedPageBreak/>
        <w:t>3</w:t>
      </w:r>
      <w:r w:rsidR="00402EEB">
        <w:t>.0 Conclusion</w:t>
      </w:r>
      <w:bookmarkEnd w:id="8"/>
    </w:p>
    <w:p w14:paraId="53351C44" w14:textId="6F64026A" w:rsidR="00223C97" w:rsidRDefault="00FA357C" w:rsidP="00223C97">
      <w:r>
        <w:t xml:space="preserve">There are many things that must be taken in consideration </w:t>
      </w:r>
      <w:r w:rsidR="006C224E">
        <w:t>to</w:t>
      </w:r>
      <w:r>
        <w:t xml:space="preserve"> maximize a business’ chances of success in today’s competitive corporate environment. This report has identified</w:t>
      </w:r>
      <w:r w:rsidR="006C224E">
        <w:t xml:space="preserve"> (through the author conducting extensive research and critically evaluating the different standpoints of plethora of authors)</w:t>
      </w:r>
      <w:r>
        <w:t xml:space="preserve"> and </w:t>
      </w:r>
      <w:r w:rsidR="006C224E">
        <w:t>given</w:t>
      </w:r>
      <w:r>
        <w:t xml:space="preserve"> examples of the significance of Data collection and its proper analysis, the need for segmentation of the customer </w:t>
      </w:r>
      <w:r w:rsidR="006C224E">
        <w:t>base</w:t>
      </w:r>
      <w:r>
        <w:t xml:space="preserve"> for better resource allocation, the importance of </w:t>
      </w:r>
      <w:r w:rsidR="006C224E">
        <w:t>differentiating</w:t>
      </w:r>
      <w:r>
        <w:t xml:space="preserve"> products sufficiently to ensure competitive advantage, the value of adopting the proper pricing strategy to ensure </w:t>
      </w:r>
      <w:r w:rsidR="00623F23">
        <w:t xml:space="preserve">relevance and customer satisfaction and lastly the magnitude of having your business seen as and ethical and sustainable entity. The author has also provided examples of Sainsbury’s involvement in </w:t>
      </w:r>
      <w:r w:rsidR="00643705">
        <w:t>all</w:t>
      </w:r>
      <w:r w:rsidR="00623F23">
        <w:t xml:space="preserve"> the above-mentioned marketing and CSR aspects.</w:t>
      </w:r>
    </w:p>
    <w:p w14:paraId="5673997A" w14:textId="49983CE3" w:rsidR="00623F23" w:rsidRPr="00223C97" w:rsidRDefault="00623F23" w:rsidP="00223C97">
      <w:r>
        <w:br w:type="page"/>
      </w:r>
    </w:p>
    <w:p w14:paraId="735BF48B" w14:textId="2E5F67C6" w:rsidR="00402EEB" w:rsidRDefault="00260CB7" w:rsidP="00ED1F31">
      <w:pPr>
        <w:pStyle w:val="Heading1"/>
      </w:pPr>
      <w:bookmarkStart w:id="9" w:name="_Toc125976658"/>
      <w:r>
        <w:lastRenderedPageBreak/>
        <w:t>4</w:t>
      </w:r>
      <w:r w:rsidR="00402EEB">
        <w:t>.0 Appendices</w:t>
      </w:r>
      <w:bookmarkEnd w:id="9"/>
    </w:p>
    <w:p w14:paraId="27540AEE" w14:textId="7690524D" w:rsidR="00776ACC" w:rsidRDefault="00260CB7" w:rsidP="00776ACC">
      <w:pPr>
        <w:pStyle w:val="Heading2"/>
      </w:pPr>
      <w:bookmarkStart w:id="10" w:name="_Toc125976659"/>
      <w:r>
        <w:t>4</w:t>
      </w:r>
      <w:r w:rsidR="00776ACC">
        <w:t>.1 Sainsbury’s Market Share</w:t>
      </w:r>
      <w:bookmarkEnd w:id="10"/>
    </w:p>
    <w:p w14:paraId="19F6ADC0" w14:textId="0411840E" w:rsidR="00776ACC" w:rsidRPr="00776ACC" w:rsidRDefault="00776ACC" w:rsidP="00776ACC">
      <w:r>
        <w:rPr>
          <w:noProof/>
        </w:rPr>
        <w:drawing>
          <wp:inline distT="0" distB="0" distL="0" distR="0" wp14:anchorId="165E55F7" wp14:editId="34062405">
            <wp:extent cx="6113611" cy="2621280"/>
            <wp:effectExtent l="0" t="0" r="1905" b="762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1710" cy="2624752"/>
                    </a:xfrm>
                    <a:prstGeom prst="rect">
                      <a:avLst/>
                    </a:prstGeom>
                  </pic:spPr>
                </pic:pic>
              </a:graphicData>
            </a:graphic>
          </wp:inline>
        </w:drawing>
      </w:r>
    </w:p>
    <w:p w14:paraId="0E41089E" w14:textId="67F283ED" w:rsidR="00776ACC" w:rsidRDefault="00260CB7" w:rsidP="00776ACC">
      <w:pPr>
        <w:pStyle w:val="Heading2"/>
      </w:pPr>
      <w:bookmarkStart w:id="11" w:name="_Toc125976660"/>
      <w:r>
        <w:t>4</w:t>
      </w:r>
      <w:r w:rsidR="00776ACC">
        <w:t>.2 Sainsbury’s Share Prices</w:t>
      </w:r>
      <w:bookmarkEnd w:id="11"/>
    </w:p>
    <w:p w14:paraId="2EDCF29B" w14:textId="21B4FFD5" w:rsidR="00776ACC" w:rsidRDefault="00776ACC" w:rsidP="00776ACC">
      <w:r>
        <w:rPr>
          <w:noProof/>
        </w:rPr>
        <w:drawing>
          <wp:inline distT="0" distB="0" distL="0" distR="0" wp14:anchorId="39B1B01B" wp14:editId="07578042">
            <wp:extent cx="6113145" cy="3125655"/>
            <wp:effectExtent l="0" t="0" r="1905"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121522" cy="3129938"/>
                    </a:xfrm>
                    <a:prstGeom prst="rect">
                      <a:avLst/>
                    </a:prstGeom>
                  </pic:spPr>
                </pic:pic>
              </a:graphicData>
            </a:graphic>
          </wp:inline>
        </w:drawing>
      </w:r>
    </w:p>
    <w:p w14:paraId="37C76585" w14:textId="0FD87F8B" w:rsidR="00311FB4" w:rsidRDefault="00260CB7" w:rsidP="00643705">
      <w:pPr>
        <w:pStyle w:val="Heading1"/>
      </w:pPr>
      <w:r>
        <w:lastRenderedPageBreak/>
        <w:t>4</w:t>
      </w:r>
      <w:r w:rsidR="00311FB4">
        <w:t>.3 Sainsbury’s Advert Examples</w:t>
      </w:r>
    </w:p>
    <w:p w14:paraId="0517C803" w14:textId="157D040F" w:rsidR="00623F23" w:rsidRDefault="007F69AB">
      <w:r>
        <w:rPr>
          <w:noProof/>
        </w:rPr>
        <w:drawing>
          <wp:inline distT="0" distB="0" distL="0" distR="0" wp14:anchorId="4B2B2A75" wp14:editId="506A91BE">
            <wp:extent cx="4572000" cy="3429000"/>
            <wp:effectExtent l="0" t="0" r="0" b="0"/>
            <wp:docPr id="5" name="Video 5" descr="David Beckham returns to his primary school with Sainsbury's | Active Kids | Sainsbury'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deo 5" descr="David Beckham returns to his primary school with Sainsbury's | Active Kids | Sainsbury's">
                      <a:hlinkClick r:id="rId10"/>
                    </pic:cNvPr>
                    <pic:cNvPicPr/>
                  </pic:nvPicPr>
                  <pic:blipFill>
                    <a:blip r:embed="rId11">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G3xzem7HSME?feature=oembed&quot; frameborder=&quot;0&quot; allow=&quot;accelerometer; autoplay; clipboard-write; encrypted-media; gyroscope; picture-in-picture; web-share&quot; allowfullscreen=&quot;&quot; title=&quot;David Beckham returns to his primary school with Sainsbury's | Active Kids | Sainsbury's&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r w:rsidR="00623F23">
        <w:br w:type="page"/>
      </w:r>
    </w:p>
    <w:p w14:paraId="1699E653" w14:textId="7C60DC46" w:rsidR="00D074E5" w:rsidRDefault="00D074E5" w:rsidP="00776ACC">
      <w:r>
        <w:rPr>
          <w:noProof/>
        </w:rPr>
        <w:lastRenderedPageBreak/>
        <w:drawing>
          <wp:inline distT="0" distB="0" distL="0" distR="0" wp14:anchorId="5592670E" wp14:editId="57780D8B">
            <wp:extent cx="4572000" cy="3429000"/>
            <wp:effectExtent l="0" t="0" r="0" b="0"/>
            <wp:docPr id="4" name="Video 4" descr="Gravy Song | Sainsbury's | Christmas 2020 | Part 1 of 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deo 4" descr="Gravy Song | Sainsbury's | Christmas 2020 | Part 1 of 3">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GqtcpLywgRU?feature=oembed&quot; frameborder=&quot;0&quot; allow=&quot;accelerometer; autoplay; clipboard-write; encrypted-media; gyroscope; picture-in-picture; web-share&quot; allowfullscreen=&quot;&quot; title=&quot;Gravy Song | Sainsbury's | Christmas 2020 | Part 1 of 3&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1A364AE8" w14:textId="438E5FE2" w:rsidR="00623F23" w:rsidRDefault="00623F23" w:rsidP="00776ACC">
      <w:r>
        <w:br w:type="page"/>
      </w:r>
    </w:p>
    <w:p w14:paraId="38423B72" w14:textId="77B8C92B" w:rsidR="00402EEB" w:rsidRDefault="00260CB7" w:rsidP="00ED1F31">
      <w:pPr>
        <w:pStyle w:val="Heading1"/>
      </w:pPr>
      <w:bookmarkStart w:id="12" w:name="_Toc125976661"/>
      <w:r>
        <w:lastRenderedPageBreak/>
        <w:t>5</w:t>
      </w:r>
      <w:r w:rsidR="00402EEB">
        <w:t>.0 Reference List</w:t>
      </w:r>
      <w:bookmarkEnd w:id="12"/>
    </w:p>
    <w:p w14:paraId="32379701" w14:textId="77777777" w:rsidR="00643705" w:rsidRPr="006C224E" w:rsidRDefault="00643705" w:rsidP="006C224E">
      <w:pPr>
        <w:pStyle w:val="ListParagraph"/>
        <w:numPr>
          <w:ilvl w:val="0"/>
          <w:numId w:val="19"/>
        </w:numPr>
      </w:pPr>
      <w:proofErr w:type="gramStart"/>
      <w:r w:rsidRPr="006C224E">
        <w:t>about.sainsbury's</w:t>
      </w:r>
      <w:proofErr w:type="gramEnd"/>
      <w:r w:rsidRPr="006C224E">
        <w:t xml:space="preserve">.co.uk (2022). </w:t>
      </w:r>
      <w:r w:rsidRPr="00643705">
        <w:rPr>
          <w:i/>
          <w:iCs/>
        </w:rPr>
        <w:t>Waste not, want not: Sainsbury’s latest labelling changes could save up to 17 million food products going to waste each year.</w:t>
      </w:r>
      <w:r w:rsidRPr="006C224E">
        <w:t xml:space="preserve"> [online] about.sainsburys.co.uk. Available at: https://about.sainsburys.co.uk/news/latest-news/2022/30-08-2022-sainsburys-latest-labelling-changes-to-save-food-waste.</w:t>
      </w:r>
    </w:p>
    <w:p w14:paraId="19A8D2AA" w14:textId="77777777" w:rsidR="00643705" w:rsidRPr="006C224E" w:rsidRDefault="00643705" w:rsidP="006C224E">
      <w:pPr>
        <w:pStyle w:val="ListParagraph"/>
        <w:numPr>
          <w:ilvl w:val="0"/>
          <w:numId w:val="19"/>
        </w:numPr>
      </w:pPr>
      <w:r w:rsidRPr="006C224E">
        <w:t>about.sainsburys.co.uk. (2021). </w:t>
      </w:r>
      <w:r w:rsidRPr="00643705">
        <w:rPr>
          <w:i/>
          <w:iCs/>
        </w:rPr>
        <w:t>Sainsbury’s unveils new brand slogan as it is named Principal Supermarket Partner of COP26.</w:t>
      </w:r>
      <w:r w:rsidRPr="006C224E">
        <w:t xml:space="preserve"> [online] Available at: </w:t>
      </w:r>
      <w:hyperlink r:id="rId14" w:history="1">
        <w:r w:rsidRPr="006C224E">
          <w:rPr>
            <w:rStyle w:val="Hyperlink"/>
          </w:rPr>
          <w:t>https://about.sainsburys.co.uk/news/latest-news/2021/25-02-2021-sainsburys-named-principal-supermarket-partner-of-cop26</w:t>
        </w:r>
      </w:hyperlink>
      <w:r w:rsidRPr="006C224E">
        <w:t>.</w:t>
      </w:r>
    </w:p>
    <w:p w14:paraId="7CA67A4D" w14:textId="77777777" w:rsidR="00643705" w:rsidRPr="006C224E" w:rsidRDefault="00643705" w:rsidP="006C224E">
      <w:pPr>
        <w:pStyle w:val="ListParagraph"/>
        <w:numPr>
          <w:ilvl w:val="0"/>
          <w:numId w:val="19"/>
        </w:numPr>
      </w:pPr>
      <w:r w:rsidRPr="006C224E">
        <w:t>about.sainsburys.co.uk. (n.d.). </w:t>
      </w:r>
      <w:r w:rsidRPr="00643705">
        <w:rPr>
          <w:i/>
          <w:iCs/>
        </w:rPr>
        <w:t>Our purpose.</w:t>
      </w:r>
      <w:r w:rsidRPr="006C224E">
        <w:t xml:space="preserve"> [online] Available at: </w:t>
      </w:r>
      <w:hyperlink r:id="rId15" w:history="1">
        <w:r w:rsidRPr="006C224E">
          <w:rPr>
            <w:rStyle w:val="Hyperlink"/>
          </w:rPr>
          <w:t>https://about.sainsburys.co.uk/about-us</w:t>
        </w:r>
      </w:hyperlink>
      <w:r w:rsidRPr="006C224E">
        <w:t>.</w:t>
      </w:r>
    </w:p>
    <w:p w14:paraId="19AEE52B" w14:textId="77777777" w:rsidR="00643705" w:rsidRPr="006C224E" w:rsidRDefault="00643705" w:rsidP="006C224E">
      <w:pPr>
        <w:pStyle w:val="ListParagraph"/>
        <w:numPr>
          <w:ilvl w:val="0"/>
          <w:numId w:val="19"/>
        </w:numPr>
      </w:pPr>
      <w:r w:rsidRPr="006C224E">
        <w:t>Admin (2020). </w:t>
      </w:r>
      <w:r w:rsidRPr="00F57938">
        <w:rPr>
          <w:i/>
          <w:iCs/>
        </w:rPr>
        <w:t>What means Sainsburys?</w:t>
      </w:r>
      <w:r w:rsidRPr="006C224E">
        <w:t> [online] Sage-answer.com. Available at: https://sage-answer.com/what-means-sainsburys/#What_is_Sainsbury8217s_mission_statement [Accessed 21 Nov. 2022].</w:t>
      </w:r>
    </w:p>
    <w:p w14:paraId="659A6C93" w14:textId="77777777" w:rsidR="00643705" w:rsidRPr="006C224E" w:rsidRDefault="00643705" w:rsidP="006C224E">
      <w:pPr>
        <w:pStyle w:val="ListParagraph"/>
        <w:numPr>
          <w:ilvl w:val="0"/>
          <w:numId w:val="19"/>
        </w:numPr>
      </w:pPr>
      <w:r w:rsidRPr="006C224E">
        <w:t xml:space="preserve">BMR (2021). </w:t>
      </w:r>
      <w:r w:rsidRPr="00F57938">
        <w:rPr>
          <w:i/>
          <w:iCs/>
        </w:rPr>
        <w:t xml:space="preserve">Pros &amp; Cons </w:t>
      </w:r>
      <w:proofErr w:type="gramStart"/>
      <w:r w:rsidRPr="00F57938">
        <w:rPr>
          <w:i/>
          <w:iCs/>
        </w:rPr>
        <w:t>Of</w:t>
      </w:r>
      <w:proofErr w:type="gramEnd"/>
      <w:r w:rsidRPr="00F57938">
        <w:rPr>
          <w:i/>
          <w:iCs/>
        </w:rPr>
        <w:t xml:space="preserve"> Sustainability For Businesses &amp; Companies (Benefits &amp; Disadvantages).</w:t>
      </w:r>
      <w:r w:rsidRPr="006C224E">
        <w:t xml:space="preserve"> [online] Better Meets Reality. Available at: https://bettermeetsreality.com/pros-cons-of-sustainability-for-businesses-companies-benefits-disadvantages/#:~:text=Summary%20%E2%80%93%20Pros%20&amp;%20Cons%20of%20Sustainability%20For%20Businesses%20&amp;%20Companies [Accessed 29 Jan. 2023].</w:t>
      </w:r>
    </w:p>
    <w:p w14:paraId="704427F4" w14:textId="77777777" w:rsidR="00643705" w:rsidRPr="006C224E" w:rsidRDefault="00643705" w:rsidP="006C224E">
      <w:pPr>
        <w:pStyle w:val="ListParagraph"/>
        <w:numPr>
          <w:ilvl w:val="0"/>
          <w:numId w:val="19"/>
        </w:numPr>
      </w:pPr>
      <w:r w:rsidRPr="006C224E">
        <w:t xml:space="preserve">Button, A. (2017). </w:t>
      </w:r>
      <w:r w:rsidRPr="00F57938">
        <w:rPr>
          <w:i/>
          <w:iCs/>
        </w:rPr>
        <w:t>How a Product Mix Can Be Used to Enhance the Value of a Customer Organization.</w:t>
      </w:r>
      <w:r w:rsidRPr="006C224E">
        <w:t xml:space="preserve"> [online] </w:t>
      </w:r>
      <w:proofErr w:type="spellStart"/>
      <w:r w:rsidRPr="006C224E">
        <w:t>Bizfluent</w:t>
      </w:r>
      <w:proofErr w:type="spellEnd"/>
      <w:r w:rsidRPr="006C224E">
        <w:t>. Available at: https://bizfluent.com/info-8467116-product-enhance-value-customer-organization.html.</w:t>
      </w:r>
    </w:p>
    <w:p w14:paraId="01BDB2B5" w14:textId="77777777" w:rsidR="00643705" w:rsidRPr="006C224E" w:rsidRDefault="00643705" w:rsidP="006C224E">
      <w:pPr>
        <w:pStyle w:val="ListParagraph"/>
        <w:numPr>
          <w:ilvl w:val="0"/>
          <w:numId w:val="19"/>
        </w:numPr>
      </w:pPr>
      <w:r w:rsidRPr="006C224E">
        <w:t>Cambridge Dictionary (2019</w:t>
      </w:r>
      <w:r w:rsidRPr="00F57938">
        <w:rPr>
          <w:i/>
          <w:iCs/>
        </w:rPr>
        <w:t>). ETHICS | Meaning in the Cambridge English Dictionary.</w:t>
      </w:r>
      <w:r w:rsidRPr="006C224E">
        <w:t xml:space="preserve"> [online] Cambridge.org. Available at: https://dictionary.cambridge.org/dictionary/english/ethics.</w:t>
      </w:r>
    </w:p>
    <w:p w14:paraId="657D6EFE" w14:textId="77777777" w:rsidR="00643705" w:rsidRPr="006C224E" w:rsidRDefault="00643705" w:rsidP="006C224E">
      <w:pPr>
        <w:pStyle w:val="ListParagraph"/>
        <w:numPr>
          <w:ilvl w:val="0"/>
          <w:numId w:val="19"/>
        </w:numPr>
      </w:pPr>
      <w:r w:rsidRPr="006C224E">
        <w:t>Cline, A. (2018</w:t>
      </w:r>
      <w:r w:rsidRPr="00F57938">
        <w:rPr>
          <w:i/>
          <w:iCs/>
        </w:rPr>
        <w:t>). Ethics: Descriptive, Normative, and Analytic.</w:t>
      </w:r>
      <w:r w:rsidRPr="006C224E">
        <w:t xml:space="preserve"> [online] Learn Religions. Available at: </w:t>
      </w:r>
      <w:hyperlink r:id="rId16" w:history="1">
        <w:r w:rsidRPr="006C224E">
          <w:rPr>
            <w:rStyle w:val="Hyperlink"/>
          </w:rPr>
          <w:t>https://www.learnreligions.com/ethics-descriptive-normative-and-analytic-4037543</w:t>
        </w:r>
      </w:hyperlink>
      <w:r w:rsidRPr="006C224E">
        <w:t>.</w:t>
      </w:r>
    </w:p>
    <w:p w14:paraId="1817EAAF" w14:textId="77777777" w:rsidR="00643705" w:rsidRPr="006C224E" w:rsidRDefault="00643705" w:rsidP="006C224E">
      <w:pPr>
        <w:pStyle w:val="ListParagraph"/>
        <w:numPr>
          <w:ilvl w:val="0"/>
          <w:numId w:val="19"/>
        </w:numPr>
      </w:pPr>
      <w:r w:rsidRPr="006C224E">
        <w:t>Companies House (2018). </w:t>
      </w:r>
      <w:r w:rsidRPr="00F57938">
        <w:rPr>
          <w:i/>
          <w:iCs/>
        </w:rPr>
        <w:t>Our commitment to corporate social responsibility (CSR).</w:t>
      </w:r>
      <w:r w:rsidRPr="006C224E">
        <w:t xml:space="preserve"> [online] GOV.UK. Available at: </w:t>
      </w:r>
      <w:hyperlink r:id="rId17" w:history="1">
        <w:r w:rsidRPr="006C224E">
          <w:rPr>
            <w:rStyle w:val="Hyperlink"/>
          </w:rPr>
          <w:t>https://www.gov.uk/government/news/our-commitment-to-corporate-social-responsibility-csr</w:t>
        </w:r>
      </w:hyperlink>
      <w:r w:rsidRPr="006C224E">
        <w:t>.</w:t>
      </w:r>
    </w:p>
    <w:p w14:paraId="6892EEF9" w14:textId="77777777" w:rsidR="00643705" w:rsidRPr="006C224E" w:rsidRDefault="00643705" w:rsidP="006C224E">
      <w:pPr>
        <w:pStyle w:val="ListParagraph"/>
        <w:numPr>
          <w:ilvl w:val="0"/>
          <w:numId w:val="19"/>
        </w:numPr>
        <w:rPr>
          <w:lang w:eastAsia="en-GB"/>
        </w:rPr>
      </w:pPr>
      <w:r w:rsidRPr="006C224E">
        <w:rPr>
          <w:lang w:eastAsia="en-GB"/>
        </w:rPr>
        <w:t>Food Standards Agency (2021). </w:t>
      </w:r>
      <w:r w:rsidRPr="00F57938">
        <w:rPr>
          <w:i/>
          <w:iCs/>
          <w:lang w:eastAsia="en-GB"/>
        </w:rPr>
        <w:t>Best before and Use by Dates.</w:t>
      </w:r>
      <w:r w:rsidRPr="006C224E">
        <w:rPr>
          <w:lang w:eastAsia="en-GB"/>
        </w:rPr>
        <w:t xml:space="preserve"> [online] Food Standards Agency. Available at: https://www.food.gov.uk/safety-hygiene/best-before-and-use-by-dates.</w:t>
      </w:r>
    </w:p>
    <w:p w14:paraId="67E6B786" w14:textId="77777777" w:rsidR="00643705" w:rsidRPr="006C224E" w:rsidRDefault="00643705" w:rsidP="006C224E">
      <w:pPr>
        <w:pStyle w:val="ListParagraph"/>
        <w:numPr>
          <w:ilvl w:val="0"/>
          <w:numId w:val="19"/>
        </w:numPr>
      </w:pPr>
      <w:r w:rsidRPr="006C224E">
        <w:t xml:space="preserve">Haller, K., Lee, J. and Cheung, J. (2020). </w:t>
      </w:r>
      <w:r w:rsidRPr="00F57938">
        <w:rPr>
          <w:i/>
          <w:iCs/>
        </w:rPr>
        <w:t>Meet the 2020 Consumers Driving Change Why Brands Must Deliver on omnipresence, agility, and Sustainability in Association with Research Insights.</w:t>
      </w:r>
      <w:r w:rsidRPr="006C224E">
        <w:t xml:space="preserve"> [online] IBM. Available at: </w:t>
      </w:r>
      <w:hyperlink r:id="rId18" w:history="1">
        <w:r w:rsidRPr="006C224E">
          <w:rPr>
            <w:rStyle w:val="Hyperlink"/>
          </w:rPr>
          <w:t>https://www.ibm.com/downloads/cas/EXK4XKX8</w:t>
        </w:r>
      </w:hyperlink>
      <w:r w:rsidRPr="006C224E">
        <w:t>.</w:t>
      </w:r>
    </w:p>
    <w:p w14:paraId="191B6D31" w14:textId="77777777" w:rsidR="00643705" w:rsidRPr="00643705" w:rsidRDefault="00643705" w:rsidP="00643705">
      <w:pPr>
        <w:pStyle w:val="ListParagraph"/>
        <w:numPr>
          <w:ilvl w:val="0"/>
          <w:numId w:val="19"/>
        </w:numPr>
      </w:pPr>
      <w:r w:rsidRPr="00643705">
        <w:t>Hammett, E. (2018). </w:t>
      </w:r>
      <w:r w:rsidRPr="00F57938">
        <w:rPr>
          <w:i/>
          <w:iCs/>
        </w:rPr>
        <w:t>Sainsbury’s buys Nectar for £60m in move to take loyalty ‘to the next level’.</w:t>
      </w:r>
      <w:r w:rsidRPr="00643705">
        <w:t xml:space="preserve"> [online] Marketing Week. Available at: https://www.marketingweek.com/sainsburys-buys-nectar-60m/</w:t>
      </w:r>
    </w:p>
    <w:p w14:paraId="4C38BEA7" w14:textId="77777777" w:rsidR="00643705" w:rsidRPr="00F57938" w:rsidRDefault="00643705" w:rsidP="00F57938">
      <w:pPr>
        <w:pStyle w:val="ListParagraph"/>
        <w:numPr>
          <w:ilvl w:val="0"/>
          <w:numId w:val="19"/>
        </w:numPr>
      </w:pPr>
      <w:r w:rsidRPr="00F57938">
        <w:t xml:space="preserve">Hopper, H. and 2021 (2021). </w:t>
      </w:r>
      <w:r w:rsidRPr="00F57938">
        <w:rPr>
          <w:i/>
          <w:iCs/>
        </w:rPr>
        <w:t>Business Ethics and Corporate Social Responsibility | Diligent</w:t>
      </w:r>
      <w:r w:rsidRPr="00F57938">
        <w:t>. [online] Diligent - English UK. Available at: https://www.diligent.com/en-gb/blog/business-ethics-and-csr/.</w:t>
      </w:r>
    </w:p>
    <w:p w14:paraId="37F6DBF1" w14:textId="77777777" w:rsidR="00643705" w:rsidRPr="006C224E" w:rsidRDefault="00643705" w:rsidP="006C224E">
      <w:pPr>
        <w:pStyle w:val="ListParagraph"/>
        <w:numPr>
          <w:ilvl w:val="0"/>
          <w:numId w:val="19"/>
        </w:numPr>
      </w:pPr>
      <w:r w:rsidRPr="006C224E">
        <w:t>IBM (2020). </w:t>
      </w:r>
      <w:r w:rsidRPr="00F57938">
        <w:rPr>
          <w:i/>
          <w:iCs/>
        </w:rPr>
        <w:t>Sustainability at a turning point.</w:t>
      </w:r>
      <w:r w:rsidRPr="006C224E">
        <w:t xml:space="preserve"> [online] Available at: </w:t>
      </w:r>
      <w:hyperlink r:id="rId19" w:history="1">
        <w:r w:rsidRPr="006C224E">
          <w:rPr>
            <w:rStyle w:val="Hyperlink"/>
          </w:rPr>
          <w:t>https://www.ibm.com/downloads/cas/WLJ7LVP4</w:t>
        </w:r>
      </w:hyperlink>
      <w:r w:rsidRPr="006C224E">
        <w:t>.</w:t>
      </w:r>
    </w:p>
    <w:p w14:paraId="14608D23" w14:textId="77777777" w:rsidR="00643705" w:rsidRPr="006C224E" w:rsidRDefault="00643705" w:rsidP="006C224E">
      <w:pPr>
        <w:pStyle w:val="ListParagraph"/>
        <w:numPr>
          <w:ilvl w:val="0"/>
          <w:numId w:val="19"/>
        </w:numPr>
      </w:pPr>
      <w:r w:rsidRPr="006C224E">
        <w:t xml:space="preserve">IBM (2021). </w:t>
      </w:r>
      <w:r w:rsidRPr="00F57938">
        <w:rPr>
          <w:i/>
          <w:iCs/>
        </w:rPr>
        <w:t>What is sustainability in business?</w:t>
      </w:r>
      <w:r w:rsidRPr="006C224E">
        <w:t xml:space="preserve"> | IBM. [online] www.ibm.com. Available at: https://www.ibm.com/topics/business-sustainability.</w:t>
      </w:r>
    </w:p>
    <w:p w14:paraId="5713305C" w14:textId="77777777" w:rsidR="00643705" w:rsidRPr="006C224E" w:rsidRDefault="00643705" w:rsidP="006C224E">
      <w:pPr>
        <w:pStyle w:val="ListParagraph"/>
        <w:numPr>
          <w:ilvl w:val="0"/>
          <w:numId w:val="19"/>
        </w:numPr>
      </w:pPr>
      <w:proofErr w:type="gramStart"/>
      <w:r w:rsidRPr="006C224E">
        <w:t>Indeed</w:t>
      </w:r>
      <w:proofErr w:type="gramEnd"/>
      <w:r w:rsidRPr="006C224E">
        <w:t xml:space="preserve"> Editorial Team. (2022). </w:t>
      </w:r>
      <w:r w:rsidRPr="00F57938">
        <w:rPr>
          <w:i/>
          <w:iCs/>
        </w:rPr>
        <w:t>What is Market Segmentation? Benefits and Examples.</w:t>
      </w:r>
      <w:r w:rsidRPr="006C224E">
        <w:t xml:space="preserve"> [online] Available at: </w:t>
      </w:r>
      <w:hyperlink r:id="rId20" w:history="1">
        <w:r w:rsidRPr="006C224E">
          <w:rPr>
            <w:rStyle w:val="Hyperlink"/>
          </w:rPr>
          <w:t>https://www.indeed.com/career-advice/career-development/segmenting-the-market</w:t>
        </w:r>
      </w:hyperlink>
    </w:p>
    <w:p w14:paraId="16331F8D" w14:textId="77777777" w:rsidR="00643705" w:rsidRPr="006C224E" w:rsidRDefault="00643705" w:rsidP="006C224E">
      <w:pPr>
        <w:pStyle w:val="ListParagraph"/>
        <w:numPr>
          <w:ilvl w:val="0"/>
          <w:numId w:val="19"/>
        </w:numPr>
      </w:pPr>
      <w:r w:rsidRPr="006C224E">
        <w:lastRenderedPageBreak/>
        <w:t>Jefferson, M. (2022</w:t>
      </w:r>
      <w:r w:rsidRPr="00F57938">
        <w:rPr>
          <w:i/>
          <w:iCs/>
        </w:rPr>
        <w:t xml:space="preserve">). Sainsbury’s: Premium sales resilient despite </w:t>
      </w:r>
      <w:proofErr w:type="gramStart"/>
      <w:r w:rsidRPr="00F57938">
        <w:rPr>
          <w:i/>
          <w:iCs/>
        </w:rPr>
        <w:t>cost of living</w:t>
      </w:r>
      <w:proofErr w:type="gramEnd"/>
      <w:r w:rsidRPr="00F57938">
        <w:rPr>
          <w:i/>
          <w:iCs/>
        </w:rPr>
        <w:t xml:space="preserve"> crisis.</w:t>
      </w:r>
      <w:r w:rsidRPr="006C224E">
        <w:t xml:space="preserve"> [online] Available at: </w:t>
      </w:r>
      <w:hyperlink r:id="rId21" w:history="1">
        <w:r w:rsidRPr="006C224E">
          <w:rPr>
            <w:rStyle w:val="Hyperlink"/>
          </w:rPr>
          <w:t>https://www.marketingweek.com/sainsburys-premium-cost-of-living-crisis/</w:t>
        </w:r>
      </w:hyperlink>
      <w:r w:rsidRPr="006C224E">
        <w:t>.</w:t>
      </w:r>
    </w:p>
    <w:p w14:paraId="424E2DCD" w14:textId="77777777" w:rsidR="00643705" w:rsidRPr="006C224E" w:rsidRDefault="00643705" w:rsidP="006C224E">
      <w:pPr>
        <w:pStyle w:val="ListParagraph"/>
        <w:numPr>
          <w:ilvl w:val="0"/>
          <w:numId w:val="19"/>
        </w:numPr>
      </w:pPr>
      <w:proofErr w:type="spellStart"/>
      <w:r w:rsidRPr="006C224E">
        <w:t>Kienzler</w:t>
      </w:r>
      <w:proofErr w:type="spellEnd"/>
      <w:r w:rsidRPr="006C224E">
        <w:t xml:space="preserve">, M. and </w:t>
      </w:r>
      <w:proofErr w:type="spellStart"/>
      <w:r w:rsidRPr="006C224E">
        <w:t>Kowalkowski</w:t>
      </w:r>
      <w:proofErr w:type="spellEnd"/>
      <w:r w:rsidRPr="006C224E">
        <w:t>, C. (2017).</w:t>
      </w:r>
      <w:r w:rsidRPr="00F57938">
        <w:rPr>
          <w:i/>
          <w:iCs/>
        </w:rPr>
        <w:t xml:space="preserve"> Pricing Strategy: </w:t>
      </w:r>
      <w:proofErr w:type="gramStart"/>
      <w:r w:rsidRPr="00F57938">
        <w:rPr>
          <w:i/>
          <w:iCs/>
        </w:rPr>
        <w:t>a</w:t>
      </w:r>
      <w:proofErr w:type="gramEnd"/>
      <w:r w:rsidRPr="00F57938">
        <w:rPr>
          <w:i/>
          <w:iCs/>
        </w:rPr>
        <w:t xml:space="preserve"> Review of 22 Years of Marketing Research. Journal of Business Research,</w:t>
      </w:r>
      <w:r w:rsidRPr="006C224E">
        <w:t xml:space="preserve"> 78(78), pp.101–110. </w:t>
      </w:r>
      <w:proofErr w:type="gramStart"/>
      <w:r w:rsidRPr="006C224E">
        <w:t>doi:10.1016/j.jbusres</w:t>
      </w:r>
      <w:proofErr w:type="gramEnd"/>
      <w:r w:rsidRPr="006C224E">
        <w:t>.2017.05.005.</w:t>
      </w:r>
    </w:p>
    <w:p w14:paraId="4C3FF98C" w14:textId="77777777" w:rsidR="00643705" w:rsidRPr="006C224E" w:rsidRDefault="00643705" w:rsidP="006C224E">
      <w:pPr>
        <w:pStyle w:val="ListParagraph"/>
        <w:numPr>
          <w:ilvl w:val="0"/>
          <w:numId w:val="19"/>
        </w:numPr>
      </w:pPr>
      <w:r w:rsidRPr="006C224E">
        <w:t xml:space="preserve">Kopp, C.M. (2021). </w:t>
      </w:r>
      <w:r w:rsidRPr="00F57938">
        <w:rPr>
          <w:i/>
          <w:iCs/>
        </w:rPr>
        <w:t>Product Differentiation.</w:t>
      </w:r>
      <w:r w:rsidRPr="006C224E">
        <w:t xml:space="preserve"> [online] Investopedia. Available at: https://www.investopedia.com/terms/p/product_differentiation.asp.</w:t>
      </w:r>
    </w:p>
    <w:p w14:paraId="4D555529" w14:textId="77777777" w:rsidR="00643705" w:rsidRPr="006C224E" w:rsidRDefault="00643705" w:rsidP="006C224E">
      <w:pPr>
        <w:pStyle w:val="ListParagraph"/>
        <w:numPr>
          <w:ilvl w:val="0"/>
          <w:numId w:val="19"/>
        </w:numPr>
      </w:pPr>
      <w:r w:rsidRPr="006C224E">
        <w:t xml:space="preserve">Kotler, </w:t>
      </w:r>
      <w:proofErr w:type="gramStart"/>
      <w:r w:rsidRPr="006C224E">
        <w:t>P.</w:t>
      </w:r>
      <w:proofErr w:type="gramEnd"/>
      <w:r w:rsidRPr="006C224E">
        <w:t xml:space="preserve"> and Keller, K.L. (2019). </w:t>
      </w:r>
      <w:r w:rsidRPr="00F57938">
        <w:rPr>
          <w:i/>
          <w:iCs/>
        </w:rPr>
        <w:t>Marketing management.</w:t>
      </w:r>
      <w:r w:rsidRPr="006C224E">
        <w:t xml:space="preserve"> 4th ed. Harlow: Pearson Education, p.510.</w:t>
      </w:r>
    </w:p>
    <w:p w14:paraId="5DB0F5E9" w14:textId="77777777" w:rsidR="00643705" w:rsidRPr="006C224E" w:rsidRDefault="00643705" w:rsidP="006C224E">
      <w:pPr>
        <w:pStyle w:val="ListParagraph"/>
        <w:numPr>
          <w:ilvl w:val="0"/>
          <w:numId w:val="19"/>
        </w:numPr>
      </w:pPr>
      <w:proofErr w:type="spellStart"/>
      <w:r w:rsidRPr="006C224E">
        <w:t>Magretta</w:t>
      </w:r>
      <w:proofErr w:type="spellEnd"/>
      <w:r w:rsidRPr="006C224E">
        <w:t xml:space="preserve">, J. (2012). </w:t>
      </w:r>
      <w:r w:rsidRPr="00F57938">
        <w:rPr>
          <w:i/>
          <w:iCs/>
        </w:rPr>
        <w:t>Understanding Michael Porter: The Essential Guide to Competition and Strategy.</w:t>
      </w:r>
      <w:r w:rsidRPr="006C224E">
        <w:t xml:space="preserve"> Boston: Harvard Business Review Press, pp.114–120.</w:t>
      </w:r>
    </w:p>
    <w:p w14:paraId="68D6DAB0" w14:textId="77777777" w:rsidR="00643705" w:rsidRPr="006C224E" w:rsidRDefault="00643705" w:rsidP="006C224E">
      <w:pPr>
        <w:pStyle w:val="ListParagraph"/>
        <w:numPr>
          <w:ilvl w:val="0"/>
          <w:numId w:val="19"/>
        </w:numPr>
      </w:pPr>
      <w:r w:rsidRPr="006C224E">
        <w:t>Marketing Week. (2022</w:t>
      </w:r>
      <w:r w:rsidRPr="00F57938">
        <w:rPr>
          <w:i/>
          <w:iCs/>
        </w:rPr>
        <w:t xml:space="preserve">). Sainsbury’s: Premium sales resilient despite </w:t>
      </w:r>
      <w:proofErr w:type="gramStart"/>
      <w:r w:rsidRPr="00F57938">
        <w:rPr>
          <w:i/>
          <w:iCs/>
        </w:rPr>
        <w:t>cost of living</w:t>
      </w:r>
      <w:proofErr w:type="gramEnd"/>
      <w:r w:rsidRPr="00F57938">
        <w:rPr>
          <w:i/>
          <w:iCs/>
        </w:rPr>
        <w:t xml:space="preserve"> crisis.</w:t>
      </w:r>
      <w:r w:rsidRPr="006C224E">
        <w:t xml:space="preserve"> [online] Available at: </w:t>
      </w:r>
      <w:hyperlink r:id="rId22" w:history="1">
        <w:r w:rsidRPr="006C224E">
          <w:rPr>
            <w:rStyle w:val="Hyperlink"/>
          </w:rPr>
          <w:t>https://www.marketingweek.com/sainsburys-premium-cost-of-living-crisis/</w:t>
        </w:r>
      </w:hyperlink>
      <w:r w:rsidRPr="006C224E">
        <w:t>.</w:t>
      </w:r>
    </w:p>
    <w:p w14:paraId="1590731F" w14:textId="77777777" w:rsidR="00643705" w:rsidRPr="006C224E" w:rsidRDefault="00643705" w:rsidP="006C224E">
      <w:pPr>
        <w:pStyle w:val="ListParagraph"/>
        <w:numPr>
          <w:ilvl w:val="0"/>
          <w:numId w:val="19"/>
        </w:numPr>
      </w:pPr>
      <w:r w:rsidRPr="006C224E">
        <w:t>Morris, M.H., Morris, G. and Morris, F. (1990</w:t>
      </w:r>
      <w:r w:rsidRPr="00F57938">
        <w:rPr>
          <w:i/>
          <w:iCs/>
        </w:rPr>
        <w:t>). Market-oriented Pricing.</w:t>
      </w:r>
      <w:r w:rsidRPr="006C224E">
        <w:t xml:space="preserve"> Praeger.</w:t>
      </w:r>
    </w:p>
    <w:p w14:paraId="619D364A" w14:textId="77777777" w:rsidR="00643705" w:rsidRPr="006C224E" w:rsidRDefault="00643705" w:rsidP="006C224E">
      <w:pPr>
        <w:pStyle w:val="ListParagraph"/>
        <w:numPr>
          <w:ilvl w:val="0"/>
          <w:numId w:val="19"/>
        </w:numPr>
      </w:pPr>
      <w:r w:rsidRPr="006C224E">
        <w:t>MSN. (2022). </w:t>
      </w:r>
      <w:r w:rsidRPr="00F57938">
        <w:rPr>
          <w:i/>
          <w:iCs/>
        </w:rPr>
        <w:t>Portfolio manager and stock watchlist - MSN Money.</w:t>
      </w:r>
      <w:r w:rsidRPr="006C224E">
        <w:t xml:space="preserve"> [online] Available at: https://www.msn.com/en-gb/money/watchlist?tab=Related&amp;id=aod7xm&amp;ocid=ansMSNMoney11&amp;duration=1Y&amp;relatedQuoteId=aod7xm&amp;relatedSource=MlAl&amp;src=b_secdans [Accessed 21 Nov. 2022].</w:t>
      </w:r>
    </w:p>
    <w:p w14:paraId="6738A067" w14:textId="77777777" w:rsidR="00643705" w:rsidRPr="006C224E" w:rsidRDefault="00643705" w:rsidP="006C224E">
      <w:pPr>
        <w:pStyle w:val="ListParagraph"/>
        <w:numPr>
          <w:ilvl w:val="0"/>
          <w:numId w:val="19"/>
        </w:numPr>
      </w:pPr>
      <w:r w:rsidRPr="006C224E">
        <w:t>Nair, P. (2018). </w:t>
      </w:r>
      <w:r w:rsidRPr="00F57938">
        <w:rPr>
          <w:i/>
          <w:iCs/>
        </w:rPr>
        <w:t>Market Segmentation: The Ultimate Guide | Real Business.</w:t>
      </w:r>
      <w:r w:rsidRPr="006C224E">
        <w:t xml:space="preserve"> [online] Available at: </w:t>
      </w:r>
      <w:hyperlink r:id="rId23" w:history="1">
        <w:r w:rsidRPr="006C224E">
          <w:rPr>
            <w:rStyle w:val="Hyperlink"/>
          </w:rPr>
          <w:t>https://realbusiness.co.uk/market-segmentation</w:t>
        </w:r>
      </w:hyperlink>
      <w:r w:rsidRPr="006C224E">
        <w:t>.</w:t>
      </w:r>
    </w:p>
    <w:p w14:paraId="026E825D" w14:textId="77777777" w:rsidR="00643705" w:rsidRPr="006C224E" w:rsidRDefault="00643705" w:rsidP="006C224E">
      <w:pPr>
        <w:pStyle w:val="ListParagraph"/>
        <w:numPr>
          <w:ilvl w:val="0"/>
          <w:numId w:val="19"/>
        </w:numPr>
      </w:pPr>
      <w:r w:rsidRPr="006C224E">
        <w:t xml:space="preserve">Parry, M. (2017). </w:t>
      </w:r>
      <w:r w:rsidRPr="00F57938">
        <w:rPr>
          <w:i/>
          <w:iCs/>
        </w:rPr>
        <w:t>FAQs about Sainsbury’s Foundation and Fairtrade.</w:t>
      </w:r>
      <w:r w:rsidRPr="006C224E">
        <w:t xml:space="preserve"> [online] Fairtrade Foundation. Available at: https://www.fairtrade.org.uk/media-centre/blog/faqs-about-sainsburys-foundation-and-fairtrade/.</w:t>
      </w:r>
    </w:p>
    <w:p w14:paraId="648BCF53" w14:textId="77777777" w:rsidR="00643705" w:rsidRPr="006C224E" w:rsidRDefault="00643705" w:rsidP="006C224E">
      <w:pPr>
        <w:pStyle w:val="ListParagraph"/>
        <w:numPr>
          <w:ilvl w:val="0"/>
          <w:numId w:val="19"/>
        </w:numPr>
      </w:pPr>
      <w:r w:rsidRPr="006C224E">
        <w:t>Perkins, C. (2022</w:t>
      </w:r>
      <w:r w:rsidRPr="00F57938">
        <w:rPr>
          <w:i/>
          <w:iCs/>
        </w:rPr>
        <w:t xml:space="preserve">). How is the </w:t>
      </w:r>
      <w:proofErr w:type="gramStart"/>
      <w:r w:rsidRPr="00F57938">
        <w:rPr>
          <w:i/>
          <w:iCs/>
        </w:rPr>
        <w:t>cost of living</w:t>
      </w:r>
      <w:proofErr w:type="gramEnd"/>
      <w:r w:rsidRPr="00F57938">
        <w:rPr>
          <w:i/>
          <w:iCs/>
        </w:rPr>
        <w:t xml:space="preserve"> crisis affecting grocery shopping habits?</w:t>
      </w:r>
      <w:r w:rsidRPr="006C224E">
        <w:t xml:space="preserve"> [online] The Grocer. Available at: </w:t>
      </w:r>
      <w:hyperlink r:id="rId24" w:history="1">
        <w:r w:rsidRPr="006C224E">
          <w:rPr>
            <w:rStyle w:val="Hyperlink"/>
          </w:rPr>
          <w:t>https://www.thegrocer.co.uk/consumer-trends/how-is-the-cost-of-living-crisis-affecting-grocery-shopping-habits/667881.article</w:t>
        </w:r>
      </w:hyperlink>
      <w:r w:rsidRPr="006C224E">
        <w:t>.</w:t>
      </w:r>
    </w:p>
    <w:p w14:paraId="629D7D11" w14:textId="29EDB378" w:rsidR="00643705" w:rsidRPr="006C224E" w:rsidRDefault="00643705" w:rsidP="006C224E">
      <w:pPr>
        <w:pStyle w:val="ListParagraph"/>
        <w:numPr>
          <w:ilvl w:val="0"/>
          <w:numId w:val="19"/>
        </w:numPr>
      </w:pPr>
      <w:r w:rsidRPr="006C224E">
        <w:t xml:space="preserve">Rushton, A. (2022). </w:t>
      </w:r>
      <w:r w:rsidRPr="00F57938">
        <w:rPr>
          <w:i/>
          <w:iCs/>
        </w:rPr>
        <w:t>Our Policy on Supplier Whistleblowing</w:t>
      </w:r>
      <w:r w:rsidRPr="006C224E">
        <w:t>. [online] Available at: https://about.sainsburys.co.uk/~/media/Files/S/Sainsburys/CRS%20Policies%20and%20Reports/Our%20Policy%20on%20Supplier%20Whistleblowing%202022.pdf [Accessed 24 Jan. 2023].</w:t>
      </w:r>
    </w:p>
    <w:p w14:paraId="4ED3E4D1" w14:textId="77777777" w:rsidR="00643705" w:rsidRPr="006C224E" w:rsidRDefault="00643705" w:rsidP="006C224E">
      <w:pPr>
        <w:pStyle w:val="ListParagraph"/>
        <w:numPr>
          <w:ilvl w:val="0"/>
          <w:numId w:val="19"/>
        </w:numPr>
      </w:pPr>
      <w:r w:rsidRPr="006C224E">
        <w:t>Sainsbury’s. (2016). </w:t>
      </w:r>
      <w:r w:rsidRPr="00F57938">
        <w:rPr>
          <w:i/>
          <w:iCs/>
        </w:rPr>
        <w:t>David Beckham returns to his primary school with Sainsbury’s</w:t>
      </w:r>
      <w:r w:rsidRPr="006C224E">
        <w:t xml:space="preserve"> | Active Kids | Sainsbury’s. [online] Available at: https://www.youtube.com/watch?v=G3xzem7HSME&amp;ab_channel=Sainsbury%27s [Accessed 5 Jan. 2023].</w:t>
      </w:r>
    </w:p>
    <w:p w14:paraId="31FE187E" w14:textId="77777777" w:rsidR="00643705" w:rsidRPr="006C224E" w:rsidRDefault="00643705" w:rsidP="006C224E">
      <w:pPr>
        <w:pStyle w:val="ListParagraph"/>
        <w:numPr>
          <w:ilvl w:val="0"/>
          <w:numId w:val="19"/>
        </w:numPr>
      </w:pPr>
      <w:r w:rsidRPr="006C224E">
        <w:t>Sainsbury’s. (2022). </w:t>
      </w:r>
      <w:r w:rsidRPr="00F57938">
        <w:rPr>
          <w:i/>
          <w:iCs/>
        </w:rPr>
        <w:t>Gravy Song | Sainsbury’s | Christmas 2020 | Part 1 of 3</w:t>
      </w:r>
      <w:r w:rsidRPr="006C224E">
        <w:t xml:space="preserve"> - YouTube. [online] Available at: https://www.youtube.com/watch?v=GqtcpLywgRU&amp;ab_channel=Sainsbury%27s [Accessed 30 Dec. 2023].</w:t>
      </w:r>
    </w:p>
    <w:p w14:paraId="7BFE6932" w14:textId="77777777" w:rsidR="00643705" w:rsidRPr="006C224E" w:rsidRDefault="00643705" w:rsidP="006C224E">
      <w:pPr>
        <w:pStyle w:val="ListParagraph"/>
        <w:numPr>
          <w:ilvl w:val="0"/>
          <w:numId w:val="19"/>
        </w:numPr>
      </w:pPr>
      <w:r w:rsidRPr="006C224E">
        <w:t>sainsburyarchive.org.uk. (n.d.). </w:t>
      </w:r>
      <w:r w:rsidRPr="00F57938">
        <w:rPr>
          <w:i/>
          <w:iCs/>
        </w:rPr>
        <w:t>Timeline.</w:t>
      </w:r>
      <w:r w:rsidRPr="006C224E">
        <w:t xml:space="preserve"> [online] Available at: </w:t>
      </w:r>
      <w:hyperlink r:id="rId25" w:history="1">
        <w:r w:rsidRPr="006C224E">
          <w:rPr>
            <w:rStyle w:val="Hyperlink"/>
          </w:rPr>
          <w:t>https://sainsburyarchive.org.uk/timeline/152</w:t>
        </w:r>
      </w:hyperlink>
      <w:r w:rsidRPr="006C224E">
        <w:t>.</w:t>
      </w:r>
    </w:p>
    <w:p w14:paraId="6A1691AE" w14:textId="77777777" w:rsidR="00643705" w:rsidRPr="006C224E" w:rsidRDefault="00643705" w:rsidP="006C224E">
      <w:pPr>
        <w:pStyle w:val="ListParagraph"/>
        <w:numPr>
          <w:ilvl w:val="0"/>
          <w:numId w:val="19"/>
        </w:numPr>
      </w:pPr>
      <w:r w:rsidRPr="006C224E">
        <w:t xml:space="preserve">Sainsbury's.co.uk (2022). </w:t>
      </w:r>
      <w:r w:rsidRPr="00F57938">
        <w:rPr>
          <w:i/>
          <w:iCs/>
        </w:rPr>
        <w:t>Sainsbury’s ramps up removal of single-use plastic lids, saving 71 million pieces of plastic annually.</w:t>
      </w:r>
      <w:r w:rsidRPr="006C224E">
        <w:t xml:space="preserve"> [online] about.sainsburys.co.uk. Available at: https://about.sainsburys.co.uk/news/latest-news/2022/08-12-2022-sainsburys-ramps-up-removal-of-single-use-plastic-lids.</w:t>
      </w:r>
    </w:p>
    <w:p w14:paraId="7EDFBD6A" w14:textId="77777777" w:rsidR="00643705" w:rsidRPr="006C224E" w:rsidRDefault="00643705" w:rsidP="006C224E">
      <w:pPr>
        <w:pStyle w:val="ListParagraph"/>
        <w:numPr>
          <w:ilvl w:val="0"/>
          <w:numId w:val="19"/>
        </w:numPr>
      </w:pPr>
      <w:r w:rsidRPr="006C224E">
        <w:t xml:space="preserve">Sainsbury's.co.uk (2022a). </w:t>
      </w:r>
      <w:r w:rsidRPr="00F57938">
        <w:rPr>
          <w:i/>
          <w:iCs/>
        </w:rPr>
        <w:t>Plan for Better</w:t>
      </w:r>
      <w:r w:rsidRPr="006C224E">
        <w:t>. [online] about.sainsburys.co.uk. Available at: https://about.sainsburys.co.uk/sustainability/plan-for-better.</w:t>
      </w:r>
    </w:p>
    <w:p w14:paraId="6872795A" w14:textId="77777777" w:rsidR="00643705" w:rsidRPr="006C224E" w:rsidRDefault="00643705" w:rsidP="006C224E">
      <w:pPr>
        <w:pStyle w:val="ListParagraph"/>
        <w:numPr>
          <w:ilvl w:val="0"/>
          <w:numId w:val="19"/>
        </w:numPr>
      </w:pPr>
      <w:r w:rsidRPr="006C224E">
        <w:t>Sainsburys.co.uk. (2022). </w:t>
      </w:r>
      <w:r w:rsidRPr="00F57938">
        <w:rPr>
          <w:i/>
          <w:iCs/>
        </w:rPr>
        <w:t>Sainsbury’s Store Locator.</w:t>
      </w:r>
      <w:r w:rsidRPr="006C224E">
        <w:t xml:space="preserve"> [online] Available at: </w:t>
      </w:r>
      <w:hyperlink r:id="rId26" w:history="1">
        <w:r w:rsidRPr="006C224E">
          <w:rPr>
            <w:rStyle w:val="Hyperlink"/>
          </w:rPr>
          <w:t>https://stores.sainsburys.co.uk/</w:t>
        </w:r>
      </w:hyperlink>
      <w:r w:rsidRPr="006C224E">
        <w:t>.</w:t>
      </w:r>
    </w:p>
    <w:p w14:paraId="0AA656A1" w14:textId="77777777" w:rsidR="00643705" w:rsidRPr="006C224E" w:rsidRDefault="00643705" w:rsidP="006C224E">
      <w:pPr>
        <w:pStyle w:val="ListParagraph"/>
        <w:numPr>
          <w:ilvl w:val="0"/>
          <w:numId w:val="19"/>
        </w:numPr>
      </w:pPr>
      <w:r w:rsidRPr="006C224E">
        <w:t>Scott, C. (2018). </w:t>
      </w:r>
      <w:r w:rsidRPr="00F57938">
        <w:rPr>
          <w:i/>
          <w:iCs/>
        </w:rPr>
        <w:t>6 Different Pricing Strategies: Which Is Right for Your Business?</w:t>
      </w:r>
      <w:r w:rsidRPr="006C224E">
        <w:t xml:space="preserve"> [online] QuickBooks. Available at: </w:t>
      </w:r>
      <w:hyperlink r:id="rId27" w:history="1">
        <w:r w:rsidRPr="006C224E">
          <w:rPr>
            <w:rStyle w:val="Hyperlink"/>
          </w:rPr>
          <w:t>https://quickbooks.intuit.com/r/pricing-strategy/6-different-pricing-strategies-which-is-right-for-your-business/</w:t>
        </w:r>
      </w:hyperlink>
      <w:r w:rsidRPr="006C224E">
        <w:t>.</w:t>
      </w:r>
    </w:p>
    <w:p w14:paraId="2A56054E" w14:textId="77777777" w:rsidR="00643705" w:rsidRPr="006C224E" w:rsidRDefault="00643705" w:rsidP="006C224E">
      <w:pPr>
        <w:pStyle w:val="ListParagraph"/>
        <w:numPr>
          <w:ilvl w:val="0"/>
          <w:numId w:val="19"/>
        </w:numPr>
      </w:pPr>
      <w:r w:rsidRPr="006C224E">
        <w:lastRenderedPageBreak/>
        <w:t>Subramanian, S. (2019</w:t>
      </w:r>
      <w:r w:rsidRPr="00F57938">
        <w:rPr>
          <w:i/>
          <w:iCs/>
        </w:rPr>
        <w:t>). Is fair trade finished?</w:t>
      </w:r>
      <w:r w:rsidRPr="006C224E">
        <w:t xml:space="preserve"> [online] the Guardian. Available at: https://www.theguardian.com/business/2019/jul/23/fairtrade-ethical-certification-supermarkets-sainsburys.</w:t>
      </w:r>
    </w:p>
    <w:p w14:paraId="41163842" w14:textId="77777777" w:rsidR="00643705" w:rsidRPr="006C224E" w:rsidRDefault="00643705" w:rsidP="006C224E">
      <w:pPr>
        <w:pStyle w:val="ListParagraph"/>
        <w:numPr>
          <w:ilvl w:val="0"/>
          <w:numId w:val="19"/>
        </w:numPr>
      </w:pPr>
      <w:r w:rsidRPr="006C224E">
        <w:t>Tarver, E. (2022). </w:t>
      </w:r>
      <w:r w:rsidRPr="00F57938">
        <w:rPr>
          <w:i/>
          <w:iCs/>
        </w:rPr>
        <w:t>Market Segmentation: Definition, Example, Types, Benefits.</w:t>
      </w:r>
      <w:r w:rsidRPr="006C224E">
        <w:t xml:space="preserve"> [online] Available at: </w:t>
      </w:r>
      <w:hyperlink r:id="rId28" w:anchor="toc-understanding-market-segmentation" w:history="1">
        <w:r w:rsidRPr="006C224E">
          <w:rPr>
            <w:rStyle w:val="Hyperlink"/>
          </w:rPr>
          <w:t>https://www.investopedia.com/terms/m/marketsegmentation.asp#toc-understanding-market-segmentation</w:t>
        </w:r>
      </w:hyperlink>
      <w:r w:rsidRPr="006C224E">
        <w:t>.</w:t>
      </w:r>
    </w:p>
    <w:p w14:paraId="0C791B4A" w14:textId="77777777" w:rsidR="00643705" w:rsidRPr="006C224E" w:rsidRDefault="00643705" w:rsidP="006C224E">
      <w:pPr>
        <w:pStyle w:val="ListParagraph"/>
        <w:numPr>
          <w:ilvl w:val="0"/>
          <w:numId w:val="19"/>
        </w:numPr>
      </w:pPr>
      <w:r w:rsidRPr="006C224E">
        <w:t xml:space="preserve">The Economist (2009). </w:t>
      </w:r>
      <w:r w:rsidRPr="00F57938">
        <w:rPr>
          <w:i/>
          <w:iCs/>
        </w:rPr>
        <w:t xml:space="preserve">Triple bottom line. </w:t>
      </w:r>
      <w:r w:rsidRPr="006C224E">
        <w:t>[online] The Economist. Available at: https://www.economist.com/news/2009/11/17/triple-bottom-line.</w:t>
      </w:r>
    </w:p>
    <w:p w14:paraId="1D189B29" w14:textId="77777777" w:rsidR="00643705" w:rsidRPr="006C224E" w:rsidRDefault="00643705" w:rsidP="006C224E">
      <w:pPr>
        <w:pStyle w:val="ListParagraph"/>
        <w:numPr>
          <w:ilvl w:val="0"/>
          <w:numId w:val="19"/>
        </w:numPr>
      </w:pPr>
      <w:r w:rsidRPr="006C224E">
        <w:t xml:space="preserve">University of Cambridge (2016). </w:t>
      </w:r>
      <w:r w:rsidRPr="00F57938">
        <w:rPr>
          <w:i/>
          <w:iCs/>
        </w:rPr>
        <w:t>Porter’s Generic Competitive Strategies (Ways of Competing).</w:t>
      </w:r>
      <w:r w:rsidRPr="006C224E">
        <w:t xml:space="preserve"> [online] Cam.ac.uk. Available at: https://www.ifm.eng.cam.ac.uk/research/dstools/porters-generic-competitive-strategies/.</w:t>
      </w:r>
    </w:p>
    <w:p w14:paraId="54052CFD" w14:textId="77777777" w:rsidR="00643705" w:rsidRPr="006C224E" w:rsidRDefault="00643705" w:rsidP="006C224E">
      <w:pPr>
        <w:pStyle w:val="ListParagraph"/>
        <w:numPr>
          <w:ilvl w:val="0"/>
          <w:numId w:val="19"/>
        </w:numPr>
      </w:pPr>
      <w:r w:rsidRPr="006C224E">
        <w:t>Walker, B. (2021). </w:t>
      </w:r>
      <w:r w:rsidRPr="00F57938">
        <w:rPr>
          <w:i/>
          <w:iCs/>
        </w:rPr>
        <w:t>The Pros and Cons of Consumer Segmentation.</w:t>
      </w:r>
      <w:r w:rsidRPr="006C224E">
        <w:t xml:space="preserve"> [online] www.patientbond.com. Available at: </w:t>
      </w:r>
      <w:hyperlink r:id="rId29" w:history="1">
        <w:r w:rsidRPr="006C224E">
          <w:rPr>
            <w:rStyle w:val="Hyperlink"/>
          </w:rPr>
          <w:t>https://www.patientbond.com/blog/the-pros-and-cons-of-consumer-segmentation</w:t>
        </w:r>
      </w:hyperlink>
      <w:r w:rsidRPr="006C224E">
        <w:t>.</w:t>
      </w:r>
    </w:p>
    <w:p w14:paraId="659BCF7B" w14:textId="77777777" w:rsidR="00643705" w:rsidRPr="006C224E" w:rsidRDefault="00643705" w:rsidP="006C224E">
      <w:pPr>
        <w:pStyle w:val="ListParagraph"/>
        <w:numPr>
          <w:ilvl w:val="0"/>
          <w:numId w:val="19"/>
        </w:numPr>
      </w:pPr>
      <w:r w:rsidRPr="006C224E">
        <w:t>www.kantarworldpanel.com. (2022</w:t>
      </w:r>
      <w:r w:rsidRPr="00F57938">
        <w:rPr>
          <w:i/>
          <w:iCs/>
        </w:rPr>
        <w:t>). Grocery Market Share - Kantar.</w:t>
      </w:r>
      <w:r w:rsidRPr="006C224E">
        <w:t xml:space="preserve"> [online] Available at: https://www.kantarworldpanel.com/grocery-market-share/great-britain/snapshot/30.10.22/06.02.11 [Accessed 21 Nov. 2022].</w:t>
      </w:r>
    </w:p>
    <w:p w14:paraId="25739F44" w14:textId="77777777" w:rsidR="00643705" w:rsidRPr="006C224E" w:rsidRDefault="00643705" w:rsidP="006C224E">
      <w:pPr>
        <w:pStyle w:val="ListParagraph"/>
        <w:numPr>
          <w:ilvl w:val="0"/>
          <w:numId w:val="19"/>
        </w:numPr>
      </w:pPr>
      <w:r w:rsidRPr="006C224E">
        <w:t>www.trolley.co.uk. (2022). </w:t>
      </w:r>
      <w:r w:rsidRPr="00F57938">
        <w:rPr>
          <w:i/>
          <w:iCs/>
        </w:rPr>
        <w:t>Compare Supermarket Prices</w:t>
      </w:r>
      <w:r w:rsidRPr="006C224E">
        <w:t xml:space="preserve"> - Trolley.co.uk. [online] Available at: </w:t>
      </w:r>
      <w:hyperlink r:id="rId30" w:history="1">
        <w:r w:rsidRPr="006C224E">
          <w:rPr>
            <w:rStyle w:val="Hyperlink"/>
          </w:rPr>
          <w:t>https://www.trolley.co.uk/</w:t>
        </w:r>
      </w:hyperlink>
      <w:r w:rsidRPr="006C224E">
        <w:t>.</w:t>
      </w:r>
    </w:p>
    <w:p w14:paraId="5FB1B7A9" w14:textId="77777777" w:rsidR="00643705" w:rsidRDefault="00643705" w:rsidP="006C224E">
      <w:pPr>
        <w:pStyle w:val="ListParagraph"/>
        <w:numPr>
          <w:ilvl w:val="0"/>
          <w:numId w:val="19"/>
        </w:numPr>
      </w:pPr>
      <w:r w:rsidRPr="006C224E">
        <w:t>www.YouTube.com. (2022</w:t>
      </w:r>
      <w:r w:rsidRPr="00F57938">
        <w:rPr>
          <w:i/>
          <w:iCs/>
        </w:rPr>
        <w:t>). Sainsbury’s - YouTube.</w:t>
      </w:r>
      <w:r w:rsidRPr="006C224E">
        <w:t xml:space="preserve"> [online] Available at: https://www.youtube.com/@sainsburys [Accessed 23 Nov. 2022].</w:t>
      </w:r>
    </w:p>
    <w:p w14:paraId="7926A71C" w14:textId="77777777" w:rsidR="00B1555F" w:rsidRPr="006F04F5" w:rsidRDefault="00B1555F" w:rsidP="00623F23">
      <w:pPr>
        <w:pStyle w:val="NormalWeb"/>
        <w:spacing w:before="0" w:beforeAutospacing="0" w:after="240" w:afterAutospacing="0" w:line="360" w:lineRule="auto"/>
        <w:ind w:left="360"/>
      </w:pPr>
    </w:p>
    <w:sectPr w:rsidR="00B1555F" w:rsidRPr="006F04F5" w:rsidSect="00372C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Nunito Sans">
    <w:altName w:val="Calibri"/>
    <w:charset w:val="00"/>
    <w:family w:val="auto"/>
    <w:pitch w:val="variable"/>
    <w:sig w:usb0="A00002FF" w:usb1="5000204B" w:usb2="00000000" w:usb3="00000000" w:csb0="00000197" w:csb1="00000000"/>
  </w:font>
  <w:font w:name="Roboto">
    <w:altName w:val="Arial"/>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5E1E"/>
    <w:multiLevelType w:val="hybridMultilevel"/>
    <w:tmpl w:val="B9D8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E4F88"/>
    <w:multiLevelType w:val="multilevel"/>
    <w:tmpl w:val="BF7C784C"/>
    <w:lvl w:ilvl="0">
      <w:start w:val="1"/>
      <w:numFmt w:val="bullet"/>
      <w:lvlText w:val=""/>
      <w:lvlJc w:val="left"/>
      <w:pPr>
        <w:ind w:left="360" w:hanging="360"/>
      </w:pPr>
      <w:rPr>
        <w:rFonts w:ascii="Symbol" w:hAnsi="Symbol"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1F216EB0"/>
    <w:multiLevelType w:val="multilevel"/>
    <w:tmpl w:val="512A532A"/>
    <w:lvl w:ilvl="0">
      <w:start w:val="1"/>
      <w:numFmt w:val="bullet"/>
      <w:lvlText w:val=""/>
      <w:lvlJc w:val="left"/>
      <w:pPr>
        <w:ind w:left="360" w:hanging="360"/>
      </w:pPr>
      <w:rPr>
        <w:rFonts w:ascii="Symbol" w:hAnsi="Symbol"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20AF7F75"/>
    <w:multiLevelType w:val="hybridMultilevel"/>
    <w:tmpl w:val="160C1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124B1C"/>
    <w:multiLevelType w:val="multilevel"/>
    <w:tmpl w:val="512A532A"/>
    <w:lvl w:ilvl="0">
      <w:start w:val="1"/>
      <w:numFmt w:val="bullet"/>
      <w:lvlText w:val=""/>
      <w:lvlJc w:val="left"/>
      <w:pPr>
        <w:ind w:left="360" w:hanging="360"/>
      </w:pPr>
      <w:rPr>
        <w:rFonts w:ascii="Symbol" w:hAnsi="Symbol"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D9A208B"/>
    <w:multiLevelType w:val="multilevel"/>
    <w:tmpl w:val="7E76061A"/>
    <w:lvl w:ilvl="0">
      <w:start w:val="7"/>
      <w:numFmt w:val="decimal"/>
      <w:lvlText w:val="%1.0"/>
      <w:lvlJc w:val="left"/>
      <w:pPr>
        <w:ind w:left="720" w:hanging="720"/>
      </w:pPr>
      <w:rPr>
        <w:rFonts w:eastAsiaTheme="minorHAnsi" w:hint="default"/>
        <w:color w:val="0563C1" w:themeColor="hyperlink"/>
        <w:u w:val="single"/>
      </w:rPr>
    </w:lvl>
    <w:lvl w:ilvl="1">
      <w:start w:val="1"/>
      <w:numFmt w:val="decimal"/>
      <w:lvlText w:val="%1.%2"/>
      <w:lvlJc w:val="left"/>
      <w:pPr>
        <w:ind w:left="1440" w:hanging="720"/>
      </w:pPr>
      <w:rPr>
        <w:rFonts w:eastAsiaTheme="minorHAnsi" w:hint="default"/>
        <w:color w:val="0563C1" w:themeColor="hyperlink"/>
        <w:u w:val="single"/>
      </w:rPr>
    </w:lvl>
    <w:lvl w:ilvl="2">
      <w:start w:val="1"/>
      <w:numFmt w:val="decimal"/>
      <w:lvlText w:val="%1.%2.%3"/>
      <w:lvlJc w:val="left"/>
      <w:pPr>
        <w:ind w:left="2160" w:hanging="720"/>
      </w:pPr>
      <w:rPr>
        <w:rFonts w:eastAsiaTheme="minorHAnsi" w:hint="default"/>
        <w:color w:val="0563C1" w:themeColor="hyperlink"/>
        <w:u w:val="single"/>
      </w:rPr>
    </w:lvl>
    <w:lvl w:ilvl="3">
      <w:start w:val="1"/>
      <w:numFmt w:val="decimal"/>
      <w:lvlText w:val="%1.%2.%3.%4"/>
      <w:lvlJc w:val="left"/>
      <w:pPr>
        <w:ind w:left="3240" w:hanging="1080"/>
      </w:pPr>
      <w:rPr>
        <w:rFonts w:eastAsiaTheme="minorHAnsi" w:hint="default"/>
        <w:color w:val="0563C1" w:themeColor="hyperlink"/>
        <w:u w:val="single"/>
      </w:rPr>
    </w:lvl>
    <w:lvl w:ilvl="4">
      <w:start w:val="1"/>
      <w:numFmt w:val="decimal"/>
      <w:lvlText w:val="%1.%2.%3.%4.%5"/>
      <w:lvlJc w:val="left"/>
      <w:pPr>
        <w:ind w:left="4320" w:hanging="1440"/>
      </w:pPr>
      <w:rPr>
        <w:rFonts w:eastAsiaTheme="minorHAnsi" w:hint="default"/>
        <w:color w:val="0563C1" w:themeColor="hyperlink"/>
        <w:u w:val="single"/>
      </w:rPr>
    </w:lvl>
    <w:lvl w:ilvl="5">
      <w:start w:val="1"/>
      <w:numFmt w:val="decimal"/>
      <w:lvlText w:val="%1.%2.%3.%4.%5.%6"/>
      <w:lvlJc w:val="left"/>
      <w:pPr>
        <w:ind w:left="5040" w:hanging="1440"/>
      </w:pPr>
      <w:rPr>
        <w:rFonts w:eastAsiaTheme="minorHAnsi" w:hint="default"/>
        <w:color w:val="0563C1" w:themeColor="hyperlink"/>
        <w:u w:val="single"/>
      </w:rPr>
    </w:lvl>
    <w:lvl w:ilvl="6">
      <w:start w:val="1"/>
      <w:numFmt w:val="decimal"/>
      <w:lvlText w:val="%1.%2.%3.%4.%5.%6.%7"/>
      <w:lvlJc w:val="left"/>
      <w:pPr>
        <w:ind w:left="6120" w:hanging="1800"/>
      </w:pPr>
      <w:rPr>
        <w:rFonts w:eastAsiaTheme="minorHAnsi" w:hint="default"/>
        <w:color w:val="0563C1" w:themeColor="hyperlink"/>
        <w:u w:val="single"/>
      </w:rPr>
    </w:lvl>
    <w:lvl w:ilvl="7">
      <w:start w:val="1"/>
      <w:numFmt w:val="decimal"/>
      <w:lvlText w:val="%1.%2.%3.%4.%5.%6.%7.%8"/>
      <w:lvlJc w:val="left"/>
      <w:pPr>
        <w:ind w:left="7200" w:hanging="2160"/>
      </w:pPr>
      <w:rPr>
        <w:rFonts w:eastAsiaTheme="minorHAnsi" w:hint="default"/>
        <w:color w:val="0563C1" w:themeColor="hyperlink"/>
        <w:u w:val="single"/>
      </w:rPr>
    </w:lvl>
    <w:lvl w:ilvl="8">
      <w:start w:val="1"/>
      <w:numFmt w:val="decimal"/>
      <w:lvlText w:val="%1.%2.%3.%4.%5.%6.%7.%8.%9"/>
      <w:lvlJc w:val="left"/>
      <w:pPr>
        <w:ind w:left="7920" w:hanging="2160"/>
      </w:pPr>
      <w:rPr>
        <w:rFonts w:eastAsiaTheme="minorHAnsi" w:hint="default"/>
        <w:color w:val="0563C1" w:themeColor="hyperlink"/>
        <w:u w:val="single"/>
      </w:rPr>
    </w:lvl>
  </w:abstractNum>
  <w:abstractNum w:abstractNumId="6" w15:restartNumberingAfterBreak="0">
    <w:nsid w:val="34E0404D"/>
    <w:multiLevelType w:val="hybridMultilevel"/>
    <w:tmpl w:val="303E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E745B"/>
    <w:multiLevelType w:val="hybridMultilevel"/>
    <w:tmpl w:val="16B4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2E2695"/>
    <w:multiLevelType w:val="hybridMultilevel"/>
    <w:tmpl w:val="D40A3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A5584"/>
    <w:multiLevelType w:val="hybridMultilevel"/>
    <w:tmpl w:val="E0DA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0781D"/>
    <w:multiLevelType w:val="multilevel"/>
    <w:tmpl w:val="6AAE00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44604843"/>
    <w:multiLevelType w:val="hybridMultilevel"/>
    <w:tmpl w:val="CF06C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9A11AC"/>
    <w:multiLevelType w:val="hybridMultilevel"/>
    <w:tmpl w:val="3C6A3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050F47"/>
    <w:multiLevelType w:val="hybridMultilevel"/>
    <w:tmpl w:val="988832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15:restartNumberingAfterBreak="0">
    <w:nsid w:val="56734156"/>
    <w:multiLevelType w:val="hybridMultilevel"/>
    <w:tmpl w:val="A9187A7E"/>
    <w:lvl w:ilvl="0" w:tplc="BF00E374">
      <w:start w:val="1"/>
      <w:numFmt w:val="bullet"/>
      <w:lvlText w:val=""/>
      <w:lvlJc w:val="left"/>
      <w:pPr>
        <w:tabs>
          <w:tab w:val="num" w:pos="720"/>
        </w:tabs>
        <w:ind w:left="720" w:hanging="360"/>
      </w:pPr>
      <w:rPr>
        <w:rFonts w:ascii="Wingdings 3" w:hAnsi="Wingdings 3" w:hint="default"/>
      </w:rPr>
    </w:lvl>
    <w:lvl w:ilvl="1" w:tplc="6EC60190" w:tentative="1">
      <w:start w:val="1"/>
      <w:numFmt w:val="bullet"/>
      <w:lvlText w:val=""/>
      <w:lvlJc w:val="left"/>
      <w:pPr>
        <w:tabs>
          <w:tab w:val="num" w:pos="1440"/>
        </w:tabs>
        <w:ind w:left="1440" w:hanging="360"/>
      </w:pPr>
      <w:rPr>
        <w:rFonts w:ascii="Wingdings 3" w:hAnsi="Wingdings 3" w:hint="default"/>
      </w:rPr>
    </w:lvl>
    <w:lvl w:ilvl="2" w:tplc="5DBC7818" w:tentative="1">
      <w:start w:val="1"/>
      <w:numFmt w:val="bullet"/>
      <w:lvlText w:val=""/>
      <w:lvlJc w:val="left"/>
      <w:pPr>
        <w:tabs>
          <w:tab w:val="num" w:pos="2160"/>
        </w:tabs>
        <w:ind w:left="2160" w:hanging="360"/>
      </w:pPr>
      <w:rPr>
        <w:rFonts w:ascii="Wingdings 3" w:hAnsi="Wingdings 3" w:hint="default"/>
      </w:rPr>
    </w:lvl>
    <w:lvl w:ilvl="3" w:tplc="99FE3468" w:tentative="1">
      <w:start w:val="1"/>
      <w:numFmt w:val="bullet"/>
      <w:lvlText w:val=""/>
      <w:lvlJc w:val="left"/>
      <w:pPr>
        <w:tabs>
          <w:tab w:val="num" w:pos="2880"/>
        </w:tabs>
        <w:ind w:left="2880" w:hanging="360"/>
      </w:pPr>
      <w:rPr>
        <w:rFonts w:ascii="Wingdings 3" w:hAnsi="Wingdings 3" w:hint="default"/>
      </w:rPr>
    </w:lvl>
    <w:lvl w:ilvl="4" w:tplc="FEBE69D2" w:tentative="1">
      <w:start w:val="1"/>
      <w:numFmt w:val="bullet"/>
      <w:lvlText w:val=""/>
      <w:lvlJc w:val="left"/>
      <w:pPr>
        <w:tabs>
          <w:tab w:val="num" w:pos="3600"/>
        </w:tabs>
        <w:ind w:left="3600" w:hanging="360"/>
      </w:pPr>
      <w:rPr>
        <w:rFonts w:ascii="Wingdings 3" w:hAnsi="Wingdings 3" w:hint="default"/>
      </w:rPr>
    </w:lvl>
    <w:lvl w:ilvl="5" w:tplc="2340AAA6" w:tentative="1">
      <w:start w:val="1"/>
      <w:numFmt w:val="bullet"/>
      <w:lvlText w:val=""/>
      <w:lvlJc w:val="left"/>
      <w:pPr>
        <w:tabs>
          <w:tab w:val="num" w:pos="4320"/>
        </w:tabs>
        <w:ind w:left="4320" w:hanging="360"/>
      </w:pPr>
      <w:rPr>
        <w:rFonts w:ascii="Wingdings 3" w:hAnsi="Wingdings 3" w:hint="default"/>
      </w:rPr>
    </w:lvl>
    <w:lvl w:ilvl="6" w:tplc="553C42FC" w:tentative="1">
      <w:start w:val="1"/>
      <w:numFmt w:val="bullet"/>
      <w:lvlText w:val=""/>
      <w:lvlJc w:val="left"/>
      <w:pPr>
        <w:tabs>
          <w:tab w:val="num" w:pos="5040"/>
        </w:tabs>
        <w:ind w:left="5040" w:hanging="360"/>
      </w:pPr>
      <w:rPr>
        <w:rFonts w:ascii="Wingdings 3" w:hAnsi="Wingdings 3" w:hint="default"/>
      </w:rPr>
    </w:lvl>
    <w:lvl w:ilvl="7" w:tplc="10421F9E" w:tentative="1">
      <w:start w:val="1"/>
      <w:numFmt w:val="bullet"/>
      <w:lvlText w:val=""/>
      <w:lvlJc w:val="left"/>
      <w:pPr>
        <w:tabs>
          <w:tab w:val="num" w:pos="5760"/>
        </w:tabs>
        <w:ind w:left="5760" w:hanging="360"/>
      </w:pPr>
      <w:rPr>
        <w:rFonts w:ascii="Wingdings 3" w:hAnsi="Wingdings 3" w:hint="default"/>
      </w:rPr>
    </w:lvl>
    <w:lvl w:ilvl="8" w:tplc="3E8E4CA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0F26DF9"/>
    <w:multiLevelType w:val="multilevel"/>
    <w:tmpl w:val="E6B691EC"/>
    <w:lvl w:ilvl="0">
      <w:start w:val="1"/>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657331CD"/>
    <w:multiLevelType w:val="multilevel"/>
    <w:tmpl w:val="8E8E8A8E"/>
    <w:lvl w:ilvl="0">
      <w:start w:val="2"/>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1D71ED0"/>
    <w:multiLevelType w:val="multilevel"/>
    <w:tmpl w:val="84C4CFC8"/>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7F1D515F"/>
    <w:multiLevelType w:val="hybridMultilevel"/>
    <w:tmpl w:val="FEF2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806085">
    <w:abstractNumId w:val="10"/>
  </w:num>
  <w:num w:numId="2" w16cid:durableId="1048796781">
    <w:abstractNumId w:val="6"/>
  </w:num>
  <w:num w:numId="3" w16cid:durableId="894780847">
    <w:abstractNumId w:val="18"/>
  </w:num>
  <w:num w:numId="4" w16cid:durableId="471748560">
    <w:abstractNumId w:val="14"/>
  </w:num>
  <w:num w:numId="5" w16cid:durableId="911816645">
    <w:abstractNumId w:val="7"/>
  </w:num>
  <w:num w:numId="6" w16cid:durableId="2019236910">
    <w:abstractNumId w:val="12"/>
  </w:num>
  <w:num w:numId="7" w16cid:durableId="203835291">
    <w:abstractNumId w:val="11"/>
  </w:num>
  <w:num w:numId="8" w16cid:durableId="5832955">
    <w:abstractNumId w:val="9"/>
  </w:num>
  <w:num w:numId="9" w16cid:durableId="1973904045">
    <w:abstractNumId w:val="13"/>
  </w:num>
  <w:num w:numId="10" w16cid:durableId="192378211">
    <w:abstractNumId w:val="3"/>
  </w:num>
  <w:num w:numId="11" w16cid:durableId="834418588">
    <w:abstractNumId w:val="5"/>
  </w:num>
  <w:num w:numId="12" w16cid:durableId="134414925">
    <w:abstractNumId w:val="16"/>
  </w:num>
  <w:num w:numId="13" w16cid:durableId="1837261529">
    <w:abstractNumId w:val="1"/>
  </w:num>
  <w:num w:numId="14" w16cid:durableId="1387681557">
    <w:abstractNumId w:val="0"/>
  </w:num>
  <w:num w:numId="15" w16cid:durableId="1981885193">
    <w:abstractNumId w:val="17"/>
  </w:num>
  <w:num w:numId="16" w16cid:durableId="240069836">
    <w:abstractNumId w:val="8"/>
  </w:num>
  <w:num w:numId="17" w16cid:durableId="406609113">
    <w:abstractNumId w:val="2"/>
  </w:num>
  <w:num w:numId="18" w16cid:durableId="1183402026">
    <w:abstractNumId w:val="4"/>
  </w:num>
  <w:num w:numId="19" w16cid:durableId="6813247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7E6"/>
    <w:rsid w:val="0002369D"/>
    <w:rsid w:val="00031968"/>
    <w:rsid w:val="00036A2F"/>
    <w:rsid w:val="000706F1"/>
    <w:rsid w:val="000B0338"/>
    <w:rsid w:val="000F130B"/>
    <w:rsid w:val="000F7E75"/>
    <w:rsid w:val="00112A9B"/>
    <w:rsid w:val="00113E5B"/>
    <w:rsid w:val="0017703B"/>
    <w:rsid w:val="001A7088"/>
    <w:rsid w:val="001C3C64"/>
    <w:rsid w:val="002025B2"/>
    <w:rsid w:val="00207FE5"/>
    <w:rsid w:val="00213731"/>
    <w:rsid w:val="0021494A"/>
    <w:rsid w:val="00223C97"/>
    <w:rsid w:val="00232694"/>
    <w:rsid w:val="002359FE"/>
    <w:rsid w:val="002573E7"/>
    <w:rsid w:val="00260CB7"/>
    <w:rsid w:val="00267318"/>
    <w:rsid w:val="002712D9"/>
    <w:rsid w:val="00294FAA"/>
    <w:rsid w:val="00297BA5"/>
    <w:rsid w:val="002F58C2"/>
    <w:rsid w:val="00311FB4"/>
    <w:rsid w:val="00315EA4"/>
    <w:rsid w:val="00372CB6"/>
    <w:rsid w:val="003B51FD"/>
    <w:rsid w:val="003C55FC"/>
    <w:rsid w:val="003E08CD"/>
    <w:rsid w:val="003E5D2F"/>
    <w:rsid w:val="00402EEB"/>
    <w:rsid w:val="004110EF"/>
    <w:rsid w:val="00432F59"/>
    <w:rsid w:val="0045117E"/>
    <w:rsid w:val="00490663"/>
    <w:rsid w:val="00496243"/>
    <w:rsid w:val="004A0FD7"/>
    <w:rsid w:val="004B6401"/>
    <w:rsid w:val="004C27EC"/>
    <w:rsid w:val="004C2AC2"/>
    <w:rsid w:val="004D291D"/>
    <w:rsid w:val="004F5A29"/>
    <w:rsid w:val="00507357"/>
    <w:rsid w:val="00521B08"/>
    <w:rsid w:val="005364FA"/>
    <w:rsid w:val="00555DFF"/>
    <w:rsid w:val="005616F0"/>
    <w:rsid w:val="0056294B"/>
    <w:rsid w:val="00567973"/>
    <w:rsid w:val="005827AE"/>
    <w:rsid w:val="0059032C"/>
    <w:rsid w:val="005B15FA"/>
    <w:rsid w:val="005D42CD"/>
    <w:rsid w:val="005E24D5"/>
    <w:rsid w:val="005F537F"/>
    <w:rsid w:val="005F74A0"/>
    <w:rsid w:val="006107E6"/>
    <w:rsid w:val="00623F23"/>
    <w:rsid w:val="00643705"/>
    <w:rsid w:val="0065192A"/>
    <w:rsid w:val="00693020"/>
    <w:rsid w:val="006C224E"/>
    <w:rsid w:val="006F04F5"/>
    <w:rsid w:val="006F06F7"/>
    <w:rsid w:val="00716196"/>
    <w:rsid w:val="00767355"/>
    <w:rsid w:val="00776ACC"/>
    <w:rsid w:val="00794A47"/>
    <w:rsid w:val="007B4B8F"/>
    <w:rsid w:val="007B5856"/>
    <w:rsid w:val="007D540B"/>
    <w:rsid w:val="007E53A4"/>
    <w:rsid w:val="007F69AB"/>
    <w:rsid w:val="00853BBC"/>
    <w:rsid w:val="0086407C"/>
    <w:rsid w:val="008858DA"/>
    <w:rsid w:val="008B3F99"/>
    <w:rsid w:val="008E3CC9"/>
    <w:rsid w:val="008F2452"/>
    <w:rsid w:val="009439DB"/>
    <w:rsid w:val="009715FD"/>
    <w:rsid w:val="00986716"/>
    <w:rsid w:val="009C2A30"/>
    <w:rsid w:val="009C5A06"/>
    <w:rsid w:val="00A2220C"/>
    <w:rsid w:val="00AA3F58"/>
    <w:rsid w:val="00AA519D"/>
    <w:rsid w:val="00AB47A2"/>
    <w:rsid w:val="00AD5E21"/>
    <w:rsid w:val="00AE0C27"/>
    <w:rsid w:val="00AE3E49"/>
    <w:rsid w:val="00AF5991"/>
    <w:rsid w:val="00B01973"/>
    <w:rsid w:val="00B1555F"/>
    <w:rsid w:val="00B24A3E"/>
    <w:rsid w:val="00B342C9"/>
    <w:rsid w:val="00B4232F"/>
    <w:rsid w:val="00B506DC"/>
    <w:rsid w:val="00B51CE3"/>
    <w:rsid w:val="00B6512F"/>
    <w:rsid w:val="00B77CA5"/>
    <w:rsid w:val="00BC066E"/>
    <w:rsid w:val="00BC3952"/>
    <w:rsid w:val="00BC7387"/>
    <w:rsid w:val="00BD0BBF"/>
    <w:rsid w:val="00BE1367"/>
    <w:rsid w:val="00BF7321"/>
    <w:rsid w:val="00C13D57"/>
    <w:rsid w:val="00C146DC"/>
    <w:rsid w:val="00C31A1D"/>
    <w:rsid w:val="00C34956"/>
    <w:rsid w:val="00C53D06"/>
    <w:rsid w:val="00C57D43"/>
    <w:rsid w:val="00C7342A"/>
    <w:rsid w:val="00C807E0"/>
    <w:rsid w:val="00C94578"/>
    <w:rsid w:val="00CB4D4B"/>
    <w:rsid w:val="00D074E5"/>
    <w:rsid w:val="00D176E1"/>
    <w:rsid w:val="00D52444"/>
    <w:rsid w:val="00D65A58"/>
    <w:rsid w:val="00D87C83"/>
    <w:rsid w:val="00DB22DF"/>
    <w:rsid w:val="00DC4651"/>
    <w:rsid w:val="00DE56F8"/>
    <w:rsid w:val="00DF7A16"/>
    <w:rsid w:val="00DF7B41"/>
    <w:rsid w:val="00E30372"/>
    <w:rsid w:val="00E33FDB"/>
    <w:rsid w:val="00E553E8"/>
    <w:rsid w:val="00E74587"/>
    <w:rsid w:val="00EA329F"/>
    <w:rsid w:val="00EC4C74"/>
    <w:rsid w:val="00EC52FE"/>
    <w:rsid w:val="00ED1F31"/>
    <w:rsid w:val="00F000F8"/>
    <w:rsid w:val="00F44510"/>
    <w:rsid w:val="00F56AE4"/>
    <w:rsid w:val="00F57938"/>
    <w:rsid w:val="00F74D3E"/>
    <w:rsid w:val="00F92094"/>
    <w:rsid w:val="00F95328"/>
    <w:rsid w:val="00FA357C"/>
    <w:rsid w:val="00FB0455"/>
    <w:rsid w:val="00FB77D4"/>
    <w:rsid w:val="00FC26A0"/>
    <w:rsid w:val="00FE03EB"/>
    <w:rsid w:val="00FF3D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C1415"/>
  <w15:chartTrackingRefBased/>
  <w15:docId w15:val="{033E6759-0E88-4362-8721-83C8F641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F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1F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2C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2CB6"/>
    <w:rPr>
      <w:rFonts w:eastAsiaTheme="minorEastAsia"/>
      <w:lang w:val="en-US"/>
    </w:rPr>
  </w:style>
  <w:style w:type="character" w:customStyle="1" w:styleId="Heading2Char">
    <w:name w:val="Heading 2 Char"/>
    <w:basedOn w:val="DefaultParagraphFont"/>
    <w:link w:val="Heading2"/>
    <w:uiPriority w:val="9"/>
    <w:rsid w:val="00ED1F3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D1F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2EEB"/>
    <w:pPr>
      <w:outlineLvl w:val="9"/>
    </w:pPr>
    <w:rPr>
      <w:lang w:val="en-US"/>
    </w:rPr>
  </w:style>
  <w:style w:type="paragraph" w:styleId="TOC1">
    <w:name w:val="toc 1"/>
    <w:basedOn w:val="Normal"/>
    <w:next w:val="Normal"/>
    <w:autoRedefine/>
    <w:uiPriority w:val="39"/>
    <w:unhideWhenUsed/>
    <w:rsid w:val="00402EEB"/>
    <w:pPr>
      <w:spacing w:after="100"/>
    </w:pPr>
  </w:style>
  <w:style w:type="paragraph" w:styleId="TOC2">
    <w:name w:val="toc 2"/>
    <w:basedOn w:val="Normal"/>
    <w:next w:val="Normal"/>
    <w:autoRedefine/>
    <w:uiPriority w:val="39"/>
    <w:unhideWhenUsed/>
    <w:rsid w:val="00402EEB"/>
    <w:pPr>
      <w:spacing w:after="100"/>
      <w:ind w:left="220"/>
    </w:pPr>
  </w:style>
  <w:style w:type="character" w:styleId="Hyperlink">
    <w:name w:val="Hyperlink"/>
    <w:basedOn w:val="DefaultParagraphFont"/>
    <w:uiPriority w:val="99"/>
    <w:unhideWhenUsed/>
    <w:rsid w:val="00402EEB"/>
    <w:rPr>
      <w:color w:val="0563C1" w:themeColor="hyperlink"/>
      <w:u w:val="single"/>
    </w:rPr>
  </w:style>
  <w:style w:type="character" w:styleId="UnresolvedMention">
    <w:name w:val="Unresolved Mention"/>
    <w:basedOn w:val="DefaultParagraphFont"/>
    <w:uiPriority w:val="99"/>
    <w:semiHidden/>
    <w:unhideWhenUsed/>
    <w:rsid w:val="006F04F5"/>
    <w:rPr>
      <w:color w:val="605E5C"/>
      <w:shd w:val="clear" w:color="auto" w:fill="E1DFDD"/>
    </w:rPr>
  </w:style>
  <w:style w:type="paragraph" w:styleId="ListParagraph">
    <w:name w:val="List Paragraph"/>
    <w:basedOn w:val="Normal"/>
    <w:uiPriority w:val="34"/>
    <w:qFormat/>
    <w:rsid w:val="00490663"/>
    <w:pPr>
      <w:ind w:left="720"/>
      <w:contextualSpacing/>
    </w:pPr>
  </w:style>
  <w:style w:type="paragraph" w:styleId="NormalWeb">
    <w:name w:val="Normal (Web)"/>
    <w:basedOn w:val="Normal"/>
    <w:uiPriority w:val="99"/>
    <w:unhideWhenUsed/>
    <w:rsid w:val="007E5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B47A2"/>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3212">
      <w:bodyDiv w:val="1"/>
      <w:marLeft w:val="0"/>
      <w:marRight w:val="0"/>
      <w:marTop w:val="0"/>
      <w:marBottom w:val="0"/>
      <w:divBdr>
        <w:top w:val="none" w:sz="0" w:space="0" w:color="auto"/>
        <w:left w:val="none" w:sz="0" w:space="0" w:color="auto"/>
        <w:bottom w:val="none" w:sz="0" w:space="0" w:color="auto"/>
        <w:right w:val="none" w:sz="0" w:space="0" w:color="auto"/>
      </w:divBdr>
      <w:divsChild>
        <w:div w:id="1426027508">
          <w:marLeft w:val="0"/>
          <w:marRight w:val="0"/>
          <w:marTop w:val="0"/>
          <w:marBottom w:val="0"/>
          <w:divBdr>
            <w:top w:val="none" w:sz="0" w:space="0" w:color="auto"/>
            <w:left w:val="none" w:sz="0" w:space="0" w:color="auto"/>
            <w:bottom w:val="none" w:sz="0" w:space="0" w:color="auto"/>
            <w:right w:val="none" w:sz="0" w:space="0" w:color="auto"/>
          </w:divBdr>
        </w:div>
      </w:divsChild>
    </w:div>
    <w:div w:id="184102894">
      <w:bodyDiv w:val="1"/>
      <w:marLeft w:val="0"/>
      <w:marRight w:val="0"/>
      <w:marTop w:val="0"/>
      <w:marBottom w:val="0"/>
      <w:divBdr>
        <w:top w:val="none" w:sz="0" w:space="0" w:color="auto"/>
        <w:left w:val="none" w:sz="0" w:space="0" w:color="auto"/>
        <w:bottom w:val="none" w:sz="0" w:space="0" w:color="auto"/>
        <w:right w:val="none" w:sz="0" w:space="0" w:color="auto"/>
      </w:divBdr>
      <w:divsChild>
        <w:div w:id="890461794">
          <w:marLeft w:val="0"/>
          <w:marRight w:val="0"/>
          <w:marTop w:val="0"/>
          <w:marBottom w:val="0"/>
          <w:divBdr>
            <w:top w:val="none" w:sz="0" w:space="0" w:color="auto"/>
            <w:left w:val="none" w:sz="0" w:space="0" w:color="auto"/>
            <w:bottom w:val="none" w:sz="0" w:space="0" w:color="auto"/>
            <w:right w:val="none" w:sz="0" w:space="0" w:color="auto"/>
          </w:divBdr>
        </w:div>
      </w:divsChild>
    </w:div>
    <w:div w:id="280848591">
      <w:bodyDiv w:val="1"/>
      <w:marLeft w:val="0"/>
      <w:marRight w:val="0"/>
      <w:marTop w:val="0"/>
      <w:marBottom w:val="0"/>
      <w:divBdr>
        <w:top w:val="none" w:sz="0" w:space="0" w:color="auto"/>
        <w:left w:val="none" w:sz="0" w:space="0" w:color="auto"/>
        <w:bottom w:val="none" w:sz="0" w:space="0" w:color="auto"/>
        <w:right w:val="none" w:sz="0" w:space="0" w:color="auto"/>
      </w:divBdr>
      <w:divsChild>
        <w:div w:id="1142576451">
          <w:marLeft w:val="0"/>
          <w:marRight w:val="0"/>
          <w:marTop w:val="0"/>
          <w:marBottom w:val="0"/>
          <w:divBdr>
            <w:top w:val="none" w:sz="0" w:space="0" w:color="auto"/>
            <w:left w:val="none" w:sz="0" w:space="0" w:color="auto"/>
            <w:bottom w:val="none" w:sz="0" w:space="0" w:color="auto"/>
            <w:right w:val="none" w:sz="0" w:space="0" w:color="auto"/>
          </w:divBdr>
        </w:div>
      </w:divsChild>
    </w:div>
    <w:div w:id="403188637">
      <w:bodyDiv w:val="1"/>
      <w:marLeft w:val="0"/>
      <w:marRight w:val="0"/>
      <w:marTop w:val="0"/>
      <w:marBottom w:val="0"/>
      <w:divBdr>
        <w:top w:val="none" w:sz="0" w:space="0" w:color="auto"/>
        <w:left w:val="none" w:sz="0" w:space="0" w:color="auto"/>
        <w:bottom w:val="none" w:sz="0" w:space="0" w:color="auto"/>
        <w:right w:val="none" w:sz="0" w:space="0" w:color="auto"/>
      </w:divBdr>
      <w:divsChild>
        <w:div w:id="83957565">
          <w:marLeft w:val="0"/>
          <w:marRight w:val="0"/>
          <w:marTop w:val="0"/>
          <w:marBottom w:val="0"/>
          <w:divBdr>
            <w:top w:val="none" w:sz="0" w:space="0" w:color="auto"/>
            <w:left w:val="none" w:sz="0" w:space="0" w:color="auto"/>
            <w:bottom w:val="none" w:sz="0" w:space="0" w:color="auto"/>
            <w:right w:val="none" w:sz="0" w:space="0" w:color="auto"/>
          </w:divBdr>
        </w:div>
      </w:divsChild>
    </w:div>
    <w:div w:id="406151439">
      <w:bodyDiv w:val="1"/>
      <w:marLeft w:val="0"/>
      <w:marRight w:val="0"/>
      <w:marTop w:val="0"/>
      <w:marBottom w:val="0"/>
      <w:divBdr>
        <w:top w:val="none" w:sz="0" w:space="0" w:color="auto"/>
        <w:left w:val="none" w:sz="0" w:space="0" w:color="auto"/>
        <w:bottom w:val="none" w:sz="0" w:space="0" w:color="auto"/>
        <w:right w:val="none" w:sz="0" w:space="0" w:color="auto"/>
      </w:divBdr>
      <w:divsChild>
        <w:div w:id="1197887858">
          <w:marLeft w:val="0"/>
          <w:marRight w:val="0"/>
          <w:marTop w:val="0"/>
          <w:marBottom w:val="0"/>
          <w:divBdr>
            <w:top w:val="none" w:sz="0" w:space="0" w:color="auto"/>
            <w:left w:val="none" w:sz="0" w:space="0" w:color="auto"/>
            <w:bottom w:val="none" w:sz="0" w:space="0" w:color="auto"/>
            <w:right w:val="none" w:sz="0" w:space="0" w:color="auto"/>
          </w:divBdr>
        </w:div>
      </w:divsChild>
    </w:div>
    <w:div w:id="718473781">
      <w:bodyDiv w:val="1"/>
      <w:marLeft w:val="0"/>
      <w:marRight w:val="0"/>
      <w:marTop w:val="0"/>
      <w:marBottom w:val="0"/>
      <w:divBdr>
        <w:top w:val="none" w:sz="0" w:space="0" w:color="auto"/>
        <w:left w:val="none" w:sz="0" w:space="0" w:color="auto"/>
        <w:bottom w:val="none" w:sz="0" w:space="0" w:color="auto"/>
        <w:right w:val="none" w:sz="0" w:space="0" w:color="auto"/>
      </w:divBdr>
      <w:divsChild>
        <w:div w:id="929972133">
          <w:marLeft w:val="0"/>
          <w:marRight w:val="0"/>
          <w:marTop w:val="0"/>
          <w:marBottom w:val="0"/>
          <w:divBdr>
            <w:top w:val="none" w:sz="0" w:space="0" w:color="auto"/>
            <w:left w:val="none" w:sz="0" w:space="0" w:color="auto"/>
            <w:bottom w:val="none" w:sz="0" w:space="0" w:color="auto"/>
            <w:right w:val="none" w:sz="0" w:space="0" w:color="auto"/>
          </w:divBdr>
        </w:div>
      </w:divsChild>
    </w:div>
    <w:div w:id="950554799">
      <w:bodyDiv w:val="1"/>
      <w:marLeft w:val="0"/>
      <w:marRight w:val="0"/>
      <w:marTop w:val="0"/>
      <w:marBottom w:val="0"/>
      <w:divBdr>
        <w:top w:val="none" w:sz="0" w:space="0" w:color="auto"/>
        <w:left w:val="none" w:sz="0" w:space="0" w:color="auto"/>
        <w:bottom w:val="none" w:sz="0" w:space="0" w:color="auto"/>
        <w:right w:val="none" w:sz="0" w:space="0" w:color="auto"/>
      </w:divBdr>
      <w:divsChild>
        <w:div w:id="785392150">
          <w:marLeft w:val="0"/>
          <w:marRight w:val="0"/>
          <w:marTop w:val="0"/>
          <w:marBottom w:val="0"/>
          <w:divBdr>
            <w:top w:val="none" w:sz="0" w:space="0" w:color="auto"/>
            <w:left w:val="none" w:sz="0" w:space="0" w:color="auto"/>
            <w:bottom w:val="none" w:sz="0" w:space="0" w:color="auto"/>
            <w:right w:val="none" w:sz="0" w:space="0" w:color="auto"/>
          </w:divBdr>
        </w:div>
      </w:divsChild>
    </w:div>
    <w:div w:id="1002929710">
      <w:bodyDiv w:val="1"/>
      <w:marLeft w:val="0"/>
      <w:marRight w:val="0"/>
      <w:marTop w:val="0"/>
      <w:marBottom w:val="0"/>
      <w:divBdr>
        <w:top w:val="none" w:sz="0" w:space="0" w:color="auto"/>
        <w:left w:val="none" w:sz="0" w:space="0" w:color="auto"/>
        <w:bottom w:val="none" w:sz="0" w:space="0" w:color="auto"/>
        <w:right w:val="none" w:sz="0" w:space="0" w:color="auto"/>
      </w:divBdr>
      <w:divsChild>
        <w:div w:id="2093577216">
          <w:marLeft w:val="0"/>
          <w:marRight w:val="0"/>
          <w:marTop w:val="0"/>
          <w:marBottom w:val="0"/>
          <w:divBdr>
            <w:top w:val="none" w:sz="0" w:space="0" w:color="auto"/>
            <w:left w:val="none" w:sz="0" w:space="0" w:color="auto"/>
            <w:bottom w:val="none" w:sz="0" w:space="0" w:color="auto"/>
            <w:right w:val="none" w:sz="0" w:space="0" w:color="auto"/>
          </w:divBdr>
        </w:div>
      </w:divsChild>
    </w:div>
    <w:div w:id="1042748162">
      <w:bodyDiv w:val="1"/>
      <w:marLeft w:val="0"/>
      <w:marRight w:val="0"/>
      <w:marTop w:val="0"/>
      <w:marBottom w:val="0"/>
      <w:divBdr>
        <w:top w:val="none" w:sz="0" w:space="0" w:color="auto"/>
        <w:left w:val="none" w:sz="0" w:space="0" w:color="auto"/>
        <w:bottom w:val="none" w:sz="0" w:space="0" w:color="auto"/>
        <w:right w:val="none" w:sz="0" w:space="0" w:color="auto"/>
      </w:divBdr>
      <w:divsChild>
        <w:div w:id="1917746350">
          <w:marLeft w:val="0"/>
          <w:marRight w:val="0"/>
          <w:marTop w:val="0"/>
          <w:marBottom w:val="0"/>
          <w:divBdr>
            <w:top w:val="none" w:sz="0" w:space="0" w:color="auto"/>
            <w:left w:val="none" w:sz="0" w:space="0" w:color="auto"/>
            <w:bottom w:val="none" w:sz="0" w:space="0" w:color="auto"/>
            <w:right w:val="none" w:sz="0" w:space="0" w:color="auto"/>
          </w:divBdr>
        </w:div>
      </w:divsChild>
    </w:div>
    <w:div w:id="1059018670">
      <w:bodyDiv w:val="1"/>
      <w:marLeft w:val="0"/>
      <w:marRight w:val="0"/>
      <w:marTop w:val="0"/>
      <w:marBottom w:val="0"/>
      <w:divBdr>
        <w:top w:val="none" w:sz="0" w:space="0" w:color="auto"/>
        <w:left w:val="none" w:sz="0" w:space="0" w:color="auto"/>
        <w:bottom w:val="none" w:sz="0" w:space="0" w:color="auto"/>
        <w:right w:val="none" w:sz="0" w:space="0" w:color="auto"/>
      </w:divBdr>
      <w:divsChild>
        <w:div w:id="2146389516">
          <w:marLeft w:val="0"/>
          <w:marRight w:val="0"/>
          <w:marTop w:val="0"/>
          <w:marBottom w:val="0"/>
          <w:divBdr>
            <w:top w:val="none" w:sz="0" w:space="0" w:color="auto"/>
            <w:left w:val="none" w:sz="0" w:space="0" w:color="auto"/>
            <w:bottom w:val="none" w:sz="0" w:space="0" w:color="auto"/>
            <w:right w:val="none" w:sz="0" w:space="0" w:color="auto"/>
          </w:divBdr>
          <w:divsChild>
            <w:div w:id="204362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346605">
      <w:bodyDiv w:val="1"/>
      <w:marLeft w:val="0"/>
      <w:marRight w:val="0"/>
      <w:marTop w:val="0"/>
      <w:marBottom w:val="0"/>
      <w:divBdr>
        <w:top w:val="none" w:sz="0" w:space="0" w:color="auto"/>
        <w:left w:val="none" w:sz="0" w:space="0" w:color="auto"/>
        <w:bottom w:val="none" w:sz="0" w:space="0" w:color="auto"/>
        <w:right w:val="none" w:sz="0" w:space="0" w:color="auto"/>
      </w:divBdr>
      <w:divsChild>
        <w:div w:id="1629818946">
          <w:marLeft w:val="0"/>
          <w:marRight w:val="0"/>
          <w:marTop w:val="0"/>
          <w:marBottom w:val="0"/>
          <w:divBdr>
            <w:top w:val="none" w:sz="0" w:space="0" w:color="auto"/>
            <w:left w:val="none" w:sz="0" w:space="0" w:color="auto"/>
            <w:bottom w:val="none" w:sz="0" w:space="0" w:color="auto"/>
            <w:right w:val="none" w:sz="0" w:space="0" w:color="auto"/>
          </w:divBdr>
        </w:div>
      </w:divsChild>
    </w:div>
    <w:div w:id="1188131906">
      <w:bodyDiv w:val="1"/>
      <w:marLeft w:val="0"/>
      <w:marRight w:val="0"/>
      <w:marTop w:val="0"/>
      <w:marBottom w:val="0"/>
      <w:divBdr>
        <w:top w:val="none" w:sz="0" w:space="0" w:color="auto"/>
        <w:left w:val="none" w:sz="0" w:space="0" w:color="auto"/>
        <w:bottom w:val="none" w:sz="0" w:space="0" w:color="auto"/>
        <w:right w:val="none" w:sz="0" w:space="0" w:color="auto"/>
      </w:divBdr>
      <w:divsChild>
        <w:div w:id="1475756629">
          <w:marLeft w:val="0"/>
          <w:marRight w:val="0"/>
          <w:marTop w:val="0"/>
          <w:marBottom w:val="0"/>
          <w:divBdr>
            <w:top w:val="none" w:sz="0" w:space="0" w:color="auto"/>
            <w:left w:val="none" w:sz="0" w:space="0" w:color="auto"/>
            <w:bottom w:val="none" w:sz="0" w:space="0" w:color="auto"/>
            <w:right w:val="none" w:sz="0" w:space="0" w:color="auto"/>
          </w:divBdr>
        </w:div>
      </w:divsChild>
    </w:div>
    <w:div w:id="1194996702">
      <w:bodyDiv w:val="1"/>
      <w:marLeft w:val="0"/>
      <w:marRight w:val="0"/>
      <w:marTop w:val="0"/>
      <w:marBottom w:val="0"/>
      <w:divBdr>
        <w:top w:val="none" w:sz="0" w:space="0" w:color="auto"/>
        <w:left w:val="none" w:sz="0" w:space="0" w:color="auto"/>
        <w:bottom w:val="none" w:sz="0" w:space="0" w:color="auto"/>
        <w:right w:val="none" w:sz="0" w:space="0" w:color="auto"/>
      </w:divBdr>
      <w:divsChild>
        <w:div w:id="1514419616">
          <w:marLeft w:val="0"/>
          <w:marRight w:val="0"/>
          <w:marTop w:val="0"/>
          <w:marBottom w:val="0"/>
          <w:divBdr>
            <w:top w:val="none" w:sz="0" w:space="0" w:color="auto"/>
            <w:left w:val="none" w:sz="0" w:space="0" w:color="auto"/>
            <w:bottom w:val="none" w:sz="0" w:space="0" w:color="auto"/>
            <w:right w:val="none" w:sz="0" w:space="0" w:color="auto"/>
          </w:divBdr>
        </w:div>
      </w:divsChild>
    </w:div>
    <w:div w:id="1218665635">
      <w:bodyDiv w:val="1"/>
      <w:marLeft w:val="0"/>
      <w:marRight w:val="0"/>
      <w:marTop w:val="0"/>
      <w:marBottom w:val="0"/>
      <w:divBdr>
        <w:top w:val="none" w:sz="0" w:space="0" w:color="auto"/>
        <w:left w:val="none" w:sz="0" w:space="0" w:color="auto"/>
        <w:bottom w:val="none" w:sz="0" w:space="0" w:color="auto"/>
        <w:right w:val="none" w:sz="0" w:space="0" w:color="auto"/>
      </w:divBdr>
      <w:divsChild>
        <w:div w:id="1240015753">
          <w:marLeft w:val="0"/>
          <w:marRight w:val="0"/>
          <w:marTop w:val="0"/>
          <w:marBottom w:val="0"/>
          <w:divBdr>
            <w:top w:val="none" w:sz="0" w:space="0" w:color="auto"/>
            <w:left w:val="none" w:sz="0" w:space="0" w:color="auto"/>
            <w:bottom w:val="none" w:sz="0" w:space="0" w:color="auto"/>
            <w:right w:val="none" w:sz="0" w:space="0" w:color="auto"/>
          </w:divBdr>
        </w:div>
      </w:divsChild>
    </w:div>
    <w:div w:id="1312831861">
      <w:bodyDiv w:val="1"/>
      <w:marLeft w:val="0"/>
      <w:marRight w:val="0"/>
      <w:marTop w:val="0"/>
      <w:marBottom w:val="0"/>
      <w:divBdr>
        <w:top w:val="none" w:sz="0" w:space="0" w:color="auto"/>
        <w:left w:val="none" w:sz="0" w:space="0" w:color="auto"/>
        <w:bottom w:val="none" w:sz="0" w:space="0" w:color="auto"/>
        <w:right w:val="none" w:sz="0" w:space="0" w:color="auto"/>
      </w:divBdr>
      <w:divsChild>
        <w:div w:id="33583641">
          <w:marLeft w:val="0"/>
          <w:marRight w:val="0"/>
          <w:marTop w:val="0"/>
          <w:marBottom w:val="0"/>
          <w:divBdr>
            <w:top w:val="none" w:sz="0" w:space="0" w:color="auto"/>
            <w:left w:val="none" w:sz="0" w:space="0" w:color="auto"/>
            <w:bottom w:val="none" w:sz="0" w:space="0" w:color="auto"/>
            <w:right w:val="none" w:sz="0" w:space="0" w:color="auto"/>
          </w:divBdr>
        </w:div>
      </w:divsChild>
    </w:div>
    <w:div w:id="1320890078">
      <w:bodyDiv w:val="1"/>
      <w:marLeft w:val="0"/>
      <w:marRight w:val="0"/>
      <w:marTop w:val="0"/>
      <w:marBottom w:val="0"/>
      <w:divBdr>
        <w:top w:val="none" w:sz="0" w:space="0" w:color="auto"/>
        <w:left w:val="none" w:sz="0" w:space="0" w:color="auto"/>
        <w:bottom w:val="none" w:sz="0" w:space="0" w:color="auto"/>
        <w:right w:val="none" w:sz="0" w:space="0" w:color="auto"/>
      </w:divBdr>
      <w:divsChild>
        <w:div w:id="1748917997">
          <w:marLeft w:val="0"/>
          <w:marRight w:val="0"/>
          <w:marTop w:val="0"/>
          <w:marBottom w:val="0"/>
          <w:divBdr>
            <w:top w:val="none" w:sz="0" w:space="0" w:color="auto"/>
            <w:left w:val="none" w:sz="0" w:space="0" w:color="auto"/>
            <w:bottom w:val="none" w:sz="0" w:space="0" w:color="auto"/>
            <w:right w:val="none" w:sz="0" w:space="0" w:color="auto"/>
          </w:divBdr>
        </w:div>
      </w:divsChild>
    </w:div>
    <w:div w:id="1487747265">
      <w:bodyDiv w:val="1"/>
      <w:marLeft w:val="0"/>
      <w:marRight w:val="0"/>
      <w:marTop w:val="0"/>
      <w:marBottom w:val="0"/>
      <w:divBdr>
        <w:top w:val="none" w:sz="0" w:space="0" w:color="auto"/>
        <w:left w:val="none" w:sz="0" w:space="0" w:color="auto"/>
        <w:bottom w:val="none" w:sz="0" w:space="0" w:color="auto"/>
        <w:right w:val="none" w:sz="0" w:space="0" w:color="auto"/>
      </w:divBdr>
      <w:divsChild>
        <w:div w:id="1163353123">
          <w:marLeft w:val="0"/>
          <w:marRight w:val="0"/>
          <w:marTop w:val="0"/>
          <w:marBottom w:val="0"/>
          <w:divBdr>
            <w:top w:val="none" w:sz="0" w:space="0" w:color="auto"/>
            <w:left w:val="none" w:sz="0" w:space="0" w:color="auto"/>
            <w:bottom w:val="none" w:sz="0" w:space="0" w:color="auto"/>
            <w:right w:val="none" w:sz="0" w:space="0" w:color="auto"/>
          </w:divBdr>
        </w:div>
      </w:divsChild>
    </w:div>
    <w:div w:id="1570143681">
      <w:bodyDiv w:val="1"/>
      <w:marLeft w:val="0"/>
      <w:marRight w:val="0"/>
      <w:marTop w:val="0"/>
      <w:marBottom w:val="0"/>
      <w:divBdr>
        <w:top w:val="none" w:sz="0" w:space="0" w:color="auto"/>
        <w:left w:val="none" w:sz="0" w:space="0" w:color="auto"/>
        <w:bottom w:val="none" w:sz="0" w:space="0" w:color="auto"/>
        <w:right w:val="none" w:sz="0" w:space="0" w:color="auto"/>
      </w:divBdr>
      <w:divsChild>
        <w:div w:id="1829905016">
          <w:marLeft w:val="0"/>
          <w:marRight w:val="0"/>
          <w:marTop w:val="0"/>
          <w:marBottom w:val="0"/>
          <w:divBdr>
            <w:top w:val="none" w:sz="0" w:space="0" w:color="auto"/>
            <w:left w:val="none" w:sz="0" w:space="0" w:color="auto"/>
            <w:bottom w:val="none" w:sz="0" w:space="0" w:color="auto"/>
            <w:right w:val="none" w:sz="0" w:space="0" w:color="auto"/>
          </w:divBdr>
        </w:div>
      </w:divsChild>
    </w:div>
    <w:div w:id="1675717865">
      <w:bodyDiv w:val="1"/>
      <w:marLeft w:val="0"/>
      <w:marRight w:val="0"/>
      <w:marTop w:val="0"/>
      <w:marBottom w:val="0"/>
      <w:divBdr>
        <w:top w:val="none" w:sz="0" w:space="0" w:color="auto"/>
        <w:left w:val="none" w:sz="0" w:space="0" w:color="auto"/>
        <w:bottom w:val="none" w:sz="0" w:space="0" w:color="auto"/>
        <w:right w:val="none" w:sz="0" w:space="0" w:color="auto"/>
      </w:divBdr>
      <w:divsChild>
        <w:div w:id="729573589">
          <w:marLeft w:val="0"/>
          <w:marRight w:val="0"/>
          <w:marTop w:val="0"/>
          <w:marBottom w:val="0"/>
          <w:divBdr>
            <w:top w:val="none" w:sz="0" w:space="0" w:color="auto"/>
            <w:left w:val="none" w:sz="0" w:space="0" w:color="auto"/>
            <w:bottom w:val="none" w:sz="0" w:space="0" w:color="auto"/>
            <w:right w:val="none" w:sz="0" w:space="0" w:color="auto"/>
          </w:divBdr>
        </w:div>
      </w:divsChild>
    </w:div>
    <w:div w:id="1749769416">
      <w:bodyDiv w:val="1"/>
      <w:marLeft w:val="0"/>
      <w:marRight w:val="0"/>
      <w:marTop w:val="0"/>
      <w:marBottom w:val="0"/>
      <w:divBdr>
        <w:top w:val="none" w:sz="0" w:space="0" w:color="auto"/>
        <w:left w:val="none" w:sz="0" w:space="0" w:color="auto"/>
        <w:bottom w:val="none" w:sz="0" w:space="0" w:color="auto"/>
        <w:right w:val="none" w:sz="0" w:space="0" w:color="auto"/>
      </w:divBdr>
      <w:divsChild>
        <w:div w:id="1873416617">
          <w:marLeft w:val="547"/>
          <w:marRight w:val="0"/>
          <w:marTop w:val="200"/>
          <w:marBottom w:val="0"/>
          <w:divBdr>
            <w:top w:val="none" w:sz="0" w:space="0" w:color="auto"/>
            <w:left w:val="none" w:sz="0" w:space="0" w:color="auto"/>
            <w:bottom w:val="none" w:sz="0" w:space="0" w:color="auto"/>
            <w:right w:val="none" w:sz="0" w:space="0" w:color="auto"/>
          </w:divBdr>
        </w:div>
        <w:div w:id="107164538">
          <w:marLeft w:val="547"/>
          <w:marRight w:val="0"/>
          <w:marTop w:val="200"/>
          <w:marBottom w:val="0"/>
          <w:divBdr>
            <w:top w:val="none" w:sz="0" w:space="0" w:color="auto"/>
            <w:left w:val="none" w:sz="0" w:space="0" w:color="auto"/>
            <w:bottom w:val="none" w:sz="0" w:space="0" w:color="auto"/>
            <w:right w:val="none" w:sz="0" w:space="0" w:color="auto"/>
          </w:divBdr>
        </w:div>
        <w:div w:id="2004579182">
          <w:marLeft w:val="547"/>
          <w:marRight w:val="0"/>
          <w:marTop w:val="200"/>
          <w:marBottom w:val="0"/>
          <w:divBdr>
            <w:top w:val="none" w:sz="0" w:space="0" w:color="auto"/>
            <w:left w:val="none" w:sz="0" w:space="0" w:color="auto"/>
            <w:bottom w:val="none" w:sz="0" w:space="0" w:color="auto"/>
            <w:right w:val="none" w:sz="0" w:space="0" w:color="auto"/>
          </w:divBdr>
        </w:div>
        <w:div w:id="204294366">
          <w:marLeft w:val="547"/>
          <w:marRight w:val="0"/>
          <w:marTop w:val="200"/>
          <w:marBottom w:val="0"/>
          <w:divBdr>
            <w:top w:val="none" w:sz="0" w:space="0" w:color="auto"/>
            <w:left w:val="none" w:sz="0" w:space="0" w:color="auto"/>
            <w:bottom w:val="none" w:sz="0" w:space="0" w:color="auto"/>
            <w:right w:val="none" w:sz="0" w:space="0" w:color="auto"/>
          </w:divBdr>
        </w:div>
        <w:div w:id="53041822">
          <w:marLeft w:val="547"/>
          <w:marRight w:val="0"/>
          <w:marTop w:val="200"/>
          <w:marBottom w:val="0"/>
          <w:divBdr>
            <w:top w:val="none" w:sz="0" w:space="0" w:color="auto"/>
            <w:left w:val="none" w:sz="0" w:space="0" w:color="auto"/>
            <w:bottom w:val="none" w:sz="0" w:space="0" w:color="auto"/>
            <w:right w:val="none" w:sz="0" w:space="0" w:color="auto"/>
          </w:divBdr>
        </w:div>
        <w:div w:id="1509104145">
          <w:marLeft w:val="547"/>
          <w:marRight w:val="0"/>
          <w:marTop w:val="200"/>
          <w:marBottom w:val="0"/>
          <w:divBdr>
            <w:top w:val="none" w:sz="0" w:space="0" w:color="auto"/>
            <w:left w:val="none" w:sz="0" w:space="0" w:color="auto"/>
            <w:bottom w:val="none" w:sz="0" w:space="0" w:color="auto"/>
            <w:right w:val="none" w:sz="0" w:space="0" w:color="auto"/>
          </w:divBdr>
        </w:div>
        <w:div w:id="268584523">
          <w:marLeft w:val="547"/>
          <w:marRight w:val="0"/>
          <w:marTop w:val="200"/>
          <w:marBottom w:val="0"/>
          <w:divBdr>
            <w:top w:val="none" w:sz="0" w:space="0" w:color="auto"/>
            <w:left w:val="none" w:sz="0" w:space="0" w:color="auto"/>
            <w:bottom w:val="none" w:sz="0" w:space="0" w:color="auto"/>
            <w:right w:val="none" w:sz="0" w:space="0" w:color="auto"/>
          </w:divBdr>
        </w:div>
        <w:div w:id="189531447">
          <w:marLeft w:val="547"/>
          <w:marRight w:val="0"/>
          <w:marTop w:val="200"/>
          <w:marBottom w:val="0"/>
          <w:divBdr>
            <w:top w:val="none" w:sz="0" w:space="0" w:color="auto"/>
            <w:left w:val="none" w:sz="0" w:space="0" w:color="auto"/>
            <w:bottom w:val="none" w:sz="0" w:space="0" w:color="auto"/>
            <w:right w:val="none" w:sz="0" w:space="0" w:color="auto"/>
          </w:divBdr>
        </w:div>
        <w:div w:id="1114712008">
          <w:marLeft w:val="547"/>
          <w:marRight w:val="0"/>
          <w:marTop w:val="200"/>
          <w:marBottom w:val="0"/>
          <w:divBdr>
            <w:top w:val="none" w:sz="0" w:space="0" w:color="auto"/>
            <w:left w:val="none" w:sz="0" w:space="0" w:color="auto"/>
            <w:bottom w:val="none" w:sz="0" w:space="0" w:color="auto"/>
            <w:right w:val="none" w:sz="0" w:space="0" w:color="auto"/>
          </w:divBdr>
        </w:div>
        <w:div w:id="508062069">
          <w:marLeft w:val="547"/>
          <w:marRight w:val="0"/>
          <w:marTop w:val="200"/>
          <w:marBottom w:val="0"/>
          <w:divBdr>
            <w:top w:val="none" w:sz="0" w:space="0" w:color="auto"/>
            <w:left w:val="none" w:sz="0" w:space="0" w:color="auto"/>
            <w:bottom w:val="none" w:sz="0" w:space="0" w:color="auto"/>
            <w:right w:val="none" w:sz="0" w:space="0" w:color="auto"/>
          </w:divBdr>
        </w:div>
        <w:div w:id="825168659">
          <w:marLeft w:val="547"/>
          <w:marRight w:val="0"/>
          <w:marTop w:val="200"/>
          <w:marBottom w:val="0"/>
          <w:divBdr>
            <w:top w:val="none" w:sz="0" w:space="0" w:color="auto"/>
            <w:left w:val="none" w:sz="0" w:space="0" w:color="auto"/>
            <w:bottom w:val="none" w:sz="0" w:space="0" w:color="auto"/>
            <w:right w:val="none" w:sz="0" w:space="0" w:color="auto"/>
          </w:divBdr>
        </w:div>
        <w:div w:id="1832066340">
          <w:marLeft w:val="547"/>
          <w:marRight w:val="0"/>
          <w:marTop w:val="200"/>
          <w:marBottom w:val="0"/>
          <w:divBdr>
            <w:top w:val="none" w:sz="0" w:space="0" w:color="auto"/>
            <w:left w:val="none" w:sz="0" w:space="0" w:color="auto"/>
            <w:bottom w:val="none" w:sz="0" w:space="0" w:color="auto"/>
            <w:right w:val="none" w:sz="0" w:space="0" w:color="auto"/>
          </w:divBdr>
        </w:div>
        <w:div w:id="2005279648">
          <w:marLeft w:val="547"/>
          <w:marRight w:val="0"/>
          <w:marTop w:val="200"/>
          <w:marBottom w:val="0"/>
          <w:divBdr>
            <w:top w:val="none" w:sz="0" w:space="0" w:color="auto"/>
            <w:left w:val="none" w:sz="0" w:space="0" w:color="auto"/>
            <w:bottom w:val="none" w:sz="0" w:space="0" w:color="auto"/>
            <w:right w:val="none" w:sz="0" w:space="0" w:color="auto"/>
          </w:divBdr>
        </w:div>
        <w:div w:id="555437007">
          <w:marLeft w:val="547"/>
          <w:marRight w:val="0"/>
          <w:marTop w:val="200"/>
          <w:marBottom w:val="0"/>
          <w:divBdr>
            <w:top w:val="none" w:sz="0" w:space="0" w:color="auto"/>
            <w:left w:val="none" w:sz="0" w:space="0" w:color="auto"/>
            <w:bottom w:val="none" w:sz="0" w:space="0" w:color="auto"/>
            <w:right w:val="none" w:sz="0" w:space="0" w:color="auto"/>
          </w:divBdr>
        </w:div>
      </w:divsChild>
    </w:div>
    <w:div w:id="1952083080">
      <w:bodyDiv w:val="1"/>
      <w:marLeft w:val="0"/>
      <w:marRight w:val="0"/>
      <w:marTop w:val="0"/>
      <w:marBottom w:val="0"/>
      <w:divBdr>
        <w:top w:val="none" w:sz="0" w:space="0" w:color="auto"/>
        <w:left w:val="none" w:sz="0" w:space="0" w:color="auto"/>
        <w:bottom w:val="none" w:sz="0" w:space="0" w:color="auto"/>
        <w:right w:val="none" w:sz="0" w:space="0" w:color="auto"/>
      </w:divBdr>
      <w:divsChild>
        <w:div w:id="315453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g"/><Relationship Id="rId18" Type="http://schemas.openxmlformats.org/officeDocument/2006/relationships/hyperlink" Target="https://www.ibm.com/downloads/cas/EXK4XKX8" TargetMode="External"/><Relationship Id="rId26" Type="http://schemas.openxmlformats.org/officeDocument/2006/relationships/hyperlink" Target="https://stores.sainsburys.co.uk/" TargetMode="External"/><Relationship Id="rId3" Type="http://schemas.openxmlformats.org/officeDocument/2006/relationships/styles" Target="styles.xml"/><Relationship Id="rId21" Type="http://schemas.openxmlformats.org/officeDocument/2006/relationships/hyperlink" Target="https://www.marketingweek.com/sainsburys-premium-cost-of-living-crisis/" TargetMode="External"/><Relationship Id="rId7" Type="http://schemas.openxmlformats.org/officeDocument/2006/relationships/image" Target="media/image2.png"/><Relationship Id="rId12" Type="http://schemas.openxmlformats.org/officeDocument/2006/relationships/hyperlink" Target="https://www.youtube.com/embed/GqtcpLywgRU?feature=oembed" TargetMode="External"/><Relationship Id="rId17" Type="http://schemas.openxmlformats.org/officeDocument/2006/relationships/hyperlink" Target="https://www.gov.uk/government/news/our-commitment-to-corporate-social-responsibility-csr" TargetMode="External"/><Relationship Id="rId25" Type="http://schemas.openxmlformats.org/officeDocument/2006/relationships/hyperlink" Target="https://sainsburyarchive.org.uk/timeline/152" TargetMode="External"/><Relationship Id="rId2" Type="http://schemas.openxmlformats.org/officeDocument/2006/relationships/numbering" Target="numbering.xml"/><Relationship Id="rId16" Type="http://schemas.openxmlformats.org/officeDocument/2006/relationships/hyperlink" Target="https://www.learnreligions.com/ethics-descriptive-normative-and-analytic-4037543" TargetMode="External"/><Relationship Id="rId20" Type="http://schemas.openxmlformats.org/officeDocument/2006/relationships/hyperlink" Target="https://www.indeed.com/career-advice/career-development/segmenting-the-market" TargetMode="External"/><Relationship Id="rId29" Type="http://schemas.openxmlformats.org/officeDocument/2006/relationships/hyperlink" Target="https://www.patientbond.com/blog/the-pros-and-cons-of-consumer-segmentat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hyperlink" Target="https://www.thegrocer.co.uk/consumer-trends/how-is-the-cost-of-living-crisis-affecting-grocery-shopping-habits/667881.articl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bout.sainsburys.co.uk/about-us" TargetMode="External"/><Relationship Id="rId23" Type="http://schemas.openxmlformats.org/officeDocument/2006/relationships/hyperlink" Target="https://realbusiness.co.uk/market-segmentation" TargetMode="External"/><Relationship Id="rId28" Type="http://schemas.openxmlformats.org/officeDocument/2006/relationships/hyperlink" Target="https://www.investopedia.com/terms/m/marketsegmentation.asp" TargetMode="External"/><Relationship Id="rId10" Type="http://schemas.openxmlformats.org/officeDocument/2006/relationships/hyperlink" Target="https://www.youtube.com/embed/G3xzem7HSME?feature=oembed" TargetMode="External"/><Relationship Id="rId19" Type="http://schemas.openxmlformats.org/officeDocument/2006/relationships/hyperlink" Target="https://www.ibm.com/downloads/cas/WLJ7LVP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bout.sainsburys.co.uk/news/latest-news/2021/25-02-2021-sainsburys-named-principal-supermarket-partner-of-cop26" TargetMode="External"/><Relationship Id="rId22" Type="http://schemas.openxmlformats.org/officeDocument/2006/relationships/hyperlink" Target="https://www.marketingweek.com/sainsburys-premium-cost-of-living-crisis/" TargetMode="External"/><Relationship Id="rId27" Type="http://schemas.openxmlformats.org/officeDocument/2006/relationships/hyperlink" Target="https://quickbooks.intuit.com/r/pricing-strategy/6-different-pricing-strategies-which-is-right-for-your-business/" TargetMode="External"/><Relationship Id="rId30" Type="http://schemas.openxmlformats.org/officeDocument/2006/relationships/hyperlink" Target="https://www.trolle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5455</Words>
  <Characters>31095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Sustainable customer relationships</vt:lpstr>
    </vt:vector>
  </TitlesOfParts>
  <Company/>
  <LinksUpToDate>false</LinksUpToDate>
  <CharactersWithSpaces>36478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customer relationships</dc:title>
  <dc:subject>The importance of Sustainable Customer Relations Marketing and its impact on the organization.</dc:subject>
  <dc:creator>Georgi Dudev (2027285)</dc:creator>
  <cp:keywords/>
  <dc:description/>
  <cp:lastModifiedBy>Georgi Dudev (2027285)</cp:lastModifiedBy>
  <cp:revision>3</cp:revision>
  <dcterms:created xsi:type="dcterms:W3CDTF">2023-01-29T15:55:00Z</dcterms:created>
  <dcterms:modified xsi:type="dcterms:W3CDTF">2023-01-30T13:24:00Z</dcterms:modified>
</cp:coreProperties>
</file>