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0C001" w14:textId="313EACAF" w:rsidR="006B5724" w:rsidRPr="004D1A45" w:rsidRDefault="003C3EC7">
      <w:pPr>
        <w:rPr>
          <w:rFonts w:ascii="Arial" w:hAnsi="Arial" w:cs="Arial"/>
          <w:b/>
          <w:color w:val="404040" w:themeColor="text1" w:themeTint="BF"/>
        </w:rPr>
      </w:pPr>
      <w:r w:rsidRPr="004D1A45">
        <w:rPr>
          <w:rFonts w:ascii="Arial" w:hAnsi="Arial" w:cs="Arial"/>
          <w:b/>
          <w:color w:val="404040" w:themeColor="text1" w:themeTint="BF"/>
        </w:rPr>
        <w:t>Keith Huggin</w:t>
      </w:r>
      <w:r w:rsidR="004C5C09">
        <w:rPr>
          <w:rFonts w:ascii="Arial" w:hAnsi="Arial" w:cs="Arial"/>
          <w:b/>
          <w:color w:val="404040" w:themeColor="text1" w:themeTint="BF"/>
        </w:rPr>
        <w:t>s</w:t>
      </w:r>
    </w:p>
    <w:p w14:paraId="53D6ED12" w14:textId="56040C04" w:rsidR="003C3EC7" w:rsidRPr="004D1A45" w:rsidRDefault="003C3EC7">
      <w:pPr>
        <w:rPr>
          <w:rFonts w:ascii="Arial" w:hAnsi="Arial" w:cs="Arial"/>
          <w:b/>
          <w:color w:val="404040" w:themeColor="text1" w:themeTint="BF"/>
        </w:rPr>
      </w:pPr>
      <w:r w:rsidRPr="004D1A45">
        <w:rPr>
          <w:rFonts w:ascii="Arial" w:hAnsi="Arial" w:cs="Arial"/>
          <w:b/>
          <w:color w:val="404040" w:themeColor="text1" w:themeTint="BF"/>
        </w:rPr>
        <w:t>Engaging with Anthropology Theor</w:t>
      </w:r>
      <w:r w:rsidR="0029720E">
        <w:rPr>
          <w:rFonts w:ascii="Arial" w:hAnsi="Arial" w:cs="Arial"/>
          <w:b/>
          <w:color w:val="404040" w:themeColor="text1" w:themeTint="BF"/>
        </w:rPr>
        <w:t>y</w:t>
      </w:r>
      <w:bookmarkStart w:id="0" w:name="_GoBack"/>
      <w:bookmarkEnd w:id="0"/>
    </w:p>
    <w:p w14:paraId="2B6B4A11" w14:textId="2D43F66B" w:rsidR="003C3EC7" w:rsidRPr="004D1A45" w:rsidRDefault="003C3EC7">
      <w:pPr>
        <w:rPr>
          <w:rFonts w:ascii="Arial" w:hAnsi="Arial" w:cs="Arial"/>
          <w:b/>
          <w:color w:val="404040" w:themeColor="text1" w:themeTint="BF"/>
        </w:rPr>
      </w:pPr>
      <w:r w:rsidRPr="004D1A45">
        <w:rPr>
          <w:rFonts w:ascii="Arial" w:hAnsi="Arial" w:cs="Arial"/>
          <w:b/>
          <w:color w:val="404040" w:themeColor="text1" w:themeTint="BF"/>
        </w:rPr>
        <w:t>(AHAN7036)</w:t>
      </w:r>
    </w:p>
    <w:p w14:paraId="23513074" w14:textId="15453CD6" w:rsidR="003C3EC7" w:rsidRPr="004D1A45" w:rsidRDefault="003C3EC7">
      <w:pPr>
        <w:rPr>
          <w:rFonts w:ascii="Arial" w:hAnsi="Arial" w:cs="Arial"/>
          <w:b/>
          <w:color w:val="404040" w:themeColor="text1" w:themeTint="BF"/>
        </w:rPr>
      </w:pPr>
      <w:r w:rsidRPr="004D1A45">
        <w:rPr>
          <w:rFonts w:ascii="Arial" w:hAnsi="Arial" w:cs="Arial"/>
          <w:b/>
          <w:color w:val="404040" w:themeColor="text1" w:themeTint="BF"/>
        </w:rPr>
        <w:t xml:space="preserve">Essay 2 </w:t>
      </w:r>
    </w:p>
    <w:p w14:paraId="6983E4C6" w14:textId="03EC62C4" w:rsidR="007275EE" w:rsidRPr="005F1AF6" w:rsidRDefault="007275EE">
      <w:pPr>
        <w:rPr>
          <w:rFonts w:ascii="Arial" w:hAnsi="Arial" w:cs="Arial"/>
          <w:color w:val="404040" w:themeColor="text1" w:themeTint="BF"/>
        </w:rPr>
      </w:pPr>
    </w:p>
    <w:p w14:paraId="332179F0" w14:textId="6E052CBF" w:rsidR="007275EE" w:rsidRPr="005F1AF6" w:rsidRDefault="007275EE" w:rsidP="007275EE">
      <w:pPr>
        <w:pStyle w:val="NormalWeb"/>
        <w:rPr>
          <w:rFonts w:ascii="Arial" w:hAnsi="Arial" w:cs="Arial"/>
          <w:color w:val="404040" w:themeColor="text1" w:themeTint="BF"/>
          <w:sz w:val="24"/>
          <w:szCs w:val="24"/>
        </w:rPr>
      </w:pPr>
      <w:r w:rsidRPr="005F1AF6">
        <w:rPr>
          <w:rFonts w:ascii="Arial" w:hAnsi="Arial" w:cs="Arial"/>
          <w:color w:val="404040" w:themeColor="text1" w:themeTint="BF"/>
          <w:sz w:val="24"/>
          <w:szCs w:val="24"/>
        </w:rPr>
        <w:t xml:space="preserve">Identify and review an ethnography in which one of the three theoretical approaches has been used. Your essay should identify ways in which the influence of the theorist can be discerned and critically assess its application. </w:t>
      </w:r>
      <w:r w:rsidR="00DB1332">
        <w:rPr>
          <w:rFonts w:ascii="Arial" w:hAnsi="Arial" w:cs="Arial"/>
          <w:color w:val="404040" w:themeColor="text1" w:themeTint="BF"/>
          <w:sz w:val="24"/>
          <w:szCs w:val="24"/>
        </w:rPr>
        <w:t xml:space="preserve">  </w:t>
      </w:r>
    </w:p>
    <w:p w14:paraId="36FF8822" w14:textId="77777777" w:rsidR="004A14DC" w:rsidRPr="005F1AF6" w:rsidRDefault="004A14DC" w:rsidP="004A14DC">
      <w:pPr>
        <w:rPr>
          <w:rFonts w:ascii="Arial" w:hAnsi="Arial" w:cs="Arial"/>
          <w:color w:val="404040" w:themeColor="text1" w:themeTint="BF"/>
        </w:rPr>
      </w:pPr>
    </w:p>
    <w:p w14:paraId="26FA8F92" w14:textId="75629167" w:rsidR="0055420B" w:rsidRPr="004D1A45" w:rsidRDefault="00661FDF" w:rsidP="004A14DC">
      <w:pPr>
        <w:spacing w:line="480" w:lineRule="auto"/>
        <w:rPr>
          <w:rFonts w:ascii="Arial" w:hAnsi="Arial" w:cs="Arial"/>
          <w:b/>
          <w:color w:val="404040" w:themeColor="text1" w:themeTint="BF"/>
          <w:shd w:val="clear" w:color="auto" w:fill="FFFFFF"/>
        </w:rPr>
      </w:pPr>
      <w:r w:rsidRPr="004D1A45">
        <w:rPr>
          <w:rFonts w:ascii="Arial" w:hAnsi="Arial" w:cs="Arial"/>
          <w:b/>
          <w:color w:val="404040" w:themeColor="text1" w:themeTint="BF"/>
          <w:shd w:val="clear" w:color="auto" w:fill="FFFFFF"/>
        </w:rPr>
        <w:t>Introduction</w:t>
      </w:r>
    </w:p>
    <w:p w14:paraId="18ABD041" w14:textId="48E26293" w:rsidR="004A14DC" w:rsidRPr="005F1AF6" w:rsidRDefault="004A14DC" w:rsidP="00AA3AF7">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Foucault’s research and studies concerning the relationship between power and knowledge has been used in the field of mental health care to reflect on previous methods and revisit modern methodology</w:t>
      </w:r>
      <w:r w:rsidR="00EC1533" w:rsidRPr="005F1AF6">
        <w:rPr>
          <w:rFonts w:ascii="Arial" w:hAnsi="Arial" w:cs="Arial"/>
          <w:color w:val="404040" w:themeColor="text1" w:themeTint="BF"/>
          <w:shd w:val="clear" w:color="auto" w:fill="FFFFFF"/>
        </w:rPr>
        <w:t>.</w:t>
      </w:r>
    </w:p>
    <w:p w14:paraId="0EB1E019" w14:textId="6803AE6F" w:rsidR="00105680" w:rsidRPr="005F1AF6" w:rsidRDefault="00105680" w:rsidP="002D708E">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This essay will con</w:t>
      </w:r>
      <w:r w:rsidR="00B31428" w:rsidRPr="005F1AF6">
        <w:rPr>
          <w:rFonts w:ascii="Arial" w:hAnsi="Arial" w:cs="Arial"/>
          <w:color w:val="404040" w:themeColor="text1" w:themeTint="BF"/>
          <w:shd w:val="clear" w:color="auto" w:fill="FFFFFF"/>
        </w:rPr>
        <w:t>sider</w:t>
      </w:r>
      <w:r w:rsidRPr="005F1AF6">
        <w:rPr>
          <w:rFonts w:ascii="Arial" w:hAnsi="Arial" w:cs="Arial"/>
          <w:color w:val="404040" w:themeColor="text1" w:themeTint="BF"/>
          <w:shd w:val="clear" w:color="auto" w:fill="FFFFFF"/>
        </w:rPr>
        <w:t xml:space="preserve">  the work of Michel Foucault and his writings concerning power / knowledge relationship that has been apparent between the mental health professional and their client over the perceived abnormality of their mental condition</w:t>
      </w:r>
      <w:r w:rsidR="00EC1533" w:rsidRPr="005F1AF6">
        <w:rPr>
          <w:rFonts w:ascii="Arial" w:hAnsi="Arial" w:cs="Arial"/>
          <w:color w:val="404040" w:themeColor="text1" w:themeTint="BF"/>
          <w:shd w:val="clear" w:color="auto" w:fill="FFFFFF"/>
        </w:rPr>
        <w:t>.</w:t>
      </w:r>
    </w:p>
    <w:p w14:paraId="56CC692F" w14:textId="77777777" w:rsidR="00754CC1" w:rsidRPr="005F1AF6" w:rsidRDefault="00105680" w:rsidP="002D708E">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 xml:space="preserve">The </w:t>
      </w:r>
      <w:r w:rsidR="00754CC1" w:rsidRPr="005F1AF6">
        <w:rPr>
          <w:rFonts w:ascii="Arial" w:hAnsi="Arial" w:cs="Arial"/>
          <w:color w:val="404040" w:themeColor="text1" w:themeTint="BF"/>
          <w:shd w:val="clear" w:color="auto" w:fill="FFFFFF"/>
        </w:rPr>
        <w:t>studies</w:t>
      </w:r>
      <w:r w:rsidRPr="005F1AF6">
        <w:rPr>
          <w:rFonts w:ascii="Arial" w:hAnsi="Arial" w:cs="Arial"/>
          <w:color w:val="404040" w:themeColor="text1" w:themeTint="BF"/>
          <w:shd w:val="clear" w:color="auto" w:fill="FFFFFF"/>
        </w:rPr>
        <w:t xml:space="preserve"> of Foucault concerning the treatment of patients by the demeanour</w:t>
      </w:r>
      <w:r w:rsidR="00DC74B6" w:rsidRPr="005F1AF6">
        <w:rPr>
          <w:rFonts w:ascii="Arial" w:hAnsi="Arial" w:cs="Arial"/>
          <w:color w:val="404040" w:themeColor="text1" w:themeTint="BF"/>
          <w:shd w:val="clear" w:color="auto" w:fill="FFFFFF"/>
        </w:rPr>
        <w:t xml:space="preserve"> and attitude</w:t>
      </w:r>
      <w:r w:rsidRPr="005F1AF6">
        <w:rPr>
          <w:rFonts w:ascii="Arial" w:hAnsi="Arial" w:cs="Arial"/>
          <w:color w:val="404040" w:themeColor="text1" w:themeTint="BF"/>
          <w:shd w:val="clear" w:color="auto" w:fill="FFFFFF"/>
        </w:rPr>
        <w:t xml:space="preserve"> of psychiatrists, psychologists </w:t>
      </w:r>
      <w:r w:rsidR="00DC74B6" w:rsidRPr="005F1AF6">
        <w:rPr>
          <w:rFonts w:ascii="Arial" w:hAnsi="Arial" w:cs="Arial"/>
          <w:color w:val="404040" w:themeColor="text1" w:themeTint="BF"/>
          <w:shd w:val="clear" w:color="auto" w:fill="FFFFFF"/>
        </w:rPr>
        <w:t>and their systems and procedures</w:t>
      </w:r>
      <w:r w:rsidR="00754CC1" w:rsidRPr="005F1AF6">
        <w:rPr>
          <w:rFonts w:ascii="Arial" w:hAnsi="Arial" w:cs="Arial"/>
          <w:color w:val="404040" w:themeColor="text1" w:themeTint="BF"/>
          <w:shd w:val="clear" w:color="auto" w:fill="FFFFFF"/>
        </w:rPr>
        <w:t xml:space="preserve">, historically and present will be discussed. </w:t>
      </w:r>
    </w:p>
    <w:p w14:paraId="27A5575A" w14:textId="1B9ACF18" w:rsidR="00AA3AF7" w:rsidRPr="005F1AF6" w:rsidRDefault="00754CC1" w:rsidP="002D708E">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Foucault’s findings and considerations of these treatments</w:t>
      </w:r>
      <w:r w:rsidR="006C1D24" w:rsidRPr="005F1AF6">
        <w:rPr>
          <w:rFonts w:ascii="Arial" w:hAnsi="Arial" w:cs="Arial"/>
          <w:color w:val="404040" w:themeColor="text1" w:themeTint="BF"/>
          <w:shd w:val="clear" w:color="auto" w:fill="FFFFFF"/>
        </w:rPr>
        <w:t xml:space="preserve"> and the perceived truths behind such activities are to be examined.</w:t>
      </w:r>
    </w:p>
    <w:p w14:paraId="2D061825" w14:textId="77777777" w:rsidR="00885356" w:rsidRPr="005F1AF6" w:rsidRDefault="00885356" w:rsidP="002D708E">
      <w:pPr>
        <w:spacing w:line="480" w:lineRule="auto"/>
        <w:rPr>
          <w:rFonts w:ascii="Arial" w:hAnsi="Arial" w:cs="Arial"/>
          <w:color w:val="404040" w:themeColor="text1" w:themeTint="BF"/>
          <w:shd w:val="clear" w:color="auto" w:fill="FFFFFF"/>
        </w:rPr>
      </w:pPr>
    </w:p>
    <w:p w14:paraId="1A7A3C7E" w14:textId="0D14F06A" w:rsidR="00661FDF" w:rsidRPr="004D1A45" w:rsidRDefault="00661FDF" w:rsidP="002D708E">
      <w:pPr>
        <w:spacing w:line="480" w:lineRule="auto"/>
        <w:rPr>
          <w:rFonts w:ascii="Arial" w:hAnsi="Arial" w:cs="Arial"/>
          <w:b/>
          <w:color w:val="404040" w:themeColor="text1" w:themeTint="BF"/>
          <w:shd w:val="clear" w:color="auto" w:fill="FFFFFF"/>
        </w:rPr>
      </w:pPr>
      <w:r w:rsidRPr="004D1A45">
        <w:rPr>
          <w:rFonts w:ascii="Arial" w:hAnsi="Arial" w:cs="Arial"/>
          <w:b/>
          <w:color w:val="404040" w:themeColor="text1" w:themeTint="BF"/>
          <w:shd w:val="clear" w:color="auto" w:fill="FFFFFF"/>
        </w:rPr>
        <w:t>Early Career</w:t>
      </w:r>
    </w:p>
    <w:p w14:paraId="1EBB19FF" w14:textId="7831E602" w:rsidR="00811740" w:rsidRPr="005F1AF6" w:rsidRDefault="009A7050" w:rsidP="002D708E">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Foucault’s approach</w:t>
      </w:r>
      <w:r w:rsidR="00811740" w:rsidRPr="005F1AF6">
        <w:rPr>
          <w:rFonts w:ascii="Arial" w:hAnsi="Arial" w:cs="Arial"/>
          <w:color w:val="404040" w:themeColor="text1" w:themeTint="BF"/>
          <w:shd w:val="clear" w:color="auto" w:fill="FFFFFF"/>
        </w:rPr>
        <w:t>, I will suggest</w:t>
      </w:r>
      <w:r w:rsidR="00534C12" w:rsidRPr="005F1AF6">
        <w:rPr>
          <w:rFonts w:ascii="Arial" w:hAnsi="Arial" w:cs="Arial"/>
          <w:color w:val="404040" w:themeColor="text1" w:themeTint="BF"/>
          <w:shd w:val="clear" w:color="auto" w:fill="FFFFFF"/>
        </w:rPr>
        <w:t>,</w:t>
      </w:r>
      <w:r w:rsidR="00811740" w:rsidRPr="005F1AF6">
        <w:rPr>
          <w:rFonts w:ascii="Arial" w:hAnsi="Arial" w:cs="Arial"/>
          <w:color w:val="404040" w:themeColor="text1" w:themeTint="BF"/>
          <w:shd w:val="clear" w:color="auto" w:fill="FFFFFF"/>
        </w:rPr>
        <w:t xml:space="preserve"> was formed by his upbringing in a medical household and early career in studies of the human psyche, teaching posts and research in a psychiatric ward in Paris.</w:t>
      </w:r>
    </w:p>
    <w:p w14:paraId="6F675CF2" w14:textId="6D4E5FF7" w:rsidR="009300CB" w:rsidRPr="005F1AF6" w:rsidRDefault="00811740" w:rsidP="009300CB">
      <w:pPr>
        <w:spacing w:line="480" w:lineRule="auto"/>
        <w:rPr>
          <w:rFonts w:ascii="Arial" w:hAnsi="Arial" w:cs="Arial"/>
          <w:color w:val="404040" w:themeColor="text1" w:themeTint="BF"/>
          <w:shd w:val="clear" w:color="auto" w:fill="FFFFFF"/>
          <w:lang w:val="en-US"/>
        </w:rPr>
      </w:pPr>
      <w:r w:rsidRPr="005F1AF6">
        <w:rPr>
          <w:rFonts w:ascii="Arial" w:hAnsi="Arial" w:cs="Arial"/>
          <w:color w:val="404040" w:themeColor="text1" w:themeTint="BF"/>
          <w:shd w:val="clear" w:color="auto" w:fill="FFFFFF"/>
        </w:rPr>
        <w:t xml:space="preserve">His </w:t>
      </w:r>
      <w:r w:rsidR="00FC57D1" w:rsidRPr="005F1AF6">
        <w:rPr>
          <w:rFonts w:ascii="Arial" w:hAnsi="Arial" w:cs="Arial"/>
          <w:color w:val="404040" w:themeColor="text1" w:themeTint="BF"/>
          <w:shd w:val="clear" w:color="auto" w:fill="FFFFFF"/>
        </w:rPr>
        <w:t>doctoral</w:t>
      </w:r>
      <w:r w:rsidRPr="005F1AF6">
        <w:rPr>
          <w:rFonts w:ascii="Arial" w:hAnsi="Arial" w:cs="Arial"/>
          <w:color w:val="404040" w:themeColor="text1" w:themeTint="BF"/>
          <w:shd w:val="clear" w:color="auto" w:fill="FFFFFF"/>
        </w:rPr>
        <w:t xml:space="preserve"> thesis</w:t>
      </w:r>
      <w:r w:rsidR="009300CB" w:rsidRPr="005F1AF6">
        <w:rPr>
          <w:rFonts w:ascii="Arial" w:hAnsi="Arial" w:cs="Arial"/>
          <w:color w:val="404040" w:themeColor="text1" w:themeTint="BF"/>
          <w:shd w:val="clear" w:color="auto" w:fill="FFFFFF"/>
        </w:rPr>
        <w:t xml:space="preserve"> titled</w:t>
      </w:r>
      <w:r w:rsidR="009300CB" w:rsidRPr="005F1AF6">
        <w:rPr>
          <w:rFonts w:ascii="Arial" w:hAnsi="Arial" w:cs="Arial"/>
          <w:color w:val="404040" w:themeColor="text1" w:themeTint="BF"/>
          <w:shd w:val="clear" w:color="auto" w:fill="FFFFFF"/>
          <w:lang w:val="en-US"/>
        </w:rPr>
        <w:t xml:space="preserve"> ‘History of Madness in the Classical Age’ </w:t>
      </w:r>
      <w:r w:rsidR="008C5D65" w:rsidRPr="005F1AF6">
        <w:rPr>
          <w:rFonts w:ascii="Arial" w:hAnsi="Arial" w:cs="Arial"/>
          <w:color w:val="404040" w:themeColor="text1" w:themeTint="BF"/>
          <w:shd w:val="clear" w:color="auto" w:fill="FFFFFF"/>
          <w:lang w:val="en-US"/>
        </w:rPr>
        <w:t xml:space="preserve">was published </w:t>
      </w:r>
      <w:r w:rsidR="009300CB" w:rsidRPr="005F1AF6">
        <w:rPr>
          <w:rFonts w:ascii="Arial" w:hAnsi="Arial" w:cs="Arial"/>
          <w:color w:val="404040" w:themeColor="text1" w:themeTint="BF"/>
          <w:shd w:val="clear" w:color="auto" w:fill="FFFFFF"/>
          <w:lang w:val="en-US"/>
        </w:rPr>
        <w:t xml:space="preserve">in 1961 </w:t>
      </w:r>
      <w:r w:rsidR="008C5D65" w:rsidRPr="005F1AF6">
        <w:rPr>
          <w:rFonts w:ascii="Arial" w:hAnsi="Arial" w:cs="Arial"/>
          <w:color w:val="404040" w:themeColor="text1" w:themeTint="BF"/>
          <w:shd w:val="clear" w:color="auto" w:fill="FFFFFF"/>
          <w:lang w:val="en-US"/>
        </w:rPr>
        <w:t xml:space="preserve">and </w:t>
      </w:r>
      <w:r w:rsidR="009300CB" w:rsidRPr="005F1AF6">
        <w:rPr>
          <w:rFonts w:ascii="Arial" w:hAnsi="Arial" w:cs="Arial"/>
          <w:color w:val="404040" w:themeColor="text1" w:themeTint="BF"/>
          <w:shd w:val="clear" w:color="auto" w:fill="FFFFFF"/>
          <w:lang w:val="en-US"/>
        </w:rPr>
        <w:t>followed by ‘The Birth of The Clinic: The Archaeology of Medicine’</w:t>
      </w:r>
      <w:r w:rsidR="008C5D65" w:rsidRPr="005F1AF6">
        <w:rPr>
          <w:rFonts w:ascii="Arial" w:hAnsi="Arial" w:cs="Arial"/>
          <w:color w:val="404040" w:themeColor="text1" w:themeTint="BF"/>
          <w:shd w:val="clear" w:color="auto" w:fill="FFFFFF"/>
          <w:lang w:val="en-US"/>
        </w:rPr>
        <w:t xml:space="preserve"> in 1963.</w:t>
      </w:r>
    </w:p>
    <w:p w14:paraId="160DA176" w14:textId="0F4E3055" w:rsidR="009300CB" w:rsidRPr="005F1AF6" w:rsidRDefault="009F02B2" w:rsidP="009300CB">
      <w:pPr>
        <w:spacing w:line="480" w:lineRule="auto"/>
        <w:rPr>
          <w:rFonts w:ascii="Arial" w:hAnsi="Arial" w:cs="Arial"/>
          <w:color w:val="404040" w:themeColor="text1" w:themeTint="BF"/>
          <w:shd w:val="clear" w:color="auto" w:fill="FFFFFF"/>
          <w:lang w:val="en-US"/>
        </w:rPr>
      </w:pPr>
      <w:r w:rsidRPr="005F1AF6">
        <w:rPr>
          <w:rFonts w:ascii="Arial" w:hAnsi="Arial" w:cs="Arial"/>
          <w:color w:val="404040" w:themeColor="text1" w:themeTint="BF"/>
          <w:shd w:val="clear" w:color="auto" w:fill="FFFFFF"/>
          <w:lang w:val="en-US"/>
        </w:rPr>
        <w:lastRenderedPageBreak/>
        <w:t xml:space="preserve">Foucault was an academic who immersed himself in an ethnographic study of that segment of the public deemed to be </w:t>
      </w:r>
      <w:r w:rsidR="009823FB" w:rsidRPr="005F1AF6">
        <w:rPr>
          <w:rFonts w:ascii="Arial" w:hAnsi="Arial" w:cs="Arial"/>
          <w:color w:val="404040" w:themeColor="text1" w:themeTint="BF"/>
          <w:shd w:val="clear" w:color="auto" w:fill="FFFFFF"/>
          <w:lang w:val="en-US"/>
        </w:rPr>
        <w:t>suffering from a mental condition not considered normal.</w:t>
      </w:r>
    </w:p>
    <w:p w14:paraId="45A0E094" w14:textId="6F72647F" w:rsidR="00661767" w:rsidRPr="005F1AF6" w:rsidRDefault="00661767" w:rsidP="009300CB">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lang w:val="en-US"/>
        </w:rPr>
        <w:t>His further works ‘The Order of Thing</w:t>
      </w:r>
      <w:r w:rsidR="00FE2B22" w:rsidRPr="005F1AF6">
        <w:rPr>
          <w:rFonts w:ascii="Arial" w:hAnsi="Arial" w:cs="Arial"/>
          <w:color w:val="404040" w:themeColor="text1" w:themeTint="BF"/>
          <w:shd w:val="clear" w:color="auto" w:fill="FFFFFF"/>
          <w:lang w:val="en-US"/>
        </w:rPr>
        <w:t xml:space="preserve">s’ discussed </w:t>
      </w:r>
      <w:r w:rsidR="00633902" w:rsidRPr="005F1AF6">
        <w:rPr>
          <w:rFonts w:ascii="Arial" w:hAnsi="Arial" w:cs="Arial"/>
          <w:color w:val="404040" w:themeColor="text1" w:themeTint="BF"/>
          <w:shd w:val="clear" w:color="auto" w:fill="FFFFFF"/>
          <w:lang w:val="en-US"/>
        </w:rPr>
        <w:t xml:space="preserve">the application of other human sciences such as </w:t>
      </w:r>
      <w:r w:rsidR="00633902" w:rsidRPr="005F1AF6">
        <w:rPr>
          <w:rFonts w:ascii="Arial" w:hAnsi="Arial" w:cs="Arial"/>
          <w:color w:val="404040" w:themeColor="text1" w:themeTint="BF"/>
          <w:shd w:val="clear" w:color="auto" w:fill="FFFFFF"/>
        </w:rPr>
        <w:t>economics, biology, and philology added to psychiatry and clinical medicine to allow an insight (Filli</w:t>
      </w:r>
      <w:r w:rsidR="005F1AF6">
        <w:rPr>
          <w:rFonts w:ascii="Arial" w:hAnsi="Arial" w:cs="Arial"/>
          <w:color w:val="404040" w:themeColor="text1" w:themeTint="BF"/>
          <w:shd w:val="clear" w:color="auto" w:fill="FFFFFF"/>
        </w:rPr>
        <w:t>n</w:t>
      </w:r>
      <w:r w:rsidR="00633902" w:rsidRPr="005F1AF6">
        <w:rPr>
          <w:rFonts w:ascii="Arial" w:hAnsi="Arial" w:cs="Arial"/>
          <w:color w:val="404040" w:themeColor="text1" w:themeTint="BF"/>
          <w:shd w:val="clear" w:color="auto" w:fill="FFFFFF"/>
        </w:rPr>
        <w:t>gham,1993).</w:t>
      </w:r>
    </w:p>
    <w:p w14:paraId="2C1F677A" w14:textId="0D8FF55C" w:rsidR="005618D0" w:rsidRPr="005F1AF6" w:rsidRDefault="0063093E" w:rsidP="009300CB">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 xml:space="preserve">His later works researched the study of the power/knowledge relationship that provide a self-regulatory discipline </w:t>
      </w:r>
      <w:r w:rsidR="00CD7AF0" w:rsidRPr="005F1AF6">
        <w:rPr>
          <w:rFonts w:ascii="Arial" w:hAnsi="Arial" w:cs="Arial"/>
          <w:color w:val="404040" w:themeColor="text1" w:themeTint="BF"/>
          <w:shd w:val="clear" w:color="auto" w:fill="FFFFFF"/>
        </w:rPr>
        <w:t>with</w:t>
      </w:r>
      <w:r w:rsidRPr="005F1AF6">
        <w:rPr>
          <w:rFonts w:ascii="Arial" w:hAnsi="Arial" w:cs="Arial"/>
          <w:color w:val="404040" w:themeColor="text1" w:themeTint="BF"/>
          <w:shd w:val="clear" w:color="auto" w:fill="FFFFFF"/>
        </w:rPr>
        <w:t xml:space="preserve">in society’s institutions. </w:t>
      </w:r>
    </w:p>
    <w:p w14:paraId="42BB4862" w14:textId="77777777" w:rsidR="00AA3AF7" w:rsidRPr="005F1AF6" w:rsidRDefault="00AA3AF7" w:rsidP="009300CB">
      <w:pPr>
        <w:spacing w:line="480" w:lineRule="auto"/>
        <w:rPr>
          <w:rFonts w:ascii="Arial" w:hAnsi="Arial" w:cs="Arial"/>
          <w:color w:val="404040" w:themeColor="text1" w:themeTint="BF"/>
          <w:shd w:val="clear" w:color="auto" w:fill="FFFFFF"/>
        </w:rPr>
      </w:pPr>
    </w:p>
    <w:p w14:paraId="5A53A5B4" w14:textId="77777777" w:rsidR="002B398F" w:rsidRPr="004D1A45" w:rsidRDefault="005618D0" w:rsidP="009300CB">
      <w:pPr>
        <w:spacing w:line="480" w:lineRule="auto"/>
        <w:rPr>
          <w:rFonts w:ascii="Arial" w:hAnsi="Arial" w:cs="Arial"/>
          <w:b/>
          <w:color w:val="404040" w:themeColor="text1" w:themeTint="BF"/>
          <w:shd w:val="clear" w:color="auto" w:fill="FFFFFF"/>
          <w:lang w:val="en-US"/>
        </w:rPr>
      </w:pPr>
      <w:r w:rsidRPr="004D1A45">
        <w:rPr>
          <w:rFonts w:ascii="Arial" w:hAnsi="Arial" w:cs="Arial"/>
          <w:b/>
          <w:color w:val="404040" w:themeColor="text1" w:themeTint="BF"/>
          <w:shd w:val="clear" w:color="auto" w:fill="FFFFFF"/>
          <w:lang w:val="en-US"/>
        </w:rPr>
        <w:t xml:space="preserve">Foucault approach to the </w:t>
      </w:r>
      <w:r w:rsidR="0045508D" w:rsidRPr="004D1A45">
        <w:rPr>
          <w:rFonts w:ascii="Arial" w:hAnsi="Arial" w:cs="Arial"/>
          <w:b/>
          <w:color w:val="404040" w:themeColor="text1" w:themeTint="BF"/>
          <w:shd w:val="clear" w:color="auto" w:fill="FFFFFF"/>
          <w:lang w:val="en-US"/>
        </w:rPr>
        <w:t>E</w:t>
      </w:r>
      <w:r w:rsidRPr="004D1A45">
        <w:rPr>
          <w:rFonts w:ascii="Arial" w:hAnsi="Arial" w:cs="Arial"/>
          <w:b/>
          <w:color w:val="404040" w:themeColor="text1" w:themeTint="BF"/>
          <w:shd w:val="clear" w:color="auto" w:fill="FFFFFF"/>
          <w:lang w:val="en-US"/>
        </w:rPr>
        <w:t>thnography</w:t>
      </w:r>
    </w:p>
    <w:p w14:paraId="5D8CAF6F" w14:textId="57AB1BBA" w:rsidR="00657171" w:rsidRPr="005F1AF6" w:rsidRDefault="00657171" w:rsidP="009300CB">
      <w:pPr>
        <w:spacing w:line="480" w:lineRule="auto"/>
        <w:rPr>
          <w:rFonts w:ascii="Arial" w:hAnsi="Arial" w:cs="Arial"/>
          <w:color w:val="404040" w:themeColor="text1" w:themeTint="BF"/>
          <w:shd w:val="clear" w:color="auto" w:fill="FFFFFF"/>
          <w:lang w:val="en-US"/>
        </w:rPr>
      </w:pPr>
      <w:r w:rsidRPr="005F1AF6">
        <w:rPr>
          <w:rFonts w:ascii="Arial" w:hAnsi="Arial" w:cs="Arial"/>
          <w:color w:val="404040" w:themeColor="text1" w:themeTint="BF"/>
          <w:shd w:val="clear" w:color="auto" w:fill="FFFFFF"/>
          <w:lang w:val="en-US"/>
        </w:rPr>
        <w:t xml:space="preserve"> </w:t>
      </w:r>
      <w:r w:rsidR="002B398F" w:rsidRPr="005F1AF6">
        <w:rPr>
          <w:rFonts w:ascii="Arial" w:hAnsi="Arial" w:cs="Arial"/>
          <w:color w:val="404040" w:themeColor="text1" w:themeTint="BF"/>
          <w:shd w:val="clear" w:color="auto" w:fill="FFFFFF"/>
          <w:lang w:val="en-US"/>
        </w:rPr>
        <w:t>T</w:t>
      </w:r>
      <w:r w:rsidRPr="005F1AF6">
        <w:rPr>
          <w:rFonts w:ascii="Arial" w:hAnsi="Arial" w:cs="Arial"/>
          <w:color w:val="404040" w:themeColor="text1" w:themeTint="BF"/>
          <w:shd w:val="clear" w:color="auto" w:fill="FFFFFF"/>
          <w:lang w:val="en-US"/>
        </w:rPr>
        <w:t xml:space="preserve">he definition of Ethnography is </w:t>
      </w:r>
      <w:r w:rsidR="00E12D65" w:rsidRPr="005F1AF6">
        <w:rPr>
          <w:rFonts w:ascii="Arial" w:hAnsi="Arial" w:cs="Arial"/>
          <w:color w:val="404040" w:themeColor="text1" w:themeTint="BF"/>
          <w:shd w:val="clear" w:color="auto" w:fill="FFFFFF"/>
          <w:lang w:val="en-US"/>
        </w:rPr>
        <w:t xml:space="preserve">described by </w:t>
      </w:r>
      <w:r w:rsidR="00E12D65" w:rsidRPr="005F1AF6">
        <w:rPr>
          <w:rFonts w:ascii="Arial" w:hAnsi="Arial" w:cs="Arial"/>
          <w:color w:val="404040" w:themeColor="text1" w:themeTint="BF"/>
        </w:rPr>
        <w:t>Royal Anthropological Institute (2019)</w:t>
      </w:r>
      <w:r w:rsidR="00C10798" w:rsidRPr="005F1AF6">
        <w:rPr>
          <w:rFonts w:ascii="Arial" w:hAnsi="Arial" w:cs="Arial"/>
          <w:color w:val="404040" w:themeColor="text1" w:themeTint="BF"/>
        </w:rPr>
        <w:t xml:space="preserve"> is </w:t>
      </w:r>
      <w:r w:rsidR="00283DB2" w:rsidRPr="005F1AF6">
        <w:rPr>
          <w:rFonts w:ascii="Arial" w:hAnsi="Arial" w:cs="Arial"/>
          <w:color w:val="404040" w:themeColor="text1" w:themeTint="BF"/>
        </w:rPr>
        <w:t>being based on the participation-observation resulting in a written account of a cultural /societal ideology, then Foucault’s research and studies into the power/knowledge influence on elements of society m</w:t>
      </w:r>
      <w:r w:rsidR="00822565" w:rsidRPr="005F1AF6">
        <w:rPr>
          <w:rFonts w:ascii="Arial" w:hAnsi="Arial" w:cs="Arial"/>
          <w:color w:val="404040" w:themeColor="text1" w:themeTint="BF"/>
        </w:rPr>
        <w:t>ust</w:t>
      </w:r>
      <w:r w:rsidR="00283DB2" w:rsidRPr="005F1AF6">
        <w:rPr>
          <w:rFonts w:ascii="Arial" w:hAnsi="Arial" w:cs="Arial"/>
          <w:color w:val="404040" w:themeColor="text1" w:themeTint="BF"/>
        </w:rPr>
        <w:t xml:space="preserve"> be described as Ethnographic.</w:t>
      </w:r>
    </w:p>
    <w:p w14:paraId="3F26983D" w14:textId="77777777" w:rsidR="00920110" w:rsidRPr="005F1AF6" w:rsidRDefault="00920110" w:rsidP="009300CB">
      <w:pPr>
        <w:spacing w:line="480" w:lineRule="auto"/>
        <w:rPr>
          <w:rFonts w:ascii="Arial" w:hAnsi="Arial" w:cs="Arial"/>
          <w:color w:val="404040" w:themeColor="text1" w:themeTint="BF"/>
        </w:rPr>
      </w:pPr>
    </w:p>
    <w:p w14:paraId="0490F230" w14:textId="31E3E3A6" w:rsidR="000A6091" w:rsidRPr="004D1A45" w:rsidRDefault="004D1A45" w:rsidP="009300CB">
      <w:pPr>
        <w:spacing w:line="480" w:lineRule="auto"/>
        <w:rPr>
          <w:rFonts w:ascii="Arial" w:hAnsi="Arial" w:cs="Arial"/>
          <w:b/>
          <w:color w:val="404040" w:themeColor="text1" w:themeTint="BF"/>
        </w:rPr>
      </w:pPr>
      <w:r w:rsidRPr="004D1A45">
        <w:rPr>
          <w:rFonts w:ascii="Arial" w:hAnsi="Arial" w:cs="Arial"/>
          <w:b/>
          <w:color w:val="404040" w:themeColor="text1" w:themeTint="BF"/>
        </w:rPr>
        <w:t>Foucault’s Research</w:t>
      </w:r>
    </w:p>
    <w:p w14:paraId="0C1B7449" w14:textId="36F0983B" w:rsidR="000A6091" w:rsidRPr="005F1AF6" w:rsidRDefault="000A6091" w:rsidP="009300C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Foucault’s methodology </w:t>
      </w:r>
      <w:r w:rsidR="00544BD4" w:rsidRPr="005F1AF6">
        <w:rPr>
          <w:rFonts w:ascii="Arial" w:hAnsi="Arial" w:cs="Arial"/>
          <w:color w:val="404040" w:themeColor="text1" w:themeTint="BF"/>
        </w:rPr>
        <w:t xml:space="preserve">Garland (2014), </w:t>
      </w:r>
      <w:r w:rsidRPr="005F1AF6">
        <w:rPr>
          <w:rFonts w:ascii="Arial" w:hAnsi="Arial" w:cs="Arial"/>
          <w:color w:val="404040" w:themeColor="text1" w:themeTint="BF"/>
        </w:rPr>
        <w:t>was to term he used called ‘archaeology’, where he identifies layers of discursive periods, deconstructing and reassembling them to reveal the rationale as to why notions and attitudes, at that time were prevalent.</w:t>
      </w:r>
    </w:p>
    <w:p w14:paraId="082700D9" w14:textId="3F41DA10" w:rsidR="00AB36FC" w:rsidRPr="005F1AF6" w:rsidRDefault="00AB36FC" w:rsidP="009300C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Foucault used historical data to </w:t>
      </w:r>
      <w:r w:rsidR="004A3CB5" w:rsidRPr="005F1AF6">
        <w:rPr>
          <w:rFonts w:ascii="Arial" w:hAnsi="Arial" w:cs="Arial"/>
          <w:color w:val="404040" w:themeColor="text1" w:themeTint="BF"/>
        </w:rPr>
        <w:t>analyse</w:t>
      </w:r>
      <w:r w:rsidR="00A34FF2" w:rsidRPr="005F1AF6">
        <w:rPr>
          <w:rFonts w:ascii="Arial" w:hAnsi="Arial" w:cs="Arial"/>
          <w:color w:val="404040" w:themeColor="text1" w:themeTint="BF"/>
        </w:rPr>
        <w:t xml:space="preserve"> the connections between discourse, power, knowledge to ascertain the social construct of an individual; </w:t>
      </w:r>
      <w:r w:rsidR="00C746E9" w:rsidRPr="005F1AF6">
        <w:rPr>
          <w:rFonts w:ascii="Arial" w:hAnsi="Arial" w:cs="Arial"/>
          <w:color w:val="404040" w:themeColor="text1" w:themeTint="BF"/>
        </w:rPr>
        <w:t>h</w:t>
      </w:r>
      <w:r w:rsidR="00A34FF2" w:rsidRPr="005F1AF6">
        <w:rPr>
          <w:rFonts w:ascii="Arial" w:hAnsi="Arial" w:cs="Arial"/>
          <w:color w:val="404040" w:themeColor="text1" w:themeTint="BF"/>
        </w:rPr>
        <w:t>e called this genealogy (Wilson 2014).</w:t>
      </w:r>
    </w:p>
    <w:p w14:paraId="6418F8F8" w14:textId="1AAA3F71" w:rsidR="00AD528B" w:rsidRPr="005F1AF6" w:rsidRDefault="00AD528B" w:rsidP="00AD528B">
      <w:pPr>
        <w:spacing w:line="480" w:lineRule="auto"/>
        <w:rPr>
          <w:rFonts w:ascii="Arial" w:hAnsi="Arial" w:cs="Arial"/>
          <w:color w:val="404040" w:themeColor="text1" w:themeTint="BF"/>
        </w:rPr>
      </w:pPr>
      <w:r w:rsidRPr="005F1AF6">
        <w:rPr>
          <w:rFonts w:ascii="Arial" w:hAnsi="Arial" w:cs="Arial"/>
          <w:color w:val="404040" w:themeColor="text1" w:themeTint="BF"/>
        </w:rPr>
        <w:lastRenderedPageBreak/>
        <w:t>Genealogy is the essence of Foucault’s methodology where he the facts and misconceptions to be deconstructed to understand the prevailing attitudes at the time and also identify the development of power in all its forms</w:t>
      </w:r>
      <w:r w:rsidR="00B76062" w:rsidRPr="005F1AF6">
        <w:rPr>
          <w:rFonts w:ascii="Arial" w:hAnsi="Arial" w:cs="Arial"/>
          <w:color w:val="404040" w:themeColor="text1" w:themeTint="BF"/>
        </w:rPr>
        <w:t xml:space="preserve"> (Sembou 2011).</w:t>
      </w:r>
    </w:p>
    <w:p w14:paraId="331175BD" w14:textId="4F95E8AB" w:rsidR="004B4784" w:rsidRPr="005F1AF6" w:rsidRDefault="00E617CE" w:rsidP="00AD528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Garland (2014) clarifies that genealogy is not an attempt to ascertain an origin, but as Foucault (1984, cited by Garland, 2014) determines to garner the processes involved that produced the perceived truth today. Foucault (1984, cited by Garland, 2014) was not interested in foundational evidence, but investigated the prevailing power influences that produced </w:t>
      </w:r>
      <w:r w:rsidR="00EE62CB" w:rsidRPr="005F1AF6">
        <w:rPr>
          <w:rFonts w:ascii="Arial" w:hAnsi="Arial" w:cs="Arial"/>
          <w:color w:val="404040" w:themeColor="text1" w:themeTint="BF"/>
        </w:rPr>
        <w:t>the</w:t>
      </w:r>
      <w:r w:rsidRPr="005F1AF6">
        <w:rPr>
          <w:rFonts w:ascii="Arial" w:hAnsi="Arial" w:cs="Arial"/>
          <w:color w:val="404040" w:themeColor="text1" w:themeTint="BF"/>
        </w:rPr>
        <w:t xml:space="preserve"> historical fact</w:t>
      </w:r>
      <w:r w:rsidR="00EE62CB" w:rsidRPr="005F1AF6">
        <w:rPr>
          <w:rFonts w:ascii="Arial" w:hAnsi="Arial" w:cs="Arial"/>
          <w:color w:val="404040" w:themeColor="text1" w:themeTint="BF"/>
        </w:rPr>
        <w:t>. This is presumed</w:t>
      </w:r>
      <w:r w:rsidR="00D02D6B" w:rsidRPr="005F1AF6">
        <w:rPr>
          <w:rFonts w:ascii="Arial" w:hAnsi="Arial" w:cs="Arial"/>
          <w:color w:val="404040" w:themeColor="text1" w:themeTint="BF"/>
        </w:rPr>
        <w:t xml:space="preserve"> to</w:t>
      </w:r>
      <w:r w:rsidR="00EE62CB" w:rsidRPr="005F1AF6">
        <w:rPr>
          <w:rFonts w:ascii="Arial" w:hAnsi="Arial" w:cs="Arial"/>
          <w:color w:val="404040" w:themeColor="text1" w:themeTint="BF"/>
        </w:rPr>
        <w:t xml:space="preserve"> allow for a deconstruction of the history and examine its effect on the present day</w:t>
      </w:r>
      <w:r w:rsidR="00D02D6B" w:rsidRPr="005F1AF6">
        <w:rPr>
          <w:rFonts w:ascii="Arial" w:hAnsi="Arial" w:cs="Arial"/>
          <w:color w:val="404040" w:themeColor="text1" w:themeTint="BF"/>
        </w:rPr>
        <w:t>; for example</w:t>
      </w:r>
      <w:r w:rsidR="00B6308E" w:rsidRPr="005F1AF6">
        <w:rPr>
          <w:rFonts w:ascii="Arial" w:hAnsi="Arial" w:cs="Arial"/>
          <w:color w:val="404040" w:themeColor="text1" w:themeTint="BF"/>
        </w:rPr>
        <w:t>,</w:t>
      </w:r>
      <w:r w:rsidR="00D02D6B" w:rsidRPr="005F1AF6">
        <w:rPr>
          <w:rFonts w:ascii="Arial" w:hAnsi="Arial" w:cs="Arial"/>
          <w:color w:val="404040" w:themeColor="text1" w:themeTint="BF"/>
        </w:rPr>
        <w:t xml:space="preserve"> the presumed definition and treatment of a mentally ill patient, I suggest, would have been predicated on the prevailing conceptions and attitudes and these assumptions may have been transported to the present</w:t>
      </w:r>
      <w:r w:rsidR="00D3438B" w:rsidRPr="005F1AF6">
        <w:rPr>
          <w:rFonts w:ascii="Arial" w:hAnsi="Arial" w:cs="Arial"/>
          <w:color w:val="404040" w:themeColor="text1" w:themeTint="BF"/>
        </w:rPr>
        <w:t xml:space="preserve"> day.</w:t>
      </w:r>
      <w:r w:rsidR="000B51B3" w:rsidRPr="005F1AF6">
        <w:rPr>
          <w:rFonts w:ascii="Arial" w:hAnsi="Arial" w:cs="Arial"/>
          <w:color w:val="404040" w:themeColor="text1" w:themeTint="BF"/>
        </w:rPr>
        <w:t xml:space="preserve"> Garland (2014) clarifies that genealogy, as advocated by Foucault, is not intended to understand the past, but as an insight in how to understand the present and how we came to inherit certain attitudes and practices and the historical conditions that still prevail and therefore rethink the parameters</w:t>
      </w:r>
      <w:r w:rsidR="00915068" w:rsidRPr="005F1AF6">
        <w:rPr>
          <w:rFonts w:ascii="Arial" w:hAnsi="Arial" w:cs="Arial"/>
          <w:color w:val="404040" w:themeColor="text1" w:themeTint="BF"/>
        </w:rPr>
        <w:t>; this he calls ‘ history of the present’.</w:t>
      </w:r>
    </w:p>
    <w:p w14:paraId="59BE1F5F" w14:textId="57B244F0" w:rsidR="00AD7389" w:rsidRPr="005F1AF6" w:rsidRDefault="001559AF" w:rsidP="00AD528B">
      <w:pPr>
        <w:spacing w:line="480" w:lineRule="auto"/>
        <w:rPr>
          <w:rFonts w:ascii="Arial" w:hAnsi="Arial" w:cs="Arial"/>
          <w:color w:val="404040" w:themeColor="text1" w:themeTint="BF"/>
        </w:rPr>
      </w:pPr>
      <w:r w:rsidRPr="005F1AF6">
        <w:rPr>
          <w:rFonts w:ascii="Arial" w:hAnsi="Arial" w:cs="Arial"/>
          <w:color w:val="404040" w:themeColor="text1" w:themeTint="BF"/>
        </w:rPr>
        <w:t>As Foucault (2000, cited by Roberts, 2005) the mental health professional is presented with the results a</w:t>
      </w:r>
      <w:r>
        <w:rPr>
          <w:rFonts w:ascii="Arial" w:hAnsi="Arial" w:cs="Arial"/>
          <w:color w:val="404040" w:themeColor="text1" w:themeTint="BF"/>
        </w:rPr>
        <w:t>s</w:t>
      </w:r>
      <w:r w:rsidRPr="005F1AF6">
        <w:rPr>
          <w:rFonts w:ascii="Arial" w:hAnsi="Arial" w:cs="Arial"/>
          <w:color w:val="404040" w:themeColor="text1" w:themeTint="BF"/>
        </w:rPr>
        <w:t xml:space="preserve"> interpreted  by the attitudes, politics and notions that categorise emotions and behaviour as mental illness to which treat as such.</w:t>
      </w:r>
    </w:p>
    <w:p w14:paraId="5A168FCC" w14:textId="0C90C6DE" w:rsidR="00AD528B" w:rsidRPr="005F1AF6" w:rsidRDefault="00AD528B" w:rsidP="00AD528B">
      <w:pPr>
        <w:spacing w:line="480" w:lineRule="auto"/>
        <w:rPr>
          <w:rFonts w:ascii="Arial" w:hAnsi="Arial" w:cs="Arial"/>
          <w:color w:val="404040" w:themeColor="text1" w:themeTint="BF"/>
        </w:rPr>
      </w:pPr>
      <w:r w:rsidRPr="005F1AF6">
        <w:rPr>
          <w:rFonts w:ascii="Arial" w:hAnsi="Arial" w:cs="Arial"/>
          <w:color w:val="404040" w:themeColor="text1" w:themeTint="BF"/>
        </w:rPr>
        <w:t>As Foucault (1984, cited by Wilson 2014) points out each society, or culture has its own perceived truths that normalise the situation to satisfy itself at that time; to overcome this, Foucault introduces the notion of ‘discourse’.</w:t>
      </w:r>
    </w:p>
    <w:p w14:paraId="2929E214" w14:textId="46D2F248" w:rsidR="00A63A23" w:rsidRPr="005F1AF6" w:rsidRDefault="00A63A23" w:rsidP="00AD528B">
      <w:pPr>
        <w:spacing w:line="480" w:lineRule="auto"/>
        <w:rPr>
          <w:rFonts w:ascii="Arial" w:hAnsi="Arial" w:cs="Arial"/>
          <w:color w:val="404040" w:themeColor="text1" w:themeTint="BF"/>
        </w:rPr>
      </w:pPr>
      <w:r w:rsidRPr="005F1AF6">
        <w:rPr>
          <w:rFonts w:ascii="Arial" w:hAnsi="Arial" w:cs="Arial"/>
          <w:color w:val="404040" w:themeColor="text1" w:themeTint="BF"/>
        </w:rPr>
        <w:t>The discourse allows for an historical analysis of an issue to identify the effect of that power and knowledge pertaining at that time (Neville 2005 cited by Wilson 2014).)</w:t>
      </w:r>
    </w:p>
    <w:p w14:paraId="6E23C56B" w14:textId="1A893826" w:rsidR="00A63A23" w:rsidRPr="005F1AF6" w:rsidRDefault="00A63A23" w:rsidP="00AD528B">
      <w:pPr>
        <w:spacing w:line="480" w:lineRule="auto"/>
        <w:rPr>
          <w:rFonts w:ascii="Arial" w:hAnsi="Arial" w:cs="Arial"/>
          <w:color w:val="404040" w:themeColor="text1" w:themeTint="BF"/>
        </w:rPr>
      </w:pPr>
      <w:r w:rsidRPr="005F1AF6">
        <w:rPr>
          <w:rFonts w:ascii="Arial" w:hAnsi="Arial" w:cs="Arial"/>
          <w:color w:val="404040" w:themeColor="text1" w:themeTint="BF"/>
        </w:rPr>
        <w:lastRenderedPageBreak/>
        <w:t xml:space="preserve">Foucault (1991, as cited by Wilson) refers to </w:t>
      </w:r>
      <w:r w:rsidR="00FF4899" w:rsidRPr="005F1AF6">
        <w:rPr>
          <w:rFonts w:ascii="Arial" w:hAnsi="Arial" w:cs="Arial"/>
          <w:color w:val="404040" w:themeColor="text1" w:themeTint="BF"/>
        </w:rPr>
        <w:t xml:space="preserve">the </w:t>
      </w:r>
      <w:r w:rsidRPr="005F1AF6">
        <w:rPr>
          <w:rFonts w:ascii="Arial" w:hAnsi="Arial" w:cs="Arial"/>
          <w:color w:val="404040" w:themeColor="text1" w:themeTint="BF"/>
        </w:rPr>
        <w:t>discour</w:t>
      </w:r>
      <w:r w:rsidR="00FF4899" w:rsidRPr="005F1AF6">
        <w:rPr>
          <w:rFonts w:ascii="Arial" w:hAnsi="Arial" w:cs="Arial"/>
          <w:color w:val="404040" w:themeColor="text1" w:themeTint="BF"/>
        </w:rPr>
        <w:t>s</w:t>
      </w:r>
      <w:r w:rsidR="007E2579" w:rsidRPr="005F1AF6">
        <w:rPr>
          <w:rFonts w:ascii="Arial" w:hAnsi="Arial" w:cs="Arial"/>
          <w:color w:val="404040" w:themeColor="text1" w:themeTint="BF"/>
        </w:rPr>
        <w:t xml:space="preserve">es </w:t>
      </w:r>
      <w:r w:rsidRPr="005F1AF6">
        <w:rPr>
          <w:rFonts w:ascii="Arial" w:hAnsi="Arial" w:cs="Arial"/>
          <w:color w:val="404040" w:themeColor="text1" w:themeTint="BF"/>
        </w:rPr>
        <w:t xml:space="preserve">in the medical sense as fonts of knowledge within the professions of Psychiatric, psychological and nursing emanate from historical data involving institutional, economic and political social mores. </w:t>
      </w:r>
    </w:p>
    <w:p w14:paraId="5E65A787" w14:textId="5928C816" w:rsidR="00AD528B" w:rsidRPr="005F1AF6" w:rsidRDefault="00260639" w:rsidP="00AD528B">
      <w:pPr>
        <w:spacing w:line="480" w:lineRule="auto"/>
        <w:rPr>
          <w:rFonts w:ascii="Arial" w:hAnsi="Arial" w:cs="Arial"/>
          <w:color w:val="404040" w:themeColor="text1" w:themeTint="BF"/>
        </w:rPr>
      </w:pPr>
      <w:r w:rsidRPr="005F1AF6">
        <w:rPr>
          <w:rFonts w:ascii="Arial" w:hAnsi="Arial" w:cs="Arial"/>
          <w:color w:val="404040" w:themeColor="text1" w:themeTint="BF"/>
        </w:rPr>
        <w:t>Foucault ( 1975; 1979, cited by Wilson 2014) suggest that the knowledge that is produced is the result with the historical regimes of power prevailing at that time.</w:t>
      </w:r>
    </w:p>
    <w:p w14:paraId="63F60ADE" w14:textId="33B1DCB3" w:rsidR="00AB36FC" w:rsidRPr="005F1AF6" w:rsidRDefault="00260639" w:rsidP="009300CB">
      <w:pPr>
        <w:spacing w:line="480" w:lineRule="auto"/>
        <w:rPr>
          <w:rFonts w:ascii="Arial" w:hAnsi="Arial" w:cs="Arial"/>
          <w:color w:val="404040" w:themeColor="text1" w:themeTint="BF"/>
        </w:rPr>
      </w:pPr>
      <w:r w:rsidRPr="005F1AF6">
        <w:rPr>
          <w:rFonts w:ascii="Arial" w:hAnsi="Arial" w:cs="Arial"/>
          <w:color w:val="404040" w:themeColor="text1" w:themeTint="BF"/>
        </w:rPr>
        <w:t>This research into the power knowledge dynamic  leads into the methods o</w:t>
      </w:r>
      <w:r w:rsidR="008B273C" w:rsidRPr="005F1AF6">
        <w:rPr>
          <w:rFonts w:ascii="Arial" w:hAnsi="Arial" w:cs="Arial"/>
          <w:color w:val="404040" w:themeColor="text1" w:themeTint="BF"/>
        </w:rPr>
        <w:t>f</w:t>
      </w:r>
      <w:r w:rsidRPr="005F1AF6">
        <w:rPr>
          <w:rFonts w:ascii="Arial" w:hAnsi="Arial" w:cs="Arial"/>
          <w:color w:val="404040" w:themeColor="text1" w:themeTint="BF"/>
        </w:rPr>
        <w:t xml:space="preserve"> control of the mentally ill patient</w:t>
      </w:r>
      <w:r w:rsidR="005839C3" w:rsidRPr="005F1AF6">
        <w:rPr>
          <w:rFonts w:ascii="Arial" w:hAnsi="Arial" w:cs="Arial"/>
          <w:color w:val="404040" w:themeColor="text1" w:themeTint="BF"/>
        </w:rPr>
        <w:t xml:space="preserve"> that has ramifications into today’s treatment.</w:t>
      </w:r>
      <w:r w:rsidRPr="005F1AF6">
        <w:rPr>
          <w:rFonts w:ascii="Arial" w:hAnsi="Arial" w:cs="Arial"/>
          <w:color w:val="404040" w:themeColor="text1" w:themeTint="BF"/>
        </w:rPr>
        <w:t xml:space="preserve"> </w:t>
      </w:r>
    </w:p>
    <w:p w14:paraId="0F945FFB" w14:textId="207192D4" w:rsidR="00F46528" w:rsidRPr="005F1AF6" w:rsidRDefault="000836EB" w:rsidP="009300C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Foucault’s historical research into how power </w:t>
      </w:r>
      <w:r w:rsidR="001636AB" w:rsidRPr="005F1AF6">
        <w:rPr>
          <w:rFonts w:ascii="Arial" w:hAnsi="Arial" w:cs="Arial"/>
          <w:color w:val="404040" w:themeColor="text1" w:themeTint="BF"/>
        </w:rPr>
        <w:t>manifests itself,</w:t>
      </w:r>
      <w:r w:rsidRPr="005F1AF6">
        <w:rPr>
          <w:rFonts w:ascii="Arial" w:hAnsi="Arial" w:cs="Arial"/>
          <w:color w:val="404040" w:themeColor="text1" w:themeTint="BF"/>
        </w:rPr>
        <w:t xml:space="preserve"> showed that in the </w:t>
      </w:r>
      <w:r w:rsidR="00A60555" w:rsidRPr="005F1AF6">
        <w:rPr>
          <w:rFonts w:ascii="Arial" w:hAnsi="Arial" w:cs="Arial"/>
          <w:color w:val="404040" w:themeColor="text1" w:themeTint="BF"/>
        </w:rPr>
        <w:t>17</w:t>
      </w:r>
      <w:r w:rsidR="00A60555" w:rsidRPr="005F1AF6">
        <w:rPr>
          <w:rFonts w:ascii="Arial" w:hAnsi="Arial" w:cs="Arial"/>
          <w:color w:val="404040" w:themeColor="text1" w:themeTint="BF"/>
          <w:vertAlign w:val="superscript"/>
        </w:rPr>
        <w:t>th</w:t>
      </w:r>
      <w:r w:rsidR="00A60555" w:rsidRPr="005F1AF6">
        <w:rPr>
          <w:rFonts w:ascii="Arial" w:hAnsi="Arial" w:cs="Arial"/>
          <w:color w:val="404040" w:themeColor="text1" w:themeTint="BF"/>
        </w:rPr>
        <w:t>/</w:t>
      </w:r>
      <w:r w:rsidRPr="005F1AF6">
        <w:rPr>
          <w:rFonts w:ascii="Arial" w:hAnsi="Arial" w:cs="Arial"/>
          <w:color w:val="404040" w:themeColor="text1" w:themeTint="BF"/>
        </w:rPr>
        <w:t>18</w:t>
      </w:r>
      <w:r w:rsidRPr="005F1AF6">
        <w:rPr>
          <w:rFonts w:ascii="Arial" w:hAnsi="Arial" w:cs="Arial"/>
          <w:color w:val="404040" w:themeColor="text1" w:themeTint="BF"/>
          <w:vertAlign w:val="superscript"/>
        </w:rPr>
        <w:t>th</w:t>
      </w:r>
      <w:r w:rsidRPr="005F1AF6">
        <w:rPr>
          <w:rFonts w:ascii="Arial" w:hAnsi="Arial" w:cs="Arial"/>
          <w:color w:val="404040" w:themeColor="text1" w:themeTint="BF"/>
        </w:rPr>
        <w:t xml:space="preserve"> centur</w:t>
      </w:r>
      <w:r w:rsidR="00A60555" w:rsidRPr="005F1AF6">
        <w:rPr>
          <w:rFonts w:ascii="Arial" w:hAnsi="Arial" w:cs="Arial"/>
          <w:color w:val="404040" w:themeColor="text1" w:themeTint="BF"/>
        </w:rPr>
        <w:t>ies</w:t>
      </w:r>
      <w:r w:rsidR="00AF7305" w:rsidRPr="005F1AF6">
        <w:rPr>
          <w:rFonts w:ascii="Arial" w:hAnsi="Arial" w:cs="Arial"/>
          <w:color w:val="404040" w:themeColor="text1" w:themeTint="BF"/>
        </w:rPr>
        <w:t xml:space="preserve">, </w:t>
      </w:r>
      <w:r w:rsidR="00546F15" w:rsidRPr="005F1AF6">
        <w:rPr>
          <w:rFonts w:ascii="Arial" w:hAnsi="Arial" w:cs="Arial"/>
          <w:color w:val="404040" w:themeColor="text1" w:themeTint="BF"/>
        </w:rPr>
        <w:t xml:space="preserve">after what he called the ‘Age of Enlightenment’, </w:t>
      </w:r>
      <w:r w:rsidR="00AF7305" w:rsidRPr="005F1AF6">
        <w:rPr>
          <w:rFonts w:ascii="Arial" w:hAnsi="Arial" w:cs="Arial"/>
          <w:color w:val="404040" w:themeColor="text1" w:themeTint="BF"/>
        </w:rPr>
        <w:t>common thought was to isolate those perceived to suffer from the sickness of madness and place them in institutions or hospitals;</w:t>
      </w:r>
      <w:r w:rsidRPr="005F1AF6">
        <w:rPr>
          <w:rFonts w:ascii="Arial" w:hAnsi="Arial" w:cs="Arial"/>
          <w:color w:val="404040" w:themeColor="text1" w:themeTint="BF"/>
        </w:rPr>
        <w:t xml:space="preserve"> </w:t>
      </w:r>
      <w:r w:rsidR="00AF7305" w:rsidRPr="005F1AF6">
        <w:rPr>
          <w:rFonts w:ascii="Arial" w:hAnsi="Arial" w:cs="Arial"/>
          <w:color w:val="404040" w:themeColor="text1" w:themeTint="BF"/>
        </w:rPr>
        <w:t>the hospital became a place of observation and testing and large mental hospitals developed in the 19</w:t>
      </w:r>
      <w:r w:rsidR="00AF7305" w:rsidRPr="005F1AF6">
        <w:rPr>
          <w:rFonts w:ascii="Arial" w:hAnsi="Arial" w:cs="Arial"/>
          <w:color w:val="404040" w:themeColor="text1" w:themeTint="BF"/>
          <w:vertAlign w:val="superscript"/>
        </w:rPr>
        <w:t>th</w:t>
      </w:r>
      <w:r w:rsidR="00AF7305" w:rsidRPr="005F1AF6">
        <w:rPr>
          <w:rFonts w:ascii="Arial" w:hAnsi="Arial" w:cs="Arial"/>
          <w:color w:val="404040" w:themeColor="text1" w:themeTint="BF"/>
        </w:rPr>
        <w:t xml:space="preserve"> century, where the doctor became omnipotent as the purveyor of knowledge and expertise</w:t>
      </w:r>
      <w:r w:rsidR="00427352" w:rsidRPr="005F1AF6">
        <w:rPr>
          <w:rFonts w:ascii="Arial" w:hAnsi="Arial" w:cs="Arial"/>
          <w:color w:val="404040" w:themeColor="text1" w:themeTint="BF"/>
        </w:rPr>
        <w:t xml:space="preserve"> that allows him to intervene and decide</w:t>
      </w:r>
      <w:r w:rsidR="00546F15" w:rsidRPr="005F1AF6">
        <w:rPr>
          <w:rFonts w:ascii="Arial" w:hAnsi="Arial" w:cs="Arial"/>
          <w:color w:val="404040" w:themeColor="text1" w:themeTint="BF"/>
        </w:rPr>
        <w:t>; known as the clinical gaze</w:t>
      </w:r>
      <w:r w:rsidR="00AF7305" w:rsidRPr="005F1AF6">
        <w:rPr>
          <w:rFonts w:ascii="Arial" w:hAnsi="Arial" w:cs="Arial"/>
          <w:color w:val="404040" w:themeColor="text1" w:themeTint="BF"/>
        </w:rPr>
        <w:t xml:space="preserve"> (Foucault, 1994)</w:t>
      </w:r>
      <w:r w:rsidR="00427352" w:rsidRPr="005F1AF6">
        <w:rPr>
          <w:rFonts w:ascii="Arial" w:hAnsi="Arial" w:cs="Arial"/>
          <w:color w:val="404040" w:themeColor="text1" w:themeTint="BF"/>
        </w:rPr>
        <w:t>.</w:t>
      </w:r>
    </w:p>
    <w:p w14:paraId="5A1E8941" w14:textId="6DCFF4E4" w:rsidR="00546F15" w:rsidRPr="005F1AF6" w:rsidRDefault="00546F15" w:rsidP="009300C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Foucault suggested </w:t>
      </w:r>
      <w:r w:rsidR="00705E0A" w:rsidRPr="005F1AF6">
        <w:rPr>
          <w:rFonts w:ascii="Arial" w:hAnsi="Arial" w:cs="Arial"/>
          <w:color w:val="404040" w:themeColor="text1" w:themeTint="BF"/>
        </w:rPr>
        <w:t xml:space="preserve">Wilson (2014) </w:t>
      </w:r>
      <w:r w:rsidRPr="005F1AF6">
        <w:rPr>
          <w:rFonts w:ascii="Arial" w:hAnsi="Arial" w:cs="Arial"/>
          <w:color w:val="404040" w:themeColor="text1" w:themeTint="BF"/>
        </w:rPr>
        <w:t>that an outcome of the ‘Age of Enlightenment’,  was the objectification of the patient by the use of the ‘clinical gaze’ and the preconceived notion of superior knowledge</w:t>
      </w:r>
      <w:r w:rsidR="00705E0A" w:rsidRPr="005F1AF6">
        <w:rPr>
          <w:rFonts w:ascii="Arial" w:hAnsi="Arial" w:cs="Arial"/>
          <w:color w:val="404040" w:themeColor="text1" w:themeTint="BF"/>
        </w:rPr>
        <w:t xml:space="preserve"> thereby justifying their actions in monitoring and controlling </w:t>
      </w:r>
      <w:r w:rsidR="0070302D" w:rsidRPr="005F1AF6">
        <w:rPr>
          <w:rFonts w:ascii="Arial" w:hAnsi="Arial" w:cs="Arial"/>
          <w:color w:val="404040" w:themeColor="text1" w:themeTint="BF"/>
        </w:rPr>
        <w:t>mentally ill patients.</w:t>
      </w:r>
    </w:p>
    <w:p w14:paraId="28D4CA29" w14:textId="03B4EFC2" w:rsidR="00653AE9" w:rsidRPr="005F1AF6" w:rsidRDefault="00653AE9" w:rsidP="009300C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Within these institutions an environment of ‘constant state of conscious and permanent visibility’ was created  Foucault </w:t>
      </w:r>
      <w:r w:rsidR="008A59B7" w:rsidRPr="005F1AF6">
        <w:rPr>
          <w:rFonts w:ascii="Arial" w:hAnsi="Arial" w:cs="Arial"/>
          <w:color w:val="404040" w:themeColor="text1" w:themeTint="BF"/>
        </w:rPr>
        <w:t>(</w:t>
      </w:r>
      <w:r w:rsidRPr="005F1AF6">
        <w:rPr>
          <w:rFonts w:ascii="Arial" w:hAnsi="Arial" w:cs="Arial"/>
          <w:color w:val="404040" w:themeColor="text1" w:themeTint="BF"/>
        </w:rPr>
        <w:t xml:space="preserve">1991a, p.201, cited by Roberts) where any </w:t>
      </w:r>
      <w:r w:rsidR="008A59B7" w:rsidRPr="005F1AF6">
        <w:rPr>
          <w:rFonts w:ascii="Arial" w:hAnsi="Arial" w:cs="Arial"/>
          <w:color w:val="404040" w:themeColor="text1" w:themeTint="BF"/>
        </w:rPr>
        <w:t>indiscretion</w:t>
      </w:r>
      <w:r w:rsidRPr="005F1AF6">
        <w:rPr>
          <w:rFonts w:ascii="Arial" w:hAnsi="Arial" w:cs="Arial"/>
          <w:color w:val="404040" w:themeColor="text1" w:themeTint="BF"/>
        </w:rPr>
        <w:t xml:space="preserve"> would result in some corrective training.</w:t>
      </w:r>
    </w:p>
    <w:p w14:paraId="504E54F3" w14:textId="629F8449" w:rsidR="00296FE8" w:rsidRPr="005F1AF6" w:rsidRDefault="002238EB" w:rsidP="009300CB">
      <w:pPr>
        <w:spacing w:line="480" w:lineRule="auto"/>
        <w:rPr>
          <w:rFonts w:ascii="Arial" w:hAnsi="Arial" w:cs="Arial"/>
          <w:color w:val="404040" w:themeColor="text1" w:themeTint="BF"/>
        </w:rPr>
      </w:pPr>
      <w:r w:rsidRPr="005F1AF6">
        <w:rPr>
          <w:rFonts w:ascii="Arial" w:hAnsi="Arial" w:cs="Arial"/>
          <w:color w:val="404040" w:themeColor="text1" w:themeTint="BF"/>
        </w:rPr>
        <w:t>This may be described as Panoptic</w:t>
      </w:r>
      <w:r w:rsidR="005A2B72" w:rsidRPr="005F1AF6">
        <w:rPr>
          <w:rFonts w:ascii="Arial" w:hAnsi="Arial" w:cs="Arial"/>
          <w:color w:val="404040" w:themeColor="text1" w:themeTint="BF"/>
        </w:rPr>
        <w:t xml:space="preserve"> power</w:t>
      </w:r>
      <w:r w:rsidR="0034730F" w:rsidRPr="005F1AF6">
        <w:rPr>
          <w:rFonts w:ascii="Arial" w:hAnsi="Arial" w:cs="Arial"/>
          <w:color w:val="404040" w:themeColor="text1" w:themeTint="BF"/>
        </w:rPr>
        <w:t xml:space="preserve"> where every aspect of a person</w:t>
      </w:r>
      <w:r w:rsidR="004D4DF0" w:rsidRPr="005F1AF6">
        <w:rPr>
          <w:rFonts w:ascii="Arial" w:hAnsi="Arial" w:cs="Arial"/>
          <w:color w:val="404040" w:themeColor="text1" w:themeTint="BF"/>
        </w:rPr>
        <w:t>’</w:t>
      </w:r>
      <w:r w:rsidR="0034730F" w:rsidRPr="005F1AF6">
        <w:rPr>
          <w:rFonts w:ascii="Arial" w:hAnsi="Arial" w:cs="Arial"/>
          <w:color w:val="404040" w:themeColor="text1" w:themeTint="BF"/>
        </w:rPr>
        <w:t xml:space="preserve">s life is infiltrated giving a permanent account of one’s behaviour (Foucault, 1991a, p.214, cited by Roberts 2005) </w:t>
      </w:r>
    </w:p>
    <w:p w14:paraId="0E1AD79A" w14:textId="0AEC77B3" w:rsidR="008A59B7" w:rsidRPr="005F1AF6" w:rsidRDefault="00DE75DA" w:rsidP="008A59B7">
      <w:pPr>
        <w:spacing w:line="480" w:lineRule="auto"/>
        <w:rPr>
          <w:rFonts w:ascii="Arial" w:hAnsi="Arial" w:cs="Arial"/>
          <w:color w:val="404040" w:themeColor="text1" w:themeTint="BF"/>
        </w:rPr>
      </w:pPr>
      <w:r w:rsidRPr="005F1AF6">
        <w:rPr>
          <w:rFonts w:ascii="Arial" w:hAnsi="Arial" w:cs="Arial"/>
          <w:color w:val="404040" w:themeColor="text1" w:themeTint="BF"/>
        </w:rPr>
        <w:lastRenderedPageBreak/>
        <w:t xml:space="preserve">Foucault used </w:t>
      </w:r>
      <w:r w:rsidR="00D42B27" w:rsidRPr="005F1AF6">
        <w:rPr>
          <w:rFonts w:ascii="Arial" w:hAnsi="Arial" w:cs="Arial"/>
          <w:color w:val="404040" w:themeColor="text1" w:themeTint="BF"/>
        </w:rPr>
        <w:t>P</w:t>
      </w:r>
      <w:r w:rsidRPr="005F1AF6">
        <w:rPr>
          <w:rFonts w:ascii="Arial" w:hAnsi="Arial" w:cs="Arial"/>
          <w:color w:val="404040" w:themeColor="text1" w:themeTint="BF"/>
        </w:rPr>
        <w:t xml:space="preserve">anopticism, based on the work by English </w:t>
      </w:r>
      <w:r w:rsidR="008A59B7" w:rsidRPr="005F1AF6">
        <w:rPr>
          <w:rFonts w:ascii="Arial" w:hAnsi="Arial" w:cs="Arial"/>
          <w:color w:val="404040" w:themeColor="text1" w:themeTint="BF"/>
        </w:rPr>
        <w:t>Jeremy Bentham,</w:t>
      </w:r>
      <w:r w:rsidR="00707FF2" w:rsidRPr="005F1AF6">
        <w:rPr>
          <w:rFonts w:ascii="Arial" w:hAnsi="Arial" w:cs="Arial"/>
          <w:color w:val="404040" w:themeColor="text1" w:themeTint="BF"/>
        </w:rPr>
        <w:t xml:space="preserve"> the English philosopher and jurist</w:t>
      </w:r>
      <w:r w:rsidR="004C1622" w:rsidRPr="005F1AF6">
        <w:rPr>
          <w:rFonts w:ascii="Arial" w:hAnsi="Arial" w:cs="Arial"/>
          <w:color w:val="404040" w:themeColor="text1" w:themeTint="BF"/>
        </w:rPr>
        <w:t>,</w:t>
      </w:r>
      <w:r w:rsidR="00707FF2" w:rsidRPr="005F1AF6">
        <w:rPr>
          <w:rFonts w:ascii="Arial" w:hAnsi="Arial" w:cs="Arial"/>
          <w:color w:val="404040" w:themeColor="text1" w:themeTint="BF"/>
        </w:rPr>
        <w:t xml:space="preserve"> Roberts (2005) </w:t>
      </w:r>
      <w:r w:rsidR="008A59B7" w:rsidRPr="005F1AF6">
        <w:rPr>
          <w:rFonts w:ascii="Arial" w:hAnsi="Arial" w:cs="Arial"/>
          <w:color w:val="404040" w:themeColor="text1" w:themeTint="BF"/>
        </w:rPr>
        <w:t>to provide a perceived , by the inmates, a constant form of monitoring where self-regulation comes into play to control behaviour and as Wilson (2014) suggest is the practice perhaps currently in use by psychiatric professionals. Perron et al (cited by Wilson, 2014) suggest that medical nurses use such techniques by social, political manoeuvres using their position of power.</w:t>
      </w:r>
    </w:p>
    <w:p w14:paraId="5F8389A5" w14:textId="44800B33" w:rsidR="00847D02" w:rsidRPr="005F1AF6" w:rsidRDefault="0002727D" w:rsidP="009300CB">
      <w:pPr>
        <w:spacing w:line="480" w:lineRule="auto"/>
        <w:rPr>
          <w:rFonts w:ascii="Arial" w:hAnsi="Arial" w:cs="Arial"/>
          <w:color w:val="404040" w:themeColor="text1" w:themeTint="BF"/>
        </w:rPr>
      </w:pPr>
      <w:r w:rsidRPr="005F1AF6">
        <w:rPr>
          <w:rFonts w:ascii="Arial" w:hAnsi="Arial" w:cs="Arial"/>
          <w:color w:val="404040" w:themeColor="text1" w:themeTint="BF"/>
        </w:rPr>
        <w:t>Foucault (1991, cited by Roberts, 2005) expands the concept of Panopticism by suggesting the power used by the health personnel has been dis</w:t>
      </w:r>
      <w:r w:rsidR="0090039E" w:rsidRPr="005F1AF6">
        <w:rPr>
          <w:rFonts w:ascii="Arial" w:hAnsi="Arial" w:cs="Arial"/>
          <w:color w:val="404040" w:themeColor="text1" w:themeTint="BF"/>
        </w:rPr>
        <w:t>-</w:t>
      </w:r>
      <w:r w:rsidRPr="005F1AF6">
        <w:rPr>
          <w:rFonts w:ascii="Arial" w:hAnsi="Arial" w:cs="Arial"/>
          <w:color w:val="404040" w:themeColor="text1" w:themeTint="BF"/>
        </w:rPr>
        <w:t xml:space="preserve">individualised to allow any number of them to monitor and control. Foucault (1991, cited by Roberts, 2005) </w:t>
      </w:r>
      <w:r w:rsidR="003A1D04" w:rsidRPr="005F1AF6">
        <w:rPr>
          <w:rFonts w:ascii="Arial" w:hAnsi="Arial" w:cs="Arial"/>
          <w:color w:val="404040" w:themeColor="text1" w:themeTint="BF"/>
        </w:rPr>
        <w:t>uses the term ‘faceless gaze’ that provides an anonymity to who is observing the patient and thereby  giving an assumption that somebody is and therefore providing a self-regulating discipline.</w:t>
      </w:r>
    </w:p>
    <w:p w14:paraId="6227C79D" w14:textId="44633F87" w:rsidR="00847D02" w:rsidRPr="000720A9" w:rsidRDefault="00847D02" w:rsidP="009300CB">
      <w:pPr>
        <w:spacing w:line="480" w:lineRule="auto"/>
        <w:rPr>
          <w:rFonts w:ascii="Arial" w:hAnsi="Arial" w:cs="Arial"/>
          <w:b/>
          <w:color w:val="404040" w:themeColor="text1" w:themeTint="BF"/>
        </w:rPr>
      </w:pPr>
      <w:r w:rsidRPr="000720A9">
        <w:rPr>
          <w:rFonts w:ascii="Arial" w:hAnsi="Arial" w:cs="Arial"/>
          <w:b/>
          <w:color w:val="404040" w:themeColor="text1" w:themeTint="BF"/>
        </w:rPr>
        <w:t>On Psychiatry</w:t>
      </w:r>
    </w:p>
    <w:p w14:paraId="2E890479" w14:textId="40BA0C4E" w:rsidR="00847D02" w:rsidRPr="005F1AF6" w:rsidRDefault="00847D02" w:rsidP="009300C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Foucault used what he called </w:t>
      </w:r>
      <w:r w:rsidR="00DE47AA" w:rsidRPr="005F1AF6">
        <w:rPr>
          <w:rFonts w:ascii="Arial" w:hAnsi="Arial" w:cs="Arial"/>
          <w:color w:val="404040" w:themeColor="text1" w:themeTint="BF"/>
        </w:rPr>
        <w:t xml:space="preserve">archaeology </w:t>
      </w:r>
      <w:r w:rsidR="00E9482C" w:rsidRPr="005F1AF6">
        <w:rPr>
          <w:rFonts w:ascii="Arial" w:hAnsi="Arial" w:cs="Arial"/>
          <w:color w:val="404040" w:themeColor="text1" w:themeTint="BF"/>
          <w:shd w:val="clear" w:color="auto" w:fill="FFFFFF"/>
        </w:rPr>
        <w:t>Bracken and Thomas (2010)</w:t>
      </w:r>
      <w:r w:rsidR="00DE47AA" w:rsidRPr="005F1AF6">
        <w:rPr>
          <w:rFonts w:ascii="Arial" w:hAnsi="Arial" w:cs="Arial"/>
          <w:color w:val="404040" w:themeColor="text1" w:themeTint="BF"/>
        </w:rPr>
        <w:t xml:space="preserve">to gain insight from history as to how society, at a </w:t>
      </w:r>
      <w:r w:rsidR="00592B38" w:rsidRPr="005F1AF6">
        <w:rPr>
          <w:rFonts w:ascii="Arial" w:hAnsi="Arial" w:cs="Arial"/>
          <w:color w:val="404040" w:themeColor="text1" w:themeTint="BF"/>
        </w:rPr>
        <w:t xml:space="preserve">particular </w:t>
      </w:r>
      <w:r w:rsidR="00DE47AA" w:rsidRPr="005F1AF6">
        <w:rPr>
          <w:rFonts w:ascii="Arial" w:hAnsi="Arial" w:cs="Arial"/>
          <w:color w:val="404040" w:themeColor="text1" w:themeTint="BF"/>
        </w:rPr>
        <w:t>time, accepted certain practices as normal</w:t>
      </w:r>
      <w:r w:rsidR="00E9482C" w:rsidRPr="005F1AF6">
        <w:rPr>
          <w:rFonts w:ascii="Arial" w:hAnsi="Arial" w:cs="Arial"/>
          <w:color w:val="404040" w:themeColor="text1" w:themeTint="BF"/>
        </w:rPr>
        <w:t>.</w:t>
      </w:r>
      <w:r w:rsidR="00DE47AA" w:rsidRPr="005F1AF6">
        <w:rPr>
          <w:rFonts w:ascii="Arial" w:hAnsi="Arial" w:cs="Arial"/>
          <w:color w:val="404040" w:themeColor="text1" w:themeTint="BF"/>
        </w:rPr>
        <w:t xml:space="preserve"> </w:t>
      </w:r>
    </w:p>
    <w:p w14:paraId="3C76D89D" w14:textId="586E140B" w:rsidR="00E9482C" w:rsidRPr="005F1AF6" w:rsidRDefault="002305FD" w:rsidP="009300CB">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rPr>
        <w:t xml:space="preserve">Foucault (2000b, as cited by Roberts, 2005) maintains that mental health professionals are conditioned by historical data distorted by the </w:t>
      </w:r>
      <w:r w:rsidRPr="005F1AF6">
        <w:rPr>
          <w:rFonts w:ascii="Arial" w:hAnsi="Arial" w:cs="Arial"/>
          <w:color w:val="404040" w:themeColor="text1" w:themeTint="BF"/>
          <w:shd w:val="clear" w:color="auto" w:fill="FFFFFF"/>
        </w:rPr>
        <w:t>Bracken and Thomas (2010) political attitudes, what is considered normal, values of the prevailing  culture and society.</w:t>
      </w:r>
    </w:p>
    <w:p w14:paraId="2AA9478A" w14:textId="1B3B5D39" w:rsidR="00C86E95" w:rsidRDefault="002908FF" w:rsidP="009300CB">
      <w:pPr>
        <w:spacing w:line="480" w:lineRule="auto"/>
        <w:rPr>
          <w:rFonts w:ascii="Arial" w:hAnsi="Arial" w:cs="Arial"/>
          <w:color w:val="404040" w:themeColor="text1" w:themeTint="BF"/>
        </w:rPr>
      </w:pPr>
      <w:r w:rsidRPr="005F1AF6">
        <w:rPr>
          <w:rFonts w:ascii="Arial" w:hAnsi="Arial" w:cs="Arial"/>
          <w:color w:val="404040" w:themeColor="text1" w:themeTint="BF"/>
          <w:shd w:val="clear" w:color="auto" w:fill="FFFFFF"/>
        </w:rPr>
        <w:t xml:space="preserve">According to Foucault (1982, cited by </w:t>
      </w:r>
      <w:r w:rsidRPr="005F1AF6">
        <w:rPr>
          <w:rFonts w:ascii="Arial" w:hAnsi="Arial" w:cs="Arial"/>
          <w:color w:val="404040" w:themeColor="text1" w:themeTint="BF"/>
        </w:rPr>
        <w:t xml:space="preserve">Randall and Munro, 2016) society was once segmented and categorised into mad-sane,  sick-healthy, criminal-the good, but such assumptions are being questioned by even the medical professionals themselves where there is scepticism concerning the professions of psychiatry and </w:t>
      </w:r>
      <w:r w:rsidRPr="005F1AF6">
        <w:rPr>
          <w:rFonts w:ascii="Arial" w:hAnsi="Arial" w:cs="Arial"/>
          <w:color w:val="404040" w:themeColor="text1" w:themeTint="BF"/>
        </w:rPr>
        <w:lastRenderedPageBreak/>
        <w:t>the practice of psychotherapy.</w:t>
      </w:r>
      <w:r w:rsidR="00A41942" w:rsidRPr="005F1AF6">
        <w:rPr>
          <w:rFonts w:ascii="Arial" w:hAnsi="Arial" w:cs="Arial"/>
          <w:color w:val="404040" w:themeColor="text1" w:themeTint="BF"/>
        </w:rPr>
        <w:t xml:space="preserve"> This as pointed out by Randall and Munro (2016) threatens the traditional understandings and activities of mental health professionals in determining the problems and therefore the appropriate treatments.</w:t>
      </w:r>
    </w:p>
    <w:p w14:paraId="4F7413FF" w14:textId="77777777" w:rsidR="000720A9" w:rsidRPr="005F1AF6" w:rsidRDefault="000720A9" w:rsidP="009300CB">
      <w:pPr>
        <w:spacing w:line="480" w:lineRule="auto"/>
        <w:rPr>
          <w:rFonts w:ascii="Arial" w:hAnsi="Arial" w:cs="Arial"/>
          <w:color w:val="404040" w:themeColor="text1" w:themeTint="BF"/>
        </w:rPr>
      </w:pPr>
    </w:p>
    <w:p w14:paraId="3366C9B3" w14:textId="1AEDBE06" w:rsidR="006B4052" w:rsidRPr="005F1AF6" w:rsidRDefault="006B4052" w:rsidP="009300CB">
      <w:pPr>
        <w:spacing w:line="480" w:lineRule="auto"/>
        <w:rPr>
          <w:rFonts w:ascii="Arial" w:hAnsi="Arial" w:cs="Arial"/>
          <w:color w:val="404040" w:themeColor="text1" w:themeTint="BF"/>
          <w:u w:val="single"/>
        </w:rPr>
      </w:pPr>
      <w:r w:rsidRPr="005F1AF6">
        <w:rPr>
          <w:rFonts w:ascii="Arial" w:hAnsi="Arial" w:cs="Arial"/>
          <w:color w:val="404040" w:themeColor="text1" w:themeTint="BF"/>
          <w:u w:val="single"/>
        </w:rPr>
        <w:t xml:space="preserve">Resistance </w:t>
      </w:r>
    </w:p>
    <w:p w14:paraId="3C19F62E" w14:textId="2673BBD2" w:rsidR="00A90CCA" w:rsidRPr="005F1AF6" w:rsidRDefault="00511A1B" w:rsidP="00511A1B">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An important component of the power – knowledge dynamic , according to </w:t>
      </w:r>
      <w:r w:rsidR="001559AF" w:rsidRPr="005F1AF6">
        <w:rPr>
          <w:rFonts w:ascii="Arial" w:hAnsi="Arial" w:cs="Arial"/>
          <w:color w:val="404040" w:themeColor="text1" w:themeTint="BF"/>
        </w:rPr>
        <w:t>Foucault</w:t>
      </w:r>
      <w:r w:rsidRPr="005F1AF6">
        <w:rPr>
          <w:rFonts w:ascii="Arial" w:hAnsi="Arial" w:cs="Arial"/>
          <w:color w:val="404040" w:themeColor="text1" w:themeTint="BF"/>
        </w:rPr>
        <w:t xml:space="preserve"> (1998, cited by Roberts, 2005) is the resistance that is required from the individual to </w:t>
      </w:r>
      <w:r w:rsidR="00C86E95" w:rsidRPr="005F1AF6">
        <w:rPr>
          <w:rFonts w:ascii="Arial" w:hAnsi="Arial" w:cs="Arial"/>
          <w:color w:val="404040" w:themeColor="text1" w:themeTint="BF"/>
        </w:rPr>
        <w:t>ensure that power relations are in play.</w:t>
      </w:r>
    </w:p>
    <w:p w14:paraId="7DF8F910" w14:textId="355FBE29" w:rsidR="00C86E95" w:rsidRDefault="00C86E95" w:rsidP="00511A1B">
      <w:pPr>
        <w:spacing w:line="480" w:lineRule="auto"/>
        <w:rPr>
          <w:rFonts w:ascii="Arial" w:hAnsi="Arial" w:cs="Arial"/>
          <w:color w:val="404040" w:themeColor="text1" w:themeTint="BF"/>
        </w:rPr>
      </w:pPr>
      <w:r w:rsidRPr="005F1AF6">
        <w:rPr>
          <w:rFonts w:ascii="Arial" w:hAnsi="Arial" w:cs="Arial"/>
          <w:color w:val="404040" w:themeColor="text1" w:themeTint="BF"/>
        </w:rPr>
        <w:t>Foucault (1998, cited by Roberts, 2005) notes that people can never avoid a power knowledge relationship, there is always the opportunity to resist, without which the relationship cannot function. Roberts (2005) maintains that the fact that a patient is subject to psychiatric treatment and subject to a power knowledge relationship, there will be a degree of resistance that allows for an exercise in power play.</w:t>
      </w:r>
    </w:p>
    <w:p w14:paraId="350EFE37" w14:textId="77777777" w:rsidR="000720A9" w:rsidRPr="005F1AF6" w:rsidRDefault="000720A9" w:rsidP="00511A1B">
      <w:pPr>
        <w:spacing w:line="480" w:lineRule="auto"/>
        <w:rPr>
          <w:rFonts w:ascii="Arial" w:hAnsi="Arial" w:cs="Arial"/>
          <w:color w:val="404040" w:themeColor="text1" w:themeTint="BF"/>
        </w:rPr>
      </w:pPr>
    </w:p>
    <w:p w14:paraId="5D15812C" w14:textId="11394D98" w:rsidR="00511A1B" w:rsidRPr="005F1AF6" w:rsidRDefault="00D94081" w:rsidP="009300CB">
      <w:pPr>
        <w:spacing w:line="480" w:lineRule="auto"/>
        <w:rPr>
          <w:rFonts w:ascii="Arial" w:hAnsi="Arial" w:cs="Arial"/>
          <w:color w:val="404040" w:themeColor="text1" w:themeTint="BF"/>
          <w:u w:val="single"/>
          <w:shd w:val="clear" w:color="auto" w:fill="FFFFFF"/>
        </w:rPr>
      </w:pPr>
      <w:r w:rsidRPr="005F1AF6">
        <w:rPr>
          <w:rFonts w:ascii="Arial" w:hAnsi="Arial" w:cs="Arial"/>
          <w:color w:val="404040" w:themeColor="text1" w:themeTint="BF"/>
          <w:u w:val="single"/>
          <w:shd w:val="clear" w:color="auto" w:fill="FFFFFF"/>
        </w:rPr>
        <w:t>Identity</w:t>
      </w:r>
    </w:p>
    <w:p w14:paraId="3F6D4B2A" w14:textId="750D54B2" w:rsidR="009316F8" w:rsidRPr="005F1AF6" w:rsidRDefault="00957C9E" w:rsidP="009316F8">
      <w:pPr>
        <w:pStyle w:val="NormalWeb"/>
        <w:rPr>
          <w:rFonts w:ascii="Arial" w:hAnsi="Arial" w:cs="Arial"/>
          <w:color w:val="404040" w:themeColor="text1" w:themeTint="BF"/>
          <w:sz w:val="24"/>
          <w:szCs w:val="24"/>
          <w:shd w:val="clear" w:color="auto" w:fill="FFFFFF"/>
        </w:rPr>
      </w:pPr>
      <w:r w:rsidRPr="005F1AF6">
        <w:rPr>
          <w:rFonts w:ascii="Arial" w:hAnsi="Arial" w:cs="Arial"/>
          <w:color w:val="404040" w:themeColor="text1" w:themeTint="BF"/>
          <w:sz w:val="24"/>
          <w:szCs w:val="24"/>
          <w:shd w:val="clear" w:color="auto" w:fill="FFFFFF"/>
        </w:rPr>
        <w:t xml:space="preserve">A result of the power knowledge dynamic is the creation of </w:t>
      </w:r>
      <w:r w:rsidR="009316F8" w:rsidRPr="005F1AF6">
        <w:rPr>
          <w:rFonts w:ascii="Arial" w:hAnsi="Arial" w:cs="Arial"/>
          <w:color w:val="404040" w:themeColor="text1" w:themeTint="BF"/>
          <w:sz w:val="24"/>
          <w:szCs w:val="24"/>
          <w:shd w:val="clear" w:color="auto" w:fill="FFFFFF"/>
        </w:rPr>
        <w:t>an identity. According to Foucault (1977, cited by Wilson 2014) discipline makes individuals, where the imposition of a regime is instrumental in using its power to develop a required result.</w:t>
      </w:r>
    </w:p>
    <w:p w14:paraId="1B772E79" w14:textId="7BBCA48B" w:rsidR="009316F8" w:rsidRPr="005F1AF6" w:rsidRDefault="009316F8" w:rsidP="009316F8">
      <w:pPr>
        <w:pStyle w:val="NormalWeb"/>
        <w:rPr>
          <w:rFonts w:ascii="Arial" w:hAnsi="Arial" w:cs="Arial"/>
          <w:color w:val="404040" w:themeColor="text1" w:themeTint="BF"/>
          <w:sz w:val="24"/>
          <w:szCs w:val="24"/>
          <w:shd w:val="clear" w:color="auto" w:fill="FFFFFF"/>
        </w:rPr>
      </w:pPr>
      <w:r w:rsidRPr="005F1AF6">
        <w:rPr>
          <w:rFonts w:ascii="Arial" w:hAnsi="Arial" w:cs="Arial"/>
          <w:color w:val="404040" w:themeColor="text1" w:themeTint="BF"/>
          <w:sz w:val="24"/>
          <w:szCs w:val="24"/>
          <w:shd w:val="clear" w:color="auto" w:fill="FFFFFF"/>
        </w:rPr>
        <w:t>Foucault (1998, cited by Roberts, 2005) maintains that by the use of control and dependencies tied to a particular identity, in other words, ‘made’</w:t>
      </w:r>
      <w:r w:rsidR="00753C83" w:rsidRPr="005F1AF6">
        <w:rPr>
          <w:rFonts w:ascii="Arial" w:hAnsi="Arial" w:cs="Arial"/>
          <w:color w:val="404040" w:themeColor="text1" w:themeTint="BF"/>
          <w:sz w:val="24"/>
          <w:szCs w:val="24"/>
          <w:shd w:val="clear" w:color="auto" w:fill="FFFFFF"/>
        </w:rPr>
        <w:t xml:space="preserve"> that is the result of power.</w:t>
      </w:r>
    </w:p>
    <w:p w14:paraId="792DD917" w14:textId="62DFD001" w:rsidR="00FC751C" w:rsidRPr="005F1AF6" w:rsidRDefault="00FC751C" w:rsidP="00FC751C">
      <w:pPr>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Farrell (2007) comments that Foucault was in favour of the dissolution of the identity as he viewed it as a form of subjugation by the imposition of power and thereby limiting the personal movement of the individual.</w:t>
      </w:r>
    </w:p>
    <w:p w14:paraId="5941956C" w14:textId="77777777" w:rsidR="006E13E8" w:rsidRPr="005F1AF6" w:rsidRDefault="006E13E8" w:rsidP="009316F8">
      <w:pPr>
        <w:pStyle w:val="NormalWeb"/>
        <w:rPr>
          <w:rFonts w:ascii="Arial" w:hAnsi="Arial" w:cs="Arial"/>
          <w:color w:val="404040" w:themeColor="text1" w:themeTint="BF"/>
          <w:sz w:val="24"/>
          <w:szCs w:val="24"/>
          <w:shd w:val="clear" w:color="auto" w:fill="FFFFFF"/>
        </w:rPr>
      </w:pPr>
    </w:p>
    <w:p w14:paraId="38DD59D6" w14:textId="173661EE" w:rsidR="009316F8" w:rsidRPr="005F1AF6" w:rsidRDefault="00A57404" w:rsidP="009316F8">
      <w:pPr>
        <w:pStyle w:val="NormalWeb"/>
        <w:rPr>
          <w:rFonts w:ascii="Arial" w:hAnsi="Arial" w:cs="Arial"/>
          <w:color w:val="404040" w:themeColor="text1" w:themeTint="BF"/>
          <w:sz w:val="24"/>
          <w:szCs w:val="24"/>
          <w:u w:val="single"/>
          <w:shd w:val="clear" w:color="auto" w:fill="FFFFFF"/>
        </w:rPr>
      </w:pPr>
      <w:r w:rsidRPr="005F1AF6">
        <w:rPr>
          <w:rFonts w:ascii="Arial" w:hAnsi="Arial" w:cs="Arial"/>
          <w:color w:val="404040" w:themeColor="text1" w:themeTint="BF"/>
          <w:sz w:val="24"/>
          <w:szCs w:val="24"/>
          <w:u w:val="single"/>
          <w:shd w:val="clear" w:color="auto" w:fill="FFFFFF"/>
        </w:rPr>
        <w:t>Critical Work</w:t>
      </w:r>
    </w:p>
    <w:p w14:paraId="50579A2E" w14:textId="5BA06789" w:rsidR="006B4052" w:rsidRPr="005F1AF6" w:rsidRDefault="006B4052" w:rsidP="009300CB">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lastRenderedPageBreak/>
        <w:t>Foucault (1998</w:t>
      </w:r>
      <w:r w:rsidR="00AD6504" w:rsidRPr="005F1AF6">
        <w:rPr>
          <w:rFonts w:ascii="Arial" w:hAnsi="Arial" w:cs="Arial"/>
          <w:color w:val="404040" w:themeColor="text1" w:themeTint="BF"/>
          <w:shd w:val="clear" w:color="auto" w:fill="FFFFFF"/>
        </w:rPr>
        <w:t xml:space="preserve"> cited by Bracken and Thomas, 2010) discusses what he considers to be ‘critical work’ that involves mental health professionals examining that involve a critique of the pharmaceutical industry and its influence on psychiatry, the use and development of a medical discourse with associated sensitivity and the </w:t>
      </w:r>
      <w:r w:rsidR="002A5873" w:rsidRPr="005F1AF6">
        <w:rPr>
          <w:rFonts w:ascii="Arial" w:hAnsi="Arial" w:cs="Arial"/>
          <w:color w:val="404040" w:themeColor="text1" w:themeTint="BF"/>
          <w:shd w:val="clear" w:color="auto" w:fill="FFFFFF"/>
        </w:rPr>
        <w:t>partnership of the actors.</w:t>
      </w:r>
    </w:p>
    <w:p w14:paraId="33B0E855" w14:textId="6F310C75" w:rsidR="002A5873" w:rsidRPr="005F1AF6" w:rsidRDefault="002A5873" w:rsidP="009300CB">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Bracken and Thomas (2010) make the point that critical thought in psychiatry is not to define the mental illness, but to challenge the pre-conceived notions of superior knowledge based on previous attitudes to madness and its associated side issues.</w:t>
      </w:r>
    </w:p>
    <w:p w14:paraId="2EFBC89D" w14:textId="79F2B01E" w:rsidR="002908FF" w:rsidRPr="005F1AF6" w:rsidRDefault="002A5873" w:rsidP="009300CB">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Foucault (1998 cited by Bracken and Thomas, 2010) does not want to deconstruct the prevailing authorities, but to suspend belief in its pre-conceived notions of belief</w:t>
      </w:r>
      <w:r w:rsidR="00C94803" w:rsidRPr="005F1AF6">
        <w:rPr>
          <w:rFonts w:ascii="Arial" w:hAnsi="Arial" w:cs="Arial"/>
          <w:color w:val="404040" w:themeColor="text1" w:themeTint="BF"/>
          <w:shd w:val="clear" w:color="auto" w:fill="FFFFFF"/>
        </w:rPr>
        <w:t>; the intention being to develop a technological basis, in line with modern societal developments with professional technologists to create an intellectual basis to perform the critical work.</w:t>
      </w:r>
    </w:p>
    <w:p w14:paraId="70E22FFF" w14:textId="35152AE9" w:rsidR="002B398F" w:rsidRDefault="002328DD" w:rsidP="009300CB">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Bracken and Thomas (2010) make the point that the aim of critical psychiatry is not to dispense with the prevailing psychiatric governance, but to weaken its notion of authority. The essence of critical psychiatry is to ensure that valued dialogue occurs between medical professionals and the patients (Bracken and Thomas, 2010).</w:t>
      </w:r>
    </w:p>
    <w:p w14:paraId="081C0104" w14:textId="77777777" w:rsidR="000720A9" w:rsidRPr="005F1AF6" w:rsidRDefault="000720A9" w:rsidP="009300CB">
      <w:pPr>
        <w:spacing w:line="480" w:lineRule="auto"/>
        <w:rPr>
          <w:rFonts w:ascii="Arial" w:hAnsi="Arial" w:cs="Arial"/>
          <w:color w:val="404040" w:themeColor="text1" w:themeTint="BF"/>
          <w:shd w:val="clear" w:color="auto" w:fill="FFFFFF"/>
        </w:rPr>
      </w:pPr>
    </w:p>
    <w:p w14:paraId="7AAC4CF8" w14:textId="4118E43B" w:rsidR="004B7B45" w:rsidRPr="000720A9" w:rsidRDefault="004B7B45" w:rsidP="004B7B45">
      <w:pPr>
        <w:spacing w:line="480" w:lineRule="auto"/>
        <w:rPr>
          <w:rFonts w:ascii="Arial" w:hAnsi="Arial" w:cs="Arial"/>
          <w:color w:val="404040" w:themeColor="text1" w:themeTint="BF"/>
          <w:u w:val="single"/>
        </w:rPr>
      </w:pPr>
      <w:r w:rsidRPr="000720A9">
        <w:rPr>
          <w:rFonts w:ascii="Arial" w:hAnsi="Arial" w:cs="Arial"/>
          <w:color w:val="404040" w:themeColor="text1" w:themeTint="BF"/>
          <w:u w:val="single"/>
        </w:rPr>
        <w:t xml:space="preserve">On Psychotherapy </w:t>
      </w:r>
    </w:p>
    <w:p w14:paraId="72F8869E" w14:textId="47CD8C11" w:rsidR="00E27C96" w:rsidRPr="005F1AF6" w:rsidRDefault="00E27C96" w:rsidP="004B7B45">
      <w:pPr>
        <w:spacing w:line="480" w:lineRule="auto"/>
        <w:rPr>
          <w:rFonts w:ascii="Arial" w:hAnsi="Arial" w:cs="Arial"/>
          <w:color w:val="404040" w:themeColor="text1" w:themeTint="BF"/>
        </w:rPr>
      </w:pPr>
      <w:r w:rsidRPr="005F1AF6">
        <w:rPr>
          <w:rFonts w:ascii="Arial" w:hAnsi="Arial" w:cs="Arial"/>
          <w:color w:val="404040" w:themeColor="text1" w:themeTint="BF"/>
        </w:rPr>
        <w:t>Foucault names the ‘confession’ Foucault (1998, cited by Roberts, 2005) as a major example of  the power - knowledge dynamic that has seen the rise of psychotherapy. The modern society has devel</w:t>
      </w:r>
      <w:r w:rsidR="00487632" w:rsidRPr="005F1AF6">
        <w:rPr>
          <w:rFonts w:ascii="Arial" w:hAnsi="Arial" w:cs="Arial"/>
          <w:color w:val="404040" w:themeColor="text1" w:themeTint="BF"/>
        </w:rPr>
        <w:t xml:space="preserve">oped an insistence, (1998, cited by Roberts, 2005)  to unburden oneself, a form of liberation, using innermost feelings and voices, whereby the psychotherapist can use the power – knowledge advantage to urge the patient to disclose, or ‘confess’ to allow an interpretation by the psychotherapist; the </w:t>
      </w:r>
      <w:r w:rsidR="00487632" w:rsidRPr="005F1AF6">
        <w:rPr>
          <w:rFonts w:ascii="Arial" w:hAnsi="Arial" w:cs="Arial"/>
          <w:color w:val="404040" w:themeColor="text1" w:themeTint="BF"/>
        </w:rPr>
        <w:lastRenderedPageBreak/>
        <w:t xml:space="preserve">psychotherapist then becomes the judge and jury rather than just an interlocutor with the power </w:t>
      </w:r>
      <w:r w:rsidR="009F7AEF" w:rsidRPr="005F1AF6">
        <w:rPr>
          <w:rFonts w:ascii="Arial" w:hAnsi="Arial" w:cs="Arial"/>
          <w:color w:val="404040" w:themeColor="text1" w:themeTint="BF"/>
        </w:rPr>
        <w:t>–</w:t>
      </w:r>
      <w:r w:rsidR="00487632" w:rsidRPr="005F1AF6">
        <w:rPr>
          <w:rFonts w:ascii="Arial" w:hAnsi="Arial" w:cs="Arial"/>
          <w:color w:val="404040" w:themeColor="text1" w:themeTint="BF"/>
        </w:rPr>
        <w:t xml:space="preserve"> knowledge</w:t>
      </w:r>
      <w:r w:rsidR="009F7AEF" w:rsidRPr="005F1AF6">
        <w:rPr>
          <w:rFonts w:ascii="Arial" w:hAnsi="Arial" w:cs="Arial"/>
          <w:color w:val="404040" w:themeColor="text1" w:themeTint="BF"/>
        </w:rPr>
        <w:t xml:space="preserve"> authority.</w:t>
      </w:r>
    </w:p>
    <w:p w14:paraId="7B7DEC9F" w14:textId="140ADA8C" w:rsidR="006E3552" w:rsidRPr="005F1AF6" w:rsidRDefault="00AC7593" w:rsidP="00EA7A24">
      <w:pPr>
        <w:pStyle w:val="NormalWeb"/>
        <w:spacing w:line="480" w:lineRule="auto"/>
        <w:rPr>
          <w:rFonts w:ascii="Arial" w:hAnsi="Arial" w:cs="Arial"/>
          <w:color w:val="404040" w:themeColor="text1" w:themeTint="BF"/>
          <w:sz w:val="24"/>
          <w:szCs w:val="24"/>
        </w:rPr>
      </w:pPr>
      <w:r w:rsidRPr="005F1AF6">
        <w:rPr>
          <w:rFonts w:ascii="Arial" w:hAnsi="Arial" w:cs="Arial"/>
          <w:color w:val="404040" w:themeColor="text1" w:themeTint="BF"/>
          <w:sz w:val="24"/>
          <w:szCs w:val="24"/>
        </w:rPr>
        <w:t>However, Wilson (2014) addresses the importance of the ‘confession’ by suggesting that Foucault</w:t>
      </w:r>
      <w:r w:rsidR="00601DAD" w:rsidRPr="005F1AF6">
        <w:rPr>
          <w:rFonts w:ascii="Arial" w:hAnsi="Arial" w:cs="Arial"/>
          <w:color w:val="404040" w:themeColor="text1" w:themeTint="BF"/>
          <w:sz w:val="24"/>
          <w:szCs w:val="24"/>
        </w:rPr>
        <w:t xml:space="preserve">’s </w:t>
      </w:r>
      <w:r w:rsidRPr="005F1AF6">
        <w:rPr>
          <w:rFonts w:ascii="Arial" w:hAnsi="Arial" w:cs="Arial"/>
          <w:color w:val="404040" w:themeColor="text1" w:themeTint="BF"/>
          <w:sz w:val="24"/>
          <w:szCs w:val="24"/>
        </w:rPr>
        <w:t xml:space="preserve"> point </w:t>
      </w:r>
      <w:r w:rsidR="00601DAD" w:rsidRPr="005F1AF6">
        <w:rPr>
          <w:rFonts w:ascii="Arial" w:hAnsi="Arial" w:cs="Arial"/>
          <w:color w:val="404040" w:themeColor="text1" w:themeTint="BF"/>
          <w:sz w:val="24"/>
          <w:szCs w:val="24"/>
        </w:rPr>
        <w:t xml:space="preserve">that it exposed the ‘self’ </w:t>
      </w:r>
      <w:r w:rsidR="005F47A4" w:rsidRPr="005F1AF6">
        <w:rPr>
          <w:rFonts w:ascii="Arial" w:hAnsi="Arial" w:cs="Arial"/>
          <w:color w:val="404040" w:themeColor="text1" w:themeTint="BF"/>
          <w:sz w:val="24"/>
          <w:szCs w:val="24"/>
        </w:rPr>
        <w:t xml:space="preserve"> (or identity) </w:t>
      </w:r>
      <w:r w:rsidR="00601DAD" w:rsidRPr="005F1AF6">
        <w:rPr>
          <w:rFonts w:ascii="Arial" w:hAnsi="Arial" w:cs="Arial"/>
          <w:color w:val="404040" w:themeColor="text1" w:themeTint="BF"/>
          <w:sz w:val="24"/>
          <w:szCs w:val="24"/>
        </w:rPr>
        <w:t>that has been an important component of the development of the human sciences. Wilson (2014) suggests that the ‘confession</w:t>
      </w:r>
      <w:r w:rsidR="00D627C2" w:rsidRPr="005F1AF6">
        <w:rPr>
          <w:rFonts w:ascii="Arial" w:hAnsi="Arial" w:cs="Arial"/>
          <w:color w:val="404040" w:themeColor="text1" w:themeTint="BF"/>
          <w:sz w:val="24"/>
          <w:szCs w:val="24"/>
        </w:rPr>
        <w:t>’</w:t>
      </w:r>
      <w:r w:rsidR="00601DAD" w:rsidRPr="005F1AF6">
        <w:rPr>
          <w:rFonts w:ascii="Arial" w:hAnsi="Arial" w:cs="Arial"/>
          <w:color w:val="404040" w:themeColor="text1" w:themeTint="BF"/>
          <w:sz w:val="24"/>
          <w:szCs w:val="24"/>
        </w:rPr>
        <w:t xml:space="preserve"> has been instrumental in the development of ethics. Foucault (1980, cited by Wilson, 2014) states that ethical practice is that required to comply with a societal rule </w:t>
      </w:r>
      <w:r w:rsidR="002349BA" w:rsidRPr="005F1AF6">
        <w:rPr>
          <w:rFonts w:ascii="Arial" w:hAnsi="Arial" w:cs="Arial"/>
          <w:color w:val="404040" w:themeColor="text1" w:themeTint="BF"/>
          <w:sz w:val="24"/>
          <w:szCs w:val="24"/>
        </w:rPr>
        <w:t>by adjusting one’s behaviour.</w:t>
      </w:r>
    </w:p>
    <w:p w14:paraId="3AE8F247" w14:textId="77777777" w:rsidR="00C24DA2" w:rsidRPr="005F1AF6" w:rsidRDefault="00C24DA2" w:rsidP="009300CB">
      <w:pPr>
        <w:spacing w:line="480" w:lineRule="auto"/>
        <w:rPr>
          <w:rFonts w:ascii="Arial" w:hAnsi="Arial" w:cs="Arial"/>
          <w:color w:val="404040" w:themeColor="text1" w:themeTint="BF"/>
        </w:rPr>
      </w:pPr>
    </w:p>
    <w:p w14:paraId="7B8780E4" w14:textId="2A482670" w:rsidR="0034730F" w:rsidRPr="000720A9" w:rsidRDefault="0034730F" w:rsidP="0034730F">
      <w:pPr>
        <w:spacing w:line="480" w:lineRule="auto"/>
        <w:rPr>
          <w:rFonts w:ascii="Arial" w:hAnsi="Arial" w:cs="Arial"/>
          <w:b/>
          <w:color w:val="404040" w:themeColor="text1" w:themeTint="BF"/>
          <w:shd w:val="clear" w:color="auto" w:fill="FFFFFF"/>
          <w:lang w:val="en-US"/>
        </w:rPr>
      </w:pPr>
      <w:r w:rsidRPr="000720A9">
        <w:rPr>
          <w:rFonts w:ascii="Arial" w:hAnsi="Arial" w:cs="Arial"/>
          <w:b/>
          <w:color w:val="404040" w:themeColor="text1" w:themeTint="BF"/>
          <w:shd w:val="clear" w:color="auto" w:fill="FFFFFF"/>
          <w:lang w:val="en-US"/>
        </w:rPr>
        <w:t>Foucault’s Influence on Mental Health Professionals</w:t>
      </w:r>
    </w:p>
    <w:p w14:paraId="1868B419" w14:textId="77777777" w:rsidR="0034730F" w:rsidRPr="005F1AF6" w:rsidRDefault="0034730F" w:rsidP="0034730F">
      <w:pPr>
        <w:spacing w:line="480" w:lineRule="auto"/>
        <w:rPr>
          <w:rFonts w:ascii="Arial" w:hAnsi="Arial" w:cs="Arial"/>
          <w:color w:val="404040" w:themeColor="text1" w:themeTint="BF"/>
          <w:shd w:val="clear" w:color="auto" w:fill="FFFFFF"/>
          <w:lang w:val="en-US"/>
        </w:rPr>
      </w:pPr>
      <w:r w:rsidRPr="005F1AF6">
        <w:rPr>
          <w:rFonts w:ascii="Arial" w:hAnsi="Arial" w:cs="Arial"/>
          <w:color w:val="404040" w:themeColor="text1" w:themeTint="BF"/>
          <w:shd w:val="clear" w:color="auto" w:fill="FFFFFF"/>
          <w:lang w:val="en-US"/>
        </w:rPr>
        <w:t>According to a paper by Roberts (2005) Foucault’s studies can assist mental health professionals in widening their suppositions and preconceived notions by allowing the patient to participate in a dialogue allowing for a critical reflection and open conversation. This as Roberts (2005) points out creates a natural resistance to the power/ knowledge status that offers to the patient a legitimate participation in the dialogue.</w:t>
      </w:r>
    </w:p>
    <w:p w14:paraId="7C8A0965" w14:textId="2CF76BA8" w:rsidR="00F71915" w:rsidRPr="005F1AF6" w:rsidRDefault="0034730F" w:rsidP="0034730F">
      <w:pPr>
        <w:spacing w:line="480" w:lineRule="auto"/>
        <w:rPr>
          <w:rFonts w:ascii="Arial" w:hAnsi="Arial" w:cs="Arial"/>
          <w:color w:val="404040" w:themeColor="text1" w:themeTint="BF"/>
          <w:shd w:val="clear" w:color="auto" w:fill="FFFFFF"/>
          <w:lang w:val="en-US"/>
        </w:rPr>
      </w:pPr>
      <w:r w:rsidRPr="005F1AF6">
        <w:rPr>
          <w:rFonts w:ascii="Arial" w:hAnsi="Arial" w:cs="Arial"/>
          <w:color w:val="404040" w:themeColor="text1" w:themeTint="BF"/>
          <w:shd w:val="clear" w:color="auto" w:fill="FFFFFF"/>
          <w:lang w:val="en-US"/>
        </w:rPr>
        <w:t>Foucault (cited by Roberts, 2015) suggests a process of ‘reciprocal elucidation’ by a series of questions and answers that regard the patient as human beings rather than a subject matter to be examined. Foucault (cited by Roberts, 2005) states that rather than just subject matter, the patient is a</w:t>
      </w:r>
      <w:r w:rsidRPr="005F1AF6">
        <w:rPr>
          <w:rFonts w:ascii="Arial" w:hAnsi="Arial" w:cs="Arial"/>
          <w:color w:val="404040" w:themeColor="text1" w:themeTint="BF"/>
        </w:rPr>
        <w:t xml:space="preserve"> complex system of distinct and multiple elements rather than a simple, single identity to be uncovered</w:t>
      </w:r>
      <w:r w:rsidR="00626D16" w:rsidRPr="005F1AF6">
        <w:rPr>
          <w:rFonts w:ascii="Arial" w:hAnsi="Arial" w:cs="Arial"/>
          <w:color w:val="404040" w:themeColor="text1" w:themeTint="BF"/>
        </w:rPr>
        <w:t>,</w:t>
      </w:r>
      <w:r w:rsidR="001E0980" w:rsidRPr="005F1AF6">
        <w:rPr>
          <w:rFonts w:ascii="Arial" w:hAnsi="Arial" w:cs="Arial"/>
          <w:color w:val="404040" w:themeColor="text1" w:themeTint="BF"/>
        </w:rPr>
        <w:t xml:space="preserve"> Foucault</w:t>
      </w:r>
      <w:r w:rsidR="00626D16" w:rsidRPr="005F1AF6">
        <w:rPr>
          <w:rFonts w:ascii="Arial" w:hAnsi="Arial" w:cs="Arial"/>
          <w:color w:val="404040" w:themeColor="text1" w:themeTint="BF"/>
        </w:rPr>
        <w:t xml:space="preserve"> (1991; 2000, cited by Roberts 2015)</w:t>
      </w:r>
    </w:p>
    <w:p w14:paraId="7A842EC9" w14:textId="1DF9BE24" w:rsidR="00331403" w:rsidRPr="005F1AF6" w:rsidRDefault="00331403" w:rsidP="0034730F">
      <w:pPr>
        <w:spacing w:line="480" w:lineRule="auto"/>
        <w:rPr>
          <w:rFonts w:ascii="Arial" w:hAnsi="Arial" w:cs="Arial"/>
          <w:color w:val="404040" w:themeColor="text1" w:themeTint="BF"/>
        </w:rPr>
      </w:pPr>
      <w:r w:rsidRPr="005F1AF6">
        <w:rPr>
          <w:rFonts w:ascii="Arial" w:hAnsi="Arial" w:cs="Arial"/>
          <w:color w:val="404040" w:themeColor="text1" w:themeTint="BF"/>
        </w:rPr>
        <w:t>Foucault’s research</w:t>
      </w:r>
      <w:r w:rsidR="00B53E62" w:rsidRPr="005F1AF6">
        <w:rPr>
          <w:rFonts w:ascii="Arial" w:hAnsi="Arial" w:cs="Arial"/>
          <w:color w:val="404040" w:themeColor="text1" w:themeTint="BF"/>
        </w:rPr>
        <w:t>, according to Atkinson(1995, cited by Randall and Munro, 2016)</w:t>
      </w:r>
      <w:r w:rsidRPr="005F1AF6">
        <w:rPr>
          <w:rFonts w:ascii="Arial" w:hAnsi="Arial" w:cs="Arial"/>
          <w:color w:val="404040" w:themeColor="text1" w:themeTint="BF"/>
        </w:rPr>
        <w:t xml:space="preserve"> have been influential by focussing the power dynamic between the doctor and </w:t>
      </w:r>
      <w:r w:rsidRPr="005F1AF6">
        <w:rPr>
          <w:rFonts w:ascii="Arial" w:hAnsi="Arial" w:cs="Arial"/>
          <w:color w:val="404040" w:themeColor="text1" w:themeTint="BF"/>
        </w:rPr>
        <w:lastRenderedPageBreak/>
        <w:t>patient</w:t>
      </w:r>
      <w:r w:rsidR="00B53E62" w:rsidRPr="005F1AF6">
        <w:rPr>
          <w:rFonts w:ascii="Arial" w:hAnsi="Arial" w:cs="Arial"/>
          <w:color w:val="404040" w:themeColor="text1" w:themeTint="BF"/>
        </w:rPr>
        <w:t xml:space="preserve"> where the doctor may control the dialogue by using various discourse methods. Jones and Porter (1994, cited by Randall and Munro, 2016) suggests that Foucault’s genealogical can be utilised ‘springboard to empirically based and conceptually sophisticated research’.</w:t>
      </w:r>
    </w:p>
    <w:p w14:paraId="11001BB6" w14:textId="42DC1647" w:rsidR="00B53E62" w:rsidRPr="005F1AF6" w:rsidRDefault="00B53E62" w:rsidP="0034730F">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Foucault’s work concerning the ‘normalising’ he identified in his genealogical research have shown to be to appropriate to </w:t>
      </w:r>
      <w:r w:rsidR="00B32A69" w:rsidRPr="005F1AF6">
        <w:rPr>
          <w:rFonts w:ascii="Arial" w:hAnsi="Arial" w:cs="Arial"/>
          <w:color w:val="404040" w:themeColor="text1" w:themeTint="BF"/>
        </w:rPr>
        <w:t>current medial methodologies Atkinson (1995, cited by Randall and Munro, 2016);  Jones and Porter (1994, cited by Randall and Munro, 2016)  Lupton (2003, cited by Randall and Munro, 2016); Roffe and Roffe (1995, cited by Randall and Munro, 2016).</w:t>
      </w:r>
    </w:p>
    <w:p w14:paraId="55BE90FB" w14:textId="3C182BF0" w:rsidR="00C64076" w:rsidRPr="005F1AF6" w:rsidRDefault="002B6A12" w:rsidP="00805E61">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Randall and Munro (2016) that the traditional methods of normalising and medicalising the psychiatric patient is being replaced by Foucault’s concept of ‘the care of self’ </w:t>
      </w:r>
      <w:r w:rsidR="00805E61" w:rsidRPr="005F1AF6">
        <w:rPr>
          <w:rFonts w:ascii="Arial" w:hAnsi="Arial" w:cs="Arial"/>
          <w:color w:val="404040" w:themeColor="text1" w:themeTint="BF"/>
        </w:rPr>
        <w:t xml:space="preserve">and a pragmatic realisation of </w:t>
      </w:r>
      <w:r w:rsidR="00545DC9" w:rsidRPr="005F1AF6">
        <w:rPr>
          <w:rFonts w:ascii="Arial" w:hAnsi="Arial" w:cs="Arial"/>
          <w:color w:val="404040" w:themeColor="text1" w:themeTint="BF"/>
        </w:rPr>
        <w:t>a normal</w:t>
      </w:r>
      <w:r w:rsidR="00805E61" w:rsidRPr="005F1AF6">
        <w:rPr>
          <w:rFonts w:ascii="Arial" w:hAnsi="Arial" w:cs="Arial"/>
          <w:color w:val="404040" w:themeColor="text1" w:themeTint="BF"/>
        </w:rPr>
        <w:t xml:space="preserve"> living</w:t>
      </w:r>
      <w:r w:rsidR="00A003D8" w:rsidRPr="005F1AF6">
        <w:rPr>
          <w:rFonts w:ascii="Arial" w:hAnsi="Arial" w:cs="Arial"/>
          <w:color w:val="404040" w:themeColor="text1" w:themeTint="BF"/>
        </w:rPr>
        <w:t>-</w:t>
      </w:r>
      <w:r w:rsidR="00545DC9" w:rsidRPr="005F1AF6">
        <w:rPr>
          <w:rFonts w:ascii="Arial" w:hAnsi="Arial" w:cs="Arial"/>
          <w:color w:val="404040" w:themeColor="text1" w:themeTint="BF"/>
        </w:rPr>
        <w:t>style.</w:t>
      </w:r>
    </w:p>
    <w:p w14:paraId="065A68C3" w14:textId="582AE16B" w:rsidR="00A003D8" w:rsidRPr="005F1AF6" w:rsidRDefault="00A003D8" w:rsidP="00805E61">
      <w:pPr>
        <w:spacing w:line="480" w:lineRule="auto"/>
        <w:rPr>
          <w:rFonts w:ascii="Arial" w:hAnsi="Arial" w:cs="Arial"/>
          <w:color w:val="404040" w:themeColor="text1" w:themeTint="BF"/>
        </w:rPr>
      </w:pPr>
      <w:r w:rsidRPr="005F1AF6">
        <w:rPr>
          <w:rFonts w:ascii="Arial" w:hAnsi="Arial" w:cs="Arial"/>
          <w:color w:val="404040" w:themeColor="text1" w:themeTint="BF"/>
        </w:rPr>
        <w:t>Foucault according to Randall and Munro (2016) is not advocating an understanding of ‘madness’ or an appropriate medical response</w:t>
      </w:r>
      <w:r w:rsidR="001859FD" w:rsidRPr="005F1AF6">
        <w:rPr>
          <w:rFonts w:ascii="Arial" w:hAnsi="Arial" w:cs="Arial"/>
          <w:color w:val="404040" w:themeColor="text1" w:themeTint="BF"/>
        </w:rPr>
        <w:t xml:space="preserve"> but would like our society to understand how it is engaged by a differing view toward madness.</w:t>
      </w:r>
    </w:p>
    <w:p w14:paraId="1C93A3D1" w14:textId="373753BB" w:rsidR="00CB3A15" w:rsidRPr="005F1AF6" w:rsidRDefault="00AA3AF7" w:rsidP="0034730F">
      <w:pPr>
        <w:spacing w:line="480" w:lineRule="auto"/>
        <w:rPr>
          <w:rFonts w:ascii="Arial" w:hAnsi="Arial" w:cs="Arial"/>
          <w:color w:val="404040" w:themeColor="text1" w:themeTint="BF"/>
        </w:rPr>
      </w:pPr>
      <w:r w:rsidRPr="005F1AF6">
        <w:rPr>
          <w:rFonts w:ascii="Arial" w:hAnsi="Arial" w:cs="Arial"/>
          <w:color w:val="404040" w:themeColor="text1" w:themeTint="BF"/>
        </w:rPr>
        <w:t>Randall and Munro (2016) suggest that Foucault considers the modern technological age where problems in human life may be addressed in a rational manner where a cultural change is required.</w:t>
      </w:r>
    </w:p>
    <w:p w14:paraId="072BF41A" w14:textId="77777777" w:rsidR="000F7597" w:rsidRPr="005F1AF6" w:rsidRDefault="000F7597" w:rsidP="0034730F">
      <w:pPr>
        <w:spacing w:line="480" w:lineRule="auto"/>
        <w:rPr>
          <w:rFonts w:ascii="Arial" w:hAnsi="Arial" w:cs="Arial"/>
          <w:color w:val="404040" w:themeColor="text1" w:themeTint="BF"/>
        </w:rPr>
      </w:pPr>
    </w:p>
    <w:p w14:paraId="2087DE0A" w14:textId="043846FE" w:rsidR="00293C66" w:rsidRPr="005F1AF6" w:rsidRDefault="00293C66" w:rsidP="0034730F">
      <w:pPr>
        <w:spacing w:line="480" w:lineRule="auto"/>
        <w:rPr>
          <w:rFonts w:ascii="Arial" w:hAnsi="Arial" w:cs="Arial"/>
          <w:color w:val="404040" w:themeColor="text1" w:themeTint="BF"/>
        </w:rPr>
      </w:pPr>
      <w:r w:rsidRPr="005F1AF6">
        <w:rPr>
          <w:rFonts w:ascii="Arial" w:hAnsi="Arial" w:cs="Arial"/>
          <w:color w:val="404040" w:themeColor="text1" w:themeTint="BF"/>
        </w:rPr>
        <w:t>Noted by Hodges et al (2014), Foucault’s writings concerned (amongst others) clinical medicine, its education and psychiatry, but has only had a significant in nursing education</w:t>
      </w:r>
      <w:r w:rsidR="00501499" w:rsidRPr="005F1AF6">
        <w:rPr>
          <w:rFonts w:ascii="Arial" w:hAnsi="Arial" w:cs="Arial"/>
          <w:color w:val="404040" w:themeColor="text1" w:themeTint="BF"/>
        </w:rPr>
        <w:t xml:space="preserve"> and is not featured in medical journals.</w:t>
      </w:r>
    </w:p>
    <w:p w14:paraId="67903AC1" w14:textId="13B3EA3D" w:rsidR="00DB4E4A" w:rsidRPr="005F1AF6" w:rsidRDefault="00194A9C" w:rsidP="0034730F">
      <w:pPr>
        <w:spacing w:line="480" w:lineRule="auto"/>
        <w:rPr>
          <w:rFonts w:ascii="Arial" w:hAnsi="Arial" w:cs="Arial"/>
          <w:color w:val="404040" w:themeColor="text1" w:themeTint="BF"/>
        </w:rPr>
      </w:pPr>
      <w:r w:rsidRPr="005F1AF6">
        <w:rPr>
          <w:rFonts w:ascii="Arial" w:hAnsi="Arial" w:cs="Arial"/>
          <w:color w:val="404040" w:themeColor="text1" w:themeTint="BF"/>
        </w:rPr>
        <w:t>Hodge et al (2014)</w:t>
      </w:r>
      <w:r w:rsidR="001A1F0D" w:rsidRPr="005F1AF6">
        <w:rPr>
          <w:rFonts w:ascii="Arial" w:hAnsi="Arial" w:cs="Arial"/>
          <w:color w:val="404040" w:themeColor="text1" w:themeTint="BF"/>
        </w:rPr>
        <w:t xml:space="preserve"> suggest that using Foucault as a guide assists in rethinking preconceived notions that perhaps have a negative on the thinking of medical professionals and the hope is for a more enlightened view of what can be achieved.</w:t>
      </w:r>
    </w:p>
    <w:p w14:paraId="4054BEAA" w14:textId="0E23478B" w:rsidR="00DB4E4A" w:rsidRPr="005F1AF6" w:rsidRDefault="00FD46DA" w:rsidP="00FD46DA">
      <w:pPr>
        <w:spacing w:line="480" w:lineRule="auto"/>
        <w:rPr>
          <w:rFonts w:ascii="Arial" w:hAnsi="Arial" w:cs="Arial"/>
          <w:color w:val="404040" w:themeColor="text1" w:themeTint="BF"/>
          <w:shd w:val="clear" w:color="auto" w:fill="FFFFFF"/>
          <w:lang w:val="en-US"/>
        </w:rPr>
      </w:pPr>
      <w:r w:rsidRPr="005F1AF6">
        <w:rPr>
          <w:rFonts w:ascii="Arial" w:hAnsi="Arial" w:cs="Arial"/>
          <w:color w:val="404040" w:themeColor="text1" w:themeTint="BF"/>
          <w:shd w:val="clear" w:color="auto" w:fill="FFFFFF"/>
          <w:lang w:val="en-US"/>
        </w:rPr>
        <w:lastRenderedPageBreak/>
        <w:t>A Critique of application of the theory</w:t>
      </w:r>
    </w:p>
    <w:p w14:paraId="53645007" w14:textId="33E5CCA5" w:rsidR="00FD46DA" w:rsidRPr="005F1AF6" w:rsidRDefault="00FD46DA" w:rsidP="00FD46DA">
      <w:pPr>
        <w:spacing w:line="480" w:lineRule="auto"/>
        <w:rPr>
          <w:rFonts w:ascii="Arial" w:hAnsi="Arial" w:cs="Arial"/>
          <w:color w:val="404040" w:themeColor="text1" w:themeTint="BF"/>
        </w:rPr>
      </w:pPr>
      <w:r w:rsidRPr="005F1AF6">
        <w:rPr>
          <w:rFonts w:ascii="Arial" w:hAnsi="Arial" w:cs="Arial"/>
          <w:color w:val="404040" w:themeColor="text1" w:themeTint="BF"/>
          <w:shd w:val="clear" w:color="auto" w:fill="FFFFFF"/>
          <w:lang w:val="en-US"/>
        </w:rPr>
        <w:t xml:space="preserve">According to Roberts (2005) the results of Foucault’s research offers a fundamental shift that challenges accepted methods of diagnostic and therapeutic </w:t>
      </w:r>
      <w:r w:rsidRPr="005F1AF6">
        <w:rPr>
          <w:rFonts w:ascii="Arial" w:hAnsi="Arial" w:cs="Arial"/>
          <w:color w:val="404040" w:themeColor="text1" w:themeTint="BF"/>
        </w:rPr>
        <w:t xml:space="preserve">practices by the psychiatric and mental health nursing fraternity. </w:t>
      </w:r>
    </w:p>
    <w:p w14:paraId="2461F7B6" w14:textId="2026DA4E" w:rsidR="00626D16" w:rsidRPr="005F1AF6" w:rsidRDefault="00626D16" w:rsidP="00626D16">
      <w:pPr>
        <w:spacing w:line="480" w:lineRule="auto"/>
        <w:rPr>
          <w:rFonts w:ascii="Arial" w:hAnsi="Arial" w:cs="Arial"/>
          <w:color w:val="404040" w:themeColor="text1" w:themeTint="BF"/>
        </w:rPr>
      </w:pPr>
      <w:r w:rsidRPr="005F1AF6">
        <w:rPr>
          <w:rFonts w:ascii="Arial" w:hAnsi="Arial" w:cs="Arial"/>
          <w:color w:val="404040" w:themeColor="text1" w:themeTint="BF"/>
        </w:rPr>
        <w:t>I suggest that Foucault wanted to change the power/knowledge dynamic where the medical professional maintains his doctor’s gaze upon the patient and  treating them as subject matter; Foucault studies indicate a more fruitful promotion  of understanding that offers differentiation, creation and innovation (Roberts, 2005).</w:t>
      </w:r>
    </w:p>
    <w:p w14:paraId="5D68D735" w14:textId="3D2F73A4" w:rsidR="00626D16" w:rsidRPr="005F1AF6" w:rsidRDefault="00626D16" w:rsidP="00626D16">
      <w:pPr>
        <w:spacing w:line="480" w:lineRule="auto"/>
        <w:rPr>
          <w:rFonts w:ascii="Arial" w:hAnsi="Arial" w:cs="Arial"/>
          <w:color w:val="404040" w:themeColor="text1" w:themeTint="BF"/>
        </w:rPr>
      </w:pPr>
      <w:r w:rsidRPr="005F1AF6">
        <w:rPr>
          <w:rFonts w:ascii="Arial" w:hAnsi="Arial" w:cs="Arial"/>
          <w:color w:val="404040" w:themeColor="text1" w:themeTint="BF"/>
        </w:rPr>
        <w:t>Foucault’s writings have garnered some degree of criticism where as Lakritz (2009) has perpetuated the emptying of psychiatric hospitals and therefore allowing the mentally ill to beg in the streets and live under bridges.</w:t>
      </w:r>
    </w:p>
    <w:p w14:paraId="16BA653D" w14:textId="3DADAC64" w:rsidR="001A0747" w:rsidRPr="005F1AF6" w:rsidRDefault="001A0747" w:rsidP="001A0747">
      <w:pPr>
        <w:spacing w:line="480" w:lineRule="auto"/>
        <w:rPr>
          <w:rFonts w:ascii="Arial" w:hAnsi="Arial" w:cs="Arial"/>
          <w:color w:val="404040" w:themeColor="text1" w:themeTint="BF"/>
        </w:rPr>
      </w:pPr>
      <w:r w:rsidRPr="005F1AF6">
        <w:rPr>
          <w:rFonts w:ascii="Arial" w:hAnsi="Arial" w:cs="Arial"/>
          <w:color w:val="404040" w:themeColor="text1" w:themeTint="BF"/>
        </w:rPr>
        <w:t xml:space="preserve">A criticism of Foucault’s works Callewaert (2006) is that he had tended to place all his subjects at the same level. His analyses of the  sciences, his developed knowledges and discourses were dealt with as equal players Callewaert (2006) and acts as an observer as to </w:t>
      </w:r>
      <w:r w:rsidR="00622B1E" w:rsidRPr="005F1AF6">
        <w:rPr>
          <w:rFonts w:ascii="Arial" w:hAnsi="Arial" w:cs="Arial"/>
          <w:color w:val="404040" w:themeColor="text1" w:themeTint="BF"/>
        </w:rPr>
        <w:t>way things work rather than how they function.</w:t>
      </w:r>
    </w:p>
    <w:p w14:paraId="4A6D80E4" w14:textId="2D889CAC" w:rsidR="00C75563" w:rsidRPr="005F1AF6" w:rsidRDefault="008B732A" w:rsidP="001A0747">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rPr>
        <w:t xml:space="preserve">Foucault, as determined by </w:t>
      </w:r>
      <w:r w:rsidRPr="005F1AF6">
        <w:rPr>
          <w:rFonts w:ascii="Arial" w:hAnsi="Arial" w:cs="Arial"/>
          <w:color w:val="404040" w:themeColor="text1" w:themeTint="BF"/>
          <w:shd w:val="clear" w:color="auto" w:fill="FFFFFF"/>
        </w:rPr>
        <w:t xml:space="preserve">Bracken and Thomas (2010) does not require an understanding of madness or to justify a medical opinion, but for societal opinion to re-engage with the subject of madness using an altered sensibility. </w:t>
      </w:r>
    </w:p>
    <w:p w14:paraId="70112F05" w14:textId="769B01A9" w:rsidR="000F7597" w:rsidRPr="005F1AF6" w:rsidRDefault="000F7597" w:rsidP="001A0747">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Foucault (1970, cited by Hodges et al, 2014) stated that medicine is the queen of human sciences in that it led the other sciences where the preferred outcome is well-being</w:t>
      </w:r>
      <w:r w:rsidR="005A41CC" w:rsidRPr="005F1AF6">
        <w:rPr>
          <w:rFonts w:ascii="Arial" w:hAnsi="Arial" w:cs="Arial"/>
          <w:color w:val="404040" w:themeColor="text1" w:themeTint="BF"/>
          <w:shd w:val="clear" w:color="auto" w:fill="FFFFFF"/>
        </w:rPr>
        <w:t>.</w:t>
      </w:r>
      <w:r w:rsidR="00C75563" w:rsidRPr="005F1AF6">
        <w:rPr>
          <w:rFonts w:ascii="Arial" w:hAnsi="Arial" w:cs="Arial"/>
          <w:color w:val="404040" w:themeColor="text1" w:themeTint="BF"/>
          <w:shd w:val="clear" w:color="auto" w:fill="FFFFFF"/>
        </w:rPr>
        <w:t xml:space="preserve"> This is perhaps the rationale behind the use of ancillary science subjects to augment Foucault’s use of archaeology when identifying the source of patient treatment.</w:t>
      </w:r>
    </w:p>
    <w:p w14:paraId="47255F3C" w14:textId="3DCD5831" w:rsidR="00600609" w:rsidRPr="005F1AF6" w:rsidRDefault="00600609" w:rsidP="00DD20A5">
      <w:pPr>
        <w:spacing w:before="100" w:beforeAutospacing="1" w:after="100" w:afterAutospacing="1" w:line="480" w:lineRule="auto"/>
        <w:textAlignment w:val="baseline"/>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 xml:space="preserve">Foucault’s primary concern, according to Bishop (2009) is with </w:t>
      </w:r>
      <w:r w:rsidR="009644F1">
        <w:rPr>
          <w:rFonts w:ascii="Arial" w:hAnsi="Arial" w:cs="Arial"/>
          <w:color w:val="404040" w:themeColor="text1" w:themeTint="BF"/>
          <w:shd w:val="clear" w:color="auto" w:fill="FFFFFF"/>
        </w:rPr>
        <w:t>‘</w:t>
      </w:r>
      <w:r w:rsidRPr="005F1AF6">
        <w:rPr>
          <w:rFonts w:ascii="Arial" w:hAnsi="Arial" w:cs="Arial"/>
          <w:color w:val="404040" w:themeColor="text1" w:themeTint="BF"/>
          <w:shd w:val="clear" w:color="auto" w:fill="FFFFFF"/>
        </w:rPr>
        <w:t>objects</w:t>
      </w:r>
      <w:r w:rsidR="009644F1">
        <w:rPr>
          <w:rFonts w:ascii="Arial" w:hAnsi="Arial" w:cs="Arial"/>
          <w:color w:val="404040" w:themeColor="text1" w:themeTint="BF"/>
          <w:shd w:val="clear" w:color="auto" w:fill="FFFFFF"/>
        </w:rPr>
        <w:t>’</w:t>
      </w:r>
      <w:r w:rsidRPr="005F1AF6">
        <w:rPr>
          <w:rFonts w:ascii="Arial" w:hAnsi="Arial" w:cs="Arial"/>
          <w:color w:val="404040" w:themeColor="text1" w:themeTint="BF"/>
          <w:shd w:val="clear" w:color="auto" w:fill="FFFFFF"/>
        </w:rPr>
        <w:t xml:space="preserve"> (madness &amp; disease) and </w:t>
      </w:r>
      <w:r w:rsidR="009644F1">
        <w:rPr>
          <w:rFonts w:ascii="Arial" w:hAnsi="Arial" w:cs="Arial"/>
          <w:color w:val="404040" w:themeColor="text1" w:themeTint="BF"/>
          <w:shd w:val="clear" w:color="auto" w:fill="FFFFFF"/>
        </w:rPr>
        <w:t>‘</w:t>
      </w:r>
      <w:r w:rsidRPr="005F1AF6">
        <w:rPr>
          <w:rFonts w:ascii="Arial" w:hAnsi="Arial" w:cs="Arial"/>
          <w:color w:val="404040" w:themeColor="text1" w:themeTint="BF"/>
          <w:shd w:val="clear" w:color="auto" w:fill="FFFFFF"/>
        </w:rPr>
        <w:t>subjects</w:t>
      </w:r>
      <w:r w:rsidR="009644F1">
        <w:rPr>
          <w:rFonts w:ascii="Arial" w:hAnsi="Arial" w:cs="Arial"/>
          <w:color w:val="404040" w:themeColor="text1" w:themeTint="BF"/>
          <w:shd w:val="clear" w:color="auto" w:fill="FFFFFF"/>
        </w:rPr>
        <w:t>’</w:t>
      </w:r>
      <w:r w:rsidRPr="005F1AF6">
        <w:rPr>
          <w:rFonts w:ascii="Arial" w:hAnsi="Arial" w:cs="Arial"/>
          <w:color w:val="404040" w:themeColor="text1" w:themeTint="BF"/>
          <w:shd w:val="clear" w:color="auto" w:fill="FFFFFF"/>
        </w:rPr>
        <w:t xml:space="preserve"> in the guise of figures of authority (medical professionals etc.) </w:t>
      </w:r>
      <w:r w:rsidRPr="005F1AF6">
        <w:rPr>
          <w:rFonts w:ascii="Arial" w:hAnsi="Arial" w:cs="Arial"/>
          <w:color w:val="404040" w:themeColor="text1" w:themeTint="BF"/>
          <w:shd w:val="clear" w:color="auto" w:fill="FFFFFF"/>
        </w:rPr>
        <w:lastRenderedPageBreak/>
        <w:t xml:space="preserve">and wishes to probe the metaphysics of western culture. Bishop (2009) maintains viewing medicine through the eyes of Foucault, the vision is of </w:t>
      </w:r>
      <w:r w:rsidR="004E56B6" w:rsidRPr="005F1AF6">
        <w:rPr>
          <w:rFonts w:ascii="Arial" w:hAnsi="Arial" w:cs="Arial"/>
          <w:color w:val="404040" w:themeColor="text1" w:themeTint="BF"/>
          <w:shd w:val="clear" w:color="auto" w:fill="FFFFFF"/>
        </w:rPr>
        <w:t>moulded</w:t>
      </w:r>
      <w:r w:rsidRPr="005F1AF6">
        <w:rPr>
          <w:rFonts w:ascii="Arial" w:hAnsi="Arial" w:cs="Arial"/>
          <w:color w:val="404040" w:themeColor="text1" w:themeTint="BF"/>
          <w:shd w:val="clear" w:color="auto" w:fill="FFFFFF"/>
        </w:rPr>
        <w:t xml:space="preserve"> psyches that have been controlled by medical workers</w:t>
      </w:r>
      <w:r w:rsidR="00DD20A5" w:rsidRPr="005F1AF6">
        <w:rPr>
          <w:rFonts w:ascii="Arial" w:hAnsi="Arial" w:cs="Arial"/>
          <w:color w:val="404040" w:themeColor="text1" w:themeTint="BF"/>
          <w:shd w:val="clear" w:color="auto" w:fill="FFFFFF"/>
        </w:rPr>
        <w:t xml:space="preserve">, </w:t>
      </w:r>
      <w:r w:rsidRPr="005F1AF6">
        <w:rPr>
          <w:rFonts w:ascii="Arial" w:hAnsi="Arial" w:cs="Arial"/>
          <w:color w:val="404040" w:themeColor="text1" w:themeTint="BF"/>
          <w:shd w:val="clear" w:color="auto" w:fill="FFFFFF"/>
        </w:rPr>
        <w:t xml:space="preserve">social </w:t>
      </w:r>
      <w:r w:rsidR="00DD20A5" w:rsidRPr="005F1AF6">
        <w:rPr>
          <w:rFonts w:ascii="Arial" w:hAnsi="Arial" w:cs="Arial"/>
          <w:color w:val="404040" w:themeColor="text1" w:themeTint="BF"/>
          <w:shd w:val="clear" w:color="auto" w:fill="FFFFFF"/>
        </w:rPr>
        <w:t>workers and the church and the result of efficient causation</w:t>
      </w:r>
      <w:r w:rsidR="00194A9C" w:rsidRPr="005F1AF6">
        <w:rPr>
          <w:rFonts w:ascii="Arial" w:hAnsi="Arial" w:cs="Arial"/>
          <w:color w:val="404040" w:themeColor="text1" w:themeTint="BF"/>
          <w:shd w:val="clear" w:color="auto" w:fill="FFFFFF"/>
        </w:rPr>
        <w:t xml:space="preserve"> concerning the methods of treatment of patients.</w:t>
      </w:r>
    </w:p>
    <w:p w14:paraId="4809E52D" w14:textId="6CF7EA0B" w:rsidR="00D050A7" w:rsidRPr="000720A9" w:rsidRDefault="00D050A7" w:rsidP="00DD20A5">
      <w:pPr>
        <w:spacing w:before="100" w:beforeAutospacing="1" w:after="100" w:afterAutospacing="1" w:line="480" w:lineRule="auto"/>
        <w:textAlignment w:val="baseline"/>
        <w:rPr>
          <w:rFonts w:ascii="Arial" w:hAnsi="Arial" w:cs="Arial"/>
          <w:b/>
          <w:color w:val="404040" w:themeColor="text1" w:themeTint="BF"/>
          <w:shd w:val="clear" w:color="auto" w:fill="FFFFFF"/>
        </w:rPr>
      </w:pPr>
      <w:r w:rsidRPr="000720A9">
        <w:rPr>
          <w:rFonts w:ascii="Arial" w:hAnsi="Arial" w:cs="Arial"/>
          <w:b/>
          <w:color w:val="404040" w:themeColor="text1" w:themeTint="BF"/>
          <w:shd w:val="clear" w:color="auto" w:fill="FFFFFF"/>
        </w:rPr>
        <w:t>Conclusion.</w:t>
      </w:r>
    </w:p>
    <w:p w14:paraId="74EC289D" w14:textId="7DDA8FFE" w:rsidR="00D050A7" w:rsidRPr="005F1AF6" w:rsidRDefault="00D050A7" w:rsidP="00DD20A5">
      <w:pPr>
        <w:spacing w:before="100" w:beforeAutospacing="1" w:after="100" w:afterAutospacing="1" w:line="480" w:lineRule="auto"/>
        <w:textAlignment w:val="baseline"/>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The rationale for this essay was to determine where Foucault’s ethnographic writings have been used</w:t>
      </w:r>
      <w:r w:rsidR="002E2F6E" w:rsidRPr="005F1AF6">
        <w:rPr>
          <w:rFonts w:ascii="Arial" w:hAnsi="Arial" w:cs="Arial"/>
          <w:color w:val="404040" w:themeColor="text1" w:themeTint="BF"/>
          <w:shd w:val="clear" w:color="auto" w:fill="FFFFFF"/>
        </w:rPr>
        <w:t>, where its influence has been apparent and to assess its results.</w:t>
      </w:r>
    </w:p>
    <w:p w14:paraId="44D307F9" w14:textId="24C3EA10" w:rsidR="002E2F6E" w:rsidRPr="005F1AF6" w:rsidRDefault="002E2F6E" w:rsidP="00DD20A5">
      <w:pPr>
        <w:spacing w:before="100" w:beforeAutospacing="1" w:after="100" w:afterAutospacing="1" w:line="480" w:lineRule="auto"/>
        <w:textAlignment w:val="baseline"/>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It would appear that Foucault selected Medicine as a focal point for his studies concerning a power knowledge dynamic and a methodology concerning archaeology to identify an historic reasoning as to how the current system has come to be.</w:t>
      </w:r>
    </w:p>
    <w:p w14:paraId="3C99048C" w14:textId="7EF0AB74" w:rsidR="002908FF" w:rsidRPr="005F1AF6" w:rsidRDefault="00B254A6" w:rsidP="00626D16">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 xml:space="preserve">Bishop (2009) </w:t>
      </w:r>
      <w:r w:rsidR="000E0684" w:rsidRPr="005F1AF6">
        <w:rPr>
          <w:rFonts w:ascii="Arial" w:hAnsi="Arial" w:cs="Arial"/>
          <w:color w:val="404040" w:themeColor="text1" w:themeTint="BF"/>
          <w:shd w:val="clear" w:color="auto" w:fill="FFFFFF"/>
        </w:rPr>
        <w:t>states</w:t>
      </w:r>
      <w:r w:rsidRPr="005F1AF6">
        <w:rPr>
          <w:rFonts w:ascii="Arial" w:hAnsi="Arial" w:cs="Arial"/>
          <w:color w:val="404040" w:themeColor="text1" w:themeTint="BF"/>
          <w:shd w:val="clear" w:color="auto" w:fill="FFFFFF"/>
        </w:rPr>
        <w:t xml:space="preserve"> that</w:t>
      </w:r>
      <w:r w:rsidR="000E0684" w:rsidRPr="005F1AF6">
        <w:rPr>
          <w:rFonts w:ascii="Arial" w:hAnsi="Arial" w:cs="Arial"/>
          <w:color w:val="404040" w:themeColor="text1" w:themeTint="BF"/>
          <w:shd w:val="clear" w:color="auto" w:fill="FFFFFF"/>
        </w:rPr>
        <w:t xml:space="preserve"> medicine maintains its methodology of ‘metaphysical violences’ while insisting its role is the care of its patients; it has become a non- thinking entity that operates through an efficient control mechanism.</w:t>
      </w:r>
    </w:p>
    <w:p w14:paraId="71EE8B9B" w14:textId="20F2EEDE" w:rsidR="000E0684" w:rsidRPr="005F1AF6" w:rsidRDefault="000E0684" w:rsidP="00626D16">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Therefore, Foucault, according to Bishop (2009) medicine has become a microcosm of western societies metaphysical thinking.</w:t>
      </w:r>
    </w:p>
    <w:p w14:paraId="24615402" w14:textId="01F7CA4B" w:rsidR="00BC5FE0" w:rsidRPr="005F1AF6" w:rsidRDefault="0078164E" w:rsidP="00626D16">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To determine Foucault’s place in academia is as  Bishop (2009) points out does not have an obvious answer; historians consider to be a philosopher, while philosophers treat him as an historian.</w:t>
      </w:r>
      <w:r w:rsidR="00BC5FE0">
        <w:rPr>
          <w:rFonts w:ascii="Arial" w:hAnsi="Arial" w:cs="Arial"/>
          <w:color w:val="404040" w:themeColor="text1" w:themeTint="BF"/>
          <w:shd w:val="clear" w:color="auto" w:fill="FFFFFF"/>
        </w:rPr>
        <w:t xml:space="preserve"> Hodges et al (2014) suggests that Foucault consider</w:t>
      </w:r>
      <w:r w:rsidR="003D762D">
        <w:rPr>
          <w:rFonts w:ascii="Arial" w:hAnsi="Arial" w:cs="Arial"/>
          <w:color w:val="404040" w:themeColor="text1" w:themeTint="BF"/>
          <w:shd w:val="clear" w:color="auto" w:fill="FFFFFF"/>
        </w:rPr>
        <w:t>ed</w:t>
      </w:r>
      <w:r w:rsidR="00BC5FE0">
        <w:rPr>
          <w:rFonts w:ascii="Arial" w:hAnsi="Arial" w:cs="Arial"/>
          <w:color w:val="404040" w:themeColor="text1" w:themeTint="BF"/>
          <w:shd w:val="clear" w:color="auto" w:fill="FFFFFF"/>
        </w:rPr>
        <w:t xml:space="preserve"> himself to be </w:t>
      </w:r>
      <w:r w:rsidR="00BC5FE0" w:rsidRPr="00BC5FE0">
        <w:rPr>
          <w:rFonts w:ascii="Arial" w:hAnsi="Arial" w:cs="Arial"/>
          <w:i/>
          <w:color w:val="404040" w:themeColor="text1" w:themeTint="BF"/>
          <w:shd w:val="clear" w:color="auto" w:fill="FFFFFF"/>
        </w:rPr>
        <w:t>‘a scholar of the history of systems of thought’.</w:t>
      </w:r>
      <w:r w:rsidR="003D762D">
        <w:rPr>
          <w:rFonts w:ascii="Arial" w:hAnsi="Arial" w:cs="Arial"/>
          <w:i/>
          <w:color w:val="404040" w:themeColor="text1" w:themeTint="BF"/>
          <w:shd w:val="clear" w:color="auto" w:fill="FFFFFF"/>
        </w:rPr>
        <w:t xml:space="preserve"> </w:t>
      </w:r>
    </w:p>
    <w:p w14:paraId="747D65FB" w14:textId="68F3CB6C" w:rsidR="0078164E" w:rsidRPr="005F1AF6" w:rsidRDefault="0078164E" w:rsidP="00626D16">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 xml:space="preserve">Foucault uses the ‘processes of history to discover the ‘truths’ of the past and its effect on the present; his term ‘history of the present’ is </w:t>
      </w:r>
      <w:r w:rsidR="003D762D">
        <w:rPr>
          <w:rFonts w:ascii="Arial" w:hAnsi="Arial" w:cs="Arial"/>
          <w:color w:val="404040" w:themeColor="text1" w:themeTint="BF"/>
          <w:shd w:val="clear" w:color="auto" w:fill="FFFFFF"/>
        </w:rPr>
        <w:t xml:space="preserve">therefore </w:t>
      </w:r>
      <w:r w:rsidRPr="005F1AF6">
        <w:rPr>
          <w:rFonts w:ascii="Arial" w:hAnsi="Arial" w:cs="Arial"/>
          <w:color w:val="404040" w:themeColor="text1" w:themeTint="BF"/>
          <w:shd w:val="clear" w:color="auto" w:fill="FFFFFF"/>
        </w:rPr>
        <w:t>relevant.</w:t>
      </w:r>
      <w:r w:rsidR="003D762D">
        <w:rPr>
          <w:rFonts w:ascii="Arial" w:hAnsi="Arial" w:cs="Arial"/>
          <w:color w:val="404040" w:themeColor="text1" w:themeTint="BF"/>
          <w:shd w:val="clear" w:color="auto" w:fill="FFFFFF"/>
        </w:rPr>
        <w:t xml:space="preserve"> </w:t>
      </w:r>
    </w:p>
    <w:p w14:paraId="44CF41A2" w14:textId="4BEDCAFF" w:rsidR="002908FF" w:rsidRDefault="00824769" w:rsidP="002908FF">
      <w:pPr>
        <w:spacing w:line="480" w:lineRule="auto"/>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lastRenderedPageBreak/>
        <w:t xml:space="preserve">His work </w:t>
      </w:r>
      <w:r w:rsidR="003532FB" w:rsidRPr="005F1AF6">
        <w:rPr>
          <w:rFonts w:ascii="Arial" w:hAnsi="Arial" w:cs="Arial"/>
          <w:color w:val="404040" w:themeColor="text1" w:themeTint="BF"/>
          <w:shd w:val="clear" w:color="auto" w:fill="FFFFFF"/>
        </w:rPr>
        <w:t xml:space="preserve">may </w:t>
      </w:r>
      <w:r w:rsidR="00820946" w:rsidRPr="005F1AF6">
        <w:rPr>
          <w:rFonts w:ascii="Arial" w:hAnsi="Arial" w:cs="Arial"/>
          <w:color w:val="404040" w:themeColor="text1" w:themeTint="BF"/>
          <w:shd w:val="clear" w:color="auto" w:fill="FFFFFF"/>
        </w:rPr>
        <w:t xml:space="preserve">be </w:t>
      </w:r>
      <w:r w:rsidR="003532FB" w:rsidRPr="005F1AF6">
        <w:rPr>
          <w:rFonts w:ascii="Arial" w:hAnsi="Arial" w:cs="Arial"/>
          <w:color w:val="404040" w:themeColor="text1" w:themeTint="BF"/>
          <w:shd w:val="clear" w:color="auto" w:fill="FFFFFF"/>
        </w:rPr>
        <w:t xml:space="preserve">considered </w:t>
      </w:r>
      <w:r w:rsidR="00CE0FD7">
        <w:rPr>
          <w:rFonts w:ascii="Arial" w:hAnsi="Arial" w:cs="Arial"/>
          <w:color w:val="404040" w:themeColor="text1" w:themeTint="BF"/>
          <w:shd w:val="clear" w:color="auto" w:fill="FFFFFF"/>
        </w:rPr>
        <w:t>innovating</w:t>
      </w:r>
      <w:r w:rsidR="00F345C9">
        <w:rPr>
          <w:rFonts w:ascii="Arial" w:hAnsi="Arial" w:cs="Arial"/>
          <w:color w:val="404040" w:themeColor="text1" w:themeTint="BF"/>
          <w:shd w:val="clear" w:color="auto" w:fill="FFFFFF"/>
        </w:rPr>
        <w:t>,</w:t>
      </w:r>
      <w:r w:rsidR="00CE0FD7">
        <w:rPr>
          <w:rFonts w:ascii="Arial" w:hAnsi="Arial" w:cs="Arial"/>
          <w:color w:val="404040" w:themeColor="text1" w:themeTint="BF"/>
          <w:shd w:val="clear" w:color="auto" w:fill="FFFFFF"/>
        </w:rPr>
        <w:t xml:space="preserve"> </w:t>
      </w:r>
      <w:r w:rsidR="003532FB" w:rsidRPr="005F1AF6">
        <w:rPr>
          <w:rFonts w:ascii="Arial" w:hAnsi="Arial" w:cs="Arial"/>
          <w:color w:val="404040" w:themeColor="text1" w:themeTint="BF"/>
          <w:shd w:val="clear" w:color="auto" w:fill="FFFFFF"/>
        </w:rPr>
        <w:t xml:space="preserve">enlightening </w:t>
      </w:r>
      <w:r w:rsidR="00F345C9">
        <w:rPr>
          <w:rFonts w:ascii="Arial" w:hAnsi="Arial" w:cs="Arial"/>
          <w:color w:val="404040" w:themeColor="text1" w:themeTint="BF"/>
          <w:shd w:val="clear" w:color="auto" w:fill="FFFFFF"/>
        </w:rPr>
        <w:t xml:space="preserve">and </w:t>
      </w:r>
      <w:r w:rsidR="00CE0FD7">
        <w:rPr>
          <w:rFonts w:ascii="Arial" w:hAnsi="Arial" w:cs="Arial"/>
          <w:color w:val="404040" w:themeColor="text1" w:themeTint="BF"/>
          <w:shd w:val="clear" w:color="auto" w:fill="FFFFFF"/>
        </w:rPr>
        <w:t xml:space="preserve">that </w:t>
      </w:r>
      <w:r w:rsidR="003532FB" w:rsidRPr="005F1AF6">
        <w:rPr>
          <w:rFonts w:ascii="Arial" w:hAnsi="Arial" w:cs="Arial"/>
          <w:color w:val="404040" w:themeColor="text1" w:themeTint="BF"/>
          <w:shd w:val="clear" w:color="auto" w:fill="FFFFFF"/>
        </w:rPr>
        <w:t>it is indicative that he avoids any referencing of his work to other authors or authorities and questions the validity of doing so (Bishop, 2009).</w:t>
      </w:r>
      <w:r w:rsidR="007225A0" w:rsidRPr="005F1AF6">
        <w:rPr>
          <w:rFonts w:ascii="Arial" w:hAnsi="Arial" w:cs="Arial"/>
          <w:color w:val="404040" w:themeColor="text1" w:themeTint="BF"/>
          <w:shd w:val="clear" w:color="auto" w:fill="FFFFFF"/>
        </w:rPr>
        <w:t xml:space="preserve"> </w:t>
      </w:r>
    </w:p>
    <w:p w14:paraId="7C91808F" w14:textId="5E83A7F5" w:rsidR="00B41B7A" w:rsidRDefault="00B41B7A" w:rsidP="002908FF">
      <w:pPr>
        <w:spacing w:line="480" w:lineRule="auto"/>
        <w:rPr>
          <w:rFonts w:ascii="Arial" w:hAnsi="Arial" w:cs="Arial"/>
          <w:color w:val="404040" w:themeColor="text1" w:themeTint="BF"/>
          <w:shd w:val="clear" w:color="auto" w:fill="FFFFFF"/>
        </w:rPr>
      </w:pPr>
      <w:r>
        <w:rPr>
          <w:rFonts w:ascii="Arial" w:hAnsi="Arial" w:cs="Arial"/>
          <w:color w:val="404040" w:themeColor="text1" w:themeTint="BF"/>
          <w:shd w:val="clear" w:color="auto" w:fill="FFFFFF"/>
        </w:rPr>
        <w:t>To emphasise his impact upon the medical fraternity, Randall and Munro (2016) in their paper</w:t>
      </w:r>
      <w:r w:rsidR="004D05FC">
        <w:rPr>
          <w:rFonts w:ascii="Arial" w:hAnsi="Arial" w:cs="Arial"/>
          <w:color w:val="404040" w:themeColor="text1" w:themeTint="BF"/>
          <w:shd w:val="clear" w:color="auto" w:fill="FFFFFF"/>
        </w:rPr>
        <w:t xml:space="preserve"> state that Foucault’s genealogical studies concerning the field of medicine have been relevant in analysing the issues concerning normalisation and the care of self.</w:t>
      </w:r>
    </w:p>
    <w:p w14:paraId="7BCF5158" w14:textId="64522916" w:rsidR="00BE67E1" w:rsidRPr="00BE67E1" w:rsidRDefault="00BE67E1" w:rsidP="002908FF">
      <w:pPr>
        <w:spacing w:line="480" w:lineRule="auto"/>
        <w:rPr>
          <w:rFonts w:ascii="Arial" w:hAnsi="Arial" w:cs="Arial"/>
          <w:color w:val="404040" w:themeColor="text1" w:themeTint="BF"/>
          <w:u w:val="single"/>
          <w:shd w:val="clear" w:color="auto" w:fill="FFFFFF"/>
        </w:rPr>
      </w:pPr>
      <w:r w:rsidRPr="00BE67E1">
        <w:rPr>
          <w:rFonts w:ascii="Arial" w:hAnsi="Arial" w:cs="Arial"/>
          <w:color w:val="404040" w:themeColor="text1" w:themeTint="BF"/>
          <w:u w:val="single"/>
          <w:shd w:val="clear" w:color="auto" w:fill="FFFFFF"/>
        </w:rPr>
        <w:t>Final Comment</w:t>
      </w:r>
    </w:p>
    <w:p w14:paraId="4386F92A" w14:textId="70422AB2" w:rsidR="004D05FC" w:rsidRDefault="004D05FC" w:rsidP="002908FF">
      <w:pPr>
        <w:spacing w:line="480" w:lineRule="auto"/>
        <w:rPr>
          <w:rFonts w:ascii="Arial" w:hAnsi="Arial" w:cs="Arial"/>
          <w:color w:val="404040" w:themeColor="text1" w:themeTint="BF"/>
          <w:shd w:val="clear" w:color="auto" w:fill="FFFFFF"/>
        </w:rPr>
      </w:pPr>
      <w:r>
        <w:rPr>
          <w:rFonts w:ascii="Arial" w:hAnsi="Arial" w:cs="Arial"/>
          <w:color w:val="404040" w:themeColor="text1" w:themeTint="BF"/>
          <w:shd w:val="clear" w:color="auto" w:fill="FFFFFF"/>
        </w:rPr>
        <w:t>Foucault’s contribution to the clinical field, especially concerning treatment of mental health</w:t>
      </w:r>
      <w:r w:rsidR="008F6A41">
        <w:rPr>
          <w:rFonts w:ascii="Arial" w:hAnsi="Arial" w:cs="Arial"/>
          <w:color w:val="404040" w:themeColor="text1" w:themeTint="BF"/>
          <w:shd w:val="clear" w:color="auto" w:fill="FFFFFF"/>
        </w:rPr>
        <w:t>,</w:t>
      </w:r>
      <w:r>
        <w:rPr>
          <w:rFonts w:ascii="Arial" w:hAnsi="Arial" w:cs="Arial"/>
          <w:color w:val="404040" w:themeColor="text1" w:themeTint="BF"/>
          <w:shd w:val="clear" w:color="auto" w:fill="FFFFFF"/>
        </w:rPr>
        <w:t xml:space="preserve"> is the ability to create a dialogue between the doctor and the patient, where the traditional power knowledge status, between the two has been eroded and so allow a fruitful environment. </w:t>
      </w:r>
      <w:r w:rsidR="008F6A41">
        <w:rPr>
          <w:rFonts w:ascii="Arial" w:hAnsi="Arial" w:cs="Arial"/>
          <w:color w:val="404040" w:themeColor="text1" w:themeTint="BF"/>
          <w:shd w:val="clear" w:color="auto" w:fill="FFFFFF"/>
        </w:rPr>
        <w:t xml:space="preserve"> His discourses concerning this, and other relevant human sciences identified other ‘truths’ , by his using his archaeological methodology. </w:t>
      </w:r>
      <w:r>
        <w:rPr>
          <w:rFonts w:ascii="Arial" w:hAnsi="Arial" w:cs="Arial"/>
          <w:color w:val="404040" w:themeColor="text1" w:themeTint="BF"/>
          <w:shd w:val="clear" w:color="auto" w:fill="FFFFFF"/>
        </w:rPr>
        <w:t xml:space="preserve">Foucault </w:t>
      </w:r>
      <w:r w:rsidR="008F6A41">
        <w:rPr>
          <w:rFonts w:ascii="Arial" w:hAnsi="Arial" w:cs="Arial"/>
          <w:color w:val="404040" w:themeColor="text1" w:themeTint="BF"/>
          <w:shd w:val="clear" w:color="auto" w:fill="FFFFFF"/>
        </w:rPr>
        <w:t>using this research, examined</w:t>
      </w:r>
      <w:r>
        <w:rPr>
          <w:rFonts w:ascii="Arial" w:hAnsi="Arial" w:cs="Arial"/>
          <w:color w:val="404040" w:themeColor="text1" w:themeTint="BF"/>
          <w:shd w:val="clear" w:color="auto" w:fill="FFFFFF"/>
        </w:rPr>
        <w:t xml:space="preserve"> how attitudes to  mental illness have been formed since ‘The </w:t>
      </w:r>
      <w:r w:rsidR="00F11FC9">
        <w:rPr>
          <w:rFonts w:ascii="Arial" w:hAnsi="Arial" w:cs="Arial"/>
          <w:color w:val="404040" w:themeColor="text1" w:themeTint="BF"/>
          <w:shd w:val="clear" w:color="auto" w:fill="FFFFFF"/>
        </w:rPr>
        <w:t>Enlightenment</w:t>
      </w:r>
      <w:r>
        <w:rPr>
          <w:rFonts w:ascii="Arial" w:hAnsi="Arial" w:cs="Arial"/>
          <w:color w:val="404040" w:themeColor="text1" w:themeTint="BF"/>
          <w:shd w:val="clear" w:color="auto" w:fill="FFFFFF"/>
        </w:rPr>
        <w:t>’ in the 17/18</w:t>
      </w:r>
      <w:r w:rsidRPr="004D05FC">
        <w:rPr>
          <w:rFonts w:ascii="Arial" w:hAnsi="Arial" w:cs="Arial"/>
          <w:color w:val="404040" w:themeColor="text1" w:themeTint="BF"/>
          <w:shd w:val="clear" w:color="auto" w:fill="FFFFFF"/>
          <w:vertAlign w:val="superscript"/>
        </w:rPr>
        <w:t>th</w:t>
      </w:r>
      <w:r>
        <w:rPr>
          <w:rFonts w:ascii="Arial" w:hAnsi="Arial" w:cs="Arial"/>
          <w:color w:val="404040" w:themeColor="text1" w:themeTint="BF"/>
          <w:shd w:val="clear" w:color="auto" w:fill="FFFFFF"/>
        </w:rPr>
        <w:t xml:space="preserve"> Centur</w:t>
      </w:r>
      <w:r w:rsidR="00F11FC9">
        <w:rPr>
          <w:rFonts w:ascii="Arial" w:hAnsi="Arial" w:cs="Arial"/>
          <w:color w:val="404040" w:themeColor="text1" w:themeTint="BF"/>
          <w:shd w:val="clear" w:color="auto" w:fill="FFFFFF"/>
        </w:rPr>
        <w:t>ies and how authorit</w:t>
      </w:r>
      <w:r w:rsidR="00E357CC">
        <w:rPr>
          <w:rFonts w:ascii="Arial" w:hAnsi="Arial" w:cs="Arial"/>
          <w:color w:val="404040" w:themeColor="text1" w:themeTint="BF"/>
          <w:shd w:val="clear" w:color="auto" w:fill="FFFFFF"/>
        </w:rPr>
        <w:t>ative figures have by</w:t>
      </w:r>
      <w:r w:rsidR="00F11FC9">
        <w:rPr>
          <w:rFonts w:ascii="Arial" w:hAnsi="Arial" w:cs="Arial"/>
          <w:color w:val="404040" w:themeColor="text1" w:themeTint="BF"/>
          <w:shd w:val="clear" w:color="auto" w:fill="FFFFFF"/>
        </w:rPr>
        <w:t xml:space="preserve"> using </w:t>
      </w:r>
      <w:r w:rsidR="00E357CC">
        <w:rPr>
          <w:rFonts w:ascii="Arial" w:hAnsi="Arial" w:cs="Arial"/>
          <w:color w:val="404040" w:themeColor="text1" w:themeTint="BF"/>
          <w:shd w:val="clear" w:color="auto" w:fill="FFFFFF"/>
        </w:rPr>
        <w:t xml:space="preserve">their </w:t>
      </w:r>
      <w:r w:rsidR="00F11FC9">
        <w:rPr>
          <w:rFonts w:ascii="Arial" w:hAnsi="Arial" w:cs="Arial"/>
          <w:color w:val="404040" w:themeColor="text1" w:themeTint="BF"/>
          <w:shd w:val="clear" w:color="auto" w:fill="FFFFFF"/>
        </w:rPr>
        <w:t>power</w:t>
      </w:r>
      <w:r w:rsidR="00E357CC">
        <w:rPr>
          <w:rFonts w:ascii="Arial" w:hAnsi="Arial" w:cs="Arial"/>
          <w:color w:val="404040" w:themeColor="text1" w:themeTint="BF"/>
          <w:shd w:val="clear" w:color="auto" w:fill="FFFFFF"/>
        </w:rPr>
        <w:t xml:space="preserve">, </w:t>
      </w:r>
      <w:r w:rsidR="00F11FC9">
        <w:rPr>
          <w:rFonts w:ascii="Arial" w:hAnsi="Arial" w:cs="Arial"/>
          <w:color w:val="404040" w:themeColor="text1" w:themeTint="BF"/>
          <w:shd w:val="clear" w:color="auto" w:fill="FFFFFF"/>
        </w:rPr>
        <w:t>maintained their status.</w:t>
      </w:r>
    </w:p>
    <w:p w14:paraId="356CEBB8" w14:textId="26DD74C2" w:rsidR="00AC2C2A" w:rsidRDefault="00AC2C2A" w:rsidP="002908FF">
      <w:pPr>
        <w:spacing w:line="480" w:lineRule="auto"/>
        <w:rPr>
          <w:rFonts w:ascii="Arial" w:hAnsi="Arial" w:cs="Arial"/>
          <w:color w:val="404040" w:themeColor="text1" w:themeTint="BF"/>
          <w:shd w:val="clear" w:color="auto" w:fill="FFFFFF"/>
        </w:rPr>
      </w:pPr>
      <w:r>
        <w:rPr>
          <w:rFonts w:ascii="Arial" w:hAnsi="Arial" w:cs="Arial"/>
          <w:color w:val="404040" w:themeColor="text1" w:themeTint="BF"/>
          <w:shd w:val="clear" w:color="auto" w:fill="FFFFFF"/>
        </w:rPr>
        <w:t>Foucault’s study of the medical process rather than the medical symptoms per se give</w:t>
      </w:r>
      <w:r w:rsidR="00C93786">
        <w:rPr>
          <w:rFonts w:ascii="Arial" w:hAnsi="Arial" w:cs="Arial"/>
          <w:color w:val="404040" w:themeColor="text1" w:themeTint="BF"/>
          <w:shd w:val="clear" w:color="auto" w:fill="FFFFFF"/>
        </w:rPr>
        <w:t>s</w:t>
      </w:r>
      <w:r>
        <w:rPr>
          <w:rFonts w:ascii="Arial" w:hAnsi="Arial" w:cs="Arial"/>
          <w:color w:val="404040" w:themeColor="text1" w:themeTint="BF"/>
          <w:shd w:val="clear" w:color="auto" w:fill="FFFFFF"/>
        </w:rPr>
        <w:t xml:space="preserve"> a relevance to medical professionals </w:t>
      </w:r>
      <w:r w:rsidR="00C93786">
        <w:rPr>
          <w:rFonts w:ascii="Arial" w:hAnsi="Arial" w:cs="Arial"/>
          <w:color w:val="404040" w:themeColor="text1" w:themeTint="BF"/>
          <w:shd w:val="clear" w:color="auto" w:fill="FFFFFF"/>
        </w:rPr>
        <w:t xml:space="preserve">of them, </w:t>
      </w:r>
      <w:r>
        <w:rPr>
          <w:rFonts w:ascii="Arial" w:hAnsi="Arial" w:cs="Arial"/>
          <w:color w:val="404040" w:themeColor="text1" w:themeTint="BF"/>
          <w:shd w:val="clear" w:color="auto" w:fill="FFFFFF"/>
        </w:rPr>
        <w:t xml:space="preserve">an acceptance of his methods.   </w:t>
      </w:r>
    </w:p>
    <w:p w14:paraId="2533A56A" w14:textId="0C0D14FB" w:rsidR="0070302D" w:rsidRPr="005F1AF6" w:rsidRDefault="0070302D" w:rsidP="00626D16">
      <w:pPr>
        <w:spacing w:line="480" w:lineRule="auto"/>
        <w:rPr>
          <w:rFonts w:ascii="Arial" w:hAnsi="Arial" w:cs="Arial"/>
          <w:color w:val="404040" w:themeColor="text1" w:themeTint="BF"/>
        </w:rPr>
      </w:pPr>
    </w:p>
    <w:p w14:paraId="009A8EF2" w14:textId="77777777" w:rsidR="00B254A6" w:rsidRPr="00622DA8" w:rsidRDefault="00B254A6" w:rsidP="00B254A6">
      <w:pPr>
        <w:pStyle w:val="NormalWeb"/>
        <w:spacing w:before="0" w:beforeAutospacing="0" w:after="0" w:afterAutospacing="0" w:line="384" w:lineRule="atLeast"/>
        <w:textAlignment w:val="baseline"/>
        <w:rPr>
          <w:rFonts w:ascii="Arial" w:hAnsi="Arial" w:cs="Arial"/>
          <w:b/>
          <w:color w:val="404040" w:themeColor="text1" w:themeTint="BF"/>
          <w:sz w:val="24"/>
          <w:szCs w:val="24"/>
        </w:rPr>
      </w:pPr>
      <w:r w:rsidRPr="00622DA8">
        <w:rPr>
          <w:rFonts w:ascii="Arial" w:hAnsi="Arial" w:cs="Arial"/>
          <w:b/>
          <w:color w:val="404040" w:themeColor="text1" w:themeTint="BF"/>
          <w:sz w:val="24"/>
          <w:szCs w:val="24"/>
        </w:rPr>
        <w:t>References</w:t>
      </w:r>
    </w:p>
    <w:p w14:paraId="446A987B" w14:textId="77777777" w:rsidR="00B254A6" w:rsidRPr="005F1AF6" w:rsidRDefault="00B254A6" w:rsidP="00B254A6">
      <w:pPr>
        <w:pStyle w:val="NormalWeb"/>
        <w:spacing w:before="0" w:beforeAutospacing="0" w:after="0" w:afterAutospacing="0" w:line="384" w:lineRule="atLeast"/>
        <w:textAlignment w:val="baseline"/>
        <w:rPr>
          <w:rFonts w:ascii="Arial" w:hAnsi="Arial" w:cs="Arial"/>
          <w:color w:val="404040" w:themeColor="text1" w:themeTint="BF"/>
          <w:sz w:val="24"/>
          <w:szCs w:val="24"/>
        </w:rPr>
      </w:pPr>
    </w:p>
    <w:p w14:paraId="486873DC" w14:textId="77777777" w:rsidR="00B254A6" w:rsidRPr="005F1AF6" w:rsidRDefault="00B254A6" w:rsidP="00B254A6">
      <w:pPr>
        <w:textAlignment w:val="baseline"/>
        <w:rPr>
          <w:rFonts w:ascii="Arial" w:hAnsi="Arial" w:cs="Arial"/>
          <w:color w:val="404040" w:themeColor="text1" w:themeTint="BF"/>
        </w:rPr>
      </w:pPr>
      <w:r w:rsidRPr="005F1AF6">
        <w:rPr>
          <w:rFonts w:ascii="Arial" w:hAnsi="Arial" w:cs="Arial"/>
          <w:bCs/>
          <w:color w:val="404040" w:themeColor="text1" w:themeTint="BF"/>
          <w:kern w:val="36"/>
        </w:rPr>
        <w:t xml:space="preserve">Bishop J.P. (2009) Foucauldian Diagnostics: Space, Time, and the Metaphysics of Medicine. </w:t>
      </w:r>
      <w:r w:rsidRPr="005F1AF6">
        <w:rPr>
          <w:rFonts w:ascii="Arial" w:hAnsi="Arial" w:cs="Arial"/>
          <w:iCs/>
          <w:color w:val="404040" w:themeColor="text1" w:themeTint="BF"/>
          <w:bdr w:val="none" w:sz="0" w:space="0" w:color="auto" w:frame="1"/>
        </w:rPr>
        <w:t>The Journal of Medicine and Philosophy: A Forum for Bioethics and Philosophy of Medicine</w:t>
      </w:r>
      <w:r w:rsidRPr="005F1AF6">
        <w:rPr>
          <w:rFonts w:ascii="Arial" w:hAnsi="Arial" w:cs="Arial"/>
          <w:color w:val="404040" w:themeColor="text1" w:themeTint="BF"/>
        </w:rPr>
        <w:t>, Volume 34, Issue 4, Pages 328–349, [online] Available from:  </w:t>
      </w:r>
      <w:hyperlink r:id="rId5" w:history="1">
        <w:r w:rsidRPr="005F1AF6">
          <w:rPr>
            <w:rFonts w:ascii="Arial" w:hAnsi="Arial" w:cs="Arial"/>
            <w:color w:val="404040" w:themeColor="text1" w:themeTint="BF"/>
            <w:u w:val="single"/>
            <w:bdr w:val="none" w:sz="0" w:space="0" w:color="auto" w:frame="1"/>
          </w:rPr>
          <w:t>https://doi.org/10.1093/jmp/jhp027</w:t>
        </w:r>
      </w:hyperlink>
      <w:r w:rsidRPr="005F1AF6">
        <w:rPr>
          <w:rFonts w:ascii="Arial" w:hAnsi="Arial" w:cs="Arial"/>
          <w:color w:val="404040" w:themeColor="text1" w:themeTint="BF"/>
        </w:rPr>
        <w:t xml:space="preserve"> (Downloaded 20March 2019).</w:t>
      </w:r>
    </w:p>
    <w:p w14:paraId="0DFA48C7" w14:textId="77777777" w:rsidR="00B254A6" w:rsidRPr="005F1AF6" w:rsidRDefault="00B254A6" w:rsidP="00B254A6">
      <w:pPr>
        <w:pStyle w:val="NormalWeb"/>
        <w:spacing w:before="0" w:beforeAutospacing="0" w:after="0" w:afterAutospacing="0" w:line="384" w:lineRule="atLeast"/>
        <w:textAlignment w:val="baseline"/>
        <w:rPr>
          <w:rFonts w:ascii="Arial" w:hAnsi="Arial" w:cs="Arial"/>
          <w:color w:val="404040" w:themeColor="text1" w:themeTint="BF"/>
          <w:sz w:val="24"/>
          <w:szCs w:val="24"/>
        </w:rPr>
      </w:pPr>
    </w:p>
    <w:p w14:paraId="55C6C538" w14:textId="13F9594D" w:rsidR="00B254A6" w:rsidRDefault="00B254A6" w:rsidP="00B254A6">
      <w:pPr>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Bracken, P. and Thomas, P. (2010) From Szasz to Foucault: On the role of critical psychiatry.</w:t>
      </w:r>
      <w:r w:rsidRPr="005F1AF6">
        <w:rPr>
          <w:rStyle w:val="apple-converted-space"/>
          <w:rFonts w:ascii="Arial" w:hAnsi="Arial" w:cs="Arial"/>
          <w:color w:val="404040" w:themeColor="text1" w:themeTint="BF"/>
          <w:shd w:val="clear" w:color="auto" w:fill="FFFFFF"/>
        </w:rPr>
        <w:t> </w:t>
      </w:r>
      <w:r w:rsidRPr="005F1AF6">
        <w:rPr>
          <w:rFonts w:ascii="Arial" w:hAnsi="Arial" w:cs="Arial"/>
          <w:iCs/>
          <w:color w:val="404040" w:themeColor="text1" w:themeTint="BF"/>
        </w:rPr>
        <w:t>Philosophy, Psychiatry, &amp; Psychology</w:t>
      </w:r>
      <w:r w:rsidRPr="005F1AF6">
        <w:rPr>
          <w:rFonts w:ascii="Arial" w:hAnsi="Arial" w:cs="Arial"/>
          <w:color w:val="404040" w:themeColor="text1" w:themeTint="BF"/>
          <w:shd w:val="clear" w:color="auto" w:fill="FFFFFF"/>
        </w:rPr>
        <w:t>, Vol. 17, No. 3, pp. 219-228.</w:t>
      </w:r>
    </w:p>
    <w:p w14:paraId="5FE38A6E" w14:textId="3742854A" w:rsidR="007A1F86" w:rsidRDefault="007A1F86" w:rsidP="00B254A6">
      <w:pPr>
        <w:rPr>
          <w:rFonts w:ascii="Arial" w:hAnsi="Arial" w:cs="Arial"/>
          <w:color w:val="404040" w:themeColor="text1" w:themeTint="BF"/>
          <w:shd w:val="clear" w:color="auto" w:fill="FFFFFF"/>
        </w:rPr>
      </w:pPr>
    </w:p>
    <w:p w14:paraId="0E002DDF" w14:textId="77777777" w:rsidR="007A1F86" w:rsidRPr="005F1AF6" w:rsidRDefault="007A1F86" w:rsidP="00B254A6">
      <w:pPr>
        <w:rPr>
          <w:rFonts w:ascii="Arial" w:hAnsi="Arial" w:cs="Arial"/>
          <w:color w:val="404040" w:themeColor="text1" w:themeTint="BF"/>
          <w:shd w:val="clear" w:color="auto" w:fill="FFFFFF"/>
        </w:rPr>
      </w:pPr>
    </w:p>
    <w:p w14:paraId="4588E7C2" w14:textId="77777777" w:rsidR="00B254A6" w:rsidRPr="005F1AF6" w:rsidRDefault="00B254A6" w:rsidP="00B254A6">
      <w:pPr>
        <w:shd w:val="clear" w:color="auto" w:fill="FFFFFF"/>
        <w:spacing w:before="100" w:beforeAutospacing="1" w:after="100" w:afterAutospacing="1"/>
        <w:rPr>
          <w:rFonts w:ascii="Arial" w:hAnsi="Arial" w:cs="Arial"/>
          <w:color w:val="404040" w:themeColor="text1" w:themeTint="BF"/>
        </w:rPr>
      </w:pPr>
      <w:r w:rsidRPr="005F1AF6">
        <w:rPr>
          <w:rFonts w:ascii="Arial" w:hAnsi="Arial" w:cs="Arial"/>
          <w:color w:val="404040" w:themeColor="text1" w:themeTint="BF"/>
        </w:rPr>
        <w:lastRenderedPageBreak/>
        <w:t>Callewaert S. (2006) Bourdieu, Critic of Foucault</w:t>
      </w:r>
      <w:r w:rsidRPr="005F1AF6">
        <w:rPr>
          <w:rFonts w:ascii="Arial" w:hAnsi="Arial" w:cs="Arial"/>
          <w:color w:val="404040" w:themeColor="text1" w:themeTint="BF"/>
        </w:rPr>
        <w:br/>
        <w:t xml:space="preserve">The Case of Empirical Social Science against Double-Game-Philosophy. </w:t>
      </w:r>
      <w:r w:rsidRPr="005F1AF6">
        <w:rPr>
          <w:rFonts w:ascii="Arial" w:hAnsi="Arial" w:cs="Arial"/>
          <w:iCs/>
          <w:color w:val="404040" w:themeColor="text1" w:themeTint="BF"/>
        </w:rPr>
        <w:t xml:space="preserve">Theory, Culture &amp; Society </w:t>
      </w:r>
      <w:r w:rsidRPr="005F1AF6">
        <w:rPr>
          <w:rFonts w:ascii="Arial" w:hAnsi="Arial" w:cs="Arial"/>
          <w:color w:val="404040" w:themeColor="text1" w:themeTint="BF"/>
        </w:rPr>
        <w:t xml:space="preserve">2006, Vol. 23(6): 73–98 [online] Available from: </w:t>
      </w:r>
      <w:r w:rsidRPr="005F1AF6">
        <w:rPr>
          <w:rFonts w:ascii="Arial" w:hAnsi="Arial" w:cs="Arial"/>
          <w:color w:val="404040" w:themeColor="text1" w:themeTint="BF"/>
        </w:rPr>
        <w:br/>
        <w:t>DOI: 10.1177/0263276406069776 (Downloaded 18 March 2019).</w:t>
      </w:r>
    </w:p>
    <w:p w14:paraId="302FE554" w14:textId="0764582D" w:rsidR="00B254A6" w:rsidRDefault="00B254A6" w:rsidP="00B254A6">
      <w:pPr>
        <w:rPr>
          <w:rFonts w:ascii="Arial" w:hAnsi="Arial" w:cs="Arial"/>
          <w:color w:val="404040" w:themeColor="text1" w:themeTint="BF"/>
          <w:shd w:val="clear" w:color="auto" w:fill="FFFFFF"/>
          <w:lang w:val="en-US"/>
        </w:rPr>
      </w:pPr>
      <w:r w:rsidRPr="005F1AF6">
        <w:rPr>
          <w:rFonts w:ascii="Arial" w:hAnsi="Arial" w:cs="Arial"/>
          <w:color w:val="404040" w:themeColor="text1" w:themeTint="BF"/>
          <w:lang w:val="en-US"/>
        </w:rPr>
        <w:t xml:space="preserve">Farrell C. (2007) Foucault News. [online] Available from: </w:t>
      </w:r>
      <w:hyperlink r:id="rId6" w:history="1">
        <w:r w:rsidRPr="005F1AF6">
          <w:rPr>
            <w:rStyle w:val="Hyperlink"/>
            <w:rFonts w:ascii="Arial" w:hAnsi="Arial" w:cs="Arial"/>
            <w:color w:val="404040" w:themeColor="text1" w:themeTint="BF"/>
            <w:shd w:val="clear" w:color="auto" w:fill="FFFFFF"/>
            <w:lang w:val="en-US"/>
          </w:rPr>
          <w:t>https://michel-foucault.com/key-concepts/</w:t>
        </w:r>
      </w:hyperlink>
      <w:r w:rsidRPr="005F1AF6">
        <w:rPr>
          <w:rFonts w:ascii="Arial" w:hAnsi="Arial" w:cs="Arial"/>
          <w:color w:val="404040" w:themeColor="text1" w:themeTint="BF"/>
          <w:shd w:val="clear" w:color="auto" w:fill="FFFFFF"/>
          <w:lang w:val="en-US"/>
        </w:rPr>
        <w:t xml:space="preserve"> (Downloaded 18 March 2019).</w:t>
      </w:r>
    </w:p>
    <w:p w14:paraId="2F976C4C" w14:textId="5F22710E" w:rsidR="00E90AA5" w:rsidRDefault="00E90AA5" w:rsidP="00B254A6">
      <w:pPr>
        <w:rPr>
          <w:rFonts w:ascii="Arial" w:hAnsi="Arial" w:cs="Arial"/>
          <w:color w:val="404040" w:themeColor="text1" w:themeTint="BF"/>
          <w:shd w:val="clear" w:color="auto" w:fill="FFFFFF"/>
          <w:lang w:val="en-US"/>
        </w:rPr>
      </w:pPr>
    </w:p>
    <w:p w14:paraId="188E7B6A" w14:textId="77777777" w:rsidR="00E90AA5" w:rsidRPr="00D17677" w:rsidRDefault="00E90AA5" w:rsidP="00E90AA5">
      <w:pPr>
        <w:rPr>
          <w:rFonts w:ascii="Arial" w:hAnsi="Arial" w:cs="Arial"/>
          <w:color w:val="333333"/>
          <w:shd w:val="clear" w:color="auto" w:fill="FFFFFF"/>
        </w:rPr>
      </w:pPr>
      <w:r w:rsidRPr="00D17677">
        <w:rPr>
          <w:rFonts w:ascii="Arial" w:hAnsi="Arial" w:cs="Arial"/>
          <w:color w:val="333333"/>
          <w:shd w:val="clear" w:color="auto" w:fill="FFFFFF"/>
        </w:rPr>
        <w:t>Fillingham L.A. (1993) Foucault for Beginners: Writers and Readers Inc.</w:t>
      </w:r>
    </w:p>
    <w:p w14:paraId="54DC835C" w14:textId="77777777" w:rsidR="00740106" w:rsidRPr="005F1AF6" w:rsidRDefault="00740106" w:rsidP="00B254A6">
      <w:pPr>
        <w:rPr>
          <w:rFonts w:ascii="Arial" w:hAnsi="Arial" w:cs="Arial"/>
          <w:color w:val="404040" w:themeColor="text1" w:themeTint="BF"/>
          <w:shd w:val="clear" w:color="auto" w:fill="FFFFFF"/>
        </w:rPr>
      </w:pPr>
    </w:p>
    <w:p w14:paraId="53D54E19" w14:textId="77777777" w:rsidR="00B254A6" w:rsidRPr="005F1AF6" w:rsidRDefault="00B254A6" w:rsidP="00B254A6">
      <w:pPr>
        <w:rPr>
          <w:rFonts w:ascii="Arial" w:hAnsi="Arial" w:cs="Arial"/>
          <w:color w:val="404040" w:themeColor="text1" w:themeTint="BF"/>
          <w:shd w:val="clear" w:color="auto" w:fill="FFFFFF"/>
        </w:rPr>
      </w:pPr>
      <w:r w:rsidRPr="005F1AF6">
        <w:rPr>
          <w:rFonts w:ascii="Arial" w:hAnsi="Arial" w:cs="Arial"/>
          <w:color w:val="404040" w:themeColor="text1" w:themeTint="BF"/>
          <w:shd w:val="clear" w:color="auto" w:fill="FFFFFF"/>
        </w:rPr>
        <w:t>Foucault M. (1991) Polemics, Politics and Problemisations. The Foucault Reader. (ed. P. Rabinow) pp. 381-390. Penguin: London.</w:t>
      </w:r>
    </w:p>
    <w:p w14:paraId="6886A67F" w14:textId="3064D8CA" w:rsidR="00B254A6" w:rsidRPr="005F1AF6" w:rsidRDefault="00B254A6" w:rsidP="005F1AF6">
      <w:pPr>
        <w:spacing w:before="100" w:beforeAutospacing="1" w:after="100" w:afterAutospacing="1"/>
        <w:rPr>
          <w:rFonts w:ascii="Arial" w:hAnsi="Arial" w:cs="Arial"/>
          <w:color w:val="404040" w:themeColor="text1" w:themeTint="BF"/>
        </w:rPr>
      </w:pPr>
      <w:r w:rsidRPr="005F1AF6">
        <w:rPr>
          <w:rFonts w:ascii="Arial" w:hAnsi="Arial" w:cs="Arial"/>
          <w:color w:val="404040" w:themeColor="text1" w:themeTint="BF"/>
        </w:rPr>
        <w:t xml:space="preserve">Foucault. M (1994) Psychiatric Power </w:t>
      </w:r>
      <w:r w:rsidR="001559AF" w:rsidRPr="005F1AF6">
        <w:rPr>
          <w:rFonts w:ascii="Arial" w:hAnsi="Arial" w:cs="Arial"/>
          <w:color w:val="404040" w:themeColor="text1" w:themeTint="BF"/>
        </w:rPr>
        <w:t>in</w:t>
      </w:r>
      <w:r w:rsidRPr="005F1AF6">
        <w:rPr>
          <w:rFonts w:ascii="Arial" w:hAnsi="Arial" w:cs="Arial"/>
          <w:color w:val="404040" w:themeColor="text1" w:themeTint="BF"/>
        </w:rPr>
        <w:t xml:space="preserve"> </w:t>
      </w:r>
      <w:r w:rsidRPr="005F1AF6">
        <w:rPr>
          <w:rFonts w:ascii="Arial" w:hAnsi="Arial" w:cs="Arial"/>
          <w:iCs/>
          <w:color w:val="404040" w:themeColor="text1" w:themeTint="BF"/>
        </w:rPr>
        <w:t xml:space="preserve">Ethics: </w:t>
      </w:r>
      <w:proofErr w:type="spellStart"/>
      <w:r w:rsidRPr="005F1AF6">
        <w:rPr>
          <w:rFonts w:ascii="Arial" w:hAnsi="Arial" w:cs="Arial"/>
          <w:iCs/>
          <w:color w:val="404040" w:themeColor="text1" w:themeTint="BF"/>
        </w:rPr>
        <w:t>Subjectiivty</w:t>
      </w:r>
      <w:proofErr w:type="spellEnd"/>
      <w:r w:rsidRPr="005F1AF6">
        <w:rPr>
          <w:rFonts w:ascii="Arial" w:hAnsi="Arial" w:cs="Arial"/>
          <w:iCs/>
          <w:color w:val="404040" w:themeColor="text1" w:themeTint="BF"/>
        </w:rPr>
        <w:t xml:space="preserve"> and Truth, </w:t>
      </w:r>
      <w:r w:rsidRPr="005F1AF6">
        <w:rPr>
          <w:rFonts w:ascii="Arial" w:hAnsi="Arial" w:cs="Arial"/>
          <w:color w:val="404040" w:themeColor="text1" w:themeTint="BF"/>
        </w:rPr>
        <w:t xml:space="preserve">ed. Paul Rabinow. New York: The New Press, pp. 39-50. </w:t>
      </w:r>
    </w:p>
    <w:p w14:paraId="10AE3C0B" w14:textId="77777777" w:rsidR="00B254A6" w:rsidRPr="005F1AF6" w:rsidRDefault="00B254A6" w:rsidP="00B254A6">
      <w:pPr>
        <w:spacing w:before="100" w:beforeAutospacing="1" w:after="100" w:afterAutospacing="1"/>
        <w:rPr>
          <w:rFonts w:ascii="Arial" w:hAnsi="Arial" w:cs="Arial"/>
          <w:color w:val="404040" w:themeColor="text1" w:themeTint="BF"/>
        </w:rPr>
      </w:pPr>
      <w:r w:rsidRPr="005F1AF6">
        <w:rPr>
          <w:rFonts w:ascii="Arial" w:hAnsi="Arial" w:cs="Arial"/>
          <w:color w:val="404040" w:themeColor="text1" w:themeTint="BF"/>
        </w:rPr>
        <w:t xml:space="preserve">Garland. D. (2014) What is a ‘‘history of the present’’? On Foucault’s genealogies and their critical preconditions. Punishment &amp; Society Vol. 16(4) 365–384. [online] Available from: </w:t>
      </w:r>
      <w:hyperlink r:id="rId7" w:history="1">
        <w:r w:rsidRPr="005F1AF6">
          <w:rPr>
            <w:rStyle w:val="Hyperlink"/>
            <w:rFonts w:ascii="Arial" w:hAnsi="Arial" w:cs="Arial"/>
            <w:color w:val="404040" w:themeColor="text1" w:themeTint="BF"/>
          </w:rPr>
          <w:t>http://www.corteidh.or.cr/tablas/r32759.pdf</w:t>
        </w:r>
      </w:hyperlink>
      <w:r w:rsidRPr="005F1AF6">
        <w:rPr>
          <w:rFonts w:ascii="Arial" w:hAnsi="Arial" w:cs="Arial"/>
          <w:color w:val="404040" w:themeColor="text1" w:themeTint="BF"/>
        </w:rPr>
        <w:t xml:space="preserve"> (Downloaded 18 March 2019).</w:t>
      </w:r>
    </w:p>
    <w:p w14:paraId="0FD26290" w14:textId="42DBE348" w:rsidR="00B254A6" w:rsidRPr="005F1AF6" w:rsidRDefault="00B254A6" w:rsidP="00B254A6">
      <w:pPr>
        <w:spacing w:before="100" w:beforeAutospacing="1" w:after="100" w:afterAutospacing="1"/>
        <w:rPr>
          <w:rFonts w:ascii="Arial" w:hAnsi="Arial" w:cs="Arial"/>
          <w:color w:val="404040" w:themeColor="text1" w:themeTint="BF"/>
        </w:rPr>
      </w:pPr>
      <w:r w:rsidRPr="005F1AF6">
        <w:rPr>
          <w:rFonts w:ascii="Arial" w:hAnsi="Arial" w:cs="Arial"/>
          <w:color w:val="404040" w:themeColor="text1" w:themeTint="BF"/>
        </w:rPr>
        <w:t>Hodges B. D. and Martimianakis M.A. and McNaughton N. and Whitehead C. (2014) Medical education... meet Michel Foucault. Medical Education [online] Issue 48: 563–571. Available from: doi:10.1111/medu.12411 (Downloaded 18 March 2019).</w:t>
      </w:r>
    </w:p>
    <w:p w14:paraId="151BEC22" w14:textId="77777777" w:rsidR="00B254A6" w:rsidRPr="005F1AF6" w:rsidRDefault="00B254A6" w:rsidP="00B254A6">
      <w:pPr>
        <w:rPr>
          <w:rFonts w:ascii="Arial" w:hAnsi="Arial" w:cs="Arial"/>
          <w:color w:val="404040" w:themeColor="text1" w:themeTint="BF"/>
        </w:rPr>
      </w:pPr>
      <w:r w:rsidRPr="005F1AF6">
        <w:rPr>
          <w:rFonts w:ascii="Arial" w:hAnsi="Arial" w:cs="Arial"/>
          <w:color w:val="404040" w:themeColor="text1" w:themeTint="BF"/>
        </w:rPr>
        <w:t>Lakritz K. (2009) Michel Foucault’s Madness and Civilisation: A History of Insanity in the Age of Reason. Psychiatric Times. Vol 26, 6</w:t>
      </w:r>
    </w:p>
    <w:p w14:paraId="58160B63" w14:textId="77777777" w:rsidR="00B254A6" w:rsidRPr="005F1AF6" w:rsidRDefault="00B254A6" w:rsidP="00B254A6">
      <w:pPr>
        <w:pStyle w:val="NormalWeb"/>
        <w:spacing w:before="0" w:beforeAutospacing="0" w:after="0" w:afterAutospacing="0" w:line="384" w:lineRule="atLeast"/>
        <w:textAlignment w:val="baseline"/>
        <w:rPr>
          <w:rFonts w:ascii="Arial" w:hAnsi="Arial" w:cs="Arial"/>
          <w:color w:val="404040" w:themeColor="text1" w:themeTint="BF"/>
          <w:sz w:val="24"/>
          <w:szCs w:val="24"/>
        </w:rPr>
      </w:pPr>
    </w:p>
    <w:p w14:paraId="60BFB09A" w14:textId="77777777" w:rsidR="00B254A6" w:rsidRPr="005F1AF6" w:rsidRDefault="00B254A6" w:rsidP="00B254A6">
      <w:pPr>
        <w:rPr>
          <w:rFonts w:ascii="Arial" w:hAnsi="Arial" w:cs="Arial"/>
          <w:color w:val="404040" w:themeColor="text1" w:themeTint="BF"/>
        </w:rPr>
      </w:pPr>
      <w:r w:rsidRPr="005F1AF6">
        <w:rPr>
          <w:rFonts w:ascii="Arial" w:hAnsi="Arial" w:cs="Arial"/>
          <w:color w:val="404040" w:themeColor="text1" w:themeTint="BF"/>
        </w:rPr>
        <w:t xml:space="preserve">Randall J. &amp; Munro I. (2016) Organization Studies 1-20 [online] Available from: </w:t>
      </w:r>
      <w:hyperlink r:id="rId8" w:history="1">
        <w:r w:rsidRPr="005F1AF6">
          <w:rPr>
            <w:rStyle w:val="Hyperlink"/>
            <w:rFonts w:ascii="Arial" w:hAnsi="Arial" w:cs="Arial"/>
            <w:color w:val="404040" w:themeColor="text1" w:themeTint="BF"/>
          </w:rPr>
          <w:t>https://journals.sagepub.com/doi/10.1177/0170840610380809</w:t>
        </w:r>
      </w:hyperlink>
      <w:r w:rsidRPr="005F1AF6">
        <w:rPr>
          <w:rFonts w:ascii="Arial" w:hAnsi="Arial" w:cs="Arial"/>
          <w:color w:val="404040" w:themeColor="text1" w:themeTint="BF"/>
        </w:rPr>
        <w:t xml:space="preserve"> (Downloaded 13 November 2019)</w:t>
      </w:r>
    </w:p>
    <w:p w14:paraId="34E6E368" w14:textId="77777777" w:rsidR="00B254A6" w:rsidRPr="005F1AF6" w:rsidRDefault="00B254A6" w:rsidP="00B254A6">
      <w:pPr>
        <w:pStyle w:val="NormalWeb"/>
        <w:spacing w:before="0" w:beforeAutospacing="0" w:after="0" w:afterAutospacing="0" w:line="384" w:lineRule="atLeast"/>
        <w:textAlignment w:val="baseline"/>
        <w:rPr>
          <w:rFonts w:ascii="Arial" w:hAnsi="Arial" w:cs="Arial"/>
          <w:color w:val="404040" w:themeColor="text1" w:themeTint="BF"/>
          <w:sz w:val="24"/>
          <w:szCs w:val="24"/>
        </w:rPr>
      </w:pPr>
    </w:p>
    <w:p w14:paraId="18AECFFF" w14:textId="77777777" w:rsidR="00B254A6" w:rsidRPr="005F1AF6" w:rsidRDefault="00B254A6" w:rsidP="00B254A6">
      <w:pPr>
        <w:pStyle w:val="NormalWeb"/>
        <w:spacing w:before="0" w:beforeAutospacing="0" w:after="0" w:afterAutospacing="0" w:line="384" w:lineRule="atLeast"/>
        <w:textAlignment w:val="baseline"/>
        <w:rPr>
          <w:rFonts w:ascii="Arial" w:hAnsi="Arial" w:cs="Arial"/>
          <w:color w:val="404040" w:themeColor="text1" w:themeTint="BF"/>
          <w:sz w:val="24"/>
          <w:szCs w:val="24"/>
        </w:rPr>
      </w:pPr>
      <w:r w:rsidRPr="005F1AF6">
        <w:rPr>
          <w:rFonts w:ascii="Arial" w:hAnsi="Arial" w:cs="Arial"/>
          <w:color w:val="404040" w:themeColor="text1" w:themeTint="BF"/>
          <w:sz w:val="24"/>
          <w:szCs w:val="24"/>
        </w:rPr>
        <w:t>Roberts M. (2005) The production of the psychiatric subject: power, knowledge and Michel Foucault. Nursing Philosophy Vol. 6, pp. 33-42</w:t>
      </w:r>
    </w:p>
    <w:p w14:paraId="6BFB17BB" w14:textId="77777777" w:rsidR="00B254A6" w:rsidRPr="005F1AF6" w:rsidRDefault="00B254A6" w:rsidP="00B254A6">
      <w:pPr>
        <w:pStyle w:val="NormalWeb"/>
        <w:spacing w:before="0" w:beforeAutospacing="0" w:after="0" w:afterAutospacing="0" w:line="384" w:lineRule="atLeast"/>
        <w:textAlignment w:val="baseline"/>
        <w:rPr>
          <w:rFonts w:ascii="Arial" w:hAnsi="Arial" w:cs="Arial"/>
          <w:color w:val="404040" w:themeColor="text1" w:themeTint="BF"/>
          <w:sz w:val="24"/>
          <w:szCs w:val="24"/>
        </w:rPr>
      </w:pPr>
    </w:p>
    <w:p w14:paraId="1ACA5779" w14:textId="77777777" w:rsidR="00B254A6" w:rsidRPr="005F1AF6" w:rsidRDefault="00B254A6" w:rsidP="00B254A6">
      <w:pPr>
        <w:rPr>
          <w:rFonts w:ascii="Arial" w:hAnsi="Arial" w:cs="Arial"/>
          <w:color w:val="404040" w:themeColor="text1" w:themeTint="BF"/>
          <w:shd w:val="clear" w:color="auto" w:fill="FFFFFF"/>
          <w:lang w:val="en-US"/>
        </w:rPr>
      </w:pPr>
      <w:r w:rsidRPr="005F1AF6">
        <w:rPr>
          <w:rFonts w:ascii="Arial" w:hAnsi="Arial" w:cs="Arial"/>
          <w:color w:val="404040" w:themeColor="text1" w:themeTint="BF"/>
        </w:rPr>
        <w:t xml:space="preserve">Royal Anthropological Institute (2019) Ethnography: Discover Anthropology [online] Available from: </w:t>
      </w:r>
      <w:hyperlink r:id="rId9" w:history="1">
        <w:r w:rsidRPr="005F1AF6">
          <w:rPr>
            <w:rStyle w:val="Hyperlink"/>
            <w:rFonts w:ascii="Arial" w:hAnsi="Arial" w:cs="Arial"/>
            <w:color w:val="404040" w:themeColor="text1" w:themeTint="BF"/>
            <w:shd w:val="clear" w:color="auto" w:fill="FFFFFF"/>
            <w:lang w:val="en-US"/>
          </w:rPr>
          <w:t>https://www.discoveranthropology.org.uk/about-anthropology/glossaryofterms.html</w:t>
        </w:r>
      </w:hyperlink>
      <w:r w:rsidRPr="005F1AF6">
        <w:rPr>
          <w:rFonts w:ascii="Arial" w:hAnsi="Arial" w:cs="Arial"/>
          <w:color w:val="404040" w:themeColor="text1" w:themeTint="BF"/>
          <w:shd w:val="clear" w:color="auto" w:fill="FFFFFF"/>
          <w:lang w:val="en-US"/>
        </w:rPr>
        <w:t xml:space="preserve"> (Downloaded 11 March 2019)</w:t>
      </w:r>
    </w:p>
    <w:p w14:paraId="5F8A7E38" w14:textId="78C0513E" w:rsidR="00B254A6" w:rsidRPr="005F1AF6" w:rsidRDefault="00B254A6" w:rsidP="00B254A6">
      <w:pPr>
        <w:rPr>
          <w:rFonts w:ascii="Arial" w:hAnsi="Arial" w:cs="Arial"/>
          <w:color w:val="404040" w:themeColor="text1" w:themeTint="BF"/>
          <w:spacing w:val="-15"/>
          <w:bdr w:val="none" w:sz="0" w:space="0" w:color="auto" w:frame="1"/>
        </w:rPr>
      </w:pPr>
      <w:r w:rsidRPr="005F1AF6">
        <w:rPr>
          <w:rFonts w:ascii="Arial" w:hAnsi="Arial" w:cs="Arial"/>
          <w:color w:val="404040" w:themeColor="text1" w:themeTint="BF"/>
          <w:spacing w:val="-15"/>
          <w:bdr w:val="none" w:sz="0" w:space="0" w:color="auto" w:frame="1"/>
        </w:rPr>
        <w:t xml:space="preserve">Sembou E. (2011)  Foucault’s Genealogy. 10th Annual Meeting of the International Social Theory Consortium. 16-17 </w:t>
      </w:r>
      <w:r w:rsidR="001559AF" w:rsidRPr="005F1AF6">
        <w:rPr>
          <w:rFonts w:ascii="Arial" w:hAnsi="Arial" w:cs="Arial"/>
          <w:color w:val="404040" w:themeColor="text1" w:themeTint="BF"/>
          <w:spacing w:val="-15"/>
          <w:bdr w:val="none" w:sz="0" w:space="0" w:color="auto" w:frame="1"/>
        </w:rPr>
        <w:t>June</w:t>
      </w:r>
      <w:r w:rsidRPr="005F1AF6">
        <w:rPr>
          <w:rFonts w:ascii="Arial" w:hAnsi="Arial" w:cs="Arial"/>
          <w:color w:val="404040" w:themeColor="text1" w:themeTint="BF"/>
          <w:spacing w:val="-15"/>
          <w:bdr w:val="none" w:sz="0" w:space="0" w:color="auto" w:frame="1"/>
        </w:rPr>
        <w:t xml:space="preserve"> 2011. University College Cork. </w:t>
      </w:r>
    </w:p>
    <w:p w14:paraId="5F190C33" w14:textId="08AB0AD1" w:rsidR="00B254A6" w:rsidRPr="005F1AF6" w:rsidRDefault="00B254A6" w:rsidP="00B254A6">
      <w:pPr>
        <w:spacing w:before="100" w:beforeAutospacing="1" w:after="100" w:afterAutospacing="1"/>
        <w:rPr>
          <w:rFonts w:ascii="Arial" w:hAnsi="Arial" w:cs="Arial"/>
          <w:color w:val="404040" w:themeColor="text1" w:themeTint="BF"/>
        </w:rPr>
      </w:pPr>
      <w:r w:rsidRPr="005F1AF6">
        <w:rPr>
          <w:rFonts w:ascii="Arial" w:hAnsi="Arial" w:cs="Arial"/>
          <w:color w:val="404040" w:themeColor="text1" w:themeTint="BF"/>
        </w:rPr>
        <w:t>Wilson S.C. (2014) Mental health crisis intervention: A discourse analysis involving service users, families, nurses and the police. Massey University: Palmerston North</w:t>
      </w:r>
      <w:r w:rsidR="005F1AF6" w:rsidRPr="005F1AF6">
        <w:rPr>
          <w:rFonts w:ascii="Arial" w:hAnsi="Arial" w:cs="Arial"/>
          <w:color w:val="404040" w:themeColor="text1" w:themeTint="BF"/>
        </w:rPr>
        <w:t>.</w:t>
      </w:r>
    </w:p>
    <w:p w14:paraId="37238225" w14:textId="5DD91F87" w:rsidR="002305FD" w:rsidRPr="0084427D" w:rsidRDefault="002305FD">
      <w:pPr>
        <w:rPr>
          <w:rFonts w:ascii="Arial" w:hAnsi="Arial" w:cs="Arial"/>
        </w:rPr>
      </w:pPr>
    </w:p>
    <w:sectPr w:rsidR="002305FD" w:rsidRPr="0084427D" w:rsidSect="00DF75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B78C8"/>
    <w:multiLevelType w:val="hybridMultilevel"/>
    <w:tmpl w:val="D4AA068A"/>
    <w:lvl w:ilvl="0" w:tplc="3FFAD312">
      <w:start w:val="1"/>
      <w:numFmt w:val="bullet"/>
      <w:lvlText w:val="•"/>
      <w:lvlJc w:val="left"/>
      <w:pPr>
        <w:tabs>
          <w:tab w:val="num" w:pos="720"/>
        </w:tabs>
        <w:ind w:left="720" w:hanging="360"/>
      </w:pPr>
      <w:rPr>
        <w:rFonts w:ascii="Arial" w:hAnsi="Arial" w:hint="default"/>
      </w:rPr>
    </w:lvl>
    <w:lvl w:ilvl="1" w:tplc="049C28D2" w:tentative="1">
      <w:start w:val="1"/>
      <w:numFmt w:val="bullet"/>
      <w:lvlText w:val="•"/>
      <w:lvlJc w:val="left"/>
      <w:pPr>
        <w:tabs>
          <w:tab w:val="num" w:pos="1440"/>
        </w:tabs>
        <w:ind w:left="1440" w:hanging="360"/>
      </w:pPr>
      <w:rPr>
        <w:rFonts w:ascii="Arial" w:hAnsi="Arial" w:hint="default"/>
      </w:rPr>
    </w:lvl>
    <w:lvl w:ilvl="2" w:tplc="76727F5A" w:tentative="1">
      <w:start w:val="1"/>
      <w:numFmt w:val="bullet"/>
      <w:lvlText w:val="•"/>
      <w:lvlJc w:val="left"/>
      <w:pPr>
        <w:tabs>
          <w:tab w:val="num" w:pos="2160"/>
        </w:tabs>
        <w:ind w:left="2160" w:hanging="360"/>
      </w:pPr>
      <w:rPr>
        <w:rFonts w:ascii="Arial" w:hAnsi="Arial" w:hint="default"/>
      </w:rPr>
    </w:lvl>
    <w:lvl w:ilvl="3" w:tplc="02C47C9E" w:tentative="1">
      <w:start w:val="1"/>
      <w:numFmt w:val="bullet"/>
      <w:lvlText w:val="•"/>
      <w:lvlJc w:val="left"/>
      <w:pPr>
        <w:tabs>
          <w:tab w:val="num" w:pos="2880"/>
        </w:tabs>
        <w:ind w:left="2880" w:hanging="360"/>
      </w:pPr>
      <w:rPr>
        <w:rFonts w:ascii="Arial" w:hAnsi="Arial" w:hint="default"/>
      </w:rPr>
    </w:lvl>
    <w:lvl w:ilvl="4" w:tplc="33BC13FA" w:tentative="1">
      <w:start w:val="1"/>
      <w:numFmt w:val="bullet"/>
      <w:lvlText w:val="•"/>
      <w:lvlJc w:val="left"/>
      <w:pPr>
        <w:tabs>
          <w:tab w:val="num" w:pos="3600"/>
        </w:tabs>
        <w:ind w:left="3600" w:hanging="360"/>
      </w:pPr>
      <w:rPr>
        <w:rFonts w:ascii="Arial" w:hAnsi="Arial" w:hint="default"/>
      </w:rPr>
    </w:lvl>
    <w:lvl w:ilvl="5" w:tplc="CC0C956C" w:tentative="1">
      <w:start w:val="1"/>
      <w:numFmt w:val="bullet"/>
      <w:lvlText w:val="•"/>
      <w:lvlJc w:val="left"/>
      <w:pPr>
        <w:tabs>
          <w:tab w:val="num" w:pos="4320"/>
        </w:tabs>
        <w:ind w:left="4320" w:hanging="360"/>
      </w:pPr>
      <w:rPr>
        <w:rFonts w:ascii="Arial" w:hAnsi="Arial" w:hint="default"/>
      </w:rPr>
    </w:lvl>
    <w:lvl w:ilvl="6" w:tplc="F0B01B8E" w:tentative="1">
      <w:start w:val="1"/>
      <w:numFmt w:val="bullet"/>
      <w:lvlText w:val="•"/>
      <w:lvlJc w:val="left"/>
      <w:pPr>
        <w:tabs>
          <w:tab w:val="num" w:pos="5040"/>
        </w:tabs>
        <w:ind w:left="5040" w:hanging="360"/>
      </w:pPr>
      <w:rPr>
        <w:rFonts w:ascii="Arial" w:hAnsi="Arial" w:hint="default"/>
      </w:rPr>
    </w:lvl>
    <w:lvl w:ilvl="7" w:tplc="705A849C" w:tentative="1">
      <w:start w:val="1"/>
      <w:numFmt w:val="bullet"/>
      <w:lvlText w:val="•"/>
      <w:lvlJc w:val="left"/>
      <w:pPr>
        <w:tabs>
          <w:tab w:val="num" w:pos="5760"/>
        </w:tabs>
        <w:ind w:left="5760" w:hanging="360"/>
      </w:pPr>
      <w:rPr>
        <w:rFonts w:ascii="Arial" w:hAnsi="Arial" w:hint="default"/>
      </w:rPr>
    </w:lvl>
    <w:lvl w:ilvl="8" w:tplc="E59075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E9E4F95"/>
    <w:multiLevelType w:val="multilevel"/>
    <w:tmpl w:val="958C8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EE"/>
    <w:rsid w:val="000074EB"/>
    <w:rsid w:val="00011202"/>
    <w:rsid w:val="0002727D"/>
    <w:rsid w:val="000442B0"/>
    <w:rsid w:val="000720A9"/>
    <w:rsid w:val="00077880"/>
    <w:rsid w:val="00077D19"/>
    <w:rsid w:val="000836EB"/>
    <w:rsid w:val="000A0B4C"/>
    <w:rsid w:val="000A6091"/>
    <w:rsid w:val="000B3170"/>
    <w:rsid w:val="000B51B3"/>
    <w:rsid w:val="000B783D"/>
    <w:rsid w:val="000D104D"/>
    <w:rsid w:val="000D5E3B"/>
    <w:rsid w:val="000E0684"/>
    <w:rsid w:val="000F2F2F"/>
    <w:rsid w:val="000F7597"/>
    <w:rsid w:val="00100539"/>
    <w:rsid w:val="00105680"/>
    <w:rsid w:val="001340C6"/>
    <w:rsid w:val="001559AF"/>
    <w:rsid w:val="001622D8"/>
    <w:rsid w:val="001636AB"/>
    <w:rsid w:val="00164528"/>
    <w:rsid w:val="001859FD"/>
    <w:rsid w:val="00194A9C"/>
    <w:rsid w:val="00196EB3"/>
    <w:rsid w:val="001A0747"/>
    <w:rsid w:val="001A1F0D"/>
    <w:rsid w:val="001B3B68"/>
    <w:rsid w:val="001E0980"/>
    <w:rsid w:val="001E5205"/>
    <w:rsid w:val="001F3F8A"/>
    <w:rsid w:val="001F59A5"/>
    <w:rsid w:val="002116D1"/>
    <w:rsid w:val="00212E90"/>
    <w:rsid w:val="00217CC6"/>
    <w:rsid w:val="002238EB"/>
    <w:rsid w:val="002305FD"/>
    <w:rsid w:val="002328DD"/>
    <w:rsid w:val="002349BA"/>
    <w:rsid w:val="00260639"/>
    <w:rsid w:val="00264F54"/>
    <w:rsid w:val="0027247D"/>
    <w:rsid w:val="00283DB2"/>
    <w:rsid w:val="002867DB"/>
    <w:rsid w:val="002908FF"/>
    <w:rsid w:val="00293182"/>
    <w:rsid w:val="00293C66"/>
    <w:rsid w:val="00296FE8"/>
    <w:rsid w:val="0029720E"/>
    <w:rsid w:val="002A5873"/>
    <w:rsid w:val="002B398F"/>
    <w:rsid w:val="002B47A0"/>
    <w:rsid w:val="002B6A12"/>
    <w:rsid w:val="002D708E"/>
    <w:rsid w:val="002E2F6E"/>
    <w:rsid w:val="002F5537"/>
    <w:rsid w:val="00313AF9"/>
    <w:rsid w:val="00331403"/>
    <w:rsid w:val="0033252B"/>
    <w:rsid w:val="0034730F"/>
    <w:rsid w:val="003532FB"/>
    <w:rsid w:val="00354861"/>
    <w:rsid w:val="0038169B"/>
    <w:rsid w:val="003843BD"/>
    <w:rsid w:val="00386947"/>
    <w:rsid w:val="00390035"/>
    <w:rsid w:val="003A0CB9"/>
    <w:rsid w:val="003A1D04"/>
    <w:rsid w:val="003B1B72"/>
    <w:rsid w:val="003C3EC7"/>
    <w:rsid w:val="003D0682"/>
    <w:rsid w:val="003D5008"/>
    <w:rsid w:val="003D762D"/>
    <w:rsid w:val="003E2151"/>
    <w:rsid w:val="003E66C2"/>
    <w:rsid w:val="003F1871"/>
    <w:rsid w:val="0040136C"/>
    <w:rsid w:val="004050C3"/>
    <w:rsid w:val="00427352"/>
    <w:rsid w:val="00434605"/>
    <w:rsid w:val="00451522"/>
    <w:rsid w:val="0045508D"/>
    <w:rsid w:val="00463BA3"/>
    <w:rsid w:val="0048397A"/>
    <w:rsid w:val="00487632"/>
    <w:rsid w:val="004A14DC"/>
    <w:rsid w:val="004A3CB5"/>
    <w:rsid w:val="004A5252"/>
    <w:rsid w:val="004B4784"/>
    <w:rsid w:val="004B541B"/>
    <w:rsid w:val="004B7B45"/>
    <w:rsid w:val="004C1622"/>
    <w:rsid w:val="004C5C09"/>
    <w:rsid w:val="004D05FC"/>
    <w:rsid w:val="004D1A45"/>
    <w:rsid w:val="004D2FD9"/>
    <w:rsid w:val="004D4DF0"/>
    <w:rsid w:val="004E56B6"/>
    <w:rsid w:val="00500234"/>
    <w:rsid w:val="00501499"/>
    <w:rsid w:val="00506646"/>
    <w:rsid w:val="00511A1B"/>
    <w:rsid w:val="00512163"/>
    <w:rsid w:val="00512487"/>
    <w:rsid w:val="0052788D"/>
    <w:rsid w:val="00527EBB"/>
    <w:rsid w:val="00534C12"/>
    <w:rsid w:val="005368D8"/>
    <w:rsid w:val="00540BA2"/>
    <w:rsid w:val="00542D7E"/>
    <w:rsid w:val="00544BD4"/>
    <w:rsid w:val="005457AB"/>
    <w:rsid w:val="00545DC9"/>
    <w:rsid w:val="00546F15"/>
    <w:rsid w:val="0055420B"/>
    <w:rsid w:val="005618D0"/>
    <w:rsid w:val="00563E49"/>
    <w:rsid w:val="005839C3"/>
    <w:rsid w:val="0059227A"/>
    <w:rsid w:val="00592B38"/>
    <w:rsid w:val="005A2B72"/>
    <w:rsid w:val="005A41CC"/>
    <w:rsid w:val="005A68FA"/>
    <w:rsid w:val="005B1B30"/>
    <w:rsid w:val="005B2AA0"/>
    <w:rsid w:val="005B344D"/>
    <w:rsid w:val="005C2113"/>
    <w:rsid w:val="005D18CF"/>
    <w:rsid w:val="005D5E32"/>
    <w:rsid w:val="005F1AF6"/>
    <w:rsid w:val="005F46BF"/>
    <w:rsid w:val="005F47A4"/>
    <w:rsid w:val="005F7011"/>
    <w:rsid w:val="00600609"/>
    <w:rsid w:val="00601DAD"/>
    <w:rsid w:val="00622B1E"/>
    <w:rsid w:val="00622DA8"/>
    <w:rsid w:val="00626D16"/>
    <w:rsid w:val="0063093E"/>
    <w:rsid w:val="00633902"/>
    <w:rsid w:val="0065390C"/>
    <w:rsid w:val="00653AE9"/>
    <w:rsid w:val="00657171"/>
    <w:rsid w:val="00661767"/>
    <w:rsid w:val="00661FDF"/>
    <w:rsid w:val="00686C8B"/>
    <w:rsid w:val="006A5315"/>
    <w:rsid w:val="006A63FB"/>
    <w:rsid w:val="006B4052"/>
    <w:rsid w:val="006B5724"/>
    <w:rsid w:val="006C1D24"/>
    <w:rsid w:val="006D0BDB"/>
    <w:rsid w:val="006E0D35"/>
    <w:rsid w:val="006E13E8"/>
    <w:rsid w:val="006E3552"/>
    <w:rsid w:val="006E40FB"/>
    <w:rsid w:val="0070302D"/>
    <w:rsid w:val="00705E0A"/>
    <w:rsid w:val="00707FF2"/>
    <w:rsid w:val="007157CA"/>
    <w:rsid w:val="007225A0"/>
    <w:rsid w:val="007275EE"/>
    <w:rsid w:val="00740106"/>
    <w:rsid w:val="00753C83"/>
    <w:rsid w:val="00754CC1"/>
    <w:rsid w:val="007607F6"/>
    <w:rsid w:val="0076446D"/>
    <w:rsid w:val="0078164E"/>
    <w:rsid w:val="00784894"/>
    <w:rsid w:val="00790043"/>
    <w:rsid w:val="00791237"/>
    <w:rsid w:val="007A1F86"/>
    <w:rsid w:val="007B4182"/>
    <w:rsid w:val="007E2579"/>
    <w:rsid w:val="007E6BDC"/>
    <w:rsid w:val="00805E61"/>
    <w:rsid w:val="00811740"/>
    <w:rsid w:val="00812E44"/>
    <w:rsid w:val="00815F8C"/>
    <w:rsid w:val="00820946"/>
    <w:rsid w:val="00822565"/>
    <w:rsid w:val="00824769"/>
    <w:rsid w:val="00825359"/>
    <w:rsid w:val="00830952"/>
    <w:rsid w:val="0084427D"/>
    <w:rsid w:val="00847D02"/>
    <w:rsid w:val="00854BA8"/>
    <w:rsid w:val="00885356"/>
    <w:rsid w:val="0088765E"/>
    <w:rsid w:val="00892FA7"/>
    <w:rsid w:val="008941A4"/>
    <w:rsid w:val="008A59B7"/>
    <w:rsid w:val="008B273C"/>
    <w:rsid w:val="008B732A"/>
    <w:rsid w:val="008C5D65"/>
    <w:rsid w:val="008D446B"/>
    <w:rsid w:val="008F6A41"/>
    <w:rsid w:val="0090039E"/>
    <w:rsid w:val="00903F90"/>
    <w:rsid w:val="0090792B"/>
    <w:rsid w:val="00915068"/>
    <w:rsid w:val="00915B6B"/>
    <w:rsid w:val="00920110"/>
    <w:rsid w:val="0092446E"/>
    <w:rsid w:val="009300CB"/>
    <w:rsid w:val="009316F8"/>
    <w:rsid w:val="00947450"/>
    <w:rsid w:val="00950B48"/>
    <w:rsid w:val="00957C9E"/>
    <w:rsid w:val="009644F1"/>
    <w:rsid w:val="0097006D"/>
    <w:rsid w:val="009812A3"/>
    <w:rsid w:val="00981397"/>
    <w:rsid w:val="009823FB"/>
    <w:rsid w:val="009956BE"/>
    <w:rsid w:val="009A5E5D"/>
    <w:rsid w:val="009A7050"/>
    <w:rsid w:val="009A75B7"/>
    <w:rsid w:val="009B1E96"/>
    <w:rsid w:val="009F02B2"/>
    <w:rsid w:val="009F2F8A"/>
    <w:rsid w:val="009F7AEF"/>
    <w:rsid w:val="00A003D8"/>
    <w:rsid w:val="00A07971"/>
    <w:rsid w:val="00A33E91"/>
    <w:rsid w:val="00A34FF2"/>
    <w:rsid w:val="00A41942"/>
    <w:rsid w:val="00A52BA2"/>
    <w:rsid w:val="00A52DB9"/>
    <w:rsid w:val="00A569FB"/>
    <w:rsid w:val="00A57404"/>
    <w:rsid w:val="00A60555"/>
    <w:rsid w:val="00A63A23"/>
    <w:rsid w:val="00A764D5"/>
    <w:rsid w:val="00A81F18"/>
    <w:rsid w:val="00A90CCA"/>
    <w:rsid w:val="00A93D8E"/>
    <w:rsid w:val="00A96527"/>
    <w:rsid w:val="00AA314E"/>
    <w:rsid w:val="00AA3AF7"/>
    <w:rsid w:val="00AB1E48"/>
    <w:rsid w:val="00AB36FC"/>
    <w:rsid w:val="00AC2C2A"/>
    <w:rsid w:val="00AC2C77"/>
    <w:rsid w:val="00AC7593"/>
    <w:rsid w:val="00AD528B"/>
    <w:rsid w:val="00AD6504"/>
    <w:rsid w:val="00AD68A4"/>
    <w:rsid w:val="00AD7389"/>
    <w:rsid w:val="00AE1C4E"/>
    <w:rsid w:val="00AE5852"/>
    <w:rsid w:val="00AF7305"/>
    <w:rsid w:val="00B06244"/>
    <w:rsid w:val="00B15794"/>
    <w:rsid w:val="00B254A6"/>
    <w:rsid w:val="00B311B6"/>
    <w:rsid w:val="00B31428"/>
    <w:rsid w:val="00B32A69"/>
    <w:rsid w:val="00B41B7A"/>
    <w:rsid w:val="00B53E62"/>
    <w:rsid w:val="00B55376"/>
    <w:rsid w:val="00B55E40"/>
    <w:rsid w:val="00B6308E"/>
    <w:rsid w:val="00B751AB"/>
    <w:rsid w:val="00B76062"/>
    <w:rsid w:val="00B81FC9"/>
    <w:rsid w:val="00B8306F"/>
    <w:rsid w:val="00B94BAD"/>
    <w:rsid w:val="00BA48DF"/>
    <w:rsid w:val="00BA78B0"/>
    <w:rsid w:val="00BB6D2B"/>
    <w:rsid w:val="00BC5FE0"/>
    <w:rsid w:val="00BE67E1"/>
    <w:rsid w:val="00C066B3"/>
    <w:rsid w:val="00C10798"/>
    <w:rsid w:val="00C1609E"/>
    <w:rsid w:val="00C24DA2"/>
    <w:rsid w:val="00C424A2"/>
    <w:rsid w:val="00C45840"/>
    <w:rsid w:val="00C64076"/>
    <w:rsid w:val="00C70658"/>
    <w:rsid w:val="00C746E9"/>
    <w:rsid w:val="00C75563"/>
    <w:rsid w:val="00C86E95"/>
    <w:rsid w:val="00C93786"/>
    <w:rsid w:val="00C94803"/>
    <w:rsid w:val="00CB3A15"/>
    <w:rsid w:val="00CD7AF0"/>
    <w:rsid w:val="00CE0FD7"/>
    <w:rsid w:val="00CE494B"/>
    <w:rsid w:val="00D00829"/>
    <w:rsid w:val="00D02D6B"/>
    <w:rsid w:val="00D050A7"/>
    <w:rsid w:val="00D3438B"/>
    <w:rsid w:val="00D412A0"/>
    <w:rsid w:val="00D42B27"/>
    <w:rsid w:val="00D543BA"/>
    <w:rsid w:val="00D55DA2"/>
    <w:rsid w:val="00D627C2"/>
    <w:rsid w:val="00D63F39"/>
    <w:rsid w:val="00D72331"/>
    <w:rsid w:val="00D73AC6"/>
    <w:rsid w:val="00D91FB8"/>
    <w:rsid w:val="00D9340B"/>
    <w:rsid w:val="00D94081"/>
    <w:rsid w:val="00D95489"/>
    <w:rsid w:val="00DA109D"/>
    <w:rsid w:val="00DB1332"/>
    <w:rsid w:val="00DB4E4A"/>
    <w:rsid w:val="00DC74B6"/>
    <w:rsid w:val="00DD20A5"/>
    <w:rsid w:val="00DD217B"/>
    <w:rsid w:val="00DE47AA"/>
    <w:rsid w:val="00DE650D"/>
    <w:rsid w:val="00DE75DA"/>
    <w:rsid w:val="00DF7540"/>
    <w:rsid w:val="00E12D65"/>
    <w:rsid w:val="00E222E4"/>
    <w:rsid w:val="00E27C96"/>
    <w:rsid w:val="00E357CC"/>
    <w:rsid w:val="00E37BE1"/>
    <w:rsid w:val="00E4620A"/>
    <w:rsid w:val="00E617CE"/>
    <w:rsid w:val="00E7318A"/>
    <w:rsid w:val="00E845C0"/>
    <w:rsid w:val="00E90AA5"/>
    <w:rsid w:val="00E9482C"/>
    <w:rsid w:val="00E97198"/>
    <w:rsid w:val="00EA4397"/>
    <w:rsid w:val="00EA7A24"/>
    <w:rsid w:val="00EC1533"/>
    <w:rsid w:val="00EE62CB"/>
    <w:rsid w:val="00EF57F2"/>
    <w:rsid w:val="00F11FC9"/>
    <w:rsid w:val="00F345C9"/>
    <w:rsid w:val="00F44483"/>
    <w:rsid w:val="00F46528"/>
    <w:rsid w:val="00F71915"/>
    <w:rsid w:val="00F71B5C"/>
    <w:rsid w:val="00F86F7A"/>
    <w:rsid w:val="00F9133A"/>
    <w:rsid w:val="00F93990"/>
    <w:rsid w:val="00FA731C"/>
    <w:rsid w:val="00FC57D1"/>
    <w:rsid w:val="00FC751C"/>
    <w:rsid w:val="00FD111F"/>
    <w:rsid w:val="00FD46DA"/>
    <w:rsid w:val="00FE2B22"/>
    <w:rsid w:val="00FE3D2B"/>
    <w:rsid w:val="00FE536E"/>
    <w:rsid w:val="00FF4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1F1B"/>
  <w15:chartTrackingRefBased/>
  <w15:docId w15:val="{46C7C5EA-91D1-A445-9BB3-20E6EED00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94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4427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84427D"/>
    <w:pPr>
      <w:keepNext/>
      <w:keepLines/>
      <w:spacing w:before="20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84427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4427D"/>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4427D"/>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4427D"/>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4427D"/>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4427D"/>
    <w:pPr>
      <w:keepNext/>
      <w:keepLines/>
      <w:spacing w:before="20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44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75EE"/>
    <w:pPr>
      <w:spacing w:before="100" w:beforeAutospacing="1" w:after="100" w:afterAutospacing="1" w:line="276" w:lineRule="auto"/>
    </w:pPr>
    <w:rPr>
      <w:rFonts w:asciiTheme="minorHAnsi" w:eastAsiaTheme="minorEastAsia" w:hAnsiTheme="minorHAnsi" w:cstheme="minorBidi"/>
      <w:sz w:val="22"/>
      <w:szCs w:val="22"/>
    </w:rPr>
  </w:style>
  <w:style w:type="character" w:styleId="Emphasis">
    <w:name w:val="Emphasis"/>
    <w:basedOn w:val="DefaultParagraphFont"/>
    <w:uiPriority w:val="20"/>
    <w:qFormat/>
    <w:rsid w:val="0084427D"/>
    <w:rPr>
      <w:i/>
      <w:iCs/>
    </w:rPr>
  </w:style>
  <w:style w:type="character" w:customStyle="1" w:styleId="apple-converted-space">
    <w:name w:val="apple-converted-space"/>
    <w:basedOn w:val="DefaultParagraphFont"/>
    <w:rsid w:val="009812A3"/>
  </w:style>
  <w:style w:type="character" w:customStyle="1" w:styleId="Heading1Char">
    <w:name w:val="Heading 1 Char"/>
    <w:basedOn w:val="DefaultParagraphFont"/>
    <w:link w:val="Heading1"/>
    <w:uiPriority w:val="9"/>
    <w:rsid w:val="0084427D"/>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9F2F8A"/>
    <w:rPr>
      <w:color w:val="0000FF"/>
      <w:u w:val="single"/>
    </w:rPr>
  </w:style>
  <w:style w:type="character" w:styleId="FollowedHyperlink">
    <w:name w:val="FollowedHyperlink"/>
    <w:basedOn w:val="DefaultParagraphFont"/>
    <w:uiPriority w:val="99"/>
    <w:semiHidden/>
    <w:unhideWhenUsed/>
    <w:rsid w:val="00105680"/>
    <w:rPr>
      <w:color w:val="954F72" w:themeColor="followedHyperlink"/>
      <w:u w:val="single"/>
    </w:rPr>
  </w:style>
  <w:style w:type="paragraph" w:styleId="ListParagraph">
    <w:name w:val="List Paragraph"/>
    <w:basedOn w:val="Normal"/>
    <w:uiPriority w:val="34"/>
    <w:qFormat/>
    <w:rsid w:val="0084427D"/>
    <w:pPr>
      <w:spacing w:after="200" w:line="276" w:lineRule="auto"/>
      <w:ind w:left="720"/>
      <w:contextualSpacing/>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40136C"/>
    <w:rPr>
      <w:color w:val="605E5C"/>
      <w:shd w:val="clear" w:color="auto" w:fill="E1DFDD"/>
    </w:rPr>
  </w:style>
  <w:style w:type="character" w:customStyle="1" w:styleId="Heading3Char">
    <w:name w:val="Heading 3 Char"/>
    <w:basedOn w:val="DefaultParagraphFont"/>
    <w:link w:val="Heading3"/>
    <w:uiPriority w:val="9"/>
    <w:semiHidden/>
    <w:rsid w:val="0084427D"/>
    <w:rPr>
      <w:rFonts w:asciiTheme="majorHAnsi" w:eastAsiaTheme="majorEastAsia" w:hAnsiTheme="majorHAnsi" w:cstheme="majorBidi"/>
      <w:b/>
      <w:bCs/>
      <w:color w:val="4472C4" w:themeColor="accent1"/>
    </w:rPr>
  </w:style>
  <w:style w:type="paragraph" w:styleId="Title">
    <w:name w:val="Title"/>
    <w:basedOn w:val="Normal"/>
    <w:next w:val="Normal"/>
    <w:link w:val="TitleChar"/>
    <w:qFormat/>
    <w:rsid w:val="0084427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427D"/>
    <w:rPr>
      <w:rFonts w:asciiTheme="majorHAnsi" w:eastAsiaTheme="majorEastAsia" w:hAnsiTheme="majorHAnsi" w:cstheme="majorBidi"/>
      <w:color w:val="323E4F" w:themeColor="text2" w:themeShade="BF"/>
      <w:spacing w:val="5"/>
      <w:kern w:val="28"/>
      <w:sz w:val="52"/>
      <w:szCs w:val="52"/>
    </w:rPr>
  </w:style>
  <w:style w:type="paragraph" w:styleId="BodyText2">
    <w:name w:val="Body Text 2"/>
    <w:basedOn w:val="Normal"/>
    <w:link w:val="BodyText2Char"/>
    <w:rsid w:val="00164528"/>
    <w:pPr>
      <w:spacing w:after="200" w:line="276" w:lineRule="auto"/>
      <w:jc w:val="both"/>
    </w:pPr>
    <w:rPr>
      <w:rFonts w:asciiTheme="minorHAnsi" w:eastAsiaTheme="minorEastAsia" w:hAnsiTheme="minorHAnsi" w:cstheme="minorBidi"/>
      <w:sz w:val="22"/>
      <w:szCs w:val="22"/>
      <w:lang w:val="en-US"/>
    </w:rPr>
  </w:style>
  <w:style w:type="character" w:customStyle="1" w:styleId="BodyText2Char">
    <w:name w:val="Body Text 2 Char"/>
    <w:basedOn w:val="DefaultParagraphFont"/>
    <w:link w:val="BodyText2"/>
    <w:rsid w:val="00164528"/>
    <w:rPr>
      <w:rFonts w:ascii="Times New Roman" w:eastAsia="Times New Roman" w:hAnsi="Times New Roman" w:cs="Times New Roman"/>
      <w:lang w:val="en-US"/>
    </w:rPr>
  </w:style>
  <w:style w:type="paragraph" w:customStyle="1" w:styleId="taxonomy-term-reference-0">
    <w:name w:val="taxonomy-term-reference-0"/>
    <w:basedOn w:val="Normal"/>
    <w:rsid w:val="003E2151"/>
    <w:pPr>
      <w:spacing w:before="100" w:beforeAutospacing="1" w:after="100" w:afterAutospacing="1" w:line="276" w:lineRule="auto"/>
    </w:pPr>
    <w:rPr>
      <w:rFonts w:asciiTheme="minorHAnsi" w:eastAsiaTheme="minorEastAsia" w:hAnsiTheme="minorHAnsi" w:cstheme="minorBidi"/>
      <w:sz w:val="22"/>
      <w:szCs w:val="22"/>
    </w:rPr>
  </w:style>
  <w:style w:type="character" w:customStyle="1" w:styleId="date-display-single">
    <w:name w:val="date-display-single"/>
    <w:basedOn w:val="DefaultParagraphFont"/>
    <w:rsid w:val="003E2151"/>
  </w:style>
  <w:style w:type="paragraph" w:styleId="BalloonText">
    <w:name w:val="Balloon Text"/>
    <w:basedOn w:val="Normal"/>
    <w:link w:val="BalloonTextChar"/>
    <w:uiPriority w:val="99"/>
    <w:semiHidden/>
    <w:unhideWhenUsed/>
    <w:rsid w:val="00390035"/>
    <w:rPr>
      <w:sz w:val="18"/>
      <w:szCs w:val="18"/>
    </w:rPr>
  </w:style>
  <w:style w:type="character" w:customStyle="1" w:styleId="BalloonTextChar">
    <w:name w:val="Balloon Text Char"/>
    <w:basedOn w:val="DefaultParagraphFont"/>
    <w:link w:val="BalloonText"/>
    <w:uiPriority w:val="99"/>
    <w:semiHidden/>
    <w:rsid w:val="00390035"/>
    <w:rPr>
      <w:rFonts w:ascii="Times New Roman" w:eastAsia="Times New Roman" w:hAnsi="Times New Roman" w:cs="Times New Roman"/>
      <w:sz w:val="18"/>
      <w:szCs w:val="18"/>
    </w:rPr>
  </w:style>
  <w:style w:type="character" w:customStyle="1" w:styleId="a">
    <w:name w:val="a"/>
    <w:basedOn w:val="DefaultParagraphFont"/>
    <w:rsid w:val="00A34FF2"/>
  </w:style>
  <w:style w:type="character" w:customStyle="1" w:styleId="Heading2Char">
    <w:name w:val="Heading 2 Char"/>
    <w:basedOn w:val="DefaultParagraphFont"/>
    <w:link w:val="Heading2"/>
    <w:uiPriority w:val="9"/>
    <w:semiHidden/>
    <w:rsid w:val="0084427D"/>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semiHidden/>
    <w:rsid w:val="0084427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4427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4427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4427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4427D"/>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4427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4427D"/>
    <w:pPr>
      <w:spacing w:after="200"/>
    </w:pPr>
    <w:rPr>
      <w:rFonts w:asciiTheme="minorHAnsi" w:eastAsiaTheme="minorEastAsia" w:hAnsiTheme="minorHAnsi" w:cstheme="minorBidi"/>
      <w:b/>
      <w:bCs/>
      <w:color w:val="4472C4" w:themeColor="accent1"/>
      <w:sz w:val="18"/>
      <w:szCs w:val="18"/>
    </w:rPr>
  </w:style>
  <w:style w:type="paragraph" w:styleId="Subtitle">
    <w:name w:val="Subtitle"/>
    <w:basedOn w:val="Normal"/>
    <w:next w:val="Normal"/>
    <w:link w:val="SubtitleChar"/>
    <w:uiPriority w:val="11"/>
    <w:qFormat/>
    <w:rsid w:val="0084427D"/>
    <w:pPr>
      <w:numPr>
        <w:ilvl w:val="1"/>
      </w:numPr>
      <w:spacing w:after="200" w:line="276" w:lineRule="auto"/>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84427D"/>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84427D"/>
    <w:rPr>
      <w:b/>
      <w:bCs/>
    </w:rPr>
  </w:style>
  <w:style w:type="paragraph" w:styleId="NoSpacing">
    <w:name w:val="No Spacing"/>
    <w:link w:val="NoSpacingChar"/>
    <w:uiPriority w:val="1"/>
    <w:qFormat/>
    <w:rsid w:val="0084427D"/>
    <w:pPr>
      <w:spacing w:after="0" w:line="240" w:lineRule="auto"/>
    </w:pPr>
  </w:style>
  <w:style w:type="character" w:customStyle="1" w:styleId="NoSpacingChar">
    <w:name w:val="No Spacing Char"/>
    <w:basedOn w:val="DefaultParagraphFont"/>
    <w:link w:val="NoSpacing"/>
    <w:uiPriority w:val="1"/>
    <w:rsid w:val="0084427D"/>
  </w:style>
  <w:style w:type="paragraph" w:styleId="Quote">
    <w:name w:val="Quote"/>
    <w:basedOn w:val="Normal"/>
    <w:next w:val="Normal"/>
    <w:link w:val="QuoteChar"/>
    <w:uiPriority w:val="29"/>
    <w:qFormat/>
    <w:rsid w:val="0084427D"/>
    <w:pPr>
      <w:spacing w:after="200" w:line="276" w:lineRule="auto"/>
    </w:pPr>
    <w:rPr>
      <w:rFonts w:asciiTheme="minorHAnsi" w:eastAsiaTheme="minorEastAsia" w:hAnsiTheme="minorHAnsi" w:cstheme="minorBidi"/>
      <w:i/>
      <w:iCs/>
      <w:color w:val="000000" w:themeColor="text1"/>
      <w:sz w:val="22"/>
      <w:szCs w:val="22"/>
    </w:rPr>
  </w:style>
  <w:style w:type="character" w:customStyle="1" w:styleId="QuoteChar">
    <w:name w:val="Quote Char"/>
    <w:basedOn w:val="DefaultParagraphFont"/>
    <w:link w:val="Quote"/>
    <w:uiPriority w:val="29"/>
    <w:rsid w:val="0084427D"/>
    <w:rPr>
      <w:i/>
      <w:iCs/>
      <w:color w:val="000000" w:themeColor="text1"/>
    </w:rPr>
  </w:style>
  <w:style w:type="paragraph" w:styleId="IntenseQuote">
    <w:name w:val="Intense Quote"/>
    <w:basedOn w:val="Normal"/>
    <w:next w:val="Normal"/>
    <w:link w:val="IntenseQuoteChar"/>
    <w:uiPriority w:val="30"/>
    <w:qFormat/>
    <w:rsid w:val="0084427D"/>
    <w:pPr>
      <w:pBdr>
        <w:bottom w:val="single" w:sz="4" w:space="4" w:color="4472C4" w:themeColor="accent1"/>
      </w:pBdr>
      <w:spacing w:before="200" w:after="280" w:line="276" w:lineRule="auto"/>
      <w:ind w:left="936" w:right="936"/>
    </w:pPr>
    <w:rPr>
      <w:rFonts w:asciiTheme="minorHAnsi" w:eastAsiaTheme="minorEastAsia" w:hAnsiTheme="minorHAnsi" w:cstheme="minorBidi"/>
      <w:b/>
      <w:bCs/>
      <w:i/>
      <w:iCs/>
      <w:color w:val="4472C4" w:themeColor="accent1"/>
      <w:sz w:val="22"/>
      <w:szCs w:val="22"/>
    </w:rPr>
  </w:style>
  <w:style w:type="character" w:customStyle="1" w:styleId="IntenseQuoteChar">
    <w:name w:val="Intense Quote Char"/>
    <w:basedOn w:val="DefaultParagraphFont"/>
    <w:link w:val="IntenseQuote"/>
    <w:uiPriority w:val="30"/>
    <w:rsid w:val="0084427D"/>
    <w:rPr>
      <w:b/>
      <w:bCs/>
      <w:i/>
      <w:iCs/>
      <w:color w:val="4472C4" w:themeColor="accent1"/>
    </w:rPr>
  </w:style>
  <w:style w:type="character" w:styleId="SubtleEmphasis">
    <w:name w:val="Subtle Emphasis"/>
    <w:basedOn w:val="DefaultParagraphFont"/>
    <w:uiPriority w:val="19"/>
    <w:qFormat/>
    <w:rsid w:val="0084427D"/>
    <w:rPr>
      <w:i/>
      <w:iCs/>
      <w:color w:val="808080" w:themeColor="text1" w:themeTint="7F"/>
    </w:rPr>
  </w:style>
  <w:style w:type="character" w:styleId="IntenseEmphasis">
    <w:name w:val="Intense Emphasis"/>
    <w:basedOn w:val="DefaultParagraphFont"/>
    <w:uiPriority w:val="21"/>
    <w:qFormat/>
    <w:rsid w:val="0084427D"/>
    <w:rPr>
      <w:b/>
      <w:bCs/>
      <w:i/>
      <w:iCs/>
      <w:color w:val="4472C4" w:themeColor="accent1"/>
    </w:rPr>
  </w:style>
  <w:style w:type="character" w:styleId="SubtleReference">
    <w:name w:val="Subtle Reference"/>
    <w:basedOn w:val="DefaultParagraphFont"/>
    <w:uiPriority w:val="31"/>
    <w:qFormat/>
    <w:rsid w:val="0084427D"/>
    <w:rPr>
      <w:smallCaps/>
      <w:color w:val="ED7D31" w:themeColor="accent2"/>
      <w:u w:val="single"/>
    </w:rPr>
  </w:style>
  <w:style w:type="character" w:styleId="IntenseReference">
    <w:name w:val="Intense Reference"/>
    <w:basedOn w:val="DefaultParagraphFont"/>
    <w:uiPriority w:val="32"/>
    <w:qFormat/>
    <w:rsid w:val="0084427D"/>
    <w:rPr>
      <w:b/>
      <w:bCs/>
      <w:smallCaps/>
      <w:color w:val="ED7D31" w:themeColor="accent2"/>
      <w:spacing w:val="5"/>
      <w:u w:val="single"/>
    </w:rPr>
  </w:style>
  <w:style w:type="character" w:styleId="BookTitle">
    <w:name w:val="Book Title"/>
    <w:basedOn w:val="DefaultParagraphFont"/>
    <w:uiPriority w:val="33"/>
    <w:qFormat/>
    <w:rsid w:val="0084427D"/>
    <w:rPr>
      <w:b/>
      <w:bCs/>
      <w:smallCaps/>
      <w:spacing w:val="5"/>
    </w:rPr>
  </w:style>
  <w:style w:type="paragraph" w:styleId="TOCHeading">
    <w:name w:val="TOC Heading"/>
    <w:basedOn w:val="Heading1"/>
    <w:next w:val="Normal"/>
    <w:uiPriority w:val="39"/>
    <w:semiHidden/>
    <w:unhideWhenUsed/>
    <w:qFormat/>
    <w:rsid w:val="0084427D"/>
    <w:pPr>
      <w:outlineLvl w:val="9"/>
    </w:pPr>
  </w:style>
  <w:style w:type="paragraph" w:customStyle="1" w:styleId="PersonalName">
    <w:name w:val="Personal Name"/>
    <w:basedOn w:val="Title"/>
    <w:rsid w:val="0084427D"/>
    <w:rPr>
      <w:b/>
      <w:caps/>
      <w:color w:val="000000"/>
      <w:sz w:val="28"/>
      <w:szCs w:val="28"/>
    </w:rPr>
  </w:style>
  <w:style w:type="character" w:customStyle="1" w:styleId="al-author-name-more">
    <w:name w:val="al-author-name-more"/>
    <w:basedOn w:val="DefaultParagraphFont"/>
    <w:rsid w:val="00CE4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3607">
      <w:bodyDiv w:val="1"/>
      <w:marLeft w:val="0"/>
      <w:marRight w:val="0"/>
      <w:marTop w:val="0"/>
      <w:marBottom w:val="0"/>
      <w:divBdr>
        <w:top w:val="none" w:sz="0" w:space="0" w:color="auto"/>
        <w:left w:val="none" w:sz="0" w:space="0" w:color="auto"/>
        <w:bottom w:val="none" w:sz="0" w:space="0" w:color="auto"/>
        <w:right w:val="none" w:sz="0" w:space="0" w:color="auto"/>
      </w:divBdr>
      <w:divsChild>
        <w:div w:id="1321420415">
          <w:marLeft w:val="0"/>
          <w:marRight w:val="0"/>
          <w:marTop w:val="0"/>
          <w:marBottom w:val="0"/>
          <w:divBdr>
            <w:top w:val="none" w:sz="0" w:space="0" w:color="auto"/>
            <w:left w:val="none" w:sz="0" w:space="0" w:color="auto"/>
            <w:bottom w:val="none" w:sz="0" w:space="0" w:color="auto"/>
            <w:right w:val="none" w:sz="0" w:space="0" w:color="auto"/>
          </w:divBdr>
          <w:divsChild>
            <w:div w:id="420877906">
              <w:marLeft w:val="0"/>
              <w:marRight w:val="0"/>
              <w:marTop w:val="0"/>
              <w:marBottom w:val="0"/>
              <w:divBdr>
                <w:top w:val="none" w:sz="0" w:space="0" w:color="auto"/>
                <w:left w:val="none" w:sz="0" w:space="0" w:color="auto"/>
                <w:bottom w:val="none" w:sz="0" w:space="0" w:color="auto"/>
                <w:right w:val="none" w:sz="0" w:space="0" w:color="auto"/>
              </w:divBdr>
              <w:divsChild>
                <w:div w:id="43714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9656">
      <w:bodyDiv w:val="1"/>
      <w:marLeft w:val="0"/>
      <w:marRight w:val="0"/>
      <w:marTop w:val="0"/>
      <w:marBottom w:val="0"/>
      <w:divBdr>
        <w:top w:val="none" w:sz="0" w:space="0" w:color="auto"/>
        <w:left w:val="none" w:sz="0" w:space="0" w:color="auto"/>
        <w:bottom w:val="none" w:sz="0" w:space="0" w:color="auto"/>
        <w:right w:val="none" w:sz="0" w:space="0" w:color="auto"/>
      </w:divBdr>
      <w:divsChild>
        <w:div w:id="1798405519">
          <w:marLeft w:val="0"/>
          <w:marRight w:val="0"/>
          <w:marTop w:val="0"/>
          <w:marBottom w:val="0"/>
          <w:divBdr>
            <w:top w:val="none" w:sz="0" w:space="0" w:color="auto"/>
            <w:left w:val="none" w:sz="0" w:space="0" w:color="auto"/>
            <w:bottom w:val="none" w:sz="0" w:space="0" w:color="auto"/>
            <w:right w:val="none" w:sz="0" w:space="0" w:color="auto"/>
          </w:divBdr>
          <w:divsChild>
            <w:div w:id="1407725554">
              <w:marLeft w:val="0"/>
              <w:marRight w:val="0"/>
              <w:marTop w:val="0"/>
              <w:marBottom w:val="0"/>
              <w:divBdr>
                <w:top w:val="none" w:sz="0" w:space="0" w:color="auto"/>
                <w:left w:val="none" w:sz="0" w:space="0" w:color="auto"/>
                <w:bottom w:val="none" w:sz="0" w:space="0" w:color="auto"/>
                <w:right w:val="none" w:sz="0" w:space="0" w:color="auto"/>
              </w:divBdr>
              <w:divsChild>
                <w:div w:id="665550105">
                  <w:marLeft w:val="0"/>
                  <w:marRight w:val="0"/>
                  <w:marTop w:val="0"/>
                  <w:marBottom w:val="0"/>
                  <w:divBdr>
                    <w:top w:val="none" w:sz="0" w:space="0" w:color="auto"/>
                    <w:left w:val="none" w:sz="0" w:space="0" w:color="auto"/>
                    <w:bottom w:val="none" w:sz="0" w:space="0" w:color="auto"/>
                    <w:right w:val="none" w:sz="0" w:space="0" w:color="auto"/>
                  </w:divBdr>
                </w:div>
                <w:div w:id="11744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94407">
      <w:bodyDiv w:val="1"/>
      <w:marLeft w:val="0"/>
      <w:marRight w:val="0"/>
      <w:marTop w:val="0"/>
      <w:marBottom w:val="0"/>
      <w:divBdr>
        <w:top w:val="none" w:sz="0" w:space="0" w:color="auto"/>
        <w:left w:val="none" w:sz="0" w:space="0" w:color="auto"/>
        <w:bottom w:val="none" w:sz="0" w:space="0" w:color="auto"/>
        <w:right w:val="none" w:sz="0" w:space="0" w:color="auto"/>
      </w:divBdr>
      <w:divsChild>
        <w:div w:id="2000500546">
          <w:marLeft w:val="0"/>
          <w:marRight w:val="0"/>
          <w:marTop w:val="0"/>
          <w:marBottom w:val="0"/>
          <w:divBdr>
            <w:top w:val="none" w:sz="0" w:space="0" w:color="auto"/>
            <w:left w:val="none" w:sz="0" w:space="0" w:color="auto"/>
            <w:bottom w:val="none" w:sz="0" w:space="0" w:color="auto"/>
            <w:right w:val="none" w:sz="0" w:space="0" w:color="auto"/>
          </w:divBdr>
          <w:divsChild>
            <w:div w:id="784081468">
              <w:marLeft w:val="0"/>
              <w:marRight w:val="0"/>
              <w:marTop w:val="0"/>
              <w:marBottom w:val="0"/>
              <w:divBdr>
                <w:top w:val="none" w:sz="0" w:space="0" w:color="auto"/>
                <w:left w:val="none" w:sz="0" w:space="0" w:color="auto"/>
                <w:bottom w:val="none" w:sz="0" w:space="0" w:color="auto"/>
                <w:right w:val="none" w:sz="0" w:space="0" w:color="auto"/>
              </w:divBdr>
              <w:divsChild>
                <w:div w:id="165433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98602">
      <w:bodyDiv w:val="1"/>
      <w:marLeft w:val="0"/>
      <w:marRight w:val="0"/>
      <w:marTop w:val="0"/>
      <w:marBottom w:val="0"/>
      <w:divBdr>
        <w:top w:val="none" w:sz="0" w:space="0" w:color="auto"/>
        <w:left w:val="none" w:sz="0" w:space="0" w:color="auto"/>
        <w:bottom w:val="none" w:sz="0" w:space="0" w:color="auto"/>
        <w:right w:val="none" w:sz="0" w:space="0" w:color="auto"/>
      </w:divBdr>
    </w:div>
    <w:div w:id="126166509">
      <w:bodyDiv w:val="1"/>
      <w:marLeft w:val="0"/>
      <w:marRight w:val="0"/>
      <w:marTop w:val="0"/>
      <w:marBottom w:val="0"/>
      <w:divBdr>
        <w:top w:val="none" w:sz="0" w:space="0" w:color="auto"/>
        <w:left w:val="none" w:sz="0" w:space="0" w:color="auto"/>
        <w:bottom w:val="none" w:sz="0" w:space="0" w:color="auto"/>
        <w:right w:val="none" w:sz="0" w:space="0" w:color="auto"/>
      </w:divBdr>
      <w:divsChild>
        <w:div w:id="1865051367">
          <w:marLeft w:val="0"/>
          <w:marRight w:val="0"/>
          <w:marTop w:val="0"/>
          <w:marBottom w:val="0"/>
          <w:divBdr>
            <w:top w:val="none" w:sz="0" w:space="0" w:color="auto"/>
            <w:left w:val="none" w:sz="0" w:space="0" w:color="auto"/>
            <w:bottom w:val="none" w:sz="0" w:space="0" w:color="auto"/>
            <w:right w:val="none" w:sz="0" w:space="0" w:color="auto"/>
          </w:divBdr>
          <w:divsChild>
            <w:div w:id="1408457697">
              <w:marLeft w:val="0"/>
              <w:marRight w:val="0"/>
              <w:marTop w:val="0"/>
              <w:marBottom w:val="0"/>
              <w:divBdr>
                <w:top w:val="none" w:sz="0" w:space="0" w:color="auto"/>
                <w:left w:val="none" w:sz="0" w:space="0" w:color="auto"/>
                <w:bottom w:val="none" w:sz="0" w:space="0" w:color="auto"/>
                <w:right w:val="none" w:sz="0" w:space="0" w:color="auto"/>
              </w:divBdr>
              <w:divsChild>
                <w:div w:id="993408506">
                  <w:marLeft w:val="0"/>
                  <w:marRight w:val="0"/>
                  <w:marTop w:val="0"/>
                  <w:marBottom w:val="0"/>
                  <w:divBdr>
                    <w:top w:val="none" w:sz="0" w:space="0" w:color="auto"/>
                    <w:left w:val="none" w:sz="0" w:space="0" w:color="auto"/>
                    <w:bottom w:val="none" w:sz="0" w:space="0" w:color="auto"/>
                    <w:right w:val="none" w:sz="0" w:space="0" w:color="auto"/>
                  </w:divBdr>
                  <w:divsChild>
                    <w:div w:id="189033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32747">
      <w:bodyDiv w:val="1"/>
      <w:marLeft w:val="0"/>
      <w:marRight w:val="0"/>
      <w:marTop w:val="0"/>
      <w:marBottom w:val="0"/>
      <w:divBdr>
        <w:top w:val="none" w:sz="0" w:space="0" w:color="auto"/>
        <w:left w:val="none" w:sz="0" w:space="0" w:color="auto"/>
        <w:bottom w:val="none" w:sz="0" w:space="0" w:color="auto"/>
        <w:right w:val="none" w:sz="0" w:space="0" w:color="auto"/>
      </w:divBdr>
      <w:divsChild>
        <w:div w:id="195241627">
          <w:marLeft w:val="0"/>
          <w:marRight w:val="0"/>
          <w:marTop w:val="0"/>
          <w:marBottom w:val="0"/>
          <w:divBdr>
            <w:top w:val="none" w:sz="0" w:space="0" w:color="auto"/>
            <w:left w:val="none" w:sz="0" w:space="0" w:color="auto"/>
            <w:bottom w:val="none" w:sz="0" w:space="0" w:color="auto"/>
            <w:right w:val="none" w:sz="0" w:space="0" w:color="auto"/>
          </w:divBdr>
          <w:divsChild>
            <w:div w:id="1997490552">
              <w:marLeft w:val="0"/>
              <w:marRight w:val="0"/>
              <w:marTop w:val="0"/>
              <w:marBottom w:val="0"/>
              <w:divBdr>
                <w:top w:val="none" w:sz="0" w:space="0" w:color="auto"/>
                <w:left w:val="none" w:sz="0" w:space="0" w:color="auto"/>
                <w:bottom w:val="none" w:sz="0" w:space="0" w:color="auto"/>
                <w:right w:val="none" w:sz="0" w:space="0" w:color="auto"/>
              </w:divBdr>
              <w:divsChild>
                <w:div w:id="4637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7660">
      <w:bodyDiv w:val="1"/>
      <w:marLeft w:val="0"/>
      <w:marRight w:val="0"/>
      <w:marTop w:val="0"/>
      <w:marBottom w:val="0"/>
      <w:divBdr>
        <w:top w:val="none" w:sz="0" w:space="0" w:color="auto"/>
        <w:left w:val="none" w:sz="0" w:space="0" w:color="auto"/>
        <w:bottom w:val="none" w:sz="0" w:space="0" w:color="auto"/>
        <w:right w:val="none" w:sz="0" w:space="0" w:color="auto"/>
      </w:divBdr>
      <w:divsChild>
        <w:div w:id="1647933088">
          <w:marLeft w:val="0"/>
          <w:marRight w:val="0"/>
          <w:marTop w:val="0"/>
          <w:marBottom w:val="0"/>
          <w:divBdr>
            <w:top w:val="none" w:sz="0" w:space="0" w:color="auto"/>
            <w:left w:val="none" w:sz="0" w:space="0" w:color="auto"/>
            <w:bottom w:val="none" w:sz="0" w:space="0" w:color="auto"/>
            <w:right w:val="none" w:sz="0" w:space="0" w:color="auto"/>
          </w:divBdr>
          <w:divsChild>
            <w:div w:id="1225339129">
              <w:marLeft w:val="0"/>
              <w:marRight w:val="0"/>
              <w:marTop w:val="0"/>
              <w:marBottom w:val="0"/>
              <w:divBdr>
                <w:top w:val="none" w:sz="0" w:space="0" w:color="auto"/>
                <w:left w:val="none" w:sz="0" w:space="0" w:color="auto"/>
                <w:bottom w:val="none" w:sz="0" w:space="0" w:color="auto"/>
                <w:right w:val="none" w:sz="0" w:space="0" w:color="auto"/>
              </w:divBdr>
              <w:divsChild>
                <w:div w:id="532426614">
                  <w:marLeft w:val="0"/>
                  <w:marRight w:val="0"/>
                  <w:marTop w:val="0"/>
                  <w:marBottom w:val="0"/>
                  <w:divBdr>
                    <w:top w:val="none" w:sz="0" w:space="0" w:color="auto"/>
                    <w:left w:val="none" w:sz="0" w:space="0" w:color="auto"/>
                    <w:bottom w:val="none" w:sz="0" w:space="0" w:color="auto"/>
                    <w:right w:val="none" w:sz="0" w:space="0" w:color="auto"/>
                  </w:divBdr>
                  <w:divsChild>
                    <w:div w:id="8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48416">
      <w:bodyDiv w:val="1"/>
      <w:marLeft w:val="0"/>
      <w:marRight w:val="0"/>
      <w:marTop w:val="0"/>
      <w:marBottom w:val="0"/>
      <w:divBdr>
        <w:top w:val="none" w:sz="0" w:space="0" w:color="auto"/>
        <w:left w:val="none" w:sz="0" w:space="0" w:color="auto"/>
        <w:bottom w:val="none" w:sz="0" w:space="0" w:color="auto"/>
        <w:right w:val="none" w:sz="0" w:space="0" w:color="auto"/>
      </w:divBdr>
      <w:divsChild>
        <w:div w:id="1544562454">
          <w:marLeft w:val="0"/>
          <w:marRight w:val="0"/>
          <w:marTop w:val="0"/>
          <w:marBottom w:val="0"/>
          <w:divBdr>
            <w:top w:val="none" w:sz="0" w:space="0" w:color="auto"/>
            <w:left w:val="none" w:sz="0" w:space="0" w:color="auto"/>
            <w:bottom w:val="none" w:sz="0" w:space="0" w:color="auto"/>
            <w:right w:val="none" w:sz="0" w:space="0" w:color="auto"/>
          </w:divBdr>
          <w:divsChild>
            <w:div w:id="665981205">
              <w:marLeft w:val="0"/>
              <w:marRight w:val="0"/>
              <w:marTop w:val="0"/>
              <w:marBottom w:val="0"/>
              <w:divBdr>
                <w:top w:val="none" w:sz="0" w:space="0" w:color="auto"/>
                <w:left w:val="none" w:sz="0" w:space="0" w:color="auto"/>
                <w:bottom w:val="none" w:sz="0" w:space="0" w:color="auto"/>
                <w:right w:val="none" w:sz="0" w:space="0" w:color="auto"/>
              </w:divBdr>
              <w:divsChild>
                <w:div w:id="99001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054487">
      <w:bodyDiv w:val="1"/>
      <w:marLeft w:val="0"/>
      <w:marRight w:val="0"/>
      <w:marTop w:val="0"/>
      <w:marBottom w:val="0"/>
      <w:divBdr>
        <w:top w:val="none" w:sz="0" w:space="0" w:color="auto"/>
        <w:left w:val="none" w:sz="0" w:space="0" w:color="auto"/>
        <w:bottom w:val="none" w:sz="0" w:space="0" w:color="auto"/>
        <w:right w:val="none" w:sz="0" w:space="0" w:color="auto"/>
      </w:divBdr>
    </w:div>
    <w:div w:id="293296181">
      <w:bodyDiv w:val="1"/>
      <w:marLeft w:val="0"/>
      <w:marRight w:val="0"/>
      <w:marTop w:val="0"/>
      <w:marBottom w:val="0"/>
      <w:divBdr>
        <w:top w:val="none" w:sz="0" w:space="0" w:color="auto"/>
        <w:left w:val="none" w:sz="0" w:space="0" w:color="auto"/>
        <w:bottom w:val="none" w:sz="0" w:space="0" w:color="auto"/>
        <w:right w:val="none" w:sz="0" w:space="0" w:color="auto"/>
      </w:divBdr>
      <w:divsChild>
        <w:div w:id="443112762">
          <w:marLeft w:val="0"/>
          <w:marRight w:val="0"/>
          <w:marTop w:val="0"/>
          <w:marBottom w:val="0"/>
          <w:divBdr>
            <w:top w:val="none" w:sz="0" w:space="0" w:color="auto"/>
            <w:left w:val="none" w:sz="0" w:space="0" w:color="auto"/>
            <w:bottom w:val="none" w:sz="0" w:space="0" w:color="auto"/>
            <w:right w:val="none" w:sz="0" w:space="0" w:color="auto"/>
          </w:divBdr>
          <w:divsChild>
            <w:div w:id="721247519">
              <w:marLeft w:val="0"/>
              <w:marRight w:val="0"/>
              <w:marTop w:val="0"/>
              <w:marBottom w:val="0"/>
              <w:divBdr>
                <w:top w:val="none" w:sz="0" w:space="0" w:color="auto"/>
                <w:left w:val="none" w:sz="0" w:space="0" w:color="auto"/>
                <w:bottom w:val="none" w:sz="0" w:space="0" w:color="auto"/>
                <w:right w:val="none" w:sz="0" w:space="0" w:color="auto"/>
              </w:divBdr>
              <w:divsChild>
                <w:div w:id="152640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547479">
      <w:bodyDiv w:val="1"/>
      <w:marLeft w:val="0"/>
      <w:marRight w:val="0"/>
      <w:marTop w:val="0"/>
      <w:marBottom w:val="0"/>
      <w:divBdr>
        <w:top w:val="none" w:sz="0" w:space="0" w:color="auto"/>
        <w:left w:val="none" w:sz="0" w:space="0" w:color="auto"/>
        <w:bottom w:val="none" w:sz="0" w:space="0" w:color="auto"/>
        <w:right w:val="none" w:sz="0" w:space="0" w:color="auto"/>
      </w:divBdr>
      <w:divsChild>
        <w:div w:id="1157768809">
          <w:marLeft w:val="0"/>
          <w:marRight w:val="0"/>
          <w:marTop w:val="0"/>
          <w:marBottom w:val="0"/>
          <w:divBdr>
            <w:top w:val="none" w:sz="0" w:space="0" w:color="auto"/>
            <w:left w:val="none" w:sz="0" w:space="0" w:color="auto"/>
            <w:bottom w:val="none" w:sz="0" w:space="0" w:color="auto"/>
            <w:right w:val="none" w:sz="0" w:space="0" w:color="auto"/>
          </w:divBdr>
          <w:divsChild>
            <w:div w:id="1021860141">
              <w:marLeft w:val="0"/>
              <w:marRight w:val="0"/>
              <w:marTop w:val="0"/>
              <w:marBottom w:val="0"/>
              <w:divBdr>
                <w:top w:val="none" w:sz="0" w:space="0" w:color="auto"/>
                <w:left w:val="none" w:sz="0" w:space="0" w:color="auto"/>
                <w:bottom w:val="none" w:sz="0" w:space="0" w:color="auto"/>
                <w:right w:val="none" w:sz="0" w:space="0" w:color="auto"/>
              </w:divBdr>
              <w:divsChild>
                <w:div w:id="73617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731189">
      <w:bodyDiv w:val="1"/>
      <w:marLeft w:val="0"/>
      <w:marRight w:val="0"/>
      <w:marTop w:val="0"/>
      <w:marBottom w:val="0"/>
      <w:divBdr>
        <w:top w:val="none" w:sz="0" w:space="0" w:color="auto"/>
        <w:left w:val="none" w:sz="0" w:space="0" w:color="auto"/>
        <w:bottom w:val="none" w:sz="0" w:space="0" w:color="auto"/>
        <w:right w:val="none" w:sz="0" w:space="0" w:color="auto"/>
      </w:divBdr>
    </w:div>
    <w:div w:id="348605363">
      <w:bodyDiv w:val="1"/>
      <w:marLeft w:val="0"/>
      <w:marRight w:val="0"/>
      <w:marTop w:val="0"/>
      <w:marBottom w:val="0"/>
      <w:divBdr>
        <w:top w:val="none" w:sz="0" w:space="0" w:color="auto"/>
        <w:left w:val="none" w:sz="0" w:space="0" w:color="auto"/>
        <w:bottom w:val="none" w:sz="0" w:space="0" w:color="auto"/>
        <w:right w:val="none" w:sz="0" w:space="0" w:color="auto"/>
      </w:divBdr>
      <w:divsChild>
        <w:div w:id="361055681">
          <w:marLeft w:val="0"/>
          <w:marRight w:val="0"/>
          <w:marTop w:val="0"/>
          <w:marBottom w:val="0"/>
          <w:divBdr>
            <w:top w:val="none" w:sz="0" w:space="0" w:color="auto"/>
            <w:left w:val="none" w:sz="0" w:space="0" w:color="auto"/>
            <w:bottom w:val="none" w:sz="0" w:space="0" w:color="auto"/>
            <w:right w:val="none" w:sz="0" w:space="0" w:color="auto"/>
          </w:divBdr>
          <w:divsChild>
            <w:div w:id="1306203101">
              <w:marLeft w:val="0"/>
              <w:marRight w:val="0"/>
              <w:marTop w:val="0"/>
              <w:marBottom w:val="0"/>
              <w:divBdr>
                <w:top w:val="none" w:sz="0" w:space="0" w:color="auto"/>
                <w:left w:val="none" w:sz="0" w:space="0" w:color="auto"/>
                <w:bottom w:val="none" w:sz="0" w:space="0" w:color="auto"/>
                <w:right w:val="none" w:sz="0" w:space="0" w:color="auto"/>
              </w:divBdr>
              <w:divsChild>
                <w:div w:id="80616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48883">
      <w:bodyDiv w:val="1"/>
      <w:marLeft w:val="0"/>
      <w:marRight w:val="0"/>
      <w:marTop w:val="0"/>
      <w:marBottom w:val="0"/>
      <w:divBdr>
        <w:top w:val="none" w:sz="0" w:space="0" w:color="auto"/>
        <w:left w:val="none" w:sz="0" w:space="0" w:color="auto"/>
        <w:bottom w:val="none" w:sz="0" w:space="0" w:color="auto"/>
        <w:right w:val="none" w:sz="0" w:space="0" w:color="auto"/>
      </w:divBdr>
      <w:divsChild>
        <w:div w:id="856849420">
          <w:marLeft w:val="0"/>
          <w:marRight w:val="0"/>
          <w:marTop w:val="0"/>
          <w:marBottom w:val="0"/>
          <w:divBdr>
            <w:top w:val="none" w:sz="0" w:space="0" w:color="auto"/>
            <w:left w:val="none" w:sz="0" w:space="0" w:color="auto"/>
            <w:bottom w:val="none" w:sz="0" w:space="0" w:color="auto"/>
            <w:right w:val="none" w:sz="0" w:space="0" w:color="auto"/>
          </w:divBdr>
          <w:divsChild>
            <w:div w:id="974525569">
              <w:marLeft w:val="0"/>
              <w:marRight w:val="0"/>
              <w:marTop w:val="0"/>
              <w:marBottom w:val="0"/>
              <w:divBdr>
                <w:top w:val="none" w:sz="0" w:space="0" w:color="auto"/>
                <w:left w:val="none" w:sz="0" w:space="0" w:color="auto"/>
                <w:bottom w:val="none" w:sz="0" w:space="0" w:color="auto"/>
                <w:right w:val="none" w:sz="0" w:space="0" w:color="auto"/>
              </w:divBdr>
              <w:divsChild>
                <w:div w:id="1185092100">
                  <w:marLeft w:val="0"/>
                  <w:marRight w:val="0"/>
                  <w:marTop w:val="0"/>
                  <w:marBottom w:val="0"/>
                  <w:divBdr>
                    <w:top w:val="none" w:sz="0" w:space="0" w:color="auto"/>
                    <w:left w:val="none" w:sz="0" w:space="0" w:color="auto"/>
                    <w:bottom w:val="none" w:sz="0" w:space="0" w:color="auto"/>
                    <w:right w:val="none" w:sz="0" w:space="0" w:color="auto"/>
                  </w:divBdr>
                  <w:divsChild>
                    <w:div w:id="190455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24949">
      <w:bodyDiv w:val="1"/>
      <w:marLeft w:val="0"/>
      <w:marRight w:val="0"/>
      <w:marTop w:val="0"/>
      <w:marBottom w:val="0"/>
      <w:divBdr>
        <w:top w:val="none" w:sz="0" w:space="0" w:color="auto"/>
        <w:left w:val="none" w:sz="0" w:space="0" w:color="auto"/>
        <w:bottom w:val="none" w:sz="0" w:space="0" w:color="auto"/>
        <w:right w:val="none" w:sz="0" w:space="0" w:color="auto"/>
      </w:divBdr>
    </w:div>
    <w:div w:id="420879541">
      <w:bodyDiv w:val="1"/>
      <w:marLeft w:val="0"/>
      <w:marRight w:val="0"/>
      <w:marTop w:val="0"/>
      <w:marBottom w:val="0"/>
      <w:divBdr>
        <w:top w:val="none" w:sz="0" w:space="0" w:color="auto"/>
        <w:left w:val="none" w:sz="0" w:space="0" w:color="auto"/>
        <w:bottom w:val="none" w:sz="0" w:space="0" w:color="auto"/>
        <w:right w:val="none" w:sz="0" w:space="0" w:color="auto"/>
      </w:divBdr>
      <w:divsChild>
        <w:div w:id="282855779">
          <w:marLeft w:val="0"/>
          <w:marRight w:val="0"/>
          <w:marTop w:val="0"/>
          <w:marBottom w:val="0"/>
          <w:divBdr>
            <w:top w:val="none" w:sz="0" w:space="0" w:color="auto"/>
            <w:left w:val="none" w:sz="0" w:space="0" w:color="auto"/>
            <w:bottom w:val="none" w:sz="0" w:space="0" w:color="auto"/>
            <w:right w:val="none" w:sz="0" w:space="0" w:color="auto"/>
          </w:divBdr>
          <w:divsChild>
            <w:div w:id="1879851056">
              <w:marLeft w:val="0"/>
              <w:marRight w:val="0"/>
              <w:marTop w:val="0"/>
              <w:marBottom w:val="0"/>
              <w:divBdr>
                <w:top w:val="none" w:sz="0" w:space="0" w:color="auto"/>
                <w:left w:val="none" w:sz="0" w:space="0" w:color="auto"/>
                <w:bottom w:val="none" w:sz="0" w:space="0" w:color="auto"/>
                <w:right w:val="none" w:sz="0" w:space="0" w:color="auto"/>
              </w:divBdr>
              <w:divsChild>
                <w:div w:id="476189463">
                  <w:marLeft w:val="0"/>
                  <w:marRight w:val="0"/>
                  <w:marTop w:val="0"/>
                  <w:marBottom w:val="0"/>
                  <w:divBdr>
                    <w:top w:val="none" w:sz="0" w:space="0" w:color="auto"/>
                    <w:left w:val="none" w:sz="0" w:space="0" w:color="auto"/>
                    <w:bottom w:val="none" w:sz="0" w:space="0" w:color="auto"/>
                    <w:right w:val="none" w:sz="0" w:space="0" w:color="auto"/>
                  </w:divBdr>
                  <w:divsChild>
                    <w:div w:id="150316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915634">
      <w:bodyDiv w:val="1"/>
      <w:marLeft w:val="0"/>
      <w:marRight w:val="0"/>
      <w:marTop w:val="0"/>
      <w:marBottom w:val="0"/>
      <w:divBdr>
        <w:top w:val="none" w:sz="0" w:space="0" w:color="auto"/>
        <w:left w:val="none" w:sz="0" w:space="0" w:color="auto"/>
        <w:bottom w:val="none" w:sz="0" w:space="0" w:color="auto"/>
        <w:right w:val="none" w:sz="0" w:space="0" w:color="auto"/>
      </w:divBdr>
    </w:div>
    <w:div w:id="464277443">
      <w:bodyDiv w:val="1"/>
      <w:marLeft w:val="0"/>
      <w:marRight w:val="0"/>
      <w:marTop w:val="0"/>
      <w:marBottom w:val="0"/>
      <w:divBdr>
        <w:top w:val="none" w:sz="0" w:space="0" w:color="auto"/>
        <w:left w:val="none" w:sz="0" w:space="0" w:color="auto"/>
        <w:bottom w:val="none" w:sz="0" w:space="0" w:color="auto"/>
        <w:right w:val="none" w:sz="0" w:space="0" w:color="auto"/>
      </w:divBdr>
    </w:div>
    <w:div w:id="473445738">
      <w:bodyDiv w:val="1"/>
      <w:marLeft w:val="0"/>
      <w:marRight w:val="0"/>
      <w:marTop w:val="0"/>
      <w:marBottom w:val="0"/>
      <w:divBdr>
        <w:top w:val="none" w:sz="0" w:space="0" w:color="auto"/>
        <w:left w:val="none" w:sz="0" w:space="0" w:color="auto"/>
        <w:bottom w:val="none" w:sz="0" w:space="0" w:color="auto"/>
        <w:right w:val="none" w:sz="0" w:space="0" w:color="auto"/>
      </w:divBdr>
    </w:div>
    <w:div w:id="488523013">
      <w:bodyDiv w:val="1"/>
      <w:marLeft w:val="0"/>
      <w:marRight w:val="0"/>
      <w:marTop w:val="0"/>
      <w:marBottom w:val="0"/>
      <w:divBdr>
        <w:top w:val="none" w:sz="0" w:space="0" w:color="auto"/>
        <w:left w:val="none" w:sz="0" w:space="0" w:color="auto"/>
        <w:bottom w:val="none" w:sz="0" w:space="0" w:color="auto"/>
        <w:right w:val="none" w:sz="0" w:space="0" w:color="auto"/>
      </w:divBdr>
      <w:divsChild>
        <w:div w:id="1050690689">
          <w:marLeft w:val="0"/>
          <w:marRight w:val="0"/>
          <w:marTop w:val="0"/>
          <w:marBottom w:val="0"/>
          <w:divBdr>
            <w:top w:val="none" w:sz="0" w:space="0" w:color="auto"/>
            <w:left w:val="none" w:sz="0" w:space="0" w:color="auto"/>
            <w:bottom w:val="none" w:sz="0" w:space="0" w:color="auto"/>
            <w:right w:val="none" w:sz="0" w:space="0" w:color="auto"/>
          </w:divBdr>
          <w:divsChild>
            <w:div w:id="1737044633">
              <w:marLeft w:val="0"/>
              <w:marRight w:val="0"/>
              <w:marTop w:val="0"/>
              <w:marBottom w:val="0"/>
              <w:divBdr>
                <w:top w:val="none" w:sz="0" w:space="0" w:color="auto"/>
                <w:left w:val="none" w:sz="0" w:space="0" w:color="auto"/>
                <w:bottom w:val="none" w:sz="0" w:space="0" w:color="auto"/>
                <w:right w:val="none" w:sz="0" w:space="0" w:color="auto"/>
              </w:divBdr>
              <w:divsChild>
                <w:div w:id="128889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3809">
      <w:bodyDiv w:val="1"/>
      <w:marLeft w:val="0"/>
      <w:marRight w:val="0"/>
      <w:marTop w:val="0"/>
      <w:marBottom w:val="0"/>
      <w:divBdr>
        <w:top w:val="none" w:sz="0" w:space="0" w:color="auto"/>
        <w:left w:val="none" w:sz="0" w:space="0" w:color="auto"/>
        <w:bottom w:val="none" w:sz="0" w:space="0" w:color="auto"/>
        <w:right w:val="none" w:sz="0" w:space="0" w:color="auto"/>
      </w:divBdr>
      <w:divsChild>
        <w:div w:id="2143494721">
          <w:marLeft w:val="0"/>
          <w:marRight w:val="0"/>
          <w:marTop w:val="0"/>
          <w:marBottom w:val="0"/>
          <w:divBdr>
            <w:top w:val="none" w:sz="0" w:space="0" w:color="auto"/>
            <w:left w:val="none" w:sz="0" w:space="0" w:color="auto"/>
            <w:bottom w:val="none" w:sz="0" w:space="0" w:color="auto"/>
            <w:right w:val="none" w:sz="0" w:space="0" w:color="auto"/>
          </w:divBdr>
          <w:divsChild>
            <w:div w:id="1657106777">
              <w:marLeft w:val="0"/>
              <w:marRight w:val="0"/>
              <w:marTop w:val="0"/>
              <w:marBottom w:val="0"/>
              <w:divBdr>
                <w:top w:val="none" w:sz="0" w:space="0" w:color="auto"/>
                <w:left w:val="none" w:sz="0" w:space="0" w:color="auto"/>
                <w:bottom w:val="none" w:sz="0" w:space="0" w:color="auto"/>
                <w:right w:val="none" w:sz="0" w:space="0" w:color="auto"/>
              </w:divBdr>
              <w:divsChild>
                <w:div w:id="1989241656">
                  <w:marLeft w:val="0"/>
                  <w:marRight w:val="0"/>
                  <w:marTop w:val="0"/>
                  <w:marBottom w:val="0"/>
                  <w:divBdr>
                    <w:top w:val="none" w:sz="0" w:space="0" w:color="auto"/>
                    <w:left w:val="none" w:sz="0" w:space="0" w:color="auto"/>
                    <w:bottom w:val="none" w:sz="0" w:space="0" w:color="auto"/>
                    <w:right w:val="none" w:sz="0" w:space="0" w:color="auto"/>
                  </w:divBdr>
                  <w:divsChild>
                    <w:div w:id="137253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758310">
      <w:bodyDiv w:val="1"/>
      <w:marLeft w:val="0"/>
      <w:marRight w:val="0"/>
      <w:marTop w:val="0"/>
      <w:marBottom w:val="0"/>
      <w:divBdr>
        <w:top w:val="none" w:sz="0" w:space="0" w:color="auto"/>
        <w:left w:val="none" w:sz="0" w:space="0" w:color="auto"/>
        <w:bottom w:val="none" w:sz="0" w:space="0" w:color="auto"/>
        <w:right w:val="none" w:sz="0" w:space="0" w:color="auto"/>
      </w:divBdr>
    </w:div>
    <w:div w:id="570308815">
      <w:bodyDiv w:val="1"/>
      <w:marLeft w:val="0"/>
      <w:marRight w:val="0"/>
      <w:marTop w:val="0"/>
      <w:marBottom w:val="0"/>
      <w:divBdr>
        <w:top w:val="none" w:sz="0" w:space="0" w:color="auto"/>
        <w:left w:val="none" w:sz="0" w:space="0" w:color="auto"/>
        <w:bottom w:val="none" w:sz="0" w:space="0" w:color="auto"/>
        <w:right w:val="none" w:sz="0" w:space="0" w:color="auto"/>
      </w:divBdr>
    </w:div>
    <w:div w:id="582646705">
      <w:bodyDiv w:val="1"/>
      <w:marLeft w:val="0"/>
      <w:marRight w:val="0"/>
      <w:marTop w:val="0"/>
      <w:marBottom w:val="0"/>
      <w:divBdr>
        <w:top w:val="none" w:sz="0" w:space="0" w:color="auto"/>
        <w:left w:val="none" w:sz="0" w:space="0" w:color="auto"/>
        <w:bottom w:val="none" w:sz="0" w:space="0" w:color="auto"/>
        <w:right w:val="none" w:sz="0" w:space="0" w:color="auto"/>
      </w:divBdr>
      <w:divsChild>
        <w:div w:id="788278653">
          <w:marLeft w:val="0"/>
          <w:marRight w:val="0"/>
          <w:marTop w:val="0"/>
          <w:marBottom w:val="0"/>
          <w:divBdr>
            <w:top w:val="none" w:sz="0" w:space="0" w:color="auto"/>
            <w:left w:val="none" w:sz="0" w:space="0" w:color="auto"/>
            <w:bottom w:val="none" w:sz="0" w:space="0" w:color="auto"/>
            <w:right w:val="none" w:sz="0" w:space="0" w:color="auto"/>
          </w:divBdr>
          <w:divsChild>
            <w:div w:id="529415370">
              <w:marLeft w:val="0"/>
              <w:marRight w:val="0"/>
              <w:marTop w:val="0"/>
              <w:marBottom w:val="0"/>
              <w:divBdr>
                <w:top w:val="none" w:sz="0" w:space="0" w:color="auto"/>
                <w:left w:val="none" w:sz="0" w:space="0" w:color="auto"/>
                <w:bottom w:val="none" w:sz="0" w:space="0" w:color="auto"/>
                <w:right w:val="none" w:sz="0" w:space="0" w:color="auto"/>
              </w:divBdr>
              <w:divsChild>
                <w:div w:id="4144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1072">
      <w:bodyDiv w:val="1"/>
      <w:marLeft w:val="0"/>
      <w:marRight w:val="0"/>
      <w:marTop w:val="0"/>
      <w:marBottom w:val="0"/>
      <w:divBdr>
        <w:top w:val="none" w:sz="0" w:space="0" w:color="auto"/>
        <w:left w:val="none" w:sz="0" w:space="0" w:color="auto"/>
        <w:bottom w:val="none" w:sz="0" w:space="0" w:color="auto"/>
        <w:right w:val="none" w:sz="0" w:space="0" w:color="auto"/>
      </w:divBdr>
    </w:div>
    <w:div w:id="624115337">
      <w:bodyDiv w:val="1"/>
      <w:marLeft w:val="0"/>
      <w:marRight w:val="0"/>
      <w:marTop w:val="0"/>
      <w:marBottom w:val="0"/>
      <w:divBdr>
        <w:top w:val="none" w:sz="0" w:space="0" w:color="auto"/>
        <w:left w:val="none" w:sz="0" w:space="0" w:color="auto"/>
        <w:bottom w:val="none" w:sz="0" w:space="0" w:color="auto"/>
        <w:right w:val="none" w:sz="0" w:space="0" w:color="auto"/>
      </w:divBdr>
      <w:divsChild>
        <w:div w:id="451247274">
          <w:marLeft w:val="0"/>
          <w:marRight w:val="0"/>
          <w:marTop w:val="0"/>
          <w:marBottom w:val="0"/>
          <w:divBdr>
            <w:top w:val="none" w:sz="0" w:space="0" w:color="auto"/>
            <w:left w:val="none" w:sz="0" w:space="0" w:color="auto"/>
            <w:bottom w:val="none" w:sz="0" w:space="0" w:color="auto"/>
            <w:right w:val="none" w:sz="0" w:space="0" w:color="auto"/>
          </w:divBdr>
          <w:divsChild>
            <w:div w:id="1018392327">
              <w:marLeft w:val="0"/>
              <w:marRight w:val="0"/>
              <w:marTop w:val="0"/>
              <w:marBottom w:val="0"/>
              <w:divBdr>
                <w:top w:val="none" w:sz="0" w:space="0" w:color="auto"/>
                <w:left w:val="none" w:sz="0" w:space="0" w:color="auto"/>
                <w:bottom w:val="none" w:sz="0" w:space="0" w:color="auto"/>
                <w:right w:val="none" w:sz="0" w:space="0" w:color="auto"/>
              </w:divBdr>
              <w:divsChild>
                <w:div w:id="1809938152">
                  <w:marLeft w:val="0"/>
                  <w:marRight w:val="0"/>
                  <w:marTop w:val="0"/>
                  <w:marBottom w:val="0"/>
                  <w:divBdr>
                    <w:top w:val="none" w:sz="0" w:space="0" w:color="auto"/>
                    <w:left w:val="none" w:sz="0" w:space="0" w:color="auto"/>
                    <w:bottom w:val="none" w:sz="0" w:space="0" w:color="auto"/>
                    <w:right w:val="none" w:sz="0" w:space="0" w:color="auto"/>
                  </w:divBdr>
                  <w:divsChild>
                    <w:div w:id="15900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012717">
      <w:bodyDiv w:val="1"/>
      <w:marLeft w:val="0"/>
      <w:marRight w:val="0"/>
      <w:marTop w:val="0"/>
      <w:marBottom w:val="0"/>
      <w:divBdr>
        <w:top w:val="none" w:sz="0" w:space="0" w:color="auto"/>
        <w:left w:val="none" w:sz="0" w:space="0" w:color="auto"/>
        <w:bottom w:val="none" w:sz="0" w:space="0" w:color="auto"/>
        <w:right w:val="none" w:sz="0" w:space="0" w:color="auto"/>
      </w:divBdr>
      <w:divsChild>
        <w:div w:id="2078281047">
          <w:marLeft w:val="0"/>
          <w:marRight w:val="0"/>
          <w:marTop w:val="150"/>
          <w:marBottom w:val="150"/>
          <w:divBdr>
            <w:top w:val="none" w:sz="0" w:space="0" w:color="auto"/>
            <w:left w:val="none" w:sz="0" w:space="0" w:color="auto"/>
            <w:bottom w:val="none" w:sz="0" w:space="0" w:color="auto"/>
            <w:right w:val="none" w:sz="0" w:space="0" w:color="auto"/>
          </w:divBdr>
        </w:div>
        <w:div w:id="1374427763">
          <w:marLeft w:val="0"/>
          <w:marRight w:val="0"/>
          <w:marTop w:val="0"/>
          <w:marBottom w:val="0"/>
          <w:divBdr>
            <w:top w:val="none" w:sz="0" w:space="0" w:color="auto"/>
            <w:left w:val="none" w:sz="0" w:space="0" w:color="auto"/>
            <w:bottom w:val="none" w:sz="0" w:space="0" w:color="auto"/>
            <w:right w:val="none" w:sz="0" w:space="0" w:color="auto"/>
          </w:divBdr>
        </w:div>
        <w:div w:id="2087798124">
          <w:marLeft w:val="0"/>
          <w:marRight w:val="0"/>
          <w:marTop w:val="150"/>
          <w:marBottom w:val="450"/>
          <w:divBdr>
            <w:top w:val="single" w:sz="6" w:space="4" w:color="333333"/>
            <w:left w:val="none" w:sz="0" w:space="0" w:color="auto"/>
            <w:bottom w:val="single" w:sz="6" w:space="4" w:color="333333"/>
            <w:right w:val="none" w:sz="0" w:space="0" w:color="auto"/>
          </w:divBdr>
          <w:divsChild>
            <w:div w:id="985931648">
              <w:marLeft w:val="0"/>
              <w:marRight w:val="0"/>
              <w:marTop w:val="0"/>
              <w:marBottom w:val="0"/>
              <w:divBdr>
                <w:top w:val="none" w:sz="0" w:space="0" w:color="auto"/>
                <w:left w:val="none" w:sz="0" w:space="0" w:color="auto"/>
                <w:bottom w:val="none" w:sz="0" w:space="0" w:color="auto"/>
                <w:right w:val="none" w:sz="0" w:space="0" w:color="auto"/>
              </w:divBdr>
            </w:div>
          </w:divsChild>
        </w:div>
        <w:div w:id="1319915403">
          <w:marLeft w:val="0"/>
          <w:marRight w:val="0"/>
          <w:marTop w:val="150"/>
          <w:marBottom w:val="450"/>
          <w:divBdr>
            <w:top w:val="single" w:sz="6" w:space="4" w:color="333333"/>
            <w:left w:val="none" w:sz="0" w:space="0" w:color="auto"/>
            <w:bottom w:val="single" w:sz="6" w:space="4" w:color="333333"/>
            <w:right w:val="none" w:sz="0" w:space="0" w:color="auto"/>
          </w:divBdr>
          <w:divsChild>
            <w:div w:id="184582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82578">
      <w:bodyDiv w:val="1"/>
      <w:marLeft w:val="0"/>
      <w:marRight w:val="0"/>
      <w:marTop w:val="0"/>
      <w:marBottom w:val="0"/>
      <w:divBdr>
        <w:top w:val="none" w:sz="0" w:space="0" w:color="auto"/>
        <w:left w:val="none" w:sz="0" w:space="0" w:color="auto"/>
        <w:bottom w:val="none" w:sz="0" w:space="0" w:color="auto"/>
        <w:right w:val="none" w:sz="0" w:space="0" w:color="auto"/>
      </w:divBdr>
      <w:divsChild>
        <w:div w:id="1948610066">
          <w:marLeft w:val="0"/>
          <w:marRight w:val="0"/>
          <w:marTop w:val="0"/>
          <w:marBottom w:val="0"/>
          <w:divBdr>
            <w:top w:val="none" w:sz="0" w:space="0" w:color="auto"/>
            <w:left w:val="none" w:sz="0" w:space="0" w:color="auto"/>
            <w:bottom w:val="none" w:sz="0" w:space="0" w:color="auto"/>
            <w:right w:val="none" w:sz="0" w:space="0" w:color="auto"/>
          </w:divBdr>
          <w:divsChild>
            <w:div w:id="2035956776">
              <w:marLeft w:val="0"/>
              <w:marRight w:val="0"/>
              <w:marTop w:val="0"/>
              <w:marBottom w:val="0"/>
              <w:divBdr>
                <w:top w:val="none" w:sz="0" w:space="0" w:color="auto"/>
                <w:left w:val="none" w:sz="0" w:space="0" w:color="auto"/>
                <w:bottom w:val="none" w:sz="0" w:space="0" w:color="auto"/>
                <w:right w:val="none" w:sz="0" w:space="0" w:color="auto"/>
              </w:divBdr>
              <w:divsChild>
                <w:div w:id="180893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01391">
          <w:marLeft w:val="0"/>
          <w:marRight w:val="0"/>
          <w:marTop w:val="0"/>
          <w:marBottom w:val="0"/>
          <w:divBdr>
            <w:top w:val="none" w:sz="0" w:space="0" w:color="auto"/>
            <w:left w:val="none" w:sz="0" w:space="0" w:color="auto"/>
            <w:bottom w:val="none" w:sz="0" w:space="0" w:color="auto"/>
            <w:right w:val="none" w:sz="0" w:space="0" w:color="auto"/>
          </w:divBdr>
          <w:divsChild>
            <w:div w:id="881209725">
              <w:marLeft w:val="0"/>
              <w:marRight w:val="0"/>
              <w:marTop w:val="0"/>
              <w:marBottom w:val="0"/>
              <w:divBdr>
                <w:top w:val="none" w:sz="0" w:space="0" w:color="auto"/>
                <w:left w:val="none" w:sz="0" w:space="0" w:color="auto"/>
                <w:bottom w:val="none" w:sz="0" w:space="0" w:color="auto"/>
                <w:right w:val="none" w:sz="0" w:space="0" w:color="auto"/>
              </w:divBdr>
              <w:divsChild>
                <w:div w:id="113495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158629">
      <w:bodyDiv w:val="1"/>
      <w:marLeft w:val="0"/>
      <w:marRight w:val="0"/>
      <w:marTop w:val="0"/>
      <w:marBottom w:val="0"/>
      <w:divBdr>
        <w:top w:val="none" w:sz="0" w:space="0" w:color="auto"/>
        <w:left w:val="none" w:sz="0" w:space="0" w:color="auto"/>
        <w:bottom w:val="none" w:sz="0" w:space="0" w:color="auto"/>
        <w:right w:val="none" w:sz="0" w:space="0" w:color="auto"/>
      </w:divBdr>
    </w:div>
    <w:div w:id="663316437">
      <w:bodyDiv w:val="1"/>
      <w:marLeft w:val="0"/>
      <w:marRight w:val="0"/>
      <w:marTop w:val="0"/>
      <w:marBottom w:val="0"/>
      <w:divBdr>
        <w:top w:val="none" w:sz="0" w:space="0" w:color="auto"/>
        <w:left w:val="none" w:sz="0" w:space="0" w:color="auto"/>
        <w:bottom w:val="none" w:sz="0" w:space="0" w:color="auto"/>
        <w:right w:val="none" w:sz="0" w:space="0" w:color="auto"/>
      </w:divBdr>
      <w:divsChild>
        <w:div w:id="1665745178">
          <w:marLeft w:val="0"/>
          <w:marRight w:val="0"/>
          <w:marTop w:val="0"/>
          <w:marBottom w:val="0"/>
          <w:divBdr>
            <w:top w:val="none" w:sz="0" w:space="0" w:color="auto"/>
            <w:left w:val="none" w:sz="0" w:space="0" w:color="auto"/>
            <w:bottom w:val="none" w:sz="0" w:space="0" w:color="auto"/>
            <w:right w:val="none" w:sz="0" w:space="0" w:color="auto"/>
          </w:divBdr>
          <w:divsChild>
            <w:div w:id="654457562">
              <w:marLeft w:val="0"/>
              <w:marRight w:val="0"/>
              <w:marTop w:val="0"/>
              <w:marBottom w:val="0"/>
              <w:divBdr>
                <w:top w:val="none" w:sz="0" w:space="0" w:color="auto"/>
                <w:left w:val="none" w:sz="0" w:space="0" w:color="auto"/>
                <w:bottom w:val="none" w:sz="0" w:space="0" w:color="auto"/>
                <w:right w:val="none" w:sz="0" w:space="0" w:color="auto"/>
              </w:divBdr>
              <w:divsChild>
                <w:div w:id="58360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805899">
      <w:bodyDiv w:val="1"/>
      <w:marLeft w:val="0"/>
      <w:marRight w:val="0"/>
      <w:marTop w:val="0"/>
      <w:marBottom w:val="0"/>
      <w:divBdr>
        <w:top w:val="none" w:sz="0" w:space="0" w:color="auto"/>
        <w:left w:val="none" w:sz="0" w:space="0" w:color="auto"/>
        <w:bottom w:val="none" w:sz="0" w:space="0" w:color="auto"/>
        <w:right w:val="none" w:sz="0" w:space="0" w:color="auto"/>
      </w:divBdr>
      <w:divsChild>
        <w:div w:id="2118791279">
          <w:marLeft w:val="0"/>
          <w:marRight w:val="0"/>
          <w:marTop w:val="0"/>
          <w:marBottom w:val="0"/>
          <w:divBdr>
            <w:top w:val="none" w:sz="0" w:space="0" w:color="auto"/>
            <w:left w:val="none" w:sz="0" w:space="0" w:color="auto"/>
            <w:bottom w:val="none" w:sz="0" w:space="0" w:color="auto"/>
            <w:right w:val="none" w:sz="0" w:space="0" w:color="auto"/>
          </w:divBdr>
          <w:divsChild>
            <w:div w:id="437677527">
              <w:marLeft w:val="0"/>
              <w:marRight w:val="0"/>
              <w:marTop w:val="0"/>
              <w:marBottom w:val="0"/>
              <w:divBdr>
                <w:top w:val="none" w:sz="0" w:space="0" w:color="auto"/>
                <w:left w:val="none" w:sz="0" w:space="0" w:color="auto"/>
                <w:bottom w:val="none" w:sz="0" w:space="0" w:color="auto"/>
                <w:right w:val="none" w:sz="0" w:space="0" w:color="auto"/>
              </w:divBdr>
              <w:divsChild>
                <w:div w:id="1401367039">
                  <w:marLeft w:val="0"/>
                  <w:marRight w:val="0"/>
                  <w:marTop w:val="0"/>
                  <w:marBottom w:val="0"/>
                  <w:divBdr>
                    <w:top w:val="none" w:sz="0" w:space="0" w:color="auto"/>
                    <w:left w:val="none" w:sz="0" w:space="0" w:color="auto"/>
                    <w:bottom w:val="none" w:sz="0" w:space="0" w:color="auto"/>
                    <w:right w:val="none" w:sz="0" w:space="0" w:color="auto"/>
                  </w:divBdr>
                  <w:divsChild>
                    <w:div w:id="2136214694">
                      <w:marLeft w:val="0"/>
                      <w:marRight w:val="0"/>
                      <w:marTop w:val="0"/>
                      <w:marBottom w:val="0"/>
                      <w:divBdr>
                        <w:top w:val="none" w:sz="0" w:space="0" w:color="auto"/>
                        <w:left w:val="none" w:sz="0" w:space="0" w:color="auto"/>
                        <w:bottom w:val="none" w:sz="0" w:space="0" w:color="auto"/>
                        <w:right w:val="none" w:sz="0" w:space="0" w:color="auto"/>
                      </w:divBdr>
                    </w:div>
                  </w:divsChild>
                </w:div>
                <w:div w:id="117837445">
                  <w:marLeft w:val="0"/>
                  <w:marRight w:val="0"/>
                  <w:marTop w:val="0"/>
                  <w:marBottom w:val="0"/>
                  <w:divBdr>
                    <w:top w:val="none" w:sz="0" w:space="0" w:color="auto"/>
                    <w:left w:val="none" w:sz="0" w:space="0" w:color="auto"/>
                    <w:bottom w:val="none" w:sz="0" w:space="0" w:color="auto"/>
                    <w:right w:val="none" w:sz="0" w:space="0" w:color="auto"/>
                  </w:divBdr>
                  <w:divsChild>
                    <w:div w:id="96130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463357">
      <w:bodyDiv w:val="1"/>
      <w:marLeft w:val="0"/>
      <w:marRight w:val="0"/>
      <w:marTop w:val="0"/>
      <w:marBottom w:val="0"/>
      <w:divBdr>
        <w:top w:val="none" w:sz="0" w:space="0" w:color="auto"/>
        <w:left w:val="none" w:sz="0" w:space="0" w:color="auto"/>
        <w:bottom w:val="none" w:sz="0" w:space="0" w:color="auto"/>
        <w:right w:val="none" w:sz="0" w:space="0" w:color="auto"/>
      </w:divBdr>
    </w:div>
    <w:div w:id="807825764">
      <w:bodyDiv w:val="1"/>
      <w:marLeft w:val="0"/>
      <w:marRight w:val="0"/>
      <w:marTop w:val="0"/>
      <w:marBottom w:val="0"/>
      <w:divBdr>
        <w:top w:val="none" w:sz="0" w:space="0" w:color="auto"/>
        <w:left w:val="none" w:sz="0" w:space="0" w:color="auto"/>
        <w:bottom w:val="none" w:sz="0" w:space="0" w:color="auto"/>
        <w:right w:val="none" w:sz="0" w:space="0" w:color="auto"/>
      </w:divBdr>
    </w:div>
    <w:div w:id="833255033">
      <w:bodyDiv w:val="1"/>
      <w:marLeft w:val="0"/>
      <w:marRight w:val="0"/>
      <w:marTop w:val="0"/>
      <w:marBottom w:val="0"/>
      <w:divBdr>
        <w:top w:val="none" w:sz="0" w:space="0" w:color="auto"/>
        <w:left w:val="none" w:sz="0" w:space="0" w:color="auto"/>
        <w:bottom w:val="none" w:sz="0" w:space="0" w:color="auto"/>
        <w:right w:val="none" w:sz="0" w:space="0" w:color="auto"/>
      </w:divBdr>
    </w:div>
    <w:div w:id="841891314">
      <w:bodyDiv w:val="1"/>
      <w:marLeft w:val="0"/>
      <w:marRight w:val="0"/>
      <w:marTop w:val="0"/>
      <w:marBottom w:val="0"/>
      <w:divBdr>
        <w:top w:val="none" w:sz="0" w:space="0" w:color="auto"/>
        <w:left w:val="none" w:sz="0" w:space="0" w:color="auto"/>
        <w:bottom w:val="none" w:sz="0" w:space="0" w:color="auto"/>
        <w:right w:val="none" w:sz="0" w:space="0" w:color="auto"/>
      </w:divBdr>
      <w:divsChild>
        <w:div w:id="1260214690">
          <w:marLeft w:val="0"/>
          <w:marRight w:val="0"/>
          <w:marTop w:val="0"/>
          <w:marBottom w:val="0"/>
          <w:divBdr>
            <w:top w:val="none" w:sz="0" w:space="0" w:color="auto"/>
            <w:left w:val="none" w:sz="0" w:space="0" w:color="auto"/>
            <w:bottom w:val="none" w:sz="0" w:space="0" w:color="auto"/>
            <w:right w:val="none" w:sz="0" w:space="0" w:color="auto"/>
          </w:divBdr>
          <w:divsChild>
            <w:div w:id="1302809897">
              <w:marLeft w:val="0"/>
              <w:marRight w:val="0"/>
              <w:marTop w:val="0"/>
              <w:marBottom w:val="0"/>
              <w:divBdr>
                <w:top w:val="none" w:sz="0" w:space="0" w:color="auto"/>
                <w:left w:val="none" w:sz="0" w:space="0" w:color="auto"/>
                <w:bottom w:val="none" w:sz="0" w:space="0" w:color="auto"/>
                <w:right w:val="none" w:sz="0" w:space="0" w:color="auto"/>
              </w:divBdr>
              <w:divsChild>
                <w:div w:id="39531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95826">
      <w:bodyDiv w:val="1"/>
      <w:marLeft w:val="0"/>
      <w:marRight w:val="0"/>
      <w:marTop w:val="0"/>
      <w:marBottom w:val="0"/>
      <w:divBdr>
        <w:top w:val="none" w:sz="0" w:space="0" w:color="auto"/>
        <w:left w:val="none" w:sz="0" w:space="0" w:color="auto"/>
        <w:bottom w:val="none" w:sz="0" w:space="0" w:color="auto"/>
        <w:right w:val="none" w:sz="0" w:space="0" w:color="auto"/>
      </w:divBdr>
      <w:divsChild>
        <w:div w:id="787622896">
          <w:marLeft w:val="0"/>
          <w:marRight w:val="0"/>
          <w:marTop w:val="0"/>
          <w:marBottom w:val="0"/>
          <w:divBdr>
            <w:top w:val="none" w:sz="0" w:space="0" w:color="auto"/>
            <w:left w:val="none" w:sz="0" w:space="0" w:color="auto"/>
            <w:bottom w:val="none" w:sz="0" w:space="0" w:color="auto"/>
            <w:right w:val="none" w:sz="0" w:space="0" w:color="auto"/>
          </w:divBdr>
          <w:divsChild>
            <w:div w:id="747003271">
              <w:marLeft w:val="0"/>
              <w:marRight w:val="0"/>
              <w:marTop w:val="0"/>
              <w:marBottom w:val="0"/>
              <w:divBdr>
                <w:top w:val="none" w:sz="0" w:space="0" w:color="auto"/>
                <w:left w:val="none" w:sz="0" w:space="0" w:color="auto"/>
                <w:bottom w:val="none" w:sz="0" w:space="0" w:color="auto"/>
                <w:right w:val="none" w:sz="0" w:space="0" w:color="auto"/>
              </w:divBdr>
              <w:divsChild>
                <w:div w:id="121776746">
                  <w:marLeft w:val="0"/>
                  <w:marRight w:val="0"/>
                  <w:marTop w:val="0"/>
                  <w:marBottom w:val="0"/>
                  <w:divBdr>
                    <w:top w:val="none" w:sz="0" w:space="0" w:color="auto"/>
                    <w:left w:val="none" w:sz="0" w:space="0" w:color="auto"/>
                    <w:bottom w:val="none" w:sz="0" w:space="0" w:color="auto"/>
                    <w:right w:val="none" w:sz="0" w:space="0" w:color="auto"/>
                  </w:divBdr>
                  <w:divsChild>
                    <w:div w:id="119616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941285">
      <w:bodyDiv w:val="1"/>
      <w:marLeft w:val="0"/>
      <w:marRight w:val="0"/>
      <w:marTop w:val="0"/>
      <w:marBottom w:val="0"/>
      <w:divBdr>
        <w:top w:val="none" w:sz="0" w:space="0" w:color="auto"/>
        <w:left w:val="none" w:sz="0" w:space="0" w:color="auto"/>
        <w:bottom w:val="none" w:sz="0" w:space="0" w:color="auto"/>
        <w:right w:val="none" w:sz="0" w:space="0" w:color="auto"/>
      </w:divBdr>
    </w:div>
    <w:div w:id="905797992">
      <w:bodyDiv w:val="1"/>
      <w:marLeft w:val="0"/>
      <w:marRight w:val="0"/>
      <w:marTop w:val="0"/>
      <w:marBottom w:val="0"/>
      <w:divBdr>
        <w:top w:val="none" w:sz="0" w:space="0" w:color="auto"/>
        <w:left w:val="none" w:sz="0" w:space="0" w:color="auto"/>
        <w:bottom w:val="none" w:sz="0" w:space="0" w:color="auto"/>
        <w:right w:val="none" w:sz="0" w:space="0" w:color="auto"/>
      </w:divBdr>
      <w:divsChild>
        <w:div w:id="2095931310">
          <w:marLeft w:val="0"/>
          <w:marRight w:val="0"/>
          <w:marTop w:val="0"/>
          <w:marBottom w:val="0"/>
          <w:divBdr>
            <w:top w:val="none" w:sz="0" w:space="0" w:color="auto"/>
            <w:left w:val="none" w:sz="0" w:space="0" w:color="auto"/>
            <w:bottom w:val="none" w:sz="0" w:space="0" w:color="auto"/>
            <w:right w:val="none" w:sz="0" w:space="0" w:color="auto"/>
          </w:divBdr>
          <w:divsChild>
            <w:div w:id="986281372">
              <w:marLeft w:val="0"/>
              <w:marRight w:val="0"/>
              <w:marTop w:val="0"/>
              <w:marBottom w:val="0"/>
              <w:divBdr>
                <w:top w:val="none" w:sz="0" w:space="0" w:color="auto"/>
                <w:left w:val="none" w:sz="0" w:space="0" w:color="auto"/>
                <w:bottom w:val="none" w:sz="0" w:space="0" w:color="auto"/>
                <w:right w:val="none" w:sz="0" w:space="0" w:color="auto"/>
              </w:divBdr>
              <w:divsChild>
                <w:div w:id="172972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310288">
      <w:bodyDiv w:val="1"/>
      <w:marLeft w:val="0"/>
      <w:marRight w:val="0"/>
      <w:marTop w:val="0"/>
      <w:marBottom w:val="0"/>
      <w:divBdr>
        <w:top w:val="none" w:sz="0" w:space="0" w:color="auto"/>
        <w:left w:val="none" w:sz="0" w:space="0" w:color="auto"/>
        <w:bottom w:val="none" w:sz="0" w:space="0" w:color="auto"/>
        <w:right w:val="none" w:sz="0" w:space="0" w:color="auto"/>
      </w:divBdr>
    </w:div>
    <w:div w:id="915823704">
      <w:bodyDiv w:val="1"/>
      <w:marLeft w:val="0"/>
      <w:marRight w:val="0"/>
      <w:marTop w:val="0"/>
      <w:marBottom w:val="0"/>
      <w:divBdr>
        <w:top w:val="none" w:sz="0" w:space="0" w:color="auto"/>
        <w:left w:val="none" w:sz="0" w:space="0" w:color="auto"/>
        <w:bottom w:val="none" w:sz="0" w:space="0" w:color="auto"/>
        <w:right w:val="none" w:sz="0" w:space="0" w:color="auto"/>
      </w:divBdr>
      <w:divsChild>
        <w:div w:id="1269701729">
          <w:marLeft w:val="0"/>
          <w:marRight w:val="0"/>
          <w:marTop w:val="0"/>
          <w:marBottom w:val="0"/>
          <w:divBdr>
            <w:top w:val="none" w:sz="0" w:space="0" w:color="auto"/>
            <w:left w:val="none" w:sz="0" w:space="0" w:color="auto"/>
            <w:bottom w:val="none" w:sz="0" w:space="0" w:color="auto"/>
            <w:right w:val="none" w:sz="0" w:space="0" w:color="auto"/>
          </w:divBdr>
          <w:divsChild>
            <w:div w:id="240214895">
              <w:marLeft w:val="0"/>
              <w:marRight w:val="0"/>
              <w:marTop w:val="0"/>
              <w:marBottom w:val="0"/>
              <w:divBdr>
                <w:top w:val="none" w:sz="0" w:space="0" w:color="auto"/>
                <w:left w:val="none" w:sz="0" w:space="0" w:color="auto"/>
                <w:bottom w:val="none" w:sz="0" w:space="0" w:color="auto"/>
                <w:right w:val="none" w:sz="0" w:space="0" w:color="auto"/>
              </w:divBdr>
              <w:divsChild>
                <w:div w:id="45294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944651">
      <w:bodyDiv w:val="1"/>
      <w:marLeft w:val="0"/>
      <w:marRight w:val="0"/>
      <w:marTop w:val="0"/>
      <w:marBottom w:val="0"/>
      <w:divBdr>
        <w:top w:val="none" w:sz="0" w:space="0" w:color="auto"/>
        <w:left w:val="none" w:sz="0" w:space="0" w:color="auto"/>
        <w:bottom w:val="none" w:sz="0" w:space="0" w:color="auto"/>
        <w:right w:val="none" w:sz="0" w:space="0" w:color="auto"/>
      </w:divBdr>
      <w:divsChild>
        <w:div w:id="2089033728">
          <w:marLeft w:val="0"/>
          <w:marRight w:val="0"/>
          <w:marTop w:val="0"/>
          <w:marBottom w:val="0"/>
          <w:divBdr>
            <w:top w:val="none" w:sz="0" w:space="0" w:color="auto"/>
            <w:left w:val="none" w:sz="0" w:space="0" w:color="auto"/>
            <w:bottom w:val="none" w:sz="0" w:space="0" w:color="auto"/>
            <w:right w:val="none" w:sz="0" w:space="0" w:color="auto"/>
          </w:divBdr>
          <w:divsChild>
            <w:div w:id="1716585282">
              <w:marLeft w:val="0"/>
              <w:marRight w:val="0"/>
              <w:marTop w:val="0"/>
              <w:marBottom w:val="0"/>
              <w:divBdr>
                <w:top w:val="none" w:sz="0" w:space="0" w:color="auto"/>
                <w:left w:val="none" w:sz="0" w:space="0" w:color="auto"/>
                <w:bottom w:val="none" w:sz="0" w:space="0" w:color="auto"/>
                <w:right w:val="none" w:sz="0" w:space="0" w:color="auto"/>
              </w:divBdr>
              <w:divsChild>
                <w:div w:id="101176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608906">
      <w:bodyDiv w:val="1"/>
      <w:marLeft w:val="0"/>
      <w:marRight w:val="0"/>
      <w:marTop w:val="0"/>
      <w:marBottom w:val="0"/>
      <w:divBdr>
        <w:top w:val="none" w:sz="0" w:space="0" w:color="auto"/>
        <w:left w:val="none" w:sz="0" w:space="0" w:color="auto"/>
        <w:bottom w:val="none" w:sz="0" w:space="0" w:color="auto"/>
        <w:right w:val="none" w:sz="0" w:space="0" w:color="auto"/>
      </w:divBdr>
    </w:div>
    <w:div w:id="970940892">
      <w:bodyDiv w:val="1"/>
      <w:marLeft w:val="0"/>
      <w:marRight w:val="0"/>
      <w:marTop w:val="0"/>
      <w:marBottom w:val="0"/>
      <w:divBdr>
        <w:top w:val="none" w:sz="0" w:space="0" w:color="auto"/>
        <w:left w:val="none" w:sz="0" w:space="0" w:color="auto"/>
        <w:bottom w:val="none" w:sz="0" w:space="0" w:color="auto"/>
        <w:right w:val="none" w:sz="0" w:space="0" w:color="auto"/>
      </w:divBdr>
      <w:divsChild>
        <w:div w:id="955063780">
          <w:marLeft w:val="0"/>
          <w:marRight w:val="0"/>
          <w:marTop w:val="0"/>
          <w:marBottom w:val="0"/>
          <w:divBdr>
            <w:top w:val="none" w:sz="0" w:space="0" w:color="auto"/>
            <w:left w:val="none" w:sz="0" w:space="0" w:color="auto"/>
            <w:bottom w:val="none" w:sz="0" w:space="0" w:color="auto"/>
            <w:right w:val="none" w:sz="0" w:space="0" w:color="auto"/>
          </w:divBdr>
          <w:divsChild>
            <w:div w:id="389963801">
              <w:marLeft w:val="0"/>
              <w:marRight w:val="0"/>
              <w:marTop w:val="0"/>
              <w:marBottom w:val="0"/>
              <w:divBdr>
                <w:top w:val="none" w:sz="0" w:space="0" w:color="auto"/>
                <w:left w:val="none" w:sz="0" w:space="0" w:color="auto"/>
                <w:bottom w:val="none" w:sz="0" w:space="0" w:color="auto"/>
                <w:right w:val="none" w:sz="0" w:space="0" w:color="auto"/>
              </w:divBdr>
              <w:divsChild>
                <w:div w:id="1936664716">
                  <w:marLeft w:val="0"/>
                  <w:marRight w:val="0"/>
                  <w:marTop w:val="0"/>
                  <w:marBottom w:val="0"/>
                  <w:divBdr>
                    <w:top w:val="none" w:sz="0" w:space="0" w:color="auto"/>
                    <w:left w:val="none" w:sz="0" w:space="0" w:color="auto"/>
                    <w:bottom w:val="none" w:sz="0" w:space="0" w:color="auto"/>
                    <w:right w:val="none" w:sz="0" w:space="0" w:color="auto"/>
                  </w:divBdr>
                  <w:divsChild>
                    <w:div w:id="182840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384693">
      <w:bodyDiv w:val="1"/>
      <w:marLeft w:val="0"/>
      <w:marRight w:val="0"/>
      <w:marTop w:val="0"/>
      <w:marBottom w:val="0"/>
      <w:divBdr>
        <w:top w:val="none" w:sz="0" w:space="0" w:color="auto"/>
        <w:left w:val="none" w:sz="0" w:space="0" w:color="auto"/>
        <w:bottom w:val="none" w:sz="0" w:space="0" w:color="auto"/>
        <w:right w:val="none" w:sz="0" w:space="0" w:color="auto"/>
      </w:divBdr>
      <w:divsChild>
        <w:div w:id="989752726">
          <w:marLeft w:val="0"/>
          <w:marRight w:val="0"/>
          <w:marTop w:val="0"/>
          <w:marBottom w:val="0"/>
          <w:divBdr>
            <w:top w:val="none" w:sz="0" w:space="0" w:color="auto"/>
            <w:left w:val="none" w:sz="0" w:space="0" w:color="auto"/>
            <w:bottom w:val="none" w:sz="0" w:space="0" w:color="auto"/>
            <w:right w:val="none" w:sz="0" w:space="0" w:color="auto"/>
          </w:divBdr>
          <w:divsChild>
            <w:div w:id="1277442671">
              <w:marLeft w:val="0"/>
              <w:marRight w:val="0"/>
              <w:marTop w:val="0"/>
              <w:marBottom w:val="0"/>
              <w:divBdr>
                <w:top w:val="none" w:sz="0" w:space="0" w:color="auto"/>
                <w:left w:val="none" w:sz="0" w:space="0" w:color="auto"/>
                <w:bottom w:val="none" w:sz="0" w:space="0" w:color="auto"/>
                <w:right w:val="none" w:sz="0" w:space="0" w:color="auto"/>
              </w:divBdr>
              <w:divsChild>
                <w:div w:id="17573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2687">
      <w:bodyDiv w:val="1"/>
      <w:marLeft w:val="0"/>
      <w:marRight w:val="0"/>
      <w:marTop w:val="0"/>
      <w:marBottom w:val="0"/>
      <w:divBdr>
        <w:top w:val="none" w:sz="0" w:space="0" w:color="auto"/>
        <w:left w:val="none" w:sz="0" w:space="0" w:color="auto"/>
        <w:bottom w:val="none" w:sz="0" w:space="0" w:color="auto"/>
        <w:right w:val="none" w:sz="0" w:space="0" w:color="auto"/>
      </w:divBdr>
      <w:divsChild>
        <w:div w:id="1018386383">
          <w:marLeft w:val="0"/>
          <w:marRight w:val="0"/>
          <w:marTop w:val="0"/>
          <w:marBottom w:val="0"/>
          <w:divBdr>
            <w:top w:val="none" w:sz="0" w:space="0" w:color="auto"/>
            <w:left w:val="none" w:sz="0" w:space="0" w:color="auto"/>
            <w:bottom w:val="none" w:sz="0" w:space="0" w:color="auto"/>
            <w:right w:val="none" w:sz="0" w:space="0" w:color="auto"/>
          </w:divBdr>
          <w:divsChild>
            <w:div w:id="1910381748">
              <w:marLeft w:val="0"/>
              <w:marRight w:val="0"/>
              <w:marTop w:val="0"/>
              <w:marBottom w:val="0"/>
              <w:divBdr>
                <w:top w:val="none" w:sz="0" w:space="0" w:color="auto"/>
                <w:left w:val="none" w:sz="0" w:space="0" w:color="auto"/>
                <w:bottom w:val="none" w:sz="0" w:space="0" w:color="auto"/>
                <w:right w:val="none" w:sz="0" w:space="0" w:color="auto"/>
              </w:divBdr>
              <w:divsChild>
                <w:div w:id="14164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367505">
      <w:bodyDiv w:val="1"/>
      <w:marLeft w:val="0"/>
      <w:marRight w:val="0"/>
      <w:marTop w:val="0"/>
      <w:marBottom w:val="0"/>
      <w:divBdr>
        <w:top w:val="none" w:sz="0" w:space="0" w:color="auto"/>
        <w:left w:val="none" w:sz="0" w:space="0" w:color="auto"/>
        <w:bottom w:val="none" w:sz="0" w:space="0" w:color="auto"/>
        <w:right w:val="none" w:sz="0" w:space="0" w:color="auto"/>
      </w:divBdr>
      <w:divsChild>
        <w:div w:id="1267421942">
          <w:marLeft w:val="0"/>
          <w:marRight w:val="0"/>
          <w:marTop w:val="0"/>
          <w:marBottom w:val="0"/>
          <w:divBdr>
            <w:top w:val="none" w:sz="0" w:space="0" w:color="auto"/>
            <w:left w:val="none" w:sz="0" w:space="0" w:color="auto"/>
            <w:bottom w:val="none" w:sz="0" w:space="0" w:color="auto"/>
            <w:right w:val="none" w:sz="0" w:space="0" w:color="auto"/>
          </w:divBdr>
          <w:divsChild>
            <w:div w:id="2103259415">
              <w:marLeft w:val="0"/>
              <w:marRight w:val="0"/>
              <w:marTop w:val="0"/>
              <w:marBottom w:val="0"/>
              <w:divBdr>
                <w:top w:val="none" w:sz="0" w:space="0" w:color="auto"/>
                <w:left w:val="none" w:sz="0" w:space="0" w:color="auto"/>
                <w:bottom w:val="none" w:sz="0" w:space="0" w:color="auto"/>
                <w:right w:val="none" w:sz="0" w:space="0" w:color="auto"/>
              </w:divBdr>
              <w:divsChild>
                <w:div w:id="1532381246">
                  <w:marLeft w:val="0"/>
                  <w:marRight w:val="0"/>
                  <w:marTop w:val="0"/>
                  <w:marBottom w:val="0"/>
                  <w:divBdr>
                    <w:top w:val="none" w:sz="0" w:space="0" w:color="auto"/>
                    <w:left w:val="none" w:sz="0" w:space="0" w:color="auto"/>
                    <w:bottom w:val="none" w:sz="0" w:space="0" w:color="auto"/>
                    <w:right w:val="none" w:sz="0" w:space="0" w:color="auto"/>
                  </w:divBdr>
                  <w:divsChild>
                    <w:div w:id="45071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643253">
      <w:bodyDiv w:val="1"/>
      <w:marLeft w:val="0"/>
      <w:marRight w:val="0"/>
      <w:marTop w:val="0"/>
      <w:marBottom w:val="0"/>
      <w:divBdr>
        <w:top w:val="none" w:sz="0" w:space="0" w:color="auto"/>
        <w:left w:val="none" w:sz="0" w:space="0" w:color="auto"/>
        <w:bottom w:val="none" w:sz="0" w:space="0" w:color="auto"/>
        <w:right w:val="none" w:sz="0" w:space="0" w:color="auto"/>
      </w:divBdr>
    </w:div>
    <w:div w:id="1080718352">
      <w:bodyDiv w:val="1"/>
      <w:marLeft w:val="0"/>
      <w:marRight w:val="0"/>
      <w:marTop w:val="0"/>
      <w:marBottom w:val="0"/>
      <w:divBdr>
        <w:top w:val="none" w:sz="0" w:space="0" w:color="auto"/>
        <w:left w:val="none" w:sz="0" w:space="0" w:color="auto"/>
        <w:bottom w:val="none" w:sz="0" w:space="0" w:color="auto"/>
        <w:right w:val="none" w:sz="0" w:space="0" w:color="auto"/>
      </w:divBdr>
      <w:divsChild>
        <w:div w:id="40830359">
          <w:marLeft w:val="0"/>
          <w:marRight w:val="0"/>
          <w:marTop w:val="0"/>
          <w:marBottom w:val="0"/>
          <w:divBdr>
            <w:top w:val="none" w:sz="0" w:space="0" w:color="auto"/>
            <w:left w:val="none" w:sz="0" w:space="0" w:color="auto"/>
            <w:bottom w:val="none" w:sz="0" w:space="0" w:color="auto"/>
            <w:right w:val="none" w:sz="0" w:space="0" w:color="auto"/>
          </w:divBdr>
          <w:divsChild>
            <w:div w:id="1906137317">
              <w:marLeft w:val="0"/>
              <w:marRight w:val="0"/>
              <w:marTop w:val="0"/>
              <w:marBottom w:val="0"/>
              <w:divBdr>
                <w:top w:val="none" w:sz="0" w:space="0" w:color="auto"/>
                <w:left w:val="none" w:sz="0" w:space="0" w:color="auto"/>
                <w:bottom w:val="none" w:sz="0" w:space="0" w:color="auto"/>
                <w:right w:val="none" w:sz="0" w:space="0" w:color="auto"/>
              </w:divBdr>
              <w:divsChild>
                <w:div w:id="2083332688">
                  <w:marLeft w:val="0"/>
                  <w:marRight w:val="0"/>
                  <w:marTop w:val="0"/>
                  <w:marBottom w:val="0"/>
                  <w:divBdr>
                    <w:top w:val="none" w:sz="0" w:space="0" w:color="auto"/>
                    <w:left w:val="none" w:sz="0" w:space="0" w:color="auto"/>
                    <w:bottom w:val="none" w:sz="0" w:space="0" w:color="auto"/>
                    <w:right w:val="none" w:sz="0" w:space="0" w:color="auto"/>
                  </w:divBdr>
                </w:div>
              </w:divsChild>
            </w:div>
            <w:div w:id="246576520">
              <w:marLeft w:val="0"/>
              <w:marRight w:val="0"/>
              <w:marTop w:val="0"/>
              <w:marBottom w:val="0"/>
              <w:divBdr>
                <w:top w:val="none" w:sz="0" w:space="0" w:color="auto"/>
                <w:left w:val="none" w:sz="0" w:space="0" w:color="auto"/>
                <w:bottom w:val="none" w:sz="0" w:space="0" w:color="auto"/>
                <w:right w:val="none" w:sz="0" w:space="0" w:color="auto"/>
              </w:divBdr>
              <w:divsChild>
                <w:div w:id="178422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588728">
          <w:marLeft w:val="0"/>
          <w:marRight w:val="0"/>
          <w:marTop w:val="0"/>
          <w:marBottom w:val="0"/>
          <w:divBdr>
            <w:top w:val="none" w:sz="0" w:space="0" w:color="auto"/>
            <w:left w:val="none" w:sz="0" w:space="0" w:color="auto"/>
            <w:bottom w:val="none" w:sz="0" w:space="0" w:color="auto"/>
            <w:right w:val="none" w:sz="0" w:space="0" w:color="auto"/>
          </w:divBdr>
          <w:divsChild>
            <w:div w:id="488786992">
              <w:marLeft w:val="0"/>
              <w:marRight w:val="0"/>
              <w:marTop w:val="0"/>
              <w:marBottom w:val="0"/>
              <w:divBdr>
                <w:top w:val="none" w:sz="0" w:space="0" w:color="auto"/>
                <w:left w:val="none" w:sz="0" w:space="0" w:color="auto"/>
                <w:bottom w:val="none" w:sz="0" w:space="0" w:color="auto"/>
                <w:right w:val="none" w:sz="0" w:space="0" w:color="auto"/>
              </w:divBdr>
              <w:divsChild>
                <w:div w:id="207797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058740">
      <w:bodyDiv w:val="1"/>
      <w:marLeft w:val="0"/>
      <w:marRight w:val="0"/>
      <w:marTop w:val="0"/>
      <w:marBottom w:val="0"/>
      <w:divBdr>
        <w:top w:val="none" w:sz="0" w:space="0" w:color="auto"/>
        <w:left w:val="none" w:sz="0" w:space="0" w:color="auto"/>
        <w:bottom w:val="none" w:sz="0" w:space="0" w:color="auto"/>
        <w:right w:val="none" w:sz="0" w:space="0" w:color="auto"/>
      </w:divBdr>
    </w:div>
    <w:div w:id="1184510760">
      <w:bodyDiv w:val="1"/>
      <w:marLeft w:val="0"/>
      <w:marRight w:val="0"/>
      <w:marTop w:val="0"/>
      <w:marBottom w:val="0"/>
      <w:divBdr>
        <w:top w:val="none" w:sz="0" w:space="0" w:color="auto"/>
        <w:left w:val="none" w:sz="0" w:space="0" w:color="auto"/>
        <w:bottom w:val="none" w:sz="0" w:space="0" w:color="auto"/>
        <w:right w:val="none" w:sz="0" w:space="0" w:color="auto"/>
      </w:divBdr>
      <w:divsChild>
        <w:div w:id="637801720">
          <w:marLeft w:val="0"/>
          <w:marRight w:val="0"/>
          <w:marTop w:val="0"/>
          <w:marBottom w:val="0"/>
          <w:divBdr>
            <w:top w:val="none" w:sz="0" w:space="0" w:color="auto"/>
            <w:left w:val="none" w:sz="0" w:space="0" w:color="auto"/>
            <w:bottom w:val="none" w:sz="0" w:space="0" w:color="auto"/>
            <w:right w:val="none" w:sz="0" w:space="0" w:color="auto"/>
          </w:divBdr>
          <w:divsChild>
            <w:div w:id="1015569298">
              <w:marLeft w:val="0"/>
              <w:marRight w:val="0"/>
              <w:marTop w:val="0"/>
              <w:marBottom w:val="165"/>
              <w:divBdr>
                <w:top w:val="none" w:sz="0" w:space="0" w:color="auto"/>
                <w:left w:val="none" w:sz="0" w:space="0" w:color="auto"/>
                <w:bottom w:val="none" w:sz="0" w:space="0" w:color="auto"/>
                <w:right w:val="none" w:sz="0" w:space="0" w:color="auto"/>
              </w:divBdr>
            </w:div>
          </w:divsChild>
        </w:div>
        <w:div w:id="360398474">
          <w:marLeft w:val="0"/>
          <w:marRight w:val="0"/>
          <w:marTop w:val="165"/>
          <w:marBottom w:val="165"/>
          <w:divBdr>
            <w:top w:val="none" w:sz="0" w:space="0" w:color="auto"/>
            <w:left w:val="none" w:sz="0" w:space="0" w:color="auto"/>
            <w:bottom w:val="none" w:sz="0" w:space="0" w:color="auto"/>
            <w:right w:val="none" w:sz="0" w:space="0" w:color="auto"/>
          </w:divBdr>
          <w:divsChild>
            <w:div w:id="911037620">
              <w:marLeft w:val="0"/>
              <w:marRight w:val="0"/>
              <w:marTop w:val="0"/>
              <w:marBottom w:val="0"/>
              <w:divBdr>
                <w:top w:val="none" w:sz="0" w:space="0" w:color="auto"/>
                <w:left w:val="none" w:sz="0" w:space="0" w:color="auto"/>
                <w:bottom w:val="none" w:sz="0" w:space="0" w:color="auto"/>
                <w:right w:val="none" w:sz="0" w:space="0" w:color="auto"/>
              </w:divBdr>
              <w:divsChild>
                <w:div w:id="15107159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84637057">
      <w:bodyDiv w:val="1"/>
      <w:marLeft w:val="0"/>
      <w:marRight w:val="0"/>
      <w:marTop w:val="0"/>
      <w:marBottom w:val="0"/>
      <w:divBdr>
        <w:top w:val="none" w:sz="0" w:space="0" w:color="auto"/>
        <w:left w:val="none" w:sz="0" w:space="0" w:color="auto"/>
        <w:bottom w:val="none" w:sz="0" w:space="0" w:color="auto"/>
        <w:right w:val="none" w:sz="0" w:space="0" w:color="auto"/>
      </w:divBdr>
      <w:divsChild>
        <w:div w:id="1105923348">
          <w:marLeft w:val="0"/>
          <w:marRight w:val="0"/>
          <w:marTop w:val="0"/>
          <w:marBottom w:val="0"/>
          <w:divBdr>
            <w:top w:val="none" w:sz="0" w:space="0" w:color="auto"/>
            <w:left w:val="none" w:sz="0" w:space="0" w:color="auto"/>
            <w:bottom w:val="none" w:sz="0" w:space="0" w:color="auto"/>
            <w:right w:val="none" w:sz="0" w:space="0" w:color="auto"/>
          </w:divBdr>
          <w:divsChild>
            <w:div w:id="439835543">
              <w:marLeft w:val="0"/>
              <w:marRight w:val="0"/>
              <w:marTop w:val="0"/>
              <w:marBottom w:val="0"/>
              <w:divBdr>
                <w:top w:val="none" w:sz="0" w:space="0" w:color="auto"/>
                <w:left w:val="none" w:sz="0" w:space="0" w:color="auto"/>
                <w:bottom w:val="none" w:sz="0" w:space="0" w:color="auto"/>
                <w:right w:val="none" w:sz="0" w:space="0" w:color="auto"/>
              </w:divBdr>
              <w:divsChild>
                <w:div w:id="179031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91893">
      <w:bodyDiv w:val="1"/>
      <w:marLeft w:val="0"/>
      <w:marRight w:val="0"/>
      <w:marTop w:val="0"/>
      <w:marBottom w:val="0"/>
      <w:divBdr>
        <w:top w:val="none" w:sz="0" w:space="0" w:color="auto"/>
        <w:left w:val="none" w:sz="0" w:space="0" w:color="auto"/>
        <w:bottom w:val="none" w:sz="0" w:space="0" w:color="auto"/>
        <w:right w:val="none" w:sz="0" w:space="0" w:color="auto"/>
      </w:divBdr>
      <w:divsChild>
        <w:div w:id="2094356461">
          <w:marLeft w:val="0"/>
          <w:marRight w:val="0"/>
          <w:marTop w:val="0"/>
          <w:marBottom w:val="0"/>
          <w:divBdr>
            <w:top w:val="none" w:sz="0" w:space="0" w:color="auto"/>
            <w:left w:val="none" w:sz="0" w:space="0" w:color="auto"/>
            <w:bottom w:val="none" w:sz="0" w:space="0" w:color="auto"/>
            <w:right w:val="none" w:sz="0" w:space="0" w:color="auto"/>
          </w:divBdr>
          <w:divsChild>
            <w:div w:id="622615315">
              <w:marLeft w:val="0"/>
              <w:marRight w:val="0"/>
              <w:marTop w:val="0"/>
              <w:marBottom w:val="0"/>
              <w:divBdr>
                <w:top w:val="none" w:sz="0" w:space="0" w:color="auto"/>
                <w:left w:val="none" w:sz="0" w:space="0" w:color="auto"/>
                <w:bottom w:val="none" w:sz="0" w:space="0" w:color="auto"/>
                <w:right w:val="none" w:sz="0" w:space="0" w:color="auto"/>
              </w:divBdr>
              <w:divsChild>
                <w:div w:id="135950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813850">
      <w:bodyDiv w:val="1"/>
      <w:marLeft w:val="0"/>
      <w:marRight w:val="0"/>
      <w:marTop w:val="0"/>
      <w:marBottom w:val="0"/>
      <w:divBdr>
        <w:top w:val="none" w:sz="0" w:space="0" w:color="auto"/>
        <w:left w:val="none" w:sz="0" w:space="0" w:color="auto"/>
        <w:bottom w:val="none" w:sz="0" w:space="0" w:color="auto"/>
        <w:right w:val="none" w:sz="0" w:space="0" w:color="auto"/>
      </w:divBdr>
      <w:divsChild>
        <w:div w:id="347563150">
          <w:marLeft w:val="0"/>
          <w:marRight w:val="0"/>
          <w:marTop w:val="0"/>
          <w:marBottom w:val="0"/>
          <w:divBdr>
            <w:top w:val="none" w:sz="0" w:space="0" w:color="auto"/>
            <w:left w:val="none" w:sz="0" w:space="0" w:color="auto"/>
            <w:bottom w:val="none" w:sz="0" w:space="0" w:color="auto"/>
            <w:right w:val="none" w:sz="0" w:space="0" w:color="auto"/>
          </w:divBdr>
          <w:divsChild>
            <w:div w:id="1296568822">
              <w:marLeft w:val="0"/>
              <w:marRight w:val="0"/>
              <w:marTop w:val="0"/>
              <w:marBottom w:val="0"/>
              <w:divBdr>
                <w:top w:val="none" w:sz="0" w:space="0" w:color="auto"/>
                <w:left w:val="none" w:sz="0" w:space="0" w:color="auto"/>
                <w:bottom w:val="none" w:sz="0" w:space="0" w:color="auto"/>
                <w:right w:val="none" w:sz="0" w:space="0" w:color="auto"/>
              </w:divBdr>
              <w:divsChild>
                <w:div w:id="895508222">
                  <w:marLeft w:val="0"/>
                  <w:marRight w:val="0"/>
                  <w:marTop w:val="0"/>
                  <w:marBottom w:val="0"/>
                  <w:divBdr>
                    <w:top w:val="none" w:sz="0" w:space="0" w:color="auto"/>
                    <w:left w:val="none" w:sz="0" w:space="0" w:color="auto"/>
                    <w:bottom w:val="none" w:sz="0" w:space="0" w:color="auto"/>
                    <w:right w:val="none" w:sz="0" w:space="0" w:color="auto"/>
                  </w:divBdr>
                  <w:divsChild>
                    <w:div w:id="10465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779326">
      <w:bodyDiv w:val="1"/>
      <w:marLeft w:val="0"/>
      <w:marRight w:val="0"/>
      <w:marTop w:val="0"/>
      <w:marBottom w:val="0"/>
      <w:divBdr>
        <w:top w:val="none" w:sz="0" w:space="0" w:color="auto"/>
        <w:left w:val="none" w:sz="0" w:space="0" w:color="auto"/>
        <w:bottom w:val="none" w:sz="0" w:space="0" w:color="auto"/>
        <w:right w:val="none" w:sz="0" w:space="0" w:color="auto"/>
      </w:divBdr>
      <w:divsChild>
        <w:div w:id="1338264289">
          <w:marLeft w:val="0"/>
          <w:marRight w:val="0"/>
          <w:marTop w:val="0"/>
          <w:marBottom w:val="0"/>
          <w:divBdr>
            <w:top w:val="none" w:sz="0" w:space="0" w:color="auto"/>
            <w:left w:val="none" w:sz="0" w:space="0" w:color="auto"/>
            <w:bottom w:val="none" w:sz="0" w:space="0" w:color="auto"/>
            <w:right w:val="none" w:sz="0" w:space="0" w:color="auto"/>
          </w:divBdr>
          <w:divsChild>
            <w:div w:id="358942789">
              <w:marLeft w:val="0"/>
              <w:marRight w:val="0"/>
              <w:marTop w:val="0"/>
              <w:marBottom w:val="0"/>
              <w:divBdr>
                <w:top w:val="none" w:sz="0" w:space="0" w:color="auto"/>
                <w:left w:val="none" w:sz="0" w:space="0" w:color="auto"/>
                <w:bottom w:val="none" w:sz="0" w:space="0" w:color="auto"/>
                <w:right w:val="none" w:sz="0" w:space="0" w:color="auto"/>
              </w:divBdr>
              <w:divsChild>
                <w:div w:id="330332256">
                  <w:marLeft w:val="0"/>
                  <w:marRight w:val="0"/>
                  <w:marTop w:val="0"/>
                  <w:marBottom w:val="0"/>
                  <w:divBdr>
                    <w:top w:val="none" w:sz="0" w:space="0" w:color="auto"/>
                    <w:left w:val="none" w:sz="0" w:space="0" w:color="auto"/>
                    <w:bottom w:val="none" w:sz="0" w:space="0" w:color="auto"/>
                    <w:right w:val="none" w:sz="0" w:space="0" w:color="auto"/>
                  </w:divBdr>
                  <w:divsChild>
                    <w:div w:id="37146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555040">
      <w:bodyDiv w:val="1"/>
      <w:marLeft w:val="0"/>
      <w:marRight w:val="0"/>
      <w:marTop w:val="0"/>
      <w:marBottom w:val="0"/>
      <w:divBdr>
        <w:top w:val="none" w:sz="0" w:space="0" w:color="auto"/>
        <w:left w:val="none" w:sz="0" w:space="0" w:color="auto"/>
        <w:bottom w:val="none" w:sz="0" w:space="0" w:color="auto"/>
        <w:right w:val="none" w:sz="0" w:space="0" w:color="auto"/>
      </w:divBdr>
      <w:divsChild>
        <w:div w:id="1982736235">
          <w:marLeft w:val="0"/>
          <w:marRight w:val="0"/>
          <w:marTop w:val="0"/>
          <w:marBottom w:val="0"/>
          <w:divBdr>
            <w:top w:val="none" w:sz="0" w:space="0" w:color="auto"/>
            <w:left w:val="none" w:sz="0" w:space="0" w:color="auto"/>
            <w:bottom w:val="none" w:sz="0" w:space="0" w:color="auto"/>
            <w:right w:val="none" w:sz="0" w:space="0" w:color="auto"/>
          </w:divBdr>
          <w:divsChild>
            <w:div w:id="682895639">
              <w:marLeft w:val="0"/>
              <w:marRight w:val="0"/>
              <w:marTop w:val="0"/>
              <w:marBottom w:val="0"/>
              <w:divBdr>
                <w:top w:val="none" w:sz="0" w:space="0" w:color="auto"/>
                <w:left w:val="none" w:sz="0" w:space="0" w:color="auto"/>
                <w:bottom w:val="none" w:sz="0" w:space="0" w:color="auto"/>
                <w:right w:val="none" w:sz="0" w:space="0" w:color="auto"/>
              </w:divBdr>
              <w:divsChild>
                <w:div w:id="18483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288007">
      <w:bodyDiv w:val="1"/>
      <w:marLeft w:val="0"/>
      <w:marRight w:val="0"/>
      <w:marTop w:val="0"/>
      <w:marBottom w:val="0"/>
      <w:divBdr>
        <w:top w:val="none" w:sz="0" w:space="0" w:color="auto"/>
        <w:left w:val="none" w:sz="0" w:space="0" w:color="auto"/>
        <w:bottom w:val="none" w:sz="0" w:space="0" w:color="auto"/>
        <w:right w:val="none" w:sz="0" w:space="0" w:color="auto"/>
      </w:divBdr>
      <w:divsChild>
        <w:div w:id="1486704099">
          <w:marLeft w:val="0"/>
          <w:marRight w:val="0"/>
          <w:marTop w:val="0"/>
          <w:marBottom w:val="0"/>
          <w:divBdr>
            <w:top w:val="none" w:sz="0" w:space="0" w:color="auto"/>
            <w:left w:val="none" w:sz="0" w:space="0" w:color="auto"/>
            <w:bottom w:val="none" w:sz="0" w:space="0" w:color="auto"/>
            <w:right w:val="none" w:sz="0" w:space="0" w:color="auto"/>
          </w:divBdr>
          <w:divsChild>
            <w:div w:id="964694893">
              <w:marLeft w:val="0"/>
              <w:marRight w:val="0"/>
              <w:marTop w:val="0"/>
              <w:marBottom w:val="0"/>
              <w:divBdr>
                <w:top w:val="none" w:sz="0" w:space="0" w:color="auto"/>
                <w:left w:val="none" w:sz="0" w:space="0" w:color="auto"/>
                <w:bottom w:val="none" w:sz="0" w:space="0" w:color="auto"/>
                <w:right w:val="none" w:sz="0" w:space="0" w:color="auto"/>
              </w:divBdr>
              <w:divsChild>
                <w:div w:id="1926449560">
                  <w:marLeft w:val="0"/>
                  <w:marRight w:val="0"/>
                  <w:marTop w:val="0"/>
                  <w:marBottom w:val="0"/>
                  <w:divBdr>
                    <w:top w:val="none" w:sz="0" w:space="0" w:color="auto"/>
                    <w:left w:val="none" w:sz="0" w:space="0" w:color="auto"/>
                    <w:bottom w:val="none" w:sz="0" w:space="0" w:color="auto"/>
                    <w:right w:val="none" w:sz="0" w:space="0" w:color="auto"/>
                  </w:divBdr>
                  <w:divsChild>
                    <w:div w:id="1247610373">
                      <w:marLeft w:val="0"/>
                      <w:marRight w:val="0"/>
                      <w:marTop w:val="0"/>
                      <w:marBottom w:val="0"/>
                      <w:divBdr>
                        <w:top w:val="none" w:sz="0" w:space="0" w:color="auto"/>
                        <w:left w:val="none" w:sz="0" w:space="0" w:color="auto"/>
                        <w:bottom w:val="none" w:sz="0" w:space="0" w:color="auto"/>
                        <w:right w:val="none" w:sz="0" w:space="0" w:color="auto"/>
                      </w:divBdr>
                    </w:div>
                  </w:divsChild>
                </w:div>
                <w:div w:id="1105688399">
                  <w:marLeft w:val="0"/>
                  <w:marRight w:val="0"/>
                  <w:marTop w:val="0"/>
                  <w:marBottom w:val="0"/>
                  <w:divBdr>
                    <w:top w:val="none" w:sz="0" w:space="0" w:color="auto"/>
                    <w:left w:val="none" w:sz="0" w:space="0" w:color="auto"/>
                    <w:bottom w:val="none" w:sz="0" w:space="0" w:color="auto"/>
                    <w:right w:val="none" w:sz="0" w:space="0" w:color="auto"/>
                  </w:divBdr>
                  <w:divsChild>
                    <w:div w:id="153924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542107">
          <w:marLeft w:val="0"/>
          <w:marRight w:val="0"/>
          <w:marTop w:val="0"/>
          <w:marBottom w:val="0"/>
          <w:divBdr>
            <w:top w:val="none" w:sz="0" w:space="0" w:color="auto"/>
            <w:left w:val="none" w:sz="0" w:space="0" w:color="auto"/>
            <w:bottom w:val="none" w:sz="0" w:space="0" w:color="auto"/>
            <w:right w:val="none" w:sz="0" w:space="0" w:color="auto"/>
          </w:divBdr>
          <w:divsChild>
            <w:div w:id="1434013114">
              <w:marLeft w:val="0"/>
              <w:marRight w:val="0"/>
              <w:marTop w:val="0"/>
              <w:marBottom w:val="0"/>
              <w:divBdr>
                <w:top w:val="none" w:sz="0" w:space="0" w:color="auto"/>
                <w:left w:val="none" w:sz="0" w:space="0" w:color="auto"/>
                <w:bottom w:val="none" w:sz="0" w:space="0" w:color="auto"/>
                <w:right w:val="none" w:sz="0" w:space="0" w:color="auto"/>
              </w:divBdr>
              <w:divsChild>
                <w:div w:id="1732147811">
                  <w:marLeft w:val="0"/>
                  <w:marRight w:val="0"/>
                  <w:marTop w:val="0"/>
                  <w:marBottom w:val="0"/>
                  <w:divBdr>
                    <w:top w:val="none" w:sz="0" w:space="0" w:color="auto"/>
                    <w:left w:val="none" w:sz="0" w:space="0" w:color="auto"/>
                    <w:bottom w:val="none" w:sz="0" w:space="0" w:color="auto"/>
                    <w:right w:val="none" w:sz="0" w:space="0" w:color="auto"/>
                  </w:divBdr>
                  <w:divsChild>
                    <w:div w:id="466968715">
                      <w:marLeft w:val="0"/>
                      <w:marRight w:val="0"/>
                      <w:marTop w:val="0"/>
                      <w:marBottom w:val="0"/>
                      <w:divBdr>
                        <w:top w:val="none" w:sz="0" w:space="0" w:color="auto"/>
                        <w:left w:val="none" w:sz="0" w:space="0" w:color="auto"/>
                        <w:bottom w:val="none" w:sz="0" w:space="0" w:color="auto"/>
                        <w:right w:val="none" w:sz="0" w:space="0" w:color="auto"/>
                      </w:divBdr>
                    </w:div>
                  </w:divsChild>
                </w:div>
                <w:div w:id="680816273">
                  <w:marLeft w:val="0"/>
                  <w:marRight w:val="0"/>
                  <w:marTop w:val="0"/>
                  <w:marBottom w:val="0"/>
                  <w:divBdr>
                    <w:top w:val="none" w:sz="0" w:space="0" w:color="auto"/>
                    <w:left w:val="none" w:sz="0" w:space="0" w:color="auto"/>
                    <w:bottom w:val="none" w:sz="0" w:space="0" w:color="auto"/>
                    <w:right w:val="none" w:sz="0" w:space="0" w:color="auto"/>
                  </w:divBdr>
                  <w:divsChild>
                    <w:div w:id="142615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338496">
      <w:bodyDiv w:val="1"/>
      <w:marLeft w:val="0"/>
      <w:marRight w:val="0"/>
      <w:marTop w:val="0"/>
      <w:marBottom w:val="0"/>
      <w:divBdr>
        <w:top w:val="none" w:sz="0" w:space="0" w:color="auto"/>
        <w:left w:val="none" w:sz="0" w:space="0" w:color="auto"/>
        <w:bottom w:val="none" w:sz="0" w:space="0" w:color="auto"/>
        <w:right w:val="none" w:sz="0" w:space="0" w:color="auto"/>
      </w:divBdr>
      <w:divsChild>
        <w:div w:id="2097633595">
          <w:marLeft w:val="0"/>
          <w:marRight w:val="0"/>
          <w:marTop w:val="0"/>
          <w:marBottom w:val="0"/>
          <w:divBdr>
            <w:top w:val="none" w:sz="0" w:space="0" w:color="auto"/>
            <w:left w:val="none" w:sz="0" w:space="0" w:color="auto"/>
            <w:bottom w:val="none" w:sz="0" w:space="0" w:color="auto"/>
            <w:right w:val="none" w:sz="0" w:space="0" w:color="auto"/>
          </w:divBdr>
          <w:divsChild>
            <w:div w:id="650448870">
              <w:marLeft w:val="0"/>
              <w:marRight w:val="0"/>
              <w:marTop w:val="0"/>
              <w:marBottom w:val="0"/>
              <w:divBdr>
                <w:top w:val="none" w:sz="0" w:space="0" w:color="auto"/>
                <w:left w:val="none" w:sz="0" w:space="0" w:color="auto"/>
                <w:bottom w:val="none" w:sz="0" w:space="0" w:color="auto"/>
                <w:right w:val="none" w:sz="0" w:space="0" w:color="auto"/>
              </w:divBdr>
              <w:divsChild>
                <w:div w:id="141986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00246">
      <w:bodyDiv w:val="1"/>
      <w:marLeft w:val="0"/>
      <w:marRight w:val="0"/>
      <w:marTop w:val="0"/>
      <w:marBottom w:val="0"/>
      <w:divBdr>
        <w:top w:val="none" w:sz="0" w:space="0" w:color="auto"/>
        <w:left w:val="none" w:sz="0" w:space="0" w:color="auto"/>
        <w:bottom w:val="none" w:sz="0" w:space="0" w:color="auto"/>
        <w:right w:val="none" w:sz="0" w:space="0" w:color="auto"/>
      </w:divBdr>
      <w:divsChild>
        <w:div w:id="1901480023">
          <w:marLeft w:val="446"/>
          <w:marRight w:val="0"/>
          <w:marTop w:val="115"/>
          <w:marBottom w:val="120"/>
          <w:divBdr>
            <w:top w:val="none" w:sz="0" w:space="0" w:color="auto"/>
            <w:left w:val="none" w:sz="0" w:space="0" w:color="auto"/>
            <w:bottom w:val="none" w:sz="0" w:space="0" w:color="auto"/>
            <w:right w:val="none" w:sz="0" w:space="0" w:color="auto"/>
          </w:divBdr>
        </w:div>
      </w:divsChild>
    </w:div>
    <w:div w:id="1334184364">
      <w:bodyDiv w:val="1"/>
      <w:marLeft w:val="0"/>
      <w:marRight w:val="0"/>
      <w:marTop w:val="0"/>
      <w:marBottom w:val="0"/>
      <w:divBdr>
        <w:top w:val="none" w:sz="0" w:space="0" w:color="auto"/>
        <w:left w:val="none" w:sz="0" w:space="0" w:color="auto"/>
        <w:bottom w:val="none" w:sz="0" w:space="0" w:color="auto"/>
        <w:right w:val="none" w:sz="0" w:space="0" w:color="auto"/>
      </w:divBdr>
      <w:divsChild>
        <w:div w:id="312102089">
          <w:marLeft w:val="0"/>
          <w:marRight w:val="0"/>
          <w:marTop w:val="0"/>
          <w:marBottom w:val="0"/>
          <w:divBdr>
            <w:top w:val="none" w:sz="0" w:space="0" w:color="auto"/>
            <w:left w:val="none" w:sz="0" w:space="0" w:color="auto"/>
            <w:bottom w:val="none" w:sz="0" w:space="0" w:color="auto"/>
            <w:right w:val="none" w:sz="0" w:space="0" w:color="auto"/>
          </w:divBdr>
          <w:divsChild>
            <w:div w:id="972099095">
              <w:marLeft w:val="0"/>
              <w:marRight w:val="0"/>
              <w:marTop w:val="0"/>
              <w:marBottom w:val="0"/>
              <w:divBdr>
                <w:top w:val="none" w:sz="0" w:space="0" w:color="auto"/>
                <w:left w:val="none" w:sz="0" w:space="0" w:color="auto"/>
                <w:bottom w:val="none" w:sz="0" w:space="0" w:color="auto"/>
                <w:right w:val="none" w:sz="0" w:space="0" w:color="auto"/>
              </w:divBdr>
              <w:divsChild>
                <w:div w:id="1163885942">
                  <w:marLeft w:val="0"/>
                  <w:marRight w:val="0"/>
                  <w:marTop w:val="0"/>
                  <w:marBottom w:val="0"/>
                  <w:divBdr>
                    <w:top w:val="none" w:sz="0" w:space="0" w:color="auto"/>
                    <w:left w:val="none" w:sz="0" w:space="0" w:color="auto"/>
                    <w:bottom w:val="none" w:sz="0" w:space="0" w:color="auto"/>
                    <w:right w:val="none" w:sz="0" w:space="0" w:color="auto"/>
                  </w:divBdr>
                  <w:divsChild>
                    <w:div w:id="174957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910166">
      <w:bodyDiv w:val="1"/>
      <w:marLeft w:val="0"/>
      <w:marRight w:val="0"/>
      <w:marTop w:val="0"/>
      <w:marBottom w:val="0"/>
      <w:divBdr>
        <w:top w:val="none" w:sz="0" w:space="0" w:color="auto"/>
        <w:left w:val="none" w:sz="0" w:space="0" w:color="auto"/>
        <w:bottom w:val="none" w:sz="0" w:space="0" w:color="auto"/>
        <w:right w:val="none" w:sz="0" w:space="0" w:color="auto"/>
      </w:divBdr>
      <w:divsChild>
        <w:div w:id="105004876">
          <w:marLeft w:val="0"/>
          <w:marRight w:val="0"/>
          <w:marTop w:val="0"/>
          <w:marBottom w:val="0"/>
          <w:divBdr>
            <w:top w:val="none" w:sz="0" w:space="0" w:color="auto"/>
            <w:left w:val="none" w:sz="0" w:space="0" w:color="auto"/>
            <w:bottom w:val="none" w:sz="0" w:space="0" w:color="auto"/>
            <w:right w:val="none" w:sz="0" w:space="0" w:color="auto"/>
          </w:divBdr>
          <w:divsChild>
            <w:div w:id="1428883800">
              <w:marLeft w:val="0"/>
              <w:marRight w:val="0"/>
              <w:marTop w:val="0"/>
              <w:marBottom w:val="0"/>
              <w:divBdr>
                <w:top w:val="none" w:sz="0" w:space="0" w:color="auto"/>
                <w:left w:val="none" w:sz="0" w:space="0" w:color="auto"/>
                <w:bottom w:val="none" w:sz="0" w:space="0" w:color="auto"/>
                <w:right w:val="none" w:sz="0" w:space="0" w:color="auto"/>
              </w:divBdr>
              <w:divsChild>
                <w:div w:id="21975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00647">
      <w:bodyDiv w:val="1"/>
      <w:marLeft w:val="0"/>
      <w:marRight w:val="0"/>
      <w:marTop w:val="0"/>
      <w:marBottom w:val="0"/>
      <w:divBdr>
        <w:top w:val="none" w:sz="0" w:space="0" w:color="auto"/>
        <w:left w:val="none" w:sz="0" w:space="0" w:color="auto"/>
        <w:bottom w:val="none" w:sz="0" w:space="0" w:color="auto"/>
        <w:right w:val="none" w:sz="0" w:space="0" w:color="auto"/>
      </w:divBdr>
      <w:divsChild>
        <w:div w:id="1299532050">
          <w:marLeft w:val="0"/>
          <w:marRight w:val="0"/>
          <w:marTop w:val="0"/>
          <w:marBottom w:val="0"/>
          <w:divBdr>
            <w:top w:val="none" w:sz="0" w:space="0" w:color="auto"/>
            <w:left w:val="none" w:sz="0" w:space="0" w:color="auto"/>
            <w:bottom w:val="none" w:sz="0" w:space="0" w:color="auto"/>
            <w:right w:val="none" w:sz="0" w:space="0" w:color="auto"/>
          </w:divBdr>
          <w:divsChild>
            <w:div w:id="1743403744">
              <w:marLeft w:val="0"/>
              <w:marRight w:val="0"/>
              <w:marTop w:val="0"/>
              <w:marBottom w:val="0"/>
              <w:divBdr>
                <w:top w:val="none" w:sz="0" w:space="0" w:color="auto"/>
                <w:left w:val="none" w:sz="0" w:space="0" w:color="auto"/>
                <w:bottom w:val="none" w:sz="0" w:space="0" w:color="auto"/>
                <w:right w:val="none" w:sz="0" w:space="0" w:color="auto"/>
              </w:divBdr>
              <w:divsChild>
                <w:div w:id="45167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40581">
      <w:bodyDiv w:val="1"/>
      <w:marLeft w:val="0"/>
      <w:marRight w:val="0"/>
      <w:marTop w:val="0"/>
      <w:marBottom w:val="0"/>
      <w:divBdr>
        <w:top w:val="none" w:sz="0" w:space="0" w:color="auto"/>
        <w:left w:val="none" w:sz="0" w:space="0" w:color="auto"/>
        <w:bottom w:val="none" w:sz="0" w:space="0" w:color="auto"/>
        <w:right w:val="none" w:sz="0" w:space="0" w:color="auto"/>
      </w:divBdr>
      <w:divsChild>
        <w:div w:id="1422872734">
          <w:marLeft w:val="0"/>
          <w:marRight w:val="0"/>
          <w:marTop w:val="0"/>
          <w:marBottom w:val="0"/>
          <w:divBdr>
            <w:top w:val="none" w:sz="0" w:space="0" w:color="auto"/>
            <w:left w:val="none" w:sz="0" w:space="0" w:color="auto"/>
            <w:bottom w:val="none" w:sz="0" w:space="0" w:color="auto"/>
            <w:right w:val="none" w:sz="0" w:space="0" w:color="auto"/>
          </w:divBdr>
          <w:divsChild>
            <w:div w:id="737633893">
              <w:marLeft w:val="0"/>
              <w:marRight w:val="0"/>
              <w:marTop w:val="0"/>
              <w:marBottom w:val="0"/>
              <w:divBdr>
                <w:top w:val="none" w:sz="0" w:space="0" w:color="auto"/>
                <w:left w:val="none" w:sz="0" w:space="0" w:color="auto"/>
                <w:bottom w:val="none" w:sz="0" w:space="0" w:color="auto"/>
                <w:right w:val="none" w:sz="0" w:space="0" w:color="auto"/>
              </w:divBdr>
              <w:divsChild>
                <w:div w:id="186424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52596">
      <w:bodyDiv w:val="1"/>
      <w:marLeft w:val="0"/>
      <w:marRight w:val="0"/>
      <w:marTop w:val="0"/>
      <w:marBottom w:val="0"/>
      <w:divBdr>
        <w:top w:val="none" w:sz="0" w:space="0" w:color="auto"/>
        <w:left w:val="none" w:sz="0" w:space="0" w:color="auto"/>
        <w:bottom w:val="none" w:sz="0" w:space="0" w:color="auto"/>
        <w:right w:val="none" w:sz="0" w:space="0" w:color="auto"/>
      </w:divBdr>
    </w:div>
    <w:div w:id="1413745728">
      <w:bodyDiv w:val="1"/>
      <w:marLeft w:val="0"/>
      <w:marRight w:val="0"/>
      <w:marTop w:val="0"/>
      <w:marBottom w:val="0"/>
      <w:divBdr>
        <w:top w:val="none" w:sz="0" w:space="0" w:color="auto"/>
        <w:left w:val="none" w:sz="0" w:space="0" w:color="auto"/>
        <w:bottom w:val="none" w:sz="0" w:space="0" w:color="auto"/>
        <w:right w:val="none" w:sz="0" w:space="0" w:color="auto"/>
      </w:divBdr>
      <w:divsChild>
        <w:div w:id="647788091">
          <w:marLeft w:val="0"/>
          <w:marRight w:val="0"/>
          <w:marTop w:val="0"/>
          <w:marBottom w:val="0"/>
          <w:divBdr>
            <w:top w:val="none" w:sz="0" w:space="0" w:color="auto"/>
            <w:left w:val="none" w:sz="0" w:space="0" w:color="auto"/>
            <w:bottom w:val="none" w:sz="0" w:space="0" w:color="auto"/>
            <w:right w:val="none" w:sz="0" w:space="0" w:color="auto"/>
          </w:divBdr>
          <w:divsChild>
            <w:div w:id="4638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767099">
      <w:bodyDiv w:val="1"/>
      <w:marLeft w:val="0"/>
      <w:marRight w:val="0"/>
      <w:marTop w:val="0"/>
      <w:marBottom w:val="0"/>
      <w:divBdr>
        <w:top w:val="none" w:sz="0" w:space="0" w:color="auto"/>
        <w:left w:val="none" w:sz="0" w:space="0" w:color="auto"/>
        <w:bottom w:val="none" w:sz="0" w:space="0" w:color="auto"/>
        <w:right w:val="none" w:sz="0" w:space="0" w:color="auto"/>
      </w:divBdr>
      <w:divsChild>
        <w:div w:id="254362924">
          <w:marLeft w:val="0"/>
          <w:marRight w:val="0"/>
          <w:marTop w:val="0"/>
          <w:marBottom w:val="0"/>
          <w:divBdr>
            <w:top w:val="none" w:sz="0" w:space="0" w:color="auto"/>
            <w:left w:val="none" w:sz="0" w:space="0" w:color="auto"/>
            <w:bottom w:val="none" w:sz="0" w:space="0" w:color="auto"/>
            <w:right w:val="none" w:sz="0" w:space="0" w:color="auto"/>
          </w:divBdr>
          <w:divsChild>
            <w:div w:id="44379089">
              <w:marLeft w:val="0"/>
              <w:marRight w:val="0"/>
              <w:marTop w:val="0"/>
              <w:marBottom w:val="0"/>
              <w:divBdr>
                <w:top w:val="none" w:sz="0" w:space="0" w:color="auto"/>
                <w:left w:val="none" w:sz="0" w:space="0" w:color="auto"/>
                <w:bottom w:val="none" w:sz="0" w:space="0" w:color="auto"/>
                <w:right w:val="none" w:sz="0" w:space="0" w:color="auto"/>
              </w:divBdr>
              <w:divsChild>
                <w:div w:id="10802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41877">
      <w:bodyDiv w:val="1"/>
      <w:marLeft w:val="0"/>
      <w:marRight w:val="0"/>
      <w:marTop w:val="0"/>
      <w:marBottom w:val="0"/>
      <w:divBdr>
        <w:top w:val="none" w:sz="0" w:space="0" w:color="auto"/>
        <w:left w:val="none" w:sz="0" w:space="0" w:color="auto"/>
        <w:bottom w:val="none" w:sz="0" w:space="0" w:color="auto"/>
        <w:right w:val="none" w:sz="0" w:space="0" w:color="auto"/>
      </w:divBdr>
      <w:divsChild>
        <w:div w:id="1512793638">
          <w:marLeft w:val="0"/>
          <w:marRight w:val="0"/>
          <w:marTop w:val="0"/>
          <w:marBottom w:val="0"/>
          <w:divBdr>
            <w:top w:val="none" w:sz="0" w:space="0" w:color="auto"/>
            <w:left w:val="none" w:sz="0" w:space="0" w:color="auto"/>
            <w:bottom w:val="none" w:sz="0" w:space="0" w:color="auto"/>
            <w:right w:val="none" w:sz="0" w:space="0" w:color="auto"/>
          </w:divBdr>
          <w:divsChild>
            <w:div w:id="1885024895">
              <w:marLeft w:val="0"/>
              <w:marRight w:val="0"/>
              <w:marTop w:val="0"/>
              <w:marBottom w:val="0"/>
              <w:divBdr>
                <w:top w:val="none" w:sz="0" w:space="0" w:color="auto"/>
                <w:left w:val="none" w:sz="0" w:space="0" w:color="auto"/>
                <w:bottom w:val="none" w:sz="0" w:space="0" w:color="auto"/>
                <w:right w:val="none" w:sz="0" w:space="0" w:color="auto"/>
              </w:divBdr>
              <w:divsChild>
                <w:div w:id="51049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5143">
      <w:bodyDiv w:val="1"/>
      <w:marLeft w:val="0"/>
      <w:marRight w:val="0"/>
      <w:marTop w:val="0"/>
      <w:marBottom w:val="0"/>
      <w:divBdr>
        <w:top w:val="none" w:sz="0" w:space="0" w:color="auto"/>
        <w:left w:val="none" w:sz="0" w:space="0" w:color="auto"/>
        <w:bottom w:val="none" w:sz="0" w:space="0" w:color="auto"/>
        <w:right w:val="none" w:sz="0" w:space="0" w:color="auto"/>
      </w:divBdr>
      <w:divsChild>
        <w:div w:id="691491356">
          <w:marLeft w:val="0"/>
          <w:marRight w:val="0"/>
          <w:marTop w:val="0"/>
          <w:marBottom w:val="0"/>
          <w:divBdr>
            <w:top w:val="none" w:sz="0" w:space="0" w:color="auto"/>
            <w:left w:val="none" w:sz="0" w:space="0" w:color="auto"/>
            <w:bottom w:val="none" w:sz="0" w:space="0" w:color="auto"/>
            <w:right w:val="none" w:sz="0" w:space="0" w:color="auto"/>
          </w:divBdr>
        </w:div>
        <w:div w:id="788741330">
          <w:marLeft w:val="0"/>
          <w:marRight w:val="0"/>
          <w:marTop w:val="0"/>
          <w:marBottom w:val="0"/>
          <w:divBdr>
            <w:top w:val="none" w:sz="0" w:space="0" w:color="auto"/>
            <w:left w:val="none" w:sz="0" w:space="0" w:color="auto"/>
            <w:bottom w:val="none" w:sz="0" w:space="0" w:color="auto"/>
            <w:right w:val="none" w:sz="0" w:space="0" w:color="auto"/>
          </w:divBdr>
        </w:div>
      </w:divsChild>
    </w:div>
    <w:div w:id="1436169747">
      <w:bodyDiv w:val="1"/>
      <w:marLeft w:val="0"/>
      <w:marRight w:val="0"/>
      <w:marTop w:val="0"/>
      <w:marBottom w:val="0"/>
      <w:divBdr>
        <w:top w:val="none" w:sz="0" w:space="0" w:color="auto"/>
        <w:left w:val="none" w:sz="0" w:space="0" w:color="auto"/>
        <w:bottom w:val="none" w:sz="0" w:space="0" w:color="auto"/>
        <w:right w:val="none" w:sz="0" w:space="0" w:color="auto"/>
      </w:divBdr>
      <w:divsChild>
        <w:div w:id="505560164">
          <w:marLeft w:val="0"/>
          <w:marRight w:val="0"/>
          <w:marTop w:val="0"/>
          <w:marBottom w:val="0"/>
          <w:divBdr>
            <w:top w:val="none" w:sz="0" w:space="0" w:color="auto"/>
            <w:left w:val="none" w:sz="0" w:space="0" w:color="auto"/>
            <w:bottom w:val="none" w:sz="0" w:space="0" w:color="auto"/>
            <w:right w:val="none" w:sz="0" w:space="0" w:color="auto"/>
          </w:divBdr>
          <w:divsChild>
            <w:div w:id="911427343">
              <w:marLeft w:val="0"/>
              <w:marRight w:val="0"/>
              <w:marTop w:val="0"/>
              <w:marBottom w:val="0"/>
              <w:divBdr>
                <w:top w:val="none" w:sz="0" w:space="0" w:color="auto"/>
                <w:left w:val="none" w:sz="0" w:space="0" w:color="auto"/>
                <w:bottom w:val="none" w:sz="0" w:space="0" w:color="auto"/>
                <w:right w:val="none" w:sz="0" w:space="0" w:color="auto"/>
              </w:divBdr>
              <w:divsChild>
                <w:div w:id="415900232">
                  <w:marLeft w:val="0"/>
                  <w:marRight w:val="0"/>
                  <w:marTop w:val="0"/>
                  <w:marBottom w:val="0"/>
                  <w:divBdr>
                    <w:top w:val="none" w:sz="0" w:space="0" w:color="auto"/>
                    <w:left w:val="none" w:sz="0" w:space="0" w:color="auto"/>
                    <w:bottom w:val="none" w:sz="0" w:space="0" w:color="auto"/>
                    <w:right w:val="none" w:sz="0" w:space="0" w:color="auto"/>
                  </w:divBdr>
                  <w:divsChild>
                    <w:div w:id="22303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626400">
      <w:bodyDiv w:val="1"/>
      <w:marLeft w:val="0"/>
      <w:marRight w:val="0"/>
      <w:marTop w:val="0"/>
      <w:marBottom w:val="0"/>
      <w:divBdr>
        <w:top w:val="none" w:sz="0" w:space="0" w:color="auto"/>
        <w:left w:val="none" w:sz="0" w:space="0" w:color="auto"/>
        <w:bottom w:val="none" w:sz="0" w:space="0" w:color="auto"/>
        <w:right w:val="none" w:sz="0" w:space="0" w:color="auto"/>
      </w:divBdr>
      <w:divsChild>
        <w:div w:id="722026526">
          <w:marLeft w:val="0"/>
          <w:marRight w:val="0"/>
          <w:marTop w:val="0"/>
          <w:marBottom w:val="0"/>
          <w:divBdr>
            <w:top w:val="none" w:sz="0" w:space="0" w:color="auto"/>
            <w:left w:val="none" w:sz="0" w:space="0" w:color="auto"/>
            <w:bottom w:val="none" w:sz="0" w:space="0" w:color="auto"/>
            <w:right w:val="none" w:sz="0" w:space="0" w:color="auto"/>
          </w:divBdr>
          <w:divsChild>
            <w:div w:id="201594949">
              <w:marLeft w:val="0"/>
              <w:marRight w:val="0"/>
              <w:marTop w:val="0"/>
              <w:marBottom w:val="0"/>
              <w:divBdr>
                <w:top w:val="none" w:sz="0" w:space="0" w:color="auto"/>
                <w:left w:val="none" w:sz="0" w:space="0" w:color="auto"/>
                <w:bottom w:val="none" w:sz="0" w:space="0" w:color="auto"/>
                <w:right w:val="none" w:sz="0" w:space="0" w:color="auto"/>
              </w:divBdr>
              <w:divsChild>
                <w:div w:id="2144543316">
                  <w:marLeft w:val="0"/>
                  <w:marRight w:val="0"/>
                  <w:marTop w:val="0"/>
                  <w:marBottom w:val="0"/>
                  <w:divBdr>
                    <w:top w:val="none" w:sz="0" w:space="0" w:color="auto"/>
                    <w:left w:val="none" w:sz="0" w:space="0" w:color="auto"/>
                    <w:bottom w:val="none" w:sz="0" w:space="0" w:color="auto"/>
                    <w:right w:val="none" w:sz="0" w:space="0" w:color="auto"/>
                  </w:divBdr>
                  <w:divsChild>
                    <w:div w:id="9252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271970">
      <w:bodyDiv w:val="1"/>
      <w:marLeft w:val="0"/>
      <w:marRight w:val="0"/>
      <w:marTop w:val="0"/>
      <w:marBottom w:val="0"/>
      <w:divBdr>
        <w:top w:val="none" w:sz="0" w:space="0" w:color="auto"/>
        <w:left w:val="none" w:sz="0" w:space="0" w:color="auto"/>
        <w:bottom w:val="none" w:sz="0" w:space="0" w:color="auto"/>
        <w:right w:val="none" w:sz="0" w:space="0" w:color="auto"/>
      </w:divBdr>
    </w:div>
    <w:div w:id="1511674251">
      <w:bodyDiv w:val="1"/>
      <w:marLeft w:val="0"/>
      <w:marRight w:val="0"/>
      <w:marTop w:val="0"/>
      <w:marBottom w:val="0"/>
      <w:divBdr>
        <w:top w:val="none" w:sz="0" w:space="0" w:color="auto"/>
        <w:left w:val="none" w:sz="0" w:space="0" w:color="auto"/>
        <w:bottom w:val="none" w:sz="0" w:space="0" w:color="auto"/>
        <w:right w:val="none" w:sz="0" w:space="0" w:color="auto"/>
      </w:divBdr>
      <w:divsChild>
        <w:div w:id="438183400">
          <w:marLeft w:val="0"/>
          <w:marRight w:val="0"/>
          <w:marTop w:val="0"/>
          <w:marBottom w:val="0"/>
          <w:divBdr>
            <w:top w:val="none" w:sz="0" w:space="0" w:color="auto"/>
            <w:left w:val="none" w:sz="0" w:space="0" w:color="auto"/>
            <w:bottom w:val="none" w:sz="0" w:space="0" w:color="auto"/>
            <w:right w:val="none" w:sz="0" w:space="0" w:color="auto"/>
          </w:divBdr>
          <w:divsChild>
            <w:div w:id="70926992">
              <w:marLeft w:val="0"/>
              <w:marRight w:val="0"/>
              <w:marTop w:val="0"/>
              <w:marBottom w:val="0"/>
              <w:divBdr>
                <w:top w:val="none" w:sz="0" w:space="0" w:color="auto"/>
                <w:left w:val="none" w:sz="0" w:space="0" w:color="auto"/>
                <w:bottom w:val="none" w:sz="0" w:space="0" w:color="auto"/>
                <w:right w:val="none" w:sz="0" w:space="0" w:color="auto"/>
              </w:divBdr>
              <w:divsChild>
                <w:div w:id="64882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001630">
      <w:bodyDiv w:val="1"/>
      <w:marLeft w:val="0"/>
      <w:marRight w:val="0"/>
      <w:marTop w:val="0"/>
      <w:marBottom w:val="0"/>
      <w:divBdr>
        <w:top w:val="none" w:sz="0" w:space="0" w:color="auto"/>
        <w:left w:val="none" w:sz="0" w:space="0" w:color="auto"/>
        <w:bottom w:val="none" w:sz="0" w:space="0" w:color="auto"/>
        <w:right w:val="none" w:sz="0" w:space="0" w:color="auto"/>
      </w:divBdr>
      <w:divsChild>
        <w:div w:id="1053194945">
          <w:marLeft w:val="0"/>
          <w:marRight w:val="0"/>
          <w:marTop w:val="0"/>
          <w:marBottom w:val="0"/>
          <w:divBdr>
            <w:top w:val="none" w:sz="0" w:space="0" w:color="auto"/>
            <w:left w:val="none" w:sz="0" w:space="0" w:color="auto"/>
            <w:bottom w:val="none" w:sz="0" w:space="0" w:color="auto"/>
            <w:right w:val="none" w:sz="0" w:space="0" w:color="auto"/>
          </w:divBdr>
          <w:divsChild>
            <w:div w:id="2008439119">
              <w:marLeft w:val="0"/>
              <w:marRight w:val="0"/>
              <w:marTop w:val="0"/>
              <w:marBottom w:val="0"/>
              <w:divBdr>
                <w:top w:val="none" w:sz="0" w:space="0" w:color="auto"/>
                <w:left w:val="none" w:sz="0" w:space="0" w:color="auto"/>
                <w:bottom w:val="none" w:sz="0" w:space="0" w:color="auto"/>
                <w:right w:val="none" w:sz="0" w:space="0" w:color="auto"/>
              </w:divBdr>
              <w:divsChild>
                <w:div w:id="380206545">
                  <w:marLeft w:val="0"/>
                  <w:marRight w:val="0"/>
                  <w:marTop w:val="0"/>
                  <w:marBottom w:val="0"/>
                  <w:divBdr>
                    <w:top w:val="none" w:sz="0" w:space="0" w:color="auto"/>
                    <w:left w:val="none" w:sz="0" w:space="0" w:color="auto"/>
                    <w:bottom w:val="none" w:sz="0" w:space="0" w:color="auto"/>
                    <w:right w:val="none" w:sz="0" w:space="0" w:color="auto"/>
                  </w:divBdr>
                  <w:divsChild>
                    <w:div w:id="2865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792326">
      <w:bodyDiv w:val="1"/>
      <w:marLeft w:val="0"/>
      <w:marRight w:val="0"/>
      <w:marTop w:val="0"/>
      <w:marBottom w:val="0"/>
      <w:divBdr>
        <w:top w:val="none" w:sz="0" w:space="0" w:color="auto"/>
        <w:left w:val="none" w:sz="0" w:space="0" w:color="auto"/>
        <w:bottom w:val="none" w:sz="0" w:space="0" w:color="auto"/>
        <w:right w:val="none" w:sz="0" w:space="0" w:color="auto"/>
      </w:divBdr>
    </w:div>
    <w:div w:id="1530878846">
      <w:bodyDiv w:val="1"/>
      <w:marLeft w:val="0"/>
      <w:marRight w:val="0"/>
      <w:marTop w:val="0"/>
      <w:marBottom w:val="0"/>
      <w:divBdr>
        <w:top w:val="none" w:sz="0" w:space="0" w:color="auto"/>
        <w:left w:val="none" w:sz="0" w:space="0" w:color="auto"/>
        <w:bottom w:val="none" w:sz="0" w:space="0" w:color="auto"/>
        <w:right w:val="none" w:sz="0" w:space="0" w:color="auto"/>
      </w:divBdr>
      <w:divsChild>
        <w:div w:id="2018727798">
          <w:marLeft w:val="0"/>
          <w:marRight w:val="0"/>
          <w:marTop w:val="0"/>
          <w:marBottom w:val="0"/>
          <w:divBdr>
            <w:top w:val="none" w:sz="0" w:space="0" w:color="auto"/>
            <w:left w:val="none" w:sz="0" w:space="0" w:color="auto"/>
            <w:bottom w:val="none" w:sz="0" w:space="0" w:color="auto"/>
            <w:right w:val="none" w:sz="0" w:space="0" w:color="auto"/>
          </w:divBdr>
          <w:divsChild>
            <w:div w:id="1737510397">
              <w:marLeft w:val="0"/>
              <w:marRight w:val="0"/>
              <w:marTop w:val="0"/>
              <w:marBottom w:val="0"/>
              <w:divBdr>
                <w:top w:val="none" w:sz="0" w:space="0" w:color="auto"/>
                <w:left w:val="none" w:sz="0" w:space="0" w:color="auto"/>
                <w:bottom w:val="none" w:sz="0" w:space="0" w:color="auto"/>
                <w:right w:val="none" w:sz="0" w:space="0" w:color="auto"/>
              </w:divBdr>
              <w:divsChild>
                <w:div w:id="1963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044258">
      <w:bodyDiv w:val="1"/>
      <w:marLeft w:val="0"/>
      <w:marRight w:val="0"/>
      <w:marTop w:val="0"/>
      <w:marBottom w:val="0"/>
      <w:divBdr>
        <w:top w:val="none" w:sz="0" w:space="0" w:color="auto"/>
        <w:left w:val="none" w:sz="0" w:space="0" w:color="auto"/>
        <w:bottom w:val="none" w:sz="0" w:space="0" w:color="auto"/>
        <w:right w:val="none" w:sz="0" w:space="0" w:color="auto"/>
      </w:divBdr>
      <w:divsChild>
        <w:div w:id="931550456">
          <w:marLeft w:val="0"/>
          <w:marRight w:val="0"/>
          <w:marTop w:val="0"/>
          <w:marBottom w:val="0"/>
          <w:divBdr>
            <w:top w:val="none" w:sz="0" w:space="0" w:color="auto"/>
            <w:left w:val="none" w:sz="0" w:space="0" w:color="auto"/>
            <w:bottom w:val="none" w:sz="0" w:space="0" w:color="auto"/>
            <w:right w:val="none" w:sz="0" w:space="0" w:color="auto"/>
          </w:divBdr>
          <w:divsChild>
            <w:div w:id="439687131">
              <w:marLeft w:val="0"/>
              <w:marRight w:val="0"/>
              <w:marTop w:val="0"/>
              <w:marBottom w:val="0"/>
              <w:divBdr>
                <w:top w:val="none" w:sz="0" w:space="0" w:color="auto"/>
                <w:left w:val="none" w:sz="0" w:space="0" w:color="auto"/>
                <w:bottom w:val="none" w:sz="0" w:space="0" w:color="auto"/>
                <w:right w:val="none" w:sz="0" w:space="0" w:color="auto"/>
              </w:divBdr>
              <w:divsChild>
                <w:div w:id="411465460">
                  <w:marLeft w:val="0"/>
                  <w:marRight w:val="0"/>
                  <w:marTop w:val="0"/>
                  <w:marBottom w:val="0"/>
                  <w:divBdr>
                    <w:top w:val="none" w:sz="0" w:space="0" w:color="auto"/>
                    <w:left w:val="none" w:sz="0" w:space="0" w:color="auto"/>
                    <w:bottom w:val="none" w:sz="0" w:space="0" w:color="auto"/>
                    <w:right w:val="none" w:sz="0" w:space="0" w:color="auto"/>
                  </w:divBdr>
                  <w:divsChild>
                    <w:div w:id="45344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145074">
      <w:bodyDiv w:val="1"/>
      <w:marLeft w:val="0"/>
      <w:marRight w:val="0"/>
      <w:marTop w:val="0"/>
      <w:marBottom w:val="0"/>
      <w:divBdr>
        <w:top w:val="none" w:sz="0" w:space="0" w:color="auto"/>
        <w:left w:val="none" w:sz="0" w:space="0" w:color="auto"/>
        <w:bottom w:val="none" w:sz="0" w:space="0" w:color="auto"/>
        <w:right w:val="none" w:sz="0" w:space="0" w:color="auto"/>
      </w:divBdr>
      <w:divsChild>
        <w:div w:id="2120294531">
          <w:marLeft w:val="0"/>
          <w:marRight w:val="0"/>
          <w:marTop w:val="0"/>
          <w:marBottom w:val="0"/>
          <w:divBdr>
            <w:top w:val="none" w:sz="0" w:space="0" w:color="auto"/>
            <w:left w:val="none" w:sz="0" w:space="0" w:color="auto"/>
            <w:bottom w:val="none" w:sz="0" w:space="0" w:color="auto"/>
            <w:right w:val="none" w:sz="0" w:space="0" w:color="auto"/>
          </w:divBdr>
          <w:divsChild>
            <w:div w:id="690843489">
              <w:marLeft w:val="0"/>
              <w:marRight w:val="0"/>
              <w:marTop w:val="0"/>
              <w:marBottom w:val="0"/>
              <w:divBdr>
                <w:top w:val="none" w:sz="0" w:space="0" w:color="auto"/>
                <w:left w:val="none" w:sz="0" w:space="0" w:color="auto"/>
                <w:bottom w:val="none" w:sz="0" w:space="0" w:color="auto"/>
                <w:right w:val="none" w:sz="0" w:space="0" w:color="auto"/>
              </w:divBdr>
              <w:divsChild>
                <w:div w:id="1267807610">
                  <w:marLeft w:val="0"/>
                  <w:marRight w:val="0"/>
                  <w:marTop w:val="0"/>
                  <w:marBottom w:val="0"/>
                  <w:divBdr>
                    <w:top w:val="none" w:sz="0" w:space="0" w:color="auto"/>
                    <w:left w:val="none" w:sz="0" w:space="0" w:color="auto"/>
                    <w:bottom w:val="none" w:sz="0" w:space="0" w:color="auto"/>
                    <w:right w:val="none" w:sz="0" w:space="0" w:color="auto"/>
                  </w:divBdr>
                  <w:divsChild>
                    <w:div w:id="13698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977566">
      <w:bodyDiv w:val="1"/>
      <w:marLeft w:val="0"/>
      <w:marRight w:val="0"/>
      <w:marTop w:val="0"/>
      <w:marBottom w:val="0"/>
      <w:divBdr>
        <w:top w:val="none" w:sz="0" w:space="0" w:color="auto"/>
        <w:left w:val="none" w:sz="0" w:space="0" w:color="auto"/>
        <w:bottom w:val="none" w:sz="0" w:space="0" w:color="auto"/>
        <w:right w:val="none" w:sz="0" w:space="0" w:color="auto"/>
      </w:divBdr>
      <w:divsChild>
        <w:div w:id="1288774437">
          <w:marLeft w:val="0"/>
          <w:marRight w:val="0"/>
          <w:marTop w:val="0"/>
          <w:marBottom w:val="0"/>
          <w:divBdr>
            <w:top w:val="none" w:sz="0" w:space="0" w:color="auto"/>
            <w:left w:val="none" w:sz="0" w:space="0" w:color="auto"/>
            <w:bottom w:val="none" w:sz="0" w:space="0" w:color="auto"/>
            <w:right w:val="none" w:sz="0" w:space="0" w:color="auto"/>
          </w:divBdr>
          <w:divsChild>
            <w:div w:id="360326365">
              <w:marLeft w:val="0"/>
              <w:marRight w:val="0"/>
              <w:marTop w:val="0"/>
              <w:marBottom w:val="0"/>
              <w:divBdr>
                <w:top w:val="none" w:sz="0" w:space="0" w:color="auto"/>
                <w:left w:val="none" w:sz="0" w:space="0" w:color="auto"/>
                <w:bottom w:val="none" w:sz="0" w:space="0" w:color="auto"/>
                <w:right w:val="none" w:sz="0" w:space="0" w:color="auto"/>
              </w:divBdr>
              <w:divsChild>
                <w:div w:id="1996686877">
                  <w:marLeft w:val="0"/>
                  <w:marRight w:val="0"/>
                  <w:marTop w:val="0"/>
                  <w:marBottom w:val="0"/>
                  <w:divBdr>
                    <w:top w:val="none" w:sz="0" w:space="0" w:color="auto"/>
                    <w:left w:val="none" w:sz="0" w:space="0" w:color="auto"/>
                    <w:bottom w:val="none" w:sz="0" w:space="0" w:color="auto"/>
                    <w:right w:val="none" w:sz="0" w:space="0" w:color="auto"/>
                  </w:divBdr>
                  <w:divsChild>
                    <w:div w:id="705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285680">
      <w:bodyDiv w:val="1"/>
      <w:marLeft w:val="0"/>
      <w:marRight w:val="0"/>
      <w:marTop w:val="0"/>
      <w:marBottom w:val="0"/>
      <w:divBdr>
        <w:top w:val="none" w:sz="0" w:space="0" w:color="auto"/>
        <w:left w:val="none" w:sz="0" w:space="0" w:color="auto"/>
        <w:bottom w:val="none" w:sz="0" w:space="0" w:color="auto"/>
        <w:right w:val="none" w:sz="0" w:space="0" w:color="auto"/>
      </w:divBdr>
      <w:divsChild>
        <w:div w:id="681392067">
          <w:marLeft w:val="0"/>
          <w:marRight w:val="0"/>
          <w:marTop w:val="0"/>
          <w:marBottom w:val="0"/>
          <w:divBdr>
            <w:top w:val="none" w:sz="0" w:space="0" w:color="auto"/>
            <w:left w:val="none" w:sz="0" w:space="0" w:color="auto"/>
            <w:bottom w:val="none" w:sz="0" w:space="0" w:color="auto"/>
            <w:right w:val="none" w:sz="0" w:space="0" w:color="auto"/>
          </w:divBdr>
          <w:divsChild>
            <w:div w:id="841361979">
              <w:marLeft w:val="0"/>
              <w:marRight w:val="0"/>
              <w:marTop w:val="0"/>
              <w:marBottom w:val="0"/>
              <w:divBdr>
                <w:top w:val="none" w:sz="0" w:space="0" w:color="auto"/>
                <w:left w:val="none" w:sz="0" w:space="0" w:color="auto"/>
                <w:bottom w:val="none" w:sz="0" w:space="0" w:color="auto"/>
                <w:right w:val="none" w:sz="0" w:space="0" w:color="auto"/>
              </w:divBdr>
              <w:divsChild>
                <w:div w:id="167267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569737">
      <w:bodyDiv w:val="1"/>
      <w:marLeft w:val="0"/>
      <w:marRight w:val="0"/>
      <w:marTop w:val="0"/>
      <w:marBottom w:val="0"/>
      <w:divBdr>
        <w:top w:val="none" w:sz="0" w:space="0" w:color="auto"/>
        <w:left w:val="none" w:sz="0" w:space="0" w:color="auto"/>
        <w:bottom w:val="none" w:sz="0" w:space="0" w:color="auto"/>
        <w:right w:val="none" w:sz="0" w:space="0" w:color="auto"/>
      </w:divBdr>
      <w:divsChild>
        <w:div w:id="1333947999">
          <w:marLeft w:val="0"/>
          <w:marRight w:val="0"/>
          <w:marTop w:val="0"/>
          <w:marBottom w:val="0"/>
          <w:divBdr>
            <w:top w:val="none" w:sz="0" w:space="0" w:color="auto"/>
            <w:left w:val="none" w:sz="0" w:space="0" w:color="auto"/>
            <w:bottom w:val="none" w:sz="0" w:space="0" w:color="auto"/>
            <w:right w:val="none" w:sz="0" w:space="0" w:color="auto"/>
          </w:divBdr>
          <w:divsChild>
            <w:div w:id="1339769479">
              <w:marLeft w:val="0"/>
              <w:marRight w:val="0"/>
              <w:marTop w:val="0"/>
              <w:marBottom w:val="0"/>
              <w:divBdr>
                <w:top w:val="none" w:sz="0" w:space="0" w:color="auto"/>
                <w:left w:val="none" w:sz="0" w:space="0" w:color="auto"/>
                <w:bottom w:val="none" w:sz="0" w:space="0" w:color="auto"/>
                <w:right w:val="none" w:sz="0" w:space="0" w:color="auto"/>
              </w:divBdr>
              <w:divsChild>
                <w:div w:id="107597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799527">
      <w:bodyDiv w:val="1"/>
      <w:marLeft w:val="0"/>
      <w:marRight w:val="0"/>
      <w:marTop w:val="0"/>
      <w:marBottom w:val="0"/>
      <w:divBdr>
        <w:top w:val="none" w:sz="0" w:space="0" w:color="auto"/>
        <w:left w:val="none" w:sz="0" w:space="0" w:color="auto"/>
        <w:bottom w:val="none" w:sz="0" w:space="0" w:color="auto"/>
        <w:right w:val="none" w:sz="0" w:space="0" w:color="auto"/>
      </w:divBdr>
      <w:divsChild>
        <w:div w:id="1736048739">
          <w:marLeft w:val="0"/>
          <w:marRight w:val="0"/>
          <w:marTop w:val="0"/>
          <w:marBottom w:val="0"/>
          <w:divBdr>
            <w:top w:val="none" w:sz="0" w:space="0" w:color="auto"/>
            <w:left w:val="none" w:sz="0" w:space="0" w:color="auto"/>
            <w:bottom w:val="none" w:sz="0" w:space="0" w:color="auto"/>
            <w:right w:val="none" w:sz="0" w:space="0" w:color="auto"/>
          </w:divBdr>
          <w:divsChild>
            <w:div w:id="1052733480">
              <w:marLeft w:val="0"/>
              <w:marRight w:val="0"/>
              <w:marTop w:val="0"/>
              <w:marBottom w:val="0"/>
              <w:divBdr>
                <w:top w:val="none" w:sz="0" w:space="0" w:color="auto"/>
                <w:left w:val="none" w:sz="0" w:space="0" w:color="auto"/>
                <w:bottom w:val="none" w:sz="0" w:space="0" w:color="auto"/>
                <w:right w:val="none" w:sz="0" w:space="0" w:color="auto"/>
              </w:divBdr>
              <w:divsChild>
                <w:div w:id="1160773764">
                  <w:marLeft w:val="0"/>
                  <w:marRight w:val="0"/>
                  <w:marTop w:val="0"/>
                  <w:marBottom w:val="0"/>
                  <w:divBdr>
                    <w:top w:val="none" w:sz="0" w:space="0" w:color="auto"/>
                    <w:left w:val="none" w:sz="0" w:space="0" w:color="auto"/>
                    <w:bottom w:val="none" w:sz="0" w:space="0" w:color="auto"/>
                    <w:right w:val="none" w:sz="0" w:space="0" w:color="auto"/>
                  </w:divBdr>
                  <w:divsChild>
                    <w:div w:id="133865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197939">
      <w:bodyDiv w:val="1"/>
      <w:marLeft w:val="0"/>
      <w:marRight w:val="0"/>
      <w:marTop w:val="0"/>
      <w:marBottom w:val="0"/>
      <w:divBdr>
        <w:top w:val="none" w:sz="0" w:space="0" w:color="auto"/>
        <w:left w:val="none" w:sz="0" w:space="0" w:color="auto"/>
        <w:bottom w:val="none" w:sz="0" w:space="0" w:color="auto"/>
        <w:right w:val="none" w:sz="0" w:space="0" w:color="auto"/>
      </w:divBdr>
      <w:divsChild>
        <w:div w:id="1978534545">
          <w:marLeft w:val="0"/>
          <w:marRight w:val="0"/>
          <w:marTop w:val="0"/>
          <w:marBottom w:val="0"/>
          <w:divBdr>
            <w:top w:val="none" w:sz="0" w:space="0" w:color="auto"/>
            <w:left w:val="none" w:sz="0" w:space="0" w:color="auto"/>
            <w:bottom w:val="none" w:sz="0" w:space="0" w:color="auto"/>
            <w:right w:val="none" w:sz="0" w:space="0" w:color="auto"/>
          </w:divBdr>
          <w:divsChild>
            <w:div w:id="1400520635">
              <w:marLeft w:val="0"/>
              <w:marRight w:val="0"/>
              <w:marTop w:val="0"/>
              <w:marBottom w:val="0"/>
              <w:divBdr>
                <w:top w:val="none" w:sz="0" w:space="0" w:color="auto"/>
                <w:left w:val="none" w:sz="0" w:space="0" w:color="auto"/>
                <w:bottom w:val="none" w:sz="0" w:space="0" w:color="auto"/>
                <w:right w:val="none" w:sz="0" w:space="0" w:color="auto"/>
              </w:divBdr>
              <w:divsChild>
                <w:div w:id="186031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52001">
      <w:bodyDiv w:val="1"/>
      <w:marLeft w:val="0"/>
      <w:marRight w:val="0"/>
      <w:marTop w:val="0"/>
      <w:marBottom w:val="0"/>
      <w:divBdr>
        <w:top w:val="none" w:sz="0" w:space="0" w:color="auto"/>
        <w:left w:val="none" w:sz="0" w:space="0" w:color="auto"/>
        <w:bottom w:val="none" w:sz="0" w:space="0" w:color="auto"/>
        <w:right w:val="none" w:sz="0" w:space="0" w:color="auto"/>
      </w:divBdr>
    </w:div>
    <w:div w:id="1675493601">
      <w:bodyDiv w:val="1"/>
      <w:marLeft w:val="0"/>
      <w:marRight w:val="0"/>
      <w:marTop w:val="0"/>
      <w:marBottom w:val="0"/>
      <w:divBdr>
        <w:top w:val="none" w:sz="0" w:space="0" w:color="auto"/>
        <w:left w:val="none" w:sz="0" w:space="0" w:color="auto"/>
        <w:bottom w:val="none" w:sz="0" w:space="0" w:color="auto"/>
        <w:right w:val="none" w:sz="0" w:space="0" w:color="auto"/>
      </w:divBdr>
    </w:div>
    <w:div w:id="1714888804">
      <w:bodyDiv w:val="1"/>
      <w:marLeft w:val="0"/>
      <w:marRight w:val="0"/>
      <w:marTop w:val="0"/>
      <w:marBottom w:val="0"/>
      <w:divBdr>
        <w:top w:val="none" w:sz="0" w:space="0" w:color="auto"/>
        <w:left w:val="none" w:sz="0" w:space="0" w:color="auto"/>
        <w:bottom w:val="none" w:sz="0" w:space="0" w:color="auto"/>
        <w:right w:val="none" w:sz="0" w:space="0" w:color="auto"/>
      </w:divBdr>
      <w:divsChild>
        <w:div w:id="195512388">
          <w:marLeft w:val="0"/>
          <w:marRight w:val="0"/>
          <w:marTop w:val="0"/>
          <w:marBottom w:val="0"/>
          <w:divBdr>
            <w:top w:val="none" w:sz="0" w:space="0" w:color="auto"/>
            <w:left w:val="none" w:sz="0" w:space="0" w:color="auto"/>
            <w:bottom w:val="none" w:sz="0" w:space="0" w:color="auto"/>
            <w:right w:val="none" w:sz="0" w:space="0" w:color="auto"/>
          </w:divBdr>
          <w:divsChild>
            <w:div w:id="1197426360">
              <w:marLeft w:val="0"/>
              <w:marRight w:val="0"/>
              <w:marTop w:val="0"/>
              <w:marBottom w:val="0"/>
              <w:divBdr>
                <w:top w:val="none" w:sz="0" w:space="0" w:color="auto"/>
                <w:left w:val="none" w:sz="0" w:space="0" w:color="auto"/>
                <w:bottom w:val="none" w:sz="0" w:space="0" w:color="auto"/>
                <w:right w:val="none" w:sz="0" w:space="0" w:color="auto"/>
              </w:divBdr>
              <w:divsChild>
                <w:div w:id="17723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796132">
      <w:bodyDiv w:val="1"/>
      <w:marLeft w:val="0"/>
      <w:marRight w:val="0"/>
      <w:marTop w:val="0"/>
      <w:marBottom w:val="0"/>
      <w:divBdr>
        <w:top w:val="none" w:sz="0" w:space="0" w:color="auto"/>
        <w:left w:val="none" w:sz="0" w:space="0" w:color="auto"/>
        <w:bottom w:val="none" w:sz="0" w:space="0" w:color="auto"/>
        <w:right w:val="none" w:sz="0" w:space="0" w:color="auto"/>
      </w:divBdr>
      <w:divsChild>
        <w:div w:id="753280429">
          <w:marLeft w:val="0"/>
          <w:marRight w:val="0"/>
          <w:marTop w:val="0"/>
          <w:marBottom w:val="0"/>
          <w:divBdr>
            <w:top w:val="none" w:sz="0" w:space="0" w:color="auto"/>
            <w:left w:val="none" w:sz="0" w:space="0" w:color="auto"/>
            <w:bottom w:val="none" w:sz="0" w:space="0" w:color="auto"/>
            <w:right w:val="none" w:sz="0" w:space="0" w:color="auto"/>
          </w:divBdr>
          <w:divsChild>
            <w:div w:id="1063867993">
              <w:marLeft w:val="0"/>
              <w:marRight w:val="0"/>
              <w:marTop w:val="0"/>
              <w:marBottom w:val="0"/>
              <w:divBdr>
                <w:top w:val="none" w:sz="0" w:space="0" w:color="auto"/>
                <w:left w:val="none" w:sz="0" w:space="0" w:color="auto"/>
                <w:bottom w:val="none" w:sz="0" w:space="0" w:color="auto"/>
                <w:right w:val="none" w:sz="0" w:space="0" w:color="auto"/>
              </w:divBdr>
              <w:divsChild>
                <w:div w:id="922176852">
                  <w:marLeft w:val="0"/>
                  <w:marRight w:val="0"/>
                  <w:marTop w:val="0"/>
                  <w:marBottom w:val="0"/>
                  <w:divBdr>
                    <w:top w:val="none" w:sz="0" w:space="0" w:color="auto"/>
                    <w:left w:val="none" w:sz="0" w:space="0" w:color="auto"/>
                    <w:bottom w:val="none" w:sz="0" w:space="0" w:color="auto"/>
                    <w:right w:val="none" w:sz="0" w:space="0" w:color="auto"/>
                  </w:divBdr>
                  <w:divsChild>
                    <w:div w:id="5488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505762">
      <w:bodyDiv w:val="1"/>
      <w:marLeft w:val="0"/>
      <w:marRight w:val="0"/>
      <w:marTop w:val="0"/>
      <w:marBottom w:val="0"/>
      <w:divBdr>
        <w:top w:val="none" w:sz="0" w:space="0" w:color="auto"/>
        <w:left w:val="none" w:sz="0" w:space="0" w:color="auto"/>
        <w:bottom w:val="none" w:sz="0" w:space="0" w:color="auto"/>
        <w:right w:val="none" w:sz="0" w:space="0" w:color="auto"/>
      </w:divBdr>
      <w:divsChild>
        <w:div w:id="232158936">
          <w:marLeft w:val="0"/>
          <w:marRight w:val="0"/>
          <w:marTop w:val="0"/>
          <w:marBottom w:val="0"/>
          <w:divBdr>
            <w:top w:val="none" w:sz="0" w:space="0" w:color="auto"/>
            <w:left w:val="none" w:sz="0" w:space="0" w:color="auto"/>
            <w:bottom w:val="none" w:sz="0" w:space="0" w:color="auto"/>
            <w:right w:val="none" w:sz="0" w:space="0" w:color="auto"/>
          </w:divBdr>
          <w:divsChild>
            <w:div w:id="1841002945">
              <w:marLeft w:val="0"/>
              <w:marRight w:val="0"/>
              <w:marTop w:val="0"/>
              <w:marBottom w:val="0"/>
              <w:divBdr>
                <w:top w:val="none" w:sz="0" w:space="0" w:color="auto"/>
                <w:left w:val="none" w:sz="0" w:space="0" w:color="auto"/>
                <w:bottom w:val="none" w:sz="0" w:space="0" w:color="auto"/>
                <w:right w:val="none" w:sz="0" w:space="0" w:color="auto"/>
              </w:divBdr>
              <w:divsChild>
                <w:div w:id="528841124">
                  <w:marLeft w:val="0"/>
                  <w:marRight w:val="0"/>
                  <w:marTop w:val="0"/>
                  <w:marBottom w:val="0"/>
                  <w:divBdr>
                    <w:top w:val="none" w:sz="0" w:space="0" w:color="auto"/>
                    <w:left w:val="none" w:sz="0" w:space="0" w:color="auto"/>
                    <w:bottom w:val="none" w:sz="0" w:space="0" w:color="auto"/>
                    <w:right w:val="none" w:sz="0" w:space="0" w:color="auto"/>
                  </w:divBdr>
                </w:div>
                <w:div w:id="10995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77526">
      <w:bodyDiv w:val="1"/>
      <w:marLeft w:val="0"/>
      <w:marRight w:val="0"/>
      <w:marTop w:val="0"/>
      <w:marBottom w:val="0"/>
      <w:divBdr>
        <w:top w:val="none" w:sz="0" w:space="0" w:color="auto"/>
        <w:left w:val="none" w:sz="0" w:space="0" w:color="auto"/>
        <w:bottom w:val="none" w:sz="0" w:space="0" w:color="auto"/>
        <w:right w:val="none" w:sz="0" w:space="0" w:color="auto"/>
      </w:divBdr>
    </w:div>
    <w:div w:id="1783377208">
      <w:bodyDiv w:val="1"/>
      <w:marLeft w:val="0"/>
      <w:marRight w:val="0"/>
      <w:marTop w:val="0"/>
      <w:marBottom w:val="0"/>
      <w:divBdr>
        <w:top w:val="none" w:sz="0" w:space="0" w:color="auto"/>
        <w:left w:val="none" w:sz="0" w:space="0" w:color="auto"/>
        <w:bottom w:val="none" w:sz="0" w:space="0" w:color="auto"/>
        <w:right w:val="none" w:sz="0" w:space="0" w:color="auto"/>
      </w:divBdr>
      <w:divsChild>
        <w:div w:id="996226671">
          <w:marLeft w:val="0"/>
          <w:marRight w:val="0"/>
          <w:marTop w:val="0"/>
          <w:marBottom w:val="0"/>
          <w:divBdr>
            <w:top w:val="none" w:sz="0" w:space="0" w:color="auto"/>
            <w:left w:val="none" w:sz="0" w:space="0" w:color="auto"/>
            <w:bottom w:val="none" w:sz="0" w:space="0" w:color="auto"/>
            <w:right w:val="none" w:sz="0" w:space="0" w:color="auto"/>
          </w:divBdr>
          <w:divsChild>
            <w:div w:id="1204975052">
              <w:marLeft w:val="0"/>
              <w:marRight w:val="0"/>
              <w:marTop w:val="0"/>
              <w:marBottom w:val="0"/>
              <w:divBdr>
                <w:top w:val="none" w:sz="0" w:space="0" w:color="auto"/>
                <w:left w:val="none" w:sz="0" w:space="0" w:color="auto"/>
                <w:bottom w:val="none" w:sz="0" w:space="0" w:color="auto"/>
                <w:right w:val="none" w:sz="0" w:space="0" w:color="auto"/>
              </w:divBdr>
              <w:divsChild>
                <w:div w:id="89385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446534">
      <w:bodyDiv w:val="1"/>
      <w:marLeft w:val="0"/>
      <w:marRight w:val="0"/>
      <w:marTop w:val="0"/>
      <w:marBottom w:val="0"/>
      <w:divBdr>
        <w:top w:val="none" w:sz="0" w:space="0" w:color="auto"/>
        <w:left w:val="none" w:sz="0" w:space="0" w:color="auto"/>
        <w:bottom w:val="none" w:sz="0" w:space="0" w:color="auto"/>
        <w:right w:val="none" w:sz="0" w:space="0" w:color="auto"/>
      </w:divBdr>
      <w:divsChild>
        <w:div w:id="1214657843">
          <w:marLeft w:val="0"/>
          <w:marRight w:val="0"/>
          <w:marTop w:val="0"/>
          <w:marBottom w:val="0"/>
          <w:divBdr>
            <w:top w:val="none" w:sz="0" w:space="0" w:color="auto"/>
            <w:left w:val="none" w:sz="0" w:space="0" w:color="auto"/>
            <w:bottom w:val="none" w:sz="0" w:space="0" w:color="auto"/>
            <w:right w:val="none" w:sz="0" w:space="0" w:color="auto"/>
          </w:divBdr>
          <w:divsChild>
            <w:div w:id="112136255">
              <w:marLeft w:val="0"/>
              <w:marRight w:val="0"/>
              <w:marTop w:val="0"/>
              <w:marBottom w:val="0"/>
              <w:divBdr>
                <w:top w:val="none" w:sz="0" w:space="0" w:color="auto"/>
                <w:left w:val="none" w:sz="0" w:space="0" w:color="auto"/>
                <w:bottom w:val="none" w:sz="0" w:space="0" w:color="auto"/>
                <w:right w:val="none" w:sz="0" w:space="0" w:color="auto"/>
              </w:divBdr>
              <w:divsChild>
                <w:div w:id="43760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024036">
      <w:bodyDiv w:val="1"/>
      <w:marLeft w:val="0"/>
      <w:marRight w:val="0"/>
      <w:marTop w:val="0"/>
      <w:marBottom w:val="0"/>
      <w:divBdr>
        <w:top w:val="none" w:sz="0" w:space="0" w:color="auto"/>
        <w:left w:val="none" w:sz="0" w:space="0" w:color="auto"/>
        <w:bottom w:val="none" w:sz="0" w:space="0" w:color="auto"/>
        <w:right w:val="none" w:sz="0" w:space="0" w:color="auto"/>
      </w:divBdr>
      <w:divsChild>
        <w:div w:id="443039411">
          <w:marLeft w:val="0"/>
          <w:marRight w:val="0"/>
          <w:marTop w:val="0"/>
          <w:marBottom w:val="0"/>
          <w:divBdr>
            <w:top w:val="none" w:sz="0" w:space="0" w:color="auto"/>
            <w:left w:val="none" w:sz="0" w:space="0" w:color="auto"/>
            <w:bottom w:val="none" w:sz="0" w:space="0" w:color="auto"/>
            <w:right w:val="none" w:sz="0" w:space="0" w:color="auto"/>
          </w:divBdr>
          <w:divsChild>
            <w:div w:id="1936866679">
              <w:marLeft w:val="0"/>
              <w:marRight w:val="0"/>
              <w:marTop w:val="0"/>
              <w:marBottom w:val="0"/>
              <w:divBdr>
                <w:top w:val="none" w:sz="0" w:space="0" w:color="auto"/>
                <w:left w:val="none" w:sz="0" w:space="0" w:color="auto"/>
                <w:bottom w:val="none" w:sz="0" w:space="0" w:color="auto"/>
                <w:right w:val="none" w:sz="0" w:space="0" w:color="auto"/>
              </w:divBdr>
              <w:divsChild>
                <w:div w:id="1443651083">
                  <w:marLeft w:val="0"/>
                  <w:marRight w:val="0"/>
                  <w:marTop w:val="0"/>
                  <w:marBottom w:val="0"/>
                  <w:divBdr>
                    <w:top w:val="none" w:sz="0" w:space="0" w:color="auto"/>
                    <w:left w:val="none" w:sz="0" w:space="0" w:color="auto"/>
                    <w:bottom w:val="none" w:sz="0" w:space="0" w:color="auto"/>
                    <w:right w:val="none" w:sz="0" w:space="0" w:color="auto"/>
                  </w:divBdr>
                  <w:divsChild>
                    <w:div w:id="146381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943558">
      <w:bodyDiv w:val="1"/>
      <w:marLeft w:val="0"/>
      <w:marRight w:val="0"/>
      <w:marTop w:val="0"/>
      <w:marBottom w:val="0"/>
      <w:divBdr>
        <w:top w:val="none" w:sz="0" w:space="0" w:color="auto"/>
        <w:left w:val="none" w:sz="0" w:space="0" w:color="auto"/>
        <w:bottom w:val="none" w:sz="0" w:space="0" w:color="auto"/>
        <w:right w:val="none" w:sz="0" w:space="0" w:color="auto"/>
      </w:divBdr>
      <w:divsChild>
        <w:div w:id="1530801531">
          <w:marLeft w:val="0"/>
          <w:marRight w:val="0"/>
          <w:marTop w:val="0"/>
          <w:marBottom w:val="0"/>
          <w:divBdr>
            <w:top w:val="none" w:sz="0" w:space="0" w:color="auto"/>
            <w:left w:val="none" w:sz="0" w:space="0" w:color="auto"/>
            <w:bottom w:val="none" w:sz="0" w:space="0" w:color="auto"/>
            <w:right w:val="none" w:sz="0" w:space="0" w:color="auto"/>
          </w:divBdr>
          <w:divsChild>
            <w:div w:id="1045762722">
              <w:marLeft w:val="0"/>
              <w:marRight w:val="0"/>
              <w:marTop w:val="0"/>
              <w:marBottom w:val="0"/>
              <w:divBdr>
                <w:top w:val="none" w:sz="0" w:space="0" w:color="auto"/>
                <w:left w:val="none" w:sz="0" w:space="0" w:color="auto"/>
                <w:bottom w:val="none" w:sz="0" w:space="0" w:color="auto"/>
                <w:right w:val="none" w:sz="0" w:space="0" w:color="auto"/>
              </w:divBdr>
              <w:divsChild>
                <w:div w:id="490223485">
                  <w:marLeft w:val="0"/>
                  <w:marRight w:val="0"/>
                  <w:marTop w:val="0"/>
                  <w:marBottom w:val="0"/>
                  <w:divBdr>
                    <w:top w:val="none" w:sz="0" w:space="0" w:color="auto"/>
                    <w:left w:val="none" w:sz="0" w:space="0" w:color="auto"/>
                    <w:bottom w:val="none" w:sz="0" w:space="0" w:color="auto"/>
                    <w:right w:val="none" w:sz="0" w:space="0" w:color="auto"/>
                  </w:divBdr>
                  <w:divsChild>
                    <w:div w:id="54422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950123">
      <w:bodyDiv w:val="1"/>
      <w:marLeft w:val="0"/>
      <w:marRight w:val="0"/>
      <w:marTop w:val="0"/>
      <w:marBottom w:val="0"/>
      <w:divBdr>
        <w:top w:val="none" w:sz="0" w:space="0" w:color="auto"/>
        <w:left w:val="none" w:sz="0" w:space="0" w:color="auto"/>
        <w:bottom w:val="none" w:sz="0" w:space="0" w:color="auto"/>
        <w:right w:val="none" w:sz="0" w:space="0" w:color="auto"/>
      </w:divBdr>
      <w:divsChild>
        <w:div w:id="60059078">
          <w:marLeft w:val="0"/>
          <w:marRight w:val="0"/>
          <w:marTop w:val="0"/>
          <w:marBottom w:val="0"/>
          <w:divBdr>
            <w:top w:val="none" w:sz="0" w:space="0" w:color="auto"/>
            <w:left w:val="none" w:sz="0" w:space="0" w:color="auto"/>
            <w:bottom w:val="none" w:sz="0" w:space="0" w:color="auto"/>
            <w:right w:val="none" w:sz="0" w:space="0" w:color="auto"/>
          </w:divBdr>
          <w:divsChild>
            <w:div w:id="147092612">
              <w:marLeft w:val="0"/>
              <w:marRight w:val="0"/>
              <w:marTop w:val="0"/>
              <w:marBottom w:val="0"/>
              <w:divBdr>
                <w:top w:val="none" w:sz="0" w:space="0" w:color="auto"/>
                <w:left w:val="none" w:sz="0" w:space="0" w:color="auto"/>
                <w:bottom w:val="none" w:sz="0" w:space="0" w:color="auto"/>
                <w:right w:val="none" w:sz="0" w:space="0" w:color="auto"/>
              </w:divBdr>
              <w:divsChild>
                <w:div w:id="187742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08216">
      <w:bodyDiv w:val="1"/>
      <w:marLeft w:val="0"/>
      <w:marRight w:val="0"/>
      <w:marTop w:val="0"/>
      <w:marBottom w:val="0"/>
      <w:divBdr>
        <w:top w:val="none" w:sz="0" w:space="0" w:color="auto"/>
        <w:left w:val="none" w:sz="0" w:space="0" w:color="auto"/>
        <w:bottom w:val="none" w:sz="0" w:space="0" w:color="auto"/>
        <w:right w:val="none" w:sz="0" w:space="0" w:color="auto"/>
      </w:divBdr>
      <w:divsChild>
        <w:div w:id="1901359305">
          <w:marLeft w:val="0"/>
          <w:marRight w:val="0"/>
          <w:marTop w:val="0"/>
          <w:marBottom w:val="0"/>
          <w:divBdr>
            <w:top w:val="none" w:sz="0" w:space="0" w:color="auto"/>
            <w:left w:val="none" w:sz="0" w:space="0" w:color="auto"/>
            <w:bottom w:val="none" w:sz="0" w:space="0" w:color="auto"/>
            <w:right w:val="none" w:sz="0" w:space="0" w:color="auto"/>
          </w:divBdr>
          <w:divsChild>
            <w:div w:id="703560695">
              <w:marLeft w:val="0"/>
              <w:marRight w:val="0"/>
              <w:marTop w:val="0"/>
              <w:marBottom w:val="0"/>
              <w:divBdr>
                <w:top w:val="none" w:sz="0" w:space="0" w:color="auto"/>
                <w:left w:val="none" w:sz="0" w:space="0" w:color="auto"/>
                <w:bottom w:val="none" w:sz="0" w:space="0" w:color="auto"/>
                <w:right w:val="none" w:sz="0" w:space="0" w:color="auto"/>
              </w:divBdr>
              <w:divsChild>
                <w:div w:id="23975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808103">
      <w:bodyDiv w:val="1"/>
      <w:marLeft w:val="0"/>
      <w:marRight w:val="0"/>
      <w:marTop w:val="0"/>
      <w:marBottom w:val="0"/>
      <w:divBdr>
        <w:top w:val="none" w:sz="0" w:space="0" w:color="auto"/>
        <w:left w:val="none" w:sz="0" w:space="0" w:color="auto"/>
        <w:bottom w:val="none" w:sz="0" w:space="0" w:color="auto"/>
        <w:right w:val="none" w:sz="0" w:space="0" w:color="auto"/>
      </w:divBdr>
      <w:divsChild>
        <w:div w:id="1665280803">
          <w:marLeft w:val="0"/>
          <w:marRight w:val="0"/>
          <w:marTop w:val="0"/>
          <w:marBottom w:val="0"/>
          <w:divBdr>
            <w:top w:val="none" w:sz="0" w:space="0" w:color="auto"/>
            <w:left w:val="none" w:sz="0" w:space="0" w:color="auto"/>
            <w:bottom w:val="none" w:sz="0" w:space="0" w:color="auto"/>
            <w:right w:val="none" w:sz="0" w:space="0" w:color="auto"/>
          </w:divBdr>
          <w:divsChild>
            <w:div w:id="1985306937">
              <w:marLeft w:val="0"/>
              <w:marRight w:val="0"/>
              <w:marTop w:val="0"/>
              <w:marBottom w:val="0"/>
              <w:divBdr>
                <w:top w:val="none" w:sz="0" w:space="0" w:color="auto"/>
                <w:left w:val="none" w:sz="0" w:space="0" w:color="auto"/>
                <w:bottom w:val="none" w:sz="0" w:space="0" w:color="auto"/>
                <w:right w:val="none" w:sz="0" w:space="0" w:color="auto"/>
              </w:divBdr>
              <w:divsChild>
                <w:div w:id="931160277">
                  <w:marLeft w:val="0"/>
                  <w:marRight w:val="0"/>
                  <w:marTop w:val="0"/>
                  <w:marBottom w:val="0"/>
                  <w:divBdr>
                    <w:top w:val="none" w:sz="0" w:space="0" w:color="auto"/>
                    <w:left w:val="none" w:sz="0" w:space="0" w:color="auto"/>
                    <w:bottom w:val="none" w:sz="0" w:space="0" w:color="auto"/>
                    <w:right w:val="none" w:sz="0" w:space="0" w:color="auto"/>
                  </w:divBdr>
                  <w:divsChild>
                    <w:div w:id="20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28846">
      <w:bodyDiv w:val="1"/>
      <w:marLeft w:val="0"/>
      <w:marRight w:val="0"/>
      <w:marTop w:val="0"/>
      <w:marBottom w:val="0"/>
      <w:divBdr>
        <w:top w:val="none" w:sz="0" w:space="0" w:color="auto"/>
        <w:left w:val="none" w:sz="0" w:space="0" w:color="auto"/>
        <w:bottom w:val="none" w:sz="0" w:space="0" w:color="auto"/>
        <w:right w:val="none" w:sz="0" w:space="0" w:color="auto"/>
      </w:divBdr>
    </w:div>
    <w:div w:id="1908489317">
      <w:bodyDiv w:val="1"/>
      <w:marLeft w:val="0"/>
      <w:marRight w:val="0"/>
      <w:marTop w:val="0"/>
      <w:marBottom w:val="0"/>
      <w:divBdr>
        <w:top w:val="none" w:sz="0" w:space="0" w:color="auto"/>
        <w:left w:val="none" w:sz="0" w:space="0" w:color="auto"/>
        <w:bottom w:val="none" w:sz="0" w:space="0" w:color="auto"/>
        <w:right w:val="none" w:sz="0" w:space="0" w:color="auto"/>
      </w:divBdr>
      <w:divsChild>
        <w:div w:id="1454715310">
          <w:marLeft w:val="0"/>
          <w:marRight w:val="0"/>
          <w:marTop w:val="0"/>
          <w:marBottom w:val="0"/>
          <w:divBdr>
            <w:top w:val="none" w:sz="0" w:space="0" w:color="auto"/>
            <w:left w:val="none" w:sz="0" w:space="0" w:color="auto"/>
            <w:bottom w:val="none" w:sz="0" w:space="0" w:color="auto"/>
            <w:right w:val="none" w:sz="0" w:space="0" w:color="auto"/>
          </w:divBdr>
          <w:divsChild>
            <w:div w:id="1407918915">
              <w:marLeft w:val="0"/>
              <w:marRight w:val="0"/>
              <w:marTop w:val="0"/>
              <w:marBottom w:val="0"/>
              <w:divBdr>
                <w:top w:val="none" w:sz="0" w:space="0" w:color="auto"/>
                <w:left w:val="none" w:sz="0" w:space="0" w:color="auto"/>
                <w:bottom w:val="none" w:sz="0" w:space="0" w:color="auto"/>
                <w:right w:val="none" w:sz="0" w:space="0" w:color="auto"/>
              </w:divBdr>
              <w:divsChild>
                <w:div w:id="373047289">
                  <w:marLeft w:val="0"/>
                  <w:marRight w:val="0"/>
                  <w:marTop w:val="0"/>
                  <w:marBottom w:val="0"/>
                  <w:divBdr>
                    <w:top w:val="none" w:sz="0" w:space="0" w:color="auto"/>
                    <w:left w:val="none" w:sz="0" w:space="0" w:color="auto"/>
                    <w:bottom w:val="none" w:sz="0" w:space="0" w:color="auto"/>
                    <w:right w:val="none" w:sz="0" w:space="0" w:color="auto"/>
                  </w:divBdr>
                  <w:divsChild>
                    <w:div w:id="170914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179924">
      <w:bodyDiv w:val="1"/>
      <w:marLeft w:val="0"/>
      <w:marRight w:val="0"/>
      <w:marTop w:val="0"/>
      <w:marBottom w:val="0"/>
      <w:divBdr>
        <w:top w:val="none" w:sz="0" w:space="0" w:color="auto"/>
        <w:left w:val="none" w:sz="0" w:space="0" w:color="auto"/>
        <w:bottom w:val="none" w:sz="0" w:space="0" w:color="auto"/>
        <w:right w:val="none" w:sz="0" w:space="0" w:color="auto"/>
      </w:divBdr>
      <w:divsChild>
        <w:div w:id="1418482967">
          <w:marLeft w:val="0"/>
          <w:marRight w:val="0"/>
          <w:marTop w:val="0"/>
          <w:marBottom w:val="0"/>
          <w:divBdr>
            <w:top w:val="none" w:sz="0" w:space="0" w:color="auto"/>
            <w:left w:val="none" w:sz="0" w:space="0" w:color="auto"/>
            <w:bottom w:val="none" w:sz="0" w:space="0" w:color="auto"/>
            <w:right w:val="none" w:sz="0" w:space="0" w:color="auto"/>
          </w:divBdr>
          <w:divsChild>
            <w:div w:id="1420909913">
              <w:marLeft w:val="0"/>
              <w:marRight w:val="0"/>
              <w:marTop w:val="0"/>
              <w:marBottom w:val="0"/>
              <w:divBdr>
                <w:top w:val="none" w:sz="0" w:space="0" w:color="auto"/>
                <w:left w:val="none" w:sz="0" w:space="0" w:color="auto"/>
                <w:bottom w:val="none" w:sz="0" w:space="0" w:color="auto"/>
                <w:right w:val="none" w:sz="0" w:space="0" w:color="auto"/>
              </w:divBdr>
              <w:divsChild>
                <w:div w:id="87092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6319">
      <w:bodyDiv w:val="1"/>
      <w:marLeft w:val="0"/>
      <w:marRight w:val="0"/>
      <w:marTop w:val="0"/>
      <w:marBottom w:val="0"/>
      <w:divBdr>
        <w:top w:val="none" w:sz="0" w:space="0" w:color="auto"/>
        <w:left w:val="none" w:sz="0" w:space="0" w:color="auto"/>
        <w:bottom w:val="none" w:sz="0" w:space="0" w:color="auto"/>
        <w:right w:val="none" w:sz="0" w:space="0" w:color="auto"/>
      </w:divBdr>
      <w:divsChild>
        <w:div w:id="1036076910">
          <w:marLeft w:val="0"/>
          <w:marRight w:val="0"/>
          <w:marTop w:val="0"/>
          <w:marBottom w:val="0"/>
          <w:divBdr>
            <w:top w:val="none" w:sz="0" w:space="0" w:color="auto"/>
            <w:left w:val="none" w:sz="0" w:space="0" w:color="auto"/>
            <w:bottom w:val="none" w:sz="0" w:space="0" w:color="auto"/>
            <w:right w:val="none" w:sz="0" w:space="0" w:color="auto"/>
          </w:divBdr>
          <w:divsChild>
            <w:div w:id="1384334562">
              <w:marLeft w:val="0"/>
              <w:marRight w:val="0"/>
              <w:marTop w:val="0"/>
              <w:marBottom w:val="0"/>
              <w:divBdr>
                <w:top w:val="none" w:sz="0" w:space="0" w:color="auto"/>
                <w:left w:val="none" w:sz="0" w:space="0" w:color="auto"/>
                <w:bottom w:val="none" w:sz="0" w:space="0" w:color="auto"/>
                <w:right w:val="none" w:sz="0" w:space="0" w:color="auto"/>
              </w:divBdr>
              <w:divsChild>
                <w:div w:id="628512146">
                  <w:marLeft w:val="0"/>
                  <w:marRight w:val="0"/>
                  <w:marTop w:val="0"/>
                  <w:marBottom w:val="0"/>
                  <w:divBdr>
                    <w:top w:val="none" w:sz="0" w:space="0" w:color="auto"/>
                    <w:left w:val="none" w:sz="0" w:space="0" w:color="auto"/>
                    <w:bottom w:val="none" w:sz="0" w:space="0" w:color="auto"/>
                    <w:right w:val="none" w:sz="0" w:space="0" w:color="auto"/>
                  </w:divBdr>
                  <w:divsChild>
                    <w:div w:id="21186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099419">
      <w:bodyDiv w:val="1"/>
      <w:marLeft w:val="0"/>
      <w:marRight w:val="0"/>
      <w:marTop w:val="0"/>
      <w:marBottom w:val="0"/>
      <w:divBdr>
        <w:top w:val="none" w:sz="0" w:space="0" w:color="auto"/>
        <w:left w:val="none" w:sz="0" w:space="0" w:color="auto"/>
        <w:bottom w:val="none" w:sz="0" w:space="0" w:color="auto"/>
        <w:right w:val="none" w:sz="0" w:space="0" w:color="auto"/>
      </w:divBdr>
      <w:divsChild>
        <w:div w:id="1804733584">
          <w:marLeft w:val="0"/>
          <w:marRight w:val="0"/>
          <w:marTop w:val="0"/>
          <w:marBottom w:val="0"/>
          <w:divBdr>
            <w:top w:val="none" w:sz="0" w:space="0" w:color="auto"/>
            <w:left w:val="none" w:sz="0" w:space="0" w:color="auto"/>
            <w:bottom w:val="none" w:sz="0" w:space="0" w:color="auto"/>
            <w:right w:val="none" w:sz="0" w:space="0" w:color="auto"/>
          </w:divBdr>
          <w:divsChild>
            <w:div w:id="1553886121">
              <w:marLeft w:val="0"/>
              <w:marRight w:val="0"/>
              <w:marTop w:val="0"/>
              <w:marBottom w:val="0"/>
              <w:divBdr>
                <w:top w:val="none" w:sz="0" w:space="0" w:color="auto"/>
                <w:left w:val="none" w:sz="0" w:space="0" w:color="auto"/>
                <w:bottom w:val="none" w:sz="0" w:space="0" w:color="auto"/>
                <w:right w:val="none" w:sz="0" w:space="0" w:color="auto"/>
              </w:divBdr>
              <w:divsChild>
                <w:div w:id="120429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164610">
      <w:bodyDiv w:val="1"/>
      <w:marLeft w:val="0"/>
      <w:marRight w:val="0"/>
      <w:marTop w:val="0"/>
      <w:marBottom w:val="0"/>
      <w:divBdr>
        <w:top w:val="none" w:sz="0" w:space="0" w:color="auto"/>
        <w:left w:val="none" w:sz="0" w:space="0" w:color="auto"/>
        <w:bottom w:val="none" w:sz="0" w:space="0" w:color="auto"/>
        <w:right w:val="none" w:sz="0" w:space="0" w:color="auto"/>
      </w:divBdr>
      <w:divsChild>
        <w:div w:id="700518718">
          <w:marLeft w:val="0"/>
          <w:marRight w:val="0"/>
          <w:marTop w:val="0"/>
          <w:marBottom w:val="0"/>
          <w:divBdr>
            <w:top w:val="none" w:sz="0" w:space="0" w:color="auto"/>
            <w:left w:val="none" w:sz="0" w:space="0" w:color="auto"/>
            <w:bottom w:val="none" w:sz="0" w:space="0" w:color="auto"/>
            <w:right w:val="none" w:sz="0" w:space="0" w:color="auto"/>
          </w:divBdr>
          <w:divsChild>
            <w:div w:id="138610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95469">
      <w:bodyDiv w:val="1"/>
      <w:marLeft w:val="0"/>
      <w:marRight w:val="0"/>
      <w:marTop w:val="0"/>
      <w:marBottom w:val="0"/>
      <w:divBdr>
        <w:top w:val="none" w:sz="0" w:space="0" w:color="auto"/>
        <w:left w:val="none" w:sz="0" w:space="0" w:color="auto"/>
        <w:bottom w:val="none" w:sz="0" w:space="0" w:color="auto"/>
        <w:right w:val="none" w:sz="0" w:space="0" w:color="auto"/>
      </w:divBdr>
    </w:div>
    <w:div w:id="2002928649">
      <w:bodyDiv w:val="1"/>
      <w:marLeft w:val="0"/>
      <w:marRight w:val="0"/>
      <w:marTop w:val="0"/>
      <w:marBottom w:val="0"/>
      <w:divBdr>
        <w:top w:val="none" w:sz="0" w:space="0" w:color="auto"/>
        <w:left w:val="none" w:sz="0" w:space="0" w:color="auto"/>
        <w:bottom w:val="none" w:sz="0" w:space="0" w:color="auto"/>
        <w:right w:val="none" w:sz="0" w:space="0" w:color="auto"/>
      </w:divBdr>
      <w:divsChild>
        <w:div w:id="1107232791">
          <w:marLeft w:val="0"/>
          <w:marRight w:val="0"/>
          <w:marTop w:val="0"/>
          <w:marBottom w:val="0"/>
          <w:divBdr>
            <w:top w:val="none" w:sz="0" w:space="0" w:color="auto"/>
            <w:left w:val="none" w:sz="0" w:space="0" w:color="auto"/>
            <w:bottom w:val="none" w:sz="0" w:space="0" w:color="auto"/>
            <w:right w:val="none" w:sz="0" w:space="0" w:color="auto"/>
          </w:divBdr>
          <w:divsChild>
            <w:div w:id="958876329">
              <w:marLeft w:val="0"/>
              <w:marRight w:val="0"/>
              <w:marTop w:val="0"/>
              <w:marBottom w:val="0"/>
              <w:divBdr>
                <w:top w:val="none" w:sz="0" w:space="0" w:color="auto"/>
                <w:left w:val="none" w:sz="0" w:space="0" w:color="auto"/>
                <w:bottom w:val="none" w:sz="0" w:space="0" w:color="auto"/>
                <w:right w:val="none" w:sz="0" w:space="0" w:color="auto"/>
              </w:divBdr>
              <w:divsChild>
                <w:div w:id="909997726">
                  <w:marLeft w:val="0"/>
                  <w:marRight w:val="0"/>
                  <w:marTop w:val="0"/>
                  <w:marBottom w:val="0"/>
                  <w:divBdr>
                    <w:top w:val="none" w:sz="0" w:space="0" w:color="auto"/>
                    <w:left w:val="none" w:sz="0" w:space="0" w:color="auto"/>
                    <w:bottom w:val="none" w:sz="0" w:space="0" w:color="auto"/>
                    <w:right w:val="none" w:sz="0" w:space="0" w:color="auto"/>
                  </w:divBdr>
                  <w:divsChild>
                    <w:div w:id="910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94751">
      <w:bodyDiv w:val="1"/>
      <w:marLeft w:val="0"/>
      <w:marRight w:val="0"/>
      <w:marTop w:val="0"/>
      <w:marBottom w:val="0"/>
      <w:divBdr>
        <w:top w:val="none" w:sz="0" w:space="0" w:color="auto"/>
        <w:left w:val="none" w:sz="0" w:space="0" w:color="auto"/>
        <w:bottom w:val="none" w:sz="0" w:space="0" w:color="auto"/>
        <w:right w:val="none" w:sz="0" w:space="0" w:color="auto"/>
      </w:divBdr>
    </w:div>
    <w:div w:id="2048530733">
      <w:bodyDiv w:val="1"/>
      <w:marLeft w:val="0"/>
      <w:marRight w:val="0"/>
      <w:marTop w:val="0"/>
      <w:marBottom w:val="0"/>
      <w:divBdr>
        <w:top w:val="none" w:sz="0" w:space="0" w:color="auto"/>
        <w:left w:val="none" w:sz="0" w:space="0" w:color="auto"/>
        <w:bottom w:val="none" w:sz="0" w:space="0" w:color="auto"/>
        <w:right w:val="none" w:sz="0" w:space="0" w:color="auto"/>
      </w:divBdr>
      <w:divsChild>
        <w:div w:id="787235351">
          <w:marLeft w:val="0"/>
          <w:marRight w:val="0"/>
          <w:marTop w:val="0"/>
          <w:marBottom w:val="0"/>
          <w:divBdr>
            <w:top w:val="none" w:sz="0" w:space="0" w:color="auto"/>
            <w:left w:val="none" w:sz="0" w:space="0" w:color="auto"/>
            <w:bottom w:val="none" w:sz="0" w:space="0" w:color="auto"/>
            <w:right w:val="none" w:sz="0" w:space="0" w:color="auto"/>
          </w:divBdr>
          <w:divsChild>
            <w:div w:id="2095546311">
              <w:marLeft w:val="0"/>
              <w:marRight w:val="0"/>
              <w:marTop w:val="0"/>
              <w:marBottom w:val="0"/>
              <w:divBdr>
                <w:top w:val="none" w:sz="0" w:space="0" w:color="auto"/>
                <w:left w:val="none" w:sz="0" w:space="0" w:color="auto"/>
                <w:bottom w:val="none" w:sz="0" w:space="0" w:color="auto"/>
                <w:right w:val="none" w:sz="0" w:space="0" w:color="auto"/>
              </w:divBdr>
              <w:divsChild>
                <w:div w:id="19359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319588">
      <w:bodyDiv w:val="1"/>
      <w:marLeft w:val="0"/>
      <w:marRight w:val="0"/>
      <w:marTop w:val="0"/>
      <w:marBottom w:val="0"/>
      <w:divBdr>
        <w:top w:val="none" w:sz="0" w:space="0" w:color="auto"/>
        <w:left w:val="none" w:sz="0" w:space="0" w:color="auto"/>
        <w:bottom w:val="none" w:sz="0" w:space="0" w:color="auto"/>
        <w:right w:val="none" w:sz="0" w:space="0" w:color="auto"/>
      </w:divBdr>
      <w:divsChild>
        <w:div w:id="594827590">
          <w:marLeft w:val="0"/>
          <w:marRight w:val="0"/>
          <w:marTop w:val="0"/>
          <w:marBottom w:val="0"/>
          <w:divBdr>
            <w:top w:val="none" w:sz="0" w:space="0" w:color="auto"/>
            <w:left w:val="none" w:sz="0" w:space="0" w:color="auto"/>
            <w:bottom w:val="none" w:sz="0" w:space="0" w:color="auto"/>
            <w:right w:val="none" w:sz="0" w:space="0" w:color="auto"/>
          </w:divBdr>
          <w:divsChild>
            <w:div w:id="1189830140">
              <w:marLeft w:val="0"/>
              <w:marRight w:val="0"/>
              <w:marTop w:val="0"/>
              <w:marBottom w:val="0"/>
              <w:divBdr>
                <w:top w:val="none" w:sz="0" w:space="0" w:color="auto"/>
                <w:left w:val="none" w:sz="0" w:space="0" w:color="auto"/>
                <w:bottom w:val="none" w:sz="0" w:space="0" w:color="auto"/>
                <w:right w:val="none" w:sz="0" w:space="0" w:color="auto"/>
              </w:divBdr>
              <w:divsChild>
                <w:div w:id="81167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326865">
      <w:bodyDiv w:val="1"/>
      <w:marLeft w:val="0"/>
      <w:marRight w:val="0"/>
      <w:marTop w:val="0"/>
      <w:marBottom w:val="0"/>
      <w:divBdr>
        <w:top w:val="none" w:sz="0" w:space="0" w:color="auto"/>
        <w:left w:val="none" w:sz="0" w:space="0" w:color="auto"/>
        <w:bottom w:val="none" w:sz="0" w:space="0" w:color="auto"/>
        <w:right w:val="none" w:sz="0" w:space="0" w:color="auto"/>
      </w:divBdr>
    </w:div>
    <w:div w:id="2093161382">
      <w:bodyDiv w:val="1"/>
      <w:marLeft w:val="0"/>
      <w:marRight w:val="0"/>
      <w:marTop w:val="0"/>
      <w:marBottom w:val="0"/>
      <w:divBdr>
        <w:top w:val="none" w:sz="0" w:space="0" w:color="auto"/>
        <w:left w:val="none" w:sz="0" w:space="0" w:color="auto"/>
        <w:bottom w:val="none" w:sz="0" w:space="0" w:color="auto"/>
        <w:right w:val="none" w:sz="0" w:space="0" w:color="auto"/>
      </w:divBdr>
      <w:divsChild>
        <w:div w:id="922882346">
          <w:marLeft w:val="0"/>
          <w:marRight w:val="0"/>
          <w:marTop w:val="0"/>
          <w:marBottom w:val="0"/>
          <w:divBdr>
            <w:top w:val="none" w:sz="0" w:space="0" w:color="auto"/>
            <w:left w:val="none" w:sz="0" w:space="0" w:color="auto"/>
            <w:bottom w:val="none" w:sz="0" w:space="0" w:color="auto"/>
            <w:right w:val="none" w:sz="0" w:space="0" w:color="auto"/>
          </w:divBdr>
          <w:divsChild>
            <w:div w:id="1890922127">
              <w:marLeft w:val="0"/>
              <w:marRight w:val="0"/>
              <w:marTop w:val="0"/>
              <w:marBottom w:val="0"/>
              <w:divBdr>
                <w:top w:val="none" w:sz="0" w:space="0" w:color="auto"/>
                <w:left w:val="none" w:sz="0" w:space="0" w:color="auto"/>
                <w:bottom w:val="none" w:sz="0" w:space="0" w:color="auto"/>
                <w:right w:val="none" w:sz="0" w:space="0" w:color="auto"/>
              </w:divBdr>
              <w:divsChild>
                <w:div w:id="2027628957">
                  <w:marLeft w:val="0"/>
                  <w:marRight w:val="0"/>
                  <w:marTop w:val="0"/>
                  <w:marBottom w:val="0"/>
                  <w:divBdr>
                    <w:top w:val="none" w:sz="0" w:space="0" w:color="auto"/>
                    <w:left w:val="none" w:sz="0" w:space="0" w:color="auto"/>
                    <w:bottom w:val="none" w:sz="0" w:space="0" w:color="auto"/>
                    <w:right w:val="none" w:sz="0" w:space="0" w:color="auto"/>
                  </w:divBdr>
                  <w:divsChild>
                    <w:div w:id="112947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177689">
      <w:bodyDiv w:val="1"/>
      <w:marLeft w:val="0"/>
      <w:marRight w:val="0"/>
      <w:marTop w:val="0"/>
      <w:marBottom w:val="0"/>
      <w:divBdr>
        <w:top w:val="none" w:sz="0" w:space="0" w:color="auto"/>
        <w:left w:val="none" w:sz="0" w:space="0" w:color="auto"/>
        <w:bottom w:val="none" w:sz="0" w:space="0" w:color="auto"/>
        <w:right w:val="none" w:sz="0" w:space="0" w:color="auto"/>
      </w:divBdr>
      <w:divsChild>
        <w:div w:id="704139670">
          <w:marLeft w:val="0"/>
          <w:marRight w:val="0"/>
          <w:marTop w:val="0"/>
          <w:marBottom w:val="0"/>
          <w:divBdr>
            <w:top w:val="none" w:sz="0" w:space="0" w:color="auto"/>
            <w:left w:val="none" w:sz="0" w:space="0" w:color="auto"/>
            <w:bottom w:val="none" w:sz="0" w:space="0" w:color="auto"/>
            <w:right w:val="none" w:sz="0" w:space="0" w:color="auto"/>
          </w:divBdr>
          <w:divsChild>
            <w:div w:id="37321210">
              <w:marLeft w:val="0"/>
              <w:marRight w:val="0"/>
              <w:marTop w:val="0"/>
              <w:marBottom w:val="0"/>
              <w:divBdr>
                <w:top w:val="none" w:sz="0" w:space="0" w:color="auto"/>
                <w:left w:val="none" w:sz="0" w:space="0" w:color="auto"/>
                <w:bottom w:val="none" w:sz="0" w:space="0" w:color="auto"/>
                <w:right w:val="none" w:sz="0" w:space="0" w:color="auto"/>
              </w:divBdr>
              <w:divsChild>
                <w:div w:id="11571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167403">
      <w:bodyDiv w:val="1"/>
      <w:marLeft w:val="0"/>
      <w:marRight w:val="0"/>
      <w:marTop w:val="0"/>
      <w:marBottom w:val="0"/>
      <w:divBdr>
        <w:top w:val="none" w:sz="0" w:space="0" w:color="auto"/>
        <w:left w:val="none" w:sz="0" w:space="0" w:color="auto"/>
        <w:bottom w:val="none" w:sz="0" w:space="0" w:color="auto"/>
        <w:right w:val="none" w:sz="0" w:space="0" w:color="auto"/>
      </w:divBdr>
    </w:div>
    <w:div w:id="2134055874">
      <w:bodyDiv w:val="1"/>
      <w:marLeft w:val="0"/>
      <w:marRight w:val="0"/>
      <w:marTop w:val="0"/>
      <w:marBottom w:val="0"/>
      <w:divBdr>
        <w:top w:val="none" w:sz="0" w:space="0" w:color="auto"/>
        <w:left w:val="none" w:sz="0" w:space="0" w:color="auto"/>
        <w:bottom w:val="none" w:sz="0" w:space="0" w:color="auto"/>
        <w:right w:val="none" w:sz="0" w:space="0" w:color="auto"/>
      </w:divBdr>
      <w:divsChild>
        <w:div w:id="1980458505">
          <w:marLeft w:val="0"/>
          <w:marRight w:val="0"/>
          <w:marTop w:val="0"/>
          <w:marBottom w:val="0"/>
          <w:divBdr>
            <w:top w:val="none" w:sz="0" w:space="0" w:color="auto"/>
            <w:left w:val="none" w:sz="0" w:space="0" w:color="auto"/>
            <w:bottom w:val="none" w:sz="0" w:space="0" w:color="auto"/>
            <w:right w:val="none" w:sz="0" w:space="0" w:color="auto"/>
          </w:divBdr>
          <w:divsChild>
            <w:div w:id="719742065">
              <w:marLeft w:val="0"/>
              <w:marRight w:val="0"/>
              <w:marTop w:val="0"/>
              <w:marBottom w:val="0"/>
              <w:divBdr>
                <w:top w:val="none" w:sz="0" w:space="0" w:color="auto"/>
                <w:left w:val="none" w:sz="0" w:space="0" w:color="auto"/>
                <w:bottom w:val="none" w:sz="0" w:space="0" w:color="auto"/>
                <w:right w:val="none" w:sz="0" w:space="0" w:color="auto"/>
              </w:divBdr>
              <w:divsChild>
                <w:div w:id="107285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170840610380809" TargetMode="External"/><Relationship Id="rId3" Type="http://schemas.openxmlformats.org/officeDocument/2006/relationships/settings" Target="settings.xml"/><Relationship Id="rId7" Type="http://schemas.openxmlformats.org/officeDocument/2006/relationships/hyperlink" Target="http://www.corteidh.or.cr/tablas/r3275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chel-foucault.com/key-concepts/" TargetMode="External"/><Relationship Id="rId11" Type="http://schemas.openxmlformats.org/officeDocument/2006/relationships/theme" Target="theme/theme1.xml"/><Relationship Id="rId5" Type="http://schemas.openxmlformats.org/officeDocument/2006/relationships/hyperlink" Target="https://doi.org/10.1093/jmp/jhp02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iscoveranthropology.org.uk/about-anthropology/glossaryofterm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987</TotalTime>
  <Pages>13</Pages>
  <Words>3404</Words>
  <Characters>19403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Huggins</dc:creator>
  <cp:keywords/>
  <dc:description/>
  <cp:lastModifiedBy>Keith Huggins</cp:lastModifiedBy>
  <cp:revision>249</cp:revision>
  <dcterms:created xsi:type="dcterms:W3CDTF">2019-03-03T08:30:00Z</dcterms:created>
  <dcterms:modified xsi:type="dcterms:W3CDTF">2019-03-24T07:26:00Z</dcterms:modified>
</cp:coreProperties>
</file>