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ED766" w14:textId="77777777" w:rsidR="005217E3" w:rsidRDefault="005217E3" w:rsidP="005217E3">
      <w:pPr>
        <w:pStyle w:val="TOCHeading"/>
        <w:jc w:val="center"/>
        <w:rPr>
          <w:color w:val="000000" w:themeColor="text1"/>
        </w:rPr>
      </w:pPr>
      <w:r w:rsidRPr="00F81C1F">
        <w:rPr>
          <w:color w:val="000000" w:themeColor="text1"/>
        </w:rPr>
        <w:t>University of Wales Trinity Saint David</w:t>
      </w:r>
    </w:p>
    <w:p w14:paraId="59BA3979" w14:textId="77777777" w:rsidR="005217E3" w:rsidRPr="005217E3" w:rsidRDefault="005217E3" w:rsidP="005217E3">
      <w:pPr>
        <w:rPr>
          <w:lang w:val="en-US"/>
        </w:rPr>
      </w:pPr>
    </w:p>
    <w:p w14:paraId="583BB37E" w14:textId="77777777" w:rsidR="005217E3" w:rsidRPr="00F81C1F" w:rsidRDefault="005217E3" w:rsidP="005217E3">
      <w:pPr>
        <w:jc w:val="center"/>
        <w:rPr>
          <w:rFonts w:cstheme="minorHAnsi"/>
          <w:b/>
          <w:bCs/>
          <w:color w:val="000000" w:themeColor="text1"/>
          <w:sz w:val="56"/>
          <w:szCs w:val="56"/>
        </w:rPr>
      </w:pPr>
    </w:p>
    <w:p w14:paraId="0561CF21" w14:textId="77777777" w:rsidR="005217E3" w:rsidRDefault="005217E3" w:rsidP="005217E3">
      <w:pPr>
        <w:jc w:val="center"/>
        <w:rPr>
          <w:rFonts w:cstheme="minorHAnsi"/>
          <w:b/>
          <w:bCs/>
          <w:color w:val="000000" w:themeColor="text1"/>
          <w:sz w:val="56"/>
          <w:szCs w:val="56"/>
        </w:rPr>
      </w:pPr>
      <w:r w:rsidRPr="00F81C1F">
        <w:rPr>
          <w:rFonts w:cstheme="minorHAnsi"/>
          <w:b/>
          <w:bCs/>
          <w:color w:val="000000" w:themeColor="text1"/>
          <w:sz w:val="56"/>
          <w:szCs w:val="56"/>
        </w:rPr>
        <w:t>School of Engineering</w:t>
      </w:r>
    </w:p>
    <w:p w14:paraId="1453DD1D" w14:textId="77777777" w:rsidR="005217E3" w:rsidRPr="00F81C1F" w:rsidRDefault="005217E3" w:rsidP="005217E3">
      <w:pPr>
        <w:jc w:val="center"/>
        <w:rPr>
          <w:rFonts w:cstheme="minorHAnsi"/>
          <w:b/>
          <w:bCs/>
          <w:color w:val="000000" w:themeColor="text1"/>
          <w:sz w:val="56"/>
          <w:szCs w:val="56"/>
        </w:rPr>
      </w:pPr>
    </w:p>
    <w:p w14:paraId="705656E2" w14:textId="77777777" w:rsidR="005217E3" w:rsidRPr="00F81C1F" w:rsidRDefault="005217E3" w:rsidP="005217E3">
      <w:pPr>
        <w:jc w:val="center"/>
        <w:rPr>
          <w:rFonts w:cstheme="minorHAnsi"/>
          <w:b/>
          <w:bCs/>
          <w:color w:val="000000" w:themeColor="text1"/>
          <w:sz w:val="56"/>
          <w:szCs w:val="56"/>
        </w:rPr>
      </w:pPr>
    </w:p>
    <w:p w14:paraId="3B500287" w14:textId="0513D7FC" w:rsidR="005217E3" w:rsidRDefault="00163B7B" w:rsidP="005217E3">
      <w:pPr>
        <w:jc w:val="center"/>
        <w:rPr>
          <w:rFonts w:cstheme="minorHAnsi"/>
          <w:b/>
          <w:bCs/>
          <w:color w:val="000000" w:themeColor="text1"/>
          <w:sz w:val="56"/>
          <w:szCs w:val="56"/>
        </w:rPr>
      </w:pPr>
      <w:r>
        <w:rPr>
          <w:rFonts w:cstheme="minorHAnsi"/>
          <w:b/>
          <w:bCs/>
          <w:color w:val="000000" w:themeColor="text1"/>
          <w:sz w:val="56"/>
          <w:szCs w:val="56"/>
        </w:rPr>
        <w:t>Significance and Properties of Coatings</w:t>
      </w:r>
    </w:p>
    <w:p w14:paraId="077DDA93" w14:textId="77777777" w:rsidR="005217E3" w:rsidRPr="00F81C1F" w:rsidRDefault="005217E3" w:rsidP="005217E3">
      <w:pPr>
        <w:jc w:val="center"/>
        <w:rPr>
          <w:rFonts w:cstheme="minorHAnsi"/>
          <w:b/>
          <w:bCs/>
          <w:color w:val="000000" w:themeColor="text1"/>
          <w:sz w:val="56"/>
          <w:szCs w:val="56"/>
        </w:rPr>
      </w:pPr>
    </w:p>
    <w:p w14:paraId="0236F19A" w14:textId="77777777" w:rsidR="005217E3" w:rsidRPr="00F81C1F" w:rsidRDefault="005217E3" w:rsidP="005217E3">
      <w:pPr>
        <w:jc w:val="center"/>
        <w:rPr>
          <w:rFonts w:asciiTheme="majorHAnsi" w:hAnsiTheme="majorHAnsi" w:cstheme="majorHAnsi"/>
          <w:b/>
          <w:bCs/>
          <w:color w:val="000000" w:themeColor="text1"/>
          <w:sz w:val="40"/>
          <w:szCs w:val="40"/>
        </w:rPr>
      </w:pPr>
    </w:p>
    <w:p w14:paraId="10DF5D44" w14:textId="77777777" w:rsidR="005217E3" w:rsidRPr="00F81C1F" w:rsidRDefault="005217E3" w:rsidP="005217E3">
      <w:pPr>
        <w:jc w:val="center"/>
        <w:rPr>
          <w:rFonts w:asciiTheme="majorHAnsi" w:hAnsiTheme="majorHAnsi" w:cstheme="majorHAnsi"/>
          <w:b/>
          <w:bCs/>
          <w:color w:val="000000" w:themeColor="text1"/>
          <w:sz w:val="40"/>
          <w:szCs w:val="40"/>
        </w:rPr>
      </w:pPr>
      <w:r w:rsidRPr="00F81C1F">
        <w:rPr>
          <w:rFonts w:asciiTheme="majorHAnsi" w:hAnsiTheme="majorHAnsi" w:cstheme="majorHAnsi"/>
          <w:b/>
          <w:bCs/>
          <w:noProof/>
          <w:color w:val="000000" w:themeColor="text1"/>
          <w:sz w:val="40"/>
          <w:szCs w:val="40"/>
        </w:rPr>
        <w:drawing>
          <wp:anchor distT="0" distB="0" distL="114300" distR="114300" simplePos="0" relativeHeight="251659264" behindDoc="0" locked="0" layoutInCell="1" allowOverlap="1" wp14:anchorId="00D35738" wp14:editId="46C5A628">
            <wp:simplePos x="0" y="0"/>
            <wp:positionH relativeFrom="margin">
              <wp:align>center</wp:align>
            </wp:positionH>
            <wp:positionV relativeFrom="paragraph">
              <wp:posOffset>7620</wp:posOffset>
            </wp:positionV>
            <wp:extent cx="3333750" cy="1333500"/>
            <wp:effectExtent l="0" t="0" r="0" b="0"/>
            <wp:wrapSquare wrapText="bothSides"/>
            <wp:docPr id="3" name="Picture 3"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Discover University of Wales Trinity Saint Davi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33750" cy="1333500"/>
                    </a:xfrm>
                    <a:prstGeom prst="rect">
                      <a:avLst/>
                    </a:prstGeom>
                    <a:noFill/>
                  </pic:spPr>
                </pic:pic>
              </a:graphicData>
            </a:graphic>
            <wp14:sizeRelH relativeFrom="page">
              <wp14:pctWidth>0</wp14:pctWidth>
            </wp14:sizeRelH>
            <wp14:sizeRelV relativeFrom="page">
              <wp14:pctHeight>0</wp14:pctHeight>
            </wp14:sizeRelV>
          </wp:anchor>
        </w:drawing>
      </w:r>
    </w:p>
    <w:p w14:paraId="6409B5A5" w14:textId="77777777" w:rsidR="005217E3" w:rsidRPr="00F81C1F" w:rsidRDefault="005217E3" w:rsidP="005217E3">
      <w:pPr>
        <w:jc w:val="center"/>
        <w:rPr>
          <w:rFonts w:asciiTheme="majorHAnsi" w:hAnsiTheme="majorHAnsi" w:cstheme="majorHAnsi"/>
          <w:b/>
          <w:bCs/>
          <w:color w:val="000000" w:themeColor="text1"/>
          <w:sz w:val="40"/>
          <w:szCs w:val="40"/>
        </w:rPr>
      </w:pPr>
    </w:p>
    <w:p w14:paraId="638A77C5" w14:textId="77777777" w:rsidR="005217E3" w:rsidRPr="00F81C1F" w:rsidRDefault="005217E3" w:rsidP="005217E3">
      <w:pPr>
        <w:jc w:val="center"/>
        <w:rPr>
          <w:rFonts w:asciiTheme="majorHAnsi" w:hAnsiTheme="majorHAnsi" w:cstheme="majorHAnsi"/>
          <w:b/>
          <w:bCs/>
          <w:color w:val="000000" w:themeColor="text1"/>
          <w:sz w:val="40"/>
          <w:szCs w:val="40"/>
        </w:rPr>
      </w:pPr>
    </w:p>
    <w:p w14:paraId="5221B1EF" w14:textId="77777777" w:rsidR="005217E3" w:rsidRPr="00F81C1F" w:rsidRDefault="005217E3" w:rsidP="005217E3">
      <w:pPr>
        <w:jc w:val="center"/>
        <w:rPr>
          <w:rFonts w:asciiTheme="majorHAnsi" w:hAnsiTheme="majorHAnsi" w:cstheme="majorHAnsi"/>
          <w:b/>
          <w:bCs/>
          <w:color w:val="000000" w:themeColor="text1"/>
          <w:sz w:val="40"/>
          <w:szCs w:val="40"/>
        </w:rPr>
      </w:pPr>
    </w:p>
    <w:p w14:paraId="71B3F0D8" w14:textId="77777777" w:rsidR="005217E3" w:rsidRDefault="005217E3" w:rsidP="005217E3">
      <w:pPr>
        <w:rPr>
          <w:rFonts w:asciiTheme="majorHAnsi" w:hAnsiTheme="majorHAnsi" w:cstheme="majorHAnsi"/>
          <w:b/>
          <w:bCs/>
          <w:color w:val="000000" w:themeColor="text1"/>
          <w:sz w:val="40"/>
          <w:szCs w:val="40"/>
        </w:rPr>
      </w:pPr>
    </w:p>
    <w:p w14:paraId="1F2B7233" w14:textId="77777777" w:rsidR="005217E3" w:rsidRPr="00F81C1F" w:rsidRDefault="005217E3" w:rsidP="005217E3">
      <w:pPr>
        <w:rPr>
          <w:rFonts w:asciiTheme="majorHAnsi" w:hAnsiTheme="majorHAnsi" w:cstheme="majorHAnsi"/>
          <w:b/>
          <w:bCs/>
          <w:color w:val="000000" w:themeColor="text1"/>
          <w:sz w:val="40"/>
          <w:szCs w:val="40"/>
        </w:rPr>
      </w:pPr>
    </w:p>
    <w:p w14:paraId="60C8DF60" w14:textId="77777777" w:rsidR="005217E3" w:rsidRPr="00F81C1F" w:rsidRDefault="005217E3" w:rsidP="005217E3">
      <w:pPr>
        <w:jc w:val="center"/>
        <w:rPr>
          <w:rFonts w:asciiTheme="majorHAnsi" w:hAnsiTheme="majorHAnsi" w:cstheme="majorHAnsi"/>
          <w:b/>
          <w:bCs/>
          <w:color w:val="000000" w:themeColor="text1"/>
          <w:sz w:val="40"/>
          <w:szCs w:val="40"/>
        </w:rPr>
      </w:pPr>
    </w:p>
    <w:p w14:paraId="152E3F58" w14:textId="77777777" w:rsidR="005217E3" w:rsidRDefault="005217E3" w:rsidP="005217E3">
      <w:pPr>
        <w:jc w:val="center"/>
        <w:rPr>
          <w:color w:val="000000" w:themeColor="text1"/>
          <w:sz w:val="44"/>
          <w:szCs w:val="44"/>
        </w:rPr>
      </w:pPr>
      <w:r>
        <w:rPr>
          <w:color w:val="000000" w:themeColor="text1"/>
          <w:sz w:val="44"/>
          <w:szCs w:val="44"/>
        </w:rPr>
        <w:t>Wesley Patrick</w:t>
      </w:r>
      <w:r w:rsidRPr="00F81C1F">
        <w:rPr>
          <w:color w:val="000000" w:themeColor="text1"/>
          <w:sz w:val="44"/>
          <w:szCs w:val="44"/>
        </w:rPr>
        <w:t xml:space="preserve"> – 170</w:t>
      </w:r>
      <w:r>
        <w:rPr>
          <w:color w:val="000000" w:themeColor="text1"/>
          <w:sz w:val="44"/>
          <w:szCs w:val="44"/>
        </w:rPr>
        <w:t>1708</w:t>
      </w:r>
    </w:p>
    <w:p w14:paraId="2A40C1CD" w14:textId="77777777" w:rsidR="005217E3" w:rsidRPr="00F81C1F" w:rsidRDefault="005217E3" w:rsidP="005217E3">
      <w:pPr>
        <w:jc w:val="center"/>
        <w:rPr>
          <w:color w:val="000000" w:themeColor="text1"/>
          <w:sz w:val="44"/>
          <w:szCs w:val="44"/>
        </w:rPr>
      </w:pPr>
    </w:p>
    <w:p w14:paraId="11579D1B" w14:textId="77777777" w:rsidR="005217E3" w:rsidRPr="00F81C1F" w:rsidRDefault="005217E3" w:rsidP="005217E3">
      <w:pPr>
        <w:jc w:val="center"/>
        <w:rPr>
          <w:color w:val="000000" w:themeColor="text1"/>
          <w:sz w:val="44"/>
          <w:szCs w:val="44"/>
        </w:rPr>
      </w:pPr>
    </w:p>
    <w:p w14:paraId="6932E129" w14:textId="77777777" w:rsidR="005217E3" w:rsidRDefault="005217E3" w:rsidP="005217E3">
      <w:pPr>
        <w:jc w:val="center"/>
        <w:rPr>
          <w:color w:val="000000" w:themeColor="text1"/>
          <w:sz w:val="44"/>
          <w:szCs w:val="44"/>
        </w:rPr>
      </w:pPr>
      <w:r w:rsidRPr="00F81C1F">
        <w:rPr>
          <w:color w:val="000000" w:themeColor="text1"/>
          <w:sz w:val="44"/>
          <w:szCs w:val="44"/>
        </w:rPr>
        <w:t xml:space="preserve">MSc </w:t>
      </w:r>
      <w:r>
        <w:rPr>
          <w:color w:val="000000" w:themeColor="text1"/>
          <w:sz w:val="44"/>
          <w:szCs w:val="44"/>
        </w:rPr>
        <w:t>Automotive</w:t>
      </w:r>
      <w:r w:rsidRPr="00F81C1F">
        <w:rPr>
          <w:color w:val="000000" w:themeColor="text1"/>
          <w:sz w:val="44"/>
          <w:szCs w:val="44"/>
        </w:rPr>
        <w:t xml:space="preserve"> Engineering</w:t>
      </w:r>
    </w:p>
    <w:p w14:paraId="5FF4BF41" w14:textId="77777777" w:rsidR="005217E3" w:rsidRPr="00F81C1F" w:rsidRDefault="005217E3" w:rsidP="005217E3">
      <w:pPr>
        <w:jc w:val="center"/>
        <w:rPr>
          <w:color w:val="000000" w:themeColor="text1"/>
          <w:sz w:val="44"/>
          <w:szCs w:val="44"/>
        </w:rPr>
      </w:pPr>
    </w:p>
    <w:p w14:paraId="4B5A06E4" w14:textId="77777777" w:rsidR="005217E3" w:rsidRPr="00F81C1F" w:rsidRDefault="005217E3" w:rsidP="005217E3">
      <w:pPr>
        <w:jc w:val="center"/>
        <w:rPr>
          <w:color w:val="000000" w:themeColor="text1"/>
          <w:sz w:val="44"/>
          <w:szCs w:val="44"/>
        </w:rPr>
      </w:pPr>
    </w:p>
    <w:p w14:paraId="57C73058" w14:textId="063A4402" w:rsidR="005217E3" w:rsidRDefault="00163B7B" w:rsidP="005217E3">
      <w:pPr>
        <w:jc w:val="center"/>
        <w:rPr>
          <w:color w:val="000000" w:themeColor="text1"/>
          <w:sz w:val="44"/>
          <w:szCs w:val="44"/>
        </w:rPr>
      </w:pPr>
      <w:r>
        <w:rPr>
          <w:color w:val="000000" w:themeColor="text1"/>
          <w:sz w:val="44"/>
          <w:szCs w:val="44"/>
        </w:rPr>
        <w:t>Mechanisms of Material Failure</w:t>
      </w:r>
      <w:r w:rsidR="005217E3" w:rsidRPr="00F81C1F">
        <w:rPr>
          <w:color w:val="000000" w:themeColor="text1"/>
          <w:sz w:val="44"/>
          <w:szCs w:val="44"/>
        </w:rPr>
        <w:t xml:space="preserve"> – ACEA70</w:t>
      </w:r>
      <w:r>
        <w:rPr>
          <w:color w:val="000000" w:themeColor="text1"/>
          <w:sz w:val="44"/>
          <w:szCs w:val="44"/>
        </w:rPr>
        <w:t>10</w:t>
      </w:r>
    </w:p>
    <w:p w14:paraId="41EC4B0F" w14:textId="21086028" w:rsidR="000A6293" w:rsidRDefault="000A6293" w:rsidP="000A6293">
      <w:pPr>
        <w:rPr>
          <w:color w:val="000000" w:themeColor="text1"/>
          <w:sz w:val="44"/>
          <w:szCs w:val="44"/>
        </w:rPr>
      </w:pPr>
    </w:p>
    <w:p w14:paraId="595DB2F9" w14:textId="7AA7EF7E" w:rsidR="000A6293" w:rsidRDefault="000A6293" w:rsidP="000A6293">
      <w:pPr>
        <w:rPr>
          <w:color w:val="000000" w:themeColor="text1"/>
          <w:sz w:val="44"/>
          <w:szCs w:val="44"/>
        </w:rPr>
      </w:pPr>
    </w:p>
    <w:sdt>
      <w:sdtPr>
        <w:id w:val="-451174992"/>
        <w:docPartObj>
          <w:docPartGallery w:val="Table of Contents"/>
          <w:docPartUnique/>
        </w:docPartObj>
      </w:sdtPr>
      <w:sdtEndPr>
        <w:rPr>
          <w:rFonts w:ascii="Times New Roman" w:eastAsia="Times New Roman" w:hAnsi="Times New Roman" w:cs="Times New Roman"/>
          <w:b/>
          <w:bCs/>
          <w:noProof/>
          <w:sz w:val="24"/>
          <w:szCs w:val="24"/>
          <w:lang w:val="en-GB" w:eastAsia="en-GB"/>
        </w:rPr>
      </w:sdtEndPr>
      <w:sdtContent>
        <w:p w14:paraId="407AF645" w14:textId="143FE703" w:rsidR="000A6293" w:rsidRDefault="000A6293">
          <w:pPr>
            <w:pStyle w:val="TOCHeading"/>
          </w:pPr>
          <w:r>
            <w:t>Table of Contents</w:t>
          </w:r>
        </w:p>
        <w:p w14:paraId="7A7AFB87" w14:textId="5F3519D5" w:rsidR="00B104C9" w:rsidRDefault="000A6293">
          <w:pPr>
            <w:pStyle w:val="TOC1"/>
            <w:tabs>
              <w:tab w:val="left" w:pos="720"/>
              <w:tab w:val="right" w:leader="dot" w:pos="9016"/>
            </w:tabs>
            <w:rPr>
              <w:rFonts w:eastAsiaTheme="minorEastAsia" w:cstheme="minorBidi"/>
              <w:b w:val="0"/>
              <w:bCs w:val="0"/>
              <w:i w:val="0"/>
              <w:iCs w:val="0"/>
              <w:noProof/>
            </w:rPr>
          </w:pPr>
          <w:r>
            <w:rPr>
              <w:b w:val="0"/>
              <w:bCs w:val="0"/>
            </w:rPr>
            <w:fldChar w:fldCharType="begin"/>
          </w:r>
          <w:r>
            <w:instrText xml:space="preserve"> TOC \o "1-3" \h \z \u </w:instrText>
          </w:r>
          <w:r>
            <w:rPr>
              <w:b w:val="0"/>
              <w:bCs w:val="0"/>
            </w:rPr>
            <w:fldChar w:fldCharType="separate"/>
          </w:r>
          <w:hyperlink w:anchor="_Toc93522120" w:history="1">
            <w:r w:rsidR="00B104C9" w:rsidRPr="005C2F43">
              <w:rPr>
                <w:rStyle w:val="Hyperlink"/>
                <w:noProof/>
              </w:rPr>
              <w:t>1.0.</w:t>
            </w:r>
            <w:r w:rsidR="00B104C9">
              <w:rPr>
                <w:rFonts w:eastAsiaTheme="minorEastAsia" w:cstheme="minorBidi"/>
                <w:b w:val="0"/>
                <w:bCs w:val="0"/>
                <w:i w:val="0"/>
                <w:iCs w:val="0"/>
                <w:noProof/>
              </w:rPr>
              <w:tab/>
            </w:r>
            <w:r w:rsidR="00B104C9" w:rsidRPr="005C2F43">
              <w:rPr>
                <w:rStyle w:val="Hyperlink"/>
                <w:noProof/>
              </w:rPr>
              <w:t>Introduction</w:t>
            </w:r>
            <w:r w:rsidR="00B104C9">
              <w:rPr>
                <w:noProof/>
                <w:webHidden/>
              </w:rPr>
              <w:tab/>
            </w:r>
            <w:r w:rsidR="00B104C9">
              <w:rPr>
                <w:noProof/>
                <w:webHidden/>
              </w:rPr>
              <w:fldChar w:fldCharType="begin"/>
            </w:r>
            <w:r w:rsidR="00B104C9">
              <w:rPr>
                <w:noProof/>
                <w:webHidden/>
              </w:rPr>
              <w:instrText xml:space="preserve"> PAGEREF _Toc93522120 \h </w:instrText>
            </w:r>
            <w:r w:rsidR="00B104C9">
              <w:rPr>
                <w:noProof/>
                <w:webHidden/>
              </w:rPr>
            </w:r>
            <w:r w:rsidR="00B104C9">
              <w:rPr>
                <w:noProof/>
                <w:webHidden/>
              </w:rPr>
              <w:fldChar w:fldCharType="separate"/>
            </w:r>
            <w:r w:rsidR="00B104C9">
              <w:rPr>
                <w:noProof/>
                <w:webHidden/>
              </w:rPr>
              <w:t>2</w:t>
            </w:r>
            <w:r w:rsidR="00B104C9">
              <w:rPr>
                <w:noProof/>
                <w:webHidden/>
              </w:rPr>
              <w:fldChar w:fldCharType="end"/>
            </w:r>
          </w:hyperlink>
        </w:p>
        <w:p w14:paraId="5B106C44" w14:textId="0424A22E" w:rsidR="00B104C9" w:rsidRDefault="00B104C9">
          <w:pPr>
            <w:pStyle w:val="TOC1"/>
            <w:tabs>
              <w:tab w:val="left" w:pos="720"/>
              <w:tab w:val="right" w:leader="dot" w:pos="9016"/>
            </w:tabs>
            <w:rPr>
              <w:rFonts w:eastAsiaTheme="minorEastAsia" w:cstheme="minorBidi"/>
              <w:b w:val="0"/>
              <w:bCs w:val="0"/>
              <w:i w:val="0"/>
              <w:iCs w:val="0"/>
              <w:noProof/>
            </w:rPr>
          </w:pPr>
          <w:hyperlink w:anchor="_Toc93522121" w:history="1">
            <w:r w:rsidRPr="005C2F43">
              <w:rPr>
                <w:rStyle w:val="Hyperlink"/>
                <w:noProof/>
              </w:rPr>
              <w:t xml:space="preserve">2.0. </w:t>
            </w:r>
            <w:r>
              <w:rPr>
                <w:rFonts w:eastAsiaTheme="minorEastAsia" w:cstheme="minorBidi"/>
                <w:b w:val="0"/>
                <w:bCs w:val="0"/>
                <w:i w:val="0"/>
                <w:iCs w:val="0"/>
                <w:noProof/>
              </w:rPr>
              <w:tab/>
            </w:r>
            <w:r w:rsidRPr="005C2F43">
              <w:rPr>
                <w:rStyle w:val="Hyperlink"/>
                <w:noProof/>
              </w:rPr>
              <w:t>Component</w:t>
            </w:r>
            <w:r>
              <w:rPr>
                <w:noProof/>
                <w:webHidden/>
              </w:rPr>
              <w:tab/>
            </w:r>
            <w:r>
              <w:rPr>
                <w:noProof/>
                <w:webHidden/>
              </w:rPr>
              <w:fldChar w:fldCharType="begin"/>
            </w:r>
            <w:r>
              <w:rPr>
                <w:noProof/>
                <w:webHidden/>
              </w:rPr>
              <w:instrText xml:space="preserve"> PAGEREF _Toc93522121 \h </w:instrText>
            </w:r>
            <w:r>
              <w:rPr>
                <w:noProof/>
                <w:webHidden/>
              </w:rPr>
            </w:r>
            <w:r>
              <w:rPr>
                <w:noProof/>
                <w:webHidden/>
              </w:rPr>
              <w:fldChar w:fldCharType="separate"/>
            </w:r>
            <w:r>
              <w:rPr>
                <w:noProof/>
                <w:webHidden/>
              </w:rPr>
              <w:t>3</w:t>
            </w:r>
            <w:r>
              <w:rPr>
                <w:noProof/>
                <w:webHidden/>
              </w:rPr>
              <w:fldChar w:fldCharType="end"/>
            </w:r>
          </w:hyperlink>
        </w:p>
        <w:p w14:paraId="20166138" w14:textId="3F03A0DE" w:rsidR="00B104C9" w:rsidRDefault="00B104C9">
          <w:pPr>
            <w:pStyle w:val="TOC1"/>
            <w:tabs>
              <w:tab w:val="left" w:pos="720"/>
              <w:tab w:val="right" w:leader="dot" w:pos="9016"/>
            </w:tabs>
            <w:rPr>
              <w:rFonts w:eastAsiaTheme="minorEastAsia" w:cstheme="minorBidi"/>
              <w:b w:val="0"/>
              <w:bCs w:val="0"/>
              <w:i w:val="0"/>
              <w:iCs w:val="0"/>
              <w:noProof/>
            </w:rPr>
          </w:pPr>
          <w:hyperlink w:anchor="_Toc93522122" w:history="1">
            <w:r w:rsidRPr="005C2F43">
              <w:rPr>
                <w:rStyle w:val="Hyperlink"/>
                <w:noProof/>
              </w:rPr>
              <w:t xml:space="preserve">3.0. </w:t>
            </w:r>
            <w:r>
              <w:rPr>
                <w:rFonts w:eastAsiaTheme="minorEastAsia" w:cstheme="minorBidi"/>
                <w:b w:val="0"/>
                <w:bCs w:val="0"/>
                <w:i w:val="0"/>
                <w:iCs w:val="0"/>
                <w:noProof/>
              </w:rPr>
              <w:tab/>
            </w:r>
            <w:r w:rsidRPr="005C2F43">
              <w:rPr>
                <w:rStyle w:val="Hyperlink"/>
                <w:noProof/>
              </w:rPr>
              <w:t>Coatings</w:t>
            </w:r>
            <w:r>
              <w:rPr>
                <w:noProof/>
                <w:webHidden/>
              </w:rPr>
              <w:tab/>
            </w:r>
            <w:r>
              <w:rPr>
                <w:noProof/>
                <w:webHidden/>
              </w:rPr>
              <w:fldChar w:fldCharType="begin"/>
            </w:r>
            <w:r>
              <w:rPr>
                <w:noProof/>
                <w:webHidden/>
              </w:rPr>
              <w:instrText xml:space="preserve"> PAGEREF _Toc93522122 \h </w:instrText>
            </w:r>
            <w:r>
              <w:rPr>
                <w:noProof/>
                <w:webHidden/>
              </w:rPr>
            </w:r>
            <w:r>
              <w:rPr>
                <w:noProof/>
                <w:webHidden/>
              </w:rPr>
              <w:fldChar w:fldCharType="separate"/>
            </w:r>
            <w:r>
              <w:rPr>
                <w:noProof/>
                <w:webHidden/>
              </w:rPr>
              <w:t>5</w:t>
            </w:r>
            <w:r>
              <w:rPr>
                <w:noProof/>
                <w:webHidden/>
              </w:rPr>
              <w:fldChar w:fldCharType="end"/>
            </w:r>
          </w:hyperlink>
        </w:p>
        <w:p w14:paraId="159C6621" w14:textId="7DCD72E9" w:rsidR="00B104C9" w:rsidRDefault="00B104C9">
          <w:pPr>
            <w:pStyle w:val="TOC2"/>
            <w:tabs>
              <w:tab w:val="left" w:pos="960"/>
              <w:tab w:val="right" w:leader="dot" w:pos="9016"/>
            </w:tabs>
            <w:rPr>
              <w:rFonts w:eastAsiaTheme="minorEastAsia" w:cstheme="minorBidi"/>
              <w:b w:val="0"/>
              <w:bCs w:val="0"/>
              <w:noProof/>
              <w:sz w:val="24"/>
              <w:szCs w:val="24"/>
            </w:rPr>
          </w:pPr>
          <w:hyperlink w:anchor="_Toc93522123" w:history="1">
            <w:r w:rsidRPr="005C2F43">
              <w:rPr>
                <w:rStyle w:val="Hyperlink"/>
                <w:noProof/>
              </w:rPr>
              <w:t>3.1.</w:t>
            </w:r>
            <w:r>
              <w:rPr>
                <w:rFonts w:eastAsiaTheme="minorEastAsia" w:cstheme="minorBidi"/>
                <w:b w:val="0"/>
                <w:bCs w:val="0"/>
                <w:noProof/>
                <w:sz w:val="24"/>
                <w:szCs w:val="24"/>
              </w:rPr>
              <w:tab/>
            </w:r>
            <w:r w:rsidRPr="005C2F43">
              <w:rPr>
                <w:rStyle w:val="Hyperlink"/>
                <w:noProof/>
              </w:rPr>
              <w:t>Pre-Treatment</w:t>
            </w:r>
            <w:r>
              <w:rPr>
                <w:noProof/>
                <w:webHidden/>
              </w:rPr>
              <w:tab/>
            </w:r>
            <w:r>
              <w:rPr>
                <w:noProof/>
                <w:webHidden/>
              </w:rPr>
              <w:fldChar w:fldCharType="begin"/>
            </w:r>
            <w:r>
              <w:rPr>
                <w:noProof/>
                <w:webHidden/>
              </w:rPr>
              <w:instrText xml:space="preserve"> PAGEREF _Toc93522123 \h </w:instrText>
            </w:r>
            <w:r>
              <w:rPr>
                <w:noProof/>
                <w:webHidden/>
              </w:rPr>
            </w:r>
            <w:r>
              <w:rPr>
                <w:noProof/>
                <w:webHidden/>
              </w:rPr>
              <w:fldChar w:fldCharType="separate"/>
            </w:r>
            <w:r>
              <w:rPr>
                <w:noProof/>
                <w:webHidden/>
              </w:rPr>
              <w:t>5</w:t>
            </w:r>
            <w:r>
              <w:rPr>
                <w:noProof/>
                <w:webHidden/>
              </w:rPr>
              <w:fldChar w:fldCharType="end"/>
            </w:r>
          </w:hyperlink>
        </w:p>
        <w:p w14:paraId="2C06D017" w14:textId="283D3BEE" w:rsidR="00B104C9" w:rsidRDefault="00B104C9">
          <w:pPr>
            <w:pStyle w:val="TOC2"/>
            <w:tabs>
              <w:tab w:val="left" w:pos="960"/>
              <w:tab w:val="right" w:leader="dot" w:pos="9016"/>
            </w:tabs>
            <w:rPr>
              <w:rFonts w:eastAsiaTheme="minorEastAsia" w:cstheme="minorBidi"/>
              <w:b w:val="0"/>
              <w:bCs w:val="0"/>
              <w:noProof/>
              <w:sz w:val="24"/>
              <w:szCs w:val="24"/>
            </w:rPr>
          </w:pPr>
          <w:hyperlink w:anchor="_Toc93522124" w:history="1">
            <w:r w:rsidRPr="005C2F43">
              <w:rPr>
                <w:rStyle w:val="Hyperlink"/>
                <w:noProof/>
              </w:rPr>
              <w:t xml:space="preserve">3.2. </w:t>
            </w:r>
            <w:r>
              <w:rPr>
                <w:rFonts w:eastAsiaTheme="minorEastAsia" w:cstheme="minorBidi"/>
                <w:b w:val="0"/>
                <w:bCs w:val="0"/>
                <w:noProof/>
                <w:sz w:val="24"/>
                <w:szCs w:val="24"/>
              </w:rPr>
              <w:tab/>
            </w:r>
            <w:r w:rsidRPr="005C2F43">
              <w:rPr>
                <w:rStyle w:val="Hyperlink"/>
                <w:noProof/>
              </w:rPr>
              <w:t>Electrodeposition</w:t>
            </w:r>
            <w:r>
              <w:rPr>
                <w:noProof/>
                <w:webHidden/>
              </w:rPr>
              <w:tab/>
            </w:r>
            <w:r>
              <w:rPr>
                <w:noProof/>
                <w:webHidden/>
              </w:rPr>
              <w:fldChar w:fldCharType="begin"/>
            </w:r>
            <w:r>
              <w:rPr>
                <w:noProof/>
                <w:webHidden/>
              </w:rPr>
              <w:instrText xml:space="preserve"> PAGEREF _Toc93522124 \h </w:instrText>
            </w:r>
            <w:r>
              <w:rPr>
                <w:noProof/>
                <w:webHidden/>
              </w:rPr>
            </w:r>
            <w:r>
              <w:rPr>
                <w:noProof/>
                <w:webHidden/>
              </w:rPr>
              <w:fldChar w:fldCharType="separate"/>
            </w:r>
            <w:r>
              <w:rPr>
                <w:noProof/>
                <w:webHidden/>
              </w:rPr>
              <w:t>6</w:t>
            </w:r>
            <w:r>
              <w:rPr>
                <w:noProof/>
                <w:webHidden/>
              </w:rPr>
              <w:fldChar w:fldCharType="end"/>
            </w:r>
          </w:hyperlink>
        </w:p>
        <w:p w14:paraId="1C69BC81" w14:textId="108E9DD4" w:rsidR="00B104C9" w:rsidRDefault="00B104C9">
          <w:pPr>
            <w:pStyle w:val="TOC2"/>
            <w:tabs>
              <w:tab w:val="left" w:pos="960"/>
              <w:tab w:val="right" w:leader="dot" w:pos="9016"/>
            </w:tabs>
            <w:rPr>
              <w:rFonts w:eastAsiaTheme="minorEastAsia" w:cstheme="minorBidi"/>
              <w:b w:val="0"/>
              <w:bCs w:val="0"/>
              <w:noProof/>
              <w:sz w:val="24"/>
              <w:szCs w:val="24"/>
            </w:rPr>
          </w:pPr>
          <w:hyperlink w:anchor="_Toc93522125" w:history="1">
            <w:r w:rsidRPr="005C2F43">
              <w:rPr>
                <w:rStyle w:val="Hyperlink"/>
                <w:noProof/>
              </w:rPr>
              <w:t>3.3.</w:t>
            </w:r>
            <w:r>
              <w:rPr>
                <w:rFonts w:eastAsiaTheme="minorEastAsia" w:cstheme="minorBidi"/>
                <w:b w:val="0"/>
                <w:bCs w:val="0"/>
                <w:noProof/>
                <w:sz w:val="24"/>
                <w:szCs w:val="24"/>
              </w:rPr>
              <w:tab/>
            </w:r>
            <w:r w:rsidRPr="005C2F43">
              <w:rPr>
                <w:rStyle w:val="Hyperlink"/>
                <w:noProof/>
              </w:rPr>
              <w:t>Poly Vinyl Chloride</w:t>
            </w:r>
            <w:r>
              <w:rPr>
                <w:noProof/>
                <w:webHidden/>
              </w:rPr>
              <w:tab/>
            </w:r>
            <w:r>
              <w:rPr>
                <w:noProof/>
                <w:webHidden/>
              </w:rPr>
              <w:fldChar w:fldCharType="begin"/>
            </w:r>
            <w:r>
              <w:rPr>
                <w:noProof/>
                <w:webHidden/>
              </w:rPr>
              <w:instrText xml:space="preserve"> PAGEREF _Toc93522125 \h </w:instrText>
            </w:r>
            <w:r>
              <w:rPr>
                <w:noProof/>
                <w:webHidden/>
              </w:rPr>
            </w:r>
            <w:r>
              <w:rPr>
                <w:noProof/>
                <w:webHidden/>
              </w:rPr>
              <w:fldChar w:fldCharType="separate"/>
            </w:r>
            <w:r>
              <w:rPr>
                <w:noProof/>
                <w:webHidden/>
              </w:rPr>
              <w:t>8</w:t>
            </w:r>
            <w:r>
              <w:rPr>
                <w:noProof/>
                <w:webHidden/>
              </w:rPr>
              <w:fldChar w:fldCharType="end"/>
            </w:r>
          </w:hyperlink>
        </w:p>
        <w:p w14:paraId="1F71528B" w14:textId="756D6220" w:rsidR="00B104C9" w:rsidRDefault="00B104C9">
          <w:pPr>
            <w:pStyle w:val="TOC2"/>
            <w:tabs>
              <w:tab w:val="left" w:pos="960"/>
              <w:tab w:val="right" w:leader="dot" w:pos="9016"/>
            </w:tabs>
            <w:rPr>
              <w:rFonts w:eastAsiaTheme="minorEastAsia" w:cstheme="minorBidi"/>
              <w:b w:val="0"/>
              <w:bCs w:val="0"/>
              <w:noProof/>
              <w:sz w:val="24"/>
              <w:szCs w:val="24"/>
            </w:rPr>
          </w:pPr>
          <w:hyperlink w:anchor="_Toc93522126" w:history="1">
            <w:r w:rsidRPr="005C2F43">
              <w:rPr>
                <w:rStyle w:val="Hyperlink"/>
                <w:noProof/>
              </w:rPr>
              <w:t>3.4.</w:t>
            </w:r>
            <w:r>
              <w:rPr>
                <w:rFonts w:eastAsiaTheme="minorEastAsia" w:cstheme="minorBidi"/>
                <w:b w:val="0"/>
                <w:bCs w:val="0"/>
                <w:noProof/>
                <w:sz w:val="24"/>
                <w:szCs w:val="24"/>
              </w:rPr>
              <w:tab/>
            </w:r>
            <w:r w:rsidRPr="005C2F43">
              <w:rPr>
                <w:rStyle w:val="Hyperlink"/>
                <w:noProof/>
              </w:rPr>
              <w:t>Primer</w:t>
            </w:r>
            <w:r>
              <w:rPr>
                <w:noProof/>
                <w:webHidden/>
              </w:rPr>
              <w:tab/>
            </w:r>
            <w:r>
              <w:rPr>
                <w:noProof/>
                <w:webHidden/>
              </w:rPr>
              <w:fldChar w:fldCharType="begin"/>
            </w:r>
            <w:r>
              <w:rPr>
                <w:noProof/>
                <w:webHidden/>
              </w:rPr>
              <w:instrText xml:space="preserve"> PAGEREF _Toc93522126 \h </w:instrText>
            </w:r>
            <w:r>
              <w:rPr>
                <w:noProof/>
                <w:webHidden/>
              </w:rPr>
            </w:r>
            <w:r>
              <w:rPr>
                <w:noProof/>
                <w:webHidden/>
              </w:rPr>
              <w:fldChar w:fldCharType="separate"/>
            </w:r>
            <w:r>
              <w:rPr>
                <w:noProof/>
                <w:webHidden/>
              </w:rPr>
              <w:t>9</w:t>
            </w:r>
            <w:r>
              <w:rPr>
                <w:noProof/>
                <w:webHidden/>
              </w:rPr>
              <w:fldChar w:fldCharType="end"/>
            </w:r>
          </w:hyperlink>
        </w:p>
        <w:p w14:paraId="59786261" w14:textId="782E3BF3" w:rsidR="00B104C9" w:rsidRDefault="00B104C9">
          <w:pPr>
            <w:pStyle w:val="TOC2"/>
            <w:tabs>
              <w:tab w:val="left" w:pos="960"/>
              <w:tab w:val="right" w:leader="dot" w:pos="9016"/>
            </w:tabs>
            <w:rPr>
              <w:rFonts w:eastAsiaTheme="minorEastAsia" w:cstheme="minorBidi"/>
              <w:b w:val="0"/>
              <w:bCs w:val="0"/>
              <w:noProof/>
              <w:sz w:val="24"/>
              <w:szCs w:val="24"/>
            </w:rPr>
          </w:pPr>
          <w:hyperlink w:anchor="_Toc93522127" w:history="1">
            <w:r w:rsidRPr="005C2F43">
              <w:rPr>
                <w:rStyle w:val="Hyperlink"/>
                <w:noProof/>
              </w:rPr>
              <w:t xml:space="preserve">3.5. </w:t>
            </w:r>
            <w:r>
              <w:rPr>
                <w:rFonts w:eastAsiaTheme="minorEastAsia" w:cstheme="minorBidi"/>
                <w:b w:val="0"/>
                <w:bCs w:val="0"/>
                <w:noProof/>
                <w:sz w:val="24"/>
                <w:szCs w:val="24"/>
              </w:rPr>
              <w:tab/>
            </w:r>
            <w:r w:rsidRPr="005C2F43">
              <w:rPr>
                <w:rStyle w:val="Hyperlink"/>
                <w:noProof/>
              </w:rPr>
              <w:t>Topcoat</w:t>
            </w:r>
            <w:r>
              <w:rPr>
                <w:noProof/>
                <w:webHidden/>
              </w:rPr>
              <w:tab/>
            </w:r>
            <w:r>
              <w:rPr>
                <w:noProof/>
                <w:webHidden/>
              </w:rPr>
              <w:fldChar w:fldCharType="begin"/>
            </w:r>
            <w:r>
              <w:rPr>
                <w:noProof/>
                <w:webHidden/>
              </w:rPr>
              <w:instrText xml:space="preserve"> PAGEREF _Toc93522127 \h </w:instrText>
            </w:r>
            <w:r>
              <w:rPr>
                <w:noProof/>
                <w:webHidden/>
              </w:rPr>
            </w:r>
            <w:r>
              <w:rPr>
                <w:noProof/>
                <w:webHidden/>
              </w:rPr>
              <w:fldChar w:fldCharType="separate"/>
            </w:r>
            <w:r>
              <w:rPr>
                <w:noProof/>
                <w:webHidden/>
              </w:rPr>
              <w:t>10</w:t>
            </w:r>
            <w:r>
              <w:rPr>
                <w:noProof/>
                <w:webHidden/>
              </w:rPr>
              <w:fldChar w:fldCharType="end"/>
            </w:r>
          </w:hyperlink>
        </w:p>
        <w:p w14:paraId="7A6312CE" w14:textId="7D6A1641" w:rsidR="00B104C9" w:rsidRDefault="00B104C9">
          <w:pPr>
            <w:pStyle w:val="TOC3"/>
            <w:tabs>
              <w:tab w:val="left" w:pos="1200"/>
              <w:tab w:val="right" w:leader="dot" w:pos="9016"/>
            </w:tabs>
            <w:rPr>
              <w:rFonts w:eastAsiaTheme="minorEastAsia" w:cstheme="minorBidi"/>
              <w:noProof/>
              <w:sz w:val="24"/>
              <w:szCs w:val="24"/>
            </w:rPr>
          </w:pPr>
          <w:hyperlink w:anchor="_Toc93522128" w:history="1">
            <w:r w:rsidRPr="005C2F43">
              <w:rPr>
                <w:rStyle w:val="Hyperlink"/>
                <w:noProof/>
                <w:lang w:eastAsia="en-US"/>
              </w:rPr>
              <w:t>3.5.1.</w:t>
            </w:r>
            <w:r>
              <w:rPr>
                <w:rFonts w:eastAsiaTheme="minorEastAsia" w:cstheme="minorBidi"/>
                <w:noProof/>
                <w:sz w:val="24"/>
                <w:szCs w:val="24"/>
              </w:rPr>
              <w:tab/>
            </w:r>
            <w:r w:rsidRPr="005C2F43">
              <w:rPr>
                <w:rStyle w:val="Hyperlink"/>
                <w:noProof/>
                <w:lang w:eastAsia="en-US"/>
              </w:rPr>
              <w:t>Basecoat</w:t>
            </w:r>
            <w:r>
              <w:rPr>
                <w:noProof/>
                <w:webHidden/>
              </w:rPr>
              <w:tab/>
            </w:r>
            <w:r>
              <w:rPr>
                <w:noProof/>
                <w:webHidden/>
              </w:rPr>
              <w:fldChar w:fldCharType="begin"/>
            </w:r>
            <w:r>
              <w:rPr>
                <w:noProof/>
                <w:webHidden/>
              </w:rPr>
              <w:instrText xml:space="preserve"> PAGEREF _Toc93522128 \h </w:instrText>
            </w:r>
            <w:r>
              <w:rPr>
                <w:noProof/>
                <w:webHidden/>
              </w:rPr>
            </w:r>
            <w:r>
              <w:rPr>
                <w:noProof/>
                <w:webHidden/>
              </w:rPr>
              <w:fldChar w:fldCharType="separate"/>
            </w:r>
            <w:r>
              <w:rPr>
                <w:noProof/>
                <w:webHidden/>
              </w:rPr>
              <w:t>10</w:t>
            </w:r>
            <w:r>
              <w:rPr>
                <w:noProof/>
                <w:webHidden/>
              </w:rPr>
              <w:fldChar w:fldCharType="end"/>
            </w:r>
          </w:hyperlink>
        </w:p>
        <w:p w14:paraId="45D5546F" w14:textId="40E34C58" w:rsidR="00B104C9" w:rsidRDefault="00B104C9">
          <w:pPr>
            <w:pStyle w:val="TOC3"/>
            <w:tabs>
              <w:tab w:val="left" w:pos="1200"/>
              <w:tab w:val="right" w:leader="dot" w:pos="9016"/>
            </w:tabs>
            <w:rPr>
              <w:rFonts w:eastAsiaTheme="minorEastAsia" w:cstheme="minorBidi"/>
              <w:noProof/>
              <w:sz w:val="24"/>
              <w:szCs w:val="24"/>
            </w:rPr>
          </w:pPr>
          <w:hyperlink w:anchor="_Toc93522129" w:history="1">
            <w:r w:rsidRPr="005C2F43">
              <w:rPr>
                <w:rStyle w:val="Hyperlink"/>
                <w:noProof/>
                <w:lang w:eastAsia="en-US"/>
              </w:rPr>
              <w:t>3.5.2.</w:t>
            </w:r>
            <w:r>
              <w:rPr>
                <w:rFonts w:eastAsiaTheme="minorEastAsia" w:cstheme="minorBidi"/>
                <w:noProof/>
                <w:sz w:val="24"/>
                <w:szCs w:val="24"/>
              </w:rPr>
              <w:tab/>
            </w:r>
            <w:r w:rsidRPr="005C2F43">
              <w:rPr>
                <w:rStyle w:val="Hyperlink"/>
                <w:noProof/>
                <w:lang w:eastAsia="en-US"/>
              </w:rPr>
              <w:t>Clearcoat</w:t>
            </w:r>
            <w:r>
              <w:rPr>
                <w:noProof/>
                <w:webHidden/>
              </w:rPr>
              <w:tab/>
            </w:r>
            <w:r>
              <w:rPr>
                <w:noProof/>
                <w:webHidden/>
              </w:rPr>
              <w:fldChar w:fldCharType="begin"/>
            </w:r>
            <w:r>
              <w:rPr>
                <w:noProof/>
                <w:webHidden/>
              </w:rPr>
              <w:instrText xml:space="preserve"> PAGEREF _Toc93522129 \h </w:instrText>
            </w:r>
            <w:r>
              <w:rPr>
                <w:noProof/>
                <w:webHidden/>
              </w:rPr>
            </w:r>
            <w:r>
              <w:rPr>
                <w:noProof/>
                <w:webHidden/>
              </w:rPr>
              <w:fldChar w:fldCharType="separate"/>
            </w:r>
            <w:r>
              <w:rPr>
                <w:noProof/>
                <w:webHidden/>
              </w:rPr>
              <w:t>11</w:t>
            </w:r>
            <w:r>
              <w:rPr>
                <w:noProof/>
                <w:webHidden/>
              </w:rPr>
              <w:fldChar w:fldCharType="end"/>
            </w:r>
          </w:hyperlink>
        </w:p>
        <w:p w14:paraId="2414F9DF" w14:textId="56515295" w:rsidR="00B104C9" w:rsidRDefault="00B104C9">
          <w:pPr>
            <w:pStyle w:val="TOC1"/>
            <w:tabs>
              <w:tab w:val="left" w:pos="720"/>
              <w:tab w:val="right" w:leader="dot" w:pos="9016"/>
            </w:tabs>
            <w:rPr>
              <w:rFonts w:eastAsiaTheme="minorEastAsia" w:cstheme="minorBidi"/>
              <w:b w:val="0"/>
              <w:bCs w:val="0"/>
              <w:i w:val="0"/>
              <w:iCs w:val="0"/>
              <w:noProof/>
            </w:rPr>
          </w:pPr>
          <w:hyperlink w:anchor="_Toc93522130" w:history="1">
            <w:r w:rsidRPr="005C2F43">
              <w:rPr>
                <w:rStyle w:val="Hyperlink"/>
                <w:noProof/>
              </w:rPr>
              <w:t xml:space="preserve">4.0. </w:t>
            </w:r>
            <w:r>
              <w:rPr>
                <w:rFonts w:eastAsiaTheme="minorEastAsia" w:cstheme="minorBidi"/>
                <w:b w:val="0"/>
                <w:bCs w:val="0"/>
                <w:i w:val="0"/>
                <w:iCs w:val="0"/>
                <w:noProof/>
              </w:rPr>
              <w:tab/>
            </w:r>
            <w:r w:rsidRPr="005C2F43">
              <w:rPr>
                <w:rStyle w:val="Hyperlink"/>
                <w:noProof/>
              </w:rPr>
              <w:t>Analysis</w:t>
            </w:r>
            <w:r>
              <w:rPr>
                <w:noProof/>
                <w:webHidden/>
              </w:rPr>
              <w:tab/>
            </w:r>
            <w:r>
              <w:rPr>
                <w:noProof/>
                <w:webHidden/>
              </w:rPr>
              <w:fldChar w:fldCharType="begin"/>
            </w:r>
            <w:r>
              <w:rPr>
                <w:noProof/>
                <w:webHidden/>
              </w:rPr>
              <w:instrText xml:space="preserve"> PAGEREF _Toc93522130 \h </w:instrText>
            </w:r>
            <w:r>
              <w:rPr>
                <w:noProof/>
                <w:webHidden/>
              </w:rPr>
            </w:r>
            <w:r>
              <w:rPr>
                <w:noProof/>
                <w:webHidden/>
              </w:rPr>
              <w:fldChar w:fldCharType="separate"/>
            </w:r>
            <w:r>
              <w:rPr>
                <w:noProof/>
                <w:webHidden/>
              </w:rPr>
              <w:t>12</w:t>
            </w:r>
            <w:r>
              <w:rPr>
                <w:noProof/>
                <w:webHidden/>
              </w:rPr>
              <w:fldChar w:fldCharType="end"/>
            </w:r>
          </w:hyperlink>
        </w:p>
        <w:p w14:paraId="53C2A7CB" w14:textId="4ED1548E" w:rsidR="00B104C9" w:rsidRDefault="00B104C9">
          <w:pPr>
            <w:pStyle w:val="TOC2"/>
            <w:tabs>
              <w:tab w:val="left" w:pos="960"/>
              <w:tab w:val="right" w:leader="dot" w:pos="9016"/>
            </w:tabs>
            <w:rPr>
              <w:rFonts w:eastAsiaTheme="minorEastAsia" w:cstheme="minorBidi"/>
              <w:b w:val="0"/>
              <w:bCs w:val="0"/>
              <w:noProof/>
              <w:sz w:val="24"/>
              <w:szCs w:val="24"/>
            </w:rPr>
          </w:pPr>
          <w:hyperlink w:anchor="_Toc93522131" w:history="1">
            <w:r w:rsidRPr="005C2F43">
              <w:rPr>
                <w:rStyle w:val="Hyperlink"/>
                <w:noProof/>
              </w:rPr>
              <w:t xml:space="preserve">4.1. </w:t>
            </w:r>
            <w:r>
              <w:rPr>
                <w:rFonts w:eastAsiaTheme="minorEastAsia" w:cstheme="minorBidi"/>
                <w:b w:val="0"/>
                <w:bCs w:val="0"/>
                <w:noProof/>
                <w:sz w:val="24"/>
                <w:szCs w:val="24"/>
              </w:rPr>
              <w:tab/>
            </w:r>
            <w:r w:rsidRPr="005C2F43">
              <w:rPr>
                <w:rStyle w:val="Hyperlink"/>
                <w:noProof/>
              </w:rPr>
              <w:t>Coating Quality</w:t>
            </w:r>
            <w:r>
              <w:rPr>
                <w:noProof/>
                <w:webHidden/>
              </w:rPr>
              <w:tab/>
            </w:r>
            <w:r>
              <w:rPr>
                <w:noProof/>
                <w:webHidden/>
              </w:rPr>
              <w:fldChar w:fldCharType="begin"/>
            </w:r>
            <w:r>
              <w:rPr>
                <w:noProof/>
                <w:webHidden/>
              </w:rPr>
              <w:instrText xml:space="preserve"> PAGEREF _Toc93522131 \h </w:instrText>
            </w:r>
            <w:r>
              <w:rPr>
                <w:noProof/>
                <w:webHidden/>
              </w:rPr>
            </w:r>
            <w:r>
              <w:rPr>
                <w:noProof/>
                <w:webHidden/>
              </w:rPr>
              <w:fldChar w:fldCharType="separate"/>
            </w:r>
            <w:r>
              <w:rPr>
                <w:noProof/>
                <w:webHidden/>
              </w:rPr>
              <w:t>12</w:t>
            </w:r>
            <w:r>
              <w:rPr>
                <w:noProof/>
                <w:webHidden/>
              </w:rPr>
              <w:fldChar w:fldCharType="end"/>
            </w:r>
          </w:hyperlink>
        </w:p>
        <w:p w14:paraId="6DABF108" w14:textId="31994439" w:rsidR="00B104C9" w:rsidRDefault="00B104C9">
          <w:pPr>
            <w:pStyle w:val="TOC2"/>
            <w:tabs>
              <w:tab w:val="left" w:pos="960"/>
              <w:tab w:val="right" w:leader="dot" w:pos="9016"/>
            </w:tabs>
            <w:rPr>
              <w:rFonts w:eastAsiaTheme="minorEastAsia" w:cstheme="minorBidi"/>
              <w:b w:val="0"/>
              <w:bCs w:val="0"/>
              <w:noProof/>
              <w:sz w:val="24"/>
              <w:szCs w:val="24"/>
            </w:rPr>
          </w:pPr>
          <w:hyperlink w:anchor="_Toc93522132" w:history="1">
            <w:r w:rsidRPr="005C2F43">
              <w:rPr>
                <w:rStyle w:val="Hyperlink"/>
                <w:noProof/>
              </w:rPr>
              <w:t>4.2.</w:t>
            </w:r>
            <w:r>
              <w:rPr>
                <w:rFonts w:eastAsiaTheme="minorEastAsia" w:cstheme="minorBidi"/>
                <w:b w:val="0"/>
                <w:bCs w:val="0"/>
                <w:noProof/>
                <w:sz w:val="24"/>
                <w:szCs w:val="24"/>
              </w:rPr>
              <w:tab/>
            </w:r>
            <w:r w:rsidRPr="005C2F43">
              <w:rPr>
                <w:rStyle w:val="Hyperlink"/>
                <w:noProof/>
              </w:rPr>
              <w:t>Gloss and Surface Finish</w:t>
            </w:r>
            <w:r>
              <w:rPr>
                <w:noProof/>
                <w:webHidden/>
              </w:rPr>
              <w:tab/>
            </w:r>
            <w:r>
              <w:rPr>
                <w:noProof/>
                <w:webHidden/>
              </w:rPr>
              <w:fldChar w:fldCharType="begin"/>
            </w:r>
            <w:r>
              <w:rPr>
                <w:noProof/>
                <w:webHidden/>
              </w:rPr>
              <w:instrText xml:space="preserve"> PAGEREF _Toc93522132 \h </w:instrText>
            </w:r>
            <w:r>
              <w:rPr>
                <w:noProof/>
                <w:webHidden/>
              </w:rPr>
            </w:r>
            <w:r>
              <w:rPr>
                <w:noProof/>
                <w:webHidden/>
              </w:rPr>
              <w:fldChar w:fldCharType="separate"/>
            </w:r>
            <w:r>
              <w:rPr>
                <w:noProof/>
                <w:webHidden/>
              </w:rPr>
              <w:t>13</w:t>
            </w:r>
            <w:r>
              <w:rPr>
                <w:noProof/>
                <w:webHidden/>
              </w:rPr>
              <w:fldChar w:fldCharType="end"/>
            </w:r>
          </w:hyperlink>
        </w:p>
        <w:p w14:paraId="784ABB63" w14:textId="5151F259" w:rsidR="00B104C9" w:rsidRDefault="00B104C9">
          <w:pPr>
            <w:pStyle w:val="TOC2"/>
            <w:tabs>
              <w:tab w:val="left" w:pos="960"/>
              <w:tab w:val="right" w:leader="dot" w:pos="9016"/>
            </w:tabs>
            <w:rPr>
              <w:rFonts w:eastAsiaTheme="minorEastAsia" w:cstheme="minorBidi"/>
              <w:b w:val="0"/>
              <w:bCs w:val="0"/>
              <w:noProof/>
              <w:sz w:val="24"/>
              <w:szCs w:val="24"/>
            </w:rPr>
          </w:pPr>
          <w:hyperlink w:anchor="_Toc93522133" w:history="1">
            <w:r w:rsidRPr="005C2F43">
              <w:rPr>
                <w:rStyle w:val="Hyperlink"/>
                <w:noProof/>
              </w:rPr>
              <w:t>4.3.</w:t>
            </w:r>
            <w:r>
              <w:rPr>
                <w:rFonts w:eastAsiaTheme="minorEastAsia" w:cstheme="minorBidi"/>
                <w:b w:val="0"/>
                <w:bCs w:val="0"/>
                <w:noProof/>
                <w:sz w:val="24"/>
                <w:szCs w:val="24"/>
              </w:rPr>
              <w:tab/>
            </w:r>
            <w:r w:rsidRPr="005C2F43">
              <w:rPr>
                <w:rStyle w:val="Hyperlink"/>
                <w:noProof/>
              </w:rPr>
              <w:t>Colour</w:t>
            </w:r>
            <w:r>
              <w:rPr>
                <w:noProof/>
                <w:webHidden/>
              </w:rPr>
              <w:tab/>
            </w:r>
            <w:r>
              <w:rPr>
                <w:noProof/>
                <w:webHidden/>
              </w:rPr>
              <w:fldChar w:fldCharType="begin"/>
            </w:r>
            <w:r>
              <w:rPr>
                <w:noProof/>
                <w:webHidden/>
              </w:rPr>
              <w:instrText xml:space="preserve"> PAGEREF _Toc93522133 \h </w:instrText>
            </w:r>
            <w:r>
              <w:rPr>
                <w:noProof/>
                <w:webHidden/>
              </w:rPr>
            </w:r>
            <w:r>
              <w:rPr>
                <w:noProof/>
                <w:webHidden/>
              </w:rPr>
              <w:fldChar w:fldCharType="separate"/>
            </w:r>
            <w:r>
              <w:rPr>
                <w:noProof/>
                <w:webHidden/>
              </w:rPr>
              <w:t>13</w:t>
            </w:r>
            <w:r>
              <w:rPr>
                <w:noProof/>
                <w:webHidden/>
              </w:rPr>
              <w:fldChar w:fldCharType="end"/>
            </w:r>
          </w:hyperlink>
        </w:p>
        <w:p w14:paraId="6603ABFD" w14:textId="713EB2DE" w:rsidR="00B104C9" w:rsidRDefault="00B104C9">
          <w:pPr>
            <w:pStyle w:val="TOC2"/>
            <w:tabs>
              <w:tab w:val="left" w:pos="960"/>
              <w:tab w:val="right" w:leader="dot" w:pos="9016"/>
            </w:tabs>
            <w:rPr>
              <w:rFonts w:eastAsiaTheme="minorEastAsia" w:cstheme="minorBidi"/>
              <w:b w:val="0"/>
              <w:bCs w:val="0"/>
              <w:noProof/>
              <w:sz w:val="24"/>
              <w:szCs w:val="24"/>
            </w:rPr>
          </w:pPr>
          <w:hyperlink w:anchor="_Toc93522134" w:history="1">
            <w:r w:rsidRPr="005C2F43">
              <w:rPr>
                <w:rStyle w:val="Hyperlink"/>
                <w:noProof/>
              </w:rPr>
              <w:t>4.4.</w:t>
            </w:r>
            <w:r>
              <w:rPr>
                <w:rFonts w:eastAsiaTheme="minorEastAsia" w:cstheme="minorBidi"/>
                <w:b w:val="0"/>
                <w:bCs w:val="0"/>
                <w:noProof/>
                <w:sz w:val="24"/>
                <w:szCs w:val="24"/>
              </w:rPr>
              <w:tab/>
            </w:r>
            <w:r w:rsidRPr="005C2F43">
              <w:rPr>
                <w:rStyle w:val="Hyperlink"/>
                <w:noProof/>
              </w:rPr>
              <w:t>Corrosion Protection</w:t>
            </w:r>
            <w:r>
              <w:rPr>
                <w:noProof/>
                <w:webHidden/>
              </w:rPr>
              <w:tab/>
            </w:r>
            <w:r>
              <w:rPr>
                <w:noProof/>
                <w:webHidden/>
              </w:rPr>
              <w:fldChar w:fldCharType="begin"/>
            </w:r>
            <w:r>
              <w:rPr>
                <w:noProof/>
                <w:webHidden/>
              </w:rPr>
              <w:instrText xml:space="preserve"> PAGEREF _Toc93522134 \h </w:instrText>
            </w:r>
            <w:r>
              <w:rPr>
                <w:noProof/>
                <w:webHidden/>
              </w:rPr>
            </w:r>
            <w:r>
              <w:rPr>
                <w:noProof/>
                <w:webHidden/>
              </w:rPr>
              <w:fldChar w:fldCharType="separate"/>
            </w:r>
            <w:r>
              <w:rPr>
                <w:noProof/>
                <w:webHidden/>
              </w:rPr>
              <w:t>14</w:t>
            </w:r>
            <w:r>
              <w:rPr>
                <w:noProof/>
                <w:webHidden/>
              </w:rPr>
              <w:fldChar w:fldCharType="end"/>
            </w:r>
          </w:hyperlink>
        </w:p>
        <w:p w14:paraId="35E9FFD3" w14:textId="438C817F" w:rsidR="00B104C9" w:rsidRDefault="00B104C9">
          <w:pPr>
            <w:pStyle w:val="TOC1"/>
            <w:tabs>
              <w:tab w:val="left" w:pos="720"/>
              <w:tab w:val="right" w:leader="dot" w:pos="9016"/>
            </w:tabs>
            <w:rPr>
              <w:rFonts w:eastAsiaTheme="minorEastAsia" w:cstheme="minorBidi"/>
              <w:b w:val="0"/>
              <w:bCs w:val="0"/>
              <w:i w:val="0"/>
              <w:iCs w:val="0"/>
              <w:noProof/>
            </w:rPr>
          </w:pPr>
          <w:hyperlink w:anchor="_Toc93522135" w:history="1">
            <w:r w:rsidRPr="005C2F43">
              <w:rPr>
                <w:rStyle w:val="Hyperlink"/>
                <w:noProof/>
              </w:rPr>
              <w:t xml:space="preserve">5.0. </w:t>
            </w:r>
            <w:r>
              <w:rPr>
                <w:rFonts w:eastAsiaTheme="minorEastAsia" w:cstheme="minorBidi"/>
                <w:b w:val="0"/>
                <w:bCs w:val="0"/>
                <w:i w:val="0"/>
                <w:iCs w:val="0"/>
                <w:noProof/>
              </w:rPr>
              <w:tab/>
            </w:r>
            <w:r w:rsidRPr="005C2F43">
              <w:rPr>
                <w:rStyle w:val="Hyperlink"/>
                <w:noProof/>
              </w:rPr>
              <w:t>Conclusion</w:t>
            </w:r>
            <w:r>
              <w:rPr>
                <w:noProof/>
                <w:webHidden/>
              </w:rPr>
              <w:tab/>
            </w:r>
            <w:r>
              <w:rPr>
                <w:noProof/>
                <w:webHidden/>
              </w:rPr>
              <w:fldChar w:fldCharType="begin"/>
            </w:r>
            <w:r>
              <w:rPr>
                <w:noProof/>
                <w:webHidden/>
              </w:rPr>
              <w:instrText xml:space="preserve"> PAGEREF _Toc93522135 \h </w:instrText>
            </w:r>
            <w:r>
              <w:rPr>
                <w:noProof/>
                <w:webHidden/>
              </w:rPr>
            </w:r>
            <w:r>
              <w:rPr>
                <w:noProof/>
                <w:webHidden/>
              </w:rPr>
              <w:fldChar w:fldCharType="separate"/>
            </w:r>
            <w:r>
              <w:rPr>
                <w:noProof/>
                <w:webHidden/>
              </w:rPr>
              <w:t>14</w:t>
            </w:r>
            <w:r>
              <w:rPr>
                <w:noProof/>
                <w:webHidden/>
              </w:rPr>
              <w:fldChar w:fldCharType="end"/>
            </w:r>
          </w:hyperlink>
        </w:p>
        <w:p w14:paraId="6D07FF3E" w14:textId="027B3896" w:rsidR="00B104C9" w:rsidRDefault="00B104C9">
          <w:pPr>
            <w:pStyle w:val="TOC1"/>
            <w:tabs>
              <w:tab w:val="left" w:pos="720"/>
              <w:tab w:val="right" w:leader="dot" w:pos="9016"/>
            </w:tabs>
            <w:rPr>
              <w:rFonts w:eastAsiaTheme="minorEastAsia" w:cstheme="minorBidi"/>
              <w:b w:val="0"/>
              <w:bCs w:val="0"/>
              <w:i w:val="0"/>
              <w:iCs w:val="0"/>
              <w:noProof/>
            </w:rPr>
          </w:pPr>
          <w:hyperlink w:anchor="_Toc93522136" w:history="1">
            <w:r w:rsidRPr="005C2F43">
              <w:rPr>
                <w:rStyle w:val="Hyperlink"/>
                <w:noProof/>
              </w:rPr>
              <w:t>6.0.</w:t>
            </w:r>
            <w:r>
              <w:rPr>
                <w:rFonts w:eastAsiaTheme="minorEastAsia" w:cstheme="minorBidi"/>
                <w:b w:val="0"/>
                <w:bCs w:val="0"/>
                <w:i w:val="0"/>
                <w:iCs w:val="0"/>
                <w:noProof/>
              </w:rPr>
              <w:tab/>
            </w:r>
            <w:r w:rsidRPr="005C2F43">
              <w:rPr>
                <w:rStyle w:val="Hyperlink"/>
                <w:noProof/>
              </w:rPr>
              <w:t>References</w:t>
            </w:r>
            <w:r>
              <w:rPr>
                <w:noProof/>
                <w:webHidden/>
              </w:rPr>
              <w:tab/>
            </w:r>
            <w:r>
              <w:rPr>
                <w:noProof/>
                <w:webHidden/>
              </w:rPr>
              <w:fldChar w:fldCharType="begin"/>
            </w:r>
            <w:r>
              <w:rPr>
                <w:noProof/>
                <w:webHidden/>
              </w:rPr>
              <w:instrText xml:space="preserve"> PAGEREF _Toc93522136 \h </w:instrText>
            </w:r>
            <w:r>
              <w:rPr>
                <w:noProof/>
                <w:webHidden/>
              </w:rPr>
            </w:r>
            <w:r>
              <w:rPr>
                <w:noProof/>
                <w:webHidden/>
              </w:rPr>
              <w:fldChar w:fldCharType="separate"/>
            </w:r>
            <w:r>
              <w:rPr>
                <w:noProof/>
                <w:webHidden/>
              </w:rPr>
              <w:t>15</w:t>
            </w:r>
            <w:r>
              <w:rPr>
                <w:noProof/>
                <w:webHidden/>
              </w:rPr>
              <w:fldChar w:fldCharType="end"/>
            </w:r>
          </w:hyperlink>
        </w:p>
        <w:p w14:paraId="48469C51" w14:textId="66D7D333" w:rsidR="000A6293" w:rsidRDefault="000A6293">
          <w:r>
            <w:rPr>
              <w:b/>
              <w:bCs/>
              <w:noProof/>
            </w:rPr>
            <w:fldChar w:fldCharType="end"/>
          </w:r>
        </w:p>
      </w:sdtContent>
    </w:sdt>
    <w:p w14:paraId="179BAA57" w14:textId="3690FE68" w:rsidR="000A6293" w:rsidRDefault="000A6293" w:rsidP="000A6293">
      <w:pPr>
        <w:rPr>
          <w:color w:val="000000" w:themeColor="text1"/>
          <w:sz w:val="44"/>
          <w:szCs w:val="44"/>
        </w:rPr>
      </w:pPr>
    </w:p>
    <w:p w14:paraId="7E51F0C4" w14:textId="6000EC52" w:rsidR="000A6293" w:rsidRDefault="000A6293">
      <w:pPr>
        <w:pStyle w:val="TableofFigures"/>
        <w:tabs>
          <w:tab w:val="right" w:leader="dot" w:pos="9016"/>
        </w:tabs>
        <w:rPr>
          <w:noProof/>
        </w:rPr>
      </w:pPr>
      <w:r>
        <w:rPr>
          <w:color w:val="000000" w:themeColor="text1"/>
          <w:sz w:val="44"/>
          <w:szCs w:val="44"/>
        </w:rPr>
        <w:fldChar w:fldCharType="begin"/>
      </w:r>
      <w:r>
        <w:rPr>
          <w:color w:val="000000" w:themeColor="text1"/>
          <w:sz w:val="44"/>
          <w:szCs w:val="44"/>
        </w:rPr>
        <w:instrText xml:space="preserve"> TOC \h \z \c "Figure" </w:instrText>
      </w:r>
      <w:r>
        <w:rPr>
          <w:color w:val="000000" w:themeColor="text1"/>
          <w:sz w:val="44"/>
          <w:szCs w:val="44"/>
        </w:rPr>
        <w:fldChar w:fldCharType="separate"/>
      </w:r>
      <w:hyperlink w:anchor="_Toc93521920" w:history="1">
        <w:r w:rsidRPr="00617742">
          <w:rPr>
            <w:rStyle w:val="Hyperlink"/>
            <w:rFonts w:eastAsiaTheme="minorEastAsia" w:cstheme="minorHAnsi"/>
            <w:noProof/>
          </w:rPr>
          <w:t>Figure 1 - Body in White example (Sacha Engineering, 2022)</w:t>
        </w:r>
        <w:r>
          <w:rPr>
            <w:noProof/>
            <w:webHidden/>
          </w:rPr>
          <w:tab/>
        </w:r>
        <w:r>
          <w:rPr>
            <w:noProof/>
            <w:webHidden/>
          </w:rPr>
          <w:fldChar w:fldCharType="begin"/>
        </w:r>
        <w:r>
          <w:rPr>
            <w:noProof/>
            <w:webHidden/>
          </w:rPr>
          <w:instrText xml:space="preserve"> PAGEREF _Toc93521920 \h </w:instrText>
        </w:r>
        <w:r>
          <w:rPr>
            <w:noProof/>
            <w:webHidden/>
          </w:rPr>
        </w:r>
        <w:r>
          <w:rPr>
            <w:noProof/>
            <w:webHidden/>
          </w:rPr>
          <w:fldChar w:fldCharType="separate"/>
        </w:r>
        <w:r w:rsidR="00B104C9">
          <w:rPr>
            <w:noProof/>
            <w:webHidden/>
          </w:rPr>
          <w:t>3</w:t>
        </w:r>
        <w:r>
          <w:rPr>
            <w:noProof/>
            <w:webHidden/>
          </w:rPr>
          <w:fldChar w:fldCharType="end"/>
        </w:r>
      </w:hyperlink>
    </w:p>
    <w:p w14:paraId="288E8E6F" w14:textId="5605A044" w:rsidR="000A6293" w:rsidRDefault="000A6293">
      <w:pPr>
        <w:pStyle w:val="TableofFigures"/>
        <w:tabs>
          <w:tab w:val="right" w:leader="dot" w:pos="9016"/>
        </w:tabs>
        <w:rPr>
          <w:noProof/>
        </w:rPr>
      </w:pPr>
      <w:hyperlink w:anchor="_Toc93521921" w:history="1">
        <w:r w:rsidRPr="00617742">
          <w:rPr>
            <w:rStyle w:val="Hyperlink"/>
            <w:rFonts w:eastAsiaTheme="minorEastAsia" w:cstheme="minorHAnsi"/>
            <w:noProof/>
          </w:rPr>
          <w:t>Figure 2 - Pre-treatment bath diagram (Kumar, 2020)</w:t>
        </w:r>
        <w:r>
          <w:rPr>
            <w:noProof/>
            <w:webHidden/>
          </w:rPr>
          <w:tab/>
        </w:r>
        <w:r>
          <w:rPr>
            <w:noProof/>
            <w:webHidden/>
          </w:rPr>
          <w:fldChar w:fldCharType="begin"/>
        </w:r>
        <w:r>
          <w:rPr>
            <w:noProof/>
            <w:webHidden/>
          </w:rPr>
          <w:instrText xml:space="preserve"> PAGEREF _Toc93521921 \h </w:instrText>
        </w:r>
        <w:r>
          <w:rPr>
            <w:noProof/>
            <w:webHidden/>
          </w:rPr>
        </w:r>
        <w:r>
          <w:rPr>
            <w:noProof/>
            <w:webHidden/>
          </w:rPr>
          <w:fldChar w:fldCharType="separate"/>
        </w:r>
        <w:r w:rsidR="00B104C9">
          <w:rPr>
            <w:noProof/>
            <w:webHidden/>
          </w:rPr>
          <w:t>5</w:t>
        </w:r>
        <w:r>
          <w:rPr>
            <w:noProof/>
            <w:webHidden/>
          </w:rPr>
          <w:fldChar w:fldCharType="end"/>
        </w:r>
      </w:hyperlink>
    </w:p>
    <w:p w14:paraId="7FFAFC48" w14:textId="6FD484AC" w:rsidR="000A6293" w:rsidRDefault="000A6293">
      <w:pPr>
        <w:pStyle w:val="TableofFigures"/>
        <w:tabs>
          <w:tab w:val="right" w:leader="dot" w:pos="9016"/>
        </w:tabs>
        <w:rPr>
          <w:noProof/>
        </w:rPr>
      </w:pPr>
      <w:hyperlink w:anchor="_Toc93521922" w:history="1">
        <w:r w:rsidRPr="00617742">
          <w:rPr>
            <w:rStyle w:val="Hyperlink"/>
            <w:rFonts w:eastAsiaTheme="minorEastAsia" w:cstheme="minorHAnsi"/>
            <w:noProof/>
          </w:rPr>
          <w:t>Figure 3 - Electrodeposition process (Akafuah, et al., 2016)</w:t>
        </w:r>
        <w:r>
          <w:rPr>
            <w:noProof/>
            <w:webHidden/>
          </w:rPr>
          <w:tab/>
        </w:r>
        <w:r>
          <w:rPr>
            <w:noProof/>
            <w:webHidden/>
          </w:rPr>
          <w:fldChar w:fldCharType="begin"/>
        </w:r>
        <w:r>
          <w:rPr>
            <w:noProof/>
            <w:webHidden/>
          </w:rPr>
          <w:instrText xml:space="preserve"> PAGEREF _Toc93521922 \h </w:instrText>
        </w:r>
        <w:r>
          <w:rPr>
            <w:noProof/>
            <w:webHidden/>
          </w:rPr>
        </w:r>
        <w:r>
          <w:rPr>
            <w:noProof/>
            <w:webHidden/>
          </w:rPr>
          <w:fldChar w:fldCharType="separate"/>
        </w:r>
        <w:r w:rsidR="00B104C9">
          <w:rPr>
            <w:noProof/>
            <w:webHidden/>
          </w:rPr>
          <w:t>7</w:t>
        </w:r>
        <w:r>
          <w:rPr>
            <w:noProof/>
            <w:webHidden/>
          </w:rPr>
          <w:fldChar w:fldCharType="end"/>
        </w:r>
      </w:hyperlink>
    </w:p>
    <w:p w14:paraId="5AAD4CB1" w14:textId="69721DCA" w:rsidR="000A6293" w:rsidRDefault="000A6293">
      <w:pPr>
        <w:pStyle w:val="TableofFigures"/>
        <w:tabs>
          <w:tab w:val="right" w:leader="dot" w:pos="9016"/>
        </w:tabs>
        <w:rPr>
          <w:noProof/>
        </w:rPr>
      </w:pPr>
      <w:hyperlink w:anchor="_Toc93521923" w:history="1">
        <w:r w:rsidRPr="00617742">
          <w:rPr>
            <w:rStyle w:val="Hyperlink"/>
            <w:rFonts w:eastAsiaTheme="minorEastAsia" w:cstheme="minorHAnsi"/>
            <w:noProof/>
          </w:rPr>
          <w:t>Figure 4 - PVC Coating area and layering</w:t>
        </w:r>
        <w:r>
          <w:rPr>
            <w:noProof/>
            <w:webHidden/>
          </w:rPr>
          <w:tab/>
        </w:r>
        <w:r>
          <w:rPr>
            <w:noProof/>
            <w:webHidden/>
          </w:rPr>
          <w:fldChar w:fldCharType="begin"/>
        </w:r>
        <w:r>
          <w:rPr>
            <w:noProof/>
            <w:webHidden/>
          </w:rPr>
          <w:instrText xml:space="preserve"> PAGEREF _Toc93521923 \h </w:instrText>
        </w:r>
        <w:r>
          <w:rPr>
            <w:noProof/>
            <w:webHidden/>
          </w:rPr>
        </w:r>
        <w:r>
          <w:rPr>
            <w:noProof/>
            <w:webHidden/>
          </w:rPr>
          <w:fldChar w:fldCharType="separate"/>
        </w:r>
        <w:r w:rsidR="00B104C9">
          <w:rPr>
            <w:noProof/>
            <w:webHidden/>
          </w:rPr>
          <w:t>8</w:t>
        </w:r>
        <w:r>
          <w:rPr>
            <w:noProof/>
            <w:webHidden/>
          </w:rPr>
          <w:fldChar w:fldCharType="end"/>
        </w:r>
      </w:hyperlink>
    </w:p>
    <w:p w14:paraId="456409ED" w14:textId="0E3E7A2A" w:rsidR="000A6293" w:rsidRDefault="000A6293">
      <w:pPr>
        <w:pStyle w:val="TableofFigures"/>
        <w:tabs>
          <w:tab w:val="right" w:leader="dot" w:pos="9016"/>
        </w:tabs>
        <w:rPr>
          <w:noProof/>
        </w:rPr>
      </w:pPr>
      <w:hyperlink w:anchor="_Toc93521924" w:history="1">
        <w:r w:rsidRPr="00617742">
          <w:rPr>
            <w:rStyle w:val="Hyperlink"/>
            <w:rFonts w:eastAsiaTheme="minorEastAsia"/>
            <w:noProof/>
          </w:rPr>
          <w:t>Figure 5 - Lustrous pigment density in paint particles (Akafuah, et al., 2016)</w:t>
        </w:r>
        <w:r>
          <w:rPr>
            <w:noProof/>
            <w:webHidden/>
          </w:rPr>
          <w:tab/>
        </w:r>
        <w:r>
          <w:rPr>
            <w:noProof/>
            <w:webHidden/>
          </w:rPr>
          <w:fldChar w:fldCharType="begin"/>
        </w:r>
        <w:r>
          <w:rPr>
            <w:noProof/>
            <w:webHidden/>
          </w:rPr>
          <w:instrText xml:space="preserve"> PAGEREF _Toc93521924 \h </w:instrText>
        </w:r>
        <w:r>
          <w:rPr>
            <w:noProof/>
            <w:webHidden/>
          </w:rPr>
        </w:r>
        <w:r>
          <w:rPr>
            <w:noProof/>
            <w:webHidden/>
          </w:rPr>
          <w:fldChar w:fldCharType="separate"/>
        </w:r>
        <w:r w:rsidR="00B104C9">
          <w:rPr>
            <w:noProof/>
            <w:webHidden/>
          </w:rPr>
          <w:t>14</w:t>
        </w:r>
        <w:r>
          <w:rPr>
            <w:noProof/>
            <w:webHidden/>
          </w:rPr>
          <w:fldChar w:fldCharType="end"/>
        </w:r>
      </w:hyperlink>
    </w:p>
    <w:p w14:paraId="737CAE93" w14:textId="59210AF5" w:rsidR="000A6293" w:rsidRDefault="000A6293" w:rsidP="000A6293">
      <w:pPr>
        <w:rPr>
          <w:color w:val="000000" w:themeColor="text1"/>
          <w:sz w:val="44"/>
          <w:szCs w:val="44"/>
        </w:rPr>
      </w:pPr>
      <w:r>
        <w:rPr>
          <w:color w:val="000000" w:themeColor="text1"/>
          <w:sz w:val="44"/>
          <w:szCs w:val="44"/>
        </w:rPr>
        <w:fldChar w:fldCharType="end"/>
      </w:r>
    </w:p>
    <w:p w14:paraId="63AE4A38" w14:textId="3307342B" w:rsidR="000A6293" w:rsidRDefault="000A6293" w:rsidP="000A6293">
      <w:pPr>
        <w:rPr>
          <w:color w:val="000000" w:themeColor="text1"/>
          <w:sz w:val="44"/>
          <w:szCs w:val="44"/>
        </w:rPr>
      </w:pPr>
    </w:p>
    <w:p w14:paraId="366931DC" w14:textId="231B5F78" w:rsidR="000A6293" w:rsidRDefault="000A6293" w:rsidP="000A6293">
      <w:pPr>
        <w:rPr>
          <w:color w:val="000000" w:themeColor="text1"/>
          <w:sz w:val="44"/>
          <w:szCs w:val="44"/>
        </w:rPr>
      </w:pPr>
    </w:p>
    <w:p w14:paraId="6C2A53B6" w14:textId="4FCFD0DD" w:rsidR="000A6293" w:rsidRDefault="000A6293" w:rsidP="000A6293">
      <w:pPr>
        <w:rPr>
          <w:color w:val="000000" w:themeColor="text1"/>
          <w:sz w:val="44"/>
          <w:szCs w:val="44"/>
        </w:rPr>
      </w:pPr>
    </w:p>
    <w:p w14:paraId="728C93F6" w14:textId="18BE6444" w:rsidR="000A6293" w:rsidRDefault="000A6293" w:rsidP="000A6293">
      <w:pPr>
        <w:rPr>
          <w:color w:val="000000" w:themeColor="text1"/>
          <w:sz w:val="44"/>
          <w:szCs w:val="44"/>
        </w:rPr>
      </w:pPr>
    </w:p>
    <w:p w14:paraId="5B193D1F" w14:textId="2125F1F5" w:rsidR="000A6293" w:rsidRDefault="000A6293" w:rsidP="000A6293">
      <w:pPr>
        <w:rPr>
          <w:color w:val="000000" w:themeColor="text1"/>
          <w:sz w:val="44"/>
          <w:szCs w:val="44"/>
        </w:rPr>
      </w:pPr>
    </w:p>
    <w:p w14:paraId="47C0147A" w14:textId="71036778" w:rsidR="000A6293" w:rsidRDefault="000A6293" w:rsidP="000A6293">
      <w:pPr>
        <w:rPr>
          <w:color w:val="000000" w:themeColor="text1"/>
          <w:sz w:val="44"/>
          <w:szCs w:val="44"/>
        </w:rPr>
      </w:pPr>
    </w:p>
    <w:p w14:paraId="2AA56AEB" w14:textId="3FCDAC85" w:rsidR="000A6293" w:rsidRDefault="000A6293" w:rsidP="000A6293">
      <w:pPr>
        <w:rPr>
          <w:color w:val="000000" w:themeColor="text1"/>
          <w:sz w:val="44"/>
          <w:szCs w:val="44"/>
        </w:rPr>
      </w:pPr>
    </w:p>
    <w:p w14:paraId="6C5528B2" w14:textId="77777777" w:rsidR="000A6293" w:rsidRDefault="000A6293" w:rsidP="000A6293">
      <w:pPr>
        <w:rPr>
          <w:color w:val="000000" w:themeColor="text1"/>
          <w:sz w:val="44"/>
          <w:szCs w:val="44"/>
        </w:rPr>
      </w:pPr>
    </w:p>
    <w:p w14:paraId="2BCAA2D1" w14:textId="3377B277" w:rsidR="00C2071C" w:rsidRDefault="00C2071C" w:rsidP="00384BF4">
      <w:pPr>
        <w:pStyle w:val="Heading1"/>
        <w:numPr>
          <w:ilvl w:val="0"/>
          <w:numId w:val="3"/>
        </w:numPr>
        <w:spacing w:line="360" w:lineRule="auto"/>
      </w:pPr>
      <w:bookmarkStart w:id="0" w:name="_Toc93522120"/>
      <w:r>
        <w:t>Introduction</w:t>
      </w:r>
      <w:bookmarkEnd w:id="0"/>
    </w:p>
    <w:p w14:paraId="03152C48" w14:textId="77777777" w:rsidR="000F4519" w:rsidRPr="0045662A" w:rsidRDefault="00DF7A74" w:rsidP="003E581F">
      <w:pPr>
        <w:spacing w:line="360" w:lineRule="auto"/>
        <w:jc w:val="both"/>
        <w:rPr>
          <w:rFonts w:asciiTheme="minorHAnsi" w:hAnsiTheme="minorHAnsi" w:cstheme="minorHAnsi"/>
        </w:rPr>
      </w:pPr>
      <w:r w:rsidRPr="0045662A">
        <w:rPr>
          <w:rFonts w:asciiTheme="minorHAnsi" w:hAnsiTheme="minorHAnsi" w:cstheme="minorHAnsi"/>
        </w:rPr>
        <w:t xml:space="preserve">Coatings for materials and components covers a broad spectrum that encapsulates coating a material with another material or liquid in order to enhance certain properties or characteristics such as durability, strength, and visual appearance. Material coating can be traced back as far as ancient civilisations such as the Egyptians who coated decorative items and jewellery in gold as a status symbol. The technology and research surrounding the material coatings topic has advanced </w:t>
      </w:r>
      <w:r w:rsidR="000F4519" w:rsidRPr="0045662A">
        <w:rPr>
          <w:rFonts w:asciiTheme="minorHAnsi" w:hAnsiTheme="minorHAnsi" w:cstheme="minorHAnsi"/>
        </w:rPr>
        <w:t xml:space="preserve">through history so that it is now a crucial element of technology and manufacturing </w:t>
      </w:r>
      <w:sdt>
        <w:sdtPr>
          <w:rPr>
            <w:rFonts w:asciiTheme="minorHAnsi" w:hAnsiTheme="minorHAnsi" w:cstheme="minorHAnsi"/>
          </w:rPr>
          <w:id w:val="-504201457"/>
          <w:citation/>
        </w:sdtPr>
        <w:sdtEndPr/>
        <w:sdtContent>
          <w:r w:rsidR="000F4519" w:rsidRPr="0045662A">
            <w:rPr>
              <w:rFonts w:asciiTheme="minorHAnsi" w:hAnsiTheme="minorHAnsi" w:cstheme="minorHAnsi"/>
            </w:rPr>
            <w:fldChar w:fldCharType="begin"/>
          </w:r>
          <w:r w:rsidR="000F4519" w:rsidRPr="0045662A">
            <w:rPr>
              <w:rFonts w:asciiTheme="minorHAnsi" w:hAnsiTheme="minorHAnsi" w:cstheme="minorHAnsi"/>
            </w:rPr>
            <w:instrText xml:space="preserve"> CITATION Naz13 \l 2057 </w:instrText>
          </w:r>
          <w:r w:rsidR="000F4519" w:rsidRPr="0045662A">
            <w:rPr>
              <w:rFonts w:asciiTheme="minorHAnsi" w:hAnsiTheme="minorHAnsi" w:cstheme="minorHAnsi"/>
            </w:rPr>
            <w:fldChar w:fldCharType="separate"/>
          </w:r>
          <w:r w:rsidR="000F4519" w:rsidRPr="0045662A">
            <w:rPr>
              <w:rFonts w:asciiTheme="minorHAnsi" w:hAnsiTheme="minorHAnsi" w:cstheme="minorHAnsi"/>
              <w:noProof/>
            </w:rPr>
            <w:t>(Nazarpour, 2013)</w:t>
          </w:r>
          <w:r w:rsidR="000F4519" w:rsidRPr="0045662A">
            <w:rPr>
              <w:rFonts w:asciiTheme="minorHAnsi" w:hAnsiTheme="minorHAnsi" w:cstheme="minorHAnsi"/>
            </w:rPr>
            <w:fldChar w:fldCharType="end"/>
          </w:r>
        </w:sdtContent>
      </w:sdt>
      <w:r w:rsidR="000F4519" w:rsidRPr="0045662A">
        <w:rPr>
          <w:rFonts w:asciiTheme="minorHAnsi" w:hAnsiTheme="minorHAnsi" w:cstheme="minorHAnsi"/>
        </w:rPr>
        <w:t>.</w:t>
      </w:r>
    </w:p>
    <w:p w14:paraId="120647C4" w14:textId="5A24FD6D" w:rsidR="00A72398" w:rsidRPr="0045662A" w:rsidRDefault="000F4519" w:rsidP="003E581F">
      <w:pPr>
        <w:spacing w:line="360" w:lineRule="auto"/>
        <w:jc w:val="both"/>
        <w:rPr>
          <w:rFonts w:asciiTheme="minorHAnsi" w:hAnsiTheme="minorHAnsi" w:cstheme="minorHAnsi"/>
        </w:rPr>
      </w:pPr>
      <w:r w:rsidRPr="0045662A">
        <w:rPr>
          <w:rFonts w:asciiTheme="minorHAnsi" w:hAnsiTheme="minorHAnsi" w:cstheme="minorHAnsi"/>
        </w:rPr>
        <w:t xml:space="preserve">With modern understanding of material </w:t>
      </w:r>
      <w:r w:rsidR="00A36386" w:rsidRPr="0045662A">
        <w:rPr>
          <w:rFonts w:asciiTheme="minorHAnsi" w:hAnsiTheme="minorHAnsi" w:cstheme="minorHAnsi"/>
        </w:rPr>
        <w:t>coatings,</w:t>
      </w:r>
      <w:r w:rsidRPr="0045662A">
        <w:rPr>
          <w:rFonts w:asciiTheme="minorHAnsi" w:hAnsiTheme="minorHAnsi" w:cstheme="minorHAnsi"/>
        </w:rPr>
        <w:t xml:space="preserve"> it is possible to coat common manufacturing materials, such as steel, with the goal of enhancing certain properties. This knowledge is crucial in the automotive manufacturing industry as </w:t>
      </w:r>
      <w:r w:rsidR="00E26D16" w:rsidRPr="0045662A">
        <w:rPr>
          <w:rFonts w:asciiTheme="minorHAnsi" w:hAnsiTheme="minorHAnsi" w:cstheme="minorHAnsi"/>
        </w:rPr>
        <w:t>de-icing salts are a common sight in the UK and pose a huge corrosion risk to vehicles on the road. Components are also coated differently with other material properties in mind such as weldability and heat resistance and are achieved in different ways</w:t>
      </w:r>
      <w:r w:rsidR="00A36386" w:rsidRPr="0045662A">
        <w:rPr>
          <w:rFonts w:asciiTheme="minorHAnsi" w:hAnsiTheme="minorHAnsi" w:cstheme="minorHAnsi"/>
        </w:rPr>
        <w:t xml:space="preserve"> </w:t>
      </w:r>
      <w:sdt>
        <w:sdtPr>
          <w:rPr>
            <w:rFonts w:asciiTheme="minorHAnsi" w:hAnsiTheme="minorHAnsi" w:cstheme="minorHAnsi"/>
          </w:rPr>
          <w:id w:val="851001957"/>
          <w:citation/>
        </w:sdtPr>
        <w:sdtEndPr/>
        <w:sdtContent>
          <w:r w:rsidR="00A36386" w:rsidRPr="0045662A">
            <w:rPr>
              <w:rFonts w:asciiTheme="minorHAnsi" w:hAnsiTheme="minorHAnsi" w:cstheme="minorHAnsi"/>
            </w:rPr>
            <w:fldChar w:fldCharType="begin"/>
          </w:r>
          <w:r w:rsidR="00A36386" w:rsidRPr="0045662A">
            <w:rPr>
              <w:rFonts w:asciiTheme="minorHAnsi" w:hAnsiTheme="minorHAnsi" w:cstheme="minorHAnsi"/>
            </w:rPr>
            <w:instrText xml:space="preserve"> CITATION Joh01 \l 2057 </w:instrText>
          </w:r>
          <w:r w:rsidR="00A36386" w:rsidRPr="0045662A">
            <w:rPr>
              <w:rFonts w:asciiTheme="minorHAnsi" w:hAnsiTheme="minorHAnsi" w:cstheme="minorHAnsi"/>
            </w:rPr>
            <w:fldChar w:fldCharType="separate"/>
          </w:r>
          <w:r w:rsidR="00A36386" w:rsidRPr="0045662A">
            <w:rPr>
              <w:rFonts w:asciiTheme="minorHAnsi" w:hAnsiTheme="minorHAnsi" w:cstheme="minorHAnsi"/>
              <w:noProof/>
            </w:rPr>
            <w:t>(John &amp; Challinor, 2001)</w:t>
          </w:r>
          <w:r w:rsidR="00A36386" w:rsidRPr="0045662A">
            <w:rPr>
              <w:rFonts w:asciiTheme="minorHAnsi" w:hAnsiTheme="minorHAnsi" w:cstheme="minorHAnsi"/>
            </w:rPr>
            <w:fldChar w:fldCharType="end"/>
          </w:r>
        </w:sdtContent>
      </w:sdt>
      <w:r w:rsidR="00E26D16" w:rsidRPr="0045662A">
        <w:rPr>
          <w:rFonts w:asciiTheme="minorHAnsi" w:hAnsiTheme="minorHAnsi" w:cstheme="minorHAnsi"/>
        </w:rPr>
        <w:t>.</w:t>
      </w:r>
    </w:p>
    <w:p w14:paraId="26EC5DC9" w14:textId="719B39ED" w:rsidR="00E26D16" w:rsidRDefault="00E26D16" w:rsidP="003E581F">
      <w:pPr>
        <w:spacing w:line="360" w:lineRule="auto"/>
        <w:jc w:val="both"/>
        <w:rPr>
          <w:rFonts w:asciiTheme="minorHAnsi" w:hAnsiTheme="minorHAnsi" w:cstheme="minorHAnsi"/>
        </w:rPr>
      </w:pPr>
      <w:r w:rsidRPr="0045662A">
        <w:rPr>
          <w:rFonts w:asciiTheme="minorHAnsi" w:hAnsiTheme="minorHAnsi" w:cstheme="minorHAnsi"/>
        </w:rPr>
        <w:lastRenderedPageBreak/>
        <w:t>The purpose of this report is to investigate and analyse some common coatings</w:t>
      </w:r>
      <w:r w:rsidR="00A36386" w:rsidRPr="0045662A">
        <w:rPr>
          <w:rFonts w:asciiTheme="minorHAnsi" w:hAnsiTheme="minorHAnsi" w:cstheme="minorHAnsi"/>
        </w:rPr>
        <w:t xml:space="preserve"> relating to the automotive sector. The report will cover the </w:t>
      </w:r>
      <w:r w:rsidR="00473775" w:rsidRPr="0045662A">
        <w:rPr>
          <w:rFonts w:asciiTheme="minorHAnsi" w:hAnsiTheme="minorHAnsi" w:cstheme="minorHAnsi"/>
        </w:rPr>
        <w:t xml:space="preserve">process of the material coating as well as the desired properties and therefore purpose of the coating. The report will analyse the coatings finish, appearance and analyse its use in the automotive sector. The report concludes with a discussion based on the effectiveness of the coatings such as cost, appearance, and whether the coating is a </w:t>
      </w:r>
      <w:r w:rsidR="006152F1" w:rsidRPr="0045662A">
        <w:rPr>
          <w:rFonts w:asciiTheme="minorHAnsi" w:hAnsiTheme="minorHAnsi" w:cstheme="minorHAnsi"/>
        </w:rPr>
        <w:t>short- or long-term</w:t>
      </w:r>
      <w:r w:rsidR="00473775" w:rsidRPr="0045662A">
        <w:rPr>
          <w:rFonts w:asciiTheme="minorHAnsi" w:hAnsiTheme="minorHAnsi" w:cstheme="minorHAnsi"/>
        </w:rPr>
        <w:t xml:space="preserve"> solution to the issue faced.</w:t>
      </w:r>
    </w:p>
    <w:p w14:paraId="6B0A34A7" w14:textId="0192D8BE" w:rsidR="000A6293" w:rsidRDefault="000A6293" w:rsidP="003E581F">
      <w:pPr>
        <w:spacing w:line="360" w:lineRule="auto"/>
        <w:jc w:val="both"/>
        <w:rPr>
          <w:rFonts w:asciiTheme="minorHAnsi" w:hAnsiTheme="minorHAnsi" w:cstheme="minorHAnsi"/>
        </w:rPr>
      </w:pPr>
    </w:p>
    <w:p w14:paraId="79919E0D" w14:textId="7A212CBE" w:rsidR="000A6293" w:rsidRDefault="000A6293" w:rsidP="003E581F">
      <w:pPr>
        <w:spacing w:line="360" w:lineRule="auto"/>
        <w:jc w:val="both"/>
        <w:rPr>
          <w:rFonts w:asciiTheme="minorHAnsi" w:hAnsiTheme="minorHAnsi" w:cstheme="minorHAnsi"/>
        </w:rPr>
      </w:pPr>
    </w:p>
    <w:p w14:paraId="65BE74A0" w14:textId="492CBE00" w:rsidR="000A6293" w:rsidRDefault="000A6293" w:rsidP="003E581F">
      <w:pPr>
        <w:spacing w:line="360" w:lineRule="auto"/>
        <w:jc w:val="both"/>
        <w:rPr>
          <w:rFonts w:asciiTheme="minorHAnsi" w:hAnsiTheme="minorHAnsi" w:cstheme="minorHAnsi"/>
        </w:rPr>
      </w:pPr>
    </w:p>
    <w:p w14:paraId="5481EE60" w14:textId="05A05A24" w:rsidR="000A6293" w:rsidRDefault="000A6293" w:rsidP="003E581F">
      <w:pPr>
        <w:spacing w:line="360" w:lineRule="auto"/>
        <w:jc w:val="both"/>
        <w:rPr>
          <w:rFonts w:asciiTheme="minorHAnsi" w:hAnsiTheme="minorHAnsi" w:cstheme="minorHAnsi"/>
        </w:rPr>
      </w:pPr>
    </w:p>
    <w:p w14:paraId="73AEC3CF" w14:textId="190BEE21" w:rsidR="000A6293" w:rsidRDefault="000A6293" w:rsidP="003E581F">
      <w:pPr>
        <w:spacing w:line="360" w:lineRule="auto"/>
        <w:jc w:val="both"/>
        <w:rPr>
          <w:rFonts w:asciiTheme="minorHAnsi" w:hAnsiTheme="minorHAnsi" w:cstheme="minorHAnsi"/>
        </w:rPr>
      </w:pPr>
    </w:p>
    <w:p w14:paraId="79BB176A" w14:textId="6945D1F9" w:rsidR="000A6293" w:rsidRDefault="000A6293" w:rsidP="003E581F">
      <w:pPr>
        <w:spacing w:line="360" w:lineRule="auto"/>
        <w:jc w:val="both"/>
        <w:rPr>
          <w:rFonts w:asciiTheme="minorHAnsi" w:hAnsiTheme="minorHAnsi" w:cstheme="minorHAnsi"/>
        </w:rPr>
      </w:pPr>
    </w:p>
    <w:p w14:paraId="36952DED" w14:textId="08F4AD53" w:rsidR="000A6293" w:rsidRDefault="000A6293" w:rsidP="003E581F">
      <w:pPr>
        <w:spacing w:line="360" w:lineRule="auto"/>
        <w:jc w:val="both"/>
        <w:rPr>
          <w:rFonts w:asciiTheme="minorHAnsi" w:hAnsiTheme="minorHAnsi" w:cstheme="minorHAnsi"/>
        </w:rPr>
      </w:pPr>
    </w:p>
    <w:p w14:paraId="2DA9F92F" w14:textId="34D9897E" w:rsidR="000A6293" w:rsidRDefault="000A6293" w:rsidP="003E581F">
      <w:pPr>
        <w:spacing w:line="360" w:lineRule="auto"/>
        <w:jc w:val="both"/>
        <w:rPr>
          <w:rFonts w:asciiTheme="minorHAnsi" w:hAnsiTheme="minorHAnsi" w:cstheme="minorHAnsi"/>
        </w:rPr>
      </w:pPr>
    </w:p>
    <w:p w14:paraId="187C820A" w14:textId="77777777" w:rsidR="000A6293" w:rsidRPr="0045662A" w:rsidRDefault="000A6293" w:rsidP="003E581F">
      <w:pPr>
        <w:spacing w:line="360" w:lineRule="auto"/>
        <w:jc w:val="both"/>
        <w:rPr>
          <w:rFonts w:asciiTheme="minorHAnsi" w:hAnsiTheme="minorHAnsi" w:cstheme="minorHAnsi"/>
        </w:rPr>
      </w:pPr>
    </w:p>
    <w:p w14:paraId="27BBA4B6" w14:textId="4064D9F3" w:rsidR="00C2071C" w:rsidRPr="0045662A" w:rsidRDefault="00C2071C" w:rsidP="00A97401">
      <w:pPr>
        <w:pStyle w:val="Heading1"/>
        <w:rPr>
          <w:rFonts w:asciiTheme="minorHAnsi" w:hAnsiTheme="minorHAnsi" w:cstheme="minorHAnsi"/>
        </w:rPr>
      </w:pPr>
      <w:bookmarkStart w:id="1" w:name="_Toc93522121"/>
      <w:r w:rsidRPr="0045662A">
        <w:rPr>
          <w:rFonts w:asciiTheme="minorHAnsi" w:hAnsiTheme="minorHAnsi" w:cstheme="minorHAnsi"/>
        </w:rPr>
        <w:t xml:space="preserve">2.0. </w:t>
      </w:r>
      <w:r w:rsidRPr="0045662A">
        <w:rPr>
          <w:rFonts w:asciiTheme="minorHAnsi" w:hAnsiTheme="minorHAnsi" w:cstheme="minorHAnsi"/>
        </w:rPr>
        <w:tab/>
        <w:t>Component</w:t>
      </w:r>
      <w:bookmarkEnd w:id="1"/>
    </w:p>
    <w:p w14:paraId="664C3481" w14:textId="2A3A527C" w:rsidR="00B20033" w:rsidRPr="0045662A" w:rsidRDefault="00B560F7" w:rsidP="007B0B33">
      <w:pPr>
        <w:spacing w:line="360" w:lineRule="auto"/>
        <w:jc w:val="both"/>
        <w:rPr>
          <w:rFonts w:asciiTheme="minorHAnsi" w:hAnsiTheme="minorHAnsi" w:cstheme="minorHAnsi"/>
        </w:rPr>
      </w:pPr>
      <w:r w:rsidRPr="0045662A">
        <w:rPr>
          <w:rFonts w:asciiTheme="minorHAnsi" w:hAnsiTheme="minorHAnsi" w:cstheme="minorHAnsi"/>
        </w:rPr>
        <w:t xml:space="preserve">a body in white (BiW) is the term used given to a vehicle when </w:t>
      </w:r>
      <w:proofErr w:type="gramStart"/>
      <w:r w:rsidRPr="0045662A">
        <w:rPr>
          <w:rFonts w:asciiTheme="minorHAnsi" w:hAnsiTheme="minorHAnsi" w:cstheme="minorHAnsi"/>
        </w:rPr>
        <w:t>all of</w:t>
      </w:r>
      <w:proofErr w:type="gramEnd"/>
      <w:r w:rsidRPr="0045662A">
        <w:rPr>
          <w:rFonts w:asciiTheme="minorHAnsi" w:hAnsiTheme="minorHAnsi" w:cstheme="minorHAnsi"/>
        </w:rPr>
        <w:t xml:space="preserve"> the chassis assemblies have been welded together, this term excludes moving parts such as doors, bonnet, boot, and doors. The body in white is the full chassis assembly at the beginning of the manufacturing process</w:t>
      </w:r>
      <w:r w:rsidR="004F5F79" w:rsidRPr="0045662A">
        <w:rPr>
          <w:rFonts w:asciiTheme="minorHAnsi" w:hAnsiTheme="minorHAnsi" w:cstheme="minorHAnsi"/>
        </w:rPr>
        <w:t xml:space="preserve"> and already accounts for around 27% of the total curb weight of the vehicle. There are two main constructions of body in white, the more common in recent times is the monocoque structure where all body members are load bearing, the other system is a body on frame structure where the frame is the main load baring component</w:t>
      </w:r>
      <w:r w:rsidR="00B20033" w:rsidRPr="0045662A">
        <w:rPr>
          <w:rFonts w:asciiTheme="minorHAnsi" w:hAnsiTheme="minorHAnsi" w:cstheme="minorHAnsi"/>
        </w:rPr>
        <w:t xml:space="preserve"> </w:t>
      </w:r>
      <w:sdt>
        <w:sdtPr>
          <w:rPr>
            <w:rFonts w:asciiTheme="minorHAnsi" w:hAnsiTheme="minorHAnsi" w:cstheme="minorHAnsi"/>
          </w:rPr>
          <w:id w:val="683950871"/>
          <w:citation/>
        </w:sdtPr>
        <w:sdtEndPr/>
        <w:sdtContent>
          <w:r w:rsidR="00B20033" w:rsidRPr="0045662A">
            <w:rPr>
              <w:rFonts w:asciiTheme="minorHAnsi" w:hAnsiTheme="minorHAnsi" w:cstheme="minorHAnsi"/>
            </w:rPr>
            <w:fldChar w:fldCharType="begin"/>
          </w:r>
          <w:r w:rsidR="00B20033" w:rsidRPr="0045662A">
            <w:rPr>
              <w:rFonts w:asciiTheme="minorHAnsi" w:hAnsiTheme="minorHAnsi" w:cstheme="minorHAnsi"/>
            </w:rPr>
            <w:instrText xml:space="preserve"> CITATION Pra17 \l 2057 </w:instrText>
          </w:r>
          <w:r w:rsidR="00B20033" w:rsidRPr="0045662A">
            <w:rPr>
              <w:rFonts w:asciiTheme="minorHAnsi" w:hAnsiTheme="minorHAnsi" w:cstheme="minorHAnsi"/>
            </w:rPr>
            <w:fldChar w:fldCharType="separate"/>
          </w:r>
          <w:r w:rsidR="00B20033" w:rsidRPr="0045662A">
            <w:rPr>
              <w:rFonts w:asciiTheme="minorHAnsi" w:hAnsiTheme="minorHAnsi" w:cstheme="minorHAnsi"/>
              <w:noProof/>
            </w:rPr>
            <w:t>(Pradeep, et al., 2017)</w:t>
          </w:r>
          <w:r w:rsidR="00B20033" w:rsidRPr="0045662A">
            <w:rPr>
              <w:rFonts w:asciiTheme="minorHAnsi" w:hAnsiTheme="minorHAnsi" w:cstheme="minorHAnsi"/>
            </w:rPr>
            <w:fldChar w:fldCharType="end"/>
          </w:r>
        </w:sdtContent>
      </w:sdt>
      <w:r w:rsidR="006152F1" w:rsidRPr="0045662A">
        <w:rPr>
          <w:rFonts w:asciiTheme="minorHAnsi" w:hAnsiTheme="minorHAnsi" w:cstheme="minorHAnsi"/>
        </w:rPr>
        <w:t xml:space="preserve">. </w:t>
      </w:r>
    </w:p>
    <w:p w14:paraId="51E456C2" w14:textId="77777777" w:rsidR="008F4447" w:rsidRPr="0045662A" w:rsidRDefault="008F4447" w:rsidP="008F4447">
      <w:pPr>
        <w:keepNext/>
        <w:rPr>
          <w:rFonts w:asciiTheme="minorHAnsi" w:hAnsiTheme="minorHAnsi" w:cstheme="minorHAnsi"/>
        </w:rPr>
      </w:pPr>
      <w:r w:rsidRPr="0045662A">
        <w:rPr>
          <w:rFonts w:asciiTheme="minorHAnsi" w:hAnsiTheme="minorHAnsi" w:cstheme="minorHAnsi"/>
        </w:rPr>
        <w:fldChar w:fldCharType="begin"/>
      </w:r>
      <w:r w:rsidRPr="0045662A">
        <w:rPr>
          <w:rFonts w:asciiTheme="minorHAnsi" w:hAnsiTheme="minorHAnsi" w:cstheme="minorHAnsi"/>
        </w:rPr>
        <w:instrText xml:space="preserve"> INCLUDEPICTURE "/var/folders/z4/z3mm9qj12fd1bpclbjf85qsr0000gn/T/com.microsoft.Word/WebArchiveCopyPasteTempFiles/Body-In-White1450x600.png" \* MERGEFORMATINET </w:instrText>
      </w:r>
      <w:r w:rsidRPr="0045662A">
        <w:rPr>
          <w:rFonts w:asciiTheme="minorHAnsi" w:hAnsiTheme="minorHAnsi" w:cstheme="minorHAnsi"/>
        </w:rPr>
        <w:fldChar w:fldCharType="separate"/>
      </w:r>
      <w:r w:rsidRPr="0045662A">
        <w:rPr>
          <w:rFonts w:asciiTheme="minorHAnsi" w:hAnsiTheme="minorHAnsi" w:cstheme="minorHAnsi"/>
          <w:noProof/>
        </w:rPr>
        <w:drawing>
          <wp:inline distT="0" distB="0" distL="0" distR="0" wp14:anchorId="55601C74" wp14:editId="44AC53A8">
            <wp:extent cx="5731510" cy="2373630"/>
            <wp:effectExtent l="0" t="0" r="0" b="1270"/>
            <wp:docPr id="2" name="Picture 2" descr="Body In White &amp;amp; Closures - SACH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Body In White &amp;amp; Closures - SACHA"/>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2373630"/>
                    </a:xfrm>
                    <a:prstGeom prst="rect">
                      <a:avLst/>
                    </a:prstGeom>
                    <a:noFill/>
                    <a:ln>
                      <a:noFill/>
                    </a:ln>
                  </pic:spPr>
                </pic:pic>
              </a:graphicData>
            </a:graphic>
          </wp:inline>
        </w:drawing>
      </w:r>
      <w:r w:rsidRPr="0045662A">
        <w:rPr>
          <w:rFonts w:asciiTheme="minorHAnsi" w:hAnsiTheme="minorHAnsi" w:cstheme="minorHAnsi"/>
        </w:rPr>
        <w:fldChar w:fldCharType="end"/>
      </w:r>
    </w:p>
    <w:p w14:paraId="1A7B39A3" w14:textId="17143947" w:rsidR="008F4447" w:rsidRPr="0045662A" w:rsidRDefault="008F4447" w:rsidP="008F4447">
      <w:pPr>
        <w:pStyle w:val="Caption"/>
        <w:jc w:val="center"/>
        <w:rPr>
          <w:rFonts w:eastAsia="Times New Roman" w:cstheme="minorHAnsi"/>
          <w:lang w:eastAsia="en-GB"/>
        </w:rPr>
      </w:pPr>
      <w:bookmarkStart w:id="2" w:name="_Toc93521920"/>
      <w:r w:rsidRPr="0045662A">
        <w:rPr>
          <w:rFonts w:cstheme="minorHAnsi"/>
        </w:rPr>
        <w:t xml:space="preserve">Figure </w:t>
      </w:r>
      <w:r w:rsidR="008D0F3A" w:rsidRPr="0045662A">
        <w:rPr>
          <w:rFonts w:cstheme="minorHAnsi"/>
        </w:rPr>
        <w:fldChar w:fldCharType="begin"/>
      </w:r>
      <w:r w:rsidR="008D0F3A" w:rsidRPr="0045662A">
        <w:rPr>
          <w:rFonts w:cstheme="minorHAnsi"/>
        </w:rPr>
        <w:instrText xml:space="preserve"> SEQ Figure \* ARABIC </w:instrText>
      </w:r>
      <w:r w:rsidR="008D0F3A" w:rsidRPr="0045662A">
        <w:rPr>
          <w:rFonts w:cstheme="minorHAnsi"/>
        </w:rPr>
        <w:fldChar w:fldCharType="separate"/>
      </w:r>
      <w:r w:rsidR="00EF1467">
        <w:rPr>
          <w:rFonts w:cstheme="minorHAnsi"/>
          <w:noProof/>
        </w:rPr>
        <w:t>1</w:t>
      </w:r>
      <w:r w:rsidR="008D0F3A" w:rsidRPr="0045662A">
        <w:rPr>
          <w:rFonts w:cstheme="minorHAnsi"/>
          <w:noProof/>
        </w:rPr>
        <w:fldChar w:fldCharType="end"/>
      </w:r>
      <w:r w:rsidRPr="0045662A">
        <w:rPr>
          <w:rFonts w:cstheme="minorHAnsi"/>
        </w:rPr>
        <w:t xml:space="preserve"> - Body in White example </w:t>
      </w:r>
      <w:sdt>
        <w:sdtPr>
          <w:rPr>
            <w:rFonts w:cstheme="minorHAnsi"/>
          </w:rPr>
          <w:id w:val="249159093"/>
          <w:citation/>
        </w:sdtPr>
        <w:sdtEndPr/>
        <w:sdtContent>
          <w:r w:rsidRPr="0045662A">
            <w:rPr>
              <w:rFonts w:cstheme="minorHAnsi"/>
            </w:rPr>
            <w:fldChar w:fldCharType="begin"/>
          </w:r>
          <w:r w:rsidRPr="0045662A">
            <w:rPr>
              <w:rFonts w:cstheme="minorHAnsi"/>
            </w:rPr>
            <w:instrText xml:space="preserve"> CITATION Sac22 \l 2057 </w:instrText>
          </w:r>
          <w:r w:rsidRPr="0045662A">
            <w:rPr>
              <w:rFonts w:cstheme="minorHAnsi"/>
            </w:rPr>
            <w:fldChar w:fldCharType="separate"/>
          </w:r>
          <w:r w:rsidRPr="0045662A">
            <w:rPr>
              <w:rFonts w:cstheme="minorHAnsi"/>
              <w:noProof/>
            </w:rPr>
            <w:t>(Sacha Engineering, 2022)</w:t>
          </w:r>
          <w:r w:rsidRPr="0045662A">
            <w:rPr>
              <w:rFonts w:cstheme="minorHAnsi"/>
            </w:rPr>
            <w:fldChar w:fldCharType="end"/>
          </w:r>
        </w:sdtContent>
      </w:sdt>
      <w:bookmarkEnd w:id="2"/>
    </w:p>
    <w:p w14:paraId="780A0EC6" w14:textId="74BC3FFC" w:rsidR="00B560F7" w:rsidRPr="0045662A" w:rsidRDefault="006152F1" w:rsidP="007B0B33">
      <w:pPr>
        <w:spacing w:line="360" w:lineRule="auto"/>
        <w:jc w:val="both"/>
        <w:rPr>
          <w:rFonts w:asciiTheme="minorHAnsi" w:hAnsiTheme="minorHAnsi" w:cstheme="minorHAnsi"/>
        </w:rPr>
      </w:pPr>
      <w:r w:rsidRPr="0045662A">
        <w:rPr>
          <w:rFonts w:asciiTheme="minorHAnsi" w:hAnsiTheme="minorHAnsi" w:cstheme="minorHAnsi"/>
        </w:rPr>
        <w:t xml:space="preserve">The expectation of a body in white is that it must possess </w:t>
      </w:r>
      <w:proofErr w:type="gramStart"/>
      <w:r w:rsidRPr="0045662A">
        <w:rPr>
          <w:rFonts w:asciiTheme="minorHAnsi" w:hAnsiTheme="minorHAnsi" w:cstheme="minorHAnsi"/>
        </w:rPr>
        <w:t>a number of</w:t>
      </w:r>
      <w:proofErr w:type="gramEnd"/>
      <w:r w:rsidRPr="0045662A">
        <w:rPr>
          <w:rFonts w:asciiTheme="minorHAnsi" w:hAnsiTheme="minorHAnsi" w:cstheme="minorHAnsi"/>
        </w:rPr>
        <w:t xml:space="preserve"> specific properties such </w:t>
      </w:r>
      <w:r w:rsidR="00255C4B" w:rsidRPr="0045662A">
        <w:rPr>
          <w:rFonts w:asciiTheme="minorHAnsi" w:hAnsiTheme="minorHAnsi" w:cstheme="minorHAnsi"/>
        </w:rPr>
        <w:t>as</w:t>
      </w:r>
      <w:r w:rsidRPr="0045662A">
        <w:rPr>
          <w:rFonts w:asciiTheme="minorHAnsi" w:hAnsiTheme="minorHAnsi" w:cstheme="minorHAnsi"/>
        </w:rPr>
        <w:t xml:space="preserve"> high tensile strength</w:t>
      </w:r>
      <w:r w:rsidR="00D8026E" w:rsidRPr="0045662A">
        <w:rPr>
          <w:rFonts w:asciiTheme="minorHAnsi" w:hAnsiTheme="minorHAnsi" w:cstheme="minorHAnsi"/>
        </w:rPr>
        <w:t>,</w:t>
      </w:r>
      <w:r w:rsidRPr="0045662A">
        <w:rPr>
          <w:rFonts w:asciiTheme="minorHAnsi" w:hAnsiTheme="minorHAnsi" w:cstheme="minorHAnsi"/>
        </w:rPr>
        <w:t xml:space="preserve"> as well as high</w:t>
      </w:r>
      <w:r w:rsidR="00D8026E" w:rsidRPr="0045662A">
        <w:rPr>
          <w:rFonts w:asciiTheme="minorHAnsi" w:hAnsiTheme="minorHAnsi" w:cstheme="minorHAnsi"/>
        </w:rPr>
        <w:t xml:space="preserve"> torsional</w:t>
      </w:r>
      <w:r w:rsidR="00B20033" w:rsidRPr="0045662A">
        <w:rPr>
          <w:rFonts w:asciiTheme="minorHAnsi" w:hAnsiTheme="minorHAnsi" w:cstheme="minorHAnsi"/>
        </w:rPr>
        <w:t>, static, and dynamic stiffness.</w:t>
      </w:r>
      <w:r w:rsidRPr="0045662A">
        <w:rPr>
          <w:rFonts w:asciiTheme="minorHAnsi" w:hAnsiTheme="minorHAnsi" w:cstheme="minorHAnsi"/>
        </w:rPr>
        <w:t xml:space="preserve"> </w:t>
      </w:r>
      <w:r w:rsidR="00B20033" w:rsidRPr="0045662A">
        <w:rPr>
          <w:rFonts w:asciiTheme="minorHAnsi" w:hAnsiTheme="minorHAnsi" w:cstheme="minorHAnsi"/>
        </w:rPr>
        <w:t xml:space="preserve">In addition to the aforementioned qualities the body in white must also provide a good quality of safety for the passengers in the event of an accident in a number of scenarios such as front, rear, side impacts, and </w:t>
      </w:r>
      <w:r w:rsidR="0019481A" w:rsidRPr="0045662A">
        <w:rPr>
          <w:rFonts w:asciiTheme="minorHAnsi" w:hAnsiTheme="minorHAnsi" w:cstheme="minorHAnsi"/>
        </w:rPr>
        <w:t>rollover. The body in white should also protect the passengers from noise, vibration, and harshness (NVH) by absorbing, reflecting, or reducing any vibrations transmitted from outside of the vehicle</w:t>
      </w:r>
      <w:r w:rsidR="00B20033" w:rsidRPr="0045662A">
        <w:rPr>
          <w:rFonts w:asciiTheme="minorHAnsi" w:hAnsiTheme="minorHAnsi" w:cstheme="minorHAnsi"/>
        </w:rPr>
        <w:t xml:space="preserve"> </w:t>
      </w:r>
      <w:sdt>
        <w:sdtPr>
          <w:rPr>
            <w:rFonts w:asciiTheme="minorHAnsi" w:hAnsiTheme="minorHAnsi" w:cstheme="minorHAnsi"/>
          </w:rPr>
          <w:id w:val="-1009828299"/>
          <w:citation/>
        </w:sdtPr>
        <w:sdtEndPr/>
        <w:sdtContent>
          <w:r w:rsidR="00CF048A" w:rsidRPr="0045662A">
            <w:rPr>
              <w:rFonts w:asciiTheme="minorHAnsi" w:hAnsiTheme="minorHAnsi" w:cstheme="minorHAnsi"/>
            </w:rPr>
            <w:fldChar w:fldCharType="begin"/>
          </w:r>
          <w:r w:rsidR="00CF048A" w:rsidRPr="0045662A">
            <w:rPr>
              <w:rFonts w:asciiTheme="minorHAnsi" w:hAnsiTheme="minorHAnsi" w:cstheme="minorHAnsi"/>
            </w:rPr>
            <w:instrText xml:space="preserve"> CITATION Pra17 \l 2057 </w:instrText>
          </w:r>
          <w:r w:rsidR="00CF048A" w:rsidRPr="0045662A">
            <w:rPr>
              <w:rFonts w:asciiTheme="minorHAnsi" w:hAnsiTheme="minorHAnsi" w:cstheme="minorHAnsi"/>
            </w:rPr>
            <w:fldChar w:fldCharType="separate"/>
          </w:r>
          <w:r w:rsidR="00CF048A" w:rsidRPr="0045662A">
            <w:rPr>
              <w:rFonts w:asciiTheme="minorHAnsi" w:hAnsiTheme="minorHAnsi" w:cstheme="minorHAnsi"/>
              <w:noProof/>
            </w:rPr>
            <w:t>(Pradeep, et al., 2017)</w:t>
          </w:r>
          <w:r w:rsidR="00CF048A" w:rsidRPr="0045662A">
            <w:rPr>
              <w:rFonts w:asciiTheme="minorHAnsi" w:hAnsiTheme="minorHAnsi" w:cstheme="minorHAnsi"/>
            </w:rPr>
            <w:fldChar w:fldCharType="end"/>
          </w:r>
        </w:sdtContent>
      </w:sdt>
      <w:r w:rsidR="00CF048A" w:rsidRPr="0045662A">
        <w:rPr>
          <w:rFonts w:asciiTheme="minorHAnsi" w:hAnsiTheme="minorHAnsi" w:cstheme="minorHAnsi"/>
        </w:rPr>
        <w:t>.</w:t>
      </w:r>
      <w:r w:rsidRPr="0045662A">
        <w:rPr>
          <w:rFonts w:asciiTheme="minorHAnsi" w:hAnsiTheme="minorHAnsi" w:cstheme="minorHAnsi"/>
        </w:rPr>
        <w:t xml:space="preserve"> </w:t>
      </w:r>
    </w:p>
    <w:p w14:paraId="7559B098" w14:textId="74EFAF10" w:rsidR="0019481A" w:rsidRPr="0045662A" w:rsidRDefault="0019481A" w:rsidP="007B0B33">
      <w:pPr>
        <w:spacing w:line="360" w:lineRule="auto"/>
        <w:jc w:val="both"/>
        <w:rPr>
          <w:rFonts w:asciiTheme="minorHAnsi" w:hAnsiTheme="minorHAnsi" w:cstheme="minorHAnsi"/>
        </w:rPr>
      </w:pPr>
      <w:r w:rsidRPr="0045662A">
        <w:rPr>
          <w:rFonts w:asciiTheme="minorHAnsi" w:hAnsiTheme="minorHAnsi" w:cstheme="minorHAnsi"/>
        </w:rPr>
        <w:lastRenderedPageBreak/>
        <w:t xml:space="preserve">In the </w:t>
      </w:r>
      <w:r w:rsidR="002E6E26" w:rsidRPr="0045662A">
        <w:rPr>
          <w:rFonts w:asciiTheme="minorHAnsi" w:hAnsiTheme="minorHAnsi" w:cstheme="minorHAnsi"/>
        </w:rPr>
        <w:t>early stage</w:t>
      </w:r>
      <w:r w:rsidRPr="0045662A">
        <w:rPr>
          <w:rFonts w:asciiTheme="minorHAnsi" w:hAnsiTheme="minorHAnsi" w:cstheme="minorHAnsi"/>
        </w:rPr>
        <w:t xml:space="preserve"> of automotive vehicle manufacture</w:t>
      </w:r>
      <w:r w:rsidR="002E6E26" w:rsidRPr="0045662A">
        <w:rPr>
          <w:rFonts w:asciiTheme="minorHAnsi" w:hAnsiTheme="minorHAnsi" w:cstheme="minorHAnsi"/>
        </w:rPr>
        <w:t>, at the beginning of the 20</w:t>
      </w:r>
      <w:r w:rsidR="002E6E26" w:rsidRPr="0045662A">
        <w:rPr>
          <w:rFonts w:asciiTheme="minorHAnsi" w:hAnsiTheme="minorHAnsi" w:cstheme="minorHAnsi"/>
          <w:vertAlign w:val="superscript"/>
        </w:rPr>
        <w:t>th</w:t>
      </w:r>
      <w:r w:rsidR="002E6E26" w:rsidRPr="0045662A">
        <w:rPr>
          <w:rFonts w:asciiTheme="minorHAnsi" w:hAnsiTheme="minorHAnsi" w:cstheme="minorHAnsi"/>
        </w:rPr>
        <w:t xml:space="preserve"> </w:t>
      </w:r>
      <w:r w:rsidR="00255C4B" w:rsidRPr="0045662A">
        <w:rPr>
          <w:rFonts w:asciiTheme="minorHAnsi" w:hAnsiTheme="minorHAnsi" w:cstheme="minorHAnsi"/>
        </w:rPr>
        <w:t>century</w:t>
      </w:r>
      <w:r w:rsidR="002E6E26" w:rsidRPr="0045662A">
        <w:rPr>
          <w:rFonts w:asciiTheme="minorHAnsi" w:hAnsiTheme="minorHAnsi" w:cstheme="minorHAnsi"/>
        </w:rPr>
        <w:t>, vehicles were brushed with a varnish like substance that was then sanded smooth and reapplied and resmoothed</w:t>
      </w:r>
      <w:r w:rsidR="005E1031" w:rsidRPr="0045662A">
        <w:rPr>
          <w:rFonts w:asciiTheme="minorHAnsi" w:hAnsiTheme="minorHAnsi" w:cstheme="minorHAnsi"/>
        </w:rPr>
        <w:t>, this finish was then varnished an</w:t>
      </w:r>
      <w:r w:rsidR="00255C4B" w:rsidRPr="0045662A">
        <w:rPr>
          <w:rFonts w:asciiTheme="minorHAnsi" w:hAnsiTheme="minorHAnsi" w:cstheme="minorHAnsi"/>
        </w:rPr>
        <w:t>d</w:t>
      </w:r>
      <w:r w:rsidR="005E1031" w:rsidRPr="0045662A">
        <w:rPr>
          <w:rFonts w:asciiTheme="minorHAnsi" w:hAnsiTheme="minorHAnsi" w:cstheme="minorHAnsi"/>
        </w:rPr>
        <w:t xml:space="preserve"> polished to produce the shiny, eye-catching, appearance required. This method with primitive with little to no research or information available at the time to analyse the effectiveness of this varnish like coating. The method of application was also slow and laborious, manufacturers such as Ford used methods of brushing, dipping, and even pouring the coating in order to fully coat the body in white. This method took a long time to completely dry and cure meaning that </w:t>
      </w:r>
      <w:r w:rsidR="00957A32" w:rsidRPr="0045662A">
        <w:rPr>
          <w:rFonts w:asciiTheme="minorHAnsi" w:hAnsiTheme="minorHAnsi" w:cstheme="minorHAnsi"/>
        </w:rPr>
        <w:t xml:space="preserve">the full time for assembly of the vehicle could take up to 40 days. Once technology advanced, between the 1920s and 40s, automotive manufactures adopted the spray method and “stoving enamels” that were based on alkyd resins, this method meant that vehicle production was reduced to less than a week </w:t>
      </w:r>
      <w:proofErr w:type="gramStart"/>
      <w:r w:rsidR="00957A32" w:rsidRPr="0045662A">
        <w:rPr>
          <w:rFonts w:asciiTheme="minorHAnsi" w:hAnsiTheme="minorHAnsi" w:cstheme="minorHAnsi"/>
        </w:rPr>
        <w:t>and also</w:t>
      </w:r>
      <w:proofErr w:type="gramEnd"/>
      <w:r w:rsidR="00957A32" w:rsidRPr="0045662A">
        <w:rPr>
          <w:rFonts w:asciiTheme="minorHAnsi" w:hAnsiTheme="minorHAnsi" w:cstheme="minorHAnsi"/>
        </w:rPr>
        <w:t xml:space="preserve"> offered a higher quality finish that required less smoothing </w:t>
      </w:r>
      <w:sdt>
        <w:sdtPr>
          <w:rPr>
            <w:rFonts w:asciiTheme="minorHAnsi" w:hAnsiTheme="minorHAnsi" w:cstheme="minorHAnsi"/>
          </w:rPr>
          <w:id w:val="-716500820"/>
          <w:citation/>
        </w:sdtPr>
        <w:sdtEndPr/>
        <w:sdtContent>
          <w:r w:rsidR="00957A32" w:rsidRPr="0045662A">
            <w:rPr>
              <w:rFonts w:asciiTheme="minorHAnsi" w:hAnsiTheme="minorHAnsi" w:cstheme="minorHAnsi"/>
            </w:rPr>
            <w:fldChar w:fldCharType="begin"/>
          </w:r>
          <w:r w:rsidR="00957A32" w:rsidRPr="0045662A">
            <w:rPr>
              <w:rFonts w:asciiTheme="minorHAnsi" w:hAnsiTheme="minorHAnsi" w:cstheme="minorHAnsi"/>
            </w:rPr>
            <w:instrText xml:space="preserve"> CITATION Aka16 \l 2057 </w:instrText>
          </w:r>
          <w:r w:rsidR="00957A32" w:rsidRPr="0045662A">
            <w:rPr>
              <w:rFonts w:asciiTheme="minorHAnsi" w:hAnsiTheme="minorHAnsi" w:cstheme="minorHAnsi"/>
            </w:rPr>
            <w:fldChar w:fldCharType="separate"/>
          </w:r>
          <w:r w:rsidR="00957A32" w:rsidRPr="0045662A">
            <w:rPr>
              <w:rFonts w:asciiTheme="minorHAnsi" w:hAnsiTheme="minorHAnsi" w:cstheme="minorHAnsi"/>
              <w:noProof/>
            </w:rPr>
            <w:t>(Akafuah, et al., 2016)</w:t>
          </w:r>
          <w:r w:rsidR="00957A32" w:rsidRPr="0045662A">
            <w:rPr>
              <w:rFonts w:asciiTheme="minorHAnsi" w:hAnsiTheme="minorHAnsi" w:cstheme="minorHAnsi"/>
            </w:rPr>
            <w:fldChar w:fldCharType="end"/>
          </w:r>
        </w:sdtContent>
      </w:sdt>
      <w:r w:rsidR="00957A32" w:rsidRPr="0045662A">
        <w:rPr>
          <w:rFonts w:asciiTheme="minorHAnsi" w:hAnsiTheme="minorHAnsi" w:cstheme="minorHAnsi"/>
        </w:rPr>
        <w:t>.</w:t>
      </w:r>
    </w:p>
    <w:p w14:paraId="2A1BF738" w14:textId="7DAA0E88" w:rsidR="00255C4B" w:rsidRPr="0045662A" w:rsidRDefault="00255C4B" w:rsidP="007B0B33">
      <w:pPr>
        <w:spacing w:line="360" w:lineRule="auto"/>
        <w:jc w:val="both"/>
        <w:rPr>
          <w:rFonts w:asciiTheme="minorHAnsi" w:hAnsiTheme="minorHAnsi" w:cstheme="minorHAnsi"/>
        </w:rPr>
      </w:pPr>
      <w:r w:rsidRPr="0045662A">
        <w:rPr>
          <w:rFonts w:asciiTheme="minorHAnsi" w:hAnsiTheme="minorHAnsi" w:cstheme="minorHAnsi"/>
        </w:rPr>
        <w:t>As technology has advanced coatings have been developed that meet specific requirements such as corrosion resistance, weldability, heat insulation, and chipping although firstly the coatings must be analysed on their ability to meet manufacturing feasibility criteria. Below are the criteria that any coating used must meet:</w:t>
      </w:r>
    </w:p>
    <w:p w14:paraId="7FFC77AE" w14:textId="00E42B85" w:rsidR="00255C4B" w:rsidRPr="0045662A" w:rsidRDefault="007B0B33" w:rsidP="007B0B33">
      <w:pPr>
        <w:pStyle w:val="ListParagraph"/>
        <w:numPr>
          <w:ilvl w:val="0"/>
          <w:numId w:val="4"/>
        </w:numPr>
        <w:spacing w:line="360" w:lineRule="auto"/>
        <w:jc w:val="both"/>
        <w:rPr>
          <w:rFonts w:cstheme="minorHAnsi"/>
        </w:rPr>
      </w:pPr>
      <w:r w:rsidRPr="0045662A">
        <w:rPr>
          <w:rFonts w:cstheme="minorHAnsi"/>
        </w:rPr>
        <w:t>Aesthetic characteristics</w:t>
      </w:r>
    </w:p>
    <w:p w14:paraId="4395786B" w14:textId="46BBE64B" w:rsidR="007B0B33" w:rsidRPr="0045662A" w:rsidRDefault="007B0B33" w:rsidP="007B0B33">
      <w:pPr>
        <w:pStyle w:val="ListParagraph"/>
        <w:numPr>
          <w:ilvl w:val="0"/>
          <w:numId w:val="4"/>
        </w:numPr>
        <w:spacing w:line="360" w:lineRule="auto"/>
        <w:jc w:val="both"/>
        <w:rPr>
          <w:rFonts w:cstheme="minorHAnsi"/>
        </w:rPr>
      </w:pPr>
      <w:r w:rsidRPr="0045662A">
        <w:rPr>
          <w:rFonts w:cstheme="minorHAnsi"/>
        </w:rPr>
        <w:t>Corrosion protection</w:t>
      </w:r>
    </w:p>
    <w:p w14:paraId="317E943A" w14:textId="046FD070" w:rsidR="007B0B33" w:rsidRPr="0045662A" w:rsidRDefault="007B0B33" w:rsidP="007B0B33">
      <w:pPr>
        <w:pStyle w:val="ListParagraph"/>
        <w:numPr>
          <w:ilvl w:val="0"/>
          <w:numId w:val="4"/>
        </w:numPr>
        <w:spacing w:line="360" w:lineRule="auto"/>
        <w:jc w:val="both"/>
        <w:rPr>
          <w:rFonts w:cstheme="minorHAnsi"/>
        </w:rPr>
      </w:pPr>
      <w:r w:rsidRPr="0045662A">
        <w:rPr>
          <w:rFonts w:cstheme="minorHAnsi"/>
        </w:rPr>
        <w:t>Mass production</w:t>
      </w:r>
    </w:p>
    <w:p w14:paraId="509C0019" w14:textId="260755F3" w:rsidR="007B0B33" w:rsidRPr="0045662A" w:rsidRDefault="007B0B33" w:rsidP="007B0B33">
      <w:pPr>
        <w:pStyle w:val="ListParagraph"/>
        <w:numPr>
          <w:ilvl w:val="0"/>
          <w:numId w:val="4"/>
        </w:numPr>
        <w:spacing w:line="360" w:lineRule="auto"/>
        <w:jc w:val="both"/>
        <w:rPr>
          <w:rFonts w:cstheme="minorHAnsi"/>
        </w:rPr>
      </w:pPr>
      <w:r w:rsidRPr="0045662A">
        <w:rPr>
          <w:rFonts w:cstheme="minorHAnsi"/>
        </w:rPr>
        <w:t xml:space="preserve">Cost and environmental requirements </w:t>
      </w:r>
    </w:p>
    <w:p w14:paraId="0279067A" w14:textId="2385524B" w:rsidR="007B0B33" w:rsidRPr="0045662A" w:rsidRDefault="007B0B33" w:rsidP="007B0B33">
      <w:pPr>
        <w:pStyle w:val="ListParagraph"/>
        <w:numPr>
          <w:ilvl w:val="0"/>
          <w:numId w:val="4"/>
        </w:numPr>
        <w:spacing w:line="360" w:lineRule="auto"/>
        <w:jc w:val="both"/>
        <w:rPr>
          <w:rFonts w:cstheme="minorHAnsi"/>
        </w:rPr>
      </w:pPr>
      <w:r w:rsidRPr="0045662A">
        <w:rPr>
          <w:rFonts w:cstheme="minorHAnsi"/>
        </w:rPr>
        <w:t>Appearance and durability</w:t>
      </w:r>
    </w:p>
    <w:p w14:paraId="4CB2DDA3" w14:textId="3C1E6614" w:rsidR="007B0B33" w:rsidRPr="0045662A" w:rsidRDefault="007B0B33" w:rsidP="007B0B33">
      <w:pPr>
        <w:spacing w:line="360" w:lineRule="auto"/>
        <w:jc w:val="both"/>
        <w:rPr>
          <w:rFonts w:asciiTheme="minorHAnsi" w:hAnsiTheme="minorHAnsi" w:cstheme="minorHAnsi"/>
        </w:rPr>
      </w:pPr>
      <w:r w:rsidRPr="0045662A">
        <w:rPr>
          <w:rFonts w:asciiTheme="minorHAnsi" w:hAnsiTheme="minorHAnsi" w:cstheme="minorHAnsi"/>
        </w:rPr>
        <w:t xml:space="preserve">If a coating does not meet these </w:t>
      </w:r>
      <w:r w:rsidR="000C3C75" w:rsidRPr="0045662A">
        <w:rPr>
          <w:rFonts w:asciiTheme="minorHAnsi" w:hAnsiTheme="minorHAnsi" w:cstheme="minorHAnsi"/>
        </w:rPr>
        <w:t>criteria,</w:t>
      </w:r>
      <w:r w:rsidRPr="0045662A">
        <w:rPr>
          <w:rFonts w:asciiTheme="minorHAnsi" w:hAnsiTheme="minorHAnsi" w:cstheme="minorHAnsi"/>
        </w:rPr>
        <w:t xml:space="preserve"> then it would be deemed to be unpractical to put into practice.</w:t>
      </w:r>
    </w:p>
    <w:p w14:paraId="47049CD1" w14:textId="77777777" w:rsidR="000A6293" w:rsidRDefault="000A6293" w:rsidP="00E179D1">
      <w:pPr>
        <w:pStyle w:val="Heading1"/>
        <w:spacing w:line="360" w:lineRule="auto"/>
        <w:jc w:val="both"/>
        <w:rPr>
          <w:rFonts w:asciiTheme="minorHAnsi" w:hAnsiTheme="minorHAnsi" w:cstheme="minorHAnsi"/>
        </w:rPr>
      </w:pPr>
    </w:p>
    <w:p w14:paraId="1548988D" w14:textId="77777777" w:rsidR="000A6293" w:rsidRDefault="000A6293" w:rsidP="00E179D1">
      <w:pPr>
        <w:pStyle w:val="Heading1"/>
        <w:spacing w:line="360" w:lineRule="auto"/>
        <w:jc w:val="both"/>
        <w:rPr>
          <w:rFonts w:asciiTheme="minorHAnsi" w:hAnsiTheme="minorHAnsi" w:cstheme="minorHAnsi"/>
        </w:rPr>
      </w:pPr>
    </w:p>
    <w:p w14:paraId="3517DE8F" w14:textId="77777777" w:rsidR="000A6293" w:rsidRDefault="000A6293" w:rsidP="00E179D1">
      <w:pPr>
        <w:pStyle w:val="Heading1"/>
        <w:spacing w:line="360" w:lineRule="auto"/>
        <w:jc w:val="both"/>
        <w:rPr>
          <w:rFonts w:asciiTheme="minorHAnsi" w:hAnsiTheme="minorHAnsi" w:cstheme="minorHAnsi"/>
        </w:rPr>
      </w:pPr>
    </w:p>
    <w:p w14:paraId="7BAA08A0" w14:textId="77777777" w:rsidR="000A6293" w:rsidRDefault="000A6293" w:rsidP="00E179D1">
      <w:pPr>
        <w:pStyle w:val="Heading1"/>
        <w:spacing w:line="360" w:lineRule="auto"/>
        <w:jc w:val="both"/>
        <w:rPr>
          <w:rFonts w:asciiTheme="minorHAnsi" w:hAnsiTheme="minorHAnsi" w:cstheme="minorHAnsi"/>
        </w:rPr>
      </w:pPr>
    </w:p>
    <w:p w14:paraId="4C205E49" w14:textId="0DF78E48" w:rsidR="000A6293" w:rsidRDefault="000A6293" w:rsidP="00E179D1">
      <w:pPr>
        <w:pStyle w:val="Heading1"/>
        <w:spacing w:line="360" w:lineRule="auto"/>
        <w:jc w:val="both"/>
        <w:rPr>
          <w:rFonts w:asciiTheme="minorHAnsi" w:hAnsiTheme="minorHAnsi" w:cstheme="minorHAnsi"/>
        </w:rPr>
      </w:pPr>
    </w:p>
    <w:p w14:paraId="6D1A234A" w14:textId="1EC8C47F" w:rsidR="000A6293" w:rsidRDefault="000A6293" w:rsidP="000A6293">
      <w:pPr>
        <w:rPr>
          <w:lang w:eastAsia="en-US"/>
        </w:rPr>
      </w:pPr>
    </w:p>
    <w:p w14:paraId="1727044C" w14:textId="77777777" w:rsidR="000A6293" w:rsidRPr="000A6293" w:rsidRDefault="000A6293" w:rsidP="000A6293">
      <w:pPr>
        <w:rPr>
          <w:lang w:eastAsia="en-US"/>
        </w:rPr>
      </w:pPr>
    </w:p>
    <w:p w14:paraId="6DDED85F" w14:textId="2C5175C9" w:rsidR="00957A32" w:rsidRPr="0045662A" w:rsidRDefault="008F4447" w:rsidP="00E179D1">
      <w:pPr>
        <w:pStyle w:val="Heading1"/>
        <w:spacing w:line="360" w:lineRule="auto"/>
        <w:jc w:val="both"/>
        <w:rPr>
          <w:rFonts w:asciiTheme="minorHAnsi" w:hAnsiTheme="minorHAnsi" w:cstheme="minorHAnsi"/>
        </w:rPr>
      </w:pPr>
      <w:bookmarkStart w:id="3" w:name="_Toc93522122"/>
      <w:r w:rsidRPr="0045662A">
        <w:rPr>
          <w:rFonts w:asciiTheme="minorHAnsi" w:hAnsiTheme="minorHAnsi" w:cstheme="minorHAnsi"/>
        </w:rPr>
        <w:t xml:space="preserve">3.0. </w:t>
      </w:r>
      <w:r w:rsidRPr="0045662A">
        <w:rPr>
          <w:rFonts w:asciiTheme="minorHAnsi" w:hAnsiTheme="minorHAnsi" w:cstheme="minorHAnsi"/>
        </w:rPr>
        <w:tab/>
        <w:t>Coatings</w:t>
      </w:r>
      <w:bookmarkEnd w:id="3"/>
    </w:p>
    <w:p w14:paraId="0EE23EB9" w14:textId="63D5E296" w:rsidR="008F4447" w:rsidRPr="0045662A" w:rsidRDefault="00B2322E" w:rsidP="00E179D1">
      <w:pPr>
        <w:spacing w:line="360" w:lineRule="auto"/>
        <w:jc w:val="both"/>
        <w:rPr>
          <w:rFonts w:asciiTheme="minorHAnsi" w:hAnsiTheme="minorHAnsi" w:cstheme="minorHAnsi"/>
        </w:rPr>
      </w:pPr>
      <w:r w:rsidRPr="0045662A">
        <w:rPr>
          <w:rFonts w:asciiTheme="minorHAnsi" w:hAnsiTheme="minorHAnsi" w:cstheme="minorHAnsi"/>
        </w:rPr>
        <w:t xml:space="preserve">Modern body in whites in the automotive sector now have five main stages of coating to get from the raw material </w:t>
      </w:r>
      <w:r w:rsidR="00470EF1" w:rsidRPr="0045662A">
        <w:rPr>
          <w:rFonts w:asciiTheme="minorHAnsi" w:hAnsiTheme="minorHAnsi" w:cstheme="minorHAnsi"/>
        </w:rPr>
        <w:t xml:space="preserve">to the show room quality finish that is required. </w:t>
      </w:r>
      <w:r w:rsidR="00010079" w:rsidRPr="0045662A">
        <w:rPr>
          <w:rFonts w:asciiTheme="minorHAnsi" w:hAnsiTheme="minorHAnsi" w:cstheme="minorHAnsi"/>
        </w:rPr>
        <w:t xml:space="preserve">Firstly, the pre-treatment prepares the raw surface by removing any excess metal and machine oil that may have been deposited during the assembly. Secondly, the body in white undergoes </w:t>
      </w:r>
      <w:r w:rsidR="00423131" w:rsidRPr="0045662A">
        <w:rPr>
          <w:rFonts w:asciiTheme="minorHAnsi" w:hAnsiTheme="minorHAnsi" w:cstheme="minorHAnsi"/>
        </w:rPr>
        <w:t xml:space="preserve">electrodeposition which forms a barrier to protect against corrosion and oxidisation. Thirdly, a poly vinyl chloride (PVC) coat is applied that further defends against corrosion but also limits </w:t>
      </w:r>
      <w:r w:rsidR="00423131" w:rsidRPr="0045662A">
        <w:rPr>
          <w:rFonts w:asciiTheme="minorHAnsi" w:hAnsiTheme="minorHAnsi" w:cstheme="minorHAnsi"/>
        </w:rPr>
        <w:lastRenderedPageBreak/>
        <w:t xml:space="preserve">water ingress, minimalizes chipping, and aids in the reduction of vibrational noise. Fourthly, the primer is applied which has anti-chipping qualities and promotes a </w:t>
      </w:r>
      <w:r w:rsidR="00445C0D" w:rsidRPr="0045662A">
        <w:rPr>
          <w:rFonts w:asciiTheme="minorHAnsi" w:hAnsiTheme="minorHAnsi" w:cstheme="minorHAnsi"/>
        </w:rPr>
        <w:t xml:space="preserve">smooth surface for the </w:t>
      </w:r>
      <w:proofErr w:type="gramStart"/>
      <w:r w:rsidR="00445C0D" w:rsidRPr="0045662A">
        <w:rPr>
          <w:rFonts w:asciiTheme="minorHAnsi" w:hAnsiTheme="minorHAnsi" w:cstheme="minorHAnsi"/>
        </w:rPr>
        <w:t>top coat</w:t>
      </w:r>
      <w:proofErr w:type="gramEnd"/>
      <w:r w:rsidR="00445C0D" w:rsidRPr="0045662A">
        <w:rPr>
          <w:rFonts w:asciiTheme="minorHAnsi" w:hAnsiTheme="minorHAnsi" w:cstheme="minorHAnsi"/>
        </w:rPr>
        <w:t xml:space="preserve">. Finally, the </w:t>
      </w:r>
      <w:proofErr w:type="gramStart"/>
      <w:r w:rsidR="00445C0D" w:rsidRPr="0045662A">
        <w:rPr>
          <w:rFonts w:asciiTheme="minorHAnsi" w:hAnsiTheme="minorHAnsi" w:cstheme="minorHAnsi"/>
        </w:rPr>
        <w:t>top coat</w:t>
      </w:r>
      <w:proofErr w:type="gramEnd"/>
      <w:r w:rsidR="00445C0D" w:rsidRPr="0045662A">
        <w:rPr>
          <w:rFonts w:asciiTheme="minorHAnsi" w:hAnsiTheme="minorHAnsi" w:cstheme="minorHAnsi"/>
        </w:rPr>
        <w:t xml:space="preserve"> is applied which consists of a base coat and clear coat, these final layers deliver the visual appearance that is required whilst also </w:t>
      </w:r>
      <w:r w:rsidR="00DE4E97" w:rsidRPr="0045662A">
        <w:rPr>
          <w:rFonts w:asciiTheme="minorHAnsi" w:hAnsiTheme="minorHAnsi" w:cstheme="minorHAnsi"/>
        </w:rPr>
        <w:t xml:space="preserve">offering weather resistance </w:t>
      </w:r>
      <w:sdt>
        <w:sdtPr>
          <w:rPr>
            <w:rFonts w:asciiTheme="minorHAnsi" w:hAnsiTheme="minorHAnsi" w:cstheme="minorHAnsi"/>
          </w:rPr>
          <w:id w:val="-740635749"/>
          <w:citation/>
        </w:sdtPr>
        <w:sdtEndPr/>
        <w:sdtContent>
          <w:r w:rsidR="00DE4E97" w:rsidRPr="0045662A">
            <w:rPr>
              <w:rFonts w:asciiTheme="minorHAnsi" w:hAnsiTheme="minorHAnsi" w:cstheme="minorHAnsi"/>
            </w:rPr>
            <w:fldChar w:fldCharType="begin"/>
          </w:r>
          <w:r w:rsidR="00DE4E97" w:rsidRPr="0045662A">
            <w:rPr>
              <w:rFonts w:asciiTheme="minorHAnsi" w:hAnsiTheme="minorHAnsi" w:cstheme="minorHAnsi"/>
            </w:rPr>
            <w:instrText xml:space="preserve"> CITATION Aka16 \l 2057 </w:instrText>
          </w:r>
          <w:r w:rsidR="00DE4E97" w:rsidRPr="0045662A">
            <w:rPr>
              <w:rFonts w:asciiTheme="minorHAnsi" w:hAnsiTheme="minorHAnsi" w:cstheme="minorHAnsi"/>
            </w:rPr>
            <w:fldChar w:fldCharType="separate"/>
          </w:r>
          <w:r w:rsidR="00DE4E97" w:rsidRPr="0045662A">
            <w:rPr>
              <w:rFonts w:asciiTheme="minorHAnsi" w:eastAsiaTheme="minorEastAsia" w:hAnsiTheme="minorHAnsi" w:cstheme="minorHAnsi"/>
              <w:noProof/>
            </w:rPr>
            <w:t>(Akafuah, et al., 2016)</w:t>
          </w:r>
          <w:r w:rsidR="00DE4E97" w:rsidRPr="0045662A">
            <w:rPr>
              <w:rFonts w:asciiTheme="minorHAnsi" w:hAnsiTheme="minorHAnsi" w:cstheme="minorHAnsi"/>
            </w:rPr>
            <w:fldChar w:fldCharType="end"/>
          </w:r>
        </w:sdtContent>
      </w:sdt>
      <w:r w:rsidR="00DE4E97" w:rsidRPr="0045662A">
        <w:rPr>
          <w:rFonts w:asciiTheme="minorHAnsi" w:hAnsiTheme="minorHAnsi" w:cstheme="minorHAnsi"/>
        </w:rPr>
        <w:t>.</w:t>
      </w:r>
    </w:p>
    <w:p w14:paraId="1F627108" w14:textId="04269A6D" w:rsidR="00DE4E97" w:rsidRPr="0045662A" w:rsidRDefault="00DE4E97" w:rsidP="00E179D1">
      <w:pPr>
        <w:pStyle w:val="Heading2"/>
        <w:spacing w:line="360" w:lineRule="auto"/>
        <w:jc w:val="both"/>
        <w:rPr>
          <w:rFonts w:asciiTheme="minorHAnsi" w:hAnsiTheme="minorHAnsi" w:cstheme="minorHAnsi"/>
        </w:rPr>
      </w:pPr>
      <w:bookmarkStart w:id="4" w:name="_Toc93522123"/>
      <w:r w:rsidRPr="0045662A">
        <w:rPr>
          <w:rFonts w:asciiTheme="minorHAnsi" w:hAnsiTheme="minorHAnsi" w:cstheme="minorHAnsi"/>
        </w:rPr>
        <w:t>3.1.</w:t>
      </w:r>
      <w:r w:rsidRPr="0045662A">
        <w:rPr>
          <w:rFonts w:asciiTheme="minorHAnsi" w:hAnsiTheme="minorHAnsi" w:cstheme="minorHAnsi"/>
        </w:rPr>
        <w:tab/>
        <w:t>Pre-Treatment</w:t>
      </w:r>
      <w:bookmarkEnd w:id="4"/>
    </w:p>
    <w:p w14:paraId="57FEFA2C" w14:textId="36E62DC7" w:rsidR="00526F6A" w:rsidRPr="0045662A" w:rsidRDefault="006305F0" w:rsidP="00E179D1">
      <w:pPr>
        <w:spacing w:line="360" w:lineRule="auto"/>
        <w:jc w:val="both"/>
        <w:rPr>
          <w:rFonts w:asciiTheme="minorHAnsi" w:hAnsiTheme="minorHAnsi" w:cstheme="minorHAnsi"/>
        </w:rPr>
      </w:pPr>
      <w:r w:rsidRPr="0045662A">
        <w:rPr>
          <w:rFonts w:asciiTheme="minorHAnsi" w:hAnsiTheme="minorHAnsi" w:cstheme="minorHAnsi"/>
        </w:rPr>
        <w:t xml:space="preserve">The pre-treatment of the body in white is comprised of several stages in preparation for zinc phosphating. The body in white is usually supported on a multi-axis arm that </w:t>
      </w:r>
      <w:proofErr w:type="gramStart"/>
      <w:r w:rsidRPr="0045662A">
        <w:rPr>
          <w:rFonts w:asciiTheme="minorHAnsi" w:hAnsiTheme="minorHAnsi" w:cstheme="minorHAnsi"/>
        </w:rPr>
        <w:t>is able to</w:t>
      </w:r>
      <w:proofErr w:type="gramEnd"/>
      <w:r w:rsidRPr="0045662A">
        <w:rPr>
          <w:rFonts w:asciiTheme="minorHAnsi" w:hAnsiTheme="minorHAnsi" w:cstheme="minorHAnsi"/>
        </w:rPr>
        <w:t xml:space="preserve"> fully submerge </w:t>
      </w:r>
      <w:r w:rsidR="00875CF5" w:rsidRPr="0045662A">
        <w:rPr>
          <w:rFonts w:asciiTheme="minorHAnsi" w:hAnsiTheme="minorHAnsi" w:cstheme="minorHAnsi"/>
        </w:rPr>
        <w:t>and rotate through the solutions. Figure 2 shows the bathing process that the body in white passes through before moving to the next stage.</w:t>
      </w:r>
    </w:p>
    <w:p w14:paraId="18DC3E3B" w14:textId="77777777" w:rsidR="00875CF5" w:rsidRPr="0045662A" w:rsidRDefault="00875CF5" w:rsidP="000A6293">
      <w:pPr>
        <w:keepNext/>
        <w:spacing w:line="360" w:lineRule="auto"/>
        <w:jc w:val="center"/>
        <w:rPr>
          <w:rFonts w:asciiTheme="minorHAnsi" w:hAnsiTheme="minorHAnsi" w:cstheme="minorHAnsi"/>
        </w:rPr>
      </w:pPr>
      <w:r w:rsidRPr="0045662A">
        <w:rPr>
          <w:rFonts w:asciiTheme="minorHAnsi" w:hAnsiTheme="minorHAnsi" w:cstheme="minorHAnsi"/>
        </w:rPr>
        <w:fldChar w:fldCharType="begin"/>
      </w:r>
      <w:r w:rsidRPr="0045662A">
        <w:rPr>
          <w:rFonts w:asciiTheme="minorHAnsi" w:hAnsiTheme="minorHAnsi" w:cstheme="minorHAnsi"/>
        </w:rPr>
        <w:instrText xml:space="preserve"> INCLUDEPICTURE "/var/folders/z4/z3mm9qj12fd1bpclbjf85qsr0000gn/T/com.microsoft.Word/WebArchiveCopyPasteTempFiles/15918991287824.jpg" \* MERGEFORMATINET </w:instrText>
      </w:r>
      <w:r w:rsidRPr="0045662A">
        <w:rPr>
          <w:rFonts w:asciiTheme="minorHAnsi" w:hAnsiTheme="minorHAnsi" w:cstheme="minorHAnsi"/>
        </w:rPr>
        <w:fldChar w:fldCharType="separate"/>
      </w:r>
      <w:r w:rsidRPr="0045662A">
        <w:rPr>
          <w:rFonts w:asciiTheme="minorHAnsi" w:hAnsiTheme="minorHAnsi" w:cstheme="minorHAnsi"/>
          <w:noProof/>
        </w:rPr>
        <w:drawing>
          <wp:inline distT="0" distB="0" distL="0" distR="0" wp14:anchorId="3C5683CA" wp14:editId="2CECA80C">
            <wp:extent cx="4514429" cy="1569497"/>
            <wp:effectExtent l="0" t="0" r="0" b="5715"/>
            <wp:docPr id="4" name="Picture 4" descr="Under Body Car Coating on Body-In-White for Improve Properties of Body By  Using Advance Coating Technology Process. : Skill-Lyn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Under Body Car Coating on Body-In-White for Improve Properties of Body By  Using Advance Coating Technology Process. : Skill-Lync"/>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683522" cy="1628284"/>
                    </a:xfrm>
                    <a:prstGeom prst="rect">
                      <a:avLst/>
                    </a:prstGeom>
                    <a:noFill/>
                    <a:ln>
                      <a:noFill/>
                    </a:ln>
                  </pic:spPr>
                </pic:pic>
              </a:graphicData>
            </a:graphic>
          </wp:inline>
        </w:drawing>
      </w:r>
      <w:r w:rsidRPr="0045662A">
        <w:rPr>
          <w:rFonts w:asciiTheme="minorHAnsi" w:hAnsiTheme="minorHAnsi" w:cstheme="minorHAnsi"/>
        </w:rPr>
        <w:fldChar w:fldCharType="end"/>
      </w:r>
    </w:p>
    <w:p w14:paraId="5E0A9E18" w14:textId="18E0ACA3" w:rsidR="00875CF5" w:rsidRPr="0045662A" w:rsidRDefault="00875CF5" w:rsidP="00E179D1">
      <w:pPr>
        <w:pStyle w:val="Caption"/>
        <w:spacing w:line="360" w:lineRule="auto"/>
        <w:jc w:val="center"/>
        <w:rPr>
          <w:rFonts w:cstheme="minorHAnsi"/>
        </w:rPr>
      </w:pPr>
      <w:bookmarkStart w:id="5" w:name="_Toc93521921"/>
      <w:r w:rsidRPr="0045662A">
        <w:rPr>
          <w:rFonts w:cstheme="minorHAnsi"/>
        </w:rPr>
        <w:t xml:space="preserve">Figure </w:t>
      </w:r>
      <w:r w:rsidR="008D0F3A" w:rsidRPr="0045662A">
        <w:rPr>
          <w:rFonts w:cstheme="minorHAnsi"/>
        </w:rPr>
        <w:fldChar w:fldCharType="begin"/>
      </w:r>
      <w:r w:rsidR="008D0F3A" w:rsidRPr="0045662A">
        <w:rPr>
          <w:rFonts w:cstheme="minorHAnsi"/>
        </w:rPr>
        <w:instrText xml:space="preserve"> SEQ Figure \* ARABIC </w:instrText>
      </w:r>
      <w:r w:rsidR="008D0F3A" w:rsidRPr="0045662A">
        <w:rPr>
          <w:rFonts w:cstheme="minorHAnsi"/>
        </w:rPr>
        <w:fldChar w:fldCharType="separate"/>
      </w:r>
      <w:r w:rsidR="00EF1467">
        <w:rPr>
          <w:rFonts w:cstheme="minorHAnsi"/>
          <w:noProof/>
        </w:rPr>
        <w:t>2</w:t>
      </w:r>
      <w:r w:rsidR="008D0F3A" w:rsidRPr="0045662A">
        <w:rPr>
          <w:rFonts w:cstheme="minorHAnsi"/>
          <w:noProof/>
        </w:rPr>
        <w:fldChar w:fldCharType="end"/>
      </w:r>
      <w:r w:rsidRPr="0045662A">
        <w:rPr>
          <w:rFonts w:cstheme="minorHAnsi"/>
        </w:rPr>
        <w:t xml:space="preserve"> - Pre-treatment bath diagram </w:t>
      </w:r>
      <w:sdt>
        <w:sdtPr>
          <w:rPr>
            <w:rFonts w:cstheme="minorHAnsi"/>
          </w:rPr>
          <w:id w:val="1843584404"/>
          <w:citation/>
        </w:sdtPr>
        <w:sdtEndPr/>
        <w:sdtContent>
          <w:r w:rsidRPr="0045662A">
            <w:rPr>
              <w:rFonts w:cstheme="minorHAnsi"/>
            </w:rPr>
            <w:fldChar w:fldCharType="begin"/>
          </w:r>
          <w:r w:rsidRPr="0045662A">
            <w:rPr>
              <w:rFonts w:cstheme="minorHAnsi"/>
            </w:rPr>
            <w:instrText xml:space="preserve"> CITATION Raj20 \l 2057 </w:instrText>
          </w:r>
          <w:r w:rsidRPr="0045662A">
            <w:rPr>
              <w:rFonts w:cstheme="minorHAnsi"/>
            </w:rPr>
            <w:fldChar w:fldCharType="separate"/>
          </w:r>
          <w:r w:rsidRPr="0045662A">
            <w:rPr>
              <w:rFonts w:cstheme="minorHAnsi"/>
              <w:noProof/>
            </w:rPr>
            <w:t>(Kumar, 2020)</w:t>
          </w:r>
          <w:r w:rsidRPr="0045662A">
            <w:rPr>
              <w:rFonts w:cstheme="minorHAnsi"/>
            </w:rPr>
            <w:fldChar w:fldCharType="end"/>
          </w:r>
        </w:sdtContent>
      </w:sdt>
      <w:bookmarkEnd w:id="5"/>
    </w:p>
    <w:p w14:paraId="6A914C18" w14:textId="16581B3F" w:rsidR="00875CF5" w:rsidRPr="0045662A" w:rsidRDefault="00515930" w:rsidP="00E179D1">
      <w:pPr>
        <w:spacing w:line="360" w:lineRule="auto"/>
        <w:jc w:val="both"/>
        <w:rPr>
          <w:rFonts w:asciiTheme="minorHAnsi" w:hAnsiTheme="minorHAnsi" w:cstheme="minorHAnsi"/>
        </w:rPr>
      </w:pPr>
      <w:r w:rsidRPr="0045662A">
        <w:rPr>
          <w:rFonts w:asciiTheme="minorHAnsi" w:hAnsiTheme="minorHAnsi" w:cstheme="minorHAnsi"/>
        </w:rPr>
        <w:t>The first process is to submerge the body in white in a hot water bath which removes any swarf and oil that can be left behind from the machining stage, this bath uses water at around 50</w:t>
      </w:r>
      <w:r w:rsidRPr="0045662A">
        <w:rPr>
          <w:rFonts w:asciiTheme="minorHAnsi" w:hAnsiTheme="minorHAnsi" w:cstheme="minorHAnsi"/>
        </w:rPr>
        <w:sym w:font="Symbol" w:char="F0B0"/>
      </w:r>
      <w:r w:rsidRPr="0045662A">
        <w:rPr>
          <w:rFonts w:asciiTheme="minorHAnsi" w:hAnsiTheme="minorHAnsi" w:cstheme="minorHAnsi"/>
        </w:rPr>
        <w:t>C with a pH level of 6-9</w:t>
      </w:r>
      <w:r w:rsidR="00086A7F" w:rsidRPr="0045662A">
        <w:rPr>
          <w:rFonts w:asciiTheme="minorHAnsi" w:hAnsiTheme="minorHAnsi" w:cstheme="minorHAnsi"/>
        </w:rPr>
        <w:t xml:space="preserve"> which straddles the neutral line at pH7. This initial process is purely used for cleaning and does not coat the body in </w:t>
      </w:r>
      <w:r w:rsidR="00E179D1" w:rsidRPr="0045662A">
        <w:rPr>
          <w:rFonts w:asciiTheme="minorHAnsi" w:hAnsiTheme="minorHAnsi" w:cstheme="minorHAnsi"/>
        </w:rPr>
        <w:t>white but</w:t>
      </w:r>
      <w:r w:rsidR="00086A7F" w:rsidRPr="0045662A">
        <w:rPr>
          <w:rFonts w:asciiTheme="minorHAnsi" w:hAnsiTheme="minorHAnsi" w:cstheme="minorHAnsi"/>
        </w:rPr>
        <w:t xml:space="preserve"> can aid in the removal of any residues that may interfere with coating further down the line.</w:t>
      </w:r>
    </w:p>
    <w:p w14:paraId="7ACF356F" w14:textId="05B079DA" w:rsidR="002C5032" w:rsidRPr="0045662A" w:rsidRDefault="00DC011C" w:rsidP="00E179D1">
      <w:pPr>
        <w:spacing w:line="360" w:lineRule="auto"/>
        <w:jc w:val="both"/>
        <w:rPr>
          <w:rFonts w:asciiTheme="minorHAnsi" w:hAnsiTheme="minorHAnsi" w:cstheme="minorHAnsi"/>
        </w:rPr>
      </w:pPr>
      <w:r w:rsidRPr="0045662A">
        <w:rPr>
          <w:rFonts w:asciiTheme="minorHAnsi" w:hAnsiTheme="minorHAnsi" w:cstheme="minorHAnsi"/>
        </w:rPr>
        <w:t xml:space="preserve">The second stage of the pre-treatment consists of </w:t>
      </w:r>
      <w:r w:rsidR="00D970D1" w:rsidRPr="0045662A">
        <w:rPr>
          <w:rFonts w:asciiTheme="minorHAnsi" w:hAnsiTheme="minorHAnsi" w:cstheme="minorHAnsi"/>
        </w:rPr>
        <w:t>potentially a two-stage process of a spray stage, known as knock off degrease (KOD) and a liquid dip stage, the high power spray is intended to literally “knock off” the majority of all remaining machine oil and swarf leaving the</w:t>
      </w:r>
      <w:r w:rsidR="002C5032" w:rsidRPr="0045662A">
        <w:rPr>
          <w:rFonts w:asciiTheme="minorHAnsi" w:hAnsiTheme="minorHAnsi" w:cstheme="minorHAnsi"/>
        </w:rPr>
        <w:t xml:space="preserve"> relatively lower load for the dip stage to remove. The degreasing solution is made of alkaline salts, surfactants, and can contain chemicals such as caustic soda, trisodium phosphate, and sodium carbonate. This solution is intended to leave the surface of the body in white clean and prepared for the third stage</w:t>
      </w:r>
      <w:sdt>
        <w:sdtPr>
          <w:rPr>
            <w:rFonts w:asciiTheme="minorHAnsi" w:hAnsiTheme="minorHAnsi" w:cstheme="minorHAnsi"/>
          </w:rPr>
          <w:id w:val="569780342"/>
          <w:citation/>
        </w:sdtPr>
        <w:sdtEndPr/>
        <w:sdtContent>
          <w:r w:rsidR="00E179D1" w:rsidRPr="0045662A">
            <w:rPr>
              <w:rFonts w:asciiTheme="minorHAnsi" w:hAnsiTheme="minorHAnsi" w:cstheme="minorHAnsi"/>
            </w:rPr>
            <w:fldChar w:fldCharType="begin"/>
          </w:r>
          <w:r w:rsidR="00E179D1" w:rsidRPr="0045662A">
            <w:rPr>
              <w:rFonts w:asciiTheme="minorHAnsi" w:hAnsiTheme="minorHAnsi" w:cstheme="minorHAnsi"/>
            </w:rPr>
            <w:instrText xml:space="preserve"> CITATION Aka16 \l 2057 </w:instrText>
          </w:r>
          <w:r w:rsidR="00E179D1" w:rsidRPr="0045662A">
            <w:rPr>
              <w:rFonts w:asciiTheme="minorHAnsi" w:hAnsiTheme="minorHAnsi" w:cstheme="minorHAnsi"/>
            </w:rPr>
            <w:fldChar w:fldCharType="separate"/>
          </w:r>
          <w:r w:rsidR="00E179D1" w:rsidRPr="0045662A">
            <w:rPr>
              <w:rFonts w:asciiTheme="minorHAnsi" w:hAnsiTheme="minorHAnsi" w:cstheme="minorHAnsi"/>
              <w:noProof/>
            </w:rPr>
            <w:t xml:space="preserve"> </w:t>
          </w:r>
          <w:r w:rsidR="00E179D1" w:rsidRPr="0045662A">
            <w:rPr>
              <w:rFonts w:asciiTheme="minorHAnsi" w:eastAsiaTheme="minorEastAsia" w:hAnsiTheme="minorHAnsi" w:cstheme="minorHAnsi"/>
              <w:noProof/>
            </w:rPr>
            <w:t>(Akafuah, et al., 2016)</w:t>
          </w:r>
          <w:r w:rsidR="00E179D1" w:rsidRPr="0045662A">
            <w:rPr>
              <w:rFonts w:asciiTheme="minorHAnsi" w:hAnsiTheme="minorHAnsi" w:cstheme="minorHAnsi"/>
            </w:rPr>
            <w:fldChar w:fldCharType="end"/>
          </w:r>
        </w:sdtContent>
      </w:sdt>
      <w:r w:rsidR="002C5032" w:rsidRPr="0045662A">
        <w:rPr>
          <w:rFonts w:asciiTheme="minorHAnsi" w:hAnsiTheme="minorHAnsi" w:cstheme="minorHAnsi"/>
        </w:rPr>
        <w:t>.</w:t>
      </w:r>
    </w:p>
    <w:p w14:paraId="448C7FFF" w14:textId="7AF7007F" w:rsidR="00DC011C" w:rsidRPr="0045662A" w:rsidRDefault="002C5032" w:rsidP="00E179D1">
      <w:pPr>
        <w:spacing w:line="360" w:lineRule="auto"/>
        <w:jc w:val="both"/>
        <w:rPr>
          <w:rFonts w:asciiTheme="minorHAnsi" w:hAnsiTheme="minorHAnsi" w:cstheme="minorHAnsi"/>
        </w:rPr>
      </w:pPr>
      <w:r w:rsidRPr="0045662A">
        <w:rPr>
          <w:rFonts w:asciiTheme="minorHAnsi" w:hAnsiTheme="minorHAnsi" w:cstheme="minorHAnsi"/>
        </w:rPr>
        <w:lastRenderedPageBreak/>
        <w:t xml:space="preserve">The </w:t>
      </w:r>
      <w:r w:rsidR="007D4B15" w:rsidRPr="0045662A">
        <w:rPr>
          <w:rFonts w:asciiTheme="minorHAnsi" w:hAnsiTheme="minorHAnsi" w:cstheme="minorHAnsi"/>
        </w:rPr>
        <w:t>surface conditioning stage of the pre-treatment consists of a liquid dip bath with a solution of titanium orthophosphate which has a pH value of between eight and ten. This solution creates nucleation sites which enhance the bonding capability of the phosphate stage. This stage conditions the surface in preparation for the final pre-treatment stage and is often referred to as activation</w:t>
      </w:r>
      <w:sdt>
        <w:sdtPr>
          <w:rPr>
            <w:rFonts w:asciiTheme="minorHAnsi" w:hAnsiTheme="minorHAnsi" w:cstheme="minorHAnsi"/>
          </w:rPr>
          <w:id w:val="-1637172654"/>
          <w:citation/>
        </w:sdtPr>
        <w:sdtEndPr/>
        <w:sdtContent>
          <w:r w:rsidR="00E179D1" w:rsidRPr="0045662A">
            <w:rPr>
              <w:rFonts w:asciiTheme="minorHAnsi" w:hAnsiTheme="minorHAnsi" w:cstheme="minorHAnsi"/>
            </w:rPr>
            <w:fldChar w:fldCharType="begin"/>
          </w:r>
          <w:r w:rsidR="00E179D1" w:rsidRPr="0045662A">
            <w:rPr>
              <w:rFonts w:asciiTheme="minorHAnsi" w:hAnsiTheme="minorHAnsi" w:cstheme="minorHAnsi"/>
            </w:rPr>
            <w:instrText xml:space="preserve"> CITATION Aka16 \l 2057 </w:instrText>
          </w:r>
          <w:r w:rsidR="00E179D1" w:rsidRPr="0045662A">
            <w:rPr>
              <w:rFonts w:asciiTheme="minorHAnsi" w:hAnsiTheme="minorHAnsi" w:cstheme="minorHAnsi"/>
            </w:rPr>
            <w:fldChar w:fldCharType="separate"/>
          </w:r>
          <w:r w:rsidR="00E179D1" w:rsidRPr="0045662A">
            <w:rPr>
              <w:rFonts w:asciiTheme="minorHAnsi" w:hAnsiTheme="minorHAnsi" w:cstheme="minorHAnsi"/>
              <w:noProof/>
            </w:rPr>
            <w:t xml:space="preserve"> </w:t>
          </w:r>
          <w:r w:rsidR="00E179D1" w:rsidRPr="0045662A">
            <w:rPr>
              <w:rFonts w:asciiTheme="minorHAnsi" w:eastAsiaTheme="minorEastAsia" w:hAnsiTheme="minorHAnsi" w:cstheme="minorHAnsi"/>
              <w:noProof/>
            </w:rPr>
            <w:t>(Akafuah, et al., 2016)</w:t>
          </w:r>
          <w:r w:rsidR="00E179D1" w:rsidRPr="0045662A">
            <w:rPr>
              <w:rFonts w:asciiTheme="minorHAnsi" w:hAnsiTheme="minorHAnsi" w:cstheme="minorHAnsi"/>
            </w:rPr>
            <w:fldChar w:fldCharType="end"/>
          </w:r>
        </w:sdtContent>
      </w:sdt>
      <w:r w:rsidR="007D4B15" w:rsidRPr="0045662A">
        <w:rPr>
          <w:rFonts w:asciiTheme="minorHAnsi" w:hAnsiTheme="minorHAnsi" w:cstheme="minorHAnsi"/>
        </w:rPr>
        <w:t xml:space="preserve">. </w:t>
      </w:r>
      <w:r w:rsidRPr="0045662A">
        <w:rPr>
          <w:rFonts w:asciiTheme="minorHAnsi" w:hAnsiTheme="minorHAnsi" w:cstheme="minorHAnsi"/>
        </w:rPr>
        <w:t xml:space="preserve"> </w:t>
      </w:r>
    </w:p>
    <w:p w14:paraId="2FFEEA12" w14:textId="3E14B778" w:rsidR="00875CF5" w:rsidRPr="0045662A" w:rsidRDefault="00E179D1" w:rsidP="00E179D1">
      <w:pPr>
        <w:spacing w:line="360" w:lineRule="auto"/>
        <w:jc w:val="both"/>
        <w:rPr>
          <w:rFonts w:asciiTheme="minorHAnsi" w:hAnsiTheme="minorHAnsi" w:cstheme="minorHAnsi"/>
        </w:rPr>
      </w:pPr>
      <w:r w:rsidRPr="0045662A">
        <w:rPr>
          <w:rFonts w:asciiTheme="minorHAnsi" w:hAnsiTheme="minorHAnsi" w:cstheme="minorHAnsi"/>
        </w:rPr>
        <w:t xml:space="preserve">A phosphate solution is used for the final liquid dip stage of the pre-treatment. Phosphating is the most popular pre-treatment for finishing ferrous and non-ferrous metals. Intended initially as a method of corrosion resistance, the process also has many benefits such as wear resistance and adhesion </w:t>
      </w:r>
      <w:sdt>
        <w:sdtPr>
          <w:rPr>
            <w:rFonts w:asciiTheme="minorHAnsi" w:hAnsiTheme="minorHAnsi" w:cstheme="minorHAnsi"/>
          </w:rPr>
          <w:id w:val="-153142876"/>
          <w:citation/>
        </w:sdtPr>
        <w:sdtEndPr/>
        <w:sdtContent>
          <w:r w:rsidRPr="0045662A">
            <w:rPr>
              <w:rFonts w:asciiTheme="minorHAnsi" w:hAnsiTheme="minorHAnsi" w:cstheme="minorHAnsi"/>
            </w:rPr>
            <w:fldChar w:fldCharType="begin"/>
          </w:r>
          <w:r w:rsidRPr="0045662A">
            <w:rPr>
              <w:rFonts w:asciiTheme="minorHAnsi" w:hAnsiTheme="minorHAnsi" w:cstheme="minorHAnsi"/>
            </w:rPr>
            <w:instrText xml:space="preserve"> CITATION DrT05 \l 2057 </w:instrText>
          </w:r>
          <w:r w:rsidRPr="0045662A">
            <w:rPr>
              <w:rFonts w:asciiTheme="minorHAnsi" w:hAnsiTheme="minorHAnsi" w:cstheme="minorHAnsi"/>
            </w:rPr>
            <w:fldChar w:fldCharType="separate"/>
          </w:r>
          <w:r w:rsidRPr="0045662A">
            <w:rPr>
              <w:rFonts w:asciiTheme="minorHAnsi" w:eastAsiaTheme="minorEastAsia" w:hAnsiTheme="minorHAnsi" w:cstheme="minorHAnsi"/>
              <w:noProof/>
            </w:rPr>
            <w:t>(Narayanan, 2005)</w:t>
          </w:r>
          <w:r w:rsidRPr="0045662A">
            <w:rPr>
              <w:rFonts w:asciiTheme="minorHAnsi" w:hAnsiTheme="minorHAnsi" w:cstheme="minorHAnsi"/>
            </w:rPr>
            <w:fldChar w:fldCharType="end"/>
          </w:r>
        </w:sdtContent>
      </w:sdt>
      <w:r w:rsidRPr="0045662A">
        <w:rPr>
          <w:rFonts w:asciiTheme="minorHAnsi" w:hAnsiTheme="minorHAnsi" w:cstheme="minorHAnsi"/>
        </w:rPr>
        <w:t>.</w:t>
      </w:r>
    </w:p>
    <w:p w14:paraId="2F70C7EA" w14:textId="7D266301" w:rsidR="00DE4E97" w:rsidRPr="0045662A" w:rsidRDefault="00DE4E97" w:rsidP="00F133F6">
      <w:pPr>
        <w:pStyle w:val="Heading2"/>
        <w:spacing w:line="360" w:lineRule="auto"/>
        <w:jc w:val="both"/>
        <w:rPr>
          <w:rFonts w:asciiTheme="minorHAnsi" w:hAnsiTheme="minorHAnsi" w:cstheme="minorHAnsi"/>
        </w:rPr>
      </w:pPr>
      <w:bookmarkStart w:id="6" w:name="_Toc93522124"/>
      <w:r w:rsidRPr="0045662A">
        <w:rPr>
          <w:rFonts w:asciiTheme="minorHAnsi" w:hAnsiTheme="minorHAnsi" w:cstheme="minorHAnsi"/>
        </w:rPr>
        <w:t xml:space="preserve">3.2. </w:t>
      </w:r>
      <w:r w:rsidRPr="0045662A">
        <w:rPr>
          <w:rFonts w:asciiTheme="minorHAnsi" w:hAnsiTheme="minorHAnsi" w:cstheme="minorHAnsi"/>
        </w:rPr>
        <w:tab/>
        <w:t>Electrodeposition</w:t>
      </w:r>
      <w:bookmarkEnd w:id="6"/>
    </w:p>
    <w:p w14:paraId="44B10703" w14:textId="69324557" w:rsidR="00C20E30" w:rsidRPr="0045662A" w:rsidRDefault="00C20E30" w:rsidP="00F133F6">
      <w:pPr>
        <w:spacing w:line="360" w:lineRule="auto"/>
        <w:jc w:val="both"/>
        <w:rPr>
          <w:rFonts w:asciiTheme="minorHAnsi" w:hAnsiTheme="minorHAnsi" w:cstheme="minorHAnsi"/>
        </w:rPr>
      </w:pPr>
      <w:r w:rsidRPr="0045662A">
        <w:rPr>
          <w:rFonts w:asciiTheme="minorHAnsi" w:hAnsiTheme="minorHAnsi" w:cstheme="minorHAnsi"/>
        </w:rPr>
        <w:t xml:space="preserve">The electrodeposition phase of the body in white </w:t>
      </w:r>
      <w:r w:rsidR="00E55890" w:rsidRPr="0045662A">
        <w:rPr>
          <w:rFonts w:asciiTheme="minorHAnsi" w:hAnsiTheme="minorHAnsi" w:cstheme="minorHAnsi"/>
        </w:rPr>
        <w:t>was first used in the 1960s, by 1970 10% of all vehicles were electrocoated this number then reached 90% of all cars by 1990. The solution that is used will vary from manufacturer to manufacturer although as an average the solution will coat the vehicle body with 90% zinc and 10% iron, this thickness has varied from its first conception at 25</w:t>
      </w:r>
      <w:r w:rsidR="00E55890" w:rsidRPr="0045662A">
        <w:rPr>
          <w:rFonts w:asciiTheme="minorHAnsi" w:hAnsiTheme="minorHAnsi" w:cstheme="minorHAnsi"/>
        </w:rPr>
        <w:sym w:font="Symbol" w:char="F06D"/>
      </w:r>
      <w:r w:rsidR="00E55890" w:rsidRPr="0045662A">
        <w:rPr>
          <w:rFonts w:asciiTheme="minorHAnsi" w:hAnsiTheme="minorHAnsi" w:cstheme="minorHAnsi"/>
        </w:rPr>
        <w:t xml:space="preserve">m </w:t>
      </w:r>
      <w:r w:rsidR="00A472E4" w:rsidRPr="0045662A">
        <w:rPr>
          <w:rFonts w:asciiTheme="minorHAnsi" w:hAnsiTheme="minorHAnsi" w:cstheme="minorHAnsi"/>
        </w:rPr>
        <w:t>to 20</w:t>
      </w:r>
      <w:r w:rsidR="00A472E4" w:rsidRPr="0045662A">
        <w:rPr>
          <w:rFonts w:asciiTheme="minorHAnsi" w:hAnsiTheme="minorHAnsi" w:cstheme="minorHAnsi"/>
        </w:rPr>
        <w:sym w:font="Symbol" w:char="F06D"/>
      </w:r>
      <w:r w:rsidR="00A472E4" w:rsidRPr="0045662A">
        <w:rPr>
          <w:rFonts w:asciiTheme="minorHAnsi" w:hAnsiTheme="minorHAnsi" w:cstheme="minorHAnsi"/>
        </w:rPr>
        <w:t>m used today, trials have been conducted through the decades and saw this thickness reach 35</w:t>
      </w:r>
      <w:r w:rsidR="00A472E4" w:rsidRPr="0045662A">
        <w:rPr>
          <w:rFonts w:asciiTheme="minorHAnsi" w:hAnsiTheme="minorHAnsi" w:cstheme="minorHAnsi"/>
        </w:rPr>
        <w:sym w:font="Symbol" w:char="F06D"/>
      </w:r>
      <w:r w:rsidR="00A472E4" w:rsidRPr="0045662A">
        <w:rPr>
          <w:rFonts w:asciiTheme="minorHAnsi" w:hAnsiTheme="minorHAnsi" w:cstheme="minorHAnsi"/>
        </w:rPr>
        <w:t>m in the late 80s. in addition to the metallic additives the solution is also made up from resin, binder, solvent, and a paste containing pigments. The pigments ensure that the desired final colour can be reached</w:t>
      </w:r>
      <w:r w:rsidR="00690058">
        <w:rPr>
          <w:rFonts w:asciiTheme="minorHAnsi" w:hAnsiTheme="minorHAnsi" w:cstheme="minorHAnsi"/>
        </w:rPr>
        <w:t xml:space="preserve"> </w:t>
      </w:r>
      <w:sdt>
        <w:sdtPr>
          <w:rPr>
            <w:rFonts w:asciiTheme="minorHAnsi" w:hAnsiTheme="minorHAnsi" w:cstheme="minorHAnsi"/>
          </w:rPr>
          <w:id w:val="-773944258"/>
          <w:citation/>
        </w:sdtPr>
        <w:sdtEndPr/>
        <w:sdtContent>
          <w:r w:rsidR="00690058">
            <w:rPr>
              <w:rFonts w:asciiTheme="minorHAnsi" w:hAnsiTheme="minorHAnsi" w:cstheme="minorHAnsi"/>
            </w:rPr>
            <w:fldChar w:fldCharType="begin"/>
          </w:r>
          <w:r w:rsidR="00690058">
            <w:rPr>
              <w:rFonts w:asciiTheme="minorHAnsi" w:hAnsiTheme="minorHAnsi" w:cstheme="minorHAnsi"/>
            </w:rPr>
            <w:instrText xml:space="preserve"> CITATION Str081 \l 2057 </w:instrText>
          </w:r>
          <w:r w:rsidR="00690058">
            <w:rPr>
              <w:rFonts w:asciiTheme="minorHAnsi" w:hAnsiTheme="minorHAnsi" w:cstheme="minorHAnsi"/>
            </w:rPr>
            <w:fldChar w:fldCharType="separate"/>
          </w:r>
          <w:r w:rsidR="00690058" w:rsidRPr="00690058">
            <w:rPr>
              <w:rFonts w:asciiTheme="minorHAnsi" w:hAnsiTheme="minorHAnsi" w:cstheme="minorHAnsi"/>
              <w:noProof/>
            </w:rPr>
            <w:t>(Streiberger &amp; Dössel, 2008)</w:t>
          </w:r>
          <w:r w:rsidR="00690058">
            <w:rPr>
              <w:rFonts w:asciiTheme="minorHAnsi" w:hAnsiTheme="minorHAnsi" w:cstheme="minorHAnsi"/>
            </w:rPr>
            <w:fldChar w:fldCharType="end"/>
          </w:r>
        </w:sdtContent>
      </w:sdt>
      <w:r w:rsidR="00CC2E59" w:rsidRPr="0045662A">
        <w:rPr>
          <w:rFonts w:asciiTheme="minorHAnsi" w:hAnsiTheme="minorHAnsi" w:cstheme="minorHAnsi"/>
        </w:rPr>
        <w:t xml:space="preserve">. </w:t>
      </w:r>
    </w:p>
    <w:p w14:paraId="53DBDFC6" w14:textId="38140EFF" w:rsidR="00CC2E59" w:rsidRPr="0045662A" w:rsidRDefault="00CC2E59" w:rsidP="00F133F6">
      <w:pPr>
        <w:spacing w:line="360" w:lineRule="auto"/>
        <w:jc w:val="both"/>
        <w:rPr>
          <w:rFonts w:asciiTheme="minorHAnsi" w:hAnsiTheme="minorHAnsi" w:cstheme="minorHAnsi"/>
        </w:rPr>
      </w:pPr>
      <w:r w:rsidRPr="0045662A">
        <w:rPr>
          <w:rFonts w:asciiTheme="minorHAnsi" w:hAnsiTheme="minorHAnsi" w:cstheme="minorHAnsi"/>
        </w:rPr>
        <w:t>There have been differing methods of electrodeposition</w:t>
      </w:r>
      <w:r w:rsidR="0014730A" w:rsidRPr="0045662A">
        <w:rPr>
          <w:rFonts w:asciiTheme="minorHAnsi" w:hAnsiTheme="minorHAnsi" w:cstheme="minorHAnsi"/>
        </w:rPr>
        <w:t xml:space="preserve">, anodic and cathodic, these methods have both been extensively used in the automotive industry with the anodic method being favoured for interior uses. </w:t>
      </w:r>
      <w:r w:rsidR="00406330" w:rsidRPr="0045662A">
        <w:rPr>
          <w:rFonts w:asciiTheme="minorHAnsi" w:hAnsiTheme="minorHAnsi" w:cstheme="minorHAnsi"/>
        </w:rPr>
        <w:t xml:space="preserve">The anodic method works by positively charging the metal structure whilst negatively charging the solution. This method is primarily used on the interior areas of the vehicle due to small amounts of metal ions migrating into the finished solution coating which limits the anti-corrosion properties, although does promote excellent colour and gloss </w:t>
      </w:r>
      <w:r w:rsidR="007A75BC" w:rsidRPr="0045662A">
        <w:rPr>
          <w:rFonts w:asciiTheme="minorHAnsi" w:hAnsiTheme="minorHAnsi" w:cstheme="minorHAnsi"/>
        </w:rPr>
        <w:t>control. Alternatively, the cathodic electrodeposition method involves negatively charging the metal structure and positively charging the solution. This method reduces the iron content that can migrate into the finished coating thus promoting the desired properties of anti-corrosion</w:t>
      </w:r>
      <w:r w:rsidR="00AC040E" w:rsidRPr="0045662A">
        <w:rPr>
          <w:rFonts w:asciiTheme="minorHAnsi" w:hAnsiTheme="minorHAnsi" w:cstheme="minorHAnsi"/>
        </w:rPr>
        <w:t xml:space="preserve"> </w:t>
      </w:r>
      <w:sdt>
        <w:sdtPr>
          <w:rPr>
            <w:rFonts w:asciiTheme="minorHAnsi" w:hAnsiTheme="minorHAnsi" w:cstheme="minorHAnsi"/>
          </w:rPr>
          <w:id w:val="-2078350651"/>
          <w:citation/>
        </w:sdtPr>
        <w:sdtEndPr/>
        <w:sdtContent>
          <w:r w:rsidR="00AC040E" w:rsidRPr="0045662A">
            <w:rPr>
              <w:rFonts w:asciiTheme="minorHAnsi" w:hAnsiTheme="minorHAnsi" w:cstheme="minorHAnsi"/>
            </w:rPr>
            <w:fldChar w:fldCharType="begin"/>
          </w:r>
          <w:r w:rsidR="00AC040E" w:rsidRPr="0045662A">
            <w:rPr>
              <w:rFonts w:asciiTheme="minorHAnsi" w:hAnsiTheme="minorHAnsi" w:cstheme="minorHAnsi"/>
            </w:rPr>
            <w:instrText xml:space="preserve"> CITATION Aka16 \l 2057 </w:instrText>
          </w:r>
          <w:r w:rsidR="00AC040E" w:rsidRPr="0045662A">
            <w:rPr>
              <w:rFonts w:asciiTheme="minorHAnsi" w:hAnsiTheme="minorHAnsi" w:cstheme="minorHAnsi"/>
            </w:rPr>
            <w:fldChar w:fldCharType="separate"/>
          </w:r>
          <w:r w:rsidR="00AC040E" w:rsidRPr="0045662A">
            <w:rPr>
              <w:rFonts w:asciiTheme="minorHAnsi" w:hAnsiTheme="minorHAnsi" w:cstheme="minorHAnsi"/>
              <w:noProof/>
            </w:rPr>
            <w:t>(Akafuah, et al., 2016)</w:t>
          </w:r>
          <w:r w:rsidR="00AC040E" w:rsidRPr="0045662A">
            <w:rPr>
              <w:rFonts w:asciiTheme="minorHAnsi" w:hAnsiTheme="minorHAnsi" w:cstheme="minorHAnsi"/>
            </w:rPr>
            <w:fldChar w:fldCharType="end"/>
          </w:r>
        </w:sdtContent>
      </w:sdt>
      <w:r w:rsidR="007A75BC" w:rsidRPr="0045662A">
        <w:rPr>
          <w:rFonts w:asciiTheme="minorHAnsi" w:hAnsiTheme="minorHAnsi" w:cstheme="minorHAnsi"/>
        </w:rPr>
        <w:t>.</w:t>
      </w:r>
    </w:p>
    <w:p w14:paraId="1181570E" w14:textId="77777777" w:rsidR="00AC040E" w:rsidRPr="0045662A" w:rsidRDefault="00AC040E" w:rsidP="00F133F6">
      <w:pPr>
        <w:keepNext/>
        <w:spacing w:line="360" w:lineRule="auto"/>
        <w:jc w:val="both"/>
        <w:rPr>
          <w:rFonts w:asciiTheme="minorHAnsi" w:hAnsiTheme="minorHAnsi" w:cstheme="minorHAnsi"/>
        </w:rPr>
      </w:pPr>
      <w:r w:rsidRPr="0045662A">
        <w:rPr>
          <w:rFonts w:asciiTheme="minorHAnsi" w:hAnsiTheme="minorHAnsi" w:cstheme="minorHAnsi"/>
        </w:rPr>
        <w:lastRenderedPageBreak/>
        <w:fldChar w:fldCharType="begin"/>
      </w:r>
      <w:r w:rsidRPr="0045662A">
        <w:rPr>
          <w:rFonts w:asciiTheme="minorHAnsi" w:hAnsiTheme="minorHAnsi" w:cstheme="minorHAnsi"/>
        </w:rPr>
        <w:instrText xml:space="preserve"> INCLUDEPICTURE "/var/folders/z4/z3mm9qj12fd1bpclbjf85qsr0000gn/T/com.microsoft.Word/WebArchiveCopyPasteTempFiles/coatings-06-00024-g005-1024.png" \* MERGEFORMATINET </w:instrText>
      </w:r>
      <w:r w:rsidRPr="0045662A">
        <w:rPr>
          <w:rFonts w:asciiTheme="minorHAnsi" w:hAnsiTheme="minorHAnsi" w:cstheme="minorHAnsi"/>
        </w:rPr>
        <w:fldChar w:fldCharType="separate"/>
      </w:r>
      <w:r w:rsidRPr="0045662A">
        <w:rPr>
          <w:rFonts w:asciiTheme="minorHAnsi" w:hAnsiTheme="minorHAnsi" w:cstheme="minorHAnsi"/>
          <w:noProof/>
        </w:rPr>
        <w:drawing>
          <wp:inline distT="0" distB="0" distL="0" distR="0" wp14:anchorId="7D73C873" wp14:editId="1804E8BC">
            <wp:extent cx="5731510" cy="2886710"/>
            <wp:effectExtent l="0" t="0" r="0" b="0"/>
            <wp:docPr id="5" name="Picture 5" descr="Coatings 06 00024 g005 10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Coatings 06 00024 g005 102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2886710"/>
                    </a:xfrm>
                    <a:prstGeom prst="rect">
                      <a:avLst/>
                    </a:prstGeom>
                    <a:noFill/>
                    <a:ln>
                      <a:noFill/>
                    </a:ln>
                  </pic:spPr>
                </pic:pic>
              </a:graphicData>
            </a:graphic>
          </wp:inline>
        </w:drawing>
      </w:r>
      <w:r w:rsidRPr="0045662A">
        <w:rPr>
          <w:rFonts w:asciiTheme="minorHAnsi" w:hAnsiTheme="minorHAnsi" w:cstheme="minorHAnsi"/>
        </w:rPr>
        <w:fldChar w:fldCharType="end"/>
      </w:r>
    </w:p>
    <w:p w14:paraId="5DDDD957" w14:textId="0522B52A" w:rsidR="00AC040E" w:rsidRPr="0045662A" w:rsidRDefault="00AC040E" w:rsidP="00F133F6">
      <w:pPr>
        <w:pStyle w:val="Caption"/>
        <w:spacing w:line="360" w:lineRule="auto"/>
        <w:jc w:val="center"/>
        <w:rPr>
          <w:rFonts w:cstheme="minorHAnsi"/>
        </w:rPr>
      </w:pPr>
      <w:bookmarkStart w:id="7" w:name="_Toc93521922"/>
      <w:r w:rsidRPr="0045662A">
        <w:rPr>
          <w:rFonts w:cstheme="minorHAnsi"/>
        </w:rPr>
        <w:t xml:space="preserve">Figure </w:t>
      </w:r>
      <w:r w:rsidR="008D0F3A" w:rsidRPr="0045662A">
        <w:rPr>
          <w:rFonts w:cstheme="minorHAnsi"/>
        </w:rPr>
        <w:fldChar w:fldCharType="begin"/>
      </w:r>
      <w:r w:rsidR="008D0F3A" w:rsidRPr="0045662A">
        <w:rPr>
          <w:rFonts w:cstheme="minorHAnsi"/>
        </w:rPr>
        <w:instrText xml:space="preserve"> SEQ Figure \* ARABIC </w:instrText>
      </w:r>
      <w:r w:rsidR="008D0F3A" w:rsidRPr="0045662A">
        <w:rPr>
          <w:rFonts w:cstheme="minorHAnsi"/>
        </w:rPr>
        <w:fldChar w:fldCharType="separate"/>
      </w:r>
      <w:r w:rsidR="00EF1467">
        <w:rPr>
          <w:rFonts w:cstheme="minorHAnsi"/>
          <w:noProof/>
        </w:rPr>
        <w:t>3</w:t>
      </w:r>
      <w:r w:rsidR="008D0F3A" w:rsidRPr="0045662A">
        <w:rPr>
          <w:rFonts w:cstheme="minorHAnsi"/>
          <w:noProof/>
        </w:rPr>
        <w:fldChar w:fldCharType="end"/>
      </w:r>
      <w:r w:rsidRPr="0045662A">
        <w:rPr>
          <w:rFonts w:cstheme="minorHAnsi"/>
        </w:rPr>
        <w:t xml:space="preserve"> - Electrodeposition process </w:t>
      </w:r>
      <w:sdt>
        <w:sdtPr>
          <w:rPr>
            <w:rFonts w:cstheme="minorHAnsi"/>
          </w:rPr>
          <w:id w:val="1629898913"/>
          <w:citation/>
        </w:sdtPr>
        <w:sdtEndPr/>
        <w:sdtContent>
          <w:r w:rsidRPr="0045662A">
            <w:rPr>
              <w:rFonts w:cstheme="minorHAnsi"/>
            </w:rPr>
            <w:fldChar w:fldCharType="begin"/>
          </w:r>
          <w:r w:rsidRPr="0045662A">
            <w:rPr>
              <w:rFonts w:cstheme="minorHAnsi"/>
            </w:rPr>
            <w:instrText xml:space="preserve"> CITATION Aka16 \l 2057 </w:instrText>
          </w:r>
          <w:r w:rsidRPr="0045662A">
            <w:rPr>
              <w:rFonts w:cstheme="minorHAnsi"/>
            </w:rPr>
            <w:fldChar w:fldCharType="separate"/>
          </w:r>
          <w:r w:rsidRPr="0045662A">
            <w:rPr>
              <w:rFonts w:cstheme="minorHAnsi"/>
              <w:noProof/>
            </w:rPr>
            <w:t>(Akafuah, et al., 2016)</w:t>
          </w:r>
          <w:r w:rsidRPr="0045662A">
            <w:rPr>
              <w:rFonts w:cstheme="minorHAnsi"/>
            </w:rPr>
            <w:fldChar w:fldCharType="end"/>
          </w:r>
        </w:sdtContent>
      </w:sdt>
      <w:bookmarkEnd w:id="7"/>
    </w:p>
    <w:p w14:paraId="633A6423" w14:textId="4EDC8803" w:rsidR="00F133F6" w:rsidRDefault="00AC040E" w:rsidP="00F133F6">
      <w:pPr>
        <w:spacing w:line="360" w:lineRule="auto"/>
        <w:jc w:val="both"/>
        <w:rPr>
          <w:rFonts w:asciiTheme="minorHAnsi" w:hAnsiTheme="minorHAnsi" w:cstheme="minorHAnsi"/>
          <w:lang w:eastAsia="en-US"/>
        </w:rPr>
      </w:pPr>
      <w:r w:rsidRPr="0045662A">
        <w:rPr>
          <w:rFonts w:asciiTheme="minorHAnsi" w:hAnsiTheme="minorHAnsi" w:cstheme="minorHAnsi"/>
          <w:lang w:eastAsia="en-US"/>
        </w:rPr>
        <w:t xml:space="preserve">The process, shown in figure 3, </w:t>
      </w:r>
      <w:r w:rsidR="006E7A76" w:rsidRPr="0045662A">
        <w:rPr>
          <w:rFonts w:asciiTheme="minorHAnsi" w:hAnsiTheme="minorHAnsi" w:cstheme="minorHAnsi"/>
          <w:lang w:eastAsia="en-US"/>
        </w:rPr>
        <w:t xml:space="preserve">involves spraying the vehicle body in deionised water before being submerged into the electrodeposition tank, the chemical </w:t>
      </w:r>
      <w:proofErr w:type="spellStart"/>
      <w:proofErr w:type="gramStart"/>
      <w:r w:rsidR="006E7A76" w:rsidRPr="0045662A">
        <w:rPr>
          <w:rFonts w:asciiTheme="minorHAnsi" w:hAnsiTheme="minorHAnsi" w:cstheme="minorHAnsi"/>
          <w:lang w:eastAsia="en-US"/>
        </w:rPr>
        <w:t>make</w:t>
      </w:r>
      <w:proofErr w:type="gramEnd"/>
      <w:r w:rsidR="006E7A76" w:rsidRPr="0045662A">
        <w:rPr>
          <w:rFonts w:asciiTheme="minorHAnsi" w:hAnsiTheme="minorHAnsi" w:cstheme="minorHAnsi"/>
          <w:lang w:eastAsia="en-US"/>
        </w:rPr>
        <w:t xml:space="preserve"> up</w:t>
      </w:r>
      <w:proofErr w:type="spellEnd"/>
      <w:r w:rsidR="006E7A76" w:rsidRPr="0045662A">
        <w:rPr>
          <w:rFonts w:asciiTheme="minorHAnsi" w:hAnsiTheme="minorHAnsi" w:cstheme="minorHAnsi"/>
          <w:lang w:eastAsia="en-US"/>
        </w:rPr>
        <w:t xml:space="preserve"> of the tank consists of 80-90% deionised water and the remainder being the aforementioned solution.</w:t>
      </w:r>
      <w:r w:rsidR="00753FB3" w:rsidRPr="0045662A">
        <w:rPr>
          <w:rFonts w:asciiTheme="minorHAnsi" w:hAnsiTheme="minorHAnsi" w:cstheme="minorHAnsi"/>
          <w:lang w:eastAsia="en-US"/>
        </w:rPr>
        <w:t xml:space="preserve"> As the vehicle body is submerged the solution begins to bond to the nucleation areas created during the activation stage of the process, this is carefully monitored by altering the voltage, as the coating thickens the coating becomes more insulating thus slowing the process.</w:t>
      </w:r>
      <w:r w:rsidR="006E7A76" w:rsidRPr="0045662A">
        <w:rPr>
          <w:rFonts w:asciiTheme="minorHAnsi" w:hAnsiTheme="minorHAnsi" w:cstheme="minorHAnsi"/>
          <w:lang w:eastAsia="en-US"/>
        </w:rPr>
        <w:t xml:space="preserve"> </w:t>
      </w:r>
      <w:r w:rsidR="00753FB3" w:rsidRPr="0045662A">
        <w:rPr>
          <w:rFonts w:asciiTheme="minorHAnsi" w:hAnsiTheme="minorHAnsi" w:cstheme="minorHAnsi"/>
          <w:lang w:eastAsia="en-US"/>
        </w:rPr>
        <w:t>Once the vehicle body has passed through several rinse tanks of deionised water to remove any solution that is not bo</w:t>
      </w:r>
      <w:r w:rsidR="00F133F6" w:rsidRPr="0045662A">
        <w:rPr>
          <w:rFonts w:asciiTheme="minorHAnsi" w:hAnsiTheme="minorHAnsi" w:cstheme="minorHAnsi"/>
          <w:lang w:eastAsia="en-US"/>
        </w:rPr>
        <w:t>nded to the body</w:t>
      </w:r>
      <w:r w:rsidR="00753FB3" w:rsidRPr="0045662A">
        <w:rPr>
          <w:rFonts w:asciiTheme="minorHAnsi" w:hAnsiTheme="minorHAnsi" w:cstheme="minorHAnsi"/>
          <w:lang w:eastAsia="en-US"/>
        </w:rPr>
        <w:t xml:space="preserve"> it is then placed in an oven to cure the solution this process takes around 10 minutes at approximately 160</w:t>
      </w:r>
      <w:r w:rsidR="00753FB3" w:rsidRPr="0045662A">
        <w:rPr>
          <w:rFonts w:asciiTheme="minorHAnsi" w:hAnsiTheme="minorHAnsi" w:cstheme="minorHAnsi"/>
          <w:lang w:eastAsia="en-US"/>
        </w:rPr>
        <w:sym w:font="Symbol" w:char="F0B0"/>
      </w:r>
      <w:r w:rsidR="00753FB3" w:rsidRPr="0045662A">
        <w:rPr>
          <w:rFonts w:asciiTheme="minorHAnsi" w:hAnsiTheme="minorHAnsi" w:cstheme="minorHAnsi"/>
          <w:lang w:eastAsia="en-US"/>
        </w:rPr>
        <w:t xml:space="preserve">C. the </w:t>
      </w:r>
      <w:r w:rsidR="00F133F6" w:rsidRPr="0045662A">
        <w:rPr>
          <w:rFonts w:asciiTheme="minorHAnsi" w:hAnsiTheme="minorHAnsi" w:cstheme="minorHAnsi"/>
          <w:lang w:eastAsia="en-US"/>
        </w:rPr>
        <w:t xml:space="preserve">baking process helps enhance the chip resistance and application to the vehicles body. As surface roughness greatly influences the brilliance of the topcoat a sanding and smoothing process is completed to remove any imperfections and defects that may affect the outcome and application of the following layers </w:t>
      </w:r>
      <w:sdt>
        <w:sdtPr>
          <w:rPr>
            <w:rFonts w:asciiTheme="minorHAnsi" w:hAnsiTheme="minorHAnsi" w:cstheme="minorHAnsi"/>
            <w:lang w:eastAsia="en-US"/>
          </w:rPr>
          <w:id w:val="446349670"/>
          <w:citation/>
        </w:sdtPr>
        <w:sdtEndPr/>
        <w:sdtContent>
          <w:r w:rsidR="00F133F6" w:rsidRPr="0045662A">
            <w:rPr>
              <w:rFonts w:asciiTheme="minorHAnsi" w:hAnsiTheme="minorHAnsi" w:cstheme="minorHAnsi"/>
              <w:lang w:eastAsia="en-US"/>
            </w:rPr>
            <w:fldChar w:fldCharType="begin"/>
          </w:r>
          <w:r w:rsidR="00F133F6" w:rsidRPr="0045662A">
            <w:rPr>
              <w:rFonts w:asciiTheme="minorHAnsi" w:hAnsiTheme="minorHAnsi" w:cstheme="minorHAnsi"/>
              <w:lang w:eastAsia="en-US"/>
            </w:rPr>
            <w:instrText xml:space="preserve"> CITATION Aka16 \l 2057 </w:instrText>
          </w:r>
          <w:r w:rsidR="00F133F6" w:rsidRPr="0045662A">
            <w:rPr>
              <w:rFonts w:asciiTheme="minorHAnsi" w:hAnsiTheme="minorHAnsi" w:cstheme="minorHAnsi"/>
              <w:lang w:eastAsia="en-US"/>
            </w:rPr>
            <w:fldChar w:fldCharType="separate"/>
          </w:r>
          <w:r w:rsidR="00F133F6" w:rsidRPr="0045662A">
            <w:rPr>
              <w:rFonts w:asciiTheme="minorHAnsi" w:hAnsiTheme="minorHAnsi" w:cstheme="minorHAnsi"/>
              <w:noProof/>
              <w:lang w:eastAsia="en-US"/>
            </w:rPr>
            <w:t>(Akafuah, et al., 2016)</w:t>
          </w:r>
          <w:r w:rsidR="00F133F6" w:rsidRPr="0045662A">
            <w:rPr>
              <w:rFonts w:asciiTheme="minorHAnsi" w:hAnsiTheme="minorHAnsi" w:cstheme="minorHAnsi"/>
              <w:lang w:eastAsia="en-US"/>
            </w:rPr>
            <w:fldChar w:fldCharType="end"/>
          </w:r>
        </w:sdtContent>
      </w:sdt>
      <w:r w:rsidR="00F133F6" w:rsidRPr="0045662A">
        <w:rPr>
          <w:rFonts w:asciiTheme="minorHAnsi" w:hAnsiTheme="minorHAnsi" w:cstheme="minorHAnsi"/>
          <w:lang w:eastAsia="en-US"/>
        </w:rPr>
        <w:t>.</w:t>
      </w:r>
    </w:p>
    <w:p w14:paraId="7D5AC1F7" w14:textId="2C553788" w:rsidR="000A6293" w:rsidRDefault="000A6293" w:rsidP="00F133F6">
      <w:pPr>
        <w:spacing w:line="360" w:lineRule="auto"/>
        <w:jc w:val="both"/>
        <w:rPr>
          <w:rFonts w:asciiTheme="minorHAnsi" w:hAnsiTheme="minorHAnsi" w:cstheme="minorHAnsi"/>
          <w:lang w:eastAsia="en-US"/>
        </w:rPr>
      </w:pPr>
    </w:p>
    <w:p w14:paraId="5C402935" w14:textId="77777777" w:rsidR="000A6293" w:rsidRPr="0045662A" w:rsidRDefault="000A6293" w:rsidP="00F133F6">
      <w:pPr>
        <w:spacing w:line="360" w:lineRule="auto"/>
        <w:jc w:val="both"/>
        <w:rPr>
          <w:rFonts w:asciiTheme="minorHAnsi" w:hAnsiTheme="minorHAnsi" w:cstheme="minorHAnsi"/>
          <w:lang w:eastAsia="en-US"/>
        </w:rPr>
      </w:pPr>
    </w:p>
    <w:p w14:paraId="3EAC89CB" w14:textId="390C83B6" w:rsidR="00AC040E" w:rsidRPr="0045662A" w:rsidRDefault="00AC040E" w:rsidP="00C20E30">
      <w:pPr>
        <w:rPr>
          <w:rFonts w:asciiTheme="minorHAnsi" w:hAnsiTheme="minorHAnsi" w:cstheme="minorHAnsi"/>
        </w:rPr>
      </w:pPr>
    </w:p>
    <w:p w14:paraId="3F21E1A1" w14:textId="01370868" w:rsidR="00DE4E97" w:rsidRPr="0045662A" w:rsidRDefault="00DE4E97" w:rsidP="0045662A">
      <w:pPr>
        <w:pStyle w:val="Heading2"/>
        <w:spacing w:line="360" w:lineRule="auto"/>
        <w:jc w:val="both"/>
        <w:rPr>
          <w:rFonts w:asciiTheme="minorHAnsi" w:hAnsiTheme="minorHAnsi" w:cstheme="minorHAnsi"/>
        </w:rPr>
      </w:pPr>
      <w:bookmarkStart w:id="8" w:name="_Toc93522125"/>
      <w:r w:rsidRPr="0045662A">
        <w:rPr>
          <w:rFonts w:asciiTheme="minorHAnsi" w:hAnsiTheme="minorHAnsi" w:cstheme="minorHAnsi"/>
        </w:rPr>
        <w:t>3.3.</w:t>
      </w:r>
      <w:r w:rsidRPr="0045662A">
        <w:rPr>
          <w:rFonts w:asciiTheme="minorHAnsi" w:hAnsiTheme="minorHAnsi" w:cstheme="minorHAnsi"/>
        </w:rPr>
        <w:tab/>
        <w:t>Poly Vinyl Chloride</w:t>
      </w:r>
      <w:bookmarkEnd w:id="8"/>
    </w:p>
    <w:p w14:paraId="374A3D8C" w14:textId="3379E31E" w:rsidR="0050758D" w:rsidRPr="0045662A" w:rsidRDefault="0050758D" w:rsidP="0045662A">
      <w:pPr>
        <w:spacing w:line="360" w:lineRule="auto"/>
        <w:jc w:val="both"/>
        <w:rPr>
          <w:rFonts w:asciiTheme="minorHAnsi" w:hAnsiTheme="minorHAnsi" w:cstheme="minorHAnsi"/>
          <w:lang w:eastAsia="en-US"/>
        </w:rPr>
      </w:pPr>
      <w:r w:rsidRPr="0045662A">
        <w:rPr>
          <w:rFonts w:asciiTheme="minorHAnsi" w:hAnsiTheme="minorHAnsi" w:cstheme="minorHAnsi"/>
          <w:lang w:eastAsia="en-US"/>
        </w:rPr>
        <w:t>The final layer that is applied before the paint coats is an underbody coating (UBC) consisting of poly vinyl chloride and urethane</w:t>
      </w:r>
      <w:r w:rsidR="00774DBA" w:rsidRPr="0045662A">
        <w:rPr>
          <w:rFonts w:asciiTheme="minorHAnsi" w:hAnsiTheme="minorHAnsi" w:cstheme="minorHAnsi"/>
          <w:lang w:eastAsia="en-US"/>
        </w:rPr>
        <w:t>. This coating layer is applied to the door exterior and interior, bonnet, boot, dash,</w:t>
      </w:r>
      <w:r w:rsidR="001210FB" w:rsidRPr="0045662A">
        <w:rPr>
          <w:rFonts w:asciiTheme="minorHAnsi" w:hAnsiTheme="minorHAnsi" w:cstheme="minorHAnsi"/>
          <w:lang w:eastAsia="en-US"/>
        </w:rPr>
        <w:t xml:space="preserve"> wheel wells,</w:t>
      </w:r>
      <w:r w:rsidR="00774DBA" w:rsidRPr="0045662A">
        <w:rPr>
          <w:rFonts w:asciiTheme="minorHAnsi" w:hAnsiTheme="minorHAnsi" w:cstheme="minorHAnsi"/>
          <w:lang w:eastAsia="en-US"/>
        </w:rPr>
        <w:t xml:space="preserve"> and around all </w:t>
      </w:r>
      <w:r w:rsidR="001210FB" w:rsidRPr="0045662A">
        <w:rPr>
          <w:rFonts w:asciiTheme="minorHAnsi" w:hAnsiTheme="minorHAnsi" w:cstheme="minorHAnsi"/>
          <w:lang w:eastAsia="en-US"/>
        </w:rPr>
        <w:t>metal joints inside and out. The sealant is applied either manually or via the use of robotic arms</w:t>
      </w:r>
      <w:r w:rsidR="008464F7" w:rsidRPr="0045662A">
        <w:rPr>
          <w:rFonts w:asciiTheme="minorHAnsi" w:hAnsiTheme="minorHAnsi" w:cstheme="minorHAnsi"/>
          <w:lang w:eastAsia="en-US"/>
        </w:rPr>
        <w:t xml:space="preserve">, the reason for its application is that the sealant forms a protective layer against air and water ingress in </w:t>
      </w:r>
      <w:proofErr w:type="gramStart"/>
      <w:r w:rsidR="008464F7" w:rsidRPr="0045662A">
        <w:rPr>
          <w:rFonts w:asciiTheme="minorHAnsi" w:hAnsiTheme="minorHAnsi" w:cstheme="minorHAnsi"/>
          <w:lang w:eastAsia="en-US"/>
        </w:rPr>
        <w:t>all of</w:t>
      </w:r>
      <w:proofErr w:type="gramEnd"/>
      <w:r w:rsidR="008464F7" w:rsidRPr="0045662A">
        <w:rPr>
          <w:rFonts w:asciiTheme="minorHAnsi" w:hAnsiTheme="minorHAnsi" w:cstheme="minorHAnsi"/>
          <w:lang w:eastAsia="en-US"/>
        </w:rPr>
        <w:t xml:space="preserve"> the areas that </w:t>
      </w:r>
      <w:r w:rsidR="008464F7" w:rsidRPr="0045662A">
        <w:rPr>
          <w:rFonts w:asciiTheme="minorHAnsi" w:hAnsiTheme="minorHAnsi" w:cstheme="minorHAnsi"/>
          <w:lang w:eastAsia="en-US"/>
        </w:rPr>
        <w:lastRenderedPageBreak/>
        <w:t>can harbour moisture causing oxidisation. The sealant layer applied to the underside of the vehicle also aids in noise reduction observed in the passenger compartment, this is achieved by the vibration absorption properties of the sealant reducing the level of noise that is transmitted from the engine and driveline assembly</w:t>
      </w:r>
      <w:r w:rsidR="00900C5F" w:rsidRPr="0045662A">
        <w:rPr>
          <w:rFonts w:asciiTheme="minorHAnsi" w:hAnsiTheme="minorHAnsi" w:cstheme="minorHAnsi"/>
          <w:lang w:eastAsia="en-US"/>
        </w:rPr>
        <w:t xml:space="preserve"> </w:t>
      </w:r>
      <w:sdt>
        <w:sdtPr>
          <w:rPr>
            <w:rFonts w:asciiTheme="minorHAnsi" w:hAnsiTheme="minorHAnsi" w:cstheme="minorHAnsi"/>
            <w:lang w:eastAsia="en-US"/>
          </w:rPr>
          <w:id w:val="1626276219"/>
          <w:citation/>
        </w:sdtPr>
        <w:sdtEndPr/>
        <w:sdtContent>
          <w:r w:rsidR="00900C5F" w:rsidRPr="0045662A">
            <w:rPr>
              <w:rFonts w:asciiTheme="minorHAnsi" w:hAnsiTheme="minorHAnsi" w:cstheme="minorHAnsi"/>
              <w:lang w:eastAsia="en-US"/>
            </w:rPr>
            <w:fldChar w:fldCharType="begin"/>
          </w:r>
          <w:r w:rsidR="00900C5F" w:rsidRPr="0045662A">
            <w:rPr>
              <w:rFonts w:asciiTheme="minorHAnsi" w:hAnsiTheme="minorHAnsi" w:cstheme="minorHAnsi"/>
              <w:lang w:eastAsia="en-US"/>
            </w:rPr>
            <w:instrText xml:space="preserve"> CITATION Aka16 \l 2057 </w:instrText>
          </w:r>
          <w:r w:rsidR="00900C5F" w:rsidRPr="0045662A">
            <w:rPr>
              <w:rFonts w:asciiTheme="minorHAnsi" w:hAnsiTheme="minorHAnsi" w:cstheme="minorHAnsi"/>
              <w:lang w:eastAsia="en-US"/>
            </w:rPr>
            <w:fldChar w:fldCharType="separate"/>
          </w:r>
          <w:r w:rsidR="00900C5F" w:rsidRPr="0045662A">
            <w:rPr>
              <w:rFonts w:asciiTheme="minorHAnsi" w:hAnsiTheme="minorHAnsi" w:cstheme="minorHAnsi"/>
              <w:noProof/>
              <w:lang w:eastAsia="en-US"/>
            </w:rPr>
            <w:t>(Akafuah, et al., 2016)</w:t>
          </w:r>
          <w:r w:rsidR="00900C5F" w:rsidRPr="0045662A">
            <w:rPr>
              <w:rFonts w:asciiTheme="minorHAnsi" w:hAnsiTheme="minorHAnsi" w:cstheme="minorHAnsi"/>
              <w:lang w:eastAsia="en-US"/>
            </w:rPr>
            <w:fldChar w:fldCharType="end"/>
          </w:r>
        </w:sdtContent>
      </w:sdt>
      <w:r w:rsidR="008464F7" w:rsidRPr="0045662A">
        <w:rPr>
          <w:rFonts w:asciiTheme="minorHAnsi" w:hAnsiTheme="minorHAnsi" w:cstheme="minorHAnsi"/>
          <w:lang w:eastAsia="en-US"/>
        </w:rPr>
        <w:t>.</w:t>
      </w:r>
    </w:p>
    <w:p w14:paraId="654BEBC9" w14:textId="77777777" w:rsidR="00E555FB" w:rsidRPr="0045662A" w:rsidRDefault="00E555FB" w:rsidP="0045662A">
      <w:pPr>
        <w:keepNext/>
        <w:spacing w:line="360" w:lineRule="auto"/>
        <w:jc w:val="center"/>
        <w:rPr>
          <w:rFonts w:asciiTheme="minorHAnsi" w:hAnsiTheme="minorHAnsi" w:cstheme="minorHAnsi"/>
        </w:rPr>
      </w:pPr>
      <w:r w:rsidRPr="00E555FB">
        <w:rPr>
          <w:rFonts w:asciiTheme="minorHAnsi" w:hAnsiTheme="minorHAnsi" w:cstheme="minorHAnsi"/>
        </w:rPr>
        <w:fldChar w:fldCharType="begin"/>
      </w:r>
      <w:r w:rsidRPr="00E555FB">
        <w:rPr>
          <w:rFonts w:asciiTheme="minorHAnsi" w:hAnsiTheme="minorHAnsi" w:cstheme="minorHAnsi"/>
        </w:rPr>
        <w:instrText xml:space="preserve"> INCLUDEPICTURE "/var/folders/z4/z3mm9qj12fd1bpclbjf85qsr0000gn/T/com.microsoft.Word/WebArchiveCopyPasteTempFiles/coatings-06-00024-g006.png" \* MERGEFORMATINET </w:instrText>
      </w:r>
      <w:r w:rsidRPr="00E555FB">
        <w:rPr>
          <w:rFonts w:asciiTheme="minorHAnsi" w:hAnsiTheme="minorHAnsi" w:cstheme="minorHAnsi"/>
        </w:rPr>
        <w:fldChar w:fldCharType="separate"/>
      </w:r>
      <w:r w:rsidRPr="0045662A">
        <w:rPr>
          <w:rFonts w:asciiTheme="minorHAnsi" w:hAnsiTheme="minorHAnsi" w:cstheme="minorHAnsi"/>
          <w:noProof/>
        </w:rPr>
        <w:drawing>
          <wp:inline distT="0" distB="0" distL="0" distR="0" wp14:anchorId="6710957D" wp14:editId="5C2A8A63">
            <wp:extent cx="4184359" cy="3016577"/>
            <wp:effectExtent l="0" t="0" r="0" b="6350"/>
            <wp:docPr id="1" name="Picture 1" descr="Coatings 06 00024 g0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oatings 06 00024 g006"/>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235492" cy="3053440"/>
                    </a:xfrm>
                    <a:prstGeom prst="rect">
                      <a:avLst/>
                    </a:prstGeom>
                    <a:noFill/>
                    <a:ln>
                      <a:noFill/>
                    </a:ln>
                  </pic:spPr>
                </pic:pic>
              </a:graphicData>
            </a:graphic>
          </wp:inline>
        </w:drawing>
      </w:r>
      <w:r w:rsidRPr="00E555FB">
        <w:rPr>
          <w:rFonts w:asciiTheme="minorHAnsi" w:hAnsiTheme="minorHAnsi" w:cstheme="minorHAnsi"/>
        </w:rPr>
        <w:fldChar w:fldCharType="end"/>
      </w:r>
    </w:p>
    <w:p w14:paraId="0243D0C7" w14:textId="52F4DBEE" w:rsidR="00E555FB" w:rsidRPr="0045662A" w:rsidRDefault="00E555FB" w:rsidP="0045662A">
      <w:pPr>
        <w:pStyle w:val="Caption"/>
        <w:spacing w:line="360" w:lineRule="auto"/>
        <w:jc w:val="center"/>
        <w:rPr>
          <w:rFonts w:cstheme="minorHAnsi"/>
        </w:rPr>
      </w:pPr>
      <w:bookmarkStart w:id="9" w:name="_Toc93521923"/>
      <w:r w:rsidRPr="0045662A">
        <w:rPr>
          <w:rFonts w:cstheme="minorHAnsi"/>
        </w:rPr>
        <w:t xml:space="preserve">Figure </w:t>
      </w:r>
      <w:r w:rsidRPr="0045662A">
        <w:rPr>
          <w:rFonts w:cstheme="minorHAnsi"/>
        </w:rPr>
        <w:fldChar w:fldCharType="begin"/>
      </w:r>
      <w:r w:rsidRPr="0045662A">
        <w:rPr>
          <w:rFonts w:cstheme="minorHAnsi"/>
        </w:rPr>
        <w:instrText xml:space="preserve"> SEQ Figure \* ARABIC </w:instrText>
      </w:r>
      <w:r w:rsidRPr="0045662A">
        <w:rPr>
          <w:rFonts w:cstheme="minorHAnsi"/>
        </w:rPr>
        <w:fldChar w:fldCharType="separate"/>
      </w:r>
      <w:r w:rsidR="00EF1467">
        <w:rPr>
          <w:rFonts w:cstheme="minorHAnsi"/>
          <w:noProof/>
        </w:rPr>
        <w:t>4</w:t>
      </w:r>
      <w:r w:rsidRPr="0045662A">
        <w:rPr>
          <w:rFonts w:cstheme="minorHAnsi"/>
        </w:rPr>
        <w:fldChar w:fldCharType="end"/>
      </w:r>
      <w:r w:rsidRPr="0045662A">
        <w:rPr>
          <w:rFonts w:cstheme="minorHAnsi"/>
        </w:rPr>
        <w:t xml:space="preserve"> - PVC Coating area and layering</w:t>
      </w:r>
      <w:bookmarkEnd w:id="9"/>
    </w:p>
    <w:p w14:paraId="75085728" w14:textId="2479B710" w:rsidR="00E555FB" w:rsidRDefault="00E555FB" w:rsidP="007305FE">
      <w:pPr>
        <w:spacing w:line="360" w:lineRule="auto"/>
        <w:jc w:val="both"/>
        <w:rPr>
          <w:rFonts w:asciiTheme="minorHAnsi" w:hAnsiTheme="minorHAnsi" w:cstheme="minorHAnsi"/>
          <w:lang w:eastAsia="en-US"/>
        </w:rPr>
      </w:pPr>
      <w:r w:rsidRPr="0045662A">
        <w:rPr>
          <w:rFonts w:asciiTheme="minorHAnsi" w:hAnsiTheme="minorHAnsi" w:cstheme="minorHAnsi"/>
          <w:lang w:eastAsia="en-US"/>
        </w:rPr>
        <w:t xml:space="preserve">The figure above shows the area of the lower </w:t>
      </w:r>
      <w:r w:rsidR="00900C5F" w:rsidRPr="0045662A">
        <w:rPr>
          <w:rFonts w:asciiTheme="minorHAnsi" w:hAnsiTheme="minorHAnsi" w:cstheme="minorHAnsi"/>
          <w:lang w:eastAsia="en-US"/>
        </w:rPr>
        <w:t>door,</w:t>
      </w:r>
      <w:r w:rsidRPr="0045662A">
        <w:rPr>
          <w:rFonts w:asciiTheme="minorHAnsi" w:hAnsiTheme="minorHAnsi" w:cstheme="minorHAnsi"/>
          <w:lang w:eastAsia="en-US"/>
        </w:rPr>
        <w:t xml:space="preserve"> which is subjected to the poly vinyl chloride coating</w:t>
      </w:r>
      <w:r w:rsidR="00900C5F" w:rsidRPr="0045662A">
        <w:rPr>
          <w:rFonts w:asciiTheme="minorHAnsi" w:hAnsiTheme="minorHAnsi" w:cstheme="minorHAnsi"/>
          <w:lang w:eastAsia="en-US"/>
        </w:rPr>
        <w:t xml:space="preserve">, these areas are more susceptible to stone chips that flick off the front wheels and passing cars. It can be seen from the figure that this layer is also substantially thicker that the other protective coatings, this is due to the anti-corrosive, moisture sealing and vibration absorbing properties. </w:t>
      </w:r>
    </w:p>
    <w:p w14:paraId="6C70AE5C" w14:textId="39DDFF8D" w:rsidR="000A6293" w:rsidRDefault="000A6293" w:rsidP="007305FE">
      <w:pPr>
        <w:spacing w:line="360" w:lineRule="auto"/>
        <w:jc w:val="both"/>
        <w:rPr>
          <w:rFonts w:asciiTheme="minorHAnsi" w:hAnsiTheme="minorHAnsi" w:cstheme="minorHAnsi"/>
          <w:lang w:eastAsia="en-US"/>
        </w:rPr>
      </w:pPr>
    </w:p>
    <w:p w14:paraId="14A18F14" w14:textId="77777777" w:rsidR="000A6293" w:rsidRPr="0045662A" w:rsidRDefault="000A6293" w:rsidP="007305FE">
      <w:pPr>
        <w:spacing w:line="360" w:lineRule="auto"/>
        <w:jc w:val="both"/>
        <w:rPr>
          <w:rFonts w:asciiTheme="minorHAnsi" w:hAnsiTheme="minorHAnsi" w:cstheme="minorHAnsi"/>
          <w:lang w:eastAsia="en-US"/>
        </w:rPr>
      </w:pPr>
    </w:p>
    <w:p w14:paraId="1849A238" w14:textId="5D44A386" w:rsidR="00DE4E97" w:rsidRDefault="00DE4E97" w:rsidP="00DE4E97">
      <w:pPr>
        <w:pStyle w:val="Heading2"/>
        <w:rPr>
          <w:rFonts w:asciiTheme="minorHAnsi" w:hAnsiTheme="minorHAnsi" w:cstheme="minorHAnsi"/>
        </w:rPr>
      </w:pPr>
      <w:bookmarkStart w:id="10" w:name="_Toc93522126"/>
      <w:r w:rsidRPr="0045662A">
        <w:rPr>
          <w:rFonts w:asciiTheme="minorHAnsi" w:hAnsiTheme="minorHAnsi" w:cstheme="minorHAnsi"/>
        </w:rPr>
        <w:t>3.4.</w:t>
      </w:r>
      <w:r w:rsidRPr="0045662A">
        <w:rPr>
          <w:rFonts w:asciiTheme="minorHAnsi" w:hAnsiTheme="minorHAnsi" w:cstheme="minorHAnsi"/>
        </w:rPr>
        <w:tab/>
        <w:t>Primer</w:t>
      </w:r>
      <w:bookmarkEnd w:id="10"/>
    </w:p>
    <w:p w14:paraId="2D4222D3" w14:textId="550E68C1" w:rsidR="007305FE" w:rsidRPr="00C01AF7" w:rsidRDefault="007305FE" w:rsidP="00C01AF7">
      <w:pPr>
        <w:spacing w:line="360" w:lineRule="auto"/>
        <w:jc w:val="both"/>
        <w:rPr>
          <w:rFonts w:asciiTheme="minorHAnsi" w:hAnsiTheme="minorHAnsi" w:cstheme="minorHAnsi"/>
          <w:lang w:eastAsia="en-US"/>
        </w:rPr>
      </w:pPr>
      <w:r w:rsidRPr="00C01AF7">
        <w:rPr>
          <w:rFonts w:asciiTheme="minorHAnsi" w:hAnsiTheme="minorHAnsi" w:cstheme="minorHAnsi"/>
          <w:lang w:eastAsia="en-US"/>
        </w:rPr>
        <w:t xml:space="preserve">The primer coat is applied before the </w:t>
      </w:r>
      <w:r w:rsidR="00172D54" w:rsidRPr="00C01AF7">
        <w:rPr>
          <w:rFonts w:asciiTheme="minorHAnsi" w:hAnsiTheme="minorHAnsi" w:cstheme="minorHAnsi"/>
          <w:lang w:eastAsia="en-US"/>
        </w:rPr>
        <w:t>topcoat</w:t>
      </w:r>
      <w:r w:rsidRPr="00C01AF7">
        <w:rPr>
          <w:rFonts w:asciiTheme="minorHAnsi" w:hAnsiTheme="minorHAnsi" w:cstheme="minorHAnsi"/>
          <w:lang w:eastAsia="en-US"/>
        </w:rPr>
        <w:t xml:space="preserve">, it can be applied in multiple formats such as water-borne, solvent-borne, or in powder form. In early conceptions, up to 1990, the primer coat was primarily used </w:t>
      </w:r>
      <w:r w:rsidR="00AC0E9A" w:rsidRPr="00C01AF7">
        <w:rPr>
          <w:rFonts w:asciiTheme="minorHAnsi" w:hAnsiTheme="minorHAnsi" w:cstheme="minorHAnsi"/>
          <w:lang w:eastAsia="en-US"/>
        </w:rPr>
        <w:t xml:space="preserve">to improve weather resistance, appearance, and chipping resistance, since then much development has taken place to enhance the mentioned properties whilst also being environmentally conscious by reducing the amount of volatile organic compounds (VOC). Where the PVC coat has not been applied the chipping resistance of the primer is of the utmost importance as any chips that may expose the bare metal structure beneath will lead to corrosion. </w:t>
      </w:r>
      <w:r w:rsidR="000E2BD0" w:rsidRPr="00C01AF7">
        <w:rPr>
          <w:rFonts w:asciiTheme="minorHAnsi" w:hAnsiTheme="minorHAnsi" w:cstheme="minorHAnsi"/>
          <w:lang w:eastAsia="en-US"/>
        </w:rPr>
        <w:t xml:space="preserve">Colour appropriate primers are used during this stage as the primer forms the final layer before the paint is applied, the right colour primer can enhance the brilliance </w:t>
      </w:r>
      <w:r w:rsidR="000E2BD0" w:rsidRPr="00C01AF7">
        <w:rPr>
          <w:rFonts w:asciiTheme="minorHAnsi" w:hAnsiTheme="minorHAnsi" w:cstheme="minorHAnsi"/>
          <w:lang w:eastAsia="en-US"/>
        </w:rPr>
        <w:lastRenderedPageBreak/>
        <w:t xml:space="preserve">of the paints colour and depth, moreover if the paint is chipped down to this </w:t>
      </w:r>
      <w:r w:rsidR="00172D54" w:rsidRPr="00C01AF7">
        <w:rPr>
          <w:rFonts w:asciiTheme="minorHAnsi" w:hAnsiTheme="minorHAnsi" w:cstheme="minorHAnsi"/>
          <w:lang w:eastAsia="en-US"/>
        </w:rPr>
        <w:t>level,</w:t>
      </w:r>
      <w:r w:rsidR="000E2BD0" w:rsidRPr="00C01AF7">
        <w:rPr>
          <w:rFonts w:asciiTheme="minorHAnsi" w:hAnsiTheme="minorHAnsi" w:cstheme="minorHAnsi"/>
          <w:lang w:eastAsia="en-US"/>
        </w:rPr>
        <w:t xml:space="preserve"> then the appearance of the defect will be less obvious.</w:t>
      </w:r>
    </w:p>
    <w:p w14:paraId="7BA1A279" w14:textId="50A07A95" w:rsidR="000E2BD0" w:rsidRPr="00C01AF7" w:rsidRDefault="000E2BD0" w:rsidP="00C01AF7">
      <w:pPr>
        <w:spacing w:line="360" w:lineRule="auto"/>
        <w:jc w:val="both"/>
        <w:rPr>
          <w:rFonts w:asciiTheme="minorHAnsi" w:hAnsiTheme="minorHAnsi" w:cstheme="minorHAnsi"/>
          <w:lang w:eastAsia="en-US"/>
        </w:rPr>
      </w:pPr>
      <w:r w:rsidRPr="00C01AF7">
        <w:rPr>
          <w:rFonts w:asciiTheme="minorHAnsi" w:hAnsiTheme="minorHAnsi" w:cstheme="minorHAnsi"/>
          <w:lang w:eastAsia="en-US"/>
        </w:rPr>
        <w:t>During the development of primers, they were tested for surface hardness and elasticity</w:t>
      </w:r>
      <w:r w:rsidR="00172D54" w:rsidRPr="00C01AF7">
        <w:rPr>
          <w:rFonts w:asciiTheme="minorHAnsi" w:hAnsiTheme="minorHAnsi" w:cstheme="minorHAnsi"/>
          <w:lang w:eastAsia="en-US"/>
        </w:rPr>
        <w:t xml:space="preserve">, as well as their adhesion properties when applied to the electrodeposition coat and the topcoat. The surface hardness investigation is included as a crucial element of the primer coat is to remove defects in the surface of the body, this could be a machining mark or an area of coat that may be thicker, due to the imperfections being sanded out the surface hardness investigation is a direct reflection of this action. The elasticity investigation reflects on the </w:t>
      </w:r>
      <w:r w:rsidR="00C01AF7" w:rsidRPr="00C01AF7">
        <w:rPr>
          <w:rFonts w:asciiTheme="minorHAnsi" w:hAnsiTheme="minorHAnsi" w:cstheme="minorHAnsi"/>
          <w:lang w:eastAsia="en-US"/>
        </w:rPr>
        <w:t>coating’s</w:t>
      </w:r>
      <w:r w:rsidR="00172D54" w:rsidRPr="00C01AF7">
        <w:rPr>
          <w:rFonts w:asciiTheme="minorHAnsi" w:hAnsiTheme="minorHAnsi" w:cstheme="minorHAnsi"/>
          <w:lang w:eastAsia="en-US"/>
        </w:rPr>
        <w:t xml:space="preserve"> ability in chipping resistance. The investigation that analyses the adhesion ability of the primer is crucial as if the primer has poor </w:t>
      </w:r>
      <w:r w:rsidR="00C01AF7" w:rsidRPr="00C01AF7">
        <w:rPr>
          <w:rFonts w:asciiTheme="minorHAnsi" w:hAnsiTheme="minorHAnsi" w:cstheme="minorHAnsi"/>
          <w:lang w:eastAsia="en-US"/>
        </w:rPr>
        <w:t>adhesion,</w:t>
      </w:r>
      <w:r w:rsidR="00172D54" w:rsidRPr="00C01AF7">
        <w:rPr>
          <w:rFonts w:asciiTheme="minorHAnsi" w:hAnsiTheme="minorHAnsi" w:cstheme="minorHAnsi"/>
          <w:lang w:eastAsia="en-US"/>
        </w:rPr>
        <w:t xml:space="preserve"> then a delamination of the topcoat may occur resulting in peeling or flaky paint</w:t>
      </w:r>
      <w:r w:rsidR="00134F6A" w:rsidRPr="00C01AF7">
        <w:rPr>
          <w:rFonts w:asciiTheme="minorHAnsi" w:hAnsiTheme="minorHAnsi" w:cstheme="minorHAnsi"/>
          <w:lang w:eastAsia="en-US"/>
        </w:rPr>
        <w:t>. There is also an additional analysis carried out on the primer looking into weather resistance, this includes being subjected to ultraviolet (UV) light and adverse weather conditions to investigate the chemical reactivity of the primer, a bad result in this investigation may lead to decolouring, water ingress, or powdering of the surface which will lead to poor appearance, corrosion, and poor adhesion respectively</w:t>
      </w:r>
      <w:r w:rsidR="001F573E">
        <w:rPr>
          <w:rFonts w:asciiTheme="minorHAnsi" w:hAnsiTheme="minorHAnsi" w:cstheme="minorHAnsi"/>
          <w:lang w:eastAsia="en-US"/>
        </w:rPr>
        <w:t xml:space="preserve"> </w:t>
      </w:r>
      <w:sdt>
        <w:sdtPr>
          <w:rPr>
            <w:rFonts w:asciiTheme="minorHAnsi" w:hAnsiTheme="minorHAnsi" w:cstheme="minorHAnsi"/>
            <w:lang w:eastAsia="en-US"/>
          </w:rPr>
          <w:id w:val="1239751573"/>
          <w:citation/>
        </w:sdtPr>
        <w:sdtEndPr/>
        <w:sdtContent>
          <w:r w:rsidR="001F573E">
            <w:rPr>
              <w:rFonts w:asciiTheme="minorHAnsi" w:hAnsiTheme="minorHAnsi" w:cstheme="minorHAnsi"/>
              <w:lang w:eastAsia="en-US"/>
            </w:rPr>
            <w:fldChar w:fldCharType="begin"/>
          </w:r>
          <w:r w:rsidR="001F573E">
            <w:rPr>
              <w:rFonts w:asciiTheme="minorHAnsi" w:hAnsiTheme="minorHAnsi" w:cstheme="minorHAnsi"/>
              <w:lang w:eastAsia="en-US"/>
            </w:rPr>
            <w:instrText xml:space="preserve"> CITATION Moo12 \l 2057 </w:instrText>
          </w:r>
          <w:r w:rsidR="001F573E">
            <w:rPr>
              <w:rFonts w:asciiTheme="minorHAnsi" w:hAnsiTheme="minorHAnsi" w:cstheme="minorHAnsi"/>
              <w:lang w:eastAsia="en-US"/>
            </w:rPr>
            <w:fldChar w:fldCharType="separate"/>
          </w:r>
          <w:r w:rsidR="001F573E" w:rsidRPr="001F573E">
            <w:rPr>
              <w:rFonts w:asciiTheme="minorHAnsi" w:hAnsiTheme="minorHAnsi" w:cstheme="minorHAnsi"/>
              <w:noProof/>
              <w:lang w:eastAsia="en-US"/>
            </w:rPr>
            <w:t>(Moon, et al., 2012)</w:t>
          </w:r>
          <w:r w:rsidR="001F573E">
            <w:rPr>
              <w:rFonts w:asciiTheme="minorHAnsi" w:hAnsiTheme="minorHAnsi" w:cstheme="minorHAnsi"/>
              <w:lang w:eastAsia="en-US"/>
            </w:rPr>
            <w:fldChar w:fldCharType="end"/>
          </w:r>
        </w:sdtContent>
      </w:sdt>
      <w:r w:rsidR="00134F6A" w:rsidRPr="00C01AF7">
        <w:rPr>
          <w:rFonts w:asciiTheme="minorHAnsi" w:hAnsiTheme="minorHAnsi" w:cstheme="minorHAnsi"/>
          <w:lang w:eastAsia="en-US"/>
        </w:rPr>
        <w:t xml:space="preserve">. </w:t>
      </w:r>
    </w:p>
    <w:p w14:paraId="5735C231" w14:textId="5127E15E" w:rsidR="00BE00A8" w:rsidRPr="00C01AF7" w:rsidRDefault="00BE00A8" w:rsidP="00C01AF7">
      <w:pPr>
        <w:spacing w:line="360" w:lineRule="auto"/>
        <w:jc w:val="both"/>
        <w:rPr>
          <w:rFonts w:asciiTheme="minorHAnsi" w:hAnsiTheme="minorHAnsi" w:cstheme="minorHAnsi"/>
          <w:lang w:eastAsia="en-US"/>
        </w:rPr>
      </w:pPr>
      <w:r w:rsidRPr="00C01AF7">
        <w:rPr>
          <w:rFonts w:asciiTheme="minorHAnsi" w:hAnsiTheme="minorHAnsi" w:cstheme="minorHAnsi"/>
          <w:lang w:eastAsia="en-US"/>
        </w:rPr>
        <w:t>The primer is applied in coats that are between 20-40</w:t>
      </w:r>
      <w:r w:rsidRPr="00C01AF7">
        <w:rPr>
          <w:rFonts w:asciiTheme="minorHAnsi" w:hAnsiTheme="minorHAnsi" w:cstheme="minorHAnsi"/>
          <w:lang w:eastAsia="en-US"/>
        </w:rPr>
        <w:sym w:font="Symbol" w:char="F06D"/>
      </w:r>
      <w:r w:rsidRPr="00C01AF7">
        <w:rPr>
          <w:rFonts w:asciiTheme="minorHAnsi" w:hAnsiTheme="minorHAnsi" w:cstheme="minorHAnsi"/>
          <w:lang w:eastAsia="en-US"/>
        </w:rPr>
        <w:t>m, the thinnest layers are applied by hand to the interior of the vehicle whilst the thicker layers are applied to the outside of the vehicle. In some areas of the vehicle such as the boot or engine bay primer is the final coat, for this reason an appropriate colour matching primer is applied. The final stage for this coat is a 30 minute cure in a</w:t>
      </w:r>
      <w:r w:rsidR="00C01AF7" w:rsidRPr="00C01AF7">
        <w:rPr>
          <w:rFonts w:asciiTheme="minorHAnsi" w:hAnsiTheme="minorHAnsi" w:cstheme="minorHAnsi"/>
          <w:lang w:eastAsia="en-US"/>
        </w:rPr>
        <w:t xml:space="preserve"> 140</w:t>
      </w:r>
      <w:r w:rsidR="00C01AF7" w:rsidRPr="00C01AF7">
        <w:rPr>
          <w:rFonts w:asciiTheme="minorHAnsi" w:hAnsiTheme="minorHAnsi" w:cstheme="minorHAnsi"/>
          <w:lang w:eastAsia="en-US"/>
        </w:rPr>
        <w:sym w:font="Symbol" w:char="F0B0"/>
      </w:r>
      <w:r w:rsidR="00C01AF7" w:rsidRPr="00C01AF7">
        <w:rPr>
          <w:rFonts w:asciiTheme="minorHAnsi" w:hAnsiTheme="minorHAnsi" w:cstheme="minorHAnsi"/>
          <w:lang w:eastAsia="en-US"/>
        </w:rPr>
        <w:t>C oven. For water-borne primers this final cure is longer due to the higher specific heat value and longer drying times and includes a pre-heating stage in order to reach the optimum application temperature</w:t>
      </w:r>
      <w:r w:rsidR="001F573E">
        <w:rPr>
          <w:rFonts w:asciiTheme="minorHAnsi" w:hAnsiTheme="minorHAnsi" w:cstheme="minorHAnsi"/>
          <w:lang w:eastAsia="en-US"/>
        </w:rPr>
        <w:t xml:space="preserve"> </w:t>
      </w:r>
      <w:sdt>
        <w:sdtPr>
          <w:rPr>
            <w:rFonts w:asciiTheme="minorHAnsi" w:hAnsiTheme="minorHAnsi" w:cstheme="minorHAnsi"/>
            <w:lang w:eastAsia="en-US"/>
          </w:rPr>
          <w:id w:val="870654755"/>
          <w:citation/>
        </w:sdtPr>
        <w:sdtEndPr/>
        <w:sdtContent>
          <w:r w:rsidR="001F573E">
            <w:rPr>
              <w:rFonts w:asciiTheme="minorHAnsi" w:hAnsiTheme="minorHAnsi" w:cstheme="minorHAnsi"/>
              <w:lang w:eastAsia="en-US"/>
            </w:rPr>
            <w:fldChar w:fldCharType="begin"/>
          </w:r>
          <w:r w:rsidR="001F573E">
            <w:rPr>
              <w:rFonts w:asciiTheme="minorHAnsi" w:hAnsiTheme="minorHAnsi" w:cstheme="minorHAnsi"/>
              <w:lang w:eastAsia="en-US"/>
            </w:rPr>
            <w:instrText xml:space="preserve"> CITATION Ulr08 \l 2057 </w:instrText>
          </w:r>
          <w:r w:rsidR="001F573E">
            <w:rPr>
              <w:rFonts w:asciiTheme="minorHAnsi" w:hAnsiTheme="minorHAnsi" w:cstheme="minorHAnsi"/>
              <w:lang w:eastAsia="en-US"/>
            </w:rPr>
            <w:fldChar w:fldCharType="separate"/>
          </w:r>
          <w:r w:rsidR="001F573E" w:rsidRPr="001F573E">
            <w:rPr>
              <w:rFonts w:asciiTheme="minorHAnsi" w:hAnsiTheme="minorHAnsi" w:cstheme="minorHAnsi"/>
              <w:noProof/>
              <w:lang w:eastAsia="en-US"/>
            </w:rPr>
            <w:t>(Poth, 2008)</w:t>
          </w:r>
          <w:r w:rsidR="001F573E">
            <w:rPr>
              <w:rFonts w:asciiTheme="minorHAnsi" w:hAnsiTheme="minorHAnsi" w:cstheme="minorHAnsi"/>
              <w:lang w:eastAsia="en-US"/>
            </w:rPr>
            <w:fldChar w:fldCharType="end"/>
          </w:r>
        </w:sdtContent>
      </w:sdt>
      <w:r w:rsidR="001F573E">
        <w:rPr>
          <w:rFonts w:asciiTheme="minorHAnsi" w:hAnsiTheme="minorHAnsi" w:cstheme="minorHAnsi"/>
          <w:lang w:eastAsia="en-US"/>
        </w:rPr>
        <w:t>.</w:t>
      </w:r>
    </w:p>
    <w:p w14:paraId="0AD16E9D" w14:textId="06B2B857" w:rsidR="00DE4E97" w:rsidRDefault="00DE4E97" w:rsidP="00C01AF7">
      <w:pPr>
        <w:pStyle w:val="Heading2"/>
        <w:spacing w:line="360" w:lineRule="auto"/>
        <w:jc w:val="both"/>
        <w:rPr>
          <w:rFonts w:asciiTheme="minorHAnsi" w:hAnsiTheme="minorHAnsi" w:cstheme="minorHAnsi"/>
        </w:rPr>
      </w:pPr>
      <w:bookmarkStart w:id="11" w:name="_Toc93522127"/>
      <w:r w:rsidRPr="00C01AF7">
        <w:rPr>
          <w:rFonts w:asciiTheme="minorHAnsi" w:hAnsiTheme="minorHAnsi" w:cstheme="minorHAnsi"/>
        </w:rPr>
        <w:t xml:space="preserve">3.5. </w:t>
      </w:r>
      <w:r w:rsidRPr="00C01AF7">
        <w:rPr>
          <w:rFonts w:asciiTheme="minorHAnsi" w:hAnsiTheme="minorHAnsi" w:cstheme="minorHAnsi"/>
        </w:rPr>
        <w:tab/>
      </w:r>
      <w:r w:rsidR="00172D54" w:rsidRPr="00C01AF7">
        <w:rPr>
          <w:rFonts w:asciiTheme="minorHAnsi" w:hAnsiTheme="minorHAnsi" w:cstheme="minorHAnsi"/>
        </w:rPr>
        <w:t>Topcoat</w:t>
      </w:r>
      <w:bookmarkEnd w:id="11"/>
    </w:p>
    <w:p w14:paraId="115687F9" w14:textId="2E8F93F8" w:rsidR="00A93F1C" w:rsidRPr="00C33D5B" w:rsidRDefault="00A04FFD" w:rsidP="00690058">
      <w:pPr>
        <w:spacing w:line="360" w:lineRule="auto"/>
        <w:jc w:val="both"/>
        <w:rPr>
          <w:rFonts w:asciiTheme="minorHAnsi" w:hAnsiTheme="minorHAnsi" w:cstheme="minorHAnsi"/>
          <w:lang w:eastAsia="en-US"/>
        </w:rPr>
      </w:pPr>
      <w:r w:rsidRPr="00C33D5B">
        <w:rPr>
          <w:rFonts w:asciiTheme="minorHAnsi" w:hAnsiTheme="minorHAnsi" w:cstheme="minorHAnsi"/>
          <w:lang w:eastAsia="en-US"/>
        </w:rPr>
        <w:t>The final stage of vehicle body coating is to apply the topcoat, the topcoat is comprised of two layers, the basecoat and the clearcoat. The basecoat consists of the vehicles final colour pigment and doesn’t contain any properties that are intended to offer protection to the vehicles metal skin. The clearcoat however, offers protection against environmental effects, corrosion, UV light, whilst also enhancing the brilliance and depth of the colour pigment and promote a smooth unblemished finish.</w:t>
      </w:r>
    </w:p>
    <w:p w14:paraId="552C4BC3" w14:textId="4A5106F3" w:rsidR="00E0257F" w:rsidRPr="00C33D5B" w:rsidRDefault="00E0257F" w:rsidP="00690058">
      <w:pPr>
        <w:spacing w:line="360" w:lineRule="auto"/>
        <w:jc w:val="both"/>
        <w:rPr>
          <w:rFonts w:asciiTheme="minorHAnsi" w:hAnsiTheme="minorHAnsi" w:cstheme="minorHAnsi"/>
          <w:lang w:eastAsia="en-US"/>
        </w:rPr>
      </w:pPr>
      <w:r w:rsidRPr="00C33D5B">
        <w:rPr>
          <w:rFonts w:asciiTheme="minorHAnsi" w:hAnsiTheme="minorHAnsi" w:cstheme="minorHAnsi"/>
          <w:lang w:eastAsia="en-US"/>
        </w:rPr>
        <w:lastRenderedPageBreak/>
        <w:t>The process of application differs by manufacturer although, the majority of manufacturers use a water-borne or solvent-borne manual application. Firstly</w:t>
      </w:r>
      <w:r w:rsidR="006F0FD4" w:rsidRPr="00C33D5B">
        <w:rPr>
          <w:rFonts w:asciiTheme="minorHAnsi" w:hAnsiTheme="minorHAnsi" w:cstheme="minorHAnsi"/>
          <w:lang w:eastAsia="en-US"/>
        </w:rPr>
        <w:t>,</w:t>
      </w:r>
      <w:r w:rsidRPr="00C33D5B">
        <w:rPr>
          <w:rFonts w:asciiTheme="minorHAnsi" w:hAnsiTheme="minorHAnsi" w:cstheme="minorHAnsi"/>
          <w:lang w:eastAsia="en-US"/>
        </w:rPr>
        <w:t xml:space="preserve"> the basecoat is applied, which in the case of wet-on-wet application, is followed by the clearcoat after a short “flash off” before curing in an oven. If the manufacturer is not using a wet-on-wet </w:t>
      </w:r>
      <w:r w:rsidR="006F0FD4" w:rsidRPr="00C33D5B">
        <w:rPr>
          <w:rFonts w:asciiTheme="minorHAnsi" w:hAnsiTheme="minorHAnsi" w:cstheme="minorHAnsi"/>
          <w:lang w:eastAsia="en-US"/>
        </w:rPr>
        <w:t>method,</w:t>
      </w:r>
      <w:r w:rsidRPr="00C33D5B">
        <w:rPr>
          <w:rFonts w:asciiTheme="minorHAnsi" w:hAnsiTheme="minorHAnsi" w:cstheme="minorHAnsi"/>
          <w:lang w:eastAsia="en-US"/>
        </w:rPr>
        <w:t xml:space="preserve"> then the basecoat is cured prior to the clearcoat application. Irrespective of method </w:t>
      </w:r>
      <w:r w:rsidR="006F07DE" w:rsidRPr="00C33D5B">
        <w:rPr>
          <w:rFonts w:asciiTheme="minorHAnsi" w:hAnsiTheme="minorHAnsi" w:cstheme="minorHAnsi"/>
          <w:lang w:eastAsia="en-US"/>
        </w:rPr>
        <w:t>each process has a cure time of between 30-40 minutes at 125</w:t>
      </w:r>
      <w:r w:rsidR="006F07DE" w:rsidRPr="00C33D5B">
        <w:rPr>
          <w:rFonts w:asciiTheme="minorHAnsi" w:hAnsiTheme="minorHAnsi" w:cstheme="minorHAnsi"/>
          <w:lang w:eastAsia="en-US"/>
        </w:rPr>
        <w:sym w:font="Symbol" w:char="F0B0"/>
      </w:r>
      <w:r w:rsidR="006F07DE" w:rsidRPr="00C33D5B">
        <w:rPr>
          <w:rFonts w:asciiTheme="minorHAnsi" w:hAnsiTheme="minorHAnsi" w:cstheme="minorHAnsi"/>
          <w:lang w:eastAsia="en-US"/>
        </w:rPr>
        <w:t>C</w:t>
      </w:r>
      <w:r w:rsidR="001F573E" w:rsidRPr="00C33D5B">
        <w:rPr>
          <w:rFonts w:asciiTheme="minorHAnsi" w:hAnsiTheme="minorHAnsi" w:cstheme="minorHAnsi"/>
          <w:lang w:eastAsia="en-US"/>
        </w:rPr>
        <w:t xml:space="preserve"> </w:t>
      </w:r>
      <w:sdt>
        <w:sdtPr>
          <w:rPr>
            <w:rFonts w:asciiTheme="minorHAnsi" w:hAnsiTheme="minorHAnsi" w:cstheme="minorHAnsi"/>
            <w:lang w:eastAsia="en-US"/>
          </w:rPr>
          <w:id w:val="-1576506308"/>
          <w:citation/>
        </w:sdtPr>
        <w:sdtEndPr/>
        <w:sdtContent>
          <w:r w:rsidR="00AC4388" w:rsidRPr="00C33D5B">
            <w:rPr>
              <w:rFonts w:asciiTheme="minorHAnsi" w:hAnsiTheme="minorHAnsi" w:cstheme="minorHAnsi"/>
              <w:lang w:eastAsia="en-US"/>
            </w:rPr>
            <w:fldChar w:fldCharType="begin"/>
          </w:r>
          <w:r w:rsidR="00AC4388" w:rsidRPr="00C33D5B">
            <w:rPr>
              <w:rFonts w:asciiTheme="minorHAnsi" w:hAnsiTheme="minorHAnsi" w:cstheme="minorHAnsi"/>
              <w:lang w:eastAsia="en-US"/>
            </w:rPr>
            <w:instrText xml:space="preserve"> CITATION GPf21 \l 2057 </w:instrText>
          </w:r>
          <w:r w:rsidR="00AC4388" w:rsidRPr="00C33D5B">
            <w:rPr>
              <w:rFonts w:asciiTheme="minorHAnsi" w:hAnsiTheme="minorHAnsi" w:cstheme="minorHAnsi"/>
              <w:lang w:eastAsia="en-US"/>
            </w:rPr>
            <w:fldChar w:fldCharType="separate"/>
          </w:r>
          <w:r w:rsidR="00AC4388" w:rsidRPr="00C33D5B">
            <w:rPr>
              <w:rFonts w:asciiTheme="minorHAnsi" w:hAnsiTheme="minorHAnsi" w:cstheme="minorHAnsi"/>
              <w:noProof/>
              <w:lang w:eastAsia="en-US"/>
            </w:rPr>
            <w:t>(Pfaff, 2021)</w:t>
          </w:r>
          <w:r w:rsidR="00AC4388" w:rsidRPr="00C33D5B">
            <w:rPr>
              <w:rFonts w:asciiTheme="minorHAnsi" w:hAnsiTheme="minorHAnsi" w:cstheme="minorHAnsi"/>
              <w:lang w:eastAsia="en-US"/>
            </w:rPr>
            <w:fldChar w:fldCharType="end"/>
          </w:r>
        </w:sdtContent>
      </w:sdt>
      <w:r w:rsidR="006F07DE" w:rsidRPr="00C33D5B">
        <w:rPr>
          <w:rFonts w:asciiTheme="minorHAnsi" w:hAnsiTheme="minorHAnsi" w:cstheme="minorHAnsi"/>
          <w:lang w:eastAsia="en-US"/>
        </w:rPr>
        <w:t>.</w:t>
      </w:r>
    </w:p>
    <w:p w14:paraId="4A178973" w14:textId="629AEB68" w:rsidR="006F07DE" w:rsidRPr="00C33D5B" w:rsidRDefault="006F07DE" w:rsidP="00690058">
      <w:pPr>
        <w:spacing w:line="360" w:lineRule="auto"/>
        <w:jc w:val="both"/>
        <w:rPr>
          <w:rFonts w:asciiTheme="minorHAnsi" w:hAnsiTheme="minorHAnsi" w:cstheme="minorHAnsi"/>
          <w:lang w:eastAsia="en-US"/>
        </w:rPr>
      </w:pPr>
      <w:r w:rsidRPr="00C33D5B">
        <w:rPr>
          <w:rFonts w:asciiTheme="minorHAnsi" w:hAnsiTheme="minorHAnsi" w:cstheme="minorHAnsi"/>
          <w:lang w:eastAsia="en-US"/>
        </w:rPr>
        <w:t>This final application takes place in a spray booth which is equipped with full climate control. The climate control can monitor and adjust temperature, humidity, air flow direction and force, and cleanliness. The spray booth is also fitted with screening equipment that can filter paint out of the air as well as any VOC particles that</w:t>
      </w:r>
      <w:r w:rsidR="006F0FD4" w:rsidRPr="00C33D5B">
        <w:rPr>
          <w:rFonts w:asciiTheme="minorHAnsi" w:hAnsiTheme="minorHAnsi" w:cstheme="minorHAnsi"/>
          <w:lang w:eastAsia="en-US"/>
        </w:rPr>
        <w:t xml:space="preserve"> are released when using solvent-borne coatings. The force and direction of the air flow is a key factor in the spray booth as this can affect the overall outcome of the finish and quality of the basecoat and clearcoat.</w:t>
      </w:r>
    </w:p>
    <w:p w14:paraId="12CBD228" w14:textId="4DDEB2BD" w:rsidR="00A04FFD" w:rsidRPr="00C33D5B" w:rsidRDefault="00A04FFD" w:rsidP="00690058">
      <w:pPr>
        <w:pStyle w:val="Heading3"/>
        <w:spacing w:line="360" w:lineRule="auto"/>
        <w:rPr>
          <w:rFonts w:asciiTheme="minorHAnsi" w:hAnsiTheme="minorHAnsi" w:cstheme="minorHAnsi"/>
          <w:lang w:eastAsia="en-US"/>
        </w:rPr>
      </w:pPr>
      <w:bookmarkStart w:id="12" w:name="_Toc93522128"/>
      <w:r w:rsidRPr="00C33D5B">
        <w:rPr>
          <w:rFonts w:asciiTheme="minorHAnsi" w:hAnsiTheme="minorHAnsi" w:cstheme="minorHAnsi"/>
          <w:lang w:eastAsia="en-US"/>
        </w:rPr>
        <w:t>3.5.1.</w:t>
      </w:r>
      <w:r w:rsidRPr="00C33D5B">
        <w:rPr>
          <w:rFonts w:asciiTheme="minorHAnsi" w:hAnsiTheme="minorHAnsi" w:cstheme="minorHAnsi"/>
          <w:lang w:eastAsia="en-US"/>
        </w:rPr>
        <w:tab/>
        <w:t>Basecoat</w:t>
      </w:r>
      <w:bookmarkEnd w:id="12"/>
    </w:p>
    <w:p w14:paraId="737BD081" w14:textId="5DC9B266" w:rsidR="00A04FFD" w:rsidRPr="00C33D5B" w:rsidRDefault="006F0FD4" w:rsidP="00690058">
      <w:pPr>
        <w:spacing w:line="360" w:lineRule="auto"/>
        <w:jc w:val="both"/>
        <w:rPr>
          <w:rFonts w:asciiTheme="minorHAnsi" w:hAnsiTheme="minorHAnsi" w:cstheme="minorHAnsi"/>
          <w:lang w:eastAsia="en-US"/>
        </w:rPr>
      </w:pPr>
      <w:r w:rsidRPr="00C33D5B">
        <w:rPr>
          <w:rFonts w:asciiTheme="minorHAnsi" w:hAnsiTheme="minorHAnsi" w:cstheme="minorHAnsi"/>
          <w:lang w:eastAsia="en-US"/>
        </w:rPr>
        <w:t xml:space="preserve">As </w:t>
      </w:r>
      <w:r w:rsidR="0098404B" w:rsidRPr="00C33D5B">
        <w:rPr>
          <w:rFonts w:asciiTheme="minorHAnsi" w:hAnsiTheme="minorHAnsi" w:cstheme="minorHAnsi"/>
          <w:lang w:eastAsia="en-US"/>
        </w:rPr>
        <w:t>stated,</w:t>
      </w:r>
      <w:r w:rsidRPr="00C33D5B">
        <w:rPr>
          <w:rFonts w:asciiTheme="minorHAnsi" w:hAnsiTheme="minorHAnsi" w:cstheme="minorHAnsi"/>
          <w:lang w:eastAsia="en-US"/>
        </w:rPr>
        <w:t xml:space="preserve"> the basecoat only promotes the final colour of the vehicle and doesn’t offer </w:t>
      </w:r>
      <w:r w:rsidR="00941E22" w:rsidRPr="00C33D5B">
        <w:rPr>
          <w:rFonts w:asciiTheme="minorHAnsi" w:hAnsiTheme="minorHAnsi" w:cstheme="minorHAnsi"/>
          <w:lang w:eastAsia="en-US"/>
        </w:rPr>
        <w:t xml:space="preserve">any properties to enhance the protection of the metal body. Extensive research into automotive basecoat </w:t>
      </w:r>
      <w:r w:rsidR="0098404B" w:rsidRPr="00C33D5B">
        <w:rPr>
          <w:rFonts w:asciiTheme="minorHAnsi" w:hAnsiTheme="minorHAnsi" w:cstheme="minorHAnsi"/>
          <w:lang w:eastAsia="en-US"/>
        </w:rPr>
        <w:t>colours,</w:t>
      </w:r>
      <w:r w:rsidR="00941E22" w:rsidRPr="00C33D5B">
        <w:rPr>
          <w:rFonts w:asciiTheme="minorHAnsi" w:hAnsiTheme="minorHAnsi" w:cstheme="minorHAnsi"/>
          <w:lang w:eastAsia="en-US"/>
        </w:rPr>
        <w:t xml:space="preserve"> however, now means that there are approximately 40,000 different colours with 1000 new varieties being added every year on average</w:t>
      </w:r>
      <w:r w:rsidR="00AC4388" w:rsidRPr="00C33D5B">
        <w:rPr>
          <w:rFonts w:asciiTheme="minorHAnsi" w:hAnsiTheme="minorHAnsi" w:cstheme="minorHAnsi"/>
          <w:lang w:eastAsia="en-US"/>
        </w:rPr>
        <w:t xml:space="preserve"> </w:t>
      </w:r>
      <w:sdt>
        <w:sdtPr>
          <w:rPr>
            <w:rFonts w:asciiTheme="minorHAnsi" w:hAnsiTheme="minorHAnsi" w:cstheme="minorHAnsi"/>
            <w:lang w:eastAsia="en-US"/>
          </w:rPr>
          <w:id w:val="-57013567"/>
          <w:citation/>
        </w:sdtPr>
        <w:sdtEndPr/>
        <w:sdtContent>
          <w:r w:rsidR="00AC4388" w:rsidRPr="00C33D5B">
            <w:rPr>
              <w:rFonts w:asciiTheme="minorHAnsi" w:hAnsiTheme="minorHAnsi" w:cstheme="minorHAnsi"/>
              <w:lang w:eastAsia="en-US"/>
            </w:rPr>
            <w:fldChar w:fldCharType="begin"/>
          </w:r>
          <w:r w:rsidR="00AC4388" w:rsidRPr="00C33D5B">
            <w:rPr>
              <w:rFonts w:asciiTheme="minorHAnsi" w:hAnsiTheme="minorHAnsi" w:cstheme="minorHAnsi"/>
              <w:lang w:eastAsia="en-US"/>
            </w:rPr>
            <w:instrText xml:space="preserve"> CITATION Str081 \l 2057 </w:instrText>
          </w:r>
          <w:r w:rsidR="00AC4388" w:rsidRPr="00C33D5B">
            <w:rPr>
              <w:rFonts w:asciiTheme="minorHAnsi" w:hAnsiTheme="minorHAnsi" w:cstheme="minorHAnsi"/>
              <w:lang w:eastAsia="en-US"/>
            </w:rPr>
            <w:fldChar w:fldCharType="separate"/>
          </w:r>
          <w:r w:rsidR="00AC4388" w:rsidRPr="00C33D5B">
            <w:rPr>
              <w:rFonts w:asciiTheme="minorHAnsi" w:hAnsiTheme="minorHAnsi" w:cstheme="minorHAnsi"/>
              <w:noProof/>
              <w:lang w:eastAsia="en-US"/>
            </w:rPr>
            <w:t>(Streiberger &amp; Dössel, 2008)</w:t>
          </w:r>
          <w:r w:rsidR="00AC4388" w:rsidRPr="00C33D5B">
            <w:rPr>
              <w:rFonts w:asciiTheme="minorHAnsi" w:hAnsiTheme="minorHAnsi" w:cstheme="minorHAnsi"/>
              <w:lang w:eastAsia="en-US"/>
            </w:rPr>
            <w:fldChar w:fldCharType="end"/>
          </w:r>
        </w:sdtContent>
      </w:sdt>
      <w:r w:rsidR="00941E22" w:rsidRPr="00C33D5B">
        <w:rPr>
          <w:rFonts w:asciiTheme="minorHAnsi" w:hAnsiTheme="minorHAnsi" w:cstheme="minorHAnsi"/>
          <w:lang w:eastAsia="en-US"/>
        </w:rPr>
        <w:t>.</w:t>
      </w:r>
    </w:p>
    <w:p w14:paraId="38F8BE27" w14:textId="21E9B985" w:rsidR="002373CC" w:rsidRPr="00C33D5B" w:rsidRDefault="002373CC" w:rsidP="00690058">
      <w:pPr>
        <w:spacing w:line="360" w:lineRule="auto"/>
        <w:jc w:val="both"/>
        <w:rPr>
          <w:rFonts w:asciiTheme="minorHAnsi" w:hAnsiTheme="minorHAnsi" w:cstheme="minorHAnsi"/>
          <w:lang w:eastAsia="en-US"/>
        </w:rPr>
      </w:pPr>
      <w:r w:rsidRPr="00C33D5B">
        <w:rPr>
          <w:rFonts w:asciiTheme="minorHAnsi" w:hAnsiTheme="minorHAnsi" w:cstheme="minorHAnsi"/>
          <w:lang w:eastAsia="en-US"/>
        </w:rPr>
        <w:t>There are three different types of basecoats, these are solvent-borne medium solids (MS), solvent-borne high solids (HS), and water-borne. Medium solid basecoats contain between 15 and 20% solids and have a spray viscosity of 100</w:t>
      </w:r>
      <w:r w:rsidRPr="00C33D5B">
        <w:rPr>
          <w:rFonts w:asciiTheme="minorHAnsi" w:hAnsiTheme="minorHAnsi" w:cstheme="minorHAnsi"/>
          <w:lang w:eastAsia="en-US"/>
        </w:rPr>
        <w:sym w:font="Symbol" w:char="F06D"/>
      </w:r>
      <w:r w:rsidRPr="00C33D5B">
        <w:rPr>
          <w:rFonts w:asciiTheme="minorHAnsi" w:hAnsiTheme="minorHAnsi" w:cstheme="minorHAnsi"/>
          <w:lang w:eastAsia="en-US"/>
        </w:rPr>
        <w:t xml:space="preserve">m at 1000rpm, high solid basecoats were developed in response to the U.S. Environmental Protection Agency </w:t>
      </w:r>
      <w:r w:rsidR="003359C6" w:rsidRPr="00C33D5B">
        <w:rPr>
          <w:rFonts w:asciiTheme="minorHAnsi" w:hAnsiTheme="minorHAnsi" w:cstheme="minorHAnsi"/>
          <w:lang w:eastAsia="en-US"/>
        </w:rPr>
        <w:t xml:space="preserve">requesting that the solid levels should be </w:t>
      </w:r>
      <w:r w:rsidR="0098404B" w:rsidRPr="00C33D5B">
        <w:rPr>
          <w:rFonts w:asciiTheme="minorHAnsi" w:hAnsiTheme="minorHAnsi" w:cstheme="minorHAnsi"/>
          <w:lang w:eastAsia="en-US"/>
        </w:rPr>
        <w:t>increased,</w:t>
      </w:r>
      <w:r w:rsidR="003359C6" w:rsidRPr="00C33D5B">
        <w:rPr>
          <w:rFonts w:asciiTheme="minorHAnsi" w:hAnsiTheme="minorHAnsi" w:cstheme="minorHAnsi"/>
          <w:lang w:eastAsia="en-US"/>
        </w:rPr>
        <w:t xml:space="preserve"> and organic solvents be reduced to minimise VOC emissions. The leading manufacturer preference has been water-borne basecoats by U.S. vehicle manufacturers since around 2000</w:t>
      </w:r>
      <w:r w:rsidR="00690058" w:rsidRPr="00C33D5B">
        <w:rPr>
          <w:rFonts w:asciiTheme="minorHAnsi" w:hAnsiTheme="minorHAnsi" w:cstheme="minorHAnsi"/>
          <w:lang w:eastAsia="en-US"/>
        </w:rPr>
        <w:t xml:space="preserve"> </w:t>
      </w:r>
      <w:sdt>
        <w:sdtPr>
          <w:rPr>
            <w:rFonts w:asciiTheme="minorHAnsi" w:hAnsiTheme="minorHAnsi" w:cstheme="minorHAnsi"/>
            <w:lang w:eastAsia="en-US"/>
          </w:rPr>
          <w:id w:val="-1914467287"/>
          <w:citation/>
        </w:sdtPr>
        <w:sdtEndPr/>
        <w:sdtContent>
          <w:r w:rsidR="00690058" w:rsidRPr="00C33D5B">
            <w:rPr>
              <w:rFonts w:asciiTheme="minorHAnsi" w:hAnsiTheme="minorHAnsi" w:cstheme="minorHAnsi"/>
              <w:lang w:eastAsia="en-US"/>
            </w:rPr>
            <w:fldChar w:fldCharType="begin"/>
          </w:r>
          <w:r w:rsidR="00690058" w:rsidRPr="00C33D5B">
            <w:rPr>
              <w:rFonts w:asciiTheme="minorHAnsi" w:hAnsiTheme="minorHAnsi" w:cstheme="minorHAnsi"/>
              <w:lang w:eastAsia="en-US"/>
            </w:rPr>
            <w:instrText xml:space="preserve"> CITATION GPf21 \l 2057 </w:instrText>
          </w:r>
          <w:r w:rsidR="00690058" w:rsidRPr="00C33D5B">
            <w:rPr>
              <w:rFonts w:asciiTheme="minorHAnsi" w:hAnsiTheme="minorHAnsi" w:cstheme="minorHAnsi"/>
              <w:lang w:eastAsia="en-US"/>
            </w:rPr>
            <w:fldChar w:fldCharType="separate"/>
          </w:r>
          <w:r w:rsidR="00690058" w:rsidRPr="00C33D5B">
            <w:rPr>
              <w:rFonts w:asciiTheme="minorHAnsi" w:hAnsiTheme="minorHAnsi" w:cstheme="minorHAnsi"/>
              <w:noProof/>
              <w:lang w:eastAsia="en-US"/>
            </w:rPr>
            <w:t>(Pfaff, 2021)</w:t>
          </w:r>
          <w:r w:rsidR="00690058" w:rsidRPr="00C33D5B">
            <w:rPr>
              <w:rFonts w:asciiTheme="minorHAnsi" w:hAnsiTheme="minorHAnsi" w:cstheme="minorHAnsi"/>
              <w:lang w:eastAsia="en-US"/>
            </w:rPr>
            <w:fldChar w:fldCharType="end"/>
          </w:r>
        </w:sdtContent>
      </w:sdt>
      <w:r w:rsidR="003359C6" w:rsidRPr="00C33D5B">
        <w:rPr>
          <w:rFonts w:asciiTheme="minorHAnsi" w:hAnsiTheme="minorHAnsi" w:cstheme="minorHAnsi"/>
          <w:lang w:eastAsia="en-US"/>
        </w:rPr>
        <w:t>.</w:t>
      </w:r>
    </w:p>
    <w:p w14:paraId="159DFC78" w14:textId="365DD030" w:rsidR="003359C6" w:rsidRPr="00C33D5B" w:rsidRDefault="003359C6" w:rsidP="003B2167">
      <w:pPr>
        <w:pStyle w:val="Heading3"/>
        <w:spacing w:line="360" w:lineRule="auto"/>
        <w:rPr>
          <w:rFonts w:asciiTheme="minorHAnsi" w:hAnsiTheme="minorHAnsi" w:cstheme="minorHAnsi"/>
          <w:lang w:eastAsia="en-US"/>
        </w:rPr>
      </w:pPr>
      <w:bookmarkStart w:id="13" w:name="_Toc93522129"/>
      <w:r w:rsidRPr="00C33D5B">
        <w:rPr>
          <w:rFonts w:asciiTheme="minorHAnsi" w:hAnsiTheme="minorHAnsi" w:cstheme="minorHAnsi"/>
          <w:lang w:eastAsia="en-US"/>
        </w:rPr>
        <w:t>3.5.2.</w:t>
      </w:r>
      <w:r w:rsidRPr="00C33D5B">
        <w:rPr>
          <w:rFonts w:asciiTheme="minorHAnsi" w:hAnsiTheme="minorHAnsi" w:cstheme="minorHAnsi"/>
          <w:lang w:eastAsia="en-US"/>
        </w:rPr>
        <w:tab/>
        <w:t>Clearcoat</w:t>
      </w:r>
      <w:bookmarkEnd w:id="13"/>
    </w:p>
    <w:p w14:paraId="48088386" w14:textId="0C5427E1" w:rsidR="003359C6" w:rsidRPr="00C33D5B" w:rsidRDefault="00695493" w:rsidP="003B2167">
      <w:pPr>
        <w:spacing w:line="360" w:lineRule="auto"/>
        <w:jc w:val="both"/>
        <w:rPr>
          <w:rFonts w:asciiTheme="minorHAnsi" w:hAnsiTheme="minorHAnsi" w:cstheme="minorHAnsi"/>
          <w:lang w:eastAsia="en-US"/>
        </w:rPr>
      </w:pPr>
      <w:r w:rsidRPr="00C33D5B">
        <w:rPr>
          <w:rFonts w:asciiTheme="minorHAnsi" w:hAnsiTheme="minorHAnsi" w:cstheme="minorHAnsi"/>
          <w:lang w:eastAsia="en-US"/>
        </w:rPr>
        <w:t>The final coat to be applied to the vehicles body in the manufacturing stage is the clearcoat, this coat has many properties that protect the vehicle from external factors. The clearcoat protects the vehicle body against environmental etch, scratches, and harmful UV light waves, the clearcoat also enhances the brilliance of the basecoat whilst also providing a base for which repairs, and maintenance can be carried out.</w:t>
      </w:r>
    </w:p>
    <w:p w14:paraId="7F9A4526" w14:textId="11108C9C" w:rsidR="00695493" w:rsidRPr="00C33D5B" w:rsidRDefault="00695493" w:rsidP="003B2167">
      <w:pPr>
        <w:spacing w:line="360" w:lineRule="auto"/>
        <w:jc w:val="both"/>
        <w:rPr>
          <w:rFonts w:asciiTheme="minorHAnsi" w:hAnsiTheme="minorHAnsi" w:cstheme="minorHAnsi"/>
          <w:lang w:eastAsia="en-US"/>
        </w:rPr>
      </w:pPr>
      <w:r w:rsidRPr="00C33D5B">
        <w:rPr>
          <w:rFonts w:asciiTheme="minorHAnsi" w:hAnsiTheme="minorHAnsi" w:cstheme="minorHAnsi"/>
          <w:lang w:eastAsia="en-US"/>
        </w:rPr>
        <w:lastRenderedPageBreak/>
        <w:t xml:space="preserve">Environmental etch is </w:t>
      </w:r>
      <w:r w:rsidR="009E3E28" w:rsidRPr="00C33D5B">
        <w:rPr>
          <w:rFonts w:asciiTheme="minorHAnsi" w:hAnsiTheme="minorHAnsi" w:cstheme="minorHAnsi"/>
          <w:lang w:eastAsia="en-US"/>
        </w:rPr>
        <w:t>observed when water droplets, bird droppings, tree sap, or other chemicals leave a non-removable mark on the surface, these blemishes are caused by localised loss of coating, pitting, or scratching of the clearcoat.</w:t>
      </w:r>
    </w:p>
    <w:p w14:paraId="42EF073A" w14:textId="7463295B" w:rsidR="009E3E28" w:rsidRDefault="009E3E28" w:rsidP="003B2167">
      <w:pPr>
        <w:spacing w:line="360" w:lineRule="auto"/>
        <w:jc w:val="both"/>
        <w:rPr>
          <w:rFonts w:asciiTheme="minorHAnsi" w:hAnsiTheme="minorHAnsi" w:cstheme="minorHAnsi"/>
          <w:lang w:eastAsia="en-US"/>
        </w:rPr>
      </w:pPr>
      <w:r w:rsidRPr="00C33D5B">
        <w:rPr>
          <w:rFonts w:asciiTheme="minorHAnsi" w:hAnsiTheme="minorHAnsi" w:cstheme="minorHAnsi"/>
          <w:lang w:eastAsia="en-US"/>
        </w:rPr>
        <w:t xml:space="preserve">The UV protectant that is </w:t>
      </w:r>
      <w:r w:rsidR="00245AB8" w:rsidRPr="00C33D5B">
        <w:rPr>
          <w:rFonts w:asciiTheme="minorHAnsi" w:hAnsiTheme="minorHAnsi" w:cstheme="minorHAnsi"/>
          <w:lang w:eastAsia="en-US"/>
        </w:rPr>
        <w:t>embedded within the clearcoat during the manufacturing stage contains hindered amine light stabiliser (HALS) chemicals which aid in the reduction of harmful UV radiation within the 290-400nm wavelength range</w:t>
      </w:r>
      <w:r w:rsidR="00690058" w:rsidRPr="00C33D5B">
        <w:rPr>
          <w:rFonts w:asciiTheme="minorHAnsi" w:hAnsiTheme="minorHAnsi" w:cstheme="minorHAnsi"/>
          <w:lang w:eastAsia="en-US"/>
        </w:rPr>
        <w:t xml:space="preserve"> </w:t>
      </w:r>
      <w:sdt>
        <w:sdtPr>
          <w:rPr>
            <w:rFonts w:asciiTheme="minorHAnsi" w:hAnsiTheme="minorHAnsi" w:cstheme="minorHAnsi"/>
            <w:lang w:eastAsia="en-US"/>
          </w:rPr>
          <w:id w:val="-1043748628"/>
          <w:citation/>
        </w:sdtPr>
        <w:sdtEndPr/>
        <w:sdtContent>
          <w:r w:rsidR="00690058" w:rsidRPr="00C33D5B">
            <w:rPr>
              <w:rFonts w:asciiTheme="minorHAnsi" w:hAnsiTheme="minorHAnsi" w:cstheme="minorHAnsi"/>
              <w:lang w:eastAsia="en-US"/>
            </w:rPr>
            <w:fldChar w:fldCharType="begin"/>
          </w:r>
          <w:r w:rsidR="00690058" w:rsidRPr="00C33D5B">
            <w:rPr>
              <w:rFonts w:asciiTheme="minorHAnsi" w:hAnsiTheme="minorHAnsi" w:cstheme="minorHAnsi"/>
              <w:lang w:eastAsia="en-US"/>
            </w:rPr>
            <w:instrText xml:space="preserve"> CITATION Ger01 \l 2057 </w:instrText>
          </w:r>
          <w:r w:rsidR="00690058" w:rsidRPr="00C33D5B">
            <w:rPr>
              <w:rFonts w:asciiTheme="minorHAnsi" w:hAnsiTheme="minorHAnsi" w:cstheme="minorHAnsi"/>
              <w:lang w:eastAsia="en-US"/>
            </w:rPr>
            <w:fldChar w:fldCharType="separate"/>
          </w:r>
          <w:r w:rsidR="00690058" w:rsidRPr="00C33D5B">
            <w:rPr>
              <w:rFonts w:asciiTheme="minorHAnsi" w:hAnsiTheme="minorHAnsi" w:cstheme="minorHAnsi"/>
              <w:noProof/>
              <w:lang w:eastAsia="en-US"/>
            </w:rPr>
            <w:t>(Gerlock, et al., 2001)</w:t>
          </w:r>
          <w:r w:rsidR="00690058" w:rsidRPr="00C33D5B">
            <w:rPr>
              <w:rFonts w:asciiTheme="minorHAnsi" w:hAnsiTheme="minorHAnsi" w:cstheme="minorHAnsi"/>
              <w:lang w:eastAsia="en-US"/>
            </w:rPr>
            <w:fldChar w:fldCharType="end"/>
          </w:r>
        </w:sdtContent>
      </w:sdt>
      <w:r w:rsidR="00245AB8" w:rsidRPr="00C33D5B">
        <w:rPr>
          <w:rFonts w:asciiTheme="minorHAnsi" w:hAnsiTheme="minorHAnsi" w:cstheme="minorHAnsi"/>
          <w:lang w:eastAsia="en-US"/>
        </w:rPr>
        <w:t xml:space="preserve">. </w:t>
      </w:r>
    </w:p>
    <w:p w14:paraId="1B3687F7" w14:textId="207B1AC7" w:rsidR="000A6293" w:rsidRDefault="000A6293" w:rsidP="003B2167">
      <w:pPr>
        <w:spacing w:line="360" w:lineRule="auto"/>
        <w:jc w:val="both"/>
        <w:rPr>
          <w:rFonts w:asciiTheme="minorHAnsi" w:hAnsiTheme="minorHAnsi" w:cstheme="minorHAnsi"/>
          <w:lang w:eastAsia="en-US"/>
        </w:rPr>
      </w:pPr>
    </w:p>
    <w:p w14:paraId="2DBF0914" w14:textId="59B55949" w:rsidR="000A6293" w:rsidRDefault="000A6293" w:rsidP="003B2167">
      <w:pPr>
        <w:spacing w:line="360" w:lineRule="auto"/>
        <w:jc w:val="both"/>
        <w:rPr>
          <w:rFonts w:asciiTheme="minorHAnsi" w:hAnsiTheme="minorHAnsi" w:cstheme="minorHAnsi"/>
          <w:lang w:eastAsia="en-US"/>
        </w:rPr>
      </w:pPr>
    </w:p>
    <w:p w14:paraId="1D2F2FD8" w14:textId="3701A502" w:rsidR="000A6293" w:rsidRDefault="000A6293" w:rsidP="003B2167">
      <w:pPr>
        <w:spacing w:line="360" w:lineRule="auto"/>
        <w:jc w:val="both"/>
        <w:rPr>
          <w:rFonts w:asciiTheme="minorHAnsi" w:hAnsiTheme="minorHAnsi" w:cstheme="minorHAnsi"/>
          <w:lang w:eastAsia="en-US"/>
        </w:rPr>
      </w:pPr>
    </w:p>
    <w:p w14:paraId="552401FD" w14:textId="69C32A0A" w:rsidR="000A6293" w:rsidRDefault="000A6293" w:rsidP="003B2167">
      <w:pPr>
        <w:spacing w:line="360" w:lineRule="auto"/>
        <w:jc w:val="both"/>
        <w:rPr>
          <w:rFonts w:asciiTheme="minorHAnsi" w:hAnsiTheme="minorHAnsi" w:cstheme="minorHAnsi"/>
          <w:lang w:eastAsia="en-US"/>
        </w:rPr>
      </w:pPr>
    </w:p>
    <w:p w14:paraId="7F30BFBC" w14:textId="589F2ED8" w:rsidR="000A6293" w:rsidRDefault="000A6293" w:rsidP="003B2167">
      <w:pPr>
        <w:spacing w:line="360" w:lineRule="auto"/>
        <w:jc w:val="both"/>
        <w:rPr>
          <w:rFonts w:asciiTheme="minorHAnsi" w:hAnsiTheme="minorHAnsi" w:cstheme="minorHAnsi"/>
          <w:lang w:eastAsia="en-US"/>
        </w:rPr>
      </w:pPr>
    </w:p>
    <w:p w14:paraId="6DD4EE01" w14:textId="67751A12" w:rsidR="000A6293" w:rsidRDefault="000A6293" w:rsidP="003B2167">
      <w:pPr>
        <w:spacing w:line="360" w:lineRule="auto"/>
        <w:jc w:val="both"/>
        <w:rPr>
          <w:rFonts w:asciiTheme="minorHAnsi" w:hAnsiTheme="minorHAnsi" w:cstheme="minorHAnsi"/>
          <w:lang w:eastAsia="en-US"/>
        </w:rPr>
      </w:pPr>
    </w:p>
    <w:p w14:paraId="12761C81" w14:textId="44FFED02" w:rsidR="000A6293" w:rsidRDefault="000A6293" w:rsidP="003B2167">
      <w:pPr>
        <w:spacing w:line="360" w:lineRule="auto"/>
        <w:jc w:val="both"/>
        <w:rPr>
          <w:rFonts w:asciiTheme="minorHAnsi" w:hAnsiTheme="minorHAnsi" w:cstheme="minorHAnsi"/>
          <w:lang w:eastAsia="en-US"/>
        </w:rPr>
      </w:pPr>
    </w:p>
    <w:p w14:paraId="2934353A" w14:textId="5F3B8573" w:rsidR="000A6293" w:rsidRDefault="000A6293" w:rsidP="003B2167">
      <w:pPr>
        <w:spacing w:line="360" w:lineRule="auto"/>
        <w:jc w:val="both"/>
        <w:rPr>
          <w:rFonts w:asciiTheme="minorHAnsi" w:hAnsiTheme="minorHAnsi" w:cstheme="minorHAnsi"/>
          <w:lang w:eastAsia="en-US"/>
        </w:rPr>
      </w:pPr>
    </w:p>
    <w:p w14:paraId="097B7229" w14:textId="65E3EBE9" w:rsidR="000A6293" w:rsidRDefault="000A6293" w:rsidP="003B2167">
      <w:pPr>
        <w:spacing w:line="360" w:lineRule="auto"/>
        <w:jc w:val="both"/>
        <w:rPr>
          <w:rFonts w:asciiTheme="minorHAnsi" w:hAnsiTheme="minorHAnsi" w:cstheme="minorHAnsi"/>
          <w:lang w:eastAsia="en-US"/>
        </w:rPr>
      </w:pPr>
    </w:p>
    <w:p w14:paraId="73DE3683" w14:textId="7A286085" w:rsidR="000A6293" w:rsidRDefault="000A6293" w:rsidP="003B2167">
      <w:pPr>
        <w:spacing w:line="360" w:lineRule="auto"/>
        <w:jc w:val="both"/>
        <w:rPr>
          <w:rFonts w:asciiTheme="minorHAnsi" w:hAnsiTheme="minorHAnsi" w:cstheme="minorHAnsi"/>
          <w:lang w:eastAsia="en-US"/>
        </w:rPr>
      </w:pPr>
    </w:p>
    <w:p w14:paraId="7A0BDAA7" w14:textId="69F336CE" w:rsidR="000A6293" w:rsidRDefault="000A6293" w:rsidP="003B2167">
      <w:pPr>
        <w:spacing w:line="360" w:lineRule="auto"/>
        <w:jc w:val="both"/>
        <w:rPr>
          <w:rFonts w:asciiTheme="minorHAnsi" w:hAnsiTheme="minorHAnsi" w:cstheme="minorHAnsi"/>
          <w:lang w:eastAsia="en-US"/>
        </w:rPr>
      </w:pPr>
    </w:p>
    <w:p w14:paraId="328A7027" w14:textId="548999EB" w:rsidR="000A6293" w:rsidRDefault="000A6293" w:rsidP="003B2167">
      <w:pPr>
        <w:spacing w:line="360" w:lineRule="auto"/>
        <w:jc w:val="both"/>
        <w:rPr>
          <w:rFonts w:asciiTheme="minorHAnsi" w:hAnsiTheme="minorHAnsi" w:cstheme="minorHAnsi"/>
          <w:lang w:eastAsia="en-US"/>
        </w:rPr>
      </w:pPr>
    </w:p>
    <w:p w14:paraId="3DE2B665" w14:textId="6C5A5673" w:rsidR="000A6293" w:rsidRDefault="000A6293" w:rsidP="003B2167">
      <w:pPr>
        <w:spacing w:line="360" w:lineRule="auto"/>
        <w:jc w:val="both"/>
        <w:rPr>
          <w:rFonts w:asciiTheme="minorHAnsi" w:hAnsiTheme="minorHAnsi" w:cstheme="minorHAnsi"/>
          <w:lang w:eastAsia="en-US"/>
        </w:rPr>
      </w:pPr>
    </w:p>
    <w:p w14:paraId="60B3727C" w14:textId="6352CB1D" w:rsidR="000A6293" w:rsidRDefault="000A6293" w:rsidP="003B2167">
      <w:pPr>
        <w:spacing w:line="360" w:lineRule="auto"/>
        <w:jc w:val="both"/>
        <w:rPr>
          <w:rFonts w:asciiTheme="minorHAnsi" w:hAnsiTheme="minorHAnsi" w:cstheme="minorHAnsi"/>
          <w:lang w:eastAsia="en-US"/>
        </w:rPr>
      </w:pPr>
    </w:p>
    <w:p w14:paraId="7A4710EA" w14:textId="77777777" w:rsidR="000A6293" w:rsidRPr="00C33D5B" w:rsidRDefault="000A6293" w:rsidP="003B2167">
      <w:pPr>
        <w:spacing w:line="360" w:lineRule="auto"/>
        <w:jc w:val="both"/>
        <w:rPr>
          <w:rFonts w:asciiTheme="minorHAnsi" w:hAnsiTheme="minorHAnsi" w:cstheme="minorHAnsi"/>
          <w:lang w:eastAsia="en-US"/>
        </w:rPr>
      </w:pPr>
    </w:p>
    <w:p w14:paraId="1BB1C187" w14:textId="45F4BDA5" w:rsidR="00870348" w:rsidRPr="00C33D5B" w:rsidRDefault="00DE4E97" w:rsidP="000200A4">
      <w:pPr>
        <w:pStyle w:val="Heading1"/>
        <w:spacing w:line="360" w:lineRule="auto"/>
        <w:jc w:val="both"/>
        <w:rPr>
          <w:rFonts w:asciiTheme="minorHAnsi" w:hAnsiTheme="minorHAnsi" w:cstheme="minorHAnsi"/>
        </w:rPr>
      </w:pPr>
      <w:bookmarkStart w:id="14" w:name="_Toc93522130"/>
      <w:r w:rsidRPr="00C33D5B">
        <w:rPr>
          <w:rFonts w:asciiTheme="minorHAnsi" w:hAnsiTheme="minorHAnsi" w:cstheme="minorHAnsi"/>
        </w:rPr>
        <w:t xml:space="preserve">4.0. </w:t>
      </w:r>
      <w:r w:rsidRPr="00C33D5B">
        <w:rPr>
          <w:rFonts w:asciiTheme="minorHAnsi" w:hAnsiTheme="minorHAnsi" w:cstheme="minorHAnsi"/>
        </w:rPr>
        <w:tab/>
        <w:t>Analysis</w:t>
      </w:r>
      <w:bookmarkEnd w:id="14"/>
    </w:p>
    <w:p w14:paraId="0D5A1AA8" w14:textId="6B2FA4B7" w:rsidR="00870348" w:rsidRDefault="00155EE7" w:rsidP="00C33D5B">
      <w:pPr>
        <w:spacing w:line="360" w:lineRule="auto"/>
        <w:jc w:val="both"/>
        <w:rPr>
          <w:rFonts w:asciiTheme="minorHAnsi" w:hAnsiTheme="minorHAnsi" w:cstheme="minorHAnsi"/>
        </w:rPr>
      </w:pPr>
      <w:r w:rsidRPr="00C33D5B">
        <w:rPr>
          <w:rFonts w:asciiTheme="minorHAnsi" w:hAnsiTheme="minorHAnsi" w:cstheme="minorHAnsi"/>
        </w:rPr>
        <w:t>The analysis of vehicle body coatings can be assessed in different ways, for example, the durability of the coating and the aesthetic appearance. Limitations do however exist in the paint properties, processing, and the cost of developing an improved finish</w:t>
      </w:r>
      <w:r w:rsidR="002776DD" w:rsidRPr="00C33D5B">
        <w:rPr>
          <w:rFonts w:asciiTheme="minorHAnsi" w:hAnsiTheme="minorHAnsi" w:cstheme="minorHAnsi"/>
        </w:rPr>
        <w:t xml:space="preserve"> </w:t>
      </w:r>
      <w:sdt>
        <w:sdtPr>
          <w:rPr>
            <w:rFonts w:asciiTheme="minorHAnsi" w:hAnsiTheme="minorHAnsi" w:cstheme="minorHAnsi"/>
          </w:rPr>
          <w:id w:val="430246519"/>
          <w:citation/>
        </w:sdtPr>
        <w:sdtEndPr/>
        <w:sdtContent>
          <w:r w:rsidR="002776DD" w:rsidRPr="00C33D5B">
            <w:rPr>
              <w:rFonts w:asciiTheme="minorHAnsi" w:hAnsiTheme="minorHAnsi" w:cstheme="minorHAnsi"/>
            </w:rPr>
            <w:fldChar w:fldCharType="begin"/>
          </w:r>
          <w:r w:rsidR="002776DD" w:rsidRPr="00C33D5B">
            <w:rPr>
              <w:rFonts w:asciiTheme="minorHAnsi" w:hAnsiTheme="minorHAnsi" w:cstheme="minorHAnsi"/>
            </w:rPr>
            <w:instrText xml:space="preserve"> CITATION Ana08 \l 2057 </w:instrText>
          </w:r>
          <w:r w:rsidR="002776DD" w:rsidRPr="00C33D5B">
            <w:rPr>
              <w:rFonts w:asciiTheme="minorHAnsi" w:hAnsiTheme="minorHAnsi" w:cstheme="minorHAnsi"/>
            </w:rPr>
            <w:fldChar w:fldCharType="separate"/>
          </w:r>
          <w:r w:rsidR="002776DD" w:rsidRPr="00C33D5B">
            <w:rPr>
              <w:rFonts w:asciiTheme="minorHAnsi" w:hAnsiTheme="minorHAnsi" w:cstheme="minorHAnsi"/>
              <w:noProof/>
            </w:rPr>
            <w:t>(Khanna, 2008)</w:t>
          </w:r>
          <w:r w:rsidR="002776DD" w:rsidRPr="00C33D5B">
            <w:rPr>
              <w:rFonts w:asciiTheme="minorHAnsi" w:hAnsiTheme="minorHAnsi" w:cstheme="minorHAnsi"/>
            </w:rPr>
            <w:fldChar w:fldCharType="end"/>
          </w:r>
        </w:sdtContent>
      </w:sdt>
      <w:r w:rsidRPr="00C33D5B">
        <w:rPr>
          <w:rFonts w:asciiTheme="minorHAnsi" w:hAnsiTheme="minorHAnsi" w:cstheme="minorHAnsi"/>
        </w:rPr>
        <w:t>.</w:t>
      </w:r>
      <w:r w:rsidR="00250FB5" w:rsidRPr="00C33D5B">
        <w:rPr>
          <w:rFonts w:asciiTheme="minorHAnsi" w:hAnsiTheme="minorHAnsi" w:cstheme="minorHAnsi"/>
        </w:rPr>
        <w:t xml:space="preserve"> Due to this</w:t>
      </w:r>
      <w:r w:rsidR="00C33D5B">
        <w:rPr>
          <w:rFonts w:asciiTheme="minorHAnsi" w:hAnsiTheme="minorHAnsi" w:cstheme="minorHAnsi"/>
        </w:rPr>
        <w:t>,</w:t>
      </w:r>
      <w:r w:rsidR="00250FB5" w:rsidRPr="00C33D5B">
        <w:rPr>
          <w:rFonts w:asciiTheme="minorHAnsi" w:hAnsiTheme="minorHAnsi" w:cstheme="minorHAnsi"/>
        </w:rPr>
        <w:t xml:space="preserve"> manufacturers define their colour and </w:t>
      </w:r>
      <w:r w:rsidR="002776DD" w:rsidRPr="00C33D5B">
        <w:rPr>
          <w:rFonts w:asciiTheme="minorHAnsi" w:hAnsiTheme="minorHAnsi" w:cstheme="minorHAnsi"/>
        </w:rPr>
        <w:t xml:space="preserve">appearance standards as in-line or better than their competitors and customer expectations. When analysing the exterior </w:t>
      </w:r>
      <w:r w:rsidR="00C33D5B" w:rsidRPr="00C33D5B">
        <w:rPr>
          <w:rFonts w:asciiTheme="minorHAnsi" w:hAnsiTheme="minorHAnsi" w:cstheme="minorHAnsi"/>
        </w:rPr>
        <w:t>finish,</w:t>
      </w:r>
      <w:r w:rsidR="002776DD" w:rsidRPr="00C33D5B">
        <w:rPr>
          <w:rFonts w:asciiTheme="minorHAnsi" w:hAnsiTheme="minorHAnsi" w:cstheme="minorHAnsi"/>
        </w:rPr>
        <w:t xml:space="preserve"> the quality of the colour coatings can be judged on the colour matching capability when comparing to trim panels that may be a different material, such as bumpers</w:t>
      </w:r>
      <w:r w:rsidR="00C33D5B" w:rsidRPr="00C33D5B">
        <w:rPr>
          <w:rFonts w:asciiTheme="minorHAnsi" w:hAnsiTheme="minorHAnsi" w:cstheme="minorHAnsi"/>
        </w:rPr>
        <w:t xml:space="preserve"> </w:t>
      </w:r>
      <w:sdt>
        <w:sdtPr>
          <w:rPr>
            <w:rFonts w:asciiTheme="minorHAnsi" w:hAnsiTheme="minorHAnsi" w:cstheme="minorHAnsi"/>
          </w:rPr>
          <w:id w:val="-456416373"/>
          <w:citation/>
        </w:sdtPr>
        <w:sdtEndPr/>
        <w:sdtContent>
          <w:r w:rsidR="00C33D5B" w:rsidRPr="00C33D5B">
            <w:rPr>
              <w:rFonts w:asciiTheme="minorHAnsi" w:hAnsiTheme="minorHAnsi" w:cstheme="minorHAnsi"/>
            </w:rPr>
            <w:fldChar w:fldCharType="begin"/>
          </w:r>
          <w:r w:rsidR="00C33D5B" w:rsidRPr="00C33D5B">
            <w:rPr>
              <w:rFonts w:asciiTheme="minorHAnsi" w:hAnsiTheme="minorHAnsi" w:cstheme="minorHAnsi"/>
            </w:rPr>
            <w:instrText xml:space="preserve"> CITATION Wic01 \l 2057 </w:instrText>
          </w:r>
          <w:r w:rsidR="00C33D5B" w:rsidRPr="00C33D5B">
            <w:rPr>
              <w:rFonts w:asciiTheme="minorHAnsi" w:hAnsiTheme="minorHAnsi" w:cstheme="minorHAnsi"/>
            </w:rPr>
            <w:fldChar w:fldCharType="separate"/>
          </w:r>
          <w:r w:rsidR="00C33D5B" w:rsidRPr="00C33D5B">
            <w:rPr>
              <w:rFonts w:asciiTheme="minorHAnsi" w:hAnsiTheme="minorHAnsi" w:cstheme="minorHAnsi"/>
              <w:noProof/>
            </w:rPr>
            <w:t>(Wicks, et al., 2001)</w:t>
          </w:r>
          <w:r w:rsidR="00C33D5B" w:rsidRPr="00C33D5B">
            <w:rPr>
              <w:rFonts w:asciiTheme="minorHAnsi" w:hAnsiTheme="minorHAnsi" w:cstheme="minorHAnsi"/>
            </w:rPr>
            <w:fldChar w:fldCharType="end"/>
          </w:r>
        </w:sdtContent>
      </w:sdt>
      <w:r w:rsidR="002776DD" w:rsidRPr="00C33D5B">
        <w:rPr>
          <w:rFonts w:asciiTheme="minorHAnsi" w:hAnsiTheme="minorHAnsi" w:cstheme="minorHAnsi"/>
        </w:rPr>
        <w:t xml:space="preserve">. </w:t>
      </w:r>
    </w:p>
    <w:p w14:paraId="1DCEF7EB" w14:textId="591C4A91" w:rsidR="00C063E1" w:rsidRPr="00C33F1E" w:rsidRDefault="00C063E1" w:rsidP="00C33F1E">
      <w:pPr>
        <w:pStyle w:val="Heading2"/>
        <w:spacing w:line="360" w:lineRule="auto"/>
        <w:jc w:val="both"/>
        <w:rPr>
          <w:rFonts w:asciiTheme="minorHAnsi" w:hAnsiTheme="minorHAnsi" w:cstheme="minorHAnsi"/>
        </w:rPr>
      </w:pPr>
      <w:bookmarkStart w:id="15" w:name="_Toc93522131"/>
      <w:r w:rsidRPr="00C33F1E">
        <w:rPr>
          <w:rFonts w:asciiTheme="minorHAnsi" w:hAnsiTheme="minorHAnsi" w:cstheme="minorHAnsi"/>
        </w:rPr>
        <w:t xml:space="preserve">4.1. </w:t>
      </w:r>
      <w:r w:rsidRPr="00C33F1E">
        <w:rPr>
          <w:rFonts w:asciiTheme="minorHAnsi" w:hAnsiTheme="minorHAnsi" w:cstheme="minorHAnsi"/>
        </w:rPr>
        <w:tab/>
        <w:t>Coating Quality</w:t>
      </w:r>
      <w:bookmarkEnd w:id="15"/>
    </w:p>
    <w:p w14:paraId="2D6589FF" w14:textId="15BE26A1" w:rsidR="000200A4" w:rsidRDefault="000200A4" w:rsidP="00C33F1E">
      <w:pPr>
        <w:spacing w:line="360" w:lineRule="auto"/>
        <w:jc w:val="both"/>
        <w:rPr>
          <w:rFonts w:asciiTheme="minorHAnsi" w:hAnsiTheme="minorHAnsi" w:cstheme="minorHAnsi"/>
          <w:lang w:eastAsia="en-US"/>
        </w:rPr>
      </w:pPr>
      <w:r w:rsidRPr="00C33F1E">
        <w:rPr>
          <w:rFonts w:asciiTheme="minorHAnsi" w:hAnsiTheme="minorHAnsi" w:cstheme="minorHAnsi"/>
          <w:lang w:eastAsia="en-US"/>
        </w:rPr>
        <w:t>There are three main criteria for analysing coating quality, these are durability, appearance, and protection against harsh environmental conditions. A method of durability would be to inspect multiple vehicles that were manufactured over a range of time and compare them to a vehicle that has just been coated. Appearance can be broken down into three further sub-categories of analysis which cover colour</w:t>
      </w:r>
      <w:r w:rsidR="00DC2E8D" w:rsidRPr="00C33F1E">
        <w:rPr>
          <w:rFonts w:asciiTheme="minorHAnsi" w:hAnsiTheme="minorHAnsi" w:cstheme="minorHAnsi"/>
          <w:lang w:eastAsia="en-US"/>
        </w:rPr>
        <w:t xml:space="preserve">, surface finish, and gloss. A harsh environment is defined by external factors </w:t>
      </w:r>
      <w:r w:rsidR="00C33F1E" w:rsidRPr="00C33F1E">
        <w:rPr>
          <w:rFonts w:asciiTheme="minorHAnsi" w:hAnsiTheme="minorHAnsi" w:cstheme="minorHAnsi"/>
          <w:lang w:eastAsia="en-US"/>
        </w:rPr>
        <w:t>affecting the coating such as UV light, temperature (above 80</w:t>
      </w:r>
      <w:r w:rsidR="00C33F1E" w:rsidRPr="00C33F1E">
        <w:rPr>
          <w:rFonts w:asciiTheme="minorHAnsi" w:hAnsiTheme="minorHAnsi" w:cstheme="minorHAnsi"/>
          <w:lang w:eastAsia="en-US"/>
        </w:rPr>
        <w:sym w:font="Symbol" w:char="F0B0"/>
      </w:r>
      <w:r w:rsidR="00C33F1E" w:rsidRPr="00C33F1E">
        <w:rPr>
          <w:rFonts w:asciiTheme="minorHAnsi" w:hAnsiTheme="minorHAnsi" w:cstheme="minorHAnsi"/>
          <w:lang w:eastAsia="en-US"/>
        </w:rPr>
        <w:t>C or below -20</w:t>
      </w:r>
      <w:r w:rsidR="00C33F1E" w:rsidRPr="00C33F1E">
        <w:rPr>
          <w:rFonts w:asciiTheme="minorHAnsi" w:hAnsiTheme="minorHAnsi" w:cstheme="minorHAnsi"/>
          <w:lang w:eastAsia="en-US"/>
        </w:rPr>
        <w:sym w:font="Symbol" w:char="F0B0"/>
      </w:r>
      <w:r w:rsidR="00C33F1E" w:rsidRPr="00C33F1E">
        <w:rPr>
          <w:rFonts w:asciiTheme="minorHAnsi" w:hAnsiTheme="minorHAnsi" w:cstheme="minorHAnsi"/>
          <w:lang w:eastAsia="en-US"/>
        </w:rPr>
        <w:t>C), scratching, chipping, and corrosion caused by salt applied to the roads.</w:t>
      </w:r>
      <w:sdt>
        <w:sdtPr>
          <w:rPr>
            <w:rFonts w:asciiTheme="minorHAnsi" w:hAnsiTheme="minorHAnsi" w:cstheme="minorHAnsi"/>
            <w:lang w:eastAsia="en-US"/>
          </w:rPr>
          <w:id w:val="1847668976"/>
          <w:citation/>
        </w:sdtPr>
        <w:sdtEndPr/>
        <w:sdtContent>
          <w:r w:rsidR="00C33F1E" w:rsidRPr="00C33F1E">
            <w:rPr>
              <w:rFonts w:asciiTheme="minorHAnsi" w:hAnsiTheme="minorHAnsi" w:cstheme="minorHAnsi"/>
              <w:lang w:eastAsia="en-US"/>
            </w:rPr>
            <w:fldChar w:fldCharType="begin"/>
          </w:r>
          <w:r w:rsidR="00C33F1E" w:rsidRPr="00C33F1E">
            <w:rPr>
              <w:rFonts w:asciiTheme="minorHAnsi" w:hAnsiTheme="minorHAnsi" w:cstheme="minorHAnsi"/>
              <w:lang w:eastAsia="en-US"/>
            </w:rPr>
            <w:instrText xml:space="preserve"> CITATION Góm16 \l 2057 </w:instrText>
          </w:r>
          <w:r w:rsidR="00C33F1E" w:rsidRPr="00C33F1E">
            <w:rPr>
              <w:rFonts w:asciiTheme="minorHAnsi" w:hAnsiTheme="minorHAnsi" w:cstheme="minorHAnsi"/>
              <w:lang w:eastAsia="en-US"/>
            </w:rPr>
            <w:fldChar w:fldCharType="separate"/>
          </w:r>
          <w:r w:rsidR="00C33F1E" w:rsidRPr="00C33F1E">
            <w:rPr>
              <w:rFonts w:asciiTheme="minorHAnsi" w:hAnsiTheme="minorHAnsi" w:cstheme="minorHAnsi"/>
              <w:noProof/>
              <w:lang w:eastAsia="en-US"/>
            </w:rPr>
            <w:t xml:space="preserve"> (Gómez, et al., 2016)</w:t>
          </w:r>
          <w:r w:rsidR="00C33F1E" w:rsidRPr="00C33F1E">
            <w:rPr>
              <w:rFonts w:asciiTheme="minorHAnsi" w:hAnsiTheme="minorHAnsi" w:cstheme="minorHAnsi"/>
              <w:lang w:eastAsia="en-US"/>
            </w:rPr>
            <w:fldChar w:fldCharType="end"/>
          </w:r>
        </w:sdtContent>
      </w:sdt>
    </w:p>
    <w:p w14:paraId="3ADCA230" w14:textId="6689D5CA" w:rsidR="001704FA" w:rsidRPr="00C33F1E" w:rsidRDefault="001704FA" w:rsidP="00C33F1E">
      <w:pPr>
        <w:spacing w:line="360" w:lineRule="auto"/>
        <w:jc w:val="both"/>
        <w:rPr>
          <w:rFonts w:asciiTheme="minorHAnsi" w:hAnsiTheme="minorHAnsi" w:cstheme="minorHAnsi"/>
        </w:rPr>
      </w:pPr>
      <w:r w:rsidRPr="004469DF">
        <w:rPr>
          <w:rFonts w:asciiTheme="minorHAnsi" w:hAnsiTheme="minorHAnsi" w:cstheme="minorHAnsi"/>
          <w:lang w:eastAsia="en-US"/>
        </w:rPr>
        <w:t>Under further analysis, the components of the paints or coatings, consisting of pigments, resins, and solvents make up the fluidity of the coatings. Pigments give the colour and brilliance of the final visual appearance and add thickness to the total coating although do not contain properties to enhance the body-in-white protection.</w:t>
      </w:r>
      <w:r w:rsidR="00FC61AA" w:rsidRPr="004469DF">
        <w:rPr>
          <w:rFonts w:asciiTheme="minorHAnsi" w:hAnsiTheme="minorHAnsi" w:cstheme="minorHAnsi"/>
          <w:lang w:eastAsia="en-US"/>
        </w:rPr>
        <w:t xml:space="preserve"> The resins ensure that the coating creates a fil</w:t>
      </w:r>
      <w:r w:rsidR="004469DF" w:rsidRPr="004469DF">
        <w:rPr>
          <w:rFonts w:asciiTheme="minorHAnsi" w:hAnsiTheme="minorHAnsi" w:cstheme="minorHAnsi"/>
          <w:lang w:eastAsia="en-US"/>
        </w:rPr>
        <w:t xml:space="preserve">m with the addition of hardening agents. Additives in the paint such as solvents anti-settling agents ensure that the paint is stable and easy to use and apply. </w:t>
      </w:r>
      <w:r w:rsidR="004469DF" w:rsidRPr="004469DF">
        <w:rPr>
          <w:rFonts w:asciiTheme="minorHAnsi" w:hAnsiTheme="minorHAnsi" w:cstheme="minorHAnsi"/>
          <w:color w:val="222222"/>
          <w:shd w:val="clear" w:color="auto" w:fill="FFFFFF"/>
        </w:rPr>
        <w:t xml:space="preserve">The </w:t>
      </w:r>
      <w:r w:rsidR="004469DF" w:rsidRPr="004469DF">
        <w:rPr>
          <w:rFonts w:asciiTheme="minorHAnsi" w:hAnsiTheme="minorHAnsi" w:cstheme="minorHAnsi"/>
          <w:color w:val="222222"/>
          <w:shd w:val="clear" w:color="auto" w:fill="FFFFFF"/>
        </w:rPr>
        <w:lastRenderedPageBreak/>
        <w:t>factors creating appearance quality are aesthetics, this is determined by the spray coating and involving colour and brightness and influenced by the presence or absence of metallic flakes; surface finish (smoothness), which is related to film unevenness with wavelengths in the range of 1–5 mm; shine, which is relevant to unevenness with a wavelength of 0.01–0.1mm; and colour and flopping performance or the ability of the film to show colour changing properties depending on the angle viewed</w:t>
      </w:r>
      <w:r w:rsidR="004469DF">
        <w:rPr>
          <w:rFonts w:asciiTheme="minorHAnsi" w:hAnsiTheme="minorHAnsi" w:cstheme="minorHAnsi"/>
          <w:color w:val="222222"/>
          <w:shd w:val="clear" w:color="auto" w:fill="FFFFFF"/>
        </w:rPr>
        <w:t xml:space="preserve"> </w:t>
      </w:r>
      <w:sdt>
        <w:sdtPr>
          <w:rPr>
            <w:rFonts w:asciiTheme="minorHAnsi" w:hAnsiTheme="minorHAnsi" w:cstheme="minorHAnsi"/>
            <w:color w:val="222222"/>
            <w:shd w:val="clear" w:color="auto" w:fill="FFFFFF"/>
          </w:rPr>
          <w:id w:val="-2034338830"/>
          <w:citation/>
        </w:sdtPr>
        <w:sdtEndPr/>
        <w:sdtContent>
          <w:r w:rsidR="004469DF">
            <w:rPr>
              <w:rFonts w:asciiTheme="minorHAnsi" w:hAnsiTheme="minorHAnsi" w:cstheme="minorHAnsi"/>
              <w:color w:val="222222"/>
              <w:shd w:val="clear" w:color="auto" w:fill="FFFFFF"/>
            </w:rPr>
            <w:fldChar w:fldCharType="begin"/>
          </w:r>
          <w:r w:rsidR="004469DF">
            <w:rPr>
              <w:rFonts w:asciiTheme="minorHAnsi" w:hAnsiTheme="minorHAnsi" w:cstheme="minorHAnsi"/>
              <w:color w:val="222222"/>
              <w:shd w:val="clear" w:color="auto" w:fill="FFFFFF"/>
            </w:rPr>
            <w:instrText xml:space="preserve"> CITATION Aka16 \l 2057 </w:instrText>
          </w:r>
          <w:r w:rsidR="004469DF">
            <w:rPr>
              <w:rFonts w:asciiTheme="minorHAnsi" w:hAnsiTheme="minorHAnsi" w:cstheme="minorHAnsi"/>
              <w:color w:val="222222"/>
              <w:shd w:val="clear" w:color="auto" w:fill="FFFFFF"/>
            </w:rPr>
            <w:fldChar w:fldCharType="separate"/>
          </w:r>
          <w:r w:rsidR="004469DF" w:rsidRPr="004469DF">
            <w:rPr>
              <w:rFonts w:asciiTheme="minorHAnsi" w:hAnsiTheme="minorHAnsi" w:cstheme="minorHAnsi"/>
              <w:noProof/>
              <w:color w:val="222222"/>
              <w:shd w:val="clear" w:color="auto" w:fill="FFFFFF"/>
            </w:rPr>
            <w:t>(Akafuah, et al., 2016)</w:t>
          </w:r>
          <w:r w:rsidR="004469DF">
            <w:rPr>
              <w:rFonts w:asciiTheme="minorHAnsi" w:hAnsiTheme="minorHAnsi" w:cstheme="minorHAnsi"/>
              <w:color w:val="222222"/>
              <w:shd w:val="clear" w:color="auto" w:fill="FFFFFF"/>
            </w:rPr>
            <w:fldChar w:fldCharType="end"/>
          </w:r>
        </w:sdtContent>
      </w:sdt>
      <w:r w:rsidR="004469DF" w:rsidRPr="004469DF">
        <w:rPr>
          <w:rFonts w:asciiTheme="minorHAnsi" w:hAnsiTheme="minorHAnsi" w:cstheme="minorHAnsi"/>
          <w:color w:val="222222"/>
          <w:shd w:val="clear" w:color="auto" w:fill="FFFFFF"/>
        </w:rPr>
        <w:t>.</w:t>
      </w:r>
    </w:p>
    <w:p w14:paraId="187B6CDC" w14:textId="50DB9C9E" w:rsidR="00C063E1" w:rsidRDefault="00C063E1" w:rsidP="001B2AED">
      <w:pPr>
        <w:pStyle w:val="Heading2"/>
        <w:spacing w:line="360" w:lineRule="auto"/>
        <w:jc w:val="both"/>
      </w:pPr>
      <w:bookmarkStart w:id="16" w:name="_Toc93522132"/>
      <w:r>
        <w:t>4.2.</w:t>
      </w:r>
      <w:r>
        <w:tab/>
        <w:t>Gloss and Surface Finish</w:t>
      </w:r>
      <w:bookmarkEnd w:id="16"/>
    </w:p>
    <w:p w14:paraId="14144B5E" w14:textId="23200D2A" w:rsidR="004469DF" w:rsidRPr="001B2AED" w:rsidRDefault="00EB0035" w:rsidP="001B2AED">
      <w:pPr>
        <w:spacing w:line="360" w:lineRule="auto"/>
        <w:jc w:val="both"/>
        <w:rPr>
          <w:rFonts w:asciiTheme="minorHAnsi" w:hAnsiTheme="minorHAnsi" w:cstheme="minorHAnsi"/>
        </w:rPr>
      </w:pPr>
      <w:r w:rsidRPr="001B2AED">
        <w:rPr>
          <w:rFonts w:asciiTheme="minorHAnsi" w:hAnsiTheme="minorHAnsi" w:cstheme="minorHAnsi"/>
          <w:color w:val="222222"/>
          <w:shd w:val="clear" w:color="auto" w:fill="FFFFFF"/>
        </w:rPr>
        <w:t>Surface roughness impurities</w:t>
      </w:r>
      <w:r w:rsidRPr="00EB0035">
        <w:rPr>
          <w:rFonts w:asciiTheme="minorHAnsi" w:hAnsiTheme="minorHAnsi" w:cstheme="minorHAnsi"/>
          <w:color w:val="222222"/>
          <w:shd w:val="clear" w:color="auto" w:fill="FFFFFF"/>
        </w:rPr>
        <w:t xml:space="preserve"> in the </w:t>
      </w:r>
      <w:r w:rsidRPr="001B2AED">
        <w:rPr>
          <w:rFonts w:asciiTheme="minorHAnsi" w:hAnsiTheme="minorHAnsi" w:cstheme="minorHAnsi"/>
          <w:color w:val="222222"/>
          <w:shd w:val="clear" w:color="auto" w:fill="FFFFFF"/>
        </w:rPr>
        <w:t>coating surface</w:t>
      </w:r>
      <w:r w:rsidRPr="00EB0035">
        <w:rPr>
          <w:rFonts w:asciiTheme="minorHAnsi" w:hAnsiTheme="minorHAnsi" w:cstheme="minorHAnsi"/>
          <w:color w:val="222222"/>
          <w:shd w:val="clear" w:color="auto" w:fill="FFFFFF"/>
        </w:rPr>
        <w:t xml:space="preserve"> formed during spraying is mainly related to atomization performance and liquid properties. The better the atomization of a paint material, </w:t>
      </w:r>
      <w:r w:rsidRPr="00EB0035">
        <w:rPr>
          <w:rFonts w:asciiTheme="minorHAnsi" w:hAnsiTheme="minorHAnsi" w:cstheme="minorHAnsi"/>
          <w:i/>
          <w:iCs/>
          <w:color w:val="222222"/>
        </w:rPr>
        <w:t>i.e.</w:t>
      </w:r>
      <w:r w:rsidRPr="00EB0035">
        <w:rPr>
          <w:rFonts w:asciiTheme="minorHAnsi" w:hAnsiTheme="minorHAnsi" w:cstheme="minorHAnsi"/>
          <w:color w:val="222222"/>
          <w:shd w:val="clear" w:color="auto" w:fill="FFFFFF"/>
        </w:rPr>
        <w:t xml:space="preserve">, producing smaller Sauter mean diameters of the droplets, the less </w:t>
      </w:r>
      <w:r w:rsidRPr="001B2AED">
        <w:rPr>
          <w:rFonts w:asciiTheme="minorHAnsi" w:hAnsiTheme="minorHAnsi" w:cstheme="minorHAnsi"/>
          <w:color w:val="222222"/>
          <w:shd w:val="clear" w:color="auto" w:fill="FFFFFF"/>
        </w:rPr>
        <w:t>impurities</w:t>
      </w:r>
      <w:r w:rsidRPr="00EB0035">
        <w:rPr>
          <w:rFonts w:asciiTheme="minorHAnsi" w:hAnsiTheme="minorHAnsi" w:cstheme="minorHAnsi"/>
          <w:color w:val="222222"/>
          <w:shd w:val="clear" w:color="auto" w:fill="FFFFFF"/>
        </w:rPr>
        <w:t xml:space="preserve"> </w:t>
      </w:r>
      <w:r w:rsidRPr="001B2AED">
        <w:rPr>
          <w:rFonts w:asciiTheme="minorHAnsi" w:hAnsiTheme="minorHAnsi" w:cstheme="minorHAnsi"/>
          <w:color w:val="222222"/>
          <w:shd w:val="clear" w:color="auto" w:fill="FFFFFF"/>
        </w:rPr>
        <w:t>are</w:t>
      </w:r>
      <w:r w:rsidRPr="00EB0035">
        <w:rPr>
          <w:rFonts w:asciiTheme="minorHAnsi" w:hAnsiTheme="minorHAnsi" w:cstheme="minorHAnsi"/>
          <w:color w:val="222222"/>
          <w:shd w:val="clear" w:color="auto" w:fill="FFFFFF"/>
        </w:rPr>
        <w:t xml:space="preserve"> formed in the </w:t>
      </w:r>
      <w:r w:rsidRPr="001B2AED">
        <w:rPr>
          <w:rFonts w:asciiTheme="minorHAnsi" w:hAnsiTheme="minorHAnsi" w:cstheme="minorHAnsi"/>
          <w:color w:val="222222"/>
          <w:shd w:val="clear" w:color="auto" w:fill="FFFFFF"/>
        </w:rPr>
        <w:t>coating surface</w:t>
      </w:r>
      <w:r w:rsidRPr="00EB0035">
        <w:rPr>
          <w:rFonts w:asciiTheme="minorHAnsi" w:hAnsiTheme="minorHAnsi" w:cstheme="minorHAnsi"/>
          <w:color w:val="222222"/>
          <w:shd w:val="clear" w:color="auto" w:fill="FFFFFF"/>
        </w:rPr>
        <w:t xml:space="preserve"> when spraying. The more a paint wets a surface and with less viscosity, the more the amplitude of </w:t>
      </w:r>
      <w:r w:rsidRPr="001B2AED">
        <w:rPr>
          <w:rFonts w:asciiTheme="minorHAnsi" w:hAnsiTheme="minorHAnsi" w:cstheme="minorHAnsi"/>
          <w:color w:val="222222"/>
          <w:shd w:val="clear" w:color="auto" w:fill="FFFFFF"/>
        </w:rPr>
        <w:t>surface roughness</w:t>
      </w:r>
      <w:r w:rsidRPr="00EB0035">
        <w:rPr>
          <w:rFonts w:asciiTheme="minorHAnsi" w:hAnsiTheme="minorHAnsi" w:cstheme="minorHAnsi"/>
          <w:color w:val="222222"/>
          <w:shd w:val="clear" w:color="auto" w:fill="FFFFFF"/>
        </w:rPr>
        <w:t xml:space="preserve"> is decreased; lower viscosities facilitate more film </w:t>
      </w:r>
      <w:r w:rsidRPr="001B2AED">
        <w:rPr>
          <w:rFonts w:asciiTheme="minorHAnsi" w:hAnsiTheme="minorHAnsi" w:cstheme="minorHAnsi"/>
          <w:color w:val="222222"/>
          <w:shd w:val="clear" w:color="auto" w:fill="FFFFFF"/>
        </w:rPr>
        <w:t>levelling</w:t>
      </w:r>
      <w:r w:rsidRPr="00EB0035">
        <w:rPr>
          <w:rFonts w:asciiTheme="minorHAnsi" w:hAnsiTheme="minorHAnsi" w:cstheme="minorHAnsi"/>
          <w:color w:val="222222"/>
          <w:shd w:val="clear" w:color="auto" w:fill="FFFFFF"/>
        </w:rPr>
        <w:t xml:space="preserve"> and sagging</w:t>
      </w:r>
      <w:r w:rsidRPr="001B2AED">
        <w:rPr>
          <w:rFonts w:asciiTheme="minorHAnsi" w:hAnsiTheme="minorHAnsi" w:cstheme="minorHAnsi"/>
          <w:color w:val="222222"/>
          <w:shd w:val="clear" w:color="auto" w:fill="FFFFFF"/>
        </w:rPr>
        <w:t xml:space="preserve"> promoting a high-quality coating surface. During curing of the coatings, any impurities in the film transfers to the surface when the flow speed of the wet film decreases below the film shrinkage speed. When the flow speed of the wet film falls below the shrinkage speed, minute unevenness and non-uniform distribution of the pigment transfers to the surface and deteriorates the gloss. The suppression of shrinkage in a complete layered system can </w:t>
      </w:r>
      <w:r w:rsidR="001B2AED" w:rsidRPr="001B2AED">
        <w:rPr>
          <w:rFonts w:asciiTheme="minorHAnsi" w:hAnsiTheme="minorHAnsi" w:cstheme="minorHAnsi"/>
          <w:color w:val="222222"/>
          <w:shd w:val="clear" w:color="auto" w:fill="FFFFFF"/>
        </w:rPr>
        <w:t xml:space="preserve">however </w:t>
      </w:r>
      <w:r w:rsidRPr="001B2AED">
        <w:rPr>
          <w:rFonts w:asciiTheme="minorHAnsi" w:hAnsiTheme="minorHAnsi" w:cstheme="minorHAnsi"/>
          <w:color w:val="222222"/>
          <w:shd w:val="clear" w:color="auto" w:fill="FFFFFF"/>
        </w:rPr>
        <w:t>be achieved by using optimi</w:t>
      </w:r>
      <w:r w:rsidR="001B2AED" w:rsidRPr="001B2AED">
        <w:rPr>
          <w:rFonts w:asciiTheme="minorHAnsi" w:hAnsiTheme="minorHAnsi" w:cstheme="minorHAnsi"/>
          <w:color w:val="222222"/>
          <w:shd w:val="clear" w:color="auto" w:fill="FFFFFF"/>
        </w:rPr>
        <w:t>s</w:t>
      </w:r>
      <w:r w:rsidRPr="001B2AED">
        <w:rPr>
          <w:rFonts w:asciiTheme="minorHAnsi" w:hAnsiTheme="minorHAnsi" w:cstheme="minorHAnsi"/>
          <w:color w:val="222222"/>
          <w:shd w:val="clear" w:color="auto" w:fill="FFFFFF"/>
        </w:rPr>
        <w:t>ed solvents</w:t>
      </w:r>
      <w:r w:rsidR="001B2AED" w:rsidRPr="001B2AED">
        <w:rPr>
          <w:rFonts w:asciiTheme="minorHAnsi" w:hAnsiTheme="minorHAnsi" w:cstheme="minorHAnsi"/>
          <w:color w:val="222222"/>
          <w:shd w:val="clear" w:color="auto" w:fill="FFFFFF"/>
        </w:rPr>
        <w:t xml:space="preserve">, </w:t>
      </w:r>
      <w:r w:rsidRPr="001B2AED">
        <w:rPr>
          <w:rFonts w:asciiTheme="minorHAnsi" w:hAnsiTheme="minorHAnsi" w:cstheme="minorHAnsi"/>
          <w:color w:val="222222"/>
          <w:shd w:val="clear" w:color="auto" w:fill="FFFFFF"/>
        </w:rPr>
        <w:t>additional hardening agents, and by increasing the coating thickness to enable adequate flow.</w:t>
      </w:r>
    </w:p>
    <w:p w14:paraId="3ACAD0BD" w14:textId="39E85957" w:rsidR="00C063E1" w:rsidRPr="00286C1C" w:rsidRDefault="00C063E1" w:rsidP="00286C1C">
      <w:pPr>
        <w:pStyle w:val="Heading2"/>
        <w:spacing w:line="360" w:lineRule="auto"/>
        <w:jc w:val="both"/>
        <w:rPr>
          <w:rFonts w:asciiTheme="minorHAnsi" w:hAnsiTheme="minorHAnsi" w:cstheme="minorHAnsi"/>
        </w:rPr>
      </w:pPr>
      <w:bookmarkStart w:id="17" w:name="_Toc93522133"/>
      <w:r w:rsidRPr="00286C1C">
        <w:rPr>
          <w:rFonts w:asciiTheme="minorHAnsi" w:hAnsiTheme="minorHAnsi" w:cstheme="minorHAnsi"/>
        </w:rPr>
        <w:t>4.3.</w:t>
      </w:r>
      <w:r w:rsidRPr="00286C1C">
        <w:rPr>
          <w:rFonts w:asciiTheme="minorHAnsi" w:hAnsiTheme="minorHAnsi" w:cstheme="minorHAnsi"/>
        </w:rPr>
        <w:tab/>
        <w:t>Colour</w:t>
      </w:r>
      <w:bookmarkEnd w:id="17"/>
    </w:p>
    <w:p w14:paraId="21B82E55" w14:textId="4AB98008" w:rsidR="002F3886" w:rsidRPr="00286C1C" w:rsidRDefault="00144A54" w:rsidP="00286C1C">
      <w:pPr>
        <w:spacing w:line="360" w:lineRule="auto"/>
        <w:jc w:val="both"/>
        <w:rPr>
          <w:rFonts w:asciiTheme="minorHAnsi" w:hAnsiTheme="minorHAnsi" w:cstheme="minorHAnsi"/>
          <w:lang w:eastAsia="en-US"/>
        </w:rPr>
      </w:pPr>
      <w:r w:rsidRPr="00286C1C">
        <w:rPr>
          <w:rFonts w:asciiTheme="minorHAnsi" w:hAnsiTheme="minorHAnsi" w:cstheme="minorHAnsi"/>
          <w:lang w:eastAsia="en-US"/>
        </w:rPr>
        <w:t>The key factor in colour analysis is the consistency of the colour, as stated this can refer to the colour matching ability across substrate materials or generally across the vehicle body, this ensures a high-quality finish and customer satisfaction. It is also an important factor that the colour has longevity so that it will maintain the original factory hue through the lifetime of the vehicle.</w:t>
      </w:r>
    </w:p>
    <w:p w14:paraId="37814C5C" w14:textId="5FF75480" w:rsidR="005F484D" w:rsidRDefault="00144A54" w:rsidP="00286C1C">
      <w:pPr>
        <w:spacing w:line="360" w:lineRule="auto"/>
        <w:jc w:val="both"/>
        <w:rPr>
          <w:rFonts w:asciiTheme="minorHAnsi" w:hAnsiTheme="minorHAnsi" w:cstheme="minorHAnsi"/>
          <w:color w:val="222222"/>
          <w:shd w:val="clear" w:color="auto" w:fill="FFFFFF"/>
        </w:rPr>
      </w:pPr>
      <w:r w:rsidRPr="00286C1C">
        <w:rPr>
          <w:rFonts w:asciiTheme="minorHAnsi" w:hAnsiTheme="minorHAnsi" w:cstheme="minorHAnsi"/>
          <w:lang w:eastAsia="en-US"/>
        </w:rPr>
        <w:t xml:space="preserve">Colour tone is influenced by the orientation and concentration of metallic or mica pigments in the paint. </w:t>
      </w:r>
      <w:r w:rsidR="00C12E57" w:rsidRPr="00286C1C">
        <w:rPr>
          <w:rFonts w:asciiTheme="minorHAnsi" w:hAnsiTheme="minorHAnsi" w:cstheme="minorHAnsi"/>
          <w:lang w:eastAsia="en-US"/>
        </w:rPr>
        <w:t>The orientation of the pigment is affected by the atomisation of the sprayer, the viscosity of the paint after application, dust or air-borne debris in the spray booth and the speed of impact that the paint is applied, whilst the concentration of the pigment is affected by the transfer efficiency of the paint and pigments onto the substrate.</w:t>
      </w:r>
      <w:r w:rsidR="00834A67" w:rsidRPr="00286C1C">
        <w:rPr>
          <w:rFonts w:asciiTheme="minorHAnsi" w:hAnsiTheme="minorHAnsi" w:cstheme="minorHAnsi"/>
          <w:lang w:eastAsia="en-US"/>
        </w:rPr>
        <w:t xml:space="preserve"> In order to achieve a high-quality colour hue, the metallic or mica pigments must be orientated parallel to the </w:t>
      </w:r>
      <w:r w:rsidR="00834A67" w:rsidRPr="00286C1C">
        <w:rPr>
          <w:rFonts w:asciiTheme="minorHAnsi" w:hAnsiTheme="minorHAnsi" w:cstheme="minorHAnsi"/>
          <w:lang w:eastAsia="en-US"/>
        </w:rPr>
        <w:lastRenderedPageBreak/>
        <w:t xml:space="preserve">substrate surface. The pigments behave like fine flakes within a wet film, this makes controlling the pigments difficult, if the pigments are not aligned with their largest surface parallel to the </w:t>
      </w:r>
      <w:r w:rsidR="005F484D" w:rsidRPr="00286C1C">
        <w:rPr>
          <w:rFonts w:asciiTheme="minorHAnsi" w:hAnsiTheme="minorHAnsi" w:cstheme="minorHAnsi"/>
          <w:lang w:eastAsia="en-US"/>
        </w:rPr>
        <w:t>surface,</w:t>
      </w:r>
      <w:r w:rsidR="00834A67" w:rsidRPr="00286C1C">
        <w:rPr>
          <w:rFonts w:asciiTheme="minorHAnsi" w:hAnsiTheme="minorHAnsi" w:cstheme="minorHAnsi"/>
          <w:lang w:eastAsia="en-US"/>
        </w:rPr>
        <w:t xml:space="preserve"> then the colour will appear dull or darker.</w:t>
      </w:r>
      <w:r w:rsidR="00F02F8B" w:rsidRPr="00286C1C">
        <w:rPr>
          <w:rFonts w:asciiTheme="minorHAnsi" w:hAnsiTheme="minorHAnsi" w:cstheme="minorHAnsi"/>
          <w:lang w:eastAsia="en-US"/>
        </w:rPr>
        <w:t xml:space="preserve"> Several additives are used within the paint to ensure pigment orientation and concentration, generally the additives increase the viscosity of the paint after it has been applied preventing movement on the surface. A key factor in correcting the orientation of the pigments is the impact speed</w:t>
      </w:r>
      <w:r w:rsidR="005F484D" w:rsidRPr="00286C1C">
        <w:rPr>
          <w:rFonts w:asciiTheme="minorHAnsi" w:hAnsiTheme="minorHAnsi" w:cstheme="minorHAnsi"/>
          <w:lang w:eastAsia="en-US"/>
        </w:rPr>
        <w:t xml:space="preserve"> of the droplet, the speed is affected by the viscosity and droplet size. </w:t>
      </w:r>
      <w:r w:rsidR="005F484D" w:rsidRPr="00286C1C">
        <w:rPr>
          <w:rFonts w:asciiTheme="minorHAnsi" w:hAnsiTheme="minorHAnsi" w:cstheme="minorHAnsi"/>
          <w:color w:val="222222"/>
          <w:shd w:val="clear" w:color="auto" w:fill="FFFFFF"/>
        </w:rPr>
        <w:t> If the droplets are too small, the concentration of pigments within them is also small, and a low transfer efficiency will ensue. When the transfer efficiency is high, the concentration of pigment flakes in the coating will be high, as will the level of brightness.</w:t>
      </w:r>
    </w:p>
    <w:p w14:paraId="4740B1A6" w14:textId="77777777" w:rsidR="00EF1467" w:rsidRDefault="00EF1467" w:rsidP="007B3AD8">
      <w:pPr>
        <w:keepNext/>
        <w:jc w:val="center"/>
      </w:pPr>
      <w:r w:rsidRPr="00EF1467">
        <w:fldChar w:fldCharType="begin"/>
      </w:r>
      <w:r w:rsidRPr="00EF1467">
        <w:instrText xml:space="preserve"> INCLUDEPICTURE "/var/folders/z4/z3mm9qj12fd1bpclbjf85qsr0000gn/T/com.microsoft.Word/WebArchiveCopyPasteTempFiles/coatings-06-00024-g009.png" \* MERGEFORMATINET </w:instrText>
      </w:r>
      <w:r w:rsidRPr="00EF1467">
        <w:fldChar w:fldCharType="separate"/>
      </w:r>
      <w:r w:rsidRPr="00EF1467">
        <w:rPr>
          <w:noProof/>
        </w:rPr>
        <w:drawing>
          <wp:inline distT="0" distB="0" distL="0" distR="0" wp14:anchorId="53923B64" wp14:editId="320C3CCF">
            <wp:extent cx="2705493" cy="2036190"/>
            <wp:effectExtent l="0" t="0" r="0" b="0"/>
            <wp:docPr id="6" name="Picture 6" descr="Coatings 06 00024 g0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oatings 06 00024 g009"/>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r="52796" b="10154"/>
                    <a:stretch/>
                  </pic:blipFill>
                  <pic:spPr bwMode="auto">
                    <a:xfrm>
                      <a:off x="0" y="0"/>
                      <a:ext cx="2705493" cy="2036190"/>
                    </a:xfrm>
                    <a:prstGeom prst="rect">
                      <a:avLst/>
                    </a:prstGeom>
                    <a:noFill/>
                    <a:ln>
                      <a:noFill/>
                    </a:ln>
                    <a:extLst>
                      <a:ext uri="{53640926-AAD7-44D8-BBD7-CCE9431645EC}">
                        <a14:shadowObscured xmlns:a14="http://schemas.microsoft.com/office/drawing/2010/main"/>
                      </a:ext>
                    </a:extLst>
                  </pic:spPr>
                </pic:pic>
              </a:graphicData>
            </a:graphic>
          </wp:inline>
        </w:drawing>
      </w:r>
      <w:r w:rsidRPr="00EF1467">
        <w:fldChar w:fldCharType="end"/>
      </w:r>
    </w:p>
    <w:p w14:paraId="2BFD3CDA" w14:textId="7C710D1C" w:rsidR="00EF1467" w:rsidRDefault="00EF1467" w:rsidP="007B3AD8">
      <w:pPr>
        <w:pStyle w:val="Caption"/>
        <w:jc w:val="center"/>
      </w:pPr>
      <w:bookmarkStart w:id="18" w:name="_Toc93521924"/>
      <w:r>
        <w:t xml:space="preserve">Figure </w:t>
      </w:r>
      <w:r w:rsidR="008D0F3A">
        <w:fldChar w:fldCharType="begin"/>
      </w:r>
      <w:r w:rsidR="008D0F3A">
        <w:instrText xml:space="preserve"> SEQ Figure \* ARABIC </w:instrText>
      </w:r>
      <w:r w:rsidR="008D0F3A">
        <w:fldChar w:fldCharType="separate"/>
      </w:r>
      <w:r>
        <w:rPr>
          <w:noProof/>
        </w:rPr>
        <w:t>5</w:t>
      </w:r>
      <w:r w:rsidR="008D0F3A">
        <w:rPr>
          <w:noProof/>
        </w:rPr>
        <w:fldChar w:fldCharType="end"/>
      </w:r>
      <w:r>
        <w:t xml:space="preserve"> - Lustrous pigment density in paint particles</w:t>
      </w:r>
      <w:r w:rsidR="007B3AD8">
        <w:t xml:space="preserve"> </w:t>
      </w:r>
      <w:sdt>
        <w:sdtPr>
          <w:id w:val="-634485297"/>
          <w:citation/>
        </w:sdtPr>
        <w:sdtEndPr/>
        <w:sdtContent>
          <w:r w:rsidR="007B3AD8">
            <w:fldChar w:fldCharType="begin"/>
          </w:r>
          <w:r w:rsidR="007B3AD8">
            <w:instrText xml:space="preserve"> CITATION Aka16 \l 2057 </w:instrText>
          </w:r>
          <w:r w:rsidR="007B3AD8">
            <w:fldChar w:fldCharType="separate"/>
          </w:r>
          <w:r w:rsidR="007B3AD8" w:rsidRPr="007B3AD8">
            <w:rPr>
              <w:noProof/>
            </w:rPr>
            <w:t>(Akafuah, et al., 2016)</w:t>
          </w:r>
          <w:r w:rsidR="007B3AD8">
            <w:fldChar w:fldCharType="end"/>
          </w:r>
        </w:sdtContent>
      </w:sdt>
      <w:bookmarkEnd w:id="18"/>
    </w:p>
    <w:p w14:paraId="4971985C" w14:textId="5C3C7262" w:rsidR="00144A54" w:rsidRPr="007B3AD8" w:rsidRDefault="00DB5D05" w:rsidP="007B3AD8">
      <w:pPr>
        <w:spacing w:line="360" w:lineRule="auto"/>
        <w:jc w:val="both"/>
        <w:rPr>
          <w:rFonts w:asciiTheme="minorHAnsi" w:hAnsiTheme="minorHAnsi" w:cstheme="minorHAnsi"/>
          <w:lang w:eastAsia="en-US"/>
        </w:rPr>
      </w:pPr>
      <w:r w:rsidRPr="007B3AD8">
        <w:rPr>
          <w:rFonts w:asciiTheme="minorHAnsi" w:hAnsiTheme="minorHAnsi" w:cstheme="minorHAnsi"/>
          <w:lang w:eastAsia="en-US"/>
        </w:rPr>
        <w:t xml:space="preserve">Figure 5 above shows the curve of lustrousness against paint particle size, the relationship between particle size and their lustrousness is proportional at a lower scale as the paint droplet either doesn’t contain any lustrous pigment or very little. The </w:t>
      </w:r>
      <w:r w:rsidR="007B3AD8" w:rsidRPr="007B3AD8">
        <w:rPr>
          <w:rFonts w:asciiTheme="minorHAnsi" w:hAnsiTheme="minorHAnsi" w:cstheme="minorHAnsi"/>
          <w:lang w:eastAsia="en-US"/>
        </w:rPr>
        <w:t>scale reaches peak lustrousness around the 45</w:t>
      </w:r>
      <w:r w:rsidR="007B3AD8" w:rsidRPr="007B3AD8">
        <w:rPr>
          <w:rFonts w:asciiTheme="minorHAnsi" w:hAnsiTheme="minorHAnsi" w:cstheme="minorHAnsi"/>
          <w:lang w:eastAsia="en-US"/>
        </w:rPr>
        <w:sym w:font="Symbol" w:char="F06D"/>
      </w:r>
      <w:r w:rsidR="007B3AD8" w:rsidRPr="007B3AD8">
        <w:rPr>
          <w:rFonts w:asciiTheme="minorHAnsi" w:hAnsiTheme="minorHAnsi" w:cstheme="minorHAnsi"/>
          <w:lang w:eastAsia="en-US"/>
        </w:rPr>
        <w:t>m point, after this the scales then reduces in lustrousness as the paint particle size increases, this is due to the larger scale of the pigment being difficult to orientate or multiple pigment particles being present in the paint particle.</w:t>
      </w:r>
    </w:p>
    <w:p w14:paraId="4805D799" w14:textId="7C194FEE" w:rsidR="00C063E1" w:rsidRDefault="00C063E1" w:rsidP="00717129">
      <w:pPr>
        <w:pStyle w:val="Heading2"/>
        <w:spacing w:line="360" w:lineRule="auto"/>
        <w:jc w:val="both"/>
      </w:pPr>
      <w:bookmarkStart w:id="19" w:name="_Toc93522134"/>
      <w:r>
        <w:t>4.4.</w:t>
      </w:r>
      <w:r>
        <w:tab/>
        <w:t>Corrosion Protection</w:t>
      </w:r>
      <w:bookmarkEnd w:id="19"/>
    </w:p>
    <w:p w14:paraId="721C4D2D" w14:textId="0DE163FE" w:rsidR="002E4B7B" w:rsidRDefault="002E4B7B" w:rsidP="00717129">
      <w:pPr>
        <w:spacing w:line="360" w:lineRule="auto"/>
        <w:jc w:val="both"/>
        <w:rPr>
          <w:rFonts w:asciiTheme="minorHAnsi" w:hAnsiTheme="minorHAnsi" w:cstheme="minorHAnsi"/>
          <w:lang w:eastAsia="en-US"/>
        </w:rPr>
      </w:pPr>
      <w:r w:rsidRPr="00717129">
        <w:rPr>
          <w:rFonts w:asciiTheme="minorHAnsi" w:hAnsiTheme="minorHAnsi" w:cstheme="minorHAnsi"/>
          <w:lang w:eastAsia="en-US"/>
        </w:rPr>
        <w:t>Vehicle coatings are subjected to a wide degree of environmental harshness and conditions through the vehicle’s life. The coatings degradation is dependent o</w:t>
      </w:r>
      <w:r w:rsidR="009A5A45" w:rsidRPr="00717129">
        <w:rPr>
          <w:rFonts w:asciiTheme="minorHAnsi" w:hAnsiTheme="minorHAnsi" w:cstheme="minorHAnsi"/>
          <w:lang w:eastAsia="en-US"/>
        </w:rPr>
        <w:t xml:space="preserve">n external factors such as the harshness and duration of environmental conditions, UV light exposure and intensity, and humidity, these factors are highly dependent on where the vehicle is used throughout its life. These conditions are simulated in </w:t>
      </w:r>
      <w:r w:rsidR="00717129" w:rsidRPr="00717129">
        <w:rPr>
          <w:rFonts w:asciiTheme="minorHAnsi" w:hAnsiTheme="minorHAnsi" w:cstheme="minorHAnsi"/>
          <w:lang w:eastAsia="en-US"/>
        </w:rPr>
        <w:t xml:space="preserve">controlled laboratory conditions where the vehicle body or sample is subjected to varying degrees of adverse weather and climate, in addition to this the </w:t>
      </w:r>
      <w:r w:rsidR="00717129" w:rsidRPr="00717129">
        <w:rPr>
          <w:rFonts w:asciiTheme="minorHAnsi" w:hAnsiTheme="minorHAnsi" w:cstheme="minorHAnsi"/>
          <w:lang w:eastAsia="en-US"/>
        </w:rPr>
        <w:lastRenderedPageBreak/>
        <w:t xml:space="preserve">vehicle body or sample is subjected to corrosive gasses and microorganisms although, this stage is only usually conducted for special applications </w:t>
      </w:r>
      <w:sdt>
        <w:sdtPr>
          <w:rPr>
            <w:rFonts w:asciiTheme="minorHAnsi" w:hAnsiTheme="minorHAnsi" w:cstheme="minorHAnsi"/>
            <w:lang w:eastAsia="en-US"/>
          </w:rPr>
          <w:id w:val="1983582986"/>
          <w:citation/>
        </w:sdtPr>
        <w:sdtEndPr/>
        <w:sdtContent>
          <w:r w:rsidR="00717129" w:rsidRPr="00717129">
            <w:rPr>
              <w:rFonts w:asciiTheme="minorHAnsi" w:hAnsiTheme="minorHAnsi" w:cstheme="minorHAnsi"/>
              <w:lang w:eastAsia="en-US"/>
            </w:rPr>
            <w:fldChar w:fldCharType="begin"/>
          </w:r>
          <w:r w:rsidR="00717129" w:rsidRPr="00717129">
            <w:rPr>
              <w:rFonts w:asciiTheme="minorHAnsi" w:hAnsiTheme="minorHAnsi" w:cstheme="minorHAnsi"/>
              <w:lang w:eastAsia="en-US"/>
            </w:rPr>
            <w:instrText xml:space="preserve"> CITATION Sch00 \l 2057 </w:instrText>
          </w:r>
          <w:r w:rsidR="00717129" w:rsidRPr="00717129">
            <w:rPr>
              <w:rFonts w:asciiTheme="minorHAnsi" w:hAnsiTheme="minorHAnsi" w:cstheme="minorHAnsi"/>
              <w:lang w:eastAsia="en-US"/>
            </w:rPr>
            <w:fldChar w:fldCharType="separate"/>
          </w:r>
          <w:r w:rsidR="00717129" w:rsidRPr="00717129">
            <w:rPr>
              <w:rFonts w:asciiTheme="minorHAnsi" w:hAnsiTheme="minorHAnsi" w:cstheme="minorHAnsi"/>
              <w:noProof/>
              <w:lang w:eastAsia="en-US"/>
            </w:rPr>
            <w:t>(Schulz, et al., 2000)</w:t>
          </w:r>
          <w:r w:rsidR="00717129" w:rsidRPr="00717129">
            <w:rPr>
              <w:rFonts w:asciiTheme="minorHAnsi" w:hAnsiTheme="minorHAnsi" w:cstheme="minorHAnsi"/>
              <w:lang w:eastAsia="en-US"/>
            </w:rPr>
            <w:fldChar w:fldCharType="end"/>
          </w:r>
        </w:sdtContent>
      </w:sdt>
      <w:r w:rsidR="00717129" w:rsidRPr="00717129">
        <w:rPr>
          <w:rFonts w:asciiTheme="minorHAnsi" w:hAnsiTheme="minorHAnsi" w:cstheme="minorHAnsi"/>
          <w:lang w:eastAsia="en-US"/>
        </w:rPr>
        <w:t xml:space="preserve">. </w:t>
      </w:r>
    </w:p>
    <w:p w14:paraId="1AC5CCBC" w14:textId="77777777" w:rsidR="00B104C9" w:rsidRPr="00717129" w:rsidRDefault="00B104C9" w:rsidP="00717129">
      <w:pPr>
        <w:spacing w:line="360" w:lineRule="auto"/>
        <w:jc w:val="both"/>
        <w:rPr>
          <w:rFonts w:asciiTheme="minorHAnsi" w:hAnsiTheme="minorHAnsi" w:cstheme="minorHAnsi"/>
          <w:lang w:eastAsia="en-US"/>
        </w:rPr>
      </w:pPr>
    </w:p>
    <w:p w14:paraId="78CDE2DD" w14:textId="560ACE52" w:rsidR="00C063E1" w:rsidRPr="00C063E1" w:rsidRDefault="00C063E1" w:rsidP="000A6293">
      <w:pPr>
        <w:pStyle w:val="Heading1"/>
        <w:spacing w:line="360" w:lineRule="auto"/>
      </w:pPr>
      <w:bookmarkStart w:id="20" w:name="_Toc93522135"/>
      <w:r>
        <w:t xml:space="preserve">5.0. </w:t>
      </w:r>
      <w:r>
        <w:tab/>
        <w:t>Conclusion</w:t>
      </w:r>
      <w:bookmarkEnd w:id="20"/>
    </w:p>
    <w:p w14:paraId="54BD64DD" w14:textId="31A2D052" w:rsidR="00F474E1" w:rsidRPr="000A6293" w:rsidRDefault="002272E8" w:rsidP="000A6293">
      <w:pPr>
        <w:spacing w:line="360" w:lineRule="auto"/>
        <w:jc w:val="both"/>
        <w:rPr>
          <w:rFonts w:asciiTheme="minorHAnsi" w:hAnsiTheme="minorHAnsi" w:cstheme="minorHAnsi"/>
        </w:rPr>
      </w:pPr>
      <w:proofErr w:type="gramStart"/>
      <w:r w:rsidRPr="000A6293">
        <w:rPr>
          <w:rFonts w:asciiTheme="minorHAnsi" w:hAnsiTheme="minorHAnsi" w:cstheme="minorHAnsi"/>
        </w:rPr>
        <w:t>It is clear that since</w:t>
      </w:r>
      <w:proofErr w:type="gramEnd"/>
      <w:r w:rsidRPr="000A6293">
        <w:rPr>
          <w:rFonts w:asciiTheme="minorHAnsi" w:hAnsiTheme="minorHAnsi" w:cstheme="minorHAnsi"/>
        </w:rPr>
        <w:t xml:space="preserve"> the beginning of the 20</w:t>
      </w:r>
      <w:r w:rsidRPr="000A6293">
        <w:rPr>
          <w:rFonts w:asciiTheme="minorHAnsi" w:hAnsiTheme="minorHAnsi" w:cstheme="minorHAnsi"/>
          <w:vertAlign w:val="superscript"/>
        </w:rPr>
        <w:t>th</w:t>
      </w:r>
      <w:r w:rsidRPr="000A6293">
        <w:rPr>
          <w:rFonts w:asciiTheme="minorHAnsi" w:hAnsiTheme="minorHAnsi" w:cstheme="minorHAnsi"/>
        </w:rPr>
        <w:t xml:space="preserve"> century there has been a massive leap forward in the automotive body coating field, these progressions have made sophisticated and efficient solutions to the protection and appearance of vehicle bodies which is constantly evolving further.</w:t>
      </w:r>
    </w:p>
    <w:p w14:paraId="4E1EB893" w14:textId="5F7AA70E" w:rsidR="002272E8" w:rsidRPr="000A6293" w:rsidRDefault="002272E8" w:rsidP="000A6293">
      <w:pPr>
        <w:spacing w:line="360" w:lineRule="auto"/>
        <w:jc w:val="both"/>
        <w:rPr>
          <w:rFonts w:asciiTheme="minorHAnsi" w:hAnsiTheme="minorHAnsi" w:cstheme="minorHAnsi"/>
        </w:rPr>
      </w:pPr>
      <w:r w:rsidRPr="000A6293">
        <w:rPr>
          <w:rFonts w:asciiTheme="minorHAnsi" w:hAnsiTheme="minorHAnsi" w:cstheme="minorHAnsi"/>
        </w:rPr>
        <w:t>Coating compositions are an ensemble of various materials and chemicals which offer properties that enhance the protection of the substrate material whilst also working harmoniously together to form a layering of defence against external factors such as harsh environmental conditions and physical damage.</w:t>
      </w:r>
    </w:p>
    <w:p w14:paraId="7F67ADF5" w14:textId="2DB01D58" w:rsidR="00CF577F" w:rsidRPr="000A6293" w:rsidRDefault="00CF577F" w:rsidP="000A6293">
      <w:pPr>
        <w:spacing w:line="360" w:lineRule="auto"/>
        <w:jc w:val="both"/>
        <w:rPr>
          <w:rFonts w:asciiTheme="minorHAnsi" w:hAnsiTheme="minorHAnsi" w:cstheme="minorHAnsi"/>
        </w:rPr>
      </w:pPr>
      <w:r w:rsidRPr="000A6293">
        <w:rPr>
          <w:rFonts w:asciiTheme="minorHAnsi" w:hAnsiTheme="minorHAnsi" w:cstheme="minorHAnsi"/>
        </w:rPr>
        <w:t>The foremost driving factor in a vehicles final coating appearance is the customer expectations, to which manufacturers have driven development in topcoat composition that offers both exceptional aesthetic appearance and the defensive properties.</w:t>
      </w:r>
    </w:p>
    <w:p w14:paraId="5F641D5D" w14:textId="59BB1203" w:rsidR="00CF577F" w:rsidRDefault="00CF577F" w:rsidP="000A6293">
      <w:pPr>
        <w:spacing w:line="360" w:lineRule="auto"/>
        <w:jc w:val="both"/>
        <w:rPr>
          <w:rFonts w:asciiTheme="minorHAnsi" w:hAnsiTheme="minorHAnsi" w:cstheme="minorHAnsi"/>
        </w:rPr>
      </w:pPr>
      <w:r w:rsidRPr="000A6293">
        <w:rPr>
          <w:rFonts w:asciiTheme="minorHAnsi" w:hAnsiTheme="minorHAnsi" w:cstheme="minorHAnsi"/>
        </w:rPr>
        <w:t>Technology developments in this field have meant that methods of application have been enhanced and continue to advance whether it is the liquid dipping process being optimised or topcoat application being carried out by robotic arms to ensure coating smoothness.</w:t>
      </w:r>
    </w:p>
    <w:p w14:paraId="78AEEE01" w14:textId="2274D6EF" w:rsidR="00B104C9" w:rsidRDefault="00B104C9" w:rsidP="000A6293">
      <w:pPr>
        <w:spacing w:line="360" w:lineRule="auto"/>
        <w:jc w:val="both"/>
        <w:rPr>
          <w:rFonts w:asciiTheme="minorHAnsi" w:hAnsiTheme="minorHAnsi" w:cstheme="minorHAnsi"/>
        </w:rPr>
      </w:pPr>
    </w:p>
    <w:p w14:paraId="776643CC" w14:textId="4BA3BCD3" w:rsidR="00B104C9" w:rsidRDefault="00B104C9" w:rsidP="000A6293">
      <w:pPr>
        <w:spacing w:line="360" w:lineRule="auto"/>
        <w:jc w:val="both"/>
        <w:rPr>
          <w:rFonts w:asciiTheme="minorHAnsi" w:hAnsiTheme="minorHAnsi" w:cstheme="minorHAnsi"/>
        </w:rPr>
      </w:pPr>
    </w:p>
    <w:p w14:paraId="638FC397" w14:textId="449A42C7" w:rsidR="00B104C9" w:rsidRDefault="00B104C9" w:rsidP="000A6293">
      <w:pPr>
        <w:spacing w:line="360" w:lineRule="auto"/>
        <w:jc w:val="both"/>
        <w:rPr>
          <w:rFonts w:asciiTheme="minorHAnsi" w:hAnsiTheme="minorHAnsi" w:cstheme="minorHAnsi"/>
        </w:rPr>
      </w:pPr>
    </w:p>
    <w:p w14:paraId="6D0096B2" w14:textId="0BC8E3C2" w:rsidR="00B104C9" w:rsidRDefault="00B104C9" w:rsidP="000A6293">
      <w:pPr>
        <w:spacing w:line="360" w:lineRule="auto"/>
        <w:jc w:val="both"/>
        <w:rPr>
          <w:rFonts w:asciiTheme="minorHAnsi" w:hAnsiTheme="minorHAnsi" w:cstheme="minorHAnsi"/>
        </w:rPr>
      </w:pPr>
    </w:p>
    <w:p w14:paraId="34D641C0" w14:textId="17DE4CE9" w:rsidR="00B104C9" w:rsidRDefault="00B104C9" w:rsidP="000A6293">
      <w:pPr>
        <w:spacing w:line="360" w:lineRule="auto"/>
        <w:jc w:val="both"/>
        <w:rPr>
          <w:rFonts w:asciiTheme="minorHAnsi" w:hAnsiTheme="minorHAnsi" w:cstheme="minorHAnsi"/>
        </w:rPr>
      </w:pPr>
    </w:p>
    <w:p w14:paraId="463945F5" w14:textId="7634D2EB" w:rsidR="00B104C9" w:rsidRDefault="00B104C9" w:rsidP="000A6293">
      <w:pPr>
        <w:spacing w:line="360" w:lineRule="auto"/>
        <w:jc w:val="both"/>
        <w:rPr>
          <w:rFonts w:asciiTheme="minorHAnsi" w:hAnsiTheme="minorHAnsi" w:cstheme="minorHAnsi"/>
        </w:rPr>
      </w:pPr>
    </w:p>
    <w:p w14:paraId="638C7DAD" w14:textId="6C5D1E54" w:rsidR="00B104C9" w:rsidRDefault="00B104C9" w:rsidP="000A6293">
      <w:pPr>
        <w:spacing w:line="360" w:lineRule="auto"/>
        <w:jc w:val="both"/>
        <w:rPr>
          <w:rFonts w:asciiTheme="minorHAnsi" w:hAnsiTheme="minorHAnsi" w:cstheme="minorHAnsi"/>
        </w:rPr>
      </w:pPr>
    </w:p>
    <w:p w14:paraId="4B61681D" w14:textId="51F67FDC" w:rsidR="00B104C9" w:rsidRDefault="00B104C9" w:rsidP="000A6293">
      <w:pPr>
        <w:spacing w:line="360" w:lineRule="auto"/>
        <w:jc w:val="both"/>
        <w:rPr>
          <w:rFonts w:asciiTheme="minorHAnsi" w:hAnsiTheme="minorHAnsi" w:cstheme="minorHAnsi"/>
        </w:rPr>
      </w:pPr>
    </w:p>
    <w:p w14:paraId="7893EC37" w14:textId="4814F633" w:rsidR="00B104C9" w:rsidRDefault="00B104C9" w:rsidP="000A6293">
      <w:pPr>
        <w:spacing w:line="360" w:lineRule="auto"/>
        <w:jc w:val="both"/>
        <w:rPr>
          <w:rFonts w:asciiTheme="minorHAnsi" w:hAnsiTheme="minorHAnsi" w:cstheme="minorHAnsi"/>
        </w:rPr>
      </w:pPr>
    </w:p>
    <w:p w14:paraId="6735CDAE" w14:textId="2FA6C671" w:rsidR="00B104C9" w:rsidRDefault="00B104C9" w:rsidP="000A6293">
      <w:pPr>
        <w:spacing w:line="360" w:lineRule="auto"/>
        <w:jc w:val="both"/>
        <w:rPr>
          <w:rFonts w:asciiTheme="minorHAnsi" w:hAnsiTheme="minorHAnsi" w:cstheme="minorHAnsi"/>
        </w:rPr>
      </w:pPr>
    </w:p>
    <w:p w14:paraId="2C17AF06" w14:textId="1AA644E9" w:rsidR="00B104C9" w:rsidRDefault="00B104C9" w:rsidP="000A6293">
      <w:pPr>
        <w:spacing w:line="360" w:lineRule="auto"/>
        <w:jc w:val="both"/>
        <w:rPr>
          <w:rFonts w:asciiTheme="minorHAnsi" w:hAnsiTheme="minorHAnsi" w:cstheme="minorHAnsi"/>
        </w:rPr>
      </w:pPr>
    </w:p>
    <w:p w14:paraId="77AE544A" w14:textId="03470E17" w:rsidR="00B104C9" w:rsidRDefault="00B104C9" w:rsidP="000A6293">
      <w:pPr>
        <w:spacing w:line="360" w:lineRule="auto"/>
        <w:jc w:val="both"/>
        <w:rPr>
          <w:rFonts w:asciiTheme="minorHAnsi" w:hAnsiTheme="minorHAnsi" w:cstheme="minorHAnsi"/>
        </w:rPr>
      </w:pPr>
    </w:p>
    <w:p w14:paraId="57F42953" w14:textId="000765A2" w:rsidR="00B104C9" w:rsidRDefault="00B104C9" w:rsidP="000A6293">
      <w:pPr>
        <w:spacing w:line="360" w:lineRule="auto"/>
        <w:jc w:val="both"/>
        <w:rPr>
          <w:rFonts w:asciiTheme="minorHAnsi" w:hAnsiTheme="minorHAnsi" w:cstheme="minorHAnsi"/>
        </w:rPr>
      </w:pPr>
    </w:p>
    <w:p w14:paraId="36D2B00C" w14:textId="77777777" w:rsidR="00B104C9" w:rsidRDefault="00B104C9" w:rsidP="000A6293">
      <w:pPr>
        <w:spacing w:line="360" w:lineRule="auto"/>
        <w:jc w:val="both"/>
        <w:rPr>
          <w:rFonts w:asciiTheme="minorHAnsi" w:hAnsiTheme="minorHAnsi" w:cstheme="minorHAnsi"/>
        </w:rPr>
      </w:pPr>
    </w:p>
    <w:bookmarkStart w:id="21" w:name="_Toc93522136" w:displacedByCustomXml="next"/>
    <w:sdt>
      <w:sdtPr>
        <w:id w:val="314771175"/>
        <w:docPartObj>
          <w:docPartGallery w:val="Bibliographies"/>
          <w:docPartUnique/>
        </w:docPartObj>
      </w:sdtPr>
      <w:sdtEndPr>
        <w:rPr>
          <w:rFonts w:ascii="Times New Roman" w:eastAsia="Times New Roman" w:hAnsi="Times New Roman" w:cs="Times New Roman"/>
          <w:b/>
          <w:bCs/>
          <w:color w:val="auto"/>
          <w:sz w:val="24"/>
          <w:szCs w:val="24"/>
          <w:lang w:eastAsia="en-GB"/>
        </w:rPr>
      </w:sdtEndPr>
      <w:sdtContent>
        <w:p w14:paraId="32B24FFB" w14:textId="1580B140" w:rsidR="000A6293" w:rsidRDefault="00B104C9">
          <w:pPr>
            <w:pStyle w:val="Heading1"/>
          </w:pPr>
          <w:r>
            <w:t>6.0.</w:t>
          </w:r>
          <w:r>
            <w:tab/>
            <w:t>References</w:t>
          </w:r>
          <w:bookmarkEnd w:id="21"/>
        </w:p>
        <w:p w14:paraId="59F9C800" w14:textId="77777777" w:rsidR="000A6293" w:rsidRDefault="000A6293" w:rsidP="000A6293">
          <w:pPr>
            <w:pStyle w:val="Bibliography"/>
            <w:rPr>
              <w:noProof/>
            </w:rPr>
          </w:pPr>
          <w:r>
            <w:fldChar w:fldCharType="begin"/>
          </w:r>
          <w:r>
            <w:instrText xml:space="preserve"> BIBLIOGRAPHY </w:instrText>
          </w:r>
          <w:r>
            <w:fldChar w:fldCharType="separate"/>
          </w:r>
          <w:r>
            <w:rPr>
              <w:noProof/>
            </w:rPr>
            <w:t xml:space="preserve">Akafuah, N. K. et al., 2016. </w:t>
          </w:r>
          <w:r>
            <w:rPr>
              <w:i/>
              <w:iCs/>
              <w:noProof/>
            </w:rPr>
            <w:t xml:space="preserve">Evolution of the Automotive Body Coating Process—A Review, </w:t>
          </w:r>
          <w:r>
            <w:rPr>
              <w:noProof/>
            </w:rPr>
            <w:t>Lexington: University of Kentucky.</w:t>
          </w:r>
        </w:p>
        <w:p w14:paraId="5E7A9A90" w14:textId="77777777" w:rsidR="000A6293" w:rsidRDefault="000A6293" w:rsidP="000A6293">
          <w:pPr>
            <w:pStyle w:val="Bibliography"/>
            <w:rPr>
              <w:noProof/>
            </w:rPr>
          </w:pPr>
          <w:r>
            <w:rPr>
              <w:noProof/>
            </w:rPr>
            <w:t xml:space="preserve">Gerlock, J. L., Kucherov, A. V. &amp; Smith, C. A., 2001. Determination of active HALS in automotive paint systems II: HALS distribution in weathered clearcoat/basecoat paint systems. </w:t>
          </w:r>
          <w:r>
            <w:rPr>
              <w:i/>
              <w:iCs/>
              <w:noProof/>
            </w:rPr>
            <w:t xml:space="preserve">Polymer Degradation and Stability, </w:t>
          </w:r>
          <w:r>
            <w:rPr>
              <w:noProof/>
            </w:rPr>
            <w:t>73(2), pp. 201-210.</w:t>
          </w:r>
        </w:p>
        <w:p w14:paraId="20887C1A" w14:textId="77777777" w:rsidR="000A6293" w:rsidRDefault="000A6293" w:rsidP="000A6293">
          <w:pPr>
            <w:pStyle w:val="Bibliography"/>
            <w:rPr>
              <w:noProof/>
            </w:rPr>
          </w:pPr>
          <w:r>
            <w:rPr>
              <w:noProof/>
            </w:rPr>
            <w:t xml:space="preserve">Gómez, O. et al., 2016. Visual and instrumental assessments of color differences in automotive coatings. </w:t>
          </w:r>
          <w:r>
            <w:rPr>
              <w:i/>
              <w:iCs/>
              <w:noProof/>
            </w:rPr>
            <w:t xml:space="preserve">Colour - Research and Application, </w:t>
          </w:r>
          <w:r>
            <w:rPr>
              <w:noProof/>
            </w:rPr>
            <w:t>41(4), pp. 384-391.</w:t>
          </w:r>
        </w:p>
        <w:p w14:paraId="2F0DB99A" w14:textId="77777777" w:rsidR="000A6293" w:rsidRDefault="000A6293" w:rsidP="000A6293">
          <w:pPr>
            <w:pStyle w:val="Bibliography"/>
            <w:rPr>
              <w:noProof/>
            </w:rPr>
          </w:pPr>
          <w:r>
            <w:rPr>
              <w:noProof/>
            </w:rPr>
            <w:t xml:space="preserve">John, V. &amp; Challinor, D. C., 2001. </w:t>
          </w:r>
          <w:r>
            <w:rPr>
              <w:i/>
              <w:iCs/>
              <w:noProof/>
            </w:rPr>
            <w:t xml:space="preserve">Precoated Steels for the Automotive Industry. </w:t>
          </w:r>
          <w:r>
            <w:rPr>
              <w:noProof/>
            </w:rPr>
            <w:t xml:space="preserve">[Online] </w:t>
          </w:r>
          <w:r>
            <w:rPr>
              <w:noProof/>
            </w:rPr>
            <w:br/>
            <w:t xml:space="preserve">Available at: </w:t>
          </w:r>
          <w:r>
            <w:rPr>
              <w:noProof/>
              <w:u w:val="single"/>
            </w:rPr>
            <w:t>https://www.azom.com/article.aspx?ArticleID=521</w:t>
          </w:r>
          <w:r>
            <w:rPr>
              <w:noProof/>
            </w:rPr>
            <w:br/>
            <w:t>[Accessed 12 1 2022].</w:t>
          </w:r>
        </w:p>
        <w:p w14:paraId="3C961FB6" w14:textId="77777777" w:rsidR="000A6293" w:rsidRDefault="000A6293" w:rsidP="000A6293">
          <w:pPr>
            <w:pStyle w:val="Bibliography"/>
            <w:rPr>
              <w:noProof/>
            </w:rPr>
          </w:pPr>
          <w:r>
            <w:rPr>
              <w:noProof/>
            </w:rPr>
            <w:t xml:space="preserve">Khanna, A., 2008. </w:t>
          </w:r>
          <w:r>
            <w:rPr>
              <w:i/>
              <w:iCs/>
              <w:noProof/>
            </w:rPr>
            <w:t xml:space="preserve">High Performance Organic Coatings. </w:t>
          </w:r>
          <w:r>
            <w:rPr>
              <w:noProof/>
            </w:rPr>
            <w:t>1 ed. Cambridge: Woodhead Publishing ltd.</w:t>
          </w:r>
        </w:p>
        <w:p w14:paraId="664B6FFE" w14:textId="77777777" w:rsidR="000A6293" w:rsidRDefault="000A6293" w:rsidP="000A6293">
          <w:pPr>
            <w:pStyle w:val="Bibliography"/>
            <w:rPr>
              <w:noProof/>
            </w:rPr>
          </w:pPr>
          <w:r>
            <w:rPr>
              <w:noProof/>
            </w:rPr>
            <w:t xml:space="preserve">Kumar, R., 2020. </w:t>
          </w:r>
          <w:r>
            <w:rPr>
              <w:i/>
              <w:iCs/>
              <w:noProof/>
            </w:rPr>
            <w:t xml:space="preserve">Under Body Car Coating on Body-In-White for Improve Properties of Body By Using Advance Coating Technology Process, </w:t>
          </w:r>
          <w:r>
            <w:rPr>
              <w:noProof/>
            </w:rPr>
            <w:t>s.l.: skill-lync.</w:t>
          </w:r>
        </w:p>
        <w:p w14:paraId="77144C2C" w14:textId="77777777" w:rsidR="000A6293" w:rsidRDefault="000A6293" w:rsidP="000A6293">
          <w:pPr>
            <w:pStyle w:val="Bibliography"/>
            <w:rPr>
              <w:noProof/>
            </w:rPr>
          </w:pPr>
          <w:r>
            <w:rPr>
              <w:noProof/>
            </w:rPr>
            <w:t xml:space="preserve">Moon, J.-I.et al., 2012. Synthesis of elastomeric polyester and physical properties of polyester coating for automotive pre-primed system. </w:t>
          </w:r>
          <w:r>
            <w:rPr>
              <w:i/>
              <w:iCs/>
              <w:noProof/>
            </w:rPr>
            <w:t xml:space="preserve">Progress in Organic Coatings, </w:t>
          </w:r>
          <w:r>
            <w:rPr>
              <w:noProof/>
            </w:rPr>
            <w:t>75(1-2), pp. 65-71.</w:t>
          </w:r>
        </w:p>
        <w:p w14:paraId="60BB1936" w14:textId="77777777" w:rsidR="000A6293" w:rsidRDefault="000A6293" w:rsidP="000A6293">
          <w:pPr>
            <w:pStyle w:val="Bibliography"/>
            <w:rPr>
              <w:noProof/>
            </w:rPr>
          </w:pPr>
          <w:r>
            <w:rPr>
              <w:noProof/>
            </w:rPr>
            <w:t xml:space="preserve">Narayanan, D. T. S., 2005. Surface pretretament by phosphate conversion coatings - A review. </w:t>
          </w:r>
          <w:r>
            <w:rPr>
              <w:i/>
              <w:iCs/>
              <w:noProof/>
            </w:rPr>
            <w:t xml:space="preserve">Reviews in Advanced Materials Science, </w:t>
          </w:r>
          <w:r>
            <w:rPr>
              <w:noProof/>
            </w:rPr>
            <w:t>9(1), pp. 130-177.</w:t>
          </w:r>
        </w:p>
        <w:p w14:paraId="04C315BF" w14:textId="77777777" w:rsidR="000A6293" w:rsidRDefault="000A6293" w:rsidP="000A6293">
          <w:pPr>
            <w:pStyle w:val="Bibliography"/>
            <w:rPr>
              <w:noProof/>
            </w:rPr>
          </w:pPr>
          <w:r>
            <w:rPr>
              <w:noProof/>
            </w:rPr>
            <w:t xml:space="preserve">Nazarpour, S., 2013. </w:t>
          </w:r>
          <w:r>
            <w:rPr>
              <w:i/>
              <w:iCs/>
              <w:noProof/>
            </w:rPr>
            <w:t xml:space="preserve">Thin Films and Coatings in Biology. </w:t>
          </w:r>
          <w:r>
            <w:rPr>
              <w:noProof/>
            </w:rPr>
            <w:t>1 ed. Dordrecht: Springer.</w:t>
          </w:r>
        </w:p>
        <w:p w14:paraId="4B25EDCB" w14:textId="77777777" w:rsidR="000A6293" w:rsidRDefault="000A6293" w:rsidP="000A6293">
          <w:pPr>
            <w:pStyle w:val="Bibliography"/>
            <w:rPr>
              <w:noProof/>
            </w:rPr>
          </w:pPr>
          <w:r>
            <w:rPr>
              <w:noProof/>
            </w:rPr>
            <w:t xml:space="preserve">Pfaff, G., 2021. </w:t>
          </w:r>
          <w:r>
            <w:rPr>
              <w:i/>
              <w:iCs/>
              <w:noProof/>
            </w:rPr>
            <w:t xml:space="preserve">Special Effect Pigments, </w:t>
          </w:r>
          <w:r>
            <w:rPr>
              <w:noProof/>
            </w:rPr>
            <w:t>s.l.: Physical Science Reviews.</w:t>
          </w:r>
        </w:p>
        <w:p w14:paraId="09206170" w14:textId="77777777" w:rsidR="000A6293" w:rsidRDefault="000A6293" w:rsidP="000A6293">
          <w:pPr>
            <w:pStyle w:val="Bibliography"/>
            <w:rPr>
              <w:noProof/>
            </w:rPr>
          </w:pPr>
          <w:r>
            <w:rPr>
              <w:noProof/>
            </w:rPr>
            <w:t xml:space="preserve">Poth, U., 2008. </w:t>
          </w:r>
          <w:r>
            <w:rPr>
              <w:i/>
              <w:iCs/>
              <w:noProof/>
            </w:rPr>
            <w:t xml:space="preserve">Automotive Coatings Formulation. </w:t>
          </w:r>
          <w:r>
            <w:rPr>
              <w:noProof/>
            </w:rPr>
            <w:t>1 ed. Hannover: Vincentz Network.</w:t>
          </w:r>
        </w:p>
        <w:p w14:paraId="3A46AD40" w14:textId="77777777" w:rsidR="000A6293" w:rsidRDefault="000A6293" w:rsidP="000A6293">
          <w:pPr>
            <w:pStyle w:val="Bibliography"/>
            <w:rPr>
              <w:noProof/>
            </w:rPr>
          </w:pPr>
          <w:r>
            <w:rPr>
              <w:noProof/>
            </w:rPr>
            <w:t xml:space="preserve">Pradeep, S. A., Iyer, R. K., Kazan, H. &amp; Pilla, S., 2017. 30 - Automotive Applications of Plastics: Past, Present, and Future. In: M. Kutz, ed. </w:t>
          </w:r>
          <w:r>
            <w:rPr>
              <w:i/>
              <w:iCs/>
              <w:noProof/>
            </w:rPr>
            <w:t xml:space="preserve">Applied Plastics Engineering Handbook (Second Edition). </w:t>
          </w:r>
          <w:r>
            <w:rPr>
              <w:noProof/>
            </w:rPr>
            <w:t>s.l.:Elsevier Inc, pp. 651-673.</w:t>
          </w:r>
        </w:p>
        <w:p w14:paraId="4471467E" w14:textId="77777777" w:rsidR="000A6293" w:rsidRDefault="000A6293" w:rsidP="000A6293">
          <w:pPr>
            <w:pStyle w:val="Bibliography"/>
            <w:rPr>
              <w:noProof/>
            </w:rPr>
          </w:pPr>
          <w:r>
            <w:rPr>
              <w:noProof/>
            </w:rPr>
            <w:t xml:space="preserve">Sacha Engineering, 2022. </w:t>
          </w:r>
          <w:r>
            <w:rPr>
              <w:i/>
              <w:iCs/>
              <w:noProof/>
            </w:rPr>
            <w:t xml:space="preserve">BODY IN WHITE &amp; CLOSURES. </w:t>
          </w:r>
          <w:r>
            <w:rPr>
              <w:noProof/>
            </w:rPr>
            <w:t xml:space="preserve">[Online] </w:t>
          </w:r>
          <w:r>
            <w:rPr>
              <w:noProof/>
            </w:rPr>
            <w:br/>
            <w:t xml:space="preserve">Available at: </w:t>
          </w:r>
          <w:r>
            <w:rPr>
              <w:noProof/>
              <w:u w:val="single"/>
            </w:rPr>
            <w:t>https://sacha.engineering/competencies/body-in-white-and-closures/</w:t>
          </w:r>
          <w:r>
            <w:rPr>
              <w:noProof/>
            </w:rPr>
            <w:br/>
            <w:t>[Accessed 14 1 2022].</w:t>
          </w:r>
        </w:p>
        <w:p w14:paraId="48AA2C3C" w14:textId="77777777" w:rsidR="000A6293" w:rsidRDefault="000A6293" w:rsidP="000A6293">
          <w:pPr>
            <w:pStyle w:val="Bibliography"/>
            <w:rPr>
              <w:noProof/>
            </w:rPr>
          </w:pPr>
          <w:r>
            <w:rPr>
              <w:noProof/>
            </w:rPr>
            <w:t xml:space="preserve">Schulz, U., Trubiroha, P. &amp; Baumgart, H., 2000. The effects of acid rain on the appearance of automotive paint systems studied outdoors and in a new artificial weathering test. </w:t>
          </w:r>
          <w:r>
            <w:rPr>
              <w:i/>
              <w:iCs/>
              <w:noProof/>
            </w:rPr>
            <w:t xml:space="preserve">Progress in Organic Coatings, </w:t>
          </w:r>
          <w:r>
            <w:rPr>
              <w:noProof/>
            </w:rPr>
            <w:t>40(1-4), pp. 151-165.</w:t>
          </w:r>
        </w:p>
        <w:p w14:paraId="436FD92E" w14:textId="77777777" w:rsidR="000A6293" w:rsidRDefault="000A6293" w:rsidP="000A6293">
          <w:pPr>
            <w:pStyle w:val="Bibliography"/>
            <w:rPr>
              <w:noProof/>
            </w:rPr>
          </w:pPr>
          <w:r>
            <w:rPr>
              <w:noProof/>
            </w:rPr>
            <w:t xml:space="preserve">Streiberger, H.-J. &amp; Dössel, K.-F., 2008. </w:t>
          </w:r>
          <w:r>
            <w:rPr>
              <w:i/>
              <w:iCs/>
              <w:noProof/>
            </w:rPr>
            <w:t xml:space="preserve">Automotive Paints and Coatings. </w:t>
          </w:r>
          <w:r>
            <w:rPr>
              <w:noProof/>
            </w:rPr>
            <w:t>2 ed. s.l.:Wiley-VCH.</w:t>
          </w:r>
        </w:p>
        <w:p w14:paraId="34EB9C51" w14:textId="77777777" w:rsidR="000A6293" w:rsidRDefault="000A6293" w:rsidP="000A6293">
          <w:pPr>
            <w:pStyle w:val="Bibliography"/>
            <w:rPr>
              <w:noProof/>
            </w:rPr>
          </w:pPr>
          <w:r>
            <w:rPr>
              <w:noProof/>
            </w:rPr>
            <w:t xml:space="preserve">Wicks, Z., Jones, F. &amp; Pappas, P., 2001. Colour and Appearance III. </w:t>
          </w:r>
          <w:r>
            <w:rPr>
              <w:i/>
              <w:iCs/>
              <w:noProof/>
            </w:rPr>
            <w:t xml:space="preserve">JCT, Journal of Coatings Technology, </w:t>
          </w:r>
          <w:r>
            <w:rPr>
              <w:noProof/>
            </w:rPr>
            <w:t>73(919), pp. 83-88.</w:t>
          </w:r>
        </w:p>
        <w:p w14:paraId="7DB32DEA" w14:textId="2524ED14" w:rsidR="000A6293" w:rsidRDefault="000A6293" w:rsidP="000A6293">
          <w:r>
            <w:rPr>
              <w:b/>
              <w:bCs/>
            </w:rPr>
            <w:fldChar w:fldCharType="end"/>
          </w:r>
        </w:p>
      </w:sdtContent>
    </w:sdt>
    <w:p w14:paraId="30259650" w14:textId="77777777" w:rsidR="000A6293" w:rsidRPr="000A6293" w:rsidRDefault="000A6293" w:rsidP="000A6293">
      <w:pPr>
        <w:spacing w:line="360" w:lineRule="auto"/>
        <w:jc w:val="both"/>
        <w:rPr>
          <w:rFonts w:asciiTheme="minorHAnsi" w:hAnsiTheme="minorHAnsi" w:cstheme="minorHAnsi"/>
        </w:rPr>
      </w:pPr>
    </w:p>
    <w:sectPr w:rsidR="000A6293" w:rsidRPr="000A6293" w:rsidSect="000A6293">
      <w:headerReference w:type="even" r:id="rId14"/>
      <w:headerReference w:type="default" r:id="rId15"/>
      <w:footerReference w:type="even" r:id="rId16"/>
      <w:footerReference w:type="default" r:id="rId17"/>
      <w:headerReference w:type="first" r:id="rId18"/>
      <w:footerReference w:type="first" r:id="rId1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8A7D42" w14:textId="77777777" w:rsidR="00163B7B" w:rsidRDefault="00163B7B" w:rsidP="00925049">
      <w:r>
        <w:separator/>
      </w:r>
    </w:p>
  </w:endnote>
  <w:endnote w:type="continuationSeparator" w:id="0">
    <w:p w14:paraId="6D213B0D" w14:textId="77777777" w:rsidR="00163B7B" w:rsidRDefault="00163B7B" w:rsidP="0092504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ymbol">
    <w:panose1 w:val="05050102010706020507"/>
    <w:charset w:val="02"/>
    <w:family w:val="decorative"/>
    <w:pitch w:val="variable"/>
    <w:sig w:usb0="00000000" w:usb1="10000000" w:usb2="00000000" w:usb3="00000000" w:csb0="8000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626901155"/>
      <w:docPartObj>
        <w:docPartGallery w:val="Page Numbers (Bottom of Page)"/>
        <w:docPartUnique/>
      </w:docPartObj>
    </w:sdtPr>
    <w:sdtContent>
      <w:p w14:paraId="081E05DF" w14:textId="176C4206" w:rsidR="000A6293" w:rsidRDefault="000A6293" w:rsidP="000A629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54B0699" w14:textId="77777777" w:rsidR="00925049" w:rsidRDefault="00925049" w:rsidP="000A6293">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504090361"/>
      <w:docPartObj>
        <w:docPartGallery w:val="Page Numbers (Bottom of Page)"/>
        <w:docPartUnique/>
      </w:docPartObj>
    </w:sdtPr>
    <w:sdtContent>
      <w:p w14:paraId="44A044D9" w14:textId="7D60C8D5" w:rsidR="000A6293" w:rsidRDefault="000A6293" w:rsidP="000A629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11</w:t>
        </w:r>
        <w:r>
          <w:rPr>
            <w:rStyle w:val="PageNumber"/>
          </w:rPr>
          <w:fldChar w:fldCharType="end"/>
        </w:r>
      </w:p>
    </w:sdtContent>
  </w:sdt>
  <w:p w14:paraId="5A8372D9" w14:textId="77777777" w:rsidR="00925049" w:rsidRDefault="00925049" w:rsidP="000A6293">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9884D30" w14:textId="77777777" w:rsidR="00925049" w:rsidRDefault="0092504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8429D2" w14:textId="77777777" w:rsidR="00163B7B" w:rsidRDefault="00163B7B" w:rsidP="00925049">
      <w:r>
        <w:separator/>
      </w:r>
    </w:p>
  </w:footnote>
  <w:footnote w:type="continuationSeparator" w:id="0">
    <w:p w14:paraId="3B2AA3A6" w14:textId="77777777" w:rsidR="00163B7B" w:rsidRDefault="00163B7B" w:rsidP="0092504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365295" w14:textId="77777777" w:rsidR="00925049" w:rsidRDefault="0092504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C555787" w14:textId="77777777" w:rsidR="00925049" w:rsidRDefault="0092504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1503C04" w14:textId="77777777" w:rsidR="00925049" w:rsidRDefault="0092504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EB73A0"/>
    <w:multiLevelType w:val="hybridMultilevel"/>
    <w:tmpl w:val="A31E263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9D87A9C"/>
    <w:multiLevelType w:val="multilevel"/>
    <w:tmpl w:val="0FBAC5FC"/>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2DCF11AD"/>
    <w:multiLevelType w:val="multilevel"/>
    <w:tmpl w:val="A75CF3B8"/>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3" w15:restartNumberingAfterBreak="0">
    <w:nsid w:val="753E21CC"/>
    <w:multiLevelType w:val="multilevel"/>
    <w:tmpl w:val="AEA6C0B6"/>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num w:numId="1">
    <w:abstractNumId w:val="1"/>
  </w:num>
  <w:num w:numId="2">
    <w:abstractNumId w:val="2"/>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5"/>
  <w:displayBackgroundShape/>
  <w:proofState w:spelling="clean" w:grammar="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3B7B"/>
    <w:rsid w:val="00010079"/>
    <w:rsid w:val="00012579"/>
    <w:rsid w:val="000200A4"/>
    <w:rsid w:val="00086A7F"/>
    <w:rsid w:val="000A6293"/>
    <w:rsid w:val="000C3C75"/>
    <w:rsid w:val="000E2BD0"/>
    <w:rsid w:val="000F4519"/>
    <w:rsid w:val="001210FB"/>
    <w:rsid w:val="00134F6A"/>
    <w:rsid w:val="00144A54"/>
    <w:rsid w:val="0014730A"/>
    <w:rsid w:val="00155EE7"/>
    <w:rsid w:val="00163B7B"/>
    <w:rsid w:val="001704FA"/>
    <w:rsid w:val="00172D54"/>
    <w:rsid w:val="0019481A"/>
    <w:rsid w:val="001B2AED"/>
    <w:rsid w:val="001F573E"/>
    <w:rsid w:val="002272E8"/>
    <w:rsid w:val="002373CC"/>
    <w:rsid w:val="00245AB8"/>
    <w:rsid w:val="00250FB5"/>
    <w:rsid w:val="00255C4B"/>
    <w:rsid w:val="002776DD"/>
    <w:rsid w:val="00286C1C"/>
    <w:rsid w:val="002A5E79"/>
    <w:rsid w:val="002C3807"/>
    <w:rsid w:val="002C5032"/>
    <w:rsid w:val="002E4B7B"/>
    <w:rsid w:val="002E6E26"/>
    <w:rsid w:val="002F3886"/>
    <w:rsid w:val="003359C6"/>
    <w:rsid w:val="003779A7"/>
    <w:rsid w:val="00384BF4"/>
    <w:rsid w:val="003954A9"/>
    <w:rsid w:val="003A555D"/>
    <w:rsid w:val="003B2167"/>
    <w:rsid w:val="003B762F"/>
    <w:rsid w:val="003E581F"/>
    <w:rsid w:val="00406330"/>
    <w:rsid w:val="00423131"/>
    <w:rsid w:val="00445C0D"/>
    <w:rsid w:val="004469DF"/>
    <w:rsid w:val="0045662A"/>
    <w:rsid w:val="00470EF1"/>
    <w:rsid w:val="00473775"/>
    <w:rsid w:val="004E0E90"/>
    <w:rsid w:val="004F5F79"/>
    <w:rsid w:val="0050758D"/>
    <w:rsid w:val="00515930"/>
    <w:rsid w:val="005217E3"/>
    <w:rsid w:val="00526F6A"/>
    <w:rsid w:val="00574698"/>
    <w:rsid w:val="00596F92"/>
    <w:rsid w:val="005E1031"/>
    <w:rsid w:val="005F484D"/>
    <w:rsid w:val="00610E39"/>
    <w:rsid w:val="006152F1"/>
    <w:rsid w:val="006305F0"/>
    <w:rsid w:val="00630F17"/>
    <w:rsid w:val="0063561E"/>
    <w:rsid w:val="006402C2"/>
    <w:rsid w:val="00690058"/>
    <w:rsid w:val="00695493"/>
    <w:rsid w:val="006B0FCD"/>
    <w:rsid w:val="006E3384"/>
    <w:rsid w:val="006E7A76"/>
    <w:rsid w:val="006F07DE"/>
    <w:rsid w:val="006F0FD4"/>
    <w:rsid w:val="00717129"/>
    <w:rsid w:val="007305FE"/>
    <w:rsid w:val="0074795F"/>
    <w:rsid w:val="00753FB3"/>
    <w:rsid w:val="00774DBA"/>
    <w:rsid w:val="007A75BC"/>
    <w:rsid w:val="007B0B33"/>
    <w:rsid w:val="007B3AD8"/>
    <w:rsid w:val="007D4B15"/>
    <w:rsid w:val="00834A67"/>
    <w:rsid w:val="008464F7"/>
    <w:rsid w:val="00867EE7"/>
    <w:rsid w:val="00870348"/>
    <w:rsid w:val="00875CF5"/>
    <w:rsid w:val="008A66A2"/>
    <w:rsid w:val="008B067F"/>
    <w:rsid w:val="008F4447"/>
    <w:rsid w:val="00900C5F"/>
    <w:rsid w:val="00925049"/>
    <w:rsid w:val="00941E22"/>
    <w:rsid w:val="00951E3E"/>
    <w:rsid w:val="00957A32"/>
    <w:rsid w:val="0098404B"/>
    <w:rsid w:val="009A5A45"/>
    <w:rsid w:val="009E3E28"/>
    <w:rsid w:val="00A04FFD"/>
    <w:rsid w:val="00A36386"/>
    <w:rsid w:val="00A472E4"/>
    <w:rsid w:val="00A54AB1"/>
    <w:rsid w:val="00A72398"/>
    <w:rsid w:val="00A93F1C"/>
    <w:rsid w:val="00A97401"/>
    <w:rsid w:val="00AC040E"/>
    <w:rsid w:val="00AC0E9A"/>
    <w:rsid w:val="00AC4388"/>
    <w:rsid w:val="00AE11DA"/>
    <w:rsid w:val="00AF3DDB"/>
    <w:rsid w:val="00B104C9"/>
    <w:rsid w:val="00B12950"/>
    <w:rsid w:val="00B20033"/>
    <w:rsid w:val="00B2322E"/>
    <w:rsid w:val="00B560F7"/>
    <w:rsid w:val="00BE00A8"/>
    <w:rsid w:val="00BF48ED"/>
    <w:rsid w:val="00C01AF7"/>
    <w:rsid w:val="00C063E1"/>
    <w:rsid w:val="00C12E57"/>
    <w:rsid w:val="00C2071C"/>
    <w:rsid w:val="00C20E30"/>
    <w:rsid w:val="00C3114F"/>
    <w:rsid w:val="00C33D5B"/>
    <w:rsid w:val="00C33F1E"/>
    <w:rsid w:val="00CC2E59"/>
    <w:rsid w:val="00CE4B30"/>
    <w:rsid w:val="00CF048A"/>
    <w:rsid w:val="00CF577F"/>
    <w:rsid w:val="00D8026E"/>
    <w:rsid w:val="00D82A40"/>
    <w:rsid w:val="00D957EE"/>
    <w:rsid w:val="00D970D1"/>
    <w:rsid w:val="00DB5D05"/>
    <w:rsid w:val="00DB5D5D"/>
    <w:rsid w:val="00DC011C"/>
    <w:rsid w:val="00DC2E8D"/>
    <w:rsid w:val="00DE4E97"/>
    <w:rsid w:val="00DF7A74"/>
    <w:rsid w:val="00E0257F"/>
    <w:rsid w:val="00E179D1"/>
    <w:rsid w:val="00E26D16"/>
    <w:rsid w:val="00E555FB"/>
    <w:rsid w:val="00E55890"/>
    <w:rsid w:val="00E6790C"/>
    <w:rsid w:val="00E91024"/>
    <w:rsid w:val="00EB0035"/>
    <w:rsid w:val="00EF1467"/>
    <w:rsid w:val="00F02F8B"/>
    <w:rsid w:val="00F133F6"/>
    <w:rsid w:val="00F474E1"/>
    <w:rsid w:val="00F8192A"/>
    <w:rsid w:val="00FC61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07CDADE"/>
  <w15:chartTrackingRefBased/>
  <w15:docId w15:val="{57A8CDE6-D96B-6A43-8517-959F3E1269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C040E"/>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5217E3"/>
    <w:pPr>
      <w:keepNext/>
      <w:keepLines/>
      <w:spacing w:before="240"/>
      <w:outlineLvl w:val="0"/>
    </w:pPr>
    <w:rPr>
      <w:rFonts w:asciiTheme="majorHAnsi" w:eastAsiaTheme="majorEastAsia" w:hAnsiTheme="majorHAnsi" w:cstheme="majorBidi"/>
      <w:color w:val="2F5496" w:themeColor="accent1" w:themeShade="BF"/>
      <w:sz w:val="32"/>
      <w:szCs w:val="32"/>
      <w:lang w:eastAsia="en-US"/>
    </w:rPr>
  </w:style>
  <w:style w:type="paragraph" w:styleId="Heading2">
    <w:name w:val="heading 2"/>
    <w:basedOn w:val="Normal"/>
    <w:next w:val="Normal"/>
    <w:link w:val="Heading2Char"/>
    <w:uiPriority w:val="9"/>
    <w:unhideWhenUsed/>
    <w:qFormat/>
    <w:rsid w:val="008B067F"/>
    <w:pPr>
      <w:keepNext/>
      <w:keepLines/>
      <w:spacing w:before="40"/>
      <w:outlineLvl w:val="1"/>
    </w:pPr>
    <w:rPr>
      <w:rFonts w:asciiTheme="majorHAnsi" w:eastAsiaTheme="majorEastAsia" w:hAnsiTheme="majorHAnsi" w:cstheme="majorBidi"/>
      <w:color w:val="2F5496" w:themeColor="accent1" w:themeShade="BF"/>
      <w:sz w:val="26"/>
      <w:szCs w:val="26"/>
      <w:lang w:eastAsia="en-US"/>
    </w:rPr>
  </w:style>
  <w:style w:type="paragraph" w:styleId="Heading3">
    <w:name w:val="heading 3"/>
    <w:basedOn w:val="Normal"/>
    <w:next w:val="Normal"/>
    <w:link w:val="Heading3Char"/>
    <w:uiPriority w:val="9"/>
    <w:unhideWhenUsed/>
    <w:qFormat/>
    <w:rsid w:val="00A04FFD"/>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25049"/>
    <w:pPr>
      <w:tabs>
        <w:tab w:val="center" w:pos="4513"/>
        <w:tab w:val="right" w:pos="9026"/>
      </w:tabs>
    </w:pPr>
    <w:rPr>
      <w:rFonts w:asciiTheme="minorHAnsi" w:eastAsiaTheme="minorEastAsia" w:hAnsiTheme="minorHAnsi" w:cstheme="minorBidi"/>
      <w:lang w:eastAsia="en-US"/>
    </w:rPr>
  </w:style>
  <w:style w:type="character" w:customStyle="1" w:styleId="HeaderChar">
    <w:name w:val="Header Char"/>
    <w:basedOn w:val="DefaultParagraphFont"/>
    <w:link w:val="Header"/>
    <w:uiPriority w:val="99"/>
    <w:rsid w:val="00925049"/>
    <w:rPr>
      <w:rFonts w:eastAsiaTheme="minorEastAsia"/>
    </w:rPr>
  </w:style>
  <w:style w:type="paragraph" w:styleId="Footer">
    <w:name w:val="footer"/>
    <w:basedOn w:val="Normal"/>
    <w:link w:val="FooterChar"/>
    <w:uiPriority w:val="99"/>
    <w:unhideWhenUsed/>
    <w:rsid w:val="00925049"/>
    <w:pPr>
      <w:tabs>
        <w:tab w:val="center" w:pos="4513"/>
        <w:tab w:val="right" w:pos="9026"/>
      </w:tabs>
    </w:pPr>
    <w:rPr>
      <w:rFonts w:asciiTheme="minorHAnsi" w:eastAsiaTheme="minorEastAsia" w:hAnsiTheme="minorHAnsi" w:cstheme="minorBidi"/>
      <w:lang w:eastAsia="en-US"/>
    </w:rPr>
  </w:style>
  <w:style w:type="character" w:customStyle="1" w:styleId="FooterChar">
    <w:name w:val="Footer Char"/>
    <w:basedOn w:val="DefaultParagraphFont"/>
    <w:link w:val="Footer"/>
    <w:uiPriority w:val="99"/>
    <w:rsid w:val="00925049"/>
    <w:rPr>
      <w:rFonts w:eastAsiaTheme="minorEastAsia"/>
    </w:rPr>
  </w:style>
  <w:style w:type="character" w:customStyle="1" w:styleId="Heading1Char">
    <w:name w:val="Heading 1 Char"/>
    <w:basedOn w:val="DefaultParagraphFont"/>
    <w:link w:val="Heading1"/>
    <w:uiPriority w:val="9"/>
    <w:rsid w:val="005217E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217E3"/>
    <w:pPr>
      <w:keepNext w:val="0"/>
      <w:keepLines w:val="0"/>
      <w:pageBreakBefore/>
      <w:spacing w:before="0" w:after="160" w:line="259" w:lineRule="auto"/>
      <w:outlineLvl w:val="9"/>
    </w:pPr>
    <w:rPr>
      <w:rFonts w:asciiTheme="minorHAnsi" w:eastAsiaTheme="minorHAnsi" w:hAnsiTheme="minorHAnsi" w:cstheme="minorHAnsi"/>
      <w:color w:val="auto"/>
      <w:lang w:val="en-US"/>
    </w:rPr>
  </w:style>
  <w:style w:type="character" w:customStyle="1" w:styleId="Heading2Char">
    <w:name w:val="Heading 2 Char"/>
    <w:basedOn w:val="DefaultParagraphFont"/>
    <w:link w:val="Heading2"/>
    <w:uiPriority w:val="9"/>
    <w:rsid w:val="008B067F"/>
    <w:rPr>
      <w:rFonts w:asciiTheme="majorHAnsi" w:eastAsiaTheme="majorEastAsia" w:hAnsiTheme="majorHAnsi" w:cstheme="majorBidi"/>
      <w:color w:val="2F5496" w:themeColor="accent1" w:themeShade="BF"/>
      <w:sz w:val="26"/>
      <w:szCs w:val="26"/>
    </w:rPr>
  </w:style>
  <w:style w:type="paragraph" w:styleId="Caption">
    <w:name w:val="caption"/>
    <w:basedOn w:val="Normal"/>
    <w:next w:val="Normal"/>
    <w:uiPriority w:val="35"/>
    <w:unhideWhenUsed/>
    <w:qFormat/>
    <w:rsid w:val="008B067F"/>
    <w:pPr>
      <w:spacing w:after="200"/>
    </w:pPr>
    <w:rPr>
      <w:rFonts w:asciiTheme="minorHAnsi" w:eastAsiaTheme="minorEastAsia" w:hAnsiTheme="minorHAnsi" w:cstheme="minorBidi"/>
      <w:i/>
      <w:iCs/>
      <w:color w:val="44546A" w:themeColor="text2"/>
      <w:sz w:val="18"/>
      <w:szCs w:val="18"/>
      <w:lang w:eastAsia="en-US"/>
    </w:rPr>
  </w:style>
  <w:style w:type="paragraph" w:styleId="ListParagraph">
    <w:name w:val="List Paragraph"/>
    <w:basedOn w:val="Normal"/>
    <w:uiPriority w:val="34"/>
    <w:qFormat/>
    <w:rsid w:val="007B0B33"/>
    <w:pPr>
      <w:ind w:left="720"/>
      <w:contextualSpacing/>
    </w:pPr>
    <w:rPr>
      <w:rFonts w:asciiTheme="minorHAnsi" w:eastAsiaTheme="minorEastAsia" w:hAnsiTheme="minorHAnsi" w:cstheme="minorBidi"/>
      <w:lang w:eastAsia="en-US"/>
    </w:rPr>
  </w:style>
  <w:style w:type="character" w:styleId="CommentReference">
    <w:name w:val="annotation reference"/>
    <w:basedOn w:val="DefaultParagraphFont"/>
    <w:uiPriority w:val="99"/>
    <w:semiHidden/>
    <w:unhideWhenUsed/>
    <w:rsid w:val="00951E3E"/>
    <w:rPr>
      <w:sz w:val="16"/>
      <w:szCs w:val="16"/>
    </w:rPr>
  </w:style>
  <w:style w:type="paragraph" w:styleId="CommentText">
    <w:name w:val="annotation text"/>
    <w:basedOn w:val="Normal"/>
    <w:link w:val="CommentTextChar"/>
    <w:uiPriority w:val="99"/>
    <w:semiHidden/>
    <w:unhideWhenUsed/>
    <w:rsid w:val="00951E3E"/>
    <w:rPr>
      <w:rFonts w:asciiTheme="minorHAnsi" w:eastAsiaTheme="minorEastAsia" w:hAnsiTheme="minorHAnsi" w:cstheme="minorBidi"/>
      <w:sz w:val="20"/>
      <w:szCs w:val="20"/>
      <w:lang w:eastAsia="en-US"/>
    </w:rPr>
  </w:style>
  <w:style w:type="character" w:customStyle="1" w:styleId="CommentTextChar">
    <w:name w:val="Comment Text Char"/>
    <w:basedOn w:val="DefaultParagraphFont"/>
    <w:link w:val="CommentText"/>
    <w:uiPriority w:val="99"/>
    <w:semiHidden/>
    <w:rsid w:val="00951E3E"/>
    <w:rPr>
      <w:rFonts w:eastAsiaTheme="minorEastAsia"/>
      <w:sz w:val="20"/>
      <w:szCs w:val="20"/>
    </w:rPr>
  </w:style>
  <w:style w:type="paragraph" w:styleId="CommentSubject">
    <w:name w:val="annotation subject"/>
    <w:basedOn w:val="CommentText"/>
    <w:next w:val="CommentText"/>
    <w:link w:val="CommentSubjectChar"/>
    <w:uiPriority w:val="99"/>
    <w:semiHidden/>
    <w:unhideWhenUsed/>
    <w:rsid w:val="00951E3E"/>
    <w:rPr>
      <w:b/>
      <w:bCs/>
    </w:rPr>
  </w:style>
  <w:style w:type="character" w:customStyle="1" w:styleId="CommentSubjectChar">
    <w:name w:val="Comment Subject Char"/>
    <w:basedOn w:val="CommentTextChar"/>
    <w:link w:val="CommentSubject"/>
    <w:uiPriority w:val="99"/>
    <w:semiHidden/>
    <w:rsid w:val="00951E3E"/>
    <w:rPr>
      <w:rFonts w:eastAsiaTheme="minorEastAsia"/>
      <w:b/>
      <w:bCs/>
      <w:sz w:val="20"/>
      <w:szCs w:val="20"/>
    </w:rPr>
  </w:style>
  <w:style w:type="character" w:customStyle="1" w:styleId="Heading3Char">
    <w:name w:val="Heading 3 Char"/>
    <w:basedOn w:val="DefaultParagraphFont"/>
    <w:link w:val="Heading3"/>
    <w:uiPriority w:val="9"/>
    <w:rsid w:val="00A04FFD"/>
    <w:rPr>
      <w:rFonts w:asciiTheme="majorHAnsi" w:eastAsiaTheme="majorEastAsia" w:hAnsiTheme="majorHAnsi" w:cstheme="majorBidi"/>
      <w:color w:val="1F3763" w:themeColor="accent1" w:themeShade="7F"/>
      <w:lang w:eastAsia="en-GB"/>
    </w:rPr>
  </w:style>
  <w:style w:type="character" w:customStyle="1" w:styleId="apple-converted-space">
    <w:name w:val="apple-converted-space"/>
    <w:basedOn w:val="DefaultParagraphFont"/>
    <w:rsid w:val="00EB0035"/>
  </w:style>
  <w:style w:type="character" w:customStyle="1" w:styleId="html-italic">
    <w:name w:val="html-italic"/>
    <w:basedOn w:val="DefaultParagraphFont"/>
    <w:rsid w:val="00EB0035"/>
  </w:style>
  <w:style w:type="character" w:styleId="Hyperlink">
    <w:name w:val="Hyperlink"/>
    <w:basedOn w:val="DefaultParagraphFont"/>
    <w:uiPriority w:val="99"/>
    <w:unhideWhenUsed/>
    <w:rsid w:val="00EB0035"/>
    <w:rPr>
      <w:color w:val="0000FF"/>
      <w:u w:val="single"/>
    </w:rPr>
  </w:style>
  <w:style w:type="character" w:styleId="PageNumber">
    <w:name w:val="page number"/>
    <w:basedOn w:val="DefaultParagraphFont"/>
    <w:uiPriority w:val="99"/>
    <w:semiHidden/>
    <w:unhideWhenUsed/>
    <w:rsid w:val="000A6293"/>
  </w:style>
  <w:style w:type="paragraph" w:styleId="TOC1">
    <w:name w:val="toc 1"/>
    <w:basedOn w:val="Normal"/>
    <w:next w:val="Normal"/>
    <w:autoRedefine/>
    <w:uiPriority w:val="39"/>
    <w:unhideWhenUsed/>
    <w:rsid w:val="000A6293"/>
    <w:pPr>
      <w:spacing w:before="120"/>
    </w:pPr>
    <w:rPr>
      <w:rFonts w:asciiTheme="minorHAnsi" w:hAnsiTheme="minorHAnsi" w:cstheme="minorHAnsi"/>
      <w:b/>
      <w:bCs/>
      <w:i/>
      <w:iCs/>
    </w:rPr>
  </w:style>
  <w:style w:type="paragraph" w:styleId="TOC2">
    <w:name w:val="toc 2"/>
    <w:basedOn w:val="Normal"/>
    <w:next w:val="Normal"/>
    <w:autoRedefine/>
    <w:uiPriority w:val="39"/>
    <w:unhideWhenUsed/>
    <w:rsid w:val="000A6293"/>
    <w:pPr>
      <w:spacing w:before="120"/>
      <w:ind w:left="240"/>
    </w:pPr>
    <w:rPr>
      <w:rFonts w:asciiTheme="minorHAnsi" w:hAnsiTheme="minorHAnsi" w:cstheme="minorHAnsi"/>
      <w:b/>
      <w:bCs/>
      <w:sz w:val="22"/>
      <w:szCs w:val="22"/>
    </w:rPr>
  </w:style>
  <w:style w:type="paragraph" w:styleId="TOC3">
    <w:name w:val="toc 3"/>
    <w:basedOn w:val="Normal"/>
    <w:next w:val="Normal"/>
    <w:autoRedefine/>
    <w:uiPriority w:val="39"/>
    <w:unhideWhenUsed/>
    <w:rsid w:val="000A6293"/>
    <w:pPr>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0A6293"/>
    <w:pPr>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0A6293"/>
    <w:pPr>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0A6293"/>
    <w:pPr>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0A6293"/>
    <w:pPr>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0A6293"/>
    <w:pPr>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0A6293"/>
    <w:pPr>
      <w:ind w:left="1920"/>
    </w:pPr>
    <w:rPr>
      <w:rFonts w:asciiTheme="minorHAnsi" w:hAnsiTheme="minorHAnsi" w:cstheme="minorHAnsi"/>
      <w:sz w:val="20"/>
      <w:szCs w:val="20"/>
    </w:rPr>
  </w:style>
  <w:style w:type="paragraph" w:styleId="TableofFigures">
    <w:name w:val="table of figures"/>
    <w:basedOn w:val="Normal"/>
    <w:next w:val="Normal"/>
    <w:uiPriority w:val="99"/>
    <w:unhideWhenUsed/>
    <w:rsid w:val="000A6293"/>
  </w:style>
  <w:style w:type="paragraph" w:styleId="Bibliography">
    <w:name w:val="Bibliography"/>
    <w:basedOn w:val="Normal"/>
    <w:next w:val="Normal"/>
    <w:uiPriority w:val="37"/>
    <w:unhideWhenUsed/>
    <w:rsid w:val="000A629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265939">
      <w:bodyDiv w:val="1"/>
      <w:marLeft w:val="0"/>
      <w:marRight w:val="0"/>
      <w:marTop w:val="0"/>
      <w:marBottom w:val="0"/>
      <w:divBdr>
        <w:top w:val="none" w:sz="0" w:space="0" w:color="auto"/>
        <w:left w:val="none" w:sz="0" w:space="0" w:color="auto"/>
        <w:bottom w:val="none" w:sz="0" w:space="0" w:color="auto"/>
        <w:right w:val="none" w:sz="0" w:space="0" w:color="auto"/>
      </w:divBdr>
    </w:div>
    <w:div w:id="75708312">
      <w:bodyDiv w:val="1"/>
      <w:marLeft w:val="0"/>
      <w:marRight w:val="0"/>
      <w:marTop w:val="0"/>
      <w:marBottom w:val="0"/>
      <w:divBdr>
        <w:top w:val="none" w:sz="0" w:space="0" w:color="auto"/>
        <w:left w:val="none" w:sz="0" w:space="0" w:color="auto"/>
        <w:bottom w:val="none" w:sz="0" w:space="0" w:color="auto"/>
        <w:right w:val="none" w:sz="0" w:space="0" w:color="auto"/>
      </w:divBdr>
    </w:div>
    <w:div w:id="155926597">
      <w:bodyDiv w:val="1"/>
      <w:marLeft w:val="0"/>
      <w:marRight w:val="0"/>
      <w:marTop w:val="0"/>
      <w:marBottom w:val="0"/>
      <w:divBdr>
        <w:top w:val="none" w:sz="0" w:space="0" w:color="auto"/>
        <w:left w:val="none" w:sz="0" w:space="0" w:color="auto"/>
        <w:bottom w:val="none" w:sz="0" w:space="0" w:color="auto"/>
        <w:right w:val="none" w:sz="0" w:space="0" w:color="auto"/>
      </w:divBdr>
    </w:div>
    <w:div w:id="165169061">
      <w:bodyDiv w:val="1"/>
      <w:marLeft w:val="0"/>
      <w:marRight w:val="0"/>
      <w:marTop w:val="0"/>
      <w:marBottom w:val="0"/>
      <w:divBdr>
        <w:top w:val="none" w:sz="0" w:space="0" w:color="auto"/>
        <w:left w:val="none" w:sz="0" w:space="0" w:color="auto"/>
        <w:bottom w:val="none" w:sz="0" w:space="0" w:color="auto"/>
        <w:right w:val="none" w:sz="0" w:space="0" w:color="auto"/>
      </w:divBdr>
    </w:div>
    <w:div w:id="171528821">
      <w:bodyDiv w:val="1"/>
      <w:marLeft w:val="0"/>
      <w:marRight w:val="0"/>
      <w:marTop w:val="0"/>
      <w:marBottom w:val="0"/>
      <w:divBdr>
        <w:top w:val="none" w:sz="0" w:space="0" w:color="auto"/>
        <w:left w:val="none" w:sz="0" w:space="0" w:color="auto"/>
        <w:bottom w:val="none" w:sz="0" w:space="0" w:color="auto"/>
        <w:right w:val="none" w:sz="0" w:space="0" w:color="auto"/>
      </w:divBdr>
    </w:div>
    <w:div w:id="180163447">
      <w:bodyDiv w:val="1"/>
      <w:marLeft w:val="0"/>
      <w:marRight w:val="0"/>
      <w:marTop w:val="0"/>
      <w:marBottom w:val="0"/>
      <w:divBdr>
        <w:top w:val="none" w:sz="0" w:space="0" w:color="auto"/>
        <w:left w:val="none" w:sz="0" w:space="0" w:color="auto"/>
        <w:bottom w:val="none" w:sz="0" w:space="0" w:color="auto"/>
        <w:right w:val="none" w:sz="0" w:space="0" w:color="auto"/>
      </w:divBdr>
    </w:div>
    <w:div w:id="207494174">
      <w:bodyDiv w:val="1"/>
      <w:marLeft w:val="0"/>
      <w:marRight w:val="0"/>
      <w:marTop w:val="0"/>
      <w:marBottom w:val="0"/>
      <w:divBdr>
        <w:top w:val="none" w:sz="0" w:space="0" w:color="auto"/>
        <w:left w:val="none" w:sz="0" w:space="0" w:color="auto"/>
        <w:bottom w:val="none" w:sz="0" w:space="0" w:color="auto"/>
        <w:right w:val="none" w:sz="0" w:space="0" w:color="auto"/>
      </w:divBdr>
    </w:div>
    <w:div w:id="329217185">
      <w:bodyDiv w:val="1"/>
      <w:marLeft w:val="0"/>
      <w:marRight w:val="0"/>
      <w:marTop w:val="0"/>
      <w:marBottom w:val="0"/>
      <w:divBdr>
        <w:top w:val="none" w:sz="0" w:space="0" w:color="auto"/>
        <w:left w:val="none" w:sz="0" w:space="0" w:color="auto"/>
        <w:bottom w:val="none" w:sz="0" w:space="0" w:color="auto"/>
        <w:right w:val="none" w:sz="0" w:space="0" w:color="auto"/>
      </w:divBdr>
    </w:div>
    <w:div w:id="370501916">
      <w:bodyDiv w:val="1"/>
      <w:marLeft w:val="0"/>
      <w:marRight w:val="0"/>
      <w:marTop w:val="0"/>
      <w:marBottom w:val="0"/>
      <w:divBdr>
        <w:top w:val="none" w:sz="0" w:space="0" w:color="auto"/>
        <w:left w:val="none" w:sz="0" w:space="0" w:color="auto"/>
        <w:bottom w:val="none" w:sz="0" w:space="0" w:color="auto"/>
        <w:right w:val="none" w:sz="0" w:space="0" w:color="auto"/>
      </w:divBdr>
    </w:div>
    <w:div w:id="388574468">
      <w:bodyDiv w:val="1"/>
      <w:marLeft w:val="0"/>
      <w:marRight w:val="0"/>
      <w:marTop w:val="0"/>
      <w:marBottom w:val="0"/>
      <w:divBdr>
        <w:top w:val="none" w:sz="0" w:space="0" w:color="auto"/>
        <w:left w:val="none" w:sz="0" w:space="0" w:color="auto"/>
        <w:bottom w:val="none" w:sz="0" w:space="0" w:color="auto"/>
        <w:right w:val="none" w:sz="0" w:space="0" w:color="auto"/>
      </w:divBdr>
    </w:div>
    <w:div w:id="409353766">
      <w:bodyDiv w:val="1"/>
      <w:marLeft w:val="0"/>
      <w:marRight w:val="0"/>
      <w:marTop w:val="0"/>
      <w:marBottom w:val="0"/>
      <w:divBdr>
        <w:top w:val="none" w:sz="0" w:space="0" w:color="auto"/>
        <w:left w:val="none" w:sz="0" w:space="0" w:color="auto"/>
        <w:bottom w:val="none" w:sz="0" w:space="0" w:color="auto"/>
        <w:right w:val="none" w:sz="0" w:space="0" w:color="auto"/>
      </w:divBdr>
    </w:div>
    <w:div w:id="475295924">
      <w:bodyDiv w:val="1"/>
      <w:marLeft w:val="0"/>
      <w:marRight w:val="0"/>
      <w:marTop w:val="0"/>
      <w:marBottom w:val="0"/>
      <w:divBdr>
        <w:top w:val="none" w:sz="0" w:space="0" w:color="auto"/>
        <w:left w:val="none" w:sz="0" w:space="0" w:color="auto"/>
        <w:bottom w:val="none" w:sz="0" w:space="0" w:color="auto"/>
        <w:right w:val="none" w:sz="0" w:space="0" w:color="auto"/>
      </w:divBdr>
    </w:div>
    <w:div w:id="529415389">
      <w:bodyDiv w:val="1"/>
      <w:marLeft w:val="0"/>
      <w:marRight w:val="0"/>
      <w:marTop w:val="0"/>
      <w:marBottom w:val="0"/>
      <w:divBdr>
        <w:top w:val="none" w:sz="0" w:space="0" w:color="auto"/>
        <w:left w:val="none" w:sz="0" w:space="0" w:color="auto"/>
        <w:bottom w:val="none" w:sz="0" w:space="0" w:color="auto"/>
        <w:right w:val="none" w:sz="0" w:space="0" w:color="auto"/>
      </w:divBdr>
    </w:div>
    <w:div w:id="534198582">
      <w:bodyDiv w:val="1"/>
      <w:marLeft w:val="0"/>
      <w:marRight w:val="0"/>
      <w:marTop w:val="0"/>
      <w:marBottom w:val="0"/>
      <w:divBdr>
        <w:top w:val="none" w:sz="0" w:space="0" w:color="auto"/>
        <w:left w:val="none" w:sz="0" w:space="0" w:color="auto"/>
        <w:bottom w:val="none" w:sz="0" w:space="0" w:color="auto"/>
        <w:right w:val="none" w:sz="0" w:space="0" w:color="auto"/>
      </w:divBdr>
    </w:div>
    <w:div w:id="549732923">
      <w:bodyDiv w:val="1"/>
      <w:marLeft w:val="0"/>
      <w:marRight w:val="0"/>
      <w:marTop w:val="0"/>
      <w:marBottom w:val="0"/>
      <w:divBdr>
        <w:top w:val="none" w:sz="0" w:space="0" w:color="auto"/>
        <w:left w:val="none" w:sz="0" w:space="0" w:color="auto"/>
        <w:bottom w:val="none" w:sz="0" w:space="0" w:color="auto"/>
        <w:right w:val="none" w:sz="0" w:space="0" w:color="auto"/>
      </w:divBdr>
    </w:div>
    <w:div w:id="587081281">
      <w:bodyDiv w:val="1"/>
      <w:marLeft w:val="0"/>
      <w:marRight w:val="0"/>
      <w:marTop w:val="0"/>
      <w:marBottom w:val="0"/>
      <w:divBdr>
        <w:top w:val="none" w:sz="0" w:space="0" w:color="auto"/>
        <w:left w:val="none" w:sz="0" w:space="0" w:color="auto"/>
        <w:bottom w:val="none" w:sz="0" w:space="0" w:color="auto"/>
        <w:right w:val="none" w:sz="0" w:space="0" w:color="auto"/>
      </w:divBdr>
    </w:div>
    <w:div w:id="597175121">
      <w:bodyDiv w:val="1"/>
      <w:marLeft w:val="0"/>
      <w:marRight w:val="0"/>
      <w:marTop w:val="0"/>
      <w:marBottom w:val="0"/>
      <w:divBdr>
        <w:top w:val="none" w:sz="0" w:space="0" w:color="auto"/>
        <w:left w:val="none" w:sz="0" w:space="0" w:color="auto"/>
        <w:bottom w:val="none" w:sz="0" w:space="0" w:color="auto"/>
        <w:right w:val="none" w:sz="0" w:space="0" w:color="auto"/>
      </w:divBdr>
    </w:div>
    <w:div w:id="631450327">
      <w:bodyDiv w:val="1"/>
      <w:marLeft w:val="0"/>
      <w:marRight w:val="0"/>
      <w:marTop w:val="0"/>
      <w:marBottom w:val="0"/>
      <w:divBdr>
        <w:top w:val="none" w:sz="0" w:space="0" w:color="auto"/>
        <w:left w:val="none" w:sz="0" w:space="0" w:color="auto"/>
        <w:bottom w:val="none" w:sz="0" w:space="0" w:color="auto"/>
        <w:right w:val="none" w:sz="0" w:space="0" w:color="auto"/>
      </w:divBdr>
    </w:div>
    <w:div w:id="692147431">
      <w:bodyDiv w:val="1"/>
      <w:marLeft w:val="0"/>
      <w:marRight w:val="0"/>
      <w:marTop w:val="0"/>
      <w:marBottom w:val="0"/>
      <w:divBdr>
        <w:top w:val="none" w:sz="0" w:space="0" w:color="auto"/>
        <w:left w:val="none" w:sz="0" w:space="0" w:color="auto"/>
        <w:bottom w:val="none" w:sz="0" w:space="0" w:color="auto"/>
        <w:right w:val="none" w:sz="0" w:space="0" w:color="auto"/>
      </w:divBdr>
    </w:div>
    <w:div w:id="705447926">
      <w:bodyDiv w:val="1"/>
      <w:marLeft w:val="0"/>
      <w:marRight w:val="0"/>
      <w:marTop w:val="0"/>
      <w:marBottom w:val="0"/>
      <w:divBdr>
        <w:top w:val="none" w:sz="0" w:space="0" w:color="auto"/>
        <w:left w:val="none" w:sz="0" w:space="0" w:color="auto"/>
        <w:bottom w:val="none" w:sz="0" w:space="0" w:color="auto"/>
        <w:right w:val="none" w:sz="0" w:space="0" w:color="auto"/>
      </w:divBdr>
    </w:div>
    <w:div w:id="880095369">
      <w:bodyDiv w:val="1"/>
      <w:marLeft w:val="0"/>
      <w:marRight w:val="0"/>
      <w:marTop w:val="0"/>
      <w:marBottom w:val="0"/>
      <w:divBdr>
        <w:top w:val="none" w:sz="0" w:space="0" w:color="auto"/>
        <w:left w:val="none" w:sz="0" w:space="0" w:color="auto"/>
        <w:bottom w:val="none" w:sz="0" w:space="0" w:color="auto"/>
        <w:right w:val="none" w:sz="0" w:space="0" w:color="auto"/>
      </w:divBdr>
    </w:div>
    <w:div w:id="885408127">
      <w:bodyDiv w:val="1"/>
      <w:marLeft w:val="0"/>
      <w:marRight w:val="0"/>
      <w:marTop w:val="0"/>
      <w:marBottom w:val="0"/>
      <w:divBdr>
        <w:top w:val="none" w:sz="0" w:space="0" w:color="auto"/>
        <w:left w:val="none" w:sz="0" w:space="0" w:color="auto"/>
        <w:bottom w:val="none" w:sz="0" w:space="0" w:color="auto"/>
        <w:right w:val="none" w:sz="0" w:space="0" w:color="auto"/>
      </w:divBdr>
    </w:div>
    <w:div w:id="967664796">
      <w:bodyDiv w:val="1"/>
      <w:marLeft w:val="0"/>
      <w:marRight w:val="0"/>
      <w:marTop w:val="0"/>
      <w:marBottom w:val="0"/>
      <w:divBdr>
        <w:top w:val="none" w:sz="0" w:space="0" w:color="auto"/>
        <w:left w:val="none" w:sz="0" w:space="0" w:color="auto"/>
        <w:bottom w:val="none" w:sz="0" w:space="0" w:color="auto"/>
        <w:right w:val="none" w:sz="0" w:space="0" w:color="auto"/>
      </w:divBdr>
    </w:div>
    <w:div w:id="979503521">
      <w:bodyDiv w:val="1"/>
      <w:marLeft w:val="0"/>
      <w:marRight w:val="0"/>
      <w:marTop w:val="0"/>
      <w:marBottom w:val="0"/>
      <w:divBdr>
        <w:top w:val="none" w:sz="0" w:space="0" w:color="auto"/>
        <w:left w:val="none" w:sz="0" w:space="0" w:color="auto"/>
        <w:bottom w:val="none" w:sz="0" w:space="0" w:color="auto"/>
        <w:right w:val="none" w:sz="0" w:space="0" w:color="auto"/>
      </w:divBdr>
    </w:div>
    <w:div w:id="989210786">
      <w:bodyDiv w:val="1"/>
      <w:marLeft w:val="0"/>
      <w:marRight w:val="0"/>
      <w:marTop w:val="0"/>
      <w:marBottom w:val="0"/>
      <w:divBdr>
        <w:top w:val="none" w:sz="0" w:space="0" w:color="auto"/>
        <w:left w:val="none" w:sz="0" w:space="0" w:color="auto"/>
        <w:bottom w:val="none" w:sz="0" w:space="0" w:color="auto"/>
        <w:right w:val="none" w:sz="0" w:space="0" w:color="auto"/>
      </w:divBdr>
    </w:div>
    <w:div w:id="1006053814">
      <w:bodyDiv w:val="1"/>
      <w:marLeft w:val="0"/>
      <w:marRight w:val="0"/>
      <w:marTop w:val="0"/>
      <w:marBottom w:val="0"/>
      <w:divBdr>
        <w:top w:val="none" w:sz="0" w:space="0" w:color="auto"/>
        <w:left w:val="none" w:sz="0" w:space="0" w:color="auto"/>
        <w:bottom w:val="none" w:sz="0" w:space="0" w:color="auto"/>
        <w:right w:val="none" w:sz="0" w:space="0" w:color="auto"/>
      </w:divBdr>
    </w:div>
    <w:div w:id="1040327354">
      <w:bodyDiv w:val="1"/>
      <w:marLeft w:val="0"/>
      <w:marRight w:val="0"/>
      <w:marTop w:val="0"/>
      <w:marBottom w:val="0"/>
      <w:divBdr>
        <w:top w:val="none" w:sz="0" w:space="0" w:color="auto"/>
        <w:left w:val="none" w:sz="0" w:space="0" w:color="auto"/>
        <w:bottom w:val="none" w:sz="0" w:space="0" w:color="auto"/>
        <w:right w:val="none" w:sz="0" w:space="0" w:color="auto"/>
      </w:divBdr>
    </w:div>
    <w:div w:id="1042484615">
      <w:bodyDiv w:val="1"/>
      <w:marLeft w:val="0"/>
      <w:marRight w:val="0"/>
      <w:marTop w:val="0"/>
      <w:marBottom w:val="0"/>
      <w:divBdr>
        <w:top w:val="none" w:sz="0" w:space="0" w:color="auto"/>
        <w:left w:val="none" w:sz="0" w:space="0" w:color="auto"/>
        <w:bottom w:val="none" w:sz="0" w:space="0" w:color="auto"/>
        <w:right w:val="none" w:sz="0" w:space="0" w:color="auto"/>
      </w:divBdr>
    </w:div>
    <w:div w:id="1104347490">
      <w:bodyDiv w:val="1"/>
      <w:marLeft w:val="0"/>
      <w:marRight w:val="0"/>
      <w:marTop w:val="0"/>
      <w:marBottom w:val="0"/>
      <w:divBdr>
        <w:top w:val="none" w:sz="0" w:space="0" w:color="auto"/>
        <w:left w:val="none" w:sz="0" w:space="0" w:color="auto"/>
        <w:bottom w:val="none" w:sz="0" w:space="0" w:color="auto"/>
        <w:right w:val="none" w:sz="0" w:space="0" w:color="auto"/>
      </w:divBdr>
    </w:div>
    <w:div w:id="1139029388">
      <w:bodyDiv w:val="1"/>
      <w:marLeft w:val="0"/>
      <w:marRight w:val="0"/>
      <w:marTop w:val="0"/>
      <w:marBottom w:val="0"/>
      <w:divBdr>
        <w:top w:val="none" w:sz="0" w:space="0" w:color="auto"/>
        <w:left w:val="none" w:sz="0" w:space="0" w:color="auto"/>
        <w:bottom w:val="none" w:sz="0" w:space="0" w:color="auto"/>
        <w:right w:val="none" w:sz="0" w:space="0" w:color="auto"/>
      </w:divBdr>
    </w:div>
    <w:div w:id="1209027856">
      <w:bodyDiv w:val="1"/>
      <w:marLeft w:val="0"/>
      <w:marRight w:val="0"/>
      <w:marTop w:val="0"/>
      <w:marBottom w:val="0"/>
      <w:divBdr>
        <w:top w:val="none" w:sz="0" w:space="0" w:color="auto"/>
        <w:left w:val="none" w:sz="0" w:space="0" w:color="auto"/>
        <w:bottom w:val="none" w:sz="0" w:space="0" w:color="auto"/>
        <w:right w:val="none" w:sz="0" w:space="0" w:color="auto"/>
      </w:divBdr>
    </w:div>
    <w:div w:id="1245725849">
      <w:bodyDiv w:val="1"/>
      <w:marLeft w:val="0"/>
      <w:marRight w:val="0"/>
      <w:marTop w:val="0"/>
      <w:marBottom w:val="0"/>
      <w:divBdr>
        <w:top w:val="none" w:sz="0" w:space="0" w:color="auto"/>
        <w:left w:val="none" w:sz="0" w:space="0" w:color="auto"/>
        <w:bottom w:val="none" w:sz="0" w:space="0" w:color="auto"/>
        <w:right w:val="none" w:sz="0" w:space="0" w:color="auto"/>
      </w:divBdr>
    </w:div>
    <w:div w:id="1249001108">
      <w:bodyDiv w:val="1"/>
      <w:marLeft w:val="0"/>
      <w:marRight w:val="0"/>
      <w:marTop w:val="0"/>
      <w:marBottom w:val="0"/>
      <w:divBdr>
        <w:top w:val="none" w:sz="0" w:space="0" w:color="auto"/>
        <w:left w:val="none" w:sz="0" w:space="0" w:color="auto"/>
        <w:bottom w:val="none" w:sz="0" w:space="0" w:color="auto"/>
        <w:right w:val="none" w:sz="0" w:space="0" w:color="auto"/>
      </w:divBdr>
    </w:div>
    <w:div w:id="1259213581">
      <w:bodyDiv w:val="1"/>
      <w:marLeft w:val="0"/>
      <w:marRight w:val="0"/>
      <w:marTop w:val="0"/>
      <w:marBottom w:val="0"/>
      <w:divBdr>
        <w:top w:val="none" w:sz="0" w:space="0" w:color="auto"/>
        <w:left w:val="none" w:sz="0" w:space="0" w:color="auto"/>
        <w:bottom w:val="none" w:sz="0" w:space="0" w:color="auto"/>
        <w:right w:val="none" w:sz="0" w:space="0" w:color="auto"/>
      </w:divBdr>
    </w:div>
    <w:div w:id="1303389909">
      <w:bodyDiv w:val="1"/>
      <w:marLeft w:val="0"/>
      <w:marRight w:val="0"/>
      <w:marTop w:val="0"/>
      <w:marBottom w:val="0"/>
      <w:divBdr>
        <w:top w:val="none" w:sz="0" w:space="0" w:color="auto"/>
        <w:left w:val="none" w:sz="0" w:space="0" w:color="auto"/>
        <w:bottom w:val="none" w:sz="0" w:space="0" w:color="auto"/>
        <w:right w:val="none" w:sz="0" w:space="0" w:color="auto"/>
      </w:divBdr>
    </w:div>
    <w:div w:id="1355690580">
      <w:bodyDiv w:val="1"/>
      <w:marLeft w:val="0"/>
      <w:marRight w:val="0"/>
      <w:marTop w:val="0"/>
      <w:marBottom w:val="0"/>
      <w:divBdr>
        <w:top w:val="none" w:sz="0" w:space="0" w:color="auto"/>
        <w:left w:val="none" w:sz="0" w:space="0" w:color="auto"/>
        <w:bottom w:val="none" w:sz="0" w:space="0" w:color="auto"/>
        <w:right w:val="none" w:sz="0" w:space="0" w:color="auto"/>
      </w:divBdr>
    </w:div>
    <w:div w:id="1406225610">
      <w:bodyDiv w:val="1"/>
      <w:marLeft w:val="0"/>
      <w:marRight w:val="0"/>
      <w:marTop w:val="0"/>
      <w:marBottom w:val="0"/>
      <w:divBdr>
        <w:top w:val="none" w:sz="0" w:space="0" w:color="auto"/>
        <w:left w:val="none" w:sz="0" w:space="0" w:color="auto"/>
        <w:bottom w:val="none" w:sz="0" w:space="0" w:color="auto"/>
        <w:right w:val="none" w:sz="0" w:space="0" w:color="auto"/>
      </w:divBdr>
    </w:div>
    <w:div w:id="1465923045">
      <w:bodyDiv w:val="1"/>
      <w:marLeft w:val="0"/>
      <w:marRight w:val="0"/>
      <w:marTop w:val="0"/>
      <w:marBottom w:val="0"/>
      <w:divBdr>
        <w:top w:val="none" w:sz="0" w:space="0" w:color="auto"/>
        <w:left w:val="none" w:sz="0" w:space="0" w:color="auto"/>
        <w:bottom w:val="none" w:sz="0" w:space="0" w:color="auto"/>
        <w:right w:val="none" w:sz="0" w:space="0" w:color="auto"/>
      </w:divBdr>
    </w:div>
    <w:div w:id="1544514187">
      <w:bodyDiv w:val="1"/>
      <w:marLeft w:val="0"/>
      <w:marRight w:val="0"/>
      <w:marTop w:val="0"/>
      <w:marBottom w:val="0"/>
      <w:divBdr>
        <w:top w:val="none" w:sz="0" w:space="0" w:color="auto"/>
        <w:left w:val="none" w:sz="0" w:space="0" w:color="auto"/>
        <w:bottom w:val="none" w:sz="0" w:space="0" w:color="auto"/>
        <w:right w:val="none" w:sz="0" w:space="0" w:color="auto"/>
      </w:divBdr>
    </w:div>
    <w:div w:id="1576283215">
      <w:bodyDiv w:val="1"/>
      <w:marLeft w:val="0"/>
      <w:marRight w:val="0"/>
      <w:marTop w:val="0"/>
      <w:marBottom w:val="0"/>
      <w:divBdr>
        <w:top w:val="none" w:sz="0" w:space="0" w:color="auto"/>
        <w:left w:val="none" w:sz="0" w:space="0" w:color="auto"/>
        <w:bottom w:val="none" w:sz="0" w:space="0" w:color="auto"/>
        <w:right w:val="none" w:sz="0" w:space="0" w:color="auto"/>
      </w:divBdr>
    </w:div>
    <w:div w:id="1597590632">
      <w:bodyDiv w:val="1"/>
      <w:marLeft w:val="0"/>
      <w:marRight w:val="0"/>
      <w:marTop w:val="0"/>
      <w:marBottom w:val="0"/>
      <w:divBdr>
        <w:top w:val="none" w:sz="0" w:space="0" w:color="auto"/>
        <w:left w:val="none" w:sz="0" w:space="0" w:color="auto"/>
        <w:bottom w:val="none" w:sz="0" w:space="0" w:color="auto"/>
        <w:right w:val="none" w:sz="0" w:space="0" w:color="auto"/>
      </w:divBdr>
    </w:div>
    <w:div w:id="1639455130">
      <w:bodyDiv w:val="1"/>
      <w:marLeft w:val="0"/>
      <w:marRight w:val="0"/>
      <w:marTop w:val="0"/>
      <w:marBottom w:val="0"/>
      <w:divBdr>
        <w:top w:val="none" w:sz="0" w:space="0" w:color="auto"/>
        <w:left w:val="none" w:sz="0" w:space="0" w:color="auto"/>
        <w:bottom w:val="none" w:sz="0" w:space="0" w:color="auto"/>
        <w:right w:val="none" w:sz="0" w:space="0" w:color="auto"/>
      </w:divBdr>
    </w:div>
    <w:div w:id="1670794382">
      <w:bodyDiv w:val="1"/>
      <w:marLeft w:val="0"/>
      <w:marRight w:val="0"/>
      <w:marTop w:val="0"/>
      <w:marBottom w:val="0"/>
      <w:divBdr>
        <w:top w:val="none" w:sz="0" w:space="0" w:color="auto"/>
        <w:left w:val="none" w:sz="0" w:space="0" w:color="auto"/>
        <w:bottom w:val="none" w:sz="0" w:space="0" w:color="auto"/>
        <w:right w:val="none" w:sz="0" w:space="0" w:color="auto"/>
      </w:divBdr>
    </w:div>
    <w:div w:id="1733314211">
      <w:bodyDiv w:val="1"/>
      <w:marLeft w:val="0"/>
      <w:marRight w:val="0"/>
      <w:marTop w:val="0"/>
      <w:marBottom w:val="0"/>
      <w:divBdr>
        <w:top w:val="none" w:sz="0" w:space="0" w:color="auto"/>
        <w:left w:val="none" w:sz="0" w:space="0" w:color="auto"/>
        <w:bottom w:val="none" w:sz="0" w:space="0" w:color="auto"/>
        <w:right w:val="none" w:sz="0" w:space="0" w:color="auto"/>
      </w:divBdr>
    </w:div>
    <w:div w:id="1734543632">
      <w:bodyDiv w:val="1"/>
      <w:marLeft w:val="0"/>
      <w:marRight w:val="0"/>
      <w:marTop w:val="0"/>
      <w:marBottom w:val="0"/>
      <w:divBdr>
        <w:top w:val="none" w:sz="0" w:space="0" w:color="auto"/>
        <w:left w:val="none" w:sz="0" w:space="0" w:color="auto"/>
        <w:bottom w:val="none" w:sz="0" w:space="0" w:color="auto"/>
        <w:right w:val="none" w:sz="0" w:space="0" w:color="auto"/>
      </w:divBdr>
    </w:div>
    <w:div w:id="1850868264">
      <w:bodyDiv w:val="1"/>
      <w:marLeft w:val="0"/>
      <w:marRight w:val="0"/>
      <w:marTop w:val="0"/>
      <w:marBottom w:val="0"/>
      <w:divBdr>
        <w:top w:val="none" w:sz="0" w:space="0" w:color="auto"/>
        <w:left w:val="none" w:sz="0" w:space="0" w:color="auto"/>
        <w:bottom w:val="none" w:sz="0" w:space="0" w:color="auto"/>
        <w:right w:val="none" w:sz="0" w:space="0" w:color="auto"/>
      </w:divBdr>
    </w:div>
    <w:div w:id="1901476647">
      <w:bodyDiv w:val="1"/>
      <w:marLeft w:val="0"/>
      <w:marRight w:val="0"/>
      <w:marTop w:val="0"/>
      <w:marBottom w:val="0"/>
      <w:divBdr>
        <w:top w:val="none" w:sz="0" w:space="0" w:color="auto"/>
        <w:left w:val="none" w:sz="0" w:space="0" w:color="auto"/>
        <w:bottom w:val="none" w:sz="0" w:space="0" w:color="auto"/>
        <w:right w:val="none" w:sz="0" w:space="0" w:color="auto"/>
      </w:divBdr>
    </w:div>
    <w:div w:id="1904830672">
      <w:bodyDiv w:val="1"/>
      <w:marLeft w:val="0"/>
      <w:marRight w:val="0"/>
      <w:marTop w:val="0"/>
      <w:marBottom w:val="0"/>
      <w:divBdr>
        <w:top w:val="none" w:sz="0" w:space="0" w:color="auto"/>
        <w:left w:val="none" w:sz="0" w:space="0" w:color="auto"/>
        <w:bottom w:val="none" w:sz="0" w:space="0" w:color="auto"/>
        <w:right w:val="none" w:sz="0" w:space="0" w:color="auto"/>
      </w:divBdr>
    </w:div>
    <w:div w:id="1909487747">
      <w:bodyDiv w:val="1"/>
      <w:marLeft w:val="0"/>
      <w:marRight w:val="0"/>
      <w:marTop w:val="0"/>
      <w:marBottom w:val="0"/>
      <w:divBdr>
        <w:top w:val="none" w:sz="0" w:space="0" w:color="auto"/>
        <w:left w:val="none" w:sz="0" w:space="0" w:color="auto"/>
        <w:bottom w:val="none" w:sz="0" w:space="0" w:color="auto"/>
        <w:right w:val="none" w:sz="0" w:space="0" w:color="auto"/>
      </w:divBdr>
    </w:div>
    <w:div w:id="1909998071">
      <w:bodyDiv w:val="1"/>
      <w:marLeft w:val="0"/>
      <w:marRight w:val="0"/>
      <w:marTop w:val="0"/>
      <w:marBottom w:val="0"/>
      <w:divBdr>
        <w:top w:val="none" w:sz="0" w:space="0" w:color="auto"/>
        <w:left w:val="none" w:sz="0" w:space="0" w:color="auto"/>
        <w:bottom w:val="none" w:sz="0" w:space="0" w:color="auto"/>
        <w:right w:val="none" w:sz="0" w:space="0" w:color="auto"/>
      </w:divBdr>
    </w:div>
    <w:div w:id="1992250289">
      <w:bodyDiv w:val="1"/>
      <w:marLeft w:val="0"/>
      <w:marRight w:val="0"/>
      <w:marTop w:val="0"/>
      <w:marBottom w:val="0"/>
      <w:divBdr>
        <w:top w:val="none" w:sz="0" w:space="0" w:color="auto"/>
        <w:left w:val="none" w:sz="0" w:space="0" w:color="auto"/>
        <w:bottom w:val="none" w:sz="0" w:space="0" w:color="auto"/>
        <w:right w:val="none" w:sz="0" w:space="0" w:color="auto"/>
      </w:divBdr>
    </w:div>
    <w:div w:id="2042127943">
      <w:bodyDiv w:val="1"/>
      <w:marLeft w:val="0"/>
      <w:marRight w:val="0"/>
      <w:marTop w:val="0"/>
      <w:marBottom w:val="0"/>
      <w:divBdr>
        <w:top w:val="none" w:sz="0" w:space="0" w:color="auto"/>
        <w:left w:val="none" w:sz="0" w:space="0" w:color="auto"/>
        <w:bottom w:val="none" w:sz="0" w:space="0" w:color="auto"/>
        <w:right w:val="none" w:sz="0" w:space="0" w:color="auto"/>
      </w:divBdr>
    </w:div>
    <w:div w:id="2072535511">
      <w:bodyDiv w:val="1"/>
      <w:marLeft w:val="0"/>
      <w:marRight w:val="0"/>
      <w:marTop w:val="0"/>
      <w:marBottom w:val="0"/>
      <w:divBdr>
        <w:top w:val="none" w:sz="0" w:space="0" w:color="auto"/>
        <w:left w:val="none" w:sz="0" w:space="0" w:color="auto"/>
        <w:bottom w:val="none" w:sz="0" w:space="0" w:color="auto"/>
        <w:right w:val="none" w:sz="0" w:space="0" w:color="auto"/>
      </w:divBdr>
    </w:div>
    <w:div w:id="2114007590">
      <w:bodyDiv w:val="1"/>
      <w:marLeft w:val="0"/>
      <w:marRight w:val="0"/>
      <w:marTop w:val="0"/>
      <w:marBottom w:val="0"/>
      <w:divBdr>
        <w:top w:val="none" w:sz="0" w:space="0" w:color="auto"/>
        <w:left w:val="none" w:sz="0" w:space="0" w:color="auto"/>
        <w:bottom w:val="none" w:sz="0" w:space="0" w:color="auto"/>
        <w:right w:val="none" w:sz="0" w:space="0" w:color="auto"/>
      </w:divBdr>
    </w:div>
    <w:div w:id="2119180179">
      <w:bodyDiv w:val="1"/>
      <w:marLeft w:val="0"/>
      <w:marRight w:val="0"/>
      <w:marTop w:val="0"/>
      <w:marBottom w:val="0"/>
      <w:divBdr>
        <w:top w:val="none" w:sz="0" w:space="0" w:color="auto"/>
        <w:left w:val="none" w:sz="0" w:space="0" w:color="auto"/>
        <w:bottom w:val="none" w:sz="0" w:space="0" w:color="auto"/>
        <w:right w:val="none" w:sz="0" w:space="0" w:color="auto"/>
      </w:divBdr>
    </w:div>
    <w:div w:id="2122603374">
      <w:bodyDiv w:val="1"/>
      <w:marLeft w:val="0"/>
      <w:marRight w:val="0"/>
      <w:marTop w:val="0"/>
      <w:marBottom w:val="0"/>
      <w:divBdr>
        <w:top w:val="none" w:sz="0" w:space="0" w:color="auto"/>
        <w:left w:val="none" w:sz="0" w:space="0" w:color="auto"/>
        <w:bottom w:val="none" w:sz="0" w:space="0" w:color="auto"/>
        <w:right w:val="none" w:sz="0" w:space="0" w:color="auto"/>
      </w:divBdr>
    </w:div>
    <w:div w:id="21302718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eader" Target="header3.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eader" Target="header2.xml"/><Relationship Id="rId10" Type="http://schemas.openxmlformats.org/officeDocument/2006/relationships/image" Target="media/image3.png"/><Relationship Id="rId19" Type="http://schemas.openxmlformats.org/officeDocument/2006/relationships/footer" Target="footer3.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Users/wesleypatrick/Library/Group%20Containers/UBF8T346G9.Office/User%20Content.localized/Templates.localized/UWTSD%20TEMP.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Naz13</b:Tag>
    <b:SourceType>Book</b:SourceType>
    <b:Guid>{52500540-CFF3-A84D-BF0D-CC4B37143DEE}</b:Guid>
    <b:Author>
      <b:Author>
        <b:NameList>
          <b:Person>
            <b:Last>Nazarpour</b:Last>
            <b:First>Soroush</b:First>
          </b:Person>
        </b:NameList>
      </b:Author>
    </b:Author>
    <b:Title>Thin Films and Coatings in Biology</b:Title>
    <b:Publisher>Springer</b:Publisher>
    <b:City>Dordrecht</b:City>
    <b:Year>2013</b:Year>
    <b:Edition>1</b:Edition>
    <b:RefOrder>1</b:RefOrder>
  </b:Source>
  <b:Source>
    <b:Tag>Joh01</b:Tag>
    <b:SourceType>InternetSite</b:SourceType>
    <b:Guid>{7485A77D-6909-144A-A35C-BD59BC336AE7}</b:Guid>
    <b:Title>Precoated Steels for the Automotive Industry</b:Title>
    <b:Year>2001</b:Year>
    <b:URL>https://www.azom.com/article.aspx?ArticleID=521</b:URL>
    <b:YearAccessed>2022</b:YearAccessed>
    <b:MonthAccessed>1</b:MonthAccessed>
    <b:DayAccessed>12</b:DayAccessed>
    <b:Author>
      <b:Author>
        <b:NameList>
          <b:Person>
            <b:Last>John</b:Last>
            <b:First>Vernon</b:First>
          </b:Person>
          <b:Person>
            <b:Last>Challinor</b:Last>
            <b:First>Dr. Clive</b:First>
          </b:Person>
        </b:NameList>
      </b:Author>
    </b:Author>
    <b:RefOrder>2</b:RefOrder>
  </b:Source>
  <b:Source>
    <b:Tag>Pra17</b:Tag>
    <b:SourceType>BookSection</b:SourceType>
    <b:Guid>{1C8BEC60-D992-3042-B8C9-71060B3C6F07}</b:Guid>
    <b:Title>30 - Automotive Applications of Plastics: Past, Present, and Future</b:Title>
    <b:Year>2017</b:Year>
    <b:BookTitle>Applied Plastics Engineering Handbook (Second Edition)</b:BookTitle>
    <b:Publisher>Elsevier Inc</b:Publisher>
    <b:Pages>651-673</b:Pages>
    <b:Author>
      <b:Author>
        <b:NameList>
          <b:Person>
            <b:Last>Pradeep</b:Last>
            <b:Middle>Aditya</b:Middle>
            <b:First>Sai</b:First>
          </b:Person>
          <b:Person>
            <b:Last>Iyer</b:Last>
            <b:Middle>K</b:Middle>
            <b:First>Rakesh</b:First>
          </b:Person>
          <b:Person>
            <b:Last>Kazan</b:Last>
            <b:First>Hakan</b:First>
          </b:Person>
          <b:Person>
            <b:Last>Pilla</b:Last>
            <b:First>Srikanth</b:First>
          </b:Person>
        </b:NameList>
      </b:Author>
      <b:Editor>
        <b:NameList>
          <b:Person>
            <b:Last>Kutz</b:Last>
            <b:First>Myer</b:First>
          </b:Person>
        </b:NameList>
      </b:Editor>
    </b:Author>
    <b:RefOrder>3</b:RefOrder>
  </b:Source>
  <b:Source>
    <b:Tag>Aka16</b:Tag>
    <b:SourceType>Report</b:SourceType>
    <b:Guid>{29B1EC5B-1942-BF48-B723-C6DB553924A9}</b:Guid>
    <b:Title>Evolution of the Automotive Body Coating Process—A Review</b:Title>
    <b:City>Lexington</b:City>
    <b:Publisher>University of Kentucky</b:Publisher>
    <b:Year>2016</b:Year>
    <b:Author>
      <b:Author>
        <b:NameList>
          <b:Person>
            <b:Last>Akafuah</b:Last>
            <b:Middle>K</b:Middle>
            <b:First>Nelson</b:First>
          </b:Person>
          <b:Person>
            <b:Last>Poozesh</b:Last>
            <b:First>Sadegh</b:First>
          </b:Person>
          <b:Person>
            <b:Last>Sajaimeh</b:Last>
            <b:First>Ahmad</b:First>
          </b:Person>
          <b:Person>
            <b:Last>Patrick</b:Last>
            <b:First>Gabriela</b:First>
          </b:Person>
          <b:Person>
            <b:Last>Lawler</b:Last>
            <b:First>Kevin</b:First>
          </b:Person>
          <b:Person>
            <b:Last>Saito</b:Last>
            <b:First>Kozo</b:First>
          </b:Person>
        </b:NameList>
      </b:Author>
    </b:Author>
    <b:RefOrder>5</b:RefOrder>
  </b:Source>
  <b:Source>
    <b:Tag>Sac22</b:Tag>
    <b:SourceType>InternetSite</b:SourceType>
    <b:Guid>{528C2340-F52E-BA4C-90AD-64771BB52857}</b:Guid>
    <b:Title>BODY IN WHITE &amp; CLOSURES</b:Title>
    <b:Year>2022</b:Year>
    <b:Author>
      <b:Author>
        <b:Corporate>Sacha Engineering</b:Corporate>
      </b:Author>
    </b:Author>
    <b:URL>https://sacha.engineering/competencies/body-in-white-and-closures/</b:URL>
    <b:YearAccessed>2022</b:YearAccessed>
    <b:MonthAccessed>1</b:MonthAccessed>
    <b:DayAccessed>14</b:DayAccessed>
    <b:RefOrder>4</b:RefOrder>
  </b:Source>
  <b:Source>
    <b:Tag>Raj20</b:Tag>
    <b:SourceType>Report</b:SourceType>
    <b:Guid>{C940536D-4946-1D48-8593-67D10B57FA5C}</b:Guid>
    <b:Title>Under Body Car Coating on Body-In-White for Improve Properties of Body By Using Advance Coating Technology Process</b:Title>
    <b:Year>2020</b:Year>
    <b:Author>
      <b:Author>
        <b:NameList>
          <b:Person>
            <b:Last>Kumar</b:Last>
            <b:First>Rajnish</b:First>
          </b:Person>
        </b:NameList>
      </b:Author>
    </b:Author>
    <b:Publisher>skill-lync</b:Publisher>
    <b:RefOrder>6</b:RefOrder>
  </b:Source>
  <b:Source>
    <b:Tag>DrT05</b:Tag>
    <b:SourceType>JournalArticle</b:SourceType>
    <b:Guid>{69C2D047-1273-FC45-BA53-9382955BABF5}</b:Guid>
    <b:Title>Surface pretretament by phosphate conversion coatings - A review</b:Title>
    <b:Year>2005</b:Year>
    <b:Author>
      <b:Author>
        <b:NameList>
          <b:Person>
            <b:Last>Narayanan</b:Last>
            <b:First>Dr.</b:First>
            <b:Middle>TSN Sankara</b:Middle>
          </b:Person>
        </b:NameList>
      </b:Author>
    </b:Author>
    <b:JournalName>Reviews in Advanced Materials Science</b:JournalName>
    <b:Volume>9</b:Volume>
    <b:Issue>1</b:Issue>
    <b:Pages>130-177</b:Pages>
    <b:RefOrder>7</b:RefOrder>
  </b:Source>
  <b:Source>
    <b:Tag>Ulr08</b:Tag>
    <b:SourceType>Book</b:SourceType>
    <b:Guid>{2864B616-A9D4-1E48-8332-B44B18E4CFFE}</b:Guid>
    <b:Author>
      <b:Author>
        <b:NameList>
          <b:Person>
            <b:Last>Poth</b:Last>
            <b:First>Ulrich</b:First>
          </b:Person>
        </b:NameList>
      </b:Author>
    </b:Author>
    <b:Title>Automotive Coatings Formulation</b:Title>
    <b:City>Hannover</b:City>
    <b:Publisher>Vincentz Network</b:Publisher>
    <b:Year>2008</b:Year>
    <b:Edition>1</b:Edition>
    <b:RefOrder>10</b:RefOrder>
  </b:Source>
  <b:Source>
    <b:Tag>Moo12</b:Tag>
    <b:SourceType>JournalArticle</b:SourceType>
    <b:Guid>{A6FC6799-A270-7840-B773-8ECA784713D0}</b:Guid>
    <b:Title>Synthesis of elastomeric polyester and physical properties of polyester coating for automotive pre-primed system</b:Title>
    <b:Year>2012</b:Year>
    <b:Pages>65-71</b:Pages>
    <b:Author>
      <b:Author>
        <b:NameList>
          <b:Person>
            <b:Last>Moon</b:Last>
            <b:First>Je-Ik</b:First>
          </b:Person>
          <b:Person>
            <b:Last>Lee</b:Last>
            <b:First>Yong-Hee</b:First>
          </b:Person>
          <b:Person>
            <b:Last>Kim</b:Last>
            <b:First>Hyun-Joong</b:First>
          </b:Person>
          <b:Person>
            <b:Last>Noh</b:Last>
            <b:First>Seung-Man</b:First>
          </b:Person>
          <b:Person>
            <b:Last>Nam</b:Last>
            <b:First>Jun-Hyun</b:First>
          </b:Person>
        </b:NameList>
      </b:Author>
    </b:Author>
    <b:JournalName>Progress in Organic Coatings</b:JournalName>
    <b:Volume>75</b:Volume>
    <b:Issue>1-2</b:Issue>
    <b:RefOrder>9</b:RefOrder>
  </b:Source>
  <b:Source>
    <b:Tag>GPf21</b:Tag>
    <b:SourceType>Report</b:SourceType>
    <b:Guid>{982D6D61-DED7-0842-869C-09FAF6BD90E1}</b:Guid>
    <b:Title>Special Effect Pigments</b:Title>
    <b:Year>2021</b:Year>
    <b:Author>
      <b:Author>
        <b:NameList>
          <b:Person>
            <b:Last>Pfaff</b:Last>
            <b:First>G</b:First>
          </b:Person>
        </b:NameList>
      </b:Author>
    </b:Author>
    <b:Publisher>Physical Science Reviews</b:Publisher>
    <b:RefOrder>11</b:RefOrder>
  </b:Source>
  <b:Source>
    <b:Tag>Str081</b:Tag>
    <b:SourceType>Book</b:SourceType>
    <b:Guid>{57C46FAD-152E-1245-895B-7B37F8A9F611}</b:Guid>
    <b:Title>Automotive Paints and Coatings</b:Title>
    <b:Publisher>Wiley-VCH</b:Publisher>
    <b:Year>2008</b:Year>
    <b:Edition>2</b:Edition>
    <b:Author>
      <b:Author>
        <b:NameList>
          <b:Person>
            <b:Last>Streiberger</b:Last>
            <b:First>Hans-Joachim</b:First>
          </b:Person>
          <b:Person>
            <b:Last>Dössel</b:Last>
            <b:First>Karl-Friedrich</b:First>
          </b:Person>
        </b:NameList>
      </b:Author>
    </b:Author>
    <b:RefOrder>8</b:RefOrder>
  </b:Source>
  <b:Source>
    <b:Tag>Ger01</b:Tag>
    <b:SourceType>JournalArticle</b:SourceType>
    <b:Guid>{492C9608-7E02-C246-B230-BF62FB708165}</b:Guid>
    <b:Title>Determination of active HALS in automotive paint systems II: HALS distribution in weathered clearcoat/basecoat paint systems</b:Title>
    <b:Year>2001</b:Year>
    <b:JournalName>Polymer Degradation and Stability</b:JournalName>
    <b:Volume>73</b:Volume>
    <b:Issue>2</b:Issue>
    <b:Pages>201-210</b:Pages>
    <b:Author>
      <b:Author>
        <b:NameList>
          <b:Person>
            <b:Last>Gerlock</b:Last>
            <b:Middle>L</b:Middle>
            <b:First>J</b:First>
          </b:Person>
          <b:Person>
            <b:Last>Kucherov</b:Last>
            <b:Middle>V</b:Middle>
            <b:First>A</b:First>
          </b:Person>
          <b:Person>
            <b:Last>Smith</b:Last>
            <b:Middle>A</b:Middle>
            <b:First>C</b:First>
          </b:Person>
        </b:NameList>
      </b:Author>
    </b:Author>
    <b:RefOrder>12</b:RefOrder>
  </b:Source>
  <b:Source>
    <b:Tag>Ana08</b:Tag>
    <b:SourceType>Book</b:SourceType>
    <b:Guid>{D26E8AF5-7C61-4B49-9528-80774154EC04}</b:Guid>
    <b:Title>High Performance Organic Coatings</b:Title>
    <b:Year>2008</b:Year>
    <b:Author>
      <b:Author>
        <b:NameList>
          <b:Person>
            <b:Last>Khanna</b:Last>
            <b:First>Anand</b:First>
          </b:Person>
        </b:NameList>
      </b:Author>
    </b:Author>
    <b:City>Cambridge</b:City>
    <b:Publisher>Woodhead Publishing ltd</b:Publisher>
    <b:Edition>1</b:Edition>
    <b:RefOrder>13</b:RefOrder>
  </b:Source>
  <b:Source>
    <b:Tag>Wic01</b:Tag>
    <b:SourceType>JournalArticle</b:SourceType>
    <b:Guid>{6ED676EA-5501-9B4E-9608-769444800883}</b:Guid>
    <b:Title>Colour and Appearance III</b:Title>
    <b:Year>2001</b:Year>
    <b:JournalName>JCT, Journal of Coatings Technology</b:JournalName>
    <b:Volume>73</b:Volume>
    <b:Issue>919</b:Issue>
    <b:Pages>83-88</b:Pages>
    <b:Author>
      <b:Author>
        <b:NameList>
          <b:Person>
            <b:Last>Wicks</b:Last>
            <b:First>Z</b:First>
          </b:Person>
          <b:Person>
            <b:Last>Jones</b:Last>
            <b:First>F</b:First>
          </b:Person>
          <b:Person>
            <b:Last>Pappas</b:Last>
            <b:First>P</b:First>
          </b:Person>
        </b:NameList>
      </b:Author>
    </b:Author>
    <b:RefOrder>14</b:RefOrder>
  </b:Source>
  <b:Source>
    <b:Tag>Góm16</b:Tag>
    <b:SourceType>JournalArticle</b:SourceType>
    <b:Guid>{A55922DF-0F90-384E-A7F3-87117551F138}</b:Guid>
    <b:Title>Visual and instrumental assessments of color differences in automotive coatings</b:Title>
    <b:JournalName>Colour - Research and Application</b:JournalName>
    <b:Year>2016</b:Year>
    <b:Volume>41</b:Volume>
    <b:Issue>4</b:Issue>
    <b:Pages>384-391</b:Pages>
    <b:Author>
      <b:Author>
        <b:NameList>
          <b:Person>
            <b:Last>Gómez</b:Last>
            <b:First>Omar</b:First>
          </b:Person>
          <b:Person>
            <b:Last>Perales</b:Last>
            <b:First>Esther</b:First>
          </b:Person>
          <b:Person>
            <b:Last>Chorro</b:Last>
            <b:First>Elísabet</b:First>
          </b:Person>
          <b:Person>
            <b:Last>Burgos</b:Last>
            <b:First>Francisco</b:First>
          </b:Person>
          <b:Person>
            <b:Last>Viqueira</b:Last>
            <b:First>Valentín</b:First>
          </b:Person>
          <b:Person>
            <b:Last>Vilaseca</b:Last>
            <b:First>Meritxell</b:First>
          </b:Person>
          <b:Person>
            <b:Last>Martínez-Verdú</b:Last>
            <b:First>Fransisco</b:First>
          </b:Person>
          <b:Person>
            <b:Last>Pujol</b:Last>
            <b:First>Jaume</b:First>
          </b:Person>
        </b:NameList>
      </b:Author>
    </b:Author>
    <b:RefOrder>15</b:RefOrder>
  </b:Source>
  <b:Source>
    <b:Tag>Sch00</b:Tag>
    <b:SourceType>JournalArticle</b:SourceType>
    <b:Guid>{6141D136-71A6-0447-AD26-7A9C994F7C52}</b:Guid>
    <b:Title>The effects of acid rain on the appearance of automotive paint systems studied outdoors and in a new artificial weathering test</b:Title>
    <b:JournalName>Progress in Organic Coatings</b:JournalName>
    <b:Year>2000</b:Year>
    <b:Volume>40</b:Volume>
    <b:Issue>1-4</b:Issue>
    <b:Pages>151-165</b:Pages>
    <b:Author>
      <b:Author>
        <b:NameList>
          <b:Person>
            <b:Last>Schulz</b:Last>
            <b:First>U</b:First>
          </b:Person>
          <b:Person>
            <b:Last>Trubiroha</b:Last>
            <b:First>P</b:First>
          </b:Person>
          <b:Person>
            <b:Last>Baumgart</b:Last>
            <b:First>H</b:First>
          </b:Person>
        </b:NameList>
      </b:Author>
    </b:Author>
    <b:RefOrder>16</b:RefOrder>
  </b:Source>
</b:Sources>
</file>

<file path=customXml/itemProps1.xml><?xml version="1.0" encoding="utf-8"?>
<ds:datastoreItem xmlns:ds="http://schemas.openxmlformats.org/officeDocument/2006/customXml" ds:itemID="{C7352237-202E-2447-9D57-0F5FA253F64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UWTSD TEMP.dotx</Template>
  <TotalTime>824</TotalTime>
  <Pages>17</Pages>
  <Words>4877</Words>
  <Characters>27801</Characters>
  <Application>Microsoft Office Word</Application>
  <DocSecurity>0</DocSecurity>
  <Lines>231</Lines>
  <Paragraphs>65</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32613</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Wes John Patrick (1701708)</dc:creator>
  <cp:keywords/>
  <dc:description/>
  <cp:lastModifiedBy>Wes John Patrick (1701708)</cp:lastModifiedBy>
  <cp:revision>29</cp:revision>
  <dcterms:created xsi:type="dcterms:W3CDTF">2022-01-07T19:01:00Z</dcterms:created>
  <dcterms:modified xsi:type="dcterms:W3CDTF">2022-01-19T22:02:00Z</dcterms:modified>
  <cp:category/>
</cp:coreProperties>
</file>