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142833" w14:textId="77777777" w:rsidR="00AE4D49" w:rsidRDefault="00AE4D49" w:rsidP="00AE4D49">
      <w:pPr>
        <w:rPr>
          <w:rFonts w:ascii="Arial" w:hAnsi="Arial" w:cs="Arial"/>
          <w:b/>
          <w:bCs/>
          <w:sz w:val="40"/>
          <w:szCs w:val="40"/>
        </w:rPr>
      </w:pPr>
    </w:p>
    <w:p w14:paraId="0310D877" w14:textId="77777777" w:rsidR="00F436EE" w:rsidRDefault="00F436EE" w:rsidP="00E219F2">
      <w:pPr>
        <w:jc w:val="center"/>
        <w:rPr>
          <w:rFonts w:ascii="Arial" w:hAnsi="Arial" w:cs="Arial"/>
          <w:b/>
          <w:bCs/>
          <w:sz w:val="40"/>
          <w:szCs w:val="40"/>
        </w:rPr>
      </w:pPr>
    </w:p>
    <w:p w14:paraId="0E834839" w14:textId="77777777" w:rsidR="00B51476" w:rsidRPr="00B51476" w:rsidRDefault="00B51476" w:rsidP="00B51476">
      <w:pPr>
        <w:spacing w:after="0" w:line="240" w:lineRule="auto"/>
        <w:rPr>
          <w:rFonts w:ascii="Arial" w:eastAsia="Book Antiqua" w:hAnsi="Arial" w:cs="Arial"/>
          <w:b/>
          <w:sz w:val="34"/>
          <w:szCs w:val="34"/>
        </w:rPr>
      </w:pPr>
      <w:r w:rsidRPr="00B51476">
        <w:rPr>
          <w:rFonts w:ascii="Arial" w:eastAsia="Book Antiqua" w:hAnsi="Arial" w:cs="Arial"/>
          <w:b/>
          <w:sz w:val="34"/>
          <w:szCs w:val="34"/>
        </w:rPr>
        <w:t xml:space="preserve">      Module: </w:t>
      </w:r>
      <w:r w:rsidRPr="00B51476">
        <w:rPr>
          <w:rFonts w:ascii="Arial" w:eastAsia="Book Antiqua" w:hAnsi="Arial" w:cs="Arial"/>
          <w:b/>
          <w:sz w:val="34"/>
          <w:szCs w:val="34"/>
          <w:lang w:val="en-US"/>
        </w:rPr>
        <w:t>Developing Workplace Critical Thinking</w:t>
      </w:r>
    </w:p>
    <w:p w14:paraId="5D7663B5" w14:textId="77777777" w:rsidR="00B51476" w:rsidRPr="00B51476" w:rsidRDefault="00B51476" w:rsidP="00B51476">
      <w:pPr>
        <w:spacing w:before="480" w:beforeAutospacing="1" w:after="680" w:afterAutospacing="1" w:line="360" w:lineRule="auto"/>
        <w:jc w:val="center"/>
        <w:rPr>
          <w:rFonts w:ascii="Arial" w:eastAsia="Book Antiqua" w:hAnsi="Arial" w:cs="Arial"/>
          <w:b/>
          <w:sz w:val="34"/>
          <w:szCs w:val="34"/>
        </w:rPr>
      </w:pPr>
      <w:r w:rsidRPr="00B51476">
        <w:rPr>
          <w:rFonts w:ascii="Arial" w:eastAsia="Book Antiqua" w:hAnsi="Arial" w:cs="Arial"/>
          <w:b/>
          <w:sz w:val="34"/>
          <w:szCs w:val="34"/>
        </w:rPr>
        <w:t>Module code: BMSW5101</w:t>
      </w:r>
    </w:p>
    <w:p w14:paraId="21DC0F04" w14:textId="77777777" w:rsidR="00B51476" w:rsidRPr="00B51476" w:rsidRDefault="00B51476" w:rsidP="00B51476">
      <w:pPr>
        <w:spacing w:before="480" w:beforeAutospacing="1" w:after="680" w:afterAutospacing="1" w:line="360" w:lineRule="auto"/>
        <w:jc w:val="center"/>
        <w:rPr>
          <w:rFonts w:ascii="Arial" w:eastAsia="Book Antiqua" w:hAnsi="Arial" w:cs="Arial"/>
          <w:b/>
          <w:sz w:val="34"/>
          <w:szCs w:val="34"/>
        </w:rPr>
      </w:pPr>
      <w:r w:rsidRPr="00B51476">
        <w:rPr>
          <w:rFonts w:ascii="Arial" w:eastAsia="Book Antiqua" w:hAnsi="Arial" w:cs="Arial"/>
          <w:b/>
          <w:sz w:val="34"/>
          <w:szCs w:val="34"/>
        </w:rPr>
        <w:t>Lecturer: Akinseye Aluko</w:t>
      </w:r>
    </w:p>
    <w:p w14:paraId="1238D463" w14:textId="77777777" w:rsidR="00B51476" w:rsidRPr="00B51476" w:rsidRDefault="00B51476" w:rsidP="00B51476">
      <w:pPr>
        <w:spacing w:after="0" w:line="360" w:lineRule="auto"/>
        <w:rPr>
          <w:rFonts w:ascii="Times New Roman" w:eastAsiaTheme="minorEastAsia" w:hAnsi="Times New Roman" w:cs="Times New Roman"/>
          <w:color w:val="000000" w:themeColor="text1"/>
          <w:sz w:val="24"/>
          <w:szCs w:val="24"/>
          <w:lang w:val="en-US" w:eastAsia="en-GB"/>
        </w:rPr>
      </w:pPr>
    </w:p>
    <w:p w14:paraId="29389BD4" w14:textId="77777777" w:rsidR="00B51476" w:rsidRPr="00B51476" w:rsidRDefault="00B51476" w:rsidP="00B51476">
      <w:pPr>
        <w:spacing w:after="0" w:line="360" w:lineRule="auto"/>
        <w:rPr>
          <w:rFonts w:ascii="Times New Roman" w:eastAsiaTheme="minorEastAsia" w:hAnsi="Times New Roman" w:cs="Times New Roman"/>
          <w:color w:val="000000" w:themeColor="text1"/>
          <w:sz w:val="24"/>
          <w:szCs w:val="24"/>
          <w:lang w:val="en-US" w:eastAsia="en-GB"/>
        </w:rPr>
      </w:pPr>
    </w:p>
    <w:p w14:paraId="7BBEE0E4" w14:textId="77777777" w:rsidR="00B51476" w:rsidRDefault="00B51476" w:rsidP="00B51476">
      <w:pPr>
        <w:spacing w:after="0" w:line="360" w:lineRule="auto"/>
        <w:rPr>
          <w:rFonts w:ascii="Times New Roman" w:eastAsiaTheme="minorEastAsia" w:hAnsi="Times New Roman" w:cs="Times New Roman"/>
          <w:color w:val="000000" w:themeColor="text1"/>
          <w:sz w:val="24"/>
          <w:szCs w:val="24"/>
          <w:lang w:val="en-US" w:eastAsia="en-GB"/>
        </w:rPr>
      </w:pPr>
    </w:p>
    <w:p w14:paraId="16BB0BB7" w14:textId="77777777" w:rsidR="00100B45" w:rsidRDefault="00100B45" w:rsidP="00B51476">
      <w:pPr>
        <w:spacing w:after="0" w:line="360" w:lineRule="auto"/>
        <w:rPr>
          <w:rFonts w:ascii="Times New Roman" w:eastAsiaTheme="minorEastAsia" w:hAnsi="Times New Roman" w:cs="Times New Roman"/>
          <w:color w:val="000000" w:themeColor="text1"/>
          <w:sz w:val="24"/>
          <w:szCs w:val="24"/>
          <w:lang w:val="en-US" w:eastAsia="en-GB"/>
        </w:rPr>
      </w:pPr>
    </w:p>
    <w:p w14:paraId="122890E1" w14:textId="77777777" w:rsidR="00100B45" w:rsidRDefault="00100B45" w:rsidP="00B51476">
      <w:pPr>
        <w:spacing w:after="0" w:line="360" w:lineRule="auto"/>
        <w:rPr>
          <w:rFonts w:ascii="Times New Roman" w:eastAsiaTheme="minorEastAsia" w:hAnsi="Times New Roman" w:cs="Times New Roman"/>
          <w:color w:val="000000" w:themeColor="text1"/>
          <w:sz w:val="24"/>
          <w:szCs w:val="24"/>
          <w:lang w:val="en-US" w:eastAsia="en-GB"/>
        </w:rPr>
      </w:pPr>
    </w:p>
    <w:p w14:paraId="01EBEAF1" w14:textId="77777777" w:rsidR="00100B45" w:rsidRDefault="00100B45" w:rsidP="00B51476">
      <w:pPr>
        <w:spacing w:after="0" w:line="360" w:lineRule="auto"/>
        <w:rPr>
          <w:rFonts w:ascii="Times New Roman" w:eastAsiaTheme="minorEastAsia" w:hAnsi="Times New Roman" w:cs="Times New Roman"/>
          <w:color w:val="000000" w:themeColor="text1"/>
          <w:sz w:val="24"/>
          <w:szCs w:val="24"/>
          <w:lang w:val="en-US" w:eastAsia="en-GB"/>
        </w:rPr>
      </w:pPr>
    </w:p>
    <w:p w14:paraId="7FE91869" w14:textId="77777777" w:rsidR="00100B45" w:rsidRDefault="00100B45" w:rsidP="00B51476">
      <w:pPr>
        <w:spacing w:after="0" w:line="360" w:lineRule="auto"/>
        <w:rPr>
          <w:rFonts w:ascii="Times New Roman" w:eastAsiaTheme="minorEastAsia" w:hAnsi="Times New Roman" w:cs="Times New Roman"/>
          <w:color w:val="000000" w:themeColor="text1"/>
          <w:sz w:val="24"/>
          <w:szCs w:val="24"/>
          <w:lang w:val="en-US" w:eastAsia="en-GB"/>
        </w:rPr>
      </w:pPr>
    </w:p>
    <w:p w14:paraId="24E94F2F" w14:textId="77777777" w:rsidR="00100B45" w:rsidRDefault="00100B45" w:rsidP="00B51476">
      <w:pPr>
        <w:spacing w:after="0" w:line="360" w:lineRule="auto"/>
        <w:rPr>
          <w:rFonts w:ascii="Times New Roman" w:eastAsiaTheme="minorEastAsia" w:hAnsi="Times New Roman" w:cs="Times New Roman"/>
          <w:color w:val="000000" w:themeColor="text1"/>
          <w:sz w:val="24"/>
          <w:szCs w:val="24"/>
          <w:lang w:val="en-US" w:eastAsia="en-GB"/>
        </w:rPr>
      </w:pPr>
    </w:p>
    <w:p w14:paraId="0F50EE5E" w14:textId="77777777" w:rsidR="00100B45" w:rsidRDefault="00100B45" w:rsidP="00B51476">
      <w:pPr>
        <w:spacing w:after="0" w:line="360" w:lineRule="auto"/>
        <w:rPr>
          <w:rFonts w:ascii="Times New Roman" w:eastAsiaTheme="minorEastAsia" w:hAnsi="Times New Roman" w:cs="Times New Roman"/>
          <w:color w:val="000000" w:themeColor="text1"/>
          <w:sz w:val="24"/>
          <w:szCs w:val="24"/>
          <w:lang w:val="en-US" w:eastAsia="en-GB"/>
        </w:rPr>
      </w:pPr>
    </w:p>
    <w:p w14:paraId="463A689B" w14:textId="77777777" w:rsidR="00100B45" w:rsidRPr="00B51476" w:rsidRDefault="00100B45" w:rsidP="00B51476">
      <w:pPr>
        <w:spacing w:after="0" w:line="360" w:lineRule="auto"/>
        <w:rPr>
          <w:rFonts w:ascii="Times New Roman" w:eastAsiaTheme="minorEastAsia" w:hAnsi="Times New Roman" w:cs="Times New Roman"/>
          <w:color w:val="000000" w:themeColor="text1"/>
          <w:sz w:val="24"/>
          <w:szCs w:val="24"/>
          <w:lang w:val="en-US" w:eastAsia="en-GB"/>
        </w:rPr>
      </w:pPr>
    </w:p>
    <w:p w14:paraId="64C6729A" w14:textId="77777777" w:rsidR="00B51476" w:rsidRPr="00B51476" w:rsidRDefault="00B51476" w:rsidP="00B51476">
      <w:pPr>
        <w:spacing w:after="0" w:line="360" w:lineRule="auto"/>
        <w:rPr>
          <w:rFonts w:ascii="Times New Roman" w:eastAsiaTheme="minorEastAsia" w:hAnsi="Times New Roman" w:cs="Times New Roman"/>
          <w:color w:val="000000" w:themeColor="text1"/>
          <w:sz w:val="24"/>
          <w:szCs w:val="24"/>
          <w:lang w:val="en-US" w:eastAsia="en-GB"/>
        </w:rPr>
      </w:pPr>
    </w:p>
    <w:p w14:paraId="2C276DD1" w14:textId="77777777" w:rsidR="00B51476" w:rsidRPr="00B51476" w:rsidRDefault="00B51476" w:rsidP="00B51476">
      <w:pPr>
        <w:spacing w:after="0" w:line="360" w:lineRule="auto"/>
        <w:rPr>
          <w:rFonts w:ascii="Times New Roman" w:eastAsiaTheme="minorEastAsia" w:hAnsi="Times New Roman" w:cs="Times New Roman"/>
          <w:color w:val="000000" w:themeColor="text1"/>
          <w:sz w:val="24"/>
          <w:szCs w:val="24"/>
          <w:lang w:val="en-US" w:eastAsia="en-GB"/>
        </w:rPr>
      </w:pPr>
    </w:p>
    <w:p w14:paraId="7FACA5AA" w14:textId="77777777" w:rsidR="00B51476" w:rsidRPr="00B51476" w:rsidRDefault="00B51476" w:rsidP="00B51476">
      <w:pPr>
        <w:spacing w:before="480" w:beforeAutospacing="1" w:after="680" w:afterAutospacing="1" w:line="360" w:lineRule="auto"/>
        <w:jc w:val="both"/>
        <w:rPr>
          <w:rFonts w:ascii="Arial" w:eastAsia="Calibri" w:hAnsi="Arial" w:cs="Times New Roman"/>
          <w:b/>
          <w:sz w:val="32"/>
        </w:rPr>
      </w:pPr>
      <w:r w:rsidRPr="00B51476">
        <w:rPr>
          <w:rFonts w:ascii="Arial" w:eastAsia="Calibri" w:hAnsi="Arial" w:cs="Times New Roman"/>
          <w:b/>
          <w:sz w:val="32"/>
        </w:rPr>
        <w:t>Student Name: Yasminka Yancheva</w:t>
      </w:r>
    </w:p>
    <w:p w14:paraId="1D5C7A8C" w14:textId="77777777" w:rsidR="00B51476" w:rsidRPr="00B51476" w:rsidRDefault="00B51476" w:rsidP="00B51476">
      <w:pPr>
        <w:spacing w:before="480" w:beforeAutospacing="1" w:after="680" w:afterAutospacing="1" w:line="360" w:lineRule="auto"/>
        <w:jc w:val="both"/>
        <w:rPr>
          <w:rFonts w:ascii="Arial" w:eastAsia="Calibri" w:hAnsi="Arial" w:cs="Times New Roman"/>
          <w:b/>
          <w:sz w:val="32"/>
        </w:rPr>
      </w:pPr>
      <w:r w:rsidRPr="00B51476">
        <w:rPr>
          <w:rFonts w:ascii="Arial" w:eastAsia="Calibri" w:hAnsi="Arial" w:cs="Times New Roman"/>
          <w:b/>
          <w:sz w:val="32"/>
        </w:rPr>
        <w:t>Student ID: 2123031</w:t>
      </w:r>
    </w:p>
    <w:p w14:paraId="7A49B225" w14:textId="77777777" w:rsidR="00F436EE" w:rsidRDefault="00F436EE" w:rsidP="00E219F2">
      <w:pPr>
        <w:jc w:val="center"/>
        <w:rPr>
          <w:rFonts w:ascii="Arial" w:hAnsi="Arial" w:cs="Arial"/>
          <w:b/>
          <w:bCs/>
          <w:sz w:val="40"/>
          <w:szCs w:val="40"/>
        </w:rPr>
      </w:pPr>
    </w:p>
    <w:p w14:paraId="7BE48A9B" w14:textId="77777777" w:rsidR="00F436EE" w:rsidRDefault="00F436EE" w:rsidP="00E219F2">
      <w:pPr>
        <w:jc w:val="center"/>
        <w:rPr>
          <w:rFonts w:ascii="Arial" w:hAnsi="Arial" w:cs="Arial"/>
          <w:b/>
          <w:bCs/>
          <w:sz w:val="40"/>
          <w:szCs w:val="40"/>
        </w:rPr>
      </w:pPr>
    </w:p>
    <w:p w14:paraId="4BB9BC0C" w14:textId="77777777" w:rsidR="00F436EE" w:rsidRDefault="00F436EE" w:rsidP="00E219F2">
      <w:pPr>
        <w:jc w:val="center"/>
        <w:rPr>
          <w:rFonts w:ascii="Arial" w:hAnsi="Arial" w:cs="Arial"/>
          <w:b/>
          <w:bCs/>
          <w:sz w:val="40"/>
          <w:szCs w:val="40"/>
        </w:rPr>
      </w:pPr>
    </w:p>
    <w:p w14:paraId="74C53F08" w14:textId="77777777" w:rsidR="00F436EE" w:rsidRDefault="00F436EE" w:rsidP="00E219F2">
      <w:pPr>
        <w:jc w:val="center"/>
        <w:rPr>
          <w:rFonts w:ascii="Arial" w:hAnsi="Arial" w:cs="Arial"/>
          <w:b/>
          <w:bCs/>
          <w:sz w:val="40"/>
          <w:szCs w:val="40"/>
        </w:rPr>
      </w:pPr>
    </w:p>
    <w:p w14:paraId="236B459C" w14:textId="49DDC562" w:rsidR="00E729A7" w:rsidRDefault="00E729A7" w:rsidP="00010DA0">
      <w:pPr>
        <w:spacing w:after="0" w:line="360" w:lineRule="auto"/>
        <w:rPr>
          <w:rFonts w:ascii="Arial" w:eastAsiaTheme="minorEastAsia" w:hAnsi="Arial" w:cs="Arial"/>
          <w:color w:val="000000"/>
          <w:lang w:val="en-US" w:eastAsia="en-GB"/>
        </w:rPr>
      </w:pPr>
    </w:p>
    <w:p w14:paraId="544EB6DA" w14:textId="77777777" w:rsidR="002154C7" w:rsidRPr="002154C7" w:rsidRDefault="002154C7" w:rsidP="002154C7">
      <w:pPr>
        <w:spacing w:after="0" w:line="240" w:lineRule="auto"/>
        <w:rPr>
          <w:rFonts w:ascii="Arial" w:eastAsiaTheme="minorEastAsia" w:hAnsi="Arial" w:cs="Arial"/>
          <w:color w:val="000000" w:themeColor="text1"/>
          <w:lang w:val="en-US" w:eastAsia="en-GB"/>
        </w:rPr>
      </w:pPr>
    </w:p>
    <w:p w14:paraId="6AC9A714" w14:textId="77777777" w:rsidR="002154C7" w:rsidRPr="002154C7" w:rsidRDefault="002154C7" w:rsidP="002154C7">
      <w:pPr>
        <w:spacing w:after="0" w:line="240" w:lineRule="auto"/>
        <w:rPr>
          <w:rFonts w:ascii="Arial" w:eastAsiaTheme="minorEastAsia" w:hAnsi="Arial" w:cs="Arial"/>
          <w:color w:val="000000" w:themeColor="text1"/>
          <w:lang w:val="en-US" w:eastAsia="en-GB"/>
        </w:rPr>
      </w:pPr>
      <w:r w:rsidRPr="002154C7">
        <w:rPr>
          <w:rFonts w:ascii="Arial" w:eastAsiaTheme="minorEastAsia" w:hAnsi="Arial" w:cs="Arial"/>
          <w:color w:val="000000" w:themeColor="text1"/>
          <w:lang w:val="en-US" w:eastAsia="en-GB"/>
        </w:rPr>
        <w:lastRenderedPageBreak/>
        <w:t> </w:t>
      </w:r>
    </w:p>
    <w:sdt>
      <w:sdtPr>
        <w:rPr>
          <w:rFonts w:eastAsiaTheme="minorEastAsia"/>
          <w:lang w:val="en-US" w:eastAsia="en-GB"/>
        </w:rPr>
        <w:id w:val="-214121539"/>
        <w:docPartObj>
          <w:docPartGallery w:val="Table of Contents"/>
          <w:docPartUnique/>
        </w:docPartObj>
      </w:sdtPr>
      <w:sdtEndPr>
        <w:rPr>
          <w:b/>
          <w:bCs/>
          <w:noProof/>
          <w:color w:val="000000" w:themeColor="text1"/>
        </w:rPr>
      </w:sdtEndPr>
      <w:sdtContent>
        <w:p w14:paraId="551B9AF5" w14:textId="77777777" w:rsidR="002154C7" w:rsidRPr="002154C7" w:rsidRDefault="002154C7" w:rsidP="002154C7">
          <w:pPr>
            <w:keepNext/>
            <w:keepLines/>
            <w:spacing w:before="480" w:after="0" w:line="240" w:lineRule="auto"/>
            <w:jc w:val="center"/>
            <w:rPr>
              <w:rFonts w:ascii="Arial" w:eastAsiaTheme="majorEastAsia" w:hAnsi="Arial" w:cs="Arial"/>
              <w:b/>
              <w:bCs/>
              <w:color w:val="000000"/>
              <w:lang w:val="en-US"/>
            </w:rPr>
          </w:pPr>
          <w:r w:rsidRPr="002154C7">
            <w:rPr>
              <w:rFonts w:ascii="Arial" w:eastAsiaTheme="majorEastAsia" w:hAnsi="Arial" w:cs="Arial"/>
              <w:b/>
              <w:bCs/>
              <w:color w:val="000000"/>
              <w:lang w:val="en-US"/>
            </w:rPr>
            <w:t>Table of Contents</w:t>
          </w:r>
        </w:p>
        <w:p w14:paraId="1F148A0A" w14:textId="77777777" w:rsidR="002154C7" w:rsidRPr="002154C7" w:rsidRDefault="002154C7" w:rsidP="002154C7">
          <w:pPr>
            <w:spacing w:after="0" w:line="240" w:lineRule="auto"/>
            <w:rPr>
              <w:rFonts w:ascii="Arial" w:eastAsiaTheme="minorEastAsia" w:hAnsi="Arial" w:cs="Arial"/>
              <w:b/>
              <w:bCs/>
              <w:u w:val="single"/>
              <w:lang w:val="en-US"/>
            </w:rPr>
          </w:pPr>
          <w:r w:rsidRPr="002154C7">
            <w:rPr>
              <w:rFonts w:ascii="Arial" w:eastAsiaTheme="minorEastAsia" w:hAnsi="Arial" w:cs="Arial"/>
              <w:b/>
              <w:bCs/>
              <w:u w:val="single"/>
              <w:lang w:val="en-US"/>
            </w:rPr>
            <w:t xml:space="preserve">Report </w:t>
          </w:r>
        </w:p>
        <w:p w14:paraId="72005DB9" w14:textId="77777777" w:rsidR="002154C7" w:rsidRPr="002154C7" w:rsidRDefault="002154C7" w:rsidP="002154C7">
          <w:pPr>
            <w:tabs>
              <w:tab w:val="right" w:leader="dot" w:pos="9016"/>
            </w:tabs>
            <w:spacing w:before="120" w:after="0" w:line="240" w:lineRule="auto"/>
            <w:rPr>
              <w:rFonts w:eastAsiaTheme="minorEastAsia"/>
              <w:noProof/>
              <w:color w:val="000000" w:themeColor="text1"/>
              <w:sz w:val="24"/>
              <w:szCs w:val="24"/>
              <w:lang w:val="en-US" w:eastAsia="en-GB"/>
            </w:rPr>
          </w:pPr>
          <w:r w:rsidRPr="002154C7">
            <w:rPr>
              <w:rFonts w:ascii="Arial" w:eastAsiaTheme="minorEastAsia" w:hAnsi="Arial" w:cs="Arial"/>
              <w:i/>
              <w:iCs/>
              <w:color w:val="000000" w:themeColor="text1"/>
              <w:lang w:val="en-US" w:eastAsia="en-GB"/>
            </w:rPr>
            <w:fldChar w:fldCharType="begin"/>
          </w:r>
          <w:r w:rsidRPr="002154C7">
            <w:rPr>
              <w:rFonts w:ascii="Arial" w:eastAsiaTheme="minorEastAsia" w:hAnsi="Arial" w:cs="Arial"/>
              <w:b/>
              <w:bCs/>
              <w:i/>
              <w:iCs/>
              <w:color w:val="000000" w:themeColor="text1"/>
              <w:lang w:val="en-US" w:eastAsia="en-GB"/>
            </w:rPr>
            <w:instrText xml:space="preserve"> TOC \o "1-3" \h \z \u </w:instrText>
          </w:r>
          <w:r w:rsidRPr="002154C7">
            <w:rPr>
              <w:rFonts w:ascii="Arial" w:eastAsiaTheme="minorEastAsia" w:hAnsi="Arial" w:cs="Arial"/>
              <w:i/>
              <w:iCs/>
              <w:color w:val="000000" w:themeColor="text1"/>
              <w:lang w:val="en-US" w:eastAsia="en-GB"/>
            </w:rPr>
            <w:fldChar w:fldCharType="separate"/>
          </w:r>
          <w:hyperlink w:anchor="_Toc132148504" w:history="1">
            <w:r w:rsidRPr="002154C7">
              <w:rPr>
                <w:rFonts w:eastAsiaTheme="minorEastAsia" w:cstheme="minorHAnsi"/>
                <w:b/>
                <w:bCs/>
                <w:i/>
                <w:iCs/>
                <w:noProof/>
                <w:color w:val="000000" w:themeColor="text1"/>
                <w:sz w:val="24"/>
                <w:szCs w:val="24"/>
                <w:lang w:val="en-US" w:eastAsia="en-GB"/>
              </w:rPr>
              <w:t>Executive Summary</w:t>
            </w:r>
            <w:r w:rsidRPr="002154C7">
              <w:rPr>
                <w:rFonts w:eastAsiaTheme="minorEastAsia" w:cstheme="minorHAnsi"/>
                <w:b/>
                <w:bCs/>
                <w:i/>
                <w:iCs/>
                <w:noProof/>
                <w:webHidden/>
                <w:color w:val="000000" w:themeColor="text1"/>
                <w:sz w:val="24"/>
                <w:szCs w:val="24"/>
                <w:lang w:val="en-US" w:eastAsia="en-GB"/>
              </w:rPr>
              <w:tab/>
            </w:r>
            <w:r w:rsidRPr="002154C7">
              <w:rPr>
                <w:rFonts w:eastAsiaTheme="minorEastAsia" w:cstheme="minorHAnsi"/>
                <w:b/>
                <w:bCs/>
                <w:i/>
                <w:iCs/>
                <w:noProof/>
                <w:webHidden/>
                <w:color w:val="000000" w:themeColor="text1"/>
                <w:sz w:val="24"/>
                <w:szCs w:val="24"/>
                <w:lang w:val="en-US" w:eastAsia="en-GB"/>
              </w:rPr>
              <w:fldChar w:fldCharType="begin"/>
            </w:r>
            <w:r w:rsidRPr="002154C7">
              <w:rPr>
                <w:rFonts w:eastAsiaTheme="minorEastAsia" w:cstheme="minorHAnsi"/>
                <w:b/>
                <w:bCs/>
                <w:i/>
                <w:iCs/>
                <w:noProof/>
                <w:webHidden/>
                <w:color w:val="000000" w:themeColor="text1"/>
                <w:sz w:val="24"/>
                <w:szCs w:val="24"/>
                <w:lang w:val="en-US" w:eastAsia="en-GB"/>
              </w:rPr>
              <w:instrText xml:space="preserve"> PAGEREF _Toc132148504 \h </w:instrText>
            </w:r>
            <w:r w:rsidRPr="002154C7">
              <w:rPr>
                <w:rFonts w:eastAsiaTheme="minorEastAsia" w:cstheme="minorHAnsi"/>
                <w:b/>
                <w:bCs/>
                <w:i/>
                <w:iCs/>
                <w:noProof/>
                <w:webHidden/>
                <w:color w:val="000000" w:themeColor="text1"/>
                <w:sz w:val="24"/>
                <w:szCs w:val="24"/>
                <w:lang w:val="en-US" w:eastAsia="en-GB"/>
              </w:rPr>
            </w:r>
            <w:r w:rsidRPr="002154C7">
              <w:rPr>
                <w:rFonts w:eastAsiaTheme="minorEastAsia" w:cstheme="minorHAnsi"/>
                <w:b/>
                <w:bCs/>
                <w:i/>
                <w:iCs/>
                <w:noProof/>
                <w:webHidden/>
                <w:color w:val="000000" w:themeColor="text1"/>
                <w:sz w:val="24"/>
                <w:szCs w:val="24"/>
                <w:lang w:val="en-US" w:eastAsia="en-GB"/>
              </w:rPr>
              <w:fldChar w:fldCharType="separate"/>
            </w:r>
            <w:r w:rsidRPr="002154C7">
              <w:rPr>
                <w:rFonts w:eastAsiaTheme="minorEastAsia" w:cstheme="minorHAnsi"/>
                <w:b/>
                <w:bCs/>
                <w:i/>
                <w:iCs/>
                <w:noProof/>
                <w:webHidden/>
                <w:color w:val="000000" w:themeColor="text1"/>
                <w:sz w:val="24"/>
                <w:szCs w:val="24"/>
                <w:lang w:val="en-US" w:eastAsia="en-GB"/>
              </w:rPr>
              <w:t>3</w:t>
            </w:r>
            <w:r w:rsidRPr="002154C7">
              <w:rPr>
                <w:rFonts w:eastAsiaTheme="minorEastAsia" w:cstheme="minorHAnsi"/>
                <w:b/>
                <w:bCs/>
                <w:i/>
                <w:iCs/>
                <w:noProof/>
                <w:webHidden/>
                <w:color w:val="000000" w:themeColor="text1"/>
                <w:sz w:val="24"/>
                <w:szCs w:val="24"/>
                <w:lang w:val="en-US" w:eastAsia="en-GB"/>
              </w:rPr>
              <w:fldChar w:fldCharType="end"/>
            </w:r>
          </w:hyperlink>
        </w:p>
        <w:p w14:paraId="131875F9" w14:textId="77777777" w:rsidR="002154C7" w:rsidRPr="002154C7" w:rsidRDefault="000A72D0" w:rsidP="002154C7">
          <w:pPr>
            <w:tabs>
              <w:tab w:val="right" w:leader="dot" w:pos="9016"/>
            </w:tabs>
            <w:spacing w:before="120" w:after="0" w:line="240" w:lineRule="auto"/>
            <w:rPr>
              <w:rFonts w:eastAsiaTheme="minorEastAsia"/>
              <w:noProof/>
              <w:color w:val="000000" w:themeColor="text1"/>
              <w:sz w:val="24"/>
              <w:szCs w:val="24"/>
              <w:lang w:val="en-US" w:eastAsia="en-GB"/>
            </w:rPr>
          </w:pPr>
          <w:hyperlink w:anchor="_Toc132148505" w:history="1">
            <w:r w:rsidR="002154C7" w:rsidRPr="002154C7">
              <w:rPr>
                <w:rFonts w:eastAsiaTheme="minorEastAsia" w:cstheme="minorHAnsi"/>
                <w:b/>
                <w:bCs/>
                <w:i/>
                <w:iCs/>
                <w:noProof/>
                <w:color w:val="000000" w:themeColor="text1"/>
                <w:sz w:val="24"/>
                <w:szCs w:val="24"/>
                <w:lang w:val="en-US" w:eastAsia="en-GB"/>
              </w:rPr>
              <w:t>Introduction</w:t>
            </w:r>
            <w:r w:rsidR="002154C7" w:rsidRPr="002154C7">
              <w:rPr>
                <w:rFonts w:eastAsiaTheme="minorEastAsia" w:cstheme="minorHAnsi"/>
                <w:b/>
                <w:bCs/>
                <w:i/>
                <w:iCs/>
                <w:noProof/>
                <w:webHidden/>
                <w:color w:val="000000" w:themeColor="text1"/>
                <w:sz w:val="24"/>
                <w:szCs w:val="24"/>
                <w:lang w:val="en-US" w:eastAsia="en-GB"/>
              </w:rPr>
              <w:tab/>
            </w:r>
            <w:r w:rsidR="002154C7" w:rsidRPr="002154C7">
              <w:rPr>
                <w:rFonts w:eastAsiaTheme="minorEastAsia" w:cstheme="minorHAnsi"/>
                <w:b/>
                <w:bCs/>
                <w:i/>
                <w:iCs/>
                <w:noProof/>
                <w:webHidden/>
                <w:color w:val="000000" w:themeColor="text1"/>
                <w:sz w:val="24"/>
                <w:szCs w:val="24"/>
                <w:lang w:val="en-US" w:eastAsia="en-GB"/>
              </w:rPr>
              <w:fldChar w:fldCharType="begin"/>
            </w:r>
            <w:r w:rsidR="002154C7" w:rsidRPr="002154C7">
              <w:rPr>
                <w:rFonts w:eastAsiaTheme="minorEastAsia" w:cstheme="minorHAnsi"/>
                <w:b/>
                <w:bCs/>
                <w:i/>
                <w:iCs/>
                <w:noProof/>
                <w:webHidden/>
                <w:color w:val="000000" w:themeColor="text1"/>
                <w:sz w:val="24"/>
                <w:szCs w:val="24"/>
                <w:lang w:val="en-US" w:eastAsia="en-GB"/>
              </w:rPr>
              <w:instrText xml:space="preserve"> PAGEREF _Toc132148505 \h </w:instrText>
            </w:r>
            <w:r w:rsidR="002154C7" w:rsidRPr="002154C7">
              <w:rPr>
                <w:rFonts w:eastAsiaTheme="minorEastAsia" w:cstheme="minorHAnsi"/>
                <w:b/>
                <w:bCs/>
                <w:i/>
                <w:iCs/>
                <w:noProof/>
                <w:webHidden/>
                <w:color w:val="000000" w:themeColor="text1"/>
                <w:sz w:val="24"/>
                <w:szCs w:val="24"/>
                <w:lang w:val="en-US" w:eastAsia="en-GB"/>
              </w:rPr>
            </w:r>
            <w:r w:rsidR="002154C7" w:rsidRPr="002154C7">
              <w:rPr>
                <w:rFonts w:eastAsiaTheme="minorEastAsia" w:cstheme="minorHAnsi"/>
                <w:b/>
                <w:bCs/>
                <w:i/>
                <w:iCs/>
                <w:noProof/>
                <w:webHidden/>
                <w:color w:val="000000" w:themeColor="text1"/>
                <w:sz w:val="24"/>
                <w:szCs w:val="24"/>
                <w:lang w:val="en-US" w:eastAsia="en-GB"/>
              </w:rPr>
              <w:fldChar w:fldCharType="separate"/>
            </w:r>
            <w:r w:rsidR="002154C7" w:rsidRPr="002154C7">
              <w:rPr>
                <w:rFonts w:eastAsiaTheme="minorEastAsia" w:cstheme="minorHAnsi"/>
                <w:b/>
                <w:bCs/>
                <w:i/>
                <w:iCs/>
                <w:noProof/>
                <w:webHidden/>
                <w:color w:val="000000" w:themeColor="text1"/>
                <w:sz w:val="24"/>
                <w:szCs w:val="24"/>
                <w:lang w:val="en-US" w:eastAsia="en-GB"/>
              </w:rPr>
              <w:t>3</w:t>
            </w:r>
            <w:r w:rsidR="002154C7" w:rsidRPr="002154C7">
              <w:rPr>
                <w:rFonts w:eastAsiaTheme="minorEastAsia" w:cstheme="minorHAnsi"/>
                <w:b/>
                <w:bCs/>
                <w:i/>
                <w:iCs/>
                <w:noProof/>
                <w:webHidden/>
                <w:color w:val="000000" w:themeColor="text1"/>
                <w:sz w:val="24"/>
                <w:szCs w:val="24"/>
                <w:lang w:val="en-US" w:eastAsia="en-GB"/>
              </w:rPr>
              <w:fldChar w:fldCharType="end"/>
            </w:r>
          </w:hyperlink>
        </w:p>
        <w:p w14:paraId="2C729D5C" w14:textId="77777777" w:rsidR="002154C7" w:rsidRPr="002154C7" w:rsidRDefault="000A72D0" w:rsidP="002154C7">
          <w:pPr>
            <w:tabs>
              <w:tab w:val="right" w:leader="dot" w:pos="9016"/>
            </w:tabs>
            <w:spacing w:before="120" w:after="0" w:line="240" w:lineRule="auto"/>
            <w:rPr>
              <w:rFonts w:eastAsiaTheme="minorEastAsia"/>
              <w:noProof/>
              <w:color w:val="000000" w:themeColor="text1"/>
              <w:sz w:val="24"/>
              <w:szCs w:val="24"/>
              <w:lang w:val="en-US" w:eastAsia="en-GB"/>
            </w:rPr>
          </w:pPr>
          <w:hyperlink w:anchor="_Toc132148506" w:history="1">
            <w:r w:rsidR="002154C7" w:rsidRPr="002154C7">
              <w:rPr>
                <w:rFonts w:eastAsiaTheme="minorEastAsia" w:cstheme="minorHAnsi"/>
                <w:b/>
                <w:bCs/>
                <w:i/>
                <w:iCs/>
                <w:noProof/>
                <w:color w:val="000000" w:themeColor="text1"/>
                <w:sz w:val="24"/>
                <w:szCs w:val="24"/>
                <w:lang w:val="en-US" w:eastAsia="en-GB"/>
              </w:rPr>
              <w:t>Company Overview</w:t>
            </w:r>
            <w:r w:rsidR="002154C7" w:rsidRPr="002154C7">
              <w:rPr>
                <w:rFonts w:eastAsiaTheme="minorEastAsia" w:cstheme="minorHAnsi"/>
                <w:b/>
                <w:bCs/>
                <w:i/>
                <w:iCs/>
                <w:noProof/>
                <w:webHidden/>
                <w:color w:val="000000" w:themeColor="text1"/>
                <w:sz w:val="24"/>
                <w:szCs w:val="24"/>
                <w:lang w:val="en-US" w:eastAsia="en-GB"/>
              </w:rPr>
              <w:tab/>
            </w:r>
            <w:r w:rsidR="002154C7" w:rsidRPr="002154C7">
              <w:rPr>
                <w:rFonts w:eastAsiaTheme="minorEastAsia" w:cstheme="minorHAnsi"/>
                <w:b/>
                <w:bCs/>
                <w:i/>
                <w:iCs/>
                <w:noProof/>
                <w:webHidden/>
                <w:color w:val="000000" w:themeColor="text1"/>
                <w:sz w:val="24"/>
                <w:szCs w:val="24"/>
                <w:lang w:val="en-US" w:eastAsia="en-GB"/>
              </w:rPr>
              <w:fldChar w:fldCharType="begin"/>
            </w:r>
            <w:r w:rsidR="002154C7" w:rsidRPr="002154C7">
              <w:rPr>
                <w:rFonts w:eastAsiaTheme="minorEastAsia" w:cstheme="minorHAnsi"/>
                <w:b/>
                <w:bCs/>
                <w:i/>
                <w:iCs/>
                <w:noProof/>
                <w:webHidden/>
                <w:color w:val="000000" w:themeColor="text1"/>
                <w:sz w:val="24"/>
                <w:szCs w:val="24"/>
                <w:lang w:val="en-US" w:eastAsia="en-GB"/>
              </w:rPr>
              <w:instrText xml:space="preserve"> PAGEREF _Toc132148506 \h </w:instrText>
            </w:r>
            <w:r w:rsidR="002154C7" w:rsidRPr="002154C7">
              <w:rPr>
                <w:rFonts w:eastAsiaTheme="minorEastAsia" w:cstheme="minorHAnsi"/>
                <w:b/>
                <w:bCs/>
                <w:i/>
                <w:iCs/>
                <w:noProof/>
                <w:webHidden/>
                <w:color w:val="000000" w:themeColor="text1"/>
                <w:sz w:val="24"/>
                <w:szCs w:val="24"/>
                <w:lang w:val="en-US" w:eastAsia="en-GB"/>
              </w:rPr>
            </w:r>
            <w:r w:rsidR="002154C7" w:rsidRPr="002154C7">
              <w:rPr>
                <w:rFonts w:eastAsiaTheme="minorEastAsia" w:cstheme="minorHAnsi"/>
                <w:b/>
                <w:bCs/>
                <w:i/>
                <w:iCs/>
                <w:noProof/>
                <w:webHidden/>
                <w:color w:val="000000" w:themeColor="text1"/>
                <w:sz w:val="24"/>
                <w:szCs w:val="24"/>
                <w:lang w:val="en-US" w:eastAsia="en-GB"/>
              </w:rPr>
              <w:fldChar w:fldCharType="separate"/>
            </w:r>
            <w:r w:rsidR="002154C7" w:rsidRPr="002154C7">
              <w:rPr>
                <w:rFonts w:eastAsiaTheme="minorEastAsia" w:cstheme="minorHAnsi"/>
                <w:b/>
                <w:bCs/>
                <w:i/>
                <w:iCs/>
                <w:noProof/>
                <w:webHidden/>
                <w:color w:val="000000" w:themeColor="text1"/>
                <w:sz w:val="24"/>
                <w:szCs w:val="24"/>
                <w:lang w:val="en-US" w:eastAsia="en-GB"/>
              </w:rPr>
              <w:t>4</w:t>
            </w:r>
            <w:r w:rsidR="002154C7" w:rsidRPr="002154C7">
              <w:rPr>
                <w:rFonts w:eastAsiaTheme="minorEastAsia" w:cstheme="minorHAnsi"/>
                <w:b/>
                <w:bCs/>
                <w:i/>
                <w:iCs/>
                <w:noProof/>
                <w:webHidden/>
                <w:color w:val="000000" w:themeColor="text1"/>
                <w:sz w:val="24"/>
                <w:szCs w:val="24"/>
                <w:lang w:val="en-US" w:eastAsia="en-GB"/>
              </w:rPr>
              <w:fldChar w:fldCharType="end"/>
            </w:r>
          </w:hyperlink>
        </w:p>
        <w:p w14:paraId="440BAC56" w14:textId="77777777" w:rsidR="002154C7" w:rsidRPr="002154C7" w:rsidRDefault="000A72D0" w:rsidP="002154C7">
          <w:pPr>
            <w:tabs>
              <w:tab w:val="right" w:leader="dot" w:pos="9016"/>
            </w:tabs>
            <w:spacing w:before="120" w:after="0" w:line="240" w:lineRule="auto"/>
            <w:rPr>
              <w:rFonts w:eastAsiaTheme="minorEastAsia"/>
              <w:noProof/>
              <w:color w:val="000000" w:themeColor="text1"/>
              <w:sz w:val="24"/>
              <w:szCs w:val="24"/>
              <w:lang w:val="en-US" w:eastAsia="en-GB"/>
            </w:rPr>
          </w:pPr>
          <w:hyperlink w:anchor="_Toc132148507" w:history="1">
            <w:r w:rsidR="002154C7" w:rsidRPr="002154C7">
              <w:rPr>
                <w:rFonts w:eastAsiaTheme="minorEastAsia" w:cstheme="minorHAnsi"/>
                <w:b/>
                <w:bCs/>
                <w:i/>
                <w:iCs/>
                <w:noProof/>
                <w:color w:val="000000" w:themeColor="text1"/>
                <w:sz w:val="24"/>
                <w:szCs w:val="24"/>
                <w:lang w:val="en-US" w:eastAsia="en-GB"/>
              </w:rPr>
              <w:t>The Impact of Organisational Beliefs, Attitudes, and Value Systems</w:t>
            </w:r>
            <w:r w:rsidR="002154C7" w:rsidRPr="002154C7">
              <w:rPr>
                <w:rFonts w:eastAsiaTheme="minorEastAsia" w:cstheme="minorHAnsi"/>
                <w:b/>
                <w:bCs/>
                <w:i/>
                <w:iCs/>
                <w:noProof/>
                <w:webHidden/>
                <w:color w:val="000000" w:themeColor="text1"/>
                <w:sz w:val="24"/>
                <w:szCs w:val="24"/>
                <w:lang w:val="en-US" w:eastAsia="en-GB"/>
              </w:rPr>
              <w:tab/>
            </w:r>
            <w:r w:rsidR="002154C7" w:rsidRPr="002154C7">
              <w:rPr>
                <w:rFonts w:eastAsiaTheme="minorEastAsia" w:cstheme="minorHAnsi"/>
                <w:b/>
                <w:bCs/>
                <w:i/>
                <w:iCs/>
                <w:noProof/>
                <w:webHidden/>
                <w:color w:val="000000" w:themeColor="text1"/>
                <w:sz w:val="24"/>
                <w:szCs w:val="24"/>
                <w:lang w:val="en-US" w:eastAsia="en-GB"/>
              </w:rPr>
              <w:fldChar w:fldCharType="begin"/>
            </w:r>
            <w:r w:rsidR="002154C7" w:rsidRPr="002154C7">
              <w:rPr>
                <w:rFonts w:eastAsiaTheme="minorEastAsia" w:cstheme="minorHAnsi"/>
                <w:b/>
                <w:bCs/>
                <w:i/>
                <w:iCs/>
                <w:noProof/>
                <w:webHidden/>
                <w:color w:val="000000" w:themeColor="text1"/>
                <w:sz w:val="24"/>
                <w:szCs w:val="24"/>
                <w:lang w:val="en-US" w:eastAsia="en-GB"/>
              </w:rPr>
              <w:instrText xml:space="preserve"> PAGEREF _Toc132148507 \h </w:instrText>
            </w:r>
            <w:r w:rsidR="002154C7" w:rsidRPr="002154C7">
              <w:rPr>
                <w:rFonts w:eastAsiaTheme="minorEastAsia" w:cstheme="minorHAnsi"/>
                <w:b/>
                <w:bCs/>
                <w:i/>
                <w:iCs/>
                <w:noProof/>
                <w:webHidden/>
                <w:color w:val="000000" w:themeColor="text1"/>
                <w:sz w:val="24"/>
                <w:szCs w:val="24"/>
                <w:lang w:val="en-US" w:eastAsia="en-GB"/>
              </w:rPr>
            </w:r>
            <w:r w:rsidR="002154C7" w:rsidRPr="002154C7">
              <w:rPr>
                <w:rFonts w:eastAsiaTheme="minorEastAsia" w:cstheme="minorHAnsi"/>
                <w:b/>
                <w:bCs/>
                <w:i/>
                <w:iCs/>
                <w:noProof/>
                <w:webHidden/>
                <w:color w:val="000000" w:themeColor="text1"/>
                <w:sz w:val="24"/>
                <w:szCs w:val="24"/>
                <w:lang w:val="en-US" w:eastAsia="en-GB"/>
              </w:rPr>
              <w:fldChar w:fldCharType="separate"/>
            </w:r>
            <w:r w:rsidR="002154C7" w:rsidRPr="002154C7">
              <w:rPr>
                <w:rFonts w:eastAsiaTheme="minorEastAsia" w:cstheme="minorHAnsi"/>
                <w:b/>
                <w:bCs/>
                <w:i/>
                <w:iCs/>
                <w:noProof/>
                <w:webHidden/>
                <w:color w:val="000000" w:themeColor="text1"/>
                <w:sz w:val="24"/>
                <w:szCs w:val="24"/>
                <w:lang w:val="en-US" w:eastAsia="en-GB"/>
              </w:rPr>
              <w:t>5</w:t>
            </w:r>
            <w:r w:rsidR="002154C7" w:rsidRPr="002154C7">
              <w:rPr>
                <w:rFonts w:eastAsiaTheme="minorEastAsia" w:cstheme="minorHAnsi"/>
                <w:b/>
                <w:bCs/>
                <w:i/>
                <w:iCs/>
                <w:noProof/>
                <w:webHidden/>
                <w:color w:val="000000" w:themeColor="text1"/>
                <w:sz w:val="24"/>
                <w:szCs w:val="24"/>
                <w:lang w:val="en-US" w:eastAsia="en-GB"/>
              </w:rPr>
              <w:fldChar w:fldCharType="end"/>
            </w:r>
          </w:hyperlink>
        </w:p>
        <w:p w14:paraId="0EDF37E3" w14:textId="77777777" w:rsidR="002154C7" w:rsidRPr="002154C7" w:rsidRDefault="000A72D0" w:rsidP="002154C7">
          <w:pPr>
            <w:tabs>
              <w:tab w:val="right" w:leader="dot" w:pos="9016"/>
            </w:tabs>
            <w:spacing w:before="120" w:after="0" w:line="240" w:lineRule="auto"/>
            <w:rPr>
              <w:rFonts w:eastAsiaTheme="minorEastAsia"/>
              <w:noProof/>
              <w:color w:val="000000" w:themeColor="text1"/>
              <w:sz w:val="24"/>
              <w:szCs w:val="24"/>
              <w:lang w:val="en-US" w:eastAsia="en-GB"/>
            </w:rPr>
          </w:pPr>
          <w:hyperlink w:anchor="_Toc132148508" w:history="1">
            <w:r w:rsidR="002154C7" w:rsidRPr="002154C7">
              <w:rPr>
                <w:rFonts w:eastAsiaTheme="minorEastAsia" w:cstheme="minorHAnsi"/>
                <w:b/>
                <w:bCs/>
                <w:i/>
                <w:iCs/>
                <w:noProof/>
                <w:color w:val="000000" w:themeColor="text1"/>
                <w:sz w:val="24"/>
                <w:szCs w:val="24"/>
                <w:lang w:val="en-US" w:eastAsia="en-GB"/>
              </w:rPr>
              <w:t>The Systems Management Approach</w:t>
            </w:r>
            <w:r w:rsidR="002154C7" w:rsidRPr="002154C7">
              <w:rPr>
                <w:rFonts w:eastAsiaTheme="minorEastAsia" w:cstheme="minorHAnsi"/>
                <w:b/>
                <w:bCs/>
                <w:i/>
                <w:iCs/>
                <w:noProof/>
                <w:webHidden/>
                <w:color w:val="000000" w:themeColor="text1"/>
                <w:sz w:val="24"/>
                <w:szCs w:val="24"/>
                <w:lang w:val="en-US" w:eastAsia="en-GB"/>
              </w:rPr>
              <w:tab/>
            </w:r>
            <w:r w:rsidR="002154C7" w:rsidRPr="002154C7">
              <w:rPr>
                <w:rFonts w:eastAsiaTheme="minorEastAsia" w:cstheme="minorHAnsi"/>
                <w:b/>
                <w:bCs/>
                <w:i/>
                <w:iCs/>
                <w:noProof/>
                <w:webHidden/>
                <w:color w:val="000000" w:themeColor="text1"/>
                <w:sz w:val="24"/>
                <w:szCs w:val="24"/>
                <w:lang w:val="en-US" w:eastAsia="en-GB"/>
              </w:rPr>
              <w:fldChar w:fldCharType="begin"/>
            </w:r>
            <w:r w:rsidR="002154C7" w:rsidRPr="002154C7">
              <w:rPr>
                <w:rFonts w:eastAsiaTheme="minorEastAsia" w:cstheme="minorHAnsi"/>
                <w:b/>
                <w:bCs/>
                <w:i/>
                <w:iCs/>
                <w:noProof/>
                <w:webHidden/>
                <w:color w:val="000000" w:themeColor="text1"/>
                <w:sz w:val="24"/>
                <w:szCs w:val="24"/>
                <w:lang w:val="en-US" w:eastAsia="en-GB"/>
              </w:rPr>
              <w:instrText xml:space="preserve"> PAGEREF _Toc132148508 \h </w:instrText>
            </w:r>
            <w:r w:rsidR="002154C7" w:rsidRPr="002154C7">
              <w:rPr>
                <w:rFonts w:eastAsiaTheme="minorEastAsia" w:cstheme="minorHAnsi"/>
                <w:b/>
                <w:bCs/>
                <w:i/>
                <w:iCs/>
                <w:noProof/>
                <w:webHidden/>
                <w:color w:val="000000" w:themeColor="text1"/>
                <w:sz w:val="24"/>
                <w:szCs w:val="24"/>
                <w:lang w:val="en-US" w:eastAsia="en-GB"/>
              </w:rPr>
            </w:r>
            <w:r w:rsidR="002154C7" w:rsidRPr="002154C7">
              <w:rPr>
                <w:rFonts w:eastAsiaTheme="minorEastAsia" w:cstheme="minorHAnsi"/>
                <w:b/>
                <w:bCs/>
                <w:i/>
                <w:iCs/>
                <w:noProof/>
                <w:webHidden/>
                <w:color w:val="000000" w:themeColor="text1"/>
                <w:sz w:val="24"/>
                <w:szCs w:val="24"/>
                <w:lang w:val="en-US" w:eastAsia="en-GB"/>
              </w:rPr>
              <w:fldChar w:fldCharType="separate"/>
            </w:r>
            <w:r w:rsidR="002154C7" w:rsidRPr="002154C7">
              <w:rPr>
                <w:rFonts w:eastAsiaTheme="minorEastAsia" w:cstheme="minorHAnsi"/>
                <w:b/>
                <w:bCs/>
                <w:i/>
                <w:iCs/>
                <w:noProof/>
                <w:webHidden/>
                <w:color w:val="000000" w:themeColor="text1"/>
                <w:sz w:val="24"/>
                <w:szCs w:val="24"/>
                <w:lang w:val="en-US" w:eastAsia="en-GB"/>
              </w:rPr>
              <w:t>6</w:t>
            </w:r>
            <w:r w:rsidR="002154C7" w:rsidRPr="002154C7">
              <w:rPr>
                <w:rFonts w:eastAsiaTheme="minorEastAsia" w:cstheme="minorHAnsi"/>
                <w:b/>
                <w:bCs/>
                <w:i/>
                <w:iCs/>
                <w:noProof/>
                <w:webHidden/>
                <w:color w:val="000000" w:themeColor="text1"/>
                <w:sz w:val="24"/>
                <w:szCs w:val="24"/>
                <w:lang w:val="en-US" w:eastAsia="en-GB"/>
              </w:rPr>
              <w:fldChar w:fldCharType="end"/>
            </w:r>
          </w:hyperlink>
        </w:p>
        <w:p w14:paraId="246FAE5F" w14:textId="77777777" w:rsidR="002154C7" w:rsidRPr="002154C7" w:rsidRDefault="000A72D0" w:rsidP="002154C7">
          <w:pPr>
            <w:tabs>
              <w:tab w:val="right" w:leader="dot" w:pos="9016"/>
            </w:tabs>
            <w:spacing w:before="120" w:after="0" w:line="240" w:lineRule="auto"/>
            <w:rPr>
              <w:rFonts w:eastAsiaTheme="minorEastAsia"/>
              <w:noProof/>
              <w:color w:val="000000" w:themeColor="text1"/>
              <w:sz w:val="24"/>
              <w:szCs w:val="24"/>
              <w:lang w:val="en-US" w:eastAsia="en-GB"/>
            </w:rPr>
          </w:pPr>
          <w:hyperlink w:anchor="_Toc132148509" w:history="1">
            <w:r w:rsidR="002154C7" w:rsidRPr="002154C7">
              <w:rPr>
                <w:rFonts w:eastAsiaTheme="minorEastAsia" w:cstheme="minorHAnsi"/>
                <w:b/>
                <w:bCs/>
                <w:i/>
                <w:iCs/>
                <w:noProof/>
                <w:color w:val="000000" w:themeColor="text1"/>
                <w:sz w:val="24"/>
                <w:szCs w:val="24"/>
                <w:lang w:val="en-US" w:eastAsia="en-GB"/>
              </w:rPr>
              <w:t>Nivea’s Application of the Systems Management Approach</w:t>
            </w:r>
            <w:r w:rsidR="002154C7" w:rsidRPr="002154C7">
              <w:rPr>
                <w:rFonts w:eastAsiaTheme="minorEastAsia" w:cstheme="minorHAnsi"/>
                <w:b/>
                <w:bCs/>
                <w:i/>
                <w:iCs/>
                <w:noProof/>
                <w:webHidden/>
                <w:color w:val="000000" w:themeColor="text1"/>
                <w:sz w:val="24"/>
                <w:szCs w:val="24"/>
                <w:lang w:val="en-US" w:eastAsia="en-GB"/>
              </w:rPr>
              <w:tab/>
            </w:r>
            <w:r w:rsidR="002154C7" w:rsidRPr="002154C7">
              <w:rPr>
                <w:rFonts w:eastAsiaTheme="minorEastAsia" w:cstheme="minorHAnsi"/>
                <w:b/>
                <w:bCs/>
                <w:i/>
                <w:iCs/>
                <w:noProof/>
                <w:webHidden/>
                <w:color w:val="000000" w:themeColor="text1"/>
                <w:sz w:val="24"/>
                <w:szCs w:val="24"/>
                <w:lang w:val="en-US" w:eastAsia="en-GB"/>
              </w:rPr>
              <w:fldChar w:fldCharType="begin"/>
            </w:r>
            <w:r w:rsidR="002154C7" w:rsidRPr="002154C7">
              <w:rPr>
                <w:rFonts w:eastAsiaTheme="minorEastAsia" w:cstheme="minorHAnsi"/>
                <w:b/>
                <w:bCs/>
                <w:i/>
                <w:iCs/>
                <w:noProof/>
                <w:webHidden/>
                <w:color w:val="000000" w:themeColor="text1"/>
                <w:sz w:val="24"/>
                <w:szCs w:val="24"/>
                <w:lang w:val="en-US" w:eastAsia="en-GB"/>
              </w:rPr>
              <w:instrText xml:space="preserve"> PAGEREF _Toc132148509 \h </w:instrText>
            </w:r>
            <w:r w:rsidR="002154C7" w:rsidRPr="002154C7">
              <w:rPr>
                <w:rFonts w:eastAsiaTheme="minorEastAsia" w:cstheme="minorHAnsi"/>
                <w:b/>
                <w:bCs/>
                <w:i/>
                <w:iCs/>
                <w:noProof/>
                <w:webHidden/>
                <w:color w:val="000000" w:themeColor="text1"/>
                <w:sz w:val="24"/>
                <w:szCs w:val="24"/>
                <w:lang w:val="en-US" w:eastAsia="en-GB"/>
              </w:rPr>
            </w:r>
            <w:r w:rsidR="002154C7" w:rsidRPr="002154C7">
              <w:rPr>
                <w:rFonts w:eastAsiaTheme="minorEastAsia" w:cstheme="minorHAnsi"/>
                <w:b/>
                <w:bCs/>
                <w:i/>
                <w:iCs/>
                <w:noProof/>
                <w:webHidden/>
                <w:color w:val="000000" w:themeColor="text1"/>
                <w:sz w:val="24"/>
                <w:szCs w:val="24"/>
                <w:lang w:val="en-US" w:eastAsia="en-GB"/>
              </w:rPr>
              <w:fldChar w:fldCharType="separate"/>
            </w:r>
            <w:r w:rsidR="002154C7" w:rsidRPr="002154C7">
              <w:rPr>
                <w:rFonts w:eastAsiaTheme="minorEastAsia" w:cstheme="minorHAnsi"/>
                <w:b/>
                <w:bCs/>
                <w:i/>
                <w:iCs/>
                <w:noProof/>
                <w:webHidden/>
                <w:color w:val="000000" w:themeColor="text1"/>
                <w:sz w:val="24"/>
                <w:szCs w:val="24"/>
                <w:lang w:val="en-US" w:eastAsia="en-GB"/>
              </w:rPr>
              <w:t>6</w:t>
            </w:r>
            <w:r w:rsidR="002154C7" w:rsidRPr="002154C7">
              <w:rPr>
                <w:rFonts w:eastAsiaTheme="minorEastAsia" w:cstheme="minorHAnsi"/>
                <w:b/>
                <w:bCs/>
                <w:i/>
                <w:iCs/>
                <w:noProof/>
                <w:webHidden/>
                <w:color w:val="000000" w:themeColor="text1"/>
                <w:sz w:val="24"/>
                <w:szCs w:val="24"/>
                <w:lang w:val="en-US" w:eastAsia="en-GB"/>
              </w:rPr>
              <w:fldChar w:fldCharType="end"/>
            </w:r>
          </w:hyperlink>
        </w:p>
        <w:p w14:paraId="6B81411C" w14:textId="77777777" w:rsidR="002154C7" w:rsidRPr="002154C7" w:rsidRDefault="000A72D0" w:rsidP="002154C7">
          <w:pPr>
            <w:tabs>
              <w:tab w:val="right" w:leader="dot" w:pos="9016"/>
            </w:tabs>
            <w:spacing w:before="120" w:after="0" w:line="240" w:lineRule="auto"/>
            <w:rPr>
              <w:rFonts w:eastAsiaTheme="minorEastAsia"/>
              <w:noProof/>
              <w:color w:val="000000" w:themeColor="text1"/>
              <w:sz w:val="24"/>
              <w:szCs w:val="24"/>
              <w:lang w:val="en-US" w:eastAsia="en-GB"/>
            </w:rPr>
          </w:pPr>
          <w:hyperlink w:anchor="_Toc132148510" w:history="1">
            <w:r w:rsidR="002154C7" w:rsidRPr="002154C7">
              <w:rPr>
                <w:rFonts w:eastAsiaTheme="minorEastAsia" w:cstheme="minorHAnsi"/>
                <w:b/>
                <w:bCs/>
                <w:i/>
                <w:iCs/>
                <w:noProof/>
                <w:color w:val="000000" w:themeColor="text1"/>
                <w:sz w:val="24"/>
                <w:szCs w:val="24"/>
                <w:lang w:val="en-US" w:eastAsia="en-GB"/>
              </w:rPr>
              <w:t>Different Interpretations of the Systems Management Approach in Nivea</w:t>
            </w:r>
            <w:r w:rsidR="002154C7" w:rsidRPr="002154C7">
              <w:rPr>
                <w:rFonts w:eastAsiaTheme="minorEastAsia" w:cstheme="minorHAnsi"/>
                <w:b/>
                <w:bCs/>
                <w:i/>
                <w:iCs/>
                <w:noProof/>
                <w:webHidden/>
                <w:color w:val="000000" w:themeColor="text1"/>
                <w:sz w:val="24"/>
                <w:szCs w:val="24"/>
                <w:lang w:val="en-US" w:eastAsia="en-GB"/>
              </w:rPr>
              <w:tab/>
            </w:r>
            <w:r w:rsidR="002154C7" w:rsidRPr="002154C7">
              <w:rPr>
                <w:rFonts w:eastAsiaTheme="minorEastAsia" w:cstheme="minorHAnsi"/>
                <w:b/>
                <w:bCs/>
                <w:i/>
                <w:iCs/>
                <w:noProof/>
                <w:webHidden/>
                <w:color w:val="000000" w:themeColor="text1"/>
                <w:sz w:val="24"/>
                <w:szCs w:val="24"/>
                <w:lang w:val="en-US" w:eastAsia="en-GB"/>
              </w:rPr>
              <w:fldChar w:fldCharType="begin"/>
            </w:r>
            <w:r w:rsidR="002154C7" w:rsidRPr="002154C7">
              <w:rPr>
                <w:rFonts w:eastAsiaTheme="minorEastAsia" w:cstheme="minorHAnsi"/>
                <w:b/>
                <w:bCs/>
                <w:i/>
                <w:iCs/>
                <w:noProof/>
                <w:webHidden/>
                <w:color w:val="000000" w:themeColor="text1"/>
                <w:sz w:val="24"/>
                <w:szCs w:val="24"/>
                <w:lang w:val="en-US" w:eastAsia="en-GB"/>
              </w:rPr>
              <w:instrText xml:space="preserve"> PAGEREF _Toc132148510 \h </w:instrText>
            </w:r>
            <w:r w:rsidR="002154C7" w:rsidRPr="002154C7">
              <w:rPr>
                <w:rFonts w:eastAsiaTheme="minorEastAsia" w:cstheme="minorHAnsi"/>
                <w:b/>
                <w:bCs/>
                <w:i/>
                <w:iCs/>
                <w:noProof/>
                <w:webHidden/>
                <w:color w:val="000000" w:themeColor="text1"/>
                <w:sz w:val="24"/>
                <w:szCs w:val="24"/>
                <w:lang w:val="en-US" w:eastAsia="en-GB"/>
              </w:rPr>
            </w:r>
            <w:r w:rsidR="002154C7" w:rsidRPr="002154C7">
              <w:rPr>
                <w:rFonts w:eastAsiaTheme="minorEastAsia" w:cstheme="minorHAnsi"/>
                <w:b/>
                <w:bCs/>
                <w:i/>
                <w:iCs/>
                <w:noProof/>
                <w:webHidden/>
                <w:color w:val="000000" w:themeColor="text1"/>
                <w:sz w:val="24"/>
                <w:szCs w:val="24"/>
                <w:lang w:val="en-US" w:eastAsia="en-GB"/>
              </w:rPr>
              <w:fldChar w:fldCharType="separate"/>
            </w:r>
            <w:r w:rsidR="002154C7" w:rsidRPr="002154C7">
              <w:rPr>
                <w:rFonts w:eastAsiaTheme="minorEastAsia" w:cstheme="minorHAnsi"/>
                <w:b/>
                <w:bCs/>
                <w:i/>
                <w:iCs/>
                <w:noProof/>
                <w:webHidden/>
                <w:color w:val="000000" w:themeColor="text1"/>
                <w:sz w:val="24"/>
                <w:szCs w:val="24"/>
                <w:lang w:val="en-US" w:eastAsia="en-GB"/>
              </w:rPr>
              <w:t>7</w:t>
            </w:r>
            <w:r w:rsidR="002154C7" w:rsidRPr="002154C7">
              <w:rPr>
                <w:rFonts w:eastAsiaTheme="minorEastAsia" w:cstheme="minorHAnsi"/>
                <w:b/>
                <w:bCs/>
                <w:i/>
                <w:iCs/>
                <w:noProof/>
                <w:webHidden/>
                <w:color w:val="000000" w:themeColor="text1"/>
                <w:sz w:val="24"/>
                <w:szCs w:val="24"/>
                <w:lang w:val="en-US" w:eastAsia="en-GB"/>
              </w:rPr>
              <w:fldChar w:fldCharType="end"/>
            </w:r>
          </w:hyperlink>
        </w:p>
        <w:p w14:paraId="58ABBDC4" w14:textId="77777777" w:rsidR="002154C7" w:rsidRPr="002154C7" w:rsidRDefault="000A72D0" w:rsidP="002154C7">
          <w:pPr>
            <w:tabs>
              <w:tab w:val="right" w:leader="dot" w:pos="9016"/>
            </w:tabs>
            <w:spacing w:before="120" w:after="0" w:line="240" w:lineRule="auto"/>
            <w:rPr>
              <w:rFonts w:eastAsiaTheme="minorEastAsia"/>
              <w:noProof/>
              <w:color w:val="000000" w:themeColor="text1"/>
              <w:sz w:val="24"/>
              <w:szCs w:val="24"/>
              <w:lang w:val="en-US" w:eastAsia="en-GB"/>
            </w:rPr>
          </w:pPr>
          <w:hyperlink w:anchor="_Toc132148511" w:history="1">
            <w:r w:rsidR="002154C7" w:rsidRPr="002154C7">
              <w:rPr>
                <w:rFonts w:eastAsiaTheme="minorEastAsia" w:cstheme="minorHAnsi"/>
                <w:b/>
                <w:bCs/>
                <w:i/>
                <w:iCs/>
                <w:noProof/>
                <w:color w:val="000000" w:themeColor="text1"/>
                <w:sz w:val="24"/>
                <w:szCs w:val="24"/>
                <w:lang w:val="en-US" w:eastAsia="en-GB"/>
              </w:rPr>
              <w:t>Nivea’s Response to the COVID-19 Pandemic</w:t>
            </w:r>
            <w:r w:rsidR="002154C7" w:rsidRPr="002154C7">
              <w:rPr>
                <w:rFonts w:eastAsiaTheme="minorEastAsia" w:cstheme="minorHAnsi"/>
                <w:b/>
                <w:bCs/>
                <w:i/>
                <w:iCs/>
                <w:noProof/>
                <w:webHidden/>
                <w:color w:val="000000" w:themeColor="text1"/>
                <w:sz w:val="24"/>
                <w:szCs w:val="24"/>
                <w:lang w:val="en-US" w:eastAsia="en-GB"/>
              </w:rPr>
              <w:tab/>
            </w:r>
            <w:r w:rsidR="002154C7" w:rsidRPr="002154C7">
              <w:rPr>
                <w:rFonts w:eastAsiaTheme="minorEastAsia" w:cstheme="minorHAnsi"/>
                <w:b/>
                <w:bCs/>
                <w:i/>
                <w:iCs/>
                <w:noProof/>
                <w:webHidden/>
                <w:color w:val="000000" w:themeColor="text1"/>
                <w:sz w:val="24"/>
                <w:szCs w:val="24"/>
                <w:lang w:val="en-US" w:eastAsia="en-GB"/>
              </w:rPr>
              <w:fldChar w:fldCharType="begin"/>
            </w:r>
            <w:r w:rsidR="002154C7" w:rsidRPr="002154C7">
              <w:rPr>
                <w:rFonts w:eastAsiaTheme="minorEastAsia" w:cstheme="minorHAnsi"/>
                <w:b/>
                <w:bCs/>
                <w:i/>
                <w:iCs/>
                <w:noProof/>
                <w:webHidden/>
                <w:color w:val="000000" w:themeColor="text1"/>
                <w:sz w:val="24"/>
                <w:szCs w:val="24"/>
                <w:lang w:val="en-US" w:eastAsia="en-GB"/>
              </w:rPr>
              <w:instrText xml:space="preserve"> PAGEREF _Toc132148511 \h </w:instrText>
            </w:r>
            <w:r w:rsidR="002154C7" w:rsidRPr="002154C7">
              <w:rPr>
                <w:rFonts w:eastAsiaTheme="minorEastAsia" w:cstheme="minorHAnsi"/>
                <w:b/>
                <w:bCs/>
                <w:i/>
                <w:iCs/>
                <w:noProof/>
                <w:webHidden/>
                <w:color w:val="000000" w:themeColor="text1"/>
                <w:sz w:val="24"/>
                <w:szCs w:val="24"/>
                <w:lang w:val="en-US" w:eastAsia="en-GB"/>
              </w:rPr>
            </w:r>
            <w:r w:rsidR="002154C7" w:rsidRPr="002154C7">
              <w:rPr>
                <w:rFonts w:eastAsiaTheme="minorEastAsia" w:cstheme="minorHAnsi"/>
                <w:b/>
                <w:bCs/>
                <w:i/>
                <w:iCs/>
                <w:noProof/>
                <w:webHidden/>
                <w:color w:val="000000" w:themeColor="text1"/>
                <w:sz w:val="24"/>
                <w:szCs w:val="24"/>
                <w:lang w:val="en-US" w:eastAsia="en-GB"/>
              </w:rPr>
              <w:fldChar w:fldCharType="separate"/>
            </w:r>
            <w:r w:rsidR="002154C7" w:rsidRPr="002154C7">
              <w:rPr>
                <w:rFonts w:eastAsiaTheme="minorEastAsia" w:cstheme="minorHAnsi"/>
                <w:b/>
                <w:bCs/>
                <w:i/>
                <w:iCs/>
                <w:noProof/>
                <w:webHidden/>
                <w:color w:val="000000" w:themeColor="text1"/>
                <w:sz w:val="24"/>
                <w:szCs w:val="24"/>
                <w:lang w:val="en-US" w:eastAsia="en-GB"/>
              </w:rPr>
              <w:t>8</w:t>
            </w:r>
            <w:r w:rsidR="002154C7" w:rsidRPr="002154C7">
              <w:rPr>
                <w:rFonts w:eastAsiaTheme="minorEastAsia" w:cstheme="minorHAnsi"/>
                <w:b/>
                <w:bCs/>
                <w:i/>
                <w:iCs/>
                <w:noProof/>
                <w:webHidden/>
                <w:color w:val="000000" w:themeColor="text1"/>
                <w:sz w:val="24"/>
                <w:szCs w:val="24"/>
                <w:lang w:val="en-US" w:eastAsia="en-GB"/>
              </w:rPr>
              <w:fldChar w:fldCharType="end"/>
            </w:r>
          </w:hyperlink>
        </w:p>
        <w:p w14:paraId="4F9BE5F0" w14:textId="77777777" w:rsidR="002154C7" w:rsidRPr="002154C7" w:rsidRDefault="000A72D0" w:rsidP="002154C7">
          <w:pPr>
            <w:tabs>
              <w:tab w:val="right" w:leader="dot" w:pos="9016"/>
            </w:tabs>
            <w:spacing w:before="120" w:after="0" w:line="240" w:lineRule="auto"/>
            <w:rPr>
              <w:rFonts w:eastAsiaTheme="minorEastAsia"/>
              <w:noProof/>
              <w:color w:val="000000" w:themeColor="text1"/>
              <w:sz w:val="24"/>
              <w:szCs w:val="24"/>
              <w:lang w:val="en-US" w:eastAsia="en-GB"/>
            </w:rPr>
          </w:pPr>
          <w:hyperlink w:anchor="_Toc132148512" w:history="1">
            <w:r w:rsidR="002154C7" w:rsidRPr="002154C7">
              <w:rPr>
                <w:rFonts w:eastAsiaTheme="minorEastAsia" w:cstheme="minorHAnsi"/>
                <w:b/>
                <w:bCs/>
                <w:i/>
                <w:iCs/>
                <w:noProof/>
                <w:color w:val="000000" w:themeColor="text1"/>
                <w:sz w:val="24"/>
                <w:szCs w:val="24"/>
                <w:lang w:val="en-US" w:eastAsia="en-GB"/>
              </w:rPr>
              <w:t>Different Interpretations of Nivea’s COVID-19 Management</w:t>
            </w:r>
            <w:r w:rsidR="002154C7" w:rsidRPr="002154C7">
              <w:rPr>
                <w:rFonts w:eastAsiaTheme="minorEastAsia" w:cstheme="minorHAnsi"/>
                <w:b/>
                <w:bCs/>
                <w:i/>
                <w:iCs/>
                <w:noProof/>
                <w:webHidden/>
                <w:color w:val="000000" w:themeColor="text1"/>
                <w:sz w:val="24"/>
                <w:szCs w:val="24"/>
                <w:lang w:val="en-US" w:eastAsia="en-GB"/>
              </w:rPr>
              <w:tab/>
            </w:r>
            <w:r w:rsidR="002154C7" w:rsidRPr="002154C7">
              <w:rPr>
                <w:rFonts w:eastAsiaTheme="minorEastAsia" w:cstheme="minorHAnsi"/>
                <w:b/>
                <w:bCs/>
                <w:i/>
                <w:iCs/>
                <w:noProof/>
                <w:webHidden/>
                <w:color w:val="000000" w:themeColor="text1"/>
                <w:sz w:val="24"/>
                <w:szCs w:val="24"/>
                <w:lang w:val="en-US" w:eastAsia="en-GB"/>
              </w:rPr>
              <w:fldChar w:fldCharType="begin"/>
            </w:r>
            <w:r w:rsidR="002154C7" w:rsidRPr="002154C7">
              <w:rPr>
                <w:rFonts w:eastAsiaTheme="minorEastAsia" w:cstheme="minorHAnsi"/>
                <w:b/>
                <w:bCs/>
                <w:i/>
                <w:iCs/>
                <w:noProof/>
                <w:webHidden/>
                <w:color w:val="000000" w:themeColor="text1"/>
                <w:sz w:val="24"/>
                <w:szCs w:val="24"/>
                <w:lang w:val="en-US" w:eastAsia="en-GB"/>
              </w:rPr>
              <w:instrText xml:space="preserve"> PAGEREF _Toc132148512 \h </w:instrText>
            </w:r>
            <w:r w:rsidR="002154C7" w:rsidRPr="002154C7">
              <w:rPr>
                <w:rFonts w:eastAsiaTheme="minorEastAsia" w:cstheme="minorHAnsi"/>
                <w:b/>
                <w:bCs/>
                <w:i/>
                <w:iCs/>
                <w:noProof/>
                <w:webHidden/>
                <w:color w:val="000000" w:themeColor="text1"/>
                <w:sz w:val="24"/>
                <w:szCs w:val="24"/>
                <w:lang w:val="en-US" w:eastAsia="en-GB"/>
              </w:rPr>
            </w:r>
            <w:r w:rsidR="002154C7" w:rsidRPr="002154C7">
              <w:rPr>
                <w:rFonts w:eastAsiaTheme="minorEastAsia" w:cstheme="minorHAnsi"/>
                <w:b/>
                <w:bCs/>
                <w:i/>
                <w:iCs/>
                <w:noProof/>
                <w:webHidden/>
                <w:color w:val="000000" w:themeColor="text1"/>
                <w:sz w:val="24"/>
                <w:szCs w:val="24"/>
                <w:lang w:val="en-US" w:eastAsia="en-GB"/>
              </w:rPr>
              <w:fldChar w:fldCharType="separate"/>
            </w:r>
            <w:r w:rsidR="002154C7" w:rsidRPr="002154C7">
              <w:rPr>
                <w:rFonts w:eastAsiaTheme="minorEastAsia" w:cstheme="minorHAnsi"/>
                <w:b/>
                <w:bCs/>
                <w:i/>
                <w:iCs/>
                <w:noProof/>
                <w:webHidden/>
                <w:color w:val="000000" w:themeColor="text1"/>
                <w:sz w:val="24"/>
                <w:szCs w:val="24"/>
                <w:lang w:val="en-US" w:eastAsia="en-GB"/>
              </w:rPr>
              <w:t>9</w:t>
            </w:r>
            <w:r w:rsidR="002154C7" w:rsidRPr="002154C7">
              <w:rPr>
                <w:rFonts w:eastAsiaTheme="minorEastAsia" w:cstheme="minorHAnsi"/>
                <w:b/>
                <w:bCs/>
                <w:i/>
                <w:iCs/>
                <w:noProof/>
                <w:webHidden/>
                <w:color w:val="000000" w:themeColor="text1"/>
                <w:sz w:val="24"/>
                <w:szCs w:val="24"/>
                <w:lang w:val="en-US" w:eastAsia="en-GB"/>
              </w:rPr>
              <w:fldChar w:fldCharType="end"/>
            </w:r>
          </w:hyperlink>
        </w:p>
        <w:p w14:paraId="2AD10AF2" w14:textId="77777777" w:rsidR="002154C7" w:rsidRPr="002154C7" w:rsidRDefault="000A72D0" w:rsidP="002154C7">
          <w:pPr>
            <w:tabs>
              <w:tab w:val="right" w:leader="dot" w:pos="9016"/>
            </w:tabs>
            <w:spacing w:before="120" w:after="0" w:line="240" w:lineRule="auto"/>
            <w:rPr>
              <w:rFonts w:eastAsiaTheme="minorEastAsia"/>
              <w:noProof/>
              <w:color w:val="000000" w:themeColor="text1"/>
              <w:sz w:val="24"/>
              <w:szCs w:val="24"/>
              <w:lang w:val="en-US" w:eastAsia="en-GB"/>
            </w:rPr>
          </w:pPr>
          <w:hyperlink w:anchor="_Toc132148513" w:history="1">
            <w:r w:rsidR="002154C7" w:rsidRPr="002154C7">
              <w:rPr>
                <w:rFonts w:eastAsiaTheme="minorEastAsia" w:cstheme="minorHAnsi"/>
                <w:b/>
                <w:bCs/>
                <w:i/>
                <w:iCs/>
                <w:noProof/>
                <w:color w:val="000000" w:themeColor="text1"/>
                <w:sz w:val="24"/>
                <w:szCs w:val="24"/>
                <w:lang w:val="en-US" w:eastAsia="en-GB"/>
              </w:rPr>
              <w:t>Tailoring Workplace Changes to the Post-COVID Circumstances</w:t>
            </w:r>
            <w:r w:rsidR="002154C7" w:rsidRPr="002154C7">
              <w:rPr>
                <w:rFonts w:eastAsiaTheme="minorEastAsia" w:cstheme="minorHAnsi"/>
                <w:b/>
                <w:bCs/>
                <w:i/>
                <w:iCs/>
                <w:noProof/>
                <w:webHidden/>
                <w:color w:val="000000" w:themeColor="text1"/>
                <w:sz w:val="24"/>
                <w:szCs w:val="24"/>
                <w:lang w:val="en-US" w:eastAsia="en-GB"/>
              </w:rPr>
              <w:tab/>
            </w:r>
            <w:r w:rsidR="002154C7" w:rsidRPr="002154C7">
              <w:rPr>
                <w:rFonts w:eastAsiaTheme="minorEastAsia" w:cstheme="minorHAnsi"/>
                <w:b/>
                <w:bCs/>
                <w:i/>
                <w:iCs/>
                <w:noProof/>
                <w:webHidden/>
                <w:color w:val="000000" w:themeColor="text1"/>
                <w:sz w:val="24"/>
                <w:szCs w:val="24"/>
                <w:lang w:val="en-US" w:eastAsia="en-GB"/>
              </w:rPr>
              <w:fldChar w:fldCharType="begin"/>
            </w:r>
            <w:r w:rsidR="002154C7" w:rsidRPr="002154C7">
              <w:rPr>
                <w:rFonts w:eastAsiaTheme="minorEastAsia" w:cstheme="minorHAnsi"/>
                <w:b/>
                <w:bCs/>
                <w:i/>
                <w:iCs/>
                <w:noProof/>
                <w:webHidden/>
                <w:color w:val="000000" w:themeColor="text1"/>
                <w:sz w:val="24"/>
                <w:szCs w:val="24"/>
                <w:lang w:val="en-US" w:eastAsia="en-GB"/>
              </w:rPr>
              <w:instrText xml:space="preserve"> PAGEREF _Toc132148513 \h </w:instrText>
            </w:r>
            <w:r w:rsidR="002154C7" w:rsidRPr="002154C7">
              <w:rPr>
                <w:rFonts w:eastAsiaTheme="minorEastAsia" w:cstheme="minorHAnsi"/>
                <w:b/>
                <w:bCs/>
                <w:i/>
                <w:iCs/>
                <w:noProof/>
                <w:webHidden/>
                <w:color w:val="000000" w:themeColor="text1"/>
                <w:sz w:val="24"/>
                <w:szCs w:val="24"/>
                <w:lang w:val="en-US" w:eastAsia="en-GB"/>
              </w:rPr>
            </w:r>
            <w:r w:rsidR="002154C7" w:rsidRPr="002154C7">
              <w:rPr>
                <w:rFonts w:eastAsiaTheme="minorEastAsia" w:cstheme="minorHAnsi"/>
                <w:b/>
                <w:bCs/>
                <w:i/>
                <w:iCs/>
                <w:noProof/>
                <w:webHidden/>
                <w:color w:val="000000" w:themeColor="text1"/>
                <w:sz w:val="24"/>
                <w:szCs w:val="24"/>
                <w:lang w:val="en-US" w:eastAsia="en-GB"/>
              </w:rPr>
              <w:fldChar w:fldCharType="separate"/>
            </w:r>
            <w:r w:rsidR="002154C7" w:rsidRPr="002154C7">
              <w:rPr>
                <w:rFonts w:eastAsiaTheme="minorEastAsia" w:cstheme="minorHAnsi"/>
                <w:b/>
                <w:bCs/>
                <w:i/>
                <w:iCs/>
                <w:noProof/>
                <w:webHidden/>
                <w:color w:val="000000" w:themeColor="text1"/>
                <w:sz w:val="24"/>
                <w:szCs w:val="24"/>
                <w:lang w:val="en-US" w:eastAsia="en-GB"/>
              </w:rPr>
              <w:t>11</w:t>
            </w:r>
            <w:r w:rsidR="002154C7" w:rsidRPr="002154C7">
              <w:rPr>
                <w:rFonts w:eastAsiaTheme="minorEastAsia" w:cstheme="minorHAnsi"/>
                <w:b/>
                <w:bCs/>
                <w:i/>
                <w:iCs/>
                <w:noProof/>
                <w:webHidden/>
                <w:color w:val="000000" w:themeColor="text1"/>
                <w:sz w:val="24"/>
                <w:szCs w:val="24"/>
                <w:lang w:val="en-US" w:eastAsia="en-GB"/>
              </w:rPr>
              <w:fldChar w:fldCharType="end"/>
            </w:r>
          </w:hyperlink>
        </w:p>
        <w:p w14:paraId="309DA8D4" w14:textId="77777777" w:rsidR="002154C7" w:rsidRPr="002154C7" w:rsidRDefault="000A72D0" w:rsidP="002154C7">
          <w:pPr>
            <w:tabs>
              <w:tab w:val="right" w:leader="dot" w:pos="9016"/>
            </w:tabs>
            <w:spacing w:before="120" w:after="0" w:line="240" w:lineRule="auto"/>
            <w:rPr>
              <w:rFonts w:eastAsiaTheme="minorEastAsia"/>
              <w:noProof/>
              <w:color w:val="000000" w:themeColor="text1"/>
              <w:sz w:val="24"/>
              <w:szCs w:val="24"/>
              <w:lang w:val="en-US" w:eastAsia="en-GB"/>
            </w:rPr>
          </w:pPr>
          <w:hyperlink w:anchor="_Toc132148514" w:history="1">
            <w:r w:rsidR="002154C7" w:rsidRPr="002154C7">
              <w:rPr>
                <w:rFonts w:eastAsiaTheme="minorEastAsia" w:cstheme="minorHAnsi"/>
                <w:b/>
                <w:bCs/>
                <w:i/>
                <w:iCs/>
                <w:noProof/>
                <w:color w:val="000000" w:themeColor="text1"/>
                <w:sz w:val="24"/>
                <w:szCs w:val="24"/>
                <w:lang w:val="en-US" w:eastAsia="en-GB"/>
              </w:rPr>
              <w:t>Recommendations</w:t>
            </w:r>
            <w:r w:rsidR="002154C7" w:rsidRPr="002154C7">
              <w:rPr>
                <w:rFonts w:eastAsiaTheme="minorEastAsia" w:cstheme="minorHAnsi"/>
                <w:b/>
                <w:bCs/>
                <w:i/>
                <w:iCs/>
                <w:noProof/>
                <w:webHidden/>
                <w:color w:val="000000" w:themeColor="text1"/>
                <w:sz w:val="24"/>
                <w:szCs w:val="24"/>
                <w:lang w:val="en-US" w:eastAsia="en-GB"/>
              </w:rPr>
              <w:tab/>
            </w:r>
            <w:r w:rsidR="002154C7" w:rsidRPr="002154C7">
              <w:rPr>
                <w:rFonts w:eastAsiaTheme="minorEastAsia" w:cstheme="minorHAnsi"/>
                <w:b/>
                <w:bCs/>
                <w:i/>
                <w:iCs/>
                <w:noProof/>
                <w:webHidden/>
                <w:color w:val="000000" w:themeColor="text1"/>
                <w:sz w:val="24"/>
                <w:szCs w:val="24"/>
                <w:lang w:val="en-US" w:eastAsia="en-GB"/>
              </w:rPr>
              <w:fldChar w:fldCharType="begin"/>
            </w:r>
            <w:r w:rsidR="002154C7" w:rsidRPr="002154C7">
              <w:rPr>
                <w:rFonts w:eastAsiaTheme="minorEastAsia" w:cstheme="minorHAnsi"/>
                <w:b/>
                <w:bCs/>
                <w:i/>
                <w:iCs/>
                <w:noProof/>
                <w:webHidden/>
                <w:color w:val="000000" w:themeColor="text1"/>
                <w:sz w:val="24"/>
                <w:szCs w:val="24"/>
                <w:lang w:val="en-US" w:eastAsia="en-GB"/>
              </w:rPr>
              <w:instrText xml:space="preserve"> PAGEREF _Toc132148514 \h </w:instrText>
            </w:r>
            <w:r w:rsidR="002154C7" w:rsidRPr="002154C7">
              <w:rPr>
                <w:rFonts w:eastAsiaTheme="minorEastAsia" w:cstheme="minorHAnsi"/>
                <w:b/>
                <w:bCs/>
                <w:i/>
                <w:iCs/>
                <w:noProof/>
                <w:webHidden/>
                <w:color w:val="000000" w:themeColor="text1"/>
                <w:sz w:val="24"/>
                <w:szCs w:val="24"/>
                <w:lang w:val="en-US" w:eastAsia="en-GB"/>
              </w:rPr>
            </w:r>
            <w:r w:rsidR="002154C7" w:rsidRPr="002154C7">
              <w:rPr>
                <w:rFonts w:eastAsiaTheme="minorEastAsia" w:cstheme="minorHAnsi"/>
                <w:b/>
                <w:bCs/>
                <w:i/>
                <w:iCs/>
                <w:noProof/>
                <w:webHidden/>
                <w:color w:val="000000" w:themeColor="text1"/>
                <w:sz w:val="24"/>
                <w:szCs w:val="24"/>
                <w:lang w:val="en-US" w:eastAsia="en-GB"/>
              </w:rPr>
              <w:fldChar w:fldCharType="separate"/>
            </w:r>
            <w:r w:rsidR="002154C7" w:rsidRPr="002154C7">
              <w:rPr>
                <w:rFonts w:eastAsiaTheme="minorEastAsia" w:cstheme="minorHAnsi"/>
                <w:b/>
                <w:bCs/>
                <w:i/>
                <w:iCs/>
                <w:noProof/>
                <w:webHidden/>
                <w:color w:val="000000" w:themeColor="text1"/>
                <w:sz w:val="24"/>
                <w:szCs w:val="24"/>
                <w:lang w:val="en-US" w:eastAsia="en-GB"/>
              </w:rPr>
              <w:t>12</w:t>
            </w:r>
            <w:r w:rsidR="002154C7" w:rsidRPr="002154C7">
              <w:rPr>
                <w:rFonts w:eastAsiaTheme="minorEastAsia" w:cstheme="minorHAnsi"/>
                <w:b/>
                <w:bCs/>
                <w:i/>
                <w:iCs/>
                <w:noProof/>
                <w:webHidden/>
                <w:color w:val="000000" w:themeColor="text1"/>
                <w:sz w:val="24"/>
                <w:szCs w:val="24"/>
                <w:lang w:val="en-US" w:eastAsia="en-GB"/>
              </w:rPr>
              <w:fldChar w:fldCharType="end"/>
            </w:r>
          </w:hyperlink>
        </w:p>
        <w:p w14:paraId="2B62885C" w14:textId="77777777" w:rsidR="002154C7" w:rsidRPr="002154C7" w:rsidRDefault="000A72D0" w:rsidP="002154C7">
          <w:pPr>
            <w:tabs>
              <w:tab w:val="right" w:leader="dot" w:pos="9016"/>
            </w:tabs>
            <w:spacing w:before="120" w:after="0" w:line="240" w:lineRule="auto"/>
            <w:rPr>
              <w:rFonts w:eastAsiaTheme="minorEastAsia" w:cstheme="minorHAnsi"/>
              <w:b/>
              <w:bCs/>
              <w:i/>
              <w:iCs/>
              <w:noProof/>
              <w:color w:val="000000" w:themeColor="text1"/>
              <w:sz w:val="24"/>
              <w:szCs w:val="24"/>
              <w:lang w:val="en-US" w:eastAsia="en-GB"/>
            </w:rPr>
          </w:pPr>
          <w:hyperlink w:anchor="_Toc132148515" w:history="1">
            <w:r w:rsidR="002154C7" w:rsidRPr="002154C7">
              <w:rPr>
                <w:rFonts w:eastAsiaTheme="minorEastAsia" w:cstheme="minorHAnsi"/>
                <w:b/>
                <w:bCs/>
                <w:i/>
                <w:iCs/>
                <w:noProof/>
                <w:color w:val="000000" w:themeColor="text1"/>
                <w:sz w:val="24"/>
                <w:szCs w:val="24"/>
                <w:lang w:val="en-US" w:eastAsia="en-GB"/>
              </w:rPr>
              <w:t>Conclusion</w:t>
            </w:r>
            <w:r w:rsidR="002154C7" w:rsidRPr="002154C7">
              <w:rPr>
                <w:rFonts w:eastAsiaTheme="minorEastAsia" w:cstheme="minorHAnsi"/>
                <w:b/>
                <w:bCs/>
                <w:i/>
                <w:iCs/>
                <w:noProof/>
                <w:webHidden/>
                <w:color w:val="000000" w:themeColor="text1"/>
                <w:sz w:val="24"/>
                <w:szCs w:val="24"/>
                <w:lang w:val="en-US" w:eastAsia="en-GB"/>
              </w:rPr>
              <w:tab/>
            </w:r>
            <w:r w:rsidR="002154C7" w:rsidRPr="002154C7">
              <w:rPr>
                <w:rFonts w:eastAsiaTheme="minorEastAsia" w:cstheme="minorHAnsi"/>
                <w:b/>
                <w:bCs/>
                <w:i/>
                <w:iCs/>
                <w:noProof/>
                <w:webHidden/>
                <w:color w:val="000000" w:themeColor="text1"/>
                <w:sz w:val="24"/>
                <w:szCs w:val="24"/>
                <w:lang w:val="en-US" w:eastAsia="en-GB"/>
              </w:rPr>
              <w:fldChar w:fldCharType="begin"/>
            </w:r>
            <w:r w:rsidR="002154C7" w:rsidRPr="002154C7">
              <w:rPr>
                <w:rFonts w:eastAsiaTheme="minorEastAsia" w:cstheme="minorHAnsi"/>
                <w:b/>
                <w:bCs/>
                <w:i/>
                <w:iCs/>
                <w:noProof/>
                <w:webHidden/>
                <w:color w:val="000000" w:themeColor="text1"/>
                <w:sz w:val="24"/>
                <w:szCs w:val="24"/>
                <w:lang w:val="en-US" w:eastAsia="en-GB"/>
              </w:rPr>
              <w:instrText xml:space="preserve"> PAGEREF _Toc132148515 \h </w:instrText>
            </w:r>
            <w:r w:rsidR="002154C7" w:rsidRPr="002154C7">
              <w:rPr>
                <w:rFonts w:eastAsiaTheme="minorEastAsia" w:cstheme="minorHAnsi"/>
                <w:b/>
                <w:bCs/>
                <w:i/>
                <w:iCs/>
                <w:noProof/>
                <w:webHidden/>
                <w:color w:val="000000" w:themeColor="text1"/>
                <w:sz w:val="24"/>
                <w:szCs w:val="24"/>
                <w:lang w:val="en-US" w:eastAsia="en-GB"/>
              </w:rPr>
            </w:r>
            <w:r w:rsidR="002154C7" w:rsidRPr="002154C7">
              <w:rPr>
                <w:rFonts w:eastAsiaTheme="minorEastAsia" w:cstheme="minorHAnsi"/>
                <w:b/>
                <w:bCs/>
                <w:i/>
                <w:iCs/>
                <w:noProof/>
                <w:webHidden/>
                <w:color w:val="000000" w:themeColor="text1"/>
                <w:sz w:val="24"/>
                <w:szCs w:val="24"/>
                <w:lang w:val="en-US" w:eastAsia="en-GB"/>
              </w:rPr>
              <w:fldChar w:fldCharType="separate"/>
            </w:r>
            <w:r w:rsidR="002154C7" w:rsidRPr="002154C7">
              <w:rPr>
                <w:rFonts w:eastAsiaTheme="minorEastAsia" w:cstheme="minorHAnsi"/>
                <w:b/>
                <w:bCs/>
                <w:i/>
                <w:iCs/>
                <w:noProof/>
                <w:webHidden/>
                <w:color w:val="000000" w:themeColor="text1"/>
                <w:sz w:val="24"/>
                <w:szCs w:val="24"/>
                <w:lang w:val="en-US" w:eastAsia="en-GB"/>
              </w:rPr>
              <w:t>12</w:t>
            </w:r>
            <w:r w:rsidR="002154C7" w:rsidRPr="002154C7">
              <w:rPr>
                <w:rFonts w:eastAsiaTheme="minorEastAsia" w:cstheme="minorHAnsi"/>
                <w:b/>
                <w:bCs/>
                <w:i/>
                <w:iCs/>
                <w:noProof/>
                <w:webHidden/>
                <w:color w:val="000000" w:themeColor="text1"/>
                <w:sz w:val="24"/>
                <w:szCs w:val="24"/>
                <w:lang w:val="en-US" w:eastAsia="en-GB"/>
              </w:rPr>
              <w:fldChar w:fldCharType="end"/>
            </w:r>
          </w:hyperlink>
        </w:p>
        <w:p w14:paraId="7E1605DD" w14:textId="77777777" w:rsidR="002154C7" w:rsidRPr="002154C7" w:rsidRDefault="002154C7" w:rsidP="002154C7">
          <w:pPr>
            <w:spacing w:after="0" w:line="240" w:lineRule="auto"/>
            <w:rPr>
              <w:rFonts w:eastAsiaTheme="minorEastAsia"/>
              <w:color w:val="000000" w:themeColor="text1"/>
              <w:lang w:val="en-US" w:eastAsia="en-GB"/>
            </w:rPr>
          </w:pPr>
        </w:p>
        <w:p w14:paraId="2DEBE453" w14:textId="77777777" w:rsidR="002154C7" w:rsidRPr="002154C7" w:rsidRDefault="002154C7" w:rsidP="002154C7">
          <w:pPr>
            <w:spacing w:after="0" w:line="240" w:lineRule="auto"/>
            <w:rPr>
              <w:rFonts w:ascii="Arial" w:eastAsiaTheme="minorEastAsia" w:hAnsi="Arial" w:cs="Arial"/>
              <w:b/>
              <w:bCs/>
              <w:color w:val="000000" w:themeColor="text1"/>
              <w:lang w:val="en-US" w:eastAsia="en-GB"/>
            </w:rPr>
          </w:pPr>
          <w:r w:rsidRPr="002154C7">
            <w:rPr>
              <w:rFonts w:ascii="Arial" w:eastAsiaTheme="minorEastAsia" w:hAnsi="Arial" w:cs="Arial"/>
              <w:b/>
              <w:bCs/>
              <w:color w:val="000000" w:themeColor="text1"/>
              <w:lang w:val="en-US" w:eastAsia="en-GB"/>
            </w:rPr>
            <w:t>Reflective Journal</w:t>
          </w:r>
        </w:p>
        <w:p w14:paraId="4DA31380" w14:textId="77777777" w:rsidR="002154C7" w:rsidRPr="002154C7" w:rsidRDefault="000A72D0" w:rsidP="002154C7">
          <w:pPr>
            <w:tabs>
              <w:tab w:val="right" w:leader="dot" w:pos="9016"/>
            </w:tabs>
            <w:spacing w:before="120" w:after="0" w:line="240" w:lineRule="auto"/>
            <w:rPr>
              <w:rFonts w:eastAsiaTheme="minorEastAsia"/>
              <w:noProof/>
              <w:color w:val="000000" w:themeColor="text1"/>
              <w:sz w:val="24"/>
              <w:szCs w:val="24"/>
              <w:lang w:val="en-US" w:eastAsia="en-GB"/>
            </w:rPr>
          </w:pPr>
          <w:hyperlink w:anchor="_Toc132148516" w:history="1">
            <w:r w:rsidR="002154C7" w:rsidRPr="002154C7">
              <w:rPr>
                <w:rFonts w:eastAsiaTheme="minorEastAsia" w:cstheme="minorHAnsi"/>
                <w:b/>
                <w:bCs/>
                <w:i/>
                <w:iCs/>
                <w:noProof/>
                <w:color w:val="000000" w:themeColor="text1"/>
                <w:sz w:val="24"/>
                <w:szCs w:val="24"/>
                <w:lang w:val="en-US" w:eastAsia="en-GB"/>
              </w:rPr>
              <w:t>Introduction</w:t>
            </w:r>
            <w:r w:rsidR="002154C7" w:rsidRPr="002154C7">
              <w:rPr>
                <w:rFonts w:eastAsiaTheme="minorEastAsia" w:cstheme="minorHAnsi"/>
                <w:b/>
                <w:bCs/>
                <w:i/>
                <w:iCs/>
                <w:noProof/>
                <w:webHidden/>
                <w:color w:val="000000" w:themeColor="text1"/>
                <w:sz w:val="24"/>
                <w:szCs w:val="24"/>
                <w:lang w:val="en-US" w:eastAsia="en-GB"/>
              </w:rPr>
              <w:tab/>
            </w:r>
            <w:r w:rsidR="002154C7" w:rsidRPr="002154C7">
              <w:rPr>
                <w:rFonts w:eastAsiaTheme="minorEastAsia" w:cstheme="minorHAnsi"/>
                <w:b/>
                <w:bCs/>
                <w:i/>
                <w:iCs/>
                <w:noProof/>
                <w:webHidden/>
                <w:color w:val="000000" w:themeColor="text1"/>
                <w:sz w:val="24"/>
                <w:szCs w:val="24"/>
                <w:lang w:val="en-US" w:eastAsia="en-GB"/>
              </w:rPr>
              <w:fldChar w:fldCharType="begin"/>
            </w:r>
            <w:r w:rsidR="002154C7" w:rsidRPr="002154C7">
              <w:rPr>
                <w:rFonts w:eastAsiaTheme="minorEastAsia" w:cstheme="minorHAnsi"/>
                <w:b/>
                <w:bCs/>
                <w:i/>
                <w:iCs/>
                <w:noProof/>
                <w:webHidden/>
                <w:color w:val="000000" w:themeColor="text1"/>
                <w:sz w:val="24"/>
                <w:szCs w:val="24"/>
                <w:lang w:val="en-US" w:eastAsia="en-GB"/>
              </w:rPr>
              <w:instrText xml:space="preserve"> PAGEREF _Toc132148516 \h </w:instrText>
            </w:r>
            <w:r w:rsidR="002154C7" w:rsidRPr="002154C7">
              <w:rPr>
                <w:rFonts w:eastAsiaTheme="minorEastAsia" w:cstheme="minorHAnsi"/>
                <w:b/>
                <w:bCs/>
                <w:i/>
                <w:iCs/>
                <w:noProof/>
                <w:webHidden/>
                <w:color w:val="000000" w:themeColor="text1"/>
                <w:sz w:val="24"/>
                <w:szCs w:val="24"/>
                <w:lang w:val="en-US" w:eastAsia="en-GB"/>
              </w:rPr>
            </w:r>
            <w:r w:rsidR="002154C7" w:rsidRPr="002154C7">
              <w:rPr>
                <w:rFonts w:eastAsiaTheme="minorEastAsia" w:cstheme="minorHAnsi"/>
                <w:b/>
                <w:bCs/>
                <w:i/>
                <w:iCs/>
                <w:noProof/>
                <w:webHidden/>
                <w:color w:val="000000" w:themeColor="text1"/>
                <w:sz w:val="24"/>
                <w:szCs w:val="24"/>
                <w:lang w:val="en-US" w:eastAsia="en-GB"/>
              </w:rPr>
              <w:fldChar w:fldCharType="separate"/>
            </w:r>
            <w:r w:rsidR="002154C7" w:rsidRPr="002154C7">
              <w:rPr>
                <w:rFonts w:eastAsiaTheme="minorEastAsia" w:cstheme="minorHAnsi"/>
                <w:b/>
                <w:bCs/>
                <w:i/>
                <w:iCs/>
                <w:noProof/>
                <w:webHidden/>
                <w:color w:val="000000" w:themeColor="text1"/>
                <w:sz w:val="24"/>
                <w:szCs w:val="24"/>
                <w:lang w:val="en-US" w:eastAsia="en-GB"/>
              </w:rPr>
              <w:t>14</w:t>
            </w:r>
            <w:r w:rsidR="002154C7" w:rsidRPr="002154C7">
              <w:rPr>
                <w:rFonts w:eastAsiaTheme="minorEastAsia" w:cstheme="minorHAnsi"/>
                <w:b/>
                <w:bCs/>
                <w:i/>
                <w:iCs/>
                <w:noProof/>
                <w:webHidden/>
                <w:color w:val="000000" w:themeColor="text1"/>
                <w:sz w:val="24"/>
                <w:szCs w:val="24"/>
                <w:lang w:val="en-US" w:eastAsia="en-GB"/>
              </w:rPr>
              <w:fldChar w:fldCharType="end"/>
            </w:r>
          </w:hyperlink>
        </w:p>
        <w:p w14:paraId="042FFD0E" w14:textId="77777777" w:rsidR="002154C7" w:rsidRPr="002154C7" w:rsidRDefault="000A72D0" w:rsidP="002154C7">
          <w:pPr>
            <w:tabs>
              <w:tab w:val="right" w:leader="dot" w:pos="9016"/>
            </w:tabs>
            <w:spacing w:before="120" w:after="0" w:line="240" w:lineRule="auto"/>
            <w:rPr>
              <w:rFonts w:eastAsiaTheme="minorEastAsia"/>
              <w:noProof/>
              <w:color w:val="000000" w:themeColor="text1"/>
              <w:sz w:val="24"/>
              <w:szCs w:val="24"/>
              <w:lang w:val="en-US" w:eastAsia="en-GB"/>
            </w:rPr>
          </w:pPr>
          <w:hyperlink w:anchor="_Toc132148517" w:history="1">
            <w:r w:rsidR="002154C7" w:rsidRPr="002154C7">
              <w:rPr>
                <w:rFonts w:eastAsiaTheme="minorEastAsia" w:cstheme="minorHAnsi"/>
                <w:b/>
                <w:bCs/>
                <w:i/>
                <w:iCs/>
                <w:noProof/>
                <w:color w:val="000000" w:themeColor="text1"/>
                <w:sz w:val="24"/>
                <w:szCs w:val="24"/>
                <w:lang w:val="en-US" w:eastAsia="en-GB"/>
              </w:rPr>
              <w:t>Week 1</w:t>
            </w:r>
            <w:r w:rsidR="002154C7" w:rsidRPr="002154C7">
              <w:rPr>
                <w:rFonts w:eastAsiaTheme="minorEastAsia" w:cstheme="minorHAnsi"/>
                <w:b/>
                <w:bCs/>
                <w:i/>
                <w:iCs/>
                <w:noProof/>
                <w:webHidden/>
                <w:color w:val="000000" w:themeColor="text1"/>
                <w:sz w:val="24"/>
                <w:szCs w:val="24"/>
                <w:lang w:val="en-US" w:eastAsia="en-GB"/>
              </w:rPr>
              <w:tab/>
            </w:r>
            <w:r w:rsidR="002154C7" w:rsidRPr="002154C7">
              <w:rPr>
                <w:rFonts w:eastAsiaTheme="minorEastAsia" w:cstheme="minorHAnsi"/>
                <w:b/>
                <w:bCs/>
                <w:i/>
                <w:iCs/>
                <w:noProof/>
                <w:webHidden/>
                <w:color w:val="000000" w:themeColor="text1"/>
                <w:sz w:val="24"/>
                <w:szCs w:val="24"/>
                <w:lang w:val="en-US" w:eastAsia="en-GB"/>
              </w:rPr>
              <w:fldChar w:fldCharType="begin"/>
            </w:r>
            <w:r w:rsidR="002154C7" w:rsidRPr="002154C7">
              <w:rPr>
                <w:rFonts w:eastAsiaTheme="minorEastAsia" w:cstheme="minorHAnsi"/>
                <w:b/>
                <w:bCs/>
                <w:i/>
                <w:iCs/>
                <w:noProof/>
                <w:webHidden/>
                <w:color w:val="000000" w:themeColor="text1"/>
                <w:sz w:val="24"/>
                <w:szCs w:val="24"/>
                <w:lang w:val="en-US" w:eastAsia="en-GB"/>
              </w:rPr>
              <w:instrText xml:space="preserve"> PAGEREF _Toc132148517 \h </w:instrText>
            </w:r>
            <w:r w:rsidR="002154C7" w:rsidRPr="002154C7">
              <w:rPr>
                <w:rFonts w:eastAsiaTheme="minorEastAsia" w:cstheme="minorHAnsi"/>
                <w:b/>
                <w:bCs/>
                <w:i/>
                <w:iCs/>
                <w:noProof/>
                <w:webHidden/>
                <w:color w:val="000000" w:themeColor="text1"/>
                <w:sz w:val="24"/>
                <w:szCs w:val="24"/>
                <w:lang w:val="en-US" w:eastAsia="en-GB"/>
              </w:rPr>
            </w:r>
            <w:r w:rsidR="002154C7" w:rsidRPr="002154C7">
              <w:rPr>
                <w:rFonts w:eastAsiaTheme="minorEastAsia" w:cstheme="minorHAnsi"/>
                <w:b/>
                <w:bCs/>
                <w:i/>
                <w:iCs/>
                <w:noProof/>
                <w:webHidden/>
                <w:color w:val="000000" w:themeColor="text1"/>
                <w:sz w:val="24"/>
                <w:szCs w:val="24"/>
                <w:lang w:val="en-US" w:eastAsia="en-GB"/>
              </w:rPr>
              <w:fldChar w:fldCharType="separate"/>
            </w:r>
            <w:r w:rsidR="002154C7" w:rsidRPr="002154C7">
              <w:rPr>
                <w:rFonts w:eastAsiaTheme="minorEastAsia" w:cstheme="minorHAnsi"/>
                <w:b/>
                <w:bCs/>
                <w:i/>
                <w:iCs/>
                <w:noProof/>
                <w:webHidden/>
                <w:color w:val="000000" w:themeColor="text1"/>
                <w:sz w:val="24"/>
                <w:szCs w:val="24"/>
                <w:lang w:val="en-US" w:eastAsia="en-GB"/>
              </w:rPr>
              <w:t>14</w:t>
            </w:r>
            <w:r w:rsidR="002154C7" w:rsidRPr="002154C7">
              <w:rPr>
                <w:rFonts w:eastAsiaTheme="minorEastAsia" w:cstheme="minorHAnsi"/>
                <w:b/>
                <w:bCs/>
                <w:i/>
                <w:iCs/>
                <w:noProof/>
                <w:webHidden/>
                <w:color w:val="000000" w:themeColor="text1"/>
                <w:sz w:val="24"/>
                <w:szCs w:val="24"/>
                <w:lang w:val="en-US" w:eastAsia="en-GB"/>
              </w:rPr>
              <w:fldChar w:fldCharType="end"/>
            </w:r>
          </w:hyperlink>
        </w:p>
        <w:p w14:paraId="400BB69C" w14:textId="77777777" w:rsidR="002154C7" w:rsidRPr="002154C7" w:rsidRDefault="000A72D0" w:rsidP="002154C7">
          <w:pPr>
            <w:tabs>
              <w:tab w:val="right" w:leader="dot" w:pos="9016"/>
            </w:tabs>
            <w:spacing w:before="120" w:after="0" w:line="240" w:lineRule="auto"/>
            <w:rPr>
              <w:rFonts w:eastAsiaTheme="minorEastAsia"/>
              <w:noProof/>
              <w:color w:val="000000" w:themeColor="text1"/>
              <w:sz w:val="24"/>
              <w:szCs w:val="24"/>
              <w:lang w:val="en-US" w:eastAsia="en-GB"/>
            </w:rPr>
          </w:pPr>
          <w:hyperlink w:anchor="_Toc132148518" w:history="1">
            <w:r w:rsidR="002154C7" w:rsidRPr="002154C7">
              <w:rPr>
                <w:rFonts w:eastAsiaTheme="minorEastAsia" w:cstheme="minorHAnsi"/>
                <w:b/>
                <w:bCs/>
                <w:i/>
                <w:iCs/>
                <w:noProof/>
                <w:color w:val="000000" w:themeColor="text1"/>
                <w:sz w:val="24"/>
                <w:szCs w:val="24"/>
                <w:lang w:val="en-US" w:eastAsia="en-GB"/>
              </w:rPr>
              <w:t>Week 2</w:t>
            </w:r>
            <w:r w:rsidR="002154C7" w:rsidRPr="002154C7">
              <w:rPr>
                <w:rFonts w:eastAsiaTheme="minorEastAsia" w:cstheme="minorHAnsi"/>
                <w:b/>
                <w:bCs/>
                <w:i/>
                <w:iCs/>
                <w:noProof/>
                <w:webHidden/>
                <w:color w:val="000000" w:themeColor="text1"/>
                <w:sz w:val="24"/>
                <w:szCs w:val="24"/>
                <w:lang w:val="en-US" w:eastAsia="en-GB"/>
              </w:rPr>
              <w:tab/>
            </w:r>
            <w:r w:rsidR="002154C7" w:rsidRPr="002154C7">
              <w:rPr>
                <w:rFonts w:eastAsiaTheme="minorEastAsia" w:cstheme="minorHAnsi"/>
                <w:b/>
                <w:bCs/>
                <w:i/>
                <w:iCs/>
                <w:noProof/>
                <w:webHidden/>
                <w:color w:val="000000" w:themeColor="text1"/>
                <w:sz w:val="24"/>
                <w:szCs w:val="24"/>
                <w:lang w:val="en-US" w:eastAsia="en-GB"/>
              </w:rPr>
              <w:fldChar w:fldCharType="begin"/>
            </w:r>
            <w:r w:rsidR="002154C7" w:rsidRPr="002154C7">
              <w:rPr>
                <w:rFonts w:eastAsiaTheme="minorEastAsia" w:cstheme="minorHAnsi"/>
                <w:b/>
                <w:bCs/>
                <w:i/>
                <w:iCs/>
                <w:noProof/>
                <w:webHidden/>
                <w:color w:val="000000" w:themeColor="text1"/>
                <w:sz w:val="24"/>
                <w:szCs w:val="24"/>
                <w:lang w:val="en-US" w:eastAsia="en-GB"/>
              </w:rPr>
              <w:instrText xml:space="preserve"> PAGEREF _Toc132148518 \h </w:instrText>
            </w:r>
            <w:r w:rsidR="002154C7" w:rsidRPr="002154C7">
              <w:rPr>
                <w:rFonts w:eastAsiaTheme="minorEastAsia" w:cstheme="minorHAnsi"/>
                <w:b/>
                <w:bCs/>
                <w:i/>
                <w:iCs/>
                <w:noProof/>
                <w:webHidden/>
                <w:color w:val="000000" w:themeColor="text1"/>
                <w:sz w:val="24"/>
                <w:szCs w:val="24"/>
                <w:lang w:val="en-US" w:eastAsia="en-GB"/>
              </w:rPr>
            </w:r>
            <w:r w:rsidR="002154C7" w:rsidRPr="002154C7">
              <w:rPr>
                <w:rFonts w:eastAsiaTheme="minorEastAsia" w:cstheme="minorHAnsi"/>
                <w:b/>
                <w:bCs/>
                <w:i/>
                <w:iCs/>
                <w:noProof/>
                <w:webHidden/>
                <w:color w:val="000000" w:themeColor="text1"/>
                <w:sz w:val="24"/>
                <w:szCs w:val="24"/>
                <w:lang w:val="en-US" w:eastAsia="en-GB"/>
              </w:rPr>
              <w:fldChar w:fldCharType="separate"/>
            </w:r>
            <w:r w:rsidR="002154C7" w:rsidRPr="002154C7">
              <w:rPr>
                <w:rFonts w:eastAsiaTheme="minorEastAsia" w:cstheme="minorHAnsi"/>
                <w:b/>
                <w:bCs/>
                <w:i/>
                <w:iCs/>
                <w:noProof/>
                <w:webHidden/>
                <w:color w:val="000000" w:themeColor="text1"/>
                <w:sz w:val="24"/>
                <w:szCs w:val="24"/>
                <w:lang w:val="en-US" w:eastAsia="en-GB"/>
              </w:rPr>
              <w:t>14</w:t>
            </w:r>
            <w:r w:rsidR="002154C7" w:rsidRPr="002154C7">
              <w:rPr>
                <w:rFonts w:eastAsiaTheme="minorEastAsia" w:cstheme="minorHAnsi"/>
                <w:b/>
                <w:bCs/>
                <w:i/>
                <w:iCs/>
                <w:noProof/>
                <w:webHidden/>
                <w:color w:val="000000" w:themeColor="text1"/>
                <w:sz w:val="24"/>
                <w:szCs w:val="24"/>
                <w:lang w:val="en-US" w:eastAsia="en-GB"/>
              </w:rPr>
              <w:fldChar w:fldCharType="end"/>
            </w:r>
          </w:hyperlink>
        </w:p>
        <w:p w14:paraId="1C69652D" w14:textId="77777777" w:rsidR="002154C7" w:rsidRPr="002154C7" w:rsidRDefault="000A72D0" w:rsidP="002154C7">
          <w:pPr>
            <w:tabs>
              <w:tab w:val="right" w:leader="dot" w:pos="9016"/>
            </w:tabs>
            <w:spacing w:before="120" w:after="0" w:line="240" w:lineRule="auto"/>
            <w:rPr>
              <w:rFonts w:eastAsiaTheme="minorEastAsia"/>
              <w:noProof/>
              <w:color w:val="000000" w:themeColor="text1"/>
              <w:sz w:val="24"/>
              <w:szCs w:val="24"/>
              <w:lang w:val="en-US" w:eastAsia="en-GB"/>
            </w:rPr>
          </w:pPr>
          <w:hyperlink w:anchor="_Toc132148519" w:history="1">
            <w:r w:rsidR="002154C7" w:rsidRPr="002154C7">
              <w:rPr>
                <w:rFonts w:eastAsiaTheme="minorEastAsia" w:cstheme="minorHAnsi"/>
                <w:b/>
                <w:bCs/>
                <w:i/>
                <w:iCs/>
                <w:noProof/>
                <w:color w:val="000000" w:themeColor="text1"/>
                <w:sz w:val="24"/>
                <w:szCs w:val="24"/>
                <w:lang w:val="en-US" w:eastAsia="en-GB"/>
              </w:rPr>
              <w:t>Week 3</w:t>
            </w:r>
            <w:r w:rsidR="002154C7" w:rsidRPr="002154C7">
              <w:rPr>
                <w:rFonts w:eastAsiaTheme="minorEastAsia" w:cstheme="minorHAnsi"/>
                <w:b/>
                <w:bCs/>
                <w:i/>
                <w:iCs/>
                <w:noProof/>
                <w:webHidden/>
                <w:color w:val="000000" w:themeColor="text1"/>
                <w:sz w:val="24"/>
                <w:szCs w:val="24"/>
                <w:lang w:val="en-US" w:eastAsia="en-GB"/>
              </w:rPr>
              <w:tab/>
            </w:r>
            <w:r w:rsidR="002154C7" w:rsidRPr="002154C7">
              <w:rPr>
                <w:rFonts w:eastAsiaTheme="minorEastAsia" w:cstheme="minorHAnsi"/>
                <w:b/>
                <w:bCs/>
                <w:i/>
                <w:iCs/>
                <w:noProof/>
                <w:webHidden/>
                <w:color w:val="000000" w:themeColor="text1"/>
                <w:sz w:val="24"/>
                <w:szCs w:val="24"/>
                <w:lang w:val="en-US" w:eastAsia="en-GB"/>
              </w:rPr>
              <w:fldChar w:fldCharType="begin"/>
            </w:r>
            <w:r w:rsidR="002154C7" w:rsidRPr="002154C7">
              <w:rPr>
                <w:rFonts w:eastAsiaTheme="minorEastAsia" w:cstheme="minorHAnsi"/>
                <w:b/>
                <w:bCs/>
                <w:i/>
                <w:iCs/>
                <w:noProof/>
                <w:webHidden/>
                <w:color w:val="000000" w:themeColor="text1"/>
                <w:sz w:val="24"/>
                <w:szCs w:val="24"/>
                <w:lang w:val="en-US" w:eastAsia="en-GB"/>
              </w:rPr>
              <w:instrText xml:space="preserve"> PAGEREF _Toc132148519 \h </w:instrText>
            </w:r>
            <w:r w:rsidR="002154C7" w:rsidRPr="002154C7">
              <w:rPr>
                <w:rFonts w:eastAsiaTheme="minorEastAsia" w:cstheme="minorHAnsi"/>
                <w:b/>
                <w:bCs/>
                <w:i/>
                <w:iCs/>
                <w:noProof/>
                <w:webHidden/>
                <w:color w:val="000000" w:themeColor="text1"/>
                <w:sz w:val="24"/>
                <w:szCs w:val="24"/>
                <w:lang w:val="en-US" w:eastAsia="en-GB"/>
              </w:rPr>
            </w:r>
            <w:r w:rsidR="002154C7" w:rsidRPr="002154C7">
              <w:rPr>
                <w:rFonts w:eastAsiaTheme="minorEastAsia" w:cstheme="minorHAnsi"/>
                <w:b/>
                <w:bCs/>
                <w:i/>
                <w:iCs/>
                <w:noProof/>
                <w:webHidden/>
                <w:color w:val="000000" w:themeColor="text1"/>
                <w:sz w:val="24"/>
                <w:szCs w:val="24"/>
                <w:lang w:val="en-US" w:eastAsia="en-GB"/>
              </w:rPr>
              <w:fldChar w:fldCharType="separate"/>
            </w:r>
            <w:r w:rsidR="002154C7" w:rsidRPr="002154C7">
              <w:rPr>
                <w:rFonts w:eastAsiaTheme="minorEastAsia" w:cstheme="minorHAnsi"/>
                <w:b/>
                <w:bCs/>
                <w:i/>
                <w:iCs/>
                <w:noProof/>
                <w:webHidden/>
                <w:color w:val="000000" w:themeColor="text1"/>
                <w:sz w:val="24"/>
                <w:szCs w:val="24"/>
                <w:lang w:val="en-US" w:eastAsia="en-GB"/>
              </w:rPr>
              <w:t>15</w:t>
            </w:r>
            <w:r w:rsidR="002154C7" w:rsidRPr="002154C7">
              <w:rPr>
                <w:rFonts w:eastAsiaTheme="minorEastAsia" w:cstheme="minorHAnsi"/>
                <w:b/>
                <w:bCs/>
                <w:i/>
                <w:iCs/>
                <w:noProof/>
                <w:webHidden/>
                <w:color w:val="000000" w:themeColor="text1"/>
                <w:sz w:val="24"/>
                <w:szCs w:val="24"/>
                <w:lang w:val="en-US" w:eastAsia="en-GB"/>
              </w:rPr>
              <w:fldChar w:fldCharType="end"/>
            </w:r>
          </w:hyperlink>
        </w:p>
        <w:p w14:paraId="125B3569" w14:textId="77777777" w:rsidR="002154C7" w:rsidRPr="002154C7" w:rsidRDefault="000A72D0" w:rsidP="002154C7">
          <w:pPr>
            <w:tabs>
              <w:tab w:val="right" w:leader="dot" w:pos="9016"/>
            </w:tabs>
            <w:spacing w:before="120" w:after="0" w:line="240" w:lineRule="auto"/>
            <w:rPr>
              <w:rFonts w:eastAsiaTheme="minorEastAsia"/>
              <w:noProof/>
              <w:color w:val="000000" w:themeColor="text1"/>
              <w:sz w:val="24"/>
              <w:szCs w:val="24"/>
              <w:lang w:val="en-US" w:eastAsia="en-GB"/>
            </w:rPr>
          </w:pPr>
          <w:hyperlink w:anchor="_Toc132148520" w:history="1">
            <w:r w:rsidR="002154C7" w:rsidRPr="002154C7">
              <w:rPr>
                <w:rFonts w:eastAsiaTheme="minorEastAsia" w:cstheme="minorHAnsi"/>
                <w:b/>
                <w:bCs/>
                <w:i/>
                <w:iCs/>
                <w:noProof/>
                <w:color w:val="000000" w:themeColor="text1"/>
                <w:sz w:val="24"/>
                <w:szCs w:val="24"/>
                <w:lang w:val="en-US" w:eastAsia="en-GB"/>
              </w:rPr>
              <w:t>Week 4</w:t>
            </w:r>
            <w:r w:rsidR="002154C7" w:rsidRPr="002154C7">
              <w:rPr>
                <w:rFonts w:eastAsiaTheme="minorEastAsia" w:cstheme="minorHAnsi"/>
                <w:b/>
                <w:bCs/>
                <w:i/>
                <w:iCs/>
                <w:noProof/>
                <w:webHidden/>
                <w:color w:val="000000" w:themeColor="text1"/>
                <w:sz w:val="24"/>
                <w:szCs w:val="24"/>
                <w:lang w:val="en-US" w:eastAsia="en-GB"/>
              </w:rPr>
              <w:tab/>
            </w:r>
            <w:r w:rsidR="002154C7" w:rsidRPr="002154C7">
              <w:rPr>
                <w:rFonts w:eastAsiaTheme="minorEastAsia" w:cstheme="minorHAnsi"/>
                <w:b/>
                <w:bCs/>
                <w:i/>
                <w:iCs/>
                <w:noProof/>
                <w:webHidden/>
                <w:color w:val="000000" w:themeColor="text1"/>
                <w:sz w:val="24"/>
                <w:szCs w:val="24"/>
                <w:lang w:val="en-US" w:eastAsia="en-GB"/>
              </w:rPr>
              <w:fldChar w:fldCharType="begin"/>
            </w:r>
            <w:r w:rsidR="002154C7" w:rsidRPr="002154C7">
              <w:rPr>
                <w:rFonts w:eastAsiaTheme="minorEastAsia" w:cstheme="minorHAnsi"/>
                <w:b/>
                <w:bCs/>
                <w:i/>
                <w:iCs/>
                <w:noProof/>
                <w:webHidden/>
                <w:color w:val="000000" w:themeColor="text1"/>
                <w:sz w:val="24"/>
                <w:szCs w:val="24"/>
                <w:lang w:val="en-US" w:eastAsia="en-GB"/>
              </w:rPr>
              <w:instrText xml:space="preserve"> PAGEREF _Toc132148520 \h </w:instrText>
            </w:r>
            <w:r w:rsidR="002154C7" w:rsidRPr="002154C7">
              <w:rPr>
                <w:rFonts w:eastAsiaTheme="minorEastAsia" w:cstheme="minorHAnsi"/>
                <w:b/>
                <w:bCs/>
                <w:i/>
                <w:iCs/>
                <w:noProof/>
                <w:webHidden/>
                <w:color w:val="000000" w:themeColor="text1"/>
                <w:sz w:val="24"/>
                <w:szCs w:val="24"/>
                <w:lang w:val="en-US" w:eastAsia="en-GB"/>
              </w:rPr>
            </w:r>
            <w:r w:rsidR="002154C7" w:rsidRPr="002154C7">
              <w:rPr>
                <w:rFonts w:eastAsiaTheme="minorEastAsia" w:cstheme="minorHAnsi"/>
                <w:b/>
                <w:bCs/>
                <w:i/>
                <w:iCs/>
                <w:noProof/>
                <w:webHidden/>
                <w:color w:val="000000" w:themeColor="text1"/>
                <w:sz w:val="24"/>
                <w:szCs w:val="24"/>
                <w:lang w:val="en-US" w:eastAsia="en-GB"/>
              </w:rPr>
              <w:fldChar w:fldCharType="separate"/>
            </w:r>
            <w:r w:rsidR="002154C7" w:rsidRPr="002154C7">
              <w:rPr>
                <w:rFonts w:eastAsiaTheme="minorEastAsia" w:cstheme="minorHAnsi"/>
                <w:b/>
                <w:bCs/>
                <w:i/>
                <w:iCs/>
                <w:noProof/>
                <w:webHidden/>
                <w:color w:val="000000" w:themeColor="text1"/>
                <w:sz w:val="24"/>
                <w:szCs w:val="24"/>
                <w:lang w:val="en-US" w:eastAsia="en-GB"/>
              </w:rPr>
              <w:t>16</w:t>
            </w:r>
            <w:r w:rsidR="002154C7" w:rsidRPr="002154C7">
              <w:rPr>
                <w:rFonts w:eastAsiaTheme="minorEastAsia" w:cstheme="minorHAnsi"/>
                <w:b/>
                <w:bCs/>
                <w:i/>
                <w:iCs/>
                <w:noProof/>
                <w:webHidden/>
                <w:color w:val="000000" w:themeColor="text1"/>
                <w:sz w:val="24"/>
                <w:szCs w:val="24"/>
                <w:lang w:val="en-US" w:eastAsia="en-GB"/>
              </w:rPr>
              <w:fldChar w:fldCharType="end"/>
            </w:r>
          </w:hyperlink>
        </w:p>
        <w:p w14:paraId="501CAA40" w14:textId="77777777" w:rsidR="002154C7" w:rsidRPr="002154C7" w:rsidRDefault="000A72D0" w:rsidP="002154C7">
          <w:pPr>
            <w:tabs>
              <w:tab w:val="right" w:leader="dot" w:pos="9016"/>
            </w:tabs>
            <w:spacing w:before="120" w:after="0" w:line="240" w:lineRule="auto"/>
            <w:rPr>
              <w:rFonts w:eastAsiaTheme="minorEastAsia"/>
              <w:noProof/>
              <w:color w:val="000000" w:themeColor="text1"/>
              <w:sz w:val="24"/>
              <w:szCs w:val="24"/>
              <w:lang w:val="en-US" w:eastAsia="en-GB"/>
            </w:rPr>
          </w:pPr>
          <w:hyperlink w:anchor="_Toc132148521" w:history="1">
            <w:r w:rsidR="002154C7" w:rsidRPr="002154C7">
              <w:rPr>
                <w:rFonts w:eastAsiaTheme="minorEastAsia" w:cstheme="minorHAnsi"/>
                <w:b/>
                <w:bCs/>
                <w:i/>
                <w:iCs/>
                <w:noProof/>
                <w:color w:val="000000" w:themeColor="text1"/>
                <w:sz w:val="24"/>
                <w:szCs w:val="24"/>
                <w:lang w:val="en-US" w:eastAsia="en-GB"/>
              </w:rPr>
              <w:t>Week 5</w:t>
            </w:r>
            <w:r w:rsidR="002154C7" w:rsidRPr="002154C7">
              <w:rPr>
                <w:rFonts w:eastAsiaTheme="minorEastAsia" w:cstheme="minorHAnsi"/>
                <w:b/>
                <w:bCs/>
                <w:i/>
                <w:iCs/>
                <w:noProof/>
                <w:webHidden/>
                <w:color w:val="000000" w:themeColor="text1"/>
                <w:sz w:val="24"/>
                <w:szCs w:val="24"/>
                <w:lang w:val="en-US" w:eastAsia="en-GB"/>
              </w:rPr>
              <w:tab/>
            </w:r>
            <w:r w:rsidR="002154C7" w:rsidRPr="002154C7">
              <w:rPr>
                <w:rFonts w:eastAsiaTheme="minorEastAsia" w:cstheme="minorHAnsi"/>
                <w:b/>
                <w:bCs/>
                <w:i/>
                <w:iCs/>
                <w:noProof/>
                <w:webHidden/>
                <w:color w:val="000000" w:themeColor="text1"/>
                <w:sz w:val="24"/>
                <w:szCs w:val="24"/>
                <w:lang w:val="en-US" w:eastAsia="en-GB"/>
              </w:rPr>
              <w:fldChar w:fldCharType="begin"/>
            </w:r>
            <w:r w:rsidR="002154C7" w:rsidRPr="002154C7">
              <w:rPr>
                <w:rFonts w:eastAsiaTheme="minorEastAsia" w:cstheme="minorHAnsi"/>
                <w:b/>
                <w:bCs/>
                <w:i/>
                <w:iCs/>
                <w:noProof/>
                <w:webHidden/>
                <w:color w:val="000000" w:themeColor="text1"/>
                <w:sz w:val="24"/>
                <w:szCs w:val="24"/>
                <w:lang w:val="en-US" w:eastAsia="en-GB"/>
              </w:rPr>
              <w:instrText xml:space="preserve"> PAGEREF _Toc132148521 \h </w:instrText>
            </w:r>
            <w:r w:rsidR="002154C7" w:rsidRPr="002154C7">
              <w:rPr>
                <w:rFonts w:eastAsiaTheme="minorEastAsia" w:cstheme="minorHAnsi"/>
                <w:b/>
                <w:bCs/>
                <w:i/>
                <w:iCs/>
                <w:noProof/>
                <w:webHidden/>
                <w:color w:val="000000" w:themeColor="text1"/>
                <w:sz w:val="24"/>
                <w:szCs w:val="24"/>
                <w:lang w:val="en-US" w:eastAsia="en-GB"/>
              </w:rPr>
            </w:r>
            <w:r w:rsidR="002154C7" w:rsidRPr="002154C7">
              <w:rPr>
                <w:rFonts w:eastAsiaTheme="minorEastAsia" w:cstheme="minorHAnsi"/>
                <w:b/>
                <w:bCs/>
                <w:i/>
                <w:iCs/>
                <w:noProof/>
                <w:webHidden/>
                <w:color w:val="000000" w:themeColor="text1"/>
                <w:sz w:val="24"/>
                <w:szCs w:val="24"/>
                <w:lang w:val="en-US" w:eastAsia="en-GB"/>
              </w:rPr>
              <w:fldChar w:fldCharType="separate"/>
            </w:r>
            <w:r w:rsidR="002154C7" w:rsidRPr="002154C7">
              <w:rPr>
                <w:rFonts w:eastAsiaTheme="minorEastAsia" w:cstheme="minorHAnsi"/>
                <w:b/>
                <w:bCs/>
                <w:i/>
                <w:iCs/>
                <w:noProof/>
                <w:webHidden/>
                <w:color w:val="000000" w:themeColor="text1"/>
                <w:sz w:val="24"/>
                <w:szCs w:val="24"/>
                <w:lang w:val="en-US" w:eastAsia="en-GB"/>
              </w:rPr>
              <w:t>17</w:t>
            </w:r>
            <w:r w:rsidR="002154C7" w:rsidRPr="002154C7">
              <w:rPr>
                <w:rFonts w:eastAsiaTheme="minorEastAsia" w:cstheme="minorHAnsi"/>
                <w:b/>
                <w:bCs/>
                <w:i/>
                <w:iCs/>
                <w:noProof/>
                <w:webHidden/>
                <w:color w:val="000000" w:themeColor="text1"/>
                <w:sz w:val="24"/>
                <w:szCs w:val="24"/>
                <w:lang w:val="en-US" w:eastAsia="en-GB"/>
              </w:rPr>
              <w:fldChar w:fldCharType="end"/>
            </w:r>
          </w:hyperlink>
        </w:p>
        <w:p w14:paraId="76BC406C" w14:textId="77777777" w:rsidR="002154C7" w:rsidRPr="002154C7" w:rsidRDefault="000A72D0" w:rsidP="002154C7">
          <w:pPr>
            <w:tabs>
              <w:tab w:val="right" w:leader="dot" w:pos="9016"/>
            </w:tabs>
            <w:spacing w:before="120" w:after="0" w:line="240" w:lineRule="auto"/>
            <w:rPr>
              <w:rFonts w:eastAsiaTheme="minorEastAsia"/>
              <w:noProof/>
              <w:color w:val="000000" w:themeColor="text1"/>
              <w:sz w:val="24"/>
              <w:szCs w:val="24"/>
              <w:lang w:val="en-US" w:eastAsia="en-GB"/>
            </w:rPr>
          </w:pPr>
          <w:hyperlink w:anchor="_Toc132148522" w:history="1">
            <w:r w:rsidR="002154C7" w:rsidRPr="002154C7">
              <w:rPr>
                <w:rFonts w:eastAsiaTheme="minorEastAsia" w:cstheme="minorHAnsi"/>
                <w:b/>
                <w:bCs/>
                <w:i/>
                <w:iCs/>
                <w:noProof/>
                <w:color w:val="000000" w:themeColor="text1"/>
                <w:sz w:val="24"/>
                <w:szCs w:val="24"/>
                <w:lang w:val="en-US" w:eastAsia="en-GB"/>
              </w:rPr>
              <w:t>Week 6</w:t>
            </w:r>
            <w:r w:rsidR="002154C7" w:rsidRPr="002154C7">
              <w:rPr>
                <w:rFonts w:eastAsiaTheme="minorEastAsia" w:cstheme="minorHAnsi"/>
                <w:b/>
                <w:bCs/>
                <w:i/>
                <w:iCs/>
                <w:noProof/>
                <w:webHidden/>
                <w:color w:val="000000" w:themeColor="text1"/>
                <w:sz w:val="24"/>
                <w:szCs w:val="24"/>
                <w:lang w:val="en-US" w:eastAsia="en-GB"/>
              </w:rPr>
              <w:tab/>
            </w:r>
            <w:r w:rsidR="002154C7" w:rsidRPr="002154C7">
              <w:rPr>
                <w:rFonts w:eastAsiaTheme="minorEastAsia" w:cstheme="minorHAnsi"/>
                <w:b/>
                <w:bCs/>
                <w:i/>
                <w:iCs/>
                <w:noProof/>
                <w:webHidden/>
                <w:color w:val="000000" w:themeColor="text1"/>
                <w:sz w:val="24"/>
                <w:szCs w:val="24"/>
                <w:lang w:val="en-US" w:eastAsia="en-GB"/>
              </w:rPr>
              <w:fldChar w:fldCharType="begin"/>
            </w:r>
            <w:r w:rsidR="002154C7" w:rsidRPr="002154C7">
              <w:rPr>
                <w:rFonts w:eastAsiaTheme="minorEastAsia" w:cstheme="minorHAnsi"/>
                <w:b/>
                <w:bCs/>
                <w:i/>
                <w:iCs/>
                <w:noProof/>
                <w:webHidden/>
                <w:color w:val="000000" w:themeColor="text1"/>
                <w:sz w:val="24"/>
                <w:szCs w:val="24"/>
                <w:lang w:val="en-US" w:eastAsia="en-GB"/>
              </w:rPr>
              <w:instrText xml:space="preserve"> PAGEREF _Toc132148522 \h </w:instrText>
            </w:r>
            <w:r w:rsidR="002154C7" w:rsidRPr="002154C7">
              <w:rPr>
                <w:rFonts w:eastAsiaTheme="minorEastAsia" w:cstheme="minorHAnsi"/>
                <w:b/>
                <w:bCs/>
                <w:i/>
                <w:iCs/>
                <w:noProof/>
                <w:webHidden/>
                <w:color w:val="000000" w:themeColor="text1"/>
                <w:sz w:val="24"/>
                <w:szCs w:val="24"/>
                <w:lang w:val="en-US" w:eastAsia="en-GB"/>
              </w:rPr>
            </w:r>
            <w:r w:rsidR="002154C7" w:rsidRPr="002154C7">
              <w:rPr>
                <w:rFonts w:eastAsiaTheme="minorEastAsia" w:cstheme="minorHAnsi"/>
                <w:b/>
                <w:bCs/>
                <w:i/>
                <w:iCs/>
                <w:noProof/>
                <w:webHidden/>
                <w:color w:val="000000" w:themeColor="text1"/>
                <w:sz w:val="24"/>
                <w:szCs w:val="24"/>
                <w:lang w:val="en-US" w:eastAsia="en-GB"/>
              </w:rPr>
              <w:fldChar w:fldCharType="separate"/>
            </w:r>
            <w:r w:rsidR="002154C7" w:rsidRPr="002154C7">
              <w:rPr>
                <w:rFonts w:eastAsiaTheme="minorEastAsia" w:cstheme="minorHAnsi"/>
                <w:b/>
                <w:bCs/>
                <w:i/>
                <w:iCs/>
                <w:noProof/>
                <w:webHidden/>
                <w:color w:val="000000" w:themeColor="text1"/>
                <w:sz w:val="24"/>
                <w:szCs w:val="24"/>
                <w:lang w:val="en-US" w:eastAsia="en-GB"/>
              </w:rPr>
              <w:t>18</w:t>
            </w:r>
            <w:r w:rsidR="002154C7" w:rsidRPr="002154C7">
              <w:rPr>
                <w:rFonts w:eastAsiaTheme="minorEastAsia" w:cstheme="minorHAnsi"/>
                <w:b/>
                <w:bCs/>
                <w:i/>
                <w:iCs/>
                <w:noProof/>
                <w:webHidden/>
                <w:color w:val="000000" w:themeColor="text1"/>
                <w:sz w:val="24"/>
                <w:szCs w:val="24"/>
                <w:lang w:val="en-US" w:eastAsia="en-GB"/>
              </w:rPr>
              <w:fldChar w:fldCharType="end"/>
            </w:r>
          </w:hyperlink>
        </w:p>
        <w:p w14:paraId="2F007402" w14:textId="77777777" w:rsidR="002154C7" w:rsidRPr="002154C7" w:rsidRDefault="000A72D0" w:rsidP="002154C7">
          <w:pPr>
            <w:tabs>
              <w:tab w:val="right" w:leader="dot" w:pos="9016"/>
            </w:tabs>
            <w:spacing w:before="120" w:after="0" w:line="240" w:lineRule="auto"/>
            <w:rPr>
              <w:rFonts w:eastAsiaTheme="minorEastAsia"/>
              <w:noProof/>
              <w:color w:val="000000" w:themeColor="text1"/>
              <w:sz w:val="24"/>
              <w:szCs w:val="24"/>
              <w:lang w:val="en-US" w:eastAsia="en-GB"/>
            </w:rPr>
          </w:pPr>
          <w:hyperlink w:anchor="_Toc132148523" w:history="1">
            <w:r w:rsidR="002154C7" w:rsidRPr="002154C7">
              <w:rPr>
                <w:rFonts w:eastAsiaTheme="minorEastAsia" w:cstheme="minorHAnsi"/>
                <w:b/>
                <w:bCs/>
                <w:i/>
                <w:iCs/>
                <w:noProof/>
                <w:color w:val="000000" w:themeColor="text1"/>
                <w:sz w:val="24"/>
                <w:szCs w:val="24"/>
                <w:lang w:val="en-US" w:eastAsia="en-GB"/>
              </w:rPr>
              <w:t>Week 7</w:t>
            </w:r>
            <w:r w:rsidR="002154C7" w:rsidRPr="002154C7">
              <w:rPr>
                <w:rFonts w:eastAsiaTheme="minorEastAsia" w:cstheme="minorHAnsi"/>
                <w:b/>
                <w:bCs/>
                <w:i/>
                <w:iCs/>
                <w:noProof/>
                <w:webHidden/>
                <w:color w:val="000000" w:themeColor="text1"/>
                <w:sz w:val="24"/>
                <w:szCs w:val="24"/>
                <w:lang w:val="en-US" w:eastAsia="en-GB"/>
              </w:rPr>
              <w:tab/>
            </w:r>
            <w:r w:rsidR="002154C7" w:rsidRPr="002154C7">
              <w:rPr>
                <w:rFonts w:eastAsiaTheme="minorEastAsia" w:cstheme="minorHAnsi"/>
                <w:b/>
                <w:bCs/>
                <w:i/>
                <w:iCs/>
                <w:noProof/>
                <w:webHidden/>
                <w:color w:val="000000" w:themeColor="text1"/>
                <w:sz w:val="24"/>
                <w:szCs w:val="24"/>
                <w:lang w:val="en-US" w:eastAsia="en-GB"/>
              </w:rPr>
              <w:fldChar w:fldCharType="begin"/>
            </w:r>
            <w:r w:rsidR="002154C7" w:rsidRPr="002154C7">
              <w:rPr>
                <w:rFonts w:eastAsiaTheme="minorEastAsia" w:cstheme="minorHAnsi"/>
                <w:b/>
                <w:bCs/>
                <w:i/>
                <w:iCs/>
                <w:noProof/>
                <w:webHidden/>
                <w:color w:val="000000" w:themeColor="text1"/>
                <w:sz w:val="24"/>
                <w:szCs w:val="24"/>
                <w:lang w:val="en-US" w:eastAsia="en-GB"/>
              </w:rPr>
              <w:instrText xml:space="preserve"> PAGEREF _Toc132148523 \h </w:instrText>
            </w:r>
            <w:r w:rsidR="002154C7" w:rsidRPr="002154C7">
              <w:rPr>
                <w:rFonts w:eastAsiaTheme="minorEastAsia" w:cstheme="minorHAnsi"/>
                <w:b/>
                <w:bCs/>
                <w:i/>
                <w:iCs/>
                <w:noProof/>
                <w:webHidden/>
                <w:color w:val="000000" w:themeColor="text1"/>
                <w:sz w:val="24"/>
                <w:szCs w:val="24"/>
                <w:lang w:val="en-US" w:eastAsia="en-GB"/>
              </w:rPr>
            </w:r>
            <w:r w:rsidR="002154C7" w:rsidRPr="002154C7">
              <w:rPr>
                <w:rFonts w:eastAsiaTheme="minorEastAsia" w:cstheme="minorHAnsi"/>
                <w:b/>
                <w:bCs/>
                <w:i/>
                <w:iCs/>
                <w:noProof/>
                <w:webHidden/>
                <w:color w:val="000000" w:themeColor="text1"/>
                <w:sz w:val="24"/>
                <w:szCs w:val="24"/>
                <w:lang w:val="en-US" w:eastAsia="en-GB"/>
              </w:rPr>
              <w:fldChar w:fldCharType="separate"/>
            </w:r>
            <w:r w:rsidR="002154C7" w:rsidRPr="002154C7">
              <w:rPr>
                <w:rFonts w:eastAsiaTheme="minorEastAsia" w:cstheme="minorHAnsi"/>
                <w:b/>
                <w:bCs/>
                <w:i/>
                <w:iCs/>
                <w:noProof/>
                <w:webHidden/>
                <w:color w:val="000000" w:themeColor="text1"/>
                <w:sz w:val="24"/>
                <w:szCs w:val="24"/>
                <w:lang w:val="en-US" w:eastAsia="en-GB"/>
              </w:rPr>
              <w:t>19</w:t>
            </w:r>
            <w:r w:rsidR="002154C7" w:rsidRPr="002154C7">
              <w:rPr>
                <w:rFonts w:eastAsiaTheme="minorEastAsia" w:cstheme="minorHAnsi"/>
                <w:b/>
                <w:bCs/>
                <w:i/>
                <w:iCs/>
                <w:noProof/>
                <w:webHidden/>
                <w:color w:val="000000" w:themeColor="text1"/>
                <w:sz w:val="24"/>
                <w:szCs w:val="24"/>
                <w:lang w:val="en-US" w:eastAsia="en-GB"/>
              </w:rPr>
              <w:fldChar w:fldCharType="end"/>
            </w:r>
          </w:hyperlink>
        </w:p>
        <w:p w14:paraId="3F6F4579" w14:textId="77777777" w:rsidR="002154C7" w:rsidRPr="002154C7" w:rsidRDefault="000A72D0" w:rsidP="002154C7">
          <w:pPr>
            <w:tabs>
              <w:tab w:val="right" w:leader="dot" w:pos="9016"/>
            </w:tabs>
            <w:spacing w:before="120" w:after="0" w:line="240" w:lineRule="auto"/>
            <w:rPr>
              <w:rFonts w:eastAsiaTheme="minorEastAsia"/>
              <w:noProof/>
              <w:color w:val="000000" w:themeColor="text1"/>
              <w:sz w:val="24"/>
              <w:szCs w:val="24"/>
              <w:lang w:val="en-US" w:eastAsia="en-GB"/>
            </w:rPr>
          </w:pPr>
          <w:hyperlink w:anchor="_Toc132148524" w:history="1">
            <w:r w:rsidR="002154C7" w:rsidRPr="002154C7">
              <w:rPr>
                <w:rFonts w:eastAsiaTheme="minorEastAsia" w:cstheme="minorHAnsi"/>
                <w:b/>
                <w:bCs/>
                <w:i/>
                <w:iCs/>
                <w:noProof/>
                <w:color w:val="000000" w:themeColor="text1"/>
                <w:sz w:val="24"/>
                <w:szCs w:val="24"/>
                <w:lang w:val="en-US" w:eastAsia="en-GB"/>
              </w:rPr>
              <w:t>Week 8</w:t>
            </w:r>
            <w:r w:rsidR="002154C7" w:rsidRPr="002154C7">
              <w:rPr>
                <w:rFonts w:eastAsiaTheme="minorEastAsia" w:cstheme="minorHAnsi"/>
                <w:b/>
                <w:bCs/>
                <w:i/>
                <w:iCs/>
                <w:noProof/>
                <w:webHidden/>
                <w:color w:val="000000" w:themeColor="text1"/>
                <w:sz w:val="24"/>
                <w:szCs w:val="24"/>
                <w:lang w:val="en-US" w:eastAsia="en-GB"/>
              </w:rPr>
              <w:tab/>
            </w:r>
            <w:r w:rsidR="002154C7" w:rsidRPr="002154C7">
              <w:rPr>
                <w:rFonts w:eastAsiaTheme="minorEastAsia" w:cstheme="minorHAnsi"/>
                <w:b/>
                <w:bCs/>
                <w:i/>
                <w:iCs/>
                <w:noProof/>
                <w:webHidden/>
                <w:color w:val="000000" w:themeColor="text1"/>
                <w:sz w:val="24"/>
                <w:szCs w:val="24"/>
                <w:lang w:val="en-US" w:eastAsia="en-GB"/>
              </w:rPr>
              <w:fldChar w:fldCharType="begin"/>
            </w:r>
            <w:r w:rsidR="002154C7" w:rsidRPr="002154C7">
              <w:rPr>
                <w:rFonts w:eastAsiaTheme="minorEastAsia" w:cstheme="minorHAnsi"/>
                <w:b/>
                <w:bCs/>
                <w:i/>
                <w:iCs/>
                <w:noProof/>
                <w:webHidden/>
                <w:color w:val="000000" w:themeColor="text1"/>
                <w:sz w:val="24"/>
                <w:szCs w:val="24"/>
                <w:lang w:val="en-US" w:eastAsia="en-GB"/>
              </w:rPr>
              <w:instrText xml:space="preserve"> PAGEREF _Toc132148524 \h </w:instrText>
            </w:r>
            <w:r w:rsidR="002154C7" w:rsidRPr="002154C7">
              <w:rPr>
                <w:rFonts w:eastAsiaTheme="minorEastAsia" w:cstheme="minorHAnsi"/>
                <w:b/>
                <w:bCs/>
                <w:i/>
                <w:iCs/>
                <w:noProof/>
                <w:webHidden/>
                <w:color w:val="000000" w:themeColor="text1"/>
                <w:sz w:val="24"/>
                <w:szCs w:val="24"/>
                <w:lang w:val="en-US" w:eastAsia="en-GB"/>
              </w:rPr>
            </w:r>
            <w:r w:rsidR="002154C7" w:rsidRPr="002154C7">
              <w:rPr>
                <w:rFonts w:eastAsiaTheme="minorEastAsia" w:cstheme="minorHAnsi"/>
                <w:b/>
                <w:bCs/>
                <w:i/>
                <w:iCs/>
                <w:noProof/>
                <w:webHidden/>
                <w:color w:val="000000" w:themeColor="text1"/>
                <w:sz w:val="24"/>
                <w:szCs w:val="24"/>
                <w:lang w:val="en-US" w:eastAsia="en-GB"/>
              </w:rPr>
              <w:fldChar w:fldCharType="separate"/>
            </w:r>
            <w:r w:rsidR="002154C7" w:rsidRPr="002154C7">
              <w:rPr>
                <w:rFonts w:eastAsiaTheme="minorEastAsia" w:cstheme="minorHAnsi"/>
                <w:b/>
                <w:bCs/>
                <w:i/>
                <w:iCs/>
                <w:noProof/>
                <w:webHidden/>
                <w:color w:val="000000" w:themeColor="text1"/>
                <w:sz w:val="24"/>
                <w:szCs w:val="24"/>
                <w:lang w:val="en-US" w:eastAsia="en-GB"/>
              </w:rPr>
              <w:t>19</w:t>
            </w:r>
            <w:r w:rsidR="002154C7" w:rsidRPr="002154C7">
              <w:rPr>
                <w:rFonts w:eastAsiaTheme="minorEastAsia" w:cstheme="minorHAnsi"/>
                <w:b/>
                <w:bCs/>
                <w:i/>
                <w:iCs/>
                <w:noProof/>
                <w:webHidden/>
                <w:color w:val="000000" w:themeColor="text1"/>
                <w:sz w:val="24"/>
                <w:szCs w:val="24"/>
                <w:lang w:val="en-US" w:eastAsia="en-GB"/>
              </w:rPr>
              <w:fldChar w:fldCharType="end"/>
            </w:r>
          </w:hyperlink>
        </w:p>
        <w:p w14:paraId="2AC8F725" w14:textId="77777777" w:rsidR="002154C7" w:rsidRPr="002154C7" w:rsidRDefault="000A72D0" w:rsidP="002154C7">
          <w:pPr>
            <w:tabs>
              <w:tab w:val="right" w:leader="dot" w:pos="9016"/>
            </w:tabs>
            <w:spacing w:before="120" w:after="0" w:line="240" w:lineRule="auto"/>
            <w:rPr>
              <w:rFonts w:eastAsiaTheme="minorEastAsia"/>
              <w:noProof/>
              <w:color w:val="000000" w:themeColor="text1"/>
              <w:sz w:val="24"/>
              <w:szCs w:val="24"/>
              <w:lang w:val="en-US" w:eastAsia="en-GB"/>
            </w:rPr>
          </w:pPr>
          <w:hyperlink w:anchor="_Toc132148525" w:history="1">
            <w:r w:rsidR="002154C7" w:rsidRPr="002154C7">
              <w:rPr>
                <w:rFonts w:eastAsiaTheme="minorEastAsia" w:cstheme="minorHAnsi"/>
                <w:b/>
                <w:bCs/>
                <w:i/>
                <w:iCs/>
                <w:noProof/>
                <w:color w:val="000000" w:themeColor="text1"/>
                <w:sz w:val="24"/>
                <w:szCs w:val="24"/>
                <w:lang w:val="en-US" w:eastAsia="en-GB"/>
              </w:rPr>
              <w:t>Week 9</w:t>
            </w:r>
            <w:r w:rsidR="002154C7" w:rsidRPr="002154C7">
              <w:rPr>
                <w:rFonts w:eastAsiaTheme="minorEastAsia" w:cstheme="minorHAnsi"/>
                <w:b/>
                <w:bCs/>
                <w:i/>
                <w:iCs/>
                <w:noProof/>
                <w:webHidden/>
                <w:color w:val="000000" w:themeColor="text1"/>
                <w:sz w:val="24"/>
                <w:szCs w:val="24"/>
                <w:lang w:val="en-US" w:eastAsia="en-GB"/>
              </w:rPr>
              <w:tab/>
            </w:r>
            <w:r w:rsidR="002154C7" w:rsidRPr="002154C7">
              <w:rPr>
                <w:rFonts w:eastAsiaTheme="minorEastAsia" w:cstheme="minorHAnsi"/>
                <w:b/>
                <w:bCs/>
                <w:i/>
                <w:iCs/>
                <w:noProof/>
                <w:webHidden/>
                <w:color w:val="000000" w:themeColor="text1"/>
                <w:sz w:val="24"/>
                <w:szCs w:val="24"/>
                <w:lang w:val="en-US" w:eastAsia="en-GB"/>
              </w:rPr>
              <w:fldChar w:fldCharType="begin"/>
            </w:r>
            <w:r w:rsidR="002154C7" w:rsidRPr="002154C7">
              <w:rPr>
                <w:rFonts w:eastAsiaTheme="minorEastAsia" w:cstheme="minorHAnsi"/>
                <w:b/>
                <w:bCs/>
                <w:i/>
                <w:iCs/>
                <w:noProof/>
                <w:webHidden/>
                <w:color w:val="000000" w:themeColor="text1"/>
                <w:sz w:val="24"/>
                <w:szCs w:val="24"/>
                <w:lang w:val="en-US" w:eastAsia="en-GB"/>
              </w:rPr>
              <w:instrText xml:space="preserve"> PAGEREF _Toc132148525 \h </w:instrText>
            </w:r>
            <w:r w:rsidR="002154C7" w:rsidRPr="002154C7">
              <w:rPr>
                <w:rFonts w:eastAsiaTheme="minorEastAsia" w:cstheme="minorHAnsi"/>
                <w:b/>
                <w:bCs/>
                <w:i/>
                <w:iCs/>
                <w:noProof/>
                <w:webHidden/>
                <w:color w:val="000000" w:themeColor="text1"/>
                <w:sz w:val="24"/>
                <w:szCs w:val="24"/>
                <w:lang w:val="en-US" w:eastAsia="en-GB"/>
              </w:rPr>
            </w:r>
            <w:r w:rsidR="002154C7" w:rsidRPr="002154C7">
              <w:rPr>
                <w:rFonts w:eastAsiaTheme="minorEastAsia" w:cstheme="minorHAnsi"/>
                <w:b/>
                <w:bCs/>
                <w:i/>
                <w:iCs/>
                <w:noProof/>
                <w:webHidden/>
                <w:color w:val="000000" w:themeColor="text1"/>
                <w:sz w:val="24"/>
                <w:szCs w:val="24"/>
                <w:lang w:val="en-US" w:eastAsia="en-GB"/>
              </w:rPr>
              <w:fldChar w:fldCharType="separate"/>
            </w:r>
            <w:r w:rsidR="002154C7" w:rsidRPr="002154C7">
              <w:rPr>
                <w:rFonts w:eastAsiaTheme="minorEastAsia" w:cstheme="minorHAnsi"/>
                <w:b/>
                <w:bCs/>
                <w:i/>
                <w:iCs/>
                <w:noProof/>
                <w:webHidden/>
                <w:color w:val="000000" w:themeColor="text1"/>
                <w:sz w:val="24"/>
                <w:szCs w:val="24"/>
                <w:lang w:val="en-US" w:eastAsia="en-GB"/>
              </w:rPr>
              <w:t>20</w:t>
            </w:r>
            <w:r w:rsidR="002154C7" w:rsidRPr="002154C7">
              <w:rPr>
                <w:rFonts w:eastAsiaTheme="minorEastAsia" w:cstheme="minorHAnsi"/>
                <w:b/>
                <w:bCs/>
                <w:i/>
                <w:iCs/>
                <w:noProof/>
                <w:webHidden/>
                <w:color w:val="000000" w:themeColor="text1"/>
                <w:sz w:val="24"/>
                <w:szCs w:val="24"/>
                <w:lang w:val="en-US" w:eastAsia="en-GB"/>
              </w:rPr>
              <w:fldChar w:fldCharType="end"/>
            </w:r>
          </w:hyperlink>
        </w:p>
        <w:p w14:paraId="7ABE0527" w14:textId="77777777" w:rsidR="002154C7" w:rsidRPr="002154C7" w:rsidRDefault="000A72D0" w:rsidP="002154C7">
          <w:pPr>
            <w:tabs>
              <w:tab w:val="right" w:leader="dot" w:pos="9016"/>
            </w:tabs>
            <w:spacing w:before="120" w:after="0" w:line="240" w:lineRule="auto"/>
            <w:rPr>
              <w:rFonts w:eastAsiaTheme="minorEastAsia"/>
              <w:noProof/>
              <w:color w:val="000000" w:themeColor="text1"/>
              <w:sz w:val="24"/>
              <w:szCs w:val="24"/>
              <w:lang w:val="en-US" w:eastAsia="en-GB"/>
            </w:rPr>
          </w:pPr>
          <w:hyperlink w:anchor="_Toc132148526" w:history="1">
            <w:r w:rsidR="002154C7" w:rsidRPr="002154C7">
              <w:rPr>
                <w:rFonts w:eastAsiaTheme="minorEastAsia" w:cstheme="minorHAnsi"/>
                <w:b/>
                <w:bCs/>
                <w:i/>
                <w:iCs/>
                <w:noProof/>
                <w:color w:val="000000" w:themeColor="text1"/>
                <w:sz w:val="24"/>
                <w:szCs w:val="24"/>
                <w:lang w:val="en-US" w:eastAsia="en-GB"/>
              </w:rPr>
              <w:t>Conclusion</w:t>
            </w:r>
            <w:r w:rsidR="002154C7" w:rsidRPr="002154C7">
              <w:rPr>
                <w:rFonts w:eastAsiaTheme="minorEastAsia" w:cstheme="minorHAnsi"/>
                <w:b/>
                <w:bCs/>
                <w:i/>
                <w:iCs/>
                <w:noProof/>
                <w:webHidden/>
                <w:color w:val="000000" w:themeColor="text1"/>
                <w:sz w:val="24"/>
                <w:szCs w:val="24"/>
                <w:lang w:val="en-US" w:eastAsia="en-GB"/>
              </w:rPr>
              <w:tab/>
            </w:r>
            <w:r w:rsidR="002154C7" w:rsidRPr="002154C7">
              <w:rPr>
                <w:rFonts w:eastAsiaTheme="minorEastAsia" w:cstheme="minorHAnsi"/>
                <w:b/>
                <w:bCs/>
                <w:i/>
                <w:iCs/>
                <w:noProof/>
                <w:webHidden/>
                <w:color w:val="000000" w:themeColor="text1"/>
                <w:sz w:val="24"/>
                <w:szCs w:val="24"/>
                <w:lang w:val="en-US" w:eastAsia="en-GB"/>
              </w:rPr>
              <w:fldChar w:fldCharType="begin"/>
            </w:r>
            <w:r w:rsidR="002154C7" w:rsidRPr="002154C7">
              <w:rPr>
                <w:rFonts w:eastAsiaTheme="minorEastAsia" w:cstheme="minorHAnsi"/>
                <w:b/>
                <w:bCs/>
                <w:i/>
                <w:iCs/>
                <w:noProof/>
                <w:webHidden/>
                <w:color w:val="000000" w:themeColor="text1"/>
                <w:sz w:val="24"/>
                <w:szCs w:val="24"/>
                <w:lang w:val="en-US" w:eastAsia="en-GB"/>
              </w:rPr>
              <w:instrText xml:space="preserve"> PAGEREF _Toc132148526 \h </w:instrText>
            </w:r>
            <w:r w:rsidR="002154C7" w:rsidRPr="002154C7">
              <w:rPr>
                <w:rFonts w:eastAsiaTheme="minorEastAsia" w:cstheme="minorHAnsi"/>
                <w:b/>
                <w:bCs/>
                <w:i/>
                <w:iCs/>
                <w:noProof/>
                <w:webHidden/>
                <w:color w:val="000000" w:themeColor="text1"/>
                <w:sz w:val="24"/>
                <w:szCs w:val="24"/>
                <w:lang w:val="en-US" w:eastAsia="en-GB"/>
              </w:rPr>
            </w:r>
            <w:r w:rsidR="002154C7" w:rsidRPr="002154C7">
              <w:rPr>
                <w:rFonts w:eastAsiaTheme="minorEastAsia" w:cstheme="minorHAnsi"/>
                <w:b/>
                <w:bCs/>
                <w:i/>
                <w:iCs/>
                <w:noProof/>
                <w:webHidden/>
                <w:color w:val="000000" w:themeColor="text1"/>
                <w:sz w:val="24"/>
                <w:szCs w:val="24"/>
                <w:lang w:val="en-US" w:eastAsia="en-GB"/>
              </w:rPr>
              <w:fldChar w:fldCharType="separate"/>
            </w:r>
            <w:r w:rsidR="002154C7" w:rsidRPr="002154C7">
              <w:rPr>
                <w:rFonts w:eastAsiaTheme="minorEastAsia" w:cstheme="minorHAnsi"/>
                <w:b/>
                <w:bCs/>
                <w:i/>
                <w:iCs/>
                <w:noProof/>
                <w:webHidden/>
                <w:color w:val="000000" w:themeColor="text1"/>
                <w:sz w:val="24"/>
                <w:szCs w:val="24"/>
                <w:lang w:val="en-US" w:eastAsia="en-GB"/>
              </w:rPr>
              <w:t>21</w:t>
            </w:r>
            <w:r w:rsidR="002154C7" w:rsidRPr="002154C7">
              <w:rPr>
                <w:rFonts w:eastAsiaTheme="minorEastAsia" w:cstheme="minorHAnsi"/>
                <w:b/>
                <w:bCs/>
                <w:i/>
                <w:iCs/>
                <w:noProof/>
                <w:webHidden/>
                <w:color w:val="000000" w:themeColor="text1"/>
                <w:sz w:val="24"/>
                <w:szCs w:val="24"/>
                <w:lang w:val="en-US" w:eastAsia="en-GB"/>
              </w:rPr>
              <w:fldChar w:fldCharType="end"/>
            </w:r>
          </w:hyperlink>
        </w:p>
        <w:p w14:paraId="66D8AAA4" w14:textId="77777777" w:rsidR="002154C7" w:rsidRPr="002154C7" w:rsidRDefault="000A72D0" w:rsidP="002154C7">
          <w:pPr>
            <w:tabs>
              <w:tab w:val="right" w:leader="dot" w:pos="9016"/>
            </w:tabs>
            <w:spacing w:before="120" w:after="0" w:line="240" w:lineRule="auto"/>
            <w:rPr>
              <w:rFonts w:eastAsiaTheme="minorEastAsia"/>
              <w:noProof/>
              <w:color w:val="000000" w:themeColor="text1"/>
              <w:sz w:val="24"/>
              <w:szCs w:val="24"/>
              <w:lang w:val="en-US" w:eastAsia="en-GB"/>
            </w:rPr>
          </w:pPr>
          <w:hyperlink w:anchor="_Toc132148527" w:history="1">
            <w:r w:rsidR="002154C7" w:rsidRPr="002154C7">
              <w:rPr>
                <w:rFonts w:eastAsiaTheme="minorEastAsia" w:cstheme="minorHAnsi"/>
                <w:b/>
                <w:bCs/>
                <w:i/>
                <w:iCs/>
                <w:noProof/>
                <w:color w:val="000000" w:themeColor="text1"/>
                <w:sz w:val="24"/>
                <w:szCs w:val="24"/>
                <w:lang w:val="en-US" w:eastAsia="en-GB"/>
              </w:rPr>
              <w:t>References</w:t>
            </w:r>
            <w:r w:rsidR="002154C7" w:rsidRPr="002154C7">
              <w:rPr>
                <w:rFonts w:eastAsiaTheme="minorEastAsia" w:cstheme="minorHAnsi"/>
                <w:b/>
                <w:bCs/>
                <w:i/>
                <w:iCs/>
                <w:noProof/>
                <w:webHidden/>
                <w:color w:val="000000" w:themeColor="text1"/>
                <w:sz w:val="24"/>
                <w:szCs w:val="24"/>
                <w:lang w:val="en-US" w:eastAsia="en-GB"/>
              </w:rPr>
              <w:tab/>
            </w:r>
            <w:r w:rsidR="002154C7" w:rsidRPr="002154C7">
              <w:rPr>
                <w:rFonts w:eastAsiaTheme="minorEastAsia" w:cstheme="minorHAnsi"/>
                <w:b/>
                <w:bCs/>
                <w:i/>
                <w:iCs/>
                <w:noProof/>
                <w:webHidden/>
                <w:color w:val="000000" w:themeColor="text1"/>
                <w:sz w:val="24"/>
                <w:szCs w:val="24"/>
                <w:lang w:val="en-US" w:eastAsia="en-GB"/>
              </w:rPr>
              <w:fldChar w:fldCharType="begin"/>
            </w:r>
            <w:r w:rsidR="002154C7" w:rsidRPr="002154C7">
              <w:rPr>
                <w:rFonts w:eastAsiaTheme="minorEastAsia" w:cstheme="minorHAnsi"/>
                <w:b/>
                <w:bCs/>
                <w:i/>
                <w:iCs/>
                <w:noProof/>
                <w:webHidden/>
                <w:color w:val="000000" w:themeColor="text1"/>
                <w:sz w:val="24"/>
                <w:szCs w:val="24"/>
                <w:lang w:val="en-US" w:eastAsia="en-GB"/>
              </w:rPr>
              <w:instrText xml:space="preserve"> PAGEREF _Toc132148527 \h </w:instrText>
            </w:r>
            <w:r w:rsidR="002154C7" w:rsidRPr="002154C7">
              <w:rPr>
                <w:rFonts w:eastAsiaTheme="minorEastAsia" w:cstheme="minorHAnsi"/>
                <w:b/>
                <w:bCs/>
                <w:i/>
                <w:iCs/>
                <w:noProof/>
                <w:webHidden/>
                <w:color w:val="000000" w:themeColor="text1"/>
                <w:sz w:val="24"/>
                <w:szCs w:val="24"/>
                <w:lang w:val="en-US" w:eastAsia="en-GB"/>
              </w:rPr>
            </w:r>
            <w:r w:rsidR="002154C7" w:rsidRPr="002154C7">
              <w:rPr>
                <w:rFonts w:eastAsiaTheme="minorEastAsia" w:cstheme="minorHAnsi"/>
                <w:b/>
                <w:bCs/>
                <w:i/>
                <w:iCs/>
                <w:noProof/>
                <w:webHidden/>
                <w:color w:val="000000" w:themeColor="text1"/>
                <w:sz w:val="24"/>
                <w:szCs w:val="24"/>
                <w:lang w:val="en-US" w:eastAsia="en-GB"/>
              </w:rPr>
              <w:fldChar w:fldCharType="separate"/>
            </w:r>
            <w:r w:rsidR="002154C7" w:rsidRPr="002154C7">
              <w:rPr>
                <w:rFonts w:eastAsiaTheme="minorEastAsia" w:cstheme="minorHAnsi"/>
                <w:b/>
                <w:bCs/>
                <w:i/>
                <w:iCs/>
                <w:noProof/>
                <w:webHidden/>
                <w:color w:val="000000" w:themeColor="text1"/>
                <w:sz w:val="24"/>
                <w:szCs w:val="24"/>
                <w:lang w:val="en-US" w:eastAsia="en-GB"/>
              </w:rPr>
              <w:t>22</w:t>
            </w:r>
            <w:r w:rsidR="002154C7" w:rsidRPr="002154C7">
              <w:rPr>
                <w:rFonts w:eastAsiaTheme="minorEastAsia" w:cstheme="minorHAnsi"/>
                <w:b/>
                <w:bCs/>
                <w:i/>
                <w:iCs/>
                <w:noProof/>
                <w:webHidden/>
                <w:color w:val="000000" w:themeColor="text1"/>
                <w:sz w:val="24"/>
                <w:szCs w:val="24"/>
                <w:lang w:val="en-US" w:eastAsia="en-GB"/>
              </w:rPr>
              <w:fldChar w:fldCharType="end"/>
            </w:r>
          </w:hyperlink>
        </w:p>
        <w:p w14:paraId="211750FD" w14:textId="77777777" w:rsidR="002154C7" w:rsidRPr="002154C7" w:rsidRDefault="002154C7" w:rsidP="002154C7">
          <w:pPr>
            <w:spacing w:after="0" w:line="240" w:lineRule="auto"/>
            <w:rPr>
              <w:rFonts w:ascii="Arial" w:eastAsiaTheme="minorEastAsia" w:hAnsi="Arial" w:cs="Arial"/>
              <w:color w:val="000000" w:themeColor="text1"/>
              <w:lang w:val="en-US" w:eastAsia="en-GB"/>
            </w:rPr>
          </w:pPr>
          <w:r w:rsidRPr="002154C7">
            <w:rPr>
              <w:rFonts w:ascii="Arial" w:eastAsiaTheme="minorEastAsia" w:hAnsi="Arial" w:cs="Arial"/>
              <w:b/>
              <w:bCs/>
              <w:noProof/>
              <w:color w:val="000000" w:themeColor="text1"/>
              <w:lang w:val="en-US" w:eastAsia="en-GB"/>
            </w:rPr>
            <w:fldChar w:fldCharType="end"/>
          </w:r>
        </w:p>
      </w:sdtContent>
    </w:sdt>
    <w:p w14:paraId="168AB39C" w14:textId="77777777" w:rsidR="002154C7" w:rsidRPr="002154C7" w:rsidRDefault="002154C7" w:rsidP="002154C7">
      <w:pPr>
        <w:spacing w:after="0" w:line="240" w:lineRule="auto"/>
        <w:contextualSpacing/>
        <w:jc w:val="center"/>
        <w:rPr>
          <w:rFonts w:ascii="Arial" w:eastAsiaTheme="majorEastAsia" w:hAnsi="Arial" w:cs="Arial"/>
          <w:spacing w:val="-10"/>
          <w:kern w:val="28"/>
          <w:lang w:val="en-US" w:eastAsia="en-GB"/>
        </w:rPr>
      </w:pPr>
    </w:p>
    <w:p w14:paraId="621915E7" w14:textId="77777777" w:rsidR="002154C7" w:rsidRPr="002154C7" w:rsidRDefault="002154C7" w:rsidP="002154C7">
      <w:pPr>
        <w:spacing w:after="0" w:line="360" w:lineRule="auto"/>
        <w:contextualSpacing/>
        <w:jc w:val="center"/>
        <w:rPr>
          <w:rFonts w:ascii="Arial" w:eastAsiaTheme="majorEastAsia" w:hAnsi="Arial" w:cs="Arial"/>
          <w:spacing w:val="-10"/>
          <w:kern w:val="28"/>
          <w:lang w:val="en-US" w:eastAsia="en-GB"/>
        </w:rPr>
      </w:pPr>
    </w:p>
    <w:p w14:paraId="776A1B87" w14:textId="77777777" w:rsidR="002154C7" w:rsidRPr="002154C7" w:rsidRDefault="002154C7" w:rsidP="002154C7">
      <w:pPr>
        <w:spacing w:after="0" w:line="360" w:lineRule="auto"/>
        <w:contextualSpacing/>
        <w:jc w:val="center"/>
        <w:rPr>
          <w:rFonts w:ascii="Arial" w:eastAsiaTheme="majorEastAsia" w:hAnsi="Arial" w:cs="Arial"/>
          <w:spacing w:val="-10"/>
          <w:kern w:val="28"/>
          <w:lang w:val="en-US" w:eastAsia="en-GB"/>
        </w:rPr>
      </w:pPr>
    </w:p>
    <w:p w14:paraId="3CAEF75D" w14:textId="77777777" w:rsidR="002154C7" w:rsidRPr="002154C7" w:rsidRDefault="002154C7" w:rsidP="002154C7">
      <w:pPr>
        <w:spacing w:after="0" w:line="360" w:lineRule="auto"/>
        <w:contextualSpacing/>
        <w:jc w:val="center"/>
        <w:rPr>
          <w:rFonts w:ascii="Arial" w:eastAsiaTheme="majorEastAsia" w:hAnsi="Arial" w:cs="Arial"/>
          <w:spacing w:val="-10"/>
          <w:kern w:val="28"/>
          <w:lang w:val="en-US" w:eastAsia="en-GB"/>
        </w:rPr>
      </w:pPr>
    </w:p>
    <w:p w14:paraId="1F54853A" w14:textId="77777777" w:rsidR="002154C7" w:rsidRPr="002154C7" w:rsidRDefault="002154C7" w:rsidP="002154C7">
      <w:pPr>
        <w:spacing w:after="0" w:line="360" w:lineRule="auto"/>
        <w:contextualSpacing/>
        <w:jc w:val="center"/>
        <w:rPr>
          <w:rFonts w:ascii="Arial" w:eastAsiaTheme="majorEastAsia" w:hAnsi="Arial" w:cs="Arial"/>
          <w:b/>
          <w:bCs/>
          <w:spacing w:val="-10"/>
          <w:kern w:val="28"/>
          <w:u w:val="single"/>
          <w:lang w:val="en-US" w:eastAsia="en-GB"/>
        </w:rPr>
      </w:pPr>
    </w:p>
    <w:p w14:paraId="0887BEC4" w14:textId="77777777" w:rsidR="002154C7" w:rsidRPr="002154C7" w:rsidRDefault="002154C7" w:rsidP="002154C7">
      <w:pPr>
        <w:spacing w:after="0" w:line="360" w:lineRule="auto"/>
        <w:contextualSpacing/>
        <w:jc w:val="center"/>
        <w:rPr>
          <w:rFonts w:ascii="Arial" w:eastAsiaTheme="majorEastAsia" w:hAnsi="Arial" w:cs="Arial"/>
          <w:b/>
          <w:bCs/>
          <w:spacing w:val="-10"/>
          <w:kern w:val="28"/>
          <w:u w:val="single"/>
          <w:lang w:val="en-US" w:eastAsia="en-GB"/>
        </w:rPr>
      </w:pPr>
    </w:p>
    <w:p w14:paraId="5AAE1D9F" w14:textId="77777777" w:rsidR="002154C7" w:rsidRPr="002154C7" w:rsidRDefault="002154C7" w:rsidP="002154C7">
      <w:pPr>
        <w:spacing w:after="0" w:line="360" w:lineRule="auto"/>
        <w:contextualSpacing/>
        <w:jc w:val="center"/>
        <w:rPr>
          <w:rFonts w:ascii="Arial" w:eastAsiaTheme="majorEastAsia" w:hAnsi="Arial" w:cs="Arial"/>
          <w:b/>
          <w:bCs/>
          <w:spacing w:val="-10"/>
          <w:kern w:val="28"/>
          <w:u w:val="single"/>
          <w:lang w:val="en-US" w:eastAsia="en-GB"/>
        </w:rPr>
      </w:pPr>
    </w:p>
    <w:p w14:paraId="64B35458" w14:textId="77777777" w:rsidR="002154C7" w:rsidRPr="002154C7" w:rsidRDefault="002154C7" w:rsidP="002154C7">
      <w:pPr>
        <w:spacing w:after="0" w:line="360" w:lineRule="auto"/>
        <w:contextualSpacing/>
        <w:jc w:val="center"/>
        <w:rPr>
          <w:rFonts w:ascii="Arial" w:eastAsiaTheme="majorEastAsia" w:hAnsi="Arial" w:cs="Arial"/>
          <w:b/>
          <w:bCs/>
          <w:spacing w:val="-10"/>
          <w:kern w:val="28"/>
          <w:u w:val="single"/>
          <w:lang w:val="en-US" w:eastAsia="en-GB"/>
        </w:rPr>
      </w:pPr>
      <w:r w:rsidRPr="002154C7">
        <w:rPr>
          <w:rFonts w:ascii="Arial" w:eastAsiaTheme="majorEastAsia" w:hAnsi="Arial" w:cs="Arial"/>
          <w:b/>
          <w:bCs/>
          <w:spacing w:val="-10"/>
          <w:kern w:val="28"/>
          <w:u w:val="single"/>
          <w:lang w:val="en-US" w:eastAsia="en-GB"/>
        </w:rPr>
        <w:t>Report</w:t>
      </w:r>
    </w:p>
    <w:p w14:paraId="4EB7B046" w14:textId="77777777" w:rsidR="002154C7" w:rsidRPr="00104B1F" w:rsidRDefault="002154C7" w:rsidP="002154C7">
      <w:pPr>
        <w:keepNext/>
        <w:keepLines/>
        <w:spacing w:before="240" w:after="0" w:line="360" w:lineRule="auto"/>
        <w:outlineLvl w:val="0"/>
        <w:rPr>
          <w:rFonts w:ascii="Arial" w:eastAsiaTheme="majorEastAsia" w:hAnsi="Arial" w:cs="Arial"/>
          <w:b/>
          <w:bCs/>
          <w:color w:val="000000"/>
          <w:lang w:eastAsia="en-GB"/>
        </w:rPr>
      </w:pPr>
      <w:bookmarkStart w:id="0" w:name="_Toc131829176"/>
      <w:bookmarkStart w:id="1" w:name="_Toc132148504"/>
      <w:r w:rsidRPr="002154C7">
        <w:rPr>
          <w:rFonts w:ascii="Arial" w:eastAsiaTheme="majorEastAsia" w:hAnsi="Arial" w:cs="Arial"/>
          <w:b/>
          <w:bCs/>
          <w:color w:val="000000"/>
          <w:lang w:val="en-US" w:eastAsia="en-GB"/>
        </w:rPr>
        <w:t>Executive Summary</w:t>
      </w:r>
      <w:bookmarkEnd w:id="0"/>
      <w:bookmarkEnd w:id="1"/>
      <w:r w:rsidRPr="002154C7">
        <w:rPr>
          <w:rFonts w:ascii="Arial" w:eastAsiaTheme="majorEastAsia" w:hAnsi="Arial" w:cs="Arial"/>
          <w:b/>
          <w:bCs/>
          <w:color w:val="000000"/>
          <w:lang w:val="en-US" w:eastAsia="en-GB"/>
        </w:rPr>
        <w:t> </w:t>
      </w:r>
    </w:p>
    <w:p w14:paraId="77F25461" w14:textId="77777777" w:rsidR="002154C7" w:rsidRPr="002154C7" w:rsidRDefault="002154C7" w:rsidP="002154C7">
      <w:pPr>
        <w:spacing w:after="0" w:line="360" w:lineRule="auto"/>
        <w:rPr>
          <w:rFonts w:ascii="Arial" w:eastAsia="Times New Roman" w:hAnsi="Arial" w:cs="Arial"/>
          <w:lang w:val="en-US" w:eastAsia="en-GB"/>
        </w:rPr>
      </w:pPr>
    </w:p>
    <w:p w14:paraId="269BFD1C" w14:textId="2D64E8FF" w:rsidR="002154C7" w:rsidRPr="00096BE9" w:rsidRDefault="002154C7" w:rsidP="002154C7">
      <w:pPr>
        <w:spacing w:after="0" w:line="360" w:lineRule="auto"/>
        <w:jc w:val="both"/>
        <w:rPr>
          <w:rFonts w:ascii="Arial" w:eastAsiaTheme="minorEastAsia" w:hAnsi="Arial" w:cs="Arial"/>
          <w:lang w:eastAsia="en-GB"/>
        </w:rPr>
      </w:pPr>
      <w:r w:rsidRPr="00096BE9">
        <w:rPr>
          <w:rFonts w:ascii="Arial" w:eastAsiaTheme="minorEastAsia" w:hAnsi="Arial" w:cs="Arial"/>
          <w:color w:val="000000"/>
          <w:lang w:eastAsia="en-GB"/>
        </w:rPr>
        <w:t>The current report delves into the case study of Nivea to emphasi</w:t>
      </w:r>
      <w:r w:rsidR="00067843">
        <w:rPr>
          <w:rFonts w:ascii="Arial" w:eastAsiaTheme="minorEastAsia" w:hAnsi="Arial" w:cs="Arial"/>
          <w:color w:val="000000"/>
          <w:lang w:eastAsia="en-GB"/>
        </w:rPr>
        <w:t>z</w:t>
      </w:r>
      <w:r w:rsidRPr="00096BE9">
        <w:rPr>
          <w:rFonts w:ascii="Arial" w:eastAsiaTheme="minorEastAsia" w:hAnsi="Arial" w:cs="Arial"/>
          <w:color w:val="000000"/>
          <w:lang w:eastAsia="en-GB"/>
        </w:rPr>
        <w:t>e the significance of organi</w:t>
      </w:r>
      <w:r w:rsidR="00632327">
        <w:rPr>
          <w:rFonts w:ascii="Arial" w:eastAsiaTheme="minorEastAsia" w:hAnsi="Arial" w:cs="Arial"/>
          <w:color w:val="000000"/>
          <w:lang w:eastAsia="en-GB"/>
        </w:rPr>
        <w:t>z</w:t>
      </w:r>
      <w:r w:rsidRPr="00096BE9">
        <w:rPr>
          <w:rFonts w:ascii="Arial" w:eastAsiaTheme="minorEastAsia" w:hAnsi="Arial" w:cs="Arial"/>
          <w:color w:val="000000"/>
          <w:lang w:eastAsia="en-GB"/>
        </w:rPr>
        <w:t>ational culture in shaping employee behaviour and the need to adapt workplace changes to the post-COVID mindset. The paper explores Nivea's implementation of the systems management approach and the company’s response to the challenges posed by the COVID-19 pandemic to examine how these strategies reflect Nivea’s organi</w:t>
      </w:r>
      <w:r w:rsidR="00983F95">
        <w:rPr>
          <w:rFonts w:ascii="Arial" w:eastAsiaTheme="minorEastAsia" w:hAnsi="Arial" w:cs="Arial"/>
          <w:color w:val="000000"/>
          <w:lang w:eastAsia="en-GB"/>
        </w:rPr>
        <w:t>z</w:t>
      </w:r>
      <w:r w:rsidRPr="00096BE9">
        <w:rPr>
          <w:rFonts w:ascii="Arial" w:eastAsiaTheme="minorEastAsia" w:hAnsi="Arial" w:cs="Arial"/>
          <w:color w:val="000000"/>
          <w:lang w:eastAsia="en-GB"/>
        </w:rPr>
        <w:t xml:space="preserve">ational culture. Furthermore, the report acknowledges that different interpretations of Nivea's strategies may exist, </w:t>
      </w:r>
      <w:proofErr w:type="gramStart"/>
      <w:r w:rsidRPr="00096BE9">
        <w:rPr>
          <w:rFonts w:ascii="Arial" w:eastAsiaTheme="minorEastAsia" w:hAnsi="Arial" w:cs="Arial"/>
          <w:color w:val="000000"/>
          <w:lang w:eastAsia="en-GB"/>
        </w:rPr>
        <w:t>taking into account</w:t>
      </w:r>
      <w:proofErr w:type="gramEnd"/>
      <w:r w:rsidRPr="00096BE9">
        <w:rPr>
          <w:rFonts w:ascii="Arial" w:eastAsiaTheme="minorEastAsia" w:hAnsi="Arial" w:cs="Arial"/>
          <w:color w:val="000000"/>
          <w:lang w:eastAsia="en-GB"/>
        </w:rPr>
        <w:t xml:space="preserve"> diverse perspectives.</w:t>
      </w:r>
    </w:p>
    <w:p w14:paraId="4949D5FE" w14:textId="77777777" w:rsidR="002154C7" w:rsidRPr="002154C7" w:rsidRDefault="002154C7" w:rsidP="002154C7">
      <w:pPr>
        <w:spacing w:after="0" w:line="360" w:lineRule="auto"/>
        <w:rPr>
          <w:rFonts w:ascii="Arial" w:eastAsia="Times New Roman" w:hAnsi="Arial" w:cs="Arial"/>
          <w:lang w:val="en-US" w:eastAsia="en-GB"/>
        </w:rPr>
      </w:pPr>
    </w:p>
    <w:p w14:paraId="30A33B4E" w14:textId="77777777" w:rsidR="002154C7" w:rsidRPr="002154C7" w:rsidRDefault="002154C7" w:rsidP="002154C7">
      <w:pPr>
        <w:keepNext/>
        <w:keepLines/>
        <w:spacing w:before="240" w:after="0" w:line="360" w:lineRule="auto"/>
        <w:outlineLvl w:val="0"/>
        <w:rPr>
          <w:rFonts w:ascii="Arial" w:eastAsiaTheme="majorEastAsia" w:hAnsi="Arial" w:cs="Arial"/>
          <w:b/>
          <w:bCs/>
          <w:color w:val="000000"/>
          <w:lang w:val="en-US" w:eastAsia="en-GB"/>
        </w:rPr>
      </w:pPr>
      <w:bookmarkStart w:id="2" w:name="_Toc131829177"/>
      <w:bookmarkStart w:id="3" w:name="_Toc132148505"/>
      <w:r w:rsidRPr="002154C7">
        <w:rPr>
          <w:rFonts w:ascii="Arial" w:eastAsiaTheme="majorEastAsia" w:hAnsi="Arial" w:cs="Arial"/>
          <w:b/>
          <w:bCs/>
          <w:color w:val="000000"/>
          <w:lang w:val="en-US" w:eastAsia="en-GB"/>
        </w:rPr>
        <w:t>Introduction</w:t>
      </w:r>
      <w:bookmarkEnd w:id="2"/>
      <w:bookmarkEnd w:id="3"/>
      <w:r w:rsidRPr="002154C7">
        <w:rPr>
          <w:rFonts w:ascii="Arial" w:eastAsiaTheme="majorEastAsia" w:hAnsi="Arial" w:cs="Arial"/>
          <w:b/>
          <w:bCs/>
          <w:color w:val="000000"/>
          <w:lang w:val="en-US" w:eastAsia="en-GB"/>
        </w:rPr>
        <w:t> </w:t>
      </w:r>
    </w:p>
    <w:p w14:paraId="0126E480" w14:textId="77777777" w:rsidR="002154C7" w:rsidRPr="002154C7" w:rsidRDefault="002154C7" w:rsidP="002154C7">
      <w:pPr>
        <w:spacing w:after="0" w:line="360" w:lineRule="auto"/>
        <w:rPr>
          <w:rFonts w:ascii="Arial" w:eastAsia="Times New Roman" w:hAnsi="Arial" w:cs="Arial"/>
          <w:lang w:val="en-US" w:eastAsia="en-GB"/>
        </w:rPr>
      </w:pPr>
    </w:p>
    <w:p w14:paraId="4C18A8B7" w14:textId="254658FD" w:rsidR="002154C7" w:rsidRPr="0084010F" w:rsidRDefault="002154C7" w:rsidP="00965D09">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In today's fast-paced and ever-changing world, the success of a company depends not only on its products and services but also on the attitudes, beliefs, and values of its organi</w:t>
      </w:r>
      <w:r w:rsidR="00520891">
        <w:rPr>
          <w:rFonts w:ascii="Arial" w:eastAsiaTheme="minorEastAsia" w:hAnsi="Arial" w:cs="Arial"/>
          <w:color w:val="000000"/>
          <w:lang w:eastAsia="en-GB"/>
        </w:rPr>
        <w:t>z</w:t>
      </w:r>
      <w:r w:rsidRPr="0084010F">
        <w:rPr>
          <w:rFonts w:ascii="Arial" w:eastAsiaTheme="minorEastAsia" w:hAnsi="Arial" w:cs="Arial"/>
          <w:color w:val="000000"/>
          <w:lang w:eastAsia="en-GB"/>
        </w:rPr>
        <w:t>ation (Boone, Kurtz and Berston, 2019). The organi</w:t>
      </w:r>
      <w:r w:rsidR="00520891">
        <w:rPr>
          <w:rFonts w:ascii="Arial" w:eastAsiaTheme="minorEastAsia" w:hAnsi="Arial" w:cs="Arial"/>
          <w:color w:val="000000"/>
          <w:lang w:eastAsia="en-GB"/>
        </w:rPr>
        <w:t>z</w:t>
      </w:r>
      <w:r w:rsidRPr="0084010F">
        <w:rPr>
          <w:rFonts w:ascii="Arial" w:eastAsiaTheme="minorEastAsia" w:hAnsi="Arial" w:cs="Arial"/>
          <w:color w:val="000000"/>
          <w:lang w:eastAsia="en-GB"/>
        </w:rPr>
        <w:t>ational culture plays a crucial role in shaping employees' behaviour and influencing their decisions. Positive values, beliefs, and attitudes help employees make ethical decisions and contribute positively to the organi</w:t>
      </w:r>
      <w:r w:rsidR="00520891">
        <w:rPr>
          <w:rFonts w:ascii="Arial" w:eastAsiaTheme="minorEastAsia" w:hAnsi="Arial" w:cs="Arial"/>
          <w:color w:val="000000"/>
          <w:lang w:eastAsia="en-GB"/>
        </w:rPr>
        <w:t>z</w:t>
      </w:r>
      <w:r w:rsidRPr="0084010F">
        <w:rPr>
          <w:rFonts w:ascii="Arial" w:eastAsiaTheme="minorEastAsia" w:hAnsi="Arial" w:cs="Arial"/>
          <w:color w:val="000000"/>
          <w:lang w:eastAsia="en-GB"/>
        </w:rPr>
        <w:t>ation's success. Conversely, negative attitudes, beliefs, and values can lead to destructive behaviour, conflicts, and low productivity (Willcoxson and Millett, 2000)</w:t>
      </w:r>
    </w:p>
    <w:p w14:paraId="690D4062" w14:textId="77777777" w:rsidR="002154C7" w:rsidRPr="002154C7" w:rsidRDefault="002154C7" w:rsidP="002154C7">
      <w:pPr>
        <w:spacing w:after="0" w:line="360" w:lineRule="auto"/>
        <w:rPr>
          <w:rFonts w:ascii="Arial" w:eastAsia="Times New Roman" w:hAnsi="Arial" w:cs="Arial"/>
          <w:lang w:val="en-US" w:eastAsia="en-GB"/>
        </w:rPr>
      </w:pPr>
    </w:p>
    <w:p w14:paraId="3C6BD4FB" w14:textId="61C928F2" w:rsidR="002154C7" w:rsidRPr="002154C7" w:rsidRDefault="002154C7" w:rsidP="00965D09">
      <w:pPr>
        <w:spacing w:after="0" w:line="360" w:lineRule="auto"/>
        <w:jc w:val="both"/>
        <w:rPr>
          <w:rFonts w:ascii="Arial" w:eastAsiaTheme="minorEastAsia" w:hAnsi="Arial" w:cs="Arial"/>
          <w:lang w:val="en-US" w:eastAsia="en-GB"/>
        </w:rPr>
      </w:pPr>
      <w:r w:rsidRPr="002154C7">
        <w:rPr>
          <w:rFonts w:ascii="Arial" w:eastAsiaTheme="minorEastAsia" w:hAnsi="Arial" w:cs="Arial"/>
          <w:color w:val="000000"/>
          <w:lang w:val="en-US" w:eastAsia="en-GB"/>
        </w:rPr>
        <w:t xml:space="preserve">The COVID-19 pandemic has brought many challenges to the workplace. As </w:t>
      </w:r>
      <w:r w:rsidRPr="0084010F">
        <w:rPr>
          <w:rFonts w:ascii="Arial" w:eastAsiaTheme="minorEastAsia" w:hAnsi="Arial" w:cs="Arial"/>
          <w:color w:val="000000"/>
          <w:lang w:eastAsia="en-GB"/>
        </w:rPr>
        <w:t>organi</w:t>
      </w:r>
      <w:r w:rsidR="00C74C8C">
        <w:rPr>
          <w:rFonts w:ascii="Arial" w:eastAsiaTheme="minorEastAsia" w:hAnsi="Arial" w:cs="Arial"/>
          <w:color w:val="000000"/>
          <w:lang w:eastAsia="en-GB"/>
        </w:rPr>
        <w:t>z</w:t>
      </w:r>
      <w:r w:rsidRPr="0084010F">
        <w:rPr>
          <w:rFonts w:ascii="Arial" w:eastAsiaTheme="minorEastAsia" w:hAnsi="Arial" w:cs="Arial"/>
          <w:color w:val="000000"/>
          <w:lang w:eastAsia="en-GB"/>
        </w:rPr>
        <w:t xml:space="preserve">ations </w:t>
      </w:r>
      <w:r w:rsidRPr="002154C7">
        <w:rPr>
          <w:rFonts w:ascii="Arial" w:eastAsiaTheme="minorEastAsia" w:hAnsi="Arial" w:cs="Arial"/>
          <w:color w:val="000000"/>
          <w:lang w:val="en-US" w:eastAsia="en-GB"/>
        </w:rPr>
        <w:t xml:space="preserve">navigate through these challenges, it is crucial to consider how the pandemic has affected employees and to tailor workplace changes to the post-COVID mindset. Critical thinking is key in this process, as critical thinking skills can be highly effective in guiding </w:t>
      </w:r>
      <w:r w:rsidR="003428E1" w:rsidRPr="002154C7">
        <w:rPr>
          <w:rFonts w:ascii="Arial" w:eastAsiaTheme="minorEastAsia" w:hAnsi="Arial" w:cs="Arial"/>
          <w:color w:val="000000"/>
          <w:lang w:val="en-US" w:eastAsia="en-GB"/>
        </w:rPr>
        <w:t>organi</w:t>
      </w:r>
      <w:r w:rsidR="003428E1">
        <w:rPr>
          <w:rFonts w:ascii="Arial" w:eastAsiaTheme="minorEastAsia" w:hAnsi="Arial" w:cs="Arial"/>
          <w:color w:val="000000"/>
          <w:lang w:val="en-US" w:eastAsia="en-GB"/>
        </w:rPr>
        <w:t>z</w:t>
      </w:r>
      <w:r w:rsidR="003428E1" w:rsidRPr="002154C7">
        <w:rPr>
          <w:rFonts w:ascii="Arial" w:eastAsiaTheme="minorEastAsia" w:hAnsi="Arial" w:cs="Arial"/>
          <w:color w:val="000000"/>
          <w:lang w:val="en-US" w:eastAsia="en-GB"/>
        </w:rPr>
        <w:t>ations</w:t>
      </w:r>
      <w:r w:rsidRPr="002154C7">
        <w:rPr>
          <w:rFonts w:ascii="Arial" w:eastAsiaTheme="minorEastAsia" w:hAnsi="Arial" w:cs="Arial"/>
          <w:color w:val="000000"/>
          <w:lang w:val="en-US" w:eastAsia="en-GB"/>
        </w:rPr>
        <w:t xml:space="preserve"> towards innovative and strategic solutions (Krishnamurthy, 2020). In adjusting to the new business circumstances, companies can foster a more resilient business structure, as well as a positive work environment that supports employees' well-being and effective task completion (Brammer and Clark, 2020). </w:t>
      </w:r>
    </w:p>
    <w:p w14:paraId="0FD671CF" w14:textId="77777777" w:rsidR="002154C7" w:rsidRPr="002154C7" w:rsidRDefault="002154C7" w:rsidP="002154C7">
      <w:pPr>
        <w:spacing w:after="0" w:line="360" w:lineRule="auto"/>
        <w:rPr>
          <w:rFonts w:ascii="Arial" w:eastAsia="Times New Roman" w:hAnsi="Arial" w:cs="Arial"/>
          <w:lang w:val="en-US" w:eastAsia="en-GB"/>
        </w:rPr>
      </w:pPr>
    </w:p>
    <w:p w14:paraId="30D8D6C3" w14:textId="30A67842" w:rsidR="002154C7" w:rsidRPr="0084010F" w:rsidRDefault="002154C7" w:rsidP="00965D09">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This report aims to explore how organi</w:t>
      </w:r>
      <w:r w:rsidR="00CC0DA8">
        <w:rPr>
          <w:rFonts w:ascii="Arial" w:eastAsiaTheme="minorEastAsia" w:hAnsi="Arial" w:cs="Arial"/>
          <w:color w:val="000000"/>
          <w:lang w:eastAsia="en-GB"/>
        </w:rPr>
        <w:t>z</w:t>
      </w:r>
      <w:r w:rsidRPr="0084010F">
        <w:rPr>
          <w:rFonts w:ascii="Arial" w:eastAsiaTheme="minorEastAsia" w:hAnsi="Arial" w:cs="Arial"/>
          <w:color w:val="000000"/>
          <w:lang w:eastAsia="en-GB"/>
        </w:rPr>
        <w:t>ational beliefs, attitudes, and value systems affect the workplace and the importance of an optimally managed workplace culture. Furthermore, the paper will also examine how an organi</w:t>
      </w:r>
      <w:r w:rsidR="00CC0DA8">
        <w:rPr>
          <w:rFonts w:ascii="Arial" w:eastAsiaTheme="minorEastAsia" w:hAnsi="Arial" w:cs="Arial"/>
          <w:color w:val="000000"/>
          <w:lang w:eastAsia="en-GB"/>
        </w:rPr>
        <w:t>z</w:t>
      </w:r>
      <w:r w:rsidRPr="0084010F">
        <w:rPr>
          <w:rFonts w:ascii="Arial" w:eastAsiaTheme="minorEastAsia" w:hAnsi="Arial" w:cs="Arial"/>
          <w:color w:val="000000"/>
          <w:lang w:eastAsia="en-GB"/>
        </w:rPr>
        <w:t xml:space="preserve">ation can tackle the challenges faced due to the pandemic and how different perspectives can influence perceptions of a company's strategies. </w:t>
      </w:r>
      <w:r w:rsidRPr="0084010F">
        <w:rPr>
          <w:rFonts w:ascii="Arial" w:eastAsiaTheme="minorEastAsia" w:hAnsi="Arial" w:cs="Arial"/>
          <w:color w:val="000000"/>
          <w:lang w:eastAsia="en-GB"/>
        </w:rPr>
        <w:lastRenderedPageBreak/>
        <w:t>Finally, the report will provide practical recommendations for tailoring workplace changes to the post-COVID mindset to create a more resilient and sustainable business.</w:t>
      </w:r>
    </w:p>
    <w:p w14:paraId="09B3B209" w14:textId="77777777" w:rsidR="002154C7" w:rsidRPr="0084010F" w:rsidRDefault="002154C7" w:rsidP="002154C7">
      <w:pPr>
        <w:spacing w:after="0" w:line="360" w:lineRule="auto"/>
        <w:rPr>
          <w:rFonts w:ascii="Arial" w:eastAsia="Times New Roman" w:hAnsi="Arial" w:cs="Arial"/>
          <w:lang w:eastAsia="en-GB"/>
        </w:rPr>
      </w:pPr>
    </w:p>
    <w:p w14:paraId="4DC1C9C7" w14:textId="27E041AD" w:rsidR="002154C7" w:rsidRPr="0084010F" w:rsidRDefault="002154C7" w:rsidP="00965D09">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To illustrate these concepts, this paper will observe the case study of Nivea, a company with a broad global reach and diverse range of employees. By examining Nivea's example, the report will provide insights into how organi</w:t>
      </w:r>
      <w:r w:rsidR="00512F43">
        <w:rPr>
          <w:rFonts w:ascii="Arial" w:eastAsiaTheme="minorEastAsia" w:hAnsi="Arial" w:cs="Arial"/>
          <w:color w:val="000000"/>
          <w:lang w:eastAsia="en-GB"/>
        </w:rPr>
        <w:t>z</w:t>
      </w:r>
      <w:r w:rsidRPr="0084010F">
        <w:rPr>
          <w:rFonts w:ascii="Arial" w:eastAsiaTheme="minorEastAsia" w:hAnsi="Arial" w:cs="Arial"/>
          <w:color w:val="000000"/>
          <w:lang w:eastAsia="en-GB"/>
        </w:rPr>
        <w:t>ations can optimize their organi</w:t>
      </w:r>
      <w:r w:rsidR="004D0217">
        <w:rPr>
          <w:rFonts w:ascii="Arial" w:eastAsiaTheme="minorEastAsia" w:hAnsi="Arial" w:cs="Arial"/>
          <w:color w:val="000000"/>
          <w:lang w:eastAsia="en-GB"/>
        </w:rPr>
        <w:t>z</w:t>
      </w:r>
      <w:r w:rsidRPr="0084010F">
        <w:rPr>
          <w:rFonts w:ascii="Arial" w:eastAsiaTheme="minorEastAsia" w:hAnsi="Arial" w:cs="Arial"/>
          <w:color w:val="000000"/>
          <w:lang w:eastAsia="en-GB"/>
        </w:rPr>
        <w:t>ational culture to facilitate their long-term business prosperity and growth.</w:t>
      </w:r>
    </w:p>
    <w:p w14:paraId="1E66AE36" w14:textId="77777777" w:rsidR="002154C7" w:rsidRPr="0084010F" w:rsidRDefault="002154C7" w:rsidP="002154C7">
      <w:pPr>
        <w:spacing w:after="0" w:line="360" w:lineRule="auto"/>
        <w:rPr>
          <w:rFonts w:ascii="Arial" w:eastAsia="Times New Roman" w:hAnsi="Arial" w:cs="Arial"/>
          <w:lang w:eastAsia="en-GB"/>
        </w:rPr>
      </w:pPr>
    </w:p>
    <w:p w14:paraId="64361C11" w14:textId="77777777" w:rsidR="002154C7" w:rsidRPr="0084010F" w:rsidRDefault="002154C7" w:rsidP="002154C7">
      <w:pPr>
        <w:keepNext/>
        <w:keepLines/>
        <w:spacing w:before="240" w:after="0" w:line="360" w:lineRule="auto"/>
        <w:outlineLvl w:val="0"/>
        <w:rPr>
          <w:rFonts w:ascii="Arial" w:eastAsiaTheme="majorEastAsia" w:hAnsi="Arial" w:cs="Arial"/>
          <w:b/>
          <w:bCs/>
          <w:color w:val="000000"/>
          <w:lang w:eastAsia="en-GB"/>
        </w:rPr>
      </w:pPr>
      <w:bookmarkStart w:id="4" w:name="_Toc131829178"/>
      <w:bookmarkStart w:id="5" w:name="_Toc132148506"/>
      <w:r w:rsidRPr="0084010F">
        <w:rPr>
          <w:rFonts w:ascii="Arial" w:eastAsiaTheme="majorEastAsia" w:hAnsi="Arial" w:cs="Arial"/>
          <w:b/>
          <w:bCs/>
          <w:color w:val="000000"/>
          <w:lang w:eastAsia="en-GB"/>
        </w:rPr>
        <w:t>Company Overview</w:t>
      </w:r>
      <w:bookmarkEnd w:id="4"/>
      <w:bookmarkEnd w:id="5"/>
      <w:r w:rsidRPr="0084010F">
        <w:rPr>
          <w:rFonts w:ascii="Arial" w:eastAsiaTheme="majorEastAsia" w:hAnsi="Arial" w:cs="Arial"/>
          <w:b/>
          <w:bCs/>
          <w:color w:val="000000"/>
          <w:lang w:eastAsia="en-GB"/>
        </w:rPr>
        <w:t xml:space="preserve"> </w:t>
      </w:r>
    </w:p>
    <w:p w14:paraId="0ADF98D6" w14:textId="77777777" w:rsidR="002154C7" w:rsidRPr="0084010F" w:rsidRDefault="002154C7" w:rsidP="00965D09">
      <w:pPr>
        <w:spacing w:after="0" w:line="360" w:lineRule="auto"/>
        <w:jc w:val="both"/>
        <w:rPr>
          <w:rFonts w:ascii="Arial" w:eastAsia="Times New Roman" w:hAnsi="Arial" w:cs="Arial"/>
          <w:lang w:eastAsia="en-GB"/>
        </w:rPr>
      </w:pPr>
    </w:p>
    <w:p w14:paraId="3EF7095B" w14:textId="77777777" w:rsidR="002154C7" w:rsidRPr="0084010F" w:rsidRDefault="002154C7" w:rsidP="00965D09">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Nivea is a prominent skincare brand under the umbrella of the German consumer goods company, Beiersdorf. Established in 1882 and headquartered in Hamburg, Germany, Beiersdorf has a global presence in more than 170 countries, with a workforce of over 20,000 individuals (Nivea, 2022).</w:t>
      </w:r>
    </w:p>
    <w:p w14:paraId="262ECA11" w14:textId="77777777" w:rsidR="002154C7" w:rsidRPr="0084010F" w:rsidRDefault="002154C7" w:rsidP="002154C7">
      <w:pPr>
        <w:spacing w:after="0" w:line="360" w:lineRule="auto"/>
        <w:rPr>
          <w:rFonts w:ascii="Arial" w:eastAsia="Times New Roman" w:hAnsi="Arial" w:cs="Arial"/>
          <w:lang w:eastAsia="en-GB"/>
        </w:rPr>
      </w:pPr>
    </w:p>
    <w:p w14:paraId="6C0AB821" w14:textId="77777777" w:rsidR="002154C7" w:rsidRPr="0084010F" w:rsidRDefault="002154C7" w:rsidP="00965D09">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Since its inception in 1911, Nivea has made a mark in the skincare industry through its unwavering focus on innovation and quality. Nivea's products are carefully developed to cater to the specific requirements of diverse skin types, and their efficacy and safety are meticulously scrutinized before they are introduced into the market (Bilgram, Bartl and Biel, 2011).</w:t>
      </w:r>
    </w:p>
    <w:p w14:paraId="7246AE8A" w14:textId="77777777" w:rsidR="002154C7" w:rsidRPr="0084010F" w:rsidRDefault="002154C7" w:rsidP="002154C7">
      <w:pPr>
        <w:spacing w:after="0" w:line="360" w:lineRule="auto"/>
        <w:rPr>
          <w:rFonts w:ascii="Arial" w:eastAsia="Times New Roman" w:hAnsi="Arial" w:cs="Arial"/>
          <w:lang w:eastAsia="en-GB"/>
        </w:rPr>
      </w:pPr>
    </w:p>
    <w:p w14:paraId="1CA2DB59" w14:textId="4D053B91" w:rsidR="002154C7" w:rsidRPr="0084010F" w:rsidRDefault="002154C7" w:rsidP="00965D09">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The company attributes its success to its organi</w:t>
      </w:r>
      <w:r w:rsidR="00050CDC">
        <w:rPr>
          <w:rFonts w:ascii="Arial" w:eastAsiaTheme="minorEastAsia" w:hAnsi="Arial" w:cs="Arial"/>
          <w:color w:val="000000"/>
          <w:lang w:eastAsia="en-GB"/>
        </w:rPr>
        <w:t>z</w:t>
      </w:r>
      <w:r w:rsidRPr="0084010F">
        <w:rPr>
          <w:rFonts w:ascii="Arial" w:eastAsiaTheme="minorEastAsia" w:hAnsi="Arial" w:cs="Arial"/>
          <w:color w:val="000000"/>
          <w:lang w:eastAsia="en-GB"/>
        </w:rPr>
        <w:t xml:space="preserve">ational culture, which is deeply rooted in employee engagement and empowerment. Nivea fosters a work environment that supports the personal and professional growth of its staff, recognizing that they are its most </w:t>
      </w:r>
      <w:proofErr w:type="gramStart"/>
      <w:r w:rsidRPr="0084010F">
        <w:rPr>
          <w:rFonts w:ascii="Arial" w:eastAsiaTheme="minorEastAsia" w:hAnsi="Arial" w:cs="Arial"/>
          <w:color w:val="000000"/>
          <w:lang w:eastAsia="en-GB"/>
        </w:rPr>
        <w:t>valuable asset</w:t>
      </w:r>
      <w:proofErr w:type="gramEnd"/>
      <w:r w:rsidRPr="0084010F">
        <w:rPr>
          <w:rFonts w:ascii="Arial" w:eastAsiaTheme="minorEastAsia" w:hAnsi="Arial" w:cs="Arial"/>
          <w:color w:val="000000"/>
          <w:lang w:eastAsia="en-GB"/>
        </w:rPr>
        <w:t>. Nivea's values of trust, respect, and responsibility are entrenched in its organizational culture, shaping its day-to-day operations (Beiersdorf, 2022).</w:t>
      </w:r>
    </w:p>
    <w:p w14:paraId="2EC59882" w14:textId="77777777" w:rsidR="002154C7" w:rsidRPr="0084010F" w:rsidRDefault="002154C7" w:rsidP="002154C7">
      <w:pPr>
        <w:spacing w:after="0" w:line="360" w:lineRule="auto"/>
        <w:rPr>
          <w:rFonts w:ascii="Arial" w:eastAsia="Times New Roman" w:hAnsi="Arial" w:cs="Arial"/>
          <w:lang w:eastAsia="en-GB"/>
        </w:rPr>
      </w:pPr>
    </w:p>
    <w:p w14:paraId="6D788F63" w14:textId="77777777" w:rsidR="002154C7" w:rsidRPr="0084010F" w:rsidRDefault="002154C7" w:rsidP="00F92689">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 xml:space="preserve">Moreover, Nivea has also been actively involved in corporate social responsibility initiatives aimed at promoting sustainability, community development, and environmental conservation. The company has set itself ambitious sustainability targets, including reducing its greenhouse gas emissions, water usage, and waste generation. Furthermore, it has also initiated community development programs in different parts of the world, aimed at supporting education, health, and livelihoods. Additionally, the company has demonstrated its commitment to environmental conservation by investing in renewable energy, using sustainable materials in its products, and partnering with conservation organizations. Nivea's efforts in promoting sustainability and community development demonstrate its dedication to </w:t>
      </w:r>
      <w:r w:rsidRPr="0084010F">
        <w:rPr>
          <w:rFonts w:ascii="Arial" w:eastAsiaTheme="minorEastAsia" w:hAnsi="Arial" w:cs="Arial"/>
          <w:color w:val="000000"/>
          <w:lang w:eastAsia="en-GB"/>
        </w:rPr>
        <w:lastRenderedPageBreak/>
        <w:t>creating a positive impact beyond its commercial interests (Shahrokh and Dadvand, 2014; Alikhani and Mokhtarian, 2021).</w:t>
      </w:r>
    </w:p>
    <w:p w14:paraId="4521B2D7" w14:textId="77777777" w:rsidR="002154C7" w:rsidRPr="0084010F" w:rsidRDefault="002154C7" w:rsidP="002154C7">
      <w:pPr>
        <w:spacing w:after="0" w:line="360" w:lineRule="auto"/>
        <w:rPr>
          <w:rFonts w:ascii="Arial" w:eastAsia="Times New Roman" w:hAnsi="Arial" w:cs="Arial"/>
          <w:lang w:eastAsia="en-GB"/>
        </w:rPr>
      </w:pPr>
    </w:p>
    <w:p w14:paraId="38D6AEE8" w14:textId="77777777" w:rsidR="002154C7" w:rsidRPr="0084010F" w:rsidRDefault="002154C7" w:rsidP="002154C7">
      <w:pPr>
        <w:keepNext/>
        <w:keepLines/>
        <w:spacing w:before="240" w:after="0" w:line="360" w:lineRule="auto"/>
        <w:outlineLvl w:val="0"/>
        <w:rPr>
          <w:rFonts w:ascii="Arial" w:eastAsiaTheme="majorEastAsia" w:hAnsi="Arial" w:cs="Arial"/>
          <w:b/>
          <w:bCs/>
          <w:color w:val="000000"/>
          <w:lang w:eastAsia="en-GB"/>
        </w:rPr>
      </w:pPr>
      <w:bookmarkStart w:id="6" w:name="_Toc131829179"/>
      <w:bookmarkStart w:id="7" w:name="_Toc132148507"/>
      <w:r w:rsidRPr="0084010F">
        <w:rPr>
          <w:rFonts w:ascii="Arial" w:eastAsiaTheme="majorEastAsia" w:hAnsi="Arial" w:cs="Arial"/>
          <w:b/>
          <w:bCs/>
          <w:color w:val="000000"/>
          <w:lang w:eastAsia="en-GB"/>
        </w:rPr>
        <w:t>The Impact of Organisational Beliefs, Attitudes, and Value Systems</w:t>
      </w:r>
      <w:bookmarkEnd w:id="6"/>
      <w:bookmarkEnd w:id="7"/>
    </w:p>
    <w:p w14:paraId="1F00DB17" w14:textId="77777777" w:rsidR="002154C7" w:rsidRPr="0084010F" w:rsidRDefault="002154C7" w:rsidP="002154C7">
      <w:pPr>
        <w:spacing w:after="0" w:line="360" w:lineRule="auto"/>
        <w:rPr>
          <w:rFonts w:ascii="Arial" w:eastAsia="Times New Roman" w:hAnsi="Arial" w:cs="Arial"/>
          <w:lang w:eastAsia="en-GB"/>
        </w:rPr>
      </w:pPr>
    </w:p>
    <w:p w14:paraId="7EE1CEE7" w14:textId="273ABA45" w:rsidR="002154C7" w:rsidRPr="0084010F" w:rsidRDefault="002154C7" w:rsidP="00F92689">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Organizational beliefs entail the assumptions and convictions that guide an organi</w:t>
      </w:r>
      <w:r w:rsidR="00096A52">
        <w:rPr>
          <w:rFonts w:ascii="Arial" w:eastAsiaTheme="minorEastAsia" w:hAnsi="Arial" w:cs="Arial"/>
          <w:color w:val="000000"/>
          <w:lang w:eastAsia="en-GB"/>
        </w:rPr>
        <w:t>z</w:t>
      </w:r>
      <w:r w:rsidRPr="0084010F">
        <w:rPr>
          <w:rFonts w:ascii="Arial" w:eastAsiaTheme="minorEastAsia" w:hAnsi="Arial" w:cs="Arial"/>
          <w:color w:val="000000"/>
          <w:lang w:eastAsia="en-GB"/>
        </w:rPr>
        <w:t>ation's actions and decisions while organizational attitudes comprise the feelings and emotions held by an organization and its employees. Meanwhile, organizational value systems are the principles and standards that an organi</w:t>
      </w:r>
      <w:r w:rsidR="005C62F3">
        <w:rPr>
          <w:rFonts w:ascii="Arial" w:eastAsiaTheme="minorEastAsia" w:hAnsi="Arial" w:cs="Arial"/>
          <w:color w:val="000000"/>
          <w:lang w:eastAsia="en-GB"/>
        </w:rPr>
        <w:t>z</w:t>
      </w:r>
      <w:r w:rsidRPr="0084010F">
        <w:rPr>
          <w:rFonts w:ascii="Arial" w:eastAsiaTheme="minorEastAsia" w:hAnsi="Arial" w:cs="Arial"/>
          <w:color w:val="000000"/>
          <w:lang w:eastAsia="en-GB"/>
        </w:rPr>
        <w:t>ation holds as important and uses to guide its actions (Al Saifi, 2015; Odor, 2018)</w:t>
      </w:r>
    </w:p>
    <w:p w14:paraId="37CB740C" w14:textId="77777777" w:rsidR="002154C7" w:rsidRPr="0084010F" w:rsidRDefault="002154C7" w:rsidP="002154C7">
      <w:pPr>
        <w:spacing w:after="0" w:line="360" w:lineRule="auto"/>
        <w:rPr>
          <w:rFonts w:ascii="Arial" w:eastAsia="Times New Roman" w:hAnsi="Arial" w:cs="Arial"/>
          <w:lang w:eastAsia="en-GB"/>
        </w:rPr>
      </w:pPr>
    </w:p>
    <w:p w14:paraId="132FBB37" w14:textId="77777777" w:rsidR="002154C7" w:rsidRPr="0084010F" w:rsidRDefault="002154C7" w:rsidP="00F92689">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Nivea's organizational beliefs, attitudes, and value systems play a crucial role in shaping its workplace behaviour. The company's values of trust, respect, and responsibility form the foundation of its organizational culture, which influences how employees interact with one another, their approach to work, and their commitment to achieving the company's objectives.</w:t>
      </w:r>
    </w:p>
    <w:p w14:paraId="292DF211" w14:textId="77777777" w:rsidR="002154C7" w:rsidRPr="0084010F" w:rsidRDefault="002154C7" w:rsidP="002154C7">
      <w:pPr>
        <w:spacing w:after="0" w:line="360" w:lineRule="auto"/>
        <w:rPr>
          <w:rFonts w:ascii="Arial" w:eastAsia="Times New Roman" w:hAnsi="Arial" w:cs="Arial"/>
          <w:lang w:eastAsia="en-GB"/>
        </w:rPr>
      </w:pPr>
    </w:p>
    <w:p w14:paraId="62AC3BC8" w14:textId="77777777" w:rsidR="002154C7" w:rsidRPr="0084010F" w:rsidRDefault="002154C7" w:rsidP="00F92689">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 xml:space="preserve">Nivea's emphasis on employee engagement and empowerment is reflected in its belief that its employees are its most </w:t>
      </w:r>
      <w:proofErr w:type="gramStart"/>
      <w:r w:rsidRPr="0084010F">
        <w:rPr>
          <w:rFonts w:ascii="Arial" w:eastAsiaTheme="minorEastAsia" w:hAnsi="Arial" w:cs="Arial"/>
          <w:color w:val="000000"/>
          <w:lang w:eastAsia="en-GB"/>
        </w:rPr>
        <w:t>valuable asset</w:t>
      </w:r>
      <w:proofErr w:type="gramEnd"/>
      <w:r w:rsidRPr="0084010F">
        <w:rPr>
          <w:rFonts w:ascii="Arial" w:eastAsiaTheme="minorEastAsia" w:hAnsi="Arial" w:cs="Arial"/>
          <w:color w:val="000000"/>
          <w:lang w:eastAsia="en-GB"/>
        </w:rPr>
        <w:t xml:space="preserve"> (Nivea, 2022). This belief fosters a work environment that prioritizes open communication, collaboration, and mutual respect. It encourages employees to share ideas and work together to achieve common goals which urges improved productivity and employee satisfaction (McBain, 2007).</w:t>
      </w:r>
    </w:p>
    <w:p w14:paraId="047E5E0C" w14:textId="77777777" w:rsidR="002154C7" w:rsidRPr="0084010F" w:rsidRDefault="002154C7" w:rsidP="002154C7">
      <w:pPr>
        <w:spacing w:after="0" w:line="360" w:lineRule="auto"/>
        <w:rPr>
          <w:rFonts w:ascii="Arial" w:eastAsia="Times New Roman" w:hAnsi="Arial" w:cs="Arial"/>
          <w:lang w:eastAsia="en-GB"/>
        </w:rPr>
      </w:pPr>
    </w:p>
    <w:p w14:paraId="7EEAA588" w14:textId="77777777" w:rsidR="002154C7" w:rsidRPr="0084010F" w:rsidRDefault="002154C7" w:rsidP="00856546">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Furthermore, the company's attitude towards innovation and quality is reflected in its commitment to developing high-quality products that meet the specific needs of different skin types. This attitude is deeply ingrained in the company's culture and is reflected in its research and development initiatives, which aim to continuously enhance the company’s processes (Lakhani et al., 2014).</w:t>
      </w:r>
    </w:p>
    <w:p w14:paraId="0ADD54EF" w14:textId="77777777" w:rsidR="002154C7" w:rsidRPr="0084010F" w:rsidRDefault="002154C7" w:rsidP="002154C7">
      <w:pPr>
        <w:spacing w:after="0" w:line="360" w:lineRule="auto"/>
        <w:rPr>
          <w:rFonts w:ascii="Arial" w:eastAsia="Times New Roman" w:hAnsi="Arial" w:cs="Arial"/>
          <w:lang w:eastAsia="en-GB"/>
        </w:rPr>
      </w:pPr>
    </w:p>
    <w:p w14:paraId="6810187B" w14:textId="77777777" w:rsidR="002154C7" w:rsidRPr="0084010F" w:rsidRDefault="002154C7" w:rsidP="00856546">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In addition, the company's attitude towards collaboration, respect, and inclusivity fosters a positive work environment that encourages employee engagement and job satisfaction (Nivea, 2022).  This positive attitude towards collaboration and respect enables employees to work effectively in teams and facilitates the exchange of ideas and knowledge, leading to higher productivity and organizational performance (San Martín-Rodríguez et al., 2005).</w:t>
      </w:r>
    </w:p>
    <w:p w14:paraId="4C8827B6" w14:textId="77777777" w:rsidR="002154C7" w:rsidRPr="0084010F" w:rsidRDefault="002154C7" w:rsidP="002154C7">
      <w:pPr>
        <w:spacing w:after="0" w:line="360" w:lineRule="auto"/>
        <w:rPr>
          <w:rFonts w:ascii="Arial" w:eastAsia="Times New Roman" w:hAnsi="Arial" w:cs="Arial"/>
          <w:lang w:eastAsia="en-GB"/>
        </w:rPr>
      </w:pPr>
    </w:p>
    <w:p w14:paraId="1E6842B7" w14:textId="77777777" w:rsidR="002154C7" w:rsidRPr="0084010F" w:rsidRDefault="002154C7" w:rsidP="00856546">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 xml:space="preserve">Furthermore, Nivea's value system has led the company to implement policies that prioritize the well-being of its employees. The organization’s commitment to employee well-being has </w:t>
      </w:r>
      <w:r w:rsidRPr="0084010F">
        <w:rPr>
          <w:rFonts w:ascii="Arial" w:eastAsiaTheme="minorEastAsia" w:hAnsi="Arial" w:cs="Arial"/>
          <w:color w:val="000000"/>
          <w:lang w:eastAsia="en-GB"/>
        </w:rPr>
        <w:lastRenderedPageBreak/>
        <w:t>a positive impact on employee motivation, job satisfaction, and overall organizational performance (Nielsen et al., 2017).</w:t>
      </w:r>
    </w:p>
    <w:p w14:paraId="20D438E7" w14:textId="77777777" w:rsidR="002154C7" w:rsidRPr="0084010F" w:rsidRDefault="002154C7" w:rsidP="002154C7">
      <w:pPr>
        <w:spacing w:after="0" w:line="360" w:lineRule="auto"/>
        <w:rPr>
          <w:rFonts w:ascii="Arial" w:eastAsia="Times New Roman" w:hAnsi="Arial" w:cs="Arial"/>
          <w:lang w:eastAsia="en-GB"/>
        </w:rPr>
      </w:pPr>
    </w:p>
    <w:p w14:paraId="0897C845" w14:textId="77777777" w:rsidR="002154C7" w:rsidRPr="0084010F" w:rsidRDefault="002154C7" w:rsidP="002154C7">
      <w:pPr>
        <w:keepNext/>
        <w:keepLines/>
        <w:spacing w:before="240" w:after="0" w:line="360" w:lineRule="auto"/>
        <w:outlineLvl w:val="0"/>
        <w:rPr>
          <w:rFonts w:ascii="Arial" w:eastAsiaTheme="majorEastAsia" w:hAnsi="Arial" w:cs="Arial"/>
          <w:b/>
          <w:bCs/>
          <w:color w:val="000000"/>
          <w:lang w:eastAsia="en-GB"/>
        </w:rPr>
      </w:pPr>
      <w:bookmarkStart w:id="8" w:name="_Toc131829180"/>
      <w:bookmarkStart w:id="9" w:name="_Toc132148508"/>
      <w:r w:rsidRPr="0084010F">
        <w:rPr>
          <w:rFonts w:ascii="Arial" w:eastAsiaTheme="majorEastAsia" w:hAnsi="Arial" w:cs="Arial"/>
          <w:b/>
          <w:bCs/>
          <w:color w:val="000000"/>
          <w:lang w:eastAsia="en-GB"/>
        </w:rPr>
        <w:t>The Systems Management Approach</w:t>
      </w:r>
      <w:bookmarkEnd w:id="8"/>
      <w:bookmarkEnd w:id="9"/>
    </w:p>
    <w:p w14:paraId="41EAA415" w14:textId="77777777" w:rsidR="002154C7" w:rsidRPr="0084010F" w:rsidRDefault="002154C7" w:rsidP="002154C7">
      <w:pPr>
        <w:spacing w:after="0" w:line="360" w:lineRule="auto"/>
        <w:rPr>
          <w:rFonts w:ascii="Arial" w:eastAsia="Times New Roman" w:hAnsi="Arial" w:cs="Arial"/>
          <w:lang w:eastAsia="en-GB"/>
        </w:rPr>
      </w:pPr>
    </w:p>
    <w:p w14:paraId="61A58920" w14:textId="4CDA69C9" w:rsidR="002154C7" w:rsidRPr="0084010F" w:rsidRDefault="002154C7" w:rsidP="000C40AC">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The systems management approach is a management theory that regards organi</w:t>
      </w:r>
      <w:r w:rsidR="001D5C2F">
        <w:rPr>
          <w:rFonts w:ascii="Arial" w:eastAsiaTheme="minorEastAsia" w:hAnsi="Arial" w:cs="Arial"/>
          <w:color w:val="000000"/>
          <w:lang w:eastAsia="en-GB"/>
        </w:rPr>
        <w:t>z</w:t>
      </w:r>
      <w:r w:rsidRPr="0084010F">
        <w:rPr>
          <w:rFonts w:ascii="Arial" w:eastAsiaTheme="minorEastAsia" w:hAnsi="Arial" w:cs="Arial"/>
          <w:color w:val="000000"/>
          <w:lang w:eastAsia="en-GB"/>
        </w:rPr>
        <w:t>ations as systems made up of interconnected parts that work together to achieve common goals. This approach emphasises the importance of understanding the interrelationships between different parts of the organi</w:t>
      </w:r>
      <w:r w:rsidR="00BC386A">
        <w:rPr>
          <w:rFonts w:ascii="Arial" w:eastAsiaTheme="minorEastAsia" w:hAnsi="Arial" w:cs="Arial"/>
          <w:color w:val="000000"/>
          <w:lang w:eastAsia="en-GB"/>
        </w:rPr>
        <w:t>z</w:t>
      </w:r>
      <w:r w:rsidRPr="0084010F">
        <w:rPr>
          <w:rFonts w:ascii="Arial" w:eastAsiaTheme="minorEastAsia" w:hAnsi="Arial" w:cs="Arial"/>
          <w:color w:val="000000"/>
          <w:lang w:eastAsia="en-GB"/>
        </w:rPr>
        <w:t>ation and the external environment to provide for their effective management (Fortune and White, 2006). </w:t>
      </w:r>
    </w:p>
    <w:p w14:paraId="268A861D" w14:textId="77777777" w:rsidR="002154C7" w:rsidRPr="0084010F" w:rsidRDefault="002154C7" w:rsidP="002154C7">
      <w:pPr>
        <w:spacing w:after="0" w:line="360" w:lineRule="auto"/>
        <w:rPr>
          <w:rFonts w:ascii="Arial" w:eastAsia="Times New Roman" w:hAnsi="Arial" w:cs="Arial"/>
          <w:lang w:eastAsia="en-GB"/>
        </w:rPr>
      </w:pPr>
    </w:p>
    <w:p w14:paraId="2B47D92F" w14:textId="6E9AF44C" w:rsidR="002154C7" w:rsidRPr="0084010F" w:rsidRDefault="002154C7" w:rsidP="000C40AC">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The systems management approach is based on the principle that an organi</w:t>
      </w:r>
      <w:r w:rsidR="00A627A5">
        <w:rPr>
          <w:rFonts w:ascii="Arial" w:eastAsiaTheme="minorEastAsia" w:hAnsi="Arial" w:cs="Arial"/>
          <w:color w:val="000000"/>
          <w:lang w:eastAsia="en-GB"/>
        </w:rPr>
        <w:t>z</w:t>
      </w:r>
      <w:r w:rsidRPr="0084010F">
        <w:rPr>
          <w:rFonts w:ascii="Arial" w:eastAsiaTheme="minorEastAsia" w:hAnsi="Arial" w:cs="Arial"/>
          <w:color w:val="000000"/>
          <w:lang w:eastAsia="en-GB"/>
        </w:rPr>
        <w:t>ation is a complex and dynamic system that must be managed holistically. As per the theory, managers must consider the organi</w:t>
      </w:r>
      <w:r w:rsidR="00A627A5">
        <w:rPr>
          <w:rFonts w:ascii="Arial" w:eastAsiaTheme="minorEastAsia" w:hAnsi="Arial" w:cs="Arial"/>
          <w:color w:val="000000"/>
          <w:lang w:eastAsia="en-GB"/>
        </w:rPr>
        <w:t>z</w:t>
      </w:r>
      <w:r w:rsidRPr="0084010F">
        <w:rPr>
          <w:rFonts w:ascii="Arial" w:eastAsiaTheme="minorEastAsia" w:hAnsi="Arial" w:cs="Arial"/>
          <w:color w:val="000000"/>
          <w:lang w:eastAsia="en-GB"/>
        </w:rPr>
        <w:t xml:space="preserve">ation </w:t>
      </w:r>
      <w:proofErr w:type="gramStart"/>
      <w:r w:rsidRPr="0084010F">
        <w:rPr>
          <w:rFonts w:ascii="Arial" w:eastAsiaTheme="minorEastAsia" w:hAnsi="Arial" w:cs="Arial"/>
          <w:color w:val="000000"/>
          <w:lang w:eastAsia="en-GB"/>
        </w:rPr>
        <w:t>as a whole rather</w:t>
      </w:r>
      <w:proofErr w:type="gramEnd"/>
      <w:r w:rsidRPr="0084010F">
        <w:rPr>
          <w:rFonts w:ascii="Arial" w:eastAsiaTheme="minorEastAsia" w:hAnsi="Arial" w:cs="Arial"/>
          <w:color w:val="000000"/>
          <w:lang w:eastAsia="en-GB"/>
        </w:rPr>
        <w:t xml:space="preserve"> than focusing on individual parts in isolation. Additionally, the approach highlights the importance of feedback loops, both internal and external, to continuously monitor and adapt the organi</w:t>
      </w:r>
      <w:r w:rsidR="00A627A5">
        <w:rPr>
          <w:rFonts w:ascii="Arial" w:eastAsiaTheme="minorEastAsia" w:hAnsi="Arial" w:cs="Arial"/>
          <w:color w:val="000000"/>
          <w:lang w:eastAsia="en-GB"/>
        </w:rPr>
        <w:t>z</w:t>
      </w:r>
      <w:r w:rsidRPr="0084010F">
        <w:rPr>
          <w:rFonts w:ascii="Arial" w:eastAsiaTheme="minorEastAsia" w:hAnsi="Arial" w:cs="Arial"/>
          <w:color w:val="000000"/>
          <w:lang w:eastAsia="en-GB"/>
        </w:rPr>
        <w:t>ation's activities to achieve its goals, as well as the beneficial impact of encouraging workplace collaboration and collective well-being (Kessler, 2013).</w:t>
      </w:r>
    </w:p>
    <w:p w14:paraId="7E63A0F5" w14:textId="77777777" w:rsidR="002154C7" w:rsidRPr="0084010F" w:rsidRDefault="002154C7" w:rsidP="002154C7">
      <w:pPr>
        <w:spacing w:after="0" w:line="360" w:lineRule="auto"/>
        <w:rPr>
          <w:rFonts w:ascii="Arial" w:eastAsiaTheme="minorEastAsia" w:hAnsi="Arial" w:cs="Arial"/>
          <w:lang w:eastAsia="en-GB"/>
        </w:rPr>
      </w:pPr>
      <w:r w:rsidRPr="0084010F">
        <w:rPr>
          <w:rFonts w:ascii="Arial" w:eastAsiaTheme="minorEastAsia" w:hAnsi="Arial" w:cs="Arial"/>
          <w:color w:val="000000"/>
          <w:lang w:eastAsia="en-GB"/>
        </w:rPr>
        <w:t> </w:t>
      </w:r>
    </w:p>
    <w:p w14:paraId="4F22E2BF" w14:textId="77777777" w:rsidR="002154C7" w:rsidRPr="0084010F" w:rsidRDefault="002154C7" w:rsidP="002154C7">
      <w:pPr>
        <w:keepNext/>
        <w:keepLines/>
        <w:spacing w:before="240" w:after="0" w:line="360" w:lineRule="auto"/>
        <w:outlineLvl w:val="0"/>
        <w:rPr>
          <w:rFonts w:ascii="Arial" w:eastAsiaTheme="majorEastAsia" w:hAnsi="Arial" w:cs="Arial"/>
          <w:b/>
          <w:bCs/>
          <w:color w:val="000000"/>
          <w:lang w:eastAsia="en-GB"/>
        </w:rPr>
      </w:pPr>
      <w:bookmarkStart w:id="10" w:name="_Toc131829181"/>
      <w:bookmarkStart w:id="11" w:name="_Toc132148509"/>
      <w:r w:rsidRPr="0084010F">
        <w:rPr>
          <w:rFonts w:ascii="Arial" w:eastAsiaTheme="majorEastAsia" w:hAnsi="Arial" w:cs="Arial"/>
          <w:b/>
          <w:bCs/>
          <w:color w:val="000000"/>
          <w:lang w:eastAsia="en-GB"/>
        </w:rPr>
        <w:t>Nivea’s Application of the Systems Management Approach</w:t>
      </w:r>
      <w:bookmarkEnd w:id="10"/>
      <w:bookmarkEnd w:id="11"/>
      <w:r w:rsidRPr="0084010F">
        <w:rPr>
          <w:rFonts w:ascii="Arial" w:eastAsiaTheme="majorEastAsia" w:hAnsi="Arial" w:cs="Arial"/>
          <w:b/>
          <w:bCs/>
          <w:color w:val="000000"/>
          <w:lang w:eastAsia="en-GB"/>
        </w:rPr>
        <w:t> </w:t>
      </w:r>
    </w:p>
    <w:p w14:paraId="08618A17" w14:textId="77777777" w:rsidR="002154C7" w:rsidRPr="0084010F" w:rsidRDefault="002154C7" w:rsidP="002154C7">
      <w:pPr>
        <w:spacing w:after="0" w:line="360" w:lineRule="auto"/>
        <w:rPr>
          <w:rFonts w:ascii="Arial" w:eastAsia="Times New Roman" w:hAnsi="Arial" w:cs="Arial"/>
          <w:lang w:eastAsia="en-GB"/>
        </w:rPr>
      </w:pPr>
    </w:p>
    <w:p w14:paraId="20FB3986" w14:textId="62EE6AF0" w:rsidR="002154C7" w:rsidRPr="0084010F" w:rsidRDefault="002154C7" w:rsidP="000C40AC">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Nivea can be recognised as applying the systems management approach by perceiving its organi</w:t>
      </w:r>
      <w:r w:rsidR="00540B32">
        <w:rPr>
          <w:rFonts w:ascii="Arial" w:eastAsiaTheme="minorEastAsia" w:hAnsi="Arial" w:cs="Arial"/>
          <w:color w:val="000000"/>
          <w:lang w:eastAsia="en-GB"/>
        </w:rPr>
        <w:t>z</w:t>
      </w:r>
      <w:r w:rsidRPr="0084010F">
        <w:rPr>
          <w:rFonts w:ascii="Arial" w:eastAsiaTheme="minorEastAsia" w:hAnsi="Arial" w:cs="Arial"/>
          <w:color w:val="000000"/>
          <w:lang w:eastAsia="en-GB"/>
        </w:rPr>
        <w:t>ation as an intricate, multidimensional system whereby the effective interrelationship between different parts of the organi</w:t>
      </w:r>
      <w:r w:rsidR="0045684C">
        <w:rPr>
          <w:rFonts w:ascii="Arial" w:eastAsiaTheme="minorEastAsia" w:hAnsi="Arial" w:cs="Arial"/>
          <w:color w:val="000000"/>
          <w:lang w:eastAsia="en-GB"/>
        </w:rPr>
        <w:t>z</w:t>
      </w:r>
      <w:r w:rsidRPr="0084010F">
        <w:rPr>
          <w:rFonts w:ascii="Arial" w:eastAsiaTheme="minorEastAsia" w:hAnsi="Arial" w:cs="Arial"/>
          <w:color w:val="000000"/>
          <w:lang w:eastAsia="en-GB"/>
        </w:rPr>
        <w:t>ation and the external environment facilitates the achievement of business success and prosperity. </w:t>
      </w:r>
    </w:p>
    <w:p w14:paraId="60DA80C0" w14:textId="77777777" w:rsidR="002154C7" w:rsidRPr="0084010F" w:rsidRDefault="002154C7" w:rsidP="002154C7">
      <w:pPr>
        <w:spacing w:after="0" w:line="360" w:lineRule="auto"/>
        <w:rPr>
          <w:rFonts w:ascii="Arial" w:eastAsia="Times New Roman" w:hAnsi="Arial" w:cs="Arial"/>
          <w:lang w:eastAsia="en-GB"/>
        </w:rPr>
      </w:pPr>
    </w:p>
    <w:p w14:paraId="398A32FF" w14:textId="77777777" w:rsidR="002154C7" w:rsidRPr="0084010F" w:rsidRDefault="002154C7" w:rsidP="000C40AC">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 xml:space="preserve">Nivea's culture </w:t>
      </w:r>
      <w:proofErr w:type="gramStart"/>
      <w:r w:rsidRPr="0084010F">
        <w:rPr>
          <w:rFonts w:ascii="Arial" w:eastAsiaTheme="minorEastAsia" w:hAnsi="Arial" w:cs="Arial"/>
          <w:color w:val="000000"/>
          <w:lang w:eastAsia="en-GB"/>
        </w:rPr>
        <w:t>is a reflection of</w:t>
      </w:r>
      <w:proofErr w:type="gramEnd"/>
      <w:r w:rsidRPr="0084010F">
        <w:rPr>
          <w:rFonts w:ascii="Arial" w:eastAsiaTheme="minorEastAsia" w:hAnsi="Arial" w:cs="Arial"/>
          <w:color w:val="000000"/>
          <w:lang w:eastAsia="en-GB"/>
        </w:rPr>
        <w:t xml:space="preserve"> the company's core values of respect, trust, and responsibility, which are deeply ingrained in its policies, procedures, and day-to-day operations. These values serve as the foundation of the company's operations, providing a framework for decision-making, problem-solving, and innovation (Nivea, 2022). The application of the systems management approach is evident in Nivea's continuous monitoring and adaptation of these core values to ensure they remain relevant and aligned with the changing needs of the organization and the external environment. </w:t>
      </w:r>
    </w:p>
    <w:p w14:paraId="05D33409" w14:textId="77777777" w:rsidR="002154C7" w:rsidRPr="0084010F" w:rsidRDefault="002154C7" w:rsidP="002154C7">
      <w:pPr>
        <w:spacing w:after="0" w:line="360" w:lineRule="auto"/>
        <w:rPr>
          <w:rFonts w:ascii="Arial" w:eastAsia="Times New Roman" w:hAnsi="Arial" w:cs="Arial"/>
          <w:lang w:eastAsia="en-GB"/>
        </w:rPr>
      </w:pPr>
    </w:p>
    <w:p w14:paraId="127FF71E" w14:textId="77777777" w:rsidR="002154C7" w:rsidRPr="0084010F" w:rsidRDefault="002154C7" w:rsidP="000C40AC">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lastRenderedPageBreak/>
        <w:t>Moreover, the systems management approach is also reflected in Nivea's recognition of the importance of feedback loops, both internal and external. The use of feedback loops enables Nivea to monitor and adapt its activities to ensure they remain aligned with the changing needs of the organization and the external environment. This helps to maintain a strategic focus, while also ensuring that the organization is responsive and flexible. Internally, Nivea ensures feedback loops are established at every level of the organization, enabling employees to share their insights and experiences. This allows the organization to identify opportunities for improvement, as well as areas that require corrective action. Meanwhile, externally, Nivea uses feedback mechanisms such as customer surveys, market research, and competitor analysis to gain insights into the changing external environment. Consequently, this helps the organization to anticipate and respond to emerging trends, and to continuously improve its products and services to meet customer needs (Akbar, Baruch and Tzokas, 2018).</w:t>
      </w:r>
    </w:p>
    <w:p w14:paraId="5237F611" w14:textId="77777777" w:rsidR="002154C7" w:rsidRPr="0084010F" w:rsidRDefault="002154C7" w:rsidP="002154C7">
      <w:pPr>
        <w:spacing w:after="0" w:line="360" w:lineRule="auto"/>
        <w:rPr>
          <w:rFonts w:ascii="Arial" w:eastAsia="Times New Roman" w:hAnsi="Arial" w:cs="Arial"/>
          <w:lang w:eastAsia="en-GB"/>
        </w:rPr>
      </w:pPr>
    </w:p>
    <w:p w14:paraId="47E7BE8B" w14:textId="77777777" w:rsidR="002154C7" w:rsidRPr="0084010F" w:rsidRDefault="002154C7" w:rsidP="000C40AC">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 xml:space="preserve">Furthermore, Nivea's application of the systems management approach involves examining the impact of each of its systems on its workforce and the work environment. This involves a thorough analysis of how the working conditions in each of its systems affect its employees’ well-being, job satisfaction and ability to perform their job functions effectively. By conducting such assessments, Nivea is better equipped to identify areas that require improvement </w:t>
      </w:r>
      <w:proofErr w:type="gramStart"/>
      <w:r w:rsidRPr="0084010F">
        <w:rPr>
          <w:rFonts w:ascii="Arial" w:eastAsiaTheme="minorEastAsia" w:hAnsi="Arial" w:cs="Arial"/>
          <w:color w:val="000000"/>
          <w:lang w:eastAsia="en-GB"/>
        </w:rPr>
        <w:t>in order to</w:t>
      </w:r>
      <w:proofErr w:type="gramEnd"/>
      <w:r w:rsidRPr="0084010F">
        <w:rPr>
          <w:rFonts w:ascii="Arial" w:eastAsiaTheme="minorEastAsia" w:hAnsi="Arial" w:cs="Arial"/>
          <w:color w:val="000000"/>
          <w:lang w:eastAsia="en-GB"/>
        </w:rPr>
        <w:t xml:space="preserve"> enhance employee productivity, job satisfaction, and overall organizational performance. Additionally, the company can detect potential bottlenecks or inefficiencies in the execution of its operations and take proactive measures to address them (Huang, and Shah, 1999). </w:t>
      </w:r>
    </w:p>
    <w:p w14:paraId="2085C891" w14:textId="77777777" w:rsidR="002154C7" w:rsidRPr="0084010F" w:rsidRDefault="002154C7" w:rsidP="002154C7">
      <w:pPr>
        <w:spacing w:after="0" w:line="360" w:lineRule="auto"/>
        <w:rPr>
          <w:rFonts w:ascii="Arial" w:eastAsia="Times New Roman" w:hAnsi="Arial" w:cs="Arial"/>
          <w:lang w:eastAsia="en-GB"/>
        </w:rPr>
      </w:pPr>
    </w:p>
    <w:p w14:paraId="476C35FF" w14:textId="77777777" w:rsidR="002154C7" w:rsidRPr="0084010F" w:rsidRDefault="002154C7" w:rsidP="002154C7">
      <w:pPr>
        <w:keepNext/>
        <w:keepLines/>
        <w:spacing w:before="240" w:after="0" w:line="360" w:lineRule="auto"/>
        <w:outlineLvl w:val="0"/>
        <w:rPr>
          <w:rFonts w:ascii="Arial" w:eastAsiaTheme="majorEastAsia" w:hAnsi="Arial" w:cs="Arial"/>
          <w:b/>
          <w:bCs/>
          <w:color w:val="000000"/>
          <w:lang w:eastAsia="en-GB"/>
        </w:rPr>
      </w:pPr>
      <w:bookmarkStart w:id="12" w:name="_Toc131829182"/>
      <w:bookmarkStart w:id="13" w:name="_Toc132148510"/>
      <w:r w:rsidRPr="0084010F">
        <w:rPr>
          <w:rFonts w:ascii="Arial" w:eastAsiaTheme="majorEastAsia" w:hAnsi="Arial" w:cs="Arial"/>
          <w:b/>
          <w:bCs/>
          <w:color w:val="000000"/>
          <w:lang w:eastAsia="en-GB"/>
        </w:rPr>
        <w:t>Different Interpretations of the Systems Management Approach in Nivea</w:t>
      </w:r>
      <w:bookmarkEnd w:id="12"/>
      <w:bookmarkEnd w:id="13"/>
    </w:p>
    <w:p w14:paraId="1D6050E1" w14:textId="77777777" w:rsidR="002154C7" w:rsidRPr="0084010F" w:rsidRDefault="002154C7" w:rsidP="002154C7">
      <w:pPr>
        <w:spacing w:after="0" w:line="360" w:lineRule="auto"/>
        <w:rPr>
          <w:rFonts w:ascii="Arial" w:eastAsia="Times New Roman" w:hAnsi="Arial" w:cs="Arial"/>
          <w:lang w:eastAsia="en-GB"/>
        </w:rPr>
      </w:pPr>
    </w:p>
    <w:p w14:paraId="130B8808" w14:textId="77777777" w:rsidR="002154C7" w:rsidRPr="0084010F" w:rsidRDefault="002154C7" w:rsidP="002D3002">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It is important to acknowledge that the interpretation of the role of systems management theory can vary depending on an individual's beliefs, attitudes, and values. </w:t>
      </w:r>
    </w:p>
    <w:p w14:paraId="3C6E488A" w14:textId="77777777" w:rsidR="002154C7" w:rsidRPr="0084010F" w:rsidRDefault="002154C7" w:rsidP="002D3002">
      <w:pPr>
        <w:spacing w:after="0" w:line="360" w:lineRule="auto"/>
        <w:jc w:val="both"/>
        <w:rPr>
          <w:rFonts w:ascii="Arial" w:eastAsia="Times New Roman" w:hAnsi="Arial" w:cs="Arial"/>
          <w:lang w:eastAsia="en-GB"/>
        </w:rPr>
      </w:pPr>
    </w:p>
    <w:p w14:paraId="6DE1A15C" w14:textId="77777777" w:rsidR="002154C7" w:rsidRPr="0084010F" w:rsidRDefault="002154C7" w:rsidP="002D3002">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For instance, those who value individualism and autonomy may see the application of this framework as overly restrictive and oppressive. They may argue that a more decentralized approach, where individuals have greater autonomy in decision-making, would be more effective in promoting operational efficiency.</w:t>
      </w:r>
    </w:p>
    <w:p w14:paraId="03F82E5A" w14:textId="77777777" w:rsidR="002154C7" w:rsidRPr="0084010F" w:rsidRDefault="002154C7" w:rsidP="002D3002">
      <w:pPr>
        <w:spacing w:after="0" w:line="360" w:lineRule="auto"/>
        <w:jc w:val="both"/>
        <w:rPr>
          <w:rFonts w:ascii="Arial" w:eastAsia="Times New Roman" w:hAnsi="Arial" w:cs="Arial"/>
          <w:lang w:eastAsia="en-GB"/>
        </w:rPr>
      </w:pPr>
    </w:p>
    <w:p w14:paraId="6316E3C6" w14:textId="77777777" w:rsidR="002154C7" w:rsidRPr="0084010F" w:rsidRDefault="002154C7" w:rsidP="002D3002">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 xml:space="preserve">Similarly, those who prioritize short-term gains and profitability may view the emphasis on employee well-being and sustainability as unnecessary costs that detract from the bottom line. </w:t>
      </w:r>
      <w:r w:rsidRPr="0084010F">
        <w:rPr>
          <w:rFonts w:ascii="Arial" w:eastAsiaTheme="minorEastAsia" w:hAnsi="Arial" w:cs="Arial"/>
          <w:color w:val="000000"/>
          <w:lang w:eastAsia="en-GB"/>
        </w:rPr>
        <w:lastRenderedPageBreak/>
        <w:t>They may advocate for a more profit-driven approach, where the organization's sole focus is on maximizing profits and shareholder value.</w:t>
      </w:r>
    </w:p>
    <w:p w14:paraId="002CFBCD" w14:textId="77777777" w:rsidR="002154C7" w:rsidRPr="0084010F" w:rsidRDefault="002154C7" w:rsidP="002154C7">
      <w:pPr>
        <w:spacing w:after="0" w:line="360" w:lineRule="auto"/>
        <w:rPr>
          <w:rFonts w:ascii="Arial" w:eastAsia="Times New Roman" w:hAnsi="Arial" w:cs="Arial"/>
          <w:lang w:eastAsia="en-GB"/>
        </w:rPr>
      </w:pPr>
    </w:p>
    <w:p w14:paraId="58C484EB" w14:textId="77777777" w:rsidR="002154C7" w:rsidRPr="0084010F" w:rsidRDefault="002154C7" w:rsidP="002D3002">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 xml:space="preserve">Furthermore, opinions may differ on the impact of the systems management approach on employee well-being. While some may see it as beneficial in promoting work-life balance and job satisfaction, others may view it as insufficient in addressing the diverse and complex needs of employees. They may perceive it </w:t>
      </w:r>
      <w:proofErr w:type="gramStart"/>
      <w:r w:rsidRPr="0084010F">
        <w:rPr>
          <w:rFonts w:ascii="Arial" w:eastAsiaTheme="minorEastAsia" w:hAnsi="Arial" w:cs="Arial"/>
          <w:color w:val="000000"/>
          <w:lang w:eastAsia="en-GB"/>
        </w:rPr>
        <w:t>as a means to</w:t>
      </w:r>
      <w:proofErr w:type="gramEnd"/>
      <w:r w:rsidRPr="0084010F">
        <w:rPr>
          <w:rFonts w:ascii="Arial" w:eastAsiaTheme="minorEastAsia" w:hAnsi="Arial" w:cs="Arial"/>
          <w:color w:val="000000"/>
          <w:lang w:eastAsia="en-GB"/>
        </w:rPr>
        <w:t xml:space="preserve"> increase efficiency at the expense of employee autonomy and creativity.</w:t>
      </w:r>
    </w:p>
    <w:p w14:paraId="062C13FA" w14:textId="77777777" w:rsidR="002154C7" w:rsidRPr="0084010F" w:rsidRDefault="002154C7" w:rsidP="002154C7">
      <w:pPr>
        <w:spacing w:after="0" w:line="360" w:lineRule="auto"/>
        <w:rPr>
          <w:rFonts w:ascii="Arial" w:eastAsia="Times New Roman" w:hAnsi="Arial" w:cs="Arial"/>
          <w:lang w:eastAsia="en-GB"/>
        </w:rPr>
      </w:pPr>
    </w:p>
    <w:p w14:paraId="64070F32" w14:textId="77777777" w:rsidR="002154C7" w:rsidRPr="0084010F" w:rsidRDefault="002154C7" w:rsidP="00D214BB">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 xml:space="preserve">It's important to consider these different perspectives and engage in open discussions to understand and address potential concerns or criticisms. Organizations should strive for a balanced approach that </w:t>
      </w:r>
      <w:proofErr w:type="gramStart"/>
      <w:r w:rsidRPr="0084010F">
        <w:rPr>
          <w:rFonts w:ascii="Arial" w:eastAsiaTheme="minorEastAsia" w:hAnsi="Arial" w:cs="Arial"/>
          <w:color w:val="000000"/>
          <w:lang w:eastAsia="en-GB"/>
        </w:rPr>
        <w:t>takes into account</w:t>
      </w:r>
      <w:proofErr w:type="gramEnd"/>
      <w:r w:rsidRPr="0084010F">
        <w:rPr>
          <w:rFonts w:ascii="Arial" w:eastAsiaTheme="minorEastAsia" w:hAnsi="Arial" w:cs="Arial"/>
          <w:color w:val="000000"/>
          <w:lang w:eastAsia="en-GB"/>
        </w:rPr>
        <w:t xml:space="preserve"> the principles of systems management while respecting the diverse values, beliefs, and attitudes of their employees. This can involve finding ways to accommodate individual autonomy and creativity within the framework of operational efficiency and sustainability goals, as well as seeking ways to demonstrate the long-term benefits of employee well-being and sustainability initiatives to those who prioritize short-term gains. Flexibility and open-mindedness can lead to a more inclusive and effective implementation of the systems management approach in organizations.</w:t>
      </w:r>
    </w:p>
    <w:p w14:paraId="7DDEE5E6" w14:textId="77777777" w:rsidR="002154C7" w:rsidRPr="0084010F" w:rsidRDefault="002154C7" w:rsidP="002154C7">
      <w:pPr>
        <w:spacing w:after="0" w:line="360" w:lineRule="auto"/>
        <w:rPr>
          <w:rFonts w:ascii="Arial" w:eastAsia="Times New Roman" w:hAnsi="Arial" w:cs="Arial"/>
          <w:lang w:eastAsia="en-GB"/>
        </w:rPr>
      </w:pPr>
    </w:p>
    <w:p w14:paraId="6B26A89B" w14:textId="77777777" w:rsidR="002154C7" w:rsidRPr="0084010F" w:rsidRDefault="002154C7" w:rsidP="002154C7">
      <w:pPr>
        <w:keepNext/>
        <w:keepLines/>
        <w:spacing w:before="240" w:after="0" w:line="360" w:lineRule="auto"/>
        <w:outlineLvl w:val="0"/>
        <w:rPr>
          <w:rFonts w:ascii="Arial" w:eastAsiaTheme="majorEastAsia" w:hAnsi="Arial" w:cs="Arial"/>
          <w:b/>
          <w:bCs/>
          <w:color w:val="000000"/>
          <w:lang w:eastAsia="en-GB"/>
        </w:rPr>
      </w:pPr>
      <w:bookmarkStart w:id="14" w:name="_Toc131829183"/>
      <w:bookmarkStart w:id="15" w:name="_Toc132148511"/>
      <w:r w:rsidRPr="0084010F">
        <w:rPr>
          <w:rFonts w:ascii="Arial" w:eastAsiaTheme="majorEastAsia" w:hAnsi="Arial" w:cs="Arial"/>
          <w:b/>
          <w:bCs/>
          <w:color w:val="000000"/>
          <w:lang w:eastAsia="en-GB"/>
        </w:rPr>
        <w:t>Nivea’s Response to the COVID-19 Pandemic</w:t>
      </w:r>
      <w:bookmarkEnd w:id="14"/>
      <w:bookmarkEnd w:id="15"/>
      <w:r w:rsidRPr="0084010F">
        <w:rPr>
          <w:rFonts w:ascii="Arial" w:eastAsiaTheme="majorEastAsia" w:hAnsi="Arial" w:cs="Arial"/>
          <w:b/>
          <w:bCs/>
          <w:color w:val="000000"/>
          <w:lang w:eastAsia="en-GB"/>
        </w:rPr>
        <w:t> </w:t>
      </w:r>
    </w:p>
    <w:p w14:paraId="451F2C7B" w14:textId="77777777" w:rsidR="002154C7" w:rsidRPr="0084010F" w:rsidRDefault="002154C7" w:rsidP="002154C7">
      <w:pPr>
        <w:spacing w:after="0" w:line="360" w:lineRule="auto"/>
        <w:rPr>
          <w:rFonts w:ascii="Arial" w:eastAsia="Times New Roman" w:hAnsi="Arial" w:cs="Arial"/>
          <w:lang w:eastAsia="en-GB"/>
        </w:rPr>
      </w:pPr>
    </w:p>
    <w:p w14:paraId="57FA535B" w14:textId="77777777" w:rsidR="002154C7" w:rsidRPr="0084010F" w:rsidRDefault="002154C7" w:rsidP="002154C7">
      <w:pPr>
        <w:spacing w:after="0" w:line="360" w:lineRule="auto"/>
        <w:rPr>
          <w:rFonts w:ascii="Arial" w:eastAsiaTheme="minorEastAsia" w:hAnsi="Arial" w:cs="Arial"/>
          <w:lang w:eastAsia="en-GB"/>
        </w:rPr>
      </w:pPr>
      <w:r w:rsidRPr="0084010F">
        <w:rPr>
          <w:rFonts w:ascii="Arial" w:eastAsiaTheme="minorEastAsia" w:hAnsi="Arial" w:cs="Arial"/>
          <w:color w:val="000000"/>
          <w:lang w:eastAsia="en-GB"/>
        </w:rPr>
        <w:t>The systems management approach played a pivotal role in guiding Nivea's response to the challenges posed by the COVID-19 pandemic.</w:t>
      </w:r>
    </w:p>
    <w:p w14:paraId="395CC0BF" w14:textId="77777777" w:rsidR="002154C7" w:rsidRPr="0084010F" w:rsidRDefault="002154C7" w:rsidP="002154C7">
      <w:pPr>
        <w:spacing w:after="0" w:line="360" w:lineRule="auto"/>
        <w:rPr>
          <w:rFonts w:ascii="Arial" w:eastAsia="Times New Roman" w:hAnsi="Arial" w:cs="Arial"/>
          <w:lang w:eastAsia="en-GB"/>
        </w:rPr>
      </w:pPr>
    </w:p>
    <w:p w14:paraId="365B2E70" w14:textId="77777777" w:rsidR="002154C7" w:rsidRPr="0084010F" w:rsidRDefault="002154C7" w:rsidP="00575994">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Recognizing the need for a holistic view of organizational systems and their interdependencies, Nivea proactively evaluated and adapted its operations to ensure optimal efficiency and protect employee well-being (Beiersdorf, 2021). The systems management approach provided a framework for this evaluation, enabling Nivea to identify potential vulnerabilities and implement targeted measures to address them.</w:t>
      </w:r>
    </w:p>
    <w:p w14:paraId="63114A5D" w14:textId="77777777" w:rsidR="002154C7" w:rsidRPr="0084010F" w:rsidRDefault="002154C7" w:rsidP="002154C7">
      <w:pPr>
        <w:spacing w:after="0" w:line="360" w:lineRule="auto"/>
        <w:rPr>
          <w:rFonts w:ascii="Arial" w:eastAsia="Times New Roman" w:hAnsi="Arial" w:cs="Arial"/>
          <w:lang w:eastAsia="en-GB"/>
        </w:rPr>
      </w:pPr>
    </w:p>
    <w:p w14:paraId="295EBD29" w14:textId="77777777" w:rsidR="002154C7" w:rsidRPr="0084010F" w:rsidRDefault="002154C7" w:rsidP="00575994">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The company's response was guided by a deep understanding of how each system within the organization interacts and influences one another. Nivea recognized that changes made in one system could have ripple effects on other systems, and therefore, carefully assessed the impact of pandemic measures on each system and its employees (Beiersdorf, 2021). This approach allowed Nivea to take a comprehensive and integrated approach to managing the challenges posed by the pandemic.</w:t>
      </w:r>
    </w:p>
    <w:p w14:paraId="328B8C89" w14:textId="77777777" w:rsidR="002154C7" w:rsidRPr="0084010F" w:rsidRDefault="002154C7" w:rsidP="002154C7">
      <w:pPr>
        <w:spacing w:after="0" w:line="360" w:lineRule="auto"/>
        <w:rPr>
          <w:rFonts w:ascii="Arial" w:eastAsia="Times New Roman" w:hAnsi="Arial" w:cs="Arial"/>
          <w:lang w:eastAsia="en-GB"/>
        </w:rPr>
      </w:pPr>
    </w:p>
    <w:p w14:paraId="2E9B37EA" w14:textId="77777777" w:rsidR="002154C7" w:rsidRPr="0084010F" w:rsidRDefault="002154C7" w:rsidP="00200958">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Moreover, the systems management approach fostered collaboration and teamwork across different departments and functions within Nivea. The company recognized that addressing the pandemic requires collective effort, and the systems management approach facilitated effective communication, coordination, and cooperation among various teams. This collaborative approach enabled Nivea to respond swiftly and effectively to the evolving situation, making informed decisions and implementing necessary changes across all systems.</w:t>
      </w:r>
    </w:p>
    <w:p w14:paraId="13BCE52D" w14:textId="77777777" w:rsidR="002154C7" w:rsidRPr="0084010F" w:rsidRDefault="002154C7" w:rsidP="002154C7">
      <w:pPr>
        <w:spacing w:after="0" w:line="360" w:lineRule="auto"/>
        <w:rPr>
          <w:rFonts w:ascii="Arial" w:eastAsia="Times New Roman" w:hAnsi="Arial" w:cs="Arial"/>
          <w:lang w:eastAsia="en-GB"/>
        </w:rPr>
      </w:pPr>
    </w:p>
    <w:p w14:paraId="50B0A8AB" w14:textId="77777777" w:rsidR="002154C7" w:rsidRPr="0084010F" w:rsidRDefault="002154C7" w:rsidP="005257F3">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Nivea's commitment to the systems management approach was also evident in its response to working conditions. The company carefully examined each system and prioritized remote working opportunities while maintaining operational effectiveness. Enhanced hygiene protocols and policies were implemented across all departments, aligning with the systems management approach's emphasis on collective responsibility and well-being assurance (Behrens, 2021).</w:t>
      </w:r>
    </w:p>
    <w:p w14:paraId="2443803D" w14:textId="77777777" w:rsidR="002154C7" w:rsidRPr="0084010F" w:rsidRDefault="002154C7" w:rsidP="002154C7">
      <w:pPr>
        <w:spacing w:after="0" w:line="360" w:lineRule="auto"/>
        <w:rPr>
          <w:rFonts w:ascii="Arial" w:eastAsia="Times New Roman" w:hAnsi="Arial" w:cs="Arial"/>
          <w:lang w:eastAsia="en-GB"/>
        </w:rPr>
      </w:pPr>
    </w:p>
    <w:p w14:paraId="4C9B6F03" w14:textId="77777777" w:rsidR="002154C7" w:rsidRPr="0084010F" w:rsidRDefault="002154C7" w:rsidP="005257F3">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Sustainability and social responsibility were also integral to Nivea's pandemic response, guided by the systems management approach. The company reviewed its systems and implemented initiatives to reduce environmental impact and promote societal well-being. Nivea's organizational culture, rooted in the systems management approach, influenced its product development, innovation, and corporate social responsibility efforts, ensuring that its operations had a positive impact on the environment and society (Nivea, 2021).</w:t>
      </w:r>
    </w:p>
    <w:p w14:paraId="01FEB18B" w14:textId="77777777" w:rsidR="002154C7" w:rsidRPr="0084010F" w:rsidRDefault="002154C7" w:rsidP="002154C7">
      <w:pPr>
        <w:spacing w:after="0" w:line="360" w:lineRule="auto"/>
        <w:rPr>
          <w:rFonts w:ascii="Arial" w:eastAsia="Times New Roman" w:hAnsi="Arial" w:cs="Arial"/>
          <w:lang w:eastAsia="en-GB"/>
        </w:rPr>
      </w:pPr>
    </w:p>
    <w:p w14:paraId="22EDC0BE" w14:textId="48FF30F3" w:rsidR="002154C7" w:rsidRPr="0084010F" w:rsidRDefault="002154C7" w:rsidP="002E06C8">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 xml:space="preserve">The pandemic also required Nivea to embrace a more agile and innovative approach to meet the changing needs of its customers. Therefore, in line with the principles of systems management, the company </w:t>
      </w:r>
      <w:r w:rsidR="009E729D" w:rsidRPr="0084010F">
        <w:rPr>
          <w:rFonts w:ascii="Arial" w:eastAsiaTheme="minorEastAsia" w:hAnsi="Arial" w:cs="Arial"/>
          <w:color w:val="000000"/>
          <w:lang w:eastAsia="en-GB"/>
        </w:rPr>
        <w:t>analysed</w:t>
      </w:r>
      <w:r w:rsidRPr="0084010F">
        <w:rPr>
          <w:rFonts w:ascii="Arial" w:eastAsiaTheme="minorEastAsia" w:hAnsi="Arial" w:cs="Arial"/>
          <w:color w:val="000000"/>
          <w:lang w:eastAsia="en-GB"/>
        </w:rPr>
        <w:t xml:space="preserve"> its operations and increased its investment in digital technologies and e-commerce capabilities amongst </w:t>
      </w:r>
      <w:proofErr w:type="gramStart"/>
      <w:r w:rsidRPr="0084010F">
        <w:rPr>
          <w:rFonts w:ascii="Arial" w:eastAsiaTheme="minorEastAsia" w:hAnsi="Arial" w:cs="Arial"/>
          <w:color w:val="000000"/>
          <w:lang w:eastAsia="en-GB"/>
        </w:rPr>
        <w:t>all of</w:t>
      </w:r>
      <w:proofErr w:type="gramEnd"/>
      <w:r w:rsidRPr="0084010F">
        <w:rPr>
          <w:rFonts w:ascii="Arial" w:eastAsiaTheme="minorEastAsia" w:hAnsi="Arial" w:cs="Arial"/>
          <w:color w:val="000000"/>
          <w:lang w:eastAsia="en-GB"/>
        </w:rPr>
        <w:t xml:space="preserve"> its systems (Behrens, 2021). Consequently, this enabled the company to remain competitive in the ever-evolving skincare market.</w:t>
      </w:r>
    </w:p>
    <w:p w14:paraId="1608090D" w14:textId="77777777" w:rsidR="002154C7" w:rsidRPr="0084010F" w:rsidRDefault="002154C7" w:rsidP="002154C7">
      <w:pPr>
        <w:spacing w:after="0" w:line="360" w:lineRule="auto"/>
        <w:rPr>
          <w:rFonts w:ascii="Arial" w:eastAsia="Times New Roman" w:hAnsi="Arial" w:cs="Arial"/>
          <w:lang w:eastAsia="en-GB"/>
        </w:rPr>
      </w:pPr>
    </w:p>
    <w:p w14:paraId="4D5001E7" w14:textId="77777777" w:rsidR="002154C7" w:rsidRPr="0084010F" w:rsidRDefault="002154C7" w:rsidP="002154C7">
      <w:pPr>
        <w:keepNext/>
        <w:keepLines/>
        <w:spacing w:before="240" w:after="0" w:line="360" w:lineRule="auto"/>
        <w:outlineLvl w:val="0"/>
        <w:rPr>
          <w:rFonts w:ascii="Arial" w:eastAsiaTheme="majorEastAsia" w:hAnsi="Arial" w:cs="Arial"/>
          <w:b/>
          <w:bCs/>
          <w:color w:val="000000"/>
          <w:lang w:eastAsia="en-GB"/>
        </w:rPr>
      </w:pPr>
      <w:bookmarkStart w:id="16" w:name="_Toc131829184"/>
      <w:bookmarkStart w:id="17" w:name="_Toc132148512"/>
      <w:r w:rsidRPr="0084010F">
        <w:rPr>
          <w:rFonts w:ascii="Arial" w:eastAsiaTheme="majorEastAsia" w:hAnsi="Arial" w:cs="Arial"/>
          <w:b/>
          <w:bCs/>
          <w:color w:val="000000"/>
          <w:lang w:eastAsia="en-GB"/>
        </w:rPr>
        <w:t>Different Interpretations of Nivea’s COVID-19 Management</w:t>
      </w:r>
      <w:bookmarkEnd w:id="16"/>
      <w:bookmarkEnd w:id="17"/>
    </w:p>
    <w:p w14:paraId="1165CE04" w14:textId="77777777" w:rsidR="002154C7" w:rsidRPr="0084010F" w:rsidRDefault="002154C7" w:rsidP="002154C7">
      <w:pPr>
        <w:spacing w:after="0" w:line="360" w:lineRule="auto"/>
        <w:rPr>
          <w:rFonts w:ascii="Arial" w:eastAsia="Times New Roman" w:hAnsi="Arial" w:cs="Arial"/>
          <w:lang w:eastAsia="en-GB"/>
        </w:rPr>
      </w:pPr>
    </w:p>
    <w:p w14:paraId="099D33CB" w14:textId="77777777" w:rsidR="002154C7" w:rsidRPr="0084010F" w:rsidRDefault="002154C7" w:rsidP="00E34CB7">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Different individuals with varying values and beliefs may interpret the impact of the systems approach on Nivea's COVID management system differently. Perspectives on the effectiveness of the systems approach can be influenced by personal biases, organizational culture, and contextual factors.</w:t>
      </w:r>
    </w:p>
    <w:p w14:paraId="6ED89908" w14:textId="77777777" w:rsidR="002154C7" w:rsidRPr="0084010F" w:rsidRDefault="002154C7" w:rsidP="002154C7">
      <w:pPr>
        <w:spacing w:after="0" w:line="360" w:lineRule="auto"/>
        <w:rPr>
          <w:rFonts w:ascii="Arial" w:eastAsia="Times New Roman" w:hAnsi="Arial" w:cs="Arial"/>
          <w:lang w:eastAsia="en-GB"/>
        </w:rPr>
      </w:pPr>
    </w:p>
    <w:p w14:paraId="0673C125" w14:textId="77777777" w:rsidR="002154C7" w:rsidRPr="0084010F" w:rsidRDefault="002154C7" w:rsidP="00E13C52">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For instance, some individuals may view the systems approach as a comprehensive and proactive strategy that helped Nivea effectively respond to the challenges of the pandemic. They may appreciate how Nivea evaluated the interdependencies of its organizational systems, adapted operations to prioritize employee well-being, and embraced sustainability and innovation to remain competitive. These individuals may see the systems approach as a valuable tool for managing complexity and uncertainty during crises and attribute Nivea's success in addressing the pandemic to its application.</w:t>
      </w:r>
    </w:p>
    <w:p w14:paraId="21C55806" w14:textId="77777777" w:rsidR="002154C7" w:rsidRPr="0084010F" w:rsidRDefault="002154C7" w:rsidP="002154C7">
      <w:pPr>
        <w:spacing w:after="0" w:line="360" w:lineRule="auto"/>
        <w:rPr>
          <w:rFonts w:ascii="Arial" w:eastAsia="Times New Roman" w:hAnsi="Arial" w:cs="Arial"/>
          <w:lang w:eastAsia="en-GB"/>
        </w:rPr>
      </w:pPr>
    </w:p>
    <w:p w14:paraId="2ACE9EC5" w14:textId="77777777" w:rsidR="002154C7" w:rsidRPr="0084010F" w:rsidRDefault="002154C7" w:rsidP="00E13C52">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On the other hand, individuals with different values and beliefs may interpret the impact of the systems approach on Nivea's COVID management system differently. They may question the effectiveness of the systems approach in addressing the unique challenges of the pandemic or may have concerns about certain aspects of Nivea's response.</w:t>
      </w:r>
    </w:p>
    <w:p w14:paraId="53ADB512" w14:textId="77777777" w:rsidR="002154C7" w:rsidRPr="0084010F" w:rsidRDefault="002154C7" w:rsidP="002154C7">
      <w:pPr>
        <w:spacing w:after="0" w:line="360" w:lineRule="auto"/>
        <w:rPr>
          <w:rFonts w:ascii="Arial" w:eastAsia="Times New Roman" w:hAnsi="Arial" w:cs="Arial"/>
          <w:lang w:eastAsia="en-GB"/>
        </w:rPr>
      </w:pPr>
    </w:p>
    <w:p w14:paraId="4A0854A5" w14:textId="77777777" w:rsidR="002154C7" w:rsidRPr="0084010F" w:rsidRDefault="002154C7" w:rsidP="00E13C52">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For instance, someone who places high value on individual autonomy and freedom may perceive Nivea's strict safety protocols as overly restrictive, intruding on personal freedoms, and hindering their ability to work or conduct business as usual. They may view these protocols as an overreaction to the pandemic, potentially leading to negative impacts on the company's productivity or profitability.</w:t>
      </w:r>
    </w:p>
    <w:p w14:paraId="3CA4275E" w14:textId="77777777" w:rsidR="002154C7" w:rsidRPr="0084010F" w:rsidRDefault="002154C7" w:rsidP="002154C7">
      <w:pPr>
        <w:spacing w:after="0" w:line="360" w:lineRule="auto"/>
        <w:rPr>
          <w:rFonts w:ascii="Arial" w:eastAsia="Times New Roman" w:hAnsi="Arial" w:cs="Arial"/>
          <w:lang w:eastAsia="en-GB"/>
        </w:rPr>
      </w:pPr>
    </w:p>
    <w:p w14:paraId="00870A6F" w14:textId="77777777" w:rsidR="002154C7" w:rsidRPr="0084010F" w:rsidRDefault="002154C7" w:rsidP="00E13C52">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Similarly, individuals who adhere to more traditional business models and practices may question the necessity and cost-effectiveness of Nivea's investments in digital technologies and sustainability initiatives. They may see these initiatives as unnecessary expenses and may express concerns about the return on investment for these initiatives or view them as overly burdensome in terms of financial resources and operational changes.</w:t>
      </w:r>
    </w:p>
    <w:p w14:paraId="57A7EA29" w14:textId="77777777" w:rsidR="002154C7" w:rsidRPr="0084010F" w:rsidRDefault="002154C7" w:rsidP="002154C7">
      <w:pPr>
        <w:spacing w:after="0" w:line="360" w:lineRule="auto"/>
        <w:rPr>
          <w:rFonts w:ascii="Arial" w:eastAsia="Times New Roman" w:hAnsi="Arial" w:cs="Arial"/>
          <w:lang w:eastAsia="en-GB"/>
        </w:rPr>
      </w:pPr>
    </w:p>
    <w:p w14:paraId="5FCF1CAE" w14:textId="77777777" w:rsidR="002154C7" w:rsidRPr="0084010F" w:rsidRDefault="002154C7" w:rsidP="00E13C52">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Furthermore, individuals may have differing perspectives on Nivea's approach to sustainability and social responsibility, with some questioning the relevance or priority of such initiatives during a crisis like the COVID-19 pandemic. They may view them as extraneous or less critical compared to other business priorities in challenging times.</w:t>
      </w:r>
    </w:p>
    <w:p w14:paraId="278C3932" w14:textId="77777777" w:rsidR="002154C7" w:rsidRPr="0084010F" w:rsidRDefault="002154C7" w:rsidP="002154C7">
      <w:pPr>
        <w:spacing w:after="0" w:line="360" w:lineRule="auto"/>
        <w:rPr>
          <w:rFonts w:ascii="Arial" w:eastAsia="Times New Roman" w:hAnsi="Arial" w:cs="Arial"/>
          <w:lang w:eastAsia="en-GB"/>
        </w:rPr>
      </w:pPr>
    </w:p>
    <w:p w14:paraId="497B01EA" w14:textId="77777777" w:rsidR="002154C7" w:rsidRPr="0084010F" w:rsidRDefault="002154C7" w:rsidP="00E13C52">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To facilitate the better understanding of the different perspectives of a company’s strategic decisions, the “Six Thinking Hats" method can be applied. In using this model, Nivea, as well as other companies can augment their ability to adapt their strategies appropriately to the post-COVID mindset, while considering the potentially diverse perspectives and views of their stakeholders (Kivunja, 2015). </w:t>
      </w:r>
    </w:p>
    <w:p w14:paraId="0F05442E" w14:textId="77777777" w:rsidR="002154C7" w:rsidRPr="0084010F" w:rsidRDefault="002154C7" w:rsidP="002154C7">
      <w:pPr>
        <w:spacing w:after="0" w:line="360" w:lineRule="auto"/>
        <w:rPr>
          <w:rFonts w:ascii="Arial" w:eastAsia="Times New Roman" w:hAnsi="Arial" w:cs="Arial"/>
          <w:lang w:eastAsia="en-GB"/>
        </w:rPr>
      </w:pPr>
    </w:p>
    <w:p w14:paraId="581547D7" w14:textId="77777777" w:rsidR="002154C7" w:rsidRPr="0084010F" w:rsidRDefault="002154C7" w:rsidP="002154C7">
      <w:pPr>
        <w:keepNext/>
        <w:keepLines/>
        <w:spacing w:before="240" w:after="0" w:line="360" w:lineRule="auto"/>
        <w:outlineLvl w:val="0"/>
        <w:rPr>
          <w:rFonts w:ascii="Arial" w:eastAsiaTheme="majorEastAsia" w:hAnsi="Arial" w:cs="Arial"/>
          <w:b/>
          <w:bCs/>
          <w:color w:val="000000"/>
          <w:lang w:eastAsia="en-GB"/>
        </w:rPr>
      </w:pPr>
      <w:bookmarkStart w:id="18" w:name="_Toc131829185"/>
      <w:bookmarkStart w:id="19" w:name="_Toc132148513"/>
      <w:r w:rsidRPr="0084010F">
        <w:rPr>
          <w:rFonts w:ascii="Arial" w:eastAsiaTheme="majorEastAsia" w:hAnsi="Arial" w:cs="Arial"/>
          <w:b/>
          <w:bCs/>
          <w:color w:val="000000"/>
          <w:lang w:eastAsia="en-GB"/>
        </w:rPr>
        <w:lastRenderedPageBreak/>
        <w:t>Tailoring Workplace Changes to the Post-COVID Circumstances</w:t>
      </w:r>
      <w:bookmarkEnd w:id="18"/>
      <w:bookmarkEnd w:id="19"/>
      <w:r w:rsidRPr="0084010F">
        <w:rPr>
          <w:rFonts w:ascii="Arial" w:eastAsiaTheme="majorEastAsia" w:hAnsi="Arial" w:cs="Arial"/>
          <w:b/>
          <w:bCs/>
          <w:color w:val="000000"/>
          <w:lang w:eastAsia="en-GB"/>
        </w:rPr>
        <w:t> </w:t>
      </w:r>
    </w:p>
    <w:p w14:paraId="4371E69C" w14:textId="77777777" w:rsidR="002154C7" w:rsidRPr="0084010F" w:rsidRDefault="002154C7" w:rsidP="002154C7">
      <w:pPr>
        <w:spacing w:after="0" w:line="360" w:lineRule="auto"/>
        <w:rPr>
          <w:rFonts w:ascii="Arial" w:eastAsia="Times New Roman" w:hAnsi="Arial" w:cs="Arial"/>
          <w:lang w:eastAsia="en-GB"/>
        </w:rPr>
      </w:pPr>
    </w:p>
    <w:p w14:paraId="03A8D0E8" w14:textId="77777777" w:rsidR="002154C7" w:rsidRPr="0084010F" w:rsidRDefault="002154C7" w:rsidP="004479F6">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Regardless of the different interpretations of the different management of the pandemic, what is not to be questioned is its significant impact on all business practices. </w:t>
      </w:r>
    </w:p>
    <w:p w14:paraId="7E630CC6" w14:textId="77777777" w:rsidR="002154C7" w:rsidRPr="0084010F" w:rsidRDefault="002154C7" w:rsidP="004479F6">
      <w:pPr>
        <w:spacing w:after="0" w:line="360" w:lineRule="auto"/>
        <w:jc w:val="both"/>
        <w:rPr>
          <w:rFonts w:ascii="Arial" w:eastAsia="Times New Roman" w:hAnsi="Arial" w:cs="Arial"/>
          <w:lang w:eastAsia="en-GB"/>
        </w:rPr>
      </w:pPr>
    </w:p>
    <w:p w14:paraId="38EE067C" w14:textId="3A88D571" w:rsidR="002154C7" w:rsidRPr="0084010F" w:rsidRDefault="002154C7" w:rsidP="004479F6">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The pandemic has necessitated a significant shift in the way businesses operate, with many organi</w:t>
      </w:r>
      <w:r w:rsidR="00E348F2">
        <w:rPr>
          <w:rFonts w:ascii="Arial" w:eastAsiaTheme="minorEastAsia" w:hAnsi="Arial" w:cs="Arial"/>
          <w:color w:val="000000"/>
          <w:lang w:eastAsia="en-GB"/>
        </w:rPr>
        <w:t>z</w:t>
      </w:r>
      <w:r w:rsidRPr="0084010F">
        <w:rPr>
          <w:rFonts w:ascii="Arial" w:eastAsiaTheme="minorEastAsia" w:hAnsi="Arial" w:cs="Arial"/>
          <w:color w:val="000000"/>
          <w:lang w:eastAsia="en-GB"/>
        </w:rPr>
        <w:t>ations facing challenges in adapting to the new reality of remote working, reduced customer demand, and supply chain disruptions (Pinzaru, Zbuchea and Anghel, 2020). To address these challenges, businesses can embrace a post-COVID mindset that emphasises resilience, innovation, and agility.</w:t>
      </w:r>
    </w:p>
    <w:p w14:paraId="1E7B94F2" w14:textId="77777777" w:rsidR="002154C7" w:rsidRPr="0084010F" w:rsidRDefault="002154C7" w:rsidP="002154C7">
      <w:pPr>
        <w:spacing w:after="0" w:line="360" w:lineRule="auto"/>
        <w:rPr>
          <w:rFonts w:ascii="Arial" w:eastAsia="Times New Roman" w:hAnsi="Arial" w:cs="Arial"/>
          <w:lang w:eastAsia="en-GB"/>
        </w:rPr>
      </w:pPr>
    </w:p>
    <w:p w14:paraId="060DCFD9" w14:textId="336C851D" w:rsidR="002154C7" w:rsidRPr="0084010F" w:rsidRDefault="00FA5A16" w:rsidP="004479F6">
      <w:pPr>
        <w:spacing w:after="0" w:line="360" w:lineRule="auto"/>
        <w:jc w:val="both"/>
        <w:rPr>
          <w:rFonts w:ascii="Arial" w:eastAsiaTheme="minorEastAsia" w:hAnsi="Arial" w:cs="Arial"/>
          <w:lang w:eastAsia="en-GB"/>
        </w:rPr>
      </w:pPr>
      <w:r w:rsidRPr="00FA5A16">
        <w:rPr>
          <w:rFonts w:ascii="Arial" w:eastAsiaTheme="minorEastAsia" w:hAnsi="Arial" w:cs="Arial"/>
          <w:color w:val="000000"/>
          <w:lang w:val="en-US" w:eastAsia="en-GB"/>
        </w:rPr>
        <w:t>Organizational</w:t>
      </w:r>
      <w:r w:rsidR="002154C7" w:rsidRPr="00FA5A16">
        <w:rPr>
          <w:rFonts w:ascii="Arial" w:eastAsiaTheme="minorEastAsia" w:hAnsi="Arial" w:cs="Arial"/>
          <w:color w:val="000000"/>
          <w:lang w:val="en-US" w:eastAsia="en-GB"/>
        </w:rPr>
        <w:t xml:space="preserve"> </w:t>
      </w:r>
      <w:r w:rsidR="002154C7" w:rsidRPr="0084010F">
        <w:rPr>
          <w:rFonts w:ascii="Arial" w:eastAsiaTheme="minorEastAsia" w:hAnsi="Arial" w:cs="Arial"/>
          <w:color w:val="000000"/>
          <w:lang w:eastAsia="en-GB"/>
        </w:rPr>
        <w:t>changes must be tailored to this new mindset, reflecting beliefs, attitudes, and value systems that promote a more collaborative, inclusive, and adaptable workplace. This may involve re-evaluating existing management approaches to additionally promote employee well-being by implementing initiatives that provide greater support of remote working arrangements, enhanced hygiene policies, and greater encouragement of employee well-being (Lee, 2021).</w:t>
      </w:r>
    </w:p>
    <w:p w14:paraId="5AEB79B1" w14:textId="77777777" w:rsidR="002154C7" w:rsidRPr="0084010F" w:rsidRDefault="002154C7" w:rsidP="002154C7">
      <w:pPr>
        <w:spacing w:after="0" w:line="360" w:lineRule="auto"/>
        <w:rPr>
          <w:rFonts w:ascii="Arial" w:eastAsia="Times New Roman" w:hAnsi="Arial" w:cs="Arial"/>
          <w:lang w:eastAsia="en-GB"/>
        </w:rPr>
      </w:pPr>
    </w:p>
    <w:p w14:paraId="16A86E8B" w14:textId="42F5B83F" w:rsidR="002154C7" w:rsidRPr="0084010F" w:rsidRDefault="002154C7" w:rsidP="0006170B">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 xml:space="preserve">In addition, businesses can create more resilient and sustainable operations for the future by allocating a greater </w:t>
      </w:r>
      <w:r w:rsidR="00FD2587" w:rsidRPr="0084010F">
        <w:rPr>
          <w:rFonts w:ascii="Arial" w:eastAsiaTheme="minorEastAsia" w:hAnsi="Arial" w:cs="Arial"/>
          <w:color w:val="000000"/>
          <w:lang w:eastAsia="en-GB"/>
        </w:rPr>
        <w:t>number</w:t>
      </w:r>
      <w:r w:rsidRPr="0084010F">
        <w:rPr>
          <w:rFonts w:ascii="Arial" w:eastAsiaTheme="minorEastAsia" w:hAnsi="Arial" w:cs="Arial"/>
          <w:color w:val="000000"/>
          <w:lang w:eastAsia="en-GB"/>
        </w:rPr>
        <w:t xml:space="preserve"> of resources to the adoption of digital technologies, development of e-commerce capabilities, and promotion of environmental sustainability initiatives that reduce waste and promote renewable energy sources (Brammer, Branicki and Linnenluecke, 2020</w:t>
      </w:r>
    </w:p>
    <w:p w14:paraId="56A58BE8" w14:textId="77777777" w:rsidR="002154C7" w:rsidRPr="0084010F" w:rsidRDefault="002154C7" w:rsidP="002154C7">
      <w:pPr>
        <w:spacing w:after="0" w:line="360" w:lineRule="auto"/>
        <w:rPr>
          <w:rFonts w:ascii="Arial" w:eastAsia="Times New Roman" w:hAnsi="Arial" w:cs="Arial"/>
          <w:lang w:eastAsia="en-GB"/>
        </w:rPr>
      </w:pPr>
    </w:p>
    <w:p w14:paraId="27F53313" w14:textId="023FEB0F" w:rsidR="002154C7" w:rsidRPr="0084010F" w:rsidRDefault="002154C7" w:rsidP="0006170B">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The embracing of a post-COVID mindset also requires a shift in organi</w:t>
      </w:r>
      <w:r w:rsidR="00FD2587">
        <w:rPr>
          <w:rFonts w:ascii="Arial" w:eastAsiaTheme="minorEastAsia" w:hAnsi="Arial" w:cs="Arial"/>
          <w:color w:val="000000"/>
          <w:lang w:eastAsia="en-GB"/>
        </w:rPr>
        <w:t>z</w:t>
      </w:r>
      <w:r w:rsidRPr="0084010F">
        <w:rPr>
          <w:rFonts w:ascii="Arial" w:eastAsiaTheme="minorEastAsia" w:hAnsi="Arial" w:cs="Arial"/>
          <w:color w:val="000000"/>
          <w:lang w:eastAsia="en-GB"/>
        </w:rPr>
        <w:t>ational culture towards more flexible and adaptable ways of working. This may entail implementing technological tools that facilitate such working arrangements, promoting greater work-life balance, and supporting employee development and growth. By fostering a more resilient and innovative workplace culture, businesses like Nivea can better adapt to future disruptions and maintain their competitive edge (Seetharaman, 2020).</w:t>
      </w:r>
    </w:p>
    <w:p w14:paraId="04B53A0C" w14:textId="77777777" w:rsidR="002154C7" w:rsidRPr="0084010F" w:rsidRDefault="002154C7" w:rsidP="002154C7">
      <w:pPr>
        <w:spacing w:after="0" w:line="360" w:lineRule="auto"/>
        <w:rPr>
          <w:rFonts w:ascii="Arial" w:eastAsia="Times New Roman" w:hAnsi="Arial" w:cs="Arial"/>
          <w:lang w:eastAsia="en-GB"/>
        </w:rPr>
      </w:pPr>
    </w:p>
    <w:p w14:paraId="37807F2E" w14:textId="77777777" w:rsidR="002154C7" w:rsidRPr="0084010F" w:rsidRDefault="002154C7" w:rsidP="002154C7">
      <w:pPr>
        <w:keepNext/>
        <w:keepLines/>
        <w:spacing w:before="240" w:after="0" w:line="360" w:lineRule="auto"/>
        <w:outlineLvl w:val="0"/>
        <w:rPr>
          <w:rFonts w:ascii="Arial" w:eastAsiaTheme="majorEastAsia" w:hAnsi="Arial" w:cs="Arial"/>
          <w:b/>
          <w:bCs/>
          <w:color w:val="000000"/>
          <w:lang w:eastAsia="en-GB"/>
        </w:rPr>
      </w:pPr>
      <w:bookmarkStart w:id="20" w:name="_Toc131829186"/>
      <w:bookmarkStart w:id="21" w:name="_Toc132148514"/>
      <w:r w:rsidRPr="0084010F">
        <w:rPr>
          <w:rFonts w:ascii="Arial" w:eastAsiaTheme="majorEastAsia" w:hAnsi="Arial" w:cs="Arial"/>
          <w:b/>
          <w:bCs/>
          <w:color w:val="000000"/>
          <w:lang w:eastAsia="en-GB"/>
        </w:rPr>
        <w:t>Recommendations</w:t>
      </w:r>
      <w:bookmarkEnd w:id="20"/>
      <w:bookmarkEnd w:id="21"/>
      <w:r w:rsidRPr="0084010F">
        <w:rPr>
          <w:rFonts w:ascii="Arial" w:eastAsiaTheme="majorEastAsia" w:hAnsi="Arial" w:cs="Arial"/>
          <w:b/>
          <w:bCs/>
          <w:color w:val="000000"/>
          <w:lang w:eastAsia="en-GB"/>
        </w:rPr>
        <w:t> </w:t>
      </w:r>
    </w:p>
    <w:p w14:paraId="579BD09D" w14:textId="77777777" w:rsidR="002154C7" w:rsidRPr="0084010F" w:rsidRDefault="002154C7" w:rsidP="002154C7">
      <w:pPr>
        <w:spacing w:after="0" w:line="360" w:lineRule="auto"/>
        <w:rPr>
          <w:rFonts w:ascii="Arial" w:eastAsia="Times New Roman" w:hAnsi="Arial" w:cs="Arial"/>
          <w:lang w:eastAsia="en-GB"/>
        </w:rPr>
      </w:pPr>
    </w:p>
    <w:p w14:paraId="0F9F0D20" w14:textId="77777777" w:rsidR="002154C7" w:rsidRPr="0084010F" w:rsidRDefault="002154C7" w:rsidP="002154C7">
      <w:pPr>
        <w:spacing w:after="0" w:line="360" w:lineRule="auto"/>
        <w:rPr>
          <w:rFonts w:ascii="Arial" w:eastAsiaTheme="minorEastAsia" w:hAnsi="Arial" w:cs="Arial"/>
          <w:lang w:eastAsia="en-GB"/>
        </w:rPr>
      </w:pPr>
      <w:r w:rsidRPr="0084010F">
        <w:rPr>
          <w:rFonts w:ascii="Arial" w:eastAsiaTheme="minorEastAsia" w:hAnsi="Arial" w:cs="Arial"/>
          <w:color w:val="000000"/>
          <w:lang w:eastAsia="en-GB"/>
        </w:rPr>
        <w:t xml:space="preserve">Overall, the following recommendations can be made. In following them, the company Nivea, as well as other similar businesses, can promote their current efficiency, as well as foster </w:t>
      </w:r>
      <w:r w:rsidRPr="0084010F">
        <w:rPr>
          <w:rFonts w:ascii="Arial" w:eastAsiaTheme="minorEastAsia" w:hAnsi="Arial" w:cs="Arial"/>
          <w:color w:val="000000"/>
          <w:lang w:eastAsia="en-GB"/>
        </w:rPr>
        <w:lastRenderedPageBreak/>
        <w:t>their resilience to future challenges. </w:t>
      </w:r>
      <w:r w:rsidRPr="0084010F">
        <w:rPr>
          <w:rFonts w:ascii="Arial" w:eastAsia="Times New Roman" w:hAnsi="Arial" w:cs="Arial"/>
          <w:lang w:eastAsia="en-GB"/>
        </w:rPr>
        <w:br/>
      </w:r>
    </w:p>
    <w:p w14:paraId="63C7424A" w14:textId="77777777" w:rsidR="002154C7" w:rsidRPr="0084010F" w:rsidRDefault="002154C7" w:rsidP="005C2AE2">
      <w:pPr>
        <w:numPr>
          <w:ilvl w:val="0"/>
          <w:numId w:val="1"/>
        </w:numPr>
        <w:spacing w:after="0" w:line="360" w:lineRule="auto"/>
        <w:jc w:val="both"/>
        <w:textAlignment w:val="baseline"/>
        <w:rPr>
          <w:rFonts w:ascii="Arial" w:eastAsiaTheme="minorEastAsia" w:hAnsi="Arial" w:cs="Arial"/>
          <w:color w:val="000000"/>
          <w:lang w:eastAsia="en-GB"/>
        </w:rPr>
      </w:pPr>
      <w:r w:rsidRPr="0084010F">
        <w:rPr>
          <w:rFonts w:ascii="Arial" w:eastAsiaTheme="minorEastAsia" w:hAnsi="Arial" w:cs="Arial"/>
          <w:color w:val="000000"/>
          <w:lang w:eastAsia="en-GB"/>
        </w:rPr>
        <w:t>Implement a more flexible and adaptable workplace culture that supports remote working, employee development, and growth.</w:t>
      </w:r>
    </w:p>
    <w:p w14:paraId="6E46FD87" w14:textId="77777777" w:rsidR="002154C7" w:rsidRPr="0084010F" w:rsidRDefault="002154C7" w:rsidP="005C2AE2">
      <w:pPr>
        <w:numPr>
          <w:ilvl w:val="0"/>
          <w:numId w:val="1"/>
        </w:numPr>
        <w:spacing w:after="0" w:line="360" w:lineRule="auto"/>
        <w:jc w:val="both"/>
        <w:textAlignment w:val="baseline"/>
        <w:rPr>
          <w:rFonts w:ascii="Arial" w:eastAsiaTheme="minorEastAsia" w:hAnsi="Arial" w:cs="Arial"/>
          <w:color w:val="000000"/>
          <w:lang w:eastAsia="en-GB"/>
        </w:rPr>
      </w:pPr>
      <w:r w:rsidRPr="0084010F">
        <w:rPr>
          <w:rFonts w:ascii="Arial" w:eastAsiaTheme="minorEastAsia" w:hAnsi="Arial" w:cs="Arial"/>
          <w:color w:val="000000"/>
          <w:lang w:eastAsia="en-GB"/>
        </w:rPr>
        <w:t>Promote greater work-life balance to reduce employee burnout and improve overall well-being.</w:t>
      </w:r>
    </w:p>
    <w:p w14:paraId="34790C6B" w14:textId="77777777" w:rsidR="002154C7" w:rsidRPr="0084010F" w:rsidRDefault="002154C7" w:rsidP="005C2AE2">
      <w:pPr>
        <w:numPr>
          <w:ilvl w:val="0"/>
          <w:numId w:val="1"/>
        </w:numPr>
        <w:spacing w:after="0" w:line="360" w:lineRule="auto"/>
        <w:jc w:val="both"/>
        <w:textAlignment w:val="baseline"/>
        <w:rPr>
          <w:rFonts w:ascii="Arial" w:eastAsiaTheme="minorEastAsia" w:hAnsi="Arial" w:cs="Arial"/>
          <w:color w:val="000000"/>
          <w:lang w:eastAsia="en-GB"/>
        </w:rPr>
      </w:pPr>
      <w:r w:rsidRPr="0084010F">
        <w:rPr>
          <w:rFonts w:ascii="Arial" w:eastAsiaTheme="minorEastAsia" w:hAnsi="Arial" w:cs="Arial"/>
          <w:color w:val="000000"/>
          <w:lang w:eastAsia="en-GB"/>
        </w:rPr>
        <w:t>Enhance hygiene protocols and provide personal protective equipment to protect employees and customers from future virus spreads.</w:t>
      </w:r>
    </w:p>
    <w:p w14:paraId="22DE3FC3" w14:textId="77777777" w:rsidR="002154C7" w:rsidRPr="0084010F" w:rsidRDefault="002154C7" w:rsidP="005C2AE2">
      <w:pPr>
        <w:numPr>
          <w:ilvl w:val="0"/>
          <w:numId w:val="1"/>
        </w:numPr>
        <w:spacing w:after="0" w:line="360" w:lineRule="auto"/>
        <w:jc w:val="both"/>
        <w:textAlignment w:val="baseline"/>
        <w:rPr>
          <w:rFonts w:ascii="Arial" w:eastAsiaTheme="minorEastAsia" w:hAnsi="Arial" w:cs="Arial"/>
          <w:color w:val="000000"/>
          <w:lang w:eastAsia="en-GB"/>
        </w:rPr>
      </w:pPr>
      <w:r w:rsidRPr="0084010F">
        <w:rPr>
          <w:rFonts w:ascii="Arial" w:eastAsiaTheme="minorEastAsia" w:hAnsi="Arial" w:cs="Arial"/>
          <w:color w:val="000000"/>
          <w:lang w:eastAsia="en-GB"/>
        </w:rPr>
        <w:t>Invest in digital technologies and e-commerce capabilities to better adapt to changes in customer behaviour and preferences.</w:t>
      </w:r>
    </w:p>
    <w:p w14:paraId="4340DBFB" w14:textId="77777777" w:rsidR="002154C7" w:rsidRPr="0084010F" w:rsidRDefault="002154C7" w:rsidP="005C2AE2">
      <w:pPr>
        <w:numPr>
          <w:ilvl w:val="0"/>
          <w:numId w:val="1"/>
        </w:numPr>
        <w:spacing w:after="0" w:line="360" w:lineRule="auto"/>
        <w:jc w:val="both"/>
        <w:textAlignment w:val="baseline"/>
        <w:rPr>
          <w:rFonts w:ascii="Arial" w:eastAsiaTheme="minorEastAsia" w:hAnsi="Arial" w:cs="Arial"/>
          <w:color w:val="000000"/>
          <w:lang w:eastAsia="en-GB"/>
        </w:rPr>
      </w:pPr>
      <w:r w:rsidRPr="0084010F">
        <w:rPr>
          <w:rFonts w:ascii="Arial" w:eastAsiaTheme="minorEastAsia" w:hAnsi="Arial" w:cs="Arial"/>
          <w:color w:val="000000"/>
          <w:lang w:eastAsia="en-GB"/>
        </w:rPr>
        <w:t>Reduce packaging waste and promote the use of renewable energy sources to improve environmental sustainability.</w:t>
      </w:r>
    </w:p>
    <w:p w14:paraId="2A43F23E" w14:textId="77777777" w:rsidR="002154C7" w:rsidRPr="0084010F" w:rsidRDefault="002154C7" w:rsidP="005C2AE2">
      <w:pPr>
        <w:numPr>
          <w:ilvl w:val="0"/>
          <w:numId w:val="1"/>
        </w:numPr>
        <w:spacing w:after="0" w:line="360" w:lineRule="auto"/>
        <w:jc w:val="both"/>
        <w:textAlignment w:val="baseline"/>
        <w:rPr>
          <w:rFonts w:ascii="Arial" w:eastAsiaTheme="minorEastAsia" w:hAnsi="Arial" w:cs="Arial"/>
          <w:color w:val="000000"/>
          <w:lang w:eastAsia="en-GB"/>
        </w:rPr>
      </w:pPr>
      <w:r w:rsidRPr="0084010F">
        <w:rPr>
          <w:rFonts w:ascii="Arial" w:eastAsiaTheme="minorEastAsia" w:hAnsi="Arial" w:cs="Arial"/>
          <w:color w:val="000000"/>
          <w:lang w:eastAsia="en-GB"/>
        </w:rPr>
        <w:t>Foster a more collaborative and inclusive workplace that values diversity and promotes a sense of belonging among employees.</w:t>
      </w:r>
    </w:p>
    <w:p w14:paraId="0BB107FF" w14:textId="77777777" w:rsidR="002154C7" w:rsidRPr="0084010F" w:rsidRDefault="002154C7" w:rsidP="005C2AE2">
      <w:pPr>
        <w:numPr>
          <w:ilvl w:val="0"/>
          <w:numId w:val="1"/>
        </w:numPr>
        <w:spacing w:after="0" w:line="360" w:lineRule="auto"/>
        <w:jc w:val="both"/>
        <w:textAlignment w:val="baseline"/>
        <w:rPr>
          <w:rFonts w:ascii="Arial" w:eastAsiaTheme="minorEastAsia" w:hAnsi="Arial" w:cs="Arial"/>
          <w:color w:val="000000"/>
          <w:lang w:eastAsia="en-GB"/>
        </w:rPr>
      </w:pPr>
      <w:r w:rsidRPr="0084010F">
        <w:rPr>
          <w:rFonts w:ascii="Arial" w:eastAsiaTheme="minorEastAsia" w:hAnsi="Arial" w:cs="Arial"/>
          <w:color w:val="000000"/>
          <w:lang w:eastAsia="en-GB"/>
        </w:rPr>
        <w:t>Develop new products and services that cater to the changing needs of customers in the post-COVID era.</w:t>
      </w:r>
    </w:p>
    <w:p w14:paraId="218C8274" w14:textId="4C3D8250" w:rsidR="002154C7" w:rsidRPr="0084010F" w:rsidRDefault="002154C7" w:rsidP="005C2AE2">
      <w:pPr>
        <w:numPr>
          <w:ilvl w:val="0"/>
          <w:numId w:val="1"/>
        </w:numPr>
        <w:spacing w:after="0" w:line="360" w:lineRule="auto"/>
        <w:jc w:val="both"/>
        <w:textAlignment w:val="baseline"/>
        <w:rPr>
          <w:rFonts w:ascii="Arial" w:eastAsiaTheme="minorEastAsia" w:hAnsi="Arial" w:cs="Arial"/>
          <w:color w:val="000000"/>
          <w:lang w:eastAsia="en-GB"/>
        </w:rPr>
      </w:pPr>
      <w:r w:rsidRPr="0084010F">
        <w:rPr>
          <w:rFonts w:ascii="Arial" w:eastAsiaTheme="minorEastAsia" w:hAnsi="Arial" w:cs="Arial"/>
          <w:color w:val="000000"/>
          <w:lang w:eastAsia="en-GB"/>
        </w:rPr>
        <w:t>Regularly review and evaluate organi</w:t>
      </w:r>
      <w:r w:rsidR="004262CC">
        <w:rPr>
          <w:rFonts w:ascii="Arial" w:eastAsiaTheme="minorEastAsia" w:hAnsi="Arial" w:cs="Arial"/>
          <w:color w:val="000000"/>
          <w:lang w:eastAsia="en-GB"/>
        </w:rPr>
        <w:t>z</w:t>
      </w:r>
      <w:r w:rsidRPr="0084010F">
        <w:rPr>
          <w:rFonts w:ascii="Arial" w:eastAsiaTheme="minorEastAsia" w:hAnsi="Arial" w:cs="Arial"/>
          <w:color w:val="000000"/>
          <w:lang w:eastAsia="en-GB"/>
        </w:rPr>
        <w:t>ational systems and processes to identify areas for improvement and innovation.</w:t>
      </w:r>
    </w:p>
    <w:p w14:paraId="26755430" w14:textId="77777777" w:rsidR="002154C7" w:rsidRPr="0084010F" w:rsidRDefault="002154C7" w:rsidP="002154C7">
      <w:pPr>
        <w:keepNext/>
        <w:keepLines/>
        <w:spacing w:before="240" w:after="0" w:line="360" w:lineRule="auto"/>
        <w:outlineLvl w:val="0"/>
        <w:rPr>
          <w:rFonts w:ascii="Arial" w:eastAsiaTheme="majorEastAsia" w:hAnsi="Arial" w:cs="Arial"/>
          <w:b/>
          <w:bCs/>
          <w:color w:val="000000"/>
          <w:lang w:eastAsia="en-GB"/>
        </w:rPr>
      </w:pPr>
      <w:bookmarkStart w:id="22" w:name="_Toc131829187"/>
      <w:bookmarkStart w:id="23" w:name="_Toc132148515"/>
      <w:r w:rsidRPr="0084010F">
        <w:rPr>
          <w:rFonts w:ascii="Arial" w:eastAsiaTheme="majorEastAsia" w:hAnsi="Arial" w:cs="Arial"/>
          <w:b/>
          <w:bCs/>
          <w:color w:val="000000"/>
          <w:lang w:eastAsia="en-GB"/>
        </w:rPr>
        <w:t>Conclusion</w:t>
      </w:r>
      <w:bookmarkEnd w:id="22"/>
      <w:bookmarkEnd w:id="23"/>
      <w:r w:rsidRPr="0084010F">
        <w:rPr>
          <w:rFonts w:ascii="Arial" w:eastAsiaTheme="majorEastAsia" w:hAnsi="Arial" w:cs="Arial"/>
          <w:b/>
          <w:bCs/>
          <w:color w:val="000000"/>
          <w:lang w:eastAsia="en-GB"/>
        </w:rPr>
        <w:t> </w:t>
      </w:r>
    </w:p>
    <w:p w14:paraId="7E2B8A2E" w14:textId="77777777" w:rsidR="002154C7" w:rsidRPr="0084010F" w:rsidRDefault="002154C7" w:rsidP="002154C7">
      <w:pPr>
        <w:spacing w:after="0" w:line="360" w:lineRule="auto"/>
        <w:rPr>
          <w:rFonts w:ascii="Arial" w:eastAsia="Times New Roman" w:hAnsi="Arial" w:cs="Arial"/>
          <w:lang w:eastAsia="en-GB"/>
        </w:rPr>
      </w:pPr>
    </w:p>
    <w:p w14:paraId="6760F142" w14:textId="4EDA2969" w:rsidR="002154C7" w:rsidRPr="0084010F" w:rsidRDefault="002154C7" w:rsidP="000375B9">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The current report considered the case study of Nivea to outline the significance of organi</w:t>
      </w:r>
      <w:r w:rsidR="00DE5DEC">
        <w:rPr>
          <w:rFonts w:ascii="Arial" w:eastAsiaTheme="minorEastAsia" w:hAnsi="Arial" w:cs="Arial"/>
          <w:color w:val="000000"/>
          <w:lang w:eastAsia="en-GB"/>
        </w:rPr>
        <w:t>z</w:t>
      </w:r>
      <w:r w:rsidRPr="0084010F">
        <w:rPr>
          <w:rFonts w:ascii="Arial" w:eastAsiaTheme="minorEastAsia" w:hAnsi="Arial" w:cs="Arial"/>
          <w:color w:val="000000"/>
          <w:lang w:eastAsia="en-GB"/>
        </w:rPr>
        <w:t>ational culture and management approaches and the need to adapt workplace culture to the post-COVID circumstances. </w:t>
      </w:r>
    </w:p>
    <w:p w14:paraId="0D145635" w14:textId="77777777" w:rsidR="002154C7" w:rsidRPr="0084010F" w:rsidRDefault="002154C7" w:rsidP="000375B9">
      <w:pPr>
        <w:spacing w:after="0" w:line="360" w:lineRule="auto"/>
        <w:jc w:val="both"/>
        <w:rPr>
          <w:rFonts w:ascii="Arial" w:eastAsia="Times New Roman" w:hAnsi="Arial" w:cs="Arial"/>
          <w:lang w:eastAsia="en-GB"/>
        </w:rPr>
      </w:pPr>
    </w:p>
    <w:p w14:paraId="603BF1F0" w14:textId="77777777" w:rsidR="002154C7" w:rsidRPr="0084010F" w:rsidRDefault="002154C7" w:rsidP="000375B9">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The paper examined Nivea’s application of the system’s management approach, as well as its response to the COVID-19 pandemic to explore how they reflect the company’s organizational culture. Moreover, different interpretations of Nivea’s strategies were acknowledged to consider how a person’s beliefs, values and attitudes can impact their perception of an organization’s strategic planning. Consequently, this highlighted the importance of accounting for different people’s perspectives when pursuing the incorporation of organizational changes. </w:t>
      </w:r>
    </w:p>
    <w:p w14:paraId="76BD7759" w14:textId="77777777" w:rsidR="002154C7" w:rsidRPr="0084010F" w:rsidRDefault="002154C7" w:rsidP="002154C7">
      <w:pPr>
        <w:spacing w:after="0" w:line="360" w:lineRule="auto"/>
        <w:rPr>
          <w:rFonts w:ascii="Arial" w:eastAsia="Times New Roman" w:hAnsi="Arial" w:cs="Arial"/>
          <w:lang w:eastAsia="en-GB"/>
        </w:rPr>
      </w:pPr>
    </w:p>
    <w:p w14:paraId="5D989880" w14:textId="427E7003" w:rsidR="002154C7" w:rsidRPr="0084010F" w:rsidRDefault="002154C7" w:rsidP="000375B9">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The COVID-19 pandemic has posed unprecedented challenges to organi</w:t>
      </w:r>
      <w:r w:rsidR="00DE5DEC">
        <w:rPr>
          <w:rFonts w:ascii="Arial" w:eastAsiaTheme="minorEastAsia" w:hAnsi="Arial" w:cs="Arial"/>
          <w:color w:val="000000"/>
          <w:lang w:eastAsia="en-GB"/>
        </w:rPr>
        <w:t>z</w:t>
      </w:r>
      <w:r w:rsidRPr="0084010F">
        <w:rPr>
          <w:rFonts w:ascii="Arial" w:eastAsiaTheme="minorEastAsia" w:hAnsi="Arial" w:cs="Arial"/>
          <w:color w:val="000000"/>
          <w:lang w:eastAsia="en-GB"/>
        </w:rPr>
        <w:t xml:space="preserve">ations, necessitating a </w:t>
      </w:r>
      <w:r w:rsidR="009E729D" w:rsidRPr="0084010F">
        <w:rPr>
          <w:rFonts w:ascii="Arial" w:eastAsiaTheme="minorEastAsia" w:hAnsi="Arial" w:cs="Arial"/>
          <w:color w:val="000000"/>
          <w:lang w:eastAsia="en-GB"/>
        </w:rPr>
        <w:t>re-evaluation</w:t>
      </w:r>
      <w:r w:rsidRPr="0084010F">
        <w:rPr>
          <w:rFonts w:ascii="Arial" w:eastAsiaTheme="minorEastAsia" w:hAnsi="Arial" w:cs="Arial"/>
          <w:color w:val="000000"/>
          <w:lang w:eastAsia="en-GB"/>
        </w:rPr>
        <w:t xml:space="preserve"> of beliefs, attitudes, and values in the workplace. </w:t>
      </w:r>
    </w:p>
    <w:p w14:paraId="421F5A6A" w14:textId="3A38D90C" w:rsidR="002154C7" w:rsidRPr="0084010F" w:rsidRDefault="002154C7" w:rsidP="000375B9">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As organisations navigate the new reality post-pandemic, it is crucial to recognize that organi</w:t>
      </w:r>
      <w:r w:rsidR="00DD68B3">
        <w:rPr>
          <w:rFonts w:ascii="Arial" w:eastAsiaTheme="minorEastAsia" w:hAnsi="Arial" w:cs="Arial"/>
          <w:color w:val="000000"/>
          <w:lang w:eastAsia="en-GB"/>
        </w:rPr>
        <w:t>z</w:t>
      </w:r>
      <w:r w:rsidRPr="0084010F">
        <w:rPr>
          <w:rFonts w:ascii="Arial" w:eastAsiaTheme="minorEastAsia" w:hAnsi="Arial" w:cs="Arial"/>
          <w:color w:val="000000"/>
          <w:lang w:eastAsia="en-GB"/>
        </w:rPr>
        <w:t xml:space="preserve">ational culture is not static but requires continuous adaptation to align with changing </w:t>
      </w:r>
      <w:r w:rsidRPr="0084010F">
        <w:rPr>
          <w:rFonts w:ascii="Arial" w:eastAsiaTheme="minorEastAsia" w:hAnsi="Arial" w:cs="Arial"/>
          <w:color w:val="000000"/>
          <w:lang w:eastAsia="en-GB"/>
        </w:rPr>
        <w:lastRenderedPageBreak/>
        <w:t>circumstances. Overall, the current report aimed to facilitate businesses’ ability to implement appropriate post-pandemic strategies that foster a positive work environment whereby ethical decision-making, employee well-being, and productivity are promoted, thus facilitating continuous business prosperity.</w:t>
      </w:r>
    </w:p>
    <w:p w14:paraId="47DC6E46" w14:textId="77777777" w:rsidR="002154C7" w:rsidRPr="0084010F" w:rsidRDefault="002154C7" w:rsidP="002154C7">
      <w:pPr>
        <w:spacing w:after="0" w:line="360" w:lineRule="auto"/>
        <w:rPr>
          <w:rFonts w:ascii="Arial" w:eastAsiaTheme="minorEastAsia" w:hAnsi="Arial" w:cs="Arial"/>
          <w:lang w:eastAsia="en-GB"/>
        </w:rPr>
      </w:pPr>
    </w:p>
    <w:p w14:paraId="6E7F3E21" w14:textId="77777777" w:rsidR="002154C7" w:rsidRPr="0084010F" w:rsidRDefault="002154C7" w:rsidP="002154C7">
      <w:pPr>
        <w:spacing w:after="0" w:line="360" w:lineRule="auto"/>
        <w:rPr>
          <w:rFonts w:ascii="Arial" w:eastAsia="Times New Roman" w:hAnsi="Arial" w:cs="Arial"/>
          <w:color w:val="000000" w:themeColor="text1"/>
          <w:lang w:eastAsia="en-GB"/>
        </w:rPr>
      </w:pPr>
    </w:p>
    <w:p w14:paraId="227F7BDD" w14:textId="77777777" w:rsidR="002154C7" w:rsidRPr="0084010F" w:rsidRDefault="002154C7" w:rsidP="002154C7">
      <w:pPr>
        <w:spacing w:after="0" w:line="360" w:lineRule="auto"/>
        <w:rPr>
          <w:rFonts w:ascii="Arial" w:eastAsiaTheme="minorEastAsia" w:hAnsi="Arial" w:cs="Arial"/>
          <w:color w:val="000000" w:themeColor="text1"/>
          <w:lang w:eastAsia="en-GB"/>
        </w:rPr>
      </w:pPr>
      <w:r w:rsidRPr="0084010F">
        <w:rPr>
          <w:rFonts w:ascii="Arial" w:eastAsiaTheme="minorEastAsia" w:hAnsi="Arial" w:cs="Arial"/>
          <w:color w:val="000000" w:themeColor="text1"/>
          <w:lang w:eastAsia="en-GB"/>
        </w:rPr>
        <w:br w:type="page"/>
      </w:r>
    </w:p>
    <w:p w14:paraId="0FBF9B24" w14:textId="77777777" w:rsidR="002154C7" w:rsidRPr="0084010F" w:rsidRDefault="002154C7" w:rsidP="002154C7">
      <w:pPr>
        <w:keepNext/>
        <w:keepLines/>
        <w:spacing w:before="240" w:after="0" w:line="360" w:lineRule="auto"/>
        <w:outlineLvl w:val="0"/>
        <w:rPr>
          <w:rFonts w:ascii="Arial" w:eastAsiaTheme="majorEastAsia" w:hAnsi="Arial" w:cs="Arial"/>
          <w:b/>
          <w:bCs/>
          <w:color w:val="000000"/>
          <w:lang w:eastAsia="en-GB"/>
        </w:rPr>
      </w:pPr>
      <w:r w:rsidRPr="0084010F">
        <w:rPr>
          <w:rFonts w:ascii="Arial" w:eastAsiaTheme="majorEastAsia" w:hAnsi="Arial" w:cs="Arial"/>
          <w:b/>
          <w:bCs/>
          <w:color w:val="000000"/>
          <w:lang w:eastAsia="en-GB"/>
        </w:rPr>
        <w:lastRenderedPageBreak/>
        <w:t xml:space="preserve"> </w:t>
      </w:r>
    </w:p>
    <w:p w14:paraId="44AF5CFD" w14:textId="77777777" w:rsidR="002154C7" w:rsidRPr="0084010F" w:rsidRDefault="002154C7" w:rsidP="002154C7">
      <w:pPr>
        <w:spacing w:after="0" w:line="360" w:lineRule="auto"/>
        <w:contextualSpacing/>
        <w:rPr>
          <w:rFonts w:ascii="Arial" w:eastAsiaTheme="majorEastAsia" w:hAnsi="Arial" w:cs="Arial"/>
          <w:b/>
          <w:bCs/>
          <w:spacing w:val="-10"/>
          <w:kern w:val="28"/>
          <w:u w:val="single"/>
          <w:lang w:eastAsia="en-GB"/>
        </w:rPr>
      </w:pPr>
      <w:r w:rsidRPr="0084010F">
        <w:rPr>
          <w:rFonts w:ascii="Arial" w:eastAsiaTheme="majorEastAsia" w:hAnsi="Arial" w:cs="Arial"/>
          <w:b/>
          <w:bCs/>
          <w:spacing w:val="-10"/>
          <w:kern w:val="28"/>
          <w:u w:val="single"/>
          <w:lang w:eastAsia="en-GB"/>
        </w:rPr>
        <w:t>Reflective Journal</w:t>
      </w:r>
    </w:p>
    <w:p w14:paraId="168F367F" w14:textId="77777777" w:rsidR="002154C7" w:rsidRPr="0084010F" w:rsidRDefault="002154C7" w:rsidP="002154C7">
      <w:pPr>
        <w:spacing w:after="0" w:line="360" w:lineRule="auto"/>
        <w:rPr>
          <w:rFonts w:ascii="Arial" w:eastAsiaTheme="minorEastAsia" w:hAnsi="Arial" w:cs="Arial"/>
          <w:color w:val="000000"/>
          <w:lang w:eastAsia="en-GB"/>
        </w:rPr>
      </w:pPr>
    </w:p>
    <w:p w14:paraId="0F2A5EC9" w14:textId="77777777" w:rsidR="002154C7" w:rsidRPr="0084010F" w:rsidRDefault="002154C7" w:rsidP="002154C7">
      <w:pPr>
        <w:keepNext/>
        <w:keepLines/>
        <w:spacing w:before="240" w:after="0" w:line="360" w:lineRule="auto"/>
        <w:outlineLvl w:val="0"/>
        <w:rPr>
          <w:rFonts w:ascii="Arial" w:eastAsiaTheme="majorEastAsia" w:hAnsi="Arial" w:cs="Arial"/>
          <w:b/>
          <w:bCs/>
          <w:color w:val="000000"/>
          <w:lang w:eastAsia="en-GB"/>
        </w:rPr>
      </w:pPr>
      <w:bookmarkStart w:id="24" w:name="_Toc132148516"/>
      <w:r w:rsidRPr="0084010F">
        <w:rPr>
          <w:rFonts w:ascii="Arial" w:eastAsiaTheme="majorEastAsia" w:hAnsi="Arial" w:cs="Arial"/>
          <w:b/>
          <w:bCs/>
          <w:color w:val="000000"/>
          <w:lang w:eastAsia="en-GB"/>
        </w:rPr>
        <w:t>Introduction</w:t>
      </w:r>
      <w:bookmarkEnd w:id="24"/>
      <w:r w:rsidRPr="0084010F">
        <w:rPr>
          <w:rFonts w:ascii="Arial" w:eastAsiaTheme="majorEastAsia" w:hAnsi="Arial" w:cs="Arial"/>
          <w:b/>
          <w:bCs/>
          <w:color w:val="000000"/>
          <w:lang w:eastAsia="en-GB"/>
        </w:rPr>
        <w:t xml:space="preserve"> </w:t>
      </w:r>
    </w:p>
    <w:p w14:paraId="678304C8" w14:textId="77777777" w:rsidR="002154C7" w:rsidRPr="0084010F" w:rsidRDefault="002154C7" w:rsidP="002154C7">
      <w:pPr>
        <w:spacing w:after="0" w:line="360" w:lineRule="auto"/>
        <w:rPr>
          <w:rFonts w:ascii="Arial" w:eastAsiaTheme="minorEastAsia" w:hAnsi="Arial" w:cs="Arial"/>
          <w:lang w:eastAsia="en-GB"/>
        </w:rPr>
      </w:pPr>
    </w:p>
    <w:p w14:paraId="285B5C9A" w14:textId="77777777" w:rsidR="002154C7" w:rsidRPr="0084010F" w:rsidRDefault="002154C7" w:rsidP="00E2587F">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The Developing Workplace Critical Thinking module has been an enriching learning journey for me. As I reflect on my experience, I realize how valuable it has been in expanding my understanding of critical thinking and its significance in the workplace. This reflective journal aims to explore the insights and knowledge I have gained and how they have influenced my approach to critical thinking in different contexts.</w:t>
      </w:r>
    </w:p>
    <w:p w14:paraId="53FC41A8" w14:textId="77777777" w:rsidR="002154C7" w:rsidRPr="0084010F" w:rsidRDefault="002154C7" w:rsidP="002154C7">
      <w:pPr>
        <w:spacing w:after="0" w:line="360" w:lineRule="auto"/>
        <w:rPr>
          <w:rFonts w:ascii="Arial" w:eastAsia="Times New Roman" w:hAnsi="Arial" w:cs="Arial"/>
          <w:lang w:eastAsia="en-GB"/>
        </w:rPr>
      </w:pPr>
    </w:p>
    <w:p w14:paraId="0F6FAF56" w14:textId="77777777" w:rsidR="002154C7" w:rsidRPr="0084010F" w:rsidRDefault="002154C7" w:rsidP="002154C7">
      <w:pPr>
        <w:keepNext/>
        <w:keepLines/>
        <w:spacing w:before="240" w:after="0" w:line="360" w:lineRule="auto"/>
        <w:outlineLvl w:val="0"/>
        <w:rPr>
          <w:rFonts w:ascii="Arial" w:eastAsiaTheme="majorEastAsia" w:hAnsi="Arial" w:cs="Arial"/>
          <w:b/>
          <w:bCs/>
          <w:color w:val="000000"/>
          <w:lang w:eastAsia="en-GB"/>
        </w:rPr>
      </w:pPr>
      <w:bookmarkStart w:id="25" w:name="_Toc132148517"/>
      <w:r w:rsidRPr="0084010F">
        <w:rPr>
          <w:rFonts w:ascii="Arial" w:eastAsiaTheme="majorEastAsia" w:hAnsi="Arial" w:cs="Arial"/>
          <w:b/>
          <w:bCs/>
          <w:color w:val="000000"/>
          <w:lang w:eastAsia="en-GB"/>
        </w:rPr>
        <w:t>Week 1</w:t>
      </w:r>
      <w:bookmarkEnd w:id="25"/>
    </w:p>
    <w:p w14:paraId="4AA63FE5" w14:textId="77777777" w:rsidR="002154C7" w:rsidRPr="0084010F" w:rsidRDefault="002154C7" w:rsidP="002154C7">
      <w:pPr>
        <w:spacing w:after="0" w:line="360" w:lineRule="auto"/>
        <w:rPr>
          <w:rFonts w:ascii="Arial" w:eastAsia="Times New Roman" w:hAnsi="Arial" w:cs="Arial"/>
          <w:lang w:eastAsia="en-GB"/>
        </w:rPr>
      </w:pPr>
    </w:p>
    <w:p w14:paraId="66EE233C" w14:textId="77777777" w:rsidR="002154C7" w:rsidRPr="0084010F" w:rsidRDefault="002154C7" w:rsidP="00E2587F">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During the first week of the module, we were provided with a foundational understanding of the course contents. The lecture focused on helping us understand the workplace context and change, as well as management theories. This provided us with insights into how management theories are applied in different workplaces to enhance organizational productivity and service quality (Monin, 2004).</w:t>
      </w:r>
    </w:p>
    <w:p w14:paraId="58CA95FA" w14:textId="77777777" w:rsidR="002154C7" w:rsidRPr="0084010F" w:rsidRDefault="002154C7" w:rsidP="00E2587F">
      <w:pPr>
        <w:spacing w:after="0" w:line="360" w:lineRule="auto"/>
        <w:jc w:val="both"/>
        <w:rPr>
          <w:rFonts w:ascii="Arial" w:eastAsia="Times New Roman" w:hAnsi="Arial" w:cs="Arial"/>
          <w:lang w:eastAsia="en-GB"/>
        </w:rPr>
      </w:pPr>
    </w:p>
    <w:p w14:paraId="6EE88836" w14:textId="77777777" w:rsidR="002154C7" w:rsidRPr="0084010F" w:rsidRDefault="002154C7" w:rsidP="00E2587F">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Moreover, the lecture highlighted the significance of critical thinking, beliefs, values, attitudes, and emotions in both personal and work relationships, as well as civic and economic contexts. It emphasized how critical thinking can help us question assumptions and explore alternatives, while also recognizing the role of emotions in this process (Halpern and Halpern, 2002).</w:t>
      </w:r>
    </w:p>
    <w:p w14:paraId="69BE6B23" w14:textId="77777777" w:rsidR="002154C7" w:rsidRPr="0084010F" w:rsidRDefault="002154C7" w:rsidP="002154C7">
      <w:pPr>
        <w:spacing w:after="0" w:line="360" w:lineRule="auto"/>
        <w:rPr>
          <w:rFonts w:ascii="Arial" w:eastAsia="Times New Roman" w:hAnsi="Arial" w:cs="Arial"/>
          <w:lang w:eastAsia="en-GB"/>
        </w:rPr>
      </w:pPr>
    </w:p>
    <w:p w14:paraId="492110BB" w14:textId="77777777" w:rsidR="002154C7" w:rsidRPr="0084010F" w:rsidRDefault="002154C7" w:rsidP="00E2587F">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Through learning about these concepts, I gained a better understanding of the underlying dynamics of different workplaces and how they impact productivity and service quality. It also helped me develop insights on how to effectively interact and work with others, taking into consideration critical thinking, beliefs, values, attitudes, and emotions.</w:t>
      </w:r>
    </w:p>
    <w:p w14:paraId="148BA8CF" w14:textId="77777777" w:rsidR="002154C7" w:rsidRPr="0084010F" w:rsidRDefault="002154C7" w:rsidP="002154C7">
      <w:pPr>
        <w:spacing w:after="0" w:line="360" w:lineRule="auto"/>
        <w:rPr>
          <w:rFonts w:ascii="Arial" w:eastAsia="Times New Roman" w:hAnsi="Arial" w:cs="Arial"/>
          <w:lang w:eastAsia="en-GB"/>
        </w:rPr>
      </w:pPr>
    </w:p>
    <w:p w14:paraId="4CD7BCA1" w14:textId="77777777" w:rsidR="002154C7" w:rsidRPr="0084010F" w:rsidRDefault="002154C7" w:rsidP="002154C7">
      <w:pPr>
        <w:keepNext/>
        <w:keepLines/>
        <w:spacing w:before="240" w:after="0" w:line="360" w:lineRule="auto"/>
        <w:outlineLvl w:val="0"/>
        <w:rPr>
          <w:rFonts w:ascii="Arial" w:eastAsiaTheme="majorEastAsia" w:hAnsi="Arial" w:cs="Arial"/>
          <w:b/>
          <w:bCs/>
          <w:color w:val="000000"/>
          <w:lang w:eastAsia="en-GB"/>
        </w:rPr>
      </w:pPr>
      <w:bookmarkStart w:id="26" w:name="_Toc132148518"/>
      <w:r w:rsidRPr="0084010F">
        <w:rPr>
          <w:rFonts w:ascii="Arial" w:eastAsiaTheme="majorEastAsia" w:hAnsi="Arial" w:cs="Arial"/>
          <w:b/>
          <w:bCs/>
          <w:color w:val="000000"/>
          <w:lang w:eastAsia="en-GB"/>
        </w:rPr>
        <w:t>Week 2</w:t>
      </w:r>
      <w:bookmarkEnd w:id="26"/>
      <w:r w:rsidRPr="0084010F">
        <w:rPr>
          <w:rFonts w:ascii="Arial" w:eastAsiaTheme="majorEastAsia" w:hAnsi="Arial" w:cs="Arial"/>
          <w:b/>
          <w:bCs/>
          <w:color w:val="000000"/>
          <w:lang w:eastAsia="en-GB"/>
        </w:rPr>
        <w:t> </w:t>
      </w:r>
    </w:p>
    <w:p w14:paraId="0B6C4582" w14:textId="77777777" w:rsidR="002154C7" w:rsidRPr="0084010F" w:rsidRDefault="002154C7" w:rsidP="002154C7">
      <w:pPr>
        <w:spacing w:after="0" w:line="360" w:lineRule="auto"/>
        <w:rPr>
          <w:rFonts w:ascii="Arial" w:eastAsia="Times New Roman" w:hAnsi="Arial" w:cs="Arial"/>
          <w:lang w:eastAsia="en-GB"/>
        </w:rPr>
      </w:pPr>
    </w:p>
    <w:p w14:paraId="53B3379C" w14:textId="77777777" w:rsidR="002154C7" w:rsidRPr="0084010F" w:rsidRDefault="002154C7" w:rsidP="00D64E6F">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 xml:space="preserve">During Week 2 of the course, we further explored the concept of critical thinking and its relevance in various aspects of life. The lecture emphasized the importance of questioning assumptions that underlie our customary ways of thinking and acting, and how critical thinking can be triggered by both positive and negative events. It was highlighted that critical thinking </w:t>
      </w:r>
      <w:r w:rsidRPr="0084010F">
        <w:rPr>
          <w:rFonts w:ascii="Arial" w:eastAsiaTheme="minorEastAsia" w:hAnsi="Arial" w:cs="Arial"/>
          <w:color w:val="000000"/>
          <w:lang w:eastAsia="en-GB"/>
        </w:rPr>
        <w:lastRenderedPageBreak/>
        <w:t>involves not only rational components but also emotive components, and encompasses identifying and challenging assumptions, examining the context, and exploring alternatives (Facione, 2013).</w:t>
      </w:r>
    </w:p>
    <w:p w14:paraId="1D693C08" w14:textId="77777777" w:rsidR="002154C7" w:rsidRPr="0084010F" w:rsidRDefault="002154C7" w:rsidP="002154C7">
      <w:pPr>
        <w:spacing w:after="0" w:line="360" w:lineRule="auto"/>
        <w:rPr>
          <w:rFonts w:ascii="Arial" w:eastAsia="Times New Roman" w:hAnsi="Arial" w:cs="Arial"/>
          <w:lang w:eastAsia="en-GB"/>
        </w:rPr>
      </w:pPr>
    </w:p>
    <w:p w14:paraId="6930C902" w14:textId="77777777" w:rsidR="002154C7" w:rsidRPr="0084010F" w:rsidRDefault="002154C7" w:rsidP="00D64E6F">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We also learned that critical thinking is not only essential for personal growth but also has civic and economic implications. The content emphasized how critical thinking plays a crucial role in communication, social change, and technological advances, making it a necessary skill in numerous occupations and careers (Rumelt, 2011). This highlighted the practical and wide-ranging applications of critical thinking in various domains.</w:t>
      </w:r>
    </w:p>
    <w:p w14:paraId="0F9C4438" w14:textId="77777777" w:rsidR="002154C7" w:rsidRPr="0084010F" w:rsidRDefault="002154C7" w:rsidP="002154C7">
      <w:pPr>
        <w:spacing w:after="0" w:line="360" w:lineRule="auto"/>
        <w:rPr>
          <w:rFonts w:ascii="Arial" w:eastAsia="Times New Roman" w:hAnsi="Arial" w:cs="Arial"/>
          <w:lang w:eastAsia="en-GB"/>
        </w:rPr>
      </w:pPr>
    </w:p>
    <w:p w14:paraId="78F1E0CC" w14:textId="53E15195" w:rsidR="002154C7" w:rsidRPr="0084010F" w:rsidRDefault="002154C7" w:rsidP="00D64E6F">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 xml:space="preserve">The second week also featured a group discussion on workplace harassment after #MeToo (Bernstein, 2021). This discussion provided an opportunity for students to apply our critical thinking skills and critically examine the complex issue of workplace harassment from multiple perspectives. It helped us understand how critical thinking can be utilized in </w:t>
      </w:r>
      <w:r w:rsidR="009E729D" w:rsidRPr="0084010F">
        <w:rPr>
          <w:rFonts w:ascii="Arial" w:eastAsiaTheme="minorEastAsia" w:hAnsi="Arial" w:cs="Arial"/>
          <w:color w:val="000000"/>
          <w:lang w:eastAsia="en-GB"/>
        </w:rPr>
        <w:t>analysing</w:t>
      </w:r>
      <w:r w:rsidRPr="0084010F">
        <w:rPr>
          <w:rFonts w:ascii="Arial" w:eastAsiaTheme="minorEastAsia" w:hAnsi="Arial" w:cs="Arial"/>
          <w:color w:val="000000"/>
          <w:lang w:eastAsia="en-GB"/>
        </w:rPr>
        <w:t xml:space="preserve"> real-world situations and addressing complex social issues.</w:t>
      </w:r>
    </w:p>
    <w:p w14:paraId="7249E4BF" w14:textId="77777777" w:rsidR="002154C7" w:rsidRPr="0084010F" w:rsidRDefault="002154C7" w:rsidP="002154C7">
      <w:pPr>
        <w:spacing w:after="0" w:line="360" w:lineRule="auto"/>
        <w:rPr>
          <w:rFonts w:ascii="Arial" w:eastAsia="Times New Roman" w:hAnsi="Arial" w:cs="Arial"/>
          <w:lang w:eastAsia="en-GB"/>
        </w:rPr>
      </w:pPr>
    </w:p>
    <w:p w14:paraId="17D9704C" w14:textId="77777777" w:rsidR="002154C7" w:rsidRPr="0084010F" w:rsidRDefault="002154C7" w:rsidP="002154C7">
      <w:pPr>
        <w:keepNext/>
        <w:keepLines/>
        <w:spacing w:before="240" w:after="0" w:line="360" w:lineRule="auto"/>
        <w:outlineLvl w:val="0"/>
        <w:rPr>
          <w:rFonts w:ascii="Arial" w:eastAsiaTheme="majorEastAsia" w:hAnsi="Arial" w:cs="Arial"/>
          <w:b/>
          <w:bCs/>
          <w:color w:val="000000"/>
          <w:lang w:eastAsia="en-GB"/>
        </w:rPr>
      </w:pPr>
      <w:bookmarkStart w:id="27" w:name="_Toc132148519"/>
      <w:r w:rsidRPr="0084010F">
        <w:rPr>
          <w:rFonts w:ascii="Arial" w:eastAsiaTheme="majorEastAsia" w:hAnsi="Arial" w:cs="Arial"/>
          <w:b/>
          <w:bCs/>
          <w:color w:val="000000"/>
          <w:lang w:eastAsia="en-GB"/>
        </w:rPr>
        <w:t>Week 3</w:t>
      </w:r>
      <w:bookmarkEnd w:id="27"/>
    </w:p>
    <w:p w14:paraId="0BB5BF4C" w14:textId="77777777" w:rsidR="002154C7" w:rsidRPr="0084010F" w:rsidRDefault="002154C7" w:rsidP="002154C7">
      <w:pPr>
        <w:spacing w:after="0" w:line="360" w:lineRule="auto"/>
        <w:rPr>
          <w:rFonts w:ascii="Arial" w:eastAsia="Times New Roman" w:hAnsi="Arial" w:cs="Arial"/>
          <w:lang w:eastAsia="en-GB"/>
        </w:rPr>
      </w:pPr>
    </w:p>
    <w:p w14:paraId="5678761D" w14:textId="77777777" w:rsidR="002154C7" w:rsidRPr="0084010F" w:rsidRDefault="002154C7" w:rsidP="00D64E6F">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During Week 3 of the module, the focus was on critical thinking in the workplace, and I gained a deeper understanding of the characteristics of good critical thinkers and the importance of avoiding socio-centric bias (Rumelt, 2011). In turn, this made me reflect on my own biases and how they can impact decision-making in the workplace.</w:t>
      </w:r>
    </w:p>
    <w:p w14:paraId="66581684" w14:textId="77777777" w:rsidR="002154C7" w:rsidRPr="0084010F" w:rsidRDefault="002154C7" w:rsidP="002154C7">
      <w:pPr>
        <w:spacing w:after="0" w:line="360" w:lineRule="auto"/>
        <w:rPr>
          <w:rFonts w:ascii="Arial" w:eastAsia="Times New Roman" w:hAnsi="Arial" w:cs="Arial"/>
          <w:lang w:eastAsia="en-GB"/>
        </w:rPr>
      </w:pPr>
    </w:p>
    <w:p w14:paraId="5C64B9F1" w14:textId="77777777" w:rsidR="002154C7" w:rsidRPr="0084010F" w:rsidRDefault="002154C7" w:rsidP="00D64E6F">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The lecture also highlighted the human relations approach to management, which emphasizes the importance of attention, social interaction, and individual achievement in increasing worker productivity (Albrecht et al., 2015; Guest, 2017). This approach resonated with me as I realized the significance of building positive relationships with team members and fostering a supportive and inclusive work environment.</w:t>
      </w:r>
    </w:p>
    <w:p w14:paraId="1F3E3349" w14:textId="77777777" w:rsidR="002154C7" w:rsidRPr="0084010F" w:rsidRDefault="002154C7" w:rsidP="002154C7">
      <w:pPr>
        <w:spacing w:after="0" w:line="360" w:lineRule="auto"/>
        <w:rPr>
          <w:rFonts w:ascii="Arial" w:eastAsia="Times New Roman" w:hAnsi="Arial" w:cs="Arial"/>
          <w:lang w:eastAsia="en-GB"/>
        </w:rPr>
      </w:pPr>
    </w:p>
    <w:p w14:paraId="30423E1A" w14:textId="77777777" w:rsidR="002154C7" w:rsidRPr="0084010F" w:rsidRDefault="002154C7" w:rsidP="00D64E6F">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Furthermore, during this week I gained a better understanding of the differences between critical thinking and creative thinking (Doncean and Doncean, 2022). This enhanced comprehension helped me recognize the value of both critical and creative thinking in different situations and how they can complement each other in problem-solving.</w:t>
      </w:r>
    </w:p>
    <w:p w14:paraId="78554954" w14:textId="77777777" w:rsidR="002154C7" w:rsidRPr="0084010F" w:rsidRDefault="002154C7" w:rsidP="002154C7">
      <w:pPr>
        <w:spacing w:after="0" w:line="360" w:lineRule="auto"/>
        <w:rPr>
          <w:rFonts w:ascii="Arial" w:eastAsia="Times New Roman" w:hAnsi="Arial" w:cs="Arial"/>
          <w:lang w:eastAsia="en-GB"/>
        </w:rPr>
      </w:pPr>
    </w:p>
    <w:p w14:paraId="7AEB0C34" w14:textId="77777777" w:rsidR="002154C7" w:rsidRPr="0084010F" w:rsidRDefault="002154C7" w:rsidP="00D64E6F">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 xml:space="preserve">The lecture also provided practical examples of ways to foster critical thinking skills, such as journaling, group learning, case studies, and reciprocal peer questioning (Bahmani, 2016). </w:t>
      </w:r>
      <w:r w:rsidRPr="0084010F">
        <w:rPr>
          <w:rFonts w:ascii="Arial" w:eastAsiaTheme="minorEastAsia" w:hAnsi="Arial" w:cs="Arial"/>
          <w:color w:val="000000"/>
          <w:lang w:eastAsia="en-GB"/>
        </w:rPr>
        <w:lastRenderedPageBreak/>
        <w:t>These strategies gave me ideas on how to incorporate critical thinking exercises into my own professional development and workplace practices.</w:t>
      </w:r>
    </w:p>
    <w:p w14:paraId="26402E4A" w14:textId="77777777" w:rsidR="002154C7" w:rsidRPr="0084010F" w:rsidRDefault="002154C7" w:rsidP="002154C7">
      <w:pPr>
        <w:spacing w:after="0" w:line="360" w:lineRule="auto"/>
        <w:rPr>
          <w:rFonts w:ascii="Arial" w:eastAsia="Times New Roman" w:hAnsi="Arial" w:cs="Arial"/>
          <w:lang w:eastAsia="en-GB"/>
        </w:rPr>
      </w:pPr>
    </w:p>
    <w:p w14:paraId="073C890E" w14:textId="77777777" w:rsidR="002154C7" w:rsidRPr="0084010F" w:rsidRDefault="002154C7" w:rsidP="00755274">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In addition, the lecture emphasized the importance of strategic thinking and systems thinking in the workplace and introduced the concept of opportunity thinking, which combines critical and creative problem-solving skills (Eisenhardt and Bingham, 2017). Consequently, I came to understand that being able to think strategically and holistically can lead to more effective decision-making and problem-solving in complex work environments.</w:t>
      </w:r>
    </w:p>
    <w:p w14:paraId="38628C18" w14:textId="77777777" w:rsidR="002154C7" w:rsidRPr="0084010F" w:rsidRDefault="002154C7" w:rsidP="002154C7">
      <w:pPr>
        <w:spacing w:after="0" w:line="360" w:lineRule="auto"/>
        <w:rPr>
          <w:rFonts w:ascii="Arial" w:eastAsia="Times New Roman" w:hAnsi="Arial" w:cs="Arial"/>
          <w:lang w:eastAsia="en-GB"/>
        </w:rPr>
      </w:pPr>
    </w:p>
    <w:p w14:paraId="37A53C6D" w14:textId="77777777" w:rsidR="002154C7" w:rsidRPr="0084010F" w:rsidRDefault="002154C7" w:rsidP="002154C7">
      <w:pPr>
        <w:keepNext/>
        <w:keepLines/>
        <w:spacing w:before="240" w:after="0" w:line="360" w:lineRule="auto"/>
        <w:outlineLvl w:val="0"/>
        <w:rPr>
          <w:rFonts w:ascii="Arial" w:eastAsiaTheme="majorEastAsia" w:hAnsi="Arial" w:cs="Arial"/>
          <w:b/>
          <w:bCs/>
          <w:color w:val="000000"/>
          <w:lang w:eastAsia="en-GB"/>
        </w:rPr>
      </w:pPr>
      <w:bookmarkStart w:id="28" w:name="_Toc132148520"/>
      <w:r w:rsidRPr="0084010F">
        <w:rPr>
          <w:rFonts w:ascii="Arial" w:eastAsiaTheme="majorEastAsia" w:hAnsi="Arial" w:cs="Arial"/>
          <w:b/>
          <w:bCs/>
          <w:color w:val="000000"/>
          <w:lang w:eastAsia="en-GB"/>
        </w:rPr>
        <w:t>Week 4</w:t>
      </w:r>
      <w:bookmarkEnd w:id="28"/>
    </w:p>
    <w:p w14:paraId="590BF4EB" w14:textId="77777777" w:rsidR="002154C7" w:rsidRPr="0084010F" w:rsidRDefault="002154C7" w:rsidP="002154C7">
      <w:pPr>
        <w:spacing w:after="0" w:line="360" w:lineRule="auto"/>
        <w:rPr>
          <w:rFonts w:ascii="Arial" w:eastAsia="Times New Roman" w:hAnsi="Arial" w:cs="Arial"/>
          <w:lang w:eastAsia="en-GB"/>
        </w:rPr>
      </w:pPr>
    </w:p>
    <w:p w14:paraId="3ABFB49D" w14:textId="77777777" w:rsidR="002154C7" w:rsidRPr="0084010F" w:rsidRDefault="002154C7" w:rsidP="00755274">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During Week 4 of the course, we delved into the significance of cultivating critical thinking skills to tackle problem-solving and decision-making in the dynamic business environment. One crucial lesson I gathered from this week’s material was the realization that the business landscape is constantly evolving, and successful business professionals possess certain attributes that enable them to adapt adeptly to these changes, as pointed out by Kaplan and Norton (2020).</w:t>
      </w:r>
    </w:p>
    <w:p w14:paraId="6780AB52" w14:textId="77777777" w:rsidR="002154C7" w:rsidRPr="0084010F" w:rsidRDefault="002154C7" w:rsidP="002154C7">
      <w:pPr>
        <w:spacing w:after="0" w:line="360" w:lineRule="auto"/>
        <w:rPr>
          <w:rFonts w:ascii="Arial" w:eastAsia="Times New Roman" w:hAnsi="Arial" w:cs="Arial"/>
          <w:lang w:eastAsia="en-GB"/>
        </w:rPr>
      </w:pPr>
    </w:p>
    <w:p w14:paraId="4E396325" w14:textId="127D7F2D" w:rsidR="002154C7" w:rsidRPr="0084010F" w:rsidRDefault="002154C7" w:rsidP="00755274">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 xml:space="preserve">I also gained insights into various strategies for fostering creative and critical thinking, including the pivotal role of logic in critical thinking. Understanding how logic plays a fundamental role in critical thinking was particularly valuable and provided me with a solid foundation for evaluating and </w:t>
      </w:r>
      <w:r w:rsidR="004114E2" w:rsidRPr="0084010F">
        <w:rPr>
          <w:rFonts w:ascii="Arial" w:eastAsiaTheme="minorEastAsia" w:hAnsi="Arial" w:cs="Arial"/>
          <w:color w:val="000000"/>
          <w:lang w:eastAsia="en-GB"/>
        </w:rPr>
        <w:t>analysing</w:t>
      </w:r>
      <w:r w:rsidRPr="0084010F">
        <w:rPr>
          <w:rFonts w:ascii="Arial" w:eastAsiaTheme="minorEastAsia" w:hAnsi="Arial" w:cs="Arial"/>
          <w:color w:val="000000"/>
          <w:lang w:eastAsia="en-GB"/>
        </w:rPr>
        <w:t xml:space="preserve"> complex business scenarios.</w:t>
      </w:r>
    </w:p>
    <w:p w14:paraId="0A9D7409" w14:textId="77777777" w:rsidR="002154C7" w:rsidRPr="0084010F" w:rsidRDefault="002154C7" w:rsidP="002154C7">
      <w:pPr>
        <w:spacing w:after="0" w:line="360" w:lineRule="auto"/>
        <w:rPr>
          <w:rFonts w:ascii="Arial" w:eastAsia="Times New Roman" w:hAnsi="Arial" w:cs="Arial"/>
          <w:lang w:eastAsia="en-GB"/>
        </w:rPr>
      </w:pPr>
    </w:p>
    <w:p w14:paraId="55793ED5" w14:textId="77777777" w:rsidR="002154C7" w:rsidRPr="0084010F" w:rsidRDefault="002154C7" w:rsidP="00755274">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Additionally, the discussions of the stages of problem-solving and decision-making were also very engaging. Learning about the different stages involved in these processes helped me develop a systematic approach to tackling real-world problems. Moreover, the practical examples of critical thinking in nature that were shared during our discussions illustrated how critical thinking can be applied to everyday situations, making the concepts more relatable and applicable in real-life scenarios.</w:t>
      </w:r>
    </w:p>
    <w:p w14:paraId="276C48BF" w14:textId="77777777" w:rsidR="002154C7" w:rsidRPr="0084010F" w:rsidRDefault="002154C7" w:rsidP="002154C7">
      <w:pPr>
        <w:spacing w:after="0" w:line="360" w:lineRule="auto"/>
        <w:rPr>
          <w:rFonts w:ascii="Arial" w:eastAsia="Times New Roman" w:hAnsi="Arial" w:cs="Arial"/>
          <w:lang w:eastAsia="en-GB"/>
        </w:rPr>
      </w:pPr>
    </w:p>
    <w:p w14:paraId="002F994A" w14:textId="77777777" w:rsidR="002154C7" w:rsidRPr="0084010F" w:rsidRDefault="002154C7" w:rsidP="00755274">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The lecture notes on De Bono's Six Thinking Hats were also very informative. I learned how this method can separate thinking into six clear functions and roles, which can lead to more comprehensive problem-solving and decision-making (Aithal and Kumar, 2016). </w:t>
      </w:r>
    </w:p>
    <w:p w14:paraId="3D184D74" w14:textId="77777777" w:rsidR="002154C7" w:rsidRPr="0084010F" w:rsidRDefault="002154C7" w:rsidP="00755274">
      <w:pPr>
        <w:spacing w:after="0" w:line="360" w:lineRule="auto"/>
        <w:jc w:val="both"/>
        <w:rPr>
          <w:rFonts w:ascii="Arial" w:eastAsia="Times New Roman" w:hAnsi="Arial" w:cs="Arial"/>
          <w:lang w:eastAsia="en-GB"/>
        </w:rPr>
      </w:pPr>
    </w:p>
    <w:p w14:paraId="68601D00" w14:textId="77777777" w:rsidR="002154C7" w:rsidRPr="0084010F" w:rsidRDefault="002154C7" w:rsidP="00755274">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 xml:space="preserve">Additionally, the week’s content also covered topics related to bureaucracy and bureaucratic management, as defined by Max Weber, and how this organizational structure can impact </w:t>
      </w:r>
      <w:r w:rsidRPr="0084010F">
        <w:rPr>
          <w:rFonts w:ascii="Arial" w:eastAsiaTheme="minorEastAsia" w:hAnsi="Arial" w:cs="Arial"/>
          <w:color w:val="000000"/>
          <w:lang w:eastAsia="en-GB"/>
        </w:rPr>
        <w:lastRenderedPageBreak/>
        <w:t>decision-making processes (Serpa and Ferreira, 2019). Consequently, I believe that I gained a wide range of useful insights into the business world and the role of critical thinking in it.</w:t>
      </w:r>
    </w:p>
    <w:p w14:paraId="4A458AA0" w14:textId="77777777" w:rsidR="002154C7" w:rsidRPr="0084010F" w:rsidRDefault="002154C7" w:rsidP="002154C7">
      <w:pPr>
        <w:spacing w:after="0" w:line="360" w:lineRule="auto"/>
        <w:rPr>
          <w:rFonts w:ascii="Arial" w:eastAsia="Times New Roman" w:hAnsi="Arial" w:cs="Arial"/>
          <w:lang w:eastAsia="en-GB"/>
        </w:rPr>
      </w:pPr>
    </w:p>
    <w:p w14:paraId="68E3FF1A" w14:textId="77777777" w:rsidR="002154C7" w:rsidRPr="0084010F" w:rsidRDefault="002154C7" w:rsidP="002154C7">
      <w:pPr>
        <w:keepNext/>
        <w:keepLines/>
        <w:spacing w:before="240" w:after="0" w:line="360" w:lineRule="auto"/>
        <w:outlineLvl w:val="0"/>
        <w:rPr>
          <w:rFonts w:ascii="Arial" w:eastAsiaTheme="majorEastAsia" w:hAnsi="Arial" w:cs="Arial"/>
          <w:b/>
          <w:bCs/>
          <w:color w:val="000000"/>
          <w:lang w:eastAsia="en-GB"/>
        </w:rPr>
      </w:pPr>
      <w:bookmarkStart w:id="29" w:name="_Toc132148521"/>
      <w:r w:rsidRPr="0084010F">
        <w:rPr>
          <w:rFonts w:ascii="Arial" w:eastAsiaTheme="majorEastAsia" w:hAnsi="Arial" w:cs="Arial"/>
          <w:b/>
          <w:bCs/>
          <w:color w:val="000000"/>
          <w:lang w:eastAsia="en-GB"/>
        </w:rPr>
        <w:t>Week 5</w:t>
      </w:r>
      <w:bookmarkEnd w:id="29"/>
    </w:p>
    <w:p w14:paraId="0DBE86A1" w14:textId="77777777" w:rsidR="002154C7" w:rsidRPr="0084010F" w:rsidRDefault="002154C7" w:rsidP="002154C7">
      <w:pPr>
        <w:spacing w:after="0" w:line="360" w:lineRule="auto"/>
        <w:rPr>
          <w:rFonts w:ascii="Arial" w:eastAsia="Times New Roman" w:hAnsi="Arial" w:cs="Arial"/>
          <w:lang w:eastAsia="en-GB"/>
        </w:rPr>
      </w:pPr>
    </w:p>
    <w:p w14:paraId="613F7D77" w14:textId="77777777" w:rsidR="002154C7" w:rsidRPr="0084010F" w:rsidRDefault="002154C7" w:rsidP="00947EF7">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During Week 5 of the module, the lecture continued to build on the topics of beliefs, values, attitudes, critical thinking, and systems theory that were covered in previous weeks. The importance of critical thinking was reiterated, emphasizing the need to question assumptions and be open to different perspectives and approaches.</w:t>
      </w:r>
    </w:p>
    <w:p w14:paraId="5BBD3A29" w14:textId="77777777" w:rsidR="002154C7" w:rsidRPr="0084010F" w:rsidRDefault="002154C7" w:rsidP="00947EF7">
      <w:pPr>
        <w:spacing w:after="0" w:line="360" w:lineRule="auto"/>
        <w:jc w:val="both"/>
        <w:rPr>
          <w:rFonts w:ascii="Arial" w:eastAsia="Times New Roman" w:hAnsi="Arial" w:cs="Arial"/>
          <w:lang w:eastAsia="en-GB"/>
        </w:rPr>
      </w:pPr>
    </w:p>
    <w:p w14:paraId="056D215F" w14:textId="77777777" w:rsidR="002154C7" w:rsidRPr="0084010F" w:rsidRDefault="002154C7" w:rsidP="00947EF7">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A significant focus of the lecture was on decision-making and critical thinking in the workplace. I learned that decision-making is a complex process that involves defining the problem, generating possible solutions, evaluating costs and benefits, selecting a solution, implementing it, and assessing its impact, as discussed by Zhang and Highhouse (2018). </w:t>
      </w:r>
    </w:p>
    <w:p w14:paraId="46A5F142" w14:textId="77777777" w:rsidR="002154C7" w:rsidRPr="0084010F" w:rsidRDefault="002154C7" w:rsidP="00947EF7">
      <w:pPr>
        <w:spacing w:after="0" w:line="360" w:lineRule="auto"/>
        <w:jc w:val="both"/>
        <w:rPr>
          <w:rFonts w:ascii="Arial" w:eastAsia="Times New Roman" w:hAnsi="Arial" w:cs="Arial"/>
          <w:lang w:eastAsia="en-GB"/>
        </w:rPr>
      </w:pPr>
    </w:p>
    <w:p w14:paraId="67255035" w14:textId="77777777" w:rsidR="002154C7" w:rsidRPr="0084010F" w:rsidRDefault="002154C7" w:rsidP="00947EF7">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The lecture emphasized the importance of predetermined key decision criteria that are concise and in point form, and how alternatives should be evaluated against each criterion. This highlighted the need for careful evaluation of options and consideration of potential impacts before arriving at a conclusion.</w:t>
      </w:r>
    </w:p>
    <w:p w14:paraId="1D82FC4A" w14:textId="77777777" w:rsidR="002154C7" w:rsidRPr="0084010F" w:rsidRDefault="002154C7" w:rsidP="00947EF7">
      <w:pPr>
        <w:spacing w:after="0" w:line="360" w:lineRule="auto"/>
        <w:jc w:val="both"/>
        <w:rPr>
          <w:rFonts w:ascii="Arial" w:eastAsia="Times New Roman" w:hAnsi="Arial" w:cs="Arial"/>
          <w:lang w:eastAsia="en-GB"/>
        </w:rPr>
      </w:pPr>
    </w:p>
    <w:p w14:paraId="45156019" w14:textId="6BFEBEB6" w:rsidR="002154C7" w:rsidRPr="0084010F" w:rsidRDefault="002154C7" w:rsidP="00947EF7">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 xml:space="preserve">Furthermore, the lecture stressed that the critical skill in decision-making is not simply about learning many techniques, but rather knowing how and when to apply basic principles and continuously </w:t>
      </w:r>
      <w:r w:rsidR="00865EA5" w:rsidRPr="0084010F">
        <w:rPr>
          <w:rFonts w:ascii="Arial" w:eastAsiaTheme="minorEastAsia" w:hAnsi="Arial" w:cs="Arial"/>
          <w:color w:val="000000"/>
          <w:lang w:eastAsia="en-GB"/>
        </w:rPr>
        <w:t>re-evaluate</w:t>
      </w:r>
      <w:r w:rsidRPr="0084010F">
        <w:rPr>
          <w:rFonts w:ascii="Arial" w:eastAsiaTheme="minorEastAsia" w:hAnsi="Arial" w:cs="Arial"/>
          <w:color w:val="000000"/>
          <w:lang w:eastAsia="en-GB"/>
        </w:rPr>
        <w:t xml:space="preserve"> and improve methods. This insight helped me understand that decision-making is an ongoing process that requires continuous learning and improvement (Fülöp, 2005), </w:t>
      </w:r>
    </w:p>
    <w:p w14:paraId="60148848" w14:textId="77777777" w:rsidR="002154C7" w:rsidRPr="0084010F" w:rsidRDefault="002154C7" w:rsidP="002154C7">
      <w:pPr>
        <w:spacing w:after="0" w:line="360" w:lineRule="auto"/>
        <w:rPr>
          <w:rFonts w:ascii="Arial" w:eastAsia="Times New Roman" w:hAnsi="Arial" w:cs="Arial"/>
          <w:lang w:eastAsia="en-GB"/>
        </w:rPr>
      </w:pPr>
    </w:p>
    <w:p w14:paraId="0EBD0CE6" w14:textId="77777777" w:rsidR="002154C7" w:rsidRPr="0084010F" w:rsidRDefault="002154C7" w:rsidP="00947EF7">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The lecture also discussed contingency management theory, which focuses on adapting management approaches based on different situations (Husted, 2000). This provided me with a deeper understanding of how this theory can be applied in various organizational contexts, and I had the opportunity to apply it through a practical exercise.</w:t>
      </w:r>
    </w:p>
    <w:p w14:paraId="05A485C3" w14:textId="77777777" w:rsidR="002154C7" w:rsidRPr="0084010F" w:rsidRDefault="002154C7" w:rsidP="00947EF7">
      <w:pPr>
        <w:spacing w:after="0" w:line="360" w:lineRule="auto"/>
        <w:jc w:val="both"/>
        <w:rPr>
          <w:rFonts w:ascii="Arial" w:eastAsia="Times New Roman" w:hAnsi="Arial" w:cs="Arial"/>
          <w:lang w:eastAsia="en-GB"/>
        </w:rPr>
      </w:pPr>
    </w:p>
    <w:p w14:paraId="13AC31C8" w14:textId="77777777" w:rsidR="002154C7" w:rsidRPr="0084010F" w:rsidRDefault="002154C7" w:rsidP="00947EF7">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 xml:space="preserve">Additionally, the lecture explored the concepts of systems management theory, which involves the study of systems that interact to achieve specific goals (Jackson, 2002). I learned about the basic elements of a system and the characteristics of systems theory, such as communication, synergy, interdependence, and interconnections. This knowledge has helped </w:t>
      </w:r>
      <w:r w:rsidRPr="0084010F">
        <w:rPr>
          <w:rFonts w:ascii="Arial" w:eastAsiaTheme="minorEastAsia" w:hAnsi="Arial" w:cs="Arial"/>
          <w:color w:val="000000"/>
          <w:lang w:eastAsia="en-GB"/>
        </w:rPr>
        <w:lastRenderedPageBreak/>
        <w:t>me better understand how organizations operate as systems and how various elements interact to achieve common objectives.</w:t>
      </w:r>
    </w:p>
    <w:p w14:paraId="4FFE7203" w14:textId="77777777" w:rsidR="002154C7" w:rsidRPr="0084010F" w:rsidRDefault="002154C7" w:rsidP="002154C7">
      <w:pPr>
        <w:spacing w:after="0" w:line="360" w:lineRule="auto"/>
        <w:rPr>
          <w:rFonts w:ascii="Arial" w:eastAsia="Times New Roman" w:hAnsi="Arial" w:cs="Arial"/>
          <w:lang w:eastAsia="en-GB"/>
        </w:rPr>
      </w:pPr>
    </w:p>
    <w:p w14:paraId="6F68CB4F" w14:textId="77777777" w:rsidR="002154C7" w:rsidRPr="0084010F" w:rsidRDefault="002154C7" w:rsidP="002154C7">
      <w:pPr>
        <w:keepNext/>
        <w:keepLines/>
        <w:spacing w:before="240" w:after="0" w:line="360" w:lineRule="auto"/>
        <w:outlineLvl w:val="0"/>
        <w:rPr>
          <w:rFonts w:ascii="Arial" w:eastAsiaTheme="majorEastAsia" w:hAnsi="Arial" w:cs="Arial"/>
          <w:b/>
          <w:bCs/>
          <w:color w:val="000000"/>
          <w:lang w:eastAsia="en-GB"/>
        </w:rPr>
      </w:pPr>
      <w:bookmarkStart w:id="30" w:name="_Toc132148522"/>
      <w:r w:rsidRPr="0084010F">
        <w:rPr>
          <w:rFonts w:ascii="Arial" w:eastAsiaTheme="majorEastAsia" w:hAnsi="Arial" w:cs="Arial"/>
          <w:b/>
          <w:bCs/>
          <w:color w:val="000000"/>
          <w:lang w:eastAsia="en-GB"/>
        </w:rPr>
        <w:t>Week 6</w:t>
      </w:r>
      <w:bookmarkEnd w:id="30"/>
    </w:p>
    <w:p w14:paraId="224C76F5" w14:textId="77777777" w:rsidR="002154C7" w:rsidRPr="0084010F" w:rsidRDefault="002154C7" w:rsidP="002154C7">
      <w:pPr>
        <w:spacing w:after="0" w:line="360" w:lineRule="auto"/>
        <w:rPr>
          <w:rFonts w:ascii="Arial" w:eastAsia="Times New Roman" w:hAnsi="Arial" w:cs="Arial"/>
          <w:lang w:eastAsia="en-GB"/>
        </w:rPr>
      </w:pPr>
    </w:p>
    <w:p w14:paraId="6A7C6626" w14:textId="77777777" w:rsidR="002154C7" w:rsidRPr="0084010F" w:rsidRDefault="002154C7" w:rsidP="00717C39">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During Week 6, the lecture focused on the importance of critical thinking, particularly in the context of contracting or agency missions. </w:t>
      </w:r>
    </w:p>
    <w:p w14:paraId="4167B525" w14:textId="77777777" w:rsidR="002154C7" w:rsidRPr="0084010F" w:rsidRDefault="002154C7" w:rsidP="00717C39">
      <w:pPr>
        <w:spacing w:after="0" w:line="360" w:lineRule="auto"/>
        <w:jc w:val="both"/>
        <w:rPr>
          <w:rFonts w:ascii="Arial" w:eastAsia="Times New Roman" w:hAnsi="Arial" w:cs="Arial"/>
          <w:lang w:eastAsia="en-GB"/>
        </w:rPr>
      </w:pPr>
    </w:p>
    <w:p w14:paraId="429D1127" w14:textId="77777777" w:rsidR="002154C7" w:rsidRPr="0084010F" w:rsidRDefault="002154C7" w:rsidP="00717C39">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The lecture highlighted the challenges and barriers that can hinder critical thinking. These challenges may include cognitive biases, emotional biases, social and cultural influences, and personal beliefs and values. I realized that being aware of these challenges is essential in developing effective critical thinking skills and overcoming potential biases and limitations (Hitchcock, 2018).</w:t>
      </w:r>
    </w:p>
    <w:p w14:paraId="1EA7CE4D" w14:textId="77777777" w:rsidR="002154C7" w:rsidRPr="0084010F" w:rsidRDefault="002154C7" w:rsidP="00717C39">
      <w:pPr>
        <w:spacing w:after="0" w:line="360" w:lineRule="auto"/>
        <w:jc w:val="both"/>
        <w:rPr>
          <w:rFonts w:ascii="Arial" w:eastAsia="Times New Roman" w:hAnsi="Arial" w:cs="Arial"/>
          <w:lang w:eastAsia="en-GB"/>
        </w:rPr>
      </w:pPr>
    </w:p>
    <w:p w14:paraId="26A21E3D" w14:textId="77777777" w:rsidR="002154C7" w:rsidRPr="0084010F" w:rsidRDefault="002154C7" w:rsidP="00717C39">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Moreover, the lecture provided a comprehensive definition of critical thinking, which involves not only problem-solving and decision-making, but also encompasses values, meaning, and personal relationships. I learned that critical thinking is a broad and multifaceted skill that requires a holistic approach in evaluating and interpreting information and situations (Moore et al., 2012). </w:t>
      </w:r>
    </w:p>
    <w:p w14:paraId="346EE1D4" w14:textId="77777777" w:rsidR="002154C7" w:rsidRPr="0084010F" w:rsidRDefault="002154C7" w:rsidP="00717C39">
      <w:pPr>
        <w:spacing w:after="0" w:line="360" w:lineRule="auto"/>
        <w:jc w:val="both"/>
        <w:rPr>
          <w:rFonts w:ascii="Arial" w:eastAsia="Times New Roman" w:hAnsi="Arial" w:cs="Arial"/>
          <w:lang w:eastAsia="en-GB"/>
        </w:rPr>
      </w:pPr>
    </w:p>
    <w:p w14:paraId="1CDA496D" w14:textId="77777777" w:rsidR="002154C7" w:rsidRPr="0084010F" w:rsidRDefault="002154C7" w:rsidP="00717C39">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The core critical thinking skills were outlined, including interpretation, analysis, evaluation, inference, explanation, and self-regulation. I realized that these skills are interconnected and necessary for effective critical thinking. The lecture emphasized the importance of continuously developing and refining these skills through practice and reflection.</w:t>
      </w:r>
    </w:p>
    <w:p w14:paraId="7D3F920B" w14:textId="77777777" w:rsidR="002154C7" w:rsidRPr="0084010F" w:rsidRDefault="002154C7" w:rsidP="00717C39">
      <w:pPr>
        <w:spacing w:after="0" w:line="360" w:lineRule="auto"/>
        <w:jc w:val="both"/>
        <w:rPr>
          <w:rFonts w:ascii="Arial" w:eastAsia="Times New Roman" w:hAnsi="Arial" w:cs="Arial"/>
          <w:lang w:eastAsia="en-GB"/>
        </w:rPr>
      </w:pPr>
    </w:p>
    <w:p w14:paraId="0AD299B9" w14:textId="77777777" w:rsidR="002154C7" w:rsidRPr="0084010F" w:rsidRDefault="002154C7" w:rsidP="00717C39">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 xml:space="preserve">Furthermore, the lecture emphasized that critical thinking is not only about specific techniques or methods, but also about how one approaches problems, questions, and issues in general. It highlighted that an ideal critical thinker is characterized by their approach to life and </w:t>
      </w:r>
      <w:proofErr w:type="gramStart"/>
      <w:r w:rsidRPr="0084010F">
        <w:rPr>
          <w:rFonts w:ascii="Arial" w:eastAsiaTheme="minorEastAsia" w:hAnsi="Arial" w:cs="Arial"/>
          <w:color w:val="000000"/>
          <w:lang w:eastAsia="en-GB"/>
        </w:rPr>
        <w:t>living as a whole</w:t>
      </w:r>
      <w:proofErr w:type="gramEnd"/>
      <w:r w:rsidRPr="0084010F">
        <w:rPr>
          <w:rFonts w:ascii="Arial" w:eastAsiaTheme="minorEastAsia" w:hAnsi="Arial" w:cs="Arial"/>
          <w:color w:val="000000"/>
          <w:lang w:eastAsia="en-GB"/>
        </w:rPr>
        <w:t>. This perspective has helped me understand that critical thinking is a mindset and a way of approaching situations with curiosity, open-mindedness, and a willingness to evaluate and reflect on one's assumptions and beliefs (Bailin et al., 1999).</w:t>
      </w:r>
    </w:p>
    <w:p w14:paraId="4C600D12" w14:textId="77777777" w:rsidR="002154C7" w:rsidRPr="0084010F" w:rsidRDefault="002154C7" w:rsidP="002154C7">
      <w:pPr>
        <w:spacing w:after="0" w:line="360" w:lineRule="auto"/>
        <w:rPr>
          <w:rFonts w:ascii="Arial" w:eastAsia="Times New Roman" w:hAnsi="Arial" w:cs="Arial"/>
          <w:lang w:eastAsia="en-GB"/>
        </w:rPr>
      </w:pPr>
    </w:p>
    <w:p w14:paraId="4575FC6F" w14:textId="77777777" w:rsidR="00DB19B9" w:rsidRPr="0084010F" w:rsidRDefault="00DB19B9" w:rsidP="002154C7">
      <w:pPr>
        <w:spacing w:after="0" w:line="360" w:lineRule="auto"/>
        <w:rPr>
          <w:rFonts w:ascii="Arial" w:eastAsia="Times New Roman" w:hAnsi="Arial" w:cs="Arial"/>
          <w:lang w:eastAsia="en-GB"/>
        </w:rPr>
      </w:pPr>
    </w:p>
    <w:p w14:paraId="7C14199E" w14:textId="77777777" w:rsidR="00DB19B9" w:rsidRPr="0084010F" w:rsidRDefault="00DB19B9" w:rsidP="002154C7">
      <w:pPr>
        <w:spacing w:after="0" w:line="360" w:lineRule="auto"/>
        <w:rPr>
          <w:rFonts w:ascii="Arial" w:eastAsia="Times New Roman" w:hAnsi="Arial" w:cs="Arial"/>
          <w:lang w:eastAsia="en-GB"/>
        </w:rPr>
      </w:pPr>
    </w:p>
    <w:p w14:paraId="1BE25497" w14:textId="77777777" w:rsidR="002154C7" w:rsidRPr="0084010F" w:rsidRDefault="002154C7" w:rsidP="002154C7">
      <w:pPr>
        <w:keepNext/>
        <w:keepLines/>
        <w:spacing w:before="240" w:after="0" w:line="360" w:lineRule="auto"/>
        <w:outlineLvl w:val="0"/>
        <w:rPr>
          <w:rFonts w:ascii="Arial" w:eastAsiaTheme="majorEastAsia" w:hAnsi="Arial" w:cs="Arial"/>
          <w:b/>
          <w:bCs/>
          <w:color w:val="000000"/>
          <w:lang w:eastAsia="en-GB"/>
        </w:rPr>
      </w:pPr>
      <w:bookmarkStart w:id="31" w:name="_Toc132148523"/>
      <w:r w:rsidRPr="0084010F">
        <w:rPr>
          <w:rFonts w:ascii="Arial" w:eastAsiaTheme="majorEastAsia" w:hAnsi="Arial" w:cs="Arial"/>
          <w:b/>
          <w:bCs/>
          <w:color w:val="000000"/>
          <w:lang w:eastAsia="en-GB"/>
        </w:rPr>
        <w:lastRenderedPageBreak/>
        <w:t>Week 7</w:t>
      </w:r>
      <w:bookmarkEnd w:id="31"/>
    </w:p>
    <w:p w14:paraId="54D3F1A8" w14:textId="77777777" w:rsidR="002154C7" w:rsidRPr="0084010F" w:rsidRDefault="002154C7" w:rsidP="002154C7">
      <w:pPr>
        <w:spacing w:after="0" w:line="360" w:lineRule="auto"/>
        <w:rPr>
          <w:rFonts w:ascii="Arial" w:eastAsia="Times New Roman" w:hAnsi="Arial" w:cs="Arial"/>
          <w:lang w:eastAsia="en-GB"/>
        </w:rPr>
      </w:pPr>
    </w:p>
    <w:p w14:paraId="61EA9AD6" w14:textId="77777777" w:rsidR="002154C7" w:rsidRPr="0084010F" w:rsidRDefault="002154C7" w:rsidP="00DB19B9">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During Week 7, the lecture focused on the topics of innovation and creativity, as well as assessing a company's innovation potential. The lecture provided valuable insights into different techniques for fostering innovation, characteristics of successful innovative companies, and the process of assessing a company's innovation potential (Muller, Välikangas and Merlyn, 2005).</w:t>
      </w:r>
    </w:p>
    <w:p w14:paraId="0042F7A9" w14:textId="77777777" w:rsidR="002154C7" w:rsidRPr="0084010F" w:rsidRDefault="002154C7" w:rsidP="002154C7">
      <w:pPr>
        <w:spacing w:after="0" w:line="360" w:lineRule="auto"/>
        <w:rPr>
          <w:rFonts w:ascii="Arial" w:eastAsia="Times New Roman" w:hAnsi="Arial" w:cs="Arial"/>
          <w:lang w:eastAsia="en-GB"/>
        </w:rPr>
      </w:pPr>
    </w:p>
    <w:p w14:paraId="2423C1CC" w14:textId="77777777" w:rsidR="002154C7" w:rsidRPr="0084010F" w:rsidRDefault="002154C7" w:rsidP="00DB19B9">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The lecture emphasized the significance of innovation and creativity in the business world. It discussed various techniques, such as substitution and swapping, to make improvements and generate creative solutions to problems. Consequently, I acknowledged that these techniques can be effective in encouraging innovative thinking and problem-solving in the workplace.</w:t>
      </w:r>
    </w:p>
    <w:p w14:paraId="0ACE79D1" w14:textId="77777777" w:rsidR="002154C7" w:rsidRPr="0084010F" w:rsidRDefault="002154C7" w:rsidP="00DB19B9">
      <w:pPr>
        <w:spacing w:after="0" w:line="360" w:lineRule="auto"/>
        <w:jc w:val="both"/>
        <w:rPr>
          <w:rFonts w:ascii="Arial" w:eastAsia="Times New Roman" w:hAnsi="Arial" w:cs="Arial"/>
          <w:lang w:eastAsia="en-GB"/>
        </w:rPr>
      </w:pPr>
    </w:p>
    <w:p w14:paraId="2E240C76" w14:textId="77777777" w:rsidR="002154C7" w:rsidRPr="0084010F" w:rsidRDefault="002154C7" w:rsidP="00DB19B9">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Furthermore, the lecture highlighted the characteristics of successful innovative companies. It emphasized the importance of a systematic collection of impulses, good teamwork, and cooperation with external experts. I learned that creating a conducive environment that encourages innovation, collaboration, and open-mindedness is crucial for fostering a culture of innovation within an organization (Špaček, 2021).</w:t>
      </w:r>
    </w:p>
    <w:p w14:paraId="37FED3EC" w14:textId="77777777" w:rsidR="002154C7" w:rsidRPr="0084010F" w:rsidRDefault="002154C7" w:rsidP="002154C7">
      <w:pPr>
        <w:spacing w:after="0" w:line="360" w:lineRule="auto"/>
        <w:rPr>
          <w:rFonts w:ascii="Arial" w:eastAsia="Times New Roman" w:hAnsi="Arial" w:cs="Arial"/>
          <w:lang w:eastAsia="en-GB"/>
        </w:rPr>
      </w:pPr>
    </w:p>
    <w:p w14:paraId="4614E265" w14:textId="77777777" w:rsidR="002154C7" w:rsidRPr="0084010F" w:rsidRDefault="002154C7" w:rsidP="00DB19B9">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The lecture also introduced the concept of innovation potential assessment. It discussed the process of evaluating a company's strategy and planning, marketing, technological process, quality management, logistics, and human resources to assess its innovation potential (Aiman-Smith et al., 2005). This insight helped me understand the multidimensional nature of innovation and the need to assess various aspects of a company's operations to gauge its innovation readiness.</w:t>
      </w:r>
    </w:p>
    <w:p w14:paraId="2A3E187B" w14:textId="77777777" w:rsidR="002154C7" w:rsidRPr="0084010F" w:rsidRDefault="002154C7" w:rsidP="002154C7">
      <w:pPr>
        <w:spacing w:after="0" w:line="360" w:lineRule="auto"/>
        <w:rPr>
          <w:rFonts w:ascii="Arial" w:eastAsia="Times New Roman" w:hAnsi="Arial" w:cs="Arial"/>
          <w:lang w:eastAsia="en-GB"/>
        </w:rPr>
      </w:pPr>
    </w:p>
    <w:p w14:paraId="2B3DEDB8" w14:textId="77777777" w:rsidR="002154C7" w:rsidRPr="0084010F" w:rsidRDefault="002154C7" w:rsidP="002154C7">
      <w:pPr>
        <w:keepNext/>
        <w:keepLines/>
        <w:spacing w:before="240" w:after="0" w:line="360" w:lineRule="auto"/>
        <w:outlineLvl w:val="0"/>
        <w:rPr>
          <w:rFonts w:ascii="Arial" w:eastAsiaTheme="majorEastAsia" w:hAnsi="Arial" w:cs="Arial"/>
          <w:b/>
          <w:bCs/>
          <w:color w:val="000000"/>
          <w:lang w:eastAsia="en-GB"/>
        </w:rPr>
      </w:pPr>
      <w:bookmarkStart w:id="32" w:name="_Toc132148524"/>
      <w:r w:rsidRPr="0084010F">
        <w:rPr>
          <w:rFonts w:ascii="Arial" w:eastAsiaTheme="majorEastAsia" w:hAnsi="Arial" w:cs="Arial"/>
          <w:b/>
          <w:bCs/>
          <w:color w:val="000000"/>
          <w:lang w:eastAsia="en-GB"/>
        </w:rPr>
        <w:t>Week 8</w:t>
      </w:r>
      <w:bookmarkEnd w:id="32"/>
    </w:p>
    <w:p w14:paraId="01D566D1" w14:textId="77777777" w:rsidR="002154C7" w:rsidRPr="0084010F" w:rsidRDefault="002154C7" w:rsidP="002154C7">
      <w:pPr>
        <w:spacing w:after="0" w:line="360" w:lineRule="auto"/>
        <w:rPr>
          <w:rFonts w:ascii="Arial" w:eastAsia="Times New Roman" w:hAnsi="Arial" w:cs="Arial"/>
          <w:lang w:eastAsia="en-GB"/>
        </w:rPr>
      </w:pPr>
    </w:p>
    <w:p w14:paraId="72D61187" w14:textId="77777777" w:rsidR="002154C7" w:rsidRPr="0084010F" w:rsidRDefault="002154C7" w:rsidP="00DB19B9">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The lecture during week 8 was on change management and provided valuable insights into the importance of managing the people side of change to achieve successful outcomes. </w:t>
      </w:r>
    </w:p>
    <w:p w14:paraId="196B4B54" w14:textId="77777777" w:rsidR="002154C7" w:rsidRPr="0084010F" w:rsidRDefault="002154C7" w:rsidP="00DB19B9">
      <w:pPr>
        <w:spacing w:after="0" w:line="360" w:lineRule="auto"/>
        <w:jc w:val="both"/>
        <w:rPr>
          <w:rFonts w:ascii="Arial" w:eastAsia="Times New Roman" w:hAnsi="Arial" w:cs="Arial"/>
          <w:lang w:eastAsia="en-GB"/>
        </w:rPr>
      </w:pPr>
    </w:p>
    <w:p w14:paraId="4435937B" w14:textId="77777777" w:rsidR="002154C7" w:rsidRPr="0084010F" w:rsidRDefault="002154C7" w:rsidP="00DB19B9">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 xml:space="preserve">The ADKAR process, which is a practical and comprehensive tool for understanding the phases that individuals go through when faced with change was introduced. This model, with its five building blocks - awareness, desire, knowledge, ability, and reinforcement - was presented as a practical and comprehensive framework for managing change effectively </w:t>
      </w:r>
      <w:r w:rsidRPr="0084010F">
        <w:rPr>
          <w:rFonts w:ascii="Arial" w:eastAsiaTheme="minorEastAsia" w:hAnsi="Arial" w:cs="Arial"/>
          <w:color w:val="000000"/>
          <w:lang w:eastAsia="en-GB"/>
        </w:rPr>
        <w:lastRenderedPageBreak/>
        <w:t>(Hiatt, 2006) which highlights the importance of not only providing information and training but also creating a positive attitude and environment towards change. </w:t>
      </w:r>
    </w:p>
    <w:p w14:paraId="5667B7D7" w14:textId="77777777" w:rsidR="002154C7" w:rsidRPr="0084010F" w:rsidRDefault="002154C7" w:rsidP="00DB19B9">
      <w:pPr>
        <w:spacing w:after="0" w:line="360" w:lineRule="auto"/>
        <w:jc w:val="both"/>
        <w:rPr>
          <w:rFonts w:ascii="Arial" w:eastAsia="Times New Roman" w:hAnsi="Arial" w:cs="Arial"/>
          <w:lang w:eastAsia="en-GB"/>
        </w:rPr>
      </w:pPr>
    </w:p>
    <w:p w14:paraId="64048AFF" w14:textId="77777777" w:rsidR="002154C7" w:rsidRPr="0084010F" w:rsidRDefault="002154C7" w:rsidP="00DB19B9">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The consequences of not effectively managing the people side of change, such as resistance, decreased productivity, and increased turnover, were also discussed in the lecture. This helped me understand the potential risks of neglecting the human element in change initiatives and the importance of addressing them proactively.</w:t>
      </w:r>
    </w:p>
    <w:p w14:paraId="1D5534F3" w14:textId="77777777" w:rsidR="002154C7" w:rsidRPr="0084010F" w:rsidRDefault="002154C7" w:rsidP="002154C7">
      <w:pPr>
        <w:spacing w:after="0" w:line="360" w:lineRule="auto"/>
        <w:rPr>
          <w:rFonts w:ascii="Arial" w:eastAsia="Times New Roman" w:hAnsi="Arial" w:cs="Arial"/>
          <w:lang w:eastAsia="en-GB"/>
        </w:rPr>
      </w:pPr>
    </w:p>
    <w:p w14:paraId="68DD1FB9" w14:textId="77777777" w:rsidR="002154C7" w:rsidRPr="0084010F" w:rsidRDefault="002154C7" w:rsidP="002154C7">
      <w:pPr>
        <w:keepNext/>
        <w:keepLines/>
        <w:spacing w:before="240" w:after="0" w:line="360" w:lineRule="auto"/>
        <w:outlineLvl w:val="0"/>
        <w:rPr>
          <w:rFonts w:ascii="Arial" w:eastAsiaTheme="majorEastAsia" w:hAnsi="Arial" w:cs="Arial"/>
          <w:b/>
          <w:bCs/>
          <w:color w:val="000000"/>
          <w:lang w:eastAsia="en-GB"/>
        </w:rPr>
      </w:pPr>
      <w:bookmarkStart w:id="33" w:name="_Toc132148525"/>
      <w:r w:rsidRPr="0084010F">
        <w:rPr>
          <w:rFonts w:ascii="Arial" w:eastAsiaTheme="majorEastAsia" w:hAnsi="Arial" w:cs="Arial"/>
          <w:b/>
          <w:bCs/>
          <w:color w:val="000000"/>
          <w:lang w:eastAsia="en-GB"/>
        </w:rPr>
        <w:t>Week 9</w:t>
      </w:r>
      <w:bookmarkEnd w:id="33"/>
    </w:p>
    <w:p w14:paraId="0616E70F" w14:textId="77777777" w:rsidR="002154C7" w:rsidRPr="0084010F" w:rsidRDefault="002154C7" w:rsidP="002154C7">
      <w:pPr>
        <w:spacing w:after="0" w:line="360" w:lineRule="auto"/>
        <w:rPr>
          <w:rFonts w:ascii="Arial" w:eastAsia="Times New Roman" w:hAnsi="Arial" w:cs="Arial"/>
          <w:lang w:eastAsia="en-GB"/>
        </w:rPr>
      </w:pPr>
    </w:p>
    <w:p w14:paraId="37AADEAD" w14:textId="77777777" w:rsidR="002154C7" w:rsidRPr="0084010F" w:rsidRDefault="002154C7" w:rsidP="002D7053">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The lecture during the last week of the module had its focal point on organizational control, which constitutes the process of monitoring and regulating the effectiveness and efficiency of an organization and its members in achieving organizational goals (Sitkin et al., 2010). </w:t>
      </w:r>
    </w:p>
    <w:p w14:paraId="312D5D7A" w14:textId="77777777" w:rsidR="002154C7" w:rsidRPr="0084010F" w:rsidRDefault="002154C7" w:rsidP="002D7053">
      <w:pPr>
        <w:spacing w:after="0" w:line="360" w:lineRule="auto"/>
        <w:jc w:val="both"/>
        <w:rPr>
          <w:rFonts w:ascii="Arial" w:eastAsia="Times New Roman" w:hAnsi="Arial" w:cs="Arial"/>
          <w:lang w:eastAsia="en-GB"/>
        </w:rPr>
      </w:pPr>
    </w:p>
    <w:p w14:paraId="3467E7DD" w14:textId="77777777" w:rsidR="002154C7" w:rsidRPr="0084010F" w:rsidRDefault="002154C7" w:rsidP="002D7053">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The lecture introduced three types of control: feedforward, concurrent, and feedback. This classification helped me understand the different ways in which organizations can regulate their performance and ensure that they are meeting their goals.</w:t>
      </w:r>
    </w:p>
    <w:p w14:paraId="1136DB43" w14:textId="77777777" w:rsidR="002154C7" w:rsidRPr="0084010F" w:rsidRDefault="002154C7" w:rsidP="002D7053">
      <w:pPr>
        <w:spacing w:after="0" w:line="360" w:lineRule="auto"/>
        <w:jc w:val="both"/>
        <w:rPr>
          <w:rFonts w:ascii="Arial" w:eastAsia="Times New Roman" w:hAnsi="Arial" w:cs="Arial"/>
          <w:lang w:eastAsia="en-GB"/>
        </w:rPr>
      </w:pPr>
    </w:p>
    <w:p w14:paraId="008641E1" w14:textId="77777777" w:rsidR="002154C7" w:rsidRPr="0084010F" w:rsidRDefault="002154C7" w:rsidP="002D7053">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The content of this week also discussed the control process, which involves establishing standards of performance, measuring actual performance, comparing actual performance against chosen standards, and evaluating results to initiate corrective action if necessary. This systematic approach to controlling performance resonated with me as it emphasizes the importance of setting clear standards, monitoring progress, and taking corrective action when needed to ensure that the organization is on track to achieve its goals.</w:t>
      </w:r>
    </w:p>
    <w:p w14:paraId="399A127B" w14:textId="77777777" w:rsidR="002154C7" w:rsidRPr="0084010F" w:rsidRDefault="002154C7" w:rsidP="002D7053">
      <w:pPr>
        <w:spacing w:after="0" w:line="360" w:lineRule="auto"/>
        <w:jc w:val="both"/>
        <w:rPr>
          <w:rFonts w:ascii="Arial" w:eastAsia="Times New Roman" w:hAnsi="Arial" w:cs="Arial"/>
          <w:lang w:eastAsia="en-GB"/>
        </w:rPr>
      </w:pPr>
    </w:p>
    <w:p w14:paraId="66C3C5EF" w14:textId="5E34B1A5" w:rsidR="002154C7" w:rsidRPr="0084010F" w:rsidRDefault="008930A6" w:rsidP="002D7053">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Moreover</w:t>
      </w:r>
      <w:r w:rsidR="002154C7" w:rsidRPr="0084010F">
        <w:rPr>
          <w:rFonts w:ascii="Arial" w:eastAsiaTheme="minorEastAsia" w:hAnsi="Arial" w:cs="Arial"/>
          <w:color w:val="000000"/>
          <w:lang w:eastAsia="en-GB"/>
        </w:rPr>
        <w:t xml:space="preserve">, the different methods of organizational control, such as output controls and </w:t>
      </w:r>
      <w:r w:rsidRPr="0084010F">
        <w:rPr>
          <w:rFonts w:ascii="Arial" w:eastAsiaTheme="minorEastAsia" w:hAnsi="Arial" w:cs="Arial"/>
          <w:color w:val="000000"/>
          <w:lang w:eastAsia="en-GB"/>
        </w:rPr>
        <w:t>behaviour</w:t>
      </w:r>
      <w:r w:rsidR="002154C7" w:rsidRPr="0084010F">
        <w:rPr>
          <w:rFonts w:ascii="Arial" w:eastAsiaTheme="minorEastAsia" w:hAnsi="Arial" w:cs="Arial"/>
          <w:color w:val="000000"/>
          <w:lang w:eastAsia="en-GB"/>
        </w:rPr>
        <w:t xml:space="preserve"> controls were also discussed. Consequently, I became cognizant that a combination of both output and behaviour controls is necessary to effectively manage performance within an organization, as it ensures that not only the results are achieved but also the behaviours and actions that lead to those results are aligned with the organization's goals and values.</w:t>
      </w:r>
    </w:p>
    <w:p w14:paraId="7F8D518A" w14:textId="77777777" w:rsidR="002154C7" w:rsidRPr="0084010F" w:rsidRDefault="002154C7" w:rsidP="002D7053">
      <w:pPr>
        <w:spacing w:after="0" w:line="360" w:lineRule="auto"/>
        <w:jc w:val="both"/>
        <w:rPr>
          <w:rFonts w:ascii="Arial" w:eastAsia="Times New Roman" w:hAnsi="Arial" w:cs="Arial"/>
          <w:lang w:eastAsia="en-GB"/>
        </w:rPr>
      </w:pPr>
    </w:p>
    <w:p w14:paraId="6B7E14AA" w14:textId="77777777" w:rsidR="002154C7" w:rsidRPr="0084010F" w:rsidRDefault="002154C7" w:rsidP="002D7053">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 xml:space="preserve">Lastly, the lecture highlighted the relationship between organizational control and change, emphasizing that managing change is a critical management task and that change management is not just about implementing new processes, but also about ensuring that the </w:t>
      </w:r>
      <w:r w:rsidRPr="0084010F">
        <w:rPr>
          <w:rFonts w:ascii="Arial" w:eastAsiaTheme="minorEastAsia" w:hAnsi="Arial" w:cs="Arial"/>
          <w:color w:val="000000"/>
          <w:lang w:eastAsia="en-GB"/>
        </w:rPr>
        <w:lastRenderedPageBreak/>
        <w:t>control systems are adaptable and aligned with the changing organizational environment (Flamholtz, 1996).</w:t>
      </w:r>
    </w:p>
    <w:p w14:paraId="5EEBAF93" w14:textId="77777777" w:rsidR="002154C7" w:rsidRPr="0084010F" w:rsidRDefault="002154C7" w:rsidP="002154C7">
      <w:pPr>
        <w:spacing w:after="0" w:line="360" w:lineRule="auto"/>
        <w:rPr>
          <w:rFonts w:ascii="Arial" w:eastAsia="Times New Roman" w:hAnsi="Arial" w:cs="Arial"/>
          <w:lang w:eastAsia="en-GB"/>
        </w:rPr>
      </w:pPr>
    </w:p>
    <w:p w14:paraId="12BB70F3" w14:textId="77777777" w:rsidR="002154C7" w:rsidRPr="0084010F" w:rsidRDefault="002154C7" w:rsidP="002154C7">
      <w:pPr>
        <w:keepNext/>
        <w:keepLines/>
        <w:spacing w:before="240" w:after="0" w:line="360" w:lineRule="auto"/>
        <w:outlineLvl w:val="0"/>
        <w:rPr>
          <w:rFonts w:ascii="Arial" w:eastAsiaTheme="majorEastAsia" w:hAnsi="Arial" w:cs="Arial"/>
          <w:b/>
          <w:bCs/>
          <w:color w:val="000000"/>
          <w:lang w:eastAsia="en-GB"/>
        </w:rPr>
      </w:pPr>
      <w:bookmarkStart w:id="34" w:name="_Toc132148526"/>
      <w:r w:rsidRPr="0084010F">
        <w:rPr>
          <w:rFonts w:ascii="Arial" w:eastAsiaTheme="majorEastAsia" w:hAnsi="Arial" w:cs="Arial"/>
          <w:b/>
          <w:bCs/>
          <w:color w:val="000000"/>
          <w:lang w:eastAsia="en-GB"/>
        </w:rPr>
        <w:t>Conclusion</w:t>
      </w:r>
      <w:bookmarkEnd w:id="34"/>
      <w:r w:rsidRPr="0084010F">
        <w:rPr>
          <w:rFonts w:ascii="Arial" w:eastAsiaTheme="majorEastAsia" w:hAnsi="Arial" w:cs="Arial"/>
          <w:b/>
          <w:bCs/>
          <w:color w:val="000000"/>
          <w:lang w:eastAsia="en-GB"/>
        </w:rPr>
        <w:t> </w:t>
      </w:r>
    </w:p>
    <w:p w14:paraId="3BE8C5E3" w14:textId="77777777" w:rsidR="002154C7" w:rsidRPr="0084010F" w:rsidRDefault="002154C7" w:rsidP="00622BAB">
      <w:pPr>
        <w:spacing w:after="0" w:line="360" w:lineRule="auto"/>
        <w:jc w:val="both"/>
        <w:rPr>
          <w:rFonts w:ascii="Arial" w:eastAsia="Times New Roman" w:hAnsi="Arial" w:cs="Arial"/>
          <w:lang w:eastAsia="en-GB"/>
        </w:rPr>
      </w:pPr>
    </w:p>
    <w:p w14:paraId="6BFC645D" w14:textId="77777777" w:rsidR="002154C7" w:rsidRPr="0084010F" w:rsidRDefault="002154C7" w:rsidP="00622BAB">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To conclude, the Developing Workplace Critical Thinking module has been a transformative learning experience that has profoundly impacted my approach to problem-solving and decision-making. This module has not only expanded my knowledge and skills in critical thinking but has also challenged me to think critically about my own learning process and growth.</w:t>
      </w:r>
    </w:p>
    <w:p w14:paraId="4CA327E4" w14:textId="77777777" w:rsidR="002154C7" w:rsidRPr="0084010F" w:rsidRDefault="002154C7" w:rsidP="00622BAB">
      <w:pPr>
        <w:spacing w:after="0" w:line="360" w:lineRule="auto"/>
        <w:jc w:val="both"/>
        <w:rPr>
          <w:rFonts w:ascii="Arial" w:eastAsia="Times New Roman" w:hAnsi="Arial" w:cs="Arial"/>
          <w:lang w:eastAsia="en-GB"/>
        </w:rPr>
      </w:pPr>
    </w:p>
    <w:p w14:paraId="2A3E2315" w14:textId="77777777" w:rsidR="002154C7" w:rsidRPr="0084010F" w:rsidRDefault="002154C7" w:rsidP="00622BAB">
      <w:pPr>
        <w:spacing w:after="0" w:line="360" w:lineRule="auto"/>
        <w:jc w:val="both"/>
        <w:rPr>
          <w:rFonts w:ascii="Arial" w:eastAsiaTheme="minorEastAsia" w:hAnsi="Arial" w:cs="Arial"/>
          <w:lang w:eastAsia="en-GB"/>
        </w:rPr>
      </w:pPr>
      <w:r w:rsidRPr="0084010F">
        <w:rPr>
          <w:rFonts w:ascii="Arial" w:eastAsiaTheme="minorEastAsia" w:hAnsi="Arial" w:cs="Arial"/>
          <w:color w:val="000000"/>
          <w:lang w:eastAsia="en-GB"/>
        </w:rPr>
        <w:t>This reflective learning journal has allowed me to critically examine my own learning process and growth in critical thinking, and I am excited to continue honing my skills and applying them in my academic and professional pursuits.</w:t>
      </w:r>
    </w:p>
    <w:p w14:paraId="2CD49A85" w14:textId="77777777" w:rsidR="002154C7" w:rsidRPr="002154C7" w:rsidRDefault="002154C7" w:rsidP="002154C7">
      <w:pPr>
        <w:spacing w:after="0" w:line="360" w:lineRule="auto"/>
        <w:rPr>
          <w:rFonts w:ascii="Arial" w:eastAsia="Times New Roman" w:hAnsi="Arial" w:cs="Arial"/>
          <w:lang w:val="en-US" w:eastAsia="en-GB"/>
        </w:rPr>
      </w:pPr>
    </w:p>
    <w:p w14:paraId="7338BB80" w14:textId="77777777" w:rsidR="002154C7" w:rsidRPr="002154C7" w:rsidRDefault="002154C7" w:rsidP="002154C7">
      <w:pPr>
        <w:spacing w:after="0" w:line="360" w:lineRule="auto"/>
        <w:rPr>
          <w:rFonts w:ascii="Arial" w:eastAsiaTheme="minorEastAsia" w:hAnsi="Arial" w:cs="Arial"/>
          <w:color w:val="000000"/>
          <w:lang w:val="en-US" w:eastAsia="en-GB"/>
        </w:rPr>
      </w:pPr>
    </w:p>
    <w:p w14:paraId="627E1FE0" w14:textId="77777777" w:rsidR="002154C7" w:rsidRPr="002154C7" w:rsidRDefault="002154C7" w:rsidP="002154C7">
      <w:pPr>
        <w:spacing w:after="0" w:line="360" w:lineRule="auto"/>
        <w:rPr>
          <w:rFonts w:ascii="Arial" w:eastAsiaTheme="minorEastAsia" w:hAnsi="Arial" w:cs="Arial"/>
          <w:color w:val="000000"/>
          <w:lang w:val="en-US" w:eastAsia="en-GB"/>
        </w:rPr>
      </w:pPr>
    </w:p>
    <w:p w14:paraId="1B99B051" w14:textId="77777777" w:rsidR="002154C7" w:rsidRPr="002154C7" w:rsidRDefault="002154C7" w:rsidP="002154C7">
      <w:pPr>
        <w:spacing w:after="0" w:line="240" w:lineRule="auto"/>
        <w:rPr>
          <w:rFonts w:ascii="Arial" w:eastAsiaTheme="majorEastAsia" w:hAnsi="Arial" w:cs="Arial"/>
          <w:b/>
          <w:bCs/>
          <w:color w:val="000000"/>
          <w:lang w:val="en-US" w:eastAsia="en-GB"/>
        </w:rPr>
      </w:pPr>
      <w:r w:rsidRPr="002154C7">
        <w:rPr>
          <w:rFonts w:eastAsiaTheme="minorEastAsia"/>
          <w:lang w:val="en-US" w:eastAsia="en-GB"/>
        </w:rPr>
        <w:br w:type="page"/>
      </w:r>
    </w:p>
    <w:p w14:paraId="720DC207" w14:textId="77777777" w:rsidR="002154C7" w:rsidRPr="0089488A" w:rsidRDefault="002154C7" w:rsidP="002154C7">
      <w:pPr>
        <w:keepNext/>
        <w:keepLines/>
        <w:spacing w:before="240" w:after="0" w:line="360" w:lineRule="auto"/>
        <w:outlineLvl w:val="0"/>
        <w:rPr>
          <w:rFonts w:ascii="Arial" w:eastAsia="Times New Roman" w:hAnsi="Arial" w:cs="Arial"/>
          <w:b/>
          <w:bCs/>
          <w:color w:val="000000"/>
          <w:lang w:eastAsia="en-GB"/>
        </w:rPr>
      </w:pPr>
      <w:bookmarkStart w:id="35" w:name="_Toc132148527"/>
      <w:r w:rsidRPr="0089488A">
        <w:rPr>
          <w:rFonts w:ascii="Arial" w:eastAsiaTheme="majorEastAsia" w:hAnsi="Arial" w:cs="Arial"/>
          <w:b/>
          <w:bCs/>
          <w:color w:val="000000"/>
          <w:lang w:eastAsia="en-GB"/>
        </w:rPr>
        <w:lastRenderedPageBreak/>
        <w:t>References</w:t>
      </w:r>
      <w:bookmarkEnd w:id="35"/>
      <w:r w:rsidRPr="0089488A">
        <w:rPr>
          <w:rFonts w:ascii="Arial" w:eastAsiaTheme="majorEastAsia" w:hAnsi="Arial" w:cs="Arial"/>
          <w:b/>
          <w:bCs/>
          <w:color w:val="000000"/>
          <w:lang w:eastAsia="en-GB"/>
        </w:rPr>
        <w:t xml:space="preserve"> </w:t>
      </w:r>
    </w:p>
    <w:p w14:paraId="14D98600" w14:textId="77777777" w:rsidR="002154C7" w:rsidRPr="0089488A" w:rsidRDefault="002154C7" w:rsidP="002154C7">
      <w:pPr>
        <w:spacing w:after="0" w:line="360" w:lineRule="auto"/>
        <w:rPr>
          <w:rFonts w:ascii="Arial" w:eastAsiaTheme="minorEastAsia" w:hAnsi="Arial" w:cs="Arial"/>
          <w:color w:val="000000"/>
          <w:lang w:eastAsia="en-GB"/>
        </w:rPr>
      </w:pPr>
      <w:r w:rsidRPr="0089488A">
        <w:rPr>
          <w:rFonts w:ascii="Arial" w:eastAsiaTheme="minorEastAsia" w:hAnsi="Arial" w:cs="Arial"/>
          <w:color w:val="000000"/>
          <w:lang w:eastAsia="en-GB"/>
        </w:rPr>
        <w:t xml:space="preserve">Aiman-Smith, L., Goodrich, N., Roberts, D. and Scinta, J. (2005). ‘Assessing Your Organization's Potential for Value Innovation’, </w:t>
      </w:r>
      <w:r w:rsidRPr="0089488A">
        <w:rPr>
          <w:rFonts w:ascii="Arial" w:eastAsiaTheme="minorEastAsia" w:hAnsi="Arial" w:cs="Arial"/>
          <w:i/>
          <w:color w:val="000000"/>
          <w:lang w:eastAsia="en-GB"/>
        </w:rPr>
        <w:t>Research-Technology Management</w:t>
      </w:r>
      <w:r w:rsidRPr="0089488A">
        <w:rPr>
          <w:rFonts w:ascii="Arial" w:eastAsiaTheme="minorEastAsia" w:hAnsi="Arial" w:cs="Arial"/>
          <w:color w:val="000000"/>
          <w:lang w:eastAsia="en-GB"/>
        </w:rPr>
        <w:t>, 48(2</w:t>
      </w:r>
      <w:proofErr w:type="gramStart"/>
      <w:r w:rsidRPr="0089488A">
        <w:rPr>
          <w:rFonts w:ascii="Arial" w:eastAsiaTheme="minorEastAsia" w:hAnsi="Arial" w:cs="Arial"/>
          <w:color w:val="000000"/>
          <w:lang w:eastAsia="en-GB"/>
        </w:rPr>
        <w:t>),pp.</w:t>
      </w:r>
      <w:proofErr w:type="gramEnd"/>
      <w:r w:rsidRPr="0089488A">
        <w:rPr>
          <w:rFonts w:ascii="Arial" w:eastAsiaTheme="minorEastAsia" w:hAnsi="Arial" w:cs="Arial"/>
          <w:color w:val="000000"/>
          <w:lang w:eastAsia="en-GB"/>
        </w:rPr>
        <w:t>37-42, doi: 10.1080/08956308.2005.11657303.</w:t>
      </w:r>
    </w:p>
    <w:p w14:paraId="77F6606C" w14:textId="77777777" w:rsidR="002154C7" w:rsidRPr="0089488A" w:rsidRDefault="002154C7" w:rsidP="002154C7">
      <w:pPr>
        <w:spacing w:after="0" w:line="360" w:lineRule="auto"/>
        <w:rPr>
          <w:rFonts w:ascii="Arial" w:eastAsiaTheme="minorEastAsia" w:hAnsi="Arial" w:cs="Arial"/>
          <w:color w:val="000000"/>
          <w:lang w:eastAsia="en-GB"/>
        </w:rPr>
      </w:pPr>
    </w:p>
    <w:p w14:paraId="41DE18CE" w14:textId="77777777" w:rsidR="002154C7" w:rsidRPr="0089488A" w:rsidRDefault="002154C7" w:rsidP="002154C7">
      <w:pPr>
        <w:spacing w:after="0" w:line="360" w:lineRule="auto"/>
        <w:rPr>
          <w:rFonts w:ascii="Arial" w:eastAsiaTheme="minorEastAsia" w:hAnsi="Arial" w:cs="Arial"/>
          <w:color w:val="000000"/>
          <w:lang w:eastAsia="en-GB"/>
        </w:rPr>
      </w:pPr>
      <w:r w:rsidRPr="0089488A">
        <w:rPr>
          <w:rFonts w:ascii="Arial" w:eastAsiaTheme="minorEastAsia" w:hAnsi="Arial" w:cs="Arial"/>
          <w:color w:val="000000"/>
          <w:lang w:eastAsia="en-GB"/>
        </w:rPr>
        <w:t xml:space="preserve">Aithal, P. S. and Kumar, P. M. (2016). ‘Using Six Thinking Hats as a Tool for Lateral Thinking in Organizational Problem Solving’. </w:t>
      </w:r>
      <w:r w:rsidRPr="0089488A">
        <w:rPr>
          <w:rFonts w:ascii="Arial" w:eastAsiaTheme="minorEastAsia" w:hAnsi="Arial" w:cs="Arial"/>
          <w:i/>
          <w:color w:val="000000"/>
          <w:lang w:eastAsia="en-GB"/>
        </w:rPr>
        <w:t xml:space="preserve">International Journal of Engineering Research and Modern Education, </w:t>
      </w:r>
      <w:r w:rsidRPr="0089488A">
        <w:rPr>
          <w:rFonts w:ascii="Arial" w:eastAsiaTheme="minorEastAsia" w:hAnsi="Arial" w:cs="Arial"/>
          <w:color w:val="000000"/>
          <w:lang w:eastAsia="en-GB"/>
        </w:rPr>
        <w:t>1(2), pp.225-234.</w:t>
      </w:r>
    </w:p>
    <w:p w14:paraId="006A5D33" w14:textId="77777777" w:rsidR="002154C7" w:rsidRPr="0089488A" w:rsidRDefault="002154C7" w:rsidP="002154C7">
      <w:pPr>
        <w:spacing w:before="100" w:beforeAutospacing="1" w:after="0" w:line="360" w:lineRule="auto"/>
        <w:ind w:right="75"/>
        <w:rPr>
          <w:rFonts w:ascii="Arial" w:eastAsiaTheme="minorEastAsia" w:hAnsi="Arial" w:cs="Arial"/>
          <w:color w:val="000000"/>
          <w:lang w:eastAsia="en-GB"/>
        </w:rPr>
      </w:pPr>
      <w:r w:rsidRPr="0089488A">
        <w:rPr>
          <w:rFonts w:ascii="Arial" w:eastAsiaTheme="minorEastAsia" w:hAnsi="Arial" w:cs="Arial"/>
          <w:color w:val="000000"/>
          <w:lang w:eastAsia="en-GB"/>
        </w:rPr>
        <w:t>Akbar, H., Baruch, Y. and Tzokas, N. (2018) 'Feedback loops as dynamic processes of organizational knowledge creation in the context of the innovations’ front</w:t>
      </w:r>
      <w:r w:rsidRPr="0089488A">
        <w:rPr>
          <w:rFonts w:ascii="Cambria Math" w:eastAsiaTheme="minorEastAsia" w:hAnsi="Cambria Math" w:cs="Cambria Math"/>
          <w:color w:val="000000"/>
          <w:lang w:eastAsia="en-GB"/>
        </w:rPr>
        <w:t>‐</w:t>
      </w:r>
      <w:r w:rsidRPr="0089488A">
        <w:rPr>
          <w:rFonts w:ascii="Arial" w:eastAsiaTheme="minorEastAsia" w:hAnsi="Arial" w:cs="Arial"/>
          <w:color w:val="000000"/>
          <w:lang w:eastAsia="en-GB"/>
        </w:rPr>
        <w:t>end', </w:t>
      </w:r>
      <w:r w:rsidRPr="0089488A">
        <w:rPr>
          <w:rFonts w:ascii="Arial" w:eastAsiaTheme="minorEastAsia" w:hAnsi="Arial" w:cs="Arial"/>
          <w:i/>
          <w:iCs/>
          <w:color w:val="000000"/>
          <w:lang w:eastAsia="en-GB"/>
        </w:rPr>
        <w:t>British Journal of Management,</w:t>
      </w:r>
      <w:r w:rsidRPr="0089488A">
        <w:rPr>
          <w:rFonts w:ascii="Arial" w:eastAsiaTheme="minorEastAsia" w:hAnsi="Arial" w:cs="Arial"/>
          <w:color w:val="000000"/>
          <w:lang w:eastAsia="en-GB"/>
        </w:rPr>
        <w:t> 29(3), pp. 445-463.</w:t>
      </w:r>
    </w:p>
    <w:p w14:paraId="0B861026" w14:textId="77777777" w:rsidR="002154C7" w:rsidRPr="0089488A" w:rsidRDefault="002154C7" w:rsidP="002154C7">
      <w:pPr>
        <w:spacing w:before="100" w:beforeAutospacing="1" w:after="0" w:line="360" w:lineRule="auto"/>
        <w:ind w:left="75" w:right="75"/>
        <w:rPr>
          <w:rFonts w:ascii="Arial" w:eastAsiaTheme="minorEastAsia" w:hAnsi="Arial" w:cs="Arial"/>
          <w:color w:val="000000"/>
          <w:lang w:eastAsia="en-GB"/>
        </w:rPr>
      </w:pPr>
      <w:r w:rsidRPr="0089488A">
        <w:rPr>
          <w:rFonts w:ascii="Arial" w:eastAsiaTheme="minorEastAsia" w:hAnsi="Arial" w:cs="Arial"/>
          <w:color w:val="000000"/>
          <w:lang w:eastAsia="en-GB"/>
        </w:rPr>
        <w:t>Al Saifi, S. A. (2015) 'Positioning organisational culture in knowledge management research', </w:t>
      </w:r>
      <w:r w:rsidRPr="0089488A">
        <w:rPr>
          <w:rFonts w:ascii="Arial" w:eastAsiaTheme="minorEastAsia" w:hAnsi="Arial" w:cs="Arial"/>
          <w:i/>
          <w:iCs/>
          <w:color w:val="000000"/>
          <w:lang w:eastAsia="en-GB"/>
        </w:rPr>
        <w:t>Journal of knowledge management,</w:t>
      </w:r>
      <w:r w:rsidRPr="0089488A">
        <w:rPr>
          <w:rFonts w:ascii="Arial" w:eastAsiaTheme="minorEastAsia" w:hAnsi="Arial" w:cs="Arial"/>
          <w:color w:val="000000"/>
          <w:lang w:eastAsia="en-GB"/>
        </w:rPr>
        <w:t> 19(2), pp. 164-189.</w:t>
      </w:r>
    </w:p>
    <w:p w14:paraId="31263223" w14:textId="77777777" w:rsidR="002154C7" w:rsidRPr="0089488A" w:rsidRDefault="002154C7" w:rsidP="002154C7">
      <w:pPr>
        <w:spacing w:before="100" w:beforeAutospacing="1" w:after="0" w:line="360" w:lineRule="auto"/>
        <w:ind w:left="75" w:right="75"/>
        <w:rPr>
          <w:rFonts w:ascii="Arial" w:eastAsiaTheme="minorEastAsia" w:hAnsi="Arial" w:cs="Arial"/>
          <w:color w:val="000000"/>
          <w:lang w:eastAsia="en-GB"/>
        </w:rPr>
      </w:pPr>
      <w:r w:rsidRPr="0089488A">
        <w:rPr>
          <w:rFonts w:ascii="Arial" w:eastAsiaTheme="minorEastAsia" w:hAnsi="Arial" w:cs="Arial"/>
          <w:color w:val="000000"/>
          <w:lang w:eastAsia="en-GB"/>
        </w:rPr>
        <w:t xml:space="preserve">Albrecht, S.L., Bakker, A.B., Gruman, J.A., Macey, W.H. and Saks, A.M. (2015). ‘Employee engagement, human resource management practices and competitive advantage: An integrated approach’. </w:t>
      </w:r>
      <w:r w:rsidRPr="0089488A">
        <w:rPr>
          <w:rFonts w:ascii="Arial" w:eastAsiaTheme="minorEastAsia" w:hAnsi="Arial" w:cs="Arial"/>
          <w:i/>
          <w:color w:val="000000"/>
          <w:lang w:eastAsia="en-GB"/>
        </w:rPr>
        <w:t>Journal of Organizational Effectiveness: People and Performance</w:t>
      </w:r>
      <w:r w:rsidRPr="0089488A">
        <w:rPr>
          <w:rFonts w:ascii="Arial" w:eastAsiaTheme="minorEastAsia" w:hAnsi="Arial" w:cs="Arial"/>
          <w:color w:val="000000"/>
          <w:lang w:eastAsia="en-GB"/>
        </w:rPr>
        <w:t>, 2(1), pp.7-35. doi:</w:t>
      </w:r>
      <w:hyperlink r:id="rId7" w:history="1">
        <w:r w:rsidRPr="0089488A">
          <w:rPr>
            <w:rFonts w:ascii="Arial" w:eastAsiaTheme="minorEastAsia" w:hAnsi="Arial" w:cs="Arial"/>
            <w:color w:val="1155CC"/>
            <w:u w:val="single"/>
            <w:lang w:eastAsia="en-GB"/>
          </w:rPr>
          <w:t>https://doi.org/10.1108/JOEPP-08-2014-0042</w:t>
        </w:r>
      </w:hyperlink>
      <w:r w:rsidRPr="0089488A">
        <w:rPr>
          <w:rFonts w:ascii="Arial" w:eastAsiaTheme="minorEastAsia" w:hAnsi="Arial" w:cs="Arial"/>
          <w:color w:val="000000"/>
          <w:lang w:eastAsia="en-GB"/>
        </w:rPr>
        <w:t>.</w:t>
      </w:r>
    </w:p>
    <w:p w14:paraId="215E2DC3" w14:textId="77777777" w:rsidR="002154C7" w:rsidRPr="0089488A" w:rsidRDefault="002154C7" w:rsidP="002154C7">
      <w:pPr>
        <w:spacing w:before="100" w:beforeAutospacing="1" w:after="0" w:line="360" w:lineRule="auto"/>
        <w:ind w:left="75" w:right="75"/>
        <w:rPr>
          <w:rFonts w:ascii="Arial" w:eastAsiaTheme="minorEastAsia" w:hAnsi="Arial" w:cs="Arial"/>
          <w:color w:val="000000"/>
          <w:lang w:eastAsia="en-GB"/>
        </w:rPr>
      </w:pPr>
      <w:r w:rsidRPr="0089488A">
        <w:rPr>
          <w:rFonts w:ascii="Arial" w:eastAsiaTheme="minorEastAsia" w:hAnsi="Arial" w:cs="Arial"/>
          <w:color w:val="000000"/>
          <w:lang w:eastAsia="en-GB"/>
        </w:rPr>
        <w:t>Alikhani, A. and Mokhtarian, P. (2021) 'Impact of brand personality traits on customer’s brand commitment (case study: NIVEA hygienic products)', </w:t>
      </w:r>
      <w:r w:rsidRPr="0089488A">
        <w:rPr>
          <w:rFonts w:ascii="Arial" w:eastAsiaTheme="minorEastAsia" w:hAnsi="Arial" w:cs="Arial"/>
          <w:i/>
          <w:iCs/>
          <w:color w:val="000000"/>
          <w:lang w:eastAsia="en-GB"/>
        </w:rPr>
        <w:t>Journal of Global Scholars of Marketing Science,</w:t>
      </w:r>
      <w:r w:rsidRPr="0089488A">
        <w:rPr>
          <w:rFonts w:ascii="Arial" w:eastAsiaTheme="minorEastAsia" w:hAnsi="Arial" w:cs="Arial"/>
          <w:color w:val="000000"/>
          <w:lang w:eastAsia="en-GB"/>
        </w:rPr>
        <w:t> 31(4), pp. 543-562.</w:t>
      </w:r>
    </w:p>
    <w:p w14:paraId="350E6726" w14:textId="77777777" w:rsidR="002154C7" w:rsidRPr="0089488A" w:rsidRDefault="002154C7" w:rsidP="002154C7">
      <w:pPr>
        <w:spacing w:before="100" w:beforeAutospacing="1" w:after="0" w:line="360" w:lineRule="auto"/>
        <w:ind w:left="75" w:right="75"/>
        <w:rPr>
          <w:rFonts w:ascii="Arial" w:eastAsiaTheme="minorEastAsia" w:hAnsi="Arial" w:cs="Arial"/>
          <w:color w:val="000000"/>
          <w:lang w:eastAsia="en-GB"/>
        </w:rPr>
      </w:pPr>
      <w:r w:rsidRPr="0089488A">
        <w:rPr>
          <w:rFonts w:ascii="Arial" w:eastAsiaTheme="minorEastAsia" w:hAnsi="Arial" w:cs="Arial"/>
          <w:color w:val="000000"/>
          <w:lang w:eastAsia="en-GB"/>
        </w:rPr>
        <w:t>Bahmani, S. (2016). ‘Improved critical thinking in students using current events journaling’</w:t>
      </w:r>
      <w:r w:rsidRPr="0089488A">
        <w:rPr>
          <w:rFonts w:ascii="Arial" w:eastAsiaTheme="minorEastAsia" w:hAnsi="Arial" w:cs="Arial"/>
          <w:i/>
          <w:color w:val="000000"/>
          <w:lang w:eastAsia="en-GB"/>
        </w:rPr>
        <w:t>. International Journal of Sociology and Social Policy</w:t>
      </w:r>
      <w:r w:rsidRPr="0089488A">
        <w:rPr>
          <w:rFonts w:ascii="Arial" w:eastAsiaTheme="minorEastAsia" w:hAnsi="Arial" w:cs="Arial"/>
          <w:color w:val="000000"/>
          <w:lang w:eastAsia="en-GB"/>
        </w:rPr>
        <w:t>, 36(3/4), pp.190-202. doi:</w:t>
      </w:r>
      <w:hyperlink r:id="rId8" w:history="1">
        <w:r w:rsidRPr="0089488A">
          <w:rPr>
            <w:rFonts w:ascii="Arial" w:eastAsiaTheme="minorEastAsia" w:hAnsi="Arial" w:cs="Arial"/>
            <w:color w:val="1155CC"/>
            <w:u w:val="single"/>
            <w:lang w:eastAsia="en-GB"/>
          </w:rPr>
          <w:t>https://doi.org/10.1108/IJSSP-04-2015-0038</w:t>
        </w:r>
      </w:hyperlink>
      <w:r w:rsidRPr="0089488A">
        <w:rPr>
          <w:rFonts w:ascii="Arial" w:eastAsiaTheme="minorEastAsia" w:hAnsi="Arial" w:cs="Arial"/>
          <w:color w:val="000000"/>
          <w:lang w:eastAsia="en-GB"/>
        </w:rPr>
        <w:t>.</w:t>
      </w:r>
    </w:p>
    <w:p w14:paraId="0497DBB6" w14:textId="77777777" w:rsidR="002154C7" w:rsidRPr="0089488A" w:rsidRDefault="002154C7" w:rsidP="002154C7">
      <w:pPr>
        <w:spacing w:before="100" w:beforeAutospacing="1" w:after="0" w:line="360" w:lineRule="auto"/>
        <w:ind w:left="75" w:right="75"/>
        <w:rPr>
          <w:rFonts w:ascii="Arial" w:eastAsiaTheme="minorEastAsia" w:hAnsi="Arial" w:cs="Arial"/>
          <w:color w:val="000000"/>
          <w:lang w:eastAsia="en-GB"/>
        </w:rPr>
      </w:pPr>
      <w:r w:rsidRPr="0089488A">
        <w:rPr>
          <w:rFonts w:ascii="Arial" w:eastAsiaTheme="minorEastAsia" w:hAnsi="Arial" w:cs="Arial"/>
          <w:color w:val="000000"/>
          <w:lang w:eastAsia="en-GB"/>
        </w:rPr>
        <w:t>Bailin, S., Case, R., Coombs, J. R. and Daniels, L. B. (1999) 'Conceptualizing critical thinking', </w:t>
      </w:r>
      <w:r w:rsidRPr="0089488A">
        <w:rPr>
          <w:rFonts w:ascii="Arial" w:eastAsiaTheme="minorEastAsia" w:hAnsi="Arial" w:cs="Arial"/>
          <w:i/>
          <w:color w:val="000000"/>
          <w:lang w:eastAsia="en-GB"/>
        </w:rPr>
        <w:t>Journal of curriculum studies,</w:t>
      </w:r>
      <w:r w:rsidRPr="0089488A">
        <w:rPr>
          <w:rFonts w:ascii="Arial" w:eastAsiaTheme="minorEastAsia" w:hAnsi="Arial" w:cs="Arial"/>
          <w:color w:val="000000"/>
          <w:lang w:eastAsia="en-GB"/>
        </w:rPr>
        <w:t> 31(3), pp. 285-302.</w:t>
      </w:r>
    </w:p>
    <w:p w14:paraId="50D4881B" w14:textId="77777777" w:rsidR="002154C7" w:rsidRPr="0089488A" w:rsidRDefault="002154C7" w:rsidP="002154C7">
      <w:pPr>
        <w:spacing w:before="100" w:beforeAutospacing="1" w:after="0" w:afterAutospacing="1" w:line="360" w:lineRule="auto"/>
        <w:ind w:left="75" w:right="75"/>
        <w:rPr>
          <w:rFonts w:ascii="Arial" w:eastAsiaTheme="minorEastAsia" w:hAnsi="Arial" w:cs="Arial"/>
          <w:color w:val="000000"/>
          <w:lang w:eastAsia="en-GB"/>
        </w:rPr>
      </w:pPr>
      <w:r w:rsidRPr="0089488A">
        <w:rPr>
          <w:rFonts w:ascii="Arial" w:eastAsiaTheme="minorEastAsia" w:hAnsi="Arial" w:cs="Arial"/>
          <w:color w:val="000000"/>
          <w:lang w:eastAsia="en-GB"/>
        </w:rPr>
        <w:t>Behrens, M. (2021) </w:t>
      </w:r>
      <w:r w:rsidRPr="0089488A">
        <w:rPr>
          <w:rFonts w:ascii="Arial" w:eastAsiaTheme="minorEastAsia" w:hAnsi="Arial" w:cs="Arial"/>
          <w:i/>
          <w:iCs/>
          <w:color w:val="000000"/>
          <w:lang w:eastAsia="en-GB"/>
        </w:rPr>
        <w:t>Nivea’s ‘Care for Human Touch’ Responds to Isolation, Promotes Skin Touch Benefits</w:t>
      </w:r>
      <w:r w:rsidRPr="0089488A">
        <w:rPr>
          <w:rFonts w:ascii="Arial" w:eastAsiaTheme="minorEastAsia" w:hAnsi="Arial" w:cs="Arial"/>
          <w:color w:val="000000"/>
          <w:lang w:eastAsia="en-GB"/>
        </w:rPr>
        <w:t>, </w:t>
      </w:r>
      <w:r w:rsidRPr="0089488A">
        <w:rPr>
          <w:rFonts w:ascii="Arial" w:eastAsiaTheme="minorEastAsia" w:hAnsi="Arial" w:cs="Arial"/>
          <w:i/>
          <w:iCs/>
          <w:color w:val="000000"/>
          <w:lang w:eastAsia="en-GB"/>
        </w:rPr>
        <w:t>Cosmetics &amp; Toiletries</w:t>
      </w:r>
      <w:r w:rsidRPr="0089488A">
        <w:rPr>
          <w:rFonts w:ascii="Arial" w:eastAsiaTheme="minorEastAsia" w:hAnsi="Arial" w:cs="Arial"/>
          <w:color w:val="000000"/>
          <w:lang w:eastAsia="en-GB"/>
        </w:rPr>
        <w:t>. Available at: https://www.cosmeticsandtoiletries.com/news/companies/news/21844035/niveas-care-for-human-touch-responds-to-isolation-promotes-skin-touch-benefits.</w:t>
      </w:r>
    </w:p>
    <w:p w14:paraId="047651BC" w14:textId="77777777" w:rsidR="002154C7" w:rsidRPr="0089488A" w:rsidRDefault="002154C7" w:rsidP="002154C7">
      <w:pPr>
        <w:spacing w:before="100" w:beforeAutospacing="1" w:after="0" w:afterAutospacing="1" w:line="360" w:lineRule="auto"/>
        <w:ind w:left="75" w:right="75"/>
        <w:rPr>
          <w:rFonts w:ascii="Arial" w:eastAsiaTheme="minorEastAsia" w:hAnsi="Arial" w:cs="Arial"/>
          <w:color w:val="000000"/>
          <w:lang w:eastAsia="en-GB"/>
        </w:rPr>
      </w:pPr>
      <w:r w:rsidRPr="0089488A">
        <w:rPr>
          <w:rFonts w:ascii="Arial" w:eastAsiaTheme="minorEastAsia" w:hAnsi="Arial" w:cs="Arial"/>
          <w:color w:val="000000"/>
          <w:lang w:eastAsia="en-GB"/>
        </w:rPr>
        <w:lastRenderedPageBreak/>
        <w:t>Beiersdorf (2020) </w:t>
      </w:r>
      <w:r w:rsidRPr="0089488A">
        <w:rPr>
          <w:rFonts w:ascii="Arial" w:eastAsiaTheme="minorEastAsia" w:hAnsi="Arial" w:cs="Arial"/>
          <w:i/>
          <w:iCs/>
          <w:color w:val="000000"/>
          <w:lang w:eastAsia="en-GB"/>
        </w:rPr>
        <w:t>Annual Report</w:t>
      </w:r>
      <w:r w:rsidRPr="0089488A">
        <w:rPr>
          <w:rFonts w:ascii="Arial" w:eastAsiaTheme="minorEastAsia" w:hAnsi="Arial" w:cs="Arial"/>
          <w:color w:val="000000"/>
          <w:lang w:eastAsia="en-GB"/>
        </w:rPr>
        <w:t xml:space="preserve">. Available at: </w:t>
      </w:r>
      <w:hyperlink r:id="rId9" w:history="1">
        <w:r w:rsidRPr="0089488A">
          <w:rPr>
            <w:rFonts w:ascii="Arial" w:eastAsiaTheme="minorEastAsia" w:hAnsi="Arial" w:cs="Arial"/>
            <w:color w:val="0563C1" w:themeColor="hyperlink"/>
            <w:u w:val="single"/>
            <w:lang w:eastAsia="en-GB"/>
          </w:rPr>
          <w:t>https://www.beiersdorf.com/~/media/Beiersdorf/investors/financial-reports/2021/annual-report/Beiersdorf-2020-Annual-Report-EN.pdf</w:t>
        </w:r>
      </w:hyperlink>
      <w:r w:rsidRPr="0089488A">
        <w:rPr>
          <w:rFonts w:ascii="Arial" w:eastAsiaTheme="minorEastAsia" w:hAnsi="Arial" w:cs="Arial"/>
          <w:color w:val="000000"/>
          <w:lang w:eastAsia="en-GB"/>
        </w:rPr>
        <w:t>.</w:t>
      </w:r>
    </w:p>
    <w:p w14:paraId="4A2A53E4" w14:textId="77777777" w:rsidR="002154C7" w:rsidRPr="0089488A" w:rsidRDefault="002154C7" w:rsidP="002154C7">
      <w:pPr>
        <w:spacing w:before="100" w:beforeAutospacing="1" w:after="0" w:afterAutospacing="1" w:line="360" w:lineRule="auto"/>
        <w:ind w:left="75" w:right="75"/>
        <w:rPr>
          <w:rFonts w:ascii="Arial" w:eastAsiaTheme="minorEastAsia" w:hAnsi="Arial" w:cs="Arial"/>
          <w:color w:val="000000"/>
          <w:lang w:eastAsia="en-GB"/>
        </w:rPr>
      </w:pPr>
      <w:r w:rsidRPr="0089488A">
        <w:rPr>
          <w:rFonts w:ascii="Arial" w:eastAsiaTheme="minorEastAsia" w:hAnsi="Arial" w:cs="Arial"/>
          <w:color w:val="000000"/>
          <w:lang w:eastAsia="en-GB"/>
        </w:rPr>
        <w:t>Beiersdorf (2021) </w:t>
      </w:r>
      <w:r w:rsidRPr="0089488A">
        <w:rPr>
          <w:rFonts w:ascii="Arial" w:eastAsiaTheme="minorEastAsia" w:hAnsi="Arial" w:cs="Arial"/>
          <w:i/>
          <w:iCs/>
          <w:color w:val="000000"/>
          <w:lang w:eastAsia="en-GB"/>
        </w:rPr>
        <w:t>Annual Report</w:t>
      </w:r>
      <w:r w:rsidRPr="0089488A">
        <w:rPr>
          <w:rFonts w:ascii="Arial" w:eastAsiaTheme="minorEastAsia" w:hAnsi="Arial" w:cs="Arial"/>
          <w:color w:val="000000"/>
          <w:lang w:eastAsia="en-GB"/>
        </w:rPr>
        <w:t>. Available at: https://www.beiersdorf.com/~/media/Beiersdorf/investors/financial-reports/2020/annual-report/Beiersdorf-2021-AnnualReport.pdf.</w:t>
      </w:r>
    </w:p>
    <w:p w14:paraId="54E12D51" w14:textId="77777777" w:rsidR="002154C7" w:rsidRPr="0089488A" w:rsidRDefault="002154C7" w:rsidP="002154C7">
      <w:pPr>
        <w:spacing w:before="100" w:beforeAutospacing="1" w:after="0" w:afterAutospacing="1" w:line="360" w:lineRule="auto"/>
        <w:ind w:left="75" w:right="75"/>
        <w:rPr>
          <w:rFonts w:ascii="Arial" w:eastAsiaTheme="minorEastAsia" w:hAnsi="Arial" w:cs="Arial"/>
          <w:color w:val="000000"/>
          <w:lang w:eastAsia="en-GB"/>
        </w:rPr>
      </w:pPr>
      <w:r w:rsidRPr="0089488A">
        <w:rPr>
          <w:rFonts w:ascii="Arial" w:eastAsiaTheme="minorEastAsia" w:hAnsi="Arial" w:cs="Arial"/>
          <w:color w:val="000000"/>
          <w:lang w:eastAsia="en-GB"/>
        </w:rPr>
        <w:t>Beiersdorf (2022) </w:t>
      </w:r>
      <w:r w:rsidRPr="0089488A">
        <w:rPr>
          <w:rFonts w:ascii="Arial" w:eastAsiaTheme="minorEastAsia" w:hAnsi="Arial" w:cs="Arial"/>
          <w:i/>
          <w:iCs/>
          <w:color w:val="000000"/>
          <w:lang w:eastAsia="en-GB"/>
        </w:rPr>
        <w:t>SUSTAINABLE GROWTH</w:t>
      </w:r>
      <w:r w:rsidRPr="0089488A">
        <w:rPr>
          <w:rFonts w:ascii="Arial" w:eastAsiaTheme="minorEastAsia" w:hAnsi="Arial" w:cs="Arial"/>
          <w:color w:val="000000"/>
          <w:lang w:eastAsia="en-GB"/>
        </w:rPr>
        <w:t>. Available at: https://reports.beiersdorf.com/annual-report/2022/_assets/downloads/entire-beiersdorf-ar22.pdf.</w:t>
      </w:r>
    </w:p>
    <w:p w14:paraId="5D944DF2" w14:textId="77777777" w:rsidR="002154C7" w:rsidRPr="0089488A" w:rsidRDefault="002154C7" w:rsidP="002154C7">
      <w:pPr>
        <w:spacing w:after="0" w:line="360" w:lineRule="auto"/>
        <w:rPr>
          <w:rFonts w:ascii="Arial" w:eastAsiaTheme="minorEastAsia" w:hAnsi="Arial" w:cs="Arial"/>
          <w:color w:val="000000"/>
          <w:lang w:eastAsia="en-GB"/>
        </w:rPr>
      </w:pPr>
      <w:proofErr w:type="gramStart"/>
      <w:r w:rsidRPr="0089488A">
        <w:rPr>
          <w:rFonts w:ascii="Arial" w:eastAsiaTheme="minorEastAsia" w:hAnsi="Arial" w:cs="Arial"/>
          <w:color w:val="000000"/>
          <w:lang w:eastAsia="en-GB"/>
        </w:rPr>
        <w:t>Bernstein,D.A.</w:t>
      </w:r>
      <w:proofErr w:type="gramEnd"/>
      <w:r w:rsidRPr="0089488A">
        <w:rPr>
          <w:rFonts w:ascii="Arial" w:eastAsiaTheme="minorEastAsia" w:hAnsi="Arial" w:cs="Arial"/>
          <w:color w:val="000000"/>
          <w:lang w:eastAsia="en-GB"/>
        </w:rPr>
        <w:t xml:space="preserve"> (2021). ‘Reasonableness in Hostile Work Environment Cases After #MeToo’. </w:t>
      </w:r>
      <w:r w:rsidRPr="0089488A">
        <w:rPr>
          <w:rFonts w:ascii="Arial" w:eastAsiaTheme="minorEastAsia" w:hAnsi="Arial" w:cs="Arial"/>
          <w:i/>
          <w:color w:val="000000"/>
          <w:lang w:eastAsia="en-GB"/>
        </w:rPr>
        <w:t xml:space="preserve">Michigan Journal of Gender &amp; Law, </w:t>
      </w:r>
      <w:r w:rsidRPr="0089488A">
        <w:rPr>
          <w:rFonts w:ascii="Arial" w:eastAsiaTheme="minorEastAsia" w:hAnsi="Arial" w:cs="Arial"/>
          <w:color w:val="000000"/>
          <w:lang w:eastAsia="en-GB"/>
        </w:rPr>
        <w:t>28(1), pp.119-154.</w:t>
      </w:r>
    </w:p>
    <w:p w14:paraId="1D7F2EBC" w14:textId="77777777" w:rsidR="002154C7" w:rsidRPr="0089488A" w:rsidRDefault="002154C7" w:rsidP="002154C7">
      <w:pPr>
        <w:spacing w:before="100" w:beforeAutospacing="1" w:after="0" w:line="360" w:lineRule="auto"/>
        <w:ind w:left="75" w:right="75"/>
        <w:rPr>
          <w:rFonts w:ascii="Arial" w:eastAsiaTheme="minorEastAsia" w:hAnsi="Arial" w:cs="Arial"/>
          <w:color w:val="000000"/>
          <w:lang w:eastAsia="en-GB"/>
        </w:rPr>
      </w:pPr>
      <w:r w:rsidRPr="0089488A">
        <w:rPr>
          <w:rFonts w:ascii="Arial" w:eastAsiaTheme="minorEastAsia" w:hAnsi="Arial" w:cs="Arial"/>
          <w:color w:val="000000"/>
          <w:lang w:eastAsia="en-GB"/>
        </w:rPr>
        <w:t>Bilgram, V., Bartl, M. and Biel, S. (2011) 'Getting closer to the consumer–how Nivea co-creates new products', </w:t>
      </w:r>
      <w:r w:rsidRPr="0089488A">
        <w:rPr>
          <w:rFonts w:ascii="Arial" w:eastAsiaTheme="minorEastAsia" w:hAnsi="Arial" w:cs="Arial"/>
          <w:i/>
          <w:iCs/>
          <w:color w:val="000000"/>
          <w:lang w:eastAsia="en-GB"/>
        </w:rPr>
        <w:t>Marketing Review St. Gallen,</w:t>
      </w:r>
      <w:r w:rsidRPr="0089488A">
        <w:rPr>
          <w:rFonts w:ascii="Arial" w:eastAsiaTheme="minorEastAsia" w:hAnsi="Arial" w:cs="Arial"/>
          <w:color w:val="000000"/>
          <w:lang w:eastAsia="en-GB"/>
        </w:rPr>
        <w:t> 28(1), pp. 34-40.</w:t>
      </w:r>
    </w:p>
    <w:p w14:paraId="33309267" w14:textId="77777777" w:rsidR="002154C7" w:rsidRPr="0089488A" w:rsidRDefault="002154C7" w:rsidP="002154C7">
      <w:pPr>
        <w:spacing w:before="100" w:beforeAutospacing="1" w:after="0" w:line="360" w:lineRule="auto"/>
        <w:ind w:left="75" w:right="75"/>
        <w:rPr>
          <w:rFonts w:ascii="Arial" w:eastAsiaTheme="minorEastAsia" w:hAnsi="Arial" w:cs="Arial"/>
          <w:color w:val="000000"/>
          <w:lang w:eastAsia="en-GB"/>
        </w:rPr>
      </w:pPr>
      <w:r w:rsidRPr="0089488A">
        <w:rPr>
          <w:rFonts w:ascii="Arial" w:eastAsiaTheme="minorEastAsia" w:hAnsi="Arial" w:cs="Arial"/>
          <w:color w:val="000000"/>
          <w:lang w:eastAsia="en-GB"/>
        </w:rPr>
        <w:t>Brammer, S. and Clark, T. (2020) 'COVID</w:t>
      </w:r>
      <w:r w:rsidRPr="0089488A">
        <w:rPr>
          <w:rFonts w:ascii="Cambria Math" w:eastAsiaTheme="minorEastAsia" w:hAnsi="Cambria Math" w:cs="Cambria Math"/>
          <w:color w:val="000000"/>
          <w:lang w:eastAsia="en-GB"/>
        </w:rPr>
        <w:t>‐</w:t>
      </w:r>
      <w:r w:rsidRPr="0089488A">
        <w:rPr>
          <w:rFonts w:ascii="Arial" w:eastAsiaTheme="minorEastAsia" w:hAnsi="Arial" w:cs="Arial"/>
          <w:color w:val="000000"/>
          <w:lang w:eastAsia="en-GB"/>
        </w:rPr>
        <w:t>19 and management education: Reflections on challenges, opportunities, and potential futures', </w:t>
      </w:r>
      <w:r w:rsidRPr="0089488A">
        <w:rPr>
          <w:rFonts w:ascii="Arial" w:eastAsiaTheme="minorEastAsia" w:hAnsi="Arial" w:cs="Arial"/>
          <w:i/>
          <w:iCs/>
          <w:color w:val="000000"/>
          <w:lang w:eastAsia="en-GB"/>
        </w:rPr>
        <w:t>British journal of Management,</w:t>
      </w:r>
      <w:r w:rsidRPr="0089488A">
        <w:rPr>
          <w:rFonts w:ascii="Arial" w:eastAsiaTheme="minorEastAsia" w:hAnsi="Arial" w:cs="Arial"/>
          <w:color w:val="000000"/>
          <w:lang w:eastAsia="en-GB"/>
        </w:rPr>
        <w:t> 31(3), pp. 453.</w:t>
      </w:r>
    </w:p>
    <w:p w14:paraId="696D446B" w14:textId="249F9C8F" w:rsidR="002154C7" w:rsidRPr="0089488A" w:rsidRDefault="002154C7" w:rsidP="002154C7">
      <w:pPr>
        <w:spacing w:before="100" w:beforeAutospacing="1" w:after="0" w:line="360" w:lineRule="auto"/>
        <w:ind w:left="75" w:right="75"/>
        <w:rPr>
          <w:rFonts w:ascii="Arial" w:eastAsiaTheme="minorEastAsia" w:hAnsi="Arial" w:cs="Arial"/>
          <w:color w:val="000000"/>
          <w:lang w:eastAsia="en-GB"/>
        </w:rPr>
      </w:pPr>
      <w:r w:rsidRPr="0089488A">
        <w:rPr>
          <w:rFonts w:ascii="Arial" w:eastAsiaTheme="minorEastAsia" w:hAnsi="Arial" w:cs="Arial"/>
          <w:color w:val="000000"/>
          <w:lang w:eastAsia="en-GB"/>
        </w:rPr>
        <w:t xml:space="preserve">Brammer, S., Branicki, L. and Linnenluecke, M. K. (2020) 'COVID-19, </w:t>
      </w:r>
      <w:r w:rsidR="0089488A" w:rsidRPr="0089488A">
        <w:rPr>
          <w:rFonts w:ascii="Arial" w:eastAsiaTheme="minorEastAsia" w:hAnsi="Arial" w:cs="Arial"/>
          <w:color w:val="000000"/>
          <w:lang w:eastAsia="en-GB"/>
        </w:rPr>
        <w:t>socialization</w:t>
      </w:r>
      <w:r w:rsidRPr="0089488A">
        <w:rPr>
          <w:rFonts w:ascii="Arial" w:eastAsiaTheme="minorEastAsia" w:hAnsi="Arial" w:cs="Arial"/>
          <w:color w:val="000000"/>
          <w:lang w:eastAsia="en-GB"/>
        </w:rPr>
        <w:t>, and the future of business in society', </w:t>
      </w:r>
      <w:r w:rsidRPr="0089488A">
        <w:rPr>
          <w:rFonts w:ascii="Arial" w:eastAsiaTheme="minorEastAsia" w:hAnsi="Arial" w:cs="Arial"/>
          <w:i/>
          <w:iCs/>
          <w:color w:val="000000"/>
          <w:lang w:eastAsia="en-GB"/>
        </w:rPr>
        <w:t>Academy of Management Perspectives,</w:t>
      </w:r>
      <w:r w:rsidRPr="0089488A">
        <w:rPr>
          <w:rFonts w:ascii="Arial" w:eastAsiaTheme="minorEastAsia" w:hAnsi="Arial" w:cs="Arial"/>
          <w:color w:val="000000"/>
          <w:lang w:eastAsia="en-GB"/>
        </w:rPr>
        <w:t> 34(4), pp. 493-507.</w:t>
      </w:r>
    </w:p>
    <w:p w14:paraId="1FE6B642" w14:textId="77777777" w:rsidR="002154C7" w:rsidRPr="0089488A" w:rsidRDefault="002154C7" w:rsidP="002154C7">
      <w:pPr>
        <w:spacing w:before="100" w:beforeAutospacing="1" w:after="0" w:line="360" w:lineRule="auto"/>
        <w:ind w:left="75" w:right="75"/>
        <w:rPr>
          <w:rFonts w:ascii="Arial" w:eastAsiaTheme="minorEastAsia" w:hAnsi="Arial" w:cs="Arial"/>
          <w:color w:val="000000"/>
          <w:lang w:eastAsia="en-GB"/>
        </w:rPr>
      </w:pPr>
      <w:r w:rsidRPr="0089488A">
        <w:rPr>
          <w:rFonts w:ascii="Arial" w:eastAsiaTheme="minorEastAsia" w:hAnsi="Arial" w:cs="Arial"/>
          <w:color w:val="000000"/>
          <w:lang w:eastAsia="en-GB"/>
        </w:rPr>
        <w:t xml:space="preserve">Doncean, M. and Doncean, G. (2022). ‘Critical and creative thinking’. </w:t>
      </w:r>
      <w:r w:rsidRPr="0089488A">
        <w:rPr>
          <w:rFonts w:ascii="Arial" w:eastAsiaTheme="minorEastAsia" w:hAnsi="Arial" w:cs="Arial"/>
          <w:i/>
          <w:color w:val="000000"/>
          <w:lang w:eastAsia="en-GB"/>
        </w:rPr>
        <w:t>Journal of Public Administration, Finance and Law</w:t>
      </w:r>
      <w:r w:rsidRPr="0089488A">
        <w:rPr>
          <w:rFonts w:ascii="Arial" w:eastAsiaTheme="minorEastAsia" w:hAnsi="Arial" w:cs="Arial"/>
          <w:color w:val="000000"/>
          <w:lang w:eastAsia="en-GB"/>
        </w:rPr>
        <w:t>, 24, pp.123-132.</w:t>
      </w:r>
    </w:p>
    <w:p w14:paraId="70EABF57" w14:textId="77777777" w:rsidR="002154C7" w:rsidRPr="0089488A" w:rsidRDefault="002154C7" w:rsidP="002154C7">
      <w:pPr>
        <w:spacing w:before="100" w:beforeAutospacing="1" w:after="0" w:line="360" w:lineRule="auto"/>
        <w:ind w:left="75" w:right="75"/>
        <w:rPr>
          <w:rFonts w:ascii="Arial" w:eastAsiaTheme="minorEastAsia" w:hAnsi="Arial" w:cs="Arial"/>
          <w:color w:val="000000"/>
          <w:lang w:eastAsia="en-GB"/>
        </w:rPr>
      </w:pPr>
      <w:r w:rsidRPr="0089488A">
        <w:rPr>
          <w:rFonts w:ascii="Arial" w:eastAsiaTheme="minorEastAsia" w:hAnsi="Arial" w:cs="Arial"/>
          <w:color w:val="000000"/>
          <w:lang w:eastAsia="en-GB"/>
        </w:rPr>
        <w:t xml:space="preserve">Eisenhardt, K.M. and Bingham, C.M. (2017). ‘Superior Strategy in Entrepreneurial Settings: Thinking, Doing, and the Logic of Opportunity’. </w:t>
      </w:r>
      <w:r w:rsidRPr="0089488A">
        <w:rPr>
          <w:rFonts w:ascii="Arial" w:eastAsiaTheme="minorEastAsia" w:hAnsi="Arial" w:cs="Arial"/>
          <w:i/>
          <w:color w:val="000000"/>
          <w:lang w:eastAsia="en-GB"/>
        </w:rPr>
        <w:t>Strategy Science, INFORMS</w:t>
      </w:r>
      <w:r w:rsidRPr="0089488A">
        <w:rPr>
          <w:rFonts w:ascii="Arial" w:eastAsiaTheme="minorEastAsia" w:hAnsi="Arial" w:cs="Arial"/>
          <w:color w:val="000000"/>
          <w:lang w:eastAsia="en-GB"/>
        </w:rPr>
        <w:t>, 2(4), pp.246-257.</w:t>
      </w:r>
    </w:p>
    <w:p w14:paraId="78BB63BD" w14:textId="77777777" w:rsidR="002154C7" w:rsidRPr="0089488A" w:rsidRDefault="002154C7" w:rsidP="002154C7">
      <w:pPr>
        <w:spacing w:before="100" w:beforeAutospacing="1" w:after="0" w:line="360" w:lineRule="auto"/>
        <w:ind w:left="75" w:right="75"/>
        <w:rPr>
          <w:rFonts w:ascii="Arial" w:eastAsiaTheme="minorEastAsia" w:hAnsi="Arial" w:cs="Arial"/>
          <w:color w:val="000000"/>
          <w:lang w:eastAsia="en-GB"/>
        </w:rPr>
      </w:pPr>
      <w:r w:rsidRPr="0089488A">
        <w:rPr>
          <w:rFonts w:ascii="Arial" w:eastAsiaTheme="minorEastAsia" w:hAnsi="Arial" w:cs="Arial"/>
          <w:color w:val="000000"/>
          <w:lang w:eastAsia="en-GB"/>
        </w:rPr>
        <w:t xml:space="preserve">Facione, P. A. (2013). ‘Critical thinking: What it is and why </w:t>
      </w:r>
      <w:proofErr w:type="gramStart"/>
      <w:r w:rsidRPr="0089488A">
        <w:rPr>
          <w:rFonts w:ascii="Arial" w:eastAsiaTheme="minorEastAsia" w:hAnsi="Arial" w:cs="Arial"/>
          <w:color w:val="000000"/>
          <w:lang w:eastAsia="en-GB"/>
        </w:rPr>
        <w:t>it</w:t>
      </w:r>
      <w:proofErr w:type="gramEnd"/>
      <w:r w:rsidRPr="0089488A">
        <w:rPr>
          <w:rFonts w:ascii="Arial" w:eastAsiaTheme="minorEastAsia" w:hAnsi="Arial" w:cs="Arial"/>
          <w:color w:val="000000"/>
          <w:lang w:eastAsia="en-GB"/>
        </w:rPr>
        <w:t xml:space="preserve"> counts’. </w:t>
      </w:r>
      <w:r w:rsidRPr="0089488A">
        <w:rPr>
          <w:rFonts w:ascii="Arial" w:eastAsiaTheme="minorEastAsia" w:hAnsi="Arial" w:cs="Arial"/>
          <w:i/>
          <w:color w:val="000000"/>
          <w:lang w:eastAsia="en-GB"/>
        </w:rPr>
        <w:t>Insight Assessment</w:t>
      </w:r>
      <w:r w:rsidRPr="0089488A">
        <w:rPr>
          <w:rFonts w:ascii="Arial" w:eastAsiaTheme="minorEastAsia" w:hAnsi="Arial" w:cs="Arial"/>
          <w:color w:val="000000"/>
          <w:lang w:eastAsia="en-GB"/>
        </w:rPr>
        <w:t>, pp.1-28.</w:t>
      </w:r>
    </w:p>
    <w:p w14:paraId="47EE42AB" w14:textId="77777777" w:rsidR="002154C7" w:rsidRPr="0089488A" w:rsidRDefault="002154C7" w:rsidP="002154C7">
      <w:pPr>
        <w:spacing w:before="100" w:beforeAutospacing="1" w:after="0" w:line="360" w:lineRule="auto"/>
        <w:ind w:left="75" w:right="75"/>
        <w:rPr>
          <w:rFonts w:ascii="Arial" w:eastAsiaTheme="minorEastAsia" w:hAnsi="Arial" w:cs="Arial"/>
          <w:color w:val="000000"/>
          <w:lang w:eastAsia="en-GB"/>
        </w:rPr>
      </w:pPr>
      <w:r w:rsidRPr="0089488A">
        <w:rPr>
          <w:rFonts w:ascii="Arial" w:eastAsiaTheme="minorEastAsia" w:hAnsi="Arial" w:cs="Arial"/>
          <w:color w:val="000000"/>
          <w:lang w:eastAsia="en-GB"/>
        </w:rPr>
        <w:t>Flamholtz, E. (1996) 'Effective organizational control: a framework, applications, and implications', </w:t>
      </w:r>
      <w:r w:rsidRPr="0089488A">
        <w:rPr>
          <w:rFonts w:ascii="Arial" w:eastAsiaTheme="minorEastAsia" w:hAnsi="Arial" w:cs="Arial"/>
          <w:i/>
          <w:color w:val="000000"/>
          <w:lang w:eastAsia="en-GB"/>
        </w:rPr>
        <w:t>European Management Journal,</w:t>
      </w:r>
      <w:r w:rsidRPr="0089488A">
        <w:rPr>
          <w:rFonts w:ascii="Arial" w:eastAsiaTheme="minorEastAsia" w:hAnsi="Arial" w:cs="Arial"/>
          <w:color w:val="000000"/>
          <w:lang w:eastAsia="en-GB"/>
        </w:rPr>
        <w:t>14(6), pp. 596-611.</w:t>
      </w:r>
    </w:p>
    <w:p w14:paraId="1A808173" w14:textId="77777777" w:rsidR="002154C7" w:rsidRPr="0089488A" w:rsidRDefault="002154C7" w:rsidP="002154C7">
      <w:pPr>
        <w:spacing w:before="100" w:beforeAutospacing="1" w:after="0" w:line="360" w:lineRule="auto"/>
        <w:ind w:left="75" w:right="75"/>
        <w:rPr>
          <w:rFonts w:ascii="Arial" w:eastAsiaTheme="minorEastAsia" w:hAnsi="Arial" w:cs="Arial"/>
          <w:color w:val="000000"/>
          <w:lang w:eastAsia="en-GB"/>
        </w:rPr>
      </w:pPr>
      <w:r w:rsidRPr="0089488A">
        <w:rPr>
          <w:rFonts w:ascii="Arial" w:eastAsiaTheme="minorEastAsia" w:hAnsi="Arial" w:cs="Arial"/>
          <w:color w:val="000000"/>
          <w:lang w:eastAsia="en-GB"/>
        </w:rPr>
        <w:lastRenderedPageBreak/>
        <w:t>Fortune, J. and White, D. (2006) 'Framing of project critical success factors by a systems model', </w:t>
      </w:r>
      <w:r w:rsidRPr="0089488A">
        <w:rPr>
          <w:rFonts w:ascii="Arial" w:eastAsiaTheme="minorEastAsia" w:hAnsi="Arial" w:cs="Arial"/>
          <w:i/>
          <w:iCs/>
          <w:color w:val="000000"/>
          <w:lang w:eastAsia="en-GB"/>
        </w:rPr>
        <w:t>International journal of project management,</w:t>
      </w:r>
      <w:r w:rsidRPr="0089488A">
        <w:rPr>
          <w:rFonts w:ascii="Arial" w:eastAsiaTheme="minorEastAsia" w:hAnsi="Arial" w:cs="Arial"/>
          <w:color w:val="000000"/>
          <w:lang w:eastAsia="en-GB"/>
        </w:rPr>
        <w:t> 24(1), pp. 53-65.</w:t>
      </w:r>
    </w:p>
    <w:p w14:paraId="4EF2DEC3" w14:textId="77777777" w:rsidR="002154C7" w:rsidRPr="0089488A" w:rsidRDefault="002154C7" w:rsidP="002154C7">
      <w:pPr>
        <w:spacing w:before="100" w:beforeAutospacing="1" w:after="0" w:line="360" w:lineRule="auto"/>
        <w:ind w:left="75" w:right="75"/>
        <w:rPr>
          <w:rFonts w:ascii="Arial" w:eastAsiaTheme="minorEastAsia" w:hAnsi="Arial" w:cs="Arial"/>
          <w:color w:val="000000"/>
          <w:lang w:eastAsia="en-GB"/>
        </w:rPr>
      </w:pPr>
      <w:r w:rsidRPr="0089488A">
        <w:rPr>
          <w:rFonts w:ascii="Arial" w:eastAsiaTheme="minorEastAsia" w:hAnsi="Arial" w:cs="Arial"/>
          <w:color w:val="000000"/>
          <w:lang w:eastAsia="en-GB"/>
        </w:rPr>
        <w:t xml:space="preserve">Fülöp, J. (2005). ‘Introduction to decision making </w:t>
      </w:r>
      <w:proofErr w:type="gramStart"/>
      <w:r w:rsidRPr="0089488A">
        <w:rPr>
          <w:rFonts w:ascii="Arial" w:eastAsiaTheme="minorEastAsia" w:hAnsi="Arial" w:cs="Arial"/>
          <w:color w:val="000000"/>
          <w:lang w:eastAsia="en-GB"/>
        </w:rPr>
        <w:t>methods’</w:t>
      </w:r>
      <w:proofErr w:type="gramEnd"/>
      <w:r w:rsidRPr="0089488A">
        <w:rPr>
          <w:rFonts w:ascii="Arial" w:eastAsiaTheme="minorEastAsia" w:hAnsi="Arial" w:cs="Arial"/>
          <w:color w:val="000000"/>
          <w:lang w:eastAsia="en-GB"/>
        </w:rPr>
        <w:t xml:space="preserve">. </w:t>
      </w:r>
      <w:r w:rsidRPr="0089488A">
        <w:rPr>
          <w:rFonts w:ascii="Arial" w:eastAsiaTheme="minorEastAsia" w:hAnsi="Arial" w:cs="Arial"/>
          <w:i/>
          <w:color w:val="000000"/>
          <w:lang w:eastAsia="en-GB"/>
        </w:rPr>
        <w:t>Washington</w:t>
      </w:r>
      <w:r w:rsidRPr="0089488A">
        <w:rPr>
          <w:rFonts w:ascii="Arial" w:eastAsiaTheme="minorEastAsia" w:hAnsi="Arial" w:cs="Arial"/>
          <w:color w:val="000000"/>
          <w:lang w:eastAsia="en-GB"/>
        </w:rPr>
        <w:t>, pp.1-15.</w:t>
      </w:r>
    </w:p>
    <w:p w14:paraId="5658AB57" w14:textId="77777777" w:rsidR="002154C7" w:rsidRPr="0089488A" w:rsidRDefault="002154C7" w:rsidP="002154C7">
      <w:pPr>
        <w:spacing w:before="100" w:beforeAutospacing="1" w:after="0" w:line="360" w:lineRule="auto"/>
        <w:ind w:left="75" w:right="75"/>
        <w:rPr>
          <w:rFonts w:ascii="Arial" w:eastAsiaTheme="minorEastAsia" w:hAnsi="Arial" w:cs="Arial"/>
          <w:color w:val="000000"/>
          <w:lang w:eastAsia="en-GB"/>
        </w:rPr>
      </w:pPr>
      <w:r w:rsidRPr="0089488A">
        <w:rPr>
          <w:rFonts w:ascii="Arial" w:eastAsiaTheme="minorEastAsia" w:hAnsi="Arial" w:cs="Arial"/>
          <w:color w:val="000000"/>
          <w:lang w:eastAsia="en-GB"/>
        </w:rPr>
        <w:t xml:space="preserve">Guest, D.E. (2017). ‘Human resource management and employee well-being: towards a new analytic framework’. </w:t>
      </w:r>
      <w:r w:rsidRPr="0089488A">
        <w:rPr>
          <w:rFonts w:ascii="Arial" w:eastAsiaTheme="minorEastAsia" w:hAnsi="Arial" w:cs="Arial"/>
          <w:i/>
          <w:color w:val="000000"/>
          <w:lang w:eastAsia="en-GB"/>
        </w:rPr>
        <w:t>Human Resource Management Journal</w:t>
      </w:r>
      <w:r w:rsidRPr="0089488A">
        <w:rPr>
          <w:rFonts w:ascii="Arial" w:eastAsiaTheme="minorEastAsia" w:hAnsi="Arial" w:cs="Arial"/>
          <w:color w:val="000000"/>
          <w:lang w:eastAsia="en-GB"/>
        </w:rPr>
        <w:t>, 27(1), pp.22-38.</w:t>
      </w:r>
    </w:p>
    <w:p w14:paraId="22B213E8" w14:textId="77777777" w:rsidR="002154C7" w:rsidRPr="0089488A" w:rsidRDefault="002154C7" w:rsidP="002154C7">
      <w:pPr>
        <w:spacing w:before="100" w:beforeAutospacing="1" w:after="0" w:line="360" w:lineRule="auto"/>
        <w:ind w:left="75" w:right="75"/>
        <w:rPr>
          <w:rFonts w:ascii="Arial" w:eastAsiaTheme="minorEastAsia" w:hAnsi="Arial" w:cs="Arial"/>
          <w:color w:val="000000"/>
          <w:lang w:eastAsia="en-GB"/>
        </w:rPr>
      </w:pPr>
      <w:r w:rsidRPr="0089488A">
        <w:rPr>
          <w:rFonts w:ascii="Arial" w:eastAsiaTheme="minorEastAsia" w:hAnsi="Arial" w:cs="Arial"/>
          <w:color w:val="000000"/>
          <w:lang w:eastAsia="en-GB"/>
        </w:rPr>
        <w:t xml:space="preserve">Halpern, D.F. and Halpern, D.F. (2002). </w:t>
      </w:r>
      <w:r w:rsidRPr="0089488A">
        <w:rPr>
          <w:rFonts w:ascii="Arial" w:eastAsiaTheme="minorEastAsia" w:hAnsi="Arial" w:cs="Arial"/>
          <w:i/>
          <w:color w:val="000000"/>
          <w:lang w:eastAsia="en-GB"/>
        </w:rPr>
        <w:t>Thought and Knowledge: An Introduction to Critical Thinking, 4th Edition</w:t>
      </w:r>
      <w:r w:rsidRPr="0089488A">
        <w:rPr>
          <w:rFonts w:ascii="Arial" w:eastAsiaTheme="minorEastAsia" w:hAnsi="Arial" w:cs="Arial"/>
          <w:color w:val="000000"/>
          <w:lang w:eastAsia="en-GB"/>
        </w:rPr>
        <w:t>. Routledge. doi:</w:t>
      </w:r>
      <w:hyperlink r:id="rId10" w:history="1">
        <w:r w:rsidRPr="0089488A">
          <w:rPr>
            <w:rFonts w:ascii="Arial" w:eastAsiaTheme="minorEastAsia" w:hAnsi="Arial" w:cs="Arial"/>
            <w:color w:val="1155CC"/>
            <w:u w:val="single"/>
            <w:lang w:eastAsia="en-GB"/>
          </w:rPr>
          <w:t>https://doi.org/10.4324/9781410606433</w:t>
        </w:r>
      </w:hyperlink>
      <w:r w:rsidRPr="0089488A">
        <w:rPr>
          <w:rFonts w:ascii="Arial" w:eastAsiaTheme="minorEastAsia" w:hAnsi="Arial" w:cs="Arial"/>
          <w:color w:val="000000"/>
          <w:lang w:eastAsia="en-GB"/>
        </w:rPr>
        <w:t>.</w:t>
      </w:r>
    </w:p>
    <w:p w14:paraId="24B262F4" w14:textId="77777777" w:rsidR="002154C7" w:rsidRPr="0089488A" w:rsidRDefault="002154C7" w:rsidP="002154C7">
      <w:pPr>
        <w:spacing w:before="100" w:beforeAutospacing="1" w:after="0" w:line="360" w:lineRule="auto"/>
        <w:ind w:left="75" w:right="75"/>
        <w:rPr>
          <w:rFonts w:ascii="Arial" w:eastAsiaTheme="minorEastAsia" w:hAnsi="Arial" w:cs="Arial"/>
          <w:color w:val="000000"/>
          <w:lang w:eastAsia="en-GB"/>
        </w:rPr>
      </w:pPr>
      <w:proofErr w:type="gramStart"/>
      <w:r w:rsidRPr="0089488A">
        <w:rPr>
          <w:rFonts w:ascii="Arial" w:eastAsiaTheme="minorEastAsia" w:hAnsi="Arial" w:cs="Arial"/>
          <w:color w:val="000000"/>
          <w:lang w:eastAsia="en-GB"/>
        </w:rPr>
        <w:t>Hiatt,J.</w:t>
      </w:r>
      <w:proofErr w:type="gramEnd"/>
      <w:r w:rsidRPr="0089488A">
        <w:rPr>
          <w:rFonts w:ascii="Arial" w:eastAsiaTheme="minorEastAsia" w:hAnsi="Arial" w:cs="Arial"/>
          <w:color w:val="000000"/>
          <w:lang w:eastAsia="en-GB"/>
        </w:rPr>
        <w:t xml:space="preserve"> M. (2006). </w:t>
      </w:r>
      <w:r w:rsidRPr="0089488A">
        <w:rPr>
          <w:rFonts w:ascii="Arial" w:eastAsiaTheme="minorEastAsia" w:hAnsi="Arial" w:cs="Arial"/>
          <w:i/>
          <w:color w:val="000000"/>
          <w:lang w:eastAsia="en-GB"/>
        </w:rPr>
        <w:t>Adkar: A Model for Change in Business Government and Our Community, 1st Edition.</w:t>
      </w:r>
      <w:r w:rsidRPr="0089488A">
        <w:rPr>
          <w:rFonts w:ascii="Arial" w:eastAsiaTheme="minorEastAsia" w:hAnsi="Arial" w:cs="Arial"/>
          <w:color w:val="000000"/>
          <w:lang w:eastAsia="en-GB"/>
        </w:rPr>
        <w:t xml:space="preserve"> Loveland Colorado: Prosci Learning Center.</w:t>
      </w:r>
    </w:p>
    <w:p w14:paraId="6A8B02E7" w14:textId="77777777" w:rsidR="002154C7" w:rsidRPr="0089488A" w:rsidRDefault="002154C7" w:rsidP="002154C7">
      <w:pPr>
        <w:spacing w:before="100" w:beforeAutospacing="1" w:after="0" w:line="360" w:lineRule="auto"/>
        <w:ind w:left="75" w:right="75"/>
        <w:rPr>
          <w:rFonts w:ascii="Arial" w:eastAsiaTheme="minorEastAsia" w:hAnsi="Arial" w:cs="Arial"/>
          <w:color w:val="000000"/>
          <w:lang w:eastAsia="en-GB"/>
        </w:rPr>
      </w:pPr>
      <w:r w:rsidRPr="0089488A">
        <w:rPr>
          <w:rFonts w:ascii="Arial" w:eastAsiaTheme="minorEastAsia" w:hAnsi="Arial" w:cs="Arial"/>
          <w:color w:val="000000"/>
          <w:lang w:eastAsia="en-GB"/>
        </w:rPr>
        <w:t xml:space="preserve">Hitchcock, D. (2018) 'Critical thinking'. </w:t>
      </w:r>
      <w:r w:rsidRPr="0089488A">
        <w:rPr>
          <w:rFonts w:ascii="Arial" w:eastAsiaTheme="minorEastAsia" w:hAnsi="Arial" w:cs="Arial"/>
          <w:i/>
          <w:color w:val="000000"/>
          <w:lang w:eastAsia="en-GB"/>
        </w:rPr>
        <w:t>Human Resource Management Journal</w:t>
      </w:r>
    </w:p>
    <w:p w14:paraId="71FB5712" w14:textId="77777777" w:rsidR="002154C7" w:rsidRPr="0089488A" w:rsidRDefault="002154C7" w:rsidP="002154C7">
      <w:pPr>
        <w:spacing w:before="100" w:beforeAutospacing="1" w:after="0" w:line="360" w:lineRule="auto"/>
        <w:ind w:left="75" w:right="75"/>
        <w:rPr>
          <w:rFonts w:ascii="Arial" w:eastAsiaTheme="minorEastAsia" w:hAnsi="Arial" w:cs="Arial"/>
          <w:color w:val="000000"/>
          <w:lang w:eastAsia="en-GB"/>
        </w:rPr>
      </w:pPr>
      <w:r w:rsidRPr="0089488A">
        <w:rPr>
          <w:rFonts w:ascii="Arial" w:eastAsiaTheme="minorEastAsia" w:hAnsi="Arial" w:cs="Arial"/>
          <w:color w:val="000000"/>
          <w:lang w:eastAsia="en-GB"/>
        </w:rPr>
        <w:t>Huang, B. and Shah, S. L. (1999) </w:t>
      </w:r>
      <w:r w:rsidRPr="0089488A">
        <w:rPr>
          <w:rFonts w:ascii="Arial" w:eastAsiaTheme="minorEastAsia" w:hAnsi="Arial" w:cs="Arial"/>
          <w:i/>
          <w:iCs/>
          <w:color w:val="000000"/>
          <w:lang w:eastAsia="en-GB"/>
        </w:rPr>
        <w:t>Performance assessment of control loops: theory and applications.</w:t>
      </w:r>
      <w:r w:rsidRPr="0089488A">
        <w:rPr>
          <w:rFonts w:ascii="Arial" w:eastAsiaTheme="minorEastAsia" w:hAnsi="Arial" w:cs="Arial"/>
          <w:color w:val="000000"/>
          <w:lang w:eastAsia="en-GB"/>
        </w:rPr>
        <w:t> Springer Science &amp; Business Media.</w:t>
      </w:r>
    </w:p>
    <w:p w14:paraId="524830BE" w14:textId="77777777" w:rsidR="002154C7" w:rsidRPr="0089488A" w:rsidRDefault="002154C7" w:rsidP="002154C7">
      <w:pPr>
        <w:spacing w:before="100" w:beforeAutospacing="1" w:after="0" w:line="360" w:lineRule="auto"/>
        <w:ind w:left="75" w:right="75"/>
        <w:rPr>
          <w:rFonts w:ascii="Arial" w:eastAsiaTheme="minorEastAsia" w:hAnsi="Arial" w:cs="Arial"/>
          <w:color w:val="000000"/>
          <w:lang w:eastAsia="en-GB"/>
        </w:rPr>
      </w:pPr>
      <w:r w:rsidRPr="0089488A">
        <w:rPr>
          <w:rFonts w:ascii="Arial" w:eastAsiaTheme="minorEastAsia" w:hAnsi="Arial" w:cs="Arial"/>
          <w:color w:val="000000"/>
          <w:lang w:eastAsia="en-GB"/>
        </w:rPr>
        <w:t xml:space="preserve">Husted, B. W. (2000). ‘A Contingency Theory of Corporate Social Performance’. </w:t>
      </w:r>
      <w:r w:rsidRPr="0089488A">
        <w:rPr>
          <w:rFonts w:ascii="Arial" w:eastAsiaTheme="minorEastAsia" w:hAnsi="Arial" w:cs="Arial"/>
          <w:i/>
          <w:color w:val="000000"/>
          <w:lang w:eastAsia="en-GB"/>
        </w:rPr>
        <w:t>Business &amp; Society</w:t>
      </w:r>
      <w:r w:rsidRPr="0089488A">
        <w:rPr>
          <w:rFonts w:ascii="Arial" w:eastAsiaTheme="minorEastAsia" w:hAnsi="Arial" w:cs="Arial"/>
          <w:color w:val="000000"/>
          <w:lang w:eastAsia="en-GB"/>
        </w:rPr>
        <w:t>, 39(1), pp.24-48. doi:</w:t>
      </w:r>
      <w:hyperlink r:id="rId11" w:history="1">
        <w:r w:rsidRPr="0089488A">
          <w:rPr>
            <w:rFonts w:ascii="Arial" w:eastAsiaTheme="minorEastAsia" w:hAnsi="Arial" w:cs="Arial"/>
            <w:color w:val="1155CC"/>
            <w:u w:val="single"/>
            <w:lang w:eastAsia="en-GB"/>
          </w:rPr>
          <w:t>https://doi.org/10.1177/000765030003900104</w:t>
        </w:r>
      </w:hyperlink>
      <w:r w:rsidRPr="0089488A">
        <w:rPr>
          <w:rFonts w:ascii="Arial" w:eastAsiaTheme="minorEastAsia" w:hAnsi="Arial" w:cs="Arial"/>
          <w:color w:val="000000"/>
          <w:lang w:eastAsia="en-GB"/>
        </w:rPr>
        <w:t>.</w:t>
      </w:r>
    </w:p>
    <w:p w14:paraId="3682D5BF" w14:textId="77777777" w:rsidR="002154C7" w:rsidRPr="0089488A" w:rsidRDefault="002154C7" w:rsidP="002154C7">
      <w:pPr>
        <w:spacing w:before="100" w:beforeAutospacing="1" w:after="0" w:line="360" w:lineRule="auto"/>
        <w:ind w:left="75" w:right="75"/>
        <w:rPr>
          <w:rFonts w:ascii="Arial" w:eastAsiaTheme="minorEastAsia" w:hAnsi="Arial" w:cs="Arial"/>
          <w:color w:val="000000"/>
          <w:lang w:eastAsia="en-GB"/>
        </w:rPr>
      </w:pPr>
      <w:r w:rsidRPr="0089488A">
        <w:rPr>
          <w:rFonts w:ascii="Arial" w:eastAsiaTheme="minorEastAsia" w:hAnsi="Arial" w:cs="Arial"/>
          <w:color w:val="000000"/>
          <w:lang w:eastAsia="en-GB"/>
        </w:rPr>
        <w:t xml:space="preserve">Jackson, M.C. (2002). </w:t>
      </w:r>
      <w:r w:rsidRPr="0089488A">
        <w:rPr>
          <w:rFonts w:ascii="Arial" w:eastAsiaTheme="minorEastAsia" w:hAnsi="Arial" w:cs="Arial"/>
          <w:i/>
          <w:color w:val="000000"/>
          <w:lang w:eastAsia="en-GB"/>
        </w:rPr>
        <w:t>Systems approach to management</w:t>
      </w:r>
      <w:r w:rsidRPr="0089488A">
        <w:rPr>
          <w:rFonts w:ascii="Arial" w:eastAsiaTheme="minorEastAsia" w:hAnsi="Arial" w:cs="Arial"/>
          <w:color w:val="000000"/>
          <w:lang w:eastAsia="en-GB"/>
        </w:rPr>
        <w:t>. New York, Kluwer Academic Publishers.</w:t>
      </w:r>
    </w:p>
    <w:p w14:paraId="544EC95E" w14:textId="77777777" w:rsidR="002154C7" w:rsidRPr="0089488A" w:rsidRDefault="002154C7" w:rsidP="002154C7">
      <w:pPr>
        <w:spacing w:before="100" w:beforeAutospacing="1" w:after="0" w:line="360" w:lineRule="auto"/>
        <w:ind w:left="75" w:right="75"/>
        <w:rPr>
          <w:rFonts w:ascii="Arial" w:eastAsiaTheme="minorEastAsia" w:hAnsi="Arial" w:cs="Arial"/>
          <w:color w:val="000000"/>
          <w:lang w:eastAsia="en-GB"/>
        </w:rPr>
      </w:pPr>
      <w:r w:rsidRPr="0089488A">
        <w:rPr>
          <w:rFonts w:ascii="Arial" w:eastAsiaTheme="minorEastAsia" w:hAnsi="Arial" w:cs="Arial"/>
          <w:color w:val="000000"/>
          <w:lang w:eastAsia="en-GB"/>
        </w:rPr>
        <w:t xml:space="preserve">Jaffe, S. (2018). ‘The Collective Power of #MeToo’. </w:t>
      </w:r>
      <w:r w:rsidRPr="0089488A">
        <w:rPr>
          <w:rFonts w:ascii="Arial" w:eastAsiaTheme="minorEastAsia" w:hAnsi="Arial" w:cs="Arial"/>
          <w:i/>
          <w:color w:val="000000"/>
          <w:lang w:eastAsia="en-GB"/>
        </w:rPr>
        <w:t>Dissent</w:t>
      </w:r>
      <w:r w:rsidRPr="0089488A">
        <w:rPr>
          <w:rFonts w:ascii="Arial" w:eastAsiaTheme="minorEastAsia" w:hAnsi="Arial" w:cs="Arial"/>
          <w:color w:val="000000"/>
          <w:lang w:eastAsia="en-GB"/>
        </w:rPr>
        <w:t>, 65(2), pp.80-87. doi:10.1353/dss.2018.0031.</w:t>
      </w:r>
    </w:p>
    <w:p w14:paraId="6D8FF1D7" w14:textId="77777777" w:rsidR="002154C7" w:rsidRPr="0089488A" w:rsidRDefault="002154C7" w:rsidP="002154C7">
      <w:pPr>
        <w:spacing w:before="100" w:beforeAutospacing="1" w:after="0" w:line="360" w:lineRule="auto"/>
        <w:ind w:left="75" w:right="75"/>
        <w:rPr>
          <w:rFonts w:ascii="Arial" w:eastAsiaTheme="minorEastAsia" w:hAnsi="Arial" w:cs="Arial"/>
          <w:color w:val="000000"/>
          <w:lang w:eastAsia="en-GB"/>
        </w:rPr>
      </w:pPr>
      <w:r w:rsidRPr="0089488A">
        <w:rPr>
          <w:rFonts w:ascii="Arial" w:eastAsiaTheme="minorEastAsia" w:hAnsi="Arial" w:cs="Arial"/>
          <w:color w:val="000000"/>
          <w:lang w:eastAsia="en-GB"/>
        </w:rPr>
        <w:t xml:space="preserve">Kaplan, R.S. and Norton, D.P. (2020). </w:t>
      </w:r>
      <w:r w:rsidRPr="0089488A">
        <w:rPr>
          <w:rFonts w:ascii="Arial" w:eastAsiaTheme="minorEastAsia" w:hAnsi="Arial" w:cs="Arial"/>
          <w:i/>
          <w:color w:val="000000"/>
          <w:lang w:eastAsia="en-GB"/>
        </w:rPr>
        <w:t>The Strategy-Focused Organization: How Balanced Scorecard Companies Thrive in the New Business Environment</w:t>
      </w:r>
      <w:r w:rsidRPr="0089488A">
        <w:rPr>
          <w:rFonts w:ascii="Arial" w:eastAsiaTheme="minorEastAsia" w:hAnsi="Arial" w:cs="Arial"/>
          <w:color w:val="000000"/>
          <w:lang w:eastAsia="en-GB"/>
        </w:rPr>
        <w:t>. Boston, MA: Harvard Business School Press.</w:t>
      </w:r>
    </w:p>
    <w:p w14:paraId="463DA503" w14:textId="77777777" w:rsidR="002154C7" w:rsidRPr="0089488A" w:rsidRDefault="002154C7" w:rsidP="002154C7">
      <w:pPr>
        <w:spacing w:before="100" w:beforeAutospacing="1" w:after="0" w:line="360" w:lineRule="auto"/>
        <w:ind w:left="75" w:right="75"/>
        <w:rPr>
          <w:rFonts w:ascii="Arial" w:eastAsiaTheme="minorEastAsia" w:hAnsi="Arial" w:cs="Arial"/>
          <w:color w:val="000000"/>
          <w:lang w:eastAsia="en-GB"/>
        </w:rPr>
      </w:pPr>
      <w:r w:rsidRPr="0089488A">
        <w:rPr>
          <w:rFonts w:ascii="Arial" w:eastAsiaTheme="minorEastAsia" w:hAnsi="Arial" w:cs="Arial"/>
          <w:color w:val="000000"/>
          <w:lang w:eastAsia="en-GB"/>
        </w:rPr>
        <w:t>Kessler, E. H. (2013) </w:t>
      </w:r>
      <w:r w:rsidRPr="0089488A">
        <w:rPr>
          <w:rFonts w:ascii="Arial" w:eastAsiaTheme="minorEastAsia" w:hAnsi="Arial" w:cs="Arial"/>
          <w:i/>
          <w:iCs/>
          <w:color w:val="000000"/>
          <w:lang w:eastAsia="en-GB"/>
        </w:rPr>
        <w:t>Encyclopedia of management theory.</w:t>
      </w:r>
      <w:r w:rsidRPr="0089488A">
        <w:rPr>
          <w:rFonts w:ascii="Arial" w:eastAsiaTheme="minorEastAsia" w:hAnsi="Arial" w:cs="Arial"/>
          <w:color w:val="000000"/>
          <w:lang w:eastAsia="en-GB"/>
        </w:rPr>
        <w:t> Sage Publications.</w:t>
      </w:r>
    </w:p>
    <w:p w14:paraId="45F0511C" w14:textId="77777777" w:rsidR="002154C7" w:rsidRPr="0089488A" w:rsidRDefault="002154C7" w:rsidP="002154C7">
      <w:pPr>
        <w:spacing w:before="100" w:beforeAutospacing="1" w:after="0" w:line="360" w:lineRule="auto"/>
        <w:ind w:left="75" w:right="75"/>
        <w:rPr>
          <w:rFonts w:ascii="Arial" w:eastAsiaTheme="minorEastAsia" w:hAnsi="Arial" w:cs="Arial"/>
          <w:color w:val="000000"/>
          <w:lang w:eastAsia="en-GB"/>
        </w:rPr>
      </w:pPr>
      <w:r w:rsidRPr="0089488A">
        <w:rPr>
          <w:rFonts w:ascii="Arial" w:eastAsiaTheme="minorEastAsia" w:hAnsi="Arial" w:cs="Arial"/>
          <w:color w:val="000000"/>
          <w:lang w:eastAsia="en-GB"/>
        </w:rPr>
        <w:t xml:space="preserve">Kivunja, C. (2015) 'Using De Bono’s six thinking hats model to teach critical thinking and </w:t>
      </w:r>
      <w:proofErr w:type="gramStart"/>
      <w:r w:rsidRPr="0089488A">
        <w:rPr>
          <w:rFonts w:ascii="Arial" w:eastAsiaTheme="minorEastAsia" w:hAnsi="Arial" w:cs="Arial"/>
          <w:color w:val="000000"/>
          <w:lang w:eastAsia="en-GB"/>
        </w:rPr>
        <w:t>problem solving</w:t>
      </w:r>
      <w:proofErr w:type="gramEnd"/>
      <w:r w:rsidRPr="0089488A">
        <w:rPr>
          <w:rFonts w:ascii="Arial" w:eastAsiaTheme="minorEastAsia" w:hAnsi="Arial" w:cs="Arial"/>
          <w:color w:val="000000"/>
          <w:lang w:eastAsia="en-GB"/>
        </w:rPr>
        <w:t xml:space="preserve"> skills essential for success in the 21st century economy', </w:t>
      </w:r>
      <w:r w:rsidRPr="0089488A">
        <w:rPr>
          <w:rFonts w:ascii="Arial" w:eastAsiaTheme="minorEastAsia" w:hAnsi="Arial" w:cs="Arial"/>
          <w:i/>
          <w:iCs/>
          <w:color w:val="000000"/>
          <w:lang w:eastAsia="en-GB"/>
        </w:rPr>
        <w:t>Creative Education,</w:t>
      </w:r>
      <w:r w:rsidRPr="0089488A">
        <w:rPr>
          <w:rFonts w:ascii="Arial" w:eastAsiaTheme="minorEastAsia" w:hAnsi="Arial" w:cs="Arial"/>
          <w:color w:val="000000"/>
          <w:lang w:eastAsia="en-GB"/>
        </w:rPr>
        <w:t> 6(03), pp. 380.</w:t>
      </w:r>
    </w:p>
    <w:p w14:paraId="2F648407" w14:textId="77777777" w:rsidR="002154C7" w:rsidRPr="0089488A" w:rsidRDefault="002154C7" w:rsidP="002154C7">
      <w:pPr>
        <w:spacing w:before="100" w:beforeAutospacing="1" w:after="0" w:line="360" w:lineRule="auto"/>
        <w:ind w:left="75" w:right="75"/>
        <w:rPr>
          <w:rFonts w:ascii="Arial" w:eastAsiaTheme="minorEastAsia" w:hAnsi="Arial" w:cs="Arial"/>
          <w:color w:val="000000"/>
          <w:lang w:eastAsia="en-GB"/>
        </w:rPr>
      </w:pPr>
      <w:r w:rsidRPr="0089488A">
        <w:rPr>
          <w:rFonts w:ascii="Arial" w:eastAsiaTheme="minorEastAsia" w:hAnsi="Arial" w:cs="Arial"/>
          <w:color w:val="000000"/>
          <w:lang w:eastAsia="en-GB"/>
        </w:rPr>
        <w:t>Krishnamurthy, S. (2020) 'The future of business education: A commentary in the shadow of the Covid-19 pandemic', </w:t>
      </w:r>
      <w:r w:rsidRPr="0089488A">
        <w:rPr>
          <w:rFonts w:ascii="Arial" w:eastAsiaTheme="minorEastAsia" w:hAnsi="Arial" w:cs="Arial"/>
          <w:i/>
          <w:iCs/>
          <w:color w:val="000000"/>
          <w:lang w:eastAsia="en-GB"/>
        </w:rPr>
        <w:t>Journal of business research,</w:t>
      </w:r>
      <w:r w:rsidRPr="0089488A">
        <w:rPr>
          <w:rFonts w:ascii="Arial" w:eastAsiaTheme="minorEastAsia" w:hAnsi="Arial" w:cs="Arial"/>
          <w:color w:val="000000"/>
          <w:lang w:eastAsia="en-GB"/>
        </w:rPr>
        <w:t> 117, pp. 1-5.</w:t>
      </w:r>
    </w:p>
    <w:p w14:paraId="3E29C6C0" w14:textId="77777777" w:rsidR="002154C7" w:rsidRPr="0089488A" w:rsidRDefault="002154C7" w:rsidP="002154C7">
      <w:pPr>
        <w:spacing w:before="100" w:beforeAutospacing="1" w:after="0" w:line="360" w:lineRule="auto"/>
        <w:ind w:left="75" w:right="75"/>
        <w:rPr>
          <w:rFonts w:ascii="Arial" w:eastAsiaTheme="minorEastAsia" w:hAnsi="Arial" w:cs="Arial"/>
          <w:color w:val="000000"/>
          <w:lang w:eastAsia="en-GB"/>
        </w:rPr>
      </w:pPr>
      <w:r w:rsidRPr="0089488A">
        <w:rPr>
          <w:rFonts w:ascii="Arial" w:eastAsiaTheme="minorEastAsia" w:hAnsi="Arial" w:cs="Arial"/>
          <w:color w:val="000000"/>
          <w:lang w:eastAsia="en-GB"/>
        </w:rPr>
        <w:lastRenderedPageBreak/>
        <w:t>Lakhani, K. R., Füller, J., Bilgram, V. and Friar, G. (2014) 'Nivea', </w:t>
      </w:r>
      <w:r w:rsidRPr="0089488A">
        <w:rPr>
          <w:rFonts w:ascii="Arial" w:eastAsiaTheme="minorEastAsia" w:hAnsi="Arial" w:cs="Arial"/>
          <w:i/>
          <w:iCs/>
          <w:color w:val="000000"/>
          <w:lang w:eastAsia="en-GB"/>
        </w:rPr>
        <w:t>Harvard Business School Case</w:t>
      </w:r>
      <w:r w:rsidRPr="0089488A">
        <w:rPr>
          <w:rFonts w:ascii="Arial" w:eastAsiaTheme="minorEastAsia" w:hAnsi="Arial" w:cs="Arial"/>
          <w:color w:val="000000"/>
          <w:lang w:eastAsia="en-GB"/>
        </w:rPr>
        <w:t>, pp. 614-042.</w:t>
      </w:r>
    </w:p>
    <w:p w14:paraId="63BA9528" w14:textId="77777777" w:rsidR="002154C7" w:rsidRPr="0089488A" w:rsidRDefault="002154C7" w:rsidP="002154C7">
      <w:pPr>
        <w:spacing w:before="100" w:beforeAutospacing="1" w:after="0" w:line="360" w:lineRule="auto"/>
        <w:ind w:left="75" w:right="75"/>
        <w:rPr>
          <w:rFonts w:ascii="Arial" w:eastAsiaTheme="minorEastAsia" w:hAnsi="Arial" w:cs="Arial"/>
          <w:color w:val="000000"/>
          <w:lang w:eastAsia="en-GB"/>
        </w:rPr>
      </w:pPr>
      <w:r w:rsidRPr="0089488A">
        <w:rPr>
          <w:rFonts w:ascii="Arial" w:eastAsiaTheme="minorEastAsia" w:hAnsi="Arial" w:cs="Arial"/>
          <w:color w:val="000000"/>
          <w:lang w:eastAsia="en-GB"/>
        </w:rPr>
        <w:t>Lee, Y.-F. (2021) 'COVID-19 crisis and international business and entrepreneurship: which business culture enhances post-crisis recovery', </w:t>
      </w:r>
      <w:r w:rsidRPr="0089488A">
        <w:rPr>
          <w:rFonts w:ascii="Arial" w:eastAsiaTheme="minorEastAsia" w:hAnsi="Arial" w:cs="Arial"/>
          <w:i/>
          <w:iCs/>
          <w:color w:val="000000"/>
          <w:lang w:eastAsia="en-GB"/>
        </w:rPr>
        <w:t>Global Journal of Entrepreneurship,</w:t>
      </w:r>
      <w:r w:rsidRPr="0089488A">
        <w:rPr>
          <w:rFonts w:ascii="Arial" w:eastAsiaTheme="minorEastAsia" w:hAnsi="Arial" w:cs="Arial"/>
          <w:color w:val="000000"/>
          <w:lang w:eastAsia="en-GB"/>
        </w:rPr>
        <w:t>1, pp. 1-15.</w:t>
      </w:r>
    </w:p>
    <w:p w14:paraId="07F8FE78" w14:textId="77777777" w:rsidR="002154C7" w:rsidRPr="0089488A" w:rsidRDefault="002154C7" w:rsidP="002154C7">
      <w:pPr>
        <w:spacing w:before="100" w:beforeAutospacing="1" w:after="0" w:line="360" w:lineRule="auto"/>
        <w:ind w:left="75" w:right="75"/>
        <w:rPr>
          <w:rFonts w:ascii="Arial" w:eastAsiaTheme="minorEastAsia" w:hAnsi="Arial" w:cs="Arial"/>
          <w:color w:val="000000"/>
          <w:lang w:eastAsia="en-GB"/>
        </w:rPr>
      </w:pPr>
      <w:r w:rsidRPr="0089488A">
        <w:rPr>
          <w:rFonts w:ascii="Arial" w:eastAsiaTheme="minorEastAsia" w:hAnsi="Arial" w:cs="Arial"/>
          <w:color w:val="000000"/>
          <w:lang w:eastAsia="en-GB"/>
        </w:rPr>
        <w:t>McBain, R. (2007) 'The practice of engagement: Research into current employee engagement practice', </w:t>
      </w:r>
      <w:r w:rsidRPr="0089488A">
        <w:rPr>
          <w:rFonts w:ascii="Arial" w:eastAsiaTheme="minorEastAsia" w:hAnsi="Arial" w:cs="Arial"/>
          <w:i/>
          <w:iCs/>
          <w:color w:val="000000"/>
          <w:lang w:eastAsia="en-GB"/>
        </w:rPr>
        <w:t>Strategic HR review,</w:t>
      </w:r>
      <w:r w:rsidRPr="0089488A">
        <w:rPr>
          <w:rFonts w:ascii="Arial" w:eastAsiaTheme="minorEastAsia" w:hAnsi="Arial" w:cs="Arial"/>
          <w:color w:val="000000"/>
          <w:lang w:eastAsia="en-GB"/>
        </w:rPr>
        <w:t>6(6), pp. 16-19.</w:t>
      </w:r>
    </w:p>
    <w:p w14:paraId="7646FA63" w14:textId="77777777" w:rsidR="002154C7" w:rsidRPr="0089488A" w:rsidRDefault="002154C7" w:rsidP="002154C7">
      <w:pPr>
        <w:spacing w:before="100" w:beforeAutospacing="1" w:after="0" w:line="360" w:lineRule="auto"/>
        <w:ind w:left="75" w:right="75"/>
        <w:rPr>
          <w:rFonts w:ascii="Arial" w:eastAsiaTheme="minorEastAsia" w:hAnsi="Arial" w:cs="Arial"/>
          <w:color w:val="000000"/>
          <w:lang w:eastAsia="en-GB"/>
        </w:rPr>
      </w:pPr>
      <w:r w:rsidRPr="0089488A">
        <w:rPr>
          <w:rFonts w:ascii="Arial" w:eastAsiaTheme="minorEastAsia" w:hAnsi="Arial" w:cs="Arial"/>
          <w:color w:val="000000"/>
          <w:lang w:eastAsia="en-GB"/>
        </w:rPr>
        <w:t xml:space="preserve">Monin, N. (2004). </w:t>
      </w:r>
      <w:r w:rsidRPr="0089488A">
        <w:rPr>
          <w:rFonts w:ascii="Arial" w:eastAsiaTheme="minorEastAsia" w:hAnsi="Arial" w:cs="Arial"/>
          <w:i/>
          <w:color w:val="000000"/>
          <w:lang w:eastAsia="en-GB"/>
        </w:rPr>
        <w:t>Management Theory: A Critical and Reflexive Reading (1st ed.).</w:t>
      </w:r>
      <w:r w:rsidRPr="0089488A">
        <w:rPr>
          <w:rFonts w:ascii="Arial" w:eastAsiaTheme="minorEastAsia" w:hAnsi="Arial" w:cs="Arial"/>
          <w:color w:val="000000"/>
          <w:lang w:eastAsia="en-GB"/>
        </w:rPr>
        <w:t xml:space="preserve"> Routledge. </w:t>
      </w:r>
      <w:proofErr w:type="spellStart"/>
      <w:r w:rsidRPr="0089488A">
        <w:rPr>
          <w:rFonts w:ascii="Arial" w:eastAsiaTheme="minorEastAsia" w:hAnsi="Arial" w:cs="Arial"/>
          <w:color w:val="000000"/>
          <w:lang w:eastAsia="en-GB"/>
        </w:rPr>
        <w:t>doi:</w:t>
      </w:r>
      <w:hyperlink r:id="rId12" w:history="1">
        <w:r w:rsidRPr="0089488A">
          <w:rPr>
            <w:rFonts w:ascii="Arial" w:eastAsiaTheme="minorEastAsia" w:hAnsi="Arial" w:cs="Arial"/>
            <w:color w:val="1155CC"/>
            <w:u w:val="single"/>
            <w:lang w:eastAsia="en-GB"/>
          </w:rPr>
          <w:t>https</w:t>
        </w:r>
        <w:proofErr w:type="spellEnd"/>
        <w:r w:rsidRPr="0089488A">
          <w:rPr>
            <w:rFonts w:ascii="Arial" w:eastAsiaTheme="minorEastAsia" w:hAnsi="Arial" w:cs="Arial"/>
            <w:color w:val="1155CC"/>
            <w:u w:val="single"/>
            <w:lang w:eastAsia="en-GB"/>
          </w:rPr>
          <w:t>://doi.org/10.4324/9780203356814</w:t>
        </w:r>
      </w:hyperlink>
      <w:r w:rsidRPr="0089488A">
        <w:rPr>
          <w:rFonts w:ascii="Arial" w:eastAsiaTheme="minorEastAsia" w:hAnsi="Arial" w:cs="Arial"/>
          <w:color w:val="000000"/>
          <w:lang w:eastAsia="en-GB"/>
        </w:rPr>
        <w:t>.</w:t>
      </w:r>
    </w:p>
    <w:p w14:paraId="1C009C08" w14:textId="77777777" w:rsidR="002154C7" w:rsidRPr="0089488A" w:rsidRDefault="002154C7" w:rsidP="002154C7">
      <w:pPr>
        <w:spacing w:before="100" w:beforeAutospacing="1" w:after="0" w:line="360" w:lineRule="auto"/>
        <w:ind w:left="75" w:right="75"/>
        <w:rPr>
          <w:rFonts w:ascii="Arial" w:eastAsiaTheme="minorEastAsia" w:hAnsi="Arial" w:cs="Arial"/>
          <w:color w:val="000000"/>
          <w:lang w:eastAsia="en-GB"/>
        </w:rPr>
      </w:pPr>
      <w:r w:rsidRPr="0089488A">
        <w:rPr>
          <w:rFonts w:ascii="Arial" w:eastAsiaTheme="minorEastAsia" w:hAnsi="Arial" w:cs="Arial"/>
          <w:color w:val="000000"/>
          <w:lang w:eastAsia="en-GB"/>
        </w:rPr>
        <w:t xml:space="preserve">Moore, B. N., Parker, R., </w:t>
      </w:r>
      <w:proofErr w:type="spellStart"/>
      <w:r w:rsidRPr="0089488A">
        <w:rPr>
          <w:rFonts w:ascii="Arial" w:eastAsiaTheme="minorEastAsia" w:hAnsi="Arial" w:cs="Arial"/>
          <w:color w:val="000000"/>
          <w:lang w:eastAsia="en-GB"/>
        </w:rPr>
        <w:t>Rosenstand</w:t>
      </w:r>
      <w:proofErr w:type="spellEnd"/>
      <w:r w:rsidRPr="0089488A">
        <w:rPr>
          <w:rFonts w:ascii="Arial" w:eastAsiaTheme="minorEastAsia" w:hAnsi="Arial" w:cs="Arial"/>
          <w:color w:val="000000"/>
          <w:lang w:eastAsia="en-GB"/>
        </w:rPr>
        <w:t xml:space="preserve">, N. and </w:t>
      </w:r>
      <w:proofErr w:type="spellStart"/>
      <w:r w:rsidRPr="0089488A">
        <w:rPr>
          <w:rFonts w:ascii="Arial" w:eastAsiaTheme="minorEastAsia" w:hAnsi="Arial" w:cs="Arial"/>
          <w:color w:val="000000"/>
          <w:lang w:eastAsia="en-GB"/>
        </w:rPr>
        <w:t>Silversa</w:t>
      </w:r>
      <w:proofErr w:type="spellEnd"/>
      <w:r w:rsidRPr="0089488A">
        <w:rPr>
          <w:rFonts w:ascii="Arial" w:eastAsiaTheme="minorEastAsia" w:hAnsi="Arial" w:cs="Arial"/>
          <w:color w:val="000000"/>
          <w:lang w:eastAsia="en-GB"/>
        </w:rPr>
        <w:t>, A. (2012) </w:t>
      </w:r>
      <w:r w:rsidRPr="0089488A">
        <w:rPr>
          <w:rFonts w:ascii="Arial" w:eastAsiaTheme="minorEastAsia" w:hAnsi="Arial" w:cs="Arial"/>
          <w:i/>
          <w:color w:val="000000"/>
          <w:lang w:eastAsia="en-GB"/>
        </w:rPr>
        <w:t>Critical thinking.</w:t>
      </w:r>
      <w:r w:rsidRPr="0089488A">
        <w:rPr>
          <w:rFonts w:ascii="Arial" w:eastAsiaTheme="minorEastAsia" w:hAnsi="Arial" w:cs="Arial"/>
          <w:color w:val="000000"/>
          <w:lang w:eastAsia="en-GB"/>
        </w:rPr>
        <w:t> McGraw-Hill New York.</w:t>
      </w:r>
    </w:p>
    <w:p w14:paraId="5E6EA051" w14:textId="77777777" w:rsidR="002154C7" w:rsidRPr="0089488A" w:rsidRDefault="002154C7" w:rsidP="002154C7">
      <w:pPr>
        <w:spacing w:before="100" w:beforeAutospacing="1" w:after="0" w:line="360" w:lineRule="auto"/>
        <w:ind w:left="75" w:right="75"/>
        <w:rPr>
          <w:rFonts w:ascii="Arial" w:eastAsiaTheme="minorEastAsia" w:hAnsi="Arial" w:cs="Arial"/>
          <w:color w:val="000000"/>
          <w:lang w:eastAsia="en-GB"/>
        </w:rPr>
      </w:pPr>
      <w:r w:rsidRPr="0089488A">
        <w:rPr>
          <w:rFonts w:ascii="Arial" w:eastAsiaTheme="minorEastAsia" w:hAnsi="Arial" w:cs="Arial"/>
          <w:color w:val="000000"/>
          <w:lang w:eastAsia="en-GB"/>
        </w:rPr>
        <w:t xml:space="preserve">Muller, A., Välikangas, L. and Merlyn, P. (2005). ‘Metrics for innovation: guidelines for developing a customized suite of innovation </w:t>
      </w:r>
      <w:proofErr w:type="gramStart"/>
      <w:r w:rsidRPr="0089488A">
        <w:rPr>
          <w:rFonts w:ascii="Arial" w:eastAsiaTheme="minorEastAsia" w:hAnsi="Arial" w:cs="Arial"/>
          <w:color w:val="000000"/>
          <w:lang w:eastAsia="en-GB"/>
        </w:rPr>
        <w:t>metrics’</w:t>
      </w:r>
      <w:proofErr w:type="gramEnd"/>
      <w:r w:rsidRPr="0089488A">
        <w:rPr>
          <w:rFonts w:ascii="Arial" w:eastAsiaTheme="minorEastAsia" w:hAnsi="Arial" w:cs="Arial"/>
          <w:color w:val="000000"/>
          <w:lang w:eastAsia="en-GB"/>
        </w:rPr>
        <w:t xml:space="preserve">. </w:t>
      </w:r>
      <w:r w:rsidRPr="0089488A">
        <w:rPr>
          <w:rFonts w:ascii="Arial" w:eastAsiaTheme="minorEastAsia" w:hAnsi="Arial" w:cs="Arial"/>
          <w:i/>
          <w:color w:val="000000"/>
          <w:lang w:eastAsia="en-GB"/>
        </w:rPr>
        <w:t>Strategy &amp; Leadership</w:t>
      </w:r>
      <w:r w:rsidRPr="0089488A">
        <w:rPr>
          <w:rFonts w:ascii="Arial" w:eastAsiaTheme="minorEastAsia" w:hAnsi="Arial" w:cs="Arial"/>
          <w:color w:val="000000"/>
          <w:lang w:eastAsia="en-GB"/>
        </w:rPr>
        <w:t>, 33(1), pp.37-45. doi:</w:t>
      </w:r>
      <w:hyperlink r:id="rId13" w:history="1">
        <w:r w:rsidRPr="0089488A">
          <w:rPr>
            <w:rFonts w:ascii="Arial" w:eastAsiaTheme="minorEastAsia" w:hAnsi="Arial" w:cs="Arial"/>
            <w:color w:val="1155CC"/>
            <w:u w:val="single"/>
            <w:lang w:eastAsia="en-GB"/>
          </w:rPr>
          <w:t>https://doi.org/10.1108/10878570510572590</w:t>
        </w:r>
      </w:hyperlink>
    </w:p>
    <w:p w14:paraId="55093338" w14:textId="77777777" w:rsidR="002154C7" w:rsidRPr="0089488A" w:rsidRDefault="002154C7" w:rsidP="002154C7">
      <w:pPr>
        <w:spacing w:before="100" w:beforeAutospacing="1" w:after="0" w:line="360" w:lineRule="auto"/>
        <w:ind w:left="75" w:right="75"/>
        <w:rPr>
          <w:rFonts w:ascii="Arial" w:eastAsiaTheme="minorEastAsia" w:hAnsi="Arial" w:cs="Arial"/>
          <w:color w:val="000000"/>
          <w:lang w:eastAsia="en-GB"/>
        </w:rPr>
      </w:pPr>
      <w:r w:rsidRPr="0089488A">
        <w:rPr>
          <w:rFonts w:ascii="Arial" w:eastAsiaTheme="minorEastAsia" w:hAnsi="Arial" w:cs="Arial"/>
          <w:color w:val="000000"/>
          <w:lang w:eastAsia="en-GB"/>
        </w:rPr>
        <w:t>Nielsen, K., Nielsen, M. B., Ogbonnaya, C., Känsälä, M., Saari, E. and Isaksson, K. (2017) 'Workplace resources to improve both employee well-being and performance: A systematic review and meta-analysis', </w:t>
      </w:r>
      <w:r w:rsidRPr="0089488A">
        <w:rPr>
          <w:rFonts w:ascii="Arial" w:eastAsiaTheme="minorEastAsia" w:hAnsi="Arial" w:cs="Arial"/>
          <w:i/>
          <w:iCs/>
          <w:color w:val="000000"/>
          <w:lang w:eastAsia="en-GB"/>
        </w:rPr>
        <w:t>Work &amp; Stress,</w:t>
      </w:r>
      <w:r w:rsidRPr="0089488A">
        <w:rPr>
          <w:rFonts w:ascii="Arial" w:eastAsiaTheme="minorEastAsia" w:hAnsi="Arial" w:cs="Arial"/>
          <w:color w:val="000000"/>
          <w:lang w:eastAsia="en-GB"/>
        </w:rPr>
        <w:t> 31(2), pp. 101-120.</w:t>
      </w:r>
    </w:p>
    <w:p w14:paraId="5CFEC57B" w14:textId="77777777" w:rsidR="002154C7" w:rsidRPr="0089488A" w:rsidRDefault="002154C7" w:rsidP="002154C7">
      <w:pPr>
        <w:spacing w:before="100" w:beforeAutospacing="1" w:after="0" w:afterAutospacing="1" w:line="360" w:lineRule="auto"/>
        <w:ind w:left="75" w:right="75"/>
        <w:rPr>
          <w:rFonts w:ascii="Arial" w:eastAsiaTheme="minorEastAsia" w:hAnsi="Arial" w:cs="Arial"/>
          <w:color w:val="000000"/>
          <w:lang w:eastAsia="en-GB"/>
        </w:rPr>
      </w:pPr>
      <w:r w:rsidRPr="0089488A">
        <w:rPr>
          <w:rFonts w:ascii="Arial" w:eastAsiaTheme="minorEastAsia" w:hAnsi="Arial" w:cs="Arial"/>
          <w:color w:val="000000"/>
          <w:lang w:eastAsia="en-GB"/>
        </w:rPr>
        <w:t>Nivea (2022) </w:t>
      </w:r>
      <w:r w:rsidRPr="0089488A">
        <w:rPr>
          <w:rFonts w:ascii="Arial" w:eastAsiaTheme="minorEastAsia" w:hAnsi="Arial" w:cs="Arial"/>
          <w:i/>
          <w:iCs/>
          <w:color w:val="000000"/>
          <w:lang w:eastAsia="en-GB"/>
        </w:rPr>
        <w:t>About Us</w:t>
      </w:r>
      <w:r w:rsidRPr="0089488A">
        <w:rPr>
          <w:rFonts w:ascii="Arial" w:eastAsiaTheme="minorEastAsia" w:hAnsi="Arial" w:cs="Arial"/>
          <w:color w:val="000000"/>
          <w:lang w:eastAsia="en-GB"/>
        </w:rPr>
        <w:t>, </w:t>
      </w:r>
      <w:r w:rsidRPr="0089488A">
        <w:rPr>
          <w:rFonts w:ascii="Arial" w:eastAsiaTheme="minorEastAsia" w:hAnsi="Arial" w:cs="Arial"/>
          <w:i/>
          <w:iCs/>
          <w:color w:val="000000"/>
          <w:lang w:eastAsia="en-GB"/>
        </w:rPr>
        <w:t>Nivea.co.uk</w:t>
      </w:r>
      <w:r w:rsidRPr="0089488A">
        <w:rPr>
          <w:rFonts w:ascii="Arial" w:eastAsiaTheme="minorEastAsia" w:hAnsi="Arial" w:cs="Arial"/>
          <w:color w:val="000000"/>
          <w:lang w:eastAsia="en-GB"/>
        </w:rPr>
        <w:t xml:space="preserve">. Beiersdorf. Available at: </w:t>
      </w:r>
      <w:hyperlink r:id="rId14" w:history="1">
        <w:r w:rsidRPr="0089488A">
          <w:rPr>
            <w:rFonts w:ascii="Arial" w:eastAsiaTheme="minorEastAsia" w:hAnsi="Arial" w:cs="Arial"/>
            <w:color w:val="0563C1" w:themeColor="hyperlink"/>
            <w:u w:val="single"/>
            <w:lang w:eastAsia="en-GB"/>
          </w:rPr>
          <w:t>https://www.nivea.co.uk/about-us</w:t>
        </w:r>
      </w:hyperlink>
      <w:r w:rsidRPr="0089488A">
        <w:rPr>
          <w:rFonts w:ascii="Arial" w:eastAsiaTheme="minorEastAsia" w:hAnsi="Arial" w:cs="Arial"/>
          <w:color w:val="000000"/>
          <w:lang w:eastAsia="en-GB"/>
        </w:rPr>
        <w:t>.</w:t>
      </w:r>
    </w:p>
    <w:p w14:paraId="34EAED3B" w14:textId="77777777" w:rsidR="002154C7" w:rsidRPr="0089488A" w:rsidRDefault="002154C7" w:rsidP="002154C7">
      <w:pPr>
        <w:spacing w:before="100" w:beforeAutospacing="1" w:after="0" w:afterAutospacing="1" w:line="360" w:lineRule="auto"/>
        <w:ind w:left="75" w:right="75"/>
        <w:rPr>
          <w:rFonts w:ascii="Arial" w:eastAsiaTheme="minorEastAsia" w:hAnsi="Arial" w:cs="Arial"/>
          <w:color w:val="000000"/>
          <w:lang w:eastAsia="en-GB"/>
        </w:rPr>
      </w:pPr>
      <w:r w:rsidRPr="0089488A">
        <w:rPr>
          <w:rFonts w:ascii="Arial" w:eastAsiaTheme="minorEastAsia" w:hAnsi="Arial" w:cs="Arial"/>
          <w:color w:val="000000"/>
          <w:lang w:eastAsia="en-GB"/>
        </w:rPr>
        <w:t>Nivea (2022) </w:t>
      </w:r>
      <w:r w:rsidRPr="0089488A">
        <w:rPr>
          <w:rFonts w:ascii="Arial" w:eastAsiaTheme="minorEastAsia" w:hAnsi="Arial" w:cs="Arial"/>
          <w:i/>
          <w:iCs/>
          <w:color w:val="000000"/>
          <w:lang w:eastAsia="en-GB"/>
        </w:rPr>
        <w:t>Our Mission.</w:t>
      </w:r>
      <w:r w:rsidRPr="0089488A">
        <w:rPr>
          <w:rFonts w:ascii="Arial" w:eastAsiaTheme="minorEastAsia" w:hAnsi="Arial" w:cs="Arial"/>
          <w:color w:val="000000"/>
          <w:lang w:eastAsia="en-GB"/>
        </w:rPr>
        <w:t xml:space="preserve"> Beiersdorf. Available at: https://www.nivea.co.uk/mission.</w:t>
      </w:r>
    </w:p>
    <w:p w14:paraId="339BB957" w14:textId="77777777" w:rsidR="002154C7" w:rsidRPr="0089488A" w:rsidRDefault="002154C7" w:rsidP="002154C7">
      <w:pPr>
        <w:spacing w:before="100" w:beforeAutospacing="1" w:after="0" w:afterAutospacing="1" w:line="360" w:lineRule="auto"/>
        <w:ind w:left="75" w:right="75"/>
        <w:rPr>
          <w:rFonts w:ascii="Arial" w:eastAsiaTheme="minorEastAsia" w:hAnsi="Arial" w:cs="Arial"/>
          <w:color w:val="000000"/>
          <w:lang w:eastAsia="en-GB"/>
        </w:rPr>
      </w:pPr>
      <w:r w:rsidRPr="0089488A">
        <w:rPr>
          <w:rFonts w:ascii="Arial" w:eastAsiaTheme="minorEastAsia" w:hAnsi="Arial" w:cs="Arial"/>
          <w:color w:val="000000"/>
          <w:lang w:eastAsia="en-GB"/>
        </w:rPr>
        <w:t>Nivea (2022) </w:t>
      </w:r>
      <w:r w:rsidRPr="0089488A">
        <w:rPr>
          <w:rFonts w:ascii="Arial" w:eastAsiaTheme="minorEastAsia" w:hAnsi="Arial" w:cs="Arial"/>
          <w:i/>
          <w:iCs/>
          <w:color w:val="000000"/>
          <w:lang w:eastAsia="en-GB"/>
        </w:rPr>
        <w:t>Values &amp; Commitments | Sustainability | NIVEA</w:t>
      </w:r>
      <w:r w:rsidRPr="0089488A">
        <w:rPr>
          <w:rFonts w:ascii="Arial" w:eastAsiaTheme="minorEastAsia" w:hAnsi="Arial" w:cs="Arial"/>
          <w:color w:val="000000"/>
          <w:lang w:eastAsia="en-GB"/>
        </w:rPr>
        <w:t>, </w:t>
      </w:r>
      <w:r w:rsidRPr="0089488A">
        <w:rPr>
          <w:rFonts w:ascii="Arial" w:eastAsiaTheme="minorEastAsia" w:hAnsi="Arial" w:cs="Arial"/>
          <w:i/>
          <w:iCs/>
          <w:color w:val="000000"/>
          <w:lang w:eastAsia="en-GB"/>
        </w:rPr>
        <w:t>www.nivea.co.uk</w:t>
      </w:r>
      <w:r w:rsidRPr="0089488A">
        <w:rPr>
          <w:rFonts w:ascii="Arial" w:eastAsiaTheme="minorEastAsia" w:hAnsi="Arial" w:cs="Arial"/>
          <w:color w:val="000000"/>
          <w:lang w:eastAsia="en-GB"/>
        </w:rPr>
        <w:t>. Available at: https://www.nivea.co.uk/about-us/sustainability-at-nivea/values-and-commitments.</w:t>
      </w:r>
    </w:p>
    <w:p w14:paraId="78220E53" w14:textId="77777777" w:rsidR="002154C7" w:rsidRPr="0089488A" w:rsidRDefault="002154C7" w:rsidP="002154C7">
      <w:pPr>
        <w:spacing w:before="100" w:beforeAutospacing="1" w:after="0" w:line="360" w:lineRule="auto"/>
        <w:ind w:left="75" w:right="75"/>
        <w:rPr>
          <w:rFonts w:ascii="Arial" w:eastAsiaTheme="minorEastAsia" w:hAnsi="Arial" w:cs="Arial"/>
          <w:color w:val="000000"/>
          <w:lang w:eastAsia="en-GB"/>
        </w:rPr>
      </w:pPr>
      <w:r w:rsidRPr="0089488A">
        <w:rPr>
          <w:rFonts w:ascii="Arial" w:eastAsiaTheme="minorEastAsia" w:hAnsi="Arial" w:cs="Arial"/>
          <w:color w:val="000000"/>
          <w:lang w:eastAsia="en-GB"/>
        </w:rPr>
        <w:t>Odor, H. O. (2018) 'Organisational culture and dynamics', </w:t>
      </w:r>
      <w:r w:rsidRPr="0089488A">
        <w:rPr>
          <w:rFonts w:ascii="Arial" w:eastAsiaTheme="minorEastAsia" w:hAnsi="Arial" w:cs="Arial"/>
          <w:i/>
          <w:iCs/>
          <w:color w:val="000000"/>
          <w:lang w:eastAsia="en-GB"/>
        </w:rPr>
        <w:t>Global Journal of Management and Business Research,</w:t>
      </w:r>
      <w:r w:rsidRPr="0089488A">
        <w:rPr>
          <w:rFonts w:ascii="Arial" w:eastAsiaTheme="minorEastAsia" w:hAnsi="Arial" w:cs="Arial"/>
          <w:color w:val="000000"/>
          <w:lang w:eastAsia="en-GB"/>
        </w:rPr>
        <w:t> 18(A1), pp. 23-29.</w:t>
      </w:r>
    </w:p>
    <w:p w14:paraId="4D8C908B" w14:textId="77777777" w:rsidR="002154C7" w:rsidRPr="0089488A" w:rsidRDefault="002154C7" w:rsidP="002154C7">
      <w:pPr>
        <w:spacing w:before="100" w:beforeAutospacing="1" w:after="0" w:line="360" w:lineRule="auto"/>
        <w:ind w:left="75" w:right="75"/>
        <w:rPr>
          <w:rFonts w:ascii="Arial" w:eastAsiaTheme="minorEastAsia" w:hAnsi="Arial" w:cs="Arial"/>
          <w:color w:val="000000"/>
          <w:lang w:eastAsia="en-GB"/>
        </w:rPr>
      </w:pPr>
      <w:r w:rsidRPr="0089488A">
        <w:rPr>
          <w:rFonts w:ascii="Arial" w:eastAsiaTheme="minorEastAsia" w:hAnsi="Arial" w:cs="Arial"/>
          <w:color w:val="000000"/>
          <w:lang w:eastAsia="en-GB"/>
        </w:rPr>
        <w:t>Pinzaru, F., Zbuchea, A. and Anghel, L. (2020) 'The Impact of the COVID-19 Pandemic on Business. A preliminary overview', </w:t>
      </w:r>
      <w:r w:rsidRPr="0089488A">
        <w:rPr>
          <w:rFonts w:ascii="Arial" w:eastAsiaTheme="minorEastAsia" w:hAnsi="Arial" w:cs="Arial"/>
          <w:i/>
          <w:iCs/>
          <w:color w:val="000000"/>
          <w:lang w:eastAsia="en-GB"/>
        </w:rPr>
        <w:t>Strategica. Preparing for Tomorrow, Today</w:t>
      </w:r>
      <w:r w:rsidRPr="0089488A">
        <w:rPr>
          <w:rFonts w:ascii="Arial" w:eastAsiaTheme="minorEastAsia" w:hAnsi="Arial" w:cs="Arial"/>
          <w:color w:val="000000"/>
          <w:lang w:eastAsia="en-GB"/>
        </w:rPr>
        <w:t>, pp. 721-730.</w:t>
      </w:r>
    </w:p>
    <w:p w14:paraId="24921138" w14:textId="77777777" w:rsidR="002154C7" w:rsidRPr="0089488A" w:rsidRDefault="002154C7" w:rsidP="002154C7">
      <w:pPr>
        <w:spacing w:after="0" w:line="360" w:lineRule="auto"/>
        <w:rPr>
          <w:rFonts w:ascii="Arial" w:eastAsiaTheme="minorEastAsia" w:hAnsi="Arial" w:cs="Arial"/>
          <w:color w:val="000000"/>
          <w:lang w:eastAsia="en-GB"/>
        </w:rPr>
      </w:pPr>
      <w:r w:rsidRPr="0089488A">
        <w:rPr>
          <w:rFonts w:ascii="Arial" w:eastAsiaTheme="minorEastAsia" w:hAnsi="Arial" w:cs="Arial"/>
          <w:color w:val="000000"/>
          <w:lang w:eastAsia="en-GB"/>
        </w:rPr>
        <w:lastRenderedPageBreak/>
        <w:t>Psychogios, G. (2005) 'Towards a contingency approach to promising business management paradigms: The case of total quality management', </w:t>
      </w:r>
      <w:r w:rsidRPr="0089488A">
        <w:rPr>
          <w:rFonts w:ascii="Arial" w:eastAsiaTheme="minorEastAsia" w:hAnsi="Arial" w:cs="Arial"/>
          <w:i/>
          <w:color w:val="000000"/>
          <w:lang w:eastAsia="en-GB"/>
        </w:rPr>
        <w:t>Journal of Business and Society,</w:t>
      </w:r>
      <w:r w:rsidRPr="0089488A">
        <w:rPr>
          <w:rFonts w:ascii="Arial" w:eastAsiaTheme="minorEastAsia" w:hAnsi="Arial" w:cs="Arial"/>
          <w:color w:val="000000"/>
          <w:lang w:eastAsia="en-GB"/>
        </w:rPr>
        <w:t>18(1/2), pp. 120-134.</w:t>
      </w:r>
    </w:p>
    <w:p w14:paraId="12AB5A54" w14:textId="77777777" w:rsidR="002154C7" w:rsidRPr="0089488A" w:rsidRDefault="002154C7" w:rsidP="002154C7">
      <w:pPr>
        <w:spacing w:after="0" w:line="360" w:lineRule="auto"/>
        <w:rPr>
          <w:rFonts w:ascii="Arial" w:eastAsiaTheme="minorEastAsia" w:hAnsi="Arial" w:cs="Arial"/>
          <w:color w:val="000000"/>
          <w:lang w:eastAsia="en-GB"/>
        </w:rPr>
      </w:pPr>
    </w:p>
    <w:p w14:paraId="52B4F8D8" w14:textId="77777777" w:rsidR="002154C7" w:rsidRPr="0089488A" w:rsidRDefault="002154C7" w:rsidP="002154C7">
      <w:pPr>
        <w:spacing w:after="0" w:line="360" w:lineRule="auto"/>
        <w:rPr>
          <w:rFonts w:ascii="Arial" w:eastAsiaTheme="minorEastAsia" w:hAnsi="Arial" w:cs="Arial"/>
          <w:color w:val="000000"/>
          <w:lang w:eastAsia="en-GB"/>
        </w:rPr>
      </w:pPr>
      <w:r w:rsidRPr="0089488A">
        <w:rPr>
          <w:rFonts w:ascii="Arial" w:eastAsiaTheme="minorEastAsia" w:hAnsi="Arial" w:cs="Arial"/>
          <w:color w:val="000000"/>
          <w:lang w:eastAsia="en-GB"/>
        </w:rPr>
        <w:t xml:space="preserve">Rumelt, R. P. (2011). </w:t>
      </w:r>
      <w:r w:rsidRPr="0089488A">
        <w:rPr>
          <w:rFonts w:ascii="Arial" w:eastAsiaTheme="minorEastAsia" w:hAnsi="Arial" w:cs="Arial"/>
          <w:i/>
          <w:color w:val="000000"/>
          <w:lang w:eastAsia="en-GB"/>
        </w:rPr>
        <w:t>Good strategy, bad strategy: The difference and why it matters.</w:t>
      </w:r>
      <w:r w:rsidRPr="0089488A">
        <w:rPr>
          <w:rFonts w:ascii="Arial" w:eastAsiaTheme="minorEastAsia" w:hAnsi="Arial" w:cs="Arial"/>
          <w:color w:val="000000"/>
          <w:lang w:eastAsia="en-GB"/>
        </w:rPr>
        <w:t xml:space="preserve"> Crown Business.</w:t>
      </w:r>
    </w:p>
    <w:p w14:paraId="03BB5662" w14:textId="77777777" w:rsidR="002154C7" w:rsidRPr="0089488A" w:rsidRDefault="002154C7" w:rsidP="002154C7">
      <w:pPr>
        <w:spacing w:before="100" w:beforeAutospacing="1" w:after="0" w:line="360" w:lineRule="auto"/>
        <w:ind w:right="75"/>
        <w:rPr>
          <w:rFonts w:ascii="Arial" w:eastAsiaTheme="minorEastAsia" w:hAnsi="Arial" w:cs="Arial"/>
          <w:color w:val="000000"/>
          <w:lang w:eastAsia="en-GB"/>
        </w:rPr>
      </w:pPr>
      <w:r w:rsidRPr="0089488A">
        <w:rPr>
          <w:rFonts w:ascii="Arial" w:eastAsiaTheme="minorEastAsia" w:hAnsi="Arial" w:cs="Arial"/>
          <w:color w:val="000000"/>
          <w:lang w:eastAsia="en-GB"/>
        </w:rPr>
        <w:t>San Martín-Rodríguez, L., Beaulieu, M.-D., D'Amour, D. and Ferrada-Videla, M. (2005) 'The determinants of successful collaboration: a review of theoretical and empirical studies', </w:t>
      </w:r>
      <w:r w:rsidRPr="0089488A">
        <w:rPr>
          <w:rFonts w:ascii="Arial" w:eastAsiaTheme="minorEastAsia" w:hAnsi="Arial" w:cs="Arial"/>
          <w:i/>
          <w:iCs/>
          <w:color w:val="000000"/>
          <w:lang w:eastAsia="en-GB"/>
        </w:rPr>
        <w:t>Journal of interprofessional care,</w:t>
      </w:r>
      <w:r w:rsidRPr="0089488A">
        <w:rPr>
          <w:rFonts w:ascii="Arial" w:eastAsiaTheme="minorEastAsia" w:hAnsi="Arial" w:cs="Arial"/>
          <w:color w:val="000000"/>
          <w:lang w:eastAsia="en-GB"/>
        </w:rPr>
        <w:t> 19(sup1), pp. 132-147.</w:t>
      </w:r>
    </w:p>
    <w:p w14:paraId="44ED8DE5" w14:textId="77777777" w:rsidR="002154C7" w:rsidRPr="0089488A" w:rsidRDefault="002154C7" w:rsidP="002154C7">
      <w:pPr>
        <w:spacing w:before="100" w:beforeAutospacing="1" w:after="0" w:line="360" w:lineRule="auto"/>
        <w:ind w:right="75"/>
        <w:rPr>
          <w:rFonts w:ascii="Arial" w:eastAsiaTheme="minorEastAsia" w:hAnsi="Arial" w:cs="Arial"/>
          <w:color w:val="000000"/>
          <w:lang w:eastAsia="en-GB"/>
        </w:rPr>
      </w:pPr>
      <w:r w:rsidRPr="0089488A">
        <w:rPr>
          <w:rFonts w:ascii="Arial" w:eastAsiaTheme="minorEastAsia" w:hAnsi="Arial" w:cs="Arial"/>
          <w:color w:val="000000"/>
          <w:lang w:eastAsia="en-GB"/>
        </w:rPr>
        <w:t>Seetharaman, P. (2020) 'Business models shifts: Impact of Covid-19', </w:t>
      </w:r>
      <w:r w:rsidRPr="0089488A">
        <w:rPr>
          <w:rFonts w:ascii="Arial" w:eastAsiaTheme="minorEastAsia" w:hAnsi="Arial" w:cs="Arial"/>
          <w:i/>
          <w:iCs/>
          <w:color w:val="000000"/>
          <w:lang w:eastAsia="en-GB"/>
        </w:rPr>
        <w:t>International Journal of Information Management,</w:t>
      </w:r>
      <w:r w:rsidRPr="0089488A">
        <w:rPr>
          <w:rFonts w:ascii="Arial" w:eastAsiaTheme="minorEastAsia" w:hAnsi="Arial" w:cs="Arial"/>
          <w:color w:val="000000"/>
          <w:lang w:eastAsia="en-GB"/>
        </w:rPr>
        <w:t> 54, pp. 102173.</w:t>
      </w:r>
    </w:p>
    <w:p w14:paraId="68696F0B" w14:textId="77777777" w:rsidR="002154C7" w:rsidRPr="0089488A" w:rsidRDefault="002154C7" w:rsidP="002154C7">
      <w:pPr>
        <w:spacing w:before="100" w:beforeAutospacing="1" w:after="0" w:line="360" w:lineRule="auto"/>
        <w:ind w:right="75"/>
        <w:rPr>
          <w:rFonts w:ascii="Arial" w:eastAsiaTheme="minorEastAsia" w:hAnsi="Arial" w:cs="Arial"/>
          <w:color w:val="000000"/>
          <w:lang w:eastAsia="en-GB"/>
        </w:rPr>
      </w:pPr>
      <w:r w:rsidRPr="0089488A">
        <w:rPr>
          <w:rFonts w:ascii="Arial" w:eastAsiaTheme="minorEastAsia" w:hAnsi="Arial" w:cs="Arial"/>
          <w:color w:val="000000"/>
          <w:lang w:eastAsia="en-GB"/>
        </w:rPr>
        <w:t xml:space="preserve">Serpa, S. and Ferreira, C.M. (2019). ‘The Concept of Bureaucracy by Max Weber’. </w:t>
      </w:r>
      <w:r w:rsidRPr="0089488A">
        <w:rPr>
          <w:rFonts w:ascii="Arial" w:eastAsiaTheme="minorEastAsia" w:hAnsi="Arial" w:cs="Arial"/>
          <w:i/>
          <w:color w:val="000000"/>
          <w:lang w:eastAsia="en-GB"/>
        </w:rPr>
        <w:t>International Journal of Social Science Studies</w:t>
      </w:r>
      <w:r w:rsidRPr="0089488A">
        <w:rPr>
          <w:rFonts w:ascii="Arial" w:eastAsiaTheme="minorEastAsia" w:hAnsi="Arial" w:cs="Arial"/>
          <w:color w:val="000000"/>
          <w:lang w:eastAsia="en-GB"/>
        </w:rPr>
        <w:t>, 7(2), pp.12-18.</w:t>
      </w:r>
    </w:p>
    <w:p w14:paraId="2FD5E592" w14:textId="77777777" w:rsidR="002154C7" w:rsidRPr="0089488A" w:rsidRDefault="002154C7" w:rsidP="002154C7">
      <w:pPr>
        <w:spacing w:before="100" w:beforeAutospacing="1" w:after="0" w:line="360" w:lineRule="auto"/>
        <w:ind w:right="75"/>
        <w:rPr>
          <w:rFonts w:ascii="Arial" w:eastAsiaTheme="minorEastAsia" w:hAnsi="Arial" w:cs="Arial"/>
          <w:color w:val="000000"/>
          <w:lang w:eastAsia="en-GB"/>
        </w:rPr>
      </w:pPr>
      <w:r w:rsidRPr="0089488A">
        <w:rPr>
          <w:rFonts w:ascii="Arial" w:eastAsiaTheme="minorEastAsia" w:hAnsi="Arial" w:cs="Arial"/>
          <w:color w:val="000000"/>
          <w:lang w:eastAsia="en-GB"/>
        </w:rPr>
        <w:t>Shahrokh, Z. D. and Dadvand, A. (2014) 'Investigating the relationship between brand development and company image;(case study: nivea products)', </w:t>
      </w:r>
      <w:r w:rsidRPr="0089488A">
        <w:rPr>
          <w:rFonts w:ascii="Arial" w:eastAsiaTheme="minorEastAsia" w:hAnsi="Arial" w:cs="Arial"/>
          <w:i/>
          <w:iCs/>
          <w:color w:val="000000"/>
          <w:lang w:eastAsia="en-GB"/>
        </w:rPr>
        <w:t>Kuwait Chapter of the Arabian Journal of Business and Management Review,</w:t>
      </w:r>
      <w:r w:rsidRPr="0089488A">
        <w:rPr>
          <w:rFonts w:ascii="Arial" w:eastAsiaTheme="minorEastAsia" w:hAnsi="Arial" w:cs="Arial"/>
          <w:color w:val="000000"/>
          <w:lang w:eastAsia="en-GB"/>
        </w:rPr>
        <w:t> 3(10), pp. 23.</w:t>
      </w:r>
    </w:p>
    <w:p w14:paraId="3BD4CD15" w14:textId="77777777" w:rsidR="002154C7" w:rsidRPr="0089488A" w:rsidRDefault="002154C7" w:rsidP="002154C7">
      <w:pPr>
        <w:spacing w:before="100" w:beforeAutospacing="1" w:after="0" w:line="360" w:lineRule="auto"/>
        <w:ind w:right="75"/>
        <w:rPr>
          <w:rFonts w:ascii="Arial" w:eastAsiaTheme="minorEastAsia" w:hAnsi="Arial" w:cs="Arial"/>
          <w:color w:val="000000"/>
          <w:lang w:eastAsia="en-GB"/>
        </w:rPr>
      </w:pPr>
      <w:r w:rsidRPr="0089488A">
        <w:rPr>
          <w:rFonts w:ascii="Arial" w:eastAsiaTheme="minorEastAsia" w:hAnsi="Arial" w:cs="Arial"/>
          <w:color w:val="000000"/>
          <w:lang w:eastAsia="en-GB"/>
        </w:rPr>
        <w:t>Sitkin, S. B., Cardinal, L. B. and Bijlsma-Frankema, K. M. (2010) </w:t>
      </w:r>
      <w:r w:rsidRPr="0089488A">
        <w:rPr>
          <w:rFonts w:ascii="Arial" w:eastAsiaTheme="minorEastAsia" w:hAnsi="Arial" w:cs="Arial"/>
          <w:i/>
          <w:color w:val="000000"/>
          <w:lang w:eastAsia="en-GB"/>
        </w:rPr>
        <w:t xml:space="preserve">Organizational </w:t>
      </w:r>
      <w:proofErr w:type="gramStart"/>
      <w:r w:rsidRPr="0089488A">
        <w:rPr>
          <w:rFonts w:ascii="Arial" w:eastAsiaTheme="minorEastAsia" w:hAnsi="Arial" w:cs="Arial"/>
          <w:i/>
          <w:color w:val="000000"/>
          <w:lang w:eastAsia="en-GB"/>
        </w:rPr>
        <w:t>control.</w:t>
      </w:r>
      <w:r w:rsidRPr="0089488A">
        <w:rPr>
          <w:rFonts w:ascii="Arial" w:eastAsiaTheme="minorEastAsia" w:hAnsi="Arial" w:cs="Arial"/>
          <w:color w:val="000000"/>
          <w:lang w:eastAsia="en-GB"/>
        </w:rPr>
        <w:t>Cambridge</w:t>
      </w:r>
      <w:proofErr w:type="gramEnd"/>
      <w:r w:rsidRPr="0089488A">
        <w:rPr>
          <w:rFonts w:ascii="Arial" w:eastAsiaTheme="minorEastAsia" w:hAnsi="Arial" w:cs="Arial"/>
          <w:color w:val="000000"/>
          <w:lang w:eastAsia="en-GB"/>
        </w:rPr>
        <w:t xml:space="preserve"> University Press.</w:t>
      </w:r>
    </w:p>
    <w:p w14:paraId="6DCC7D90" w14:textId="77777777" w:rsidR="002154C7" w:rsidRPr="0089488A" w:rsidRDefault="002154C7" w:rsidP="002154C7">
      <w:pPr>
        <w:spacing w:before="100" w:beforeAutospacing="1" w:after="0" w:line="360" w:lineRule="auto"/>
        <w:ind w:right="75"/>
        <w:rPr>
          <w:rFonts w:ascii="Arial" w:eastAsiaTheme="minorEastAsia" w:hAnsi="Arial" w:cs="Arial"/>
          <w:color w:val="000000"/>
          <w:lang w:eastAsia="en-GB"/>
        </w:rPr>
      </w:pPr>
      <w:r w:rsidRPr="0089488A">
        <w:rPr>
          <w:rFonts w:ascii="Arial" w:eastAsiaTheme="minorEastAsia" w:hAnsi="Arial" w:cs="Arial"/>
          <w:color w:val="000000"/>
          <w:lang w:eastAsia="en-GB"/>
        </w:rPr>
        <w:t xml:space="preserve">Špaček, M. (2021). ‘Company innovation potential and how to measure it’. </w:t>
      </w:r>
      <w:r w:rsidRPr="0089488A">
        <w:rPr>
          <w:rFonts w:ascii="Arial" w:eastAsiaTheme="minorEastAsia" w:hAnsi="Arial" w:cs="Arial"/>
          <w:i/>
          <w:color w:val="000000"/>
          <w:lang w:eastAsia="en-GB"/>
        </w:rPr>
        <w:t>International Journal of Learning and Change</w:t>
      </w:r>
      <w:r w:rsidRPr="0089488A">
        <w:rPr>
          <w:rFonts w:ascii="Arial" w:eastAsiaTheme="minorEastAsia" w:hAnsi="Arial" w:cs="Arial"/>
          <w:color w:val="000000"/>
          <w:lang w:eastAsia="en-GB"/>
        </w:rPr>
        <w:t xml:space="preserve">, 13(4-5), pp.544-572. doi: </w:t>
      </w:r>
      <w:hyperlink r:id="rId15" w:history="1">
        <w:r w:rsidRPr="0089488A">
          <w:rPr>
            <w:rFonts w:ascii="Arial" w:eastAsiaTheme="minorEastAsia" w:hAnsi="Arial" w:cs="Arial"/>
            <w:color w:val="1155CC"/>
            <w:u w:val="single"/>
            <w:lang w:eastAsia="en-GB"/>
          </w:rPr>
          <w:t>https://doi.org/10.1504/IJLC.2021.116692</w:t>
        </w:r>
      </w:hyperlink>
      <w:r w:rsidRPr="0089488A">
        <w:rPr>
          <w:rFonts w:ascii="Arial" w:eastAsiaTheme="minorEastAsia" w:hAnsi="Arial" w:cs="Arial"/>
          <w:color w:val="000000"/>
          <w:lang w:eastAsia="en-GB"/>
        </w:rPr>
        <w:t>.</w:t>
      </w:r>
    </w:p>
    <w:p w14:paraId="58F9DC78" w14:textId="77777777" w:rsidR="002154C7" w:rsidRPr="0089488A" w:rsidRDefault="002154C7" w:rsidP="002154C7">
      <w:pPr>
        <w:spacing w:before="100" w:beforeAutospacing="1" w:after="0" w:line="360" w:lineRule="auto"/>
        <w:ind w:right="75"/>
        <w:rPr>
          <w:rFonts w:ascii="Arial" w:eastAsiaTheme="minorEastAsia" w:hAnsi="Arial" w:cs="Arial"/>
          <w:color w:val="000000"/>
          <w:lang w:eastAsia="en-GB"/>
        </w:rPr>
      </w:pPr>
      <w:r w:rsidRPr="0089488A">
        <w:rPr>
          <w:rFonts w:ascii="Arial" w:eastAsiaTheme="minorEastAsia" w:hAnsi="Arial" w:cs="Arial"/>
          <w:color w:val="000000"/>
          <w:lang w:eastAsia="en-GB"/>
        </w:rPr>
        <w:t>Willcoxson, L. and Millett, B. (2000) 'The management of organisational culture', </w:t>
      </w:r>
      <w:r w:rsidRPr="0089488A">
        <w:rPr>
          <w:rFonts w:ascii="Arial" w:eastAsiaTheme="minorEastAsia" w:hAnsi="Arial" w:cs="Arial"/>
          <w:i/>
          <w:iCs/>
          <w:color w:val="000000"/>
          <w:lang w:eastAsia="en-GB"/>
        </w:rPr>
        <w:t>Australian Journal of Management and Organisational Behaviour,</w:t>
      </w:r>
      <w:r w:rsidRPr="0089488A">
        <w:rPr>
          <w:rFonts w:ascii="Arial" w:eastAsiaTheme="minorEastAsia" w:hAnsi="Arial" w:cs="Arial"/>
          <w:color w:val="000000"/>
          <w:lang w:eastAsia="en-GB"/>
        </w:rPr>
        <w:t> 3(2), pp. 91-99.</w:t>
      </w:r>
    </w:p>
    <w:p w14:paraId="048BDBD0" w14:textId="77777777" w:rsidR="002154C7" w:rsidRPr="0089488A" w:rsidRDefault="002154C7" w:rsidP="002154C7">
      <w:pPr>
        <w:spacing w:before="100" w:beforeAutospacing="1" w:after="0" w:line="360" w:lineRule="auto"/>
        <w:ind w:right="75"/>
        <w:rPr>
          <w:rFonts w:ascii="Arial" w:eastAsiaTheme="minorEastAsia" w:hAnsi="Arial" w:cs="Arial"/>
          <w:color w:val="000000"/>
          <w:lang w:eastAsia="en-GB"/>
        </w:rPr>
      </w:pPr>
      <w:r w:rsidRPr="0089488A">
        <w:rPr>
          <w:rFonts w:ascii="Arial" w:eastAsiaTheme="minorEastAsia" w:hAnsi="Arial" w:cs="Arial"/>
          <w:color w:val="000000"/>
          <w:lang w:eastAsia="en-GB"/>
        </w:rPr>
        <w:t xml:space="preserve">Zhang, D. C. and Highhouse, S. (2018). ‘Judgment and decision making in the workplace’. </w:t>
      </w:r>
      <w:r w:rsidRPr="0089488A">
        <w:rPr>
          <w:rFonts w:ascii="Arial" w:eastAsiaTheme="minorEastAsia" w:hAnsi="Arial" w:cs="Arial"/>
          <w:i/>
          <w:color w:val="000000"/>
          <w:lang w:eastAsia="en-GB"/>
        </w:rPr>
        <w:t>The SAGE handbook of industrial, work &amp; organizational psychology: Personnel psychology and employee performance</w:t>
      </w:r>
      <w:r w:rsidRPr="0089488A">
        <w:rPr>
          <w:rFonts w:ascii="Arial" w:eastAsiaTheme="minorEastAsia" w:hAnsi="Arial" w:cs="Arial"/>
          <w:color w:val="000000"/>
          <w:lang w:eastAsia="en-GB"/>
        </w:rPr>
        <w:t>, pp. 611–633. </w:t>
      </w:r>
    </w:p>
    <w:p w14:paraId="3F76252C" w14:textId="19F1B39F" w:rsidR="00992EFD" w:rsidRPr="0089488A" w:rsidRDefault="00992EFD" w:rsidP="00010DA0">
      <w:pPr>
        <w:spacing w:after="0" w:line="360" w:lineRule="auto"/>
        <w:rPr>
          <w:rFonts w:ascii="Arial" w:eastAsiaTheme="minorEastAsia" w:hAnsi="Arial" w:cs="Arial"/>
          <w:color w:val="000000"/>
          <w:lang w:eastAsia="en-GB"/>
        </w:rPr>
      </w:pPr>
    </w:p>
    <w:p w14:paraId="70F80EC7" w14:textId="38A7FA86" w:rsidR="00885468" w:rsidRPr="0089488A" w:rsidRDefault="00885468" w:rsidP="00010DA0">
      <w:pPr>
        <w:spacing w:after="0" w:line="360" w:lineRule="auto"/>
        <w:rPr>
          <w:rFonts w:ascii="Arial" w:eastAsiaTheme="minorEastAsia" w:hAnsi="Arial" w:cs="Arial"/>
          <w:color w:val="000000"/>
          <w:lang w:eastAsia="en-GB"/>
        </w:rPr>
      </w:pPr>
    </w:p>
    <w:p w14:paraId="738418A0" w14:textId="77777777" w:rsidR="00B97BCF" w:rsidRPr="0089488A" w:rsidRDefault="00B97BCF" w:rsidP="00010DA0">
      <w:pPr>
        <w:spacing w:after="0" w:line="360" w:lineRule="auto"/>
        <w:rPr>
          <w:rFonts w:ascii="Arial" w:eastAsiaTheme="minorEastAsia" w:hAnsi="Arial" w:cs="Arial"/>
          <w:color w:val="000000"/>
          <w:lang w:eastAsia="en-GB"/>
        </w:rPr>
      </w:pPr>
    </w:p>
    <w:sectPr w:rsidR="00B97BCF" w:rsidRPr="0089488A">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B64613" w14:textId="77777777" w:rsidR="00EB371D" w:rsidRDefault="00EB371D" w:rsidP="00DF77E8">
      <w:pPr>
        <w:spacing w:after="0" w:line="240" w:lineRule="auto"/>
      </w:pPr>
      <w:r>
        <w:separator/>
      </w:r>
    </w:p>
  </w:endnote>
  <w:endnote w:type="continuationSeparator" w:id="0">
    <w:p w14:paraId="605279CF" w14:textId="77777777" w:rsidR="00EB371D" w:rsidRDefault="00EB371D" w:rsidP="00DF77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1793665"/>
      <w:docPartObj>
        <w:docPartGallery w:val="Page Numbers (Bottom of Page)"/>
        <w:docPartUnique/>
      </w:docPartObj>
    </w:sdtPr>
    <w:sdtEndPr>
      <w:rPr>
        <w:noProof/>
      </w:rPr>
    </w:sdtEndPr>
    <w:sdtContent>
      <w:p w14:paraId="3549D997" w14:textId="0DF8CDA8" w:rsidR="000148D7" w:rsidRDefault="000148D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551B7C5" w14:textId="77777777" w:rsidR="00DF77E8" w:rsidRDefault="00DF77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5F51B2" w14:textId="77777777" w:rsidR="00EB371D" w:rsidRDefault="00EB371D" w:rsidP="00DF77E8">
      <w:pPr>
        <w:spacing w:after="0" w:line="240" w:lineRule="auto"/>
      </w:pPr>
      <w:r>
        <w:separator/>
      </w:r>
    </w:p>
  </w:footnote>
  <w:footnote w:type="continuationSeparator" w:id="0">
    <w:p w14:paraId="43DF1447" w14:textId="77777777" w:rsidR="00EB371D" w:rsidRDefault="00EB371D" w:rsidP="00DF77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4176B4"/>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522626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19F2"/>
    <w:rsid w:val="00010A45"/>
    <w:rsid w:val="00010DA0"/>
    <w:rsid w:val="000148D7"/>
    <w:rsid w:val="000258C1"/>
    <w:rsid w:val="000327A0"/>
    <w:rsid w:val="00036119"/>
    <w:rsid w:val="000375B9"/>
    <w:rsid w:val="000429E3"/>
    <w:rsid w:val="00047096"/>
    <w:rsid w:val="00050CDC"/>
    <w:rsid w:val="0006170B"/>
    <w:rsid w:val="00062241"/>
    <w:rsid w:val="00064290"/>
    <w:rsid w:val="000668E8"/>
    <w:rsid w:val="00067843"/>
    <w:rsid w:val="00096A52"/>
    <w:rsid w:val="00096BE9"/>
    <w:rsid w:val="000A2848"/>
    <w:rsid w:val="000A72D0"/>
    <w:rsid w:val="000C40AC"/>
    <w:rsid w:val="000E57DC"/>
    <w:rsid w:val="000E6383"/>
    <w:rsid w:val="000F73C3"/>
    <w:rsid w:val="00100B45"/>
    <w:rsid w:val="00104B1F"/>
    <w:rsid w:val="00106601"/>
    <w:rsid w:val="00112B7C"/>
    <w:rsid w:val="00117DBF"/>
    <w:rsid w:val="00117E5B"/>
    <w:rsid w:val="00144622"/>
    <w:rsid w:val="00146FE3"/>
    <w:rsid w:val="001637CB"/>
    <w:rsid w:val="00164521"/>
    <w:rsid w:val="001713B1"/>
    <w:rsid w:val="001A4DF2"/>
    <w:rsid w:val="001B302B"/>
    <w:rsid w:val="001D5C2F"/>
    <w:rsid w:val="00200958"/>
    <w:rsid w:val="0020204A"/>
    <w:rsid w:val="002154C7"/>
    <w:rsid w:val="0024386F"/>
    <w:rsid w:val="002A6FF9"/>
    <w:rsid w:val="002B729D"/>
    <w:rsid w:val="002D3002"/>
    <w:rsid w:val="002D7053"/>
    <w:rsid w:val="002E06C8"/>
    <w:rsid w:val="002E270E"/>
    <w:rsid w:val="002F7CC4"/>
    <w:rsid w:val="0032309E"/>
    <w:rsid w:val="003428E1"/>
    <w:rsid w:val="003A17BC"/>
    <w:rsid w:val="003C47A7"/>
    <w:rsid w:val="003C68E5"/>
    <w:rsid w:val="003E0CB7"/>
    <w:rsid w:val="004114E2"/>
    <w:rsid w:val="004262CC"/>
    <w:rsid w:val="004423EA"/>
    <w:rsid w:val="004479F6"/>
    <w:rsid w:val="0045684C"/>
    <w:rsid w:val="004B3132"/>
    <w:rsid w:val="004B68C6"/>
    <w:rsid w:val="004D0217"/>
    <w:rsid w:val="004D7598"/>
    <w:rsid w:val="004E2A7C"/>
    <w:rsid w:val="00512F43"/>
    <w:rsid w:val="00520891"/>
    <w:rsid w:val="005257F3"/>
    <w:rsid w:val="00533667"/>
    <w:rsid w:val="00540A91"/>
    <w:rsid w:val="00540B32"/>
    <w:rsid w:val="0057077B"/>
    <w:rsid w:val="00575994"/>
    <w:rsid w:val="0057653A"/>
    <w:rsid w:val="0059734C"/>
    <w:rsid w:val="005B5CE0"/>
    <w:rsid w:val="005C2AE2"/>
    <w:rsid w:val="005C62F3"/>
    <w:rsid w:val="005D088E"/>
    <w:rsid w:val="005D0E4D"/>
    <w:rsid w:val="0060191D"/>
    <w:rsid w:val="00622BAB"/>
    <w:rsid w:val="00632327"/>
    <w:rsid w:val="0063664D"/>
    <w:rsid w:val="00650296"/>
    <w:rsid w:val="006673B3"/>
    <w:rsid w:val="00686E5E"/>
    <w:rsid w:val="006B5911"/>
    <w:rsid w:val="006C3CEA"/>
    <w:rsid w:val="006E16F6"/>
    <w:rsid w:val="006F7B9D"/>
    <w:rsid w:val="00710966"/>
    <w:rsid w:val="00717C39"/>
    <w:rsid w:val="00751359"/>
    <w:rsid w:val="00755274"/>
    <w:rsid w:val="0079698E"/>
    <w:rsid w:val="007A44C2"/>
    <w:rsid w:val="007A46FF"/>
    <w:rsid w:val="007C5E32"/>
    <w:rsid w:val="007D64F3"/>
    <w:rsid w:val="007E0608"/>
    <w:rsid w:val="007F4C56"/>
    <w:rsid w:val="0081422B"/>
    <w:rsid w:val="008327B8"/>
    <w:rsid w:val="0084010F"/>
    <w:rsid w:val="00842318"/>
    <w:rsid w:val="0085463E"/>
    <w:rsid w:val="00856546"/>
    <w:rsid w:val="00865EA5"/>
    <w:rsid w:val="00885468"/>
    <w:rsid w:val="00890E3D"/>
    <w:rsid w:val="008930A6"/>
    <w:rsid w:val="0089488A"/>
    <w:rsid w:val="008A0103"/>
    <w:rsid w:val="008B0605"/>
    <w:rsid w:val="008B1C4A"/>
    <w:rsid w:val="008B7253"/>
    <w:rsid w:val="009004F4"/>
    <w:rsid w:val="00912986"/>
    <w:rsid w:val="00914EA0"/>
    <w:rsid w:val="009276CF"/>
    <w:rsid w:val="00947EF7"/>
    <w:rsid w:val="00962D9E"/>
    <w:rsid w:val="00965D09"/>
    <w:rsid w:val="00966CAF"/>
    <w:rsid w:val="00983F95"/>
    <w:rsid w:val="00992EFD"/>
    <w:rsid w:val="00994226"/>
    <w:rsid w:val="009B1362"/>
    <w:rsid w:val="009B3A01"/>
    <w:rsid w:val="009B4758"/>
    <w:rsid w:val="009D49BD"/>
    <w:rsid w:val="009D51F5"/>
    <w:rsid w:val="009E729D"/>
    <w:rsid w:val="00A627A5"/>
    <w:rsid w:val="00A70096"/>
    <w:rsid w:val="00A77C90"/>
    <w:rsid w:val="00AC21EF"/>
    <w:rsid w:val="00AD0AA1"/>
    <w:rsid w:val="00AE4D49"/>
    <w:rsid w:val="00B243E0"/>
    <w:rsid w:val="00B24D90"/>
    <w:rsid w:val="00B27281"/>
    <w:rsid w:val="00B45885"/>
    <w:rsid w:val="00B51476"/>
    <w:rsid w:val="00B559FB"/>
    <w:rsid w:val="00B74D70"/>
    <w:rsid w:val="00B86394"/>
    <w:rsid w:val="00B97BCF"/>
    <w:rsid w:val="00BA2CF9"/>
    <w:rsid w:val="00BC386A"/>
    <w:rsid w:val="00BC3F7B"/>
    <w:rsid w:val="00BC73DE"/>
    <w:rsid w:val="00BD27F0"/>
    <w:rsid w:val="00C40073"/>
    <w:rsid w:val="00C53F87"/>
    <w:rsid w:val="00C62ED4"/>
    <w:rsid w:val="00C74C8C"/>
    <w:rsid w:val="00C7774C"/>
    <w:rsid w:val="00C86D98"/>
    <w:rsid w:val="00CB57A5"/>
    <w:rsid w:val="00CB6C64"/>
    <w:rsid w:val="00CB78F8"/>
    <w:rsid w:val="00CC0DA8"/>
    <w:rsid w:val="00CC7031"/>
    <w:rsid w:val="00CE2446"/>
    <w:rsid w:val="00CE6800"/>
    <w:rsid w:val="00CF1157"/>
    <w:rsid w:val="00D006A6"/>
    <w:rsid w:val="00D113ED"/>
    <w:rsid w:val="00D214BB"/>
    <w:rsid w:val="00D215B0"/>
    <w:rsid w:val="00D64E6F"/>
    <w:rsid w:val="00D7567B"/>
    <w:rsid w:val="00D761E9"/>
    <w:rsid w:val="00D83B8A"/>
    <w:rsid w:val="00DA20AF"/>
    <w:rsid w:val="00DB19B9"/>
    <w:rsid w:val="00DB6B20"/>
    <w:rsid w:val="00DB76AB"/>
    <w:rsid w:val="00DD23CC"/>
    <w:rsid w:val="00DD40DB"/>
    <w:rsid w:val="00DD68B3"/>
    <w:rsid w:val="00DE5DEC"/>
    <w:rsid w:val="00DF77E8"/>
    <w:rsid w:val="00E13C52"/>
    <w:rsid w:val="00E17CF7"/>
    <w:rsid w:val="00E219F2"/>
    <w:rsid w:val="00E2587F"/>
    <w:rsid w:val="00E348F2"/>
    <w:rsid w:val="00E34CB7"/>
    <w:rsid w:val="00E66D88"/>
    <w:rsid w:val="00E729A7"/>
    <w:rsid w:val="00E73A77"/>
    <w:rsid w:val="00EB371D"/>
    <w:rsid w:val="00EB5F1A"/>
    <w:rsid w:val="00EC1E40"/>
    <w:rsid w:val="00EC6471"/>
    <w:rsid w:val="00EC7785"/>
    <w:rsid w:val="00F30319"/>
    <w:rsid w:val="00F31D16"/>
    <w:rsid w:val="00F436EE"/>
    <w:rsid w:val="00F47D81"/>
    <w:rsid w:val="00F677FB"/>
    <w:rsid w:val="00F704D4"/>
    <w:rsid w:val="00F73572"/>
    <w:rsid w:val="00F92689"/>
    <w:rsid w:val="00F9686A"/>
    <w:rsid w:val="00FA5A16"/>
    <w:rsid w:val="00FB25C6"/>
    <w:rsid w:val="00FC013C"/>
    <w:rsid w:val="00FC6A4E"/>
    <w:rsid w:val="00FD25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79E40A"/>
  <w15:chartTrackingRefBased/>
  <w15:docId w15:val="{63202BFD-AEC3-49E7-BFAB-86842447D2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0429E3"/>
    <w:pPr>
      <w:keepNext/>
      <w:keepLines/>
      <w:spacing w:before="240" w:after="0" w:line="360" w:lineRule="auto"/>
      <w:outlineLvl w:val="0"/>
    </w:pPr>
    <w:rPr>
      <w:rFonts w:ascii="Arial" w:eastAsiaTheme="majorEastAsia" w:hAnsi="Arial" w:cs="Arial"/>
      <w:b/>
      <w:bCs/>
      <w:color w:val="000000"/>
      <w:sz w:val="24"/>
      <w:szCs w:val="24"/>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F77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77E8"/>
  </w:style>
  <w:style w:type="paragraph" w:styleId="Footer">
    <w:name w:val="footer"/>
    <w:basedOn w:val="Normal"/>
    <w:link w:val="FooterChar"/>
    <w:uiPriority w:val="99"/>
    <w:unhideWhenUsed/>
    <w:rsid w:val="00DF77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77E8"/>
  </w:style>
  <w:style w:type="character" w:customStyle="1" w:styleId="Heading1Char">
    <w:name w:val="Heading 1 Char"/>
    <w:basedOn w:val="DefaultParagraphFont"/>
    <w:link w:val="Heading1"/>
    <w:uiPriority w:val="9"/>
    <w:rsid w:val="000429E3"/>
    <w:rPr>
      <w:rFonts w:ascii="Arial" w:eastAsiaTheme="majorEastAsia" w:hAnsi="Arial" w:cs="Arial"/>
      <w:b/>
      <w:bCs/>
      <w:color w:val="000000"/>
      <w:sz w:val="24"/>
      <w:szCs w:val="24"/>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IJSSP-04-2015-0038" TargetMode="External"/><Relationship Id="rId13" Type="http://schemas.openxmlformats.org/officeDocument/2006/relationships/hyperlink" Target="https://doi.org/10.1108/10878570510572590"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108/JOEPP-08-2014-0042" TargetMode="External"/><Relationship Id="rId12" Type="http://schemas.openxmlformats.org/officeDocument/2006/relationships/hyperlink" Target="https://doi.org/10.4324/9780203356814"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000765030003900104" TargetMode="External"/><Relationship Id="rId5" Type="http://schemas.openxmlformats.org/officeDocument/2006/relationships/footnotes" Target="footnotes.xml"/><Relationship Id="rId15" Type="http://schemas.openxmlformats.org/officeDocument/2006/relationships/hyperlink" Target="https://doi.org/10.1504/IJLC.2021.116692" TargetMode="External"/><Relationship Id="rId10" Type="http://schemas.openxmlformats.org/officeDocument/2006/relationships/hyperlink" Target="https://doi.org/10.4324/9781410606433" TargetMode="External"/><Relationship Id="rId4" Type="http://schemas.openxmlformats.org/officeDocument/2006/relationships/webSettings" Target="webSettings.xml"/><Relationship Id="rId9" Type="http://schemas.openxmlformats.org/officeDocument/2006/relationships/hyperlink" Target="https://www.beiersdorf.com/~/media/Beiersdorf/investors/financial-reports/2021/annual-report/Beiersdorf-2020-Annual-Report-EN.pdf" TargetMode="External"/><Relationship Id="rId14" Type="http://schemas.openxmlformats.org/officeDocument/2006/relationships/hyperlink" Target="https://www.nivea.co.uk/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709</TotalTime>
  <Pages>26</Pages>
  <Words>7717</Words>
  <Characters>43988</Characters>
  <Application>Microsoft Office Word</Application>
  <DocSecurity>0</DocSecurity>
  <Lines>366</Lines>
  <Paragraphs>103</Paragraphs>
  <ScaleCrop>false</ScaleCrop>
  <Company/>
  <LinksUpToDate>false</LinksUpToDate>
  <CharactersWithSpaces>51602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Yasminka Yancheva (2123031)</dc:creator>
  <cp:keywords/>
  <dc:description/>
  <cp:lastModifiedBy>Yasminka Yancheva</cp:lastModifiedBy>
  <cp:revision>211</cp:revision>
  <dcterms:created xsi:type="dcterms:W3CDTF">2023-03-13T15:30:00Z</dcterms:created>
  <dcterms:modified xsi:type="dcterms:W3CDTF">2023-04-24T07:32:00Z</dcterms:modified>
</cp:coreProperties>
</file>