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71FB" w:rsidRPr="008B1DC7" w:rsidRDefault="003171FB" w:rsidP="00912062">
      <w:pPr>
        <w:spacing w:after="200" w:line="360" w:lineRule="auto"/>
        <w:jc w:val="both"/>
        <w:rPr>
          <w:rFonts w:ascii="Arial" w:hAnsi="Arial" w:cs="Arial"/>
          <w:b/>
          <w:sz w:val="24"/>
          <w:szCs w:val="24"/>
          <w:lang w:val="en-GB"/>
        </w:rPr>
      </w:pPr>
      <w:r w:rsidRPr="008B1DC7">
        <w:rPr>
          <w:rFonts w:ascii="Arial" w:hAnsi="Arial" w:cs="Arial"/>
          <w:b/>
          <w:sz w:val="24"/>
          <w:szCs w:val="24"/>
          <w:lang w:val="en-GB"/>
        </w:rPr>
        <w:t xml:space="preserve">The importance of effectively monitoring guest service approaches </w:t>
      </w:r>
    </w:p>
    <w:p w:rsidR="003171FB" w:rsidRPr="00B90DCE" w:rsidRDefault="003171FB" w:rsidP="00912062">
      <w:pPr>
        <w:spacing w:after="200" w:line="360" w:lineRule="auto"/>
        <w:jc w:val="both"/>
        <w:rPr>
          <w:rFonts w:ascii="Arial" w:hAnsi="Arial" w:cs="Arial"/>
          <w:b/>
          <w:color w:val="0070C0"/>
          <w:sz w:val="24"/>
          <w:szCs w:val="24"/>
          <w:lang w:val="en-GB"/>
        </w:rPr>
      </w:pPr>
    </w:p>
    <w:p w:rsidR="003171FB" w:rsidRPr="00B90DCE" w:rsidRDefault="003171FB" w:rsidP="00912062">
      <w:pPr>
        <w:spacing w:after="200" w:line="360" w:lineRule="auto"/>
        <w:jc w:val="both"/>
        <w:rPr>
          <w:rFonts w:ascii="Arial" w:hAnsi="Arial" w:cs="Arial"/>
          <w:color w:val="0070C0"/>
          <w:sz w:val="24"/>
          <w:szCs w:val="24"/>
          <w:lang w:val="en-GB"/>
        </w:rPr>
      </w:pPr>
    </w:p>
    <w:p w:rsidR="003171FB" w:rsidRPr="00B90DCE" w:rsidRDefault="003171FB" w:rsidP="00912062">
      <w:pPr>
        <w:spacing w:line="360" w:lineRule="auto"/>
        <w:jc w:val="both"/>
        <w:rPr>
          <w:rFonts w:ascii="Arial" w:hAnsi="Arial" w:cs="Arial"/>
          <w:b/>
          <w:sz w:val="24"/>
          <w:szCs w:val="24"/>
          <w:lang w:val="en-GB"/>
        </w:rPr>
      </w:pPr>
      <w:r w:rsidRPr="00B90DCE">
        <w:rPr>
          <w:rFonts w:ascii="Arial" w:hAnsi="Arial" w:cs="Arial"/>
          <w:b/>
          <w:sz w:val="24"/>
          <w:szCs w:val="24"/>
          <w:lang w:val="en-GB"/>
        </w:rPr>
        <w:t xml:space="preserve">Author name: </w:t>
      </w:r>
      <w:r w:rsidRPr="00B90DCE">
        <w:rPr>
          <w:rFonts w:ascii="Arial" w:hAnsi="Arial" w:cs="Arial"/>
          <w:b/>
          <w:sz w:val="24"/>
          <w:szCs w:val="24"/>
          <w:lang w:val="en-GB"/>
        </w:rPr>
        <w:tab/>
        <w:t xml:space="preserve">Jayson Anthony Luba </w:t>
      </w:r>
    </w:p>
    <w:p w:rsidR="003171FB" w:rsidRPr="00B90DCE" w:rsidRDefault="003171FB" w:rsidP="00912062">
      <w:pPr>
        <w:spacing w:line="360" w:lineRule="auto"/>
        <w:jc w:val="both"/>
        <w:rPr>
          <w:rFonts w:ascii="Arial" w:hAnsi="Arial" w:cs="Arial"/>
          <w:b/>
          <w:sz w:val="24"/>
          <w:szCs w:val="24"/>
          <w:lang w:val="en-GB"/>
        </w:rPr>
      </w:pPr>
      <w:r w:rsidRPr="00B90DCE">
        <w:rPr>
          <w:rFonts w:ascii="Arial" w:hAnsi="Arial" w:cs="Arial"/>
          <w:b/>
          <w:sz w:val="24"/>
          <w:szCs w:val="24"/>
          <w:lang w:val="en-GB"/>
        </w:rPr>
        <w:t>Student number:</w:t>
      </w:r>
      <w:r w:rsidRPr="00B90DCE">
        <w:rPr>
          <w:rFonts w:ascii="Arial" w:hAnsi="Arial" w:cs="Arial"/>
          <w:b/>
          <w:sz w:val="24"/>
          <w:szCs w:val="24"/>
          <w:lang w:val="en-GB"/>
        </w:rPr>
        <w:tab/>
        <w:t xml:space="preserve"> 2245377</w:t>
      </w:r>
    </w:p>
    <w:p w:rsidR="003171FB" w:rsidRPr="00B90DCE" w:rsidRDefault="003171FB" w:rsidP="00912062">
      <w:pPr>
        <w:spacing w:line="360" w:lineRule="auto"/>
        <w:jc w:val="both"/>
        <w:rPr>
          <w:rFonts w:ascii="Arial" w:hAnsi="Arial" w:cs="Arial"/>
          <w:b/>
          <w:sz w:val="24"/>
          <w:szCs w:val="24"/>
          <w:lang w:val="en-GB"/>
        </w:rPr>
      </w:pPr>
      <w:r w:rsidRPr="00B90DCE">
        <w:rPr>
          <w:rFonts w:ascii="Arial" w:hAnsi="Arial" w:cs="Arial"/>
          <w:b/>
          <w:sz w:val="24"/>
          <w:szCs w:val="24"/>
          <w:lang w:val="en-GB"/>
        </w:rPr>
        <w:t xml:space="preserve">Module Tutor: </w:t>
      </w:r>
      <w:r w:rsidRPr="00B90DCE">
        <w:rPr>
          <w:rFonts w:ascii="Arial" w:hAnsi="Arial" w:cs="Arial"/>
          <w:b/>
          <w:sz w:val="24"/>
          <w:szCs w:val="24"/>
          <w:lang w:val="en-GB"/>
        </w:rPr>
        <w:tab/>
        <w:t>Charlotte Joyner</w:t>
      </w:r>
    </w:p>
    <w:p w:rsidR="00AF16B2" w:rsidRPr="00B90DCE" w:rsidRDefault="00B90DCE" w:rsidP="00912062">
      <w:pPr>
        <w:spacing w:after="200" w:line="360" w:lineRule="auto"/>
        <w:jc w:val="both"/>
        <w:rPr>
          <w:rFonts w:ascii="Arial" w:hAnsi="Arial" w:cs="Arial"/>
          <w:b/>
          <w:sz w:val="24"/>
          <w:szCs w:val="24"/>
          <w:lang w:val="en-GB"/>
        </w:rPr>
      </w:pPr>
      <w:r>
        <w:rPr>
          <w:rFonts w:ascii="Arial" w:hAnsi="Arial" w:cs="Arial"/>
          <w:b/>
          <w:sz w:val="24"/>
          <w:szCs w:val="24"/>
          <w:lang w:val="en-GB"/>
        </w:rPr>
        <w:t xml:space="preserve">Submission date: </w:t>
      </w:r>
      <w:r>
        <w:rPr>
          <w:rFonts w:ascii="Arial" w:hAnsi="Arial" w:cs="Arial"/>
          <w:b/>
          <w:sz w:val="24"/>
          <w:szCs w:val="24"/>
          <w:lang w:val="en-GB"/>
        </w:rPr>
        <w:tab/>
        <w:t>05</w:t>
      </w:r>
      <w:r w:rsidR="003171FB" w:rsidRPr="00B90DCE">
        <w:rPr>
          <w:rFonts w:ascii="Arial" w:hAnsi="Arial" w:cs="Arial"/>
          <w:b/>
          <w:sz w:val="24"/>
          <w:szCs w:val="24"/>
          <w:lang w:val="en-GB"/>
        </w:rPr>
        <w:t>.11.2023.</w:t>
      </w:r>
    </w:p>
    <w:p w:rsidR="00BC7CC3" w:rsidRPr="00B90DCE" w:rsidRDefault="00675F36" w:rsidP="00912062">
      <w:pPr>
        <w:spacing w:after="200" w:line="360" w:lineRule="auto"/>
        <w:jc w:val="both"/>
        <w:rPr>
          <w:rFonts w:ascii="Arial" w:hAnsi="Arial" w:cs="Arial"/>
          <w:b/>
          <w:sz w:val="24"/>
          <w:szCs w:val="24"/>
          <w:lang w:val="en-GB"/>
        </w:rPr>
      </w:pPr>
      <w:r w:rsidRPr="00B90DCE">
        <w:rPr>
          <w:rFonts w:ascii="Arial" w:hAnsi="Arial" w:cs="Arial"/>
          <w:b/>
          <w:sz w:val="24"/>
          <w:szCs w:val="24"/>
          <w:lang w:val="en-GB"/>
        </w:rPr>
        <w:t>Word count:</w:t>
      </w:r>
      <w:r w:rsidRPr="00B90DCE">
        <w:rPr>
          <w:rFonts w:ascii="Arial" w:hAnsi="Arial" w:cs="Arial"/>
          <w:b/>
          <w:sz w:val="24"/>
          <w:szCs w:val="24"/>
          <w:lang w:val="en-GB"/>
        </w:rPr>
        <w:tab/>
      </w:r>
      <w:r w:rsidRPr="00B90DCE">
        <w:rPr>
          <w:rFonts w:ascii="Arial" w:hAnsi="Arial" w:cs="Arial"/>
          <w:b/>
          <w:sz w:val="24"/>
          <w:szCs w:val="24"/>
          <w:lang w:val="en-GB"/>
        </w:rPr>
        <w:tab/>
        <w:t>16</w:t>
      </w:r>
      <w:r w:rsidR="008B1DC7">
        <w:rPr>
          <w:rFonts w:ascii="Arial" w:hAnsi="Arial" w:cs="Arial"/>
          <w:b/>
          <w:sz w:val="24"/>
          <w:szCs w:val="24"/>
          <w:lang w:val="en-GB"/>
        </w:rPr>
        <w:t>13</w:t>
      </w:r>
      <w:r w:rsidR="003171FB" w:rsidRPr="00B90DCE">
        <w:rPr>
          <w:rFonts w:ascii="Arial" w:hAnsi="Arial" w:cs="Arial"/>
          <w:b/>
          <w:sz w:val="24"/>
          <w:szCs w:val="24"/>
          <w:lang w:val="en-GB"/>
        </w:rPr>
        <w:t xml:space="preserve"> </w:t>
      </w:r>
    </w:p>
    <w:p w:rsidR="00BC7CC3" w:rsidRPr="00B90DCE" w:rsidRDefault="00BC7CC3" w:rsidP="00912062">
      <w:pPr>
        <w:spacing w:after="200" w:line="360" w:lineRule="auto"/>
        <w:jc w:val="both"/>
        <w:rPr>
          <w:rFonts w:ascii="Arial" w:hAnsi="Arial" w:cs="Arial"/>
          <w:b/>
          <w:sz w:val="24"/>
          <w:szCs w:val="24"/>
          <w:lang w:val="en-GB"/>
        </w:rPr>
      </w:pPr>
      <w:r w:rsidRPr="00B90DCE">
        <w:rPr>
          <w:rFonts w:ascii="Arial" w:hAnsi="Arial" w:cs="Arial"/>
          <w:b/>
          <w:sz w:val="24"/>
          <w:szCs w:val="24"/>
          <w:lang w:val="en-GB"/>
        </w:rPr>
        <w:br w:type="page"/>
      </w:r>
    </w:p>
    <w:p w:rsidR="00BC7CC3" w:rsidRPr="00B90DCE" w:rsidRDefault="00BC7CC3" w:rsidP="00912062">
      <w:pPr>
        <w:pStyle w:val="Heading1"/>
        <w:spacing w:line="360" w:lineRule="auto"/>
        <w:jc w:val="both"/>
        <w:rPr>
          <w:rFonts w:ascii="Arial" w:hAnsi="Arial" w:cs="Arial"/>
          <w:b/>
          <w:color w:val="auto"/>
          <w:sz w:val="24"/>
          <w:szCs w:val="24"/>
          <w:lang w:val="en-GB"/>
        </w:rPr>
      </w:pPr>
      <w:bookmarkStart w:id="0" w:name="_Toc149581506"/>
      <w:r w:rsidRPr="00B90DCE">
        <w:rPr>
          <w:rFonts w:ascii="Arial" w:hAnsi="Arial" w:cs="Arial"/>
          <w:b/>
          <w:color w:val="auto"/>
          <w:sz w:val="24"/>
          <w:szCs w:val="24"/>
          <w:lang w:val="en-GB"/>
        </w:rPr>
        <w:lastRenderedPageBreak/>
        <w:t>Executive Summary</w:t>
      </w:r>
      <w:bookmarkEnd w:id="0"/>
    </w:p>
    <w:p w:rsidR="00BC7286" w:rsidRPr="00B90DCE" w:rsidRDefault="00BC7286" w:rsidP="00912062">
      <w:pPr>
        <w:spacing w:after="200" w:line="360" w:lineRule="auto"/>
        <w:jc w:val="both"/>
        <w:rPr>
          <w:rFonts w:ascii="Arial" w:hAnsi="Arial" w:cs="Arial"/>
          <w:sz w:val="24"/>
          <w:szCs w:val="24"/>
          <w:lang w:val="en-GB"/>
        </w:rPr>
      </w:pPr>
    </w:p>
    <w:p w:rsidR="003171FB" w:rsidRPr="00B90DCE" w:rsidRDefault="00BC7286" w:rsidP="00912062">
      <w:pPr>
        <w:spacing w:after="200" w:line="360" w:lineRule="auto"/>
        <w:jc w:val="both"/>
        <w:rPr>
          <w:rFonts w:ascii="Arial" w:hAnsi="Arial" w:cs="Arial"/>
          <w:color w:val="0070C0"/>
          <w:sz w:val="24"/>
          <w:szCs w:val="24"/>
          <w:lang w:val="en-GB"/>
        </w:rPr>
      </w:pPr>
      <w:r w:rsidRPr="00B90DCE">
        <w:rPr>
          <w:rFonts w:ascii="Arial" w:hAnsi="Arial" w:cs="Arial"/>
          <w:sz w:val="24"/>
          <w:szCs w:val="24"/>
          <w:lang w:val="en-GB"/>
        </w:rPr>
        <w:t>In the dynamic hospitality sector, staying in sync with the most recent trends and proficiently overseeing guest service strategies prove to be pivotal elements for achieving success. Our report delves into the realms of reputation management, fostering a service-centric culture, maintaining brand uniformity, upholding hotel standards, nurturing customer loyalty, anticipating future technological influences, and addressing service setbacks. This report delivers invaluable insights and recommendations tailored for the hotel and hospitality industry, drawing from real-world instances and in-depth case studies. It offers pragmatic guidance for embracing market shifts and surmounting challenges through a comprehensive analysis and juxtaposition of strategies adopted by prominent global hotel entities. The ultimate objective is to empower industry stakeholders in their pursuit of excellence in delivering outstanding guest service.</w:t>
      </w:r>
      <w:r w:rsidR="003171FB" w:rsidRPr="00B90DCE">
        <w:rPr>
          <w:rFonts w:ascii="Arial" w:hAnsi="Arial" w:cs="Arial"/>
          <w:b/>
          <w:color w:val="0070C0"/>
          <w:sz w:val="24"/>
          <w:szCs w:val="24"/>
          <w:lang w:val="en-GB"/>
        </w:rPr>
        <w:br w:type="page"/>
      </w:r>
    </w:p>
    <w:sdt>
      <w:sdtPr>
        <w:rPr>
          <w:rFonts w:ascii="Arial" w:eastAsiaTheme="minorHAnsi" w:hAnsi="Arial" w:cs="Arial"/>
          <w:color w:val="auto"/>
          <w:kern w:val="2"/>
          <w:sz w:val="24"/>
          <w:szCs w:val="24"/>
          <w:lang w:val="en-GB" w:eastAsia="en-US"/>
        </w:rPr>
        <w:id w:val="162052415"/>
        <w:docPartObj>
          <w:docPartGallery w:val="Table of Contents"/>
          <w:docPartUnique/>
        </w:docPartObj>
      </w:sdtPr>
      <w:sdtEndPr>
        <w:rPr>
          <w:b/>
          <w:bCs/>
        </w:rPr>
      </w:sdtEndPr>
      <w:sdtContent>
        <w:p w:rsidR="00752214" w:rsidRPr="006B4E3D" w:rsidRDefault="00752214" w:rsidP="006B4E3D">
          <w:pPr>
            <w:pStyle w:val="TOCHeading1"/>
            <w:spacing w:line="360" w:lineRule="auto"/>
            <w:jc w:val="both"/>
            <w:rPr>
              <w:rFonts w:ascii="Arial" w:hAnsi="Arial" w:cs="Arial"/>
              <w:sz w:val="24"/>
              <w:szCs w:val="24"/>
              <w:lang w:val="en-GB"/>
            </w:rPr>
          </w:pPr>
          <w:r w:rsidRPr="006B4E3D">
            <w:rPr>
              <w:rFonts w:ascii="Arial" w:hAnsi="Arial" w:cs="Arial"/>
              <w:sz w:val="24"/>
              <w:szCs w:val="24"/>
              <w:lang w:val="en-GB"/>
            </w:rPr>
            <w:t>Content</w:t>
          </w:r>
        </w:p>
        <w:p w:rsidR="00752214" w:rsidRPr="006B4E3D" w:rsidRDefault="00752214" w:rsidP="006B4E3D">
          <w:pPr>
            <w:spacing w:line="360" w:lineRule="auto"/>
            <w:jc w:val="both"/>
            <w:rPr>
              <w:rFonts w:ascii="Arial" w:hAnsi="Arial" w:cs="Arial"/>
              <w:sz w:val="24"/>
              <w:szCs w:val="24"/>
              <w:lang w:val="en-GB" w:eastAsia="hu-HU"/>
            </w:rPr>
          </w:pPr>
        </w:p>
        <w:p w:rsidR="00752214" w:rsidRPr="006B4E3D" w:rsidRDefault="00816E93" w:rsidP="006B4E3D">
          <w:pPr>
            <w:pStyle w:val="TOC1"/>
            <w:tabs>
              <w:tab w:val="right" w:leader="dot" w:pos="9062"/>
            </w:tabs>
            <w:spacing w:line="360" w:lineRule="auto"/>
            <w:jc w:val="both"/>
            <w:rPr>
              <w:rFonts w:ascii="Arial" w:eastAsiaTheme="minorEastAsia" w:hAnsi="Arial" w:cs="Arial"/>
              <w:sz w:val="24"/>
              <w:szCs w:val="24"/>
              <w:lang w:val="en-GB" w:eastAsia="hu-HU"/>
            </w:rPr>
          </w:pPr>
          <w:r w:rsidRPr="006B4E3D">
            <w:rPr>
              <w:rFonts w:ascii="Arial" w:hAnsi="Arial" w:cs="Arial"/>
              <w:sz w:val="24"/>
              <w:szCs w:val="24"/>
              <w:lang w:val="en-GB"/>
            </w:rPr>
            <w:fldChar w:fldCharType="begin"/>
          </w:r>
          <w:r w:rsidR="00752214" w:rsidRPr="006B4E3D">
            <w:rPr>
              <w:rFonts w:ascii="Arial" w:hAnsi="Arial" w:cs="Arial"/>
              <w:sz w:val="24"/>
              <w:szCs w:val="24"/>
              <w:lang w:val="en-GB"/>
            </w:rPr>
            <w:instrText xml:space="preserve"> TOC \o "1-3" \h \z \u </w:instrText>
          </w:r>
          <w:r w:rsidRPr="006B4E3D">
            <w:rPr>
              <w:rFonts w:ascii="Arial" w:hAnsi="Arial" w:cs="Arial"/>
              <w:sz w:val="24"/>
              <w:szCs w:val="24"/>
              <w:lang w:val="en-GB"/>
            </w:rPr>
            <w:fldChar w:fldCharType="separate"/>
          </w:r>
          <w:hyperlink w:anchor="_Toc149581506" w:history="1">
            <w:r w:rsidR="00752214" w:rsidRPr="006B4E3D">
              <w:rPr>
                <w:rStyle w:val="Hyperlink"/>
                <w:rFonts w:ascii="Arial" w:hAnsi="Arial" w:cs="Arial"/>
                <w:sz w:val="24"/>
                <w:szCs w:val="24"/>
                <w:lang w:val="en-GB"/>
              </w:rPr>
              <w:t>Executive Summary</w:t>
            </w:r>
            <w:r w:rsidR="00752214" w:rsidRPr="006B4E3D">
              <w:rPr>
                <w:rFonts w:ascii="Arial" w:hAnsi="Arial" w:cs="Arial"/>
                <w:sz w:val="24"/>
                <w:szCs w:val="24"/>
                <w:lang w:val="en-GB"/>
              </w:rPr>
              <w:tab/>
            </w:r>
            <w:r w:rsidRPr="006B4E3D">
              <w:rPr>
                <w:rFonts w:ascii="Arial" w:hAnsi="Arial" w:cs="Arial"/>
                <w:sz w:val="24"/>
                <w:szCs w:val="24"/>
                <w:lang w:val="en-GB"/>
              </w:rPr>
              <w:fldChar w:fldCharType="begin"/>
            </w:r>
            <w:r w:rsidR="00752214" w:rsidRPr="006B4E3D">
              <w:rPr>
                <w:rFonts w:ascii="Arial" w:hAnsi="Arial" w:cs="Arial"/>
                <w:sz w:val="24"/>
                <w:szCs w:val="24"/>
                <w:lang w:val="en-GB"/>
              </w:rPr>
              <w:instrText xml:space="preserve"> PAGEREF _Toc149581506 \h </w:instrText>
            </w:r>
            <w:r w:rsidRPr="006B4E3D">
              <w:rPr>
                <w:rFonts w:ascii="Arial" w:hAnsi="Arial" w:cs="Arial"/>
                <w:sz w:val="24"/>
                <w:szCs w:val="24"/>
                <w:lang w:val="en-GB"/>
              </w:rPr>
            </w:r>
            <w:r w:rsidRPr="006B4E3D">
              <w:rPr>
                <w:rFonts w:ascii="Arial" w:hAnsi="Arial" w:cs="Arial"/>
                <w:sz w:val="24"/>
                <w:szCs w:val="24"/>
                <w:lang w:val="en-GB"/>
              </w:rPr>
              <w:fldChar w:fldCharType="separate"/>
            </w:r>
            <w:r w:rsidR="00F003D8" w:rsidRPr="006B4E3D">
              <w:rPr>
                <w:rFonts w:ascii="Arial" w:hAnsi="Arial" w:cs="Arial"/>
                <w:noProof/>
                <w:sz w:val="24"/>
                <w:szCs w:val="24"/>
                <w:lang w:val="en-GB"/>
              </w:rPr>
              <w:t>1</w:t>
            </w:r>
            <w:r w:rsidRPr="006B4E3D">
              <w:rPr>
                <w:rFonts w:ascii="Arial" w:hAnsi="Arial" w:cs="Arial"/>
                <w:sz w:val="24"/>
                <w:szCs w:val="24"/>
                <w:lang w:val="en-GB"/>
              </w:rPr>
              <w:fldChar w:fldCharType="end"/>
            </w:r>
          </w:hyperlink>
        </w:p>
        <w:p w:rsidR="00752214" w:rsidRPr="006B4E3D" w:rsidRDefault="00816E93" w:rsidP="006B4E3D">
          <w:pPr>
            <w:pStyle w:val="TOC1"/>
            <w:tabs>
              <w:tab w:val="right" w:leader="dot" w:pos="9062"/>
            </w:tabs>
            <w:spacing w:line="360" w:lineRule="auto"/>
            <w:jc w:val="both"/>
            <w:rPr>
              <w:rFonts w:ascii="Arial" w:eastAsiaTheme="minorEastAsia" w:hAnsi="Arial" w:cs="Arial"/>
              <w:sz w:val="24"/>
              <w:szCs w:val="24"/>
              <w:lang w:val="en-GB" w:eastAsia="hu-HU"/>
            </w:rPr>
          </w:pPr>
          <w:hyperlink w:anchor="_Toc149581507" w:history="1">
            <w:r w:rsidR="00752214" w:rsidRPr="006B4E3D">
              <w:rPr>
                <w:rStyle w:val="Hyperlink"/>
                <w:rFonts w:ascii="Arial" w:hAnsi="Arial" w:cs="Arial"/>
                <w:sz w:val="24"/>
                <w:szCs w:val="24"/>
                <w:lang w:val="en-GB"/>
              </w:rPr>
              <w:t>Introduction</w:t>
            </w:r>
            <w:r w:rsidR="00752214" w:rsidRPr="006B4E3D">
              <w:rPr>
                <w:rFonts w:ascii="Arial" w:hAnsi="Arial" w:cs="Arial"/>
                <w:sz w:val="24"/>
                <w:szCs w:val="24"/>
                <w:lang w:val="en-GB"/>
              </w:rPr>
              <w:tab/>
              <w:t>3</w:t>
            </w:r>
          </w:hyperlink>
        </w:p>
        <w:p w:rsidR="00E5245C" w:rsidRPr="006B4E3D" w:rsidRDefault="00E5245C" w:rsidP="006B4E3D">
          <w:pPr>
            <w:pStyle w:val="TOC1"/>
            <w:tabs>
              <w:tab w:val="right" w:leader="dot" w:pos="9062"/>
            </w:tabs>
            <w:spacing w:line="360" w:lineRule="auto"/>
            <w:jc w:val="both"/>
            <w:rPr>
              <w:rFonts w:ascii="Arial" w:hAnsi="Arial" w:cs="Arial"/>
              <w:sz w:val="24"/>
              <w:szCs w:val="24"/>
              <w:lang w:val="en-GB"/>
            </w:rPr>
          </w:pPr>
          <w:r w:rsidRPr="006B4E3D">
            <w:rPr>
              <w:rFonts w:ascii="Arial" w:hAnsi="Arial" w:cs="Arial"/>
              <w:sz w:val="24"/>
              <w:szCs w:val="24"/>
              <w:lang w:val="en-GB"/>
            </w:rPr>
            <w:t>Main Findings...............................................................................................................4</w:t>
          </w:r>
        </w:p>
        <w:p w:rsidR="00752214" w:rsidRPr="006B4E3D" w:rsidRDefault="00752214" w:rsidP="006B4E3D">
          <w:pPr>
            <w:pStyle w:val="TOC1"/>
            <w:tabs>
              <w:tab w:val="right" w:leader="dot" w:pos="9062"/>
            </w:tabs>
            <w:spacing w:line="360" w:lineRule="auto"/>
            <w:jc w:val="both"/>
            <w:rPr>
              <w:rFonts w:ascii="Arial" w:hAnsi="Arial" w:cs="Arial"/>
              <w:sz w:val="24"/>
              <w:szCs w:val="24"/>
              <w:lang w:val="en-GB"/>
            </w:rPr>
          </w:pPr>
          <w:r w:rsidRPr="006B4E3D">
            <w:rPr>
              <w:rFonts w:ascii="Arial" w:hAnsi="Arial" w:cs="Arial"/>
              <w:sz w:val="24"/>
              <w:szCs w:val="24"/>
              <w:lang w:val="en-GB"/>
            </w:rPr>
            <w:t>Reputation Management</w:t>
          </w:r>
          <w:r w:rsidR="00E5245C" w:rsidRPr="006B4E3D">
            <w:rPr>
              <w:rFonts w:ascii="Arial" w:hAnsi="Arial" w:cs="Arial"/>
              <w:sz w:val="24"/>
              <w:szCs w:val="24"/>
              <w:lang w:val="en-GB"/>
            </w:rPr>
            <w:t>..............................................................................................4</w:t>
          </w:r>
          <w:r w:rsidRPr="006B4E3D">
            <w:rPr>
              <w:rFonts w:ascii="Arial" w:hAnsi="Arial" w:cs="Arial"/>
              <w:sz w:val="24"/>
              <w:szCs w:val="24"/>
              <w:lang w:val="en-GB"/>
            </w:rPr>
            <w:t xml:space="preserve"> </w:t>
          </w:r>
        </w:p>
        <w:p w:rsidR="00752214" w:rsidRPr="006B4E3D" w:rsidRDefault="00E5245C" w:rsidP="006B4E3D">
          <w:pPr>
            <w:spacing w:line="360" w:lineRule="auto"/>
            <w:jc w:val="both"/>
            <w:rPr>
              <w:rFonts w:ascii="Arial" w:hAnsi="Arial" w:cs="Arial"/>
              <w:sz w:val="24"/>
              <w:szCs w:val="24"/>
              <w:lang w:val="en-GB"/>
            </w:rPr>
          </w:pPr>
          <w:r w:rsidRPr="006B4E3D">
            <w:rPr>
              <w:rFonts w:ascii="Arial" w:hAnsi="Arial" w:cs="Arial"/>
              <w:sz w:val="24"/>
              <w:szCs w:val="24"/>
              <w:lang w:val="en-GB"/>
            </w:rPr>
            <w:t>Service Culture.............................................................................................................4</w:t>
          </w:r>
          <w:r w:rsidR="00752214" w:rsidRPr="006B4E3D">
            <w:rPr>
              <w:rFonts w:ascii="Arial" w:hAnsi="Arial" w:cs="Arial"/>
              <w:sz w:val="24"/>
              <w:szCs w:val="24"/>
              <w:lang w:val="en-GB"/>
            </w:rPr>
            <w:t xml:space="preserve"> </w:t>
          </w:r>
        </w:p>
        <w:p w:rsidR="00752214" w:rsidRPr="006B4E3D" w:rsidRDefault="00752214" w:rsidP="006B4E3D">
          <w:pPr>
            <w:spacing w:line="360" w:lineRule="auto"/>
            <w:jc w:val="both"/>
            <w:rPr>
              <w:rFonts w:ascii="Arial" w:hAnsi="Arial" w:cs="Arial"/>
              <w:sz w:val="24"/>
              <w:szCs w:val="24"/>
              <w:lang w:val="en-GB"/>
            </w:rPr>
          </w:pPr>
          <w:r w:rsidRPr="006B4E3D">
            <w:rPr>
              <w:rFonts w:ascii="Arial" w:hAnsi="Arial" w:cs="Arial"/>
              <w:sz w:val="24"/>
              <w:szCs w:val="24"/>
              <w:lang w:val="en-GB"/>
            </w:rPr>
            <w:t>Customer Loyalty and Chemes</w:t>
          </w:r>
          <w:r w:rsidR="00E5245C" w:rsidRPr="006B4E3D">
            <w:rPr>
              <w:rFonts w:ascii="Arial" w:hAnsi="Arial" w:cs="Arial"/>
              <w:sz w:val="24"/>
              <w:szCs w:val="24"/>
              <w:lang w:val="en-GB"/>
            </w:rPr>
            <w:t>....................................................................................5</w:t>
          </w:r>
        </w:p>
        <w:p w:rsidR="00752214" w:rsidRPr="006B4E3D" w:rsidRDefault="006B4E3D" w:rsidP="006B4E3D">
          <w:pPr>
            <w:spacing w:line="360" w:lineRule="auto"/>
            <w:jc w:val="both"/>
            <w:rPr>
              <w:rFonts w:ascii="Arial" w:hAnsi="Arial" w:cs="Arial"/>
              <w:sz w:val="24"/>
              <w:szCs w:val="24"/>
              <w:lang w:val="en-GB"/>
            </w:rPr>
          </w:pPr>
          <w:r w:rsidRPr="006B4E3D">
            <w:rPr>
              <w:rFonts w:ascii="Arial" w:hAnsi="Arial" w:cs="Arial"/>
              <w:sz w:val="24"/>
              <w:szCs w:val="24"/>
              <w:lang w:val="en-GB"/>
            </w:rPr>
            <w:t xml:space="preserve">Brand </w:t>
          </w:r>
          <w:r w:rsidR="00752214" w:rsidRPr="006B4E3D">
            <w:rPr>
              <w:rFonts w:ascii="Arial" w:hAnsi="Arial" w:cs="Arial"/>
              <w:sz w:val="24"/>
              <w:szCs w:val="24"/>
              <w:lang w:val="en-GB"/>
            </w:rPr>
            <w:t>Consistency</w:t>
          </w:r>
          <w:r w:rsidR="00E5245C" w:rsidRPr="006B4E3D">
            <w:rPr>
              <w:rFonts w:ascii="Arial" w:hAnsi="Arial" w:cs="Arial"/>
              <w:sz w:val="24"/>
              <w:szCs w:val="24"/>
              <w:lang w:val="en-GB"/>
            </w:rPr>
            <w:t>........................................................................................................5</w:t>
          </w:r>
        </w:p>
        <w:p w:rsidR="006B4E3D" w:rsidRPr="006B4E3D" w:rsidRDefault="00752214" w:rsidP="006B4E3D">
          <w:pPr>
            <w:spacing w:line="360" w:lineRule="auto"/>
            <w:jc w:val="both"/>
            <w:rPr>
              <w:rFonts w:ascii="Arial" w:hAnsi="Arial" w:cs="Arial"/>
              <w:sz w:val="24"/>
              <w:szCs w:val="24"/>
              <w:lang w:val="en-GB"/>
            </w:rPr>
          </w:pPr>
          <w:r w:rsidRPr="006B4E3D">
            <w:rPr>
              <w:rFonts w:ascii="Arial" w:hAnsi="Arial" w:cs="Arial"/>
              <w:sz w:val="24"/>
              <w:szCs w:val="24"/>
              <w:lang w:val="en-GB"/>
            </w:rPr>
            <w:t>Hotel Standards</w:t>
          </w:r>
          <w:r w:rsidR="006B4E3D" w:rsidRPr="006B4E3D">
            <w:rPr>
              <w:rFonts w:ascii="Arial" w:hAnsi="Arial" w:cs="Arial"/>
              <w:sz w:val="24"/>
              <w:szCs w:val="24"/>
              <w:lang w:val="en-GB"/>
            </w:rPr>
            <w:t>............................................................................................................5</w:t>
          </w:r>
        </w:p>
        <w:p w:rsidR="00752214" w:rsidRPr="006B4E3D" w:rsidRDefault="00752214" w:rsidP="006B4E3D">
          <w:pPr>
            <w:spacing w:line="360" w:lineRule="auto"/>
            <w:jc w:val="both"/>
            <w:rPr>
              <w:rFonts w:ascii="Arial" w:hAnsi="Arial" w:cs="Arial"/>
              <w:sz w:val="24"/>
              <w:szCs w:val="24"/>
              <w:lang w:val="en-GB"/>
            </w:rPr>
          </w:pPr>
          <w:r w:rsidRPr="006B4E3D">
            <w:rPr>
              <w:rFonts w:ascii="Arial" w:hAnsi="Arial" w:cs="Arial"/>
              <w:sz w:val="24"/>
              <w:szCs w:val="24"/>
              <w:lang w:val="en-GB"/>
            </w:rPr>
            <w:t>Future Technological Impacts</w:t>
          </w:r>
          <w:r w:rsidR="006B4E3D" w:rsidRPr="006B4E3D">
            <w:rPr>
              <w:rFonts w:ascii="Arial" w:hAnsi="Arial" w:cs="Arial"/>
              <w:sz w:val="24"/>
              <w:szCs w:val="24"/>
              <w:lang w:val="en-GB"/>
            </w:rPr>
            <w:t>.......................................................................................6</w:t>
          </w:r>
        </w:p>
        <w:p w:rsidR="00752214" w:rsidRPr="006B4E3D" w:rsidRDefault="00752214" w:rsidP="006B4E3D">
          <w:pPr>
            <w:spacing w:line="360" w:lineRule="auto"/>
            <w:jc w:val="both"/>
            <w:rPr>
              <w:rFonts w:ascii="Arial" w:hAnsi="Arial" w:cs="Arial"/>
              <w:sz w:val="24"/>
              <w:szCs w:val="24"/>
              <w:lang w:val="en-GB"/>
            </w:rPr>
          </w:pPr>
          <w:r w:rsidRPr="006B4E3D">
            <w:rPr>
              <w:rFonts w:ascii="Arial" w:hAnsi="Arial" w:cs="Arial"/>
              <w:sz w:val="24"/>
              <w:szCs w:val="24"/>
              <w:lang w:val="en-GB"/>
            </w:rPr>
            <w:t>Service Failure and Recovery</w:t>
          </w:r>
          <w:r w:rsidR="006B4E3D" w:rsidRPr="006B4E3D">
            <w:rPr>
              <w:rFonts w:ascii="Arial" w:hAnsi="Arial" w:cs="Arial"/>
              <w:sz w:val="24"/>
              <w:szCs w:val="24"/>
              <w:lang w:val="en-GB"/>
            </w:rPr>
            <w:t>.......................................................................................6</w:t>
          </w:r>
        </w:p>
        <w:p w:rsidR="00752214" w:rsidRPr="006B4E3D" w:rsidRDefault="00816E93" w:rsidP="006B4E3D">
          <w:pPr>
            <w:pStyle w:val="TOC1"/>
            <w:tabs>
              <w:tab w:val="right" w:leader="dot" w:pos="9062"/>
            </w:tabs>
            <w:spacing w:line="360" w:lineRule="auto"/>
            <w:jc w:val="both"/>
            <w:rPr>
              <w:rFonts w:ascii="Arial" w:eastAsiaTheme="minorEastAsia" w:hAnsi="Arial" w:cs="Arial"/>
              <w:sz w:val="24"/>
              <w:szCs w:val="24"/>
              <w:lang w:val="en-GB" w:eastAsia="hu-HU"/>
            </w:rPr>
          </w:pPr>
          <w:hyperlink w:anchor="_Toc149581509" w:history="1">
            <w:r w:rsidR="006B4E3D" w:rsidRPr="006B4E3D">
              <w:rPr>
                <w:rStyle w:val="Hyperlink"/>
                <w:rFonts w:ascii="Arial" w:hAnsi="Arial" w:cs="Arial"/>
                <w:sz w:val="24"/>
                <w:szCs w:val="24"/>
                <w:lang w:val="en-GB"/>
              </w:rPr>
              <w:t>Conclusion....................................................................................................................7</w:t>
            </w:r>
          </w:hyperlink>
        </w:p>
        <w:p w:rsidR="00752214" w:rsidRPr="006B4E3D" w:rsidRDefault="00816E93" w:rsidP="006B4E3D">
          <w:pPr>
            <w:pStyle w:val="TOC1"/>
            <w:tabs>
              <w:tab w:val="right" w:leader="dot" w:pos="9062"/>
            </w:tabs>
            <w:spacing w:line="360" w:lineRule="auto"/>
            <w:jc w:val="both"/>
            <w:rPr>
              <w:rFonts w:ascii="Arial" w:hAnsi="Arial" w:cs="Arial"/>
              <w:sz w:val="24"/>
              <w:szCs w:val="24"/>
              <w:lang w:val="en-GB"/>
            </w:rPr>
          </w:pPr>
          <w:hyperlink w:anchor="_Toc149581510" w:history="1">
            <w:r w:rsidR="00752214" w:rsidRPr="006B4E3D">
              <w:rPr>
                <w:rStyle w:val="Hyperlink"/>
                <w:rFonts w:ascii="Arial" w:hAnsi="Arial" w:cs="Arial"/>
                <w:sz w:val="24"/>
                <w:szCs w:val="24"/>
                <w:lang w:val="en-GB"/>
              </w:rPr>
              <w:t>Recommendations</w:t>
            </w:r>
            <w:r w:rsidR="00752214" w:rsidRPr="006B4E3D">
              <w:rPr>
                <w:rFonts w:ascii="Arial" w:hAnsi="Arial" w:cs="Arial"/>
                <w:sz w:val="24"/>
                <w:szCs w:val="24"/>
                <w:lang w:val="en-GB"/>
              </w:rPr>
              <w:tab/>
            </w:r>
            <w:r w:rsidRPr="006B4E3D">
              <w:rPr>
                <w:rFonts w:ascii="Arial" w:hAnsi="Arial" w:cs="Arial"/>
                <w:sz w:val="24"/>
                <w:szCs w:val="24"/>
                <w:lang w:val="en-GB"/>
              </w:rPr>
              <w:fldChar w:fldCharType="begin"/>
            </w:r>
            <w:r w:rsidR="00752214" w:rsidRPr="006B4E3D">
              <w:rPr>
                <w:rFonts w:ascii="Arial" w:hAnsi="Arial" w:cs="Arial"/>
                <w:sz w:val="24"/>
                <w:szCs w:val="24"/>
                <w:lang w:val="en-GB"/>
              </w:rPr>
              <w:instrText xml:space="preserve"> PAGEREF _Toc149581510 \h </w:instrText>
            </w:r>
            <w:r w:rsidRPr="006B4E3D">
              <w:rPr>
                <w:rFonts w:ascii="Arial" w:hAnsi="Arial" w:cs="Arial"/>
                <w:sz w:val="24"/>
                <w:szCs w:val="24"/>
                <w:lang w:val="en-GB"/>
              </w:rPr>
            </w:r>
            <w:r w:rsidRPr="006B4E3D">
              <w:rPr>
                <w:rFonts w:ascii="Arial" w:hAnsi="Arial" w:cs="Arial"/>
                <w:sz w:val="24"/>
                <w:szCs w:val="24"/>
                <w:lang w:val="en-GB"/>
              </w:rPr>
              <w:fldChar w:fldCharType="separate"/>
            </w:r>
            <w:r w:rsidR="00F003D8" w:rsidRPr="006B4E3D">
              <w:rPr>
                <w:rFonts w:ascii="Arial" w:hAnsi="Arial" w:cs="Arial"/>
                <w:noProof/>
                <w:sz w:val="24"/>
                <w:szCs w:val="24"/>
                <w:lang w:val="en-GB"/>
              </w:rPr>
              <w:t>8</w:t>
            </w:r>
            <w:r w:rsidRPr="006B4E3D">
              <w:rPr>
                <w:rFonts w:ascii="Arial" w:hAnsi="Arial" w:cs="Arial"/>
                <w:sz w:val="24"/>
                <w:szCs w:val="24"/>
                <w:lang w:val="en-GB"/>
              </w:rPr>
              <w:fldChar w:fldCharType="end"/>
            </w:r>
          </w:hyperlink>
        </w:p>
        <w:p w:rsidR="006B4E3D" w:rsidRPr="006B4E3D" w:rsidRDefault="006B4E3D" w:rsidP="006B4E3D">
          <w:pPr>
            <w:pStyle w:val="TOC1"/>
            <w:tabs>
              <w:tab w:val="right" w:leader="dot" w:pos="9062"/>
            </w:tabs>
            <w:spacing w:line="360" w:lineRule="auto"/>
            <w:jc w:val="both"/>
            <w:rPr>
              <w:rFonts w:ascii="Arial" w:hAnsi="Arial" w:cs="Arial"/>
              <w:sz w:val="24"/>
              <w:szCs w:val="24"/>
              <w:lang w:val="en-GB"/>
            </w:rPr>
          </w:pPr>
          <w:hyperlink w:anchor="_Toc149581510" w:history="1">
            <w:r w:rsidRPr="006B4E3D">
              <w:rPr>
                <w:rStyle w:val="Hyperlink"/>
                <w:rFonts w:ascii="Arial" w:hAnsi="Arial" w:cs="Arial"/>
                <w:sz w:val="24"/>
                <w:szCs w:val="24"/>
                <w:lang w:val="en-GB"/>
              </w:rPr>
              <w:t>Citations</w:t>
            </w:r>
            <w:r w:rsidRPr="006B4E3D">
              <w:rPr>
                <w:rFonts w:ascii="Arial" w:hAnsi="Arial" w:cs="Arial"/>
                <w:sz w:val="24"/>
                <w:szCs w:val="24"/>
                <w:lang w:val="en-GB"/>
              </w:rPr>
              <w:tab/>
            </w:r>
          </w:hyperlink>
          <w:r w:rsidRPr="006B4E3D">
            <w:rPr>
              <w:rFonts w:ascii="Arial" w:hAnsi="Arial" w:cs="Arial"/>
              <w:sz w:val="24"/>
              <w:szCs w:val="24"/>
              <w:lang w:val="en-GB"/>
            </w:rPr>
            <w:t>10</w:t>
          </w:r>
        </w:p>
        <w:p w:rsidR="006B4E3D" w:rsidRPr="006B4E3D" w:rsidRDefault="006B4E3D" w:rsidP="006B4E3D">
          <w:pPr>
            <w:spacing w:line="360" w:lineRule="auto"/>
            <w:rPr>
              <w:rFonts w:ascii="Arial" w:hAnsi="Arial" w:cs="Arial"/>
              <w:sz w:val="24"/>
              <w:szCs w:val="24"/>
              <w:lang w:val="en-GB"/>
            </w:rPr>
          </w:pPr>
        </w:p>
        <w:p w:rsidR="006B4E3D" w:rsidRPr="006B4E3D" w:rsidRDefault="006B4E3D" w:rsidP="006B4E3D">
          <w:pPr>
            <w:spacing w:line="360" w:lineRule="auto"/>
            <w:rPr>
              <w:rFonts w:ascii="Arial" w:hAnsi="Arial" w:cs="Arial"/>
              <w:sz w:val="24"/>
              <w:szCs w:val="24"/>
              <w:lang w:val="en-GB"/>
            </w:rPr>
          </w:pPr>
        </w:p>
        <w:p w:rsidR="000E16F9" w:rsidRPr="00B90DCE" w:rsidRDefault="00816E93" w:rsidP="006B4E3D">
          <w:pPr>
            <w:spacing w:line="360" w:lineRule="auto"/>
            <w:jc w:val="both"/>
            <w:rPr>
              <w:rFonts w:ascii="Arial" w:hAnsi="Arial" w:cs="Arial"/>
              <w:b/>
              <w:bCs/>
              <w:sz w:val="24"/>
              <w:szCs w:val="24"/>
              <w:lang w:val="en-GB"/>
            </w:rPr>
          </w:pPr>
          <w:r w:rsidRPr="006B4E3D">
            <w:rPr>
              <w:rFonts w:ascii="Arial" w:hAnsi="Arial" w:cs="Arial"/>
              <w:b/>
              <w:bCs/>
              <w:sz w:val="24"/>
              <w:szCs w:val="24"/>
              <w:lang w:val="en-GB"/>
            </w:rPr>
            <w:fldChar w:fldCharType="end"/>
          </w:r>
        </w:p>
      </w:sdtContent>
    </w:sdt>
    <w:bookmarkStart w:id="1" w:name="_Toc149581507" w:displacedByCustomXml="prev"/>
    <w:p w:rsidR="00AF16B2" w:rsidRPr="00B90DCE" w:rsidRDefault="00AF16B2" w:rsidP="00912062">
      <w:pPr>
        <w:spacing w:line="360" w:lineRule="auto"/>
        <w:jc w:val="both"/>
        <w:rPr>
          <w:rFonts w:ascii="Arial" w:hAnsi="Arial" w:cs="Arial"/>
          <w:sz w:val="24"/>
          <w:szCs w:val="24"/>
          <w:lang w:val="en-GB"/>
        </w:rPr>
      </w:pPr>
      <w:r w:rsidRPr="00B90DCE">
        <w:rPr>
          <w:rFonts w:ascii="Arial" w:hAnsi="Arial" w:cs="Arial"/>
          <w:sz w:val="24"/>
          <w:szCs w:val="24"/>
          <w:lang w:val="en-GB"/>
        </w:rPr>
        <w:br w:type="page"/>
      </w:r>
    </w:p>
    <w:p w:rsidR="003171FB" w:rsidRPr="00B90DCE" w:rsidRDefault="003171FB" w:rsidP="00912062">
      <w:pPr>
        <w:pStyle w:val="Heading1"/>
        <w:spacing w:line="360" w:lineRule="auto"/>
        <w:jc w:val="both"/>
        <w:rPr>
          <w:rFonts w:ascii="Arial" w:hAnsi="Arial" w:cs="Arial"/>
          <w:b/>
          <w:color w:val="auto"/>
          <w:sz w:val="24"/>
          <w:szCs w:val="24"/>
          <w:lang w:val="en-GB"/>
        </w:rPr>
      </w:pPr>
      <w:r w:rsidRPr="00B90DCE">
        <w:rPr>
          <w:rFonts w:ascii="Arial" w:hAnsi="Arial" w:cs="Arial"/>
          <w:b/>
          <w:color w:val="auto"/>
          <w:sz w:val="24"/>
          <w:szCs w:val="24"/>
          <w:lang w:val="en-GB"/>
        </w:rPr>
        <w:lastRenderedPageBreak/>
        <w:t>Introduction</w:t>
      </w:r>
      <w:bookmarkEnd w:id="1"/>
    </w:p>
    <w:p w:rsidR="003171FB" w:rsidRPr="00B90DCE" w:rsidRDefault="003171FB" w:rsidP="00912062">
      <w:pPr>
        <w:spacing w:line="360" w:lineRule="auto"/>
        <w:jc w:val="both"/>
        <w:rPr>
          <w:rFonts w:ascii="Arial" w:hAnsi="Arial" w:cs="Arial"/>
          <w:sz w:val="24"/>
          <w:szCs w:val="24"/>
          <w:lang w:val="en-GB"/>
        </w:rPr>
      </w:pPr>
    </w:p>
    <w:p w:rsidR="003171FB" w:rsidRPr="00B90DCE" w:rsidRDefault="003171FB" w:rsidP="00912062">
      <w:pPr>
        <w:spacing w:line="360" w:lineRule="auto"/>
        <w:jc w:val="both"/>
        <w:rPr>
          <w:rFonts w:ascii="Arial" w:hAnsi="Arial" w:cs="Arial"/>
          <w:sz w:val="24"/>
          <w:szCs w:val="24"/>
          <w:lang w:val="en-GB"/>
        </w:rPr>
      </w:pPr>
      <w:r w:rsidRPr="00B90DCE">
        <w:rPr>
          <w:rFonts w:ascii="Arial" w:hAnsi="Arial" w:cs="Arial"/>
          <w:noProof/>
          <w:sz w:val="24"/>
          <w:szCs w:val="24"/>
          <w:lang w:val="en-GB" w:eastAsia="hu-HU"/>
        </w:rPr>
        <w:drawing>
          <wp:anchor distT="0" distB="0" distL="114300" distR="114300" simplePos="0" relativeHeight="251657216" behindDoc="1" locked="0" layoutInCell="1" allowOverlap="1">
            <wp:simplePos x="0" y="0"/>
            <wp:positionH relativeFrom="margin">
              <wp:posOffset>-17145</wp:posOffset>
            </wp:positionH>
            <wp:positionV relativeFrom="paragraph">
              <wp:posOffset>1162685</wp:posOffset>
            </wp:positionV>
            <wp:extent cx="5748655" cy="3773805"/>
            <wp:effectExtent l="19050" t="0" r="4445" b="0"/>
            <wp:wrapTight wrapText="bothSides">
              <wp:wrapPolygon edited="0">
                <wp:start x="-72" y="0"/>
                <wp:lineTo x="-72" y="21480"/>
                <wp:lineTo x="21617" y="21480"/>
                <wp:lineTo x="21617" y="0"/>
                <wp:lineTo x="-72" y="0"/>
              </wp:wrapPolygon>
            </wp:wrapTight>
            <wp:docPr id="779093667" name="Kép 1" descr="hospitality industry grow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093667" name="Kép 1" descr="hospitality industry growth"/>
                    <pic:cNvPicPr>
                      <a:picLocks noChangeAspect="1" noChangeArrowheads="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5748655" cy="3773805"/>
                    </a:xfrm>
                    <a:prstGeom prst="rect">
                      <a:avLst/>
                    </a:prstGeom>
                    <a:noFill/>
                    <a:ln>
                      <a:noFill/>
                    </a:ln>
                  </pic:spPr>
                </pic:pic>
              </a:graphicData>
            </a:graphic>
          </wp:anchor>
        </w:drawing>
      </w:r>
      <w:r w:rsidR="00816E93" w:rsidRPr="00B90DCE">
        <w:rPr>
          <w:rFonts w:ascii="Arial" w:hAnsi="Arial" w:cs="Arial"/>
          <w:sz w:val="24"/>
          <w:szCs w:val="24"/>
          <w:lang w:val="en-GB"/>
        </w:rPr>
        <w:pict>
          <v:shapetype id="_x0000_t202" coordsize="21600,21600" o:spt="202" path="m,l,21600r21600,l21600,xe">
            <v:stroke joinstyle="miter"/>
            <v:path gradientshapeok="t" o:connecttype="rect"/>
          </v:shapetype>
          <v:shape id="Szövegdoboz 1" o:spid="_x0000_s1026" type="#_x0000_t202" style="position:absolute;left:0;text-align:left;margin-left:0;margin-top:393.65pt;width:452.85pt;height:.05pt;z-index:-251658240;mso-position-horizontal:left;mso-position-horizontal-relative:margin;mso-position-vertical-relative:text" wrapcoords="0 0 0 20698 21536 20698 21536 0 0 0" o:gfxdata="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J0hsj2QAAAAgBAAAPAAAAAAAAAAEAIAAAACIAAABk&#10;cnMvZG93bnJldi54bWxQSwECFAAUAAAACACHTuJA75UL6z4CAAB+BAAADgAAAAAAAAABACAAAAAo&#10;AQAAZHJzL2Uyb0RvYy54bWxQSwUGAAAAAAYABgBZAQAA2AUAAAAA&#10;" stroked="f">
            <v:textbox style="mso-fit-shape-to-text:t" inset="0,0,0,0">
              <w:txbxContent>
                <w:p w:rsidR="003171FB" w:rsidRDefault="00816E93" w:rsidP="003171FB">
                  <w:pPr>
                    <w:pStyle w:val="Caption"/>
                  </w:pPr>
                  <w:fldSimple w:instr=" SEQ ábra \* ARABIC ">
                    <w:r w:rsidR="00F003D8">
                      <w:rPr>
                        <w:noProof/>
                      </w:rPr>
                      <w:t>1</w:t>
                    </w:r>
                  </w:fldSimple>
                  <w:r w:rsidR="00436DA6">
                    <w:t>. figure</w:t>
                  </w:r>
                  <w:r w:rsidR="003171FB">
                    <w:t xml:space="preserve"> Source: World Travel &amp; Tourism Council, Travel &amp; Tourism Economic Impact 2022</w:t>
                  </w:r>
                </w:p>
              </w:txbxContent>
            </v:textbox>
            <w10:wrap type="tight" anchorx="margin"/>
          </v:shape>
        </w:pict>
      </w:r>
      <w:r w:rsidRPr="00B90DCE">
        <w:rPr>
          <w:rFonts w:ascii="Arial" w:hAnsi="Arial" w:cs="Arial"/>
          <w:sz w:val="24"/>
          <w:szCs w:val="24"/>
          <w:lang w:val="en-GB"/>
        </w:rPr>
        <w:t>The tourism industry is known for</w:t>
      </w:r>
      <w:r w:rsidR="00B90DCE">
        <w:rPr>
          <w:rFonts w:ascii="Arial" w:hAnsi="Arial" w:cs="Arial"/>
          <w:sz w:val="24"/>
          <w:szCs w:val="24"/>
          <w:lang w:val="en-GB"/>
        </w:rPr>
        <w:t xml:space="preserve"> its high level of competition</w:t>
      </w:r>
      <w:r w:rsidRPr="00B90DCE">
        <w:rPr>
          <w:rFonts w:ascii="Arial" w:hAnsi="Arial" w:cs="Arial"/>
          <w:sz w:val="24"/>
          <w:szCs w:val="24"/>
          <w:lang w:val="en-GB"/>
        </w:rPr>
        <w:t>; businesses must stay up-to-date with evolving guest demands to remain relevant (Maria, I., Madalina, T., Catalina, B., &amp; Diana, I.; 2008). It also delves into the critical factors influencing a successful strategy in the industry.</w:t>
      </w:r>
    </w:p>
    <w:p w:rsidR="007C390C" w:rsidRPr="00B90DCE" w:rsidRDefault="007C390C" w:rsidP="007C390C">
      <w:pPr>
        <w:pStyle w:val="Heading1"/>
        <w:spacing w:line="360" w:lineRule="auto"/>
        <w:jc w:val="both"/>
        <w:rPr>
          <w:rFonts w:ascii="Arial" w:hAnsi="Arial" w:cs="Arial"/>
          <w:color w:val="auto"/>
          <w:sz w:val="24"/>
          <w:szCs w:val="24"/>
          <w:lang w:val="en-GB"/>
        </w:rPr>
      </w:pPr>
      <w:bookmarkStart w:id="2" w:name="_Toc149581508"/>
      <w:r w:rsidRPr="00B90DCE">
        <w:rPr>
          <w:rFonts w:ascii="Arial" w:hAnsi="Arial" w:cs="Arial"/>
          <w:color w:val="auto"/>
          <w:sz w:val="24"/>
          <w:szCs w:val="24"/>
          <w:lang w:val="en-GB"/>
        </w:rPr>
        <w:lastRenderedPageBreak/>
        <w:t xml:space="preserve">The travel and tourism industry grew by 5.8% compared to a 2.7% increase in GDP. </w:t>
      </w:r>
      <w:r w:rsidR="00ED4A1D" w:rsidRPr="00B90DCE">
        <w:rPr>
          <w:rFonts w:ascii="Arial" w:hAnsi="Arial" w:cs="Arial"/>
          <w:color w:val="auto"/>
          <w:sz w:val="24"/>
          <w:szCs w:val="24"/>
          <w:lang w:val="en-GB"/>
        </w:rPr>
        <w:t xml:space="preserve">The worldwide hospitality industry grew from $4,390.59 billion in 2022 to $4,699.57 billion in 2023, achieving a 7.0% Compound Annual Growth Rate (CAGR). </w:t>
      </w:r>
      <w:r w:rsidRPr="00B90DCE">
        <w:rPr>
          <w:rFonts w:ascii="Arial" w:hAnsi="Arial" w:cs="Arial"/>
          <w:color w:val="auto"/>
          <w:sz w:val="24"/>
          <w:szCs w:val="24"/>
          <w:lang w:val="en-GB"/>
        </w:rPr>
        <w:t>However, due to the current global economic conditions, it's expected to have a slower projected CAGR of 5.8% from 2022 to 2032.</w:t>
      </w:r>
    </w:p>
    <w:p w:rsidR="007C390C" w:rsidRPr="00B90DCE" w:rsidRDefault="007C390C" w:rsidP="007C390C">
      <w:pPr>
        <w:pStyle w:val="Heading1"/>
        <w:spacing w:line="360" w:lineRule="auto"/>
        <w:jc w:val="both"/>
        <w:rPr>
          <w:rFonts w:ascii="Arial" w:hAnsi="Arial" w:cs="Arial"/>
          <w:color w:val="auto"/>
          <w:sz w:val="24"/>
          <w:szCs w:val="24"/>
          <w:lang w:val="en-GB"/>
        </w:rPr>
      </w:pPr>
      <w:r w:rsidRPr="00B90DCE">
        <w:rPr>
          <w:rFonts w:ascii="Arial" w:hAnsi="Arial" w:cs="Arial"/>
          <w:color w:val="auto"/>
          <w:sz w:val="24"/>
          <w:szCs w:val="24"/>
          <w:lang w:val="en-GB"/>
        </w:rPr>
        <w:t>In today's competitive business environment, staying updated on market trends and consistently enhancing guest satisfaction is vital. Success hinges on delivering an exceptional guest experience, with top-tier services and amenities that exceed expectations. Hotels need to ensure a memorable journey from arrival to departure, focusing on everything from dining quality to staff warmth</w:t>
      </w:r>
      <w:r w:rsidR="00ED4A1D" w:rsidRPr="00B90DCE">
        <w:rPr>
          <w:rFonts w:ascii="Arial" w:hAnsi="Arial" w:cs="Arial"/>
          <w:color w:val="auto"/>
          <w:sz w:val="24"/>
          <w:szCs w:val="24"/>
          <w:lang w:val="en-GB"/>
        </w:rPr>
        <w:t>. The objective is to create a smooth and customized experience that cultivates guest loyalty through continuous enhancement and innovation.</w:t>
      </w:r>
      <w:r w:rsidRPr="00B90DCE">
        <w:rPr>
          <w:rFonts w:ascii="Arial" w:hAnsi="Arial" w:cs="Arial"/>
          <w:color w:val="auto"/>
          <w:sz w:val="24"/>
          <w:szCs w:val="24"/>
          <w:lang w:val="en-GB"/>
        </w:rPr>
        <w:t xml:space="preserve"> (Vinod, B.; 2022).</w:t>
      </w:r>
    </w:p>
    <w:p w:rsidR="00912062" w:rsidRPr="00B90DCE" w:rsidRDefault="007C390C" w:rsidP="007C390C">
      <w:pPr>
        <w:pStyle w:val="Heading1"/>
        <w:spacing w:line="360" w:lineRule="auto"/>
        <w:jc w:val="both"/>
        <w:rPr>
          <w:rFonts w:ascii="Arial" w:hAnsi="Arial" w:cs="Arial"/>
          <w:color w:val="auto"/>
          <w:sz w:val="24"/>
          <w:szCs w:val="24"/>
          <w:lang w:val="en-GB"/>
        </w:rPr>
      </w:pPr>
      <w:r w:rsidRPr="00B90DCE">
        <w:rPr>
          <w:rFonts w:ascii="Arial" w:hAnsi="Arial" w:cs="Arial"/>
          <w:color w:val="auto"/>
          <w:sz w:val="24"/>
          <w:szCs w:val="24"/>
          <w:lang w:val="en-GB"/>
        </w:rPr>
        <w:t>Prioritizing positive guest relationships and a welcoming atmosphere encourages repeat visits. Effective communication, responsiveness to feedback, and adapting to guest preferences are crucial for companies.</w:t>
      </w:r>
    </w:p>
    <w:p w:rsidR="00912062" w:rsidRPr="00B90DCE" w:rsidRDefault="00912062" w:rsidP="00912062">
      <w:pPr>
        <w:pStyle w:val="Heading1"/>
        <w:spacing w:line="360" w:lineRule="auto"/>
        <w:jc w:val="both"/>
        <w:rPr>
          <w:rFonts w:ascii="Arial" w:hAnsi="Arial" w:cs="Arial"/>
          <w:sz w:val="24"/>
          <w:szCs w:val="24"/>
          <w:lang w:val="en-GB"/>
        </w:rPr>
      </w:pPr>
    </w:p>
    <w:p w:rsidR="003171FB" w:rsidRPr="00B90DCE" w:rsidRDefault="003171FB" w:rsidP="00912062">
      <w:pPr>
        <w:pStyle w:val="Heading1"/>
        <w:spacing w:line="360" w:lineRule="auto"/>
        <w:jc w:val="both"/>
        <w:rPr>
          <w:rFonts w:ascii="Arial" w:hAnsi="Arial" w:cs="Arial"/>
          <w:b/>
          <w:color w:val="auto"/>
          <w:sz w:val="24"/>
          <w:szCs w:val="24"/>
          <w:lang w:val="en-GB"/>
        </w:rPr>
      </w:pPr>
      <w:r w:rsidRPr="00B90DCE">
        <w:rPr>
          <w:rFonts w:ascii="Arial" w:hAnsi="Arial" w:cs="Arial"/>
          <w:b/>
          <w:color w:val="auto"/>
          <w:sz w:val="24"/>
          <w:szCs w:val="24"/>
          <w:lang w:val="en-GB"/>
        </w:rPr>
        <w:t>Main Findings</w:t>
      </w:r>
      <w:bookmarkEnd w:id="2"/>
    </w:p>
    <w:p w:rsidR="00150440" w:rsidRPr="00B90DCE" w:rsidRDefault="00150440" w:rsidP="00912062">
      <w:pPr>
        <w:spacing w:line="360" w:lineRule="auto"/>
        <w:jc w:val="both"/>
        <w:rPr>
          <w:rFonts w:ascii="Arial" w:hAnsi="Arial" w:cs="Arial"/>
          <w:sz w:val="24"/>
          <w:szCs w:val="24"/>
          <w:lang w:val="en-GB"/>
        </w:rPr>
      </w:pPr>
    </w:p>
    <w:p w:rsidR="00921B32" w:rsidRPr="00B90DCE" w:rsidRDefault="007F5BC3" w:rsidP="00912062">
      <w:pPr>
        <w:spacing w:line="360" w:lineRule="auto"/>
        <w:jc w:val="both"/>
        <w:rPr>
          <w:rFonts w:ascii="Arial" w:hAnsi="Arial" w:cs="Arial"/>
          <w:b/>
          <w:sz w:val="24"/>
          <w:szCs w:val="24"/>
          <w:lang w:val="en-GB"/>
        </w:rPr>
      </w:pPr>
      <w:bookmarkStart w:id="3" w:name="_Toc149581509"/>
      <w:r w:rsidRPr="00B90DCE">
        <w:rPr>
          <w:rFonts w:ascii="Arial" w:hAnsi="Arial" w:cs="Arial"/>
          <w:b/>
          <w:sz w:val="24"/>
          <w:szCs w:val="24"/>
          <w:lang w:val="en-GB"/>
        </w:rPr>
        <w:t>Reputation Management</w:t>
      </w:r>
    </w:p>
    <w:p w:rsidR="007F5BC3" w:rsidRPr="00B90DCE" w:rsidRDefault="007F5BC3" w:rsidP="00912062">
      <w:pPr>
        <w:spacing w:line="360" w:lineRule="auto"/>
        <w:jc w:val="both"/>
        <w:rPr>
          <w:rFonts w:ascii="Arial" w:hAnsi="Arial" w:cs="Arial"/>
          <w:sz w:val="24"/>
          <w:szCs w:val="24"/>
          <w:lang w:val="en-GB"/>
        </w:rPr>
      </w:pPr>
      <w:r w:rsidRPr="00B90DCE">
        <w:rPr>
          <w:rFonts w:ascii="Arial" w:hAnsi="Arial" w:cs="Arial"/>
          <w:sz w:val="24"/>
          <w:szCs w:val="24"/>
          <w:lang w:val="en-GB"/>
        </w:rPr>
        <w:t>Managing one's reputation stands as a fundamental pillar in steering a prosperous business, as it possesses the capacity to either fortify or undermine the enterprise's standing (Rialti, R., Kvítková, Z., &amp; Makovník, T. (Eds.); 2023). With the escalating prevalence of social media, the imperative of upholding a positive image has never been more pronounced. The objective here is to elucidate the impact of adept reputation management on customer loyalty and perceptions, with a focus on analyzing case studies drawn from industry leaders such as Ritz-Carlton and Four Seasons.</w:t>
      </w:r>
    </w:p>
    <w:p w:rsidR="007F5BC3" w:rsidRPr="00B90DCE" w:rsidRDefault="007F5BC3" w:rsidP="00912062">
      <w:pPr>
        <w:spacing w:line="360" w:lineRule="auto"/>
        <w:jc w:val="both"/>
        <w:rPr>
          <w:rFonts w:ascii="Arial" w:hAnsi="Arial" w:cs="Arial"/>
          <w:b/>
          <w:sz w:val="24"/>
          <w:szCs w:val="24"/>
          <w:lang w:val="en-GB"/>
        </w:rPr>
      </w:pPr>
      <w:r w:rsidRPr="00B90DCE">
        <w:rPr>
          <w:rFonts w:ascii="Arial" w:hAnsi="Arial" w:cs="Arial"/>
          <w:b/>
          <w:sz w:val="24"/>
          <w:szCs w:val="24"/>
          <w:lang w:val="en-GB"/>
        </w:rPr>
        <w:t>Service Culture</w:t>
      </w:r>
    </w:p>
    <w:p w:rsidR="007F5BC3" w:rsidRPr="00B90DCE" w:rsidRDefault="007F5BC3" w:rsidP="00912062">
      <w:pPr>
        <w:spacing w:line="360" w:lineRule="auto"/>
        <w:jc w:val="both"/>
        <w:rPr>
          <w:rFonts w:ascii="Arial" w:hAnsi="Arial" w:cs="Arial"/>
          <w:sz w:val="24"/>
          <w:szCs w:val="24"/>
          <w:lang w:val="en-GB"/>
        </w:rPr>
      </w:pPr>
      <w:r w:rsidRPr="00B90DCE">
        <w:rPr>
          <w:rFonts w:ascii="Arial" w:hAnsi="Arial" w:cs="Arial"/>
          <w:sz w:val="24"/>
          <w:szCs w:val="24"/>
          <w:lang w:val="en-GB"/>
        </w:rPr>
        <w:t xml:space="preserve">Within the contemporary business landscape, the benchmarks for guest satisfaction continually ascend, necessitating a vigilant adherence to market trends for </w:t>
      </w:r>
      <w:r w:rsidRPr="00B90DCE">
        <w:rPr>
          <w:rFonts w:ascii="Arial" w:hAnsi="Arial" w:cs="Arial"/>
          <w:sz w:val="24"/>
          <w:szCs w:val="24"/>
          <w:lang w:val="en-GB"/>
        </w:rPr>
        <w:lastRenderedPageBreak/>
        <w:t>organizations to retain their competitive edge (Köseoglu, M. A., Morvillo, A., Altin, M., Martino, M. D., &amp; Okumus, F.; 2020). The triumph of any hospitality establishment hinges on the delivery of an extraordinary guest experience, demanding a comprehensive grasp of the multifaceted elements that influence this experience, including service quality, amenities, pricing, and other pertinent factors.</w:t>
      </w:r>
    </w:p>
    <w:p w:rsidR="007F5BC3" w:rsidRPr="00B90DCE" w:rsidRDefault="007F5BC3" w:rsidP="00912062">
      <w:pPr>
        <w:spacing w:line="360" w:lineRule="auto"/>
        <w:jc w:val="both"/>
        <w:rPr>
          <w:rFonts w:ascii="Arial" w:hAnsi="Arial" w:cs="Arial"/>
          <w:b/>
          <w:sz w:val="24"/>
          <w:szCs w:val="24"/>
          <w:lang w:val="en-GB"/>
        </w:rPr>
      </w:pPr>
      <w:r w:rsidRPr="00B90DCE">
        <w:rPr>
          <w:rFonts w:ascii="Arial" w:hAnsi="Arial" w:cs="Arial"/>
          <w:b/>
          <w:sz w:val="24"/>
          <w:szCs w:val="24"/>
          <w:lang w:val="en-GB"/>
        </w:rPr>
        <w:t>Customer Loyalty and Schemes</w:t>
      </w:r>
    </w:p>
    <w:p w:rsidR="007F5BC3" w:rsidRPr="00B90DCE" w:rsidRDefault="00ED0722" w:rsidP="00912062">
      <w:pPr>
        <w:spacing w:line="360" w:lineRule="auto"/>
        <w:jc w:val="both"/>
        <w:rPr>
          <w:rFonts w:ascii="Arial" w:hAnsi="Arial" w:cs="Arial"/>
          <w:sz w:val="24"/>
          <w:szCs w:val="24"/>
          <w:lang w:val="en-GB"/>
        </w:rPr>
      </w:pPr>
      <w:r w:rsidRPr="00B90DCE">
        <w:rPr>
          <w:rFonts w:ascii="Arial" w:hAnsi="Arial" w:cs="Arial"/>
          <w:sz w:val="24"/>
          <w:szCs w:val="24"/>
          <w:lang w:val="en-GB"/>
        </w:rPr>
        <w:t>A hotel's industry prosperity relies significantly on the unwavering maintenance of a coherent brand identity (Rather, R., &amp; Sharma, J.; 2016). In this exploration, we delve into the global brand strategies of Ritz Carlton and Four Seasons to gain valuable insight into how a unified brand identity strengthens customer trust and loyalty. A thorough investigation is conducted to examine how the brand conveys its message across various platforms, including advertising and promotional initiatives. Furthermore, we will dissect whether a robust brand identity can differentiate hotels from their competitors.</w:t>
      </w:r>
    </w:p>
    <w:p w:rsidR="006B4E3D" w:rsidRPr="006B4E3D" w:rsidRDefault="006B4E3D" w:rsidP="00912062">
      <w:pPr>
        <w:spacing w:line="360" w:lineRule="auto"/>
        <w:jc w:val="both"/>
        <w:rPr>
          <w:rFonts w:ascii="Arial" w:hAnsi="Arial" w:cs="Arial"/>
          <w:sz w:val="24"/>
          <w:szCs w:val="24"/>
          <w:lang w:val="en-GB"/>
        </w:rPr>
      </w:pPr>
      <w:r w:rsidRPr="00B90DCE">
        <w:rPr>
          <w:rFonts w:ascii="Arial" w:hAnsi="Arial" w:cs="Arial"/>
          <w:sz w:val="24"/>
          <w:szCs w:val="24"/>
          <w:lang w:val="en-GB"/>
        </w:rPr>
        <w:t>Customer loyalty can be characterized as the emotional connection, trust, and consistent preference that patrons harbour for a particular business or brand. It transcends mere transactions of goods or services, signifying an enduring commitment to a specific hotel or hospitality establishment. This loyalty assumes pivotal importance because it yields numerous advantages for businesses, including heightened revenue, a more resilient customer base, and favourable word-of-mouth marketing (Kandampully, Zhang, &amp; Bilgihan, 2015).</w:t>
      </w:r>
    </w:p>
    <w:p w:rsidR="007F5BC3" w:rsidRPr="00B90DCE" w:rsidRDefault="007F5BC3" w:rsidP="00912062">
      <w:pPr>
        <w:spacing w:line="360" w:lineRule="auto"/>
        <w:jc w:val="both"/>
        <w:rPr>
          <w:rFonts w:ascii="Arial" w:hAnsi="Arial" w:cs="Arial"/>
          <w:b/>
          <w:sz w:val="24"/>
          <w:szCs w:val="24"/>
          <w:lang w:val="en-GB"/>
        </w:rPr>
      </w:pPr>
      <w:r w:rsidRPr="00B90DCE">
        <w:rPr>
          <w:rFonts w:ascii="Arial" w:hAnsi="Arial" w:cs="Arial"/>
          <w:b/>
          <w:sz w:val="24"/>
          <w:szCs w:val="24"/>
          <w:lang w:val="en-GB"/>
        </w:rPr>
        <w:t>Brand Consistency</w:t>
      </w:r>
    </w:p>
    <w:p w:rsidR="007F5BC3" w:rsidRPr="00B90DCE" w:rsidRDefault="007F5BC3" w:rsidP="00912062">
      <w:pPr>
        <w:spacing w:line="360" w:lineRule="auto"/>
        <w:jc w:val="both"/>
        <w:rPr>
          <w:rFonts w:ascii="Arial" w:hAnsi="Arial" w:cs="Arial"/>
          <w:sz w:val="24"/>
          <w:szCs w:val="24"/>
          <w:lang w:val="en-GB"/>
        </w:rPr>
      </w:pPr>
      <w:r w:rsidRPr="00B90DCE">
        <w:rPr>
          <w:rFonts w:ascii="Arial" w:hAnsi="Arial" w:cs="Arial"/>
          <w:sz w:val="24"/>
          <w:szCs w:val="24"/>
          <w:lang w:val="en-GB"/>
        </w:rPr>
        <w:t>The adherence to high-quality standards and industry norms is equally pivotal for the success of any hotel (Kapiki, S.; 2012). Our examination will probe into the significance of upholding consistent standards and their pivotal role in augmenting the overall guest experience. We will embark on a detailed exploration of the components that underpin a thriving quality control program and elucidate how it can be effectively implemented within any hotel.</w:t>
      </w:r>
    </w:p>
    <w:p w:rsidR="007F5BC3" w:rsidRPr="00B90DCE" w:rsidRDefault="007F5BC3" w:rsidP="00912062">
      <w:pPr>
        <w:spacing w:line="360" w:lineRule="auto"/>
        <w:jc w:val="both"/>
        <w:rPr>
          <w:rFonts w:ascii="Arial" w:hAnsi="Arial" w:cs="Arial"/>
          <w:b/>
          <w:sz w:val="24"/>
          <w:szCs w:val="24"/>
          <w:lang w:val="en-GB"/>
        </w:rPr>
      </w:pPr>
      <w:r w:rsidRPr="00B90DCE">
        <w:rPr>
          <w:rFonts w:ascii="Arial" w:hAnsi="Arial" w:cs="Arial"/>
          <w:b/>
          <w:sz w:val="24"/>
          <w:szCs w:val="24"/>
          <w:lang w:val="en-GB"/>
        </w:rPr>
        <w:t>Hotel Standards</w:t>
      </w:r>
    </w:p>
    <w:p w:rsidR="007F5BC3" w:rsidRPr="00B90DCE" w:rsidRDefault="007F5BC3" w:rsidP="00912062">
      <w:pPr>
        <w:spacing w:line="360" w:lineRule="auto"/>
        <w:jc w:val="both"/>
        <w:rPr>
          <w:rFonts w:ascii="Arial" w:hAnsi="Arial" w:cs="Arial"/>
          <w:sz w:val="24"/>
          <w:szCs w:val="24"/>
          <w:lang w:val="en-GB"/>
        </w:rPr>
      </w:pPr>
      <w:r w:rsidRPr="00B90DCE">
        <w:rPr>
          <w:rFonts w:ascii="Arial" w:hAnsi="Arial" w:cs="Arial"/>
          <w:sz w:val="24"/>
          <w:szCs w:val="24"/>
          <w:lang w:val="en-GB"/>
        </w:rPr>
        <w:t xml:space="preserve">Customer loyalty stands as a foundational cornerstone of success within the hospitality industry (Kandampully, J., Zhang, T. C., &amp; Bilgihan, A.; 2015). Grasping the </w:t>
      </w:r>
      <w:r w:rsidRPr="00B90DCE">
        <w:rPr>
          <w:rFonts w:ascii="Arial" w:hAnsi="Arial" w:cs="Arial"/>
          <w:sz w:val="24"/>
          <w:szCs w:val="24"/>
          <w:lang w:val="en-GB"/>
        </w:rPr>
        <w:lastRenderedPageBreak/>
        <w:t>significance of customer loyalty is paramount for every hotelier, encompassing a multitude of critical dimensions. This section will delve into the significance of customer loyalty, its constituent elements, and its definitional aspects.</w:t>
      </w:r>
    </w:p>
    <w:p w:rsidR="005B3E27" w:rsidRPr="00B90DCE" w:rsidRDefault="007F5BC3" w:rsidP="00912062">
      <w:pPr>
        <w:spacing w:line="360" w:lineRule="auto"/>
        <w:jc w:val="both"/>
        <w:rPr>
          <w:rFonts w:ascii="Arial" w:hAnsi="Arial" w:cs="Arial"/>
          <w:sz w:val="24"/>
          <w:szCs w:val="24"/>
          <w:lang w:val="en-GB"/>
        </w:rPr>
      </w:pPr>
      <w:r w:rsidRPr="00B90DCE">
        <w:rPr>
          <w:rFonts w:ascii="Arial" w:hAnsi="Arial" w:cs="Arial"/>
          <w:sz w:val="24"/>
          <w:szCs w:val="24"/>
          <w:lang w:val="en-GB"/>
        </w:rPr>
        <w:t>Inevitably, operational errors manifest in various facets of operations, but the manner in which these errors are managed can wield a profound impact on guest services within the hospitality industry. As highlighted by Guchait (2019), it is essential to perceive failures not as insurmountable hurdles, but rather as opportunities for augmenting knowledge, skills, and competencies, particularly in the realm of guest services.</w:t>
      </w:r>
    </w:p>
    <w:p w:rsidR="007F5BC3" w:rsidRPr="00B90DCE" w:rsidRDefault="007F5BC3" w:rsidP="00912062">
      <w:pPr>
        <w:spacing w:line="360" w:lineRule="auto"/>
        <w:jc w:val="both"/>
        <w:rPr>
          <w:rFonts w:ascii="Arial" w:hAnsi="Arial" w:cs="Arial"/>
          <w:b/>
          <w:sz w:val="24"/>
          <w:szCs w:val="24"/>
          <w:lang w:val="en-GB"/>
        </w:rPr>
      </w:pPr>
      <w:r w:rsidRPr="00B90DCE">
        <w:rPr>
          <w:rFonts w:ascii="Arial" w:hAnsi="Arial" w:cs="Arial"/>
          <w:b/>
          <w:sz w:val="24"/>
          <w:szCs w:val="24"/>
          <w:lang w:val="en-GB"/>
        </w:rPr>
        <w:t>Future Technological Impacts</w:t>
      </w:r>
    </w:p>
    <w:p w:rsidR="007F5BC3" w:rsidRPr="00B90DCE" w:rsidRDefault="007F5BC3" w:rsidP="00912062">
      <w:pPr>
        <w:spacing w:line="360" w:lineRule="auto"/>
        <w:jc w:val="both"/>
        <w:rPr>
          <w:rFonts w:ascii="Arial" w:hAnsi="Arial" w:cs="Arial"/>
          <w:sz w:val="24"/>
          <w:szCs w:val="24"/>
          <w:lang w:val="en-GB"/>
        </w:rPr>
      </w:pPr>
      <w:r w:rsidRPr="00B90DCE">
        <w:rPr>
          <w:rFonts w:ascii="Arial" w:hAnsi="Arial" w:cs="Arial"/>
          <w:sz w:val="24"/>
          <w:szCs w:val="24"/>
          <w:lang w:val="en-GB"/>
        </w:rPr>
        <w:t>To attain a deeper insight into the role of customer loyalty in the hospitality sector, we will scrutinize a variety of loyalty initiatives designed to retain guests and stimulate repeat patronage. These initiatives may encompass loyalty programs, personalized services, and the creation of indelible guest experiences.</w:t>
      </w:r>
    </w:p>
    <w:p w:rsidR="007F5BC3" w:rsidRPr="00B90DCE" w:rsidRDefault="007F5BC3" w:rsidP="00912062">
      <w:pPr>
        <w:pStyle w:val="Heading1"/>
        <w:spacing w:line="360" w:lineRule="auto"/>
        <w:jc w:val="both"/>
        <w:rPr>
          <w:rFonts w:ascii="Arial" w:hAnsi="Arial" w:cs="Arial"/>
          <w:b/>
          <w:color w:val="auto"/>
          <w:sz w:val="24"/>
          <w:szCs w:val="24"/>
          <w:lang w:val="en-GB"/>
        </w:rPr>
      </w:pPr>
      <w:r w:rsidRPr="00B90DCE">
        <w:rPr>
          <w:rFonts w:ascii="Arial" w:hAnsi="Arial" w:cs="Arial"/>
          <w:b/>
          <w:color w:val="auto"/>
          <w:sz w:val="24"/>
          <w:szCs w:val="24"/>
          <w:lang w:val="en-GB"/>
        </w:rPr>
        <w:t>Service Failure and Recovery</w:t>
      </w:r>
    </w:p>
    <w:p w:rsidR="00F003D8" w:rsidRPr="00B90DCE" w:rsidRDefault="00F003D8" w:rsidP="00F003D8">
      <w:pPr>
        <w:spacing w:line="360" w:lineRule="auto"/>
        <w:jc w:val="both"/>
        <w:rPr>
          <w:rFonts w:ascii="Arial" w:hAnsi="Arial" w:cs="Arial"/>
          <w:sz w:val="24"/>
          <w:szCs w:val="24"/>
          <w:lang w:val="en-GB"/>
        </w:rPr>
      </w:pPr>
      <w:r w:rsidRPr="00B90DCE">
        <w:rPr>
          <w:rFonts w:ascii="Arial" w:hAnsi="Arial" w:cs="Arial"/>
          <w:sz w:val="24"/>
          <w:szCs w:val="24"/>
          <w:lang w:val="en-GB"/>
        </w:rPr>
        <w:t>In the present digital era, where online reviews and social media hold significant influence, upholding a positive image is more essential than ever (Lim, 2010). . A hotel's reputation directly impacts customer loyalty, and a single negative review or social media post can deter potential guests. Therefore, hotels must actively manage their online presence and reputation.</w:t>
      </w:r>
    </w:p>
    <w:p w:rsidR="00F003D8" w:rsidRPr="00B90DCE" w:rsidRDefault="00F003D8" w:rsidP="00F003D8">
      <w:pPr>
        <w:spacing w:line="360" w:lineRule="auto"/>
        <w:jc w:val="both"/>
        <w:rPr>
          <w:rFonts w:ascii="Arial" w:hAnsi="Arial" w:cs="Arial"/>
          <w:sz w:val="24"/>
          <w:szCs w:val="24"/>
          <w:lang w:val="en-GB"/>
        </w:rPr>
      </w:pPr>
      <w:r w:rsidRPr="00B90DCE">
        <w:rPr>
          <w:rFonts w:ascii="Arial" w:hAnsi="Arial" w:cs="Arial"/>
          <w:sz w:val="24"/>
          <w:szCs w:val="24"/>
          <w:lang w:val="en-GB"/>
        </w:rPr>
        <w:t>Specific examples in the industry highlight the impact on guest services. For instance, hotels with effective customer loyalty programs can provide tailored experiences to returning guests, increasing their satisfaction. These programs also offer insights to personalize services, creating a memorable guest experience.</w:t>
      </w:r>
    </w:p>
    <w:p w:rsidR="00F003D8" w:rsidRPr="00B90DCE" w:rsidRDefault="00F003D8" w:rsidP="00F003D8">
      <w:pPr>
        <w:spacing w:line="360" w:lineRule="auto"/>
        <w:jc w:val="both"/>
        <w:rPr>
          <w:rFonts w:ascii="Arial" w:hAnsi="Arial" w:cs="Arial"/>
          <w:sz w:val="24"/>
          <w:szCs w:val="24"/>
          <w:lang w:val="en-GB"/>
        </w:rPr>
      </w:pPr>
      <w:r w:rsidRPr="00B90DCE">
        <w:rPr>
          <w:rFonts w:ascii="Arial" w:hAnsi="Arial" w:cs="Arial"/>
          <w:sz w:val="24"/>
          <w:szCs w:val="24"/>
          <w:lang w:val="en-GB"/>
        </w:rPr>
        <w:t>Addressing errors and fostering a growth-oriented mindset significantly affect guest services in the hospitality sector. By using concrete examples like customer loyalty programs, we can see how these principles can lead to improved guest services and organizational success.</w:t>
      </w:r>
    </w:p>
    <w:p w:rsidR="00F003D8" w:rsidRPr="00B90DCE" w:rsidRDefault="00F003D8" w:rsidP="00F003D8">
      <w:pPr>
        <w:spacing w:line="360" w:lineRule="auto"/>
        <w:jc w:val="both"/>
        <w:rPr>
          <w:rFonts w:ascii="Arial" w:hAnsi="Arial" w:cs="Arial"/>
          <w:sz w:val="24"/>
          <w:szCs w:val="24"/>
          <w:lang w:val="en-GB"/>
        </w:rPr>
      </w:pPr>
      <w:r w:rsidRPr="00B90DCE">
        <w:rPr>
          <w:rFonts w:ascii="Arial" w:hAnsi="Arial" w:cs="Arial"/>
          <w:sz w:val="24"/>
          <w:szCs w:val="24"/>
          <w:lang w:val="en-GB"/>
        </w:rPr>
        <w:t>Understanding customer loyalty, its importance, and the strategies to cultivate it are fundamental aspects of effective hospitality business management in today's world.</w:t>
      </w:r>
    </w:p>
    <w:p w:rsidR="00F003D8" w:rsidRPr="00B90DCE" w:rsidRDefault="00F003D8" w:rsidP="00F003D8">
      <w:pPr>
        <w:spacing w:line="360" w:lineRule="auto"/>
        <w:jc w:val="both"/>
        <w:rPr>
          <w:rFonts w:ascii="Arial" w:hAnsi="Arial" w:cs="Arial"/>
          <w:b/>
          <w:sz w:val="24"/>
          <w:szCs w:val="24"/>
          <w:lang w:val="en-GB"/>
        </w:rPr>
      </w:pPr>
    </w:p>
    <w:p w:rsidR="009E5CC9" w:rsidRPr="00B90DCE" w:rsidRDefault="00F003D8" w:rsidP="009E5CC9">
      <w:pPr>
        <w:spacing w:line="360" w:lineRule="auto"/>
        <w:jc w:val="both"/>
        <w:rPr>
          <w:rFonts w:ascii="Arial" w:hAnsi="Arial" w:cs="Arial"/>
          <w:b/>
          <w:sz w:val="24"/>
          <w:szCs w:val="24"/>
          <w:lang w:val="en-GB"/>
        </w:rPr>
      </w:pPr>
      <w:r w:rsidRPr="00B90DCE">
        <w:rPr>
          <w:rFonts w:ascii="Arial" w:hAnsi="Arial" w:cs="Arial"/>
          <w:b/>
          <w:sz w:val="24"/>
          <w:szCs w:val="24"/>
          <w:lang w:val="en-GB"/>
        </w:rPr>
        <w:t>C</w:t>
      </w:r>
      <w:r w:rsidR="003171FB" w:rsidRPr="00B90DCE">
        <w:rPr>
          <w:rFonts w:ascii="Arial" w:hAnsi="Arial" w:cs="Arial"/>
          <w:b/>
          <w:sz w:val="24"/>
          <w:szCs w:val="24"/>
          <w:lang w:val="en-GB"/>
        </w:rPr>
        <w:t>onclusion</w:t>
      </w:r>
      <w:bookmarkStart w:id="4" w:name="_Toc149581510"/>
      <w:bookmarkEnd w:id="3"/>
    </w:p>
    <w:p w:rsidR="009E5CC9" w:rsidRPr="00B90DCE" w:rsidRDefault="009E5CC9" w:rsidP="009E5CC9">
      <w:pPr>
        <w:spacing w:line="360" w:lineRule="auto"/>
        <w:jc w:val="both"/>
        <w:rPr>
          <w:rFonts w:ascii="Arial" w:hAnsi="Arial" w:cs="Arial"/>
          <w:sz w:val="24"/>
          <w:szCs w:val="24"/>
          <w:lang w:val="en-GB"/>
        </w:rPr>
      </w:pPr>
    </w:p>
    <w:p w:rsidR="009E5CC9" w:rsidRPr="00B90DCE" w:rsidRDefault="00F003D8" w:rsidP="009E5CC9">
      <w:pPr>
        <w:spacing w:line="360" w:lineRule="auto"/>
        <w:jc w:val="both"/>
        <w:rPr>
          <w:rFonts w:ascii="Arial" w:hAnsi="Arial" w:cs="Arial"/>
          <w:sz w:val="24"/>
          <w:szCs w:val="24"/>
          <w:lang w:val="en-GB"/>
        </w:rPr>
      </w:pPr>
      <w:r w:rsidRPr="00B90DCE">
        <w:rPr>
          <w:rFonts w:ascii="Arial" w:hAnsi="Arial" w:cs="Arial"/>
          <w:sz w:val="24"/>
          <w:szCs w:val="24"/>
          <w:lang w:val="en-GB"/>
        </w:rPr>
        <w:t>In</w:t>
      </w:r>
      <w:r w:rsidR="007C390C" w:rsidRPr="00B90DCE">
        <w:rPr>
          <w:rFonts w:ascii="Arial" w:hAnsi="Arial" w:cs="Arial"/>
          <w:sz w:val="24"/>
          <w:szCs w:val="24"/>
          <w:lang w:val="en-GB"/>
        </w:rPr>
        <w:t xml:space="preserve"> the hospitality industry, ongoing and vigilant monitoring of guest service approaches is essential for a hotel's success. Effectively managing these approaches is a key determinant of the overall guest experience. This monitoring encompasses various crucial elements:</w:t>
      </w:r>
    </w:p>
    <w:p w:rsidR="009E5CC9" w:rsidRPr="00B90DCE" w:rsidRDefault="007C390C" w:rsidP="009E5CC9">
      <w:pPr>
        <w:pStyle w:val="ListParagraph"/>
        <w:numPr>
          <w:ilvl w:val="0"/>
          <w:numId w:val="2"/>
        </w:numPr>
        <w:spacing w:line="360" w:lineRule="auto"/>
        <w:jc w:val="both"/>
        <w:rPr>
          <w:rFonts w:ascii="Arial" w:hAnsi="Arial" w:cs="Arial"/>
          <w:b/>
          <w:sz w:val="24"/>
          <w:szCs w:val="24"/>
          <w:lang w:val="en-GB"/>
        </w:rPr>
      </w:pPr>
      <w:r w:rsidRPr="00B90DCE">
        <w:rPr>
          <w:rFonts w:ascii="Arial" w:hAnsi="Arial" w:cs="Arial"/>
          <w:b/>
          <w:sz w:val="24"/>
          <w:szCs w:val="24"/>
          <w:lang w:val="en-GB"/>
        </w:rPr>
        <w:t>Reputation Management</w:t>
      </w:r>
      <w:r w:rsidRPr="00B90DCE">
        <w:rPr>
          <w:rFonts w:ascii="Arial" w:hAnsi="Arial" w:cs="Arial"/>
          <w:sz w:val="24"/>
          <w:szCs w:val="24"/>
          <w:lang w:val="en-GB"/>
        </w:rPr>
        <w:t>: Reputation management plays a pivotal role. Hotels must consistently deliver high-quality services and products to maintain a stellar reputation within the industry. A positive reputation is fundamental for nurturing customer loyalty, which is a cornerstone of a hotel's sustained prosperity.</w:t>
      </w:r>
    </w:p>
    <w:p w:rsidR="009E5CC9" w:rsidRPr="00B90DCE" w:rsidRDefault="007C390C" w:rsidP="009E5CC9">
      <w:pPr>
        <w:pStyle w:val="ListParagraph"/>
        <w:numPr>
          <w:ilvl w:val="0"/>
          <w:numId w:val="2"/>
        </w:numPr>
        <w:spacing w:line="360" w:lineRule="auto"/>
        <w:jc w:val="both"/>
        <w:rPr>
          <w:rFonts w:ascii="Arial" w:hAnsi="Arial" w:cs="Arial"/>
          <w:b/>
          <w:sz w:val="24"/>
          <w:szCs w:val="24"/>
          <w:lang w:val="en-GB"/>
        </w:rPr>
      </w:pPr>
      <w:r w:rsidRPr="00B90DCE">
        <w:rPr>
          <w:rFonts w:ascii="Arial" w:hAnsi="Arial" w:cs="Arial"/>
          <w:b/>
          <w:sz w:val="24"/>
          <w:szCs w:val="24"/>
          <w:lang w:val="en-GB"/>
        </w:rPr>
        <w:t xml:space="preserve">Service Culture: </w:t>
      </w:r>
      <w:r w:rsidRPr="00B90DCE">
        <w:rPr>
          <w:rFonts w:ascii="Arial" w:hAnsi="Arial" w:cs="Arial"/>
          <w:sz w:val="24"/>
          <w:szCs w:val="24"/>
          <w:lang w:val="en-GB"/>
        </w:rPr>
        <w:t>A robust service culture is another critical aspect of guest service monitoring.</w:t>
      </w:r>
      <w:r w:rsidR="00ED4A1D" w:rsidRPr="00B90DCE">
        <w:rPr>
          <w:lang w:val="en-GB"/>
        </w:rPr>
        <w:t xml:space="preserve"> </w:t>
      </w:r>
      <w:r w:rsidR="00ED4A1D" w:rsidRPr="00B90DCE">
        <w:rPr>
          <w:rFonts w:ascii="Arial" w:hAnsi="Arial" w:cs="Arial"/>
          <w:sz w:val="24"/>
          <w:szCs w:val="24"/>
          <w:lang w:val="en-GB"/>
        </w:rPr>
        <w:t>It prioritizes a deep commitment to customer satisfaction and strives to surpass their anticipations</w:t>
      </w:r>
      <w:r w:rsidRPr="00B90DCE">
        <w:rPr>
          <w:rFonts w:ascii="Arial" w:hAnsi="Arial" w:cs="Arial"/>
          <w:sz w:val="24"/>
          <w:szCs w:val="24"/>
          <w:lang w:val="en-GB"/>
        </w:rPr>
        <w:t>. Cultivating a culture that motivates employees to provide exceptional guest service is imperative.</w:t>
      </w:r>
    </w:p>
    <w:p w:rsidR="009E5CC9" w:rsidRPr="00B90DCE" w:rsidRDefault="007C390C" w:rsidP="009E5CC9">
      <w:pPr>
        <w:pStyle w:val="ListParagraph"/>
        <w:numPr>
          <w:ilvl w:val="0"/>
          <w:numId w:val="2"/>
        </w:numPr>
        <w:spacing w:line="360" w:lineRule="auto"/>
        <w:jc w:val="both"/>
        <w:rPr>
          <w:rFonts w:ascii="Arial" w:hAnsi="Arial" w:cs="Arial"/>
          <w:b/>
          <w:sz w:val="24"/>
          <w:szCs w:val="24"/>
          <w:lang w:val="en-GB"/>
        </w:rPr>
      </w:pPr>
      <w:r w:rsidRPr="00B90DCE">
        <w:rPr>
          <w:rFonts w:ascii="Arial" w:hAnsi="Arial" w:cs="Arial"/>
          <w:b/>
          <w:sz w:val="24"/>
          <w:szCs w:val="24"/>
          <w:lang w:val="en-GB"/>
        </w:rPr>
        <w:t>Brand Consistency</w:t>
      </w:r>
      <w:r w:rsidRPr="00B90DCE">
        <w:rPr>
          <w:rFonts w:ascii="Arial" w:hAnsi="Arial" w:cs="Arial"/>
          <w:sz w:val="24"/>
          <w:szCs w:val="24"/>
          <w:lang w:val="en-GB"/>
        </w:rPr>
        <w:t xml:space="preserve">: </w:t>
      </w:r>
      <w:r w:rsidR="00ED4A1D" w:rsidRPr="00B90DCE">
        <w:rPr>
          <w:rFonts w:ascii="Arial" w:hAnsi="Arial" w:cs="Arial"/>
          <w:sz w:val="24"/>
          <w:szCs w:val="24"/>
          <w:lang w:val="en-GB"/>
        </w:rPr>
        <w:t xml:space="preserve">Maintaining brand uniformity is crucial. </w:t>
      </w:r>
      <w:r w:rsidRPr="00B90DCE">
        <w:rPr>
          <w:rFonts w:ascii="Arial" w:hAnsi="Arial" w:cs="Arial"/>
          <w:sz w:val="24"/>
          <w:szCs w:val="24"/>
          <w:lang w:val="en-GB"/>
        </w:rPr>
        <w:t>Hotels must diligently oversee that their brand maintains uniformity across all platforms, including the hotel's website, social media presence, and marketing materials.</w:t>
      </w:r>
      <w:r w:rsidR="00ED4A1D" w:rsidRPr="00B90DCE">
        <w:rPr>
          <w:lang w:val="en-GB"/>
        </w:rPr>
        <w:t xml:space="preserve"> </w:t>
      </w:r>
      <w:r w:rsidR="00ED4A1D" w:rsidRPr="00B90DCE">
        <w:rPr>
          <w:rFonts w:ascii="Arial" w:hAnsi="Arial" w:cs="Arial"/>
          <w:sz w:val="24"/>
          <w:szCs w:val="24"/>
          <w:lang w:val="en-GB"/>
        </w:rPr>
        <w:t>Brand consistency cultivates trust and credibility among guests.</w:t>
      </w:r>
    </w:p>
    <w:p w:rsidR="009E5CC9" w:rsidRPr="00B90DCE" w:rsidRDefault="007C390C" w:rsidP="009E5CC9">
      <w:pPr>
        <w:pStyle w:val="ListParagraph"/>
        <w:numPr>
          <w:ilvl w:val="0"/>
          <w:numId w:val="2"/>
        </w:numPr>
        <w:spacing w:line="360" w:lineRule="auto"/>
        <w:jc w:val="both"/>
        <w:rPr>
          <w:rFonts w:ascii="Arial" w:hAnsi="Arial" w:cs="Arial"/>
          <w:b/>
          <w:sz w:val="24"/>
          <w:szCs w:val="24"/>
          <w:lang w:val="en-GB"/>
        </w:rPr>
      </w:pPr>
      <w:r w:rsidRPr="00B90DCE">
        <w:rPr>
          <w:rFonts w:ascii="Arial" w:hAnsi="Arial" w:cs="Arial"/>
          <w:b/>
          <w:sz w:val="24"/>
          <w:szCs w:val="24"/>
          <w:lang w:val="en-GB"/>
        </w:rPr>
        <w:t>Adherence to Hotel Standards:</w:t>
      </w:r>
      <w:r w:rsidRPr="00B90DCE">
        <w:rPr>
          <w:rFonts w:ascii="Arial" w:hAnsi="Arial" w:cs="Arial"/>
          <w:sz w:val="24"/>
          <w:szCs w:val="24"/>
          <w:lang w:val="en-GB"/>
        </w:rPr>
        <w:t xml:space="preserve"> Upholding industry standards is non-negotiable for providing exceptional guest service. Regulatory bodies have established specific criteria that hotels must meet, covering aspects like hygiene standards, equipment functionality, and comprehensive training for all personnel.</w:t>
      </w:r>
      <w:r w:rsidR="00ED4A1D" w:rsidRPr="00B90DCE">
        <w:rPr>
          <w:rFonts w:ascii="Arial" w:hAnsi="Arial" w:cs="Arial"/>
          <w:sz w:val="24"/>
          <w:szCs w:val="24"/>
          <w:lang w:val="en-GB"/>
        </w:rPr>
        <w:t xml:space="preserve"> </w:t>
      </w:r>
      <w:r w:rsidR="00A01C3E" w:rsidRPr="00B90DCE">
        <w:rPr>
          <w:rFonts w:ascii="Arial" w:hAnsi="Arial" w:cs="Arial"/>
          <w:sz w:val="24"/>
          <w:szCs w:val="24"/>
          <w:lang w:val="en-GB"/>
        </w:rPr>
        <w:t xml:space="preserve">Adhering </w:t>
      </w:r>
      <w:r w:rsidR="00ED4A1D" w:rsidRPr="00B90DCE">
        <w:rPr>
          <w:rFonts w:ascii="Arial" w:hAnsi="Arial" w:cs="Arial"/>
          <w:sz w:val="24"/>
          <w:szCs w:val="24"/>
          <w:lang w:val="en-GB"/>
        </w:rPr>
        <w:t>closely to these guidelines guarantees that hotels offer a secure and enjoyable experience for their guests.</w:t>
      </w:r>
      <w:r w:rsidRPr="00B90DCE">
        <w:rPr>
          <w:rFonts w:ascii="Arial" w:hAnsi="Arial" w:cs="Arial"/>
          <w:sz w:val="24"/>
          <w:szCs w:val="24"/>
          <w:lang w:val="en-GB"/>
        </w:rPr>
        <w:t xml:space="preserve"> </w:t>
      </w:r>
    </w:p>
    <w:p w:rsidR="007C390C" w:rsidRPr="00B90DCE" w:rsidRDefault="007C390C" w:rsidP="009E5CC9">
      <w:pPr>
        <w:pStyle w:val="ListParagraph"/>
        <w:numPr>
          <w:ilvl w:val="0"/>
          <w:numId w:val="2"/>
        </w:numPr>
        <w:spacing w:line="360" w:lineRule="auto"/>
        <w:jc w:val="both"/>
        <w:rPr>
          <w:rFonts w:ascii="Arial" w:hAnsi="Arial" w:cs="Arial"/>
          <w:b/>
          <w:sz w:val="24"/>
          <w:szCs w:val="24"/>
          <w:lang w:val="en-GB"/>
        </w:rPr>
      </w:pPr>
      <w:r w:rsidRPr="00B90DCE">
        <w:rPr>
          <w:rFonts w:ascii="Arial" w:hAnsi="Arial" w:cs="Arial"/>
          <w:b/>
          <w:sz w:val="24"/>
          <w:szCs w:val="24"/>
          <w:lang w:val="en-GB"/>
        </w:rPr>
        <w:t xml:space="preserve">Adapting to Technological Impacts: </w:t>
      </w:r>
      <w:r w:rsidRPr="00B90DCE">
        <w:rPr>
          <w:rFonts w:ascii="Arial" w:hAnsi="Arial" w:cs="Arial"/>
          <w:sz w:val="24"/>
          <w:szCs w:val="24"/>
          <w:lang w:val="en-GB"/>
        </w:rPr>
        <w:t>In an ever-evolving industry, hotels must embrace technological changes. This includes providing in-room technology for guests, utilizing chat</w:t>
      </w:r>
      <w:r w:rsidR="00B90DCE">
        <w:rPr>
          <w:rFonts w:ascii="Arial" w:hAnsi="Arial" w:cs="Arial"/>
          <w:sz w:val="24"/>
          <w:szCs w:val="24"/>
          <w:lang w:val="en-GB"/>
        </w:rPr>
        <w:t xml:space="preserve"> </w:t>
      </w:r>
      <w:r w:rsidRPr="00B90DCE">
        <w:rPr>
          <w:rFonts w:ascii="Arial" w:hAnsi="Arial" w:cs="Arial"/>
          <w:sz w:val="24"/>
          <w:szCs w:val="24"/>
          <w:lang w:val="en-GB"/>
        </w:rPr>
        <w:t>bots for customer service, and facilitating mobile check-in to enhance the guest experience</w:t>
      </w:r>
      <w:r w:rsidR="005B3E27" w:rsidRPr="00B90DCE">
        <w:rPr>
          <w:rFonts w:ascii="Arial" w:hAnsi="Arial" w:cs="Arial"/>
          <w:sz w:val="24"/>
          <w:szCs w:val="24"/>
          <w:lang w:val="en-GB"/>
        </w:rPr>
        <w:t xml:space="preserve">. </w:t>
      </w:r>
    </w:p>
    <w:p w:rsidR="007C390C" w:rsidRPr="00B90DCE" w:rsidRDefault="007C390C" w:rsidP="007C390C">
      <w:pPr>
        <w:pStyle w:val="Heading1"/>
        <w:numPr>
          <w:ilvl w:val="0"/>
          <w:numId w:val="2"/>
        </w:numPr>
        <w:spacing w:line="360" w:lineRule="auto"/>
        <w:jc w:val="both"/>
        <w:rPr>
          <w:rFonts w:ascii="Arial" w:hAnsi="Arial" w:cs="Arial"/>
          <w:color w:val="auto"/>
          <w:sz w:val="24"/>
          <w:szCs w:val="24"/>
          <w:lang w:val="en-GB"/>
        </w:rPr>
      </w:pPr>
      <w:r w:rsidRPr="00B90DCE">
        <w:rPr>
          <w:rFonts w:ascii="Arial" w:hAnsi="Arial" w:cs="Arial"/>
          <w:b/>
          <w:color w:val="auto"/>
          <w:sz w:val="24"/>
          <w:szCs w:val="24"/>
          <w:lang w:val="en-GB"/>
        </w:rPr>
        <w:lastRenderedPageBreak/>
        <w:t>Customer Loyalty</w:t>
      </w:r>
      <w:r w:rsidRPr="00B90DCE">
        <w:rPr>
          <w:rFonts w:ascii="Arial" w:hAnsi="Arial" w:cs="Arial"/>
          <w:color w:val="auto"/>
          <w:sz w:val="24"/>
          <w:szCs w:val="24"/>
          <w:lang w:val="en-GB"/>
        </w:rPr>
        <w:t>: To succeed, hotels must prioritize creating a welcoming atmosphere that promotes superior service, offers compelling loyalty incentives, and delivers personalized guest experiences. Customer loyalty is not just a priority but an absolute necessity in the competitive hospitality landscape.</w:t>
      </w:r>
    </w:p>
    <w:p w:rsidR="00912062" w:rsidRPr="00B90DCE" w:rsidRDefault="007C390C" w:rsidP="007C390C">
      <w:pPr>
        <w:pStyle w:val="Heading1"/>
        <w:spacing w:line="360" w:lineRule="auto"/>
        <w:jc w:val="both"/>
        <w:rPr>
          <w:rFonts w:ascii="Arial" w:hAnsi="Arial" w:cs="Arial"/>
          <w:color w:val="auto"/>
          <w:sz w:val="24"/>
          <w:szCs w:val="24"/>
          <w:lang w:val="en-GB"/>
        </w:rPr>
      </w:pPr>
      <w:r w:rsidRPr="00B90DCE">
        <w:rPr>
          <w:rFonts w:ascii="Arial" w:hAnsi="Arial" w:cs="Arial"/>
          <w:color w:val="auto"/>
          <w:sz w:val="24"/>
          <w:szCs w:val="24"/>
          <w:lang w:val="en-GB"/>
        </w:rPr>
        <w:t xml:space="preserve">Monitoring guest service approaches remains an indispensable aspect of the industry. By </w:t>
      </w:r>
      <w:r w:rsidR="00B90DCE" w:rsidRPr="00B90DCE">
        <w:rPr>
          <w:rFonts w:ascii="Arial" w:hAnsi="Arial" w:cs="Arial"/>
          <w:color w:val="auto"/>
          <w:sz w:val="24"/>
          <w:szCs w:val="24"/>
          <w:lang w:val="en-GB"/>
        </w:rPr>
        <w:t>channelling</w:t>
      </w:r>
      <w:r w:rsidRPr="00B90DCE">
        <w:rPr>
          <w:rFonts w:ascii="Arial" w:hAnsi="Arial" w:cs="Arial"/>
          <w:color w:val="auto"/>
          <w:sz w:val="24"/>
          <w:szCs w:val="24"/>
          <w:lang w:val="en-GB"/>
        </w:rPr>
        <w:t xml:space="preserve"> attention to a spectrum of factors, including reputation management, service culture, brand consistency, adherence to hotel standards, customer loyalty, adaptation to evolving technology, and the adept handling of service failures, hotels can consistently deliver the exceptional experiences that today's guests demand. Drawing insights from industry leaders and real-world examples can empower hotels to navigate ever-changing market trends and secure enduring success within the field.</w:t>
      </w:r>
    </w:p>
    <w:p w:rsidR="00912062" w:rsidRPr="00B90DCE" w:rsidRDefault="00912062" w:rsidP="00912062">
      <w:pPr>
        <w:pStyle w:val="Heading1"/>
        <w:spacing w:line="360" w:lineRule="auto"/>
        <w:jc w:val="both"/>
        <w:rPr>
          <w:rFonts w:ascii="Arial" w:hAnsi="Arial" w:cs="Arial"/>
          <w:sz w:val="24"/>
          <w:szCs w:val="24"/>
          <w:lang w:val="en-GB"/>
        </w:rPr>
      </w:pPr>
    </w:p>
    <w:p w:rsidR="003171FB" w:rsidRPr="008B1DC7" w:rsidRDefault="003171FB" w:rsidP="00912062">
      <w:pPr>
        <w:pStyle w:val="Heading1"/>
        <w:spacing w:line="360" w:lineRule="auto"/>
        <w:jc w:val="both"/>
        <w:rPr>
          <w:rFonts w:ascii="Arial" w:hAnsi="Arial" w:cs="Arial"/>
          <w:b/>
          <w:color w:val="auto"/>
          <w:sz w:val="24"/>
          <w:szCs w:val="24"/>
          <w:lang w:val="en-GB"/>
        </w:rPr>
      </w:pPr>
      <w:r w:rsidRPr="008B1DC7">
        <w:rPr>
          <w:rFonts w:ascii="Arial" w:hAnsi="Arial" w:cs="Arial"/>
          <w:b/>
          <w:color w:val="auto"/>
          <w:sz w:val="24"/>
          <w:szCs w:val="24"/>
          <w:lang w:val="en-GB"/>
        </w:rPr>
        <w:t>Recommendations</w:t>
      </w:r>
      <w:bookmarkEnd w:id="4"/>
    </w:p>
    <w:p w:rsidR="005B3E27" w:rsidRPr="00B90DCE" w:rsidRDefault="005B3E27" w:rsidP="005B3E27">
      <w:pPr>
        <w:rPr>
          <w:lang w:val="en-GB"/>
        </w:rPr>
      </w:pPr>
    </w:p>
    <w:p w:rsidR="007C390C" w:rsidRPr="00B90DCE" w:rsidRDefault="007C390C" w:rsidP="007C390C">
      <w:pPr>
        <w:spacing w:after="200" w:line="360" w:lineRule="auto"/>
        <w:jc w:val="both"/>
        <w:rPr>
          <w:rFonts w:ascii="Arial" w:hAnsi="Arial" w:cs="Arial"/>
          <w:sz w:val="24"/>
          <w:szCs w:val="24"/>
          <w:lang w:val="en-GB"/>
        </w:rPr>
      </w:pPr>
      <w:bookmarkStart w:id="5" w:name="_Toc149581511"/>
      <w:r w:rsidRPr="00B90DCE">
        <w:rPr>
          <w:rFonts w:ascii="Arial" w:hAnsi="Arial" w:cs="Arial"/>
          <w:sz w:val="24"/>
          <w:szCs w:val="24"/>
          <w:lang w:val="en-GB"/>
        </w:rPr>
        <w:t>Leadership in the hospitality industry goes beyond keeping up with changing guest service trends – it requires anticipating and effectively addressing emerging challenges. Enhancing the guest experience involves implementing proven strategies.</w:t>
      </w:r>
    </w:p>
    <w:p w:rsidR="00A01C3E" w:rsidRPr="00B90DCE" w:rsidRDefault="007C390C" w:rsidP="007C390C">
      <w:pPr>
        <w:spacing w:after="200" w:line="360" w:lineRule="auto"/>
        <w:jc w:val="both"/>
        <w:rPr>
          <w:rFonts w:ascii="Arial" w:hAnsi="Arial" w:cs="Arial"/>
          <w:sz w:val="24"/>
          <w:szCs w:val="24"/>
          <w:lang w:val="en-GB"/>
        </w:rPr>
      </w:pPr>
      <w:r w:rsidRPr="00B90DCE">
        <w:rPr>
          <w:rFonts w:ascii="Arial" w:hAnsi="Arial" w:cs="Arial"/>
          <w:sz w:val="24"/>
          <w:szCs w:val="24"/>
          <w:lang w:val="en-GB"/>
        </w:rPr>
        <w:t xml:space="preserve">One such strategy involves continuously monitoring guest feedback for improvement. Actively responding to customer feedback provides valuable insights. For instance, if many guests consistently express a preference for softer pillows in their reviews, the hotel can respond by offering softer pillow options to future guests. </w:t>
      </w:r>
      <w:r w:rsidR="00A01C3E" w:rsidRPr="00B90DCE">
        <w:rPr>
          <w:rFonts w:ascii="Arial" w:hAnsi="Arial" w:cs="Arial"/>
          <w:sz w:val="24"/>
          <w:szCs w:val="24"/>
          <w:lang w:val="en-GB"/>
        </w:rPr>
        <w:t xml:space="preserve">This tailored approach can notably boost guest contentment, foster loyalty, and improve the overall experience. The influence of guest feedback as a driver for positive improvements should not be undervalued. </w:t>
      </w:r>
    </w:p>
    <w:p w:rsidR="007C390C" w:rsidRPr="00B90DCE" w:rsidRDefault="007C390C" w:rsidP="007C390C">
      <w:pPr>
        <w:spacing w:after="200" w:line="360" w:lineRule="auto"/>
        <w:jc w:val="both"/>
        <w:rPr>
          <w:rFonts w:ascii="Arial" w:hAnsi="Arial" w:cs="Arial"/>
          <w:sz w:val="24"/>
          <w:szCs w:val="24"/>
          <w:lang w:val="en-GB"/>
        </w:rPr>
      </w:pPr>
      <w:r w:rsidRPr="00B90DCE">
        <w:rPr>
          <w:rFonts w:ascii="Arial" w:hAnsi="Arial" w:cs="Arial"/>
          <w:sz w:val="24"/>
          <w:szCs w:val="24"/>
          <w:lang w:val="en-GB"/>
        </w:rPr>
        <w:t>In addition, embracing cutting-edge technologies like artificial intelligence, chat</w:t>
      </w:r>
      <w:r w:rsidR="00B90DCE">
        <w:rPr>
          <w:rFonts w:ascii="Arial" w:hAnsi="Arial" w:cs="Arial"/>
          <w:sz w:val="24"/>
          <w:szCs w:val="24"/>
          <w:lang w:val="en-GB"/>
        </w:rPr>
        <w:t xml:space="preserve"> </w:t>
      </w:r>
      <w:r w:rsidRPr="00B90DCE">
        <w:rPr>
          <w:rFonts w:ascii="Arial" w:hAnsi="Arial" w:cs="Arial"/>
          <w:sz w:val="24"/>
          <w:szCs w:val="24"/>
          <w:lang w:val="en-GB"/>
        </w:rPr>
        <w:t xml:space="preserve">bots, and mobile apps can transform the way hotels interact with guests. These tools enable a more personalized and seamless guest experience, with streamlined check-ins and tailored recommendations for local attractions and services. Technology not </w:t>
      </w:r>
      <w:r w:rsidRPr="00B90DCE">
        <w:rPr>
          <w:rFonts w:ascii="Arial" w:hAnsi="Arial" w:cs="Arial"/>
          <w:sz w:val="24"/>
          <w:szCs w:val="24"/>
          <w:lang w:val="en-GB"/>
        </w:rPr>
        <w:lastRenderedPageBreak/>
        <w:t>only enhances operational efficiency but also sets hotels apart from the competition by creating memorable and convenient stays.</w:t>
      </w:r>
    </w:p>
    <w:p w:rsidR="007C390C" w:rsidRPr="00B90DCE" w:rsidRDefault="00A01C3E" w:rsidP="007C390C">
      <w:pPr>
        <w:spacing w:after="200" w:line="360" w:lineRule="auto"/>
        <w:jc w:val="both"/>
        <w:rPr>
          <w:rFonts w:ascii="Arial" w:hAnsi="Arial" w:cs="Arial"/>
          <w:sz w:val="24"/>
          <w:szCs w:val="24"/>
          <w:lang w:val="en-GB"/>
        </w:rPr>
      </w:pPr>
      <w:r w:rsidRPr="00B90DCE">
        <w:rPr>
          <w:rFonts w:ascii="Arial" w:hAnsi="Arial" w:cs="Arial"/>
          <w:sz w:val="24"/>
          <w:szCs w:val="24"/>
          <w:lang w:val="en-GB"/>
        </w:rPr>
        <w:t>To succeed in the fiercely competitive hospitality industry, hotels must not only implement best practices and harness technology but also foster an environment of innovation and teamwork.</w:t>
      </w:r>
      <w:r w:rsidR="007C390C" w:rsidRPr="00B90DCE">
        <w:rPr>
          <w:rFonts w:ascii="Arial" w:hAnsi="Arial" w:cs="Arial"/>
          <w:sz w:val="24"/>
          <w:szCs w:val="24"/>
          <w:lang w:val="en-GB"/>
        </w:rPr>
        <w:t xml:space="preserve"> This culture empowers team members to propose fresh ideas and approaches to elevate the guest experience to unprecedented levels. Investments in employee training and development further contribute to cultivating a skilled and passionate workforce, ultimately delivering high-quality service.</w:t>
      </w:r>
    </w:p>
    <w:p w:rsidR="000E16F9" w:rsidRPr="00B90DCE" w:rsidRDefault="007C390C" w:rsidP="007C390C">
      <w:pPr>
        <w:spacing w:after="200" w:line="360" w:lineRule="auto"/>
        <w:jc w:val="both"/>
        <w:rPr>
          <w:rFonts w:ascii="Arial" w:eastAsiaTheme="majorEastAsia" w:hAnsi="Arial" w:cs="Arial"/>
          <w:color w:val="365F91" w:themeColor="accent1" w:themeShade="BF"/>
          <w:sz w:val="24"/>
          <w:szCs w:val="24"/>
          <w:lang w:val="en-GB"/>
        </w:rPr>
      </w:pPr>
      <w:r w:rsidRPr="00B90DCE">
        <w:rPr>
          <w:rFonts w:ascii="Arial" w:hAnsi="Arial" w:cs="Arial"/>
          <w:sz w:val="24"/>
          <w:szCs w:val="24"/>
          <w:lang w:val="en-GB"/>
        </w:rPr>
        <w:t>In summary, by adopting a customer-centric mindset, actively seeking and responding to feedback, harnessing the potential of technology, nurturing innovation, and investing in employee development, hotels can establish themselves as industry leaders and set new benchmarks for exceptional guest service. This proactive and comprehensive approach is not merely about keeping pace with the times; it is about forging new standards of excellence in the continually evolving realm of hospitality.</w:t>
      </w:r>
      <w:r w:rsidR="000E16F9" w:rsidRPr="00B90DCE">
        <w:rPr>
          <w:rFonts w:ascii="Arial" w:hAnsi="Arial" w:cs="Arial"/>
          <w:sz w:val="24"/>
          <w:szCs w:val="24"/>
          <w:lang w:val="en-GB"/>
        </w:rPr>
        <w:br w:type="page"/>
      </w:r>
    </w:p>
    <w:p w:rsidR="003171FB" w:rsidRPr="008B1DC7" w:rsidRDefault="003171FB" w:rsidP="00912062">
      <w:pPr>
        <w:pStyle w:val="Heading1"/>
        <w:spacing w:line="360" w:lineRule="auto"/>
        <w:jc w:val="both"/>
        <w:rPr>
          <w:rFonts w:ascii="Arial" w:hAnsi="Arial" w:cs="Arial"/>
          <w:b/>
          <w:color w:val="auto"/>
          <w:sz w:val="24"/>
          <w:szCs w:val="24"/>
          <w:lang w:val="en-GB"/>
        </w:rPr>
      </w:pPr>
      <w:r w:rsidRPr="008B1DC7">
        <w:rPr>
          <w:rFonts w:ascii="Arial" w:hAnsi="Arial" w:cs="Arial"/>
          <w:b/>
          <w:color w:val="auto"/>
          <w:sz w:val="24"/>
          <w:szCs w:val="24"/>
          <w:lang w:val="en-GB"/>
        </w:rPr>
        <w:lastRenderedPageBreak/>
        <w:t>Citations</w:t>
      </w:r>
      <w:bookmarkEnd w:id="5"/>
    </w:p>
    <w:p w:rsidR="00D22DFF" w:rsidRPr="00B90DCE" w:rsidRDefault="00D22DFF" w:rsidP="00D22DFF">
      <w:pPr>
        <w:rPr>
          <w:lang w:val="en-GB"/>
        </w:rPr>
      </w:pPr>
    </w:p>
    <w:p w:rsidR="00C00E6B" w:rsidRPr="00B90DCE" w:rsidRDefault="00C00E6B" w:rsidP="00912062">
      <w:pPr>
        <w:spacing w:line="360" w:lineRule="auto"/>
        <w:jc w:val="both"/>
        <w:rPr>
          <w:rFonts w:ascii="Arial" w:hAnsi="Arial" w:cs="Arial"/>
          <w:color w:val="0D0D0D" w:themeColor="text1" w:themeTint="F2"/>
          <w:sz w:val="24"/>
          <w:szCs w:val="24"/>
          <w:shd w:val="clear" w:color="auto" w:fill="FFFFFF"/>
          <w:lang w:val="en-GB"/>
        </w:rPr>
      </w:pPr>
      <w:r w:rsidRPr="00B90DCE">
        <w:rPr>
          <w:rFonts w:ascii="Arial" w:hAnsi="Arial" w:cs="Arial"/>
          <w:color w:val="0D0D0D" w:themeColor="text1" w:themeTint="F2"/>
          <w:sz w:val="24"/>
          <w:szCs w:val="24"/>
          <w:shd w:val="clear" w:color="auto" w:fill="FFFFFF"/>
          <w:lang w:val="en-GB"/>
        </w:rPr>
        <w:t>Bagdan, P. (2019). </w:t>
      </w:r>
      <w:r w:rsidRPr="00B90DCE">
        <w:rPr>
          <w:rFonts w:ascii="Arial" w:hAnsi="Arial" w:cs="Arial"/>
          <w:i/>
          <w:iCs/>
          <w:color w:val="0D0D0D" w:themeColor="text1" w:themeTint="F2"/>
          <w:sz w:val="24"/>
          <w:szCs w:val="24"/>
          <w:shd w:val="clear" w:color="auto" w:fill="FFFFFF"/>
          <w:lang w:val="en-GB"/>
        </w:rPr>
        <w:t>Guest service in the hospitality industry</w:t>
      </w:r>
      <w:r w:rsidRPr="00B90DCE">
        <w:rPr>
          <w:rFonts w:ascii="Arial" w:hAnsi="Arial" w:cs="Arial"/>
          <w:color w:val="0D0D0D" w:themeColor="text1" w:themeTint="F2"/>
          <w:sz w:val="24"/>
          <w:szCs w:val="24"/>
          <w:shd w:val="clear" w:color="auto" w:fill="FFFFFF"/>
          <w:lang w:val="en-GB"/>
        </w:rPr>
        <w:t>. Kendall Hunt Publishing Company.</w:t>
      </w:r>
    </w:p>
    <w:p w:rsidR="00C00E6B" w:rsidRPr="00B90DCE" w:rsidRDefault="00C00E6B" w:rsidP="00912062">
      <w:pPr>
        <w:spacing w:line="360" w:lineRule="auto"/>
        <w:jc w:val="both"/>
        <w:rPr>
          <w:rFonts w:ascii="Arial" w:hAnsi="Arial" w:cs="Arial"/>
          <w:color w:val="0D0D0D" w:themeColor="text1" w:themeTint="F2"/>
          <w:sz w:val="24"/>
          <w:szCs w:val="24"/>
          <w:shd w:val="clear" w:color="auto" w:fill="FFFFFF"/>
          <w:lang w:val="en-GB"/>
        </w:rPr>
      </w:pPr>
      <w:r w:rsidRPr="00B90DCE">
        <w:rPr>
          <w:rFonts w:ascii="Arial" w:hAnsi="Arial" w:cs="Arial"/>
          <w:color w:val="0D0D0D" w:themeColor="text1" w:themeTint="F2"/>
          <w:sz w:val="24"/>
          <w:szCs w:val="24"/>
          <w:shd w:val="clear" w:color="auto" w:fill="FFFFFF"/>
          <w:lang w:val="en-GB"/>
        </w:rPr>
        <w:t>Buhalis, D., &amp; Moldavska, I. (2022). Voice assistants in hospitality: using artificial intelligence for customer service. </w:t>
      </w:r>
      <w:r w:rsidRPr="00B90DCE">
        <w:rPr>
          <w:rFonts w:ascii="Arial" w:hAnsi="Arial" w:cs="Arial"/>
          <w:i/>
          <w:iCs/>
          <w:color w:val="0D0D0D" w:themeColor="text1" w:themeTint="F2"/>
          <w:sz w:val="24"/>
          <w:szCs w:val="24"/>
          <w:shd w:val="clear" w:color="auto" w:fill="FFFFFF"/>
          <w:lang w:val="en-GB"/>
        </w:rPr>
        <w:t>Journal of Hospitality and Tourism Technology</w:t>
      </w:r>
      <w:r w:rsidRPr="00B90DCE">
        <w:rPr>
          <w:rFonts w:ascii="Arial" w:hAnsi="Arial" w:cs="Arial"/>
          <w:color w:val="0D0D0D" w:themeColor="text1" w:themeTint="F2"/>
          <w:sz w:val="24"/>
          <w:szCs w:val="24"/>
          <w:shd w:val="clear" w:color="auto" w:fill="FFFFFF"/>
          <w:lang w:val="en-GB"/>
        </w:rPr>
        <w:t>, </w:t>
      </w:r>
      <w:r w:rsidRPr="00B90DCE">
        <w:rPr>
          <w:rFonts w:ascii="Arial" w:hAnsi="Arial" w:cs="Arial"/>
          <w:i/>
          <w:iCs/>
          <w:color w:val="0D0D0D" w:themeColor="text1" w:themeTint="F2"/>
          <w:sz w:val="24"/>
          <w:szCs w:val="24"/>
          <w:shd w:val="clear" w:color="auto" w:fill="FFFFFF"/>
          <w:lang w:val="en-GB"/>
        </w:rPr>
        <w:t>13</w:t>
      </w:r>
      <w:r w:rsidRPr="00B90DCE">
        <w:rPr>
          <w:rFonts w:ascii="Arial" w:hAnsi="Arial" w:cs="Arial"/>
          <w:color w:val="0D0D0D" w:themeColor="text1" w:themeTint="F2"/>
          <w:sz w:val="24"/>
          <w:szCs w:val="24"/>
          <w:shd w:val="clear" w:color="auto" w:fill="FFFFFF"/>
          <w:lang w:val="en-GB"/>
        </w:rPr>
        <w:t>(3), 386-403.</w:t>
      </w:r>
    </w:p>
    <w:p w:rsidR="00C00E6B" w:rsidRPr="00B90DCE" w:rsidRDefault="00C00E6B" w:rsidP="00912062">
      <w:pPr>
        <w:spacing w:line="360" w:lineRule="auto"/>
        <w:jc w:val="both"/>
        <w:rPr>
          <w:rFonts w:ascii="Arial" w:hAnsi="Arial" w:cs="Arial"/>
          <w:sz w:val="24"/>
          <w:szCs w:val="24"/>
          <w:lang w:val="en-GB"/>
        </w:rPr>
      </w:pPr>
      <w:r w:rsidRPr="00B90DCE">
        <w:rPr>
          <w:rFonts w:ascii="Arial" w:hAnsi="Arial" w:cs="Arial"/>
          <w:sz w:val="24"/>
          <w:szCs w:val="24"/>
          <w:lang w:val="en-GB"/>
        </w:rPr>
        <w:t>Crotts, J. C., Mason, P. R., &amp; Davis, B. (2009). Measuring guest satisfaction and competitive position in the hospitality and tourism industry: An application of stance-shift analysis to travel blog narratives. </w:t>
      </w:r>
      <w:r w:rsidRPr="00B90DCE">
        <w:rPr>
          <w:rFonts w:ascii="Arial" w:hAnsi="Arial" w:cs="Arial"/>
          <w:i/>
          <w:iCs/>
          <w:sz w:val="24"/>
          <w:szCs w:val="24"/>
          <w:lang w:val="en-GB"/>
        </w:rPr>
        <w:t>Journal of Travel Research</w:t>
      </w:r>
      <w:r w:rsidRPr="00B90DCE">
        <w:rPr>
          <w:rFonts w:ascii="Arial" w:hAnsi="Arial" w:cs="Arial"/>
          <w:sz w:val="24"/>
          <w:szCs w:val="24"/>
          <w:lang w:val="en-GB"/>
        </w:rPr>
        <w:t>, </w:t>
      </w:r>
      <w:r w:rsidRPr="00B90DCE">
        <w:rPr>
          <w:rFonts w:ascii="Arial" w:hAnsi="Arial" w:cs="Arial"/>
          <w:i/>
          <w:iCs/>
          <w:sz w:val="24"/>
          <w:szCs w:val="24"/>
          <w:lang w:val="en-GB"/>
        </w:rPr>
        <w:t>48</w:t>
      </w:r>
      <w:r w:rsidRPr="00B90DCE">
        <w:rPr>
          <w:rFonts w:ascii="Arial" w:hAnsi="Arial" w:cs="Arial"/>
          <w:sz w:val="24"/>
          <w:szCs w:val="24"/>
          <w:lang w:val="en-GB"/>
        </w:rPr>
        <w:t>(2), 139-151.</w:t>
      </w:r>
    </w:p>
    <w:p w:rsidR="00C00E6B" w:rsidRPr="00B90DCE" w:rsidRDefault="00C00E6B" w:rsidP="00912062">
      <w:pPr>
        <w:spacing w:line="360" w:lineRule="auto"/>
        <w:jc w:val="both"/>
        <w:rPr>
          <w:rFonts w:ascii="Arial" w:hAnsi="Arial" w:cs="Arial"/>
          <w:color w:val="0D0D0D" w:themeColor="text1" w:themeTint="F2"/>
          <w:sz w:val="24"/>
          <w:szCs w:val="24"/>
          <w:shd w:val="clear" w:color="auto" w:fill="FFFFFF"/>
          <w:lang w:val="en-GB"/>
        </w:rPr>
      </w:pPr>
      <w:r w:rsidRPr="00B90DCE">
        <w:rPr>
          <w:rFonts w:ascii="Arial" w:hAnsi="Arial" w:cs="Arial"/>
          <w:color w:val="0D0D0D" w:themeColor="text1" w:themeTint="F2"/>
          <w:sz w:val="24"/>
          <w:szCs w:val="24"/>
          <w:shd w:val="clear" w:color="auto" w:fill="FFFFFF"/>
          <w:lang w:val="en-GB"/>
        </w:rPr>
        <w:t xml:space="preserve">Filimonau, V., &amp; Naumova, E. (2020). The </w:t>
      </w:r>
      <w:r w:rsidR="00A700D7" w:rsidRPr="00B90DCE">
        <w:rPr>
          <w:rFonts w:ascii="Arial" w:hAnsi="Arial" w:cs="Arial"/>
          <w:color w:val="0D0D0D" w:themeColor="text1" w:themeTint="F2"/>
          <w:sz w:val="24"/>
          <w:szCs w:val="24"/>
          <w:shd w:val="clear" w:color="auto" w:fill="FFFFFF"/>
          <w:lang w:val="en-GB"/>
        </w:rPr>
        <w:t>block chain</w:t>
      </w:r>
      <w:r w:rsidRPr="00B90DCE">
        <w:rPr>
          <w:rFonts w:ascii="Arial" w:hAnsi="Arial" w:cs="Arial"/>
          <w:color w:val="0D0D0D" w:themeColor="text1" w:themeTint="F2"/>
          <w:sz w:val="24"/>
          <w:szCs w:val="24"/>
          <w:shd w:val="clear" w:color="auto" w:fill="FFFFFF"/>
          <w:lang w:val="en-GB"/>
        </w:rPr>
        <w:t xml:space="preserve"> technology and the scope of its application in hospitality operations. </w:t>
      </w:r>
      <w:r w:rsidRPr="00B90DCE">
        <w:rPr>
          <w:rFonts w:ascii="Arial" w:hAnsi="Arial" w:cs="Arial"/>
          <w:i/>
          <w:iCs/>
          <w:color w:val="0D0D0D" w:themeColor="text1" w:themeTint="F2"/>
          <w:sz w:val="24"/>
          <w:szCs w:val="24"/>
          <w:shd w:val="clear" w:color="auto" w:fill="FFFFFF"/>
          <w:lang w:val="en-GB"/>
        </w:rPr>
        <w:t>International Journal of Hospitality Management</w:t>
      </w:r>
      <w:r w:rsidRPr="00B90DCE">
        <w:rPr>
          <w:rFonts w:ascii="Arial" w:hAnsi="Arial" w:cs="Arial"/>
          <w:color w:val="0D0D0D" w:themeColor="text1" w:themeTint="F2"/>
          <w:sz w:val="24"/>
          <w:szCs w:val="24"/>
          <w:shd w:val="clear" w:color="auto" w:fill="FFFFFF"/>
          <w:lang w:val="en-GB"/>
        </w:rPr>
        <w:t>, </w:t>
      </w:r>
      <w:r w:rsidRPr="00B90DCE">
        <w:rPr>
          <w:rFonts w:ascii="Arial" w:hAnsi="Arial" w:cs="Arial"/>
          <w:i/>
          <w:iCs/>
          <w:color w:val="0D0D0D" w:themeColor="text1" w:themeTint="F2"/>
          <w:sz w:val="24"/>
          <w:szCs w:val="24"/>
          <w:shd w:val="clear" w:color="auto" w:fill="FFFFFF"/>
          <w:lang w:val="en-GB"/>
        </w:rPr>
        <w:t>87</w:t>
      </w:r>
      <w:r w:rsidRPr="00B90DCE">
        <w:rPr>
          <w:rFonts w:ascii="Arial" w:hAnsi="Arial" w:cs="Arial"/>
          <w:color w:val="0D0D0D" w:themeColor="text1" w:themeTint="F2"/>
          <w:sz w:val="24"/>
          <w:szCs w:val="24"/>
          <w:shd w:val="clear" w:color="auto" w:fill="FFFFFF"/>
          <w:lang w:val="en-GB"/>
        </w:rPr>
        <w:t>, 102383.</w:t>
      </w:r>
    </w:p>
    <w:p w:rsidR="00C00E6B" w:rsidRPr="00B90DCE" w:rsidRDefault="00C00E6B" w:rsidP="00912062">
      <w:pPr>
        <w:spacing w:line="360" w:lineRule="auto"/>
        <w:jc w:val="both"/>
        <w:rPr>
          <w:rFonts w:ascii="Arial" w:hAnsi="Arial" w:cs="Arial"/>
          <w:color w:val="0D0D0D" w:themeColor="text1" w:themeTint="F2"/>
          <w:sz w:val="24"/>
          <w:szCs w:val="24"/>
          <w:shd w:val="clear" w:color="auto" w:fill="FFFFFF"/>
          <w:lang w:val="en-GB"/>
        </w:rPr>
      </w:pPr>
      <w:bookmarkStart w:id="6" w:name="_Hlk149411941"/>
      <w:r w:rsidRPr="00B90DCE">
        <w:rPr>
          <w:rFonts w:ascii="Arial" w:hAnsi="Arial" w:cs="Arial"/>
          <w:color w:val="0D0D0D" w:themeColor="text1" w:themeTint="F2"/>
          <w:sz w:val="24"/>
          <w:szCs w:val="24"/>
          <w:shd w:val="clear" w:color="auto" w:fill="FFFFFF"/>
          <w:lang w:val="en-GB"/>
        </w:rPr>
        <w:t>Guchait, P. (2019). The Necessity of Error Management Training in the Hospitality Industry. </w:t>
      </w:r>
      <w:r w:rsidRPr="00B90DCE">
        <w:rPr>
          <w:rFonts w:ascii="Arial" w:hAnsi="Arial" w:cs="Arial"/>
          <w:i/>
          <w:iCs/>
          <w:color w:val="0D0D0D" w:themeColor="text1" w:themeTint="F2"/>
          <w:sz w:val="24"/>
          <w:szCs w:val="24"/>
          <w:shd w:val="clear" w:color="auto" w:fill="FFFFFF"/>
          <w:lang w:val="en-GB"/>
        </w:rPr>
        <w:t>Boston Hospitality Review</w:t>
      </w:r>
      <w:r w:rsidRPr="00B90DCE">
        <w:rPr>
          <w:rFonts w:ascii="Arial" w:hAnsi="Arial" w:cs="Arial"/>
          <w:color w:val="0D0D0D" w:themeColor="text1" w:themeTint="F2"/>
          <w:sz w:val="24"/>
          <w:szCs w:val="24"/>
          <w:shd w:val="clear" w:color="auto" w:fill="FFFFFF"/>
          <w:lang w:val="en-GB"/>
        </w:rPr>
        <w:t>, </w:t>
      </w:r>
      <w:r w:rsidRPr="00B90DCE">
        <w:rPr>
          <w:rFonts w:ascii="Arial" w:hAnsi="Arial" w:cs="Arial"/>
          <w:i/>
          <w:iCs/>
          <w:color w:val="0D0D0D" w:themeColor="text1" w:themeTint="F2"/>
          <w:sz w:val="24"/>
          <w:szCs w:val="24"/>
          <w:shd w:val="clear" w:color="auto" w:fill="FFFFFF"/>
          <w:lang w:val="en-GB"/>
        </w:rPr>
        <w:t>7</w:t>
      </w:r>
      <w:r w:rsidRPr="00B90DCE">
        <w:rPr>
          <w:rFonts w:ascii="Arial" w:hAnsi="Arial" w:cs="Arial"/>
          <w:color w:val="0D0D0D" w:themeColor="text1" w:themeTint="F2"/>
          <w:sz w:val="24"/>
          <w:szCs w:val="24"/>
          <w:shd w:val="clear" w:color="auto" w:fill="FFFFFF"/>
          <w:lang w:val="en-GB"/>
        </w:rPr>
        <w:t>(1)</w:t>
      </w:r>
    </w:p>
    <w:p w:rsidR="00C00E6B" w:rsidRPr="00B90DCE" w:rsidRDefault="00C00E6B" w:rsidP="00912062">
      <w:pPr>
        <w:spacing w:line="360" w:lineRule="auto"/>
        <w:jc w:val="both"/>
        <w:rPr>
          <w:rFonts w:ascii="Arial" w:hAnsi="Arial" w:cs="Arial"/>
          <w:color w:val="0D0D0D" w:themeColor="text1" w:themeTint="F2"/>
          <w:sz w:val="24"/>
          <w:szCs w:val="24"/>
          <w:shd w:val="clear" w:color="auto" w:fill="FFFFFF"/>
          <w:lang w:val="en-GB"/>
        </w:rPr>
      </w:pPr>
      <w:r w:rsidRPr="00B90DCE">
        <w:rPr>
          <w:rFonts w:ascii="Arial" w:hAnsi="Arial" w:cs="Arial"/>
          <w:color w:val="0D0D0D" w:themeColor="text1" w:themeTint="F2"/>
          <w:sz w:val="24"/>
          <w:szCs w:val="24"/>
          <w:shd w:val="clear" w:color="auto" w:fill="FFFFFF"/>
          <w:lang w:val="en-GB"/>
        </w:rPr>
        <w:t xml:space="preserve">Kandampully, J., Zhang, T. C., &amp; Bilgihan, A. (2015). </w:t>
      </w:r>
      <w:bookmarkEnd w:id="6"/>
      <w:r w:rsidRPr="00B90DCE">
        <w:rPr>
          <w:rFonts w:ascii="Arial" w:hAnsi="Arial" w:cs="Arial"/>
          <w:color w:val="0D0D0D" w:themeColor="text1" w:themeTint="F2"/>
          <w:sz w:val="24"/>
          <w:szCs w:val="24"/>
          <w:shd w:val="clear" w:color="auto" w:fill="FFFFFF"/>
          <w:lang w:val="en-GB"/>
        </w:rPr>
        <w:t>Customer loyalty: a review and future directions with a special focus on the hospitality industry. </w:t>
      </w:r>
      <w:r w:rsidRPr="00B90DCE">
        <w:rPr>
          <w:rFonts w:ascii="Arial" w:hAnsi="Arial" w:cs="Arial"/>
          <w:i/>
          <w:iCs/>
          <w:color w:val="0D0D0D" w:themeColor="text1" w:themeTint="F2"/>
          <w:sz w:val="24"/>
          <w:szCs w:val="24"/>
          <w:shd w:val="clear" w:color="auto" w:fill="FFFFFF"/>
          <w:lang w:val="en-GB"/>
        </w:rPr>
        <w:t>International Journal of Contemporary Hospitality Management</w:t>
      </w:r>
      <w:r w:rsidRPr="00B90DCE">
        <w:rPr>
          <w:rFonts w:ascii="Arial" w:hAnsi="Arial" w:cs="Arial"/>
          <w:color w:val="0D0D0D" w:themeColor="text1" w:themeTint="F2"/>
          <w:sz w:val="24"/>
          <w:szCs w:val="24"/>
          <w:shd w:val="clear" w:color="auto" w:fill="FFFFFF"/>
          <w:lang w:val="en-GB"/>
        </w:rPr>
        <w:t>, </w:t>
      </w:r>
      <w:r w:rsidRPr="00B90DCE">
        <w:rPr>
          <w:rFonts w:ascii="Arial" w:hAnsi="Arial" w:cs="Arial"/>
          <w:i/>
          <w:iCs/>
          <w:color w:val="0D0D0D" w:themeColor="text1" w:themeTint="F2"/>
          <w:sz w:val="24"/>
          <w:szCs w:val="24"/>
          <w:shd w:val="clear" w:color="auto" w:fill="FFFFFF"/>
          <w:lang w:val="en-GB"/>
        </w:rPr>
        <w:t>27</w:t>
      </w:r>
      <w:r w:rsidRPr="00B90DCE">
        <w:rPr>
          <w:rFonts w:ascii="Arial" w:hAnsi="Arial" w:cs="Arial"/>
          <w:color w:val="0D0D0D" w:themeColor="text1" w:themeTint="F2"/>
          <w:sz w:val="24"/>
          <w:szCs w:val="24"/>
          <w:shd w:val="clear" w:color="auto" w:fill="FFFFFF"/>
          <w:lang w:val="en-GB"/>
        </w:rPr>
        <w:t>(3), 379-414.</w:t>
      </w:r>
    </w:p>
    <w:p w:rsidR="00C00E6B" w:rsidRPr="00B90DCE" w:rsidRDefault="00C00E6B" w:rsidP="00912062">
      <w:pPr>
        <w:spacing w:line="360" w:lineRule="auto"/>
        <w:jc w:val="both"/>
        <w:rPr>
          <w:rFonts w:ascii="Arial" w:hAnsi="Arial" w:cs="Arial"/>
          <w:sz w:val="24"/>
          <w:szCs w:val="24"/>
          <w:lang w:val="en-GB"/>
        </w:rPr>
      </w:pPr>
      <w:bookmarkStart w:id="7" w:name="_Hlk149581363"/>
      <w:r w:rsidRPr="00B90DCE">
        <w:rPr>
          <w:rFonts w:ascii="Arial" w:hAnsi="Arial" w:cs="Arial"/>
          <w:sz w:val="24"/>
          <w:szCs w:val="24"/>
          <w:lang w:val="en-GB"/>
        </w:rPr>
        <w:t xml:space="preserve">Kapiki, S. (2012). </w:t>
      </w:r>
      <w:bookmarkEnd w:id="7"/>
      <w:r w:rsidRPr="00B90DCE">
        <w:rPr>
          <w:rFonts w:ascii="Arial" w:hAnsi="Arial" w:cs="Arial"/>
          <w:sz w:val="24"/>
          <w:szCs w:val="24"/>
          <w:lang w:val="en-GB"/>
        </w:rPr>
        <w:t>Quality management in tourism and hospitality: An exploratory study among tourism stakeholders. </w:t>
      </w:r>
      <w:r w:rsidRPr="00B90DCE">
        <w:rPr>
          <w:rFonts w:ascii="Arial" w:hAnsi="Arial" w:cs="Arial"/>
          <w:i/>
          <w:iCs/>
          <w:sz w:val="24"/>
          <w:szCs w:val="24"/>
          <w:lang w:val="en-GB"/>
        </w:rPr>
        <w:t>International Journal of Economic Practices and Theories</w:t>
      </w:r>
      <w:r w:rsidRPr="00B90DCE">
        <w:rPr>
          <w:rFonts w:ascii="Arial" w:hAnsi="Arial" w:cs="Arial"/>
          <w:sz w:val="24"/>
          <w:szCs w:val="24"/>
          <w:lang w:val="en-GB"/>
        </w:rPr>
        <w:t>, </w:t>
      </w:r>
      <w:r w:rsidRPr="00B90DCE">
        <w:rPr>
          <w:rFonts w:ascii="Arial" w:hAnsi="Arial" w:cs="Arial"/>
          <w:i/>
          <w:iCs/>
          <w:sz w:val="24"/>
          <w:szCs w:val="24"/>
          <w:lang w:val="en-GB"/>
        </w:rPr>
        <w:t>2</w:t>
      </w:r>
      <w:r w:rsidRPr="00B90DCE">
        <w:rPr>
          <w:rFonts w:ascii="Arial" w:hAnsi="Arial" w:cs="Arial"/>
          <w:sz w:val="24"/>
          <w:szCs w:val="24"/>
          <w:lang w:val="en-GB"/>
        </w:rPr>
        <w:t>(2).</w:t>
      </w:r>
    </w:p>
    <w:p w:rsidR="00C00E6B" w:rsidRPr="00B90DCE" w:rsidRDefault="00C00E6B" w:rsidP="00912062">
      <w:pPr>
        <w:spacing w:line="360" w:lineRule="auto"/>
        <w:jc w:val="both"/>
        <w:rPr>
          <w:rFonts w:ascii="Arial" w:hAnsi="Arial" w:cs="Arial"/>
          <w:sz w:val="24"/>
          <w:szCs w:val="24"/>
          <w:lang w:val="en-GB"/>
        </w:rPr>
      </w:pPr>
      <w:r w:rsidRPr="00B90DCE">
        <w:rPr>
          <w:rFonts w:ascii="Arial" w:hAnsi="Arial" w:cs="Arial"/>
          <w:sz w:val="24"/>
          <w:szCs w:val="24"/>
          <w:lang w:val="en-GB"/>
        </w:rPr>
        <w:t>Köseoglu, M. A., Morvillo, A., Altin, M., Martino, M. D., &amp; Okumus, F. (2020). Competitive intelligence in hospitality and tourism: a perspective article. </w:t>
      </w:r>
      <w:r w:rsidRPr="00B90DCE">
        <w:rPr>
          <w:rFonts w:ascii="Arial" w:hAnsi="Arial" w:cs="Arial"/>
          <w:i/>
          <w:iCs/>
          <w:sz w:val="24"/>
          <w:szCs w:val="24"/>
          <w:lang w:val="en-GB"/>
        </w:rPr>
        <w:t>Tourism Review</w:t>
      </w:r>
      <w:r w:rsidRPr="00B90DCE">
        <w:rPr>
          <w:rFonts w:ascii="Arial" w:hAnsi="Arial" w:cs="Arial"/>
          <w:sz w:val="24"/>
          <w:szCs w:val="24"/>
          <w:lang w:val="en-GB"/>
        </w:rPr>
        <w:t>, </w:t>
      </w:r>
      <w:r w:rsidRPr="00B90DCE">
        <w:rPr>
          <w:rFonts w:ascii="Arial" w:hAnsi="Arial" w:cs="Arial"/>
          <w:i/>
          <w:iCs/>
          <w:sz w:val="24"/>
          <w:szCs w:val="24"/>
          <w:lang w:val="en-GB"/>
        </w:rPr>
        <w:t>75</w:t>
      </w:r>
      <w:r w:rsidRPr="00B90DCE">
        <w:rPr>
          <w:rFonts w:ascii="Arial" w:hAnsi="Arial" w:cs="Arial"/>
          <w:sz w:val="24"/>
          <w:szCs w:val="24"/>
          <w:lang w:val="en-GB"/>
        </w:rPr>
        <w:t>(1), 239-242.</w:t>
      </w:r>
    </w:p>
    <w:p w:rsidR="00C00E6B" w:rsidRPr="00B90DCE" w:rsidRDefault="00C00E6B" w:rsidP="00912062">
      <w:pPr>
        <w:spacing w:line="360" w:lineRule="auto"/>
        <w:jc w:val="both"/>
        <w:rPr>
          <w:rFonts w:ascii="Arial" w:hAnsi="Arial" w:cs="Arial"/>
          <w:color w:val="0D0D0D" w:themeColor="text1" w:themeTint="F2"/>
          <w:sz w:val="24"/>
          <w:szCs w:val="24"/>
          <w:shd w:val="clear" w:color="auto" w:fill="FFFFFF"/>
          <w:lang w:val="en-GB"/>
        </w:rPr>
      </w:pPr>
      <w:r w:rsidRPr="00B90DCE">
        <w:rPr>
          <w:rFonts w:ascii="Arial" w:hAnsi="Arial" w:cs="Arial"/>
          <w:color w:val="0D0D0D" w:themeColor="text1" w:themeTint="F2"/>
          <w:sz w:val="24"/>
          <w:szCs w:val="24"/>
          <w:shd w:val="clear" w:color="auto" w:fill="FFFFFF"/>
          <w:lang w:val="en-GB"/>
        </w:rPr>
        <w:t>Lim, W. (2010). The Effects of social media networks in the hospitality industry.</w:t>
      </w:r>
    </w:p>
    <w:p w:rsidR="003171FB" w:rsidRPr="00B90DCE" w:rsidRDefault="00C00E6B" w:rsidP="00912062">
      <w:pPr>
        <w:spacing w:line="360" w:lineRule="auto"/>
        <w:jc w:val="both"/>
        <w:rPr>
          <w:rFonts w:ascii="Arial" w:hAnsi="Arial" w:cs="Arial"/>
          <w:color w:val="0D0D0D" w:themeColor="text1" w:themeTint="F2"/>
          <w:sz w:val="24"/>
          <w:szCs w:val="24"/>
          <w:shd w:val="clear" w:color="auto" w:fill="FFFFFF"/>
          <w:lang w:val="en-GB"/>
        </w:rPr>
      </w:pPr>
      <w:r w:rsidRPr="00B90DCE">
        <w:rPr>
          <w:rFonts w:ascii="Arial" w:hAnsi="Arial" w:cs="Arial"/>
          <w:color w:val="0D0D0D" w:themeColor="text1" w:themeTint="F2"/>
          <w:sz w:val="24"/>
          <w:szCs w:val="24"/>
          <w:shd w:val="clear" w:color="auto" w:fill="FFFFFF"/>
          <w:lang w:val="en-GB"/>
        </w:rPr>
        <w:t>Lo, A. S., Stalcup, L. D., &amp; Lee, A. (2010). Customer relationship management for hotels in Hong Kong. </w:t>
      </w:r>
      <w:r w:rsidRPr="00B90DCE">
        <w:rPr>
          <w:rFonts w:ascii="Arial" w:hAnsi="Arial" w:cs="Arial"/>
          <w:i/>
          <w:iCs/>
          <w:color w:val="0D0D0D" w:themeColor="text1" w:themeTint="F2"/>
          <w:sz w:val="24"/>
          <w:szCs w:val="24"/>
          <w:shd w:val="clear" w:color="auto" w:fill="FFFFFF"/>
          <w:lang w:val="en-GB"/>
        </w:rPr>
        <w:t>International Journal of Contemporary Hospitality Management</w:t>
      </w:r>
      <w:r w:rsidRPr="00B90DCE">
        <w:rPr>
          <w:rFonts w:ascii="Arial" w:hAnsi="Arial" w:cs="Arial"/>
          <w:color w:val="0D0D0D" w:themeColor="text1" w:themeTint="F2"/>
          <w:sz w:val="24"/>
          <w:szCs w:val="24"/>
          <w:shd w:val="clear" w:color="auto" w:fill="FFFFFF"/>
          <w:lang w:val="en-GB"/>
        </w:rPr>
        <w:t>, </w:t>
      </w:r>
      <w:r w:rsidRPr="00B90DCE">
        <w:rPr>
          <w:rFonts w:ascii="Arial" w:hAnsi="Arial" w:cs="Arial"/>
          <w:i/>
          <w:iCs/>
          <w:color w:val="0D0D0D" w:themeColor="text1" w:themeTint="F2"/>
          <w:sz w:val="24"/>
          <w:szCs w:val="24"/>
          <w:shd w:val="clear" w:color="auto" w:fill="FFFFFF"/>
          <w:lang w:val="en-GB"/>
        </w:rPr>
        <w:t>22</w:t>
      </w:r>
      <w:r w:rsidRPr="00B90DCE">
        <w:rPr>
          <w:rFonts w:ascii="Arial" w:hAnsi="Arial" w:cs="Arial"/>
          <w:color w:val="0D0D0D" w:themeColor="text1" w:themeTint="F2"/>
          <w:sz w:val="24"/>
          <w:szCs w:val="24"/>
          <w:shd w:val="clear" w:color="auto" w:fill="FFFFFF"/>
          <w:lang w:val="en-GB"/>
        </w:rPr>
        <w:t>(2), 139-159.</w:t>
      </w:r>
    </w:p>
    <w:p w:rsidR="00C00E6B" w:rsidRPr="00B90DCE" w:rsidRDefault="00C00E6B" w:rsidP="00912062">
      <w:pPr>
        <w:spacing w:line="360" w:lineRule="auto"/>
        <w:jc w:val="both"/>
        <w:rPr>
          <w:rFonts w:ascii="Arial" w:hAnsi="Arial" w:cs="Arial"/>
          <w:color w:val="0D0D0D" w:themeColor="text1" w:themeTint="F2"/>
          <w:sz w:val="24"/>
          <w:szCs w:val="24"/>
          <w:shd w:val="clear" w:color="auto" w:fill="FFFFFF"/>
          <w:lang w:val="en-GB"/>
        </w:rPr>
      </w:pPr>
      <w:r w:rsidRPr="00B90DCE">
        <w:rPr>
          <w:rFonts w:ascii="Arial" w:hAnsi="Arial" w:cs="Arial"/>
          <w:color w:val="0D0D0D" w:themeColor="text1" w:themeTint="F2"/>
          <w:sz w:val="24"/>
          <w:szCs w:val="24"/>
          <w:shd w:val="clear" w:color="auto" w:fill="FFFFFF"/>
          <w:lang w:val="en-GB"/>
        </w:rPr>
        <w:lastRenderedPageBreak/>
        <w:t>Maria, I., Madalina, T., Catalina, B., &amp; Diana, I. (2008). The factors of competitiveness in the hospitality industry and the competitive strategy of firms. </w:t>
      </w:r>
      <w:r w:rsidRPr="00B90DCE">
        <w:rPr>
          <w:rFonts w:ascii="Arial" w:hAnsi="Arial" w:cs="Arial"/>
          <w:i/>
          <w:iCs/>
          <w:color w:val="0D0D0D" w:themeColor="text1" w:themeTint="F2"/>
          <w:sz w:val="24"/>
          <w:szCs w:val="24"/>
          <w:shd w:val="clear" w:color="auto" w:fill="FFFFFF"/>
          <w:lang w:val="en-GB"/>
        </w:rPr>
        <w:t>Annals of the University of Oradea, Economic Science Series</w:t>
      </w:r>
      <w:r w:rsidRPr="00B90DCE">
        <w:rPr>
          <w:rFonts w:ascii="Arial" w:hAnsi="Arial" w:cs="Arial"/>
          <w:color w:val="0D0D0D" w:themeColor="text1" w:themeTint="F2"/>
          <w:sz w:val="24"/>
          <w:szCs w:val="24"/>
          <w:shd w:val="clear" w:color="auto" w:fill="FFFFFF"/>
          <w:lang w:val="en-GB"/>
        </w:rPr>
        <w:t>, </w:t>
      </w:r>
      <w:r w:rsidRPr="00B90DCE">
        <w:rPr>
          <w:rFonts w:ascii="Arial" w:hAnsi="Arial" w:cs="Arial"/>
          <w:i/>
          <w:iCs/>
          <w:color w:val="0D0D0D" w:themeColor="text1" w:themeTint="F2"/>
          <w:sz w:val="24"/>
          <w:szCs w:val="24"/>
          <w:shd w:val="clear" w:color="auto" w:fill="FFFFFF"/>
          <w:lang w:val="en-GB"/>
        </w:rPr>
        <w:t>17</w:t>
      </w:r>
      <w:r w:rsidRPr="00B90DCE">
        <w:rPr>
          <w:rFonts w:ascii="Arial" w:hAnsi="Arial" w:cs="Arial"/>
          <w:color w:val="0D0D0D" w:themeColor="text1" w:themeTint="F2"/>
          <w:sz w:val="24"/>
          <w:szCs w:val="24"/>
          <w:shd w:val="clear" w:color="auto" w:fill="FFFFFF"/>
          <w:lang w:val="en-GB"/>
        </w:rPr>
        <w:t>(2), 213-218.</w:t>
      </w:r>
    </w:p>
    <w:p w:rsidR="00C00E6B" w:rsidRPr="00B90DCE" w:rsidRDefault="00C00E6B" w:rsidP="00912062">
      <w:pPr>
        <w:spacing w:line="360" w:lineRule="auto"/>
        <w:jc w:val="both"/>
        <w:rPr>
          <w:rFonts w:ascii="Arial" w:hAnsi="Arial" w:cs="Arial"/>
          <w:color w:val="0D0D0D" w:themeColor="text1" w:themeTint="F2"/>
          <w:sz w:val="24"/>
          <w:szCs w:val="24"/>
          <w:shd w:val="clear" w:color="auto" w:fill="FFFFFF"/>
          <w:lang w:val="en-GB"/>
        </w:rPr>
      </w:pPr>
      <w:r w:rsidRPr="00B90DCE">
        <w:rPr>
          <w:rFonts w:ascii="Arial" w:hAnsi="Arial" w:cs="Arial"/>
          <w:color w:val="0D0D0D" w:themeColor="text1" w:themeTint="F2"/>
          <w:sz w:val="24"/>
          <w:szCs w:val="24"/>
          <w:shd w:val="clear" w:color="auto" w:fill="FFFFFF"/>
          <w:lang w:val="en-GB"/>
        </w:rPr>
        <w:t>Neuhofer, B., Buhalis, D., &amp; Ladkin, A. (2015). Smart technologies for personalized experiences: a case study in the hospitality domain. </w:t>
      </w:r>
      <w:r w:rsidRPr="00B90DCE">
        <w:rPr>
          <w:rFonts w:ascii="Arial" w:hAnsi="Arial" w:cs="Arial"/>
          <w:i/>
          <w:iCs/>
          <w:color w:val="0D0D0D" w:themeColor="text1" w:themeTint="F2"/>
          <w:sz w:val="24"/>
          <w:szCs w:val="24"/>
          <w:shd w:val="clear" w:color="auto" w:fill="FFFFFF"/>
          <w:lang w:val="en-GB"/>
        </w:rPr>
        <w:t>Electronic Markets</w:t>
      </w:r>
      <w:r w:rsidRPr="00B90DCE">
        <w:rPr>
          <w:rFonts w:ascii="Arial" w:hAnsi="Arial" w:cs="Arial"/>
          <w:color w:val="0D0D0D" w:themeColor="text1" w:themeTint="F2"/>
          <w:sz w:val="24"/>
          <w:szCs w:val="24"/>
          <w:shd w:val="clear" w:color="auto" w:fill="FFFFFF"/>
          <w:lang w:val="en-GB"/>
        </w:rPr>
        <w:t>, </w:t>
      </w:r>
      <w:r w:rsidRPr="00B90DCE">
        <w:rPr>
          <w:rFonts w:ascii="Arial" w:hAnsi="Arial" w:cs="Arial"/>
          <w:i/>
          <w:iCs/>
          <w:color w:val="0D0D0D" w:themeColor="text1" w:themeTint="F2"/>
          <w:sz w:val="24"/>
          <w:szCs w:val="24"/>
          <w:shd w:val="clear" w:color="auto" w:fill="FFFFFF"/>
          <w:lang w:val="en-GB"/>
        </w:rPr>
        <w:t>25</w:t>
      </w:r>
      <w:r w:rsidRPr="00B90DCE">
        <w:rPr>
          <w:rFonts w:ascii="Arial" w:hAnsi="Arial" w:cs="Arial"/>
          <w:color w:val="0D0D0D" w:themeColor="text1" w:themeTint="F2"/>
          <w:sz w:val="24"/>
          <w:szCs w:val="24"/>
          <w:shd w:val="clear" w:color="auto" w:fill="FFFFFF"/>
          <w:lang w:val="en-GB"/>
        </w:rPr>
        <w:t>, 243-254.</w:t>
      </w:r>
    </w:p>
    <w:p w:rsidR="003171FB" w:rsidRPr="00B90DCE" w:rsidRDefault="003171FB" w:rsidP="00912062">
      <w:pPr>
        <w:spacing w:line="360" w:lineRule="auto"/>
        <w:jc w:val="both"/>
        <w:rPr>
          <w:rFonts w:ascii="Arial" w:hAnsi="Arial" w:cs="Arial"/>
          <w:color w:val="0D0D0D" w:themeColor="text1" w:themeTint="F2"/>
          <w:sz w:val="24"/>
          <w:szCs w:val="24"/>
          <w:shd w:val="clear" w:color="auto" w:fill="FFFFFF"/>
          <w:lang w:val="en-GB"/>
        </w:rPr>
      </w:pPr>
      <w:r w:rsidRPr="00B90DCE">
        <w:rPr>
          <w:rFonts w:ascii="Arial" w:hAnsi="Arial" w:cs="Arial"/>
          <w:color w:val="0D0D0D" w:themeColor="text1" w:themeTint="F2"/>
          <w:sz w:val="24"/>
          <w:szCs w:val="24"/>
          <w:shd w:val="clear" w:color="auto" w:fill="FFFFFF"/>
          <w:lang w:val="en-GB"/>
        </w:rPr>
        <w:t>Özdemir, A. İ., Çolak, A., &amp; Shmilli, J. (2019). Business process management in hotels: with a focus on delivering quality guest service. </w:t>
      </w:r>
      <w:r w:rsidRPr="00B90DCE">
        <w:rPr>
          <w:rFonts w:ascii="Arial" w:hAnsi="Arial" w:cs="Arial"/>
          <w:i/>
          <w:iCs/>
          <w:color w:val="0D0D0D" w:themeColor="text1" w:themeTint="F2"/>
          <w:sz w:val="24"/>
          <w:szCs w:val="24"/>
          <w:shd w:val="clear" w:color="auto" w:fill="FFFFFF"/>
          <w:lang w:val="en-GB"/>
        </w:rPr>
        <w:t>Quality &amp; Quantity</w:t>
      </w:r>
      <w:r w:rsidRPr="00B90DCE">
        <w:rPr>
          <w:rFonts w:ascii="Arial" w:hAnsi="Arial" w:cs="Arial"/>
          <w:color w:val="0D0D0D" w:themeColor="text1" w:themeTint="F2"/>
          <w:sz w:val="24"/>
          <w:szCs w:val="24"/>
          <w:shd w:val="clear" w:color="auto" w:fill="FFFFFF"/>
          <w:lang w:val="en-GB"/>
        </w:rPr>
        <w:t>, </w:t>
      </w:r>
      <w:r w:rsidRPr="00B90DCE">
        <w:rPr>
          <w:rFonts w:ascii="Arial" w:hAnsi="Arial" w:cs="Arial"/>
          <w:i/>
          <w:iCs/>
          <w:color w:val="0D0D0D" w:themeColor="text1" w:themeTint="F2"/>
          <w:sz w:val="24"/>
          <w:szCs w:val="24"/>
          <w:shd w:val="clear" w:color="auto" w:fill="FFFFFF"/>
          <w:lang w:val="en-GB"/>
        </w:rPr>
        <w:t>53</w:t>
      </w:r>
      <w:r w:rsidRPr="00B90DCE">
        <w:rPr>
          <w:rFonts w:ascii="Arial" w:hAnsi="Arial" w:cs="Arial"/>
          <w:color w:val="0D0D0D" w:themeColor="text1" w:themeTint="F2"/>
          <w:sz w:val="24"/>
          <w:szCs w:val="24"/>
          <w:shd w:val="clear" w:color="auto" w:fill="FFFFFF"/>
          <w:lang w:val="en-GB"/>
        </w:rPr>
        <w:t>(5), 2305-2322.</w:t>
      </w:r>
    </w:p>
    <w:p w:rsidR="00C00E6B" w:rsidRPr="00B90DCE" w:rsidRDefault="00C00E6B" w:rsidP="00912062">
      <w:pPr>
        <w:spacing w:line="360" w:lineRule="auto"/>
        <w:jc w:val="both"/>
        <w:rPr>
          <w:rFonts w:ascii="Arial" w:hAnsi="Arial" w:cs="Arial"/>
          <w:color w:val="0D0D0D" w:themeColor="text1" w:themeTint="F2"/>
          <w:sz w:val="24"/>
          <w:szCs w:val="24"/>
          <w:shd w:val="clear" w:color="auto" w:fill="FFFFFF"/>
          <w:lang w:val="en-GB"/>
        </w:rPr>
      </w:pPr>
      <w:r w:rsidRPr="00B90DCE">
        <w:rPr>
          <w:rFonts w:ascii="Arial" w:hAnsi="Arial" w:cs="Arial"/>
          <w:color w:val="0D0D0D" w:themeColor="text1" w:themeTint="F2"/>
          <w:sz w:val="24"/>
          <w:szCs w:val="24"/>
          <w:shd w:val="clear" w:color="auto" w:fill="FFFFFF"/>
          <w:lang w:val="en-GB"/>
        </w:rPr>
        <w:t>Rather, R., &amp; Sharma, J. (2016). Brand loyalty with hospitality brands: The role of customer brand identification, brand satisfaction and brand commitment. </w:t>
      </w:r>
      <w:r w:rsidRPr="00B90DCE">
        <w:rPr>
          <w:rFonts w:ascii="Arial" w:hAnsi="Arial" w:cs="Arial"/>
          <w:i/>
          <w:iCs/>
          <w:color w:val="0D0D0D" w:themeColor="text1" w:themeTint="F2"/>
          <w:sz w:val="24"/>
          <w:szCs w:val="24"/>
          <w:shd w:val="clear" w:color="auto" w:fill="FFFFFF"/>
          <w:lang w:val="en-GB"/>
        </w:rPr>
        <w:t>Pacific Business Review International</w:t>
      </w:r>
      <w:r w:rsidRPr="00B90DCE">
        <w:rPr>
          <w:rFonts w:ascii="Arial" w:hAnsi="Arial" w:cs="Arial"/>
          <w:color w:val="0D0D0D" w:themeColor="text1" w:themeTint="F2"/>
          <w:sz w:val="24"/>
          <w:szCs w:val="24"/>
          <w:shd w:val="clear" w:color="auto" w:fill="FFFFFF"/>
          <w:lang w:val="en-GB"/>
        </w:rPr>
        <w:t>, </w:t>
      </w:r>
      <w:r w:rsidRPr="00B90DCE">
        <w:rPr>
          <w:rFonts w:ascii="Arial" w:hAnsi="Arial" w:cs="Arial"/>
          <w:i/>
          <w:iCs/>
          <w:color w:val="0D0D0D" w:themeColor="text1" w:themeTint="F2"/>
          <w:sz w:val="24"/>
          <w:szCs w:val="24"/>
          <w:shd w:val="clear" w:color="auto" w:fill="FFFFFF"/>
          <w:lang w:val="en-GB"/>
        </w:rPr>
        <w:t>1</w:t>
      </w:r>
      <w:r w:rsidRPr="00B90DCE">
        <w:rPr>
          <w:rFonts w:ascii="Arial" w:hAnsi="Arial" w:cs="Arial"/>
          <w:color w:val="0D0D0D" w:themeColor="text1" w:themeTint="F2"/>
          <w:sz w:val="24"/>
          <w:szCs w:val="24"/>
          <w:shd w:val="clear" w:color="auto" w:fill="FFFFFF"/>
          <w:lang w:val="en-GB"/>
        </w:rPr>
        <w:t>(3).</w:t>
      </w:r>
    </w:p>
    <w:p w:rsidR="00C00E6B" w:rsidRPr="00B90DCE" w:rsidRDefault="00C00E6B" w:rsidP="00912062">
      <w:pPr>
        <w:spacing w:line="360" w:lineRule="auto"/>
        <w:jc w:val="both"/>
        <w:rPr>
          <w:rFonts w:ascii="Arial" w:hAnsi="Arial" w:cs="Arial"/>
          <w:color w:val="0D0D0D" w:themeColor="text1" w:themeTint="F2"/>
          <w:sz w:val="24"/>
          <w:szCs w:val="24"/>
          <w:shd w:val="clear" w:color="auto" w:fill="FFFFFF"/>
          <w:lang w:val="en-GB"/>
        </w:rPr>
      </w:pPr>
      <w:r w:rsidRPr="00B90DCE">
        <w:rPr>
          <w:rFonts w:ascii="Arial" w:hAnsi="Arial" w:cs="Arial"/>
          <w:color w:val="0D0D0D" w:themeColor="text1" w:themeTint="F2"/>
          <w:sz w:val="24"/>
          <w:szCs w:val="24"/>
          <w:shd w:val="clear" w:color="auto" w:fill="FFFFFF"/>
          <w:lang w:val="en-GB"/>
        </w:rPr>
        <w:t>Rialti, R., Kvítková, Z., &amp; Makovník, T. (Eds.). (2023). </w:t>
      </w:r>
      <w:r w:rsidRPr="00B90DCE">
        <w:rPr>
          <w:rFonts w:ascii="Arial" w:hAnsi="Arial" w:cs="Arial"/>
          <w:i/>
          <w:iCs/>
          <w:color w:val="0D0D0D" w:themeColor="text1" w:themeTint="F2"/>
          <w:sz w:val="24"/>
          <w:szCs w:val="24"/>
          <w:shd w:val="clear" w:color="auto" w:fill="FFFFFF"/>
          <w:lang w:val="en-GB"/>
        </w:rPr>
        <w:t>Online Reputation Management in Destination and Hospitality: What We Know, What We Need to Know</w:t>
      </w:r>
      <w:r w:rsidRPr="00B90DCE">
        <w:rPr>
          <w:rFonts w:ascii="Arial" w:hAnsi="Arial" w:cs="Arial"/>
          <w:color w:val="0D0D0D" w:themeColor="text1" w:themeTint="F2"/>
          <w:sz w:val="24"/>
          <w:szCs w:val="24"/>
          <w:shd w:val="clear" w:color="auto" w:fill="FFFFFF"/>
          <w:lang w:val="en-GB"/>
        </w:rPr>
        <w:t>. Emerald Publishing Limited.</w:t>
      </w:r>
      <w:r w:rsidR="00D41EEC">
        <w:rPr>
          <w:rFonts w:ascii="Arial" w:hAnsi="Arial" w:cs="Arial"/>
          <w:color w:val="0D0D0D" w:themeColor="text1" w:themeTint="F2"/>
          <w:sz w:val="24"/>
          <w:szCs w:val="24"/>
          <w:shd w:val="clear" w:color="auto" w:fill="FFFFFF"/>
          <w:lang w:val="en-GB"/>
        </w:rPr>
        <w:t xml:space="preserve"> Available at: </w:t>
      </w:r>
      <w:hyperlink r:id="rId8" w:history="1">
        <w:r w:rsidR="00D41EEC" w:rsidRPr="00A32C37">
          <w:rPr>
            <w:rStyle w:val="Hyperlink"/>
            <w:rFonts w:ascii="Arial" w:hAnsi="Arial" w:cs="Arial"/>
            <w:sz w:val="24"/>
            <w:szCs w:val="24"/>
            <w:shd w:val="clear" w:color="auto" w:fill="FFFFFF"/>
            <w:lang w:val="en-GB"/>
          </w:rPr>
          <w:t>https://www.amazon.co.uk/Online-Reputation-Management-Destination-Hospitality/dp/1803823763?asin=1803823763&amp;revisionId=&amp;format=4&amp;depth=1</w:t>
        </w:r>
      </w:hyperlink>
      <w:r w:rsidR="00D41EEC">
        <w:rPr>
          <w:rFonts w:ascii="Arial" w:hAnsi="Arial" w:cs="Arial"/>
          <w:color w:val="0D0D0D" w:themeColor="text1" w:themeTint="F2"/>
          <w:sz w:val="24"/>
          <w:szCs w:val="24"/>
          <w:shd w:val="clear" w:color="auto" w:fill="FFFFFF"/>
          <w:lang w:val="en-GB"/>
        </w:rPr>
        <w:t xml:space="preserve"> (Accessed: 30 October 2023).  </w:t>
      </w:r>
    </w:p>
    <w:p w:rsidR="003171FB" w:rsidRPr="00B90DCE" w:rsidRDefault="003171FB" w:rsidP="00912062">
      <w:pPr>
        <w:spacing w:line="360" w:lineRule="auto"/>
        <w:jc w:val="both"/>
        <w:rPr>
          <w:rFonts w:ascii="Arial" w:hAnsi="Arial" w:cs="Arial"/>
          <w:color w:val="0D0D0D" w:themeColor="text1" w:themeTint="F2"/>
          <w:sz w:val="24"/>
          <w:szCs w:val="24"/>
          <w:shd w:val="clear" w:color="auto" w:fill="FFFFFF"/>
          <w:lang w:val="en-GB"/>
        </w:rPr>
      </w:pPr>
      <w:r w:rsidRPr="00B90DCE">
        <w:rPr>
          <w:rFonts w:ascii="Arial" w:hAnsi="Arial" w:cs="Arial"/>
          <w:color w:val="0D0D0D" w:themeColor="text1" w:themeTint="F2"/>
          <w:sz w:val="24"/>
          <w:szCs w:val="24"/>
          <w:shd w:val="clear" w:color="auto" w:fill="FFFFFF"/>
          <w:lang w:val="en-GB"/>
        </w:rPr>
        <w:t>Sigala, M. (2005). Integrating customer relationship management in hotel operations: managerial and operational implications. </w:t>
      </w:r>
      <w:r w:rsidRPr="00B90DCE">
        <w:rPr>
          <w:rFonts w:ascii="Arial" w:hAnsi="Arial" w:cs="Arial"/>
          <w:i/>
          <w:iCs/>
          <w:color w:val="0D0D0D" w:themeColor="text1" w:themeTint="F2"/>
          <w:sz w:val="24"/>
          <w:szCs w:val="24"/>
          <w:shd w:val="clear" w:color="auto" w:fill="FFFFFF"/>
          <w:lang w:val="en-GB"/>
        </w:rPr>
        <w:t>International Journal of Hospitality Management</w:t>
      </w:r>
      <w:r w:rsidRPr="00B90DCE">
        <w:rPr>
          <w:rFonts w:ascii="Arial" w:hAnsi="Arial" w:cs="Arial"/>
          <w:color w:val="0D0D0D" w:themeColor="text1" w:themeTint="F2"/>
          <w:sz w:val="24"/>
          <w:szCs w:val="24"/>
          <w:shd w:val="clear" w:color="auto" w:fill="FFFFFF"/>
          <w:lang w:val="en-GB"/>
        </w:rPr>
        <w:t>, </w:t>
      </w:r>
      <w:r w:rsidRPr="00B90DCE">
        <w:rPr>
          <w:rFonts w:ascii="Arial" w:hAnsi="Arial" w:cs="Arial"/>
          <w:i/>
          <w:iCs/>
          <w:color w:val="0D0D0D" w:themeColor="text1" w:themeTint="F2"/>
          <w:sz w:val="24"/>
          <w:szCs w:val="24"/>
          <w:shd w:val="clear" w:color="auto" w:fill="FFFFFF"/>
          <w:lang w:val="en-GB"/>
        </w:rPr>
        <w:t>24</w:t>
      </w:r>
      <w:r w:rsidRPr="00B90DCE">
        <w:rPr>
          <w:rFonts w:ascii="Arial" w:hAnsi="Arial" w:cs="Arial"/>
          <w:color w:val="0D0D0D" w:themeColor="text1" w:themeTint="F2"/>
          <w:sz w:val="24"/>
          <w:szCs w:val="24"/>
          <w:shd w:val="clear" w:color="auto" w:fill="FFFFFF"/>
          <w:lang w:val="en-GB"/>
        </w:rPr>
        <w:t>(3), 391-413.</w:t>
      </w:r>
    </w:p>
    <w:p w:rsidR="00564D9F" w:rsidRPr="00436DA6" w:rsidRDefault="00436DA6" w:rsidP="00912062">
      <w:pPr>
        <w:spacing w:line="360" w:lineRule="auto"/>
        <w:jc w:val="both"/>
        <w:rPr>
          <w:rFonts w:ascii="Arial" w:hAnsi="Arial" w:cs="Arial"/>
          <w:sz w:val="24"/>
          <w:szCs w:val="24"/>
          <w:lang w:val="en-GB"/>
        </w:rPr>
      </w:pPr>
      <w:bookmarkStart w:id="8" w:name="_GoBack"/>
      <w:bookmarkEnd w:id="8"/>
      <w:r w:rsidRPr="00436DA6">
        <w:rPr>
          <w:rFonts w:ascii="Arial" w:hAnsi="Arial" w:cs="Arial"/>
          <w:sz w:val="24"/>
          <w:szCs w:val="24"/>
        </w:rPr>
        <w:t>World Travel &amp; Tourism Council, Travel &amp; Tourism Economic Impact (2022). Available at:</w:t>
      </w:r>
      <w:r>
        <w:rPr>
          <w:rFonts w:ascii="Arial" w:hAnsi="Arial" w:cs="Arial"/>
          <w:sz w:val="24"/>
          <w:szCs w:val="24"/>
        </w:rPr>
        <w:t xml:space="preserve"> </w:t>
      </w:r>
      <w:hyperlink r:id="rId9" w:history="1">
        <w:r w:rsidRPr="00436DA6">
          <w:rPr>
            <w:rStyle w:val="Hyperlink"/>
            <w:rFonts w:ascii="Arial" w:hAnsi="Arial" w:cs="Arial"/>
            <w:sz w:val="24"/>
            <w:szCs w:val="24"/>
            <w:lang w:val="en-GB"/>
          </w:rPr>
          <w:t>https://hospitalityinsights.ehl.edu/hospitality-industry</w:t>
        </w:r>
      </w:hyperlink>
      <w:r w:rsidRPr="00436DA6">
        <w:rPr>
          <w:rFonts w:ascii="Arial" w:hAnsi="Arial" w:cs="Arial"/>
          <w:sz w:val="24"/>
          <w:szCs w:val="24"/>
          <w:lang w:val="en-GB"/>
        </w:rPr>
        <w:t xml:space="preserve"> (Accessed: </w:t>
      </w:r>
      <w:r>
        <w:rPr>
          <w:rFonts w:ascii="Arial" w:hAnsi="Arial" w:cs="Arial"/>
          <w:sz w:val="24"/>
          <w:szCs w:val="24"/>
          <w:lang w:val="en-GB"/>
        </w:rPr>
        <w:t>31</w:t>
      </w:r>
      <w:r w:rsidRPr="00436DA6">
        <w:rPr>
          <w:rFonts w:ascii="Arial" w:hAnsi="Arial" w:cs="Arial"/>
          <w:sz w:val="24"/>
          <w:szCs w:val="24"/>
          <w:lang w:val="en-GB"/>
        </w:rPr>
        <w:t xml:space="preserve"> </w:t>
      </w:r>
      <w:r>
        <w:rPr>
          <w:rFonts w:ascii="Arial" w:hAnsi="Arial" w:cs="Arial"/>
          <w:sz w:val="24"/>
          <w:szCs w:val="24"/>
          <w:lang w:val="en-GB"/>
        </w:rPr>
        <w:t>October</w:t>
      </w:r>
      <w:r w:rsidRPr="00436DA6">
        <w:rPr>
          <w:rFonts w:ascii="Arial" w:hAnsi="Arial" w:cs="Arial"/>
          <w:sz w:val="24"/>
          <w:szCs w:val="24"/>
          <w:lang w:val="en-GB"/>
        </w:rPr>
        <w:t xml:space="preserve"> 2023).</w:t>
      </w:r>
    </w:p>
    <w:sectPr w:rsidR="00564D9F" w:rsidRPr="00436DA6" w:rsidSect="00857EB4">
      <w:footerReference w:type="default" r:id="rId10"/>
      <w:pgSz w:w="11906" w:h="16838"/>
      <w:pgMar w:top="1417" w:right="1417" w:bottom="1417" w:left="1417"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67FA" w:rsidRDefault="00DA67FA" w:rsidP="00ED4C4C">
      <w:pPr>
        <w:spacing w:after="0" w:line="240" w:lineRule="auto"/>
      </w:pPr>
      <w:r>
        <w:separator/>
      </w:r>
    </w:p>
  </w:endnote>
  <w:endnote w:type="continuationSeparator" w:id="1">
    <w:p w:rsidR="00DA67FA" w:rsidRDefault="00DA67FA" w:rsidP="00ED4C4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1956935"/>
      <w:docPartObj>
        <w:docPartGallery w:val="AutoText"/>
      </w:docPartObj>
    </w:sdtPr>
    <w:sdtContent>
      <w:p w:rsidR="00857EB4" w:rsidRDefault="00816E93">
        <w:pPr>
          <w:pStyle w:val="Footer"/>
          <w:jc w:val="center"/>
        </w:pPr>
        <w:r>
          <w:fldChar w:fldCharType="begin"/>
        </w:r>
        <w:r w:rsidR="007A1291">
          <w:instrText>PAGE   \* MERGEFORMAT</w:instrText>
        </w:r>
        <w:r>
          <w:fldChar w:fldCharType="separate"/>
        </w:r>
        <w:r w:rsidR="008B1DC7">
          <w:rPr>
            <w:noProof/>
          </w:rPr>
          <w:t>1</w:t>
        </w:r>
        <w:r>
          <w:fldChar w:fldCharType="end"/>
        </w:r>
      </w:p>
    </w:sdtContent>
  </w:sdt>
  <w:p w:rsidR="00857EB4" w:rsidRDefault="00DA67F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67FA" w:rsidRDefault="00DA67FA" w:rsidP="00ED4C4C">
      <w:pPr>
        <w:spacing w:after="0" w:line="240" w:lineRule="auto"/>
      </w:pPr>
      <w:r>
        <w:separator/>
      </w:r>
    </w:p>
  </w:footnote>
  <w:footnote w:type="continuationSeparator" w:id="1">
    <w:p w:rsidR="00DA67FA" w:rsidRDefault="00DA67FA" w:rsidP="00ED4C4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9A162A"/>
    <w:multiLevelType w:val="hybridMultilevel"/>
    <w:tmpl w:val="A8BCD340"/>
    <w:lvl w:ilvl="0" w:tplc="C1A68CD8">
      <w:start w:val="1"/>
      <w:numFmt w:val="decimal"/>
      <w:lvlText w:val="%1."/>
      <w:lvlJc w:val="left"/>
      <w:pPr>
        <w:ind w:left="720" w:hanging="360"/>
      </w:pPr>
      <w:rPr>
        <w:rFonts w:ascii="Arial" w:eastAsiaTheme="minorHAnsi" w:hAnsi="Arial" w:cs="Arial"/>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6812450C"/>
    <w:multiLevelType w:val="multilevel"/>
    <w:tmpl w:val="6812450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0"/>
    <w:footnote w:id="1"/>
  </w:footnotePr>
  <w:endnotePr>
    <w:endnote w:id="0"/>
    <w:endnote w:id="1"/>
  </w:endnotePr>
  <w:compat/>
  <w:rsids>
    <w:rsidRoot w:val="003171FB"/>
    <w:rsid w:val="000E16F9"/>
    <w:rsid w:val="00150440"/>
    <w:rsid w:val="002244DE"/>
    <w:rsid w:val="00235401"/>
    <w:rsid w:val="002A3B91"/>
    <w:rsid w:val="003171FB"/>
    <w:rsid w:val="00391D0E"/>
    <w:rsid w:val="00436DA6"/>
    <w:rsid w:val="00514BF6"/>
    <w:rsid w:val="005515C4"/>
    <w:rsid w:val="00564D9F"/>
    <w:rsid w:val="005B3E27"/>
    <w:rsid w:val="00675F36"/>
    <w:rsid w:val="006B4E3D"/>
    <w:rsid w:val="00752214"/>
    <w:rsid w:val="007A1291"/>
    <w:rsid w:val="007C390C"/>
    <w:rsid w:val="007F5BC3"/>
    <w:rsid w:val="00816E93"/>
    <w:rsid w:val="008B1DC7"/>
    <w:rsid w:val="008F5348"/>
    <w:rsid w:val="00912062"/>
    <w:rsid w:val="00921B32"/>
    <w:rsid w:val="009359C7"/>
    <w:rsid w:val="009C03D2"/>
    <w:rsid w:val="009C1A68"/>
    <w:rsid w:val="009E5CC9"/>
    <w:rsid w:val="00A01C3E"/>
    <w:rsid w:val="00A700D7"/>
    <w:rsid w:val="00AF16B2"/>
    <w:rsid w:val="00B90DCE"/>
    <w:rsid w:val="00BC7286"/>
    <w:rsid w:val="00BC7CC3"/>
    <w:rsid w:val="00C00E6B"/>
    <w:rsid w:val="00C83E6D"/>
    <w:rsid w:val="00D22DFF"/>
    <w:rsid w:val="00D41EEC"/>
    <w:rsid w:val="00DA67FA"/>
    <w:rsid w:val="00DD4010"/>
    <w:rsid w:val="00E35E6A"/>
    <w:rsid w:val="00E37D52"/>
    <w:rsid w:val="00E5245C"/>
    <w:rsid w:val="00E55B3D"/>
    <w:rsid w:val="00E60618"/>
    <w:rsid w:val="00EC1842"/>
    <w:rsid w:val="00ED0722"/>
    <w:rsid w:val="00ED4A1D"/>
    <w:rsid w:val="00ED4C4C"/>
    <w:rsid w:val="00F003D8"/>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71FB"/>
    <w:pPr>
      <w:spacing w:after="160" w:line="259" w:lineRule="auto"/>
    </w:pPr>
    <w:rPr>
      <w:kern w:val="2"/>
    </w:rPr>
  </w:style>
  <w:style w:type="paragraph" w:styleId="Heading1">
    <w:name w:val="heading 1"/>
    <w:basedOn w:val="Normal"/>
    <w:next w:val="Normal"/>
    <w:link w:val="Heading1Char"/>
    <w:uiPriority w:val="9"/>
    <w:qFormat/>
    <w:rsid w:val="003171F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71FB"/>
    <w:rPr>
      <w:rFonts w:asciiTheme="majorHAnsi" w:eastAsiaTheme="majorEastAsia" w:hAnsiTheme="majorHAnsi" w:cstheme="majorBidi"/>
      <w:color w:val="365F91" w:themeColor="accent1" w:themeShade="BF"/>
      <w:kern w:val="2"/>
      <w:sz w:val="32"/>
      <w:szCs w:val="32"/>
    </w:rPr>
  </w:style>
  <w:style w:type="paragraph" w:styleId="Caption">
    <w:name w:val="caption"/>
    <w:basedOn w:val="Normal"/>
    <w:next w:val="Normal"/>
    <w:uiPriority w:val="35"/>
    <w:unhideWhenUsed/>
    <w:qFormat/>
    <w:rsid w:val="003171FB"/>
    <w:pPr>
      <w:spacing w:after="200" w:line="240" w:lineRule="auto"/>
    </w:pPr>
    <w:rPr>
      <w:i/>
      <w:iCs/>
      <w:color w:val="1F497D" w:themeColor="text2"/>
      <w:sz w:val="18"/>
      <w:szCs w:val="18"/>
    </w:rPr>
  </w:style>
  <w:style w:type="paragraph" w:styleId="Footer">
    <w:name w:val="footer"/>
    <w:basedOn w:val="Normal"/>
    <w:link w:val="FooterChar"/>
    <w:uiPriority w:val="99"/>
    <w:unhideWhenUsed/>
    <w:rsid w:val="003171FB"/>
    <w:pPr>
      <w:tabs>
        <w:tab w:val="center" w:pos="4536"/>
        <w:tab w:val="right" w:pos="9072"/>
      </w:tabs>
      <w:spacing w:after="0" w:line="240" w:lineRule="auto"/>
    </w:pPr>
  </w:style>
  <w:style w:type="character" w:customStyle="1" w:styleId="FooterChar">
    <w:name w:val="Footer Char"/>
    <w:basedOn w:val="DefaultParagraphFont"/>
    <w:link w:val="Footer"/>
    <w:uiPriority w:val="99"/>
    <w:rsid w:val="003171FB"/>
    <w:rPr>
      <w:kern w:val="2"/>
    </w:rPr>
  </w:style>
  <w:style w:type="character" w:styleId="Hyperlink">
    <w:name w:val="Hyperlink"/>
    <w:basedOn w:val="DefaultParagraphFont"/>
    <w:uiPriority w:val="99"/>
    <w:unhideWhenUsed/>
    <w:rsid w:val="003171FB"/>
    <w:rPr>
      <w:color w:val="0000FF" w:themeColor="hyperlink"/>
      <w:u w:val="single"/>
    </w:rPr>
  </w:style>
  <w:style w:type="paragraph" w:styleId="TOC1">
    <w:name w:val="toc 1"/>
    <w:basedOn w:val="Normal"/>
    <w:next w:val="Normal"/>
    <w:uiPriority w:val="39"/>
    <w:unhideWhenUsed/>
    <w:rsid w:val="003171FB"/>
    <w:pPr>
      <w:spacing w:after="100"/>
    </w:pPr>
  </w:style>
  <w:style w:type="paragraph" w:styleId="ListParagraph">
    <w:name w:val="List Paragraph"/>
    <w:basedOn w:val="Normal"/>
    <w:uiPriority w:val="34"/>
    <w:qFormat/>
    <w:rsid w:val="003171FB"/>
    <w:pPr>
      <w:ind w:left="720"/>
      <w:contextualSpacing/>
    </w:pPr>
  </w:style>
  <w:style w:type="paragraph" w:customStyle="1" w:styleId="TOCHeading1">
    <w:name w:val="TOC Heading1"/>
    <w:basedOn w:val="Heading1"/>
    <w:next w:val="Normal"/>
    <w:uiPriority w:val="39"/>
    <w:unhideWhenUsed/>
    <w:qFormat/>
    <w:rsid w:val="003171FB"/>
    <w:pPr>
      <w:outlineLvl w:val="9"/>
    </w:pPr>
    <w:rPr>
      <w:kern w:val="0"/>
      <w:lang w:eastAsia="hu-HU"/>
    </w:rPr>
  </w:style>
  <w:style w:type="paragraph" w:styleId="BalloonText">
    <w:name w:val="Balloon Text"/>
    <w:basedOn w:val="Normal"/>
    <w:link w:val="BalloonTextChar"/>
    <w:uiPriority w:val="99"/>
    <w:semiHidden/>
    <w:unhideWhenUsed/>
    <w:rsid w:val="003171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71FB"/>
    <w:rPr>
      <w:rFonts w:ascii="Tahoma" w:hAnsi="Tahoma" w:cs="Tahoma"/>
      <w:kern w:val="2"/>
      <w:sz w:val="16"/>
      <w:szCs w:val="16"/>
    </w:rPr>
  </w:style>
</w:styles>
</file>

<file path=word/webSettings.xml><?xml version="1.0" encoding="utf-8"?>
<w:webSettings xmlns:r="http://schemas.openxmlformats.org/officeDocument/2006/relationships" xmlns:w="http://schemas.openxmlformats.org/wordprocessingml/2006/main">
  <w:divs>
    <w:div w:id="71242995">
      <w:bodyDiv w:val="1"/>
      <w:marLeft w:val="0"/>
      <w:marRight w:val="0"/>
      <w:marTop w:val="0"/>
      <w:marBottom w:val="0"/>
      <w:divBdr>
        <w:top w:val="none" w:sz="0" w:space="0" w:color="auto"/>
        <w:left w:val="none" w:sz="0" w:space="0" w:color="auto"/>
        <w:bottom w:val="none" w:sz="0" w:space="0" w:color="auto"/>
        <w:right w:val="none" w:sz="0" w:space="0" w:color="auto"/>
      </w:divBdr>
    </w:div>
    <w:div w:id="1512374571">
      <w:bodyDiv w:val="1"/>
      <w:marLeft w:val="0"/>
      <w:marRight w:val="0"/>
      <w:marTop w:val="0"/>
      <w:marBottom w:val="0"/>
      <w:divBdr>
        <w:top w:val="none" w:sz="0" w:space="0" w:color="auto"/>
        <w:left w:val="none" w:sz="0" w:space="0" w:color="auto"/>
        <w:bottom w:val="none" w:sz="0" w:space="0" w:color="auto"/>
        <w:right w:val="none" w:sz="0" w:space="0" w:color="auto"/>
      </w:divBdr>
    </w:div>
    <w:div w:id="1740010490">
      <w:bodyDiv w:val="1"/>
      <w:marLeft w:val="0"/>
      <w:marRight w:val="0"/>
      <w:marTop w:val="0"/>
      <w:marBottom w:val="0"/>
      <w:divBdr>
        <w:top w:val="none" w:sz="0" w:space="0" w:color="auto"/>
        <w:left w:val="none" w:sz="0" w:space="0" w:color="auto"/>
        <w:bottom w:val="none" w:sz="0" w:space="0" w:color="auto"/>
        <w:right w:val="none" w:sz="0" w:space="0" w:color="auto"/>
      </w:divBdr>
    </w:div>
    <w:div w:id="1793741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mazon.co.uk/Online-Reputation-Management-Destination-Hospitality/dp/1803823763?asin=1803823763&amp;revisionId=&amp;format=4&amp;depth=1"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hospitalityinsights.ehl.edu/hospitality-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339</TotalTime>
  <Pages>12</Pages>
  <Words>2239</Words>
  <Characters>15456</Characters>
  <Application>Microsoft Office Word</Application>
  <DocSecurity>0</DocSecurity>
  <Lines>128</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jaysonlubagalaxy@googlemail.com</dc:creator>
  <cp:lastModifiedBy>jaysonlubagalaxy@googlemail.com</cp:lastModifiedBy>
  <cp:revision>25</cp:revision>
  <dcterms:created xsi:type="dcterms:W3CDTF">2023-10-31T17:15:00Z</dcterms:created>
  <dcterms:modified xsi:type="dcterms:W3CDTF">2023-11-05T17:47:00Z</dcterms:modified>
</cp:coreProperties>
</file>