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0E083" w14:textId="32B9C11D" w:rsidR="00E43CAB" w:rsidRPr="00E535BA" w:rsidRDefault="00353777" w:rsidP="00B42776">
      <w:pPr>
        <w:pStyle w:val="Heading1"/>
      </w:pPr>
      <w:bookmarkStart w:id="0" w:name="_Toc226737736"/>
      <w:r>
        <w:rPr>
          <w:noProof/>
        </w:rPr>
        <w:drawing>
          <wp:inline distT="0" distB="0" distL="0" distR="0" wp14:anchorId="54D625E1" wp14:editId="6CC73E9B">
            <wp:extent cx="5718810" cy="1896110"/>
            <wp:effectExtent l="0" t="0" r="0" b="8890"/>
            <wp:docPr id="12901003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8810" cy="1896110"/>
                    </a:xfrm>
                    <a:prstGeom prst="rect">
                      <a:avLst/>
                    </a:prstGeom>
                    <a:noFill/>
                  </pic:spPr>
                </pic:pic>
              </a:graphicData>
            </a:graphic>
          </wp:inline>
        </w:drawing>
      </w:r>
      <w:bookmarkEnd w:id="0"/>
    </w:p>
    <w:p w14:paraId="31A1CE05" w14:textId="31450990" w:rsidR="00E43CAB" w:rsidRPr="00E535BA" w:rsidRDefault="00E43CAB" w:rsidP="004B3B4B">
      <w:pPr>
        <w:spacing w:line="480" w:lineRule="auto"/>
        <w:jc w:val="center"/>
        <w:rPr>
          <w:rFonts w:cstheme="minorHAnsi"/>
          <w:b/>
          <w:bCs/>
          <w:sz w:val="24"/>
          <w:szCs w:val="24"/>
        </w:rPr>
      </w:pPr>
    </w:p>
    <w:p w14:paraId="276953C9" w14:textId="2AFB7805" w:rsidR="00E43CAB" w:rsidRPr="00E535BA" w:rsidRDefault="00E43CAB" w:rsidP="004B3B4B">
      <w:pPr>
        <w:spacing w:line="480" w:lineRule="auto"/>
        <w:jc w:val="center"/>
        <w:rPr>
          <w:rFonts w:cstheme="minorHAnsi"/>
          <w:b/>
          <w:bCs/>
          <w:sz w:val="24"/>
          <w:szCs w:val="24"/>
        </w:rPr>
      </w:pPr>
    </w:p>
    <w:p w14:paraId="33B96E48" w14:textId="77777777" w:rsidR="00353777" w:rsidRPr="00353777" w:rsidRDefault="00353777" w:rsidP="00353777">
      <w:pPr>
        <w:spacing w:line="256" w:lineRule="auto"/>
        <w:jc w:val="center"/>
        <w:rPr>
          <w:rFonts w:ascii="Arial" w:eastAsia="DengXian" w:hAnsi="Arial" w:cs="Arial"/>
          <w:b/>
          <w:bCs/>
          <w:sz w:val="52"/>
          <w:szCs w:val="52"/>
          <w:lang w:val="en-GB" w:eastAsia="zh-CN"/>
        </w:rPr>
      </w:pPr>
      <w:r w:rsidRPr="00353777">
        <w:rPr>
          <w:rFonts w:ascii="Calibri" w:eastAsia="DengXian" w:hAnsi="Calibri" w:cs="Times New Roman"/>
          <w:b/>
          <w:bCs/>
          <w:sz w:val="52"/>
          <w:szCs w:val="52"/>
          <w:lang w:val="en-GB" w:eastAsia="zh-CN"/>
        </w:rPr>
        <w:t>BA(Hons) Business Management</w:t>
      </w:r>
    </w:p>
    <w:p w14:paraId="6BC895B9" w14:textId="77777777" w:rsidR="00353777" w:rsidRPr="00353777" w:rsidRDefault="00353777" w:rsidP="00353777">
      <w:pPr>
        <w:spacing w:line="600" w:lineRule="auto"/>
        <w:rPr>
          <w:rFonts w:ascii="Arial" w:eastAsia="DengXian" w:hAnsi="Arial" w:cs="Arial"/>
          <w:i/>
          <w:iCs/>
          <w:lang w:val="en-GB" w:eastAsia="zh-CN"/>
        </w:rPr>
      </w:pPr>
    </w:p>
    <w:p w14:paraId="0924C4AF" w14:textId="77777777" w:rsidR="00353777" w:rsidRPr="00353777" w:rsidRDefault="00353777" w:rsidP="00353777">
      <w:pPr>
        <w:spacing w:line="600" w:lineRule="auto"/>
        <w:rPr>
          <w:rFonts w:ascii="Arial" w:eastAsia="DengXian" w:hAnsi="Arial" w:cs="Arial"/>
          <w:b/>
          <w:bCs/>
          <w:i/>
          <w:iCs/>
          <w:lang w:val="en-GB" w:eastAsia="zh-CN"/>
        </w:rPr>
      </w:pPr>
      <w:r w:rsidRPr="00353777">
        <w:rPr>
          <w:rFonts w:ascii="Arial" w:eastAsia="DengXian" w:hAnsi="Arial" w:cs="Arial"/>
          <w:b/>
          <w:bCs/>
          <w:i/>
          <w:iCs/>
          <w:lang w:val="en-GB" w:eastAsia="zh-CN"/>
        </w:rPr>
        <w:t xml:space="preserve">Student Name: </w:t>
      </w:r>
      <w:r w:rsidRPr="00353777">
        <w:rPr>
          <w:rFonts w:ascii="Arial" w:eastAsia="DengXian" w:hAnsi="Arial" w:cs="Arial"/>
          <w:i/>
          <w:iCs/>
          <w:lang w:val="en-GB" w:eastAsia="zh-CN"/>
        </w:rPr>
        <w:t xml:space="preserve">Liliya Radoslavova </w:t>
      </w:r>
      <w:proofErr w:type="spellStart"/>
      <w:r w:rsidRPr="00353777">
        <w:rPr>
          <w:rFonts w:ascii="Arial" w:eastAsia="DengXian" w:hAnsi="Arial" w:cs="Arial"/>
          <w:i/>
          <w:iCs/>
          <w:lang w:val="en-GB" w:eastAsia="zh-CN"/>
        </w:rPr>
        <w:t>Radeve</w:t>
      </w:r>
      <w:proofErr w:type="spellEnd"/>
    </w:p>
    <w:p w14:paraId="629A2565" w14:textId="77777777" w:rsidR="00353777" w:rsidRPr="00353777" w:rsidRDefault="00353777" w:rsidP="00353777">
      <w:pPr>
        <w:spacing w:line="600" w:lineRule="auto"/>
        <w:rPr>
          <w:rFonts w:ascii="Arial" w:eastAsia="DengXian" w:hAnsi="Arial" w:cs="Arial"/>
          <w:i/>
          <w:iCs/>
          <w:lang w:val="en-GB" w:eastAsia="zh-CN"/>
        </w:rPr>
      </w:pPr>
      <w:r w:rsidRPr="00353777">
        <w:rPr>
          <w:rFonts w:ascii="Arial" w:eastAsia="DengXian" w:hAnsi="Arial" w:cs="Arial"/>
          <w:b/>
          <w:bCs/>
          <w:i/>
          <w:iCs/>
          <w:lang w:val="en-GB" w:eastAsia="zh-CN"/>
        </w:rPr>
        <w:t xml:space="preserve">Student Number: </w:t>
      </w:r>
      <w:r w:rsidRPr="00353777">
        <w:rPr>
          <w:rFonts w:ascii="Arial" w:eastAsia="DengXian" w:hAnsi="Arial" w:cs="Arial"/>
          <w:i/>
          <w:iCs/>
          <w:lang w:val="en-GB" w:eastAsia="zh-CN"/>
        </w:rPr>
        <w:t>2418897</w:t>
      </w:r>
    </w:p>
    <w:p w14:paraId="4E9979E5" w14:textId="19BF1F61" w:rsidR="00353777" w:rsidRDefault="00353777" w:rsidP="00353777">
      <w:pPr>
        <w:spacing w:line="600" w:lineRule="auto"/>
        <w:rPr>
          <w:rFonts w:ascii="Arial" w:eastAsia="DengXian" w:hAnsi="Arial" w:cs="Arial"/>
          <w:i/>
          <w:iCs/>
          <w:lang w:eastAsia="zh-CN"/>
        </w:rPr>
      </w:pPr>
      <w:r w:rsidRPr="00353777">
        <w:rPr>
          <w:rFonts w:ascii="Arial" w:eastAsia="DengXian" w:hAnsi="Arial" w:cs="Arial"/>
          <w:b/>
          <w:bCs/>
          <w:i/>
          <w:iCs/>
          <w:lang w:val="en-GB" w:eastAsia="zh-CN"/>
        </w:rPr>
        <w:t>Course Name:</w:t>
      </w:r>
      <w:r w:rsidRPr="00353777">
        <w:rPr>
          <w:rFonts w:ascii="Arial" w:eastAsia="DengXian" w:hAnsi="Arial" w:cs="Arial"/>
          <w:i/>
          <w:iCs/>
          <w:lang w:val="en-GB" w:eastAsia="zh-CN"/>
        </w:rPr>
        <w:t xml:space="preserve"> </w:t>
      </w:r>
      <w:r w:rsidR="00E320FA" w:rsidRPr="00E320FA">
        <w:rPr>
          <w:rFonts w:ascii="Arial" w:eastAsia="DengXian" w:hAnsi="Arial" w:cs="Arial"/>
          <w:i/>
          <w:iCs/>
          <w:lang w:eastAsia="zh-CN"/>
        </w:rPr>
        <w:t xml:space="preserve">Entrepreneurship (LCBB5013) </w:t>
      </w:r>
    </w:p>
    <w:p w14:paraId="33779DE5" w14:textId="5667E2F7" w:rsidR="00E320FA" w:rsidRPr="00E320FA" w:rsidRDefault="00E320FA" w:rsidP="00E320FA">
      <w:pPr>
        <w:spacing w:line="600" w:lineRule="auto"/>
        <w:rPr>
          <w:rFonts w:ascii="Arial" w:eastAsia="DengXian" w:hAnsi="Arial" w:cs="Arial"/>
          <w:i/>
          <w:iCs/>
          <w:lang w:eastAsia="zh-CN"/>
        </w:rPr>
      </w:pPr>
      <w:r w:rsidRPr="00E320FA">
        <w:rPr>
          <w:rFonts w:ascii="Arial" w:eastAsia="DengXian" w:hAnsi="Arial" w:cs="Arial"/>
          <w:b/>
          <w:bCs/>
          <w:i/>
          <w:iCs/>
          <w:lang w:eastAsia="zh-CN"/>
        </w:rPr>
        <w:t>Assignment:</w:t>
      </w:r>
      <w:r w:rsidRPr="00E320FA">
        <w:rPr>
          <w:rFonts w:ascii="Arial" w:eastAsia="DengXian" w:hAnsi="Arial" w:cs="Arial"/>
          <w:i/>
          <w:iCs/>
          <w:lang w:eastAsia="zh-CN"/>
        </w:rPr>
        <w:t xml:space="preserve"> Portfolio </w:t>
      </w:r>
      <w:r>
        <w:rPr>
          <w:rFonts w:ascii="Arial" w:eastAsia="DengXian" w:hAnsi="Arial" w:cs="Arial"/>
          <w:i/>
          <w:iCs/>
          <w:lang w:eastAsia="zh-CN"/>
        </w:rPr>
        <w:t>– Task 1: Business Plan Development</w:t>
      </w:r>
    </w:p>
    <w:p w14:paraId="70E616BD" w14:textId="5085984E" w:rsidR="00353777" w:rsidRPr="00353777" w:rsidRDefault="00353777" w:rsidP="00353777">
      <w:pPr>
        <w:spacing w:line="600" w:lineRule="auto"/>
        <w:rPr>
          <w:rFonts w:ascii="Arial" w:eastAsia="DengXian" w:hAnsi="Arial" w:cs="Arial"/>
          <w:i/>
          <w:iCs/>
          <w:lang w:val="en-GB" w:eastAsia="zh-CN"/>
        </w:rPr>
      </w:pPr>
      <w:r w:rsidRPr="00353777">
        <w:rPr>
          <w:rFonts w:ascii="Arial" w:eastAsia="DengXian" w:hAnsi="Arial" w:cs="Arial"/>
          <w:b/>
          <w:bCs/>
          <w:i/>
          <w:iCs/>
          <w:lang w:val="en-GB" w:eastAsia="zh-CN"/>
        </w:rPr>
        <w:t xml:space="preserve">Lecturer Name: </w:t>
      </w:r>
      <w:r w:rsidR="00DE506B" w:rsidRPr="00DE506B">
        <w:rPr>
          <w:rFonts w:ascii="Arial" w:eastAsia="DengXian" w:hAnsi="Arial" w:cs="Arial"/>
          <w:b/>
          <w:bCs/>
          <w:i/>
          <w:iCs/>
          <w:lang w:eastAsia="zh-CN"/>
        </w:rPr>
        <w:t xml:space="preserve">Dr Toyin Adisa / </w:t>
      </w:r>
      <w:proofErr w:type="spellStart"/>
      <w:r w:rsidR="00DE506B" w:rsidRPr="00DE506B">
        <w:rPr>
          <w:rFonts w:ascii="Arial" w:eastAsia="DengXian" w:hAnsi="Arial" w:cs="Arial"/>
          <w:b/>
          <w:bCs/>
          <w:i/>
          <w:iCs/>
          <w:lang w:eastAsia="zh-CN"/>
        </w:rPr>
        <w:t>Balendran</w:t>
      </w:r>
      <w:proofErr w:type="spellEnd"/>
      <w:r w:rsidR="00DE506B" w:rsidRPr="00DE506B">
        <w:rPr>
          <w:rFonts w:ascii="Arial" w:eastAsia="DengXian" w:hAnsi="Arial" w:cs="Arial"/>
          <w:b/>
          <w:bCs/>
          <w:i/>
          <w:iCs/>
          <w:lang w:eastAsia="zh-CN"/>
        </w:rPr>
        <w:t xml:space="preserve"> Kandasamy</w:t>
      </w:r>
    </w:p>
    <w:p w14:paraId="4603349D" w14:textId="36512108" w:rsidR="00353777" w:rsidRPr="00353777" w:rsidRDefault="00353777" w:rsidP="00353777">
      <w:pPr>
        <w:spacing w:line="600" w:lineRule="auto"/>
        <w:rPr>
          <w:rFonts w:ascii="Arial" w:eastAsia="DengXian" w:hAnsi="Arial" w:cs="Arial"/>
          <w:b/>
          <w:bCs/>
          <w:i/>
          <w:iCs/>
          <w:lang w:val="en-GB" w:eastAsia="zh-CN"/>
        </w:rPr>
      </w:pPr>
      <w:r w:rsidRPr="00353777">
        <w:rPr>
          <w:rFonts w:ascii="Arial" w:eastAsia="DengXian" w:hAnsi="Arial" w:cs="Arial"/>
          <w:b/>
          <w:bCs/>
          <w:i/>
          <w:iCs/>
          <w:lang w:val="en-GB" w:eastAsia="zh-CN"/>
        </w:rPr>
        <w:t>Session</w:t>
      </w:r>
      <w:r w:rsidRPr="00353777">
        <w:rPr>
          <w:rFonts w:ascii="Arial" w:eastAsia="DengXian" w:hAnsi="Arial" w:cs="Arial"/>
          <w:i/>
          <w:iCs/>
          <w:lang w:val="en-GB" w:eastAsia="zh-CN"/>
        </w:rPr>
        <w:t xml:space="preserve">: </w:t>
      </w:r>
      <w:r w:rsidR="004D0F4E">
        <w:rPr>
          <w:rFonts w:ascii="Arial" w:eastAsia="DengXian" w:hAnsi="Arial" w:cs="Arial"/>
          <w:i/>
          <w:iCs/>
          <w:lang w:val="en-GB" w:eastAsia="zh-CN"/>
        </w:rPr>
        <w:t>February</w:t>
      </w:r>
      <w:r w:rsidRPr="00353777">
        <w:rPr>
          <w:rFonts w:ascii="Arial" w:eastAsia="DengXian" w:hAnsi="Arial" w:cs="Arial"/>
          <w:i/>
          <w:iCs/>
          <w:lang w:val="en-GB" w:eastAsia="zh-CN"/>
        </w:rPr>
        <w:t xml:space="preserve"> </w:t>
      </w:r>
      <w:r w:rsidRPr="00353777">
        <w:rPr>
          <w:rFonts w:ascii="Arial" w:eastAsia="DengXian" w:hAnsi="Arial" w:cs="Arial"/>
          <w:b/>
          <w:bCs/>
          <w:i/>
          <w:iCs/>
          <w:lang w:val="en-GB" w:eastAsia="zh-CN"/>
        </w:rPr>
        <w:t>202</w:t>
      </w:r>
      <w:r>
        <w:rPr>
          <w:rFonts w:ascii="Arial" w:eastAsia="DengXian" w:hAnsi="Arial" w:cs="Arial"/>
          <w:b/>
          <w:bCs/>
          <w:i/>
          <w:iCs/>
          <w:lang w:val="en-GB" w:eastAsia="zh-CN"/>
        </w:rPr>
        <w:t>6</w:t>
      </w:r>
      <w:r w:rsidRPr="00353777">
        <w:rPr>
          <w:rFonts w:ascii="Arial" w:eastAsia="DengXian" w:hAnsi="Arial" w:cs="Arial"/>
          <w:b/>
          <w:bCs/>
          <w:i/>
          <w:iCs/>
          <w:lang w:val="en-GB" w:eastAsia="zh-CN"/>
        </w:rPr>
        <w:t xml:space="preserve"> Term </w:t>
      </w:r>
    </w:p>
    <w:p w14:paraId="1F8E7A58" w14:textId="17D8970F" w:rsidR="002903E1" w:rsidRPr="002903E1" w:rsidRDefault="002903E1" w:rsidP="002903E1">
      <w:pPr>
        <w:spacing w:line="480" w:lineRule="auto"/>
        <w:jc w:val="center"/>
        <w:rPr>
          <w:rFonts w:cstheme="minorHAnsi"/>
          <w:sz w:val="24"/>
          <w:szCs w:val="24"/>
        </w:rPr>
      </w:pPr>
    </w:p>
    <w:p w14:paraId="37F83632" w14:textId="77777777" w:rsidR="00FB35CF" w:rsidRPr="002903E1" w:rsidRDefault="00FB35CF" w:rsidP="002903E1">
      <w:pPr>
        <w:spacing w:line="480" w:lineRule="auto"/>
        <w:jc w:val="center"/>
        <w:rPr>
          <w:rFonts w:cstheme="minorHAnsi"/>
          <w:sz w:val="24"/>
          <w:szCs w:val="24"/>
        </w:rPr>
      </w:pPr>
    </w:p>
    <w:p w14:paraId="4843E6CB" w14:textId="77777777" w:rsidR="004B3B4B" w:rsidRPr="00E535BA" w:rsidRDefault="004B3B4B" w:rsidP="004B3B4B">
      <w:pPr>
        <w:spacing w:line="480" w:lineRule="auto"/>
        <w:rPr>
          <w:rFonts w:cstheme="minorHAnsi"/>
          <w:b/>
          <w:bCs/>
          <w:sz w:val="24"/>
          <w:szCs w:val="24"/>
        </w:rPr>
      </w:pPr>
      <w:r w:rsidRPr="00E535BA">
        <w:rPr>
          <w:rFonts w:cstheme="minorHAnsi"/>
          <w:b/>
          <w:bCs/>
          <w:sz w:val="24"/>
          <w:szCs w:val="24"/>
        </w:rPr>
        <w:br w:type="page"/>
      </w:r>
    </w:p>
    <w:sdt>
      <w:sdtPr>
        <w:rPr>
          <w:rFonts w:asciiTheme="minorHAnsi" w:eastAsiaTheme="minorHAnsi" w:hAnsiTheme="minorHAnsi" w:cstheme="minorHAnsi"/>
          <w:b/>
          <w:color w:val="auto"/>
          <w:sz w:val="24"/>
          <w:szCs w:val="24"/>
        </w:rPr>
        <w:id w:val="-62643645"/>
        <w:docPartObj>
          <w:docPartGallery w:val="Table of Contents"/>
          <w:docPartUnique/>
        </w:docPartObj>
      </w:sdtPr>
      <w:sdtEndPr>
        <w:rPr>
          <w:bCs/>
          <w:noProof/>
        </w:rPr>
      </w:sdtEndPr>
      <w:sdtContent>
        <w:p w14:paraId="6FF9D049" w14:textId="77777777" w:rsidR="00E535BA" w:rsidRPr="00AF32B2" w:rsidRDefault="00E535BA" w:rsidP="00F16FE0">
          <w:pPr>
            <w:pStyle w:val="TOCHeading"/>
            <w:spacing w:after="240"/>
            <w:jc w:val="center"/>
            <w:rPr>
              <w:rFonts w:asciiTheme="minorHAnsi" w:hAnsiTheme="minorHAnsi" w:cstheme="minorHAnsi"/>
              <w:b/>
              <w:color w:val="auto"/>
              <w:sz w:val="28"/>
              <w:szCs w:val="28"/>
            </w:rPr>
          </w:pPr>
          <w:r w:rsidRPr="00AF32B2">
            <w:rPr>
              <w:rFonts w:asciiTheme="minorHAnsi" w:hAnsiTheme="minorHAnsi" w:cstheme="minorHAnsi"/>
              <w:b/>
              <w:color w:val="auto"/>
              <w:sz w:val="28"/>
              <w:szCs w:val="28"/>
            </w:rPr>
            <w:t>Table of Contents</w:t>
          </w:r>
        </w:p>
        <w:p w14:paraId="7403CC3D" w14:textId="6C1C59DE" w:rsidR="00FD1DAD" w:rsidRDefault="00E535BA" w:rsidP="009F68FC">
          <w:pPr>
            <w:pStyle w:val="TOC1"/>
            <w:rPr>
              <w:rFonts w:eastAsiaTheme="minorEastAsia"/>
              <w:kern w:val="2"/>
              <w:sz w:val="24"/>
              <w:szCs w:val="24"/>
              <w:lang w:val="en-GB" w:eastAsia="en-GB"/>
              <w14:ligatures w14:val="standardContextual"/>
            </w:rPr>
          </w:pPr>
          <w:r w:rsidRPr="00E535BA">
            <w:rPr>
              <w:noProof w:val="0"/>
              <w:sz w:val="24"/>
              <w:szCs w:val="24"/>
            </w:rPr>
            <w:fldChar w:fldCharType="begin"/>
          </w:r>
          <w:r w:rsidRPr="00E535BA">
            <w:rPr>
              <w:sz w:val="24"/>
              <w:szCs w:val="24"/>
            </w:rPr>
            <w:instrText xml:space="preserve"> TOC \o "1-3" \h \z \u </w:instrText>
          </w:r>
          <w:r w:rsidRPr="00E535BA">
            <w:rPr>
              <w:noProof w:val="0"/>
              <w:sz w:val="24"/>
              <w:szCs w:val="24"/>
            </w:rPr>
            <w:fldChar w:fldCharType="separate"/>
          </w:r>
          <w:hyperlink w:anchor="_Toc226737736" w:history="1">
            <w:bookmarkStart w:id="1" w:name="_Toc226737696"/>
            <w:r w:rsidR="00FD1DAD" w:rsidRPr="00C1377E">
              <w:rPr>
                <w:rStyle w:val="Hyperlink"/>
              </w:rPr>
              <w:drawing>
                <wp:inline distT="0" distB="0" distL="0" distR="0" wp14:anchorId="460D091A" wp14:editId="7D22FD50">
                  <wp:extent cx="5718810" cy="1896110"/>
                  <wp:effectExtent l="0" t="0" r="0" b="8890"/>
                  <wp:docPr id="1447330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8810" cy="1896110"/>
                          </a:xfrm>
                          <a:prstGeom prst="rect">
                            <a:avLst/>
                          </a:prstGeom>
                          <a:noFill/>
                        </pic:spPr>
                      </pic:pic>
                    </a:graphicData>
                  </a:graphic>
                </wp:inline>
              </w:drawing>
            </w:r>
            <w:bookmarkEnd w:id="1"/>
            <w:r w:rsidR="00FD1DAD">
              <w:rPr>
                <w:webHidden/>
              </w:rPr>
              <w:tab/>
            </w:r>
            <w:r w:rsidR="00FD1DAD">
              <w:rPr>
                <w:webHidden/>
              </w:rPr>
              <w:fldChar w:fldCharType="begin"/>
            </w:r>
            <w:r w:rsidR="00FD1DAD">
              <w:rPr>
                <w:webHidden/>
              </w:rPr>
              <w:instrText xml:space="preserve"> PAGEREF _Toc226737736 \h </w:instrText>
            </w:r>
            <w:r w:rsidR="00FD1DAD">
              <w:rPr>
                <w:webHidden/>
              </w:rPr>
            </w:r>
            <w:r w:rsidR="00FD1DAD">
              <w:rPr>
                <w:webHidden/>
              </w:rPr>
              <w:fldChar w:fldCharType="separate"/>
            </w:r>
            <w:r w:rsidR="00FD1DAD">
              <w:rPr>
                <w:webHidden/>
              </w:rPr>
              <w:t>1</w:t>
            </w:r>
            <w:r w:rsidR="00FD1DAD">
              <w:rPr>
                <w:webHidden/>
              </w:rPr>
              <w:fldChar w:fldCharType="end"/>
            </w:r>
          </w:hyperlink>
        </w:p>
        <w:p w14:paraId="50BF392B" w14:textId="0FE5B3B4" w:rsidR="00FD1DAD" w:rsidRPr="009F68FC" w:rsidRDefault="00FD1DAD" w:rsidP="009F68FC">
          <w:pPr>
            <w:pStyle w:val="TOC1"/>
            <w:rPr>
              <w:rFonts w:eastAsiaTheme="minorEastAsia"/>
              <w:kern w:val="2"/>
              <w:sz w:val="24"/>
              <w:szCs w:val="24"/>
              <w:lang w:val="en-GB" w:eastAsia="en-GB"/>
              <w14:ligatures w14:val="standardContextual"/>
            </w:rPr>
          </w:pPr>
          <w:hyperlink w:anchor="_Toc226737737" w:history="1">
            <w:r w:rsidRPr="009F68FC">
              <w:rPr>
                <w:rStyle w:val="Hyperlink"/>
                <w:b w:val="0"/>
                <w:bCs w:val="0"/>
              </w:rPr>
              <w:t>Pawsitive Heaven</w:t>
            </w:r>
            <w:r w:rsidRPr="009F68FC">
              <w:rPr>
                <w:webHidden/>
              </w:rPr>
              <w:tab/>
            </w:r>
            <w:r w:rsidRPr="009F68FC">
              <w:rPr>
                <w:webHidden/>
              </w:rPr>
              <w:fldChar w:fldCharType="begin"/>
            </w:r>
            <w:r w:rsidRPr="009F68FC">
              <w:rPr>
                <w:webHidden/>
              </w:rPr>
              <w:instrText xml:space="preserve"> PAGEREF _Toc226737737 \h </w:instrText>
            </w:r>
            <w:r w:rsidRPr="009F68FC">
              <w:rPr>
                <w:webHidden/>
              </w:rPr>
            </w:r>
            <w:r w:rsidRPr="009F68FC">
              <w:rPr>
                <w:webHidden/>
              </w:rPr>
              <w:fldChar w:fldCharType="separate"/>
            </w:r>
            <w:r w:rsidRPr="009F68FC">
              <w:rPr>
                <w:webHidden/>
              </w:rPr>
              <w:t>3</w:t>
            </w:r>
            <w:r w:rsidRPr="009F68FC">
              <w:rPr>
                <w:webHidden/>
              </w:rPr>
              <w:fldChar w:fldCharType="end"/>
            </w:r>
          </w:hyperlink>
        </w:p>
        <w:p w14:paraId="53010DF2" w14:textId="782D4E00" w:rsidR="00FD1DAD" w:rsidRDefault="00FD1DAD">
          <w:pPr>
            <w:pStyle w:val="TOC2"/>
            <w:tabs>
              <w:tab w:val="right" w:leader="dot" w:pos="9350"/>
            </w:tabs>
            <w:rPr>
              <w:rFonts w:eastAsiaTheme="minorEastAsia"/>
              <w:noProof/>
              <w:kern w:val="2"/>
              <w:sz w:val="24"/>
              <w:szCs w:val="24"/>
              <w:lang w:val="en-GB" w:eastAsia="en-GB"/>
              <w14:ligatures w14:val="standardContextual"/>
            </w:rPr>
          </w:pPr>
          <w:hyperlink w:anchor="_Toc226737738" w:history="1">
            <w:r w:rsidRPr="00C1377E">
              <w:rPr>
                <w:rStyle w:val="Hyperlink"/>
                <w:rFonts w:cstheme="minorHAnsi"/>
                <w:b/>
                <w:bCs/>
                <w:noProof/>
              </w:rPr>
              <w:t>Business Overview</w:t>
            </w:r>
            <w:r>
              <w:rPr>
                <w:noProof/>
                <w:webHidden/>
              </w:rPr>
              <w:tab/>
            </w:r>
            <w:r>
              <w:rPr>
                <w:noProof/>
                <w:webHidden/>
              </w:rPr>
              <w:fldChar w:fldCharType="begin"/>
            </w:r>
            <w:r>
              <w:rPr>
                <w:noProof/>
                <w:webHidden/>
              </w:rPr>
              <w:instrText xml:space="preserve"> PAGEREF _Toc226737738 \h </w:instrText>
            </w:r>
            <w:r>
              <w:rPr>
                <w:noProof/>
                <w:webHidden/>
              </w:rPr>
            </w:r>
            <w:r>
              <w:rPr>
                <w:noProof/>
                <w:webHidden/>
              </w:rPr>
              <w:fldChar w:fldCharType="separate"/>
            </w:r>
            <w:r>
              <w:rPr>
                <w:noProof/>
                <w:webHidden/>
              </w:rPr>
              <w:t>3</w:t>
            </w:r>
            <w:r>
              <w:rPr>
                <w:noProof/>
                <w:webHidden/>
              </w:rPr>
              <w:fldChar w:fldCharType="end"/>
            </w:r>
          </w:hyperlink>
        </w:p>
        <w:p w14:paraId="6A80E942" w14:textId="5C15A4B9" w:rsidR="00FD1DAD" w:rsidRDefault="00FD1DAD">
          <w:pPr>
            <w:pStyle w:val="TOC2"/>
            <w:tabs>
              <w:tab w:val="right" w:leader="dot" w:pos="9350"/>
            </w:tabs>
            <w:rPr>
              <w:rFonts w:eastAsiaTheme="minorEastAsia"/>
              <w:noProof/>
              <w:kern w:val="2"/>
              <w:sz w:val="24"/>
              <w:szCs w:val="24"/>
              <w:lang w:val="en-GB" w:eastAsia="en-GB"/>
              <w14:ligatures w14:val="standardContextual"/>
            </w:rPr>
          </w:pPr>
          <w:hyperlink w:anchor="_Toc226737739" w:history="1">
            <w:r w:rsidRPr="00C1377E">
              <w:rPr>
                <w:rStyle w:val="Hyperlink"/>
                <w:rFonts w:cstheme="minorHAnsi"/>
                <w:b/>
                <w:bCs/>
                <w:noProof/>
              </w:rPr>
              <w:t>Products and Services</w:t>
            </w:r>
            <w:r>
              <w:rPr>
                <w:noProof/>
                <w:webHidden/>
              </w:rPr>
              <w:tab/>
            </w:r>
            <w:r>
              <w:rPr>
                <w:noProof/>
                <w:webHidden/>
              </w:rPr>
              <w:fldChar w:fldCharType="begin"/>
            </w:r>
            <w:r>
              <w:rPr>
                <w:noProof/>
                <w:webHidden/>
              </w:rPr>
              <w:instrText xml:space="preserve"> PAGEREF _Toc226737739 \h </w:instrText>
            </w:r>
            <w:r>
              <w:rPr>
                <w:noProof/>
                <w:webHidden/>
              </w:rPr>
            </w:r>
            <w:r>
              <w:rPr>
                <w:noProof/>
                <w:webHidden/>
              </w:rPr>
              <w:fldChar w:fldCharType="separate"/>
            </w:r>
            <w:r>
              <w:rPr>
                <w:noProof/>
                <w:webHidden/>
              </w:rPr>
              <w:t>4</w:t>
            </w:r>
            <w:r>
              <w:rPr>
                <w:noProof/>
                <w:webHidden/>
              </w:rPr>
              <w:fldChar w:fldCharType="end"/>
            </w:r>
          </w:hyperlink>
        </w:p>
        <w:p w14:paraId="6E817BD7" w14:textId="24DA6490" w:rsidR="00FD1DAD" w:rsidRDefault="00FD1DAD">
          <w:pPr>
            <w:pStyle w:val="TOC2"/>
            <w:tabs>
              <w:tab w:val="right" w:leader="dot" w:pos="9350"/>
            </w:tabs>
            <w:rPr>
              <w:rFonts w:eastAsiaTheme="minorEastAsia"/>
              <w:noProof/>
              <w:kern w:val="2"/>
              <w:sz w:val="24"/>
              <w:szCs w:val="24"/>
              <w:lang w:val="en-GB" w:eastAsia="en-GB"/>
              <w14:ligatures w14:val="standardContextual"/>
            </w:rPr>
          </w:pPr>
          <w:hyperlink w:anchor="_Toc226737740" w:history="1">
            <w:r w:rsidRPr="00C1377E">
              <w:rPr>
                <w:rStyle w:val="Hyperlink"/>
                <w:rFonts w:cstheme="minorHAnsi"/>
                <w:b/>
                <w:noProof/>
              </w:rPr>
              <w:t>Short-Term Objectives (12–24 Months)</w:t>
            </w:r>
            <w:r>
              <w:rPr>
                <w:noProof/>
                <w:webHidden/>
              </w:rPr>
              <w:tab/>
            </w:r>
            <w:r>
              <w:rPr>
                <w:noProof/>
                <w:webHidden/>
              </w:rPr>
              <w:fldChar w:fldCharType="begin"/>
            </w:r>
            <w:r>
              <w:rPr>
                <w:noProof/>
                <w:webHidden/>
              </w:rPr>
              <w:instrText xml:space="preserve"> PAGEREF _Toc226737740 \h </w:instrText>
            </w:r>
            <w:r>
              <w:rPr>
                <w:noProof/>
                <w:webHidden/>
              </w:rPr>
            </w:r>
            <w:r>
              <w:rPr>
                <w:noProof/>
                <w:webHidden/>
              </w:rPr>
              <w:fldChar w:fldCharType="separate"/>
            </w:r>
            <w:r>
              <w:rPr>
                <w:noProof/>
                <w:webHidden/>
              </w:rPr>
              <w:t>5</w:t>
            </w:r>
            <w:r>
              <w:rPr>
                <w:noProof/>
                <w:webHidden/>
              </w:rPr>
              <w:fldChar w:fldCharType="end"/>
            </w:r>
          </w:hyperlink>
        </w:p>
        <w:p w14:paraId="7878D266" w14:textId="5874B803" w:rsidR="00FD1DAD" w:rsidRDefault="00FD1DAD">
          <w:pPr>
            <w:pStyle w:val="TOC2"/>
            <w:tabs>
              <w:tab w:val="right" w:leader="dot" w:pos="9350"/>
            </w:tabs>
            <w:rPr>
              <w:rFonts w:eastAsiaTheme="minorEastAsia"/>
              <w:noProof/>
              <w:kern w:val="2"/>
              <w:sz w:val="24"/>
              <w:szCs w:val="24"/>
              <w:lang w:val="en-GB" w:eastAsia="en-GB"/>
              <w14:ligatures w14:val="standardContextual"/>
            </w:rPr>
          </w:pPr>
          <w:hyperlink w:anchor="_Toc226737741" w:history="1">
            <w:r w:rsidRPr="00C1377E">
              <w:rPr>
                <w:rStyle w:val="Hyperlink"/>
                <w:rFonts w:cstheme="minorHAnsi"/>
                <w:b/>
                <w:noProof/>
              </w:rPr>
              <w:t>Long-Term Objectives (3–5 Years)</w:t>
            </w:r>
            <w:r>
              <w:rPr>
                <w:noProof/>
                <w:webHidden/>
              </w:rPr>
              <w:tab/>
            </w:r>
            <w:r>
              <w:rPr>
                <w:noProof/>
                <w:webHidden/>
              </w:rPr>
              <w:fldChar w:fldCharType="begin"/>
            </w:r>
            <w:r>
              <w:rPr>
                <w:noProof/>
                <w:webHidden/>
              </w:rPr>
              <w:instrText xml:space="preserve"> PAGEREF _Toc226737741 \h </w:instrText>
            </w:r>
            <w:r>
              <w:rPr>
                <w:noProof/>
                <w:webHidden/>
              </w:rPr>
            </w:r>
            <w:r>
              <w:rPr>
                <w:noProof/>
                <w:webHidden/>
              </w:rPr>
              <w:fldChar w:fldCharType="separate"/>
            </w:r>
            <w:r>
              <w:rPr>
                <w:noProof/>
                <w:webHidden/>
              </w:rPr>
              <w:t>5</w:t>
            </w:r>
            <w:r>
              <w:rPr>
                <w:noProof/>
                <w:webHidden/>
              </w:rPr>
              <w:fldChar w:fldCharType="end"/>
            </w:r>
          </w:hyperlink>
        </w:p>
        <w:p w14:paraId="4E2C9774" w14:textId="54139EBB" w:rsidR="00FD1DAD" w:rsidRDefault="00FD1DAD">
          <w:pPr>
            <w:pStyle w:val="TOC2"/>
            <w:tabs>
              <w:tab w:val="right" w:leader="dot" w:pos="9350"/>
            </w:tabs>
            <w:rPr>
              <w:rFonts w:eastAsiaTheme="minorEastAsia"/>
              <w:noProof/>
              <w:kern w:val="2"/>
              <w:sz w:val="24"/>
              <w:szCs w:val="24"/>
              <w:lang w:val="en-GB" w:eastAsia="en-GB"/>
              <w14:ligatures w14:val="standardContextual"/>
            </w:rPr>
          </w:pPr>
          <w:hyperlink w:anchor="_Toc226737742" w:history="1">
            <w:r w:rsidRPr="00C1377E">
              <w:rPr>
                <w:rStyle w:val="Hyperlink"/>
                <w:rFonts w:cstheme="minorHAnsi"/>
                <w:b/>
                <w:noProof/>
              </w:rPr>
              <w:t>Unique Selling Point</w:t>
            </w:r>
            <w:r>
              <w:rPr>
                <w:noProof/>
                <w:webHidden/>
              </w:rPr>
              <w:tab/>
            </w:r>
            <w:r>
              <w:rPr>
                <w:noProof/>
                <w:webHidden/>
              </w:rPr>
              <w:fldChar w:fldCharType="begin"/>
            </w:r>
            <w:r>
              <w:rPr>
                <w:noProof/>
                <w:webHidden/>
              </w:rPr>
              <w:instrText xml:space="preserve"> PAGEREF _Toc226737742 \h </w:instrText>
            </w:r>
            <w:r>
              <w:rPr>
                <w:noProof/>
                <w:webHidden/>
              </w:rPr>
            </w:r>
            <w:r>
              <w:rPr>
                <w:noProof/>
                <w:webHidden/>
              </w:rPr>
              <w:fldChar w:fldCharType="separate"/>
            </w:r>
            <w:r>
              <w:rPr>
                <w:noProof/>
                <w:webHidden/>
              </w:rPr>
              <w:t>6</w:t>
            </w:r>
            <w:r>
              <w:rPr>
                <w:noProof/>
                <w:webHidden/>
              </w:rPr>
              <w:fldChar w:fldCharType="end"/>
            </w:r>
          </w:hyperlink>
        </w:p>
        <w:p w14:paraId="1FBB157C" w14:textId="6AE591B4" w:rsidR="00FD1DAD" w:rsidRDefault="00FD1DAD" w:rsidP="009F68FC">
          <w:pPr>
            <w:pStyle w:val="TOC1"/>
            <w:rPr>
              <w:rFonts w:eastAsiaTheme="minorEastAsia"/>
              <w:kern w:val="2"/>
              <w:sz w:val="24"/>
              <w:szCs w:val="24"/>
              <w:lang w:val="en-GB" w:eastAsia="en-GB"/>
              <w14:ligatures w14:val="standardContextual"/>
            </w:rPr>
          </w:pPr>
          <w:hyperlink w:anchor="_Toc226737743" w:history="1">
            <w:r w:rsidRPr="00C1377E">
              <w:rPr>
                <w:rStyle w:val="Hyperlink"/>
              </w:rPr>
              <w:t>Element 2: Business Environment &amp; Competitor Analysis</w:t>
            </w:r>
            <w:r>
              <w:rPr>
                <w:webHidden/>
              </w:rPr>
              <w:tab/>
            </w:r>
            <w:r>
              <w:rPr>
                <w:webHidden/>
              </w:rPr>
              <w:fldChar w:fldCharType="begin"/>
            </w:r>
            <w:r>
              <w:rPr>
                <w:webHidden/>
              </w:rPr>
              <w:instrText xml:space="preserve"> PAGEREF _Toc226737743 \h </w:instrText>
            </w:r>
            <w:r>
              <w:rPr>
                <w:webHidden/>
              </w:rPr>
            </w:r>
            <w:r>
              <w:rPr>
                <w:webHidden/>
              </w:rPr>
              <w:fldChar w:fldCharType="separate"/>
            </w:r>
            <w:r>
              <w:rPr>
                <w:webHidden/>
              </w:rPr>
              <w:t>7</w:t>
            </w:r>
            <w:r>
              <w:rPr>
                <w:webHidden/>
              </w:rPr>
              <w:fldChar w:fldCharType="end"/>
            </w:r>
          </w:hyperlink>
        </w:p>
        <w:p w14:paraId="6733EF71" w14:textId="7E6CC3AC" w:rsidR="00FD1DAD" w:rsidRDefault="00FD1DAD">
          <w:pPr>
            <w:pStyle w:val="TOC2"/>
            <w:tabs>
              <w:tab w:val="right" w:leader="dot" w:pos="9350"/>
            </w:tabs>
            <w:rPr>
              <w:rFonts w:eastAsiaTheme="minorEastAsia"/>
              <w:noProof/>
              <w:kern w:val="2"/>
              <w:sz w:val="24"/>
              <w:szCs w:val="24"/>
              <w:lang w:val="en-GB" w:eastAsia="en-GB"/>
              <w14:ligatures w14:val="standardContextual"/>
            </w:rPr>
          </w:pPr>
          <w:hyperlink w:anchor="_Toc226737744" w:history="1">
            <w:r w:rsidRPr="00C1377E">
              <w:rPr>
                <w:rStyle w:val="Hyperlink"/>
                <w:rFonts w:cstheme="minorHAnsi"/>
                <w:b/>
                <w:noProof/>
              </w:rPr>
              <w:t>PESTEL Analysis</w:t>
            </w:r>
            <w:r>
              <w:rPr>
                <w:noProof/>
                <w:webHidden/>
              </w:rPr>
              <w:tab/>
            </w:r>
            <w:r>
              <w:rPr>
                <w:noProof/>
                <w:webHidden/>
              </w:rPr>
              <w:fldChar w:fldCharType="begin"/>
            </w:r>
            <w:r>
              <w:rPr>
                <w:noProof/>
                <w:webHidden/>
              </w:rPr>
              <w:instrText xml:space="preserve"> PAGEREF _Toc226737744 \h </w:instrText>
            </w:r>
            <w:r>
              <w:rPr>
                <w:noProof/>
                <w:webHidden/>
              </w:rPr>
            </w:r>
            <w:r>
              <w:rPr>
                <w:noProof/>
                <w:webHidden/>
              </w:rPr>
              <w:fldChar w:fldCharType="separate"/>
            </w:r>
            <w:r>
              <w:rPr>
                <w:noProof/>
                <w:webHidden/>
              </w:rPr>
              <w:t>7</w:t>
            </w:r>
            <w:r>
              <w:rPr>
                <w:noProof/>
                <w:webHidden/>
              </w:rPr>
              <w:fldChar w:fldCharType="end"/>
            </w:r>
          </w:hyperlink>
        </w:p>
        <w:p w14:paraId="4E75A122" w14:textId="46171972" w:rsidR="00FD1DAD" w:rsidRDefault="00FD1DAD">
          <w:pPr>
            <w:pStyle w:val="TOC2"/>
            <w:tabs>
              <w:tab w:val="right" w:leader="dot" w:pos="9350"/>
            </w:tabs>
            <w:rPr>
              <w:rFonts w:eastAsiaTheme="minorEastAsia"/>
              <w:noProof/>
              <w:kern w:val="2"/>
              <w:sz w:val="24"/>
              <w:szCs w:val="24"/>
              <w:lang w:val="en-GB" w:eastAsia="en-GB"/>
              <w14:ligatures w14:val="standardContextual"/>
            </w:rPr>
          </w:pPr>
          <w:hyperlink w:anchor="_Toc226737745" w:history="1">
            <w:r w:rsidRPr="00C1377E">
              <w:rPr>
                <w:rStyle w:val="Hyperlink"/>
                <w:rFonts w:cstheme="minorHAnsi"/>
                <w:b/>
                <w:bCs/>
                <w:noProof/>
              </w:rPr>
              <w:t>SWOT Analysis</w:t>
            </w:r>
            <w:r>
              <w:rPr>
                <w:noProof/>
                <w:webHidden/>
              </w:rPr>
              <w:tab/>
            </w:r>
            <w:r>
              <w:rPr>
                <w:noProof/>
                <w:webHidden/>
              </w:rPr>
              <w:fldChar w:fldCharType="begin"/>
            </w:r>
            <w:r>
              <w:rPr>
                <w:noProof/>
                <w:webHidden/>
              </w:rPr>
              <w:instrText xml:space="preserve"> PAGEREF _Toc226737745 \h </w:instrText>
            </w:r>
            <w:r>
              <w:rPr>
                <w:noProof/>
                <w:webHidden/>
              </w:rPr>
            </w:r>
            <w:r>
              <w:rPr>
                <w:noProof/>
                <w:webHidden/>
              </w:rPr>
              <w:fldChar w:fldCharType="separate"/>
            </w:r>
            <w:r>
              <w:rPr>
                <w:noProof/>
                <w:webHidden/>
              </w:rPr>
              <w:t>10</w:t>
            </w:r>
            <w:r>
              <w:rPr>
                <w:noProof/>
                <w:webHidden/>
              </w:rPr>
              <w:fldChar w:fldCharType="end"/>
            </w:r>
          </w:hyperlink>
        </w:p>
        <w:p w14:paraId="11B38273" w14:textId="2327A1DD" w:rsidR="00FD1DAD" w:rsidRDefault="00FD1DAD">
          <w:pPr>
            <w:pStyle w:val="TOC2"/>
            <w:tabs>
              <w:tab w:val="right" w:leader="dot" w:pos="9350"/>
            </w:tabs>
            <w:rPr>
              <w:rFonts w:eastAsiaTheme="minorEastAsia"/>
              <w:noProof/>
              <w:kern w:val="2"/>
              <w:sz w:val="24"/>
              <w:szCs w:val="24"/>
              <w:lang w:val="en-GB" w:eastAsia="en-GB"/>
              <w14:ligatures w14:val="standardContextual"/>
            </w:rPr>
          </w:pPr>
          <w:hyperlink w:anchor="_Toc226737746" w:history="1">
            <w:r w:rsidRPr="00C1377E">
              <w:rPr>
                <w:rStyle w:val="Hyperlink"/>
                <w:rFonts w:cstheme="minorHAnsi"/>
                <w:b/>
                <w:noProof/>
              </w:rPr>
              <w:t>Porter's Five Forces Analysis</w:t>
            </w:r>
            <w:r>
              <w:rPr>
                <w:noProof/>
                <w:webHidden/>
              </w:rPr>
              <w:tab/>
            </w:r>
            <w:r>
              <w:rPr>
                <w:noProof/>
                <w:webHidden/>
              </w:rPr>
              <w:fldChar w:fldCharType="begin"/>
            </w:r>
            <w:r>
              <w:rPr>
                <w:noProof/>
                <w:webHidden/>
              </w:rPr>
              <w:instrText xml:space="preserve"> PAGEREF _Toc226737746 \h </w:instrText>
            </w:r>
            <w:r>
              <w:rPr>
                <w:noProof/>
                <w:webHidden/>
              </w:rPr>
            </w:r>
            <w:r>
              <w:rPr>
                <w:noProof/>
                <w:webHidden/>
              </w:rPr>
              <w:fldChar w:fldCharType="separate"/>
            </w:r>
            <w:r>
              <w:rPr>
                <w:noProof/>
                <w:webHidden/>
              </w:rPr>
              <w:t>11</w:t>
            </w:r>
            <w:r>
              <w:rPr>
                <w:noProof/>
                <w:webHidden/>
              </w:rPr>
              <w:fldChar w:fldCharType="end"/>
            </w:r>
          </w:hyperlink>
        </w:p>
        <w:p w14:paraId="2EA03B3D" w14:textId="47756AF8" w:rsidR="00FD1DAD" w:rsidRDefault="00FD1DAD" w:rsidP="009F68FC">
          <w:pPr>
            <w:pStyle w:val="TOC1"/>
            <w:rPr>
              <w:rFonts w:eastAsiaTheme="minorEastAsia"/>
              <w:kern w:val="2"/>
              <w:sz w:val="24"/>
              <w:szCs w:val="24"/>
              <w:lang w:val="en-GB" w:eastAsia="en-GB"/>
              <w14:ligatures w14:val="standardContextual"/>
            </w:rPr>
          </w:pPr>
          <w:hyperlink w:anchor="_Toc226737747" w:history="1">
            <w:r w:rsidRPr="00C1377E">
              <w:rPr>
                <w:rStyle w:val="Hyperlink"/>
              </w:rPr>
              <w:t>Element 3: 4Ps, Market Segmentation &amp; Marketing Strategies</w:t>
            </w:r>
            <w:r>
              <w:rPr>
                <w:webHidden/>
              </w:rPr>
              <w:tab/>
            </w:r>
            <w:r>
              <w:rPr>
                <w:webHidden/>
              </w:rPr>
              <w:fldChar w:fldCharType="begin"/>
            </w:r>
            <w:r>
              <w:rPr>
                <w:webHidden/>
              </w:rPr>
              <w:instrText xml:space="preserve"> PAGEREF _Toc226737747 \h </w:instrText>
            </w:r>
            <w:r>
              <w:rPr>
                <w:webHidden/>
              </w:rPr>
            </w:r>
            <w:r>
              <w:rPr>
                <w:webHidden/>
              </w:rPr>
              <w:fldChar w:fldCharType="separate"/>
            </w:r>
            <w:r>
              <w:rPr>
                <w:webHidden/>
              </w:rPr>
              <w:t>12</w:t>
            </w:r>
            <w:r>
              <w:rPr>
                <w:webHidden/>
              </w:rPr>
              <w:fldChar w:fldCharType="end"/>
            </w:r>
          </w:hyperlink>
        </w:p>
        <w:p w14:paraId="540D553F" w14:textId="4C36D15B" w:rsidR="00FD1DAD" w:rsidRDefault="00FD1DAD">
          <w:pPr>
            <w:pStyle w:val="TOC2"/>
            <w:tabs>
              <w:tab w:val="right" w:leader="dot" w:pos="9350"/>
            </w:tabs>
            <w:rPr>
              <w:rFonts w:eastAsiaTheme="minorEastAsia"/>
              <w:noProof/>
              <w:kern w:val="2"/>
              <w:sz w:val="24"/>
              <w:szCs w:val="24"/>
              <w:lang w:val="en-GB" w:eastAsia="en-GB"/>
              <w14:ligatures w14:val="standardContextual"/>
            </w:rPr>
          </w:pPr>
          <w:hyperlink w:anchor="_Toc226737748" w:history="1">
            <w:r w:rsidRPr="00C1377E">
              <w:rPr>
                <w:rStyle w:val="Hyperlink"/>
                <w:rFonts w:cstheme="minorHAnsi"/>
                <w:b/>
                <w:bCs/>
                <w:noProof/>
              </w:rPr>
              <w:t>Market Segmentation &amp; Target Customers</w:t>
            </w:r>
            <w:r>
              <w:rPr>
                <w:noProof/>
                <w:webHidden/>
              </w:rPr>
              <w:tab/>
            </w:r>
            <w:r>
              <w:rPr>
                <w:noProof/>
                <w:webHidden/>
              </w:rPr>
              <w:fldChar w:fldCharType="begin"/>
            </w:r>
            <w:r>
              <w:rPr>
                <w:noProof/>
                <w:webHidden/>
              </w:rPr>
              <w:instrText xml:space="preserve"> PAGEREF _Toc226737748 \h </w:instrText>
            </w:r>
            <w:r>
              <w:rPr>
                <w:noProof/>
                <w:webHidden/>
              </w:rPr>
            </w:r>
            <w:r>
              <w:rPr>
                <w:noProof/>
                <w:webHidden/>
              </w:rPr>
              <w:fldChar w:fldCharType="separate"/>
            </w:r>
            <w:r>
              <w:rPr>
                <w:noProof/>
                <w:webHidden/>
              </w:rPr>
              <w:t>12</w:t>
            </w:r>
            <w:r>
              <w:rPr>
                <w:noProof/>
                <w:webHidden/>
              </w:rPr>
              <w:fldChar w:fldCharType="end"/>
            </w:r>
          </w:hyperlink>
        </w:p>
        <w:p w14:paraId="1E8C33AC" w14:textId="1E71068B" w:rsidR="00FD1DAD" w:rsidRDefault="00FD1DAD">
          <w:pPr>
            <w:pStyle w:val="TOC2"/>
            <w:tabs>
              <w:tab w:val="right" w:leader="dot" w:pos="9350"/>
            </w:tabs>
            <w:rPr>
              <w:rFonts w:eastAsiaTheme="minorEastAsia"/>
              <w:noProof/>
              <w:kern w:val="2"/>
              <w:sz w:val="24"/>
              <w:szCs w:val="24"/>
              <w:lang w:val="en-GB" w:eastAsia="en-GB"/>
              <w14:ligatures w14:val="standardContextual"/>
            </w:rPr>
          </w:pPr>
          <w:hyperlink w:anchor="_Toc226737749" w:history="1">
            <w:r w:rsidRPr="00C1377E">
              <w:rPr>
                <w:rStyle w:val="Hyperlink"/>
                <w:rFonts w:cstheme="minorHAnsi"/>
                <w:b/>
                <w:bCs/>
                <w:noProof/>
              </w:rPr>
              <w:t>4Ps of Marketing Mix</w:t>
            </w:r>
            <w:r>
              <w:rPr>
                <w:noProof/>
                <w:webHidden/>
              </w:rPr>
              <w:tab/>
            </w:r>
            <w:r>
              <w:rPr>
                <w:noProof/>
                <w:webHidden/>
              </w:rPr>
              <w:fldChar w:fldCharType="begin"/>
            </w:r>
            <w:r>
              <w:rPr>
                <w:noProof/>
                <w:webHidden/>
              </w:rPr>
              <w:instrText xml:space="preserve"> PAGEREF _Toc226737749 \h </w:instrText>
            </w:r>
            <w:r>
              <w:rPr>
                <w:noProof/>
                <w:webHidden/>
              </w:rPr>
            </w:r>
            <w:r>
              <w:rPr>
                <w:noProof/>
                <w:webHidden/>
              </w:rPr>
              <w:fldChar w:fldCharType="separate"/>
            </w:r>
            <w:r>
              <w:rPr>
                <w:noProof/>
                <w:webHidden/>
              </w:rPr>
              <w:t>13</w:t>
            </w:r>
            <w:r>
              <w:rPr>
                <w:noProof/>
                <w:webHidden/>
              </w:rPr>
              <w:fldChar w:fldCharType="end"/>
            </w:r>
          </w:hyperlink>
        </w:p>
        <w:p w14:paraId="03A7028A" w14:textId="43A9D6B7" w:rsidR="00FD1DAD" w:rsidRDefault="00FD1DAD">
          <w:pPr>
            <w:pStyle w:val="TOC2"/>
            <w:tabs>
              <w:tab w:val="right" w:leader="dot" w:pos="9350"/>
            </w:tabs>
            <w:rPr>
              <w:rFonts w:eastAsiaTheme="minorEastAsia"/>
              <w:noProof/>
              <w:kern w:val="2"/>
              <w:sz w:val="24"/>
              <w:szCs w:val="24"/>
              <w:lang w:val="en-GB" w:eastAsia="en-GB"/>
              <w14:ligatures w14:val="standardContextual"/>
            </w:rPr>
          </w:pPr>
          <w:hyperlink w:anchor="_Toc226737750" w:history="1">
            <w:r w:rsidRPr="00C1377E">
              <w:rPr>
                <w:rStyle w:val="Hyperlink"/>
                <w:rFonts w:cstheme="minorHAnsi"/>
                <w:b/>
                <w:bCs/>
                <w:noProof/>
              </w:rPr>
              <w:t>Online Marketing Strategies</w:t>
            </w:r>
            <w:r>
              <w:rPr>
                <w:noProof/>
                <w:webHidden/>
              </w:rPr>
              <w:tab/>
            </w:r>
            <w:r>
              <w:rPr>
                <w:noProof/>
                <w:webHidden/>
              </w:rPr>
              <w:fldChar w:fldCharType="begin"/>
            </w:r>
            <w:r>
              <w:rPr>
                <w:noProof/>
                <w:webHidden/>
              </w:rPr>
              <w:instrText xml:space="preserve"> PAGEREF _Toc226737750 \h </w:instrText>
            </w:r>
            <w:r>
              <w:rPr>
                <w:noProof/>
                <w:webHidden/>
              </w:rPr>
            </w:r>
            <w:r>
              <w:rPr>
                <w:noProof/>
                <w:webHidden/>
              </w:rPr>
              <w:fldChar w:fldCharType="separate"/>
            </w:r>
            <w:r>
              <w:rPr>
                <w:noProof/>
                <w:webHidden/>
              </w:rPr>
              <w:t>15</w:t>
            </w:r>
            <w:r>
              <w:rPr>
                <w:noProof/>
                <w:webHidden/>
              </w:rPr>
              <w:fldChar w:fldCharType="end"/>
            </w:r>
          </w:hyperlink>
        </w:p>
        <w:p w14:paraId="39190C53" w14:textId="1E9E24AC" w:rsidR="00FD1DAD" w:rsidRDefault="00FD1DAD" w:rsidP="009F68FC">
          <w:pPr>
            <w:pStyle w:val="TOC1"/>
            <w:rPr>
              <w:rFonts w:eastAsiaTheme="minorEastAsia"/>
              <w:kern w:val="2"/>
              <w:sz w:val="24"/>
              <w:szCs w:val="24"/>
              <w:lang w:val="en-GB" w:eastAsia="en-GB"/>
              <w14:ligatures w14:val="standardContextual"/>
            </w:rPr>
          </w:pPr>
          <w:hyperlink w:anchor="_Toc226737751" w:history="1">
            <w:r w:rsidRPr="00C1377E">
              <w:rPr>
                <w:rStyle w:val="Hyperlink"/>
              </w:rPr>
              <w:t>Element 4: Legal, Management &amp; Financial Planning</w:t>
            </w:r>
            <w:r>
              <w:rPr>
                <w:webHidden/>
              </w:rPr>
              <w:tab/>
            </w:r>
            <w:r>
              <w:rPr>
                <w:webHidden/>
              </w:rPr>
              <w:fldChar w:fldCharType="begin"/>
            </w:r>
            <w:r>
              <w:rPr>
                <w:webHidden/>
              </w:rPr>
              <w:instrText xml:space="preserve"> PAGEREF _Toc226737751 \h </w:instrText>
            </w:r>
            <w:r>
              <w:rPr>
                <w:webHidden/>
              </w:rPr>
            </w:r>
            <w:r>
              <w:rPr>
                <w:webHidden/>
              </w:rPr>
              <w:fldChar w:fldCharType="separate"/>
            </w:r>
            <w:r>
              <w:rPr>
                <w:webHidden/>
              </w:rPr>
              <w:t>16</w:t>
            </w:r>
            <w:r>
              <w:rPr>
                <w:webHidden/>
              </w:rPr>
              <w:fldChar w:fldCharType="end"/>
            </w:r>
          </w:hyperlink>
        </w:p>
        <w:p w14:paraId="10FA9BBB" w14:textId="585AFFF2" w:rsidR="00FD1DAD" w:rsidRDefault="00FD1DAD">
          <w:pPr>
            <w:pStyle w:val="TOC2"/>
            <w:tabs>
              <w:tab w:val="right" w:leader="dot" w:pos="9350"/>
            </w:tabs>
            <w:rPr>
              <w:rFonts w:eastAsiaTheme="minorEastAsia"/>
              <w:noProof/>
              <w:kern w:val="2"/>
              <w:sz w:val="24"/>
              <w:szCs w:val="24"/>
              <w:lang w:val="en-GB" w:eastAsia="en-GB"/>
              <w14:ligatures w14:val="standardContextual"/>
            </w:rPr>
          </w:pPr>
          <w:hyperlink w:anchor="_Toc226737752" w:history="1">
            <w:r w:rsidRPr="00C1377E">
              <w:rPr>
                <w:rStyle w:val="Hyperlink"/>
                <w:rFonts w:cstheme="minorHAnsi"/>
                <w:b/>
                <w:bCs/>
                <w:noProof/>
              </w:rPr>
              <w:t>Key Legal Structure Definitions (UK Context)</w:t>
            </w:r>
            <w:r>
              <w:rPr>
                <w:noProof/>
                <w:webHidden/>
              </w:rPr>
              <w:tab/>
            </w:r>
            <w:r>
              <w:rPr>
                <w:noProof/>
                <w:webHidden/>
              </w:rPr>
              <w:fldChar w:fldCharType="begin"/>
            </w:r>
            <w:r>
              <w:rPr>
                <w:noProof/>
                <w:webHidden/>
              </w:rPr>
              <w:instrText xml:space="preserve"> PAGEREF _Toc226737752 \h </w:instrText>
            </w:r>
            <w:r>
              <w:rPr>
                <w:noProof/>
                <w:webHidden/>
              </w:rPr>
            </w:r>
            <w:r>
              <w:rPr>
                <w:noProof/>
                <w:webHidden/>
              </w:rPr>
              <w:fldChar w:fldCharType="separate"/>
            </w:r>
            <w:r>
              <w:rPr>
                <w:noProof/>
                <w:webHidden/>
              </w:rPr>
              <w:t>16</w:t>
            </w:r>
            <w:r>
              <w:rPr>
                <w:noProof/>
                <w:webHidden/>
              </w:rPr>
              <w:fldChar w:fldCharType="end"/>
            </w:r>
          </w:hyperlink>
        </w:p>
        <w:p w14:paraId="793504A9" w14:textId="18F85044" w:rsidR="00FD1DAD" w:rsidRDefault="00FD1DAD">
          <w:pPr>
            <w:pStyle w:val="TOC2"/>
            <w:tabs>
              <w:tab w:val="right" w:leader="dot" w:pos="9350"/>
            </w:tabs>
            <w:rPr>
              <w:rFonts w:eastAsiaTheme="minorEastAsia"/>
              <w:noProof/>
              <w:kern w:val="2"/>
              <w:sz w:val="24"/>
              <w:szCs w:val="24"/>
              <w:lang w:val="en-GB" w:eastAsia="en-GB"/>
              <w14:ligatures w14:val="standardContextual"/>
            </w:rPr>
          </w:pPr>
          <w:hyperlink w:anchor="_Toc226737753" w:history="1">
            <w:r w:rsidRPr="00C1377E">
              <w:rPr>
                <w:rStyle w:val="Hyperlink"/>
                <w:rFonts w:cstheme="minorHAnsi"/>
                <w:b/>
                <w:bCs/>
                <w:noProof/>
              </w:rPr>
              <w:t>Chosen Structure &amp; Justification</w:t>
            </w:r>
            <w:r>
              <w:rPr>
                <w:noProof/>
                <w:webHidden/>
              </w:rPr>
              <w:tab/>
            </w:r>
            <w:r>
              <w:rPr>
                <w:noProof/>
                <w:webHidden/>
              </w:rPr>
              <w:fldChar w:fldCharType="begin"/>
            </w:r>
            <w:r>
              <w:rPr>
                <w:noProof/>
                <w:webHidden/>
              </w:rPr>
              <w:instrText xml:space="preserve"> PAGEREF _Toc226737753 \h </w:instrText>
            </w:r>
            <w:r>
              <w:rPr>
                <w:noProof/>
                <w:webHidden/>
              </w:rPr>
            </w:r>
            <w:r>
              <w:rPr>
                <w:noProof/>
                <w:webHidden/>
              </w:rPr>
              <w:fldChar w:fldCharType="separate"/>
            </w:r>
            <w:r>
              <w:rPr>
                <w:noProof/>
                <w:webHidden/>
              </w:rPr>
              <w:t>17</w:t>
            </w:r>
            <w:r>
              <w:rPr>
                <w:noProof/>
                <w:webHidden/>
              </w:rPr>
              <w:fldChar w:fldCharType="end"/>
            </w:r>
          </w:hyperlink>
        </w:p>
        <w:p w14:paraId="0200BC49" w14:textId="77460EBE" w:rsidR="00FD1DAD" w:rsidRDefault="00FD1DAD">
          <w:pPr>
            <w:pStyle w:val="TOC2"/>
            <w:tabs>
              <w:tab w:val="right" w:leader="dot" w:pos="9350"/>
            </w:tabs>
            <w:rPr>
              <w:rFonts w:eastAsiaTheme="minorEastAsia"/>
              <w:noProof/>
              <w:kern w:val="2"/>
              <w:sz w:val="24"/>
              <w:szCs w:val="24"/>
              <w:lang w:val="en-GB" w:eastAsia="en-GB"/>
              <w14:ligatures w14:val="standardContextual"/>
            </w:rPr>
          </w:pPr>
          <w:hyperlink w:anchor="_Toc226737754" w:history="1">
            <w:r w:rsidRPr="00C1377E">
              <w:rPr>
                <w:rStyle w:val="Hyperlink"/>
                <w:rFonts w:cstheme="minorHAnsi"/>
                <w:b/>
                <w:bCs/>
                <w:noProof/>
              </w:rPr>
              <w:t>Organisational Chart</w:t>
            </w:r>
            <w:r>
              <w:rPr>
                <w:noProof/>
                <w:webHidden/>
              </w:rPr>
              <w:tab/>
            </w:r>
            <w:r>
              <w:rPr>
                <w:noProof/>
                <w:webHidden/>
              </w:rPr>
              <w:fldChar w:fldCharType="begin"/>
            </w:r>
            <w:r>
              <w:rPr>
                <w:noProof/>
                <w:webHidden/>
              </w:rPr>
              <w:instrText xml:space="preserve"> PAGEREF _Toc226737754 \h </w:instrText>
            </w:r>
            <w:r>
              <w:rPr>
                <w:noProof/>
                <w:webHidden/>
              </w:rPr>
            </w:r>
            <w:r>
              <w:rPr>
                <w:noProof/>
                <w:webHidden/>
              </w:rPr>
              <w:fldChar w:fldCharType="separate"/>
            </w:r>
            <w:r>
              <w:rPr>
                <w:noProof/>
                <w:webHidden/>
              </w:rPr>
              <w:t>18</w:t>
            </w:r>
            <w:r>
              <w:rPr>
                <w:noProof/>
                <w:webHidden/>
              </w:rPr>
              <w:fldChar w:fldCharType="end"/>
            </w:r>
          </w:hyperlink>
        </w:p>
        <w:p w14:paraId="7143FDC8" w14:textId="6D8B22D2" w:rsidR="00FD1DAD" w:rsidRDefault="00FD1DAD">
          <w:pPr>
            <w:pStyle w:val="TOC2"/>
            <w:tabs>
              <w:tab w:val="right" w:leader="dot" w:pos="9350"/>
            </w:tabs>
            <w:rPr>
              <w:rFonts w:eastAsiaTheme="minorEastAsia"/>
              <w:noProof/>
              <w:kern w:val="2"/>
              <w:sz w:val="24"/>
              <w:szCs w:val="24"/>
              <w:lang w:val="en-GB" w:eastAsia="en-GB"/>
              <w14:ligatures w14:val="standardContextual"/>
            </w:rPr>
          </w:pPr>
          <w:hyperlink w:anchor="_Toc226737755" w:history="1">
            <w:r w:rsidRPr="00C1377E">
              <w:rPr>
                <w:rStyle w:val="Hyperlink"/>
                <w:rFonts w:cstheme="minorHAnsi"/>
                <w:b/>
                <w:noProof/>
              </w:rPr>
              <w:t>Start-Up Funding Requirements &amp; Sources</w:t>
            </w:r>
            <w:r>
              <w:rPr>
                <w:noProof/>
                <w:webHidden/>
              </w:rPr>
              <w:tab/>
            </w:r>
            <w:r>
              <w:rPr>
                <w:noProof/>
                <w:webHidden/>
              </w:rPr>
              <w:fldChar w:fldCharType="begin"/>
            </w:r>
            <w:r>
              <w:rPr>
                <w:noProof/>
                <w:webHidden/>
              </w:rPr>
              <w:instrText xml:space="preserve"> PAGEREF _Toc226737755 \h </w:instrText>
            </w:r>
            <w:r>
              <w:rPr>
                <w:noProof/>
                <w:webHidden/>
              </w:rPr>
            </w:r>
            <w:r>
              <w:rPr>
                <w:noProof/>
                <w:webHidden/>
              </w:rPr>
              <w:fldChar w:fldCharType="separate"/>
            </w:r>
            <w:r>
              <w:rPr>
                <w:noProof/>
                <w:webHidden/>
              </w:rPr>
              <w:t>19</w:t>
            </w:r>
            <w:r>
              <w:rPr>
                <w:noProof/>
                <w:webHidden/>
              </w:rPr>
              <w:fldChar w:fldCharType="end"/>
            </w:r>
          </w:hyperlink>
        </w:p>
        <w:p w14:paraId="586BC384" w14:textId="29DCBB36" w:rsidR="00FD1DAD" w:rsidRDefault="00FD1DAD">
          <w:pPr>
            <w:pStyle w:val="TOC2"/>
            <w:tabs>
              <w:tab w:val="right" w:leader="dot" w:pos="9350"/>
            </w:tabs>
            <w:rPr>
              <w:rFonts w:eastAsiaTheme="minorEastAsia"/>
              <w:noProof/>
              <w:kern w:val="2"/>
              <w:sz w:val="24"/>
              <w:szCs w:val="24"/>
              <w:lang w:val="en-GB" w:eastAsia="en-GB"/>
              <w14:ligatures w14:val="standardContextual"/>
            </w:rPr>
          </w:pPr>
          <w:hyperlink w:anchor="_Toc226737756" w:history="1">
            <w:r w:rsidRPr="00C1377E">
              <w:rPr>
                <w:rStyle w:val="Hyperlink"/>
                <w:rFonts w:cstheme="minorHAnsi"/>
                <w:b/>
                <w:bCs/>
                <w:noProof/>
              </w:rPr>
              <w:t>12-Month Cash Flow Forecast</w:t>
            </w:r>
            <w:r>
              <w:rPr>
                <w:noProof/>
                <w:webHidden/>
              </w:rPr>
              <w:tab/>
            </w:r>
            <w:r>
              <w:rPr>
                <w:noProof/>
                <w:webHidden/>
              </w:rPr>
              <w:fldChar w:fldCharType="begin"/>
            </w:r>
            <w:r>
              <w:rPr>
                <w:noProof/>
                <w:webHidden/>
              </w:rPr>
              <w:instrText xml:space="preserve"> PAGEREF _Toc226737756 \h </w:instrText>
            </w:r>
            <w:r>
              <w:rPr>
                <w:noProof/>
                <w:webHidden/>
              </w:rPr>
            </w:r>
            <w:r>
              <w:rPr>
                <w:noProof/>
                <w:webHidden/>
              </w:rPr>
              <w:fldChar w:fldCharType="separate"/>
            </w:r>
            <w:r>
              <w:rPr>
                <w:noProof/>
                <w:webHidden/>
              </w:rPr>
              <w:t>20</w:t>
            </w:r>
            <w:r>
              <w:rPr>
                <w:noProof/>
                <w:webHidden/>
              </w:rPr>
              <w:fldChar w:fldCharType="end"/>
            </w:r>
          </w:hyperlink>
        </w:p>
        <w:p w14:paraId="3938720D" w14:textId="6695DD68" w:rsidR="00FD1DAD" w:rsidRDefault="00FD1DAD" w:rsidP="009F68FC">
          <w:pPr>
            <w:pStyle w:val="TOC1"/>
            <w:rPr>
              <w:rFonts w:eastAsiaTheme="minorEastAsia"/>
              <w:kern w:val="2"/>
              <w:sz w:val="24"/>
              <w:szCs w:val="24"/>
              <w:lang w:val="en-GB" w:eastAsia="en-GB"/>
              <w14:ligatures w14:val="standardContextual"/>
            </w:rPr>
          </w:pPr>
          <w:hyperlink w:anchor="_Toc226737757" w:history="1">
            <w:r w:rsidRPr="00C1377E">
              <w:rPr>
                <w:rStyle w:val="Hyperlink"/>
              </w:rPr>
              <w:t>Reference list</w:t>
            </w:r>
            <w:r>
              <w:rPr>
                <w:webHidden/>
              </w:rPr>
              <w:tab/>
            </w:r>
            <w:r>
              <w:rPr>
                <w:webHidden/>
              </w:rPr>
              <w:fldChar w:fldCharType="begin"/>
            </w:r>
            <w:r>
              <w:rPr>
                <w:webHidden/>
              </w:rPr>
              <w:instrText xml:space="preserve"> PAGEREF _Toc226737757 \h </w:instrText>
            </w:r>
            <w:r>
              <w:rPr>
                <w:webHidden/>
              </w:rPr>
            </w:r>
            <w:r>
              <w:rPr>
                <w:webHidden/>
              </w:rPr>
              <w:fldChar w:fldCharType="separate"/>
            </w:r>
            <w:r>
              <w:rPr>
                <w:webHidden/>
              </w:rPr>
              <w:t>22</w:t>
            </w:r>
            <w:r>
              <w:rPr>
                <w:webHidden/>
              </w:rPr>
              <w:fldChar w:fldCharType="end"/>
            </w:r>
          </w:hyperlink>
        </w:p>
        <w:p w14:paraId="1D5315E1" w14:textId="457C210F" w:rsidR="00E535BA" w:rsidRPr="00E535BA" w:rsidRDefault="00E535BA" w:rsidP="00F16FE0">
          <w:pPr>
            <w:spacing w:after="240"/>
            <w:rPr>
              <w:rFonts w:cstheme="minorHAnsi"/>
              <w:sz w:val="24"/>
              <w:szCs w:val="24"/>
            </w:rPr>
          </w:pPr>
          <w:r w:rsidRPr="00E535BA">
            <w:rPr>
              <w:rFonts w:cstheme="minorHAnsi"/>
              <w:bCs/>
              <w:noProof/>
              <w:sz w:val="24"/>
              <w:szCs w:val="24"/>
            </w:rPr>
            <w:fldChar w:fldCharType="end"/>
          </w:r>
        </w:p>
      </w:sdtContent>
    </w:sdt>
    <w:p w14:paraId="45902DA5" w14:textId="77777777" w:rsidR="00AF32B2" w:rsidRPr="00AF32B2" w:rsidRDefault="00AF32B2" w:rsidP="00AF32B2">
      <w:pPr>
        <w:pStyle w:val="Heading1"/>
        <w:jc w:val="center"/>
        <w:rPr>
          <w:rFonts w:asciiTheme="minorHAnsi" w:hAnsiTheme="minorHAnsi" w:cstheme="minorHAnsi"/>
          <w:color w:val="auto"/>
          <w:sz w:val="36"/>
          <w:szCs w:val="36"/>
        </w:rPr>
      </w:pPr>
      <w:bookmarkStart w:id="2" w:name="_Toc226153320"/>
      <w:bookmarkStart w:id="3" w:name="_Toc226737737"/>
      <w:proofErr w:type="spellStart"/>
      <w:r w:rsidRPr="00AF32B2">
        <w:rPr>
          <w:rFonts w:asciiTheme="minorHAnsi" w:hAnsiTheme="minorHAnsi" w:cstheme="minorHAnsi"/>
          <w:color w:val="auto"/>
          <w:sz w:val="36"/>
          <w:szCs w:val="36"/>
        </w:rPr>
        <w:lastRenderedPageBreak/>
        <w:t>Pawsitive</w:t>
      </w:r>
      <w:proofErr w:type="spellEnd"/>
      <w:r w:rsidRPr="00AF32B2">
        <w:rPr>
          <w:rFonts w:asciiTheme="minorHAnsi" w:hAnsiTheme="minorHAnsi" w:cstheme="minorHAnsi"/>
          <w:color w:val="auto"/>
          <w:sz w:val="36"/>
          <w:szCs w:val="36"/>
        </w:rPr>
        <w:t xml:space="preserve"> Heaven</w:t>
      </w:r>
      <w:bookmarkEnd w:id="3"/>
    </w:p>
    <w:p w14:paraId="4D404762" w14:textId="77777777" w:rsidR="00AF32B2" w:rsidRPr="00AF32B2" w:rsidRDefault="00AF32B2" w:rsidP="00AF32B2"/>
    <w:p w14:paraId="65DB53CC" w14:textId="4E198F02" w:rsidR="00FB35CF" w:rsidRPr="00AD382B" w:rsidRDefault="00FB35CF" w:rsidP="004B3B4B">
      <w:pPr>
        <w:pStyle w:val="Heading2"/>
        <w:spacing w:line="480" w:lineRule="auto"/>
        <w:rPr>
          <w:rFonts w:asciiTheme="minorHAnsi" w:hAnsiTheme="minorHAnsi" w:cstheme="minorHAnsi"/>
          <w:b/>
          <w:bCs/>
          <w:color w:val="auto"/>
          <w:sz w:val="24"/>
          <w:szCs w:val="24"/>
        </w:rPr>
      </w:pPr>
      <w:bookmarkStart w:id="4" w:name="_Toc226737738"/>
      <w:r w:rsidRPr="00AD382B">
        <w:rPr>
          <w:rFonts w:asciiTheme="minorHAnsi" w:hAnsiTheme="minorHAnsi" w:cstheme="minorHAnsi"/>
          <w:b/>
          <w:bCs/>
          <w:color w:val="auto"/>
          <w:sz w:val="24"/>
          <w:szCs w:val="24"/>
        </w:rPr>
        <w:t>Business Overview</w:t>
      </w:r>
      <w:bookmarkEnd w:id="2"/>
      <w:bookmarkEnd w:id="4"/>
    </w:p>
    <w:p w14:paraId="4BF01472" w14:textId="38F04BB2" w:rsidR="007D0EA2" w:rsidRDefault="00AF32B2" w:rsidP="00AF32B2">
      <w:pPr>
        <w:rPr>
          <w:sz w:val="24"/>
          <w:szCs w:val="24"/>
          <w:lang w:val="en-GB"/>
        </w:rPr>
      </w:pPr>
      <w:r>
        <w:rPr>
          <w:sz w:val="24"/>
          <w:szCs w:val="24"/>
          <w:lang w:val="en-GB"/>
        </w:rPr>
        <w:t xml:space="preserve"> </w:t>
      </w:r>
      <w:proofErr w:type="spellStart"/>
      <w:r w:rsidRPr="00AF32B2">
        <w:rPr>
          <w:sz w:val="24"/>
          <w:szCs w:val="24"/>
          <w:lang w:val="en-GB"/>
        </w:rPr>
        <w:t>Pawsitive</w:t>
      </w:r>
      <w:proofErr w:type="spellEnd"/>
      <w:r w:rsidRPr="00AF32B2">
        <w:rPr>
          <w:sz w:val="24"/>
          <w:szCs w:val="24"/>
          <w:lang w:val="en-GB"/>
        </w:rPr>
        <w:t xml:space="preserve"> Haven is a proposed social enterprise based in East London, established as </w:t>
      </w:r>
      <w:r w:rsidR="007D0EA2" w:rsidRPr="00AF32B2">
        <w:rPr>
          <w:sz w:val="24"/>
          <w:szCs w:val="24"/>
          <w:lang w:val="en-GB"/>
        </w:rPr>
        <w:t xml:space="preserve">a </w:t>
      </w:r>
    </w:p>
    <w:p w14:paraId="2E781006" w14:textId="77777777" w:rsidR="007D0EA2" w:rsidRDefault="007D0EA2" w:rsidP="00AF32B2">
      <w:pPr>
        <w:rPr>
          <w:sz w:val="24"/>
          <w:szCs w:val="24"/>
          <w:lang w:val="en-GB"/>
        </w:rPr>
      </w:pPr>
      <w:r>
        <w:rPr>
          <w:sz w:val="24"/>
          <w:szCs w:val="24"/>
          <w:lang w:val="en-GB"/>
        </w:rPr>
        <w:t>Community</w:t>
      </w:r>
      <w:r w:rsidR="00AF32B2" w:rsidRPr="00AF32B2">
        <w:rPr>
          <w:sz w:val="24"/>
          <w:szCs w:val="24"/>
          <w:lang w:val="en-GB"/>
        </w:rPr>
        <w:t xml:space="preserve"> Interest Company (CIC). The venture addresses two interconnected social </w:t>
      </w:r>
    </w:p>
    <w:p w14:paraId="05FAAB86" w14:textId="77777777" w:rsidR="007D0EA2" w:rsidRDefault="00AF32B2" w:rsidP="00AF32B2">
      <w:pPr>
        <w:rPr>
          <w:sz w:val="24"/>
          <w:szCs w:val="24"/>
          <w:lang w:val="en-GB"/>
        </w:rPr>
      </w:pPr>
      <w:r w:rsidRPr="00AF32B2">
        <w:rPr>
          <w:sz w:val="24"/>
          <w:szCs w:val="24"/>
          <w:lang w:val="en-GB"/>
        </w:rPr>
        <w:t xml:space="preserve">challenges in the UK: the rising number of abandoned animals and the increasing demand for </w:t>
      </w:r>
    </w:p>
    <w:p w14:paraId="2A2821CD" w14:textId="77777777" w:rsidR="007D0EA2" w:rsidRDefault="00AF32B2" w:rsidP="00AF32B2">
      <w:pPr>
        <w:rPr>
          <w:sz w:val="24"/>
          <w:szCs w:val="24"/>
          <w:lang w:val="en-GB"/>
        </w:rPr>
      </w:pPr>
      <w:r w:rsidRPr="00AF32B2">
        <w:rPr>
          <w:sz w:val="24"/>
          <w:szCs w:val="24"/>
          <w:lang w:val="en-GB"/>
        </w:rPr>
        <w:t xml:space="preserve">accessible community mental health support. By integrating animal welfare services with </w:t>
      </w:r>
    </w:p>
    <w:p w14:paraId="7D977A2A" w14:textId="5C80D2EA" w:rsidR="00087C38" w:rsidRDefault="00087C38" w:rsidP="00AF32B2">
      <w:pPr>
        <w:rPr>
          <w:sz w:val="24"/>
          <w:szCs w:val="24"/>
        </w:rPr>
      </w:pPr>
      <w:r>
        <w:rPr>
          <w:sz w:val="24"/>
          <w:szCs w:val="24"/>
          <w:lang w:val="en-GB"/>
        </w:rPr>
        <w:t>Therapeutic</w:t>
      </w:r>
      <w:r w:rsidR="00AF32B2" w:rsidRPr="00AF32B2">
        <w:rPr>
          <w:sz w:val="24"/>
          <w:szCs w:val="24"/>
          <w:lang w:val="en-GB"/>
        </w:rPr>
        <w:t xml:space="preserve"> </w:t>
      </w:r>
      <w:r w:rsidRPr="00AF32B2">
        <w:rPr>
          <w:sz w:val="24"/>
          <w:szCs w:val="24"/>
          <w:lang w:val="en-GB"/>
        </w:rPr>
        <w:t>provision,</w:t>
      </w:r>
      <w:r w:rsidRPr="00087C38">
        <w:rPr>
          <w:sz w:val="24"/>
          <w:szCs w:val="24"/>
        </w:rPr>
        <w:t xml:space="preserve"> the</w:t>
      </w:r>
      <w:r w:rsidRPr="00087C38">
        <w:rPr>
          <w:sz w:val="24"/>
          <w:szCs w:val="24"/>
        </w:rPr>
        <w:t xml:space="preserve"> business addresses a clear gap between traditional animal </w:t>
      </w:r>
      <w:proofErr w:type="gramStart"/>
      <w:r w:rsidRPr="00087C38">
        <w:rPr>
          <w:sz w:val="24"/>
          <w:szCs w:val="24"/>
        </w:rPr>
        <w:t>rescue</w:t>
      </w:r>
      <w:proofErr w:type="gramEnd"/>
      <w:r w:rsidRPr="00087C38">
        <w:rPr>
          <w:sz w:val="24"/>
          <w:szCs w:val="24"/>
        </w:rPr>
        <w:t xml:space="preserve"> </w:t>
      </w:r>
    </w:p>
    <w:p w14:paraId="7ED479AF" w14:textId="3736955E" w:rsidR="00AF32B2" w:rsidRDefault="00087C38" w:rsidP="00AF32B2">
      <w:pPr>
        <w:rPr>
          <w:sz w:val="24"/>
          <w:szCs w:val="24"/>
        </w:rPr>
      </w:pPr>
      <w:r w:rsidRPr="00087C38">
        <w:rPr>
          <w:sz w:val="24"/>
          <w:szCs w:val="24"/>
        </w:rPr>
        <w:t>services and accessible, community-based mental health support.</w:t>
      </w:r>
    </w:p>
    <w:p w14:paraId="48F75784" w14:textId="77777777" w:rsidR="003C761A" w:rsidRDefault="003C761A" w:rsidP="00AF32B2">
      <w:pPr>
        <w:rPr>
          <w:sz w:val="24"/>
          <w:szCs w:val="24"/>
        </w:rPr>
      </w:pPr>
    </w:p>
    <w:p w14:paraId="22E10D63" w14:textId="29766011" w:rsidR="007D0EA2" w:rsidRDefault="00087C38" w:rsidP="00AF32B2">
      <w:pPr>
        <w:rPr>
          <w:sz w:val="24"/>
          <w:szCs w:val="24"/>
          <w:lang w:val="en-GB"/>
        </w:rPr>
      </w:pPr>
      <w:r>
        <w:rPr>
          <w:sz w:val="24"/>
          <w:szCs w:val="24"/>
          <w:lang w:val="en-GB"/>
        </w:rPr>
        <w:t xml:space="preserve">  </w:t>
      </w:r>
      <w:r w:rsidR="00AF32B2" w:rsidRPr="00AF32B2">
        <w:rPr>
          <w:sz w:val="24"/>
          <w:szCs w:val="24"/>
          <w:lang w:val="en-GB"/>
        </w:rPr>
        <w:t xml:space="preserve">According to Barringer and Ireland (2019), entrepreneurial opportunity recognition involves </w:t>
      </w:r>
    </w:p>
    <w:p w14:paraId="477E7230" w14:textId="77777777" w:rsidR="007D0EA2" w:rsidRDefault="00AF32B2" w:rsidP="00AF32B2">
      <w:pPr>
        <w:rPr>
          <w:sz w:val="24"/>
          <w:szCs w:val="24"/>
          <w:lang w:val="en-GB"/>
        </w:rPr>
      </w:pPr>
      <w:r w:rsidRPr="00AF32B2">
        <w:rPr>
          <w:sz w:val="24"/>
          <w:szCs w:val="24"/>
          <w:lang w:val="en-GB"/>
        </w:rPr>
        <w:t xml:space="preserve">identifying unmet needs within a specific market environment. </w:t>
      </w:r>
      <w:proofErr w:type="spellStart"/>
      <w:r w:rsidRPr="00AF32B2">
        <w:rPr>
          <w:sz w:val="24"/>
          <w:szCs w:val="24"/>
          <w:lang w:val="en-GB"/>
        </w:rPr>
        <w:t>Pawsitive</w:t>
      </w:r>
      <w:proofErr w:type="spellEnd"/>
      <w:r w:rsidRPr="00AF32B2">
        <w:rPr>
          <w:sz w:val="24"/>
          <w:szCs w:val="24"/>
          <w:lang w:val="en-GB"/>
        </w:rPr>
        <w:t xml:space="preserve"> Haven reflects this</w:t>
      </w:r>
    </w:p>
    <w:p w14:paraId="74DD7D30" w14:textId="77777777" w:rsidR="007D0EA2" w:rsidRDefault="00AF32B2" w:rsidP="00AF32B2">
      <w:pPr>
        <w:rPr>
          <w:sz w:val="24"/>
          <w:szCs w:val="24"/>
          <w:lang w:val="en-GB"/>
        </w:rPr>
      </w:pPr>
      <w:r w:rsidRPr="00AF32B2">
        <w:rPr>
          <w:sz w:val="24"/>
          <w:szCs w:val="24"/>
          <w:lang w:val="en-GB"/>
        </w:rPr>
        <w:t xml:space="preserve"> principle by bridging the gap between traditional animal rescue services and structured, </w:t>
      </w:r>
    </w:p>
    <w:p w14:paraId="787EB384" w14:textId="77777777" w:rsidR="007D0EA2" w:rsidRDefault="00AF32B2" w:rsidP="00AF32B2">
      <w:pPr>
        <w:rPr>
          <w:sz w:val="24"/>
          <w:szCs w:val="24"/>
          <w:lang w:val="en-GB"/>
        </w:rPr>
      </w:pPr>
      <w:r w:rsidRPr="00AF32B2">
        <w:rPr>
          <w:sz w:val="24"/>
          <w:szCs w:val="24"/>
          <w:lang w:val="en-GB"/>
        </w:rPr>
        <w:t xml:space="preserve">professionally delivered therapeutic support. Existing animal welfare organisations primarily </w:t>
      </w:r>
    </w:p>
    <w:p w14:paraId="06A532D7" w14:textId="77777777" w:rsidR="00087C38" w:rsidRDefault="00AF32B2" w:rsidP="00AF32B2">
      <w:pPr>
        <w:rPr>
          <w:sz w:val="24"/>
          <w:szCs w:val="24"/>
          <w:lang w:val="en-GB"/>
        </w:rPr>
      </w:pPr>
      <w:r w:rsidRPr="00AF32B2">
        <w:rPr>
          <w:sz w:val="24"/>
          <w:szCs w:val="24"/>
          <w:lang w:val="en-GB"/>
        </w:rPr>
        <w:t xml:space="preserve">focus on rehoming, while mental health services often lack innovative, community-based </w:t>
      </w:r>
    </w:p>
    <w:p w14:paraId="384D391E" w14:textId="17FE0226" w:rsidR="00AF32B2" w:rsidRDefault="00AF32B2" w:rsidP="00AF32B2">
      <w:pPr>
        <w:rPr>
          <w:sz w:val="24"/>
          <w:szCs w:val="24"/>
          <w:lang w:val="en-GB"/>
        </w:rPr>
      </w:pPr>
      <w:r w:rsidRPr="00AF32B2">
        <w:rPr>
          <w:sz w:val="24"/>
          <w:szCs w:val="24"/>
          <w:lang w:val="en-GB"/>
        </w:rPr>
        <w:t>approaches.</w:t>
      </w:r>
    </w:p>
    <w:p w14:paraId="2CCCE9B0" w14:textId="77777777" w:rsidR="00087C38" w:rsidRDefault="00087C38" w:rsidP="00AF32B2">
      <w:pPr>
        <w:rPr>
          <w:sz w:val="24"/>
          <w:szCs w:val="24"/>
          <w:lang w:val="en-GB"/>
        </w:rPr>
      </w:pPr>
    </w:p>
    <w:p w14:paraId="464A26B1" w14:textId="04F249A0" w:rsidR="007D0EA2" w:rsidRDefault="00AF32B2" w:rsidP="00AF32B2">
      <w:pPr>
        <w:rPr>
          <w:sz w:val="24"/>
          <w:szCs w:val="24"/>
          <w:lang w:val="en-GB"/>
        </w:rPr>
      </w:pPr>
      <w:r w:rsidRPr="00AF32B2">
        <w:rPr>
          <w:sz w:val="24"/>
          <w:szCs w:val="24"/>
          <w:lang w:val="en-GB"/>
        </w:rPr>
        <w:t xml:space="preserve">Recent data highlights the urgency of this issue. King (2024) reports a significant increase in </w:t>
      </w:r>
    </w:p>
    <w:p w14:paraId="1870120E" w14:textId="77777777" w:rsidR="007D0EA2" w:rsidRDefault="00AF32B2" w:rsidP="00AF32B2">
      <w:pPr>
        <w:rPr>
          <w:sz w:val="24"/>
          <w:szCs w:val="24"/>
          <w:lang w:val="en-GB"/>
        </w:rPr>
      </w:pPr>
      <w:r w:rsidRPr="00AF32B2">
        <w:rPr>
          <w:sz w:val="24"/>
          <w:szCs w:val="24"/>
          <w:lang w:val="en-GB"/>
        </w:rPr>
        <w:t xml:space="preserve">abandoned animals across the UK, emphasising the need for scalable and sustainable rescue </w:t>
      </w:r>
    </w:p>
    <w:p w14:paraId="7F5469FC" w14:textId="77777777" w:rsidR="007D0EA2" w:rsidRDefault="00AF32B2" w:rsidP="00AF32B2">
      <w:pPr>
        <w:rPr>
          <w:sz w:val="24"/>
          <w:szCs w:val="24"/>
          <w:lang w:val="en-GB"/>
        </w:rPr>
      </w:pPr>
      <w:r w:rsidRPr="00AF32B2">
        <w:rPr>
          <w:sz w:val="24"/>
          <w:szCs w:val="24"/>
          <w:lang w:val="en-GB"/>
        </w:rPr>
        <w:t xml:space="preserve">solutions. At the same time, Doherty and </w:t>
      </w:r>
      <w:proofErr w:type="spellStart"/>
      <w:r w:rsidRPr="00AF32B2">
        <w:rPr>
          <w:sz w:val="24"/>
          <w:szCs w:val="24"/>
          <w:lang w:val="en-GB"/>
        </w:rPr>
        <w:t>Kittipanya</w:t>
      </w:r>
      <w:proofErr w:type="spellEnd"/>
      <w:r w:rsidRPr="00AF32B2">
        <w:rPr>
          <w:sz w:val="24"/>
          <w:szCs w:val="24"/>
          <w:lang w:val="en-GB"/>
        </w:rPr>
        <w:t xml:space="preserve">-Ngam (2021) argue that hybrid social </w:t>
      </w:r>
    </w:p>
    <w:p w14:paraId="299F6552" w14:textId="77777777" w:rsidR="007D0EA2" w:rsidRDefault="00AF32B2" w:rsidP="00AF32B2">
      <w:pPr>
        <w:rPr>
          <w:sz w:val="24"/>
          <w:szCs w:val="24"/>
          <w:lang w:val="en-GB"/>
        </w:rPr>
      </w:pPr>
      <w:r w:rsidRPr="00AF32B2">
        <w:rPr>
          <w:sz w:val="24"/>
          <w:szCs w:val="24"/>
          <w:lang w:val="en-GB"/>
        </w:rPr>
        <w:t xml:space="preserve">enterprise models are particularly effective in creating inclusive social value by combining </w:t>
      </w:r>
    </w:p>
    <w:p w14:paraId="6292344B" w14:textId="77777777" w:rsidR="007D0EA2" w:rsidRDefault="00AF32B2" w:rsidP="00AF32B2">
      <w:pPr>
        <w:rPr>
          <w:sz w:val="24"/>
          <w:szCs w:val="24"/>
          <w:lang w:val="en-GB"/>
        </w:rPr>
      </w:pPr>
      <w:r w:rsidRPr="00AF32B2">
        <w:rPr>
          <w:sz w:val="24"/>
          <w:szCs w:val="24"/>
          <w:lang w:val="en-GB"/>
        </w:rPr>
        <w:t xml:space="preserve">commercial activity with social impact. </w:t>
      </w:r>
      <w:proofErr w:type="spellStart"/>
      <w:r w:rsidRPr="00AF32B2">
        <w:rPr>
          <w:sz w:val="24"/>
          <w:szCs w:val="24"/>
          <w:lang w:val="en-GB"/>
        </w:rPr>
        <w:t>Pawsitive</w:t>
      </w:r>
      <w:proofErr w:type="spellEnd"/>
      <w:r w:rsidRPr="00AF32B2">
        <w:rPr>
          <w:sz w:val="24"/>
          <w:szCs w:val="24"/>
          <w:lang w:val="en-GB"/>
        </w:rPr>
        <w:t xml:space="preserve"> Haven adopts this dual-impact model to </w:t>
      </w:r>
    </w:p>
    <w:p w14:paraId="05950832" w14:textId="62FEC32B" w:rsidR="00AF32B2" w:rsidRDefault="00AF32B2" w:rsidP="00AF32B2">
      <w:pPr>
        <w:rPr>
          <w:sz w:val="24"/>
          <w:szCs w:val="24"/>
          <w:lang w:val="en-GB"/>
        </w:rPr>
      </w:pPr>
      <w:r w:rsidRPr="00AF32B2">
        <w:rPr>
          <w:sz w:val="24"/>
          <w:szCs w:val="24"/>
          <w:lang w:val="en-GB"/>
        </w:rPr>
        <w:t>simultaneously address animal welfare and community wellbeing.</w:t>
      </w:r>
    </w:p>
    <w:p w14:paraId="5DAD81F8" w14:textId="77777777" w:rsidR="003C761A" w:rsidRDefault="003C761A" w:rsidP="00AF32B2">
      <w:pPr>
        <w:rPr>
          <w:sz w:val="24"/>
          <w:szCs w:val="24"/>
          <w:lang w:val="en-GB"/>
        </w:rPr>
      </w:pPr>
    </w:p>
    <w:p w14:paraId="28C824DB" w14:textId="545E27E6" w:rsidR="007D0EA2" w:rsidRDefault="00087C38" w:rsidP="00AF32B2">
      <w:pPr>
        <w:rPr>
          <w:sz w:val="24"/>
          <w:szCs w:val="24"/>
          <w:lang w:val="en-GB"/>
        </w:rPr>
      </w:pPr>
      <w:r>
        <w:rPr>
          <w:sz w:val="24"/>
          <w:szCs w:val="24"/>
          <w:lang w:val="en-GB"/>
        </w:rPr>
        <w:t xml:space="preserve">  </w:t>
      </w:r>
      <w:r w:rsidR="00AF32B2" w:rsidRPr="00AF32B2">
        <w:rPr>
          <w:sz w:val="24"/>
          <w:szCs w:val="24"/>
          <w:lang w:val="en-GB"/>
        </w:rPr>
        <w:t xml:space="preserve">The organisation will initially operate a medium-sized facility housing approximately 20–25 </w:t>
      </w:r>
    </w:p>
    <w:p w14:paraId="64B3CA66" w14:textId="77777777" w:rsidR="007D0EA2" w:rsidRDefault="00AF32B2" w:rsidP="00AF32B2">
      <w:pPr>
        <w:rPr>
          <w:sz w:val="24"/>
          <w:szCs w:val="24"/>
          <w:lang w:val="en-GB"/>
        </w:rPr>
      </w:pPr>
      <w:r w:rsidRPr="00AF32B2">
        <w:rPr>
          <w:sz w:val="24"/>
          <w:szCs w:val="24"/>
          <w:lang w:val="en-GB"/>
        </w:rPr>
        <w:t xml:space="preserve">rescued cats and dogs, providing rehabilitation and rehoming services alongside supervised </w:t>
      </w:r>
    </w:p>
    <w:p w14:paraId="27B5F4B9" w14:textId="77777777" w:rsidR="007D0EA2" w:rsidRDefault="00AF32B2" w:rsidP="00AF32B2">
      <w:pPr>
        <w:rPr>
          <w:sz w:val="24"/>
          <w:szCs w:val="24"/>
          <w:lang w:val="en-GB"/>
        </w:rPr>
      </w:pPr>
      <w:r w:rsidRPr="00AF32B2">
        <w:rPr>
          <w:sz w:val="24"/>
          <w:szCs w:val="24"/>
          <w:lang w:val="en-GB"/>
        </w:rPr>
        <w:t xml:space="preserve">animal-assisted therapy sessions. This integrated approach not only enhances the social impact </w:t>
      </w:r>
    </w:p>
    <w:p w14:paraId="416826E7" w14:textId="606898AC" w:rsidR="00AF32B2" w:rsidRDefault="00AF32B2" w:rsidP="00AF32B2">
      <w:pPr>
        <w:rPr>
          <w:sz w:val="24"/>
          <w:szCs w:val="24"/>
          <w:lang w:val="en-GB"/>
        </w:rPr>
      </w:pPr>
      <w:r w:rsidRPr="00AF32B2">
        <w:rPr>
          <w:sz w:val="24"/>
          <w:szCs w:val="24"/>
          <w:lang w:val="en-GB"/>
        </w:rPr>
        <w:lastRenderedPageBreak/>
        <w:t>of the venture but also supports its operational sustainability.</w:t>
      </w:r>
    </w:p>
    <w:p w14:paraId="55096E5D" w14:textId="77777777" w:rsidR="003C761A" w:rsidRDefault="003C761A" w:rsidP="00AF32B2">
      <w:pPr>
        <w:rPr>
          <w:sz w:val="24"/>
          <w:szCs w:val="24"/>
          <w:lang w:val="en-GB"/>
        </w:rPr>
      </w:pPr>
    </w:p>
    <w:p w14:paraId="0B3012E5" w14:textId="5A567D83" w:rsidR="007D0EA2" w:rsidRDefault="00087C38" w:rsidP="00AF32B2">
      <w:pPr>
        <w:rPr>
          <w:sz w:val="24"/>
          <w:szCs w:val="24"/>
          <w:lang w:val="en-GB"/>
        </w:rPr>
      </w:pPr>
      <w:r>
        <w:rPr>
          <w:sz w:val="24"/>
          <w:szCs w:val="24"/>
          <w:lang w:val="en-GB"/>
        </w:rPr>
        <w:t xml:space="preserve"> </w:t>
      </w:r>
      <w:proofErr w:type="spellStart"/>
      <w:r w:rsidR="00AF32B2" w:rsidRPr="00AF32B2">
        <w:rPr>
          <w:sz w:val="24"/>
          <w:szCs w:val="24"/>
          <w:lang w:val="en-GB"/>
        </w:rPr>
        <w:t>Pawsitive</w:t>
      </w:r>
      <w:proofErr w:type="spellEnd"/>
      <w:r w:rsidR="00AF32B2" w:rsidRPr="00AF32B2">
        <w:rPr>
          <w:sz w:val="24"/>
          <w:szCs w:val="24"/>
          <w:lang w:val="en-GB"/>
        </w:rPr>
        <w:t xml:space="preserve"> Haven will operate under a hybrid revenue model, generating income through </w:t>
      </w:r>
    </w:p>
    <w:p w14:paraId="01D22850" w14:textId="76613B62" w:rsidR="007D0EA2" w:rsidRDefault="00AF32B2" w:rsidP="00AF32B2">
      <w:pPr>
        <w:rPr>
          <w:sz w:val="24"/>
          <w:szCs w:val="24"/>
          <w:lang w:val="en-GB"/>
        </w:rPr>
      </w:pPr>
      <w:r w:rsidRPr="00AF32B2">
        <w:rPr>
          <w:sz w:val="24"/>
          <w:szCs w:val="24"/>
          <w:lang w:val="en-GB"/>
        </w:rPr>
        <w:t xml:space="preserve">animal-assisted therapy sessions, adoption-related services, educational workshops, and </w:t>
      </w:r>
    </w:p>
    <w:p w14:paraId="09AD11AA" w14:textId="77777777" w:rsidR="007D0EA2" w:rsidRDefault="00AF32B2" w:rsidP="00AF32B2">
      <w:pPr>
        <w:rPr>
          <w:sz w:val="24"/>
          <w:szCs w:val="24"/>
          <w:lang w:val="en-GB"/>
        </w:rPr>
      </w:pPr>
      <w:r w:rsidRPr="00AF32B2">
        <w:rPr>
          <w:sz w:val="24"/>
          <w:szCs w:val="24"/>
          <w:lang w:val="en-GB"/>
        </w:rPr>
        <w:t xml:space="preserve">community programmes, alongside grants, donations, and strategic partnerships. This </w:t>
      </w:r>
    </w:p>
    <w:p w14:paraId="31A067E1" w14:textId="5EF5EB0E" w:rsidR="00F90EB8" w:rsidRDefault="00AF32B2" w:rsidP="00AF32B2">
      <w:pPr>
        <w:rPr>
          <w:sz w:val="24"/>
          <w:szCs w:val="24"/>
          <w:lang w:val="en-GB"/>
        </w:rPr>
      </w:pPr>
      <w:r w:rsidRPr="00AF32B2">
        <w:rPr>
          <w:sz w:val="24"/>
          <w:szCs w:val="24"/>
          <w:lang w:val="en-GB"/>
        </w:rPr>
        <w:t>diversified approach reduces reliance on a single funding source and strengthens the long-</w:t>
      </w:r>
    </w:p>
    <w:p w14:paraId="53A9435C" w14:textId="01D5FBFA" w:rsidR="00AF32B2" w:rsidRDefault="00AF32B2" w:rsidP="00AF32B2">
      <w:pPr>
        <w:rPr>
          <w:sz w:val="24"/>
          <w:szCs w:val="24"/>
          <w:lang w:val="en-GB"/>
        </w:rPr>
      </w:pPr>
      <w:r w:rsidRPr="00AF32B2">
        <w:rPr>
          <w:sz w:val="24"/>
          <w:szCs w:val="24"/>
          <w:lang w:val="en-GB"/>
        </w:rPr>
        <w:t>term financial viability of the enterprise</w:t>
      </w:r>
      <w:r w:rsidR="003C761A">
        <w:rPr>
          <w:sz w:val="24"/>
          <w:szCs w:val="24"/>
          <w:lang w:val="en-GB"/>
        </w:rPr>
        <w:t>.</w:t>
      </w:r>
    </w:p>
    <w:p w14:paraId="1F48E580" w14:textId="77777777" w:rsidR="003C761A" w:rsidRDefault="003C761A" w:rsidP="00AF32B2">
      <w:pPr>
        <w:rPr>
          <w:sz w:val="24"/>
          <w:szCs w:val="24"/>
          <w:lang w:val="en-GB"/>
        </w:rPr>
      </w:pPr>
    </w:p>
    <w:p w14:paraId="4E365AFD" w14:textId="214CA77F" w:rsidR="00087C38" w:rsidRDefault="00087C38" w:rsidP="00AF32B2">
      <w:pPr>
        <w:rPr>
          <w:sz w:val="24"/>
          <w:szCs w:val="24"/>
        </w:rPr>
      </w:pPr>
      <w:r>
        <w:rPr>
          <w:sz w:val="24"/>
          <w:szCs w:val="24"/>
        </w:rPr>
        <w:t xml:space="preserve">  </w:t>
      </w:r>
      <w:r w:rsidRPr="00087C38">
        <w:rPr>
          <w:sz w:val="24"/>
          <w:szCs w:val="24"/>
        </w:rPr>
        <w:t xml:space="preserve">This model positions </w:t>
      </w:r>
      <w:proofErr w:type="spellStart"/>
      <w:r w:rsidRPr="00087C38">
        <w:rPr>
          <w:sz w:val="24"/>
          <w:szCs w:val="24"/>
        </w:rPr>
        <w:t>Pawsitive</w:t>
      </w:r>
      <w:proofErr w:type="spellEnd"/>
      <w:r w:rsidRPr="00087C38">
        <w:rPr>
          <w:sz w:val="24"/>
          <w:szCs w:val="24"/>
        </w:rPr>
        <w:t xml:space="preserve"> Haven as both </w:t>
      </w:r>
      <w:proofErr w:type="gramStart"/>
      <w:r w:rsidRPr="00087C38">
        <w:rPr>
          <w:sz w:val="24"/>
          <w:szCs w:val="24"/>
        </w:rPr>
        <w:t>a socially</w:t>
      </w:r>
      <w:proofErr w:type="gramEnd"/>
      <w:r w:rsidRPr="00087C38">
        <w:rPr>
          <w:sz w:val="24"/>
          <w:szCs w:val="24"/>
        </w:rPr>
        <w:t xml:space="preserve"> impactful and commercially viable</w:t>
      </w:r>
      <w:r>
        <w:rPr>
          <w:sz w:val="24"/>
          <w:szCs w:val="24"/>
        </w:rPr>
        <w:t xml:space="preserve"> </w:t>
      </w:r>
    </w:p>
    <w:p w14:paraId="04F374A7" w14:textId="091A3A2C" w:rsidR="00087C38" w:rsidRDefault="00087C38" w:rsidP="00AF32B2">
      <w:pPr>
        <w:rPr>
          <w:sz w:val="24"/>
          <w:szCs w:val="24"/>
          <w:lang w:val="en-GB"/>
        </w:rPr>
      </w:pPr>
      <w:r w:rsidRPr="00087C38">
        <w:rPr>
          <w:sz w:val="24"/>
          <w:szCs w:val="24"/>
        </w:rPr>
        <w:t>enterprise within the growing UK social enterprise sector.</w:t>
      </w:r>
    </w:p>
    <w:p w14:paraId="2EB890FD" w14:textId="77777777" w:rsidR="007D0EA2" w:rsidRPr="00AF32B2" w:rsidRDefault="007D0EA2" w:rsidP="00AF32B2">
      <w:pPr>
        <w:rPr>
          <w:sz w:val="24"/>
          <w:szCs w:val="24"/>
          <w:lang w:val="en-GB"/>
        </w:rPr>
      </w:pPr>
    </w:p>
    <w:p w14:paraId="1F14296E" w14:textId="77777777" w:rsidR="00AF32B2" w:rsidRPr="00AF32B2" w:rsidRDefault="00AF32B2" w:rsidP="00AF32B2"/>
    <w:p w14:paraId="5C44B7A4" w14:textId="77777777" w:rsidR="00FB35CF" w:rsidRDefault="00FB35CF" w:rsidP="004B3B4B">
      <w:pPr>
        <w:pStyle w:val="Heading2"/>
        <w:spacing w:line="480" w:lineRule="auto"/>
        <w:rPr>
          <w:rFonts w:asciiTheme="minorHAnsi" w:hAnsiTheme="minorHAnsi" w:cstheme="minorHAnsi"/>
          <w:b/>
          <w:bCs/>
          <w:color w:val="auto"/>
          <w:sz w:val="24"/>
          <w:szCs w:val="24"/>
        </w:rPr>
      </w:pPr>
      <w:bookmarkStart w:id="5" w:name="_Toc226153321"/>
      <w:bookmarkStart w:id="6" w:name="_Toc226737739"/>
      <w:r w:rsidRPr="00E535BA">
        <w:rPr>
          <w:rFonts w:asciiTheme="minorHAnsi" w:hAnsiTheme="minorHAnsi" w:cstheme="minorHAnsi"/>
          <w:b/>
          <w:bCs/>
          <w:color w:val="auto"/>
          <w:sz w:val="24"/>
          <w:szCs w:val="24"/>
        </w:rPr>
        <w:t>Products and Services</w:t>
      </w:r>
      <w:bookmarkEnd w:id="5"/>
      <w:bookmarkEnd w:id="6"/>
    </w:p>
    <w:p w14:paraId="39AF2F09" w14:textId="77777777" w:rsidR="003C761A" w:rsidRDefault="00087C38" w:rsidP="00087C38">
      <w:pPr>
        <w:rPr>
          <w:sz w:val="24"/>
          <w:szCs w:val="24"/>
          <w:lang w:val="en-GB"/>
        </w:rPr>
      </w:pPr>
      <w:proofErr w:type="spellStart"/>
      <w:r w:rsidRPr="00087C38">
        <w:rPr>
          <w:sz w:val="24"/>
          <w:szCs w:val="24"/>
          <w:lang w:val="en-GB"/>
        </w:rPr>
        <w:t>Pawsitive</w:t>
      </w:r>
      <w:proofErr w:type="spellEnd"/>
      <w:r w:rsidRPr="00087C38">
        <w:rPr>
          <w:sz w:val="24"/>
          <w:szCs w:val="24"/>
          <w:lang w:val="en-GB"/>
        </w:rPr>
        <w:t xml:space="preserve"> Haven will deliver four integrated service streams designed to combine animal </w:t>
      </w:r>
    </w:p>
    <w:p w14:paraId="567E283E" w14:textId="4289C09D" w:rsidR="00087C38" w:rsidRDefault="00087C38" w:rsidP="00087C38">
      <w:pPr>
        <w:rPr>
          <w:sz w:val="24"/>
          <w:szCs w:val="24"/>
          <w:lang w:val="en-GB"/>
        </w:rPr>
      </w:pPr>
      <w:r w:rsidRPr="00087C38">
        <w:rPr>
          <w:sz w:val="24"/>
          <w:szCs w:val="24"/>
          <w:lang w:val="en-GB"/>
        </w:rPr>
        <w:t>welfare with community wellbeing while supporting financial sustainability.</w:t>
      </w:r>
    </w:p>
    <w:p w14:paraId="3CB6EA16" w14:textId="77777777" w:rsidR="003C761A" w:rsidRPr="00087C38" w:rsidRDefault="003C761A" w:rsidP="00087C38">
      <w:pPr>
        <w:rPr>
          <w:sz w:val="24"/>
          <w:szCs w:val="24"/>
          <w:lang w:val="en-GB"/>
        </w:rPr>
      </w:pPr>
    </w:p>
    <w:p w14:paraId="1F474651" w14:textId="77777777" w:rsidR="003C761A" w:rsidRDefault="00087C38" w:rsidP="00087C38">
      <w:pPr>
        <w:rPr>
          <w:sz w:val="24"/>
          <w:szCs w:val="24"/>
          <w:lang w:val="en-GB"/>
        </w:rPr>
      </w:pPr>
      <w:r w:rsidRPr="00087C38">
        <w:rPr>
          <w:b/>
          <w:bCs/>
          <w:sz w:val="24"/>
          <w:szCs w:val="24"/>
          <w:lang w:val="en-GB"/>
        </w:rPr>
        <w:t>Animal Rescue and Rehabilitation</w:t>
      </w:r>
      <w:r w:rsidRPr="00087C38">
        <w:rPr>
          <w:sz w:val="24"/>
          <w:szCs w:val="24"/>
          <w:lang w:val="en-GB"/>
        </w:rPr>
        <w:t xml:space="preserve"> </w:t>
      </w:r>
      <w:proofErr w:type="gramStart"/>
      <w:r w:rsidRPr="00087C38">
        <w:rPr>
          <w:sz w:val="24"/>
          <w:szCs w:val="24"/>
          <w:lang w:val="en-GB"/>
        </w:rPr>
        <w:t>forms</w:t>
      </w:r>
      <w:proofErr w:type="gramEnd"/>
      <w:r w:rsidRPr="00087C38">
        <w:rPr>
          <w:sz w:val="24"/>
          <w:szCs w:val="24"/>
          <w:lang w:val="en-GB"/>
        </w:rPr>
        <w:t xml:space="preserve"> the core of the organisation’s operations. This </w:t>
      </w:r>
    </w:p>
    <w:p w14:paraId="0B551B51" w14:textId="77777777" w:rsidR="003C761A" w:rsidRDefault="00087C38" w:rsidP="00087C38">
      <w:pPr>
        <w:rPr>
          <w:sz w:val="24"/>
          <w:szCs w:val="24"/>
          <w:lang w:val="en-GB"/>
        </w:rPr>
      </w:pPr>
      <w:r w:rsidRPr="00087C38">
        <w:rPr>
          <w:sz w:val="24"/>
          <w:szCs w:val="24"/>
          <w:lang w:val="en-GB"/>
        </w:rPr>
        <w:t xml:space="preserve">includes veterinary treatment, behavioural assessment, temporary shelter, and rehabilitation </w:t>
      </w:r>
    </w:p>
    <w:p w14:paraId="03611918" w14:textId="77777777" w:rsidR="003C761A" w:rsidRDefault="00087C38" w:rsidP="00087C38">
      <w:pPr>
        <w:rPr>
          <w:sz w:val="24"/>
          <w:szCs w:val="24"/>
          <w:lang w:val="en-GB"/>
        </w:rPr>
      </w:pPr>
      <w:r w:rsidRPr="00087C38">
        <w:rPr>
          <w:sz w:val="24"/>
          <w:szCs w:val="24"/>
          <w:lang w:val="en-GB"/>
        </w:rPr>
        <w:t xml:space="preserve">for rescued cats and dogs, followed by responsible rehoming. The focus is on restoring both </w:t>
      </w:r>
    </w:p>
    <w:p w14:paraId="40DAB714" w14:textId="5B05AA3F" w:rsidR="00087C38" w:rsidRDefault="00087C38" w:rsidP="00087C38">
      <w:pPr>
        <w:rPr>
          <w:sz w:val="24"/>
          <w:szCs w:val="24"/>
          <w:lang w:val="en-GB"/>
        </w:rPr>
      </w:pPr>
      <w:r w:rsidRPr="00087C38">
        <w:rPr>
          <w:sz w:val="24"/>
          <w:szCs w:val="24"/>
          <w:lang w:val="en-GB"/>
        </w:rPr>
        <w:t>physical health and behavioural suitability for adoption.</w:t>
      </w:r>
    </w:p>
    <w:p w14:paraId="57951CDF" w14:textId="77777777" w:rsidR="003C761A" w:rsidRPr="00087C38" w:rsidRDefault="003C761A" w:rsidP="00087C38">
      <w:pPr>
        <w:rPr>
          <w:sz w:val="24"/>
          <w:szCs w:val="24"/>
          <w:lang w:val="en-GB"/>
        </w:rPr>
      </w:pPr>
    </w:p>
    <w:p w14:paraId="18995870" w14:textId="77777777" w:rsidR="003C761A" w:rsidRDefault="00087C38" w:rsidP="00087C38">
      <w:pPr>
        <w:rPr>
          <w:sz w:val="24"/>
          <w:szCs w:val="24"/>
          <w:lang w:val="en-GB"/>
        </w:rPr>
      </w:pPr>
      <w:r w:rsidRPr="00087C38">
        <w:rPr>
          <w:b/>
          <w:bCs/>
          <w:sz w:val="24"/>
          <w:szCs w:val="24"/>
          <w:lang w:val="en-GB"/>
        </w:rPr>
        <w:t>Ethical Adoption Services</w:t>
      </w:r>
      <w:r w:rsidRPr="00087C38">
        <w:rPr>
          <w:sz w:val="24"/>
          <w:szCs w:val="24"/>
          <w:lang w:val="en-GB"/>
        </w:rPr>
        <w:t xml:space="preserve"> ensure that animals are placed in appropriate long-term homes. This </w:t>
      </w:r>
    </w:p>
    <w:p w14:paraId="03A63FE6" w14:textId="77777777" w:rsidR="003C761A" w:rsidRDefault="00087C38" w:rsidP="00087C38">
      <w:pPr>
        <w:rPr>
          <w:sz w:val="24"/>
          <w:szCs w:val="24"/>
          <w:lang w:val="en-GB"/>
        </w:rPr>
      </w:pPr>
      <w:r w:rsidRPr="00087C38">
        <w:rPr>
          <w:sz w:val="24"/>
          <w:szCs w:val="24"/>
          <w:lang w:val="en-GB"/>
        </w:rPr>
        <w:t>process includes structured adopter screening, matching procedures, and post-adoption follow-</w:t>
      </w:r>
    </w:p>
    <w:p w14:paraId="21AE4AF7" w14:textId="4DE274C3" w:rsidR="00087C38" w:rsidRDefault="00087C38" w:rsidP="00087C38">
      <w:pPr>
        <w:rPr>
          <w:sz w:val="24"/>
          <w:szCs w:val="24"/>
          <w:lang w:val="en-GB"/>
        </w:rPr>
      </w:pPr>
      <w:r w:rsidRPr="00087C38">
        <w:rPr>
          <w:sz w:val="24"/>
          <w:szCs w:val="24"/>
          <w:lang w:val="en-GB"/>
        </w:rPr>
        <w:t>up support, alongside guidance on responsible pet ownership.</w:t>
      </w:r>
    </w:p>
    <w:p w14:paraId="175AD20C" w14:textId="77777777" w:rsidR="003C761A" w:rsidRPr="00087C38" w:rsidRDefault="003C761A" w:rsidP="00087C38">
      <w:pPr>
        <w:rPr>
          <w:sz w:val="24"/>
          <w:szCs w:val="24"/>
          <w:lang w:val="en-GB"/>
        </w:rPr>
      </w:pPr>
    </w:p>
    <w:p w14:paraId="270E6F24" w14:textId="77777777" w:rsidR="003C761A" w:rsidRDefault="00087C38" w:rsidP="00087C38">
      <w:pPr>
        <w:rPr>
          <w:sz w:val="24"/>
          <w:szCs w:val="24"/>
          <w:lang w:val="en-GB"/>
        </w:rPr>
      </w:pPr>
      <w:r w:rsidRPr="00087C38">
        <w:rPr>
          <w:b/>
          <w:bCs/>
          <w:sz w:val="24"/>
          <w:szCs w:val="24"/>
          <w:lang w:val="en-GB"/>
        </w:rPr>
        <w:t>Animal-Assisted Therapy (AAT)</w:t>
      </w:r>
      <w:r w:rsidRPr="00087C38">
        <w:rPr>
          <w:sz w:val="24"/>
          <w:szCs w:val="24"/>
          <w:lang w:val="en-GB"/>
        </w:rPr>
        <w:t xml:space="preserve"> represents a key value-creating and revenue-generating </w:t>
      </w:r>
    </w:p>
    <w:p w14:paraId="46DA123C" w14:textId="77777777" w:rsidR="003C761A" w:rsidRDefault="00087C38" w:rsidP="00087C38">
      <w:pPr>
        <w:rPr>
          <w:sz w:val="24"/>
          <w:szCs w:val="24"/>
          <w:lang w:val="en-GB"/>
        </w:rPr>
      </w:pPr>
      <w:r w:rsidRPr="00087C38">
        <w:rPr>
          <w:sz w:val="24"/>
          <w:szCs w:val="24"/>
          <w:lang w:val="en-GB"/>
        </w:rPr>
        <w:t xml:space="preserve">activity. Professionally supervised therapy sessions will be delivered to vulnerable groups, </w:t>
      </w:r>
    </w:p>
    <w:p w14:paraId="40D660FD" w14:textId="77777777" w:rsidR="003C761A" w:rsidRDefault="00087C38" w:rsidP="00087C38">
      <w:pPr>
        <w:rPr>
          <w:sz w:val="24"/>
          <w:szCs w:val="24"/>
          <w:lang w:val="en-GB"/>
        </w:rPr>
      </w:pPr>
      <w:r w:rsidRPr="00087C38">
        <w:rPr>
          <w:sz w:val="24"/>
          <w:szCs w:val="24"/>
          <w:lang w:val="en-GB"/>
        </w:rPr>
        <w:lastRenderedPageBreak/>
        <w:t xml:space="preserve">including children in care, individuals experiencing mental health challenges, elderly people </w:t>
      </w:r>
    </w:p>
    <w:p w14:paraId="50B2A5F5" w14:textId="77777777" w:rsidR="003C761A" w:rsidRDefault="00087C38" w:rsidP="00087C38">
      <w:pPr>
        <w:rPr>
          <w:sz w:val="24"/>
          <w:szCs w:val="24"/>
          <w:lang w:val="en-GB"/>
        </w:rPr>
      </w:pPr>
      <w:r w:rsidRPr="00087C38">
        <w:rPr>
          <w:sz w:val="24"/>
          <w:szCs w:val="24"/>
          <w:lang w:val="en-GB"/>
        </w:rPr>
        <w:t xml:space="preserve">facing loneliness, and individuals with disabilities. Only animals that have successfully passed </w:t>
      </w:r>
    </w:p>
    <w:p w14:paraId="35BC6973" w14:textId="77777777" w:rsidR="003C761A" w:rsidRDefault="00087C38" w:rsidP="00087C38">
      <w:pPr>
        <w:rPr>
          <w:sz w:val="24"/>
          <w:szCs w:val="24"/>
          <w:lang w:val="en-GB"/>
        </w:rPr>
      </w:pPr>
      <w:r w:rsidRPr="00087C38">
        <w:rPr>
          <w:sz w:val="24"/>
          <w:szCs w:val="24"/>
          <w:lang w:val="en-GB"/>
        </w:rPr>
        <w:t xml:space="preserve">behavioural assessments will participate, ensuring safety and welfare for both participants and </w:t>
      </w:r>
    </w:p>
    <w:p w14:paraId="367EB142" w14:textId="70959685" w:rsidR="00087C38" w:rsidRDefault="00087C38" w:rsidP="00087C38">
      <w:pPr>
        <w:rPr>
          <w:sz w:val="24"/>
          <w:szCs w:val="24"/>
          <w:lang w:val="en-GB"/>
        </w:rPr>
      </w:pPr>
      <w:r w:rsidRPr="00087C38">
        <w:rPr>
          <w:sz w:val="24"/>
          <w:szCs w:val="24"/>
          <w:lang w:val="en-GB"/>
        </w:rPr>
        <w:t>animals.</w:t>
      </w:r>
    </w:p>
    <w:p w14:paraId="09DDBC87" w14:textId="77777777" w:rsidR="003C761A" w:rsidRPr="00087C38" w:rsidRDefault="003C761A" w:rsidP="00087C38">
      <w:pPr>
        <w:rPr>
          <w:sz w:val="24"/>
          <w:szCs w:val="24"/>
          <w:lang w:val="en-GB"/>
        </w:rPr>
      </w:pPr>
    </w:p>
    <w:p w14:paraId="10C88C8F" w14:textId="77777777" w:rsidR="003C761A" w:rsidRDefault="00087C38" w:rsidP="00087C38">
      <w:pPr>
        <w:rPr>
          <w:sz w:val="24"/>
          <w:szCs w:val="24"/>
          <w:lang w:val="en-GB"/>
        </w:rPr>
      </w:pPr>
      <w:r w:rsidRPr="00087C38">
        <w:rPr>
          <w:b/>
          <w:bCs/>
          <w:sz w:val="24"/>
          <w:szCs w:val="24"/>
          <w:lang w:val="en-GB"/>
        </w:rPr>
        <w:t>Community Education and Workshops</w:t>
      </w:r>
      <w:r w:rsidRPr="00087C38">
        <w:rPr>
          <w:sz w:val="24"/>
          <w:szCs w:val="24"/>
          <w:lang w:val="en-GB"/>
        </w:rPr>
        <w:t xml:space="preserve"> will provide outreach activities such as awareness</w:t>
      </w:r>
    </w:p>
    <w:p w14:paraId="3AF870B7" w14:textId="77777777" w:rsidR="003C761A" w:rsidRDefault="00087C38" w:rsidP="00087C38">
      <w:pPr>
        <w:rPr>
          <w:sz w:val="24"/>
          <w:szCs w:val="24"/>
          <w:lang w:val="en-GB"/>
        </w:rPr>
      </w:pPr>
      <w:r w:rsidRPr="00087C38">
        <w:rPr>
          <w:sz w:val="24"/>
          <w:szCs w:val="24"/>
          <w:lang w:val="en-GB"/>
        </w:rPr>
        <w:t xml:space="preserve"> events, guided interactions, and educational programmes promoting responsible pet </w:t>
      </w:r>
    </w:p>
    <w:p w14:paraId="35630E6A" w14:textId="78C50FB4" w:rsidR="00087C38" w:rsidRDefault="00087C38" w:rsidP="00087C38">
      <w:pPr>
        <w:rPr>
          <w:sz w:val="24"/>
          <w:szCs w:val="24"/>
          <w:lang w:val="en-GB"/>
        </w:rPr>
      </w:pPr>
      <w:r w:rsidRPr="00087C38">
        <w:rPr>
          <w:sz w:val="24"/>
          <w:szCs w:val="24"/>
          <w:lang w:val="en-GB"/>
        </w:rPr>
        <w:t>ownership and animal welfare.</w:t>
      </w:r>
    </w:p>
    <w:p w14:paraId="399C87F2" w14:textId="77777777" w:rsidR="003C761A" w:rsidRPr="00087C38" w:rsidRDefault="003C761A" w:rsidP="00087C38">
      <w:pPr>
        <w:rPr>
          <w:sz w:val="24"/>
          <w:szCs w:val="24"/>
          <w:lang w:val="en-GB"/>
        </w:rPr>
      </w:pPr>
    </w:p>
    <w:p w14:paraId="4AFD047E" w14:textId="77777777" w:rsidR="003C761A" w:rsidRDefault="00087C38" w:rsidP="00087C38">
      <w:pPr>
        <w:rPr>
          <w:sz w:val="24"/>
          <w:szCs w:val="24"/>
          <w:lang w:val="en-GB"/>
        </w:rPr>
      </w:pPr>
      <w:r w:rsidRPr="00087C38">
        <w:rPr>
          <w:sz w:val="24"/>
          <w:szCs w:val="24"/>
          <w:lang w:val="en-GB"/>
        </w:rPr>
        <w:t xml:space="preserve">Together, these services create a balanced model in which social impact is aligned with </w:t>
      </w:r>
    </w:p>
    <w:p w14:paraId="538AF165" w14:textId="77777777" w:rsidR="003C761A" w:rsidRDefault="00087C38" w:rsidP="00087C38">
      <w:pPr>
        <w:rPr>
          <w:sz w:val="24"/>
          <w:szCs w:val="24"/>
          <w:lang w:val="en-GB"/>
        </w:rPr>
      </w:pPr>
      <w:r w:rsidRPr="00087C38">
        <w:rPr>
          <w:sz w:val="24"/>
          <w:szCs w:val="24"/>
          <w:lang w:val="en-GB"/>
        </w:rPr>
        <w:t xml:space="preserve">sustainable income generation, particularly through therapy sessions and workshops, reducing </w:t>
      </w:r>
    </w:p>
    <w:p w14:paraId="342CBF64" w14:textId="67A22C50" w:rsidR="00087C38" w:rsidRDefault="00087C38" w:rsidP="00087C38">
      <w:pPr>
        <w:rPr>
          <w:sz w:val="24"/>
          <w:szCs w:val="24"/>
          <w:lang w:val="en-GB"/>
        </w:rPr>
      </w:pPr>
      <w:r w:rsidRPr="00087C38">
        <w:rPr>
          <w:sz w:val="24"/>
          <w:szCs w:val="24"/>
          <w:lang w:val="en-GB"/>
        </w:rPr>
        <w:t>reliance on external funding sources.</w:t>
      </w:r>
    </w:p>
    <w:p w14:paraId="1AD408BF" w14:textId="77777777" w:rsidR="003C761A" w:rsidRPr="00087C38" w:rsidRDefault="003C761A" w:rsidP="00087C38">
      <w:pPr>
        <w:rPr>
          <w:sz w:val="24"/>
          <w:szCs w:val="24"/>
          <w:lang w:val="en-GB"/>
        </w:rPr>
      </w:pPr>
    </w:p>
    <w:p w14:paraId="14F91A6F" w14:textId="77777777" w:rsidR="00087C38" w:rsidRPr="00087C38" w:rsidRDefault="00087C38" w:rsidP="00087C38"/>
    <w:p w14:paraId="2B85BC38" w14:textId="77777777" w:rsidR="007D1DA2" w:rsidRDefault="007D1DA2" w:rsidP="004B3B4B">
      <w:pPr>
        <w:pStyle w:val="Heading2"/>
        <w:spacing w:line="480" w:lineRule="auto"/>
        <w:rPr>
          <w:rFonts w:asciiTheme="minorHAnsi" w:hAnsiTheme="minorHAnsi" w:cstheme="minorHAnsi"/>
          <w:b/>
          <w:color w:val="auto"/>
          <w:sz w:val="24"/>
          <w:szCs w:val="24"/>
        </w:rPr>
      </w:pPr>
      <w:bookmarkStart w:id="7" w:name="_Toc226153322"/>
      <w:bookmarkStart w:id="8" w:name="_Toc226737740"/>
      <w:r w:rsidRPr="00E535BA">
        <w:rPr>
          <w:rFonts w:asciiTheme="minorHAnsi" w:hAnsiTheme="minorHAnsi" w:cstheme="minorHAnsi"/>
          <w:b/>
          <w:color w:val="auto"/>
          <w:sz w:val="24"/>
          <w:szCs w:val="24"/>
        </w:rPr>
        <w:t>Short-Term Objectives (12–24 Months)</w:t>
      </w:r>
      <w:bookmarkEnd w:id="7"/>
      <w:bookmarkEnd w:id="8"/>
    </w:p>
    <w:p w14:paraId="3C4549E9" w14:textId="77777777" w:rsidR="0015672D" w:rsidRDefault="0015672D" w:rsidP="0015672D">
      <w:pPr>
        <w:rPr>
          <w:sz w:val="24"/>
          <w:szCs w:val="24"/>
        </w:rPr>
      </w:pPr>
      <w:r w:rsidRPr="0015672D">
        <w:rPr>
          <w:sz w:val="24"/>
          <w:szCs w:val="24"/>
        </w:rPr>
        <w:t xml:space="preserve">The short-term objectives of </w:t>
      </w:r>
      <w:proofErr w:type="spellStart"/>
      <w:r w:rsidRPr="0015672D">
        <w:rPr>
          <w:sz w:val="24"/>
          <w:szCs w:val="24"/>
        </w:rPr>
        <w:t>Pawsitive</w:t>
      </w:r>
      <w:proofErr w:type="spellEnd"/>
      <w:r w:rsidRPr="0015672D">
        <w:rPr>
          <w:sz w:val="24"/>
          <w:szCs w:val="24"/>
        </w:rPr>
        <w:t xml:space="preserve"> Haven are structured using the SMART framework to </w:t>
      </w:r>
    </w:p>
    <w:p w14:paraId="03B761E5" w14:textId="77777777" w:rsidR="0015672D" w:rsidRDefault="0015672D" w:rsidP="0015672D">
      <w:pPr>
        <w:rPr>
          <w:sz w:val="24"/>
          <w:szCs w:val="24"/>
        </w:rPr>
      </w:pPr>
      <w:r w:rsidRPr="0015672D">
        <w:rPr>
          <w:sz w:val="24"/>
          <w:szCs w:val="24"/>
        </w:rPr>
        <w:t xml:space="preserve">ensure clear and measurable progress. Within the first 12 months, the business aims to register </w:t>
      </w:r>
    </w:p>
    <w:p w14:paraId="21685A6F" w14:textId="77777777" w:rsidR="0015672D" w:rsidRDefault="0015672D" w:rsidP="0015672D">
      <w:pPr>
        <w:rPr>
          <w:sz w:val="24"/>
          <w:szCs w:val="24"/>
        </w:rPr>
      </w:pPr>
      <w:r w:rsidRPr="0015672D">
        <w:rPr>
          <w:sz w:val="24"/>
          <w:szCs w:val="24"/>
        </w:rPr>
        <w:t xml:space="preserve">as a Community Interest Company (CIC) and secure suitable premises in East London. During </w:t>
      </w:r>
    </w:p>
    <w:p w14:paraId="3E97E9B1" w14:textId="77777777" w:rsidR="0015672D" w:rsidRDefault="0015672D" w:rsidP="0015672D">
      <w:pPr>
        <w:rPr>
          <w:sz w:val="24"/>
          <w:szCs w:val="24"/>
        </w:rPr>
      </w:pPr>
      <w:proofErr w:type="gramStart"/>
      <w:r w:rsidRPr="0015672D">
        <w:rPr>
          <w:sz w:val="24"/>
          <w:szCs w:val="24"/>
        </w:rPr>
        <w:t>this</w:t>
      </w:r>
      <w:proofErr w:type="gramEnd"/>
      <w:r w:rsidRPr="0015672D">
        <w:rPr>
          <w:sz w:val="24"/>
          <w:szCs w:val="24"/>
        </w:rPr>
        <w:t xml:space="preserve"> period, the </w:t>
      </w:r>
      <w:proofErr w:type="spellStart"/>
      <w:r w:rsidRPr="0015672D">
        <w:rPr>
          <w:sz w:val="24"/>
          <w:szCs w:val="24"/>
        </w:rPr>
        <w:t>organisation</w:t>
      </w:r>
      <w:proofErr w:type="spellEnd"/>
      <w:r w:rsidRPr="0015672D">
        <w:rPr>
          <w:sz w:val="24"/>
          <w:szCs w:val="24"/>
        </w:rPr>
        <w:t xml:space="preserve"> plans to rescue and responsibly rehome at least 50 </w:t>
      </w:r>
      <w:proofErr w:type="gramStart"/>
      <w:r w:rsidRPr="0015672D">
        <w:rPr>
          <w:sz w:val="24"/>
          <w:szCs w:val="24"/>
        </w:rPr>
        <w:t>animals</w:t>
      </w:r>
      <w:proofErr w:type="gramEnd"/>
      <w:r w:rsidRPr="0015672D">
        <w:rPr>
          <w:sz w:val="24"/>
          <w:szCs w:val="24"/>
        </w:rPr>
        <w:t xml:space="preserve"> while </w:t>
      </w:r>
    </w:p>
    <w:p w14:paraId="734FCEBB" w14:textId="77777777" w:rsidR="0015672D" w:rsidRDefault="0015672D" w:rsidP="0015672D">
      <w:pPr>
        <w:rPr>
          <w:sz w:val="24"/>
          <w:szCs w:val="24"/>
        </w:rPr>
      </w:pPr>
      <w:r w:rsidRPr="0015672D">
        <w:rPr>
          <w:sz w:val="24"/>
          <w:szCs w:val="24"/>
        </w:rPr>
        <w:t xml:space="preserve">delivering a minimum of 150 supervised animal-assisted therapy sessions. In addition, </w:t>
      </w:r>
      <w:proofErr w:type="spellStart"/>
      <w:r w:rsidRPr="0015672D">
        <w:rPr>
          <w:sz w:val="24"/>
          <w:szCs w:val="24"/>
        </w:rPr>
        <w:t>Pawsitive</w:t>
      </w:r>
      <w:proofErr w:type="spellEnd"/>
    </w:p>
    <w:p w14:paraId="35658A6E" w14:textId="77777777" w:rsidR="0015672D" w:rsidRDefault="0015672D" w:rsidP="0015672D">
      <w:pPr>
        <w:rPr>
          <w:sz w:val="24"/>
          <w:szCs w:val="24"/>
        </w:rPr>
      </w:pPr>
      <w:r w:rsidRPr="0015672D">
        <w:rPr>
          <w:sz w:val="24"/>
          <w:szCs w:val="24"/>
        </w:rPr>
        <w:t xml:space="preserve"> Haven will establish formal referral partnerships with local councils, schools, social services, </w:t>
      </w:r>
    </w:p>
    <w:p w14:paraId="27BC7447" w14:textId="77777777" w:rsidR="0015672D" w:rsidRDefault="0015672D" w:rsidP="0015672D">
      <w:pPr>
        <w:rPr>
          <w:sz w:val="24"/>
          <w:szCs w:val="24"/>
        </w:rPr>
      </w:pPr>
      <w:r w:rsidRPr="0015672D">
        <w:rPr>
          <w:sz w:val="24"/>
          <w:szCs w:val="24"/>
        </w:rPr>
        <w:t xml:space="preserve">and care providers. These objectives are designed to support operational stability and achieve </w:t>
      </w:r>
    </w:p>
    <w:p w14:paraId="7325756C" w14:textId="137C6F09" w:rsidR="0015672D" w:rsidRPr="0015672D" w:rsidRDefault="0015672D" w:rsidP="0015672D">
      <w:r w:rsidRPr="0015672D">
        <w:rPr>
          <w:sz w:val="24"/>
          <w:szCs w:val="24"/>
        </w:rPr>
        <w:t>financial break-even within the first 24 months</w:t>
      </w:r>
      <w:r w:rsidRPr="0015672D">
        <w:t>.</w:t>
      </w:r>
    </w:p>
    <w:p w14:paraId="002A9148" w14:textId="77777777" w:rsidR="0015672D" w:rsidRPr="0015672D" w:rsidRDefault="0015672D" w:rsidP="0015672D"/>
    <w:p w14:paraId="53536592" w14:textId="77777777" w:rsidR="0015672D" w:rsidRPr="0015672D" w:rsidRDefault="0015672D" w:rsidP="0015672D"/>
    <w:p w14:paraId="4453442E" w14:textId="77777777" w:rsidR="007D1DA2" w:rsidRDefault="007D1DA2" w:rsidP="004B3B4B">
      <w:pPr>
        <w:pStyle w:val="Heading2"/>
        <w:spacing w:line="480" w:lineRule="auto"/>
        <w:rPr>
          <w:rFonts w:asciiTheme="minorHAnsi" w:hAnsiTheme="minorHAnsi" w:cstheme="minorHAnsi"/>
          <w:b/>
          <w:color w:val="auto"/>
          <w:sz w:val="24"/>
          <w:szCs w:val="24"/>
        </w:rPr>
      </w:pPr>
      <w:bookmarkStart w:id="9" w:name="_Toc226153323"/>
      <w:bookmarkStart w:id="10" w:name="_Toc226737741"/>
      <w:r w:rsidRPr="00E535BA">
        <w:rPr>
          <w:rFonts w:asciiTheme="minorHAnsi" w:hAnsiTheme="minorHAnsi" w:cstheme="minorHAnsi"/>
          <w:b/>
          <w:color w:val="auto"/>
          <w:sz w:val="24"/>
          <w:szCs w:val="24"/>
        </w:rPr>
        <w:t>Long-Term Objectives (3–5 Years)</w:t>
      </w:r>
      <w:bookmarkEnd w:id="9"/>
      <w:bookmarkEnd w:id="10"/>
    </w:p>
    <w:p w14:paraId="75489AD1" w14:textId="77777777" w:rsidR="00483B58" w:rsidRDefault="00483B58" w:rsidP="00483B58">
      <w:pPr>
        <w:rPr>
          <w:sz w:val="24"/>
          <w:szCs w:val="24"/>
        </w:rPr>
      </w:pPr>
      <w:r w:rsidRPr="00483B58">
        <w:rPr>
          <w:sz w:val="24"/>
          <w:szCs w:val="24"/>
        </w:rPr>
        <w:t xml:space="preserve">Over a three- to five-year period, </w:t>
      </w:r>
      <w:proofErr w:type="spellStart"/>
      <w:r w:rsidRPr="00483B58">
        <w:rPr>
          <w:sz w:val="24"/>
          <w:szCs w:val="24"/>
        </w:rPr>
        <w:t>Pawsitive</w:t>
      </w:r>
      <w:proofErr w:type="spellEnd"/>
      <w:r w:rsidRPr="00483B58">
        <w:rPr>
          <w:sz w:val="24"/>
          <w:szCs w:val="24"/>
        </w:rPr>
        <w:t xml:space="preserve"> Haven aims to expand its operational capacity to </w:t>
      </w:r>
    </w:p>
    <w:p w14:paraId="2252AB99" w14:textId="77777777" w:rsidR="00483B58" w:rsidRDefault="00483B58" w:rsidP="00483B58">
      <w:pPr>
        <w:rPr>
          <w:sz w:val="24"/>
          <w:szCs w:val="24"/>
        </w:rPr>
      </w:pPr>
      <w:r w:rsidRPr="00483B58">
        <w:rPr>
          <w:sz w:val="24"/>
          <w:szCs w:val="24"/>
        </w:rPr>
        <w:lastRenderedPageBreak/>
        <w:t xml:space="preserve">accommodate up to 40 animals while maintaining high welfare standards. The </w:t>
      </w:r>
      <w:proofErr w:type="spellStart"/>
      <w:r w:rsidRPr="00483B58">
        <w:rPr>
          <w:sz w:val="24"/>
          <w:szCs w:val="24"/>
        </w:rPr>
        <w:t>organisation</w:t>
      </w:r>
      <w:proofErr w:type="spellEnd"/>
      <w:r w:rsidRPr="00483B58">
        <w:rPr>
          <w:sz w:val="24"/>
          <w:szCs w:val="24"/>
        </w:rPr>
        <w:t xml:space="preserve"> will </w:t>
      </w:r>
    </w:p>
    <w:p w14:paraId="55971CDF" w14:textId="77777777" w:rsidR="00483B58" w:rsidRDefault="00483B58" w:rsidP="00483B58">
      <w:pPr>
        <w:rPr>
          <w:sz w:val="24"/>
          <w:szCs w:val="24"/>
        </w:rPr>
      </w:pPr>
      <w:r w:rsidRPr="00483B58">
        <w:rPr>
          <w:sz w:val="24"/>
          <w:szCs w:val="24"/>
        </w:rPr>
        <w:t xml:space="preserve">strengthen partnerships with healthcare providers, educational institutions, and community </w:t>
      </w:r>
    </w:p>
    <w:p w14:paraId="03C945D1" w14:textId="77777777" w:rsidR="00483B58" w:rsidRDefault="00483B58" w:rsidP="00483B58">
      <w:pPr>
        <w:rPr>
          <w:sz w:val="24"/>
          <w:szCs w:val="24"/>
        </w:rPr>
      </w:pPr>
      <w:proofErr w:type="spellStart"/>
      <w:r w:rsidRPr="00483B58">
        <w:rPr>
          <w:sz w:val="24"/>
          <w:szCs w:val="24"/>
        </w:rPr>
        <w:t>organisations</w:t>
      </w:r>
      <w:proofErr w:type="spellEnd"/>
      <w:r w:rsidRPr="00483B58">
        <w:rPr>
          <w:sz w:val="24"/>
          <w:szCs w:val="24"/>
        </w:rPr>
        <w:t xml:space="preserve"> to enhance both adoption and therapy services. It also aims to establish itself as a </w:t>
      </w:r>
    </w:p>
    <w:p w14:paraId="0C355D19" w14:textId="77777777" w:rsidR="00483B58" w:rsidRDefault="00483B58" w:rsidP="00483B58">
      <w:pPr>
        <w:rPr>
          <w:sz w:val="24"/>
          <w:szCs w:val="24"/>
        </w:rPr>
      </w:pPr>
      <w:proofErr w:type="spellStart"/>
      <w:r w:rsidRPr="00483B58">
        <w:rPr>
          <w:sz w:val="24"/>
          <w:szCs w:val="24"/>
        </w:rPr>
        <w:t>recognised</w:t>
      </w:r>
      <w:proofErr w:type="spellEnd"/>
      <w:r w:rsidRPr="00483B58">
        <w:rPr>
          <w:sz w:val="24"/>
          <w:szCs w:val="24"/>
        </w:rPr>
        <w:t xml:space="preserve"> model of a sustainable social enterprise within London. Expansion into other UK </w:t>
      </w:r>
    </w:p>
    <w:p w14:paraId="3F127492" w14:textId="77777777" w:rsidR="00483B58" w:rsidRDefault="00483B58" w:rsidP="00483B58">
      <w:pPr>
        <w:rPr>
          <w:sz w:val="24"/>
          <w:szCs w:val="24"/>
        </w:rPr>
      </w:pPr>
      <w:r w:rsidRPr="00483B58">
        <w:rPr>
          <w:sz w:val="24"/>
          <w:szCs w:val="24"/>
        </w:rPr>
        <w:t xml:space="preserve">regions will be considered once the East London model demonstrates financial stability and </w:t>
      </w:r>
    </w:p>
    <w:p w14:paraId="4F21B411" w14:textId="77777777" w:rsidR="00483B58" w:rsidRDefault="00483B58" w:rsidP="00483B58">
      <w:pPr>
        <w:rPr>
          <w:sz w:val="24"/>
          <w:szCs w:val="24"/>
        </w:rPr>
      </w:pPr>
      <w:r w:rsidRPr="00483B58">
        <w:rPr>
          <w:sz w:val="24"/>
          <w:szCs w:val="24"/>
        </w:rPr>
        <w:t xml:space="preserve">operational efficiency. As noted by Mariotti and Glackin (2016), scalable social ventures require </w:t>
      </w:r>
    </w:p>
    <w:p w14:paraId="074F16B3" w14:textId="77777777" w:rsidR="00483B58" w:rsidRDefault="00483B58" w:rsidP="00483B58">
      <w:pPr>
        <w:rPr>
          <w:sz w:val="24"/>
          <w:szCs w:val="24"/>
        </w:rPr>
      </w:pPr>
      <w:r w:rsidRPr="00483B58">
        <w:rPr>
          <w:sz w:val="24"/>
          <w:szCs w:val="24"/>
        </w:rPr>
        <w:t xml:space="preserve">measurable outcomes; therefore, systematic data collection on therapy impact and adoption </w:t>
      </w:r>
    </w:p>
    <w:p w14:paraId="4229EEBD" w14:textId="5B05C478" w:rsidR="00483B58" w:rsidRDefault="00483B58" w:rsidP="00483B58">
      <w:pPr>
        <w:rPr>
          <w:sz w:val="24"/>
          <w:szCs w:val="24"/>
        </w:rPr>
      </w:pPr>
      <w:proofErr w:type="gramStart"/>
      <w:r w:rsidRPr="00483B58">
        <w:rPr>
          <w:sz w:val="24"/>
          <w:szCs w:val="24"/>
        </w:rPr>
        <w:t>success</w:t>
      </w:r>
      <w:proofErr w:type="gramEnd"/>
      <w:r w:rsidRPr="00483B58">
        <w:rPr>
          <w:sz w:val="24"/>
          <w:szCs w:val="24"/>
        </w:rPr>
        <w:t xml:space="preserve"> will support future growth decisions.</w:t>
      </w:r>
    </w:p>
    <w:p w14:paraId="605A1EAC" w14:textId="77777777" w:rsidR="00483B58" w:rsidRPr="00483B58" w:rsidRDefault="00483B58" w:rsidP="00483B58">
      <w:pPr>
        <w:rPr>
          <w:sz w:val="24"/>
          <w:szCs w:val="24"/>
        </w:rPr>
      </w:pPr>
    </w:p>
    <w:p w14:paraId="37367E01" w14:textId="77777777" w:rsidR="007D1DA2" w:rsidRDefault="007D1DA2" w:rsidP="004B3B4B">
      <w:pPr>
        <w:pStyle w:val="Heading2"/>
        <w:spacing w:line="480" w:lineRule="auto"/>
        <w:rPr>
          <w:rFonts w:asciiTheme="minorHAnsi" w:hAnsiTheme="minorHAnsi" w:cstheme="minorHAnsi"/>
          <w:b/>
          <w:color w:val="auto"/>
          <w:sz w:val="24"/>
          <w:szCs w:val="24"/>
        </w:rPr>
      </w:pPr>
      <w:bookmarkStart w:id="11" w:name="_Toc226153324"/>
      <w:bookmarkStart w:id="12" w:name="_Toc226737742"/>
      <w:r w:rsidRPr="00E535BA">
        <w:rPr>
          <w:rFonts w:asciiTheme="minorHAnsi" w:hAnsiTheme="minorHAnsi" w:cstheme="minorHAnsi"/>
          <w:b/>
          <w:color w:val="auto"/>
          <w:sz w:val="24"/>
          <w:szCs w:val="24"/>
        </w:rPr>
        <w:t>Unique Selling Point</w:t>
      </w:r>
      <w:bookmarkEnd w:id="11"/>
      <w:bookmarkEnd w:id="12"/>
    </w:p>
    <w:p w14:paraId="52C31418" w14:textId="77777777" w:rsidR="003C3C5C" w:rsidRDefault="003C3C5C" w:rsidP="003C3C5C">
      <w:pPr>
        <w:rPr>
          <w:sz w:val="24"/>
          <w:szCs w:val="24"/>
          <w:lang w:val="en-GB"/>
        </w:rPr>
      </w:pPr>
      <w:r w:rsidRPr="003C3C5C">
        <w:rPr>
          <w:sz w:val="24"/>
          <w:szCs w:val="24"/>
          <w:lang w:val="en-GB"/>
        </w:rPr>
        <w:t xml:space="preserve">The Unique Selling Point of </w:t>
      </w:r>
      <w:proofErr w:type="spellStart"/>
      <w:r w:rsidRPr="003C3C5C">
        <w:rPr>
          <w:sz w:val="24"/>
          <w:szCs w:val="24"/>
          <w:lang w:val="en-GB"/>
        </w:rPr>
        <w:t>Pawsitive</w:t>
      </w:r>
      <w:proofErr w:type="spellEnd"/>
      <w:r w:rsidRPr="003C3C5C">
        <w:rPr>
          <w:sz w:val="24"/>
          <w:szCs w:val="24"/>
          <w:lang w:val="en-GB"/>
        </w:rPr>
        <w:t xml:space="preserve"> Haven lies in its integrated, rescue-first social enterprise </w:t>
      </w:r>
    </w:p>
    <w:p w14:paraId="4F2CCFA7" w14:textId="77777777" w:rsidR="003C3C5C" w:rsidRDefault="003C3C5C" w:rsidP="003C3C5C">
      <w:pPr>
        <w:rPr>
          <w:sz w:val="24"/>
          <w:szCs w:val="24"/>
          <w:lang w:val="en-GB"/>
        </w:rPr>
      </w:pPr>
      <w:r w:rsidRPr="003C3C5C">
        <w:rPr>
          <w:sz w:val="24"/>
          <w:szCs w:val="24"/>
          <w:lang w:val="en-GB"/>
        </w:rPr>
        <w:t xml:space="preserve">model, which combines structured animal welfare services with professionally supervised </w:t>
      </w:r>
    </w:p>
    <w:p w14:paraId="495D5A4B" w14:textId="77777777" w:rsidR="003C3C5C" w:rsidRDefault="003C3C5C" w:rsidP="003C3C5C">
      <w:pPr>
        <w:rPr>
          <w:sz w:val="24"/>
          <w:szCs w:val="24"/>
          <w:lang w:val="en-GB"/>
        </w:rPr>
      </w:pPr>
      <w:r w:rsidRPr="003C3C5C">
        <w:rPr>
          <w:sz w:val="24"/>
          <w:szCs w:val="24"/>
          <w:lang w:val="en-GB"/>
        </w:rPr>
        <w:t xml:space="preserve">animal-assisted therapy within a single operational framework. According to Law (2016), a USP </w:t>
      </w:r>
    </w:p>
    <w:p w14:paraId="305A354A" w14:textId="77777777" w:rsidR="003C3C5C" w:rsidRDefault="003C3C5C" w:rsidP="003C3C5C">
      <w:pPr>
        <w:rPr>
          <w:sz w:val="24"/>
          <w:szCs w:val="24"/>
          <w:lang w:val="en-GB"/>
        </w:rPr>
      </w:pPr>
      <w:r w:rsidRPr="003C3C5C">
        <w:rPr>
          <w:sz w:val="24"/>
          <w:szCs w:val="24"/>
          <w:lang w:val="en-GB"/>
        </w:rPr>
        <w:t xml:space="preserve">represents the distinctive value that differentiates a business from its competitors, and in the </w:t>
      </w:r>
    </w:p>
    <w:p w14:paraId="18503BD6" w14:textId="77777777" w:rsidR="003C3C5C" w:rsidRDefault="003C3C5C" w:rsidP="003C3C5C">
      <w:pPr>
        <w:rPr>
          <w:sz w:val="24"/>
          <w:szCs w:val="24"/>
          <w:lang w:val="en-GB"/>
        </w:rPr>
      </w:pPr>
      <w:r w:rsidRPr="003C3C5C">
        <w:rPr>
          <w:sz w:val="24"/>
          <w:szCs w:val="24"/>
          <w:lang w:val="en-GB"/>
        </w:rPr>
        <w:t xml:space="preserve">case of </w:t>
      </w:r>
      <w:proofErr w:type="spellStart"/>
      <w:r w:rsidRPr="003C3C5C">
        <w:rPr>
          <w:sz w:val="24"/>
          <w:szCs w:val="24"/>
          <w:lang w:val="en-GB"/>
        </w:rPr>
        <w:t>Pawsitive</w:t>
      </w:r>
      <w:proofErr w:type="spellEnd"/>
      <w:r w:rsidRPr="003C3C5C">
        <w:rPr>
          <w:sz w:val="24"/>
          <w:szCs w:val="24"/>
          <w:lang w:val="en-GB"/>
        </w:rPr>
        <w:t xml:space="preserve"> Haven, this differentiation operates across both social and commercial </w:t>
      </w:r>
    </w:p>
    <w:p w14:paraId="38C15429" w14:textId="0FBB1CE5" w:rsidR="003C3C5C" w:rsidRDefault="003C3C5C" w:rsidP="003C3C5C">
      <w:pPr>
        <w:rPr>
          <w:sz w:val="24"/>
          <w:szCs w:val="24"/>
          <w:lang w:val="en-GB"/>
        </w:rPr>
      </w:pPr>
      <w:r w:rsidRPr="003C3C5C">
        <w:rPr>
          <w:sz w:val="24"/>
          <w:szCs w:val="24"/>
          <w:lang w:val="en-GB"/>
        </w:rPr>
        <w:t>dimensions.</w:t>
      </w:r>
    </w:p>
    <w:p w14:paraId="7649A3D7" w14:textId="77777777" w:rsidR="003C3C5C" w:rsidRPr="003C3C5C" w:rsidRDefault="003C3C5C" w:rsidP="003C3C5C">
      <w:pPr>
        <w:rPr>
          <w:sz w:val="24"/>
          <w:szCs w:val="24"/>
          <w:lang w:val="en-GB"/>
        </w:rPr>
      </w:pPr>
    </w:p>
    <w:p w14:paraId="0BDE315D" w14:textId="77777777" w:rsidR="003C3C5C" w:rsidRDefault="003C3C5C" w:rsidP="003C3C5C">
      <w:pPr>
        <w:rPr>
          <w:sz w:val="24"/>
          <w:szCs w:val="24"/>
          <w:lang w:val="en-GB"/>
        </w:rPr>
      </w:pPr>
      <w:r w:rsidRPr="003C3C5C">
        <w:rPr>
          <w:sz w:val="24"/>
          <w:szCs w:val="24"/>
          <w:lang w:val="en-GB"/>
        </w:rPr>
        <w:t xml:space="preserve">In contrast to established animal rescue organisations, such as Battersea Dogs Home or Blue </w:t>
      </w:r>
    </w:p>
    <w:p w14:paraId="516410D8" w14:textId="77777777" w:rsidR="003C3C5C" w:rsidRDefault="003C3C5C" w:rsidP="003C3C5C">
      <w:pPr>
        <w:rPr>
          <w:sz w:val="24"/>
          <w:szCs w:val="24"/>
          <w:lang w:val="en-GB"/>
        </w:rPr>
      </w:pPr>
      <w:r w:rsidRPr="003C3C5C">
        <w:rPr>
          <w:sz w:val="24"/>
          <w:szCs w:val="24"/>
          <w:lang w:val="en-GB"/>
        </w:rPr>
        <w:t xml:space="preserve">Cross, which primarily focus on rehoming and rely heavily on donations, </w:t>
      </w:r>
      <w:proofErr w:type="spellStart"/>
      <w:r w:rsidRPr="003C3C5C">
        <w:rPr>
          <w:sz w:val="24"/>
          <w:szCs w:val="24"/>
          <w:lang w:val="en-GB"/>
        </w:rPr>
        <w:t>Pawsitive</w:t>
      </w:r>
      <w:proofErr w:type="spellEnd"/>
      <w:r w:rsidRPr="003C3C5C">
        <w:rPr>
          <w:sz w:val="24"/>
          <w:szCs w:val="24"/>
          <w:lang w:val="en-GB"/>
        </w:rPr>
        <w:t xml:space="preserve"> Haven </w:t>
      </w:r>
    </w:p>
    <w:p w14:paraId="67565A75" w14:textId="77777777" w:rsidR="003C3C5C" w:rsidRDefault="003C3C5C" w:rsidP="003C3C5C">
      <w:pPr>
        <w:rPr>
          <w:sz w:val="24"/>
          <w:szCs w:val="24"/>
          <w:lang w:val="en-GB"/>
        </w:rPr>
      </w:pPr>
      <w:r w:rsidRPr="003C3C5C">
        <w:rPr>
          <w:sz w:val="24"/>
          <w:szCs w:val="24"/>
          <w:lang w:val="en-GB"/>
        </w:rPr>
        <w:t xml:space="preserve">adopts a diversified income model while delivering additional therapeutic value to the </w:t>
      </w:r>
    </w:p>
    <w:p w14:paraId="030AAD55" w14:textId="77777777" w:rsidR="003C3C5C" w:rsidRDefault="003C3C5C" w:rsidP="003C3C5C">
      <w:pPr>
        <w:rPr>
          <w:sz w:val="24"/>
          <w:szCs w:val="24"/>
          <w:lang w:val="en-GB"/>
        </w:rPr>
      </w:pPr>
      <w:r w:rsidRPr="003C3C5C">
        <w:rPr>
          <w:sz w:val="24"/>
          <w:szCs w:val="24"/>
          <w:lang w:val="en-GB"/>
        </w:rPr>
        <w:t xml:space="preserve">community. Furthermore, unlike standalone therapy providers, the organisation operates </w:t>
      </w:r>
    </w:p>
    <w:p w14:paraId="10E80730" w14:textId="77777777" w:rsidR="003C3C5C" w:rsidRDefault="003C3C5C" w:rsidP="003C3C5C">
      <w:pPr>
        <w:rPr>
          <w:sz w:val="24"/>
          <w:szCs w:val="24"/>
          <w:lang w:val="en-GB"/>
        </w:rPr>
      </w:pPr>
      <w:r w:rsidRPr="003C3C5C">
        <w:rPr>
          <w:sz w:val="24"/>
          <w:szCs w:val="24"/>
          <w:lang w:val="en-GB"/>
        </w:rPr>
        <w:t xml:space="preserve">within a regulated rescue environment, ensuring that only behaviourally assessed animals are </w:t>
      </w:r>
    </w:p>
    <w:p w14:paraId="6BC669A1" w14:textId="4BA84190" w:rsidR="003C3C5C" w:rsidRDefault="003C3C5C" w:rsidP="003C3C5C">
      <w:pPr>
        <w:rPr>
          <w:sz w:val="24"/>
          <w:szCs w:val="24"/>
          <w:lang w:val="en-GB"/>
        </w:rPr>
      </w:pPr>
      <w:r w:rsidRPr="003C3C5C">
        <w:rPr>
          <w:sz w:val="24"/>
          <w:szCs w:val="24"/>
          <w:lang w:val="en-GB"/>
        </w:rPr>
        <w:t>involved in therapy sessions, with animal welfare remaining the primary priority.</w:t>
      </w:r>
    </w:p>
    <w:p w14:paraId="3038A597" w14:textId="77777777" w:rsidR="003C3C5C" w:rsidRPr="003C3C5C" w:rsidRDefault="003C3C5C" w:rsidP="003C3C5C">
      <w:pPr>
        <w:rPr>
          <w:sz w:val="24"/>
          <w:szCs w:val="24"/>
          <w:lang w:val="en-GB"/>
        </w:rPr>
      </w:pPr>
    </w:p>
    <w:p w14:paraId="7FD9B23A" w14:textId="77777777" w:rsidR="003C3C5C" w:rsidRDefault="003C3C5C" w:rsidP="003C3C5C">
      <w:pPr>
        <w:rPr>
          <w:sz w:val="24"/>
          <w:szCs w:val="24"/>
          <w:lang w:val="en-GB"/>
        </w:rPr>
      </w:pPr>
      <w:r w:rsidRPr="003C3C5C">
        <w:rPr>
          <w:sz w:val="24"/>
          <w:szCs w:val="24"/>
          <w:lang w:val="en-GB"/>
        </w:rPr>
        <w:t xml:space="preserve">This dual-function approach positions </w:t>
      </w:r>
      <w:proofErr w:type="spellStart"/>
      <w:r w:rsidRPr="003C3C5C">
        <w:rPr>
          <w:sz w:val="24"/>
          <w:szCs w:val="24"/>
          <w:lang w:val="en-GB"/>
        </w:rPr>
        <w:t>Pawsitive</w:t>
      </w:r>
      <w:proofErr w:type="spellEnd"/>
      <w:r w:rsidRPr="003C3C5C">
        <w:rPr>
          <w:sz w:val="24"/>
          <w:szCs w:val="24"/>
          <w:lang w:val="en-GB"/>
        </w:rPr>
        <w:t xml:space="preserve"> Haven within a relatively underserved niche, </w:t>
      </w:r>
    </w:p>
    <w:p w14:paraId="12254326" w14:textId="77777777" w:rsidR="003C3C5C" w:rsidRDefault="003C3C5C" w:rsidP="003C3C5C">
      <w:pPr>
        <w:rPr>
          <w:sz w:val="24"/>
          <w:szCs w:val="24"/>
          <w:lang w:val="en-GB"/>
        </w:rPr>
      </w:pPr>
      <w:r w:rsidRPr="003C3C5C">
        <w:rPr>
          <w:sz w:val="24"/>
          <w:szCs w:val="24"/>
          <w:lang w:val="en-GB"/>
        </w:rPr>
        <w:t xml:space="preserve">where few organisations integrate animal rescue with structured therapeutic provision. As </w:t>
      </w:r>
    </w:p>
    <w:p w14:paraId="6B827C0F" w14:textId="77777777" w:rsidR="003C3C5C" w:rsidRDefault="003C3C5C" w:rsidP="003C3C5C">
      <w:pPr>
        <w:rPr>
          <w:sz w:val="24"/>
          <w:szCs w:val="24"/>
          <w:lang w:val="en-GB"/>
        </w:rPr>
      </w:pPr>
      <w:r w:rsidRPr="003C3C5C">
        <w:rPr>
          <w:sz w:val="24"/>
          <w:szCs w:val="24"/>
          <w:lang w:val="en-GB"/>
        </w:rPr>
        <w:t xml:space="preserve">noted by Perera (2024), the increasing number of Community Interest Company registrations in </w:t>
      </w:r>
    </w:p>
    <w:p w14:paraId="7182AB75" w14:textId="77777777" w:rsidR="003C3C5C" w:rsidRDefault="003C3C5C" w:rsidP="003C3C5C">
      <w:pPr>
        <w:rPr>
          <w:sz w:val="24"/>
          <w:szCs w:val="24"/>
          <w:lang w:val="en-GB"/>
        </w:rPr>
      </w:pPr>
      <w:r w:rsidRPr="003C3C5C">
        <w:rPr>
          <w:sz w:val="24"/>
          <w:szCs w:val="24"/>
          <w:lang w:val="en-GB"/>
        </w:rPr>
        <w:lastRenderedPageBreak/>
        <w:t xml:space="preserve">the UK reflects growing institutional support for socially driven business models. Consequently, </w:t>
      </w:r>
    </w:p>
    <w:p w14:paraId="2621EC4C" w14:textId="23068E37" w:rsidR="003C3C5C" w:rsidRDefault="003C3C5C" w:rsidP="003C3C5C">
      <w:pPr>
        <w:rPr>
          <w:sz w:val="24"/>
          <w:szCs w:val="24"/>
          <w:lang w:val="en-GB"/>
        </w:rPr>
      </w:pPr>
      <w:proofErr w:type="spellStart"/>
      <w:r w:rsidRPr="003C3C5C">
        <w:rPr>
          <w:sz w:val="24"/>
          <w:szCs w:val="24"/>
          <w:lang w:val="en-GB"/>
        </w:rPr>
        <w:t>Pawsitive</w:t>
      </w:r>
      <w:proofErr w:type="spellEnd"/>
      <w:r w:rsidRPr="003C3C5C">
        <w:rPr>
          <w:sz w:val="24"/>
          <w:szCs w:val="24"/>
          <w:lang w:val="en-GB"/>
        </w:rPr>
        <w:t xml:space="preserve"> Haven is </w:t>
      </w:r>
      <w:r w:rsidR="00183761">
        <w:rPr>
          <w:sz w:val="24"/>
          <w:szCs w:val="24"/>
          <w:lang w:val="en-GB"/>
        </w:rPr>
        <w:t>well-positioned</w:t>
      </w:r>
      <w:r w:rsidRPr="003C3C5C">
        <w:rPr>
          <w:sz w:val="24"/>
          <w:szCs w:val="24"/>
          <w:lang w:val="en-GB"/>
        </w:rPr>
        <w:t xml:space="preserve"> to deliver both measurable social impact and long-term </w:t>
      </w:r>
    </w:p>
    <w:p w14:paraId="35CF434B" w14:textId="3CF88C0F" w:rsidR="003C3C5C" w:rsidRDefault="003C3C5C" w:rsidP="003C3C5C">
      <w:pPr>
        <w:rPr>
          <w:sz w:val="24"/>
          <w:szCs w:val="24"/>
          <w:lang w:val="en-GB"/>
        </w:rPr>
      </w:pPr>
      <w:r w:rsidRPr="003C3C5C">
        <w:rPr>
          <w:sz w:val="24"/>
          <w:szCs w:val="24"/>
          <w:lang w:val="en-GB"/>
        </w:rPr>
        <w:t>financial sustainability.</w:t>
      </w:r>
    </w:p>
    <w:p w14:paraId="2C99892B" w14:textId="77777777" w:rsidR="003C3C5C" w:rsidRPr="003C3C5C" w:rsidRDefault="003C3C5C" w:rsidP="003C3C5C"/>
    <w:p w14:paraId="7B6C3058" w14:textId="77777777" w:rsidR="007D1DA2" w:rsidRPr="00183761" w:rsidRDefault="007D1DA2" w:rsidP="004B3B4B">
      <w:pPr>
        <w:pStyle w:val="Heading1"/>
        <w:spacing w:line="480" w:lineRule="auto"/>
        <w:jc w:val="center"/>
        <w:rPr>
          <w:rFonts w:asciiTheme="minorHAnsi" w:hAnsiTheme="minorHAnsi" w:cstheme="minorHAnsi"/>
          <w:b/>
          <w:color w:val="auto"/>
          <w:sz w:val="28"/>
          <w:szCs w:val="28"/>
        </w:rPr>
      </w:pPr>
      <w:bookmarkStart w:id="13" w:name="_Toc226153325"/>
      <w:bookmarkStart w:id="14" w:name="_Toc226737743"/>
      <w:r w:rsidRPr="00183761">
        <w:rPr>
          <w:rFonts w:asciiTheme="minorHAnsi" w:hAnsiTheme="minorHAnsi" w:cstheme="minorHAnsi"/>
          <w:b/>
          <w:color w:val="auto"/>
          <w:sz w:val="28"/>
          <w:szCs w:val="28"/>
        </w:rPr>
        <w:t>Element 2: Business Environment &amp; Competitor Analysis</w:t>
      </w:r>
      <w:bookmarkEnd w:id="13"/>
      <w:bookmarkEnd w:id="14"/>
    </w:p>
    <w:p w14:paraId="0087A592" w14:textId="77777777" w:rsidR="007D1DA2" w:rsidRPr="00E535BA" w:rsidRDefault="007D1DA2" w:rsidP="004B3B4B">
      <w:pPr>
        <w:pStyle w:val="Heading2"/>
        <w:spacing w:line="480" w:lineRule="auto"/>
        <w:rPr>
          <w:rFonts w:asciiTheme="minorHAnsi" w:hAnsiTheme="minorHAnsi" w:cstheme="minorHAnsi"/>
          <w:b/>
          <w:color w:val="auto"/>
          <w:sz w:val="24"/>
          <w:szCs w:val="24"/>
        </w:rPr>
      </w:pPr>
      <w:bookmarkStart w:id="15" w:name="_Toc226153326"/>
      <w:bookmarkStart w:id="16" w:name="_Toc226737744"/>
      <w:r w:rsidRPr="00E535BA">
        <w:rPr>
          <w:rFonts w:asciiTheme="minorHAnsi" w:hAnsiTheme="minorHAnsi" w:cstheme="minorHAnsi"/>
          <w:b/>
          <w:color w:val="auto"/>
          <w:sz w:val="24"/>
          <w:szCs w:val="24"/>
        </w:rPr>
        <w:t>PESTEL Analysis</w:t>
      </w:r>
      <w:bookmarkEnd w:id="15"/>
      <w:bookmarkEnd w:id="16"/>
    </w:p>
    <w:p w14:paraId="1F2822D7" w14:textId="77777777" w:rsidR="00834698" w:rsidRDefault="007D1DA2" w:rsidP="00834698">
      <w:pPr>
        <w:spacing w:line="480" w:lineRule="auto"/>
        <w:rPr>
          <w:rFonts w:cstheme="minorHAnsi"/>
          <w:sz w:val="24"/>
          <w:szCs w:val="24"/>
        </w:rPr>
      </w:pPr>
      <w:r w:rsidRPr="00E535BA">
        <w:rPr>
          <w:rFonts w:cstheme="minorHAnsi"/>
          <w:b/>
          <w:i/>
          <w:sz w:val="24"/>
          <w:szCs w:val="24"/>
        </w:rPr>
        <w:t>Political:</w:t>
      </w:r>
      <w:r w:rsidRPr="00E535BA">
        <w:rPr>
          <w:rFonts w:cstheme="minorHAnsi"/>
          <w:sz w:val="24"/>
          <w:szCs w:val="24"/>
        </w:rPr>
        <w:t xml:space="preserve"> The regulatory environment in the UK animal welfare is based on the Animal Welfare Act 2006</w:t>
      </w:r>
      <w:r w:rsidR="00E535BA" w:rsidRPr="00E535BA">
        <w:rPr>
          <w:rFonts w:cstheme="minorHAnsi"/>
          <w:sz w:val="24"/>
          <w:szCs w:val="24"/>
        </w:rPr>
        <w:t>,</w:t>
      </w:r>
      <w:r w:rsidRPr="00E535BA">
        <w:rPr>
          <w:rFonts w:cstheme="minorHAnsi"/>
          <w:sz w:val="24"/>
          <w:szCs w:val="24"/>
        </w:rPr>
        <w:t xml:space="preserve"> </w:t>
      </w:r>
      <w:r w:rsidR="00E535BA" w:rsidRPr="00E535BA">
        <w:rPr>
          <w:rFonts w:cstheme="minorHAnsi"/>
          <w:sz w:val="24"/>
          <w:szCs w:val="24"/>
        </w:rPr>
        <w:t>which</w:t>
      </w:r>
      <w:r w:rsidRPr="00E535BA">
        <w:rPr>
          <w:rFonts w:cstheme="minorHAnsi"/>
          <w:sz w:val="24"/>
          <w:szCs w:val="24"/>
        </w:rPr>
        <w:t xml:space="preserve"> has introduced a legal duty of care and is the basis of the legal support of animal rescue and rehabilitation (Gov.uk, n.d.). The CIC regulatory regime, which is regulated by the Office of the Regulator of CICs</w:t>
      </w:r>
      <w:r w:rsidR="00E535BA" w:rsidRPr="00E535BA">
        <w:rPr>
          <w:rFonts w:cstheme="minorHAnsi"/>
          <w:sz w:val="24"/>
          <w:szCs w:val="24"/>
        </w:rPr>
        <w:t>,</w:t>
      </w:r>
      <w:r w:rsidRPr="00E535BA">
        <w:rPr>
          <w:rFonts w:cstheme="minorHAnsi"/>
          <w:sz w:val="24"/>
          <w:szCs w:val="24"/>
        </w:rPr>
        <w:t xml:space="preserve"> provides </w:t>
      </w:r>
      <w:proofErr w:type="spellStart"/>
      <w:r w:rsidRPr="00E535BA">
        <w:rPr>
          <w:rFonts w:cstheme="minorHAnsi"/>
          <w:sz w:val="24"/>
          <w:szCs w:val="24"/>
        </w:rPr>
        <w:t>Pawsitive</w:t>
      </w:r>
      <w:proofErr w:type="spellEnd"/>
      <w:r w:rsidRPr="00E535BA">
        <w:rPr>
          <w:rFonts w:cstheme="minorHAnsi"/>
          <w:sz w:val="24"/>
          <w:szCs w:val="24"/>
        </w:rPr>
        <w:t xml:space="preserve"> Haven with official legal status and credibility of the social mission. </w:t>
      </w:r>
      <w:r w:rsidR="00834698" w:rsidRPr="00834698">
        <w:rPr>
          <w:rFonts w:cstheme="minorHAnsi"/>
          <w:sz w:val="24"/>
          <w:szCs w:val="24"/>
        </w:rPr>
        <w:t xml:space="preserve">This regulatory and policy environment provides </w:t>
      </w:r>
      <w:proofErr w:type="spellStart"/>
      <w:r w:rsidR="00834698" w:rsidRPr="00834698">
        <w:rPr>
          <w:rFonts w:cstheme="minorHAnsi"/>
          <w:sz w:val="24"/>
          <w:szCs w:val="24"/>
        </w:rPr>
        <w:t>Pawsitive</w:t>
      </w:r>
      <w:proofErr w:type="spellEnd"/>
      <w:r w:rsidR="00834698" w:rsidRPr="00834698">
        <w:rPr>
          <w:rFonts w:cstheme="minorHAnsi"/>
          <w:sz w:val="24"/>
          <w:szCs w:val="24"/>
        </w:rPr>
        <w:t xml:space="preserve"> Haven with strong institutional support and legitimacy, while also creating opportunities to collaborate with public sector bodies through commissioned social care and community wellbeing </w:t>
      </w:r>
      <w:proofErr w:type="spellStart"/>
      <w:r w:rsidR="00834698" w:rsidRPr="00834698">
        <w:rPr>
          <w:rFonts w:cstheme="minorHAnsi"/>
          <w:sz w:val="24"/>
          <w:szCs w:val="24"/>
        </w:rPr>
        <w:t>programmes</w:t>
      </w:r>
      <w:proofErr w:type="spellEnd"/>
      <w:r w:rsidR="00834698" w:rsidRPr="00834698">
        <w:rPr>
          <w:rFonts w:cstheme="minorHAnsi"/>
          <w:sz w:val="24"/>
          <w:szCs w:val="24"/>
        </w:rPr>
        <w:t>.</w:t>
      </w:r>
    </w:p>
    <w:p w14:paraId="5F4AE92E" w14:textId="77777777" w:rsidR="00834698" w:rsidRDefault="007D1DA2" w:rsidP="00834698">
      <w:pPr>
        <w:spacing w:line="480" w:lineRule="auto"/>
        <w:rPr>
          <w:rFonts w:cstheme="minorHAnsi"/>
          <w:sz w:val="24"/>
          <w:szCs w:val="24"/>
        </w:rPr>
      </w:pPr>
      <w:r w:rsidRPr="00E535BA">
        <w:rPr>
          <w:rFonts w:cstheme="minorHAnsi"/>
          <w:b/>
          <w:i/>
          <w:sz w:val="24"/>
          <w:szCs w:val="24"/>
        </w:rPr>
        <w:t>Economic:</w:t>
      </w:r>
      <w:r w:rsidRPr="00E535BA">
        <w:rPr>
          <w:rFonts w:cstheme="minorHAnsi"/>
          <w:sz w:val="24"/>
          <w:szCs w:val="24"/>
        </w:rPr>
        <w:t xml:space="preserve"> </w:t>
      </w:r>
      <w:r w:rsidR="00E535BA" w:rsidRPr="00E535BA">
        <w:rPr>
          <w:rFonts w:cstheme="minorHAnsi"/>
          <w:sz w:val="24"/>
          <w:szCs w:val="24"/>
        </w:rPr>
        <w:t xml:space="preserve">The </w:t>
      </w:r>
      <w:r w:rsidRPr="00E535BA">
        <w:rPr>
          <w:rFonts w:cstheme="minorHAnsi"/>
          <w:sz w:val="24"/>
          <w:szCs w:val="24"/>
        </w:rPr>
        <w:t xml:space="preserve">UK cost-of-living crisis has placed a huge financial strain on pet owners, which directly leads to </w:t>
      </w:r>
      <w:r w:rsidR="00E535BA" w:rsidRPr="00E535BA">
        <w:rPr>
          <w:rFonts w:cstheme="minorHAnsi"/>
          <w:sz w:val="24"/>
          <w:szCs w:val="24"/>
        </w:rPr>
        <w:t>an</w:t>
      </w:r>
      <w:r w:rsidRPr="00E535BA">
        <w:rPr>
          <w:rFonts w:cstheme="minorHAnsi"/>
          <w:sz w:val="24"/>
          <w:szCs w:val="24"/>
        </w:rPr>
        <w:t xml:space="preserve"> increase in the rates of abandonment (King, 2024). According to RSPCA (2024), many regions have more than or equal capacity with regard to rescue infrastructure. At the same time, NHS mental health is chronically underfunded and continuously experiencing pressure in demand</w:t>
      </w:r>
      <w:r w:rsidR="00E535BA" w:rsidRPr="00E535BA">
        <w:rPr>
          <w:rFonts w:cstheme="minorHAnsi"/>
          <w:sz w:val="24"/>
          <w:szCs w:val="24"/>
        </w:rPr>
        <w:t>,</w:t>
      </w:r>
      <w:r w:rsidRPr="00E535BA">
        <w:rPr>
          <w:rFonts w:cstheme="minorHAnsi"/>
          <w:sz w:val="24"/>
          <w:szCs w:val="24"/>
        </w:rPr>
        <w:t xml:space="preserve"> which opens a structural opportunity in community-based alternatives. </w:t>
      </w:r>
      <w:r w:rsidR="00834698" w:rsidRPr="00834698">
        <w:rPr>
          <w:rFonts w:cstheme="minorHAnsi"/>
          <w:sz w:val="24"/>
          <w:szCs w:val="24"/>
        </w:rPr>
        <w:t xml:space="preserve">This economic pressure directly increases demand for rescue services while simultaneously constraining household adoption capacity, requiring </w:t>
      </w:r>
      <w:proofErr w:type="spellStart"/>
      <w:r w:rsidR="00834698" w:rsidRPr="00834698">
        <w:rPr>
          <w:rFonts w:cstheme="minorHAnsi"/>
          <w:sz w:val="24"/>
          <w:szCs w:val="24"/>
        </w:rPr>
        <w:t>Pawsitive</w:t>
      </w:r>
      <w:proofErr w:type="spellEnd"/>
      <w:r w:rsidR="00834698" w:rsidRPr="00834698">
        <w:rPr>
          <w:rFonts w:cstheme="minorHAnsi"/>
          <w:sz w:val="24"/>
          <w:szCs w:val="24"/>
        </w:rPr>
        <w:t xml:space="preserve"> Haven to implement flexible pricing strategies and diversified revenue streams to remain financially sustainable.</w:t>
      </w:r>
    </w:p>
    <w:p w14:paraId="3DF6C07D" w14:textId="716131D2" w:rsidR="007D1DA2" w:rsidRPr="00E535BA" w:rsidRDefault="007D1DA2" w:rsidP="00834698">
      <w:pPr>
        <w:spacing w:line="480" w:lineRule="auto"/>
        <w:rPr>
          <w:rFonts w:cstheme="minorHAnsi"/>
          <w:sz w:val="24"/>
          <w:szCs w:val="24"/>
        </w:rPr>
      </w:pPr>
      <w:r w:rsidRPr="00E535BA">
        <w:rPr>
          <w:rFonts w:cstheme="minorHAnsi"/>
          <w:b/>
          <w:i/>
          <w:sz w:val="24"/>
          <w:szCs w:val="24"/>
        </w:rPr>
        <w:lastRenderedPageBreak/>
        <w:t>Social:</w:t>
      </w:r>
      <w:r w:rsidRPr="00E535BA">
        <w:rPr>
          <w:rFonts w:cstheme="minorHAnsi"/>
          <w:sz w:val="24"/>
          <w:szCs w:val="24"/>
        </w:rPr>
        <w:t xml:space="preserve"> Pet ownership has increased dramatically during the COVID-19 pandemic, but then the number of those abandoned has increased exponentially with the worsening of the economic situation (Murray et al., 2025). Increased social awareness of the issue of mental health, especially concerning the youth, elderly individuals</w:t>
      </w:r>
      <w:r w:rsidR="00E535BA" w:rsidRPr="00E535BA">
        <w:rPr>
          <w:rFonts w:cstheme="minorHAnsi"/>
          <w:sz w:val="24"/>
          <w:szCs w:val="24"/>
        </w:rPr>
        <w:t>,</w:t>
      </w:r>
      <w:r w:rsidRPr="00E535BA">
        <w:rPr>
          <w:rFonts w:cstheme="minorHAnsi"/>
          <w:sz w:val="24"/>
          <w:szCs w:val="24"/>
        </w:rPr>
        <w:t xml:space="preserve"> and disabled citizens, has sanctioned the need to adopt animal-assisted and community-based wellbeing services. The lack of social interaction and loneliness crisis among the older age population in the UK also underlines the need </w:t>
      </w:r>
      <w:r w:rsidR="00E535BA" w:rsidRPr="00E535BA">
        <w:rPr>
          <w:rFonts w:cstheme="minorHAnsi"/>
          <w:sz w:val="24"/>
          <w:szCs w:val="24"/>
        </w:rPr>
        <w:t>for</w:t>
      </w:r>
      <w:r w:rsidRPr="00E535BA">
        <w:rPr>
          <w:rFonts w:cstheme="minorHAnsi"/>
          <w:sz w:val="24"/>
          <w:szCs w:val="24"/>
        </w:rPr>
        <w:t xml:space="preserve"> the </w:t>
      </w:r>
      <w:proofErr w:type="spellStart"/>
      <w:r w:rsidRPr="00E535BA">
        <w:rPr>
          <w:rFonts w:cstheme="minorHAnsi"/>
          <w:sz w:val="24"/>
          <w:szCs w:val="24"/>
        </w:rPr>
        <w:t>Pawsitive</w:t>
      </w:r>
      <w:proofErr w:type="spellEnd"/>
      <w:r w:rsidRPr="00E535BA">
        <w:rPr>
          <w:rFonts w:cstheme="minorHAnsi"/>
          <w:sz w:val="24"/>
          <w:szCs w:val="24"/>
        </w:rPr>
        <w:t xml:space="preserve"> Haven therapy and community engagement services.</w:t>
      </w:r>
      <w:r w:rsidR="00DE7820">
        <w:rPr>
          <w:rFonts w:cstheme="minorHAnsi"/>
          <w:sz w:val="24"/>
          <w:szCs w:val="24"/>
        </w:rPr>
        <w:t xml:space="preserve"> </w:t>
      </w:r>
      <w:r w:rsidR="00DE7820" w:rsidRPr="00DE7820">
        <w:rPr>
          <w:rFonts w:cstheme="minorHAnsi"/>
          <w:sz w:val="24"/>
          <w:szCs w:val="24"/>
        </w:rPr>
        <w:t xml:space="preserve">This trend positions </w:t>
      </w:r>
      <w:proofErr w:type="spellStart"/>
      <w:r w:rsidR="00DE7820" w:rsidRPr="00DE7820">
        <w:rPr>
          <w:rFonts w:cstheme="minorHAnsi"/>
          <w:sz w:val="24"/>
          <w:szCs w:val="24"/>
        </w:rPr>
        <w:t>Pawsitive</w:t>
      </w:r>
      <w:proofErr w:type="spellEnd"/>
      <w:r w:rsidR="00DE7820" w:rsidRPr="00DE7820">
        <w:rPr>
          <w:rFonts w:cstheme="minorHAnsi"/>
          <w:sz w:val="24"/>
          <w:szCs w:val="24"/>
        </w:rPr>
        <w:t xml:space="preserve"> Haven to align its services with growing societal demand for accessible, community-based mental health interventions.</w:t>
      </w:r>
    </w:p>
    <w:p w14:paraId="3E435579" w14:textId="7148CBBA" w:rsidR="007D1DA2" w:rsidRPr="00E535BA" w:rsidRDefault="007D1DA2" w:rsidP="00436894">
      <w:pPr>
        <w:spacing w:line="480" w:lineRule="auto"/>
        <w:rPr>
          <w:rFonts w:cstheme="minorHAnsi"/>
          <w:sz w:val="24"/>
          <w:szCs w:val="24"/>
        </w:rPr>
      </w:pPr>
      <w:r w:rsidRPr="00E535BA">
        <w:rPr>
          <w:rFonts w:cstheme="minorHAnsi"/>
          <w:b/>
          <w:i/>
          <w:sz w:val="24"/>
          <w:szCs w:val="24"/>
        </w:rPr>
        <w:t>Technological:</w:t>
      </w:r>
      <w:r w:rsidRPr="00E535BA">
        <w:rPr>
          <w:rFonts w:cstheme="minorHAnsi"/>
          <w:sz w:val="24"/>
          <w:szCs w:val="24"/>
        </w:rPr>
        <w:t xml:space="preserve"> The </w:t>
      </w:r>
      <w:proofErr w:type="spellStart"/>
      <w:r w:rsidR="00DE7820">
        <w:rPr>
          <w:rFonts w:cstheme="minorHAnsi"/>
          <w:sz w:val="24"/>
          <w:szCs w:val="24"/>
        </w:rPr>
        <w:t>utilisation</w:t>
      </w:r>
      <w:proofErr w:type="spellEnd"/>
      <w:r w:rsidRPr="00E535BA">
        <w:rPr>
          <w:rFonts w:cstheme="minorHAnsi"/>
          <w:sz w:val="24"/>
          <w:szCs w:val="24"/>
        </w:rPr>
        <w:t xml:space="preserve"> of digital platforms can help to improve the efficiency of the operations and the engagement of the community significantly. Rescue operations can be made easy through the adoption management systems, </w:t>
      </w:r>
      <w:r w:rsidR="00DE7820" w:rsidRPr="00E535BA">
        <w:rPr>
          <w:rFonts w:cstheme="minorHAnsi"/>
          <w:sz w:val="24"/>
          <w:szCs w:val="24"/>
        </w:rPr>
        <w:t>behavioral</w:t>
      </w:r>
      <w:r w:rsidRPr="00E535BA">
        <w:rPr>
          <w:rFonts w:cstheme="minorHAnsi"/>
          <w:sz w:val="24"/>
          <w:szCs w:val="24"/>
        </w:rPr>
        <w:t xml:space="preserve"> assessment databases</w:t>
      </w:r>
      <w:r w:rsidR="00E535BA" w:rsidRPr="00E535BA">
        <w:rPr>
          <w:rFonts w:cstheme="minorHAnsi"/>
          <w:sz w:val="24"/>
          <w:szCs w:val="24"/>
        </w:rPr>
        <w:t>,</w:t>
      </w:r>
      <w:r w:rsidRPr="00E535BA">
        <w:rPr>
          <w:rFonts w:cstheme="minorHAnsi"/>
          <w:sz w:val="24"/>
          <w:szCs w:val="24"/>
        </w:rPr>
        <w:t xml:space="preserve"> and microchipping records</w:t>
      </w:r>
      <w:r w:rsidR="00E535BA" w:rsidRPr="00E535BA">
        <w:rPr>
          <w:rFonts w:cstheme="minorHAnsi"/>
          <w:sz w:val="24"/>
          <w:szCs w:val="24"/>
        </w:rPr>
        <w:t>,</w:t>
      </w:r>
      <w:r w:rsidRPr="00E535BA">
        <w:rPr>
          <w:rFonts w:cstheme="minorHAnsi"/>
          <w:sz w:val="24"/>
          <w:szCs w:val="24"/>
        </w:rPr>
        <w:t xml:space="preserve"> which can be carried out online. </w:t>
      </w:r>
      <w:r w:rsidR="00E535BA" w:rsidRPr="00E535BA">
        <w:rPr>
          <w:rFonts w:cstheme="minorHAnsi"/>
          <w:sz w:val="24"/>
          <w:szCs w:val="24"/>
        </w:rPr>
        <w:t>Social</w:t>
      </w:r>
      <w:r w:rsidRPr="00E535BA">
        <w:rPr>
          <w:rFonts w:cstheme="minorHAnsi"/>
          <w:sz w:val="24"/>
          <w:szCs w:val="24"/>
        </w:rPr>
        <w:t xml:space="preserve"> media provides inexpensive ways of telling rescue stories, fundraising</w:t>
      </w:r>
      <w:r w:rsidR="00E535BA" w:rsidRPr="00E535BA">
        <w:rPr>
          <w:rFonts w:cstheme="minorHAnsi"/>
          <w:sz w:val="24"/>
          <w:szCs w:val="24"/>
        </w:rPr>
        <w:t>,</w:t>
      </w:r>
      <w:r w:rsidRPr="00E535BA">
        <w:rPr>
          <w:rFonts w:cstheme="minorHAnsi"/>
          <w:sz w:val="24"/>
          <w:szCs w:val="24"/>
        </w:rPr>
        <w:t xml:space="preserve"> and </w:t>
      </w:r>
      <w:r w:rsidR="00E535BA" w:rsidRPr="00E535BA">
        <w:rPr>
          <w:rFonts w:cstheme="minorHAnsi"/>
          <w:sz w:val="24"/>
          <w:szCs w:val="24"/>
        </w:rPr>
        <w:t xml:space="preserve">raising </w:t>
      </w:r>
      <w:r w:rsidRPr="00E535BA">
        <w:rPr>
          <w:rFonts w:cstheme="minorHAnsi"/>
          <w:sz w:val="24"/>
          <w:szCs w:val="24"/>
        </w:rPr>
        <w:t xml:space="preserve">brand awareness. The systematic evidence provided by Pandey et al. (2024) supports that animal-assisted therapy provides quantifiable </w:t>
      </w:r>
      <w:r w:rsidR="00DE7820">
        <w:rPr>
          <w:rFonts w:cstheme="minorHAnsi"/>
          <w:sz w:val="24"/>
          <w:szCs w:val="24"/>
        </w:rPr>
        <w:t>well-being</w:t>
      </w:r>
      <w:r w:rsidRPr="00E535BA">
        <w:rPr>
          <w:rFonts w:cstheme="minorHAnsi"/>
          <w:sz w:val="24"/>
          <w:szCs w:val="24"/>
        </w:rPr>
        <w:t xml:space="preserve"> benefits - the information that </w:t>
      </w:r>
      <w:proofErr w:type="spellStart"/>
      <w:r w:rsidRPr="00E535BA">
        <w:rPr>
          <w:rFonts w:cstheme="minorHAnsi"/>
          <w:sz w:val="24"/>
          <w:szCs w:val="24"/>
        </w:rPr>
        <w:t>Pawsitive</w:t>
      </w:r>
      <w:proofErr w:type="spellEnd"/>
      <w:r w:rsidRPr="00E535BA">
        <w:rPr>
          <w:rFonts w:cstheme="minorHAnsi"/>
          <w:sz w:val="24"/>
          <w:szCs w:val="24"/>
        </w:rPr>
        <w:t xml:space="preserve"> Haven can </w:t>
      </w:r>
      <w:proofErr w:type="spellStart"/>
      <w:r w:rsidR="00DE7820">
        <w:rPr>
          <w:rFonts w:cstheme="minorHAnsi"/>
          <w:sz w:val="24"/>
          <w:szCs w:val="24"/>
        </w:rPr>
        <w:t>utilise</w:t>
      </w:r>
      <w:proofErr w:type="spellEnd"/>
      <w:r w:rsidRPr="00E535BA">
        <w:rPr>
          <w:rFonts w:cstheme="minorHAnsi"/>
          <w:sz w:val="24"/>
          <w:szCs w:val="24"/>
        </w:rPr>
        <w:t xml:space="preserve"> online to gain institutional trust and appeal to referral partners.</w:t>
      </w:r>
    </w:p>
    <w:p w14:paraId="6A3E7DD9" w14:textId="42020F18" w:rsidR="00436894" w:rsidRDefault="007D1DA2" w:rsidP="00436894">
      <w:pPr>
        <w:spacing w:line="480" w:lineRule="auto"/>
        <w:rPr>
          <w:rFonts w:cstheme="minorHAnsi"/>
          <w:sz w:val="24"/>
          <w:szCs w:val="24"/>
        </w:rPr>
      </w:pPr>
      <w:r w:rsidRPr="00E535BA">
        <w:rPr>
          <w:rFonts w:cstheme="minorHAnsi"/>
          <w:b/>
          <w:i/>
          <w:sz w:val="24"/>
          <w:szCs w:val="24"/>
        </w:rPr>
        <w:t>Environmental:</w:t>
      </w:r>
      <w:r w:rsidRPr="00E535BA">
        <w:rPr>
          <w:rFonts w:cstheme="minorHAnsi"/>
          <w:sz w:val="24"/>
          <w:szCs w:val="24"/>
        </w:rPr>
        <w:t xml:space="preserve"> The procurement of animal feed, bedding</w:t>
      </w:r>
      <w:r w:rsidR="00E535BA" w:rsidRPr="00E535BA">
        <w:rPr>
          <w:rFonts w:cstheme="minorHAnsi"/>
          <w:sz w:val="24"/>
          <w:szCs w:val="24"/>
        </w:rPr>
        <w:t>,</w:t>
      </w:r>
      <w:r w:rsidRPr="00E535BA">
        <w:rPr>
          <w:rFonts w:cstheme="minorHAnsi"/>
          <w:sz w:val="24"/>
          <w:szCs w:val="24"/>
        </w:rPr>
        <w:t xml:space="preserve"> and veterinary consumables will be as </w:t>
      </w:r>
      <w:r w:rsidR="00E535BA" w:rsidRPr="00E535BA">
        <w:rPr>
          <w:rFonts w:cstheme="minorHAnsi"/>
          <w:sz w:val="24"/>
          <w:szCs w:val="24"/>
        </w:rPr>
        <w:t>sustainable as possible</w:t>
      </w:r>
      <w:r w:rsidRPr="00E535BA">
        <w:rPr>
          <w:rFonts w:cstheme="minorHAnsi"/>
          <w:sz w:val="24"/>
          <w:szCs w:val="24"/>
        </w:rPr>
        <w:t xml:space="preserve">. The waste disposal of veterinary wastes should meet the UK environmental laws. As Mohr et al. (2023) state, ethical standards should be the key to animal care </w:t>
      </w:r>
      <w:proofErr w:type="spellStart"/>
      <w:r w:rsidRPr="00E535BA">
        <w:rPr>
          <w:rFonts w:cstheme="minorHAnsi"/>
          <w:sz w:val="24"/>
          <w:szCs w:val="24"/>
        </w:rPr>
        <w:t>organisations</w:t>
      </w:r>
      <w:proofErr w:type="spellEnd"/>
      <w:r w:rsidRPr="00E535BA">
        <w:rPr>
          <w:rFonts w:cstheme="minorHAnsi"/>
          <w:sz w:val="24"/>
          <w:szCs w:val="24"/>
        </w:rPr>
        <w:t xml:space="preserve"> that are beyond the minimum legal conditions</w:t>
      </w:r>
      <w:r w:rsidR="00436894">
        <w:rPr>
          <w:rFonts w:cstheme="minorHAnsi"/>
          <w:sz w:val="24"/>
          <w:szCs w:val="24"/>
        </w:rPr>
        <w:t xml:space="preserve">. </w:t>
      </w:r>
      <w:r w:rsidR="00436894" w:rsidRPr="00436894">
        <w:rPr>
          <w:rFonts w:cstheme="minorHAnsi"/>
          <w:sz w:val="24"/>
          <w:szCs w:val="24"/>
        </w:rPr>
        <w:t xml:space="preserve">By embedding sustainable practices into its operations, </w:t>
      </w:r>
      <w:proofErr w:type="spellStart"/>
      <w:r w:rsidR="00436894" w:rsidRPr="00436894">
        <w:rPr>
          <w:rFonts w:cstheme="minorHAnsi"/>
          <w:sz w:val="24"/>
          <w:szCs w:val="24"/>
        </w:rPr>
        <w:t>Pawsitive</w:t>
      </w:r>
      <w:proofErr w:type="spellEnd"/>
      <w:r w:rsidR="00436894" w:rsidRPr="00436894">
        <w:rPr>
          <w:rFonts w:cstheme="minorHAnsi"/>
          <w:sz w:val="24"/>
          <w:szCs w:val="24"/>
        </w:rPr>
        <w:t xml:space="preserve"> Haven can strengthen its ethical positioning while </w:t>
      </w:r>
      <w:r w:rsidR="00436894" w:rsidRPr="00436894">
        <w:rPr>
          <w:rFonts w:cstheme="minorHAnsi"/>
          <w:sz w:val="24"/>
          <w:szCs w:val="24"/>
        </w:rPr>
        <w:lastRenderedPageBreak/>
        <w:t>meeting regulatory expectations and increasing its appeal to environmentally conscious stakeholders and partners.</w:t>
      </w:r>
    </w:p>
    <w:p w14:paraId="4B70BD95" w14:textId="3414D178" w:rsidR="008178B2" w:rsidRDefault="007D1DA2" w:rsidP="008178B2">
      <w:pPr>
        <w:spacing w:line="480" w:lineRule="auto"/>
        <w:rPr>
          <w:rFonts w:cstheme="minorHAnsi"/>
          <w:sz w:val="24"/>
          <w:szCs w:val="24"/>
          <w:lang w:val="en-GB"/>
        </w:rPr>
      </w:pPr>
      <w:r w:rsidRPr="00E535BA">
        <w:rPr>
          <w:rFonts w:cstheme="minorHAnsi"/>
          <w:b/>
          <w:i/>
          <w:sz w:val="24"/>
          <w:szCs w:val="24"/>
        </w:rPr>
        <w:t>Legal:</w:t>
      </w:r>
      <w:r w:rsidRPr="00E535BA">
        <w:rPr>
          <w:rFonts w:cstheme="minorHAnsi"/>
          <w:sz w:val="24"/>
          <w:szCs w:val="24"/>
        </w:rPr>
        <w:t xml:space="preserve"> </w:t>
      </w:r>
      <w:proofErr w:type="spellStart"/>
      <w:r w:rsidRPr="00E535BA">
        <w:rPr>
          <w:rFonts w:cstheme="minorHAnsi"/>
          <w:sz w:val="24"/>
          <w:szCs w:val="24"/>
        </w:rPr>
        <w:t>Pawsitive</w:t>
      </w:r>
      <w:proofErr w:type="spellEnd"/>
      <w:r w:rsidRPr="00E535BA">
        <w:rPr>
          <w:rFonts w:cstheme="minorHAnsi"/>
          <w:sz w:val="24"/>
          <w:szCs w:val="24"/>
        </w:rPr>
        <w:t xml:space="preserve"> Haven is multi-layered in terms of the legal framework. The Animal Welfare Act of 2006 regulates rescue and care operations (Gov.uk, n.d.). The use of therapeutic services where children and vulnerable adults are involved is also covered under the protection of the law, such as </w:t>
      </w:r>
      <w:r w:rsidR="00E535BA" w:rsidRPr="00E535BA">
        <w:rPr>
          <w:rFonts w:cstheme="minorHAnsi"/>
          <w:sz w:val="24"/>
          <w:szCs w:val="24"/>
        </w:rPr>
        <w:t xml:space="preserve">the </w:t>
      </w:r>
      <w:r w:rsidRPr="00E535BA">
        <w:rPr>
          <w:rFonts w:cstheme="minorHAnsi"/>
          <w:sz w:val="24"/>
          <w:szCs w:val="24"/>
        </w:rPr>
        <w:t xml:space="preserve">Children Act 1989 and Care Act 2014. Clinical credibility demands registration of the therapist by the British Association </w:t>
      </w:r>
      <w:r w:rsidR="00E535BA" w:rsidRPr="00E535BA">
        <w:rPr>
          <w:rFonts w:cstheme="minorHAnsi"/>
          <w:sz w:val="24"/>
          <w:szCs w:val="24"/>
        </w:rPr>
        <w:t>for</w:t>
      </w:r>
      <w:r w:rsidRPr="00E535BA">
        <w:rPr>
          <w:rFonts w:cstheme="minorHAnsi"/>
          <w:sz w:val="24"/>
          <w:szCs w:val="24"/>
        </w:rPr>
        <w:t xml:space="preserve"> Counselling and Psychotherapy (BACP). Client and adopter data is handled under the </w:t>
      </w:r>
      <w:r w:rsidR="00E535BA" w:rsidRPr="00E535BA">
        <w:rPr>
          <w:rFonts w:cstheme="minorHAnsi"/>
          <w:sz w:val="24"/>
          <w:szCs w:val="24"/>
        </w:rPr>
        <w:t>GDPR</w:t>
      </w:r>
      <w:r w:rsidRPr="00E535BA">
        <w:rPr>
          <w:rFonts w:cstheme="minorHAnsi"/>
          <w:sz w:val="24"/>
          <w:szCs w:val="24"/>
        </w:rPr>
        <w:t xml:space="preserve">. DBS checks and extensive insurance </w:t>
      </w:r>
      <w:proofErr w:type="gramStart"/>
      <w:r w:rsidRPr="00E535BA">
        <w:rPr>
          <w:rFonts w:cstheme="minorHAnsi"/>
          <w:sz w:val="24"/>
          <w:szCs w:val="24"/>
        </w:rPr>
        <w:t>of</w:t>
      </w:r>
      <w:proofErr w:type="gramEnd"/>
      <w:r w:rsidRPr="00E535BA">
        <w:rPr>
          <w:rFonts w:cstheme="minorHAnsi"/>
          <w:sz w:val="24"/>
          <w:szCs w:val="24"/>
        </w:rPr>
        <w:t xml:space="preserve"> the staff should be in </w:t>
      </w:r>
      <w:r w:rsidR="00E535BA" w:rsidRPr="00E535BA">
        <w:rPr>
          <w:rFonts w:cstheme="minorHAnsi"/>
          <w:sz w:val="24"/>
          <w:szCs w:val="24"/>
        </w:rPr>
        <w:t>place</w:t>
      </w:r>
      <w:r w:rsidRPr="00E535BA">
        <w:rPr>
          <w:rFonts w:cstheme="minorHAnsi"/>
          <w:sz w:val="24"/>
          <w:szCs w:val="24"/>
        </w:rPr>
        <w:t xml:space="preserve"> </w:t>
      </w:r>
      <w:r w:rsidR="00E535BA" w:rsidRPr="00E535BA">
        <w:rPr>
          <w:rFonts w:cstheme="minorHAnsi"/>
          <w:sz w:val="24"/>
          <w:szCs w:val="24"/>
        </w:rPr>
        <w:t>before</w:t>
      </w:r>
      <w:r w:rsidRPr="00E535BA">
        <w:rPr>
          <w:rFonts w:cstheme="minorHAnsi"/>
          <w:sz w:val="24"/>
          <w:szCs w:val="24"/>
        </w:rPr>
        <w:t xml:space="preserve"> </w:t>
      </w:r>
      <w:r w:rsidR="00E535BA" w:rsidRPr="00E535BA">
        <w:rPr>
          <w:rFonts w:cstheme="minorHAnsi"/>
          <w:sz w:val="24"/>
          <w:szCs w:val="24"/>
        </w:rPr>
        <w:t xml:space="preserve">the </w:t>
      </w:r>
      <w:r w:rsidRPr="00E535BA">
        <w:rPr>
          <w:rFonts w:cstheme="minorHAnsi"/>
          <w:sz w:val="24"/>
          <w:szCs w:val="24"/>
        </w:rPr>
        <w:t>commencement of operations.</w:t>
      </w:r>
      <w:r w:rsidR="008178B2">
        <w:rPr>
          <w:rFonts w:cstheme="minorHAnsi"/>
          <w:sz w:val="24"/>
          <w:szCs w:val="24"/>
        </w:rPr>
        <w:t xml:space="preserve"> </w:t>
      </w:r>
      <w:r w:rsidR="008178B2" w:rsidRPr="008178B2">
        <w:rPr>
          <w:rFonts w:cstheme="minorHAnsi"/>
          <w:sz w:val="24"/>
          <w:szCs w:val="24"/>
          <w:lang w:val="en-GB"/>
        </w:rPr>
        <w:t xml:space="preserve">Compliance with this comprehensive legal framework enhances organisational credibility and trust, while ensuring that </w:t>
      </w:r>
      <w:proofErr w:type="spellStart"/>
      <w:r w:rsidR="008178B2" w:rsidRPr="008178B2">
        <w:rPr>
          <w:rFonts w:cstheme="minorHAnsi"/>
          <w:sz w:val="24"/>
          <w:szCs w:val="24"/>
          <w:lang w:val="en-GB"/>
        </w:rPr>
        <w:t>Pawsitive</w:t>
      </w:r>
      <w:proofErr w:type="spellEnd"/>
      <w:r w:rsidR="008178B2" w:rsidRPr="008178B2">
        <w:rPr>
          <w:rFonts w:cstheme="minorHAnsi"/>
          <w:sz w:val="24"/>
          <w:szCs w:val="24"/>
          <w:lang w:val="en-GB"/>
        </w:rPr>
        <w:t xml:space="preserve"> Haven operates safely, ethically, and in line with safeguarding and data protection standards.</w:t>
      </w:r>
    </w:p>
    <w:p w14:paraId="278CEEB3" w14:textId="77777777" w:rsidR="008178B2" w:rsidRDefault="008178B2" w:rsidP="008178B2">
      <w:pPr>
        <w:spacing w:line="480" w:lineRule="auto"/>
        <w:rPr>
          <w:rFonts w:cstheme="minorHAnsi"/>
          <w:sz w:val="24"/>
          <w:szCs w:val="24"/>
          <w:lang w:val="en-GB"/>
        </w:rPr>
      </w:pPr>
    </w:p>
    <w:p w14:paraId="0737736E" w14:textId="77777777" w:rsidR="008178B2" w:rsidRDefault="008178B2" w:rsidP="008178B2">
      <w:pPr>
        <w:spacing w:line="480" w:lineRule="auto"/>
        <w:rPr>
          <w:rFonts w:cstheme="minorHAnsi"/>
          <w:sz w:val="24"/>
          <w:szCs w:val="24"/>
          <w:lang w:val="en-GB"/>
        </w:rPr>
      </w:pPr>
    </w:p>
    <w:p w14:paraId="2EA3D512" w14:textId="77777777" w:rsidR="008178B2" w:rsidRDefault="008178B2" w:rsidP="008178B2">
      <w:pPr>
        <w:spacing w:line="480" w:lineRule="auto"/>
        <w:rPr>
          <w:rFonts w:cstheme="minorHAnsi"/>
          <w:sz w:val="24"/>
          <w:szCs w:val="24"/>
          <w:lang w:val="en-GB"/>
        </w:rPr>
      </w:pPr>
    </w:p>
    <w:p w14:paraId="3B7AFEC6" w14:textId="77777777" w:rsidR="008178B2" w:rsidRDefault="008178B2" w:rsidP="008178B2">
      <w:pPr>
        <w:spacing w:line="480" w:lineRule="auto"/>
        <w:rPr>
          <w:rFonts w:cstheme="minorHAnsi"/>
          <w:sz w:val="24"/>
          <w:szCs w:val="24"/>
          <w:lang w:val="en-GB"/>
        </w:rPr>
      </w:pPr>
    </w:p>
    <w:p w14:paraId="4C835576" w14:textId="77777777" w:rsidR="008178B2" w:rsidRDefault="008178B2" w:rsidP="008178B2">
      <w:pPr>
        <w:spacing w:line="480" w:lineRule="auto"/>
        <w:rPr>
          <w:rFonts w:cstheme="minorHAnsi"/>
          <w:sz w:val="24"/>
          <w:szCs w:val="24"/>
          <w:lang w:val="en-GB"/>
        </w:rPr>
      </w:pPr>
    </w:p>
    <w:p w14:paraId="7347FFA9" w14:textId="77777777" w:rsidR="008178B2" w:rsidRPr="008178B2" w:rsidRDefault="008178B2" w:rsidP="008178B2">
      <w:pPr>
        <w:spacing w:line="480" w:lineRule="auto"/>
        <w:rPr>
          <w:rFonts w:cstheme="minorHAnsi"/>
          <w:sz w:val="24"/>
          <w:szCs w:val="24"/>
          <w:lang w:val="en-GB"/>
        </w:rPr>
      </w:pPr>
    </w:p>
    <w:p w14:paraId="5AC068BB" w14:textId="77777777" w:rsidR="008D07AC" w:rsidRDefault="008D07AC" w:rsidP="004B3B4B">
      <w:pPr>
        <w:spacing w:line="480" w:lineRule="auto"/>
        <w:rPr>
          <w:rFonts w:cstheme="minorHAnsi"/>
          <w:sz w:val="24"/>
          <w:szCs w:val="24"/>
        </w:rPr>
      </w:pPr>
    </w:p>
    <w:p w14:paraId="687C2E0D" w14:textId="227EBD5B" w:rsidR="005B33BE" w:rsidRPr="008D07AC" w:rsidRDefault="005B33BE" w:rsidP="004B3B4B">
      <w:pPr>
        <w:spacing w:line="480" w:lineRule="auto"/>
        <w:rPr>
          <w:rFonts w:cstheme="minorHAnsi"/>
          <w:b/>
          <w:i/>
          <w:iCs/>
          <w:sz w:val="24"/>
          <w:szCs w:val="24"/>
        </w:rPr>
      </w:pPr>
      <w:r w:rsidRPr="00E535BA">
        <w:rPr>
          <w:rFonts w:cstheme="minorHAnsi"/>
          <w:b/>
          <w:i/>
          <w:iCs/>
          <w:sz w:val="24"/>
          <w:szCs w:val="24"/>
        </w:rPr>
        <w:lastRenderedPageBreak/>
        <w:t>Figure 2: BMA (2024) NHS Mental Health Referrals in England 2016–2024: Adult and CAMHS Services</w:t>
      </w:r>
      <w:r w:rsidRPr="00E535BA">
        <w:rPr>
          <w:rFonts w:cstheme="minorHAnsi"/>
          <w:i/>
          <w:iCs/>
          <w:sz w:val="24"/>
          <w:szCs w:val="24"/>
        </w:rPr>
        <w:t xml:space="preserve"> </w:t>
      </w:r>
      <w:r w:rsidRPr="00E535BA">
        <w:rPr>
          <w:rFonts w:cstheme="minorHAnsi"/>
          <w:noProof/>
          <w:sz w:val="24"/>
          <w:szCs w:val="24"/>
        </w:rPr>
        <w:drawing>
          <wp:inline distT="0" distB="0" distL="0" distR="0" wp14:anchorId="697BDE3E" wp14:editId="5009DDD8">
            <wp:extent cx="5943600" cy="27368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14433"/>
                    <a:stretch/>
                  </pic:blipFill>
                  <pic:spPr bwMode="auto">
                    <a:xfrm>
                      <a:off x="0" y="0"/>
                      <a:ext cx="5943600" cy="2736850"/>
                    </a:xfrm>
                    <a:prstGeom prst="rect">
                      <a:avLst/>
                    </a:prstGeom>
                    <a:ln>
                      <a:noFill/>
                    </a:ln>
                    <a:extLst>
                      <a:ext uri="{53640926-AAD7-44D8-BBD7-CCE9431645EC}">
                        <a14:shadowObscured xmlns:a14="http://schemas.microsoft.com/office/drawing/2010/main"/>
                      </a:ext>
                    </a:extLst>
                  </pic:spPr>
                </pic:pic>
              </a:graphicData>
            </a:graphic>
          </wp:inline>
        </w:drawing>
      </w:r>
    </w:p>
    <w:p w14:paraId="7EFFAA1F" w14:textId="77777777" w:rsidR="00FB35CF" w:rsidRPr="00E535BA" w:rsidRDefault="005B33BE" w:rsidP="004B3B4B">
      <w:pPr>
        <w:spacing w:line="480" w:lineRule="auto"/>
        <w:rPr>
          <w:rFonts w:cstheme="minorHAnsi"/>
          <w:sz w:val="24"/>
          <w:szCs w:val="24"/>
        </w:rPr>
      </w:pPr>
      <w:r w:rsidRPr="00E535BA">
        <w:rPr>
          <w:rFonts w:cstheme="minorHAnsi"/>
          <w:i/>
          <w:iCs/>
          <w:sz w:val="24"/>
          <w:szCs w:val="24"/>
        </w:rPr>
        <w:t>Source: (BMA, 2024)</w:t>
      </w:r>
    </w:p>
    <w:p w14:paraId="312E5BB4" w14:textId="77777777" w:rsidR="00FB35CF" w:rsidRPr="00E535BA" w:rsidRDefault="00FB35CF" w:rsidP="004B3B4B">
      <w:pPr>
        <w:pStyle w:val="Heading2"/>
        <w:spacing w:line="480" w:lineRule="auto"/>
        <w:rPr>
          <w:rFonts w:asciiTheme="minorHAnsi" w:hAnsiTheme="minorHAnsi" w:cstheme="minorHAnsi"/>
          <w:b/>
          <w:bCs/>
          <w:color w:val="auto"/>
          <w:sz w:val="24"/>
          <w:szCs w:val="24"/>
        </w:rPr>
      </w:pPr>
      <w:bookmarkStart w:id="17" w:name="_Toc226153327"/>
      <w:bookmarkStart w:id="18" w:name="_Toc226737745"/>
      <w:r w:rsidRPr="00E535BA">
        <w:rPr>
          <w:rFonts w:asciiTheme="minorHAnsi" w:hAnsiTheme="minorHAnsi" w:cstheme="minorHAnsi"/>
          <w:b/>
          <w:bCs/>
          <w:color w:val="auto"/>
          <w:sz w:val="24"/>
          <w:szCs w:val="24"/>
        </w:rPr>
        <w:t>SWOT Analysis</w:t>
      </w:r>
      <w:bookmarkEnd w:id="17"/>
      <w:bookmarkEnd w:id="18"/>
    </w:p>
    <w:tbl>
      <w:tblPr>
        <w:tblStyle w:val="TableGrid"/>
        <w:tblW w:w="0" w:type="auto"/>
        <w:tblLook w:val="04A0" w:firstRow="1" w:lastRow="0" w:firstColumn="1" w:lastColumn="0" w:noHBand="0" w:noVBand="1"/>
      </w:tblPr>
      <w:tblGrid>
        <w:gridCol w:w="1039"/>
        <w:gridCol w:w="4186"/>
        <w:gridCol w:w="4125"/>
      </w:tblGrid>
      <w:tr w:rsidR="00AC473B" w:rsidRPr="00E535BA" w14:paraId="3B2C3353" w14:textId="77777777" w:rsidTr="00FB35CF">
        <w:tc>
          <w:tcPr>
            <w:tcW w:w="0" w:type="auto"/>
            <w:hideMark/>
          </w:tcPr>
          <w:p w14:paraId="5A80C65B" w14:textId="77777777" w:rsidR="00FB35CF" w:rsidRPr="00E535BA" w:rsidRDefault="00FB35CF" w:rsidP="00E535BA">
            <w:pPr>
              <w:spacing w:after="160"/>
              <w:rPr>
                <w:rFonts w:cstheme="minorHAnsi"/>
                <w:sz w:val="24"/>
                <w:szCs w:val="24"/>
              </w:rPr>
            </w:pPr>
          </w:p>
        </w:tc>
        <w:tc>
          <w:tcPr>
            <w:tcW w:w="0" w:type="auto"/>
            <w:hideMark/>
          </w:tcPr>
          <w:p w14:paraId="19467338" w14:textId="77777777" w:rsidR="00FB35CF" w:rsidRPr="00E535BA" w:rsidRDefault="00FB35CF" w:rsidP="00E535BA">
            <w:pPr>
              <w:spacing w:after="160"/>
              <w:rPr>
                <w:rFonts w:cstheme="minorHAnsi"/>
                <w:b/>
                <w:bCs/>
                <w:sz w:val="24"/>
                <w:szCs w:val="24"/>
              </w:rPr>
            </w:pPr>
            <w:r w:rsidRPr="00E535BA">
              <w:rPr>
                <w:rFonts w:cstheme="minorHAnsi"/>
                <w:b/>
                <w:bCs/>
                <w:sz w:val="24"/>
                <w:szCs w:val="24"/>
              </w:rPr>
              <w:t>Strengths</w:t>
            </w:r>
          </w:p>
        </w:tc>
        <w:tc>
          <w:tcPr>
            <w:tcW w:w="0" w:type="auto"/>
            <w:hideMark/>
          </w:tcPr>
          <w:p w14:paraId="3EBEDCDF" w14:textId="77777777" w:rsidR="00FB35CF" w:rsidRPr="00E535BA" w:rsidRDefault="00FB35CF" w:rsidP="00E535BA">
            <w:pPr>
              <w:spacing w:after="160"/>
              <w:rPr>
                <w:rFonts w:cstheme="minorHAnsi"/>
                <w:b/>
                <w:bCs/>
                <w:sz w:val="24"/>
                <w:szCs w:val="24"/>
              </w:rPr>
            </w:pPr>
            <w:r w:rsidRPr="00E535BA">
              <w:rPr>
                <w:rFonts w:cstheme="minorHAnsi"/>
                <w:b/>
                <w:bCs/>
                <w:sz w:val="24"/>
                <w:szCs w:val="24"/>
              </w:rPr>
              <w:t>Weaknesses</w:t>
            </w:r>
          </w:p>
        </w:tc>
      </w:tr>
      <w:tr w:rsidR="00AC473B" w:rsidRPr="00E535BA" w14:paraId="0A0BA9DB" w14:textId="77777777" w:rsidTr="00FB35CF">
        <w:tc>
          <w:tcPr>
            <w:tcW w:w="0" w:type="auto"/>
            <w:hideMark/>
          </w:tcPr>
          <w:p w14:paraId="29B9C89A" w14:textId="77777777" w:rsidR="00FB35CF" w:rsidRPr="00E535BA" w:rsidRDefault="00FB35CF" w:rsidP="00E535BA">
            <w:pPr>
              <w:spacing w:after="160"/>
              <w:rPr>
                <w:rFonts w:cstheme="minorHAnsi"/>
                <w:sz w:val="24"/>
                <w:szCs w:val="24"/>
              </w:rPr>
            </w:pPr>
            <w:r w:rsidRPr="00E535BA">
              <w:rPr>
                <w:rFonts w:cstheme="minorHAnsi"/>
                <w:b/>
                <w:bCs/>
                <w:sz w:val="24"/>
                <w:szCs w:val="24"/>
              </w:rPr>
              <w:t>Internal</w:t>
            </w:r>
          </w:p>
        </w:tc>
        <w:tc>
          <w:tcPr>
            <w:tcW w:w="0" w:type="auto"/>
            <w:hideMark/>
          </w:tcPr>
          <w:p w14:paraId="5751806E" w14:textId="0F86AB46" w:rsidR="00FB35CF" w:rsidRPr="00E535BA" w:rsidRDefault="00FB35CF" w:rsidP="00E535BA">
            <w:pPr>
              <w:spacing w:after="160"/>
              <w:rPr>
                <w:rFonts w:cstheme="minorHAnsi"/>
                <w:sz w:val="24"/>
                <w:szCs w:val="24"/>
              </w:rPr>
            </w:pPr>
            <w:r w:rsidRPr="00E535BA">
              <w:rPr>
                <w:rFonts w:cstheme="minorHAnsi"/>
                <w:sz w:val="24"/>
                <w:szCs w:val="24"/>
              </w:rPr>
              <w:t xml:space="preserve">Rescue-first dual-impact model; </w:t>
            </w:r>
            <w:r w:rsidR="008178B2">
              <w:rPr>
                <w:rFonts w:cstheme="minorHAnsi"/>
                <w:sz w:val="24"/>
                <w:szCs w:val="24"/>
              </w:rPr>
              <w:t>Q</w:t>
            </w:r>
            <w:r w:rsidRPr="00E535BA">
              <w:rPr>
                <w:rFonts w:cstheme="minorHAnsi"/>
                <w:sz w:val="24"/>
                <w:szCs w:val="24"/>
              </w:rPr>
              <w:t xml:space="preserve">ualified therapist supervision; </w:t>
            </w:r>
            <w:r w:rsidR="008178B2">
              <w:rPr>
                <w:rFonts w:cstheme="minorHAnsi"/>
                <w:sz w:val="24"/>
                <w:szCs w:val="24"/>
              </w:rPr>
              <w:t>D</w:t>
            </w:r>
            <w:r w:rsidRPr="00E535BA">
              <w:rPr>
                <w:rFonts w:cstheme="minorHAnsi"/>
                <w:sz w:val="24"/>
                <w:szCs w:val="24"/>
              </w:rPr>
              <w:t>iversified revenue</w:t>
            </w:r>
            <w:r w:rsidR="00AC473B">
              <w:rPr>
                <w:rFonts w:cstheme="minorHAnsi"/>
                <w:sz w:val="24"/>
                <w:szCs w:val="24"/>
              </w:rPr>
              <w:t xml:space="preserve">; </w:t>
            </w:r>
            <w:r w:rsidRPr="00E535BA">
              <w:rPr>
                <w:rFonts w:cstheme="minorHAnsi"/>
                <w:sz w:val="24"/>
                <w:szCs w:val="24"/>
              </w:rPr>
              <w:t xml:space="preserve">CIC public sector credibility; </w:t>
            </w:r>
            <w:r w:rsidR="00AC473B">
              <w:rPr>
                <w:rFonts w:cstheme="minorHAnsi"/>
                <w:sz w:val="24"/>
                <w:szCs w:val="24"/>
              </w:rPr>
              <w:t>F</w:t>
            </w:r>
            <w:r w:rsidRPr="00E535BA">
              <w:rPr>
                <w:rFonts w:cstheme="minorHAnsi"/>
                <w:sz w:val="24"/>
                <w:szCs w:val="24"/>
              </w:rPr>
              <w:t>irst-mover advantage in East London integrated AAT market</w:t>
            </w:r>
            <w:r w:rsidR="008178B2">
              <w:rPr>
                <w:rFonts w:cstheme="minorHAnsi"/>
                <w:sz w:val="24"/>
                <w:szCs w:val="24"/>
              </w:rPr>
              <w:t>; Evidence-based therapy</w:t>
            </w:r>
          </w:p>
        </w:tc>
        <w:tc>
          <w:tcPr>
            <w:tcW w:w="0" w:type="auto"/>
            <w:hideMark/>
          </w:tcPr>
          <w:p w14:paraId="6CB8D68C" w14:textId="15FEFACB" w:rsidR="00FB35CF" w:rsidRPr="00E535BA" w:rsidRDefault="00FB35CF" w:rsidP="00E535BA">
            <w:pPr>
              <w:spacing w:after="160"/>
              <w:rPr>
                <w:rFonts w:cstheme="minorHAnsi"/>
                <w:sz w:val="24"/>
                <w:szCs w:val="24"/>
              </w:rPr>
            </w:pPr>
            <w:r w:rsidRPr="00E535BA">
              <w:rPr>
                <w:rFonts w:cstheme="minorHAnsi"/>
                <w:sz w:val="24"/>
                <w:szCs w:val="24"/>
              </w:rPr>
              <w:t xml:space="preserve">High London operating costs; </w:t>
            </w:r>
            <w:r w:rsidR="00AC473B">
              <w:rPr>
                <w:rFonts w:cstheme="minorHAnsi"/>
                <w:sz w:val="24"/>
                <w:szCs w:val="24"/>
              </w:rPr>
              <w:t>S</w:t>
            </w:r>
            <w:r w:rsidRPr="00E535BA">
              <w:rPr>
                <w:rFonts w:cstheme="minorHAnsi"/>
                <w:sz w:val="24"/>
                <w:szCs w:val="24"/>
              </w:rPr>
              <w:t xml:space="preserve">ingle therapist dependency risk; </w:t>
            </w:r>
            <w:r w:rsidR="00AC473B">
              <w:rPr>
                <w:rFonts w:cstheme="minorHAnsi"/>
                <w:sz w:val="24"/>
                <w:szCs w:val="24"/>
              </w:rPr>
              <w:t>A</w:t>
            </w:r>
            <w:r w:rsidRPr="00E535BA">
              <w:rPr>
                <w:rFonts w:cstheme="minorHAnsi"/>
                <w:sz w:val="24"/>
                <w:szCs w:val="24"/>
              </w:rPr>
              <w:t xml:space="preserve">nimal </w:t>
            </w:r>
            <w:proofErr w:type="spellStart"/>
            <w:r w:rsidRPr="00E535BA">
              <w:rPr>
                <w:rFonts w:cstheme="minorHAnsi"/>
                <w:sz w:val="24"/>
                <w:szCs w:val="24"/>
              </w:rPr>
              <w:t>behaviour</w:t>
            </w:r>
            <w:proofErr w:type="spellEnd"/>
            <w:r w:rsidRPr="00E535BA">
              <w:rPr>
                <w:rFonts w:cstheme="minorHAnsi"/>
                <w:sz w:val="24"/>
                <w:szCs w:val="24"/>
              </w:rPr>
              <w:t xml:space="preserve"> unpredictability; </w:t>
            </w:r>
            <w:r w:rsidR="00AC473B">
              <w:rPr>
                <w:rFonts w:cstheme="minorHAnsi"/>
                <w:sz w:val="24"/>
                <w:szCs w:val="24"/>
              </w:rPr>
              <w:t>L</w:t>
            </w:r>
            <w:r w:rsidRPr="00E535BA">
              <w:rPr>
                <w:rFonts w:cstheme="minorHAnsi"/>
                <w:sz w:val="24"/>
                <w:szCs w:val="24"/>
              </w:rPr>
              <w:t>imited brand recognition at launch</w:t>
            </w:r>
          </w:p>
        </w:tc>
      </w:tr>
      <w:tr w:rsidR="00AC473B" w:rsidRPr="00E535BA" w14:paraId="73D6CC98" w14:textId="77777777" w:rsidTr="00FB35CF">
        <w:tc>
          <w:tcPr>
            <w:tcW w:w="0" w:type="auto"/>
            <w:hideMark/>
          </w:tcPr>
          <w:p w14:paraId="7C7FE6BC" w14:textId="77777777" w:rsidR="00FB35CF" w:rsidRPr="00E535BA" w:rsidRDefault="00FB35CF" w:rsidP="00E535BA">
            <w:pPr>
              <w:spacing w:after="160"/>
              <w:rPr>
                <w:rFonts w:cstheme="minorHAnsi"/>
                <w:sz w:val="24"/>
                <w:szCs w:val="24"/>
              </w:rPr>
            </w:pPr>
            <w:r w:rsidRPr="00E535BA">
              <w:rPr>
                <w:rFonts w:cstheme="minorHAnsi"/>
                <w:b/>
                <w:bCs/>
                <w:sz w:val="24"/>
                <w:szCs w:val="24"/>
              </w:rPr>
              <w:t>External</w:t>
            </w:r>
          </w:p>
        </w:tc>
        <w:tc>
          <w:tcPr>
            <w:tcW w:w="0" w:type="auto"/>
            <w:hideMark/>
          </w:tcPr>
          <w:p w14:paraId="51C3B2A2" w14:textId="77777777" w:rsidR="00FB35CF" w:rsidRPr="00E535BA" w:rsidRDefault="00FB35CF" w:rsidP="00E535BA">
            <w:pPr>
              <w:spacing w:after="160"/>
              <w:rPr>
                <w:rFonts w:cstheme="minorHAnsi"/>
                <w:sz w:val="24"/>
                <w:szCs w:val="24"/>
              </w:rPr>
            </w:pPr>
            <w:r w:rsidRPr="00E535BA">
              <w:rPr>
                <w:rFonts w:cstheme="minorHAnsi"/>
                <w:b/>
                <w:bCs/>
                <w:sz w:val="24"/>
                <w:szCs w:val="24"/>
              </w:rPr>
              <w:t>Opportunities</w:t>
            </w:r>
          </w:p>
        </w:tc>
        <w:tc>
          <w:tcPr>
            <w:tcW w:w="0" w:type="auto"/>
            <w:hideMark/>
          </w:tcPr>
          <w:p w14:paraId="5BA8BFE6" w14:textId="77777777" w:rsidR="00FB35CF" w:rsidRPr="00E535BA" w:rsidRDefault="00FB35CF" w:rsidP="00E535BA">
            <w:pPr>
              <w:spacing w:after="160"/>
              <w:rPr>
                <w:rFonts w:cstheme="minorHAnsi"/>
                <w:sz w:val="24"/>
                <w:szCs w:val="24"/>
              </w:rPr>
            </w:pPr>
            <w:r w:rsidRPr="00E535BA">
              <w:rPr>
                <w:rFonts w:cstheme="minorHAnsi"/>
                <w:b/>
                <w:bCs/>
                <w:sz w:val="24"/>
                <w:szCs w:val="24"/>
              </w:rPr>
              <w:t>Threats</w:t>
            </w:r>
          </w:p>
        </w:tc>
      </w:tr>
      <w:tr w:rsidR="00AC473B" w:rsidRPr="00E535BA" w14:paraId="17885E3C" w14:textId="77777777" w:rsidTr="00FB35CF">
        <w:tc>
          <w:tcPr>
            <w:tcW w:w="0" w:type="auto"/>
            <w:hideMark/>
          </w:tcPr>
          <w:p w14:paraId="1273CE98" w14:textId="77777777" w:rsidR="00FB35CF" w:rsidRPr="00E535BA" w:rsidRDefault="00FB35CF" w:rsidP="00E535BA">
            <w:pPr>
              <w:spacing w:after="160"/>
              <w:rPr>
                <w:rFonts w:cstheme="minorHAnsi"/>
                <w:sz w:val="24"/>
                <w:szCs w:val="24"/>
              </w:rPr>
            </w:pPr>
          </w:p>
        </w:tc>
        <w:tc>
          <w:tcPr>
            <w:tcW w:w="0" w:type="auto"/>
            <w:hideMark/>
          </w:tcPr>
          <w:p w14:paraId="7FC95BEE" w14:textId="6EA3EADF" w:rsidR="00FB35CF" w:rsidRPr="00E535BA" w:rsidRDefault="00FB35CF" w:rsidP="00E535BA">
            <w:pPr>
              <w:spacing w:after="160"/>
              <w:rPr>
                <w:rFonts w:cstheme="minorHAnsi"/>
                <w:sz w:val="24"/>
                <w:szCs w:val="24"/>
              </w:rPr>
            </w:pPr>
            <w:r w:rsidRPr="00E535BA">
              <w:rPr>
                <w:rFonts w:cstheme="minorHAnsi"/>
                <w:sz w:val="24"/>
                <w:szCs w:val="24"/>
              </w:rPr>
              <w:t xml:space="preserve">Growing NHS social prescribing agenda; </w:t>
            </w:r>
            <w:r w:rsidR="00AC473B">
              <w:rPr>
                <w:rFonts w:cstheme="minorHAnsi"/>
                <w:sz w:val="24"/>
                <w:szCs w:val="24"/>
              </w:rPr>
              <w:t>U</w:t>
            </w:r>
            <w:r w:rsidRPr="00E535BA">
              <w:rPr>
                <w:rFonts w:cstheme="minorHAnsi"/>
                <w:sz w:val="24"/>
                <w:szCs w:val="24"/>
              </w:rPr>
              <w:t xml:space="preserve">nderdeveloped AAT market in East London; </w:t>
            </w:r>
            <w:r w:rsidR="00AC473B">
              <w:rPr>
                <w:rFonts w:cstheme="minorHAnsi"/>
                <w:sz w:val="24"/>
                <w:szCs w:val="24"/>
              </w:rPr>
              <w:t>C</w:t>
            </w:r>
            <w:r w:rsidRPr="00E535BA">
              <w:rPr>
                <w:rFonts w:cstheme="minorHAnsi"/>
                <w:sz w:val="24"/>
                <w:szCs w:val="24"/>
              </w:rPr>
              <w:t xml:space="preserve">orporate CSR partnerships; </w:t>
            </w:r>
            <w:r w:rsidR="00AC473B">
              <w:rPr>
                <w:rFonts w:cstheme="minorHAnsi"/>
                <w:sz w:val="24"/>
                <w:szCs w:val="24"/>
              </w:rPr>
              <w:t>G</w:t>
            </w:r>
            <w:r w:rsidRPr="00E535BA">
              <w:rPr>
                <w:rFonts w:cstheme="minorHAnsi"/>
                <w:sz w:val="24"/>
                <w:szCs w:val="24"/>
              </w:rPr>
              <w:t xml:space="preserve">rowing </w:t>
            </w:r>
            <w:r w:rsidR="00E43CAB" w:rsidRPr="00E535BA">
              <w:rPr>
                <w:rFonts w:cstheme="minorHAnsi"/>
                <w:sz w:val="24"/>
                <w:szCs w:val="24"/>
              </w:rPr>
              <w:t>CIC registrations (Perera, 2024</w:t>
            </w:r>
            <w:r w:rsidRPr="00E535BA">
              <w:rPr>
                <w:rFonts w:cstheme="minorHAnsi"/>
                <w:sz w:val="24"/>
                <w:szCs w:val="24"/>
              </w:rPr>
              <w:t>)</w:t>
            </w:r>
          </w:p>
        </w:tc>
        <w:tc>
          <w:tcPr>
            <w:tcW w:w="0" w:type="auto"/>
            <w:hideMark/>
          </w:tcPr>
          <w:p w14:paraId="6AD8BAEF" w14:textId="5B23B374" w:rsidR="00FB35CF" w:rsidRPr="00E535BA" w:rsidRDefault="00FB35CF" w:rsidP="00E535BA">
            <w:pPr>
              <w:spacing w:after="160"/>
              <w:rPr>
                <w:rFonts w:cstheme="minorHAnsi"/>
                <w:sz w:val="24"/>
                <w:szCs w:val="24"/>
              </w:rPr>
            </w:pPr>
            <w:r w:rsidRPr="00E535BA">
              <w:rPr>
                <w:rFonts w:cstheme="minorHAnsi"/>
                <w:sz w:val="24"/>
                <w:szCs w:val="24"/>
              </w:rPr>
              <w:t xml:space="preserve">Established competitors (Battersea, Blue Cross); </w:t>
            </w:r>
            <w:r w:rsidR="00AC473B">
              <w:rPr>
                <w:rFonts w:cstheme="minorHAnsi"/>
                <w:sz w:val="24"/>
                <w:szCs w:val="24"/>
              </w:rPr>
              <w:t>G</w:t>
            </w:r>
            <w:r w:rsidRPr="00E535BA">
              <w:rPr>
                <w:rFonts w:cstheme="minorHAnsi"/>
                <w:sz w:val="24"/>
                <w:szCs w:val="24"/>
              </w:rPr>
              <w:t xml:space="preserve">rant funding volatility; </w:t>
            </w:r>
            <w:r w:rsidR="00AC473B">
              <w:rPr>
                <w:rFonts w:cstheme="minorHAnsi"/>
                <w:sz w:val="24"/>
                <w:szCs w:val="24"/>
              </w:rPr>
              <w:t>R</w:t>
            </w:r>
            <w:r w:rsidRPr="00E535BA">
              <w:rPr>
                <w:rFonts w:cstheme="minorHAnsi"/>
                <w:sz w:val="24"/>
                <w:szCs w:val="24"/>
              </w:rPr>
              <w:t xml:space="preserve">egulatory tightening; </w:t>
            </w:r>
            <w:r w:rsidR="00AC473B">
              <w:rPr>
                <w:rFonts w:cstheme="minorHAnsi"/>
                <w:sz w:val="24"/>
                <w:szCs w:val="24"/>
              </w:rPr>
              <w:t>E</w:t>
            </w:r>
            <w:r w:rsidRPr="00E535BA">
              <w:rPr>
                <w:rFonts w:cstheme="minorHAnsi"/>
                <w:sz w:val="24"/>
                <w:szCs w:val="24"/>
              </w:rPr>
              <w:t>conomic downturn</w:t>
            </w:r>
            <w:r w:rsidR="00E535BA" w:rsidRPr="00E535BA">
              <w:rPr>
                <w:rFonts w:cstheme="minorHAnsi"/>
                <w:sz w:val="24"/>
                <w:szCs w:val="24"/>
              </w:rPr>
              <w:t>,</w:t>
            </w:r>
            <w:r w:rsidRPr="00E535BA">
              <w:rPr>
                <w:rFonts w:cstheme="minorHAnsi"/>
                <w:sz w:val="24"/>
                <w:szCs w:val="24"/>
              </w:rPr>
              <w:t xml:space="preserve"> reducing adoption rates; </w:t>
            </w:r>
            <w:r w:rsidR="00AC473B">
              <w:rPr>
                <w:rFonts w:cstheme="minorHAnsi"/>
                <w:sz w:val="24"/>
                <w:szCs w:val="24"/>
              </w:rPr>
              <w:t>M</w:t>
            </w:r>
            <w:r w:rsidRPr="00E535BA">
              <w:rPr>
                <w:rFonts w:cstheme="minorHAnsi"/>
                <w:sz w:val="24"/>
                <w:szCs w:val="24"/>
              </w:rPr>
              <w:t>ission drift risk</w:t>
            </w:r>
            <w:r w:rsidR="008178B2">
              <w:rPr>
                <w:rFonts w:cstheme="minorHAnsi"/>
                <w:sz w:val="24"/>
                <w:szCs w:val="24"/>
              </w:rPr>
              <w:t xml:space="preserve">; </w:t>
            </w:r>
            <w:r w:rsidR="00AC473B">
              <w:rPr>
                <w:rFonts w:cstheme="minorHAnsi"/>
                <w:sz w:val="24"/>
                <w:szCs w:val="24"/>
              </w:rPr>
              <w:t>D</w:t>
            </w:r>
            <w:r w:rsidR="008178B2">
              <w:rPr>
                <w:rFonts w:cstheme="minorHAnsi"/>
                <w:sz w:val="24"/>
                <w:szCs w:val="24"/>
              </w:rPr>
              <w:t>ependency on public funding cycles</w:t>
            </w:r>
          </w:p>
        </w:tc>
      </w:tr>
    </w:tbl>
    <w:p w14:paraId="6593DD91" w14:textId="77777777" w:rsidR="005B33BE" w:rsidRPr="00E535BA" w:rsidRDefault="005B33BE" w:rsidP="004B3B4B">
      <w:pPr>
        <w:spacing w:line="480" w:lineRule="auto"/>
        <w:rPr>
          <w:rFonts w:cstheme="minorHAnsi"/>
          <w:bCs/>
          <w:i/>
          <w:sz w:val="24"/>
          <w:szCs w:val="24"/>
        </w:rPr>
      </w:pPr>
      <w:r w:rsidRPr="00E535BA">
        <w:rPr>
          <w:rFonts w:cstheme="minorHAnsi"/>
          <w:bCs/>
          <w:i/>
          <w:sz w:val="24"/>
          <w:szCs w:val="24"/>
        </w:rPr>
        <w:t>Source: Author (2026)</w:t>
      </w:r>
    </w:p>
    <w:p w14:paraId="74A7DF3C" w14:textId="1E0024C4" w:rsidR="007D1DA2" w:rsidRPr="00E535BA" w:rsidRDefault="00FB35CF" w:rsidP="00433E2F">
      <w:pPr>
        <w:spacing w:line="480" w:lineRule="auto"/>
        <w:rPr>
          <w:rFonts w:cstheme="minorHAnsi"/>
          <w:sz w:val="24"/>
          <w:szCs w:val="24"/>
        </w:rPr>
      </w:pPr>
      <w:r w:rsidRPr="00E535BA">
        <w:rPr>
          <w:rFonts w:cstheme="minorHAnsi"/>
          <w:b/>
          <w:bCs/>
          <w:i/>
          <w:sz w:val="24"/>
          <w:szCs w:val="24"/>
        </w:rPr>
        <w:lastRenderedPageBreak/>
        <w:t>Critical evalu</w:t>
      </w:r>
      <w:r w:rsidR="00E535BA" w:rsidRPr="00E535BA">
        <w:rPr>
          <w:rFonts w:cstheme="minorHAnsi"/>
          <w:b/>
          <w:bCs/>
          <w:i/>
          <w:sz w:val="24"/>
          <w:szCs w:val="24"/>
        </w:rPr>
        <w:t xml:space="preserve">ation: </w:t>
      </w:r>
      <w:r w:rsidR="00433E2F" w:rsidRPr="00433E2F">
        <w:rPr>
          <w:rFonts w:cstheme="minorHAnsi"/>
          <w:iCs/>
          <w:sz w:val="24"/>
          <w:szCs w:val="24"/>
        </w:rPr>
        <w:t>The most significant internal strength is the integrated dual-impact model, which creates both social value and diversified revenue streams.</w:t>
      </w:r>
      <w:r w:rsidR="007D1DA2" w:rsidRPr="00E535BA">
        <w:rPr>
          <w:rFonts w:cstheme="minorHAnsi"/>
          <w:sz w:val="24"/>
          <w:szCs w:val="24"/>
        </w:rPr>
        <w:t xml:space="preserve"> He et al. (2022) </w:t>
      </w:r>
      <w:proofErr w:type="gramStart"/>
      <w:r w:rsidR="007D1DA2" w:rsidRPr="00E535BA">
        <w:rPr>
          <w:rFonts w:cstheme="minorHAnsi"/>
          <w:sz w:val="24"/>
          <w:szCs w:val="24"/>
        </w:rPr>
        <w:t>reveal</w:t>
      </w:r>
      <w:proofErr w:type="gramEnd"/>
      <w:r w:rsidR="007D1DA2" w:rsidRPr="00E535BA">
        <w:rPr>
          <w:rFonts w:cstheme="minorHAnsi"/>
          <w:sz w:val="24"/>
          <w:szCs w:val="24"/>
        </w:rPr>
        <w:t xml:space="preserve"> that social enterprises have structural hybridity directly linked to long-term sustainability. Nevertheless, reliance of the </w:t>
      </w:r>
      <w:proofErr w:type="spellStart"/>
      <w:r w:rsidR="007D1DA2" w:rsidRPr="00E535BA">
        <w:rPr>
          <w:rFonts w:cstheme="minorHAnsi"/>
          <w:sz w:val="24"/>
          <w:szCs w:val="24"/>
        </w:rPr>
        <w:t>organisation</w:t>
      </w:r>
      <w:proofErr w:type="spellEnd"/>
      <w:r w:rsidR="007D1DA2" w:rsidRPr="00E535BA">
        <w:rPr>
          <w:rFonts w:cstheme="minorHAnsi"/>
          <w:sz w:val="24"/>
          <w:szCs w:val="24"/>
        </w:rPr>
        <w:t xml:space="preserve"> on one qualified therapist is a major operational risk; its unavailability would at once affect both the revenue stream of therapy and the USP. This should be tackled either by having succession planning or </w:t>
      </w:r>
      <w:r w:rsidR="00E535BA" w:rsidRPr="00E535BA">
        <w:rPr>
          <w:rFonts w:cstheme="minorHAnsi"/>
          <w:sz w:val="24"/>
          <w:szCs w:val="24"/>
        </w:rPr>
        <w:t xml:space="preserve">a </w:t>
      </w:r>
      <w:r w:rsidR="007D1DA2" w:rsidRPr="00E535BA">
        <w:rPr>
          <w:rFonts w:cstheme="minorHAnsi"/>
          <w:sz w:val="24"/>
          <w:szCs w:val="24"/>
        </w:rPr>
        <w:t>part-time associate therapist arrangement at the very beginning.</w:t>
      </w:r>
    </w:p>
    <w:p w14:paraId="672BFFA6" w14:textId="77777777" w:rsidR="007D1DA2" w:rsidRPr="00E535BA" w:rsidRDefault="007D1DA2" w:rsidP="00433E2F">
      <w:pPr>
        <w:spacing w:line="480" w:lineRule="auto"/>
        <w:rPr>
          <w:rFonts w:cstheme="minorHAnsi"/>
          <w:sz w:val="24"/>
          <w:szCs w:val="24"/>
        </w:rPr>
      </w:pPr>
      <w:r w:rsidRPr="00E535BA">
        <w:rPr>
          <w:rFonts w:cstheme="minorHAnsi"/>
          <w:sz w:val="24"/>
          <w:szCs w:val="24"/>
        </w:rPr>
        <w:t xml:space="preserve">Outwardly, the best strategic opportunity is being aligned </w:t>
      </w:r>
      <w:r w:rsidR="00E535BA" w:rsidRPr="00E535BA">
        <w:rPr>
          <w:rFonts w:cstheme="minorHAnsi"/>
          <w:sz w:val="24"/>
          <w:szCs w:val="24"/>
        </w:rPr>
        <w:t>with</w:t>
      </w:r>
      <w:r w:rsidRPr="00E535BA">
        <w:rPr>
          <w:rFonts w:cstheme="minorHAnsi"/>
          <w:sz w:val="24"/>
          <w:szCs w:val="24"/>
        </w:rPr>
        <w:t xml:space="preserve"> the NHS social prescribing agenda. According to </w:t>
      </w:r>
      <w:proofErr w:type="spellStart"/>
      <w:r w:rsidRPr="00E535BA">
        <w:rPr>
          <w:rFonts w:cstheme="minorHAnsi"/>
          <w:sz w:val="24"/>
          <w:szCs w:val="24"/>
        </w:rPr>
        <w:t>Kannothra</w:t>
      </w:r>
      <w:proofErr w:type="spellEnd"/>
      <w:r w:rsidRPr="00E535BA">
        <w:rPr>
          <w:rFonts w:cstheme="minorHAnsi"/>
          <w:sz w:val="24"/>
          <w:szCs w:val="24"/>
        </w:rPr>
        <w:t xml:space="preserve"> et al. (2024), social enterprises need to find a balance between market positioning and mission integrity to ensure that mission drift does not occur - a conflict that </w:t>
      </w:r>
      <w:proofErr w:type="spellStart"/>
      <w:r w:rsidRPr="00E535BA">
        <w:rPr>
          <w:rFonts w:cstheme="minorHAnsi"/>
          <w:sz w:val="24"/>
          <w:szCs w:val="24"/>
        </w:rPr>
        <w:t>Pawsitive</w:t>
      </w:r>
      <w:proofErr w:type="spellEnd"/>
      <w:r w:rsidRPr="00E535BA">
        <w:rPr>
          <w:rFonts w:cstheme="minorHAnsi"/>
          <w:sz w:val="24"/>
          <w:szCs w:val="24"/>
        </w:rPr>
        <w:t xml:space="preserve"> Haven needs to actively address </w:t>
      </w:r>
      <w:r w:rsidR="00E535BA" w:rsidRPr="00E535BA">
        <w:rPr>
          <w:rFonts w:cstheme="minorHAnsi"/>
          <w:sz w:val="24"/>
          <w:szCs w:val="24"/>
        </w:rPr>
        <w:t>to</w:t>
      </w:r>
      <w:r w:rsidRPr="00E535BA">
        <w:rPr>
          <w:rFonts w:cstheme="minorHAnsi"/>
          <w:sz w:val="24"/>
          <w:szCs w:val="24"/>
        </w:rPr>
        <w:t xml:space="preserve"> ensure that it does not become the victim of commercial imperatives to the disadvantage of its welfare-first priorities.</w:t>
      </w:r>
    </w:p>
    <w:p w14:paraId="1DFB7114" w14:textId="77777777" w:rsidR="007D1DA2" w:rsidRPr="00E535BA" w:rsidRDefault="007D1DA2" w:rsidP="004B3B4B">
      <w:pPr>
        <w:pStyle w:val="Heading2"/>
        <w:spacing w:line="480" w:lineRule="auto"/>
        <w:rPr>
          <w:rFonts w:asciiTheme="minorHAnsi" w:hAnsiTheme="minorHAnsi" w:cstheme="minorHAnsi"/>
          <w:b/>
          <w:color w:val="auto"/>
          <w:sz w:val="24"/>
          <w:szCs w:val="24"/>
        </w:rPr>
      </w:pPr>
      <w:bookmarkStart w:id="19" w:name="_Toc226153328"/>
      <w:bookmarkStart w:id="20" w:name="_Toc226737746"/>
      <w:r w:rsidRPr="00E535BA">
        <w:rPr>
          <w:rFonts w:asciiTheme="minorHAnsi" w:hAnsiTheme="minorHAnsi" w:cstheme="minorHAnsi"/>
          <w:b/>
          <w:color w:val="auto"/>
          <w:sz w:val="24"/>
          <w:szCs w:val="24"/>
        </w:rPr>
        <w:t>Porter's Five Forces Analysis</w:t>
      </w:r>
      <w:bookmarkEnd w:id="19"/>
      <w:bookmarkEnd w:id="20"/>
    </w:p>
    <w:p w14:paraId="522DC3B6" w14:textId="77777777" w:rsidR="00FB35CF" w:rsidRPr="00E535BA" w:rsidRDefault="007D1DA2" w:rsidP="004B3B4B">
      <w:pPr>
        <w:spacing w:line="480" w:lineRule="auto"/>
        <w:ind w:firstLine="720"/>
        <w:rPr>
          <w:rFonts w:cstheme="minorHAnsi"/>
          <w:sz w:val="24"/>
          <w:szCs w:val="24"/>
        </w:rPr>
      </w:pPr>
      <w:r w:rsidRPr="00E535BA">
        <w:rPr>
          <w:rFonts w:cstheme="minorHAnsi"/>
          <w:sz w:val="24"/>
          <w:szCs w:val="24"/>
        </w:rPr>
        <w:t xml:space="preserve">The Five Forces framework by Porter (Porter, 1980) offers a structural examination of market appeal and competitiveness in the industry that </w:t>
      </w:r>
      <w:proofErr w:type="spellStart"/>
      <w:r w:rsidRPr="00E535BA">
        <w:rPr>
          <w:rFonts w:cstheme="minorHAnsi"/>
          <w:sz w:val="24"/>
          <w:szCs w:val="24"/>
        </w:rPr>
        <w:t>Pawsitive</w:t>
      </w:r>
      <w:proofErr w:type="spellEnd"/>
      <w:r w:rsidRPr="00E535BA">
        <w:rPr>
          <w:rFonts w:cstheme="minorHAnsi"/>
          <w:sz w:val="24"/>
          <w:szCs w:val="24"/>
        </w:rPr>
        <w:t xml:space="preserve"> Haven is in.</w:t>
      </w:r>
    </w:p>
    <w:tbl>
      <w:tblPr>
        <w:tblStyle w:val="TableGrid"/>
        <w:tblW w:w="0" w:type="auto"/>
        <w:tblLook w:val="04A0" w:firstRow="1" w:lastRow="0" w:firstColumn="1" w:lastColumn="0" w:noHBand="0" w:noVBand="1"/>
      </w:tblPr>
      <w:tblGrid>
        <w:gridCol w:w="1752"/>
        <w:gridCol w:w="1559"/>
        <w:gridCol w:w="6039"/>
      </w:tblGrid>
      <w:tr w:rsidR="004B3B4B" w:rsidRPr="00E535BA" w14:paraId="25DFE160" w14:textId="77777777" w:rsidTr="00FB35CF">
        <w:tc>
          <w:tcPr>
            <w:tcW w:w="0" w:type="auto"/>
            <w:hideMark/>
          </w:tcPr>
          <w:p w14:paraId="40BA06D7" w14:textId="77777777" w:rsidR="00FB35CF" w:rsidRPr="00E535BA" w:rsidRDefault="00FB35CF" w:rsidP="00E535BA">
            <w:pPr>
              <w:spacing w:line="276" w:lineRule="auto"/>
              <w:rPr>
                <w:rFonts w:cstheme="minorHAnsi"/>
                <w:b/>
                <w:bCs/>
                <w:sz w:val="24"/>
                <w:szCs w:val="24"/>
              </w:rPr>
            </w:pPr>
            <w:r w:rsidRPr="00E535BA">
              <w:rPr>
                <w:rFonts w:cstheme="minorHAnsi"/>
                <w:b/>
                <w:bCs/>
                <w:sz w:val="24"/>
                <w:szCs w:val="24"/>
              </w:rPr>
              <w:t>Force</w:t>
            </w:r>
          </w:p>
        </w:tc>
        <w:tc>
          <w:tcPr>
            <w:tcW w:w="0" w:type="auto"/>
            <w:hideMark/>
          </w:tcPr>
          <w:p w14:paraId="3BA54B42" w14:textId="77777777" w:rsidR="00FB35CF" w:rsidRPr="00E535BA" w:rsidRDefault="00FB35CF" w:rsidP="00E535BA">
            <w:pPr>
              <w:spacing w:line="276" w:lineRule="auto"/>
              <w:rPr>
                <w:rFonts w:cstheme="minorHAnsi"/>
                <w:b/>
                <w:bCs/>
                <w:sz w:val="24"/>
                <w:szCs w:val="24"/>
              </w:rPr>
            </w:pPr>
            <w:r w:rsidRPr="00E535BA">
              <w:rPr>
                <w:rFonts w:cstheme="minorHAnsi"/>
                <w:b/>
                <w:bCs/>
                <w:sz w:val="24"/>
                <w:szCs w:val="24"/>
              </w:rPr>
              <w:t>Assessment</w:t>
            </w:r>
          </w:p>
        </w:tc>
        <w:tc>
          <w:tcPr>
            <w:tcW w:w="0" w:type="auto"/>
            <w:hideMark/>
          </w:tcPr>
          <w:p w14:paraId="4F45050F" w14:textId="77777777" w:rsidR="00FB35CF" w:rsidRPr="00E535BA" w:rsidRDefault="00FB35CF" w:rsidP="00E535BA">
            <w:pPr>
              <w:spacing w:line="276" w:lineRule="auto"/>
              <w:rPr>
                <w:rFonts w:cstheme="minorHAnsi"/>
                <w:b/>
                <w:bCs/>
                <w:sz w:val="24"/>
                <w:szCs w:val="24"/>
              </w:rPr>
            </w:pPr>
            <w:r w:rsidRPr="00E535BA">
              <w:rPr>
                <w:rFonts w:cstheme="minorHAnsi"/>
                <w:b/>
                <w:bCs/>
                <w:sz w:val="24"/>
                <w:szCs w:val="24"/>
              </w:rPr>
              <w:t>Implication</w:t>
            </w:r>
          </w:p>
        </w:tc>
      </w:tr>
      <w:tr w:rsidR="004B3B4B" w:rsidRPr="00E535BA" w14:paraId="6CE23E33" w14:textId="77777777" w:rsidTr="00FB35CF">
        <w:tc>
          <w:tcPr>
            <w:tcW w:w="0" w:type="auto"/>
            <w:hideMark/>
          </w:tcPr>
          <w:p w14:paraId="18D5D9F2" w14:textId="77777777" w:rsidR="007D1DA2" w:rsidRPr="00E535BA" w:rsidRDefault="007D1DA2" w:rsidP="00E535BA">
            <w:pPr>
              <w:spacing w:line="276" w:lineRule="auto"/>
              <w:rPr>
                <w:rFonts w:cstheme="minorHAnsi"/>
                <w:sz w:val="24"/>
                <w:szCs w:val="24"/>
              </w:rPr>
            </w:pPr>
            <w:r w:rsidRPr="00E535BA">
              <w:rPr>
                <w:rFonts w:cstheme="minorHAnsi"/>
                <w:b/>
                <w:bCs/>
                <w:sz w:val="24"/>
                <w:szCs w:val="24"/>
              </w:rPr>
              <w:t>Threat of New Entrants</w:t>
            </w:r>
          </w:p>
        </w:tc>
        <w:tc>
          <w:tcPr>
            <w:tcW w:w="0" w:type="auto"/>
            <w:hideMark/>
          </w:tcPr>
          <w:p w14:paraId="5F16E9FC" w14:textId="77777777" w:rsidR="007D1DA2" w:rsidRPr="00E535BA" w:rsidRDefault="007D1DA2" w:rsidP="00E535BA">
            <w:pPr>
              <w:spacing w:line="276" w:lineRule="auto"/>
              <w:rPr>
                <w:rFonts w:cstheme="minorHAnsi"/>
                <w:sz w:val="24"/>
                <w:szCs w:val="24"/>
              </w:rPr>
            </w:pPr>
            <w:r w:rsidRPr="00E535BA">
              <w:rPr>
                <w:rFonts w:cstheme="minorHAnsi"/>
                <w:sz w:val="24"/>
                <w:szCs w:val="24"/>
              </w:rPr>
              <w:t>MODERATE</w:t>
            </w:r>
          </w:p>
        </w:tc>
        <w:tc>
          <w:tcPr>
            <w:tcW w:w="0" w:type="auto"/>
            <w:hideMark/>
          </w:tcPr>
          <w:p w14:paraId="0D1B56EB" w14:textId="77777777" w:rsidR="007D1DA2" w:rsidRPr="00E535BA" w:rsidRDefault="007D1DA2" w:rsidP="00E535BA">
            <w:pPr>
              <w:spacing w:line="276" w:lineRule="auto"/>
              <w:rPr>
                <w:rFonts w:cstheme="minorHAnsi"/>
                <w:sz w:val="24"/>
                <w:szCs w:val="24"/>
              </w:rPr>
            </w:pPr>
            <w:r w:rsidRPr="00E535BA">
              <w:rPr>
                <w:rFonts w:cstheme="minorHAnsi"/>
                <w:sz w:val="24"/>
                <w:szCs w:val="24"/>
              </w:rPr>
              <w:t>There are significant barriers to entry in terms of BACP accreditation, CIC registration, compliance</w:t>
            </w:r>
            <w:r w:rsidR="00E535BA" w:rsidRPr="00E535BA">
              <w:rPr>
                <w:rFonts w:cstheme="minorHAnsi"/>
                <w:sz w:val="24"/>
                <w:szCs w:val="24"/>
              </w:rPr>
              <w:t>,</w:t>
            </w:r>
            <w:r w:rsidRPr="00E535BA">
              <w:rPr>
                <w:rFonts w:cstheme="minorHAnsi"/>
                <w:sz w:val="24"/>
                <w:szCs w:val="24"/>
              </w:rPr>
              <w:t xml:space="preserve"> safeguarding, and premises expenses. Nonetheless, non-formal providers of animal interaction and independent therapists could come in with lesser overheads.</w:t>
            </w:r>
          </w:p>
        </w:tc>
      </w:tr>
      <w:tr w:rsidR="004B3B4B" w:rsidRPr="00E535BA" w14:paraId="325D24EA" w14:textId="77777777" w:rsidTr="00FB35CF">
        <w:tc>
          <w:tcPr>
            <w:tcW w:w="0" w:type="auto"/>
            <w:hideMark/>
          </w:tcPr>
          <w:p w14:paraId="3E7919A5" w14:textId="77777777" w:rsidR="007D1DA2" w:rsidRPr="00E535BA" w:rsidRDefault="007D1DA2" w:rsidP="00E535BA">
            <w:pPr>
              <w:spacing w:line="276" w:lineRule="auto"/>
              <w:rPr>
                <w:rFonts w:cstheme="minorHAnsi"/>
                <w:sz w:val="24"/>
                <w:szCs w:val="24"/>
              </w:rPr>
            </w:pPr>
            <w:r w:rsidRPr="00E535BA">
              <w:rPr>
                <w:rFonts w:cstheme="minorHAnsi"/>
                <w:b/>
                <w:bCs/>
                <w:sz w:val="24"/>
                <w:szCs w:val="24"/>
              </w:rPr>
              <w:t>Bargaining Power of Suppliers</w:t>
            </w:r>
          </w:p>
        </w:tc>
        <w:tc>
          <w:tcPr>
            <w:tcW w:w="0" w:type="auto"/>
            <w:hideMark/>
          </w:tcPr>
          <w:p w14:paraId="46D9B72B" w14:textId="77777777" w:rsidR="007D1DA2" w:rsidRPr="00E535BA" w:rsidRDefault="007D1DA2" w:rsidP="00E535BA">
            <w:pPr>
              <w:spacing w:line="276" w:lineRule="auto"/>
              <w:rPr>
                <w:rFonts w:cstheme="minorHAnsi"/>
                <w:sz w:val="24"/>
                <w:szCs w:val="24"/>
              </w:rPr>
            </w:pPr>
            <w:r w:rsidRPr="00E535BA">
              <w:rPr>
                <w:rFonts w:cstheme="minorHAnsi"/>
                <w:sz w:val="24"/>
                <w:szCs w:val="24"/>
              </w:rPr>
              <w:t>LOW–MODERATE</w:t>
            </w:r>
          </w:p>
        </w:tc>
        <w:tc>
          <w:tcPr>
            <w:tcW w:w="0" w:type="auto"/>
            <w:hideMark/>
          </w:tcPr>
          <w:p w14:paraId="2954B980" w14:textId="77777777" w:rsidR="007D1DA2" w:rsidRPr="00E535BA" w:rsidRDefault="00E535BA" w:rsidP="00E535BA">
            <w:pPr>
              <w:spacing w:line="276" w:lineRule="auto"/>
              <w:rPr>
                <w:rFonts w:cstheme="minorHAnsi"/>
                <w:sz w:val="24"/>
                <w:szCs w:val="24"/>
              </w:rPr>
            </w:pPr>
            <w:r w:rsidRPr="00E535BA">
              <w:rPr>
                <w:rFonts w:cstheme="minorHAnsi"/>
                <w:sz w:val="24"/>
                <w:szCs w:val="24"/>
              </w:rPr>
              <w:t>Several veterinary clinics in East London restrict</w:t>
            </w:r>
            <w:r w:rsidR="007D1DA2" w:rsidRPr="00E535BA">
              <w:rPr>
                <w:rFonts w:cstheme="minorHAnsi"/>
                <w:sz w:val="24"/>
                <w:szCs w:val="24"/>
              </w:rPr>
              <w:t xml:space="preserve"> supplier concentration. Nonetheless, BACP-registered therapists are a narrow, </w:t>
            </w:r>
            <w:proofErr w:type="spellStart"/>
            <w:r w:rsidR="007D1DA2" w:rsidRPr="00E535BA">
              <w:rPr>
                <w:rFonts w:cstheme="minorHAnsi"/>
                <w:sz w:val="24"/>
                <w:szCs w:val="24"/>
              </w:rPr>
              <w:t>specialised</w:t>
            </w:r>
            <w:proofErr w:type="spellEnd"/>
            <w:r w:rsidR="007D1DA2" w:rsidRPr="00E535BA">
              <w:rPr>
                <w:rFonts w:cstheme="minorHAnsi"/>
                <w:sz w:val="24"/>
                <w:szCs w:val="24"/>
              </w:rPr>
              <w:t xml:space="preserve"> </w:t>
            </w:r>
            <w:proofErr w:type="spellStart"/>
            <w:r w:rsidR="007D1DA2" w:rsidRPr="00E535BA">
              <w:rPr>
                <w:rFonts w:cstheme="minorHAnsi"/>
                <w:sz w:val="24"/>
                <w:szCs w:val="24"/>
              </w:rPr>
              <w:t>labour</w:t>
            </w:r>
            <w:proofErr w:type="spellEnd"/>
            <w:r w:rsidR="007D1DA2" w:rsidRPr="00E535BA">
              <w:rPr>
                <w:rFonts w:cstheme="minorHAnsi"/>
                <w:sz w:val="24"/>
                <w:szCs w:val="24"/>
              </w:rPr>
              <w:t xml:space="preserve"> pool - a supply-side strategic weakness.</w:t>
            </w:r>
          </w:p>
        </w:tc>
      </w:tr>
      <w:tr w:rsidR="004B3B4B" w:rsidRPr="00E535BA" w14:paraId="4FAF216F" w14:textId="77777777" w:rsidTr="00FB35CF">
        <w:tc>
          <w:tcPr>
            <w:tcW w:w="0" w:type="auto"/>
            <w:hideMark/>
          </w:tcPr>
          <w:p w14:paraId="3A5DEE70" w14:textId="77777777" w:rsidR="007D1DA2" w:rsidRPr="00E535BA" w:rsidRDefault="007D1DA2" w:rsidP="00E535BA">
            <w:pPr>
              <w:spacing w:line="276" w:lineRule="auto"/>
              <w:rPr>
                <w:rFonts w:cstheme="minorHAnsi"/>
                <w:sz w:val="24"/>
                <w:szCs w:val="24"/>
              </w:rPr>
            </w:pPr>
            <w:r w:rsidRPr="00E535BA">
              <w:rPr>
                <w:rFonts w:cstheme="minorHAnsi"/>
                <w:b/>
                <w:bCs/>
                <w:sz w:val="24"/>
                <w:szCs w:val="24"/>
              </w:rPr>
              <w:lastRenderedPageBreak/>
              <w:t>Bargaining Power of Buyers</w:t>
            </w:r>
          </w:p>
        </w:tc>
        <w:tc>
          <w:tcPr>
            <w:tcW w:w="0" w:type="auto"/>
            <w:hideMark/>
          </w:tcPr>
          <w:p w14:paraId="409118D4" w14:textId="77777777" w:rsidR="007D1DA2" w:rsidRPr="00E535BA" w:rsidRDefault="007D1DA2" w:rsidP="00E535BA">
            <w:pPr>
              <w:spacing w:line="276" w:lineRule="auto"/>
              <w:rPr>
                <w:rFonts w:cstheme="minorHAnsi"/>
                <w:sz w:val="24"/>
                <w:szCs w:val="24"/>
              </w:rPr>
            </w:pPr>
            <w:r w:rsidRPr="00E535BA">
              <w:rPr>
                <w:rFonts w:cstheme="minorHAnsi"/>
                <w:sz w:val="24"/>
                <w:szCs w:val="24"/>
              </w:rPr>
              <w:t>MODERATE</w:t>
            </w:r>
          </w:p>
        </w:tc>
        <w:tc>
          <w:tcPr>
            <w:tcW w:w="0" w:type="auto"/>
            <w:hideMark/>
          </w:tcPr>
          <w:p w14:paraId="19724433" w14:textId="77777777" w:rsidR="007D1DA2" w:rsidRPr="00E535BA" w:rsidRDefault="007D1DA2" w:rsidP="00E535BA">
            <w:pPr>
              <w:spacing w:line="276" w:lineRule="auto"/>
              <w:rPr>
                <w:rFonts w:cstheme="minorHAnsi"/>
                <w:sz w:val="24"/>
                <w:szCs w:val="24"/>
              </w:rPr>
            </w:pPr>
            <w:r w:rsidRPr="00E535BA">
              <w:rPr>
                <w:rFonts w:cstheme="minorHAnsi"/>
                <w:sz w:val="24"/>
                <w:szCs w:val="24"/>
              </w:rPr>
              <w:t>Contractual terms can be utilized by NHS/local authority commissioners. The switching choice is open to adoption and event clients, but ethical differentiation decreases the price sensitivity of values-aligned purchasers.</w:t>
            </w:r>
          </w:p>
        </w:tc>
      </w:tr>
      <w:tr w:rsidR="004B3B4B" w:rsidRPr="00E535BA" w14:paraId="1C621E0D" w14:textId="77777777" w:rsidTr="00FB35CF">
        <w:tc>
          <w:tcPr>
            <w:tcW w:w="0" w:type="auto"/>
            <w:hideMark/>
          </w:tcPr>
          <w:p w14:paraId="0CA26F0D" w14:textId="77777777" w:rsidR="007D1DA2" w:rsidRPr="00E535BA" w:rsidRDefault="007D1DA2" w:rsidP="00E535BA">
            <w:pPr>
              <w:spacing w:line="276" w:lineRule="auto"/>
              <w:rPr>
                <w:rFonts w:cstheme="minorHAnsi"/>
                <w:sz w:val="24"/>
                <w:szCs w:val="24"/>
              </w:rPr>
            </w:pPr>
            <w:r w:rsidRPr="00E535BA">
              <w:rPr>
                <w:rFonts w:cstheme="minorHAnsi"/>
                <w:b/>
                <w:bCs/>
                <w:sz w:val="24"/>
                <w:szCs w:val="24"/>
              </w:rPr>
              <w:t>Threat of Substitutes</w:t>
            </w:r>
          </w:p>
        </w:tc>
        <w:tc>
          <w:tcPr>
            <w:tcW w:w="0" w:type="auto"/>
            <w:hideMark/>
          </w:tcPr>
          <w:p w14:paraId="4E8B0363" w14:textId="77777777" w:rsidR="007D1DA2" w:rsidRPr="00E535BA" w:rsidRDefault="007D1DA2" w:rsidP="00E535BA">
            <w:pPr>
              <w:spacing w:line="276" w:lineRule="auto"/>
              <w:rPr>
                <w:rFonts w:cstheme="minorHAnsi"/>
                <w:sz w:val="24"/>
                <w:szCs w:val="24"/>
              </w:rPr>
            </w:pPr>
            <w:r w:rsidRPr="00E535BA">
              <w:rPr>
                <w:rFonts w:cstheme="minorHAnsi"/>
                <w:sz w:val="24"/>
                <w:szCs w:val="24"/>
              </w:rPr>
              <w:t>MODERATE–HIGH</w:t>
            </w:r>
          </w:p>
        </w:tc>
        <w:tc>
          <w:tcPr>
            <w:tcW w:w="0" w:type="auto"/>
            <w:hideMark/>
          </w:tcPr>
          <w:p w14:paraId="460DD99C" w14:textId="77777777" w:rsidR="007D1DA2" w:rsidRPr="00E535BA" w:rsidRDefault="007D1DA2" w:rsidP="00E535BA">
            <w:pPr>
              <w:spacing w:line="276" w:lineRule="auto"/>
              <w:rPr>
                <w:rFonts w:cstheme="minorHAnsi"/>
                <w:sz w:val="24"/>
                <w:szCs w:val="24"/>
              </w:rPr>
            </w:pPr>
            <w:r w:rsidRPr="00E535BA">
              <w:rPr>
                <w:rFonts w:cstheme="minorHAnsi"/>
                <w:sz w:val="24"/>
                <w:szCs w:val="24"/>
              </w:rPr>
              <w:t>Therapy is replaced by mainstream counselling, mindfulness apps, and services provided by the NHS. Adoption is substituted by other shelters and commercial breeders. It is necessary to position on integrated and professionally supervised quality.</w:t>
            </w:r>
          </w:p>
        </w:tc>
      </w:tr>
      <w:tr w:rsidR="004B3B4B" w:rsidRPr="00E535BA" w14:paraId="4066C31A" w14:textId="77777777" w:rsidTr="00FB35CF">
        <w:tc>
          <w:tcPr>
            <w:tcW w:w="0" w:type="auto"/>
            <w:hideMark/>
          </w:tcPr>
          <w:p w14:paraId="7B278D2B" w14:textId="77777777" w:rsidR="007D1DA2" w:rsidRPr="00E535BA" w:rsidRDefault="007D1DA2" w:rsidP="00E535BA">
            <w:pPr>
              <w:spacing w:line="276" w:lineRule="auto"/>
              <w:rPr>
                <w:rFonts w:cstheme="minorHAnsi"/>
                <w:sz w:val="24"/>
                <w:szCs w:val="24"/>
              </w:rPr>
            </w:pPr>
            <w:r w:rsidRPr="00E535BA">
              <w:rPr>
                <w:rFonts w:cstheme="minorHAnsi"/>
                <w:b/>
                <w:bCs/>
                <w:sz w:val="24"/>
                <w:szCs w:val="24"/>
              </w:rPr>
              <w:t>Competitive Rivalry</w:t>
            </w:r>
          </w:p>
        </w:tc>
        <w:tc>
          <w:tcPr>
            <w:tcW w:w="0" w:type="auto"/>
            <w:hideMark/>
          </w:tcPr>
          <w:p w14:paraId="375FB085" w14:textId="77777777" w:rsidR="007D1DA2" w:rsidRPr="00E535BA" w:rsidRDefault="007D1DA2" w:rsidP="00E535BA">
            <w:pPr>
              <w:spacing w:line="276" w:lineRule="auto"/>
              <w:rPr>
                <w:rFonts w:cstheme="minorHAnsi"/>
                <w:sz w:val="24"/>
                <w:szCs w:val="24"/>
              </w:rPr>
            </w:pPr>
            <w:r w:rsidRPr="00E535BA">
              <w:rPr>
                <w:rFonts w:cstheme="minorHAnsi"/>
                <w:sz w:val="24"/>
                <w:szCs w:val="24"/>
              </w:rPr>
              <w:t>MODERATE</w:t>
            </w:r>
          </w:p>
        </w:tc>
        <w:tc>
          <w:tcPr>
            <w:tcW w:w="0" w:type="auto"/>
            <w:hideMark/>
          </w:tcPr>
          <w:p w14:paraId="6D03A891" w14:textId="77777777" w:rsidR="007D1DA2" w:rsidRPr="00E535BA" w:rsidRDefault="007D1DA2" w:rsidP="00E535BA">
            <w:pPr>
              <w:spacing w:line="276" w:lineRule="auto"/>
              <w:rPr>
                <w:rFonts w:cstheme="minorHAnsi"/>
                <w:sz w:val="24"/>
                <w:szCs w:val="24"/>
              </w:rPr>
            </w:pPr>
            <w:r w:rsidRPr="00E535BA">
              <w:rPr>
                <w:rFonts w:cstheme="minorHAnsi"/>
                <w:sz w:val="24"/>
                <w:szCs w:val="24"/>
              </w:rPr>
              <w:t>Battersea, Blue Cross</w:t>
            </w:r>
            <w:r w:rsidR="00E535BA" w:rsidRPr="00E535BA">
              <w:rPr>
                <w:rFonts w:cstheme="minorHAnsi"/>
                <w:sz w:val="24"/>
                <w:szCs w:val="24"/>
              </w:rPr>
              <w:t>,</w:t>
            </w:r>
            <w:r w:rsidRPr="00E535BA">
              <w:rPr>
                <w:rFonts w:cstheme="minorHAnsi"/>
                <w:sz w:val="24"/>
                <w:szCs w:val="24"/>
              </w:rPr>
              <w:t xml:space="preserve"> and Dogs Trust are larger and better financed but do not provide integrated therapy. Single therapy providers do not provide rescue. </w:t>
            </w:r>
            <w:proofErr w:type="spellStart"/>
            <w:r w:rsidRPr="00E535BA">
              <w:rPr>
                <w:rFonts w:cstheme="minorHAnsi"/>
                <w:sz w:val="24"/>
                <w:szCs w:val="24"/>
              </w:rPr>
              <w:t>Pawsitive</w:t>
            </w:r>
            <w:proofErr w:type="spellEnd"/>
            <w:r w:rsidRPr="00E535BA">
              <w:rPr>
                <w:rFonts w:cstheme="minorHAnsi"/>
                <w:sz w:val="24"/>
                <w:szCs w:val="24"/>
              </w:rPr>
              <w:t xml:space="preserve"> Haven has a defendable niche that none of its competitors is currently replicating in East London.</w:t>
            </w:r>
          </w:p>
        </w:tc>
      </w:tr>
    </w:tbl>
    <w:p w14:paraId="4157A32C" w14:textId="77777777" w:rsidR="005B33BE" w:rsidRPr="00E535BA" w:rsidRDefault="005B33BE" w:rsidP="004B3B4B">
      <w:pPr>
        <w:spacing w:line="480" w:lineRule="auto"/>
        <w:rPr>
          <w:rFonts w:cstheme="minorHAnsi"/>
          <w:bCs/>
          <w:i/>
          <w:sz w:val="24"/>
          <w:szCs w:val="24"/>
        </w:rPr>
      </w:pPr>
      <w:r w:rsidRPr="00E535BA">
        <w:rPr>
          <w:rFonts w:cstheme="minorHAnsi"/>
          <w:bCs/>
          <w:i/>
          <w:sz w:val="24"/>
          <w:szCs w:val="24"/>
        </w:rPr>
        <w:t>Source: Author (2026)</w:t>
      </w:r>
    </w:p>
    <w:p w14:paraId="5A1BA9F2" w14:textId="4E9189DD" w:rsidR="00FB35CF" w:rsidRPr="00E535BA" w:rsidRDefault="00FB35CF" w:rsidP="005816BB">
      <w:pPr>
        <w:spacing w:line="480" w:lineRule="auto"/>
        <w:rPr>
          <w:rFonts w:cstheme="minorHAnsi"/>
          <w:sz w:val="24"/>
          <w:szCs w:val="24"/>
        </w:rPr>
      </w:pPr>
      <w:r w:rsidRPr="00E535BA">
        <w:rPr>
          <w:rFonts w:cstheme="minorHAnsi"/>
          <w:b/>
          <w:bCs/>
          <w:sz w:val="24"/>
          <w:szCs w:val="24"/>
        </w:rPr>
        <w:t>Overall competitive assessment:</w:t>
      </w:r>
      <w:r w:rsidRPr="00E535BA">
        <w:rPr>
          <w:rFonts w:cstheme="minorHAnsi"/>
          <w:sz w:val="24"/>
          <w:szCs w:val="24"/>
        </w:rPr>
        <w:t xml:space="preserve"> </w:t>
      </w:r>
      <w:r w:rsidR="007D1DA2" w:rsidRPr="00E535BA">
        <w:rPr>
          <w:rFonts w:cstheme="minorHAnsi"/>
          <w:sz w:val="24"/>
          <w:szCs w:val="24"/>
        </w:rPr>
        <w:t xml:space="preserve">There is a medium competition intensity as indicated in the Five Forces analysis. The greatest risk in the structure is the constraint of therapist supply and the risk of substitution of individual service elements. The best opportunity is the untapped niche of integrated rescue-therapy provision - a niche that its competitors cannot easily imitate unless they radically </w:t>
      </w:r>
      <w:proofErr w:type="spellStart"/>
      <w:r w:rsidR="00EB34AF">
        <w:rPr>
          <w:rFonts w:cstheme="minorHAnsi"/>
          <w:sz w:val="24"/>
          <w:szCs w:val="24"/>
        </w:rPr>
        <w:t>reorganise</w:t>
      </w:r>
      <w:proofErr w:type="spellEnd"/>
      <w:r w:rsidR="007D1DA2" w:rsidRPr="00E535BA">
        <w:rPr>
          <w:rFonts w:cstheme="minorHAnsi"/>
          <w:sz w:val="24"/>
          <w:szCs w:val="24"/>
        </w:rPr>
        <w:t xml:space="preserve"> their modes of operations.</w:t>
      </w:r>
    </w:p>
    <w:p w14:paraId="72539662" w14:textId="77777777" w:rsidR="00FB35CF" w:rsidRDefault="00FB35CF" w:rsidP="00EB34AF">
      <w:pPr>
        <w:pStyle w:val="Heading1"/>
        <w:spacing w:line="480" w:lineRule="auto"/>
        <w:rPr>
          <w:rFonts w:asciiTheme="minorHAnsi" w:hAnsiTheme="minorHAnsi" w:cstheme="minorHAnsi"/>
          <w:b/>
          <w:bCs/>
          <w:color w:val="auto"/>
          <w:sz w:val="28"/>
          <w:szCs w:val="28"/>
        </w:rPr>
      </w:pPr>
      <w:bookmarkStart w:id="21" w:name="_Toc226153329"/>
      <w:bookmarkStart w:id="22" w:name="_Toc226737747"/>
      <w:r w:rsidRPr="00EB34AF">
        <w:rPr>
          <w:rFonts w:asciiTheme="minorHAnsi" w:hAnsiTheme="minorHAnsi" w:cstheme="minorHAnsi"/>
          <w:b/>
          <w:bCs/>
          <w:color w:val="auto"/>
          <w:sz w:val="28"/>
          <w:szCs w:val="28"/>
        </w:rPr>
        <w:t>Element 3: 4Ps, Market Segmentation &amp; Marketing Strategies</w:t>
      </w:r>
      <w:bookmarkEnd w:id="21"/>
      <w:bookmarkEnd w:id="22"/>
    </w:p>
    <w:p w14:paraId="200DAB12" w14:textId="77777777" w:rsidR="00EB34AF" w:rsidRPr="00EB34AF" w:rsidRDefault="00EB34AF" w:rsidP="00EB34AF"/>
    <w:p w14:paraId="0BBD15E8" w14:textId="77777777" w:rsidR="00FB35CF" w:rsidRPr="00E535BA" w:rsidRDefault="00FB35CF" w:rsidP="004B3B4B">
      <w:pPr>
        <w:pStyle w:val="Heading2"/>
        <w:spacing w:line="480" w:lineRule="auto"/>
        <w:rPr>
          <w:rFonts w:asciiTheme="minorHAnsi" w:hAnsiTheme="minorHAnsi" w:cstheme="minorHAnsi"/>
          <w:b/>
          <w:bCs/>
          <w:color w:val="auto"/>
          <w:sz w:val="24"/>
          <w:szCs w:val="24"/>
        </w:rPr>
      </w:pPr>
      <w:bookmarkStart w:id="23" w:name="_Toc226153330"/>
      <w:bookmarkStart w:id="24" w:name="_Toc226737748"/>
      <w:r w:rsidRPr="00E535BA">
        <w:rPr>
          <w:rFonts w:asciiTheme="minorHAnsi" w:hAnsiTheme="minorHAnsi" w:cstheme="minorHAnsi"/>
          <w:b/>
          <w:bCs/>
          <w:color w:val="auto"/>
          <w:sz w:val="24"/>
          <w:szCs w:val="24"/>
        </w:rPr>
        <w:t>Market Segmentation &amp; Target Customers</w:t>
      </w:r>
      <w:bookmarkEnd w:id="23"/>
      <w:bookmarkEnd w:id="24"/>
    </w:p>
    <w:p w14:paraId="6FFE12C3" w14:textId="77777777" w:rsidR="00FB35CF" w:rsidRDefault="007D1DA2" w:rsidP="004B3B4B">
      <w:pPr>
        <w:spacing w:line="480" w:lineRule="auto"/>
        <w:ind w:firstLine="720"/>
        <w:rPr>
          <w:rFonts w:cstheme="minorHAnsi"/>
          <w:sz w:val="24"/>
          <w:szCs w:val="24"/>
        </w:rPr>
      </w:pPr>
      <w:proofErr w:type="spellStart"/>
      <w:r w:rsidRPr="00E535BA">
        <w:rPr>
          <w:rFonts w:cstheme="minorHAnsi"/>
          <w:sz w:val="24"/>
          <w:szCs w:val="24"/>
        </w:rPr>
        <w:t>Pawsitive</w:t>
      </w:r>
      <w:proofErr w:type="spellEnd"/>
      <w:r w:rsidRPr="00E535BA">
        <w:rPr>
          <w:rFonts w:cstheme="minorHAnsi"/>
          <w:sz w:val="24"/>
          <w:szCs w:val="24"/>
        </w:rPr>
        <w:t xml:space="preserve"> Haven adopts a differentiated targeting strategy. According to Mariotti and Glackin (2016), market segmentation is the division of a larger market into groups that have similar characteristics or needs.</w:t>
      </w:r>
    </w:p>
    <w:p w14:paraId="0849A466" w14:textId="77777777" w:rsidR="00275D39" w:rsidRPr="00E535BA" w:rsidRDefault="00275D39" w:rsidP="004B3B4B">
      <w:pPr>
        <w:spacing w:line="480" w:lineRule="auto"/>
        <w:ind w:firstLine="720"/>
        <w:rPr>
          <w:rFonts w:cstheme="minorHAnsi"/>
          <w:sz w:val="24"/>
          <w:szCs w:val="24"/>
        </w:rPr>
      </w:pPr>
    </w:p>
    <w:tbl>
      <w:tblPr>
        <w:tblStyle w:val="TableGrid"/>
        <w:tblW w:w="0" w:type="auto"/>
        <w:tblLook w:val="04A0" w:firstRow="1" w:lastRow="0" w:firstColumn="1" w:lastColumn="0" w:noHBand="0" w:noVBand="1"/>
      </w:tblPr>
      <w:tblGrid>
        <w:gridCol w:w="1521"/>
        <w:gridCol w:w="3102"/>
        <w:gridCol w:w="2669"/>
        <w:gridCol w:w="2058"/>
      </w:tblGrid>
      <w:tr w:rsidR="00711303" w:rsidRPr="00E535BA" w14:paraId="24004CA6" w14:textId="77777777" w:rsidTr="00FB35CF">
        <w:tc>
          <w:tcPr>
            <w:tcW w:w="0" w:type="auto"/>
            <w:hideMark/>
          </w:tcPr>
          <w:p w14:paraId="0122A680" w14:textId="77777777" w:rsidR="00FB35CF" w:rsidRPr="00E535BA" w:rsidRDefault="00FB35CF" w:rsidP="00E535BA">
            <w:pPr>
              <w:spacing w:after="160" w:line="276" w:lineRule="auto"/>
              <w:rPr>
                <w:rFonts w:cstheme="minorHAnsi"/>
                <w:b/>
                <w:bCs/>
                <w:sz w:val="24"/>
                <w:szCs w:val="24"/>
              </w:rPr>
            </w:pPr>
            <w:r w:rsidRPr="00E535BA">
              <w:rPr>
                <w:rFonts w:cstheme="minorHAnsi"/>
                <w:b/>
                <w:bCs/>
                <w:sz w:val="24"/>
                <w:szCs w:val="24"/>
              </w:rPr>
              <w:lastRenderedPageBreak/>
              <w:t>Segment</w:t>
            </w:r>
          </w:p>
        </w:tc>
        <w:tc>
          <w:tcPr>
            <w:tcW w:w="0" w:type="auto"/>
            <w:hideMark/>
          </w:tcPr>
          <w:p w14:paraId="295A2018" w14:textId="77777777" w:rsidR="00FB35CF" w:rsidRPr="00E535BA" w:rsidRDefault="00FB35CF" w:rsidP="00E535BA">
            <w:pPr>
              <w:spacing w:after="160" w:line="276" w:lineRule="auto"/>
              <w:rPr>
                <w:rFonts w:cstheme="minorHAnsi"/>
                <w:b/>
                <w:bCs/>
                <w:sz w:val="24"/>
                <w:szCs w:val="24"/>
              </w:rPr>
            </w:pPr>
            <w:r w:rsidRPr="00E535BA">
              <w:rPr>
                <w:rFonts w:cstheme="minorHAnsi"/>
                <w:b/>
                <w:bCs/>
                <w:sz w:val="24"/>
                <w:szCs w:val="24"/>
              </w:rPr>
              <w:t>Profile</w:t>
            </w:r>
          </w:p>
        </w:tc>
        <w:tc>
          <w:tcPr>
            <w:tcW w:w="0" w:type="auto"/>
            <w:hideMark/>
          </w:tcPr>
          <w:p w14:paraId="018DF6EA" w14:textId="77777777" w:rsidR="00FB35CF" w:rsidRPr="00E535BA" w:rsidRDefault="00FB35CF" w:rsidP="00E535BA">
            <w:pPr>
              <w:spacing w:after="160" w:line="276" w:lineRule="auto"/>
              <w:rPr>
                <w:rFonts w:cstheme="minorHAnsi"/>
                <w:b/>
                <w:bCs/>
                <w:sz w:val="24"/>
                <w:szCs w:val="24"/>
              </w:rPr>
            </w:pPr>
            <w:r w:rsidRPr="00E535BA">
              <w:rPr>
                <w:rFonts w:cstheme="minorHAnsi"/>
                <w:b/>
                <w:bCs/>
                <w:sz w:val="24"/>
                <w:szCs w:val="24"/>
              </w:rPr>
              <w:t>Access Route</w:t>
            </w:r>
          </w:p>
        </w:tc>
        <w:tc>
          <w:tcPr>
            <w:tcW w:w="0" w:type="auto"/>
            <w:hideMark/>
          </w:tcPr>
          <w:p w14:paraId="3E4624D8" w14:textId="77777777" w:rsidR="00FB35CF" w:rsidRPr="00E535BA" w:rsidRDefault="00FB35CF" w:rsidP="00E535BA">
            <w:pPr>
              <w:spacing w:after="160" w:line="276" w:lineRule="auto"/>
              <w:rPr>
                <w:rFonts w:cstheme="minorHAnsi"/>
                <w:b/>
                <w:bCs/>
                <w:sz w:val="24"/>
                <w:szCs w:val="24"/>
              </w:rPr>
            </w:pPr>
            <w:r w:rsidRPr="00E535BA">
              <w:rPr>
                <w:rFonts w:cstheme="minorHAnsi"/>
                <w:b/>
                <w:bCs/>
                <w:sz w:val="24"/>
                <w:szCs w:val="24"/>
              </w:rPr>
              <w:t>Key Need</w:t>
            </w:r>
          </w:p>
        </w:tc>
      </w:tr>
      <w:tr w:rsidR="00711303" w:rsidRPr="00E535BA" w14:paraId="159BEE5D" w14:textId="77777777" w:rsidTr="00FB35CF">
        <w:tc>
          <w:tcPr>
            <w:tcW w:w="0" w:type="auto"/>
            <w:hideMark/>
          </w:tcPr>
          <w:p w14:paraId="3A893F4B" w14:textId="77777777" w:rsidR="00FB35CF" w:rsidRPr="00E535BA" w:rsidRDefault="00FB35CF" w:rsidP="00E535BA">
            <w:pPr>
              <w:spacing w:after="160" w:line="276" w:lineRule="auto"/>
              <w:rPr>
                <w:rFonts w:cstheme="minorHAnsi"/>
                <w:sz w:val="24"/>
                <w:szCs w:val="24"/>
              </w:rPr>
            </w:pPr>
            <w:r w:rsidRPr="00E535BA">
              <w:rPr>
                <w:rFonts w:cstheme="minorHAnsi"/>
                <w:b/>
                <w:bCs/>
                <w:sz w:val="24"/>
                <w:szCs w:val="24"/>
              </w:rPr>
              <w:t>Therapy Clients</w:t>
            </w:r>
          </w:p>
        </w:tc>
        <w:tc>
          <w:tcPr>
            <w:tcW w:w="0" w:type="auto"/>
            <w:hideMark/>
          </w:tcPr>
          <w:p w14:paraId="3E4DE28F" w14:textId="77777777" w:rsidR="00FB35CF" w:rsidRPr="00E535BA" w:rsidRDefault="00E535BA" w:rsidP="00E535BA">
            <w:pPr>
              <w:spacing w:after="160" w:line="276" w:lineRule="auto"/>
              <w:rPr>
                <w:rFonts w:cstheme="minorHAnsi"/>
                <w:sz w:val="24"/>
                <w:szCs w:val="24"/>
              </w:rPr>
            </w:pPr>
            <w:r w:rsidRPr="00E535BA">
              <w:rPr>
                <w:rFonts w:cstheme="minorHAnsi"/>
                <w:sz w:val="24"/>
                <w:szCs w:val="24"/>
              </w:rPr>
              <w:t>Children 5-17 in care; adults 25-</w:t>
            </w:r>
            <w:r w:rsidR="00FB35CF" w:rsidRPr="00E535BA">
              <w:rPr>
                <w:rFonts w:cstheme="minorHAnsi"/>
                <w:sz w:val="24"/>
                <w:szCs w:val="24"/>
              </w:rPr>
              <w:t>55 with anxiety/depression; elderly 65+</w:t>
            </w:r>
          </w:p>
        </w:tc>
        <w:tc>
          <w:tcPr>
            <w:tcW w:w="0" w:type="auto"/>
            <w:hideMark/>
          </w:tcPr>
          <w:p w14:paraId="4CF95846"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NHS social prescribing, GP/social services referral</w:t>
            </w:r>
          </w:p>
        </w:tc>
        <w:tc>
          <w:tcPr>
            <w:tcW w:w="0" w:type="auto"/>
            <w:hideMark/>
          </w:tcPr>
          <w:p w14:paraId="14BC447B"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Accessible, evidence-based wellbeing support</w:t>
            </w:r>
          </w:p>
        </w:tc>
      </w:tr>
      <w:tr w:rsidR="00711303" w:rsidRPr="00E535BA" w14:paraId="21CBBFBF" w14:textId="77777777" w:rsidTr="00FB35CF">
        <w:tc>
          <w:tcPr>
            <w:tcW w:w="0" w:type="auto"/>
            <w:hideMark/>
          </w:tcPr>
          <w:p w14:paraId="1A142ACC" w14:textId="77777777" w:rsidR="00FB35CF" w:rsidRPr="00E535BA" w:rsidRDefault="00FB35CF" w:rsidP="00E535BA">
            <w:pPr>
              <w:spacing w:after="160" w:line="276" w:lineRule="auto"/>
              <w:rPr>
                <w:rFonts w:cstheme="minorHAnsi"/>
                <w:sz w:val="24"/>
                <w:szCs w:val="24"/>
              </w:rPr>
            </w:pPr>
            <w:r w:rsidRPr="00E535BA">
              <w:rPr>
                <w:rFonts w:cstheme="minorHAnsi"/>
                <w:b/>
                <w:bCs/>
                <w:sz w:val="24"/>
                <w:szCs w:val="24"/>
              </w:rPr>
              <w:t>Adoption Clients</w:t>
            </w:r>
          </w:p>
        </w:tc>
        <w:tc>
          <w:tcPr>
            <w:tcW w:w="0" w:type="auto"/>
            <w:hideMark/>
          </w:tcPr>
          <w:p w14:paraId="12BA92C1" w14:textId="77777777" w:rsidR="00FB35CF" w:rsidRPr="00E535BA" w:rsidRDefault="00E535BA" w:rsidP="00E535BA">
            <w:pPr>
              <w:spacing w:after="160" w:line="276" w:lineRule="auto"/>
              <w:rPr>
                <w:rFonts w:cstheme="minorHAnsi"/>
                <w:sz w:val="24"/>
                <w:szCs w:val="24"/>
              </w:rPr>
            </w:pPr>
            <w:r w:rsidRPr="00E535BA">
              <w:rPr>
                <w:rFonts w:cstheme="minorHAnsi"/>
                <w:sz w:val="24"/>
                <w:szCs w:val="24"/>
              </w:rPr>
              <w:t>Families and individuals 25-</w:t>
            </w:r>
            <w:r w:rsidR="00FB35CF" w:rsidRPr="00E535BA">
              <w:rPr>
                <w:rFonts w:cstheme="minorHAnsi"/>
                <w:sz w:val="24"/>
                <w:szCs w:val="24"/>
              </w:rPr>
              <w:t>50, East London</w:t>
            </w:r>
          </w:p>
        </w:tc>
        <w:tc>
          <w:tcPr>
            <w:tcW w:w="0" w:type="auto"/>
            <w:hideMark/>
          </w:tcPr>
          <w:p w14:paraId="1A9CA3E6" w14:textId="12A5CB45" w:rsidR="00FB35CF" w:rsidRPr="00E535BA" w:rsidRDefault="00711303" w:rsidP="00E535BA">
            <w:pPr>
              <w:spacing w:after="160" w:line="276" w:lineRule="auto"/>
              <w:rPr>
                <w:rFonts w:cstheme="minorHAnsi"/>
                <w:sz w:val="24"/>
                <w:szCs w:val="24"/>
              </w:rPr>
            </w:pPr>
            <w:r>
              <w:rPr>
                <w:rFonts w:cstheme="minorHAnsi"/>
                <w:sz w:val="24"/>
                <w:szCs w:val="24"/>
              </w:rPr>
              <w:t>Digital search channels</w:t>
            </w:r>
            <w:r w:rsidR="00FB35CF" w:rsidRPr="00E535BA">
              <w:rPr>
                <w:rFonts w:cstheme="minorHAnsi"/>
                <w:sz w:val="24"/>
                <w:szCs w:val="24"/>
              </w:rPr>
              <w:t>, ethical brand alignment</w:t>
            </w:r>
          </w:p>
        </w:tc>
        <w:tc>
          <w:tcPr>
            <w:tcW w:w="0" w:type="auto"/>
            <w:hideMark/>
          </w:tcPr>
          <w:p w14:paraId="0648615C"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Responsible, welfare-assured adoption</w:t>
            </w:r>
          </w:p>
        </w:tc>
      </w:tr>
      <w:tr w:rsidR="00711303" w:rsidRPr="00E535BA" w14:paraId="12F859A4" w14:textId="77777777" w:rsidTr="00FB35CF">
        <w:tc>
          <w:tcPr>
            <w:tcW w:w="0" w:type="auto"/>
            <w:hideMark/>
          </w:tcPr>
          <w:p w14:paraId="2087B424" w14:textId="77777777" w:rsidR="00FB35CF" w:rsidRPr="00E535BA" w:rsidRDefault="00FB35CF" w:rsidP="00E535BA">
            <w:pPr>
              <w:spacing w:after="160" w:line="276" w:lineRule="auto"/>
              <w:rPr>
                <w:rFonts w:cstheme="minorHAnsi"/>
                <w:sz w:val="24"/>
                <w:szCs w:val="24"/>
              </w:rPr>
            </w:pPr>
            <w:r w:rsidRPr="00E535BA">
              <w:rPr>
                <w:rFonts w:cstheme="minorHAnsi"/>
                <w:b/>
                <w:bCs/>
                <w:sz w:val="24"/>
                <w:szCs w:val="24"/>
              </w:rPr>
              <w:t>Event Participants</w:t>
            </w:r>
          </w:p>
        </w:tc>
        <w:tc>
          <w:tcPr>
            <w:tcW w:w="0" w:type="auto"/>
            <w:hideMark/>
          </w:tcPr>
          <w:p w14:paraId="111693EF" w14:textId="77777777" w:rsidR="00FB35CF" w:rsidRPr="00E535BA" w:rsidRDefault="00E535BA" w:rsidP="00E535BA">
            <w:pPr>
              <w:spacing w:after="160" w:line="276" w:lineRule="auto"/>
              <w:rPr>
                <w:rFonts w:cstheme="minorHAnsi"/>
                <w:sz w:val="24"/>
                <w:szCs w:val="24"/>
              </w:rPr>
            </w:pPr>
            <w:r w:rsidRPr="00E535BA">
              <w:rPr>
                <w:rFonts w:cstheme="minorHAnsi"/>
                <w:sz w:val="24"/>
                <w:szCs w:val="24"/>
              </w:rPr>
              <w:t>Families with children 3-</w:t>
            </w:r>
            <w:r w:rsidR="00FB35CF" w:rsidRPr="00E535BA">
              <w:rPr>
                <w:rFonts w:cstheme="minorHAnsi"/>
                <w:sz w:val="24"/>
                <w:szCs w:val="24"/>
              </w:rPr>
              <w:t>12</w:t>
            </w:r>
          </w:p>
        </w:tc>
        <w:tc>
          <w:tcPr>
            <w:tcW w:w="0" w:type="auto"/>
            <w:hideMark/>
          </w:tcPr>
          <w:p w14:paraId="2A35FCE9" w14:textId="6CBB5BAC" w:rsidR="00FB35CF" w:rsidRPr="00E535BA" w:rsidRDefault="00FB35CF" w:rsidP="00E535BA">
            <w:pPr>
              <w:spacing w:after="160" w:line="276" w:lineRule="auto"/>
              <w:rPr>
                <w:rFonts w:cstheme="minorHAnsi"/>
                <w:sz w:val="24"/>
                <w:szCs w:val="24"/>
              </w:rPr>
            </w:pPr>
            <w:r w:rsidRPr="00E535BA">
              <w:rPr>
                <w:rFonts w:cstheme="minorHAnsi"/>
                <w:sz w:val="24"/>
                <w:szCs w:val="24"/>
              </w:rPr>
              <w:t>Direct booking</w:t>
            </w:r>
            <w:r w:rsidR="00711303">
              <w:rPr>
                <w:rFonts w:cstheme="minorHAnsi"/>
                <w:sz w:val="24"/>
                <w:szCs w:val="24"/>
              </w:rPr>
              <w:t xml:space="preserve"> platforms, institutional partnerships</w:t>
            </w:r>
            <w:r w:rsidRPr="00E535BA">
              <w:rPr>
                <w:rFonts w:cstheme="minorHAnsi"/>
                <w:sz w:val="24"/>
                <w:szCs w:val="24"/>
              </w:rPr>
              <w:t xml:space="preserve">, </w:t>
            </w:r>
            <w:r w:rsidR="00711303">
              <w:rPr>
                <w:rFonts w:cstheme="minorHAnsi"/>
                <w:sz w:val="24"/>
                <w:szCs w:val="24"/>
              </w:rPr>
              <w:t xml:space="preserve">and </w:t>
            </w:r>
            <w:r w:rsidRPr="00E535BA">
              <w:rPr>
                <w:rFonts w:cstheme="minorHAnsi"/>
                <w:sz w:val="24"/>
                <w:szCs w:val="24"/>
              </w:rPr>
              <w:t>school partnerships</w:t>
            </w:r>
          </w:p>
        </w:tc>
        <w:tc>
          <w:tcPr>
            <w:tcW w:w="0" w:type="auto"/>
            <w:hideMark/>
          </w:tcPr>
          <w:p w14:paraId="74343C40"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Purposeful, supervised animal interaction</w:t>
            </w:r>
          </w:p>
        </w:tc>
      </w:tr>
    </w:tbl>
    <w:p w14:paraId="5C939BC1" w14:textId="77777777" w:rsidR="007D1DA2" w:rsidRPr="00E535BA" w:rsidRDefault="007D1DA2" w:rsidP="004B3B4B">
      <w:pPr>
        <w:spacing w:line="480" w:lineRule="auto"/>
        <w:ind w:firstLine="720"/>
        <w:rPr>
          <w:rFonts w:cstheme="minorHAnsi"/>
          <w:sz w:val="24"/>
          <w:szCs w:val="24"/>
        </w:rPr>
      </w:pPr>
    </w:p>
    <w:p w14:paraId="25CB1747" w14:textId="77777777" w:rsidR="00FB35CF" w:rsidRPr="00E535BA" w:rsidRDefault="007D1DA2" w:rsidP="009E6B08">
      <w:pPr>
        <w:spacing w:line="480" w:lineRule="auto"/>
        <w:rPr>
          <w:rFonts w:cstheme="minorHAnsi"/>
          <w:sz w:val="24"/>
          <w:szCs w:val="24"/>
        </w:rPr>
      </w:pPr>
      <w:r w:rsidRPr="00E535BA">
        <w:rPr>
          <w:rFonts w:cstheme="minorHAnsi"/>
          <w:sz w:val="24"/>
          <w:szCs w:val="24"/>
        </w:rPr>
        <w:t xml:space="preserve">According to </w:t>
      </w:r>
      <w:proofErr w:type="spellStart"/>
      <w:r w:rsidRPr="00E535BA">
        <w:rPr>
          <w:rFonts w:cstheme="minorHAnsi"/>
          <w:sz w:val="24"/>
          <w:szCs w:val="24"/>
        </w:rPr>
        <w:t>Voorn</w:t>
      </w:r>
      <w:proofErr w:type="spellEnd"/>
      <w:r w:rsidRPr="00E535BA">
        <w:rPr>
          <w:rFonts w:cstheme="minorHAnsi"/>
          <w:sz w:val="24"/>
          <w:szCs w:val="24"/>
        </w:rPr>
        <w:t xml:space="preserve"> (2022), alignment of values is one of the major factors of purchasing loyalty in a social enterprise setting. This means that the company has to have a two-channel marketing design: relationship-based institutional marketing on therapy referrals, and value-based digital marketing on adoption and event clients.</w:t>
      </w:r>
    </w:p>
    <w:p w14:paraId="7B48C24D" w14:textId="77777777" w:rsidR="00FB35CF" w:rsidRPr="00E535BA" w:rsidRDefault="00FB35CF" w:rsidP="004B3B4B">
      <w:pPr>
        <w:pStyle w:val="Heading2"/>
        <w:spacing w:line="480" w:lineRule="auto"/>
        <w:rPr>
          <w:rFonts w:asciiTheme="minorHAnsi" w:hAnsiTheme="minorHAnsi" w:cstheme="minorHAnsi"/>
          <w:b/>
          <w:bCs/>
          <w:color w:val="auto"/>
          <w:sz w:val="24"/>
          <w:szCs w:val="24"/>
        </w:rPr>
      </w:pPr>
      <w:bookmarkStart w:id="25" w:name="_Toc226153331"/>
      <w:bookmarkStart w:id="26" w:name="_Toc226737749"/>
      <w:r w:rsidRPr="00E535BA">
        <w:rPr>
          <w:rFonts w:asciiTheme="minorHAnsi" w:hAnsiTheme="minorHAnsi" w:cstheme="minorHAnsi"/>
          <w:b/>
          <w:bCs/>
          <w:color w:val="auto"/>
          <w:sz w:val="24"/>
          <w:szCs w:val="24"/>
        </w:rPr>
        <w:t>4Ps of Marketing Mix</w:t>
      </w:r>
      <w:bookmarkEnd w:id="25"/>
      <w:bookmarkEnd w:id="26"/>
    </w:p>
    <w:p w14:paraId="53C0692B" w14:textId="77777777" w:rsidR="00FD2D84" w:rsidRDefault="00FB35CF" w:rsidP="00FD2D84">
      <w:pPr>
        <w:spacing w:line="480" w:lineRule="auto"/>
        <w:rPr>
          <w:rFonts w:cstheme="minorHAnsi"/>
          <w:sz w:val="24"/>
          <w:szCs w:val="24"/>
        </w:rPr>
      </w:pPr>
      <w:r w:rsidRPr="00E535BA">
        <w:rPr>
          <w:rFonts w:cstheme="minorHAnsi"/>
          <w:b/>
          <w:bCs/>
          <w:i/>
          <w:sz w:val="24"/>
          <w:szCs w:val="24"/>
        </w:rPr>
        <w:t>Product:</w:t>
      </w:r>
      <w:r w:rsidRPr="00E535BA">
        <w:rPr>
          <w:rFonts w:cstheme="minorHAnsi"/>
          <w:sz w:val="24"/>
          <w:szCs w:val="24"/>
        </w:rPr>
        <w:t xml:space="preserve"> </w:t>
      </w:r>
      <w:r w:rsidR="007D1DA2" w:rsidRPr="00E535BA">
        <w:rPr>
          <w:rFonts w:cstheme="minorHAnsi"/>
          <w:sz w:val="24"/>
          <w:szCs w:val="24"/>
        </w:rPr>
        <w:t xml:space="preserve">The portfolio has three levels as per Blackwell (2011) and operates in those levels. Major product: animal rescue and welfare. Real product: professional and supervised product and adoption services. Augmented product: </w:t>
      </w:r>
      <w:r w:rsidR="00E535BA" w:rsidRPr="00E535BA">
        <w:rPr>
          <w:rFonts w:cstheme="minorHAnsi"/>
          <w:sz w:val="24"/>
          <w:szCs w:val="24"/>
        </w:rPr>
        <w:t>After-sales</w:t>
      </w:r>
      <w:r w:rsidR="007D1DA2" w:rsidRPr="00E535BA">
        <w:rPr>
          <w:rFonts w:cstheme="minorHAnsi"/>
          <w:sz w:val="24"/>
          <w:szCs w:val="24"/>
        </w:rPr>
        <w:t xml:space="preserve"> care follow-up, institutional client outcome reporting, and infrastructure of referral partnership. </w:t>
      </w:r>
      <w:r w:rsidR="00FD2D84" w:rsidRPr="00FD2D84">
        <w:rPr>
          <w:rFonts w:cstheme="minorHAnsi"/>
          <w:sz w:val="24"/>
          <w:szCs w:val="24"/>
        </w:rPr>
        <w:t xml:space="preserve">This multi-layered product structure enhances perceived value while reinforcing the </w:t>
      </w:r>
      <w:proofErr w:type="spellStart"/>
      <w:r w:rsidR="00FD2D84" w:rsidRPr="00FD2D84">
        <w:rPr>
          <w:rFonts w:cstheme="minorHAnsi"/>
          <w:sz w:val="24"/>
          <w:szCs w:val="24"/>
        </w:rPr>
        <w:t>organisation’s</w:t>
      </w:r>
      <w:proofErr w:type="spellEnd"/>
      <w:r w:rsidR="00FD2D84" w:rsidRPr="00FD2D84">
        <w:rPr>
          <w:rFonts w:cstheme="minorHAnsi"/>
          <w:sz w:val="24"/>
          <w:szCs w:val="24"/>
        </w:rPr>
        <w:t xml:space="preserve"> welfare-first positioning and professional </w:t>
      </w:r>
      <w:proofErr w:type="spellStart"/>
      <w:r w:rsidR="00FD2D84" w:rsidRPr="00FD2D84">
        <w:rPr>
          <w:rFonts w:cstheme="minorHAnsi"/>
          <w:sz w:val="24"/>
          <w:szCs w:val="24"/>
        </w:rPr>
        <w:t>credibility.</w:t>
      </w:r>
      <w:proofErr w:type="spellEnd"/>
    </w:p>
    <w:p w14:paraId="56DCFAA7" w14:textId="1A4AA454" w:rsidR="007D1DA2" w:rsidRPr="00E535BA" w:rsidRDefault="007D1DA2" w:rsidP="00FD2D84">
      <w:pPr>
        <w:spacing w:line="480" w:lineRule="auto"/>
        <w:rPr>
          <w:rFonts w:cstheme="minorHAnsi"/>
          <w:sz w:val="24"/>
          <w:szCs w:val="24"/>
        </w:rPr>
      </w:pPr>
      <w:r w:rsidRPr="00E535BA">
        <w:rPr>
          <w:rFonts w:cstheme="minorHAnsi"/>
          <w:b/>
          <w:i/>
          <w:sz w:val="24"/>
          <w:szCs w:val="24"/>
        </w:rPr>
        <w:lastRenderedPageBreak/>
        <w:t>Price:</w:t>
      </w:r>
      <w:r w:rsidRPr="00E535BA">
        <w:rPr>
          <w:rFonts w:cstheme="minorHAnsi"/>
          <w:sz w:val="24"/>
          <w:szCs w:val="24"/>
        </w:rPr>
        <w:t xml:space="preserve"> </w:t>
      </w:r>
      <w:r w:rsidR="00E535BA" w:rsidRPr="00E535BA">
        <w:rPr>
          <w:rFonts w:cstheme="minorHAnsi"/>
          <w:sz w:val="24"/>
          <w:szCs w:val="24"/>
        </w:rPr>
        <w:t>Value-based</w:t>
      </w:r>
      <w:r w:rsidRPr="00E535BA">
        <w:rPr>
          <w:rFonts w:cstheme="minorHAnsi"/>
          <w:sz w:val="24"/>
          <w:szCs w:val="24"/>
        </w:rPr>
        <w:t xml:space="preserve"> pricing strategy is one in which prices are determined </w:t>
      </w:r>
      <w:r w:rsidR="00FD2D84">
        <w:rPr>
          <w:rFonts w:cstheme="minorHAnsi"/>
          <w:sz w:val="24"/>
          <w:szCs w:val="24"/>
        </w:rPr>
        <w:t>based on</w:t>
      </w:r>
      <w:r w:rsidRPr="00E535BA">
        <w:rPr>
          <w:rFonts w:cstheme="minorHAnsi"/>
          <w:sz w:val="24"/>
          <w:szCs w:val="24"/>
        </w:rPr>
        <w:t xml:space="preserve"> </w:t>
      </w:r>
      <w:r w:rsidR="00E535BA" w:rsidRPr="00E535BA">
        <w:rPr>
          <w:rFonts w:cstheme="minorHAnsi"/>
          <w:sz w:val="24"/>
          <w:szCs w:val="24"/>
        </w:rPr>
        <w:t xml:space="preserve">the </w:t>
      </w:r>
      <w:r w:rsidRPr="00E535BA">
        <w:rPr>
          <w:rFonts w:cstheme="minorHAnsi"/>
          <w:sz w:val="24"/>
          <w:szCs w:val="24"/>
        </w:rPr>
        <w:t>social and therapeutic benefits provided. Therapy sessions: £45–£65. Adoption fees: £80–£150. Packages of events: between £15 and 25 per child. Williams (2022) suggests that social enterprises should have tiered pricing so as to balance generating</w:t>
      </w:r>
      <w:r w:rsidR="00E535BA" w:rsidRPr="00E535BA">
        <w:rPr>
          <w:rFonts w:cstheme="minorHAnsi"/>
          <w:sz w:val="24"/>
          <w:szCs w:val="24"/>
        </w:rPr>
        <w:t xml:space="preserve"> revenue and accessibility;</w:t>
      </w:r>
      <w:r w:rsidRPr="00E535BA">
        <w:rPr>
          <w:rFonts w:cstheme="minorHAnsi"/>
          <w:sz w:val="24"/>
          <w:szCs w:val="24"/>
        </w:rPr>
        <w:t xml:space="preserve"> the sessions that have to be booked through local authority or NHS referrals will be offered at </w:t>
      </w:r>
      <w:proofErr w:type="spellStart"/>
      <w:r w:rsidRPr="00E535BA">
        <w:rPr>
          <w:rFonts w:cstheme="minorHAnsi"/>
          <w:sz w:val="24"/>
          <w:szCs w:val="24"/>
        </w:rPr>
        <w:t>subsidised</w:t>
      </w:r>
      <w:proofErr w:type="spellEnd"/>
      <w:r w:rsidRPr="00E535BA">
        <w:rPr>
          <w:rFonts w:cstheme="minorHAnsi"/>
          <w:sz w:val="24"/>
          <w:szCs w:val="24"/>
        </w:rPr>
        <w:t xml:space="preserve"> prices, so that equitable access is achieved without </w:t>
      </w:r>
      <w:proofErr w:type="spellStart"/>
      <w:r w:rsidRPr="00E535BA">
        <w:rPr>
          <w:rFonts w:cstheme="minorHAnsi"/>
          <w:sz w:val="24"/>
          <w:szCs w:val="24"/>
        </w:rPr>
        <w:t>jeopardising</w:t>
      </w:r>
      <w:proofErr w:type="spellEnd"/>
      <w:r w:rsidRPr="00E535BA">
        <w:rPr>
          <w:rFonts w:cstheme="minorHAnsi"/>
          <w:sz w:val="24"/>
          <w:szCs w:val="24"/>
        </w:rPr>
        <w:t xml:space="preserve"> the sustainability.</w:t>
      </w:r>
    </w:p>
    <w:p w14:paraId="7688AA56" w14:textId="6D22EF3C" w:rsidR="007D1DA2" w:rsidRPr="00E535BA" w:rsidRDefault="007D1DA2" w:rsidP="004D0F4E">
      <w:pPr>
        <w:spacing w:line="480" w:lineRule="auto"/>
        <w:rPr>
          <w:rFonts w:cstheme="minorHAnsi"/>
          <w:sz w:val="24"/>
          <w:szCs w:val="24"/>
        </w:rPr>
      </w:pPr>
      <w:r w:rsidRPr="00E535BA">
        <w:rPr>
          <w:rFonts w:cstheme="minorHAnsi"/>
          <w:b/>
          <w:i/>
          <w:sz w:val="24"/>
          <w:szCs w:val="24"/>
        </w:rPr>
        <w:t>Place:</w:t>
      </w:r>
      <w:r w:rsidRPr="00E535BA">
        <w:rPr>
          <w:rFonts w:cstheme="minorHAnsi"/>
          <w:sz w:val="24"/>
          <w:szCs w:val="24"/>
        </w:rPr>
        <w:t xml:space="preserve"> The primary delivery hub is the East London facility, in an area of high target demographic concentration. The outreach therapy will be provided at the partner care homes, schools, and community </w:t>
      </w:r>
      <w:proofErr w:type="spellStart"/>
      <w:r w:rsidRPr="00E535BA">
        <w:rPr>
          <w:rFonts w:cstheme="minorHAnsi"/>
          <w:sz w:val="24"/>
          <w:szCs w:val="24"/>
        </w:rPr>
        <w:t>centres</w:t>
      </w:r>
      <w:proofErr w:type="spellEnd"/>
      <w:r w:rsidRPr="00E535BA">
        <w:rPr>
          <w:rFonts w:cstheme="minorHAnsi"/>
          <w:sz w:val="24"/>
          <w:szCs w:val="24"/>
        </w:rPr>
        <w:t xml:space="preserve">. Williams (2019) claims that the </w:t>
      </w:r>
      <w:r w:rsidR="00E535BA" w:rsidRPr="00E535BA">
        <w:rPr>
          <w:rFonts w:cstheme="minorHAnsi"/>
          <w:sz w:val="24"/>
          <w:szCs w:val="24"/>
        </w:rPr>
        <w:t>operational</w:t>
      </w:r>
      <w:r w:rsidRPr="00E535BA">
        <w:rPr>
          <w:rFonts w:cstheme="minorHAnsi"/>
          <w:sz w:val="24"/>
          <w:szCs w:val="24"/>
        </w:rPr>
        <w:t xml:space="preserve"> efficiency of social enterprises should be balanced with accessibility to the community - the outreach model </w:t>
      </w:r>
      <w:r w:rsidR="00FD2D84">
        <w:rPr>
          <w:rFonts w:cstheme="minorHAnsi"/>
          <w:sz w:val="24"/>
          <w:szCs w:val="24"/>
        </w:rPr>
        <w:t>fulfils</w:t>
      </w:r>
      <w:r w:rsidRPr="00E535BA">
        <w:rPr>
          <w:rFonts w:cstheme="minorHAnsi"/>
          <w:sz w:val="24"/>
          <w:szCs w:val="24"/>
        </w:rPr>
        <w:t xml:space="preserve"> both of </w:t>
      </w:r>
      <w:r w:rsidR="00E535BA" w:rsidRPr="00E535BA">
        <w:rPr>
          <w:rFonts w:cstheme="minorHAnsi"/>
          <w:sz w:val="24"/>
          <w:szCs w:val="24"/>
        </w:rPr>
        <w:t>those</w:t>
      </w:r>
      <w:r w:rsidRPr="00E535BA">
        <w:rPr>
          <w:rFonts w:cstheme="minorHAnsi"/>
          <w:sz w:val="24"/>
          <w:szCs w:val="24"/>
        </w:rPr>
        <w:t xml:space="preserve">. Omnichannel strategy is supported by digital infrastructure such as </w:t>
      </w:r>
      <w:r w:rsidR="00E535BA" w:rsidRPr="00E535BA">
        <w:rPr>
          <w:rFonts w:cstheme="minorHAnsi"/>
          <w:sz w:val="24"/>
          <w:szCs w:val="24"/>
        </w:rPr>
        <w:t xml:space="preserve">a </w:t>
      </w:r>
      <w:r w:rsidRPr="00E535BA">
        <w:rPr>
          <w:rFonts w:cstheme="minorHAnsi"/>
          <w:sz w:val="24"/>
          <w:szCs w:val="24"/>
        </w:rPr>
        <w:t xml:space="preserve">professional site with </w:t>
      </w:r>
      <w:r w:rsidR="00E535BA" w:rsidRPr="00E535BA">
        <w:rPr>
          <w:rFonts w:cstheme="minorHAnsi"/>
          <w:sz w:val="24"/>
          <w:szCs w:val="24"/>
        </w:rPr>
        <w:t xml:space="preserve">an </w:t>
      </w:r>
      <w:r w:rsidRPr="00E535BA">
        <w:rPr>
          <w:rFonts w:cstheme="minorHAnsi"/>
          <w:sz w:val="24"/>
          <w:szCs w:val="24"/>
        </w:rPr>
        <w:t>in-built booking system.</w:t>
      </w:r>
      <w:r w:rsidR="00FD2D84">
        <w:rPr>
          <w:rFonts w:cstheme="minorHAnsi"/>
          <w:sz w:val="24"/>
          <w:szCs w:val="24"/>
        </w:rPr>
        <w:t xml:space="preserve"> </w:t>
      </w:r>
      <w:r w:rsidR="00FD2D84" w:rsidRPr="00FD2D84">
        <w:rPr>
          <w:rFonts w:cstheme="minorHAnsi"/>
          <w:sz w:val="24"/>
          <w:szCs w:val="24"/>
        </w:rPr>
        <w:t>T</w:t>
      </w:r>
      <w:r w:rsidR="00FD2D84">
        <w:rPr>
          <w:rFonts w:cstheme="minorHAnsi"/>
          <w:sz w:val="24"/>
          <w:szCs w:val="24"/>
        </w:rPr>
        <w:t>he</w:t>
      </w:r>
      <w:r w:rsidR="00FD2D84" w:rsidRPr="00FD2D84">
        <w:rPr>
          <w:rFonts w:cstheme="minorHAnsi"/>
          <w:sz w:val="24"/>
          <w:szCs w:val="24"/>
        </w:rPr>
        <w:t xml:space="preserve"> pricing strategy balances financial sustainability with social accessibility, ensuring that cost does not become a barrier to vulnerable groups while maintaining long-term operational viability.</w:t>
      </w:r>
    </w:p>
    <w:p w14:paraId="73FBA4FE" w14:textId="23FF0021" w:rsidR="00FB35CF" w:rsidRPr="00E535BA" w:rsidRDefault="007D1DA2" w:rsidP="004D0F4E">
      <w:pPr>
        <w:spacing w:line="480" w:lineRule="auto"/>
        <w:rPr>
          <w:rFonts w:cstheme="minorHAnsi"/>
          <w:sz w:val="24"/>
          <w:szCs w:val="24"/>
        </w:rPr>
      </w:pPr>
      <w:r w:rsidRPr="00E535BA">
        <w:rPr>
          <w:rFonts w:cstheme="minorHAnsi"/>
          <w:b/>
          <w:i/>
          <w:sz w:val="24"/>
          <w:szCs w:val="24"/>
        </w:rPr>
        <w:t>Promotion:</w:t>
      </w:r>
      <w:r w:rsidRPr="00E535BA">
        <w:rPr>
          <w:rFonts w:cstheme="minorHAnsi"/>
          <w:sz w:val="24"/>
          <w:szCs w:val="24"/>
        </w:rPr>
        <w:t xml:space="preserve"> The mission-related content of the social media promotion will be organic, consisting of stories of rescue success on Instagram and </w:t>
      </w:r>
      <w:r w:rsidR="00E535BA" w:rsidRPr="00E535BA">
        <w:rPr>
          <w:rFonts w:cstheme="minorHAnsi"/>
          <w:sz w:val="24"/>
          <w:szCs w:val="24"/>
        </w:rPr>
        <w:t>TikTok</w:t>
      </w:r>
      <w:r w:rsidRPr="00E535BA">
        <w:rPr>
          <w:rFonts w:cstheme="minorHAnsi"/>
          <w:sz w:val="24"/>
          <w:szCs w:val="24"/>
        </w:rPr>
        <w:t xml:space="preserve">. According to Werke and Bogale (2023), digital storytelling is among the most suitable strategies that social enterprises can use when having limited budgets. Google </w:t>
      </w:r>
      <w:r w:rsidR="00E535BA" w:rsidRPr="00E535BA">
        <w:rPr>
          <w:rFonts w:cstheme="minorHAnsi"/>
          <w:sz w:val="24"/>
          <w:szCs w:val="24"/>
        </w:rPr>
        <w:t>Nonprofits</w:t>
      </w:r>
      <w:r w:rsidRPr="00E535BA">
        <w:rPr>
          <w:rFonts w:cstheme="minorHAnsi"/>
          <w:sz w:val="24"/>
          <w:szCs w:val="24"/>
        </w:rPr>
        <w:t xml:space="preserve"> is an initiative that gives free credits to CICs to advertise their offerings through targeted search advertising. The use of formal referral agreements with the primary care networks of </w:t>
      </w:r>
      <w:r w:rsidR="00E535BA" w:rsidRPr="00E535BA">
        <w:rPr>
          <w:rFonts w:cstheme="minorHAnsi"/>
          <w:sz w:val="24"/>
          <w:szCs w:val="24"/>
        </w:rPr>
        <w:t xml:space="preserve">the </w:t>
      </w:r>
      <w:r w:rsidRPr="00E535BA">
        <w:rPr>
          <w:rFonts w:cstheme="minorHAnsi"/>
          <w:sz w:val="24"/>
          <w:szCs w:val="24"/>
        </w:rPr>
        <w:t>NHS and local authorities will serve as the main institutional promotion channel.</w:t>
      </w:r>
      <w:r w:rsidR="001A1515">
        <w:rPr>
          <w:rFonts w:cstheme="minorHAnsi"/>
          <w:sz w:val="24"/>
          <w:szCs w:val="24"/>
        </w:rPr>
        <w:t xml:space="preserve"> </w:t>
      </w:r>
      <w:r w:rsidR="001A1515" w:rsidRPr="001A1515">
        <w:rPr>
          <w:rFonts w:cstheme="minorHAnsi"/>
          <w:sz w:val="24"/>
          <w:szCs w:val="24"/>
        </w:rPr>
        <w:t xml:space="preserve">This integrated promotional approach strengthens brand </w:t>
      </w:r>
      <w:proofErr w:type="gramStart"/>
      <w:r w:rsidR="001A1515" w:rsidRPr="001A1515">
        <w:rPr>
          <w:rFonts w:cstheme="minorHAnsi"/>
          <w:sz w:val="24"/>
          <w:szCs w:val="24"/>
        </w:rPr>
        <w:lastRenderedPageBreak/>
        <w:t>trust</w:t>
      </w:r>
      <w:proofErr w:type="gramEnd"/>
      <w:r w:rsidR="001A1515" w:rsidRPr="001A1515">
        <w:rPr>
          <w:rFonts w:cstheme="minorHAnsi"/>
          <w:sz w:val="24"/>
          <w:szCs w:val="24"/>
        </w:rPr>
        <w:t>, enhances community engagement, and supports long-term relationship building with both institutional and individual stakeholders.</w:t>
      </w:r>
    </w:p>
    <w:p w14:paraId="17F598F1" w14:textId="77777777" w:rsidR="00FB35CF" w:rsidRPr="00E535BA" w:rsidRDefault="00FB35CF" w:rsidP="004B3B4B">
      <w:pPr>
        <w:pStyle w:val="Heading2"/>
        <w:spacing w:line="480" w:lineRule="auto"/>
        <w:rPr>
          <w:rFonts w:asciiTheme="minorHAnsi" w:hAnsiTheme="minorHAnsi" w:cstheme="minorHAnsi"/>
          <w:b/>
          <w:bCs/>
          <w:color w:val="auto"/>
          <w:sz w:val="24"/>
          <w:szCs w:val="24"/>
        </w:rPr>
      </w:pPr>
      <w:bookmarkStart w:id="27" w:name="_Toc226153332"/>
      <w:bookmarkStart w:id="28" w:name="_Toc226737750"/>
      <w:r w:rsidRPr="00E535BA">
        <w:rPr>
          <w:rFonts w:asciiTheme="minorHAnsi" w:hAnsiTheme="minorHAnsi" w:cstheme="minorHAnsi"/>
          <w:b/>
          <w:bCs/>
          <w:color w:val="auto"/>
          <w:sz w:val="24"/>
          <w:szCs w:val="24"/>
        </w:rPr>
        <w:t>Online Marketing Strategies</w:t>
      </w:r>
      <w:bookmarkEnd w:id="27"/>
      <w:bookmarkEnd w:id="28"/>
    </w:p>
    <w:tbl>
      <w:tblPr>
        <w:tblStyle w:val="TableGrid"/>
        <w:tblW w:w="0" w:type="auto"/>
        <w:tblLook w:val="04A0" w:firstRow="1" w:lastRow="0" w:firstColumn="1" w:lastColumn="0" w:noHBand="0" w:noVBand="1"/>
      </w:tblPr>
      <w:tblGrid>
        <w:gridCol w:w="1719"/>
        <w:gridCol w:w="1777"/>
        <w:gridCol w:w="3105"/>
        <w:gridCol w:w="2749"/>
      </w:tblGrid>
      <w:tr w:rsidR="004B3B4B" w:rsidRPr="00E535BA" w14:paraId="2E9769E1" w14:textId="77777777" w:rsidTr="00FB35CF">
        <w:tc>
          <w:tcPr>
            <w:tcW w:w="0" w:type="auto"/>
            <w:hideMark/>
          </w:tcPr>
          <w:p w14:paraId="43F901FC" w14:textId="77777777" w:rsidR="00FB35CF" w:rsidRPr="00E535BA" w:rsidRDefault="00FB35CF" w:rsidP="00E535BA">
            <w:pPr>
              <w:spacing w:after="160" w:line="276" w:lineRule="auto"/>
              <w:rPr>
                <w:rFonts w:cstheme="minorHAnsi"/>
                <w:b/>
                <w:bCs/>
                <w:sz w:val="24"/>
                <w:szCs w:val="24"/>
              </w:rPr>
            </w:pPr>
            <w:r w:rsidRPr="00E535BA">
              <w:rPr>
                <w:rFonts w:cstheme="minorHAnsi"/>
                <w:b/>
                <w:bCs/>
                <w:sz w:val="24"/>
                <w:szCs w:val="24"/>
              </w:rPr>
              <w:t>Strategy</w:t>
            </w:r>
          </w:p>
        </w:tc>
        <w:tc>
          <w:tcPr>
            <w:tcW w:w="0" w:type="auto"/>
            <w:hideMark/>
          </w:tcPr>
          <w:p w14:paraId="42CDEF5F" w14:textId="77777777" w:rsidR="00FB35CF" w:rsidRPr="00E535BA" w:rsidRDefault="00FB35CF" w:rsidP="00E535BA">
            <w:pPr>
              <w:spacing w:after="160" w:line="276" w:lineRule="auto"/>
              <w:rPr>
                <w:rFonts w:cstheme="minorHAnsi"/>
                <w:b/>
                <w:bCs/>
                <w:sz w:val="24"/>
                <w:szCs w:val="24"/>
              </w:rPr>
            </w:pPr>
            <w:r w:rsidRPr="00E535BA">
              <w:rPr>
                <w:rFonts w:cstheme="minorHAnsi"/>
                <w:b/>
                <w:bCs/>
                <w:sz w:val="24"/>
                <w:szCs w:val="24"/>
              </w:rPr>
              <w:t>Platform</w:t>
            </w:r>
          </w:p>
        </w:tc>
        <w:tc>
          <w:tcPr>
            <w:tcW w:w="0" w:type="auto"/>
            <w:hideMark/>
          </w:tcPr>
          <w:p w14:paraId="7164ECA5" w14:textId="77777777" w:rsidR="00FB35CF" w:rsidRPr="00E535BA" w:rsidRDefault="00FB35CF" w:rsidP="00E535BA">
            <w:pPr>
              <w:spacing w:after="160" w:line="276" w:lineRule="auto"/>
              <w:rPr>
                <w:rFonts w:cstheme="minorHAnsi"/>
                <w:b/>
                <w:bCs/>
                <w:sz w:val="24"/>
                <w:szCs w:val="24"/>
              </w:rPr>
            </w:pPr>
            <w:r w:rsidRPr="00E535BA">
              <w:rPr>
                <w:rFonts w:cstheme="minorHAnsi"/>
                <w:b/>
                <w:bCs/>
                <w:sz w:val="24"/>
                <w:szCs w:val="24"/>
              </w:rPr>
              <w:t>Benefit</w:t>
            </w:r>
          </w:p>
        </w:tc>
        <w:tc>
          <w:tcPr>
            <w:tcW w:w="0" w:type="auto"/>
            <w:hideMark/>
          </w:tcPr>
          <w:p w14:paraId="47D76DAD" w14:textId="77777777" w:rsidR="00FB35CF" w:rsidRPr="00E535BA" w:rsidRDefault="00FB35CF" w:rsidP="00E535BA">
            <w:pPr>
              <w:spacing w:after="160" w:line="276" w:lineRule="auto"/>
              <w:rPr>
                <w:rFonts w:cstheme="minorHAnsi"/>
                <w:b/>
                <w:bCs/>
                <w:sz w:val="24"/>
                <w:szCs w:val="24"/>
              </w:rPr>
            </w:pPr>
            <w:r w:rsidRPr="00E535BA">
              <w:rPr>
                <w:rFonts w:cstheme="minorHAnsi"/>
                <w:b/>
                <w:bCs/>
                <w:sz w:val="24"/>
                <w:szCs w:val="24"/>
              </w:rPr>
              <w:t>Limitation/Risk</w:t>
            </w:r>
          </w:p>
        </w:tc>
      </w:tr>
      <w:tr w:rsidR="004B3B4B" w:rsidRPr="00E535BA" w14:paraId="5D2ACE83" w14:textId="77777777" w:rsidTr="00FB35CF">
        <w:tc>
          <w:tcPr>
            <w:tcW w:w="0" w:type="auto"/>
            <w:hideMark/>
          </w:tcPr>
          <w:p w14:paraId="01C5A306"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Social Media Storytelling</w:t>
            </w:r>
          </w:p>
        </w:tc>
        <w:tc>
          <w:tcPr>
            <w:tcW w:w="0" w:type="auto"/>
            <w:hideMark/>
          </w:tcPr>
          <w:p w14:paraId="160BDF32"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Instagram, TikTok</w:t>
            </w:r>
          </w:p>
        </w:tc>
        <w:tc>
          <w:tcPr>
            <w:tcW w:w="0" w:type="auto"/>
            <w:hideMark/>
          </w:tcPr>
          <w:p w14:paraId="607E359D"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Builds emotional engagement; low-cost brand awareness</w:t>
            </w:r>
          </w:p>
        </w:tc>
        <w:tc>
          <w:tcPr>
            <w:tcW w:w="0" w:type="auto"/>
            <w:hideMark/>
          </w:tcPr>
          <w:p w14:paraId="64DBBE92"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Risk of exploiting animals for content</w:t>
            </w:r>
          </w:p>
        </w:tc>
      </w:tr>
      <w:tr w:rsidR="004B3B4B" w:rsidRPr="00E535BA" w14:paraId="3637525A" w14:textId="77777777" w:rsidTr="00FB35CF">
        <w:tc>
          <w:tcPr>
            <w:tcW w:w="0" w:type="auto"/>
            <w:hideMark/>
          </w:tcPr>
          <w:p w14:paraId="4E4171DF"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SEO Content Marketing</w:t>
            </w:r>
          </w:p>
        </w:tc>
        <w:tc>
          <w:tcPr>
            <w:tcW w:w="0" w:type="auto"/>
            <w:hideMark/>
          </w:tcPr>
          <w:p w14:paraId="3FBA62A3" w14:textId="77777777" w:rsidR="00FB35CF" w:rsidRPr="00E535BA" w:rsidRDefault="00FB35CF" w:rsidP="00E535BA">
            <w:pPr>
              <w:spacing w:after="160" w:line="276" w:lineRule="auto"/>
              <w:rPr>
                <w:rFonts w:cstheme="minorHAnsi"/>
                <w:sz w:val="24"/>
                <w:szCs w:val="24"/>
              </w:rPr>
            </w:pPr>
            <w:proofErr w:type="spellStart"/>
            <w:r w:rsidRPr="00E535BA">
              <w:rPr>
                <w:rFonts w:cstheme="minorHAnsi"/>
                <w:sz w:val="24"/>
                <w:szCs w:val="24"/>
              </w:rPr>
              <w:t>Organisational</w:t>
            </w:r>
            <w:proofErr w:type="spellEnd"/>
            <w:r w:rsidRPr="00E535BA">
              <w:rPr>
                <w:rFonts w:cstheme="minorHAnsi"/>
                <w:sz w:val="24"/>
                <w:szCs w:val="24"/>
              </w:rPr>
              <w:t xml:space="preserve"> blog</w:t>
            </w:r>
          </w:p>
        </w:tc>
        <w:tc>
          <w:tcPr>
            <w:tcW w:w="0" w:type="auto"/>
            <w:hideMark/>
          </w:tcPr>
          <w:p w14:paraId="6C66CCE5"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Long-term organic traffic; sector authority positioning</w:t>
            </w:r>
          </w:p>
        </w:tc>
        <w:tc>
          <w:tcPr>
            <w:tcW w:w="0" w:type="auto"/>
            <w:hideMark/>
          </w:tcPr>
          <w:p w14:paraId="3ECF6A8C"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Slow initial ROI; requires consistent content</w:t>
            </w:r>
          </w:p>
        </w:tc>
      </w:tr>
      <w:tr w:rsidR="004B3B4B" w:rsidRPr="00E535BA" w14:paraId="2BC743E4" w14:textId="77777777" w:rsidTr="00FB35CF">
        <w:tc>
          <w:tcPr>
            <w:tcW w:w="0" w:type="auto"/>
            <w:hideMark/>
          </w:tcPr>
          <w:p w14:paraId="035F2A34"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Email Retention</w:t>
            </w:r>
          </w:p>
        </w:tc>
        <w:tc>
          <w:tcPr>
            <w:tcW w:w="0" w:type="auto"/>
            <w:hideMark/>
          </w:tcPr>
          <w:p w14:paraId="74E2C8C1"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Mailchimp</w:t>
            </w:r>
          </w:p>
        </w:tc>
        <w:tc>
          <w:tcPr>
            <w:tcW w:w="0" w:type="auto"/>
            <w:hideMark/>
          </w:tcPr>
          <w:p w14:paraId="3B3C9956"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Cost-effective relationship management</w:t>
            </w:r>
          </w:p>
        </w:tc>
        <w:tc>
          <w:tcPr>
            <w:tcW w:w="0" w:type="auto"/>
            <w:hideMark/>
          </w:tcPr>
          <w:p w14:paraId="1ED35096"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GDPR consent management; list-building required</w:t>
            </w:r>
          </w:p>
        </w:tc>
      </w:tr>
      <w:tr w:rsidR="004B3B4B" w:rsidRPr="00E535BA" w14:paraId="24711936" w14:textId="77777777" w:rsidTr="00FB35CF">
        <w:tc>
          <w:tcPr>
            <w:tcW w:w="0" w:type="auto"/>
            <w:hideMark/>
          </w:tcPr>
          <w:p w14:paraId="16843A8D"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Google for Nonprofits</w:t>
            </w:r>
          </w:p>
        </w:tc>
        <w:tc>
          <w:tcPr>
            <w:tcW w:w="0" w:type="auto"/>
            <w:hideMark/>
          </w:tcPr>
          <w:p w14:paraId="69C6F9F4"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Google Ads</w:t>
            </w:r>
          </w:p>
        </w:tc>
        <w:tc>
          <w:tcPr>
            <w:tcW w:w="0" w:type="auto"/>
            <w:hideMark/>
          </w:tcPr>
          <w:p w14:paraId="116FF177"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Free credits targeting adoption/therapy search terms</w:t>
            </w:r>
          </w:p>
        </w:tc>
        <w:tc>
          <w:tcPr>
            <w:tcW w:w="0" w:type="auto"/>
            <w:hideMark/>
          </w:tcPr>
          <w:p w14:paraId="0E8F2452"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CIC eligibility verification required</w:t>
            </w:r>
          </w:p>
        </w:tc>
      </w:tr>
    </w:tbl>
    <w:p w14:paraId="21E0E1AB" w14:textId="77777777" w:rsidR="005B33BE" w:rsidRDefault="005B33BE" w:rsidP="004B3B4B">
      <w:pPr>
        <w:spacing w:line="480" w:lineRule="auto"/>
        <w:rPr>
          <w:rFonts w:cstheme="minorHAnsi"/>
          <w:i/>
          <w:sz w:val="24"/>
          <w:szCs w:val="24"/>
        </w:rPr>
      </w:pPr>
      <w:r w:rsidRPr="00E535BA">
        <w:rPr>
          <w:rFonts w:cstheme="minorHAnsi"/>
          <w:i/>
          <w:sz w:val="24"/>
          <w:szCs w:val="24"/>
        </w:rPr>
        <w:t>Source: Author (2026)</w:t>
      </w:r>
    </w:p>
    <w:p w14:paraId="7594B8BF" w14:textId="10967A4A" w:rsidR="00CD7AC9" w:rsidRPr="00CD7AC9" w:rsidRDefault="00CD7AC9" w:rsidP="004B3B4B">
      <w:pPr>
        <w:spacing w:line="480" w:lineRule="auto"/>
        <w:rPr>
          <w:rFonts w:cstheme="minorHAnsi"/>
          <w:iCs/>
          <w:sz w:val="24"/>
          <w:szCs w:val="24"/>
        </w:rPr>
      </w:pPr>
      <w:r w:rsidRPr="00CD7AC9">
        <w:rPr>
          <w:rFonts w:cstheme="minorHAnsi"/>
          <w:iCs/>
          <w:sz w:val="24"/>
          <w:szCs w:val="24"/>
        </w:rPr>
        <w:t>The</w:t>
      </w:r>
      <w:r w:rsidRPr="00CD7AC9">
        <w:rPr>
          <w:rFonts w:cstheme="minorHAnsi"/>
          <w:iCs/>
          <w:sz w:val="24"/>
          <w:szCs w:val="24"/>
        </w:rPr>
        <w:t xml:space="preserve"> combination of low-cost digital tools and targeted content strategies enables </w:t>
      </w:r>
      <w:proofErr w:type="spellStart"/>
      <w:r w:rsidRPr="00CD7AC9">
        <w:rPr>
          <w:rFonts w:cstheme="minorHAnsi"/>
          <w:iCs/>
          <w:sz w:val="24"/>
          <w:szCs w:val="24"/>
        </w:rPr>
        <w:t>Pawsitive</w:t>
      </w:r>
      <w:proofErr w:type="spellEnd"/>
      <w:r w:rsidRPr="00CD7AC9">
        <w:rPr>
          <w:rFonts w:cstheme="minorHAnsi"/>
          <w:iCs/>
          <w:sz w:val="24"/>
          <w:szCs w:val="24"/>
        </w:rPr>
        <w:t xml:space="preserve"> Haven to achieve cost-efficient market penetration while maintaining ethical communication standards.</w:t>
      </w:r>
    </w:p>
    <w:p w14:paraId="58E48093" w14:textId="4FBFF702" w:rsidR="00CD7AC9" w:rsidRPr="00E535BA" w:rsidRDefault="00E43CAB" w:rsidP="00CD7AC9">
      <w:pPr>
        <w:spacing w:line="480" w:lineRule="auto"/>
        <w:rPr>
          <w:rFonts w:cstheme="minorHAnsi"/>
          <w:sz w:val="24"/>
          <w:szCs w:val="24"/>
        </w:rPr>
      </w:pPr>
      <w:r w:rsidRPr="00E535BA">
        <w:rPr>
          <w:rFonts w:cstheme="minorHAnsi"/>
          <w:sz w:val="24"/>
          <w:szCs w:val="24"/>
        </w:rPr>
        <w:t xml:space="preserve">According to Pahari et al. (2024), the key points of successful digital campaigns are authenticity, consistency of the message, and targeting the audience correctly. A policy on internal content about </w:t>
      </w:r>
      <w:r w:rsidR="00E535BA" w:rsidRPr="00E535BA">
        <w:rPr>
          <w:rFonts w:cstheme="minorHAnsi"/>
          <w:sz w:val="24"/>
          <w:szCs w:val="24"/>
        </w:rPr>
        <w:t xml:space="preserve">the </w:t>
      </w:r>
      <w:r w:rsidRPr="00E535BA">
        <w:rPr>
          <w:rFonts w:cstheme="minorHAnsi"/>
          <w:sz w:val="24"/>
          <w:szCs w:val="24"/>
        </w:rPr>
        <w:t xml:space="preserve">ethical use of animal and client imagery should be established </w:t>
      </w:r>
      <w:r w:rsidR="00CD7AC9" w:rsidRPr="00CD7AC9">
        <w:rPr>
          <w:rFonts w:cstheme="minorHAnsi"/>
          <w:sz w:val="24"/>
          <w:szCs w:val="24"/>
        </w:rPr>
        <w:t>from the outset to protect reputational integrity and ensure ethical consistency across all communication channels.</w:t>
      </w:r>
    </w:p>
    <w:p w14:paraId="2A84E76C" w14:textId="77777777" w:rsidR="00FB35CF" w:rsidRPr="00CD7AC9" w:rsidRDefault="00FB35CF" w:rsidP="00CD7AC9">
      <w:pPr>
        <w:pStyle w:val="Heading1"/>
        <w:spacing w:line="480" w:lineRule="auto"/>
        <w:rPr>
          <w:rFonts w:asciiTheme="minorHAnsi" w:hAnsiTheme="minorHAnsi" w:cstheme="minorHAnsi"/>
          <w:b/>
          <w:bCs/>
          <w:color w:val="auto"/>
          <w:sz w:val="28"/>
          <w:szCs w:val="28"/>
        </w:rPr>
      </w:pPr>
      <w:bookmarkStart w:id="29" w:name="_Toc226153333"/>
      <w:bookmarkStart w:id="30" w:name="_Toc226737751"/>
      <w:r w:rsidRPr="00CD7AC9">
        <w:rPr>
          <w:rFonts w:asciiTheme="minorHAnsi" w:hAnsiTheme="minorHAnsi" w:cstheme="minorHAnsi"/>
          <w:b/>
          <w:bCs/>
          <w:color w:val="auto"/>
          <w:sz w:val="28"/>
          <w:szCs w:val="28"/>
        </w:rPr>
        <w:lastRenderedPageBreak/>
        <w:t>Element 4: Legal, Management &amp; Financial Planning</w:t>
      </w:r>
      <w:bookmarkEnd w:id="29"/>
      <w:bookmarkEnd w:id="30"/>
    </w:p>
    <w:p w14:paraId="47AEF054" w14:textId="77777777" w:rsidR="00FB35CF" w:rsidRPr="00E535BA" w:rsidRDefault="00FB35CF" w:rsidP="004B3B4B">
      <w:pPr>
        <w:pStyle w:val="Heading2"/>
        <w:spacing w:line="480" w:lineRule="auto"/>
        <w:rPr>
          <w:rFonts w:asciiTheme="minorHAnsi" w:hAnsiTheme="minorHAnsi" w:cstheme="minorHAnsi"/>
          <w:b/>
          <w:bCs/>
          <w:color w:val="auto"/>
          <w:sz w:val="24"/>
          <w:szCs w:val="24"/>
        </w:rPr>
      </w:pPr>
      <w:bookmarkStart w:id="31" w:name="_Toc226153334"/>
      <w:bookmarkStart w:id="32" w:name="_Toc226737752"/>
      <w:r w:rsidRPr="00E535BA">
        <w:rPr>
          <w:rFonts w:asciiTheme="minorHAnsi" w:hAnsiTheme="minorHAnsi" w:cstheme="minorHAnsi"/>
          <w:b/>
          <w:bCs/>
          <w:color w:val="auto"/>
          <w:sz w:val="24"/>
          <w:szCs w:val="24"/>
        </w:rPr>
        <w:t>Key Legal Structure Definitions (UK Context)</w:t>
      </w:r>
      <w:bookmarkEnd w:id="31"/>
      <w:bookmarkEnd w:id="32"/>
    </w:p>
    <w:p w14:paraId="1D46950B" w14:textId="77777777" w:rsidR="00FB35CF" w:rsidRPr="00E535BA" w:rsidRDefault="00FB35CF" w:rsidP="004B3B4B">
      <w:pPr>
        <w:numPr>
          <w:ilvl w:val="0"/>
          <w:numId w:val="1"/>
        </w:numPr>
        <w:spacing w:line="480" w:lineRule="auto"/>
        <w:rPr>
          <w:rFonts w:cstheme="minorHAnsi"/>
          <w:sz w:val="24"/>
          <w:szCs w:val="24"/>
        </w:rPr>
      </w:pPr>
      <w:r w:rsidRPr="00E535BA">
        <w:rPr>
          <w:rFonts w:cstheme="minorHAnsi"/>
          <w:b/>
          <w:bCs/>
          <w:sz w:val="24"/>
          <w:szCs w:val="24"/>
        </w:rPr>
        <w:t>Sole Trader:</w:t>
      </w:r>
      <w:r w:rsidRPr="00E535BA">
        <w:rPr>
          <w:rFonts w:cstheme="minorHAnsi"/>
          <w:sz w:val="24"/>
          <w:szCs w:val="24"/>
        </w:rPr>
        <w:t xml:space="preserve"> Individual operating independently with full unlimited personal liability (Williams, 2022).</w:t>
      </w:r>
    </w:p>
    <w:p w14:paraId="37D08842" w14:textId="77777777" w:rsidR="00FB35CF" w:rsidRPr="00E535BA" w:rsidRDefault="00FB35CF" w:rsidP="004B3B4B">
      <w:pPr>
        <w:numPr>
          <w:ilvl w:val="0"/>
          <w:numId w:val="1"/>
        </w:numPr>
        <w:spacing w:line="480" w:lineRule="auto"/>
        <w:rPr>
          <w:rFonts w:cstheme="minorHAnsi"/>
          <w:sz w:val="24"/>
          <w:szCs w:val="24"/>
        </w:rPr>
      </w:pPr>
      <w:r w:rsidRPr="00E535BA">
        <w:rPr>
          <w:rFonts w:cstheme="minorHAnsi"/>
          <w:b/>
          <w:bCs/>
          <w:sz w:val="24"/>
          <w:szCs w:val="24"/>
        </w:rPr>
        <w:t>Partnership:</w:t>
      </w:r>
      <w:r w:rsidRPr="00E535BA">
        <w:rPr>
          <w:rFonts w:cstheme="minorHAnsi"/>
          <w:sz w:val="24"/>
          <w:szCs w:val="24"/>
        </w:rPr>
        <w:t xml:space="preserve"> Two or more persons sharing management, profits, and unlimited joint liability, governed by the Partnership Act 1890.</w:t>
      </w:r>
    </w:p>
    <w:p w14:paraId="56082DD5" w14:textId="77777777" w:rsidR="00FB35CF" w:rsidRPr="00E535BA" w:rsidRDefault="00FB35CF" w:rsidP="004B3B4B">
      <w:pPr>
        <w:numPr>
          <w:ilvl w:val="0"/>
          <w:numId w:val="1"/>
        </w:numPr>
        <w:spacing w:line="480" w:lineRule="auto"/>
        <w:rPr>
          <w:rFonts w:cstheme="minorHAnsi"/>
          <w:sz w:val="24"/>
          <w:szCs w:val="24"/>
        </w:rPr>
      </w:pPr>
      <w:r w:rsidRPr="00E535BA">
        <w:rPr>
          <w:rFonts w:cstheme="minorHAnsi"/>
          <w:b/>
          <w:bCs/>
          <w:sz w:val="24"/>
          <w:szCs w:val="24"/>
        </w:rPr>
        <w:t>Limited Company (Ltd):</w:t>
      </w:r>
      <w:r w:rsidRPr="00E535BA">
        <w:rPr>
          <w:rFonts w:cstheme="minorHAnsi"/>
          <w:sz w:val="24"/>
          <w:szCs w:val="24"/>
        </w:rPr>
        <w:t xml:space="preserve"> Legally independent entity registered at Companies House; shareholder liability limited to shares held (Law, 2016).</w:t>
      </w:r>
    </w:p>
    <w:p w14:paraId="12D326C3" w14:textId="77777777" w:rsidR="00FB35CF" w:rsidRPr="00E535BA" w:rsidRDefault="00FB35CF" w:rsidP="004B3B4B">
      <w:pPr>
        <w:numPr>
          <w:ilvl w:val="0"/>
          <w:numId w:val="1"/>
        </w:numPr>
        <w:spacing w:line="480" w:lineRule="auto"/>
        <w:rPr>
          <w:rFonts w:cstheme="minorHAnsi"/>
          <w:sz w:val="24"/>
          <w:szCs w:val="24"/>
        </w:rPr>
      </w:pPr>
      <w:r w:rsidRPr="00E535BA">
        <w:rPr>
          <w:rFonts w:cstheme="minorHAnsi"/>
          <w:b/>
          <w:bCs/>
          <w:sz w:val="24"/>
          <w:szCs w:val="24"/>
        </w:rPr>
        <w:t>Franchise:</w:t>
      </w:r>
      <w:r w:rsidRPr="00E535BA">
        <w:rPr>
          <w:rFonts w:cstheme="minorHAnsi"/>
          <w:sz w:val="24"/>
          <w:szCs w:val="24"/>
        </w:rPr>
        <w:t xml:space="preserve"> Licensee operates under an established brand and business model, paying fees or royalties.</w:t>
      </w:r>
    </w:p>
    <w:p w14:paraId="4982CD46" w14:textId="77777777" w:rsidR="00FB35CF" w:rsidRPr="00E535BA" w:rsidRDefault="00FB35CF" w:rsidP="004B3B4B">
      <w:pPr>
        <w:numPr>
          <w:ilvl w:val="0"/>
          <w:numId w:val="1"/>
        </w:numPr>
        <w:spacing w:line="480" w:lineRule="auto"/>
        <w:rPr>
          <w:rFonts w:cstheme="minorHAnsi"/>
          <w:sz w:val="24"/>
          <w:szCs w:val="24"/>
        </w:rPr>
      </w:pPr>
      <w:r w:rsidRPr="00E535BA">
        <w:rPr>
          <w:rFonts w:cstheme="minorHAnsi"/>
          <w:b/>
          <w:bCs/>
          <w:sz w:val="24"/>
          <w:szCs w:val="24"/>
        </w:rPr>
        <w:t>Online Enterprise:</w:t>
      </w:r>
      <w:r w:rsidRPr="00E535BA">
        <w:rPr>
          <w:rFonts w:cstheme="minorHAnsi"/>
          <w:sz w:val="24"/>
          <w:szCs w:val="24"/>
        </w:rPr>
        <w:t xml:space="preserve"> Any business operating primarily through digital channels, adoptable under any legal structure.</w:t>
      </w:r>
    </w:p>
    <w:p w14:paraId="3A09C661" w14:textId="77777777" w:rsidR="00FB35CF" w:rsidRPr="00E535BA" w:rsidRDefault="00FB35CF" w:rsidP="004B3B4B">
      <w:pPr>
        <w:numPr>
          <w:ilvl w:val="0"/>
          <w:numId w:val="1"/>
        </w:numPr>
        <w:spacing w:line="480" w:lineRule="auto"/>
        <w:rPr>
          <w:rFonts w:cstheme="minorHAnsi"/>
          <w:sz w:val="24"/>
          <w:szCs w:val="24"/>
        </w:rPr>
      </w:pPr>
      <w:r w:rsidRPr="00E535BA">
        <w:rPr>
          <w:rFonts w:cstheme="minorHAnsi"/>
          <w:b/>
          <w:bCs/>
          <w:sz w:val="24"/>
          <w:szCs w:val="24"/>
        </w:rPr>
        <w:t>Social Enterprise:</w:t>
      </w:r>
      <w:r w:rsidRPr="00E535BA">
        <w:rPr>
          <w:rFonts w:cstheme="minorHAnsi"/>
          <w:sz w:val="24"/>
          <w:szCs w:val="24"/>
        </w:rPr>
        <w:t xml:space="preserve"> </w:t>
      </w:r>
      <w:proofErr w:type="spellStart"/>
      <w:r w:rsidRPr="00E535BA">
        <w:rPr>
          <w:rFonts w:cstheme="minorHAnsi"/>
          <w:sz w:val="24"/>
          <w:szCs w:val="24"/>
        </w:rPr>
        <w:t>Organisation</w:t>
      </w:r>
      <w:proofErr w:type="spellEnd"/>
      <w:r w:rsidRPr="00E535BA">
        <w:rPr>
          <w:rFonts w:cstheme="minorHAnsi"/>
          <w:sz w:val="24"/>
          <w:szCs w:val="24"/>
        </w:rPr>
        <w:t xml:space="preserve"> employing commercial methods to pursue social or environmental objectives, reinvesting surpluses into its mission (Law, 2016).</w:t>
      </w:r>
    </w:p>
    <w:p w14:paraId="240C49D0" w14:textId="77777777" w:rsidR="00FB35CF" w:rsidRDefault="00FB35CF" w:rsidP="004B3B4B">
      <w:pPr>
        <w:numPr>
          <w:ilvl w:val="0"/>
          <w:numId w:val="1"/>
        </w:numPr>
        <w:spacing w:line="480" w:lineRule="auto"/>
        <w:rPr>
          <w:rFonts w:cstheme="minorHAnsi"/>
          <w:sz w:val="24"/>
          <w:szCs w:val="24"/>
        </w:rPr>
      </w:pPr>
      <w:r w:rsidRPr="00E535BA">
        <w:rPr>
          <w:rFonts w:cstheme="minorHAnsi"/>
          <w:b/>
          <w:bCs/>
          <w:sz w:val="24"/>
          <w:szCs w:val="24"/>
        </w:rPr>
        <w:t>Community Interest Company (CIC):</w:t>
      </w:r>
      <w:r w:rsidRPr="00E535BA">
        <w:rPr>
          <w:rFonts w:cstheme="minorHAnsi"/>
          <w:sz w:val="24"/>
          <w:szCs w:val="24"/>
        </w:rPr>
        <w:t xml:space="preserve"> A specific UK legal form incorporating an asset lock, ensuring assets remain permanently committed to the social mission.</w:t>
      </w:r>
    </w:p>
    <w:p w14:paraId="45C6AB3C" w14:textId="222DE07D" w:rsidR="00DD0EAE" w:rsidRPr="00E535BA" w:rsidRDefault="00DD0EAE" w:rsidP="00DD0EAE">
      <w:pPr>
        <w:spacing w:line="480" w:lineRule="auto"/>
        <w:rPr>
          <w:rFonts w:cstheme="minorHAnsi"/>
          <w:sz w:val="24"/>
          <w:szCs w:val="24"/>
        </w:rPr>
      </w:pPr>
      <w:r w:rsidRPr="00DD0EAE">
        <w:rPr>
          <w:rFonts w:cstheme="minorHAnsi"/>
          <w:sz w:val="24"/>
          <w:szCs w:val="24"/>
        </w:rPr>
        <w:t>The comparison of legal structures highlights that a Community Interest Company provides the optimal balance between operational flexibility, stakeholder trust, and long-term mission protection within the UK social enterprise landscape.</w:t>
      </w:r>
    </w:p>
    <w:p w14:paraId="06786A7C" w14:textId="77777777" w:rsidR="00FB35CF" w:rsidRPr="00E535BA" w:rsidRDefault="00FB35CF" w:rsidP="004B3B4B">
      <w:pPr>
        <w:pStyle w:val="Heading2"/>
        <w:spacing w:line="480" w:lineRule="auto"/>
        <w:rPr>
          <w:rFonts w:asciiTheme="minorHAnsi" w:hAnsiTheme="minorHAnsi" w:cstheme="minorHAnsi"/>
          <w:b/>
          <w:bCs/>
          <w:color w:val="auto"/>
          <w:sz w:val="24"/>
          <w:szCs w:val="24"/>
        </w:rPr>
      </w:pPr>
      <w:bookmarkStart w:id="33" w:name="_Toc226153335"/>
      <w:bookmarkStart w:id="34" w:name="_Toc226737753"/>
      <w:r w:rsidRPr="00E535BA">
        <w:rPr>
          <w:rFonts w:asciiTheme="minorHAnsi" w:hAnsiTheme="minorHAnsi" w:cstheme="minorHAnsi"/>
          <w:b/>
          <w:bCs/>
          <w:color w:val="auto"/>
          <w:sz w:val="24"/>
          <w:szCs w:val="24"/>
        </w:rPr>
        <w:lastRenderedPageBreak/>
        <w:t>Chosen Structure &amp; Justification</w:t>
      </w:r>
      <w:bookmarkEnd w:id="33"/>
      <w:bookmarkEnd w:id="34"/>
    </w:p>
    <w:p w14:paraId="5499DA2F" w14:textId="77777777" w:rsidR="00E43CAB" w:rsidRPr="00E535BA" w:rsidRDefault="00E43CAB" w:rsidP="00DD0EAE">
      <w:pPr>
        <w:spacing w:line="480" w:lineRule="auto"/>
        <w:rPr>
          <w:rFonts w:cstheme="minorHAnsi"/>
          <w:sz w:val="24"/>
          <w:szCs w:val="24"/>
        </w:rPr>
      </w:pPr>
      <w:proofErr w:type="spellStart"/>
      <w:r w:rsidRPr="00E535BA">
        <w:rPr>
          <w:rFonts w:cstheme="minorHAnsi"/>
          <w:sz w:val="24"/>
          <w:szCs w:val="24"/>
        </w:rPr>
        <w:t>Pawsitive</w:t>
      </w:r>
      <w:proofErr w:type="spellEnd"/>
      <w:r w:rsidRPr="00E535BA">
        <w:rPr>
          <w:rFonts w:cstheme="minorHAnsi"/>
          <w:sz w:val="24"/>
          <w:szCs w:val="24"/>
        </w:rPr>
        <w:t xml:space="preserve"> Haven will be a Community Interest Company (CIC) limited by guarantee. This gives it legal status as a social enterprise, the asset lock ensures the welfare-first mission is not </w:t>
      </w:r>
      <w:proofErr w:type="spellStart"/>
      <w:r w:rsidRPr="00E535BA">
        <w:rPr>
          <w:rFonts w:cstheme="minorHAnsi"/>
          <w:sz w:val="24"/>
          <w:szCs w:val="24"/>
        </w:rPr>
        <w:t>commercialised</w:t>
      </w:r>
      <w:proofErr w:type="spellEnd"/>
      <w:r w:rsidR="00E535BA" w:rsidRPr="00E535BA">
        <w:rPr>
          <w:rFonts w:cstheme="minorHAnsi"/>
          <w:sz w:val="24"/>
          <w:szCs w:val="24"/>
        </w:rPr>
        <w:t>,</w:t>
      </w:r>
      <w:r w:rsidRPr="00E535BA">
        <w:rPr>
          <w:rFonts w:cstheme="minorHAnsi"/>
          <w:sz w:val="24"/>
          <w:szCs w:val="24"/>
        </w:rPr>
        <w:t xml:space="preserve"> and access to social-enterprise-specific grants and government contracts. As Perera (2024) ascertains, CIC registrations are escalating at a higher rate than any other form of business in the UK. According to Blackwell (2011), mission protection, stakeholder credibility, and access to funds should be the motivators in the structure selection, and the CIC qualifies in all these aspects.</w:t>
      </w:r>
    </w:p>
    <w:p w14:paraId="2D540D53" w14:textId="77777777" w:rsidR="00FB35CF" w:rsidRDefault="00E43CAB" w:rsidP="00DD0EAE">
      <w:pPr>
        <w:spacing w:line="480" w:lineRule="auto"/>
        <w:rPr>
          <w:rFonts w:cstheme="minorHAnsi"/>
          <w:sz w:val="24"/>
          <w:szCs w:val="24"/>
        </w:rPr>
      </w:pPr>
      <w:r w:rsidRPr="00E535BA">
        <w:rPr>
          <w:rFonts w:cstheme="minorHAnsi"/>
          <w:sz w:val="24"/>
          <w:szCs w:val="24"/>
        </w:rPr>
        <w:t>The main weakness of the CIC structure is that it is unable to allocate profits to investors</w:t>
      </w:r>
      <w:r w:rsidR="00E535BA" w:rsidRPr="00E535BA">
        <w:rPr>
          <w:rFonts w:cstheme="minorHAnsi"/>
          <w:sz w:val="24"/>
          <w:szCs w:val="24"/>
        </w:rPr>
        <w:t>,</w:t>
      </w:r>
      <w:r w:rsidRPr="00E535BA">
        <w:rPr>
          <w:rFonts w:cstheme="minorHAnsi"/>
          <w:sz w:val="24"/>
          <w:szCs w:val="24"/>
        </w:rPr>
        <w:t xml:space="preserve"> and this could restrict access to equity investment. Nevertheless, in the case of a mission-driven </w:t>
      </w:r>
      <w:proofErr w:type="spellStart"/>
      <w:r w:rsidRPr="00E535BA">
        <w:rPr>
          <w:rFonts w:cstheme="minorHAnsi"/>
          <w:sz w:val="24"/>
          <w:szCs w:val="24"/>
        </w:rPr>
        <w:t>organisation</w:t>
      </w:r>
      <w:proofErr w:type="spellEnd"/>
      <w:r w:rsidRPr="00E535BA">
        <w:rPr>
          <w:rFonts w:cstheme="minorHAnsi"/>
          <w:sz w:val="24"/>
          <w:szCs w:val="24"/>
        </w:rPr>
        <w:t xml:space="preserve"> </w:t>
      </w:r>
      <w:r w:rsidR="00E535BA" w:rsidRPr="00E535BA">
        <w:rPr>
          <w:rFonts w:cstheme="minorHAnsi"/>
          <w:sz w:val="24"/>
          <w:szCs w:val="24"/>
        </w:rPr>
        <w:t>that</w:t>
      </w:r>
      <w:r w:rsidRPr="00E535BA">
        <w:rPr>
          <w:rFonts w:cstheme="minorHAnsi"/>
          <w:sz w:val="24"/>
          <w:szCs w:val="24"/>
        </w:rPr>
        <w:t xml:space="preserve"> depends on grants, government contracts</w:t>
      </w:r>
      <w:r w:rsidR="00E535BA" w:rsidRPr="00E535BA">
        <w:rPr>
          <w:rFonts w:cstheme="minorHAnsi"/>
          <w:sz w:val="24"/>
          <w:szCs w:val="24"/>
        </w:rPr>
        <w:t>,</w:t>
      </w:r>
      <w:r w:rsidRPr="00E535BA">
        <w:rPr>
          <w:rFonts w:cstheme="minorHAnsi"/>
          <w:sz w:val="24"/>
          <w:szCs w:val="24"/>
        </w:rPr>
        <w:t xml:space="preserve"> and community trust, this limitation is tactically correct</w:t>
      </w:r>
      <w:r w:rsidR="00E535BA" w:rsidRPr="00E535BA">
        <w:rPr>
          <w:rFonts w:cstheme="minorHAnsi"/>
          <w:sz w:val="24"/>
          <w:szCs w:val="24"/>
        </w:rPr>
        <w:t>;</w:t>
      </w:r>
      <w:r w:rsidRPr="00E535BA">
        <w:rPr>
          <w:rFonts w:cstheme="minorHAnsi"/>
          <w:sz w:val="24"/>
          <w:szCs w:val="24"/>
        </w:rPr>
        <w:t xml:space="preserve"> it strengthens the social mission message to institutional collaborators.</w:t>
      </w:r>
    </w:p>
    <w:p w14:paraId="0C6FCF68" w14:textId="165E60DD" w:rsidR="00DD0EAE" w:rsidRDefault="00DD0EAE" w:rsidP="00DD0EAE">
      <w:pPr>
        <w:spacing w:line="480" w:lineRule="auto"/>
        <w:rPr>
          <w:rFonts w:cstheme="minorHAnsi"/>
          <w:sz w:val="24"/>
          <w:szCs w:val="24"/>
        </w:rPr>
      </w:pPr>
      <w:r w:rsidRPr="00DD0EAE">
        <w:rPr>
          <w:rFonts w:cstheme="minorHAnsi"/>
          <w:sz w:val="24"/>
          <w:szCs w:val="24"/>
        </w:rPr>
        <w:t>Therefore, the CIC structure not only supports regulatory compliance but also strategically reinforces credibility with funders, public sector partners, and the wider community.</w:t>
      </w:r>
    </w:p>
    <w:p w14:paraId="6D452AF3" w14:textId="77777777" w:rsidR="00DD0EAE" w:rsidRDefault="00DD0EAE" w:rsidP="00DD0EAE">
      <w:pPr>
        <w:spacing w:line="480" w:lineRule="auto"/>
        <w:rPr>
          <w:rFonts w:cstheme="minorHAnsi"/>
          <w:sz w:val="24"/>
          <w:szCs w:val="24"/>
        </w:rPr>
      </w:pPr>
    </w:p>
    <w:p w14:paraId="7E283597" w14:textId="77777777" w:rsidR="00DD0EAE" w:rsidRDefault="00DD0EAE" w:rsidP="00DD0EAE">
      <w:pPr>
        <w:spacing w:line="480" w:lineRule="auto"/>
        <w:rPr>
          <w:rFonts w:cstheme="minorHAnsi"/>
          <w:sz w:val="24"/>
          <w:szCs w:val="24"/>
        </w:rPr>
      </w:pPr>
    </w:p>
    <w:p w14:paraId="0696A246" w14:textId="77777777" w:rsidR="00DD0EAE" w:rsidRDefault="00DD0EAE" w:rsidP="00DD0EAE">
      <w:pPr>
        <w:spacing w:line="480" w:lineRule="auto"/>
        <w:rPr>
          <w:rFonts w:cstheme="minorHAnsi"/>
          <w:sz w:val="24"/>
          <w:szCs w:val="24"/>
        </w:rPr>
      </w:pPr>
    </w:p>
    <w:p w14:paraId="24DA499A" w14:textId="77777777" w:rsidR="00DD0EAE" w:rsidRDefault="00DD0EAE" w:rsidP="00DD0EAE">
      <w:pPr>
        <w:spacing w:line="480" w:lineRule="auto"/>
        <w:rPr>
          <w:rFonts w:cstheme="minorHAnsi"/>
          <w:sz w:val="24"/>
          <w:szCs w:val="24"/>
        </w:rPr>
      </w:pPr>
    </w:p>
    <w:p w14:paraId="554D78A3" w14:textId="77777777" w:rsidR="00DD0EAE" w:rsidRPr="00E535BA" w:rsidRDefault="00DD0EAE" w:rsidP="00DD0EAE">
      <w:pPr>
        <w:spacing w:line="480" w:lineRule="auto"/>
        <w:rPr>
          <w:rFonts w:cstheme="minorHAnsi"/>
          <w:sz w:val="24"/>
          <w:szCs w:val="24"/>
        </w:rPr>
      </w:pPr>
    </w:p>
    <w:p w14:paraId="0C8FF13D" w14:textId="77777777" w:rsidR="005B33BE" w:rsidRPr="00E535BA" w:rsidRDefault="005B33BE" w:rsidP="004B3B4B">
      <w:pPr>
        <w:spacing w:line="480" w:lineRule="auto"/>
        <w:rPr>
          <w:rFonts w:cstheme="minorHAnsi"/>
          <w:b/>
          <w:i/>
          <w:sz w:val="24"/>
          <w:szCs w:val="24"/>
        </w:rPr>
      </w:pPr>
      <w:r w:rsidRPr="00E535BA">
        <w:rPr>
          <w:rFonts w:cstheme="minorHAnsi"/>
          <w:b/>
          <w:i/>
          <w:sz w:val="24"/>
          <w:szCs w:val="24"/>
        </w:rPr>
        <w:lastRenderedPageBreak/>
        <w:t>Figure 3: Social Enterprise UK: CIC Registration Growth in the UK</w:t>
      </w:r>
    </w:p>
    <w:p w14:paraId="09265A99" w14:textId="77777777" w:rsidR="00FB35CF" w:rsidRPr="00E535BA" w:rsidRDefault="005B33BE" w:rsidP="004B3B4B">
      <w:pPr>
        <w:spacing w:line="480" w:lineRule="auto"/>
        <w:rPr>
          <w:rFonts w:cstheme="minorHAnsi"/>
          <w:sz w:val="24"/>
          <w:szCs w:val="24"/>
        </w:rPr>
      </w:pPr>
      <w:r w:rsidRPr="00E535BA">
        <w:rPr>
          <w:rFonts w:cstheme="minorHAnsi"/>
          <w:noProof/>
          <w:sz w:val="24"/>
          <w:szCs w:val="24"/>
        </w:rPr>
        <w:drawing>
          <wp:inline distT="0" distB="0" distL="0" distR="0" wp14:anchorId="259081D6" wp14:editId="33D1A478">
            <wp:extent cx="5943600" cy="32988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298825"/>
                    </a:xfrm>
                    <a:prstGeom prst="rect">
                      <a:avLst/>
                    </a:prstGeom>
                  </pic:spPr>
                </pic:pic>
              </a:graphicData>
            </a:graphic>
          </wp:inline>
        </w:drawing>
      </w:r>
    </w:p>
    <w:p w14:paraId="1F6E6438" w14:textId="77777777" w:rsidR="005B33BE" w:rsidRPr="00E535BA" w:rsidRDefault="005B33BE" w:rsidP="004B3B4B">
      <w:pPr>
        <w:spacing w:line="480" w:lineRule="auto"/>
        <w:rPr>
          <w:rFonts w:cstheme="minorHAnsi"/>
          <w:i/>
          <w:sz w:val="24"/>
          <w:szCs w:val="24"/>
        </w:rPr>
      </w:pPr>
      <w:r w:rsidRPr="00E535BA">
        <w:rPr>
          <w:rFonts w:cstheme="minorHAnsi"/>
          <w:i/>
          <w:sz w:val="24"/>
          <w:szCs w:val="24"/>
        </w:rPr>
        <w:t>Source: (Social Enterprise Knowledge Centre 2024)</w:t>
      </w:r>
    </w:p>
    <w:p w14:paraId="69077A81" w14:textId="77777777" w:rsidR="00FB35CF" w:rsidRPr="00E535BA" w:rsidRDefault="00FB35CF" w:rsidP="004B3B4B">
      <w:pPr>
        <w:pStyle w:val="Heading2"/>
        <w:spacing w:line="480" w:lineRule="auto"/>
        <w:rPr>
          <w:rFonts w:asciiTheme="minorHAnsi" w:hAnsiTheme="minorHAnsi" w:cstheme="minorHAnsi"/>
          <w:b/>
          <w:bCs/>
          <w:color w:val="auto"/>
          <w:sz w:val="24"/>
          <w:szCs w:val="24"/>
        </w:rPr>
      </w:pPr>
      <w:bookmarkStart w:id="35" w:name="_Toc226153336"/>
      <w:bookmarkStart w:id="36" w:name="_Toc226737754"/>
      <w:proofErr w:type="spellStart"/>
      <w:r w:rsidRPr="00E535BA">
        <w:rPr>
          <w:rFonts w:asciiTheme="minorHAnsi" w:hAnsiTheme="minorHAnsi" w:cstheme="minorHAnsi"/>
          <w:b/>
          <w:bCs/>
          <w:color w:val="auto"/>
          <w:sz w:val="24"/>
          <w:szCs w:val="24"/>
        </w:rPr>
        <w:t>Organisational</w:t>
      </w:r>
      <w:proofErr w:type="spellEnd"/>
      <w:r w:rsidRPr="00E535BA">
        <w:rPr>
          <w:rFonts w:asciiTheme="minorHAnsi" w:hAnsiTheme="minorHAnsi" w:cstheme="minorHAnsi"/>
          <w:b/>
          <w:bCs/>
          <w:color w:val="auto"/>
          <w:sz w:val="24"/>
          <w:szCs w:val="24"/>
        </w:rPr>
        <w:t xml:space="preserve"> Chart</w:t>
      </w:r>
      <w:bookmarkEnd w:id="35"/>
      <w:bookmarkEnd w:id="36"/>
    </w:p>
    <w:p w14:paraId="1440796E" w14:textId="77777777" w:rsidR="005F114D" w:rsidRDefault="005B33BE" w:rsidP="005F114D">
      <w:pPr>
        <w:spacing w:line="480" w:lineRule="auto"/>
        <w:rPr>
          <w:rFonts w:cstheme="minorHAnsi"/>
          <w:i/>
          <w:sz w:val="24"/>
          <w:szCs w:val="24"/>
        </w:rPr>
      </w:pPr>
      <w:r w:rsidRPr="00E535BA">
        <w:rPr>
          <w:rFonts w:cstheme="minorHAnsi"/>
          <w:noProof/>
          <w:sz w:val="24"/>
          <w:szCs w:val="24"/>
        </w:rPr>
        <w:drawing>
          <wp:inline distT="0" distB="0" distL="0" distR="0" wp14:anchorId="0C9F4C24" wp14:editId="5638AB90">
            <wp:extent cx="5943600" cy="1955800"/>
            <wp:effectExtent l="0" t="0" r="0" b="6350"/>
            <wp:docPr id="2" name="Picture 2" descr="C:\Users\AA\Downloads\Organisational Chart - visual selectio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A\Downloads\Organisational Chart - visual selection (2).png"/>
                    <pic:cNvPicPr>
                      <a:picLocks noChangeAspect="1" noChangeArrowheads="1"/>
                    </pic:cNvPicPr>
                  </pic:nvPicPr>
                  <pic:blipFill rotWithShape="1">
                    <a:blip r:embed="rId11">
                      <a:extLst>
                        <a:ext uri="{28A0092B-C50C-407E-A947-70E740481C1C}">
                          <a14:useLocalDpi xmlns:a14="http://schemas.microsoft.com/office/drawing/2010/main" val="0"/>
                        </a:ext>
                      </a:extLst>
                    </a:blip>
                    <a:srcRect t="24948" b="16500"/>
                    <a:stretch/>
                  </pic:blipFill>
                  <pic:spPr bwMode="auto">
                    <a:xfrm>
                      <a:off x="0" y="0"/>
                      <a:ext cx="5943600" cy="1955800"/>
                    </a:xfrm>
                    <a:prstGeom prst="rect">
                      <a:avLst/>
                    </a:prstGeom>
                    <a:noFill/>
                    <a:ln>
                      <a:noFill/>
                    </a:ln>
                    <a:extLst>
                      <a:ext uri="{53640926-AAD7-44D8-BBD7-CCE9431645EC}">
                        <a14:shadowObscured xmlns:a14="http://schemas.microsoft.com/office/drawing/2010/main"/>
                      </a:ext>
                    </a:extLst>
                  </pic:spPr>
                </pic:pic>
              </a:graphicData>
            </a:graphic>
          </wp:inline>
        </w:drawing>
      </w:r>
      <w:r w:rsidRPr="00E535BA">
        <w:rPr>
          <w:rFonts w:cstheme="minorHAnsi"/>
          <w:i/>
          <w:sz w:val="24"/>
          <w:szCs w:val="24"/>
        </w:rPr>
        <w:t>Source: Author (2026)</w:t>
      </w:r>
    </w:p>
    <w:p w14:paraId="6C11CE71" w14:textId="24E8DBAE" w:rsidR="00E43CAB" w:rsidRPr="005F114D" w:rsidRDefault="00E43CAB" w:rsidP="005F114D">
      <w:pPr>
        <w:spacing w:line="480" w:lineRule="auto"/>
        <w:rPr>
          <w:rFonts w:cstheme="minorHAnsi"/>
          <w:i/>
          <w:sz w:val="24"/>
          <w:szCs w:val="24"/>
        </w:rPr>
      </w:pPr>
      <w:r w:rsidRPr="00E535BA">
        <w:rPr>
          <w:rFonts w:cstheme="minorHAnsi"/>
          <w:sz w:val="24"/>
          <w:szCs w:val="24"/>
        </w:rPr>
        <w:t xml:space="preserve">This horizontal hierarchy allows quick decision-making appropriate to a start-up. The second therapist and a special community outreach coordinator will resolve the issue of dependency </w:t>
      </w:r>
      <w:r w:rsidRPr="00E535BA">
        <w:rPr>
          <w:rFonts w:cstheme="minorHAnsi"/>
          <w:sz w:val="24"/>
          <w:szCs w:val="24"/>
        </w:rPr>
        <w:lastRenderedPageBreak/>
        <w:t xml:space="preserve">on the therapist and the requirements of an expanding event </w:t>
      </w:r>
      <w:proofErr w:type="spellStart"/>
      <w:r w:rsidRPr="00E535BA">
        <w:rPr>
          <w:rFonts w:cstheme="minorHAnsi"/>
          <w:sz w:val="24"/>
          <w:szCs w:val="24"/>
        </w:rPr>
        <w:t>programme</w:t>
      </w:r>
      <w:proofErr w:type="spellEnd"/>
      <w:r w:rsidRPr="00E535BA">
        <w:rPr>
          <w:rFonts w:cstheme="minorHAnsi"/>
          <w:sz w:val="24"/>
          <w:szCs w:val="24"/>
        </w:rPr>
        <w:t xml:space="preserve"> as the </w:t>
      </w:r>
      <w:proofErr w:type="spellStart"/>
      <w:r w:rsidRPr="00E535BA">
        <w:rPr>
          <w:rFonts w:cstheme="minorHAnsi"/>
          <w:sz w:val="24"/>
          <w:szCs w:val="24"/>
        </w:rPr>
        <w:t>organisation</w:t>
      </w:r>
      <w:proofErr w:type="spellEnd"/>
      <w:r w:rsidRPr="00E535BA">
        <w:rPr>
          <w:rFonts w:cstheme="minorHAnsi"/>
          <w:sz w:val="24"/>
          <w:szCs w:val="24"/>
        </w:rPr>
        <w:t xml:space="preserve"> grows.</w:t>
      </w:r>
    </w:p>
    <w:p w14:paraId="0229B778" w14:textId="77777777" w:rsidR="00E43CAB" w:rsidRPr="00E535BA" w:rsidRDefault="00E43CAB" w:rsidP="004B3B4B">
      <w:pPr>
        <w:pStyle w:val="Heading2"/>
        <w:spacing w:line="480" w:lineRule="auto"/>
        <w:rPr>
          <w:rFonts w:asciiTheme="minorHAnsi" w:hAnsiTheme="minorHAnsi" w:cstheme="minorHAnsi"/>
          <w:b/>
          <w:color w:val="auto"/>
          <w:sz w:val="24"/>
          <w:szCs w:val="24"/>
        </w:rPr>
      </w:pPr>
      <w:bookmarkStart w:id="37" w:name="_Toc226153337"/>
      <w:bookmarkStart w:id="38" w:name="_Toc226737755"/>
      <w:r w:rsidRPr="00E535BA">
        <w:rPr>
          <w:rFonts w:asciiTheme="minorHAnsi" w:hAnsiTheme="minorHAnsi" w:cstheme="minorHAnsi"/>
          <w:b/>
          <w:color w:val="auto"/>
          <w:sz w:val="24"/>
          <w:szCs w:val="24"/>
        </w:rPr>
        <w:t>Start-Up Funding Requirements &amp; Sources</w:t>
      </w:r>
      <w:bookmarkEnd w:id="37"/>
      <w:bookmarkEnd w:id="38"/>
    </w:p>
    <w:p w14:paraId="15703829" w14:textId="77777777" w:rsidR="00FB35CF" w:rsidRPr="00E535BA" w:rsidRDefault="00E43CAB" w:rsidP="005F114D">
      <w:pPr>
        <w:spacing w:line="480" w:lineRule="auto"/>
        <w:rPr>
          <w:rFonts w:cstheme="minorHAnsi"/>
          <w:sz w:val="24"/>
          <w:szCs w:val="24"/>
        </w:rPr>
      </w:pPr>
      <w:r w:rsidRPr="00E535BA">
        <w:rPr>
          <w:rFonts w:cstheme="minorHAnsi"/>
          <w:sz w:val="24"/>
          <w:szCs w:val="24"/>
        </w:rPr>
        <w:t>Start-up costs will be estimated at £75,000-100,000 to cover the fit-out of premises in East London, veterinary equipment, initial staffing, insurance, regulatory compliance</w:t>
      </w:r>
      <w:r w:rsidR="00E535BA" w:rsidRPr="00E535BA">
        <w:rPr>
          <w:rFonts w:cstheme="minorHAnsi"/>
          <w:sz w:val="24"/>
          <w:szCs w:val="24"/>
        </w:rPr>
        <w:t>,</w:t>
      </w:r>
      <w:r w:rsidRPr="00E535BA">
        <w:rPr>
          <w:rFonts w:cstheme="minorHAnsi"/>
          <w:sz w:val="24"/>
          <w:szCs w:val="24"/>
        </w:rPr>
        <w:t xml:space="preserve"> and web development. Williams (2019) advises on diversified funding portfolios instead of relying on one source.</w:t>
      </w:r>
    </w:p>
    <w:tbl>
      <w:tblPr>
        <w:tblStyle w:val="TableGrid"/>
        <w:tblW w:w="0" w:type="auto"/>
        <w:tblLook w:val="04A0" w:firstRow="1" w:lastRow="0" w:firstColumn="1" w:lastColumn="0" w:noHBand="0" w:noVBand="1"/>
      </w:tblPr>
      <w:tblGrid>
        <w:gridCol w:w="2617"/>
        <w:gridCol w:w="1605"/>
        <w:gridCol w:w="2234"/>
        <w:gridCol w:w="2894"/>
      </w:tblGrid>
      <w:tr w:rsidR="004B3B4B" w:rsidRPr="00E535BA" w14:paraId="5EF17054" w14:textId="77777777" w:rsidTr="00FB35CF">
        <w:tc>
          <w:tcPr>
            <w:tcW w:w="0" w:type="auto"/>
            <w:hideMark/>
          </w:tcPr>
          <w:p w14:paraId="0D272DE7" w14:textId="77777777" w:rsidR="00FB35CF" w:rsidRPr="00E535BA" w:rsidRDefault="00FB35CF" w:rsidP="00E535BA">
            <w:pPr>
              <w:spacing w:after="160" w:line="276" w:lineRule="auto"/>
              <w:rPr>
                <w:rFonts w:cstheme="minorHAnsi"/>
                <w:b/>
                <w:bCs/>
                <w:sz w:val="24"/>
                <w:szCs w:val="24"/>
              </w:rPr>
            </w:pPr>
            <w:r w:rsidRPr="00E535BA">
              <w:rPr>
                <w:rFonts w:cstheme="minorHAnsi"/>
                <w:b/>
                <w:bCs/>
                <w:sz w:val="24"/>
                <w:szCs w:val="24"/>
              </w:rPr>
              <w:t>Funding Source</w:t>
            </w:r>
          </w:p>
        </w:tc>
        <w:tc>
          <w:tcPr>
            <w:tcW w:w="0" w:type="auto"/>
            <w:hideMark/>
          </w:tcPr>
          <w:p w14:paraId="3318B975" w14:textId="77777777" w:rsidR="00FB35CF" w:rsidRPr="00E535BA" w:rsidRDefault="00FB35CF" w:rsidP="00E535BA">
            <w:pPr>
              <w:spacing w:after="160" w:line="276" w:lineRule="auto"/>
              <w:rPr>
                <w:rFonts w:cstheme="minorHAnsi"/>
                <w:b/>
                <w:bCs/>
                <w:sz w:val="24"/>
                <w:szCs w:val="24"/>
              </w:rPr>
            </w:pPr>
            <w:r w:rsidRPr="00E535BA">
              <w:rPr>
                <w:rFonts w:cstheme="minorHAnsi"/>
                <w:b/>
                <w:bCs/>
                <w:sz w:val="24"/>
                <w:szCs w:val="24"/>
              </w:rPr>
              <w:t>Estimated Amount</w:t>
            </w:r>
          </w:p>
        </w:tc>
        <w:tc>
          <w:tcPr>
            <w:tcW w:w="0" w:type="auto"/>
            <w:hideMark/>
          </w:tcPr>
          <w:p w14:paraId="568F7C5E" w14:textId="77777777" w:rsidR="00FB35CF" w:rsidRPr="00E535BA" w:rsidRDefault="00FB35CF" w:rsidP="00E535BA">
            <w:pPr>
              <w:spacing w:after="160" w:line="276" w:lineRule="auto"/>
              <w:rPr>
                <w:rFonts w:cstheme="minorHAnsi"/>
                <w:b/>
                <w:bCs/>
                <w:sz w:val="24"/>
                <w:szCs w:val="24"/>
              </w:rPr>
            </w:pPr>
            <w:r w:rsidRPr="00E535BA">
              <w:rPr>
                <w:rFonts w:cstheme="minorHAnsi"/>
                <w:b/>
                <w:bCs/>
                <w:sz w:val="24"/>
                <w:szCs w:val="24"/>
              </w:rPr>
              <w:t>Purpose</w:t>
            </w:r>
          </w:p>
        </w:tc>
        <w:tc>
          <w:tcPr>
            <w:tcW w:w="0" w:type="auto"/>
            <w:hideMark/>
          </w:tcPr>
          <w:p w14:paraId="59A30B32" w14:textId="77777777" w:rsidR="00FB35CF" w:rsidRPr="00E535BA" w:rsidRDefault="00FB35CF" w:rsidP="00E535BA">
            <w:pPr>
              <w:spacing w:after="160" w:line="276" w:lineRule="auto"/>
              <w:rPr>
                <w:rFonts w:cstheme="minorHAnsi"/>
                <w:b/>
                <w:bCs/>
                <w:sz w:val="24"/>
                <w:szCs w:val="24"/>
              </w:rPr>
            </w:pPr>
            <w:r w:rsidRPr="00E535BA">
              <w:rPr>
                <w:rFonts w:cstheme="minorHAnsi"/>
                <w:b/>
                <w:bCs/>
                <w:sz w:val="24"/>
                <w:szCs w:val="24"/>
              </w:rPr>
              <w:t>Rationale</w:t>
            </w:r>
          </w:p>
        </w:tc>
      </w:tr>
      <w:tr w:rsidR="004B3B4B" w:rsidRPr="00E535BA" w14:paraId="67A6FD32" w14:textId="77777777" w:rsidTr="00FB35CF">
        <w:tc>
          <w:tcPr>
            <w:tcW w:w="0" w:type="auto"/>
            <w:hideMark/>
          </w:tcPr>
          <w:p w14:paraId="6F6F2752"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National Lottery Community Fund</w:t>
            </w:r>
          </w:p>
        </w:tc>
        <w:tc>
          <w:tcPr>
            <w:tcW w:w="0" w:type="auto"/>
            <w:hideMark/>
          </w:tcPr>
          <w:p w14:paraId="164468B5" w14:textId="77777777" w:rsidR="00FB35CF" w:rsidRPr="00E535BA" w:rsidRDefault="00E535BA" w:rsidP="00E535BA">
            <w:pPr>
              <w:spacing w:after="160" w:line="276" w:lineRule="auto"/>
              <w:rPr>
                <w:rFonts w:cstheme="minorHAnsi"/>
                <w:sz w:val="24"/>
                <w:szCs w:val="24"/>
              </w:rPr>
            </w:pPr>
            <w:r w:rsidRPr="00E535BA">
              <w:rPr>
                <w:rFonts w:cstheme="minorHAnsi"/>
                <w:sz w:val="24"/>
                <w:szCs w:val="24"/>
              </w:rPr>
              <w:t>£25,000-</w:t>
            </w:r>
            <w:r w:rsidR="00FB35CF" w:rsidRPr="00E535BA">
              <w:rPr>
                <w:rFonts w:cstheme="minorHAnsi"/>
                <w:sz w:val="24"/>
                <w:szCs w:val="24"/>
              </w:rPr>
              <w:t>£35,000</w:t>
            </w:r>
          </w:p>
        </w:tc>
        <w:tc>
          <w:tcPr>
            <w:tcW w:w="0" w:type="auto"/>
            <w:hideMark/>
          </w:tcPr>
          <w:p w14:paraId="59719B3A"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Premises fit-out &amp; animal welfare equipment</w:t>
            </w:r>
          </w:p>
        </w:tc>
        <w:tc>
          <w:tcPr>
            <w:tcW w:w="0" w:type="auto"/>
            <w:hideMark/>
          </w:tcPr>
          <w:p w14:paraId="765CF81A"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Primary grant funder for community-benefit social enterprises</w:t>
            </w:r>
          </w:p>
        </w:tc>
      </w:tr>
      <w:tr w:rsidR="004B3B4B" w:rsidRPr="00E535BA" w14:paraId="5649F59D" w14:textId="77777777" w:rsidTr="00FB35CF">
        <w:tc>
          <w:tcPr>
            <w:tcW w:w="0" w:type="auto"/>
            <w:hideMark/>
          </w:tcPr>
          <w:p w14:paraId="0C4C5BD5"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British Business Bank Start Up Loan</w:t>
            </w:r>
          </w:p>
        </w:tc>
        <w:tc>
          <w:tcPr>
            <w:tcW w:w="0" w:type="auto"/>
            <w:hideMark/>
          </w:tcPr>
          <w:p w14:paraId="686BA6BC" w14:textId="77777777" w:rsidR="00FB35CF" w:rsidRPr="00E535BA" w:rsidRDefault="00E535BA" w:rsidP="00E535BA">
            <w:pPr>
              <w:spacing w:after="160" w:line="276" w:lineRule="auto"/>
              <w:rPr>
                <w:rFonts w:cstheme="minorHAnsi"/>
                <w:sz w:val="24"/>
                <w:szCs w:val="24"/>
              </w:rPr>
            </w:pPr>
            <w:r w:rsidRPr="00E535BA">
              <w:rPr>
                <w:rFonts w:cstheme="minorHAnsi"/>
                <w:sz w:val="24"/>
                <w:szCs w:val="24"/>
              </w:rPr>
              <w:t>£10,000-</w:t>
            </w:r>
            <w:r w:rsidR="00FB35CF" w:rsidRPr="00E535BA">
              <w:rPr>
                <w:rFonts w:cstheme="minorHAnsi"/>
                <w:sz w:val="24"/>
                <w:szCs w:val="24"/>
              </w:rPr>
              <w:t>£15,000</w:t>
            </w:r>
          </w:p>
        </w:tc>
        <w:tc>
          <w:tcPr>
            <w:tcW w:w="0" w:type="auto"/>
            <w:hideMark/>
          </w:tcPr>
          <w:p w14:paraId="04E86885"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Operational cash flow (first 6 months)</w:t>
            </w:r>
          </w:p>
        </w:tc>
        <w:tc>
          <w:tcPr>
            <w:tcW w:w="0" w:type="auto"/>
            <w:hideMark/>
          </w:tcPr>
          <w:p w14:paraId="62FE7135"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Government-backed; fixed 6% interest; accessible to CICs</w:t>
            </w:r>
          </w:p>
        </w:tc>
      </w:tr>
      <w:tr w:rsidR="004B3B4B" w:rsidRPr="00E535BA" w14:paraId="4E640640" w14:textId="77777777" w:rsidTr="00FB35CF">
        <w:tc>
          <w:tcPr>
            <w:tcW w:w="0" w:type="auto"/>
            <w:hideMark/>
          </w:tcPr>
          <w:p w14:paraId="6E606F6F"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Local Authority Contracts</w:t>
            </w:r>
          </w:p>
        </w:tc>
        <w:tc>
          <w:tcPr>
            <w:tcW w:w="0" w:type="auto"/>
            <w:hideMark/>
          </w:tcPr>
          <w:p w14:paraId="049FE8A5" w14:textId="77777777" w:rsidR="00FB35CF" w:rsidRPr="00E535BA" w:rsidRDefault="00E535BA" w:rsidP="00E535BA">
            <w:pPr>
              <w:spacing w:after="160" w:line="276" w:lineRule="auto"/>
              <w:rPr>
                <w:rFonts w:cstheme="minorHAnsi"/>
                <w:sz w:val="24"/>
                <w:szCs w:val="24"/>
              </w:rPr>
            </w:pPr>
            <w:r w:rsidRPr="00E535BA">
              <w:rPr>
                <w:rFonts w:cstheme="minorHAnsi"/>
                <w:sz w:val="24"/>
                <w:szCs w:val="24"/>
              </w:rPr>
              <w:t>£15,000-</w:t>
            </w:r>
            <w:r w:rsidR="00FB35CF" w:rsidRPr="00E535BA">
              <w:rPr>
                <w:rFonts w:cstheme="minorHAnsi"/>
                <w:sz w:val="24"/>
                <w:szCs w:val="24"/>
              </w:rPr>
              <w:t>£20,000 (Year 1)</w:t>
            </w:r>
          </w:p>
        </w:tc>
        <w:tc>
          <w:tcPr>
            <w:tcW w:w="0" w:type="auto"/>
            <w:hideMark/>
          </w:tcPr>
          <w:p w14:paraId="05ACA40A"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Therapy service delivery income</w:t>
            </w:r>
          </w:p>
        </w:tc>
        <w:tc>
          <w:tcPr>
            <w:tcW w:w="0" w:type="auto"/>
            <w:hideMark/>
          </w:tcPr>
          <w:p w14:paraId="4B1DB98C"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NHS social prescribing agenda creates commissioning demand</w:t>
            </w:r>
          </w:p>
        </w:tc>
      </w:tr>
      <w:tr w:rsidR="004B3B4B" w:rsidRPr="00E535BA" w14:paraId="5DA8C7EA" w14:textId="77777777" w:rsidTr="00FB35CF">
        <w:tc>
          <w:tcPr>
            <w:tcW w:w="0" w:type="auto"/>
            <w:hideMark/>
          </w:tcPr>
          <w:p w14:paraId="6E50AFA5"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Corporate Sponsorship</w:t>
            </w:r>
          </w:p>
        </w:tc>
        <w:tc>
          <w:tcPr>
            <w:tcW w:w="0" w:type="auto"/>
            <w:hideMark/>
          </w:tcPr>
          <w:p w14:paraId="286F4A73" w14:textId="77777777" w:rsidR="00FB35CF" w:rsidRPr="00E535BA" w:rsidRDefault="00E535BA" w:rsidP="00E535BA">
            <w:pPr>
              <w:spacing w:after="160" w:line="276" w:lineRule="auto"/>
              <w:rPr>
                <w:rFonts w:cstheme="minorHAnsi"/>
                <w:sz w:val="24"/>
                <w:szCs w:val="24"/>
              </w:rPr>
            </w:pPr>
            <w:r w:rsidRPr="00E535BA">
              <w:rPr>
                <w:rFonts w:cstheme="minorHAnsi"/>
                <w:sz w:val="24"/>
                <w:szCs w:val="24"/>
              </w:rPr>
              <w:t>£5,000-</w:t>
            </w:r>
            <w:r w:rsidR="00FB35CF" w:rsidRPr="00E535BA">
              <w:rPr>
                <w:rFonts w:cstheme="minorHAnsi"/>
                <w:sz w:val="24"/>
                <w:szCs w:val="24"/>
              </w:rPr>
              <w:t>£10,000</w:t>
            </w:r>
          </w:p>
        </w:tc>
        <w:tc>
          <w:tcPr>
            <w:tcW w:w="0" w:type="auto"/>
            <w:hideMark/>
          </w:tcPr>
          <w:p w14:paraId="5087DAD8"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Community event delivery costs</w:t>
            </w:r>
          </w:p>
        </w:tc>
        <w:tc>
          <w:tcPr>
            <w:tcW w:w="0" w:type="auto"/>
            <w:hideMark/>
          </w:tcPr>
          <w:p w14:paraId="06E36BBC"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CSR alignment; non-repayable</w:t>
            </w:r>
          </w:p>
        </w:tc>
      </w:tr>
      <w:tr w:rsidR="004B3B4B" w:rsidRPr="00E535BA" w14:paraId="6FFDDCE4" w14:textId="77777777" w:rsidTr="00FB35CF">
        <w:tc>
          <w:tcPr>
            <w:tcW w:w="0" w:type="auto"/>
            <w:hideMark/>
          </w:tcPr>
          <w:p w14:paraId="2F0A33D3"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Crowdfunding (Crowdfunder.co.uk)</w:t>
            </w:r>
          </w:p>
        </w:tc>
        <w:tc>
          <w:tcPr>
            <w:tcW w:w="0" w:type="auto"/>
            <w:hideMark/>
          </w:tcPr>
          <w:p w14:paraId="3572FAFF" w14:textId="77777777" w:rsidR="00FB35CF" w:rsidRPr="00E535BA" w:rsidRDefault="00E535BA" w:rsidP="00E535BA">
            <w:pPr>
              <w:spacing w:after="160" w:line="276" w:lineRule="auto"/>
              <w:rPr>
                <w:rFonts w:cstheme="minorHAnsi"/>
                <w:sz w:val="24"/>
                <w:szCs w:val="24"/>
              </w:rPr>
            </w:pPr>
            <w:r w:rsidRPr="00E535BA">
              <w:rPr>
                <w:rFonts w:cstheme="minorHAnsi"/>
                <w:sz w:val="24"/>
                <w:szCs w:val="24"/>
              </w:rPr>
              <w:t>£5,000-</w:t>
            </w:r>
            <w:r w:rsidR="00FB35CF" w:rsidRPr="00E535BA">
              <w:rPr>
                <w:rFonts w:cstheme="minorHAnsi"/>
                <w:sz w:val="24"/>
                <w:szCs w:val="24"/>
              </w:rPr>
              <w:t>£10,000</w:t>
            </w:r>
          </w:p>
        </w:tc>
        <w:tc>
          <w:tcPr>
            <w:tcW w:w="0" w:type="auto"/>
            <w:hideMark/>
          </w:tcPr>
          <w:p w14:paraId="1713DE35"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Brand awareness + community capital</w:t>
            </w:r>
          </w:p>
        </w:tc>
        <w:tc>
          <w:tcPr>
            <w:tcW w:w="0" w:type="auto"/>
            <w:hideMark/>
          </w:tcPr>
          <w:p w14:paraId="70405B5C"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Mission-aligned community investment</w:t>
            </w:r>
          </w:p>
        </w:tc>
      </w:tr>
      <w:tr w:rsidR="004B3B4B" w:rsidRPr="00E535BA" w14:paraId="638D80C2" w14:textId="77777777" w:rsidTr="00FB35CF">
        <w:tc>
          <w:tcPr>
            <w:tcW w:w="0" w:type="auto"/>
            <w:hideMark/>
          </w:tcPr>
          <w:p w14:paraId="79101C6C"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Earned Revenue (Y1)</w:t>
            </w:r>
          </w:p>
        </w:tc>
        <w:tc>
          <w:tcPr>
            <w:tcW w:w="0" w:type="auto"/>
            <w:hideMark/>
          </w:tcPr>
          <w:p w14:paraId="7A1F5657" w14:textId="77777777" w:rsidR="00FB35CF" w:rsidRPr="00E535BA" w:rsidRDefault="00E535BA" w:rsidP="00E535BA">
            <w:pPr>
              <w:spacing w:after="160" w:line="276" w:lineRule="auto"/>
              <w:rPr>
                <w:rFonts w:cstheme="minorHAnsi"/>
                <w:sz w:val="24"/>
                <w:szCs w:val="24"/>
              </w:rPr>
            </w:pPr>
            <w:r w:rsidRPr="00E535BA">
              <w:rPr>
                <w:rFonts w:cstheme="minorHAnsi"/>
                <w:sz w:val="24"/>
                <w:szCs w:val="24"/>
              </w:rPr>
              <w:t>£20,000-</w:t>
            </w:r>
            <w:r w:rsidR="00FB35CF" w:rsidRPr="00E535BA">
              <w:rPr>
                <w:rFonts w:cstheme="minorHAnsi"/>
                <w:sz w:val="24"/>
                <w:szCs w:val="24"/>
              </w:rPr>
              <w:t>£30,000</w:t>
            </w:r>
          </w:p>
        </w:tc>
        <w:tc>
          <w:tcPr>
            <w:tcW w:w="0" w:type="auto"/>
            <w:hideMark/>
          </w:tcPr>
          <w:p w14:paraId="1F40323B"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Therapy + adoption + events</w:t>
            </w:r>
          </w:p>
        </w:tc>
        <w:tc>
          <w:tcPr>
            <w:tcW w:w="0" w:type="auto"/>
            <w:hideMark/>
          </w:tcPr>
          <w:p w14:paraId="7CD3C730"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Builds financial independence over time</w:t>
            </w:r>
          </w:p>
        </w:tc>
      </w:tr>
    </w:tbl>
    <w:p w14:paraId="46918A49" w14:textId="77777777" w:rsidR="005B33BE" w:rsidRDefault="005B33BE" w:rsidP="004B3B4B">
      <w:pPr>
        <w:spacing w:line="480" w:lineRule="auto"/>
        <w:rPr>
          <w:rFonts w:cstheme="minorHAnsi"/>
          <w:bCs/>
          <w:i/>
          <w:sz w:val="24"/>
          <w:szCs w:val="24"/>
        </w:rPr>
      </w:pPr>
      <w:r w:rsidRPr="00E535BA">
        <w:rPr>
          <w:rFonts w:cstheme="minorHAnsi"/>
          <w:bCs/>
          <w:i/>
          <w:sz w:val="24"/>
          <w:szCs w:val="24"/>
        </w:rPr>
        <w:t>Source: Author (2026)</w:t>
      </w:r>
    </w:p>
    <w:p w14:paraId="131E11E9" w14:textId="37DB9A9E" w:rsidR="005F114D" w:rsidRPr="005F114D" w:rsidRDefault="005F114D" w:rsidP="004B3B4B">
      <w:pPr>
        <w:spacing w:line="480" w:lineRule="auto"/>
        <w:rPr>
          <w:rFonts w:cstheme="minorHAnsi"/>
          <w:bCs/>
          <w:iCs/>
          <w:sz w:val="24"/>
          <w:szCs w:val="24"/>
        </w:rPr>
      </w:pPr>
      <w:r w:rsidRPr="005F114D">
        <w:rPr>
          <w:rFonts w:cstheme="minorHAnsi"/>
          <w:bCs/>
          <w:iCs/>
          <w:sz w:val="24"/>
          <w:szCs w:val="24"/>
        </w:rPr>
        <w:lastRenderedPageBreak/>
        <w:t>This diversified funding model reduces financial risk by avoiding over-reliance on a single income source while aligning each funding stream with specific operational needs.</w:t>
      </w:r>
    </w:p>
    <w:p w14:paraId="5872FD5E" w14:textId="77777777" w:rsidR="00FB35CF" w:rsidRPr="00E535BA" w:rsidRDefault="00FB35CF" w:rsidP="004B3B4B">
      <w:pPr>
        <w:pStyle w:val="Heading2"/>
        <w:spacing w:line="480" w:lineRule="auto"/>
        <w:rPr>
          <w:rFonts w:asciiTheme="minorHAnsi" w:hAnsiTheme="minorHAnsi" w:cstheme="minorHAnsi"/>
          <w:b/>
          <w:bCs/>
          <w:color w:val="auto"/>
          <w:sz w:val="24"/>
          <w:szCs w:val="24"/>
        </w:rPr>
      </w:pPr>
      <w:bookmarkStart w:id="39" w:name="_Toc226153338"/>
      <w:bookmarkStart w:id="40" w:name="_Toc226737756"/>
      <w:r w:rsidRPr="00E535BA">
        <w:rPr>
          <w:rFonts w:asciiTheme="minorHAnsi" w:hAnsiTheme="minorHAnsi" w:cstheme="minorHAnsi"/>
          <w:b/>
          <w:bCs/>
          <w:color w:val="auto"/>
          <w:sz w:val="24"/>
          <w:szCs w:val="24"/>
        </w:rPr>
        <w:t>12-Month Cash Flow Forecast</w:t>
      </w:r>
      <w:bookmarkEnd w:id="39"/>
      <w:bookmarkEnd w:id="40"/>
    </w:p>
    <w:p w14:paraId="4E6ED9BC" w14:textId="77777777" w:rsidR="00FB35CF" w:rsidRPr="00E535BA" w:rsidRDefault="00FB35CF" w:rsidP="005F114D">
      <w:pPr>
        <w:spacing w:line="480" w:lineRule="auto"/>
        <w:rPr>
          <w:rFonts w:cstheme="minorHAnsi"/>
          <w:sz w:val="24"/>
          <w:szCs w:val="24"/>
        </w:rPr>
      </w:pPr>
      <w:r w:rsidRPr="00E535BA">
        <w:rPr>
          <w:rFonts w:cstheme="minorHAnsi"/>
          <w:b/>
          <w:i/>
          <w:sz w:val="24"/>
          <w:szCs w:val="24"/>
        </w:rPr>
        <w:t>Key assumptions:</w:t>
      </w:r>
      <w:r w:rsidRPr="00E535BA">
        <w:rPr>
          <w:rFonts w:cstheme="minorHAnsi"/>
          <w:sz w:val="24"/>
          <w:szCs w:val="24"/>
        </w:rPr>
        <w:t xml:space="preserve"> 3 therapy sessions/week at avg £55; 4 adoptions/month at avg £115; 2 events/month at avg £200 net; grant income distributed across the year; costs based on East London market rates.</w:t>
      </w:r>
    </w:p>
    <w:tbl>
      <w:tblPr>
        <w:tblStyle w:val="TableGrid"/>
        <w:tblW w:w="0" w:type="auto"/>
        <w:tblLook w:val="04A0" w:firstRow="1" w:lastRow="0" w:firstColumn="1" w:lastColumn="0" w:noHBand="0" w:noVBand="1"/>
      </w:tblPr>
      <w:tblGrid>
        <w:gridCol w:w="3371"/>
        <w:gridCol w:w="1006"/>
        <w:gridCol w:w="887"/>
        <w:gridCol w:w="887"/>
        <w:gridCol w:w="887"/>
        <w:gridCol w:w="1554"/>
      </w:tblGrid>
      <w:tr w:rsidR="004B3B4B" w:rsidRPr="00E535BA" w14:paraId="701ACE77" w14:textId="77777777" w:rsidTr="00FB35CF">
        <w:tc>
          <w:tcPr>
            <w:tcW w:w="0" w:type="auto"/>
            <w:hideMark/>
          </w:tcPr>
          <w:p w14:paraId="0DA3F24B" w14:textId="77777777" w:rsidR="00FB35CF" w:rsidRPr="00E535BA" w:rsidRDefault="00FB35CF" w:rsidP="00E535BA">
            <w:pPr>
              <w:spacing w:after="160" w:line="276" w:lineRule="auto"/>
              <w:rPr>
                <w:rFonts w:cstheme="minorHAnsi"/>
                <w:b/>
                <w:bCs/>
                <w:sz w:val="24"/>
                <w:szCs w:val="24"/>
              </w:rPr>
            </w:pPr>
            <w:r w:rsidRPr="00E535BA">
              <w:rPr>
                <w:rFonts w:cstheme="minorHAnsi"/>
                <w:b/>
                <w:bCs/>
                <w:sz w:val="24"/>
                <w:szCs w:val="24"/>
              </w:rPr>
              <w:t>Item</w:t>
            </w:r>
          </w:p>
        </w:tc>
        <w:tc>
          <w:tcPr>
            <w:tcW w:w="0" w:type="auto"/>
            <w:hideMark/>
          </w:tcPr>
          <w:p w14:paraId="6592D76C" w14:textId="77777777" w:rsidR="00FB35CF" w:rsidRPr="00E535BA" w:rsidRDefault="00FB35CF" w:rsidP="00E535BA">
            <w:pPr>
              <w:spacing w:after="160" w:line="276" w:lineRule="auto"/>
              <w:rPr>
                <w:rFonts w:cstheme="minorHAnsi"/>
                <w:b/>
                <w:bCs/>
                <w:sz w:val="24"/>
                <w:szCs w:val="24"/>
              </w:rPr>
            </w:pPr>
            <w:r w:rsidRPr="00E535BA">
              <w:rPr>
                <w:rFonts w:cstheme="minorHAnsi"/>
                <w:b/>
                <w:bCs/>
                <w:sz w:val="24"/>
                <w:szCs w:val="24"/>
              </w:rPr>
              <w:t>Q1 (£)</w:t>
            </w:r>
          </w:p>
        </w:tc>
        <w:tc>
          <w:tcPr>
            <w:tcW w:w="0" w:type="auto"/>
            <w:hideMark/>
          </w:tcPr>
          <w:p w14:paraId="4D5F4292" w14:textId="77777777" w:rsidR="00FB35CF" w:rsidRPr="00E535BA" w:rsidRDefault="00FB35CF" w:rsidP="00E535BA">
            <w:pPr>
              <w:spacing w:after="160" w:line="276" w:lineRule="auto"/>
              <w:rPr>
                <w:rFonts w:cstheme="minorHAnsi"/>
                <w:b/>
                <w:bCs/>
                <w:sz w:val="24"/>
                <w:szCs w:val="24"/>
              </w:rPr>
            </w:pPr>
            <w:r w:rsidRPr="00E535BA">
              <w:rPr>
                <w:rFonts w:cstheme="minorHAnsi"/>
                <w:b/>
                <w:bCs/>
                <w:sz w:val="24"/>
                <w:szCs w:val="24"/>
              </w:rPr>
              <w:t>Q2 (£)</w:t>
            </w:r>
          </w:p>
        </w:tc>
        <w:tc>
          <w:tcPr>
            <w:tcW w:w="0" w:type="auto"/>
            <w:hideMark/>
          </w:tcPr>
          <w:p w14:paraId="5A89A9F0" w14:textId="77777777" w:rsidR="00FB35CF" w:rsidRPr="00E535BA" w:rsidRDefault="00FB35CF" w:rsidP="00E535BA">
            <w:pPr>
              <w:spacing w:after="160" w:line="276" w:lineRule="auto"/>
              <w:rPr>
                <w:rFonts w:cstheme="minorHAnsi"/>
                <w:b/>
                <w:bCs/>
                <w:sz w:val="24"/>
                <w:szCs w:val="24"/>
              </w:rPr>
            </w:pPr>
            <w:r w:rsidRPr="00E535BA">
              <w:rPr>
                <w:rFonts w:cstheme="minorHAnsi"/>
                <w:b/>
                <w:bCs/>
                <w:sz w:val="24"/>
                <w:szCs w:val="24"/>
              </w:rPr>
              <w:t>Q3 (£)</w:t>
            </w:r>
          </w:p>
        </w:tc>
        <w:tc>
          <w:tcPr>
            <w:tcW w:w="0" w:type="auto"/>
            <w:hideMark/>
          </w:tcPr>
          <w:p w14:paraId="6E49404A" w14:textId="77777777" w:rsidR="00FB35CF" w:rsidRPr="00E535BA" w:rsidRDefault="00FB35CF" w:rsidP="00E535BA">
            <w:pPr>
              <w:spacing w:after="160" w:line="276" w:lineRule="auto"/>
              <w:rPr>
                <w:rFonts w:cstheme="minorHAnsi"/>
                <w:b/>
                <w:bCs/>
                <w:sz w:val="24"/>
                <w:szCs w:val="24"/>
              </w:rPr>
            </w:pPr>
            <w:r w:rsidRPr="00E535BA">
              <w:rPr>
                <w:rFonts w:cstheme="minorHAnsi"/>
                <w:b/>
                <w:bCs/>
                <w:sz w:val="24"/>
                <w:szCs w:val="24"/>
              </w:rPr>
              <w:t>Q4 (£)</w:t>
            </w:r>
          </w:p>
        </w:tc>
        <w:tc>
          <w:tcPr>
            <w:tcW w:w="0" w:type="auto"/>
            <w:hideMark/>
          </w:tcPr>
          <w:p w14:paraId="0B344A80" w14:textId="77777777" w:rsidR="00FB35CF" w:rsidRPr="00E535BA" w:rsidRDefault="00FB35CF" w:rsidP="00E535BA">
            <w:pPr>
              <w:spacing w:after="160" w:line="276" w:lineRule="auto"/>
              <w:rPr>
                <w:rFonts w:cstheme="minorHAnsi"/>
                <w:b/>
                <w:bCs/>
                <w:sz w:val="24"/>
                <w:szCs w:val="24"/>
              </w:rPr>
            </w:pPr>
            <w:r w:rsidRPr="00E535BA">
              <w:rPr>
                <w:rFonts w:cstheme="minorHAnsi"/>
                <w:b/>
                <w:bCs/>
                <w:sz w:val="24"/>
                <w:szCs w:val="24"/>
              </w:rPr>
              <w:t>Year Total (£)</w:t>
            </w:r>
          </w:p>
        </w:tc>
      </w:tr>
      <w:tr w:rsidR="004B3B4B" w:rsidRPr="00E535BA" w14:paraId="6141E7DA" w14:textId="77777777" w:rsidTr="00FB35CF">
        <w:tc>
          <w:tcPr>
            <w:tcW w:w="0" w:type="auto"/>
            <w:hideMark/>
          </w:tcPr>
          <w:p w14:paraId="4F6F8D63" w14:textId="77777777" w:rsidR="00FB35CF" w:rsidRPr="00E535BA" w:rsidRDefault="00FB35CF" w:rsidP="00E535BA">
            <w:pPr>
              <w:spacing w:after="160" w:line="276" w:lineRule="auto"/>
              <w:rPr>
                <w:rFonts w:cstheme="minorHAnsi"/>
                <w:sz w:val="24"/>
                <w:szCs w:val="24"/>
              </w:rPr>
            </w:pPr>
            <w:r w:rsidRPr="00E535BA">
              <w:rPr>
                <w:rFonts w:cstheme="minorHAnsi"/>
                <w:b/>
                <w:bCs/>
                <w:sz w:val="24"/>
                <w:szCs w:val="24"/>
              </w:rPr>
              <w:t>INCOME</w:t>
            </w:r>
          </w:p>
        </w:tc>
        <w:tc>
          <w:tcPr>
            <w:tcW w:w="0" w:type="auto"/>
            <w:hideMark/>
          </w:tcPr>
          <w:p w14:paraId="058FE702" w14:textId="77777777" w:rsidR="00FB35CF" w:rsidRPr="00E535BA" w:rsidRDefault="00FB35CF" w:rsidP="00E535BA">
            <w:pPr>
              <w:spacing w:after="160" w:line="276" w:lineRule="auto"/>
              <w:rPr>
                <w:rFonts w:cstheme="minorHAnsi"/>
                <w:sz w:val="24"/>
                <w:szCs w:val="24"/>
              </w:rPr>
            </w:pPr>
          </w:p>
        </w:tc>
        <w:tc>
          <w:tcPr>
            <w:tcW w:w="0" w:type="auto"/>
            <w:hideMark/>
          </w:tcPr>
          <w:p w14:paraId="7C9DFB9C" w14:textId="77777777" w:rsidR="00FB35CF" w:rsidRPr="00E535BA" w:rsidRDefault="00FB35CF" w:rsidP="00E535BA">
            <w:pPr>
              <w:spacing w:after="160" w:line="276" w:lineRule="auto"/>
              <w:rPr>
                <w:rFonts w:cstheme="minorHAnsi"/>
                <w:sz w:val="24"/>
                <w:szCs w:val="24"/>
              </w:rPr>
            </w:pPr>
          </w:p>
        </w:tc>
        <w:tc>
          <w:tcPr>
            <w:tcW w:w="0" w:type="auto"/>
            <w:hideMark/>
          </w:tcPr>
          <w:p w14:paraId="53CA7F3D" w14:textId="77777777" w:rsidR="00FB35CF" w:rsidRPr="00E535BA" w:rsidRDefault="00FB35CF" w:rsidP="00E535BA">
            <w:pPr>
              <w:spacing w:after="160" w:line="276" w:lineRule="auto"/>
              <w:rPr>
                <w:rFonts w:cstheme="minorHAnsi"/>
                <w:sz w:val="24"/>
                <w:szCs w:val="24"/>
              </w:rPr>
            </w:pPr>
          </w:p>
        </w:tc>
        <w:tc>
          <w:tcPr>
            <w:tcW w:w="0" w:type="auto"/>
            <w:hideMark/>
          </w:tcPr>
          <w:p w14:paraId="1A8032D6" w14:textId="77777777" w:rsidR="00FB35CF" w:rsidRPr="00E535BA" w:rsidRDefault="00FB35CF" w:rsidP="00E535BA">
            <w:pPr>
              <w:spacing w:after="160" w:line="276" w:lineRule="auto"/>
              <w:rPr>
                <w:rFonts w:cstheme="minorHAnsi"/>
                <w:sz w:val="24"/>
                <w:szCs w:val="24"/>
              </w:rPr>
            </w:pPr>
          </w:p>
        </w:tc>
        <w:tc>
          <w:tcPr>
            <w:tcW w:w="0" w:type="auto"/>
            <w:hideMark/>
          </w:tcPr>
          <w:p w14:paraId="432AEFE4" w14:textId="77777777" w:rsidR="00FB35CF" w:rsidRPr="00E535BA" w:rsidRDefault="00FB35CF" w:rsidP="00E535BA">
            <w:pPr>
              <w:spacing w:after="160" w:line="276" w:lineRule="auto"/>
              <w:rPr>
                <w:rFonts w:cstheme="minorHAnsi"/>
                <w:sz w:val="24"/>
                <w:szCs w:val="24"/>
              </w:rPr>
            </w:pPr>
          </w:p>
        </w:tc>
      </w:tr>
      <w:tr w:rsidR="004B3B4B" w:rsidRPr="00E535BA" w14:paraId="33A44A91" w14:textId="77777777" w:rsidTr="00FB35CF">
        <w:tc>
          <w:tcPr>
            <w:tcW w:w="0" w:type="auto"/>
            <w:hideMark/>
          </w:tcPr>
          <w:p w14:paraId="386870DC"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Therapy Sessions</w:t>
            </w:r>
          </w:p>
        </w:tc>
        <w:tc>
          <w:tcPr>
            <w:tcW w:w="0" w:type="auto"/>
            <w:hideMark/>
          </w:tcPr>
          <w:p w14:paraId="19BE7985"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1,980</w:t>
            </w:r>
          </w:p>
        </w:tc>
        <w:tc>
          <w:tcPr>
            <w:tcW w:w="0" w:type="auto"/>
            <w:hideMark/>
          </w:tcPr>
          <w:p w14:paraId="3B48B5BD"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2,640</w:t>
            </w:r>
          </w:p>
        </w:tc>
        <w:tc>
          <w:tcPr>
            <w:tcW w:w="0" w:type="auto"/>
            <w:hideMark/>
          </w:tcPr>
          <w:p w14:paraId="6F70E601"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3,300</w:t>
            </w:r>
          </w:p>
        </w:tc>
        <w:tc>
          <w:tcPr>
            <w:tcW w:w="0" w:type="auto"/>
            <w:hideMark/>
          </w:tcPr>
          <w:p w14:paraId="5934A61A"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3,960</w:t>
            </w:r>
          </w:p>
        </w:tc>
        <w:tc>
          <w:tcPr>
            <w:tcW w:w="0" w:type="auto"/>
            <w:hideMark/>
          </w:tcPr>
          <w:p w14:paraId="53D52975"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11,880</w:t>
            </w:r>
          </w:p>
        </w:tc>
      </w:tr>
      <w:tr w:rsidR="004B3B4B" w:rsidRPr="00E535BA" w14:paraId="28103B52" w14:textId="77777777" w:rsidTr="00FB35CF">
        <w:tc>
          <w:tcPr>
            <w:tcW w:w="0" w:type="auto"/>
            <w:hideMark/>
          </w:tcPr>
          <w:p w14:paraId="40CD6714"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Adoption Fees</w:t>
            </w:r>
          </w:p>
        </w:tc>
        <w:tc>
          <w:tcPr>
            <w:tcW w:w="0" w:type="auto"/>
            <w:hideMark/>
          </w:tcPr>
          <w:p w14:paraId="22F85245"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1,840</w:t>
            </w:r>
          </w:p>
        </w:tc>
        <w:tc>
          <w:tcPr>
            <w:tcW w:w="0" w:type="auto"/>
            <w:hideMark/>
          </w:tcPr>
          <w:p w14:paraId="2B78D90A"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2,300</w:t>
            </w:r>
          </w:p>
        </w:tc>
        <w:tc>
          <w:tcPr>
            <w:tcW w:w="0" w:type="auto"/>
            <w:hideMark/>
          </w:tcPr>
          <w:p w14:paraId="562B2268"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2,760</w:t>
            </w:r>
          </w:p>
        </w:tc>
        <w:tc>
          <w:tcPr>
            <w:tcW w:w="0" w:type="auto"/>
            <w:hideMark/>
          </w:tcPr>
          <w:p w14:paraId="4FD3DE73"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2,760</w:t>
            </w:r>
          </w:p>
        </w:tc>
        <w:tc>
          <w:tcPr>
            <w:tcW w:w="0" w:type="auto"/>
            <w:hideMark/>
          </w:tcPr>
          <w:p w14:paraId="0E09C67C"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9,660</w:t>
            </w:r>
          </w:p>
        </w:tc>
      </w:tr>
      <w:tr w:rsidR="004B3B4B" w:rsidRPr="00E535BA" w14:paraId="21033B7B" w14:textId="77777777" w:rsidTr="00FB35CF">
        <w:tc>
          <w:tcPr>
            <w:tcW w:w="0" w:type="auto"/>
            <w:hideMark/>
          </w:tcPr>
          <w:p w14:paraId="11C07C14"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Educational Events</w:t>
            </w:r>
          </w:p>
        </w:tc>
        <w:tc>
          <w:tcPr>
            <w:tcW w:w="0" w:type="auto"/>
            <w:hideMark/>
          </w:tcPr>
          <w:p w14:paraId="2064C317"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1,200</w:t>
            </w:r>
          </w:p>
        </w:tc>
        <w:tc>
          <w:tcPr>
            <w:tcW w:w="0" w:type="auto"/>
            <w:hideMark/>
          </w:tcPr>
          <w:p w14:paraId="549D0932"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1,600</w:t>
            </w:r>
          </w:p>
        </w:tc>
        <w:tc>
          <w:tcPr>
            <w:tcW w:w="0" w:type="auto"/>
            <w:hideMark/>
          </w:tcPr>
          <w:p w14:paraId="277693B7"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1,800</w:t>
            </w:r>
          </w:p>
        </w:tc>
        <w:tc>
          <w:tcPr>
            <w:tcW w:w="0" w:type="auto"/>
            <w:hideMark/>
          </w:tcPr>
          <w:p w14:paraId="0B0D9113"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1,600</w:t>
            </w:r>
          </w:p>
        </w:tc>
        <w:tc>
          <w:tcPr>
            <w:tcW w:w="0" w:type="auto"/>
            <w:hideMark/>
          </w:tcPr>
          <w:p w14:paraId="22834538"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6,200</w:t>
            </w:r>
          </w:p>
        </w:tc>
      </w:tr>
      <w:tr w:rsidR="004B3B4B" w:rsidRPr="00E535BA" w14:paraId="160D665C" w14:textId="77777777" w:rsidTr="00FB35CF">
        <w:tc>
          <w:tcPr>
            <w:tcW w:w="0" w:type="auto"/>
            <w:hideMark/>
          </w:tcPr>
          <w:p w14:paraId="140D91C3"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 xml:space="preserve">Grants &amp; </w:t>
            </w:r>
            <w:r w:rsidR="00E535BA" w:rsidRPr="00E535BA">
              <w:rPr>
                <w:rFonts w:cstheme="minorHAnsi"/>
                <w:sz w:val="24"/>
                <w:szCs w:val="24"/>
              </w:rPr>
              <w:t>Start-Up</w:t>
            </w:r>
            <w:r w:rsidRPr="00E535BA">
              <w:rPr>
                <w:rFonts w:cstheme="minorHAnsi"/>
                <w:sz w:val="24"/>
                <w:szCs w:val="24"/>
              </w:rPr>
              <w:t xml:space="preserve"> Loan</w:t>
            </w:r>
          </w:p>
        </w:tc>
        <w:tc>
          <w:tcPr>
            <w:tcW w:w="0" w:type="auto"/>
            <w:hideMark/>
          </w:tcPr>
          <w:p w14:paraId="679DA288"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35,000</w:t>
            </w:r>
          </w:p>
        </w:tc>
        <w:tc>
          <w:tcPr>
            <w:tcW w:w="0" w:type="auto"/>
            <w:hideMark/>
          </w:tcPr>
          <w:p w14:paraId="25711A31"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w:t>
            </w:r>
          </w:p>
        </w:tc>
        <w:tc>
          <w:tcPr>
            <w:tcW w:w="0" w:type="auto"/>
            <w:hideMark/>
          </w:tcPr>
          <w:p w14:paraId="7F069B05"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w:t>
            </w:r>
          </w:p>
        </w:tc>
        <w:tc>
          <w:tcPr>
            <w:tcW w:w="0" w:type="auto"/>
            <w:hideMark/>
          </w:tcPr>
          <w:p w14:paraId="3B760B20"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5,000</w:t>
            </w:r>
          </w:p>
        </w:tc>
        <w:tc>
          <w:tcPr>
            <w:tcW w:w="0" w:type="auto"/>
            <w:hideMark/>
          </w:tcPr>
          <w:p w14:paraId="3A958B4A"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40,000</w:t>
            </w:r>
          </w:p>
        </w:tc>
      </w:tr>
      <w:tr w:rsidR="004B3B4B" w:rsidRPr="00E535BA" w14:paraId="255FDF11" w14:textId="77777777" w:rsidTr="00FB35CF">
        <w:tc>
          <w:tcPr>
            <w:tcW w:w="0" w:type="auto"/>
            <w:hideMark/>
          </w:tcPr>
          <w:p w14:paraId="1B1C8E0C"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Local Authority Contract</w:t>
            </w:r>
          </w:p>
        </w:tc>
        <w:tc>
          <w:tcPr>
            <w:tcW w:w="0" w:type="auto"/>
            <w:hideMark/>
          </w:tcPr>
          <w:p w14:paraId="318225CC"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w:t>
            </w:r>
          </w:p>
        </w:tc>
        <w:tc>
          <w:tcPr>
            <w:tcW w:w="0" w:type="auto"/>
            <w:hideMark/>
          </w:tcPr>
          <w:p w14:paraId="68F0C8DE"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5,000</w:t>
            </w:r>
          </w:p>
        </w:tc>
        <w:tc>
          <w:tcPr>
            <w:tcW w:w="0" w:type="auto"/>
            <w:hideMark/>
          </w:tcPr>
          <w:p w14:paraId="7856CA9B"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5,000</w:t>
            </w:r>
          </w:p>
        </w:tc>
        <w:tc>
          <w:tcPr>
            <w:tcW w:w="0" w:type="auto"/>
            <w:hideMark/>
          </w:tcPr>
          <w:p w14:paraId="34A793F8"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5,000</w:t>
            </w:r>
          </w:p>
        </w:tc>
        <w:tc>
          <w:tcPr>
            <w:tcW w:w="0" w:type="auto"/>
            <w:hideMark/>
          </w:tcPr>
          <w:p w14:paraId="1BE46E15"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15,000</w:t>
            </w:r>
          </w:p>
        </w:tc>
      </w:tr>
      <w:tr w:rsidR="004B3B4B" w:rsidRPr="00E535BA" w14:paraId="5040603E" w14:textId="77777777" w:rsidTr="00FB35CF">
        <w:tc>
          <w:tcPr>
            <w:tcW w:w="0" w:type="auto"/>
            <w:hideMark/>
          </w:tcPr>
          <w:p w14:paraId="69FD54EF"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Corporate Sponsorship</w:t>
            </w:r>
          </w:p>
        </w:tc>
        <w:tc>
          <w:tcPr>
            <w:tcW w:w="0" w:type="auto"/>
            <w:hideMark/>
          </w:tcPr>
          <w:p w14:paraId="36B032C9"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w:t>
            </w:r>
          </w:p>
        </w:tc>
        <w:tc>
          <w:tcPr>
            <w:tcW w:w="0" w:type="auto"/>
            <w:hideMark/>
          </w:tcPr>
          <w:p w14:paraId="20991A52"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3,000</w:t>
            </w:r>
          </w:p>
        </w:tc>
        <w:tc>
          <w:tcPr>
            <w:tcW w:w="0" w:type="auto"/>
            <w:hideMark/>
          </w:tcPr>
          <w:p w14:paraId="2C937257"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2,000</w:t>
            </w:r>
          </w:p>
        </w:tc>
        <w:tc>
          <w:tcPr>
            <w:tcW w:w="0" w:type="auto"/>
            <w:hideMark/>
          </w:tcPr>
          <w:p w14:paraId="2F963013"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2,000</w:t>
            </w:r>
          </w:p>
        </w:tc>
        <w:tc>
          <w:tcPr>
            <w:tcW w:w="0" w:type="auto"/>
            <w:hideMark/>
          </w:tcPr>
          <w:p w14:paraId="2FBF12C8"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7,000</w:t>
            </w:r>
          </w:p>
        </w:tc>
      </w:tr>
      <w:tr w:rsidR="004B3B4B" w:rsidRPr="00E535BA" w14:paraId="0B52BAFC" w14:textId="77777777" w:rsidTr="00FB35CF">
        <w:tc>
          <w:tcPr>
            <w:tcW w:w="0" w:type="auto"/>
            <w:hideMark/>
          </w:tcPr>
          <w:p w14:paraId="50B8FF57" w14:textId="77777777" w:rsidR="00FB35CF" w:rsidRPr="00E535BA" w:rsidRDefault="00FB35CF" w:rsidP="00E535BA">
            <w:pPr>
              <w:spacing w:after="160" w:line="276" w:lineRule="auto"/>
              <w:rPr>
                <w:rFonts w:cstheme="minorHAnsi"/>
                <w:sz w:val="24"/>
                <w:szCs w:val="24"/>
              </w:rPr>
            </w:pPr>
            <w:r w:rsidRPr="00E535BA">
              <w:rPr>
                <w:rFonts w:cstheme="minorHAnsi"/>
                <w:b/>
                <w:bCs/>
                <w:sz w:val="24"/>
                <w:szCs w:val="24"/>
              </w:rPr>
              <w:t>Total Income</w:t>
            </w:r>
          </w:p>
        </w:tc>
        <w:tc>
          <w:tcPr>
            <w:tcW w:w="0" w:type="auto"/>
            <w:hideMark/>
          </w:tcPr>
          <w:p w14:paraId="64289E1F" w14:textId="77777777" w:rsidR="00FB35CF" w:rsidRPr="00E535BA" w:rsidRDefault="00FB35CF" w:rsidP="00E535BA">
            <w:pPr>
              <w:spacing w:after="160" w:line="276" w:lineRule="auto"/>
              <w:rPr>
                <w:rFonts w:cstheme="minorHAnsi"/>
                <w:sz w:val="24"/>
                <w:szCs w:val="24"/>
              </w:rPr>
            </w:pPr>
            <w:r w:rsidRPr="00E535BA">
              <w:rPr>
                <w:rFonts w:cstheme="minorHAnsi"/>
                <w:b/>
                <w:bCs/>
                <w:sz w:val="24"/>
                <w:szCs w:val="24"/>
              </w:rPr>
              <w:t>40,020</w:t>
            </w:r>
          </w:p>
        </w:tc>
        <w:tc>
          <w:tcPr>
            <w:tcW w:w="0" w:type="auto"/>
            <w:hideMark/>
          </w:tcPr>
          <w:p w14:paraId="0546EC39" w14:textId="77777777" w:rsidR="00FB35CF" w:rsidRPr="00E535BA" w:rsidRDefault="00FB35CF" w:rsidP="00E535BA">
            <w:pPr>
              <w:spacing w:after="160" w:line="276" w:lineRule="auto"/>
              <w:rPr>
                <w:rFonts w:cstheme="minorHAnsi"/>
                <w:sz w:val="24"/>
                <w:szCs w:val="24"/>
              </w:rPr>
            </w:pPr>
            <w:r w:rsidRPr="00E535BA">
              <w:rPr>
                <w:rFonts w:cstheme="minorHAnsi"/>
                <w:b/>
                <w:bCs/>
                <w:sz w:val="24"/>
                <w:szCs w:val="24"/>
              </w:rPr>
              <w:t>14,540</w:t>
            </w:r>
          </w:p>
        </w:tc>
        <w:tc>
          <w:tcPr>
            <w:tcW w:w="0" w:type="auto"/>
            <w:hideMark/>
          </w:tcPr>
          <w:p w14:paraId="0CE0FBD6" w14:textId="77777777" w:rsidR="00FB35CF" w:rsidRPr="00E535BA" w:rsidRDefault="00FB35CF" w:rsidP="00E535BA">
            <w:pPr>
              <w:spacing w:after="160" w:line="276" w:lineRule="auto"/>
              <w:rPr>
                <w:rFonts w:cstheme="minorHAnsi"/>
                <w:sz w:val="24"/>
                <w:szCs w:val="24"/>
              </w:rPr>
            </w:pPr>
            <w:r w:rsidRPr="00E535BA">
              <w:rPr>
                <w:rFonts w:cstheme="minorHAnsi"/>
                <w:b/>
                <w:bCs/>
                <w:sz w:val="24"/>
                <w:szCs w:val="24"/>
              </w:rPr>
              <w:t>14,860</w:t>
            </w:r>
          </w:p>
        </w:tc>
        <w:tc>
          <w:tcPr>
            <w:tcW w:w="0" w:type="auto"/>
            <w:hideMark/>
          </w:tcPr>
          <w:p w14:paraId="2E29EBE7" w14:textId="77777777" w:rsidR="00FB35CF" w:rsidRPr="00E535BA" w:rsidRDefault="00FB35CF" w:rsidP="00E535BA">
            <w:pPr>
              <w:spacing w:after="160" w:line="276" w:lineRule="auto"/>
              <w:rPr>
                <w:rFonts w:cstheme="minorHAnsi"/>
                <w:sz w:val="24"/>
                <w:szCs w:val="24"/>
              </w:rPr>
            </w:pPr>
            <w:r w:rsidRPr="00E535BA">
              <w:rPr>
                <w:rFonts w:cstheme="minorHAnsi"/>
                <w:b/>
                <w:bCs/>
                <w:sz w:val="24"/>
                <w:szCs w:val="24"/>
              </w:rPr>
              <w:t>20,320</w:t>
            </w:r>
          </w:p>
        </w:tc>
        <w:tc>
          <w:tcPr>
            <w:tcW w:w="0" w:type="auto"/>
            <w:hideMark/>
          </w:tcPr>
          <w:p w14:paraId="194BC860" w14:textId="77777777" w:rsidR="00FB35CF" w:rsidRPr="00E535BA" w:rsidRDefault="00FB35CF" w:rsidP="00E535BA">
            <w:pPr>
              <w:spacing w:after="160" w:line="276" w:lineRule="auto"/>
              <w:rPr>
                <w:rFonts w:cstheme="minorHAnsi"/>
                <w:sz w:val="24"/>
                <w:szCs w:val="24"/>
              </w:rPr>
            </w:pPr>
            <w:r w:rsidRPr="00E535BA">
              <w:rPr>
                <w:rFonts w:cstheme="minorHAnsi"/>
                <w:b/>
                <w:bCs/>
                <w:sz w:val="24"/>
                <w:szCs w:val="24"/>
              </w:rPr>
              <w:t>89,740</w:t>
            </w:r>
          </w:p>
        </w:tc>
      </w:tr>
      <w:tr w:rsidR="004B3B4B" w:rsidRPr="00E535BA" w14:paraId="35B62B40" w14:textId="77777777" w:rsidTr="00FB35CF">
        <w:tc>
          <w:tcPr>
            <w:tcW w:w="0" w:type="auto"/>
            <w:hideMark/>
          </w:tcPr>
          <w:p w14:paraId="7FDBFA2F" w14:textId="77777777" w:rsidR="00FB35CF" w:rsidRPr="00E535BA" w:rsidRDefault="00FB35CF" w:rsidP="00E535BA">
            <w:pPr>
              <w:spacing w:after="160" w:line="276" w:lineRule="auto"/>
              <w:rPr>
                <w:rFonts w:cstheme="minorHAnsi"/>
                <w:sz w:val="24"/>
                <w:szCs w:val="24"/>
              </w:rPr>
            </w:pPr>
            <w:r w:rsidRPr="00E535BA">
              <w:rPr>
                <w:rFonts w:cstheme="minorHAnsi"/>
                <w:b/>
                <w:bCs/>
                <w:sz w:val="24"/>
                <w:szCs w:val="24"/>
              </w:rPr>
              <w:t>EXPENDITURE</w:t>
            </w:r>
          </w:p>
        </w:tc>
        <w:tc>
          <w:tcPr>
            <w:tcW w:w="0" w:type="auto"/>
            <w:hideMark/>
          </w:tcPr>
          <w:p w14:paraId="3519D676" w14:textId="77777777" w:rsidR="00FB35CF" w:rsidRPr="00E535BA" w:rsidRDefault="00FB35CF" w:rsidP="00E535BA">
            <w:pPr>
              <w:spacing w:after="160" w:line="276" w:lineRule="auto"/>
              <w:rPr>
                <w:rFonts w:cstheme="minorHAnsi"/>
                <w:sz w:val="24"/>
                <w:szCs w:val="24"/>
              </w:rPr>
            </w:pPr>
          </w:p>
        </w:tc>
        <w:tc>
          <w:tcPr>
            <w:tcW w:w="0" w:type="auto"/>
            <w:hideMark/>
          </w:tcPr>
          <w:p w14:paraId="3B452A3C" w14:textId="77777777" w:rsidR="00FB35CF" w:rsidRPr="00E535BA" w:rsidRDefault="00FB35CF" w:rsidP="00E535BA">
            <w:pPr>
              <w:spacing w:after="160" w:line="276" w:lineRule="auto"/>
              <w:rPr>
                <w:rFonts w:cstheme="minorHAnsi"/>
                <w:sz w:val="24"/>
                <w:szCs w:val="24"/>
              </w:rPr>
            </w:pPr>
          </w:p>
        </w:tc>
        <w:tc>
          <w:tcPr>
            <w:tcW w:w="0" w:type="auto"/>
            <w:hideMark/>
          </w:tcPr>
          <w:p w14:paraId="67721091" w14:textId="77777777" w:rsidR="00FB35CF" w:rsidRPr="00E535BA" w:rsidRDefault="00FB35CF" w:rsidP="00E535BA">
            <w:pPr>
              <w:spacing w:after="160" w:line="276" w:lineRule="auto"/>
              <w:rPr>
                <w:rFonts w:cstheme="minorHAnsi"/>
                <w:sz w:val="24"/>
                <w:szCs w:val="24"/>
              </w:rPr>
            </w:pPr>
          </w:p>
        </w:tc>
        <w:tc>
          <w:tcPr>
            <w:tcW w:w="0" w:type="auto"/>
            <w:hideMark/>
          </w:tcPr>
          <w:p w14:paraId="1DF2838A" w14:textId="77777777" w:rsidR="00FB35CF" w:rsidRPr="00E535BA" w:rsidRDefault="00FB35CF" w:rsidP="00E535BA">
            <w:pPr>
              <w:spacing w:after="160" w:line="276" w:lineRule="auto"/>
              <w:rPr>
                <w:rFonts w:cstheme="minorHAnsi"/>
                <w:sz w:val="24"/>
                <w:szCs w:val="24"/>
              </w:rPr>
            </w:pPr>
          </w:p>
        </w:tc>
        <w:tc>
          <w:tcPr>
            <w:tcW w:w="0" w:type="auto"/>
            <w:hideMark/>
          </w:tcPr>
          <w:p w14:paraId="7BACF815" w14:textId="77777777" w:rsidR="00FB35CF" w:rsidRPr="00E535BA" w:rsidRDefault="00FB35CF" w:rsidP="00E535BA">
            <w:pPr>
              <w:spacing w:after="160" w:line="276" w:lineRule="auto"/>
              <w:rPr>
                <w:rFonts w:cstheme="minorHAnsi"/>
                <w:sz w:val="24"/>
                <w:szCs w:val="24"/>
              </w:rPr>
            </w:pPr>
          </w:p>
        </w:tc>
      </w:tr>
      <w:tr w:rsidR="004B3B4B" w:rsidRPr="00E535BA" w14:paraId="4A5D41A4" w14:textId="77777777" w:rsidTr="00FB35CF">
        <w:tc>
          <w:tcPr>
            <w:tcW w:w="0" w:type="auto"/>
            <w:hideMark/>
          </w:tcPr>
          <w:p w14:paraId="28A60633"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Premises (rent &amp; utilities)</w:t>
            </w:r>
          </w:p>
        </w:tc>
        <w:tc>
          <w:tcPr>
            <w:tcW w:w="0" w:type="auto"/>
            <w:hideMark/>
          </w:tcPr>
          <w:p w14:paraId="0448A51A"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4,500</w:t>
            </w:r>
          </w:p>
        </w:tc>
        <w:tc>
          <w:tcPr>
            <w:tcW w:w="0" w:type="auto"/>
            <w:hideMark/>
          </w:tcPr>
          <w:p w14:paraId="71F2905D"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4,500</w:t>
            </w:r>
          </w:p>
        </w:tc>
        <w:tc>
          <w:tcPr>
            <w:tcW w:w="0" w:type="auto"/>
            <w:hideMark/>
          </w:tcPr>
          <w:p w14:paraId="0199294A"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4,500</w:t>
            </w:r>
          </w:p>
        </w:tc>
        <w:tc>
          <w:tcPr>
            <w:tcW w:w="0" w:type="auto"/>
            <w:hideMark/>
          </w:tcPr>
          <w:p w14:paraId="6BD1A5C4"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4,500</w:t>
            </w:r>
          </w:p>
        </w:tc>
        <w:tc>
          <w:tcPr>
            <w:tcW w:w="0" w:type="auto"/>
            <w:hideMark/>
          </w:tcPr>
          <w:p w14:paraId="64D13EA6"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18,000</w:t>
            </w:r>
          </w:p>
        </w:tc>
      </w:tr>
      <w:tr w:rsidR="004B3B4B" w:rsidRPr="00E535BA" w14:paraId="1F79C13B" w14:textId="77777777" w:rsidTr="00FB35CF">
        <w:tc>
          <w:tcPr>
            <w:tcW w:w="0" w:type="auto"/>
            <w:hideMark/>
          </w:tcPr>
          <w:p w14:paraId="76AC1A86"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Staffing (Director + Animal Care)</w:t>
            </w:r>
          </w:p>
        </w:tc>
        <w:tc>
          <w:tcPr>
            <w:tcW w:w="0" w:type="auto"/>
            <w:hideMark/>
          </w:tcPr>
          <w:p w14:paraId="438280BD"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7,500</w:t>
            </w:r>
          </w:p>
        </w:tc>
        <w:tc>
          <w:tcPr>
            <w:tcW w:w="0" w:type="auto"/>
            <w:hideMark/>
          </w:tcPr>
          <w:p w14:paraId="0091A875"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7,500</w:t>
            </w:r>
          </w:p>
        </w:tc>
        <w:tc>
          <w:tcPr>
            <w:tcW w:w="0" w:type="auto"/>
            <w:hideMark/>
          </w:tcPr>
          <w:p w14:paraId="6EF84327"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7,500</w:t>
            </w:r>
          </w:p>
        </w:tc>
        <w:tc>
          <w:tcPr>
            <w:tcW w:w="0" w:type="auto"/>
            <w:hideMark/>
          </w:tcPr>
          <w:p w14:paraId="45352747"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7,500</w:t>
            </w:r>
          </w:p>
        </w:tc>
        <w:tc>
          <w:tcPr>
            <w:tcW w:w="0" w:type="auto"/>
            <w:hideMark/>
          </w:tcPr>
          <w:p w14:paraId="2330BAC4"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30,000</w:t>
            </w:r>
          </w:p>
        </w:tc>
      </w:tr>
      <w:tr w:rsidR="004B3B4B" w:rsidRPr="00E535BA" w14:paraId="6410BD61" w14:textId="77777777" w:rsidTr="00FB35CF">
        <w:tc>
          <w:tcPr>
            <w:tcW w:w="0" w:type="auto"/>
            <w:hideMark/>
          </w:tcPr>
          <w:p w14:paraId="1CF6A79D"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Therapist (part-time)</w:t>
            </w:r>
          </w:p>
        </w:tc>
        <w:tc>
          <w:tcPr>
            <w:tcW w:w="0" w:type="auto"/>
            <w:hideMark/>
          </w:tcPr>
          <w:p w14:paraId="3D88E7D6"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3,500</w:t>
            </w:r>
          </w:p>
        </w:tc>
        <w:tc>
          <w:tcPr>
            <w:tcW w:w="0" w:type="auto"/>
            <w:hideMark/>
          </w:tcPr>
          <w:p w14:paraId="4832C041"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3,500</w:t>
            </w:r>
          </w:p>
        </w:tc>
        <w:tc>
          <w:tcPr>
            <w:tcW w:w="0" w:type="auto"/>
            <w:hideMark/>
          </w:tcPr>
          <w:p w14:paraId="5E064A57"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3,500</w:t>
            </w:r>
          </w:p>
        </w:tc>
        <w:tc>
          <w:tcPr>
            <w:tcW w:w="0" w:type="auto"/>
            <w:hideMark/>
          </w:tcPr>
          <w:p w14:paraId="325EC572"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3,500</w:t>
            </w:r>
          </w:p>
        </w:tc>
        <w:tc>
          <w:tcPr>
            <w:tcW w:w="0" w:type="auto"/>
            <w:hideMark/>
          </w:tcPr>
          <w:p w14:paraId="78C97815"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14,000</w:t>
            </w:r>
          </w:p>
        </w:tc>
      </w:tr>
      <w:tr w:rsidR="004B3B4B" w:rsidRPr="00E535BA" w14:paraId="7D677DB2" w14:textId="77777777" w:rsidTr="00FB35CF">
        <w:tc>
          <w:tcPr>
            <w:tcW w:w="0" w:type="auto"/>
            <w:hideMark/>
          </w:tcPr>
          <w:p w14:paraId="713E26E6"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Veterinary &amp; Animal Care</w:t>
            </w:r>
          </w:p>
        </w:tc>
        <w:tc>
          <w:tcPr>
            <w:tcW w:w="0" w:type="auto"/>
            <w:hideMark/>
          </w:tcPr>
          <w:p w14:paraId="78673EA3"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3,000</w:t>
            </w:r>
          </w:p>
        </w:tc>
        <w:tc>
          <w:tcPr>
            <w:tcW w:w="0" w:type="auto"/>
            <w:hideMark/>
          </w:tcPr>
          <w:p w14:paraId="2BDAE170"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2,500</w:t>
            </w:r>
          </w:p>
        </w:tc>
        <w:tc>
          <w:tcPr>
            <w:tcW w:w="0" w:type="auto"/>
            <w:hideMark/>
          </w:tcPr>
          <w:p w14:paraId="070740A9"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2,500</w:t>
            </w:r>
          </w:p>
        </w:tc>
        <w:tc>
          <w:tcPr>
            <w:tcW w:w="0" w:type="auto"/>
            <w:hideMark/>
          </w:tcPr>
          <w:p w14:paraId="3C4844FF"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2,000</w:t>
            </w:r>
          </w:p>
        </w:tc>
        <w:tc>
          <w:tcPr>
            <w:tcW w:w="0" w:type="auto"/>
            <w:hideMark/>
          </w:tcPr>
          <w:p w14:paraId="3B8BCDEB"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10,000</w:t>
            </w:r>
          </w:p>
        </w:tc>
      </w:tr>
      <w:tr w:rsidR="004B3B4B" w:rsidRPr="00E535BA" w14:paraId="1E20AD08" w14:textId="77777777" w:rsidTr="00FB35CF">
        <w:tc>
          <w:tcPr>
            <w:tcW w:w="0" w:type="auto"/>
            <w:hideMark/>
          </w:tcPr>
          <w:p w14:paraId="064E00E4"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Insurance &amp; Compliance</w:t>
            </w:r>
          </w:p>
        </w:tc>
        <w:tc>
          <w:tcPr>
            <w:tcW w:w="0" w:type="auto"/>
            <w:hideMark/>
          </w:tcPr>
          <w:p w14:paraId="7984DB9A"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2,000</w:t>
            </w:r>
          </w:p>
        </w:tc>
        <w:tc>
          <w:tcPr>
            <w:tcW w:w="0" w:type="auto"/>
            <w:hideMark/>
          </w:tcPr>
          <w:p w14:paraId="78E9ACA9"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500</w:t>
            </w:r>
          </w:p>
        </w:tc>
        <w:tc>
          <w:tcPr>
            <w:tcW w:w="0" w:type="auto"/>
            <w:hideMark/>
          </w:tcPr>
          <w:p w14:paraId="3791CA34"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500</w:t>
            </w:r>
          </w:p>
        </w:tc>
        <w:tc>
          <w:tcPr>
            <w:tcW w:w="0" w:type="auto"/>
            <w:hideMark/>
          </w:tcPr>
          <w:p w14:paraId="6F06FBA3"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500</w:t>
            </w:r>
          </w:p>
        </w:tc>
        <w:tc>
          <w:tcPr>
            <w:tcW w:w="0" w:type="auto"/>
            <w:hideMark/>
          </w:tcPr>
          <w:p w14:paraId="79F098BE"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3,500</w:t>
            </w:r>
          </w:p>
        </w:tc>
      </w:tr>
      <w:tr w:rsidR="004B3B4B" w:rsidRPr="00E535BA" w14:paraId="5FF6899F" w14:textId="77777777" w:rsidTr="00FB35CF">
        <w:tc>
          <w:tcPr>
            <w:tcW w:w="0" w:type="auto"/>
            <w:hideMark/>
          </w:tcPr>
          <w:p w14:paraId="669AD70F"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Marketing &amp; Website</w:t>
            </w:r>
          </w:p>
        </w:tc>
        <w:tc>
          <w:tcPr>
            <w:tcW w:w="0" w:type="auto"/>
            <w:hideMark/>
          </w:tcPr>
          <w:p w14:paraId="5D393B68"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1,500</w:t>
            </w:r>
          </w:p>
        </w:tc>
        <w:tc>
          <w:tcPr>
            <w:tcW w:w="0" w:type="auto"/>
            <w:hideMark/>
          </w:tcPr>
          <w:p w14:paraId="77A8E044"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800</w:t>
            </w:r>
          </w:p>
        </w:tc>
        <w:tc>
          <w:tcPr>
            <w:tcW w:w="0" w:type="auto"/>
            <w:hideMark/>
          </w:tcPr>
          <w:p w14:paraId="24B08897"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600</w:t>
            </w:r>
          </w:p>
        </w:tc>
        <w:tc>
          <w:tcPr>
            <w:tcW w:w="0" w:type="auto"/>
            <w:hideMark/>
          </w:tcPr>
          <w:p w14:paraId="2374D44F"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600</w:t>
            </w:r>
          </w:p>
        </w:tc>
        <w:tc>
          <w:tcPr>
            <w:tcW w:w="0" w:type="auto"/>
            <w:hideMark/>
          </w:tcPr>
          <w:p w14:paraId="5401B12A"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3,500</w:t>
            </w:r>
          </w:p>
        </w:tc>
      </w:tr>
      <w:tr w:rsidR="004B3B4B" w:rsidRPr="00E535BA" w14:paraId="00DED02C" w14:textId="77777777" w:rsidTr="00FB35CF">
        <w:tc>
          <w:tcPr>
            <w:tcW w:w="0" w:type="auto"/>
            <w:hideMark/>
          </w:tcPr>
          <w:p w14:paraId="100A9226"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Miscellaneous / Contingency</w:t>
            </w:r>
          </w:p>
        </w:tc>
        <w:tc>
          <w:tcPr>
            <w:tcW w:w="0" w:type="auto"/>
            <w:hideMark/>
          </w:tcPr>
          <w:p w14:paraId="0095792D"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1,000</w:t>
            </w:r>
          </w:p>
        </w:tc>
        <w:tc>
          <w:tcPr>
            <w:tcW w:w="0" w:type="auto"/>
            <w:hideMark/>
          </w:tcPr>
          <w:p w14:paraId="01565DC3"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1,000</w:t>
            </w:r>
          </w:p>
        </w:tc>
        <w:tc>
          <w:tcPr>
            <w:tcW w:w="0" w:type="auto"/>
            <w:hideMark/>
          </w:tcPr>
          <w:p w14:paraId="6957ADF9"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1,000</w:t>
            </w:r>
          </w:p>
        </w:tc>
        <w:tc>
          <w:tcPr>
            <w:tcW w:w="0" w:type="auto"/>
            <w:hideMark/>
          </w:tcPr>
          <w:p w14:paraId="63BA0E45"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1,000</w:t>
            </w:r>
          </w:p>
        </w:tc>
        <w:tc>
          <w:tcPr>
            <w:tcW w:w="0" w:type="auto"/>
            <w:hideMark/>
          </w:tcPr>
          <w:p w14:paraId="73C2525E"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4,000</w:t>
            </w:r>
          </w:p>
        </w:tc>
      </w:tr>
      <w:tr w:rsidR="004B3B4B" w:rsidRPr="00E535BA" w14:paraId="6D10C260" w14:textId="77777777" w:rsidTr="00FB35CF">
        <w:tc>
          <w:tcPr>
            <w:tcW w:w="0" w:type="auto"/>
            <w:hideMark/>
          </w:tcPr>
          <w:p w14:paraId="7EE4CA5F" w14:textId="77777777" w:rsidR="00FB35CF" w:rsidRPr="00E535BA" w:rsidRDefault="00FB35CF" w:rsidP="00E535BA">
            <w:pPr>
              <w:spacing w:after="160" w:line="276" w:lineRule="auto"/>
              <w:rPr>
                <w:rFonts w:cstheme="minorHAnsi"/>
                <w:sz w:val="24"/>
                <w:szCs w:val="24"/>
              </w:rPr>
            </w:pPr>
            <w:r w:rsidRPr="00E535BA">
              <w:rPr>
                <w:rFonts w:cstheme="minorHAnsi"/>
                <w:b/>
                <w:bCs/>
                <w:sz w:val="24"/>
                <w:szCs w:val="24"/>
              </w:rPr>
              <w:lastRenderedPageBreak/>
              <w:t>Total Expenditure</w:t>
            </w:r>
          </w:p>
        </w:tc>
        <w:tc>
          <w:tcPr>
            <w:tcW w:w="0" w:type="auto"/>
            <w:hideMark/>
          </w:tcPr>
          <w:p w14:paraId="2A34AD07" w14:textId="77777777" w:rsidR="00FB35CF" w:rsidRPr="00E535BA" w:rsidRDefault="00FB35CF" w:rsidP="00E535BA">
            <w:pPr>
              <w:spacing w:after="160" w:line="276" w:lineRule="auto"/>
              <w:rPr>
                <w:rFonts w:cstheme="minorHAnsi"/>
                <w:sz w:val="24"/>
                <w:szCs w:val="24"/>
              </w:rPr>
            </w:pPr>
            <w:r w:rsidRPr="00E535BA">
              <w:rPr>
                <w:rFonts w:cstheme="minorHAnsi"/>
                <w:b/>
                <w:bCs/>
                <w:sz w:val="24"/>
                <w:szCs w:val="24"/>
              </w:rPr>
              <w:t>23,000</w:t>
            </w:r>
          </w:p>
        </w:tc>
        <w:tc>
          <w:tcPr>
            <w:tcW w:w="0" w:type="auto"/>
            <w:hideMark/>
          </w:tcPr>
          <w:p w14:paraId="41DEB6FE" w14:textId="77777777" w:rsidR="00FB35CF" w:rsidRPr="00E535BA" w:rsidRDefault="00FB35CF" w:rsidP="00E535BA">
            <w:pPr>
              <w:spacing w:after="160" w:line="276" w:lineRule="auto"/>
              <w:rPr>
                <w:rFonts w:cstheme="minorHAnsi"/>
                <w:sz w:val="24"/>
                <w:szCs w:val="24"/>
              </w:rPr>
            </w:pPr>
            <w:r w:rsidRPr="00E535BA">
              <w:rPr>
                <w:rFonts w:cstheme="minorHAnsi"/>
                <w:b/>
                <w:bCs/>
                <w:sz w:val="24"/>
                <w:szCs w:val="24"/>
              </w:rPr>
              <w:t>20,300</w:t>
            </w:r>
          </w:p>
        </w:tc>
        <w:tc>
          <w:tcPr>
            <w:tcW w:w="0" w:type="auto"/>
            <w:hideMark/>
          </w:tcPr>
          <w:p w14:paraId="181EF2C3" w14:textId="77777777" w:rsidR="00FB35CF" w:rsidRPr="00E535BA" w:rsidRDefault="00FB35CF" w:rsidP="00E535BA">
            <w:pPr>
              <w:spacing w:after="160" w:line="276" w:lineRule="auto"/>
              <w:rPr>
                <w:rFonts w:cstheme="minorHAnsi"/>
                <w:sz w:val="24"/>
                <w:szCs w:val="24"/>
              </w:rPr>
            </w:pPr>
            <w:r w:rsidRPr="00E535BA">
              <w:rPr>
                <w:rFonts w:cstheme="minorHAnsi"/>
                <w:b/>
                <w:bCs/>
                <w:sz w:val="24"/>
                <w:szCs w:val="24"/>
              </w:rPr>
              <w:t>20,100</w:t>
            </w:r>
          </w:p>
        </w:tc>
        <w:tc>
          <w:tcPr>
            <w:tcW w:w="0" w:type="auto"/>
            <w:hideMark/>
          </w:tcPr>
          <w:p w14:paraId="7653D710" w14:textId="77777777" w:rsidR="00FB35CF" w:rsidRPr="00E535BA" w:rsidRDefault="00FB35CF" w:rsidP="00E535BA">
            <w:pPr>
              <w:spacing w:after="160" w:line="276" w:lineRule="auto"/>
              <w:rPr>
                <w:rFonts w:cstheme="minorHAnsi"/>
                <w:sz w:val="24"/>
                <w:szCs w:val="24"/>
              </w:rPr>
            </w:pPr>
            <w:r w:rsidRPr="00E535BA">
              <w:rPr>
                <w:rFonts w:cstheme="minorHAnsi"/>
                <w:b/>
                <w:bCs/>
                <w:sz w:val="24"/>
                <w:szCs w:val="24"/>
              </w:rPr>
              <w:t>19,600</w:t>
            </w:r>
          </w:p>
        </w:tc>
        <w:tc>
          <w:tcPr>
            <w:tcW w:w="0" w:type="auto"/>
            <w:hideMark/>
          </w:tcPr>
          <w:p w14:paraId="096E71CF" w14:textId="77777777" w:rsidR="00FB35CF" w:rsidRPr="00E535BA" w:rsidRDefault="00FB35CF" w:rsidP="00E535BA">
            <w:pPr>
              <w:spacing w:after="160" w:line="276" w:lineRule="auto"/>
              <w:rPr>
                <w:rFonts w:cstheme="minorHAnsi"/>
                <w:sz w:val="24"/>
                <w:szCs w:val="24"/>
              </w:rPr>
            </w:pPr>
            <w:r w:rsidRPr="00E535BA">
              <w:rPr>
                <w:rFonts w:cstheme="minorHAnsi"/>
                <w:b/>
                <w:bCs/>
                <w:sz w:val="24"/>
                <w:szCs w:val="24"/>
              </w:rPr>
              <w:t>83,000</w:t>
            </w:r>
          </w:p>
        </w:tc>
      </w:tr>
      <w:tr w:rsidR="004B3B4B" w:rsidRPr="00E535BA" w14:paraId="2EEB94CC" w14:textId="77777777" w:rsidTr="00FB35CF">
        <w:tc>
          <w:tcPr>
            <w:tcW w:w="0" w:type="auto"/>
            <w:hideMark/>
          </w:tcPr>
          <w:p w14:paraId="36FDD536" w14:textId="77777777" w:rsidR="00FB35CF" w:rsidRPr="00E535BA" w:rsidRDefault="00FB35CF" w:rsidP="00E535BA">
            <w:pPr>
              <w:spacing w:after="160" w:line="276" w:lineRule="auto"/>
              <w:rPr>
                <w:rFonts w:cstheme="minorHAnsi"/>
                <w:sz w:val="24"/>
                <w:szCs w:val="24"/>
              </w:rPr>
            </w:pPr>
            <w:r w:rsidRPr="00E535BA">
              <w:rPr>
                <w:rFonts w:cstheme="minorHAnsi"/>
                <w:b/>
                <w:bCs/>
                <w:sz w:val="24"/>
                <w:szCs w:val="24"/>
              </w:rPr>
              <w:t>Net Cash Flow</w:t>
            </w:r>
          </w:p>
        </w:tc>
        <w:tc>
          <w:tcPr>
            <w:tcW w:w="0" w:type="auto"/>
            <w:hideMark/>
          </w:tcPr>
          <w:p w14:paraId="42E947AB" w14:textId="77777777" w:rsidR="00FB35CF" w:rsidRPr="00E535BA" w:rsidRDefault="00FB35CF" w:rsidP="00E535BA">
            <w:pPr>
              <w:spacing w:after="160" w:line="276" w:lineRule="auto"/>
              <w:rPr>
                <w:rFonts w:cstheme="minorHAnsi"/>
                <w:sz w:val="24"/>
                <w:szCs w:val="24"/>
              </w:rPr>
            </w:pPr>
            <w:r w:rsidRPr="00E535BA">
              <w:rPr>
                <w:rFonts w:cstheme="minorHAnsi"/>
                <w:b/>
                <w:bCs/>
                <w:sz w:val="24"/>
                <w:szCs w:val="24"/>
              </w:rPr>
              <w:t>+17,020</w:t>
            </w:r>
          </w:p>
        </w:tc>
        <w:tc>
          <w:tcPr>
            <w:tcW w:w="0" w:type="auto"/>
            <w:hideMark/>
          </w:tcPr>
          <w:p w14:paraId="0A6F36CD" w14:textId="77777777" w:rsidR="00FB35CF" w:rsidRPr="00E535BA" w:rsidRDefault="00FB35CF" w:rsidP="00E535BA">
            <w:pPr>
              <w:spacing w:after="160" w:line="276" w:lineRule="auto"/>
              <w:rPr>
                <w:rFonts w:cstheme="minorHAnsi"/>
                <w:sz w:val="24"/>
                <w:szCs w:val="24"/>
              </w:rPr>
            </w:pPr>
            <w:r w:rsidRPr="00E535BA">
              <w:rPr>
                <w:rFonts w:cstheme="minorHAnsi"/>
                <w:b/>
                <w:bCs/>
                <w:sz w:val="24"/>
                <w:szCs w:val="24"/>
              </w:rPr>
              <w:t>–5,760</w:t>
            </w:r>
          </w:p>
        </w:tc>
        <w:tc>
          <w:tcPr>
            <w:tcW w:w="0" w:type="auto"/>
            <w:hideMark/>
          </w:tcPr>
          <w:p w14:paraId="67961B7B" w14:textId="77777777" w:rsidR="00FB35CF" w:rsidRPr="00E535BA" w:rsidRDefault="00FB35CF" w:rsidP="00E535BA">
            <w:pPr>
              <w:spacing w:after="160" w:line="276" w:lineRule="auto"/>
              <w:rPr>
                <w:rFonts w:cstheme="minorHAnsi"/>
                <w:sz w:val="24"/>
                <w:szCs w:val="24"/>
              </w:rPr>
            </w:pPr>
            <w:r w:rsidRPr="00E535BA">
              <w:rPr>
                <w:rFonts w:cstheme="minorHAnsi"/>
                <w:b/>
                <w:bCs/>
                <w:sz w:val="24"/>
                <w:szCs w:val="24"/>
              </w:rPr>
              <w:t>–5,240</w:t>
            </w:r>
          </w:p>
        </w:tc>
        <w:tc>
          <w:tcPr>
            <w:tcW w:w="0" w:type="auto"/>
            <w:hideMark/>
          </w:tcPr>
          <w:p w14:paraId="04A922B1" w14:textId="77777777" w:rsidR="00FB35CF" w:rsidRPr="00E535BA" w:rsidRDefault="00FB35CF" w:rsidP="00E535BA">
            <w:pPr>
              <w:spacing w:after="160" w:line="276" w:lineRule="auto"/>
              <w:rPr>
                <w:rFonts w:cstheme="minorHAnsi"/>
                <w:sz w:val="24"/>
                <w:szCs w:val="24"/>
              </w:rPr>
            </w:pPr>
            <w:r w:rsidRPr="00E535BA">
              <w:rPr>
                <w:rFonts w:cstheme="minorHAnsi"/>
                <w:b/>
                <w:bCs/>
                <w:sz w:val="24"/>
                <w:szCs w:val="24"/>
              </w:rPr>
              <w:t>+720</w:t>
            </w:r>
          </w:p>
        </w:tc>
        <w:tc>
          <w:tcPr>
            <w:tcW w:w="0" w:type="auto"/>
            <w:hideMark/>
          </w:tcPr>
          <w:p w14:paraId="67A48E14" w14:textId="77777777" w:rsidR="00FB35CF" w:rsidRPr="00E535BA" w:rsidRDefault="00FB35CF" w:rsidP="00E535BA">
            <w:pPr>
              <w:spacing w:after="160" w:line="276" w:lineRule="auto"/>
              <w:rPr>
                <w:rFonts w:cstheme="minorHAnsi"/>
                <w:sz w:val="24"/>
                <w:szCs w:val="24"/>
              </w:rPr>
            </w:pPr>
            <w:r w:rsidRPr="00E535BA">
              <w:rPr>
                <w:rFonts w:cstheme="minorHAnsi"/>
                <w:b/>
                <w:bCs/>
                <w:sz w:val="24"/>
                <w:szCs w:val="24"/>
              </w:rPr>
              <w:t>+6,740</w:t>
            </w:r>
          </w:p>
        </w:tc>
      </w:tr>
      <w:tr w:rsidR="004B3B4B" w:rsidRPr="00E535BA" w14:paraId="3A48DC3D" w14:textId="77777777" w:rsidTr="00FB35CF">
        <w:tc>
          <w:tcPr>
            <w:tcW w:w="0" w:type="auto"/>
            <w:hideMark/>
          </w:tcPr>
          <w:p w14:paraId="1EB80F6F" w14:textId="77777777" w:rsidR="00FB35CF" w:rsidRPr="00E535BA" w:rsidRDefault="00FB35CF" w:rsidP="00E535BA">
            <w:pPr>
              <w:spacing w:after="160" w:line="276" w:lineRule="auto"/>
              <w:rPr>
                <w:rFonts w:cstheme="minorHAnsi"/>
                <w:sz w:val="24"/>
                <w:szCs w:val="24"/>
              </w:rPr>
            </w:pPr>
            <w:r w:rsidRPr="00E535BA">
              <w:rPr>
                <w:rFonts w:cstheme="minorHAnsi"/>
                <w:b/>
                <w:bCs/>
                <w:sz w:val="24"/>
                <w:szCs w:val="24"/>
              </w:rPr>
              <w:t>Cumulative Balance</w:t>
            </w:r>
          </w:p>
        </w:tc>
        <w:tc>
          <w:tcPr>
            <w:tcW w:w="0" w:type="auto"/>
            <w:hideMark/>
          </w:tcPr>
          <w:p w14:paraId="1634C714"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17,020</w:t>
            </w:r>
          </w:p>
        </w:tc>
        <w:tc>
          <w:tcPr>
            <w:tcW w:w="0" w:type="auto"/>
            <w:hideMark/>
          </w:tcPr>
          <w:p w14:paraId="01C61520"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11,260</w:t>
            </w:r>
          </w:p>
        </w:tc>
        <w:tc>
          <w:tcPr>
            <w:tcW w:w="0" w:type="auto"/>
            <w:hideMark/>
          </w:tcPr>
          <w:p w14:paraId="27250B59"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6,020</w:t>
            </w:r>
          </w:p>
        </w:tc>
        <w:tc>
          <w:tcPr>
            <w:tcW w:w="0" w:type="auto"/>
            <w:hideMark/>
          </w:tcPr>
          <w:p w14:paraId="53311AF1"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6,740</w:t>
            </w:r>
          </w:p>
        </w:tc>
        <w:tc>
          <w:tcPr>
            <w:tcW w:w="0" w:type="auto"/>
            <w:hideMark/>
          </w:tcPr>
          <w:p w14:paraId="1DE37694" w14:textId="77777777" w:rsidR="00FB35CF" w:rsidRPr="00E535BA" w:rsidRDefault="00FB35CF" w:rsidP="00E535BA">
            <w:pPr>
              <w:spacing w:after="160" w:line="276" w:lineRule="auto"/>
              <w:rPr>
                <w:rFonts w:cstheme="minorHAnsi"/>
                <w:sz w:val="24"/>
                <w:szCs w:val="24"/>
              </w:rPr>
            </w:pPr>
            <w:r w:rsidRPr="00E535BA">
              <w:rPr>
                <w:rFonts w:cstheme="minorHAnsi"/>
                <w:sz w:val="24"/>
                <w:szCs w:val="24"/>
              </w:rPr>
              <w:t>6,740</w:t>
            </w:r>
          </w:p>
        </w:tc>
      </w:tr>
    </w:tbl>
    <w:p w14:paraId="1835ED26" w14:textId="77777777" w:rsidR="005B33BE" w:rsidRDefault="005B33BE" w:rsidP="004B3B4B">
      <w:pPr>
        <w:spacing w:line="480" w:lineRule="auto"/>
        <w:rPr>
          <w:rFonts w:cstheme="minorHAnsi"/>
          <w:bCs/>
          <w:i/>
          <w:sz w:val="24"/>
          <w:szCs w:val="24"/>
        </w:rPr>
      </w:pPr>
      <w:r w:rsidRPr="00E535BA">
        <w:rPr>
          <w:rFonts w:cstheme="minorHAnsi"/>
          <w:bCs/>
          <w:i/>
          <w:sz w:val="24"/>
          <w:szCs w:val="24"/>
        </w:rPr>
        <w:t>Source: Author (2026)</w:t>
      </w:r>
    </w:p>
    <w:p w14:paraId="46789460" w14:textId="139172AE" w:rsidR="005F114D" w:rsidRPr="005F114D" w:rsidRDefault="005F114D" w:rsidP="004B3B4B">
      <w:pPr>
        <w:spacing w:line="480" w:lineRule="auto"/>
        <w:rPr>
          <w:rFonts w:cstheme="minorHAnsi"/>
          <w:bCs/>
          <w:iCs/>
          <w:sz w:val="24"/>
          <w:szCs w:val="24"/>
        </w:rPr>
      </w:pPr>
      <w:r w:rsidRPr="005F114D">
        <w:rPr>
          <w:rFonts w:cstheme="minorHAnsi"/>
          <w:bCs/>
          <w:iCs/>
          <w:sz w:val="24"/>
          <w:szCs w:val="24"/>
        </w:rPr>
        <w:t xml:space="preserve">The cash flow forecast demonstrates an initial reliance on grant funding, with negative cash flow in Q2 and Q3 reflecting the typical early-stage funding gap; however, the return to a positive position in Q4 indicates improving operational sustainability as revenue streams </w:t>
      </w:r>
      <w:proofErr w:type="spellStart"/>
      <w:r w:rsidRPr="005F114D">
        <w:rPr>
          <w:rFonts w:cstheme="minorHAnsi"/>
          <w:bCs/>
          <w:iCs/>
          <w:sz w:val="24"/>
          <w:szCs w:val="24"/>
        </w:rPr>
        <w:t>stabilise</w:t>
      </w:r>
      <w:proofErr w:type="spellEnd"/>
      <w:r w:rsidRPr="005F114D">
        <w:rPr>
          <w:rFonts w:cstheme="minorHAnsi"/>
          <w:bCs/>
          <w:iCs/>
          <w:sz w:val="24"/>
          <w:szCs w:val="24"/>
        </w:rPr>
        <w:t>.</w:t>
      </w:r>
    </w:p>
    <w:p w14:paraId="67D78E3D" w14:textId="77777777" w:rsidR="00FB35CF" w:rsidRPr="00E535BA" w:rsidRDefault="00FB35CF" w:rsidP="00896407">
      <w:pPr>
        <w:spacing w:line="480" w:lineRule="auto"/>
        <w:rPr>
          <w:rFonts w:cstheme="minorHAnsi"/>
          <w:b/>
          <w:bCs/>
          <w:sz w:val="24"/>
          <w:szCs w:val="24"/>
        </w:rPr>
      </w:pPr>
      <w:r w:rsidRPr="00E535BA">
        <w:rPr>
          <w:rFonts w:cstheme="minorHAnsi"/>
          <w:b/>
          <w:bCs/>
          <w:i/>
          <w:sz w:val="24"/>
          <w:szCs w:val="24"/>
        </w:rPr>
        <w:t>Critical limitations:</w:t>
      </w:r>
      <w:r w:rsidRPr="00E535BA">
        <w:rPr>
          <w:rFonts w:cstheme="minorHAnsi"/>
          <w:sz w:val="24"/>
          <w:szCs w:val="24"/>
        </w:rPr>
        <w:t xml:space="preserve"> </w:t>
      </w:r>
      <w:r w:rsidR="00E43CAB" w:rsidRPr="00E535BA">
        <w:rPr>
          <w:rFonts w:cstheme="minorHAnsi"/>
          <w:sz w:val="24"/>
          <w:szCs w:val="24"/>
        </w:rPr>
        <w:t xml:space="preserve">This </w:t>
      </w:r>
      <w:proofErr w:type="gramStart"/>
      <w:r w:rsidR="00E43CAB" w:rsidRPr="00E535BA">
        <w:rPr>
          <w:rFonts w:cstheme="minorHAnsi"/>
          <w:sz w:val="24"/>
          <w:szCs w:val="24"/>
        </w:rPr>
        <w:t>projection</w:t>
      </w:r>
      <w:proofErr w:type="gramEnd"/>
      <w:r w:rsidR="00E43CAB" w:rsidRPr="00E535BA">
        <w:rPr>
          <w:rFonts w:cstheme="minorHAnsi"/>
          <w:sz w:val="24"/>
          <w:szCs w:val="24"/>
        </w:rPr>
        <w:t xml:space="preserve"> is based on assumptions with a certain degree of uncertainty: grant income timing can be different, there can be reduced volumes of therapy referrals in the first </w:t>
      </w:r>
      <w:r w:rsidR="00E535BA" w:rsidRPr="00E535BA">
        <w:rPr>
          <w:rFonts w:cstheme="minorHAnsi"/>
          <w:sz w:val="24"/>
          <w:szCs w:val="24"/>
        </w:rPr>
        <w:t>quarter</w:t>
      </w:r>
      <w:r w:rsidR="00E43CAB" w:rsidRPr="00E535BA">
        <w:rPr>
          <w:rFonts w:cstheme="minorHAnsi"/>
          <w:sz w:val="24"/>
          <w:szCs w:val="24"/>
        </w:rPr>
        <w:t xml:space="preserve">, and the cost of operations in London can be higher than projected. The positive opening balance in the </w:t>
      </w:r>
      <w:r w:rsidR="00E535BA" w:rsidRPr="00E535BA">
        <w:rPr>
          <w:rFonts w:cstheme="minorHAnsi"/>
          <w:sz w:val="24"/>
          <w:szCs w:val="24"/>
        </w:rPr>
        <w:t>front-loaded</w:t>
      </w:r>
      <w:r w:rsidR="00E43CAB" w:rsidRPr="00E535BA">
        <w:rPr>
          <w:rFonts w:cstheme="minorHAnsi"/>
          <w:sz w:val="24"/>
          <w:szCs w:val="24"/>
        </w:rPr>
        <w:t xml:space="preserve"> grant income in Q1, however, earned revenue streams are modest in Year 1. This supports the strategic value of obtaining grant funding and a local authority contract </w:t>
      </w:r>
      <w:r w:rsidR="00E535BA" w:rsidRPr="00E535BA">
        <w:rPr>
          <w:rFonts w:cstheme="minorHAnsi"/>
          <w:sz w:val="24"/>
          <w:szCs w:val="24"/>
        </w:rPr>
        <w:t>before</w:t>
      </w:r>
      <w:r w:rsidR="00E43CAB" w:rsidRPr="00E535BA">
        <w:rPr>
          <w:rFonts w:cstheme="minorHAnsi"/>
          <w:sz w:val="24"/>
          <w:szCs w:val="24"/>
        </w:rPr>
        <w:t xml:space="preserve"> the start of operations and developing therapy referral relationships as expeditiously as feasible to increase earned income growth within the first year of operation.</w:t>
      </w:r>
      <w:r w:rsidRPr="00E535BA">
        <w:rPr>
          <w:rFonts w:cstheme="minorHAnsi"/>
          <w:b/>
          <w:bCs/>
          <w:sz w:val="24"/>
          <w:szCs w:val="24"/>
        </w:rPr>
        <w:br w:type="page"/>
      </w:r>
    </w:p>
    <w:p w14:paraId="5378A648" w14:textId="77777777" w:rsidR="00FB35CF" w:rsidRPr="00E535BA" w:rsidRDefault="005B33BE" w:rsidP="004B3B4B">
      <w:pPr>
        <w:pStyle w:val="Heading1"/>
        <w:spacing w:line="480" w:lineRule="auto"/>
        <w:rPr>
          <w:rFonts w:asciiTheme="minorHAnsi" w:hAnsiTheme="minorHAnsi" w:cstheme="minorHAnsi"/>
          <w:b/>
          <w:bCs/>
          <w:color w:val="auto"/>
          <w:sz w:val="24"/>
          <w:szCs w:val="24"/>
        </w:rPr>
      </w:pPr>
      <w:bookmarkStart w:id="41" w:name="_Toc226153339"/>
      <w:bookmarkStart w:id="42" w:name="_Toc226737757"/>
      <w:r w:rsidRPr="00E535BA">
        <w:rPr>
          <w:rFonts w:asciiTheme="minorHAnsi" w:hAnsiTheme="minorHAnsi" w:cstheme="minorHAnsi"/>
          <w:b/>
          <w:bCs/>
          <w:color w:val="auto"/>
          <w:sz w:val="24"/>
          <w:szCs w:val="24"/>
        </w:rPr>
        <w:lastRenderedPageBreak/>
        <w:t>Reference l</w:t>
      </w:r>
      <w:r w:rsidR="00FB35CF" w:rsidRPr="00E535BA">
        <w:rPr>
          <w:rFonts w:asciiTheme="minorHAnsi" w:hAnsiTheme="minorHAnsi" w:cstheme="minorHAnsi"/>
          <w:b/>
          <w:bCs/>
          <w:color w:val="auto"/>
          <w:sz w:val="24"/>
          <w:szCs w:val="24"/>
        </w:rPr>
        <w:t>ist</w:t>
      </w:r>
      <w:bookmarkEnd w:id="41"/>
      <w:bookmarkEnd w:id="42"/>
      <w:r w:rsidR="00FB35CF" w:rsidRPr="00E535BA">
        <w:rPr>
          <w:rFonts w:asciiTheme="minorHAnsi" w:hAnsiTheme="minorHAnsi" w:cstheme="minorHAnsi"/>
          <w:b/>
          <w:bCs/>
          <w:color w:val="auto"/>
          <w:sz w:val="24"/>
          <w:szCs w:val="24"/>
        </w:rPr>
        <w:t xml:space="preserve"> </w:t>
      </w:r>
    </w:p>
    <w:p w14:paraId="568FF61E" w14:textId="77777777" w:rsidR="00FB35CF" w:rsidRPr="00E535BA" w:rsidRDefault="00FB35CF" w:rsidP="004B3B4B">
      <w:pPr>
        <w:spacing w:line="480" w:lineRule="auto"/>
        <w:ind w:left="720" w:hanging="720"/>
        <w:rPr>
          <w:rFonts w:cstheme="minorHAnsi"/>
          <w:sz w:val="24"/>
          <w:szCs w:val="24"/>
        </w:rPr>
      </w:pPr>
      <w:r w:rsidRPr="00E535BA">
        <w:rPr>
          <w:rFonts w:cstheme="minorHAnsi"/>
          <w:sz w:val="24"/>
          <w:szCs w:val="24"/>
        </w:rPr>
        <w:t>Barringer, B.R. &amp; Ireland, R.D. (2019)</w:t>
      </w:r>
      <w:r w:rsidR="00E535BA" w:rsidRPr="00E535BA">
        <w:rPr>
          <w:rFonts w:cstheme="minorHAnsi"/>
          <w:sz w:val="24"/>
          <w:szCs w:val="24"/>
        </w:rPr>
        <w:t>.</w:t>
      </w:r>
      <w:r w:rsidRPr="00E535BA">
        <w:rPr>
          <w:rFonts w:cstheme="minorHAnsi"/>
          <w:sz w:val="24"/>
          <w:szCs w:val="24"/>
        </w:rPr>
        <w:t xml:space="preserve"> </w:t>
      </w:r>
      <w:r w:rsidRPr="00E535BA">
        <w:rPr>
          <w:rFonts w:cstheme="minorHAnsi"/>
          <w:i/>
          <w:iCs/>
          <w:sz w:val="24"/>
          <w:szCs w:val="24"/>
        </w:rPr>
        <w:t>Entrepreneurship: Successfully Launching New Ventures</w:t>
      </w:r>
      <w:r w:rsidRPr="00E535BA">
        <w:rPr>
          <w:rFonts w:cstheme="minorHAnsi"/>
          <w:sz w:val="24"/>
          <w:szCs w:val="24"/>
        </w:rPr>
        <w:t>. 6th Global ed. Harlow: Pearson.</w:t>
      </w:r>
    </w:p>
    <w:p w14:paraId="6BE1AE31" w14:textId="77777777" w:rsidR="00FB35CF" w:rsidRPr="00E535BA" w:rsidRDefault="00FB35CF" w:rsidP="004B3B4B">
      <w:pPr>
        <w:spacing w:line="480" w:lineRule="auto"/>
        <w:ind w:left="720" w:hanging="720"/>
        <w:rPr>
          <w:rFonts w:cstheme="minorHAnsi"/>
          <w:sz w:val="24"/>
          <w:szCs w:val="24"/>
        </w:rPr>
      </w:pPr>
      <w:r w:rsidRPr="00E535BA">
        <w:rPr>
          <w:rFonts w:cstheme="minorHAnsi"/>
          <w:sz w:val="24"/>
          <w:szCs w:val="24"/>
        </w:rPr>
        <w:t xml:space="preserve">Blackwell, E. (2011) </w:t>
      </w:r>
      <w:r w:rsidRPr="00E535BA">
        <w:rPr>
          <w:rFonts w:cstheme="minorHAnsi"/>
          <w:i/>
          <w:iCs/>
          <w:sz w:val="24"/>
          <w:szCs w:val="24"/>
        </w:rPr>
        <w:t>How to Prepare a Business Plan</w:t>
      </w:r>
      <w:r w:rsidRPr="00E535BA">
        <w:rPr>
          <w:rFonts w:cstheme="minorHAnsi"/>
          <w:sz w:val="24"/>
          <w:szCs w:val="24"/>
        </w:rPr>
        <w:t>. 5th ed. London: Kogan Page.</w:t>
      </w:r>
    </w:p>
    <w:p w14:paraId="4BE49113" w14:textId="26A9D9FD" w:rsidR="00FB35CF" w:rsidRPr="00E535BA" w:rsidRDefault="00FB35CF" w:rsidP="004B3B4B">
      <w:pPr>
        <w:spacing w:line="480" w:lineRule="auto"/>
        <w:ind w:left="720" w:hanging="720"/>
        <w:rPr>
          <w:rFonts w:cstheme="minorHAnsi"/>
          <w:sz w:val="24"/>
          <w:szCs w:val="24"/>
        </w:rPr>
      </w:pPr>
      <w:r w:rsidRPr="00E535BA">
        <w:rPr>
          <w:rFonts w:cstheme="minorHAnsi"/>
          <w:sz w:val="24"/>
          <w:szCs w:val="24"/>
        </w:rPr>
        <w:t xml:space="preserve">BMA (British Medical Association) (2024) </w:t>
      </w:r>
      <w:r w:rsidRPr="00E535BA">
        <w:rPr>
          <w:rFonts w:cstheme="minorHAnsi"/>
          <w:i/>
          <w:iCs/>
          <w:sz w:val="24"/>
          <w:szCs w:val="24"/>
        </w:rPr>
        <w:t xml:space="preserve">Mental </w:t>
      </w:r>
      <w:r w:rsidR="00D63326">
        <w:rPr>
          <w:rFonts w:cstheme="minorHAnsi"/>
          <w:i/>
          <w:iCs/>
          <w:sz w:val="24"/>
          <w:szCs w:val="24"/>
        </w:rPr>
        <w:t>H</w:t>
      </w:r>
      <w:r w:rsidRPr="00E535BA">
        <w:rPr>
          <w:rFonts w:cstheme="minorHAnsi"/>
          <w:i/>
          <w:iCs/>
          <w:sz w:val="24"/>
          <w:szCs w:val="24"/>
        </w:rPr>
        <w:t xml:space="preserve">ealth </w:t>
      </w:r>
      <w:r w:rsidR="00D63326">
        <w:rPr>
          <w:rFonts w:cstheme="minorHAnsi"/>
          <w:i/>
          <w:iCs/>
          <w:sz w:val="24"/>
          <w:szCs w:val="24"/>
        </w:rPr>
        <w:t>P</w:t>
      </w:r>
      <w:r w:rsidRPr="00E535BA">
        <w:rPr>
          <w:rFonts w:cstheme="minorHAnsi"/>
          <w:i/>
          <w:iCs/>
          <w:sz w:val="24"/>
          <w:szCs w:val="24"/>
        </w:rPr>
        <w:t xml:space="preserve">ressures </w:t>
      </w:r>
      <w:r w:rsidR="00D63326">
        <w:rPr>
          <w:rFonts w:cstheme="minorHAnsi"/>
          <w:i/>
          <w:iCs/>
          <w:sz w:val="24"/>
          <w:szCs w:val="24"/>
        </w:rPr>
        <w:t>D</w:t>
      </w:r>
      <w:r w:rsidRPr="00E535BA">
        <w:rPr>
          <w:rFonts w:cstheme="minorHAnsi"/>
          <w:i/>
          <w:iCs/>
          <w:sz w:val="24"/>
          <w:szCs w:val="24"/>
        </w:rPr>
        <w:t xml:space="preserve">ata </w:t>
      </w:r>
      <w:r w:rsidR="00D63326">
        <w:rPr>
          <w:rFonts w:cstheme="minorHAnsi"/>
          <w:i/>
          <w:iCs/>
          <w:sz w:val="24"/>
          <w:szCs w:val="24"/>
        </w:rPr>
        <w:t>A</w:t>
      </w:r>
      <w:r w:rsidRPr="00E535BA">
        <w:rPr>
          <w:rFonts w:cstheme="minorHAnsi"/>
          <w:i/>
          <w:iCs/>
          <w:sz w:val="24"/>
          <w:szCs w:val="24"/>
        </w:rPr>
        <w:t>nalysis</w:t>
      </w:r>
      <w:r w:rsidRPr="00E535BA">
        <w:rPr>
          <w:rFonts w:cstheme="minorHAnsi"/>
          <w:sz w:val="24"/>
          <w:szCs w:val="24"/>
        </w:rPr>
        <w:t xml:space="preserve">. Available at: </w:t>
      </w:r>
      <w:hyperlink r:id="rId12" w:history="1">
        <w:r w:rsidRPr="00E535BA">
          <w:rPr>
            <w:rStyle w:val="Hyperlink"/>
            <w:rFonts w:cstheme="minorHAnsi"/>
            <w:color w:val="auto"/>
            <w:sz w:val="24"/>
            <w:szCs w:val="24"/>
          </w:rPr>
          <w:t>https://www.bma.org.uk/advice-and-support/nhs-delivery-and-workforce/pressures/mental-health-pressures-data-analysis</w:t>
        </w:r>
      </w:hyperlink>
      <w:r w:rsidRPr="00E535BA">
        <w:rPr>
          <w:rFonts w:cstheme="minorHAnsi"/>
          <w:sz w:val="24"/>
          <w:szCs w:val="24"/>
        </w:rPr>
        <w:t xml:space="preserve"> (Accessed: March 2026).</w:t>
      </w:r>
    </w:p>
    <w:p w14:paraId="1A9E68BC" w14:textId="7AEDFF0E" w:rsidR="00FB35CF" w:rsidRPr="00E535BA" w:rsidRDefault="00FB35CF" w:rsidP="004B3B4B">
      <w:pPr>
        <w:spacing w:line="480" w:lineRule="auto"/>
        <w:ind w:left="720" w:hanging="720"/>
        <w:rPr>
          <w:rFonts w:cstheme="minorHAnsi"/>
          <w:sz w:val="24"/>
          <w:szCs w:val="24"/>
        </w:rPr>
      </w:pPr>
      <w:r w:rsidRPr="00E535BA">
        <w:rPr>
          <w:rFonts w:cstheme="minorHAnsi"/>
          <w:sz w:val="24"/>
          <w:szCs w:val="24"/>
        </w:rPr>
        <w:t xml:space="preserve">Doherty, B. &amp; </w:t>
      </w:r>
      <w:proofErr w:type="spellStart"/>
      <w:r w:rsidRPr="00E535BA">
        <w:rPr>
          <w:rFonts w:cstheme="minorHAnsi"/>
          <w:sz w:val="24"/>
          <w:szCs w:val="24"/>
        </w:rPr>
        <w:t>Kittipanya</w:t>
      </w:r>
      <w:proofErr w:type="spellEnd"/>
      <w:r w:rsidRPr="00E535BA">
        <w:rPr>
          <w:rFonts w:cstheme="minorHAnsi"/>
          <w:sz w:val="24"/>
          <w:szCs w:val="24"/>
        </w:rPr>
        <w:t xml:space="preserve">-Ngam, P. (2021) 'The Role of Social Enterprise Hybrid Business Models in Inclusive Value Chain Development', </w:t>
      </w:r>
      <w:r w:rsidRPr="00E535BA">
        <w:rPr>
          <w:rFonts w:cstheme="minorHAnsi"/>
          <w:i/>
          <w:iCs/>
          <w:sz w:val="24"/>
          <w:szCs w:val="24"/>
        </w:rPr>
        <w:t>Sustainability</w:t>
      </w:r>
      <w:r w:rsidRPr="00E535BA">
        <w:rPr>
          <w:rFonts w:cstheme="minorHAnsi"/>
          <w:sz w:val="24"/>
          <w:szCs w:val="24"/>
        </w:rPr>
        <w:t>, vol. 13, no. 2, p</w:t>
      </w:r>
      <w:r w:rsidR="00D63326">
        <w:rPr>
          <w:rFonts w:cstheme="minorHAnsi"/>
          <w:sz w:val="24"/>
          <w:szCs w:val="24"/>
        </w:rPr>
        <w:t>p</w:t>
      </w:r>
      <w:r w:rsidRPr="00E535BA">
        <w:rPr>
          <w:rFonts w:cstheme="minorHAnsi"/>
          <w:sz w:val="24"/>
          <w:szCs w:val="24"/>
        </w:rPr>
        <w:t>. 499.</w:t>
      </w:r>
    </w:p>
    <w:p w14:paraId="4A24BE2D" w14:textId="77777777" w:rsidR="00FB35CF" w:rsidRPr="00E535BA" w:rsidRDefault="00FB35CF" w:rsidP="004B3B4B">
      <w:pPr>
        <w:spacing w:line="480" w:lineRule="auto"/>
        <w:ind w:left="720" w:hanging="720"/>
        <w:rPr>
          <w:rFonts w:cstheme="minorHAnsi"/>
          <w:sz w:val="24"/>
          <w:szCs w:val="24"/>
        </w:rPr>
      </w:pPr>
      <w:r w:rsidRPr="00E535BA">
        <w:rPr>
          <w:rFonts w:cstheme="minorHAnsi"/>
          <w:sz w:val="24"/>
          <w:szCs w:val="24"/>
        </w:rPr>
        <w:t xml:space="preserve">Gov.uk (n.d.) </w:t>
      </w:r>
      <w:r w:rsidRPr="00E535BA">
        <w:rPr>
          <w:rFonts w:cstheme="minorHAnsi"/>
          <w:i/>
          <w:iCs/>
          <w:sz w:val="24"/>
          <w:szCs w:val="24"/>
        </w:rPr>
        <w:t>Animal Welfare Act 2006</w:t>
      </w:r>
      <w:r w:rsidRPr="00E535BA">
        <w:rPr>
          <w:rFonts w:cstheme="minorHAnsi"/>
          <w:sz w:val="24"/>
          <w:szCs w:val="24"/>
        </w:rPr>
        <w:t xml:space="preserve"> [online]. Available at: </w:t>
      </w:r>
      <w:hyperlink r:id="rId13" w:history="1">
        <w:r w:rsidRPr="00E535BA">
          <w:rPr>
            <w:rStyle w:val="Hyperlink"/>
            <w:rFonts w:cstheme="minorHAnsi"/>
            <w:color w:val="auto"/>
            <w:sz w:val="24"/>
            <w:szCs w:val="24"/>
          </w:rPr>
          <w:t>www.legislation.gov.uk</w:t>
        </w:r>
      </w:hyperlink>
      <w:r w:rsidRPr="00E535BA">
        <w:rPr>
          <w:rFonts w:cstheme="minorHAnsi"/>
          <w:sz w:val="24"/>
          <w:szCs w:val="24"/>
        </w:rPr>
        <w:t xml:space="preserve"> (Accessed: March 2026).</w:t>
      </w:r>
    </w:p>
    <w:p w14:paraId="7EA0A1EE" w14:textId="77777777" w:rsidR="00FB35CF" w:rsidRPr="00E535BA" w:rsidRDefault="00FB35CF" w:rsidP="004B3B4B">
      <w:pPr>
        <w:spacing w:line="480" w:lineRule="auto"/>
        <w:ind w:left="720" w:hanging="720"/>
        <w:rPr>
          <w:rFonts w:cstheme="minorHAnsi"/>
          <w:sz w:val="24"/>
          <w:szCs w:val="24"/>
        </w:rPr>
      </w:pPr>
      <w:r w:rsidRPr="00E535BA">
        <w:rPr>
          <w:rFonts w:cstheme="minorHAnsi"/>
          <w:sz w:val="24"/>
          <w:szCs w:val="24"/>
        </w:rPr>
        <w:t xml:space="preserve">He, T., Liu, M.J., Phang, C.W. &amp; Luo, J. (2022) 'Toward social enterprise sustainability: The role of digital hybridity', </w:t>
      </w:r>
      <w:r w:rsidRPr="00E535BA">
        <w:rPr>
          <w:rFonts w:cstheme="minorHAnsi"/>
          <w:i/>
          <w:iCs/>
          <w:sz w:val="24"/>
          <w:szCs w:val="24"/>
        </w:rPr>
        <w:t>Technological Forecasting and Social Change</w:t>
      </w:r>
      <w:r w:rsidRPr="00E535BA">
        <w:rPr>
          <w:rFonts w:cstheme="minorHAnsi"/>
          <w:sz w:val="24"/>
          <w:szCs w:val="24"/>
        </w:rPr>
        <w:t>, vol. 175, p. 121360.</w:t>
      </w:r>
    </w:p>
    <w:p w14:paraId="737122A4" w14:textId="77777777" w:rsidR="00FB35CF" w:rsidRPr="00E535BA" w:rsidRDefault="00FB35CF" w:rsidP="004B3B4B">
      <w:pPr>
        <w:spacing w:line="480" w:lineRule="auto"/>
        <w:ind w:left="720" w:hanging="720"/>
        <w:rPr>
          <w:rFonts w:cstheme="minorHAnsi"/>
          <w:sz w:val="24"/>
          <w:szCs w:val="24"/>
        </w:rPr>
      </w:pPr>
      <w:proofErr w:type="spellStart"/>
      <w:r w:rsidRPr="00E535BA">
        <w:rPr>
          <w:rFonts w:cstheme="minorHAnsi"/>
          <w:sz w:val="24"/>
          <w:szCs w:val="24"/>
        </w:rPr>
        <w:t>Kannothra</w:t>
      </w:r>
      <w:proofErr w:type="spellEnd"/>
      <w:r w:rsidRPr="00E535BA">
        <w:rPr>
          <w:rFonts w:cstheme="minorHAnsi"/>
          <w:sz w:val="24"/>
          <w:szCs w:val="24"/>
        </w:rPr>
        <w:t xml:space="preserve">, C.G., Manning, S., </w:t>
      </w:r>
      <w:proofErr w:type="spellStart"/>
      <w:r w:rsidRPr="00E535BA">
        <w:rPr>
          <w:rFonts w:cstheme="minorHAnsi"/>
          <w:sz w:val="24"/>
          <w:szCs w:val="24"/>
        </w:rPr>
        <w:t>Cotterlaz-Rannard</w:t>
      </w:r>
      <w:proofErr w:type="spellEnd"/>
      <w:r w:rsidRPr="00E535BA">
        <w:rPr>
          <w:rFonts w:cstheme="minorHAnsi"/>
          <w:sz w:val="24"/>
          <w:szCs w:val="24"/>
        </w:rPr>
        <w:t xml:space="preserve">, G. &amp; Kundu, S.K. (2024) 'The Interplay of Market Choices and Social Mission: Learning </w:t>
      </w:r>
      <w:proofErr w:type="gramStart"/>
      <w:r w:rsidRPr="00E535BA">
        <w:rPr>
          <w:rFonts w:cstheme="minorHAnsi"/>
          <w:sz w:val="24"/>
          <w:szCs w:val="24"/>
        </w:rPr>
        <w:t>From</w:t>
      </w:r>
      <w:proofErr w:type="gramEnd"/>
      <w:r w:rsidRPr="00E535BA">
        <w:rPr>
          <w:rFonts w:cstheme="minorHAnsi"/>
          <w:sz w:val="24"/>
          <w:szCs w:val="24"/>
        </w:rPr>
        <w:t xml:space="preserve"> B2B Social Enterprises in Emerging Economies', </w:t>
      </w:r>
      <w:r w:rsidRPr="00E535BA">
        <w:rPr>
          <w:rFonts w:cstheme="minorHAnsi"/>
          <w:i/>
          <w:iCs/>
          <w:sz w:val="24"/>
          <w:szCs w:val="24"/>
        </w:rPr>
        <w:t>Business &amp; Society</w:t>
      </w:r>
      <w:r w:rsidRPr="00E535BA">
        <w:rPr>
          <w:rFonts w:cstheme="minorHAnsi"/>
          <w:sz w:val="24"/>
          <w:szCs w:val="24"/>
        </w:rPr>
        <w:t>.</w:t>
      </w:r>
    </w:p>
    <w:p w14:paraId="564ADF18" w14:textId="77777777" w:rsidR="00FB35CF" w:rsidRPr="00E535BA" w:rsidRDefault="00FB35CF" w:rsidP="004B3B4B">
      <w:pPr>
        <w:spacing w:line="480" w:lineRule="auto"/>
        <w:ind w:left="720" w:hanging="720"/>
        <w:rPr>
          <w:rFonts w:cstheme="minorHAnsi"/>
          <w:sz w:val="24"/>
          <w:szCs w:val="24"/>
        </w:rPr>
      </w:pPr>
      <w:r w:rsidRPr="00E535BA">
        <w:rPr>
          <w:rFonts w:cstheme="minorHAnsi"/>
          <w:sz w:val="24"/>
          <w:szCs w:val="24"/>
        </w:rPr>
        <w:t xml:space="preserve">King, G. (2024) 'Increase reported in neglected animals being abandoned – RSPCA', </w:t>
      </w:r>
      <w:r w:rsidRPr="00E535BA">
        <w:rPr>
          <w:rFonts w:cstheme="minorHAnsi"/>
          <w:i/>
          <w:iCs/>
          <w:sz w:val="24"/>
          <w:szCs w:val="24"/>
        </w:rPr>
        <w:t>BBC News</w:t>
      </w:r>
      <w:r w:rsidRPr="00E535BA">
        <w:rPr>
          <w:rFonts w:cstheme="minorHAnsi"/>
          <w:sz w:val="24"/>
          <w:szCs w:val="24"/>
        </w:rPr>
        <w:t>, 26 November.</w:t>
      </w:r>
    </w:p>
    <w:p w14:paraId="115D7CC1" w14:textId="77777777" w:rsidR="00FB35CF" w:rsidRPr="00E535BA" w:rsidRDefault="00FB35CF" w:rsidP="004B3B4B">
      <w:pPr>
        <w:spacing w:line="480" w:lineRule="auto"/>
        <w:ind w:left="720" w:hanging="720"/>
        <w:rPr>
          <w:rFonts w:cstheme="minorHAnsi"/>
          <w:sz w:val="24"/>
          <w:szCs w:val="24"/>
        </w:rPr>
      </w:pPr>
      <w:r w:rsidRPr="00E535BA">
        <w:rPr>
          <w:rFonts w:cstheme="minorHAnsi"/>
          <w:sz w:val="24"/>
          <w:szCs w:val="24"/>
        </w:rPr>
        <w:t>Law, J. (2016)</w:t>
      </w:r>
      <w:r w:rsidR="00E535BA" w:rsidRPr="00E535BA">
        <w:rPr>
          <w:rFonts w:cstheme="minorHAnsi"/>
          <w:sz w:val="24"/>
          <w:szCs w:val="24"/>
        </w:rPr>
        <w:t>.</w:t>
      </w:r>
      <w:r w:rsidRPr="00E535BA">
        <w:rPr>
          <w:rFonts w:cstheme="minorHAnsi"/>
          <w:sz w:val="24"/>
          <w:szCs w:val="24"/>
        </w:rPr>
        <w:t xml:space="preserve"> </w:t>
      </w:r>
      <w:r w:rsidRPr="00E535BA">
        <w:rPr>
          <w:rFonts w:cstheme="minorHAnsi"/>
          <w:i/>
          <w:iCs/>
          <w:sz w:val="24"/>
          <w:szCs w:val="24"/>
        </w:rPr>
        <w:t>A Dictionary of Business and Management</w:t>
      </w:r>
      <w:r w:rsidRPr="00E535BA">
        <w:rPr>
          <w:rFonts w:cstheme="minorHAnsi"/>
          <w:sz w:val="24"/>
          <w:szCs w:val="24"/>
        </w:rPr>
        <w:t>. 6th ed. Oxford: Oxford University Press.</w:t>
      </w:r>
    </w:p>
    <w:p w14:paraId="4A87B435" w14:textId="77777777" w:rsidR="00FB35CF" w:rsidRPr="00E535BA" w:rsidRDefault="00FB35CF" w:rsidP="004B3B4B">
      <w:pPr>
        <w:spacing w:line="480" w:lineRule="auto"/>
        <w:ind w:left="720" w:hanging="720"/>
        <w:rPr>
          <w:rFonts w:cstheme="minorHAnsi"/>
          <w:sz w:val="24"/>
          <w:szCs w:val="24"/>
        </w:rPr>
      </w:pPr>
      <w:proofErr w:type="spellStart"/>
      <w:r w:rsidRPr="00E535BA">
        <w:rPr>
          <w:rFonts w:cstheme="minorHAnsi"/>
          <w:sz w:val="24"/>
          <w:szCs w:val="24"/>
        </w:rPr>
        <w:lastRenderedPageBreak/>
        <w:t>Liñares</w:t>
      </w:r>
      <w:proofErr w:type="spellEnd"/>
      <w:r w:rsidRPr="00E535BA">
        <w:rPr>
          <w:rFonts w:cstheme="minorHAnsi"/>
          <w:sz w:val="24"/>
          <w:szCs w:val="24"/>
        </w:rPr>
        <w:t xml:space="preserve">-Zegarra, J.M. &amp; Wilson, J. (2024) 'Access to finance for UK social enterprises', </w:t>
      </w:r>
      <w:r w:rsidRPr="00E535BA">
        <w:rPr>
          <w:rFonts w:cstheme="minorHAnsi"/>
          <w:i/>
          <w:iCs/>
          <w:sz w:val="24"/>
          <w:szCs w:val="24"/>
        </w:rPr>
        <w:t>European Journal of Finance</w:t>
      </w:r>
      <w:r w:rsidRPr="00E535BA">
        <w:rPr>
          <w:rFonts w:cstheme="minorHAnsi"/>
          <w:sz w:val="24"/>
          <w:szCs w:val="24"/>
        </w:rPr>
        <w:t>, vol. 30, no. 15, pp. 1–28.</w:t>
      </w:r>
    </w:p>
    <w:p w14:paraId="531922A7" w14:textId="77777777" w:rsidR="00FB35CF" w:rsidRPr="00E535BA" w:rsidRDefault="00FB35CF" w:rsidP="004B3B4B">
      <w:pPr>
        <w:spacing w:line="480" w:lineRule="auto"/>
        <w:ind w:left="720" w:hanging="720"/>
        <w:rPr>
          <w:rFonts w:cstheme="minorHAnsi"/>
          <w:sz w:val="24"/>
          <w:szCs w:val="24"/>
        </w:rPr>
      </w:pPr>
      <w:r w:rsidRPr="00E535BA">
        <w:rPr>
          <w:rFonts w:cstheme="minorHAnsi"/>
          <w:sz w:val="24"/>
          <w:szCs w:val="24"/>
        </w:rPr>
        <w:t xml:space="preserve">Mariotti, S. &amp; Glackin, C. (2016) </w:t>
      </w:r>
      <w:r w:rsidRPr="00E535BA">
        <w:rPr>
          <w:rFonts w:cstheme="minorHAnsi"/>
          <w:i/>
          <w:iCs/>
          <w:sz w:val="24"/>
          <w:szCs w:val="24"/>
        </w:rPr>
        <w:t>Entrepreneurship: Starting and Operating a Small Business</w:t>
      </w:r>
      <w:r w:rsidRPr="00E535BA">
        <w:rPr>
          <w:rFonts w:cstheme="minorHAnsi"/>
          <w:sz w:val="24"/>
          <w:szCs w:val="24"/>
        </w:rPr>
        <w:t>. 4th Global ed. Boston: Pearson.</w:t>
      </w:r>
    </w:p>
    <w:p w14:paraId="065352DD" w14:textId="77777777" w:rsidR="00FB35CF" w:rsidRPr="00E535BA" w:rsidRDefault="00FB35CF" w:rsidP="004B3B4B">
      <w:pPr>
        <w:spacing w:line="480" w:lineRule="auto"/>
        <w:ind w:left="720" w:hanging="720"/>
        <w:rPr>
          <w:rFonts w:cstheme="minorHAnsi"/>
          <w:sz w:val="24"/>
          <w:szCs w:val="24"/>
        </w:rPr>
      </w:pPr>
      <w:r w:rsidRPr="00E535BA">
        <w:rPr>
          <w:rFonts w:cstheme="minorHAnsi"/>
          <w:sz w:val="24"/>
          <w:szCs w:val="24"/>
        </w:rPr>
        <w:t xml:space="preserve">Mohr, B.J. et al. (2023) 'Guidelines for the establishment and functioning of Animal Ethics Committees in Africa', </w:t>
      </w:r>
      <w:r w:rsidRPr="00E535BA">
        <w:rPr>
          <w:rFonts w:cstheme="minorHAnsi"/>
          <w:i/>
          <w:iCs/>
          <w:sz w:val="24"/>
          <w:szCs w:val="24"/>
        </w:rPr>
        <w:t>Laboratory Animals</w:t>
      </w:r>
      <w:r w:rsidRPr="00E535BA">
        <w:rPr>
          <w:rFonts w:cstheme="minorHAnsi"/>
          <w:sz w:val="24"/>
          <w:szCs w:val="24"/>
        </w:rPr>
        <w:t>. London: SAGE Publishing.</w:t>
      </w:r>
    </w:p>
    <w:p w14:paraId="459E94DE" w14:textId="77777777" w:rsidR="00FB35CF" w:rsidRPr="00E535BA" w:rsidRDefault="00FB35CF" w:rsidP="004B3B4B">
      <w:pPr>
        <w:spacing w:line="480" w:lineRule="auto"/>
        <w:ind w:left="720" w:hanging="720"/>
        <w:rPr>
          <w:rFonts w:cstheme="minorHAnsi"/>
          <w:sz w:val="24"/>
          <w:szCs w:val="24"/>
        </w:rPr>
      </w:pPr>
      <w:r w:rsidRPr="00E535BA">
        <w:rPr>
          <w:rFonts w:cstheme="minorHAnsi"/>
          <w:sz w:val="24"/>
          <w:szCs w:val="24"/>
        </w:rPr>
        <w:t xml:space="preserve">Murray, L., Carroll, J. &amp; Tyson, J. (2025) 'People and Pets in the COVID-19 Pandemic and the Cost-of-Living Crisis', </w:t>
      </w:r>
      <w:r w:rsidRPr="00E535BA">
        <w:rPr>
          <w:rFonts w:cstheme="minorHAnsi"/>
          <w:i/>
          <w:iCs/>
          <w:sz w:val="24"/>
          <w:szCs w:val="24"/>
        </w:rPr>
        <w:t>Animals</w:t>
      </w:r>
      <w:r w:rsidRPr="00E535BA">
        <w:rPr>
          <w:rFonts w:cstheme="minorHAnsi"/>
          <w:sz w:val="24"/>
          <w:szCs w:val="24"/>
        </w:rPr>
        <w:t>, vol. 15, no. 11, pp. 1584–1584.</w:t>
      </w:r>
    </w:p>
    <w:p w14:paraId="6FC1E568" w14:textId="77777777" w:rsidR="00FB35CF" w:rsidRPr="00E535BA" w:rsidRDefault="00FB35CF" w:rsidP="004B3B4B">
      <w:pPr>
        <w:spacing w:line="480" w:lineRule="auto"/>
        <w:ind w:left="720" w:hanging="720"/>
        <w:rPr>
          <w:rFonts w:cstheme="minorHAnsi"/>
          <w:sz w:val="24"/>
          <w:szCs w:val="24"/>
        </w:rPr>
      </w:pPr>
      <w:r w:rsidRPr="00E535BA">
        <w:rPr>
          <w:rFonts w:cstheme="minorHAnsi"/>
          <w:sz w:val="24"/>
          <w:szCs w:val="24"/>
        </w:rPr>
        <w:t xml:space="preserve">Pahari, S., Bandyopadhyay, A. &amp; Pingle, S. (2024) 'A bibliometric analysis of digital advertising in social media', </w:t>
      </w:r>
      <w:r w:rsidRPr="00E535BA">
        <w:rPr>
          <w:rFonts w:cstheme="minorHAnsi"/>
          <w:i/>
          <w:iCs/>
          <w:sz w:val="24"/>
          <w:szCs w:val="24"/>
        </w:rPr>
        <w:t>Cogent Business &amp; Management</w:t>
      </w:r>
      <w:r w:rsidRPr="00E535BA">
        <w:rPr>
          <w:rFonts w:cstheme="minorHAnsi"/>
          <w:sz w:val="24"/>
          <w:szCs w:val="24"/>
        </w:rPr>
        <w:t>, vol. 11, no. 1.</w:t>
      </w:r>
    </w:p>
    <w:p w14:paraId="7C8AC209" w14:textId="77777777" w:rsidR="00FB35CF" w:rsidRPr="00E535BA" w:rsidRDefault="00FB35CF" w:rsidP="004B3B4B">
      <w:pPr>
        <w:spacing w:line="480" w:lineRule="auto"/>
        <w:ind w:left="720" w:hanging="720"/>
        <w:rPr>
          <w:rFonts w:cstheme="minorHAnsi"/>
          <w:sz w:val="24"/>
          <w:szCs w:val="24"/>
        </w:rPr>
      </w:pPr>
      <w:r w:rsidRPr="00E535BA">
        <w:rPr>
          <w:rFonts w:cstheme="minorHAnsi"/>
          <w:sz w:val="24"/>
          <w:szCs w:val="24"/>
        </w:rPr>
        <w:t xml:space="preserve">Pandey, R.P. et al. (2024) 'The Role of Animal-Assisted Therapy in Enhancing Patients' Well-Being', </w:t>
      </w:r>
      <w:proofErr w:type="spellStart"/>
      <w:r w:rsidRPr="00E535BA">
        <w:rPr>
          <w:rFonts w:cstheme="minorHAnsi"/>
          <w:i/>
          <w:iCs/>
          <w:sz w:val="24"/>
          <w:szCs w:val="24"/>
        </w:rPr>
        <w:t>JMIRx</w:t>
      </w:r>
      <w:proofErr w:type="spellEnd"/>
      <w:r w:rsidRPr="00E535BA">
        <w:rPr>
          <w:rFonts w:cstheme="minorHAnsi"/>
          <w:i/>
          <w:iCs/>
          <w:sz w:val="24"/>
          <w:szCs w:val="24"/>
        </w:rPr>
        <w:t xml:space="preserve"> Med</w:t>
      </w:r>
      <w:r w:rsidRPr="00E535BA">
        <w:rPr>
          <w:rFonts w:cstheme="minorHAnsi"/>
          <w:sz w:val="24"/>
          <w:szCs w:val="24"/>
        </w:rPr>
        <w:t>, vol. 5, no. 1.</w:t>
      </w:r>
    </w:p>
    <w:p w14:paraId="7242CBD4" w14:textId="77777777" w:rsidR="00FB35CF" w:rsidRPr="00E535BA" w:rsidRDefault="00FB35CF" w:rsidP="004B3B4B">
      <w:pPr>
        <w:spacing w:line="480" w:lineRule="auto"/>
        <w:ind w:left="720" w:hanging="720"/>
        <w:rPr>
          <w:rFonts w:cstheme="minorHAnsi"/>
          <w:sz w:val="24"/>
          <w:szCs w:val="24"/>
        </w:rPr>
      </w:pPr>
      <w:r w:rsidRPr="00E535BA">
        <w:rPr>
          <w:rFonts w:cstheme="minorHAnsi"/>
          <w:sz w:val="24"/>
          <w:szCs w:val="24"/>
        </w:rPr>
        <w:t>Perera, S. (2024)</w:t>
      </w:r>
      <w:r w:rsidR="00E535BA" w:rsidRPr="00E535BA">
        <w:rPr>
          <w:rFonts w:cstheme="minorHAnsi"/>
          <w:sz w:val="24"/>
          <w:szCs w:val="24"/>
        </w:rPr>
        <w:t>.</w:t>
      </w:r>
      <w:r w:rsidRPr="00E535BA">
        <w:rPr>
          <w:rFonts w:cstheme="minorHAnsi"/>
          <w:sz w:val="24"/>
          <w:szCs w:val="24"/>
        </w:rPr>
        <w:t xml:space="preserve"> </w:t>
      </w:r>
      <w:r w:rsidRPr="00E535BA">
        <w:rPr>
          <w:rFonts w:cstheme="minorHAnsi"/>
          <w:i/>
          <w:iCs/>
          <w:sz w:val="24"/>
          <w:szCs w:val="24"/>
        </w:rPr>
        <w:t xml:space="preserve">Community Interest Company registration </w:t>
      </w:r>
      <w:r w:rsidR="00E535BA" w:rsidRPr="00E535BA">
        <w:rPr>
          <w:rFonts w:cstheme="minorHAnsi"/>
          <w:i/>
          <w:iCs/>
          <w:sz w:val="24"/>
          <w:szCs w:val="24"/>
        </w:rPr>
        <w:t xml:space="preserve">is </w:t>
      </w:r>
      <w:r w:rsidRPr="00E535BA">
        <w:rPr>
          <w:rFonts w:cstheme="minorHAnsi"/>
          <w:i/>
          <w:iCs/>
          <w:sz w:val="24"/>
          <w:szCs w:val="24"/>
        </w:rPr>
        <w:t>growing more than other business forms</w:t>
      </w:r>
      <w:r w:rsidRPr="00E535BA">
        <w:rPr>
          <w:rFonts w:cstheme="minorHAnsi"/>
          <w:sz w:val="24"/>
          <w:szCs w:val="24"/>
        </w:rPr>
        <w:t xml:space="preserve"> [online]. Social Enterprise UK. Available at: Socialenterprise.org.uk (Accessed: March 2026).</w:t>
      </w:r>
    </w:p>
    <w:p w14:paraId="079267E6" w14:textId="77777777" w:rsidR="00FB35CF" w:rsidRPr="00E535BA" w:rsidRDefault="00FB35CF" w:rsidP="004B3B4B">
      <w:pPr>
        <w:spacing w:line="480" w:lineRule="auto"/>
        <w:ind w:left="720" w:hanging="720"/>
        <w:rPr>
          <w:rFonts w:cstheme="minorHAnsi"/>
          <w:sz w:val="24"/>
          <w:szCs w:val="24"/>
        </w:rPr>
      </w:pPr>
      <w:r w:rsidRPr="00E535BA">
        <w:rPr>
          <w:rFonts w:cstheme="minorHAnsi"/>
          <w:sz w:val="24"/>
          <w:szCs w:val="24"/>
        </w:rPr>
        <w:t xml:space="preserve">Porter, M.E. (1980) </w:t>
      </w:r>
      <w:r w:rsidRPr="00E535BA">
        <w:rPr>
          <w:rFonts w:cstheme="minorHAnsi"/>
          <w:i/>
          <w:iCs/>
          <w:sz w:val="24"/>
          <w:szCs w:val="24"/>
        </w:rPr>
        <w:t xml:space="preserve">Competitive Strategy: Techniques for </w:t>
      </w:r>
      <w:proofErr w:type="spellStart"/>
      <w:r w:rsidRPr="00E535BA">
        <w:rPr>
          <w:rFonts w:cstheme="minorHAnsi"/>
          <w:i/>
          <w:iCs/>
          <w:sz w:val="24"/>
          <w:szCs w:val="24"/>
        </w:rPr>
        <w:t>Analysing</w:t>
      </w:r>
      <w:proofErr w:type="spellEnd"/>
      <w:r w:rsidRPr="00E535BA">
        <w:rPr>
          <w:rFonts w:cstheme="minorHAnsi"/>
          <w:i/>
          <w:iCs/>
          <w:sz w:val="24"/>
          <w:szCs w:val="24"/>
        </w:rPr>
        <w:t xml:space="preserve"> Industries and Competitors</w:t>
      </w:r>
      <w:r w:rsidRPr="00E535BA">
        <w:rPr>
          <w:rFonts w:cstheme="minorHAnsi"/>
          <w:sz w:val="24"/>
          <w:szCs w:val="24"/>
        </w:rPr>
        <w:t xml:space="preserve">. New York: Free Press. </w:t>
      </w:r>
    </w:p>
    <w:p w14:paraId="16A89AFB" w14:textId="77777777" w:rsidR="00FB35CF" w:rsidRPr="00E535BA" w:rsidRDefault="00FB35CF" w:rsidP="004B3B4B">
      <w:pPr>
        <w:spacing w:line="480" w:lineRule="auto"/>
        <w:ind w:left="720" w:hanging="720"/>
        <w:rPr>
          <w:rFonts w:cstheme="minorHAnsi"/>
          <w:sz w:val="24"/>
          <w:szCs w:val="24"/>
        </w:rPr>
      </w:pPr>
      <w:r w:rsidRPr="00E535BA">
        <w:rPr>
          <w:rFonts w:cstheme="minorHAnsi"/>
          <w:sz w:val="24"/>
          <w:szCs w:val="24"/>
        </w:rPr>
        <w:t xml:space="preserve">RSPCA (2024) </w:t>
      </w:r>
      <w:r w:rsidRPr="00E535BA">
        <w:rPr>
          <w:rFonts w:cstheme="minorHAnsi"/>
          <w:i/>
          <w:iCs/>
          <w:sz w:val="24"/>
          <w:szCs w:val="24"/>
        </w:rPr>
        <w:t>Reports and Accounts: 2024 Highlights</w:t>
      </w:r>
      <w:r w:rsidRPr="00E535BA">
        <w:rPr>
          <w:rFonts w:cstheme="minorHAnsi"/>
          <w:sz w:val="24"/>
          <w:szCs w:val="24"/>
        </w:rPr>
        <w:t>. Horsham: RSPCA.</w:t>
      </w:r>
    </w:p>
    <w:p w14:paraId="5D4E3A0B" w14:textId="77777777" w:rsidR="00FB35CF" w:rsidRPr="00E535BA" w:rsidRDefault="00FB35CF" w:rsidP="004B3B4B">
      <w:pPr>
        <w:spacing w:line="480" w:lineRule="auto"/>
        <w:ind w:left="720" w:hanging="720"/>
        <w:rPr>
          <w:rFonts w:cstheme="minorHAnsi"/>
          <w:sz w:val="24"/>
          <w:szCs w:val="24"/>
        </w:rPr>
      </w:pPr>
      <w:r w:rsidRPr="00E535BA">
        <w:rPr>
          <w:rFonts w:cstheme="minorHAnsi"/>
          <w:sz w:val="24"/>
          <w:szCs w:val="24"/>
        </w:rPr>
        <w:t>Social Enterprise Knowledge Centre (2024)</w:t>
      </w:r>
      <w:r w:rsidR="00E535BA" w:rsidRPr="00E535BA">
        <w:rPr>
          <w:rFonts w:cstheme="minorHAnsi"/>
          <w:sz w:val="24"/>
          <w:szCs w:val="24"/>
        </w:rPr>
        <w:t>.</w:t>
      </w:r>
      <w:r w:rsidRPr="00E535BA">
        <w:rPr>
          <w:rFonts w:cstheme="minorHAnsi"/>
          <w:sz w:val="24"/>
          <w:szCs w:val="24"/>
        </w:rPr>
        <w:t xml:space="preserve"> </w:t>
      </w:r>
      <w:r w:rsidRPr="00E535BA">
        <w:rPr>
          <w:rFonts w:cstheme="minorHAnsi"/>
          <w:i/>
          <w:iCs/>
          <w:sz w:val="24"/>
          <w:szCs w:val="24"/>
        </w:rPr>
        <w:t>Community Interest Company dissolution rates</w:t>
      </w:r>
      <w:r w:rsidRPr="00E535BA">
        <w:rPr>
          <w:rFonts w:cstheme="minorHAnsi"/>
          <w:sz w:val="24"/>
          <w:szCs w:val="24"/>
        </w:rPr>
        <w:t xml:space="preserve">. </w:t>
      </w:r>
      <w:r w:rsidR="00C4131E">
        <w:rPr>
          <w:rFonts w:cstheme="minorHAnsi"/>
          <w:sz w:val="24"/>
          <w:szCs w:val="24"/>
        </w:rPr>
        <w:t>University of Worcester</w:t>
      </w:r>
    </w:p>
    <w:p w14:paraId="1D158DF1" w14:textId="77777777" w:rsidR="00FB35CF" w:rsidRPr="00E535BA" w:rsidRDefault="00FB35CF" w:rsidP="004B3B4B">
      <w:pPr>
        <w:spacing w:line="480" w:lineRule="auto"/>
        <w:ind w:left="720" w:hanging="720"/>
        <w:rPr>
          <w:rFonts w:cstheme="minorHAnsi"/>
          <w:sz w:val="24"/>
          <w:szCs w:val="24"/>
        </w:rPr>
      </w:pPr>
      <w:proofErr w:type="spellStart"/>
      <w:r w:rsidRPr="00E535BA">
        <w:rPr>
          <w:rFonts w:cstheme="minorHAnsi"/>
          <w:sz w:val="24"/>
          <w:szCs w:val="24"/>
        </w:rPr>
        <w:lastRenderedPageBreak/>
        <w:t>Voorn</w:t>
      </w:r>
      <w:proofErr w:type="spellEnd"/>
      <w:r w:rsidRPr="00E535BA">
        <w:rPr>
          <w:rFonts w:cstheme="minorHAnsi"/>
          <w:sz w:val="24"/>
          <w:szCs w:val="24"/>
        </w:rPr>
        <w:t xml:space="preserve">, R. (2022) 'Brands, values and consumers: the importance of values in consumer </w:t>
      </w:r>
      <w:proofErr w:type="spellStart"/>
      <w:r w:rsidRPr="00E535BA">
        <w:rPr>
          <w:rFonts w:cstheme="minorHAnsi"/>
          <w:sz w:val="24"/>
          <w:szCs w:val="24"/>
        </w:rPr>
        <w:t>behaviour</w:t>
      </w:r>
      <w:proofErr w:type="spellEnd"/>
      <w:r w:rsidRPr="00E535BA">
        <w:rPr>
          <w:rFonts w:cstheme="minorHAnsi"/>
          <w:sz w:val="24"/>
          <w:szCs w:val="24"/>
        </w:rPr>
        <w:t xml:space="preserve">'. </w:t>
      </w:r>
      <w:r w:rsidR="00D53DF4" w:rsidRPr="00D53DF4">
        <w:rPr>
          <w:rFonts w:cstheme="minorHAnsi"/>
          <w:sz w:val="24"/>
          <w:szCs w:val="24"/>
        </w:rPr>
        <w:t>Doctor of Philosophy, University of Twente, Enschede.</w:t>
      </w:r>
    </w:p>
    <w:p w14:paraId="5EF31723" w14:textId="77777777" w:rsidR="00FB35CF" w:rsidRPr="00E535BA" w:rsidRDefault="00FB35CF" w:rsidP="004B3B4B">
      <w:pPr>
        <w:spacing w:line="480" w:lineRule="auto"/>
        <w:ind w:left="720" w:hanging="720"/>
        <w:rPr>
          <w:rFonts w:cstheme="minorHAnsi"/>
          <w:sz w:val="24"/>
          <w:szCs w:val="24"/>
        </w:rPr>
      </w:pPr>
      <w:r w:rsidRPr="00E535BA">
        <w:rPr>
          <w:rFonts w:cstheme="minorHAnsi"/>
          <w:sz w:val="24"/>
          <w:szCs w:val="24"/>
        </w:rPr>
        <w:t xml:space="preserve">Werke, S.Z. &amp; Bogale, A.T. (2023) 'Nonprofit Marketing: A Systematic Review', </w:t>
      </w:r>
      <w:r w:rsidRPr="00E535BA">
        <w:rPr>
          <w:rFonts w:cstheme="minorHAnsi"/>
          <w:i/>
          <w:iCs/>
          <w:sz w:val="24"/>
          <w:szCs w:val="24"/>
        </w:rPr>
        <w:t>Journal of Nonprofit &amp; Public Sector Marketing</w:t>
      </w:r>
      <w:r w:rsidRPr="00E535BA">
        <w:rPr>
          <w:rFonts w:cstheme="minorHAnsi"/>
          <w:sz w:val="24"/>
          <w:szCs w:val="24"/>
        </w:rPr>
        <w:t>, vol. 36, no. 5, pp. 1–38.</w:t>
      </w:r>
    </w:p>
    <w:p w14:paraId="2ECB8996" w14:textId="77777777" w:rsidR="00FB35CF" w:rsidRPr="00E535BA" w:rsidRDefault="00FB35CF" w:rsidP="004B3B4B">
      <w:pPr>
        <w:spacing w:line="480" w:lineRule="auto"/>
        <w:ind w:left="720" w:hanging="720"/>
        <w:rPr>
          <w:rFonts w:cstheme="minorHAnsi"/>
          <w:sz w:val="24"/>
          <w:szCs w:val="24"/>
        </w:rPr>
      </w:pPr>
      <w:r w:rsidRPr="00E535BA">
        <w:rPr>
          <w:rFonts w:cstheme="minorHAnsi"/>
          <w:sz w:val="24"/>
          <w:szCs w:val="24"/>
        </w:rPr>
        <w:t>Williams, S. (2019)</w:t>
      </w:r>
      <w:r w:rsidR="00E535BA" w:rsidRPr="00E535BA">
        <w:rPr>
          <w:rFonts w:cstheme="minorHAnsi"/>
          <w:sz w:val="24"/>
          <w:szCs w:val="24"/>
        </w:rPr>
        <w:t>.</w:t>
      </w:r>
      <w:r w:rsidRPr="00E535BA">
        <w:rPr>
          <w:rFonts w:cstheme="minorHAnsi"/>
          <w:sz w:val="24"/>
          <w:szCs w:val="24"/>
        </w:rPr>
        <w:t xml:space="preserve"> </w:t>
      </w:r>
      <w:r w:rsidRPr="00E535BA">
        <w:rPr>
          <w:rFonts w:cstheme="minorHAnsi"/>
          <w:i/>
          <w:iCs/>
          <w:sz w:val="24"/>
          <w:szCs w:val="24"/>
        </w:rPr>
        <w:t>The Financial Times Guide to Business Start Up 2019/20</w:t>
      </w:r>
      <w:r w:rsidRPr="00E535BA">
        <w:rPr>
          <w:rFonts w:cstheme="minorHAnsi"/>
          <w:sz w:val="24"/>
          <w:szCs w:val="24"/>
        </w:rPr>
        <w:t>. 31st ed. Harlow: Pearson Education.</w:t>
      </w:r>
    </w:p>
    <w:p w14:paraId="5169FA3C" w14:textId="77777777" w:rsidR="00FB35CF" w:rsidRPr="00E535BA" w:rsidRDefault="00FB35CF" w:rsidP="004B3B4B">
      <w:pPr>
        <w:spacing w:line="480" w:lineRule="auto"/>
        <w:ind w:left="720" w:hanging="720"/>
        <w:rPr>
          <w:rFonts w:cstheme="minorHAnsi"/>
          <w:sz w:val="24"/>
          <w:szCs w:val="24"/>
        </w:rPr>
      </w:pPr>
      <w:r w:rsidRPr="00E535BA">
        <w:rPr>
          <w:rFonts w:cstheme="minorHAnsi"/>
          <w:sz w:val="24"/>
          <w:szCs w:val="24"/>
        </w:rPr>
        <w:t>Williams, S. (2022)</w:t>
      </w:r>
      <w:r w:rsidR="00E535BA" w:rsidRPr="00E535BA">
        <w:rPr>
          <w:rFonts w:cstheme="minorHAnsi"/>
          <w:sz w:val="24"/>
          <w:szCs w:val="24"/>
        </w:rPr>
        <w:t>.</w:t>
      </w:r>
      <w:r w:rsidRPr="00E535BA">
        <w:rPr>
          <w:rFonts w:cstheme="minorHAnsi"/>
          <w:sz w:val="24"/>
          <w:szCs w:val="24"/>
        </w:rPr>
        <w:t xml:space="preserve"> </w:t>
      </w:r>
      <w:r w:rsidRPr="00E535BA">
        <w:rPr>
          <w:rFonts w:cstheme="minorHAnsi"/>
          <w:i/>
          <w:iCs/>
          <w:sz w:val="24"/>
          <w:szCs w:val="24"/>
        </w:rPr>
        <w:t>The Financial Times Guide to Business Start Up 2021/23</w:t>
      </w:r>
      <w:r w:rsidRPr="00E535BA">
        <w:rPr>
          <w:rFonts w:cstheme="minorHAnsi"/>
          <w:sz w:val="24"/>
          <w:szCs w:val="24"/>
        </w:rPr>
        <w:t>. 32nd ed. Harlow: Pearson.</w:t>
      </w:r>
    </w:p>
    <w:p w14:paraId="69B1B938" w14:textId="77777777" w:rsidR="00A4673B" w:rsidRPr="00E535BA" w:rsidRDefault="00A4673B" w:rsidP="004B3B4B">
      <w:pPr>
        <w:spacing w:line="480" w:lineRule="auto"/>
        <w:ind w:left="720" w:hanging="720"/>
        <w:rPr>
          <w:rFonts w:cstheme="minorHAnsi"/>
          <w:sz w:val="24"/>
          <w:szCs w:val="24"/>
        </w:rPr>
      </w:pPr>
    </w:p>
    <w:sectPr w:rsidR="00A4673B" w:rsidRPr="00E535BA" w:rsidSect="00385F4B">
      <w:footerReference w:type="default" r:id="rId14"/>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09BAD" w14:textId="77777777" w:rsidR="007C5EBE" w:rsidRDefault="007C5EBE" w:rsidP="004B3B4B">
      <w:pPr>
        <w:spacing w:after="0" w:line="240" w:lineRule="auto"/>
      </w:pPr>
      <w:r>
        <w:separator/>
      </w:r>
    </w:p>
  </w:endnote>
  <w:endnote w:type="continuationSeparator" w:id="0">
    <w:p w14:paraId="6A76618D" w14:textId="77777777" w:rsidR="007C5EBE" w:rsidRDefault="007C5EBE" w:rsidP="004B3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2096454"/>
      <w:docPartObj>
        <w:docPartGallery w:val="Page Numbers (Bottom of Page)"/>
        <w:docPartUnique/>
      </w:docPartObj>
    </w:sdtPr>
    <w:sdtEndPr>
      <w:rPr>
        <w:noProof/>
      </w:rPr>
    </w:sdtEndPr>
    <w:sdtContent>
      <w:p w14:paraId="23AAED68" w14:textId="758326B4" w:rsidR="00385F4B" w:rsidRDefault="00385F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3389DF" w14:textId="77777777" w:rsidR="00774A96" w:rsidRDefault="00774A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9AE9F" w14:textId="77777777" w:rsidR="007C5EBE" w:rsidRDefault="007C5EBE" w:rsidP="004B3B4B">
      <w:pPr>
        <w:spacing w:after="0" w:line="240" w:lineRule="auto"/>
      </w:pPr>
      <w:r>
        <w:separator/>
      </w:r>
    </w:p>
  </w:footnote>
  <w:footnote w:type="continuationSeparator" w:id="0">
    <w:p w14:paraId="24670AD4" w14:textId="77777777" w:rsidR="007C5EBE" w:rsidRDefault="007C5EBE" w:rsidP="004B3B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AF1982"/>
    <w:multiLevelType w:val="multilevel"/>
    <w:tmpl w:val="99F4C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8949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5CF"/>
    <w:rsid w:val="00035FBB"/>
    <w:rsid w:val="00063A34"/>
    <w:rsid w:val="00087C38"/>
    <w:rsid w:val="000E0244"/>
    <w:rsid w:val="0015672D"/>
    <w:rsid w:val="00183761"/>
    <w:rsid w:val="001A1515"/>
    <w:rsid w:val="001C1293"/>
    <w:rsid w:val="001E388D"/>
    <w:rsid w:val="001F6E45"/>
    <w:rsid w:val="00275D39"/>
    <w:rsid w:val="002903E1"/>
    <w:rsid w:val="002C097B"/>
    <w:rsid w:val="002F6D95"/>
    <w:rsid w:val="00324E68"/>
    <w:rsid w:val="00334C70"/>
    <w:rsid w:val="00353777"/>
    <w:rsid w:val="00385F4B"/>
    <w:rsid w:val="003C3C5C"/>
    <w:rsid w:val="003C761A"/>
    <w:rsid w:val="00433E2F"/>
    <w:rsid w:val="00436894"/>
    <w:rsid w:val="00456F18"/>
    <w:rsid w:val="00460379"/>
    <w:rsid w:val="00483B58"/>
    <w:rsid w:val="004A7370"/>
    <w:rsid w:val="004B3B4B"/>
    <w:rsid w:val="004D0F4E"/>
    <w:rsid w:val="00562AB5"/>
    <w:rsid w:val="005816BB"/>
    <w:rsid w:val="005901F5"/>
    <w:rsid w:val="005B33BE"/>
    <w:rsid w:val="005F114D"/>
    <w:rsid w:val="00627025"/>
    <w:rsid w:val="0064624B"/>
    <w:rsid w:val="00711303"/>
    <w:rsid w:val="00774A96"/>
    <w:rsid w:val="00782CA9"/>
    <w:rsid w:val="007A2102"/>
    <w:rsid w:val="007C5EBE"/>
    <w:rsid w:val="007D0EA2"/>
    <w:rsid w:val="007D1DA2"/>
    <w:rsid w:val="008178B2"/>
    <w:rsid w:val="00820A35"/>
    <w:rsid w:val="00834698"/>
    <w:rsid w:val="00896407"/>
    <w:rsid w:val="008D07AC"/>
    <w:rsid w:val="008F4784"/>
    <w:rsid w:val="0099330E"/>
    <w:rsid w:val="009E6B08"/>
    <w:rsid w:val="009F68FC"/>
    <w:rsid w:val="00A4673B"/>
    <w:rsid w:val="00A73CE8"/>
    <w:rsid w:val="00A95943"/>
    <w:rsid w:val="00AC473B"/>
    <w:rsid w:val="00AD382B"/>
    <w:rsid w:val="00AF32B2"/>
    <w:rsid w:val="00B42776"/>
    <w:rsid w:val="00BF3630"/>
    <w:rsid w:val="00C10989"/>
    <w:rsid w:val="00C4131E"/>
    <w:rsid w:val="00C530FB"/>
    <w:rsid w:val="00CD1865"/>
    <w:rsid w:val="00CD3A32"/>
    <w:rsid w:val="00CD7AC9"/>
    <w:rsid w:val="00D41BFC"/>
    <w:rsid w:val="00D53DF4"/>
    <w:rsid w:val="00D63326"/>
    <w:rsid w:val="00DD0EAE"/>
    <w:rsid w:val="00DE506B"/>
    <w:rsid w:val="00DE7820"/>
    <w:rsid w:val="00E320FA"/>
    <w:rsid w:val="00E43CAB"/>
    <w:rsid w:val="00E52911"/>
    <w:rsid w:val="00E535BA"/>
    <w:rsid w:val="00E8219E"/>
    <w:rsid w:val="00EB34AF"/>
    <w:rsid w:val="00ED6C46"/>
    <w:rsid w:val="00EE6A3B"/>
    <w:rsid w:val="00F16FE0"/>
    <w:rsid w:val="00F320F8"/>
    <w:rsid w:val="00F3579E"/>
    <w:rsid w:val="00F90EB8"/>
    <w:rsid w:val="00F95FA7"/>
    <w:rsid w:val="00FB35CF"/>
    <w:rsid w:val="00FD1DAD"/>
    <w:rsid w:val="00FD2D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3EB323"/>
  <w15:chartTrackingRefBased/>
  <w15:docId w15:val="{97CE2800-C6C5-48C1-8203-633A0C954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CA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43CA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35CF"/>
    <w:rPr>
      <w:color w:val="0563C1" w:themeColor="hyperlink"/>
      <w:u w:val="single"/>
    </w:rPr>
  </w:style>
  <w:style w:type="table" w:styleId="TableGrid">
    <w:name w:val="Table Grid"/>
    <w:basedOn w:val="TableNormal"/>
    <w:uiPriority w:val="39"/>
    <w:rsid w:val="00FB35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43CA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43CAB"/>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4B3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3B4B"/>
  </w:style>
  <w:style w:type="paragraph" w:styleId="Footer">
    <w:name w:val="footer"/>
    <w:basedOn w:val="Normal"/>
    <w:link w:val="FooterChar"/>
    <w:uiPriority w:val="99"/>
    <w:unhideWhenUsed/>
    <w:rsid w:val="004B3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3B4B"/>
  </w:style>
  <w:style w:type="paragraph" w:styleId="TOCHeading">
    <w:name w:val="TOC Heading"/>
    <w:basedOn w:val="Heading1"/>
    <w:next w:val="Normal"/>
    <w:uiPriority w:val="39"/>
    <w:unhideWhenUsed/>
    <w:qFormat/>
    <w:rsid w:val="004B3B4B"/>
    <w:pPr>
      <w:outlineLvl w:val="9"/>
    </w:pPr>
  </w:style>
  <w:style w:type="paragraph" w:styleId="TOC1">
    <w:name w:val="toc 1"/>
    <w:basedOn w:val="Normal"/>
    <w:next w:val="Normal"/>
    <w:autoRedefine/>
    <w:uiPriority w:val="39"/>
    <w:unhideWhenUsed/>
    <w:rsid w:val="009F68FC"/>
    <w:pPr>
      <w:tabs>
        <w:tab w:val="right" w:leader="dot" w:pos="9350"/>
      </w:tabs>
      <w:spacing w:after="100"/>
    </w:pPr>
    <w:rPr>
      <w:rFonts w:cstheme="minorHAnsi"/>
      <w:b/>
      <w:bCs/>
      <w:noProof/>
    </w:rPr>
  </w:style>
  <w:style w:type="paragraph" w:styleId="TOC2">
    <w:name w:val="toc 2"/>
    <w:basedOn w:val="Normal"/>
    <w:next w:val="Normal"/>
    <w:autoRedefine/>
    <w:uiPriority w:val="39"/>
    <w:unhideWhenUsed/>
    <w:rsid w:val="004B3B4B"/>
    <w:pPr>
      <w:spacing w:after="100"/>
      <w:ind w:left="220"/>
    </w:pPr>
  </w:style>
  <w:style w:type="paragraph" w:styleId="NormalWeb">
    <w:name w:val="Normal (Web)"/>
    <w:basedOn w:val="Normal"/>
    <w:uiPriority w:val="99"/>
    <w:semiHidden/>
    <w:unhideWhenUsed/>
    <w:rsid w:val="008178B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7922380">
      <w:bodyDiv w:val="1"/>
      <w:marLeft w:val="0"/>
      <w:marRight w:val="0"/>
      <w:marTop w:val="0"/>
      <w:marBottom w:val="0"/>
      <w:divBdr>
        <w:top w:val="none" w:sz="0" w:space="0" w:color="auto"/>
        <w:left w:val="none" w:sz="0" w:space="0" w:color="auto"/>
        <w:bottom w:val="none" w:sz="0" w:space="0" w:color="auto"/>
        <w:right w:val="none" w:sz="0" w:space="0" w:color="auto"/>
      </w:divBdr>
      <w:divsChild>
        <w:div w:id="1691032444">
          <w:marLeft w:val="0"/>
          <w:marRight w:val="0"/>
          <w:marTop w:val="0"/>
          <w:marBottom w:val="0"/>
          <w:divBdr>
            <w:top w:val="none" w:sz="0" w:space="0" w:color="auto"/>
            <w:left w:val="none" w:sz="0" w:space="0" w:color="auto"/>
            <w:bottom w:val="none" w:sz="0" w:space="0" w:color="auto"/>
            <w:right w:val="none" w:sz="0" w:space="0" w:color="auto"/>
          </w:divBdr>
        </w:div>
        <w:div w:id="707872099">
          <w:marLeft w:val="0"/>
          <w:marRight w:val="0"/>
          <w:marTop w:val="0"/>
          <w:marBottom w:val="0"/>
          <w:divBdr>
            <w:top w:val="none" w:sz="0" w:space="0" w:color="auto"/>
            <w:left w:val="none" w:sz="0" w:space="0" w:color="auto"/>
            <w:bottom w:val="none" w:sz="0" w:space="0" w:color="auto"/>
            <w:right w:val="none" w:sz="0" w:space="0" w:color="auto"/>
          </w:divBdr>
        </w:div>
        <w:div w:id="667098100">
          <w:marLeft w:val="0"/>
          <w:marRight w:val="0"/>
          <w:marTop w:val="0"/>
          <w:marBottom w:val="0"/>
          <w:divBdr>
            <w:top w:val="none" w:sz="0" w:space="0" w:color="auto"/>
            <w:left w:val="none" w:sz="0" w:space="0" w:color="auto"/>
            <w:bottom w:val="none" w:sz="0" w:space="0" w:color="auto"/>
            <w:right w:val="none" w:sz="0" w:space="0" w:color="auto"/>
          </w:divBdr>
        </w:div>
        <w:div w:id="276135236">
          <w:marLeft w:val="0"/>
          <w:marRight w:val="0"/>
          <w:marTop w:val="0"/>
          <w:marBottom w:val="0"/>
          <w:divBdr>
            <w:top w:val="none" w:sz="0" w:space="0" w:color="auto"/>
            <w:left w:val="none" w:sz="0" w:space="0" w:color="auto"/>
            <w:bottom w:val="none" w:sz="0" w:space="0" w:color="auto"/>
            <w:right w:val="none" w:sz="0" w:space="0" w:color="auto"/>
          </w:divBdr>
        </w:div>
        <w:div w:id="1748725134">
          <w:marLeft w:val="0"/>
          <w:marRight w:val="0"/>
          <w:marTop w:val="0"/>
          <w:marBottom w:val="0"/>
          <w:divBdr>
            <w:top w:val="none" w:sz="0" w:space="0" w:color="auto"/>
            <w:left w:val="none" w:sz="0" w:space="0" w:color="auto"/>
            <w:bottom w:val="none" w:sz="0" w:space="0" w:color="auto"/>
            <w:right w:val="none" w:sz="0" w:space="0" w:color="auto"/>
          </w:divBdr>
        </w:div>
        <w:div w:id="14905142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egislation.gov.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ma.org.uk/advice-and-support/nhs-delivery-and-workforce/pressures/mental-health-pressures-data-analysi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566C6-A46B-4A5B-A899-4DAE6175A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24</Pages>
  <Words>4895</Words>
  <Characters>27902</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dc:creator>
  <cp:keywords/>
  <dc:description/>
  <cp:lastModifiedBy>Liliya Radoslavova Radeva (2418897)</cp:lastModifiedBy>
  <cp:revision>66</cp:revision>
  <dcterms:created xsi:type="dcterms:W3CDTF">2026-04-03T21:25:00Z</dcterms:created>
  <dcterms:modified xsi:type="dcterms:W3CDTF">2026-04-10T17:31:00Z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b43fa412-0b99-457e-94d9-4c0111d47998</vt:lpwstr>
  </property>
</Properties>
</file>