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A1136" w14:textId="4AAA109B" w:rsidR="00F87FA3" w:rsidRDefault="0058091A" w:rsidP="0058091A">
      <w:pPr>
        <w:spacing w:line="360" w:lineRule="auto"/>
        <w:jc w:val="center"/>
        <w:rPr>
          <w:rFonts w:ascii="Arial" w:hAnsi="Arial" w:cs="Arial"/>
          <w:b/>
          <w:bCs/>
        </w:rPr>
      </w:pPr>
      <w:r>
        <w:rPr>
          <w:rFonts w:ascii="Arial" w:hAnsi="Arial" w:cs="Arial"/>
        </w:rPr>
        <w:t xml:space="preserve">TITLE: </w:t>
      </w:r>
      <w:r w:rsidRPr="0058091A">
        <w:rPr>
          <w:rFonts w:ascii="Arial" w:hAnsi="Arial" w:cs="Arial"/>
          <w:b/>
          <w:bCs/>
        </w:rPr>
        <w:t>ORGANISATIONAL REPORT</w:t>
      </w:r>
    </w:p>
    <w:p w14:paraId="28E5C710" w14:textId="77777777" w:rsidR="0058091A" w:rsidRDefault="0058091A" w:rsidP="0058091A">
      <w:pPr>
        <w:spacing w:line="360" w:lineRule="auto"/>
        <w:jc w:val="center"/>
        <w:rPr>
          <w:rFonts w:ascii="Arial" w:hAnsi="Arial" w:cs="Arial"/>
        </w:rPr>
      </w:pPr>
    </w:p>
    <w:p w14:paraId="7137038F" w14:textId="755D8447" w:rsidR="0058091A" w:rsidRDefault="0058091A" w:rsidP="0058091A">
      <w:pPr>
        <w:spacing w:line="360" w:lineRule="auto"/>
        <w:jc w:val="center"/>
        <w:rPr>
          <w:rFonts w:ascii="Arial" w:hAnsi="Arial" w:cs="Arial"/>
        </w:rPr>
      </w:pPr>
      <w:r>
        <w:rPr>
          <w:rFonts w:ascii="Arial" w:hAnsi="Arial" w:cs="Arial"/>
        </w:rPr>
        <w:t xml:space="preserve">NAME: </w:t>
      </w:r>
      <w:r w:rsidRPr="0058091A">
        <w:rPr>
          <w:rFonts w:ascii="Arial" w:hAnsi="Arial" w:cs="Arial"/>
          <w:b/>
          <w:bCs/>
        </w:rPr>
        <w:t>ZAHID LATIF</w:t>
      </w:r>
    </w:p>
    <w:p w14:paraId="1FF3395F" w14:textId="11414DE7" w:rsidR="0058091A" w:rsidRDefault="0058091A" w:rsidP="0058091A">
      <w:pPr>
        <w:spacing w:line="360" w:lineRule="auto"/>
        <w:jc w:val="center"/>
        <w:rPr>
          <w:rFonts w:ascii="Arial" w:hAnsi="Arial" w:cs="Arial"/>
          <w:b/>
          <w:bCs/>
        </w:rPr>
      </w:pPr>
      <w:r>
        <w:rPr>
          <w:rFonts w:ascii="Arial" w:hAnsi="Arial" w:cs="Arial"/>
        </w:rPr>
        <w:t xml:space="preserve">STUDENT NUMBER: </w:t>
      </w:r>
      <w:r w:rsidRPr="0058091A">
        <w:rPr>
          <w:rFonts w:ascii="Arial" w:hAnsi="Arial" w:cs="Arial"/>
          <w:b/>
          <w:bCs/>
        </w:rPr>
        <w:t>2208182</w:t>
      </w:r>
    </w:p>
    <w:p w14:paraId="689545EC" w14:textId="77777777" w:rsidR="0058091A" w:rsidRDefault="0058091A" w:rsidP="0058091A">
      <w:pPr>
        <w:spacing w:line="360" w:lineRule="auto"/>
        <w:jc w:val="center"/>
        <w:rPr>
          <w:rFonts w:ascii="Arial" w:hAnsi="Arial" w:cs="Arial"/>
        </w:rPr>
      </w:pPr>
    </w:p>
    <w:p w14:paraId="3A3DDA96" w14:textId="2702860C" w:rsidR="0058091A" w:rsidRPr="0058091A" w:rsidRDefault="0058091A" w:rsidP="0058091A">
      <w:pPr>
        <w:spacing w:line="360" w:lineRule="auto"/>
        <w:jc w:val="center"/>
        <w:rPr>
          <w:rFonts w:ascii="Arial" w:hAnsi="Arial" w:cs="Arial"/>
          <w:b/>
          <w:bCs/>
        </w:rPr>
      </w:pPr>
      <w:r>
        <w:rPr>
          <w:rFonts w:ascii="Arial" w:hAnsi="Arial" w:cs="Arial"/>
        </w:rPr>
        <w:t xml:space="preserve">LECTURER: </w:t>
      </w:r>
      <w:r w:rsidRPr="0058091A">
        <w:rPr>
          <w:rFonts w:ascii="Arial" w:hAnsi="Arial" w:cs="Arial"/>
          <w:b/>
          <w:bCs/>
        </w:rPr>
        <w:t>ERNEST WAVEI</w:t>
      </w:r>
    </w:p>
    <w:p w14:paraId="710BD487" w14:textId="77777777" w:rsidR="0058091A" w:rsidRDefault="0058091A" w:rsidP="0058091A">
      <w:pPr>
        <w:spacing w:line="360" w:lineRule="auto"/>
        <w:jc w:val="center"/>
        <w:rPr>
          <w:rFonts w:ascii="Arial" w:hAnsi="Arial" w:cs="Arial"/>
        </w:rPr>
      </w:pPr>
    </w:p>
    <w:p w14:paraId="121A3850" w14:textId="12EF0B17" w:rsidR="0058091A" w:rsidRDefault="0058091A" w:rsidP="0058091A">
      <w:pPr>
        <w:spacing w:line="360" w:lineRule="auto"/>
        <w:jc w:val="center"/>
        <w:rPr>
          <w:rFonts w:ascii="Arial" w:hAnsi="Arial" w:cs="Arial"/>
        </w:rPr>
      </w:pPr>
      <w:r>
        <w:rPr>
          <w:rFonts w:ascii="Arial" w:hAnsi="Arial" w:cs="Arial"/>
        </w:rPr>
        <w:t>SUBMISSION DATE: 31 MAY 2024</w:t>
      </w:r>
    </w:p>
    <w:p w14:paraId="0C3CE24B" w14:textId="77777777" w:rsidR="0058091A" w:rsidRDefault="0058091A" w:rsidP="0058091A">
      <w:pPr>
        <w:spacing w:line="360" w:lineRule="auto"/>
        <w:jc w:val="center"/>
        <w:rPr>
          <w:rFonts w:ascii="Arial" w:hAnsi="Arial" w:cs="Arial"/>
        </w:rPr>
      </w:pPr>
    </w:p>
    <w:p w14:paraId="63203382" w14:textId="3DEF9EA8" w:rsidR="0058091A" w:rsidRPr="0058091A" w:rsidRDefault="0058091A" w:rsidP="0058091A">
      <w:pPr>
        <w:spacing w:line="360" w:lineRule="auto"/>
        <w:jc w:val="center"/>
        <w:rPr>
          <w:rFonts w:ascii="Arial" w:hAnsi="Arial" w:cs="Arial"/>
        </w:rPr>
      </w:pPr>
      <w:r>
        <w:rPr>
          <w:rFonts w:ascii="Arial" w:hAnsi="Arial" w:cs="Arial"/>
        </w:rPr>
        <w:t xml:space="preserve">MODULE: </w:t>
      </w:r>
      <w:r w:rsidRPr="0058091A">
        <w:rPr>
          <w:rFonts w:ascii="Arial" w:hAnsi="Arial" w:cs="Arial"/>
          <w:b/>
          <w:bCs/>
        </w:rPr>
        <w:t>BMIH5004 - MANAGEMENT AND ORGANISATIONAL BEHAVIOUR</w:t>
      </w:r>
    </w:p>
    <w:p w14:paraId="2B762137" w14:textId="77777777" w:rsidR="00F87FA3" w:rsidRDefault="00F87FA3" w:rsidP="00A74A1E">
      <w:pPr>
        <w:spacing w:line="360" w:lineRule="auto"/>
        <w:jc w:val="both"/>
        <w:rPr>
          <w:rFonts w:ascii="Arial" w:hAnsi="Arial" w:cs="Arial"/>
          <w:b/>
          <w:bCs/>
        </w:rPr>
      </w:pPr>
    </w:p>
    <w:p w14:paraId="04DBB651" w14:textId="77777777" w:rsidR="00F87FA3" w:rsidRDefault="00F87FA3" w:rsidP="00A74A1E">
      <w:pPr>
        <w:spacing w:line="360" w:lineRule="auto"/>
        <w:jc w:val="both"/>
        <w:rPr>
          <w:rFonts w:ascii="Arial" w:hAnsi="Arial" w:cs="Arial"/>
          <w:b/>
          <w:bCs/>
        </w:rPr>
      </w:pPr>
    </w:p>
    <w:p w14:paraId="7004B42D" w14:textId="77777777" w:rsidR="00F87FA3" w:rsidRDefault="00F87FA3" w:rsidP="00A74A1E">
      <w:pPr>
        <w:spacing w:line="360" w:lineRule="auto"/>
        <w:jc w:val="both"/>
        <w:rPr>
          <w:rFonts w:ascii="Arial" w:hAnsi="Arial" w:cs="Arial"/>
          <w:b/>
          <w:bCs/>
        </w:rPr>
      </w:pPr>
    </w:p>
    <w:p w14:paraId="187348D5" w14:textId="77777777" w:rsidR="00F87FA3" w:rsidRDefault="00F87FA3" w:rsidP="00A74A1E">
      <w:pPr>
        <w:spacing w:line="360" w:lineRule="auto"/>
        <w:jc w:val="both"/>
        <w:rPr>
          <w:rFonts w:ascii="Arial" w:hAnsi="Arial" w:cs="Arial"/>
          <w:b/>
          <w:bCs/>
        </w:rPr>
      </w:pPr>
    </w:p>
    <w:p w14:paraId="24BB609B" w14:textId="77777777" w:rsidR="00F87FA3" w:rsidRDefault="00F87FA3" w:rsidP="00A74A1E">
      <w:pPr>
        <w:spacing w:line="360" w:lineRule="auto"/>
        <w:jc w:val="both"/>
        <w:rPr>
          <w:rFonts w:ascii="Arial" w:hAnsi="Arial" w:cs="Arial"/>
          <w:b/>
          <w:bCs/>
        </w:rPr>
      </w:pPr>
    </w:p>
    <w:p w14:paraId="1CD4021F" w14:textId="77777777" w:rsidR="00F87FA3" w:rsidRDefault="00F87FA3" w:rsidP="00A74A1E">
      <w:pPr>
        <w:spacing w:line="360" w:lineRule="auto"/>
        <w:jc w:val="both"/>
        <w:rPr>
          <w:rFonts w:ascii="Arial" w:hAnsi="Arial" w:cs="Arial"/>
          <w:b/>
          <w:bCs/>
        </w:rPr>
      </w:pPr>
    </w:p>
    <w:p w14:paraId="2A222693" w14:textId="77777777" w:rsidR="00F87FA3" w:rsidRDefault="00F87FA3" w:rsidP="00A74A1E">
      <w:pPr>
        <w:spacing w:line="360" w:lineRule="auto"/>
        <w:jc w:val="both"/>
        <w:rPr>
          <w:rFonts w:ascii="Arial" w:hAnsi="Arial" w:cs="Arial"/>
          <w:b/>
          <w:bCs/>
        </w:rPr>
      </w:pPr>
    </w:p>
    <w:p w14:paraId="46650D75" w14:textId="77777777" w:rsidR="00F87FA3" w:rsidRDefault="00F87FA3" w:rsidP="00A74A1E">
      <w:pPr>
        <w:spacing w:line="360" w:lineRule="auto"/>
        <w:jc w:val="both"/>
        <w:rPr>
          <w:rFonts w:ascii="Arial" w:hAnsi="Arial" w:cs="Arial"/>
          <w:b/>
          <w:bCs/>
        </w:rPr>
      </w:pPr>
    </w:p>
    <w:p w14:paraId="0B57C85E" w14:textId="77777777" w:rsidR="00F87FA3" w:rsidRDefault="00F87FA3" w:rsidP="00A74A1E">
      <w:pPr>
        <w:spacing w:line="360" w:lineRule="auto"/>
        <w:jc w:val="both"/>
        <w:rPr>
          <w:rFonts w:ascii="Arial" w:hAnsi="Arial" w:cs="Arial"/>
          <w:b/>
          <w:bCs/>
        </w:rPr>
      </w:pPr>
    </w:p>
    <w:p w14:paraId="5CF0914B" w14:textId="77777777" w:rsidR="00F87FA3" w:rsidRDefault="00F87FA3" w:rsidP="00A74A1E">
      <w:pPr>
        <w:spacing w:line="360" w:lineRule="auto"/>
        <w:jc w:val="both"/>
        <w:rPr>
          <w:rFonts w:ascii="Arial" w:hAnsi="Arial" w:cs="Arial"/>
          <w:b/>
          <w:bCs/>
        </w:rPr>
      </w:pPr>
    </w:p>
    <w:p w14:paraId="4D849F7C" w14:textId="77777777" w:rsidR="00F87FA3" w:rsidRDefault="00F87FA3" w:rsidP="00A74A1E">
      <w:pPr>
        <w:spacing w:line="360" w:lineRule="auto"/>
        <w:jc w:val="both"/>
        <w:rPr>
          <w:rFonts w:ascii="Arial" w:hAnsi="Arial" w:cs="Arial"/>
          <w:b/>
          <w:bCs/>
        </w:rPr>
      </w:pPr>
    </w:p>
    <w:p w14:paraId="0937CEB5" w14:textId="77777777" w:rsidR="00F87FA3" w:rsidRDefault="00F87FA3" w:rsidP="00A74A1E">
      <w:pPr>
        <w:spacing w:line="360" w:lineRule="auto"/>
        <w:jc w:val="both"/>
        <w:rPr>
          <w:rFonts w:ascii="Arial" w:hAnsi="Arial" w:cs="Arial"/>
          <w:b/>
          <w:bCs/>
        </w:rPr>
      </w:pPr>
    </w:p>
    <w:p w14:paraId="03DD0D13" w14:textId="77777777" w:rsidR="00F87FA3" w:rsidRDefault="00F87FA3" w:rsidP="00A74A1E">
      <w:pPr>
        <w:spacing w:line="360" w:lineRule="auto"/>
        <w:jc w:val="both"/>
        <w:rPr>
          <w:rFonts w:ascii="Arial" w:hAnsi="Arial" w:cs="Arial"/>
          <w:b/>
          <w:bCs/>
        </w:rPr>
      </w:pPr>
    </w:p>
    <w:p w14:paraId="2D6F2360" w14:textId="77777777" w:rsidR="00F87FA3" w:rsidRDefault="00F87FA3" w:rsidP="00A74A1E">
      <w:pPr>
        <w:spacing w:line="360" w:lineRule="auto"/>
        <w:jc w:val="both"/>
        <w:rPr>
          <w:rFonts w:ascii="Arial" w:hAnsi="Arial" w:cs="Arial"/>
          <w:b/>
          <w:bCs/>
        </w:rPr>
      </w:pPr>
    </w:p>
    <w:p w14:paraId="54790BE0" w14:textId="77777777" w:rsidR="00F87FA3" w:rsidRDefault="00F87FA3" w:rsidP="00A74A1E">
      <w:pPr>
        <w:spacing w:line="360" w:lineRule="auto"/>
        <w:jc w:val="both"/>
        <w:rPr>
          <w:rFonts w:ascii="Arial" w:hAnsi="Arial" w:cs="Arial"/>
          <w:b/>
          <w:bCs/>
        </w:rPr>
      </w:pPr>
    </w:p>
    <w:p w14:paraId="4749ABA1" w14:textId="77777777" w:rsidR="00F87FA3" w:rsidRDefault="00F87FA3" w:rsidP="00A74A1E">
      <w:pPr>
        <w:spacing w:line="360" w:lineRule="auto"/>
        <w:jc w:val="both"/>
        <w:rPr>
          <w:rFonts w:ascii="Arial" w:hAnsi="Arial" w:cs="Arial"/>
          <w:b/>
          <w:bCs/>
        </w:rPr>
      </w:pPr>
    </w:p>
    <w:p w14:paraId="68106249" w14:textId="77777777" w:rsidR="00F87FA3" w:rsidRDefault="00F87FA3" w:rsidP="00A74A1E">
      <w:pPr>
        <w:spacing w:line="360" w:lineRule="auto"/>
        <w:jc w:val="both"/>
        <w:rPr>
          <w:rFonts w:ascii="Arial" w:hAnsi="Arial" w:cs="Arial"/>
          <w:b/>
          <w:bCs/>
        </w:rPr>
      </w:pPr>
    </w:p>
    <w:p w14:paraId="69AC4428" w14:textId="77777777" w:rsidR="00F87FA3" w:rsidRDefault="00F87FA3" w:rsidP="00A74A1E">
      <w:pPr>
        <w:spacing w:line="360" w:lineRule="auto"/>
        <w:jc w:val="both"/>
        <w:rPr>
          <w:rFonts w:ascii="Arial" w:hAnsi="Arial" w:cs="Arial"/>
          <w:b/>
          <w:bCs/>
        </w:rPr>
      </w:pPr>
    </w:p>
    <w:p w14:paraId="215614B8" w14:textId="77777777" w:rsidR="00F87FA3" w:rsidRDefault="00F87FA3" w:rsidP="00A74A1E">
      <w:pPr>
        <w:spacing w:line="360" w:lineRule="auto"/>
        <w:jc w:val="both"/>
        <w:rPr>
          <w:rFonts w:ascii="Arial" w:hAnsi="Arial" w:cs="Arial"/>
          <w:b/>
          <w:bCs/>
        </w:rPr>
      </w:pPr>
    </w:p>
    <w:p w14:paraId="195E331E" w14:textId="77777777" w:rsidR="00F87FA3" w:rsidRDefault="00F87FA3" w:rsidP="00A74A1E">
      <w:pPr>
        <w:spacing w:line="360" w:lineRule="auto"/>
        <w:jc w:val="both"/>
        <w:rPr>
          <w:rFonts w:ascii="Arial" w:hAnsi="Arial" w:cs="Arial"/>
          <w:b/>
          <w:bCs/>
        </w:rPr>
      </w:pPr>
    </w:p>
    <w:p w14:paraId="03ADCF2B" w14:textId="77777777" w:rsidR="00F87FA3" w:rsidRDefault="00F87FA3" w:rsidP="00A74A1E">
      <w:pPr>
        <w:spacing w:line="360" w:lineRule="auto"/>
        <w:jc w:val="both"/>
        <w:rPr>
          <w:rFonts w:ascii="Arial" w:hAnsi="Arial" w:cs="Arial"/>
          <w:b/>
          <w:bCs/>
        </w:rPr>
      </w:pPr>
    </w:p>
    <w:p w14:paraId="6F3AC3D6" w14:textId="77777777" w:rsidR="00F87FA3" w:rsidRDefault="00F87FA3" w:rsidP="00A74A1E">
      <w:pPr>
        <w:spacing w:line="360" w:lineRule="auto"/>
        <w:jc w:val="both"/>
        <w:rPr>
          <w:rFonts w:ascii="Arial" w:hAnsi="Arial" w:cs="Arial"/>
          <w:b/>
          <w:bCs/>
        </w:rPr>
      </w:pPr>
    </w:p>
    <w:p w14:paraId="5EA663DE" w14:textId="77777777" w:rsidR="00F87FA3" w:rsidRDefault="00F87FA3" w:rsidP="00A74A1E">
      <w:pPr>
        <w:spacing w:line="360" w:lineRule="auto"/>
        <w:jc w:val="both"/>
        <w:rPr>
          <w:rFonts w:ascii="Arial" w:hAnsi="Arial" w:cs="Arial"/>
          <w:b/>
          <w:bCs/>
        </w:rPr>
      </w:pPr>
    </w:p>
    <w:p w14:paraId="59EF387C" w14:textId="77777777" w:rsidR="00F87FA3" w:rsidRDefault="00F87FA3" w:rsidP="00A74A1E">
      <w:pPr>
        <w:spacing w:line="360" w:lineRule="auto"/>
        <w:jc w:val="both"/>
        <w:rPr>
          <w:rFonts w:ascii="Arial" w:hAnsi="Arial" w:cs="Arial"/>
          <w:b/>
          <w:bCs/>
        </w:rPr>
      </w:pPr>
    </w:p>
    <w:p w14:paraId="1F7D773B" w14:textId="23C2953A" w:rsidR="002210D7" w:rsidRDefault="002210D7" w:rsidP="00A74A1E">
      <w:pPr>
        <w:spacing w:line="360" w:lineRule="auto"/>
        <w:jc w:val="both"/>
        <w:rPr>
          <w:rFonts w:ascii="Arial" w:hAnsi="Arial" w:cs="Arial"/>
          <w:b/>
          <w:bCs/>
        </w:rPr>
      </w:pPr>
      <w:r>
        <w:rPr>
          <w:rFonts w:ascii="Arial" w:hAnsi="Arial" w:cs="Arial"/>
          <w:b/>
          <w:bCs/>
        </w:rPr>
        <w:lastRenderedPageBreak/>
        <w:t>EXECUTIVE SUMMARY</w:t>
      </w:r>
    </w:p>
    <w:p w14:paraId="1E7BC70E" w14:textId="77777777" w:rsidR="00F56F9F" w:rsidRPr="00F56F9F" w:rsidRDefault="00F56F9F" w:rsidP="00A74A1E">
      <w:pPr>
        <w:spacing w:line="360" w:lineRule="auto"/>
        <w:jc w:val="both"/>
        <w:rPr>
          <w:rFonts w:ascii="Arial" w:hAnsi="Arial" w:cs="Arial"/>
        </w:rPr>
      </w:pPr>
    </w:p>
    <w:p w14:paraId="6FA7B5A8" w14:textId="661C59B3" w:rsidR="00F56F9F" w:rsidRPr="00F56F9F" w:rsidRDefault="00F56F9F" w:rsidP="00A74A1E">
      <w:pPr>
        <w:spacing w:line="360" w:lineRule="auto"/>
        <w:jc w:val="both"/>
        <w:rPr>
          <w:rFonts w:ascii="Arial" w:hAnsi="Arial" w:cs="Arial"/>
        </w:rPr>
      </w:pPr>
      <w:r w:rsidRPr="00F56F9F">
        <w:rPr>
          <w:rFonts w:ascii="Arial" w:hAnsi="Arial" w:cs="Arial"/>
        </w:rPr>
        <w:t>This organisational report will con</w:t>
      </w:r>
      <w:r w:rsidR="00B73998">
        <w:rPr>
          <w:rFonts w:ascii="Arial" w:hAnsi="Arial" w:cs="Arial"/>
        </w:rPr>
        <w:t xml:space="preserve">tain </w:t>
      </w:r>
      <w:r w:rsidRPr="00F56F9F">
        <w:rPr>
          <w:rFonts w:ascii="Arial" w:hAnsi="Arial" w:cs="Arial"/>
        </w:rPr>
        <w:t>the evaluati</w:t>
      </w:r>
      <w:r w:rsidR="00B73998">
        <w:rPr>
          <w:rFonts w:ascii="Arial" w:hAnsi="Arial" w:cs="Arial"/>
        </w:rPr>
        <w:t xml:space="preserve">on of the </w:t>
      </w:r>
      <w:r w:rsidRPr="00F56F9F">
        <w:rPr>
          <w:rFonts w:ascii="Arial" w:hAnsi="Arial" w:cs="Arial"/>
        </w:rPr>
        <w:t xml:space="preserve"> Organisational structure, culture and goals of the Hilton Hotel Group. This will include researching the hotel’s visions and future aims</w:t>
      </w:r>
      <w:r w:rsidR="00EA5812">
        <w:rPr>
          <w:rFonts w:ascii="Arial" w:hAnsi="Arial" w:cs="Arial"/>
        </w:rPr>
        <w:t xml:space="preserve"> and its management tactic, focusing on how actions can affect how well a business performs.</w:t>
      </w:r>
      <w:r w:rsidRPr="00F56F9F">
        <w:rPr>
          <w:rFonts w:ascii="Arial" w:hAnsi="Arial" w:cs="Arial"/>
        </w:rPr>
        <w:t xml:space="preserve"> The report will consist of the changes Hilton Hotel group intend to implement and the reasons behind it. </w:t>
      </w:r>
      <w:r w:rsidR="00EA5812">
        <w:rPr>
          <w:rFonts w:ascii="Arial" w:hAnsi="Arial" w:cs="Arial"/>
        </w:rPr>
        <w:t>F</w:t>
      </w:r>
      <w:r w:rsidRPr="00F56F9F">
        <w:rPr>
          <w:rFonts w:ascii="Arial" w:hAnsi="Arial" w:cs="Arial"/>
        </w:rPr>
        <w:t>inally, the report will conclude with an evaluation of the organisation’s strategic direction</w:t>
      </w:r>
      <w:r w:rsidR="00EA5812">
        <w:rPr>
          <w:rFonts w:ascii="Arial" w:hAnsi="Arial" w:cs="Arial"/>
        </w:rPr>
        <w:t xml:space="preserve"> with an overall conclusion.</w:t>
      </w:r>
    </w:p>
    <w:p w14:paraId="0938D2FD" w14:textId="77777777" w:rsidR="002210D7" w:rsidRDefault="002210D7" w:rsidP="00A74A1E">
      <w:pPr>
        <w:spacing w:line="360" w:lineRule="auto"/>
        <w:jc w:val="both"/>
        <w:rPr>
          <w:rFonts w:ascii="Arial" w:hAnsi="Arial" w:cs="Arial"/>
          <w:b/>
          <w:bCs/>
        </w:rPr>
      </w:pPr>
    </w:p>
    <w:p w14:paraId="5C6E29EA" w14:textId="77777777" w:rsidR="002210D7" w:rsidRDefault="002210D7" w:rsidP="00A74A1E">
      <w:pPr>
        <w:spacing w:line="360" w:lineRule="auto"/>
        <w:jc w:val="both"/>
        <w:rPr>
          <w:rFonts w:ascii="Arial" w:hAnsi="Arial" w:cs="Arial"/>
          <w:b/>
          <w:bCs/>
        </w:rPr>
      </w:pPr>
    </w:p>
    <w:p w14:paraId="49159F38" w14:textId="77777777" w:rsidR="002210D7" w:rsidRDefault="002210D7" w:rsidP="00A74A1E">
      <w:pPr>
        <w:spacing w:line="360" w:lineRule="auto"/>
        <w:jc w:val="both"/>
        <w:rPr>
          <w:rFonts w:ascii="Arial" w:hAnsi="Arial" w:cs="Arial"/>
          <w:b/>
          <w:bCs/>
        </w:rPr>
      </w:pPr>
    </w:p>
    <w:p w14:paraId="13F74741" w14:textId="77777777" w:rsidR="002210D7" w:rsidRDefault="002210D7" w:rsidP="00A74A1E">
      <w:pPr>
        <w:spacing w:line="360" w:lineRule="auto"/>
        <w:jc w:val="both"/>
        <w:rPr>
          <w:rFonts w:ascii="Arial" w:hAnsi="Arial" w:cs="Arial"/>
          <w:b/>
          <w:bCs/>
        </w:rPr>
      </w:pPr>
    </w:p>
    <w:p w14:paraId="0029C685" w14:textId="77777777" w:rsidR="002210D7" w:rsidRDefault="002210D7" w:rsidP="00A74A1E">
      <w:pPr>
        <w:spacing w:line="360" w:lineRule="auto"/>
        <w:jc w:val="both"/>
        <w:rPr>
          <w:rFonts w:ascii="Arial" w:hAnsi="Arial" w:cs="Arial"/>
          <w:b/>
          <w:bCs/>
        </w:rPr>
      </w:pPr>
    </w:p>
    <w:p w14:paraId="7D0EF123" w14:textId="77777777" w:rsidR="002210D7" w:rsidRDefault="002210D7" w:rsidP="00A74A1E">
      <w:pPr>
        <w:spacing w:line="360" w:lineRule="auto"/>
        <w:jc w:val="both"/>
        <w:rPr>
          <w:rFonts w:ascii="Arial" w:hAnsi="Arial" w:cs="Arial"/>
          <w:b/>
          <w:bCs/>
        </w:rPr>
      </w:pPr>
    </w:p>
    <w:p w14:paraId="2B094670" w14:textId="77777777" w:rsidR="002210D7" w:rsidRDefault="002210D7" w:rsidP="00A74A1E">
      <w:pPr>
        <w:spacing w:line="360" w:lineRule="auto"/>
        <w:jc w:val="both"/>
        <w:rPr>
          <w:rFonts w:ascii="Arial" w:hAnsi="Arial" w:cs="Arial"/>
          <w:b/>
          <w:bCs/>
        </w:rPr>
      </w:pPr>
    </w:p>
    <w:p w14:paraId="337D2F8A" w14:textId="77777777" w:rsidR="002210D7" w:rsidRDefault="002210D7" w:rsidP="00A74A1E">
      <w:pPr>
        <w:spacing w:line="360" w:lineRule="auto"/>
        <w:jc w:val="both"/>
        <w:rPr>
          <w:rFonts w:ascii="Arial" w:hAnsi="Arial" w:cs="Arial"/>
          <w:b/>
          <w:bCs/>
        </w:rPr>
      </w:pPr>
    </w:p>
    <w:p w14:paraId="5B94E68C" w14:textId="77777777" w:rsidR="002210D7" w:rsidRDefault="002210D7" w:rsidP="00A74A1E">
      <w:pPr>
        <w:spacing w:line="360" w:lineRule="auto"/>
        <w:jc w:val="both"/>
        <w:rPr>
          <w:rFonts w:ascii="Arial" w:hAnsi="Arial" w:cs="Arial"/>
          <w:b/>
          <w:bCs/>
        </w:rPr>
      </w:pPr>
    </w:p>
    <w:p w14:paraId="6FB3AFC0" w14:textId="77777777" w:rsidR="002210D7" w:rsidRDefault="002210D7" w:rsidP="00A74A1E">
      <w:pPr>
        <w:spacing w:line="360" w:lineRule="auto"/>
        <w:jc w:val="both"/>
        <w:rPr>
          <w:rFonts w:ascii="Arial" w:hAnsi="Arial" w:cs="Arial"/>
          <w:b/>
          <w:bCs/>
        </w:rPr>
      </w:pPr>
    </w:p>
    <w:p w14:paraId="19DD9AA6" w14:textId="77777777" w:rsidR="002210D7" w:rsidRDefault="002210D7" w:rsidP="00A74A1E">
      <w:pPr>
        <w:spacing w:line="360" w:lineRule="auto"/>
        <w:jc w:val="both"/>
        <w:rPr>
          <w:rFonts w:ascii="Arial" w:hAnsi="Arial" w:cs="Arial"/>
          <w:b/>
          <w:bCs/>
        </w:rPr>
      </w:pPr>
    </w:p>
    <w:p w14:paraId="5D8961D9" w14:textId="77777777" w:rsidR="002210D7" w:rsidRDefault="002210D7" w:rsidP="00A74A1E">
      <w:pPr>
        <w:spacing w:line="360" w:lineRule="auto"/>
        <w:jc w:val="both"/>
        <w:rPr>
          <w:rFonts w:ascii="Arial" w:hAnsi="Arial" w:cs="Arial"/>
          <w:b/>
          <w:bCs/>
        </w:rPr>
      </w:pPr>
    </w:p>
    <w:p w14:paraId="77CFD073" w14:textId="77777777" w:rsidR="002210D7" w:rsidRDefault="002210D7" w:rsidP="00A74A1E">
      <w:pPr>
        <w:spacing w:line="360" w:lineRule="auto"/>
        <w:jc w:val="both"/>
        <w:rPr>
          <w:rFonts w:ascii="Arial" w:hAnsi="Arial" w:cs="Arial"/>
          <w:b/>
          <w:bCs/>
        </w:rPr>
      </w:pPr>
    </w:p>
    <w:p w14:paraId="1E150BAD" w14:textId="77777777" w:rsidR="002210D7" w:rsidRDefault="002210D7" w:rsidP="00A74A1E">
      <w:pPr>
        <w:spacing w:line="360" w:lineRule="auto"/>
        <w:jc w:val="both"/>
        <w:rPr>
          <w:rFonts w:ascii="Arial" w:hAnsi="Arial" w:cs="Arial"/>
          <w:b/>
          <w:bCs/>
        </w:rPr>
      </w:pPr>
    </w:p>
    <w:p w14:paraId="15938AA1" w14:textId="77777777" w:rsidR="002210D7" w:rsidRDefault="002210D7" w:rsidP="00A74A1E">
      <w:pPr>
        <w:spacing w:line="360" w:lineRule="auto"/>
        <w:jc w:val="both"/>
        <w:rPr>
          <w:rFonts w:ascii="Arial" w:hAnsi="Arial" w:cs="Arial"/>
          <w:b/>
          <w:bCs/>
        </w:rPr>
      </w:pPr>
    </w:p>
    <w:p w14:paraId="46582B77" w14:textId="77777777" w:rsidR="002210D7" w:rsidRDefault="002210D7" w:rsidP="00A74A1E">
      <w:pPr>
        <w:spacing w:line="360" w:lineRule="auto"/>
        <w:jc w:val="both"/>
        <w:rPr>
          <w:rFonts w:ascii="Arial" w:hAnsi="Arial" w:cs="Arial"/>
          <w:b/>
          <w:bCs/>
        </w:rPr>
      </w:pPr>
    </w:p>
    <w:p w14:paraId="6D0504BE" w14:textId="77777777" w:rsidR="002210D7" w:rsidRDefault="002210D7" w:rsidP="00A74A1E">
      <w:pPr>
        <w:spacing w:line="360" w:lineRule="auto"/>
        <w:jc w:val="both"/>
        <w:rPr>
          <w:rFonts w:ascii="Arial" w:hAnsi="Arial" w:cs="Arial"/>
          <w:b/>
          <w:bCs/>
        </w:rPr>
      </w:pPr>
    </w:p>
    <w:p w14:paraId="6526D3AF" w14:textId="77777777" w:rsidR="002210D7" w:rsidRDefault="002210D7" w:rsidP="00A74A1E">
      <w:pPr>
        <w:spacing w:line="360" w:lineRule="auto"/>
        <w:jc w:val="both"/>
        <w:rPr>
          <w:rFonts w:ascii="Arial" w:hAnsi="Arial" w:cs="Arial"/>
          <w:b/>
          <w:bCs/>
        </w:rPr>
      </w:pPr>
    </w:p>
    <w:p w14:paraId="4AB61FE6" w14:textId="77777777" w:rsidR="002210D7" w:rsidRDefault="002210D7" w:rsidP="00A74A1E">
      <w:pPr>
        <w:spacing w:line="360" w:lineRule="auto"/>
        <w:jc w:val="both"/>
        <w:rPr>
          <w:rFonts w:ascii="Arial" w:hAnsi="Arial" w:cs="Arial"/>
          <w:b/>
          <w:bCs/>
        </w:rPr>
      </w:pPr>
    </w:p>
    <w:p w14:paraId="414D6BB1" w14:textId="77777777" w:rsidR="002210D7" w:rsidRDefault="002210D7" w:rsidP="00A74A1E">
      <w:pPr>
        <w:spacing w:line="360" w:lineRule="auto"/>
        <w:jc w:val="both"/>
        <w:rPr>
          <w:rFonts w:ascii="Arial" w:hAnsi="Arial" w:cs="Arial"/>
          <w:b/>
          <w:bCs/>
        </w:rPr>
      </w:pPr>
    </w:p>
    <w:p w14:paraId="104EBD72" w14:textId="77777777" w:rsidR="002210D7" w:rsidRDefault="002210D7" w:rsidP="00A74A1E">
      <w:pPr>
        <w:spacing w:line="360" w:lineRule="auto"/>
        <w:jc w:val="both"/>
        <w:rPr>
          <w:rFonts w:ascii="Arial" w:hAnsi="Arial" w:cs="Arial"/>
          <w:b/>
          <w:bCs/>
        </w:rPr>
      </w:pPr>
    </w:p>
    <w:p w14:paraId="56B51F57" w14:textId="77777777" w:rsidR="002210D7" w:rsidRDefault="002210D7" w:rsidP="00A74A1E">
      <w:pPr>
        <w:spacing w:line="360" w:lineRule="auto"/>
        <w:jc w:val="both"/>
        <w:rPr>
          <w:rFonts w:ascii="Arial" w:hAnsi="Arial" w:cs="Arial"/>
          <w:b/>
          <w:bCs/>
        </w:rPr>
      </w:pPr>
    </w:p>
    <w:p w14:paraId="3821B728" w14:textId="77777777" w:rsidR="002210D7" w:rsidRDefault="002210D7" w:rsidP="00A74A1E">
      <w:pPr>
        <w:spacing w:line="360" w:lineRule="auto"/>
        <w:jc w:val="both"/>
        <w:rPr>
          <w:rFonts w:ascii="Arial" w:hAnsi="Arial" w:cs="Arial"/>
          <w:b/>
          <w:bCs/>
        </w:rPr>
      </w:pPr>
    </w:p>
    <w:p w14:paraId="3AEDC853" w14:textId="77777777" w:rsidR="002210D7" w:rsidRDefault="002210D7" w:rsidP="00A74A1E">
      <w:pPr>
        <w:spacing w:line="360" w:lineRule="auto"/>
        <w:jc w:val="both"/>
        <w:rPr>
          <w:rFonts w:ascii="Arial" w:hAnsi="Arial" w:cs="Arial"/>
          <w:b/>
          <w:bCs/>
        </w:rPr>
      </w:pPr>
    </w:p>
    <w:p w14:paraId="3CEBC1E9" w14:textId="77777777" w:rsidR="002210D7" w:rsidRDefault="002210D7" w:rsidP="00A74A1E">
      <w:pPr>
        <w:spacing w:line="360" w:lineRule="auto"/>
        <w:jc w:val="both"/>
        <w:rPr>
          <w:rFonts w:ascii="Arial" w:hAnsi="Arial" w:cs="Arial"/>
          <w:b/>
          <w:bCs/>
        </w:rPr>
      </w:pPr>
    </w:p>
    <w:p w14:paraId="4065D854" w14:textId="77777777" w:rsidR="002210D7" w:rsidRDefault="002210D7" w:rsidP="00A74A1E">
      <w:pPr>
        <w:spacing w:line="360" w:lineRule="auto"/>
        <w:jc w:val="both"/>
        <w:rPr>
          <w:rFonts w:ascii="Arial" w:hAnsi="Arial" w:cs="Arial"/>
          <w:b/>
          <w:bCs/>
        </w:rPr>
      </w:pPr>
    </w:p>
    <w:p w14:paraId="1F9DDCCE" w14:textId="37ED89D6" w:rsidR="002210D7" w:rsidRDefault="002210D7" w:rsidP="006A7AE1">
      <w:pPr>
        <w:spacing w:line="360" w:lineRule="auto"/>
        <w:jc w:val="center"/>
        <w:rPr>
          <w:rFonts w:ascii="Arial" w:hAnsi="Arial" w:cs="Arial"/>
          <w:b/>
          <w:bCs/>
        </w:rPr>
      </w:pPr>
      <w:r>
        <w:rPr>
          <w:rFonts w:ascii="Arial" w:hAnsi="Arial" w:cs="Arial"/>
          <w:b/>
          <w:bCs/>
        </w:rPr>
        <w:lastRenderedPageBreak/>
        <w:t>CONTENTS PAGE</w:t>
      </w:r>
    </w:p>
    <w:p w14:paraId="2180D262" w14:textId="77777777" w:rsidR="002210D7" w:rsidRDefault="002210D7" w:rsidP="00A74A1E">
      <w:pPr>
        <w:spacing w:line="360" w:lineRule="auto"/>
        <w:jc w:val="both"/>
        <w:rPr>
          <w:rFonts w:ascii="Arial" w:hAnsi="Arial" w:cs="Arial"/>
          <w:b/>
          <w:bCs/>
        </w:rPr>
      </w:pPr>
    </w:p>
    <w:p w14:paraId="2013D9B4" w14:textId="16A9EEF7" w:rsidR="002210D7" w:rsidRDefault="002210D7" w:rsidP="00A74A1E">
      <w:pPr>
        <w:spacing w:line="360" w:lineRule="auto"/>
        <w:jc w:val="both"/>
        <w:rPr>
          <w:rFonts w:ascii="Arial" w:hAnsi="Arial" w:cs="Arial"/>
        </w:rPr>
      </w:pPr>
      <w:r>
        <w:rPr>
          <w:rFonts w:ascii="Arial" w:hAnsi="Arial" w:cs="Arial"/>
        </w:rPr>
        <w:t>T</w:t>
      </w:r>
      <w:r w:rsidR="00484231">
        <w:rPr>
          <w:rFonts w:ascii="Arial" w:hAnsi="Arial" w:cs="Arial"/>
        </w:rPr>
        <w:t>itle Page</w:t>
      </w:r>
      <w:r>
        <w:rPr>
          <w:rFonts w:ascii="Arial" w:hAnsi="Arial" w:cs="Arial"/>
        </w:rPr>
        <w:tab/>
      </w:r>
      <w:r>
        <w:rPr>
          <w:rFonts w:ascii="Arial" w:hAnsi="Arial" w:cs="Arial"/>
        </w:rPr>
        <w:tab/>
      </w:r>
      <w:r w:rsidR="00484231">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w:t>
      </w:r>
    </w:p>
    <w:p w14:paraId="486A888C" w14:textId="10414410" w:rsidR="002210D7" w:rsidRDefault="002210D7" w:rsidP="00A74A1E">
      <w:pPr>
        <w:spacing w:line="360" w:lineRule="auto"/>
        <w:jc w:val="both"/>
        <w:rPr>
          <w:rFonts w:ascii="Arial" w:hAnsi="Arial" w:cs="Arial"/>
        </w:rPr>
      </w:pPr>
      <w:r>
        <w:rPr>
          <w:rFonts w:ascii="Arial" w:hAnsi="Arial" w:cs="Arial"/>
        </w:rPr>
        <w:t>E</w:t>
      </w:r>
      <w:r w:rsidR="00484231">
        <w:rPr>
          <w:rFonts w:ascii="Arial" w:hAnsi="Arial" w:cs="Arial"/>
        </w:rPr>
        <w:t>xecutive Summary</w:t>
      </w:r>
      <w:r>
        <w:rPr>
          <w:rFonts w:ascii="Arial" w:hAnsi="Arial" w:cs="Arial"/>
        </w:rPr>
        <w:tab/>
      </w:r>
      <w:r w:rsidR="00484231">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2</w:t>
      </w:r>
    </w:p>
    <w:p w14:paraId="135633F2" w14:textId="2F9D5109" w:rsidR="002210D7" w:rsidRDefault="002210D7" w:rsidP="00A74A1E">
      <w:pPr>
        <w:spacing w:line="360" w:lineRule="auto"/>
        <w:jc w:val="both"/>
        <w:rPr>
          <w:rFonts w:ascii="Arial" w:hAnsi="Arial" w:cs="Arial"/>
        </w:rPr>
      </w:pPr>
      <w:r>
        <w:rPr>
          <w:rFonts w:ascii="Arial" w:hAnsi="Arial" w:cs="Arial"/>
        </w:rPr>
        <w:t>C</w:t>
      </w:r>
      <w:r w:rsidR="00484231">
        <w:rPr>
          <w:rFonts w:ascii="Arial" w:hAnsi="Arial" w:cs="Arial"/>
        </w:rPr>
        <w:t>ontents Page</w:t>
      </w:r>
      <w:r w:rsidR="00484231">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3</w:t>
      </w:r>
    </w:p>
    <w:p w14:paraId="7E3E3567" w14:textId="28CA86FB" w:rsidR="00165971" w:rsidRDefault="002210D7" w:rsidP="00A74A1E">
      <w:pPr>
        <w:spacing w:line="360" w:lineRule="auto"/>
        <w:jc w:val="both"/>
        <w:rPr>
          <w:rFonts w:ascii="Arial" w:hAnsi="Arial" w:cs="Arial"/>
        </w:rPr>
      </w:pPr>
      <w:r>
        <w:rPr>
          <w:rFonts w:ascii="Arial" w:hAnsi="Arial" w:cs="Arial"/>
        </w:rPr>
        <w:t>I</w:t>
      </w:r>
      <w:r w:rsidR="00484231">
        <w:rPr>
          <w:rFonts w:ascii="Arial" w:hAnsi="Arial" w:cs="Arial"/>
        </w:rPr>
        <w:t>ntroduction</w:t>
      </w:r>
      <w:r w:rsidR="00484231">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4</w:t>
      </w:r>
    </w:p>
    <w:p w14:paraId="4EBF0F76" w14:textId="4048D84B" w:rsidR="002210D7" w:rsidRDefault="00165971" w:rsidP="00165971">
      <w:pPr>
        <w:spacing w:line="360" w:lineRule="auto"/>
        <w:jc w:val="both"/>
        <w:rPr>
          <w:rFonts w:ascii="Arial" w:hAnsi="Arial" w:cs="Arial"/>
        </w:rPr>
      </w:pPr>
      <w:r>
        <w:rPr>
          <w:rFonts w:ascii="Arial" w:hAnsi="Arial" w:cs="Arial"/>
        </w:rPr>
        <w:t>B</w:t>
      </w:r>
      <w:r w:rsidR="00450238">
        <w:rPr>
          <w:rFonts w:ascii="Arial" w:hAnsi="Arial" w:cs="Arial"/>
        </w:rPr>
        <w:t>ackground of the Company</w:t>
      </w:r>
      <w:r>
        <w:rPr>
          <w:rFonts w:ascii="Arial" w:hAnsi="Arial" w:cs="Arial"/>
        </w:rPr>
        <w:tab/>
      </w:r>
      <w:r>
        <w:rPr>
          <w:rFonts w:ascii="Arial" w:hAnsi="Arial" w:cs="Arial"/>
        </w:rPr>
        <w:tab/>
      </w:r>
      <w:r>
        <w:rPr>
          <w:rFonts w:ascii="Arial" w:hAnsi="Arial" w:cs="Arial"/>
        </w:rPr>
        <w:tab/>
      </w:r>
      <w:r w:rsidR="00450238">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4</w:t>
      </w:r>
    </w:p>
    <w:p w14:paraId="152457D5" w14:textId="141F6411" w:rsidR="00165971" w:rsidRPr="00165971" w:rsidRDefault="00165971" w:rsidP="00165971">
      <w:pPr>
        <w:spacing w:line="360" w:lineRule="auto"/>
        <w:jc w:val="both"/>
        <w:rPr>
          <w:rFonts w:ascii="Arial" w:hAnsi="Arial" w:cs="Arial"/>
        </w:rPr>
      </w:pPr>
      <w:r w:rsidRPr="00165971">
        <w:rPr>
          <w:rFonts w:ascii="Arial" w:hAnsi="Arial" w:cs="Arial"/>
        </w:rPr>
        <w:t>O</w:t>
      </w:r>
      <w:r w:rsidR="00450238">
        <w:rPr>
          <w:rFonts w:ascii="Arial" w:hAnsi="Arial" w:cs="Arial"/>
        </w:rPr>
        <w:t>rganisational Structure,</w:t>
      </w:r>
      <w:r w:rsidR="00E12F9F">
        <w:rPr>
          <w:rFonts w:ascii="Arial" w:hAnsi="Arial" w:cs="Arial"/>
        </w:rPr>
        <w:t xml:space="preserve"> Culture and Goals</w:t>
      </w:r>
      <w:r w:rsidR="00E12F9F">
        <w:rPr>
          <w:rFonts w:ascii="Arial" w:hAnsi="Arial" w:cs="Arial"/>
        </w:rPr>
        <w:tab/>
      </w:r>
      <w:r w:rsidR="00E12F9F">
        <w:rPr>
          <w:rFonts w:ascii="Arial" w:hAnsi="Arial" w:cs="Arial"/>
        </w:rPr>
        <w:tab/>
      </w:r>
      <w:r w:rsidR="00E12F9F">
        <w:rPr>
          <w:rFonts w:ascii="Arial" w:hAnsi="Arial" w:cs="Arial"/>
        </w:rPr>
        <w:tab/>
      </w:r>
      <w:r>
        <w:rPr>
          <w:rFonts w:ascii="Arial" w:hAnsi="Arial" w:cs="Arial"/>
        </w:rPr>
        <w:tab/>
      </w:r>
      <w:r>
        <w:rPr>
          <w:rFonts w:ascii="Arial" w:hAnsi="Arial" w:cs="Arial"/>
        </w:rPr>
        <w:tab/>
      </w:r>
      <w:r>
        <w:rPr>
          <w:rFonts w:ascii="Arial" w:hAnsi="Arial" w:cs="Arial"/>
        </w:rPr>
        <w:tab/>
        <w:t>5</w:t>
      </w:r>
    </w:p>
    <w:p w14:paraId="4F14DBBB" w14:textId="489BBBEA" w:rsidR="00165971" w:rsidRPr="002210D7" w:rsidRDefault="00484231" w:rsidP="00A74A1E">
      <w:pPr>
        <w:spacing w:line="360" w:lineRule="auto"/>
        <w:jc w:val="both"/>
        <w:rPr>
          <w:rFonts w:ascii="Arial" w:hAnsi="Arial" w:cs="Arial"/>
        </w:rPr>
      </w:pPr>
      <w:r w:rsidRPr="00165971">
        <w:rPr>
          <w:rFonts w:ascii="Arial" w:hAnsi="Arial" w:cs="Arial"/>
        </w:rPr>
        <w:t>O</w:t>
      </w:r>
      <w:r w:rsidR="00E12F9F">
        <w:rPr>
          <w:rFonts w:ascii="Arial" w:hAnsi="Arial" w:cs="Arial"/>
        </w:rPr>
        <w:t>rganisational Structure</w:t>
      </w:r>
      <w:r w:rsidR="00E12F9F">
        <w:rPr>
          <w:rFonts w:ascii="Arial" w:hAnsi="Arial" w:cs="Arial"/>
        </w:rPr>
        <w:tab/>
      </w:r>
      <w:r w:rsidR="00E12F9F">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5</w:t>
      </w:r>
    </w:p>
    <w:p w14:paraId="77942B17" w14:textId="0D1F952A" w:rsidR="002210D7" w:rsidRDefault="00484231" w:rsidP="00A74A1E">
      <w:pPr>
        <w:spacing w:line="360" w:lineRule="auto"/>
        <w:jc w:val="both"/>
        <w:rPr>
          <w:rFonts w:ascii="Arial" w:hAnsi="Arial" w:cs="Arial"/>
          <w:b/>
          <w:bCs/>
        </w:rPr>
      </w:pPr>
      <w:r w:rsidRPr="00165971">
        <w:rPr>
          <w:rFonts w:ascii="Arial" w:hAnsi="Arial" w:cs="Arial"/>
        </w:rPr>
        <w:t>O</w:t>
      </w:r>
      <w:r w:rsidR="00E12F9F">
        <w:rPr>
          <w:rFonts w:ascii="Arial" w:hAnsi="Arial" w:cs="Arial"/>
        </w:rPr>
        <w:t>rganisational Culture</w:t>
      </w:r>
      <w:r w:rsidR="00E12F9F">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6</w:t>
      </w:r>
    </w:p>
    <w:p w14:paraId="0141578C" w14:textId="27F70BD8" w:rsidR="00D538FB" w:rsidRDefault="00E12F9F" w:rsidP="00D538FB">
      <w:pPr>
        <w:spacing w:line="360" w:lineRule="auto"/>
        <w:jc w:val="both"/>
        <w:rPr>
          <w:rFonts w:ascii="Arial" w:hAnsi="Arial" w:cs="Arial"/>
        </w:rPr>
      </w:pPr>
      <w:r w:rsidRPr="00E12F9F">
        <w:rPr>
          <w:rFonts w:ascii="Arial" w:hAnsi="Arial" w:cs="Arial"/>
        </w:rPr>
        <w:t xml:space="preserve">Organisational Goals </w:t>
      </w:r>
      <w:r w:rsidR="00D538FB">
        <w:rPr>
          <w:rFonts w:ascii="Arial" w:hAnsi="Arial" w:cs="Arial"/>
        </w:rPr>
        <w:tab/>
      </w:r>
      <w:r>
        <w:rPr>
          <w:rFonts w:ascii="Arial" w:hAnsi="Arial" w:cs="Arial"/>
        </w:rPr>
        <w:tab/>
      </w:r>
      <w:r w:rsidR="00D538FB">
        <w:rPr>
          <w:rFonts w:ascii="Arial" w:hAnsi="Arial" w:cs="Arial"/>
        </w:rPr>
        <w:tab/>
      </w:r>
      <w:r w:rsidR="00D538FB">
        <w:rPr>
          <w:rFonts w:ascii="Arial" w:hAnsi="Arial" w:cs="Arial"/>
        </w:rPr>
        <w:tab/>
      </w:r>
      <w:r w:rsidR="00D538FB">
        <w:rPr>
          <w:rFonts w:ascii="Arial" w:hAnsi="Arial" w:cs="Arial"/>
        </w:rPr>
        <w:tab/>
      </w:r>
      <w:r w:rsidR="00D538FB">
        <w:rPr>
          <w:rFonts w:ascii="Arial" w:hAnsi="Arial" w:cs="Arial"/>
        </w:rPr>
        <w:tab/>
      </w:r>
      <w:r w:rsidR="00D538FB">
        <w:rPr>
          <w:rFonts w:ascii="Arial" w:hAnsi="Arial" w:cs="Arial"/>
        </w:rPr>
        <w:tab/>
      </w:r>
      <w:r w:rsidR="00D538FB">
        <w:rPr>
          <w:rFonts w:ascii="Arial" w:hAnsi="Arial" w:cs="Arial"/>
        </w:rPr>
        <w:tab/>
      </w:r>
      <w:r w:rsidR="00D538FB">
        <w:rPr>
          <w:rFonts w:ascii="Arial" w:hAnsi="Arial" w:cs="Arial"/>
        </w:rPr>
        <w:tab/>
        <w:t>7</w:t>
      </w:r>
    </w:p>
    <w:p w14:paraId="276E8015" w14:textId="04FBA99B" w:rsidR="00D538FB" w:rsidRDefault="00D538FB" w:rsidP="00D538FB">
      <w:pPr>
        <w:spacing w:line="360" w:lineRule="auto"/>
        <w:jc w:val="both"/>
        <w:rPr>
          <w:rFonts w:ascii="Arial" w:hAnsi="Arial" w:cs="Arial"/>
        </w:rPr>
      </w:pPr>
      <w:r>
        <w:rPr>
          <w:rFonts w:ascii="Arial" w:hAnsi="Arial" w:cs="Arial"/>
        </w:rPr>
        <w:t>Recent Change Initiatives, Impact and Management</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8</w:t>
      </w:r>
    </w:p>
    <w:p w14:paraId="1641B789" w14:textId="0EB36220" w:rsidR="00D538FB" w:rsidRDefault="00D538FB" w:rsidP="00D538FB">
      <w:pPr>
        <w:spacing w:line="360" w:lineRule="auto"/>
        <w:jc w:val="both"/>
        <w:rPr>
          <w:rFonts w:ascii="Arial" w:hAnsi="Arial" w:cs="Arial"/>
        </w:rPr>
      </w:pPr>
      <w:r>
        <w:rPr>
          <w:rFonts w:ascii="Arial" w:hAnsi="Arial" w:cs="Arial"/>
        </w:rPr>
        <w:t>Recent Change Initiatives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8</w:t>
      </w:r>
    </w:p>
    <w:p w14:paraId="47040286" w14:textId="24CAFA69" w:rsidR="00912077" w:rsidRDefault="00912077" w:rsidP="00D538FB">
      <w:pPr>
        <w:spacing w:line="360" w:lineRule="auto"/>
        <w:jc w:val="both"/>
        <w:rPr>
          <w:rFonts w:ascii="Arial" w:hAnsi="Arial" w:cs="Arial"/>
        </w:rPr>
      </w:pPr>
      <w:r>
        <w:rPr>
          <w:rFonts w:ascii="Arial" w:hAnsi="Arial" w:cs="Arial"/>
        </w:rPr>
        <w:t>Impact of the Changes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9</w:t>
      </w:r>
    </w:p>
    <w:p w14:paraId="61CAB5D3" w14:textId="11749C47" w:rsidR="006A7AE1" w:rsidRDefault="006A7AE1" w:rsidP="00D538FB">
      <w:pPr>
        <w:spacing w:line="360" w:lineRule="auto"/>
        <w:jc w:val="both"/>
        <w:rPr>
          <w:rFonts w:ascii="Arial" w:hAnsi="Arial" w:cs="Arial"/>
        </w:rPr>
      </w:pPr>
      <w:r>
        <w:rPr>
          <w:rFonts w:ascii="Arial" w:hAnsi="Arial" w:cs="Arial"/>
        </w:rPr>
        <w:t>Managing the Initiatives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9</w:t>
      </w:r>
    </w:p>
    <w:p w14:paraId="4AF57609" w14:textId="61D217AD" w:rsidR="00E677AF" w:rsidRDefault="00E677AF" w:rsidP="00D538FB">
      <w:pPr>
        <w:spacing w:line="360" w:lineRule="auto"/>
        <w:jc w:val="both"/>
        <w:rPr>
          <w:rFonts w:ascii="Arial" w:hAnsi="Arial" w:cs="Arial"/>
        </w:rPr>
      </w:pPr>
      <w:r>
        <w:rPr>
          <w:rFonts w:ascii="Arial" w:hAnsi="Arial" w:cs="Arial"/>
        </w:rPr>
        <w:t>Hilton’s Strategic Direction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10</w:t>
      </w:r>
    </w:p>
    <w:p w14:paraId="6C73857F" w14:textId="13F1C234" w:rsidR="002E70D5" w:rsidRDefault="002E70D5" w:rsidP="00D538FB">
      <w:pPr>
        <w:spacing w:line="360" w:lineRule="auto"/>
        <w:jc w:val="both"/>
        <w:rPr>
          <w:rFonts w:ascii="Arial" w:hAnsi="Arial" w:cs="Arial"/>
        </w:rPr>
      </w:pPr>
      <w:r>
        <w:rPr>
          <w:rFonts w:ascii="Arial" w:hAnsi="Arial" w:cs="Arial"/>
        </w:rPr>
        <w:t>Current Business Performance</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11</w:t>
      </w:r>
    </w:p>
    <w:p w14:paraId="49DEBE3D" w14:textId="127E0255" w:rsidR="00D830A1" w:rsidRDefault="00D830A1" w:rsidP="00D538FB">
      <w:pPr>
        <w:spacing w:line="360" w:lineRule="auto"/>
        <w:jc w:val="both"/>
        <w:rPr>
          <w:rFonts w:ascii="Arial" w:hAnsi="Arial" w:cs="Arial"/>
        </w:rPr>
      </w:pPr>
      <w:r>
        <w:rPr>
          <w:rFonts w:ascii="Arial" w:hAnsi="Arial" w:cs="Arial"/>
        </w:rPr>
        <w:t>Conclusion</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12</w:t>
      </w:r>
    </w:p>
    <w:p w14:paraId="34163015" w14:textId="6D82B59F" w:rsidR="000F57DB" w:rsidRDefault="000F57DB" w:rsidP="00D538FB">
      <w:pPr>
        <w:spacing w:line="360" w:lineRule="auto"/>
        <w:jc w:val="both"/>
        <w:rPr>
          <w:rFonts w:ascii="Arial" w:hAnsi="Arial" w:cs="Arial"/>
        </w:rPr>
      </w:pPr>
      <w:r>
        <w:rPr>
          <w:rFonts w:ascii="Arial" w:hAnsi="Arial" w:cs="Arial"/>
        </w:rPr>
        <w:t>References</w:t>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t>13</w:t>
      </w:r>
    </w:p>
    <w:p w14:paraId="724B7A53" w14:textId="77777777" w:rsidR="000F57DB" w:rsidRDefault="000F57DB" w:rsidP="00D538FB">
      <w:pPr>
        <w:spacing w:line="360" w:lineRule="auto"/>
        <w:jc w:val="both"/>
        <w:rPr>
          <w:rFonts w:ascii="Arial" w:hAnsi="Arial" w:cs="Arial"/>
        </w:rPr>
      </w:pPr>
    </w:p>
    <w:p w14:paraId="44E0310A" w14:textId="77777777" w:rsidR="00D830A1" w:rsidRDefault="00D830A1" w:rsidP="00D538FB">
      <w:pPr>
        <w:spacing w:line="360" w:lineRule="auto"/>
        <w:jc w:val="both"/>
        <w:rPr>
          <w:rFonts w:ascii="Arial" w:hAnsi="Arial" w:cs="Arial"/>
        </w:rPr>
      </w:pPr>
    </w:p>
    <w:p w14:paraId="4EEBA7F1" w14:textId="77777777" w:rsidR="00E677AF" w:rsidRPr="00D538FB" w:rsidRDefault="00E677AF" w:rsidP="00D538FB">
      <w:pPr>
        <w:spacing w:line="360" w:lineRule="auto"/>
        <w:jc w:val="both"/>
        <w:rPr>
          <w:rFonts w:ascii="Arial" w:hAnsi="Arial" w:cs="Arial"/>
        </w:rPr>
      </w:pPr>
    </w:p>
    <w:p w14:paraId="6A9636D4" w14:textId="77777777" w:rsidR="002210D7" w:rsidRDefault="002210D7" w:rsidP="00A74A1E">
      <w:pPr>
        <w:spacing w:line="360" w:lineRule="auto"/>
        <w:jc w:val="both"/>
        <w:rPr>
          <w:rFonts w:ascii="Arial" w:hAnsi="Arial" w:cs="Arial"/>
          <w:b/>
          <w:bCs/>
        </w:rPr>
      </w:pPr>
    </w:p>
    <w:p w14:paraId="7EE99293" w14:textId="77777777" w:rsidR="002210D7" w:rsidRDefault="002210D7" w:rsidP="00A74A1E">
      <w:pPr>
        <w:spacing w:line="360" w:lineRule="auto"/>
        <w:jc w:val="both"/>
        <w:rPr>
          <w:rFonts w:ascii="Arial" w:hAnsi="Arial" w:cs="Arial"/>
          <w:b/>
          <w:bCs/>
        </w:rPr>
      </w:pPr>
    </w:p>
    <w:p w14:paraId="2BD37320" w14:textId="77777777" w:rsidR="002210D7" w:rsidRDefault="002210D7" w:rsidP="00A74A1E">
      <w:pPr>
        <w:spacing w:line="360" w:lineRule="auto"/>
        <w:jc w:val="both"/>
        <w:rPr>
          <w:rFonts w:ascii="Arial" w:hAnsi="Arial" w:cs="Arial"/>
          <w:b/>
          <w:bCs/>
        </w:rPr>
      </w:pPr>
    </w:p>
    <w:p w14:paraId="609E86A7" w14:textId="77777777" w:rsidR="002210D7" w:rsidRDefault="002210D7" w:rsidP="00A74A1E">
      <w:pPr>
        <w:spacing w:line="360" w:lineRule="auto"/>
        <w:jc w:val="both"/>
        <w:rPr>
          <w:rFonts w:ascii="Arial" w:hAnsi="Arial" w:cs="Arial"/>
          <w:b/>
          <w:bCs/>
        </w:rPr>
      </w:pPr>
    </w:p>
    <w:p w14:paraId="77203C0B" w14:textId="77777777" w:rsidR="002210D7" w:rsidRDefault="002210D7" w:rsidP="00A74A1E">
      <w:pPr>
        <w:spacing w:line="360" w:lineRule="auto"/>
        <w:jc w:val="both"/>
        <w:rPr>
          <w:rFonts w:ascii="Arial" w:hAnsi="Arial" w:cs="Arial"/>
          <w:b/>
          <w:bCs/>
        </w:rPr>
      </w:pPr>
    </w:p>
    <w:p w14:paraId="30982F09" w14:textId="77777777" w:rsidR="002210D7" w:rsidRDefault="002210D7" w:rsidP="00A74A1E">
      <w:pPr>
        <w:spacing w:line="360" w:lineRule="auto"/>
        <w:jc w:val="both"/>
        <w:rPr>
          <w:rFonts w:ascii="Arial" w:hAnsi="Arial" w:cs="Arial"/>
          <w:b/>
          <w:bCs/>
        </w:rPr>
      </w:pPr>
    </w:p>
    <w:p w14:paraId="1EBC092E" w14:textId="77777777" w:rsidR="002210D7" w:rsidRDefault="002210D7" w:rsidP="00A74A1E">
      <w:pPr>
        <w:spacing w:line="360" w:lineRule="auto"/>
        <w:jc w:val="both"/>
        <w:rPr>
          <w:rFonts w:ascii="Arial" w:hAnsi="Arial" w:cs="Arial"/>
          <w:b/>
          <w:bCs/>
        </w:rPr>
      </w:pPr>
    </w:p>
    <w:p w14:paraId="099677BC" w14:textId="77777777" w:rsidR="002210D7" w:rsidRDefault="002210D7" w:rsidP="00A74A1E">
      <w:pPr>
        <w:spacing w:line="360" w:lineRule="auto"/>
        <w:jc w:val="both"/>
        <w:rPr>
          <w:rFonts w:ascii="Arial" w:hAnsi="Arial" w:cs="Arial"/>
          <w:b/>
          <w:bCs/>
        </w:rPr>
      </w:pPr>
    </w:p>
    <w:p w14:paraId="72E1EFA8" w14:textId="77777777" w:rsidR="002210D7" w:rsidRDefault="002210D7" w:rsidP="00A74A1E">
      <w:pPr>
        <w:spacing w:line="360" w:lineRule="auto"/>
        <w:jc w:val="both"/>
        <w:rPr>
          <w:rFonts w:ascii="Arial" w:hAnsi="Arial" w:cs="Arial"/>
          <w:b/>
          <w:bCs/>
        </w:rPr>
      </w:pPr>
    </w:p>
    <w:p w14:paraId="715AB37E" w14:textId="77777777" w:rsidR="002210D7" w:rsidRDefault="002210D7" w:rsidP="00A74A1E">
      <w:pPr>
        <w:spacing w:line="360" w:lineRule="auto"/>
        <w:jc w:val="both"/>
        <w:rPr>
          <w:rFonts w:ascii="Arial" w:hAnsi="Arial" w:cs="Arial"/>
          <w:b/>
          <w:bCs/>
        </w:rPr>
      </w:pPr>
    </w:p>
    <w:p w14:paraId="34BB6E4B" w14:textId="77777777" w:rsidR="002210D7" w:rsidRDefault="002210D7" w:rsidP="00A74A1E">
      <w:pPr>
        <w:spacing w:line="360" w:lineRule="auto"/>
        <w:jc w:val="both"/>
        <w:rPr>
          <w:rFonts w:ascii="Arial" w:hAnsi="Arial" w:cs="Arial"/>
          <w:b/>
          <w:bCs/>
        </w:rPr>
      </w:pPr>
    </w:p>
    <w:p w14:paraId="60B06FC8" w14:textId="77777777" w:rsidR="003B3ADA" w:rsidRDefault="003B3ADA" w:rsidP="00A74A1E">
      <w:pPr>
        <w:spacing w:line="360" w:lineRule="auto"/>
        <w:jc w:val="both"/>
        <w:rPr>
          <w:rFonts w:ascii="Arial" w:hAnsi="Arial" w:cs="Arial"/>
          <w:b/>
          <w:bCs/>
        </w:rPr>
      </w:pPr>
    </w:p>
    <w:p w14:paraId="7D84F0A6" w14:textId="3CB401A8" w:rsidR="00C77A11" w:rsidRDefault="003F7A84" w:rsidP="00A74A1E">
      <w:pPr>
        <w:spacing w:line="360" w:lineRule="auto"/>
        <w:jc w:val="both"/>
        <w:rPr>
          <w:rFonts w:ascii="Arial" w:hAnsi="Arial" w:cs="Arial"/>
          <w:b/>
          <w:bCs/>
        </w:rPr>
      </w:pPr>
      <w:r w:rsidRPr="003F7A84">
        <w:rPr>
          <w:rFonts w:ascii="Arial" w:hAnsi="Arial" w:cs="Arial"/>
          <w:b/>
          <w:bCs/>
        </w:rPr>
        <w:lastRenderedPageBreak/>
        <w:t>INTRODUCTION</w:t>
      </w:r>
    </w:p>
    <w:p w14:paraId="5A9395B2" w14:textId="77777777" w:rsidR="003F7A84" w:rsidRDefault="003F7A84" w:rsidP="00A74A1E">
      <w:pPr>
        <w:spacing w:line="360" w:lineRule="auto"/>
        <w:jc w:val="both"/>
        <w:rPr>
          <w:rFonts w:ascii="Arial" w:hAnsi="Arial" w:cs="Arial"/>
          <w:b/>
          <w:bCs/>
        </w:rPr>
      </w:pPr>
    </w:p>
    <w:p w14:paraId="5119738D" w14:textId="16376C51" w:rsidR="003F7A84" w:rsidRDefault="00A46561" w:rsidP="00A74A1E">
      <w:pPr>
        <w:spacing w:line="360" w:lineRule="auto"/>
        <w:jc w:val="both"/>
        <w:rPr>
          <w:rFonts w:ascii="Arial" w:hAnsi="Arial" w:cs="Arial"/>
        </w:rPr>
      </w:pPr>
      <w:r w:rsidRPr="00A46561">
        <w:rPr>
          <w:rFonts w:ascii="Arial" w:hAnsi="Arial" w:cs="Arial"/>
        </w:rPr>
        <w:t>The Hilton Hotel Group is known for its global presence, high standards of hospitality and  wide range of hotel brands. Its historical past began in 1919 when Conrad Hilton bought his first hotel in Texas, and it was legally renamed Hilton in 1925. The company created numerous industry firsts throughout the years, including the first central reservations office in the world in 1955 and the first hotel to put televisions in guest rooms in 1947</w:t>
      </w:r>
      <w:r w:rsidR="00811CFA">
        <w:rPr>
          <w:rFonts w:ascii="Arial" w:hAnsi="Arial" w:cs="Arial"/>
        </w:rPr>
        <w:t xml:space="preserve"> (Hilton,</w:t>
      </w:r>
      <w:r w:rsidR="00CB71FA">
        <w:rPr>
          <w:rFonts w:ascii="Arial" w:hAnsi="Arial" w:cs="Arial"/>
        </w:rPr>
        <w:t xml:space="preserve"> </w:t>
      </w:r>
      <w:r w:rsidR="00811CFA">
        <w:rPr>
          <w:rFonts w:ascii="Arial" w:hAnsi="Arial" w:cs="Arial"/>
        </w:rPr>
        <w:t>2024</w:t>
      </w:r>
      <w:r w:rsidR="002637F9">
        <w:rPr>
          <w:rFonts w:ascii="Arial" w:hAnsi="Arial" w:cs="Arial"/>
        </w:rPr>
        <w:t>b</w:t>
      </w:r>
      <w:r w:rsidR="00811CFA">
        <w:rPr>
          <w:rFonts w:ascii="Arial" w:hAnsi="Arial" w:cs="Arial"/>
        </w:rPr>
        <w:t>).</w:t>
      </w:r>
    </w:p>
    <w:p w14:paraId="48CD65E5" w14:textId="77777777" w:rsidR="003F7A84" w:rsidRDefault="003F7A84" w:rsidP="00A74A1E">
      <w:pPr>
        <w:spacing w:line="360" w:lineRule="auto"/>
        <w:jc w:val="both"/>
        <w:rPr>
          <w:rFonts w:ascii="Arial" w:hAnsi="Arial" w:cs="Arial"/>
        </w:rPr>
      </w:pPr>
    </w:p>
    <w:p w14:paraId="254DBAB9" w14:textId="1C1031B0" w:rsidR="003F7A84" w:rsidRPr="00B95BD3" w:rsidRDefault="00B95BD3" w:rsidP="00A74A1E">
      <w:pPr>
        <w:spacing w:line="360" w:lineRule="auto"/>
        <w:jc w:val="both"/>
        <w:rPr>
          <w:rFonts w:ascii="Arial" w:hAnsi="Arial" w:cs="Arial"/>
          <w:b/>
          <w:bCs/>
        </w:rPr>
      </w:pPr>
      <w:r w:rsidRPr="00B95BD3">
        <w:rPr>
          <w:rFonts w:ascii="Arial" w:hAnsi="Arial" w:cs="Arial"/>
          <w:b/>
          <w:bCs/>
        </w:rPr>
        <w:t>BACKGROUND OF THE COMPANY</w:t>
      </w:r>
    </w:p>
    <w:p w14:paraId="7002BA05" w14:textId="77777777" w:rsidR="003F7A84" w:rsidRDefault="003F7A84" w:rsidP="00A74A1E">
      <w:pPr>
        <w:spacing w:line="360" w:lineRule="auto"/>
        <w:jc w:val="both"/>
        <w:rPr>
          <w:rFonts w:ascii="Arial" w:hAnsi="Arial" w:cs="Arial"/>
        </w:rPr>
      </w:pPr>
    </w:p>
    <w:p w14:paraId="35B1B39A" w14:textId="1789A2CE" w:rsidR="003F7A84" w:rsidRPr="003F7A84" w:rsidRDefault="00A46561" w:rsidP="00A74A1E">
      <w:pPr>
        <w:spacing w:line="360" w:lineRule="auto"/>
        <w:jc w:val="both"/>
        <w:rPr>
          <w:rFonts w:ascii="Arial" w:hAnsi="Arial" w:cs="Arial"/>
        </w:rPr>
      </w:pPr>
      <w:r w:rsidRPr="00A46561">
        <w:rPr>
          <w:rFonts w:ascii="Arial" w:hAnsi="Arial" w:cs="Arial"/>
        </w:rPr>
        <w:t>Global Reach: As one of the biggest and most known hotel companies globally, Hilton has over 7600 properties spread over 126 countries and territories. It can accommodate all kinds of travellers, from business executives to families on holiday, thanks to its vast network</w:t>
      </w:r>
      <w:r w:rsidR="00CB71FA">
        <w:rPr>
          <w:rFonts w:ascii="Arial" w:hAnsi="Arial" w:cs="Arial"/>
        </w:rPr>
        <w:t xml:space="preserve"> (Hilton, 2024</w:t>
      </w:r>
      <w:r w:rsidR="002637F9">
        <w:rPr>
          <w:rFonts w:ascii="Arial" w:hAnsi="Arial" w:cs="Arial"/>
        </w:rPr>
        <w:t>b</w:t>
      </w:r>
      <w:r w:rsidR="00CB71FA">
        <w:rPr>
          <w:rFonts w:ascii="Arial" w:hAnsi="Arial" w:cs="Arial"/>
        </w:rPr>
        <w:t>).</w:t>
      </w:r>
    </w:p>
    <w:p w14:paraId="3D3B6F9E" w14:textId="77777777" w:rsidR="003F7A84" w:rsidRDefault="003F7A84" w:rsidP="00A74A1E">
      <w:pPr>
        <w:spacing w:line="360" w:lineRule="auto"/>
        <w:jc w:val="both"/>
      </w:pPr>
    </w:p>
    <w:p w14:paraId="1F84F0F2" w14:textId="1C565830" w:rsidR="003F7A84" w:rsidRDefault="003F7A84" w:rsidP="00A74A1E">
      <w:pPr>
        <w:spacing w:line="360" w:lineRule="auto"/>
        <w:jc w:val="both"/>
        <w:rPr>
          <w:rFonts w:ascii="Arial" w:hAnsi="Arial" w:cs="Arial"/>
        </w:rPr>
      </w:pPr>
      <w:r>
        <w:rPr>
          <w:rFonts w:ascii="Arial" w:hAnsi="Arial" w:cs="Arial"/>
        </w:rPr>
        <w:t>Brand Diversity</w:t>
      </w:r>
      <w:r>
        <w:rPr>
          <w:rFonts w:ascii="Arial" w:hAnsi="Arial" w:cs="Arial"/>
        </w:rPr>
        <w:t xml:space="preserve"> – the group includes </w:t>
      </w:r>
      <w:r w:rsidR="00811CFA">
        <w:rPr>
          <w:rFonts w:ascii="Arial" w:hAnsi="Arial" w:cs="Arial"/>
        </w:rPr>
        <w:t xml:space="preserve">diverse portfolio of 24 distinct </w:t>
      </w:r>
      <w:r>
        <w:rPr>
          <w:rFonts w:ascii="Arial" w:hAnsi="Arial" w:cs="Arial"/>
        </w:rPr>
        <w:t>brands catering to market segments, from luxury (Waldorf Astoria, Conrad) to mid-scale (Hilton Garden Inn, Hampton by Hilton) and extended stay (Homewood Suites, Home2 Suites)</w:t>
      </w:r>
      <w:r w:rsidR="00811CFA">
        <w:rPr>
          <w:rFonts w:ascii="Arial" w:hAnsi="Arial" w:cs="Arial"/>
        </w:rPr>
        <w:t xml:space="preserve"> and to budget </w:t>
      </w:r>
      <w:r w:rsidR="00CB71FA">
        <w:rPr>
          <w:rFonts w:ascii="Arial" w:hAnsi="Arial" w:cs="Arial"/>
        </w:rPr>
        <w:t>accommodations (Hotel Tech Report, 2022).</w:t>
      </w:r>
    </w:p>
    <w:p w14:paraId="62AA1DDD" w14:textId="77777777" w:rsidR="003F7A84" w:rsidRDefault="003F7A84" w:rsidP="00A74A1E">
      <w:pPr>
        <w:spacing w:line="360" w:lineRule="auto"/>
        <w:jc w:val="both"/>
        <w:rPr>
          <w:rFonts w:ascii="Arial" w:hAnsi="Arial" w:cs="Arial"/>
        </w:rPr>
      </w:pPr>
    </w:p>
    <w:p w14:paraId="03938C01" w14:textId="329D6E14" w:rsidR="003F7A84" w:rsidRDefault="00A46561" w:rsidP="00A74A1E">
      <w:pPr>
        <w:spacing w:line="360" w:lineRule="auto"/>
        <w:jc w:val="both"/>
        <w:rPr>
          <w:rFonts w:ascii="Arial" w:hAnsi="Arial" w:cs="Arial"/>
        </w:rPr>
      </w:pPr>
      <w:r w:rsidRPr="00A46561">
        <w:rPr>
          <w:rFonts w:ascii="Arial" w:hAnsi="Arial" w:cs="Arial"/>
        </w:rPr>
        <w:t>Award-winning Hilton Honours is a loyalty programme that provides members with an extensive variety of perks, such as airline miles, special discounts, and partner deals in addition to points that can be redeemed for free nights</w:t>
      </w:r>
      <w:r w:rsidR="00CB71FA">
        <w:rPr>
          <w:rFonts w:ascii="Arial" w:hAnsi="Arial" w:cs="Arial"/>
        </w:rPr>
        <w:t xml:space="preserve"> (</w:t>
      </w:r>
      <w:r w:rsidR="00E16E30">
        <w:rPr>
          <w:rFonts w:ascii="Arial" w:hAnsi="Arial" w:cs="Arial"/>
        </w:rPr>
        <w:t>Forbes Advisor, 2024).</w:t>
      </w:r>
    </w:p>
    <w:p w14:paraId="3107F475" w14:textId="77777777" w:rsidR="003F7A84" w:rsidRDefault="003F7A84" w:rsidP="00A74A1E">
      <w:pPr>
        <w:spacing w:line="360" w:lineRule="auto"/>
        <w:jc w:val="both"/>
        <w:rPr>
          <w:rFonts w:ascii="Arial" w:hAnsi="Arial" w:cs="Arial"/>
        </w:rPr>
      </w:pPr>
    </w:p>
    <w:p w14:paraId="6151984E" w14:textId="41AF737F" w:rsidR="003F7A84" w:rsidRDefault="00A46561" w:rsidP="00A74A1E">
      <w:pPr>
        <w:spacing w:line="360" w:lineRule="auto"/>
        <w:jc w:val="both"/>
        <w:rPr>
          <w:rFonts w:ascii="Arial" w:hAnsi="Arial" w:cs="Arial"/>
        </w:rPr>
      </w:pPr>
      <w:r w:rsidRPr="00A46561">
        <w:rPr>
          <w:rFonts w:ascii="Arial" w:hAnsi="Arial" w:cs="Arial"/>
        </w:rPr>
        <w:t>Innovation: Digital check-in, mobile room keys, and the Connected Room experience, which lets visitors operate services with a smartphone app, are just a few of the innovative hospitality technology initiatives that Hilton has a reputation for</w:t>
      </w:r>
      <w:r>
        <w:rPr>
          <w:rFonts w:ascii="Arial" w:hAnsi="Arial" w:cs="Arial"/>
        </w:rPr>
        <w:t xml:space="preserve"> </w:t>
      </w:r>
      <w:r w:rsidR="00A74A1E">
        <w:rPr>
          <w:rFonts w:ascii="Arial" w:hAnsi="Arial" w:cs="Arial"/>
        </w:rPr>
        <w:t>(NerdWallet, 2024).</w:t>
      </w:r>
    </w:p>
    <w:p w14:paraId="2A5C01CE" w14:textId="77777777" w:rsidR="008D4293" w:rsidRDefault="008D4293" w:rsidP="00A74A1E">
      <w:pPr>
        <w:spacing w:line="360" w:lineRule="auto"/>
        <w:jc w:val="both"/>
        <w:rPr>
          <w:rFonts w:ascii="Arial" w:hAnsi="Arial" w:cs="Arial"/>
        </w:rPr>
      </w:pPr>
    </w:p>
    <w:p w14:paraId="15BBF430" w14:textId="7596DF0F" w:rsidR="00A46561" w:rsidRDefault="00BA10D5" w:rsidP="00A74A1E">
      <w:pPr>
        <w:spacing w:line="360" w:lineRule="auto"/>
        <w:jc w:val="both"/>
        <w:rPr>
          <w:rFonts w:ascii="Arial" w:hAnsi="Arial" w:cs="Arial"/>
        </w:rPr>
      </w:pPr>
      <w:r>
        <w:rPr>
          <w:rFonts w:ascii="Arial" w:hAnsi="Arial" w:cs="Arial"/>
        </w:rPr>
        <w:t xml:space="preserve"> </w:t>
      </w:r>
      <w:r w:rsidR="00A46561" w:rsidRPr="00A46561">
        <w:rPr>
          <w:rFonts w:ascii="Arial" w:hAnsi="Arial" w:cs="Arial"/>
        </w:rPr>
        <w:t xml:space="preserve">Commitment to sustainability - Hilton has introduced many sustainability efforts, including its "Travel with Purpose" programme, which aims to reduce and promote </w:t>
      </w:r>
      <w:r w:rsidR="00A46561" w:rsidRPr="00A46561">
        <w:rPr>
          <w:rFonts w:ascii="Arial" w:hAnsi="Arial" w:cs="Arial"/>
        </w:rPr>
        <w:lastRenderedPageBreak/>
        <w:t>social responsibility, include eco-friendly practices, and support diversity and inclusion in the workforce</w:t>
      </w:r>
      <w:r w:rsidR="00A46561">
        <w:rPr>
          <w:rFonts w:ascii="Arial" w:hAnsi="Arial" w:cs="Arial"/>
        </w:rPr>
        <w:t xml:space="preserve"> </w:t>
      </w:r>
      <w:r>
        <w:rPr>
          <w:rFonts w:ascii="Arial" w:hAnsi="Arial" w:cs="Arial"/>
        </w:rPr>
        <w:t>(Hilton, 2024</w:t>
      </w:r>
      <w:r w:rsidR="002637F9">
        <w:rPr>
          <w:rFonts w:ascii="Arial" w:hAnsi="Arial" w:cs="Arial"/>
        </w:rPr>
        <w:t>b</w:t>
      </w:r>
      <w:r>
        <w:rPr>
          <w:rFonts w:ascii="Arial" w:hAnsi="Arial" w:cs="Arial"/>
        </w:rPr>
        <w:t>).</w:t>
      </w:r>
    </w:p>
    <w:p w14:paraId="464DA9FB" w14:textId="77777777" w:rsidR="00FD00AF" w:rsidRDefault="00FD00AF" w:rsidP="00A74A1E">
      <w:pPr>
        <w:spacing w:line="360" w:lineRule="auto"/>
        <w:jc w:val="both"/>
        <w:rPr>
          <w:rFonts w:ascii="Arial" w:hAnsi="Arial" w:cs="Arial"/>
        </w:rPr>
      </w:pPr>
    </w:p>
    <w:p w14:paraId="1772DEE2" w14:textId="77777777" w:rsidR="00FD00AF" w:rsidRDefault="00FD00AF" w:rsidP="00A74A1E">
      <w:pPr>
        <w:spacing w:line="360" w:lineRule="auto"/>
        <w:jc w:val="both"/>
        <w:rPr>
          <w:rFonts w:ascii="Arial" w:hAnsi="Arial" w:cs="Arial"/>
        </w:rPr>
      </w:pPr>
    </w:p>
    <w:p w14:paraId="44E9D8CA" w14:textId="543B6517" w:rsidR="0023008A" w:rsidRDefault="0023008A" w:rsidP="00A74A1E">
      <w:pPr>
        <w:spacing w:line="360" w:lineRule="auto"/>
        <w:jc w:val="both"/>
        <w:rPr>
          <w:rFonts w:ascii="Arial" w:hAnsi="Arial" w:cs="Arial"/>
          <w:b/>
          <w:bCs/>
        </w:rPr>
      </w:pPr>
      <w:r w:rsidRPr="0023008A">
        <w:rPr>
          <w:rFonts w:ascii="Arial" w:hAnsi="Arial" w:cs="Arial"/>
          <w:b/>
          <w:bCs/>
        </w:rPr>
        <w:t xml:space="preserve">ORGANISATIONAL STRUCTURE, CULTURE AND GOALS </w:t>
      </w:r>
    </w:p>
    <w:p w14:paraId="36AB6899" w14:textId="77777777" w:rsidR="0023008A" w:rsidRDefault="0023008A" w:rsidP="00A74A1E">
      <w:pPr>
        <w:spacing w:line="360" w:lineRule="auto"/>
        <w:jc w:val="both"/>
        <w:rPr>
          <w:rFonts w:ascii="Arial" w:hAnsi="Arial" w:cs="Arial"/>
          <w:b/>
          <w:bCs/>
        </w:rPr>
      </w:pPr>
    </w:p>
    <w:p w14:paraId="568D1935" w14:textId="5C0435E9" w:rsidR="0023008A" w:rsidRPr="00BA2B71" w:rsidRDefault="0023008A" w:rsidP="00A74A1E">
      <w:pPr>
        <w:spacing w:line="360" w:lineRule="auto"/>
        <w:jc w:val="both"/>
        <w:rPr>
          <w:rFonts w:ascii="Arial" w:hAnsi="Arial" w:cs="Arial"/>
          <w:u w:val="single"/>
        </w:rPr>
      </w:pPr>
      <w:r w:rsidRPr="00BA2B71">
        <w:rPr>
          <w:rFonts w:ascii="Arial" w:hAnsi="Arial" w:cs="Arial"/>
          <w:u w:val="single"/>
        </w:rPr>
        <w:t>ORGANISATIONAL STRUCTURE</w:t>
      </w:r>
    </w:p>
    <w:p w14:paraId="7BE88AB6" w14:textId="77777777" w:rsidR="0023008A" w:rsidRDefault="0023008A" w:rsidP="00A74A1E">
      <w:pPr>
        <w:spacing w:line="360" w:lineRule="auto"/>
        <w:jc w:val="both"/>
        <w:rPr>
          <w:rFonts w:ascii="Arial" w:hAnsi="Arial" w:cs="Arial"/>
        </w:rPr>
      </w:pPr>
    </w:p>
    <w:p w14:paraId="5E503DA8" w14:textId="04D1893C" w:rsidR="0023008A" w:rsidRDefault="00F87FA3" w:rsidP="00A74A1E">
      <w:pPr>
        <w:spacing w:line="360" w:lineRule="auto"/>
        <w:jc w:val="both"/>
        <w:rPr>
          <w:rFonts w:ascii="Arial" w:hAnsi="Arial" w:cs="Arial"/>
        </w:rPr>
      </w:pPr>
      <w:r w:rsidRPr="00F87FA3">
        <w:rPr>
          <w:rFonts w:ascii="Arial" w:hAnsi="Arial" w:cs="Arial"/>
        </w:rPr>
        <w:t>The diverse global operations of Hilton Hotel Groups are supported by a clearly defined organisational structure. Hilton has an organisational structure that is hierarchical. This organisational structure has several tiers of management and well-defined roles and duties to efficiently oversee its vast international operations</w:t>
      </w:r>
      <w:r>
        <w:rPr>
          <w:rFonts w:ascii="Arial" w:hAnsi="Arial" w:cs="Arial"/>
        </w:rPr>
        <w:t xml:space="preserve"> </w:t>
      </w:r>
      <w:r w:rsidR="00BA2B71">
        <w:rPr>
          <w:rFonts w:ascii="Arial" w:hAnsi="Arial" w:cs="Arial"/>
        </w:rPr>
        <w:t xml:space="preserve">(Business Research Methodology, 2016). </w:t>
      </w:r>
    </w:p>
    <w:p w14:paraId="6FD2C3F9" w14:textId="77777777" w:rsidR="00165971" w:rsidRDefault="00165971" w:rsidP="00A74A1E">
      <w:pPr>
        <w:spacing w:line="360" w:lineRule="auto"/>
        <w:jc w:val="both"/>
        <w:rPr>
          <w:rFonts w:ascii="Arial" w:hAnsi="Arial" w:cs="Arial"/>
        </w:rPr>
      </w:pPr>
    </w:p>
    <w:p w14:paraId="546F5637" w14:textId="2D4C1AB3" w:rsidR="00165971" w:rsidRDefault="00165971" w:rsidP="00A74A1E">
      <w:pPr>
        <w:spacing w:line="360" w:lineRule="auto"/>
        <w:jc w:val="both"/>
        <w:rPr>
          <w:rFonts w:ascii="Arial" w:hAnsi="Arial" w:cs="Arial"/>
        </w:rPr>
      </w:pPr>
      <w:r>
        <w:rPr>
          <w:rFonts w:ascii="Arial" w:hAnsi="Arial" w:cs="Arial"/>
        </w:rPr>
        <w:t>At the top of the hierarchy are the Board of Directors</w:t>
      </w:r>
      <w:r w:rsidR="00CF6772">
        <w:rPr>
          <w:rFonts w:ascii="Arial" w:hAnsi="Arial" w:cs="Arial"/>
        </w:rPr>
        <w:t xml:space="preserve">, </w:t>
      </w:r>
      <w:r w:rsidR="00CF6772" w:rsidRPr="00CF6772">
        <w:rPr>
          <w:rFonts w:ascii="Arial" w:hAnsi="Arial" w:cs="Arial"/>
        </w:rPr>
        <w:t>The Board of Directors is Hilton</w:t>
      </w:r>
      <w:r w:rsidR="00CF6772">
        <w:rPr>
          <w:rFonts w:ascii="Arial" w:hAnsi="Arial" w:cs="Arial"/>
        </w:rPr>
        <w:t xml:space="preserve">’s </w:t>
      </w:r>
      <w:r w:rsidR="00CF6772" w:rsidRPr="00CF6772">
        <w:rPr>
          <w:rFonts w:ascii="Arial" w:hAnsi="Arial" w:cs="Arial"/>
        </w:rPr>
        <w:t xml:space="preserve"> highest governing body, supervising corporate governance, strategic direction, and important business choices. To guarantee a diversity of viewpoints, the Board is composed of both independent directors and internal executives</w:t>
      </w:r>
      <w:r w:rsidR="003F3298">
        <w:rPr>
          <w:rFonts w:ascii="Arial" w:hAnsi="Arial" w:cs="Arial"/>
        </w:rPr>
        <w:t xml:space="preserve"> (Hilton, 2023</w:t>
      </w:r>
      <w:r w:rsidR="002D49BC">
        <w:rPr>
          <w:rFonts w:ascii="Arial" w:hAnsi="Arial" w:cs="Arial"/>
        </w:rPr>
        <w:t>a</w:t>
      </w:r>
      <w:r w:rsidR="003F3298">
        <w:rPr>
          <w:rFonts w:ascii="Arial" w:hAnsi="Arial" w:cs="Arial"/>
        </w:rPr>
        <w:t xml:space="preserve">). </w:t>
      </w:r>
    </w:p>
    <w:p w14:paraId="4BF75311" w14:textId="77777777" w:rsidR="00E618A8" w:rsidRDefault="00E618A8" w:rsidP="00A74A1E">
      <w:pPr>
        <w:spacing w:line="360" w:lineRule="auto"/>
        <w:jc w:val="both"/>
        <w:rPr>
          <w:rFonts w:ascii="Arial" w:hAnsi="Arial" w:cs="Arial"/>
        </w:rPr>
      </w:pPr>
    </w:p>
    <w:p w14:paraId="77663F6A" w14:textId="27F4D26F" w:rsidR="00413DA1" w:rsidRDefault="00E618A8" w:rsidP="00A74A1E">
      <w:pPr>
        <w:spacing w:line="360" w:lineRule="auto"/>
        <w:jc w:val="both"/>
        <w:rPr>
          <w:rFonts w:ascii="Arial" w:hAnsi="Arial" w:cs="Arial"/>
        </w:rPr>
      </w:pPr>
      <w:r>
        <w:rPr>
          <w:rFonts w:ascii="Arial" w:hAnsi="Arial" w:cs="Arial"/>
        </w:rPr>
        <w:t xml:space="preserve">Then comes the Executive Leadership positions which are the leading management teams at Hilton. </w:t>
      </w:r>
      <w:r w:rsidR="00AC1E35">
        <w:rPr>
          <w:rFonts w:ascii="Arial" w:hAnsi="Arial" w:cs="Arial"/>
        </w:rPr>
        <w:t>C</w:t>
      </w:r>
      <w:r>
        <w:rPr>
          <w:rFonts w:ascii="Arial" w:hAnsi="Arial" w:cs="Arial"/>
        </w:rPr>
        <w:t xml:space="preserve">urrently, the President and Chief Executive Officer (CEO) is Christopher J Nassetta. He joined the company in 2007 and who is supported by an executive committee </w:t>
      </w:r>
      <w:r w:rsidR="00850F26">
        <w:rPr>
          <w:rFonts w:ascii="Arial" w:hAnsi="Arial" w:cs="Arial"/>
        </w:rPr>
        <w:t xml:space="preserve">including a Chief Financial Officer, Chief Operating Officer, Chief Marketing Officer, Chief Human Resources Officer, Chief Information Officer and a General Counsel </w:t>
      </w:r>
      <w:r>
        <w:rPr>
          <w:rFonts w:ascii="Arial" w:hAnsi="Arial" w:cs="Arial"/>
        </w:rPr>
        <w:t>at the Hilton Hotel Group that brings extensive industry experience</w:t>
      </w:r>
      <w:r w:rsidR="000C25CA">
        <w:rPr>
          <w:rFonts w:ascii="Arial" w:hAnsi="Arial" w:cs="Arial"/>
        </w:rPr>
        <w:t xml:space="preserve"> (Hilton, 2024</w:t>
      </w:r>
      <w:r w:rsidR="002637F9">
        <w:rPr>
          <w:rFonts w:ascii="Arial" w:hAnsi="Arial" w:cs="Arial"/>
        </w:rPr>
        <w:t>a</w:t>
      </w:r>
      <w:r w:rsidR="000C25CA">
        <w:rPr>
          <w:rFonts w:ascii="Arial" w:hAnsi="Arial" w:cs="Arial"/>
        </w:rPr>
        <w:t>).</w:t>
      </w:r>
    </w:p>
    <w:p w14:paraId="13DC598B" w14:textId="77777777" w:rsidR="002637F9" w:rsidRDefault="002637F9" w:rsidP="00A74A1E">
      <w:pPr>
        <w:spacing w:line="360" w:lineRule="auto"/>
        <w:jc w:val="both"/>
        <w:rPr>
          <w:rFonts w:ascii="Arial" w:hAnsi="Arial" w:cs="Arial"/>
        </w:rPr>
      </w:pPr>
    </w:p>
    <w:p w14:paraId="62441C32" w14:textId="77777777" w:rsidR="00850F26" w:rsidRDefault="002637F9" w:rsidP="00850F26">
      <w:pPr>
        <w:spacing w:line="360" w:lineRule="auto"/>
        <w:jc w:val="both"/>
        <w:rPr>
          <w:rFonts w:ascii="Arial" w:hAnsi="Arial" w:cs="Arial"/>
        </w:rPr>
      </w:pPr>
      <w:r w:rsidRPr="002637F9">
        <w:rPr>
          <w:rFonts w:ascii="Arial" w:hAnsi="Arial" w:cs="Arial"/>
        </w:rPr>
        <w:t xml:space="preserve">Hilton has regional teams and offices around the world that supervise operations, marketing, and sales in totally different geographic areas. </w:t>
      </w:r>
      <w:r w:rsidR="00850F26" w:rsidRPr="00850F26">
        <w:rPr>
          <w:rFonts w:ascii="Arial" w:hAnsi="Arial" w:cs="Arial"/>
        </w:rPr>
        <w:t>Hilton's operations are divided into numerous geographic regions, each led by a regional president or managing director. These regions include:</w:t>
      </w:r>
      <w:r w:rsidR="00850F26">
        <w:rPr>
          <w:rFonts w:ascii="Arial" w:hAnsi="Arial" w:cs="Arial"/>
        </w:rPr>
        <w:t xml:space="preserve">  </w:t>
      </w:r>
    </w:p>
    <w:p w14:paraId="4E69E0B6" w14:textId="77777777" w:rsidR="00850F26" w:rsidRDefault="00850F26" w:rsidP="00850F26">
      <w:pPr>
        <w:spacing w:line="360" w:lineRule="auto"/>
        <w:jc w:val="both"/>
        <w:rPr>
          <w:rFonts w:ascii="Arial" w:hAnsi="Arial" w:cs="Arial"/>
        </w:rPr>
      </w:pPr>
    </w:p>
    <w:p w14:paraId="550211C0" w14:textId="69FA9D1A" w:rsidR="00850F26" w:rsidRPr="00850F26" w:rsidRDefault="00850F26" w:rsidP="00850F26">
      <w:pPr>
        <w:spacing w:line="360" w:lineRule="auto"/>
        <w:jc w:val="both"/>
        <w:rPr>
          <w:rFonts w:ascii="Arial" w:hAnsi="Arial" w:cs="Arial"/>
        </w:rPr>
      </w:pPr>
      <w:r w:rsidRPr="00850F26">
        <w:rPr>
          <w:rFonts w:ascii="Arial" w:hAnsi="Arial" w:cs="Arial"/>
        </w:rPr>
        <w:t>Americas: North America, Central America, and South America.</w:t>
      </w:r>
    </w:p>
    <w:p w14:paraId="4B6FE2C4" w14:textId="77777777" w:rsidR="00850F26" w:rsidRPr="00850F26" w:rsidRDefault="00850F26" w:rsidP="00850F26">
      <w:pPr>
        <w:spacing w:line="360" w:lineRule="auto"/>
        <w:jc w:val="both"/>
        <w:rPr>
          <w:rFonts w:ascii="Arial" w:hAnsi="Arial" w:cs="Arial"/>
        </w:rPr>
      </w:pPr>
      <w:r w:rsidRPr="00850F26">
        <w:rPr>
          <w:rFonts w:ascii="Arial" w:hAnsi="Arial" w:cs="Arial"/>
        </w:rPr>
        <w:t>EMEA: Europe, Middle East, and Africa.</w:t>
      </w:r>
    </w:p>
    <w:p w14:paraId="48E28B8C" w14:textId="77777777" w:rsidR="00850F26" w:rsidRDefault="00850F26" w:rsidP="00850F26">
      <w:pPr>
        <w:spacing w:line="360" w:lineRule="auto"/>
        <w:jc w:val="both"/>
        <w:rPr>
          <w:rFonts w:ascii="Arial" w:hAnsi="Arial" w:cs="Arial"/>
        </w:rPr>
      </w:pPr>
      <w:r w:rsidRPr="00850F26">
        <w:rPr>
          <w:rFonts w:ascii="Arial" w:hAnsi="Arial" w:cs="Arial"/>
        </w:rPr>
        <w:lastRenderedPageBreak/>
        <w:t>APAC: Asia-Pacific.</w:t>
      </w:r>
    </w:p>
    <w:p w14:paraId="2AB87397" w14:textId="77777777" w:rsidR="00850F26" w:rsidRDefault="00850F26" w:rsidP="00850F26">
      <w:pPr>
        <w:spacing w:line="360" w:lineRule="auto"/>
        <w:jc w:val="both"/>
        <w:rPr>
          <w:rFonts w:ascii="Arial" w:hAnsi="Arial" w:cs="Arial"/>
        </w:rPr>
      </w:pPr>
    </w:p>
    <w:p w14:paraId="1D1E2E43" w14:textId="0531A785" w:rsidR="002637F9" w:rsidRDefault="002637F9" w:rsidP="00850F26">
      <w:pPr>
        <w:spacing w:line="360" w:lineRule="auto"/>
        <w:jc w:val="both"/>
        <w:rPr>
          <w:rFonts w:ascii="Arial" w:hAnsi="Arial" w:cs="Arial"/>
        </w:rPr>
      </w:pPr>
      <w:r w:rsidRPr="002637F9">
        <w:rPr>
          <w:rFonts w:ascii="Arial" w:hAnsi="Arial" w:cs="Arial"/>
        </w:rPr>
        <w:t>This regional management assists in catering to local market needs while keeping the worldwide standards of the hotel brand.</w:t>
      </w:r>
      <w:r>
        <w:rPr>
          <w:rFonts w:ascii="Arial" w:hAnsi="Arial" w:cs="Arial"/>
        </w:rPr>
        <w:t xml:space="preserve"> </w:t>
      </w:r>
      <w:r w:rsidRPr="002637F9">
        <w:rPr>
          <w:rFonts w:ascii="Arial" w:hAnsi="Arial" w:cs="Arial"/>
        </w:rPr>
        <w:t>To guarantee consistency and effectiveness throughout the company's international activities, vital support services including IT, marketing, finance, and human resources are centralised</w:t>
      </w:r>
      <w:r w:rsidR="00AC1E35">
        <w:rPr>
          <w:rFonts w:ascii="Arial" w:hAnsi="Arial" w:cs="Arial"/>
        </w:rPr>
        <w:t xml:space="preserve"> (Work Theater, 2023).</w:t>
      </w:r>
    </w:p>
    <w:p w14:paraId="62049FC6" w14:textId="77777777" w:rsidR="00850F26" w:rsidRDefault="00850F26" w:rsidP="00850F26">
      <w:pPr>
        <w:spacing w:line="360" w:lineRule="auto"/>
        <w:jc w:val="both"/>
        <w:rPr>
          <w:rFonts w:ascii="Arial" w:hAnsi="Arial" w:cs="Arial"/>
        </w:rPr>
      </w:pPr>
    </w:p>
    <w:p w14:paraId="213E9FC5" w14:textId="7F9C1D15" w:rsidR="00850F26" w:rsidRDefault="00850F26" w:rsidP="00850F26">
      <w:pPr>
        <w:spacing w:line="360" w:lineRule="auto"/>
        <w:jc w:val="both"/>
        <w:rPr>
          <w:rFonts w:ascii="Arial" w:hAnsi="Arial" w:cs="Arial"/>
          <w:u w:val="single"/>
        </w:rPr>
      </w:pPr>
      <w:r w:rsidRPr="00850F26">
        <w:rPr>
          <w:rFonts w:ascii="Arial" w:hAnsi="Arial" w:cs="Arial"/>
          <w:u w:val="single"/>
        </w:rPr>
        <w:t>ORGANISATIONAL CULTURE</w:t>
      </w:r>
    </w:p>
    <w:p w14:paraId="69170F0F" w14:textId="77777777" w:rsidR="00850F26" w:rsidRDefault="00850F26" w:rsidP="00850F26">
      <w:pPr>
        <w:spacing w:line="360" w:lineRule="auto"/>
        <w:jc w:val="both"/>
        <w:rPr>
          <w:rFonts w:ascii="Arial" w:hAnsi="Arial" w:cs="Arial"/>
          <w:u w:val="single"/>
        </w:rPr>
      </w:pPr>
    </w:p>
    <w:p w14:paraId="68C90111" w14:textId="07B257CE" w:rsidR="00484231" w:rsidRDefault="00484231" w:rsidP="00850F26">
      <w:pPr>
        <w:spacing w:line="360" w:lineRule="auto"/>
        <w:jc w:val="both"/>
        <w:rPr>
          <w:rFonts w:ascii="Arial" w:hAnsi="Arial" w:cs="Arial"/>
        </w:rPr>
      </w:pPr>
      <w:r w:rsidRPr="00484231">
        <w:rPr>
          <w:rFonts w:ascii="Arial" w:hAnsi="Arial" w:cs="Arial"/>
        </w:rPr>
        <w:t>The organisational culture of Hilton Hotel Group, which encourages an atmosphere that prioritises hospitality, innovation, diversity, and community involvement, is a key component of the company's success on a global scale.</w:t>
      </w:r>
      <w:r>
        <w:rPr>
          <w:rFonts w:ascii="Arial" w:hAnsi="Arial" w:cs="Arial"/>
        </w:rPr>
        <w:t xml:space="preserve"> Hilton’s organisational culture contains key elements such as:</w:t>
      </w:r>
    </w:p>
    <w:p w14:paraId="103343BA" w14:textId="77777777" w:rsidR="00484231" w:rsidRDefault="00484231" w:rsidP="00850F26">
      <w:pPr>
        <w:spacing w:line="360" w:lineRule="auto"/>
        <w:jc w:val="both"/>
        <w:rPr>
          <w:rFonts w:ascii="Arial" w:hAnsi="Arial" w:cs="Arial"/>
        </w:rPr>
      </w:pPr>
    </w:p>
    <w:p w14:paraId="2C52ADA9" w14:textId="0BFF8231" w:rsidR="00714708" w:rsidRDefault="00484231" w:rsidP="00714708">
      <w:pPr>
        <w:spacing w:line="360" w:lineRule="auto"/>
        <w:jc w:val="both"/>
        <w:rPr>
          <w:rFonts w:ascii="Arial" w:hAnsi="Arial" w:cs="Arial"/>
        </w:rPr>
      </w:pPr>
      <w:r>
        <w:rPr>
          <w:rFonts w:ascii="Arial" w:hAnsi="Arial" w:cs="Arial"/>
        </w:rPr>
        <w:t xml:space="preserve">Hospitality and customer service - </w:t>
      </w:r>
      <w:r w:rsidR="00714708" w:rsidRPr="00714708">
        <w:rPr>
          <w:rFonts w:ascii="Arial" w:hAnsi="Arial" w:cs="Arial"/>
        </w:rPr>
        <w:t>Hilton's mission statement, "to be the most hospitable company in the world," places a strong emphasis on providing outstanding customer service with the goal of going above and beyond to make guests' stays unforgettable</w:t>
      </w:r>
      <w:r w:rsidR="00714708">
        <w:rPr>
          <w:rFonts w:ascii="Arial" w:hAnsi="Arial" w:cs="Arial"/>
        </w:rPr>
        <w:t xml:space="preserve"> (Hilton, 2024b).</w:t>
      </w:r>
    </w:p>
    <w:p w14:paraId="76A71153" w14:textId="77777777" w:rsidR="00714708" w:rsidRDefault="00714708" w:rsidP="00714708">
      <w:pPr>
        <w:spacing w:line="360" w:lineRule="auto"/>
        <w:jc w:val="both"/>
        <w:rPr>
          <w:rFonts w:ascii="Arial" w:hAnsi="Arial" w:cs="Arial"/>
        </w:rPr>
      </w:pPr>
    </w:p>
    <w:p w14:paraId="69C2BD07" w14:textId="45DC1F3F" w:rsidR="00714708" w:rsidRDefault="00714708" w:rsidP="00714708">
      <w:pPr>
        <w:spacing w:line="360" w:lineRule="auto"/>
        <w:jc w:val="both"/>
        <w:rPr>
          <w:rFonts w:ascii="Arial" w:hAnsi="Arial" w:cs="Arial"/>
        </w:rPr>
      </w:pPr>
      <w:r>
        <w:rPr>
          <w:rFonts w:ascii="Arial" w:hAnsi="Arial" w:cs="Arial"/>
        </w:rPr>
        <w:t xml:space="preserve">Values and Behaviours - </w:t>
      </w:r>
      <w:r w:rsidRPr="00714708">
        <w:rPr>
          <w:rFonts w:ascii="Arial" w:hAnsi="Arial" w:cs="Arial"/>
        </w:rPr>
        <w:t>Hospitality: Deliver exceptional guest experiences.</w:t>
      </w:r>
      <w:r>
        <w:rPr>
          <w:rFonts w:ascii="Arial" w:hAnsi="Arial" w:cs="Arial"/>
        </w:rPr>
        <w:t xml:space="preserve"> </w:t>
      </w:r>
      <w:r w:rsidRPr="00714708">
        <w:rPr>
          <w:rFonts w:ascii="Arial" w:hAnsi="Arial" w:cs="Arial"/>
        </w:rPr>
        <w:t>Integrity: Do the right thing, all the time.</w:t>
      </w:r>
      <w:r>
        <w:rPr>
          <w:rFonts w:ascii="Arial" w:hAnsi="Arial" w:cs="Arial"/>
        </w:rPr>
        <w:t xml:space="preserve"> </w:t>
      </w:r>
      <w:r w:rsidRPr="00714708">
        <w:rPr>
          <w:rFonts w:ascii="Arial" w:hAnsi="Arial" w:cs="Arial"/>
        </w:rPr>
        <w:t>Leadership: Be leaders in our industry and in our communities.</w:t>
      </w:r>
      <w:r>
        <w:rPr>
          <w:rFonts w:ascii="Arial" w:hAnsi="Arial" w:cs="Arial"/>
        </w:rPr>
        <w:t xml:space="preserve"> </w:t>
      </w:r>
      <w:r w:rsidRPr="00714708">
        <w:rPr>
          <w:rFonts w:ascii="Arial" w:hAnsi="Arial" w:cs="Arial"/>
        </w:rPr>
        <w:t>Teamwork: Work together to make a difference.</w:t>
      </w:r>
      <w:r>
        <w:rPr>
          <w:rFonts w:ascii="Arial" w:hAnsi="Arial" w:cs="Arial"/>
        </w:rPr>
        <w:t xml:space="preserve"> </w:t>
      </w:r>
      <w:r w:rsidRPr="00714708">
        <w:rPr>
          <w:rFonts w:ascii="Arial" w:hAnsi="Arial" w:cs="Arial"/>
        </w:rPr>
        <w:t>Ownership: Act with a sense of ownership and pride.</w:t>
      </w:r>
      <w:r>
        <w:rPr>
          <w:rFonts w:ascii="Arial" w:hAnsi="Arial" w:cs="Arial"/>
        </w:rPr>
        <w:t xml:space="preserve"> </w:t>
      </w:r>
      <w:r w:rsidRPr="00714708">
        <w:rPr>
          <w:rFonts w:ascii="Arial" w:hAnsi="Arial" w:cs="Arial"/>
        </w:rPr>
        <w:t>Now: Operate with a sense of urgency and discipline.</w:t>
      </w:r>
      <w:r>
        <w:rPr>
          <w:rFonts w:ascii="Arial" w:hAnsi="Arial" w:cs="Arial"/>
        </w:rPr>
        <w:t xml:space="preserve"> </w:t>
      </w:r>
      <w:r w:rsidRPr="00714708">
        <w:rPr>
          <w:rFonts w:ascii="Arial" w:hAnsi="Arial" w:cs="Arial"/>
        </w:rPr>
        <w:t>These principles are deeply rooted in the company's activities and can be seen in its employees' behaviour and attitudes</w:t>
      </w:r>
      <w:r>
        <w:rPr>
          <w:rFonts w:ascii="Arial" w:hAnsi="Arial" w:cs="Arial"/>
        </w:rPr>
        <w:t xml:space="preserve"> (Hilton, 2020</w:t>
      </w:r>
      <w:r w:rsidR="00F17C9C">
        <w:rPr>
          <w:rFonts w:ascii="Arial" w:hAnsi="Arial" w:cs="Arial"/>
        </w:rPr>
        <w:t>a</w:t>
      </w:r>
      <w:r>
        <w:rPr>
          <w:rFonts w:ascii="Arial" w:hAnsi="Arial" w:cs="Arial"/>
        </w:rPr>
        <w:t>).</w:t>
      </w:r>
    </w:p>
    <w:p w14:paraId="663AC982" w14:textId="77777777" w:rsidR="000629C5" w:rsidRDefault="000629C5" w:rsidP="00714708">
      <w:pPr>
        <w:spacing w:line="360" w:lineRule="auto"/>
        <w:jc w:val="both"/>
        <w:rPr>
          <w:rFonts w:ascii="Arial" w:hAnsi="Arial" w:cs="Arial"/>
        </w:rPr>
      </w:pPr>
    </w:p>
    <w:p w14:paraId="66015870" w14:textId="0AD079B2" w:rsidR="000629C5" w:rsidRDefault="000629C5" w:rsidP="00714708">
      <w:pPr>
        <w:spacing w:line="360" w:lineRule="auto"/>
        <w:jc w:val="both"/>
        <w:rPr>
          <w:rFonts w:ascii="Arial" w:hAnsi="Arial" w:cs="Arial"/>
        </w:rPr>
      </w:pPr>
      <w:r>
        <w:rPr>
          <w:rFonts w:ascii="Arial" w:hAnsi="Arial" w:cs="Arial"/>
        </w:rPr>
        <w:t xml:space="preserve">Innovation and continuous improvement - </w:t>
      </w:r>
      <w:r w:rsidR="00C50572" w:rsidRPr="000629C5">
        <w:rPr>
          <w:rFonts w:ascii="Arial" w:hAnsi="Arial" w:cs="Arial"/>
        </w:rPr>
        <w:t>Using</w:t>
      </w:r>
      <w:r w:rsidRPr="000629C5">
        <w:rPr>
          <w:rFonts w:ascii="Arial" w:hAnsi="Arial" w:cs="Arial"/>
        </w:rPr>
        <w:t xml:space="preserve"> digital tools and platforms like the Hilton Honours app and digital key technology, Hilton fosters innovation and continuous development while improving the guest experience.</w:t>
      </w:r>
    </w:p>
    <w:p w14:paraId="1B9F4982" w14:textId="77777777" w:rsidR="000F4BF3" w:rsidRDefault="000F4BF3" w:rsidP="00714708">
      <w:pPr>
        <w:spacing w:line="360" w:lineRule="auto"/>
        <w:jc w:val="both"/>
        <w:rPr>
          <w:rFonts w:ascii="Arial" w:hAnsi="Arial" w:cs="Arial"/>
        </w:rPr>
      </w:pPr>
    </w:p>
    <w:p w14:paraId="7D067909" w14:textId="6341068C" w:rsidR="000F4BF3" w:rsidRDefault="000F4BF3" w:rsidP="00714708">
      <w:pPr>
        <w:spacing w:line="360" w:lineRule="auto"/>
        <w:jc w:val="both"/>
        <w:rPr>
          <w:rFonts w:ascii="Arial" w:hAnsi="Arial" w:cs="Arial"/>
        </w:rPr>
      </w:pPr>
      <w:r>
        <w:rPr>
          <w:rFonts w:ascii="Arial" w:hAnsi="Arial" w:cs="Arial"/>
        </w:rPr>
        <w:t xml:space="preserve">Diversity and Inclusion - </w:t>
      </w:r>
      <w:r w:rsidRPr="000F4BF3">
        <w:rPr>
          <w:rFonts w:ascii="Arial" w:hAnsi="Arial" w:cs="Arial"/>
        </w:rPr>
        <w:t>Hilton has been recognised by DiversityInc. for its dedication to building an inclusive and diverse workplace through its use of employee resource groups, inclusive hiring processes, and diversity training and development initiatives.</w:t>
      </w:r>
    </w:p>
    <w:p w14:paraId="5BCD48D8" w14:textId="77777777" w:rsidR="00D337B3" w:rsidRDefault="00D337B3" w:rsidP="00714708">
      <w:pPr>
        <w:spacing w:line="360" w:lineRule="auto"/>
        <w:jc w:val="both"/>
        <w:rPr>
          <w:rFonts w:ascii="Arial" w:hAnsi="Arial" w:cs="Arial"/>
        </w:rPr>
      </w:pPr>
    </w:p>
    <w:p w14:paraId="0C003ECE" w14:textId="571566B3" w:rsidR="00D337B3" w:rsidRDefault="00D337B3" w:rsidP="00714708">
      <w:pPr>
        <w:spacing w:line="360" w:lineRule="auto"/>
        <w:jc w:val="both"/>
        <w:rPr>
          <w:rFonts w:ascii="Arial" w:hAnsi="Arial" w:cs="Arial"/>
        </w:rPr>
      </w:pPr>
      <w:r>
        <w:rPr>
          <w:rFonts w:ascii="Arial" w:hAnsi="Arial" w:cs="Arial"/>
        </w:rPr>
        <w:lastRenderedPageBreak/>
        <w:t xml:space="preserve">Employee engagement and development - </w:t>
      </w:r>
      <w:r w:rsidRPr="00D337B3">
        <w:rPr>
          <w:rFonts w:ascii="Arial" w:hAnsi="Arial" w:cs="Arial"/>
        </w:rPr>
        <w:t>Hilton prioritises employee engagement and development through a variety of initiatives, including Hilton University, leadership development programmes, and recognition programmes. This technique has led to strong ranks on job satisfaction surveys</w:t>
      </w:r>
      <w:r w:rsidR="00ED0340">
        <w:rPr>
          <w:rFonts w:ascii="Arial" w:hAnsi="Arial" w:cs="Arial"/>
        </w:rPr>
        <w:t xml:space="preserve"> (Hilton, 2021). </w:t>
      </w:r>
    </w:p>
    <w:p w14:paraId="10E0F05F" w14:textId="77777777" w:rsidR="00E5568A" w:rsidRDefault="00E5568A" w:rsidP="00714708">
      <w:pPr>
        <w:spacing w:line="360" w:lineRule="auto"/>
        <w:jc w:val="both"/>
        <w:rPr>
          <w:rFonts w:ascii="Arial" w:hAnsi="Arial" w:cs="Arial"/>
        </w:rPr>
      </w:pPr>
    </w:p>
    <w:p w14:paraId="570B0A05" w14:textId="6BB61578" w:rsidR="00E5568A" w:rsidRDefault="00E5568A" w:rsidP="00714708">
      <w:pPr>
        <w:spacing w:line="360" w:lineRule="auto"/>
        <w:jc w:val="both"/>
        <w:rPr>
          <w:rFonts w:ascii="Arial" w:hAnsi="Arial" w:cs="Arial"/>
        </w:rPr>
      </w:pPr>
      <w:r>
        <w:rPr>
          <w:rFonts w:ascii="Arial" w:hAnsi="Arial" w:cs="Arial"/>
        </w:rPr>
        <w:t xml:space="preserve">Sustainability and Corporate Responsibility - </w:t>
      </w:r>
      <w:r w:rsidRPr="00E5568A">
        <w:rPr>
          <w:rFonts w:ascii="Arial" w:hAnsi="Arial" w:cs="Arial"/>
        </w:rPr>
        <w:t>Hilton's Travel with Purpose initiative focuses on sustainability, reducing environmental impact, generating opportunities, and building communities. It intends to lower its environmental footprint and treble its social impact investment by 2030</w:t>
      </w:r>
      <w:r>
        <w:rPr>
          <w:rFonts w:ascii="Arial" w:hAnsi="Arial" w:cs="Arial"/>
        </w:rPr>
        <w:t xml:space="preserve"> (Hilton, 2021</w:t>
      </w:r>
      <w:r w:rsidR="00D8751F">
        <w:rPr>
          <w:rFonts w:ascii="Arial" w:hAnsi="Arial" w:cs="Arial"/>
        </w:rPr>
        <w:t>b</w:t>
      </w:r>
      <w:r>
        <w:rPr>
          <w:rFonts w:ascii="Arial" w:hAnsi="Arial" w:cs="Arial"/>
        </w:rPr>
        <w:t>).</w:t>
      </w:r>
    </w:p>
    <w:p w14:paraId="02A649F0" w14:textId="77777777" w:rsidR="0054352A" w:rsidRDefault="0054352A" w:rsidP="00714708">
      <w:pPr>
        <w:spacing w:line="360" w:lineRule="auto"/>
        <w:jc w:val="both"/>
        <w:rPr>
          <w:rFonts w:ascii="Arial" w:hAnsi="Arial" w:cs="Arial"/>
        </w:rPr>
      </w:pPr>
    </w:p>
    <w:p w14:paraId="02C112BD" w14:textId="148D74CC" w:rsidR="0054352A" w:rsidRDefault="0054352A" w:rsidP="00714708">
      <w:pPr>
        <w:spacing w:line="360" w:lineRule="auto"/>
        <w:jc w:val="both"/>
        <w:rPr>
          <w:rFonts w:ascii="Arial" w:hAnsi="Arial" w:cs="Arial"/>
          <w:color w:val="0E0B28"/>
          <w:shd w:val="clear" w:color="auto" w:fill="FFFFFF"/>
        </w:rPr>
      </w:pPr>
      <w:r>
        <w:rPr>
          <w:rFonts w:ascii="Arial" w:hAnsi="Arial" w:cs="Arial"/>
        </w:rPr>
        <w:t xml:space="preserve">According to Fair360 (2022), an interview with Christopher J Nassetta was conducted where he was asked how he helped the company to get back on the right track </w:t>
      </w:r>
      <w:r w:rsidR="00C506DD">
        <w:rPr>
          <w:rFonts w:ascii="Arial" w:hAnsi="Arial" w:cs="Arial"/>
        </w:rPr>
        <w:t xml:space="preserve">by shifting the corporate culture </w:t>
      </w:r>
      <w:r>
        <w:rPr>
          <w:rFonts w:ascii="Arial" w:hAnsi="Arial" w:cs="Arial"/>
        </w:rPr>
        <w:t>when he joined in 2007</w:t>
      </w:r>
      <w:r w:rsidR="00C506DD">
        <w:rPr>
          <w:rFonts w:ascii="Arial" w:hAnsi="Arial" w:cs="Arial"/>
        </w:rPr>
        <w:t xml:space="preserve">. He replied, </w:t>
      </w:r>
      <w:r w:rsidR="00C506DD">
        <w:rPr>
          <w:rFonts w:ascii="Arial" w:hAnsi="Arial" w:cs="Arial"/>
          <w:color w:val="0E0B28"/>
          <w:shd w:val="clear" w:color="auto" w:fill="FFFFFF"/>
        </w:rPr>
        <w:t>“When I joined the company, it was not performing the way it could be in large part because it lost sight of its dynamic, entrepreneurial culture. The leadership team had to paint a picture of the future for our teams and show that we were on a path to building a bigger and better company. We had to get back to the basics and remind ourselves what made Hilton so iconic in the first place – our hospitality</w:t>
      </w:r>
      <w:r w:rsidR="00C506DD">
        <w:rPr>
          <w:rFonts w:ascii="Arial" w:hAnsi="Arial" w:cs="Arial"/>
          <w:color w:val="0E0B28"/>
          <w:shd w:val="clear" w:color="auto" w:fill="FFFFFF"/>
        </w:rPr>
        <w:t xml:space="preserve">.” </w:t>
      </w:r>
    </w:p>
    <w:p w14:paraId="238AF34A" w14:textId="77777777" w:rsidR="00924461" w:rsidRDefault="00924461" w:rsidP="00714708">
      <w:pPr>
        <w:spacing w:line="360" w:lineRule="auto"/>
        <w:jc w:val="both"/>
        <w:rPr>
          <w:rFonts w:ascii="Arial" w:hAnsi="Arial" w:cs="Arial"/>
          <w:color w:val="0E0B28"/>
          <w:shd w:val="clear" w:color="auto" w:fill="FFFFFF"/>
        </w:rPr>
      </w:pPr>
    </w:p>
    <w:p w14:paraId="0C520DC1" w14:textId="0317EDD4" w:rsidR="00924461" w:rsidRDefault="00924461" w:rsidP="00714708">
      <w:pPr>
        <w:spacing w:line="360" w:lineRule="auto"/>
        <w:jc w:val="both"/>
        <w:rPr>
          <w:rFonts w:ascii="Arial" w:hAnsi="Arial" w:cs="Arial"/>
          <w:color w:val="0E0B28"/>
          <w:u w:val="single"/>
          <w:shd w:val="clear" w:color="auto" w:fill="FFFFFF"/>
        </w:rPr>
      </w:pPr>
      <w:r w:rsidRPr="00924461">
        <w:rPr>
          <w:rFonts w:ascii="Arial" w:hAnsi="Arial" w:cs="Arial"/>
          <w:color w:val="0E0B28"/>
          <w:u w:val="single"/>
          <w:shd w:val="clear" w:color="auto" w:fill="FFFFFF"/>
        </w:rPr>
        <w:t>ORGANISATIONAL GOALS</w:t>
      </w:r>
    </w:p>
    <w:p w14:paraId="465D1B08" w14:textId="77777777" w:rsidR="00924461" w:rsidRDefault="00924461" w:rsidP="00714708">
      <w:pPr>
        <w:spacing w:line="360" w:lineRule="auto"/>
        <w:jc w:val="both"/>
        <w:rPr>
          <w:rFonts w:ascii="Arial" w:hAnsi="Arial" w:cs="Arial"/>
          <w:color w:val="0E0B28"/>
          <w:u w:val="single"/>
          <w:shd w:val="clear" w:color="auto" w:fill="FFFFFF"/>
        </w:rPr>
      </w:pPr>
    </w:p>
    <w:p w14:paraId="26E116E1" w14:textId="1CA3BBB9" w:rsidR="00924461" w:rsidRDefault="00924461" w:rsidP="00714708">
      <w:pPr>
        <w:spacing w:line="360" w:lineRule="auto"/>
        <w:jc w:val="both"/>
        <w:rPr>
          <w:rFonts w:ascii="Arial" w:hAnsi="Arial" w:cs="Arial"/>
        </w:rPr>
      </w:pPr>
      <w:r w:rsidRPr="00924461">
        <w:rPr>
          <w:rFonts w:ascii="Arial" w:hAnsi="Arial" w:cs="Arial"/>
        </w:rPr>
        <w:t>A set of company goals has been set out by Hilton Hotels in line with its vision to become "the most hospitable company in the world." These objectives cover a wide range of company actions, including customer service, expansion, sustainability, diversity, and involvement in the community.</w:t>
      </w:r>
      <w:r w:rsidR="007D6BE6">
        <w:rPr>
          <w:rFonts w:ascii="Arial" w:hAnsi="Arial" w:cs="Arial"/>
        </w:rPr>
        <w:t xml:space="preserve"> These goals reflect Hilton’s broader strategy to foster a sustainable, inclusive, and community-oriented business model.</w:t>
      </w:r>
    </w:p>
    <w:p w14:paraId="6119BA11" w14:textId="77777777" w:rsidR="000C13A9" w:rsidRDefault="000C13A9" w:rsidP="00714708">
      <w:pPr>
        <w:spacing w:line="360" w:lineRule="auto"/>
        <w:jc w:val="both"/>
        <w:rPr>
          <w:rFonts w:ascii="Arial" w:hAnsi="Arial" w:cs="Arial"/>
        </w:rPr>
      </w:pPr>
    </w:p>
    <w:p w14:paraId="253A272E" w14:textId="77777777" w:rsidR="008918ED" w:rsidRDefault="000C13A9" w:rsidP="00714708">
      <w:pPr>
        <w:spacing w:line="360" w:lineRule="auto"/>
        <w:jc w:val="both"/>
        <w:rPr>
          <w:rFonts w:ascii="Arial" w:hAnsi="Arial" w:cs="Arial"/>
        </w:rPr>
      </w:pPr>
      <w:r w:rsidRPr="000C13A9">
        <w:rPr>
          <w:rFonts w:ascii="Arial" w:hAnsi="Arial" w:cs="Arial"/>
        </w:rPr>
        <w:t xml:space="preserve">Hilton has well-defined goals that are communicated across the organisation, guaranteeing that every structural component is working towards accomplishing these specific aims. For example, the Development department's attempts to increase Hilton's worldwide presence promote the objective of sustainable growth. </w:t>
      </w:r>
    </w:p>
    <w:p w14:paraId="20016E66" w14:textId="77777777" w:rsidR="008918ED" w:rsidRDefault="008918ED" w:rsidP="00714708">
      <w:pPr>
        <w:spacing w:line="360" w:lineRule="auto"/>
        <w:jc w:val="both"/>
        <w:rPr>
          <w:rFonts w:ascii="Arial" w:hAnsi="Arial" w:cs="Arial"/>
        </w:rPr>
      </w:pPr>
    </w:p>
    <w:p w14:paraId="60F17012" w14:textId="77777777" w:rsidR="008918ED" w:rsidRDefault="000C13A9" w:rsidP="00714708">
      <w:pPr>
        <w:spacing w:line="360" w:lineRule="auto"/>
        <w:jc w:val="both"/>
        <w:rPr>
          <w:rFonts w:ascii="Arial" w:hAnsi="Arial" w:cs="Arial"/>
        </w:rPr>
      </w:pPr>
      <w:r w:rsidRPr="000C13A9">
        <w:rPr>
          <w:rFonts w:ascii="Arial" w:hAnsi="Arial" w:cs="Arial"/>
        </w:rPr>
        <w:lastRenderedPageBreak/>
        <w:t xml:space="preserve">Objectives are linked to </w:t>
      </w:r>
      <w:r w:rsidR="008918ED" w:rsidRPr="000C13A9">
        <w:rPr>
          <w:rFonts w:ascii="Arial" w:hAnsi="Arial" w:cs="Arial"/>
        </w:rPr>
        <w:t>performance</w:t>
      </w:r>
      <w:r w:rsidRPr="000C13A9">
        <w:rPr>
          <w:rFonts w:ascii="Arial" w:hAnsi="Arial" w:cs="Arial"/>
        </w:rPr>
        <w:t xml:space="preserve"> indicators that are monitored and controlled within Hilton's chain of command. Continuous progress is made </w:t>
      </w:r>
      <w:r w:rsidR="008918ED" w:rsidRPr="000C13A9">
        <w:rPr>
          <w:rFonts w:ascii="Arial" w:hAnsi="Arial" w:cs="Arial"/>
        </w:rPr>
        <w:t>possible,</w:t>
      </w:r>
      <w:r w:rsidRPr="000C13A9">
        <w:rPr>
          <w:rFonts w:ascii="Arial" w:hAnsi="Arial" w:cs="Arial"/>
        </w:rPr>
        <w:t xml:space="preserve"> and responsibility is guaranteed by this arrangement.  </w:t>
      </w:r>
    </w:p>
    <w:p w14:paraId="2F4AFE90" w14:textId="77777777" w:rsidR="008918ED" w:rsidRDefault="008918ED" w:rsidP="00714708">
      <w:pPr>
        <w:spacing w:line="360" w:lineRule="auto"/>
        <w:jc w:val="both"/>
        <w:rPr>
          <w:rFonts w:ascii="Arial" w:hAnsi="Arial" w:cs="Arial"/>
        </w:rPr>
      </w:pPr>
    </w:p>
    <w:p w14:paraId="3D17630D" w14:textId="538A2245" w:rsidR="000C13A9" w:rsidRDefault="000C13A9" w:rsidP="00714708">
      <w:pPr>
        <w:spacing w:line="360" w:lineRule="auto"/>
        <w:jc w:val="both"/>
        <w:rPr>
          <w:rFonts w:ascii="Arial" w:hAnsi="Arial" w:cs="Arial"/>
        </w:rPr>
      </w:pPr>
      <w:r w:rsidRPr="000C13A9">
        <w:rPr>
          <w:rFonts w:ascii="Arial" w:hAnsi="Arial" w:cs="Arial"/>
        </w:rPr>
        <w:t xml:space="preserve">Hilton's culture of appreciating and investing in its people is supported by goals linked to employee engagement and development. Initiatives for leadership development and programmes like Hilton University </w:t>
      </w:r>
      <w:r w:rsidR="00B84FF1">
        <w:rPr>
          <w:rFonts w:ascii="Arial" w:hAnsi="Arial" w:cs="Arial"/>
        </w:rPr>
        <w:t xml:space="preserve">(2024), </w:t>
      </w:r>
      <w:r w:rsidRPr="000C13A9">
        <w:rPr>
          <w:rFonts w:ascii="Arial" w:hAnsi="Arial" w:cs="Arial"/>
        </w:rPr>
        <w:t>make sure staff members are prepared and driven to contribute to the success of the company. Because of Hilton's deep cultural commitment to sustainability and social impact, staff members are encouraged to take part in projects that further these objectives</w:t>
      </w:r>
      <w:r w:rsidR="008918ED">
        <w:rPr>
          <w:rFonts w:ascii="Arial" w:hAnsi="Arial" w:cs="Arial"/>
        </w:rPr>
        <w:t xml:space="preserve"> </w:t>
      </w:r>
      <w:r w:rsidR="00B84FF1">
        <w:rPr>
          <w:rFonts w:ascii="Arial" w:hAnsi="Arial" w:cs="Arial"/>
        </w:rPr>
        <w:t>.</w:t>
      </w:r>
    </w:p>
    <w:p w14:paraId="4A64E630" w14:textId="77777777" w:rsidR="00821868" w:rsidRDefault="00821868" w:rsidP="00714708">
      <w:pPr>
        <w:spacing w:line="360" w:lineRule="auto"/>
        <w:jc w:val="both"/>
        <w:rPr>
          <w:rFonts w:ascii="Arial" w:hAnsi="Arial" w:cs="Arial"/>
        </w:rPr>
      </w:pPr>
    </w:p>
    <w:p w14:paraId="6BCE8D0D" w14:textId="77777777" w:rsidR="00821868" w:rsidRDefault="00821868" w:rsidP="00714708">
      <w:pPr>
        <w:spacing w:line="360" w:lineRule="auto"/>
        <w:jc w:val="both"/>
        <w:rPr>
          <w:rFonts w:ascii="Arial" w:hAnsi="Arial" w:cs="Arial"/>
        </w:rPr>
      </w:pPr>
    </w:p>
    <w:p w14:paraId="78D96E01" w14:textId="2FAD01ED" w:rsidR="00821868" w:rsidRDefault="00821868" w:rsidP="00714708">
      <w:pPr>
        <w:spacing w:line="360" w:lineRule="auto"/>
        <w:jc w:val="both"/>
        <w:rPr>
          <w:rFonts w:ascii="Arial" w:hAnsi="Arial" w:cs="Arial"/>
          <w:b/>
          <w:bCs/>
        </w:rPr>
      </w:pPr>
      <w:r>
        <w:rPr>
          <w:rFonts w:ascii="Arial" w:hAnsi="Arial" w:cs="Arial"/>
          <w:b/>
          <w:bCs/>
        </w:rPr>
        <w:t xml:space="preserve">RECENT </w:t>
      </w:r>
      <w:r w:rsidRPr="00821868">
        <w:rPr>
          <w:rFonts w:ascii="Arial" w:hAnsi="Arial" w:cs="Arial"/>
          <w:b/>
          <w:bCs/>
        </w:rPr>
        <w:t>CHANGE INTIATIVES, IMPACT AND MANAGEMENT</w:t>
      </w:r>
    </w:p>
    <w:p w14:paraId="0E323CBF" w14:textId="77777777" w:rsidR="00821868" w:rsidRDefault="00821868" w:rsidP="00714708">
      <w:pPr>
        <w:spacing w:line="360" w:lineRule="auto"/>
        <w:jc w:val="both"/>
        <w:rPr>
          <w:rFonts w:ascii="Arial" w:hAnsi="Arial" w:cs="Arial"/>
          <w:b/>
          <w:bCs/>
        </w:rPr>
      </w:pPr>
    </w:p>
    <w:p w14:paraId="1BDD4D2A" w14:textId="4E1BAAE7" w:rsidR="00821868" w:rsidRDefault="00821868" w:rsidP="00714708">
      <w:pPr>
        <w:spacing w:line="360" w:lineRule="auto"/>
        <w:jc w:val="both"/>
        <w:rPr>
          <w:rFonts w:ascii="Arial" w:hAnsi="Arial" w:cs="Arial"/>
          <w:u w:val="single"/>
        </w:rPr>
      </w:pPr>
      <w:r w:rsidRPr="00821868">
        <w:rPr>
          <w:rFonts w:ascii="Arial" w:hAnsi="Arial" w:cs="Arial"/>
          <w:u w:val="single"/>
        </w:rPr>
        <w:t>RECENT CHANGE INTIATIVES</w:t>
      </w:r>
    </w:p>
    <w:p w14:paraId="5FA6EDEA" w14:textId="77777777" w:rsidR="00821868" w:rsidRDefault="00821868" w:rsidP="00714708">
      <w:pPr>
        <w:spacing w:line="360" w:lineRule="auto"/>
        <w:jc w:val="both"/>
        <w:rPr>
          <w:rFonts w:ascii="Arial" w:hAnsi="Arial" w:cs="Arial"/>
          <w:u w:val="single"/>
        </w:rPr>
      </w:pPr>
    </w:p>
    <w:p w14:paraId="158C7A6B" w14:textId="77777777" w:rsidR="00B35BA3" w:rsidRDefault="00B35BA3" w:rsidP="00714708">
      <w:pPr>
        <w:spacing w:line="360" w:lineRule="auto"/>
        <w:jc w:val="both"/>
        <w:rPr>
          <w:rFonts w:ascii="Arial" w:hAnsi="Arial" w:cs="Arial"/>
        </w:rPr>
      </w:pPr>
      <w:r w:rsidRPr="00B35BA3">
        <w:rPr>
          <w:rFonts w:ascii="Arial" w:hAnsi="Arial" w:cs="Arial"/>
        </w:rPr>
        <w:t xml:space="preserve">Hilton Hotel Group has recently implemented various change efforts to respond to changing market conditions, improve guest experiences, and strengthen its commitment to sustainability and social </w:t>
      </w:r>
      <w:r>
        <w:rPr>
          <w:rFonts w:ascii="Arial" w:hAnsi="Arial" w:cs="Arial"/>
        </w:rPr>
        <w:t>responsibility.</w:t>
      </w:r>
    </w:p>
    <w:p w14:paraId="608275FC" w14:textId="77777777" w:rsidR="00B35BA3" w:rsidRDefault="00B35BA3" w:rsidP="00714708">
      <w:pPr>
        <w:spacing w:line="360" w:lineRule="auto"/>
        <w:jc w:val="both"/>
        <w:rPr>
          <w:rFonts w:ascii="Arial" w:hAnsi="Arial" w:cs="Arial"/>
        </w:rPr>
      </w:pPr>
    </w:p>
    <w:p w14:paraId="473CD53F" w14:textId="6D9D66E4" w:rsidR="00821868" w:rsidRPr="00821868" w:rsidRDefault="00B35BA3" w:rsidP="00714708">
      <w:pPr>
        <w:spacing w:line="360" w:lineRule="auto"/>
        <w:jc w:val="both"/>
        <w:rPr>
          <w:rFonts w:ascii="Arial" w:hAnsi="Arial" w:cs="Arial"/>
        </w:rPr>
      </w:pPr>
      <w:r w:rsidRPr="00B35BA3">
        <w:rPr>
          <w:rFonts w:ascii="Arial" w:hAnsi="Arial" w:cs="Arial"/>
        </w:rPr>
        <w:t>Hilton</w:t>
      </w:r>
      <w:r w:rsidR="00821868">
        <w:rPr>
          <w:rFonts w:ascii="Arial" w:hAnsi="Arial" w:cs="Arial"/>
        </w:rPr>
        <w:t xml:space="preserve"> has </w:t>
      </w:r>
      <w:r w:rsidR="003B0617">
        <w:rPr>
          <w:rFonts w:ascii="Arial" w:hAnsi="Arial" w:cs="Arial"/>
        </w:rPr>
        <w:t>assured</w:t>
      </w:r>
      <w:r w:rsidR="00821868">
        <w:rPr>
          <w:rFonts w:ascii="Arial" w:hAnsi="Arial" w:cs="Arial"/>
        </w:rPr>
        <w:t xml:space="preserve"> to reduce its waste by 50% by 2030</w:t>
      </w:r>
      <w:r w:rsidR="003B0617">
        <w:rPr>
          <w:rFonts w:ascii="Arial" w:hAnsi="Arial" w:cs="Arial"/>
        </w:rPr>
        <w:t xml:space="preserve"> and  also i</w:t>
      </w:r>
      <w:r w:rsidR="003B0617" w:rsidRPr="003B0617">
        <w:rPr>
          <w:rFonts w:ascii="Arial" w:hAnsi="Arial" w:cs="Arial"/>
        </w:rPr>
        <w:t>n line with our 2030 Travel with Purpose ESG Goals, Hilton has pledged to cut waste in all areas of our international operations by 50% by the year 2030</w:t>
      </w:r>
      <w:r w:rsidR="003B0617">
        <w:rPr>
          <w:rFonts w:ascii="Arial" w:hAnsi="Arial" w:cs="Arial"/>
        </w:rPr>
        <w:t xml:space="preserve"> (The Sustainable Restaurant Association, 2024).</w:t>
      </w:r>
      <w:r>
        <w:rPr>
          <w:rFonts w:ascii="Arial" w:hAnsi="Arial" w:cs="Arial"/>
        </w:rPr>
        <w:t xml:space="preserve"> </w:t>
      </w:r>
      <w:r w:rsidRPr="00B35BA3">
        <w:rPr>
          <w:rFonts w:ascii="Arial" w:hAnsi="Arial" w:cs="Arial"/>
        </w:rPr>
        <w:t>Through its Travel with Purpose initiative, Hilton has set high sustainability goals, hoping to reduce its environmental impact by half and increase its social impact investment by double by 2030. Reducing trash generation, energy and water use, and carbon emissions are important activities</w:t>
      </w:r>
      <w:r w:rsidR="000A19F4">
        <w:rPr>
          <w:rFonts w:ascii="Arial" w:hAnsi="Arial" w:cs="Arial"/>
        </w:rPr>
        <w:t xml:space="preserve"> (Hilton, 2023</w:t>
      </w:r>
      <w:r w:rsidR="00292A4F">
        <w:rPr>
          <w:rFonts w:ascii="Arial" w:hAnsi="Arial" w:cs="Arial"/>
        </w:rPr>
        <w:t>d</w:t>
      </w:r>
      <w:r w:rsidR="000A19F4">
        <w:rPr>
          <w:rFonts w:ascii="Arial" w:hAnsi="Arial" w:cs="Arial"/>
        </w:rPr>
        <w:t>).</w:t>
      </w:r>
    </w:p>
    <w:p w14:paraId="1F0FE4D9" w14:textId="77777777" w:rsidR="00821868" w:rsidRDefault="00821868" w:rsidP="00714708">
      <w:pPr>
        <w:spacing w:line="360" w:lineRule="auto"/>
        <w:jc w:val="both"/>
        <w:rPr>
          <w:rFonts w:ascii="Arial" w:hAnsi="Arial" w:cs="Arial"/>
          <w:u w:val="single"/>
        </w:rPr>
      </w:pPr>
    </w:p>
    <w:p w14:paraId="549FFE94" w14:textId="1D35A732" w:rsidR="00350B32" w:rsidRDefault="00D35D71" w:rsidP="000A19F4">
      <w:pPr>
        <w:spacing w:line="360" w:lineRule="auto"/>
        <w:jc w:val="both"/>
        <w:rPr>
          <w:rFonts w:ascii="Arial" w:hAnsi="Arial" w:cs="Arial"/>
        </w:rPr>
      </w:pPr>
      <w:r w:rsidRPr="00D35D71">
        <w:rPr>
          <w:rFonts w:ascii="Arial" w:hAnsi="Arial" w:cs="Arial"/>
        </w:rPr>
        <w:t xml:space="preserve">Another </w:t>
      </w:r>
      <w:r>
        <w:rPr>
          <w:rFonts w:ascii="Arial" w:hAnsi="Arial" w:cs="Arial"/>
        </w:rPr>
        <w:t>initiative Hilton has begun to place is to p</w:t>
      </w:r>
      <w:r w:rsidRPr="00D35D71">
        <w:rPr>
          <w:rFonts w:ascii="Arial" w:hAnsi="Arial" w:cs="Arial"/>
        </w:rPr>
        <w:t>rovide environmental and social awareness training to Hilton hotel personnel.</w:t>
      </w:r>
      <w:r>
        <w:rPr>
          <w:rFonts w:ascii="Arial" w:hAnsi="Arial" w:cs="Arial"/>
        </w:rPr>
        <w:t xml:space="preserve"> The progression on this has shown that </w:t>
      </w:r>
      <w:r w:rsidRPr="00D35D71">
        <w:rPr>
          <w:rFonts w:ascii="Arial" w:hAnsi="Arial" w:cs="Arial"/>
        </w:rPr>
        <w:t>99 percent of hotels have at least one team member with anti-human trafficking training.</w:t>
      </w:r>
      <w:r>
        <w:rPr>
          <w:rFonts w:ascii="Arial" w:hAnsi="Arial" w:cs="Arial"/>
        </w:rPr>
        <w:t xml:space="preserve"> </w:t>
      </w:r>
      <w:r w:rsidRPr="00D35D71">
        <w:rPr>
          <w:rFonts w:ascii="Arial" w:hAnsi="Arial" w:cs="Arial"/>
        </w:rPr>
        <w:t>Since 2017, more than 15,000 team members have received training on the LightStay system, with 100% of hotel general managers and engineers being mandated to have received it</w:t>
      </w:r>
      <w:r>
        <w:rPr>
          <w:rFonts w:ascii="Arial" w:hAnsi="Arial" w:cs="Arial"/>
        </w:rPr>
        <w:t xml:space="preserve"> (Hilton, 2020</w:t>
      </w:r>
      <w:r w:rsidR="0010004E">
        <w:rPr>
          <w:rFonts w:ascii="Arial" w:hAnsi="Arial" w:cs="Arial"/>
        </w:rPr>
        <w:t>c</w:t>
      </w:r>
      <w:r>
        <w:rPr>
          <w:rFonts w:ascii="Arial" w:hAnsi="Arial" w:cs="Arial"/>
        </w:rPr>
        <w:t>).</w:t>
      </w:r>
    </w:p>
    <w:p w14:paraId="052B3415" w14:textId="7F1A4559" w:rsidR="00350B32" w:rsidRDefault="00350B32" w:rsidP="000A19F4">
      <w:pPr>
        <w:spacing w:line="360" w:lineRule="auto"/>
        <w:jc w:val="both"/>
        <w:rPr>
          <w:rFonts w:ascii="Arial" w:hAnsi="Arial" w:cs="Arial"/>
        </w:rPr>
      </w:pPr>
      <w:r w:rsidRPr="00350B32">
        <w:rPr>
          <w:rFonts w:ascii="Arial" w:hAnsi="Arial" w:cs="Arial"/>
        </w:rPr>
        <w:lastRenderedPageBreak/>
        <w:t>Hilton's dedication to innovation, sustainability, and diversity can be seen by these change initiatives, which guarantee the company's leadership in the hospitality sector while tackling modern-day possibilities and challenges.</w:t>
      </w:r>
    </w:p>
    <w:p w14:paraId="789A0D48" w14:textId="77777777" w:rsidR="00350B32" w:rsidRDefault="00350B32" w:rsidP="000A19F4">
      <w:pPr>
        <w:spacing w:line="360" w:lineRule="auto"/>
        <w:jc w:val="both"/>
        <w:rPr>
          <w:rFonts w:ascii="Arial" w:hAnsi="Arial" w:cs="Arial"/>
        </w:rPr>
      </w:pPr>
    </w:p>
    <w:p w14:paraId="181D6B35" w14:textId="15C7E70B" w:rsidR="00350B32" w:rsidRDefault="00350B32" w:rsidP="000A19F4">
      <w:pPr>
        <w:spacing w:line="360" w:lineRule="auto"/>
        <w:jc w:val="both"/>
        <w:rPr>
          <w:rFonts w:ascii="Arial" w:hAnsi="Arial" w:cs="Arial"/>
          <w:u w:val="single"/>
        </w:rPr>
      </w:pPr>
      <w:r w:rsidRPr="00350B32">
        <w:rPr>
          <w:rFonts w:ascii="Arial" w:hAnsi="Arial" w:cs="Arial"/>
          <w:u w:val="single"/>
        </w:rPr>
        <w:t>IMPACT OF THE CHANGES</w:t>
      </w:r>
    </w:p>
    <w:p w14:paraId="09FD1183" w14:textId="77777777" w:rsidR="005A15CA" w:rsidRDefault="005A15CA" w:rsidP="000A19F4">
      <w:pPr>
        <w:spacing w:line="360" w:lineRule="auto"/>
        <w:jc w:val="both"/>
        <w:rPr>
          <w:rFonts w:ascii="Arial" w:hAnsi="Arial" w:cs="Arial"/>
        </w:rPr>
      </w:pPr>
    </w:p>
    <w:p w14:paraId="30F2A05D" w14:textId="77777777" w:rsidR="00E0050A" w:rsidRDefault="005A15CA" w:rsidP="000A19F4">
      <w:pPr>
        <w:spacing w:line="360" w:lineRule="auto"/>
        <w:jc w:val="both"/>
        <w:rPr>
          <w:rFonts w:ascii="Arial" w:hAnsi="Arial" w:cs="Arial"/>
        </w:rPr>
      </w:pPr>
      <w:r w:rsidRPr="005A15CA">
        <w:rPr>
          <w:rFonts w:ascii="Arial" w:hAnsi="Arial" w:cs="Arial"/>
        </w:rPr>
        <w:t>The combination of Hilton's objectives, culture, and structure has produced some impressive outcomes.  The business has received recognition for its efforts towards sustainability, contented workers, and steady financial performance.</w:t>
      </w:r>
      <w:r w:rsidR="00350B32" w:rsidRPr="00350B32">
        <w:rPr>
          <w:rFonts w:ascii="Arial" w:hAnsi="Arial" w:cs="Arial"/>
        </w:rPr>
        <w:t xml:space="preserve"> </w:t>
      </w:r>
    </w:p>
    <w:p w14:paraId="5D46E5EF" w14:textId="77777777" w:rsidR="00E0050A" w:rsidRDefault="00E0050A" w:rsidP="000A19F4">
      <w:pPr>
        <w:spacing w:line="360" w:lineRule="auto"/>
        <w:jc w:val="both"/>
        <w:rPr>
          <w:rFonts w:ascii="Arial" w:hAnsi="Arial" w:cs="Arial"/>
        </w:rPr>
      </w:pPr>
    </w:p>
    <w:p w14:paraId="626BF598" w14:textId="66FEEFEB" w:rsidR="00350B32" w:rsidRDefault="00350B32" w:rsidP="000A19F4">
      <w:pPr>
        <w:spacing w:line="360" w:lineRule="auto"/>
        <w:jc w:val="both"/>
        <w:rPr>
          <w:rFonts w:ascii="Arial" w:hAnsi="Arial" w:cs="Arial"/>
        </w:rPr>
      </w:pPr>
      <w:r w:rsidRPr="00350B32">
        <w:rPr>
          <w:rFonts w:ascii="Arial" w:hAnsi="Arial" w:cs="Arial"/>
        </w:rPr>
        <w:t>Hilton has improved the experiences of both its guests and employees by emphasising digital transformation, sustainability, health and safety, diversity, and community participation. It has also established itself as a leader in the global hospitality sector. Through these activities, Hilton has been able to take advantage of new opportunities and handle modern difficulties, which has ensured its resilience and long-term success</w:t>
      </w:r>
      <w:r w:rsidR="00445E92">
        <w:rPr>
          <w:rFonts w:ascii="Arial" w:hAnsi="Arial" w:cs="Arial"/>
        </w:rPr>
        <w:t xml:space="preserve"> (Hilton Global Foundation, 2024). </w:t>
      </w:r>
    </w:p>
    <w:p w14:paraId="5D5A16D5" w14:textId="77777777" w:rsidR="00D43302" w:rsidRDefault="00D43302" w:rsidP="000A19F4">
      <w:pPr>
        <w:spacing w:line="360" w:lineRule="auto"/>
        <w:jc w:val="both"/>
        <w:rPr>
          <w:rFonts w:ascii="Arial" w:hAnsi="Arial" w:cs="Arial"/>
        </w:rPr>
      </w:pPr>
    </w:p>
    <w:p w14:paraId="0ADB7B8A" w14:textId="636BD765" w:rsidR="00D43302" w:rsidRDefault="00A305F0" w:rsidP="000A19F4">
      <w:pPr>
        <w:spacing w:line="360" w:lineRule="auto"/>
        <w:jc w:val="both"/>
        <w:rPr>
          <w:rFonts w:ascii="Arial" w:hAnsi="Arial" w:cs="Arial"/>
          <w:u w:val="single"/>
        </w:rPr>
      </w:pPr>
      <w:r>
        <w:rPr>
          <w:rFonts w:ascii="Arial" w:hAnsi="Arial" w:cs="Arial"/>
          <w:u w:val="single"/>
        </w:rPr>
        <w:t>MANAGING THE INITIATIVES</w:t>
      </w:r>
    </w:p>
    <w:p w14:paraId="6F029447" w14:textId="77777777" w:rsidR="00D43302" w:rsidRDefault="00D43302" w:rsidP="000A19F4">
      <w:pPr>
        <w:spacing w:line="360" w:lineRule="auto"/>
        <w:jc w:val="both"/>
        <w:rPr>
          <w:rFonts w:ascii="Arial" w:hAnsi="Arial" w:cs="Arial"/>
        </w:rPr>
      </w:pPr>
    </w:p>
    <w:p w14:paraId="78394C0A" w14:textId="412AF8DA" w:rsidR="007C4D96" w:rsidRDefault="00E2733C" w:rsidP="000A19F4">
      <w:pPr>
        <w:spacing w:line="360" w:lineRule="auto"/>
        <w:jc w:val="both"/>
        <w:rPr>
          <w:rFonts w:ascii="Arial" w:hAnsi="Arial" w:cs="Arial"/>
        </w:rPr>
      </w:pPr>
      <w:r w:rsidRPr="00E2733C">
        <w:rPr>
          <w:rFonts w:ascii="Arial" w:hAnsi="Arial" w:cs="Arial"/>
        </w:rPr>
        <w:t xml:space="preserve">Hilton's management style stands out by a strong customer focus, strategic leadership, staff involvement, innovation, sustainability, performance management, and branding. </w:t>
      </w:r>
      <w:r w:rsidR="007C4D96" w:rsidRPr="007C4D96">
        <w:rPr>
          <w:rFonts w:ascii="Arial" w:hAnsi="Arial" w:cs="Arial"/>
        </w:rPr>
        <w:t>Hilton is using a comprehensive approach to manage the effects of recent transformation initiatives. This method entails monitoring and evaluation, effective communication, cultural reinforcement, stakeholder engagement, dedication to sustainability, and adaptability</w:t>
      </w:r>
      <w:r w:rsidR="007C4D96">
        <w:rPr>
          <w:rFonts w:ascii="Arial" w:hAnsi="Arial" w:cs="Arial"/>
        </w:rPr>
        <w:t xml:space="preserve"> (</w:t>
      </w:r>
      <w:r w:rsidR="00E037F9">
        <w:rPr>
          <w:rFonts w:ascii="Arial" w:hAnsi="Arial" w:cs="Arial"/>
        </w:rPr>
        <w:t>Sustain Case, 2016</w:t>
      </w:r>
      <w:r w:rsidR="007C4D96">
        <w:rPr>
          <w:rFonts w:ascii="Arial" w:hAnsi="Arial" w:cs="Arial"/>
        </w:rPr>
        <w:t xml:space="preserve">). </w:t>
      </w:r>
    </w:p>
    <w:p w14:paraId="7DCDE231" w14:textId="77777777" w:rsidR="007C4D96" w:rsidRDefault="007C4D96" w:rsidP="000A19F4">
      <w:pPr>
        <w:spacing w:line="360" w:lineRule="auto"/>
        <w:jc w:val="both"/>
        <w:rPr>
          <w:rFonts w:ascii="Arial" w:hAnsi="Arial" w:cs="Arial"/>
        </w:rPr>
      </w:pPr>
    </w:p>
    <w:p w14:paraId="34B57013" w14:textId="7AD952E4" w:rsidR="00A305F0" w:rsidRPr="00D43302" w:rsidRDefault="007C4D96" w:rsidP="000A19F4">
      <w:pPr>
        <w:spacing w:line="360" w:lineRule="auto"/>
        <w:jc w:val="both"/>
        <w:rPr>
          <w:rFonts w:ascii="Arial" w:hAnsi="Arial" w:cs="Arial"/>
        </w:rPr>
      </w:pPr>
      <w:r w:rsidRPr="007C4D96">
        <w:rPr>
          <w:rFonts w:ascii="Arial" w:hAnsi="Arial" w:cs="Arial"/>
        </w:rPr>
        <w:t>Hilton makes sure that its projects have a beneficial impact on the firm, its staff, its visitors, and the larger community by utilising these tactics.</w:t>
      </w:r>
      <w:r>
        <w:rPr>
          <w:rFonts w:ascii="Arial" w:hAnsi="Arial" w:cs="Arial"/>
        </w:rPr>
        <w:t xml:space="preserve"> </w:t>
      </w:r>
      <w:r w:rsidR="00E2733C" w:rsidRPr="00E2733C">
        <w:rPr>
          <w:rFonts w:ascii="Arial" w:hAnsi="Arial" w:cs="Arial"/>
        </w:rPr>
        <w:t>Hilton ensures that it can provide excellent service, promote growth, and positively influence its workers, guests, and communities.</w:t>
      </w:r>
    </w:p>
    <w:p w14:paraId="61641F5E" w14:textId="77777777" w:rsidR="00350B32" w:rsidRDefault="00350B32" w:rsidP="000A19F4">
      <w:pPr>
        <w:spacing w:line="360" w:lineRule="auto"/>
        <w:jc w:val="both"/>
        <w:rPr>
          <w:rFonts w:ascii="Arial" w:hAnsi="Arial" w:cs="Arial"/>
        </w:rPr>
      </w:pPr>
    </w:p>
    <w:p w14:paraId="4AFEB83E" w14:textId="7F94771A" w:rsidR="005A15CA" w:rsidRDefault="00F80FD4" w:rsidP="000A19F4">
      <w:pPr>
        <w:spacing w:line="360" w:lineRule="auto"/>
        <w:jc w:val="both"/>
        <w:rPr>
          <w:rFonts w:ascii="Arial" w:hAnsi="Arial" w:cs="Arial"/>
        </w:rPr>
      </w:pPr>
      <w:r w:rsidRPr="00F80FD4">
        <w:rPr>
          <w:rFonts w:ascii="Arial" w:hAnsi="Arial" w:cs="Arial"/>
        </w:rPr>
        <w:t xml:space="preserve">Hilton uses </w:t>
      </w:r>
      <w:r w:rsidR="00352B3F">
        <w:rPr>
          <w:rFonts w:ascii="Arial" w:hAnsi="Arial" w:cs="Arial"/>
        </w:rPr>
        <w:t>Key Performance Indicators, (</w:t>
      </w:r>
      <w:r w:rsidRPr="00F80FD4">
        <w:rPr>
          <w:rFonts w:ascii="Arial" w:hAnsi="Arial" w:cs="Arial"/>
        </w:rPr>
        <w:t>KPI</w:t>
      </w:r>
      <w:r w:rsidR="00352B3F">
        <w:rPr>
          <w:rFonts w:ascii="Arial" w:hAnsi="Arial" w:cs="Arial"/>
        </w:rPr>
        <w:t>)</w:t>
      </w:r>
      <w:r w:rsidRPr="00F80FD4">
        <w:rPr>
          <w:rFonts w:ascii="Arial" w:hAnsi="Arial" w:cs="Arial"/>
        </w:rPr>
        <w:t xml:space="preserve"> like as customer happiness, staff engagement, and environmental impact to track its initiatives. Feedback from visitors </w:t>
      </w:r>
      <w:r w:rsidRPr="00F80FD4">
        <w:rPr>
          <w:rFonts w:ascii="Arial" w:hAnsi="Arial" w:cs="Arial"/>
        </w:rPr>
        <w:lastRenderedPageBreak/>
        <w:t>and staff, along with powerful data analytics technologies, helps in identifying areas for improvement and directing quick decisions.</w:t>
      </w:r>
    </w:p>
    <w:p w14:paraId="031D178A" w14:textId="77777777" w:rsidR="00757CC8" w:rsidRDefault="00757CC8" w:rsidP="00757CC8">
      <w:pPr>
        <w:spacing w:line="360" w:lineRule="auto"/>
        <w:jc w:val="both"/>
        <w:rPr>
          <w:rFonts w:ascii="Arial" w:hAnsi="Arial" w:cs="Arial"/>
        </w:rPr>
      </w:pPr>
    </w:p>
    <w:p w14:paraId="020900FE" w14:textId="44C860F9" w:rsidR="00757CC8" w:rsidRDefault="00757CC8" w:rsidP="00757CC8">
      <w:pPr>
        <w:spacing w:line="360" w:lineRule="auto"/>
        <w:jc w:val="both"/>
        <w:rPr>
          <w:rFonts w:ascii="Arial" w:hAnsi="Arial" w:cs="Arial"/>
        </w:rPr>
      </w:pPr>
      <w:r w:rsidRPr="00757CC8">
        <w:rPr>
          <w:rFonts w:ascii="Arial" w:hAnsi="Arial" w:cs="Arial"/>
        </w:rPr>
        <w:t>Hilton's approach to managing change includes educating visitors, providing training, motivating leaders, coordinating projects that align with company values, and recognising employees who assist with change initiatives.</w:t>
      </w:r>
    </w:p>
    <w:p w14:paraId="2AA187D8" w14:textId="77777777" w:rsidR="00757CC8" w:rsidRDefault="00757CC8" w:rsidP="000A19F4">
      <w:pPr>
        <w:spacing w:line="360" w:lineRule="auto"/>
        <w:jc w:val="both"/>
        <w:rPr>
          <w:rFonts w:ascii="Arial" w:hAnsi="Arial" w:cs="Arial"/>
        </w:rPr>
      </w:pPr>
    </w:p>
    <w:p w14:paraId="211F344A" w14:textId="6F1357D4" w:rsidR="00757CC8" w:rsidRDefault="00757CC8" w:rsidP="000A19F4">
      <w:pPr>
        <w:spacing w:line="360" w:lineRule="auto"/>
        <w:jc w:val="both"/>
        <w:rPr>
          <w:rFonts w:ascii="Arial" w:hAnsi="Arial" w:cs="Arial"/>
        </w:rPr>
      </w:pPr>
      <w:r w:rsidRPr="00757CC8">
        <w:rPr>
          <w:rFonts w:ascii="Arial" w:hAnsi="Arial" w:cs="Arial"/>
        </w:rPr>
        <w:t>To develop the Hilton Honours loyalty programme, corporate responsibility initiatives, and operational advancements, Hilton places a high priority on employee input, loyalty, environmental aims, community involvement, corporate responsibility, market adjustments, and innovation</w:t>
      </w:r>
      <w:r w:rsidR="00E14B82">
        <w:rPr>
          <w:rFonts w:ascii="Arial" w:hAnsi="Arial" w:cs="Arial"/>
        </w:rPr>
        <w:t xml:space="preserve"> (Hilton, 2020b).</w:t>
      </w:r>
    </w:p>
    <w:p w14:paraId="7936AB96" w14:textId="77777777" w:rsidR="00350B32" w:rsidRDefault="00350B32" w:rsidP="000A19F4">
      <w:pPr>
        <w:spacing w:line="360" w:lineRule="auto"/>
        <w:jc w:val="both"/>
        <w:rPr>
          <w:rFonts w:ascii="Arial" w:hAnsi="Arial" w:cs="Arial"/>
        </w:rPr>
      </w:pPr>
    </w:p>
    <w:p w14:paraId="444E5134" w14:textId="77777777" w:rsidR="00350B32" w:rsidRDefault="00350B32" w:rsidP="000A19F4">
      <w:pPr>
        <w:spacing w:line="360" w:lineRule="auto"/>
        <w:jc w:val="both"/>
        <w:rPr>
          <w:rFonts w:ascii="Arial" w:hAnsi="Arial" w:cs="Arial"/>
        </w:rPr>
      </w:pPr>
    </w:p>
    <w:p w14:paraId="5D2B1526" w14:textId="0DA9460F" w:rsidR="00E677AF" w:rsidRDefault="00E677AF" w:rsidP="000A19F4">
      <w:pPr>
        <w:spacing w:line="360" w:lineRule="auto"/>
        <w:jc w:val="both"/>
        <w:rPr>
          <w:rFonts w:ascii="Arial" w:hAnsi="Arial" w:cs="Arial"/>
          <w:b/>
          <w:bCs/>
        </w:rPr>
      </w:pPr>
      <w:r w:rsidRPr="00E677AF">
        <w:rPr>
          <w:rFonts w:ascii="Arial" w:hAnsi="Arial" w:cs="Arial"/>
          <w:b/>
          <w:bCs/>
        </w:rPr>
        <w:t>HILTON’S STRATEGIC DIRECTION</w:t>
      </w:r>
    </w:p>
    <w:p w14:paraId="631E78E2" w14:textId="77777777" w:rsidR="00D74CD0" w:rsidRDefault="00D74CD0" w:rsidP="000A19F4">
      <w:pPr>
        <w:spacing w:line="360" w:lineRule="auto"/>
        <w:jc w:val="both"/>
        <w:rPr>
          <w:rFonts w:ascii="Arial" w:hAnsi="Arial" w:cs="Arial"/>
          <w:b/>
          <w:bCs/>
        </w:rPr>
      </w:pPr>
    </w:p>
    <w:p w14:paraId="29B744E6" w14:textId="1B456F0F" w:rsidR="00815700" w:rsidRDefault="00815700" w:rsidP="00815700">
      <w:pPr>
        <w:spacing w:line="360" w:lineRule="auto"/>
        <w:jc w:val="both"/>
        <w:rPr>
          <w:rFonts w:ascii="Arial" w:hAnsi="Arial" w:cs="Arial"/>
        </w:rPr>
      </w:pPr>
      <w:r w:rsidRPr="00815700">
        <w:rPr>
          <w:rFonts w:ascii="Arial" w:hAnsi="Arial" w:cs="Arial"/>
        </w:rPr>
        <w:t>Hilton has made growth, innovation, sustainability, and improving the experiences of its customers and employees its top priorities. The goal of this strategy plan is to keep Hilton in the forefront of the hospitality sector on a worldwide scale. Hilton is constantly growing its presence throughout the world by adding new hotels in prime areas. This involves expanding into developing markets and strengthening its position in important global cities.</w:t>
      </w:r>
    </w:p>
    <w:p w14:paraId="625F44C1" w14:textId="77777777" w:rsidR="00815700" w:rsidRPr="00815700" w:rsidRDefault="00815700" w:rsidP="00815700">
      <w:pPr>
        <w:spacing w:line="360" w:lineRule="auto"/>
        <w:jc w:val="both"/>
        <w:rPr>
          <w:rFonts w:ascii="Arial" w:hAnsi="Arial" w:cs="Arial"/>
        </w:rPr>
      </w:pPr>
    </w:p>
    <w:p w14:paraId="477258B5" w14:textId="281B541C" w:rsidR="00D74CD0" w:rsidRPr="00815700" w:rsidRDefault="00815700" w:rsidP="00815700">
      <w:pPr>
        <w:spacing w:line="360" w:lineRule="auto"/>
        <w:jc w:val="both"/>
        <w:rPr>
          <w:rFonts w:ascii="Arial" w:hAnsi="Arial" w:cs="Arial"/>
        </w:rPr>
      </w:pPr>
      <w:r w:rsidRPr="00815700">
        <w:rPr>
          <w:rFonts w:ascii="Arial" w:hAnsi="Arial" w:cs="Arial"/>
        </w:rPr>
        <w:t>Hilton expands its portfolio through a combination of management and franchise agreements, allowing quick growth at a reduced cost of capital.</w:t>
      </w:r>
      <w:r>
        <w:rPr>
          <w:rFonts w:ascii="Arial" w:hAnsi="Arial" w:cs="Arial"/>
        </w:rPr>
        <w:t xml:space="preserve"> </w:t>
      </w:r>
      <w:r w:rsidRPr="00815700">
        <w:rPr>
          <w:rFonts w:ascii="Arial" w:hAnsi="Arial" w:cs="Arial"/>
        </w:rPr>
        <w:t>There are eighteen different brands in the Hilton portfolio, ranging from extended stay (Homewood Suites) to mid-scale (Hampton by Hilton) and luxury (Waldorf Astoria). Hilton's varied brand strategy enables them to accommodate a wide range of consumer preferences and market groups</w:t>
      </w:r>
      <w:r w:rsidR="002D3F7E">
        <w:rPr>
          <w:rFonts w:ascii="Arial" w:hAnsi="Arial" w:cs="Arial"/>
        </w:rPr>
        <w:t xml:space="preserve"> (Hilton,2021a).</w:t>
      </w:r>
    </w:p>
    <w:p w14:paraId="16D216BC" w14:textId="77777777" w:rsidR="00E677AF" w:rsidRDefault="00E677AF" w:rsidP="000A19F4">
      <w:pPr>
        <w:spacing w:line="360" w:lineRule="auto"/>
        <w:jc w:val="both"/>
        <w:rPr>
          <w:rFonts w:ascii="Arial" w:hAnsi="Arial" w:cs="Arial"/>
          <w:b/>
          <w:bCs/>
        </w:rPr>
      </w:pPr>
    </w:p>
    <w:p w14:paraId="1ADCDC5B" w14:textId="77777777" w:rsidR="008F0112" w:rsidRDefault="008F0112" w:rsidP="008F0112">
      <w:pPr>
        <w:spacing w:line="360" w:lineRule="auto"/>
        <w:jc w:val="both"/>
        <w:rPr>
          <w:rFonts w:ascii="Arial" w:hAnsi="Arial" w:cs="Arial"/>
        </w:rPr>
      </w:pPr>
      <w:r w:rsidRPr="008B644C">
        <w:rPr>
          <w:rFonts w:ascii="Arial" w:hAnsi="Arial" w:cs="Arial"/>
        </w:rPr>
        <w:t>Hilton wants to reduce its environmental impact by half by the year 2030. Some of the efforts it plans to implement include cutting back on waste, water usage, and carbon emissions.</w:t>
      </w:r>
    </w:p>
    <w:p w14:paraId="24DCB26B" w14:textId="77777777" w:rsidR="008B644C" w:rsidRPr="008B644C" w:rsidRDefault="008B644C" w:rsidP="008F0112">
      <w:pPr>
        <w:spacing w:line="360" w:lineRule="auto"/>
        <w:jc w:val="both"/>
        <w:rPr>
          <w:rFonts w:ascii="Arial" w:hAnsi="Arial" w:cs="Arial"/>
        </w:rPr>
      </w:pPr>
    </w:p>
    <w:p w14:paraId="480494EB" w14:textId="41864B37" w:rsidR="008B644C" w:rsidRDefault="008F0112" w:rsidP="008F0112">
      <w:pPr>
        <w:spacing w:line="360" w:lineRule="auto"/>
        <w:jc w:val="both"/>
        <w:rPr>
          <w:rFonts w:ascii="Arial" w:hAnsi="Arial" w:cs="Arial"/>
        </w:rPr>
      </w:pPr>
      <w:r w:rsidRPr="008B644C">
        <w:rPr>
          <w:rFonts w:ascii="Arial" w:hAnsi="Arial" w:cs="Arial"/>
        </w:rPr>
        <w:lastRenderedPageBreak/>
        <w:t xml:space="preserve"> Another important objective is to double social impact investments, with an emphasis on local economic growth, disaster aid, and community support</w:t>
      </w:r>
      <w:r w:rsidR="008B644C">
        <w:rPr>
          <w:rFonts w:ascii="Arial" w:hAnsi="Arial" w:cs="Arial"/>
        </w:rPr>
        <w:t xml:space="preserve"> (Stories from Hilton, 2023).</w:t>
      </w:r>
    </w:p>
    <w:p w14:paraId="75665BE0" w14:textId="77777777" w:rsidR="008B644C" w:rsidRDefault="008B644C" w:rsidP="008F0112">
      <w:pPr>
        <w:spacing w:line="360" w:lineRule="auto"/>
        <w:jc w:val="both"/>
        <w:rPr>
          <w:rFonts w:ascii="Arial" w:hAnsi="Arial" w:cs="Arial"/>
        </w:rPr>
      </w:pPr>
    </w:p>
    <w:p w14:paraId="2722111B" w14:textId="541D4505" w:rsidR="008B644C" w:rsidRDefault="008F0112" w:rsidP="008F0112">
      <w:pPr>
        <w:spacing w:line="360" w:lineRule="auto"/>
        <w:jc w:val="both"/>
        <w:rPr>
          <w:rFonts w:ascii="Arial" w:hAnsi="Arial" w:cs="Arial"/>
        </w:rPr>
      </w:pPr>
      <w:r w:rsidRPr="008B644C">
        <w:rPr>
          <w:rFonts w:ascii="Arial" w:hAnsi="Arial" w:cs="Arial"/>
        </w:rPr>
        <w:t>Hilton is dedicated to using suppliers that follow the highest ethical and environmental standards when acquiring goods and services for its hotels. This strategy heavily relies on initiatives for continuous improvement and the sharing of best practices.</w:t>
      </w:r>
    </w:p>
    <w:p w14:paraId="015DE46C" w14:textId="77777777" w:rsidR="008B644C" w:rsidRPr="008B644C" w:rsidRDefault="008B644C" w:rsidP="008F0112">
      <w:pPr>
        <w:spacing w:line="360" w:lineRule="auto"/>
        <w:jc w:val="both"/>
        <w:rPr>
          <w:rFonts w:ascii="Arial" w:hAnsi="Arial" w:cs="Arial"/>
        </w:rPr>
      </w:pPr>
    </w:p>
    <w:p w14:paraId="54B8BE52" w14:textId="04FEAA11" w:rsidR="008F0112" w:rsidRDefault="008F0112" w:rsidP="008F0112">
      <w:pPr>
        <w:spacing w:line="360" w:lineRule="auto"/>
        <w:jc w:val="both"/>
        <w:rPr>
          <w:rFonts w:ascii="Arial" w:hAnsi="Arial" w:cs="Arial"/>
        </w:rPr>
      </w:pPr>
      <w:r w:rsidRPr="008B644C">
        <w:rPr>
          <w:rFonts w:ascii="Arial" w:hAnsi="Arial" w:cs="Arial"/>
        </w:rPr>
        <w:t>Hilton maintains profitability by putting cost-management ideas into practice while providing top-notch services.</w:t>
      </w:r>
      <w:r w:rsidR="008B644C">
        <w:rPr>
          <w:rFonts w:ascii="Arial" w:hAnsi="Arial" w:cs="Arial"/>
        </w:rPr>
        <w:t xml:space="preserve"> </w:t>
      </w:r>
      <w:r w:rsidRPr="008B644C">
        <w:rPr>
          <w:rFonts w:ascii="Arial" w:hAnsi="Arial" w:cs="Arial"/>
        </w:rPr>
        <w:t>Hilton wants to provide long-term value to its stakeholders and solidify its position as a leader in the global hospitality sector.</w:t>
      </w:r>
    </w:p>
    <w:p w14:paraId="31855D30" w14:textId="77777777" w:rsidR="00E722CA" w:rsidRPr="00E722CA" w:rsidRDefault="00E722CA" w:rsidP="008F0112">
      <w:pPr>
        <w:spacing w:line="360" w:lineRule="auto"/>
        <w:jc w:val="both"/>
        <w:rPr>
          <w:rFonts w:ascii="Arial" w:hAnsi="Arial" w:cs="Arial"/>
          <w:b/>
          <w:bCs/>
        </w:rPr>
      </w:pPr>
    </w:p>
    <w:p w14:paraId="23FC0981" w14:textId="28155CB3" w:rsidR="00E722CA" w:rsidRDefault="00E722CA" w:rsidP="008F0112">
      <w:pPr>
        <w:spacing w:line="360" w:lineRule="auto"/>
        <w:jc w:val="both"/>
        <w:rPr>
          <w:rFonts w:ascii="Arial" w:hAnsi="Arial" w:cs="Arial"/>
          <w:b/>
          <w:bCs/>
        </w:rPr>
      </w:pPr>
      <w:r w:rsidRPr="00E722CA">
        <w:rPr>
          <w:rFonts w:ascii="Arial" w:hAnsi="Arial" w:cs="Arial"/>
          <w:b/>
          <w:bCs/>
        </w:rPr>
        <w:t>CURRENT BUSINESS PERFORMANCE</w:t>
      </w:r>
    </w:p>
    <w:p w14:paraId="3BD6E515" w14:textId="77777777" w:rsidR="00E722CA" w:rsidRDefault="00E722CA" w:rsidP="008F0112">
      <w:pPr>
        <w:spacing w:line="360" w:lineRule="auto"/>
        <w:jc w:val="both"/>
        <w:rPr>
          <w:rFonts w:ascii="Arial" w:hAnsi="Arial" w:cs="Arial"/>
          <w:b/>
          <w:bCs/>
        </w:rPr>
      </w:pPr>
    </w:p>
    <w:p w14:paraId="6C37BB9F" w14:textId="1A636603" w:rsidR="00E722CA" w:rsidRDefault="00E722CA" w:rsidP="00E722CA">
      <w:pPr>
        <w:spacing w:line="360" w:lineRule="auto"/>
        <w:jc w:val="both"/>
        <w:rPr>
          <w:rFonts w:ascii="Arial" w:hAnsi="Arial" w:cs="Arial"/>
        </w:rPr>
      </w:pPr>
      <w:r w:rsidRPr="00E722CA">
        <w:rPr>
          <w:rFonts w:ascii="Arial" w:hAnsi="Arial" w:cs="Arial"/>
        </w:rPr>
        <w:t xml:space="preserve">Hilton broke its own record in the fourth quarter of 2023 with 24,000 new rooms added, and it also saw 22,300 net room growth. Hilton opened its 500th Tru by Hilton, its 1,000th Hilton Garden Inn, and its 150th Curio Collection by Hilton during the quarter, marking </w:t>
      </w:r>
      <w:r w:rsidR="006B6DEF" w:rsidRPr="00E722CA">
        <w:rPr>
          <w:rFonts w:ascii="Arial" w:hAnsi="Arial" w:cs="Arial"/>
        </w:rPr>
        <w:t>several</w:t>
      </w:r>
      <w:r w:rsidRPr="00E722CA">
        <w:rPr>
          <w:rFonts w:ascii="Arial" w:hAnsi="Arial" w:cs="Arial"/>
        </w:rPr>
        <w:t xml:space="preserve"> growth milestones for the company. Hilton also commemorated the launch of the 600th hotel in Greater China and the brand's first new construction, the Signia by Hilton Atlanta.</w:t>
      </w:r>
    </w:p>
    <w:p w14:paraId="0D34675D" w14:textId="77777777" w:rsidR="00E722CA" w:rsidRPr="00E722CA" w:rsidRDefault="00E722CA" w:rsidP="00E722CA">
      <w:pPr>
        <w:spacing w:line="360" w:lineRule="auto"/>
        <w:jc w:val="both"/>
        <w:rPr>
          <w:rFonts w:ascii="Arial" w:hAnsi="Arial" w:cs="Arial"/>
        </w:rPr>
      </w:pPr>
    </w:p>
    <w:p w14:paraId="4CF80440" w14:textId="5634B599" w:rsidR="00E722CA" w:rsidRPr="00E722CA" w:rsidRDefault="00E722CA" w:rsidP="00E722CA">
      <w:pPr>
        <w:spacing w:line="360" w:lineRule="auto"/>
        <w:jc w:val="both"/>
        <w:rPr>
          <w:rFonts w:ascii="Arial" w:hAnsi="Arial" w:cs="Arial"/>
        </w:rPr>
      </w:pPr>
      <w:r w:rsidRPr="00E722CA">
        <w:rPr>
          <w:rFonts w:ascii="Arial" w:hAnsi="Arial" w:cs="Arial"/>
        </w:rPr>
        <w:t>Hilton added 33,800 rooms to its pipeline of future properties in the fourth quarter, bringing the total number of rooms added for the year to 130,200, or roughly 45% more than the previous year</w:t>
      </w:r>
      <w:r>
        <w:rPr>
          <w:rFonts w:ascii="Arial" w:hAnsi="Arial" w:cs="Arial"/>
        </w:rPr>
        <w:t xml:space="preserve"> (Hilton, 202</w:t>
      </w:r>
      <w:r w:rsidR="009C7BD6">
        <w:rPr>
          <w:rFonts w:ascii="Arial" w:hAnsi="Arial" w:cs="Arial"/>
        </w:rPr>
        <w:t>3</w:t>
      </w:r>
      <w:r w:rsidR="00292A4F">
        <w:rPr>
          <w:rFonts w:ascii="Arial" w:hAnsi="Arial" w:cs="Arial"/>
        </w:rPr>
        <w:t>c</w:t>
      </w:r>
      <w:r>
        <w:rPr>
          <w:rFonts w:ascii="Arial" w:hAnsi="Arial" w:cs="Arial"/>
        </w:rPr>
        <w:t xml:space="preserve">). </w:t>
      </w:r>
    </w:p>
    <w:p w14:paraId="7859D705" w14:textId="77777777" w:rsidR="008B644C" w:rsidRDefault="008B644C" w:rsidP="008F0112">
      <w:pPr>
        <w:spacing w:line="360" w:lineRule="auto"/>
        <w:jc w:val="both"/>
        <w:rPr>
          <w:rFonts w:ascii="Arial" w:hAnsi="Arial" w:cs="Arial"/>
        </w:rPr>
      </w:pPr>
    </w:p>
    <w:p w14:paraId="67E1FDF7" w14:textId="45FDF96D" w:rsidR="00CD0B9F" w:rsidRDefault="003B3ADA" w:rsidP="008F0112">
      <w:pPr>
        <w:spacing w:line="360" w:lineRule="auto"/>
        <w:jc w:val="both"/>
        <w:rPr>
          <w:rFonts w:ascii="Arial" w:hAnsi="Arial" w:cs="Arial"/>
        </w:rPr>
      </w:pPr>
      <w:r w:rsidRPr="003B3ADA">
        <w:rPr>
          <w:rFonts w:ascii="Arial" w:hAnsi="Arial" w:cs="Arial"/>
        </w:rPr>
        <w:t xml:space="preserve">Despite having to make some tough choices </w:t>
      </w:r>
      <w:r w:rsidRPr="003B3ADA">
        <w:rPr>
          <w:rFonts w:ascii="Arial" w:hAnsi="Arial" w:cs="Arial"/>
        </w:rPr>
        <w:t>because of</w:t>
      </w:r>
      <w:r w:rsidRPr="003B3ADA">
        <w:rPr>
          <w:rFonts w:ascii="Arial" w:hAnsi="Arial" w:cs="Arial"/>
        </w:rPr>
        <w:t xml:space="preserve"> the COVID-19 epidemic, the Hilton Group has managed to sustain a high degree of commercial success. Thanks to its efficient cost control, the business has been able to keep a profit even if its revenue has decreased.</w:t>
      </w:r>
    </w:p>
    <w:p w14:paraId="05D26FA8" w14:textId="77777777" w:rsidR="003B3ADA" w:rsidRDefault="003B3ADA" w:rsidP="008F0112">
      <w:pPr>
        <w:spacing w:line="360" w:lineRule="auto"/>
        <w:jc w:val="both"/>
        <w:rPr>
          <w:rFonts w:ascii="Arial" w:hAnsi="Arial" w:cs="Arial"/>
        </w:rPr>
      </w:pPr>
    </w:p>
    <w:p w14:paraId="0DFF56F8" w14:textId="77777777" w:rsidR="00D14386" w:rsidRDefault="00D14386" w:rsidP="008F0112">
      <w:pPr>
        <w:spacing w:line="360" w:lineRule="auto"/>
        <w:jc w:val="both"/>
        <w:rPr>
          <w:rFonts w:ascii="Arial" w:hAnsi="Arial" w:cs="Arial"/>
          <w:b/>
          <w:bCs/>
        </w:rPr>
      </w:pPr>
    </w:p>
    <w:p w14:paraId="0E73914A" w14:textId="77777777" w:rsidR="00D14386" w:rsidRDefault="00D14386" w:rsidP="008F0112">
      <w:pPr>
        <w:spacing w:line="360" w:lineRule="auto"/>
        <w:jc w:val="both"/>
        <w:rPr>
          <w:rFonts w:ascii="Arial" w:hAnsi="Arial" w:cs="Arial"/>
          <w:b/>
          <w:bCs/>
        </w:rPr>
      </w:pPr>
    </w:p>
    <w:p w14:paraId="56819F34" w14:textId="77777777" w:rsidR="00D14386" w:rsidRDefault="00D14386" w:rsidP="008F0112">
      <w:pPr>
        <w:spacing w:line="360" w:lineRule="auto"/>
        <w:jc w:val="both"/>
        <w:rPr>
          <w:rFonts w:ascii="Arial" w:hAnsi="Arial" w:cs="Arial"/>
          <w:b/>
          <w:bCs/>
        </w:rPr>
      </w:pPr>
    </w:p>
    <w:p w14:paraId="4103FB4A" w14:textId="77777777" w:rsidR="00D14386" w:rsidRDefault="00D14386" w:rsidP="008F0112">
      <w:pPr>
        <w:spacing w:line="360" w:lineRule="auto"/>
        <w:jc w:val="both"/>
        <w:rPr>
          <w:rFonts w:ascii="Arial" w:hAnsi="Arial" w:cs="Arial"/>
          <w:b/>
          <w:bCs/>
        </w:rPr>
      </w:pPr>
    </w:p>
    <w:p w14:paraId="56AACFC2" w14:textId="45C566C2" w:rsidR="003B3ADA" w:rsidRDefault="003B3ADA" w:rsidP="008F0112">
      <w:pPr>
        <w:spacing w:line="360" w:lineRule="auto"/>
        <w:jc w:val="both"/>
        <w:rPr>
          <w:rFonts w:ascii="Arial" w:hAnsi="Arial" w:cs="Arial"/>
          <w:b/>
          <w:bCs/>
        </w:rPr>
      </w:pPr>
      <w:r w:rsidRPr="003B3ADA">
        <w:rPr>
          <w:rFonts w:ascii="Arial" w:hAnsi="Arial" w:cs="Arial"/>
          <w:b/>
          <w:bCs/>
        </w:rPr>
        <w:lastRenderedPageBreak/>
        <w:t>CONCLUSION</w:t>
      </w:r>
    </w:p>
    <w:p w14:paraId="72100615" w14:textId="77777777" w:rsidR="003B3ADA" w:rsidRDefault="003B3ADA" w:rsidP="008F0112">
      <w:pPr>
        <w:spacing w:line="360" w:lineRule="auto"/>
        <w:jc w:val="both"/>
        <w:rPr>
          <w:rFonts w:ascii="Arial" w:hAnsi="Arial" w:cs="Arial"/>
          <w:b/>
          <w:bCs/>
        </w:rPr>
      </w:pPr>
    </w:p>
    <w:p w14:paraId="19F4CC2C" w14:textId="77777777" w:rsidR="00C50572" w:rsidRPr="00C50572" w:rsidRDefault="00C50572" w:rsidP="00C50572">
      <w:pPr>
        <w:spacing w:line="360" w:lineRule="auto"/>
        <w:jc w:val="both"/>
        <w:rPr>
          <w:rFonts w:ascii="Arial" w:hAnsi="Arial" w:cs="Arial"/>
        </w:rPr>
      </w:pPr>
      <w:r w:rsidRPr="00C50572">
        <w:rPr>
          <w:rFonts w:ascii="Arial" w:hAnsi="Arial" w:cs="Arial"/>
        </w:rPr>
        <w:t xml:space="preserve">The Hilton Hotel Group is a prime example of effective management since it prioritises three key objectives: assisting leaders in their development, improving the work environment, and appreciating how people act. </w:t>
      </w:r>
    </w:p>
    <w:p w14:paraId="5F496164" w14:textId="77777777" w:rsidR="00C50572" w:rsidRPr="00C50572" w:rsidRDefault="00C50572" w:rsidP="00C50572">
      <w:pPr>
        <w:spacing w:line="360" w:lineRule="auto"/>
        <w:jc w:val="both"/>
        <w:rPr>
          <w:rFonts w:ascii="Arial" w:hAnsi="Arial" w:cs="Arial"/>
        </w:rPr>
      </w:pPr>
    </w:p>
    <w:p w14:paraId="311AF4AE" w14:textId="1D2A1604" w:rsidR="003B3ADA" w:rsidRPr="003B3ADA" w:rsidRDefault="00C50572" w:rsidP="00C50572">
      <w:pPr>
        <w:spacing w:line="360" w:lineRule="auto"/>
        <w:jc w:val="both"/>
        <w:rPr>
          <w:rFonts w:ascii="Arial" w:hAnsi="Arial" w:cs="Arial"/>
        </w:rPr>
      </w:pPr>
      <w:r w:rsidRPr="00C50572">
        <w:rPr>
          <w:rFonts w:ascii="Arial" w:hAnsi="Arial" w:cs="Arial"/>
        </w:rPr>
        <w:t>This report highlights the Hilton Hotel Group's outstanding financial results, commitment to sustainability, and moral corporate conduct. It demonstrates that, even in the highly competitive hospitality sector, the Hilton Hotel Group generally encourages organisational excellence and long-term success.</w:t>
      </w:r>
    </w:p>
    <w:p w14:paraId="62B9482B" w14:textId="77777777" w:rsidR="003B3ADA" w:rsidRDefault="003B3ADA" w:rsidP="008F0112">
      <w:pPr>
        <w:spacing w:line="360" w:lineRule="auto"/>
        <w:jc w:val="both"/>
        <w:rPr>
          <w:rFonts w:ascii="Arial" w:hAnsi="Arial" w:cs="Arial"/>
        </w:rPr>
      </w:pPr>
    </w:p>
    <w:p w14:paraId="570EE311" w14:textId="77777777" w:rsidR="003B3ADA" w:rsidRPr="003B3ADA" w:rsidRDefault="003B3ADA" w:rsidP="008F0112">
      <w:pPr>
        <w:spacing w:line="360" w:lineRule="auto"/>
        <w:jc w:val="both"/>
        <w:rPr>
          <w:rFonts w:ascii="Arial" w:hAnsi="Arial" w:cs="Arial"/>
        </w:rPr>
      </w:pPr>
    </w:p>
    <w:p w14:paraId="11997A6F" w14:textId="77777777" w:rsidR="00CD0B9F" w:rsidRPr="00CD0B9F" w:rsidRDefault="00CD0B9F" w:rsidP="008F0112">
      <w:pPr>
        <w:spacing w:line="360" w:lineRule="auto"/>
        <w:jc w:val="both"/>
        <w:rPr>
          <w:rFonts w:ascii="Arial" w:hAnsi="Arial" w:cs="Arial"/>
          <w:b/>
          <w:bCs/>
        </w:rPr>
      </w:pPr>
    </w:p>
    <w:p w14:paraId="3147A93A" w14:textId="77777777" w:rsidR="008B644C" w:rsidRPr="008B644C" w:rsidRDefault="008B644C" w:rsidP="008F0112">
      <w:pPr>
        <w:spacing w:line="360" w:lineRule="auto"/>
        <w:jc w:val="both"/>
        <w:rPr>
          <w:rFonts w:ascii="Arial" w:hAnsi="Arial" w:cs="Arial"/>
        </w:rPr>
      </w:pPr>
    </w:p>
    <w:p w14:paraId="7A7F78E4" w14:textId="77777777" w:rsidR="00E677AF" w:rsidRPr="00E677AF" w:rsidRDefault="00E677AF" w:rsidP="000A19F4">
      <w:pPr>
        <w:spacing w:line="360" w:lineRule="auto"/>
        <w:jc w:val="both"/>
        <w:rPr>
          <w:rFonts w:ascii="Arial" w:hAnsi="Arial" w:cs="Arial"/>
          <w:b/>
          <w:bCs/>
        </w:rPr>
      </w:pPr>
    </w:p>
    <w:p w14:paraId="6464E371" w14:textId="77777777" w:rsidR="00350B32" w:rsidRDefault="00350B32" w:rsidP="000A19F4">
      <w:pPr>
        <w:spacing w:line="360" w:lineRule="auto"/>
        <w:jc w:val="both"/>
        <w:rPr>
          <w:rFonts w:ascii="Arial" w:hAnsi="Arial" w:cs="Arial"/>
        </w:rPr>
      </w:pPr>
    </w:p>
    <w:p w14:paraId="0C9D7E15" w14:textId="77777777" w:rsidR="00350B32" w:rsidRDefault="00350B32" w:rsidP="000A19F4">
      <w:pPr>
        <w:spacing w:line="360" w:lineRule="auto"/>
        <w:jc w:val="both"/>
        <w:rPr>
          <w:rFonts w:ascii="Arial" w:hAnsi="Arial" w:cs="Arial"/>
        </w:rPr>
      </w:pPr>
    </w:p>
    <w:p w14:paraId="07842713" w14:textId="77777777" w:rsidR="00350B32" w:rsidRPr="000A19F4" w:rsidRDefault="00350B32" w:rsidP="000A19F4">
      <w:pPr>
        <w:spacing w:line="360" w:lineRule="auto"/>
        <w:jc w:val="both"/>
        <w:rPr>
          <w:rFonts w:ascii="Arial" w:hAnsi="Arial" w:cs="Arial"/>
        </w:rPr>
      </w:pPr>
    </w:p>
    <w:p w14:paraId="42C4440D" w14:textId="77777777" w:rsidR="00D14386" w:rsidRDefault="00D14386" w:rsidP="00A74A1E">
      <w:pPr>
        <w:spacing w:line="360" w:lineRule="auto"/>
        <w:rPr>
          <w:rFonts w:ascii="Arial" w:hAnsi="Arial" w:cs="Arial"/>
          <w:b/>
          <w:bCs/>
        </w:rPr>
      </w:pPr>
    </w:p>
    <w:p w14:paraId="2F1531A0" w14:textId="77777777" w:rsidR="00D14386" w:rsidRDefault="00D14386" w:rsidP="00A74A1E">
      <w:pPr>
        <w:spacing w:line="360" w:lineRule="auto"/>
        <w:rPr>
          <w:rFonts w:ascii="Arial" w:hAnsi="Arial" w:cs="Arial"/>
          <w:b/>
          <w:bCs/>
        </w:rPr>
      </w:pPr>
    </w:p>
    <w:p w14:paraId="18BB0C2B" w14:textId="77777777" w:rsidR="00D14386" w:rsidRDefault="00D14386" w:rsidP="00A74A1E">
      <w:pPr>
        <w:spacing w:line="360" w:lineRule="auto"/>
        <w:rPr>
          <w:rFonts w:ascii="Arial" w:hAnsi="Arial" w:cs="Arial"/>
          <w:b/>
          <w:bCs/>
        </w:rPr>
      </w:pPr>
    </w:p>
    <w:p w14:paraId="3EA034BD" w14:textId="77777777" w:rsidR="00D14386" w:rsidRDefault="00D14386" w:rsidP="00A74A1E">
      <w:pPr>
        <w:spacing w:line="360" w:lineRule="auto"/>
        <w:rPr>
          <w:rFonts w:ascii="Arial" w:hAnsi="Arial" w:cs="Arial"/>
          <w:b/>
          <w:bCs/>
        </w:rPr>
      </w:pPr>
    </w:p>
    <w:p w14:paraId="52935E23" w14:textId="77777777" w:rsidR="00D14386" w:rsidRDefault="00D14386" w:rsidP="00A74A1E">
      <w:pPr>
        <w:spacing w:line="360" w:lineRule="auto"/>
        <w:rPr>
          <w:rFonts w:ascii="Arial" w:hAnsi="Arial" w:cs="Arial"/>
          <w:b/>
          <w:bCs/>
        </w:rPr>
      </w:pPr>
    </w:p>
    <w:p w14:paraId="67C3B833" w14:textId="77777777" w:rsidR="00D14386" w:rsidRDefault="00D14386" w:rsidP="00A74A1E">
      <w:pPr>
        <w:spacing w:line="360" w:lineRule="auto"/>
        <w:rPr>
          <w:rFonts w:ascii="Arial" w:hAnsi="Arial" w:cs="Arial"/>
          <w:b/>
          <w:bCs/>
        </w:rPr>
      </w:pPr>
    </w:p>
    <w:p w14:paraId="3EE9019C" w14:textId="77777777" w:rsidR="00D14386" w:rsidRDefault="00D14386" w:rsidP="00A74A1E">
      <w:pPr>
        <w:spacing w:line="360" w:lineRule="auto"/>
        <w:rPr>
          <w:rFonts w:ascii="Arial" w:hAnsi="Arial" w:cs="Arial"/>
          <w:b/>
          <w:bCs/>
        </w:rPr>
      </w:pPr>
    </w:p>
    <w:p w14:paraId="01101437" w14:textId="77777777" w:rsidR="00D14386" w:rsidRDefault="00D14386" w:rsidP="00A74A1E">
      <w:pPr>
        <w:spacing w:line="360" w:lineRule="auto"/>
        <w:rPr>
          <w:rFonts w:ascii="Arial" w:hAnsi="Arial" w:cs="Arial"/>
          <w:b/>
          <w:bCs/>
        </w:rPr>
      </w:pPr>
    </w:p>
    <w:p w14:paraId="2D7C1FD6" w14:textId="77777777" w:rsidR="00D14386" w:rsidRDefault="00D14386" w:rsidP="00A74A1E">
      <w:pPr>
        <w:spacing w:line="360" w:lineRule="auto"/>
        <w:rPr>
          <w:rFonts w:ascii="Arial" w:hAnsi="Arial" w:cs="Arial"/>
          <w:b/>
          <w:bCs/>
        </w:rPr>
      </w:pPr>
    </w:p>
    <w:p w14:paraId="1AD133CD" w14:textId="77777777" w:rsidR="00D14386" w:rsidRDefault="00D14386" w:rsidP="00A74A1E">
      <w:pPr>
        <w:spacing w:line="360" w:lineRule="auto"/>
        <w:rPr>
          <w:rFonts w:ascii="Arial" w:hAnsi="Arial" w:cs="Arial"/>
          <w:b/>
          <w:bCs/>
        </w:rPr>
      </w:pPr>
    </w:p>
    <w:p w14:paraId="7CA3E4B6" w14:textId="77777777" w:rsidR="00D14386" w:rsidRDefault="00D14386" w:rsidP="00A74A1E">
      <w:pPr>
        <w:spacing w:line="360" w:lineRule="auto"/>
        <w:rPr>
          <w:rFonts w:ascii="Arial" w:hAnsi="Arial" w:cs="Arial"/>
          <w:b/>
          <w:bCs/>
        </w:rPr>
      </w:pPr>
    </w:p>
    <w:p w14:paraId="6791569B" w14:textId="77777777" w:rsidR="00D14386" w:rsidRDefault="00D14386" w:rsidP="00A74A1E">
      <w:pPr>
        <w:spacing w:line="360" w:lineRule="auto"/>
        <w:rPr>
          <w:rFonts w:ascii="Arial" w:hAnsi="Arial" w:cs="Arial"/>
          <w:b/>
          <w:bCs/>
        </w:rPr>
      </w:pPr>
    </w:p>
    <w:p w14:paraId="1C1352B5" w14:textId="77777777" w:rsidR="00D14386" w:rsidRDefault="00D14386" w:rsidP="00A74A1E">
      <w:pPr>
        <w:spacing w:line="360" w:lineRule="auto"/>
        <w:rPr>
          <w:rFonts w:ascii="Arial" w:hAnsi="Arial" w:cs="Arial"/>
          <w:b/>
          <w:bCs/>
        </w:rPr>
      </w:pPr>
    </w:p>
    <w:p w14:paraId="62E76050" w14:textId="77777777" w:rsidR="00D14386" w:rsidRDefault="00D14386" w:rsidP="00A74A1E">
      <w:pPr>
        <w:spacing w:line="360" w:lineRule="auto"/>
        <w:rPr>
          <w:rFonts w:ascii="Arial" w:hAnsi="Arial" w:cs="Arial"/>
          <w:b/>
          <w:bCs/>
        </w:rPr>
      </w:pPr>
    </w:p>
    <w:p w14:paraId="402403D1" w14:textId="77777777" w:rsidR="00D14386" w:rsidRDefault="00D14386" w:rsidP="00A74A1E">
      <w:pPr>
        <w:spacing w:line="360" w:lineRule="auto"/>
        <w:rPr>
          <w:rFonts w:ascii="Arial" w:hAnsi="Arial" w:cs="Arial"/>
          <w:b/>
          <w:bCs/>
        </w:rPr>
      </w:pPr>
    </w:p>
    <w:p w14:paraId="39C1779B" w14:textId="77777777" w:rsidR="00D14386" w:rsidRDefault="00D14386" w:rsidP="00A74A1E">
      <w:pPr>
        <w:spacing w:line="360" w:lineRule="auto"/>
        <w:rPr>
          <w:rFonts w:ascii="Arial" w:hAnsi="Arial" w:cs="Arial"/>
          <w:b/>
          <w:bCs/>
        </w:rPr>
      </w:pPr>
    </w:p>
    <w:p w14:paraId="4D73EF14" w14:textId="40B34DEE" w:rsidR="00811CFA" w:rsidRDefault="00811CFA" w:rsidP="00A74A1E">
      <w:pPr>
        <w:spacing w:line="360" w:lineRule="auto"/>
        <w:rPr>
          <w:rFonts w:ascii="Arial" w:hAnsi="Arial" w:cs="Arial"/>
          <w:b/>
          <w:bCs/>
        </w:rPr>
      </w:pPr>
      <w:r w:rsidRPr="00811CFA">
        <w:rPr>
          <w:rFonts w:ascii="Arial" w:hAnsi="Arial" w:cs="Arial"/>
          <w:b/>
          <w:bCs/>
        </w:rPr>
        <w:lastRenderedPageBreak/>
        <w:t>REFERENCES</w:t>
      </w:r>
    </w:p>
    <w:p w14:paraId="04E670A6" w14:textId="77777777" w:rsidR="00811CFA" w:rsidRDefault="00811CFA" w:rsidP="00A74A1E">
      <w:pPr>
        <w:spacing w:line="360" w:lineRule="auto"/>
        <w:rPr>
          <w:rFonts w:ascii="Arial" w:hAnsi="Arial" w:cs="Arial"/>
          <w:b/>
          <w:bCs/>
        </w:rPr>
      </w:pPr>
    </w:p>
    <w:p w14:paraId="1B7A96AF" w14:textId="6172F53C" w:rsidR="00BA2B71" w:rsidRDefault="00BA2B71" w:rsidP="00A74A1E">
      <w:pPr>
        <w:spacing w:line="360" w:lineRule="auto"/>
        <w:rPr>
          <w:rFonts w:ascii="Arial" w:hAnsi="Arial" w:cs="Arial"/>
        </w:rPr>
      </w:pPr>
      <w:r>
        <w:rPr>
          <w:rFonts w:ascii="Arial" w:hAnsi="Arial" w:cs="Arial"/>
        </w:rPr>
        <w:t xml:space="preserve">Business Research Methodology (2016) </w:t>
      </w:r>
      <w:r w:rsidRPr="00BA2B71">
        <w:rPr>
          <w:rFonts w:ascii="Arial" w:hAnsi="Arial" w:cs="Arial"/>
          <w:i/>
          <w:iCs/>
        </w:rPr>
        <w:t>Hilton Organizational Structure</w:t>
      </w:r>
      <w:r>
        <w:rPr>
          <w:rFonts w:ascii="Arial" w:hAnsi="Arial" w:cs="Arial"/>
        </w:rPr>
        <w:t xml:space="preserve"> Available at: </w:t>
      </w:r>
      <w:hyperlink r:id="rId6" w:history="1">
        <w:r w:rsidRPr="004B1C78">
          <w:rPr>
            <w:rStyle w:val="Hyperlink"/>
            <w:rFonts w:ascii="Arial" w:hAnsi="Arial" w:cs="Arial"/>
          </w:rPr>
          <w:t>https://re</w:t>
        </w:r>
        <w:r w:rsidRPr="004B1C78">
          <w:rPr>
            <w:rStyle w:val="Hyperlink"/>
            <w:rFonts w:ascii="Arial" w:hAnsi="Arial" w:cs="Arial"/>
          </w:rPr>
          <w:t>s</w:t>
        </w:r>
        <w:r w:rsidRPr="004B1C78">
          <w:rPr>
            <w:rStyle w:val="Hyperlink"/>
            <w:rFonts w:ascii="Arial" w:hAnsi="Arial" w:cs="Arial"/>
          </w:rPr>
          <w:t>earch-methodology.net/hilton-organizational-structure/</w:t>
        </w:r>
      </w:hyperlink>
      <w:r>
        <w:rPr>
          <w:rFonts w:ascii="Arial" w:hAnsi="Arial" w:cs="Arial"/>
        </w:rPr>
        <w:t xml:space="preserve"> (Accessed: </w:t>
      </w:r>
      <w:r w:rsidR="00633CD8">
        <w:rPr>
          <w:rFonts w:ascii="Arial" w:hAnsi="Arial" w:cs="Arial"/>
        </w:rPr>
        <w:t>28 May 2024</w:t>
      </w:r>
      <w:r>
        <w:rPr>
          <w:rFonts w:ascii="Arial" w:hAnsi="Arial" w:cs="Arial"/>
        </w:rPr>
        <w:t>).</w:t>
      </w:r>
    </w:p>
    <w:p w14:paraId="3E5FE59B" w14:textId="77777777" w:rsidR="00D615C3" w:rsidRDefault="00D615C3" w:rsidP="00A74A1E">
      <w:pPr>
        <w:spacing w:line="360" w:lineRule="auto"/>
        <w:rPr>
          <w:rFonts w:ascii="Arial" w:hAnsi="Arial" w:cs="Arial"/>
        </w:rPr>
      </w:pPr>
    </w:p>
    <w:p w14:paraId="71DDBBD8" w14:textId="60DBE8B1" w:rsidR="00D615C3" w:rsidRDefault="00D615C3" w:rsidP="00A74A1E">
      <w:pPr>
        <w:spacing w:line="360" w:lineRule="auto"/>
        <w:rPr>
          <w:rFonts w:ascii="Arial" w:hAnsi="Arial" w:cs="Arial"/>
        </w:rPr>
      </w:pPr>
      <w:r>
        <w:rPr>
          <w:rFonts w:ascii="Arial" w:hAnsi="Arial" w:cs="Arial"/>
        </w:rPr>
        <w:t xml:space="preserve">Fair360 (2022) </w:t>
      </w:r>
      <w:r w:rsidRPr="002D49BC">
        <w:rPr>
          <w:rFonts w:ascii="Arial" w:hAnsi="Arial" w:cs="Arial"/>
          <w:i/>
          <w:iCs/>
        </w:rPr>
        <w:t>How Hilton CEO Chris Nassetta Has Led The Company To Be s Top Employer for Diversity</w:t>
      </w:r>
      <w:r>
        <w:rPr>
          <w:rFonts w:ascii="Arial" w:hAnsi="Arial" w:cs="Arial"/>
        </w:rPr>
        <w:t xml:space="preserve"> Available at: </w:t>
      </w:r>
      <w:hyperlink r:id="rId7" w:history="1">
        <w:r w:rsidRPr="004B1C78">
          <w:rPr>
            <w:rStyle w:val="Hyperlink"/>
            <w:rFonts w:ascii="Arial" w:hAnsi="Arial" w:cs="Arial"/>
          </w:rPr>
          <w:t>https://www.fair360.com/how-hilton-ceo-chris-nassetta-has-led-the-company-to-be-a-top-employer-for-diversity/</w:t>
        </w:r>
      </w:hyperlink>
      <w:r>
        <w:rPr>
          <w:rFonts w:ascii="Arial" w:hAnsi="Arial" w:cs="Arial"/>
        </w:rPr>
        <w:t xml:space="preserve"> (Accessed: </w:t>
      </w:r>
      <w:r w:rsidR="008D0D6B">
        <w:rPr>
          <w:rFonts w:ascii="Arial" w:hAnsi="Arial" w:cs="Arial"/>
        </w:rPr>
        <w:t>31 May 2024</w:t>
      </w:r>
      <w:r>
        <w:rPr>
          <w:rFonts w:ascii="Arial" w:hAnsi="Arial" w:cs="Arial"/>
        </w:rPr>
        <w:t>).</w:t>
      </w:r>
    </w:p>
    <w:p w14:paraId="56FF05AC" w14:textId="77777777" w:rsidR="00E16E30" w:rsidRDefault="00E16E30" w:rsidP="00A74A1E">
      <w:pPr>
        <w:spacing w:line="360" w:lineRule="auto"/>
        <w:rPr>
          <w:rFonts w:ascii="Arial" w:hAnsi="Arial" w:cs="Arial"/>
        </w:rPr>
      </w:pPr>
    </w:p>
    <w:p w14:paraId="06C9EC6D" w14:textId="553FC57B" w:rsidR="00E16E30" w:rsidRDefault="00E16E30" w:rsidP="00A74A1E">
      <w:pPr>
        <w:spacing w:line="360" w:lineRule="auto"/>
        <w:rPr>
          <w:rFonts w:ascii="Arial" w:hAnsi="Arial" w:cs="Arial"/>
        </w:rPr>
      </w:pPr>
      <w:r>
        <w:rPr>
          <w:rFonts w:ascii="Arial" w:hAnsi="Arial" w:cs="Arial"/>
        </w:rPr>
        <w:t xml:space="preserve">Forbes Advisor (2024) </w:t>
      </w:r>
      <w:r w:rsidRPr="00E16E30">
        <w:rPr>
          <w:rFonts w:ascii="Arial" w:hAnsi="Arial" w:cs="Arial"/>
          <w:i/>
          <w:iCs/>
        </w:rPr>
        <w:t xml:space="preserve">Hilton Honors: The Ultimate Guide </w:t>
      </w:r>
      <w:r>
        <w:rPr>
          <w:rFonts w:ascii="Arial" w:hAnsi="Arial" w:cs="Arial"/>
        </w:rPr>
        <w:t xml:space="preserve">Available at: </w:t>
      </w:r>
      <w:hyperlink r:id="rId8" w:history="1">
        <w:r w:rsidRPr="004B1C78">
          <w:rPr>
            <w:rStyle w:val="Hyperlink"/>
            <w:rFonts w:ascii="Arial" w:hAnsi="Arial" w:cs="Arial"/>
          </w:rPr>
          <w:t>https://www.forbes.com/advisor/credit-cards/travel-rewards/hilton-honors/</w:t>
        </w:r>
      </w:hyperlink>
      <w:r>
        <w:rPr>
          <w:rFonts w:ascii="Arial" w:hAnsi="Arial" w:cs="Arial"/>
        </w:rPr>
        <w:t xml:space="preserve"> (Accessed: </w:t>
      </w:r>
      <w:r w:rsidR="006D7A25">
        <w:rPr>
          <w:rFonts w:ascii="Arial" w:hAnsi="Arial" w:cs="Arial"/>
        </w:rPr>
        <w:t>27 May 2024</w:t>
      </w:r>
      <w:r>
        <w:rPr>
          <w:rFonts w:ascii="Arial" w:hAnsi="Arial" w:cs="Arial"/>
        </w:rPr>
        <w:t>).</w:t>
      </w:r>
    </w:p>
    <w:p w14:paraId="4BDB60C9" w14:textId="77777777" w:rsidR="00714708" w:rsidRDefault="00714708" w:rsidP="00A74A1E">
      <w:pPr>
        <w:spacing w:line="360" w:lineRule="auto"/>
        <w:rPr>
          <w:rFonts w:ascii="Arial" w:hAnsi="Arial" w:cs="Arial"/>
        </w:rPr>
      </w:pPr>
    </w:p>
    <w:p w14:paraId="3CB6041C" w14:textId="395E54F2" w:rsidR="00F17C9C" w:rsidRDefault="00F17C9C" w:rsidP="00A74A1E">
      <w:pPr>
        <w:spacing w:line="360" w:lineRule="auto"/>
        <w:rPr>
          <w:rFonts w:ascii="Arial" w:hAnsi="Arial" w:cs="Arial"/>
        </w:rPr>
      </w:pPr>
      <w:r>
        <w:rPr>
          <w:rFonts w:ascii="Arial" w:hAnsi="Arial" w:cs="Arial"/>
        </w:rPr>
        <w:t xml:space="preserve">Hilton (2020a) </w:t>
      </w:r>
      <w:r w:rsidR="009C7BD6" w:rsidRPr="009C7BD6">
        <w:rPr>
          <w:rFonts w:ascii="Arial" w:hAnsi="Arial" w:cs="Arial"/>
          <w:i/>
          <w:iCs/>
        </w:rPr>
        <w:t xml:space="preserve">Benefits – Innovative Programs and Perks </w:t>
      </w:r>
      <w:r w:rsidR="006B6DEF" w:rsidRPr="009C7BD6">
        <w:rPr>
          <w:rFonts w:ascii="Arial" w:hAnsi="Arial" w:cs="Arial"/>
          <w:i/>
          <w:iCs/>
        </w:rPr>
        <w:t>from</w:t>
      </w:r>
      <w:r w:rsidR="009C7BD6" w:rsidRPr="009C7BD6">
        <w:rPr>
          <w:rFonts w:ascii="Arial" w:hAnsi="Arial" w:cs="Arial"/>
          <w:i/>
          <w:iCs/>
        </w:rPr>
        <w:t xml:space="preserve"> a Global Leader </w:t>
      </w:r>
      <w:r w:rsidR="009C7BD6" w:rsidRPr="009C7BD6">
        <w:rPr>
          <w:rFonts w:ascii="Arial" w:hAnsi="Arial" w:cs="Arial"/>
        </w:rPr>
        <w:t xml:space="preserve">Available </w:t>
      </w:r>
      <w:r w:rsidR="009C7BD6">
        <w:rPr>
          <w:rFonts w:ascii="Arial" w:hAnsi="Arial" w:cs="Arial"/>
        </w:rPr>
        <w:t xml:space="preserve">at: </w:t>
      </w:r>
      <w:hyperlink r:id="rId9" w:history="1">
        <w:r w:rsidR="009C7BD6" w:rsidRPr="004B1C78">
          <w:rPr>
            <w:rStyle w:val="Hyperlink"/>
            <w:rFonts w:ascii="Arial" w:hAnsi="Arial" w:cs="Arial"/>
          </w:rPr>
          <w:t>https://jobs.hilton.com/us/en/benefits</w:t>
        </w:r>
      </w:hyperlink>
      <w:r w:rsidR="009C7BD6">
        <w:rPr>
          <w:rFonts w:ascii="Arial" w:hAnsi="Arial" w:cs="Arial"/>
        </w:rPr>
        <w:t xml:space="preserve"> (Accessed: </w:t>
      </w:r>
      <w:r w:rsidR="00515A3D">
        <w:rPr>
          <w:rFonts w:ascii="Arial" w:hAnsi="Arial" w:cs="Arial"/>
        </w:rPr>
        <w:t>31 May 2024</w:t>
      </w:r>
      <w:r w:rsidR="009C7BD6">
        <w:rPr>
          <w:rFonts w:ascii="Arial" w:hAnsi="Arial" w:cs="Arial"/>
        </w:rPr>
        <w:t>).</w:t>
      </w:r>
    </w:p>
    <w:p w14:paraId="72C28F39" w14:textId="77777777" w:rsidR="0010004E" w:rsidRDefault="0010004E" w:rsidP="00A74A1E">
      <w:pPr>
        <w:spacing w:line="360" w:lineRule="auto"/>
        <w:rPr>
          <w:rFonts w:ascii="Arial" w:hAnsi="Arial" w:cs="Arial"/>
        </w:rPr>
      </w:pPr>
    </w:p>
    <w:p w14:paraId="13BD266E" w14:textId="36462B7A" w:rsidR="0010004E" w:rsidRDefault="0010004E" w:rsidP="00A74A1E">
      <w:pPr>
        <w:spacing w:line="360" w:lineRule="auto"/>
        <w:rPr>
          <w:rFonts w:ascii="Arial" w:hAnsi="Arial" w:cs="Arial"/>
        </w:rPr>
      </w:pPr>
      <w:r>
        <w:rPr>
          <w:rFonts w:ascii="Arial" w:hAnsi="Arial" w:cs="Arial"/>
        </w:rPr>
        <w:t xml:space="preserve">Hilton (2020b) </w:t>
      </w:r>
      <w:r w:rsidRPr="0010004E">
        <w:rPr>
          <w:rFonts w:ascii="Arial" w:hAnsi="Arial" w:cs="Arial"/>
          <w:i/>
          <w:iCs/>
        </w:rPr>
        <w:t>Environmental, Social and Governance (ESG) Report</w:t>
      </w:r>
      <w:r>
        <w:rPr>
          <w:rFonts w:ascii="Arial" w:hAnsi="Arial" w:cs="Arial"/>
        </w:rPr>
        <w:t xml:space="preserve"> Available at: </w:t>
      </w:r>
      <w:hyperlink r:id="rId10" w:history="1">
        <w:r w:rsidRPr="004B1C78">
          <w:rPr>
            <w:rStyle w:val="Hyperlink"/>
            <w:rFonts w:ascii="Arial" w:hAnsi="Arial" w:cs="Arial"/>
          </w:rPr>
          <w:t>https://cr.hilton.com/wp-content/uploads/2021/04/Hilton-2020-ESG-Report.pdf</w:t>
        </w:r>
      </w:hyperlink>
      <w:r>
        <w:rPr>
          <w:rFonts w:ascii="Arial" w:hAnsi="Arial" w:cs="Arial"/>
        </w:rPr>
        <w:t xml:space="preserve"> (Accessed: </w:t>
      </w:r>
      <w:r w:rsidR="00480277">
        <w:rPr>
          <w:rFonts w:ascii="Arial" w:hAnsi="Arial" w:cs="Arial"/>
        </w:rPr>
        <w:t>6 June 2024</w:t>
      </w:r>
      <w:r>
        <w:rPr>
          <w:rFonts w:ascii="Arial" w:hAnsi="Arial" w:cs="Arial"/>
        </w:rPr>
        <w:t>).</w:t>
      </w:r>
    </w:p>
    <w:p w14:paraId="7CDBA7AD" w14:textId="77777777" w:rsidR="00F17C9C" w:rsidRDefault="00F17C9C" w:rsidP="00A74A1E">
      <w:pPr>
        <w:spacing w:line="360" w:lineRule="auto"/>
        <w:rPr>
          <w:rFonts w:ascii="Arial" w:hAnsi="Arial" w:cs="Arial"/>
        </w:rPr>
      </w:pPr>
    </w:p>
    <w:p w14:paraId="009597A4" w14:textId="1F023F8B" w:rsidR="00714708" w:rsidRDefault="00714708" w:rsidP="00A74A1E">
      <w:pPr>
        <w:spacing w:line="360" w:lineRule="auto"/>
        <w:rPr>
          <w:rFonts w:ascii="Arial" w:hAnsi="Arial" w:cs="Arial"/>
        </w:rPr>
      </w:pPr>
      <w:r>
        <w:rPr>
          <w:rFonts w:ascii="Arial" w:hAnsi="Arial" w:cs="Arial"/>
        </w:rPr>
        <w:t>Hilton (202</w:t>
      </w:r>
      <w:r w:rsidR="000629C5">
        <w:rPr>
          <w:rFonts w:ascii="Arial" w:hAnsi="Arial" w:cs="Arial"/>
        </w:rPr>
        <w:t>0</w:t>
      </w:r>
      <w:r w:rsidR="0010004E">
        <w:rPr>
          <w:rFonts w:ascii="Arial" w:hAnsi="Arial" w:cs="Arial"/>
        </w:rPr>
        <w:t>c</w:t>
      </w:r>
      <w:r w:rsidR="000629C5">
        <w:rPr>
          <w:rFonts w:ascii="Arial" w:hAnsi="Arial" w:cs="Arial"/>
        </w:rPr>
        <w:t xml:space="preserve">) </w:t>
      </w:r>
      <w:r w:rsidR="000629C5" w:rsidRPr="000629C5">
        <w:rPr>
          <w:rFonts w:ascii="Arial" w:hAnsi="Arial" w:cs="Arial"/>
          <w:i/>
          <w:iCs/>
        </w:rPr>
        <w:t>Team member Engagement</w:t>
      </w:r>
      <w:r w:rsidR="000629C5">
        <w:rPr>
          <w:rFonts w:ascii="Arial" w:hAnsi="Arial" w:cs="Arial"/>
        </w:rPr>
        <w:t xml:space="preserve"> Available at: </w:t>
      </w:r>
      <w:hyperlink r:id="rId11" w:history="1">
        <w:r w:rsidR="000629C5" w:rsidRPr="004B1C78">
          <w:rPr>
            <w:rStyle w:val="Hyperlink"/>
            <w:rFonts w:ascii="Arial" w:hAnsi="Arial" w:cs="Arial"/>
          </w:rPr>
          <w:t>https://cr.hilton.com/wp-content/uploads/2020/04/Hilton-Team-Member-Engagement.pdf</w:t>
        </w:r>
      </w:hyperlink>
      <w:r w:rsidR="000629C5">
        <w:rPr>
          <w:rFonts w:ascii="Arial" w:hAnsi="Arial" w:cs="Arial"/>
        </w:rPr>
        <w:t xml:space="preserve"> (Accessed: </w:t>
      </w:r>
      <w:r w:rsidR="00C76EA8">
        <w:rPr>
          <w:rFonts w:ascii="Arial" w:hAnsi="Arial" w:cs="Arial"/>
        </w:rPr>
        <w:t>3 June 2024</w:t>
      </w:r>
      <w:r w:rsidR="000629C5">
        <w:rPr>
          <w:rFonts w:ascii="Arial" w:hAnsi="Arial" w:cs="Arial"/>
        </w:rPr>
        <w:t>).</w:t>
      </w:r>
    </w:p>
    <w:p w14:paraId="77F4F1BC" w14:textId="77777777" w:rsidR="006B6B75" w:rsidRDefault="006B6B75" w:rsidP="00A74A1E">
      <w:pPr>
        <w:spacing w:line="360" w:lineRule="auto"/>
        <w:rPr>
          <w:rFonts w:ascii="Arial" w:hAnsi="Arial" w:cs="Arial"/>
        </w:rPr>
      </w:pPr>
    </w:p>
    <w:p w14:paraId="693D1C48" w14:textId="722FBCCF" w:rsidR="006B6B75" w:rsidRDefault="006B6B75" w:rsidP="00A74A1E">
      <w:pPr>
        <w:spacing w:line="360" w:lineRule="auto"/>
        <w:rPr>
          <w:rFonts w:ascii="Arial" w:hAnsi="Arial" w:cs="Arial"/>
        </w:rPr>
      </w:pPr>
      <w:r>
        <w:rPr>
          <w:rFonts w:ascii="Arial" w:hAnsi="Arial" w:cs="Arial"/>
        </w:rPr>
        <w:t xml:space="preserve">Hilton (2021a) </w:t>
      </w:r>
      <w:r w:rsidRPr="006B6B75">
        <w:rPr>
          <w:rFonts w:ascii="Arial" w:hAnsi="Arial" w:cs="Arial"/>
          <w:i/>
          <w:iCs/>
        </w:rPr>
        <w:t>Annual Report</w:t>
      </w:r>
      <w:r>
        <w:rPr>
          <w:rFonts w:ascii="Arial" w:hAnsi="Arial" w:cs="Arial"/>
        </w:rPr>
        <w:t xml:space="preserve"> Available at: </w:t>
      </w:r>
      <w:hyperlink r:id="rId12" w:history="1">
        <w:r w:rsidRPr="004B1C78">
          <w:rPr>
            <w:rStyle w:val="Hyperlink"/>
            <w:rFonts w:ascii="Arial" w:hAnsi="Arial" w:cs="Arial"/>
          </w:rPr>
          <w:t>https://www.corporatereport.com/hilton/2021/ar/</w:t>
        </w:r>
      </w:hyperlink>
      <w:r>
        <w:rPr>
          <w:rFonts w:ascii="Arial" w:hAnsi="Arial" w:cs="Arial"/>
        </w:rPr>
        <w:t xml:space="preserve"> (Accessed: </w:t>
      </w:r>
      <w:r w:rsidR="001C66F7">
        <w:rPr>
          <w:rFonts w:ascii="Arial" w:hAnsi="Arial" w:cs="Arial"/>
        </w:rPr>
        <w:t>31 May 2024</w:t>
      </w:r>
      <w:r>
        <w:rPr>
          <w:rFonts w:ascii="Arial" w:hAnsi="Arial" w:cs="Arial"/>
        </w:rPr>
        <w:t>).</w:t>
      </w:r>
    </w:p>
    <w:p w14:paraId="25DB1E8D" w14:textId="77777777" w:rsidR="00ED0340" w:rsidRDefault="00ED0340" w:rsidP="00A74A1E">
      <w:pPr>
        <w:spacing w:line="360" w:lineRule="auto"/>
        <w:rPr>
          <w:rFonts w:ascii="Arial" w:hAnsi="Arial" w:cs="Arial"/>
        </w:rPr>
      </w:pPr>
    </w:p>
    <w:p w14:paraId="5DC9634C" w14:textId="26CE5FD7" w:rsidR="00ED0340" w:rsidRDefault="00ED0340" w:rsidP="00A74A1E">
      <w:pPr>
        <w:spacing w:line="360" w:lineRule="auto"/>
        <w:rPr>
          <w:rFonts w:ascii="Arial" w:hAnsi="Arial" w:cs="Arial"/>
        </w:rPr>
      </w:pPr>
      <w:r>
        <w:rPr>
          <w:rFonts w:ascii="Arial" w:hAnsi="Arial" w:cs="Arial"/>
        </w:rPr>
        <w:t>Hilton (2021</w:t>
      </w:r>
      <w:r w:rsidR="006B6B75">
        <w:rPr>
          <w:rFonts w:ascii="Arial" w:hAnsi="Arial" w:cs="Arial"/>
        </w:rPr>
        <w:t>b</w:t>
      </w:r>
      <w:r>
        <w:rPr>
          <w:rFonts w:ascii="Arial" w:hAnsi="Arial" w:cs="Arial"/>
        </w:rPr>
        <w:t xml:space="preserve">) </w:t>
      </w:r>
      <w:r w:rsidR="00E5568A" w:rsidRPr="00E5568A">
        <w:rPr>
          <w:rFonts w:ascii="Arial" w:hAnsi="Arial" w:cs="Arial"/>
          <w:i/>
          <w:iCs/>
        </w:rPr>
        <w:t>Environmental, Social and Governance Report</w:t>
      </w:r>
      <w:r w:rsidR="00E5568A">
        <w:rPr>
          <w:rFonts w:ascii="Arial" w:hAnsi="Arial" w:cs="Arial"/>
          <w:i/>
          <w:iCs/>
        </w:rPr>
        <w:t xml:space="preserve"> </w:t>
      </w:r>
      <w:r w:rsidR="00E5568A">
        <w:rPr>
          <w:rFonts w:ascii="Arial" w:hAnsi="Arial" w:cs="Arial"/>
        </w:rPr>
        <w:t xml:space="preserve"> Available at: </w:t>
      </w:r>
      <w:hyperlink r:id="rId13" w:history="1">
        <w:r w:rsidR="00E5568A" w:rsidRPr="004B1C78">
          <w:rPr>
            <w:rStyle w:val="Hyperlink"/>
            <w:rFonts w:ascii="Arial" w:hAnsi="Arial" w:cs="Arial"/>
          </w:rPr>
          <w:t>https://esg.hilton.com/wp-content/uploads/sites/3/2022/10/2021-ESG-Report-9-21.pdf</w:t>
        </w:r>
      </w:hyperlink>
      <w:r w:rsidR="00E5568A">
        <w:rPr>
          <w:rFonts w:ascii="Arial" w:hAnsi="Arial" w:cs="Arial"/>
        </w:rPr>
        <w:t xml:space="preserve"> (Accessed: </w:t>
      </w:r>
      <w:r w:rsidR="000D6E3F">
        <w:rPr>
          <w:rFonts w:ascii="Arial" w:hAnsi="Arial" w:cs="Arial"/>
        </w:rPr>
        <w:t>31 May 2024</w:t>
      </w:r>
      <w:r w:rsidR="00E5568A">
        <w:rPr>
          <w:rFonts w:ascii="Arial" w:hAnsi="Arial" w:cs="Arial"/>
        </w:rPr>
        <w:t>).</w:t>
      </w:r>
    </w:p>
    <w:p w14:paraId="1B596FB1" w14:textId="77777777" w:rsidR="003F3298" w:rsidRDefault="003F3298" w:rsidP="00A74A1E">
      <w:pPr>
        <w:spacing w:line="360" w:lineRule="auto"/>
        <w:rPr>
          <w:rFonts w:ascii="Arial" w:hAnsi="Arial" w:cs="Arial"/>
        </w:rPr>
      </w:pPr>
    </w:p>
    <w:p w14:paraId="1FFC7293" w14:textId="374495A0" w:rsidR="003F3298" w:rsidRDefault="003F3298" w:rsidP="00A74A1E">
      <w:pPr>
        <w:spacing w:line="360" w:lineRule="auto"/>
        <w:rPr>
          <w:rFonts w:ascii="Arial" w:hAnsi="Arial" w:cs="Arial"/>
        </w:rPr>
      </w:pPr>
      <w:r>
        <w:rPr>
          <w:rFonts w:ascii="Arial" w:hAnsi="Arial" w:cs="Arial"/>
        </w:rPr>
        <w:lastRenderedPageBreak/>
        <w:t>Hilton (2023</w:t>
      </w:r>
      <w:r w:rsidR="002D49BC">
        <w:rPr>
          <w:rFonts w:ascii="Arial" w:hAnsi="Arial" w:cs="Arial"/>
        </w:rPr>
        <w:t>a</w:t>
      </w:r>
      <w:r>
        <w:rPr>
          <w:rFonts w:ascii="Arial" w:hAnsi="Arial" w:cs="Arial"/>
        </w:rPr>
        <w:t xml:space="preserve">) </w:t>
      </w:r>
      <w:r w:rsidRPr="003F3298">
        <w:rPr>
          <w:rFonts w:ascii="Arial" w:hAnsi="Arial" w:cs="Arial"/>
          <w:i/>
          <w:iCs/>
        </w:rPr>
        <w:t>Corporate Governance – 2023 Report</w:t>
      </w:r>
      <w:r>
        <w:rPr>
          <w:rFonts w:ascii="Arial" w:hAnsi="Arial" w:cs="Arial"/>
        </w:rPr>
        <w:t xml:space="preserve"> Available at: </w:t>
      </w:r>
      <w:hyperlink r:id="rId14" w:history="1">
        <w:r w:rsidRPr="004B1C78">
          <w:rPr>
            <w:rStyle w:val="Hyperlink"/>
            <w:rFonts w:ascii="Arial" w:hAnsi="Arial" w:cs="Arial"/>
          </w:rPr>
          <w:t>https://esg.hilton.com/governance/</w:t>
        </w:r>
      </w:hyperlink>
      <w:r>
        <w:rPr>
          <w:rFonts w:ascii="Arial" w:hAnsi="Arial" w:cs="Arial"/>
        </w:rPr>
        <w:t xml:space="preserve"> (Accessed: </w:t>
      </w:r>
      <w:r w:rsidR="00623779">
        <w:rPr>
          <w:rFonts w:ascii="Arial" w:hAnsi="Arial" w:cs="Arial"/>
        </w:rPr>
        <w:t>28 May 2024</w:t>
      </w:r>
      <w:r>
        <w:rPr>
          <w:rFonts w:ascii="Arial" w:hAnsi="Arial" w:cs="Arial"/>
        </w:rPr>
        <w:t>).</w:t>
      </w:r>
      <w:r w:rsidR="002D49BC">
        <w:rPr>
          <w:rFonts w:ascii="Arial" w:hAnsi="Arial" w:cs="Arial"/>
        </w:rPr>
        <w:t xml:space="preserve"> </w:t>
      </w:r>
    </w:p>
    <w:p w14:paraId="36A0E26C" w14:textId="77777777" w:rsidR="002D49BC" w:rsidRDefault="002D49BC" w:rsidP="00A74A1E">
      <w:pPr>
        <w:spacing w:line="360" w:lineRule="auto"/>
        <w:rPr>
          <w:rFonts w:ascii="Arial" w:hAnsi="Arial" w:cs="Arial"/>
        </w:rPr>
      </w:pPr>
    </w:p>
    <w:p w14:paraId="0CFDD0A3" w14:textId="6579A245" w:rsidR="002D49BC" w:rsidRDefault="002D49BC" w:rsidP="00A74A1E">
      <w:pPr>
        <w:spacing w:line="360" w:lineRule="auto"/>
        <w:rPr>
          <w:rFonts w:ascii="Arial" w:hAnsi="Arial" w:cs="Arial"/>
        </w:rPr>
      </w:pPr>
      <w:r>
        <w:rPr>
          <w:rFonts w:ascii="Arial" w:hAnsi="Arial" w:cs="Arial"/>
        </w:rPr>
        <w:t xml:space="preserve">Hilton (2023b) </w:t>
      </w:r>
      <w:r w:rsidRPr="002D49BC">
        <w:rPr>
          <w:rFonts w:ascii="Arial" w:hAnsi="Arial" w:cs="Arial"/>
          <w:i/>
          <w:iCs/>
        </w:rPr>
        <w:t>ESG Reports and Downloads</w:t>
      </w:r>
      <w:r>
        <w:rPr>
          <w:rFonts w:ascii="Arial" w:hAnsi="Arial" w:cs="Arial"/>
        </w:rPr>
        <w:t xml:space="preserve"> Available at: </w:t>
      </w:r>
      <w:hyperlink r:id="rId15" w:history="1">
        <w:r w:rsidRPr="004B1C78">
          <w:rPr>
            <w:rStyle w:val="Hyperlink"/>
            <w:rFonts w:ascii="Arial" w:hAnsi="Arial" w:cs="Arial"/>
          </w:rPr>
          <w:t>https://esg.hilton.com/our-reporting/</w:t>
        </w:r>
      </w:hyperlink>
      <w:r>
        <w:rPr>
          <w:rFonts w:ascii="Arial" w:hAnsi="Arial" w:cs="Arial"/>
        </w:rPr>
        <w:t xml:space="preserve"> (Accessed: </w:t>
      </w:r>
      <w:r w:rsidR="00201360">
        <w:rPr>
          <w:rFonts w:ascii="Arial" w:hAnsi="Arial" w:cs="Arial"/>
        </w:rPr>
        <w:t>7 June 2024</w:t>
      </w:r>
      <w:r>
        <w:rPr>
          <w:rFonts w:ascii="Arial" w:hAnsi="Arial" w:cs="Arial"/>
        </w:rPr>
        <w:t>).</w:t>
      </w:r>
    </w:p>
    <w:p w14:paraId="3859627B" w14:textId="77777777" w:rsidR="009C7BD6" w:rsidRDefault="009C7BD6" w:rsidP="00A74A1E">
      <w:pPr>
        <w:spacing w:line="360" w:lineRule="auto"/>
        <w:rPr>
          <w:rFonts w:ascii="Arial" w:hAnsi="Arial" w:cs="Arial"/>
        </w:rPr>
      </w:pPr>
    </w:p>
    <w:p w14:paraId="7165DAFD" w14:textId="0FA3FFEC" w:rsidR="009C7BD6" w:rsidRDefault="009C7BD6" w:rsidP="00A74A1E">
      <w:pPr>
        <w:spacing w:line="360" w:lineRule="auto"/>
        <w:rPr>
          <w:rFonts w:ascii="Arial" w:hAnsi="Arial" w:cs="Arial"/>
        </w:rPr>
      </w:pPr>
      <w:r>
        <w:rPr>
          <w:rFonts w:ascii="Arial" w:hAnsi="Arial" w:cs="Arial"/>
        </w:rPr>
        <w:t xml:space="preserve">Hilton (2023c) </w:t>
      </w:r>
      <w:r w:rsidR="00B70677" w:rsidRPr="00B70677">
        <w:rPr>
          <w:rFonts w:ascii="Arial" w:hAnsi="Arial" w:cs="Arial"/>
          <w:i/>
          <w:iCs/>
        </w:rPr>
        <w:t>Investor Relations – Hilton Reports Forth Quarter and Full Year Results</w:t>
      </w:r>
      <w:r w:rsidR="00B70677">
        <w:rPr>
          <w:rFonts w:ascii="Arial" w:hAnsi="Arial" w:cs="Arial"/>
        </w:rPr>
        <w:t xml:space="preserve"> Available at: </w:t>
      </w:r>
      <w:hyperlink r:id="rId16" w:history="1">
        <w:r w:rsidR="00B70677" w:rsidRPr="004B1C78">
          <w:rPr>
            <w:rStyle w:val="Hyperlink"/>
            <w:rFonts w:ascii="Arial" w:hAnsi="Arial" w:cs="Arial"/>
          </w:rPr>
          <w:t>https://ir.hilton.com/~/media/Files/H/Hilton-Worldwide-IR-V3/quarterly-results/2024/q4-2023-earnings-release.pdf</w:t>
        </w:r>
      </w:hyperlink>
      <w:r w:rsidR="00B70677">
        <w:rPr>
          <w:rFonts w:ascii="Arial" w:hAnsi="Arial" w:cs="Arial"/>
        </w:rPr>
        <w:t xml:space="preserve"> (Accessed: </w:t>
      </w:r>
      <w:r w:rsidR="00567BA0">
        <w:rPr>
          <w:rFonts w:ascii="Arial" w:hAnsi="Arial" w:cs="Arial"/>
        </w:rPr>
        <w:t>6 June 2024</w:t>
      </w:r>
      <w:r w:rsidR="00B70677">
        <w:rPr>
          <w:rFonts w:ascii="Arial" w:hAnsi="Arial" w:cs="Arial"/>
        </w:rPr>
        <w:t>).</w:t>
      </w:r>
    </w:p>
    <w:p w14:paraId="45B6A19F" w14:textId="77777777" w:rsidR="00445E92" w:rsidRDefault="00445E92" w:rsidP="00A74A1E">
      <w:pPr>
        <w:spacing w:line="360" w:lineRule="auto"/>
        <w:rPr>
          <w:rFonts w:ascii="Arial" w:hAnsi="Arial" w:cs="Arial"/>
        </w:rPr>
      </w:pPr>
    </w:p>
    <w:p w14:paraId="4227EC03" w14:textId="1A35821D" w:rsidR="002637F9" w:rsidRDefault="000A19F4" w:rsidP="00A74A1E">
      <w:pPr>
        <w:spacing w:line="360" w:lineRule="auto"/>
        <w:rPr>
          <w:rFonts w:ascii="Arial" w:hAnsi="Arial" w:cs="Arial"/>
        </w:rPr>
      </w:pPr>
      <w:r>
        <w:rPr>
          <w:rFonts w:ascii="Arial" w:hAnsi="Arial" w:cs="Arial"/>
        </w:rPr>
        <w:t>Hilton (2023</w:t>
      </w:r>
      <w:r w:rsidR="009C7BD6">
        <w:rPr>
          <w:rFonts w:ascii="Arial" w:hAnsi="Arial" w:cs="Arial"/>
        </w:rPr>
        <w:t>d</w:t>
      </w:r>
      <w:r>
        <w:rPr>
          <w:rFonts w:ascii="Arial" w:hAnsi="Arial" w:cs="Arial"/>
        </w:rPr>
        <w:t xml:space="preserve">) </w:t>
      </w:r>
      <w:r w:rsidRPr="000A19F4">
        <w:rPr>
          <w:rFonts w:ascii="Arial" w:hAnsi="Arial" w:cs="Arial"/>
          <w:i/>
          <w:iCs/>
        </w:rPr>
        <w:t>Travel with Purpose – 2023 Report</w:t>
      </w:r>
      <w:r>
        <w:rPr>
          <w:rFonts w:ascii="Arial" w:hAnsi="Arial" w:cs="Arial"/>
        </w:rPr>
        <w:t xml:space="preserve"> Available at: </w:t>
      </w:r>
      <w:hyperlink r:id="rId17" w:history="1">
        <w:r w:rsidRPr="004B1C78">
          <w:rPr>
            <w:rStyle w:val="Hyperlink"/>
            <w:rFonts w:ascii="Arial" w:hAnsi="Arial" w:cs="Arial"/>
          </w:rPr>
          <w:t>https://esg.hilton.com</w:t>
        </w:r>
      </w:hyperlink>
      <w:r>
        <w:rPr>
          <w:rFonts w:ascii="Arial" w:hAnsi="Arial" w:cs="Arial"/>
        </w:rPr>
        <w:t xml:space="preserve"> (Accessed: </w:t>
      </w:r>
      <w:r w:rsidR="007457A9">
        <w:rPr>
          <w:rFonts w:ascii="Arial" w:hAnsi="Arial" w:cs="Arial"/>
        </w:rPr>
        <w:t>3 June 2024</w:t>
      </w:r>
      <w:r>
        <w:rPr>
          <w:rFonts w:ascii="Arial" w:hAnsi="Arial" w:cs="Arial"/>
        </w:rPr>
        <w:t>).</w:t>
      </w:r>
    </w:p>
    <w:p w14:paraId="59C47C24" w14:textId="77777777" w:rsidR="000A19F4" w:rsidRDefault="000A19F4" w:rsidP="00A74A1E">
      <w:pPr>
        <w:spacing w:line="360" w:lineRule="auto"/>
        <w:rPr>
          <w:rFonts w:ascii="Arial" w:hAnsi="Arial" w:cs="Arial"/>
        </w:rPr>
      </w:pPr>
    </w:p>
    <w:p w14:paraId="64CD9C0E" w14:textId="3D4147ED" w:rsidR="002637F9" w:rsidRDefault="002637F9" w:rsidP="00A74A1E">
      <w:pPr>
        <w:spacing w:line="360" w:lineRule="auto"/>
        <w:rPr>
          <w:rFonts w:ascii="Arial" w:hAnsi="Arial" w:cs="Arial"/>
        </w:rPr>
      </w:pPr>
      <w:r>
        <w:rPr>
          <w:rFonts w:ascii="Arial" w:hAnsi="Arial" w:cs="Arial"/>
        </w:rPr>
        <w:t xml:space="preserve">Hilton (2024a) </w:t>
      </w:r>
      <w:r w:rsidRPr="002637F9">
        <w:rPr>
          <w:rFonts w:ascii="Arial" w:hAnsi="Arial" w:cs="Arial"/>
          <w:i/>
          <w:iCs/>
        </w:rPr>
        <w:t>Board of Directors</w:t>
      </w:r>
      <w:r>
        <w:rPr>
          <w:rFonts w:ascii="Arial" w:hAnsi="Arial" w:cs="Arial"/>
        </w:rPr>
        <w:t xml:space="preserve">  Available at: </w:t>
      </w:r>
      <w:hyperlink r:id="rId18" w:history="1">
        <w:r w:rsidRPr="004B1C78">
          <w:rPr>
            <w:rStyle w:val="Hyperlink"/>
            <w:rFonts w:ascii="Arial" w:hAnsi="Arial" w:cs="Arial"/>
          </w:rPr>
          <w:t>https://ir.hilton.com/corporate-governance/board-of-directors</w:t>
        </w:r>
      </w:hyperlink>
      <w:r>
        <w:rPr>
          <w:rFonts w:ascii="Arial" w:hAnsi="Arial" w:cs="Arial"/>
        </w:rPr>
        <w:t xml:space="preserve"> (Accessed: </w:t>
      </w:r>
      <w:r w:rsidR="003813C7">
        <w:rPr>
          <w:rFonts w:ascii="Arial" w:hAnsi="Arial" w:cs="Arial"/>
        </w:rPr>
        <w:t>28 May 2024</w:t>
      </w:r>
      <w:r>
        <w:rPr>
          <w:rFonts w:ascii="Arial" w:hAnsi="Arial" w:cs="Arial"/>
        </w:rPr>
        <w:t>).</w:t>
      </w:r>
    </w:p>
    <w:p w14:paraId="4069A059" w14:textId="77777777" w:rsidR="00BA2B71" w:rsidRDefault="00BA2B71" w:rsidP="00A74A1E">
      <w:pPr>
        <w:spacing w:line="360" w:lineRule="auto"/>
        <w:rPr>
          <w:rFonts w:ascii="Arial" w:hAnsi="Arial" w:cs="Arial"/>
        </w:rPr>
      </w:pPr>
    </w:p>
    <w:p w14:paraId="140D8F2B" w14:textId="171CA9DB" w:rsidR="00811CFA" w:rsidRDefault="00811CFA" w:rsidP="00A74A1E">
      <w:pPr>
        <w:spacing w:line="360" w:lineRule="auto"/>
        <w:rPr>
          <w:rFonts w:ascii="Arial" w:hAnsi="Arial" w:cs="Arial"/>
        </w:rPr>
      </w:pPr>
      <w:r w:rsidRPr="00811CFA">
        <w:rPr>
          <w:rFonts w:ascii="Arial" w:hAnsi="Arial" w:cs="Arial"/>
        </w:rPr>
        <w:t>Hilton</w:t>
      </w:r>
      <w:r>
        <w:rPr>
          <w:rFonts w:ascii="Arial" w:hAnsi="Arial" w:cs="Arial"/>
        </w:rPr>
        <w:t xml:space="preserve"> (2024</w:t>
      </w:r>
      <w:r w:rsidR="00401B3C">
        <w:rPr>
          <w:rFonts w:ascii="Arial" w:hAnsi="Arial" w:cs="Arial"/>
        </w:rPr>
        <w:t>b</w:t>
      </w:r>
      <w:r>
        <w:rPr>
          <w:rFonts w:ascii="Arial" w:hAnsi="Arial" w:cs="Arial"/>
        </w:rPr>
        <w:t xml:space="preserve">) </w:t>
      </w:r>
      <w:r w:rsidRPr="00CB71FA">
        <w:rPr>
          <w:rFonts w:ascii="Arial" w:hAnsi="Arial" w:cs="Arial"/>
          <w:i/>
          <w:iCs/>
        </w:rPr>
        <w:t>The Story of Hilton</w:t>
      </w:r>
      <w:r>
        <w:rPr>
          <w:rFonts w:ascii="Arial" w:hAnsi="Arial" w:cs="Arial"/>
        </w:rPr>
        <w:t xml:space="preserve"> Available at: </w:t>
      </w:r>
      <w:r>
        <w:rPr>
          <w:rFonts w:ascii="Arial" w:hAnsi="Arial" w:cs="Arial"/>
        </w:rPr>
        <w:fldChar w:fldCharType="begin"/>
      </w:r>
      <w:r>
        <w:rPr>
          <w:rFonts w:ascii="Arial" w:hAnsi="Arial" w:cs="Arial"/>
        </w:rPr>
        <w:instrText>HYPERLINK "https://stories.hilton.com/history"</w:instrText>
      </w:r>
      <w:r>
        <w:rPr>
          <w:rFonts w:ascii="Arial" w:hAnsi="Arial" w:cs="Arial"/>
        </w:rPr>
        <w:fldChar w:fldCharType="separate"/>
      </w:r>
      <w:r w:rsidRPr="004B1C78">
        <w:rPr>
          <w:rStyle w:val="Hyperlink"/>
          <w:rFonts w:ascii="Arial" w:hAnsi="Arial" w:cs="Arial"/>
        </w:rPr>
        <w:t>https://stories.hilton.com/history</w:t>
      </w:r>
      <w:r>
        <w:rPr>
          <w:rFonts w:ascii="Arial" w:hAnsi="Arial" w:cs="Arial"/>
        </w:rPr>
        <w:fldChar w:fldCharType="end"/>
      </w:r>
      <w:r>
        <w:rPr>
          <w:rFonts w:ascii="Arial" w:hAnsi="Arial" w:cs="Arial"/>
        </w:rPr>
        <w:t xml:space="preserve"> (Accessed: </w:t>
      </w:r>
      <w:r w:rsidR="00A87750">
        <w:rPr>
          <w:rFonts w:ascii="Arial" w:hAnsi="Arial" w:cs="Arial"/>
        </w:rPr>
        <w:t>27 May 2024</w:t>
      </w:r>
      <w:r>
        <w:rPr>
          <w:rFonts w:ascii="Arial" w:hAnsi="Arial" w:cs="Arial"/>
        </w:rPr>
        <w:t>).</w:t>
      </w:r>
    </w:p>
    <w:p w14:paraId="0DD29B5B" w14:textId="77777777" w:rsidR="00445E92" w:rsidRDefault="00445E92" w:rsidP="00A74A1E">
      <w:pPr>
        <w:spacing w:line="360" w:lineRule="auto"/>
        <w:rPr>
          <w:rFonts w:ascii="Arial" w:hAnsi="Arial" w:cs="Arial"/>
        </w:rPr>
      </w:pPr>
    </w:p>
    <w:p w14:paraId="565E772C" w14:textId="0E06A8EA" w:rsidR="00445E92" w:rsidRDefault="00445E92" w:rsidP="00A74A1E">
      <w:pPr>
        <w:spacing w:line="360" w:lineRule="auto"/>
        <w:rPr>
          <w:rFonts w:ascii="Arial" w:hAnsi="Arial" w:cs="Arial"/>
        </w:rPr>
      </w:pPr>
      <w:r>
        <w:rPr>
          <w:rFonts w:ascii="Arial" w:hAnsi="Arial" w:cs="Arial"/>
        </w:rPr>
        <w:t xml:space="preserve">Hilton Global Foundation (2024) </w:t>
      </w:r>
      <w:r w:rsidRPr="00445E92">
        <w:rPr>
          <w:rFonts w:ascii="Arial" w:hAnsi="Arial" w:cs="Arial"/>
          <w:i/>
          <w:iCs/>
        </w:rPr>
        <w:t xml:space="preserve">Creating a Better World to Travel </w:t>
      </w:r>
      <w:r>
        <w:rPr>
          <w:rFonts w:ascii="Arial" w:hAnsi="Arial" w:cs="Arial"/>
        </w:rPr>
        <w:t xml:space="preserve">Available at: </w:t>
      </w:r>
      <w:hyperlink r:id="rId19" w:history="1">
        <w:r w:rsidRPr="004B1C78">
          <w:rPr>
            <w:rStyle w:val="Hyperlink"/>
            <w:rFonts w:ascii="Arial" w:hAnsi="Arial" w:cs="Arial"/>
          </w:rPr>
          <w:t>https://hiltonglobalfoundation.hilton.com</w:t>
        </w:r>
      </w:hyperlink>
      <w:r>
        <w:rPr>
          <w:rFonts w:ascii="Arial" w:hAnsi="Arial" w:cs="Arial"/>
        </w:rPr>
        <w:t xml:space="preserve"> (Accessed: </w:t>
      </w:r>
      <w:r w:rsidR="00AB71D6">
        <w:rPr>
          <w:rFonts w:ascii="Arial" w:hAnsi="Arial" w:cs="Arial"/>
        </w:rPr>
        <w:t>4 June 2024</w:t>
      </w:r>
      <w:r>
        <w:rPr>
          <w:rFonts w:ascii="Arial" w:hAnsi="Arial" w:cs="Arial"/>
        </w:rPr>
        <w:t>).</w:t>
      </w:r>
    </w:p>
    <w:p w14:paraId="77D10D3A" w14:textId="77777777" w:rsidR="008D7407" w:rsidRDefault="008D7407" w:rsidP="00A74A1E">
      <w:pPr>
        <w:spacing w:line="360" w:lineRule="auto"/>
        <w:rPr>
          <w:rFonts w:ascii="Arial" w:hAnsi="Arial" w:cs="Arial"/>
        </w:rPr>
      </w:pPr>
    </w:p>
    <w:p w14:paraId="43C7961C" w14:textId="185142EA" w:rsidR="008D7407" w:rsidRDefault="008D7407" w:rsidP="00A74A1E">
      <w:pPr>
        <w:spacing w:line="360" w:lineRule="auto"/>
        <w:rPr>
          <w:rFonts w:ascii="Arial" w:hAnsi="Arial" w:cs="Arial"/>
        </w:rPr>
      </w:pPr>
      <w:r>
        <w:rPr>
          <w:rFonts w:ascii="Arial" w:hAnsi="Arial" w:cs="Arial"/>
        </w:rPr>
        <w:t xml:space="preserve">Hilton University (2024) </w:t>
      </w:r>
      <w:r w:rsidRPr="008D7407">
        <w:rPr>
          <w:rFonts w:ascii="Arial" w:hAnsi="Arial" w:cs="Arial"/>
          <w:i/>
          <w:iCs/>
        </w:rPr>
        <w:t>Hilton Charlotte University Place</w:t>
      </w:r>
      <w:r>
        <w:rPr>
          <w:rFonts w:ascii="Arial" w:hAnsi="Arial" w:cs="Arial"/>
        </w:rPr>
        <w:t xml:space="preserve"> Available at: </w:t>
      </w:r>
      <w:hyperlink r:id="rId20" w:history="1">
        <w:r w:rsidRPr="004B1C78">
          <w:rPr>
            <w:rStyle w:val="Hyperlink"/>
            <w:rFonts w:ascii="Arial" w:hAnsi="Arial" w:cs="Arial"/>
          </w:rPr>
          <w:t>https://www.hilton.com/en/hotels/clthuhf-hilton-charlotte-university-place/</w:t>
        </w:r>
      </w:hyperlink>
      <w:r>
        <w:rPr>
          <w:rFonts w:ascii="Arial" w:hAnsi="Arial" w:cs="Arial"/>
        </w:rPr>
        <w:t xml:space="preserve"> (Accessed: </w:t>
      </w:r>
      <w:r w:rsidR="00BB1F5D">
        <w:rPr>
          <w:rFonts w:ascii="Arial" w:hAnsi="Arial" w:cs="Arial"/>
        </w:rPr>
        <w:t>3 June 2024</w:t>
      </w:r>
      <w:r>
        <w:rPr>
          <w:rFonts w:ascii="Arial" w:hAnsi="Arial" w:cs="Arial"/>
        </w:rPr>
        <w:t>).</w:t>
      </w:r>
    </w:p>
    <w:p w14:paraId="0C77C983" w14:textId="77777777" w:rsidR="00CB71FA" w:rsidRDefault="00CB71FA" w:rsidP="00A74A1E">
      <w:pPr>
        <w:spacing w:line="360" w:lineRule="auto"/>
        <w:rPr>
          <w:rFonts w:ascii="Arial" w:hAnsi="Arial" w:cs="Arial"/>
        </w:rPr>
      </w:pPr>
    </w:p>
    <w:p w14:paraId="7117E447" w14:textId="5968DCE7" w:rsidR="00CB71FA" w:rsidRDefault="00CB71FA" w:rsidP="00A74A1E">
      <w:pPr>
        <w:spacing w:line="360" w:lineRule="auto"/>
        <w:rPr>
          <w:rFonts w:ascii="Arial" w:hAnsi="Arial" w:cs="Arial"/>
        </w:rPr>
      </w:pPr>
      <w:r>
        <w:rPr>
          <w:rFonts w:ascii="Arial" w:hAnsi="Arial" w:cs="Arial"/>
        </w:rPr>
        <w:t xml:space="preserve">Hotel Tech Report (2022) </w:t>
      </w:r>
      <w:r w:rsidRPr="00CB71FA">
        <w:rPr>
          <w:rFonts w:ascii="Arial" w:hAnsi="Arial" w:cs="Arial"/>
          <w:i/>
          <w:iCs/>
        </w:rPr>
        <w:t>Hilton’s 18 Hotel Brands Explained</w:t>
      </w:r>
      <w:r>
        <w:rPr>
          <w:rFonts w:ascii="Arial" w:hAnsi="Arial" w:cs="Arial"/>
        </w:rPr>
        <w:t xml:space="preserve"> Available at: </w:t>
      </w:r>
      <w:hyperlink r:id="rId21" w:history="1">
        <w:r w:rsidRPr="004B1C78">
          <w:rPr>
            <w:rStyle w:val="Hyperlink"/>
            <w:rFonts w:ascii="Arial" w:hAnsi="Arial" w:cs="Arial"/>
          </w:rPr>
          <w:t>https://hoteltechreport.com/news/hilton-hotel-brands</w:t>
        </w:r>
      </w:hyperlink>
      <w:r>
        <w:rPr>
          <w:rFonts w:ascii="Arial" w:hAnsi="Arial" w:cs="Arial"/>
        </w:rPr>
        <w:t xml:space="preserve"> (Accessed: </w:t>
      </w:r>
      <w:r w:rsidR="00D26E78">
        <w:rPr>
          <w:rFonts w:ascii="Arial" w:hAnsi="Arial" w:cs="Arial"/>
        </w:rPr>
        <w:t>27 May 2024</w:t>
      </w:r>
      <w:r>
        <w:rPr>
          <w:rFonts w:ascii="Arial" w:hAnsi="Arial" w:cs="Arial"/>
        </w:rPr>
        <w:t>).</w:t>
      </w:r>
    </w:p>
    <w:p w14:paraId="6FF3A6FB" w14:textId="77777777" w:rsidR="00A74A1E" w:rsidRDefault="00A74A1E" w:rsidP="00A74A1E">
      <w:pPr>
        <w:spacing w:line="360" w:lineRule="auto"/>
        <w:rPr>
          <w:rFonts w:ascii="Arial" w:hAnsi="Arial" w:cs="Arial"/>
        </w:rPr>
      </w:pPr>
    </w:p>
    <w:p w14:paraId="1CE25DC1" w14:textId="6815FA22" w:rsidR="00A74A1E" w:rsidRDefault="00A74A1E" w:rsidP="00A74A1E">
      <w:pPr>
        <w:spacing w:line="360" w:lineRule="auto"/>
        <w:rPr>
          <w:rFonts w:ascii="Arial" w:hAnsi="Arial" w:cs="Arial"/>
        </w:rPr>
      </w:pPr>
      <w:r>
        <w:rPr>
          <w:rFonts w:ascii="Arial" w:hAnsi="Arial" w:cs="Arial"/>
        </w:rPr>
        <w:t xml:space="preserve">NerdWallet (2024) </w:t>
      </w:r>
      <w:r w:rsidRPr="00A74A1E">
        <w:rPr>
          <w:rFonts w:ascii="Arial" w:hAnsi="Arial" w:cs="Arial"/>
          <w:i/>
          <w:iCs/>
        </w:rPr>
        <w:t>The Guide to Hilton Honors Hotel Brands</w:t>
      </w:r>
      <w:r>
        <w:rPr>
          <w:rFonts w:ascii="Arial" w:hAnsi="Arial" w:cs="Arial"/>
        </w:rPr>
        <w:t xml:space="preserve"> Available at: </w:t>
      </w:r>
      <w:hyperlink r:id="rId22" w:history="1">
        <w:r w:rsidRPr="004B1C78">
          <w:rPr>
            <w:rStyle w:val="Hyperlink"/>
            <w:rFonts w:ascii="Arial" w:hAnsi="Arial" w:cs="Arial"/>
          </w:rPr>
          <w:t>https://nerdwallet.com/article/travel/your-guide-to-hilton-honors-hotel-brand</w:t>
        </w:r>
      </w:hyperlink>
      <w:r>
        <w:rPr>
          <w:rFonts w:ascii="Arial" w:hAnsi="Arial" w:cs="Arial"/>
        </w:rPr>
        <w:t xml:space="preserve"> (Accessed: </w:t>
      </w:r>
      <w:r w:rsidR="008B23F3">
        <w:rPr>
          <w:rFonts w:ascii="Arial" w:hAnsi="Arial" w:cs="Arial"/>
        </w:rPr>
        <w:t>27 May 2024</w:t>
      </w:r>
      <w:r>
        <w:rPr>
          <w:rFonts w:ascii="Arial" w:hAnsi="Arial" w:cs="Arial"/>
        </w:rPr>
        <w:t>).</w:t>
      </w:r>
    </w:p>
    <w:p w14:paraId="02082C9C" w14:textId="77777777" w:rsidR="008B644C" w:rsidRDefault="008B644C" w:rsidP="00A74A1E">
      <w:pPr>
        <w:spacing w:line="360" w:lineRule="auto"/>
        <w:rPr>
          <w:rFonts w:ascii="Arial" w:hAnsi="Arial" w:cs="Arial"/>
        </w:rPr>
      </w:pPr>
    </w:p>
    <w:p w14:paraId="49429A00" w14:textId="3EEEF1EB" w:rsidR="008B644C" w:rsidRDefault="008B644C" w:rsidP="00A74A1E">
      <w:pPr>
        <w:spacing w:line="360" w:lineRule="auto"/>
        <w:rPr>
          <w:rFonts w:ascii="Arial" w:hAnsi="Arial" w:cs="Arial"/>
        </w:rPr>
      </w:pPr>
      <w:r>
        <w:rPr>
          <w:rFonts w:ascii="Arial" w:hAnsi="Arial" w:cs="Arial"/>
        </w:rPr>
        <w:lastRenderedPageBreak/>
        <w:t xml:space="preserve">Stories from Hilton (2023) </w:t>
      </w:r>
      <w:r w:rsidRPr="008B644C">
        <w:rPr>
          <w:rFonts w:ascii="Arial" w:hAnsi="Arial" w:cs="Arial"/>
          <w:i/>
          <w:iCs/>
        </w:rPr>
        <w:t xml:space="preserve">The Year of the Great Recharge: Hilton’s Trend Report Reveals ‘Rest and Relaxation’ to be Top Driver Decisions Across Generations in 2024 </w:t>
      </w:r>
      <w:r>
        <w:rPr>
          <w:rFonts w:ascii="Arial" w:hAnsi="Arial" w:cs="Arial"/>
        </w:rPr>
        <w:t xml:space="preserve">Available at: </w:t>
      </w:r>
      <w:hyperlink r:id="rId23" w:history="1">
        <w:r w:rsidRPr="004B1C78">
          <w:rPr>
            <w:rStyle w:val="Hyperlink"/>
            <w:rFonts w:ascii="Arial" w:hAnsi="Arial" w:cs="Arial"/>
          </w:rPr>
          <w:t>https://stories.hilton.com/releases/2024-trends-report</w:t>
        </w:r>
      </w:hyperlink>
      <w:r>
        <w:rPr>
          <w:rFonts w:ascii="Arial" w:hAnsi="Arial" w:cs="Arial"/>
        </w:rPr>
        <w:t xml:space="preserve"> (Accessed: </w:t>
      </w:r>
      <w:r w:rsidR="00067E8C">
        <w:rPr>
          <w:rFonts w:ascii="Arial" w:hAnsi="Arial" w:cs="Arial"/>
        </w:rPr>
        <w:t>7 June 2024</w:t>
      </w:r>
      <w:r>
        <w:rPr>
          <w:rFonts w:ascii="Arial" w:hAnsi="Arial" w:cs="Arial"/>
        </w:rPr>
        <w:t>).</w:t>
      </w:r>
    </w:p>
    <w:p w14:paraId="253ED591" w14:textId="77777777" w:rsidR="00E037F9" w:rsidRDefault="00E037F9" w:rsidP="00A74A1E">
      <w:pPr>
        <w:spacing w:line="360" w:lineRule="auto"/>
        <w:rPr>
          <w:rFonts w:ascii="Arial" w:hAnsi="Arial" w:cs="Arial"/>
        </w:rPr>
      </w:pPr>
    </w:p>
    <w:p w14:paraId="24C5E00F" w14:textId="70A02BE4" w:rsidR="00E037F9" w:rsidRDefault="00E037F9" w:rsidP="00A74A1E">
      <w:pPr>
        <w:spacing w:line="360" w:lineRule="auto"/>
        <w:rPr>
          <w:rFonts w:ascii="Arial" w:hAnsi="Arial" w:cs="Arial"/>
        </w:rPr>
      </w:pPr>
      <w:r>
        <w:rPr>
          <w:rFonts w:ascii="Arial" w:hAnsi="Arial" w:cs="Arial"/>
        </w:rPr>
        <w:t xml:space="preserve">Sustain Case (2016) </w:t>
      </w:r>
      <w:r w:rsidRPr="00E037F9">
        <w:rPr>
          <w:rFonts w:ascii="Arial" w:hAnsi="Arial" w:cs="Arial"/>
          <w:i/>
          <w:iCs/>
        </w:rPr>
        <w:t>Case study: How Hilton is developing programs and initiatives that support business objectives while managing social and environmental impacts in its supply chain</w:t>
      </w:r>
      <w:r>
        <w:rPr>
          <w:rFonts w:ascii="Arial" w:hAnsi="Arial" w:cs="Arial"/>
        </w:rPr>
        <w:t xml:space="preserve"> Available at: </w:t>
      </w:r>
      <w:hyperlink r:id="rId24" w:history="1">
        <w:r w:rsidRPr="004B1C78">
          <w:rPr>
            <w:rStyle w:val="Hyperlink"/>
            <w:rFonts w:ascii="Arial" w:hAnsi="Arial" w:cs="Arial"/>
          </w:rPr>
          <w:t>https://sustaincase.com/case-study-how-hilton-is-developing-programs-and-initiatives-that-support-business-objectives-while-managing-social-and-environmental-impacts-in-its-supply-chain-2/</w:t>
        </w:r>
      </w:hyperlink>
      <w:r>
        <w:rPr>
          <w:rFonts w:ascii="Arial" w:hAnsi="Arial" w:cs="Arial"/>
        </w:rPr>
        <w:t xml:space="preserve"> (Accessed: </w:t>
      </w:r>
      <w:r w:rsidR="00626EC4">
        <w:rPr>
          <w:rFonts w:ascii="Arial" w:hAnsi="Arial" w:cs="Arial"/>
        </w:rPr>
        <w:t>4 June 2024</w:t>
      </w:r>
      <w:r>
        <w:rPr>
          <w:rFonts w:ascii="Arial" w:hAnsi="Arial" w:cs="Arial"/>
        </w:rPr>
        <w:t>).</w:t>
      </w:r>
    </w:p>
    <w:p w14:paraId="654AACA7" w14:textId="77777777" w:rsidR="00BA0538" w:rsidRDefault="00BA0538" w:rsidP="00A74A1E">
      <w:pPr>
        <w:spacing w:line="360" w:lineRule="auto"/>
        <w:rPr>
          <w:rFonts w:ascii="Arial" w:hAnsi="Arial" w:cs="Arial"/>
        </w:rPr>
      </w:pPr>
    </w:p>
    <w:p w14:paraId="182F25D1" w14:textId="019C78EF" w:rsidR="00BA0538" w:rsidRDefault="00BA0538" w:rsidP="00A74A1E">
      <w:pPr>
        <w:spacing w:line="360" w:lineRule="auto"/>
        <w:rPr>
          <w:rFonts w:ascii="Arial" w:hAnsi="Arial" w:cs="Arial"/>
        </w:rPr>
      </w:pPr>
      <w:r>
        <w:rPr>
          <w:rFonts w:ascii="Arial" w:hAnsi="Arial" w:cs="Arial"/>
        </w:rPr>
        <w:t xml:space="preserve">The Sustainable Restaurant Association (2024) </w:t>
      </w:r>
      <w:r w:rsidRPr="00BA0538">
        <w:rPr>
          <w:rFonts w:ascii="Arial" w:hAnsi="Arial" w:cs="Arial"/>
          <w:i/>
          <w:iCs/>
        </w:rPr>
        <w:t xml:space="preserve">How Hilton Sparked Its “Paradigm Shift” On Food Waste </w:t>
      </w:r>
      <w:r>
        <w:rPr>
          <w:rFonts w:ascii="Arial" w:hAnsi="Arial" w:cs="Arial"/>
        </w:rPr>
        <w:t xml:space="preserve">Available at: </w:t>
      </w:r>
      <w:hyperlink r:id="rId25" w:history="1">
        <w:r w:rsidRPr="004B1C78">
          <w:rPr>
            <w:rStyle w:val="Hyperlink"/>
            <w:rFonts w:ascii="Arial" w:hAnsi="Arial" w:cs="Arial"/>
          </w:rPr>
          <w:t>https://thesra.org/news-insights/stories/how-hilton-sparked-its-paradigm-shift-on-food-waste/#:~:text=As%20part%20of%20our%202030,solutions%20out%20across%20our%20estate</w:t>
        </w:r>
      </w:hyperlink>
      <w:r w:rsidRPr="00BA0538">
        <w:rPr>
          <w:rFonts w:ascii="Arial" w:hAnsi="Arial" w:cs="Arial"/>
        </w:rPr>
        <w:t>.</w:t>
      </w:r>
      <w:r>
        <w:rPr>
          <w:rFonts w:ascii="Arial" w:hAnsi="Arial" w:cs="Arial"/>
        </w:rPr>
        <w:t xml:space="preserve"> (Accessed: </w:t>
      </w:r>
      <w:r w:rsidR="00CD4A32">
        <w:rPr>
          <w:rFonts w:ascii="Arial" w:hAnsi="Arial" w:cs="Arial"/>
        </w:rPr>
        <w:t>3 June 2024</w:t>
      </w:r>
      <w:r>
        <w:rPr>
          <w:rFonts w:ascii="Arial" w:hAnsi="Arial" w:cs="Arial"/>
        </w:rPr>
        <w:t>).</w:t>
      </w:r>
    </w:p>
    <w:p w14:paraId="61A4C897" w14:textId="77777777" w:rsidR="00AC1E35" w:rsidRDefault="00AC1E35" w:rsidP="00A74A1E">
      <w:pPr>
        <w:spacing w:line="360" w:lineRule="auto"/>
        <w:rPr>
          <w:rFonts w:ascii="Arial" w:hAnsi="Arial" w:cs="Arial"/>
        </w:rPr>
      </w:pPr>
    </w:p>
    <w:p w14:paraId="4985666A" w14:textId="3CC01B0A" w:rsidR="00AC1E35" w:rsidRPr="00811CFA" w:rsidRDefault="00AC1E35" w:rsidP="00A74A1E">
      <w:pPr>
        <w:spacing w:line="360" w:lineRule="auto"/>
      </w:pPr>
      <w:r>
        <w:rPr>
          <w:rFonts w:ascii="Arial" w:hAnsi="Arial" w:cs="Arial"/>
        </w:rPr>
        <w:t xml:space="preserve">Work Theater (2023) </w:t>
      </w:r>
      <w:r w:rsidRPr="000629C5">
        <w:rPr>
          <w:rFonts w:ascii="Arial" w:hAnsi="Arial" w:cs="Arial"/>
          <w:i/>
          <w:iCs/>
        </w:rPr>
        <w:t>Hilton Hotels &amp; Resorts – The Hilton Business Model. How is the Hotel Giant Structured?</w:t>
      </w:r>
      <w:r>
        <w:rPr>
          <w:rFonts w:ascii="Arial" w:hAnsi="Arial" w:cs="Arial"/>
        </w:rPr>
        <w:t xml:space="preserve"> Available at: </w:t>
      </w:r>
      <w:hyperlink r:id="rId26" w:history="1">
        <w:r w:rsidRPr="004B1C78">
          <w:rPr>
            <w:rStyle w:val="Hyperlink"/>
            <w:rFonts w:ascii="Arial" w:hAnsi="Arial" w:cs="Arial"/>
          </w:rPr>
          <w:t>https://worktheater.com/the-hilton-business-model/</w:t>
        </w:r>
      </w:hyperlink>
      <w:r>
        <w:rPr>
          <w:rFonts w:ascii="Arial" w:hAnsi="Arial" w:cs="Arial"/>
        </w:rPr>
        <w:t xml:space="preserve"> (Accessed: </w:t>
      </w:r>
      <w:r w:rsidR="0058729F">
        <w:rPr>
          <w:rFonts w:ascii="Arial" w:hAnsi="Arial" w:cs="Arial"/>
        </w:rPr>
        <w:t>28 May 2024</w:t>
      </w:r>
      <w:r>
        <w:rPr>
          <w:rFonts w:ascii="Arial" w:hAnsi="Arial" w:cs="Arial"/>
        </w:rPr>
        <w:t>).</w:t>
      </w:r>
    </w:p>
    <w:sectPr w:rsidR="00AC1E35" w:rsidRPr="00811CFA" w:rsidSect="002805FB">
      <w:footerReference w:type="even" r:id="rId27"/>
      <w:footerReference w:type="default" r:id="rId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BCB0A8" w14:textId="77777777" w:rsidR="00105168" w:rsidRDefault="00105168" w:rsidP="00165971">
      <w:r>
        <w:separator/>
      </w:r>
    </w:p>
  </w:endnote>
  <w:endnote w:type="continuationSeparator" w:id="0">
    <w:p w14:paraId="67803722" w14:textId="77777777" w:rsidR="00105168" w:rsidRDefault="00105168" w:rsidP="001659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5114790"/>
      <w:docPartObj>
        <w:docPartGallery w:val="Page Numbers (Bottom of Page)"/>
        <w:docPartUnique/>
      </w:docPartObj>
    </w:sdtPr>
    <w:sdtContent>
      <w:p w14:paraId="51DE8C73" w14:textId="77D1AED7" w:rsidR="00165971" w:rsidRDefault="00165971" w:rsidP="004B1C7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DEE407" w14:textId="77777777" w:rsidR="00165971" w:rsidRDefault="0016597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83401679"/>
      <w:docPartObj>
        <w:docPartGallery w:val="Page Numbers (Bottom of Page)"/>
        <w:docPartUnique/>
      </w:docPartObj>
    </w:sdtPr>
    <w:sdtContent>
      <w:p w14:paraId="240D47CC" w14:textId="1C26A6A1" w:rsidR="00165971" w:rsidRDefault="00165971" w:rsidP="004B1C7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96DCAE4" w14:textId="77777777" w:rsidR="00165971" w:rsidRDefault="001659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F4E389" w14:textId="77777777" w:rsidR="00105168" w:rsidRDefault="00105168" w:rsidP="00165971">
      <w:r>
        <w:separator/>
      </w:r>
    </w:p>
  </w:footnote>
  <w:footnote w:type="continuationSeparator" w:id="0">
    <w:p w14:paraId="58AD5FAE" w14:textId="77777777" w:rsidR="00105168" w:rsidRDefault="00105168" w:rsidP="00165971">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A84"/>
    <w:rsid w:val="000629C5"/>
    <w:rsid w:val="00065B2E"/>
    <w:rsid w:val="00067E8C"/>
    <w:rsid w:val="000A19F4"/>
    <w:rsid w:val="000C13A9"/>
    <w:rsid w:val="000C25CA"/>
    <w:rsid w:val="000D6E3F"/>
    <w:rsid w:val="000E0435"/>
    <w:rsid w:val="000E423D"/>
    <w:rsid w:val="000F4BF3"/>
    <w:rsid w:val="000F57DB"/>
    <w:rsid w:val="000F67EA"/>
    <w:rsid w:val="0010004E"/>
    <w:rsid w:val="00105168"/>
    <w:rsid w:val="00140D20"/>
    <w:rsid w:val="00165971"/>
    <w:rsid w:val="001C66F7"/>
    <w:rsid w:val="00201360"/>
    <w:rsid w:val="002210D7"/>
    <w:rsid w:val="0023008A"/>
    <w:rsid w:val="002637F9"/>
    <w:rsid w:val="002805FB"/>
    <w:rsid w:val="00292A4F"/>
    <w:rsid w:val="002D3F7E"/>
    <w:rsid w:val="002D49BC"/>
    <w:rsid w:val="002E70D5"/>
    <w:rsid w:val="00350B32"/>
    <w:rsid w:val="00352B3F"/>
    <w:rsid w:val="00357618"/>
    <w:rsid w:val="003813C7"/>
    <w:rsid w:val="003B0617"/>
    <w:rsid w:val="003B3ADA"/>
    <w:rsid w:val="003F3298"/>
    <w:rsid w:val="003F7A84"/>
    <w:rsid w:val="00401B3C"/>
    <w:rsid w:val="00413DA1"/>
    <w:rsid w:val="00445E92"/>
    <w:rsid w:val="00450238"/>
    <w:rsid w:val="00480277"/>
    <w:rsid w:val="00484231"/>
    <w:rsid w:val="004B3278"/>
    <w:rsid w:val="00515A3D"/>
    <w:rsid w:val="0054352A"/>
    <w:rsid w:val="00567BA0"/>
    <w:rsid w:val="0058091A"/>
    <w:rsid w:val="0058729F"/>
    <w:rsid w:val="005A15CA"/>
    <w:rsid w:val="005A5730"/>
    <w:rsid w:val="005A6371"/>
    <w:rsid w:val="005D6465"/>
    <w:rsid w:val="00623779"/>
    <w:rsid w:val="00626EC4"/>
    <w:rsid w:val="00633CD8"/>
    <w:rsid w:val="006A7AE1"/>
    <w:rsid w:val="006B6B75"/>
    <w:rsid w:val="006B6DEF"/>
    <w:rsid w:val="006D7A25"/>
    <w:rsid w:val="00714708"/>
    <w:rsid w:val="007457A9"/>
    <w:rsid w:val="00752899"/>
    <w:rsid w:val="00757CC8"/>
    <w:rsid w:val="007C4D96"/>
    <w:rsid w:val="007D6BE6"/>
    <w:rsid w:val="00811CFA"/>
    <w:rsid w:val="00815700"/>
    <w:rsid w:val="00816460"/>
    <w:rsid w:val="00821868"/>
    <w:rsid w:val="00850F26"/>
    <w:rsid w:val="008918ED"/>
    <w:rsid w:val="008B23F3"/>
    <w:rsid w:val="008B644C"/>
    <w:rsid w:val="008D0D6B"/>
    <w:rsid w:val="008D4293"/>
    <w:rsid w:val="008D7407"/>
    <w:rsid w:val="008F0112"/>
    <w:rsid w:val="00912077"/>
    <w:rsid w:val="00924461"/>
    <w:rsid w:val="00930E59"/>
    <w:rsid w:val="009567BC"/>
    <w:rsid w:val="009C0F87"/>
    <w:rsid w:val="009C7BD6"/>
    <w:rsid w:val="00A305F0"/>
    <w:rsid w:val="00A46561"/>
    <w:rsid w:val="00A74A1E"/>
    <w:rsid w:val="00A87750"/>
    <w:rsid w:val="00AB71D6"/>
    <w:rsid w:val="00AC1E35"/>
    <w:rsid w:val="00B04C55"/>
    <w:rsid w:val="00B35BA3"/>
    <w:rsid w:val="00B70677"/>
    <w:rsid w:val="00B73998"/>
    <w:rsid w:val="00B84FF1"/>
    <w:rsid w:val="00B95BD3"/>
    <w:rsid w:val="00BA0538"/>
    <w:rsid w:val="00BA10D5"/>
    <w:rsid w:val="00BA2B71"/>
    <w:rsid w:val="00BA3027"/>
    <w:rsid w:val="00BB1F5D"/>
    <w:rsid w:val="00C46B64"/>
    <w:rsid w:val="00C50572"/>
    <w:rsid w:val="00C506DD"/>
    <w:rsid w:val="00C76EA8"/>
    <w:rsid w:val="00C77438"/>
    <w:rsid w:val="00C77A11"/>
    <w:rsid w:val="00CB71FA"/>
    <w:rsid w:val="00CD0B9F"/>
    <w:rsid w:val="00CD4A32"/>
    <w:rsid w:val="00CF6772"/>
    <w:rsid w:val="00D061A6"/>
    <w:rsid w:val="00D14386"/>
    <w:rsid w:val="00D26E78"/>
    <w:rsid w:val="00D2713B"/>
    <w:rsid w:val="00D337B3"/>
    <w:rsid w:val="00D35D71"/>
    <w:rsid w:val="00D43302"/>
    <w:rsid w:val="00D538FB"/>
    <w:rsid w:val="00D615C3"/>
    <w:rsid w:val="00D74CD0"/>
    <w:rsid w:val="00D830A1"/>
    <w:rsid w:val="00D8751F"/>
    <w:rsid w:val="00D90A74"/>
    <w:rsid w:val="00DF0065"/>
    <w:rsid w:val="00E0050A"/>
    <w:rsid w:val="00E037F9"/>
    <w:rsid w:val="00E12F9F"/>
    <w:rsid w:val="00E14B82"/>
    <w:rsid w:val="00E16E30"/>
    <w:rsid w:val="00E2733C"/>
    <w:rsid w:val="00E35043"/>
    <w:rsid w:val="00E5568A"/>
    <w:rsid w:val="00E618A8"/>
    <w:rsid w:val="00E677AF"/>
    <w:rsid w:val="00E722CA"/>
    <w:rsid w:val="00EA5812"/>
    <w:rsid w:val="00ED0340"/>
    <w:rsid w:val="00F17C9C"/>
    <w:rsid w:val="00F56F9F"/>
    <w:rsid w:val="00F735F0"/>
    <w:rsid w:val="00F80FD4"/>
    <w:rsid w:val="00F87FA3"/>
    <w:rsid w:val="00F9746C"/>
    <w:rsid w:val="00FB0873"/>
    <w:rsid w:val="00FD00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1F50F60"/>
  <w15:chartTrackingRefBased/>
  <w15:docId w15:val="{FAACB467-5847-1946-87AD-B5629A95B1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7A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7A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F7A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7A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7A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7A84"/>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7A84"/>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7A84"/>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7A84"/>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7A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7A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F7A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7A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7A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7A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7A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7A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7A84"/>
    <w:rPr>
      <w:rFonts w:eastAsiaTheme="majorEastAsia" w:cstheme="majorBidi"/>
      <w:color w:val="272727" w:themeColor="text1" w:themeTint="D8"/>
    </w:rPr>
  </w:style>
  <w:style w:type="paragraph" w:styleId="Title">
    <w:name w:val="Title"/>
    <w:basedOn w:val="Normal"/>
    <w:next w:val="Normal"/>
    <w:link w:val="TitleChar"/>
    <w:uiPriority w:val="10"/>
    <w:qFormat/>
    <w:rsid w:val="003F7A84"/>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7A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7A84"/>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7A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7A8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F7A84"/>
    <w:rPr>
      <w:i/>
      <w:iCs/>
      <w:color w:val="404040" w:themeColor="text1" w:themeTint="BF"/>
    </w:rPr>
  </w:style>
  <w:style w:type="paragraph" w:styleId="ListParagraph">
    <w:name w:val="List Paragraph"/>
    <w:basedOn w:val="Normal"/>
    <w:uiPriority w:val="34"/>
    <w:qFormat/>
    <w:rsid w:val="003F7A84"/>
    <w:pPr>
      <w:ind w:left="720"/>
      <w:contextualSpacing/>
    </w:pPr>
  </w:style>
  <w:style w:type="character" w:styleId="IntenseEmphasis">
    <w:name w:val="Intense Emphasis"/>
    <w:basedOn w:val="DefaultParagraphFont"/>
    <w:uiPriority w:val="21"/>
    <w:qFormat/>
    <w:rsid w:val="003F7A84"/>
    <w:rPr>
      <w:i/>
      <w:iCs/>
      <w:color w:val="0F4761" w:themeColor="accent1" w:themeShade="BF"/>
    </w:rPr>
  </w:style>
  <w:style w:type="paragraph" w:styleId="IntenseQuote">
    <w:name w:val="Intense Quote"/>
    <w:basedOn w:val="Normal"/>
    <w:next w:val="Normal"/>
    <w:link w:val="IntenseQuoteChar"/>
    <w:uiPriority w:val="30"/>
    <w:qFormat/>
    <w:rsid w:val="003F7A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7A84"/>
    <w:rPr>
      <w:i/>
      <w:iCs/>
      <w:color w:val="0F4761" w:themeColor="accent1" w:themeShade="BF"/>
    </w:rPr>
  </w:style>
  <w:style w:type="character" w:styleId="IntenseReference">
    <w:name w:val="Intense Reference"/>
    <w:basedOn w:val="DefaultParagraphFont"/>
    <w:uiPriority w:val="32"/>
    <w:qFormat/>
    <w:rsid w:val="003F7A84"/>
    <w:rPr>
      <w:b/>
      <w:bCs/>
      <w:smallCaps/>
      <w:color w:val="0F4761" w:themeColor="accent1" w:themeShade="BF"/>
      <w:spacing w:val="5"/>
    </w:rPr>
  </w:style>
  <w:style w:type="character" w:styleId="Hyperlink">
    <w:name w:val="Hyperlink"/>
    <w:basedOn w:val="DefaultParagraphFont"/>
    <w:uiPriority w:val="99"/>
    <w:unhideWhenUsed/>
    <w:rsid w:val="00811CFA"/>
    <w:rPr>
      <w:color w:val="467886" w:themeColor="hyperlink"/>
      <w:u w:val="single"/>
    </w:rPr>
  </w:style>
  <w:style w:type="character" w:styleId="UnresolvedMention">
    <w:name w:val="Unresolved Mention"/>
    <w:basedOn w:val="DefaultParagraphFont"/>
    <w:uiPriority w:val="99"/>
    <w:semiHidden/>
    <w:unhideWhenUsed/>
    <w:rsid w:val="00811CFA"/>
    <w:rPr>
      <w:color w:val="605E5C"/>
      <w:shd w:val="clear" w:color="auto" w:fill="E1DFDD"/>
    </w:rPr>
  </w:style>
  <w:style w:type="character" w:styleId="FollowedHyperlink">
    <w:name w:val="FollowedHyperlink"/>
    <w:basedOn w:val="DefaultParagraphFont"/>
    <w:uiPriority w:val="99"/>
    <w:semiHidden/>
    <w:unhideWhenUsed/>
    <w:rsid w:val="00811CFA"/>
    <w:rPr>
      <w:color w:val="96607D" w:themeColor="followedHyperlink"/>
      <w:u w:val="single"/>
    </w:rPr>
  </w:style>
  <w:style w:type="paragraph" w:styleId="Footer">
    <w:name w:val="footer"/>
    <w:basedOn w:val="Normal"/>
    <w:link w:val="FooterChar"/>
    <w:uiPriority w:val="99"/>
    <w:unhideWhenUsed/>
    <w:rsid w:val="00165971"/>
    <w:pPr>
      <w:tabs>
        <w:tab w:val="center" w:pos="4513"/>
        <w:tab w:val="right" w:pos="9026"/>
      </w:tabs>
    </w:pPr>
  </w:style>
  <w:style w:type="character" w:customStyle="1" w:styleId="FooterChar">
    <w:name w:val="Footer Char"/>
    <w:basedOn w:val="DefaultParagraphFont"/>
    <w:link w:val="Footer"/>
    <w:uiPriority w:val="99"/>
    <w:rsid w:val="00165971"/>
  </w:style>
  <w:style w:type="character" w:styleId="PageNumber">
    <w:name w:val="page number"/>
    <w:basedOn w:val="DefaultParagraphFont"/>
    <w:uiPriority w:val="99"/>
    <w:semiHidden/>
    <w:unhideWhenUsed/>
    <w:rsid w:val="001659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7312716">
      <w:bodyDiv w:val="1"/>
      <w:marLeft w:val="0"/>
      <w:marRight w:val="0"/>
      <w:marTop w:val="0"/>
      <w:marBottom w:val="0"/>
      <w:divBdr>
        <w:top w:val="none" w:sz="0" w:space="0" w:color="auto"/>
        <w:left w:val="none" w:sz="0" w:space="0" w:color="auto"/>
        <w:bottom w:val="none" w:sz="0" w:space="0" w:color="auto"/>
        <w:right w:val="none" w:sz="0" w:space="0" w:color="auto"/>
      </w:divBdr>
    </w:div>
    <w:div w:id="629944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advisor/credit-cards/travel-rewards/hilton-honors/" TargetMode="External"/><Relationship Id="rId13" Type="http://schemas.openxmlformats.org/officeDocument/2006/relationships/hyperlink" Target="https://esg.hilton.com/wp-content/uploads/sites/3/2022/10/2021-ESG-Report-9-21.pdf" TargetMode="External"/><Relationship Id="rId18" Type="http://schemas.openxmlformats.org/officeDocument/2006/relationships/hyperlink" Target="https://ir.hilton.com/corporate-governance/board-of-directors" TargetMode="External"/><Relationship Id="rId26" Type="http://schemas.openxmlformats.org/officeDocument/2006/relationships/hyperlink" Target="https://worktheater.com/the-hilton-business-model/" TargetMode="External"/><Relationship Id="rId3" Type="http://schemas.openxmlformats.org/officeDocument/2006/relationships/webSettings" Target="webSettings.xml"/><Relationship Id="rId21" Type="http://schemas.openxmlformats.org/officeDocument/2006/relationships/hyperlink" Target="https://hoteltechreport.com/news/hilton-hotel-brands" TargetMode="External"/><Relationship Id="rId7" Type="http://schemas.openxmlformats.org/officeDocument/2006/relationships/hyperlink" Target="https://www.fair360.com/how-hilton-ceo-chris-nassetta-has-led-the-company-to-be-a-top-employer-for-diversity/" TargetMode="External"/><Relationship Id="rId12" Type="http://schemas.openxmlformats.org/officeDocument/2006/relationships/hyperlink" Target="https://www.corporatereport.com/hilton/2021/ar/" TargetMode="External"/><Relationship Id="rId17" Type="http://schemas.openxmlformats.org/officeDocument/2006/relationships/hyperlink" Target="https://esg.hilton.com" TargetMode="External"/><Relationship Id="rId25" Type="http://schemas.openxmlformats.org/officeDocument/2006/relationships/hyperlink" Target="https://thesra.org/news-insights/stories/how-hilton-sparked-its-paradigm-shift-on-food-waste/#:~:text=As%20part%20of%20our%202030,solutions%20out%20across%20our%20estate" TargetMode="External"/><Relationship Id="rId2" Type="http://schemas.openxmlformats.org/officeDocument/2006/relationships/settings" Target="settings.xml"/><Relationship Id="rId16" Type="http://schemas.openxmlformats.org/officeDocument/2006/relationships/hyperlink" Target="https://ir.hilton.com/~/media/Files/H/Hilton-Worldwide-IR-V3/quarterly-results/2024/q4-2023-earnings-release.pdf" TargetMode="External"/><Relationship Id="rId20" Type="http://schemas.openxmlformats.org/officeDocument/2006/relationships/hyperlink" Target="https://www.hilton.com/en/hotels/clthuhf-hilton-charlotte-university-place/"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research-methodology.net/hilton-organizational-structure/" TargetMode="External"/><Relationship Id="rId11" Type="http://schemas.openxmlformats.org/officeDocument/2006/relationships/hyperlink" Target="https://cr.hilton.com/wp-content/uploads/2020/04/Hilton-Team-Member-Engagement.pdf" TargetMode="External"/><Relationship Id="rId24" Type="http://schemas.openxmlformats.org/officeDocument/2006/relationships/hyperlink" Target="https://sustaincase.com/case-study-how-hilton-is-developing-programs-and-initiatives-that-support-business-objectives-while-managing-social-and-environmental-impacts-in-its-supply-chain-2/" TargetMode="External"/><Relationship Id="rId5" Type="http://schemas.openxmlformats.org/officeDocument/2006/relationships/endnotes" Target="endnotes.xml"/><Relationship Id="rId15" Type="http://schemas.openxmlformats.org/officeDocument/2006/relationships/hyperlink" Target="https://esg.hilton.com/our-reporting/" TargetMode="External"/><Relationship Id="rId23" Type="http://schemas.openxmlformats.org/officeDocument/2006/relationships/hyperlink" Target="https://stories.hilton.com/releases/2024-trends-report" TargetMode="External"/><Relationship Id="rId28" Type="http://schemas.openxmlformats.org/officeDocument/2006/relationships/footer" Target="footer2.xml"/><Relationship Id="rId10" Type="http://schemas.openxmlformats.org/officeDocument/2006/relationships/hyperlink" Target="https://cr.hilton.com/wp-content/uploads/2021/04/Hilton-2020-ESG-Report.pdf" TargetMode="External"/><Relationship Id="rId19" Type="http://schemas.openxmlformats.org/officeDocument/2006/relationships/hyperlink" Target="https://hiltonglobalfoundation.hilton.com" TargetMode="External"/><Relationship Id="rId4" Type="http://schemas.openxmlformats.org/officeDocument/2006/relationships/footnotes" Target="footnotes.xml"/><Relationship Id="rId9" Type="http://schemas.openxmlformats.org/officeDocument/2006/relationships/hyperlink" Target="https://jobs.hilton.com/us/en/benefits" TargetMode="External"/><Relationship Id="rId14" Type="http://schemas.openxmlformats.org/officeDocument/2006/relationships/hyperlink" Target="https://esg.hilton.com/governance/" TargetMode="External"/><Relationship Id="rId22" Type="http://schemas.openxmlformats.org/officeDocument/2006/relationships/hyperlink" Target="https://nerdwallet.com/article/travel/your-guide-to-hilton-honors-hotel-brand" TargetMode="External"/><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3393</Words>
  <Characters>19344</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Zayna Latif92</dc:creator>
  <cp:keywords/>
  <dc:description/>
  <cp:lastModifiedBy>Zayna Latif92</cp:lastModifiedBy>
  <cp:revision>2</cp:revision>
  <dcterms:created xsi:type="dcterms:W3CDTF">2024-06-07T21:26:00Z</dcterms:created>
  <dcterms:modified xsi:type="dcterms:W3CDTF">2024-06-07T21:26:00Z</dcterms:modified>
</cp:coreProperties>
</file>