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20291" w14:textId="276671CD" w:rsidR="000F63EB" w:rsidRPr="000F63EB" w:rsidRDefault="000F63EB" w:rsidP="009F6EA9">
      <w:pPr>
        <w:pStyle w:val="Subtitle"/>
        <w:jc w:val="center"/>
        <w:rPr>
          <w:b/>
          <w:color w:val="auto"/>
        </w:rPr>
      </w:pPr>
      <w:r w:rsidRPr="000F63EB">
        <w:rPr>
          <w:b/>
          <w:color w:val="auto"/>
        </w:rPr>
        <w:t>Rationale</w:t>
      </w:r>
    </w:p>
    <w:p w14:paraId="297B4C7D" w14:textId="35A06423" w:rsidR="007455C7" w:rsidRDefault="00511479" w:rsidP="0000544F">
      <w:r>
        <w:t xml:space="preserve">I have decided to </w:t>
      </w:r>
      <w:r w:rsidR="00D77618">
        <w:t>read the story ‘’</w:t>
      </w:r>
      <w:proofErr w:type="spellStart"/>
      <w:r w:rsidR="00D77618">
        <w:t>Ffrindiau</w:t>
      </w:r>
      <w:proofErr w:type="spellEnd"/>
      <w:r w:rsidR="00D77618">
        <w:t xml:space="preserve"> Flic a </w:t>
      </w:r>
      <w:proofErr w:type="spellStart"/>
      <w:r w:rsidR="00D77618">
        <w:t>Fflac</w:t>
      </w:r>
      <w:proofErr w:type="spellEnd"/>
      <w:r w:rsidR="00D77618">
        <w:t>’’</w:t>
      </w:r>
      <w:r w:rsidR="00A95622">
        <w:t xml:space="preserve"> </w:t>
      </w:r>
      <w:r w:rsidR="00AC714A">
        <w:t xml:space="preserve">in small groups to </w:t>
      </w:r>
      <w:r w:rsidR="00BF5E4B">
        <w:t xml:space="preserve">learners in class one, who are aged four to five years old. </w:t>
      </w:r>
      <w:r w:rsidR="00644B56">
        <w:t>‘’</w:t>
      </w:r>
      <w:proofErr w:type="spellStart"/>
      <w:r w:rsidR="00644B56">
        <w:t>Fflic</w:t>
      </w:r>
      <w:proofErr w:type="spellEnd"/>
      <w:r w:rsidR="00644B56">
        <w:t xml:space="preserve"> a </w:t>
      </w:r>
      <w:proofErr w:type="spellStart"/>
      <w:r w:rsidR="00644B56">
        <w:t>Fflac</w:t>
      </w:r>
      <w:proofErr w:type="spellEnd"/>
      <w:r w:rsidR="00644B56">
        <w:t>’’</w:t>
      </w:r>
      <w:r w:rsidR="00B102FC">
        <w:t xml:space="preserve"> are a series of resources that support</w:t>
      </w:r>
      <w:r w:rsidR="000E676F">
        <w:t xml:space="preserve"> </w:t>
      </w:r>
      <w:r w:rsidR="004424CB">
        <w:t>the l</w:t>
      </w:r>
      <w:r w:rsidR="000E676F">
        <w:t>earning</w:t>
      </w:r>
      <w:r w:rsidR="004424CB">
        <w:t xml:space="preserve"> of</w:t>
      </w:r>
      <w:r w:rsidR="00B102FC">
        <w:t xml:space="preserve"> </w:t>
      </w:r>
      <w:r w:rsidR="000E676F">
        <w:t xml:space="preserve">second language Welsh </w:t>
      </w:r>
      <w:r w:rsidR="000F35CD">
        <w:t xml:space="preserve">in the Foundation Phase. </w:t>
      </w:r>
      <w:r w:rsidR="005D68D8">
        <w:t xml:space="preserve">The illustrations </w:t>
      </w:r>
      <w:r w:rsidR="001938EA">
        <w:t xml:space="preserve">are clear </w:t>
      </w:r>
      <w:r w:rsidR="005D68D8">
        <w:t xml:space="preserve">and </w:t>
      </w:r>
      <w:r w:rsidR="00A51FD2">
        <w:t>are suitable for the age group that I will be reading to.  T</w:t>
      </w:r>
      <w:r w:rsidR="00AC714A">
        <w:t xml:space="preserve">he book is also suitable because the writer uses rhyming couplets and the class topic is ‘’Nursery Rhymes’’. </w:t>
      </w:r>
      <w:r w:rsidR="001938EA">
        <w:t xml:space="preserve"> Last week</w:t>
      </w:r>
      <w:r w:rsidR="0065190B">
        <w:t>,</w:t>
      </w:r>
      <w:r w:rsidR="001938EA">
        <w:t xml:space="preserve"> I taught the Welsh nursery rhyme, ‘’</w:t>
      </w:r>
      <w:proofErr w:type="spellStart"/>
      <w:r w:rsidR="001938EA">
        <w:t>Dau</w:t>
      </w:r>
      <w:proofErr w:type="spellEnd"/>
      <w:r w:rsidR="001938EA">
        <w:t xml:space="preserve"> Gi Bach’’</w:t>
      </w:r>
      <w:r w:rsidR="0065190B">
        <w:t xml:space="preserve"> and in small groups, learners devised a set of actions </w:t>
      </w:r>
      <w:r w:rsidR="00960297">
        <w:t>to</w:t>
      </w:r>
      <w:r w:rsidR="0065190B">
        <w:t xml:space="preserve"> support their understanding of the text. </w:t>
      </w:r>
      <w:r w:rsidR="00AC714A">
        <w:t>The learners are</w:t>
      </w:r>
      <w:r w:rsidR="00ED47C9">
        <w:t xml:space="preserve"> only</w:t>
      </w:r>
      <w:r w:rsidR="00960297">
        <w:t xml:space="preserve"> confident </w:t>
      </w:r>
      <w:r w:rsidR="00AC714A">
        <w:t>with the</w:t>
      </w:r>
      <w:r w:rsidR="00960297">
        <w:t xml:space="preserve"> word</w:t>
      </w:r>
      <w:r w:rsidR="00AC714A">
        <w:t xml:space="preserve"> ‘’rhyme’’ in English,</w:t>
      </w:r>
      <w:r w:rsidR="00ED47C9">
        <w:t xml:space="preserve"> but</w:t>
      </w:r>
      <w:r w:rsidR="00AC714A">
        <w:t xml:space="preserve"> there will</w:t>
      </w:r>
      <w:r w:rsidR="00ED47C9">
        <w:t xml:space="preserve"> also</w:t>
      </w:r>
      <w:r w:rsidR="00AC714A">
        <w:t xml:space="preserve"> be an opportunity to</w:t>
      </w:r>
      <w:r w:rsidR="00960297">
        <w:t xml:space="preserve"> further</w:t>
      </w:r>
      <w:r w:rsidR="00AC714A">
        <w:t xml:space="preserve"> develop learners knowledge of rhyme in the Welsh languag</w:t>
      </w:r>
      <w:r w:rsidR="00ED47C9">
        <w:t>e as I will draw the learners attention to the words that rhyme in the story.</w:t>
      </w:r>
      <w:r w:rsidR="001A561B">
        <w:t xml:space="preserve"> </w:t>
      </w:r>
      <w:r w:rsidR="00057F61">
        <w:t>Within the class, there are three ability groups: lower ability, middle ability and high ability.</w:t>
      </w:r>
      <w:r w:rsidR="00960297">
        <w:t xml:space="preserve"> To set appropriate challenges to motivate </w:t>
      </w:r>
      <w:r w:rsidR="00E32F00">
        <w:t>learners in each</w:t>
      </w:r>
      <w:r w:rsidR="00960297">
        <w:t xml:space="preserve"> </w:t>
      </w:r>
      <w:r w:rsidR="00E32F00">
        <w:t>group</w:t>
      </w:r>
      <w:r w:rsidR="00960297">
        <w:t>,</w:t>
      </w:r>
      <w:r w:rsidR="00057F61">
        <w:t xml:space="preserve"> </w:t>
      </w:r>
      <w:r w:rsidR="00BB68F7">
        <w:t>I have</w:t>
      </w:r>
      <w:r w:rsidR="00960297">
        <w:t xml:space="preserve"> differentiated the key questions and tasks</w:t>
      </w:r>
      <w:r w:rsidR="00952288">
        <w:t xml:space="preserve">. </w:t>
      </w:r>
      <w:r w:rsidR="008031EC">
        <w:t>(</w:t>
      </w:r>
      <w:r w:rsidR="00176613">
        <w:t xml:space="preserve">See Appendix).  </w:t>
      </w:r>
      <w:r w:rsidR="007455C7">
        <w:t xml:space="preserve">To </w:t>
      </w:r>
      <w:r w:rsidR="008031EC">
        <w:t xml:space="preserve">support my reflection, </w:t>
      </w:r>
      <w:r w:rsidR="007455C7">
        <w:t>I will use the</w:t>
      </w:r>
      <w:r w:rsidR="007455C7" w:rsidRPr="006A7CEA">
        <w:t xml:space="preserve"> Assisted Reflective Conclusion (ARC) model, developed by </w:t>
      </w:r>
      <w:proofErr w:type="spellStart"/>
      <w:r w:rsidR="007455C7" w:rsidRPr="006A7CEA">
        <w:t>Yr</w:t>
      </w:r>
      <w:proofErr w:type="spellEnd"/>
      <w:r w:rsidR="007455C7" w:rsidRPr="006A7CEA">
        <w:t xml:space="preserve"> </w:t>
      </w:r>
      <w:proofErr w:type="spellStart"/>
      <w:r w:rsidR="007455C7" w:rsidRPr="006A7CEA">
        <w:t>Athrofa</w:t>
      </w:r>
      <w:proofErr w:type="spellEnd"/>
      <w:r w:rsidR="001F7BBC">
        <w:t xml:space="preserve">. The </w:t>
      </w:r>
      <w:r w:rsidR="007455C7" w:rsidRPr="006A7CEA">
        <w:t xml:space="preserve">model </w:t>
      </w:r>
      <w:r w:rsidR="001F7BBC">
        <w:t xml:space="preserve">is based on the work of </w:t>
      </w:r>
      <w:r w:rsidR="007455C7" w:rsidRPr="006A7CEA">
        <w:t xml:space="preserve">several other reflective models, including the work of </w:t>
      </w:r>
      <w:r w:rsidR="001F7BBC">
        <w:t xml:space="preserve">Gibbs, Cole and </w:t>
      </w:r>
      <w:r w:rsidR="007455C7" w:rsidRPr="006A7CEA">
        <w:t>Kolb</w:t>
      </w:r>
      <w:r w:rsidR="001F7BBC">
        <w:t xml:space="preserve">. </w:t>
      </w:r>
    </w:p>
    <w:p w14:paraId="29C5F604" w14:textId="17953F0E" w:rsidR="000F63EB" w:rsidRPr="000F63EB" w:rsidRDefault="000F63EB" w:rsidP="008D7724">
      <w:pPr>
        <w:pStyle w:val="Subtitle"/>
        <w:jc w:val="center"/>
        <w:rPr>
          <w:b/>
          <w:color w:val="auto"/>
        </w:rPr>
      </w:pPr>
      <w:r w:rsidRPr="000F63EB">
        <w:rPr>
          <w:b/>
          <w:color w:val="auto"/>
        </w:rPr>
        <w:t>Clip</w:t>
      </w:r>
      <w:r w:rsidR="00A83F91">
        <w:rPr>
          <w:b/>
          <w:color w:val="auto"/>
        </w:rPr>
        <w:t xml:space="preserve">- </w:t>
      </w:r>
      <w:r w:rsidR="00A83F91" w:rsidRPr="00A83F91">
        <w:rPr>
          <w:b/>
          <w:color w:val="auto"/>
        </w:rPr>
        <w:t>https://youtu.be/BCraaHB3np0</w:t>
      </w:r>
    </w:p>
    <w:p w14:paraId="57DD58D5" w14:textId="59577706" w:rsidR="000063AC" w:rsidRDefault="000F63EB" w:rsidP="000063AC">
      <w:pPr>
        <w:pStyle w:val="Subtitle"/>
        <w:jc w:val="center"/>
        <w:rPr>
          <w:b/>
          <w:color w:val="auto"/>
        </w:rPr>
      </w:pPr>
      <w:r w:rsidRPr="000F63EB">
        <w:rPr>
          <w:b/>
          <w:color w:val="auto"/>
        </w:rPr>
        <w:t>Reflectio</w:t>
      </w:r>
      <w:r w:rsidR="000063AC">
        <w:rPr>
          <w:b/>
          <w:color w:val="auto"/>
        </w:rPr>
        <w:t>n</w:t>
      </w:r>
    </w:p>
    <w:p w14:paraId="482D2792" w14:textId="084569DF" w:rsidR="00F14DFA" w:rsidRDefault="000063AC" w:rsidP="009159FD">
      <w:r>
        <w:t>I initially felt</w:t>
      </w:r>
      <w:r w:rsidR="00E32F00">
        <w:t xml:space="preserve"> disappointed because</w:t>
      </w:r>
      <w:r w:rsidR="00802D53">
        <w:t xml:space="preserve"> I felt that my story-telling was weak</w:t>
      </w:r>
      <w:r w:rsidR="00E32F00">
        <w:t xml:space="preserve"> in comparison to my previous Welsh lesson. </w:t>
      </w:r>
      <w:r w:rsidR="009223AB">
        <w:t xml:space="preserve">In reflection however, </w:t>
      </w:r>
      <w:r w:rsidR="00802D53">
        <w:t xml:space="preserve">I believe that I dealt with the lack of communication between the class teacher and I in a professional manner. </w:t>
      </w:r>
      <w:r w:rsidR="003A6638">
        <w:t xml:space="preserve">I also </w:t>
      </w:r>
      <w:r w:rsidR="00960297">
        <w:t>understand that it</w:t>
      </w:r>
      <w:r w:rsidR="003A6638">
        <w:t xml:space="preserve"> was</w:t>
      </w:r>
      <w:r w:rsidR="009223AB">
        <w:t xml:space="preserve"> n</w:t>
      </w:r>
      <w:r w:rsidR="003A6638">
        <w:t>ormal</w:t>
      </w:r>
      <w:r w:rsidR="009223AB">
        <w:t xml:space="preserve"> that I felt nervous because it was the first lesson </w:t>
      </w:r>
      <w:r w:rsidR="008D7724">
        <w:t xml:space="preserve">that </w:t>
      </w:r>
      <w:r w:rsidR="009223AB">
        <w:t>I had been recorded</w:t>
      </w:r>
      <w:r w:rsidR="008D7724">
        <w:t>,</w:t>
      </w:r>
      <w:r w:rsidR="003A6638">
        <w:t xml:space="preserve"> and</w:t>
      </w:r>
      <w:r w:rsidR="008D7724">
        <w:t xml:space="preserve"> I was also only given hours to prepare. </w:t>
      </w:r>
    </w:p>
    <w:p w14:paraId="1FD92B82" w14:textId="3E337645" w:rsidR="005873EE" w:rsidRDefault="008D7724" w:rsidP="009159FD">
      <w:r>
        <w:t>In further reflection, I identified that there w</w:t>
      </w:r>
      <w:r w:rsidR="005873EE">
        <w:t xml:space="preserve">ere several </w:t>
      </w:r>
      <w:r w:rsidR="004B64F7">
        <w:t xml:space="preserve">positive </w:t>
      </w:r>
      <w:r w:rsidR="005873EE">
        <w:t>elements of the learning experiences</w:t>
      </w:r>
      <w:r w:rsidR="004B64F7">
        <w:t xml:space="preserve">. </w:t>
      </w:r>
      <w:r w:rsidR="0039117C">
        <w:t>As the teacher, it felt rewarding that</w:t>
      </w:r>
      <w:r w:rsidR="004B64F7">
        <w:t xml:space="preserve"> the </w:t>
      </w:r>
      <w:r>
        <w:t xml:space="preserve">learners </w:t>
      </w:r>
      <w:r w:rsidR="004B64F7">
        <w:t xml:space="preserve">all had a positive attitude to learning Welsh and </w:t>
      </w:r>
      <w:r>
        <w:t>seem to enjoy the learning experience</w:t>
      </w:r>
      <w:r w:rsidR="009C77D7">
        <w:t xml:space="preserve">; the </w:t>
      </w:r>
      <w:r>
        <w:t xml:space="preserve">learners </w:t>
      </w:r>
      <w:r w:rsidR="0039117C">
        <w:t xml:space="preserve">therefore </w:t>
      </w:r>
      <w:r>
        <w:t>listened attentively and were all e</w:t>
      </w:r>
      <w:r w:rsidR="002D1467">
        <w:t xml:space="preserve">ager </w:t>
      </w:r>
      <w:r>
        <w:t xml:space="preserve">to answer the questions. </w:t>
      </w:r>
      <w:r w:rsidR="004B64F7">
        <w:t xml:space="preserve">Estyn (2017) states </w:t>
      </w:r>
      <w:r w:rsidR="0039117C">
        <w:t>the majority of learners are enthusiastic to learn Welsh. In addition, t</w:t>
      </w:r>
      <w:r w:rsidR="005873EE">
        <w:t xml:space="preserve">he </w:t>
      </w:r>
      <w:r>
        <w:t>implement</w:t>
      </w:r>
      <w:r w:rsidR="005873EE">
        <w:t xml:space="preserve">ation of </w:t>
      </w:r>
      <w:r>
        <w:t xml:space="preserve">the APK (Activating Prior Knowledge) strategy </w:t>
      </w:r>
      <w:r w:rsidR="005873EE">
        <w:t xml:space="preserve">in the introduction was </w:t>
      </w:r>
      <w:r w:rsidR="0039117C">
        <w:t>another</w:t>
      </w:r>
      <w:r w:rsidR="005873EE">
        <w:t xml:space="preserve"> positive element</w:t>
      </w:r>
      <w:r w:rsidR="0039117C">
        <w:t xml:space="preserve"> of the learning experience</w:t>
      </w:r>
      <w:r>
        <w:t>.</w:t>
      </w:r>
      <w:r w:rsidR="002D1467">
        <w:t xml:space="preserve"> I </w:t>
      </w:r>
      <w:r w:rsidR="0039117C">
        <w:t xml:space="preserve">also </w:t>
      </w:r>
      <w:r w:rsidR="002D1467">
        <w:t>reflected that I had been successful in the previous Welsh lesson because</w:t>
      </w:r>
      <w:r>
        <w:t xml:space="preserve"> </w:t>
      </w:r>
      <w:r w:rsidR="002D1467">
        <w:t>t</w:t>
      </w:r>
      <w:r>
        <w:t>he learners could all describe what happened in the story, and some learners could also remember the tune and the words to the story.</w:t>
      </w:r>
      <w:r w:rsidR="002D1467">
        <w:t xml:space="preserve"> </w:t>
      </w:r>
      <w:r>
        <w:t>I</w:t>
      </w:r>
      <w:r w:rsidR="002D1467">
        <w:t xml:space="preserve"> </w:t>
      </w:r>
      <w:r w:rsidR="00F14DFA">
        <w:t>effectively differentiated the learning experience</w:t>
      </w:r>
      <w:r>
        <w:t xml:space="preserve"> for the three different ability groups in the class (SEE APPENDIX 1). </w:t>
      </w:r>
      <w:r w:rsidR="00055001">
        <w:t xml:space="preserve"> In the Qualified Teacher Status (QTS) Standards, S.3.4 outlines the expectation that all trainee teachers should </w:t>
      </w:r>
      <w:r w:rsidR="003B1C53">
        <w:t xml:space="preserve">be able to </w:t>
      </w:r>
      <w:r w:rsidR="00C32EF3">
        <w:t xml:space="preserve">differentiate </w:t>
      </w:r>
      <w:r w:rsidR="003B1C53">
        <w:t>the learning experience to ‘’meet the needs of learners, including the more able and talented, and those with special educational needs’’ (2009, p. 11)</w:t>
      </w:r>
      <w:r>
        <w:t xml:space="preserve">.  </w:t>
      </w:r>
      <w:r w:rsidR="00DE3640">
        <w:t xml:space="preserve">The standard of Welsh that I modelled throughout the lesson was an additional positive aspect of the lesson. </w:t>
      </w:r>
      <w:r w:rsidR="008F450E">
        <w:t xml:space="preserve">Vygotsky (1978) emphasised the significant role of the adult in </w:t>
      </w:r>
      <w:r w:rsidR="003F27A1">
        <w:t xml:space="preserve">modelling </w:t>
      </w:r>
      <w:r w:rsidR="008F450E">
        <w:t xml:space="preserve">language </w:t>
      </w:r>
      <w:r w:rsidR="003F27A1">
        <w:t>to encourage children to imitate and</w:t>
      </w:r>
      <w:r w:rsidR="008F450E">
        <w:t xml:space="preserve"> then use independently. Piaget (1961) </w:t>
      </w:r>
      <w:r w:rsidR="007455C7">
        <w:t xml:space="preserve">however </w:t>
      </w:r>
      <w:r w:rsidR="008F450E">
        <w:t xml:space="preserve">referred to the learner as the ‘’lone scientist’’ and explained that learning is </w:t>
      </w:r>
      <w:r w:rsidR="007455C7" w:rsidRPr="007455C7">
        <w:t>intrinsically motivated</w:t>
      </w:r>
      <w:r w:rsidR="007455C7">
        <w:t xml:space="preserve">. </w:t>
      </w:r>
      <w:r w:rsidR="00305111">
        <w:t xml:space="preserve">In the lesson, </w:t>
      </w:r>
      <w:r w:rsidR="00DE3640">
        <w:t xml:space="preserve"> I </w:t>
      </w:r>
      <w:r w:rsidR="00F37728">
        <w:t>aim</w:t>
      </w:r>
      <w:r w:rsidR="00DE3640">
        <w:t xml:space="preserve">ed </w:t>
      </w:r>
      <w:r w:rsidR="00F37728">
        <w:t xml:space="preserve">to </w:t>
      </w:r>
      <w:r>
        <w:t xml:space="preserve">firstly </w:t>
      </w:r>
      <w:r w:rsidR="00F37728">
        <w:t>ask</w:t>
      </w:r>
      <w:r w:rsidR="00DE3640">
        <w:t xml:space="preserve"> the learners</w:t>
      </w:r>
      <w:r w:rsidR="00F37728">
        <w:t xml:space="preserve"> questions in Welsh, and then translate into English. </w:t>
      </w:r>
      <w:r>
        <w:t xml:space="preserve">The new curriculum in Wales </w:t>
      </w:r>
      <w:r w:rsidR="00DE3640">
        <w:t xml:space="preserve">promotes </w:t>
      </w:r>
      <w:r>
        <w:t>a bilingual approach to learning</w:t>
      </w:r>
      <w:r w:rsidR="00DE3640">
        <w:t xml:space="preserve"> Welsh, and distances away from the concept of Welsh, as a second language. </w:t>
      </w:r>
      <w:r>
        <w:t>Donaldson (2015)</w:t>
      </w:r>
      <w:r w:rsidR="00DE3640">
        <w:t xml:space="preserve"> for example,</w:t>
      </w:r>
      <w:r>
        <w:t xml:space="preserve"> emphasises that ‘’There is also a firm commitment to the Welsh language and bilingualism’’ (2015, p.17). </w:t>
      </w:r>
    </w:p>
    <w:p w14:paraId="574D08AF" w14:textId="77777777" w:rsidR="001F7BBC" w:rsidRDefault="001F7BBC" w:rsidP="009159FD"/>
    <w:p w14:paraId="6729645C" w14:textId="2F5D7845" w:rsidR="00217EDF" w:rsidRDefault="008D7724" w:rsidP="009159FD">
      <w:r>
        <w:lastRenderedPageBreak/>
        <w:t>There were however some elements of the learning experience that were disappointing. Firstly, the way I read the story was not captivating. Although I did position the book effectively so that the illustrations and writing w</w:t>
      </w:r>
      <w:r w:rsidR="00CA6DB2">
        <w:t>ere</w:t>
      </w:r>
      <w:r>
        <w:t xml:space="preserve"> visible to all of the learners, I did not use my voice or body effectively. I also could have used hand gestures at ‘’</w:t>
      </w:r>
      <w:proofErr w:type="spellStart"/>
      <w:r>
        <w:t>Dewch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, </w:t>
      </w:r>
      <w:proofErr w:type="spellStart"/>
      <w:r>
        <w:t>Dewch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ty…’’ to support the learners understanding of the text, without having to verbally explain. I was also disappointed that I did not vary the intonation of my voice, I should have varied the pitch of my voice to make the story more exciting and engage the learners; I reflected that tone of my voice </w:t>
      </w:r>
      <w:r w:rsidR="007455C7">
        <w:t>was</w:t>
      </w:r>
      <w:r>
        <w:t xml:space="preserve"> rather monotone throughout the story. In addition, I should </w:t>
      </w:r>
      <w:r w:rsidR="0016572C">
        <w:t xml:space="preserve">have dealt </w:t>
      </w:r>
      <w:r>
        <w:t>with behaviour management</w:t>
      </w:r>
      <w:r w:rsidR="0016572C">
        <w:t xml:space="preserve"> in a more strict manner</w:t>
      </w:r>
      <w:r>
        <w:t xml:space="preserve"> because </w:t>
      </w:r>
      <w:r w:rsidR="0016572C">
        <w:t>sometimes</w:t>
      </w:r>
      <w:r>
        <w:t xml:space="preserve"> the learners were talking over each other</w:t>
      </w:r>
      <w:r w:rsidR="0016572C">
        <w:t xml:space="preserve">; </w:t>
      </w:r>
      <w:r>
        <w:t>I was perhaps too conscious to discourage the learners enthusiasm in Welsh. The learners are not a challenging class, thus far I do not feel that it is necessary to be strict as the learners are aware of my expectations as the teacher. I</w:t>
      </w:r>
      <w:r w:rsidR="00CA6DB2">
        <w:t xml:space="preserve"> should have however utilised more positive appraisal during the story-telling. The learners are familiar with phrases such as ‘’Da </w:t>
      </w:r>
      <w:proofErr w:type="spellStart"/>
      <w:r w:rsidR="00CA6DB2">
        <w:t>iawn</w:t>
      </w:r>
      <w:proofErr w:type="spellEnd"/>
      <w:r w:rsidR="00CA6DB2">
        <w:t>’’, ‘’</w:t>
      </w:r>
      <w:proofErr w:type="spellStart"/>
      <w:r w:rsidR="00CA6DB2">
        <w:t>Bendigedig</w:t>
      </w:r>
      <w:proofErr w:type="spellEnd"/>
      <w:r w:rsidR="00CA6DB2">
        <w:t>’’ so I should have employed the</w:t>
      </w:r>
      <w:r w:rsidR="007433E1">
        <w:t>se</w:t>
      </w:r>
      <w:r w:rsidR="00CC152F">
        <w:t xml:space="preserve"> as I was questioning</w:t>
      </w:r>
      <w:r w:rsidR="007433E1">
        <w:t xml:space="preserve">. </w:t>
      </w:r>
      <w:r>
        <w:t>Behaviour theoris</w:t>
      </w:r>
      <w:r w:rsidR="007433E1">
        <w:t xml:space="preserve">t, </w:t>
      </w:r>
      <w:proofErr w:type="spellStart"/>
      <w:r w:rsidR="00CC152F">
        <w:t>Burrhus</w:t>
      </w:r>
      <w:proofErr w:type="spellEnd"/>
      <w:r w:rsidR="00CC152F">
        <w:t xml:space="preserve"> Skinner (1948) </w:t>
      </w:r>
      <w:r w:rsidR="00CA1CE7">
        <w:t xml:space="preserve">referred to the </w:t>
      </w:r>
      <w:r w:rsidR="00CC152F">
        <w:t>concept, operant conditioning</w:t>
      </w:r>
      <w:r w:rsidR="00CA1CE7">
        <w:t>; a</w:t>
      </w:r>
      <w:r w:rsidR="001B7098">
        <w:t xml:space="preserve"> theory based on the idea that behaviour is shaped by rewards and punishments. Pound however argues that the behaviourist approach to learning disregards the emotional state of children. </w:t>
      </w:r>
    </w:p>
    <w:p w14:paraId="011BFF0A" w14:textId="4913B945" w:rsidR="00592F8A" w:rsidRPr="008031EC" w:rsidRDefault="008D7724" w:rsidP="009159FD">
      <w:r>
        <w:rPr>
          <w:iCs/>
          <w:lang w:val="en-US"/>
        </w:rPr>
        <w:t>I</w:t>
      </w:r>
      <w:r w:rsidR="00217EDF">
        <w:rPr>
          <w:iCs/>
          <w:lang w:val="en-US"/>
        </w:rPr>
        <w:t>n future teaching, I</w:t>
      </w:r>
      <w:r>
        <w:rPr>
          <w:iCs/>
          <w:lang w:val="en-US"/>
        </w:rPr>
        <w:t xml:space="preserve"> will continue to model incidental Welsh, and bilingualism within the classroom. In planning, I aim to be more detailed and </w:t>
      </w:r>
      <w:r w:rsidR="001B7098">
        <w:rPr>
          <w:iCs/>
          <w:lang w:val="en-US"/>
        </w:rPr>
        <w:t>identify the</w:t>
      </w:r>
      <w:r>
        <w:rPr>
          <w:iCs/>
          <w:lang w:val="en-US"/>
        </w:rPr>
        <w:t xml:space="preserve"> subject specific welsh language terminology </w:t>
      </w:r>
      <w:r w:rsidR="001B7098">
        <w:rPr>
          <w:iCs/>
          <w:lang w:val="en-US"/>
        </w:rPr>
        <w:t xml:space="preserve">that I aim </w:t>
      </w:r>
      <w:r>
        <w:rPr>
          <w:iCs/>
          <w:lang w:val="en-US"/>
        </w:rPr>
        <w:t xml:space="preserve">to introduce to the learners, so that learners experience Welsh equally throughout the curriculum. </w:t>
      </w:r>
      <w:r w:rsidR="001B7098">
        <w:rPr>
          <w:iCs/>
          <w:lang w:val="en-US"/>
        </w:rPr>
        <w:t>I</w:t>
      </w:r>
      <w:r w:rsidR="00723237">
        <w:rPr>
          <w:iCs/>
          <w:lang w:val="en-US"/>
        </w:rPr>
        <w:t xml:space="preserve"> also</w:t>
      </w:r>
      <w:r w:rsidR="00863008">
        <w:rPr>
          <w:iCs/>
          <w:lang w:val="en-US"/>
        </w:rPr>
        <w:t xml:space="preserve"> will continue</w:t>
      </w:r>
      <w:r w:rsidR="00723237">
        <w:rPr>
          <w:iCs/>
          <w:lang w:val="en-US"/>
        </w:rPr>
        <w:t xml:space="preserve"> and </w:t>
      </w:r>
      <w:r w:rsidR="00863008">
        <w:rPr>
          <w:iCs/>
          <w:lang w:val="en-US"/>
        </w:rPr>
        <w:t>further</w:t>
      </w:r>
      <w:r w:rsidR="00723237">
        <w:rPr>
          <w:iCs/>
          <w:lang w:val="en-US"/>
        </w:rPr>
        <w:t xml:space="preserve"> aim to</w:t>
      </w:r>
      <w:r w:rsidR="00863008">
        <w:rPr>
          <w:iCs/>
          <w:lang w:val="en-US"/>
        </w:rPr>
        <w:t xml:space="preserve"> expand my use of incidental Welsh in the classroom.  </w:t>
      </w:r>
      <w:r>
        <w:rPr>
          <w:iCs/>
          <w:lang w:val="en-US"/>
        </w:rPr>
        <w:t xml:space="preserve">In a report that investigated the </w:t>
      </w:r>
      <w:r>
        <w:t xml:space="preserve">implementation of the Welsh Language Development Area of Learning in the Foundation Phase, Estyn reported that only a minority of schools in Wales ‘’build progression into incidental language’’ (2013, p.36). </w:t>
      </w:r>
      <w:r w:rsidR="00723237">
        <w:t xml:space="preserve">In future teaching, I will consider how I </w:t>
      </w:r>
      <w:r w:rsidR="003A5209">
        <w:t xml:space="preserve">will </w:t>
      </w:r>
      <w:r w:rsidR="00723237">
        <w:t xml:space="preserve">develop the learners </w:t>
      </w:r>
      <w:r w:rsidR="003A5209">
        <w:t xml:space="preserve">use of </w:t>
      </w:r>
      <w:r w:rsidR="00723237">
        <w:t xml:space="preserve">incidental </w:t>
      </w:r>
      <w:r w:rsidR="003A5209">
        <w:t>language</w:t>
      </w:r>
      <w:r w:rsidR="00723237">
        <w:t xml:space="preserve"> so that their Welsh vocabulary is continuously expanding, </w:t>
      </w:r>
      <w:r w:rsidR="003A5209">
        <w:t xml:space="preserve">rather than stationary. </w:t>
      </w:r>
      <w:r w:rsidR="00720B87">
        <w:t>Piaget (</w:t>
      </w:r>
      <w:r w:rsidR="00592F8A">
        <w:t xml:space="preserve">cited </w:t>
      </w:r>
      <w:r w:rsidR="008031EC">
        <w:t>in</w:t>
      </w:r>
      <w:r w:rsidR="00592F8A">
        <w:t xml:space="preserve"> Phillips</w:t>
      </w:r>
      <w:r w:rsidR="008031EC">
        <w:t xml:space="preserve"> &amp; Soltis</w:t>
      </w:r>
      <w:r w:rsidR="00592F8A">
        <w:t xml:space="preserve">, </w:t>
      </w:r>
      <w:r w:rsidR="00720B87">
        <w:t xml:space="preserve">1998) </w:t>
      </w:r>
      <w:r w:rsidR="00592F8A">
        <w:t>identified four stages of development: sensorimotor stage, preoperational stage, concrete operational stage and formal operations stage.</w:t>
      </w:r>
      <w:r w:rsidR="008031EC">
        <w:t xml:space="preserve"> According to Piaget (cited in Phillips &amp; Soltis, 1998) the child has to be at a particular stage n development in order to acquire certain language.</w:t>
      </w:r>
      <w:r w:rsidR="00206574">
        <w:t xml:space="preserve"> Despite Piaget’s theory, the new curriculum will be organised </w:t>
      </w:r>
      <w:r w:rsidR="00206574">
        <w:t>as a continuum of learning</w:t>
      </w:r>
      <w:r w:rsidR="00206574">
        <w:t xml:space="preserve">, </w:t>
      </w:r>
      <w:r w:rsidR="00206574">
        <w:t>without phases and key stages</w:t>
      </w:r>
      <w:r w:rsidR="00206574">
        <w:t xml:space="preserve"> (Donaldson, 2015). </w:t>
      </w:r>
    </w:p>
    <w:p w14:paraId="711A115E" w14:textId="5DC86F8A" w:rsidR="008D7724" w:rsidRDefault="00863008" w:rsidP="009159FD">
      <w:r>
        <w:t>Furthermore, i</w:t>
      </w:r>
      <w:r w:rsidR="008D7724">
        <w:t>f I had thoroughly read the story beforehand, I would have felt more confident and would have been able to contemplate a range of effective story-telling techniques. Due to a temporary disruption to the teaching timetable, I was given short notice of when I would be delivering the Welsh lesson. Flexibility is however an essential teacher quality, it was therefore a challenge that developed my professional teacher development. If I had been prepared, I could have analysed the story beforehand, I could have focused on utilising my use of voice and hand gestures to enhance the learning experience. I also found it difficult because there were no obvious moments in the text, such as dialogue marks to vary the tone and pitch in my voice.</w:t>
      </w:r>
      <w:r w:rsidR="00FD5BEF">
        <w:t xml:space="preserve"> If I had more preparation time, I could have identified the </w:t>
      </w:r>
      <w:r w:rsidR="008D7724">
        <w:t xml:space="preserve">less obvious opportunities to utilise voice and hand gestures in the story. </w:t>
      </w:r>
    </w:p>
    <w:p w14:paraId="6D6BE409" w14:textId="5F182FF1" w:rsidR="00FD5BEF" w:rsidRDefault="00FD5BEF" w:rsidP="009159FD"/>
    <w:p w14:paraId="3DF4285D" w14:textId="5ABD3C45" w:rsidR="00FD5BEF" w:rsidRDefault="00FD5BEF" w:rsidP="009159FD"/>
    <w:p w14:paraId="28BDFDA8" w14:textId="77777777" w:rsidR="00FD5BEF" w:rsidRDefault="00FD5BEF" w:rsidP="009159FD"/>
    <w:p w14:paraId="6A4D22D5" w14:textId="3E3C347B" w:rsidR="00CC152F" w:rsidRDefault="008D7724" w:rsidP="009159FD">
      <w:r>
        <w:lastRenderedPageBreak/>
        <w:t xml:space="preserve">The next steps in my professional development will be to enhance my teaching persona. Tauber and </w:t>
      </w:r>
      <w:proofErr w:type="spellStart"/>
      <w:r>
        <w:t>Mester</w:t>
      </w:r>
      <w:proofErr w:type="spellEnd"/>
      <w:r>
        <w:t xml:space="preserve"> (2007) outline</w:t>
      </w:r>
      <w:r w:rsidR="009B21BC">
        <w:t>d</w:t>
      </w:r>
      <w:r>
        <w:t xml:space="preserve"> the similarities between acting and teaching, and further state</w:t>
      </w:r>
      <w:r w:rsidR="009B21BC">
        <w:t>d</w:t>
      </w:r>
      <w:r>
        <w:t xml:space="preserve"> that once recognised has the potential to transform the classroom. The human voice is also another tool of equal value to both the actor and teacher; I aim to explore how I can vary the tone, pitch, rate, volume and quantity in not only story-telling situations, but more generally in the classroom. </w:t>
      </w:r>
      <w:r w:rsidR="009B21BC">
        <w:t>In addressing these areas of improvement, I will enhance</w:t>
      </w:r>
      <w:r>
        <w:t xml:space="preserve"> </w:t>
      </w:r>
      <w:r w:rsidR="009B21BC">
        <w:t>the</w:t>
      </w:r>
      <w:r>
        <w:t xml:space="preserve"> ability to create captivating learning experiences. In developing my teaching persona, I will be more prepared and feel more confident if I am spontaneously required to read a story, or take a lesson. </w:t>
      </w:r>
    </w:p>
    <w:p w14:paraId="2D9F7A3C" w14:textId="68197121" w:rsidR="00AF38B6" w:rsidRDefault="009B21BC" w:rsidP="009159FD">
      <w:r>
        <w:t>Lastly, I also aim to further develop my own level of Welsh. Estyn (2017)</w:t>
      </w:r>
      <w:r w:rsidR="008E67BC">
        <w:t xml:space="preserve"> identified that several teachers lack confidence in teaching Welsh due to a lack of subject knowledge. </w:t>
      </w:r>
    </w:p>
    <w:p w14:paraId="19C180A7" w14:textId="77777777" w:rsidR="00AF38B6" w:rsidRDefault="00AF38B6" w:rsidP="009159FD"/>
    <w:p w14:paraId="5B285C71" w14:textId="6EAEA04E" w:rsidR="008D7724" w:rsidRPr="00CC152F" w:rsidRDefault="00BC5436" w:rsidP="00BC5436">
      <w:pPr>
        <w:pStyle w:val="Subtitle"/>
        <w:jc w:val="center"/>
        <w:rPr>
          <w:b/>
          <w:color w:val="auto"/>
        </w:rPr>
      </w:pPr>
      <w:bookmarkStart w:id="0" w:name="_GoBack"/>
      <w:bookmarkEnd w:id="0"/>
      <w:r w:rsidRPr="00CC152F">
        <w:rPr>
          <w:b/>
          <w:color w:val="auto"/>
        </w:rPr>
        <w:t>Reference List</w:t>
      </w:r>
    </w:p>
    <w:p w14:paraId="2E13CD33" w14:textId="77777777" w:rsidR="004B4474" w:rsidRDefault="004B4474" w:rsidP="00CA6DB2">
      <w:pPr>
        <w:rPr>
          <w:rFonts w:cstheme="minorHAnsi"/>
          <w:color w:val="000000"/>
          <w:sz w:val="21"/>
          <w:szCs w:val="21"/>
          <w:shd w:val="clear" w:color="auto" w:fill="E5E4E4"/>
        </w:rPr>
      </w:pPr>
      <w:r w:rsidRPr="00CA6DB2">
        <w:rPr>
          <w:rFonts w:cstheme="minorHAnsi"/>
          <w:color w:val="000000"/>
          <w:sz w:val="21"/>
          <w:szCs w:val="21"/>
          <w:shd w:val="clear" w:color="auto" w:fill="E5E4E4"/>
        </w:rPr>
        <w:t>Department for Education and Skills (20</w:t>
      </w:r>
      <w:r>
        <w:rPr>
          <w:rFonts w:cstheme="minorHAnsi"/>
          <w:color w:val="000000"/>
          <w:sz w:val="21"/>
          <w:szCs w:val="21"/>
          <w:shd w:val="clear" w:color="auto" w:fill="E5E4E4"/>
        </w:rPr>
        <w:t>08</w:t>
      </w:r>
      <w:r w:rsidRPr="00CA6DB2">
        <w:rPr>
          <w:rFonts w:cstheme="minorHAnsi"/>
          <w:color w:val="000000"/>
          <w:sz w:val="21"/>
          <w:szCs w:val="21"/>
          <w:shd w:val="clear" w:color="auto" w:fill="E5E4E4"/>
        </w:rPr>
        <w:t xml:space="preserve">) </w:t>
      </w:r>
      <w:r w:rsidRPr="00CA6DB2">
        <w:rPr>
          <w:rFonts w:cstheme="minorHAnsi"/>
          <w:i/>
          <w:color w:val="000000"/>
          <w:sz w:val="21"/>
          <w:szCs w:val="21"/>
          <w:shd w:val="clear" w:color="auto" w:fill="E5E4E4"/>
        </w:rPr>
        <w:t>Foundation Phase Framework</w:t>
      </w:r>
      <w:r w:rsidRPr="00CA6DB2">
        <w:rPr>
          <w:rFonts w:cstheme="minorHAnsi"/>
          <w:color w:val="000000"/>
          <w:sz w:val="21"/>
          <w:szCs w:val="21"/>
          <w:shd w:val="clear" w:color="auto" w:fill="E5E4E4"/>
        </w:rPr>
        <w:t xml:space="preserve"> (Revised 2015). Cardiff: Welsh Government. Available at: </w:t>
      </w:r>
      <w:hyperlink r:id="rId5" w:tgtFrame="_blank" w:history="1">
        <w:r w:rsidRPr="00CA6DB2">
          <w:rPr>
            <w:rStyle w:val="Hyperlink"/>
            <w:rFonts w:cstheme="minorHAnsi"/>
            <w:color w:val="000000"/>
            <w:sz w:val="21"/>
            <w:szCs w:val="21"/>
            <w:shd w:val="clear" w:color="auto" w:fill="E5E4E4"/>
          </w:rPr>
          <w:t>http://learning.gov.wales/resources/browse-all/foundation-phase-framework/?lang=en</w:t>
        </w:r>
      </w:hyperlink>
      <w:r w:rsidRPr="00CA6DB2">
        <w:rPr>
          <w:rFonts w:cstheme="minorHAnsi"/>
          <w:color w:val="000000"/>
          <w:sz w:val="21"/>
          <w:szCs w:val="21"/>
          <w:shd w:val="clear" w:color="auto" w:fill="E5E4E4"/>
        </w:rPr>
        <w:t xml:space="preserve"> [Accessed 5th April, 2019]</w:t>
      </w:r>
    </w:p>
    <w:p w14:paraId="48B3E8E8" w14:textId="77777777" w:rsidR="004B4474" w:rsidRPr="008B3F57" w:rsidRDefault="004B4474" w:rsidP="008D7724">
      <w:r w:rsidRPr="008B3F57">
        <w:t>Donaldson, G. (</w:t>
      </w:r>
      <w:r w:rsidRPr="00206574">
        <w:t xml:space="preserve">2015) </w:t>
      </w:r>
      <w:r w:rsidRPr="00206574">
        <w:rPr>
          <w:i/>
        </w:rPr>
        <w:t xml:space="preserve">Success Futures – Independent </w:t>
      </w:r>
      <w:proofErr w:type="spellStart"/>
      <w:r w:rsidRPr="00206574">
        <w:rPr>
          <w:i/>
        </w:rPr>
        <w:t>Rewview</w:t>
      </w:r>
      <w:proofErr w:type="spellEnd"/>
      <w:r w:rsidRPr="00206574">
        <w:rPr>
          <w:i/>
        </w:rPr>
        <w:t xml:space="preserve"> of Curriculum and Assessment in Wales</w:t>
      </w:r>
      <w:r w:rsidRPr="00206574">
        <w:t xml:space="preserve">. Cardiff: Welsh Government. Available at: </w:t>
      </w:r>
      <w:hyperlink r:id="rId6" w:history="1">
        <w:r w:rsidRPr="00206574">
          <w:rPr>
            <w:rStyle w:val="Hyperlink"/>
            <w:color w:val="auto"/>
            <w:u w:val="none"/>
          </w:rPr>
          <w:t>https: /</w:t>
        </w:r>
        <w:r w:rsidRPr="00206574">
          <w:rPr>
            <w:rStyle w:val="Hyperlink"/>
            <w:color w:val="auto"/>
            <w:u w:val="none"/>
          </w:rPr>
          <w:t>/Donaldson%20Report%20-%20Successful%20Futures%20-%20Independent%20Review%20of%20Curriculum%20and%20Assessment%20Arrangements%20in%20Wales%20(1).pdf</w:t>
        </w:r>
      </w:hyperlink>
      <w:r w:rsidRPr="008B3F57">
        <w:t xml:space="preserve"> (Accessed: 01/05/2019)</w:t>
      </w:r>
    </w:p>
    <w:p w14:paraId="38FADBC8" w14:textId="77777777" w:rsidR="004B4474" w:rsidRPr="008B3F57" w:rsidRDefault="004B4474" w:rsidP="008D7724">
      <w:r w:rsidRPr="008B3F57">
        <w:t xml:space="preserve">Education Wales. (2009). </w:t>
      </w:r>
      <w:r w:rsidRPr="008B3F57">
        <w:rPr>
          <w:i/>
        </w:rPr>
        <w:t>Qualified Teacher Standards Wales 2009</w:t>
      </w:r>
      <w:r w:rsidRPr="008B3F57">
        <w:t>. Cardiff. Welsh Government.</w:t>
      </w:r>
    </w:p>
    <w:p w14:paraId="6CBE4BAC" w14:textId="00C34205" w:rsidR="00FD5BEF" w:rsidRPr="008B3F57" w:rsidRDefault="004B4474" w:rsidP="008D7724">
      <w:r w:rsidRPr="008B3F57">
        <w:t xml:space="preserve">Estyn (2013) </w:t>
      </w:r>
      <w:r w:rsidRPr="008B3F57">
        <w:rPr>
          <w:i/>
        </w:rPr>
        <w:t xml:space="preserve">Welsh Language Development in the Foundation Phase. Available at: </w:t>
      </w:r>
      <w:hyperlink r:id="rId7" w:history="1">
        <w:r w:rsidRPr="008B3F57">
          <w:rPr>
            <w:rStyle w:val="Hyperlink"/>
            <w:color w:val="auto"/>
            <w:u w:val="none"/>
          </w:rPr>
          <w:t>https://www.estyn.gov.wales/sites/default/files/documents/Welsh%20Language%20Development%20in%20the%20Foundation%20Phase%20-%20January%202013.pdf</w:t>
        </w:r>
      </w:hyperlink>
      <w:r w:rsidRPr="008B3F57">
        <w:t xml:space="preserve"> (Accessed 01/05/2019)</w:t>
      </w:r>
      <w:r w:rsidR="00FD5BEF">
        <w:t>1</w:t>
      </w:r>
    </w:p>
    <w:p w14:paraId="28E4094E" w14:textId="77777777" w:rsidR="004B4474" w:rsidRPr="008B3F57" w:rsidRDefault="004B4474" w:rsidP="008D7724">
      <w:r w:rsidRPr="008B3F57">
        <w:t>Estyn (201</w:t>
      </w:r>
      <w:r w:rsidRPr="008B3F57">
        <w:t>7</w:t>
      </w:r>
      <w:r w:rsidRPr="008B3F57">
        <w:t xml:space="preserve">) </w:t>
      </w:r>
      <w:r w:rsidRPr="008B3F57">
        <w:rPr>
          <w:i/>
        </w:rPr>
        <w:t>Annual Report of Her Majesty’s Chief Inspector of Education and Training in Wales 201</w:t>
      </w:r>
      <w:r w:rsidRPr="008B3F57">
        <w:rPr>
          <w:i/>
        </w:rPr>
        <w:t>6</w:t>
      </w:r>
      <w:r w:rsidRPr="008B3F57">
        <w:rPr>
          <w:i/>
        </w:rPr>
        <w:t>-201</w:t>
      </w:r>
      <w:r w:rsidRPr="008B3F57">
        <w:rPr>
          <w:i/>
        </w:rPr>
        <w:t>7</w:t>
      </w:r>
      <w:r w:rsidRPr="008B3F57">
        <w:rPr>
          <w:i/>
        </w:rPr>
        <w:t xml:space="preserve">. </w:t>
      </w:r>
      <w:r w:rsidRPr="008B3F57">
        <w:t>Cardiff: Crown.</w:t>
      </w:r>
    </w:p>
    <w:p w14:paraId="4F45B639" w14:textId="77777777" w:rsidR="004B4474" w:rsidRDefault="004B4474" w:rsidP="007433E1">
      <w:pPr>
        <w:spacing w:line="256" w:lineRule="auto"/>
      </w:pPr>
      <w:r>
        <w:t xml:space="preserve">Phillips, D.C. &amp; Soltis, J.F. (1998) </w:t>
      </w:r>
      <w:r w:rsidRPr="007433E1">
        <w:rPr>
          <w:i/>
        </w:rPr>
        <w:t>Perspectives on learning</w:t>
      </w:r>
      <w:r>
        <w:t xml:space="preserve"> 3rd ed., New York: Teachers College Press.</w:t>
      </w:r>
    </w:p>
    <w:p w14:paraId="406C8E16" w14:textId="77777777" w:rsidR="004B4474" w:rsidRPr="008B3F57" w:rsidRDefault="004B4474" w:rsidP="008F450E">
      <w:r w:rsidRPr="008B3F57">
        <w:t xml:space="preserve">Piaget, J. (1961) </w:t>
      </w:r>
      <w:r w:rsidRPr="008B3F57">
        <w:rPr>
          <w:i/>
        </w:rPr>
        <w:t xml:space="preserve">A genetic approach to the psychology of thought. </w:t>
      </w:r>
      <w:r w:rsidRPr="008B3F57">
        <w:t xml:space="preserve">Journal </w:t>
      </w:r>
    </w:p>
    <w:p w14:paraId="1F93B29E" w14:textId="77777777" w:rsidR="004B4474" w:rsidRPr="008B3F57" w:rsidRDefault="004B4474" w:rsidP="008D7724">
      <w:r w:rsidRPr="008B3F57">
        <w:t>Pound, L.</w:t>
      </w:r>
      <w:r w:rsidRPr="008B3F57">
        <w:t xml:space="preserve"> (</w:t>
      </w:r>
      <w:r w:rsidRPr="008B3F57">
        <w:t>20</w:t>
      </w:r>
      <w:r w:rsidRPr="008B3F57">
        <w:t>14)</w:t>
      </w:r>
      <w:r w:rsidRPr="008B3F57">
        <w:t xml:space="preserve"> </w:t>
      </w:r>
      <w:r w:rsidRPr="008B3F57">
        <w:rPr>
          <w:i/>
        </w:rPr>
        <w:t>How Children Learn: Educational Theories and Approaches - from Comenius the Father of Modern Education to Giants Such as Piaget, Vygotsky and Malaguzzi</w:t>
      </w:r>
      <w:r w:rsidRPr="008B3F57">
        <w:t xml:space="preserve">. </w:t>
      </w:r>
      <w:r w:rsidRPr="008B3F57">
        <w:t>London: Practical Pre-School Books.</w:t>
      </w:r>
    </w:p>
    <w:p w14:paraId="00381BF6" w14:textId="77777777" w:rsidR="004B4474" w:rsidRPr="00CC152F" w:rsidRDefault="004B4474" w:rsidP="00CA6DB2">
      <w:pPr>
        <w:rPr>
          <w:rFonts w:cstheme="minorHAnsi"/>
        </w:rPr>
      </w:pPr>
      <w:r w:rsidRPr="00CC152F">
        <w:rPr>
          <w:rFonts w:cstheme="minorHAnsi"/>
          <w:color w:val="000000"/>
          <w:sz w:val="21"/>
          <w:szCs w:val="21"/>
          <w:shd w:val="clear" w:color="auto" w:fill="E5E4E4"/>
        </w:rPr>
        <w:t>Skinner, B. F. (1948). Superstition' in the pigeon. Journal of Experimental Psychology, 38, 168-172.</w:t>
      </w:r>
    </w:p>
    <w:p w14:paraId="03956791" w14:textId="77777777" w:rsidR="004B4474" w:rsidRPr="008B3F57" w:rsidRDefault="004B4474" w:rsidP="008D7724">
      <w:r w:rsidRPr="008B3F57">
        <w:t xml:space="preserve">Tauber, R.T. &amp; </w:t>
      </w:r>
      <w:proofErr w:type="spellStart"/>
      <w:r w:rsidRPr="008B3F57">
        <w:t>Mester</w:t>
      </w:r>
      <w:proofErr w:type="spellEnd"/>
      <w:r w:rsidRPr="008B3F57">
        <w:t xml:space="preserve">, C.S. (2007) </w:t>
      </w:r>
      <w:r w:rsidRPr="008B3F57">
        <w:rPr>
          <w:i/>
        </w:rPr>
        <w:t>Acting lessons for teachers using performance skills in the classroom</w:t>
      </w:r>
      <w:r w:rsidRPr="008B3F57">
        <w:t xml:space="preserve"> 2nd ed., Westport, Conn.: Praeger.</w:t>
      </w:r>
    </w:p>
    <w:p w14:paraId="15B2C5D3" w14:textId="5319E678" w:rsidR="004B4474" w:rsidRDefault="004B4474" w:rsidP="003F27A1">
      <w:r w:rsidRPr="008B3F57">
        <w:t xml:space="preserve">Vygotsky, L. (1978) </w:t>
      </w:r>
      <w:r w:rsidRPr="008B3F57">
        <w:rPr>
          <w:i/>
        </w:rPr>
        <w:t>Mind in Society: The Development of Higher Psychological Processes.</w:t>
      </w:r>
      <w:r w:rsidRPr="008B3F57">
        <w:t xml:space="preserve"> Cambridge: </w:t>
      </w:r>
      <w:proofErr w:type="spellStart"/>
      <w:r w:rsidRPr="008B3F57">
        <w:t>Havard</w:t>
      </w:r>
      <w:proofErr w:type="spellEnd"/>
      <w:r w:rsidRPr="008B3F57">
        <w:t xml:space="preserve"> University Press. </w:t>
      </w:r>
    </w:p>
    <w:p w14:paraId="23AB58F2" w14:textId="77777777" w:rsidR="009B21BC" w:rsidRPr="008B3F57" w:rsidRDefault="009B21BC" w:rsidP="003F27A1"/>
    <w:sectPr w:rsidR="009B21BC" w:rsidRPr="008B3F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7B5E"/>
    <w:multiLevelType w:val="hybridMultilevel"/>
    <w:tmpl w:val="4EFA5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262CB"/>
    <w:multiLevelType w:val="hybridMultilevel"/>
    <w:tmpl w:val="BEA43E88"/>
    <w:lvl w:ilvl="0" w:tplc="6764EE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4B64A8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BD635F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BF6A57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DD603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6C2897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824094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3A38F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D2003C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45AB047A"/>
    <w:multiLevelType w:val="hybridMultilevel"/>
    <w:tmpl w:val="E8FEE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15D43"/>
    <w:multiLevelType w:val="hybridMultilevel"/>
    <w:tmpl w:val="16CCE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355EE"/>
    <w:multiLevelType w:val="hybridMultilevel"/>
    <w:tmpl w:val="A7F84252"/>
    <w:lvl w:ilvl="0" w:tplc="C1B602A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062125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1322A0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232737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FF6429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3F279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F70F8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1E07F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5DCC45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5D822040"/>
    <w:multiLevelType w:val="hybridMultilevel"/>
    <w:tmpl w:val="DDEC6A3E"/>
    <w:lvl w:ilvl="0" w:tplc="238C3CE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FE6C3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F4AF3D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FDE1F4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B48114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71E9F2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058FB7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89A6A5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5244E7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62B45A54"/>
    <w:multiLevelType w:val="hybridMultilevel"/>
    <w:tmpl w:val="E96802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77B35"/>
    <w:multiLevelType w:val="hybridMultilevel"/>
    <w:tmpl w:val="DAE8A306"/>
    <w:lvl w:ilvl="0" w:tplc="A8ECD33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EDA3C6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CA2C57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D7CB4F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5A8D2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EE6F81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6660D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8AC52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25C654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44F"/>
    <w:rsid w:val="0000544F"/>
    <w:rsid w:val="000063AC"/>
    <w:rsid w:val="00055001"/>
    <w:rsid w:val="00057F61"/>
    <w:rsid w:val="000D58CF"/>
    <w:rsid w:val="000E676F"/>
    <w:rsid w:val="000F35CD"/>
    <w:rsid w:val="000F63EB"/>
    <w:rsid w:val="001408DA"/>
    <w:rsid w:val="001523E6"/>
    <w:rsid w:val="001543FA"/>
    <w:rsid w:val="0016572C"/>
    <w:rsid w:val="00176613"/>
    <w:rsid w:val="001938EA"/>
    <w:rsid w:val="001A561B"/>
    <w:rsid w:val="001B7098"/>
    <w:rsid w:val="001C49BE"/>
    <w:rsid w:val="001F7BBC"/>
    <w:rsid w:val="00206574"/>
    <w:rsid w:val="00217EDF"/>
    <w:rsid w:val="00251970"/>
    <w:rsid w:val="00256365"/>
    <w:rsid w:val="00276D7C"/>
    <w:rsid w:val="00284F13"/>
    <w:rsid w:val="002978B9"/>
    <w:rsid w:val="002D1467"/>
    <w:rsid w:val="00305111"/>
    <w:rsid w:val="00331879"/>
    <w:rsid w:val="003348DB"/>
    <w:rsid w:val="003574C5"/>
    <w:rsid w:val="0039117C"/>
    <w:rsid w:val="003A5209"/>
    <w:rsid w:val="003A6638"/>
    <w:rsid w:val="003B1C53"/>
    <w:rsid w:val="003B74E2"/>
    <w:rsid w:val="003F27A1"/>
    <w:rsid w:val="00402B12"/>
    <w:rsid w:val="004424CB"/>
    <w:rsid w:val="00460821"/>
    <w:rsid w:val="004B4474"/>
    <w:rsid w:val="004B64F7"/>
    <w:rsid w:val="004E459D"/>
    <w:rsid w:val="004E784C"/>
    <w:rsid w:val="004F434F"/>
    <w:rsid w:val="005045A0"/>
    <w:rsid w:val="00511479"/>
    <w:rsid w:val="005310A3"/>
    <w:rsid w:val="005873EE"/>
    <w:rsid w:val="00592F8A"/>
    <w:rsid w:val="005B3FDA"/>
    <w:rsid w:val="005C2A4A"/>
    <w:rsid w:val="005D68D8"/>
    <w:rsid w:val="005E3DC0"/>
    <w:rsid w:val="005F5714"/>
    <w:rsid w:val="00600252"/>
    <w:rsid w:val="00644B56"/>
    <w:rsid w:val="0065190B"/>
    <w:rsid w:val="00720B87"/>
    <w:rsid w:val="00723237"/>
    <w:rsid w:val="007433E1"/>
    <w:rsid w:val="007455C7"/>
    <w:rsid w:val="007A1C72"/>
    <w:rsid w:val="007C4337"/>
    <w:rsid w:val="007D79FA"/>
    <w:rsid w:val="007E4DBD"/>
    <w:rsid w:val="007F1F13"/>
    <w:rsid w:val="0080226C"/>
    <w:rsid w:val="00802D53"/>
    <w:rsid w:val="008031EC"/>
    <w:rsid w:val="00814DF0"/>
    <w:rsid w:val="00863008"/>
    <w:rsid w:val="00882C30"/>
    <w:rsid w:val="008A3D61"/>
    <w:rsid w:val="008B3F57"/>
    <w:rsid w:val="008D7724"/>
    <w:rsid w:val="008E67BC"/>
    <w:rsid w:val="008F450E"/>
    <w:rsid w:val="008F5994"/>
    <w:rsid w:val="009159FD"/>
    <w:rsid w:val="009223AB"/>
    <w:rsid w:val="0093532E"/>
    <w:rsid w:val="00952288"/>
    <w:rsid w:val="00960297"/>
    <w:rsid w:val="00992236"/>
    <w:rsid w:val="0099462B"/>
    <w:rsid w:val="009B21BC"/>
    <w:rsid w:val="009C77D7"/>
    <w:rsid w:val="009F6EA9"/>
    <w:rsid w:val="00A119D9"/>
    <w:rsid w:val="00A27A5B"/>
    <w:rsid w:val="00A4379B"/>
    <w:rsid w:val="00A51FD2"/>
    <w:rsid w:val="00A83F91"/>
    <w:rsid w:val="00A95622"/>
    <w:rsid w:val="00AA3C97"/>
    <w:rsid w:val="00AA439F"/>
    <w:rsid w:val="00AC714A"/>
    <w:rsid w:val="00AD751E"/>
    <w:rsid w:val="00AF37BE"/>
    <w:rsid w:val="00AF38B6"/>
    <w:rsid w:val="00B01739"/>
    <w:rsid w:val="00B102FC"/>
    <w:rsid w:val="00B14DB3"/>
    <w:rsid w:val="00B238B2"/>
    <w:rsid w:val="00B31915"/>
    <w:rsid w:val="00B420ED"/>
    <w:rsid w:val="00BB68F7"/>
    <w:rsid w:val="00BC5436"/>
    <w:rsid w:val="00BD128E"/>
    <w:rsid w:val="00BD3AD5"/>
    <w:rsid w:val="00BE633D"/>
    <w:rsid w:val="00BF5E4B"/>
    <w:rsid w:val="00C000DC"/>
    <w:rsid w:val="00C32EF3"/>
    <w:rsid w:val="00CA1CE7"/>
    <w:rsid w:val="00CA6DB2"/>
    <w:rsid w:val="00CC152F"/>
    <w:rsid w:val="00CD4F48"/>
    <w:rsid w:val="00CF3331"/>
    <w:rsid w:val="00D05F39"/>
    <w:rsid w:val="00D25B24"/>
    <w:rsid w:val="00D3290B"/>
    <w:rsid w:val="00D539B0"/>
    <w:rsid w:val="00D7733A"/>
    <w:rsid w:val="00D77618"/>
    <w:rsid w:val="00D874E8"/>
    <w:rsid w:val="00DD16B5"/>
    <w:rsid w:val="00DE3640"/>
    <w:rsid w:val="00DF652D"/>
    <w:rsid w:val="00E32F00"/>
    <w:rsid w:val="00E45E4D"/>
    <w:rsid w:val="00ED47C9"/>
    <w:rsid w:val="00EE5143"/>
    <w:rsid w:val="00F067EA"/>
    <w:rsid w:val="00F06A90"/>
    <w:rsid w:val="00F14DFA"/>
    <w:rsid w:val="00F37728"/>
    <w:rsid w:val="00F61A9C"/>
    <w:rsid w:val="00F640F1"/>
    <w:rsid w:val="00F823F7"/>
    <w:rsid w:val="00F838B4"/>
    <w:rsid w:val="00FD5BEF"/>
    <w:rsid w:val="00FF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EA066"/>
  <w15:chartTrackingRefBased/>
  <w15:docId w15:val="{7B74E6EE-1298-42B9-A1E7-6E0896C2A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D3A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544F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0F63E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F63EB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8D772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72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D3AD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BD3A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1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09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7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11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58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100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38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49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53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173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876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2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777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styn.gov.wales/sites/default/files/documents/Welsh%20Language%20Development%20in%20the%20Foundation%20Phase%20-%20January%202013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laura\Downloads\Donaldson%20Report%20-%20Successful%20Futures%20-%20Independent%20Review%20of%20Curriculum%20and%20Assessment%20Arrangements%20in%20Wales%20(1).pdf" TargetMode="External"/><Relationship Id="rId5" Type="http://schemas.openxmlformats.org/officeDocument/2006/relationships/hyperlink" Target="http://learning.gov.wales/resources/browse-all/foundation-phase-framework/?lang=en&amp;fbclid=IwAR2AeXc3gj6V_38ImwOKjdCZvWcQRIlGUHdW5cnTe1fOc7L9lQQYzjZpgI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Powell</dc:creator>
  <cp:keywords/>
  <dc:description/>
  <cp:lastModifiedBy>Laura Powell</cp:lastModifiedBy>
  <cp:revision>5</cp:revision>
  <dcterms:created xsi:type="dcterms:W3CDTF">2019-01-22T15:02:00Z</dcterms:created>
  <dcterms:modified xsi:type="dcterms:W3CDTF">2019-05-07T22:49:00Z</dcterms:modified>
</cp:coreProperties>
</file>