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2C7378FB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CAC80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E3E31">
        <w:rPr>
          <w:rFonts w:asciiTheme="minorBidi" w:hAnsiTheme="minorBidi"/>
          <w:sz w:val="28"/>
          <w:szCs w:val="28"/>
        </w:rPr>
        <w:t>NANA AMA ANDERSON</w:t>
      </w:r>
    </w:p>
    <w:p w14:paraId="485B6F49" w14:textId="384804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E3E31">
        <w:rPr>
          <w:rFonts w:asciiTheme="minorBidi" w:hAnsiTheme="minorBidi"/>
          <w:sz w:val="28"/>
          <w:szCs w:val="28"/>
        </w:rPr>
        <w:t>2545543</w:t>
      </w:r>
    </w:p>
    <w:p w14:paraId="3C1E7A20" w14:textId="01E4BF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DD1266">
        <w:rPr>
          <w:rFonts w:asciiTheme="minorBidi" w:hAnsiTheme="minorBidi"/>
          <w:sz w:val="28"/>
          <w:szCs w:val="28"/>
        </w:rPr>
        <w:t>LCH4001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317F399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D1266">
        <w:rPr>
          <w:rFonts w:asciiTheme="minorBidi" w:hAnsiTheme="minorBidi"/>
          <w:sz w:val="28"/>
          <w:szCs w:val="28"/>
        </w:rPr>
        <w:t>Academic and Employability</w:t>
      </w:r>
    </w:p>
    <w:p w14:paraId="112342CB" w14:textId="5A71474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D1266">
        <w:rPr>
          <w:rFonts w:asciiTheme="minorBidi" w:hAnsiTheme="minorBidi"/>
          <w:sz w:val="28"/>
          <w:szCs w:val="28"/>
        </w:rPr>
        <w:t>Rajeev Nath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8119A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</w:t>
      </w:r>
      <w:r w:rsidR="00E60E6C">
        <w:rPr>
          <w:rFonts w:asciiTheme="minorBidi" w:hAnsiTheme="minorBidi"/>
          <w:sz w:val="28"/>
          <w:szCs w:val="28"/>
        </w:rPr>
        <w:t>18</w:t>
      </w:r>
      <w:r w:rsidR="00694DAA">
        <w:rPr>
          <w:rFonts w:asciiTheme="minorBidi" w:hAnsiTheme="minorBidi"/>
          <w:sz w:val="28"/>
          <w:szCs w:val="28"/>
        </w:rPr>
        <w:t>/08/2026</w:t>
      </w:r>
      <w:r>
        <w:rPr>
          <w:rFonts w:asciiTheme="minorBidi" w:hAnsiTheme="minorBidi"/>
          <w:sz w:val="28"/>
          <w:szCs w:val="28"/>
        </w:rPr>
        <w:t xml:space="preserve">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>
        <w:rPr>
          <w:rFonts w:ascii="Arial" w:hAnsi="Arial" w:cs="Arial"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1985AA4D" w:rsidR="00824CB1" w:rsidRPr="00BA413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fldChar w:fldCharType="begin"/>
          </w:r>
          <w:r w:rsidR="00184A9A" w:rsidRPr="00BA4131">
            <w:rPr>
              <w:rFonts w:ascii="Arial" w:hAnsi="Arial" w:cs="Arial"/>
            </w:rPr>
            <w:instrText>TOC \o "1-3" \z \u \h</w:instrText>
          </w:r>
          <w:r w:rsidRPr="00BA4131">
            <w:rPr>
              <w:rFonts w:ascii="Arial" w:hAnsi="Arial" w:cs="Arial"/>
            </w:rPr>
            <w:fldChar w:fldCharType="separate"/>
          </w:r>
          <w:hyperlink w:anchor="_Toc695233283">
            <w:r w:rsidR="0CF501EC" w:rsidRPr="00BA4131">
              <w:rPr>
                <w:rStyle w:val="Hyperlink"/>
                <w:rFonts w:ascii="Arial" w:hAnsi="Arial" w:cs="Arial"/>
              </w:rPr>
              <w:t>1.1 Introduction</w:t>
            </w:r>
            <w:r w:rsidR="00BA4131">
              <w:rPr>
                <w:rFonts w:ascii="Arial" w:hAnsi="Arial" w:cs="Arial"/>
              </w:rPr>
              <w:t>…………………………………………………………………………………………...</w:t>
            </w:r>
            <w:r w:rsidR="00184A9A" w:rsidRPr="00BA4131">
              <w:rPr>
                <w:rFonts w:ascii="Arial" w:hAnsi="Arial" w:cs="Arial"/>
              </w:rPr>
              <w:fldChar w:fldCharType="begin"/>
            </w:r>
            <w:r w:rsidR="00184A9A" w:rsidRPr="00BA4131">
              <w:rPr>
                <w:rFonts w:ascii="Arial" w:hAnsi="Arial" w:cs="Arial"/>
              </w:rPr>
              <w:instrText>PAGEREF _Toc695233283 \h</w:instrText>
            </w:r>
            <w:r w:rsidR="00184A9A" w:rsidRPr="00BA4131">
              <w:rPr>
                <w:rFonts w:ascii="Arial" w:hAnsi="Arial" w:cs="Arial"/>
              </w:rPr>
            </w:r>
            <w:r w:rsidR="00184A9A" w:rsidRPr="00BA4131">
              <w:rPr>
                <w:rFonts w:ascii="Arial" w:hAnsi="Arial" w:cs="Arial"/>
              </w:rPr>
              <w:fldChar w:fldCharType="separate"/>
            </w:r>
            <w:r w:rsidR="0CF501EC" w:rsidRPr="00BA4131">
              <w:rPr>
                <w:rStyle w:val="Hyperlink"/>
                <w:rFonts w:ascii="Arial" w:hAnsi="Arial" w:cs="Arial"/>
              </w:rPr>
              <w:t>3</w:t>
            </w:r>
            <w:r w:rsidR="00184A9A" w:rsidRPr="00BA4131">
              <w:rPr>
                <w:rFonts w:ascii="Arial" w:hAnsi="Arial" w:cs="Arial"/>
              </w:rPr>
              <w:fldChar w:fldCharType="end"/>
            </w:r>
          </w:hyperlink>
        </w:p>
        <w:p w14:paraId="5A09ADA9" w14:textId="478FF589" w:rsidR="00824CB1" w:rsidRPr="00BA413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hyperlink w:anchor="_Toc1915621813">
            <w:r w:rsidRPr="00BA4131">
              <w:rPr>
                <w:rStyle w:val="Hyperlink"/>
                <w:rFonts w:ascii="Arial" w:hAnsi="Arial" w:cs="Arial"/>
              </w:rPr>
              <w:t xml:space="preserve">2 </w:t>
            </w:r>
            <w:r w:rsidR="00C372B1" w:rsidRPr="00BA4131">
              <w:rPr>
                <w:rStyle w:val="Hyperlink"/>
                <w:rFonts w:ascii="Arial" w:hAnsi="Arial" w:cs="Arial"/>
              </w:rPr>
              <w:t>The Role of a Healthcare Assdistant</w:t>
            </w:r>
            <w:r w:rsidR="00BA4131">
              <w:rPr>
                <w:rFonts w:ascii="Arial" w:hAnsi="Arial" w:cs="Arial"/>
              </w:rPr>
              <w:t>………………………………………………………………..</w:t>
            </w:r>
            <w:r w:rsidR="00824CB1" w:rsidRPr="00BA4131">
              <w:rPr>
                <w:rFonts w:ascii="Arial" w:hAnsi="Arial" w:cs="Arial"/>
              </w:rPr>
              <w:fldChar w:fldCharType="begin"/>
            </w:r>
            <w:r w:rsidR="00824CB1" w:rsidRPr="00BA4131">
              <w:rPr>
                <w:rFonts w:ascii="Arial" w:hAnsi="Arial" w:cs="Arial"/>
              </w:rPr>
              <w:instrText>PAGEREF _Toc1915621813 \h</w:instrText>
            </w:r>
            <w:r w:rsidR="00824CB1" w:rsidRPr="00BA4131">
              <w:rPr>
                <w:rFonts w:ascii="Arial" w:hAnsi="Arial" w:cs="Arial"/>
              </w:rPr>
            </w:r>
            <w:r w:rsidR="00824CB1" w:rsidRPr="00BA4131">
              <w:rPr>
                <w:rFonts w:ascii="Arial" w:hAnsi="Arial" w:cs="Arial"/>
              </w:rPr>
              <w:fldChar w:fldCharType="separate"/>
            </w:r>
            <w:r w:rsidRPr="00BA4131">
              <w:rPr>
                <w:rStyle w:val="Hyperlink"/>
                <w:rFonts w:ascii="Arial" w:hAnsi="Arial" w:cs="Arial"/>
              </w:rPr>
              <w:t>3</w:t>
            </w:r>
            <w:r w:rsidR="00824CB1" w:rsidRPr="00BA4131">
              <w:rPr>
                <w:rFonts w:ascii="Arial" w:hAnsi="Arial" w:cs="Arial"/>
              </w:rPr>
              <w:fldChar w:fldCharType="end"/>
            </w:r>
          </w:hyperlink>
        </w:p>
        <w:p w14:paraId="405810A6" w14:textId="4BDDA42B" w:rsidR="00824CB1" w:rsidRPr="00BA413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t>2.1 D</w:t>
          </w:r>
          <w:r w:rsidR="00C372B1" w:rsidRPr="00BA4131">
            <w:rPr>
              <w:rFonts w:ascii="Arial" w:hAnsi="Arial" w:cs="Arial"/>
            </w:rPr>
            <w:t>uties and Responsibilties of a Healthcare Assistant…………………………………………</w:t>
          </w:r>
          <w:r w:rsidR="00B05E06" w:rsidRPr="00BA4131">
            <w:rPr>
              <w:rFonts w:ascii="Arial" w:hAnsi="Arial" w:cs="Arial"/>
            </w:rPr>
            <w:t>3,4</w:t>
          </w:r>
        </w:p>
        <w:p w14:paraId="0D838B7F" w14:textId="6FCBBD89" w:rsidR="00824CB1" w:rsidRPr="00BA4131" w:rsidRDefault="00B05E06" w:rsidP="00B05E06">
          <w:pPr>
            <w:pStyle w:val="TOC2"/>
            <w:tabs>
              <w:tab w:val="right" w:leader="dot" w:pos="9015"/>
            </w:tabs>
            <w:ind w:left="0"/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Style w:val="Hyperlink"/>
              <w:rFonts w:ascii="Arial" w:hAnsi="Arial" w:cs="Arial"/>
              <w:noProof/>
              <w:lang w:eastAsia="en-GB"/>
            </w:rPr>
            <w:t xml:space="preserve">    </w:t>
          </w:r>
          <w:r w:rsidRPr="00BA4131">
            <w:rPr>
              <w:rFonts w:ascii="Arial" w:hAnsi="Arial" w:cs="Arial"/>
            </w:rPr>
            <w:t>3.</w:t>
          </w:r>
          <w:r w:rsidR="0CF501EC" w:rsidRPr="00BA4131">
            <w:rPr>
              <w:rFonts w:ascii="Arial" w:hAnsi="Arial" w:cs="Arial"/>
            </w:rPr>
            <w:t>E</w:t>
          </w:r>
          <w:r w:rsidRPr="00BA4131">
            <w:rPr>
              <w:rFonts w:ascii="Arial" w:hAnsi="Arial" w:cs="Arial"/>
            </w:rPr>
            <w:t>ssential Skills for a Healthcare assistant…………………………………………………</w:t>
          </w:r>
          <w:r w:rsidR="00BA4131">
            <w:rPr>
              <w:rFonts w:ascii="Arial" w:hAnsi="Arial" w:cs="Arial"/>
            </w:rPr>
            <w:t>….</w:t>
          </w:r>
          <w:r w:rsidRPr="00BA4131">
            <w:rPr>
              <w:rFonts w:ascii="Arial" w:hAnsi="Arial" w:cs="Arial"/>
            </w:rPr>
            <w:t>……4</w:t>
          </w:r>
        </w:p>
        <w:p w14:paraId="37429865" w14:textId="6A9EA0A7" w:rsidR="00B05E06" w:rsidRPr="00BA4131" w:rsidRDefault="00B05E06" w:rsidP="00B05E06">
          <w:pPr>
            <w:pStyle w:val="TOC2"/>
            <w:tabs>
              <w:tab w:val="right" w:leader="dot" w:pos="9015"/>
            </w:tabs>
            <w:ind w:left="0"/>
            <w:rPr>
              <w:rFonts w:ascii="Arial" w:hAnsi="Arial" w:cs="Arial"/>
            </w:rPr>
          </w:pPr>
          <w:r w:rsidRPr="00BA4131">
            <w:rPr>
              <w:rStyle w:val="Hyperlink"/>
              <w:rFonts w:ascii="Arial" w:hAnsi="Arial" w:cs="Arial"/>
              <w:noProof/>
              <w:lang w:eastAsia="en-GB"/>
            </w:rPr>
            <w:t xml:space="preserve">    </w:t>
          </w:r>
          <w:r w:rsidR="0CF501EC" w:rsidRPr="00BA4131">
            <w:rPr>
              <w:rFonts w:ascii="Arial" w:hAnsi="Arial" w:cs="Arial"/>
            </w:rPr>
            <w:t>3</w:t>
          </w:r>
          <w:r w:rsidRPr="00BA4131">
            <w:rPr>
              <w:rFonts w:ascii="Arial" w:hAnsi="Arial" w:cs="Arial"/>
            </w:rPr>
            <w:t>.2 Empathy and Compassion ………………………………………………………………………….5</w:t>
          </w:r>
        </w:p>
        <w:p w14:paraId="1AA7C6F6" w14:textId="326FBD3A" w:rsidR="00824CB1" w:rsidRPr="00BA4131" w:rsidRDefault="003B060A" w:rsidP="00B05E06">
          <w:pPr>
            <w:pStyle w:val="TOC2"/>
            <w:tabs>
              <w:tab w:val="right" w:leader="dot" w:pos="9015"/>
            </w:tabs>
            <w:ind w:left="0"/>
            <w:rPr>
              <w:rStyle w:val="Hyperlink"/>
              <w:rFonts w:ascii="Arial" w:hAnsi="Arial" w:cs="Arial"/>
              <w:noProof/>
              <w:lang w:eastAsia="en-GB"/>
            </w:rPr>
          </w:pPr>
          <w:r w:rsidRPr="00BA4131">
            <w:rPr>
              <w:rFonts w:ascii="Arial" w:hAnsi="Arial" w:cs="Arial"/>
            </w:rPr>
            <w:t xml:space="preserve">    </w:t>
          </w:r>
          <w:r w:rsidR="0CF501EC" w:rsidRPr="00BA4131">
            <w:rPr>
              <w:rFonts w:ascii="Arial" w:hAnsi="Arial" w:cs="Arial"/>
            </w:rPr>
            <w:t>3.</w:t>
          </w:r>
          <w:r w:rsidR="00B05E06" w:rsidRPr="00BA4131">
            <w:rPr>
              <w:rFonts w:ascii="Arial" w:hAnsi="Arial" w:cs="Arial"/>
            </w:rPr>
            <w:t>3 Clinical</w:t>
          </w:r>
          <w:r w:rsidRPr="00BA4131">
            <w:rPr>
              <w:rFonts w:ascii="Arial" w:hAnsi="Arial" w:cs="Arial"/>
            </w:rPr>
            <w:t xml:space="preserve"> Observation………………………………………………………………………………….5</w:t>
          </w:r>
        </w:p>
        <w:p w14:paraId="318879F9" w14:textId="7B8FFFD1" w:rsidR="00824CB1" w:rsidRPr="00BA4131" w:rsidRDefault="003B060A" w:rsidP="003B060A">
          <w:pPr>
            <w:pStyle w:val="TOC2"/>
            <w:tabs>
              <w:tab w:val="right" w:leader="dot" w:pos="9015"/>
            </w:tabs>
            <w:ind w:left="0"/>
            <w:rPr>
              <w:rFonts w:ascii="Arial" w:hAnsi="Arial" w:cs="Arial"/>
            </w:rPr>
          </w:pPr>
          <w:r w:rsidRPr="00BA4131">
            <w:rPr>
              <w:rFonts w:ascii="Arial" w:hAnsi="Arial" w:cs="Arial"/>
            </w:rPr>
            <w:t xml:space="preserve">    </w:t>
          </w:r>
          <w:r w:rsidR="0CF501EC" w:rsidRPr="00BA4131">
            <w:rPr>
              <w:rFonts w:ascii="Arial" w:hAnsi="Arial" w:cs="Arial"/>
            </w:rPr>
            <w:t>4</w:t>
          </w:r>
          <w:r w:rsidRPr="00BA4131">
            <w:rPr>
              <w:rFonts w:ascii="Arial" w:hAnsi="Arial" w:cs="Arial"/>
            </w:rPr>
            <w:t>. Strategies for Skill Development………………………………………………………………</w:t>
          </w:r>
          <w:r w:rsidR="00BA4131">
            <w:rPr>
              <w:rFonts w:ascii="Arial" w:hAnsi="Arial" w:cs="Arial"/>
            </w:rPr>
            <w:t>..</w:t>
          </w:r>
          <w:r w:rsidRPr="00BA4131">
            <w:rPr>
              <w:rFonts w:ascii="Arial" w:hAnsi="Arial" w:cs="Arial"/>
            </w:rPr>
            <w:t>…..5</w:t>
          </w:r>
        </w:p>
        <w:p w14:paraId="5EFC143E" w14:textId="0E582779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4.1 Improving Communication Through Active Listening and Feedback…………………</w:t>
          </w:r>
          <w:r w:rsidR="00BA4131">
            <w:rPr>
              <w:rFonts w:ascii="Arial" w:hAnsi="Arial" w:cs="Arial"/>
              <w:b/>
              <w:bCs/>
              <w:lang w:eastAsia="en-GB"/>
            </w:rPr>
            <w:t>…..</w:t>
          </w:r>
          <w:r w:rsidRPr="00BA4131">
            <w:rPr>
              <w:rFonts w:ascii="Arial" w:hAnsi="Arial" w:cs="Arial"/>
              <w:b/>
              <w:bCs/>
              <w:lang w:eastAsia="en-GB"/>
            </w:rPr>
            <w:t>.5,6</w:t>
          </w:r>
        </w:p>
        <w:p w14:paraId="393F2817" w14:textId="01C65FCD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4.2 Enhancing Empathy Via Reflective Practice………………………………………………</w:t>
          </w:r>
          <w:r w:rsidR="00BA4131">
            <w:rPr>
              <w:rFonts w:ascii="Arial" w:hAnsi="Arial" w:cs="Arial"/>
              <w:b/>
              <w:bCs/>
              <w:lang w:eastAsia="en-GB"/>
            </w:rPr>
            <w:t>…</w:t>
          </w:r>
          <w:r w:rsidRPr="00BA4131">
            <w:rPr>
              <w:rFonts w:ascii="Arial" w:hAnsi="Arial" w:cs="Arial"/>
              <w:b/>
              <w:bCs/>
              <w:lang w:eastAsia="en-GB"/>
            </w:rPr>
            <w:t>…6</w:t>
          </w:r>
        </w:p>
        <w:p w14:paraId="09567C21" w14:textId="255B33B8" w:rsidR="003B060A" w:rsidRPr="00BA4131" w:rsidRDefault="003B060A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4.3 Developing Observation Skills Through Objective Recording……………………………..6,7</w:t>
          </w:r>
        </w:p>
        <w:p w14:paraId="31B89306" w14:textId="6032B0F9" w:rsidR="00BA4131" w:rsidRPr="00BA4131" w:rsidRDefault="00BA4131" w:rsidP="003B060A">
          <w:pPr>
            <w:rPr>
              <w:rFonts w:ascii="Arial" w:hAnsi="Arial" w:cs="Arial"/>
              <w:b/>
              <w:bCs/>
              <w:lang w:eastAsia="en-GB"/>
            </w:rPr>
          </w:pPr>
          <w:r w:rsidRPr="00BA4131">
            <w:rPr>
              <w:rFonts w:ascii="Arial" w:hAnsi="Arial" w:cs="Arial"/>
              <w:b/>
              <w:bCs/>
              <w:lang w:eastAsia="en-GB"/>
            </w:rPr>
            <w:t xml:space="preserve">     5.Conclution……………………………………………………………………………………………….7</w:t>
          </w:r>
        </w:p>
        <w:p w14:paraId="2F2A1EA8" w14:textId="1FE3043C" w:rsidR="0156E134" w:rsidRPr="00BA4131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1911583216">
            <w:r w:rsidRPr="00BA4131">
              <w:rPr>
                <w:rFonts w:ascii="Arial" w:hAnsi="Arial" w:cs="Arial"/>
              </w:rPr>
              <w:fldChar w:fldCharType="begin"/>
            </w:r>
            <w:r w:rsidRPr="00BA4131">
              <w:rPr>
                <w:rFonts w:ascii="Arial" w:hAnsi="Arial" w:cs="Arial"/>
              </w:rPr>
              <w:instrText>PAGEREF _Toc1911583216 \h</w:instrText>
            </w:r>
            <w:r w:rsidRPr="00BA4131">
              <w:rPr>
                <w:rFonts w:ascii="Arial" w:hAnsi="Arial" w:cs="Arial"/>
              </w:rPr>
            </w:r>
            <w:r w:rsidRPr="00BA4131">
              <w:rPr>
                <w:rFonts w:ascii="Arial" w:hAnsi="Arial" w:cs="Arial"/>
              </w:rPr>
              <w:fldChar w:fldCharType="separate"/>
            </w:r>
            <w:r w:rsidR="0CF501EC" w:rsidRPr="00BA4131">
              <w:rPr>
                <w:rStyle w:val="Hyperlink"/>
                <w:rFonts w:ascii="Arial" w:hAnsi="Arial" w:cs="Arial"/>
              </w:rPr>
              <w:t>5</w:t>
            </w:r>
            <w:r w:rsidRPr="00BA4131">
              <w:rPr>
                <w:rFonts w:ascii="Arial" w:hAnsi="Arial" w:cs="Arial"/>
              </w:rPr>
              <w:fldChar w:fldCharType="end"/>
            </w:r>
          </w:hyperlink>
          <w:r w:rsidRPr="00BA4131">
            <w:rPr>
              <w:rFonts w:ascii="Arial" w:hAnsi="Arial" w:cs="Arial"/>
            </w:rPr>
            <w:fldChar w:fldCharType="end"/>
          </w:r>
          <w:r w:rsidR="00BA4131" w:rsidRPr="00BA4131">
            <w:rPr>
              <w:rFonts w:ascii="Arial" w:hAnsi="Arial" w:cs="Arial"/>
            </w:rPr>
            <w:t>. Reference list………………………………………………………………………………………….7,8</w:t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8037996" w14:textId="77777777" w:rsidR="003E3E31" w:rsidRPr="00DD1266" w:rsidRDefault="002E71BA" w:rsidP="003E3E31">
      <w:pPr>
        <w:rPr>
          <w:rFonts w:ascii="Arial" w:hAnsi="Arial" w:cs="Arial"/>
          <w:b/>
          <w:bCs/>
          <w:sz w:val="22"/>
        </w:rPr>
      </w:pPr>
      <w:r w:rsidRPr="00242974">
        <w:rPr>
          <w:b/>
          <w:bCs/>
          <w:sz w:val="21"/>
          <w:szCs w:val="21"/>
        </w:rPr>
        <w:br w:type="page"/>
      </w:r>
      <w:r w:rsidR="003E3E31" w:rsidRPr="00DD1266">
        <w:rPr>
          <w:rFonts w:ascii="Arial" w:hAnsi="Arial" w:cs="Arial"/>
          <w:b/>
          <w:bCs/>
          <w:sz w:val="22"/>
        </w:rPr>
        <w:lastRenderedPageBreak/>
        <w:t>1. Introduction</w:t>
      </w:r>
    </w:p>
    <w:p w14:paraId="485C507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health and social care sector relies heavily on a multidisciplinary team to deliver</w:t>
      </w:r>
    </w:p>
    <w:p w14:paraId="18872744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safe, effective, and person-centred care. Within this framework, the Healthcare Assistant</w:t>
      </w:r>
    </w:p>
    <w:p w14:paraId="13FA2D3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(HCA) plays a pivotal role in ensuring that the daily physical, emotional, and clinical</w:t>
      </w:r>
    </w:p>
    <w:p w14:paraId="7FA5D58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needs of patients are met (Health Careers, n.d.). This report focuses on the role of the</w:t>
      </w:r>
    </w:p>
    <w:p w14:paraId="17FD4C2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HCA, detailing their core duties and responsibilities. Furthermore, it identifies three</w:t>
      </w:r>
    </w:p>
    <w:p w14:paraId="6B5F18F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essential skills required to perform this role effectively: communication, empathy, and</w:t>
      </w:r>
    </w:p>
    <w:p w14:paraId="3A4D4FF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clinical observation. Finally, the report outlines specific, actionable strategies that HCAs</w:t>
      </w:r>
    </w:p>
    <w:p w14:paraId="43016C0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can employ to continuously improve and develop these critical skills in practice.</w:t>
      </w:r>
    </w:p>
    <w:p w14:paraId="289941D3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1A7EFEDE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2. The Role of a Healthcare Assistant (HCA)</w:t>
      </w:r>
    </w:p>
    <w:p w14:paraId="15043B8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 Healthcare Assistant (sometimes referred to as a Healthcare Support Worker or</w:t>
      </w:r>
    </w:p>
    <w:p w14:paraId="5E6B87D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Nursing Assistant) is a non-registered professional who works under the guidance and</w:t>
      </w:r>
    </w:p>
    <w:p w14:paraId="5E4679D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supervision of registered healthcare professionals, such as nurses or doctors (Evans,</w:t>
      </w:r>
    </w:p>
    <w:p w14:paraId="50BC7B2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 HCAs are employed across various settings, including NHS hospitals, GP</w:t>
      </w:r>
    </w:p>
    <w:p w14:paraId="69CC74E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surgeries, community clinics, and residential care homes (Health Careers, n.d.). Their</w:t>
      </w:r>
    </w:p>
    <w:p w14:paraId="63ADD2E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primary objective is to make the patient experience as comfortable, safe, and stress-free</w:t>
      </w:r>
    </w:p>
    <w:p w14:paraId="1E80D3F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as possible while supporting the broader clinical team.</w:t>
      </w:r>
    </w:p>
    <w:p w14:paraId="4F5081B9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5E8D6BA0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2.1. Duties and Responsibilities</w:t>
      </w:r>
    </w:p>
    <w:p w14:paraId="7266B5A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duties of an HCA are broad and vary depending on the specific healthcare setting,</w:t>
      </w:r>
    </w:p>
    <w:p w14:paraId="6953FAB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but they fundamentally revolve around direct, hands-on patient care (Thompson, 2026).</w:t>
      </w:r>
    </w:p>
    <w:p w14:paraId="55C7500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Key responsibilities include the following.</w:t>
      </w:r>
    </w:p>
    <w:p w14:paraId="5A55B97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Personal Care and Hygiene:</w:t>
      </w:r>
      <w:r w:rsidRPr="00DD1266">
        <w:rPr>
          <w:rFonts w:ascii="Arial" w:hAnsi="Arial" w:cs="Arial"/>
          <w:sz w:val="22"/>
        </w:rPr>
        <w:t xml:space="preserve"> Assisting patients with washing, bathing, dressing,</w:t>
      </w:r>
    </w:p>
    <w:p w14:paraId="25B8E86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and using toilet facilities, ensuring that their dignity is maintained at all times (Evans,</w:t>
      </w:r>
    </w:p>
    <w:p w14:paraId="41B910B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</w:t>
      </w:r>
    </w:p>
    <w:p w14:paraId="73C2E6A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Nutritional Support</w:t>
      </w:r>
      <w:r w:rsidRPr="00DD1266">
        <w:rPr>
          <w:rFonts w:ascii="Arial" w:hAnsi="Arial" w:cs="Arial"/>
          <w:sz w:val="22"/>
        </w:rPr>
        <w:t>: Serving meals and actively helping to feed patients who may</w:t>
      </w:r>
    </w:p>
    <w:p w14:paraId="1717EBB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have mobility or cognitive impairments (Health Careers, n.d.).</w:t>
      </w:r>
    </w:p>
    <w:p w14:paraId="0BBA8AF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Clinical Monitoring (Vital Signs):</w:t>
      </w:r>
      <w:r w:rsidRPr="00DD1266">
        <w:rPr>
          <w:rFonts w:ascii="Arial" w:hAnsi="Arial" w:cs="Arial"/>
          <w:sz w:val="22"/>
        </w:rPr>
        <w:t xml:space="preserve"> Taking and recording basic observations such as</w:t>
      </w:r>
    </w:p>
    <w:p w14:paraId="0E7139FD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temperature, pulse, respiration rate, and weight, provided the HCA has received the</w:t>
      </w:r>
    </w:p>
    <w:p w14:paraId="28CA4AB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appropriate delegated training (Evans, 2026a).</w:t>
      </w:r>
    </w:p>
    <w:p w14:paraId="73A23ED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t> Mobility and Environment</w:t>
      </w:r>
      <w:r w:rsidRPr="00DD1266">
        <w:rPr>
          <w:rFonts w:ascii="Arial" w:hAnsi="Arial" w:cs="Arial"/>
          <w:sz w:val="22"/>
        </w:rPr>
        <w:t>: Helping patients move around safely using hoists or</w:t>
      </w:r>
    </w:p>
    <w:p w14:paraId="2D23E1E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>mobility aids, making beds, and ensuring the clinical environment is clean and</w:t>
      </w:r>
    </w:p>
    <w:p w14:paraId="549D6A2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comfortable (Health Careers, n.d.).</w:t>
      </w:r>
    </w:p>
    <w:p w14:paraId="35FE25D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For example, on a busy hospital ward, an HCA might be responsible for assisting an</w:t>
      </w:r>
    </w:p>
    <w:p w14:paraId="71FEBAD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elderly patient with their morning wash, serving their breakfast, and subsequently</w:t>
      </w:r>
    </w:p>
    <w:p w14:paraId="5452AF1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recording their blood pressure, escalating any abnormal readings to the nurse in charge</w:t>
      </w:r>
    </w:p>
    <w:p w14:paraId="0314995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</w:t>
      </w:r>
    </w:p>
    <w:p w14:paraId="484A919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6FC02D8A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 Essential Skills for a Healthcare Assistant</w:t>
      </w:r>
    </w:p>
    <w:p w14:paraId="3A9FF64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execute these duties safely and effectively, HCAs must possess a specific set of</w:t>
      </w:r>
    </w:p>
    <w:p w14:paraId="25B6DD7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interpersonal and clinical skills. The three most essential skills are effective</w:t>
      </w:r>
    </w:p>
    <w:p w14:paraId="735B5E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communication, empathy, and clinical observation (Thompson, 2026).</w:t>
      </w:r>
    </w:p>
    <w:p w14:paraId="13398BF1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21BA660F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3.1. Effective Communication</w:t>
      </w:r>
    </w:p>
    <w:p w14:paraId="06EA08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Effective communication is the cornerstone of safe and person-centred care (Evans,</w:t>
      </w:r>
    </w:p>
    <w:p w14:paraId="5B49293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2026a). It involves not only speaking clearly but also actively listening to patients,</w:t>
      </w:r>
    </w:p>
    <w:p w14:paraId="20BF5F5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families, and colleagues.</w:t>
      </w:r>
    </w:p>
    <w:p w14:paraId="68B9CBE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Why it is essential: Communication protects patients and ensures clinical accuracy</w:t>
      </w:r>
    </w:p>
    <w:p w14:paraId="3AD005F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 HCAs are often the staff members who spend the most continuous time</w:t>
      </w:r>
    </w:p>
    <w:p w14:paraId="5982365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with patients. They must be able to explain care procedures clearly to gain consent and</w:t>
      </w:r>
    </w:p>
    <w:p w14:paraId="736B7E5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reduce patient anxiety. Furthermore, they must accurately relay information to the</w:t>
      </w:r>
    </w:p>
    <w:p w14:paraId="7DDBE96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nursing team.</w:t>
      </w:r>
    </w:p>
    <w:p w14:paraId="789563F0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If an HCA is assisting a patient with dementia to wash, they</w:t>
      </w:r>
    </w:p>
    <w:p w14:paraId="1627DA76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must use calm, clear, and reassuring verbal communication, alongside positive body</w:t>
      </w:r>
    </w:p>
    <w:p w14:paraId="11F4A67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language, to prevent the patient from becoming distressed. Subsequently, they must</w:t>
      </w:r>
    </w:p>
    <w:p w14:paraId="71A36657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accurately communicate to the nurse if the patient reported any pain during the process</w:t>
      </w:r>
    </w:p>
    <w:p w14:paraId="249A178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2026a).</w:t>
      </w:r>
    </w:p>
    <w:p w14:paraId="4684B27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6BBF49B5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3.2. Empathy and Compassion</w:t>
      </w:r>
    </w:p>
    <w:p w14:paraId="247B93B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Empathy is the ability to understand and share the feelings of another person,</w:t>
      </w:r>
    </w:p>
    <w:p w14:paraId="33DEFA7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recognising their emotional and cognitive state without necessarily absorbing their</w:t>
      </w:r>
    </w:p>
    <w:p w14:paraId="0C3CAF42" w14:textId="77777777" w:rsidR="003E3E31" w:rsidRPr="00DD1266" w:rsidRDefault="003E3E31" w:rsidP="003E3E31">
      <w:pPr>
        <w:rPr>
          <w:rFonts w:ascii="Arial" w:hAnsi="Arial" w:cs="Arial"/>
          <w:sz w:val="22"/>
          <w:lang w:val="fr-FR"/>
        </w:rPr>
      </w:pPr>
      <w:proofErr w:type="spellStart"/>
      <w:r w:rsidRPr="00DD1266">
        <w:rPr>
          <w:rFonts w:ascii="Arial" w:hAnsi="Arial" w:cs="Arial"/>
          <w:sz w:val="22"/>
          <w:lang w:val="fr-FR"/>
        </w:rPr>
        <w:t>emotional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</w:t>
      </w:r>
      <w:proofErr w:type="spellStart"/>
      <w:r w:rsidRPr="00DD1266">
        <w:rPr>
          <w:rFonts w:ascii="Arial" w:hAnsi="Arial" w:cs="Arial"/>
          <w:sz w:val="22"/>
          <w:lang w:val="fr-FR"/>
        </w:rPr>
        <w:t>burden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(</w:t>
      </w:r>
      <w:proofErr w:type="spellStart"/>
      <w:r w:rsidRPr="00DD1266">
        <w:rPr>
          <w:rFonts w:ascii="Arial" w:hAnsi="Arial" w:cs="Arial"/>
          <w:sz w:val="22"/>
          <w:lang w:val="fr-FR"/>
        </w:rPr>
        <w:t>Moudatsou</w:t>
      </w:r>
      <w:proofErr w:type="spellEnd"/>
      <w:r w:rsidRPr="00DD1266">
        <w:rPr>
          <w:rFonts w:ascii="Arial" w:hAnsi="Arial" w:cs="Arial"/>
          <w:sz w:val="22"/>
          <w:lang w:val="fr-FR"/>
        </w:rPr>
        <w:t xml:space="preserve"> et al., 2020).</w:t>
      </w:r>
    </w:p>
    <w:p w14:paraId="0F1C37A5" w14:textId="77777777" w:rsidR="003E3E31" w:rsidRPr="00DD1266" w:rsidRDefault="003E3E31" w:rsidP="003E3E31">
      <w:pPr>
        <w:rPr>
          <w:rFonts w:ascii="Arial" w:hAnsi="Arial" w:cs="Arial"/>
          <w:sz w:val="22"/>
          <w:lang w:val="fr-FR"/>
        </w:rPr>
      </w:pPr>
    </w:p>
    <w:p w14:paraId="431C0B60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b/>
          <w:bCs/>
          <w:sz w:val="22"/>
        </w:rPr>
        <w:lastRenderedPageBreak/>
        <w:t>Why it is essential</w:t>
      </w:r>
      <w:r w:rsidRPr="00DD1266">
        <w:rPr>
          <w:rFonts w:ascii="Arial" w:hAnsi="Arial" w:cs="Arial"/>
          <w:sz w:val="22"/>
        </w:rPr>
        <w:t>: Patients in health and social care settings are often vulnerable,</w:t>
      </w:r>
    </w:p>
    <w:p w14:paraId="25ED37D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frightened, or in pain. Empathy allows the HCA to see the individual rather than just the</w:t>
      </w:r>
    </w:p>
    <w:p w14:paraId="188333E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medical condition, which is fundamental to providing person-centred care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</w:t>
      </w:r>
    </w:p>
    <w:p w14:paraId="7C6A083D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al., 2020). It builds trust, reduces patient anxiety, and improves the overall therapeutic</w:t>
      </w:r>
    </w:p>
    <w:p w14:paraId="0ACB13A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relationship, leading to better health outcomes.</w:t>
      </w:r>
    </w:p>
    <w:p w14:paraId="2BBCF0EA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An HCA working in a palliative care setting may care for a</w:t>
      </w:r>
    </w:p>
    <w:p w14:paraId="0A730A4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patient who is anxious about their declining health. An empathetic HCA will take the time</w:t>
      </w:r>
    </w:p>
    <w:p w14:paraId="7A5E851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sit with the patient, hold their hand, and validate their fears, rather than rushing</w:t>
      </w:r>
    </w:p>
    <w:p w14:paraId="17246C6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through the physical task of changing their bed linens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 al., 2020).</w:t>
      </w:r>
    </w:p>
    <w:p w14:paraId="6B600D06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5EE09C4F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3.3. Clinical Observation</w:t>
      </w:r>
    </w:p>
    <w:p w14:paraId="69D969B9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in health and social care is the ongoing process of noticing changes in an</w:t>
      </w:r>
    </w:p>
    <w:p w14:paraId="54B9D50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individual&amp;#39;s physical condition, behaviour, or emotional state compared to their normal</w:t>
      </w:r>
    </w:p>
    <w:p w14:paraId="782EE3F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; (Evans, 2026b).</w:t>
      </w:r>
    </w:p>
    <w:p w14:paraId="39ECFDF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Why it is essential: HCAs are often the first to notice when a patient is deteriorating</w:t>
      </w:r>
    </w:p>
    <w:p w14:paraId="53D8724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(Evans, 2026b). Because they perform routine daily tasks, they are uniquely positioned</w:t>
      </w:r>
    </w:p>
    <w:p w14:paraId="31A5F84C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spot subtle changes that clinical monitoring equipment might miss. Good observation</w:t>
      </w:r>
    </w:p>
    <w:p w14:paraId="47334CE8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skills prevent avoidable harm, support early intervention, and are vital for safeguarding</w:t>
      </w:r>
    </w:p>
    <w:p w14:paraId="161A3D32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vulnerable individuals.</w:t>
      </w:r>
    </w:p>
    <w:p w14:paraId="07AA63A3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While helping a patient eat their lunch, an HCA might observe</w:t>
      </w:r>
    </w:p>
    <w:p w14:paraId="2EBD07B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that the patient, who usually has a healthy appetite, is suddenly lethargic, sweating, and</w:t>
      </w:r>
    </w:p>
    <w:p w14:paraId="24DE6E85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refusing food. Recognising this deviation from the patient&amp;#39;s baseline, the HCA</w:t>
      </w:r>
    </w:p>
    <w:p w14:paraId="0442B924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immediately escalates this observation to the registered nurse, potentially identifying an</w:t>
      </w:r>
    </w:p>
    <w:p w14:paraId="0EC53EDF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early sign of infection (Evans, 2026b).</w:t>
      </w:r>
    </w:p>
    <w:p w14:paraId="4009AB9B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4E0934CC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 Strategies for Skill Development</w:t>
      </w:r>
    </w:p>
    <w:p w14:paraId="523B47A1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While some individuals naturally possess these traits, communication, empathy, and</w:t>
      </w:r>
    </w:p>
    <w:p w14:paraId="4737DD4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are professional competencies that must be actively developed and refined</w:t>
      </w:r>
    </w:p>
    <w:p w14:paraId="4531CFCE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through specific strategies (Thompson, 2026).</w:t>
      </w:r>
    </w:p>
    <w:p w14:paraId="22FDDCD7" w14:textId="77777777" w:rsidR="003E3E31" w:rsidRPr="00DD1266" w:rsidRDefault="003E3E31" w:rsidP="003E3E31">
      <w:pPr>
        <w:rPr>
          <w:rFonts w:ascii="Arial" w:hAnsi="Arial" w:cs="Arial"/>
          <w:sz w:val="22"/>
        </w:rPr>
      </w:pPr>
    </w:p>
    <w:p w14:paraId="000DF721" w14:textId="77777777" w:rsidR="003E3E31" w:rsidRPr="00DD1266" w:rsidRDefault="003E3E31" w:rsidP="003E3E31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4.1. Improving Communication through Active Listening and Feedback</w:t>
      </w:r>
    </w:p>
    <w:p w14:paraId="32CE6A5B" w14:textId="77777777" w:rsidR="003E3E31" w:rsidRPr="00DD1266" w:rsidRDefault="003E3E31" w:rsidP="003E3E31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The most effective strategy to improve communication is the deliberate</w:t>
      </w:r>
    </w:p>
    <w:p w14:paraId="45BB6FF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>practice of active listening combined with seeking peer feedback (Evans, 2026a). Active</w:t>
      </w:r>
    </w:p>
    <w:p w14:paraId="42C2F76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listening requires the HCA to give their full attention to the speaker, avoid interrupting,</w:t>
      </w:r>
    </w:p>
    <w:p w14:paraId="4C99E56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observe non-verbal cues, and paraphrase what has been said to confirm understanding.</w:t>
      </w:r>
    </w:p>
    <w:p w14:paraId="4701DEE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By consciously practising active listening, HCAs can prevent</w:t>
      </w:r>
    </w:p>
    <w:p w14:paraId="2DD233B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misunderstandings and ensure patients feel genuinely heard. Seeking feedback from</w:t>
      </w:r>
    </w:p>
    <w:p w14:paraId="7417CD59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senior nurses on how they handover information — for example, using structured</w:t>
      </w:r>
    </w:p>
    <w:p w14:paraId="502DBA8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frameworks such as SBAR (Situation, Background, Assessment, Recommendation) —</w:t>
      </w:r>
    </w:p>
    <w:p w14:paraId="055AB0BB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helps the HCA refine their clinical reporting skills.</w:t>
      </w:r>
    </w:p>
    <w:p w14:paraId="033AB2E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An HCA could practise this by sitting at eye level with a patient,</w:t>
      </w:r>
    </w:p>
    <w:p w14:paraId="7DEF026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maintaining eye contact, and summarising the patient&amp;#39;s concerns before acting. During</w:t>
      </w:r>
    </w:p>
    <w:p w14:paraId="553B9D6E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shift handover, the HCA can ask the charge nurse, was my report on Bed 4 clear and</w:t>
      </w:r>
    </w:p>
    <w:p w14:paraId="6B13737A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concise enough to actively improve their clinical communication.</w:t>
      </w:r>
    </w:p>
    <w:p w14:paraId="64420C73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54E47ECE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4.2. Enhancing Empathy via Reflective Practice</w:t>
      </w:r>
    </w:p>
    <w:p w14:paraId="5CE1754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Empathy can be developed through structured reflective practice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</w:p>
    <w:p w14:paraId="505E34A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et al., 2020). This involves the HCA taking time after a shift to critically analyse their</w:t>
      </w:r>
    </w:p>
    <w:p w14:paraId="4918075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interactions with patients, considering how the patient might have felt during the care</w:t>
      </w:r>
    </w:p>
    <w:p w14:paraId="39DFB3A2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episode and evaluating their own emotional responses.</w:t>
      </w:r>
    </w:p>
    <w:p w14:paraId="55FB2BD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Reflective practice forces the professional to step outside their own</w:t>
      </w:r>
    </w:p>
    <w:p w14:paraId="1FCC9BDD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perspective and consider the patient&amp;#39;s point of view (</w:t>
      </w:r>
      <w:proofErr w:type="spellStart"/>
      <w:r w:rsidRPr="00DD1266">
        <w:rPr>
          <w:rFonts w:ascii="Arial" w:hAnsi="Arial" w:cs="Arial"/>
          <w:sz w:val="22"/>
        </w:rPr>
        <w:t>Moudatsou</w:t>
      </w:r>
      <w:proofErr w:type="spellEnd"/>
      <w:r w:rsidRPr="00DD1266">
        <w:rPr>
          <w:rFonts w:ascii="Arial" w:hAnsi="Arial" w:cs="Arial"/>
          <w:sz w:val="22"/>
        </w:rPr>
        <w:t xml:space="preserve"> et al., 2020). It helps</w:t>
      </w:r>
    </w:p>
    <w:p w14:paraId="078423D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recognise unconscious biases and prevents compassion fatigue by allowing them</w:t>
      </w:r>
    </w:p>
    <w:p w14:paraId="735F853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to process the emotional labour of their role in a structured and safe manner.</w:t>
      </w:r>
    </w:p>
    <w:p w14:paraId="3286327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After a difficult interaction where a patient refused personal</w:t>
      </w:r>
    </w:p>
    <w:p w14:paraId="614C0FD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care and became agitated, the HCA can write a reflective journal entry. They might</w:t>
      </w:r>
    </w:p>
    <w:p w14:paraId="68931206" w14:textId="160E9AD5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realise that the patient was not being difficult, but was actually feeling a loss of dignity</w:t>
      </w:r>
    </w:p>
    <w:p w14:paraId="6D276AF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and control. This reflection will prompt the HCA to offer the patient more choices and</w:t>
      </w:r>
    </w:p>
    <w:p w14:paraId="1C403A9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independence during the next shift, demonstrating enhanced empathy in practice.</w:t>
      </w:r>
    </w:p>
    <w:p w14:paraId="67145BD7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13142EA9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4.3. Developing Observation Skills through Objective Recording</w:t>
      </w:r>
    </w:p>
    <w:p w14:paraId="084EBD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Strategy: To improve observation, HCAs should practise objective recording and</w:t>
      </w:r>
    </w:p>
    <w:p w14:paraId="4FD8C6D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familiarise themselves with each patient&amp;#39;s individual baseline (Evans, 2026b). This</w:t>
      </w:r>
    </w:p>
    <w:p w14:paraId="4A52456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strategy involves training oneself to separate observable facts — what is seen, heard, or</w:t>
      </w:r>
    </w:p>
    <w:p w14:paraId="513E86CB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lastRenderedPageBreak/>
        <w:t>measured — from subjective assumptions or opinions.</w:t>
      </w:r>
    </w:p>
    <w:p w14:paraId="66C600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How it helps: Observation is a learned skill, not an instinct (Evans, 2026b). By</w:t>
      </w:r>
    </w:p>
    <w:p w14:paraId="551E3C2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practising objective recording, HCAs train themselves to look for specific, measurable</w:t>
      </w:r>
    </w:p>
    <w:p w14:paraId="03F62C3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changes rather than relying on vague impressions. This makes their reports to nurses far</w:t>
      </w:r>
    </w:p>
    <w:p w14:paraId="1609F1A0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more actionable and clinically accurate, supporting timely intervention.</w:t>
      </w:r>
    </w:p>
    <w:p w14:paraId="168745D8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Role-specific example: Instead of noting that a patient “seems a bit confused today”</w:t>
      </w:r>
    </w:p>
    <w:p w14:paraId="5E8F2437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(subjective), the HCA practises objective observation by recording: “The patient asked</w:t>
      </w:r>
    </w:p>
    <w:p w14:paraId="346D4D6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what day it was three times within ten minutes and could not locate their bathroom,</w:t>
      </w:r>
    </w:p>
    <w:p w14:paraId="603EAF0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which is a change from their baseline yesterday (Evans, 2026b). This precise</w:t>
      </w:r>
    </w:p>
    <w:p w14:paraId="5FCD4DC6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provides the nurse with clear clinical data upon which to act.</w:t>
      </w:r>
    </w:p>
    <w:p w14:paraId="622D818A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06CF7875" w14:textId="77777777" w:rsidR="00600DA9" w:rsidRPr="00DD1266" w:rsidRDefault="00600DA9" w:rsidP="00600DA9">
      <w:pPr>
        <w:rPr>
          <w:rFonts w:ascii="Arial" w:hAnsi="Arial" w:cs="Arial"/>
          <w:b/>
          <w:bCs/>
          <w:sz w:val="22"/>
        </w:rPr>
      </w:pPr>
      <w:r w:rsidRPr="00DD1266">
        <w:rPr>
          <w:rFonts w:ascii="Arial" w:hAnsi="Arial" w:cs="Arial"/>
          <w:b/>
          <w:bCs/>
          <w:sz w:val="22"/>
        </w:rPr>
        <w:t>5. Conclusion</w:t>
      </w:r>
    </w:p>
    <w:p w14:paraId="604CD481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The Healthcare Assistant is an indispensable role within the UK health and social care</w:t>
      </w:r>
    </w:p>
    <w:p w14:paraId="7E8134F2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sector, bridging the gap between clinical requirements and compassionate, daily patient</w:t>
      </w:r>
    </w:p>
    <w:p w14:paraId="3DD9312F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support. By executing duties ranging from personal care to vital signs monitoring, HCAs</w:t>
      </w:r>
    </w:p>
    <w:p w14:paraId="5040A8EC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ensure the smooth functioning of healthcare environments. To succeed in this role,</w:t>
      </w:r>
    </w:p>
    <w:p w14:paraId="5B9D3F33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must cultivate effective communication, deep empathy, and sharp clinical</w:t>
      </w:r>
    </w:p>
    <w:p w14:paraId="3A8E5CB9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observation skills. Through active listening, reflective practice, and objective recording,</w:t>
      </w:r>
    </w:p>
    <w:p w14:paraId="0287ECD8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HCAs can continuously develop these competencies, ultimately leading to safer, more</w:t>
      </w:r>
    </w:p>
    <w:p w14:paraId="3395C075" w14:textId="77777777" w:rsidR="00600DA9" w:rsidRPr="00DD1266" w:rsidRDefault="00600DA9" w:rsidP="00600DA9">
      <w:pPr>
        <w:rPr>
          <w:rFonts w:ascii="Arial" w:hAnsi="Arial" w:cs="Arial"/>
          <w:sz w:val="22"/>
        </w:rPr>
      </w:pPr>
      <w:r w:rsidRPr="00DD1266">
        <w:rPr>
          <w:rFonts w:ascii="Arial" w:hAnsi="Arial" w:cs="Arial"/>
          <w:sz w:val="22"/>
        </w:rPr>
        <w:t>dignified, and highly person-centred care for all patients.</w:t>
      </w:r>
    </w:p>
    <w:p w14:paraId="130525DF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478A8C91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4561C736" w14:textId="77777777" w:rsidR="00600DA9" w:rsidRPr="00DD1266" w:rsidRDefault="00600DA9" w:rsidP="00600DA9">
      <w:pPr>
        <w:rPr>
          <w:rFonts w:ascii="Arial" w:hAnsi="Arial" w:cs="Arial"/>
          <w:sz w:val="22"/>
        </w:rPr>
      </w:pPr>
    </w:p>
    <w:p w14:paraId="2E335D11" w14:textId="77777777" w:rsidR="00600DA9" w:rsidRDefault="00600DA9" w:rsidP="00600DA9">
      <w:pPr>
        <w:rPr>
          <w:rFonts w:ascii="Arial" w:hAnsi="Arial" w:cs="Arial"/>
        </w:rPr>
      </w:pPr>
    </w:p>
    <w:p w14:paraId="4DC95DFF" w14:textId="77777777" w:rsidR="00600DA9" w:rsidRPr="0007318F" w:rsidRDefault="00600DA9" w:rsidP="00600DA9">
      <w:pPr>
        <w:rPr>
          <w:rFonts w:ascii="Arial" w:hAnsi="Arial" w:cs="Arial"/>
        </w:rPr>
      </w:pPr>
    </w:p>
    <w:p w14:paraId="1EF61687" w14:textId="77777777" w:rsidR="00600DA9" w:rsidRPr="0007318F" w:rsidRDefault="00600DA9" w:rsidP="00600DA9">
      <w:pPr>
        <w:rPr>
          <w:rFonts w:ascii="Arial" w:hAnsi="Arial" w:cs="Arial"/>
          <w:b/>
          <w:bCs/>
        </w:rPr>
      </w:pPr>
      <w:r w:rsidRPr="0007318F">
        <w:rPr>
          <w:rFonts w:ascii="Arial" w:hAnsi="Arial" w:cs="Arial"/>
          <w:b/>
          <w:bCs/>
        </w:rPr>
        <w:t>6. Reference List</w:t>
      </w:r>
    </w:p>
    <w:p w14:paraId="61CAFDE7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Evans, R. (2026a) Key Skills Needed as a Healthcare Assistant in the UK. Royal Open</w:t>
      </w:r>
    </w:p>
    <w:p w14:paraId="437B697C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College. Available at: https://royalopencollege.org/blog/healthcare/key-skills-</w:t>
      </w:r>
    </w:p>
    <w:p w14:paraId="708AA50B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healthcare-assistant-</w:t>
      </w:r>
      <w:proofErr w:type="spellStart"/>
      <w:r w:rsidRPr="0007318F">
        <w:rPr>
          <w:rFonts w:ascii="Arial" w:hAnsi="Arial" w:cs="Arial"/>
        </w:rPr>
        <w:t>uk</w:t>
      </w:r>
      <w:proofErr w:type="spellEnd"/>
      <w:r w:rsidRPr="0007318F">
        <w:rPr>
          <w:rFonts w:ascii="Arial" w:hAnsi="Arial" w:cs="Arial"/>
        </w:rPr>
        <w:t>/ [Accessed 11 July 2026].</w:t>
      </w:r>
    </w:p>
    <w:p w14:paraId="301F96E2" w14:textId="77777777" w:rsidR="00600DA9" w:rsidRPr="0007318F" w:rsidRDefault="00600DA9" w:rsidP="00600DA9">
      <w:pPr>
        <w:rPr>
          <w:rFonts w:ascii="Arial" w:hAnsi="Arial" w:cs="Arial"/>
        </w:rPr>
      </w:pPr>
    </w:p>
    <w:p w14:paraId="11EA7F86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Evans, R. (2026b) Why Observation Skills Are Vital in Health and Social Care? Royal</w:t>
      </w:r>
    </w:p>
    <w:p w14:paraId="6C2AFA24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Open College. Available at: https://royalopencollege.org/blog/health-and-social-</w:t>
      </w:r>
    </w:p>
    <w:p w14:paraId="47CB1556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care/why-observation-skills-are-vital-in-health-and-social-care/ [Accessed 11 July</w:t>
      </w:r>
    </w:p>
    <w:p w14:paraId="54FE7190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lastRenderedPageBreak/>
        <w:t>2026].</w:t>
      </w:r>
    </w:p>
    <w:p w14:paraId="6C3AAE9D" w14:textId="77777777" w:rsidR="00600DA9" w:rsidRPr="0007318F" w:rsidRDefault="00600DA9" w:rsidP="00600DA9">
      <w:pPr>
        <w:rPr>
          <w:rFonts w:ascii="Arial" w:hAnsi="Arial" w:cs="Arial"/>
        </w:rPr>
      </w:pPr>
    </w:p>
    <w:p w14:paraId="40577BAD" w14:textId="77777777" w:rsidR="00600DA9" w:rsidRPr="0007318F" w:rsidRDefault="00600DA9" w:rsidP="00600DA9">
      <w:pPr>
        <w:rPr>
          <w:rFonts w:ascii="Arial" w:hAnsi="Arial" w:cs="Arial"/>
          <w:lang w:val="fr-FR"/>
        </w:rPr>
      </w:pPr>
      <w:r w:rsidRPr="0007318F">
        <w:rPr>
          <w:rFonts w:ascii="Arial" w:hAnsi="Arial" w:cs="Arial"/>
        </w:rPr>
        <w:t xml:space="preserve">Health Careers (n.d.) Healthcare assistant. </w:t>
      </w:r>
      <w:r w:rsidRPr="0007318F">
        <w:rPr>
          <w:rFonts w:ascii="Arial" w:hAnsi="Arial" w:cs="Arial"/>
          <w:lang w:val="fr-FR"/>
        </w:rPr>
        <w:t xml:space="preserve">NHS. </w:t>
      </w:r>
      <w:proofErr w:type="spellStart"/>
      <w:r w:rsidRPr="0007318F">
        <w:rPr>
          <w:rFonts w:ascii="Arial" w:hAnsi="Arial" w:cs="Arial"/>
          <w:lang w:val="fr-FR"/>
        </w:rPr>
        <w:t>Available</w:t>
      </w:r>
      <w:proofErr w:type="spellEnd"/>
      <w:r w:rsidRPr="0007318F">
        <w:rPr>
          <w:rFonts w:ascii="Arial" w:hAnsi="Arial" w:cs="Arial"/>
          <w:lang w:val="fr-FR"/>
        </w:rPr>
        <w:t xml:space="preserve"> at:</w:t>
      </w:r>
    </w:p>
    <w:p w14:paraId="773077EE" w14:textId="77777777" w:rsidR="00600DA9" w:rsidRPr="0007318F" w:rsidRDefault="00600DA9" w:rsidP="00600DA9">
      <w:pPr>
        <w:rPr>
          <w:rFonts w:ascii="Arial" w:hAnsi="Arial" w:cs="Arial"/>
          <w:lang w:val="fr-FR"/>
        </w:rPr>
      </w:pPr>
      <w:r w:rsidRPr="0007318F">
        <w:rPr>
          <w:rFonts w:ascii="Arial" w:hAnsi="Arial" w:cs="Arial"/>
          <w:lang w:val="fr-FR"/>
        </w:rPr>
        <w:t>https://www.healthcareers.nhs.uk/explore-roles/healthcare-support-worker/roles-</w:t>
      </w:r>
    </w:p>
    <w:p w14:paraId="1975EEBB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healthcare-support-worker/healthcare-assistant [Accessed 11 July 2026].</w:t>
      </w:r>
    </w:p>
    <w:p w14:paraId="7D83F1CE" w14:textId="77777777" w:rsidR="00600DA9" w:rsidRPr="0007318F" w:rsidRDefault="00600DA9" w:rsidP="00600DA9">
      <w:pPr>
        <w:rPr>
          <w:rFonts w:ascii="Arial" w:hAnsi="Arial" w:cs="Arial"/>
        </w:rPr>
      </w:pPr>
    </w:p>
    <w:p w14:paraId="5C544CC8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 xml:space="preserve">Moudatsou, M., Stavropoulou, A., </w:t>
      </w:r>
      <w:proofErr w:type="spellStart"/>
      <w:r w:rsidRPr="0007318F">
        <w:rPr>
          <w:rFonts w:ascii="Arial" w:hAnsi="Arial" w:cs="Arial"/>
        </w:rPr>
        <w:t>Philalithis</w:t>
      </w:r>
      <w:proofErr w:type="spellEnd"/>
      <w:r w:rsidRPr="0007318F">
        <w:rPr>
          <w:rFonts w:ascii="Arial" w:hAnsi="Arial" w:cs="Arial"/>
        </w:rPr>
        <w:t xml:space="preserve">, A. and </w:t>
      </w:r>
      <w:proofErr w:type="spellStart"/>
      <w:r w:rsidRPr="0007318F">
        <w:rPr>
          <w:rFonts w:ascii="Arial" w:hAnsi="Arial" w:cs="Arial"/>
        </w:rPr>
        <w:t>Koukouli</w:t>
      </w:r>
      <w:proofErr w:type="spellEnd"/>
      <w:r w:rsidRPr="0007318F">
        <w:rPr>
          <w:rFonts w:ascii="Arial" w:hAnsi="Arial" w:cs="Arial"/>
        </w:rPr>
        <w:t>, S. (2020) &amp;#39;The Role of</w:t>
      </w:r>
    </w:p>
    <w:p w14:paraId="29126E1F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Empathy in Health and Social Care Professionals&amp;#39;, Healthcare, 8(1), p. 26.</w:t>
      </w:r>
    </w:p>
    <w:p w14:paraId="43177075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Available at: https://pmc.ncbi.nlm.nih.gov/articles/PMC7151200/ [Accessed 11</w:t>
      </w:r>
    </w:p>
    <w:p w14:paraId="75420022" w14:textId="77777777" w:rsidR="00600DA9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July 2026].</w:t>
      </w:r>
    </w:p>
    <w:p w14:paraId="3F224A09" w14:textId="77777777" w:rsidR="00600DA9" w:rsidRPr="00600DA9" w:rsidRDefault="00600DA9" w:rsidP="00600DA9">
      <w:pPr>
        <w:rPr>
          <w:rFonts w:ascii="Arial" w:hAnsi="Arial" w:cs="Arial"/>
          <w:sz w:val="22"/>
        </w:rPr>
      </w:pPr>
    </w:p>
    <w:p w14:paraId="000C0B12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Thompson, A. (2026) Healthcare Assistant Skills You Need in the UK (Essential Care</w:t>
      </w:r>
    </w:p>
    <w:p w14:paraId="6911689C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Skills Explained). Apex Learning. Available at:</w:t>
      </w:r>
    </w:p>
    <w:p w14:paraId="5BE715EB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https://apexlearning.org.uk/healthcare-assistant-skills-you-need-in-the-uk-</w:t>
      </w:r>
    </w:p>
    <w:p w14:paraId="4B40B967" w14:textId="77777777" w:rsidR="00600DA9" w:rsidRPr="0007318F" w:rsidRDefault="00600DA9" w:rsidP="00600DA9">
      <w:pPr>
        <w:rPr>
          <w:rFonts w:ascii="Arial" w:hAnsi="Arial" w:cs="Arial"/>
        </w:rPr>
      </w:pPr>
      <w:r w:rsidRPr="0007318F">
        <w:rPr>
          <w:rFonts w:ascii="Arial" w:hAnsi="Arial" w:cs="Arial"/>
        </w:rPr>
        <w:t>essential-care-skills-explained/ [Accessed 11 July 2026].</w:t>
      </w:r>
    </w:p>
    <w:p w14:paraId="3E34A5EF" w14:textId="325122C2" w:rsidR="002E71BA" w:rsidRPr="003E3E31" w:rsidRDefault="002E71BA">
      <w:pPr>
        <w:rPr>
          <w:b/>
          <w:bCs/>
          <w:sz w:val="21"/>
          <w:szCs w:val="21"/>
        </w:rPr>
      </w:pPr>
    </w:p>
    <w:sectPr w:rsidR="002E71BA" w:rsidRPr="003E3E31" w:rsidSect="00D676C3">
      <w:headerReference w:type="even" r:id="rId12"/>
      <w:head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3C12B" w14:textId="77777777" w:rsidR="002C08A9" w:rsidRDefault="002C08A9" w:rsidP="003C7C97">
      <w:pPr>
        <w:spacing w:after="0" w:line="240" w:lineRule="auto"/>
      </w:pPr>
      <w:r>
        <w:separator/>
      </w:r>
    </w:p>
  </w:endnote>
  <w:endnote w:type="continuationSeparator" w:id="0">
    <w:p w14:paraId="2AD3E930" w14:textId="77777777" w:rsidR="002C08A9" w:rsidRDefault="002C08A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61A93" w14:textId="77777777" w:rsidR="002C08A9" w:rsidRDefault="002C08A9" w:rsidP="003C7C97">
      <w:pPr>
        <w:spacing w:after="0" w:line="240" w:lineRule="auto"/>
      </w:pPr>
      <w:r>
        <w:separator/>
      </w:r>
    </w:p>
  </w:footnote>
  <w:footnote w:type="continuationSeparator" w:id="0">
    <w:p w14:paraId="19A7BEBB" w14:textId="77777777" w:rsidR="002C08A9" w:rsidRDefault="002C08A9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45F2C94C"/>
    <w:lvl w:ilvl="0" w:tplc="2738D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1CF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5E3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32D7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923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D80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72F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03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16CD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CBA28B28"/>
    <w:lvl w:ilvl="0" w:tplc="F5F8BF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B87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307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66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F8C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EC2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407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AD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EA4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97C27D8C"/>
    <w:lvl w:ilvl="0" w:tplc="DB3C2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CE05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28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3CA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649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464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41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2ABD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425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A4CA8C16"/>
    <w:lvl w:ilvl="0" w:tplc="B99C4A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04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DE8E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24A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AAA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C46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AC0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4F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8A2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F1BA2A9C"/>
    <w:lvl w:ilvl="0" w:tplc="F0F6C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9E72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06B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48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92B5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8E8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8C0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2438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D8F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CFA201E8"/>
    <w:lvl w:ilvl="0" w:tplc="7DB62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008A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0CA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421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B875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FE4B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4F2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964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048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777784">
    <w:abstractNumId w:val="11"/>
  </w:num>
  <w:num w:numId="2" w16cid:durableId="681128772">
    <w:abstractNumId w:val="12"/>
  </w:num>
  <w:num w:numId="3" w16cid:durableId="1921284739">
    <w:abstractNumId w:val="1"/>
  </w:num>
  <w:num w:numId="4" w16cid:durableId="797138466">
    <w:abstractNumId w:val="3"/>
  </w:num>
  <w:num w:numId="5" w16cid:durableId="1615402607">
    <w:abstractNumId w:val="15"/>
  </w:num>
  <w:num w:numId="6" w16cid:durableId="137039448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C08A9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51D6"/>
    <w:rsid w:val="003B060A"/>
    <w:rsid w:val="003B125E"/>
    <w:rsid w:val="003B2A5E"/>
    <w:rsid w:val="003C7C97"/>
    <w:rsid w:val="003E3E31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00DA9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94DAA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24CB1"/>
    <w:rsid w:val="0085091E"/>
    <w:rsid w:val="008520F8"/>
    <w:rsid w:val="00855F34"/>
    <w:rsid w:val="008826B6"/>
    <w:rsid w:val="008B0B22"/>
    <w:rsid w:val="008C58B0"/>
    <w:rsid w:val="008C591B"/>
    <w:rsid w:val="008C6182"/>
    <w:rsid w:val="0090779E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05E06"/>
    <w:rsid w:val="00B1067E"/>
    <w:rsid w:val="00B81790"/>
    <w:rsid w:val="00B81BBC"/>
    <w:rsid w:val="00BA4131"/>
    <w:rsid w:val="00BD03D5"/>
    <w:rsid w:val="00C3215E"/>
    <w:rsid w:val="00C372B1"/>
    <w:rsid w:val="00C45272"/>
    <w:rsid w:val="00C47770"/>
    <w:rsid w:val="00C75856"/>
    <w:rsid w:val="00C85A7C"/>
    <w:rsid w:val="00C95214"/>
    <w:rsid w:val="00CC3F59"/>
    <w:rsid w:val="00CD4774"/>
    <w:rsid w:val="00CE1732"/>
    <w:rsid w:val="00D10AAF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1266"/>
    <w:rsid w:val="00DD5135"/>
    <w:rsid w:val="00E067A8"/>
    <w:rsid w:val="00E13924"/>
    <w:rsid w:val="00E15FD5"/>
    <w:rsid w:val="00E1725A"/>
    <w:rsid w:val="00E220EB"/>
    <w:rsid w:val="00E33758"/>
    <w:rsid w:val="00E53E5E"/>
    <w:rsid w:val="00E60E6C"/>
    <w:rsid w:val="00E64325"/>
    <w:rsid w:val="00E673C5"/>
    <w:rsid w:val="00E67967"/>
    <w:rsid w:val="00E82723"/>
    <w:rsid w:val="00EA29A5"/>
    <w:rsid w:val="00EA439E"/>
    <w:rsid w:val="00EC107C"/>
    <w:rsid w:val="00EC7EBE"/>
    <w:rsid w:val="00EC7FD2"/>
    <w:rsid w:val="00ED5964"/>
    <w:rsid w:val="00F1720B"/>
    <w:rsid w:val="00F36ADC"/>
    <w:rsid w:val="00F605C6"/>
    <w:rsid w:val="00F6785B"/>
    <w:rsid w:val="00F9012D"/>
    <w:rsid w:val="00F915D6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49d63de7aaa82a2eaeb8b6333f950ae0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b1a503d11f7151bc3664f9c0db0c621c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3751F7-6505-41DA-9152-C186D4DA8AA2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2.xml><?xml version="1.0" encoding="utf-8"?>
<ds:datastoreItem xmlns:ds="http://schemas.openxmlformats.org/officeDocument/2006/customXml" ds:itemID="{B6F23175-41F4-44D4-80B1-173570E6B1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9ED07-F664-4C7C-BC1C-A1DFEA4C7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Nana Ama Anderson (2545543)</cp:lastModifiedBy>
  <cp:revision>4</cp:revision>
  <dcterms:created xsi:type="dcterms:W3CDTF">2026-08-18T13:09:00Z</dcterms:created>
  <dcterms:modified xsi:type="dcterms:W3CDTF">2026-08-18T13:22:00Z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