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Food and Beverage Operations</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HOSAM UDDIN</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ID:2119600</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br/>
      </w:r>
    </w:p>
    <w:p>
      <w:pPr>
        <w:widowControl w:val="false"/>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widowControl w:val="false"/>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40" w:after="0" w:line="360"/>
        <w:ind w:right="0" w:left="0" w:firstLine="0"/>
        <w:jc w:val="left"/>
        <w:rPr>
          <w:rFonts w:ascii="Arial" w:hAnsi="Arial" w:cs="Arial" w:eastAsia="Arial"/>
          <w:b/>
          <w:color w:val="525252"/>
          <w:spacing w:val="0"/>
          <w:position w:val="0"/>
          <w:sz w:val="24"/>
          <w:shd w:fill="auto" w:val="clear"/>
        </w:rPr>
      </w:pPr>
      <w:r>
        <w:rPr>
          <w:rFonts w:ascii="Arial" w:hAnsi="Arial" w:cs="Arial" w:eastAsia="Arial"/>
          <w:b/>
          <w:color w:val="525252"/>
          <w:spacing w:val="0"/>
          <w:position w:val="0"/>
          <w:sz w:val="24"/>
          <w:shd w:fill="auto" w:val="clear"/>
        </w:rPr>
        <w:t xml:space="preserve">Chosen lecture topic: Restaurant roles and responsibilities </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Roles in the restaurant are one of a kind and this needs to be completely settled for the better attachment and development in different ways. The ways to fulfill the settlement has been widely common as this is likely because of the chase and phenomenal cases which will be planned accordingly in the outer scenario. The case has been discussed to make the understatement fully developed in such cases that it will be needed to plan and meet certain cases accordingly and precisely to meet throughout the whole connection. This is for the understatement and the responsibility to make the best on the leaning platform that will be made difficult towards the achievement that will be marked to differentiate between the settlements to gather the topic for the better sequence in different phenomenal cases. As for the record it has been known to be able to make the situation fully understandable under the phenomenal connection which will be needed to break and maintain the commencement on the restaurant business in different ways to learn from. This is because of the plans that has been widely common to understand and therefor the overall discharge has been gathered to maintain the positivity of the roles and responsibilities which has been gathered in a positive matter. The research that has been conducted on such activities have been known to be precises under different options as these leads towards the successful scenario on a different platform to investigate the matters of hotel and restaurant related business.</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business ventures the analytical parts are very important as this leads into the deformation of the ideal platforms to maintain the sequence on a different scale of opportunity to grow. The suitable stage and platform has been to decorate and commence the suitable cases which is to be developed throughout the best option to be known to further proceed. It has been developing to understand the importance of the analytical part a this has been widely precision to be able to maintain and grow for the transitional phrases on a successful condition. The connection to meet certain cases have been developing to grow and meet certain cases that is to be under the precision to which the learning outcome may be well planned in a developing condition. Throughout the whole platform there may have been some exceptional cases that will use the full extent of the analytical skills to make the best of the situation and therefor understand the key factors to dominate on the restaurant related business ventures to be able to learn and gather the outstanding situation on a different scale and platform to deal with. This is widely regarded to be precisely better and use of the scenario that will be planned on a new level of achievement and understatement for the beneficial parts to be looked after and this is to make the correct decisions at the most corrective time of the learning medium cases.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proper analysis has been decided to make the use of the available conditions that will be helpful to investigate the matters as this is likely to be connected and make progress on a different scenario. The available connections have been made to justify the situations on a level of understatement that has been decorated to mean and plan to develop up to different path of understatement which is for the crucial scenario to be looked after. This has been widely precise on different connections that has been adapted in the learning precision to be exactly on the right path for better understanding on the sequence and develop certain conditions to fully understand and meet on the ground of achievement for understand the key factors to deal with.</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Use of practical cases have been developed to look into the matters that is widely recommended to learn from different places as this is likely to be connected to meet certain ascertains on some ground level of achievement. This has been decorated to select and make the cases which will be recorded to satisfy the process systems on a level of understatement. Some of the cases have been difficult to maintain as this is likely to be considered for the understatement on some cases which may be widely common on a different ground of statement to be taken after.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best skill that is needed is the skill of close observation and it will be helpful to bring the best of the hotel and tourism business to learn from. This is equally important to be a part of such activities as this is needed to learn and make changes when needed to be adjusted to the next level of success in the hotel business.</w:t>
      </w:r>
    </w:p>
    <w:p>
      <w:pPr>
        <w:spacing w:before="0" w:after="0" w:line="360"/>
        <w:ind w:right="0" w:left="0" w:firstLine="0"/>
        <w:jc w:val="both"/>
        <w:rPr>
          <w:rFonts w:ascii="Arial" w:hAnsi="Arial" w:cs="Arial" w:eastAsia="Arial"/>
          <w:color w:val="auto"/>
          <w:spacing w:val="0"/>
          <w:position w:val="0"/>
          <w:sz w:val="24"/>
          <w:shd w:fill="auto" w:val="clear"/>
        </w:rPr>
      </w:pPr>
    </w:p>
    <w:p>
      <w:pPr>
        <w:widowControl w:val="false"/>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widowControl w:val="false"/>
        <w:spacing w:before="0" w:after="16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