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692FB" w14:textId="77777777" w:rsidR="00767E64" w:rsidRDefault="00767E64" w:rsidP="006C6984">
      <w:pPr>
        <w:pStyle w:val="fixed"/>
        <w:jc w:val="both"/>
        <w:rPr>
          <w:rFonts w:ascii="Arial" w:hAnsi="Arial" w:cs="Arial"/>
          <w:sz w:val="22"/>
          <w:szCs w:val="22"/>
        </w:rPr>
      </w:pPr>
      <w:r>
        <w:rPr>
          <w:rFonts w:ascii="Arial" w:hAnsi="Arial" w:cs="Arial"/>
          <w:noProof/>
          <w:sz w:val="22"/>
          <w:lang w:val="en-US" w:eastAsia="en-US"/>
        </w:rPr>
        <w:drawing>
          <wp:inline distT="0" distB="0" distL="0" distR="0" wp14:anchorId="5A613BD4" wp14:editId="5F410C81">
            <wp:extent cx="2882900" cy="11303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bookmarkStart w:id="0" w:name="_GoBack"/>
      <w:bookmarkEnd w:id="0"/>
    </w:p>
    <w:p w14:paraId="1C719D20" w14:textId="77777777" w:rsidR="00767E64" w:rsidRDefault="00767E64" w:rsidP="006C6984">
      <w:pPr>
        <w:pStyle w:val="fixed"/>
        <w:jc w:val="both"/>
        <w:rPr>
          <w:rFonts w:ascii="Arial" w:hAnsi="Arial" w:cs="Arial"/>
          <w:sz w:val="22"/>
          <w:szCs w:val="22"/>
        </w:rPr>
      </w:pPr>
    </w:p>
    <w:p w14:paraId="4DA5845B" w14:textId="77777777" w:rsidR="00767E64" w:rsidRDefault="00767E64" w:rsidP="006C6984">
      <w:pPr>
        <w:pStyle w:val="fixed"/>
        <w:jc w:val="both"/>
        <w:rPr>
          <w:rFonts w:ascii="Arial" w:hAnsi="Arial" w:cs="Arial"/>
          <w:sz w:val="22"/>
          <w:szCs w:val="22"/>
        </w:rPr>
      </w:pPr>
    </w:p>
    <w:p w14:paraId="61D36595" w14:textId="77777777" w:rsidR="00767E64" w:rsidRPr="00772ED6" w:rsidRDefault="00767E64" w:rsidP="00767E64">
      <w:pPr>
        <w:ind w:right="-957"/>
        <w:rPr>
          <w:rFonts w:ascii="Arial" w:hAnsi="Arial" w:cs="Arial"/>
          <w:b/>
          <w:sz w:val="48"/>
        </w:rPr>
      </w:pPr>
      <w:r w:rsidRPr="00772ED6">
        <w:rPr>
          <w:rFonts w:ascii="Arial" w:hAnsi="Arial" w:cs="Arial"/>
          <w:b/>
          <w:sz w:val="48"/>
        </w:rPr>
        <w:t>MODULE HANDBOOK</w:t>
      </w:r>
    </w:p>
    <w:p w14:paraId="05ECECC2" w14:textId="77777777" w:rsidR="00767E64" w:rsidRPr="00772ED6" w:rsidRDefault="00767E64" w:rsidP="00767E64">
      <w:pPr>
        <w:ind w:right="-957"/>
        <w:rPr>
          <w:rFonts w:ascii="Arial" w:hAnsi="Arial" w:cs="Arial"/>
          <w:b/>
          <w:sz w:val="48"/>
        </w:rPr>
      </w:pPr>
    </w:p>
    <w:p w14:paraId="6D4389F8" w14:textId="77777777" w:rsidR="00767E64" w:rsidRPr="00772ED6" w:rsidRDefault="00767E64" w:rsidP="00767E64">
      <w:pPr>
        <w:ind w:right="-957"/>
        <w:rPr>
          <w:rFonts w:ascii="Arial" w:hAnsi="Arial" w:cs="Arial"/>
          <w:b/>
          <w:sz w:val="48"/>
        </w:rPr>
      </w:pPr>
      <w:r>
        <w:rPr>
          <w:rFonts w:ascii="Arial" w:hAnsi="Arial" w:cs="Arial"/>
          <w:b/>
          <w:sz w:val="48"/>
        </w:rPr>
        <w:t>Employment Relations &amp; Reward</w:t>
      </w:r>
    </w:p>
    <w:p w14:paraId="5310D179" w14:textId="77777777" w:rsidR="00767E64" w:rsidRPr="00772ED6" w:rsidRDefault="00767E64" w:rsidP="00767E64">
      <w:pPr>
        <w:ind w:right="-957"/>
        <w:rPr>
          <w:rFonts w:ascii="Arial" w:hAnsi="Arial" w:cs="Arial"/>
          <w:b/>
          <w:sz w:val="48"/>
        </w:rPr>
      </w:pPr>
    </w:p>
    <w:p w14:paraId="4740FBD4" w14:textId="77777777" w:rsidR="00767E64" w:rsidRPr="00772ED6" w:rsidRDefault="00767E64" w:rsidP="00767E64">
      <w:pPr>
        <w:pStyle w:val="fixed"/>
        <w:jc w:val="both"/>
        <w:rPr>
          <w:rFonts w:ascii="Arial" w:hAnsi="Arial" w:cs="Arial"/>
          <w:sz w:val="48"/>
          <w:szCs w:val="48"/>
        </w:rPr>
      </w:pPr>
      <w:r>
        <w:rPr>
          <w:rFonts w:ascii="Arial" w:hAnsi="Arial" w:cs="Arial"/>
          <w:sz w:val="48"/>
          <w:szCs w:val="48"/>
        </w:rPr>
        <w:t>M6X00879</w:t>
      </w:r>
    </w:p>
    <w:p w14:paraId="2309CAEF" w14:textId="77777777" w:rsidR="00767E64" w:rsidRPr="00772ED6" w:rsidRDefault="00767E64" w:rsidP="00767E64">
      <w:pPr>
        <w:ind w:right="-957"/>
        <w:rPr>
          <w:rFonts w:ascii="Arial" w:hAnsi="Arial" w:cs="Arial"/>
          <w:b/>
          <w:sz w:val="48"/>
        </w:rPr>
      </w:pPr>
    </w:p>
    <w:p w14:paraId="49BB0146" w14:textId="77777777" w:rsidR="00767E64" w:rsidRPr="00772ED6" w:rsidRDefault="00767E64" w:rsidP="00767E64">
      <w:pPr>
        <w:ind w:right="-957"/>
        <w:rPr>
          <w:rFonts w:ascii="Arial" w:hAnsi="Arial" w:cs="Arial"/>
          <w:b/>
          <w:sz w:val="40"/>
        </w:rPr>
      </w:pPr>
      <w:r>
        <w:rPr>
          <w:rFonts w:ascii="Arial" w:hAnsi="Arial" w:cs="Arial"/>
          <w:b/>
          <w:sz w:val="40"/>
        </w:rPr>
        <w:t>LEVEL 6</w:t>
      </w:r>
    </w:p>
    <w:p w14:paraId="262CBB17" w14:textId="77777777" w:rsidR="00767E64" w:rsidRPr="00772ED6" w:rsidRDefault="00767E64" w:rsidP="00767E64">
      <w:pPr>
        <w:ind w:right="-957"/>
        <w:rPr>
          <w:rFonts w:ascii="Arial" w:hAnsi="Arial" w:cs="Arial"/>
          <w:b/>
          <w:sz w:val="48"/>
        </w:rPr>
      </w:pPr>
    </w:p>
    <w:p w14:paraId="1D1220F9" w14:textId="77777777" w:rsidR="00767E64" w:rsidRPr="00772ED6" w:rsidRDefault="00767E64" w:rsidP="00767E64">
      <w:pPr>
        <w:ind w:right="-957"/>
        <w:rPr>
          <w:rFonts w:ascii="Arial" w:hAnsi="Arial" w:cs="Arial"/>
          <w:b/>
          <w:sz w:val="48"/>
        </w:rPr>
      </w:pPr>
    </w:p>
    <w:p w14:paraId="5B87AC19" w14:textId="77777777" w:rsidR="00767E64" w:rsidRPr="00772ED6" w:rsidRDefault="00767E64" w:rsidP="00767E64">
      <w:pPr>
        <w:ind w:right="-957"/>
        <w:rPr>
          <w:rFonts w:ascii="Arial" w:hAnsi="Arial" w:cs="Arial"/>
          <w:b/>
          <w:sz w:val="40"/>
        </w:rPr>
      </w:pPr>
    </w:p>
    <w:p w14:paraId="7EE22B65" w14:textId="77777777" w:rsidR="00767E64" w:rsidRPr="00772ED6" w:rsidRDefault="00767E64" w:rsidP="00767E64">
      <w:pPr>
        <w:ind w:right="-957"/>
        <w:rPr>
          <w:rFonts w:ascii="Arial" w:hAnsi="Arial" w:cs="Arial"/>
          <w:b/>
          <w:sz w:val="48"/>
        </w:rPr>
      </w:pPr>
    </w:p>
    <w:p w14:paraId="45A7CC9C" w14:textId="22DBBCA8" w:rsidR="00767E64" w:rsidRPr="00772ED6" w:rsidRDefault="00767E64" w:rsidP="00767E64">
      <w:pPr>
        <w:ind w:right="-957"/>
        <w:rPr>
          <w:rFonts w:ascii="Arial" w:hAnsi="Arial" w:cs="Arial"/>
          <w:b/>
          <w:sz w:val="48"/>
        </w:rPr>
      </w:pPr>
      <w:r>
        <w:rPr>
          <w:rFonts w:ascii="Arial" w:hAnsi="Arial" w:cs="Arial"/>
          <w:b/>
          <w:sz w:val="48"/>
        </w:rPr>
        <w:t>Semester 2</w:t>
      </w:r>
      <w:r w:rsidRPr="00772ED6">
        <w:rPr>
          <w:rFonts w:ascii="Arial" w:hAnsi="Arial" w:cs="Arial"/>
          <w:b/>
          <w:sz w:val="48"/>
        </w:rPr>
        <w:t xml:space="preserve"> </w:t>
      </w:r>
      <w:r>
        <w:rPr>
          <w:rFonts w:ascii="Arial" w:hAnsi="Arial" w:cs="Arial"/>
          <w:b/>
          <w:sz w:val="48"/>
        </w:rPr>
        <w:t>20</w:t>
      </w:r>
      <w:r w:rsidR="009C6FCD">
        <w:rPr>
          <w:rFonts w:ascii="Arial" w:hAnsi="Arial" w:cs="Arial"/>
          <w:b/>
          <w:sz w:val="48"/>
        </w:rPr>
        <w:t>19</w:t>
      </w:r>
      <w:r>
        <w:rPr>
          <w:rFonts w:ascii="Arial" w:hAnsi="Arial" w:cs="Arial"/>
          <w:b/>
          <w:sz w:val="48"/>
        </w:rPr>
        <w:t xml:space="preserve"> - </w:t>
      </w:r>
      <w:r w:rsidR="0005332D">
        <w:rPr>
          <w:rFonts w:ascii="Arial" w:hAnsi="Arial" w:cs="Arial"/>
          <w:b/>
          <w:sz w:val="48"/>
        </w:rPr>
        <w:t>20</w:t>
      </w:r>
    </w:p>
    <w:p w14:paraId="51614D85" w14:textId="77777777" w:rsidR="00767E64" w:rsidRPr="00772ED6" w:rsidRDefault="00767E64" w:rsidP="00767E64">
      <w:pPr>
        <w:ind w:right="-957"/>
        <w:rPr>
          <w:rFonts w:ascii="Arial" w:hAnsi="Arial" w:cs="Arial"/>
          <w:b/>
          <w:sz w:val="48"/>
        </w:rPr>
      </w:pPr>
    </w:p>
    <w:p w14:paraId="1CE7C0C9" w14:textId="77777777" w:rsidR="00767E64" w:rsidRDefault="00767E64" w:rsidP="006C6984">
      <w:pPr>
        <w:pStyle w:val="fixed"/>
        <w:jc w:val="both"/>
        <w:rPr>
          <w:rFonts w:ascii="Arial" w:hAnsi="Arial" w:cs="Arial"/>
          <w:sz w:val="22"/>
          <w:szCs w:val="22"/>
        </w:rPr>
      </w:pPr>
    </w:p>
    <w:p w14:paraId="01DB8DDB" w14:textId="77777777" w:rsidR="00767E64" w:rsidRDefault="00767E64" w:rsidP="006C6984">
      <w:pPr>
        <w:pStyle w:val="fixed"/>
        <w:jc w:val="both"/>
        <w:rPr>
          <w:rFonts w:ascii="Arial" w:hAnsi="Arial" w:cs="Arial"/>
          <w:sz w:val="22"/>
          <w:szCs w:val="22"/>
        </w:rPr>
      </w:pPr>
    </w:p>
    <w:p w14:paraId="5EDDABD3" w14:textId="77777777" w:rsidR="00767E64" w:rsidRDefault="00767E64" w:rsidP="006C6984">
      <w:pPr>
        <w:pStyle w:val="fixed"/>
        <w:jc w:val="both"/>
        <w:rPr>
          <w:rFonts w:ascii="Arial" w:hAnsi="Arial" w:cs="Arial"/>
          <w:sz w:val="22"/>
          <w:szCs w:val="22"/>
        </w:rPr>
      </w:pPr>
    </w:p>
    <w:p w14:paraId="7915B05E" w14:textId="77777777" w:rsidR="00767E64" w:rsidRDefault="00767E64" w:rsidP="006C6984">
      <w:pPr>
        <w:pStyle w:val="fixed"/>
        <w:jc w:val="both"/>
        <w:rPr>
          <w:rFonts w:ascii="Arial" w:hAnsi="Arial" w:cs="Arial"/>
          <w:sz w:val="22"/>
          <w:szCs w:val="22"/>
        </w:rPr>
      </w:pPr>
    </w:p>
    <w:p w14:paraId="501BFA83" w14:textId="77777777" w:rsidR="00767E64" w:rsidRDefault="00767E64" w:rsidP="006C6984">
      <w:pPr>
        <w:pStyle w:val="fixed"/>
        <w:jc w:val="both"/>
        <w:rPr>
          <w:rFonts w:ascii="Arial" w:hAnsi="Arial" w:cs="Arial"/>
          <w:sz w:val="22"/>
          <w:szCs w:val="22"/>
        </w:rPr>
      </w:pPr>
    </w:p>
    <w:p w14:paraId="5C6650E0" w14:textId="77777777" w:rsidR="00767E64" w:rsidRDefault="00767E64" w:rsidP="006C6984">
      <w:pPr>
        <w:pStyle w:val="fixed"/>
        <w:jc w:val="both"/>
        <w:rPr>
          <w:rFonts w:ascii="Arial" w:hAnsi="Arial" w:cs="Arial"/>
          <w:sz w:val="22"/>
          <w:szCs w:val="22"/>
        </w:rPr>
      </w:pPr>
    </w:p>
    <w:p w14:paraId="5C3980AF" w14:textId="77777777" w:rsidR="00767E64" w:rsidRDefault="00767E64" w:rsidP="006C6984">
      <w:pPr>
        <w:pStyle w:val="fixed"/>
        <w:jc w:val="both"/>
        <w:rPr>
          <w:rFonts w:ascii="Arial" w:hAnsi="Arial" w:cs="Arial"/>
          <w:sz w:val="22"/>
          <w:szCs w:val="22"/>
        </w:rPr>
      </w:pPr>
    </w:p>
    <w:p w14:paraId="250A9537" w14:textId="77777777" w:rsidR="00767E64" w:rsidRDefault="00767E64" w:rsidP="006C6984">
      <w:pPr>
        <w:pStyle w:val="fixed"/>
        <w:jc w:val="both"/>
        <w:rPr>
          <w:rFonts w:ascii="Arial" w:hAnsi="Arial" w:cs="Arial"/>
          <w:sz w:val="22"/>
          <w:szCs w:val="22"/>
        </w:rPr>
      </w:pPr>
    </w:p>
    <w:p w14:paraId="220B1814" w14:textId="77777777" w:rsidR="00767E64" w:rsidRDefault="00767E64" w:rsidP="006C6984">
      <w:pPr>
        <w:pStyle w:val="fixed"/>
        <w:jc w:val="both"/>
        <w:rPr>
          <w:rFonts w:ascii="Arial" w:hAnsi="Arial" w:cs="Arial"/>
          <w:sz w:val="22"/>
          <w:szCs w:val="22"/>
        </w:rPr>
      </w:pPr>
    </w:p>
    <w:p w14:paraId="1EA77A7B" w14:textId="77777777" w:rsidR="00767E64" w:rsidRDefault="00767E64" w:rsidP="006C6984">
      <w:pPr>
        <w:pStyle w:val="fixed"/>
        <w:jc w:val="both"/>
        <w:rPr>
          <w:rFonts w:ascii="Arial" w:hAnsi="Arial" w:cs="Arial"/>
          <w:sz w:val="22"/>
          <w:szCs w:val="22"/>
        </w:rPr>
      </w:pPr>
    </w:p>
    <w:p w14:paraId="1A12718A" w14:textId="77777777" w:rsidR="00767E64" w:rsidRDefault="00767E64" w:rsidP="006C6984">
      <w:pPr>
        <w:pStyle w:val="fixed"/>
        <w:jc w:val="both"/>
        <w:rPr>
          <w:rFonts w:ascii="Arial" w:hAnsi="Arial" w:cs="Arial"/>
          <w:sz w:val="22"/>
          <w:szCs w:val="22"/>
        </w:rPr>
      </w:pPr>
    </w:p>
    <w:p w14:paraId="509A7F18" w14:textId="77777777" w:rsidR="00767E64" w:rsidRDefault="00767E64" w:rsidP="006C6984">
      <w:pPr>
        <w:pStyle w:val="fixed"/>
        <w:jc w:val="both"/>
        <w:rPr>
          <w:rFonts w:ascii="Arial" w:hAnsi="Arial" w:cs="Arial"/>
          <w:sz w:val="22"/>
          <w:szCs w:val="22"/>
        </w:rPr>
      </w:pPr>
    </w:p>
    <w:p w14:paraId="520A8BE4" w14:textId="77777777" w:rsidR="00767E64" w:rsidRDefault="00767E64" w:rsidP="006C6984">
      <w:pPr>
        <w:pStyle w:val="fixed"/>
        <w:jc w:val="both"/>
        <w:rPr>
          <w:rFonts w:ascii="Arial" w:hAnsi="Arial" w:cs="Arial"/>
          <w:sz w:val="22"/>
          <w:szCs w:val="22"/>
        </w:rPr>
      </w:pPr>
    </w:p>
    <w:p w14:paraId="79A5914D" w14:textId="77777777" w:rsidR="00767E64" w:rsidRDefault="00767E64" w:rsidP="006C6984">
      <w:pPr>
        <w:pStyle w:val="fixed"/>
        <w:jc w:val="both"/>
        <w:rPr>
          <w:rFonts w:ascii="Arial" w:hAnsi="Arial" w:cs="Arial"/>
          <w:sz w:val="22"/>
          <w:szCs w:val="22"/>
        </w:rPr>
      </w:pPr>
    </w:p>
    <w:p w14:paraId="5FC43141" w14:textId="77777777" w:rsidR="00767E64" w:rsidRDefault="00767E64" w:rsidP="006C6984">
      <w:pPr>
        <w:pStyle w:val="fixed"/>
        <w:jc w:val="both"/>
        <w:rPr>
          <w:rFonts w:ascii="Arial" w:hAnsi="Arial" w:cs="Arial"/>
          <w:sz w:val="22"/>
          <w:szCs w:val="22"/>
        </w:rPr>
      </w:pPr>
    </w:p>
    <w:p w14:paraId="04A2753D" w14:textId="77777777" w:rsidR="00767E64" w:rsidRDefault="00767E64" w:rsidP="006C6984">
      <w:pPr>
        <w:pStyle w:val="fixed"/>
        <w:jc w:val="both"/>
        <w:rPr>
          <w:rFonts w:ascii="Arial" w:hAnsi="Arial" w:cs="Arial"/>
          <w:sz w:val="22"/>
          <w:szCs w:val="22"/>
        </w:rPr>
      </w:pPr>
    </w:p>
    <w:p w14:paraId="67786AD7" w14:textId="77777777" w:rsidR="00767E64" w:rsidRDefault="00767E64" w:rsidP="006C6984">
      <w:pPr>
        <w:pStyle w:val="fixed"/>
        <w:jc w:val="both"/>
        <w:rPr>
          <w:rFonts w:ascii="Arial" w:hAnsi="Arial" w:cs="Arial"/>
          <w:sz w:val="22"/>
          <w:szCs w:val="22"/>
        </w:rPr>
      </w:pPr>
    </w:p>
    <w:p w14:paraId="11A7B777" w14:textId="77777777" w:rsidR="00767E64" w:rsidRDefault="00767E64" w:rsidP="006C6984">
      <w:pPr>
        <w:pStyle w:val="fixed"/>
        <w:jc w:val="both"/>
        <w:rPr>
          <w:rFonts w:ascii="Arial" w:hAnsi="Arial" w:cs="Arial"/>
          <w:sz w:val="22"/>
          <w:szCs w:val="22"/>
        </w:rPr>
      </w:pPr>
    </w:p>
    <w:p w14:paraId="6A35FF48" w14:textId="77777777" w:rsidR="006C6984" w:rsidRPr="005C12F8" w:rsidRDefault="006C6984" w:rsidP="006C6984">
      <w:pPr>
        <w:pStyle w:val="fixed"/>
        <w:jc w:val="both"/>
        <w:rPr>
          <w:rFonts w:ascii="Arial" w:hAnsi="Arial" w:cs="Arial"/>
          <w:sz w:val="22"/>
          <w:szCs w:val="22"/>
        </w:rPr>
      </w:pPr>
      <w:r w:rsidRPr="005C12F8">
        <w:rPr>
          <w:rFonts w:ascii="Arial" w:hAnsi="Arial" w:cs="Arial"/>
          <w:sz w:val="22"/>
          <w:szCs w:val="22"/>
        </w:rPr>
        <w:lastRenderedPageBreak/>
        <w:t>MODULE CODE:</w:t>
      </w:r>
      <w:r w:rsidRPr="005C12F8">
        <w:rPr>
          <w:rFonts w:ascii="Arial" w:hAnsi="Arial" w:cs="Arial"/>
          <w:sz w:val="22"/>
          <w:szCs w:val="22"/>
        </w:rPr>
        <w:tab/>
      </w:r>
      <w:r>
        <w:rPr>
          <w:rFonts w:ascii="Arial" w:hAnsi="Arial" w:cs="Arial"/>
          <w:sz w:val="22"/>
          <w:szCs w:val="22"/>
        </w:rPr>
        <w:tab/>
      </w:r>
      <w:r w:rsidR="00E50B5D">
        <w:rPr>
          <w:rFonts w:ascii="Arial" w:hAnsi="Arial" w:cs="Arial"/>
          <w:sz w:val="22"/>
          <w:szCs w:val="22"/>
        </w:rPr>
        <w:t>M6X00879</w:t>
      </w:r>
    </w:p>
    <w:p w14:paraId="348F700F" w14:textId="77777777" w:rsidR="006C6984" w:rsidRPr="005C12F8" w:rsidRDefault="006C6984" w:rsidP="006C6984">
      <w:pPr>
        <w:pStyle w:val="fixed"/>
        <w:ind w:left="0" w:firstLine="0"/>
        <w:jc w:val="both"/>
        <w:outlineLvl w:val="1"/>
        <w:rPr>
          <w:rFonts w:ascii="Arial" w:hAnsi="Arial" w:cs="Arial"/>
          <w:sz w:val="22"/>
          <w:szCs w:val="22"/>
        </w:rPr>
      </w:pPr>
      <w:r w:rsidRPr="005C12F8">
        <w:rPr>
          <w:rFonts w:ascii="Arial" w:hAnsi="Arial" w:cs="Arial"/>
          <w:sz w:val="22"/>
          <w:szCs w:val="22"/>
        </w:rPr>
        <w:t>TITLE:</w:t>
      </w:r>
      <w:r w:rsidRPr="005C12F8">
        <w:rPr>
          <w:rFonts w:ascii="Arial" w:hAnsi="Arial" w:cs="Arial"/>
          <w:sz w:val="22"/>
          <w:szCs w:val="22"/>
        </w:rPr>
        <w:tab/>
      </w:r>
      <w:r w:rsidRPr="005C12F8">
        <w:rPr>
          <w:rFonts w:ascii="Arial" w:hAnsi="Arial" w:cs="Arial"/>
          <w:sz w:val="22"/>
          <w:szCs w:val="22"/>
        </w:rPr>
        <w:tab/>
      </w:r>
      <w:r>
        <w:rPr>
          <w:rFonts w:ascii="Arial" w:hAnsi="Arial" w:cs="Arial"/>
          <w:sz w:val="22"/>
          <w:szCs w:val="22"/>
        </w:rPr>
        <w:tab/>
      </w:r>
      <w:r>
        <w:rPr>
          <w:rFonts w:ascii="Arial" w:hAnsi="Arial" w:cs="Arial"/>
          <w:sz w:val="22"/>
          <w:szCs w:val="22"/>
        </w:rPr>
        <w:tab/>
      </w:r>
      <w:r w:rsidRPr="005C12F8">
        <w:rPr>
          <w:rFonts w:ascii="Arial" w:hAnsi="Arial" w:cs="Arial"/>
          <w:sz w:val="22"/>
          <w:szCs w:val="22"/>
        </w:rPr>
        <w:t>Employment Relations and Reward</w:t>
      </w:r>
    </w:p>
    <w:p w14:paraId="63B93A2C" w14:textId="7240AEA1" w:rsidR="006C6984" w:rsidRPr="005C12F8" w:rsidRDefault="006C6984" w:rsidP="006C6984">
      <w:pPr>
        <w:pStyle w:val="fixed"/>
        <w:jc w:val="both"/>
        <w:rPr>
          <w:rFonts w:ascii="Arial" w:hAnsi="Arial" w:cs="Arial"/>
          <w:sz w:val="22"/>
          <w:szCs w:val="22"/>
        </w:rPr>
      </w:pPr>
      <w:r w:rsidRPr="005C12F8">
        <w:rPr>
          <w:rFonts w:ascii="Arial" w:hAnsi="Arial" w:cs="Arial"/>
          <w:sz w:val="22"/>
          <w:szCs w:val="22"/>
        </w:rPr>
        <w:t>DATED:</w:t>
      </w:r>
      <w:r w:rsidRPr="005C12F8">
        <w:rPr>
          <w:rFonts w:ascii="Arial" w:hAnsi="Arial" w:cs="Arial"/>
          <w:sz w:val="22"/>
          <w:szCs w:val="22"/>
        </w:rPr>
        <w:tab/>
      </w:r>
      <w:r w:rsidRPr="005C12F8">
        <w:rPr>
          <w:rFonts w:ascii="Arial" w:hAnsi="Arial" w:cs="Arial"/>
          <w:sz w:val="22"/>
          <w:szCs w:val="22"/>
        </w:rPr>
        <w:tab/>
      </w:r>
      <w:r>
        <w:rPr>
          <w:rFonts w:ascii="Arial" w:hAnsi="Arial" w:cs="Arial"/>
          <w:sz w:val="22"/>
          <w:szCs w:val="22"/>
        </w:rPr>
        <w:tab/>
      </w:r>
      <w:r w:rsidR="00E50B5D">
        <w:rPr>
          <w:rFonts w:ascii="Arial" w:hAnsi="Arial" w:cs="Arial"/>
          <w:sz w:val="22"/>
          <w:szCs w:val="22"/>
        </w:rPr>
        <w:t>January 2</w:t>
      </w:r>
      <w:r w:rsidR="009C6FCD">
        <w:rPr>
          <w:rFonts w:ascii="Arial" w:hAnsi="Arial" w:cs="Arial"/>
          <w:sz w:val="22"/>
          <w:szCs w:val="22"/>
        </w:rPr>
        <w:t>020</w:t>
      </w:r>
    </w:p>
    <w:p w14:paraId="53F985C5" w14:textId="77777777" w:rsidR="006C6984" w:rsidRPr="005C12F8" w:rsidRDefault="006C6984" w:rsidP="006C6984">
      <w:pPr>
        <w:pStyle w:val="fixed"/>
        <w:jc w:val="both"/>
        <w:rPr>
          <w:rFonts w:ascii="Arial" w:hAnsi="Arial" w:cs="Arial"/>
          <w:sz w:val="22"/>
          <w:szCs w:val="22"/>
        </w:rPr>
      </w:pPr>
      <w:r w:rsidRPr="005C12F8">
        <w:rPr>
          <w:rFonts w:ascii="Arial" w:hAnsi="Arial" w:cs="Arial"/>
          <w:sz w:val="22"/>
          <w:szCs w:val="22"/>
        </w:rPr>
        <w:t xml:space="preserve">LEVEL:  </w:t>
      </w:r>
      <w:r w:rsidRPr="005C12F8">
        <w:rPr>
          <w:rFonts w:ascii="Arial" w:hAnsi="Arial" w:cs="Arial"/>
          <w:sz w:val="22"/>
          <w:szCs w:val="22"/>
        </w:rPr>
        <w:tab/>
      </w:r>
      <w:r w:rsidRPr="005C12F8">
        <w:rPr>
          <w:rFonts w:ascii="Arial" w:hAnsi="Arial" w:cs="Arial"/>
          <w:sz w:val="22"/>
          <w:szCs w:val="22"/>
        </w:rPr>
        <w:tab/>
      </w:r>
      <w:r>
        <w:rPr>
          <w:rFonts w:ascii="Arial" w:hAnsi="Arial" w:cs="Arial"/>
          <w:sz w:val="22"/>
          <w:szCs w:val="22"/>
        </w:rPr>
        <w:tab/>
      </w:r>
      <w:r w:rsidRPr="005C12F8">
        <w:rPr>
          <w:rFonts w:ascii="Arial" w:hAnsi="Arial" w:cs="Arial"/>
          <w:sz w:val="22"/>
          <w:szCs w:val="22"/>
        </w:rPr>
        <w:t xml:space="preserve">6 </w:t>
      </w:r>
    </w:p>
    <w:p w14:paraId="268DC3F7" w14:textId="77777777" w:rsidR="006C6984" w:rsidRPr="005C12F8" w:rsidRDefault="006C6984" w:rsidP="006C6984">
      <w:pPr>
        <w:pStyle w:val="fixed"/>
        <w:jc w:val="both"/>
        <w:rPr>
          <w:rFonts w:ascii="Arial" w:hAnsi="Arial" w:cs="Arial"/>
          <w:sz w:val="22"/>
          <w:szCs w:val="22"/>
        </w:rPr>
      </w:pPr>
      <w:r w:rsidRPr="005C12F8">
        <w:rPr>
          <w:rFonts w:ascii="Arial" w:hAnsi="Arial" w:cs="Arial"/>
          <w:sz w:val="22"/>
          <w:szCs w:val="22"/>
        </w:rPr>
        <w:t>CREDITS:</w:t>
      </w:r>
      <w:r w:rsidRPr="005C12F8">
        <w:rPr>
          <w:rFonts w:ascii="Arial" w:hAnsi="Arial" w:cs="Arial"/>
          <w:sz w:val="22"/>
          <w:szCs w:val="22"/>
        </w:rPr>
        <w:tab/>
      </w:r>
      <w:r w:rsidRPr="005C12F8">
        <w:rPr>
          <w:rFonts w:ascii="Arial" w:hAnsi="Arial" w:cs="Arial"/>
          <w:sz w:val="22"/>
          <w:szCs w:val="22"/>
        </w:rPr>
        <w:tab/>
      </w:r>
      <w:r>
        <w:rPr>
          <w:rFonts w:ascii="Arial" w:hAnsi="Arial" w:cs="Arial"/>
          <w:sz w:val="22"/>
          <w:szCs w:val="22"/>
        </w:rPr>
        <w:tab/>
      </w:r>
      <w:r w:rsidRPr="005C12F8">
        <w:rPr>
          <w:rFonts w:ascii="Arial" w:hAnsi="Arial" w:cs="Arial"/>
          <w:sz w:val="22"/>
          <w:szCs w:val="22"/>
        </w:rPr>
        <w:t>20</w:t>
      </w:r>
    </w:p>
    <w:p w14:paraId="27A395B3" w14:textId="77777777" w:rsidR="006C6984" w:rsidRPr="005C12F8" w:rsidRDefault="006C6984" w:rsidP="006C6984">
      <w:pPr>
        <w:pStyle w:val="fixed"/>
        <w:jc w:val="both"/>
        <w:rPr>
          <w:rFonts w:ascii="Arial" w:hAnsi="Arial" w:cs="Arial"/>
          <w:sz w:val="22"/>
          <w:szCs w:val="22"/>
        </w:rPr>
      </w:pPr>
    </w:p>
    <w:p w14:paraId="49B2CBFE" w14:textId="77777777" w:rsidR="006C6984" w:rsidRPr="005C12F8" w:rsidRDefault="006C6984" w:rsidP="006C6984">
      <w:pPr>
        <w:pBdr>
          <w:bottom w:val="single" w:sz="6" w:space="1" w:color="auto"/>
        </w:pBdr>
        <w:jc w:val="both"/>
        <w:rPr>
          <w:rFonts w:ascii="Arial" w:hAnsi="Arial" w:cs="Arial"/>
          <w:b/>
          <w:sz w:val="22"/>
          <w:szCs w:val="22"/>
        </w:rPr>
      </w:pPr>
      <w:r w:rsidRPr="005C12F8">
        <w:rPr>
          <w:rFonts w:ascii="Arial" w:hAnsi="Arial" w:cs="Arial"/>
          <w:b/>
          <w:sz w:val="22"/>
          <w:szCs w:val="22"/>
        </w:rPr>
        <w:t>JACS CODE:</w:t>
      </w:r>
      <w:r>
        <w:rPr>
          <w:rFonts w:ascii="Arial" w:hAnsi="Arial" w:cs="Arial"/>
          <w:b/>
          <w:sz w:val="22"/>
          <w:szCs w:val="22"/>
        </w:rPr>
        <w:tab/>
      </w:r>
      <w:r>
        <w:rPr>
          <w:rFonts w:ascii="Arial" w:hAnsi="Arial" w:cs="Arial"/>
          <w:b/>
          <w:sz w:val="22"/>
          <w:szCs w:val="22"/>
        </w:rPr>
        <w:tab/>
      </w:r>
      <w:r>
        <w:rPr>
          <w:rFonts w:ascii="Arial" w:hAnsi="Arial" w:cs="Arial"/>
          <w:b/>
          <w:sz w:val="22"/>
          <w:szCs w:val="22"/>
        </w:rPr>
        <w:tab/>
        <w:t>N611</w:t>
      </w:r>
    </w:p>
    <w:p w14:paraId="6B48B28D" w14:textId="77777777" w:rsidR="006C6984" w:rsidRPr="005C12F8" w:rsidRDefault="006C6984" w:rsidP="006C6984">
      <w:pPr>
        <w:pBdr>
          <w:bottom w:val="single" w:sz="6" w:space="1" w:color="auto"/>
        </w:pBdr>
        <w:jc w:val="both"/>
        <w:rPr>
          <w:rFonts w:ascii="Arial" w:hAnsi="Arial" w:cs="Arial"/>
          <w:sz w:val="22"/>
          <w:szCs w:val="22"/>
        </w:rPr>
      </w:pPr>
    </w:p>
    <w:p w14:paraId="5EF6BEE9" w14:textId="77777777" w:rsidR="006C6984" w:rsidRPr="005C12F8" w:rsidRDefault="006C6984" w:rsidP="006C6984">
      <w:pPr>
        <w:pStyle w:val="bullet"/>
        <w:overflowPunct/>
        <w:autoSpaceDE/>
        <w:autoSpaceDN/>
        <w:adjustRightInd/>
        <w:spacing w:before="0"/>
        <w:ind w:left="0" w:firstLine="0"/>
        <w:textAlignment w:val="auto"/>
        <w:rPr>
          <w:rFonts w:ascii="Arial" w:hAnsi="Arial" w:cs="Arial"/>
          <w:b/>
          <w:sz w:val="22"/>
          <w:szCs w:val="22"/>
        </w:rPr>
      </w:pPr>
    </w:p>
    <w:p w14:paraId="3B06DBDE" w14:textId="77777777" w:rsidR="006C6984" w:rsidRPr="005C12F8" w:rsidRDefault="006C6984" w:rsidP="006C6984">
      <w:pPr>
        <w:pStyle w:val="bullet"/>
        <w:overflowPunct/>
        <w:autoSpaceDE/>
        <w:autoSpaceDN/>
        <w:adjustRightInd/>
        <w:spacing w:before="0"/>
        <w:ind w:left="0" w:firstLine="0"/>
        <w:jc w:val="left"/>
        <w:textAlignment w:val="auto"/>
        <w:rPr>
          <w:rFonts w:ascii="Arial" w:hAnsi="Arial" w:cs="Arial"/>
          <w:b/>
          <w:sz w:val="22"/>
          <w:szCs w:val="22"/>
        </w:rPr>
      </w:pPr>
      <w:r w:rsidRPr="005C12F8">
        <w:rPr>
          <w:rFonts w:ascii="Arial" w:hAnsi="Arial" w:cs="Arial"/>
          <w:b/>
          <w:sz w:val="22"/>
          <w:szCs w:val="22"/>
        </w:rPr>
        <w:t>AIM(S)</w:t>
      </w:r>
    </w:p>
    <w:p w14:paraId="112DAAB8" w14:textId="77777777" w:rsidR="006C6984" w:rsidRPr="005C12F8" w:rsidRDefault="006C6984" w:rsidP="006C6984">
      <w:pPr>
        <w:rPr>
          <w:rFonts w:ascii="Arial" w:hAnsi="Arial" w:cs="Arial"/>
          <w:b/>
          <w:sz w:val="22"/>
          <w:szCs w:val="22"/>
        </w:rPr>
      </w:pPr>
    </w:p>
    <w:p w14:paraId="1FFB0ADF" w14:textId="77777777" w:rsidR="006C6984" w:rsidRPr="005C12F8" w:rsidRDefault="006C6984" w:rsidP="006C6984">
      <w:pPr>
        <w:rPr>
          <w:rFonts w:ascii="Arial" w:hAnsi="Arial" w:cs="Arial"/>
          <w:sz w:val="22"/>
          <w:szCs w:val="22"/>
        </w:rPr>
      </w:pPr>
      <w:r w:rsidRPr="005C12F8">
        <w:rPr>
          <w:rFonts w:ascii="Arial" w:hAnsi="Arial" w:cs="Arial"/>
          <w:sz w:val="22"/>
          <w:szCs w:val="22"/>
        </w:rPr>
        <w:t xml:space="preserve">To provide students with an understanding of contemporary employment relations and reward management in </w:t>
      </w:r>
      <w:proofErr w:type="spellStart"/>
      <w:r w:rsidRPr="005C12F8">
        <w:rPr>
          <w:rFonts w:ascii="Arial" w:hAnsi="Arial" w:cs="Arial"/>
          <w:sz w:val="22"/>
          <w:szCs w:val="22"/>
        </w:rPr>
        <w:t>organisations</w:t>
      </w:r>
      <w:proofErr w:type="spellEnd"/>
      <w:r w:rsidRPr="005C12F8">
        <w:rPr>
          <w:rFonts w:ascii="Arial" w:hAnsi="Arial" w:cs="Arial"/>
          <w:sz w:val="22"/>
          <w:szCs w:val="22"/>
        </w:rPr>
        <w:t xml:space="preserve"> and inform them of the strategies, policies, structures and processes used to develop and sustain employee engagement and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performance.</w:t>
      </w:r>
    </w:p>
    <w:p w14:paraId="7CDCBF0F" w14:textId="77777777" w:rsidR="006C6984" w:rsidRPr="005C12F8" w:rsidRDefault="006C6984" w:rsidP="006C6984">
      <w:pPr>
        <w:pStyle w:val="bullet"/>
        <w:overflowPunct/>
        <w:autoSpaceDE/>
        <w:autoSpaceDN/>
        <w:adjustRightInd/>
        <w:spacing w:before="0"/>
        <w:ind w:left="0" w:firstLine="0"/>
        <w:jc w:val="left"/>
        <w:textAlignment w:val="auto"/>
        <w:rPr>
          <w:rFonts w:ascii="Arial" w:hAnsi="Arial" w:cs="Arial"/>
          <w:b/>
          <w:sz w:val="22"/>
          <w:szCs w:val="22"/>
        </w:rPr>
      </w:pPr>
    </w:p>
    <w:p w14:paraId="3B9AAF8A" w14:textId="77777777" w:rsidR="006C6984" w:rsidRPr="005C12F8" w:rsidRDefault="006C6984" w:rsidP="006C6984">
      <w:pPr>
        <w:pStyle w:val="bullet"/>
        <w:overflowPunct/>
        <w:autoSpaceDE/>
        <w:autoSpaceDN/>
        <w:adjustRightInd/>
        <w:spacing w:before="0"/>
        <w:ind w:left="0" w:firstLine="0"/>
        <w:jc w:val="left"/>
        <w:textAlignment w:val="auto"/>
        <w:rPr>
          <w:rFonts w:ascii="Arial" w:hAnsi="Arial" w:cs="Arial"/>
          <w:b/>
          <w:sz w:val="22"/>
          <w:szCs w:val="22"/>
        </w:rPr>
      </w:pPr>
      <w:r w:rsidRPr="005C12F8">
        <w:rPr>
          <w:rFonts w:ascii="Arial" w:hAnsi="Arial" w:cs="Arial"/>
          <w:b/>
          <w:sz w:val="22"/>
          <w:szCs w:val="22"/>
        </w:rPr>
        <w:t>LEARNING OUTCOMES</w:t>
      </w:r>
    </w:p>
    <w:p w14:paraId="384D1C2C" w14:textId="77777777" w:rsidR="006C6984" w:rsidRPr="005C12F8" w:rsidRDefault="006C6984" w:rsidP="006C6984">
      <w:pPr>
        <w:rPr>
          <w:rFonts w:ascii="Arial" w:hAnsi="Arial" w:cs="Arial"/>
          <w:b/>
          <w:sz w:val="22"/>
          <w:szCs w:val="22"/>
        </w:rPr>
      </w:pPr>
    </w:p>
    <w:p w14:paraId="013E9210" w14:textId="77777777" w:rsidR="006C6984" w:rsidRPr="005C12F8" w:rsidRDefault="006C6984" w:rsidP="006C6984">
      <w:pPr>
        <w:rPr>
          <w:rFonts w:ascii="Arial" w:hAnsi="Arial" w:cs="Arial"/>
          <w:sz w:val="22"/>
          <w:szCs w:val="22"/>
        </w:rPr>
      </w:pPr>
      <w:r w:rsidRPr="005C12F8">
        <w:rPr>
          <w:rFonts w:ascii="Arial" w:hAnsi="Arial" w:cs="Arial"/>
          <w:sz w:val="22"/>
          <w:szCs w:val="22"/>
        </w:rPr>
        <w:t>Upon the successful completion of this module, the student should be able to demonstrate the ability to:</w:t>
      </w:r>
    </w:p>
    <w:p w14:paraId="58762DA1" w14:textId="77777777" w:rsidR="006C6984" w:rsidRPr="005C12F8" w:rsidRDefault="006C6984" w:rsidP="006C6984">
      <w:pPr>
        <w:pStyle w:val="ListParagraph"/>
        <w:rPr>
          <w:rFonts w:ascii="Arial" w:hAnsi="Arial" w:cs="Arial"/>
          <w:sz w:val="22"/>
          <w:szCs w:val="22"/>
        </w:rPr>
      </w:pPr>
    </w:p>
    <w:p w14:paraId="48C14DB5" w14:textId="77777777" w:rsidR="006C6984" w:rsidRPr="005C12F8" w:rsidRDefault="006C6984" w:rsidP="006C6984">
      <w:pPr>
        <w:numPr>
          <w:ilvl w:val="0"/>
          <w:numId w:val="2"/>
        </w:numPr>
        <w:overflowPunct w:val="0"/>
        <w:autoSpaceDE w:val="0"/>
        <w:autoSpaceDN w:val="0"/>
        <w:adjustRightInd w:val="0"/>
        <w:spacing w:after="120"/>
        <w:ind w:left="567" w:hanging="567"/>
        <w:textAlignment w:val="baseline"/>
        <w:rPr>
          <w:rFonts w:ascii="Arial" w:hAnsi="Arial" w:cs="Arial"/>
          <w:sz w:val="22"/>
          <w:szCs w:val="22"/>
        </w:rPr>
      </w:pPr>
      <w:r w:rsidRPr="005C12F8">
        <w:rPr>
          <w:rFonts w:ascii="Arial" w:hAnsi="Arial" w:cs="Arial"/>
          <w:sz w:val="22"/>
          <w:szCs w:val="22"/>
        </w:rPr>
        <w:t>Systematically evaluate the conceptual apparatus and theoretical debates informing employment relations and reward management.</w:t>
      </w:r>
    </w:p>
    <w:p w14:paraId="3ACF045A" w14:textId="77777777" w:rsidR="006C6984" w:rsidRPr="005C12F8" w:rsidRDefault="006C6984" w:rsidP="006C6984">
      <w:pPr>
        <w:numPr>
          <w:ilvl w:val="0"/>
          <w:numId w:val="2"/>
        </w:numPr>
        <w:spacing w:after="120"/>
        <w:ind w:left="567" w:hanging="567"/>
        <w:rPr>
          <w:rFonts w:ascii="Arial" w:hAnsi="Arial" w:cs="Arial"/>
          <w:sz w:val="22"/>
          <w:szCs w:val="22"/>
        </w:rPr>
      </w:pPr>
      <w:r w:rsidRPr="005C12F8">
        <w:rPr>
          <w:rFonts w:ascii="Arial" w:hAnsi="Arial" w:cs="Arial"/>
          <w:sz w:val="22"/>
          <w:szCs w:val="22"/>
        </w:rPr>
        <w:t xml:space="preserve">Resolve employment relations issues effectively through employment relations processes that lead to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outcomes of employee engagement and improved performance</w:t>
      </w:r>
    </w:p>
    <w:p w14:paraId="32E6C43E" w14:textId="77777777" w:rsidR="006C6984" w:rsidRPr="005C12F8" w:rsidRDefault="006C6984" w:rsidP="006C6984">
      <w:pPr>
        <w:numPr>
          <w:ilvl w:val="0"/>
          <w:numId w:val="2"/>
        </w:numPr>
        <w:overflowPunct w:val="0"/>
        <w:autoSpaceDE w:val="0"/>
        <w:autoSpaceDN w:val="0"/>
        <w:adjustRightInd w:val="0"/>
        <w:spacing w:after="120"/>
        <w:ind w:left="567" w:hanging="567"/>
        <w:textAlignment w:val="baseline"/>
        <w:rPr>
          <w:rFonts w:ascii="Arial" w:hAnsi="Arial" w:cs="Arial"/>
          <w:sz w:val="22"/>
          <w:szCs w:val="22"/>
        </w:rPr>
      </w:pPr>
      <w:r w:rsidRPr="005C12F8">
        <w:rPr>
          <w:rFonts w:ascii="Arial" w:hAnsi="Arial" w:cs="Arial"/>
          <w:sz w:val="22"/>
          <w:szCs w:val="22"/>
        </w:rPr>
        <w:t xml:space="preserve">Devise and sustain arguments to support the adoption of reward systems that attract, retain and motivate employees and improve both employee and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performance.</w:t>
      </w:r>
    </w:p>
    <w:p w14:paraId="5A03464E" w14:textId="77777777" w:rsidR="006C6984" w:rsidRPr="005C12F8" w:rsidRDefault="006C6984" w:rsidP="006C6984">
      <w:pPr>
        <w:ind w:left="567" w:hanging="567"/>
        <w:rPr>
          <w:rFonts w:ascii="Arial" w:hAnsi="Arial" w:cs="Arial"/>
          <w:sz w:val="22"/>
          <w:szCs w:val="22"/>
        </w:rPr>
      </w:pPr>
    </w:p>
    <w:p w14:paraId="4AACF8A0" w14:textId="77777777" w:rsidR="006C6984" w:rsidRPr="005C12F8" w:rsidRDefault="006C6984" w:rsidP="006C6984">
      <w:pPr>
        <w:pStyle w:val="fixed"/>
        <w:ind w:left="567" w:hanging="567"/>
        <w:rPr>
          <w:rFonts w:ascii="Arial" w:hAnsi="Arial" w:cs="Arial"/>
          <w:sz w:val="22"/>
          <w:szCs w:val="22"/>
        </w:rPr>
      </w:pPr>
      <w:r w:rsidRPr="005C12F8">
        <w:rPr>
          <w:rFonts w:ascii="Arial" w:hAnsi="Arial" w:cs="Arial"/>
          <w:sz w:val="22"/>
          <w:szCs w:val="22"/>
        </w:rPr>
        <w:t>INDICATIVE CONTENT</w:t>
      </w:r>
    </w:p>
    <w:p w14:paraId="68CAE73E" w14:textId="77777777" w:rsidR="006C6984" w:rsidRPr="005C12F8" w:rsidRDefault="006C6984" w:rsidP="006C6984">
      <w:pPr>
        <w:pStyle w:val="fixed"/>
        <w:ind w:left="567" w:hanging="567"/>
        <w:rPr>
          <w:rFonts w:ascii="Arial" w:hAnsi="Arial" w:cs="Arial"/>
          <w:sz w:val="22"/>
          <w:szCs w:val="22"/>
        </w:rPr>
      </w:pPr>
    </w:p>
    <w:p w14:paraId="4B161C8D" w14:textId="77777777" w:rsidR="006C6984" w:rsidRPr="005C12F8" w:rsidRDefault="006C6984" w:rsidP="006C6984">
      <w:pPr>
        <w:numPr>
          <w:ilvl w:val="0"/>
          <w:numId w:val="1"/>
        </w:numPr>
        <w:spacing w:after="120"/>
        <w:ind w:left="567" w:hanging="567"/>
        <w:rPr>
          <w:rFonts w:ascii="Arial" w:hAnsi="Arial" w:cs="Arial"/>
          <w:sz w:val="22"/>
          <w:szCs w:val="22"/>
        </w:rPr>
      </w:pPr>
      <w:r w:rsidRPr="005C12F8">
        <w:rPr>
          <w:rFonts w:ascii="Arial" w:hAnsi="Arial" w:cs="Arial"/>
          <w:sz w:val="22"/>
          <w:szCs w:val="22"/>
        </w:rPr>
        <w:t xml:space="preserve">Theoretical debates that inform employment relations and reward management. </w:t>
      </w:r>
    </w:p>
    <w:p w14:paraId="2A521DB3" w14:textId="77777777" w:rsidR="006C6984" w:rsidRPr="005C12F8" w:rsidRDefault="006C6984" w:rsidP="006C6984">
      <w:pPr>
        <w:numPr>
          <w:ilvl w:val="0"/>
          <w:numId w:val="1"/>
        </w:numPr>
        <w:spacing w:after="120"/>
        <w:ind w:left="567" w:hanging="567"/>
        <w:rPr>
          <w:rFonts w:ascii="Arial" w:hAnsi="Arial" w:cs="Arial"/>
          <w:sz w:val="22"/>
          <w:szCs w:val="22"/>
        </w:rPr>
      </w:pPr>
      <w:r w:rsidRPr="005C12F8">
        <w:rPr>
          <w:rFonts w:ascii="Arial" w:hAnsi="Arial" w:cs="Arial"/>
          <w:sz w:val="22"/>
          <w:szCs w:val="22"/>
        </w:rPr>
        <w:t xml:space="preserve">Examination of institutional and </w:t>
      </w:r>
      <w:proofErr w:type="spellStart"/>
      <w:r w:rsidRPr="005C12F8">
        <w:rPr>
          <w:rFonts w:ascii="Arial" w:hAnsi="Arial" w:cs="Arial"/>
          <w:sz w:val="22"/>
          <w:szCs w:val="22"/>
        </w:rPr>
        <w:t>labour</w:t>
      </w:r>
      <w:proofErr w:type="spellEnd"/>
      <w:r w:rsidRPr="005C12F8">
        <w:rPr>
          <w:rFonts w:ascii="Arial" w:hAnsi="Arial" w:cs="Arial"/>
          <w:sz w:val="22"/>
          <w:szCs w:val="22"/>
        </w:rPr>
        <w:t xml:space="preserve"> market constraints on strategic choices of employment relations and reward policies and practices. </w:t>
      </w:r>
    </w:p>
    <w:p w14:paraId="2B4A12A7" w14:textId="77777777" w:rsidR="006C6984" w:rsidRPr="005C12F8" w:rsidRDefault="006C6984" w:rsidP="006C6984">
      <w:pPr>
        <w:numPr>
          <w:ilvl w:val="0"/>
          <w:numId w:val="1"/>
        </w:numPr>
        <w:spacing w:after="120"/>
        <w:ind w:left="567" w:hanging="567"/>
        <w:rPr>
          <w:rFonts w:ascii="Arial" w:hAnsi="Arial" w:cs="Arial"/>
          <w:sz w:val="22"/>
          <w:szCs w:val="22"/>
        </w:rPr>
      </w:pPr>
      <w:r w:rsidRPr="005C12F8">
        <w:rPr>
          <w:rFonts w:ascii="Arial" w:hAnsi="Arial" w:cs="Arial"/>
          <w:sz w:val="22"/>
          <w:szCs w:val="22"/>
        </w:rPr>
        <w:t>The employment relationship; role of the parties and their representatives: the state, employer and employee.</w:t>
      </w:r>
    </w:p>
    <w:p w14:paraId="53BA541A" w14:textId="77777777" w:rsidR="006C6984" w:rsidRPr="005C12F8" w:rsidRDefault="006C6984" w:rsidP="006C6984">
      <w:pPr>
        <w:numPr>
          <w:ilvl w:val="0"/>
          <w:numId w:val="1"/>
        </w:numPr>
        <w:spacing w:after="120"/>
        <w:ind w:left="567" w:hanging="567"/>
        <w:rPr>
          <w:rFonts w:ascii="Arial" w:hAnsi="Arial" w:cs="Arial"/>
          <w:sz w:val="22"/>
          <w:szCs w:val="22"/>
        </w:rPr>
      </w:pPr>
      <w:r w:rsidRPr="005C12F8">
        <w:rPr>
          <w:rFonts w:ascii="Arial" w:hAnsi="Arial" w:cs="Arial"/>
          <w:sz w:val="22"/>
          <w:szCs w:val="22"/>
        </w:rPr>
        <w:t xml:space="preserve">The management and resolution of workplace conflict and diverse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interests.</w:t>
      </w:r>
    </w:p>
    <w:p w14:paraId="2E395591" w14:textId="77777777" w:rsidR="006C6984" w:rsidRPr="005C12F8" w:rsidRDefault="006C6984" w:rsidP="006C6984">
      <w:pPr>
        <w:numPr>
          <w:ilvl w:val="0"/>
          <w:numId w:val="1"/>
        </w:numPr>
        <w:spacing w:after="120"/>
        <w:ind w:left="567" w:hanging="567"/>
        <w:rPr>
          <w:rFonts w:ascii="Arial" w:hAnsi="Arial" w:cs="Arial"/>
          <w:sz w:val="22"/>
          <w:szCs w:val="22"/>
        </w:rPr>
      </w:pPr>
      <w:r w:rsidRPr="005C12F8">
        <w:rPr>
          <w:rFonts w:ascii="Arial" w:hAnsi="Arial" w:cs="Arial"/>
          <w:sz w:val="22"/>
          <w:szCs w:val="22"/>
        </w:rPr>
        <w:t>Participation in the employment relationship: Employee voice, collective bargaining, negotiation and employee engagement. Economic democracy.</w:t>
      </w:r>
    </w:p>
    <w:p w14:paraId="689479A2" w14:textId="77777777" w:rsidR="006C6984" w:rsidRPr="005C12F8" w:rsidRDefault="006C6984" w:rsidP="006C6984">
      <w:pPr>
        <w:pStyle w:val="ListParagraph"/>
        <w:numPr>
          <w:ilvl w:val="0"/>
          <w:numId w:val="1"/>
        </w:numPr>
        <w:ind w:left="567" w:hanging="567"/>
        <w:contextualSpacing w:val="0"/>
        <w:rPr>
          <w:rFonts w:ascii="Arial" w:hAnsi="Arial" w:cs="Arial"/>
          <w:sz w:val="22"/>
          <w:szCs w:val="22"/>
        </w:rPr>
      </w:pPr>
      <w:r w:rsidRPr="005C12F8">
        <w:rPr>
          <w:rFonts w:ascii="Arial" w:hAnsi="Arial" w:cs="Arial"/>
          <w:sz w:val="22"/>
          <w:szCs w:val="22"/>
        </w:rPr>
        <w:t xml:space="preserve">The total reward approach, intrinsic and extrinsic rewards; fairness, consistency and transparency.  Integrating reward with business objectives. </w:t>
      </w:r>
    </w:p>
    <w:p w14:paraId="230B3384" w14:textId="77777777" w:rsidR="006C6984" w:rsidRPr="005C12F8" w:rsidRDefault="006C6984" w:rsidP="006C6984">
      <w:pPr>
        <w:pStyle w:val="ListParagraph"/>
        <w:numPr>
          <w:ilvl w:val="0"/>
          <w:numId w:val="1"/>
        </w:numPr>
        <w:tabs>
          <w:tab w:val="clear" w:pos="720"/>
          <w:tab w:val="num" w:pos="567"/>
        </w:tabs>
        <w:ind w:left="567" w:hanging="567"/>
        <w:contextualSpacing w:val="0"/>
        <w:rPr>
          <w:rFonts w:ascii="Arial" w:hAnsi="Arial" w:cs="Arial"/>
          <w:sz w:val="22"/>
          <w:szCs w:val="22"/>
        </w:rPr>
      </w:pPr>
      <w:r w:rsidRPr="005C12F8">
        <w:rPr>
          <w:rFonts w:ascii="Arial" w:hAnsi="Arial" w:cs="Arial"/>
          <w:sz w:val="22"/>
          <w:szCs w:val="22"/>
        </w:rPr>
        <w:t>Policy initiatives in reward management: Equal pay, benefits, and pensions; grade and pay structures; job evaluation schemes; market rates and performance related pay.</w:t>
      </w:r>
    </w:p>
    <w:p w14:paraId="7FC4057F" w14:textId="77777777" w:rsidR="006C6984" w:rsidRPr="005C12F8" w:rsidRDefault="006C6984" w:rsidP="006C6984">
      <w:pPr>
        <w:numPr>
          <w:ilvl w:val="0"/>
          <w:numId w:val="1"/>
        </w:numPr>
        <w:tabs>
          <w:tab w:val="clear" w:pos="720"/>
          <w:tab w:val="num" w:pos="567"/>
        </w:tabs>
        <w:spacing w:after="120"/>
        <w:ind w:left="567" w:hanging="567"/>
        <w:rPr>
          <w:rFonts w:ascii="Arial" w:hAnsi="Arial" w:cs="Arial"/>
          <w:sz w:val="22"/>
          <w:szCs w:val="22"/>
        </w:rPr>
      </w:pPr>
      <w:r w:rsidRPr="005C12F8">
        <w:rPr>
          <w:rFonts w:ascii="Arial" w:hAnsi="Arial" w:cs="Arial"/>
          <w:sz w:val="22"/>
          <w:szCs w:val="22"/>
        </w:rPr>
        <w:t>The responses of the employee to managerial strategies of employment relations and reward.</w:t>
      </w:r>
    </w:p>
    <w:p w14:paraId="1E13E255" w14:textId="77777777" w:rsidR="006C6984" w:rsidRPr="005C12F8" w:rsidRDefault="006C6984" w:rsidP="006C6984">
      <w:pPr>
        <w:rPr>
          <w:rFonts w:ascii="Arial" w:hAnsi="Arial" w:cs="Arial"/>
          <w:sz w:val="22"/>
          <w:szCs w:val="22"/>
        </w:rPr>
      </w:pPr>
    </w:p>
    <w:p w14:paraId="7BDEA0D4" w14:textId="77777777" w:rsidR="006C6984" w:rsidRPr="005C12F8" w:rsidRDefault="006C6984" w:rsidP="006C6984">
      <w:pPr>
        <w:pStyle w:val="fixed"/>
        <w:rPr>
          <w:rFonts w:ascii="Arial" w:hAnsi="Arial" w:cs="Arial"/>
          <w:sz w:val="22"/>
          <w:szCs w:val="22"/>
        </w:rPr>
      </w:pPr>
      <w:r>
        <w:rPr>
          <w:rFonts w:ascii="Arial" w:hAnsi="Arial" w:cs="Arial"/>
          <w:sz w:val="22"/>
          <w:szCs w:val="22"/>
        </w:rPr>
        <w:br w:type="page"/>
      </w:r>
      <w:r w:rsidRPr="005C12F8">
        <w:rPr>
          <w:rFonts w:ascii="Arial" w:hAnsi="Arial" w:cs="Arial"/>
          <w:sz w:val="22"/>
          <w:szCs w:val="22"/>
        </w:rPr>
        <w:lastRenderedPageBreak/>
        <w:t>LEARNING AND TEACHING STRATEGY</w:t>
      </w:r>
    </w:p>
    <w:p w14:paraId="26CCEFEF" w14:textId="77777777" w:rsidR="006C6984" w:rsidRPr="005C12F8" w:rsidRDefault="006C6984" w:rsidP="006C6984">
      <w:pPr>
        <w:rPr>
          <w:rFonts w:ascii="Arial" w:hAnsi="Arial" w:cs="Arial"/>
          <w:b/>
          <w:sz w:val="22"/>
          <w:szCs w:val="22"/>
        </w:rPr>
      </w:pPr>
    </w:p>
    <w:p w14:paraId="1F1D74AD" w14:textId="77777777" w:rsidR="006C6984" w:rsidRPr="005C12F8" w:rsidRDefault="006C6984" w:rsidP="006C6984">
      <w:pPr>
        <w:rPr>
          <w:rFonts w:ascii="Arial" w:hAnsi="Arial" w:cs="Arial"/>
          <w:sz w:val="22"/>
          <w:szCs w:val="22"/>
        </w:rPr>
      </w:pPr>
      <w:r w:rsidRPr="005C12F8">
        <w:rPr>
          <w:rFonts w:ascii="Arial" w:hAnsi="Arial" w:cs="Arial"/>
          <w:sz w:val="22"/>
          <w:szCs w:val="22"/>
        </w:rPr>
        <w:t>The suggested strategies and allocation of teaching hours to deliver the module are:</w:t>
      </w:r>
    </w:p>
    <w:p w14:paraId="4811C3F3" w14:textId="77777777" w:rsidR="006C6984" w:rsidRPr="005C12F8" w:rsidRDefault="006C6984" w:rsidP="006C6984">
      <w:pPr>
        <w:rPr>
          <w:rFonts w:ascii="Arial" w:hAnsi="Arial" w:cs="Arial"/>
          <w:sz w:val="22"/>
          <w:szCs w:val="22"/>
        </w:rPr>
      </w:pPr>
    </w:p>
    <w:p w14:paraId="6C971678" w14:textId="77777777" w:rsidR="006C6984" w:rsidRPr="005C12F8" w:rsidRDefault="006C6984" w:rsidP="006C6984">
      <w:pPr>
        <w:rPr>
          <w:rFonts w:ascii="Arial" w:hAnsi="Arial" w:cs="Arial"/>
          <w:sz w:val="22"/>
          <w:szCs w:val="22"/>
        </w:rPr>
      </w:pPr>
      <w:r w:rsidRPr="005C12F8">
        <w:rPr>
          <w:rFonts w:ascii="Arial" w:hAnsi="Arial" w:cs="Arial"/>
          <w:sz w:val="22"/>
          <w:szCs w:val="22"/>
        </w:rPr>
        <w:t xml:space="preserve">Teaching will be via lectures which will address the knowledge content needed to meet the outcomes of the module and these will be supplemented by seminar groups which will examine the application of employment relations and reward management in practice. Students will be taught how to think constructively by using the conceptual apparatus in the examination of case studies, research based exercises, role play, video material and practical exercises including procedure, design, handling and execution of employee reward and relations critical issues. Via these methods students will be encouraged to judge dispassionately environmental and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strengths and the limitations of the conceptual tools under consideration and to participate and engage actively in learning. </w:t>
      </w:r>
    </w:p>
    <w:p w14:paraId="7B45E796" w14:textId="77777777" w:rsidR="006C6984" w:rsidRPr="005C12F8" w:rsidRDefault="006C6984" w:rsidP="006C6984">
      <w:pPr>
        <w:rPr>
          <w:rFonts w:ascii="Arial" w:hAnsi="Arial" w:cs="Arial"/>
          <w:sz w:val="22"/>
          <w:szCs w:val="22"/>
        </w:rPr>
      </w:pPr>
    </w:p>
    <w:p w14:paraId="43D25835" w14:textId="77777777" w:rsidR="006C6984" w:rsidRPr="005C12F8" w:rsidRDefault="006C6984" w:rsidP="006C6984">
      <w:pPr>
        <w:rPr>
          <w:rFonts w:ascii="Arial" w:hAnsi="Arial" w:cs="Arial"/>
          <w:sz w:val="22"/>
          <w:szCs w:val="22"/>
        </w:rPr>
      </w:pPr>
      <w:r w:rsidRPr="005C12F8">
        <w:rPr>
          <w:rFonts w:ascii="Arial" w:hAnsi="Arial" w:cs="Arial"/>
          <w:sz w:val="22"/>
          <w:szCs w:val="22"/>
        </w:rPr>
        <w:t>Allocation of teaching to deliver the module are:</w:t>
      </w:r>
    </w:p>
    <w:p w14:paraId="778EC6B0" w14:textId="77777777" w:rsidR="006C6984" w:rsidRPr="005C12F8" w:rsidRDefault="006C6984" w:rsidP="006C6984">
      <w:pPr>
        <w:jc w:val="both"/>
        <w:rPr>
          <w:rFonts w:ascii="Arial" w:hAnsi="Arial"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6C6984" w:rsidRPr="005C12F8" w14:paraId="761572C8" w14:textId="77777777" w:rsidTr="008979AF">
        <w:tc>
          <w:tcPr>
            <w:tcW w:w="3969" w:type="dxa"/>
            <w:tcBorders>
              <w:top w:val="single" w:sz="4" w:space="0" w:color="auto"/>
              <w:left w:val="single" w:sz="4" w:space="0" w:color="auto"/>
            </w:tcBorders>
            <w:shd w:val="clear" w:color="auto" w:fill="auto"/>
          </w:tcPr>
          <w:p w14:paraId="3B693B2F"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Activity type</w:t>
            </w:r>
          </w:p>
        </w:tc>
        <w:tc>
          <w:tcPr>
            <w:tcW w:w="1701" w:type="dxa"/>
            <w:tcBorders>
              <w:top w:val="single" w:sz="4" w:space="0" w:color="auto"/>
            </w:tcBorders>
            <w:shd w:val="clear" w:color="auto" w:fill="auto"/>
          </w:tcPr>
          <w:p w14:paraId="4F104D9E"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Hours</w:t>
            </w:r>
          </w:p>
        </w:tc>
        <w:tc>
          <w:tcPr>
            <w:tcW w:w="1843" w:type="dxa"/>
            <w:tcBorders>
              <w:top w:val="single" w:sz="4" w:space="0" w:color="auto"/>
            </w:tcBorders>
            <w:shd w:val="clear" w:color="auto" w:fill="auto"/>
          </w:tcPr>
          <w:p w14:paraId="3F7E948B"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Percentage</w:t>
            </w:r>
          </w:p>
        </w:tc>
      </w:tr>
      <w:tr w:rsidR="006C6984" w:rsidRPr="005C12F8" w14:paraId="565C4D46" w14:textId="77777777" w:rsidTr="008979AF">
        <w:tc>
          <w:tcPr>
            <w:tcW w:w="3969" w:type="dxa"/>
            <w:shd w:val="clear" w:color="auto" w:fill="auto"/>
          </w:tcPr>
          <w:p w14:paraId="2FE15E24"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Scheduled learning</w:t>
            </w:r>
          </w:p>
        </w:tc>
        <w:tc>
          <w:tcPr>
            <w:tcW w:w="1701" w:type="dxa"/>
            <w:shd w:val="clear" w:color="auto" w:fill="auto"/>
          </w:tcPr>
          <w:p w14:paraId="73E54BBD" w14:textId="72C337BE" w:rsidR="006C6984" w:rsidRPr="005C12F8" w:rsidRDefault="0005332D" w:rsidP="008979AF">
            <w:pPr>
              <w:jc w:val="both"/>
              <w:rPr>
                <w:rFonts w:ascii="Arial" w:hAnsi="Arial" w:cs="Arial"/>
                <w:sz w:val="22"/>
                <w:szCs w:val="22"/>
              </w:rPr>
            </w:pPr>
            <w:r>
              <w:rPr>
                <w:rFonts w:ascii="Arial" w:hAnsi="Arial" w:cs="Arial"/>
                <w:sz w:val="22"/>
                <w:szCs w:val="22"/>
              </w:rPr>
              <w:t>40</w:t>
            </w:r>
          </w:p>
        </w:tc>
        <w:tc>
          <w:tcPr>
            <w:tcW w:w="1843" w:type="dxa"/>
            <w:shd w:val="clear" w:color="auto" w:fill="auto"/>
          </w:tcPr>
          <w:p w14:paraId="3E97887F"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25</w:t>
            </w:r>
          </w:p>
        </w:tc>
      </w:tr>
      <w:tr w:rsidR="006C6984" w:rsidRPr="005C12F8" w14:paraId="13554E0A" w14:textId="77777777" w:rsidTr="008979AF">
        <w:tc>
          <w:tcPr>
            <w:tcW w:w="3969" w:type="dxa"/>
            <w:shd w:val="clear" w:color="auto" w:fill="auto"/>
          </w:tcPr>
          <w:p w14:paraId="2E0D47CE"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Independent learning</w:t>
            </w:r>
          </w:p>
        </w:tc>
        <w:tc>
          <w:tcPr>
            <w:tcW w:w="1701" w:type="dxa"/>
            <w:shd w:val="clear" w:color="auto" w:fill="auto"/>
          </w:tcPr>
          <w:p w14:paraId="4E88675A" w14:textId="05E85DC0" w:rsidR="006C6984" w:rsidRPr="005C12F8" w:rsidRDefault="0005332D" w:rsidP="008979AF">
            <w:pPr>
              <w:jc w:val="both"/>
              <w:rPr>
                <w:rFonts w:ascii="Arial" w:hAnsi="Arial" w:cs="Arial"/>
                <w:sz w:val="22"/>
                <w:szCs w:val="22"/>
              </w:rPr>
            </w:pPr>
            <w:r>
              <w:rPr>
                <w:rFonts w:ascii="Arial" w:hAnsi="Arial" w:cs="Arial"/>
                <w:sz w:val="22"/>
                <w:szCs w:val="22"/>
              </w:rPr>
              <w:t>120</w:t>
            </w:r>
          </w:p>
        </w:tc>
        <w:tc>
          <w:tcPr>
            <w:tcW w:w="1843" w:type="dxa"/>
            <w:shd w:val="clear" w:color="auto" w:fill="auto"/>
          </w:tcPr>
          <w:p w14:paraId="61F1C667"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75</w:t>
            </w:r>
          </w:p>
        </w:tc>
      </w:tr>
      <w:tr w:rsidR="006C6984" w:rsidRPr="005C12F8" w14:paraId="4A61B9C1" w14:textId="77777777" w:rsidTr="008979AF">
        <w:tc>
          <w:tcPr>
            <w:tcW w:w="3969" w:type="dxa"/>
            <w:shd w:val="clear" w:color="auto" w:fill="auto"/>
          </w:tcPr>
          <w:p w14:paraId="4A9F8955"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Placement learning</w:t>
            </w:r>
          </w:p>
        </w:tc>
        <w:tc>
          <w:tcPr>
            <w:tcW w:w="1701" w:type="dxa"/>
            <w:shd w:val="clear" w:color="auto" w:fill="auto"/>
          </w:tcPr>
          <w:p w14:paraId="65646874"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0</w:t>
            </w:r>
          </w:p>
        </w:tc>
        <w:tc>
          <w:tcPr>
            <w:tcW w:w="1843" w:type="dxa"/>
            <w:shd w:val="clear" w:color="auto" w:fill="auto"/>
          </w:tcPr>
          <w:p w14:paraId="58081D87" w14:textId="77777777" w:rsidR="006C6984" w:rsidRPr="005C12F8" w:rsidRDefault="006C6984" w:rsidP="008979AF">
            <w:pPr>
              <w:jc w:val="both"/>
              <w:rPr>
                <w:rFonts w:ascii="Arial" w:hAnsi="Arial" w:cs="Arial"/>
                <w:sz w:val="22"/>
                <w:szCs w:val="22"/>
              </w:rPr>
            </w:pPr>
          </w:p>
        </w:tc>
      </w:tr>
      <w:tr w:rsidR="006C6984" w:rsidRPr="005C12F8" w14:paraId="1F851779" w14:textId="77777777" w:rsidTr="008979AF">
        <w:tc>
          <w:tcPr>
            <w:tcW w:w="3969" w:type="dxa"/>
            <w:shd w:val="clear" w:color="auto" w:fill="auto"/>
          </w:tcPr>
          <w:p w14:paraId="222008AB" w14:textId="77777777" w:rsidR="006C6984" w:rsidRPr="005C12F8" w:rsidRDefault="006C6984" w:rsidP="008979AF">
            <w:pPr>
              <w:jc w:val="both"/>
              <w:rPr>
                <w:rFonts w:ascii="Arial" w:hAnsi="Arial" w:cs="Arial"/>
                <w:sz w:val="22"/>
                <w:szCs w:val="22"/>
              </w:rPr>
            </w:pPr>
            <w:r w:rsidRPr="005C12F8">
              <w:rPr>
                <w:rFonts w:ascii="Arial" w:hAnsi="Arial" w:cs="Arial"/>
                <w:b/>
                <w:sz w:val="22"/>
                <w:szCs w:val="22"/>
              </w:rPr>
              <w:t>TOTAL</w:t>
            </w:r>
          </w:p>
        </w:tc>
        <w:tc>
          <w:tcPr>
            <w:tcW w:w="1701" w:type="dxa"/>
            <w:shd w:val="clear" w:color="auto" w:fill="auto"/>
          </w:tcPr>
          <w:p w14:paraId="41F93CA5" w14:textId="23C38DB4" w:rsidR="006C6984" w:rsidRPr="005C12F8" w:rsidRDefault="0005332D" w:rsidP="008979AF">
            <w:pPr>
              <w:jc w:val="both"/>
              <w:rPr>
                <w:rFonts w:ascii="Arial" w:hAnsi="Arial" w:cs="Arial"/>
                <w:b/>
                <w:sz w:val="22"/>
                <w:szCs w:val="22"/>
              </w:rPr>
            </w:pPr>
            <w:r>
              <w:rPr>
                <w:rFonts w:ascii="Arial" w:hAnsi="Arial" w:cs="Arial"/>
                <w:b/>
                <w:sz w:val="22"/>
                <w:szCs w:val="22"/>
              </w:rPr>
              <w:t>160</w:t>
            </w:r>
          </w:p>
        </w:tc>
        <w:tc>
          <w:tcPr>
            <w:tcW w:w="1843" w:type="dxa"/>
            <w:shd w:val="clear" w:color="auto" w:fill="auto"/>
          </w:tcPr>
          <w:p w14:paraId="11986C72"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100%</w:t>
            </w:r>
          </w:p>
        </w:tc>
      </w:tr>
    </w:tbl>
    <w:p w14:paraId="4FE2506D" w14:textId="77777777" w:rsidR="006C6984" w:rsidRPr="005C12F8" w:rsidRDefault="006C6984" w:rsidP="006C6984">
      <w:pPr>
        <w:jc w:val="both"/>
        <w:rPr>
          <w:rFonts w:ascii="Arial" w:hAnsi="Arial" w:cs="Arial"/>
          <w:sz w:val="22"/>
          <w:szCs w:val="22"/>
        </w:rPr>
      </w:pPr>
    </w:p>
    <w:p w14:paraId="38344CC6" w14:textId="77777777" w:rsidR="006C6984" w:rsidRPr="005C12F8" w:rsidRDefault="006C6984" w:rsidP="006C6984">
      <w:pPr>
        <w:pStyle w:val="fixed"/>
        <w:ind w:left="0" w:firstLine="0"/>
        <w:jc w:val="both"/>
        <w:rPr>
          <w:rFonts w:ascii="Arial" w:hAnsi="Arial" w:cs="Arial"/>
          <w:sz w:val="22"/>
          <w:szCs w:val="22"/>
        </w:rPr>
      </w:pPr>
    </w:p>
    <w:p w14:paraId="49722657" w14:textId="77777777" w:rsidR="006C6984" w:rsidRPr="005C12F8" w:rsidRDefault="006C6984" w:rsidP="006C6984">
      <w:pPr>
        <w:pStyle w:val="fixed"/>
        <w:ind w:left="0" w:firstLine="0"/>
        <w:jc w:val="both"/>
        <w:rPr>
          <w:rFonts w:ascii="Arial" w:hAnsi="Arial" w:cs="Arial"/>
          <w:sz w:val="22"/>
          <w:szCs w:val="22"/>
        </w:rPr>
      </w:pPr>
    </w:p>
    <w:p w14:paraId="3B35AC5A" w14:textId="77777777" w:rsidR="006C6984" w:rsidRPr="005C12F8" w:rsidRDefault="006C6984" w:rsidP="006C6984">
      <w:pPr>
        <w:pStyle w:val="fixed"/>
        <w:rPr>
          <w:rFonts w:ascii="Arial" w:hAnsi="Arial" w:cs="Arial"/>
          <w:sz w:val="22"/>
          <w:szCs w:val="22"/>
        </w:rPr>
      </w:pPr>
      <w:r w:rsidRPr="005C12F8">
        <w:rPr>
          <w:rFonts w:ascii="Arial" w:hAnsi="Arial" w:cs="Arial"/>
          <w:sz w:val="22"/>
          <w:szCs w:val="22"/>
        </w:rPr>
        <w:t>ASSESSMENT</w:t>
      </w:r>
    </w:p>
    <w:p w14:paraId="1521BCE2" w14:textId="77777777" w:rsidR="006C6984" w:rsidRPr="005C12F8" w:rsidRDefault="006C6984" w:rsidP="006C6984">
      <w:pPr>
        <w:pStyle w:val="heading"/>
        <w:spacing w:before="0" w:after="0"/>
        <w:ind w:left="0" w:firstLine="0"/>
        <w:rPr>
          <w:rFonts w:ascii="Arial" w:hAnsi="Arial" w:cs="Arial"/>
          <w:b w:val="0"/>
          <w:i/>
          <w:sz w:val="22"/>
          <w:szCs w:val="22"/>
        </w:rPr>
      </w:pPr>
      <w:r w:rsidRPr="005C12F8">
        <w:rPr>
          <w:rFonts w:ascii="Arial" w:hAnsi="Arial" w:cs="Arial"/>
          <w:b w:val="0"/>
          <w:i/>
          <w:sz w:val="22"/>
          <w:szCs w:val="22"/>
        </w:rPr>
        <w:t>Description of each assessment component and its weighting, together with an example for new forms of assessment:</w:t>
      </w:r>
    </w:p>
    <w:p w14:paraId="4A57E8D1" w14:textId="77777777" w:rsidR="006C6984" w:rsidRPr="005C12F8" w:rsidRDefault="006C6984" w:rsidP="006C6984">
      <w:pPr>
        <w:pStyle w:val="fixed"/>
        <w:rPr>
          <w:rFonts w:ascii="Arial" w:hAnsi="Arial" w:cs="Arial"/>
          <w:sz w:val="22"/>
          <w:szCs w:val="22"/>
        </w:rPr>
      </w:pPr>
    </w:p>
    <w:p w14:paraId="298B750A" w14:textId="77777777" w:rsidR="006C6984" w:rsidRPr="005C12F8" w:rsidRDefault="006C6984" w:rsidP="006C6984">
      <w:pPr>
        <w:pStyle w:val="fixed"/>
        <w:rPr>
          <w:rFonts w:ascii="Arial" w:hAnsi="Arial" w:cs="Arial"/>
          <w:sz w:val="22"/>
          <w:szCs w:val="22"/>
        </w:rPr>
      </w:pPr>
    </w:p>
    <w:p w14:paraId="6615D5AD" w14:textId="77777777" w:rsidR="006C6984" w:rsidRPr="005C12F8" w:rsidRDefault="006C6984" w:rsidP="006C6984">
      <w:pPr>
        <w:rPr>
          <w:rFonts w:ascii="Arial" w:hAnsi="Arial" w:cs="Arial"/>
          <w:b/>
          <w:sz w:val="22"/>
          <w:szCs w:val="22"/>
        </w:rPr>
      </w:pPr>
      <w:r w:rsidRPr="005C12F8">
        <w:rPr>
          <w:rFonts w:ascii="Arial" w:hAnsi="Arial" w:cs="Arial"/>
          <w:b/>
          <w:sz w:val="22"/>
          <w:szCs w:val="22"/>
        </w:rPr>
        <w:t>Assessment Component 1 – 50%</w:t>
      </w:r>
    </w:p>
    <w:p w14:paraId="6EB32DE7" w14:textId="77777777" w:rsidR="006C6984" w:rsidRPr="005C12F8" w:rsidRDefault="006C6984" w:rsidP="006C6984">
      <w:pPr>
        <w:rPr>
          <w:rFonts w:ascii="Arial" w:hAnsi="Arial" w:cs="Arial"/>
          <w:b/>
          <w:sz w:val="22"/>
          <w:szCs w:val="22"/>
        </w:rPr>
      </w:pPr>
    </w:p>
    <w:p w14:paraId="6AF4F1DF" w14:textId="05D5E3E4" w:rsidR="006C6984" w:rsidRPr="005C12F8" w:rsidRDefault="006C6984" w:rsidP="006C6984">
      <w:pPr>
        <w:rPr>
          <w:rFonts w:ascii="Arial" w:hAnsi="Arial" w:cs="Arial"/>
          <w:sz w:val="22"/>
          <w:szCs w:val="22"/>
        </w:rPr>
      </w:pPr>
      <w:r w:rsidRPr="005C12F8">
        <w:rPr>
          <w:rFonts w:ascii="Arial" w:hAnsi="Arial" w:cs="Arial"/>
          <w:sz w:val="22"/>
          <w:szCs w:val="22"/>
        </w:rPr>
        <w:t>Coursework: Case Study. 2,</w:t>
      </w:r>
      <w:r w:rsidR="0005332D">
        <w:rPr>
          <w:rFonts w:ascii="Arial" w:hAnsi="Arial" w:cs="Arial"/>
          <w:sz w:val="22"/>
          <w:szCs w:val="22"/>
        </w:rPr>
        <w:t>5</w:t>
      </w:r>
      <w:r w:rsidRPr="005C12F8">
        <w:rPr>
          <w:rFonts w:ascii="Arial" w:hAnsi="Arial" w:cs="Arial"/>
          <w:sz w:val="22"/>
          <w:szCs w:val="22"/>
        </w:rPr>
        <w:t xml:space="preserve">00 words. </w:t>
      </w:r>
    </w:p>
    <w:p w14:paraId="51EFFB0F" w14:textId="77777777" w:rsidR="006C6984" w:rsidRPr="005C12F8" w:rsidRDefault="006C6984" w:rsidP="006C6984">
      <w:pPr>
        <w:rPr>
          <w:rFonts w:ascii="Arial" w:hAnsi="Arial" w:cs="Arial"/>
          <w:b/>
          <w:sz w:val="22"/>
          <w:szCs w:val="22"/>
        </w:rPr>
      </w:pPr>
      <w:r w:rsidRPr="005C12F8">
        <w:rPr>
          <w:rFonts w:ascii="Arial" w:hAnsi="Arial" w:cs="Arial"/>
          <w:sz w:val="22"/>
          <w:szCs w:val="22"/>
        </w:rPr>
        <w:t>Using appropriate theoretical frameworks the student will provide a systematic analysis of</w:t>
      </w:r>
      <w:r w:rsidRPr="005C12F8">
        <w:rPr>
          <w:rFonts w:ascii="Arial" w:hAnsi="Arial" w:cs="Arial"/>
          <w:sz w:val="22"/>
          <w:szCs w:val="22"/>
          <w:shd w:val="clear" w:color="auto" w:fill="FFFFFF"/>
        </w:rPr>
        <w:t xml:space="preserve"> a contemporary</w:t>
      </w:r>
      <w:r w:rsidRPr="005C12F8">
        <w:rPr>
          <w:rFonts w:ascii="Arial" w:hAnsi="Arial" w:cs="Arial"/>
          <w:sz w:val="22"/>
          <w:szCs w:val="22"/>
        </w:rPr>
        <w:t xml:space="preserve"> scenario of </w:t>
      </w:r>
      <w:proofErr w:type="spellStart"/>
      <w:r w:rsidRPr="005C12F8">
        <w:rPr>
          <w:rFonts w:ascii="Arial" w:hAnsi="Arial" w:cs="Arial"/>
          <w:sz w:val="22"/>
          <w:szCs w:val="22"/>
        </w:rPr>
        <w:t>organisational</w:t>
      </w:r>
      <w:proofErr w:type="spellEnd"/>
      <w:r w:rsidRPr="005C12F8">
        <w:rPr>
          <w:rFonts w:ascii="Arial" w:hAnsi="Arial" w:cs="Arial"/>
          <w:sz w:val="22"/>
          <w:szCs w:val="22"/>
        </w:rPr>
        <w:t xml:space="preserve"> conflict e.g. individual or collective dispute, and provide appropriate recommendations for resolution. </w:t>
      </w:r>
    </w:p>
    <w:p w14:paraId="7E7F62CF" w14:textId="77777777" w:rsidR="006C6984" w:rsidRPr="005C12F8" w:rsidRDefault="006C6984" w:rsidP="006C6984">
      <w:pPr>
        <w:pStyle w:val="fixed"/>
        <w:ind w:left="0" w:firstLine="0"/>
        <w:rPr>
          <w:rFonts w:ascii="Arial" w:hAnsi="Arial" w:cs="Arial"/>
          <w:b w:val="0"/>
          <w:sz w:val="22"/>
          <w:szCs w:val="22"/>
        </w:rPr>
      </w:pPr>
    </w:p>
    <w:p w14:paraId="77FEA2C5" w14:textId="77777777" w:rsidR="006C6984" w:rsidRPr="005C12F8" w:rsidRDefault="006C6984" w:rsidP="006C6984">
      <w:pPr>
        <w:pStyle w:val="fixed"/>
        <w:ind w:left="0" w:firstLine="0"/>
        <w:rPr>
          <w:rFonts w:ascii="Arial" w:hAnsi="Arial" w:cs="Arial"/>
          <w:b w:val="0"/>
          <w:sz w:val="22"/>
          <w:szCs w:val="22"/>
        </w:rPr>
      </w:pPr>
    </w:p>
    <w:p w14:paraId="7EB75E44" w14:textId="77777777" w:rsidR="006C6984" w:rsidRPr="005C12F8" w:rsidRDefault="006C6984" w:rsidP="006C6984">
      <w:pPr>
        <w:rPr>
          <w:rFonts w:ascii="Arial" w:hAnsi="Arial" w:cs="Arial"/>
          <w:b/>
          <w:sz w:val="22"/>
          <w:szCs w:val="22"/>
        </w:rPr>
      </w:pPr>
      <w:r w:rsidRPr="005C12F8">
        <w:rPr>
          <w:rFonts w:ascii="Arial" w:hAnsi="Arial" w:cs="Arial"/>
          <w:b/>
          <w:sz w:val="22"/>
          <w:szCs w:val="22"/>
        </w:rPr>
        <w:t>Assessment Component 2 – 50%</w:t>
      </w:r>
    </w:p>
    <w:p w14:paraId="5BA85CE6" w14:textId="77777777" w:rsidR="006C6984" w:rsidRPr="005C12F8" w:rsidRDefault="006C6984" w:rsidP="006C6984">
      <w:pPr>
        <w:rPr>
          <w:rFonts w:ascii="Arial" w:hAnsi="Arial" w:cs="Arial"/>
          <w:b/>
          <w:sz w:val="22"/>
          <w:szCs w:val="22"/>
        </w:rPr>
      </w:pPr>
    </w:p>
    <w:p w14:paraId="6500C9AE" w14:textId="480A007E" w:rsidR="006C6984" w:rsidRPr="005C12F8" w:rsidRDefault="006C6984" w:rsidP="006C6984">
      <w:pPr>
        <w:rPr>
          <w:rFonts w:ascii="Arial" w:hAnsi="Arial" w:cs="Arial"/>
          <w:sz w:val="22"/>
          <w:szCs w:val="22"/>
        </w:rPr>
      </w:pPr>
      <w:r w:rsidRPr="005C12F8">
        <w:rPr>
          <w:rFonts w:ascii="Arial" w:hAnsi="Arial" w:cs="Arial"/>
          <w:sz w:val="22"/>
          <w:szCs w:val="22"/>
        </w:rPr>
        <w:t>Coursework: Business report. 2,</w:t>
      </w:r>
      <w:r w:rsidR="0005332D">
        <w:rPr>
          <w:rFonts w:ascii="Arial" w:hAnsi="Arial" w:cs="Arial"/>
          <w:sz w:val="22"/>
          <w:szCs w:val="22"/>
        </w:rPr>
        <w:t>5</w:t>
      </w:r>
      <w:r w:rsidRPr="005C12F8">
        <w:rPr>
          <w:rFonts w:ascii="Arial" w:hAnsi="Arial" w:cs="Arial"/>
          <w:sz w:val="22"/>
          <w:szCs w:val="22"/>
        </w:rPr>
        <w:t xml:space="preserve">00 words. </w:t>
      </w:r>
    </w:p>
    <w:p w14:paraId="6A460827" w14:textId="77777777" w:rsidR="006C6984" w:rsidRPr="005C12F8" w:rsidRDefault="006C6984" w:rsidP="006C6984">
      <w:pPr>
        <w:rPr>
          <w:rFonts w:ascii="Arial" w:hAnsi="Arial" w:cs="Arial"/>
          <w:sz w:val="22"/>
          <w:szCs w:val="22"/>
        </w:rPr>
      </w:pPr>
    </w:p>
    <w:p w14:paraId="1BB3A83F" w14:textId="77777777" w:rsidR="006C6984" w:rsidRPr="005C12F8" w:rsidRDefault="006C6984" w:rsidP="006C6984">
      <w:pPr>
        <w:rPr>
          <w:rFonts w:ascii="Arial" w:hAnsi="Arial" w:cs="Arial"/>
          <w:sz w:val="22"/>
          <w:szCs w:val="22"/>
        </w:rPr>
      </w:pPr>
      <w:r w:rsidRPr="005C12F8">
        <w:rPr>
          <w:rFonts w:ascii="Arial" w:hAnsi="Arial" w:cs="Arial"/>
          <w:sz w:val="22"/>
          <w:szCs w:val="22"/>
        </w:rPr>
        <w:t>Using appropriate theoretical models the student will provide systematic evaluation of a reward strategy or reward implementation problem and provide appropriate recommendations that are logical, viable, scheduled and costed.</w:t>
      </w:r>
    </w:p>
    <w:p w14:paraId="564A37D3" w14:textId="77777777" w:rsidR="006C6984" w:rsidRPr="005C12F8" w:rsidRDefault="006C6984" w:rsidP="006C6984">
      <w:pPr>
        <w:pStyle w:val="fixed"/>
        <w:ind w:left="0" w:firstLine="0"/>
        <w:jc w:val="both"/>
        <w:rPr>
          <w:rFonts w:ascii="Arial" w:hAnsi="Arial" w:cs="Arial"/>
          <w:b w:val="0"/>
          <w:sz w:val="22"/>
          <w:szCs w:val="22"/>
        </w:rPr>
      </w:pPr>
    </w:p>
    <w:p w14:paraId="784C89AB" w14:textId="77777777" w:rsidR="006C6984" w:rsidRPr="005C12F8" w:rsidRDefault="006C6984" w:rsidP="006C6984">
      <w:pPr>
        <w:pStyle w:val="fixed"/>
        <w:ind w:left="0" w:firstLine="0"/>
        <w:jc w:val="both"/>
        <w:rPr>
          <w:rFonts w:ascii="Arial" w:hAnsi="Arial" w:cs="Arial"/>
          <w:b w:val="0"/>
          <w:sz w:val="22"/>
          <w:szCs w:val="22"/>
        </w:rPr>
      </w:pPr>
    </w:p>
    <w:p w14:paraId="2B4A542B" w14:textId="77777777" w:rsidR="006C6984" w:rsidRPr="005C12F8" w:rsidRDefault="006C6984" w:rsidP="006C6984">
      <w:pPr>
        <w:pStyle w:val="fixed"/>
        <w:ind w:left="0" w:firstLine="0"/>
        <w:jc w:val="both"/>
        <w:rPr>
          <w:rFonts w:ascii="Arial" w:hAnsi="Arial" w:cs="Arial"/>
          <w:sz w:val="22"/>
          <w:szCs w:val="22"/>
        </w:rPr>
      </w:pPr>
      <w:r w:rsidRPr="005C12F8">
        <w:rPr>
          <w:rFonts w:ascii="Arial" w:hAnsi="Arial" w:cs="Arial"/>
          <w:sz w:val="22"/>
          <w:szCs w:val="22"/>
        </w:rPr>
        <w:t>Assessment Summary</w:t>
      </w:r>
    </w:p>
    <w:p w14:paraId="5D8BB097" w14:textId="77777777" w:rsidR="006C6984" w:rsidRPr="005C12F8" w:rsidRDefault="006C6984" w:rsidP="006C6984">
      <w:pPr>
        <w:pStyle w:val="fixed"/>
        <w:ind w:left="0" w:firstLine="0"/>
        <w:jc w:val="both"/>
        <w:rPr>
          <w:rFonts w:ascii="Arial" w:hAnsi="Arial" w:cs="Arial"/>
          <w:sz w:val="22"/>
          <w:szCs w:val="22"/>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6C6984" w:rsidRPr="005C12F8" w14:paraId="1B6D655E" w14:textId="77777777" w:rsidTr="008979AF">
        <w:tc>
          <w:tcPr>
            <w:tcW w:w="3261" w:type="dxa"/>
            <w:tcBorders>
              <w:top w:val="single" w:sz="4" w:space="0" w:color="auto"/>
              <w:left w:val="single" w:sz="4" w:space="0" w:color="auto"/>
            </w:tcBorders>
            <w:shd w:val="clear" w:color="auto" w:fill="auto"/>
          </w:tcPr>
          <w:p w14:paraId="530268D2"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Activity type</w:t>
            </w:r>
          </w:p>
        </w:tc>
        <w:tc>
          <w:tcPr>
            <w:tcW w:w="1842" w:type="dxa"/>
            <w:shd w:val="clear" w:color="auto" w:fill="auto"/>
          </w:tcPr>
          <w:p w14:paraId="1E7C2392"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Percentage</w:t>
            </w:r>
          </w:p>
        </w:tc>
      </w:tr>
      <w:tr w:rsidR="006C6984" w:rsidRPr="005C12F8" w14:paraId="21F2EB23" w14:textId="77777777" w:rsidTr="008979AF">
        <w:tc>
          <w:tcPr>
            <w:tcW w:w="3261" w:type="dxa"/>
            <w:shd w:val="clear" w:color="auto" w:fill="auto"/>
          </w:tcPr>
          <w:p w14:paraId="4ED68C02"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Written</w:t>
            </w:r>
          </w:p>
        </w:tc>
        <w:tc>
          <w:tcPr>
            <w:tcW w:w="1842" w:type="dxa"/>
            <w:shd w:val="clear" w:color="auto" w:fill="auto"/>
          </w:tcPr>
          <w:p w14:paraId="17C5FFCC" w14:textId="77777777" w:rsidR="006C6984" w:rsidRPr="005C12F8" w:rsidRDefault="006C6984" w:rsidP="008979AF">
            <w:pPr>
              <w:jc w:val="both"/>
              <w:rPr>
                <w:rFonts w:ascii="Arial" w:hAnsi="Arial" w:cs="Arial"/>
                <w:sz w:val="22"/>
                <w:szCs w:val="22"/>
              </w:rPr>
            </w:pPr>
          </w:p>
        </w:tc>
      </w:tr>
      <w:tr w:rsidR="006C6984" w:rsidRPr="005C12F8" w14:paraId="71659D7F" w14:textId="77777777" w:rsidTr="008979AF">
        <w:tc>
          <w:tcPr>
            <w:tcW w:w="3261" w:type="dxa"/>
            <w:shd w:val="clear" w:color="auto" w:fill="auto"/>
          </w:tcPr>
          <w:p w14:paraId="7F334FC3"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Coursework</w:t>
            </w:r>
          </w:p>
        </w:tc>
        <w:tc>
          <w:tcPr>
            <w:tcW w:w="1842" w:type="dxa"/>
            <w:shd w:val="clear" w:color="auto" w:fill="auto"/>
          </w:tcPr>
          <w:p w14:paraId="6E87F8ED"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100</w:t>
            </w:r>
          </w:p>
        </w:tc>
      </w:tr>
      <w:tr w:rsidR="006C6984" w:rsidRPr="005C12F8" w14:paraId="01CABE1D" w14:textId="77777777" w:rsidTr="008979AF">
        <w:tc>
          <w:tcPr>
            <w:tcW w:w="3261" w:type="dxa"/>
            <w:shd w:val="clear" w:color="auto" w:fill="auto"/>
          </w:tcPr>
          <w:p w14:paraId="625805A6" w14:textId="77777777" w:rsidR="006C6984" w:rsidRPr="005C12F8" w:rsidRDefault="006C6984" w:rsidP="008979AF">
            <w:pPr>
              <w:jc w:val="both"/>
              <w:rPr>
                <w:rFonts w:ascii="Arial" w:hAnsi="Arial" w:cs="Arial"/>
                <w:sz w:val="22"/>
                <w:szCs w:val="22"/>
              </w:rPr>
            </w:pPr>
            <w:r w:rsidRPr="005C12F8">
              <w:rPr>
                <w:rFonts w:ascii="Arial" w:hAnsi="Arial" w:cs="Arial"/>
                <w:sz w:val="22"/>
                <w:szCs w:val="22"/>
              </w:rPr>
              <w:t>Practical</w:t>
            </w:r>
          </w:p>
        </w:tc>
        <w:tc>
          <w:tcPr>
            <w:tcW w:w="1842" w:type="dxa"/>
            <w:shd w:val="clear" w:color="auto" w:fill="auto"/>
          </w:tcPr>
          <w:p w14:paraId="65DD9C86" w14:textId="77777777" w:rsidR="006C6984" w:rsidRPr="005C12F8" w:rsidRDefault="006C6984" w:rsidP="008979AF">
            <w:pPr>
              <w:jc w:val="both"/>
              <w:rPr>
                <w:rFonts w:ascii="Arial" w:hAnsi="Arial" w:cs="Arial"/>
                <w:sz w:val="22"/>
                <w:szCs w:val="22"/>
              </w:rPr>
            </w:pPr>
          </w:p>
        </w:tc>
      </w:tr>
      <w:tr w:rsidR="006C6984" w:rsidRPr="005C12F8" w14:paraId="5E120F83" w14:textId="77777777" w:rsidTr="008979AF">
        <w:tc>
          <w:tcPr>
            <w:tcW w:w="3261" w:type="dxa"/>
            <w:shd w:val="clear" w:color="auto" w:fill="auto"/>
          </w:tcPr>
          <w:p w14:paraId="59EC148F" w14:textId="77777777" w:rsidR="006C6984" w:rsidRPr="005C12F8" w:rsidRDefault="006C6984" w:rsidP="008979AF">
            <w:pPr>
              <w:jc w:val="both"/>
              <w:rPr>
                <w:rFonts w:ascii="Arial" w:hAnsi="Arial" w:cs="Arial"/>
                <w:sz w:val="22"/>
                <w:szCs w:val="22"/>
              </w:rPr>
            </w:pPr>
            <w:r w:rsidRPr="005C12F8">
              <w:rPr>
                <w:rFonts w:ascii="Arial" w:hAnsi="Arial" w:cs="Arial"/>
                <w:b/>
                <w:sz w:val="22"/>
                <w:szCs w:val="22"/>
              </w:rPr>
              <w:t>TOTAL</w:t>
            </w:r>
          </w:p>
        </w:tc>
        <w:tc>
          <w:tcPr>
            <w:tcW w:w="1842" w:type="dxa"/>
            <w:shd w:val="clear" w:color="auto" w:fill="auto"/>
          </w:tcPr>
          <w:p w14:paraId="50DD8A5E" w14:textId="77777777" w:rsidR="006C6984" w:rsidRPr="005C12F8" w:rsidRDefault="006C6984" w:rsidP="008979AF">
            <w:pPr>
              <w:jc w:val="both"/>
              <w:rPr>
                <w:rFonts w:ascii="Arial" w:hAnsi="Arial" w:cs="Arial"/>
                <w:b/>
                <w:sz w:val="22"/>
                <w:szCs w:val="22"/>
              </w:rPr>
            </w:pPr>
            <w:r w:rsidRPr="005C12F8">
              <w:rPr>
                <w:rFonts w:ascii="Arial" w:hAnsi="Arial" w:cs="Arial"/>
                <w:b/>
                <w:sz w:val="22"/>
                <w:szCs w:val="22"/>
              </w:rPr>
              <w:t>100%</w:t>
            </w:r>
          </w:p>
        </w:tc>
      </w:tr>
    </w:tbl>
    <w:p w14:paraId="75EA0CD9" w14:textId="77777777" w:rsidR="006C6984" w:rsidRPr="005C12F8" w:rsidRDefault="006C6984" w:rsidP="006C6984">
      <w:pPr>
        <w:jc w:val="both"/>
        <w:rPr>
          <w:rFonts w:ascii="Arial" w:hAnsi="Arial" w:cs="Arial"/>
          <w:sz w:val="22"/>
          <w:szCs w:val="22"/>
        </w:rPr>
      </w:pPr>
    </w:p>
    <w:p w14:paraId="2EFBCF21" w14:textId="77777777" w:rsidR="006C6984" w:rsidRPr="005C12F8" w:rsidRDefault="006C6984" w:rsidP="006C6984">
      <w:pPr>
        <w:jc w:val="both"/>
        <w:rPr>
          <w:rFonts w:ascii="Arial" w:hAnsi="Arial" w:cs="Arial"/>
          <w:b/>
          <w:sz w:val="22"/>
          <w:szCs w:val="22"/>
        </w:rPr>
      </w:pPr>
    </w:p>
    <w:p w14:paraId="0D45E6DB" w14:textId="77777777" w:rsidR="006C6984" w:rsidRPr="005C12F8" w:rsidRDefault="006C6984" w:rsidP="006C6984">
      <w:pPr>
        <w:jc w:val="both"/>
        <w:rPr>
          <w:rFonts w:ascii="Arial" w:hAnsi="Arial" w:cs="Arial"/>
          <w:b/>
          <w:sz w:val="22"/>
          <w:szCs w:val="22"/>
        </w:rPr>
      </w:pPr>
    </w:p>
    <w:p w14:paraId="4DB60612" w14:textId="77777777" w:rsidR="006C6984" w:rsidRPr="005C12F8" w:rsidRDefault="006C6984" w:rsidP="006C6984">
      <w:pPr>
        <w:jc w:val="both"/>
        <w:rPr>
          <w:rFonts w:ascii="Arial" w:hAnsi="Arial" w:cs="Arial"/>
          <w:b/>
          <w:sz w:val="22"/>
          <w:szCs w:val="22"/>
        </w:rPr>
      </w:pPr>
    </w:p>
    <w:p w14:paraId="5B13C850" w14:textId="77777777" w:rsidR="006C6984" w:rsidRPr="005C12F8" w:rsidRDefault="006C6984" w:rsidP="006C6984">
      <w:pPr>
        <w:jc w:val="both"/>
        <w:rPr>
          <w:rFonts w:ascii="Arial" w:hAnsi="Arial" w:cs="Arial"/>
          <w:b/>
          <w:sz w:val="22"/>
          <w:szCs w:val="22"/>
        </w:rPr>
      </w:pPr>
    </w:p>
    <w:p w14:paraId="20F894DC" w14:textId="77777777" w:rsidR="006C6984" w:rsidRPr="005C12F8" w:rsidRDefault="006C6984" w:rsidP="006C6984">
      <w:pPr>
        <w:jc w:val="both"/>
        <w:rPr>
          <w:rFonts w:ascii="Arial" w:hAnsi="Arial" w:cs="Arial"/>
          <w:b/>
          <w:sz w:val="22"/>
          <w:szCs w:val="22"/>
        </w:rPr>
      </w:pPr>
    </w:p>
    <w:p w14:paraId="7B736FB2" w14:textId="77777777" w:rsidR="006C6984" w:rsidRPr="005C12F8" w:rsidRDefault="006C6984" w:rsidP="006C6984">
      <w:pPr>
        <w:jc w:val="both"/>
        <w:rPr>
          <w:rFonts w:ascii="Arial" w:hAnsi="Arial" w:cs="Arial"/>
          <w:b/>
          <w:sz w:val="22"/>
          <w:szCs w:val="22"/>
        </w:rPr>
      </w:pPr>
    </w:p>
    <w:p w14:paraId="1690ED36" w14:textId="77777777" w:rsidR="006C6984" w:rsidRPr="005C12F8" w:rsidRDefault="006C6984" w:rsidP="006C6984">
      <w:pPr>
        <w:pStyle w:val="heading"/>
        <w:spacing w:before="0" w:after="0"/>
        <w:ind w:left="0" w:firstLine="0"/>
        <w:rPr>
          <w:rFonts w:ascii="Arial" w:hAnsi="Arial" w:cs="Arial"/>
          <w:sz w:val="22"/>
          <w:szCs w:val="22"/>
        </w:rPr>
      </w:pPr>
      <w:r w:rsidRPr="005C12F8">
        <w:rPr>
          <w:rFonts w:ascii="Arial" w:hAnsi="Arial" w:cs="Arial"/>
          <w:sz w:val="22"/>
          <w:szCs w:val="22"/>
        </w:rPr>
        <w:t>BIBLIOGRAPHY</w:t>
      </w:r>
    </w:p>
    <w:p w14:paraId="50E8F9AC" w14:textId="77777777" w:rsidR="006C6984" w:rsidRPr="005C12F8" w:rsidRDefault="006C6984" w:rsidP="006C6984">
      <w:pPr>
        <w:pStyle w:val="heading"/>
        <w:spacing w:before="0" w:after="0"/>
        <w:ind w:left="0" w:firstLine="0"/>
        <w:rPr>
          <w:rFonts w:ascii="Arial" w:hAnsi="Arial" w:cs="Arial"/>
          <w:sz w:val="22"/>
          <w:szCs w:val="22"/>
        </w:rPr>
      </w:pPr>
    </w:p>
    <w:p w14:paraId="14BF1926" w14:textId="5BB5B57E" w:rsidR="006C6984" w:rsidRDefault="006C6984" w:rsidP="006C6984">
      <w:pPr>
        <w:pStyle w:val="heading"/>
        <w:spacing w:before="0" w:after="0"/>
        <w:rPr>
          <w:rFonts w:ascii="Arial" w:hAnsi="Arial" w:cs="Arial"/>
          <w:sz w:val="22"/>
          <w:szCs w:val="22"/>
        </w:rPr>
      </w:pPr>
      <w:r w:rsidRPr="005C12F8">
        <w:rPr>
          <w:rFonts w:ascii="Arial" w:hAnsi="Arial" w:cs="Arial"/>
          <w:sz w:val="22"/>
          <w:szCs w:val="22"/>
        </w:rPr>
        <w:t>Essential</w:t>
      </w:r>
    </w:p>
    <w:p w14:paraId="650086BA" w14:textId="603D733F" w:rsidR="009C6FCD" w:rsidRDefault="009C6FCD" w:rsidP="006C6984">
      <w:pPr>
        <w:pStyle w:val="heading"/>
        <w:spacing w:before="0" w:after="0"/>
        <w:rPr>
          <w:rFonts w:ascii="Arial" w:hAnsi="Arial" w:cs="Arial"/>
          <w:sz w:val="22"/>
          <w:szCs w:val="22"/>
        </w:rPr>
      </w:pPr>
    </w:p>
    <w:p w14:paraId="7F2F9E09" w14:textId="77777777" w:rsidR="009C6FCD" w:rsidRPr="000C4ED8" w:rsidRDefault="009C6FCD" w:rsidP="009C6FCD">
      <w:pPr>
        <w:rPr>
          <w:rFonts w:ascii="Arial" w:hAnsi="Arial" w:cs="Arial"/>
          <w:sz w:val="22"/>
          <w:szCs w:val="22"/>
        </w:rPr>
      </w:pPr>
      <w:proofErr w:type="spellStart"/>
      <w:proofErr w:type="gramStart"/>
      <w:r w:rsidRPr="000C4ED8">
        <w:rPr>
          <w:rFonts w:ascii="Arial" w:hAnsi="Arial" w:cs="Arial"/>
          <w:sz w:val="22"/>
          <w:szCs w:val="22"/>
        </w:rPr>
        <w:t>Gennard,J</w:t>
      </w:r>
      <w:proofErr w:type="spellEnd"/>
      <w:r w:rsidRPr="000C4ED8">
        <w:rPr>
          <w:rFonts w:ascii="Arial" w:hAnsi="Arial" w:cs="Arial"/>
          <w:sz w:val="22"/>
          <w:szCs w:val="22"/>
        </w:rPr>
        <w:t>.</w:t>
      </w:r>
      <w:proofErr w:type="gramEnd"/>
      <w:r w:rsidRPr="000C4ED8">
        <w:rPr>
          <w:rFonts w:ascii="Arial" w:hAnsi="Arial" w:cs="Arial"/>
          <w:sz w:val="22"/>
          <w:szCs w:val="22"/>
        </w:rPr>
        <w:t xml:space="preserve"> et al. (2016) </w:t>
      </w:r>
      <w:r w:rsidRPr="000C4ED8">
        <w:rPr>
          <w:rFonts w:ascii="Arial" w:hAnsi="Arial" w:cs="Arial"/>
          <w:i/>
          <w:sz w:val="22"/>
          <w:szCs w:val="22"/>
        </w:rPr>
        <w:t>Managing Employment Relations</w:t>
      </w:r>
      <w:r w:rsidRPr="000C4ED8">
        <w:rPr>
          <w:rFonts w:ascii="Arial" w:hAnsi="Arial" w:cs="Arial"/>
          <w:sz w:val="22"/>
          <w:szCs w:val="22"/>
        </w:rPr>
        <w:t xml:space="preserve"> 6</w:t>
      </w:r>
      <w:r w:rsidRPr="000C4ED8">
        <w:rPr>
          <w:rFonts w:ascii="Arial" w:hAnsi="Arial" w:cs="Arial"/>
          <w:sz w:val="22"/>
          <w:szCs w:val="22"/>
          <w:vertAlign w:val="superscript"/>
        </w:rPr>
        <w:t>th</w:t>
      </w:r>
      <w:r w:rsidRPr="000C4ED8">
        <w:rPr>
          <w:rFonts w:ascii="Arial" w:hAnsi="Arial" w:cs="Arial"/>
          <w:sz w:val="22"/>
          <w:szCs w:val="22"/>
        </w:rPr>
        <w:t xml:space="preserve"> Ed. London: Chartered Institute of Personnel and Development.</w:t>
      </w:r>
    </w:p>
    <w:p w14:paraId="307B2462" w14:textId="60CEC8B0" w:rsidR="009C6FCD" w:rsidRDefault="009C6FCD" w:rsidP="006C6984">
      <w:pPr>
        <w:pStyle w:val="heading"/>
        <w:spacing w:before="0" w:after="0"/>
        <w:rPr>
          <w:rFonts w:ascii="Arial" w:hAnsi="Arial" w:cs="Arial"/>
          <w:sz w:val="22"/>
          <w:szCs w:val="22"/>
        </w:rPr>
      </w:pPr>
    </w:p>
    <w:p w14:paraId="2EBFDDD6" w14:textId="77777777" w:rsidR="009C6FCD" w:rsidRPr="000C4ED8" w:rsidRDefault="009C6FCD" w:rsidP="009C6FCD">
      <w:pPr>
        <w:rPr>
          <w:rFonts w:ascii="Arial" w:hAnsi="Arial" w:cs="Arial"/>
          <w:sz w:val="22"/>
          <w:szCs w:val="22"/>
        </w:rPr>
      </w:pPr>
      <w:proofErr w:type="spellStart"/>
      <w:proofErr w:type="gramStart"/>
      <w:r w:rsidRPr="000C4ED8">
        <w:rPr>
          <w:rFonts w:ascii="Arial" w:hAnsi="Arial" w:cs="Arial"/>
          <w:sz w:val="22"/>
          <w:szCs w:val="22"/>
        </w:rPr>
        <w:t>Lews,D</w:t>
      </w:r>
      <w:proofErr w:type="spellEnd"/>
      <w:r w:rsidRPr="000C4ED8">
        <w:rPr>
          <w:rFonts w:ascii="Arial" w:hAnsi="Arial" w:cs="Arial"/>
          <w:sz w:val="22"/>
          <w:szCs w:val="22"/>
        </w:rPr>
        <w:t>.</w:t>
      </w:r>
      <w:proofErr w:type="gramEnd"/>
      <w:r w:rsidRPr="000C4ED8">
        <w:rPr>
          <w:rFonts w:ascii="Arial" w:hAnsi="Arial" w:cs="Arial"/>
          <w:sz w:val="22"/>
          <w:szCs w:val="22"/>
        </w:rPr>
        <w:t xml:space="preserve"> </w:t>
      </w:r>
      <w:proofErr w:type="spellStart"/>
      <w:r w:rsidRPr="000C4ED8">
        <w:rPr>
          <w:rFonts w:ascii="Arial" w:hAnsi="Arial" w:cs="Arial"/>
          <w:sz w:val="22"/>
          <w:szCs w:val="22"/>
        </w:rPr>
        <w:t>Sargeant,M</w:t>
      </w:r>
      <w:proofErr w:type="spellEnd"/>
      <w:r w:rsidRPr="000C4ED8">
        <w:rPr>
          <w:rFonts w:ascii="Arial" w:hAnsi="Arial" w:cs="Arial"/>
          <w:sz w:val="22"/>
          <w:szCs w:val="22"/>
        </w:rPr>
        <w:t xml:space="preserve">. (2020) </w:t>
      </w:r>
      <w:r w:rsidRPr="000C4ED8">
        <w:rPr>
          <w:rFonts w:ascii="Arial" w:hAnsi="Arial" w:cs="Arial"/>
          <w:i/>
          <w:sz w:val="22"/>
          <w:szCs w:val="22"/>
        </w:rPr>
        <w:t xml:space="preserve">Employment Law The Essential </w:t>
      </w:r>
      <w:r w:rsidRPr="000C4ED8">
        <w:rPr>
          <w:rFonts w:ascii="Arial" w:hAnsi="Arial" w:cs="Arial"/>
          <w:sz w:val="22"/>
          <w:szCs w:val="22"/>
        </w:rPr>
        <w:t>15</w:t>
      </w:r>
      <w:r w:rsidRPr="000C4ED8">
        <w:rPr>
          <w:rFonts w:ascii="Arial" w:hAnsi="Arial" w:cs="Arial"/>
          <w:sz w:val="22"/>
          <w:szCs w:val="22"/>
          <w:vertAlign w:val="superscript"/>
        </w:rPr>
        <w:t>th</w:t>
      </w:r>
      <w:r w:rsidRPr="000C4ED8">
        <w:rPr>
          <w:rFonts w:ascii="Arial" w:hAnsi="Arial" w:cs="Arial"/>
          <w:sz w:val="22"/>
          <w:szCs w:val="22"/>
        </w:rPr>
        <w:t xml:space="preserve"> </w:t>
      </w:r>
      <w:proofErr w:type="spellStart"/>
      <w:r w:rsidRPr="000C4ED8">
        <w:rPr>
          <w:rFonts w:ascii="Arial" w:hAnsi="Arial" w:cs="Arial"/>
          <w:sz w:val="22"/>
          <w:szCs w:val="22"/>
        </w:rPr>
        <w:t>Edn</w:t>
      </w:r>
      <w:proofErr w:type="spellEnd"/>
      <w:r w:rsidRPr="000C4ED8">
        <w:rPr>
          <w:rFonts w:ascii="Arial" w:hAnsi="Arial" w:cs="Arial"/>
          <w:sz w:val="22"/>
          <w:szCs w:val="22"/>
        </w:rPr>
        <w:t>. London: Kogan Page Ltd.</w:t>
      </w:r>
    </w:p>
    <w:p w14:paraId="77F5E6DE" w14:textId="11AE2A05" w:rsidR="009C6FCD" w:rsidRDefault="009C6FCD" w:rsidP="006C6984">
      <w:pPr>
        <w:pStyle w:val="heading"/>
        <w:spacing w:before="0" w:after="0"/>
        <w:rPr>
          <w:rFonts w:ascii="Arial" w:hAnsi="Arial" w:cs="Arial"/>
          <w:sz w:val="22"/>
          <w:szCs w:val="22"/>
        </w:rPr>
      </w:pPr>
    </w:p>
    <w:p w14:paraId="338A6505" w14:textId="77777777" w:rsidR="009C6FCD" w:rsidRPr="00473DEE" w:rsidRDefault="009C6FCD" w:rsidP="009C6FCD">
      <w:pPr>
        <w:rPr>
          <w:rFonts w:ascii="Arial" w:hAnsi="Arial" w:cs="Arial"/>
          <w:sz w:val="22"/>
          <w:szCs w:val="22"/>
        </w:rPr>
      </w:pPr>
      <w:r w:rsidRPr="00473DEE">
        <w:rPr>
          <w:rFonts w:ascii="Arial" w:hAnsi="Arial" w:cs="Arial"/>
          <w:sz w:val="22"/>
          <w:szCs w:val="22"/>
        </w:rPr>
        <w:t xml:space="preserve">Dibben, P. </w:t>
      </w:r>
      <w:proofErr w:type="spellStart"/>
      <w:proofErr w:type="gramStart"/>
      <w:r w:rsidRPr="00473DEE">
        <w:rPr>
          <w:rFonts w:ascii="Arial" w:hAnsi="Arial" w:cs="Arial"/>
          <w:sz w:val="22"/>
          <w:szCs w:val="22"/>
        </w:rPr>
        <w:t>Klerck,G</w:t>
      </w:r>
      <w:proofErr w:type="spellEnd"/>
      <w:r w:rsidRPr="00473DEE">
        <w:rPr>
          <w:rFonts w:ascii="Arial" w:hAnsi="Arial" w:cs="Arial"/>
          <w:sz w:val="22"/>
          <w:szCs w:val="22"/>
        </w:rPr>
        <w:t>.</w:t>
      </w:r>
      <w:proofErr w:type="gramEnd"/>
      <w:r w:rsidRPr="00473DEE">
        <w:rPr>
          <w:rFonts w:ascii="Arial" w:hAnsi="Arial" w:cs="Arial"/>
          <w:sz w:val="22"/>
          <w:szCs w:val="22"/>
        </w:rPr>
        <w:t xml:space="preserve"> and Wood, G. (2011) </w:t>
      </w:r>
      <w:r w:rsidRPr="00473DEE">
        <w:rPr>
          <w:rFonts w:ascii="Arial" w:hAnsi="Arial" w:cs="Arial"/>
          <w:i/>
          <w:sz w:val="22"/>
          <w:szCs w:val="22"/>
        </w:rPr>
        <w:t xml:space="preserve">Employment Relations: A Critical And International Approach. </w:t>
      </w:r>
      <w:r w:rsidRPr="00473DEE">
        <w:rPr>
          <w:rFonts w:ascii="Arial" w:hAnsi="Arial" w:cs="Arial"/>
          <w:sz w:val="22"/>
          <w:szCs w:val="22"/>
        </w:rPr>
        <w:t>London: Chartered Institute of Personnel and Development.</w:t>
      </w:r>
    </w:p>
    <w:p w14:paraId="618EBC09" w14:textId="77777777" w:rsidR="009C6FCD" w:rsidRPr="005C12F8" w:rsidRDefault="009C6FCD" w:rsidP="006C6984">
      <w:pPr>
        <w:pStyle w:val="heading"/>
        <w:spacing w:before="0" w:after="0"/>
        <w:rPr>
          <w:rFonts w:ascii="Arial" w:hAnsi="Arial" w:cs="Arial"/>
          <w:sz w:val="22"/>
          <w:szCs w:val="22"/>
        </w:rPr>
      </w:pPr>
    </w:p>
    <w:p w14:paraId="02347C3C" w14:textId="77777777" w:rsidR="006C6984" w:rsidRPr="005C12F8" w:rsidRDefault="006C6984" w:rsidP="006C6984">
      <w:pPr>
        <w:pStyle w:val="heading"/>
        <w:spacing w:before="0" w:after="0"/>
        <w:rPr>
          <w:rFonts w:ascii="Arial" w:hAnsi="Arial" w:cs="Arial"/>
          <w:sz w:val="22"/>
          <w:szCs w:val="22"/>
        </w:rPr>
      </w:pPr>
    </w:p>
    <w:p w14:paraId="328EAA77" w14:textId="1B5FC155" w:rsidR="006C6984" w:rsidRDefault="006C6984" w:rsidP="006C6984">
      <w:pPr>
        <w:spacing w:after="240"/>
        <w:rPr>
          <w:rFonts w:ascii="Arial" w:hAnsi="Arial" w:cs="Arial"/>
          <w:sz w:val="22"/>
          <w:szCs w:val="22"/>
        </w:rPr>
      </w:pPr>
      <w:r w:rsidRPr="005C12F8">
        <w:rPr>
          <w:rFonts w:ascii="Arial" w:hAnsi="Arial" w:cs="Arial"/>
          <w:sz w:val="22"/>
          <w:szCs w:val="22"/>
        </w:rPr>
        <w:t>Armstrong, Michael (20</w:t>
      </w:r>
      <w:r w:rsidR="009C6FCD">
        <w:rPr>
          <w:rFonts w:ascii="Arial" w:hAnsi="Arial" w:cs="Arial"/>
          <w:sz w:val="22"/>
          <w:szCs w:val="22"/>
        </w:rPr>
        <w:t>19</w:t>
      </w:r>
      <w:r w:rsidRPr="005C12F8">
        <w:rPr>
          <w:rFonts w:ascii="Arial" w:hAnsi="Arial" w:cs="Arial"/>
          <w:sz w:val="22"/>
          <w:szCs w:val="22"/>
        </w:rPr>
        <w:t xml:space="preserve">) </w:t>
      </w:r>
      <w:r w:rsidRPr="005C12F8">
        <w:rPr>
          <w:rFonts w:ascii="Arial" w:hAnsi="Arial" w:cs="Arial"/>
          <w:i/>
          <w:sz w:val="22"/>
          <w:szCs w:val="22"/>
        </w:rPr>
        <w:t xml:space="preserve">Armstrong's handbook of reward management </w:t>
      </w:r>
      <w:proofErr w:type="gramStart"/>
      <w:r w:rsidRPr="005C12F8">
        <w:rPr>
          <w:rFonts w:ascii="Arial" w:hAnsi="Arial" w:cs="Arial"/>
          <w:i/>
          <w:sz w:val="22"/>
          <w:szCs w:val="22"/>
        </w:rPr>
        <w:t>practice :</w:t>
      </w:r>
      <w:proofErr w:type="gramEnd"/>
      <w:r w:rsidRPr="005C12F8">
        <w:rPr>
          <w:rFonts w:ascii="Arial" w:hAnsi="Arial" w:cs="Arial"/>
          <w:i/>
          <w:sz w:val="22"/>
          <w:szCs w:val="22"/>
        </w:rPr>
        <w:t xml:space="preserve"> improving performance through reward, </w:t>
      </w:r>
      <w:r w:rsidR="009C6FCD">
        <w:rPr>
          <w:rFonts w:ascii="Arial" w:hAnsi="Arial" w:cs="Arial"/>
          <w:sz w:val="22"/>
          <w:szCs w:val="22"/>
        </w:rPr>
        <w:t>6</w:t>
      </w:r>
      <w:r w:rsidRPr="005C12F8">
        <w:rPr>
          <w:rFonts w:ascii="Arial" w:hAnsi="Arial" w:cs="Arial"/>
          <w:sz w:val="22"/>
          <w:szCs w:val="22"/>
        </w:rPr>
        <w:t>th ed., London :</w:t>
      </w:r>
      <w:r w:rsidRPr="005C12F8">
        <w:rPr>
          <w:rStyle w:val="notlistview2"/>
          <w:rFonts w:ascii="Arial" w:hAnsi="Arial" w:cs="Arial"/>
          <w:sz w:val="22"/>
          <w:szCs w:val="22"/>
        </w:rPr>
        <w:t xml:space="preserve"> Kogan Page</w:t>
      </w:r>
      <w:r w:rsidRPr="005C12F8">
        <w:rPr>
          <w:rFonts w:ascii="Arial" w:hAnsi="Arial" w:cs="Arial"/>
          <w:sz w:val="22"/>
          <w:szCs w:val="22"/>
        </w:rPr>
        <w:t xml:space="preserve">. </w:t>
      </w:r>
    </w:p>
    <w:p w14:paraId="5FD41B48" w14:textId="77777777" w:rsidR="006C6984" w:rsidRPr="005C12F8" w:rsidRDefault="006C6984" w:rsidP="006C6984">
      <w:pPr>
        <w:pStyle w:val="heading"/>
        <w:spacing w:before="0" w:after="0"/>
        <w:rPr>
          <w:rFonts w:ascii="Arial" w:hAnsi="Arial" w:cs="Arial"/>
          <w:sz w:val="22"/>
          <w:szCs w:val="22"/>
        </w:rPr>
      </w:pPr>
      <w:r w:rsidRPr="005C12F8">
        <w:rPr>
          <w:rFonts w:ascii="Arial" w:hAnsi="Arial" w:cs="Arial"/>
          <w:sz w:val="22"/>
          <w:szCs w:val="22"/>
        </w:rPr>
        <w:t>Recommended</w:t>
      </w:r>
    </w:p>
    <w:p w14:paraId="6727735E" w14:textId="77777777" w:rsidR="006C6984" w:rsidRPr="005C12F8" w:rsidRDefault="006C6984" w:rsidP="006C6984">
      <w:pPr>
        <w:rPr>
          <w:rFonts w:ascii="Arial" w:hAnsi="Arial" w:cs="Arial"/>
          <w:sz w:val="22"/>
          <w:szCs w:val="22"/>
        </w:rPr>
      </w:pPr>
    </w:p>
    <w:p w14:paraId="6F81D1A9" w14:textId="77777777" w:rsidR="006C6984" w:rsidRPr="005C12F8" w:rsidRDefault="006C6984" w:rsidP="006C6984">
      <w:pPr>
        <w:spacing w:after="240"/>
        <w:ind w:right="-714"/>
        <w:rPr>
          <w:rFonts w:ascii="Arial" w:hAnsi="Arial" w:cs="Arial"/>
          <w:sz w:val="22"/>
          <w:szCs w:val="22"/>
        </w:rPr>
      </w:pPr>
      <w:proofErr w:type="spellStart"/>
      <w:proofErr w:type="gramStart"/>
      <w:r w:rsidRPr="005C12F8">
        <w:rPr>
          <w:rFonts w:ascii="Arial" w:hAnsi="Arial" w:cs="Arial"/>
          <w:sz w:val="22"/>
          <w:szCs w:val="22"/>
        </w:rPr>
        <w:t>Perkins,Stephen</w:t>
      </w:r>
      <w:proofErr w:type="spellEnd"/>
      <w:proofErr w:type="gramEnd"/>
      <w:r w:rsidRPr="005C12F8">
        <w:rPr>
          <w:rFonts w:ascii="Arial" w:hAnsi="Arial" w:cs="Arial"/>
          <w:sz w:val="22"/>
          <w:szCs w:val="22"/>
        </w:rPr>
        <w:t xml:space="preserve"> and White, Geoffrey (2011) </w:t>
      </w:r>
      <w:r w:rsidRPr="005C12F8">
        <w:rPr>
          <w:rFonts w:ascii="Arial" w:hAnsi="Arial" w:cs="Arial"/>
          <w:i/>
          <w:sz w:val="22"/>
          <w:szCs w:val="22"/>
        </w:rPr>
        <w:t xml:space="preserve">Reward Management, </w:t>
      </w:r>
      <w:r w:rsidRPr="005C12F8">
        <w:rPr>
          <w:rFonts w:ascii="Arial" w:hAnsi="Arial" w:cs="Arial"/>
          <w:sz w:val="22"/>
          <w:szCs w:val="22"/>
        </w:rPr>
        <w:t>London : Chartered Institute of Personnel and Development.</w:t>
      </w:r>
    </w:p>
    <w:p w14:paraId="62552B8A"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Rose, Ed (2008) </w:t>
      </w:r>
      <w:r w:rsidRPr="005C12F8">
        <w:rPr>
          <w:rFonts w:ascii="Arial" w:hAnsi="Arial" w:cs="Arial"/>
          <w:i/>
          <w:sz w:val="22"/>
          <w:szCs w:val="22"/>
        </w:rPr>
        <w:t>Employment Relations</w:t>
      </w:r>
      <w:r w:rsidRPr="005C12F8">
        <w:rPr>
          <w:rFonts w:ascii="Arial" w:hAnsi="Arial" w:cs="Arial"/>
          <w:sz w:val="22"/>
          <w:szCs w:val="22"/>
        </w:rPr>
        <w:t>, 3</w:t>
      </w:r>
      <w:r w:rsidRPr="005C12F8">
        <w:rPr>
          <w:rFonts w:ascii="Arial" w:hAnsi="Arial" w:cs="Arial"/>
          <w:sz w:val="22"/>
          <w:szCs w:val="22"/>
          <w:vertAlign w:val="superscript"/>
        </w:rPr>
        <w:t>rd</w:t>
      </w:r>
      <w:r w:rsidRPr="005C12F8">
        <w:rPr>
          <w:rFonts w:ascii="Arial" w:hAnsi="Arial" w:cs="Arial"/>
          <w:sz w:val="22"/>
          <w:szCs w:val="22"/>
        </w:rPr>
        <w:t xml:space="preserve"> Ed., London FT/Prentice Hall</w:t>
      </w:r>
    </w:p>
    <w:p w14:paraId="787443BE" w14:textId="77777777" w:rsidR="006C6984" w:rsidRPr="005C12F8" w:rsidRDefault="006C6984" w:rsidP="006C6984">
      <w:pPr>
        <w:pStyle w:val="heading"/>
        <w:spacing w:before="0" w:after="0"/>
        <w:rPr>
          <w:rFonts w:ascii="Arial" w:hAnsi="Arial" w:cs="Arial"/>
          <w:sz w:val="22"/>
          <w:szCs w:val="22"/>
        </w:rPr>
      </w:pPr>
      <w:r w:rsidRPr="005C12F8">
        <w:rPr>
          <w:rFonts w:ascii="Arial" w:hAnsi="Arial" w:cs="Arial"/>
          <w:sz w:val="22"/>
          <w:szCs w:val="22"/>
        </w:rPr>
        <w:t>Background</w:t>
      </w:r>
    </w:p>
    <w:p w14:paraId="1F57BE78" w14:textId="77777777" w:rsidR="006C6984" w:rsidRPr="005C12F8" w:rsidRDefault="006C6984" w:rsidP="006C6984">
      <w:pPr>
        <w:pStyle w:val="heading"/>
        <w:spacing w:before="0" w:after="0"/>
        <w:rPr>
          <w:rFonts w:ascii="Arial" w:hAnsi="Arial" w:cs="Arial"/>
          <w:sz w:val="22"/>
          <w:szCs w:val="22"/>
        </w:rPr>
      </w:pPr>
    </w:p>
    <w:p w14:paraId="0432D18C"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Armstrong, Michael, </w:t>
      </w:r>
      <w:r w:rsidRPr="005C12F8">
        <w:rPr>
          <w:rFonts w:ascii="Arial" w:hAnsi="Arial" w:cs="Arial"/>
          <w:i/>
          <w:sz w:val="22"/>
          <w:szCs w:val="22"/>
        </w:rPr>
        <w:t xml:space="preserve">et.al. </w:t>
      </w:r>
      <w:r w:rsidRPr="005C12F8">
        <w:rPr>
          <w:rFonts w:ascii="Arial" w:hAnsi="Arial" w:cs="Arial"/>
          <w:sz w:val="22"/>
          <w:szCs w:val="22"/>
        </w:rPr>
        <w:t>(2010)</w:t>
      </w:r>
      <w:r w:rsidRPr="005C12F8">
        <w:rPr>
          <w:rFonts w:ascii="Arial" w:hAnsi="Arial" w:cs="Arial"/>
          <w:i/>
          <w:sz w:val="22"/>
          <w:szCs w:val="22"/>
        </w:rPr>
        <w:t xml:space="preserve"> </w:t>
      </w:r>
      <w:r w:rsidRPr="005C12F8">
        <w:rPr>
          <w:rFonts w:ascii="Arial" w:hAnsi="Arial" w:cs="Arial"/>
          <w:sz w:val="22"/>
          <w:szCs w:val="22"/>
        </w:rPr>
        <w:t>Evidence-based reward management: creating measurable business impact from your pay and reward practices, London: Kogan Page</w:t>
      </w:r>
    </w:p>
    <w:p w14:paraId="2C9D9412" w14:textId="77777777" w:rsidR="006C6984" w:rsidRPr="005C12F8" w:rsidRDefault="006C6984" w:rsidP="006C6984">
      <w:pPr>
        <w:spacing w:after="120"/>
        <w:rPr>
          <w:rFonts w:ascii="Arial" w:hAnsi="Arial" w:cs="Arial"/>
          <w:sz w:val="22"/>
          <w:szCs w:val="22"/>
        </w:rPr>
      </w:pPr>
      <w:r w:rsidRPr="005C12F8">
        <w:rPr>
          <w:rFonts w:ascii="Arial" w:hAnsi="Arial" w:cs="Arial"/>
          <w:sz w:val="22"/>
          <w:szCs w:val="22"/>
        </w:rPr>
        <w:t xml:space="preserve">Armstrong, Michael and Helen </w:t>
      </w:r>
      <w:proofErr w:type="spellStart"/>
      <w:r w:rsidRPr="005C12F8">
        <w:rPr>
          <w:rFonts w:ascii="Arial" w:hAnsi="Arial" w:cs="Arial"/>
          <w:sz w:val="22"/>
          <w:szCs w:val="22"/>
        </w:rPr>
        <w:t>Murlis</w:t>
      </w:r>
      <w:proofErr w:type="spellEnd"/>
      <w:r w:rsidRPr="005C12F8">
        <w:rPr>
          <w:rFonts w:ascii="Arial" w:hAnsi="Arial" w:cs="Arial"/>
          <w:sz w:val="22"/>
          <w:szCs w:val="22"/>
        </w:rPr>
        <w:t xml:space="preserve"> (2007) </w:t>
      </w:r>
      <w:r w:rsidRPr="005C12F8">
        <w:rPr>
          <w:rFonts w:ascii="Arial" w:hAnsi="Arial" w:cs="Arial"/>
          <w:i/>
          <w:sz w:val="22"/>
          <w:szCs w:val="22"/>
        </w:rPr>
        <w:t>Reward management: a handbook of remuneration strategy and practice</w:t>
      </w:r>
      <w:r w:rsidRPr="005C12F8">
        <w:rPr>
          <w:rFonts w:ascii="Arial" w:hAnsi="Arial" w:cs="Arial"/>
          <w:sz w:val="22"/>
          <w:szCs w:val="22"/>
        </w:rPr>
        <w:t>, London: Kogan Page</w:t>
      </w:r>
    </w:p>
    <w:p w14:paraId="34463076"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Armstrong, Michael and Stephens, Tina (2005) </w:t>
      </w:r>
      <w:r w:rsidRPr="005C12F8">
        <w:rPr>
          <w:rFonts w:ascii="Arial" w:hAnsi="Arial" w:cs="Arial"/>
          <w:i/>
          <w:sz w:val="22"/>
          <w:szCs w:val="22"/>
        </w:rPr>
        <w:t>A handbook of employee reward: management and practice</w:t>
      </w:r>
      <w:r w:rsidRPr="005C12F8">
        <w:rPr>
          <w:rFonts w:ascii="Arial" w:hAnsi="Arial" w:cs="Arial"/>
          <w:sz w:val="22"/>
          <w:szCs w:val="22"/>
        </w:rPr>
        <w:t xml:space="preserve">, London: Kogan Page </w:t>
      </w:r>
    </w:p>
    <w:p w14:paraId="03BDE202"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Bach, Stephen and Kessler, Ian (201</w:t>
      </w:r>
      <w:r>
        <w:rPr>
          <w:rFonts w:ascii="Arial" w:hAnsi="Arial" w:cs="Arial"/>
          <w:sz w:val="22"/>
          <w:szCs w:val="22"/>
        </w:rPr>
        <w:t>1</w:t>
      </w:r>
      <w:r w:rsidRPr="005C12F8">
        <w:rPr>
          <w:rFonts w:ascii="Arial" w:hAnsi="Arial" w:cs="Arial"/>
          <w:sz w:val="22"/>
          <w:szCs w:val="22"/>
        </w:rPr>
        <w:t xml:space="preserve"> </w:t>
      </w:r>
      <w:r w:rsidRPr="005C12F8">
        <w:rPr>
          <w:rFonts w:ascii="Arial" w:hAnsi="Arial" w:cs="Arial"/>
          <w:i/>
          <w:sz w:val="22"/>
          <w:szCs w:val="22"/>
        </w:rPr>
        <w:t xml:space="preserve">The </w:t>
      </w:r>
      <w:proofErr w:type="spellStart"/>
      <w:r w:rsidRPr="005C12F8">
        <w:rPr>
          <w:rFonts w:ascii="Arial" w:hAnsi="Arial" w:cs="Arial"/>
          <w:i/>
          <w:sz w:val="22"/>
          <w:szCs w:val="22"/>
        </w:rPr>
        <w:t>modernisation</w:t>
      </w:r>
      <w:proofErr w:type="spellEnd"/>
      <w:r w:rsidRPr="005C12F8">
        <w:rPr>
          <w:rFonts w:ascii="Arial" w:hAnsi="Arial" w:cs="Arial"/>
          <w:i/>
          <w:sz w:val="22"/>
          <w:szCs w:val="22"/>
        </w:rPr>
        <w:t xml:space="preserve"> of the public services and employee relations: targeted change</w:t>
      </w:r>
      <w:r w:rsidRPr="005C12F8">
        <w:rPr>
          <w:rFonts w:ascii="Arial" w:hAnsi="Arial" w:cs="Arial"/>
          <w:sz w:val="22"/>
          <w:szCs w:val="22"/>
        </w:rPr>
        <w:t xml:space="preserve">, </w:t>
      </w:r>
      <w:proofErr w:type="gramStart"/>
      <w:r w:rsidRPr="005C12F8">
        <w:rPr>
          <w:rFonts w:ascii="Arial" w:hAnsi="Arial" w:cs="Arial"/>
          <w:sz w:val="22"/>
          <w:szCs w:val="22"/>
        </w:rPr>
        <w:t>Basingstoke :</w:t>
      </w:r>
      <w:proofErr w:type="gramEnd"/>
      <w:r w:rsidRPr="005C12F8">
        <w:rPr>
          <w:rStyle w:val="notlistview2"/>
          <w:rFonts w:ascii="Arial" w:hAnsi="Arial" w:cs="Arial"/>
          <w:sz w:val="22"/>
          <w:szCs w:val="22"/>
        </w:rPr>
        <w:t xml:space="preserve"> Palgrave Macmillan</w:t>
      </w:r>
    </w:p>
    <w:p w14:paraId="2694109D"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Blyton, Paul and Turnbull, Peter (2004) </w:t>
      </w:r>
      <w:r w:rsidRPr="005C12F8">
        <w:rPr>
          <w:rFonts w:ascii="Arial" w:hAnsi="Arial" w:cs="Arial"/>
          <w:i/>
          <w:sz w:val="22"/>
          <w:szCs w:val="22"/>
        </w:rPr>
        <w:t>The dynamics of employee relations</w:t>
      </w:r>
      <w:r w:rsidRPr="005C12F8">
        <w:rPr>
          <w:rFonts w:ascii="Arial" w:hAnsi="Arial" w:cs="Arial"/>
          <w:sz w:val="22"/>
          <w:szCs w:val="22"/>
          <w:u w:val="single"/>
        </w:rPr>
        <w:t>,</w:t>
      </w:r>
      <w:r w:rsidRPr="005C12F8">
        <w:rPr>
          <w:rFonts w:ascii="Arial" w:hAnsi="Arial" w:cs="Arial"/>
          <w:sz w:val="22"/>
          <w:szCs w:val="22"/>
        </w:rPr>
        <w:t xml:space="preserve"> 3</w:t>
      </w:r>
      <w:r w:rsidRPr="005C12F8">
        <w:rPr>
          <w:rFonts w:ascii="Arial" w:hAnsi="Arial" w:cs="Arial"/>
          <w:sz w:val="22"/>
          <w:szCs w:val="22"/>
          <w:vertAlign w:val="superscript"/>
        </w:rPr>
        <w:t>rd</w:t>
      </w:r>
      <w:r w:rsidRPr="005C12F8">
        <w:rPr>
          <w:rFonts w:ascii="Arial" w:hAnsi="Arial" w:cs="Arial"/>
          <w:sz w:val="22"/>
          <w:szCs w:val="22"/>
        </w:rPr>
        <w:t xml:space="preserve"> Ed., </w:t>
      </w:r>
      <w:proofErr w:type="gramStart"/>
      <w:r w:rsidRPr="005C12F8">
        <w:rPr>
          <w:rFonts w:ascii="Arial" w:hAnsi="Arial" w:cs="Arial"/>
          <w:sz w:val="22"/>
          <w:szCs w:val="22"/>
        </w:rPr>
        <w:t>Basingstoke :</w:t>
      </w:r>
      <w:proofErr w:type="gramEnd"/>
      <w:r w:rsidRPr="005C12F8">
        <w:rPr>
          <w:rFonts w:ascii="Arial" w:hAnsi="Arial" w:cs="Arial"/>
          <w:sz w:val="22"/>
          <w:szCs w:val="22"/>
        </w:rPr>
        <w:t xml:space="preserve"> Palgrave Macmillan. </w:t>
      </w:r>
    </w:p>
    <w:p w14:paraId="194E1F1E"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Bratton, John and Gold, Jeffrey (2012) </w:t>
      </w:r>
      <w:r w:rsidRPr="005C12F8">
        <w:rPr>
          <w:rFonts w:ascii="Arial" w:hAnsi="Arial" w:cs="Arial"/>
          <w:i/>
          <w:iCs/>
          <w:sz w:val="22"/>
          <w:szCs w:val="22"/>
        </w:rPr>
        <w:t>Human Resource Management Theory and Practice</w:t>
      </w:r>
      <w:r w:rsidRPr="005C12F8">
        <w:rPr>
          <w:rFonts w:ascii="Arial" w:hAnsi="Arial" w:cs="Arial"/>
          <w:sz w:val="22"/>
          <w:szCs w:val="22"/>
        </w:rPr>
        <w:t>, 5</w:t>
      </w:r>
      <w:r w:rsidRPr="005C12F8">
        <w:rPr>
          <w:rFonts w:ascii="Arial" w:hAnsi="Arial" w:cs="Arial"/>
          <w:sz w:val="22"/>
          <w:szCs w:val="22"/>
          <w:vertAlign w:val="superscript"/>
        </w:rPr>
        <w:t>th</w:t>
      </w:r>
      <w:r w:rsidRPr="005C12F8">
        <w:rPr>
          <w:rFonts w:ascii="Arial" w:hAnsi="Arial" w:cs="Arial"/>
          <w:sz w:val="22"/>
          <w:szCs w:val="22"/>
        </w:rPr>
        <w:t xml:space="preserve"> ed., Basingstoke: Palgrave Macmillan. Chapter 9</w:t>
      </w:r>
    </w:p>
    <w:p w14:paraId="650C91B2" w14:textId="77777777" w:rsidR="006C6984" w:rsidRPr="005C12F8" w:rsidRDefault="006C6984" w:rsidP="006C6984">
      <w:pPr>
        <w:pStyle w:val="cover"/>
        <w:shd w:val="clear" w:color="auto" w:fill="FFFFFF"/>
        <w:spacing w:after="240"/>
        <w:ind w:left="0"/>
        <w:rPr>
          <w:rStyle w:val="notlistview2"/>
          <w:rFonts w:ascii="Arial" w:hAnsi="Arial" w:cs="Arial"/>
          <w:sz w:val="22"/>
          <w:szCs w:val="22"/>
        </w:rPr>
      </w:pPr>
      <w:r>
        <w:rPr>
          <w:rFonts w:ascii="Arial" w:hAnsi="Arial" w:cs="Arial"/>
          <w:noProof/>
          <w:sz w:val="22"/>
          <w:szCs w:val="22"/>
          <w:lang w:val="en-US" w:eastAsia="en-US"/>
        </w:rPr>
        <w:drawing>
          <wp:inline distT="0" distB="0" distL="0" distR="0" wp14:anchorId="5D899E8F" wp14:editId="0394AACC">
            <wp:extent cx="9525" cy="9525"/>
            <wp:effectExtent l="0" t="0" r="0" b="0"/>
            <wp:docPr id="2" name="Picture 2" descr="Description: 0203887735">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0203887735">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C12F8">
        <w:rPr>
          <w:rFonts w:ascii="Arial" w:hAnsi="Arial" w:cs="Arial"/>
          <w:sz w:val="22"/>
          <w:szCs w:val="22"/>
        </w:rPr>
        <w:t xml:space="preserve">Daniels, Gary and McIlroy, John (eds.) (2010) </w:t>
      </w:r>
      <w:r w:rsidRPr="005C12F8">
        <w:rPr>
          <w:rFonts w:ascii="Arial" w:hAnsi="Arial" w:cs="Arial"/>
          <w:i/>
          <w:sz w:val="22"/>
          <w:szCs w:val="22"/>
        </w:rPr>
        <w:t>Trade Unions in a neoliberal world: British trade unions under New Labour</w:t>
      </w:r>
      <w:r w:rsidRPr="005C12F8">
        <w:rPr>
          <w:rFonts w:ascii="Arial" w:hAnsi="Arial" w:cs="Arial"/>
          <w:sz w:val="22"/>
          <w:szCs w:val="22"/>
        </w:rPr>
        <w:t>. London:</w:t>
      </w:r>
      <w:r w:rsidRPr="005C12F8">
        <w:rPr>
          <w:rStyle w:val="notlistview2"/>
          <w:rFonts w:ascii="Arial" w:hAnsi="Arial" w:cs="Arial"/>
          <w:sz w:val="22"/>
          <w:szCs w:val="22"/>
        </w:rPr>
        <w:t xml:space="preserve"> Routledge.</w:t>
      </w:r>
    </w:p>
    <w:p w14:paraId="2E3E44AA"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Daniels, Kathy (200</w:t>
      </w:r>
      <w:r>
        <w:rPr>
          <w:rFonts w:ascii="Arial" w:hAnsi="Arial" w:cs="Arial"/>
          <w:sz w:val="22"/>
          <w:szCs w:val="22"/>
        </w:rPr>
        <w:t>8</w:t>
      </w:r>
      <w:r w:rsidRPr="005C12F8">
        <w:rPr>
          <w:rFonts w:ascii="Arial" w:hAnsi="Arial" w:cs="Arial"/>
          <w:sz w:val="22"/>
          <w:szCs w:val="22"/>
        </w:rPr>
        <w:t xml:space="preserve">) </w:t>
      </w:r>
      <w:r w:rsidRPr="005C12F8">
        <w:rPr>
          <w:rFonts w:ascii="Arial" w:hAnsi="Arial" w:cs="Arial"/>
          <w:i/>
          <w:sz w:val="22"/>
          <w:szCs w:val="22"/>
        </w:rPr>
        <w:t xml:space="preserve">Employee relations in an </w:t>
      </w:r>
      <w:proofErr w:type="spellStart"/>
      <w:r w:rsidRPr="005C12F8">
        <w:rPr>
          <w:rFonts w:ascii="Arial" w:hAnsi="Arial" w:cs="Arial"/>
          <w:i/>
          <w:sz w:val="22"/>
          <w:szCs w:val="22"/>
        </w:rPr>
        <w:t>organisational</w:t>
      </w:r>
      <w:proofErr w:type="spellEnd"/>
      <w:r w:rsidRPr="005C12F8">
        <w:rPr>
          <w:rFonts w:ascii="Arial" w:hAnsi="Arial" w:cs="Arial"/>
          <w:i/>
          <w:sz w:val="22"/>
          <w:szCs w:val="22"/>
        </w:rPr>
        <w:t xml:space="preserve"> context</w:t>
      </w:r>
      <w:r>
        <w:rPr>
          <w:rFonts w:ascii="Arial" w:hAnsi="Arial" w:cs="Arial"/>
          <w:i/>
          <w:sz w:val="22"/>
          <w:szCs w:val="22"/>
        </w:rPr>
        <w:t>: a new approach to industrial relations</w:t>
      </w:r>
      <w:r w:rsidRPr="005C12F8">
        <w:rPr>
          <w:rFonts w:ascii="Arial" w:hAnsi="Arial" w:cs="Arial"/>
          <w:sz w:val="22"/>
          <w:szCs w:val="22"/>
        </w:rPr>
        <w:t xml:space="preserve">, </w:t>
      </w:r>
      <w:proofErr w:type="gramStart"/>
      <w:r w:rsidRPr="005C12F8">
        <w:rPr>
          <w:rFonts w:ascii="Arial" w:hAnsi="Arial" w:cs="Arial"/>
          <w:sz w:val="22"/>
          <w:szCs w:val="22"/>
        </w:rPr>
        <w:t>London :</w:t>
      </w:r>
      <w:proofErr w:type="gramEnd"/>
      <w:r w:rsidRPr="005C12F8">
        <w:rPr>
          <w:rFonts w:ascii="Arial" w:hAnsi="Arial" w:cs="Arial"/>
          <w:sz w:val="22"/>
          <w:szCs w:val="22"/>
        </w:rPr>
        <w:t xml:space="preserve"> Chartered Institute of Personnel and Development</w:t>
      </w:r>
    </w:p>
    <w:p w14:paraId="25DCEFEC" w14:textId="77777777" w:rsidR="006C6984" w:rsidRPr="005C12F8" w:rsidRDefault="006C6984" w:rsidP="006C6984">
      <w:pPr>
        <w:pStyle w:val="cover"/>
        <w:shd w:val="clear" w:color="auto" w:fill="FFFFFF"/>
        <w:spacing w:after="240"/>
        <w:ind w:left="0"/>
        <w:rPr>
          <w:rStyle w:val="notlistview2"/>
          <w:rFonts w:ascii="Arial" w:hAnsi="Arial" w:cs="Arial"/>
          <w:sz w:val="22"/>
          <w:szCs w:val="22"/>
        </w:rPr>
      </w:pPr>
      <w:r w:rsidRPr="005C12F8">
        <w:rPr>
          <w:rFonts w:ascii="Arial" w:hAnsi="Arial" w:cs="Arial"/>
          <w:sz w:val="22"/>
          <w:szCs w:val="22"/>
        </w:rPr>
        <w:t xml:space="preserve">Fairbrother, </w:t>
      </w:r>
      <w:proofErr w:type="gramStart"/>
      <w:r w:rsidRPr="005C12F8">
        <w:rPr>
          <w:rFonts w:ascii="Arial" w:hAnsi="Arial" w:cs="Arial"/>
          <w:sz w:val="22"/>
          <w:szCs w:val="22"/>
        </w:rPr>
        <w:t>Peter ;</w:t>
      </w:r>
      <w:proofErr w:type="gramEnd"/>
      <w:r w:rsidRPr="005C12F8">
        <w:rPr>
          <w:rFonts w:ascii="Arial" w:hAnsi="Arial" w:cs="Arial"/>
          <w:sz w:val="22"/>
          <w:szCs w:val="22"/>
        </w:rPr>
        <w:t xml:space="preserve"> et.al. (eds) (2013) </w:t>
      </w:r>
      <w:r w:rsidRPr="005C12F8">
        <w:rPr>
          <w:rFonts w:ascii="Arial" w:hAnsi="Arial" w:cs="Arial"/>
          <w:i/>
          <w:sz w:val="22"/>
          <w:szCs w:val="22"/>
        </w:rPr>
        <w:t>Transnational trade unionism: building union power</w:t>
      </w:r>
      <w:r w:rsidRPr="005C12F8">
        <w:rPr>
          <w:rFonts w:ascii="Arial" w:hAnsi="Arial" w:cs="Arial"/>
          <w:sz w:val="22"/>
          <w:szCs w:val="22"/>
        </w:rPr>
        <w:t>, New York :</w:t>
      </w:r>
      <w:r w:rsidRPr="005C12F8">
        <w:rPr>
          <w:rStyle w:val="notlistview2"/>
          <w:rFonts w:ascii="Arial" w:hAnsi="Arial" w:cs="Arial"/>
          <w:sz w:val="22"/>
          <w:szCs w:val="22"/>
        </w:rPr>
        <w:t xml:space="preserve"> Routledge.</w:t>
      </w:r>
    </w:p>
    <w:p w14:paraId="27ECF31F" w14:textId="77777777" w:rsidR="006C6984" w:rsidRPr="005C12F8" w:rsidRDefault="006C6984" w:rsidP="006C6984">
      <w:pPr>
        <w:spacing w:after="240"/>
        <w:ind w:right="-714"/>
        <w:rPr>
          <w:rFonts w:ascii="Arial" w:hAnsi="Arial" w:cs="Arial"/>
          <w:sz w:val="22"/>
          <w:szCs w:val="22"/>
        </w:rPr>
      </w:pPr>
      <w:r w:rsidRPr="005C12F8">
        <w:rPr>
          <w:rFonts w:ascii="Arial" w:hAnsi="Arial" w:cs="Arial"/>
          <w:sz w:val="22"/>
          <w:szCs w:val="22"/>
        </w:rPr>
        <w:t xml:space="preserve">Gennard, John and Judge, Graham (2010) </w:t>
      </w:r>
      <w:r w:rsidRPr="005C12F8">
        <w:rPr>
          <w:rFonts w:ascii="Arial" w:hAnsi="Arial" w:cs="Arial"/>
          <w:i/>
          <w:sz w:val="22"/>
          <w:szCs w:val="22"/>
        </w:rPr>
        <w:t xml:space="preserve">Managing </w:t>
      </w:r>
      <w:r w:rsidRPr="005C12F8">
        <w:rPr>
          <w:rFonts w:ascii="Arial" w:hAnsi="Arial" w:cs="Arial"/>
          <w:i/>
          <w:iCs/>
          <w:sz w:val="22"/>
          <w:szCs w:val="22"/>
        </w:rPr>
        <w:t xml:space="preserve">Employment </w:t>
      </w:r>
      <w:proofErr w:type="gramStart"/>
      <w:r w:rsidRPr="005C12F8">
        <w:rPr>
          <w:rFonts w:ascii="Arial" w:hAnsi="Arial" w:cs="Arial"/>
          <w:i/>
          <w:iCs/>
          <w:sz w:val="22"/>
          <w:szCs w:val="22"/>
        </w:rPr>
        <w:t>Relations,</w:t>
      </w:r>
      <w:r w:rsidRPr="005C12F8">
        <w:rPr>
          <w:rFonts w:ascii="Arial" w:eastAsia="Arial Unicode MS" w:hAnsi="Arial" w:cs="Arial"/>
          <w:sz w:val="22"/>
          <w:szCs w:val="22"/>
        </w:rPr>
        <w:t>,</w:t>
      </w:r>
      <w:proofErr w:type="gramEnd"/>
      <w:r w:rsidRPr="005C12F8">
        <w:rPr>
          <w:rFonts w:ascii="Arial" w:eastAsia="Arial Unicode MS" w:hAnsi="Arial" w:cs="Arial"/>
          <w:sz w:val="22"/>
          <w:szCs w:val="22"/>
        </w:rPr>
        <w:t xml:space="preserve"> 5</w:t>
      </w:r>
      <w:r w:rsidRPr="005C12F8">
        <w:rPr>
          <w:rFonts w:ascii="Arial" w:hAnsi="Arial" w:cs="Arial"/>
          <w:sz w:val="22"/>
          <w:szCs w:val="22"/>
        </w:rPr>
        <w:t>th ed ,</w:t>
      </w:r>
      <w:r w:rsidRPr="005C12F8">
        <w:rPr>
          <w:rFonts w:ascii="Arial" w:eastAsia="Arial Unicode MS" w:hAnsi="Arial" w:cs="Arial"/>
          <w:sz w:val="22"/>
          <w:szCs w:val="22"/>
        </w:rPr>
        <w:t xml:space="preserve"> </w:t>
      </w:r>
      <w:r w:rsidRPr="005C12F8">
        <w:rPr>
          <w:rFonts w:ascii="Arial" w:hAnsi="Arial" w:cs="Arial"/>
          <w:sz w:val="22"/>
          <w:szCs w:val="22"/>
        </w:rPr>
        <w:t>London : Chartered Institute of Personnel and Development.</w:t>
      </w:r>
    </w:p>
    <w:p w14:paraId="4837C38E" w14:textId="77777777" w:rsidR="006C6984" w:rsidRPr="005C12F8" w:rsidRDefault="006C6984" w:rsidP="006C6984">
      <w:pPr>
        <w:spacing w:after="240"/>
        <w:ind w:right="-714"/>
        <w:rPr>
          <w:rFonts w:ascii="Arial" w:eastAsia="Arial Unicode MS" w:hAnsi="Arial" w:cs="Arial"/>
          <w:sz w:val="22"/>
          <w:szCs w:val="22"/>
        </w:rPr>
      </w:pPr>
      <w:r w:rsidRPr="005C12F8">
        <w:rPr>
          <w:rFonts w:ascii="Arial" w:hAnsi="Arial" w:cs="Arial"/>
          <w:sz w:val="22"/>
          <w:szCs w:val="22"/>
        </w:rPr>
        <w:lastRenderedPageBreak/>
        <w:t xml:space="preserve">Kaufman, Bruce E., Richard A. Beaumont, Roy B. </w:t>
      </w:r>
      <w:proofErr w:type="spellStart"/>
      <w:r w:rsidRPr="005C12F8">
        <w:rPr>
          <w:rFonts w:ascii="Arial" w:hAnsi="Arial" w:cs="Arial"/>
          <w:sz w:val="22"/>
          <w:szCs w:val="22"/>
        </w:rPr>
        <w:t>Helfgott</w:t>
      </w:r>
      <w:proofErr w:type="spellEnd"/>
      <w:r w:rsidRPr="005C12F8">
        <w:rPr>
          <w:rFonts w:ascii="Arial" w:hAnsi="Arial" w:cs="Arial"/>
          <w:sz w:val="22"/>
          <w:szCs w:val="22"/>
        </w:rPr>
        <w:t xml:space="preserve">, (2003) (Eds) </w:t>
      </w:r>
      <w:r w:rsidRPr="005C12F8">
        <w:rPr>
          <w:rFonts w:ascii="Arial" w:eastAsia="Arial Unicode MS" w:hAnsi="Arial" w:cs="Arial"/>
          <w:i/>
          <w:iCs/>
          <w:sz w:val="22"/>
          <w:szCs w:val="22"/>
        </w:rPr>
        <w:t>Industrial relations to human resources and beyond</w:t>
      </w:r>
      <w:r w:rsidRPr="005C12F8">
        <w:rPr>
          <w:rFonts w:ascii="Arial" w:hAnsi="Arial" w:cs="Arial"/>
          <w:i/>
          <w:iCs/>
          <w:sz w:val="22"/>
          <w:szCs w:val="22"/>
        </w:rPr>
        <w:t>: the evolving process of employee relations management</w:t>
      </w:r>
      <w:r w:rsidRPr="005C12F8">
        <w:rPr>
          <w:rFonts w:ascii="Arial" w:eastAsia="Arial Unicode MS" w:hAnsi="Arial" w:cs="Arial"/>
          <w:sz w:val="22"/>
          <w:szCs w:val="22"/>
        </w:rPr>
        <w:t xml:space="preserve">, </w:t>
      </w:r>
      <w:r w:rsidRPr="005C12F8">
        <w:rPr>
          <w:rFonts w:ascii="Arial" w:hAnsi="Arial" w:cs="Arial"/>
          <w:sz w:val="22"/>
          <w:szCs w:val="22"/>
        </w:rPr>
        <w:t xml:space="preserve">Armonk, N.Y.: M.E. Sharpe </w:t>
      </w:r>
    </w:p>
    <w:p w14:paraId="1E55E984"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Kessler, Ian ‘Pay and performance’ in: Brian Towers (ed.) (2003) </w:t>
      </w:r>
      <w:r w:rsidRPr="005C12F8">
        <w:rPr>
          <w:rFonts w:ascii="Arial" w:hAnsi="Arial" w:cs="Arial"/>
          <w:i/>
          <w:iCs/>
          <w:sz w:val="22"/>
          <w:szCs w:val="22"/>
        </w:rPr>
        <w:t xml:space="preserve">The Handbook of Employment Relations Law and Practice, </w:t>
      </w:r>
      <w:r w:rsidRPr="005C12F8">
        <w:rPr>
          <w:rFonts w:ascii="Arial" w:hAnsi="Arial" w:cs="Arial"/>
          <w:sz w:val="22"/>
          <w:szCs w:val="22"/>
        </w:rPr>
        <w:t>4</w:t>
      </w:r>
      <w:r w:rsidRPr="005C12F8">
        <w:rPr>
          <w:rFonts w:ascii="Arial" w:hAnsi="Arial" w:cs="Arial"/>
          <w:sz w:val="22"/>
          <w:szCs w:val="22"/>
          <w:vertAlign w:val="superscript"/>
        </w:rPr>
        <w:t>th</w:t>
      </w:r>
      <w:r w:rsidRPr="005C12F8">
        <w:rPr>
          <w:rFonts w:ascii="Arial" w:hAnsi="Arial" w:cs="Arial"/>
          <w:sz w:val="22"/>
          <w:szCs w:val="22"/>
        </w:rPr>
        <w:t xml:space="preserve"> </w:t>
      </w:r>
      <w:proofErr w:type="spellStart"/>
      <w:r w:rsidRPr="005C12F8">
        <w:rPr>
          <w:rFonts w:ascii="Arial" w:hAnsi="Arial" w:cs="Arial"/>
          <w:sz w:val="22"/>
          <w:szCs w:val="22"/>
        </w:rPr>
        <w:t>edn</w:t>
      </w:r>
      <w:proofErr w:type="spellEnd"/>
      <w:r w:rsidRPr="005C12F8">
        <w:rPr>
          <w:rFonts w:ascii="Arial" w:hAnsi="Arial" w:cs="Arial"/>
          <w:sz w:val="22"/>
          <w:szCs w:val="22"/>
        </w:rPr>
        <w:t>., London: Kogan Page</w:t>
      </w:r>
    </w:p>
    <w:p w14:paraId="60EC3901" w14:textId="77777777" w:rsidR="006C6984" w:rsidRPr="005C12F8" w:rsidRDefault="006C6984" w:rsidP="006C6984">
      <w:pPr>
        <w:spacing w:after="240"/>
        <w:ind w:right="-714"/>
        <w:rPr>
          <w:rFonts w:ascii="Arial" w:hAnsi="Arial" w:cs="Arial"/>
          <w:sz w:val="22"/>
          <w:szCs w:val="22"/>
        </w:rPr>
      </w:pPr>
      <w:proofErr w:type="spellStart"/>
      <w:r w:rsidRPr="005C12F8">
        <w:rPr>
          <w:rFonts w:ascii="Arial" w:hAnsi="Arial" w:cs="Arial"/>
          <w:sz w:val="22"/>
          <w:szCs w:val="22"/>
        </w:rPr>
        <w:t>Leat</w:t>
      </w:r>
      <w:proofErr w:type="spellEnd"/>
      <w:r w:rsidRPr="005C12F8">
        <w:rPr>
          <w:rFonts w:ascii="Arial" w:hAnsi="Arial" w:cs="Arial"/>
          <w:sz w:val="22"/>
          <w:szCs w:val="22"/>
        </w:rPr>
        <w:t>, Mike (200</w:t>
      </w:r>
      <w:r>
        <w:rPr>
          <w:rFonts w:ascii="Arial" w:hAnsi="Arial" w:cs="Arial"/>
          <w:sz w:val="22"/>
          <w:szCs w:val="22"/>
        </w:rPr>
        <w:t>6</w:t>
      </w:r>
      <w:r w:rsidRPr="005C12F8">
        <w:rPr>
          <w:rFonts w:ascii="Arial" w:hAnsi="Arial" w:cs="Arial"/>
          <w:sz w:val="22"/>
          <w:szCs w:val="22"/>
        </w:rPr>
        <w:t xml:space="preserve">) </w:t>
      </w:r>
      <w:r w:rsidRPr="005C12F8">
        <w:rPr>
          <w:rFonts w:ascii="Arial" w:hAnsi="Arial" w:cs="Arial"/>
          <w:i/>
          <w:iCs/>
          <w:sz w:val="22"/>
          <w:szCs w:val="22"/>
        </w:rPr>
        <w:t>Exploring Employee Relations,</w:t>
      </w:r>
      <w:r w:rsidRPr="005C12F8">
        <w:rPr>
          <w:rFonts w:ascii="Arial" w:eastAsia="Arial Unicode MS" w:hAnsi="Arial" w:cs="Arial"/>
          <w:sz w:val="22"/>
          <w:szCs w:val="22"/>
        </w:rPr>
        <w:t xml:space="preserve"> 2</w:t>
      </w:r>
      <w:r w:rsidRPr="005C12F8">
        <w:rPr>
          <w:rFonts w:ascii="Arial" w:eastAsia="Arial Unicode MS" w:hAnsi="Arial" w:cs="Arial"/>
          <w:sz w:val="22"/>
          <w:szCs w:val="22"/>
          <w:vertAlign w:val="superscript"/>
        </w:rPr>
        <w:t>nd</w:t>
      </w:r>
      <w:r w:rsidRPr="005C12F8">
        <w:rPr>
          <w:rFonts w:ascii="Arial" w:eastAsia="Arial Unicode MS" w:hAnsi="Arial" w:cs="Arial"/>
          <w:sz w:val="22"/>
          <w:szCs w:val="22"/>
        </w:rPr>
        <w:t xml:space="preserve"> Ed., </w:t>
      </w:r>
      <w:proofErr w:type="gramStart"/>
      <w:r w:rsidRPr="005C12F8">
        <w:rPr>
          <w:rFonts w:ascii="Arial" w:hAnsi="Arial" w:cs="Arial"/>
          <w:sz w:val="22"/>
          <w:szCs w:val="22"/>
        </w:rPr>
        <w:t>Oxford :</w:t>
      </w:r>
      <w:proofErr w:type="gramEnd"/>
      <w:r w:rsidRPr="005C12F8">
        <w:rPr>
          <w:rFonts w:ascii="Arial" w:hAnsi="Arial" w:cs="Arial"/>
          <w:sz w:val="22"/>
          <w:szCs w:val="22"/>
        </w:rPr>
        <w:t xml:space="preserve"> Butterworth-Heinemann.</w:t>
      </w:r>
    </w:p>
    <w:p w14:paraId="6153C336" w14:textId="77777777" w:rsidR="006C6984" w:rsidRPr="005C12F8" w:rsidRDefault="006C6984" w:rsidP="006C6984">
      <w:pPr>
        <w:pStyle w:val="cover"/>
        <w:shd w:val="clear" w:color="auto" w:fill="FFFFFF"/>
        <w:spacing w:after="240"/>
        <w:ind w:left="0"/>
        <w:rPr>
          <w:rFonts w:ascii="Arial" w:hAnsi="Arial" w:cs="Arial"/>
          <w:sz w:val="22"/>
          <w:szCs w:val="22"/>
        </w:rPr>
      </w:pPr>
      <w:r w:rsidRPr="005C12F8">
        <w:rPr>
          <w:rFonts w:ascii="Arial" w:hAnsi="Arial" w:cs="Arial"/>
          <w:sz w:val="22"/>
          <w:szCs w:val="22"/>
        </w:rPr>
        <w:t>Lucy, Daniel and Broughton, Andrea (2011</w:t>
      </w:r>
      <w:proofErr w:type="gramStart"/>
      <w:r w:rsidRPr="005C12F8">
        <w:rPr>
          <w:rFonts w:ascii="Arial" w:hAnsi="Arial" w:cs="Arial"/>
          <w:sz w:val="22"/>
          <w:szCs w:val="22"/>
        </w:rPr>
        <w:t>).</w:t>
      </w:r>
      <w:r w:rsidRPr="005C12F8">
        <w:rPr>
          <w:rFonts w:ascii="Arial" w:hAnsi="Arial" w:cs="Arial"/>
          <w:i/>
          <w:sz w:val="22"/>
          <w:szCs w:val="22"/>
        </w:rPr>
        <w:t>Understanding</w:t>
      </w:r>
      <w:proofErr w:type="gramEnd"/>
      <w:r w:rsidRPr="005C12F8">
        <w:rPr>
          <w:rFonts w:ascii="Arial" w:hAnsi="Arial" w:cs="Arial"/>
          <w:i/>
          <w:sz w:val="22"/>
          <w:szCs w:val="22"/>
        </w:rPr>
        <w:t xml:space="preserve"> the behaviour and decision making of employees in conflicts and disputes at work</w:t>
      </w:r>
      <w:r w:rsidRPr="005C12F8">
        <w:rPr>
          <w:rFonts w:ascii="Arial" w:hAnsi="Arial" w:cs="Arial"/>
          <w:sz w:val="22"/>
          <w:szCs w:val="22"/>
        </w:rPr>
        <w:t>, London :</w:t>
      </w:r>
      <w:r w:rsidRPr="005C12F8">
        <w:rPr>
          <w:rStyle w:val="notlistview2"/>
          <w:rFonts w:ascii="Arial" w:hAnsi="Arial" w:cs="Arial"/>
          <w:sz w:val="22"/>
          <w:szCs w:val="22"/>
        </w:rPr>
        <w:t xml:space="preserve"> Department for Business, Innovation &amp; Skills</w:t>
      </w:r>
      <w:r w:rsidRPr="005C12F8">
        <w:rPr>
          <w:rFonts w:ascii="Arial" w:hAnsi="Arial" w:cs="Arial"/>
          <w:sz w:val="22"/>
          <w:szCs w:val="22"/>
        </w:rPr>
        <w:t>.</w:t>
      </w:r>
    </w:p>
    <w:p w14:paraId="6574E560" w14:textId="77777777" w:rsidR="006C6984" w:rsidRPr="005C12F8" w:rsidRDefault="006C6984" w:rsidP="006C6984">
      <w:pPr>
        <w:shd w:val="clear" w:color="auto" w:fill="FFFFFF"/>
        <w:spacing w:after="240"/>
        <w:outlineLvl w:val="2"/>
        <w:rPr>
          <w:rFonts w:ascii="Arial" w:hAnsi="Arial" w:cs="Arial"/>
          <w:sz w:val="22"/>
          <w:szCs w:val="22"/>
        </w:rPr>
      </w:pPr>
      <w:r w:rsidRPr="005C12F8">
        <w:rPr>
          <w:rFonts w:ascii="Arial" w:hAnsi="Arial" w:cs="Arial"/>
          <w:sz w:val="22"/>
          <w:szCs w:val="22"/>
        </w:rPr>
        <w:t xml:space="preserve">Townsend, Keith and Wilkinson, Adrian (eds) (2011) </w:t>
      </w:r>
      <w:r w:rsidRPr="005C12F8">
        <w:rPr>
          <w:rFonts w:ascii="Arial" w:hAnsi="Arial" w:cs="Arial"/>
          <w:i/>
          <w:sz w:val="22"/>
          <w:szCs w:val="22"/>
        </w:rPr>
        <w:t>Research handbook on the future of work and employment relations</w:t>
      </w:r>
      <w:r w:rsidRPr="005C12F8">
        <w:rPr>
          <w:rFonts w:ascii="Arial" w:hAnsi="Arial" w:cs="Arial"/>
          <w:sz w:val="22"/>
          <w:szCs w:val="22"/>
        </w:rPr>
        <w:t xml:space="preserve">, </w:t>
      </w:r>
      <w:proofErr w:type="gramStart"/>
      <w:r w:rsidRPr="005C12F8">
        <w:rPr>
          <w:rFonts w:ascii="Arial" w:hAnsi="Arial" w:cs="Arial"/>
          <w:sz w:val="22"/>
          <w:szCs w:val="22"/>
        </w:rPr>
        <w:t>Cheltenham :</w:t>
      </w:r>
      <w:proofErr w:type="gramEnd"/>
      <w:r w:rsidRPr="005C12F8">
        <w:rPr>
          <w:rStyle w:val="notlistview2"/>
          <w:rFonts w:ascii="Arial" w:hAnsi="Arial" w:cs="Arial"/>
          <w:sz w:val="22"/>
          <w:szCs w:val="22"/>
        </w:rPr>
        <w:t xml:space="preserve"> Edward Elgar.</w:t>
      </w:r>
    </w:p>
    <w:p w14:paraId="50909041"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van </w:t>
      </w:r>
      <w:proofErr w:type="spellStart"/>
      <w:r w:rsidRPr="005C12F8">
        <w:rPr>
          <w:rFonts w:ascii="Arial" w:hAnsi="Arial" w:cs="Arial"/>
          <w:sz w:val="22"/>
          <w:szCs w:val="22"/>
        </w:rPr>
        <w:t>Wanrooy</w:t>
      </w:r>
      <w:proofErr w:type="spellEnd"/>
      <w:r w:rsidRPr="005C12F8">
        <w:rPr>
          <w:rFonts w:ascii="Arial" w:hAnsi="Arial" w:cs="Arial"/>
          <w:sz w:val="22"/>
          <w:szCs w:val="22"/>
        </w:rPr>
        <w:t xml:space="preserve">, </w:t>
      </w:r>
      <w:r>
        <w:rPr>
          <w:rFonts w:ascii="Arial" w:hAnsi="Arial" w:cs="Arial"/>
          <w:noProof/>
          <w:sz w:val="22"/>
          <w:szCs w:val="22"/>
          <w:lang w:eastAsia="en-US"/>
        </w:rPr>
        <w:drawing>
          <wp:inline distT="0" distB="0" distL="0" distR="0" wp14:anchorId="7968F539" wp14:editId="4A9496D9">
            <wp:extent cx="9525" cy="9525"/>
            <wp:effectExtent l="0" t="0" r="0" b="0"/>
            <wp:docPr id="3" name="Picture 3" descr="Description: 978085605770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9780856057700">
                      <a:hlinkClick r:id="rId10"/>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C12F8">
        <w:rPr>
          <w:rFonts w:ascii="Arial" w:hAnsi="Arial" w:cs="Arial"/>
          <w:sz w:val="22"/>
          <w:szCs w:val="22"/>
        </w:rPr>
        <w:t xml:space="preserve">Brigid et. al. (2013) The 2011 </w:t>
      </w:r>
      <w:r w:rsidRPr="005C12F8">
        <w:rPr>
          <w:rFonts w:ascii="Arial" w:hAnsi="Arial" w:cs="Arial"/>
          <w:i/>
          <w:sz w:val="22"/>
          <w:szCs w:val="22"/>
        </w:rPr>
        <w:t xml:space="preserve">Workplace Employment Relations </w:t>
      </w:r>
      <w:proofErr w:type="gramStart"/>
      <w:r w:rsidRPr="005C12F8">
        <w:rPr>
          <w:rFonts w:ascii="Arial" w:hAnsi="Arial" w:cs="Arial"/>
          <w:i/>
          <w:sz w:val="22"/>
          <w:szCs w:val="22"/>
        </w:rPr>
        <w:t>Study :</w:t>
      </w:r>
      <w:proofErr w:type="gramEnd"/>
      <w:r w:rsidRPr="005C12F8">
        <w:rPr>
          <w:rFonts w:ascii="Arial" w:hAnsi="Arial" w:cs="Arial"/>
          <w:i/>
          <w:sz w:val="22"/>
          <w:szCs w:val="22"/>
        </w:rPr>
        <w:t xml:space="preserve"> first findings</w:t>
      </w:r>
      <w:r w:rsidRPr="005C12F8">
        <w:rPr>
          <w:rFonts w:ascii="Arial" w:hAnsi="Arial" w:cs="Arial"/>
          <w:sz w:val="22"/>
          <w:szCs w:val="22"/>
        </w:rPr>
        <w:t xml:space="preserve">. </w:t>
      </w:r>
      <w:proofErr w:type="gramStart"/>
      <w:r w:rsidRPr="005C12F8">
        <w:rPr>
          <w:rFonts w:ascii="Arial" w:hAnsi="Arial" w:cs="Arial"/>
          <w:sz w:val="22"/>
          <w:szCs w:val="22"/>
        </w:rPr>
        <w:t>London :</w:t>
      </w:r>
      <w:proofErr w:type="gramEnd"/>
      <w:r w:rsidRPr="005C12F8">
        <w:rPr>
          <w:rStyle w:val="notlistview2"/>
          <w:rFonts w:ascii="Arial" w:hAnsi="Arial" w:cs="Arial"/>
          <w:sz w:val="22"/>
          <w:szCs w:val="22"/>
        </w:rPr>
        <w:t xml:space="preserve"> Economic and Social Research Council.</w:t>
      </w:r>
      <w:r w:rsidRPr="005C12F8">
        <w:rPr>
          <w:rFonts w:ascii="Arial" w:hAnsi="Arial" w:cs="Arial"/>
          <w:sz w:val="22"/>
          <w:szCs w:val="22"/>
        </w:rPr>
        <w:t xml:space="preserve"> </w:t>
      </w:r>
    </w:p>
    <w:p w14:paraId="54FAFB88"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White, Geoff. and </w:t>
      </w:r>
      <w:proofErr w:type="spellStart"/>
      <w:r w:rsidRPr="005C12F8">
        <w:rPr>
          <w:rFonts w:ascii="Arial" w:hAnsi="Arial" w:cs="Arial"/>
          <w:sz w:val="22"/>
          <w:szCs w:val="22"/>
        </w:rPr>
        <w:t>Druker</w:t>
      </w:r>
      <w:proofErr w:type="spellEnd"/>
      <w:r w:rsidRPr="005C12F8">
        <w:rPr>
          <w:rFonts w:ascii="Arial" w:hAnsi="Arial" w:cs="Arial"/>
          <w:sz w:val="22"/>
          <w:szCs w:val="22"/>
        </w:rPr>
        <w:t xml:space="preserve">, Janet (Eds.) (2008) </w:t>
      </w:r>
      <w:r w:rsidRPr="005C12F8">
        <w:rPr>
          <w:rFonts w:ascii="Arial" w:hAnsi="Arial" w:cs="Arial"/>
          <w:i/>
          <w:sz w:val="22"/>
          <w:szCs w:val="22"/>
        </w:rPr>
        <w:t>Reward management: a critical text</w:t>
      </w:r>
      <w:r w:rsidRPr="005C12F8">
        <w:rPr>
          <w:rFonts w:ascii="Arial" w:hAnsi="Arial" w:cs="Arial"/>
          <w:sz w:val="22"/>
          <w:szCs w:val="22"/>
        </w:rPr>
        <w:t>, 2</w:t>
      </w:r>
      <w:r w:rsidRPr="005C12F8">
        <w:rPr>
          <w:rFonts w:ascii="Arial" w:hAnsi="Arial" w:cs="Arial"/>
          <w:sz w:val="22"/>
          <w:szCs w:val="22"/>
          <w:vertAlign w:val="superscript"/>
        </w:rPr>
        <w:t>nd</w:t>
      </w:r>
      <w:r w:rsidRPr="005C12F8">
        <w:rPr>
          <w:rFonts w:ascii="Arial" w:hAnsi="Arial" w:cs="Arial"/>
          <w:sz w:val="22"/>
          <w:szCs w:val="22"/>
        </w:rPr>
        <w:t xml:space="preserve"> Ed. Abingdon, Oxon; Routledge.</w:t>
      </w:r>
    </w:p>
    <w:p w14:paraId="3B907C27" w14:textId="77777777" w:rsidR="006C6984" w:rsidRPr="005C12F8" w:rsidRDefault="006C6984" w:rsidP="006C6984">
      <w:pPr>
        <w:shd w:val="clear" w:color="auto" w:fill="FFFFFF"/>
        <w:spacing w:after="240"/>
        <w:outlineLvl w:val="2"/>
        <w:rPr>
          <w:rFonts w:ascii="Arial" w:hAnsi="Arial" w:cs="Arial"/>
          <w:sz w:val="22"/>
          <w:szCs w:val="22"/>
        </w:rPr>
      </w:pPr>
      <w:r w:rsidRPr="005C12F8">
        <w:rPr>
          <w:rFonts w:ascii="Arial" w:hAnsi="Arial" w:cs="Arial"/>
          <w:sz w:val="22"/>
          <w:szCs w:val="22"/>
        </w:rPr>
        <w:t xml:space="preserve">Wilkinson, Adrian and Townsend, Keith (eds) (2011) </w:t>
      </w:r>
      <w:r w:rsidRPr="005C12F8">
        <w:rPr>
          <w:rFonts w:ascii="Arial" w:hAnsi="Arial" w:cs="Arial"/>
          <w:i/>
          <w:sz w:val="22"/>
          <w:szCs w:val="22"/>
        </w:rPr>
        <w:t xml:space="preserve">The future of employment </w:t>
      </w:r>
      <w:proofErr w:type="gramStart"/>
      <w:r w:rsidRPr="005C12F8">
        <w:rPr>
          <w:rFonts w:ascii="Arial" w:hAnsi="Arial" w:cs="Arial"/>
          <w:i/>
          <w:sz w:val="22"/>
          <w:szCs w:val="22"/>
        </w:rPr>
        <w:t>relations :</w:t>
      </w:r>
      <w:proofErr w:type="gramEnd"/>
      <w:r w:rsidRPr="005C12F8">
        <w:rPr>
          <w:rFonts w:ascii="Arial" w:hAnsi="Arial" w:cs="Arial"/>
          <w:i/>
          <w:sz w:val="22"/>
          <w:szCs w:val="22"/>
        </w:rPr>
        <w:t xml:space="preserve"> new paradigms, new developments</w:t>
      </w:r>
      <w:r w:rsidRPr="005C12F8">
        <w:rPr>
          <w:rFonts w:ascii="Arial" w:hAnsi="Arial" w:cs="Arial"/>
          <w:sz w:val="22"/>
          <w:szCs w:val="22"/>
        </w:rPr>
        <w:t xml:space="preserve">, </w:t>
      </w:r>
      <w:proofErr w:type="spellStart"/>
      <w:r w:rsidRPr="005C12F8">
        <w:rPr>
          <w:rFonts w:ascii="Arial" w:hAnsi="Arial" w:cs="Arial"/>
          <w:sz w:val="22"/>
          <w:szCs w:val="22"/>
        </w:rPr>
        <w:t>Houndmills</w:t>
      </w:r>
      <w:proofErr w:type="spellEnd"/>
      <w:r w:rsidRPr="005C12F8">
        <w:rPr>
          <w:rFonts w:ascii="Arial" w:hAnsi="Arial" w:cs="Arial"/>
          <w:sz w:val="22"/>
          <w:szCs w:val="22"/>
        </w:rPr>
        <w:t xml:space="preserve">, Basingstoke, Hampshire </w:t>
      </w:r>
    </w:p>
    <w:p w14:paraId="30F7C5A7" w14:textId="77777777" w:rsidR="006C6984" w:rsidRPr="005C12F8" w:rsidRDefault="006C6984" w:rsidP="006C6984">
      <w:pPr>
        <w:shd w:val="clear" w:color="auto" w:fill="FFFFFF"/>
        <w:spacing w:after="240"/>
        <w:outlineLvl w:val="2"/>
        <w:rPr>
          <w:rFonts w:ascii="Arial" w:hAnsi="Arial" w:cs="Arial"/>
          <w:sz w:val="22"/>
          <w:szCs w:val="22"/>
        </w:rPr>
      </w:pPr>
      <w:r w:rsidRPr="005C12F8">
        <w:rPr>
          <w:rFonts w:ascii="Arial" w:hAnsi="Arial" w:cs="Arial"/>
          <w:sz w:val="22"/>
          <w:szCs w:val="22"/>
        </w:rPr>
        <w:t xml:space="preserve">Williams, Steve and Adam-Smith, Derek (2009) Contemporary employment </w:t>
      </w:r>
      <w:proofErr w:type="gramStart"/>
      <w:r w:rsidRPr="005C12F8">
        <w:rPr>
          <w:rFonts w:ascii="Arial" w:hAnsi="Arial" w:cs="Arial"/>
          <w:sz w:val="22"/>
          <w:szCs w:val="22"/>
        </w:rPr>
        <w:t>relations :</w:t>
      </w:r>
      <w:proofErr w:type="gramEnd"/>
      <w:r w:rsidRPr="005C12F8">
        <w:rPr>
          <w:rFonts w:ascii="Arial" w:hAnsi="Arial" w:cs="Arial"/>
          <w:sz w:val="22"/>
          <w:szCs w:val="22"/>
        </w:rPr>
        <w:t xml:space="preserve"> a critical introduction. </w:t>
      </w:r>
      <w:proofErr w:type="gramStart"/>
      <w:r w:rsidRPr="005C12F8">
        <w:rPr>
          <w:rFonts w:ascii="Arial" w:hAnsi="Arial" w:cs="Arial"/>
          <w:sz w:val="22"/>
          <w:szCs w:val="22"/>
        </w:rPr>
        <w:t>Oxford :</w:t>
      </w:r>
      <w:proofErr w:type="gramEnd"/>
      <w:r w:rsidRPr="005C12F8">
        <w:rPr>
          <w:rStyle w:val="notlistview2"/>
          <w:rFonts w:ascii="Arial" w:hAnsi="Arial" w:cs="Arial"/>
          <w:sz w:val="22"/>
          <w:szCs w:val="22"/>
        </w:rPr>
        <w:t xml:space="preserve"> Oxford University Press,</w:t>
      </w:r>
      <w:r w:rsidRPr="005C12F8">
        <w:rPr>
          <w:rFonts w:ascii="Arial" w:hAnsi="Arial" w:cs="Arial"/>
          <w:sz w:val="22"/>
          <w:szCs w:val="22"/>
        </w:rPr>
        <w:t xml:space="preserve"> 2009.</w:t>
      </w:r>
    </w:p>
    <w:p w14:paraId="2C665735" w14:textId="77777777" w:rsidR="006C6984" w:rsidRPr="005C12F8" w:rsidRDefault="006C6984" w:rsidP="006C6984">
      <w:pPr>
        <w:spacing w:after="240"/>
        <w:rPr>
          <w:rFonts w:ascii="Arial" w:hAnsi="Arial" w:cs="Arial"/>
          <w:sz w:val="22"/>
          <w:szCs w:val="22"/>
        </w:rPr>
      </w:pPr>
      <w:r w:rsidRPr="005C12F8">
        <w:rPr>
          <w:rFonts w:ascii="Arial" w:hAnsi="Arial" w:cs="Arial"/>
          <w:sz w:val="22"/>
          <w:szCs w:val="22"/>
        </w:rPr>
        <w:t xml:space="preserve">Wright Angela (2004) </w:t>
      </w:r>
      <w:r w:rsidRPr="005C12F8">
        <w:rPr>
          <w:rFonts w:ascii="Arial" w:hAnsi="Arial" w:cs="Arial"/>
          <w:i/>
          <w:sz w:val="22"/>
          <w:szCs w:val="22"/>
        </w:rPr>
        <w:t>Reward Management in Context</w:t>
      </w:r>
      <w:r w:rsidRPr="005C12F8">
        <w:rPr>
          <w:rFonts w:ascii="Arial" w:hAnsi="Arial" w:cs="Arial"/>
          <w:sz w:val="22"/>
          <w:szCs w:val="22"/>
          <w:u w:val="single"/>
        </w:rPr>
        <w:t>,</w:t>
      </w:r>
      <w:r w:rsidRPr="005C12F8">
        <w:rPr>
          <w:rFonts w:ascii="Arial" w:hAnsi="Arial" w:cs="Arial"/>
          <w:sz w:val="22"/>
          <w:szCs w:val="22"/>
        </w:rPr>
        <w:t xml:space="preserve"> London: Chartered Institute of Personnel and Development</w:t>
      </w:r>
    </w:p>
    <w:p w14:paraId="6D2C674A" w14:textId="77777777" w:rsidR="006C6984" w:rsidRPr="005C12F8" w:rsidRDefault="006C6984" w:rsidP="006C6984">
      <w:pPr>
        <w:rPr>
          <w:rFonts w:ascii="Arial" w:hAnsi="Arial" w:cs="Arial"/>
          <w:sz w:val="22"/>
          <w:szCs w:val="22"/>
        </w:rPr>
      </w:pPr>
      <w:r w:rsidRPr="005C12F8">
        <w:rPr>
          <w:rFonts w:ascii="Arial" w:hAnsi="Arial" w:cs="Arial"/>
          <w:b/>
          <w:sz w:val="22"/>
          <w:szCs w:val="22"/>
        </w:rPr>
        <w:t>Journals</w:t>
      </w:r>
      <w:r w:rsidRPr="005C12F8">
        <w:rPr>
          <w:rFonts w:ascii="Arial" w:hAnsi="Arial" w:cs="Arial"/>
          <w:sz w:val="22"/>
          <w:szCs w:val="22"/>
        </w:rPr>
        <w:t>:</w:t>
      </w:r>
    </w:p>
    <w:p w14:paraId="5B837652" w14:textId="77777777" w:rsidR="006C6984" w:rsidRPr="005C12F8" w:rsidRDefault="006C6984" w:rsidP="006C6984">
      <w:pPr>
        <w:rPr>
          <w:rFonts w:ascii="Arial" w:hAnsi="Arial" w:cs="Arial"/>
          <w:sz w:val="22"/>
          <w:szCs w:val="22"/>
        </w:rPr>
      </w:pPr>
    </w:p>
    <w:p w14:paraId="5D5F0C1E"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British Journal of Industrial Relations</w:t>
      </w:r>
    </w:p>
    <w:p w14:paraId="2260BD0E"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Employee Relations</w:t>
      </w:r>
    </w:p>
    <w:p w14:paraId="744199F9"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Industrial Relations Journal</w:t>
      </w:r>
    </w:p>
    <w:p w14:paraId="13BCE823"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Industrial Relations Review and Report</w:t>
      </w:r>
    </w:p>
    <w:p w14:paraId="512231CC"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Oxford Review of Economic Policy</w:t>
      </w:r>
    </w:p>
    <w:p w14:paraId="27DD49F5"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The Political Quarterly</w:t>
      </w:r>
    </w:p>
    <w:p w14:paraId="6F6B1697"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Incomes Data Service Publications</w:t>
      </w:r>
    </w:p>
    <w:p w14:paraId="7A4E8FD8" w14:textId="77777777" w:rsidR="006C6984" w:rsidRPr="005C12F8" w:rsidRDefault="006C6984" w:rsidP="006C6984">
      <w:pPr>
        <w:rPr>
          <w:rFonts w:ascii="Arial" w:hAnsi="Arial" w:cs="Arial"/>
          <w:b/>
          <w:sz w:val="22"/>
          <w:szCs w:val="22"/>
        </w:rPr>
      </w:pPr>
    </w:p>
    <w:p w14:paraId="32F14E60" w14:textId="77777777" w:rsidR="006C6984" w:rsidRPr="005C12F8" w:rsidRDefault="006C6984" w:rsidP="006C6984">
      <w:pPr>
        <w:spacing w:line="360" w:lineRule="auto"/>
        <w:rPr>
          <w:rStyle w:val="HTMLCite"/>
          <w:rFonts w:ascii="Arial" w:hAnsi="Arial" w:cs="Arial"/>
          <w:i/>
          <w:iCs/>
          <w:sz w:val="22"/>
          <w:szCs w:val="22"/>
        </w:rPr>
      </w:pPr>
      <w:r w:rsidRPr="005C12F8">
        <w:rPr>
          <w:rFonts w:ascii="Arial" w:hAnsi="Arial" w:cs="Arial"/>
          <w:b/>
          <w:sz w:val="22"/>
          <w:szCs w:val="22"/>
        </w:rPr>
        <w:t>Websites</w:t>
      </w:r>
      <w:r w:rsidRPr="005C12F8">
        <w:rPr>
          <w:rStyle w:val="HTMLCite"/>
          <w:rFonts w:ascii="Arial" w:hAnsi="Arial" w:cs="Arial"/>
          <w:sz w:val="22"/>
          <w:szCs w:val="22"/>
        </w:rPr>
        <w:tab/>
      </w:r>
    </w:p>
    <w:p w14:paraId="6E588AEB" w14:textId="77777777" w:rsidR="006C6984" w:rsidRPr="005C12F8" w:rsidRDefault="006C6984" w:rsidP="006C6984">
      <w:pPr>
        <w:spacing w:line="276" w:lineRule="auto"/>
        <w:rPr>
          <w:rFonts w:ascii="Arial" w:hAnsi="Arial" w:cs="Arial"/>
          <w:sz w:val="22"/>
          <w:szCs w:val="22"/>
        </w:rPr>
      </w:pPr>
      <w:r w:rsidRPr="005C12F8">
        <w:rPr>
          <w:rFonts w:ascii="Arial" w:hAnsi="Arial" w:cs="Arial"/>
          <w:sz w:val="22"/>
          <w:szCs w:val="22"/>
        </w:rPr>
        <w:t>e-reward.com</w:t>
      </w:r>
    </w:p>
    <w:p w14:paraId="55D6559A" w14:textId="36784C9D" w:rsidR="006C6984" w:rsidRDefault="006C6984" w:rsidP="006C6984">
      <w:pPr>
        <w:spacing w:line="276" w:lineRule="auto"/>
        <w:rPr>
          <w:rFonts w:ascii="Arial" w:hAnsi="Arial" w:cs="Arial"/>
          <w:sz w:val="22"/>
          <w:szCs w:val="22"/>
        </w:rPr>
      </w:pPr>
      <w:r w:rsidRPr="005C12F8">
        <w:rPr>
          <w:rFonts w:ascii="Arial" w:hAnsi="Arial" w:cs="Arial"/>
          <w:sz w:val="22"/>
          <w:szCs w:val="22"/>
        </w:rPr>
        <w:t>cipd.co.uk</w:t>
      </w:r>
    </w:p>
    <w:p w14:paraId="401FF77B" w14:textId="4075FA61" w:rsidR="009C6FCD" w:rsidRDefault="009C6FCD" w:rsidP="006C6984">
      <w:pPr>
        <w:spacing w:line="276" w:lineRule="auto"/>
        <w:rPr>
          <w:rFonts w:ascii="Arial" w:hAnsi="Arial" w:cs="Arial"/>
          <w:sz w:val="22"/>
          <w:szCs w:val="22"/>
        </w:rPr>
      </w:pPr>
      <w:hyperlink r:id="rId11" w:history="1">
        <w:r w:rsidRPr="006F619C">
          <w:rPr>
            <w:rStyle w:val="Hyperlink"/>
            <w:rFonts w:ascii="Arial" w:hAnsi="Arial" w:cs="Arial"/>
            <w:sz w:val="22"/>
            <w:szCs w:val="22"/>
          </w:rPr>
          <w:t>www.acas.org.uk</w:t>
        </w:r>
      </w:hyperlink>
    </w:p>
    <w:p w14:paraId="07B1F77F" w14:textId="17989B94" w:rsidR="009C6FCD" w:rsidRDefault="009C6FCD" w:rsidP="006C6984">
      <w:pPr>
        <w:spacing w:line="276" w:lineRule="auto"/>
        <w:rPr>
          <w:rFonts w:ascii="Arial" w:hAnsi="Arial" w:cs="Arial"/>
          <w:sz w:val="22"/>
          <w:szCs w:val="22"/>
        </w:rPr>
      </w:pPr>
      <w:hyperlink r:id="rId12" w:history="1">
        <w:r w:rsidRPr="006F619C">
          <w:rPr>
            <w:rStyle w:val="Hyperlink"/>
            <w:rFonts w:ascii="Arial" w:hAnsi="Arial" w:cs="Arial"/>
            <w:sz w:val="22"/>
            <w:szCs w:val="22"/>
          </w:rPr>
          <w:t>www.danielbarnett.co.uk</w:t>
        </w:r>
      </w:hyperlink>
    </w:p>
    <w:p w14:paraId="2CA5F79D" w14:textId="0271BF72" w:rsidR="009C6FCD" w:rsidRDefault="009C6FCD" w:rsidP="006C6984">
      <w:pPr>
        <w:spacing w:line="276" w:lineRule="auto"/>
        <w:rPr>
          <w:rFonts w:ascii="Arial" w:hAnsi="Arial" w:cs="Arial"/>
          <w:sz w:val="22"/>
          <w:szCs w:val="22"/>
        </w:rPr>
      </w:pPr>
      <w:hyperlink r:id="rId13" w:history="1">
        <w:r w:rsidRPr="006F619C">
          <w:rPr>
            <w:rStyle w:val="Hyperlink"/>
            <w:rFonts w:ascii="Arial" w:hAnsi="Arial" w:cs="Arial"/>
            <w:sz w:val="22"/>
            <w:szCs w:val="22"/>
          </w:rPr>
          <w:t>www.lewissilkin.com</w:t>
        </w:r>
      </w:hyperlink>
    </w:p>
    <w:p w14:paraId="3E13B287" w14:textId="09E18CA2" w:rsidR="009C6FCD" w:rsidRPr="005C12F8" w:rsidRDefault="009C6FCD" w:rsidP="006C6984">
      <w:pPr>
        <w:spacing w:line="276" w:lineRule="auto"/>
        <w:rPr>
          <w:rFonts w:ascii="Arial" w:hAnsi="Arial" w:cs="Arial"/>
          <w:sz w:val="22"/>
          <w:szCs w:val="22"/>
        </w:rPr>
      </w:pPr>
      <w:r>
        <w:rPr>
          <w:rFonts w:ascii="Arial" w:hAnsi="Arial" w:cs="Arial"/>
          <w:sz w:val="22"/>
          <w:szCs w:val="22"/>
        </w:rPr>
        <w:t>www.personneltoday.com</w:t>
      </w:r>
    </w:p>
    <w:p w14:paraId="1A9ED515" w14:textId="77777777" w:rsidR="003B211A" w:rsidRDefault="003B211A" w:rsidP="006C6984"/>
    <w:sectPr w:rsidR="003B211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56180D" w14:textId="77777777" w:rsidR="000931F5" w:rsidRDefault="000931F5" w:rsidP="00F3766D">
      <w:r>
        <w:separator/>
      </w:r>
    </w:p>
  </w:endnote>
  <w:endnote w:type="continuationSeparator" w:id="0">
    <w:p w14:paraId="73156EE1" w14:textId="77777777" w:rsidR="000931F5" w:rsidRDefault="000931F5" w:rsidP="00F37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6705163"/>
      <w:docPartObj>
        <w:docPartGallery w:val="Page Numbers (Bottom of Page)"/>
        <w:docPartUnique/>
      </w:docPartObj>
    </w:sdtPr>
    <w:sdtEndPr>
      <w:rPr>
        <w:noProof/>
      </w:rPr>
    </w:sdtEndPr>
    <w:sdtContent>
      <w:p w14:paraId="1975822D" w14:textId="14671F7A" w:rsidR="00F3766D" w:rsidRDefault="00F376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D6801D" w14:textId="77777777" w:rsidR="00F3766D" w:rsidRDefault="00F37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4C75C" w14:textId="77777777" w:rsidR="000931F5" w:rsidRDefault="000931F5" w:rsidP="00F3766D">
      <w:r>
        <w:separator/>
      </w:r>
    </w:p>
  </w:footnote>
  <w:footnote w:type="continuationSeparator" w:id="0">
    <w:p w14:paraId="3435FE0A" w14:textId="77777777" w:rsidR="000931F5" w:rsidRDefault="000931F5" w:rsidP="00F376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838A8"/>
    <w:multiLevelType w:val="hybridMultilevel"/>
    <w:tmpl w:val="851853D2"/>
    <w:lvl w:ilvl="0" w:tplc="93ACAA80">
      <w:start w:val="1"/>
      <w:numFmt w:val="decimal"/>
      <w:lvlText w:val="%1."/>
      <w:lvlJc w:val="left"/>
      <w:pPr>
        <w:ind w:left="360" w:hanging="360"/>
      </w:pPr>
      <w:rPr>
        <w:rFonts w:ascii="Arial" w:hAnsi="Arial" w:hint="default"/>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405404C"/>
    <w:multiLevelType w:val="hybridMultilevel"/>
    <w:tmpl w:val="CB7AC282"/>
    <w:lvl w:ilvl="0" w:tplc="AB94E236">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984"/>
    <w:rsid w:val="00011642"/>
    <w:rsid w:val="00021504"/>
    <w:rsid w:val="00023DB5"/>
    <w:rsid w:val="00026C33"/>
    <w:rsid w:val="000362B6"/>
    <w:rsid w:val="00045644"/>
    <w:rsid w:val="0005332D"/>
    <w:rsid w:val="00053B4D"/>
    <w:rsid w:val="0005796F"/>
    <w:rsid w:val="00062232"/>
    <w:rsid w:val="00072D99"/>
    <w:rsid w:val="00073688"/>
    <w:rsid w:val="000802FB"/>
    <w:rsid w:val="000931F5"/>
    <w:rsid w:val="000963F6"/>
    <w:rsid w:val="000A49E5"/>
    <w:rsid w:val="000B20CE"/>
    <w:rsid w:val="000B35DD"/>
    <w:rsid w:val="000B3DF2"/>
    <w:rsid w:val="000B7EBD"/>
    <w:rsid w:val="000C3BED"/>
    <w:rsid w:val="000C5B0D"/>
    <w:rsid w:val="000D08D6"/>
    <w:rsid w:val="000D0E44"/>
    <w:rsid w:val="000E0AE6"/>
    <w:rsid w:val="000E5289"/>
    <w:rsid w:val="000E5A38"/>
    <w:rsid w:val="000F04A0"/>
    <w:rsid w:val="000F13EC"/>
    <w:rsid w:val="00100FC7"/>
    <w:rsid w:val="00102CAC"/>
    <w:rsid w:val="001106C9"/>
    <w:rsid w:val="00112D66"/>
    <w:rsid w:val="00113F5E"/>
    <w:rsid w:val="001225F4"/>
    <w:rsid w:val="001238C9"/>
    <w:rsid w:val="001364F1"/>
    <w:rsid w:val="00141480"/>
    <w:rsid w:val="00145A2A"/>
    <w:rsid w:val="00164173"/>
    <w:rsid w:val="00164737"/>
    <w:rsid w:val="0016552F"/>
    <w:rsid w:val="00166D60"/>
    <w:rsid w:val="001769C6"/>
    <w:rsid w:val="0018100D"/>
    <w:rsid w:val="00181BB1"/>
    <w:rsid w:val="00182385"/>
    <w:rsid w:val="001A286A"/>
    <w:rsid w:val="001B6751"/>
    <w:rsid w:val="001F2F2B"/>
    <w:rsid w:val="00202070"/>
    <w:rsid w:val="00207974"/>
    <w:rsid w:val="00212F72"/>
    <w:rsid w:val="002139A9"/>
    <w:rsid w:val="002209F1"/>
    <w:rsid w:val="00224BF3"/>
    <w:rsid w:val="00227F96"/>
    <w:rsid w:val="0024328E"/>
    <w:rsid w:val="002446EC"/>
    <w:rsid w:val="0024777F"/>
    <w:rsid w:val="00256CB6"/>
    <w:rsid w:val="0025739F"/>
    <w:rsid w:val="00257B4B"/>
    <w:rsid w:val="002762EC"/>
    <w:rsid w:val="002803EE"/>
    <w:rsid w:val="00290126"/>
    <w:rsid w:val="002A64E6"/>
    <w:rsid w:val="002B1EA6"/>
    <w:rsid w:val="002B461C"/>
    <w:rsid w:val="002E019C"/>
    <w:rsid w:val="002E068B"/>
    <w:rsid w:val="002E493B"/>
    <w:rsid w:val="002F0289"/>
    <w:rsid w:val="00310DD3"/>
    <w:rsid w:val="00323DA4"/>
    <w:rsid w:val="00327B37"/>
    <w:rsid w:val="00345044"/>
    <w:rsid w:val="00351E8A"/>
    <w:rsid w:val="00354E0D"/>
    <w:rsid w:val="00354FC7"/>
    <w:rsid w:val="00375CD4"/>
    <w:rsid w:val="00376644"/>
    <w:rsid w:val="00380DCD"/>
    <w:rsid w:val="00381EF9"/>
    <w:rsid w:val="00393274"/>
    <w:rsid w:val="00393DC5"/>
    <w:rsid w:val="003964E2"/>
    <w:rsid w:val="003A5516"/>
    <w:rsid w:val="003A6852"/>
    <w:rsid w:val="003A6F66"/>
    <w:rsid w:val="003B211A"/>
    <w:rsid w:val="003B25E4"/>
    <w:rsid w:val="003C0ADC"/>
    <w:rsid w:val="003C40F4"/>
    <w:rsid w:val="003C5BC4"/>
    <w:rsid w:val="003E51EE"/>
    <w:rsid w:val="003E56CF"/>
    <w:rsid w:val="003E623E"/>
    <w:rsid w:val="003F2E8B"/>
    <w:rsid w:val="004058BE"/>
    <w:rsid w:val="00416D45"/>
    <w:rsid w:val="004208FE"/>
    <w:rsid w:val="00420D8A"/>
    <w:rsid w:val="0043093E"/>
    <w:rsid w:val="004309EE"/>
    <w:rsid w:val="00432728"/>
    <w:rsid w:val="00434E64"/>
    <w:rsid w:val="0044098B"/>
    <w:rsid w:val="00457E4C"/>
    <w:rsid w:val="00463E28"/>
    <w:rsid w:val="00473A09"/>
    <w:rsid w:val="004806C1"/>
    <w:rsid w:val="00491BC2"/>
    <w:rsid w:val="00496129"/>
    <w:rsid w:val="004A74D3"/>
    <w:rsid w:val="004B464B"/>
    <w:rsid w:val="004B4CB4"/>
    <w:rsid w:val="004B7441"/>
    <w:rsid w:val="004C047F"/>
    <w:rsid w:val="004C5058"/>
    <w:rsid w:val="004C6114"/>
    <w:rsid w:val="004F0E3C"/>
    <w:rsid w:val="005014DF"/>
    <w:rsid w:val="005205C2"/>
    <w:rsid w:val="00526F5C"/>
    <w:rsid w:val="0054295E"/>
    <w:rsid w:val="005450C4"/>
    <w:rsid w:val="00554921"/>
    <w:rsid w:val="00560A80"/>
    <w:rsid w:val="00570014"/>
    <w:rsid w:val="00573C8C"/>
    <w:rsid w:val="005854B5"/>
    <w:rsid w:val="005945A7"/>
    <w:rsid w:val="00595BEC"/>
    <w:rsid w:val="005A011D"/>
    <w:rsid w:val="005A4711"/>
    <w:rsid w:val="005A530B"/>
    <w:rsid w:val="005A73A9"/>
    <w:rsid w:val="005B20EC"/>
    <w:rsid w:val="005B6FDD"/>
    <w:rsid w:val="005D00F4"/>
    <w:rsid w:val="005D10A5"/>
    <w:rsid w:val="005D6559"/>
    <w:rsid w:val="005E610B"/>
    <w:rsid w:val="00615236"/>
    <w:rsid w:val="0062120A"/>
    <w:rsid w:val="006341F6"/>
    <w:rsid w:val="00652D73"/>
    <w:rsid w:val="006551E9"/>
    <w:rsid w:val="00655620"/>
    <w:rsid w:val="00655655"/>
    <w:rsid w:val="00657C44"/>
    <w:rsid w:val="00657FD9"/>
    <w:rsid w:val="00666956"/>
    <w:rsid w:val="00677B6A"/>
    <w:rsid w:val="00681BCC"/>
    <w:rsid w:val="00682C7A"/>
    <w:rsid w:val="00683266"/>
    <w:rsid w:val="006850D7"/>
    <w:rsid w:val="00686A47"/>
    <w:rsid w:val="006A011A"/>
    <w:rsid w:val="006A3F8D"/>
    <w:rsid w:val="006A4BC2"/>
    <w:rsid w:val="006C08F5"/>
    <w:rsid w:val="006C6984"/>
    <w:rsid w:val="006C7B09"/>
    <w:rsid w:val="006D349F"/>
    <w:rsid w:val="006D7B72"/>
    <w:rsid w:val="006E1245"/>
    <w:rsid w:val="006E141C"/>
    <w:rsid w:val="006E795A"/>
    <w:rsid w:val="006F0EA2"/>
    <w:rsid w:val="00706B71"/>
    <w:rsid w:val="00714694"/>
    <w:rsid w:val="00756045"/>
    <w:rsid w:val="007578D8"/>
    <w:rsid w:val="00767E64"/>
    <w:rsid w:val="007737AF"/>
    <w:rsid w:val="00777505"/>
    <w:rsid w:val="00780F2C"/>
    <w:rsid w:val="00781B3A"/>
    <w:rsid w:val="00785C9B"/>
    <w:rsid w:val="00786B6B"/>
    <w:rsid w:val="00787F82"/>
    <w:rsid w:val="00797EA2"/>
    <w:rsid w:val="007A269B"/>
    <w:rsid w:val="007C01E1"/>
    <w:rsid w:val="007D33D1"/>
    <w:rsid w:val="007D462E"/>
    <w:rsid w:val="007E28A2"/>
    <w:rsid w:val="007E5EAA"/>
    <w:rsid w:val="007F07EC"/>
    <w:rsid w:val="007F290B"/>
    <w:rsid w:val="007F580B"/>
    <w:rsid w:val="00816DF2"/>
    <w:rsid w:val="00821411"/>
    <w:rsid w:val="0084233E"/>
    <w:rsid w:val="00846C0F"/>
    <w:rsid w:val="008472F5"/>
    <w:rsid w:val="00856307"/>
    <w:rsid w:val="00872299"/>
    <w:rsid w:val="00874667"/>
    <w:rsid w:val="0087729B"/>
    <w:rsid w:val="0088145A"/>
    <w:rsid w:val="00891169"/>
    <w:rsid w:val="00894B8D"/>
    <w:rsid w:val="008A6B4C"/>
    <w:rsid w:val="008A7474"/>
    <w:rsid w:val="008C24C2"/>
    <w:rsid w:val="008F1ADC"/>
    <w:rsid w:val="008F2C09"/>
    <w:rsid w:val="008F4B3A"/>
    <w:rsid w:val="008F5395"/>
    <w:rsid w:val="00903F24"/>
    <w:rsid w:val="009041AA"/>
    <w:rsid w:val="0090549C"/>
    <w:rsid w:val="00910370"/>
    <w:rsid w:val="0091508E"/>
    <w:rsid w:val="00944A0F"/>
    <w:rsid w:val="00945869"/>
    <w:rsid w:val="0095230A"/>
    <w:rsid w:val="0095538A"/>
    <w:rsid w:val="00961ACF"/>
    <w:rsid w:val="00964A31"/>
    <w:rsid w:val="00973AED"/>
    <w:rsid w:val="00973F8D"/>
    <w:rsid w:val="0097474C"/>
    <w:rsid w:val="00977B30"/>
    <w:rsid w:val="0098276B"/>
    <w:rsid w:val="00990427"/>
    <w:rsid w:val="0099629A"/>
    <w:rsid w:val="009A1DBC"/>
    <w:rsid w:val="009B16B0"/>
    <w:rsid w:val="009B61F9"/>
    <w:rsid w:val="009B62FF"/>
    <w:rsid w:val="009C244F"/>
    <w:rsid w:val="009C3A2A"/>
    <w:rsid w:val="009C6FCD"/>
    <w:rsid w:val="009D062C"/>
    <w:rsid w:val="009E7FD4"/>
    <w:rsid w:val="009F5200"/>
    <w:rsid w:val="00A07153"/>
    <w:rsid w:val="00A13A8A"/>
    <w:rsid w:val="00A14F57"/>
    <w:rsid w:val="00A15E8F"/>
    <w:rsid w:val="00A17DB6"/>
    <w:rsid w:val="00A21905"/>
    <w:rsid w:val="00A2239A"/>
    <w:rsid w:val="00A3067F"/>
    <w:rsid w:val="00A33600"/>
    <w:rsid w:val="00A41B36"/>
    <w:rsid w:val="00A45A33"/>
    <w:rsid w:val="00A6587F"/>
    <w:rsid w:val="00A7380F"/>
    <w:rsid w:val="00A85678"/>
    <w:rsid w:val="00A85F1F"/>
    <w:rsid w:val="00AA6C15"/>
    <w:rsid w:val="00AA6D5E"/>
    <w:rsid w:val="00AA7AB5"/>
    <w:rsid w:val="00AB5F0F"/>
    <w:rsid w:val="00AD0208"/>
    <w:rsid w:val="00AE595F"/>
    <w:rsid w:val="00AF045F"/>
    <w:rsid w:val="00B02781"/>
    <w:rsid w:val="00B1480C"/>
    <w:rsid w:val="00B21D48"/>
    <w:rsid w:val="00B2565E"/>
    <w:rsid w:val="00B37648"/>
    <w:rsid w:val="00B42CF9"/>
    <w:rsid w:val="00B47D2B"/>
    <w:rsid w:val="00B675FD"/>
    <w:rsid w:val="00B719D7"/>
    <w:rsid w:val="00B73C29"/>
    <w:rsid w:val="00B73E3F"/>
    <w:rsid w:val="00B74374"/>
    <w:rsid w:val="00B74536"/>
    <w:rsid w:val="00B80DF1"/>
    <w:rsid w:val="00B925B2"/>
    <w:rsid w:val="00C02B32"/>
    <w:rsid w:val="00C10F86"/>
    <w:rsid w:val="00C12054"/>
    <w:rsid w:val="00C1268F"/>
    <w:rsid w:val="00C1431D"/>
    <w:rsid w:val="00C213CE"/>
    <w:rsid w:val="00C22A61"/>
    <w:rsid w:val="00C23832"/>
    <w:rsid w:val="00C27D00"/>
    <w:rsid w:val="00C304E4"/>
    <w:rsid w:val="00C311C8"/>
    <w:rsid w:val="00C31ED2"/>
    <w:rsid w:val="00C3225B"/>
    <w:rsid w:val="00C33E6A"/>
    <w:rsid w:val="00C37A92"/>
    <w:rsid w:val="00C40E97"/>
    <w:rsid w:val="00C55082"/>
    <w:rsid w:val="00C60B40"/>
    <w:rsid w:val="00C73F34"/>
    <w:rsid w:val="00C76FEA"/>
    <w:rsid w:val="00C841AF"/>
    <w:rsid w:val="00C8534D"/>
    <w:rsid w:val="00C9122D"/>
    <w:rsid w:val="00C91A28"/>
    <w:rsid w:val="00C94127"/>
    <w:rsid w:val="00C95774"/>
    <w:rsid w:val="00C96FF1"/>
    <w:rsid w:val="00CB1A2A"/>
    <w:rsid w:val="00CB1DD8"/>
    <w:rsid w:val="00CB55F9"/>
    <w:rsid w:val="00CB61BD"/>
    <w:rsid w:val="00CC2234"/>
    <w:rsid w:val="00CC5509"/>
    <w:rsid w:val="00CC6947"/>
    <w:rsid w:val="00CD4081"/>
    <w:rsid w:val="00CD40C5"/>
    <w:rsid w:val="00CD6670"/>
    <w:rsid w:val="00CE400F"/>
    <w:rsid w:val="00CE4564"/>
    <w:rsid w:val="00CE4A56"/>
    <w:rsid w:val="00CF1ECC"/>
    <w:rsid w:val="00CF54D4"/>
    <w:rsid w:val="00D02644"/>
    <w:rsid w:val="00D03268"/>
    <w:rsid w:val="00D11597"/>
    <w:rsid w:val="00D166C7"/>
    <w:rsid w:val="00D31322"/>
    <w:rsid w:val="00D756A8"/>
    <w:rsid w:val="00D75CE7"/>
    <w:rsid w:val="00D75EEB"/>
    <w:rsid w:val="00D819CB"/>
    <w:rsid w:val="00D81C97"/>
    <w:rsid w:val="00D90933"/>
    <w:rsid w:val="00D930AA"/>
    <w:rsid w:val="00D94D2A"/>
    <w:rsid w:val="00D97204"/>
    <w:rsid w:val="00DA444B"/>
    <w:rsid w:val="00DA7CA5"/>
    <w:rsid w:val="00DB2837"/>
    <w:rsid w:val="00DB5FB5"/>
    <w:rsid w:val="00DC7F27"/>
    <w:rsid w:val="00DD27B6"/>
    <w:rsid w:val="00DE3805"/>
    <w:rsid w:val="00DE47A6"/>
    <w:rsid w:val="00DF3F0B"/>
    <w:rsid w:val="00DF6096"/>
    <w:rsid w:val="00E05041"/>
    <w:rsid w:val="00E21EE5"/>
    <w:rsid w:val="00E23BE6"/>
    <w:rsid w:val="00E246E0"/>
    <w:rsid w:val="00E27C59"/>
    <w:rsid w:val="00E3177D"/>
    <w:rsid w:val="00E336EB"/>
    <w:rsid w:val="00E35517"/>
    <w:rsid w:val="00E448AB"/>
    <w:rsid w:val="00E50B5D"/>
    <w:rsid w:val="00E52A16"/>
    <w:rsid w:val="00E5597E"/>
    <w:rsid w:val="00E64C20"/>
    <w:rsid w:val="00E70D02"/>
    <w:rsid w:val="00E80A6E"/>
    <w:rsid w:val="00E847F6"/>
    <w:rsid w:val="00E851E6"/>
    <w:rsid w:val="00E854ED"/>
    <w:rsid w:val="00E90693"/>
    <w:rsid w:val="00E929CE"/>
    <w:rsid w:val="00E95387"/>
    <w:rsid w:val="00EA2FA7"/>
    <w:rsid w:val="00EA570D"/>
    <w:rsid w:val="00EB69F5"/>
    <w:rsid w:val="00ED28D1"/>
    <w:rsid w:val="00ED65E1"/>
    <w:rsid w:val="00EE76FC"/>
    <w:rsid w:val="00EF29B8"/>
    <w:rsid w:val="00F01B7D"/>
    <w:rsid w:val="00F042F2"/>
    <w:rsid w:val="00F067E5"/>
    <w:rsid w:val="00F06A56"/>
    <w:rsid w:val="00F0749F"/>
    <w:rsid w:val="00F07940"/>
    <w:rsid w:val="00F104B2"/>
    <w:rsid w:val="00F16948"/>
    <w:rsid w:val="00F207B9"/>
    <w:rsid w:val="00F22A7E"/>
    <w:rsid w:val="00F23E94"/>
    <w:rsid w:val="00F3766D"/>
    <w:rsid w:val="00F40BEC"/>
    <w:rsid w:val="00F41BD7"/>
    <w:rsid w:val="00F41C23"/>
    <w:rsid w:val="00F42F76"/>
    <w:rsid w:val="00F45FB1"/>
    <w:rsid w:val="00F66233"/>
    <w:rsid w:val="00F67AC6"/>
    <w:rsid w:val="00F710E5"/>
    <w:rsid w:val="00F72426"/>
    <w:rsid w:val="00F7631E"/>
    <w:rsid w:val="00F82D0F"/>
    <w:rsid w:val="00F940E3"/>
    <w:rsid w:val="00F94197"/>
    <w:rsid w:val="00F94D0E"/>
    <w:rsid w:val="00F95959"/>
    <w:rsid w:val="00F97571"/>
    <w:rsid w:val="00FA15BB"/>
    <w:rsid w:val="00FA20A6"/>
    <w:rsid w:val="00FA5977"/>
    <w:rsid w:val="00FA7EF1"/>
    <w:rsid w:val="00FB5612"/>
    <w:rsid w:val="00FB7BAF"/>
    <w:rsid w:val="00FD18D6"/>
    <w:rsid w:val="00FD5C95"/>
    <w:rsid w:val="00FD7886"/>
    <w:rsid w:val="00FE370E"/>
    <w:rsid w:val="00FE658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C3AFB9"/>
  <w15:docId w15:val="{F51DEA8F-6400-4653-AA8D-0ED2ECF7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6984"/>
    <w:pPr>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984"/>
    <w:pPr>
      <w:ind w:left="720"/>
      <w:contextualSpacing/>
    </w:pPr>
    <w:rPr>
      <w:sz w:val="24"/>
      <w:szCs w:val="24"/>
      <w:lang w:val="en-GB" w:eastAsia="en-US"/>
    </w:rPr>
  </w:style>
  <w:style w:type="paragraph" w:customStyle="1" w:styleId="bullet">
    <w:name w:val="bullet"/>
    <w:link w:val="bulletChar"/>
    <w:rsid w:val="006C6984"/>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6C6984"/>
    <w:rPr>
      <w:rFonts w:ascii="Times New Roman" w:eastAsia="Times New Roman" w:hAnsi="Times New Roman" w:cs="Times New Roman"/>
      <w:sz w:val="24"/>
      <w:szCs w:val="20"/>
      <w:lang w:eastAsia="en-GB"/>
    </w:rPr>
  </w:style>
  <w:style w:type="paragraph" w:customStyle="1" w:styleId="heading">
    <w:name w:val="heading"/>
    <w:basedOn w:val="fixed"/>
    <w:link w:val="headingChar"/>
    <w:rsid w:val="006C6984"/>
    <w:pPr>
      <w:spacing w:before="240" w:after="120"/>
    </w:pPr>
  </w:style>
  <w:style w:type="paragraph" w:customStyle="1" w:styleId="fixed">
    <w:name w:val="fixed"/>
    <w:link w:val="fixedChar"/>
    <w:rsid w:val="006C698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C6984"/>
    <w:rPr>
      <w:rFonts w:ascii="Times New Roman" w:eastAsia="Times New Roman" w:hAnsi="Times New Roman" w:cs="Times New Roman"/>
      <w:b/>
      <w:sz w:val="24"/>
      <w:szCs w:val="20"/>
      <w:lang w:eastAsia="en-GB"/>
    </w:rPr>
  </w:style>
  <w:style w:type="character" w:customStyle="1" w:styleId="headingChar">
    <w:name w:val="heading Char"/>
    <w:link w:val="heading"/>
    <w:rsid w:val="006C6984"/>
    <w:rPr>
      <w:rFonts w:ascii="Times New Roman" w:eastAsia="Times New Roman" w:hAnsi="Times New Roman" w:cs="Times New Roman"/>
      <w:b/>
      <w:sz w:val="24"/>
      <w:szCs w:val="20"/>
      <w:lang w:eastAsia="en-GB"/>
    </w:rPr>
  </w:style>
  <w:style w:type="character" w:styleId="HTMLCite">
    <w:name w:val="HTML Cite"/>
    <w:uiPriority w:val="99"/>
    <w:unhideWhenUsed/>
    <w:rsid w:val="006C6984"/>
    <w:rPr>
      <w:i w:val="0"/>
      <w:iCs w:val="0"/>
      <w:color w:val="00802A"/>
    </w:rPr>
  </w:style>
  <w:style w:type="paragraph" w:customStyle="1" w:styleId="cover">
    <w:name w:val="cover"/>
    <w:basedOn w:val="Normal"/>
    <w:rsid w:val="006C6984"/>
    <w:pPr>
      <w:spacing w:before="92" w:after="120"/>
      <w:ind w:left="369"/>
    </w:pPr>
    <w:rPr>
      <w:sz w:val="24"/>
      <w:szCs w:val="24"/>
      <w:lang w:val="en-GB"/>
    </w:rPr>
  </w:style>
  <w:style w:type="character" w:customStyle="1" w:styleId="notlistview2">
    <w:name w:val="notlistview2"/>
    <w:rsid w:val="006C6984"/>
  </w:style>
  <w:style w:type="paragraph" w:styleId="BalloonText">
    <w:name w:val="Balloon Text"/>
    <w:basedOn w:val="Normal"/>
    <w:link w:val="BalloonTextChar"/>
    <w:uiPriority w:val="99"/>
    <w:semiHidden/>
    <w:unhideWhenUsed/>
    <w:rsid w:val="005D10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D10A5"/>
    <w:rPr>
      <w:rFonts w:ascii="Lucida Grande" w:eastAsia="Times New Roman" w:hAnsi="Lucida Grande" w:cs="Lucida Grande"/>
      <w:sz w:val="18"/>
      <w:szCs w:val="18"/>
      <w:lang w:val="en-US" w:eastAsia="en-GB"/>
    </w:rPr>
  </w:style>
  <w:style w:type="character" w:styleId="Hyperlink">
    <w:name w:val="Hyperlink"/>
    <w:basedOn w:val="DefaultParagraphFont"/>
    <w:uiPriority w:val="99"/>
    <w:unhideWhenUsed/>
    <w:rsid w:val="009C6FCD"/>
    <w:rPr>
      <w:color w:val="0563C1" w:themeColor="hyperlink"/>
      <w:u w:val="single"/>
    </w:rPr>
  </w:style>
  <w:style w:type="character" w:styleId="UnresolvedMention">
    <w:name w:val="Unresolved Mention"/>
    <w:basedOn w:val="DefaultParagraphFont"/>
    <w:uiPriority w:val="99"/>
    <w:semiHidden/>
    <w:unhideWhenUsed/>
    <w:rsid w:val="009C6FCD"/>
    <w:rPr>
      <w:color w:val="605E5C"/>
      <w:shd w:val="clear" w:color="auto" w:fill="E1DFDD"/>
    </w:rPr>
  </w:style>
  <w:style w:type="paragraph" w:styleId="Header">
    <w:name w:val="header"/>
    <w:basedOn w:val="Normal"/>
    <w:link w:val="HeaderChar"/>
    <w:uiPriority w:val="99"/>
    <w:unhideWhenUsed/>
    <w:rsid w:val="00F3766D"/>
    <w:pPr>
      <w:tabs>
        <w:tab w:val="center" w:pos="4513"/>
        <w:tab w:val="right" w:pos="9026"/>
      </w:tabs>
    </w:pPr>
  </w:style>
  <w:style w:type="character" w:customStyle="1" w:styleId="HeaderChar">
    <w:name w:val="Header Char"/>
    <w:basedOn w:val="DefaultParagraphFont"/>
    <w:link w:val="Header"/>
    <w:uiPriority w:val="99"/>
    <w:rsid w:val="00F3766D"/>
    <w:rPr>
      <w:rFonts w:ascii="Times New Roman" w:eastAsia="Times New Roman" w:hAnsi="Times New Roman" w:cs="Times New Roman"/>
      <w:sz w:val="20"/>
      <w:szCs w:val="20"/>
      <w:lang w:val="en-US" w:eastAsia="en-GB"/>
    </w:rPr>
  </w:style>
  <w:style w:type="paragraph" w:styleId="Footer">
    <w:name w:val="footer"/>
    <w:basedOn w:val="Normal"/>
    <w:link w:val="FooterChar"/>
    <w:uiPriority w:val="99"/>
    <w:unhideWhenUsed/>
    <w:rsid w:val="00F3766D"/>
    <w:pPr>
      <w:tabs>
        <w:tab w:val="center" w:pos="4513"/>
        <w:tab w:val="right" w:pos="9026"/>
      </w:tabs>
    </w:pPr>
  </w:style>
  <w:style w:type="character" w:customStyle="1" w:styleId="FooterChar">
    <w:name w:val="Footer Char"/>
    <w:basedOn w:val="DefaultParagraphFont"/>
    <w:link w:val="Footer"/>
    <w:uiPriority w:val="99"/>
    <w:rsid w:val="00F3766D"/>
    <w:rPr>
      <w:rFonts w:ascii="Times New Roman" w:eastAsia="Times New Roman" w:hAnsi="Times New Roman" w:cs="Times New Roman"/>
      <w:sz w:val="20"/>
      <w:szCs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pac.ac.uk/bin/cover-image/0203887735/large" TargetMode="External"/><Relationship Id="rId13" Type="http://schemas.openxmlformats.org/officeDocument/2006/relationships/hyperlink" Target="http://www.lewissilkin.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anielbarnett.co.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s.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copac.ac.uk/bin/cover-image/9780856057700/larg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Thomas (Business &amp; Management)</dc:creator>
  <cp:keywords/>
  <dc:description/>
  <cp:lastModifiedBy>Deborah</cp:lastModifiedBy>
  <cp:revision>4</cp:revision>
  <dcterms:created xsi:type="dcterms:W3CDTF">2019-11-25T11:54:00Z</dcterms:created>
  <dcterms:modified xsi:type="dcterms:W3CDTF">2020-01-02T14:23:00Z</dcterms:modified>
</cp:coreProperties>
</file>