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before="280" w:lineRule="auto"/>
        <w:rPr>
          <w:b w:val="1"/>
          <w:sz w:val="26"/>
          <w:szCs w:val="26"/>
        </w:rPr>
      </w:pPr>
      <w:r w:rsidDel="00000000" w:rsidR="00000000" w:rsidRPr="00000000">
        <w:rPr>
          <w:b w:val="1"/>
          <w:sz w:val="26"/>
          <w:szCs w:val="26"/>
          <w:rtl w:val="0"/>
        </w:rPr>
        <w:t xml:space="preserve">Rhys Mayer</w:t>
      </w:r>
    </w:p>
    <w:p w:rsidR="00000000" w:rsidDel="00000000" w:rsidP="00000000" w:rsidRDefault="00000000" w:rsidRPr="00000000" w14:paraId="00000002">
      <w:pPr>
        <w:rPr>
          <w:b w:val="1"/>
          <w:sz w:val="26"/>
          <w:szCs w:val="26"/>
        </w:rPr>
      </w:pPr>
      <w:r w:rsidDel="00000000" w:rsidR="00000000" w:rsidRPr="00000000">
        <w:rPr>
          <w:b w:val="1"/>
          <w:sz w:val="26"/>
          <w:szCs w:val="26"/>
          <w:rtl w:val="0"/>
        </w:rPr>
        <w:t xml:space="preserve">Student Number: 2246068</w:t>
      </w:r>
    </w:p>
    <w:p w:rsidR="00000000" w:rsidDel="00000000" w:rsidP="00000000" w:rsidRDefault="00000000" w:rsidRPr="00000000" w14:paraId="00000003">
      <w:pPr>
        <w:spacing w:before="280" w:lineRule="auto"/>
        <w:rPr>
          <w:b w:val="1"/>
          <w:sz w:val="26"/>
          <w:szCs w:val="26"/>
        </w:rPr>
      </w:pPr>
      <w:r w:rsidDel="00000000" w:rsidR="00000000" w:rsidRPr="00000000">
        <w:rPr>
          <w:b w:val="1"/>
          <w:sz w:val="26"/>
          <w:szCs w:val="26"/>
          <w:rtl w:val="0"/>
        </w:rPr>
        <w:t xml:space="preserve">What impact can the challenges of operational policing have on individual and group wellbeing? Why is it important to manage mental wellbeing in policing?</w:t>
      </w:r>
    </w:p>
    <w:p w:rsidR="00000000" w:rsidDel="00000000" w:rsidP="00000000" w:rsidRDefault="00000000" w:rsidRPr="00000000" w14:paraId="00000004">
      <w:pPr>
        <w:spacing w:after="240" w:before="240" w:lineRule="auto"/>
        <w:rPr/>
      </w:pPr>
      <w:r w:rsidDel="00000000" w:rsidR="00000000" w:rsidRPr="00000000">
        <w:rPr>
          <w:rtl w:val="0"/>
        </w:rPr>
        <w:t xml:space="preserve">Policing often involves a wide range of responsibilities. This ranges from crime prevention and public safety to counter-terrorism and community engagement. However, these activities often come with challenges that can significantly affect the wellbeing of police officers and the wider groups they interact with, including their colleagues, families and communities. </w:t>
      </w:r>
    </w:p>
    <w:p w:rsidR="00000000" w:rsidDel="00000000" w:rsidP="00000000" w:rsidRDefault="00000000" w:rsidRPr="00000000" w14:paraId="00000005">
      <w:pPr>
        <w:spacing w:after="240" w:before="240" w:lineRule="auto"/>
        <w:rPr/>
      </w:pPr>
      <w:r w:rsidDel="00000000" w:rsidR="00000000" w:rsidRPr="00000000">
        <w:rPr>
          <w:rtl w:val="0"/>
        </w:rPr>
        <w:t xml:space="preserve">Throughout this essay I will examine the impact of these challenges on wellbeing, drawing from a range of academic studies, government reports, and practical examples. Key areas of focus include mental health, occupational stress, organisational culture, public perception, and the implications for community wellbeing.</w:t>
      </w:r>
    </w:p>
    <w:p w:rsidR="00000000" w:rsidDel="00000000" w:rsidP="00000000" w:rsidRDefault="00000000" w:rsidRPr="00000000" w14:paraId="00000006">
      <w:pPr>
        <w:spacing w:after="240" w:before="240" w:lineRule="auto"/>
        <w:rPr>
          <w:b w:val="1"/>
        </w:rPr>
      </w:pPr>
      <w:r w:rsidDel="00000000" w:rsidR="00000000" w:rsidRPr="00000000">
        <w:rPr>
          <w:rtl w:val="0"/>
        </w:rPr>
        <w:t xml:space="preserve">Additionally, I will be analysing why it is important to manage mental wellbeing in policing. As a police officer, managing mental wellbeing is incredibly important due to the profound impact it has on individual officers, their families, police organisations, and in turn the communities they serve. Police officers are particularly vulnerable to mental health challenges due to the demanding nature of operational policing. This is often due to exposure to trauma, high workloads, and public scrutiny. If police officers do not address these challenges, they can lead to severe consequences, including reduced job performance, negative impact on relationships, and long-term health issues (University of Cambridge, 2024).</w:t>
      </w:r>
      <w:r w:rsidDel="00000000" w:rsidR="00000000" w:rsidRPr="00000000">
        <w:rPr>
          <w:rtl w:val="0"/>
        </w:rPr>
      </w:r>
    </w:p>
    <w:p w:rsidR="00000000" w:rsidDel="00000000" w:rsidP="00000000" w:rsidRDefault="00000000" w:rsidRPr="00000000" w14:paraId="00000007">
      <w:pPr>
        <w:spacing w:after="240" w:before="240" w:lineRule="auto"/>
        <w:rPr/>
      </w:pPr>
      <w:r w:rsidDel="00000000" w:rsidR="00000000" w:rsidRPr="00000000">
        <w:rPr>
          <w:rtl w:val="0"/>
        </w:rPr>
        <w:t xml:space="preserve">The nature of policing is often extremely challenging, and operational policing is shaped largely by the principles of policing by consent. This means officers must balance the enforcement of laws with maintaining public trust. Officers also often face unpredictable and dangerous situations, for example public disorder, violent crime and even terrorism. (Government Events, 2024)</w:t>
      </w:r>
    </w:p>
    <w:p w:rsidR="00000000" w:rsidDel="00000000" w:rsidP="00000000" w:rsidRDefault="00000000" w:rsidRPr="00000000" w14:paraId="00000008">
      <w:pPr>
        <w:spacing w:after="240" w:before="240" w:lineRule="auto"/>
        <w:rPr/>
      </w:pPr>
      <w:r w:rsidDel="00000000" w:rsidR="00000000" w:rsidRPr="00000000">
        <w:rPr>
          <w:rtl w:val="0"/>
        </w:rPr>
        <w:t xml:space="preserve">Additionally, the rise of cybercrime and increased responsibilities in mental health crises have expanded the scope of officers’ duties (College of Policing, 2023). These demands place additional mental strain on officers. This means robust mental health support systems  are a necessity (Coupar, 2021). Investing in mental wellbeing equips officers to adapt and thrive in this ever changing environment.</w:t>
      </w:r>
    </w:p>
    <w:p w:rsidR="00000000" w:rsidDel="00000000" w:rsidP="00000000" w:rsidRDefault="00000000" w:rsidRPr="00000000" w14:paraId="00000009">
      <w:pPr>
        <w:spacing w:after="240" w:before="240" w:lineRule="auto"/>
        <w:rPr/>
      </w:pPr>
      <w:r w:rsidDel="00000000" w:rsidR="00000000" w:rsidRPr="00000000">
        <w:rPr>
          <w:rtl w:val="0"/>
        </w:rPr>
        <w:t xml:space="preserve">Firsty, I would like to explore what impact the challenges of operational policing have on individual wellbeing and why it is important to manage this.</w:t>
      </w:r>
    </w:p>
    <w:p w:rsidR="00000000" w:rsidDel="00000000" w:rsidP="00000000" w:rsidRDefault="00000000" w:rsidRPr="00000000" w14:paraId="0000000A">
      <w:pPr>
        <w:spacing w:after="240" w:before="240" w:lineRule="auto"/>
        <w:rPr/>
      </w:pPr>
      <w:r w:rsidDel="00000000" w:rsidR="00000000" w:rsidRPr="00000000">
        <w:rPr>
          <w:rtl w:val="0"/>
        </w:rPr>
        <w:t xml:space="preserve">Policing is inherently a very stressful job, and the psychological toll it can have on officers is significant. Studies have shown high rates of post-traumatic stress disorder (PTSD), depression, and anxiety among officers (Demou et al., 2020). According to Mind’s 2019 survey, 70.4% of officers reported experiencing mental health problems including stress, low mood, or anxiety, an increase compared to 60.7% in 2015. (Mind, 2019). </w:t>
      </w:r>
    </w:p>
    <w:p w:rsidR="00000000" w:rsidDel="00000000" w:rsidP="00000000" w:rsidRDefault="00000000" w:rsidRPr="00000000" w14:paraId="0000000B">
      <w:pPr>
        <w:spacing w:after="240" w:before="240" w:lineRule="auto"/>
        <w:rPr/>
      </w:pPr>
      <w:r w:rsidDel="00000000" w:rsidR="00000000" w:rsidRPr="00000000">
        <w:rPr>
          <w:rtl w:val="0"/>
        </w:rPr>
        <w:t xml:space="preserve">Being exposed frequently to traumatic events can lead to a phenomenon known as "compassion fatigue". This diminishes officers' capacity for empathy and increases feelings of detachment (Mind, 2022).</w:t>
      </w:r>
    </w:p>
    <w:p w:rsidR="00000000" w:rsidDel="00000000" w:rsidP="00000000" w:rsidRDefault="00000000" w:rsidRPr="00000000" w14:paraId="0000000C">
      <w:pPr>
        <w:spacing w:after="240" w:before="240" w:lineRule="auto"/>
        <w:rPr/>
      </w:pPr>
      <w:r w:rsidDel="00000000" w:rsidR="00000000" w:rsidRPr="00000000">
        <w:rPr>
          <w:rtl w:val="0"/>
        </w:rPr>
        <w:t xml:space="preserve">The Grenfell Tower fire of 2017 illustrates the emotional and psychological toll of high-stakes incidents on police officers and first responders. Many officers involved in the response reported experiencing PTSD and moral injury due to the scale of the tragedy and perceived inadequacies in their response (Police Federation, 2022).</w:t>
      </w:r>
    </w:p>
    <w:p w:rsidR="00000000" w:rsidDel="00000000" w:rsidP="00000000" w:rsidRDefault="00000000" w:rsidRPr="00000000" w14:paraId="0000000D">
      <w:pPr>
        <w:spacing w:after="240" w:before="240" w:lineRule="auto"/>
        <w:rPr/>
      </w:pPr>
      <w:r w:rsidDel="00000000" w:rsidR="00000000" w:rsidRPr="00000000">
        <w:rPr>
          <w:rtl w:val="0"/>
        </w:rPr>
        <w:t xml:space="preserve">The COVID-19 pandemic is another example of how well-being impacts policing as it introduced unprecedented challenges for police. During their work enforcing lockdown measures and managing public protests, officers faced increased hostility and risk of infection, leading to heightened stress and anxiety (Aitkenhead et al., 2022). Despite these challenges, many officers adapted by engaging more closely with communities, demonstrating resilience and innovation. These major incidents have demonstrated the importance of resilience in policing. Police officers must be prepared to handle crises while maintaining their own mental health. </w:t>
      </w:r>
    </w:p>
    <w:p w:rsidR="00000000" w:rsidDel="00000000" w:rsidP="00000000" w:rsidRDefault="00000000" w:rsidRPr="00000000" w14:paraId="0000000E">
      <w:pPr>
        <w:spacing w:after="240" w:before="240" w:lineRule="auto"/>
        <w:rPr>
          <w:b w:val="1"/>
        </w:rPr>
      </w:pPr>
      <w:r w:rsidDel="00000000" w:rsidR="00000000" w:rsidRPr="00000000">
        <w:rPr>
          <w:rtl w:val="0"/>
        </w:rPr>
        <w:t xml:space="preserve">However, if police officers manage mental wellbeing effectively, they can develop resilience and coping mechanisms that mitigate the adverse effects of operational stress. This includes initiatives such as counselling, peer support programs, and mindfulness training. These initiatives can provide the psychological tools needed to process trauma and maintain mental clarity in challenging circumstances (PMAC, 2024). If officers use comprehensive mental wellbeing strategies, they ensure that police forces can respond effectively to future emergencies without compromising their own welfare.</w:t>
      </w:r>
      <w:r w:rsidDel="00000000" w:rsidR="00000000" w:rsidRPr="00000000">
        <w:rPr>
          <w:rtl w:val="0"/>
        </w:rPr>
      </w:r>
    </w:p>
    <w:p w:rsidR="00000000" w:rsidDel="00000000" w:rsidP="00000000" w:rsidRDefault="00000000" w:rsidRPr="00000000" w14:paraId="0000000F">
      <w:pPr>
        <w:spacing w:after="240" w:before="240" w:lineRule="auto"/>
        <w:rPr>
          <w:b w:val="1"/>
        </w:rPr>
      </w:pPr>
      <w:r w:rsidDel="00000000" w:rsidR="00000000" w:rsidRPr="00000000">
        <w:rPr>
          <w:rtl w:val="0"/>
        </w:rPr>
        <w:t xml:space="preserve">Bad physical health is also a consequence of stress in policing and can have a big impact on individual wellbeing as a police officer. Studies show that officers often experience higher rates of cardiovascular disease, sleep disorders, and musculoskeletal injuries (Fekedulegn et al., 2016). Working shifts and irregular hours disrupt officers’ circadian rhythms, increasing fatigue and weakening their immune responses (Boivin et al., 2021). </w:t>
      </w:r>
      <w:r w:rsidDel="00000000" w:rsidR="00000000" w:rsidRPr="00000000">
        <w:rPr>
          <w:rtl w:val="0"/>
        </w:rPr>
        <w:t xml:space="preserve">Although, by</w:t>
      </w:r>
      <w:r w:rsidDel="00000000" w:rsidR="00000000" w:rsidRPr="00000000">
        <w:rPr>
          <w:rtl w:val="0"/>
        </w:rPr>
        <w:t xml:space="preserve"> addressing and managing mental health, policing organisations can reduce the risk of stress-related illnesses, improving officers’ overall health and reducing healthcare costs.</w:t>
      </w:r>
      <w:r w:rsidDel="00000000" w:rsidR="00000000" w:rsidRPr="00000000">
        <w:rPr>
          <w:rtl w:val="0"/>
        </w:rPr>
      </w:r>
    </w:p>
    <w:p w:rsidR="00000000" w:rsidDel="00000000" w:rsidP="00000000" w:rsidRDefault="00000000" w:rsidRPr="00000000" w14:paraId="00000010">
      <w:pPr>
        <w:spacing w:after="240" w:before="240" w:lineRule="auto"/>
        <w:rPr>
          <w:b w:val="1"/>
        </w:rPr>
      </w:pPr>
      <w:r w:rsidDel="00000000" w:rsidR="00000000" w:rsidRPr="00000000">
        <w:rPr>
          <w:rtl w:val="0"/>
        </w:rPr>
        <w:t xml:space="preserve">The demands of policing often extend beyond the workplace as well, affecting officers' personal relationships and family life. Long and unpredictable hours can often lead to strained family dynamics, reduced social support and feelings of isolation (Arlinghaus et al., 2019). There is also often a stigma associated with seeking mental health support within police culture which can lead to further problems in the future due to individuals not addressing current issues. (Grupe, 2023) </w:t>
      </w:r>
      <w:r w:rsidDel="00000000" w:rsidR="00000000" w:rsidRPr="00000000">
        <w:rPr>
          <w:rtl w:val="0"/>
        </w:rPr>
      </w:r>
    </w:p>
    <w:p w:rsidR="00000000" w:rsidDel="00000000" w:rsidP="00000000" w:rsidRDefault="00000000" w:rsidRPr="00000000" w14:paraId="00000011">
      <w:pPr>
        <w:spacing w:after="240" w:before="240" w:lineRule="auto"/>
        <w:rPr/>
      </w:pPr>
      <w:r w:rsidDel="00000000" w:rsidR="00000000" w:rsidRPr="00000000">
        <w:rPr>
          <w:rtl w:val="0"/>
        </w:rPr>
        <w:t xml:space="preserve">Along with stress from external factors, police officers also often face stress from internal organisational culture. Lack of autonomy, hierarchical structures and insufficient recognition for efforts contribute to job dissatisfaction and burnout as a police officer (Lewis et al., 2019). Some officers are also exposed to discrimination and harassment, including gender and racial biases, which can exacerbate their mental health further (Angehrn et al., 2021).</w:t>
      </w:r>
    </w:p>
    <w:p w:rsidR="00000000" w:rsidDel="00000000" w:rsidP="00000000" w:rsidRDefault="00000000" w:rsidRPr="00000000" w14:paraId="00000012">
      <w:pPr>
        <w:spacing w:after="240" w:before="240" w:lineRule="auto"/>
        <w:rPr/>
      </w:pPr>
      <w:r w:rsidDel="00000000" w:rsidR="00000000" w:rsidRPr="00000000">
        <w:rPr>
          <w:rtl w:val="0"/>
        </w:rPr>
        <w:t xml:space="preserve">A supportive approach to mental wellbeing helps create a positive organisational culture, where officers feel empowered to seek help without fear of stigma.  (Burns &amp; Buchanan, 2020).This fosters trust and camaraderie, essential components of teamwork in high-pressure environments such as policing. Addressing systemic stressors, such as hierarchical pressures and discrimination, can also improve morale and inclusivity within police forces (Purba &amp; Demou, 2019).</w:t>
      </w:r>
    </w:p>
    <w:p w:rsidR="00000000" w:rsidDel="00000000" w:rsidP="00000000" w:rsidRDefault="00000000" w:rsidRPr="00000000" w14:paraId="00000013">
      <w:pPr>
        <w:spacing w:after="240" w:before="240" w:lineRule="auto"/>
        <w:rPr/>
      </w:pPr>
      <w:r w:rsidDel="00000000" w:rsidR="00000000" w:rsidRPr="00000000">
        <w:rPr>
          <w:rtl w:val="0"/>
        </w:rPr>
        <w:t xml:space="preserve">Next, I would like to explore what impact the challenges of operational policing have on group wellbeing and why it is important to manage this.</w:t>
      </w:r>
    </w:p>
    <w:p w:rsidR="00000000" w:rsidDel="00000000" w:rsidP="00000000" w:rsidRDefault="00000000" w:rsidRPr="00000000" w14:paraId="00000014">
      <w:pPr>
        <w:spacing w:after="240" w:before="240" w:lineRule="auto"/>
        <w:rPr>
          <w:b w:val="1"/>
        </w:rPr>
      </w:pPr>
      <w:r w:rsidDel="00000000" w:rsidR="00000000" w:rsidRPr="00000000">
        <w:rPr>
          <w:rtl w:val="0"/>
        </w:rPr>
        <w:t xml:space="preserve">Firstly, team dynamics and morale can have a big effect on group wellbeing. The challenges faced by individual police officers often have an effect on their teams. Systemic issues such as inadequate resources or perceived lack of support causes low morale and can impair team cohesion and effectiveness. Additionally, if officers feel unsupported by their colleagues or supervisors, it can increase feelings of helplessness and disconnection. This, in turn, reduces overall wellbeing within the team (HM Inspectorate of Constabulary in Scotland, 2024). </w:t>
      </w:r>
      <w:r w:rsidDel="00000000" w:rsidR="00000000" w:rsidRPr="00000000">
        <w:rPr>
          <w:rtl w:val="0"/>
        </w:rPr>
      </w:r>
    </w:p>
    <w:p w:rsidR="00000000" w:rsidDel="00000000" w:rsidP="00000000" w:rsidRDefault="00000000" w:rsidRPr="00000000" w14:paraId="00000015">
      <w:pPr>
        <w:spacing w:after="240" w:before="240" w:lineRule="auto"/>
        <w:rPr/>
      </w:pPr>
      <w:r w:rsidDel="00000000" w:rsidR="00000000" w:rsidRPr="00000000">
        <w:rPr>
          <w:rtl w:val="0"/>
        </w:rPr>
        <w:t xml:space="preserve">Secondly, public perception and trust causes an impact on individual and team wellbeing. For example, poor mental health can exacerbate stress responses (Demou et al., 2020b), potentially leading to excessive use of force or instances of misconduct which can cause a loss of trust in the police, particularly among marginalised groups. </w:t>
      </w:r>
    </w:p>
    <w:p w:rsidR="00000000" w:rsidDel="00000000" w:rsidP="00000000" w:rsidRDefault="00000000" w:rsidRPr="00000000" w14:paraId="00000016">
      <w:pPr>
        <w:spacing w:after="240" w:before="240" w:lineRule="auto"/>
        <w:rPr/>
      </w:pPr>
      <w:r w:rsidDel="00000000" w:rsidR="00000000" w:rsidRPr="00000000">
        <w:rPr>
          <w:rtl w:val="0"/>
        </w:rPr>
        <w:t xml:space="preserve">Police officers also have to deal with additional emotional burdens to strive to maintain public trust. This is caused by public perceptions of bias or ineffectiveness which in turn affects community relations. By managing mental wellbeing, policing organisations can reduce the risk of these occurrences, maintaining public confidence in the police. </w:t>
      </w:r>
    </w:p>
    <w:p w:rsidR="00000000" w:rsidDel="00000000" w:rsidP="00000000" w:rsidRDefault="00000000" w:rsidRPr="00000000" w14:paraId="00000017">
      <w:pPr>
        <w:spacing w:after="240" w:before="240" w:lineRule="auto"/>
        <w:rPr/>
      </w:pPr>
      <w:r w:rsidDel="00000000" w:rsidR="00000000" w:rsidRPr="00000000">
        <w:rPr>
          <w:rtl w:val="0"/>
        </w:rPr>
        <w:t xml:space="preserve">Lastly, it is also an issue when police officers experience burnout or are unable to perform their duties effectively. These consequences not only affect the wellbeing of the group, but also extend to the communities they serve. For example, slow response times, perceived indifference and misconduct can cause frustration and fear among members of the community, leading to decreased trust in the police (Owen-Evans &amp; Law, 2024).</w:t>
      </w:r>
    </w:p>
    <w:p w:rsidR="00000000" w:rsidDel="00000000" w:rsidP="00000000" w:rsidRDefault="00000000" w:rsidRPr="00000000" w14:paraId="00000018">
      <w:pPr>
        <w:spacing w:after="240" w:before="240" w:lineRule="auto"/>
        <w:rPr/>
      </w:pPr>
      <w:r w:rsidDel="00000000" w:rsidR="00000000" w:rsidRPr="00000000">
        <w:rPr>
          <w:rtl w:val="0"/>
        </w:rPr>
        <w:t xml:space="preserve">Positive engagement and visible support from police often enhances community wellbeing by fostering a sense of safety and mutual respect (Bradford, 2012). Officers with strong mental wellbeing are better equipped to engage positively with the public and as such this should be a priority. Officers are more likely to exhibit empathy, patience, and effective communication skills, which are essential for building trust and building collaboration with communities.</w:t>
      </w:r>
    </w:p>
    <w:p w:rsidR="00000000" w:rsidDel="00000000" w:rsidP="00000000" w:rsidRDefault="00000000" w:rsidRPr="00000000" w14:paraId="00000019">
      <w:pPr>
        <w:spacing w:after="240" w:before="240" w:lineRule="auto"/>
        <w:rPr/>
      </w:pPr>
      <w:r w:rsidDel="00000000" w:rsidR="00000000" w:rsidRPr="00000000">
        <w:rPr>
          <w:rtl w:val="0"/>
        </w:rPr>
        <w:t xml:space="preserve">It is clear that the challenges of operational policing can have a massive impact on individual and team wellbeing so it is essential for organisations to also do their part in addressing wellbeing challenges.</w:t>
      </w:r>
    </w:p>
    <w:p w:rsidR="00000000" w:rsidDel="00000000" w:rsidP="00000000" w:rsidRDefault="00000000" w:rsidRPr="00000000" w14:paraId="0000001A">
      <w:pPr>
        <w:spacing w:after="240" w:before="240" w:lineRule="auto"/>
        <w:rPr/>
      </w:pPr>
      <w:r w:rsidDel="00000000" w:rsidR="00000000" w:rsidRPr="00000000">
        <w:rPr>
          <w:rtl w:val="0"/>
        </w:rPr>
        <w:t xml:space="preserve">Policing organisations have a duty to support the wellbeing of their staff. These are normally shown in initiatives such as access to counselling services, resilience training and peer support programs. These initiatives have shown promise in mitigating the adverse effects of operational stress (Van Der Velden et al., 2013). The Police Federation has supported this positive shift by normalising discussions around mental health and reducing stigma around wellbeing through campaigns like #AskTwice (Police Federation, 2024).</w:t>
      </w:r>
    </w:p>
    <w:p w:rsidR="00000000" w:rsidDel="00000000" w:rsidP="00000000" w:rsidRDefault="00000000" w:rsidRPr="00000000" w14:paraId="0000001B">
      <w:pPr>
        <w:spacing w:after="240" w:before="240" w:lineRule="auto"/>
        <w:rPr>
          <w:b w:val="1"/>
        </w:rPr>
      </w:pPr>
      <w:r w:rsidDel="00000000" w:rsidR="00000000" w:rsidRPr="00000000">
        <w:rPr>
          <w:rtl w:val="0"/>
        </w:rPr>
        <w:t xml:space="preserve">Mental health issues are a leading cause of absenteeism in the UK, with police officers particularly affected due to the nature of their work. Additionally, while researching for this essay I learnt about presenteeism. This is where officers are physically present but mentally unwell. This can lead to reduced productivity and increased mistakes in the workplace (Purba &amp; Demou, 2019b). Proactively addressing mental wellbeing can minimise these issues, ensuring a fully functional workforce and improving overall health.</w:t>
      </w:r>
      <w:r w:rsidDel="00000000" w:rsidR="00000000" w:rsidRPr="00000000">
        <w:rPr>
          <w:rtl w:val="0"/>
        </w:rPr>
      </w:r>
    </w:p>
    <w:p w:rsidR="00000000" w:rsidDel="00000000" w:rsidP="00000000" w:rsidRDefault="00000000" w:rsidRPr="00000000" w14:paraId="0000001C">
      <w:pPr>
        <w:spacing w:after="240" w:before="240" w:lineRule="auto"/>
        <w:rPr/>
      </w:pPr>
      <w:r w:rsidDel="00000000" w:rsidR="00000000" w:rsidRPr="00000000">
        <w:rPr>
          <w:rtl w:val="0"/>
        </w:rPr>
        <w:t xml:space="preserve">Another way organisations can help with the impact of operational policing are through policy and resource allocation. Police officers cannot address systemic challenges such as resource shortages and excessive workloads on their own. This requires government intervention. This includes increased funding for recruitment, training, and mental health support which in turn could alleviate some of the pressures faced by officers (Muir, 2024). It is essential to sustain a healthy and motivated workforce, which comes from manageable workloads and fair pay.</w:t>
      </w:r>
    </w:p>
    <w:p w:rsidR="00000000" w:rsidDel="00000000" w:rsidP="00000000" w:rsidRDefault="00000000" w:rsidRPr="00000000" w14:paraId="0000001D">
      <w:pPr>
        <w:spacing w:after="240" w:before="240" w:lineRule="auto"/>
        <w:rPr/>
      </w:pPr>
      <w:r w:rsidDel="00000000" w:rsidR="00000000" w:rsidRPr="00000000">
        <w:rPr>
          <w:rtl w:val="0"/>
        </w:rPr>
        <w:t xml:space="preserve">Promoting mental wellbeing alongside workloads can also improve job satisfaction by fostering a supportive and inclusive work environment. When officers feel valued and supported, they are more likely to remain engaged and committed to their roles. This, in turn, reduces turnover rates and recruitment costs, which are significant challenges for policing due to high attrition levels (Police Federation, 2024b).</w:t>
      </w:r>
    </w:p>
    <w:p w:rsidR="00000000" w:rsidDel="00000000" w:rsidP="00000000" w:rsidRDefault="00000000" w:rsidRPr="00000000" w14:paraId="0000001E">
      <w:pPr>
        <w:spacing w:after="240" w:before="240" w:lineRule="auto"/>
        <w:rPr/>
      </w:pPr>
      <w:r w:rsidDel="00000000" w:rsidR="00000000" w:rsidRPr="00000000">
        <w:rPr>
          <w:rtl w:val="0"/>
        </w:rPr>
        <w:t xml:space="preserve">Community collaboration also plays a part in alleviating the impact of operational policing. As a police officer, building trust and collaboration between police and communities is crucial. Community policing initiatives, especially ones that emphasise communication and partnership, can improve both officer and public wellbeing. This is done by fostering mutual understanding and reducing adversarial tensions (Cordner, 2014). It is also essential to train officers in cultural competence and de-escalation techniques, as this further supports trust building and improves partnership working. </w:t>
      </w:r>
    </w:p>
    <w:p w:rsidR="00000000" w:rsidDel="00000000" w:rsidP="00000000" w:rsidRDefault="00000000" w:rsidRPr="00000000" w14:paraId="0000001F">
      <w:pPr>
        <w:spacing w:after="240" w:before="240" w:lineRule="auto"/>
        <w:rPr/>
      </w:pPr>
      <w:r w:rsidDel="00000000" w:rsidR="00000000" w:rsidRPr="00000000">
        <w:rPr>
          <w:rtl w:val="0"/>
        </w:rPr>
        <w:t xml:space="preserve">Healthy and well-supported officers are more effective at maintaining public safety. When mental wellbeing is supported, officers are more focused, engaged, and capable of responding effectively to emergencies, ensuring that communities feel protected (Santre, 2024).</w:t>
      </w:r>
    </w:p>
    <w:p w:rsidR="00000000" w:rsidDel="00000000" w:rsidP="00000000" w:rsidRDefault="00000000" w:rsidRPr="00000000" w14:paraId="00000020">
      <w:pPr>
        <w:spacing w:after="240" w:before="240" w:lineRule="auto"/>
        <w:rPr/>
      </w:pPr>
      <w:r w:rsidDel="00000000" w:rsidR="00000000" w:rsidRPr="00000000">
        <w:rPr>
          <w:rtl w:val="0"/>
        </w:rPr>
        <w:t xml:space="preserve">The challenges of operational policing massively affect the individual and group wellbeing of police officers. These impacts are multifaceted, encompassing individual and team mental and physical health, social dynamics, and also community trust. </w:t>
      </w:r>
    </w:p>
    <w:p w:rsidR="00000000" w:rsidDel="00000000" w:rsidP="00000000" w:rsidRDefault="00000000" w:rsidRPr="00000000" w14:paraId="00000021">
      <w:pPr>
        <w:spacing w:after="240" w:before="240" w:lineRule="auto"/>
        <w:rPr/>
      </w:pPr>
      <w:r w:rsidDel="00000000" w:rsidR="00000000" w:rsidRPr="00000000">
        <w:rPr>
          <w:rtl w:val="0"/>
        </w:rPr>
        <w:t xml:space="preserve">Although steps are being taken to address these challenges, continuous effort is required from police organisations, policymakers and members of the communities to create an environment that supports the holistic wellbeing of those who serve the public. By recognising and mitigating the stressors inherent in policing, we can ensure not only the effectiveness of public service but also the resilience and health of the individuals and groups involved. Through a sustained investment in mental health initiatives, police forces can ensure that they remain a trusted and effective pillar of society by improving health, increasing capacity and fostering community trust.</w:t>
      </w:r>
    </w:p>
    <w:p w:rsidR="00000000" w:rsidDel="00000000" w:rsidP="00000000" w:rsidRDefault="00000000" w:rsidRPr="00000000" w14:paraId="00000022">
      <w:pPr>
        <w:spacing w:after="240" w:before="240" w:lineRule="auto"/>
        <w:rPr>
          <w:b w:val="1"/>
          <w:sz w:val="26"/>
          <w:szCs w:val="26"/>
        </w:rPr>
      </w:pPr>
      <w:r w:rsidDel="00000000" w:rsidR="00000000" w:rsidRPr="00000000">
        <w:rPr>
          <w:b w:val="1"/>
          <w:sz w:val="26"/>
          <w:szCs w:val="26"/>
          <w:rtl w:val="0"/>
        </w:rPr>
        <w:t xml:space="preserve">Word Count: 1847.</w:t>
      </w:r>
    </w:p>
    <w:p w:rsidR="00000000" w:rsidDel="00000000" w:rsidP="00000000" w:rsidRDefault="00000000" w:rsidRPr="00000000" w14:paraId="00000023">
      <w:pPr>
        <w:spacing w:after="240" w:before="240" w:lineRule="auto"/>
        <w:rPr>
          <w:b w:val="1"/>
          <w:sz w:val="26"/>
          <w:szCs w:val="26"/>
        </w:rPr>
      </w:pPr>
      <w:r w:rsidDel="00000000" w:rsidR="00000000" w:rsidRPr="00000000">
        <w:rPr>
          <w:b w:val="1"/>
          <w:sz w:val="26"/>
          <w:szCs w:val="26"/>
          <w:rtl w:val="0"/>
        </w:rPr>
        <w:t xml:space="preserve">References:</w:t>
      </w:r>
    </w:p>
    <w:p w:rsidR="00000000" w:rsidDel="00000000" w:rsidP="00000000" w:rsidRDefault="00000000" w:rsidRPr="00000000" w14:paraId="00000024">
      <w:pPr>
        <w:spacing w:line="480" w:lineRule="auto"/>
        <w:ind w:left="720"/>
        <w:rPr>
          <w:sz w:val="24"/>
          <w:szCs w:val="24"/>
        </w:rPr>
      </w:pPr>
      <w:r w:rsidDel="00000000" w:rsidR="00000000" w:rsidRPr="00000000">
        <w:rPr>
          <w:sz w:val="24"/>
          <w:szCs w:val="24"/>
          <w:rtl w:val="0"/>
        </w:rPr>
        <w:t xml:space="preserve">Aitkenhead, E., Clements, J., Lumley, J., Muir, R., Redgrave, H., Skidmore, M., Crest Advisory, &amp; The Police Foundation. (2022). Policing the pandemic. In </w:t>
      </w:r>
      <w:r w:rsidDel="00000000" w:rsidR="00000000" w:rsidRPr="00000000">
        <w:rPr>
          <w:i w:val="1"/>
          <w:sz w:val="24"/>
          <w:szCs w:val="24"/>
          <w:rtl w:val="0"/>
        </w:rPr>
        <w:t xml:space="preserve">Police Foundation</w:t>
      </w:r>
      <w:r w:rsidDel="00000000" w:rsidR="00000000" w:rsidRPr="00000000">
        <w:rPr>
          <w:sz w:val="24"/>
          <w:szCs w:val="24"/>
          <w:rtl w:val="0"/>
        </w:rPr>
        <w:t xml:space="preserve">. </w:t>
      </w:r>
      <w:hyperlink r:id="rId6">
        <w:r w:rsidDel="00000000" w:rsidR="00000000" w:rsidRPr="00000000">
          <w:rPr>
            <w:color w:val="1155cc"/>
            <w:sz w:val="24"/>
            <w:szCs w:val="24"/>
            <w:u w:val="single"/>
            <w:rtl w:val="0"/>
          </w:rPr>
          <w:t xml:space="preserve">https://www.police-foundation.org.uk/wp-content/uploads/2010/10/policing_the_pandemic_final.pdf</w:t>
        </w:r>
      </w:hyperlink>
      <w:r w:rsidDel="00000000" w:rsidR="00000000" w:rsidRPr="00000000">
        <w:rPr>
          <w:sz w:val="24"/>
          <w:szCs w:val="24"/>
          <w:rtl w:val="0"/>
        </w:rPr>
        <w:t xml:space="preserve"> Accessed Nov 18</w:t>
      </w:r>
    </w:p>
    <w:p w:rsidR="00000000" w:rsidDel="00000000" w:rsidP="00000000" w:rsidRDefault="00000000" w:rsidRPr="00000000" w14:paraId="00000025">
      <w:pPr>
        <w:spacing w:line="480" w:lineRule="auto"/>
        <w:ind w:left="720"/>
        <w:rPr>
          <w:sz w:val="24"/>
          <w:szCs w:val="24"/>
        </w:rPr>
      </w:pPr>
      <w:r w:rsidDel="00000000" w:rsidR="00000000" w:rsidRPr="00000000">
        <w:rPr>
          <w:rtl w:val="0"/>
        </w:rPr>
      </w:r>
    </w:p>
    <w:p w:rsidR="00000000" w:rsidDel="00000000" w:rsidP="00000000" w:rsidRDefault="00000000" w:rsidRPr="00000000" w14:paraId="00000026">
      <w:pPr>
        <w:spacing w:line="480" w:lineRule="auto"/>
        <w:ind w:left="720"/>
        <w:rPr>
          <w:sz w:val="24"/>
          <w:szCs w:val="24"/>
        </w:rPr>
      </w:pPr>
      <w:r w:rsidDel="00000000" w:rsidR="00000000" w:rsidRPr="00000000">
        <w:rPr>
          <w:sz w:val="24"/>
          <w:szCs w:val="24"/>
          <w:rtl w:val="0"/>
        </w:rPr>
        <w:t xml:space="preserve">Angehrn, A., Fletcher, A. J., &amp; Carleton, R. N. (2021). “Suck it Up, Buttercup”: Understanding and Overcoming Gender Disparities in Policing. </w:t>
      </w:r>
      <w:r w:rsidDel="00000000" w:rsidR="00000000" w:rsidRPr="00000000">
        <w:rPr>
          <w:i w:val="1"/>
          <w:sz w:val="24"/>
          <w:szCs w:val="24"/>
          <w:rtl w:val="0"/>
        </w:rPr>
        <w:t xml:space="preserve">International Journal of Environmental Research and Public Health</w:t>
      </w:r>
      <w:r w:rsidDel="00000000" w:rsidR="00000000" w:rsidRPr="00000000">
        <w:rPr>
          <w:sz w:val="24"/>
          <w:szCs w:val="24"/>
          <w:rtl w:val="0"/>
        </w:rPr>
        <w:t xml:space="preserve">, </w:t>
      </w:r>
      <w:r w:rsidDel="00000000" w:rsidR="00000000" w:rsidRPr="00000000">
        <w:rPr>
          <w:i w:val="1"/>
          <w:sz w:val="24"/>
          <w:szCs w:val="24"/>
          <w:rtl w:val="0"/>
        </w:rPr>
        <w:t xml:space="preserve">18</w:t>
      </w:r>
      <w:r w:rsidDel="00000000" w:rsidR="00000000" w:rsidRPr="00000000">
        <w:rPr>
          <w:sz w:val="24"/>
          <w:szCs w:val="24"/>
          <w:rtl w:val="0"/>
        </w:rPr>
        <w:t xml:space="preserve">(14), 7627. </w:t>
      </w:r>
      <w:hyperlink r:id="rId7">
        <w:r w:rsidDel="00000000" w:rsidR="00000000" w:rsidRPr="00000000">
          <w:rPr>
            <w:color w:val="1155cc"/>
            <w:sz w:val="24"/>
            <w:szCs w:val="24"/>
            <w:u w:val="single"/>
            <w:rtl w:val="0"/>
          </w:rPr>
          <w:t xml:space="preserve">https://doi.org/10.3390/ijerph18147627</w:t>
        </w:r>
      </w:hyperlink>
      <w:r w:rsidDel="00000000" w:rsidR="00000000" w:rsidRPr="00000000">
        <w:rPr>
          <w:sz w:val="24"/>
          <w:szCs w:val="24"/>
          <w:rtl w:val="0"/>
        </w:rPr>
        <w:t xml:space="preserve"> Accessed Nov 14</w:t>
      </w:r>
    </w:p>
    <w:p w:rsidR="00000000" w:rsidDel="00000000" w:rsidP="00000000" w:rsidRDefault="00000000" w:rsidRPr="00000000" w14:paraId="00000027">
      <w:pPr>
        <w:spacing w:line="480" w:lineRule="auto"/>
        <w:ind w:left="720"/>
        <w:rPr>
          <w:sz w:val="24"/>
          <w:szCs w:val="24"/>
        </w:rPr>
      </w:pPr>
      <w:r w:rsidDel="00000000" w:rsidR="00000000" w:rsidRPr="00000000">
        <w:rPr>
          <w:rtl w:val="0"/>
        </w:rPr>
      </w:r>
    </w:p>
    <w:p w:rsidR="00000000" w:rsidDel="00000000" w:rsidP="00000000" w:rsidRDefault="00000000" w:rsidRPr="00000000" w14:paraId="00000028">
      <w:pPr>
        <w:spacing w:line="480" w:lineRule="auto"/>
        <w:ind w:left="720"/>
        <w:rPr>
          <w:sz w:val="24"/>
          <w:szCs w:val="24"/>
        </w:rPr>
      </w:pPr>
      <w:r w:rsidDel="00000000" w:rsidR="00000000" w:rsidRPr="00000000">
        <w:rPr>
          <w:sz w:val="24"/>
          <w:szCs w:val="24"/>
          <w:rtl w:val="0"/>
        </w:rPr>
        <w:t xml:space="preserve">Arlinghaus, A., Bohle, P., Iskra-Golec, I., Jansen, N., Jay, S., &amp; Rotenberg, L. (2019). Working Time Society consensus statements: Evidence-based effects of shift work and non-standard working hours on workers, family and community. </w:t>
      </w:r>
      <w:r w:rsidDel="00000000" w:rsidR="00000000" w:rsidRPr="00000000">
        <w:rPr>
          <w:i w:val="1"/>
          <w:sz w:val="24"/>
          <w:szCs w:val="24"/>
          <w:rtl w:val="0"/>
        </w:rPr>
        <w:t xml:space="preserve">Industrial Health</w:t>
      </w:r>
      <w:r w:rsidDel="00000000" w:rsidR="00000000" w:rsidRPr="00000000">
        <w:rPr>
          <w:sz w:val="24"/>
          <w:szCs w:val="24"/>
          <w:rtl w:val="0"/>
        </w:rPr>
        <w:t xml:space="preserve">, </w:t>
      </w:r>
      <w:r w:rsidDel="00000000" w:rsidR="00000000" w:rsidRPr="00000000">
        <w:rPr>
          <w:i w:val="1"/>
          <w:sz w:val="24"/>
          <w:szCs w:val="24"/>
          <w:rtl w:val="0"/>
        </w:rPr>
        <w:t xml:space="preserve">57</w:t>
      </w:r>
      <w:r w:rsidDel="00000000" w:rsidR="00000000" w:rsidRPr="00000000">
        <w:rPr>
          <w:sz w:val="24"/>
          <w:szCs w:val="24"/>
          <w:rtl w:val="0"/>
        </w:rPr>
        <w:t xml:space="preserve">(2), 184–200. </w:t>
      </w:r>
      <w:hyperlink r:id="rId8">
        <w:r w:rsidDel="00000000" w:rsidR="00000000" w:rsidRPr="00000000">
          <w:rPr>
            <w:color w:val="1155cc"/>
            <w:sz w:val="24"/>
            <w:szCs w:val="24"/>
            <w:u w:val="single"/>
            <w:rtl w:val="0"/>
          </w:rPr>
          <w:t xml:space="preserve">https://doi.org/10.2486/indhealth.sw-4</w:t>
        </w:r>
      </w:hyperlink>
      <w:r w:rsidDel="00000000" w:rsidR="00000000" w:rsidRPr="00000000">
        <w:rPr>
          <w:sz w:val="24"/>
          <w:szCs w:val="24"/>
          <w:rtl w:val="0"/>
        </w:rPr>
        <w:t xml:space="preserve"> Accessed Nov 8</w:t>
      </w:r>
    </w:p>
    <w:p w:rsidR="00000000" w:rsidDel="00000000" w:rsidP="00000000" w:rsidRDefault="00000000" w:rsidRPr="00000000" w14:paraId="00000029">
      <w:pPr>
        <w:spacing w:line="480" w:lineRule="auto"/>
        <w:ind w:left="720"/>
        <w:rPr>
          <w:sz w:val="24"/>
          <w:szCs w:val="24"/>
        </w:rPr>
      </w:pPr>
      <w:r w:rsidDel="00000000" w:rsidR="00000000" w:rsidRPr="00000000">
        <w:rPr>
          <w:rtl w:val="0"/>
        </w:rPr>
      </w:r>
    </w:p>
    <w:p w:rsidR="00000000" w:rsidDel="00000000" w:rsidP="00000000" w:rsidRDefault="00000000" w:rsidRPr="00000000" w14:paraId="0000002A">
      <w:pPr>
        <w:spacing w:line="480" w:lineRule="auto"/>
        <w:ind w:left="720"/>
        <w:rPr>
          <w:sz w:val="24"/>
          <w:szCs w:val="24"/>
        </w:rPr>
      </w:pPr>
      <w:r w:rsidDel="00000000" w:rsidR="00000000" w:rsidRPr="00000000">
        <w:rPr>
          <w:sz w:val="24"/>
          <w:szCs w:val="24"/>
          <w:rtl w:val="0"/>
        </w:rPr>
        <w:t xml:space="preserve">Boivin, D. B., Boudreau, P., &amp; Kosmadopoulos, A. (2021). Disturbance of the circadian system in shift work and its health impact. </w:t>
      </w:r>
      <w:r w:rsidDel="00000000" w:rsidR="00000000" w:rsidRPr="00000000">
        <w:rPr>
          <w:i w:val="1"/>
          <w:sz w:val="24"/>
          <w:szCs w:val="24"/>
          <w:rtl w:val="0"/>
        </w:rPr>
        <w:t xml:space="preserve">Journal of Biological Rhythms</w:t>
      </w:r>
      <w:r w:rsidDel="00000000" w:rsidR="00000000" w:rsidRPr="00000000">
        <w:rPr>
          <w:sz w:val="24"/>
          <w:szCs w:val="24"/>
          <w:rtl w:val="0"/>
        </w:rPr>
        <w:t xml:space="preserve">, </w:t>
      </w:r>
      <w:r w:rsidDel="00000000" w:rsidR="00000000" w:rsidRPr="00000000">
        <w:rPr>
          <w:i w:val="1"/>
          <w:sz w:val="24"/>
          <w:szCs w:val="24"/>
          <w:rtl w:val="0"/>
        </w:rPr>
        <w:t xml:space="preserve">37</w:t>
      </w:r>
      <w:r w:rsidDel="00000000" w:rsidR="00000000" w:rsidRPr="00000000">
        <w:rPr>
          <w:sz w:val="24"/>
          <w:szCs w:val="24"/>
          <w:rtl w:val="0"/>
        </w:rPr>
        <w:t xml:space="preserve">(1), 3–28. </w:t>
      </w:r>
      <w:hyperlink r:id="rId9">
        <w:r w:rsidDel="00000000" w:rsidR="00000000" w:rsidRPr="00000000">
          <w:rPr>
            <w:color w:val="1155cc"/>
            <w:sz w:val="24"/>
            <w:szCs w:val="24"/>
            <w:u w:val="single"/>
            <w:rtl w:val="0"/>
          </w:rPr>
          <w:t xml:space="preserve">https://doi.org/10.1177/07487304211064218</w:t>
        </w:r>
      </w:hyperlink>
      <w:r w:rsidDel="00000000" w:rsidR="00000000" w:rsidRPr="00000000">
        <w:rPr>
          <w:sz w:val="24"/>
          <w:szCs w:val="24"/>
          <w:rtl w:val="0"/>
        </w:rPr>
        <w:t xml:space="preserve"> Accessed Nov 4</w:t>
      </w:r>
    </w:p>
    <w:p w:rsidR="00000000" w:rsidDel="00000000" w:rsidP="00000000" w:rsidRDefault="00000000" w:rsidRPr="00000000" w14:paraId="0000002B">
      <w:pPr>
        <w:spacing w:line="480" w:lineRule="auto"/>
        <w:ind w:left="720"/>
        <w:rPr>
          <w:sz w:val="24"/>
          <w:szCs w:val="24"/>
        </w:rPr>
      </w:pPr>
      <w:r w:rsidDel="00000000" w:rsidR="00000000" w:rsidRPr="00000000">
        <w:rPr>
          <w:rtl w:val="0"/>
        </w:rPr>
      </w:r>
    </w:p>
    <w:p w:rsidR="00000000" w:rsidDel="00000000" w:rsidP="00000000" w:rsidRDefault="00000000" w:rsidRPr="00000000" w14:paraId="0000002C">
      <w:pPr>
        <w:spacing w:line="480" w:lineRule="auto"/>
        <w:ind w:left="720"/>
        <w:rPr>
          <w:sz w:val="24"/>
          <w:szCs w:val="24"/>
        </w:rPr>
      </w:pPr>
      <w:r w:rsidDel="00000000" w:rsidR="00000000" w:rsidRPr="00000000">
        <w:rPr>
          <w:sz w:val="24"/>
          <w:szCs w:val="24"/>
          <w:rtl w:val="0"/>
        </w:rPr>
        <w:t xml:space="preserve">Bradford, B. (2012). Can Police Enhance Public Confidence by Improving Quality of Service? In </w:t>
      </w:r>
      <w:r w:rsidDel="00000000" w:rsidR="00000000" w:rsidRPr="00000000">
        <w:rPr>
          <w:i w:val="1"/>
          <w:sz w:val="24"/>
          <w:szCs w:val="24"/>
          <w:rtl w:val="0"/>
        </w:rPr>
        <w:t xml:space="preserve">Research Gate</w:t>
      </w:r>
      <w:r w:rsidDel="00000000" w:rsidR="00000000" w:rsidRPr="00000000">
        <w:rPr>
          <w:sz w:val="24"/>
          <w:szCs w:val="24"/>
          <w:rtl w:val="0"/>
        </w:rPr>
        <w:t xml:space="preserve">. </w:t>
      </w:r>
      <w:hyperlink r:id="rId10">
        <w:r w:rsidDel="00000000" w:rsidR="00000000" w:rsidRPr="00000000">
          <w:rPr>
            <w:color w:val="1155cc"/>
            <w:sz w:val="24"/>
            <w:szCs w:val="24"/>
            <w:u w:val="single"/>
            <w:rtl w:val="0"/>
          </w:rPr>
          <w:t xml:space="preserve">https://www.researchgate.net/publication/232891560_Can_Police_Enhance_Public_Confidence_by_Improving_Quality_of_Service_Results_from_Two_Surveys_in_England_and_Wales</w:t>
        </w:r>
      </w:hyperlink>
      <w:r w:rsidDel="00000000" w:rsidR="00000000" w:rsidRPr="00000000">
        <w:rPr>
          <w:sz w:val="24"/>
          <w:szCs w:val="24"/>
          <w:rtl w:val="0"/>
        </w:rPr>
        <w:t xml:space="preserve"> Accessed Nov 14</w:t>
      </w:r>
    </w:p>
    <w:p w:rsidR="00000000" w:rsidDel="00000000" w:rsidP="00000000" w:rsidRDefault="00000000" w:rsidRPr="00000000" w14:paraId="0000002D">
      <w:pPr>
        <w:spacing w:line="480" w:lineRule="auto"/>
        <w:ind w:left="720"/>
        <w:rPr>
          <w:sz w:val="24"/>
          <w:szCs w:val="24"/>
        </w:rPr>
      </w:pPr>
      <w:r w:rsidDel="00000000" w:rsidR="00000000" w:rsidRPr="00000000">
        <w:rPr>
          <w:rtl w:val="0"/>
        </w:rPr>
      </w:r>
    </w:p>
    <w:p w:rsidR="00000000" w:rsidDel="00000000" w:rsidP="00000000" w:rsidRDefault="00000000" w:rsidRPr="00000000" w14:paraId="0000002E">
      <w:pPr>
        <w:spacing w:line="480" w:lineRule="auto"/>
        <w:ind w:left="720"/>
        <w:rPr>
          <w:sz w:val="24"/>
          <w:szCs w:val="24"/>
        </w:rPr>
      </w:pPr>
      <w:r w:rsidDel="00000000" w:rsidR="00000000" w:rsidRPr="00000000">
        <w:rPr>
          <w:sz w:val="24"/>
          <w:szCs w:val="24"/>
          <w:rtl w:val="0"/>
        </w:rPr>
        <w:t xml:space="preserve">Burns, C., &amp; Buchanan, M. (2020). Factors that Influence the Decision to Seek Help in a Police Population. </w:t>
      </w:r>
      <w:r w:rsidDel="00000000" w:rsidR="00000000" w:rsidRPr="00000000">
        <w:rPr>
          <w:i w:val="1"/>
          <w:sz w:val="24"/>
          <w:szCs w:val="24"/>
          <w:rtl w:val="0"/>
        </w:rPr>
        <w:t xml:space="preserve">International Journal of Environmental Research and Public Health</w:t>
      </w:r>
      <w:r w:rsidDel="00000000" w:rsidR="00000000" w:rsidRPr="00000000">
        <w:rPr>
          <w:sz w:val="24"/>
          <w:szCs w:val="24"/>
          <w:rtl w:val="0"/>
        </w:rPr>
        <w:t xml:space="preserve">, </w:t>
      </w:r>
      <w:r w:rsidDel="00000000" w:rsidR="00000000" w:rsidRPr="00000000">
        <w:rPr>
          <w:i w:val="1"/>
          <w:sz w:val="24"/>
          <w:szCs w:val="24"/>
          <w:rtl w:val="0"/>
        </w:rPr>
        <w:t xml:space="preserve">17</w:t>
      </w:r>
      <w:r w:rsidDel="00000000" w:rsidR="00000000" w:rsidRPr="00000000">
        <w:rPr>
          <w:sz w:val="24"/>
          <w:szCs w:val="24"/>
          <w:rtl w:val="0"/>
        </w:rPr>
        <w:t xml:space="preserve">(18), 6891. </w:t>
      </w:r>
      <w:hyperlink r:id="rId11">
        <w:r w:rsidDel="00000000" w:rsidR="00000000" w:rsidRPr="00000000">
          <w:rPr>
            <w:color w:val="1155cc"/>
            <w:sz w:val="24"/>
            <w:szCs w:val="24"/>
            <w:u w:val="single"/>
            <w:rtl w:val="0"/>
          </w:rPr>
          <w:t xml:space="preserve">https://doi.org/10.3390/ijerph17186891</w:t>
        </w:r>
      </w:hyperlink>
      <w:r w:rsidDel="00000000" w:rsidR="00000000" w:rsidRPr="00000000">
        <w:rPr>
          <w:sz w:val="24"/>
          <w:szCs w:val="24"/>
          <w:rtl w:val="0"/>
        </w:rPr>
        <w:t xml:space="preserve"> Accessed Nov 14</w:t>
      </w:r>
    </w:p>
    <w:p w:rsidR="00000000" w:rsidDel="00000000" w:rsidP="00000000" w:rsidRDefault="00000000" w:rsidRPr="00000000" w14:paraId="0000002F">
      <w:pPr>
        <w:spacing w:line="480" w:lineRule="auto"/>
        <w:ind w:left="720"/>
        <w:rPr>
          <w:sz w:val="24"/>
          <w:szCs w:val="24"/>
        </w:rPr>
      </w:pPr>
      <w:r w:rsidDel="00000000" w:rsidR="00000000" w:rsidRPr="00000000">
        <w:rPr>
          <w:rtl w:val="0"/>
        </w:rPr>
      </w:r>
    </w:p>
    <w:p w:rsidR="00000000" w:rsidDel="00000000" w:rsidP="00000000" w:rsidRDefault="00000000" w:rsidRPr="00000000" w14:paraId="00000030">
      <w:pPr>
        <w:spacing w:line="480" w:lineRule="auto"/>
        <w:ind w:left="720"/>
        <w:rPr>
          <w:sz w:val="24"/>
          <w:szCs w:val="24"/>
        </w:rPr>
      </w:pPr>
      <w:r w:rsidDel="00000000" w:rsidR="00000000" w:rsidRPr="00000000">
        <w:rPr>
          <w:sz w:val="24"/>
          <w:szCs w:val="24"/>
          <w:rtl w:val="0"/>
        </w:rPr>
        <w:t xml:space="preserve">College of Policing. (2023, December). </w:t>
      </w:r>
      <w:r w:rsidDel="00000000" w:rsidR="00000000" w:rsidRPr="00000000">
        <w:rPr>
          <w:i w:val="1"/>
          <w:sz w:val="24"/>
          <w:szCs w:val="24"/>
          <w:rtl w:val="0"/>
        </w:rPr>
        <w:t xml:space="preserve">Metaverse – five things you need to know | College of Policing</w:t>
      </w:r>
      <w:r w:rsidDel="00000000" w:rsidR="00000000" w:rsidRPr="00000000">
        <w:rPr>
          <w:sz w:val="24"/>
          <w:szCs w:val="24"/>
          <w:rtl w:val="0"/>
        </w:rPr>
        <w:t xml:space="preserve">. </w:t>
      </w:r>
      <w:hyperlink r:id="rId12">
        <w:r w:rsidDel="00000000" w:rsidR="00000000" w:rsidRPr="00000000">
          <w:rPr>
            <w:color w:val="1155cc"/>
            <w:sz w:val="24"/>
            <w:szCs w:val="24"/>
            <w:u w:val="single"/>
            <w:rtl w:val="0"/>
          </w:rPr>
          <w:t xml:space="preserve">https://www.college.police.uk/article/metaverse-five-things-you-need-know</w:t>
        </w:r>
      </w:hyperlink>
      <w:r w:rsidDel="00000000" w:rsidR="00000000" w:rsidRPr="00000000">
        <w:rPr>
          <w:sz w:val="24"/>
          <w:szCs w:val="24"/>
          <w:rtl w:val="0"/>
        </w:rPr>
        <w:t xml:space="preserve"> Accessed Nov 20</w:t>
      </w:r>
    </w:p>
    <w:p w:rsidR="00000000" w:rsidDel="00000000" w:rsidP="00000000" w:rsidRDefault="00000000" w:rsidRPr="00000000" w14:paraId="00000031">
      <w:pPr>
        <w:spacing w:line="480" w:lineRule="auto"/>
        <w:ind w:left="720"/>
        <w:rPr>
          <w:sz w:val="24"/>
          <w:szCs w:val="24"/>
        </w:rPr>
      </w:pPr>
      <w:r w:rsidDel="00000000" w:rsidR="00000000" w:rsidRPr="00000000">
        <w:rPr>
          <w:rtl w:val="0"/>
        </w:rPr>
      </w:r>
    </w:p>
    <w:p w:rsidR="00000000" w:rsidDel="00000000" w:rsidP="00000000" w:rsidRDefault="00000000" w:rsidRPr="00000000" w14:paraId="00000032">
      <w:pPr>
        <w:spacing w:line="480" w:lineRule="auto"/>
        <w:ind w:left="720"/>
        <w:rPr>
          <w:sz w:val="24"/>
          <w:szCs w:val="24"/>
        </w:rPr>
      </w:pPr>
      <w:r w:rsidDel="00000000" w:rsidR="00000000" w:rsidRPr="00000000">
        <w:rPr>
          <w:sz w:val="24"/>
          <w:szCs w:val="24"/>
          <w:rtl w:val="0"/>
        </w:rPr>
        <w:t xml:space="preserve">Cordner, G. (2014). </w:t>
      </w:r>
      <w:r w:rsidDel="00000000" w:rsidR="00000000" w:rsidRPr="00000000">
        <w:rPr>
          <w:i w:val="1"/>
          <w:sz w:val="24"/>
          <w:szCs w:val="24"/>
          <w:rtl w:val="0"/>
        </w:rPr>
        <w:t xml:space="preserve">Community Policing</w:t>
      </w:r>
      <w:r w:rsidDel="00000000" w:rsidR="00000000" w:rsidRPr="00000000">
        <w:rPr>
          <w:sz w:val="24"/>
          <w:szCs w:val="24"/>
          <w:rtl w:val="0"/>
        </w:rPr>
        <w:t xml:space="preserve">. Philpapers. </w:t>
      </w:r>
      <w:hyperlink r:id="rId13">
        <w:r w:rsidDel="00000000" w:rsidR="00000000" w:rsidRPr="00000000">
          <w:rPr>
            <w:color w:val="1155cc"/>
            <w:sz w:val="24"/>
            <w:szCs w:val="24"/>
            <w:u w:val="single"/>
            <w:rtl w:val="0"/>
          </w:rPr>
          <w:t xml:space="preserve">https://philpapers.org/rec/CORCP-4</w:t>
        </w:r>
      </w:hyperlink>
      <w:r w:rsidDel="00000000" w:rsidR="00000000" w:rsidRPr="00000000">
        <w:rPr>
          <w:sz w:val="24"/>
          <w:szCs w:val="24"/>
          <w:rtl w:val="0"/>
        </w:rPr>
        <w:t xml:space="preserve"> Accessed Nov 18</w:t>
      </w:r>
    </w:p>
    <w:p w:rsidR="00000000" w:rsidDel="00000000" w:rsidP="00000000" w:rsidRDefault="00000000" w:rsidRPr="00000000" w14:paraId="00000033">
      <w:pPr>
        <w:spacing w:line="480" w:lineRule="auto"/>
        <w:ind w:left="720"/>
        <w:rPr>
          <w:sz w:val="24"/>
          <w:szCs w:val="24"/>
        </w:rPr>
      </w:pPr>
      <w:r w:rsidDel="00000000" w:rsidR="00000000" w:rsidRPr="00000000">
        <w:rPr>
          <w:rtl w:val="0"/>
        </w:rPr>
      </w:r>
    </w:p>
    <w:p w:rsidR="00000000" w:rsidDel="00000000" w:rsidP="00000000" w:rsidRDefault="00000000" w:rsidRPr="00000000" w14:paraId="00000034">
      <w:pPr>
        <w:spacing w:line="480" w:lineRule="auto"/>
        <w:ind w:left="720"/>
        <w:rPr>
          <w:sz w:val="24"/>
          <w:szCs w:val="24"/>
        </w:rPr>
      </w:pPr>
      <w:r w:rsidDel="00000000" w:rsidR="00000000" w:rsidRPr="00000000">
        <w:rPr>
          <w:sz w:val="24"/>
          <w:szCs w:val="24"/>
          <w:rtl w:val="0"/>
        </w:rPr>
        <w:t xml:space="preserve">Coupar, F. (2021). POLICE NOW Insight Briefing: Mental health and Wellbeing in the Police Service. In </w:t>
      </w:r>
      <w:r w:rsidDel="00000000" w:rsidR="00000000" w:rsidRPr="00000000">
        <w:rPr>
          <w:i w:val="1"/>
          <w:sz w:val="24"/>
          <w:szCs w:val="24"/>
          <w:rtl w:val="0"/>
        </w:rPr>
        <w:t xml:space="preserve">Police Now Insight Briefing</w:t>
      </w:r>
      <w:r w:rsidDel="00000000" w:rsidR="00000000" w:rsidRPr="00000000">
        <w:rPr>
          <w:sz w:val="24"/>
          <w:szCs w:val="24"/>
          <w:rtl w:val="0"/>
        </w:rPr>
        <w:t xml:space="preserve"> [Report]. </w:t>
      </w:r>
      <w:hyperlink r:id="rId14">
        <w:r w:rsidDel="00000000" w:rsidR="00000000" w:rsidRPr="00000000">
          <w:rPr>
            <w:color w:val="1155cc"/>
            <w:sz w:val="24"/>
            <w:szCs w:val="24"/>
            <w:u w:val="single"/>
            <w:rtl w:val="0"/>
          </w:rPr>
          <w:t xml:space="preserve">https://www.policenow.org.uk/wp-content/uploads/2020/08/Insight-Briefing-Mental-Health-and-Wellbeing-in-the-Police-Service.pdf</w:t>
        </w:r>
      </w:hyperlink>
      <w:r w:rsidDel="00000000" w:rsidR="00000000" w:rsidRPr="00000000">
        <w:rPr>
          <w:sz w:val="24"/>
          <w:szCs w:val="24"/>
          <w:rtl w:val="0"/>
        </w:rPr>
        <w:t xml:space="preserve"> Accessed Nov 8</w:t>
      </w:r>
    </w:p>
    <w:p w:rsidR="00000000" w:rsidDel="00000000" w:rsidP="00000000" w:rsidRDefault="00000000" w:rsidRPr="00000000" w14:paraId="00000035">
      <w:pPr>
        <w:spacing w:line="480" w:lineRule="auto"/>
        <w:ind w:left="720"/>
        <w:rPr>
          <w:sz w:val="24"/>
          <w:szCs w:val="24"/>
        </w:rPr>
      </w:pPr>
      <w:r w:rsidDel="00000000" w:rsidR="00000000" w:rsidRPr="00000000">
        <w:rPr>
          <w:rtl w:val="0"/>
        </w:rPr>
      </w:r>
    </w:p>
    <w:p w:rsidR="00000000" w:rsidDel="00000000" w:rsidP="00000000" w:rsidRDefault="00000000" w:rsidRPr="00000000" w14:paraId="00000036">
      <w:pPr>
        <w:spacing w:line="480" w:lineRule="auto"/>
        <w:ind w:left="720"/>
        <w:rPr>
          <w:sz w:val="24"/>
          <w:szCs w:val="24"/>
        </w:rPr>
      </w:pPr>
      <w:r w:rsidDel="00000000" w:rsidR="00000000" w:rsidRPr="00000000">
        <w:rPr>
          <w:sz w:val="24"/>
          <w:szCs w:val="24"/>
          <w:rtl w:val="0"/>
        </w:rPr>
        <w:t xml:space="preserve">Demou, E., Hale, H., &amp; Hunt, K. (2020a). Understanding the mental health and wellbeing needs of police officers and staff in Scotland. </w:t>
      </w:r>
      <w:r w:rsidDel="00000000" w:rsidR="00000000" w:rsidRPr="00000000">
        <w:rPr>
          <w:i w:val="1"/>
          <w:sz w:val="24"/>
          <w:szCs w:val="24"/>
          <w:rtl w:val="0"/>
        </w:rPr>
        <w:t xml:space="preserve">Police Practice and Research</w:t>
      </w:r>
      <w:r w:rsidDel="00000000" w:rsidR="00000000" w:rsidRPr="00000000">
        <w:rPr>
          <w:sz w:val="24"/>
          <w:szCs w:val="24"/>
          <w:rtl w:val="0"/>
        </w:rPr>
        <w:t xml:space="preserve">, </w:t>
      </w:r>
      <w:r w:rsidDel="00000000" w:rsidR="00000000" w:rsidRPr="00000000">
        <w:rPr>
          <w:i w:val="1"/>
          <w:sz w:val="24"/>
          <w:szCs w:val="24"/>
          <w:rtl w:val="0"/>
        </w:rPr>
        <w:t xml:space="preserve">21</w:t>
      </w:r>
      <w:r w:rsidDel="00000000" w:rsidR="00000000" w:rsidRPr="00000000">
        <w:rPr>
          <w:sz w:val="24"/>
          <w:szCs w:val="24"/>
          <w:rtl w:val="0"/>
        </w:rPr>
        <w:t xml:space="preserve">(6), 702–716. </w:t>
      </w:r>
      <w:hyperlink r:id="rId15">
        <w:r w:rsidDel="00000000" w:rsidR="00000000" w:rsidRPr="00000000">
          <w:rPr>
            <w:color w:val="1155cc"/>
            <w:sz w:val="24"/>
            <w:szCs w:val="24"/>
            <w:u w:val="single"/>
            <w:rtl w:val="0"/>
          </w:rPr>
          <w:t xml:space="preserve">https://doi.org/10.1080/15614263.2020.1772782</w:t>
        </w:r>
      </w:hyperlink>
      <w:r w:rsidDel="00000000" w:rsidR="00000000" w:rsidRPr="00000000">
        <w:rPr>
          <w:sz w:val="24"/>
          <w:szCs w:val="24"/>
          <w:rtl w:val="0"/>
        </w:rPr>
        <w:t xml:space="preserve"> Accessed Nov 13</w:t>
      </w:r>
    </w:p>
    <w:p w:rsidR="00000000" w:rsidDel="00000000" w:rsidP="00000000" w:rsidRDefault="00000000" w:rsidRPr="00000000" w14:paraId="00000037">
      <w:pPr>
        <w:spacing w:line="480" w:lineRule="auto"/>
        <w:ind w:left="720"/>
        <w:rPr>
          <w:sz w:val="24"/>
          <w:szCs w:val="24"/>
        </w:rPr>
      </w:pPr>
      <w:r w:rsidDel="00000000" w:rsidR="00000000" w:rsidRPr="00000000">
        <w:rPr>
          <w:rtl w:val="0"/>
        </w:rPr>
      </w:r>
    </w:p>
    <w:p w:rsidR="00000000" w:rsidDel="00000000" w:rsidP="00000000" w:rsidRDefault="00000000" w:rsidRPr="00000000" w14:paraId="00000038">
      <w:pPr>
        <w:spacing w:line="480" w:lineRule="auto"/>
        <w:ind w:left="720"/>
        <w:rPr>
          <w:sz w:val="24"/>
          <w:szCs w:val="24"/>
        </w:rPr>
      </w:pPr>
      <w:r w:rsidDel="00000000" w:rsidR="00000000" w:rsidRPr="00000000">
        <w:rPr>
          <w:sz w:val="24"/>
          <w:szCs w:val="24"/>
          <w:rtl w:val="0"/>
        </w:rPr>
        <w:t xml:space="preserve">Demou, E., Hale, H., &amp; Hunt, K. (2020b). Understanding the mental health and wellbeing needs of police officers and staff in Scotland. </w:t>
      </w:r>
      <w:r w:rsidDel="00000000" w:rsidR="00000000" w:rsidRPr="00000000">
        <w:rPr>
          <w:i w:val="1"/>
          <w:sz w:val="24"/>
          <w:szCs w:val="24"/>
          <w:rtl w:val="0"/>
        </w:rPr>
        <w:t xml:space="preserve">Police Practice and Research</w:t>
      </w:r>
      <w:r w:rsidDel="00000000" w:rsidR="00000000" w:rsidRPr="00000000">
        <w:rPr>
          <w:sz w:val="24"/>
          <w:szCs w:val="24"/>
          <w:rtl w:val="0"/>
        </w:rPr>
        <w:t xml:space="preserve">, </w:t>
      </w:r>
      <w:r w:rsidDel="00000000" w:rsidR="00000000" w:rsidRPr="00000000">
        <w:rPr>
          <w:i w:val="1"/>
          <w:sz w:val="24"/>
          <w:szCs w:val="24"/>
          <w:rtl w:val="0"/>
        </w:rPr>
        <w:t xml:space="preserve">21</w:t>
      </w:r>
      <w:r w:rsidDel="00000000" w:rsidR="00000000" w:rsidRPr="00000000">
        <w:rPr>
          <w:sz w:val="24"/>
          <w:szCs w:val="24"/>
          <w:rtl w:val="0"/>
        </w:rPr>
        <w:t xml:space="preserve">(6), 702–716. </w:t>
      </w:r>
      <w:hyperlink r:id="rId16">
        <w:r w:rsidDel="00000000" w:rsidR="00000000" w:rsidRPr="00000000">
          <w:rPr>
            <w:color w:val="1155cc"/>
            <w:sz w:val="24"/>
            <w:szCs w:val="24"/>
            <w:u w:val="single"/>
            <w:rtl w:val="0"/>
          </w:rPr>
          <w:t xml:space="preserve">https://doi.org/10.1080/15614263.2020.1772782</w:t>
        </w:r>
      </w:hyperlink>
      <w:r w:rsidDel="00000000" w:rsidR="00000000" w:rsidRPr="00000000">
        <w:rPr>
          <w:sz w:val="24"/>
          <w:szCs w:val="24"/>
          <w:rtl w:val="0"/>
        </w:rPr>
        <w:t xml:space="preserve"> Accessed Nov 15</w:t>
      </w:r>
    </w:p>
    <w:p w:rsidR="00000000" w:rsidDel="00000000" w:rsidP="00000000" w:rsidRDefault="00000000" w:rsidRPr="00000000" w14:paraId="00000039">
      <w:pPr>
        <w:spacing w:line="480" w:lineRule="auto"/>
        <w:ind w:left="720"/>
        <w:rPr>
          <w:sz w:val="24"/>
          <w:szCs w:val="24"/>
        </w:rPr>
      </w:pPr>
      <w:r w:rsidDel="00000000" w:rsidR="00000000" w:rsidRPr="00000000">
        <w:rPr>
          <w:rtl w:val="0"/>
        </w:rPr>
      </w:r>
    </w:p>
    <w:p w:rsidR="00000000" w:rsidDel="00000000" w:rsidP="00000000" w:rsidRDefault="00000000" w:rsidRPr="00000000" w14:paraId="0000003A">
      <w:pPr>
        <w:spacing w:line="480" w:lineRule="auto"/>
        <w:ind w:left="720"/>
        <w:rPr>
          <w:sz w:val="24"/>
          <w:szCs w:val="24"/>
        </w:rPr>
      </w:pPr>
      <w:r w:rsidDel="00000000" w:rsidR="00000000" w:rsidRPr="00000000">
        <w:rPr>
          <w:sz w:val="24"/>
          <w:szCs w:val="24"/>
          <w:rtl w:val="0"/>
        </w:rPr>
        <w:t xml:space="preserve">Fekedulegn, D., Burchfiel, C. M., C, C., MA, Andrew, M. E., Hartley, T. A., Charles, L. E., Gu, J. K., &amp; Violanti, J. M. (2016). Fatigue and on-duty injury among police officers: The BCOPS study. </w:t>
      </w:r>
      <w:r w:rsidDel="00000000" w:rsidR="00000000" w:rsidRPr="00000000">
        <w:rPr>
          <w:i w:val="1"/>
          <w:sz w:val="24"/>
          <w:szCs w:val="24"/>
          <w:rtl w:val="0"/>
        </w:rPr>
        <w:t xml:space="preserve">Journal of Safety Research</w:t>
      </w:r>
      <w:r w:rsidDel="00000000" w:rsidR="00000000" w:rsidRPr="00000000">
        <w:rPr>
          <w:sz w:val="24"/>
          <w:szCs w:val="24"/>
          <w:rtl w:val="0"/>
        </w:rPr>
        <w:t xml:space="preserve">, </w:t>
      </w:r>
      <w:r w:rsidDel="00000000" w:rsidR="00000000" w:rsidRPr="00000000">
        <w:rPr>
          <w:i w:val="1"/>
          <w:sz w:val="24"/>
          <w:szCs w:val="24"/>
          <w:rtl w:val="0"/>
        </w:rPr>
        <w:t xml:space="preserve">60</w:t>
      </w:r>
      <w:r w:rsidDel="00000000" w:rsidR="00000000" w:rsidRPr="00000000">
        <w:rPr>
          <w:sz w:val="24"/>
          <w:szCs w:val="24"/>
          <w:rtl w:val="0"/>
        </w:rPr>
        <w:t xml:space="preserve">, 43–51. </w:t>
      </w:r>
      <w:hyperlink r:id="rId17">
        <w:r w:rsidDel="00000000" w:rsidR="00000000" w:rsidRPr="00000000">
          <w:rPr>
            <w:color w:val="1155cc"/>
            <w:sz w:val="24"/>
            <w:szCs w:val="24"/>
            <w:u w:val="single"/>
            <w:rtl w:val="0"/>
          </w:rPr>
          <w:t xml:space="preserve">https://doi.org/10.1016/j.jsr.2016.11.006</w:t>
        </w:r>
      </w:hyperlink>
      <w:r w:rsidDel="00000000" w:rsidR="00000000" w:rsidRPr="00000000">
        <w:rPr>
          <w:sz w:val="24"/>
          <w:szCs w:val="24"/>
          <w:rtl w:val="0"/>
        </w:rPr>
        <w:t xml:space="preserve"> Accessed Nov 19</w:t>
      </w:r>
    </w:p>
    <w:p w:rsidR="00000000" w:rsidDel="00000000" w:rsidP="00000000" w:rsidRDefault="00000000" w:rsidRPr="00000000" w14:paraId="0000003B">
      <w:pPr>
        <w:spacing w:line="480" w:lineRule="auto"/>
        <w:ind w:left="720"/>
        <w:rPr>
          <w:sz w:val="24"/>
          <w:szCs w:val="24"/>
        </w:rPr>
      </w:pPr>
      <w:r w:rsidDel="00000000" w:rsidR="00000000" w:rsidRPr="00000000">
        <w:rPr>
          <w:rtl w:val="0"/>
        </w:rPr>
      </w:r>
    </w:p>
    <w:p w:rsidR="00000000" w:rsidDel="00000000" w:rsidP="00000000" w:rsidRDefault="00000000" w:rsidRPr="00000000" w14:paraId="0000003C">
      <w:pPr>
        <w:spacing w:line="480" w:lineRule="auto"/>
        <w:ind w:left="720"/>
        <w:rPr>
          <w:sz w:val="24"/>
          <w:szCs w:val="24"/>
        </w:rPr>
      </w:pPr>
      <w:r w:rsidDel="00000000" w:rsidR="00000000" w:rsidRPr="00000000">
        <w:rPr>
          <w:sz w:val="24"/>
          <w:szCs w:val="24"/>
          <w:rtl w:val="0"/>
        </w:rPr>
        <w:t xml:space="preserve">Government Events. (2024, June 28). </w:t>
      </w:r>
      <w:r w:rsidDel="00000000" w:rsidR="00000000" w:rsidRPr="00000000">
        <w:rPr>
          <w:i w:val="1"/>
          <w:sz w:val="24"/>
          <w:szCs w:val="24"/>
          <w:rtl w:val="0"/>
        </w:rPr>
        <w:t xml:space="preserve">Maintaining public trust: Preventing police misconduct in the UK</w:t>
      </w:r>
      <w:r w:rsidDel="00000000" w:rsidR="00000000" w:rsidRPr="00000000">
        <w:rPr>
          <w:sz w:val="24"/>
          <w:szCs w:val="24"/>
          <w:rtl w:val="0"/>
        </w:rPr>
        <w:t xml:space="preserve">. </w:t>
      </w:r>
      <w:hyperlink r:id="rId18">
        <w:r w:rsidDel="00000000" w:rsidR="00000000" w:rsidRPr="00000000">
          <w:rPr>
            <w:color w:val="1155cc"/>
            <w:sz w:val="24"/>
            <w:szCs w:val="24"/>
            <w:u w:val="single"/>
            <w:rtl w:val="0"/>
          </w:rPr>
          <w:t xml:space="preserve">https://www.governmentevents.co.uk/ge-insights/maintaining-public-trust-preventing-police-misconduct-in-the-uk/</w:t>
        </w:r>
      </w:hyperlink>
      <w:r w:rsidDel="00000000" w:rsidR="00000000" w:rsidRPr="00000000">
        <w:rPr>
          <w:sz w:val="24"/>
          <w:szCs w:val="24"/>
          <w:rtl w:val="0"/>
        </w:rPr>
        <w:t xml:space="preserve"> Accessed Nov 4</w:t>
      </w:r>
    </w:p>
    <w:p w:rsidR="00000000" w:rsidDel="00000000" w:rsidP="00000000" w:rsidRDefault="00000000" w:rsidRPr="00000000" w14:paraId="0000003D">
      <w:pPr>
        <w:spacing w:line="480" w:lineRule="auto"/>
        <w:ind w:left="720"/>
        <w:rPr>
          <w:sz w:val="24"/>
          <w:szCs w:val="24"/>
        </w:rPr>
      </w:pPr>
      <w:r w:rsidDel="00000000" w:rsidR="00000000" w:rsidRPr="00000000">
        <w:rPr>
          <w:rtl w:val="0"/>
        </w:rPr>
      </w:r>
    </w:p>
    <w:p w:rsidR="00000000" w:rsidDel="00000000" w:rsidP="00000000" w:rsidRDefault="00000000" w:rsidRPr="00000000" w14:paraId="0000003E">
      <w:pPr>
        <w:spacing w:line="480" w:lineRule="auto"/>
        <w:ind w:left="720"/>
        <w:rPr>
          <w:sz w:val="24"/>
          <w:szCs w:val="24"/>
        </w:rPr>
      </w:pPr>
      <w:r w:rsidDel="00000000" w:rsidR="00000000" w:rsidRPr="00000000">
        <w:rPr>
          <w:sz w:val="24"/>
          <w:szCs w:val="24"/>
          <w:rtl w:val="0"/>
        </w:rPr>
        <w:t xml:space="preserve">Grupe, D. W. (2023). Mental health stigma and help-seeking intentions in police employees. </w:t>
      </w:r>
      <w:r w:rsidDel="00000000" w:rsidR="00000000" w:rsidRPr="00000000">
        <w:rPr>
          <w:i w:val="1"/>
          <w:sz w:val="24"/>
          <w:szCs w:val="24"/>
          <w:rtl w:val="0"/>
        </w:rPr>
        <w:t xml:space="preserve">Journal of Community Safety and Well-Being</w:t>
      </w:r>
      <w:r w:rsidDel="00000000" w:rsidR="00000000" w:rsidRPr="00000000">
        <w:rPr>
          <w:sz w:val="24"/>
          <w:szCs w:val="24"/>
          <w:rtl w:val="0"/>
        </w:rPr>
        <w:t xml:space="preserve">, </w:t>
      </w:r>
      <w:r w:rsidDel="00000000" w:rsidR="00000000" w:rsidRPr="00000000">
        <w:rPr>
          <w:i w:val="1"/>
          <w:sz w:val="24"/>
          <w:szCs w:val="24"/>
          <w:rtl w:val="0"/>
        </w:rPr>
        <w:t xml:space="preserve">8</w:t>
      </w:r>
      <w:r w:rsidDel="00000000" w:rsidR="00000000" w:rsidRPr="00000000">
        <w:rPr>
          <w:sz w:val="24"/>
          <w:szCs w:val="24"/>
          <w:rtl w:val="0"/>
        </w:rPr>
        <w:t xml:space="preserve">(Suppl_1), S32–S39. </w:t>
      </w:r>
      <w:hyperlink r:id="rId19">
        <w:r w:rsidDel="00000000" w:rsidR="00000000" w:rsidRPr="00000000">
          <w:rPr>
            <w:color w:val="1155cc"/>
            <w:sz w:val="24"/>
            <w:szCs w:val="24"/>
            <w:u w:val="single"/>
            <w:rtl w:val="0"/>
          </w:rPr>
          <w:t xml:space="preserve">https://doi.org/10.35502/jcswb.290</w:t>
        </w:r>
      </w:hyperlink>
      <w:r w:rsidDel="00000000" w:rsidR="00000000" w:rsidRPr="00000000">
        <w:rPr>
          <w:sz w:val="24"/>
          <w:szCs w:val="24"/>
          <w:rtl w:val="0"/>
        </w:rPr>
        <w:t xml:space="preserve"> Accessed Nov 5</w:t>
      </w:r>
    </w:p>
    <w:p w:rsidR="00000000" w:rsidDel="00000000" w:rsidP="00000000" w:rsidRDefault="00000000" w:rsidRPr="00000000" w14:paraId="0000003F">
      <w:pPr>
        <w:spacing w:line="480" w:lineRule="auto"/>
        <w:ind w:left="720"/>
        <w:rPr>
          <w:sz w:val="24"/>
          <w:szCs w:val="24"/>
        </w:rPr>
      </w:pPr>
      <w:r w:rsidDel="00000000" w:rsidR="00000000" w:rsidRPr="00000000">
        <w:rPr>
          <w:rtl w:val="0"/>
        </w:rPr>
      </w:r>
    </w:p>
    <w:p w:rsidR="00000000" w:rsidDel="00000000" w:rsidP="00000000" w:rsidRDefault="00000000" w:rsidRPr="00000000" w14:paraId="00000040">
      <w:pPr>
        <w:spacing w:line="480" w:lineRule="auto"/>
        <w:ind w:left="720"/>
        <w:rPr>
          <w:sz w:val="24"/>
          <w:szCs w:val="24"/>
        </w:rPr>
      </w:pPr>
      <w:r w:rsidDel="00000000" w:rsidR="00000000" w:rsidRPr="00000000">
        <w:rPr>
          <w:sz w:val="24"/>
          <w:szCs w:val="24"/>
          <w:rtl w:val="0"/>
        </w:rPr>
        <w:t xml:space="preserve">HM Inspectorate of Constabulary in Scotland. (2024, April 11). </w:t>
      </w:r>
      <w:r w:rsidDel="00000000" w:rsidR="00000000" w:rsidRPr="00000000">
        <w:rPr>
          <w:i w:val="1"/>
          <w:sz w:val="24"/>
          <w:szCs w:val="24"/>
          <w:rtl w:val="0"/>
        </w:rPr>
        <w:t xml:space="preserve">Improving Policing across Scotland</w:t>
      </w:r>
      <w:r w:rsidDel="00000000" w:rsidR="00000000" w:rsidRPr="00000000">
        <w:rPr>
          <w:sz w:val="24"/>
          <w:szCs w:val="24"/>
          <w:rtl w:val="0"/>
        </w:rPr>
        <w:t xml:space="preserve"> [Press-release]. </w:t>
      </w:r>
      <w:hyperlink r:id="rId20">
        <w:r w:rsidDel="00000000" w:rsidR="00000000" w:rsidRPr="00000000">
          <w:rPr>
            <w:color w:val="1155cc"/>
            <w:sz w:val="24"/>
            <w:szCs w:val="24"/>
            <w:u w:val="single"/>
            <w:rtl w:val="0"/>
          </w:rPr>
          <w:t xml:space="preserve">https://www.hmics.scot/media/1f2pijym/hmics20240411news.pdf</w:t>
        </w:r>
      </w:hyperlink>
      <w:r w:rsidDel="00000000" w:rsidR="00000000" w:rsidRPr="00000000">
        <w:rPr>
          <w:sz w:val="24"/>
          <w:szCs w:val="24"/>
          <w:rtl w:val="0"/>
        </w:rPr>
        <w:t xml:space="preserve"> Accessed Nov 9</w:t>
      </w:r>
    </w:p>
    <w:p w:rsidR="00000000" w:rsidDel="00000000" w:rsidP="00000000" w:rsidRDefault="00000000" w:rsidRPr="00000000" w14:paraId="00000041">
      <w:pPr>
        <w:spacing w:line="480" w:lineRule="auto"/>
        <w:ind w:left="720"/>
        <w:rPr>
          <w:sz w:val="24"/>
          <w:szCs w:val="24"/>
        </w:rPr>
      </w:pPr>
      <w:r w:rsidDel="00000000" w:rsidR="00000000" w:rsidRPr="00000000">
        <w:rPr>
          <w:rtl w:val="0"/>
        </w:rPr>
      </w:r>
    </w:p>
    <w:p w:rsidR="00000000" w:rsidDel="00000000" w:rsidP="00000000" w:rsidRDefault="00000000" w:rsidRPr="00000000" w14:paraId="00000042">
      <w:pPr>
        <w:spacing w:line="480" w:lineRule="auto"/>
        <w:ind w:left="720"/>
        <w:rPr>
          <w:sz w:val="24"/>
          <w:szCs w:val="24"/>
        </w:rPr>
      </w:pPr>
      <w:r w:rsidDel="00000000" w:rsidR="00000000" w:rsidRPr="00000000">
        <w:rPr>
          <w:sz w:val="24"/>
          <w:szCs w:val="24"/>
          <w:rtl w:val="0"/>
        </w:rPr>
        <w:t xml:space="preserve">Lewis, K., Higgins, A., Muir, R., &amp; Police Foundation. (2019). </w:t>
      </w:r>
      <w:r w:rsidDel="00000000" w:rsidR="00000000" w:rsidRPr="00000000">
        <w:rPr>
          <w:i w:val="1"/>
          <w:sz w:val="24"/>
          <w:szCs w:val="24"/>
          <w:rtl w:val="0"/>
        </w:rPr>
        <w:t xml:space="preserve">POLICE WORKFORCE WELLBEING AND ORGANISATIONAL DEVELOPMENT</w:t>
      </w:r>
      <w:r w:rsidDel="00000000" w:rsidR="00000000" w:rsidRPr="00000000">
        <w:rPr>
          <w:sz w:val="24"/>
          <w:szCs w:val="24"/>
          <w:rtl w:val="0"/>
        </w:rPr>
        <w:t xml:space="preserve"> (By Police Mutual Foundation). </w:t>
      </w:r>
      <w:hyperlink r:id="rId21">
        <w:r w:rsidDel="00000000" w:rsidR="00000000" w:rsidRPr="00000000">
          <w:rPr>
            <w:color w:val="1155cc"/>
            <w:sz w:val="24"/>
            <w:szCs w:val="24"/>
            <w:u w:val="single"/>
            <w:rtl w:val="0"/>
          </w:rPr>
          <w:t xml:space="preserve">https://www.police-foundation.org.uk/wp-content/uploads/2019/02/organisational_development_report_final.pdf</w:t>
        </w:r>
      </w:hyperlink>
      <w:r w:rsidDel="00000000" w:rsidR="00000000" w:rsidRPr="00000000">
        <w:rPr>
          <w:sz w:val="24"/>
          <w:szCs w:val="24"/>
          <w:rtl w:val="0"/>
        </w:rPr>
        <w:t xml:space="preserve"> Accessed Nov 14</w:t>
      </w:r>
    </w:p>
    <w:p w:rsidR="00000000" w:rsidDel="00000000" w:rsidP="00000000" w:rsidRDefault="00000000" w:rsidRPr="00000000" w14:paraId="00000043">
      <w:pPr>
        <w:spacing w:line="480" w:lineRule="auto"/>
        <w:ind w:left="720"/>
        <w:rPr>
          <w:sz w:val="24"/>
          <w:szCs w:val="24"/>
        </w:rPr>
      </w:pPr>
      <w:r w:rsidDel="00000000" w:rsidR="00000000" w:rsidRPr="00000000">
        <w:rPr>
          <w:rtl w:val="0"/>
        </w:rPr>
      </w:r>
    </w:p>
    <w:p w:rsidR="00000000" w:rsidDel="00000000" w:rsidP="00000000" w:rsidRDefault="00000000" w:rsidRPr="00000000" w14:paraId="00000044">
      <w:pPr>
        <w:spacing w:line="480" w:lineRule="auto"/>
        <w:ind w:left="720"/>
        <w:rPr>
          <w:sz w:val="24"/>
          <w:szCs w:val="24"/>
        </w:rPr>
      </w:pPr>
      <w:r w:rsidDel="00000000" w:rsidR="00000000" w:rsidRPr="00000000">
        <w:rPr>
          <w:sz w:val="24"/>
          <w:szCs w:val="24"/>
          <w:rtl w:val="0"/>
        </w:rPr>
        <w:t xml:space="preserve">Mind. (2019). Mental health in the emergency services. In </w:t>
      </w:r>
      <w:r w:rsidDel="00000000" w:rsidR="00000000" w:rsidRPr="00000000">
        <w:rPr>
          <w:i w:val="1"/>
          <w:sz w:val="24"/>
          <w:szCs w:val="24"/>
          <w:rtl w:val="0"/>
        </w:rPr>
        <w:t xml:space="preserve">Blue Light Programme</w:t>
      </w:r>
      <w:r w:rsidDel="00000000" w:rsidR="00000000" w:rsidRPr="00000000">
        <w:rPr>
          <w:sz w:val="24"/>
          <w:szCs w:val="24"/>
          <w:rtl w:val="0"/>
        </w:rPr>
        <w:t xml:space="preserve"> [Report]. </w:t>
      </w:r>
      <w:hyperlink r:id="rId22">
        <w:r w:rsidDel="00000000" w:rsidR="00000000" w:rsidRPr="00000000">
          <w:rPr>
            <w:color w:val="1155cc"/>
            <w:sz w:val="24"/>
            <w:szCs w:val="24"/>
            <w:u w:val="single"/>
            <w:rtl w:val="0"/>
          </w:rPr>
          <w:t xml:space="preserve">https://www.mind.org.uk/media-a/4849/2019-survey-police-service-summary.pdf</w:t>
        </w:r>
      </w:hyperlink>
      <w:r w:rsidDel="00000000" w:rsidR="00000000" w:rsidRPr="00000000">
        <w:rPr>
          <w:sz w:val="24"/>
          <w:szCs w:val="24"/>
          <w:rtl w:val="0"/>
        </w:rPr>
        <w:t xml:space="preserve"> Accessed Nov 15</w:t>
      </w:r>
    </w:p>
    <w:p w:rsidR="00000000" w:rsidDel="00000000" w:rsidP="00000000" w:rsidRDefault="00000000" w:rsidRPr="00000000" w14:paraId="00000045">
      <w:pPr>
        <w:spacing w:line="480" w:lineRule="auto"/>
        <w:ind w:left="720"/>
        <w:rPr>
          <w:sz w:val="24"/>
          <w:szCs w:val="24"/>
        </w:rPr>
      </w:pPr>
      <w:r w:rsidDel="00000000" w:rsidR="00000000" w:rsidRPr="00000000">
        <w:rPr>
          <w:rtl w:val="0"/>
        </w:rPr>
      </w:r>
    </w:p>
    <w:p w:rsidR="00000000" w:rsidDel="00000000" w:rsidP="00000000" w:rsidRDefault="00000000" w:rsidRPr="00000000" w14:paraId="00000046">
      <w:pPr>
        <w:spacing w:line="480" w:lineRule="auto"/>
        <w:ind w:left="720"/>
        <w:rPr>
          <w:sz w:val="24"/>
          <w:szCs w:val="24"/>
        </w:rPr>
      </w:pPr>
      <w:r w:rsidDel="00000000" w:rsidR="00000000" w:rsidRPr="00000000">
        <w:rPr>
          <w:sz w:val="24"/>
          <w:szCs w:val="24"/>
          <w:rtl w:val="0"/>
        </w:rPr>
        <w:t xml:space="preserve">Mind. (2022). </w:t>
      </w:r>
      <w:r w:rsidDel="00000000" w:rsidR="00000000" w:rsidRPr="00000000">
        <w:rPr>
          <w:i w:val="1"/>
          <w:sz w:val="24"/>
          <w:szCs w:val="24"/>
          <w:rtl w:val="0"/>
        </w:rPr>
        <w:t xml:space="preserve">Coping with what you experience in the police</w:t>
      </w:r>
      <w:r w:rsidDel="00000000" w:rsidR="00000000" w:rsidRPr="00000000">
        <w:rPr>
          <w:sz w:val="24"/>
          <w:szCs w:val="24"/>
          <w:rtl w:val="0"/>
        </w:rPr>
        <w:t xml:space="preserve">. </w:t>
      </w:r>
      <w:hyperlink r:id="rId23">
        <w:r w:rsidDel="00000000" w:rsidR="00000000" w:rsidRPr="00000000">
          <w:rPr>
            <w:color w:val="1155cc"/>
            <w:sz w:val="24"/>
            <w:szCs w:val="24"/>
            <w:u w:val="single"/>
            <w:rtl w:val="0"/>
          </w:rPr>
          <w:t xml:space="preserve">https://www.mind.org.uk/news-campaigns/campaigns/blue-light-programme/blue-light-information/coping-with-what-you-experience-in-the-police/</w:t>
        </w:r>
      </w:hyperlink>
      <w:r w:rsidDel="00000000" w:rsidR="00000000" w:rsidRPr="00000000">
        <w:rPr>
          <w:sz w:val="24"/>
          <w:szCs w:val="24"/>
          <w:rtl w:val="0"/>
        </w:rPr>
        <w:t xml:space="preserve"> Accessed Nov 18</w:t>
      </w:r>
    </w:p>
    <w:p w:rsidR="00000000" w:rsidDel="00000000" w:rsidP="00000000" w:rsidRDefault="00000000" w:rsidRPr="00000000" w14:paraId="00000047">
      <w:pPr>
        <w:spacing w:line="480" w:lineRule="auto"/>
        <w:ind w:left="720"/>
        <w:rPr>
          <w:sz w:val="24"/>
          <w:szCs w:val="24"/>
        </w:rPr>
      </w:pPr>
      <w:r w:rsidDel="00000000" w:rsidR="00000000" w:rsidRPr="00000000">
        <w:rPr>
          <w:rtl w:val="0"/>
        </w:rPr>
      </w:r>
    </w:p>
    <w:p w:rsidR="00000000" w:rsidDel="00000000" w:rsidP="00000000" w:rsidRDefault="00000000" w:rsidRPr="00000000" w14:paraId="00000048">
      <w:pPr>
        <w:spacing w:line="480" w:lineRule="auto"/>
        <w:ind w:left="720"/>
        <w:rPr>
          <w:sz w:val="24"/>
          <w:szCs w:val="24"/>
        </w:rPr>
      </w:pPr>
      <w:r w:rsidDel="00000000" w:rsidR="00000000" w:rsidRPr="00000000">
        <w:rPr>
          <w:sz w:val="24"/>
          <w:szCs w:val="24"/>
          <w:rtl w:val="0"/>
        </w:rPr>
        <w:t xml:space="preserve">Muir, R. (2024, April 19). </w:t>
      </w:r>
      <w:r w:rsidDel="00000000" w:rsidR="00000000" w:rsidRPr="00000000">
        <w:rPr>
          <w:i w:val="1"/>
          <w:sz w:val="24"/>
          <w:szCs w:val="24"/>
          <w:rtl w:val="0"/>
        </w:rPr>
        <w:t xml:space="preserve">Better run organisations can improve police officers’ wellbeing - The Police Foundation</w:t>
      </w:r>
      <w:r w:rsidDel="00000000" w:rsidR="00000000" w:rsidRPr="00000000">
        <w:rPr>
          <w:sz w:val="24"/>
          <w:szCs w:val="24"/>
          <w:rtl w:val="0"/>
        </w:rPr>
        <w:t xml:space="preserve">. The Police Foundation. </w:t>
      </w:r>
      <w:hyperlink r:id="rId24">
        <w:r w:rsidDel="00000000" w:rsidR="00000000" w:rsidRPr="00000000">
          <w:rPr>
            <w:color w:val="1155cc"/>
            <w:sz w:val="24"/>
            <w:szCs w:val="24"/>
            <w:u w:val="single"/>
            <w:rtl w:val="0"/>
          </w:rPr>
          <w:t xml:space="preserve">https://www.police-foundation.org.uk/2019/03/better-run-organisations-can-improve-police-officers-wellbeing/</w:t>
        </w:r>
      </w:hyperlink>
      <w:r w:rsidDel="00000000" w:rsidR="00000000" w:rsidRPr="00000000">
        <w:rPr>
          <w:sz w:val="24"/>
          <w:szCs w:val="24"/>
          <w:rtl w:val="0"/>
        </w:rPr>
        <w:t xml:space="preserve"> Accessed Nov 21</w:t>
      </w:r>
    </w:p>
    <w:p w:rsidR="00000000" w:rsidDel="00000000" w:rsidP="00000000" w:rsidRDefault="00000000" w:rsidRPr="00000000" w14:paraId="00000049">
      <w:pPr>
        <w:spacing w:line="480" w:lineRule="auto"/>
        <w:ind w:left="720"/>
        <w:rPr>
          <w:sz w:val="24"/>
          <w:szCs w:val="24"/>
        </w:rPr>
      </w:pPr>
      <w:r w:rsidDel="00000000" w:rsidR="00000000" w:rsidRPr="00000000">
        <w:rPr>
          <w:rtl w:val="0"/>
        </w:rPr>
      </w:r>
    </w:p>
    <w:p w:rsidR="00000000" w:rsidDel="00000000" w:rsidP="00000000" w:rsidRDefault="00000000" w:rsidRPr="00000000" w14:paraId="0000004A">
      <w:pPr>
        <w:spacing w:line="480" w:lineRule="auto"/>
        <w:ind w:left="720"/>
        <w:rPr>
          <w:sz w:val="24"/>
          <w:szCs w:val="24"/>
        </w:rPr>
      </w:pPr>
      <w:r w:rsidDel="00000000" w:rsidR="00000000" w:rsidRPr="00000000">
        <w:rPr>
          <w:sz w:val="24"/>
          <w:szCs w:val="24"/>
          <w:rtl w:val="0"/>
        </w:rPr>
        <w:t xml:space="preserve">Owen-Evans, R., &amp; Law, N. (2024, October). </w:t>
      </w:r>
      <w:r w:rsidDel="00000000" w:rsidR="00000000" w:rsidRPr="00000000">
        <w:rPr>
          <w:i w:val="1"/>
          <w:sz w:val="24"/>
          <w:szCs w:val="24"/>
          <w:rtl w:val="0"/>
        </w:rPr>
        <w:t xml:space="preserve">Public trust and confidence in the police</w:t>
      </w:r>
      <w:r w:rsidDel="00000000" w:rsidR="00000000" w:rsidRPr="00000000">
        <w:rPr>
          <w:sz w:val="24"/>
          <w:szCs w:val="24"/>
          <w:rtl w:val="0"/>
        </w:rPr>
        <w:t xml:space="preserve">. UK Parliament. </w:t>
      </w:r>
      <w:hyperlink r:id="rId25">
        <w:r w:rsidDel="00000000" w:rsidR="00000000" w:rsidRPr="00000000">
          <w:rPr>
            <w:color w:val="1155cc"/>
            <w:sz w:val="24"/>
            <w:szCs w:val="24"/>
            <w:u w:val="single"/>
            <w:rtl w:val="0"/>
          </w:rPr>
          <w:t xml:space="preserve">https://post.parliament.uk/public-trust-and-confidence-in-the-police/</w:t>
        </w:r>
      </w:hyperlink>
      <w:r w:rsidDel="00000000" w:rsidR="00000000" w:rsidRPr="00000000">
        <w:rPr>
          <w:sz w:val="24"/>
          <w:szCs w:val="24"/>
          <w:rtl w:val="0"/>
        </w:rPr>
        <w:t xml:space="preserve"> Accessed Nov 17</w:t>
      </w:r>
    </w:p>
    <w:p w:rsidR="00000000" w:rsidDel="00000000" w:rsidP="00000000" w:rsidRDefault="00000000" w:rsidRPr="00000000" w14:paraId="0000004B">
      <w:pPr>
        <w:spacing w:line="480" w:lineRule="auto"/>
        <w:ind w:left="720"/>
        <w:rPr>
          <w:sz w:val="24"/>
          <w:szCs w:val="24"/>
        </w:rPr>
      </w:pPr>
      <w:r w:rsidDel="00000000" w:rsidR="00000000" w:rsidRPr="00000000">
        <w:rPr>
          <w:rtl w:val="0"/>
        </w:rPr>
      </w:r>
    </w:p>
    <w:p w:rsidR="00000000" w:rsidDel="00000000" w:rsidP="00000000" w:rsidRDefault="00000000" w:rsidRPr="00000000" w14:paraId="0000004C">
      <w:pPr>
        <w:spacing w:line="480" w:lineRule="auto"/>
        <w:ind w:left="720"/>
        <w:rPr>
          <w:sz w:val="24"/>
          <w:szCs w:val="24"/>
        </w:rPr>
      </w:pPr>
      <w:r w:rsidDel="00000000" w:rsidR="00000000" w:rsidRPr="00000000">
        <w:rPr>
          <w:sz w:val="24"/>
          <w:szCs w:val="24"/>
          <w:rtl w:val="0"/>
        </w:rPr>
        <w:t xml:space="preserve">PMAC. (2024, August). </w:t>
      </w:r>
      <w:r w:rsidDel="00000000" w:rsidR="00000000" w:rsidRPr="00000000">
        <w:rPr>
          <w:i w:val="1"/>
          <w:sz w:val="24"/>
          <w:szCs w:val="24"/>
          <w:rtl w:val="0"/>
        </w:rPr>
        <w:t xml:space="preserve">Mental Health in the Police - PMAC</w:t>
      </w:r>
      <w:r w:rsidDel="00000000" w:rsidR="00000000" w:rsidRPr="00000000">
        <w:rPr>
          <w:sz w:val="24"/>
          <w:szCs w:val="24"/>
          <w:rtl w:val="0"/>
        </w:rPr>
        <w:t xml:space="preserve">. </w:t>
      </w:r>
      <w:hyperlink r:id="rId26">
        <w:r w:rsidDel="00000000" w:rsidR="00000000" w:rsidRPr="00000000">
          <w:rPr>
            <w:color w:val="1155cc"/>
            <w:sz w:val="24"/>
            <w:szCs w:val="24"/>
            <w:u w:val="single"/>
            <w:rtl w:val="0"/>
          </w:rPr>
          <w:t xml:space="preserve">https://pmac.uk/resources/mental-health/mental-health-in-the-police</w:t>
        </w:r>
      </w:hyperlink>
      <w:r w:rsidDel="00000000" w:rsidR="00000000" w:rsidRPr="00000000">
        <w:rPr>
          <w:sz w:val="24"/>
          <w:szCs w:val="24"/>
          <w:rtl w:val="0"/>
        </w:rPr>
        <w:t xml:space="preserve"> Accessed Nov 16</w:t>
      </w:r>
    </w:p>
    <w:p w:rsidR="00000000" w:rsidDel="00000000" w:rsidP="00000000" w:rsidRDefault="00000000" w:rsidRPr="00000000" w14:paraId="0000004D">
      <w:pPr>
        <w:spacing w:line="480" w:lineRule="auto"/>
        <w:ind w:left="720"/>
        <w:rPr>
          <w:sz w:val="24"/>
          <w:szCs w:val="24"/>
        </w:rPr>
      </w:pPr>
      <w:r w:rsidDel="00000000" w:rsidR="00000000" w:rsidRPr="00000000">
        <w:rPr>
          <w:rtl w:val="0"/>
        </w:rPr>
      </w:r>
    </w:p>
    <w:p w:rsidR="00000000" w:rsidDel="00000000" w:rsidP="00000000" w:rsidRDefault="00000000" w:rsidRPr="00000000" w14:paraId="0000004E">
      <w:pPr>
        <w:spacing w:line="480" w:lineRule="auto"/>
        <w:ind w:left="720"/>
        <w:rPr>
          <w:sz w:val="24"/>
          <w:szCs w:val="24"/>
        </w:rPr>
      </w:pPr>
      <w:r w:rsidDel="00000000" w:rsidR="00000000" w:rsidRPr="00000000">
        <w:rPr>
          <w:sz w:val="24"/>
          <w:szCs w:val="24"/>
          <w:rtl w:val="0"/>
        </w:rPr>
        <w:t xml:space="preserve">Police Federation. (2022, June). </w:t>
      </w:r>
      <w:r w:rsidDel="00000000" w:rsidR="00000000" w:rsidRPr="00000000">
        <w:rPr>
          <w:i w:val="1"/>
          <w:sz w:val="24"/>
          <w:szCs w:val="24"/>
          <w:rtl w:val="0"/>
        </w:rPr>
        <w:t xml:space="preserve">Grenfell Tower: Five years on</w:t>
      </w:r>
      <w:r w:rsidDel="00000000" w:rsidR="00000000" w:rsidRPr="00000000">
        <w:rPr>
          <w:sz w:val="24"/>
          <w:szCs w:val="24"/>
          <w:rtl w:val="0"/>
        </w:rPr>
        <w:t xml:space="preserve">. Grenfell Tower: Five Years On. </w:t>
      </w:r>
      <w:hyperlink r:id="rId27">
        <w:r w:rsidDel="00000000" w:rsidR="00000000" w:rsidRPr="00000000">
          <w:rPr>
            <w:color w:val="1155cc"/>
            <w:sz w:val="24"/>
            <w:szCs w:val="24"/>
            <w:u w:val="single"/>
            <w:rtl w:val="0"/>
          </w:rPr>
          <w:t xml:space="preserve">https://www.polfed.org/news/latest-news/2022/grenfell-tower-five-years-on/</w:t>
        </w:r>
      </w:hyperlink>
      <w:r w:rsidDel="00000000" w:rsidR="00000000" w:rsidRPr="00000000">
        <w:rPr>
          <w:sz w:val="24"/>
          <w:szCs w:val="24"/>
          <w:rtl w:val="0"/>
        </w:rPr>
        <w:t xml:space="preserve"> Accessed Nov 7</w:t>
      </w:r>
    </w:p>
    <w:p w:rsidR="00000000" w:rsidDel="00000000" w:rsidP="00000000" w:rsidRDefault="00000000" w:rsidRPr="00000000" w14:paraId="0000004F">
      <w:pPr>
        <w:spacing w:line="480" w:lineRule="auto"/>
        <w:ind w:left="720"/>
        <w:rPr>
          <w:sz w:val="24"/>
          <w:szCs w:val="24"/>
        </w:rPr>
      </w:pPr>
      <w:r w:rsidDel="00000000" w:rsidR="00000000" w:rsidRPr="00000000">
        <w:rPr>
          <w:rtl w:val="0"/>
        </w:rPr>
      </w:r>
    </w:p>
    <w:p w:rsidR="00000000" w:rsidDel="00000000" w:rsidP="00000000" w:rsidRDefault="00000000" w:rsidRPr="00000000" w14:paraId="00000050">
      <w:pPr>
        <w:spacing w:line="480" w:lineRule="auto"/>
        <w:ind w:left="720"/>
        <w:rPr>
          <w:sz w:val="24"/>
          <w:szCs w:val="24"/>
        </w:rPr>
      </w:pPr>
      <w:r w:rsidDel="00000000" w:rsidR="00000000" w:rsidRPr="00000000">
        <w:rPr>
          <w:sz w:val="24"/>
          <w:szCs w:val="24"/>
          <w:rtl w:val="0"/>
        </w:rPr>
        <w:t xml:space="preserve">Police Federation. (2024a, May). </w:t>
      </w:r>
      <w:r w:rsidDel="00000000" w:rsidR="00000000" w:rsidRPr="00000000">
        <w:rPr>
          <w:i w:val="1"/>
          <w:sz w:val="24"/>
          <w:szCs w:val="24"/>
          <w:rtl w:val="0"/>
        </w:rPr>
        <w:t xml:space="preserve">#AskTwice seeks to redefine workplace attitudes towards mental health in policing</w:t>
      </w:r>
      <w:r w:rsidDel="00000000" w:rsidR="00000000" w:rsidRPr="00000000">
        <w:rPr>
          <w:sz w:val="24"/>
          <w:szCs w:val="24"/>
          <w:rtl w:val="0"/>
        </w:rPr>
        <w:t xml:space="preserve">. </w:t>
      </w:r>
      <w:hyperlink r:id="rId28">
        <w:r w:rsidDel="00000000" w:rsidR="00000000" w:rsidRPr="00000000">
          <w:rPr>
            <w:color w:val="1155cc"/>
            <w:sz w:val="24"/>
            <w:szCs w:val="24"/>
            <w:u w:val="single"/>
            <w:rtl w:val="0"/>
          </w:rPr>
          <w:t xml:space="preserve">https://www.polfed.org/news/latest-news/2024/wellbeing-leads-launch-new-mental-health-and-wellbeing-campaign-asktwice</w:t>
        </w:r>
      </w:hyperlink>
      <w:r w:rsidDel="00000000" w:rsidR="00000000" w:rsidRPr="00000000">
        <w:rPr>
          <w:sz w:val="24"/>
          <w:szCs w:val="24"/>
          <w:rtl w:val="0"/>
        </w:rPr>
        <w:t xml:space="preserve"> Accessed Nov 11</w:t>
      </w:r>
    </w:p>
    <w:p w:rsidR="00000000" w:rsidDel="00000000" w:rsidP="00000000" w:rsidRDefault="00000000" w:rsidRPr="00000000" w14:paraId="00000051">
      <w:pPr>
        <w:spacing w:line="480" w:lineRule="auto"/>
        <w:ind w:left="720"/>
        <w:rPr>
          <w:sz w:val="24"/>
          <w:szCs w:val="24"/>
        </w:rPr>
      </w:pPr>
      <w:r w:rsidDel="00000000" w:rsidR="00000000" w:rsidRPr="00000000">
        <w:rPr>
          <w:rtl w:val="0"/>
        </w:rPr>
      </w:r>
    </w:p>
    <w:p w:rsidR="00000000" w:rsidDel="00000000" w:rsidP="00000000" w:rsidRDefault="00000000" w:rsidRPr="00000000" w14:paraId="00000052">
      <w:pPr>
        <w:spacing w:line="480" w:lineRule="auto"/>
        <w:ind w:left="720"/>
        <w:rPr>
          <w:sz w:val="24"/>
          <w:szCs w:val="24"/>
        </w:rPr>
      </w:pPr>
      <w:r w:rsidDel="00000000" w:rsidR="00000000" w:rsidRPr="00000000">
        <w:rPr>
          <w:sz w:val="24"/>
          <w:szCs w:val="24"/>
          <w:rtl w:val="0"/>
        </w:rPr>
        <w:t xml:space="preserve">Police Federation. (2024b, October). </w:t>
      </w:r>
      <w:r w:rsidDel="00000000" w:rsidR="00000000" w:rsidRPr="00000000">
        <w:rPr>
          <w:i w:val="1"/>
          <w:sz w:val="24"/>
          <w:szCs w:val="24"/>
          <w:rtl w:val="0"/>
        </w:rPr>
        <w:t xml:space="preserve">Why police officers are leaving and why retention is crucial</w:t>
      </w:r>
      <w:r w:rsidDel="00000000" w:rsidR="00000000" w:rsidRPr="00000000">
        <w:rPr>
          <w:sz w:val="24"/>
          <w:szCs w:val="24"/>
          <w:rtl w:val="0"/>
        </w:rPr>
        <w:t xml:space="preserve">. </w:t>
      </w:r>
      <w:hyperlink r:id="rId29">
        <w:r w:rsidDel="00000000" w:rsidR="00000000" w:rsidRPr="00000000">
          <w:rPr>
            <w:color w:val="1155cc"/>
            <w:sz w:val="24"/>
            <w:szCs w:val="24"/>
            <w:u w:val="single"/>
            <w:rtl w:val="0"/>
          </w:rPr>
          <w:t xml:space="preserve">https://www.polfed.org/news/latest-news/2024/why-police-officers-are-leaving-and-why-retention-is-crucial/</w:t>
        </w:r>
      </w:hyperlink>
      <w:r w:rsidDel="00000000" w:rsidR="00000000" w:rsidRPr="00000000">
        <w:rPr>
          <w:sz w:val="24"/>
          <w:szCs w:val="24"/>
          <w:rtl w:val="0"/>
        </w:rPr>
        <w:t xml:space="preserve"> Accessed Nov 23</w:t>
      </w:r>
    </w:p>
    <w:p w:rsidR="00000000" w:rsidDel="00000000" w:rsidP="00000000" w:rsidRDefault="00000000" w:rsidRPr="00000000" w14:paraId="00000053">
      <w:pPr>
        <w:spacing w:line="480" w:lineRule="auto"/>
        <w:ind w:left="720"/>
        <w:rPr>
          <w:sz w:val="24"/>
          <w:szCs w:val="24"/>
        </w:rPr>
      </w:pPr>
      <w:r w:rsidDel="00000000" w:rsidR="00000000" w:rsidRPr="00000000">
        <w:rPr>
          <w:rtl w:val="0"/>
        </w:rPr>
      </w:r>
    </w:p>
    <w:p w:rsidR="00000000" w:rsidDel="00000000" w:rsidP="00000000" w:rsidRDefault="00000000" w:rsidRPr="00000000" w14:paraId="00000054">
      <w:pPr>
        <w:spacing w:line="480" w:lineRule="auto"/>
        <w:ind w:left="720"/>
        <w:rPr>
          <w:sz w:val="24"/>
          <w:szCs w:val="24"/>
        </w:rPr>
      </w:pPr>
      <w:r w:rsidDel="00000000" w:rsidR="00000000" w:rsidRPr="00000000">
        <w:rPr>
          <w:sz w:val="24"/>
          <w:szCs w:val="24"/>
          <w:rtl w:val="0"/>
        </w:rPr>
        <w:t xml:space="preserve">Purba, A., &amp; Demou, E. (2019a). The relationship between organisational stressors and mental wellbeing within police officers: a systematic review. </w:t>
      </w:r>
      <w:r w:rsidDel="00000000" w:rsidR="00000000" w:rsidRPr="00000000">
        <w:rPr>
          <w:i w:val="1"/>
          <w:sz w:val="24"/>
          <w:szCs w:val="24"/>
          <w:rtl w:val="0"/>
        </w:rPr>
        <w:t xml:space="preserve">BMC Public Health</w:t>
      </w:r>
      <w:r w:rsidDel="00000000" w:rsidR="00000000" w:rsidRPr="00000000">
        <w:rPr>
          <w:sz w:val="24"/>
          <w:szCs w:val="24"/>
          <w:rtl w:val="0"/>
        </w:rPr>
        <w:t xml:space="preserve">, </w:t>
      </w:r>
      <w:r w:rsidDel="00000000" w:rsidR="00000000" w:rsidRPr="00000000">
        <w:rPr>
          <w:i w:val="1"/>
          <w:sz w:val="24"/>
          <w:szCs w:val="24"/>
          <w:rtl w:val="0"/>
        </w:rPr>
        <w:t xml:space="preserve">19</w:t>
      </w:r>
      <w:r w:rsidDel="00000000" w:rsidR="00000000" w:rsidRPr="00000000">
        <w:rPr>
          <w:sz w:val="24"/>
          <w:szCs w:val="24"/>
          <w:rtl w:val="0"/>
        </w:rPr>
        <w:t xml:space="preserve">(1). </w:t>
      </w:r>
      <w:hyperlink r:id="rId30">
        <w:r w:rsidDel="00000000" w:rsidR="00000000" w:rsidRPr="00000000">
          <w:rPr>
            <w:color w:val="1155cc"/>
            <w:sz w:val="24"/>
            <w:szCs w:val="24"/>
            <w:u w:val="single"/>
            <w:rtl w:val="0"/>
          </w:rPr>
          <w:t xml:space="preserve">https://doi.org/10.1186/s12889-019-7609-0</w:t>
        </w:r>
      </w:hyperlink>
      <w:r w:rsidDel="00000000" w:rsidR="00000000" w:rsidRPr="00000000">
        <w:rPr>
          <w:sz w:val="24"/>
          <w:szCs w:val="24"/>
          <w:rtl w:val="0"/>
        </w:rPr>
        <w:t xml:space="preserve"> Accessed Nov 14</w:t>
      </w:r>
    </w:p>
    <w:p w:rsidR="00000000" w:rsidDel="00000000" w:rsidP="00000000" w:rsidRDefault="00000000" w:rsidRPr="00000000" w14:paraId="00000055">
      <w:pPr>
        <w:spacing w:line="480" w:lineRule="auto"/>
        <w:ind w:left="720"/>
        <w:rPr>
          <w:sz w:val="24"/>
          <w:szCs w:val="24"/>
        </w:rPr>
      </w:pPr>
      <w:r w:rsidDel="00000000" w:rsidR="00000000" w:rsidRPr="00000000">
        <w:rPr>
          <w:rtl w:val="0"/>
        </w:rPr>
      </w:r>
    </w:p>
    <w:p w:rsidR="00000000" w:rsidDel="00000000" w:rsidP="00000000" w:rsidRDefault="00000000" w:rsidRPr="00000000" w14:paraId="00000056">
      <w:pPr>
        <w:spacing w:line="480" w:lineRule="auto"/>
        <w:ind w:left="720"/>
        <w:rPr>
          <w:sz w:val="24"/>
          <w:szCs w:val="24"/>
        </w:rPr>
      </w:pPr>
      <w:r w:rsidDel="00000000" w:rsidR="00000000" w:rsidRPr="00000000">
        <w:rPr>
          <w:sz w:val="24"/>
          <w:szCs w:val="24"/>
          <w:rtl w:val="0"/>
        </w:rPr>
        <w:t xml:space="preserve">Purba, A., &amp; Demou, E. (2019b). The relationship between organisational stressors and mental wellbeing within police officers: a systematic review. </w:t>
      </w:r>
      <w:r w:rsidDel="00000000" w:rsidR="00000000" w:rsidRPr="00000000">
        <w:rPr>
          <w:i w:val="1"/>
          <w:sz w:val="24"/>
          <w:szCs w:val="24"/>
          <w:rtl w:val="0"/>
        </w:rPr>
        <w:t xml:space="preserve">BMC Public Health</w:t>
      </w:r>
      <w:r w:rsidDel="00000000" w:rsidR="00000000" w:rsidRPr="00000000">
        <w:rPr>
          <w:sz w:val="24"/>
          <w:szCs w:val="24"/>
          <w:rtl w:val="0"/>
        </w:rPr>
        <w:t xml:space="preserve">, </w:t>
      </w:r>
      <w:r w:rsidDel="00000000" w:rsidR="00000000" w:rsidRPr="00000000">
        <w:rPr>
          <w:i w:val="1"/>
          <w:sz w:val="24"/>
          <w:szCs w:val="24"/>
          <w:rtl w:val="0"/>
        </w:rPr>
        <w:t xml:space="preserve">19</w:t>
      </w:r>
      <w:r w:rsidDel="00000000" w:rsidR="00000000" w:rsidRPr="00000000">
        <w:rPr>
          <w:sz w:val="24"/>
          <w:szCs w:val="24"/>
          <w:rtl w:val="0"/>
        </w:rPr>
        <w:t xml:space="preserve">(1). </w:t>
      </w:r>
      <w:hyperlink r:id="rId31">
        <w:r w:rsidDel="00000000" w:rsidR="00000000" w:rsidRPr="00000000">
          <w:rPr>
            <w:color w:val="1155cc"/>
            <w:sz w:val="24"/>
            <w:szCs w:val="24"/>
            <w:u w:val="single"/>
            <w:rtl w:val="0"/>
          </w:rPr>
          <w:t xml:space="preserve">https://doi.org/10.1186/s12889-019-7609-0</w:t>
        </w:r>
      </w:hyperlink>
      <w:r w:rsidDel="00000000" w:rsidR="00000000" w:rsidRPr="00000000">
        <w:rPr>
          <w:sz w:val="24"/>
          <w:szCs w:val="24"/>
          <w:rtl w:val="0"/>
        </w:rPr>
        <w:t xml:space="preserve"> Accessed Nov 17</w:t>
      </w:r>
    </w:p>
    <w:p w:rsidR="00000000" w:rsidDel="00000000" w:rsidP="00000000" w:rsidRDefault="00000000" w:rsidRPr="00000000" w14:paraId="00000057">
      <w:pPr>
        <w:spacing w:line="480" w:lineRule="auto"/>
        <w:ind w:left="720"/>
        <w:rPr>
          <w:sz w:val="24"/>
          <w:szCs w:val="24"/>
        </w:rPr>
      </w:pPr>
      <w:r w:rsidDel="00000000" w:rsidR="00000000" w:rsidRPr="00000000">
        <w:rPr>
          <w:rtl w:val="0"/>
        </w:rPr>
      </w:r>
    </w:p>
    <w:p w:rsidR="00000000" w:rsidDel="00000000" w:rsidP="00000000" w:rsidRDefault="00000000" w:rsidRPr="00000000" w14:paraId="00000058">
      <w:pPr>
        <w:spacing w:line="480" w:lineRule="auto"/>
        <w:ind w:left="720"/>
        <w:rPr>
          <w:sz w:val="24"/>
          <w:szCs w:val="24"/>
        </w:rPr>
      </w:pPr>
      <w:r w:rsidDel="00000000" w:rsidR="00000000" w:rsidRPr="00000000">
        <w:rPr>
          <w:sz w:val="24"/>
          <w:szCs w:val="24"/>
          <w:rtl w:val="0"/>
        </w:rPr>
        <w:t xml:space="preserve">Santre, S. (2024). Mental disorders and mental health promotion in police officers. </w:t>
      </w:r>
      <w:r w:rsidDel="00000000" w:rsidR="00000000" w:rsidRPr="00000000">
        <w:rPr>
          <w:i w:val="1"/>
          <w:sz w:val="24"/>
          <w:szCs w:val="24"/>
          <w:rtl w:val="0"/>
        </w:rPr>
        <w:t xml:space="preserve">Health Psychology Research</w:t>
      </w:r>
      <w:r w:rsidDel="00000000" w:rsidR="00000000" w:rsidRPr="00000000">
        <w:rPr>
          <w:sz w:val="24"/>
          <w:szCs w:val="24"/>
          <w:rtl w:val="0"/>
        </w:rPr>
        <w:t xml:space="preserve">, </w:t>
      </w:r>
      <w:r w:rsidDel="00000000" w:rsidR="00000000" w:rsidRPr="00000000">
        <w:rPr>
          <w:i w:val="1"/>
          <w:sz w:val="24"/>
          <w:szCs w:val="24"/>
          <w:rtl w:val="0"/>
        </w:rPr>
        <w:t xml:space="preserve">12</w:t>
      </w:r>
      <w:r w:rsidDel="00000000" w:rsidR="00000000" w:rsidRPr="00000000">
        <w:rPr>
          <w:sz w:val="24"/>
          <w:szCs w:val="24"/>
          <w:rtl w:val="0"/>
        </w:rPr>
        <w:t xml:space="preserve">. </w:t>
      </w:r>
      <w:hyperlink r:id="rId32">
        <w:r w:rsidDel="00000000" w:rsidR="00000000" w:rsidRPr="00000000">
          <w:rPr>
            <w:color w:val="1155cc"/>
            <w:sz w:val="24"/>
            <w:szCs w:val="24"/>
            <w:u w:val="single"/>
            <w:rtl w:val="0"/>
          </w:rPr>
          <w:t xml:space="preserve">https://doi.org/10.52965/001c.93904</w:t>
        </w:r>
      </w:hyperlink>
      <w:r w:rsidDel="00000000" w:rsidR="00000000" w:rsidRPr="00000000">
        <w:rPr>
          <w:sz w:val="24"/>
          <w:szCs w:val="24"/>
          <w:rtl w:val="0"/>
        </w:rPr>
        <w:t xml:space="preserve"> Accessed Nov 8</w:t>
      </w:r>
    </w:p>
    <w:p w:rsidR="00000000" w:rsidDel="00000000" w:rsidP="00000000" w:rsidRDefault="00000000" w:rsidRPr="00000000" w14:paraId="00000059">
      <w:pPr>
        <w:spacing w:line="480" w:lineRule="auto"/>
        <w:ind w:left="720"/>
        <w:rPr>
          <w:sz w:val="24"/>
          <w:szCs w:val="24"/>
        </w:rPr>
      </w:pPr>
      <w:r w:rsidDel="00000000" w:rsidR="00000000" w:rsidRPr="00000000">
        <w:rPr>
          <w:rtl w:val="0"/>
        </w:rPr>
      </w:r>
    </w:p>
    <w:p w:rsidR="00000000" w:rsidDel="00000000" w:rsidP="00000000" w:rsidRDefault="00000000" w:rsidRPr="00000000" w14:paraId="0000005A">
      <w:pPr>
        <w:spacing w:line="480" w:lineRule="auto"/>
        <w:ind w:left="720"/>
        <w:rPr>
          <w:sz w:val="24"/>
          <w:szCs w:val="24"/>
        </w:rPr>
      </w:pPr>
      <w:r w:rsidDel="00000000" w:rsidR="00000000" w:rsidRPr="00000000">
        <w:rPr>
          <w:sz w:val="24"/>
          <w:szCs w:val="24"/>
          <w:rtl w:val="0"/>
        </w:rPr>
        <w:t xml:space="preserve">University of Cambridge. (2024). </w:t>
      </w:r>
      <w:r w:rsidDel="00000000" w:rsidR="00000000" w:rsidRPr="00000000">
        <w:rPr>
          <w:i w:val="1"/>
          <w:sz w:val="24"/>
          <w:szCs w:val="24"/>
          <w:rtl w:val="0"/>
        </w:rPr>
        <w:t xml:space="preserve">Police workforce: almost one in five suffer from a form of PTSD in the UK, according to new research www.cam.ac.uk/policeptsd</w:t>
      </w:r>
      <w:r w:rsidDel="00000000" w:rsidR="00000000" w:rsidRPr="00000000">
        <w:rPr>
          <w:sz w:val="24"/>
          <w:szCs w:val="24"/>
          <w:rtl w:val="0"/>
        </w:rPr>
        <w:t xml:space="preserve">. </w:t>
      </w:r>
      <w:hyperlink r:id="rId33">
        <w:r w:rsidDel="00000000" w:rsidR="00000000" w:rsidRPr="00000000">
          <w:rPr>
            <w:color w:val="1155cc"/>
            <w:sz w:val="24"/>
            <w:szCs w:val="24"/>
            <w:u w:val="single"/>
            <w:rtl w:val="0"/>
          </w:rPr>
          <w:t xml:space="preserve">https://www.cam.ac.uk/stories/police-ptsd#:~:text=Sleep%20disturbance%2C%20irregular%20heartbeats%20and,medicate%20with%20drugs%20and%20alcohol</w:t>
        </w:r>
      </w:hyperlink>
      <w:r w:rsidDel="00000000" w:rsidR="00000000" w:rsidRPr="00000000">
        <w:rPr>
          <w:sz w:val="24"/>
          <w:szCs w:val="24"/>
          <w:rtl w:val="0"/>
        </w:rPr>
        <w:t xml:space="preserve">. Accessed Nov 9</w:t>
      </w:r>
    </w:p>
    <w:p w:rsidR="00000000" w:rsidDel="00000000" w:rsidP="00000000" w:rsidRDefault="00000000" w:rsidRPr="00000000" w14:paraId="0000005B">
      <w:pPr>
        <w:spacing w:line="480" w:lineRule="auto"/>
        <w:ind w:left="720"/>
        <w:rPr>
          <w:sz w:val="24"/>
          <w:szCs w:val="24"/>
        </w:rPr>
      </w:pPr>
      <w:r w:rsidDel="00000000" w:rsidR="00000000" w:rsidRPr="00000000">
        <w:rPr>
          <w:rtl w:val="0"/>
        </w:rPr>
      </w:r>
    </w:p>
    <w:p w:rsidR="00000000" w:rsidDel="00000000" w:rsidP="00000000" w:rsidRDefault="00000000" w:rsidRPr="00000000" w14:paraId="0000005C">
      <w:pPr>
        <w:spacing w:line="480" w:lineRule="auto"/>
        <w:ind w:left="720"/>
        <w:rPr>
          <w:sz w:val="24"/>
          <w:szCs w:val="24"/>
        </w:rPr>
      </w:pPr>
      <w:r w:rsidDel="00000000" w:rsidR="00000000" w:rsidRPr="00000000">
        <w:rPr>
          <w:sz w:val="24"/>
          <w:szCs w:val="24"/>
          <w:rtl w:val="0"/>
        </w:rPr>
        <w:t xml:space="preserve">Van Der Velden, P. G., Rademaker, A. R., Vermetten, E., Portengen, M., Yzermans, J. C., &amp; Grievink, L. (2013). Police officers: a high-risk group for the development of mental health disturbances? A cohort study. </w:t>
      </w:r>
      <w:r w:rsidDel="00000000" w:rsidR="00000000" w:rsidRPr="00000000">
        <w:rPr>
          <w:i w:val="1"/>
          <w:sz w:val="24"/>
          <w:szCs w:val="24"/>
          <w:rtl w:val="0"/>
        </w:rPr>
        <w:t xml:space="preserve">BMJ Open</w:t>
      </w:r>
      <w:r w:rsidDel="00000000" w:rsidR="00000000" w:rsidRPr="00000000">
        <w:rPr>
          <w:sz w:val="24"/>
          <w:szCs w:val="24"/>
          <w:rtl w:val="0"/>
        </w:rPr>
        <w:t xml:space="preserve">, </w:t>
      </w:r>
      <w:r w:rsidDel="00000000" w:rsidR="00000000" w:rsidRPr="00000000">
        <w:rPr>
          <w:i w:val="1"/>
          <w:sz w:val="24"/>
          <w:szCs w:val="24"/>
          <w:rtl w:val="0"/>
        </w:rPr>
        <w:t xml:space="preserve">3</w:t>
      </w:r>
      <w:r w:rsidDel="00000000" w:rsidR="00000000" w:rsidRPr="00000000">
        <w:rPr>
          <w:sz w:val="24"/>
          <w:szCs w:val="24"/>
          <w:rtl w:val="0"/>
        </w:rPr>
        <w:t xml:space="preserve">(1), e001720. </w:t>
      </w:r>
      <w:hyperlink r:id="rId34">
        <w:r w:rsidDel="00000000" w:rsidR="00000000" w:rsidRPr="00000000">
          <w:rPr>
            <w:color w:val="1155cc"/>
            <w:sz w:val="24"/>
            <w:szCs w:val="24"/>
            <w:u w:val="single"/>
            <w:rtl w:val="0"/>
          </w:rPr>
          <w:t xml:space="preserve">https://doi.org/10.1136/bmjopen-2012-001720</w:t>
        </w:r>
      </w:hyperlink>
      <w:r w:rsidDel="00000000" w:rsidR="00000000" w:rsidRPr="00000000">
        <w:rPr>
          <w:sz w:val="24"/>
          <w:szCs w:val="24"/>
          <w:rtl w:val="0"/>
        </w:rPr>
        <w:t xml:space="preserve"> Accessed Nov 14</w:t>
      </w:r>
      <w:r w:rsidDel="00000000" w:rsidR="00000000" w:rsidRPr="00000000">
        <w:br w:type="page"/>
      </w:r>
      <w:r w:rsidDel="00000000" w:rsidR="00000000" w:rsidRPr="00000000">
        <w:rPr>
          <w:rtl w:val="0"/>
        </w:rPr>
      </w:r>
    </w:p>
    <w:p w:rsidR="00000000" w:rsidDel="00000000" w:rsidP="00000000" w:rsidRDefault="00000000" w:rsidRPr="00000000" w14:paraId="0000005D">
      <w:pPr>
        <w:rPr>
          <w:b w:val="1"/>
          <w:sz w:val="26"/>
          <w:szCs w:val="26"/>
        </w:rPr>
      </w:pPr>
      <w:r w:rsidDel="00000000" w:rsidR="00000000" w:rsidRPr="00000000">
        <w:rPr>
          <w:b w:val="1"/>
          <w:sz w:val="26"/>
          <w:szCs w:val="26"/>
          <w:rtl w:val="0"/>
        </w:rPr>
        <w:t xml:space="preserve">Rhys Mayer</w:t>
      </w:r>
    </w:p>
    <w:p w:rsidR="00000000" w:rsidDel="00000000" w:rsidP="00000000" w:rsidRDefault="00000000" w:rsidRPr="00000000" w14:paraId="0000005E">
      <w:pPr>
        <w:rPr>
          <w:b w:val="1"/>
          <w:sz w:val="26"/>
          <w:szCs w:val="26"/>
        </w:rPr>
      </w:pPr>
      <w:r w:rsidDel="00000000" w:rsidR="00000000" w:rsidRPr="00000000">
        <w:rPr>
          <w:b w:val="1"/>
          <w:sz w:val="26"/>
          <w:szCs w:val="26"/>
          <w:rtl w:val="0"/>
        </w:rPr>
        <w:t xml:space="preserve">Student Number: 2246068</w:t>
      </w:r>
    </w:p>
    <w:p w:rsidR="00000000" w:rsidDel="00000000" w:rsidP="00000000" w:rsidRDefault="00000000" w:rsidRPr="00000000" w14:paraId="0000005F">
      <w:pPr>
        <w:rPr>
          <w:b w:val="1"/>
          <w:sz w:val="26"/>
          <w:szCs w:val="26"/>
        </w:rPr>
      </w:pPr>
      <w:r w:rsidDel="00000000" w:rsidR="00000000" w:rsidRPr="00000000">
        <w:rPr>
          <w:rtl w:val="0"/>
        </w:rPr>
      </w:r>
    </w:p>
    <w:p w:rsidR="00000000" w:rsidDel="00000000" w:rsidP="00000000" w:rsidRDefault="00000000" w:rsidRPr="00000000" w14:paraId="00000060">
      <w:pPr>
        <w:rPr>
          <w:b w:val="1"/>
          <w:sz w:val="26"/>
          <w:szCs w:val="26"/>
        </w:rPr>
      </w:pPr>
      <w:r w:rsidDel="00000000" w:rsidR="00000000" w:rsidRPr="00000000">
        <w:rPr>
          <w:b w:val="1"/>
          <w:sz w:val="26"/>
          <w:szCs w:val="26"/>
          <w:rtl w:val="0"/>
        </w:rPr>
        <w:t xml:space="preserve">What options do the police have for investigating volume crime? How might personal attitudes, values and bias impact upon the effectiveness of these options?</w:t>
      </w:r>
    </w:p>
    <w:p w:rsidR="00000000" w:rsidDel="00000000" w:rsidP="00000000" w:rsidRDefault="00000000" w:rsidRPr="00000000" w14:paraId="00000061">
      <w:pPr>
        <w:rPr/>
      </w:pPr>
      <w:r w:rsidDel="00000000" w:rsidR="00000000" w:rsidRPr="00000000">
        <w:rPr>
          <w:rtl w:val="0"/>
        </w:rPr>
      </w:r>
    </w:p>
    <w:p w:rsidR="00000000" w:rsidDel="00000000" w:rsidP="00000000" w:rsidRDefault="00000000" w:rsidRPr="00000000" w14:paraId="00000062">
      <w:pPr>
        <w:rPr/>
      </w:pPr>
      <w:r w:rsidDel="00000000" w:rsidR="00000000" w:rsidRPr="00000000">
        <w:rPr>
          <w:rtl w:val="0"/>
        </w:rPr>
        <w:t xml:space="preserve">Volume crime is a broad term which encompasses offences ranging from burglary, vehicle theft, criminal damage, to low-level assault. These offences represent a substantial proportion of criminal activity in policing. While these offences individually may appear minor, the cumulative impact on victims and communities can be profound. Because of this, it is a priority for policing agencies to address volume crime efficiently and effectively.</w:t>
      </w:r>
    </w:p>
    <w:p w:rsidR="00000000" w:rsidDel="00000000" w:rsidP="00000000" w:rsidRDefault="00000000" w:rsidRPr="00000000" w14:paraId="00000063">
      <w:pPr>
        <w:rPr/>
      </w:pPr>
      <w:r w:rsidDel="00000000" w:rsidR="00000000" w:rsidRPr="00000000">
        <w:rPr>
          <w:rtl w:val="0"/>
        </w:rPr>
      </w:r>
    </w:p>
    <w:p w:rsidR="00000000" w:rsidDel="00000000" w:rsidP="00000000" w:rsidRDefault="00000000" w:rsidRPr="00000000" w14:paraId="00000064">
      <w:pPr>
        <w:rPr/>
      </w:pPr>
      <w:r w:rsidDel="00000000" w:rsidR="00000000" w:rsidRPr="00000000">
        <w:rPr>
          <w:rtl w:val="0"/>
        </w:rPr>
        <w:t xml:space="preserve">In this essay I will explore the options available to the police for investigating volume crime. I will also discuss how personal attitudes, values and bias impact upon the effectiveness of these options.</w:t>
      </w:r>
    </w:p>
    <w:p w:rsidR="00000000" w:rsidDel="00000000" w:rsidP="00000000" w:rsidRDefault="00000000" w:rsidRPr="00000000" w14:paraId="00000065">
      <w:pPr>
        <w:rPr/>
      </w:pPr>
      <w:r w:rsidDel="00000000" w:rsidR="00000000" w:rsidRPr="00000000">
        <w:rPr>
          <w:rtl w:val="0"/>
        </w:rPr>
      </w:r>
    </w:p>
    <w:p w:rsidR="00000000" w:rsidDel="00000000" w:rsidP="00000000" w:rsidRDefault="00000000" w:rsidRPr="00000000" w14:paraId="00000066">
      <w:pPr>
        <w:rPr/>
      </w:pPr>
      <w:r w:rsidDel="00000000" w:rsidR="00000000" w:rsidRPr="00000000">
        <w:rPr>
          <w:rtl w:val="0"/>
        </w:rPr>
        <w:t xml:space="preserve">Traditional methods of investigating volume crime involve foundational policing techniques such as crime scene examination, witness interviews, and suspect interviews. These approaches remain central to police investigations and provide a structured framework for gathering evidence.</w:t>
      </w:r>
    </w:p>
    <w:p w:rsidR="00000000" w:rsidDel="00000000" w:rsidP="00000000" w:rsidRDefault="00000000" w:rsidRPr="00000000" w14:paraId="00000067">
      <w:pPr>
        <w:rPr/>
      </w:pPr>
      <w:r w:rsidDel="00000000" w:rsidR="00000000" w:rsidRPr="00000000">
        <w:rPr>
          <w:rtl w:val="0"/>
        </w:rPr>
      </w:r>
    </w:p>
    <w:p w:rsidR="00000000" w:rsidDel="00000000" w:rsidP="00000000" w:rsidRDefault="00000000" w:rsidRPr="00000000" w14:paraId="00000068">
      <w:pPr>
        <w:rPr/>
      </w:pPr>
      <w:r w:rsidDel="00000000" w:rsidR="00000000" w:rsidRPr="00000000">
        <w:rPr>
          <w:rtl w:val="0"/>
        </w:rPr>
        <w:t xml:space="preserve">Scene-of-Crime Officers (SOCOs) play a crucial role in volume crime investigations by collecting physical evidence from crime scenes. This evidence may include fingerprints, tool marks, and DNA. Advances in forensic science have enhanced the utility of this evidence, enabling the identification of suspects and linking offences to serial perpetrators (Warwickshire Police &amp; West Mercia Police, 2013).</w:t>
      </w:r>
    </w:p>
    <w:p w:rsidR="00000000" w:rsidDel="00000000" w:rsidP="00000000" w:rsidRDefault="00000000" w:rsidRPr="00000000" w14:paraId="00000069">
      <w:pPr>
        <w:rPr/>
      </w:pPr>
      <w:r w:rsidDel="00000000" w:rsidR="00000000" w:rsidRPr="00000000">
        <w:rPr>
          <w:rtl w:val="0"/>
        </w:rPr>
      </w:r>
    </w:p>
    <w:p w:rsidR="00000000" w:rsidDel="00000000" w:rsidP="00000000" w:rsidRDefault="00000000" w:rsidRPr="00000000" w14:paraId="0000006A">
      <w:pPr>
        <w:rPr/>
      </w:pPr>
      <w:r w:rsidDel="00000000" w:rsidR="00000000" w:rsidRPr="00000000">
        <w:rPr>
          <w:rtl w:val="0"/>
        </w:rPr>
        <w:t xml:space="preserve">Police rely on witness interviews to reconstruct the sequence of events and identify potential offenders. This traditional approach remains relevant but is often complicated by issues such as witness reliability and reluctance to cooperate.</w:t>
      </w:r>
    </w:p>
    <w:p w:rsidR="00000000" w:rsidDel="00000000" w:rsidP="00000000" w:rsidRDefault="00000000" w:rsidRPr="00000000" w14:paraId="0000006B">
      <w:pPr>
        <w:rPr/>
      </w:pPr>
      <w:r w:rsidDel="00000000" w:rsidR="00000000" w:rsidRPr="00000000">
        <w:rPr>
          <w:rtl w:val="0"/>
        </w:rPr>
      </w:r>
    </w:p>
    <w:p w:rsidR="00000000" w:rsidDel="00000000" w:rsidP="00000000" w:rsidRDefault="00000000" w:rsidRPr="00000000" w14:paraId="0000006C">
      <w:pPr>
        <w:rPr/>
      </w:pPr>
      <w:r w:rsidDel="00000000" w:rsidR="00000000" w:rsidRPr="00000000">
        <w:rPr>
          <w:rtl w:val="0"/>
        </w:rPr>
        <w:t xml:space="preserve">Suspects identified through investigative leads may be arrested and questioned under the Police and Criminal Evidence Act 1984 (PACE). This legal framework ensures interviews are conducted lawfully and respects the rights of the accused while enabling the collection of confessions or incriminating statements (Legislation.gov.uk, 2024).</w:t>
      </w:r>
    </w:p>
    <w:p w:rsidR="00000000" w:rsidDel="00000000" w:rsidP="00000000" w:rsidRDefault="00000000" w:rsidRPr="00000000" w14:paraId="0000006D">
      <w:pPr>
        <w:rPr/>
      </w:pPr>
      <w:r w:rsidDel="00000000" w:rsidR="00000000" w:rsidRPr="00000000">
        <w:rPr>
          <w:rtl w:val="0"/>
        </w:rPr>
      </w:r>
    </w:p>
    <w:p w:rsidR="00000000" w:rsidDel="00000000" w:rsidP="00000000" w:rsidRDefault="00000000" w:rsidRPr="00000000" w14:paraId="0000006E">
      <w:pPr>
        <w:rPr/>
      </w:pPr>
      <w:r w:rsidDel="00000000" w:rsidR="00000000" w:rsidRPr="00000000">
        <w:rPr>
          <w:rtl w:val="0"/>
        </w:rPr>
        <w:t xml:space="preserve">While these methods provide the foundation for investigations, personal attitudes, values and biases can impact the effectiveness of these options.</w:t>
      </w:r>
    </w:p>
    <w:p w:rsidR="00000000" w:rsidDel="00000000" w:rsidP="00000000" w:rsidRDefault="00000000" w:rsidRPr="00000000" w14:paraId="0000006F">
      <w:pPr>
        <w:rPr/>
      </w:pPr>
      <w:r w:rsidDel="00000000" w:rsidR="00000000" w:rsidRPr="00000000">
        <w:rPr>
          <w:rtl w:val="0"/>
        </w:rPr>
        <w:t xml:space="preserve"> </w:t>
      </w:r>
    </w:p>
    <w:p w:rsidR="00000000" w:rsidDel="00000000" w:rsidP="00000000" w:rsidRDefault="00000000" w:rsidRPr="00000000" w14:paraId="00000070">
      <w:pPr>
        <w:rPr/>
      </w:pPr>
      <w:r w:rsidDel="00000000" w:rsidR="00000000" w:rsidRPr="00000000">
        <w:rPr>
          <w:rtl w:val="0"/>
        </w:rPr>
        <w:t xml:space="preserve">Police officers often bring their personal attitudes and values to their work. These values can both positively and/or negatively influence investigations without them knowing. Officers' commitment to public service, ethical decision-making, and fairness are critical to successful outcomes.</w:t>
      </w:r>
    </w:p>
    <w:p w:rsidR="00000000" w:rsidDel="00000000" w:rsidP="00000000" w:rsidRDefault="00000000" w:rsidRPr="00000000" w14:paraId="00000071">
      <w:pPr>
        <w:rPr/>
      </w:pPr>
      <w:r w:rsidDel="00000000" w:rsidR="00000000" w:rsidRPr="00000000">
        <w:rPr>
          <w:rtl w:val="0"/>
        </w:rPr>
      </w:r>
    </w:p>
    <w:p w:rsidR="00000000" w:rsidDel="00000000" w:rsidP="00000000" w:rsidRDefault="00000000" w:rsidRPr="00000000" w14:paraId="00000072">
      <w:pPr>
        <w:rPr/>
      </w:pPr>
      <w:r w:rsidDel="00000000" w:rsidR="00000000" w:rsidRPr="00000000">
        <w:rPr>
          <w:rtl w:val="0"/>
        </w:rPr>
        <w:t xml:space="preserve">When officers hold strong values of professionalism, integrity, and public service, they are more likely to apply investigative options effectively. For instance, officers who are empathetic and patient may build stronger relationships with victims and witnesses, leading to better information gathering (Baker-Eck et al., 2020).</w:t>
      </w:r>
    </w:p>
    <w:p w:rsidR="00000000" w:rsidDel="00000000" w:rsidP="00000000" w:rsidRDefault="00000000" w:rsidRPr="00000000" w14:paraId="00000073">
      <w:pPr>
        <w:rPr/>
      </w:pPr>
      <w:r w:rsidDel="00000000" w:rsidR="00000000" w:rsidRPr="00000000">
        <w:rPr>
          <w:rtl w:val="0"/>
        </w:rPr>
      </w:r>
    </w:p>
    <w:p w:rsidR="00000000" w:rsidDel="00000000" w:rsidP="00000000" w:rsidRDefault="00000000" w:rsidRPr="00000000" w14:paraId="00000074">
      <w:pPr>
        <w:rPr/>
      </w:pPr>
      <w:r w:rsidDel="00000000" w:rsidR="00000000" w:rsidRPr="00000000">
        <w:rPr>
          <w:rtl w:val="0"/>
        </w:rPr>
        <w:t xml:space="preserve">However, personal values may sometimes conflict with procedural requirements. For example, an officer who prioritises immediate results over thorough investigations may overlook critical evidence, undermining the effectiveness of traditional investigative methods.</w:t>
      </w:r>
    </w:p>
    <w:p w:rsidR="00000000" w:rsidDel="00000000" w:rsidP="00000000" w:rsidRDefault="00000000" w:rsidRPr="00000000" w14:paraId="00000075">
      <w:pPr>
        <w:rPr/>
      </w:pPr>
      <w:r w:rsidDel="00000000" w:rsidR="00000000" w:rsidRPr="00000000">
        <w:rPr>
          <w:rtl w:val="0"/>
        </w:rPr>
      </w:r>
    </w:p>
    <w:p w:rsidR="00000000" w:rsidDel="00000000" w:rsidP="00000000" w:rsidRDefault="00000000" w:rsidRPr="00000000" w14:paraId="00000076">
      <w:pPr>
        <w:rPr/>
      </w:pPr>
      <w:r w:rsidDel="00000000" w:rsidR="00000000" w:rsidRPr="00000000">
        <w:rPr>
          <w:rtl w:val="0"/>
        </w:rPr>
        <w:t xml:space="preserve">Lastly, officers' personal attitudes may influence how they prioritise cases. For instance, a bias towards high-profile crimes might lead to the neglect of seemingly minor volume crimes, affecting community trust and the equitable distribution of resources (Roach &amp; British Society of Criminology, 2017).</w:t>
      </w:r>
    </w:p>
    <w:p w:rsidR="00000000" w:rsidDel="00000000" w:rsidP="00000000" w:rsidRDefault="00000000" w:rsidRPr="00000000" w14:paraId="00000077">
      <w:pPr>
        <w:rPr/>
      </w:pPr>
      <w:r w:rsidDel="00000000" w:rsidR="00000000" w:rsidRPr="00000000">
        <w:rPr>
          <w:rtl w:val="0"/>
        </w:rPr>
      </w:r>
    </w:p>
    <w:p w:rsidR="00000000" w:rsidDel="00000000" w:rsidP="00000000" w:rsidRDefault="00000000" w:rsidRPr="00000000" w14:paraId="00000078">
      <w:pPr>
        <w:rPr/>
      </w:pPr>
      <w:r w:rsidDel="00000000" w:rsidR="00000000" w:rsidRPr="00000000">
        <w:rPr>
          <w:rtl w:val="0"/>
        </w:rPr>
        <w:t xml:space="preserve">I will now discuss the options police have in regard to Intelligence-Led Policing (ILP), to tackle volume crime. Intelligence-led policing represents a proactive approach to investigating and preventing volume crime. This model emphasizes the collection, analysis, and dissemination of intelligence to inform operational decisions.</w:t>
      </w:r>
    </w:p>
    <w:p w:rsidR="00000000" w:rsidDel="00000000" w:rsidP="00000000" w:rsidRDefault="00000000" w:rsidRPr="00000000" w14:paraId="00000079">
      <w:pPr>
        <w:rPr/>
      </w:pPr>
      <w:r w:rsidDel="00000000" w:rsidR="00000000" w:rsidRPr="00000000">
        <w:rPr>
          <w:rtl w:val="0"/>
        </w:rPr>
      </w:r>
    </w:p>
    <w:p w:rsidR="00000000" w:rsidDel="00000000" w:rsidP="00000000" w:rsidRDefault="00000000" w:rsidRPr="00000000" w14:paraId="0000007A">
      <w:pPr>
        <w:rPr/>
      </w:pPr>
      <w:r w:rsidDel="00000000" w:rsidR="00000000" w:rsidRPr="00000000">
        <w:rPr>
          <w:rtl w:val="0"/>
        </w:rPr>
        <w:t xml:space="preserve">Firstly, police officers utilise analytical tools and databases, such as the Police National Database (PND) (Datalynx, 2024) and the National Intelligence Model (NIM) (Gov.uk, 2024), to identify crime patterns and hotspots. These resources allow officers to allocate resources strategically and target prolific offenders.</w:t>
      </w:r>
    </w:p>
    <w:p w:rsidR="00000000" w:rsidDel="00000000" w:rsidP="00000000" w:rsidRDefault="00000000" w:rsidRPr="00000000" w14:paraId="0000007B">
      <w:pPr>
        <w:rPr/>
      </w:pPr>
      <w:r w:rsidDel="00000000" w:rsidR="00000000" w:rsidRPr="00000000">
        <w:rPr>
          <w:rtl w:val="0"/>
        </w:rPr>
      </w:r>
    </w:p>
    <w:p w:rsidR="00000000" w:rsidDel="00000000" w:rsidP="00000000" w:rsidRDefault="00000000" w:rsidRPr="00000000" w14:paraId="0000007C">
      <w:pPr>
        <w:rPr/>
      </w:pPr>
      <w:r w:rsidDel="00000000" w:rsidR="00000000" w:rsidRPr="00000000">
        <w:rPr>
          <w:rtl w:val="0"/>
        </w:rPr>
        <w:t xml:space="preserve">Secondly, profiling tools help identify likely offenders based on past behaviour and predictive analysis. This technique is particularly effective in addressing serial offences such as burglary.</w:t>
      </w:r>
    </w:p>
    <w:p w:rsidR="00000000" w:rsidDel="00000000" w:rsidP="00000000" w:rsidRDefault="00000000" w:rsidRPr="00000000" w14:paraId="0000007D">
      <w:pPr>
        <w:rPr/>
      </w:pPr>
      <w:r w:rsidDel="00000000" w:rsidR="00000000" w:rsidRPr="00000000">
        <w:rPr>
          <w:rtl w:val="0"/>
        </w:rPr>
      </w:r>
    </w:p>
    <w:p w:rsidR="00000000" w:rsidDel="00000000" w:rsidP="00000000" w:rsidRDefault="00000000" w:rsidRPr="00000000" w14:paraId="0000007E">
      <w:pPr>
        <w:rPr/>
      </w:pPr>
      <w:r w:rsidDel="00000000" w:rsidR="00000000" w:rsidRPr="00000000">
        <w:rPr>
          <w:rtl w:val="0"/>
        </w:rPr>
        <w:t xml:space="preserve">Lastly, intelligence-led policing highlights the importance of addressing repeat victimisation, as certain individuals or locations are disproportionately affected by volume crime. Police may implement measures such as increased patrols or target-hardening initiatives to reduce vulnerability (Crime Reduction Initiatives | College of Policing, 2023).</w:t>
      </w:r>
    </w:p>
    <w:p w:rsidR="00000000" w:rsidDel="00000000" w:rsidP="00000000" w:rsidRDefault="00000000" w:rsidRPr="00000000" w14:paraId="0000007F">
      <w:pPr>
        <w:rPr/>
      </w:pPr>
      <w:r w:rsidDel="00000000" w:rsidR="00000000" w:rsidRPr="00000000">
        <w:rPr>
          <w:rtl w:val="0"/>
        </w:rPr>
      </w:r>
    </w:p>
    <w:p w:rsidR="00000000" w:rsidDel="00000000" w:rsidP="00000000" w:rsidRDefault="00000000" w:rsidRPr="00000000" w14:paraId="00000080">
      <w:pPr>
        <w:rPr/>
      </w:pPr>
      <w:r w:rsidDel="00000000" w:rsidR="00000000" w:rsidRPr="00000000">
        <w:rPr>
          <w:rtl w:val="0"/>
        </w:rPr>
        <w:t xml:space="preserve">By leveraging intelligence, police can focus their efforts on high-priority cases and deploy resources efficiently. However, the effectiveness of intelligence-led policing often relies on the availability of accurate and timely data, which can be hampered by incomplete reporting or technological limitations. Intelligence-led policing also relies on data collection and analysis, but personal and systemic biases can influence how intelligence is interpreted and applied.</w:t>
      </w:r>
    </w:p>
    <w:p w:rsidR="00000000" w:rsidDel="00000000" w:rsidP="00000000" w:rsidRDefault="00000000" w:rsidRPr="00000000" w14:paraId="00000081">
      <w:pPr>
        <w:rPr/>
      </w:pPr>
      <w:r w:rsidDel="00000000" w:rsidR="00000000" w:rsidRPr="00000000">
        <w:rPr>
          <w:rtl w:val="0"/>
        </w:rPr>
      </w:r>
    </w:p>
    <w:p w:rsidR="00000000" w:rsidDel="00000000" w:rsidP="00000000" w:rsidRDefault="00000000" w:rsidRPr="00000000" w14:paraId="00000082">
      <w:pPr>
        <w:rPr/>
      </w:pPr>
      <w:r w:rsidDel="00000000" w:rsidR="00000000" w:rsidRPr="00000000">
        <w:rPr>
          <w:rtl w:val="0"/>
        </w:rPr>
        <w:t xml:space="preserve">Officers' biases may affect the development and use of offender profiles. For example, stereotypes about certain demographics being more likely to offend can lead to the over-policing of marginalised communities, reducing the effectiveness and fairness of intelligence-led policing strategies (Seneca Learning, 2024).</w:t>
      </w:r>
    </w:p>
    <w:p w:rsidR="00000000" w:rsidDel="00000000" w:rsidP="00000000" w:rsidRDefault="00000000" w:rsidRPr="00000000" w14:paraId="00000083">
      <w:pPr>
        <w:rPr/>
      </w:pPr>
      <w:r w:rsidDel="00000000" w:rsidR="00000000" w:rsidRPr="00000000">
        <w:rPr>
          <w:rtl w:val="0"/>
        </w:rPr>
      </w:r>
    </w:p>
    <w:p w:rsidR="00000000" w:rsidDel="00000000" w:rsidP="00000000" w:rsidRDefault="00000000" w:rsidRPr="00000000" w14:paraId="00000084">
      <w:pPr>
        <w:rPr/>
      </w:pPr>
      <w:r w:rsidDel="00000000" w:rsidR="00000000" w:rsidRPr="00000000">
        <w:rPr>
          <w:rtl w:val="0"/>
        </w:rPr>
        <w:t xml:space="preserve">Personal attitudes can also shape decisions about resource allocation and targeting. Officers influenced by implicit bias might disproportionately focus on specific areas or individuals based on preconceived notions, rather than objective intelligence. This can perpetuate social inequalities and alienate communities (Council on Criminal Justice, 2021).</w:t>
      </w:r>
    </w:p>
    <w:p w:rsidR="00000000" w:rsidDel="00000000" w:rsidP="00000000" w:rsidRDefault="00000000" w:rsidRPr="00000000" w14:paraId="00000085">
      <w:pPr>
        <w:rPr/>
      </w:pPr>
      <w:r w:rsidDel="00000000" w:rsidR="00000000" w:rsidRPr="00000000">
        <w:rPr>
          <w:rtl w:val="0"/>
        </w:rPr>
      </w:r>
    </w:p>
    <w:p w:rsidR="00000000" w:rsidDel="00000000" w:rsidP="00000000" w:rsidRDefault="00000000" w:rsidRPr="00000000" w14:paraId="00000086">
      <w:pPr>
        <w:rPr/>
      </w:pPr>
      <w:r w:rsidDel="00000000" w:rsidR="00000000" w:rsidRPr="00000000">
        <w:rPr>
          <w:rtl w:val="0"/>
        </w:rPr>
        <w:t xml:space="preserve">Unfortunately, some officers may also resist adopting intelligence-led policing practices due to a preference for traditional policing methods, limiting the impact of data-driven decision-making (Fiveable, 2024).</w:t>
      </w:r>
    </w:p>
    <w:p w:rsidR="00000000" w:rsidDel="00000000" w:rsidP="00000000" w:rsidRDefault="00000000" w:rsidRPr="00000000" w14:paraId="00000087">
      <w:pPr>
        <w:rPr/>
      </w:pPr>
      <w:r w:rsidDel="00000000" w:rsidR="00000000" w:rsidRPr="00000000">
        <w:rPr>
          <w:rtl w:val="0"/>
        </w:rPr>
      </w:r>
    </w:p>
    <w:p w:rsidR="00000000" w:rsidDel="00000000" w:rsidP="00000000" w:rsidRDefault="00000000" w:rsidRPr="00000000" w14:paraId="00000088">
      <w:pPr>
        <w:rPr/>
      </w:pPr>
      <w:r w:rsidDel="00000000" w:rsidR="00000000" w:rsidRPr="00000000">
        <w:rPr>
          <w:rtl w:val="0"/>
        </w:rPr>
        <w:t xml:space="preserve">Next, I will now discuss the technological options police have in regard to tackling volume crime. Technology can play a transformative role in modern policing. This offers new tools for investigating volume crime. Advances in surveillance, digital forensics, and communication technologies have expanded the options available to the police.</w:t>
      </w:r>
    </w:p>
    <w:p w:rsidR="00000000" w:rsidDel="00000000" w:rsidP="00000000" w:rsidRDefault="00000000" w:rsidRPr="00000000" w14:paraId="00000089">
      <w:pPr>
        <w:rPr/>
      </w:pPr>
      <w:r w:rsidDel="00000000" w:rsidR="00000000" w:rsidRPr="00000000">
        <w:rPr>
          <w:rtl w:val="0"/>
        </w:rPr>
      </w:r>
    </w:p>
    <w:p w:rsidR="00000000" w:rsidDel="00000000" w:rsidP="00000000" w:rsidRDefault="00000000" w:rsidRPr="00000000" w14:paraId="0000008A">
      <w:pPr>
        <w:rPr/>
      </w:pPr>
      <w:r w:rsidDel="00000000" w:rsidR="00000000" w:rsidRPr="00000000">
        <w:rPr>
          <w:rtl w:val="0"/>
        </w:rPr>
        <w:t xml:space="preserve">CCTV systems are extensively used in the United Kingdom to monitor public spaces and deter criminal activity. Footage from CCTV cameras is often instrumental in identifying suspects, reconstructing events, and providing evidence in court (College of Policing, 2024).</w:t>
      </w:r>
    </w:p>
    <w:p w:rsidR="00000000" w:rsidDel="00000000" w:rsidP="00000000" w:rsidRDefault="00000000" w:rsidRPr="00000000" w14:paraId="0000008B">
      <w:pPr>
        <w:rPr/>
      </w:pPr>
      <w:r w:rsidDel="00000000" w:rsidR="00000000" w:rsidRPr="00000000">
        <w:rPr>
          <w:rtl w:val="0"/>
        </w:rPr>
      </w:r>
    </w:p>
    <w:p w:rsidR="00000000" w:rsidDel="00000000" w:rsidP="00000000" w:rsidRDefault="00000000" w:rsidRPr="00000000" w14:paraId="0000008C">
      <w:pPr>
        <w:rPr/>
      </w:pPr>
      <w:r w:rsidDel="00000000" w:rsidR="00000000" w:rsidRPr="00000000">
        <w:rPr>
          <w:rtl w:val="0"/>
        </w:rPr>
        <w:t xml:space="preserve">Automatic Number Plate Recognition (ANPR) technology allows police to track vehicles involved in criminal activity. This tool is particularly valuable for investigating car theft and offences involving the use of vehicles (Expert Security UK, 2024).</w:t>
      </w:r>
    </w:p>
    <w:p w:rsidR="00000000" w:rsidDel="00000000" w:rsidP="00000000" w:rsidRDefault="00000000" w:rsidRPr="00000000" w14:paraId="0000008D">
      <w:pPr>
        <w:rPr/>
      </w:pPr>
      <w:r w:rsidDel="00000000" w:rsidR="00000000" w:rsidRPr="00000000">
        <w:rPr>
          <w:rtl w:val="0"/>
        </w:rPr>
      </w:r>
    </w:p>
    <w:p w:rsidR="00000000" w:rsidDel="00000000" w:rsidP="00000000" w:rsidRDefault="00000000" w:rsidRPr="00000000" w14:paraId="0000008E">
      <w:pPr>
        <w:rPr/>
      </w:pPr>
      <w:r w:rsidDel="00000000" w:rsidR="00000000" w:rsidRPr="00000000">
        <w:rPr>
          <w:rtl w:val="0"/>
        </w:rPr>
        <w:t xml:space="preserve">The increasing reliance on smartphones and other digital devices has made digital evidence a crucial component of volume crime investigations. Police can extract data such as call logs, location history, and social media activity to establish links between suspects and offences.</w:t>
      </w:r>
    </w:p>
    <w:p w:rsidR="00000000" w:rsidDel="00000000" w:rsidP="00000000" w:rsidRDefault="00000000" w:rsidRPr="00000000" w14:paraId="0000008F">
      <w:pPr>
        <w:rPr/>
      </w:pPr>
      <w:r w:rsidDel="00000000" w:rsidR="00000000" w:rsidRPr="00000000">
        <w:rPr>
          <w:rtl w:val="0"/>
        </w:rPr>
      </w:r>
    </w:p>
    <w:p w:rsidR="00000000" w:rsidDel="00000000" w:rsidP="00000000" w:rsidRDefault="00000000" w:rsidRPr="00000000" w14:paraId="00000090">
      <w:pPr>
        <w:rPr/>
      </w:pPr>
      <w:r w:rsidDel="00000000" w:rsidR="00000000" w:rsidRPr="00000000">
        <w:rPr>
          <w:rtl w:val="0"/>
        </w:rPr>
        <w:t xml:space="preserve">Body-Worn Videos (BWV) are used more and more to enhance transparency and accountability of police officers. Footage from these devices can provide critical evidence during investigations and support victim testimony (Scottish Police Authority, 2024).</w:t>
      </w:r>
    </w:p>
    <w:p w:rsidR="00000000" w:rsidDel="00000000" w:rsidP="00000000" w:rsidRDefault="00000000" w:rsidRPr="00000000" w14:paraId="00000091">
      <w:pPr>
        <w:rPr/>
      </w:pPr>
      <w:r w:rsidDel="00000000" w:rsidR="00000000" w:rsidRPr="00000000">
        <w:rPr>
          <w:rtl w:val="0"/>
        </w:rPr>
      </w:r>
    </w:p>
    <w:p w:rsidR="00000000" w:rsidDel="00000000" w:rsidP="00000000" w:rsidRDefault="00000000" w:rsidRPr="00000000" w14:paraId="00000092">
      <w:pPr>
        <w:rPr/>
      </w:pPr>
      <w:r w:rsidDel="00000000" w:rsidR="00000000" w:rsidRPr="00000000">
        <w:rPr>
          <w:rtl w:val="0"/>
        </w:rPr>
        <w:t xml:space="preserve">However, while technology offers significant advantages in investigating volume crime, its effectiveness can be undermined by human attitudes, values and personal biases.</w:t>
      </w:r>
    </w:p>
    <w:p w:rsidR="00000000" w:rsidDel="00000000" w:rsidP="00000000" w:rsidRDefault="00000000" w:rsidRPr="00000000" w14:paraId="00000093">
      <w:pPr>
        <w:rPr/>
      </w:pPr>
      <w:r w:rsidDel="00000000" w:rsidR="00000000" w:rsidRPr="00000000">
        <w:rPr>
          <w:rtl w:val="0"/>
        </w:rPr>
      </w:r>
    </w:p>
    <w:p w:rsidR="00000000" w:rsidDel="00000000" w:rsidP="00000000" w:rsidRDefault="00000000" w:rsidRPr="00000000" w14:paraId="00000094">
      <w:pPr>
        <w:rPr/>
      </w:pPr>
      <w:r w:rsidDel="00000000" w:rsidR="00000000" w:rsidRPr="00000000">
        <w:rPr>
          <w:rtl w:val="0"/>
        </w:rPr>
        <w:t xml:space="preserve">Whilst using CCTV and ANPR, officers' subjective interpretations of surveillance footage can introduce bias. For example, they may focus disproportionately on individuals who fit certain stereotypes, neglecting other possible suspects (Norris et al., 1997).</w:t>
      </w:r>
    </w:p>
    <w:p w:rsidR="00000000" w:rsidDel="00000000" w:rsidP="00000000" w:rsidRDefault="00000000" w:rsidRPr="00000000" w14:paraId="00000095">
      <w:pPr>
        <w:rPr/>
      </w:pPr>
      <w:r w:rsidDel="00000000" w:rsidR="00000000" w:rsidRPr="00000000">
        <w:rPr>
          <w:rtl w:val="0"/>
        </w:rPr>
      </w:r>
    </w:p>
    <w:p w:rsidR="00000000" w:rsidDel="00000000" w:rsidP="00000000" w:rsidRDefault="00000000" w:rsidRPr="00000000" w14:paraId="00000096">
      <w:pPr>
        <w:rPr/>
      </w:pPr>
      <w:r w:rsidDel="00000000" w:rsidR="00000000" w:rsidRPr="00000000">
        <w:rPr>
          <w:rtl w:val="0"/>
        </w:rPr>
        <w:t xml:space="preserve">Confirmation bias can also affect the interpretation of digital evidence. An officer who strongly believes in a suspect's guilt may inadvertently interpret ambiguous evidence in a way that supports their hypothesis. This of course reduces objectivity and reliability (Geddes, 2021).</w:t>
      </w:r>
    </w:p>
    <w:p w:rsidR="00000000" w:rsidDel="00000000" w:rsidP="00000000" w:rsidRDefault="00000000" w:rsidRPr="00000000" w14:paraId="00000097">
      <w:pPr>
        <w:rPr/>
      </w:pPr>
      <w:r w:rsidDel="00000000" w:rsidR="00000000" w:rsidRPr="00000000">
        <w:rPr>
          <w:rtl w:val="0"/>
        </w:rPr>
      </w:r>
    </w:p>
    <w:p w:rsidR="00000000" w:rsidDel="00000000" w:rsidP="00000000" w:rsidRDefault="00000000" w:rsidRPr="00000000" w14:paraId="00000098">
      <w:pPr>
        <w:rPr/>
      </w:pPr>
      <w:r w:rsidDel="00000000" w:rsidR="00000000" w:rsidRPr="00000000">
        <w:rPr>
          <w:rtl w:val="0"/>
        </w:rPr>
        <w:t xml:space="preserve">Lastly, attitudes towards privacy and data protection </w:t>
      </w:r>
      <w:r w:rsidDel="00000000" w:rsidR="00000000" w:rsidRPr="00000000">
        <w:rPr>
          <w:rtl w:val="0"/>
        </w:rPr>
        <w:t xml:space="preserve">has</w:t>
      </w:r>
      <w:r w:rsidDel="00000000" w:rsidR="00000000" w:rsidRPr="00000000">
        <w:rPr>
          <w:rtl w:val="0"/>
        </w:rPr>
        <w:t xml:space="preserve"> a massive influence on the use of technological tools. Officers with less regard for ethical concerns may misuse surveillance or data collection methods. This in turn, erodes public trust and undermines community cooperation.</w:t>
      </w:r>
    </w:p>
    <w:p w:rsidR="00000000" w:rsidDel="00000000" w:rsidP="00000000" w:rsidRDefault="00000000" w:rsidRPr="00000000" w14:paraId="00000099">
      <w:pPr>
        <w:rPr/>
      </w:pPr>
      <w:r w:rsidDel="00000000" w:rsidR="00000000" w:rsidRPr="00000000">
        <w:rPr>
          <w:rtl w:val="0"/>
        </w:rPr>
      </w:r>
    </w:p>
    <w:p w:rsidR="00000000" w:rsidDel="00000000" w:rsidP="00000000" w:rsidRDefault="00000000" w:rsidRPr="00000000" w14:paraId="0000009A">
      <w:pPr>
        <w:rPr/>
      </w:pPr>
      <w:r w:rsidDel="00000000" w:rsidR="00000000" w:rsidRPr="00000000">
        <w:rPr>
          <w:rtl w:val="0"/>
        </w:rPr>
        <w:t xml:space="preserve">Despite the benefits of technology, challenges such as data privacy concerns, high costs, and the need for specialised training limit its application. In addition, criminals increasingly exploit technology for their purposes. This necessitates constant adaptation by police organisations.</w:t>
      </w:r>
    </w:p>
    <w:p w:rsidR="00000000" w:rsidDel="00000000" w:rsidP="00000000" w:rsidRDefault="00000000" w:rsidRPr="00000000" w14:paraId="0000009B">
      <w:pPr>
        <w:rPr/>
      </w:pPr>
      <w:r w:rsidDel="00000000" w:rsidR="00000000" w:rsidRPr="00000000">
        <w:rPr>
          <w:rtl w:val="0"/>
        </w:rPr>
      </w:r>
    </w:p>
    <w:p w:rsidR="00000000" w:rsidDel="00000000" w:rsidP="00000000" w:rsidRDefault="00000000" w:rsidRPr="00000000" w14:paraId="0000009C">
      <w:pPr>
        <w:rPr/>
      </w:pPr>
      <w:r w:rsidDel="00000000" w:rsidR="00000000" w:rsidRPr="00000000">
        <w:rPr>
          <w:rtl w:val="0"/>
        </w:rPr>
        <w:t xml:space="preserve">Community Engagement and Problem-Oriented Policing is another major option for police to consider whilst investigating volume crime. This plays an integral part in investigating and preventing volume crime. The problem-oriented policing (POP) model does well to encourage officers to collaborate with communities to address the underlying causes of crime (RAND, 2024).</w:t>
      </w:r>
    </w:p>
    <w:p w:rsidR="00000000" w:rsidDel="00000000" w:rsidP="00000000" w:rsidRDefault="00000000" w:rsidRPr="00000000" w14:paraId="0000009D">
      <w:pPr>
        <w:rPr/>
      </w:pPr>
      <w:r w:rsidDel="00000000" w:rsidR="00000000" w:rsidRPr="00000000">
        <w:rPr>
          <w:rtl w:val="0"/>
        </w:rPr>
      </w:r>
    </w:p>
    <w:p w:rsidR="00000000" w:rsidDel="00000000" w:rsidP="00000000" w:rsidRDefault="00000000" w:rsidRPr="00000000" w14:paraId="0000009E">
      <w:pPr>
        <w:rPr/>
      </w:pPr>
      <w:r w:rsidDel="00000000" w:rsidR="00000000" w:rsidRPr="00000000">
        <w:rPr>
          <w:rtl w:val="0"/>
        </w:rPr>
        <w:t xml:space="preserve">Neighbourhood Policing Teams (NPT) work closely with residents to build trust, gather intelligence, and identify local priorities in their local communities. This approach encourages cooperation and incentivises members of the public to report crime and share information (Government Events, 2024).</w:t>
      </w:r>
    </w:p>
    <w:p w:rsidR="00000000" w:rsidDel="00000000" w:rsidP="00000000" w:rsidRDefault="00000000" w:rsidRPr="00000000" w14:paraId="0000009F">
      <w:pPr>
        <w:rPr/>
      </w:pPr>
      <w:r w:rsidDel="00000000" w:rsidR="00000000" w:rsidRPr="00000000">
        <w:rPr>
          <w:rtl w:val="0"/>
        </w:rPr>
      </w:r>
    </w:p>
    <w:p w:rsidR="00000000" w:rsidDel="00000000" w:rsidP="00000000" w:rsidRDefault="00000000" w:rsidRPr="00000000" w14:paraId="000000A0">
      <w:pPr>
        <w:rPr/>
      </w:pPr>
      <w:r w:rsidDel="00000000" w:rsidR="00000000" w:rsidRPr="00000000">
        <w:rPr>
          <w:rtl w:val="0"/>
        </w:rPr>
        <w:t xml:space="preserve">Secondly, restorative justice practices, such as mediation between offenders and victims, can be effective in resolving disputes and reducing recidivism, the tendency of a convicted criminal to reoffend. These initiatives often involve community participation and focus on repairing harm rather than criminal measures.</w:t>
      </w:r>
    </w:p>
    <w:p w:rsidR="00000000" w:rsidDel="00000000" w:rsidP="00000000" w:rsidRDefault="00000000" w:rsidRPr="00000000" w14:paraId="000000A1">
      <w:pPr>
        <w:rPr/>
      </w:pPr>
      <w:r w:rsidDel="00000000" w:rsidR="00000000" w:rsidRPr="00000000">
        <w:rPr>
          <w:rtl w:val="0"/>
        </w:rPr>
      </w:r>
    </w:p>
    <w:p w:rsidR="00000000" w:rsidDel="00000000" w:rsidP="00000000" w:rsidRDefault="00000000" w:rsidRPr="00000000" w14:paraId="000000A2">
      <w:pPr>
        <w:rPr/>
      </w:pPr>
      <w:r w:rsidDel="00000000" w:rsidR="00000000" w:rsidRPr="00000000">
        <w:rPr>
          <w:rtl w:val="0"/>
        </w:rPr>
        <w:t xml:space="preserve">Lastly, education and awareness campaigns are vital options for investigating volume crime. Police-led campaigns aimed at educating the public about crime prevention strategies, such as securing homes and vehicles, can reduce opportunities for volume crime.</w:t>
      </w:r>
    </w:p>
    <w:p w:rsidR="00000000" w:rsidDel="00000000" w:rsidP="00000000" w:rsidRDefault="00000000" w:rsidRPr="00000000" w14:paraId="000000A3">
      <w:pPr>
        <w:rPr/>
      </w:pPr>
      <w:r w:rsidDel="00000000" w:rsidR="00000000" w:rsidRPr="00000000">
        <w:rPr>
          <w:rtl w:val="0"/>
        </w:rPr>
      </w:r>
    </w:p>
    <w:p w:rsidR="00000000" w:rsidDel="00000000" w:rsidP="00000000" w:rsidRDefault="00000000" w:rsidRPr="00000000" w14:paraId="000000A4">
      <w:pPr>
        <w:rPr/>
      </w:pPr>
      <w:r w:rsidDel="00000000" w:rsidR="00000000" w:rsidRPr="00000000">
        <w:rPr>
          <w:rtl w:val="0"/>
        </w:rPr>
        <w:t xml:space="preserve">Community involvement enhances the legitimacy of policing efforts and provides valuable insights into local concerns. However, achieving meaningful engagement requires sustained effort and overcoming barriers such as mistrust and apathy.</w:t>
      </w:r>
    </w:p>
    <w:p w:rsidR="00000000" w:rsidDel="00000000" w:rsidP="00000000" w:rsidRDefault="00000000" w:rsidRPr="00000000" w14:paraId="000000A5">
      <w:pPr>
        <w:rPr/>
      </w:pPr>
      <w:r w:rsidDel="00000000" w:rsidR="00000000" w:rsidRPr="00000000">
        <w:rPr>
          <w:rtl w:val="0"/>
        </w:rPr>
      </w:r>
    </w:p>
    <w:p w:rsidR="00000000" w:rsidDel="00000000" w:rsidP="00000000" w:rsidRDefault="00000000" w:rsidRPr="00000000" w14:paraId="000000A6">
      <w:pPr>
        <w:rPr/>
      </w:pPr>
      <w:r w:rsidDel="00000000" w:rsidR="00000000" w:rsidRPr="00000000">
        <w:rPr>
          <w:rtl w:val="0"/>
        </w:rPr>
        <w:t xml:space="preserve">Stereotyping of communities has a big impact on the effectiveness of volume crime. Officers' attitudes towards certain communities may affect their willingness to engage with them. For example, negative stereotypes about young people or ethnic minorities can lead to less meaningful interactions and reduced effectiveness of neighbourhood policing initiatives (O’Flaherty &amp; Sethi, 2023).</w:t>
      </w:r>
    </w:p>
    <w:p w:rsidR="00000000" w:rsidDel="00000000" w:rsidP="00000000" w:rsidRDefault="00000000" w:rsidRPr="00000000" w14:paraId="000000A7">
      <w:pPr>
        <w:rPr/>
      </w:pPr>
      <w:r w:rsidDel="00000000" w:rsidR="00000000" w:rsidRPr="00000000">
        <w:rPr>
          <w:rtl w:val="0"/>
        </w:rPr>
      </w:r>
    </w:p>
    <w:p w:rsidR="00000000" w:rsidDel="00000000" w:rsidP="00000000" w:rsidRDefault="00000000" w:rsidRPr="00000000" w14:paraId="000000A8">
      <w:pPr>
        <w:rPr/>
      </w:pPr>
      <w:r w:rsidDel="00000000" w:rsidR="00000000" w:rsidRPr="00000000">
        <w:rPr>
          <w:rtl w:val="0"/>
        </w:rPr>
        <w:t xml:space="preserve">Victim credibility also impacts the effectiveness of investigative options. Biases about victims' credibility, particularly in cases involving vulnerable or marginalised individuals, may lead to inconsistent responses. Additionally, Officers who devalue certain victims' accounts may fail to pursue investigations thoroughly, leaving crimes being unresolved (Growette Bostaph &amp; L King, 2021).</w:t>
      </w:r>
    </w:p>
    <w:p w:rsidR="00000000" w:rsidDel="00000000" w:rsidP="00000000" w:rsidRDefault="00000000" w:rsidRPr="00000000" w14:paraId="000000A9">
      <w:pPr>
        <w:rPr/>
      </w:pPr>
      <w:r w:rsidDel="00000000" w:rsidR="00000000" w:rsidRPr="00000000">
        <w:rPr>
          <w:rtl w:val="0"/>
        </w:rPr>
      </w:r>
    </w:p>
    <w:p w:rsidR="00000000" w:rsidDel="00000000" w:rsidP="00000000" w:rsidRDefault="00000000" w:rsidRPr="00000000" w14:paraId="000000AA">
      <w:pPr>
        <w:rPr/>
      </w:pPr>
      <w:r w:rsidDel="00000000" w:rsidR="00000000" w:rsidRPr="00000000">
        <w:rPr>
          <w:rtl w:val="0"/>
        </w:rPr>
        <w:t xml:space="preserve">Lastly, trust and legitimacy also has an impact on the effectiveness of investigating volume crime. The success of community engagement relies on mutual trust between police officers and members of the community. Biased attitudes from either police officers or community members can erode this trust, limiting the exchange of information and cooperation necessary for tackling volume crime (Fiveable, 2024a).</w:t>
      </w:r>
    </w:p>
    <w:p w:rsidR="00000000" w:rsidDel="00000000" w:rsidP="00000000" w:rsidRDefault="00000000" w:rsidRPr="00000000" w14:paraId="000000AB">
      <w:pPr>
        <w:rPr/>
      </w:pPr>
      <w:r w:rsidDel="00000000" w:rsidR="00000000" w:rsidRPr="00000000">
        <w:rPr>
          <w:rtl w:val="0"/>
        </w:rPr>
      </w:r>
    </w:p>
    <w:p w:rsidR="00000000" w:rsidDel="00000000" w:rsidP="00000000" w:rsidRDefault="00000000" w:rsidRPr="00000000" w14:paraId="000000AC">
      <w:pPr>
        <w:rPr/>
      </w:pPr>
      <w:r w:rsidDel="00000000" w:rsidR="00000000" w:rsidRPr="00000000">
        <w:rPr>
          <w:rtl w:val="0"/>
        </w:rPr>
        <w:t xml:space="preserve">Another option to consider is a multi-agency collaboration. Volume crime investigations often benefit from collaboration between the police and other agencies, including local authorities, social services, and private sector organisations.</w:t>
      </w:r>
    </w:p>
    <w:p w:rsidR="00000000" w:rsidDel="00000000" w:rsidP="00000000" w:rsidRDefault="00000000" w:rsidRPr="00000000" w14:paraId="000000AD">
      <w:pPr>
        <w:rPr/>
      </w:pPr>
      <w:r w:rsidDel="00000000" w:rsidR="00000000" w:rsidRPr="00000000">
        <w:rPr>
          <w:rtl w:val="0"/>
        </w:rPr>
      </w:r>
    </w:p>
    <w:p w:rsidR="00000000" w:rsidDel="00000000" w:rsidP="00000000" w:rsidRDefault="00000000" w:rsidRPr="00000000" w14:paraId="000000AE">
      <w:pPr>
        <w:rPr/>
      </w:pPr>
      <w:r w:rsidDel="00000000" w:rsidR="00000000" w:rsidRPr="00000000">
        <w:rPr>
          <w:rtl w:val="0"/>
        </w:rPr>
        <w:t xml:space="preserve">Multi-agency partnerships are essential to facilitate the sharing of information and resources. For example, housing associations may assist in addressing anti-social behaviour, while insurance companies can provide data on trends in vehicle theft.</w:t>
      </w:r>
    </w:p>
    <w:p w:rsidR="00000000" w:rsidDel="00000000" w:rsidP="00000000" w:rsidRDefault="00000000" w:rsidRPr="00000000" w14:paraId="000000AF">
      <w:pPr>
        <w:rPr/>
      </w:pPr>
      <w:r w:rsidDel="00000000" w:rsidR="00000000" w:rsidRPr="00000000">
        <w:rPr>
          <w:rtl w:val="0"/>
        </w:rPr>
      </w:r>
    </w:p>
    <w:p w:rsidR="00000000" w:rsidDel="00000000" w:rsidP="00000000" w:rsidRDefault="00000000" w:rsidRPr="00000000" w14:paraId="000000B0">
      <w:pPr>
        <w:rPr/>
      </w:pPr>
      <w:r w:rsidDel="00000000" w:rsidR="00000000" w:rsidRPr="00000000">
        <w:rPr>
          <w:rtl w:val="0"/>
        </w:rPr>
        <w:t xml:space="preserve">Integrated Offender Management (IOM) schemes focus on reducing reoffending among prolific offenders.If police work alongside probation services, substance misuse teams, and charities this can address the root causes of criminal behaviour (HM Inspectorate of Probation, 2021).</w:t>
      </w:r>
    </w:p>
    <w:p w:rsidR="00000000" w:rsidDel="00000000" w:rsidP="00000000" w:rsidRDefault="00000000" w:rsidRPr="00000000" w14:paraId="000000B1">
      <w:pPr>
        <w:rPr/>
      </w:pPr>
      <w:r w:rsidDel="00000000" w:rsidR="00000000" w:rsidRPr="00000000">
        <w:rPr>
          <w:rtl w:val="0"/>
        </w:rPr>
      </w:r>
    </w:p>
    <w:p w:rsidR="00000000" w:rsidDel="00000000" w:rsidP="00000000" w:rsidRDefault="00000000" w:rsidRPr="00000000" w14:paraId="000000B2">
      <w:pPr>
        <w:rPr/>
      </w:pPr>
      <w:r w:rsidDel="00000000" w:rsidR="00000000" w:rsidRPr="00000000">
        <w:rPr>
          <w:rtl w:val="0"/>
        </w:rPr>
        <w:t xml:space="preserve">Lastly, partnerships with private companies, such as security firms and technology providers, enable the deployment of innovative crime prevention solutions. For instance, initiatives like SmartWater marking systems deter burglary by making stolen items traceable.</w:t>
      </w:r>
    </w:p>
    <w:p w:rsidR="00000000" w:rsidDel="00000000" w:rsidP="00000000" w:rsidRDefault="00000000" w:rsidRPr="00000000" w14:paraId="000000B3">
      <w:pPr>
        <w:rPr/>
      </w:pPr>
      <w:r w:rsidDel="00000000" w:rsidR="00000000" w:rsidRPr="00000000">
        <w:rPr>
          <w:rtl w:val="0"/>
        </w:rPr>
      </w:r>
    </w:p>
    <w:p w:rsidR="00000000" w:rsidDel="00000000" w:rsidP="00000000" w:rsidRDefault="00000000" w:rsidRPr="00000000" w14:paraId="000000B4">
      <w:pPr>
        <w:rPr/>
      </w:pPr>
      <w:r w:rsidDel="00000000" w:rsidR="00000000" w:rsidRPr="00000000">
        <w:rPr>
          <w:rtl w:val="0"/>
        </w:rPr>
        <w:t xml:space="preserve">Multi-agency collaboration enhances the police's capacity to address complex issues associated with volume crime and is also essential for addressing the complex drivers of volume crime. However, challenges such as inter-agency perceptions, conflicting priorities, and inclusivity and representation can hinder effective coordination.</w:t>
      </w:r>
    </w:p>
    <w:p w:rsidR="00000000" w:rsidDel="00000000" w:rsidP="00000000" w:rsidRDefault="00000000" w:rsidRPr="00000000" w14:paraId="000000B5">
      <w:pPr>
        <w:rPr/>
      </w:pPr>
      <w:r w:rsidDel="00000000" w:rsidR="00000000" w:rsidRPr="00000000">
        <w:rPr>
          <w:rtl w:val="0"/>
        </w:rPr>
      </w:r>
    </w:p>
    <w:p w:rsidR="00000000" w:rsidDel="00000000" w:rsidP="00000000" w:rsidRDefault="00000000" w:rsidRPr="00000000" w14:paraId="000000B6">
      <w:pPr>
        <w:rPr/>
      </w:pPr>
      <w:r w:rsidDel="00000000" w:rsidR="00000000" w:rsidRPr="00000000">
        <w:rPr>
          <w:rtl w:val="0"/>
        </w:rPr>
        <w:t xml:space="preserve">Considering inter-agency perceptions, police officers may undervalue the contributions of non-police partners, such as social workers or housing officers. This can be brought on due to attitudes that prioritise enforcement over prevention. This can undermine the effectiveness of integrated offender management (IOM) schemes (Waring et al., 2023).</w:t>
      </w:r>
    </w:p>
    <w:p w:rsidR="00000000" w:rsidDel="00000000" w:rsidP="00000000" w:rsidRDefault="00000000" w:rsidRPr="00000000" w14:paraId="000000B7">
      <w:pPr>
        <w:rPr/>
      </w:pPr>
      <w:r w:rsidDel="00000000" w:rsidR="00000000" w:rsidRPr="00000000">
        <w:rPr>
          <w:rtl w:val="0"/>
        </w:rPr>
      </w:r>
    </w:p>
    <w:p w:rsidR="00000000" w:rsidDel="00000000" w:rsidP="00000000" w:rsidRDefault="00000000" w:rsidRPr="00000000" w14:paraId="000000B8">
      <w:pPr>
        <w:rPr/>
      </w:pPr>
      <w:r w:rsidDel="00000000" w:rsidR="00000000" w:rsidRPr="00000000">
        <w:rPr>
          <w:rtl w:val="0"/>
        </w:rPr>
        <w:t xml:space="preserve">Conflicting priorities also plays a major impact on the effectiveness of investigating volume crime. Personal and institutional values often lead to conflicting priorities among partners. For instance, some agencies may focus on rehabilitation, while others emphasise punishment. This in turn, creates tensions that reduce the overall effectiveness of collaboration (National Policing Improvement Agency, 2009).</w:t>
      </w:r>
    </w:p>
    <w:p w:rsidR="00000000" w:rsidDel="00000000" w:rsidP="00000000" w:rsidRDefault="00000000" w:rsidRPr="00000000" w14:paraId="000000B9">
      <w:pPr>
        <w:rPr/>
      </w:pPr>
      <w:r w:rsidDel="00000000" w:rsidR="00000000" w:rsidRPr="00000000">
        <w:rPr>
          <w:rtl w:val="0"/>
        </w:rPr>
      </w:r>
    </w:p>
    <w:p w:rsidR="00000000" w:rsidDel="00000000" w:rsidP="00000000" w:rsidRDefault="00000000" w:rsidRPr="00000000" w14:paraId="000000BA">
      <w:pPr>
        <w:rPr/>
      </w:pPr>
      <w:r w:rsidDel="00000000" w:rsidR="00000000" w:rsidRPr="00000000">
        <w:rPr>
          <w:rtl w:val="0"/>
        </w:rPr>
        <w:t xml:space="preserve">Lastly, inclusivity and representation also impact its effectiveness. Biases may influence which agencies or community groups are included in partnerships, potentially excluding marginalised voices and resulting in solutions that fail to address the needs of all.</w:t>
      </w:r>
    </w:p>
    <w:p w:rsidR="00000000" w:rsidDel="00000000" w:rsidP="00000000" w:rsidRDefault="00000000" w:rsidRPr="00000000" w14:paraId="000000BB">
      <w:pPr>
        <w:rPr/>
      </w:pPr>
      <w:r w:rsidDel="00000000" w:rsidR="00000000" w:rsidRPr="00000000">
        <w:rPr>
          <w:rtl w:val="0"/>
        </w:rPr>
      </w:r>
    </w:p>
    <w:p w:rsidR="00000000" w:rsidDel="00000000" w:rsidP="00000000" w:rsidRDefault="00000000" w:rsidRPr="00000000" w14:paraId="000000BC">
      <w:pPr>
        <w:rPr/>
      </w:pPr>
      <w:r w:rsidDel="00000000" w:rsidR="00000000" w:rsidRPr="00000000">
        <w:rPr>
          <w:rtl w:val="0"/>
        </w:rPr>
        <w:t xml:space="preserve">However, despite the diverse range of options available, investigating volume crime presents several challenges including resource constraints, underreporting, offender adaptation and public expectations.</w:t>
      </w:r>
    </w:p>
    <w:p w:rsidR="00000000" w:rsidDel="00000000" w:rsidP="00000000" w:rsidRDefault="00000000" w:rsidRPr="00000000" w14:paraId="000000BD">
      <w:pPr>
        <w:rPr/>
      </w:pPr>
      <w:r w:rsidDel="00000000" w:rsidR="00000000" w:rsidRPr="00000000">
        <w:rPr>
          <w:rtl w:val="0"/>
        </w:rPr>
      </w:r>
    </w:p>
    <w:p w:rsidR="00000000" w:rsidDel="00000000" w:rsidP="00000000" w:rsidRDefault="00000000" w:rsidRPr="00000000" w14:paraId="000000BE">
      <w:pPr>
        <w:rPr/>
      </w:pPr>
      <w:r w:rsidDel="00000000" w:rsidR="00000000" w:rsidRPr="00000000">
        <w:rPr>
          <w:rtl w:val="0"/>
        </w:rPr>
        <w:t xml:space="preserve">Resource constraints help to highlight that police forces face constant budget pressures. This in turn, limits their capacity to investigate all reported offences. Because of this resource allocation decisions often require balancing volume crime with higher-profile priorities such as terrorism and organised crime (Ludwig et al., 2016).</w:t>
      </w:r>
    </w:p>
    <w:p w:rsidR="00000000" w:rsidDel="00000000" w:rsidP="00000000" w:rsidRDefault="00000000" w:rsidRPr="00000000" w14:paraId="000000BF">
      <w:pPr>
        <w:rPr/>
      </w:pPr>
      <w:r w:rsidDel="00000000" w:rsidR="00000000" w:rsidRPr="00000000">
        <w:rPr>
          <w:rtl w:val="0"/>
        </w:rPr>
      </w:r>
    </w:p>
    <w:p w:rsidR="00000000" w:rsidDel="00000000" w:rsidP="00000000" w:rsidRDefault="00000000" w:rsidRPr="00000000" w14:paraId="000000C0">
      <w:pPr>
        <w:rPr/>
      </w:pPr>
      <w:r w:rsidDel="00000000" w:rsidR="00000000" w:rsidRPr="00000000">
        <w:rPr>
          <w:rtl w:val="0"/>
        </w:rPr>
        <w:t xml:space="preserve">Underreporting is another challenge in investigating volume crime (Richardson, 2021). </w:t>
      </w:r>
      <w:r w:rsidDel="00000000" w:rsidR="00000000" w:rsidRPr="00000000">
        <w:rPr>
          <w:rtl w:val="0"/>
        </w:rPr>
        <w:t xml:space="preserve">Many volume crimes</w:t>
      </w:r>
      <w:r w:rsidDel="00000000" w:rsidR="00000000" w:rsidRPr="00000000">
        <w:rPr>
          <w:rtl w:val="0"/>
        </w:rPr>
        <w:t xml:space="preserve"> go unreported due to victims' perceptions of police. This is often brought on by believing the police are inefficient or the minor nature of the offence(s). This negatively impacts the accuracy of intelligence and affects the allocation of resources.</w:t>
      </w:r>
    </w:p>
    <w:p w:rsidR="00000000" w:rsidDel="00000000" w:rsidP="00000000" w:rsidRDefault="00000000" w:rsidRPr="00000000" w14:paraId="000000C1">
      <w:pPr>
        <w:rPr/>
      </w:pPr>
      <w:r w:rsidDel="00000000" w:rsidR="00000000" w:rsidRPr="00000000">
        <w:rPr>
          <w:rtl w:val="0"/>
        </w:rPr>
      </w:r>
    </w:p>
    <w:p w:rsidR="00000000" w:rsidDel="00000000" w:rsidP="00000000" w:rsidRDefault="00000000" w:rsidRPr="00000000" w14:paraId="000000C2">
      <w:pPr>
        <w:rPr/>
      </w:pPr>
      <w:r w:rsidDel="00000000" w:rsidR="00000000" w:rsidRPr="00000000">
        <w:rPr>
          <w:rtl w:val="0"/>
        </w:rPr>
        <w:t xml:space="preserve">Offender adaptation, where criminals adapt their methods to evade detection, exploiting technological advancements and identifying vulnerabilities in police practices, is another challenge when investigating volume crime. (Fire Safety Matters, 2020). </w:t>
      </w:r>
    </w:p>
    <w:p w:rsidR="00000000" w:rsidDel="00000000" w:rsidP="00000000" w:rsidRDefault="00000000" w:rsidRPr="00000000" w14:paraId="000000C3">
      <w:pPr>
        <w:rPr/>
      </w:pPr>
      <w:r w:rsidDel="00000000" w:rsidR="00000000" w:rsidRPr="00000000">
        <w:rPr>
          <w:rtl w:val="0"/>
        </w:rPr>
      </w:r>
    </w:p>
    <w:p w:rsidR="00000000" w:rsidDel="00000000" w:rsidP="00000000" w:rsidRDefault="00000000" w:rsidRPr="00000000" w14:paraId="000000C4">
      <w:pPr>
        <w:rPr/>
      </w:pPr>
      <w:r w:rsidDel="00000000" w:rsidR="00000000" w:rsidRPr="00000000">
        <w:rPr>
          <w:rtl w:val="0"/>
        </w:rPr>
        <w:t xml:space="preserve">Additionally, public expectations can be a challenge (HMICFRS, 2024) as the public expects prompt and effective responses to volume crime which if not met, can erode trust in the police and damage community relations.</w:t>
      </w:r>
    </w:p>
    <w:p w:rsidR="00000000" w:rsidDel="00000000" w:rsidP="00000000" w:rsidRDefault="00000000" w:rsidRPr="00000000" w14:paraId="000000C5">
      <w:pPr>
        <w:rPr/>
      </w:pPr>
      <w:r w:rsidDel="00000000" w:rsidR="00000000" w:rsidRPr="00000000">
        <w:rPr>
          <w:rtl w:val="0"/>
        </w:rPr>
      </w:r>
    </w:p>
    <w:p w:rsidR="00000000" w:rsidDel="00000000" w:rsidP="00000000" w:rsidRDefault="00000000" w:rsidRPr="00000000" w14:paraId="000000C6">
      <w:pPr>
        <w:rPr/>
      </w:pPr>
      <w:r w:rsidDel="00000000" w:rsidR="00000000" w:rsidRPr="00000000">
        <w:rPr>
          <w:rtl w:val="0"/>
        </w:rPr>
        <w:t xml:space="preserve">In conclusion, the investigation of volume crime in policing involves integrating traditional methods, intelligence-led strategies, technological innovations, community engagement, and multi-agency collaboration. While each option does have unique strengths, their effectiveness is often influenced by factors such as resource availability, public cooperation, and organisational adaptability.</w:t>
      </w:r>
    </w:p>
    <w:p w:rsidR="00000000" w:rsidDel="00000000" w:rsidP="00000000" w:rsidRDefault="00000000" w:rsidRPr="00000000" w14:paraId="000000C7">
      <w:pPr>
        <w:rPr/>
      </w:pPr>
      <w:r w:rsidDel="00000000" w:rsidR="00000000" w:rsidRPr="00000000">
        <w:rPr>
          <w:rtl w:val="0"/>
        </w:rPr>
      </w:r>
    </w:p>
    <w:p w:rsidR="00000000" w:rsidDel="00000000" w:rsidP="00000000" w:rsidRDefault="00000000" w:rsidRPr="00000000" w14:paraId="000000C8">
      <w:pPr>
        <w:rPr/>
      </w:pPr>
      <w:r w:rsidDel="00000000" w:rsidR="00000000" w:rsidRPr="00000000">
        <w:rPr>
          <w:rtl w:val="0"/>
        </w:rPr>
        <w:t xml:space="preserve">Personal attitudes, values, and biases play a significant role in shaping the effectiveness of the options available for investigating volume crime. Whilst positive attitudes, such as a commitment to fairness and professionalism, enhance investigative outcomes, officers’ biases can undermine trust, skew decision-making, and perpetuate inequalities.</w:t>
      </w:r>
    </w:p>
    <w:p w:rsidR="00000000" w:rsidDel="00000000" w:rsidP="00000000" w:rsidRDefault="00000000" w:rsidRPr="00000000" w14:paraId="000000C9">
      <w:pPr>
        <w:rPr/>
      </w:pPr>
      <w:r w:rsidDel="00000000" w:rsidR="00000000" w:rsidRPr="00000000">
        <w:rPr>
          <w:rtl w:val="0"/>
        </w:rPr>
      </w:r>
    </w:p>
    <w:p w:rsidR="00000000" w:rsidDel="00000000" w:rsidP="00000000" w:rsidRDefault="00000000" w:rsidRPr="00000000" w14:paraId="000000CA">
      <w:pPr>
        <w:rPr/>
      </w:pPr>
      <w:r w:rsidDel="00000000" w:rsidR="00000000" w:rsidRPr="00000000">
        <w:rPr>
          <w:rtl w:val="0"/>
        </w:rPr>
        <w:t xml:space="preserve">To address these challenges, it is essential that police forces prioritise training, transparency, and diversity, while embedding evidence-based practices into their operations. Additionally, recognising and addressing the impact of personal and systemic biases is essential for fostering trust, promoting equity, and ensuring the effective investigation of volume crime.</w:t>
      </w:r>
    </w:p>
    <w:p w:rsidR="00000000" w:rsidDel="00000000" w:rsidP="00000000" w:rsidRDefault="00000000" w:rsidRPr="00000000" w14:paraId="000000CB">
      <w:pPr>
        <w:rPr/>
      </w:pPr>
      <w:r w:rsidDel="00000000" w:rsidR="00000000" w:rsidRPr="00000000">
        <w:rPr>
          <w:rtl w:val="0"/>
        </w:rPr>
      </w:r>
    </w:p>
    <w:p w:rsidR="00000000" w:rsidDel="00000000" w:rsidP="00000000" w:rsidRDefault="00000000" w:rsidRPr="00000000" w14:paraId="000000CC">
      <w:pPr>
        <w:rPr/>
      </w:pPr>
      <w:r w:rsidDel="00000000" w:rsidR="00000000" w:rsidRPr="00000000">
        <w:rPr>
          <w:rtl w:val="0"/>
        </w:rPr>
        <w:t xml:space="preserve">By employing a combination of reactive and proactive strategies, police forces can enhance their capacity to reduce the prevalence and impact of volume crime. This ultimately contributes to safer communities across the UK.</w:t>
      </w:r>
    </w:p>
    <w:p w:rsidR="00000000" w:rsidDel="00000000" w:rsidP="00000000" w:rsidRDefault="00000000" w:rsidRPr="00000000" w14:paraId="000000CD">
      <w:pPr>
        <w:rPr/>
      </w:pPr>
      <w:r w:rsidDel="00000000" w:rsidR="00000000" w:rsidRPr="00000000">
        <w:rPr>
          <w:rtl w:val="0"/>
        </w:rPr>
      </w:r>
    </w:p>
    <w:p w:rsidR="00000000" w:rsidDel="00000000" w:rsidP="00000000" w:rsidRDefault="00000000" w:rsidRPr="00000000" w14:paraId="000000CE">
      <w:pPr>
        <w:rPr>
          <w:b w:val="1"/>
          <w:sz w:val="26"/>
          <w:szCs w:val="26"/>
        </w:rPr>
      </w:pPr>
      <w:r w:rsidDel="00000000" w:rsidR="00000000" w:rsidRPr="00000000">
        <w:rPr>
          <w:b w:val="1"/>
          <w:sz w:val="26"/>
          <w:szCs w:val="26"/>
          <w:rtl w:val="0"/>
        </w:rPr>
        <w:t xml:space="preserve">Word Count: 2178.</w:t>
      </w:r>
    </w:p>
    <w:p w:rsidR="00000000" w:rsidDel="00000000" w:rsidP="00000000" w:rsidRDefault="00000000" w:rsidRPr="00000000" w14:paraId="000000CF">
      <w:pPr>
        <w:rPr>
          <w:b w:val="1"/>
          <w:sz w:val="26"/>
          <w:szCs w:val="26"/>
        </w:rPr>
      </w:pPr>
      <w:r w:rsidDel="00000000" w:rsidR="00000000" w:rsidRPr="00000000">
        <w:rPr>
          <w:rtl w:val="0"/>
        </w:rPr>
      </w:r>
    </w:p>
    <w:p w:rsidR="00000000" w:rsidDel="00000000" w:rsidP="00000000" w:rsidRDefault="00000000" w:rsidRPr="00000000" w14:paraId="000000D0">
      <w:pPr>
        <w:rPr>
          <w:b w:val="1"/>
          <w:sz w:val="26"/>
          <w:szCs w:val="26"/>
        </w:rPr>
      </w:pPr>
      <w:r w:rsidDel="00000000" w:rsidR="00000000" w:rsidRPr="00000000">
        <w:rPr>
          <w:b w:val="1"/>
          <w:sz w:val="26"/>
          <w:szCs w:val="26"/>
          <w:rtl w:val="0"/>
        </w:rPr>
        <w:t xml:space="preserve">References:</w:t>
      </w:r>
    </w:p>
    <w:p w:rsidR="00000000" w:rsidDel="00000000" w:rsidP="00000000" w:rsidRDefault="00000000" w:rsidRPr="00000000" w14:paraId="000000D1">
      <w:pPr>
        <w:rPr>
          <w:b w:val="1"/>
        </w:rPr>
      </w:pPr>
      <w:r w:rsidDel="00000000" w:rsidR="00000000" w:rsidRPr="00000000">
        <w:rPr>
          <w:rtl w:val="0"/>
        </w:rPr>
      </w:r>
    </w:p>
    <w:p w:rsidR="00000000" w:rsidDel="00000000" w:rsidP="00000000" w:rsidRDefault="00000000" w:rsidRPr="00000000" w14:paraId="000000D2">
      <w:pPr>
        <w:spacing w:line="480" w:lineRule="auto"/>
        <w:ind w:left="720"/>
        <w:rPr>
          <w:sz w:val="24"/>
          <w:szCs w:val="24"/>
        </w:rPr>
      </w:pPr>
      <w:r w:rsidDel="00000000" w:rsidR="00000000" w:rsidRPr="00000000">
        <w:rPr>
          <w:sz w:val="24"/>
          <w:szCs w:val="24"/>
          <w:rtl w:val="0"/>
        </w:rPr>
        <w:t xml:space="preserve">Baker-Eck, B., Bull, R., &amp; Walsh, D. (2020). Investigative empathy: a strength scale of empathy based on European police perspectives. </w:t>
      </w:r>
      <w:r w:rsidDel="00000000" w:rsidR="00000000" w:rsidRPr="00000000">
        <w:rPr>
          <w:i w:val="1"/>
          <w:sz w:val="24"/>
          <w:szCs w:val="24"/>
          <w:rtl w:val="0"/>
        </w:rPr>
        <w:t xml:space="preserve">Psychiatry Psychology and Law</w:t>
      </w:r>
      <w:r w:rsidDel="00000000" w:rsidR="00000000" w:rsidRPr="00000000">
        <w:rPr>
          <w:sz w:val="24"/>
          <w:szCs w:val="24"/>
          <w:rtl w:val="0"/>
        </w:rPr>
        <w:t xml:space="preserve">, </w:t>
      </w:r>
      <w:r w:rsidDel="00000000" w:rsidR="00000000" w:rsidRPr="00000000">
        <w:rPr>
          <w:i w:val="1"/>
          <w:sz w:val="24"/>
          <w:szCs w:val="24"/>
          <w:rtl w:val="0"/>
        </w:rPr>
        <w:t xml:space="preserve">27</w:t>
      </w:r>
      <w:r w:rsidDel="00000000" w:rsidR="00000000" w:rsidRPr="00000000">
        <w:rPr>
          <w:sz w:val="24"/>
          <w:szCs w:val="24"/>
          <w:rtl w:val="0"/>
        </w:rPr>
        <w:t xml:space="preserve">(3), 412–427. </w:t>
      </w:r>
      <w:hyperlink r:id="rId35">
        <w:r w:rsidDel="00000000" w:rsidR="00000000" w:rsidRPr="00000000">
          <w:rPr>
            <w:color w:val="1155cc"/>
            <w:sz w:val="24"/>
            <w:szCs w:val="24"/>
            <w:u w:val="single"/>
            <w:rtl w:val="0"/>
          </w:rPr>
          <w:t xml:space="preserve">https://doi.org/10.1080/13218719.2020.1751333</w:t>
        </w:r>
      </w:hyperlink>
      <w:r w:rsidDel="00000000" w:rsidR="00000000" w:rsidRPr="00000000">
        <w:rPr>
          <w:sz w:val="24"/>
          <w:szCs w:val="24"/>
          <w:rtl w:val="0"/>
        </w:rPr>
        <w:t xml:space="preserve"> Accessed Nov 14</w:t>
      </w:r>
    </w:p>
    <w:p w:rsidR="00000000" w:rsidDel="00000000" w:rsidP="00000000" w:rsidRDefault="00000000" w:rsidRPr="00000000" w14:paraId="000000D3">
      <w:pPr>
        <w:spacing w:line="480" w:lineRule="auto"/>
        <w:ind w:left="720"/>
        <w:rPr>
          <w:sz w:val="24"/>
          <w:szCs w:val="24"/>
        </w:rPr>
      </w:pPr>
      <w:r w:rsidDel="00000000" w:rsidR="00000000" w:rsidRPr="00000000">
        <w:rPr>
          <w:rtl w:val="0"/>
        </w:rPr>
      </w:r>
    </w:p>
    <w:p w:rsidR="00000000" w:rsidDel="00000000" w:rsidP="00000000" w:rsidRDefault="00000000" w:rsidRPr="00000000" w14:paraId="000000D4">
      <w:pPr>
        <w:spacing w:line="480" w:lineRule="auto"/>
        <w:ind w:left="720"/>
        <w:rPr>
          <w:sz w:val="24"/>
          <w:szCs w:val="24"/>
        </w:rPr>
      </w:pPr>
      <w:r w:rsidDel="00000000" w:rsidR="00000000" w:rsidRPr="00000000">
        <w:rPr>
          <w:sz w:val="24"/>
          <w:szCs w:val="24"/>
          <w:rtl w:val="0"/>
        </w:rPr>
        <w:t xml:space="preserve">College of Policing. (2024, April). </w:t>
      </w:r>
      <w:r w:rsidDel="00000000" w:rsidR="00000000" w:rsidRPr="00000000">
        <w:rPr>
          <w:i w:val="1"/>
          <w:sz w:val="24"/>
          <w:szCs w:val="24"/>
          <w:rtl w:val="0"/>
        </w:rPr>
        <w:t xml:space="preserve">CCTV | College of Policing</w:t>
      </w:r>
      <w:r w:rsidDel="00000000" w:rsidR="00000000" w:rsidRPr="00000000">
        <w:rPr>
          <w:sz w:val="24"/>
          <w:szCs w:val="24"/>
          <w:rtl w:val="0"/>
        </w:rPr>
        <w:t xml:space="preserve">. </w:t>
      </w:r>
      <w:hyperlink r:id="rId36">
        <w:r w:rsidDel="00000000" w:rsidR="00000000" w:rsidRPr="00000000">
          <w:rPr>
            <w:color w:val="1155cc"/>
            <w:sz w:val="24"/>
            <w:szCs w:val="24"/>
            <w:u w:val="single"/>
            <w:rtl w:val="0"/>
          </w:rPr>
          <w:t xml:space="preserve">https://www.college.police.uk/guidance/investigation/investigative-strategies/cctv</w:t>
        </w:r>
      </w:hyperlink>
      <w:r w:rsidDel="00000000" w:rsidR="00000000" w:rsidRPr="00000000">
        <w:rPr>
          <w:sz w:val="24"/>
          <w:szCs w:val="24"/>
          <w:rtl w:val="0"/>
        </w:rPr>
        <w:t xml:space="preserve"> Accessed Nov 12</w:t>
      </w:r>
    </w:p>
    <w:p w:rsidR="00000000" w:rsidDel="00000000" w:rsidP="00000000" w:rsidRDefault="00000000" w:rsidRPr="00000000" w14:paraId="000000D5">
      <w:pPr>
        <w:spacing w:line="480" w:lineRule="auto"/>
        <w:ind w:left="720"/>
        <w:rPr>
          <w:sz w:val="24"/>
          <w:szCs w:val="24"/>
        </w:rPr>
      </w:pPr>
      <w:r w:rsidDel="00000000" w:rsidR="00000000" w:rsidRPr="00000000">
        <w:rPr>
          <w:rtl w:val="0"/>
        </w:rPr>
      </w:r>
    </w:p>
    <w:p w:rsidR="00000000" w:rsidDel="00000000" w:rsidP="00000000" w:rsidRDefault="00000000" w:rsidRPr="00000000" w14:paraId="000000D6">
      <w:pPr>
        <w:spacing w:line="480" w:lineRule="auto"/>
        <w:ind w:left="720"/>
        <w:rPr>
          <w:sz w:val="24"/>
          <w:szCs w:val="24"/>
        </w:rPr>
      </w:pPr>
      <w:r w:rsidDel="00000000" w:rsidR="00000000" w:rsidRPr="00000000">
        <w:rPr>
          <w:sz w:val="24"/>
          <w:szCs w:val="24"/>
          <w:rtl w:val="0"/>
        </w:rPr>
        <w:t xml:space="preserve">Council on Criminal Justice. (2021, March). </w:t>
      </w:r>
      <w:r w:rsidDel="00000000" w:rsidR="00000000" w:rsidRPr="00000000">
        <w:rPr>
          <w:i w:val="1"/>
          <w:sz w:val="24"/>
          <w:szCs w:val="24"/>
          <w:rtl w:val="0"/>
        </w:rPr>
        <w:t xml:space="preserve">VII. Implicit Bias Training - Assessing the Evidence</w:t>
      </w:r>
      <w:r w:rsidDel="00000000" w:rsidR="00000000" w:rsidRPr="00000000">
        <w:rPr>
          <w:sz w:val="24"/>
          <w:szCs w:val="24"/>
          <w:rtl w:val="0"/>
        </w:rPr>
        <w:t xml:space="preserve">. </w:t>
      </w:r>
      <w:hyperlink r:id="rId37">
        <w:r w:rsidDel="00000000" w:rsidR="00000000" w:rsidRPr="00000000">
          <w:rPr>
            <w:color w:val="1155cc"/>
            <w:sz w:val="24"/>
            <w:szCs w:val="24"/>
            <w:u w:val="single"/>
            <w:rtl w:val="0"/>
          </w:rPr>
          <w:t xml:space="preserve">https://counciloncj.foleon.com/policing/assessing-the-evidence/vii-implicit-bias#:~:text=In%20the%20context%20of%20policing,arrests%2C%20and%20uses%20of%20force</w:t>
        </w:r>
      </w:hyperlink>
      <w:r w:rsidDel="00000000" w:rsidR="00000000" w:rsidRPr="00000000">
        <w:rPr>
          <w:sz w:val="24"/>
          <w:szCs w:val="24"/>
          <w:rtl w:val="0"/>
        </w:rPr>
        <w:t xml:space="preserve">. Accessed Nov 4</w:t>
      </w:r>
    </w:p>
    <w:p w:rsidR="00000000" w:rsidDel="00000000" w:rsidP="00000000" w:rsidRDefault="00000000" w:rsidRPr="00000000" w14:paraId="000000D7">
      <w:pPr>
        <w:spacing w:line="480" w:lineRule="auto"/>
        <w:ind w:left="720"/>
        <w:rPr>
          <w:sz w:val="24"/>
          <w:szCs w:val="24"/>
        </w:rPr>
      </w:pPr>
      <w:r w:rsidDel="00000000" w:rsidR="00000000" w:rsidRPr="00000000">
        <w:rPr>
          <w:rtl w:val="0"/>
        </w:rPr>
      </w:r>
    </w:p>
    <w:p w:rsidR="00000000" w:rsidDel="00000000" w:rsidP="00000000" w:rsidRDefault="00000000" w:rsidRPr="00000000" w14:paraId="000000D8">
      <w:pPr>
        <w:spacing w:line="480" w:lineRule="auto"/>
        <w:ind w:left="720"/>
        <w:rPr>
          <w:sz w:val="24"/>
          <w:szCs w:val="24"/>
        </w:rPr>
      </w:pPr>
      <w:r w:rsidDel="00000000" w:rsidR="00000000" w:rsidRPr="00000000">
        <w:rPr>
          <w:i w:val="1"/>
          <w:sz w:val="24"/>
          <w:szCs w:val="24"/>
          <w:rtl w:val="0"/>
        </w:rPr>
        <w:t xml:space="preserve">Crime reduction initiatives | College of Policing</w:t>
      </w:r>
      <w:r w:rsidDel="00000000" w:rsidR="00000000" w:rsidRPr="00000000">
        <w:rPr>
          <w:sz w:val="24"/>
          <w:szCs w:val="24"/>
          <w:rtl w:val="0"/>
        </w:rPr>
        <w:t xml:space="preserve">. (2023, October 4). College of Policing. </w:t>
      </w:r>
      <w:hyperlink r:id="rId38">
        <w:r w:rsidDel="00000000" w:rsidR="00000000" w:rsidRPr="00000000">
          <w:rPr>
            <w:color w:val="1155cc"/>
            <w:sz w:val="24"/>
            <w:szCs w:val="24"/>
            <w:u w:val="single"/>
            <w:rtl w:val="0"/>
          </w:rPr>
          <w:t xml:space="preserve">https://www.college.police.uk/guidance/residential-burglary/crime-reduction-initiatives</w:t>
        </w:r>
      </w:hyperlink>
      <w:r w:rsidDel="00000000" w:rsidR="00000000" w:rsidRPr="00000000">
        <w:rPr>
          <w:sz w:val="24"/>
          <w:szCs w:val="24"/>
          <w:rtl w:val="0"/>
        </w:rPr>
        <w:t xml:space="preserve"> Accessed Nov 6</w:t>
      </w:r>
    </w:p>
    <w:p w:rsidR="00000000" w:rsidDel="00000000" w:rsidP="00000000" w:rsidRDefault="00000000" w:rsidRPr="00000000" w14:paraId="000000D9">
      <w:pPr>
        <w:spacing w:line="480" w:lineRule="auto"/>
        <w:ind w:left="720"/>
        <w:rPr>
          <w:sz w:val="24"/>
          <w:szCs w:val="24"/>
        </w:rPr>
      </w:pPr>
      <w:r w:rsidDel="00000000" w:rsidR="00000000" w:rsidRPr="00000000">
        <w:rPr>
          <w:rtl w:val="0"/>
        </w:rPr>
      </w:r>
    </w:p>
    <w:p w:rsidR="00000000" w:rsidDel="00000000" w:rsidP="00000000" w:rsidRDefault="00000000" w:rsidRPr="00000000" w14:paraId="000000DA">
      <w:pPr>
        <w:spacing w:line="480" w:lineRule="auto"/>
        <w:ind w:left="720"/>
        <w:rPr>
          <w:sz w:val="24"/>
          <w:szCs w:val="24"/>
        </w:rPr>
      </w:pPr>
      <w:r w:rsidDel="00000000" w:rsidR="00000000" w:rsidRPr="00000000">
        <w:rPr>
          <w:sz w:val="24"/>
          <w:szCs w:val="24"/>
          <w:rtl w:val="0"/>
        </w:rPr>
        <w:t xml:space="preserve">Datalynx. (2024, May 21). </w:t>
      </w:r>
      <w:r w:rsidDel="00000000" w:rsidR="00000000" w:rsidRPr="00000000">
        <w:rPr>
          <w:i w:val="1"/>
          <w:sz w:val="24"/>
          <w:szCs w:val="24"/>
          <w:rtl w:val="0"/>
        </w:rPr>
        <w:t xml:space="preserve">Police National Database - Datalynx</w:t>
      </w:r>
      <w:r w:rsidDel="00000000" w:rsidR="00000000" w:rsidRPr="00000000">
        <w:rPr>
          <w:sz w:val="24"/>
          <w:szCs w:val="24"/>
          <w:rtl w:val="0"/>
        </w:rPr>
        <w:t xml:space="preserve">. </w:t>
      </w:r>
      <w:hyperlink r:id="rId39">
        <w:r w:rsidDel="00000000" w:rsidR="00000000" w:rsidRPr="00000000">
          <w:rPr>
            <w:color w:val="1155cc"/>
            <w:sz w:val="24"/>
            <w:szCs w:val="24"/>
            <w:u w:val="single"/>
            <w:rtl w:val="0"/>
          </w:rPr>
          <w:t xml:space="preserve">https://www.datalynx.net/case-studies/police-national-database/</w:t>
        </w:r>
      </w:hyperlink>
      <w:r w:rsidDel="00000000" w:rsidR="00000000" w:rsidRPr="00000000">
        <w:rPr>
          <w:sz w:val="24"/>
          <w:szCs w:val="24"/>
          <w:rtl w:val="0"/>
        </w:rPr>
        <w:t xml:space="preserve"> Accessed Nov 8</w:t>
      </w:r>
    </w:p>
    <w:p w:rsidR="00000000" w:rsidDel="00000000" w:rsidP="00000000" w:rsidRDefault="00000000" w:rsidRPr="00000000" w14:paraId="000000DB">
      <w:pPr>
        <w:spacing w:line="480" w:lineRule="auto"/>
        <w:ind w:left="720"/>
        <w:rPr>
          <w:sz w:val="24"/>
          <w:szCs w:val="24"/>
        </w:rPr>
      </w:pPr>
      <w:r w:rsidDel="00000000" w:rsidR="00000000" w:rsidRPr="00000000">
        <w:rPr>
          <w:rtl w:val="0"/>
        </w:rPr>
      </w:r>
    </w:p>
    <w:p w:rsidR="00000000" w:rsidDel="00000000" w:rsidP="00000000" w:rsidRDefault="00000000" w:rsidRPr="00000000" w14:paraId="000000DC">
      <w:pPr>
        <w:spacing w:line="480" w:lineRule="auto"/>
        <w:ind w:left="720"/>
        <w:rPr>
          <w:sz w:val="24"/>
          <w:szCs w:val="24"/>
        </w:rPr>
      </w:pPr>
      <w:r w:rsidDel="00000000" w:rsidR="00000000" w:rsidRPr="00000000">
        <w:rPr>
          <w:sz w:val="24"/>
          <w:szCs w:val="24"/>
          <w:rtl w:val="0"/>
        </w:rPr>
        <w:t xml:space="preserve">Expert Security UK. (2024, May). </w:t>
      </w:r>
      <w:r w:rsidDel="00000000" w:rsidR="00000000" w:rsidRPr="00000000">
        <w:rPr>
          <w:i w:val="1"/>
          <w:sz w:val="24"/>
          <w:szCs w:val="24"/>
          <w:rtl w:val="0"/>
        </w:rPr>
        <w:t xml:space="preserve">How does automatic number plate recognition work? | Expert Security</w:t>
      </w:r>
      <w:r w:rsidDel="00000000" w:rsidR="00000000" w:rsidRPr="00000000">
        <w:rPr>
          <w:sz w:val="24"/>
          <w:szCs w:val="24"/>
          <w:rtl w:val="0"/>
        </w:rPr>
        <w:t xml:space="preserve">. </w:t>
      </w:r>
      <w:hyperlink r:id="rId40">
        <w:r w:rsidDel="00000000" w:rsidR="00000000" w:rsidRPr="00000000">
          <w:rPr>
            <w:color w:val="1155cc"/>
            <w:sz w:val="24"/>
            <w:szCs w:val="24"/>
            <w:u w:val="single"/>
            <w:rtl w:val="0"/>
          </w:rPr>
          <w:t xml:space="preserve">https://www.expertsecurityuk.co.uk/news/how-does-automatic-number-plate-recognition-work/#:~:text=Automatic%20number%20plate%20recognition%20(ANPR)%20is%20a%20technology%20used%20by,with%20a%20centralised%20data%20system</w:t>
        </w:r>
      </w:hyperlink>
      <w:r w:rsidDel="00000000" w:rsidR="00000000" w:rsidRPr="00000000">
        <w:rPr>
          <w:sz w:val="24"/>
          <w:szCs w:val="24"/>
          <w:rtl w:val="0"/>
        </w:rPr>
        <w:t xml:space="preserve">. Accessed Nov 4</w:t>
      </w:r>
    </w:p>
    <w:p w:rsidR="00000000" w:rsidDel="00000000" w:rsidP="00000000" w:rsidRDefault="00000000" w:rsidRPr="00000000" w14:paraId="000000DD">
      <w:pPr>
        <w:spacing w:line="480" w:lineRule="auto"/>
        <w:ind w:left="720"/>
        <w:rPr>
          <w:sz w:val="24"/>
          <w:szCs w:val="24"/>
        </w:rPr>
      </w:pPr>
      <w:r w:rsidDel="00000000" w:rsidR="00000000" w:rsidRPr="00000000">
        <w:rPr>
          <w:rtl w:val="0"/>
        </w:rPr>
      </w:r>
    </w:p>
    <w:p w:rsidR="00000000" w:rsidDel="00000000" w:rsidP="00000000" w:rsidRDefault="00000000" w:rsidRPr="00000000" w14:paraId="000000DE">
      <w:pPr>
        <w:spacing w:line="480" w:lineRule="auto"/>
        <w:ind w:left="720"/>
        <w:rPr>
          <w:sz w:val="24"/>
          <w:szCs w:val="24"/>
        </w:rPr>
      </w:pPr>
      <w:r w:rsidDel="00000000" w:rsidR="00000000" w:rsidRPr="00000000">
        <w:rPr>
          <w:sz w:val="24"/>
          <w:szCs w:val="24"/>
          <w:rtl w:val="0"/>
        </w:rPr>
        <w:t xml:space="preserve">Fire Safety Matters. (2020, April). </w:t>
      </w:r>
      <w:r w:rsidDel="00000000" w:rsidR="00000000" w:rsidRPr="00000000">
        <w:rPr>
          <w:i w:val="1"/>
          <w:sz w:val="24"/>
          <w:szCs w:val="24"/>
          <w:rtl w:val="0"/>
        </w:rPr>
        <w:t xml:space="preserve">Criminals adapting to evade law enforcement in face of global pandemic</w:t>
      </w:r>
      <w:r w:rsidDel="00000000" w:rsidR="00000000" w:rsidRPr="00000000">
        <w:rPr>
          <w:sz w:val="24"/>
          <w:szCs w:val="24"/>
          <w:rtl w:val="0"/>
        </w:rPr>
        <w:t xml:space="preserve">. </w:t>
      </w:r>
      <w:hyperlink r:id="rId41">
        <w:r w:rsidDel="00000000" w:rsidR="00000000" w:rsidRPr="00000000">
          <w:rPr>
            <w:color w:val="1155cc"/>
            <w:sz w:val="24"/>
            <w:szCs w:val="24"/>
            <w:u w:val="single"/>
            <w:rtl w:val="0"/>
          </w:rPr>
          <w:t xml:space="preserve">https://www.fsmatters.com/Criminals-adapt-to-evade-the-law-during-pandemic</w:t>
        </w:r>
      </w:hyperlink>
      <w:r w:rsidDel="00000000" w:rsidR="00000000" w:rsidRPr="00000000">
        <w:rPr>
          <w:sz w:val="24"/>
          <w:szCs w:val="24"/>
          <w:rtl w:val="0"/>
        </w:rPr>
        <w:t xml:space="preserve"> Accessed Nov 22</w:t>
      </w:r>
    </w:p>
    <w:p w:rsidR="00000000" w:rsidDel="00000000" w:rsidP="00000000" w:rsidRDefault="00000000" w:rsidRPr="00000000" w14:paraId="000000DF">
      <w:pPr>
        <w:spacing w:line="480" w:lineRule="auto"/>
        <w:ind w:left="720"/>
        <w:rPr>
          <w:sz w:val="24"/>
          <w:szCs w:val="24"/>
        </w:rPr>
      </w:pPr>
      <w:r w:rsidDel="00000000" w:rsidR="00000000" w:rsidRPr="00000000">
        <w:rPr>
          <w:rtl w:val="0"/>
        </w:rPr>
      </w:r>
    </w:p>
    <w:p w:rsidR="00000000" w:rsidDel="00000000" w:rsidP="00000000" w:rsidRDefault="00000000" w:rsidRPr="00000000" w14:paraId="000000E0">
      <w:pPr>
        <w:spacing w:line="480" w:lineRule="auto"/>
        <w:ind w:left="720"/>
        <w:rPr>
          <w:sz w:val="24"/>
          <w:szCs w:val="24"/>
        </w:rPr>
      </w:pPr>
      <w:r w:rsidDel="00000000" w:rsidR="00000000" w:rsidRPr="00000000">
        <w:rPr>
          <w:sz w:val="24"/>
          <w:szCs w:val="24"/>
          <w:rtl w:val="0"/>
        </w:rPr>
        <w:t xml:space="preserve">Fiveable. (2024a). </w:t>
      </w:r>
      <w:r w:rsidDel="00000000" w:rsidR="00000000" w:rsidRPr="00000000">
        <w:rPr>
          <w:i w:val="1"/>
          <w:sz w:val="24"/>
          <w:szCs w:val="24"/>
          <w:rtl w:val="0"/>
        </w:rPr>
        <w:t xml:space="preserve">Community Engagement - (Police and Society)</w:t>
      </w:r>
      <w:r w:rsidDel="00000000" w:rsidR="00000000" w:rsidRPr="00000000">
        <w:rPr>
          <w:sz w:val="24"/>
          <w:szCs w:val="24"/>
          <w:rtl w:val="0"/>
        </w:rPr>
        <w:t xml:space="preserve">. </w:t>
      </w:r>
      <w:hyperlink r:id="rId42">
        <w:r w:rsidDel="00000000" w:rsidR="00000000" w:rsidRPr="00000000">
          <w:rPr>
            <w:color w:val="1155cc"/>
            <w:sz w:val="24"/>
            <w:szCs w:val="24"/>
            <w:u w:val="single"/>
            <w:rtl w:val="0"/>
          </w:rPr>
          <w:t xml:space="preserve">https://fiveable.me/key-terms/police-and-society/community-engagement</w:t>
        </w:r>
      </w:hyperlink>
      <w:r w:rsidDel="00000000" w:rsidR="00000000" w:rsidRPr="00000000">
        <w:rPr>
          <w:sz w:val="24"/>
          <w:szCs w:val="24"/>
          <w:rtl w:val="0"/>
        </w:rPr>
        <w:t xml:space="preserve"> Accessed Nov 11</w:t>
      </w:r>
    </w:p>
    <w:p w:rsidR="00000000" w:rsidDel="00000000" w:rsidP="00000000" w:rsidRDefault="00000000" w:rsidRPr="00000000" w14:paraId="000000E1">
      <w:pPr>
        <w:spacing w:line="480" w:lineRule="auto"/>
        <w:ind w:left="720"/>
        <w:rPr>
          <w:sz w:val="24"/>
          <w:szCs w:val="24"/>
        </w:rPr>
      </w:pPr>
      <w:r w:rsidDel="00000000" w:rsidR="00000000" w:rsidRPr="00000000">
        <w:rPr>
          <w:rtl w:val="0"/>
        </w:rPr>
      </w:r>
    </w:p>
    <w:p w:rsidR="00000000" w:rsidDel="00000000" w:rsidP="00000000" w:rsidRDefault="00000000" w:rsidRPr="00000000" w14:paraId="000000E2">
      <w:pPr>
        <w:spacing w:line="480" w:lineRule="auto"/>
        <w:ind w:left="720"/>
        <w:rPr>
          <w:sz w:val="24"/>
          <w:szCs w:val="24"/>
        </w:rPr>
      </w:pPr>
      <w:r w:rsidDel="00000000" w:rsidR="00000000" w:rsidRPr="00000000">
        <w:rPr>
          <w:sz w:val="24"/>
          <w:szCs w:val="24"/>
          <w:rtl w:val="0"/>
        </w:rPr>
        <w:t xml:space="preserve">Fiveable. (2024b, July). </w:t>
      </w:r>
      <w:r w:rsidDel="00000000" w:rsidR="00000000" w:rsidRPr="00000000">
        <w:rPr>
          <w:i w:val="1"/>
          <w:sz w:val="24"/>
          <w:szCs w:val="24"/>
          <w:rtl w:val="0"/>
        </w:rPr>
        <w:t xml:space="preserve">Traditional vs. Community-Oriented Policing</w:t>
      </w:r>
      <w:r w:rsidDel="00000000" w:rsidR="00000000" w:rsidRPr="00000000">
        <w:rPr>
          <w:sz w:val="24"/>
          <w:szCs w:val="24"/>
          <w:rtl w:val="0"/>
        </w:rPr>
        <w:t xml:space="preserve">. </w:t>
      </w:r>
      <w:hyperlink r:id="rId43">
        <w:r w:rsidDel="00000000" w:rsidR="00000000" w:rsidRPr="00000000">
          <w:rPr>
            <w:color w:val="1155cc"/>
            <w:sz w:val="24"/>
            <w:szCs w:val="24"/>
            <w:u w:val="single"/>
            <w:rtl w:val="0"/>
          </w:rPr>
          <w:t xml:space="preserve">https://library.fiveable.me/criminal-justice/unit-5/traditional-vs-community-oriented-policing/study-guide/AL5yGajOSMoj1wGd</w:t>
        </w:r>
      </w:hyperlink>
      <w:r w:rsidDel="00000000" w:rsidR="00000000" w:rsidRPr="00000000">
        <w:rPr>
          <w:sz w:val="24"/>
          <w:szCs w:val="24"/>
          <w:rtl w:val="0"/>
        </w:rPr>
        <w:t xml:space="preserve"> Accessed Nov 15</w:t>
      </w:r>
    </w:p>
    <w:p w:rsidR="00000000" w:rsidDel="00000000" w:rsidP="00000000" w:rsidRDefault="00000000" w:rsidRPr="00000000" w14:paraId="000000E3">
      <w:pPr>
        <w:spacing w:line="480" w:lineRule="auto"/>
        <w:ind w:left="720"/>
        <w:rPr>
          <w:sz w:val="24"/>
          <w:szCs w:val="24"/>
        </w:rPr>
      </w:pPr>
      <w:r w:rsidDel="00000000" w:rsidR="00000000" w:rsidRPr="00000000">
        <w:rPr>
          <w:rtl w:val="0"/>
        </w:rPr>
      </w:r>
    </w:p>
    <w:p w:rsidR="00000000" w:rsidDel="00000000" w:rsidP="00000000" w:rsidRDefault="00000000" w:rsidRPr="00000000" w14:paraId="000000E4">
      <w:pPr>
        <w:spacing w:line="480" w:lineRule="auto"/>
        <w:ind w:left="720"/>
        <w:rPr>
          <w:sz w:val="24"/>
          <w:szCs w:val="24"/>
        </w:rPr>
      </w:pPr>
      <w:r w:rsidDel="00000000" w:rsidR="00000000" w:rsidRPr="00000000">
        <w:rPr>
          <w:sz w:val="24"/>
          <w:szCs w:val="24"/>
          <w:rtl w:val="0"/>
        </w:rPr>
        <w:t xml:space="preserve">Geddes, L. (2021, June). Digital forensics experts prone to bias, study shows. </w:t>
      </w:r>
      <w:r w:rsidDel="00000000" w:rsidR="00000000" w:rsidRPr="00000000">
        <w:rPr>
          <w:i w:val="1"/>
          <w:sz w:val="24"/>
          <w:szCs w:val="24"/>
          <w:rtl w:val="0"/>
        </w:rPr>
        <w:t xml:space="preserve">The Guardian</w:t>
      </w:r>
      <w:r w:rsidDel="00000000" w:rsidR="00000000" w:rsidRPr="00000000">
        <w:rPr>
          <w:sz w:val="24"/>
          <w:szCs w:val="24"/>
          <w:rtl w:val="0"/>
        </w:rPr>
        <w:t xml:space="preserve">. </w:t>
      </w:r>
      <w:hyperlink r:id="rId44">
        <w:r w:rsidDel="00000000" w:rsidR="00000000" w:rsidRPr="00000000">
          <w:rPr>
            <w:color w:val="1155cc"/>
            <w:sz w:val="24"/>
            <w:szCs w:val="24"/>
            <w:u w:val="single"/>
            <w:rtl w:val="0"/>
          </w:rPr>
          <w:t xml:space="preserve">https://www.theguardian.com/science/2021/may/31/digital-forensics-experts-prone-to-bias-study-shows</w:t>
        </w:r>
      </w:hyperlink>
      <w:r w:rsidDel="00000000" w:rsidR="00000000" w:rsidRPr="00000000">
        <w:rPr>
          <w:sz w:val="24"/>
          <w:szCs w:val="24"/>
          <w:rtl w:val="0"/>
        </w:rPr>
        <w:t xml:space="preserve"> Accessed Nov 18</w:t>
      </w:r>
    </w:p>
    <w:p w:rsidR="00000000" w:rsidDel="00000000" w:rsidP="00000000" w:rsidRDefault="00000000" w:rsidRPr="00000000" w14:paraId="000000E5">
      <w:pPr>
        <w:spacing w:line="480" w:lineRule="auto"/>
        <w:ind w:left="720"/>
        <w:rPr>
          <w:sz w:val="24"/>
          <w:szCs w:val="24"/>
        </w:rPr>
      </w:pPr>
      <w:r w:rsidDel="00000000" w:rsidR="00000000" w:rsidRPr="00000000">
        <w:rPr>
          <w:rtl w:val="0"/>
        </w:rPr>
      </w:r>
    </w:p>
    <w:p w:rsidR="00000000" w:rsidDel="00000000" w:rsidP="00000000" w:rsidRDefault="00000000" w:rsidRPr="00000000" w14:paraId="000000E6">
      <w:pPr>
        <w:spacing w:line="480" w:lineRule="auto"/>
        <w:ind w:left="720"/>
        <w:rPr>
          <w:sz w:val="24"/>
          <w:szCs w:val="24"/>
        </w:rPr>
      </w:pPr>
      <w:r w:rsidDel="00000000" w:rsidR="00000000" w:rsidRPr="00000000">
        <w:rPr>
          <w:sz w:val="24"/>
          <w:szCs w:val="24"/>
          <w:rtl w:val="0"/>
        </w:rPr>
        <w:t xml:space="preserve">Government Events. (2024, June). </w:t>
      </w:r>
      <w:r w:rsidDel="00000000" w:rsidR="00000000" w:rsidRPr="00000000">
        <w:rPr>
          <w:i w:val="1"/>
          <w:sz w:val="24"/>
          <w:szCs w:val="24"/>
          <w:rtl w:val="0"/>
        </w:rPr>
        <w:t xml:space="preserve">Police-Community Relationships: Importance &amp; Strategies</w:t>
      </w:r>
      <w:r w:rsidDel="00000000" w:rsidR="00000000" w:rsidRPr="00000000">
        <w:rPr>
          <w:sz w:val="24"/>
          <w:szCs w:val="24"/>
          <w:rtl w:val="0"/>
        </w:rPr>
        <w:t xml:space="preserve">. </w:t>
      </w:r>
      <w:hyperlink r:id="rId45">
        <w:r w:rsidDel="00000000" w:rsidR="00000000" w:rsidRPr="00000000">
          <w:rPr>
            <w:color w:val="1155cc"/>
            <w:sz w:val="24"/>
            <w:szCs w:val="24"/>
            <w:u w:val="single"/>
            <w:rtl w:val="0"/>
          </w:rPr>
          <w:t xml:space="preserve">https://www.governmentevents.co.uk/ge-insights/the-importance-of-police-community-relationships-strategies/#:~:text=County%20Lines%20Conference-,Why%20Strong%20Police-Community%20Relationships%20Matter,crimes%2C%20and%20provide%20vital%20information</w:t>
        </w:r>
      </w:hyperlink>
      <w:r w:rsidDel="00000000" w:rsidR="00000000" w:rsidRPr="00000000">
        <w:rPr>
          <w:sz w:val="24"/>
          <w:szCs w:val="24"/>
          <w:rtl w:val="0"/>
        </w:rPr>
        <w:t xml:space="preserve">. Accessed Nov 14</w:t>
      </w:r>
    </w:p>
    <w:p w:rsidR="00000000" w:rsidDel="00000000" w:rsidP="00000000" w:rsidRDefault="00000000" w:rsidRPr="00000000" w14:paraId="000000E7">
      <w:pPr>
        <w:spacing w:line="480" w:lineRule="auto"/>
        <w:ind w:left="720"/>
        <w:rPr>
          <w:sz w:val="24"/>
          <w:szCs w:val="24"/>
        </w:rPr>
      </w:pPr>
      <w:r w:rsidDel="00000000" w:rsidR="00000000" w:rsidRPr="00000000">
        <w:rPr>
          <w:rtl w:val="0"/>
        </w:rPr>
      </w:r>
    </w:p>
    <w:p w:rsidR="00000000" w:rsidDel="00000000" w:rsidP="00000000" w:rsidRDefault="00000000" w:rsidRPr="00000000" w14:paraId="000000E8">
      <w:pPr>
        <w:spacing w:line="480" w:lineRule="auto"/>
        <w:ind w:left="720"/>
        <w:rPr>
          <w:sz w:val="24"/>
          <w:szCs w:val="24"/>
        </w:rPr>
      </w:pPr>
      <w:r w:rsidDel="00000000" w:rsidR="00000000" w:rsidRPr="00000000">
        <w:rPr>
          <w:sz w:val="24"/>
          <w:szCs w:val="24"/>
          <w:rtl w:val="0"/>
        </w:rPr>
        <w:t xml:space="preserve">Gov.uk. (2024). </w:t>
      </w:r>
      <w:r w:rsidDel="00000000" w:rsidR="00000000" w:rsidRPr="00000000">
        <w:rPr>
          <w:i w:val="1"/>
          <w:sz w:val="24"/>
          <w:szCs w:val="24"/>
          <w:rtl w:val="0"/>
        </w:rPr>
        <w:t xml:space="preserve">MLR3C14000 - Appendix 3: The National Intelligence Model (5x5x5) - HMRC internal manual - GOV.UK</w:t>
      </w:r>
      <w:r w:rsidDel="00000000" w:rsidR="00000000" w:rsidRPr="00000000">
        <w:rPr>
          <w:sz w:val="24"/>
          <w:szCs w:val="24"/>
          <w:rtl w:val="0"/>
        </w:rPr>
        <w:t xml:space="preserve">. </w:t>
      </w:r>
      <w:hyperlink r:id="rId46">
        <w:r w:rsidDel="00000000" w:rsidR="00000000" w:rsidRPr="00000000">
          <w:rPr>
            <w:color w:val="1155cc"/>
            <w:sz w:val="24"/>
            <w:szCs w:val="24"/>
            <w:u w:val="single"/>
            <w:rtl w:val="0"/>
          </w:rPr>
          <w:t xml:space="preserve">https://www.gov.uk/hmrc-internal-manuals/money-laundering-regulations-compliance/mlr3c14000</w:t>
        </w:r>
      </w:hyperlink>
      <w:r w:rsidDel="00000000" w:rsidR="00000000" w:rsidRPr="00000000">
        <w:rPr>
          <w:sz w:val="24"/>
          <w:szCs w:val="24"/>
          <w:rtl w:val="0"/>
        </w:rPr>
        <w:t xml:space="preserve"> Accessed Nov 16</w:t>
      </w:r>
    </w:p>
    <w:p w:rsidR="00000000" w:rsidDel="00000000" w:rsidP="00000000" w:rsidRDefault="00000000" w:rsidRPr="00000000" w14:paraId="000000E9">
      <w:pPr>
        <w:spacing w:line="480" w:lineRule="auto"/>
        <w:ind w:left="720"/>
        <w:rPr>
          <w:sz w:val="24"/>
          <w:szCs w:val="24"/>
        </w:rPr>
      </w:pPr>
      <w:r w:rsidDel="00000000" w:rsidR="00000000" w:rsidRPr="00000000">
        <w:rPr>
          <w:rtl w:val="0"/>
        </w:rPr>
      </w:r>
    </w:p>
    <w:p w:rsidR="00000000" w:rsidDel="00000000" w:rsidP="00000000" w:rsidRDefault="00000000" w:rsidRPr="00000000" w14:paraId="000000EA">
      <w:pPr>
        <w:spacing w:line="480" w:lineRule="auto"/>
        <w:ind w:left="720"/>
        <w:rPr>
          <w:sz w:val="24"/>
          <w:szCs w:val="24"/>
        </w:rPr>
      </w:pPr>
      <w:r w:rsidDel="00000000" w:rsidR="00000000" w:rsidRPr="00000000">
        <w:rPr>
          <w:sz w:val="24"/>
          <w:szCs w:val="24"/>
          <w:rtl w:val="0"/>
        </w:rPr>
        <w:t xml:space="preserve">Growette Bostaph, L., &amp; L King, L. (2021). How victim credibility and cooperation influence investigative decision-making. </w:t>
      </w:r>
      <w:r w:rsidDel="00000000" w:rsidR="00000000" w:rsidRPr="00000000">
        <w:rPr>
          <w:i w:val="1"/>
          <w:sz w:val="24"/>
          <w:szCs w:val="24"/>
          <w:rtl w:val="0"/>
        </w:rPr>
        <w:t xml:space="preserve">Research Gate</w:t>
      </w:r>
      <w:r w:rsidDel="00000000" w:rsidR="00000000" w:rsidRPr="00000000">
        <w:rPr>
          <w:sz w:val="24"/>
          <w:szCs w:val="24"/>
          <w:rtl w:val="0"/>
        </w:rPr>
        <w:t xml:space="preserve">, </w:t>
      </w:r>
      <w:hyperlink r:id="rId47">
        <w:r w:rsidDel="00000000" w:rsidR="00000000" w:rsidRPr="00000000">
          <w:rPr>
            <w:color w:val="1155cc"/>
            <w:sz w:val="24"/>
            <w:szCs w:val="24"/>
            <w:u w:val="single"/>
            <w:rtl w:val="0"/>
          </w:rPr>
          <w:t xml:space="preserve">https://www.researchgate.net/publication/351203541_How_victim_credibility_and_cooperation_influence_investigative_decision-making_examining_DOJ’s_gender_bias_principles_for_investigating_domestic_and_sexual_violence</w:t>
        </w:r>
      </w:hyperlink>
      <w:r w:rsidDel="00000000" w:rsidR="00000000" w:rsidRPr="00000000">
        <w:rPr>
          <w:sz w:val="24"/>
          <w:szCs w:val="24"/>
          <w:rtl w:val="0"/>
        </w:rPr>
        <w:t xml:space="preserve">. Accessed Nov 17</w:t>
      </w:r>
    </w:p>
    <w:p w:rsidR="00000000" w:rsidDel="00000000" w:rsidP="00000000" w:rsidRDefault="00000000" w:rsidRPr="00000000" w14:paraId="000000EB">
      <w:pPr>
        <w:spacing w:line="480" w:lineRule="auto"/>
        <w:ind w:left="720"/>
        <w:rPr>
          <w:sz w:val="24"/>
          <w:szCs w:val="24"/>
        </w:rPr>
      </w:pPr>
      <w:r w:rsidDel="00000000" w:rsidR="00000000" w:rsidRPr="00000000">
        <w:rPr>
          <w:rtl w:val="0"/>
        </w:rPr>
      </w:r>
    </w:p>
    <w:p w:rsidR="00000000" w:rsidDel="00000000" w:rsidP="00000000" w:rsidRDefault="00000000" w:rsidRPr="00000000" w14:paraId="000000EC">
      <w:pPr>
        <w:spacing w:line="480" w:lineRule="auto"/>
        <w:ind w:left="720"/>
        <w:rPr>
          <w:sz w:val="24"/>
          <w:szCs w:val="24"/>
        </w:rPr>
      </w:pPr>
      <w:r w:rsidDel="00000000" w:rsidR="00000000" w:rsidRPr="00000000">
        <w:rPr>
          <w:sz w:val="24"/>
          <w:szCs w:val="24"/>
          <w:rtl w:val="0"/>
        </w:rPr>
        <w:t xml:space="preserve">HM Inspectorate of Probation. (2021, May). </w:t>
      </w:r>
      <w:r w:rsidDel="00000000" w:rsidR="00000000" w:rsidRPr="00000000">
        <w:rPr>
          <w:i w:val="1"/>
          <w:sz w:val="24"/>
          <w:szCs w:val="24"/>
          <w:rtl w:val="0"/>
        </w:rPr>
        <w:t xml:space="preserve">Integrated Offender Management</w:t>
      </w:r>
      <w:r w:rsidDel="00000000" w:rsidR="00000000" w:rsidRPr="00000000">
        <w:rPr>
          <w:sz w:val="24"/>
          <w:szCs w:val="24"/>
          <w:rtl w:val="0"/>
        </w:rPr>
        <w:t xml:space="preserve">. </w:t>
      </w:r>
      <w:hyperlink r:id="rId48">
        <w:r w:rsidDel="00000000" w:rsidR="00000000" w:rsidRPr="00000000">
          <w:rPr>
            <w:color w:val="1155cc"/>
            <w:sz w:val="24"/>
            <w:szCs w:val="24"/>
            <w:u w:val="single"/>
            <w:rtl w:val="0"/>
          </w:rPr>
          <w:t xml:space="preserve">https://www.justiceinspectorates.gov.uk/hmiprobation/research/the-evidence-base-probation/specific-types-of-delivery/integrated-offender-management/</w:t>
        </w:r>
      </w:hyperlink>
      <w:r w:rsidDel="00000000" w:rsidR="00000000" w:rsidRPr="00000000">
        <w:rPr>
          <w:sz w:val="24"/>
          <w:szCs w:val="24"/>
          <w:rtl w:val="0"/>
        </w:rPr>
        <w:t xml:space="preserve"> Accessed Nov 9</w:t>
      </w:r>
    </w:p>
    <w:p w:rsidR="00000000" w:rsidDel="00000000" w:rsidP="00000000" w:rsidRDefault="00000000" w:rsidRPr="00000000" w14:paraId="000000ED">
      <w:pPr>
        <w:spacing w:line="480" w:lineRule="auto"/>
        <w:ind w:left="720"/>
        <w:rPr>
          <w:sz w:val="24"/>
          <w:szCs w:val="24"/>
        </w:rPr>
      </w:pPr>
      <w:r w:rsidDel="00000000" w:rsidR="00000000" w:rsidRPr="00000000">
        <w:rPr>
          <w:rtl w:val="0"/>
        </w:rPr>
      </w:r>
    </w:p>
    <w:p w:rsidR="00000000" w:rsidDel="00000000" w:rsidP="00000000" w:rsidRDefault="00000000" w:rsidRPr="00000000" w14:paraId="000000EE">
      <w:pPr>
        <w:spacing w:line="480" w:lineRule="auto"/>
        <w:ind w:left="720"/>
        <w:rPr>
          <w:sz w:val="24"/>
          <w:szCs w:val="24"/>
        </w:rPr>
      </w:pPr>
      <w:r w:rsidDel="00000000" w:rsidR="00000000" w:rsidRPr="00000000">
        <w:rPr>
          <w:sz w:val="24"/>
          <w:szCs w:val="24"/>
          <w:rtl w:val="0"/>
        </w:rPr>
        <w:t xml:space="preserve">HMICFRS. (2024, June). </w:t>
      </w:r>
      <w:r w:rsidDel="00000000" w:rsidR="00000000" w:rsidRPr="00000000">
        <w:rPr>
          <w:i w:val="1"/>
          <w:sz w:val="24"/>
          <w:szCs w:val="24"/>
          <w:rtl w:val="0"/>
        </w:rPr>
        <w:t xml:space="preserve">The police response to burglary, robbery and other acquisitive crime - Finding time for crime</w:t>
      </w:r>
      <w:r w:rsidDel="00000000" w:rsidR="00000000" w:rsidRPr="00000000">
        <w:rPr>
          <w:sz w:val="24"/>
          <w:szCs w:val="24"/>
          <w:rtl w:val="0"/>
        </w:rPr>
        <w:t xml:space="preserve">. His Majesty’s Inspectorate of Constabulary and Fire &amp; Rescue Services. </w:t>
      </w:r>
      <w:hyperlink r:id="rId49">
        <w:r w:rsidDel="00000000" w:rsidR="00000000" w:rsidRPr="00000000">
          <w:rPr>
            <w:color w:val="1155cc"/>
            <w:sz w:val="24"/>
            <w:szCs w:val="24"/>
            <w:u w:val="single"/>
            <w:rtl w:val="0"/>
          </w:rPr>
          <w:t xml:space="preserve">https://hmicfrs.justiceinspectorates.gov.uk/publication-html/police-response-to-burglary-robbery-and-other-acquisitive-crime/</w:t>
        </w:r>
      </w:hyperlink>
      <w:r w:rsidDel="00000000" w:rsidR="00000000" w:rsidRPr="00000000">
        <w:rPr>
          <w:sz w:val="24"/>
          <w:szCs w:val="24"/>
          <w:rtl w:val="0"/>
        </w:rPr>
        <w:t xml:space="preserve"> Accessed Nov 6</w:t>
      </w:r>
    </w:p>
    <w:p w:rsidR="00000000" w:rsidDel="00000000" w:rsidP="00000000" w:rsidRDefault="00000000" w:rsidRPr="00000000" w14:paraId="000000EF">
      <w:pPr>
        <w:spacing w:line="480" w:lineRule="auto"/>
        <w:ind w:left="720"/>
        <w:rPr>
          <w:sz w:val="24"/>
          <w:szCs w:val="24"/>
        </w:rPr>
      </w:pPr>
      <w:r w:rsidDel="00000000" w:rsidR="00000000" w:rsidRPr="00000000">
        <w:rPr>
          <w:rtl w:val="0"/>
        </w:rPr>
      </w:r>
    </w:p>
    <w:p w:rsidR="00000000" w:rsidDel="00000000" w:rsidP="00000000" w:rsidRDefault="00000000" w:rsidRPr="00000000" w14:paraId="000000F0">
      <w:pPr>
        <w:spacing w:line="480" w:lineRule="auto"/>
        <w:ind w:left="720"/>
        <w:rPr>
          <w:sz w:val="24"/>
          <w:szCs w:val="24"/>
        </w:rPr>
      </w:pPr>
      <w:r w:rsidDel="00000000" w:rsidR="00000000" w:rsidRPr="00000000">
        <w:rPr>
          <w:sz w:val="24"/>
          <w:szCs w:val="24"/>
          <w:rtl w:val="0"/>
        </w:rPr>
        <w:t xml:space="preserve">Legislation.gov.uk. (2024). </w:t>
      </w:r>
      <w:r w:rsidDel="00000000" w:rsidR="00000000" w:rsidRPr="00000000">
        <w:rPr>
          <w:i w:val="1"/>
          <w:sz w:val="24"/>
          <w:szCs w:val="24"/>
          <w:rtl w:val="0"/>
        </w:rPr>
        <w:t xml:space="preserve">Police and Criminal Evidence Act 1984</w:t>
      </w:r>
      <w:r w:rsidDel="00000000" w:rsidR="00000000" w:rsidRPr="00000000">
        <w:rPr>
          <w:sz w:val="24"/>
          <w:szCs w:val="24"/>
          <w:rtl w:val="0"/>
        </w:rPr>
        <w:t xml:space="preserve">. </w:t>
      </w:r>
      <w:hyperlink r:id="rId50">
        <w:r w:rsidDel="00000000" w:rsidR="00000000" w:rsidRPr="00000000">
          <w:rPr>
            <w:color w:val="1155cc"/>
            <w:sz w:val="24"/>
            <w:szCs w:val="24"/>
            <w:u w:val="single"/>
            <w:rtl w:val="0"/>
          </w:rPr>
          <w:t xml:space="preserve">https://www.legislation.gov.uk/ukpga/1984/60/contents#top</w:t>
        </w:r>
      </w:hyperlink>
      <w:r w:rsidDel="00000000" w:rsidR="00000000" w:rsidRPr="00000000">
        <w:rPr>
          <w:sz w:val="24"/>
          <w:szCs w:val="24"/>
          <w:rtl w:val="0"/>
        </w:rPr>
        <w:t xml:space="preserve"> Accessed Nov 22</w:t>
      </w:r>
    </w:p>
    <w:p w:rsidR="00000000" w:rsidDel="00000000" w:rsidP="00000000" w:rsidRDefault="00000000" w:rsidRPr="00000000" w14:paraId="000000F1">
      <w:pPr>
        <w:spacing w:line="480" w:lineRule="auto"/>
        <w:ind w:left="720"/>
        <w:rPr>
          <w:sz w:val="24"/>
          <w:szCs w:val="24"/>
        </w:rPr>
      </w:pPr>
      <w:r w:rsidDel="00000000" w:rsidR="00000000" w:rsidRPr="00000000">
        <w:rPr>
          <w:rtl w:val="0"/>
        </w:rPr>
      </w:r>
    </w:p>
    <w:p w:rsidR="00000000" w:rsidDel="00000000" w:rsidP="00000000" w:rsidRDefault="00000000" w:rsidRPr="00000000" w14:paraId="000000F2">
      <w:pPr>
        <w:spacing w:line="480" w:lineRule="auto"/>
        <w:ind w:left="720"/>
        <w:rPr>
          <w:sz w:val="24"/>
          <w:szCs w:val="24"/>
        </w:rPr>
      </w:pPr>
      <w:r w:rsidDel="00000000" w:rsidR="00000000" w:rsidRPr="00000000">
        <w:rPr>
          <w:sz w:val="24"/>
          <w:szCs w:val="24"/>
          <w:rtl w:val="0"/>
        </w:rPr>
        <w:t xml:space="preserve">Ludwig, A., Norton, M., McLean, I., Gwilym Gibbon Centre for Public Policy, &amp; Nuffield College. (2016). </w:t>
      </w:r>
      <w:r w:rsidDel="00000000" w:rsidR="00000000" w:rsidRPr="00000000">
        <w:rPr>
          <w:i w:val="1"/>
          <w:sz w:val="24"/>
          <w:szCs w:val="24"/>
          <w:rtl w:val="0"/>
        </w:rPr>
        <w:t xml:space="preserve">Resource allocation processes in policing in Great Britain</w:t>
      </w:r>
      <w:r w:rsidDel="00000000" w:rsidR="00000000" w:rsidRPr="00000000">
        <w:rPr>
          <w:sz w:val="24"/>
          <w:szCs w:val="24"/>
          <w:rtl w:val="0"/>
        </w:rPr>
        <w:t xml:space="preserve"> (pp. 2–153). </w:t>
      </w:r>
      <w:hyperlink r:id="rId51">
        <w:r w:rsidDel="00000000" w:rsidR="00000000" w:rsidRPr="00000000">
          <w:rPr>
            <w:color w:val="1155cc"/>
            <w:sz w:val="24"/>
            <w:szCs w:val="24"/>
            <w:u w:val="single"/>
            <w:rtl w:val="0"/>
          </w:rPr>
          <w:t xml:space="preserve">http://ggcpp.nuff.ox.ac.uk/wp-content/uploads/2017/03/Resource-Allocation-Processes-in-Policing-in-Great-Britain-%E2%80%93-Project-report..pdf</w:t>
        </w:r>
      </w:hyperlink>
      <w:r w:rsidDel="00000000" w:rsidR="00000000" w:rsidRPr="00000000">
        <w:rPr>
          <w:sz w:val="24"/>
          <w:szCs w:val="24"/>
          <w:rtl w:val="0"/>
        </w:rPr>
        <w:t xml:space="preserve"> Accessed Nov 21</w:t>
      </w:r>
    </w:p>
    <w:p w:rsidR="00000000" w:rsidDel="00000000" w:rsidP="00000000" w:rsidRDefault="00000000" w:rsidRPr="00000000" w14:paraId="000000F3">
      <w:pPr>
        <w:spacing w:line="480" w:lineRule="auto"/>
        <w:ind w:left="720"/>
        <w:rPr>
          <w:sz w:val="24"/>
          <w:szCs w:val="24"/>
        </w:rPr>
      </w:pPr>
      <w:r w:rsidDel="00000000" w:rsidR="00000000" w:rsidRPr="00000000">
        <w:rPr>
          <w:rtl w:val="0"/>
        </w:rPr>
      </w:r>
    </w:p>
    <w:p w:rsidR="00000000" w:rsidDel="00000000" w:rsidP="00000000" w:rsidRDefault="00000000" w:rsidRPr="00000000" w14:paraId="000000F4">
      <w:pPr>
        <w:spacing w:line="480" w:lineRule="auto"/>
        <w:ind w:left="720"/>
        <w:rPr>
          <w:sz w:val="24"/>
          <w:szCs w:val="24"/>
        </w:rPr>
      </w:pPr>
      <w:r w:rsidDel="00000000" w:rsidR="00000000" w:rsidRPr="00000000">
        <w:rPr>
          <w:sz w:val="24"/>
          <w:szCs w:val="24"/>
          <w:rtl w:val="0"/>
        </w:rPr>
        <w:t xml:space="preserve">National Policing Improvement Agency. (2009). PRACTICE ADVICE ON THE MANAGEMENT OF PRIORITY AND VOLUME CRIME (The Volume Crime Management Model) second edition. In Association of Chief Police Officers, </w:t>
      </w:r>
      <w:r w:rsidDel="00000000" w:rsidR="00000000" w:rsidRPr="00000000">
        <w:rPr>
          <w:i w:val="1"/>
          <w:sz w:val="24"/>
          <w:szCs w:val="24"/>
          <w:rtl w:val="0"/>
        </w:rPr>
        <w:t xml:space="preserve">National Policing Improvement Agency</w:t>
      </w:r>
      <w:r w:rsidDel="00000000" w:rsidR="00000000" w:rsidRPr="00000000">
        <w:rPr>
          <w:sz w:val="24"/>
          <w:szCs w:val="24"/>
          <w:rtl w:val="0"/>
        </w:rPr>
        <w:t xml:space="preserve">. </w:t>
      </w:r>
      <w:hyperlink r:id="rId52">
        <w:r w:rsidDel="00000000" w:rsidR="00000000" w:rsidRPr="00000000">
          <w:rPr>
            <w:color w:val="1155cc"/>
            <w:sz w:val="24"/>
            <w:szCs w:val="24"/>
            <w:u w:val="single"/>
            <w:rtl w:val="0"/>
          </w:rPr>
          <w:t xml:space="preserve">https://zakon.co.uk/admin/resources/downloads/volume-crime-practice-advice-on-the-management-of-priority-and-volume-crime-2009-1.pdf</w:t>
        </w:r>
      </w:hyperlink>
      <w:r w:rsidDel="00000000" w:rsidR="00000000" w:rsidRPr="00000000">
        <w:rPr>
          <w:sz w:val="24"/>
          <w:szCs w:val="24"/>
          <w:rtl w:val="0"/>
        </w:rPr>
        <w:t xml:space="preserve"> Accessed Nov 22</w:t>
      </w:r>
    </w:p>
    <w:p w:rsidR="00000000" w:rsidDel="00000000" w:rsidP="00000000" w:rsidRDefault="00000000" w:rsidRPr="00000000" w14:paraId="000000F5">
      <w:pPr>
        <w:spacing w:line="480" w:lineRule="auto"/>
        <w:ind w:left="720"/>
        <w:rPr>
          <w:sz w:val="24"/>
          <w:szCs w:val="24"/>
        </w:rPr>
      </w:pPr>
      <w:r w:rsidDel="00000000" w:rsidR="00000000" w:rsidRPr="00000000">
        <w:rPr>
          <w:rtl w:val="0"/>
        </w:rPr>
      </w:r>
    </w:p>
    <w:p w:rsidR="00000000" w:rsidDel="00000000" w:rsidP="00000000" w:rsidRDefault="00000000" w:rsidRPr="00000000" w14:paraId="000000F6">
      <w:pPr>
        <w:spacing w:line="480" w:lineRule="auto"/>
        <w:ind w:left="720"/>
        <w:rPr>
          <w:sz w:val="24"/>
          <w:szCs w:val="24"/>
        </w:rPr>
      </w:pPr>
      <w:r w:rsidDel="00000000" w:rsidR="00000000" w:rsidRPr="00000000">
        <w:rPr>
          <w:sz w:val="24"/>
          <w:szCs w:val="24"/>
          <w:rtl w:val="0"/>
        </w:rPr>
        <w:t xml:space="preserve">Norris, C., Armstrong, G., University of Hull, &amp; University of Reading. (1997). CCTV AND THE SOCIAL STRUCTURING OF SURVEILLANCE. </w:t>
      </w:r>
      <w:r w:rsidDel="00000000" w:rsidR="00000000" w:rsidRPr="00000000">
        <w:rPr>
          <w:i w:val="1"/>
          <w:sz w:val="24"/>
          <w:szCs w:val="24"/>
          <w:rtl w:val="0"/>
        </w:rPr>
        <w:t xml:space="preserve">CCTV AND THE SOCIAL STRUCTURING OF SURVEILLANCE</w:t>
      </w:r>
      <w:r w:rsidDel="00000000" w:rsidR="00000000" w:rsidRPr="00000000">
        <w:rPr>
          <w:sz w:val="24"/>
          <w:szCs w:val="24"/>
          <w:rtl w:val="0"/>
        </w:rPr>
        <w:t xml:space="preserve">. </w:t>
        <w:tab/>
      </w:r>
      <w:hyperlink r:id="rId53">
        <w:r w:rsidDel="00000000" w:rsidR="00000000" w:rsidRPr="00000000">
          <w:rPr>
            <w:color w:val="1155cc"/>
            <w:sz w:val="24"/>
            <w:szCs w:val="24"/>
            <w:u w:val="single"/>
            <w:rtl w:val="0"/>
          </w:rPr>
          <w:t xml:space="preserve">https://www.aclunc.org/sites/default/files/CCTV_%20and_the_Social_Structuring_of_Surveillance.pdf</w:t>
        </w:r>
      </w:hyperlink>
      <w:r w:rsidDel="00000000" w:rsidR="00000000" w:rsidRPr="00000000">
        <w:rPr>
          <w:sz w:val="24"/>
          <w:szCs w:val="24"/>
          <w:rtl w:val="0"/>
        </w:rPr>
        <w:t xml:space="preserve"> Accessed Nov 18</w:t>
      </w:r>
    </w:p>
    <w:p w:rsidR="00000000" w:rsidDel="00000000" w:rsidP="00000000" w:rsidRDefault="00000000" w:rsidRPr="00000000" w14:paraId="000000F7">
      <w:pPr>
        <w:spacing w:line="480" w:lineRule="auto"/>
        <w:ind w:left="720"/>
        <w:rPr>
          <w:sz w:val="24"/>
          <w:szCs w:val="24"/>
        </w:rPr>
      </w:pPr>
      <w:r w:rsidDel="00000000" w:rsidR="00000000" w:rsidRPr="00000000">
        <w:rPr>
          <w:rtl w:val="0"/>
        </w:rPr>
      </w:r>
    </w:p>
    <w:p w:rsidR="00000000" w:rsidDel="00000000" w:rsidP="00000000" w:rsidRDefault="00000000" w:rsidRPr="00000000" w14:paraId="000000F8">
      <w:pPr>
        <w:spacing w:line="480" w:lineRule="auto"/>
        <w:ind w:left="720"/>
        <w:rPr>
          <w:sz w:val="24"/>
          <w:szCs w:val="24"/>
        </w:rPr>
      </w:pPr>
      <w:r w:rsidDel="00000000" w:rsidR="00000000" w:rsidRPr="00000000">
        <w:rPr>
          <w:sz w:val="24"/>
          <w:szCs w:val="24"/>
          <w:rtl w:val="0"/>
        </w:rPr>
        <w:t xml:space="preserve">O’Flaherty, B., &amp; Sethi, R. (2023). Stereotypes, crime, and policing. </w:t>
      </w:r>
      <w:r w:rsidDel="00000000" w:rsidR="00000000" w:rsidRPr="00000000">
        <w:rPr>
          <w:i w:val="1"/>
          <w:sz w:val="24"/>
          <w:szCs w:val="24"/>
          <w:rtl w:val="0"/>
        </w:rPr>
        <w:t xml:space="preserve">Annual Review of Criminology</w:t>
      </w:r>
      <w:r w:rsidDel="00000000" w:rsidR="00000000" w:rsidRPr="00000000">
        <w:rPr>
          <w:sz w:val="24"/>
          <w:szCs w:val="24"/>
          <w:rtl w:val="0"/>
        </w:rPr>
        <w:t xml:space="preserve">, </w:t>
      </w:r>
      <w:r w:rsidDel="00000000" w:rsidR="00000000" w:rsidRPr="00000000">
        <w:rPr>
          <w:i w:val="1"/>
          <w:sz w:val="24"/>
          <w:szCs w:val="24"/>
          <w:rtl w:val="0"/>
        </w:rPr>
        <w:t xml:space="preserve">7</w:t>
      </w:r>
      <w:r w:rsidDel="00000000" w:rsidR="00000000" w:rsidRPr="00000000">
        <w:rPr>
          <w:sz w:val="24"/>
          <w:szCs w:val="24"/>
          <w:rtl w:val="0"/>
        </w:rPr>
        <w:t xml:space="preserve">(1), 383–401. </w:t>
      </w:r>
      <w:hyperlink r:id="rId54">
        <w:r w:rsidDel="00000000" w:rsidR="00000000" w:rsidRPr="00000000">
          <w:rPr>
            <w:color w:val="1155cc"/>
            <w:sz w:val="24"/>
            <w:szCs w:val="24"/>
            <w:u w:val="single"/>
            <w:rtl w:val="0"/>
          </w:rPr>
          <w:t xml:space="preserve">https://doi.org/10.1146/annurev-criminol-022422-120610</w:t>
        </w:r>
      </w:hyperlink>
      <w:r w:rsidDel="00000000" w:rsidR="00000000" w:rsidRPr="00000000">
        <w:rPr>
          <w:sz w:val="24"/>
          <w:szCs w:val="24"/>
          <w:rtl w:val="0"/>
        </w:rPr>
        <w:t xml:space="preserve"> Accessed Nov 11</w:t>
      </w:r>
    </w:p>
    <w:p w:rsidR="00000000" w:rsidDel="00000000" w:rsidP="00000000" w:rsidRDefault="00000000" w:rsidRPr="00000000" w14:paraId="000000F9">
      <w:pPr>
        <w:spacing w:line="480" w:lineRule="auto"/>
        <w:ind w:left="720"/>
        <w:rPr>
          <w:sz w:val="24"/>
          <w:szCs w:val="24"/>
        </w:rPr>
      </w:pPr>
      <w:r w:rsidDel="00000000" w:rsidR="00000000" w:rsidRPr="00000000">
        <w:rPr>
          <w:rtl w:val="0"/>
        </w:rPr>
      </w:r>
    </w:p>
    <w:p w:rsidR="00000000" w:rsidDel="00000000" w:rsidP="00000000" w:rsidRDefault="00000000" w:rsidRPr="00000000" w14:paraId="000000FA">
      <w:pPr>
        <w:spacing w:line="480" w:lineRule="auto"/>
        <w:ind w:left="720"/>
        <w:rPr>
          <w:sz w:val="24"/>
          <w:szCs w:val="24"/>
        </w:rPr>
      </w:pPr>
      <w:r w:rsidDel="00000000" w:rsidR="00000000" w:rsidRPr="00000000">
        <w:rPr>
          <w:sz w:val="24"/>
          <w:szCs w:val="24"/>
          <w:rtl w:val="0"/>
        </w:rPr>
        <w:t xml:space="preserve">RAND. (2024). </w:t>
      </w:r>
      <w:r w:rsidDel="00000000" w:rsidR="00000000" w:rsidRPr="00000000">
        <w:rPr>
          <w:i w:val="1"/>
          <w:sz w:val="24"/>
          <w:szCs w:val="24"/>
          <w:rtl w:val="0"/>
        </w:rPr>
        <w:t xml:space="preserve">Problem-Oriented policing</w:t>
      </w:r>
      <w:r w:rsidDel="00000000" w:rsidR="00000000" w:rsidRPr="00000000">
        <w:rPr>
          <w:sz w:val="24"/>
          <w:szCs w:val="24"/>
          <w:rtl w:val="0"/>
        </w:rPr>
        <w:t xml:space="preserve">. </w:t>
      </w:r>
      <w:hyperlink r:id="rId55">
        <w:r w:rsidDel="00000000" w:rsidR="00000000" w:rsidRPr="00000000">
          <w:rPr>
            <w:color w:val="1155cc"/>
            <w:sz w:val="24"/>
            <w:szCs w:val="24"/>
            <w:u w:val="single"/>
            <w:rtl w:val="0"/>
          </w:rPr>
          <w:t xml:space="preserve">https://www.rand.org/pubs/tools/TL261/better-policing-toolkit/all-strategies/problem-oriented-policing.html</w:t>
        </w:r>
      </w:hyperlink>
      <w:r w:rsidDel="00000000" w:rsidR="00000000" w:rsidRPr="00000000">
        <w:rPr>
          <w:sz w:val="24"/>
          <w:szCs w:val="24"/>
          <w:rtl w:val="0"/>
        </w:rPr>
        <w:t xml:space="preserve"> Accessed Nov 16</w:t>
      </w:r>
    </w:p>
    <w:p w:rsidR="00000000" w:rsidDel="00000000" w:rsidP="00000000" w:rsidRDefault="00000000" w:rsidRPr="00000000" w14:paraId="000000FB">
      <w:pPr>
        <w:spacing w:line="480" w:lineRule="auto"/>
        <w:ind w:left="720"/>
        <w:rPr>
          <w:sz w:val="24"/>
          <w:szCs w:val="24"/>
        </w:rPr>
      </w:pPr>
      <w:r w:rsidDel="00000000" w:rsidR="00000000" w:rsidRPr="00000000">
        <w:rPr>
          <w:rtl w:val="0"/>
        </w:rPr>
      </w:r>
    </w:p>
    <w:p w:rsidR="00000000" w:rsidDel="00000000" w:rsidP="00000000" w:rsidRDefault="00000000" w:rsidRPr="00000000" w14:paraId="000000FC">
      <w:pPr>
        <w:spacing w:line="480" w:lineRule="auto"/>
        <w:ind w:left="720"/>
        <w:rPr>
          <w:sz w:val="24"/>
          <w:szCs w:val="24"/>
        </w:rPr>
      </w:pPr>
      <w:r w:rsidDel="00000000" w:rsidR="00000000" w:rsidRPr="00000000">
        <w:rPr>
          <w:sz w:val="24"/>
          <w:szCs w:val="24"/>
          <w:rtl w:val="0"/>
        </w:rPr>
        <w:t xml:space="preserve">Richardson, E. (2021, February). </w:t>
      </w:r>
      <w:r w:rsidDel="00000000" w:rsidR="00000000" w:rsidRPr="00000000">
        <w:rPr>
          <w:i w:val="1"/>
          <w:sz w:val="24"/>
          <w:szCs w:val="24"/>
          <w:rtl w:val="0"/>
        </w:rPr>
        <w:t xml:space="preserve">Mind the gap: why we need to understand the under-reporting of domestic violence to the police</w:t>
      </w:r>
      <w:r w:rsidDel="00000000" w:rsidR="00000000" w:rsidRPr="00000000">
        <w:rPr>
          <w:sz w:val="24"/>
          <w:szCs w:val="24"/>
          <w:rtl w:val="0"/>
        </w:rPr>
        <w:t xml:space="preserve">. Aston University. </w:t>
      </w:r>
      <w:hyperlink r:id="rId56">
        <w:r w:rsidDel="00000000" w:rsidR="00000000" w:rsidRPr="00000000">
          <w:rPr>
            <w:color w:val="1155cc"/>
            <w:sz w:val="24"/>
            <w:szCs w:val="24"/>
            <w:u w:val="single"/>
            <w:rtl w:val="0"/>
          </w:rPr>
          <w:t xml:space="preserve">https://www.aston.ac.uk/latest-news/mind-gap-why-we-need-understand-under-reporting-domestic-violence-police</w:t>
        </w:r>
      </w:hyperlink>
      <w:r w:rsidDel="00000000" w:rsidR="00000000" w:rsidRPr="00000000">
        <w:rPr>
          <w:sz w:val="24"/>
          <w:szCs w:val="24"/>
          <w:rtl w:val="0"/>
        </w:rPr>
        <w:t xml:space="preserve"> Accessed Nov 14</w:t>
      </w:r>
    </w:p>
    <w:p w:rsidR="00000000" w:rsidDel="00000000" w:rsidP="00000000" w:rsidRDefault="00000000" w:rsidRPr="00000000" w14:paraId="000000FD">
      <w:pPr>
        <w:spacing w:line="480" w:lineRule="auto"/>
        <w:ind w:left="720"/>
        <w:rPr>
          <w:sz w:val="24"/>
          <w:szCs w:val="24"/>
        </w:rPr>
      </w:pPr>
      <w:r w:rsidDel="00000000" w:rsidR="00000000" w:rsidRPr="00000000">
        <w:rPr>
          <w:rtl w:val="0"/>
        </w:rPr>
      </w:r>
    </w:p>
    <w:p w:rsidR="00000000" w:rsidDel="00000000" w:rsidP="00000000" w:rsidRDefault="00000000" w:rsidRPr="00000000" w14:paraId="000000FE">
      <w:pPr>
        <w:spacing w:line="480" w:lineRule="auto"/>
        <w:ind w:left="720"/>
        <w:rPr>
          <w:sz w:val="24"/>
          <w:szCs w:val="24"/>
        </w:rPr>
      </w:pPr>
      <w:r w:rsidDel="00000000" w:rsidR="00000000" w:rsidRPr="00000000">
        <w:rPr>
          <w:sz w:val="24"/>
          <w:szCs w:val="24"/>
          <w:rtl w:val="0"/>
        </w:rPr>
        <w:t xml:space="preserve">Roach, J. &amp; British Society of Criminology. (2017). The Retrospective Detective. Cognitive Bias and the Cold Case Homicide Investigator. In </w:t>
      </w:r>
      <w:r w:rsidDel="00000000" w:rsidR="00000000" w:rsidRPr="00000000">
        <w:rPr>
          <w:i w:val="1"/>
          <w:sz w:val="24"/>
          <w:szCs w:val="24"/>
          <w:rtl w:val="0"/>
        </w:rPr>
        <w:t xml:space="preserve">Papers From the British Criminology Conference: Vol. Vol. 17</w:t>
      </w:r>
      <w:r w:rsidDel="00000000" w:rsidR="00000000" w:rsidRPr="00000000">
        <w:rPr>
          <w:sz w:val="24"/>
          <w:szCs w:val="24"/>
          <w:rtl w:val="0"/>
        </w:rPr>
        <w:t xml:space="preserve"> [Paper]. </w:t>
      </w:r>
      <w:hyperlink r:id="rId57">
        <w:r w:rsidDel="00000000" w:rsidR="00000000" w:rsidRPr="00000000">
          <w:rPr>
            <w:color w:val="1155cc"/>
            <w:sz w:val="24"/>
            <w:szCs w:val="24"/>
            <w:u w:val="single"/>
            <w:rtl w:val="0"/>
          </w:rPr>
          <w:t xml:space="preserve">https://www.britsoccrim.org/wp-content/uploads/2017/12/The-Retrospective-Detective.pdf</w:t>
        </w:r>
      </w:hyperlink>
      <w:r w:rsidDel="00000000" w:rsidR="00000000" w:rsidRPr="00000000">
        <w:rPr>
          <w:sz w:val="24"/>
          <w:szCs w:val="24"/>
          <w:rtl w:val="0"/>
        </w:rPr>
        <w:t xml:space="preserve"> Accessed Nov 22</w:t>
      </w:r>
    </w:p>
    <w:p w:rsidR="00000000" w:rsidDel="00000000" w:rsidP="00000000" w:rsidRDefault="00000000" w:rsidRPr="00000000" w14:paraId="000000FF">
      <w:pPr>
        <w:spacing w:line="480" w:lineRule="auto"/>
        <w:ind w:left="720"/>
        <w:rPr>
          <w:sz w:val="24"/>
          <w:szCs w:val="24"/>
        </w:rPr>
      </w:pPr>
      <w:r w:rsidDel="00000000" w:rsidR="00000000" w:rsidRPr="00000000">
        <w:rPr>
          <w:rtl w:val="0"/>
        </w:rPr>
      </w:r>
    </w:p>
    <w:p w:rsidR="00000000" w:rsidDel="00000000" w:rsidP="00000000" w:rsidRDefault="00000000" w:rsidRPr="00000000" w14:paraId="00000100">
      <w:pPr>
        <w:spacing w:line="480" w:lineRule="auto"/>
        <w:ind w:left="720"/>
        <w:rPr>
          <w:sz w:val="24"/>
          <w:szCs w:val="24"/>
        </w:rPr>
      </w:pPr>
      <w:r w:rsidDel="00000000" w:rsidR="00000000" w:rsidRPr="00000000">
        <w:rPr>
          <w:sz w:val="24"/>
          <w:szCs w:val="24"/>
          <w:rtl w:val="0"/>
        </w:rPr>
        <w:t xml:space="preserve">Scottish Police Authority. (2024, November). </w:t>
      </w:r>
      <w:r w:rsidDel="00000000" w:rsidR="00000000" w:rsidRPr="00000000">
        <w:rPr>
          <w:i w:val="1"/>
          <w:sz w:val="24"/>
          <w:szCs w:val="24"/>
          <w:rtl w:val="0"/>
        </w:rPr>
        <w:t xml:space="preserve">The benefits of Body Worn Video in  policing</w:t>
      </w:r>
      <w:r w:rsidDel="00000000" w:rsidR="00000000" w:rsidRPr="00000000">
        <w:rPr>
          <w:sz w:val="24"/>
          <w:szCs w:val="24"/>
          <w:rtl w:val="0"/>
        </w:rPr>
        <w:t xml:space="preserve">. </w:t>
      </w:r>
      <w:hyperlink r:id="rId58">
        <w:r w:rsidDel="00000000" w:rsidR="00000000" w:rsidRPr="00000000">
          <w:rPr>
            <w:color w:val="1155cc"/>
            <w:sz w:val="24"/>
            <w:szCs w:val="24"/>
            <w:u w:val="single"/>
            <w:rtl w:val="0"/>
          </w:rPr>
          <w:t xml:space="preserve">https://www.spa.police.uk/publication-library/body-worn-video-public-briefing/the-benefits-of-body-worn-video-in-policing/</w:t>
        </w:r>
      </w:hyperlink>
      <w:r w:rsidDel="00000000" w:rsidR="00000000" w:rsidRPr="00000000">
        <w:rPr>
          <w:sz w:val="24"/>
          <w:szCs w:val="24"/>
          <w:rtl w:val="0"/>
        </w:rPr>
        <w:t xml:space="preserve"> Accessed Nov 16</w:t>
      </w:r>
    </w:p>
    <w:p w:rsidR="00000000" w:rsidDel="00000000" w:rsidP="00000000" w:rsidRDefault="00000000" w:rsidRPr="00000000" w14:paraId="00000101">
      <w:pPr>
        <w:spacing w:line="480" w:lineRule="auto"/>
        <w:ind w:left="720"/>
        <w:rPr>
          <w:sz w:val="24"/>
          <w:szCs w:val="24"/>
        </w:rPr>
      </w:pPr>
      <w:r w:rsidDel="00000000" w:rsidR="00000000" w:rsidRPr="00000000">
        <w:rPr>
          <w:rtl w:val="0"/>
        </w:rPr>
      </w:r>
    </w:p>
    <w:p w:rsidR="00000000" w:rsidDel="00000000" w:rsidP="00000000" w:rsidRDefault="00000000" w:rsidRPr="00000000" w14:paraId="00000102">
      <w:pPr>
        <w:spacing w:line="480" w:lineRule="auto"/>
        <w:ind w:left="720"/>
        <w:rPr>
          <w:sz w:val="24"/>
          <w:szCs w:val="24"/>
        </w:rPr>
      </w:pPr>
      <w:r w:rsidDel="00000000" w:rsidR="00000000" w:rsidRPr="00000000">
        <w:rPr>
          <w:sz w:val="24"/>
          <w:szCs w:val="24"/>
          <w:rtl w:val="0"/>
        </w:rPr>
        <w:t xml:space="preserve">Seneca Learning. (2024). </w:t>
      </w:r>
      <w:r w:rsidDel="00000000" w:rsidR="00000000" w:rsidRPr="00000000">
        <w:rPr>
          <w:i w:val="1"/>
          <w:sz w:val="24"/>
          <w:szCs w:val="24"/>
          <w:rtl w:val="0"/>
        </w:rPr>
        <w:t xml:space="preserve">Psychology: AQA A level - Evaluation of offender profiling</w:t>
      </w:r>
      <w:r w:rsidDel="00000000" w:rsidR="00000000" w:rsidRPr="00000000">
        <w:rPr>
          <w:sz w:val="24"/>
          <w:szCs w:val="24"/>
          <w:rtl w:val="0"/>
        </w:rPr>
        <w:t xml:space="preserve">. </w:t>
      </w:r>
      <w:hyperlink r:id="rId59">
        <w:r w:rsidDel="00000000" w:rsidR="00000000" w:rsidRPr="00000000">
          <w:rPr>
            <w:color w:val="1155cc"/>
            <w:sz w:val="24"/>
            <w:szCs w:val="24"/>
            <w:u w:val="single"/>
            <w:rtl w:val="0"/>
          </w:rPr>
          <w:t xml:space="preserve">https://senecalearning.com/en-GB/revision-notes/a-level/psychology/aqa/16-1-4-evaluation-of-offender-profiling</w:t>
        </w:r>
      </w:hyperlink>
      <w:r w:rsidDel="00000000" w:rsidR="00000000" w:rsidRPr="00000000">
        <w:rPr>
          <w:sz w:val="24"/>
          <w:szCs w:val="24"/>
          <w:rtl w:val="0"/>
        </w:rPr>
        <w:t xml:space="preserve"> Accessed Nov 18</w:t>
      </w:r>
    </w:p>
    <w:p w:rsidR="00000000" w:rsidDel="00000000" w:rsidP="00000000" w:rsidRDefault="00000000" w:rsidRPr="00000000" w14:paraId="00000103">
      <w:pPr>
        <w:spacing w:line="480" w:lineRule="auto"/>
        <w:ind w:left="720"/>
        <w:rPr>
          <w:sz w:val="24"/>
          <w:szCs w:val="24"/>
        </w:rPr>
      </w:pPr>
      <w:r w:rsidDel="00000000" w:rsidR="00000000" w:rsidRPr="00000000">
        <w:rPr>
          <w:rtl w:val="0"/>
        </w:rPr>
      </w:r>
    </w:p>
    <w:p w:rsidR="00000000" w:rsidDel="00000000" w:rsidP="00000000" w:rsidRDefault="00000000" w:rsidRPr="00000000" w14:paraId="00000104">
      <w:pPr>
        <w:spacing w:line="480" w:lineRule="auto"/>
        <w:ind w:left="720"/>
        <w:rPr>
          <w:sz w:val="24"/>
          <w:szCs w:val="24"/>
        </w:rPr>
      </w:pPr>
      <w:r w:rsidDel="00000000" w:rsidR="00000000" w:rsidRPr="00000000">
        <w:rPr>
          <w:sz w:val="24"/>
          <w:szCs w:val="24"/>
          <w:rtl w:val="0"/>
        </w:rPr>
        <w:t xml:space="preserve">Waring, S., Monaghan, P., Yates, A., Girgiel, N., Giles, S., &amp; O’Brien, F. (2023). Examining what factors affect inter-agency working in missing children investigations. </w:t>
      </w:r>
      <w:r w:rsidDel="00000000" w:rsidR="00000000" w:rsidRPr="00000000">
        <w:rPr>
          <w:i w:val="1"/>
          <w:sz w:val="24"/>
          <w:szCs w:val="24"/>
          <w:rtl w:val="0"/>
        </w:rPr>
        <w:t xml:space="preserve">Policing a Journal of Policy and Practice</w:t>
      </w:r>
      <w:r w:rsidDel="00000000" w:rsidR="00000000" w:rsidRPr="00000000">
        <w:rPr>
          <w:sz w:val="24"/>
          <w:szCs w:val="24"/>
          <w:rtl w:val="0"/>
        </w:rPr>
        <w:t xml:space="preserve">, </w:t>
      </w:r>
      <w:r w:rsidDel="00000000" w:rsidR="00000000" w:rsidRPr="00000000">
        <w:rPr>
          <w:i w:val="1"/>
          <w:sz w:val="24"/>
          <w:szCs w:val="24"/>
          <w:rtl w:val="0"/>
        </w:rPr>
        <w:t xml:space="preserve">17</w:t>
      </w:r>
      <w:r w:rsidDel="00000000" w:rsidR="00000000" w:rsidRPr="00000000">
        <w:rPr>
          <w:sz w:val="24"/>
          <w:szCs w:val="24"/>
          <w:rtl w:val="0"/>
        </w:rPr>
        <w:t xml:space="preserve">. </w:t>
      </w:r>
      <w:hyperlink r:id="rId60">
        <w:r w:rsidDel="00000000" w:rsidR="00000000" w:rsidRPr="00000000">
          <w:rPr>
            <w:color w:val="1155cc"/>
            <w:sz w:val="24"/>
            <w:szCs w:val="24"/>
            <w:u w:val="single"/>
            <w:rtl w:val="0"/>
          </w:rPr>
          <w:t xml:space="preserve">https://doi.org/10.1093/police/paad044</w:t>
        </w:r>
      </w:hyperlink>
      <w:r w:rsidDel="00000000" w:rsidR="00000000" w:rsidRPr="00000000">
        <w:rPr>
          <w:sz w:val="24"/>
          <w:szCs w:val="24"/>
          <w:rtl w:val="0"/>
        </w:rPr>
        <w:t xml:space="preserve"> Accessed Nov 19</w:t>
      </w:r>
    </w:p>
    <w:p w:rsidR="00000000" w:rsidDel="00000000" w:rsidP="00000000" w:rsidRDefault="00000000" w:rsidRPr="00000000" w14:paraId="00000105">
      <w:pPr>
        <w:spacing w:line="480" w:lineRule="auto"/>
        <w:ind w:left="720"/>
        <w:rPr>
          <w:sz w:val="24"/>
          <w:szCs w:val="24"/>
        </w:rPr>
      </w:pPr>
      <w:r w:rsidDel="00000000" w:rsidR="00000000" w:rsidRPr="00000000">
        <w:rPr>
          <w:rtl w:val="0"/>
        </w:rPr>
      </w:r>
    </w:p>
    <w:p w:rsidR="00000000" w:rsidDel="00000000" w:rsidP="00000000" w:rsidRDefault="00000000" w:rsidRPr="00000000" w14:paraId="00000106">
      <w:pPr>
        <w:spacing w:line="480" w:lineRule="auto"/>
        <w:ind w:left="720"/>
        <w:rPr>
          <w:sz w:val="24"/>
          <w:szCs w:val="24"/>
        </w:rPr>
      </w:pPr>
      <w:r w:rsidDel="00000000" w:rsidR="00000000" w:rsidRPr="00000000">
        <w:rPr>
          <w:sz w:val="24"/>
          <w:szCs w:val="24"/>
          <w:rtl w:val="0"/>
        </w:rPr>
        <w:t xml:space="preserve">Warwickshire Police &amp; West Mercia Police. (2013). </w:t>
      </w:r>
      <w:r w:rsidDel="00000000" w:rsidR="00000000" w:rsidRPr="00000000">
        <w:rPr>
          <w:i w:val="1"/>
          <w:sz w:val="24"/>
          <w:szCs w:val="24"/>
          <w:rtl w:val="0"/>
        </w:rPr>
        <w:t xml:space="preserve">Scenes of Crime Officer Job Profile</w:t>
      </w:r>
      <w:r w:rsidDel="00000000" w:rsidR="00000000" w:rsidRPr="00000000">
        <w:rPr>
          <w:sz w:val="24"/>
          <w:szCs w:val="24"/>
          <w:rtl w:val="0"/>
        </w:rPr>
        <w:t xml:space="preserve">. </w:t>
      </w:r>
      <w:hyperlink r:id="rId61">
        <w:r w:rsidDel="00000000" w:rsidR="00000000" w:rsidRPr="00000000">
          <w:rPr>
            <w:color w:val="1155cc"/>
            <w:sz w:val="24"/>
            <w:szCs w:val="24"/>
            <w:u w:val="single"/>
            <w:rtl w:val="0"/>
          </w:rPr>
          <w:t xml:space="preserve">https://www.warwickshire.police.uk/SysSiteAssets/foi-media/west-mercia/foi-disclosure-2019/september/scenes-of-crime-officer-job-profile.pdf</w:t>
        </w:r>
      </w:hyperlink>
      <w:r w:rsidDel="00000000" w:rsidR="00000000" w:rsidRPr="00000000">
        <w:rPr>
          <w:rtl w:val="0"/>
        </w:rPr>
        <w:t xml:space="preserve"> </w:t>
      </w:r>
      <w:r w:rsidDel="00000000" w:rsidR="00000000" w:rsidRPr="00000000">
        <w:rPr>
          <w:sz w:val="24"/>
          <w:szCs w:val="24"/>
          <w:rtl w:val="0"/>
        </w:rPr>
        <w:t xml:space="preserve">Accessed Nov 7</w:t>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40" Type="http://schemas.openxmlformats.org/officeDocument/2006/relationships/hyperlink" Target="https://www.expertsecurityuk.co.uk/news/how-does-automatic-number-plate-recognition-work/#:~:text=Automatic%20number%20plate%20recognition%20(ANPR)%20is%20a%20technology%20used%20by,with%20a%20centralised%20data%20system" TargetMode="External"/><Relationship Id="rId42" Type="http://schemas.openxmlformats.org/officeDocument/2006/relationships/hyperlink" Target="https://fiveable.me/key-terms/police-and-society/community-engagement" TargetMode="External"/><Relationship Id="rId41" Type="http://schemas.openxmlformats.org/officeDocument/2006/relationships/hyperlink" Target="https://www.fsmatters.com/Criminals-adapt-to-evade-the-law-during-pandemic" TargetMode="External"/><Relationship Id="rId44" Type="http://schemas.openxmlformats.org/officeDocument/2006/relationships/hyperlink" Target="https://www.theguardian.com/science/2021/may/31/digital-forensics-experts-prone-to-bias-study-shows" TargetMode="External"/><Relationship Id="rId43" Type="http://schemas.openxmlformats.org/officeDocument/2006/relationships/hyperlink" Target="https://library.fiveable.me/criminal-justice/unit-5/traditional-vs-community-oriented-policing/study-guide/AL5yGajOSMoj1wGd" TargetMode="External"/><Relationship Id="rId46" Type="http://schemas.openxmlformats.org/officeDocument/2006/relationships/hyperlink" Target="https://www.gov.uk/hmrc-internal-manuals/money-laundering-regulations-compliance/mlr3c14000" TargetMode="External"/><Relationship Id="rId45" Type="http://schemas.openxmlformats.org/officeDocument/2006/relationships/hyperlink" Target="https://www.governmentevents.co.uk/ge-insights/the-importance-of-police-community-relationships-strategies/#:~:text=County%20Lines%20Conference-,Why%20Strong%20Police-Community%20Relationships%20Matter,crimes%2C%20and%20provide%20vital%20information"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doi.org/10.1177/07487304211064218" TargetMode="External"/><Relationship Id="rId48" Type="http://schemas.openxmlformats.org/officeDocument/2006/relationships/hyperlink" Target="https://www.justiceinspectorates.gov.uk/hmiprobation/research/the-evidence-base-probation/specific-types-of-delivery/integrated-offender-management/" TargetMode="External"/><Relationship Id="rId47" Type="http://schemas.openxmlformats.org/officeDocument/2006/relationships/hyperlink" Target="https://www.researchgate.net/publication/351203541_How_victim_credibility_and_cooperation_influence_investigative_decision-making_examining_DOJ%E2%80%99s_gender_bias_principles_for_investigating_domestic_and_sexual_violence" TargetMode="External"/><Relationship Id="rId49" Type="http://schemas.openxmlformats.org/officeDocument/2006/relationships/hyperlink" Target="https://hmicfrs.justiceinspectorates.gov.uk/publication-html/police-response-to-burglary-robbery-and-other-acquisitive-crime/" TargetMode="External"/><Relationship Id="rId5" Type="http://schemas.openxmlformats.org/officeDocument/2006/relationships/styles" Target="styles.xml"/><Relationship Id="rId6" Type="http://schemas.openxmlformats.org/officeDocument/2006/relationships/hyperlink" Target="https://www.police-foundation.org.uk/wp-content/uploads/2010/10/policing_the_pandemic_final.pdf" TargetMode="External"/><Relationship Id="rId7" Type="http://schemas.openxmlformats.org/officeDocument/2006/relationships/hyperlink" Target="https://doi.org/10.3390/ijerph18147627" TargetMode="External"/><Relationship Id="rId8" Type="http://schemas.openxmlformats.org/officeDocument/2006/relationships/hyperlink" Target="https://doi.org/10.2486/indhealth.sw-4" TargetMode="External"/><Relationship Id="rId31" Type="http://schemas.openxmlformats.org/officeDocument/2006/relationships/hyperlink" Target="https://doi.org/10.1186/s12889-019-7609-0" TargetMode="External"/><Relationship Id="rId30" Type="http://schemas.openxmlformats.org/officeDocument/2006/relationships/hyperlink" Target="https://doi.org/10.1186/s12889-019-7609-0" TargetMode="External"/><Relationship Id="rId33" Type="http://schemas.openxmlformats.org/officeDocument/2006/relationships/hyperlink" Target="https://www.cam.ac.uk/stories/police-ptsd#:~:text=Sleep%20disturbance%2C%20irregular%20heartbeats%20and,medicate%20with%20drugs%20and%20alcohol" TargetMode="External"/><Relationship Id="rId32" Type="http://schemas.openxmlformats.org/officeDocument/2006/relationships/hyperlink" Target="https://doi.org/10.52965/001c.93904" TargetMode="External"/><Relationship Id="rId35" Type="http://schemas.openxmlformats.org/officeDocument/2006/relationships/hyperlink" Target="https://doi.org/10.1080/13218719.2020.1751333" TargetMode="External"/><Relationship Id="rId34" Type="http://schemas.openxmlformats.org/officeDocument/2006/relationships/hyperlink" Target="https://doi.org/10.1136/bmjopen-2012-001720" TargetMode="External"/><Relationship Id="rId37" Type="http://schemas.openxmlformats.org/officeDocument/2006/relationships/hyperlink" Target="https://counciloncj.foleon.com/policing/assessing-the-evidence/vii-implicit-bias#:~:text=In%20the%20context%20of%20policing,arrests%2C%20and%20uses%20of%20force" TargetMode="External"/><Relationship Id="rId36" Type="http://schemas.openxmlformats.org/officeDocument/2006/relationships/hyperlink" Target="https://www.college.police.uk/guidance/investigation/investigative-strategies/cctv" TargetMode="External"/><Relationship Id="rId39" Type="http://schemas.openxmlformats.org/officeDocument/2006/relationships/hyperlink" Target="https://www.datalynx.net/case-studies/police-national-database/" TargetMode="External"/><Relationship Id="rId38" Type="http://schemas.openxmlformats.org/officeDocument/2006/relationships/hyperlink" Target="https://www.college.police.uk/guidance/residential-burglary/crime-reduction-initiatives" TargetMode="External"/><Relationship Id="rId61" Type="http://schemas.openxmlformats.org/officeDocument/2006/relationships/hyperlink" Target="https://www.warwickshire.police.uk/SysSiteAssets/foi-media/west-mercia/foi-disclosure-2019/september/scenes-of-crime-officer-job-profile.pdf" TargetMode="External"/><Relationship Id="rId20" Type="http://schemas.openxmlformats.org/officeDocument/2006/relationships/hyperlink" Target="https://www.hmics.scot/media/1f2pijym/hmics20240411news.pdf" TargetMode="External"/><Relationship Id="rId22" Type="http://schemas.openxmlformats.org/officeDocument/2006/relationships/hyperlink" Target="https://www.mind.org.uk/media-a/4849/2019-survey-police-service-summary.pdf" TargetMode="External"/><Relationship Id="rId21" Type="http://schemas.openxmlformats.org/officeDocument/2006/relationships/hyperlink" Target="https://www.police-foundation.org.uk/wp-content/uploads/2019/02/organisational_development_report_final.pdf" TargetMode="External"/><Relationship Id="rId24" Type="http://schemas.openxmlformats.org/officeDocument/2006/relationships/hyperlink" Target="https://www.police-foundation.org.uk/2019/03/better-run-organisations-can-improve-police-officers-wellbeing/" TargetMode="External"/><Relationship Id="rId23" Type="http://schemas.openxmlformats.org/officeDocument/2006/relationships/hyperlink" Target="https://www.mind.org.uk/news-campaigns/campaigns/blue-light-programme/blue-light-information/coping-with-what-you-experience-in-the-police/" TargetMode="External"/><Relationship Id="rId60" Type="http://schemas.openxmlformats.org/officeDocument/2006/relationships/hyperlink" Target="https://doi.org/10.1093/police/paad044" TargetMode="External"/><Relationship Id="rId26" Type="http://schemas.openxmlformats.org/officeDocument/2006/relationships/hyperlink" Target="https://pmac.uk/resources/mental-health/mental-health-in-the-police" TargetMode="External"/><Relationship Id="rId25" Type="http://schemas.openxmlformats.org/officeDocument/2006/relationships/hyperlink" Target="https://post.parliament.uk/public-trust-and-confidence-in-the-police/" TargetMode="External"/><Relationship Id="rId28" Type="http://schemas.openxmlformats.org/officeDocument/2006/relationships/hyperlink" Target="https://www.polfed.org/news/latest-news/2024/wellbeing-leads-launch-new-mental-health-and-wellbeing-campaign-asktwice" TargetMode="External"/><Relationship Id="rId27" Type="http://schemas.openxmlformats.org/officeDocument/2006/relationships/hyperlink" Target="https://www.polfed.org/news/latest-news/2022/grenfell-tower-five-years-on/" TargetMode="External"/><Relationship Id="rId29" Type="http://schemas.openxmlformats.org/officeDocument/2006/relationships/hyperlink" Target="https://www.polfed.org/news/latest-news/2024/why-police-officers-are-leaving-and-why-retention-is-crucial/" TargetMode="External"/><Relationship Id="rId51" Type="http://schemas.openxmlformats.org/officeDocument/2006/relationships/hyperlink" Target="http://ggcpp.nuff.ox.ac.uk/wp-content/uploads/2017/03/Resource-Allocation-Processes-in-Policing-in-Great-Britain-%E2%80%93-Project-report..pdf" TargetMode="External"/><Relationship Id="rId50" Type="http://schemas.openxmlformats.org/officeDocument/2006/relationships/hyperlink" Target="https://www.legislation.gov.uk/ukpga/1984/60/contents#top" TargetMode="External"/><Relationship Id="rId53" Type="http://schemas.openxmlformats.org/officeDocument/2006/relationships/hyperlink" Target="https://www.aclunc.org/sites/default/files/CCTV_%20and_the_Social_Structuring_of_Surveillance.pdf" TargetMode="External"/><Relationship Id="rId52" Type="http://schemas.openxmlformats.org/officeDocument/2006/relationships/hyperlink" Target="https://zakon.co.uk/admin/resources/downloads/volume-crime-practice-advice-on-the-management-of-priority-and-volume-crime-2009-1.pdf" TargetMode="External"/><Relationship Id="rId11" Type="http://schemas.openxmlformats.org/officeDocument/2006/relationships/hyperlink" Target="https://doi.org/10.3390/ijerph17186891" TargetMode="External"/><Relationship Id="rId55" Type="http://schemas.openxmlformats.org/officeDocument/2006/relationships/hyperlink" Target="https://www.rand.org/pubs/tools/TL261/better-policing-toolkit/all-strategies/problem-oriented-policing.html" TargetMode="External"/><Relationship Id="rId10" Type="http://schemas.openxmlformats.org/officeDocument/2006/relationships/hyperlink" Target="https://www.researchgate.net/publication/232891560_Can_Police_Enhance_Public_Confidence_by_Improving_Quality_of_Service_Results_from_Two_Surveys_in_England_and_Wales" TargetMode="External"/><Relationship Id="rId54" Type="http://schemas.openxmlformats.org/officeDocument/2006/relationships/hyperlink" Target="https://doi.org/10.1146/annurev-criminol-022422-120610" TargetMode="External"/><Relationship Id="rId13" Type="http://schemas.openxmlformats.org/officeDocument/2006/relationships/hyperlink" Target="https://philpapers.org/rec/CORCP-4" TargetMode="External"/><Relationship Id="rId57" Type="http://schemas.openxmlformats.org/officeDocument/2006/relationships/hyperlink" Target="https://www.britsoccrim.org/wp-content/uploads/2017/12/The-Retrospective-Detective.pdf" TargetMode="External"/><Relationship Id="rId12" Type="http://schemas.openxmlformats.org/officeDocument/2006/relationships/hyperlink" Target="https://www.college.police.uk/article/metaverse-five-things-you-need-know" TargetMode="External"/><Relationship Id="rId56" Type="http://schemas.openxmlformats.org/officeDocument/2006/relationships/hyperlink" Target="https://www.aston.ac.uk/latest-news/mind-gap-why-we-need-understand-under-reporting-domestic-violence-police" TargetMode="External"/><Relationship Id="rId15" Type="http://schemas.openxmlformats.org/officeDocument/2006/relationships/hyperlink" Target="https://doi.org/10.1080/15614263.2020.1772782" TargetMode="External"/><Relationship Id="rId59" Type="http://schemas.openxmlformats.org/officeDocument/2006/relationships/hyperlink" Target="https://senecalearning.com/en-GB/revision-notes/a-level/psychology/aqa/16-1-4-evaluation-of-offender-profiling" TargetMode="External"/><Relationship Id="rId14" Type="http://schemas.openxmlformats.org/officeDocument/2006/relationships/hyperlink" Target="https://www.policenow.org.uk/wp-content/uploads/2020/08/Insight-Briefing-Mental-Health-and-Wellbeing-in-the-Police-Service.pdf" TargetMode="External"/><Relationship Id="rId58" Type="http://schemas.openxmlformats.org/officeDocument/2006/relationships/hyperlink" Target="https://www.spa.police.uk/publication-library/body-worn-video-public-briefing/the-benefits-of-body-worn-video-in-policing/" TargetMode="External"/><Relationship Id="rId17" Type="http://schemas.openxmlformats.org/officeDocument/2006/relationships/hyperlink" Target="https://doi.org/10.1016/j.jsr.2016.11.006" TargetMode="External"/><Relationship Id="rId16" Type="http://schemas.openxmlformats.org/officeDocument/2006/relationships/hyperlink" Target="https://doi.org/10.1080/15614263.2020.1772782" TargetMode="External"/><Relationship Id="rId19" Type="http://schemas.openxmlformats.org/officeDocument/2006/relationships/hyperlink" Target="https://doi.org/10.35502/jcswb.290" TargetMode="External"/><Relationship Id="rId18" Type="http://schemas.openxmlformats.org/officeDocument/2006/relationships/hyperlink" Target="https://www.governmentevents.co.uk/ge-insights/maintaining-public-trust-preventing-police-misconduct-in-the-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