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59F82A" w14:textId="77777777" w:rsidR="00432BFD" w:rsidRDefault="00432BFD" w:rsidP="005F3A53">
      <w:pPr>
        <w:pStyle w:val="Header"/>
        <w:tabs>
          <w:tab w:val="clear" w:pos="4153"/>
          <w:tab w:val="clear" w:pos="8306"/>
        </w:tabs>
        <w:jc w:val="right"/>
        <w:rPr>
          <w:rFonts w:ascii="Arial" w:hAnsi="Arial" w:cs="Arial"/>
          <w:noProof/>
        </w:rPr>
      </w:pPr>
    </w:p>
    <w:p w14:paraId="6ED390FA" w14:textId="77777777" w:rsidR="00432BFD" w:rsidRPr="00FB4499" w:rsidRDefault="00432BFD" w:rsidP="00432BFD">
      <w:pPr>
        <w:pStyle w:val="Title"/>
        <w:rPr>
          <w:rFonts w:ascii="Calibria" w:hAnsi="Calibria"/>
        </w:rPr>
      </w:pPr>
    </w:p>
    <w:p w14:paraId="456DA8AD" w14:textId="77777777" w:rsidR="00432BFD" w:rsidRPr="00FB4499" w:rsidRDefault="00432BFD" w:rsidP="00432BFD">
      <w:pPr>
        <w:rPr>
          <w:rFonts w:ascii="Calibria" w:hAnsi="Calibria"/>
          <w:b/>
          <w:noProof/>
        </w:rPr>
      </w:pPr>
      <w:bookmarkStart w:id="0" w:name="_Toc343429583"/>
      <w:r>
        <w:rPr>
          <w:rFonts w:ascii="Calibria" w:hAnsi="Calibria"/>
          <w:b/>
          <w:noProof/>
        </w:rPr>
        <w:drawing>
          <wp:inline distT="0" distB="0" distL="0" distR="0" wp14:anchorId="7C7F7C8E" wp14:editId="41DA543D">
            <wp:extent cx="2895600" cy="11430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95600" cy="1143000"/>
                    </a:xfrm>
                    <a:prstGeom prst="rect">
                      <a:avLst/>
                    </a:prstGeom>
                    <a:noFill/>
                    <a:ln>
                      <a:noFill/>
                    </a:ln>
                  </pic:spPr>
                </pic:pic>
              </a:graphicData>
            </a:graphic>
          </wp:inline>
        </w:drawing>
      </w:r>
      <w:bookmarkEnd w:id="0"/>
    </w:p>
    <w:p w14:paraId="1AECD762" w14:textId="77777777" w:rsidR="00432BFD" w:rsidRPr="00FB4499" w:rsidRDefault="00432BFD" w:rsidP="00432BFD">
      <w:pPr>
        <w:rPr>
          <w:rFonts w:ascii="Calibria" w:hAnsi="Calibria"/>
          <w:sz w:val="32"/>
          <w:szCs w:val="32"/>
        </w:rPr>
      </w:pPr>
      <w:r w:rsidRPr="00FB4499">
        <w:rPr>
          <w:rFonts w:ascii="Calibria" w:hAnsi="Calibria"/>
          <w:b/>
          <w:noProof/>
          <w:sz w:val="32"/>
          <w:szCs w:val="32"/>
        </w:rPr>
        <w:t>London, Swansea, Lampeter</w:t>
      </w:r>
    </w:p>
    <w:p w14:paraId="0B0F789C" w14:textId="77777777" w:rsidR="00432BFD" w:rsidRPr="00FB4499" w:rsidRDefault="00432BFD" w:rsidP="00432BFD">
      <w:pPr>
        <w:rPr>
          <w:rFonts w:ascii="Calibria" w:hAnsi="Calibria"/>
        </w:rPr>
      </w:pPr>
    </w:p>
    <w:p w14:paraId="6B92C060" w14:textId="1D2730AC" w:rsidR="00432BFD" w:rsidRDefault="00432BFD" w:rsidP="00432BFD">
      <w:pPr>
        <w:rPr>
          <w:rFonts w:ascii="Calibria" w:hAnsi="Calibria"/>
        </w:rPr>
      </w:pPr>
    </w:p>
    <w:p w14:paraId="0382F62D" w14:textId="522ADEF5" w:rsidR="00432BFD" w:rsidRDefault="00432BFD" w:rsidP="00432BFD">
      <w:pPr>
        <w:rPr>
          <w:rFonts w:ascii="Calibria" w:hAnsi="Calibria"/>
        </w:rPr>
      </w:pPr>
    </w:p>
    <w:p w14:paraId="51B84933" w14:textId="25DD0E75" w:rsidR="00432BFD" w:rsidRDefault="00432BFD" w:rsidP="00432BFD">
      <w:pPr>
        <w:rPr>
          <w:rFonts w:ascii="Calibria" w:hAnsi="Calibria"/>
        </w:rPr>
      </w:pPr>
    </w:p>
    <w:p w14:paraId="2C806BAE" w14:textId="55AFCF7F" w:rsidR="00432BFD" w:rsidRDefault="00432BFD" w:rsidP="00432BFD">
      <w:pPr>
        <w:rPr>
          <w:rFonts w:ascii="Calibria" w:hAnsi="Calibria"/>
        </w:rPr>
      </w:pPr>
    </w:p>
    <w:p w14:paraId="54B81A72" w14:textId="35DB630D" w:rsidR="00432BFD" w:rsidRDefault="00432BFD" w:rsidP="00432BFD">
      <w:pPr>
        <w:rPr>
          <w:rFonts w:ascii="Calibria" w:hAnsi="Calibria"/>
        </w:rPr>
      </w:pPr>
    </w:p>
    <w:p w14:paraId="3C73C92F" w14:textId="40F9D349" w:rsidR="00432BFD" w:rsidRDefault="00432BFD" w:rsidP="00432BFD">
      <w:pPr>
        <w:rPr>
          <w:rFonts w:ascii="Calibria" w:hAnsi="Calibria"/>
        </w:rPr>
      </w:pPr>
    </w:p>
    <w:p w14:paraId="4B2B6EBC" w14:textId="5C440C9E" w:rsidR="00432BFD" w:rsidRDefault="00432BFD" w:rsidP="00432BFD">
      <w:pPr>
        <w:rPr>
          <w:rFonts w:ascii="Calibria" w:hAnsi="Calibria"/>
        </w:rPr>
      </w:pPr>
    </w:p>
    <w:p w14:paraId="39A4FFF0" w14:textId="09FB5B4E" w:rsidR="00432BFD" w:rsidRDefault="00432BFD" w:rsidP="00432BFD">
      <w:pPr>
        <w:rPr>
          <w:rFonts w:ascii="Calibria" w:hAnsi="Calibria"/>
        </w:rPr>
      </w:pPr>
    </w:p>
    <w:p w14:paraId="0AEA6CE5" w14:textId="5E605173" w:rsidR="00432BFD" w:rsidRDefault="00432BFD" w:rsidP="00432BFD">
      <w:pPr>
        <w:rPr>
          <w:rFonts w:ascii="Calibria" w:hAnsi="Calibria"/>
        </w:rPr>
      </w:pPr>
    </w:p>
    <w:p w14:paraId="302194D3" w14:textId="135739A6" w:rsidR="00432BFD" w:rsidRDefault="00432BFD" w:rsidP="00432BFD">
      <w:pPr>
        <w:rPr>
          <w:rFonts w:ascii="Calibria" w:hAnsi="Calibria"/>
        </w:rPr>
      </w:pPr>
    </w:p>
    <w:p w14:paraId="144B445D" w14:textId="268A59F6" w:rsidR="00432BFD" w:rsidRDefault="00432BFD" w:rsidP="00432BFD">
      <w:pPr>
        <w:rPr>
          <w:rFonts w:ascii="Calibria" w:hAnsi="Calibria"/>
        </w:rPr>
      </w:pPr>
    </w:p>
    <w:p w14:paraId="24A9F25C" w14:textId="77777777" w:rsidR="00432BFD" w:rsidRPr="00FB4499" w:rsidRDefault="00432BFD" w:rsidP="00432BFD">
      <w:pPr>
        <w:rPr>
          <w:rFonts w:ascii="Calibria" w:hAnsi="Calibria"/>
        </w:rPr>
      </w:pPr>
    </w:p>
    <w:p w14:paraId="77EB1C8E" w14:textId="77777777" w:rsidR="00432BFD" w:rsidRPr="00FB4499" w:rsidRDefault="00432BFD" w:rsidP="00432BFD">
      <w:pPr>
        <w:rPr>
          <w:rFonts w:ascii="Calibria" w:hAnsi="Calibria"/>
        </w:rPr>
      </w:pPr>
    </w:p>
    <w:p w14:paraId="11B37331" w14:textId="77777777" w:rsidR="00432BFD" w:rsidRPr="00FB4499" w:rsidRDefault="00432BFD" w:rsidP="00432BFD">
      <w:pPr>
        <w:jc w:val="right"/>
        <w:rPr>
          <w:rFonts w:ascii="Calibria" w:hAnsi="Calibria"/>
          <w:b/>
          <w:bCs/>
          <w:sz w:val="56"/>
        </w:rPr>
      </w:pPr>
      <w:r>
        <w:rPr>
          <w:rFonts w:ascii="Calibria" w:hAnsi="Calibria"/>
          <w:b/>
          <w:bCs/>
          <w:sz w:val="56"/>
        </w:rPr>
        <w:t>BMMB7005</w:t>
      </w:r>
      <w:r w:rsidRPr="00FB4499">
        <w:rPr>
          <w:rFonts w:ascii="Calibria" w:hAnsi="Calibria"/>
          <w:b/>
          <w:bCs/>
          <w:sz w:val="56"/>
        </w:rPr>
        <w:t xml:space="preserve"> </w:t>
      </w:r>
    </w:p>
    <w:p w14:paraId="2C56DF2A" w14:textId="77777777" w:rsidR="00432BFD" w:rsidRPr="00FB4499" w:rsidRDefault="00432BFD" w:rsidP="00432BFD">
      <w:pPr>
        <w:jc w:val="right"/>
        <w:rPr>
          <w:rFonts w:ascii="Calibria" w:hAnsi="Calibria"/>
          <w:b/>
          <w:bCs/>
          <w:sz w:val="56"/>
        </w:rPr>
      </w:pPr>
      <w:r w:rsidRPr="00FB4499">
        <w:rPr>
          <w:rFonts w:ascii="Calibria" w:hAnsi="Calibria"/>
          <w:b/>
          <w:bCs/>
          <w:sz w:val="56"/>
        </w:rPr>
        <w:t xml:space="preserve">Module Title: </w:t>
      </w:r>
      <w:r>
        <w:rPr>
          <w:rFonts w:ascii="Calibria" w:hAnsi="Calibria"/>
          <w:b/>
          <w:bCs/>
          <w:sz w:val="56"/>
        </w:rPr>
        <w:t>Finance for Business Managers</w:t>
      </w:r>
    </w:p>
    <w:p w14:paraId="1BBC2939" w14:textId="77777777" w:rsidR="00432BFD" w:rsidRPr="00FB4499" w:rsidRDefault="00432BFD" w:rsidP="00432BFD">
      <w:pPr>
        <w:jc w:val="right"/>
        <w:rPr>
          <w:rFonts w:ascii="Calibria" w:hAnsi="Calibria"/>
          <w:b/>
          <w:bCs/>
          <w:sz w:val="56"/>
        </w:rPr>
      </w:pPr>
    </w:p>
    <w:p w14:paraId="1C8636D1" w14:textId="77777777" w:rsidR="00432BFD" w:rsidRPr="00FB4499" w:rsidRDefault="00432BFD" w:rsidP="00432BFD">
      <w:pPr>
        <w:jc w:val="right"/>
        <w:rPr>
          <w:rFonts w:ascii="Calibria" w:hAnsi="Calibria"/>
          <w:b/>
          <w:bCs/>
          <w:sz w:val="56"/>
        </w:rPr>
      </w:pPr>
    </w:p>
    <w:p w14:paraId="63F1B1DC" w14:textId="77777777" w:rsidR="00432BFD" w:rsidRPr="00FB4499" w:rsidRDefault="00432BFD" w:rsidP="00432BFD">
      <w:pPr>
        <w:jc w:val="right"/>
        <w:rPr>
          <w:rFonts w:ascii="Calibria" w:hAnsi="Calibria"/>
          <w:b/>
          <w:bCs/>
          <w:sz w:val="56"/>
        </w:rPr>
      </w:pPr>
    </w:p>
    <w:p w14:paraId="4A413F21" w14:textId="77777777" w:rsidR="00432BFD" w:rsidRPr="00432BFD" w:rsidRDefault="00432BFD" w:rsidP="00432BFD">
      <w:pPr>
        <w:pStyle w:val="Heading4"/>
        <w:jc w:val="right"/>
        <w:rPr>
          <w:rFonts w:ascii="Calibria" w:hAnsi="Calibria"/>
          <w:b/>
          <w:bCs/>
          <w:sz w:val="56"/>
        </w:rPr>
      </w:pPr>
      <w:r w:rsidRPr="00432BFD">
        <w:rPr>
          <w:rFonts w:ascii="Calibria" w:hAnsi="Calibria"/>
          <w:b/>
          <w:bCs/>
          <w:sz w:val="56"/>
        </w:rPr>
        <w:t>Semester 1 &amp; 2</w:t>
      </w:r>
    </w:p>
    <w:p w14:paraId="441FB8A5" w14:textId="77777777" w:rsidR="00432BFD" w:rsidRPr="00FB4499" w:rsidRDefault="00432BFD" w:rsidP="00432BFD">
      <w:pPr>
        <w:jc w:val="right"/>
        <w:rPr>
          <w:rFonts w:ascii="Calibria" w:hAnsi="Calibria"/>
          <w:b/>
          <w:bCs/>
          <w:sz w:val="40"/>
        </w:rPr>
      </w:pPr>
    </w:p>
    <w:p w14:paraId="0FFB5BC0" w14:textId="77777777" w:rsidR="00432BFD" w:rsidRPr="00FB4499" w:rsidRDefault="00432BFD" w:rsidP="00432BFD">
      <w:pPr>
        <w:jc w:val="right"/>
        <w:rPr>
          <w:rFonts w:ascii="Calibria" w:hAnsi="Calibria"/>
          <w:b/>
          <w:bCs/>
          <w:sz w:val="56"/>
        </w:rPr>
      </w:pPr>
    </w:p>
    <w:p w14:paraId="38FB8501" w14:textId="77777777" w:rsidR="00432BFD" w:rsidRPr="00FB4499" w:rsidRDefault="00432BFD" w:rsidP="00432BFD">
      <w:pPr>
        <w:jc w:val="right"/>
        <w:rPr>
          <w:rFonts w:ascii="Calibria" w:hAnsi="Calibria"/>
          <w:b/>
          <w:bCs/>
          <w:sz w:val="56"/>
        </w:rPr>
      </w:pPr>
    </w:p>
    <w:p w14:paraId="242A504E" w14:textId="234EE5A1" w:rsidR="00432BFD" w:rsidRDefault="00432BFD" w:rsidP="00432BFD">
      <w:pPr>
        <w:rPr>
          <w:rFonts w:ascii="Calibria" w:hAnsi="Calibria"/>
          <w:b/>
          <w:bCs/>
          <w:sz w:val="36"/>
          <w:szCs w:val="36"/>
        </w:rPr>
      </w:pPr>
      <w:r>
        <w:rPr>
          <w:rFonts w:ascii="Calibria" w:hAnsi="Calibria"/>
          <w:b/>
          <w:bCs/>
          <w:sz w:val="36"/>
          <w:szCs w:val="36"/>
        </w:rPr>
        <w:t xml:space="preserve">September/May </w:t>
      </w:r>
      <w:r w:rsidRPr="00FB4499">
        <w:rPr>
          <w:rFonts w:ascii="Calibria" w:hAnsi="Calibria"/>
          <w:b/>
          <w:bCs/>
          <w:sz w:val="36"/>
          <w:szCs w:val="36"/>
        </w:rPr>
        <w:t>201</w:t>
      </w:r>
      <w:r>
        <w:rPr>
          <w:rFonts w:ascii="Calibria" w:hAnsi="Calibria"/>
          <w:b/>
          <w:bCs/>
          <w:sz w:val="36"/>
          <w:szCs w:val="36"/>
        </w:rPr>
        <w:t>9-20</w:t>
      </w:r>
    </w:p>
    <w:p w14:paraId="24CC0B7C" w14:textId="77777777" w:rsidR="00432BFD" w:rsidRPr="00FB4499" w:rsidRDefault="00432BFD" w:rsidP="00432BFD">
      <w:pPr>
        <w:rPr>
          <w:rFonts w:ascii="Calibria" w:hAnsi="Calibria"/>
          <w:b/>
          <w:bCs/>
          <w:sz w:val="36"/>
          <w:szCs w:val="36"/>
        </w:rPr>
      </w:pPr>
    </w:p>
    <w:p w14:paraId="06578B1E" w14:textId="77777777" w:rsidR="00432BFD" w:rsidRPr="00FB4499" w:rsidRDefault="00432BFD" w:rsidP="00432BFD">
      <w:pPr>
        <w:jc w:val="center"/>
        <w:rPr>
          <w:rFonts w:ascii="Calibria" w:hAnsi="Calibria" w:cs="Arial"/>
          <w:b/>
          <w:sz w:val="24"/>
          <w:szCs w:val="24"/>
        </w:rPr>
      </w:pPr>
      <w:r w:rsidRPr="00FB4499">
        <w:rPr>
          <w:rFonts w:ascii="Calibria" w:hAnsi="Calibria"/>
          <w:b/>
          <w:bCs/>
          <w:sz w:val="36"/>
          <w:szCs w:val="36"/>
        </w:rPr>
        <w:br w:type="page"/>
      </w:r>
      <w:r w:rsidRPr="00FB4499">
        <w:rPr>
          <w:rFonts w:ascii="Calibria" w:hAnsi="Calibria" w:cs="Arial"/>
          <w:b/>
          <w:bCs/>
          <w:sz w:val="24"/>
          <w:szCs w:val="24"/>
        </w:rPr>
        <w:lastRenderedPageBreak/>
        <w:t>Introduction</w:t>
      </w:r>
    </w:p>
    <w:p w14:paraId="6780BC03" w14:textId="77777777" w:rsidR="00432BFD" w:rsidRPr="00432BFD" w:rsidRDefault="00432BFD" w:rsidP="00432BFD">
      <w:pPr>
        <w:pStyle w:val="heading"/>
        <w:tabs>
          <w:tab w:val="clear" w:pos="720"/>
          <w:tab w:val="clear" w:pos="1440"/>
          <w:tab w:val="clear" w:pos="2160"/>
        </w:tabs>
        <w:ind w:left="0" w:firstLine="0"/>
        <w:jc w:val="both"/>
        <w:rPr>
          <w:rFonts w:ascii="Calibria" w:hAnsi="Calibria" w:cs="Calibri"/>
          <w:sz w:val="28"/>
          <w:szCs w:val="28"/>
        </w:rPr>
      </w:pPr>
      <w:r w:rsidRPr="00FB4499">
        <w:rPr>
          <w:rFonts w:ascii="Calibria" w:hAnsi="Calibria" w:cs="Arial"/>
          <w:szCs w:val="24"/>
        </w:rPr>
        <w:br/>
      </w:r>
      <w:r w:rsidRPr="00432BFD">
        <w:rPr>
          <w:rFonts w:ascii="Calibria" w:hAnsi="Calibria" w:cs="Calibri"/>
          <w:sz w:val="28"/>
          <w:szCs w:val="28"/>
        </w:rPr>
        <w:t>AIMS</w:t>
      </w:r>
    </w:p>
    <w:p w14:paraId="50B9AF2F" w14:textId="77777777" w:rsidR="00432BFD" w:rsidRPr="00432BFD" w:rsidRDefault="00432BFD" w:rsidP="00432BFD">
      <w:pPr>
        <w:rPr>
          <w:rFonts w:ascii="Calibria" w:hAnsi="Calibria" w:cs="Calibri"/>
          <w:sz w:val="28"/>
          <w:szCs w:val="28"/>
        </w:rPr>
      </w:pPr>
      <w:r w:rsidRPr="00432BFD">
        <w:rPr>
          <w:rFonts w:ascii="Calibria" w:hAnsi="Calibria" w:cs="Calibri"/>
          <w:sz w:val="28"/>
          <w:szCs w:val="28"/>
        </w:rPr>
        <w:t>To provide students with an in-depth study of financial techniques and processes which enable management to evaluate and make strategic decisions in the context of competitive international environments.</w:t>
      </w:r>
    </w:p>
    <w:p w14:paraId="7E826DB8" w14:textId="77777777" w:rsidR="00432BFD" w:rsidRPr="00432BFD" w:rsidRDefault="00432BFD" w:rsidP="00432BFD">
      <w:pPr>
        <w:rPr>
          <w:rFonts w:ascii="Calibria" w:hAnsi="Calibria" w:cs="Calibri"/>
          <w:sz w:val="28"/>
          <w:szCs w:val="28"/>
        </w:rPr>
      </w:pPr>
      <w:r w:rsidRPr="00432BFD">
        <w:rPr>
          <w:rFonts w:ascii="Calibria" w:hAnsi="Calibria" w:cs="Calibri"/>
          <w:sz w:val="28"/>
          <w:szCs w:val="28"/>
        </w:rPr>
        <w:t>The course will concentrate on financial performance assessment and capital project appraisal/capital rationing.</w:t>
      </w:r>
    </w:p>
    <w:p w14:paraId="6CB82F44" w14:textId="77777777" w:rsidR="00432BFD" w:rsidRPr="00432BFD" w:rsidRDefault="00432BFD" w:rsidP="00432BFD">
      <w:pPr>
        <w:rPr>
          <w:rFonts w:ascii="Calibria" w:hAnsi="Calibria" w:cs="Calibri"/>
          <w:sz w:val="28"/>
          <w:szCs w:val="28"/>
        </w:rPr>
      </w:pPr>
    </w:p>
    <w:p w14:paraId="70FA349E" w14:textId="77777777" w:rsidR="00432BFD" w:rsidRPr="00432BFD" w:rsidRDefault="00432BFD" w:rsidP="00432BFD">
      <w:pPr>
        <w:pStyle w:val="bullet"/>
        <w:spacing w:before="0"/>
        <w:ind w:left="0" w:firstLine="0"/>
        <w:rPr>
          <w:rFonts w:ascii="Calibria" w:hAnsi="Calibria" w:cs="Calibri"/>
          <w:b/>
          <w:sz w:val="28"/>
          <w:szCs w:val="28"/>
        </w:rPr>
      </w:pPr>
      <w:r w:rsidRPr="00432BFD">
        <w:rPr>
          <w:rFonts w:ascii="Calibria" w:hAnsi="Calibria" w:cs="Calibri"/>
          <w:b/>
          <w:sz w:val="28"/>
          <w:szCs w:val="28"/>
        </w:rPr>
        <w:t>LEARNING OUTCOMES</w:t>
      </w:r>
    </w:p>
    <w:p w14:paraId="49C18769" w14:textId="77777777" w:rsidR="00432BFD" w:rsidRPr="00432BFD" w:rsidRDefault="00432BFD" w:rsidP="00432BFD">
      <w:pPr>
        <w:pStyle w:val="bullet"/>
        <w:spacing w:before="0"/>
        <w:ind w:left="0" w:firstLine="0"/>
        <w:rPr>
          <w:rFonts w:ascii="Calibria" w:hAnsi="Calibria" w:cs="Calibri"/>
          <w:b/>
          <w:sz w:val="28"/>
          <w:szCs w:val="28"/>
        </w:rPr>
      </w:pPr>
    </w:p>
    <w:p w14:paraId="2074A448" w14:textId="77777777" w:rsidR="00432BFD" w:rsidRPr="00432BFD" w:rsidRDefault="00432BFD" w:rsidP="00432BFD">
      <w:pPr>
        <w:rPr>
          <w:rFonts w:ascii="Calibria" w:hAnsi="Calibria" w:cs="Calibri"/>
          <w:sz w:val="28"/>
          <w:szCs w:val="28"/>
        </w:rPr>
      </w:pPr>
      <w:r w:rsidRPr="00432BFD">
        <w:rPr>
          <w:rFonts w:ascii="Calibria" w:hAnsi="Calibria" w:cs="Calibri"/>
          <w:sz w:val="28"/>
          <w:szCs w:val="28"/>
        </w:rPr>
        <w:t>Upon the successful completion of this module, the student should be able to demonstrate the ability to:</w:t>
      </w:r>
    </w:p>
    <w:p w14:paraId="35CF2F88" w14:textId="77777777" w:rsidR="00432BFD" w:rsidRPr="00432BFD" w:rsidRDefault="00432BFD" w:rsidP="00432BFD">
      <w:pPr>
        <w:pStyle w:val="ListParagraph"/>
        <w:numPr>
          <w:ilvl w:val="1"/>
          <w:numId w:val="17"/>
        </w:numPr>
        <w:ind w:left="720"/>
        <w:contextualSpacing w:val="0"/>
        <w:rPr>
          <w:rFonts w:ascii="Calibria" w:hAnsi="Calibria" w:cs="Calibri"/>
          <w:sz w:val="28"/>
          <w:szCs w:val="28"/>
        </w:rPr>
      </w:pPr>
      <w:r w:rsidRPr="00432BFD">
        <w:rPr>
          <w:rFonts w:ascii="Calibria" w:hAnsi="Calibria" w:cs="Calibri"/>
          <w:sz w:val="28"/>
          <w:szCs w:val="28"/>
        </w:rPr>
        <w:t xml:space="preserve">Research, apply and evaluate a variety of financial assessment techniques for application to a case study. </w:t>
      </w:r>
    </w:p>
    <w:p w14:paraId="685F31EC" w14:textId="77777777" w:rsidR="00432BFD" w:rsidRPr="00432BFD" w:rsidRDefault="00432BFD" w:rsidP="00432BFD">
      <w:pPr>
        <w:pStyle w:val="ListParagraph"/>
        <w:numPr>
          <w:ilvl w:val="0"/>
          <w:numId w:val="17"/>
        </w:numPr>
        <w:ind w:left="720"/>
        <w:contextualSpacing w:val="0"/>
        <w:rPr>
          <w:rFonts w:ascii="Calibria" w:hAnsi="Calibria" w:cs="Calibri"/>
          <w:sz w:val="28"/>
          <w:szCs w:val="28"/>
        </w:rPr>
      </w:pPr>
      <w:r w:rsidRPr="00432BFD">
        <w:rPr>
          <w:rFonts w:ascii="Calibria" w:hAnsi="Calibria" w:cs="Calibri"/>
          <w:sz w:val="28"/>
          <w:szCs w:val="28"/>
        </w:rPr>
        <w:t>Research, evaluate and critically discuss various issues and theoretical frameworks used in the management and control of financial resources.</w:t>
      </w:r>
    </w:p>
    <w:p w14:paraId="270B0972" w14:textId="77777777" w:rsidR="00432BFD" w:rsidRPr="00432BFD" w:rsidRDefault="00432BFD" w:rsidP="00432BFD">
      <w:pPr>
        <w:pStyle w:val="ListParagraph"/>
        <w:ind w:left="1080"/>
        <w:rPr>
          <w:rFonts w:ascii="Calibria" w:hAnsi="Calibria" w:cs="Calibri"/>
          <w:sz w:val="28"/>
          <w:szCs w:val="28"/>
        </w:rPr>
      </w:pPr>
    </w:p>
    <w:p w14:paraId="6D7624AA" w14:textId="77777777" w:rsidR="00432BFD" w:rsidRPr="00432BFD" w:rsidRDefault="00432BFD" w:rsidP="00432BFD">
      <w:pPr>
        <w:pStyle w:val="fixed"/>
        <w:rPr>
          <w:rFonts w:ascii="Calibria" w:hAnsi="Calibria" w:cs="Calibri"/>
          <w:sz w:val="28"/>
          <w:szCs w:val="28"/>
        </w:rPr>
      </w:pPr>
    </w:p>
    <w:p w14:paraId="68698E2F" w14:textId="77777777" w:rsidR="00432BFD" w:rsidRPr="00432BFD" w:rsidRDefault="00432BFD" w:rsidP="00432BFD">
      <w:pPr>
        <w:pStyle w:val="fixed"/>
        <w:rPr>
          <w:rFonts w:ascii="Calibria" w:hAnsi="Calibria" w:cs="Calibri"/>
          <w:sz w:val="28"/>
          <w:szCs w:val="28"/>
        </w:rPr>
      </w:pPr>
      <w:r w:rsidRPr="00432BFD">
        <w:rPr>
          <w:rFonts w:ascii="Calibria" w:hAnsi="Calibria" w:cs="Calibri"/>
          <w:sz w:val="28"/>
          <w:szCs w:val="28"/>
        </w:rPr>
        <w:t>INDICATIVE CONTENT</w:t>
      </w:r>
    </w:p>
    <w:p w14:paraId="348087CD" w14:textId="77777777" w:rsidR="00432BFD" w:rsidRPr="00432BFD" w:rsidRDefault="00432BFD" w:rsidP="00432BFD">
      <w:pPr>
        <w:pStyle w:val="fixed"/>
        <w:rPr>
          <w:rFonts w:ascii="Calibria" w:hAnsi="Calibria" w:cs="Calibri"/>
          <w:sz w:val="28"/>
          <w:szCs w:val="28"/>
        </w:rPr>
      </w:pPr>
    </w:p>
    <w:p w14:paraId="41E69E70" w14:textId="77777777" w:rsidR="00432BFD" w:rsidRPr="00432BFD" w:rsidRDefault="00432BFD" w:rsidP="00432BFD">
      <w:pPr>
        <w:pStyle w:val="ListParagraph"/>
        <w:numPr>
          <w:ilvl w:val="0"/>
          <w:numId w:val="23"/>
        </w:numPr>
        <w:ind w:left="709"/>
        <w:contextualSpacing w:val="0"/>
        <w:rPr>
          <w:rFonts w:ascii="Calibria" w:hAnsi="Calibria" w:cs="Calibri"/>
          <w:sz w:val="28"/>
          <w:szCs w:val="28"/>
        </w:rPr>
      </w:pPr>
      <w:r w:rsidRPr="00432BFD">
        <w:rPr>
          <w:rFonts w:ascii="Calibria" w:hAnsi="Calibria" w:cs="Calibri"/>
          <w:sz w:val="28"/>
          <w:szCs w:val="28"/>
        </w:rPr>
        <w:t>Financial statements as a means of communication; users of financial information; ratio analysis; trend analysis; interlinking of ratio results; comparison with similar sized businesses and industry sector norms; recommendations and conclusions; follow up analysis and interpretation; corporate failure prediction models; critical appraisal of techniques; application to international companies.</w:t>
      </w:r>
    </w:p>
    <w:p w14:paraId="4758F5CB" w14:textId="77777777" w:rsidR="00432BFD" w:rsidRPr="00432BFD" w:rsidRDefault="00432BFD" w:rsidP="00432BFD">
      <w:pPr>
        <w:pStyle w:val="ListParagraph"/>
        <w:numPr>
          <w:ilvl w:val="0"/>
          <w:numId w:val="23"/>
        </w:numPr>
        <w:ind w:left="709"/>
        <w:contextualSpacing w:val="0"/>
        <w:rPr>
          <w:rFonts w:ascii="Calibria" w:hAnsi="Calibria" w:cs="Calibri"/>
          <w:sz w:val="28"/>
          <w:szCs w:val="28"/>
        </w:rPr>
      </w:pPr>
      <w:r w:rsidRPr="00432BFD">
        <w:rPr>
          <w:rFonts w:ascii="Calibria" w:hAnsi="Calibria" w:cs="Calibri"/>
          <w:sz w:val="28"/>
          <w:szCs w:val="28"/>
        </w:rPr>
        <w:t>Objectives of working capital management; methods of financing working capital (</w:t>
      </w:r>
      <w:proofErr w:type="gramStart"/>
      <w:r w:rsidRPr="00432BFD">
        <w:rPr>
          <w:rFonts w:ascii="Calibria" w:hAnsi="Calibria" w:cs="Calibri"/>
          <w:sz w:val="28"/>
          <w:szCs w:val="28"/>
        </w:rPr>
        <w:t>short and long term</w:t>
      </w:r>
      <w:proofErr w:type="gramEnd"/>
      <w:r w:rsidRPr="00432BFD">
        <w:rPr>
          <w:rFonts w:ascii="Calibria" w:hAnsi="Calibria" w:cs="Calibri"/>
          <w:sz w:val="28"/>
          <w:szCs w:val="28"/>
        </w:rPr>
        <w:t xml:space="preserve"> financing requirements); management and control of trade credit and trade debt; cash management, cash operating cycle, management of stocks; application of controls to international companies, evaluation of conflicting aims.</w:t>
      </w:r>
    </w:p>
    <w:p w14:paraId="3ADA550C" w14:textId="77777777" w:rsidR="00432BFD" w:rsidRPr="00432BFD" w:rsidRDefault="00432BFD" w:rsidP="00432BFD">
      <w:pPr>
        <w:pStyle w:val="ListParagraph"/>
        <w:numPr>
          <w:ilvl w:val="0"/>
          <w:numId w:val="23"/>
        </w:numPr>
        <w:ind w:left="709"/>
        <w:contextualSpacing w:val="0"/>
        <w:rPr>
          <w:rFonts w:ascii="Calibria" w:hAnsi="Calibria" w:cs="Calibri"/>
          <w:sz w:val="28"/>
          <w:szCs w:val="28"/>
        </w:rPr>
      </w:pPr>
      <w:r w:rsidRPr="00432BFD">
        <w:rPr>
          <w:rFonts w:ascii="Calibria" w:hAnsi="Calibria" w:cs="Calibri"/>
          <w:sz w:val="28"/>
          <w:szCs w:val="28"/>
        </w:rPr>
        <w:t>Project appraisal including payback, APR, NPV, IRR; decision to make, buy or lease; effects of capital rationing, taxation and inflation; project appraisal; post completion audit and critical appraisal of the techniques applied; requirements of international companies and global projects.</w:t>
      </w:r>
    </w:p>
    <w:p w14:paraId="64FD8134" w14:textId="77777777" w:rsidR="00432BFD" w:rsidRPr="00432BFD" w:rsidRDefault="00432BFD" w:rsidP="00432BFD">
      <w:pPr>
        <w:pStyle w:val="ListParagraph"/>
        <w:numPr>
          <w:ilvl w:val="0"/>
          <w:numId w:val="23"/>
        </w:numPr>
        <w:ind w:left="709"/>
        <w:contextualSpacing w:val="0"/>
        <w:rPr>
          <w:rFonts w:ascii="Calibria" w:hAnsi="Calibria" w:cs="Calibri"/>
          <w:sz w:val="28"/>
          <w:szCs w:val="28"/>
        </w:rPr>
      </w:pPr>
      <w:r w:rsidRPr="00432BFD">
        <w:rPr>
          <w:rFonts w:ascii="Calibria" w:hAnsi="Calibria" w:cs="Calibri"/>
          <w:sz w:val="28"/>
          <w:szCs w:val="28"/>
        </w:rPr>
        <w:t>Corporate re-organisation, including mergers, takeovers, buyouts, demergers and corporate failure.</w:t>
      </w:r>
    </w:p>
    <w:p w14:paraId="6C528B8B" w14:textId="77777777" w:rsidR="00432BFD" w:rsidRPr="00432BFD" w:rsidRDefault="00432BFD" w:rsidP="00432BFD">
      <w:pPr>
        <w:pStyle w:val="ListParagraph"/>
        <w:numPr>
          <w:ilvl w:val="0"/>
          <w:numId w:val="23"/>
        </w:numPr>
        <w:ind w:left="709"/>
        <w:contextualSpacing w:val="0"/>
        <w:rPr>
          <w:rFonts w:ascii="Calibria" w:hAnsi="Calibria" w:cs="Calibri"/>
          <w:sz w:val="28"/>
          <w:szCs w:val="28"/>
        </w:rPr>
      </w:pPr>
      <w:r w:rsidRPr="00432BFD">
        <w:rPr>
          <w:rFonts w:ascii="Calibria" w:hAnsi="Calibria" w:cs="Calibri"/>
          <w:sz w:val="28"/>
          <w:szCs w:val="28"/>
        </w:rPr>
        <w:t>Financing quality systems initiatives; financial metrics for QA processes.</w:t>
      </w:r>
    </w:p>
    <w:p w14:paraId="35C043AA" w14:textId="77777777" w:rsidR="00432BFD" w:rsidRPr="00FB4499" w:rsidRDefault="00432BFD" w:rsidP="00432BFD">
      <w:pPr>
        <w:jc w:val="center"/>
        <w:rPr>
          <w:rFonts w:ascii="Calibria" w:hAnsi="Calibria" w:cs="Arial"/>
          <w:b/>
          <w:bCs/>
          <w:sz w:val="24"/>
          <w:szCs w:val="24"/>
          <w:u w:val="single"/>
        </w:rPr>
      </w:pPr>
      <w:r w:rsidRPr="00FB4499">
        <w:rPr>
          <w:rFonts w:ascii="Calibria" w:hAnsi="Calibria" w:cs="Arial"/>
          <w:b/>
          <w:bCs/>
          <w:sz w:val="24"/>
          <w:szCs w:val="24"/>
          <w:u w:val="single"/>
        </w:rPr>
        <w:br w:type="page"/>
      </w:r>
    </w:p>
    <w:p w14:paraId="2BF0A774" w14:textId="77777777" w:rsidR="00432BFD" w:rsidRPr="00FB4499" w:rsidRDefault="00432BFD" w:rsidP="00432BFD">
      <w:pPr>
        <w:jc w:val="center"/>
        <w:rPr>
          <w:rFonts w:ascii="Calibria" w:hAnsi="Calibria"/>
          <w:b/>
          <w:bCs/>
          <w:sz w:val="24"/>
          <w:szCs w:val="24"/>
          <w:u w:val="single"/>
        </w:rPr>
      </w:pPr>
      <w:r w:rsidRPr="00FB4499">
        <w:rPr>
          <w:rFonts w:ascii="Calibria" w:hAnsi="Calibria" w:cs="Arial"/>
          <w:b/>
          <w:bCs/>
          <w:sz w:val="24"/>
          <w:szCs w:val="24"/>
          <w:u w:val="single"/>
        </w:rPr>
        <w:lastRenderedPageBreak/>
        <w:t>Financial Management Lecture Programme.</w:t>
      </w:r>
      <w:r w:rsidRPr="00FB4499">
        <w:rPr>
          <w:rFonts w:ascii="Calibria" w:hAnsi="Calibria" w:cs="Arial"/>
          <w:b/>
          <w:bCs/>
          <w:sz w:val="24"/>
          <w:szCs w:val="24"/>
          <w:u w:val="single"/>
        </w:rPr>
        <w:br/>
      </w:r>
    </w:p>
    <w:p w14:paraId="4A54C6AF" w14:textId="77777777" w:rsidR="00432BFD" w:rsidRPr="00FB4499" w:rsidRDefault="00432BFD" w:rsidP="00432BFD">
      <w:pPr>
        <w:rPr>
          <w:rFonts w:ascii="Calibria" w:eastAsia="MS Mincho" w:hAnsi="Calibria" w:cs="Arial" w:hint="eastAsia"/>
          <w:sz w:val="24"/>
          <w:szCs w:val="24"/>
          <w:lang w:val="en-US"/>
        </w:rPr>
      </w:pPr>
    </w:p>
    <w:p w14:paraId="31571499" w14:textId="7CBFC01E" w:rsidR="00432BFD" w:rsidRPr="00432BFD" w:rsidRDefault="005B68D5" w:rsidP="00432BFD">
      <w:pPr>
        <w:spacing w:before="120" w:after="120" w:line="276" w:lineRule="auto"/>
        <w:ind w:left="357"/>
        <w:rPr>
          <w:rFonts w:ascii="Calibria" w:hAnsi="Calibria" w:cs="Arial"/>
          <w:sz w:val="32"/>
          <w:szCs w:val="32"/>
        </w:rPr>
      </w:pPr>
      <w:r>
        <w:rPr>
          <w:rFonts w:ascii="Calibria" w:hAnsi="Calibria" w:cs="Arial"/>
          <w:sz w:val="32"/>
          <w:szCs w:val="32"/>
        </w:rPr>
        <w:t>27 January</w:t>
      </w:r>
      <w:r>
        <w:rPr>
          <w:rFonts w:ascii="Calibria" w:hAnsi="Calibria" w:cs="Arial"/>
          <w:sz w:val="32"/>
          <w:szCs w:val="32"/>
        </w:rPr>
        <w:tab/>
      </w:r>
      <w:r w:rsidR="00432BFD" w:rsidRPr="00432BFD">
        <w:rPr>
          <w:rFonts w:ascii="Calibria" w:hAnsi="Calibria" w:cs="Arial"/>
          <w:sz w:val="32"/>
          <w:szCs w:val="32"/>
        </w:rPr>
        <w:t xml:space="preserve">Introduction to Financial Management. </w:t>
      </w:r>
      <w:r w:rsidR="007559B1">
        <w:rPr>
          <w:rFonts w:ascii="Calibria" w:hAnsi="Calibria" w:cs="Arial"/>
          <w:sz w:val="32"/>
          <w:szCs w:val="32"/>
        </w:rPr>
        <w:t>Financial Statements.</w:t>
      </w:r>
    </w:p>
    <w:p w14:paraId="74BDF012" w14:textId="0F5C3DA3" w:rsidR="00432BFD" w:rsidRPr="00432BFD" w:rsidRDefault="005B68D5" w:rsidP="00432BFD">
      <w:pPr>
        <w:spacing w:before="120" w:after="120" w:line="276" w:lineRule="auto"/>
        <w:ind w:left="357"/>
        <w:rPr>
          <w:rFonts w:ascii="Calibria" w:hAnsi="Calibria" w:cs="Arial"/>
          <w:sz w:val="32"/>
          <w:szCs w:val="32"/>
        </w:rPr>
      </w:pPr>
      <w:r>
        <w:rPr>
          <w:rFonts w:ascii="Calibria" w:hAnsi="Calibria" w:cs="Arial"/>
          <w:sz w:val="32"/>
          <w:szCs w:val="32"/>
        </w:rPr>
        <w:t>03 February</w:t>
      </w:r>
      <w:r>
        <w:rPr>
          <w:rFonts w:ascii="Calibria" w:hAnsi="Calibria" w:cs="Arial"/>
          <w:sz w:val="32"/>
          <w:szCs w:val="32"/>
        </w:rPr>
        <w:tab/>
      </w:r>
      <w:bookmarkStart w:id="1" w:name="_Hlk28626916"/>
      <w:r w:rsidR="00702A97">
        <w:rPr>
          <w:rFonts w:ascii="Calibria" w:hAnsi="Calibria" w:cs="Arial"/>
          <w:sz w:val="32"/>
          <w:szCs w:val="32"/>
        </w:rPr>
        <w:t>Financial analysis.</w:t>
      </w:r>
      <w:bookmarkEnd w:id="1"/>
    </w:p>
    <w:p w14:paraId="35AFCF1C" w14:textId="610FC5D9" w:rsidR="00432BFD" w:rsidRPr="00432BFD" w:rsidRDefault="005B68D5" w:rsidP="00432BFD">
      <w:pPr>
        <w:spacing w:before="120" w:after="120" w:line="276" w:lineRule="auto"/>
        <w:ind w:left="357"/>
        <w:rPr>
          <w:rFonts w:ascii="Calibria" w:hAnsi="Calibria" w:cs="Arial"/>
          <w:sz w:val="32"/>
          <w:szCs w:val="32"/>
        </w:rPr>
      </w:pPr>
      <w:r>
        <w:rPr>
          <w:rFonts w:ascii="Calibria" w:hAnsi="Calibria" w:cs="Arial"/>
          <w:sz w:val="32"/>
          <w:szCs w:val="32"/>
        </w:rPr>
        <w:t>10 February</w:t>
      </w:r>
      <w:r>
        <w:rPr>
          <w:rFonts w:ascii="Calibria" w:hAnsi="Calibria" w:cs="Arial"/>
          <w:sz w:val="32"/>
          <w:szCs w:val="32"/>
        </w:rPr>
        <w:tab/>
      </w:r>
      <w:r w:rsidR="00702A97">
        <w:rPr>
          <w:rFonts w:ascii="Calibria" w:hAnsi="Calibria" w:cs="Arial"/>
          <w:sz w:val="32"/>
          <w:szCs w:val="32"/>
        </w:rPr>
        <w:t>Working capital decisions</w:t>
      </w:r>
      <w:r w:rsidR="00702A97" w:rsidRPr="00432BFD">
        <w:rPr>
          <w:rFonts w:ascii="Calibria" w:hAnsi="Calibria" w:cs="Arial"/>
          <w:sz w:val="32"/>
          <w:szCs w:val="32"/>
        </w:rPr>
        <w:t>.</w:t>
      </w:r>
    </w:p>
    <w:p w14:paraId="34A946A8" w14:textId="0D7B5824" w:rsidR="00432BFD" w:rsidRPr="00432BFD" w:rsidRDefault="005B68D5" w:rsidP="00432BFD">
      <w:pPr>
        <w:spacing w:before="120" w:after="120" w:line="276" w:lineRule="auto"/>
        <w:ind w:left="357"/>
        <w:rPr>
          <w:rFonts w:ascii="Calibria" w:hAnsi="Calibria" w:cs="Arial"/>
          <w:sz w:val="32"/>
          <w:szCs w:val="32"/>
        </w:rPr>
      </w:pPr>
      <w:r>
        <w:rPr>
          <w:rFonts w:ascii="Calibria" w:hAnsi="Calibria" w:cs="Arial"/>
          <w:sz w:val="32"/>
          <w:szCs w:val="32"/>
        </w:rPr>
        <w:t>17 February</w:t>
      </w:r>
      <w:r>
        <w:rPr>
          <w:rFonts w:ascii="Calibria" w:hAnsi="Calibria" w:cs="Arial"/>
          <w:sz w:val="32"/>
          <w:szCs w:val="32"/>
        </w:rPr>
        <w:tab/>
      </w:r>
      <w:r w:rsidR="007559B1">
        <w:rPr>
          <w:rFonts w:ascii="Calibria" w:hAnsi="Calibria" w:cs="Arial"/>
          <w:sz w:val="32"/>
          <w:szCs w:val="32"/>
        </w:rPr>
        <w:t>Capital investment decisions</w:t>
      </w:r>
      <w:r w:rsidR="007E20E1">
        <w:rPr>
          <w:rFonts w:ascii="Calibria" w:hAnsi="Calibria" w:cs="Arial"/>
          <w:sz w:val="32"/>
          <w:szCs w:val="32"/>
        </w:rPr>
        <w:t>.</w:t>
      </w:r>
    </w:p>
    <w:p w14:paraId="5D085A92" w14:textId="703710AF" w:rsidR="00432BFD" w:rsidRPr="00432BFD" w:rsidRDefault="005B68D5" w:rsidP="00432BFD">
      <w:pPr>
        <w:spacing w:before="120" w:after="120" w:line="276" w:lineRule="auto"/>
        <w:ind w:left="357"/>
        <w:rPr>
          <w:rFonts w:ascii="Calibria" w:hAnsi="Calibria" w:cs="Arial"/>
          <w:sz w:val="32"/>
          <w:szCs w:val="32"/>
        </w:rPr>
      </w:pPr>
      <w:r>
        <w:rPr>
          <w:rFonts w:ascii="Calibria" w:hAnsi="Calibria" w:cs="Arial"/>
          <w:sz w:val="32"/>
          <w:szCs w:val="32"/>
        </w:rPr>
        <w:t>24 February</w:t>
      </w:r>
      <w:r w:rsidR="00432BFD" w:rsidRPr="00432BFD">
        <w:rPr>
          <w:rFonts w:ascii="Calibria" w:hAnsi="Calibria" w:cs="Arial"/>
          <w:sz w:val="32"/>
          <w:szCs w:val="32"/>
        </w:rPr>
        <w:tab/>
      </w:r>
      <w:r>
        <w:rPr>
          <w:rFonts w:ascii="Calibria" w:hAnsi="Calibria" w:cs="Arial"/>
          <w:sz w:val="32"/>
          <w:szCs w:val="32"/>
        </w:rPr>
        <w:t>Capital investment decisions</w:t>
      </w:r>
      <w:r w:rsidR="00432BFD" w:rsidRPr="00432BFD">
        <w:rPr>
          <w:rFonts w:ascii="Calibria" w:hAnsi="Calibria" w:cs="Arial"/>
          <w:sz w:val="32"/>
          <w:szCs w:val="32"/>
        </w:rPr>
        <w:t>.</w:t>
      </w:r>
      <w:r w:rsidR="002015B9">
        <w:rPr>
          <w:rFonts w:ascii="Calibria" w:hAnsi="Calibria" w:cs="Arial"/>
          <w:sz w:val="32"/>
          <w:szCs w:val="32"/>
        </w:rPr>
        <w:t xml:space="preserve"> Strategic finance.</w:t>
      </w:r>
    </w:p>
    <w:p w14:paraId="24876E14" w14:textId="087E3D1D" w:rsidR="00432BFD" w:rsidRPr="00432BFD" w:rsidRDefault="005B68D5" w:rsidP="00432BFD">
      <w:pPr>
        <w:spacing w:before="120" w:after="120" w:line="276" w:lineRule="auto"/>
        <w:ind w:left="357"/>
        <w:rPr>
          <w:rFonts w:ascii="Calibria" w:hAnsi="Calibria" w:cs="Arial"/>
          <w:sz w:val="32"/>
          <w:szCs w:val="32"/>
        </w:rPr>
      </w:pPr>
      <w:r>
        <w:rPr>
          <w:rFonts w:ascii="Calibria" w:hAnsi="Calibria" w:cs="Arial"/>
          <w:sz w:val="32"/>
          <w:szCs w:val="32"/>
        </w:rPr>
        <w:t>02 March</w:t>
      </w:r>
      <w:r>
        <w:rPr>
          <w:rFonts w:ascii="Calibria" w:hAnsi="Calibria" w:cs="Arial"/>
          <w:sz w:val="32"/>
          <w:szCs w:val="32"/>
        </w:rPr>
        <w:tab/>
      </w:r>
      <w:r w:rsidR="00BC6318">
        <w:rPr>
          <w:rFonts w:ascii="Calibria" w:hAnsi="Calibria" w:cs="Arial"/>
          <w:sz w:val="32"/>
          <w:szCs w:val="32"/>
        </w:rPr>
        <w:t>Revision</w:t>
      </w:r>
      <w:r w:rsidR="007E20E1">
        <w:rPr>
          <w:rFonts w:ascii="Calibria" w:hAnsi="Calibria" w:cs="Arial"/>
          <w:sz w:val="32"/>
          <w:szCs w:val="32"/>
        </w:rPr>
        <w:t xml:space="preserve">. </w:t>
      </w:r>
      <w:r>
        <w:rPr>
          <w:rFonts w:ascii="Calibria" w:hAnsi="Calibria" w:cs="Arial"/>
          <w:sz w:val="32"/>
          <w:szCs w:val="32"/>
        </w:rPr>
        <w:t>Assignment Workshop</w:t>
      </w:r>
      <w:r w:rsidR="00432BFD" w:rsidRPr="00432BFD">
        <w:rPr>
          <w:rFonts w:ascii="Calibria" w:hAnsi="Calibria" w:cs="Arial"/>
          <w:sz w:val="32"/>
          <w:szCs w:val="32"/>
        </w:rPr>
        <w:t>.</w:t>
      </w:r>
    </w:p>
    <w:p w14:paraId="5700CCF7" w14:textId="77777777" w:rsidR="00432BFD" w:rsidRPr="00432BFD" w:rsidRDefault="00432BFD" w:rsidP="00432BFD">
      <w:pPr>
        <w:spacing w:before="120" w:after="120" w:line="276" w:lineRule="auto"/>
        <w:ind w:left="357"/>
        <w:rPr>
          <w:rFonts w:ascii="Calibria" w:hAnsi="Calibria" w:cs="Arial"/>
          <w:sz w:val="32"/>
          <w:szCs w:val="32"/>
        </w:rPr>
      </w:pPr>
    </w:p>
    <w:p w14:paraId="54C410DF" w14:textId="3FB29D0D" w:rsidR="00432BFD" w:rsidRPr="00432BFD" w:rsidRDefault="00432BFD" w:rsidP="00432BFD">
      <w:pPr>
        <w:spacing w:before="120" w:after="120" w:line="276" w:lineRule="auto"/>
        <w:ind w:left="357"/>
        <w:rPr>
          <w:rFonts w:ascii="Calibria" w:hAnsi="Calibria" w:cs="Arial"/>
          <w:sz w:val="32"/>
          <w:szCs w:val="32"/>
        </w:rPr>
      </w:pPr>
      <w:r w:rsidRPr="00432BFD">
        <w:rPr>
          <w:rFonts w:ascii="Calibria" w:hAnsi="Calibria" w:cs="Arial"/>
          <w:sz w:val="32"/>
          <w:szCs w:val="32"/>
        </w:rPr>
        <w:t>The above is a guide of topics which will be covered</w:t>
      </w:r>
      <w:r w:rsidR="007E20E1">
        <w:rPr>
          <w:rFonts w:ascii="Calibria" w:hAnsi="Calibria" w:cs="Arial"/>
          <w:sz w:val="32"/>
          <w:szCs w:val="32"/>
        </w:rPr>
        <w:t>,</w:t>
      </w:r>
      <w:r w:rsidRPr="00432BFD">
        <w:rPr>
          <w:rFonts w:ascii="Calibria" w:hAnsi="Calibria" w:cs="Arial"/>
          <w:sz w:val="32"/>
          <w:szCs w:val="32"/>
        </w:rPr>
        <w:t xml:space="preserve"> but</w:t>
      </w:r>
      <w:r w:rsidR="007E20E1">
        <w:rPr>
          <w:rFonts w:ascii="Calibria" w:hAnsi="Calibria" w:cs="Arial"/>
          <w:sz w:val="32"/>
          <w:szCs w:val="32"/>
        </w:rPr>
        <w:t xml:space="preserve"> the</w:t>
      </w:r>
      <w:r w:rsidRPr="00432BFD">
        <w:rPr>
          <w:rFonts w:ascii="Calibria" w:hAnsi="Calibria" w:cs="Arial"/>
          <w:sz w:val="32"/>
          <w:szCs w:val="32"/>
        </w:rPr>
        <w:t xml:space="preserve"> format </w:t>
      </w:r>
      <w:r w:rsidR="007E20E1">
        <w:rPr>
          <w:rFonts w:ascii="Calibria" w:hAnsi="Calibria" w:cs="Arial"/>
          <w:sz w:val="32"/>
          <w:szCs w:val="32"/>
        </w:rPr>
        <w:t>or the order of the topics</w:t>
      </w:r>
      <w:r w:rsidRPr="00432BFD">
        <w:rPr>
          <w:rFonts w:ascii="Calibria" w:hAnsi="Calibria" w:cs="Arial"/>
          <w:sz w:val="32"/>
          <w:szCs w:val="32"/>
        </w:rPr>
        <w:t xml:space="preserve"> </w:t>
      </w:r>
      <w:r w:rsidR="007E20E1">
        <w:rPr>
          <w:rFonts w:ascii="Calibria" w:hAnsi="Calibria" w:cs="Arial"/>
          <w:sz w:val="32"/>
          <w:szCs w:val="32"/>
        </w:rPr>
        <w:t>may</w:t>
      </w:r>
      <w:r w:rsidRPr="00432BFD">
        <w:rPr>
          <w:rFonts w:ascii="Calibria" w:hAnsi="Calibria" w:cs="Arial"/>
          <w:sz w:val="32"/>
          <w:szCs w:val="32"/>
        </w:rPr>
        <w:t xml:space="preserve"> change.</w:t>
      </w:r>
    </w:p>
    <w:p w14:paraId="00C81F7F" w14:textId="77777777" w:rsidR="00432BFD" w:rsidRPr="00FB4499" w:rsidRDefault="00432BFD" w:rsidP="00432BFD">
      <w:pPr>
        <w:spacing w:before="120" w:after="120" w:line="276" w:lineRule="auto"/>
        <w:ind w:left="357"/>
        <w:rPr>
          <w:rFonts w:ascii="Calibria" w:hAnsi="Calibria" w:cs="Arial"/>
          <w:sz w:val="24"/>
          <w:szCs w:val="24"/>
        </w:rPr>
      </w:pPr>
    </w:p>
    <w:p w14:paraId="186CEE81" w14:textId="77777777" w:rsidR="00432BFD" w:rsidRPr="00B403B4" w:rsidRDefault="00432BFD" w:rsidP="00432BFD">
      <w:pPr>
        <w:rPr>
          <w:rFonts w:ascii="Calibria" w:hAnsi="Calibria" w:cs="Arial"/>
          <w:b/>
          <w:bCs/>
          <w:color w:val="FF0000"/>
          <w:sz w:val="24"/>
          <w:szCs w:val="24"/>
          <w:u w:val="single"/>
        </w:rPr>
      </w:pPr>
      <w:r w:rsidRPr="00FB4499">
        <w:rPr>
          <w:rFonts w:ascii="Calibria" w:hAnsi="Calibria" w:cs="Arial"/>
          <w:b/>
          <w:bCs/>
          <w:sz w:val="24"/>
          <w:szCs w:val="24"/>
        </w:rPr>
        <w:br w:type="page"/>
      </w:r>
      <w:r w:rsidRPr="00FB4499" w:rsidDel="00AF0142">
        <w:rPr>
          <w:rFonts w:ascii="Calibria" w:hAnsi="Calibria" w:cs="Arial"/>
          <w:b/>
          <w:bCs/>
          <w:sz w:val="24"/>
          <w:szCs w:val="24"/>
        </w:rPr>
        <w:lastRenderedPageBreak/>
        <w:t xml:space="preserve"> </w:t>
      </w:r>
      <w:r w:rsidRPr="00FB4499">
        <w:rPr>
          <w:rFonts w:ascii="Calibria" w:hAnsi="Calibria" w:cs="Arial"/>
          <w:b/>
          <w:bCs/>
          <w:sz w:val="24"/>
          <w:szCs w:val="24"/>
          <w:u w:val="single"/>
        </w:rPr>
        <w:t>Reading List</w:t>
      </w:r>
      <w:r w:rsidRPr="00B403B4">
        <w:rPr>
          <w:rFonts w:ascii="Calibria" w:hAnsi="Calibria" w:cs="Arial"/>
          <w:b/>
          <w:bCs/>
          <w:sz w:val="24"/>
          <w:szCs w:val="24"/>
        </w:rPr>
        <w:t xml:space="preserve">:    </w:t>
      </w:r>
    </w:p>
    <w:p w14:paraId="26069A84" w14:textId="77777777" w:rsidR="00432BFD" w:rsidRPr="00FB4499" w:rsidRDefault="00432BFD" w:rsidP="00432BFD">
      <w:pPr>
        <w:pStyle w:val="heading"/>
        <w:rPr>
          <w:rFonts w:ascii="Calibria" w:hAnsi="Calibria" w:cs="Calibri"/>
          <w:szCs w:val="24"/>
          <w:u w:val="single"/>
        </w:rPr>
      </w:pPr>
      <w:r w:rsidRPr="00FB4499">
        <w:rPr>
          <w:rFonts w:ascii="Calibria" w:hAnsi="Calibria" w:cs="Calibri"/>
          <w:szCs w:val="24"/>
          <w:u w:val="single"/>
        </w:rPr>
        <w:t>Essential</w:t>
      </w:r>
    </w:p>
    <w:p w14:paraId="66627C26" w14:textId="77777777" w:rsidR="00432BFD" w:rsidRPr="00FB4499" w:rsidRDefault="00432BFD" w:rsidP="00432BFD">
      <w:pPr>
        <w:tabs>
          <w:tab w:val="left" w:pos="567"/>
          <w:tab w:val="left" w:pos="9572"/>
        </w:tabs>
        <w:spacing w:after="120"/>
        <w:rPr>
          <w:rFonts w:ascii="Calibria" w:hAnsi="Calibria"/>
          <w:color w:val="000000"/>
          <w:sz w:val="24"/>
          <w:szCs w:val="24"/>
          <w:shd w:val="clear" w:color="auto" w:fill="FFFFFF"/>
        </w:rPr>
      </w:pPr>
      <w:proofErr w:type="spellStart"/>
      <w:r w:rsidRPr="00FB4499">
        <w:rPr>
          <w:rFonts w:ascii="Calibria" w:hAnsi="Calibria"/>
          <w:color w:val="000000"/>
          <w:sz w:val="24"/>
          <w:szCs w:val="24"/>
          <w:shd w:val="clear" w:color="auto" w:fill="FFFFFF"/>
        </w:rPr>
        <w:t>Atrill</w:t>
      </w:r>
      <w:proofErr w:type="spellEnd"/>
      <w:r w:rsidRPr="00FB4499">
        <w:rPr>
          <w:rFonts w:ascii="Calibria" w:hAnsi="Calibria"/>
          <w:color w:val="000000"/>
          <w:sz w:val="24"/>
          <w:szCs w:val="24"/>
          <w:shd w:val="clear" w:color="auto" w:fill="FFFFFF"/>
        </w:rPr>
        <w:t xml:space="preserve">, P. &amp; McLaney, </w:t>
      </w:r>
      <w:r>
        <w:rPr>
          <w:rFonts w:ascii="Calibria" w:hAnsi="Calibria"/>
          <w:color w:val="000000"/>
          <w:sz w:val="24"/>
          <w:szCs w:val="24"/>
          <w:shd w:val="clear" w:color="auto" w:fill="FFFFFF"/>
        </w:rPr>
        <w:t>E. (2014</w:t>
      </w:r>
      <w:r w:rsidRPr="00FB4499">
        <w:rPr>
          <w:rFonts w:ascii="Calibria" w:hAnsi="Calibria"/>
          <w:color w:val="000000"/>
          <w:sz w:val="24"/>
          <w:szCs w:val="24"/>
          <w:shd w:val="clear" w:color="auto" w:fill="FFFFFF"/>
        </w:rPr>
        <w:t xml:space="preserve">), Accounting and Finance for Non-Specialists, </w:t>
      </w:r>
      <w:r>
        <w:rPr>
          <w:rFonts w:ascii="Calibria" w:hAnsi="Calibria"/>
          <w:color w:val="000000"/>
          <w:sz w:val="24"/>
          <w:szCs w:val="24"/>
          <w:shd w:val="clear" w:color="auto" w:fill="FFFFFF"/>
        </w:rPr>
        <w:t>9</w:t>
      </w:r>
      <w:r w:rsidRPr="00FB4499">
        <w:rPr>
          <w:rFonts w:ascii="Calibria" w:hAnsi="Calibria"/>
          <w:color w:val="000000"/>
          <w:sz w:val="24"/>
          <w:szCs w:val="24"/>
          <w:shd w:val="clear" w:color="auto" w:fill="FFFFFF"/>
        </w:rPr>
        <w:t>th Ed.: FT Prentice Hall</w:t>
      </w:r>
    </w:p>
    <w:p w14:paraId="6B41BD38" w14:textId="77777777" w:rsidR="00432BFD" w:rsidRPr="00FB4499" w:rsidRDefault="00432BFD" w:rsidP="00432BFD">
      <w:pPr>
        <w:pStyle w:val="heading"/>
        <w:rPr>
          <w:rFonts w:ascii="Calibria" w:hAnsi="Calibria" w:cs="Calibri"/>
          <w:szCs w:val="24"/>
          <w:u w:val="single"/>
        </w:rPr>
      </w:pPr>
      <w:r w:rsidRPr="00FB4499">
        <w:rPr>
          <w:rFonts w:ascii="Calibria" w:hAnsi="Calibria" w:cs="Calibri"/>
          <w:szCs w:val="24"/>
          <w:u w:val="single"/>
        </w:rPr>
        <w:t>Recommended</w:t>
      </w:r>
    </w:p>
    <w:p w14:paraId="5404F5CB" w14:textId="77777777" w:rsidR="00432BFD" w:rsidRPr="00FB4499" w:rsidRDefault="00432BFD" w:rsidP="00432BFD">
      <w:pPr>
        <w:tabs>
          <w:tab w:val="left" w:pos="567"/>
          <w:tab w:val="left" w:pos="9572"/>
        </w:tabs>
        <w:spacing w:after="120"/>
        <w:rPr>
          <w:rFonts w:ascii="Calibria" w:hAnsi="Calibria"/>
          <w:color w:val="000000"/>
          <w:sz w:val="24"/>
          <w:szCs w:val="24"/>
          <w:shd w:val="clear" w:color="auto" w:fill="FFFFFF"/>
        </w:rPr>
      </w:pPr>
      <w:proofErr w:type="spellStart"/>
      <w:r w:rsidRPr="00FB4499">
        <w:rPr>
          <w:rFonts w:ascii="Calibria" w:hAnsi="Calibria"/>
          <w:color w:val="000000"/>
          <w:sz w:val="24"/>
          <w:szCs w:val="24"/>
          <w:shd w:val="clear" w:color="auto" w:fill="FFFFFF"/>
        </w:rPr>
        <w:t>Atrill</w:t>
      </w:r>
      <w:proofErr w:type="spellEnd"/>
      <w:r w:rsidRPr="00FB4499">
        <w:rPr>
          <w:rFonts w:ascii="Calibria" w:hAnsi="Calibria"/>
          <w:color w:val="000000"/>
          <w:sz w:val="24"/>
          <w:szCs w:val="24"/>
          <w:shd w:val="clear" w:color="auto" w:fill="FFFFFF"/>
        </w:rPr>
        <w:t>, P. (201</w:t>
      </w:r>
      <w:r>
        <w:rPr>
          <w:rFonts w:ascii="Calibria" w:hAnsi="Calibria"/>
          <w:color w:val="000000"/>
          <w:sz w:val="24"/>
          <w:szCs w:val="24"/>
          <w:shd w:val="clear" w:color="auto" w:fill="FFFFFF"/>
        </w:rPr>
        <w:t>4</w:t>
      </w:r>
      <w:r w:rsidRPr="00FB4499">
        <w:rPr>
          <w:rFonts w:ascii="Calibria" w:hAnsi="Calibria"/>
          <w:color w:val="000000"/>
          <w:sz w:val="24"/>
          <w:szCs w:val="24"/>
          <w:shd w:val="clear" w:color="auto" w:fill="FFFFFF"/>
        </w:rPr>
        <w:t xml:space="preserve">) Financial Management for Decision Makers, </w:t>
      </w:r>
      <w:r>
        <w:rPr>
          <w:rFonts w:ascii="Calibria" w:hAnsi="Calibria"/>
          <w:color w:val="000000"/>
          <w:sz w:val="24"/>
          <w:szCs w:val="24"/>
          <w:shd w:val="clear" w:color="auto" w:fill="FFFFFF"/>
        </w:rPr>
        <w:t>7</w:t>
      </w:r>
      <w:r w:rsidRPr="00FB4499">
        <w:rPr>
          <w:rFonts w:ascii="Calibria" w:hAnsi="Calibria"/>
          <w:color w:val="000000"/>
          <w:sz w:val="24"/>
          <w:szCs w:val="24"/>
          <w:shd w:val="clear" w:color="auto" w:fill="FFFFFF"/>
        </w:rPr>
        <w:t>th Edition, Ft Prentice Hall</w:t>
      </w:r>
    </w:p>
    <w:p w14:paraId="5D564EAD" w14:textId="77777777" w:rsidR="00432BFD" w:rsidRPr="00FB4499" w:rsidRDefault="00432BFD" w:rsidP="00432BFD">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Collier, Paul M. (201</w:t>
      </w:r>
      <w:r>
        <w:rPr>
          <w:rFonts w:ascii="Calibria" w:hAnsi="Calibria"/>
          <w:color w:val="000000"/>
          <w:sz w:val="24"/>
          <w:szCs w:val="24"/>
          <w:shd w:val="clear" w:color="auto" w:fill="FFFFFF"/>
        </w:rPr>
        <w:t>5</w:t>
      </w:r>
      <w:r w:rsidRPr="00FB4499">
        <w:rPr>
          <w:rFonts w:ascii="Calibria" w:hAnsi="Calibria"/>
          <w:color w:val="000000"/>
          <w:sz w:val="24"/>
          <w:szCs w:val="24"/>
          <w:shd w:val="clear" w:color="auto" w:fill="FFFFFF"/>
        </w:rPr>
        <w:t xml:space="preserve">), Accounting for Managers, </w:t>
      </w:r>
      <w:r>
        <w:rPr>
          <w:rFonts w:ascii="Calibria" w:hAnsi="Calibria"/>
          <w:color w:val="000000"/>
          <w:sz w:val="24"/>
          <w:szCs w:val="24"/>
          <w:shd w:val="clear" w:color="auto" w:fill="FFFFFF"/>
        </w:rPr>
        <w:t>5</w:t>
      </w:r>
      <w:r w:rsidRPr="00FB4499">
        <w:rPr>
          <w:rFonts w:ascii="Calibria" w:hAnsi="Calibria"/>
          <w:color w:val="000000"/>
          <w:sz w:val="24"/>
          <w:szCs w:val="24"/>
          <w:shd w:val="clear" w:color="auto" w:fill="FFFFFF"/>
        </w:rPr>
        <w:t>th Ed., Chichester: Wiley</w:t>
      </w:r>
    </w:p>
    <w:p w14:paraId="53152C32" w14:textId="77777777" w:rsidR="00432BFD" w:rsidRPr="00FB4499" w:rsidRDefault="00432BFD" w:rsidP="00432BFD">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Arnold, G. (2013) Essentials of Corporate Financial Management. 2nd Edition Pearson</w:t>
      </w:r>
    </w:p>
    <w:p w14:paraId="29D5A26E" w14:textId="77777777" w:rsidR="00432BFD" w:rsidRPr="00FB4499" w:rsidRDefault="00432BFD" w:rsidP="00432BFD">
      <w:pPr>
        <w:tabs>
          <w:tab w:val="left" w:pos="567"/>
          <w:tab w:val="left" w:pos="9572"/>
        </w:tabs>
        <w:spacing w:after="120"/>
        <w:jc w:val="both"/>
        <w:rPr>
          <w:rFonts w:ascii="Calibria" w:hAnsi="Calibria"/>
          <w:sz w:val="24"/>
          <w:szCs w:val="24"/>
        </w:rPr>
      </w:pPr>
      <w:r w:rsidRPr="00FB4499">
        <w:rPr>
          <w:rFonts w:ascii="Calibria" w:hAnsi="Calibria"/>
          <w:sz w:val="24"/>
          <w:szCs w:val="24"/>
        </w:rPr>
        <w:t>Collier, Paul M. (201</w:t>
      </w:r>
      <w:r>
        <w:rPr>
          <w:rFonts w:ascii="Calibria" w:hAnsi="Calibria"/>
          <w:sz w:val="24"/>
          <w:szCs w:val="24"/>
        </w:rPr>
        <w:t>3), Accounting for Managers, 5</w:t>
      </w:r>
      <w:r w:rsidRPr="00FB4499">
        <w:rPr>
          <w:rFonts w:ascii="Calibria" w:hAnsi="Calibria"/>
          <w:sz w:val="24"/>
          <w:szCs w:val="24"/>
        </w:rPr>
        <w:t>th Edition, Wiley</w:t>
      </w:r>
    </w:p>
    <w:p w14:paraId="03C52504" w14:textId="77777777" w:rsidR="00432BFD" w:rsidRPr="00FB4499" w:rsidRDefault="00432BFD" w:rsidP="00432BFD">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Davies, T. and Crawford, I. (2011) Business Accounting and Finance, FT Prentice Hall</w:t>
      </w:r>
    </w:p>
    <w:p w14:paraId="3D29AFC5" w14:textId="77777777" w:rsidR="00432BFD" w:rsidRPr="00FB4499" w:rsidRDefault="00432BFD" w:rsidP="00432BFD">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Dyson, R, (2010), Accounting for Non-Accounting Students, 8th Edition, Pearson</w:t>
      </w:r>
    </w:p>
    <w:p w14:paraId="0348DD94" w14:textId="77777777" w:rsidR="00432BFD" w:rsidRPr="00FB4499" w:rsidRDefault="00432BFD" w:rsidP="00432BFD">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McLaney, J. (20</w:t>
      </w:r>
      <w:r>
        <w:rPr>
          <w:rFonts w:ascii="Calibria" w:hAnsi="Calibria"/>
          <w:color w:val="000000"/>
          <w:sz w:val="24"/>
          <w:szCs w:val="24"/>
          <w:shd w:val="clear" w:color="auto" w:fill="FFFFFF"/>
        </w:rPr>
        <w:t>14</w:t>
      </w:r>
      <w:r w:rsidRPr="00FB4499">
        <w:rPr>
          <w:rFonts w:ascii="Calibria" w:hAnsi="Calibria"/>
          <w:color w:val="000000"/>
          <w:sz w:val="24"/>
          <w:szCs w:val="24"/>
          <w:shd w:val="clear" w:color="auto" w:fill="FFFFFF"/>
        </w:rPr>
        <w:t>)</w:t>
      </w:r>
      <w:r w:rsidRPr="00FB4499">
        <w:rPr>
          <w:rFonts w:ascii="Calibria" w:hAnsi="Calibria"/>
          <w:sz w:val="24"/>
          <w:szCs w:val="24"/>
        </w:rPr>
        <w:t> Business Finance: Theory and Practice, </w:t>
      </w:r>
      <w:r>
        <w:rPr>
          <w:rFonts w:ascii="Calibria" w:hAnsi="Calibria"/>
          <w:sz w:val="24"/>
          <w:szCs w:val="24"/>
        </w:rPr>
        <w:t>10t</w:t>
      </w:r>
      <w:r w:rsidRPr="00FB4499">
        <w:rPr>
          <w:rFonts w:ascii="Calibria" w:hAnsi="Calibria"/>
          <w:color w:val="000000"/>
          <w:sz w:val="24"/>
          <w:szCs w:val="24"/>
          <w:shd w:val="clear" w:color="auto" w:fill="FFFFFF"/>
        </w:rPr>
        <w:t>h edition FT Prentice Hall</w:t>
      </w:r>
    </w:p>
    <w:p w14:paraId="1D693568" w14:textId="77777777" w:rsidR="00432BFD" w:rsidRPr="00FB4499" w:rsidRDefault="00432BFD" w:rsidP="00432BFD">
      <w:pPr>
        <w:tabs>
          <w:tab w:val="left" w:pos="567"/>
          <w:tab w:val="left" w:pos="9572"/>
        </w:tabs>
        <w:spacing w:after="120"/>
        <w:rPr>
          <w:rFonts w:ascii="Calibria" w:hAnsi="Calibria"/>
          <w:color w:val="000000"/>
          <w:sz w:val="24"/>
          <w:szCs w:val="24"/>
          <w:shd w:val="clear" w:color="auto" w:fill="FFFFFF"/>
        </w:rPr>
      </w:pPr>
      <w:proofErr w:type="spellStart"/>
      <w:r w:rsidRPr="00FB4499">
        <w:rPr>
          <w:rFonts w:ascii="Calibria" w:hAnsi="Calibria"/>
          <w:color w:val="000000"/>
          <w:sz w:val="24"/>
          <w:szCs w:val="24"/>
          <w:shd w:val="clear" w:color="auto" w:fill="FFFFFF"/>
        </w:rPr>
        <w:t>Weetman</w:t>
      </w:r>
      <w:proofErr w:type="spellEnd"/>
      <w:r w:rsidRPr="00FB4499">
        <w:rPr>
          <w:rFonts w:ascii="Calibria" w:hAnsi="Calibria"/>
          <w:color w:val="000000"/>
          <w:sz w:val="24"/>
          <w:szCs w:val="24"/>
          <w:shd w:val="clear" w:color="auto" w:fill="FFFFFF"/>
        </w:rPr>
        <w:t xml:space="preserve">, P.  </w:t>
      </w:r>
      <w:proofErr w:type="gramStart"/>
      <w:r w:rsidRPr="00FB4499">
        <w:rPr>
          <w:rFonts w:ascii="Calibria" w:hAnsi="Calibria"/>
          <w:color w:val="000000"/>
          <w:sz w:val="24"/>
          <w:szCs w:val="24"/>
          <w:shd w:val="clear" w:color="auto" w:fill="FFFFFF"/>
        </w:rPr>
        <w:t>( 2011</w:t>
      </w:r>
      <w:proofErr w:type="gramEnd"/>
      <w:r w:rsidRPr="00FB4499">
        <w:rPr>
          <w:rFonts w:ascii="Calibria" w:hAnsi="Calibria"/>
          <w:color w:val="000000"/>
          <w:sz w:val="24"/>
          <w:szCs w:val="24"/>
          <w:shd w:val="clear" w:color="auto" w:fill="FFFFFF"/>
        </w:rPr>
        <w:t>), Financial and Management Accounting,   5th Edition  FT Prentice Hall</w:t>
      </w:r>
    </w:p>
    <w:p w14:paraId="6832AAED" w14:textId="77777777" w:rsidR="00432BFD" w:rsidRPr="00FB4499" w:rsidRDefault="00432BFD" w:rsidP="00432BFD">
      <w:pPr>
        <w:pStyle w:val="heading"/>
        <w:rPr>
          <w:rFonts w:ascii="Calibria" w:hAnsi="Calibria" w:cs="Calibri"/>
          <w:szCs w:val="24"/>
          <w:u w:val="single"/>
        </w:rPr>
      </w:pPr>
      <w:r w:rsidRPr="00FB4499">
        <w:rPr>
          <w:rFonts w:ascii="Calibria" w:hAnsi="Calibria" w:cs="Calibri"/>
          <w:szCs w:val="24"/>
          <w:u w:val="single"/>
        </w:rPr>
        <w:t>Background</w:t>
      </w:r>
    </w:p>
    <w:p w14:paraId="7AD43643" w14:textId="77777777" w:rsidR="00432BFD" w:rsidRPr="00FB4499" w:rsidRDefault="00432BFD" w:rsidP="00432BFD">
      <w:pPr>
        <w:tabs>
          <w:tab w:val="left" w:pos="567"/>
          <w:tab w:val="left" w:pos="9572"/>
        </w:tabs>
        <w:spacing w:after="120"/>
        <w:rPr>
          <w:rFonts w:ascii="Calibria" w:hAnsi="Calibria"/>
          <w:color w:val="000000"/>
          <w:sz w:val="24"/>
          <w:szCs w:val="24"/>
          <w:shd w:val="clear" w:color="auto" w:fill="FFFFFF"/>
        </w:rPr>
      </w:pPr>
      <w:proofErr w:type="spellStart"/>
      <w:r w:rsidRPr="00FB4499">
        <w:rPr>
          <w:rFonts w:ascii="Calibria" w:hAnsi="Calibria"/>
          <w:color w:val="000000"/>
          <w:sz w:val="24"/>
          <w:szCs w:val="24"/>
          <w:shd w:val="clear" w:color="auto" w:fill="FFFFFF"/>
        </w:rPr>
        <w:t>Ha</w:t>
      </w:r>
      <w:r>
        <w:rPr>
          <w:rFonts w:ascii="Calibria" w:hAnsi="Calibria"/>
          <w:color w:val="000000"/>
          <w:sz w:val="24"/>
          <w:szCs w:val="24"/>
          <w:shd w:val="clear" w:color="auto" w:fill="FFFFFF"/>
        </w:rPr>
        <w:t>wawini</w:t>
      </w:r>
      <w:proofErr w:type="spellEnd"/>
      <w:r>
        <w:rPr>
          <w:rFonts w:ascii="Calibria" w:hAnsi="Calibria"/>
          <w:color w:val="000000"/>
          <w:sz w:val="24"/>
          <w:szCs w:val="24"/>
          <w:shd w:val="clear" w:color="auto" w:fill="FFFFFF"/>
        </w:rPr>
        <w:t xml:space="preserve">, G. and </w:t>
      </w:r>
      <w:proofErr w:type="spellStart"/>
      <w:r>
        <w:rPr>
          <w:rFonts w:ascii="Calibria" w:hAnsi="Calibria"/>
          <w:color w:val="000000"/>
          <w:sz w:val="24"/>
          <w:szCs w:val="24"/>
          <w:shd w:val="clear" w:color="auto" w:fill="FFFFFF"/>
        </w:rPr>
        <w:t>Viallet</w:t>
      </w:r>
      <w:proofErr w:type="spellEnd"/>
      <w:r>
        <w:rPr>
          <w:rFonts w:ascii="Calibria" w:hAnsi="Calibria"/>
          <w:color w:val="000000"/>
          <w:sz w:val="24"/>
          <w:szCs w:val="24"/>
          <w:shd w:val="clear" w:color="auto" w:fill="FFFFFF"/>
        </w:rPr>
        <w:t>, C. (2015</w:t>
      </w:r>
      <w:r w:rsidRPr="00FB4499">
        <w:rPr>
          <w:rFonts w:ascii="Calibria" w:hAnsi="Calibria"/>
          <w:color w:val="000000"/>
          <w:sz w:val="24"/>
          <w:szCs w:val="24"/>
          <w:shd w:val="clear" w:color="auto" w:fill="FFFFFF"/>
        </w:rPr>
        <w:t xml:space="preserve">) Finance for Executives: Managing for Value Creation, South-Western; </w:t>
      </w:r>
      <w:r>
        <w:rPr>
          <w:rFonts w:ascii="Calibria" w:hAnsi="Calibria"/>
          <w:color w:val="000000"/>
          <w:sz w:val="24"/>
          <w:szCs w:val="24"/>
          <w:shd w:val="clear" w:color="auto" w:fill="FFFFFF"/>
        </w:rPr>
        <w:t>5</w:t>
      </w:r>
      <w:r w:rsidRPr="00FB4499">
        <w:rPr>
          <w:rFonts w:ascii="Calibria" w:hAnsi="Calibria"/>
          <w:color w:val="000000"/>
          <w:sz w:val="24"/>
          <w:szCs w:val="24"/>
          <w:shd w:val="clear" w:color="auto" w:fill="FFFFFF"/>
        </w:rPr>
        <w:t xml:space="preserve">th </w:t>
      </w:r>
      <w:r>
        <w:rPr>
          <w:rFonts w:ascii="Calibria" w:hAnsi="Calibria"/>
          <w:color w:val="000000"/>
          <w:sz w:val="24"/>
          <w:szCs w:val="24"/>
          <w:shd w:val="clear" w:color="auto" w:fill="FFFFFF"/>
        </w:rPr>
        <w:t>E</w:t>
      </w:r>
      <w:r w:rsidRPr="00FB4499">
        <w:rPr>
          <w:rFonts w:ascii="Calibria" w:hAnsi="Calibria"/>
          <w:color w:val="000000"/>
          <w:sz w:val="24"/>
          <w:szCs w:val="24"/>
          <w:shd w:val="clear" w:color="auto" w:fill="FFFFFF"/>
        </w:rPr>
        <w:t xml:space="preserve">dition </w:t>
      </w:r>
    </w:p>
    <w:p w14:paraId="3A32A552" w14:textId="77777777" w:rsidR="00432BFD" w:rsidRPr="00FB4499" w:rsidRDefault="00432BFD" w:rsidP="00432BFD">
      <w:pPr>
        <w:tabs>
          <w:tab w:val="left" w:pos="567"/>
          <w:tab w:val="left" w:pos="9572"/>
        </w:tabs>
        <w:spacing w:after="120"/>
        <w:rPr>
          <w:rFonts w:ascii="Calibria" w:hAnsi="Calibria"/>
          <w:color w:val="000000"/>
          <w:sz w:val="24"/>
          <w:szCs w:val="24"/>
          <w:shd w:val="clear" w:color="auto" w:fill="FFFFFF"/>
        </w:rPr>
      </w:pPr>
      <w:proofErr w:type="spellStart"/>
      <w:r w:rsidRPr="00FB4499">
        <w:rPr>
          <w:rFonts w:ascii="Calibria" w:hAnsi="Calibria"/>
          <w:color w:val="000000"/>
          <w:sz w:val="24"/>
          <w:szCs w:val="24"/>
          <w:shd w:val="clear" w:color="auto" w:fill="FFFFFF"/>
        </w:rPr>
        <w:t>Myddleton</w:t>
      </w:r>
      <w:proofErr w:type="spellEnd"/>
      <w:r w:rsidRPr="00FB4499">
        <w:rPr>
          <w:rFonts w:ascii="Calibria" w:hAnsi="Calibria"/>
          <w:color w:val="000000"/>
          <w:sz w:val="24"/>
          <w:szCs w:val="24"/>
          <w:shd w:val="clear" w:color="auto" w:fill="FFFFFF"/>
        </w:rPr>
        <w:t>, D. (2000) Managing Business Finance, London: Prentice Hall</w:t>
      </w:r>
    </w:p>
    <w:p w14:paraId="43FD13BB" w14:textId="77777777" w:rsidR="00432BFD" w:rsidRPr="00DD0846" w:rsidRDefault="00432BFD" w:rsidP="00432BFD">
      <w:pPr>
        <w:pStyle w:val="heading"/>
        <w:rPr>
          <w:rFonts w:ascii="Calibria" w:hAnsi="Calibria" w:cs="Calibri"/>
          <w:szCs w:val="24"/>
          <w:u w:val="single"/>
          <w:lang w:val="en-GB"/>
        </w:rPr>
      </w:pPr>
      <w:r w:rsidRPr="00FB4499">
        <w:rPr>
          <w:rFonts w:ascii="Calibria" w:hAnsi="Calibria" w:cs="Calibri"/>
          <w:szCs w:val="24"/>
          <w:u w:val="single"/>
        </w:rPr>
        <w:t xml:space="preserve">Journals </w:t>
      </w:r>
      <w:r>
        <w:rPr>
          <w:rFonts w:ascii="Calibria" w:hAnsi="Calibria" w:cs="Calibri"/>
          <w:szCs w:val="24"/>
          <w:u w:val="single"/>
          <w:lang w:val="en-GB"/>
        </w:rPr>
        <w:t>(most of these are in e-journal form)</w:t>
      </w:r>
    </w:p>
    <w:p w14:paraId="5EEAB7B6" w14:textId="77777777" w:rsidR="00432BFD" w:rsidRPr="00FB4499" w:rsidRDefault="00432BFD" w:rsidP="00432BFD">
      <w:pPr>
        <w:rPr>
          <w:rFonts w:ascii="Calibria" w:hAnsi="Calibria" w:cs="Calibri"/>
          <w:i/>
          <w:sz w:val="24"/>
          <w:szCs w:val="24"/>
        </w:rPr>
      </w:pPr>
      <w:r w:rsidRPr="00FB4499">
        <w:rPr>
          <w:rFonts w:ascii="Calibria" w:hAnsi="Calibria" w:cs="Calibri"/>
          <w:i/>
          <w:sz w:val="24"/>
          <w:szCs w:val="24"/>
        </w:rPr>
        <w:t>Accounting</w:t>
      </w:r>
    </w:p>
    <w:p w14:paraId="6D96A598" w14:textId="77777777" w:rsidR="00432BFD" w:rsidRPr="00FB4499" w:rsidRDefault="00432BFD" w:rsidP="00432BFD">
      <w:pPr>
        <w:rPr>
          <w:rFonts w:ascii="Calibria" w:hAnsi="Calibria" w:cs="Calibri"/>
          <w:i/>
          <w:sz w:val="24"/>
          <w:szCs w:val="24"/>
        </w:rPr>
      </w:pPr>
      <w:r w:rsidRPr="00FB4499">
        <w:rPr>
          <w:rFonts w:ascii="Calibria" w:hAnsi="Calibria" w:cs="Calibri"/>
          <w:i/>
          <w:sz w:val="24"/>
          <w:szCs w:val="24"/>
        </w:rPr>
        <w:t>Accounting and Business</w:t>
      </w:r>
    </w:p>
    <w:p w14:paraId="475BA850" w14:textId="77777777" w:rsidR="00432BFD" w:rsidRPr="00FB4499" w:rsidRDefault="00432BFD" w:rsidP="00432BFD">
      <w:pPr>
        <w:rPr>
          <w:rFonts w:ascii="Calibria" w:hAnsi="Calibria" w:cs="Calibri"/>
          <w:i/>
          <w:sz w:val="24"/>
          <w:szCs w:val="24"/>
        </w:rPr>
      </w:pPr>
      <w:r w:rsidRPr="00FB4499">
        <w:rPr>
          <w:rFonts w:ascii="Calibria" w:hAnsi="Calibria" w:cs="Calibri"/>
          <w:i/>
          <w:sz w:val="24"/>
          <w:szCs w:val="24"/>
        </w:rPr>
        <w:t>Accounting and Business Research</w:t>
      </w:r>
    </w:p>
    <w:p w14:paraId="2254D4B7" w14:textId="77777777" w:rsidR="00432BFD" w:rsidRPr="00FB4499" w:rsidRDefault="00432BFD" w:rsidP="00432BFD">
      <w:pPr>
        <w:rPr>
          <w:rFonts w:ascii="Calibria" w:hAnsi="Calibria" w:cs="Calibri"/>
          <w:i/>
          <w:sz w:val="24"/>
          <w:szCs w:val="24"/>
        </w:rPr>
      </w:pPr>
      <w:r w:rsidRPr="00FB4499">
        <w:rPr>
          <w:rFonts w:ascii="Calibria" w:hAnsi="Calibria" w:cs="Calibri"/>
          <w:i/>
          <w:sz w:val="24"/>
          <w:szCs w:val="24"/>
        </w:rPr>
        <w:t>Harvard Business Review</w:t>
      </w:r>
    </w:p>
    <w:p w14:paraId="2B71272E" w14:textId="77777777" w:rsidR="00432BFD" w:rsidRPr="00FB4499" w:rsidRDefault="00432BFD" w:rsidP="00432BFD">
      <w:pPr>
        <w:rPr>
          <w:rFonts w:ascii="Calibria" w:hAnsi="Calibria" w:cs="Calibri"/>
          <w:i/>
          <w:sz w:val="24"/>
          <w:szCs w:val="24"/>
        </w:rPr>
      </w:pPr>
      <w:r w:rsidRPr="00FB4499">
        <w:rPr>
          <w:rFonts w:ascii="Calibria" w:hAnsi="Calibria" w:cs="Calibri"/>
          <w:i/>
          <w:sz w:val="24"/>
          <w:szCs w:val="24"/>
        </w:rPr>
        <w:t>Financial Management</w:t>
      </w:r>
    </w:p>
    <w:p w14:paraId="2EF8DA1E" w14:textId="77777777" w:rsidR="00432BFD" w:rsidRPr="00FB4499" w:rsidRDefault="00432BFD" w:rsidP="00432BFD">
      <w:pPr>
        <w:rPr>
          <w:rFonts w:ascii="Calibria" w:hAnsi="Calibria" w:cs="Calibri"/>
          <w:i/>
          <w:sz w:val="24"/>
          <w:szCs w:val="24"/>
        </w:rPr>
      </w:pPr>
      <w:r w:rsidRPr="00FB4499">
        <w:rPr>
          <w:rFonts w:ascii="Calibria" w:hAnsi="Calibria" w:cs="Calibri"/>
          <w:i/>
          <w:sz w:val="24"/>
          <w:szCs w:val="24"/>
        </w:rPr>
        <w:t>The British Accounting Review</w:t>
      </w:r>
    </w:p>
    <w:p w14:paraId="1BD4728A" w14:textId="77777777" w:rsidR="00432BFD" w:rsidRPr="00FB4499" w:rsidRDefault="00432BFD" w:rsidP="00432BFD">
      <w:pPr>
        <w:rPr>
          <w:rFonts w:ascii="Calibria" w:hAnsi="Calibria" w:cs="Calibri"/>
          <w:i/>
          <w:sz w:val="24"/>
          <w:szCs w:val="24"/>
        </w:rPr>
      </w:pPr>
      <w:r w:rsidRPr="00FB4499">
        <w:rPr>
          <w:rFonts w:ascii="Calibria" w:hAnsi="Calibria" w:cs="Calibri"/>
          <w:i/>
          <w:sz w:val="24"/>
          <w:szCs w:val="24"/>
        </w:rPr>
        <w:t>International Financial Management and Accounting</w:t>
      </w:r>
    </w:p>
    <w:p w14:paraId="403AD01B" w14:textId="77777777" w:rsidR="00432BFD" w:rsidRPr="00FB4499" w:rsidRDefault="00432BFD" w:rsidP="00432BFD">
      <w:pPr>
        <w:rPr>
          <w:rFonts w:ascii="Calibria" w:hAnsi="Calibria" w:cs="Calibri"/>
          <w:i/>
          <w:sz w:val="24"/>
          <w:szCs w:val="24"/>
        </w:rPr>
      </w:pPr>
      <w:r w:rsidRPr="00FB4499">
        <w:rPr>
          <w:rFonts w:ascii="Calibria" w:hAnsi="Calibria" w:cs="Calibri"/>
          <w:i/>
          <w:sz w:val="24"/>
          <w:szCs w:val="24"/>
        </w:rPr>
        <w:t>Accounting and Finance</w:t>
      </w:r>
    </w:p>
    <w:p w14:paraId="2B4E6996" w14:textId="77777777" w:rsidR="00432BFD" w:rsidRDefault="00432BFD" w:rsidP="00432BFD">
      <w:pPr>
        <w:rPr>
          <w:rFonts w:ascii="Calibria" w:hAnsi="Calibria" w:cs="Calibri"/>
          <w:i/>
          <w:sz w:val="24"/>
          <w:szCs w:val="24"/>
        </w:rPr>
      </w:pPr>
      <w:r w:rsidRPr="00FB4499">
        <w:rPr>
          <w:rFonts w:ascii="Calibria" w:hAnsi="Calibria" w:cs="Calibri"/>
          <w:i/>
          <w:sz w:val="24"/>
          <w:szCs w:val="24"/>
        </w:rPr>
        <w:t>Business Finance and Accounting</w:t>
      </w:r>
    </w:p>
    <w:p w14:paraId="7A3567CB" w14:textId="77777777" w:rsidR="00432BFD" w:rsidRDefault="00432BFD" w:rsidP="00432BFD">
      <w:pPr>
        <w:rPr>
          <w:rFonts w:ascii="Calibria" w:hAnsi="Calibria" w:cs="Calibri"/>
          <w:i/>
          <w:sz w:val="24"/>
          <w:szCs w:val="24"/>
        </w:rPr>
      </w:pPr>
    </w:p>
    <w:p w14:paraId="6DDBE1CF" w14:textId="77777777" w:rsidR="00432BFD" w:rsidRDefault="00432BFD" w:rsidP="00432BFD">
      <w:pPr>
        <w:rPr>
          <w:rFonts w:ascii="Calibria" w:hAnsi="Calibria" w:cs="Calibri"/>
          <w:b/>
          <w:sz w:val="24"/>
          <w:szCs w:val="24"/>
        </w:rPr>
      </w:pPr>
      <w:r w:rsidRPr="00DD0846">
        <w:rPr>
          <w:rFonts w:ascii="Calibria" w:hAnsi="Calibria" w:cs="Calibri"/>
          <w:b/>
          <w:sz w:val="24"/>
          <w:szCs w:val="24"/>
        </w:rPr>
        <w:t>Full text business journal databases:</w:t>
      </w:r>
    </w:p>
    <w:p w14:paraId="2772C733" w14:textId="77777777" w:rsidR="00432BFD" w:rsidRPr="00DD0846" w:rsidRDefault="00432BFD" w:rsidP="00432BFD">
      <w:pPr>
        <w:rPr>
          <w:rFonts w:ascii="Calibria" w:hAnsi="Calibria" w:cs="Calibri"/>
          <w:sz w:val="24"/>
          <w:szCs w:val="24"/>
        </w:rPr>
      </w:pPr>
      <w:r w:rsidRPr="00DD0846">
        <w:rPr>
          <w:rFonts w:ascii="Calibria" w:hAnsi="Calibria" w:cs="Calibri"/>
          <w:sz w:val="24"/>
          <w:szCs w:val="24"/>
        </w:rPr>
        <w:t>Business Source Complete</w:t>
      </w:r>
    </w:p>
    <w:p w14:paraId="7950B2E2" w14:textId="77777777" w:rsidR="00432BFD" w:rsidRPr="00DD0846" w:rsidRDefault="00432BFD" w:rsidP="00432BFD">
      <w:pPr>
        <w:rPr>
          <w:rFonts w:ascii="Calibria" w:hAnsi="Calibria" w:cs="Calibri"/>
          <w:sz w:val="24"/>
          <w:szCs w:val="24"/>
        </w:rPr>
      </w:pPr>
      <w:r w:rsidRPr="00DD0846">
        <w:rPr>
          <w:rFonts w:ascii="Calibria" w:hAnsi="Calibria" w:cs="Calibri"/>
          <w:sz w:val="24"/>
          <w:szCs w:val="24"/>
        </w:rPr>
        <w:t>ABI/INFORM Complete</w:t>
      </w:r>
    </w:p>
    <w:p w14:paraId="27EB939F" w14:textId="77777777" w:rsidR="00432BFD" w:rsidRPr="00FB4499" w:rsidRDefault="00432BFD" w:rsidP="00432BFD">
      <w:pPr>
        <w:rPr>
          <w:rFonts w:ascii="Calibria" w:hAnsi="Calibria" w:cs="Calibri"/>
          <w:i/>
          <w:sz w:val="24"/>
          <w:szCs w:val="24"/>
        </w:rPr>
      </w:pPr>
    </w:p>
    <w:p w14:paraId="138AF6A2" w14:textId="77777777" w:rsidR="00432BFD" w:rsidRPr="00FB4499" w:rsidRDefault="00432BFD" w:rsidP="00432BFD">
      <w:pPr>
        <w:tabs>
          <w:tab w:val="left" w:pos="567"/>
          <w:tab w:val="left" w:pos="9572"/>
        </w:tabs>
        <w:spacing w:after="120"/>
        <w:rPr>
          <w:rFonts w:ascii="Calibria" w:hAnsi="Calibria" w:cs="Arial"/>
          <w:b/>
          <w:sz w:val="24"/>
          <w:szCs w:val="24"/>
        </w:rPr>
      </w:pPr>
      <w:r w:rsidRPr="00FB4499">
        <w:rPr>
          <w:rFonts w:ascii="Calibria" w:hAnsi="Calibria" w:cs="Arial"/>
          <w:b/>
          <w:sz w:val="24"/>
          <w:szCs w:val="24"/>
        </w:rPr>
        <w:t>Websites</w:t>
      </w:r>
    </w:p>
    <w:p w14:paraId="55245D59" w14:textId="77777777" w:rsidR="00432BFD" w:rsidRPr="00FB4499" w:rsidRDefault="00432BFD" w:rsidP="00432BFD">
      <w:pPr>
        <w:rPr>
          <w:rFonts w:ascii="Calibria" w:hAnsi="Calibria"/>
          <w:sz w:val="24"/>
          <w:szCs w:val="24"/>
        </w:rPr>
      </w:pPr>
      <w:r w:rsidRPr="00FB4499">
        <w:rPr>
          <w:rFonts w:ascii="Calibria" w:hAnsi="Calibria"/>
          <w:sz w:val="24"/>
          <w:szCs w:val="24"/>
        </w:rPr>
        <w:t>Accountancy</w:t>
      </w:r>
      <w:r>
        <w:rPr>
          <w:rFonts w:ascii="Calibria" w:hAnsi="Calibria"/>
          <w:sz w:val="24"/>
          <w:szCs w:val="24"/>
        </w:rPr>
        <w:t xml:space="preserve"> </w:t>
      </w:r>
      <w:r w:rsidRPr="00FB4499">
        <w:rPr>
          <w:rFonts w:ascii="Calibria" w:hAnsi="Calibria"/>
          <w:sz w:val="24"/>
          <w:szCs w:val="24"/>
        </w:rPr>
        <w:t xml:space="preserve">Age (online) Available from:  </w:t>
      </w:r>
    </w:p>
    <w:p w14:paraId="6F1DF785" w14:textId="77777777" w:rsidR="00432BFD" w:rsidRPr="00FB4499" w:rsidRDefault="00637F76" w:rsidP="00432BFD">
      <w:pPr>
        <w:rPr>
          <w:rFonts w:ascii="Calibria" w:hAnsi="Calibria"/>
          <w:sz w:val="24"/>
          <w:szCs w:val="24"/>
        </w:rPr>
      </w:pPr>
      <w:hyperlink r:id="rId8" w:history="1">
        <w:r w:rsidR="00432BFD" w:rsidRPr="00FB4499">
          <w:rPr>
            <w:rStyle w:val="Hyperlink"/>
            <w:rFonts w:ascii="Calibria" w:hAnsi="Calibria"/>
            <w:sz w:val="24"/>
            <w:szCs w:val="24"/>
          </w:rPr>
          <w:t>http://www.accountancyage.com/</w:t>
        </w:r>
      </w:hyperlink>
      <w:r w:rsidR="00432BFD" w:rsidRPr="00FB4499">
        <w:rPr>
          <w:rFonts w:ascii="Calibria" w:hAnsi="Calibria"/>
          <w:sz w:val="24"/>
          <w:szCs w:val="24"/>
        </w:rPr>
        <w:t xml:space="preserve"> </w:t>
      </w:r>
      <w:r w:rsidR="00432BFD" w:rsidRPr="00FB4499">
        <w:rPr>
          <w:rFonts w:ascii="Calibria" w:hAnsi="Calibria" w:cs="Cambria"/>
          <w:sz w:val="24"/>
          <w:szCs w:val="24"/>
        </w:rPr>
        <w:t>(Accessed: 26-04-2013)</w:t>
      </w:r>
    </w:p>
    <w:p w14:paraId="6BADA180" w14:textId="77777777" w:rsidR="00432BFD" w:rsidRPr="00FB4499" w:rsidRDefault="00432BFD" w:rsidP="00432BFD">
      <w:pPr>
        <w:rPr>
          <w:rFonts w:ascii="Calibria" w:hAnsi="Calibria"/>
          <w:sz w:val="24"/>
          <w:szCs w:val="24"/>
        </w:rPr>
      </w:pPr>
      <w:r w:rsidRPr="00FB4499">
        <w:rPr>
          <w:rFonts w:ascii="Calibria" w:hAnsi="Calibria"/>
          <w:sz w:val="24"/>
          <w:szCs w:val="24"/>
        </w:rPr>
        <w:t xml:space="preserve">ACCA, Association of Chartered Certified Accountants (online) Available from: </w:t>
      </w:r>
    </w:p>
    <w:p w14:paraId="7F1992D3" w14:textId="77777777" w:rsidR="00432BFD" w:rsidRPr="00FB4499" w:rsidRDefault="00637F76" w:rsidP="00432BFD">
      <w:pPr>
        <w:rPr>
          <w:rFonts w:ascii="Calibria" w:hAnsi="Calibria"/>
          <w:sz w:val="24"/>
          <w:szCs w:val="24"/>
        </w:rPr>
      </w:pPr>
      <w:hyperlink r:id="rId9" w:history="1">
        <w:r w:rsidR="00432BFD" w:rsidRPr="00FB4499">
          <w:rPr>
            <w:rStyle w:val="Hyperlink"/>
            <w:rFonts w:ascii="Calibria" w:hAnsi="Calibria"/>
            <w:sz w:val="24"/>
            <w:szCs w:val="24"/>
          </w:rPr>
          <w:t>http://www.accaglobal.com</w:t>
        </w:r>
      </w:hyperlink>
      <w:r w:rsidR="00432BFD" w:rsidRPr="00FB4499">
        <w:rPr>
          <w:rFonts w:ascii="Calibria" w:hAnsi="Calibria"/>
          <w:sz w:val="24"/>
          <w:szCs w:val="24"/>
        </w:rPr>
        <w:t xml:space="preserve"> </w:t>
      </w:r>
      <w:r w:rsidR="00432BFD" w:rsidRPr="00FB4499">
        <w:rPr>
          <w:rFonts w:ascii="Calibria" w:hAnsi="Calibria" w:cs="Cambria"/>
          <w:sz w:val="24"/>
          <w:szCs w:val="24"/>
        </w:rPr>
        <w:t>(Accessed: 26-04-2013)</w:t>
      </w:r>
    </w:p>
    <w:p w14:paraId="13229514" w14:textId="77777777" w:rsidR="00432BFD" w:rsidRPr="00FB4499" w:rsidRDefault="00432BFD" w:rsidP="00432BFD">
      <w:pPr>
        <w:rPr>
          <w:rFonts w:ascii="Calibria" w:hAnsi="Calibria"/>
          <w:sz w:val="24"/>
          <w:szCs w:val="24"/>
        </w:rPr>
      </w:pPr>
      <w:r w:rsidRPr="00FB4499">
        <w:rPr>
          <w:rFonts w:ascii="Calibria" w:hAnsi="Calibria"/>
          <w:sz w:val="24"/>
          <w:szCs w:val="24"/>
        </w:rPr>
        <w:t>CIMA, Chartered Institute of Management Accountants (online) Available from:</w:t>
      </w:r>
    </w:p>
    <w:p w14:paraId="30BDCD73" w14:textId="77777777" w:rsidR="00432BFD" w:rsidRPr="00FB4499" w:rsidRDefault="00432BFD" w:rsidP="00432BFD">
      <w:pPr>
        <w:rPr>
          <w:rFonts w:ascii="Calibria" w:hAnsi="Calibria" w:cs="Calibri"/>
          <w:sz w:val="24"/>
          <w:szCs w:val="24"/>
        </w:rPr>
      </w:pPr>
      <w:r w:rsidRPr="00FB4499">
        <w:rPr>
          <w:rFonts w:ascii="Calibria" w:hAnsi="Calibria"/>
          <w:sz w:val="24"/>
          <w:szCs w:val="24"/>
        </w:rPr>
        <w:t xml:space="preserve"> </w:t>
      </w:r>
      <w:hyperlink r:id="rId10" w:history="1">
        <w:r w:rsidRPr="00FB4499">
          <w:rPr>
            <w:rStyle w:val="Hyperlink"/>
            <w:rFonts w:ascii="Calibria" w:hAnsi="Calibria" w:cs="Calibri"/>
            <w:sz w:val="24"/>
            <w:szCs w:val="24"/>
          </w:rPr>
          <w:t>http://www.cimaglobal.com</w:t>
        </w:r>
      </w:hyperlink>
      <w:r w:rsidRPr="00FB4499">
        <w:rPr>
          <w:rStyle w:val="Hyperlink"/>
          <w:rFonts w:ascii="Calibria" w:hAnsi="Calibria" w:cs="Calibri"/>
          <w:sz w:val="24"/>
          <w:szCs w:val="24"/>
        </w:rPr>
        <w:t xml:space="preserve"> </w:t>
      </w:r>
      <w:r w:rsidRPr="00FB4499">
        <w:rPr>
          <w:rFonts w:ascii="Calibria" w:hAnsi="Calibria" w:cs="Cambria"/>
          <w:sz w:val="24"/>
          <w:szCs w:val="24"/>
        </w:rPr>
        <w:t>(Accessed: 26-04-2013)</w:t>
      </w:r>
    </w:p>
    <w:p w14:paraId="1CAFAE43" w14:textId="77777777" w:rsidR="00432BFD" w:rsidRDefault="00432BFD">
      <w:pPr>
        <w:rPr>
          <w:rFonts w:ascii="Arial" w:hAnsi="Arial" w:cs="Arial"/>
          <w:noProof/>
        </w:rPr>
      </w:pPr>
      <w:r>
        <w:rPr>
          <w:rFonts w:ascii="Arial" w:hAnsi="Arial" w:cs="Arial"/>
          <w:noProof/>
        </w:rPr>
        <w:br w:type="page"/>
      </w:r>
    </w:p>
    <w:p w14:paraId="6E720339" w14:textId="673EE6A4" w:rsidR="00432BFD" w:rsidRDefault="00432BFD" w:rsidP="005F3A53">
      <w:pPr>
        <w:pStyle w:val="Header"/>
        <w:tabs>
          <w:tab w:val="clear" w:pos="4153"/>
          <w:tab w:val="clear" w:pos="8306"/>
        </w:tabs>
        <w:jc w:val="right"/>
        <w:rPr>
          <w:rFonts w:ascii="Arial" w:hAnsi="Arial" w:cs="Arial"/>
        </w:rPr>
      </w:pPr>
    </w:p>
    <w:p w14:paraId="732308AD" w14:textId="77777777" w:rsidR="00432BFD" w:rsidRDefault="00432BFD" w:rsidP="005F3A53">
      <w:pPr>
        <w:pStyle w:val="Header"/>
        <w:tabs>
          <w:tab w:val="clear" w:pos="4153"/>
          <w:tab w:val="clear" w:pos="8306"/>
        </w:tabs>
        <w:jc w:val="right"/>
        <w:rPr>
          <w:rFonts w:ascii="Arial" w:hAnsi="Arial" w:cs="Arial"/>
        </w:rPr>
      </w:pPr>
    </w:p>
    <w:p w14:paraId="60BC6352" w14:textId="26F2A6EE" w:rsidR="002D5B3F" w:rsidRPr="00A85BFE" w:rsidRDefault="005F3A53" w:rsidP="005F3A53">
      <w:pPr>
        <w:pStyle w:val="Header"/>
        <w:tabs>
          <w:tab w:val="clear" w:pos="4153"/>
          <w:tab w:val="clear" w:pos="8306"/>
        </w:tabs>
        <w:jc w:val="right"/>
        <w:rPr>
          <w:rFonts w:ascii="Arial" w:hAnsi="Arial" w:cs="Arial"/>
          <w:b/>
          <w:sz w:val="28"/>
          <w:szCs w:val="28"/>
        </w:rPr>
      </w:pPr>
      <w:r>
        <w:rPr>
          <w:rFonts w:ascii="Arial" w:hAnsi="Arial" w:cs="Arial"/>
        </w:rPr>
        <w:br w:type="textWrapping" w:clear="all"/>
      </w:r>
      <w:r w:rsidRPr="00A85BFE">
        <w:rPr>
          <w:rFonts w:ascii="Arial" w:hAnsi="Arial" w:cs="Arial"/>
          <w:b/>
          <w:sz w:val="28"/>
          <w:szCs w:val="28"/>
        </w:rPr>
        <w:t xml:space="preserve">APPENDIX </w:t>
      </w:r>
      <w:proofErr w:type="spellStart"/>
      <w:r w:rsidRPr="00F4424A">
        <w:rPr>
          <w:rFonts w:ascii="Arial" w:hAnsi="Arial" w:cs="Arial"/>
          <w:b/>
          <w:sz w:val="28"/>
          <w:szCs w:val="28"/>
        </w:rPr>
        <w:t>GAxx</w:t>
      </w:r>
      <w:proofErr w:type="spellEnd"/>
    </w:p>
    <w:p w14:paraId="363B256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9FE28B" w14:textId="77777777" w:rsidTr="00A406E5">
        <w:tc>
          <w:tcPr>
            <w:tcW w:w="9922" w:type="dxa"/>
            <w:shd w:val="clear" w:color="auto" w:fill="C0C0C0"/>
          </w:tcPr>
          <w:p w14:paraId="1617518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C2A5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34EEC4" w14:textId="77777777" w:rsidTr="008F1308">
        <w:tc>
          <w:tcPr>
            <w:tcW w:w="2093" w:type="dxa"/>
            <w:shd w:val="pct15" w:color="auto" w:fill="auto"/>
          </w:tcPr>
          <w:p w14:paraId="2564F8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D957AA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A8F681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98BA6E" w14:textId="77777777" w:rsidR="003B3F9D" w:rsidRPr="00A406E5" w:rsidRDefault="003B3F9D" w:rsidP="001E57C1">
            <w:pPr>
              <w:spacing w:before="120" w:after="120"/>
              <w:jc w:val="both"/>
              <w:rPr>
                <w:rFonts w:ascii="Arial" w:hAnsi="Arial" w:cs="Arial"/>
                <w:b/>
                <w:sz w:val="22"/>
                <w:szCs w:val="22"/>
              </w:rPr>
            </w:pPr>
          </w:p>
        </w:tc>
      </w:tr>
      <w:tr w:rsidR="00DB116D" w:rsidRPr="00A406E5" w14:paraId="68FE0D76" w14:textId="77777777" w:rsidTr="00A406E5">
        <w:tc>
          <w:tcPr>
            <w:tcW w:w="2093" w:type="dxa"/>
            <w:shd w:val="pct15" w:color="auto" w:fill="auto"/>
          </w:tcPr>
          <w:p w14:paraId="69B8C9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085DA9" w14:textId="77777777"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MBA</w:t>
            </w:r>
          </w:p>
        </w:tc>
      </w:tr>
      <w:tr w:rsidR="008F1308" w:rsidRPr="00A406E5" w14:paraId="7BA57384" w14:textId="77777777" w:rsidTr="00A628CC">
        <w:tc>
          <w:tcPr>
            <w:tcW w:w="2093" w:type="dxa"/>
            <w:shd w:val="pct15" w:color="auto" w:fill="auto"/>
          </w:tcPr>
          <w:p w14:paraId="755745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1047F6" w14:textId="79CD08E3" w:rsidR="008F1308" w:rsidRPr="005278AC" w:rsidRDefault="00784671" w:rsidP="00E51AAC">
            <w:pPr>
              <w:spacing w:before="120" w:after="120"/>
              <w:jc w:val="both"/>
              <w:rPr>
                <w:rFonts w:ascii="Arial" w:hAnsi="Arial" w:cs="Arial"/>
                <w:b/>
                <w:sz w:val="22"/>
                <w:szCs w:val="22"/>
              </w:rPr>
            </w:pPr>
            <w:r>
              <w:rPr>
                <w:rFonts w:ascii="Arial" w:hAnsi="Arial" w:cs="Arial"/>
                <w:sz w:val="22"/>
                <w:szCs w:val="22"/>
              </w:rPr>
              <w:t>Finance for Business Managers</w:t>
            </w:r>
          </w:p>
        </w:tc>
      </w:tr>
      <w:tr w:rsidR="00B84B5B" w:rsidRPr="00A406E5" w14:paraId="6E87D2D0" w14:textId="77777777" w:rsidTr="008F1308">
        <w:tc>
          <w:tcPr>
            <w:tcW w:w="2093" w:type="dxa"/>
            <w:shd w:val="pct15" w:color="auto" w:fill="auto"/>
          </w:tcPr>
          <w:p w14:paraId="154D964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8AD711" w14:textId="5435D789" w:rsidR="00B84B5B" w:rsidRPr="005278AC" w:rsidRDefault="00784671" w:rsidP="00152E9D">
            <w:pPr>
              <w:spacing w:before="120" w:after="120"/>
              <w:jc w:val="both"/>
              <w:rPr>
                <w:rFonts w:ascii="Arial" w:hAnsi="Arial" w:cs="Arial"/>
                <w:b/>
                <w:sz w:val="22"/>
                <w:szCs w:val="22"/>
              </w:rPr>
            </w:pPr>
            <w:r>
              <w:rPr>
                <w:rFonts w:ascii="Arial" w:hAnsi="Arial" w:cs="Arial"/>
                <w:bCs/>
                <w:sz w:val="22"/>
                <w:szCs w:val="22"/>
              </w:rPr>
              <w:t>BMMB7005</w:t>
            </w:r>
          </w:p>
        </w:tc>
        <w:tc>
          <w:tcPr>
            <w:tcW w:w="2268" w:type="dxa"/>
            <w:shd w:val="clear" w:color="auto" w:fill="D9D9D9"/>
          </w:tcPr>
          <w:p w14:paraId="556986A2" w14:textId="77777777" w:rsidR="00B84B5B" w:rsidRPr="005278AC" w:rsidRDefault="00B84B5B" w:rsidP="004D5E9B">
            <w:pPr>
              <w:pStyle w:val="Heading2"/>
              <w:rPr>
                <w:rFonts w:ascii="Arial" w:hAnsi="Arial" w:cs="Arial"/>
                <w:sz w:val="22"/>
                <w:szCs w:val="22"/>
              </w:rPr>
            </w:pPr>
            <w:r w:rsidRPr="005278AC">
              <w:rPr>
                <w:rFonts w:ascii="Arial" w:hAnsi="Arial" w:cs="Arial"/>
                <w:sz w:val="22"/>
                <w:szCs w:val="22"/>
              </w:rPr>
              <w:t>Contribution to Overall Module Assessment (%):</w:t>
            </w:r>
          </w:p>
        </w:tc>
        <w:tc>
          <w:tcPr>
            <w:tcW w:w="2268" w:type="dxa"/>
          </w:tcPr>
          <w:p w14:paraId="4C5EDE6D" w14:textId="77777777" w:rsidR="00B84B5B"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100%</w:t>
            </w:r>
          </w:p>
        </w:tc>
      </w:tr>
      <w:tr w:rsidR="00DB116D" w:rsidRPr="00A406E5" w14:paraId="7F92620E" w14:textId="77777777" w:rsidTr="008F1308">
        <w:tc>
          <w:tcPr>
            <w:tcW w:w="2093" w:type="dxa"/>
            <w:shd w:val="pct15" w:color="auto" w:fill="auto"/>
          </w:tcPr>
          <w:p w14:paraId="6BAF5FE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FE57B7" w14:textId="14335086" w:rsidR="00DB116D" w:rsidRPr="005278AC" w:rsidRDefault="00784671" w:rsidP="00E51AAC">
            <w:pPr>
              <w:spacing w:before="120" w:after="120"/>
              <w:jc w:val="both"/>
              <w:rPr>
                <w:rFonts w:ascii="Arial" w:hAnsi="Arial" w:cs="Arial"/>
                <w:b/>
                <w:sz w:val="22"/>
                <w:szCs w:val="22"/>
              </w:rPr>
            </w:pPr>
            <w:r>
              <w:rPr>
                <w:rFonts w:ascii="Arial" w:hAnsi="Arial" w:cs="Arial"/>
                <w:sz w:val="22"/>
                <w:szCs w:val="22"/>
              </w:rPr>
              <w:t>Andrew Williams</w:t>
            </w:r>
          </w:p>
        </w:tc>
        <w:tc>
          <w:tcPr>
            <w:tcW w:w="2268" w:type="dxa"/>
            <w:shd w:val="clear" w:color="auto" w:fill="D9D9D9"/>
          </w:tcPr>
          <w:p w14:paraId="5577CFA3" w14:textId="77777777" w:rsidR="00DB116D" w:rsidRPr="005278AC" w:rsidRDefault="00DB116D" w:rsidP="00E51AAC">
            <w:pPr>
              <w:spacing w:before="120" w:after="120"/>
              <w:jc w:val="both"/>
              <w:rPr>
                <w:rFonts w:ascii="Arial" w:hAnsi="Arial" w:cs="Arial"/>
                <w:b/>
                <w:sz w:val="22"/>
                <w:szCs w:val="22"/>
              </w:rPr>
            </w:pPr>
            <w:r w:rsidRPr="005278AC">
              <w:rPr>
                <w:rFonts w:ascii="Arial" w:hAnsi="Arial" w:cs="Arial"/>
                <w:b/>
                <w:sz w:val="22"/>
                <w:szCs w:val="22"/>
              </w:rPr>
              <w:t>Internal Verifier:</w:t>
            </w:r>
          </w:p>
        </w:tc>
        <w:tc>
          <w:tcPr>
            <w:tcW w:w="2268" w:type="dxa"/>
          </w:tcPr>
          <w:p w14:paraId="706576FB" w14:textId="77777777"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 xml:space="preserve">Marie </w:t>
            </w:r>
            <w:proofErr w:type="spellStart"/>
            <w:r w:rsidRPr="005278AC">
              <w:rPr>
                <w:rFonts w:ascii="Arial" w:hAnsi="Arial" w:cs="Arial"/>
                <w:sz w:val="22"/>
                <w:szCs w:val="22"/>
              </w:rPr>
              <w:t>Pitson</w:t>
            </w:r>
            <w:proofErr w:type="spellEnd"/>
          </w:p>
        </w:tc>
      </w:tr>
      <w:tr w:rsidR="00DB116D" w:rsidRPr="00A406E5" w14:paraId="7DC7B4D9" w14:textId="77777777" w:rsidTr="008F1308">
        <w:tc>
          <w:tcPr>
            <w:tcW w:w="2093" w:type="dxa"/>
            <w:shd w:val="pct15" w:color="auto" w:fill="auto"/>
          </w:tcPr>
          <w:p w14:paraId="2DC8C2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D79582" w14:textId="684FDA3E" w:rsidR="00DB116D" w:rsidRPr="006C7849" w:rsidRDefault="003B53FF" w:rsidP="005F0579">
            <w:pPr>
              <w:spacing w:before="120" w:after="120"/>
              <w:jc w:val="both"/>
              <w:rPr>
                <w:rFonts w:ascii="Arial" w:hAnsi="Arial" w:cs="Arial"/>
                <w:sz w:val="22"/>
                <w:szCs w:val="22"/>
              </w:rPr>
            </w:pPr>
            <w:r w:rsidRPr="006C7849">
              <w:rPr>
                <w:rFonts w:ascii="Arial" w:hAnsi="Arial" w:cs="Arial"/>
                <w:sz w:val="22"/>
                <w:szCs w:val="22"/>
              </w:rPr>
              <w:t>J</w:t>
            </w:r>
            <w:r w:rsidR="007429B5">
              <w:rPr>
                <w:rFonts w:ascii="Arial" w:hAnsi="Arial" w:cs="Arial"/>
                <w:sz w:val="22"/>
                <w:szCs w:val="22"/>
              </w:rPr>
              <w:t>efferson</w:t>
            </w:r>
            <w:r w:rsidRPr="006C7849">
              <w:rPr>
                <w:rFonts w:ascii="Arial" w:hAnsi="Arial" w:cs="Arial"/>
                <w:sz w:val="22"/>
                <w:szCs w:val="22"/>
              </w:rPr>
              <w:t xml:space="preserve"> plc</w:t>
            </w:r>
          </w:p>
        </w:tc>
        <w:tc>
          <w:tcPr>
            <w:tcW w:w="2268" w:type="dxa"/>
            <w:shd w:val="pct15" w:color="auto" w:fill="auto"/>
          </w:tcPr>
          <w:p w14:paraId="2E8F61C3" w14:textId="77777777" w:rsidR="00DB116D" w:rsidRPr="005278AC" w:rsidRDefault="004D5E9B" w:rsidP="00E51AAC">
            <w:pPr>
              <w:spacing w:before="120" w:after="120"/>
              <w:jc w:val="both"/>
              <w:rPr>
                <w:rFonts w:ascii="Arial" w:hAnsi="Arial" w:cs="Arial"/>
                <w:b/>
                <w:sz w:val="22"/>
                <w:szCs w:val="22"/>
              </w:rPr>
            </w:pPr>
            <w:r w:rsidRPr="005278AC">
              <w:rPr>
                <w:rFonts w:ascii="Arial" w:hAnsi="Arial" w:cs="Arial"/>
                <w:b/>
                <w:sz w:val="22"/>
                <w:szCs w:val="22"/>
              </w:rPr>
              <w:t>Word count (or equivalent):</w:t>
            </w:r>
          </w:p>
        </w:tc>
        <w:tc>
          <w:tcPr>
            <w:tcW w:w="2268" w:type="dxa"/>
          </w:tcPr>
          <w:p w14:paraId="4DA63EE5" w14:textId="0FA4D503" w:rsidR="00DB116D" w:rsidRPr="005278AC" w:rsidRDefault="005278AC" w:rsidP="00E51AAC">
            <w:pPr>
              <w:spacing w:before="120" w:after="120"/>
              <w:jc w:val="both"/>
              <w:rPr>
                <w:rFonts w:ascii="Arial" w:hAnsi="Arial" w:cs="Arial"/>
                <w:b/>
                <w:sz w:val="22"/>
                <w:szCs w:val="22"/>
              </w:rPr>
            </w:pPr>
            <w:r w:rsidRPr="005278AC">
              <w:rPr>
                <w:rFonts w:ascii="Arial" w:hAnsi="Arial" w:cs="Arial"/>
                <w:sz w:val="22"/>
                <w:szCs w:val="22"/>
              </w:rPr>
              <w:t>5</w:t>
            </w:r>
            <w:r w:rsidR="00784671">
              <w:rPr>
                <w:rFonts w:ascii="Arial" w:hAnsi="Arial" w:cs="Arial"/>
                <w:sz w:val="22"/>
                <w:szCs w:val="22"/>
              </w:rPr>
              <w:t>,</w:t>
            </w:r>
            <w:r w:rsidRPr="005278AC">
              <w:rPr>
                <w:rFonts w:ascii="Arial" w:hAnsi="Arial" w:cs="Arial"/>
                <w:sz w:val="22"/>
                <w:szCs w:val="22"/>
              </w:rPr>
              <w:t>000 words</w:t>
            </w:r>
          </w:p>
        </w:tc>
      </w:tr>
      <w:tr w:rsidR="00B84B5B" w:rsidRPr="00A406E5" w14:paraId="2E9EC7BC" w14:textId="77777777" w:rsidTr="008F1308">
        <w:tc>
          <w:tcPr>
            <w:tcW w:w="2093" w:type="dxa"/>
            <w:shd w:val="pct15" w:color="auto" w:fill="auto"/>
          </w:tcPr>
          <w:p w14:paraId="7171EA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508CA8" w14:textId="2A59C633" w:rsidR="00B84B5B" w:rsidRPr="006C7849" w:rsidRDefault="0023466F" w:rsidP="005F0579">
            <w:pPr>
              <w:spacing w:before="120" w:after="120"/>
              <w:jc w:val="both"/>
              <w:rPr>
                <w:rFonts w:ascii="Arial" w:hAnsi="Arial" w:cs="Arial"/>
                <w:sz w:val="22"/>
                <w:szCs w:val="22"/>
              </w:rPr>
            </w:pPr>
            <w:r>
              <w:rPr>
                <w:rFonts w:ascii="Arial" w:hAnsi="Arial" w:cs="Arial"/>
                <w:sz w:val="22"/>
                <w:szCs w:val="22"/>
              </w:rPr>
              <w:t>27</w:t>
            </w:r>
            <w:r w:rsidR="009007D7">
              <w:rPr>
                <w:rFonts w:ascii="Arial" w:hAnsi="Arial" w:cs="Arial"/>
                <w:sz w:val="22"/>
                <w:szCs w:val="22"/>
              </w:rPr>
              <w:t>-</w:t>
            </w:r>
            <w:r w:rsidR="00D21843">
              <w:rPr>
                <w:rFonts w:ascii="Arial" w:hAnsi="Arial" w:cs="Arial"/>
                <w:sz w:val="22"/>
                <w:szCs w:val="22"/>
              </w:rPr>
              <w:t>0</w:t>
            </w:r>
            <w:r>
              <w:rPr>
                <w:rFonts w:ascii="Arial" w:hAnsi="Arial" w:cs="Arial"/>
                <w:sz w:val="22"/>
                <w:szCs w:val="22"/>
              </w:rPr>
              <w:t>3</w:t>
            </w:r>
            <w:r w:rsidR="009007D7">
              <w:rPr>
                <w:rFonts w:ascii="Arial" w:hAnsi="Arial" w:cs="Arial"/>
                <w:sz w:val="22"/>
                <w:szCs w:val="22"/>
              </w:rPr>
              <w:t>-</w:t>
            </w:r>
            <w:r w:rsidR="00751BDF">
              <w:rPr>
                <w:rFonts w:ascii="Arial" w:hAnsi="Arial" w:cs="Arial"/>
                <w:sz w:val="22"/>
                <w:szCs w:val="22"/>
              </w:rPr>
              <w:t>20</w:t>
            </w:r>
            <w:r w:rsidR="00D21843">
              <w:rPr>
                <w:rFonts w:ascii="Arial" w:hAnsi="Arial" w:cs="Arial"/>
                <w:sz w:val="22"/>
                <w:szCs w:val="22"/>
              </w:rPr>
              <w:t>20</w:t>
            </w:r>
          </w:p>
        </w:tc>
        <w:tc>
          <w:tcPr>
            <w:tcW w:w="2268" w:type="dxa"/>
            <w:shd w:val="pct15" w:color="auto" w:fill="auto"/>
          </w:tcPr>
          <w:p w14:paraId="3F30CB0B" w14:textId="77777777" w:rsidR="00B84B5B" w:rsidRPr="005278AC" w:rsidRDefault="00552351" w:rsidP="001E57C1">
            <w:pPr>
              <w:spacing w:before="120" w:after="120"/>
              <w:jc w:val="both"/>
              <w:rPr>
                <w:rFonts w:ascii="Arial" w:hAnsi="Arial" w:cs="Arial"/>
                <w:b/>
                <w:sz w:val="22"/>
                <w:szCs w:val="22"/>
              </w:rPr>
            </w:pPr>
            <w:r w:rsidRPr="005278AC">
              <w:rPr>
                <w:rFonts w:ascii="Arial" w:hAnsi="Arial" w:cs="Arial"/>
                <w:b/>
                <w:sz w:val="22"/>
                <w:szCs w:val="22"/>
              </w:rPr>
              <w:t>Return date of provisional marks &amp; written feedback:</w:t>
            </w:r>
          </w:p>
        </w:tc>
        <w:tc>
          <w:tcPr>
            <w:tcW w:w="2268" w:type="dxa"/>
          </w:tcPr>
          <w:p w14:paraId="4DEA3FCF" w14:textId="1C8C8809" w:rsidR="00B84B5B" w:rsidRPr="006C7849" w:rsidRDefault="0023466F" w:rsidP="005F0579">
            <w:pPr>
              <w:spacing w:before="120" w:after="120"/>
              <w:jc w:val="both"/>
              <w:rPr>
                <w:rFonts w:ascii="Arial" w:hAnsi="Arial" w:cs="Arial"/>
                <w:sz w:val="22"/>
                <w:szCs w:val="22"/>
              </w:rPr>
            </w:pPr>
            <w:r>
              <w:rPr>
                <w:rFonts w:ascii="Arial" w:hAnsi="Arial" w:cs="Arial"/>
                <w:sz w:val="22"/>
                <w:szCs w:val="22"/>
              </w:rPr>
              <w:t>2</w:t>
            </w:r>
            <w:r w:rsidR="00D21843">
              <w:rPr>
                <w:rFonts w:ascii="Arial" w:hAnsi="Arial" w:cs="Arial"/>
                <w:sz w:val="22"/>
                <w:szCs w:val="22"/>
              </w:rPr>
              <w:t>4</w:t>
            </w:r>
            <w:r w:rsidR="009007D7">
              <w:rPr>
                <w:rFonts w:ascii="Arial" w:hAnsi="Arial" w:cs="Arial"/>
                <w:sz w:val="22"/>
                <w:szCs w:val="22"/>
              </w:rPr>
              <w:t>-</w:t>
            </w:r>
            <w:r>
              <w:rPr>
                <w:rFonts w:ascii="Arial" w:hAnsi="Arial" w:cs="Arial"/>
                <w:sz w:val="22"/>
                <w:szCs w:val="22"/>
              </w:rPr>
              <w:t>04</w:t>
            </w:r>
            <w:r w:rsidR="009007D7">
              <w:rPr>
                <w:rFonts w:ascii="Arial" w:hAnsi="Arial" w:cs="Arial"/>
                <w:sz w:val="22"/>
                <w:szCs w:val="22"/>
              </w:rPr>
              <w:t>-</w:t>
            </w:r>
            <w:r w:rsidR="00751BDF">
              <w:rPr>
                <w:rFonts w:ascii="Arial" w:hAnsi="Arial" w:cs="Arial"/>
                <w:sz w:val="22"/>
                <w:szCs w:val="22"/>
              </w:rPr>
              <w:t>20</w:t>
            </w:r>
            <w:r w:rsidR="009007D7">
              <w:rPr>
                <w:rFonts w:ascii="Arial" w:hAnsi="Arial" w:cs="Arial"/>
                <w:sz w:val="22"/>
                <w:szCs w:val="22"/>
              </w:rPr>
              <w:t>20</w:t>
            </w:r>
          </w:p>
        </w:tc>
      </w:tr>
      <w:tr w:rsidR="00152E9D" w:rsidRPr="00A406E5" w14:paraId="07FCCD28" w14:textId="77777777" w:rsidTr="00A406E5">
        <w:tc>
          <w:tcPr>
            <w:tcW w:w="2093" w:type="dxa"/>
            <w:shd w:val="pct15" w:color="auto" w:fill="auto"/>
          </w:tcPr>
          <w:p w14:paraId="1C61417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19B86A" w14:textId="564C52CF" w:rsidR="00A406E5" w:rsidRPr="00A406E5" w:rsidRDefault="00A406E5" w:rsidP="00A406E5">
            <w:pPr>
              <w:rPr>
                <w:rFonts w:ascii="Arial" w:hAnsi="Arial" w:cs="Arial"/>
                <w:sz w:val="22"/>
                <w:szCs w:val="22"/>
              </w:rPr>
            </w:pPr>
            <w:r w:rsidRPr="00A406E5">
              <w:rPr>
                <w:rFonts w:ascii="Arial" w:hAnsi="Arial" w:cs="Arial"/>
                <w:sz w:val="22"/>
                <w:szCs w:val="22"/>
              </w:rPr>
              <w:t>All w</w:t>
            </w:r>
            <w:r w:rsidR="00D21843">
              <w:rPr>
                <w:rFonts w:ascii="Arial" w:hAnsi="Arial" w:cs="Arial"/>
                <w:sz w:val="22"/>
                <w:szCs w:val="22"/>
              </w:rPr>
              <w:t>ri</w:t>
            </w:r>
            <w:r w:rsidRPr="00A406E5">
              <w:rPr>
                <w:rFonts w:ascii="Arial" w:hAnsi="Arial" w:cs="Arial"/>
                <w:sz w:val="22"/>
                <w:szCs w:val="22"/>
              </w:rPr>
              <w:t>tten assessments, where practical and possible, must be submitted via Turnitin unless otherwise instructed by the Lecturer. (Please DO NOT put this assessment specification into Turnitin or it will match many similarities with other students’ submissions.)</w:t>
            </w:r>
          </w:p>
          <w:p w14:paraId="27C4A53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02AE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A9755A" w14:textId="77777777" w:rsidTr="00A406E5">
        <w:tc>
          <w:tcPr>
            <w:tcW w:w="2093" w:type="dxa"/>
            <w:shd w:val="pct15" w:color="auto" w:fill="auto"/>
          </w:tcPr>
          <w:p w14:paraId="085726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7E846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07B7B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F432F8" w14:textId="77777777" w:rsidTr="00A406E5">
        <w:tc>
          <w:tcPr>
            <w:tcW w:w="9747" w:type="dxa"/>
            <w:shd w:val="pct10" w:color="auto" w:fill="auto"/>
          </w:tcPr>
          <w:p w14:paraId="2D1ECB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16E20F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7EAAD" w14:textId="77777777" w:rsidTr="00A406E5">
        <w:tc>
          <w:tcPr>
            <w:tcW w:w="9747" w:type="dxa"/>
          </w:tcPr>
          <w:p w14:paraId="5B54429D" w14:textId="77777777" w:rsidR="005278AC" w:rsidRPr="005278AC" w:rsidRDefault="005278AC" w:rsidP="005278AC">
            <w:pPr>
              <w:numPr>
                <w:ilvl w:val="1"/>
                <w:numId w:val="17"/>
              </w:numPr>
              <w:rPr>
                <w:rFonts w:ascii="Calibri" w:hAnsi="Calibri" w:cs="Calibri"/>
                <w:sz w:val="24"/>
              </w:rPr>
            </w:pPr>
            <w:r w:rsidRPr="008916F2">
              <w:rPr>
                <w:rFonts w:ascii="Calibri" w:hAnsi="Calibri" w:cs="Calibri"/>
                <w:sz w:val="24"/>
              </w:rPr>
              <w:t xml:space="preserve">Research, apply and evaluate a variety of financial assessment techniques for application to a case study. </w:t>
            </w:r>
          </w:p>
          <w:p w14:paraId="4A8C57CD" w14:textId="77777777" w:rsidR="005278AC" w:rsidRDefault="005278AC" w:rsidP="005278AC">
            <w:pPr>
              <w:numPr>
                <w:ilvl w:val="0"/>
                <w:numId w:val="17"/>
              </w:numPr>
              <w:ind w:left="360"/>
              <w:rPr>
                <w:rFonts w:ascii="Calibri" w:hAnsi="Calibri" w:cs="Calibri"/>
                <w:sz w:val="24"/>
              </w:rPr>
            </w:pPr>
            <w:r w:rsidRPr="008916F2">
              <w:rPr>
                <w:rFonts w:ascii="Calibri" w:hAnsi="Calibri" w:cs="Calibri"/>
                <w:sz w:val="24"/>
              </w:rPr>
              <w:t>Research, evaluate and critically discuss various issues and theoretical frameworks used in the management and control of financial resources.</w:t>
            </w:r>
          </w:p>
          <w:p w14:paraId="05113A5A" w14:textId="77777777" w:rsidR="005278AC" w:rsidRPr="008916F2" w:rsidRDefault="005278AC" w:rsidP="005278AC">
            <w:pPr>
              <w:ind w:left="360"/>
              <w:rPr>
                <w:rFonts w:ascii="Calibri" w:hAnsi="Calibri" w:cs="Calibri"/>
                <w:sz w:val="24"/>
              </w:rPr>
            </w:pPr>
          </w:p>
          <w:p w14:paraId="00F8513C" w14:textId="77777777" w:rsidR="005278AC" w:rsidRPr="005278AC" w:rsidRDefault="005278AC" w:rsidP="005278AC">
            <w:pPr>
              <w:pStyle w:val="ListParagraph"/>
              <w:numPr>
                <w:ilvl w:val="0"/>
                <w:numId w:val="18"/>
              </w:numPr>
              <w:autoSpaceDE w:val="0"/>
              <w:autoSpaceDN w:val="0"/>
              <w:adjustRightInd w:val="0"/>
              <w:rPr>
                <w:rFonts w:ascii="Calibri" w:hAnsi="Calibri" w:cs="Arial"/>
                <w:color w:val="000000"/>
              </w:rPr>
            </w:pPr>
            <w:r w:rsidRPr="005278AC">
              <w:rPr>
                <w:rFonts w:ascii="Calibri" w:hAnsi="Calibri" w:cs="Arial"/>
                <w:color w:val="000000"/>
              </w:rPr>
              <w:t xml:space="preserve">Analyse, interpret and critically assess the financial position of a business, incorporating conclusions/recommendations and advice to managers/directors. </w:t>
            </w:r>
          </w:p>
          <w:p w14:paraId="515129A9" w14:textId="77777777" w:rsidR="005278AC" w:rsidRPr="008916F2" w:rsidRDefault="005278AC" w:rsidP="005278AC">
            <w:pPr>
              <w:autoSpaceDE w:val="0"/>
              <w:autoSpaceDN w:val="0"/>
              <w:adjustRightInd w:val="0"/>
              <w:rPr>
                <w:rFonts w:ascii="Arial" w:hAnsi="Arial" w:cs="Arial"/>
                <w:color w:val="000000"/>
              </w:rPr>
            </w:pPr>
          </w:p>
          <w:p w14:paraId="31B82172" w14:textId="77777777" w:rsidR="00C01A3F" w:rsidRPr="005278AC" w:rsidRDefault="005278AC" w:rsidP="004D5E9B">
            <w:pPr>
              <w:pStyle w:val="ListParagraph"/>
              <w:numPr>
                <w:ilvl w:val="0"/>
                <w:numId w:val="18"/>
              </w:numPr>
              <w:rPr>
                <w:rFonts w:ascii="Calibri" w:hAnsi="Calibri" w:cs="Arial"/>
              </w:rPr>
            </w:pPr>
            <w:r w:rsidRPr="005278AC">
              <w:rPr>
                <w:rFonts w:ascii="Calibri" w:hAnsi="Calibri" w:cs="Arial"/>
              </w:rPr>
              <w:t>Use a variety of techniques in the provision of managerial and financial information.</w:t>
            </w:r>
            <w:r>
              <w:rPr>
                <w:rFonts w:ascii="Calibri" w:hAnsi="Calibri" w:cs="Arial"/>
              </w:rPr>
              <w:t xml:space="preserve"> </w:t>
            </w:r>
            <w:r w:rsidRPr="005278AC">
              <w:rPr>
                <w:rFonts w:ascii="Calibri" w:hAnsi="Calibri" w:cs="Arial"/>
              </w:rPr>
              <w:t>Evaluate, assess and advise on issues highlighted from the information generated.</w:t>
            </w:r>
            <w:r>
              <w:rPr>
                <w:rFonts w:ascii="Calibri" w:hAnsi="Calibri" w:cs="Arial"/>
              </w:rPr>
              <w:t xml:space="preserve"> </w:t>
            </w:r>
            <w:r w:rsidRPr="005278AC">
              <w:rPr>
                <w:rFonts w:ascii="Calibri" w:hAnsi="Calibri" w:cs="Arial"/>
                <w:color w:val="000000"/>
              </w:rPr>
              <w:t>Critically evaluate relevant aspects of techniques applied.</w:t>
            </w:r>
          </w:p>
        </w:tc>
      </w:tr>
    </w:tbl>
    <w:p w14:paraId="7F22EDFF" w14:textId="77777777" w:rsidR="00C01A3F" w:rsidRPr="00A406E5" w:rsidRDefault="00C01A3F" w:rsidP="00BA1176">
      <w:pPr>
        <w:rPr>
          <w:rFonts w:ascii="Arial" w:hAnsi="Arial" w:cs="Arial"/>
          <w:b/>
        </w:rPr>
      </w:pPr>
    </w:p>
    <w:p w14:paraId="7A115947" w14:textId="77777777" w:rsidR="00C01A3F" w:rsidRPr="00A406E5" w:rsidRDefault="00C01A3F" w:rsidP="00BA1176">
      <w:pPr>
        <w:rPr>
          <w:rFonts w:ascii="Arial" w:hAnsi="Arial" w:cs="Arial"/>
          <w:b/>
        </w:rPr>
      </w:pPr>
    </w:p>
    <w:p w14:paraId="069AEC9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F1861C" w14:textId="77777777" w:rsidTr="00A406E5">
        <w:tc>
          <w:tcPr>
            <w:tcW w:w="9781" w:type="dxa"/>
            <w:shd w:val="clear" w:color="auto" w:fill="C0C0C0"/>
          </w:tcPr>
          <w:p w14:paraId="0071F5D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B2B8D1" w14:textId="77777777" w:rsidR="00EE6F25" w:rsidRPr="00A406E5" w:rsidRDefault="00EE6F25" w:rsidP="005969E2">
      <w:pPr>
        <w:jc w:val="both"/>
        <w:rPr>
          <w:rFonts w:ascii="Arial" w:hAnsi="Arial" w:cs="Arial"/>
          <w:sz w:val="22"/>
          <w:szCs w:val="22"/>
        </w:rPr>
      </w:pPr>
    </w:p>
    <w:p w14:paraId="1D68E456" w14:textId="0B40E0EA" w:rsidR="005278AC" w:rsidRPr="00002429" w:rsidRDefault="005278AC" w:rsidP="005278AC">
      <w:pPr>
        <w:jc w:val="both"/>
      </w:pPr>
      <w:r w:rsidRPr="00002429">
        <w:t>ASSESSMENT - (Length: 5</w:t>
      </w:r>
      <w:r w:rsidR="00CF0E8A">
        <w:t>,</w:t>
      </w:r>
      <w:r w:rsidRPr="00002429">
        <w:t>000 words)</w:t>
      </w:r>
      <w:r w:rsidRPr="00002429">
        <w:tab/>
      </w:r>
      <w:r w:rsidRPr="00002429">
        <w:tab/>
      </w:r>
    </w:p>
    <w:p w14:paraId="5C0C6E21" w14:textId="77777777" w:rsidR="005278AC" w:rsidRPr="00002429" w:rsidRDefault="005278AC" w:rsidP="005278AC">
      <w:pPr>
        <w:jc w:val="both"/>
      </w:pPr>
    </w:p>
    <w:p w14:paraId="63E9C7A2" w14:textId="77777777" w:rsidR="005278AC" w:rsidRPr="00432BFD" w:rsidRDefault="005278AC" w:rsidP="005278AC">
      <w:pPr>
        <w:jc w:val="both"/>
        <w:rPr>
          <w:rFonts w:ascii="Arial" w:hAnsi="Arial" w:cs="Arial"/>
          <w:bCs/>
          <w:sz w:val="24"/>
          <w:szCs w:val="24"/>
        </w:rPr>
      </w:pPr>
      <w:r w:rsidRPr="00432BFD">
        <w:rPr>
          <w:rFonts w:ascii="Arial" w:hAnsi="Arial" w:cs="Arial"/>
          <w:bCs/>
          <w:sz w:val="24"/>
          <w:szCs w:val="24"/>
        </w:rPr>
        <w:t>Part 1</w:t>
      </w:r>
    </w:p>
    <w:p w14:paraId="1A9C79B4" w14:textId="77777777" w:rsidR="005278AC" w:rsidRPr="00432BFD" w:rsidRDefault="005278AC" w:rsidP="005278AC">
      <w:pPr>
        <w:jc w:val="both"/>
        <w:rPr>
          <w:rFonts w:ascii="Arial" w:hAnsi="Arial" w:cs="Arial"/>
          <w:bCs/>
          <w:sz w:val="24"/>
          <w:szCs w:val="24"/>
        </w:rPr>
      </w:pPr>
    </w:p>
    <w:p w14:paraId="7FF5BEC9" w14:textId="434FED03" w:rsidR="005278AC" w:rsidRPr="00432BFD" w:rsidRDefault="005278AC" w:rsidP="005278AC">
      <w:pPr>
        <w:jc w:val="both"/>
        <w:rPr>
          <w:rFonts w:ascii="Arial" w:hAnsi="Arial" w:cs="Arial"/>
          <w:bCs/>
          <w:sz w:val="24"/>
          <w:szCs w:val="24"/>
        </w:rPr>
      </w:pPr>
      <w:r w:rsidRPr="00432BFD">
        <w:rPr>
          <w:rFonts w:ascii="Arial" w:hAnsi="Arial" w:cs="Arial"/>
          <w:bCs/>
          <w:sz w:val="24"/>
          <w:szCs w:val="24"/>
        </w:rPr>
        <w:t xml:space="preserve">Select a company whose shares are traded on the London Stock Exchange and is part of the FTSE 100 Index. Download its most recent annual report(s) covering the financial statements for the last 2 years. </w:t>
      </w:r>
      <w:r w:rsidR="007429B5" w:rsidRPr="00432BFD">
        <w:rPr>
          <w:rFonts w:ascii="Arial" w:hAnsi="Arial" w:cs="Arial"/>
          <w:bCs/>
          <w:sz w:val="24"/>
          <w:szCs w:val="24"/>
        </w:rPr>
        <w:t>As an alternative, you may select the company by whom you are employed.</w:t>
      </w:r>
    </w:p>
    <w:p w14:paraId="11A52167" w14:textId="77777777" w:rsidR="005278AC" w:rsidRPr="00432BFD" w:rsidRDefault="005278AC" w:rsidP="005278AC">
      <w:pPr>
        <w:jc w:val="both"/>
        <w:rPr>
          <w:rFonts w:ascii="Arial" w:hAnsi="Arial" w:cs="Arial"/>
          <w:bCs/>
          <w:sz w:val="24"/>
          <w:szCs w:val="24"/>
        </w:rPr>
      </w:pPr>
    </w:p>
    <w:p w14:paraId="06FF33FA" w14:textId="77777777" w:rsidR="005278AC" w:rsidRPr="00432BFD" w:rsidRDefault="005278AC" w:rsidP="005278AC">
      <w:pPr>
        <w:jc w:val="both"/>
        <w:rPr>
          <w:rFonts w:ascii="Arial" w:hAnsi="Arial" w:cs="Arial"/>
          <w:bCs/>
          <w:sz w:val="24"/>
          <w:szCs w:val="24"/>
        </w:rPr>
      </w:pPr>
      <w:r w:rsidRPr="00432BFD">
        <w:rPr>
          <w:rFonts w:ascii="Arial" w:hAnsi="Arial" w:cs="Arial"/>
          <w:bCs/>
          <w:sz w:val="24"/>
          <w:szCs w:val="24"/>
        </w:rPr>
        <w:t>Required:</w:t>
      </w:r>
    </w:p>
    <w:p w14:paraId="0779C335" w14:textId="77777777" w:rsidR="005278AC" w:rsidRPr="00432BFD" w:rsidRDefault="005278AC" w:rsidP="005278AC">
      <w:pPr>
        <w:jc w:val="both"/>
        <w:rPr>
          <w:rFonts w:ascii="Arial" w:hAnsi="Arial" w:cs="Arial"/>
          <w:bCs/>
          <w:sz w:val="24"/>
          <w:szCs w:val="24"/>
        </w:rPr>
      </w:pPr>
    </w:p>
    <w:p w14:paraId="6542835F" w14:textId="77777777" w:rsidR="005278AC" w:rsidRPr="00432BFD" w:rsidRDefault="005278AC" w:rsidP="005278AC">
      <w:pPr>
        <w:jc w:val="both"/>
        <w:rPr>
          <w:rFonts w:ascii="Arial" w:hAnsi="Arial" w:cs="Arial"/>
          <w:bCs/>
          <w:sz w:val="24"/>
          <w:szCs w:val="24"/>
        </w:rPr>
      </w:pPr>
      <w:r w:rsidRPr="00432BFD">
        <w:rPr>
          <w:rFonts w:ascii="Arial" w:hAnsi="Arial" w:cs="Arial"/>
          <w:bCs/>
          <w:sz w:val="24"/>
          <w:szCs w:val="24"/>
        </w:rPr>
        <w:t>You are required to present a business report to the directors of the company. Within your report you should:</w:t>
      </w:r>
    </w:p>
    <w:p w14:paraId="43B6B96A" w14:textId="77777777" w:rsidR="005278AC" w:rsidRPr="00432BFD" w:rsidRDefault="005278AC" w:rsidP="005278AC">
      <w:pPr>
        <w:jc w:val="both"/>
        <w:rPr>
          <w:rFonts w:ascii="Arial" w:hAnsi="Arial" w:cs="Arial"/>
          <w:bCs/>
          <w:sz w:val="24"/>
          <w:szCs w:val="24"/>
        </w:rPr>
      </w:pPr>
    </w:p>
    <w:p w14:paraId="53F3F28B" w14:textId="77777777" w:rsidR="005278AC" w:rsidRPr="00432BFD" w:rsidRDefault="005278AC" w:rsidP="005278AC">
      <w:pPr>
        <w:pStyle w:val="ListParagraph"/>
        <w:numPr>
          <w:ilvl w:val="0"/>
          <w:numId w:val="21"/>
        </w:numPr>
        <w:spacing w:after="160" w:line="259" w:lineRule="auto"/>
        <w:rPr>
          <w:rFonts w:ascii="Arial" w:hAnsi="Arial" w:cs="Arial"/>
          <w:bCs/>
          <w:sz w:val="24"/>
          <w:szCs w:val="24"/>
        </w:rPr>
      </w:pPr>
      <w:r w:rsidRPr="00432BFD">
        <w:rPr>
          <w:rFonts w:ascii="Arial" w:hAnsi="Arial" w:cs="Arial"/>
          <w:bCs/>
          <w:sz w:val="24"/>
          <w:szCs w:val="24"/>
        </w:rPr>
        <w:t xml:space="preserve">Calculate profitability, liquidity, gearing, efficiency and investor ratios for </w:t>
      </w:r>
      <w:r w:rsidR="005B3A22" w:rsidRPr="00432BFD">
        <w:rPr>
          <w:rFonts w:ascii="Arial" w:hAnsi="Arial" w:cs="Arial"/>
          <w:bCs/>
          <w:sz w:val="24"/>
          <w:szCs w:val="24"/>
        </w:rPr>
        <w:t xml:space="preserve">a minimum of </w:t>
      </w:r>
      <w:r w:rsidRPr="00432BFD">
        <w:rPr>
          <w:rFonts w:ascii="Arial" w:hAnsi="Arial" w:cs="Arial"/>
          <w:bCs/>
          <w:sz w:val="24"/>
          <w:szCs w:val="24"/>
        </w:rPr>
        <w:t xml:space="preserve">the past 2 years </w:t>
      </w:r>
    </w:p>
    <w:p w14:paraId="50ACB2EF" w14:textId="77777777" w:rsidR="005278AC" w:rsidRPr="00432BFD" w:rsidRDefault="005278AC" w:rsidP="005278AC">
      <w:pPr>
        <w:pStyle w:val="ListParagraph"/>
        <w:numPr>
          <w:ilvl w:val="0"/>
          <w:numId w:val="21"/>
        </w:numPr>
        <w:spacing w:after="160" w:line="259" w:lineRule="auto"/>
        <w:rPr>
          <w:rFonts w:ascii="Arial" w:hAnsi="Arial" w:cs="Arial"/>
          <w:bCs/>
          <w:sz w:val="24"/>
          <w:szCs w:val="24"/>
        </w:rPr>
      </w:pPr>
      <w:r w:rsidRPr="00432BFD">
        <w:rPr>
          <w:rFonts w:ascii="Arial" w:hAnsi="Arial" w:cs="Arial"/>
          <w:bCs/>
          <w:sz w:val="24"/>
          <w:szCs w:val="24"/>
        </w:rPr>
        <w:t>Critically evaluate the ratios calculated. In your analysis. You should consider possible reasons for c</w:t>
      </w:r>
      <w:r w:rsidR="005B3A22" w:rsidRPr="00432BFD">
        <w:rPr>
          <w:rFonts w:ascii="Arial" w:hAnsi="Arial" w:cs="Arial"/>
          <w:bCs/>
          <w:sz w:val="24"/>
          <w:szCs w:val="24"/>
        </w:rPr>
        <w:t>hanges in ratios over the</w:t>
      </w:r>
      <w:r w:rsidRPr="00432BFD">
        <w:rPr>
          <w:rFonts w:ascii="Arial" w:hAnsi="Arial" w:cs="Arial"/>
          <w:bCs/>
          <w:sz w:val="24"/>
          <w:szCs w:val="24"/>
        </w:rPr>
        <w:t xml:space="preserve"> period and discuss the limitations of ratio analysis                                                                            </w:t>
      </w:r>
    </w:p>
    <w:p w14:paraId="0C595F02" w14:textId="77777777" w:rsidR="005278AC" w:rsidRPr="00432BFD" w:rsidRDefault="005278AC" w:rsidP="005278AC">
      <w:pPr>
        <w:pStyle w:val="ListParagraph"/>
        <w:numPr>
          <w:ilvl w:val="0"/>
          <w:numId w:val="21"/>
        </w:numPr>
        <w:spacing w:after="160" w:line="259" w:lineRule="auto"/>
        <w:rPr>
          <w:rFonts w:ascii="Arial" w:hAnsi="Arial" w:cs="Arial"/>
          <w:sz w:val="24"/>
          <w:szCs w:val="24"/>
        </w:rPr>
      </w:pPr>
      <w:r w:rsidRPr="00432BFD">
        <w:rPr>
          <w:rFonts w:ascii="Arial" w:hAnsi="Arial" w:cs="Arial"/>
          <w:bCs/>
          <w:sz w:val="24"/>
          <w:szCs w:val="24"/>
        </w:rPr>
        <w:t>Based on your analysis, make recommendations on how to improve the financial management of the company</w:t>
      </w:r>
      <w:r w:rsidRPr="00432BFD">
        <w:rPr>
          <w:rFonts w:ascii="Arial" w:hAnsi="Arial" w:cs="Arial"/>
          <w:sz w:val="24"/>
          <w:szCs w:val="24"/>
        </w:rPr>
        <w:t xml:space="preserve"> </w:t>
      </w:r>
    </w:p>
    <w:p w14:paraId="5B9E7D95" w14:textId="77777777" w:rsidR="005278AC" w:rsidRPr="00432BFD" w:rsidRDefault="005278AC" w:rsidP="005278AC">
      <w:pPr>
        <w:pStyle w:val="ListParagraph"/>
        <w:rPr>
          <w:rFonts w:ascii="Arial" w:hAnsi="Arial" w:cs="Arial"/>
          <w:sz w:val="24"/>
          <w:szCs w:val="24"/>
        </w:rPr>
      </w:pPr>
    </w:p>
    <w:p w14:paraId="6A449D42" w14:textId="7B1975DF" w:rsidR="005278AC" w:rsidRPr="00432BFD" w:rsidRDefault="005278AC" w:rsidP="005278AC">
      <w:pPr>
        <w:pStyle w:val="ListParagraph"/>
        <w:rPr>
          <w:rFonts w:ascii="Arial" w:hAnsi="Arial" w:cs="Arial"/>
          <w:b/>
          <w:sz w:val="24"/>
          <w:szCs w:val="24"/>
        </w:rPr>
      </w:pP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t xml:space="preserve">   </w:t>
      </w:r>
      <w:r w:rsidRPr="00432BFD">
        <w:rPr>
          <w:rFonts w:ascii="Arial" w:hAnsi="Arial" w:cs="Arial"/>
          <w:b/>
          <w:sz w:val="24"/>
          <w:szCs w:val="24"/>
        </w:rPr>
        <w:t>(4</w:t>
      </w:r>
      <w:r w:rsidR="002E2B3E" w:rsidRPr="00432BFD">
        <w:rPr>
          <w:rFonts w:ascii="Arial" w:hAnsi="Arial" w:cs="Arial"/>
          <w:b/>
          <w:sz w:val="24"/>
          <w:szCs w:val="24"/>
        </w:rPr>
        <w:t>5</w:t>
      </w:r>
      <w:r w:rsidRPr="00432BFD">
        <w:rPr>
          <w:rFonts w:ascii="Arial" w:hAnsi="Arial" w:cs="Arial"/>
          <w:b/>
          <w:sz w:val="24"/>
          <w:szCs w:val="24"/>
        </w:rPr>
        <w:t>%)</w:t>
      </w:r>
    </w:p>
    <w:p w14:paraId="6551EEE6" w14:textId="77777777" w:rsidR="005278AC" w:rsidRPr="00432BFD" w:rsidRDefault="005278AC" w:rsidP="005278AC">
      <w:pPr>
        <w:jc w:val="both"/>
        <w:rPr>
          <w:rFonts w:ascii="Arial" w:hAnsi="Arial" w:cs="Arial"/>
          <w:sz w:val="24"/>
          <w:szCs w:val="24"/>
        </w:rPr>
      </w:pPr>
    </w:p>
    <w:p w14:paraId="1346EC69" w14:textId="77777777" w:rsidR="005278AC" w:rsidRPr="00432BFD" w:rsidRDefault="005278AC" w:rsidP="005278AC">
      <w:pPr>
        <w:jc w:val="both"/>
        <w:rPr>
          <w:rFonts w:ascii="Arial" w:hAnsi="Arial" w:cs="Arial"/>
          <w:sz w:val="24"/>
          <w:szCs w:val="24"/>
        </w:rPr>
      </w:pPr>
      <w:r w:rsidRPr="00432BFD">
        <w:rPr>
          <w:rFonts w:ascii="Arial" w:hAnsi="Arial" w:cs="Arial"/>
          <w:sz w:val="24"/>
          <w:szCs w:val="24"/>
        </w:rPr>
        <w:t xml:space="preserve"> </w:t>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t xml:space="preserve">   (Report length 2,500 words)</w:t>
      </w:r>
    </w:p>
    <w:p w14:paraId="22E83F7A" w14:textId="77777777" w:rsidR="005278AC" w:rsidRPr="00432BFD" w:rsidRDefault="005278AC" w:rsidP="005278AC">
      <w:pPr>
        <w:jc w:val="both"/>
        <w:rPr>
          <w:rFonts w:ascii="Arial" w:hAnsi="Arial" w:cs="Arial"/>
          <w:sz w:val="24"/>
          <w:szCs w:val="24"/>
        </w:rPr>
      </w:pPr>
    </w:p>
    <w:p w14:paraId="42D8022A" w14:textId="77777777" w:rsidR="005278AC" w:rsidRPr="00432BFD" w:rsidRDefault="005278AC" w:rsidP="005278AC">
      <w:pPr>
        <w:jc w:val="both"/>
        <w:rPr>
          <w:rFonts w:ascii="Arial" w:hAnsi="Arial" w:cs="Arial"/>
          <w:sz w:val="24"/>
          <w:szCs w:val="24"/>
        </w:rPr>
      </w:pPr>
    </w:p>
    <w:p w14:paraId="73D7CCBD" w14:textId="42698F2C" w:rsidR="005278AC" w:rsidRPr="00432BFD" w:rsidRDefault="005278AC" w:rsidP="005278AC">
      <w:pPr>
        <w:jc w:val="both"/>
        <w:rPr>
          <w:rFonts w:ascii="Arial" w:hAnsi="Arial" w:cs="Arial"/>
          <w:sz w:val="24"/>
          <w:szCs w:val="24"/>
        </w:rPr>
      </w:pPr>
      <w:r w:rsidRPr="00432BFD">
        <w:rPr>
          <w:rFonts w:ascii="Arial" w:hAnsi="Arial" w:cs="Arial"/>
          <w:sz w:val="24"/>
          <w:szCs w:val="24"/>
        </w:rPr>
        <w:t xml:space="preserve">You are also required to create a podcast (audio or video) of a maximum of 10 minutes summarising the contents of your report. This should be uploaded to </w:t>
      </w:r>
      <w:r w:rsidR="002E2B3E" w:rsidRPr="00432BFD">
        <w:rPr>
          <w:rFonts w:ascii="Arial" w:hAnsi="Arial" w:cs="Arial"/>
          <w:sz w:val="24"/>
          <w:szCs w:val="24"/>
        </w:rPr>
        <w:t>Moodle</w:t>
      </w:r>
      <w:r w:rsidRPr="00432BFD">
        <w:rPr>
          <w:rFonts w:ascii="Arial" w:hAnsi="Arial" w:cs="Arial"/>
          <w:sz w:val="24"/>
          <w:szCs w:val="24"/>
        </w:rPr>
        <w:t xml:space="preserve">. </w:t>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005B3A22" w:rsidRPr="00432BFD">
        <w:rPr>
          <w:rFonts w:ascii="Arial" w:hAnsi="Arial" w:cs="Arial"/>
          <w:sz w:val="24"/>
          <w:szCs w:val="24"/>
        </w:rPr>
        <w:tab/>
      </w:r>
      <w:r w:rsidR="005B3A22" w:rsidRPr="00432BFD">
        <w:rPr>
          <w:rFonts w:ascii="Arial" w:hAnsi="Arial" w:cs="Arial"/>
          <w:sz w:val="24"/>
          <w:szCs w:val="24"/>
        </w:rPr>
        <w:tab/>
      </w:r>
      <w:r w:rsidR="005B3A22" w:rsidRPr="00432BFD">
        <w:rPr>
          <w:rFonts w:ascii="Arial" w:hAnsi="Arial" w:cs="Arial"/>
          <w:sz w:val="24"/>
          <w:szCs w:val="24"/>
        </w:rPr>
        <w:tab/>
      </w:r>
      <w:r w:rsidR="005B3A22" w:rsidRPr="00432BFD">
        <w:rPr>
          <w:rFonts w:ascii="Arial" w:hAnsi="Arial" w:cs="Arial"/>
          <w:sz w:val="24"/>
          <w:szCs w:val="24"/>
        </w:rPr>
        <w:tab/>
      </w:r>
      <w:r w:rsidR="005B3A22" w:rsidRPr="00432BFD">
        <w:rPr>
          <w:rFonts w:ascii="Arial" w:hAnsi="Arial" w:cs="Arial"/>
          <w:sz w:val="24"/>
          <w:szCs w:val="24"/>
        </w:rPr>
        <w:tab/>
      </w:r>
      <w:r w:rsidR="005B3A22" w:rsidRPr="00432BFD">
        <w:rPr>
          <w:rFonts w:ascii="Arial" w:hAnsi="Arial" w:cs="Arial"/>
          <w:sz w:val="24"/>
          <w:szCs w:val="24"/>
        </w:rPr>
        <w:tab/>
      </w:r>
      <w:r w:rsidR="005B3A22" w:rsidRPr="00432BFD">
        <w:rPr>
          <w:rFonts w:ascii="Arial" w:hAnsi="Arial" w:cs="Arial"/>
          <w:sz w:val="24"/>
          <w:szCs w:val="24"/>
        </w:rPr>
        <w:tab/>
      </w:r>
      <w:r w:rsidR="005B3A22" w:rsidRPr="00432BFD">
        <w:rPr>
          <w:rFonts w:ascii="Arial" w:hAnsi="Arial" w:cs="Arial"/>
          <w:sz w:val="24"/>
          <w:szCs w:val="24"/>
        </w:rPr>
        <w:tab/>
      </w:r>
      <w:r w:rsidR="005B3A22" w:rsidRPr="00432BFD">
        <w:rPr>
          <w:rFonts w:ascii="Arial" w:hAnsi="Arial" w:cs="Arial"/>
          <w:sz w:val="24"/>
          <w:szCs w:val="24"/>
        </w:rPr>
        <w:tab/>
      </w:r>
      <w:r w:rsidR="005B3A22" w:rsidRPr="00432BFD">
        <w:rPr>
          <w:rFonts w:ascii="Arial" w:hAnsi="Arial" w:cs="Arial"/>
          <w:sz w:val="24"/>
          <w:szCs w:val="24"/>
        </w:rPr>
        <w:tab/>
        <w:t xml:space="preserve">  </w:t>
      </w:r>
      <w:r w:rsidRPr="00432BFD">
        <w:rPr>
          <w:rFonts w:ascii="Arial" w:hAnsi="Arial" w:cs="Arial"/>
          <w:b/>
          <w:sz w:val="24"/>
          <w:szCs w:val="24"/>
        </w:rPr>
        <w:t>(10%)</w:t>
      </w:r>
    </w:p>
    <w:p w14:paraId="38D65371" w14:textId="77777777" w:rsidR="005278AC" w:rsidRPr="00432BFD" w:rsidRDefault="005278AC" w:rsidP="005278AC">
      <w:pPr>
        <w:jc w:val="both"/>
        <w:rPr>
          <w:rFonts w:ascii="Arial" w:hAnsi="Arial" w:cs="Arial"/>
          <w:sz w:val="24"/>
          <w:szCs w:val="24"/>
        </w:rPr>
      </w:pPr>
    </w:p>
    <w:p w14:paraId="114BD55E" w14:textId="77777777" w:rsidR="005278AC" w:rsidRPr="00432BFD" w:rsidRDefault="005278AC" w:rsidP="005278AC">
      <w:pPr>
        <w:jc w:val="both"/>
        <w:rPr>
          <w:rFonts w:ascii="Arial" w:hAnsi="Arial" w:cs="Arial"/>
          <w:sz w:val="24"/>
          <w:szCs w:val="24"/>
        </w:rPr>
      </w:pPr>
    </w:p>
    <w:p w14:paraId="25453D49" w14:textId="77777777" w:rsidR="005278AC" w:rsidRPr="00432BFD" w:rsidRDefault="005278AC" w:rsidP="005278AC">
      <w:pPr>
        <w:jc w:val="both"/>
        <w:rPr>
          <w:rFonts w:ascii="Arial" w:hAnsi="Arial" w:cs="Arial"/>
          <w:b/>
          <w:sz w:val="24"/>
          <w:szCs w:val="24"/>
        </w:rPr>
      </w:pPr>
      <w:r w:rsidRPr="00432BFD">
        <w:rPr>
          <w:rFonts w:ascii="Arial" w:hAnsi="Arial" w:cs="Arial"/>
          <w:b/>
          <w:sz w:val="24"/>
          <w:szCs w:val="24"/>
        </w:rPr>
        <w:t>Part 2</w:t>
      </w:r>
    </w:p>
    <w:p w14:paraId="6C4CCD98" w14:textId="77777777" w:rsidR="005278AC" w:rsidRPr="00432BFD" w:rsidRDefault="005278AC" w:rsidP="005278AC">
      <w:pPr>
        <w:jc w:val="both"/>
        <w:rPr>
          <w:rFonts w:ascii="Arial" w:hAnsi="Arial" w:cs="Arial"/>
          <w:b/>
          <w:sz w:val="24"/>
          <w:szCs w:val="24"/>
        </w:rPr>
      </w:pPr>
    </w:p>
    <w:p w14:paraId="59782346" w14:textId="19C73F99" w:rsidR="005278AC" w:rsidRPr="00432BFD" w:rsidRDefault="005278AC" w:rsidP="005278AC">
      <w:pPr>
        <w:rPr>
          <w:rFonts w:ascii="Arial" w:hAnsi="Arial" w:cs="Arial"/>
          <w:sz w:val="24"/>
          <w:szCs w:val="24"/>
        </w:rPr>
      </w:pPr>
      <w:r w:rsidRPr="00432BFD">
        <w:rPr>
          <w:rFonts w:ascii="Arial" w:hAnsi="Arial" w:cs="Arial"/>
          <w:sz w:val="24"/>
          <w:szCs w:val="24"/>
        </w:rPr>
        <w:t>J</w:t>
      </w:r>
      <w:r w:rsidR="007429B5" w:rsidRPr="00432BFD">
        <w:rPr>
          <w:rFonts w:ascii="Arial" w:hAnsi="Arial" w:cs="Arial"/>
          <w:sz w:val="24"/>
          <w:szCs w:val="24"/>
        </w:rPr>
        <w:t>efferson</w:t>
      </w:r>
      <w:r w:rsidRPr="00432BFD">
        <w:rPr>
          <w:rFonts w:ascii="Arial" w:hAnsi="Arial" w:cs="Arial"/>
          <w:sz w:val="24"/>
          <w:szCs w:val="24"/>
        </w:rPr>
        <w:t xml:space="preserve"> Plc, who produce a variety of </w:t>
      </w:r>
      <w:proofErr w:type="gramStart"/>
      <w:r w:rsidRPr="00432BFD">
        <w:rPr>
          <w:rFonts w:ascii="Arial" w:hAnsi="Arial" w:cs="Arial"/>
          <w:sz w:val="24"/>
          <w:szCs w:val="24"/>
        </w:rPr>
        <w:t>high quality</w:t>
      </w:r>
      <w:proofErr w:type="gramEnd"/>
      <w:r w:rsidRPr="00432BFD">
        <w:rPr>
          <w:rFonts w:ascii="Arial" w:hAnsi="Arial" w:cs="Arial"/>
          <w:sz w:val="24"/>
          <w:szCs w:val="24"/>
        </w:rPr>
        <w:t xml:space="preserve"> garden furniture and associated items, is considering whether or not to invest in the potential to expand the business, the directors identifying three main options for a four-year plan:</w:t>
      </w:r>
    </w:p>
    <w:p w14:paraId="70EE135C" w14:textId="77777777" w:rsidR="005278AC" w:rsidRPr="00432BFD" w:rsidRDefault="005278AC" w:rsidP="005278AC">
      <w:pPr>
        <w:ind w:left="720"/>
        <w:rPr>
          <w:rFonts w:ascii="Arial" w:hAnsi="Arial" w:cs="Arial"/>
          <w:sz w:val="24"/>
          <w:szCs w:val="24"/>
        </w:rPr>
      </w:pPr>
    </w:p>
    <w:p w14:paraId="7869B5F1" w14:textId="77777777" w:rsidR="005278AC" w:rsidRPr="00432BFD" w:rsidRDefault="005278AC" w:rsidP="005278AC">
      <w:pPr>
        <w:numPr>
          <w:ilvl w:val="0"/>
          <w:numId w:val="19"/>
        </w:numPr>
        <w:rPr>
          <w:rFonts w:ascii="Arial" w:hAnsi="Arial" w:cs="Arial"/>
          <w:sz w:val="24"/>
          <w:szCs w:val="24"/>
        </w:rPr>
      </w:pPr>
      <w:r w:rsidRPr="00432BFD">
        <w:rPr>
          <w:rFonts w:ascii="Arial" w:hAnsi="Arial" w:cs="Arial"/>
          <w:sz w:val="24"/>
          <w:szCs w:val="24"/>
        </w:rPr>
        <w:t>Expand its flourishing retail outlet to include all products.</w:t>
      </w:r>
    </w:p>
    <w:p w14:paraId="0A75D2C5" w14:textId="77777777" w:rsidR="005278AC" w:rsidRPr="00432BFD" w:rsidRDefault="005278AC" w:rsidP="005278AC">
      <w:pPr>
        <w:numPr>
          <w:ilvl w:val="0"/>
          <w:numId w:val="19"/>
        </w:numPr>
        <w:rPr>
          <w:rFonts w:ascii="Arial" w:hAnsi="Arial" w:cs="Arial"/>
          <w:sz w:val="24"/>
          <w:szCs w:val="24"/>
        </w:rPr>
      </w:pPr>
      <w:r w:rsidRPr="00432BFD">
        <w:rPr>
          <w:rFonts w:ascii="Arial" w:hAnsi="Arial" w:cs="Arial"/>
          <w:sz w:val="24"/>
          <w:szCs w:val="24"/>
        </w:rPr>
        <w:t>Develop into internet sales.</w:t>
      </w:r>
    </w:p>
    <w:p w14:paraId="6523788D" w14:textId="77777777" w:rsidR="005278AC" w:rsidRPr="00432BFD" w:rsidRDefault="005278AC" w:rsidP="005278AC">
      <w:pPr>
        <w:numPr>
          <w:ilvl w:val="0"/>
          <w:numId w:val="19"/>
        </w:numPr>
        <w:rPr>
          <w:rFonts w:ascii="Arial" w:hAnsi="Arial" w:cs="Arial"/>
          <w:sz w:val="24"/>
          <w:szCs w:val="24"/>
        </w:rPr>
      </w:pPr>
      <w:r w:rsidRPr="00432BFD">
        <w:rPr>
          <w:rFonts w:ascii="Arial" w:hAnsi="Arial" w:cs="Arial"/>
          <w:sz w:val="24"/>
          <w:szCs w:val="24"/>
        </w:rPr>
        <w:t>Produce greenhouses and conservatories.</w:t>
      </w:r>
    </w:p>
    <w:p w14:paraId="1CD4A0C7" w14:textId="77777777" w:rsidR="005278AC" w:rsidRPr="00432BFD" w:rsidRDefault="005278AC" w:rsidP="005278AC">
      <w:pPr>
        <w:rPr>
          <w:rFonts w:ascii="Arial" w:hAnsi="Arial" w:cs="Arial"/>
          <w:sz w:val="24"/>
          <w:szCs w:val="24"/>
        </w:rPr>
      </w:pPr>
    </w:p>
    <w:p w14:paraId="2428A6D2" w14:textId="77777777" w:rsidR="005278AC" w:rsidRPr="00432BFD" w:rsidRDefault="005278AC" w:rsidP="007429B5">
      <w:pPr>
        <w:rPr>
          <w:rFonts w:ascii="Arial" w:hAnsi="Arial" w:cs="Arial"/>
          <w:sz w:val="24"/>
          <w:szCs w:val="24"/>
        </w:rPr>
      </w:pPr>
      <w:r w:rsidRPr="00432BFD">
        <w:rPr>
          <w:rFonts w:ascii="Arial" w:hAnsi="Arial" w:cs="Arial"/>
          <w:sz w:val="24"/>
          <w:szCs w:val="24"/>
        </w:rPr>
        <w:t>These options would require initial expenditure of (A) £750,000, (B) £1,200,000, or (C) £2,000,000.  The most recent estimates on year-end cash flows is as follows:</w:t>
      </w:r>
    </w:p>
    <w:p w14:paraId="4694866D" w14:textId="77777777" w:rsidR="005278AC" w:rsidRPr="00432BFD" w:rsidRDefault="005278AC" w:rsidP="005278AC">
      <w:pPr>
        <w:jc w:val="both"/>
        <w:rPr>
          <w:rFonts w:ascii="Arial" w:hAnsi="Arial" w:cs="Arial"/>
          <w:sz w:val="24"/>
          <w:szCs w:val="24"/>
        </w:rPr>
      </w:pPr>
    </w:p>
    <w:tbl>
      <w:tblPr>
        <w:tblW w:w="0" w:type="auto"/>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2089"/>
        <w:gridCol w:w="2089"/>
        <w:gridCol w:w="2089"/>
        <w:gridCol w:w="2089"/>
      </w:tblGrid>
      <w:tr w:rsidR="005278AC" w:rsidRPr="00432BFD" w14:paraId="66C9067D" w14:textId="77777777" w:rsidTr="00F61A0B">
        <w:tc>
          <w:tcPr>
            <w:tcW w:w="1884" w:type="dxa"/>
            <w:shd w:val="clear" w:color="auto" w:fill="auto"/>
          </w:tcPr>
          <w:p w14:paraId="4AF5F005" w14:textId="77777777" w:rsidR="005278AC" w:rsidRPr="00432BFD" w:rsidRDefault="005278AC" w:rsidP="00F61A0B">
            <w:pPr>
              <w:jc w:val="center"/>
              <w:rPr>
                <w:rFonts w:ascii="Arial" w:hAnsi="Arial" w:cs="Arial"/>
                <w:b/>
                <w:sz w:val="24"/>
                <w:szCs w:val="24"/>
              </w:rPr>
            </w:pPr>
          </w:p>
        </w:tc>
        <w:tc>
          <w:tcPr>
            <w:tcW w:w="2134" w:type="dxa"/>
            <w:shd w:val="clear" w:color="auto" w:fill="auto"/>
          </w:tcPr>
          <w:p w14:paraId="5805C349" w14:textId="77777777" w:rsidR="005278AC" w:rsidRPr="00432BFD" w:rsidRDefault="005278AC" w:rsidP="00F61A0B">
            <w:pPr>
              <w:jc w:val="center"/>
              <w:rPr>
                <w:rFonts w:ascii="Arial" w:hAnsi="Arial" w:cs="Arial"/>
                <w:b/>
                <w:sz w:val="24"/>
                <w:szCs w:val="24"/>
              </w:rPr>
            </w:pPr>
            <w:r w:rsidRPr="00432BFD">
              <w:rPr>
                <w:rFonts w:ascii="Arial" w:hAnsi="Arial" w:cs="Arial"/>
                <w:b/>
                <w:sz w:val="24"/>
                <w:szCs w:val="24"/>
              </w:rPr>
              <w:t>Year 1</w:t>
            </w:r>
          </w:p>
        </w:tc>
        <w:tc>
          <w:tcPr>
            <w:tcW w:w="2134" w:type="dxa"/>
            <w:shd w:val="clear" w:color="auto" w:fill="auto"/>
          </w:tcPr>
          <w:p w14:paraId="7021AEB1" w14:textId="77777777" w:rsidR="005278AC" w:rsidRPr="00432BFD" w:rsidRDefault="005278AC" w:rsidP="00F61A0B">
            <w:pPr>
              <w:jc w:val="center"/>
              <w:rPr>
                <w:rFonts w:ascii="Arial" w:hAnsi="Arial" w:cs="Arial"/>
                <w:b/>
                <w:sz w:val="24"/>
                <w:szCs w:val="24"/>
              </w:rPr>
            </w:pPr>
            <w:r w:rsidRPr="00432BFD">
              <w:rPr>
                <w:rFonts w:ascii="Arial" w:hAnsi="Arial" w:cs="Arial"/>
                <w:b/>
                <w:sz w:val="24"/>
                <w:szCs w:val="24"/>
              </w:rPr>
              <w:t>Year 2</w:t>
            </w:r>
          </w:p>
        </w:tc>
        <w:tc>
          <w:tcPr>
            <w:tcW w:w="2134" w:type="dxa"/>
            <w:shd w:val="clear" w:color="auto" w:fill="auto"/>
          </w:tcPr>
          <w:p w14:paraId="5737C113" w14:textId="77777777" w:rsidR="005278AC" w:rsidRPr="00432BFD" w:rsidRDefault="005278AC" w:rsidP="00F61A0B">
            <w:pPr>
              <w:jc w:val="center"/>
              <w:rPr>
                <w:rFonts w:ascii="Arial" w:hAnsi="Arial" w:cs="Arial"/>
                <w:b/>
                <w:sz w:val="24"/>
                <w:szCs w:val="24"/>
              </w:rPr>
            </w:pPr>
            <w:r w:rsidRPr="00432BFD">
              <w:rPr>
                <w:rFonts w:ascii="Arial" w:hAnsi="Arial" w:cs="Arial"/>
                <w:b/>
                <w:sz w:val="24"/>
                <w:szCs w:val="24"/>
              </w:rPr>
              <w:t>Year 3</w:t>
            </w:r>
          </w:p>
        </w:tc>
        <w:tc>
          <w:tcPr>
            <w:tcW w:w="2134" w:type="dxa"/>
            <w:shd w:val="clear" w:color="auto" w:fill="auto"/>
          </w:tcPr>
          <w:p w14:paraId="10F6CAA6" w14:textId="77777777" w:rsidR="005278AC" w:rsidRPr="00432BFD" w:rsidRDefault="005278AC" w:rsidP="00F61A0B">
            <w:pPr>
              <w:jc w:val="center"/>
              <w:rPr>
                <w:rFonts w:ascii="Arial" w:hAnsi="Arial" w:cs="Arial"/>
                <w:b/>
                <w:sz w:val="24"/>
                <w:szCs w:val="24"/>
              </w:rPr>
            </w:pPr>
            <w:r w:rsidRPr="00432BFD">
              <w:rPr>
                <w:rFonts w:ascii="Arial" w:hAnsi="Arial" w:cs="Arial"/>
                <w:b/>
                <w:sz w:val="24"/>
                <w:szCs w:val="24"/>
              </w:rPr>
              <w:t>Year 4</w:t>
            </w:r>
          </w:p>
        </w:tc>
      </w:tr>
      <w:tr w:rsidR="005278AC" w:rsidRPr="00432BFD" w14:paraId="4520EB39" w14:textId="77777777" w:rsidTr="00F61A0B">
        <w:tc>
          <w:tcPr>
            <w:tcW w:w="1884" w:type="dxa"/>
            <w:shd w:val="clear" w:color="auto" w:fill="auto"/>
          </w:tcPr>
          <w:p w14:paraId="490ACE7D" w14:textId="77777777" w:rsidR="005278AC" w:rsidRPr="00432BFD" w:rsidRDefault="005278AC" w:rsidP="00F61A0B">
            <w:pPr>
              <w:jc w:val="both"/>
              <w:rPr>
                <w:rFonts w:ascii="Arial" w:hAnsi="Arial" w:cs="Arial"/>
                <w:sz w:val="24"/>
                <w:szCs w:val="24"/>
              </w:rPr>
            </w:pPr>
          </w:p>
        </w:tc>
        <w:tc>
          <w:tcPr>
            <w:tcW w:w="2134" w:type="dxa"/>
            <w:shd w:val="clear" w:color="auto" w:fill="auto"/>
          </w:tcPr>
          <w:p w14:paraId="3EA06C86" w14:textId="77777777" w:rsidR="005278AC" w:rsidRPr="00432BFD" w:rsidRDefault="005278AC" w:rsidP="00F61A0B">
            <w:pPr>
              <w:jc w:val="center"/>
              <w:rPr>
                <w:rFonts w:ascii="Arial" w:hAnsi="Arial" w:cs="Arial"/>
                <w:b/>
                <w:sz w:val="24"/>
                <w:szCs w:val="24"/>
              </w:rPr>
            </w:pPr>
            <w:r w:rsidRPr="00432BFD">
              <w:rPr>
                <w:rFonts w:ascii="Arial" w:hAnsi="Arial" w:cs="Arial"/>
                <w:b/>
                <w:sz w:val="24"/>
                <w:szCs w:val="24"/>
              </w:rPr>
              <w:t>£’000</w:t>
            </w:r>
          </w:p>
        </w:tc>
        <w:tc>
          <w:tcPr>
            <w:tcW w:w="2134" w:type="dxa"/>
            <w:shd w:val="clear" w:color="auto" w:fill="auto"/>
          </w:tcPr>
          <w:p w14:paraId="2B7025BA" w14:textId="77777777" w:rsidR="005278AC" w:rsidRPr="00432BFD" w:rsidRDefault="005278AC" w:rsidP="00F61A0B">
            <w:pPr>
              <w:jc w:val="center"/>
              <w:rPr>
                <w:rFonts w:ascii="Arial" w:hAnsi="Arial" w:cs="Arial"/>
                <w:b/>
                <w:sz w:val="24"/>
                <w:szCs w:val="24"/>
              </w:rPr>
            </w:pPr>
            <w:r w:rsidRPr="00432BFD">
              <w:rPr>
                <w:rFonts w:ascii="Arial" w:hAnsi="Arial" w:cs="Arial"/>
                <w:b/>
                <w:sz w:val="24"/>
                <w:szCs w:val="24"/>
              </w:rPr>
              <w:t>£’000</w:t>
            </w:r>
          </w:p>
        </w:tc>
        <w:tc>
          <w:tcPr>
            <w:tcW w:w="2134" w:type="dxa"/>
            <w:shd w:val="clear" w:color="auto" w:fill="auto"/>
          </w:tcPr>
          <w:p w14:paraId="08640A45" w14:textId="77777777" w:rsidR="005278AC" w:rsidRPr="00432BFD" w:rsidRDefault="005278AC" w:rsidP="00F61A0B">
            <w:pPr>
              <w:jc w:val="center"/>
              <w:rPr>
                <w:rFonts w:ascii="Arial" w:hAnsi="Arial" w:cs="Arial"/>
                <w:b/>
                <w:sz w:val="24"/>
                <w:szCs w:val="24"/>
              </w:rPr>
            </w:pPr>
            <w:r w:rsidRPr="00432BFD">
              <w:rPr>
                <w:rFonts w:ascii="Arial" w:hAnsi="Arial" w:cs="Arial"/>
                <w:b/>
                <w:sz w:val="24"/>
                <w:szCs w:val="24"/>
              </w:rPr>
              <w:t>£’000</w:t>
            </w:r>
          </w:p>
        </w:tc>
        <w:tc>
          <w:tcPr>
            <w:tcW w:w="2134" w:type="dxa"/>
            <w:shd w:val="clear" w:color="auto" w:fill="auto"/>
          </w:tcPr>
          <w:p w14:paraId="00EAA74D" w14:textId="77777777" w:rsidR="005278AC" w:rsidRPr="00432BFD" w:rsidRDefault="005278AC" w:rsidP="00F61A0B">
            <w:pPr>
              <w:jc w:val="center"/>
              <w:rPr>
                <w:rFonts w:ascii="Arial" w:hAnsi="Arial" w:cs="Arial"/>
                <w:b/>
                <w:sz w:val="24"/>
                <w:szCs w:val="24"/>
              </w:rPr>
            </w:pPr>
            <w:r w:rsidRPr="00432BFD">
              <w:rPr>
                <w:rFonts w:ascii="Arial" w:hAnsi="Arial" w:cs="Arial"/>
                <w:b/>
                <w:sz w:val="24"/>
                <w:szCs w:val="24"/>
              </w:rPr>
              <w:t>£’000</w:t>
            </w:r>
          </w:p>
        </w:tc>
      </w:tr>
      <w:tr w:rsidR="005278AC" w:rsidRPr="00432BFD" w14:paraId="50C6A8A6" w14:textId="77777777" w:rsidTr="00F61A0B">
        <w:tc>
          <w:tcPr>
            <w:tcW w:w="1884" w:type="dxa"/>
            <w:shd w:val="clear" w:color="auto" w:fill="auto"/>
          </w:tcPr>
          <w:p w14:paraId="1AECB0AB"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(A)</w:t>
            </w:r>
          </w:p>
        </w:tc>
        <w:tc>
          <w:tcPr>
            <w:tcW w:w="2134" w:type="dxa"/>
            <w:shd w:val="clear" w:color="auto" w:fill="auto"/>
          </w:tcPr>
          <w:p w14:paraId="05424F97"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400</w:t>
            </w:r>
          </w:p>
        </w:tc>
        <w:tc>
          <w:tcPr>
            <w:tcW w:w="2134" w:type="dxa"/>
            <w:shd w:val="clear" w:color="auto" w:fill="auto"/>
          </w:tcPr>
          <w:p w14:paraId="5BF4018F"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500</w:t>
            </w:r>
          </w:p>
        </w:tc>
        <w:tc>
          <w:tcPr>
            <w:tcW w:w="2134" w:type="dxa"/>
            <w:shd w:val="clear" w:color="auto" w:fill="auto"/>
          </w:tcPr>
          <w:p w14:paraId="3AECC382"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500</w:t>
            </w:r>
          </w:p>
        </w:tc>
        <w:tc>
          <w:tcPr>
            <w:tcW w:w="2134" w:type="dxa"/>
            <w:shd w:val="clear" w:color="auto" w:fill="auto"/>
          </w:tcPr>
          <w:p w14:paraId="28153608"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500</w:t>
            </w:r>
          </w:p>
        </w:tc>
      </w:tr>
      <w:tr w:rsidR="005278AC" w:rsidRPr="00432BFD" w14:paraId="5E807A89" w14:textId="77777777" w:rsidTr="00F61A0B">
        <w:tc>
          <w:tcPr>
            <w:tcW w:w="1884" w:type="dxa"/>
            <w:shd w:val="clear" w:color="auto" w:fill="auto"/>
          </w:tcPr>
          <w:p w14:paraId="7040B6AD"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(B)</w:t>
            </w:r>
          </w:p>
        </w:tc>
        <w:tc>
          <w:tcPr>
            <w:tcW w:w="2134" w:type="dxa"/>
            <w:shd w:val="clear" w:color="auto" w:fill="auto"/>
          </w:tcPr>
          <w:p w14:paraId="7DAD0AE6"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500</w:t>
            </w:r>
          </w:p>
        </w:tc>
        <w:tc>
          <w:tcPr>
            <w:tcW w:w="2134" w:type="dxa"/>
            <w:shd w:val="clear" w:color="auto" w:fill="auto"/>
          </w:tcPr>
          <w:p w14:paraId="728803BA"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600</w:t>
            </w:r>
          </w:p>
        </w:tc>
        <w:tc>
          <w:tcPr>
            <w:tcW w:w="2134" w:type="dxa"/>
            <w:shd w:val="clear" w:color="auto" w:fill="auto"/>
          </w:tcPr>
          <w:p w14:paraId="6703DF3E"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800</w:t>
            </w:r>
          </w:p>
        </w:tc>
        <w:tc>
          <w:tcPr>
            <w:tcW w:w="2134" w:type="dxa"/>
            <w:shd w:val="clear" w:color="auto" w:fill="auto"/>
          </w:tcPr>
          <w:p w14:paraId="1A98444A"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1,000</w:t>
            </w:r>
          </w:p>
        </w:tc>
      </w:tr>
      <w:tr w:rsidR="005278AC" w:rsidRPr="00432BFD" w14:paraId="738816FA" w14:textId="77777777" w:rsidTr="00F61A0B">
        <w:tc>
          <w:tcPr>
            <w:tcW w:w="1884" w:type="dxa"/>
            <w:shd w:val="clear" w:color="auto" w:fill="auto"/>
          </w:tcPr>
          <w:p w14:paraId="01E9C7B2"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(C)</w:t>
            </w:r>
          </w:p>
        </w:tc>
        <w:tc>
          <w:tcPr>
            <w:tcW w:w="2134" w:type="dxa"/>
            <w:shd w:val="clear" w:color="auto" w:fill="auto"/>
          </w:tcPr>
          <w:p w14:paraId="009E96B0"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500</w:t>
            </w:r>
          </w:p>
        </w:tc>
        <w:tc>
          <w:tcPr>
            <w:tcW w:w="2134" w:type="dxa"/>
            <w:shd w:val="clear" w:color="auto" w:fill="auto"/>
          </w:tcPr>
          <w:p w14:paraId="5F07990F"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1,000</w:t>
            </w:r>
          </w:p>
        </w:tc>
        <w:tc>
          <w:tcPr>
            <w:tcW w:w="2134" w:type="dxa"/>
            <w:shd w:val="clear" w:color="auto" w:fill="auto"/>
          </w:tcPr>
          <w:p w14:paraId="4187AAFC"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1,500</w:t>
            </w:r>
          </w:p>
        </w:tc>
        <w:tc>
          <w:tcPr>
            <w:tcW w:w="2134" w:type="dxa"/>
            <w:shd w:val="clear" w:color="auto" w:fill="auto"/>
          </w:tcPr>
          <w:p w14:paraId="0CB76AC7" w14:textId="77777777" w:rsidR="005278AC" w:rsidRPr="00432BFD" w:rsidRDefault="005278AC" w:rsidP="00F61A0B">
            <w:pPr>
              <w:jc w:val="center"/>
              <w:rPr>
                <w:rFonts w:ascii="Arial" w:hAnsi="Arial" w:cs="Arial"/>
                <w:sz w:val="24"/>
                <w:szCs w:val="24"/>
              </w:rPr>
            </w:pPr>
            <w:r w:rsidRPr="00432BFD">
              <w:rPr>
                <w:rFonts w:ascii="Arial" w:hAnsi="Arial" w:cs="Arial"/>
                <w:sz w:val="24"/>
                <w:szCs w:val="24"/>
              </w:rPr>
              <w:t>1,500</w:t>
            </w:r>
          </w:p>
        </w:tc>
      </w:tr>
    </w:tbl>
    <w:p w14:paraId="46E667FC" w14:textId="77777777" w:rsidR="005278AC" w:rsidRPr="00432BFD" w:rsidRDefault="005278AC" w:rsidP="005278AC">
      <w:pPr>
        <w:jc w:val="both"/>
        <w:rPr>
          <w:rFonts w:ascii="Arial" w:hAnsi="Arial" w:cs="Arial"/>
          <w:sz w:val="24"/>
          <w:szCs w:val="24"/>
        </w:rPr>
      </w:pPr>
    </w:p>
    <w:p w14:paraId="10300F6F" w14:textId="77777777" w:rsidR="005278AC" w:rsidRPr="00432BFD" w:rsidRDefault="005278AC" w:rsidP="005278AC">
      <w:pPr>
        <w:rPr>
          <w:rFonts w:ascii="Arial" w:hAnsi="Arial" w:cs="Arial"/>
          <w:sz w:val="24"/>
          <w:szCs w:val="24"/>
        </w:rPr>
      </w:pPr>
    </w:p>
    <w:p w14:paraId="40FBC797" w14:textId="3FDD9EDA" w:rsidR="007429B5" w:rsidRPr="00432BFD" w:rsidRDefault="007429B5" w:rsidP="005278AC">
      <w:pPr>
        <w:ind w:left="360"/>
        <w:rPr>
          <w:rFonts w:ascii="Arial" w:hAnsi="Arial" w:cs="Arial"/>
          <w:b/>
          <w:sz w:val="24"/>
          <w:szCs w:val="24"/>
        </w:rPr>
      </w:pPr>
      <w:r w:rsidRPr="00432BFD">
        <w:rPr>
          <w:rFonts w:ascii="Arial" w:hAnsi="Arial" w:cs="Arial"/>
          <w:sz w:val="24"/>
          <w:szCs w:val="24"/>
        </w:rPr>
        <w:lastRenderedPageBreak/>
        <w:t xml:space="preserve">Assume corporation tax is 20% and capital allowances are 25% on a </w:t>
      </w:r>
      <w:proofErr w:type="gramStart"/>
      <w:r w:rsidRPr="00432BFD">
        <w:rPr>
          <w:rFonts w:ascii="Arial" w:hAnsi="Arial" w:cs="Arial"/>
          <w:sz w:val="24"/>
          <w:szCs w:val="24"/>
        </w:rPr>
        <w:t>straight line</w:t>
      </w:r>
      <w:proofErr w:type="gramEnd"/>
      <w:r w:rsidRPr="00432BFD">
        <w:rPr>
          <w:rFonts w:ascii="Arial" w:hAnsi="Arial" w:cs="Arial"/>
          <w:sz w:val="24"/>
          <w:szCs w:val="24"/>
        </w:rPr>
        <w:t xml:space="preserve"> basis. All of these cashflows occur in the year that they arise.</w:t>
      </w:r>
    </w:p>
    <w:p w14:paraId="1959EB04" w14:textId="77777777" w:rsidR="007429B5" w:rsidRPr="00432BFD" w:rsidRDefault="007429B5" w:rsidP="005278AC">
      <w:pPr>
        <w:ind w:left="360"/>
        <w:rPr>
          <w:rFonts w:ascii="Arial" w:hAnsi="Arial" w:cs="Arial"/>
          <w:b/>
          <w:sz w:val="24"/>
          <w:szCs w:val="24"/>
        </w:rPr>
      </w:pPr>
    </w:p>
    <w:p w14:paraId="6166F068" w14:textId="77777777" w:rsidR="00432BFD" w:rsidRPr="00432BFD" w:rsidRDefault="00432BFD" w:rsidP="005278AC">
      <w:pPr>
        <w:ind w:left="360"/>
        <w:rPr>
          <w:rFonts w:ascii="Arial" w:hAnsi="Arial" w:cs="Arial"/>
          <w:b/>
          <w:sz w:val="24"/>
          <w:szCs w:val="24"/>
        </w:rPr>
      </w:pPr>
    </w:p>
    <w:p w14:paraId="1ECCC37B" w14:textId="2999AB08" w:rsidR="005278AC" w:rsidRPr="00432BFD" w:rsidRDefault="005B3A22" w:rsidP="005278AC">
      <w:pPr>
        <w:ind w:left="360"/>
        <w:rPr>
          <w:rFonts w:ascii="Arial" w:hAnsi="Arial" w:cs="Arial"/>
          <w:b/>
          <w:sz w:val="24"/>
          <w:szCs w:val="24"/>
        </w:rPr>
      </w:pPr>
      <w:r w:rsidRPr="00432BFD">
        <w:rPr>
          <w:rFonts w:ascii="Arial" w:hAnsi="Arial" w:cs="Arial"/>
          <w:b/>
          <w:sz w:val="24"/>
          <w:szCs w:val="24"/>
        </w:rPr>
        <w:t>Required:</w:t>
      </w:r>
    </w:p>
    <w:p w14:paraId="30741B54" w14:textId="77777777" w:rsidR="005278AC" w:rsidRPr="00432BFD" w:rsidRDefault="005278AC" w:rsidP="005278AC">
      <w:pPr>
        <w:rPr>
          <w:rFonts w:ascii="Arial" w:hAnsi="Arial" w:cs="Arial"/>
          <w:sz w:val="24"/>
          <w:szCs w:val="24"/>
        </w:rPr>
      </w:pPr>
    </w:p>
    <w:p w14:paraId="71493097" w14:textId="77777777" w:rsidR="005278AC" w:rsidRPr="00432BFD" w:rsidRDefault="005B3A22" w:rsidP="005B3A22">
      <w:pPr>
        <w:pStyle w:val="ListParagraph"/>
        <w:jc w:val="both"/>
        <w:rPr>
          <w:rFonts w:ascii="Arial" w:hAnsi="Arial" w:cs="Arial"/>
          <w:sz w:val="24"/>
          <w:szCs w:val="24"/>
        </w:rPr>
      </w:pPr>
      <w:r w:rsidRPr="00432BFD">
        <w:rPr>
          <w:rFonts w:ascii="Arial" w:hAnsi="Arial" w:cs="Arial"/>
          <w:sz w:val="24"/>
          <w:szCs w:val="24"/>
        </w:rPr>
        <w:t xml:space="preserve">Write a business report to the Directors explaining whether the company should undertake the project or look for other opportunities. </w:t>
      </w:r>
      <w:r w:rsidR="005278AC" w:rsidRPr="00432BFD">
        <w:rPr>
          <w:rFonts w:ascii="Arial" w:hAnsi="Arial" w:cs="Arial"/>
          <w:sz w:val="24"/>
          <w:szCs w:val="24"/>
        </w:rPr>
        <w:t>The report should incorporate the following:</w:t>
      </w:r>
    </w:p>
    <w:p w14:paraId="1FDA1136" w14:textId="77777777" w:rsidR="005278AC" w:rsidRPr="00432BFD" w:rsidRDefault="005278AC" w:rsidP="005278AC">
      <w:pPr>
        <w:ind w:left="720"/>
        <w:rPr>
          <w:rFonts w:ascii="Arial" w:hAnsi="Arial" w:cs="Arial"/>
          <w:sz w:val="24"/>
          <w:szCs w:val="24"/>
        </w:rPr>
      </w:pPr>
    </w:p>
    <w:p w14:paraId="0BD2FDF1" w14:textId="77777777" w:rsidR="005278AC" w:rsidRPr="00432BFD" w:rsidRDefault="005278AC" w:rsidP="005278AC">
      <w:pPr>
        <w:numPr>
          <w:ilvl w:val="1"/>
          <w:numId w:val="20"/>
        </w:numPr>
        <w:rPr>
          <w:rFonts w:ascii="Arial" w:hAnsi="Arial" w:cs="Arial"/>
          <w:sz w:val="24"/>
          <w:szCs w:val="24"/>
        </w:rPr>
      </w:pPr>
      <w:r w:rsidRPr="00432BFD">
        <w:rPr>
          <w:rFonts w:ascii="Arial" w:hAnsi="Arial" w:cs="Arial"/>
          <w:sz w:val="24"/>
          <w:szCs w:val="24"/>
        </w:rPr>
        <w:t>An evaluation of the three investment options using the net present value (NPV) technique, assuming the cost of capital to be 8%, and recommend, with reasons, one option.</w:t>
      </w:r>
    </w:p>
    <w:p w14:paraId="3864B84E" w14:textId="77777777" w:rsidR="005278AC" w:rsidRPr="00432BFD" w:rsidRDefault="005278AC" w:rsidP="005278AC">
      <w:pPr>
        <w:numPr>
          <w:ilvl w:val="1"/>
          <w:numId w:val="20"/>
        </w:numPr>
        <w:rPr>
          <w:rFonts w:ascii="Arial" w:hAnsi="Arial" w:cs="Arial"/>
          <w:sz w:val="24"/>
          <w:szCs w:val="24"/>
        </w:rPr>
      </w:pPr>
      <w:r w:rsidRPr="00432BFD">
        <w:rPr>
          <w:rFonts w:ascii="Arial" w:hAnsi="Arial" w:cs="Arial"/>
          <w:sz w:val="24"/>
          <w:szCs w:val="24"/>
        </w:rPr>
        <w:t xml:space="preserve">Find the approximate internal rate of return (IRR) of your choice in (a) above. </w:t>
      </w:r>
    </w:p>
    <w:p w14:paraId="0AFF5331" w14:textId="77777777" w:rsidR="005278AC" w:rsidRPr="00432BFD" w:rsidRDefault="005278AC" w:rsidP="005278AC">
      <w:pPr>
        <w:ind w:left="1440"/>
        <w:rPr>
          <w:rFonts w:ascii="Arial" w:hAnsi="Arial" w:cs="Arial"/>
          <w:sz w:val="24"/>
          <w:szCs w:val="24"/>
        </w:rPr>
      </w:pPr>
    </w:p>
    <w:p w14:paraId="002743E4" w14:textId="77777777" w:rsidR="005278AC" w:rsidRPr="00432BFD" w:rsidRDefault="005278AC" w:rsidP="005278AC">
      <w:pPr>
        <w:ind w:left="1440"/>
        <w:rPr>
          <w:rFonts w:ascii="Arial" w:hAnsi="Arial" w:cs="Arial"/>
          <w:sz w:val="24"/>
          <w:szCs w:val="24"/>
        </w:rPr>
      </w:pPr>
      <w:r w:rsidRPr="00432BFD">
        <w:rPr>
          <w:rFonts w:ascii="Arial" w:hAnsi="Arial" w:cs="Arial"/>
          <w:sz w:val="24"/>
          <w:szCs w:val="24"/>
        </w:rPr>
        <w:t xml:space="preserve"> (You are required to show all calculations)   </w:t>
      </w:r>
    </w:p>
    <w:p w14:paraId="7D642112" w14:textId="77777777" w:rsidR="005278AC" w:rsidRPr="00432BFD" w:rsidRDefault="005278AC" w:rsidP="005278AC">
      <w:pPr>
        <w:ind w:left="1440"/>
        <w:rPr>
          <w:rFonts w:ascii="Arial" w:hAnsi="Arial" w:cs="Arial"/>
          <w:sz w:val="24"/>
          <w:szCs w:val="24"/>
        </w:rPr>
      </w:pPr>
    </w:p>
    <w:p w14:paraId="0555A5EE" w14:textId="77777777" w:rsidR="005278AC" w:rsidRPr="00432BFD" w:rsidRDefault="005278AC" w:rsidP="005278AC">
      <w:pPr>
        <w:numPr>
          <w:ilvl w:val="1"/>
          <w:numId w:val="20"/>
        </w:numPr>
        <w:rPr>
          <w:rFonts w:ascii="Arial" w:hAnsi="Arial" w:cs="Arial"/>
          <w:sz w:val="24"/>
          <w:szCs w:val="24"/>
        </w:rPr>
      </w:pPr>
      <w:r w:rsidRPr="00432BFD">
        <w:rPr>
          <w:rFonts w:ascii="Arial" w:hAnsi="Arial" w:cs="Arial"/>
          <w:sz w:val="24"/>
          <w:szCs w:val="24"/>
        </w:rPr>
        <w:t>Interpret your results for management, to include: -</w:t>
      </w:r>
    </w:p>
    <w:p w14:paraId="41CB5D06" w14:textId="77777777" w:rsidR="005278AC" w:rsidRPr="00432BFD" w:rsidRDefault="005278AC" w:rsidP="005278AC">
      <w:pPr>
        <w:ind w:left="720"/>
        <w:rPr>
          <w:rFonts w:ascii="Arial" w:hAnsi="Arial" w:cs="Arial"/>
          <w:sz w:val="24"/>
          <w:szCs w:val="24"/>
        </w:rPr>
      </w:pPr>
    </w:p>
    <w:p w14:paraId="31BC868C" w14:textId="77777777" w:rsidR="005278AC" w:rsidRPr="00432BFD" w:rsidRDefault="005278AC" w:rsidP="005278AC">
      <w:pPr>
        <w:numPr>
          <w:ilvl w:val="2"/>
          <w:numId w:val="20"/>
        </w:numPr>
        <w:rPr>
          <w:rFonts w:ascii="Arial" w:hAnsi="Arial" w:cs="Arial"/>
          <w:sz w:val="24"/>
          <w:szCs w:val="24"/>
        </w:rPr>
      </w:pPr>
      <w:r w:rsidRPr="00432BFD">
        <w:rPr>
          <w:rFonts w:ascii="Arial" w:hAnsi="Arial" w:cs="Arial"/>
          <w:sz w:val="24"/>
          <w:szCs w:val="24"/>
        </w:rPr>
        <w:t>A presentation of the theoretical arguments for the choice of net present value as the best method of investment appraisal.</w:t>
      </w:r>
    </w:p>
    <w:p w14:paraId="28827AC2" w14:textId="77777777" w:rsidR="005278AC" w:rsidRPr="00432BFD" w:rsidRDefault="005278AC" w:rsidP="005278AC">
      <w:pPr>
        <w:numPr>
          <w:ilvl w:val="2"/>
          <w:numId w:val="20"/>
        </w:numPr>
        <w:rPr>
          <w:rFonts w:ascii="Arial" w:hAnsi="Arial" w:cs="Arial"/>
          <w:sz w:val="24"/>
          <w:szCs w:val="24"/>
        </w:rPr>
      </w:pPr>
      <w:r w:rsidRPr="00432BFD">
        <w:rPr>
          <w:rFonts w:ascii="Arial" w:hAnsi="Arial" w:cs="Arial"/>
          <w:sz w:val="24"/>
          <w:szCs w:val="24"/>
        </w:rPr>
        <w:t>Explain the continued popularity among decision makers of non-discounting methods of investment appraisal.</w:t>
      </w:r>
    </w:p>
    <w:p w14:paraId="30AC2C69" w14:textId="77777777" w:rsidR="005278AC" w:rsidRPr="00432BFD" w:rsidRDefault="005278AC" w:rsidP="005278AC">
      <w:pPr>
        <w:numPr>
          <w:ilvl w:val="2"/>
          <w:numId w:val="20"/>
        </w:numPr>
        <w:rPr>
          <w:rFonts w:ascii="Arial" w:hAnsi="Arial" w:cs="Arial"/>
          <w:sz w:val="24"/>
          <w:szCs w:val="24"/>
        </w:rPr>
      </w:pPr>
      <w:r w:rsidRPr="00432BFD">
        <w:rPr>
          <w:rFonts w:ascii="Arial" w:hAnsi="Arial" w:cs="Arial"/>
          <w:sz w:val="24"/>
          <w:szCs w:val="24"/>
        </w:rPr>
        <w:t>Identify what other factors should be considered before an investment decision is made.</w:t>
      </w:r>
    </w:p>
    <w:p w14:paraId="58307A01" w14:textId="77777777" w:rsidR="005278AC" w:rsidRPr="00432BFD" w:rsidRDefault="005278AC" w:rsidP="005278AC">
      <w:pPr>
        <w:ind w:left="720"/>
        <w:rPr>
          <w:rFonts w:ascii="Arial" w:hAnsi="Arial" w:cs="Arial"/>
          <w:sz w:val="24"/>
          <w:szCs w:val="24"/>
        </w:rPr>
      </w:pPr>
    </w:p>
    <w:p w14:paraId="56C56B9A" w14:textId="77777777" w:rsidR="005278AC" w:rsidRPr="00432BFD" w:rsidRDefault="005278AC" w:rsidP="005278AC">
      <w:pPr>
        <w:numPr>
          <w:ilvl w:val="1"/>
          <w:numId w:val="20"/>
        </w:numPr>
        <w:rPr>
          <w:rFonts w:ascii="Arial" w:hAnsi="Arial" w:cs="Arial"/>
          <w:sz w:val="24"/>
          <w:szCs w:val="24"/>
        </w:rPr>
      </w:pPr>
      <w:r w:rsidRPr="00432BFD">
        <w:rPr>
          <w:rFonts w:ascii="Arial" w:hAnsi="Arial" w:cs="Arial"/>
          <w:sz w:val="24"/>
          <w:szCs w:val="24"/>
        </w:rPr>
        <w:t xml:space="preserve">If funds are limited to £2,500,000 and the projects are divisible, (i.e. it is possible to undertake a fraction of a total project), calculate the optimal investment policy and the resulting total NPV from your investment policy. </w:t>
      </w:r>
    </w:p>
    <w:p w14:paraId="6EBDDAB8" w14:textId="77777777" w:rsidR="005278AC" w:rsidRPr="00432BFD" w:rsidRDefault="005278AC" w:rsidP="005278AC">
      <w:pPr>
        <w:ind w:left="1440"/>
        <w:rPr>
          <w:rFonts w:ascii="Arial" w:hAnsi="Arial" w:cs="Arial"/>
          <w:sz w:val="24"/>
          <w:szCs w:val="24"/>
        </w:rPr>
      </w:pPr>
    </w:p>
    <w:p w14:paraId="047CB4A4" w14:textId="1FDBC577" w:rsidR="005278AC" w:rsidRPr="00432BFD" w:rsidRDefault="005278AC" w:rsidP="005278AC">
      <w:pPr>
        <w:ind w:left="1440"/>
        <w:rPr>
          <w:rFonts w:ascii="Arial" w:hAnsi="Arial" w:cs="Arial"/>
          <w:sz w:val="24"/>
          <w:szCs w:val="24"/>
        </w:rPr>
      </w:pPr>
      <w:r w:rsidRPr="00432BFD">
        <w:rPr>
          <w:rFonts w:ascii="Arial" w:hAnsi="Arial" w:cs="Arial"/>
          <w:sz w:val="24"/>
          <w:szCs w:val="24"/>
        </w:rPr>
        <w:t xml:space="preserve">. </w:t>
      </w:r>
    </w:p>
    <w:p w14:paraId="3F2AAB5B" w14:textId="77777777" w:rsidR="005278AC" w:rsidRPr="00432BFD" w:rsidRDefault="005278AC" w:rsidP="005278AC">
      <w:pPr>
        <w:ind w:left="720"/>
        <w:contextualSpacing/>
        <w:rPr>
          <w:rFonts w:ascii="Arial" w:hAnsi="Arial" w:cs="Arial"/>
          <w:sz w:val="24"/>
          <w:szCs w:val="24"/>
        </w:rPr>
      </w:pPr>
    </w:p>
    <w:p w14:paraId="62FC893D" w14:textId="77777777" w:rsidR="005278AC" w:rsidRPr="00432BFD" w:rsidRDefault="005278AC" w:rsidP="005B3A22">
      <w:pPr>
        <w:ind w:left="720"/>
        <w:rPr>
          <w:rFonts w:ascii="Arial" w:hAnsi="Arial" w:cs="Arial"/>
          <w:sz w:val="24"/>
          <w:szCs w:val="24"/>
        </w:rPr>
      </w:pPr>
      <w:r w:rsidRPr="00432BFD">
        <w:rPr>
          <w:rFonts w:ascii="Arial" w:hAnsi="Arial" w:cs="Arial"/>
          <w:sz w:val="24"/>
          <w:szCs w:val="24"/>
        </w:rPr>
        <w:t>In conclusion, advise the Board of James plc how the proposed investment programme might be financed, identifying the main sources of finance available, critically assessing the main advantages and disadvantages of each.</w:t>
      </w:r>
    </w:p>
    <w:p w14:paraId="0D29D86F" w14:textId="77777777" w:rsidR="005278AC" w:rsidRPr="00432BFD" w:rsidRDefault="005278AC" w:rsidP="005278AC">
      <w:pPr>
        <w:jc w:val="both"/>
        <w:rPr>
          <w:rFonts w:ascii="Arial" w:hAnsi="Arial" w:cs="Arial"/>
          <w:b/>
          <w:sz w:val="24"/>
          <w:szCs w:val="24"/>
        </w:rPr>
      </w:pPr>
    </w:p>
    <w:p w14:paraId="303FF49B" w14:textId="2A7183BA" w:rsidR="005278AC" w:rsidRPr="00432BFD" w:rsidRDefault="005278AC" w:rsidP="005278AC">
      <w:pPr>
        <w:jc w:val="both"/>
        <w:rPr>
          <w:rFonts w:ascii="Arial" w:hAnsi="Arial" w:cs="Arial"/>
          <w:b/>
          <w:sz w:val="24"/>
          <w:szCs w:val="24"/>
        </w:rPr>
      </w:pP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t xml:space="preserve">       </w:t>
      </w:r>
      <w:r w:rsidRPr="00432BFD">
        <w:rPr>
          <w:rFonts w:ascii="Arial" w:hAnsi="Arial" w:cs="Arial"/>
          <w:b/>
          <w:sz w:val="24"/>
          <w:szCs w:val="24"/>
        </w:rPr>
        <w:t>(4</w:t>
      </w:r>
      <w:r w:rsidR="002E2B3E" w:rsidRPr="00432BFD">
        <w:rPr>
          <w:rFonts w:ascii="Arial" w:hAnsi="Arial" w:cs="Arial"/>
          <w:b/>
          <w:sz w:val="24"/>
          <w:szCs w:val="24"/>
        </w:rPr>
        <w:t>5</w:t>
      </w:r>
      <w:r w:rsidRPr="00432BFD">
        <w:rPr>
          <w:rFonts w:ascii="Arial" w:hAnsi="Arial" w:cs="Arial"/>
          <w:b/>
          <w:sz w:val="24"/>
          <w:szCs w:val="24"/>
        </w:rPr>
        <w:t>%)</w:t>
      </w:r>
    </w:p>
    <w:p w14:paraId="2097A498" w14:textId="35E8437B" w:rsidR="005278AC" w:rsidRPr="00432BFD" w:rsidRDefault="005278AC" w:rsidP="005278AC">
      <w:pPr>
        <w:jc w:val="both"/>
        <w:rPr>
          <w:rFonts w:ascii="Arial" w:hAnsi="Arial" w:cs="Arial"/>
          <w:sz w:val="24"/>
          <w:szCs w:val="24"/>
        </w:rPr>
      </w:pP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Pr="00432BFD">
        <w:rPr>
          <w:rFonts w:ascii="Arial" w:hAnsi="Arial" w:cs="Arial"/>
          <w:sz w:val="24"/>
          <w:szCs w:val="24"/>
        </w:rPr>
        <w:tab/>
      </w:r>
      <w:r w:rsidR="00432BFD">
        <w:rPr>
          <w:rFonts w:ascii="Arial" w:hAnsi="Arial" w:cs="Arial"/>
          <w:sz w:val="24"/>
          <w:szCs w:val="24"/>
        </w:rPr>
        <w:tab/>
      </w:r>
      <w:r w:rsidRPr="00432BFD">
        <w:rPr>
          <w:rFonts w:ascii="Arial" w:hAnsi="Arial" w:cs="Arial"/>
          <w:sz w:val="24"/>
          <w:szCs w:val="24"/>
        </w:rPr>
        <w:tab/>
        <w:t xml:space="preserve">       (Report length 2,500 words)</w:t>
      </w:r>
    </w:p>
    <w:p w14:paraId="74921D3A" w14:textId="77777777" w:rsidR="005278AC" w:rsidRPr="00432BFD" w:rsidRDefault="005278AC" w:rsidP="005278AC">
      <w:pPr>
        <w:jc w:val="both"/>
        <w:rPr>
          <w:rFonts w:ascii="Arial" w:hAnsi="Arial" w:cs="Arial"/>
          <w:sz w:val="24"/>
          <w:szCs w:val="24"/>
        </w:rPr>
      </w:pPr>
    </w:p>
    <w:p w14:paraId="24783B40" w14:textId="77777777" w:rsidR="005278AC" w:rsidRPr="005278AC" w:rsidRDefault="005278AC" w:rsidP="005278AC">
      <w:pPr>
        <w:jc w:val="both"/>
        <w:rPr>
          <w:rFonts w:ascii="Arial" w:hAnsi="Arial" w:cs="Arial"/>
          <w:sz w:val="22"/>
          <w:szCs w:val="22"/>
        </w:rPr>
      </w:pPr>
    </w:p>
    <w:p w14:paraId="148429CF" w14:textId="7E48B07E" w:rsidR="002E2B3E" w:rsidRDefault="002E2B3E">
      <w:pPr>
        <w:rPr>
          <w:rFonts w:ascii="Arial" w:hAnsi="Arial" w:cs="Arial"/>
          <w:sz w:val="24"/>
          <w:szCs w:val="24"/>
        </w:rPr>
      </w:pPr>
      <w:r>
        <w:rPr>
          <w:rFonts w:ascii="Arial" w:hAnsi="Arial" w:cs="Arial"/>
          <w:sz w:val="24"/>
          <w:szCs w:val="24"/>
        </w:rPr>
        <w:br w:type="page"/>
      </w:r>
    </w:p>
    <w:p w14:paraId="45A7DCEA" w14:textId="77777777" w:rsidR="00152E9D" w:rsidRPr="00A406E5" w:rsidRDefault="00152E9D" w:rsidP="00A67FB1">
      <w:pPr>
        <w:ind w:left="720"/>
        <w:rPr>
          <w:rFonts w:ascii="Arial" w:hAnsi="Arial" w:cs="Arial"/>
          <w:sz w:val="24"/>
          <w:szCs w:val="24"/>
        </w:rPr>
      </w:pPr>
    </w:p>
    <w:p w14:paraId="2D44B547" w14:textId="77777777" w:rsidR="00A3505D" w:rsidRPr="00A406E5" w:rsidRDefault="00A3505D" w:rsidP="005278A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D45E44" w14:textId="77777777" w:rsidTr="00C8667A">
        <w:trPr>
          <w:trHeight w:val="414"/>
        </w:trPr>
        <w:tc>
          <w:tcPr>
            <w:tcW w:w="10670" w:type="dxa"/>
            <w:shd w:val="clear" w:color="auto" w:fill="D9D9D9"/>
          </w:tcPr>
          <w:p w14:paraId="3FEB3EC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3127D9" w14:textId="77777777" w:rsidR="00D22D9C" w:rsidRPr="00A406E5" w:rsidRDefault="00D22D9C" w:rsidP="00D22D9C">
      <w:pPr>
        <w:jc w:val="both"/>
        <w:rPr>
          <w:rFonts w:ascii="Arial" w:hAnsi="Arial" w:cs="Arial"/>
          <w:sz w:val="22"/>
          <w:szCs w:val="22"/>
        </w:rPr>
      </w:pPr>
    </w:p>
    <w:p w14:paraId="1CD2A52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8174DD8" w14:textId="77777777" w:rsidR="004D5E9B" w:rsidRDefault="004D5E9B" w:rsidP="00D22D9C">
      <w:pPr>
        <w:jc w:val="both"/>
        <w:rPr>
          <w:rFonts w:ascii="Arial" w:hAnsi="Arial" w:cs="Arial"/>
          <w:b/>
          <w:sz w:val="22"/>
          <w:szCs w:val="22"/>
        </w:rPr>
      </w:pPr>
    </w:p>
    <w:p w14:paraId="11122E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901A2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4848F3" w14:textId="77777777" w:rsidR="00C01A3F" w:rsidRPr="00A406E5" w:rsidRDefault="00C01A3F" w:rsidP="00D22D9C">
      <w:pPr>
        <w:jc w:val="both"/>
        <w:rPr>
          <w:rFonts w:ascii="Arial" w:hAnsi="Arial" w:cs="Arial"/>
          <w:sz w:val="22"/>
          <w:szCs w:val="22"/>
        </w:rPr>
      </w:pPr>
    </w:p>
    <w:p w14:paraId="402352A4" w14:textId="77777777" w:rsidR="00C01A3F" w:rsidRPr="005278AC" w:rsidRDefault="008042F0" w:rsidP="005278AC">
      <w:pPr>
        <w:spacing w:after="120"/>
        <w:rPr>
          <w:rFonts w:ascii="Arial" w:hAnsi="Arial" w:cs="Arial"/>
          <w:sz w:val="14"/>
          <w:szCs w:val="14"/>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8916F2">
        <w:rPr>
          <w:rFonts w:ascii="Arial" w:hAnsi="Arial" w:cs="Arial"/>
        </w:rPr>
        <w:t>Application and critical discussion</w:t>
      </w:r>
      <w:r w:rsidR="005278AC" w:rsidRPr="008916F2">
        <w:rPr>
          <w:rFonts w:ascii="Arial" w:hAnsi="Arial" w:cs="Arial"/>
          <w:b/>
        </w:rPr>
        <w:t xml:space="preserve"> </w:t>
      </w:r>
      <w:r w:rsidR="005278AC" w:rsidRPr="008916F2">
        <w:rPr>
          <w:rFonts w:ascii="Arial" w:hAnsi="Arial" w:cs="Arial"/>
        </w:rPr>
        <w:t>of the various techniques and methods used to assess the performance of a business and capital appraisal models and the sources of finance available.</w:t>
      </w:r>
      <w:r w:rsidR="005278AC">
        <w:rPr>
          <w:rFonts w:ascii="Arial" w:hAnsi="Arial" w:cs="Arial"/>
        </w:rPr>
        <w:t xml:space="preserve"> </w:t>
      </w:r>
      <w:r w:rsidR="005278AC" w:rsidRPr="005F00A6">
        <w:rPr>
          <w:rFonts w:ascii="Arial" w:hAnsi="Arial" w:cs="Arial"/>
        </w:rPr>
        <w:t>As a guide a minimum of 25 credible sources should be provided.</w:t>
      </w:r>
    </w:p>
    <w:p w14:paraId="2626440B" w14:textId="77777777" w:rsidR="00C01A3F" w:rsidRPr="00A406E5" w:rsidRDefault="00C01A3F" w:rsidP="00D22D9C">
      <w:pPr>
        <w:jc w:val="both"/>
        <w:rPr>
          <w:rFonts w:ascii="Arial" w:hAnsi="Arial" w:cs="Arial"/>
          <w:sz w:val="22"/>
          <w:szCs w:val="22"/>
        </w:rPr>
      </w:pPr>
    </w:p>
    <w:p w14:paraId="250D2FB7" w14:textId="77777777" w:rsidR="00D22D9C" w:rsidRPr="00A406E5" w:rsidRDefault="00D22D9C" w:rsidP="00D22D9C">
      <w:pPr>
        <w:jc w:val="both"/>
        <w:rPr>
          <w:rFonts w:ascii="Arial" w:hAnsi="Arial" w:cs="Arial"/>
          <w:sz w:val="22"/>
          <w:szCs w:val="22"/>
        </w:rPr>
      </w:pPr>
    </w:p>
    <w:p w14:paraId="05EC51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07DE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BEB33A0" w14:textId="77777777" w:rsidR="00C01A3F" w:rsidRPr="00A406E5" w:rsidRDefault="00C01A3F" w:rsidP="00C01A3F">
      <w:pPr>
        <w:jc w:val="both"/>
        <w:rPr>
          <w:rFonts w:ascii="Arial" w:hAnsi="Arial" w:cs="Arial"/>
          <w:b/>
          <w:i/>
          <w:sz w:val="22"/>
          <w:szCs w:val="22"/>
        </w:rPr>
      </w:pPr>
    </w:p>
    <w:p w14:paraId="3928751D" w14:textId="77777777" w:rsidR="00C01A3F" w:rsidRPr="005278AC" w:rsidRDefault="008042F0" w:rsidP="005278AC">
      <w:pPr>
        <w:spacing w:after="120"/>
        <w:rPr>
          <w:rFonts w:ascii="Calibri" w:hAnsi="Calibri"/>
          <w:sz w:val="14"/>
          <w:szCs w:val="14"/>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8916F2">
        <w:rPr>
          <w:rFonts w:ascii="Arial" w:hAnsi="Arial" w:cs="Arial"/>
        </w:rPr>
        <w:t>Research the various techniques and methods used to assess the performance of a business and capital appraisal models and the sources of finance available.</w:t>
      </w:r>
    </w:p>
    <w:p w14:paraId="6021BA44" w14:textId="77777777" w:rsidR="00D22D9C" w:rsidRPr="00A406E5" w:rsidRDefault="00D22D9C" w:rsidP="00D22D9C">
      <w:pPr>
        <w:jc w:val="both"/>
        <w:rPr>
          <w:rFonts w:ascii="Arial" w:hAnsi="Arial" w:cs="Arial"/>
          <w:sz w:val="22"/>
          <w:szCs w:val="22"/>
        </w:rPr>
      </w:pPr>
    </w:p>
    <w:p w14:paraId="08F3AFA7" w14:textId="77777777" w:rsidR="00D22D9C" w:rsidRPr="00A406E5" w:rsidRDefault="00D22D9C" w:rsidP="00D22D9C">
      <w:pPr>
        <w:jc w:val="both"/>
        <w:rPr>
          <w:rFonts w:ascii="Arial" w:hAnsi="Arial" w:cs="Arial"/>
          <w:b/>
          <w:sz w:val="22"/>
          <w:szCs w:val="22"/>
        </w:rPr>
      </w:pPr>
    </w:p>
    <w:p w14:paraId="07A651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2858F2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D0C606" w14:textId="77777777" w:rsidR="00D22D9C" w:rsidRPr="00A406E5" w:rsidRDefault="00D22D9C" w:rsidP="00D22D9C">
      <w:pPr>
        <w:jc w:val="both"/>
        <w:rPr>
          <w:rFonts w:ascii="Arial" w:hAnsi="Arial" w:cs="Arial"/>
          <w:sz w:val="22"/>
          <w:szCs w:val="22"/>
        </w:rPr>
      </w:pPr>
    </w:p>
    <w:p w14:paraId="6C499045" w14:textId="77777777" w:rsidR="005278AC" w:rsidRPr="008916F2" w:rsidRDefault="008042F0" w:rsidP="005278AC">
      <w:pPr>
        <w:rPr>
          <w:rFonts w:ascii="Arial" w:hAnsi="Arial" w:cs="Arial"/>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8916F2">
        <w:rPr>
          <w:rFonts w:ascii="Arial" w:hAnsi="Arial" w:cs="Arial"/>
        </w:rPr>
        <w:t>Provision of coherent, structured analysis and conclusions based upon the content provided.</w:t>
      </w:r>
      <w:r w:rsidR="005278AC">
        <w:rPr>
          <w:rFonts w:ascii="Arial" w:hAnsi="Arial" w:cs="Arial"/>
        </w:rPr>
        <w:t xml:space="preserve">  </w:t>
      </w:r>
      <w:r w:rsidR="005278AC" w:rsidRPr="008916F2">
        <w:rPr>
          <w:rFonts w:ascii="Arial" w:hAnsi="Arial" w:cs="Arial"/>
        </w:rPr>
        <w:t xml:space="preserve">Following on from the analysis and conclusions a set of recommendations which address the issues/problems raised in the report covering financial performance and capital project decision(s). </w:t>
      </w:r>
    </w:p>
    <w:p w14:paraId="5D309AD4" w14:textId="77777777" w:rsidR="00C01A3F" w:rsidRPr="00A406E5" w:rsidRDefault="00C01A3F" w:rsidP="00C01A3F">
      <w:pPr>
        <w:jc w:val="both"/>
        <w:rPr>
          <w:rFonts w:ascii="Arial" w:hAnsi="Arial" w:cs="Arial"/>
          <w:i/>
          <w:sz w:val="22"/>
          <w:szCs w:val="22"/>
        </w:rPr>
      </w:pPr>
    </w:p>
    <w:p w14:paraId="2CB0A948" w14:textId="77777777" w:rsidR="00C01A3F" w:rsidRPr="00A406E5" w:rsidRDefault="00C01A3F" w:rsidP="00D22D9C">
      <w:pPr>
        <w:jc w:val="both"/>
        <w:rPr>
          <w:rFonts w:ascii="Arial" w:hAnsi="Arial" w:cs="Arial"/>
          <w:sz w:val="22"/>
          <w:szCs w:val="22"/>
        </w:rPr>
      </w:pPr>
    </w:p>
    <w:p w14:paraId="105B0913" w14:textId="77777777" w:rsidR="00D22D9C" w:rsidRPr="00A406E5" w:rsidRDefault="00D22D9C" w:rsidP="00D22D9C">
      <w:pPr>
        <w:jc w:val="both"/>
        <w:rPr>
          <w:rFonts w:ascii="Arial" w:hAnsi="Arial" w:cs="Arial"/>
          <w:b/>
          <w:sz w:val="22"/>
          <w:szCs w:val="22"/>
        </w:rPr>
      </w:pPr>
    </w:p>
    <w:p w14:paraId="0F77D0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7A49F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874F0C9" w14:textId="77777777" w:rsidR="00DB444C" w:rsidRDefault="00DB444C" w:rsidP="008440FE">
      <w:pPr>
        <w:jc w:val="both"/>
        <w:rPr>
          <w:rFonts w:ascii="Arial" w:hAnsi="Arial" w:cs="Arial"/>
          <w:sz w:val="22"/>
          <w:szCs w:val="22"/>
        </w:rPr>
      </w:pPr>
    </w:p>
    <w:p w14:paraId="2946174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0F6E6FE" w14:textId="77777777" w:rsidR="00D22D9C" w:rsidRPr="00A406E5" w:rsidRDefault="00D22D9C" w:rsidP="00D22D9C">
      <w:pPr>
        <w:jc w:val="both"/>
        <w:rPr>
          <w:rFonts w:ascii="Arial" w:hAnsi="Arial" w:cs="Arial"/>
          <w:sz w:val="22"/>
          <w:szCs w:val="22"/>
        </w:rPr>
      </w:pPr>
    </w:p>
    <w:p w14:paraId="1B08519A" w14:textId="77777777" w:rsidR="005278AC" w:rsidRPr="008916F2" w:rsidRDefault="008042F0" w:rsidP="005278AC">
      <w:pPr>
        <w:rPr>
          <w:rFonts w:ascii="Arial" w:hAnsi="Arial" w:cs="Arial"/>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8916F2">
        <w:rPr>
          <w:rFonts w:ascii="Arial" w:hAnsi="Arial" w:cs="Arial"/>
        </w:rPr>
        <w:t>Use of the range of ratios</w:t>
      </w:r>
      <w:r w:rsidR="005278AC" w:rsidRPr="008916F2">
        <w:rPr>
          <w:rFonts w:ascii="Arial" w:hAnsi="Arial" w:cs="Arial"/>
          <w:b/>
        </w:rPr>
        <w:t xml:space="preserve"> </w:t>
      </w:r>
      <w:r w:rsidR="005278AC" w:rsidRPr="008916F2">
        <w:rPr>
          <w:rFonts w:ascii="Arial" w:hAnsi="Arial" w:cs="Arial"/>
        </w:rPr>
        <w:t>and their trends to provide comprehensive comment and analysis of the financial performance, covering the following five areas of Profitability; Liquidity: Efficiency: Investment and Gearing</w:t>
      </w:r>
    </w:p>
    <w:p w14:paraId="292F44AF" w14:textId="77777777" w:rsidR="005278AC" w:rsidRPr="008916F2" w:rsidRDefault="005278AC" w:rsidP="005278AC">
      <w:pPr>
        <w:ind w:left="435"/>
        <w:rPr>
          <w:rFonts w:ascii="Arial" w:hAnsi="Arial" w:cs="Arial"/>
        </w:rPr>
      </w:pPr>
    </w:p>
    <w:p w14:paraId="156AB459" w14:textId="77777777" w:rsidR="005278AC" w:rsidRPr="008916F2" w:rsidRDefault="005278AC" w:rsidP="005278AC">
      <w:pPr>
        <w:rPr>
          <w:rFonts w:ascii="Arial" w:hAnsi="Arial" w:cs="Arial"/>
        </w:rPr>
      </w:pPr>
      <w:r w:rsidRPr="008916F2">
        <w:rPr>
          <w:rFonts w:ascii="Arial" w:hAnsi="Arial" w:cs="Arial"/>
        </w:rPr>
        <w:t>The results of the above ratios should be linked in order to provide a comprehensive review of financial performance.</w:t>
      </w:r>
    </w:p>
    <w:p w14:paraId="39957018" w14:textId="77777777" w:rsidR="005278AC" w:rsidRPr="008916F2" w:rsidRDefault="005278AC" w:rsidP="005278AC">
      <w:pPr>
        <w:rPr>
          <w:rFonts w:ascii="Arial" w:hAnsi="Arial" w:cs="Arial"/>
        </w:rPr>
      </w:pPr>
    </w:p>
    <w:p w14:paraId="34FA1BED" w14:textId="77777777" w:rsidR="005278AC" w:rsidRPr="008916F2" w:rsidRDefault="005278AC" w:rsidP="005278AC">
      <w:pPr>
        <w:rPr>
          <w:rFonts w:ascii="Arial" w:hAnsi="Arial" w:cs="Arial"/>
        </w:rPr>
      </w:pPr>
      <w:r w:rsidRPr="008916F2">
        <w:rPr>
          <w:rFonts w:ascii="Arial" w:hAnsi="Arial" w:cs="Arial"/>
        </w:rPr>
        <w:t>Research and apply appropriate capital appraisal techniques, and sources of finance available.</w:t>
      </w:r>
    </w:p>
    <w:p w14:paraId="7A0E351A" w14:textId="77777777" w:rsidR="00C01A3F" w:rsidRPr="00A406E5" w:rsidRDefault="00C01A3F" w:rsidP="00C01A3F">
      <w:pPr>
        <w:jc w:val="both"/>
        <w:rPr>
          <w:rFonts w:ascii="Arial" w:hAnsi="Arial" w:cs="Arial"/>
          <w:i/>
          <w:sz w:val="22"/>
          <w:szCs w:val="22"/>
        </w:rPr>
      </w:pPr>
    </w:p>
    <w:p w14:paraId="0E1816C4" w14:textId="77777777" w:rsidR="00C01A3F" w:rsidRPr="00A406E5" w:rsidRDefault="00C01A3F" w:rsidP="00D22D9C">
      <w:pPr>
        <w:jc w:val="both"/>
        <w:rPr>
          <w:rFonts w:ascii="Arial" w:hAnsi="Arial" w:cs="Arial"/>
          <w:sz w:val="22"/>
          <w:szCs w:val="22"/>
        </w:rPr>
      </w:pPr>
    </w:p>
    <w:p w14:paraId="4D2E1B78" w14:textId="77777777" w:rsidR="008566E5" w:rsidRPr="00A406E5" w:rsidRDefault="008566E5" w:rsidP="00D22D9C">
      <w:pPr>
        <w:jc w:val="both"/>
        <w:rPr>
          <w:rFonts w:ascii="Arial" w:hAnsi="Arial" w:cs="Arial"/>
          <w:sz w:val="22"/>
          <w:szCs w:val="22"/>
        </w:rPr>
      </w:pPr>
    </w:p>
    <w:p w14:paraId="7CE0A2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BDABB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729C46" w14:textId="77777777" w:rsidR="00995D51" w:rsidRDefault="00995D51" w:rsidP="00D22D9C">
      <w:pPr>
        <w:jc w:val="both"/>
        <w:rPr>
          <w:rFonts w:ascii="Arial" w:hAnsi="Arial" w:cs="Arial"/>
          <w:sz w:val="22"/>
          <w:szCs w:val="22"/>
        </w:rPr>
      </w:pPr>
    </w:p>
    <w:p w14:paraId="22E1F3C3" w14:textId="77777777" w:rsidR="00D22D9C" w:rsidRPr="00A406E5" w:rsidRDefault="00D22D9C" w:rsidP="00D22D9C">
      <w:pPr>
        <w:jc w:val="both"/>
        <w:rPr>
          <w:rFonts w:ascii="Arial" w:hAnsi="Arial" w:cs="Arial"/>
          <w:sz w:val="22"/>
          <w:szCs w:val="22"/>
        </w:rPr>
      </w:pPr>
    </w:p>
    <w:p w14:paraId="51513A82" w14:textId="77777777" w:rsidR="005278AC" w:rsidRPr="008916F2" w:rsidRDefault="008042F0" w:rsidP="005278AC">
      <w:pPr>
        <w:rPr>
          <w:rFonts w:ascii="Arial" w:hAnsi="Arial" w:cs="Arial"/>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78AC">
        <w:rPr>
          <w:rFonts w:ascii="Arial" w:hAnsi="Arial" w:cs="Arial"/>
          <w:i/>
          <w:sz w:val="22"/>
          <w:szCs w:val="22"/>
        </w:rPr>
        <w:t xml:space="preserve">  </w:t>
      </w:r>
      <w:r w:rsidR="005278AC" w:rsidRPr="008916F2">
        <w:rPr>
          <w:rFonts w:ascii="Arial" w:hAnsi="Arial" w:cs="Arial"/>
        </w:rPr>
        <w:t>Structure and presentation of a professional report</w:t>
      </w:r>
      <w:r w:rsidR="005278AC" w:rsidRPr="008916F2">
        <w:rPr>
          <w:rFonts w:ascii="Arial" w:hAnsi="Arial" w:cs="Arial"/>
          <w:b/>
        </w:rPr>
        <w:t xml:space="preserve"> </w:t>
      </w:r>
      <w:r w:rsidR="005278AC" w:rsidRPr="008916F2">
        <w:rPr>
          <w:rFonts w:ascii="Arial" w:hAnsi="Arial" w:cs="Arial"/>
        </w:rPr>
        <w:t>(follows conventions in terms of layout and appropriate sections including correct spelling, grammar, punctuation, flow of narrative/fluency, coherence.</w:t>
      </w:r>
    </w:p>
    <w:p w14:paraId="343E6FAF" w14:textId="77777777" w:rsidR="00C01A3F" w:rsidRPr="00A406E5" w:rsidRDefault="00C01A3F" w:rsidP="00C01A3F">
      <w:pPr>
        <w:jc w:val="both"/>
        <w:rPr>
          <w:rFonts w:ascii="Arial" w:hAnsi="Arial" w:cs="Arial"/>
          <w:i/>
          <w:sz w:val="22"/>
          <w:szCs w:val="22"/>
        </w:rPr>
      </w:pPr>
    </w:p>
    <w:p w14:paraId="5F9F0A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4FE9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678EF5" w14:textId="77777777" w:rsidTr="00152E9D">
        <w:trPr>
          <w:jc w:val="center"/>
        </w:trPr>
        <w:tc>
          <w:tcPr>
            <w:tcW w:w="10670" w:type="dxa"/>
            <w:shd w:val="clear" w:color="auto" w:fill="BFBFBF"/>
          </w:tcPr>
          <w:p w14:paraId="5BD03AA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E428DE" w14:textId="77777777" w:rsidR="00152E9D" w:rsidRPr="00A406E5" w:rsidRDefault="00152E9D" w:rsidP="00152E9D">
      <w:pPr>
        <w:rPr>
          <w:rFonts w:ascii="Arial" w:hAnsi="Arial" w:cs="Arial"/>
        </w:rPr>
      </w:pPr>
    </w:p>
    <w:p w14:paraId="5D009AA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39AF8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6F0F33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24962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2FA4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B6796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5BE1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DDFC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E6C1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00B0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CD4480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DD67F3" w14:textId="77777777" w:rsidR="00152E9D" w:rsidRPr="00A406E5" w:rsidRDefault="005278A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E9C2E6" w14:textId="77777777" w:rsidR="00152E9D" w:rsidRPr="00A406E5" w:rsidRDefault="00152E9D" w:rsidP="00152E9D">
            <w:pPr>
              <w:jc w:val="center"/>
              <w:rPr>
                <w:rFonts w:ascii="Arial" w:hAnsi="Arial" w:cs="Arial"/>
                <w:sz w:val="32"/>
              </w:rPr>
            </w:pPr>
          </w:p>
        </w:tc>
      </w:tr>
      <w:tr w:rsidR="00152E9D" w:rsidRPr="00A406E5" w14:paraId="24BDD1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A446F" w14:textId="77777777" w:rsidR="00152E9D" w:rsidRPr="00A406E5" w:rsidRDefault="00152E9D" w:rsidP="00152E9D">
            <w:pPr>
              <w:spacing w:after="120"/>
              <w:rPr>
                <w:rFonts w:ascii="Arial" w:hAnsi="Arial" w:cs="Arial"/>
                <w:sz w:val="14"/>
                <w:szCs w:val="14"/>
              </w:rPr>
            </w:pPr>
          </w:p>
          <w:p w14:paraId="3C4036C2" w14:textId="77777777" w:rsidR="00152E9D" w:rsidRPr="00A406E5" w:rsidRDefault="00152E9D" w:rsidP="00152E9D">
            <w:pPr>
              <w:spacing w:after="120"/>
              <w:rPr>
                <w:rFonts w:ascii="Arial" w:hAnsi="Arial" w:cs="Arial"/>
                <w:sz w:val="14"/>
                <w:szCs w:val="14"/>
              </w:rPr>
            </w:pPr>
          </w:p>
          <w:p w14:paraId="0681818E" w14:textId="77777777" w:rsidR="00152E9D" w:rsidRPr="00A406E5" w:rsidRDefault="00152E9D" w:rsidP="00152E9D">
            <w:pPr>
              <w:spacing w:after="120"/>
              <w:rPr>
                <w:rFonts w:ascii="Arial" w:hAnsi="Arial" w:cs="Arial"/>
                <w:sz w:val="14"/>
                <w:szCs w:val="14"/>
              </w:rPr>
            </w:pPr>
          </w:p>
          <w:p w14:paraId="3153C63B" w14:textId="77777777" w:rsidR="00152E9D" w:rsidRPr="00A406E5" w:rsidRDefault="00152E9D" w:rsidP="00152E9D">
            <w:pPr>
              <w:spacing w:after="120"/>
              <w:rPr>
                <w:rFonts w:ascii="Arial" w:hAnsi="Arial" w:cs="Arial"/>
                <w:sz w:val="14"/>
                <w:szCs w:val="14"/>
              </w:rPr>
            </w:pPr>
          </w:p>
          <w:p w14:paraId="75E88E43" w14:textId="77777777" w:rsidR="00152E9D" w:rsidRPr="00A406E5" w:rsidRDefault="00152E9D" w:rsidP="00152E9D">
            <w:pPr>
              <w:spacing w:after="120"/>
              <w:rPr>
                <w:rFonts w:ascii="Arial" w:hAnsi="Arial" w:cs="Arial"/>
                <w:sz w:val="14"/>
                <w:szCs w:val="14"/>
              </w:rPr>
            </w:pPr>
          </w:p>
          <w:p w14:paraId="75A68F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DA63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30C9E4" w14:textId="77777777" w:rsidR="00152E9D" w:rsidRPr="00A406E5" w:rsidRDefault="00152E9D" w:rsidP="00152E9D">
            <w:pPr>
              <w:jc w:val="center"/>
              <w:rPr>
                <w:rFonts w:ascii="Arial" w:hAnsi="Arial" w:cs="Arial"/>
                <w:sz w:val="32"/>
              </w:rPr>
            </w:pPr>
          </w:p>
        </w:tc>
      </w:tr>
      <w:tr w:rsidR="00152E9D" w:rsidRPr="00A406E5" w14:paraId="1C9C3AD6" w14:textId="77777777" w:rsidTr="00A85BFE">
        <w:trPr>
          <w:trHeight w:val="451"/>
        </w:trPr>
        <w:tc>
          <w:tcPr>
            <w:tcW w:w="4169" w:type="pct"/>
            <w:vMerge/>
            <w:tcBorders>
              <w:left w:val="single" w:sz="4" w:space="0" w:color="auto"/>
              <w:bottom w:val="single" w:sz="4" w:space="0" w:color="auto"/>
              <w:right w:val="single" w:sz="4" w:space="0" w:color="auto"/>
            </w:tcBorders>
          </w:tcPr>
          <w:p w14:paraId="212837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D851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BF152C" w14:textId="77777777" w:rsidR="00152E9D" w:rsidRPr="00A406E5" w:rsidRDefault="00152E9D" w:rsidP="00152E9D">
            <w:pPr>
              <w:jc w:val="center"/>
              <w:rPr>
                <w:rFonts w:ascii="Arial" w:hAnsi="Arial" w:cs="Arial"/>
                <w:sz w:val="32"/>
              </w:rPr>
            </w:pPr>
          </w:p>
        </w:tc>
      </w:tr>
      <w:tr w:rsidR="00152E9D" w:rsidRPr="00A406E5" w14:paraId="6206BD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9F55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95DD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D27E5" w14:textId="77777777" w:rsidR="00152E9D" w:rsidRPr="00A406E5" w:rsidRDefault="005278A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02135" w14:textId="77777777" w:rsidR="00152E9D" w:rsidRPr="00A406E5" w:rsidRDefault="00152E9D" w:rsidP="00152E9D">
            <w:pPr>
              <w:jc w:val="center"/>
              <w:rPr>
                <w:rFonts w:ascii="Arial" w:hAnsi="Arial" w:cs="Arial"/>
                <w:sz w:val="32"/>
              </w:rPr>
            </w:pPr>
          </w:p>
        </w:tc>
      </w:tr>
      <w:tr w:rsidR="00152E9D" w:rsidRPr="00A406E5" w14:paraId="40CDCE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AA643D" w14:textId="77777777" w:rsidR="00152E9D" w:rsidRPr="00A406E5" w:rsidRDefault="00152E9D" w:rsidP="00152E9D">
            <w:pPr>
              <w:spacing w:after="120"/>
              <w:rPr>
                <w:rFonts w:ascii="Arial" w:hAnsi="Arial" w:cs="Arial"/>
                <w:sz w:val="14"/>
                <w:szCs w:val="14"/>
              </w:rPr>
            </w:pPr>
          </w:p>
          <w:p w14:paraId="1ED44ACF" w14:textId="77777777" w:rsidR="00152E9D" w:rsidRPr="00A406E5" w:rsidRDefault="00152E9D" w:rsidP="00152E9D">
            <w:pPr>
              <w:spacing w:after="120"/>
              <w:rPr>
                <w:rFonts w:ascii="Arial" w:hAnsi="Arial" w:cs="Arial"/>
                <w:sz w:val="14"/>
                <w:szCs w:val="14"/>
              </w:rPr>
            </w:pPr>
          </w:p>
          <w:p w14:paraId="5146A816" w14:textId="77777777" w:rsidR="00152E9D" w:rsidRPr="00A406E5" w:rsidRDefault="00152E9D" w:rsidP="00152E9D">
            <w:pPr>
              <w:spacing w:after="120"/>
              <w:rPr>
                <w:rFonts w:ascii="Arial" w:hAnsi="Arial" w:cs="Arial"/>
                <w:sz w:val="14"/>
                <w:szCs w:val="14"/>
              </w:rPr>
            </w:pPr>
          </w:p>
          <w:p w14:paraId="1EAB395F" w14:textId="77777777" w:rsidR="00152E9D" w:rsidRPr="00A406E5" w:rsidRDefault="00152E9D" w:rsidP="00152E9D">
            <w:pPr>
              <w:spacing w:after="120"/>
              <w:rPr>
                <w:rFonts w:ascii="Arial" w:hAnsi="Arial" w:cs="Arial"/>
                <w:sz w:val="14"/>
                <w:szCs w:val="14"/>
              </w:rPr>
            </w:pPr>
          </w:p>
          <w:p w14:paraId="29C4C223" w14:textId="77777777" w:rsidR="00152E9D" w:rsidRPr="00A406E5" w:rsidRDefault="00152E9D" w:rsidP="00152E9D">
            <w:pPr>
              <w:spacing w:after="120"/>
              <w:rPr>
                <w:rFonts w:ascii="Arial" w:hAnsi="Arial" w:cs="Arial"/>
                <w:sz w:val="14"/>
                <w:szCs w:val="14"/>
              </w:rPr>
            </w:pPr>
          </w:p>
          <w:p w14:paraId="7C587D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AC7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66FB92" w14:textId="77777777" w:rsidR="00152E9D" w:rsidRPr="00A406E5" w:rsidRDefault="00152E9D" w:rsidP="00152E9D">
            <w:pPr>
              <w:jc w:val="center"/>
              <w:rPr>
                <w:rFonts w:ascii="Arial" w:hAnsi="Arial" w:cs="Arial"/>
                <w:sz w:val="32"/>
              </w:rPr>
            </w:pPr>
          </w:p>
        </w:tc>
      </w:tr>
      <w:tr w:rsidR="00152E9D" w:rsidRPr="00A406E5" w14:paraId="32D6B4B5" w14:textId="77777777" w:rsidTr="00A85BFE">
        <w:trPr>
          <w:trHeight w:val="451"/>
        </w:trPr>
        <w:tc>
          <w:tcPr>
            <w:tcW w:w="4169" w:type="pct"/>
            <w:vMerge/>
            <w:tcBorders>
              <w:left w:val="single" w:sz="4" w:space="0" w:color="auto"/>
              <w:bottom w:val="single" w:sz="4" w:space="0" w:color="auto"/>
              <w:right w:val="single" w:sz="4" w:space="0" w:color="auto"/>
            </w:tcBorders>
          </w:tcPr>
          <w:p w14:paraId="3278FD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651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8F3AFD" w14:textId="77777777" w:rsidR="00152E9D" w:rsidRPr="00A406E5" w:rsidRDefault="00152E9D" w:rsidP="00152E9D">
            <w:pPr>
              <w:jc w:val="center"/>
              <w:rPr>
                <w:rFonts w:ascii="Arial" w:hAnsi="Arial" w:cs="Arial"/>
                <w:sz w:val="32"/>
              </w:rPr>
            </w:pPr>
          </w:p>
        </w:tc>
      </w:tr>
      <w:tr w:rsidR="00152E9D" w:rsidRPr="00A406E5" w14:paraId="038F96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DF51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F44B6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273EEF" w14:textId="77777777" w:rsidR="00152E9D" w:rsidRPr="00A406E5" w:rsidRDefault="005278AC"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A60EB9" w14:textId="77777777" w:rsidR="00152E9D" w:rsidRPr="00A406E5" w:rsidRDefault="00152E9D" w:rsidP="00152E9D">
            <w:pPr>
              <w:jc w:val="center"/>
              <w:rPr>
                <w:rFonts w:ascii="Arial" w:hAnsi="Arial" w:cs="Arial"/>
                <w:sz w:val="32"/>
              </w:rPr>
            </w:pPr>
          </w:p>
        </w:tc>
      </w:tr>
      <w:tr w:rsidR="00152E9D" w:rsidRPr="00A406E5" w14:paraId="5C1235C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7AE3E2" w14:textId="77777777" w:rsidR="00152E9D" w:rsidRPr="00A406E5" w:rsidRDefault="00152E9D" w:rsidP="00152E9D">
            <w:pPr>
              <w:spacing w:after="120"/>
              <w:rPr>
                <w:rFonts w:ascii="Arial" w:hAnsi="Arial" w:cs="Arial"/>
                <w:sz w:val="14"/>
                <w:szCs w:val="14"/>
              </w:rPr>
            </w:pPr>
          </w:p>
          <w:p w14:paraId="23851312" w14:textId="77777777" w:rsidR="00152E9D" w:rsidRPr="00A406E5" w:rsidRDefault="00152E9D" w:rsidP="00152E9D">
            <w:pPr>
              <w:spacing w:after="120"/>
              <w:rPr>
                <w:rFonts w:ascii="Arial" w:hAnsi="Arial" w:cs="Arial"/>
                <w:sz w:val="14"/>
                <w:szCs w:val="14"/>
              </w:rPr>
            </w:pPr>
          </w:p>
          <w:p w14:paraId="43395555" w14:textId="77777777" w:rsidR="00152E9D" w:rsidRPr="00A406E5" w:rsidRDefault="00152E9D" w:rsidP="00152E9D">
            <w:pPr>
              <w:spacing w:after="120"/>
              <w:rPr>
                <w:rFonts w:ascii="Arial" w:hAnsi="Arial" w:cs="Arial"/>
                <w:sz w:val="14"/>
                <w:szCs w:val="14"/>
              </w:rPr>
            </w:pPr>
          </w:p>
          <w:p w14:paraId="098B75C6" w14:textId="77777777" w:rsidR="00152E9D" w:rsidRPr="00A406E5" w:rsidRDefault="00152E9D" w:rsidP="00152E9D">
            <w:pPr>
              <w:spacing w:after="120"/>
              <w:rPr>
                <w:rFonts w:ascii="Arial" w:hAnsi="Arial" w:cs="Arial"/>
                <w:sz w:val="14"/>
                <w:szCs w:val="14"/>
              </w:rPr>
            </w:pPr>
          </w:p>
          <w:p w14:paraId="4631E2E1" w14:textId="77777777" w:rsidR="00152E9D" w:rsidRPr="00A406E5" w:rsidRDefault="00152E9D" w:rsidP="00152E9D">
            <w:pPr>
              <w:spacing w:after="120"/>
              <w:rPr>
                <w:rFonts w:ascii="Arial" w:hAnsi="Arial" w:cs="Arial"/>
                <w:sz w:val="14"/>
                <w:szCs w:val="14"/>
              </w:rPr>
            </w:pPr>
          </w:p>
          <w:p w14:paraId="02D9A3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562C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063453" w14:textId="77777777" w:rsidR="00152E9D" w:rsidRPr="00A406E5" w:rsidRDefault="00152E9D" w:rsidP="00152E9D">
            <w:pPr>
              <w:jc w:val="center"/>
              <w:rPr>
                <w:rFonts w:ascii="Arial" w:hAnsi="Arial" w:cs="Arial"/>
                <w:sz w:val="32"/>
              </w:rPr>
            </w:pPr>
          </w:p>
        </w:tc>
      </w:tr>
      <w:tr w:rsidR="00152E9D" w:rsidRPr="00A406E5" w14:paraId="5F10DBA4" w14:textId="77777777" w:rsidTr="00A85BFE">
        <w:trPr>
          <w:trHeight w:val="451"/>
        </w:trPr>
        <w:tc>
          <w:tcPr>
            <w:tcW w:w="4169" w:type="pct"/>
            <w:vMerge/>
            <w:tcBorders>
              <w:left w:val="single" w:sz="4" w:space="0" w:color="auto"/>
              <w:bottom w:val="single" w:sz="4" w:space="0" w:color="auto"/>
              <w:right w:val="single" w:sz="4" w:space="0" w:color="auto"/>
            </w:tcBorders>
          </w:tcPr>
          <w:p w14:paraId="41A62D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F13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179089" w14:textId="77777777" w:rsidR="00152E9D" w:rsidRPr="00A406E5" w:rsidRDefault="00152E9D" w:rsidP="00152E9D">
            <w:pPr>
              <w:jc w:val="center"/>
              <w:rPr>
                <w:rFonts w:ascii="Arial" w:hAnsi="Arial" w:cs="Arial"/>
                <w:sz w:val="32"/>
              </w:rPr>
            </w:pPr>
          </w:p>
        </w:tc>
      </w:tr>
      <w:tr w:rsidR="00152E9D" w:rsidRPr="00A406E5" w14:paraId="1E5F90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C716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C239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25567" w14:textId="77777777" w:rsidR="00152E9D" w:rsidRPr="00A406E5" w:rsidRDefault="005278A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630911" w14:textId="77777777" w:rsidR="00152E9D" w:rsidRPr="00A406E5" w:rsidRDefault="00152E9D" w:rsidP="00152E9D">
            <w:pPr>
              <w:jc w:val="center"/>
              <w:rPr>
                <w:rFonts w:ascii="Arial" w:hAnsi="Arial" w:cs="Arial"/>
                <w:sz w:val="32"/>
              </w:rPr>
            </w:pPr>
          </w:p>
        </w:tc>
      </w:tr>
      <w:tr w:rsidR="00152E9D" w:rsidRPr="00A406E5" w14:paraId="11C140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483721" w14:textId="77777777" w:rsidR="00152E9D" w:rsidRPr="00A406E5" w:rsidRDefault="00152E9D" w:rsidP="00152E9D">
            <w:pPr>
              <w:spacing w:after="120"/>
              <w:rPr>
                <w:rFonts w:ascii="Arial" w:hAnsi="Arial" w:cs="Arial"/>
                <w:sz w:val="14"/>
                <w:szCs w:val="14"/>
              </w:rPr>
            </w:pPr>
          </w:p>
          <w:p w14:paraId="1477D511" w14:textId="77777777" w:rsidR="00152E9D" w:rsidRPr="00A406E5" w:rsidRDefault="00152E9D" w:rsidP="00152E9D">
            <w:pPr>
              <w:spacing w:after="120"/>
              <w:rPr>
                <w:rFonts w:ascii="Arial" w:hAnsi="Arial" w:cs="Arial"/>
                <w:sz w:val="14"/>
                <w:szCs w:val="14"/>
              </w:rPr>
            </w:pPr>
          </w:p>
          <w:p w14:paraId="5435AC1D" w14:textId="77777777" w:rsidR="00152E9D" w:rsidRPr="00A406E5" w:rsidRDefault="00152E9D" w:rsidP="00152E9D">
            <w:pPr>
              <w:spacing w:after="120"/>
              <w:rPr>
                <w:rFonts w:ascii="Arial" w:hAnsi="Arial" w:cs="Arial"/>
                <w:sz w:val="14"/>
                <w:szCs w:val="14"/>
              </w:rPr>
            </w:pPr>
          </w:p>
          <w:p w14:paraId="2A18C48E" w14:textId="77777777" w:rsidR="00152E9D" w:rsidRPr="00A406E5" w:rsidRDefault="00152E9D" w:rsidP="00152E9D">
            <w:pPr>
              <w:spacing w:after="120"/>
              <w:rPr>
                <w:rFonts w:ascii="Arial" w:hAnsi="Arial" w:cs="Arial"/>
                <w:sz w:val="14"/>
                <w:szCs w:val="14"/>
              </w:rPr>
            </w:pPr>
          </w:p>
          <w:p w14:paraId="13394445" w14:textId="77777777" w:rsidR="00152E9D" w:rsidRPr="00A406E5" w:rsidRDefault="00152E9D" w:rsidP="00152E9D">
            <w:pPr>
              <w:spacing w:after="120"/>
              <w:rPr>
                <w:rFonts w:ascii="Arial" w:hAnsi="Arial" w:cs="Arial"/>
                <w:sz w:val="14"/>
                <w:szCs w:val="14"/>
              </w:rPr>
            </w:pPr>
          </w:p>
          <w:p w14:paraId="16FCC5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05F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9C504C" w14:textId="77777777" w:rsidR="00152E9D" w:rsidRPr="00A406E5" w:rsidRDefault="00152E9D" w:rsidP="00152E9D">
            <w:pPr>
              <w:jc w:val="center"/>
              <w:rPr>
                <w:rFonts w:ascii="Arial" w:hAnsi="Arial" w:cs="Arial"/>
                <w:sz w:val="32"/>
              </w:rPr>
            </w:pPr>
          </w:p>
        </w:tc>
      </w:tr>
      <w:tr w:rsidR="00152E9D" w:rsidRPr="00A406E5" w14:paraId="0699BDA5" w14:textId="77777777" w:rsidTr="00A85BFE">
        <w:trPr>
          <w:trHeight w:val="450"/>
        </w:trPr>
        <w:tc>
          <w:tcPr>
            <w:tcW w:w="4169" w:type="pct"/>
            <w:vMerge/>
            <w:tcBorders>
              <w:left w:val="single" w:sz="4" w:space="0" w:color="auto"/>
              <w:bottom w:val="single" w:sz="4" w:space="0" w:color="auto"/>
              <w:right w:val="single" w:sz="4" w:space="0" w:color="auto"/>
            </w:tcBorders>
          </w:tcPr>
          <w:p w14:paraId="3DCB1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2C76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C77329" w14:textId="77777777" w:rsidR="00152E9D" w:rsidRPr="00A406E5" w:rsidRDefault="00152E9D" w:rsidP="00152E9D">
            <w:pPr>
              <w:jc w:val="center"/>
              <w:rPr>
                <w:rFonts w:ascii="Arial" w:hAnsi="Arial" w:cs="Arial"/>
                <w:sz w:val="32"/>
              </w:rPr>
            </w:pPr>
          </w:p>
        </w:tc>
      </w:tr>
      <w:tr w:rsidR="00152E9D" w:rsidRPr="00A406E5" w14:paraId="7D91DA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0D1C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1BED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B225F" w14:textId="77777777" w:rsidR="00152E9D" w:rsidRPr="00A406E5" w:rsidRDefault="005278A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128555" w14:textId="77777777" w:rsidR="00152E9D" w:rsidRPr="00A406E5" w:rsidRDefault="00152E9D" w:rsidP="00152E9D">
            <w:pPr>
              <w:jc w:val="center"/>
              <w:rPr>
                <w:rFonts w:ascii="Arial" w:hAnsi="Arial" w:cs="Arial"/>
                <w:sz w:val="32"/>
              </w:rPr>
            </w:pPr>
          </w:p>
        </w:tc>
      </w:tr>
      <w:tr w:rsidR="00152E9D" w:rsidRPr="00A406E5" w14:paraId="4B30E7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E6CB" w14:textId="77777777" w:rsidR="00152E9D" w:rsidRPr="00A406E5" w:rsidRDefault="00152E9D" w:rsidP="00152E9D">
            <w:pPr>
              <w:spacing w:after="120"/>
              <w:rPr>
                <w:rFonts w:ascii="Arial" w:hAnsi="Arial" w:cs="Arial"/>
                <w:sz w:val="14"/>
                <w:szCs w:val="14"/>
              </w:rPr>
            </w:pPr>
          </w:p>
          <w:p w14:paraId="163BE02D" w14:textId="77777777" w:rsidR="00152E9D" w:rsidRPr="00A406E5" w:rsidRDefault="00152E9D" w:rsidP="00152E9D">
            <w:pPr>
              <w:spacing w:after="120"/>
              <w:rPr>
                <w:rFonts w:ascii="Arial" w:hAnsi="Arial" w:cs="Arial"/>
                <w:sz w:val="14"/>
                <w:szCs w:val="14"/>
              </w:rPr>
            </w:pPr>
          </w:p>
          <w:p w14:paraId="1213DD71" w14:textId="77777777" w:rsidR="00152E9D" w:rsidRPr="00A406E5" w:rsidRDefault="00152E9D" w:rsidP="00152E9D">
            <w:pPr>
              <w:spacing w:after="120"/>
              <w:rPr>
                <w:rFonts w:ascii="Arial" w:hAnsi="Arial" w:cs="Arial"/>
                <w:sz w:val="14"/>
                <w:szCs w:val="14"/>
              </w:rPr>
            </w:pPr>
          </w:p>
          <w:p w14:paraId="1F22E9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5C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9ABC27" w14:textId="77777777" w:rsidR="00152E9D" w:rsidRPr="00A406E5" w:rsidRDefault="00152E9D" w:rsidP="00152E9D">
            <w:pPr>
              <w:jc w:val="center"/>
              <w:rPr>
                <w:rFonts w:ascii="Arial" w:hAnsi="Arial" w:cs="Arial"/>
                <w:sz w:val="32"/>
              </w:rPr>
            </w:pPr>
          </w:p>
        </w:tc>
      </w:tr>
      <w:tr w:rsidR="00152E9D" w:rsidRPr="00A406E5" w14:paraId="2D3B2E0F" w14:textId="77777777" w:rsidTr="00A85BFE">
        <w:trPr>
          <w:trHeight w:val="450"/>
        </w:trPr>
        <w:tc>
          <w:tcPr>
            <w:tcW w:w="4169" w:type="pct"/>
            <w:vMerge/>
            <w:tcBorders>
              <w:left w:val="single" w:sz="4" w:space="0" w:color="auto"/>
              <w:bottom w:val="single" w:sz="4" w:space="0" w:color="auto"/>
              <w:right w:val="single" w:sz="4" w:space="0" w:color="auto"/>
            </w:tcBorders>
          </w:tcPr>
          <w:p w14:paraId="2E20AB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6D594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060003" w14:textId="77777777" w:rsidR="00152E9D" w:rsidRPr="00A406E5" w:rsidRDefault="00152E9D" w:rsidP="00152E9D">
            <w:pPr>
              <w:jc w:val="center"/>
              <w:rPr>
                <w:rFonts w:ascii="Arial" w:hAnsi="Arial" w:cs="Arial"/>
                <w:sz w:val="32"/>
              </w:rPr>
            </w:pPr>
          </w:p>
        </w:tc>
      </w:tr>
    </w:tbl>
    <w:p w14:paraId="5262CD6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F147E2" w14:textId="77777777" w:rsidTr="00152E9D">
        <w:trPr>
          <w:cantSplit/>
        </w:trPr>
        <w:tc>
          <w:tcPr>
            <w:tcW w:w="6062" w:type="dxa"/>
            <w:vMerge w:val="restart"/>
            <w:shd w:val="pct15" w:color="auto" w:fill="auto"/>
            <w:vAlign w:val="center"/>
          </w:tcPr>
          <w:p w14:paraId="336F3EC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C898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9742F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F4D420" w14:textId="77777777" w:rsidTr="00152E9D">
        <w:trPr>
          <w:cantSplit/>
        </w:trPr>
        <w:tc>
          <w:tcPr>
            <w:tcW w:w="6062" w:type="dxa"/>
            <w:vMerge/>
            <w:vAlign w:val="bottom"/>
          </w:tcPr>
          <w:p w14:paraId="4F5FABDA" w14:textId="77777777" w:rsidR="00152E9D" w:rsidRPr="00A406E5" w:rsidRDefault="00152E9D" w:rsidP="00152E9D">
            <w:pPr>
              <w:rPr>
                <w:rFonts w:ascii="Arial" w:hAnsi="Arial" w:cs="Arial"/>
              </w:rPr>
            </w:pPr>
          </w:p>
        </w:tc>
        <w:tc>
          <w:tcPr>
            <w:tcW w:w="2903" w:type="dxa"/>
            <w:vAlign w:val="bottom"/>
          </w:tcPr>
          <w:p w14:paraId="2450A2B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7E0145" w14:textId="77777777" w:rsidR="00152E9D" w:rsidRPr="00A406E5" w:rsidRDefault="00152E9D" w:rsidP="00152E9D">
            <w:pPr>
              <w:jc w:val="center"/>
              <w:rPr>
                <w:rFonts w:ascii="Arial" w:hAnsi="Arial" w:cs="Arial"/>
                <w:sz w:val="12"/>
                <w:szCs w:val="12"/>
              </w:rPr>
            </w:pPr>
          </w:p>
        </w:tc>
        <w:tc>
          <w:tcPr>
            <w:tcW w:w="1060" w:type="dxa"/>
            <w:vMerge/>
            <w:vAlign w:val="bottom"/>
          </w:tcPr>
          <w:p w14:paraId="31038AE9" w14:textId="77777777" w:rsidR="00152E9D" w:rsidRPr="00A406E5" w:rsidRDefault="00152E9D" w:rsidP="00152E9D">
            <w:pPr>
              <w:ind w:leftChars="71" w:left="142"/>
              <w:rPr>
                <w:rFonts w:ascii="Arial" w:hAnsi="Arial" w:cs="Arial"/>
              </w:rPr>
            </w:pPr>
          </w:p>
        </w:tc>
      </w:tr>
      <w:tr w:rsidR="00152E9D" w:rsidRPr="00A406E5" w14:paraId="3A0EAE00" w14:textId="77777777" w:rsidTr="00152E9D">
        <w:trPr>
          <w:cantSplit/>
        </w:trPr>
        <w:tc>
          <w:tcPr>
            <w:tcW w:w="6062" w:type="dxa"/>
            <w:vMerge/>
            <w:vAlign w:val="bottom"/>
          </w:tcPr>
          <w:p w14:paraId="1E7AB468" w14:textId="77777777" w:rsidR="00152E9D" w:rsidRPr="00A406E5" w:rsidRDefault="00152E9D" w:rsidP="00152E9D">
            <w:pPr>
              <w:rPr>
                <w:rFonts w:ascii="Arial" w:hAnsi="Arial" w:cs="Arial"/>
              </w:rPr>
            </w:pPr>
          </w:p>
        </w:tc>
        <w:tc>
          <w:tcPr>
            <w:tcW w:w="2903" w:type="dxa"/>
            <w:vAlign w:val="bottom"/>
          </w:tcPr>
          <w:p w14:paraId="6467B91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34BA36" w14:textId="77777777" w:rsidR="00152E9D" w:rsidRPr="00A406E5" w:rsidRDefault="00152E9D" w:rsidP="00152E9D">
            <w:pPr>
              <w:jc w:val="center"/>
              <w:rPr>
                <w:rFonts w:ascii="Arial" w:hAnsi="Arial" w:cs="Arial"/>
                <w:sz w:val="12"/>
                <w:szCs w:val="12"/>
              </w:rPr>
            </w:pPr>
          </w:p>
        </w:tc>
        <w:tc>
          <w:tcPr>
            <w:tcW w:w="1060" w:type="dxa"/>
            <w:vMerge/>
            <w:vAlign w:val="bottom"/>
          </w:tcPr>
          <w:p w14:paraId="53D8AA6B" w14:textId="77777777" w:rsidR="00152E9D" w:rsidRPr="00A406E5" w:rsidRDefault="00152E9D" w:rsidP="00152E9D">
            <w:pPr>
              <w:ind w:firstLineChars="141" w:firstLine="282"/>
              <w:rPr>
                <w:rFonts w:ascii="Arial" w:hAnsi="Arial" w:cs="Arial"/>
              </w:rPr>
            </w:pPr>
          </w:p>
        </w:tc>
      </w:tr>
    </w:tbl>
    <w:p w14:paraId="60361BC0" w14:textId="77777777" w:rsidR="00152E9D" w:rsidRDefault="00152E9D" w:rsidP="00152E9D">
      <w:pPr>
        <w:rPr>
          <w:rFonts w:ascii="Arial" w:hAnsi="Arial" w:cs="Arial"/>
        </w:rPr>
      </w:pPr>
    </w:p>
    <w:p w14:paraId="16D38838" w14:textId="77777777" w:rsidR="00C073F1" w:rsidRDefault="00C073F1" w:rsidP="00152E9D">
      <w:pPr>
        <w:rPr>
          <w:rFonts w:ascii="Arial" w:hAnsi="Arial" w:cs="Arial"/>
        </w:rPr>
      </w:pPr>
    </w:p>
    <w:p w14:paraId="4C1D7C4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91C81E6" w14:textId="77777777" w:rsidR="00C073F1" w:rsidRPr="00A406E5" w:rsidRDefault="00C073F1" w:rsidP="00152E9D">
      <w:pPr>
        <w:rPr>
          <w:rFonts w:ascii="Arial" w:hAnsi="Arial" w:cs="Arial"/>
          <w:vanish/>
        </w:rPr>
      </w:pPr>
    </w:p>
    <w:p w14:paraId="75B0112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67F39D0" w14:textId="77777777" w:rsidTr="000B6520">
        <w:tc>
          <w:tcPr>
            <w:tcW w:w="13858" w:type="dxa"/>
            <w:shd w:val="clear" w:color="auto" w:fill="95B3D7" w:themeFill="accent1" w:themeFillTint="99"/>
          </w:tcPr>
          <w:p w14:paraId="7E8F9C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9D9DC9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3AB90E4" w14:textId="77777777" w:rsidTr="009F1137">
        <w:tc>
          <w:tcPr>
            <w:tcW w:w="13948" w:type="dxa"/>
            <w:shd w:val="clear" w:color="auto" w:fill="95B3D7" w:themeFill="accent1" w:themeFillTint="99"/>
          </w:tcPr>
          <w:p w14:paraId="75EF981D"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BF76DEB" w14:textId="77777777" w:rsidTr="009F1137">
        <w:tc>
          <w:tcPr>
            <w:tcW w:w="13948" w:type="dxa"/>
            <w:shd w:val="clear" w:color="auto" w:fill="DBE5F1" w:themeFill="accent1" w:themeFillTint="33"/>
          </w:tcPr>
          <w:p w14:paraId="67E2342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E40C197"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6B9B808" w14:textId="77777777" w:rsidTr="009F1137">
        <w:trPr>
          <w:tblHeader/>
        </w:trPr>
        <w:tc>
          <w:tcPr>
            <w:tcW w:w="1735" w:type="dxa"/>
            <w:shd w:val="clear" w:color="auto" w:fill="95B3D7" w:themeFill="accent1" w:themeFillTint="99"/>
          </w:tcPr>
          <w:p w14:paraId="654F8303"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661FD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834E7C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0ADCA1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62F932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A2DFA9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F44E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7611E3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3D19B2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B3AA3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39A83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9A62A8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C67D8CD" w14:textId="77777777" w:rsidTr="009F1137">
        <w:trPr>
          <w:tblHeader/>
        </w:trPr>
        <w:tc>
          <w:tcPr>
            <w:tcW w:w="1735" w:type="dxa"/>
            <w:shd w:val="clear" w:color="auto" w:fill="95B3D7" w:themeFill="accent1" w:themeFillTint="99"/>
          </w:tcPr>
          <w:p w14:paraId="2DD5FFF2"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5C8B61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FF502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0B2A4F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6E4AA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32BCB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F7F7C5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8D1319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B90032" w14:textId="77777777" w:rsidTr="009F1137">
        <w:tc>
          <w:tcPr>
            <w:tcW w:w="1735" w:type="dxa"/>
            <w:shd w:val="clear" w:color="auto" w:fill="95B3D7" w:themeFill="accent1" w:themeFillTint="99"/>
          </w:tcPr>
          <w:p w14:paraId="16F508B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5D1373"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AC005F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B25AE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C563F56"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C8A3E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44B0B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3BD6D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BAE9E4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4FBA46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4DFA2C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27429BE"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72577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92F47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C057B46" w14:textId="77777777" w:rsidTr="009F1137">
        <w:tc>
          <w:tcPr>
            <w:tcW w:w="1735" w:type="dxa"/>
            <w:shd w:val="clear" w:color="auto" w:fill="95B3D7" w:themeFill="accent1" w:themeFillTint="99"/>
          </w:tcPr>
          <w:p w14:paraId="7A497A3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FE394E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8D56AC5"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E6DC83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A74FE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1B1546B"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B005E3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2C546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7AED234"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8C2E61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02BC7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3D62E1E" w14:textId="77777777" w:rsidTr="009F1137">
        <w:tc>
          <w:tcPr>
            <w:tcW w:w="1735" w:type="dxa"/>
            <w:shd w:val="clear" w:color="auto" w:fill="95B3D7" w:themeFill="accent1" w:themeFillTint="99"/>
          </w:tcPr>
          <w:p w14:paraId="1956F61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2B72A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5DB11A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04197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F507854" w14:textId="77777777" w:rsidR="002466CE" w:rsidRPr="00B669B1" w:rsidRDefault="002466CE" w:rsidP="009F1137">
            <w:pPr>
              <w:rPr>
                <w:rFonts w:ascii="Arial" w:hAnsi="Arial" w:cs="Arial"/>
              </w:rPr>
            </w:pPr>
          </w:p>
        </w:tc>
        <w:tc>
          <w:tcPr>
            <w:tcW w:w="1736" w:type="dxa"/>
          </w:tcPr>
          <w:p w14:paraId="6D24FB2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C4737E"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18F7EB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FD196F"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0C580D5" w14:textId="77777777" w:rsidR="002466CE" w:rsidRPr="00B669B1" w:rsidRDefault="002466CE" w:rsidP="009F1137">
            <w:pPr>
              <w:rPr>
                <w:rFonts w:ascii="Arial" w:hAnsi="Arial" w:cs="Arial"/>
              </w:rPr>
            </w:pPr>
          </w:p>
        </w:tc>
        <w:tc>
          <w:tcPr>
            <w:tcW w:w="1736" w:type="dxa"/>
          </w:tcPr>
          <w:p w14:paraId="23EC2620"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57F5CB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2139537" w14:textId="77777777" w:rsidR="002466CE" w:rsidRDefault="002466CE" w:rsidP="009F1137">
            <w:pPr>
              <w:rPr>
                <w:rFonts w:ascii="Arial" w:hAnsi="Arial" w:cs="Arial"/>
              </w:rPr>
            </w:pPr>
          </w:p>
          <w:p w14:paraId="7450518B" w14:textId="77777777" w:rsidR="002466CE" w:rsidRPr="00B669B1" w:rsidRDefault="002466CE" w:rsidP="009F1137">
            <w:pPr>
              <w:rPr>
                <w:rFonts w:ascii="Arial" w:hAnsi="Arial" w:cs="Arial"/>
              </w:rPr>
            </w:pPr>
          </w:p>
        </w:tc>
        <w:tc>
          <w:tcPr>
            <w:tcW w:w="1736" w:type="dxa"/>
          </w:tcPr>
          <w:p w14:paraId="4855375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83993A0" w14:textId="77777777" w:rsidR="002466CE" w:rsidRPr="00B669B1" w:rsidRDefault="002466CE" w:rsidP="009F1137">
            <w:pPr>
              <w:rPr>
                <w:rFonts w:ascii="Arial" w:hAnsi="Arial" w:cs="Arial"/>
              </w:rPr>
            </w:pPr>
          </w:p>
        </w:tc>
        <w:tc>
          <w:tcPr>
            <w:tcW w:w="1736" w:type="dxa"/>
          </w:tcPr>
          <w:p w14:paraId="23E11461"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CD78A0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8A36252" w14:textId="77777777" w:rsidTr="009F1137">
        <w:tc>
          <w:tcPr>
            <w:tcW w:w="1735" w:type="dxa"/>
            <w:shd w:val="clear" w:color="auto" w:fill="95B3D7" w:themeFill="accent1" w:themeFillTint="99"/>
          </w:tcPr>
          <w:p w14:paraId="0AB4020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6BD905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15656D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84EEAD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6935D4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E6DF7E1"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BCB6E7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658E10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ABEC786" w14:textId="77777777" w:rsidR="002466CE" w:rsidRPr="00B669B1" w:rsidRDefault="002466CE" w:rsidP="009F1137">
            <w:pPr>
              <w:rPr>
                <w:rFonts w:ascii="Arial" w:hAnsi="Arial" w:cs="Arial"/>
              </w:rPr>
            </w:pPr>
          </w:p>
          <w:p w14:paraId="33F96008" w14:textId="77777777" w:rsidR="002466CE" w:rsidRPr="00B669B1" w:rsidRDefault="002466CE" w:rsidP="009F1137">
            <w:pPr>
              <w:rPr>
                <w:rFonts w:ascii="Arial" w:hAnsi="Arial" w:cs="Arial"/>
              </w:rPr>
            </w:pPr>
          </w:p>
        </w:tc>
        <w:tc>
          <w:tcPr>
            <w:tcW w:w="1736" w:type="dxa"/>
          </w:tcPr>
          <w:p w14:paraId="00E5F285"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095831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2D34B6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F013E73"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DC5733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AE273C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C806EDD"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629D86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E5F78C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FAA2FB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EF5076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2A9DD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2F51DC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0839C9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41AB26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3B150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A518D3F" w14:textId="77777777" w:rsidTr="009F1137">
        <w:tc>
          <w:tcPr>
            <w:tcW w:w="1735" w:type="dxa"/>
            <w:shd w:val="clear" w:color="auto" w:fill="95B3D7" w:themeFill="accent1" w:themeFillTint="99"/>
          </w:tcPr>
          <w:p w14:paraId="2EFFD26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736D75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DEFE0F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6977FE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D12EF6D" w14:textId="77777777" w:rsidR="002466CE" w:rsidRPr="00ED3ABD" w:rsidRDefault="002466CE" w:rsidP="009F1137">
            <w:pPr>
              <w:rPr>
                <w:rFonts w:ascii="Arial" w:hAnsi="Arial" w:cs="Arial"/>
              </w:rPr>
            </w:pPr>
          </w:p>
          <w:p w14:paraId="4A78041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41918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378406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4BAC54"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D1EBE2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70A0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ECB18C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2082A44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E4CF5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F257FA"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E25EDD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021E05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A7587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4F9D3A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F39826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C4CE0C4"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C57AB4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5A458F0"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1F926E" w14:textId="77777777" w:rsidR="00637F76" w:rsidRDefault="00637F76">
      <w:r>
        <w:separator/>
      </w:r>
    </w:p>
  </w:endnote>
  <w:endnote w:type="continuationSeparator" w:id="0">
    <w:p w14:paraId="66F1198F" w14:textId="77777777" w:rsidR="00637F76" w:rsidRDefault="00637F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
    <w:altName w:val="Times New Roman"/>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625808" w14:textId="6C3B1BE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007D7">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007D7">
      <w:rPr>
        <w:b/>
        <w:noProof/>
      </w:rPr>
      <w:t>11</w:t>
    </w:r>
    <w:r w:rsidR="0017512A">
      <w:rPr>
        <w:b/>
        <w:sz w:val="24"/>
        <w:szCs w:val="24"/>
      </w:rPr>
      <w:fldChar w:fldCharType="end"/>
    </w:r>
  </w:p>
  <w:p w14:paraId="3CD7EF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FB4C3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343568" w14:textId="77777777" w:rsidR="00637F76" w:rsidRDefault="00637F76">
      <w:r>
        <w:separator/>
      </w:r>
    </w:p>
  </w:footnote>
  <w:footnote w:type="continuationSeparator" w:id="0">
    <w:p w14:paraId="0AF2225F" w14:textId="77777777" w:rsidR="00637F76" w:rsidRDefault="00637F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DB11C2"/>
    <w:multiLevelType w:val="hybridMultilevel"/>
    <w:tmpl w:val="CE761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5F975A5"/>
    <w:multiLevelType w:val="hybridMultilevel"/>
    <w:tmpl w:val="314A72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2"/>
  </w:num>
  <w:num w:numId="4">
    <w:abstractNumId w:val="15"/>
  </w:num>
  <w:num w:numId="5">
    <w:abstractNumId w:val="9"/>
  </w:num>
  <w:num w:numId="6">
    <w:abstractNumId w:val="21"/>
  </w:num>
  <w:num w:numId="7">
    <w:abstractNumId w:val="3"/>
  </w:num>
  <w:num w:numId="8">
    <w:abstractNumId w:val="19"/>
  </w:num>
  <w:num w:numId="9">
    <w:abstractNumId w:val="12"/>
  </w:num>
  <w:num w:numId="10">
    <w:abstractNumId w:val="5"/>
  </w:num>
  <w:num w:numId="11">
    <w:abstractNumId w:val="6"/>
  </w:num>
  <w:num w:numId="12">
    <w:abstractNumId w:val="10"/>
  </w:num>
  <w:num w:numId="13">
    <w:abstractNumId w:val="18"/>
  </w:num>
  <w:num w:numId="14">
    <w:abstractNumId w:val="4"/>
  </w:num>
  <w:num w:numId="15">
    <w:abstractNumId w:val="0"/>
  </w:num>
  <w:num w:numId="16">
    <w:abstractNumId w:val="8"/>
  </w:num>
  <w:num w:numId="17">
    <w:abstractNumId w:val="16"/>
  </w:num>
  <w:num w:numId="18">
    <w:abstractNumId w:val="13"/>
  </w:num>
  <w:num w:numId="19">
    <w:abstractNumId w:val="1"/>
  </w:num>
  <w:num w:numId="20">
    <w:abstractNumId w:val="7"/>
  </w:num>
  <w:num w:numId="21">
    <w:abstractNumId w:val="20"/>
  </w:num>
  <w:num w:numId="22">
    <w:abstractNumId w:val="17"/>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378"/>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00F9"/>
    <w:rsid w:val="002015B9"/>
    <w:rsid w:val="00216C0A"/>
    <w:rsid w:val="0022746E"/>
    <w:rsid w:val="0023466F"/>
    <w:rsid w:val="002350C0"/>
    <w:rsid w:val="00235F71"/>
    <w:rsid w:val="002444CA"/>
    <w:rsid w:val="002466CE"/>
    <w:rsid w:val="00260DE6"/>
    <w:rsid w:val="00270290"/>
    <w:rsid w:val="00273FEE"/>
    <w:rsid w:val="0028204E"/>
    <w:rsid w:val="0028591B"/>
    <w:rsid w:val="00291841"/>
    <w:rsid w:val="00292757"/>
    <w:rsid w:val="002C449B"/>
    <w:rsid w:val="002C6040"/>
    <w:rsid w:val="002D5B3F"/>
    <w:rsid w:val="002E272E"/>
    <w:rsid w:val="002E2B3E"/>
    <w:rsid w:val="002F5778"/>
    <w:rsid w:val="003223E0"/>
    <w:rsid w:val="00327A1D"/>
    <w:rsid w:val="00352C4A"/>
    <w:rsid w:val="00362560"/>
    <w:rsid w:val="003732FD"/>
    <w:rsid w:val="003753B2"/>
    <w:rsid w:val="00376559"/>
    <w:rsid w:val="00382BAA"/>
    <w:rsid w:val="00384D73"/>
    <w:rsid w:val="00393EB6"/>
    <w:rsid w:val="003A3CE5"/>
    <w:rsid w:val="003B366F"/>
    <w:rsid w:val="003B3F9D"/>
    <w:rsid w:val="003B53FF"/>
    <w:rsid w:val="003B6C95"/>
    <w:rsid w:val="003E5751"/>
    <w:rsid w:val="004046A9"/>
    <w:rsid w:val="00404C50"/>
    <w:rsid w:val="00423934"/>
    <w:rsid w:val="00426244"/>
    <w:rsid w:val="00432BFD"/>
    <w:rsid w:val="00470A38"/>
    <w:rsid w:val="004874DE"/>
    <w:rsid w:val="004B5334"/>
    <w:rsid w:val="004B6C14"/>
    <w:rsid w:val="004C4F19"/>
    <w:rsid w:val="004D5E9B"/>
    <w:rsid w:val="004D63D9"/>
    <w:rsid w:val="004E6585"/>
    <w:rsid w:val="004E6AA4"/>
    <w:rsid w:val="0050249F"/>
    <w:rsid w:val="00524566"/>
    <w:rsid w:val="005278AC"/>
    <w:rsid w:val="00530BEF"/>
    <w:rsid w:val="00552351"/>
    <w:rsid w:val="00561F00"/>
    <w:rsid w:val="00562C4E"/>
    <w:rsid w:val="00562DEC"/>
    <w:rsid w:val="00576AB4"/>
    <w:rsid w:val="00577917"/>
    <w:rsid w:val="00590667"/>
    <w:rsid w:val="005969E2"/>
    <w:rsid w:val="005A1689"/>
    <w:rsid w:val="005B3A22"/>
    <w:rsid w:val="005B61CD"/>
    <w:rsid w:val="005B68D5"/>
    <w:rsid w:val="005D1D58"/>
    <w:rsid w:val="005D432C"/>
    <w:rsid w:val="005E285E"/>
    <w:rsid w:val="005E72F8"/>
    <w:rsid w:val="005F0579"/>
    <w:rsid w:val="005F3A53"/>
    <w:rsid w:val="006062A3"/>
    <w:rsid w:val="00610E08"/>
    <w:rsid w:val="006140BF"/>
    <w:rsid w:val="006161BE"/>
    <w:rsid w:val="00620787"/>
    <w:rsid w:val="00632434"/>
    <w:rsid w:val="0063478F"/>
    <w:rsid w:val="00637F76"/>
    <w:rsid w:val="00644256"/>
    <w:rsid w:val="00661D6F"/>
    <w:rsid w:val="006628E9"/>
    <w:rsid w:val="0066725E"/>
    <w:rsid w:val="006716C7"/>
    <w:rsid w:val="00676241"/>
    <w:rsid w:val="00681208"/>
    <w:rsid w:val="00681FA9"/>
    <w:rsid w:val="00691EA9"/>
    <w:rsid w:val="006934D4"/>
    <w:rsid w:val="006A6BCF"/>
    <w:rsid w:val="006A6DC3"/>
    <w:rsid w:val="006C1480"/>
    <w:rsid w:val="006C7849"/>
    <w:rsid w:val="006D49ED"/>
    <w:rsid w:val="006D55CE"/>
    <w:rsid w:val="006D637A"/>
    <w:rsid w:val="006D6B5E"/>
    <w:rsid w:val="006D6F24"/>
    <w:rsid w:val="006E3E4E"/>
    <w:rsid w:val="006F1715"/>
    <w:rsid w:val="006F45BF"/>
    <w:rsid w:val="006F60E0"/>
    <w:rsid w:val="00702A97"/>
    <w:rsid w:val="00702F71"/>
    <w:rsid w:val="007366DF"/>
    <w:rsid w:val="007429B5"/>
    <w:rsid w:val="00751BDF"/>
    <w:rsid w:val="007559B1"/>
    <w:rsid w:val="00757839"/>
    <w:rsid w:val="00770C81"/>
    <w:rsid w:val="00784671"/>
    <w:rsid w:val="00791024"/>
    <w:rsid w:val="00793F0A"/>
    <w:rsid w:val="007A2657"/>
    <w:rsid w:val="007C682C"/>
    <w:rsid w:val="007D2385"/>
    <w:rsid w:val="007E20E1"/>
    <w:rsid w:val="007E6F99"/>
    <w:rsid w:val="007F214F"/>
    <w:rsid w:val="00800069"/>
    <w:rsid w:val="008042F0"/>
    <w:rsid w:val="008310A0"/>
    <w:rsid w:val="00832082"/>
    <w:rsid w:val="00835D29"/>
    <w:rsid w:val="00842E7F"/>
    <w:rsid w:val="008440FE"/>
    <w:rsid w:val="00852933"/>
    <w:rsid w:val="008566E5"/>
    <w:rsid w:val="008566FE"/>
    <w:rsid w:val="00865B46"/>
    <w:rsid w:val="00876776"/>
    <w:rsid w:val="00896134"/>
    <w:rsid w:val="008A3C34"/>
    <w:rsid w:val="008A62BC"/>
    <w:rsid w:val="008B43E7"/>
    <w:rsid w:val="008D763F"/>
    <w:rsid w:val="008F036F"/>
    <w:rsid w:val="008F1308"/>
    <w:rsid w:val="008F78C2"/>
    <w:rsid w:val="009007D7"/>
    <w:rsid w:val="00904568"/>
    <w:rsid w:val="00911394"/>
    <w:rsid w:val="00923EF2"/>
    <w:rsid w:val="00926D25"/>
    <w:rsid w:val="00926E9D"/>
    <w:rsid w:val="00932C6E"/>
    <w:rsid w:val="00933F10"/>
    <w:rsid w:val="009433C5"/>
    <w:rsid w:val="00965881"/>
    <w:rsid w:val="0097688C"/>
    <w:rsid w:val="009871FF"/>
    <w:rsid w:val="00990799"/>
    <w:rsid w:val="00995D51"/>
    <w:rsid w:val="009A0631"/>
    <w:rsid w:val="009B10ED"/>
    <w:rsid w:val="009B4843"/>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625A"/>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6318"/>
    <w:rsid w:val="00BC79AA"/>
    <w:rsid w:val="00BE0B01"/>
    <w:rsid w:val="00BE79C7"/>
    <w:rsid w:val="00BF3CB5"/>
    <w:rsid w:val="00C01A3F"/>
    <w:rsid w:val="00C073F1"/>
    <w:rsid w:val="00C1285B"/>
    <w:rsid w:val="00C1361B"/>
    <w:rsid w:val="00C14E1F"/>
    <w:rsid w:val="00C3032D"/>
    <w:rsid w:val="00C315AF"/>
    <w:rsid w:val="00C36D9A"/>
    <w:rsid w:val="00C44A72"/>
    <w:rsid w:val="00C61FC2"/>
    <w:rsid w:val="00C705F9"/>
    <w:rsid w:val="00C80F0F"/>
    <w:rsid w:val="00C8667A"/>
    <w:rsid w:val="00C93BCB"/>
    <w:rsid w:val="00CC241A"/>
    <w:rsid w:val="00CE4035"/>
    <w:rsid w:val="00CE65AB"/>
    <w:rsid w:val="00CF0E8A"/>
    <w:rsid w:val="00CF4266"/>
    <w:rsid w:val="00D21843"/>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00B4"/>
    <w:rsid w:val="00E66CC0"/>
    <w:rsid w:val="00E728A9"/>
    <w:rsid w:val="00E807D9"/>
    <w:rsid w:val="00E84523"/>
    <w:rsid w:val="00EA0F4E"/>
    <w:rsid w:val="00EA295B"/>
    <w:rsid w:val="00EA3B9B"/>
    <w:rsid w:val="00EA6801"/>
    <w:rsid w:val="00EB4F96"/>
    <w:rsid w:val="00EB6681"/>
    <w:rsid w:val="00ED7072"/>
    <w:rsid w:val="00EE3132"/>
    <w:rsid w:val="00EE3D9D"/>
    <w:rsid w:val="00EE6F25"/>
    <w:rsid w:val="00F02126"/>
    <w:rsid w:val="00F03D85"/>
    <w:rsid w:val="00F07C8C"/>
    <w:rsid w:val="00F249F1"/>
    <w:rsid w:val="00F25B9D"/>
    <w:rsid w:val="00F2664E"/>
    <w:rsid w:val="00F31163"/>
    <w:rsid w:val="00F31C04"/>
    <w:rsid w:val="00F409B1"/>
    <w:rsid w:val="00F4424A"/>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22F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7903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99"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itle">
    <w:name w:val="Title"/>
    <w:basedOn w:val="Normal"/>
    <w:link w:val="TitleChar"/>
    <w:uiPriority w:val="99"/>
    <w:qFormat/>
    <w:rsid w:val="00432BFD"/>
    <w:pPr>
      <w:overflowPunct w:val="0"/>
      <w:autoSpaceDE w:val="0"/>
      <w:autoSpaceDN w:val="0"/>
      <w:adjustRightInd w:val="0"/>
      <w:jc w:val="center"/>
      <w:textAlignment w:val="baseline"/>
    </w:pPr>
    <w:rPr>
      <w:rFonts w:ascii="Arial" w:hAnsi="Arial"/>
      <w:b/>
      <w:sz w:val="28"/>
      <w:lang w:eastAsia="en-US"/>
    </w:rPr>
  </w:style>
  <w:style w:type="character" w:customStyle="1" w:styleId="TitleChar">
    <w:name w:val="Title Char"/>
    <w:basedOn w:val="DefaultParagraphFont"/>
    <w:link w:val="Title"/>
    <w:uiPriority w:val="99"/>
    <w:rsid w:val="00432BFD"/>
    <w:rPr>
      <w:rFonts w:ascii="Arial" w:hAnsi="Arial"/>
      <w:b/>
      <w:sz w:val="28"/>
    </w:rPr>
  </w:style>
  <w:style w:type="paragraph" w:customStyle="1" w:styleId="heading">
    <w:name w:val="heading"/>
    <w:basedOn w:val="fixed"/>
    <w:link w:val="headingChar"/>
    <w:rsid w:val="00432BFD"/>
    <w:pPr>
      <w:spacing w:before="240" w:after="120"/>
    </w:pPr>
    <w:rPr>
      <w:lang w:val="x-none" w:eastAsia="x-none"/>
    </w:rPr>
  </w:style>
  <w:style w:type="paragraph" w:customStyle="1" w:styleId="fixed">
    <w:name w:val="fixed"/>
    <w:rsid w:val="00432BFD"/>
    <w:pPr>
      <w:tabs>
        <w:tab w:val="left" w:pos="720"/>
        <w:tab w:val="left" w:pos="1440"/>
        <w:tab w:val="left" w:pos="2160"/>
        <w:tab w:val="left" w:pos="2880"/>
      </w:tabs>
      <w:ind w:left="3600" w:hanging="3600"/>
    </w:pPr>
    <w:rPr>
      <w:b/>
      <w:sz w:val="24"/>
      <w:lang w:eastAsia="en-GB"/>
    </w:rPr>
  </w:style>
  <w:style w:type="character" w:customStyle="1" w:styleId="headingChar">
    <w:name w:val="heading Char"/>
    <w:link w:val="heading"/>
    <w:rsid w:val="00432BFD"/>
    <w:rPr>
      <w:b/>
      <w:sz w:val="24"/>
      <w:lang w:val="x-none" w:eastAsia="x-none"/>
    </w:rPr>
  </w:style>
  <w:style w:type="paragraph" w:customStyle="1" w:styleId="bullet">
    <w:name w:val="bullet"/>
    <w:rsid w:val="00432BFD"/>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082197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countancyage.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cimaglobal.com" TargetMode="External"/><Relationship Id="rId4" Type="http://schemas.openxmlformats.org/officeDocument/2006/relationships/webSettings" Target="webSettings.xml"/><Relationship Id="rId9" Type="http://schemas.openxmlformats.org/officeDocument/2006/relationships/hyperlink" Target="http://www.accaglobal.com/"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15</Pages>
  <Words>4982</Words>
  <Characters>28402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33318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Andrew Williams</cp:lastModifiedBy>
  <cp:revision>2</cp:revision>
  <cp:lastPrinted>2019-09-10T18:49:00Z</cp:lastPrinted>
  <dcterms:created xsi:type="dcterms:W3CDTF">2020-06-10T15:17:00Z</dcterms:created>
  <dcterms:modified xsi:type="dcterms:W3CDTF">2020-06-10T15:17:00Z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