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679A84A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656A9F">
              <w:rPr>
                <w:rFonts w:ascii="Times New Roman" w:hAnsi="Times New Roman" w:cs="Times New Roman"/>
                <w:b/>
                <w:color w:val="auto"/>
                <w:sz w:val="48"/>
              </w:rPr>
              <w:t xml:space="preserve"> Hannah Tommason</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FA28009" w14:textId="77777777" w:rsidR="00656A9F"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656A9F">
              <w:rPr>
                <w:rFonts w:ascii="Times New Roman" w:hAnsi="Times New Roman" w:cs="Times New Roman"/>
                <w:b/>
                <w:color w:val="auto"/>
                <w:sz w:val="48"/>
              </w:rPr>
              <w:t xml:space="preserve"> </w:t>
            </w:r>
          </w:p>
          <w:p w14:paraId="43BDBBDC" w14:textId="3D7153A4" w:rsidR="00F927A1" w:rsidRPr="005D3F07" w:rsidRDefault="00656A9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1911193</w:t>
            </w:r>
          </w:p>
          <w:p w14:paraId="60DCCAF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1162B8E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 xml:space="preserve">What is the portfolio </w:t>
      </w:r>
      <w:proofErr w:type="gramStart"/>
      <w:r w:rsidRPr="0006581A">
        <w:rPr>
          <w:b/>
          <w:color w:val="auto"/>
          <w:sz w:val="24"/>
          <w:szCs w:val="24"/>
        </w:rPr>
        <w:t>for</w:t>
      </w:r>
      <w:proofErr w:type="gramEnd"/>
      <w:r w:rsidRPr="0006581A">
        <w:rPr>
          <w:b/>
          <w:color w:val="auto"/>
          <w:sz w:val="24"/>
          <w:szCs w:val="24"/>
        </w:rPr>
        <w:t>?</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w:t>
      </w:r>
      <w:proofErr w:type="gramStart"/>
      <w:r w:rsidRPr="0006581A">
        <w:rPr>
          <w:color w:val="auto"/>
          <w:sz w:val="24"/>
          <w:szCs w:val="24"/>
        </w:rPr>
        <w:t>signed</w:t>
      </w:r>
      <w:proofErr w:type="gramEnd"/>
      <w:r w:rsidRPr="0006581A">
        <w:rPr>
          <w:color w:val="auto"/>
          <w:sz w:val="24"/>
          <w:szCs w:val="24"/>
        </w:rPr>
        <w:t xml:space="preserve">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w:t>
      </w:r>
      <w:proofErr w:type="gramStart"/>
      <w:r w:rsidRPr="0006581A">
        <w:rPr>
          <w:b/>
          <w:color w:val="auto"/>
          <w:sz w:val="24"/>
          <w:szCs w:val="24"/>
        </w:rPr>
        <w:t xml:space="preserve">should </w:t>
      </w:r>
      <w:r w:rsidR="00390074" w:rsidRPr="0006581A">
        <w:rPr>
          <w:b/>
          <w:color w:val="auto"/>
          <w:sz w:val="24"/>
          <w:szCs w:val="24"/>
        </w:rPr>
        <w:t xml:space="preserve">the Portfolio </w:t>
      </w:r>
      <w:r w:rsidRPr="0006581A">
        <w:rPr>
          <w:b/>
          <w:color w:val="auto"/>
          <w:sz w:val="24"/>
          <w:szCs w:val="24"/>
        </w:rPr>
        <w:t>be presented</w:t>
      </w:r>
      <w:proofErr w:type="gramEnd"/>
      <w:r w:rsidRPr="0006581A">
        <w:rPr>
          <w:b/>
          <w:color w:val="auto"/>
          <w:sz w:val="24"/>
          <w:szCs w:val="24"/>
        </w:rPr>
        <w:t>?</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 xml:space="preserve">in the portfolio </w:t>
      </w:r>
      <w:proofErr w:type="gramStart"/>
      <w:r w:rsidRPr="0006581A">
        <w:rPr>
          <w:color w:val="auto"/>
          <w:sz w:val="24"/>
          <w:szCs w:val="24"/>
        </w:rPr>
        <w:t>must be typed</w:t>
      </w:r>
      <w:proofErr w:type="gramEnd"/>
      <w:r w:rsidRPr="0006581A">
        <w:rPr>
          <w:color w:val="auto"/>
          <w:sz w:val="24"/>
          <w:szCs w:val="24"/>
        </w:rPr>
        <w:t>.</w:t>
      </w:r>
      <w:r w:rsidR="009E4D2C" w:rsidRPr="0006581A">
        <w:rPr>
          <w:color w:val="auto"/>
          <w:sz w:val="24"/>
          <w:szCs w:val="24"/>
        </w:rPr>
        <w:t xml:space="preserve"> </w:t>
      </w:r>
      <w:r w:rsidR="0010312C" w:rsidRPr="0006581A">
        <w:rPr>
          <w:color w:val="auto"/>
          <w:sz w:val="24"/>
          <w:szCs w:val="24"/>
        </w:rPr>
        <w:t xml:space="preserve">Information about this </w:t>
      </w:r>
      <w:proofErr w:type="gramStart"/>
      <w:r w:rsidR="0010312C" w:rsidRPr="0006581A">
        <w:rPr>
          <w:color w:val="auto"/>
          <w:sz w:val="24"/>
          <w:szCs w:val="24"/>
        </w:rPr>
        <w:t>can be found</w:t>
      </w:r>
      <w:proofErr w:type="gramEnd"/>
      <w:r w:rsidR="0010312C" w:rsidRPr="0006581A">
        <w:rPr>
          <w:color w:val="auto"/>
          <w:sz w:val="24"/>
          <w:szCs w:val="24"/>
        </w:rPr>
        <w:t xml:space="preserve">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 xml:space="preserve">The whole portfolio </w:t>
      </w:r>
      <w:proofErr w:type="gramStart"/>
      <w:r w:rsidR="00986B43">
        <w:rPr>
          <w:color w:val="auto"/>
          <w:sz w:val="24"/>
          <w:szCs w:val="24"/>
        </w:rPr>
        <w:t>must be s</w:t>
      </w:r>
      <w:r w:rsidR="0006581A" w:rsidRPr="0006581A">
        <w:rPr>
          <w:color w:val="auto"/>
          <w:sz w:val="24"/>
          <w:szCs w:val="24"/>
        </w:rPr>
        <w:t>ubmit</w:t>
      </w:r>
      <w:r w:rsidR="00986B43">
        <w:rPr>
          <w:color w:val="auto"/>
          <w:sz w:val="24"/>
          <w:szCs w:val="24"/>
        </w:rPr>
        <w:t>ted</w:t>
      </w:r>
      <w:proofErr w:type="gramEnd"/>
      <w:r w:rsidR="00986B43">
        <w:rPr>
          <w:color w:val="auto"/>
          <w:sz w:val="24"/>
          <w:szCs w:val="24"/>
        </w:rPr>
        <w:t xml:space="preserve">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w:t>
      </w:r>
      <w:proofErr w:type="gramStart"/>
      <w:r w:rsidRPr="0066700C">
        <w:rPr>
          <w:color w:val="auto"/>
          <w:sz w:val="24"/>
          <w:szCs w:val="24"/>
        </w:rPr>
        <w:t xml:space="preserve">may be submitted and assessed in </w:t>
      </w:r>
      <w:r w:rsidR="00DA7BB1" w:rsidRPr="0066700C">
        <w:rPr>
          <w:color w:val="auto"/>
          <w:sz w:val="24"/>
          <w:szCs w:val="24"/>
        </w:rPr>
        <w:t xml:space="preserve">English, </w:t>
      </w:r>
      <w:r w:rsidRPr="0066700C">
        <w:rPr>
          <w:color w:val="auto"/>
          <w:sz w:val="24"/>
          <w:szCs w:val="24"/>
        </w:rPr>
        <w:t>Welsh, or a combination of Welsh and English</w:t>
      </w:r>
      <w:proofErr w:type="gramEnd"/>
      <w:r w:rsidRPr="0066700C">
        <w:rPr>
          <w:color w:val="auto"/>
          <w:sz w:val="24"/>
          <w:szCs w:val="24"/>
        </w:rPr>
        <w:t xml:space="preserve">. </w:t>
      </w:r>
      <w:proofErr w:type="gramStart"/>
      <w:r w:rsidRPr="0066700C">
        <w:rPr>
          <w:color w:val="auto"/>
          <w:sz w:val="24"/>
          <w:szCs w:val="24"/>
        </w:rPr>
        <w:t>Your work will be marked by a suitably qualified assessor from another Authority</w:t>
      </w:r>
      <w:proofErr w:type="gramEnd"/>
      <w:r w:rsidRPr="0066700C">
        <w:rPr>
          <w:color w:val="auto"/>
          <w:sz w:val="24"/>
          <w:szCs w:val="24"/>
        </w:rPr>
        <w:t xml:space="preserve">. Submissions through the medium of Welsh </w:t>
      </w:r>
      <w:proofErr w:type="gramStart"/>
      <w:r w:rsidRPr="0066700C">
        <w:rPr>
          <w:color w:val="auto"/>
          <w:sz w:val="24"/>
        </w:rPr>
        <w:t>will be treated</w:t>
      </w:r>
      <w:proofErr w:type="gramEnd"/>
      <w:r w:rsidRPr="0066700C">
        <w:rPr>
          <w:color w:val="auto"/>
          <w:sz w:val="24"/>
        </w:rPr>
        <w:t xml:space="preserve">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w:t>
      </w:r>
      <w:proofErr w:type="gramStart"/>
      <w:r w:rsidRPr="00467F66">
        <w:rPr>
          <w:b/>
          <w:color w:val="auto"/>
          <w:sz w:val="24"/>
          <w:szCs w:val="24"/>
        </w:rPr>
        <w:t xml:space="preserve">is the </w:t>
      </w:r>
      <w:r w:rsidR="00390074" w:rsidRPr="00467F66">
        <w:rPr>
          <w:b/>
          <w:color w:val="auto"/>
          <w:sz w:val="24"/>
          <w:szCs w:val="24"/>
        </w:rPr>
        <w:t>P</w:t>
      </w:r>
      <w:r w:rsidRPr="00467F66">
        <w:rPr>
          <w:b/>
          <w:color w:val="auto"/>
          <w:sz w:val="24"/>
          <w:szCs w:val="24"/>
        </w:rPr>
        <w:t>ortfolio assessed</w:t>
      </w:r>
      <w:proofErr w:type="gramEnd"/>
      <w:r w:rsidRPr="00467F66">
        <w:rPr>
          <w:b/>
          <w:color w:val="auto"/>
          <w:sz w:val="24"/>
          <w:szCs w:val="24"/>
        </w:rPr>
        <w:t>?</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t>
      </w:r>
      <w:proofErr w:type="gramStart"/>
      <w:r w:rsidRPr="00467F66">
        <w:rPr>
          <w:color w:val="auto"/>
          <w:sz w:val="24"/>
          <w:szCs w:val="24"/>
        </w:rPr>
        <w:t>will be provided</w:t>
      </w:r>
      <w:proofErr w:type="gramEnd"/>
      <w:r w:rsidRPr="00467F66">
        <w:rPr>
          <w:color w:val="auto"/>
          <w:sz w:val="24"/>
          <w:szCs w:val="24"/>
        </w:rPr>
        <w:t xml:space="preserve">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t>
      </w:r>
      <w:proofErr w:type="gramStart"/>
      <w:r w:rsidR="0006581A" w:rsidRPr="00467F66">
        <w:rPr>
          <w:color w:val="auto"/>
          <w:sz w:val="24"/>
          <w:szCs w:val="24"/>
        </w:rPr>
        <w:t>will be provided</w:t>
      </w:r>
      <w:proofErr w:type="gramEnd"/>
      <w:r w:rsidR="0006581A" w:rsidRPr="00467F66">
        <w:rPr>
          <w:color w:val="auto"/>
          <w:sz w:val="24"/>
          <w:szCs w:val="24"/>
        </w:rPr>
        <w:t xml:space="preserve">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 xml:space="preserve">submission. </w:t>
      </w:r>
      <w:proofErr w:type="gramStart"/>
      <w:r w:rsidR="00467F66" w:rsidRPr="00467F66">
        <w:rPr>
          <w:color w:val="auto"/>
          <w:sz w:val="24"/>
          <w:szCs w:val="24"/>
        </w:rPr>
        <w:t>Portfolios are marked by appropriately qualified staff outside of your own employing organisation</w:t>
      </w:r>
      <w:proofErr w:type="gramEnd"/>
      <w:r w:rsidR="00467F66" w:rsidRPr="00467F66">
        <w:rPr>
          <w:color w:val="auto"/>
          <w:sz w:val="24"/>
          <w:szCs w:val="24"/>
        </w:rPr>
        <w:t>.</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t>
      </w:r>
      <w:proofErr w:type="gramStart"/>
      <w:r w:rsidRPr="00467F66">
        <w:rPr>
          <w:color w:val="auto"/>
          <w:sz w:val="24"/>
          <w:szCs w:val="24"/>
        </w:rPr>
        <w:t xml:space="preserve">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roofErr w:type="gramEnd"/>
      <w:r w:rsidRPr="00467F66">
        <w:rPr>
          <w:color w:val="auto"/>
          <w:sz w:val="24"/>
          <w:szCs w:val="24"/>
        </w:rPr>
        <w:t>.</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w:t>
      </w:r>
      <w:proofErr w:type="gramStart"/>
      <w:r w:rsidRPr="00467F66">
        <w:rPr>
          <w:color w:val="auto"/>
          <w:sz w:val="24"/>
          <w:szCs w:val="24"/>
        </w:rPr>
        <w:t>can be identified</w:t>
      </w:r>
      <w:proofErr w:type="gramEnd"/>
      <w:r w:rsidRPr="00467F66">
        <w:rPr>
          <w:color w:val="auto"/>
          <w:sz w:val="24"/>
          <w:szCs w:val="24"/>
        </w:rPr>
        <w:t xml:space="preserve">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FF7EBB">
      <w:pPr>
        <w:numPr>
          <w:ilvl w:val="0"/>
          <w:numId w:val="2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 xml:space="preserve">responsibility you must not rely on anyone else to pick up any confidentiality </w:t>
      </w:r>
      <w:proofErr w:type="gramStart"/>
      <w:r w:rsidR="00920E5B" w:rsidRPr="008C7770">
        <w:rPr>
          <w:b/>
          <w:i/>
          <w:color w:val="FF0000"/>
          <w:sz w:val="24"/>
          <w:szCs w:val="24"/>
        </w:rPr>
        <w:t>breaches</w:t>
      </w:r>
      <w:proofErr w:type="gramEnd"/>
      <w:r w:rsidR="00920E5B" w:rsidRPr="008C7770">
        <w:rPr>
          <w:b/>
          <w:i/>
          <w:color w:val="FF0000"/>
          <w:sz w:val="24"/>
          <w:szCs w:val="24"/>
        </w:rPr>
        <w:t xml:space="preserve">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proofErr w:type="gramStart"/>
      <w:r w:rsidR="0057780F" w:rsidRPr="00E97171">
        <w:rPr>
          <w:color w:val="auto"/>
          <w:sz w:val="24"/>
          <w:szCs w:val="24"/>
        </w:rPr>
        <w:t>may be needed</w:t>
      </w:r>
      <w:proofErr w:type="gramEnd"/>
      <w:r w:rsidR="0057780F" w:rsidRPr="00E97171">
        <w:rPr>
          <w:color w:val="auto"/>
          <w:sz w:val="24"/>
          <w:szCs w:val="24"/>
        </w:rPr>
        <w:t>.</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414E9F0B" w:rsidR="007C1D94" w:rsidRPr="00E97171" w:rsidRDefault="00C7108B" w:rsidP="00036D86">
      <w:pPr>
        <w:rPr>
          <w:b/>
          <w:color w:val="auto"/>
          <w:sz w:val="24"/>
          <w:szCs w:val="24"/>
        </w:rPr>
      </w:pPr>
      <w:r w:rsidRPr="00E35112">
        <w:rPr>
          <w:b/>
          <w:color w:val="FF0000"/>
          <w:sz w:val="24"/>
          <w:szCs w:val="24"/>
        </w:rPr>
        <w:br w:type="page"/>
      </w:r>
      <w:r w:rsidR="00036D86">
        <w:rPr>
          <w:b/>
          <w:color w:val="FF0000"/>
          <w:sz w:val="24"/>
          <w:szCs w:val="24"/>
        </w:rPr>
        <w:lastRenderedPageBreak/>
        <w:t xml:space="preserve">                                                                  </w:t>
      </w:r>
      <w:r w:rsidR="000325D9" w:rsidRPr="00E97171">
        <w:rPr>
          <w:b/>
          <w:color w:val="auto"/>
          <w:sz w:val="24"/>
          <w:szCs w:val="24"/>
        </w:rPr>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0E08CC2C" w:rsidR="0002759A" w:rsidRPr="00FF07C3" w:rsidRDefault="009542CF" w:rsidP="00E83F91">
            <w:pPr>
              <w:spacing w:line="360" w:lineRule="auto"/>
              <w:jc w:val="both"/>
              <w:rPr>
                <w:color w:val="auto"/>
                <w:sz w:val="24"/>
                <w:szCs w:val="24"/>
              </w:rPr>
            </w:pPr>
            <w:r>
              <w:rPr>
                <w:color w:val="auto"/>
                <w:sz w:val="24"/>
                <w:szCs w:val="24"/>
              </w:rPr>
              <w:t>4</w:t>
            </w: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343F9ED0" w:rsidR="0002759A" w:rsidRPr="00FF07C3" w:rsidRDefault="009542CF" w:rsidP="00E83F91">
            <w:pPr>
              <w:spacing w:line="360" w:lineRule="auto"/>
              <w:jc w:val="both"/>
              <w:rPr>
                <w:color w:val="auto"/>
                <w:sz w:val="24"/>
                <w:szCs w:val="24"/>
              </w:rPr>
            </w:pPr>
            <w:r>
              <w:rPr>
                <w:color w:val="auto"/>
                <w:sz w:val="24"/>
                <w:szCs w:val="24"/>
              </w:rPr>
              <w:t>5-6</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3B28EF48" w:rsidR="0002759A" w:rsidRPr="00E559CE" w:rsidRDefault="009542CF" w:rsidP="0052250B">
            <w:pPr>
              <w:spacing w:line="360" w:lineRule="auto"/>
              <w:jc w:val="both"/>
              <w:rPr>
                <w:color w:val="auto"/>
                <w:sz w:val="24"/>
                <w:szCs w:val="24"/>
              </w:rPr>
            </w:pPr>
            <w:r>
              <w:rPr>
                <w:color w:val="auto"/>
                <w:sz w:val="24"/>
                <w:szCs w:val="24"/>
              </w:rPr>
              <w:t>7-13</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253E0892" w:rsidR="0002759A" w:rsidRPr="00E559CE" w:rsidRDefault="009542CF" w:rsidP="00E83F91">
            <w:pPr>
              <w:spacing w:line="360" w:lineRule="auto"/>
              <w:jc w:val="both"/>
              <w:rPr>
                <w:color w:val="auto"/>
                <w:sz w:val="24"/>
                <w:szCs w:val="24"/>
              </w:rPr>
            </w:pPr>
            <w:r>
              <w:rPr>
                <w:color w:val="auto"/>
                <w:sz w:val="24"/>
                <w:szCs w:val="24"/>
              </w:rPr>
              <w:t>14-20</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555DB391" w:rsidR="0002759A" w:rsidRDefault="007E44AC" w:rsidP="00E83F91">
            <w:pPr>
              <w:spacing w:line="360" w:lineRule="auto"/>
              <w:jc w:val="both"/>
              <w:rPr>
                <w:color w:val="auto"/>
                <w:sz w:val="24"/>
                <w:szCs w:val="24"/>
              </w:rPr>
            </w:pPr>
            <w:r>
              <w:rPr>
                <w:color w:val="auto"/>
                <w:sz w:val="24"/>
                <w:szCs w:val="24"/>
              </w:rPr>
              <w:t>21-23</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402918D" w:rsidR="0002759A" w:rsidRPr="00E559CE" w:rsidRDefault="00BB7ABC" w:rsidP="00E83F91">
            <w:pPr>
              <w:spacing w:line="360" w:lineRule="auto"/>
              <w:jc w:val="both"/>
              <w:rPr>
                <w:color w:val="auto"/>
                <w:sz w:val="24"/>
                <w:szCs w:val="24"/>
              </w:rPr>
            </w:pPr>
            <w:r>
              <w:rPr>
                <w:color w:val="auto"/>
                <w:sz w:val="24"/>
                <w:szCs w:val="24"/>
              </w:rPr>
              <w:t>24-25</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4BA4659C" w:rsidR="0002759A" w:rsidRPr="000E38C3" w:rsidRDefault="004D57A1" w:rsidP="00E83F91">
            <w:pPr>
              <w:spacing w:line="360" w:lineRule="auto"/>
              <w:jc w:val="both"/>
              <w:rPr>
                <w:color w:val="auto"/>
                <w:sz w:val="24"/>
                <w:szCs w:val="24"/>
              </w:rPr>
            </w:pPr>
            <w:r>
              <w:rPr>
                <w:color w:val="auto"/>
                <w:sz w:val="24"/>
                <w:szCs w:val="24"/>
              </w:rPr>
              <w:t>29-39</w:t>
            </w: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5E363F15" w:rsidR="0002759A" w:rsidRPr="000E38C3" w:rsidRDefault="004D57A1" w:rsidP="00E83F91">
            <w:pPr>
              <w:spacing w:line="360" w:lineRule="auto"/>
              <w:jc w:val="both"/>
              <w:rPr>
                <w:color w:val="auto"/>
                <w:sz w:val="24"/>
                <w:szCs w:val="24"/>
              </w:rPr>
            </w:pPr>
            <w:r>
              <w:rPr>
                <w:color w:val="auto"/>
                <w:sz w:val="24"/>
                <w:szCs w:val="24"/>
              </w:rPr>
              <w:t>40-43</w:t>
            </w: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3545DACB" w:rsidR="0002759A" w:rsidRDefault="004D57A1" w:rsidP="00E83F91">
            <w:pPr>
              <w:spacing w:line="360" w:lineRule="auto"/>
              <w:jc w:val="both"/>
              <w:rPr>
                <w:color w:val="auto"/>
                <w:sz w:val="24"/>
                <w:szCs w:val="24"/>
              </w:rPr>
            </w:pPr>
            <w:r>
              <w:rPr>
                <w:color w:val="auto"/>
                <w:sz w:val="24"/>
                <w:szCs w:val="24"/>
              </w:rPr>
              <w:t>44-46</w:t>
            </w:r>
          </w:p>
        </w:tc>
      </w:tr>
    </w:tbl>
    <w:p w14:paraId="2B5AFBBA" w14:textId="77777777" w:rsidR="00E83F91" w:rsidRDefault="00E83F91" w:rsidP="00FF7EBB">
      <w:pPr>
        <w:jc w:val="both"/>
        <w:rPr>
          <w:b/>
          <w:sz w:val="24"/>
          <w:szCs w:val="24"/>
        </w:rPr>
      </w:pPr>
    </w:p>
    <w:p w14:paraId="5C77C68A" w14:textId="1B08D0FF" w:rsidR="00187267" w:rsidRDefault="00187267" w:rsidP="0093018C">
      <w:pPr>
        <w:jc w:val="center"/>
        <w:rPr>
          <w:b/>
          <w:sz w:val="24"/>
          <w:szCs w:val="24"/>
        </w:rPr>
      </w:pPr>
    </w:p>
    <w:p w14:paraId="3C467A43" w14:textId="1B73E6A6" w:rsidR="00187267" w:rsidRDefault="00187267" w:rsidP="00187267">
      <w:pPr>
        <w:tabs>
          <w:tab w:val="left" w:pos="8970"/>
        </w:tabs>
        <w:rPr>
          <w:sz w:val="24"/>
          <w:szCs w:val="24"/>
        </w:rPr>
      </w:pPr>
      <w:r>
        <w:rPr>
          <w:sz w:val="24"/>
          <w:szCs w:val="24"/>
        </w:rPr>
        <w:tab/>
      </w:r>
    </w:p>
    <w:p w14:paraId="3A81AA6D" w14:textId="77777777" w:rsidR="007C1D94" w:rsidRPr="008B28E7" w:rsidRDefault="00E83F91" w:rsidP="0093018C">
      <w:pPr>
        <w:jc w:val="center"/>
        <w:rPr>
          <w:b/>
          <w:sz w:val="24"/>
          <w:szCs w:val="24"/>
        </w:rPr>
      </w:pPr>
      <w:r w:rsidRPr="00187267">
        <w:rPr>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689CC4CE" w14:textId="77777777" w:rsidR="008C7770" w:rsidRPr="0049196A" w:rsidRDefault="008C7770" w:rsidP="00E35112">
            <w:pPr>
              <w:jc w:val="both"/>
              <w:rPr>
                <w:i/>
                <w:sz w:val="24"/>
                <w:szCs w:val="24"/>
              </w:rPr>
            </w:pPr>
          </w:p>
        </w:tc>
      </w:tr>
    </w:tbl>
    <w:p w14:paraId="14280EC1" w14:textId="77777777" w:rsidR="00FF7784" w:rsidRPr="008B28E7" w:rsidRDefault="00FF7784" w:rsidP="00FF7EBB">
      <w:pPr>
        <w:jc w:val="both"/>
        <w:rPr>
          <w:sz w:val="24"/>
          <w:szCs w:val="24"/>
        </w:rPr>
      </w:pPr>
    </w:p>
    <w:p w14:paraId="5FCABDC1" w14:textId="77777777" w:rsidR="00E559CE" w:rsidRDefault="00E559CE" w:rsidP="0093018C">
      <w:pPr>
        <w:jc w:val="center"/>
        <w:rPr>
          <w:b/>
          <w:sz w:val="24"/>
          <w:szCs w:val="24"/>
        </w:rPr>
      </w:pPr>
    </w:p>
    <w:p w14:paraId="0FC4458A" w14:textId="4740AE59" w:rsidR="00036D86" w:rsidRPr="00532C0E" w:rsidRDefault="00036D86" w:rsidP="00036D86">
      <w:pPr>
        <w:rPr>
          <w:sz w:val="24"/>
          <w:szCs w:val="24"/>
        </w:rPr>
      </w:pPr>
      <w:r>
        <w:rPr>
          <w:sz w:val="24"/>
          <w:szCs w:val="24"/>
        </w:rPr>
        <w:t xml:space="preserve">I work with adults who have a wide range of complex needs ranging from cognitive and physical impairments from a hospital setting. Following discussions with my </w:t>
      </w:r>
      <w:r w:rsidR="00532C0E">
        <w:rPr>
          <w:sz w:val="24"/>
          <w:szCs w:val="24"/>
        </w:rPr>
        <w:t>mentor,</w:t>
      </w:r>
      <w:r>
        <w:rPr>
          <w:sz w:val="24"/>
          <w:szCs w:val="24"/>
        </w:rPr>
        <w:t xml:space="preserve"> we have identified </w:t>
      </w:r>
      <w:proofErr w:type="gramStart"/>
      <w:r>
        <w:rPr>
          <w:sz w:val="24"/>
          <w:szCs w:val="24"/>
        </w:rPr>
        <w:t>my learning needs</w:t>
      </w:r>
      <w:r w:rsidR="00532C0E">
        <w:rPr>
          <w:sz w:val="24"/>
          <w:szCs w:val="24"/>
        </w:rPr>
        <w:t>,</w:t>
      </w:r>
      <w:r>
        <w:rPr>
          <w:sz w:val="24"/>
          <w:szCs w:val="24"/>
        </w:rPr>
        <w:t xml:space="preserve"> and how I</w:t>
      </w:r>
      <w:r w:rsidR="00532C0E">
        <w:rPr>
          <w:sz w:val="24"/>
          <w:szCs w:val="24"/>
        </w:rPr>
        <w:t xml:space="preserve"> will work towards achieving them</w:t>
      </w:r>
      <w:proofErr w:type="gramEnd"/>
      <w:r w:rsidR="00532C0E" w:rsidRPr="00532C0E">
        <w:rPr>
          <w:sz w:val="24"/>
          <w:szCs w:val="24"/>
        </w:rPr>
        <w:t>.</w:t>
      </w:r>
    </w:p>
    <w:p w14:paraId="77AC8424" w14:textId="77777777" w:rsidR="00036D86" w:rsidRDefault="00036D86" w:rsidP="00036D86">
      <w:pPr>
        <w:rPr>
          <w:sz w:val="24"/>
          <w:szCs w:val="24"/>
        </w:rPr>
      </w:pPr>
    </w:p>
    <w:p w14:paraId="730EC9D8" w14:textId="39C7B6DC" w:rsidR="008804FB" w:rsidRPr="008804FB" w:rsidRDefault="008804FB" w:rsidP="008804FB">
      <w:pPr>
        <w:rPr>
          <w:color w:val="000000" w:themeColor="text1"/>
          <w:sz w:val="24"/>
          <w:szCs w:val="24"/>
        </w:rPr>
      </w:pPr>
      <w:r w:rsidRPr="008804FB">
        <w:rPr>
          <w:color w:val="000000" w:themeColor="text1"/>
          <w:sz w:val="24"/>
          <w:szCs w:val="24"/>
        </w:rPr>
        <w:t xml:space="preserve">I want to become more resilient within my </w:t>
      </w:r>
      <w:r w:rsidR="00532C0E" w:rsidRPr="008804FB">
        <w:rPr>
          <w:color w:val="000000" w:themeColor="text1"/>
          <w:sz w:val="24"/>
          <w:szCs w:val="24"/>
        </w:rPr>
        <w:t>practice;</w:t>
      </w:r>
      <w:r w:rsidRPr="008804FB">
        <w:rPr>
          <w:color w:val="000000" w:themeColor="text1"/>
          <w:sz w:val="24"/>
          <w:szCs w:val="24"/>
        </w:rPr>
        <w:t xml:space="preserve"> I feel this will allow me to continue to work collaboratively with service users and carers in more complex situations. Supervision will allow me </w:t>
      </w:r>
      <w:proofErr w:type="gramStart"/>
      <w:r w:rsidRPr="008804FB">
        <w:rPr>
          <w:color w:val="000000" w:themeColor="text1"/>
          <w:sz w:val="24"/>
          <w:szCs w:val="24"/>
        </w:rPr>
        <w:t>to critically reflect</w:t>
      </w:r>
      <w:proofErr w:type="gramEnd"/>
      <w:r w:rsidRPr="008804FB">
        <w:rPr>
          <w:color w:val="000000" w:themeColor="text1"/>
          <w:sz w:val="24"/>
          <w:szCs w:val="24"/>
        </w:rPr>
        <w:t xml:space="preserve"> on my </w:t>
      </w:r>
      <w:r w:rsidR="00532C0E" w:rsidRPr="008804FB">
        <w:rPr>
          <w:color w:val="000000" w:themeColor="text1"/>
          <w:sz w:val="24"/>
          <w:szCs w:val="24"/>
        </w:rPr>
        <w:t>practice, which</w:t>
      </w:r>
      <w:r w:rsidRPr="008804FB">
        <w:rPr>
          <w:color w:val="000000" w:themeColor="text1"/>
          <w:sz w:val="24"/>
          <w:szCs w:val="24"/>
        </w:rPr>
        <w:t xml:space="preserve"> will help further develop my skills, knowledge and values in my role. Bradley </w:t>
      </w:r>
      <w:r w:rsidRPr="008804FB">
        <w:rPr>
          <w:i/>
          <w:color w:val="000000" w:themeColor="text1"/>
          <w:sz w:val="24"/>
          <w:szCs w:val="24"/>
        </w:rPr>
        <w:t xml:space="preserve">et al </w:t>
      </w:r>
      <w:r w:rsidR="00832BF6">
        <w:rPr>
          <w:color w:val="000000" w:themeColor="text1"/>
          <w:sz w:val="24"/>
          <w:szCs w:val="24"/>
        </w:rPr>
        <w:t>(2010) states</w:t>
      </w:r>
      <w:r w:rsidRPr="008804FB">
        <w:rPr>
          <w:color w:val="000000" w:themeColor="text1"/>
          <w:sz w:val="24"/>
          <w:szCs w:val="24"/>
        </w:rPr>
        <w:t xml:space="preserve"> the worker’s use of self </w:t>
      </w:r>
      <w:proofErr w:type="gramStart"/>
      <w:r w:rsidRPr="008804FB">
        <w:rPr>
          <w:color w:val="000000" w:themeColor="text1"/>
          <w:sz w:val="24"/>
          <w:szCs w:val="24"/>
        </w:rPr>
        <w:t>is undertaken</w:t>
      </w:r>
      <w:proofErr w:type="gramEnd"/>
      <w:r w:rsidRPr="008804FB">
        <w:rPr>
          <w:color w:val="000000" w:themeColor="text1"/>
          <w:sz w:val="24"/>
          <w:szCs w:val="24"/>
        </w:rPr>
        <w:t xml:space="preserve"> through critical reflection, which is a skill that is passed down by experienced supervisors that are able to implement positive supervisory relationships allowing the worker to be open and honest about their practice. Through supervision, I feel this will support my need for ‘self-awareness’ which is crucial when trying to promote my resilience during complex situations (Gil, 2015). </w:t>
      </w:r>
    </w:p>
    <w:p w14:paraId="19625D3B" w14:textId="77777777" w:rsidR="008804FB" w:rsidRPr="008804FB" w:rsidRDefault="008804FB" w:rsidP="008804FB">
      <w:pPr>
        <w:rPr>
          <w:color w:val="000000" w:themeColor="text1"/>
          <w:sz w:val="24"/>
          <w:szCs w:val="24"/>
        </w:rPr>
      </w:pPr>
    </w:p>
    <w:p w14:paraId="6D9F5A5A" w14:textId="77777777" w:rsidR="008804FB" w:rsidRPr="008804FB" w:rsidRDefault="008804FB" w:rsidP="008804FB">
      <w:pPr>
        <w:rPr>
          <w:color w:val="000000" w:themeColor="text1"/>
          <w:sz w:val="24"/>
          <w:szCs w:val="24"/>
        </w:rPr>
      </w:pPr>
      <w:r w:rsidRPr="008804FB">
        <w:rPr>
          <w:color w:val="000000" w:themeColor="text1"/>
          <w:sz w:val="24"/>
          <w:szCs w:val="24"/>
        </w:rPr>
        <w:t xml:space="preserve">I work in a multi-disciplinary context that </w:t>
      </w:r>
      <w:proofErr w:type="gramStart"/>
      <w:r w:rsidRPr="008804FB">
        <w:rPr>
          <w:color w:val="000000" w:themeColor="text1"/>
          <w:sz w:val="24"/>
          <w:szCs w:val="24"/>
        </w:rPr>
        <w:t>is underpinned</w:t>
      </w:r>
      <w:proofErr w:type="gramEnd"/>
      <w:r w:rsidRPr="008804FB">
        <w:rPr>
          <w:color w:val="000000" w:themeColor="text1"/>
          <w:sz w:val="24"/>
          <w:szCs w:val="24"/>
        </w:rPr>
        <w:t xml:space="preserve"> by the </w:t>
      </w:r>
      <w:r w:rsidRPr="008804FB">
        <w:rPr>
          <w:i/>
          <w:color w:val="000000" w:themeColor="text1"/>
          <w:sz w:val="24"/>
          <w:szCs w:val="24"/>
        </w:rPr>
        <w:t>Social Services and Wellbeing (Wales) Act 2014 Section 163 (3)</w:t>
      </w:r>
      <w:r w:rsidRPr="008804FB">
        <w:rPr>
          <w:color w:val="000000" w:themeColor="text1"/>
          <w:sz w:val="24"/>
          <w:szCs w:val="24"/>
        </w:rPr>
        <w:t xml:space="preserve">, each profession has their own professional body, budgets and management, which can contribute to power imbalances amongst professionals. By working in a hospital setting I have identified that I </w:t>
      </w:r>
      <w:proofErr w:type="gramStart"/>
      <w:r w:rsidRPr="008804FB">
        <w:rPr>
          <w:color w:val="000000" w:themeColor="text1"/>
          <w:sz w:val="24"/>
          <w:szCs w:val="24"/>
        </w:rPr>
        <w:t>am</w:t>
      </w:r>
      <w:proofErr w:type="gramEnd"/>
      <w:r w:rsidRPr="008804FB">
        <w:rPr>
          <w:color w:val="000000" w:themeColor="text1"/>
          <w:sz w:val="24"/>
          <w:szCs w:val="24"/>
        </w:rPr>
        <w:t xml:space="preserve"> the only non-health professional involved in the process of supporting individuals’ discharges, so the power dynamics within my working relationship can be difficult to balance. Ambrose-Miller and Ashcroft (2016) refers to the use of power within a multi-agency setting can affect the quality of practice being undertaken as a team. It is important for me to further research the use of power when working in a multi-disciplinary setting to help balance my knowledge, and understanding in our differing roles and incorporate ways to achieve positive working relationships. </w:t>
      </w:r>
    </w:p>
    <w:p w14:paraId="155A1833" w14:textId="77777777" w:rsidR="008804FB" w:rsidRPr="008804FB" w:rsidRDefault="008804FB" w:rsidP="008804FB">
      <w:pPr>
        <w:rPr>
          <w:color w:val="000000" w:themeColor="text1"/>
          <w:sz w:val="24"/>
          <w:szCs w:val="24"/>
        </w:rPr>
      </w:pPr>
    </w:p>
    <w:p w14:paraId="3DD2E8A8" w14:textId="7F54E011" w:rsidR="008804FB" w:rsidRPr="008804FB" w:rsidRDefault="008804FB" w:rsidP="008804FB">
      <w:pPr>
        <w:pStyle w:val="CommentText"/>
        <w:rPr>
          <w:color w:val="000000" w:themeColor="text1"/>
        </w:rPr>
      </w:pPr>
      <w:r w:rsidRPr="008804FB">
        <w:rPr>
          <w:color w:val="000000" w:themeColor="text1"/>
          <w:sz w:val="24"/>
          <w:szCs w:val="24"/>
        </w:rPr>
        <w:t xml:space="preserve">I feel that my analyses in assessments, which inform my interventions, have become needs based due to the increasing pace of the hospital environment, where at times due to bed </w:t>
      </w:r>
      <w:r w:rsidRPr="008804FB">
        <w:rPr>
          <w:color w:val="000000" w:themeColor="text1"/>
          <w:sz w:val="24"/>
          <w:szCs w:val="24"/>
        </w:rPr>
        <w:lastRenderedPageBreak/>
        <w:t>pressure and resource limitations my analyses have focused more on the physical need of the individual. I want to make my analyses more holistic and person centred towards each individual and their differing needs. In order to achieve this I will be attending a ‘person centred care and support plan’ workshop to support this.</w:t>
      </w:r>
    </w:p>
    <w:p w14:paraId="5F3439AA" w14:textId="77777777" w:rsidR="008804FB" w:rsidRPr="008804FB" w:rsidRDefault="008804FB" w:rsidP="008804FB">
      <w:pPr>
        <w:rPr>
          <w:color w:val="000000" w:themeColor="text1"/>
          <w:sz w:val="24"/>
          <w:szCs w:val="24"/>
        </w:rPr>
      </w:pPr>
    </w:p>
    <w:p w14:paraId="71951748" w14:textId="77777777" w:rsidR="008804FB" w:rsidRPr="008804FB" w:rsidRDefault="008804FB" w:rsidP="008804FB">
      <w:pPr>
        <w:rPr>
          <w:color w:val="000000" w:themeColor="text1"/>
          <w:sz w:val="24"/>
          <w:szCs w:val="24"/>
        </w:rPr>
      </w:pPr>
      <w:r w:rsidRPr="008804FB">
        <w:rPr>
          <w:color w:val="000000" w:themeColor="text1"/>
          <w:sz w:val="24"/>
          <w:szCs w:val="24"/>
        </w:rPr>
        <w:t xml:space="preserve">My professional judgement is guided by legislation, policies, theories, and working as a team in increasingly complex situations. I feel that I am lacking in confidence whilst working on complex cases where, for example, an application to the Court of Protection under the </w:t>
      </w:r>
      <w:r w:rsidRPr="008804FB">
        <w:rPr>
          <w:i/>
          <w:color w:val="000000" w:themeColor="text1"/>
          <w:sz w:val="24"/>
          <w:szCs w:val="24"/>
        </w:rPr>
        <w:t>Mental Capacity Act 2005</w:t>
      </w:r>
      <w:r w:rsidRPr="008804FB">
        <w:rPr>
          <w:color w:val="000000" w:themeColor="text1"/>
          <w:sz w:val="24"/>
          <w:szCs w:val="24"/>
        </w:rPr>
        <w:t xml:space="preserve"> is required to ensure the best interest of that person has been fully maximised. I plan to attend a two-day Court Skills for Adult Practitioners training </w:t>
      </w:r>
      <w:proofErr w:type="gramStart"/>
      <w:r w:rsidRPr="008804FB">
        <w:rPr>
          <w:color w:val="000000" w:themeColor="text1"/>
          <w:sz w:val="24"/>
          <w:szCs w:val="24"/>
        </w:rPr>
        <w:t>to further enhance</w:t>
      </w:r>
      <w:proofErr w:type="gramEnd"/>
      <w:r w:rsidRPr="008804FB">
        <w:rPr>
          <w:color w:val="000000" w:themeColor="text1"/>
          <w:sz w:val="24"/>
          <w:szCs w:val="24"/>
        </w:rPr>
        <w:t xml:space="preserve"> my knowledge and understanding around this with the hope of maximising my confidence to undertake this future work. I also hope to attend a court hearing with one of my colleagues to witness the processes and environment associated with a courtroom, and to capitalise on the opportunity to learn from them. Patterson’s (2017) action learning model shows the use of shared and critical reflection as well as learning amongst other professions. The article shows the positives of learning from each other, I feel this in particular supports my learning development. </w:t>
      </w:r>
    </w:p>
    <w:p w14:paraId="5C1202ED" w14:textId="38F982C2" w:rsidR="00036D86" w:rsidRDefault="00036D86" w:rsidP="00036D86">
      <w:pPr>
        <w:rPr>
          <w:sz w:val="24"/>
          <w:szCs w:val="24"/>
        </w:rPr>
      </w:pPr>
    </w:p>
    <w:p w14:paraId="571A2484" w14:textId="57DC6D69" w:rsidR="00036D86" w:rsidRDefault="00532C0E" w:rsidP="00036D86">
      <w:pPr>
        <w:rPr>
          <w:sz w:val="24"/>
          <w:szCs w:val="24"/>
        </w:rPr>
      </w:pPr>
      <w:proofErr w:type="gramStart"/>
      <w:r>
        <w:rPr>
          <w:sz w:val="24"/>
          <w:szCs w:val="24"/>
        </w:rPr>
        <w:t>551</w:t>
      </w:r>
      <w:proofErr w:type="gramEnd"/>
      <w:r w:rsidR="00F65A43">
        <w:rPr>
          <w:sz w:val="24"/>
          <w:szCs w:val="24"/>
        </w:rPr>
        <w:t xml:space="preserve"> words</w:t>
      </w:r>
    </w:p>
    <w:p w14:paraId="022D8CC6" w14:textId="77777777" w:rsidR="00036D86" w:rsidRDefault="00036D86" w:rsidP="00036D86">
      <w:pPr>
        <w:pStyle w:val="ListParagraph"/>
        <w:rPr>
          <w:sz w:val="24"/>
          <w:szCs w:val="24"/>
        </w:rPr>
      </w:pPr>
      <w:r>
        <w:rPr>
          <w:sz w:val="24"/>
          <w:szCs w:val="24"/>
        </w:rPr>
        <w:t xml:space="preserve"> </w:t>
      </w:r>
    </w:p>
    <w:p w14:paraId="7FDE856D" w14:textId="5AE8EC0A" w:rsidR="00036D86" w:rsidRDefault="00036D86" w:rsidP="00036D86">
      <w:pPr>
        <w:tabs>
          <w:tab w:val="left" w:pos="255"/>
        </w:tabs>
        <w:rPr>
          <w:b/>
          <w:sz w:val="24"/>
          <w:szCs w:val="24"/>
        </w:rPr>
      </w:pPr>
    </w:p>
    <w:p w14:paraId="02D564DE" w14:textId="77777777" w:rsidR="00F22AC5" w:rsidRPr="008B28E7" w:rsidRDefault="008C7770" w:rsidP="0093018C">
      <w:pPr>
        <w:jc w:val="center"/>
        <w:rPr>
          <w:b/>
          <w:sz w:val="24"/>
          <w:szCs w:val="24"/>
        </w:rPr>
      </w:pPr>
      <w:r w:rsidRPr="00036D86">
        <w:rPr>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t>
      </w:r>
      <w:proofErr w:type="gramStart"/>
      <w:r w:rsidR="006E481E" w:rsidRPr="00130119">
        <w:rPr>
          <w:i/>
          <w:sz w:val="24"/>
          <w:szCs w:val="24"/>
        </w:rPr>
        <w:t>with a</w:t>
      </w:r>
      <w:r w:rsidR="005C28D3">
        <w:rPr>
          <w:i/>
          <w:sz w:val="24"/>
          <w:szCs w:val="24"/>
        </w:rPr>
        <w:t>n individual using services</w:t>
      </w:r>
      <w:proofErr w:type="gramEnd"/>
      <w:r w:rsidR="005C28D3">
        <w:rPr>
          <w:i/>
          <w:sz w:val="24"/>
          <w:szCs w:val="24"/>
        </w:rPr>
        <w:t xml:space="preserve">,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proofErr w:type="gramStart"/>
      <w:r w:rsidR="006E481E" w:rsidRPr="00130119">
        <w:rPr>
          <w:i/>
          <w:sz w:val="24"/>
          <w:szCs w:val="24"/>
        </w:rPr>
        <w:t>must be sought</w:t>
      </w:r>
      <w:proofErr w:type="gramEnd"/>
      <w:r w:rsidR="006E481E" w:rsidRPr="00130119">
        <w:rPr>
          <w:i/>
          <w:sz w:val="24"/>
          <w:szCs w:val="24"/>
        </w:rPr>
        <w:t xml:space="preserve"> before</w:t>
      </w:r>
      <w:r w:rsidR="00390074" w:rsidRPr="00130119">
        <w:rPr>
          <w:i/>
          <w:sz w:val="24"/>
          <w:szCs w:val="24"/>
        </w:rPr>
        <w:t xml:space="preserve"> the observation is undertaken. </w:t>
      </w:r>
      <w:proofErr w:type="gramStart"/>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proofErr w:type="gramEnd"/>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w:t>
      </w:r>
      <w:proofErr w:type="spellStart"/>
      <w:r>
        <w:rPr>
          <w:i/>
          <w:sz w:val="24"/>
          <w:szCs w:val="24"/>
        </w:rPr>
        <w:t>proforma</w:t>
      </w:r>
      <w:proofErr w:type="spellEnd"/>
      <w:r>
        <w:rPr>
          <w:i/>
          <w:sz w:val="24"/>
          <w:szCs w:val="24"/>
        </w:rPr>
        <w:t xml:space="preserve">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 xml:space="preserve">In completing this section, you should watch the </w:t>
      </w:r>
      <w:proofErr w:type="gramStart"/>
      <w:r w:rsidRPr="00D55DE0">
        <w:rPr>
          <w:i/>
          <w:color w:val="auto"/>
          <w:sz w:val="24"/>
          <w:szCs w:val="24"/>
        </w:rPr>
        <w:t>4</w:t>
      </w:r>
      <w:proofErr w:type="gramEnd"/>
      <w:r w:rsidRPr="00D55DE0">
        <w:rPr>
          <w:i/>
          <w:color w:val="auto"/>
          <w:sz w:val="24"/>
          <w:szCs w:val="24"/>
        </w:rPr>
        <w:t xml:space="preserve">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57F06DFB" w:rsidR="006E481E" w:rsidRPr="008B28E7" w:rsidRDefault="006E481E" w:rsidP="00FF7EBB">
      <w:pPr>
        <w:jc w:val="both"/>
        <w:rPr>
          <w:sz w:val="24"/>
          <w:szCs w:val="24"/>
        </w:rPr>
      </w:pPr>
      <w:r w:rsidRPr="008B28E7">
        <w:rPr>
          <w:sz w:val="24"/>
          <w:szCs w:val="24"/>
        </w:rPr>
        <w:t>Date of observation</w:t>
      </w:r>
      <w:r w:rsidR="00036D86">
        <w:rPr>
          <w:sz w:val="24"/>
          <w:szCs w:val="24"/>
        </w:rPr>
        <w:t>: 14</w:t>
      </w:r>
      <w:r w:rsidR="00036D86" w:rsidRPr="00036D86">
        <w:rPr>
          <w:sz w:val="24"/>
          <w:szCs w:val="24"/>
          <w:vertAlign w:val="superscript"/>
        </w:rPr>
        <w:t>th</w:t>
      </w:r>
      <w:r w:rsidR="00036D86">
        <w:rPr>
          <w:sz w:val="24"/>
          <w:szCs w:val="24"/>
        </w:rPr>
        <w:t xml:space="preserve"> October 2020</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11A1A220" w14:textId="77777777" w:rsidR="00AA666E" w:rsidRDefault="00AA666E" w:rsidP="00FF7EBB">
      <w:pPr>
        <w:jc w:val="both"/>
        <w:rPr>
          <w:sz w:val="24"/>
          <w:szCs w:val="24"/>
        </w:rPr>
      </w:pPr>
    </w:p>
    <w:p w14:paraId="3EA45811" w14:textId="0B49C19F" w:rsidR="00036D86" w:rsidRDefault="00036D86" w:rsidP="00036D86">
      <w:pPr>
        <w:jc w:val="both"/>
        <w:rPr>
          <w:sz w:val="24"/>
          <w:szCs w:val="24"/>
        </w:rPr>
      </w:pPr>
      <w:r>
        <w:rPr>
          <w:sz w:val="24"/>
          <w:szCs w:val="24"/>
        </w:rPr>
        <w:t xml:space="preserve">For this observation the individual I will be working with is a white British female in her late 80’s, she will be referred to as P1. P1 currently resides in a nursing home under a Continuing Health Care funded </w:t>
      </w:r>
      <w:proofErr w:type="gramStart"/>
      <w:r>
        <w:rPr>
          <w:sz w:val="24"/>
          <w:szCs w:val="24"/>
        </w:rPr>
        <w:t>placement,</w:t>
      </w:r>
      <w:proofErr w:type="gramEnd"/>
      <w:r>
        <w:rPr>
          <w:sz w:val="24"/>
          <w:szCs w:val="24"/>
        </w:rPr>
        <w:t xml:space="preserve"> </w:t>
      </w:r>
      <w:r w:rsidR="00832BF6">
        <w:rPr>
          <w:sz w:val="24"/>
          <w:szCs w:val="24"/>
        </w:rPr>
        <w:t xml:space="preserve">she was </w:t>
      </w:r>
      <w:r>
        <w:rPr>
          <w:sz w:val="24"/>
          <w:szCs w:val="24"/>
        </w:rPr>
        <w:t xml:space="preserve">eligible for an assessment bed when in Hospital in March 2020. P1 is requiring a Decision Support Tool </w:t>
      </w:r>
      <w:r w:rsidR="00532C0E">
        <w:rPr>
          <w:sz w:val="24"/>
          <w:szCs w:val="24"/>
        </w:rPr>
        <w:t>meeting;</w:t>
      </w:r>
      <w:r>
        <w:rPr>
          <w:sz w:val="24"/>
          <w:szCs w:val="24"/>
        </w:rPr>
        <w:t xml:space="preserve"> this </w:t>
      </w:r>
      <w:proofErr w:type="gramStart"/>
      <w:r>
        <w:rPr>
          <w:sz w:val="24"/>
          <w:szCs w:val="24"/>
        </w:rPr>
        <w:t>is being undertaken</w:t>
      </w:r>
      <w:proofErr w:type="gramEnd"/>
      <w:r>
        <w:rPr>
          <w:sz w:val="24"/>
          <w:szCs w:val="24"/>
        </w:rPr>
        <w:t xml:space="preserve"> on the 14</w:t>
      </w:r>
      <w:r w:rsidRPr="003438B2">
        <w:rPr>
          <w:sz w:val="24"/>
          <w:szCs w:val="24"/>
          <w:vertAlign w:val="superscript"/>
        </w:rPr>
        <w:t>th</w:t>
      </w:r>
      <w:r>
        <w:rPr>
          <w:sz w:val="24"/>
          <w:szCs w:val="24"/>
        </w:rPr>
        <w:t xml:space="preserve"> October. P1 has made the decision not be present during the meeting, but is in full agreement to </w:t>
      </w:r>
      <w:proofErr w:type="gramStart"/>
      <w:r>
        <w:rPr>
          <w:sz w:val="24"/>
          <w:szCs w:val="24"/>
        </w:rPr>
        <w:t>be consulted</w:t>
      </w:r>
      <w:proofErr w:type="gramEnd"/>
      <w:r>
        <w:rPr>
          <w:sz w:val="24"/>
          <w:szCs w:val="24"/>
        </w:rPr>
        <w:t xml:space="preserve"> after to discuss </w:t>
      </w:r>
      <w:r w:rsidR="00AD57B8">
        <w:rPr>
          <w:sz w:val="24"/>
          <w:szCs w:val="24"/>
        </w:rPr>
        <w:t>long-term</w:t>
      </w:r>
      <w:r>
        <w:rPr>
          <w:sz w:val="24"/>
          <w:szCs w:val="24"/>
        </w:rPr>
        <w:t xml:space="preserve"> plans. </w:t>
      </w:r>
    </w:p>
    <w:p w14:paraId="41D35A0B" w14:textId="77777777" w:rsidR="00036D86" w:rsidRDefault="00036D86" w:rsidP="00036D86">
      <w:pPr>
        <w:jc w:val="both"/>
        <w:rPr>
          <w:sz w:val="24"/>
          <w:szCs w:val="24"/>
        </w:rPr>
      </w:pPr>
    </w:p>
    <w:p w14:paraId="643237FA" w14:textId="77777777" w:rsidR="00036D86" w:rsidRDefault="00036D86" w:rsidP="00036D86">
      <w:pPr>
        <w:jc w:val="both"/>
        <w:rPr>
          <w:sz w:val="24"/>
          <w:szCs w:val="24"/>
        </w:rPr>
      </w:pPr>
    </w:p>
    <w:p w14:paraId="759A65CE" w14:textId="77777777" w:rsidR="00036D86" w:rsidRDefault="00036D86" w:rsidP="00036D86">
      <w:pPr>
        <w:jc w:val="both"/>
        <w:rPr>
          <w:rFonts w:cs="Syntax-Roman"/>
          <w:sz w:val="24"/>
          <w:szCs w:val="24"/>
        </w:rPr>
      </w:pPr>
      <w:r>
        <w:rPr>
          <w:sz w:val="24"/>
          <w:szCs w:val="24"/>
        </w:rPr>
        <w:lastRenderedPageBreak/>
        <w:t xml:space="preserve">I have a duty of care to assess P1 under </w:t>
      </w:r>
      <w:r w:rsidRPr="00D81B7B">
        <w:rPr>
          <w:i/>
          <w:sz w:val="24"/>
          <w:szCs w:val="24"/>
        </w:rPr>
        <w:t>s.19 of the Social Services and Wellbeing (Wales) Act 2014 (SSWWA)</w:t>
      </w:r>
      <w:r>
        <w:rPr>
          <w:sz w:val="24"/>
          <w:szCs w:val="24"/>
        </w:rPr>
        <w:t xml:space="preserve"> in order </w:t>
      </w:r>
      <w:r>
        <w:rPr>
          <w:rFonts w:cs="Syntax-Roman"/>
          <w:sz w:val="24"/>
          <w:szCs w:val="24"/>
        </w:rPr>
        <w:t xml:space="preserve">to assess P1 for care and support. The assessment process must start with the presumption that the individual is best placed to voice what contributes to their well-being. Under the </w:t>
      </w:r>
      <w:r w:rsidRPr="00D81B7B">
        <w:rPr>
          <w:rFonts w:cs="Syntax-Roman"/>
          <w:i/>
          <w:sz w:val="24"/>
          <w:szCs w:val="24"/>
        </w:rPr>
        <w:t>Mental Capacity Act 2005</w:t>
      </w:r>
      <w:r>
        <w:rPr>
          <w:rFonts w:cs="Syntax-Roman"/>
          <w:sz w:val="24"/>
          <w:szCs w:val="24"/>
        </w:rPr>
        <w:t xml:space="preserve"> (</w:t>
      </w:r>
      <w:proofErr w:type="gramStart"/>
      <w:r>
        <w:rPr>
          <w:rFonts w:cs="Syntax-Roman"/>
          <w:sz w:val="24"/>
          <w:szCs w:val="24"/>
        </w:rPr>
        <w:t>MCA)</w:t>
      </w:r>
      <w:proofErr w:type="gramEnd"/>
      <w:r>
        <w:rPr>
          <w:rFonts w:cs="Syntax-Roman"/>
          <w:sz w:val="24"/>
          <w:szCs w:val="24"/>
        </w:rPr>
        <w:t xml:space="preserve"> I am instructed to assume P1 has the capacity to make informed decisions regarding her care and residency, as there is no evidence to suggest she lacks. Principle 2 of the </w:t>
      </w:r>
      <w:r w:rsidRPr="00D81B7B">
        <w:rPr>
          <w:rFonts w:cs="Syntax-Roman"/>
          <w:i/>
          <w:sz w:val="24"/>
          <w:szCs w:val="24"/>
        </w:rPr>
        <w:t>MCA 2005</w:t>
      </w:r>
      <w:r>
        <w:rPr>
          <w:rFonts w:cs="Syntax-Roman"/>
          <w:sz w:val="24"/>
          <w:szCs w:val="24"/>
        </w:rPr>
        <w:t xml:space="preserve"> highlights that P1 should ‘not be treated as unable to make a decision unless all practical steps’ have been undertaken (Department of Constitutional Affairs, 2007). P1 has settled into the care home environment, and </w:t>
      </w:r>
      <w:proofErr w:type="gramStart"/>
      <w:r>
        <w:rPr>
          <w:rFonts w:cs="Syntax-Roman"/>
          <w:sz w:val="24"/>
          <w:szCs w:val="24"/>
        </w:rPr>
        <w:t>there has been no evidence or concerns from others that suggests a formal mental capacity assessment is required</w:t>
      </w:r>
      <w:proofErr w:type="gramEnd"/>
      <w:r>
        <w:rPr>
          <w:rFonts w:cs="Syntax-Roman"/>
          <w:sz w:val="24"/>
          <w:szCs w:val="24"/>
        </w:rPr>
        <w:t>.</w:t>
      </w:r>
    </w:p>
    <w:p w14:paraId="3F4096EF" w14:textId="77777777" w:rsidR="00036D86" w:rsidRDefault="00036D86" w:rsidP="00036D86">
      <w:pPr>
        <w:jc w:val="both"/>
        <w:rPr>
          <w:rFonts w:cs="Syntax-Roman"/>
          <w:sz w:val="24"/>
          <w:szCs w:val="24"/>
        </w:rPr>
      </w:pPr>
    </w:p>
    <w:p w14:paraId="2BEB157C" w14:textId="77777777" w:rsidR="00036D86" w:rsidRDefault="00036D86" w:rsidP="00036D86">
      <w:pPr>
        <w:jc w:val="both"/>
        <w:rPr>
          <w:rFonts w:cs="Syntax-Roman"/>
          <w:sz w:val="24"/>
          <w:szCs w:val="24"/>
        </w:rPr>
      </w:pPr>
      <w:r>
        <w:rPr>
          <w:rFonts w:cs="Syntax-Roman"/>
          <w:sz w:val="24"/>
          <w:szCs w:val="24"/>
        </w:rPr>
        <w:t xml:space="preserve">The purpose of this observation is to ensure that P1 is included in discussions regarding her care needs, and supporting her to make </w:t>
      </w:r>
      <w:proofErr w:type="gramStart"/>
      <w:r>
        <w:rPr>
          <w:rFonts w:cs="Syntax-Roman"/>
          <w:sz w:val="24"/>
          <w:szCs w:val="24"/>
        </w:rPr>
        <w:t>long term</w:t>
      </w:r>
      <w:proofErr w:type="gramEnd"/>
      <w:r>
        <w:rPr>
          <w:rFonts w:cs="Syntax-Roman"/>
          <w:sz w:val="24"/>
          <w:szCs w:val="24"/>
        </w:rPr>
        <w:t xml:space="preserve"> decisions around her care. Due to the COVID-19 restrictions on visiting individuals within care home settings, I have arranged this review over the telephone. It is crucial that P1’s participation, rights and voice within this review is maximised. To ensure this is achieved I need to implement appropriate communication methods, to use simple language, speak clearly, and use repetition when required to ensure P1 understands the flow of the conversation which will allow her to answer appropriately (</w:t>
      </w:r>
      <w:proofErr w:type="spellStart"/>
      <w:r>
        <w:rPr>
          <w:rFonts w:cs="Syntax-Roman"/>
          <w:sz w:val="24"/>
          <w:szCs w:val="24"/>
        </w:rPr>
        <w:t>Koprowska</w:t>
      </w:r>
      <w:proofErr w:type="spellEnd"/>
      <w:r>
        <w:rPr>
          <w:rFonts w:cs="Syntax-Roman"/>
          <w:sz w:val="24"/>
          <w:szCs w:val="24"/>
        </w:rPr>
        <w:t>, 2014).</w:t>
      </w:r>
    </w:p>
    <w:p w14:paraId="74A3F489" w14:textId="77777777" w:rsidR="00036D86" w:rsidRDefault="00036D86" w:rsidP="00036D86">
      <w:pPr>
        <w:jc w:val="both"/>
        <w:rPr>
          <w:sz w:val="24"/>
          <w:szCs w:val="24"/>
        </w:rPr>
      </w:pPr>
    </w:p>
    <w:p w14:paraId="50E91857" w14:textId="0B0A4B09" w:rsidR="00036D86" w:rsidRPr="00F65A43" w:rsidRDefault="00832BF6" w:rsidP="00036D86">
      <w:pPr>
        <w:rPr>
          <w:sz w:val="24"/>
          <w:szCs w:val="24"/>
        </w:rPr>
      </w:pPr>
      <w:proofErr w:type="gramStart"/>
      <w:r>
        <w:rPr>
          <w:sz w:val="24"/>
          <w:szCs w:val="24"/>
        </w:rPr>
        <w:t>340</w:t>
      </w:r>
      <w:proofErr w:type="gramEnd"/>
      <w:r w:rsidR="00036D86" w:rsidRPr="00F65A43">
        <w:rPr>
          <w:sz w:val="24"/>
          <w:szCs w:val="24"/>
        </w:rPr>
        <w:t xml:space="preserve"> </w:t>
      </w:r>
      <w:r w:rsidR="00F65A43">
        <w:rPr>
          <w:sz w:val="24"/>
          <w:szCs w:val="24"/>
        </w:rPr>
        <w:t>words</w:t>
      </w:r>
      <w:r w:rsidR="00036D86" w:rsidRPr="00F65A43">
        <w:rPr>
          <w:sz w:val="24"/>
          <w:szCs w:val="24"/>
        </w:rPr>
        <w:br w:type="page"/>
      </w:r>
    </w:p>
    <w:tbl>
      <w:tblPr>
        <w:tblpPr w:leftFromText="180" w:rightFromText="180" w:vertAnchor="text" w:horzAnchor="margin" w:tblpY="-80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036D86" w:rsidRPr="008B28E7" w14:paraId="4652295A" w14:textId="77777777" w:rsidTr="00036D86">
        <w:tc>
          <w:tcPr>
            <w:tcW w:w="10070" w:type="dxa"/>
            <w:shd w:val="clear" w:color="auto" w:fill="auto"/>
          </w:tcPr>
          <w:p w14:paraId="231FF5A1" w14:textId="77777777" w:rsidR="00036D86" w:rsidRDefault="00036D86" w:rsidP="00036D86">
            <w:pPr>
              <w:jc w:val="both"/>
              <w:rPr>
                <w:sz w:val="24"/>
                <w:szCs w:val="24"/>
              </w:rPr>
            </w:pPr>
            <w:r w:rsidRPr="008B28E7">
              <w:rPr>
                <w:sz w:val="24"/>
                <w:szCs w:val="24"/>
              </w:rPr>
              <w:lastRenderedPageBreak/>
              <w:t xml:space="preserve">Critically reflect on your communication methods and skills during the observation including how you identified </w:t>
            </w:r>
            <w:r>
              <w:rPr>
                <w:sz w:val="24"/>
                <w:szCs w:val="24"/>
              </w:rPr>
              <w:t xml:space="preserve">whether </w:t>
            </w:r>
            <w:r w:rsidRPr="008B28E7">
              <w:rPr>
                <w:sz w:val="24"/>
                <w:szCs w:val="24"/>
              </w:rPr>
              <w:t xml:space="preserve">you had the necessary communication skills to work with the </w:t>
            </w:r>
            <w:r w:rsidRPr="00467F66">
              <w:rPr>
                <w:color w:val="auto"/>
                <w:sz w:val="24"/>
                <w:szCs w:val="24"/>
              </w:rPr>
              <w:t>individual using services, their family or carers</w:t>
            </w:r>
            <w:r w:rsidRPr="008B28E7">
              <w:rPr>
                <w:sz w:val="24"/>
                <w:szCs w:val="24"/>
              </w:rPr>
              <w:t>.  Show how you adhered to social wor</w:t>
            </w:r>
            <w:r>
              <w:rPr>
                <w:sz w:val="24"/>
                <w:szCs w:val="24"/>
              </w:rPr>
              <w:t xml:space="preserve">k values using a </w:t>
            </w:r>
            <w:del w:id="0" w:author="Paula Mccreary" w:date="2019-10-02T12:40:00Z">
              <w:r w:rsidDel="004B4BCF">
                <w:rPr>
                  <w:sz w:val="24"/>
                  <w:szCs w:val="24"/>
                </w:rPr>
                <w:delText>person centred</w:delText>
              </w:r>
            </w:del>
            <w:ins w:id="1" w:author="Paula Mccreary" w:date="2019-10-02T12:40:00Z">
              <w:r>
                <w:rPr>
                  <w:sz w:val="24"/>
                  <w:szCs w:val="24"/>
                </w:rPr>
                <w:t>person-centred</w:t>
              </w:r>
            </w:ins>
            <w:r>
              <w:rPr>
                <w:sz w:val="24"/>
                <w:szCs w:val="24"/>
              </w:rPr>
              <w:t xml:space="preserve"> approach,</w:t>
            </w:r>
            <w:r w:rsidRPr="008B28E7">
              <w:rPr>
                <w:sz w:val="24"/>
                <w:szCs w:val="24"/>
              </w:rPr>
              <w:t xml:space="preserve"> Code of </w:t>
            </w:r>
            <w:r>
              <w:rPr>
                <w:sz w:val="24"/>
                <w:szCs w:val="24"/>
              </w:rPr>
              <w:t xml:space="preserve">Professional </w:t>
            </w:r>
            <w:r w:rsidRPr="008B28E7">
              <w:rPr>
                <w:sz w:val="24"/>
                <w:szCs w:val="24"/>
              </w:rPr>
              <w:t>Practice for Social Care Workers, cultural</w:t>
            </w:r>
            <w:ins w:id="2" w:author="Sarah Loxdale" w:date="2019-10-02T14:13:00Z">
              <w:r>
                <w:rPr>
                  <w:sz w:val="24"/>
                  <w:szCs w:val="24"/>
                </w:rPr>
                <w:t>ly</w:t>
              </w:r>
            </w:ins>
            <w:r w:rsidRPr="008B28E7">
              <w:rPr>
                <w:sz w:val="24"/>
                <w:szCs w:val="24"/>
              </w:rPr>
              <w:t xml:space="preserve"> sensitive practice, language</w:t>
            </w:r>
            <w:ins w:id="3" w:author="Paula Mccreary" w:date="2019-10-02T12:39:00Z">
              <w:r>
                <w:rPr>
                  <w:sz w:val="24"/>
                  <w:szCs w:val="24"/>
                </w:rPr>
                <w:t xml:space="preserve"> </w:t>
              </w:r>
            </w:ins>
            <w:ins w:id="4" w:author="Paula Mccreary" w:date="2019-10-02T12:40:00Z">
              <w:r>
                <w:rPr>
                  <w:sz w:val="24"/>
                  <w:szCs w:val="24"/>
                </w:rPr>
                <w:t>need</w:t>
              </w:r>
            </w:ins>
            <w:ins w:id="5" w:author="Sarah Loxdale" w:date="2019-10-02T14:16:00Z">
              <w:r>
                <w:rPr>
                  <w:sz w:val="24"/>
                  <w:szCs w:val="24"/>
                </w:rPr>
                <w:t>s</w:t>
              </w:r>
            </w:ins>
            <w:del w:id="6" w:author="Paula Mccreary" w:date="2019-10-02T12:39:00Z">
              <w:r w:rsidRPr="008B28E7" w:rsidDel="004B4BCF">
                <w:rPr>
                  <w:sz w:val="24"/>
                  <w:szCs w:val="24"/>
                </w:rPr>
                <w:delText xml:space="preserve"> preference</w:delText>
              </w:r>
            </w:del>
            <w:r>
              <w:rPr>
                <w:sz w:val="24"/>
                <w:szCs w:val="24"/>
              </w:rPr>
              <w:t xml:space="preserve"> including the “Active Offer” principle,</w:t>
            </w:r>
            <w:r w:rsidRPr="008B28E7">
              <w:rPr>
                <w:sz w:val="24"/>
                <w:szCs w:val="24"/>
              </w:rPr>
              <w:t xml:space="preserve"> and ethical practice.</w:t>
            </w:r>
            <w:del w:id="7" w:author="Paula Mccreary" w:date="2019-10-02T12:40:00Z">
              <w:r w:rsidDel="004B4BCF">
                <w:rPr>
                  <w:sz w:val="24"/>
                  <w:szCs w:val="24"/>
                </w:rPr>
                <w:delText>.</w:delText>
              </w:r>
            </w:del>
          </w:p>
          <w:p w14:paraId="1C1EF0B1" w14:textId="77777777" w:rsidR="00036D86" w:rsidRPr="008B28E7" w:rsidRDefault="00036D86" w:rsidP="00036D86">
            <w:pPr>
              <w:jc w:val="both"/>
              <w:rPr>
                <w:sz w:val="24"/>
                <w:szCs w:val="24"/>
              </w:rPr>
            </w:pPr>
          </w:p>
          <w:p w14:paraId="6A04698D" w14:textId="77777777" w:rsidR="00036D86" w:rsidRPr="008B28E7" w:rsidRDefault="00036D86" w:rsidP="00036D86">
            <w:pPr>
              <w:jc w:val="both"/>
              <w:rPr>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p>
        </w:tc>
      </w:tr>
    </w:tbl>
    <w:p w14:paraId="00D569E4" w14:textId="77777777" w:rsidR="00D55DE0" w:rsidRPr="008804FB" w:rsidRDefault="00D55DE0" w:rsidP="00FF7EBB">
      <w:pPr>
        <w:jc w:val="both"/>
        <w:rPr>
          <w:color w:val="000000" w:themeColor="text1"/>
          <w:sz w:val="24"/>
          <w:szCs w:val="24"/>
        </w:rPr>
      </w:pPr>
    </w:p>
    <w:p w14:paraId="577EB213" w14:textId="77777777" w:rsidR="008804FB" w:rsidRPr="008804FB" w:rsidRDefault="008804FB" w:rsidP="008804FB">
      <w:pPr>
        <w:spacing w:line="276" w:lineRule="auto"/>
        <w:jc w:val="both"/>
        <w:rPr>
          <w:color w:val="000000" w:themeColor="text1"/>
          <w:sz w:val="24"/>
          <w:szCs w:val="24"/>
        </w:rPr>
      </w:pPr>
      <w:r w:rsidRPr="008804FB">
        <w:rPr>
          <w:color w:val="000000" w:themeColor="text1"/>
          <w:sz w:val="24"/>
          <w:szCs w:val="24"/>
        </w:rPr>
        <w:t>During this observation, I have utilised the DEAL model of critical reflection. My observation describes my experience, examines the experience by looking at my own personal growth as the professional, outlining what I was trying to accomplish with P1, and what academic concepts I have applied within my practice, which has supported my articulate learning for future practice (Lay and McGuire, 2010).</w:t>
      </w:r>
    </w:p>
    <w:p w14:paraId="32826C54" w14:textId="77777777" w:rsidR="008804FB" w:rsidRPr="008804FB" w:rsidRDefault="008804FB" w:rsidP="008804FB">
      <w:pPr>
        <w:spacing w:line="276" w:lineRule="auto"/>
        <w:jc w:val="both"/>
        <w:rPr>
          <w:color w:val="000000" w:themeColor="text1"/>
          <w:sz w:val="24"/>
          <w:szCs w:val="24"/>
        </w:rPr>
      </w:pPr>
    </w:p>
    <w:p w14:paraId="50829BCB" w14:textId="77777777" w:rsidR="008804FB" w:rsidRPr="008804FB" w:rsidRDefault="008804FB" w:rsidP="008804FB">
      <w:pPr>
        <w:spacing w:line="276" w:lineRule="auto"/>
        <w:jc w:val="both"/>
        <w:rPr>
          <w:color w:val="000000" w:themeColor="text1"/>
          <w:sz w:val="24"/>
          <w:szCs w:val="24"/>
        </w:rPr>
      </w:pPr>
      <w:r w:rsidRPr="008804FB">
        <w:rPr>
          <w:color w:val="000000" w:themeColor="text1"/>
          <w:sz w:val="24"/>
          <w:szCs w:val="24"/>
        </w:rPr>
        <w:t>I asked P1 if she would prefer to communicate in Welsh, as I was aware of some bilingual terms, as well as also having a Welsh-speaking colleague who could also support me in this review. I felt it was important for me to ascertain P1’s preference, and to avoid the cultural assumption that Welsh speakers can speak English therefore this will be the chosen language that discussions take place in. As outlined in the ‘More Than Just Words’ document, it is clear that the Active Offer ensures that the language need is identified from the beginning, and that the individuals we work with feel confident and empowered that their needs will be supported, and their voices being fully heard (Welsh Government, 2016). The policy highlights that upholding an individual’s cultural needs helps towards maximising their quality of care (Welsh Government, 2016). P1 advised that she is a first language English speaker, but thanked me for asking her this. I felt that P1 appreciated my efforts of ensuring her participation within this review was maximised, and this helped with our overall engagement throughout our conversation.</w:t>
      </w:r>
    </w:p>
    <w:p w14:paraId="3D9FAD50" w14:textId="77777777" w:rsidR="008804FB" w:rsidRPr="008804FB" w:rsidRDefault="008804FB" w:rsidP="008804FB">
      <w:pPr>
        <w:spacing w:line="276" w:lineRule="auto"/>
        <w:jc w:val="both"/>
        <w:rPr>
          <w:color w:val="000000" w:themeColor="text1"/>
          <w:sz w:val="24"/>
          <w:szCs w:val="24"/>
        </w:rPr>
      </w:pPr>
    </w:p>
    <w:p w14:paraId="31C8A57D" w14:textId="78487B1E" w:rsidR="008804FB" w:rsidRPr="008804FB" w:rsidRDefault="008804FB" w:rsidP="008804FB">
      <w:pPr>
        <w:spacing w:line="276" w:lineRule="auto"/>
        <w:jc w:val="both"/>
        <w:rPr>
          <w:color w:val="000000" w:themeColor="text1"/>
          <w:sz w:val="24"/>
          <w:szCs w:val="24"/>
        </w:rPr>
      </w:pPr>
      <w:r w:rsidRPr="008804FB">
        <w:rPr>
          <w:color w:val="000000" w:themeColor="text1"/>
          <w:sz w:val="24"/>
          <w:szCs w:val="24"/>
        </w:rPr>
        <w:t xml:space="preserve">I was aware that P1 has a sight and hearing impairment. I was initially concerned with how this observation would go whilst using the telephone, as I wanted to ensure that a comfortable environment </w:t>
      </w:r>
      <w:proofErr w:type="gramStart"/>
      <w:r w:rsidRPr="008804FB">
        <w:rPr>
          <w:color w:val="000000" w:themeColor="text1"/>
          <w:sz w:val="24"/>
          <w:szCs w:val="24"/>
        </w:rPr>
        <w:t>was facilitated</w:t>
      </w:r>
      <w:proofErr w:type="gramEnd"/>
      <w:r w:rsidRPr="008804FB">
        <w:rPr>
          <w:color w:val="000000" w:themeColor="text1"/>
          <w:sz w:val="24"/>
          <w:szCs w:val="24"/>
        </w:rPr>
        <w:t xml:space="preserve"> to allow P1 to engage in this review fully. After changing from P1’s mobile phone to the care homes phone due to signal difficulties, P1 confirmed that she was able to hear me clearly, and that she was happy for this observation to continue. Thompson (2016) highlights that professionals need to avoid focusing on just the carer(s) views during the assessments, which could result in the voice of the individual not </w:t>
      </w:r>
      <w:proofErr w:type="gramStart"/>
      <w:r w:rsidRPr="008804FB">
        <w:rPr>
          <w:color w:val="000000" w:themeColor="text1"/>
          <w:sz w:val="24"/>
          <w:szCs w:val="24"/>
        </w:rPr>
        <w:t>being heard</w:t>
      </w:r>
      <w:proofErr w:type="gramEnd"/>
      <w:r w:rsidRPr="008804FB">
        <w:rPr>
          <w:color w:val="000000" w:themeColor="text1"/>
          <w:sz w:val="24"/>
          <w:szCs w:val="24"/>
        </w:rPr>
        <w:t xml:space="preserve">. I ensured that P1 was in her room alone, as I wanted to ensure that she could be open and honest about how she feels in her current situation, and to ensure P1 was able to communicate open and honestly with me. I had learned from Trevithick (2012) the importance of considering the volume, speed, tone and pitch of my verbal communication whilst on </w:t>
      </w:r>
      <w:proofErr w:type="gramStart"/>
      <w:r w:rsidRPr="008804FB">
        <w:rPr>
          <w:color w:val="000000" w:themeColor="text1"/>
          <w:sz w:val="24"/>
          <w:szCs w:val="24"/>
        </w:rPr>
        <w:t>the telephone, and how this may have an impact on P1’s engagement</w:t>
      </w:r>
      <w:proofErr w:type="gramEnd"/>
      <w:r w:rsidRPr="008804FB">
        <w:rPr>
          <w:color w:val="000000" w:themeColor="text1"/>
          <w:sz w:val="24"/>
          <w:szCs w:val="24"/>
        </w:rPr>
        <w:t xml:space="preserve">. I also adopted a task centred approach, being open and honest, with </w:t>
      </w:r>
      <w:proofErr w:type="gramStart"/>
      <w:r w:rsidRPr="008804FB">
        <w:rPr>
          <w:color w:val="000000" w:themeColor="text1"/>
          <w:sz w:val="24"/>
          <w:szCs w:val="24"/>
        </w:rPr>
        <w:t>P1 on the outcome of the Decision Support Tool meeting, and how it was felt that she required funde</w:t>
      </w:r>
      <w:r w:rsidR="009D7E5E">
        <w:rPr>
          <w:color w:val="000000" w:themeColor="text1"/>
          <w:sz w:val="24"/>
          <w:szCs w:val="24"/>
        </w:rPr>
        <w:t>d nursing care support (Maclean&amp; Harrison</w:t>
      </w:r>
      <w:r w:rsidRPr="008804FB">
        <w:rPr>
          <w:color w:val="000000" w:themeColor="text1"/>
          <w:sz w:val="24"/>
          <w:szCs w:val="24"/>
        </w:rPr>
        <w:t xml:space="preserve"> 2015)</w:t>
      </w:r>
      <w:proofErr w:type="gramEnd"/>
      <w:r w:rsidRPr="008804FB">
        <w:rPr>
          <w:color w:val="000000" w:themeColor="text1"/>
          <w:sz w:val="24"/>
          <w:szCs w:val="24"/>
        </w:rPr>
        <w:t xml:space="preserve">. I ensured that I used simple </w:t>
      </w:r>
      <w:proofErr w:type="gramStart"/>
      <w:r w:rsidRPr="008804FB">
        <w:rPr>
          <w:color w:val="000000" w:themeColor="text1"/>
          <w:sz w:val="24"/>
          <w:szCs w:val="24"/>
        </w:rPr>
        <w:t>language,</w:t>
      </w:r>
      <w:proofErr w:type="gramEnd"/>
      <w:r w:rsidRPr="008804FB">
        <w:rPr>
          <w:color w:val="000000" w:themeColor="text1"/>
          <w:sz w:val="24"/>
          <w:szCs w:val="24"/>
        </w:rPr>
        <w:t xml:space="preserve"> and repetition during our conversation to ensure that P1 understood all of the information, and was aware of all options available in supporting her long term. Therefore, evidencing that I was </w:t>
      </w:r>
      <w:r w:rsidRPr="008804FB">
        <w:rPr>
          <w:color w:val="000000" w:themeColor="text1"/>
          <w:sz w:val="24"/>
          <w:szCs w:val="24"/>
        </w:rPr>
        <w:lastRenderedPageBreak/>
        <w:t xml:space="preserve">adhering to the Code of Professional Practice (COPP) 2.2 as I wanted to ensure that I communicated in an </w:t>
      </w:r>
      <w:proofErr w:type="gramStart"/>
      <w:r w:rsidRPr="008804FB">
        <w:rPr>
          <w:color w:val="000000" w:themeColor="text1"/>
          <w:sz w:val="24"/>
          <w:szCs w:val="24"/>
        </w:rPr>
        <w:t>open,</w:t>
      </w:r>
      <w:proofErr w:type="gramEnd"/>
      <w:r w:rsidRPr="008804FB">
        <w:rPr>
          <w:color w:val="000000" w:themeColor="text1"/>
          <w:sz w:val="24"/>
          <w:szCs w:val="24"/>
        </w:rPr>
        <w:t xml:space="preserve"> and straightforward way with P1. </w:t>
      </w:r>
    </w:p>
    <w:p w14:paraId="79817490" w14:textId="77777777" w:rsidR="008804FB" w:rsidRPr="008804FB" w:rsidRDefault="008804FB" w:rsidP="008804FB">
      <w:pPr>
        <w:spacing w:line="276" w:lineRule="auto"/>
        <w:jc w:val="both"/>
        <w:rPr>
          <w:color w:val="000000" w:themeColor="text1"/>
          <w:sz w:val="24"/>
          <w:szCs w:val="24"/>
        </w:rPr>
      </w:pPr>
    </w:p>
    <w:p w14:paraId="7661B571" w14:textId="77777777" w:rsidR="008804FB" w:rsidRPr="008804FB" w:rsidRDefault="008804FB" w:rsidP="008804FB">
      <w:pPr>
        <w:spacing w:line="276" w:lineRule="auto"/>
        <w:jc w:val="both"/>
        <w:rPr>
          <w:color w:val="000000" w:themeColor="text1"/>
          <w:sz w:val="24"/>
          <w:szCs w:val="24"/>
        </w:rPr>
      </w:pPr>
      <w:r w:rsidRPr="008804FB">
        <w:rPr>
          <w:color w:val="000000" w:themeColor="text1"/>
          <w:sz w:val="24"/>
          <w:szCs w:val="24"/>
        </w:rPr>
        <w:t xml:space="preserve">I incorporated </w:t>
      </w:r>
      <w:proofErr w:type="spellStart"/>
      <w:r w:rsidRPr="008804FB">
        <w:rPr>
          <w:color w:val="000000" w:themeColor="text1"/>
          <w:sz w:val="24"/>
          <w:szCs w:val="24"/>
        </w:rPr>
        <w:t>Smale</w:t>
      </w:r>
      <w:proofErr w:type="spellEnd"/>
      <w:r w:rsidRPr="008804FB">
        <w:rPr>
          <w:color w:val="000000" w:themeColor="text1"/>
          <w:sz w:val="24"/>
          <w:szCs w:val="24"/>
        </w:rPr>
        <w:t xml:space="preserve"> et al (1993) exchange and questioning model of assessment as I used both open and closed questions, as well as ensuring time was given for P1 to communicate her circumstances to me, and her wishes and feelings around what she wanted long term. I felt this method supported my anti-oppressive practice as it allowed our communication to be a two-way process, with P1 being the expert to her own circumstances. P1 was able to tell me that her quality of life has been fully maximised within the care home environment, compared to how she was feeling when at home with carers, and how she feels her overall health has since improved since being in this environment where her social opportunities </w:t>
      </w:r>
      <w:proofErr w:type="gramStart"/>
      <w:r w:rsidRPr="008804FB">
        <w:rPr>
          <w:color w:val="000000" w:themeColor="text1"/>
          <w:sz w:val="24"/>
          <w:szCs w:val="24"/>
        </w:rPr>
        <w:t>are optimised</w:t>
      </w:r>
      <w:proofErr w:type="gramEnd"/>
      <w:r w:rsidRPr="008804FB">
        <w:rPr>
          <w:color w:val="000000" w:themeColor="text1"/>
          <w:sz w:val="24"/>
          <w:szCs w:val="24"/>
        </w:rPr>
        <w:t>. I feel this method of communication allowed P1 to explore her own circumstances, past and present, which allowed her to make clear links about her current networks and what sources of support such as having carers available to support her catheter management in the night, have been useful in enhancing her wellbeing. Therefore, evidencing that I am abiding by my National Occupational Standard (NOS) for Social Workers by engaging P1 in social work practice (NOS 9, Social Care Wales, 2011).</w:t>
      </w:r>
    </w:p>
    <w:p w14:paraId="1D7A9714" w14:textId="77777777" w:rsidR="008804FB" w:rsidRPr="008804FB" w:rsidRDefault="008804FB" w:rsidP="008804FB">
      <w:pPr>
        <w:spacing w:line="276" w:lineRule="auto"/>
        <w:jc w:val="both"/>
        <w:rPr>
          <w:color w:val="000000" w:themeColor="text1"/>
          <w:sz w:val="24"/>
          <w:szCs w:val="24"/>
        </w:rPr>
      </w:pPr>
    </w:p>
    <w:p w14:paraId="0302AAD1" w14:textId="2F44D332" w:rsidR="008804FB" w:rsidRPr="008804FB" w:rsidRDefault="008804FB" w:rsidP="008804FB">
      <w:pPr>
        <w:spacing w:line="276" w:lineRule="auto"/>
        <w:jc w:val="both"/>
        <w:rPr>
          <w:color w:val="000000" w:themeColor="text1"/>
          <w:sz w:val="24"/>
          <w:szCs w:val="24"/>
        </w:rPr>
      </w:pPr>
      <w:r w:rsidRPr="008804FB">
        <w:rPr>
          <w:color w:val="000000" w:themeColor="text1"/>
          <w:sz w:val="24"/>
          <w:szCs w:val="24"/>
        </w:rPr>
        <w:t xml:space="preserve">P1 </w:t>
      </w:r>
      <w:r w:rsidR="009D7E5E">
        <w:rPr>
          <w:color w:val="000000" w:themeColor="text1"/>
          <w:sz w:val="24"/>
          <w:szCs w:val="24"/>
        </w:rPr>
        <w:t>did beco</w:t>
      </w:r>
      <w:r w:rsidRPr="008804FB">
        <w:rPr>
          <w:color w:val="000000" w:themeColor="text1"/>
          <w:sz w:val="24"/>
          <w:szCs w:val="24"/>
        </w:rPr>
        <w:t>me upset over her health conditions, the biggest barrier being how she felt she would not be able to cope in her own home. I did find this part difficult as it was over the phone, and I felt that I could not support</w:t>
      </w:r>
      <w:r w:rsidR="00532C0E">
        <w:rPr>
          <w:color w:val="000000" w:themeColor="text1"/>
          <w:sz w:val="24"/>
          <w:szCs w:val="24"/>
        </w:rPr>
        <w:t xml:space="preserve"> P1 fully without the use of gauging </w:t>
      </w:r>
      <w:r w:rsidRPr="008804FB">
        <w:rPr>
          <w:color w:val="000000" w:themeColor="text1"/>
          <w:sz w:val="24"/>
          <w:szCs w:val="24"/>
        </w:rPr>
        <w:t xml:space="preserve">her body language such as whether she was visibly upset, and whether she required time to digest her emotions. During face-to-face meetings with individuals I support, non-verbal ques are helpful for me to assess how best to support the individual during periods of distress, whether that means providing them with verbal reassurance or providing comfort such as a tissue. Because of Coronavirus, the use of technology in practice is required to undertake assessments. Community Care’s recent survey of social workers, exploring practice during these times showed that a social worker engagement with their clients who may be ‘more nervous when using technology to speak with, not being able to meet face-to-face really significantly impairs the quality of communication’ (Turner 2020). Therefore showing that I am not alone in feeling that my practice </w:t>
      </w:r>
      <w:proofErr w:type="gramStart"/>
      <w:r w:rsidRPr="008804FB">
        <w:rPr>
          <w:color w:val="000000" w:themeColor="text1"/>
          <w:sz w:val="24"/>
          <w:szCs w:val="24"/>
        </w:rPr>
        <w:t>has been impacted</w:t>
      </w:r>
      <w:proofErr w:type="gramEnd"/>
      <w:r w:rsidRPr="008804FB">
        <w:rPr>
          <w:color w:val="000000" w:themeColor="text1"/>
          <w:sz w:val="24"/>
          <w:szCs w:val="24"/>
        </w:rPr>
        <w:t xml:space="preserve"> during this time. </w:t>
      </w:r>
    </w:p>
    <w:p w14:paraId="185FD185" w14:textId="77777777" w:rsidR="008804FB" w:rsidRPr="008804FB" w:rsidRDefault="008804FB" w:rsidP="008804FB">
      <w:pPr>
        <w:spacing w:line="276" w:lineRule="auto"/>
        <w:jc w:val="both"/>
        <w:rPr>
          <w:color w:val="000000" w:themeColor="text1"/>
          <w:sz w:val="24"/>
          <w:szCs w:val="24"/>
        </w:rPr>
      </w:pPr>
    </w:p>
    <w:p w14:paraId="2EF59AA2" w14:textId="77777777" w:rsidR="008804FB" w:rsidRPr="008804FB" w:rsidRDefault="008804FB" w:rsidP="008804FB">
      <w:pPr>
        <w:spacing w:line="276" w:lineRule="auto"/>
        <w:jc w:val="both"/>
        <w:rPr>
          <w:color w:val="000000" w:themeColor="text1"/>
          <w:sz w:val="24"/>
          <w:szCs w:val="24"/>
        </w:rPr>
      </w:pPr>
      <w:proofErr w:type="spellStart"/>
      <w:r w:rsidRPr="008804FB">
        <w:rPr>
          <w:color w:val="000000" w:themeColor="text1"/>
          <w:sz w:val="24"/>
          <w:szCs w:val="24"/>
        </w:rPr>
        <w:t>Teater</w:t>
      </w:r>
      <w:proofErr w:type="spellEnd"/>
      <w:r w:rsidRPr="008804FB">
        <w:rPr>
          <w:color w:val="000000" w:themeColor="text1"/>
          <w:sz w:val="24"/>
          <w:szCs w:val="24"/>
        </w:rPr>
        <w:t xml:space="preserve"> (2014) highlights the importance of social workers shifting away from focusing on individual’s deficits, limitations and labels towards evidencing their abilities, strengths and resources. Therefore I utilised a solution focused approach whereby I ensured my conversation with P1 was focused on what had been working well for her, and the fact that her health had improved significantly since being in a 24 hour care environment, as well as her social opportunities being maximised compared to when she was home. By using this approach, it allowed me to amplify these strengths as well as discuss the resources available for P1, whether she wanted to return home, or whether she wanted to remain within the care home, and how </w:t>
      </w:r>
      <w:r w:rsidRPr="008804FB">
        <w:rPr>
          <w:color w:val="000000" w:themeColor="text1"/>
          <w:sz w:val="24"/>
          <w:szCs w:val="24"/>
        </w:rPr>
        <w:lastRenderedPageBreak/>
        <w:t xml:space="preserve">she was the one in control of this decision. By having this conversation I feel this allowed P1 to have a positive change, as her tone become more affirmative when talking about herself and what she has accomplished (Healy, 2014). </w:t>
      </w:r>
    </w:p>
    <w:p w14:paraId="1F3A15FD" w14:textId="77777777" w:rsidR="008804FB" w:rsidRPr="008804FB" w:rsidRDefault="008804FB" w:rsidP="008804FB">
      <w:pPr>
        <w:spacing w:line="276" w:lineRule="auto"/>
        <w:jc w:val="both"/>
        <w:rPr>
          <w:color w:val="000000" w:themeColor="text1"/>
          <w:sz w:val="24"/>
          <w:szCs w:val="24"/>
        </w:rPr>
      </w:pPr>
    </w:p>
    <w:p w14:paraId="126A5C49" w14:textId="77777777" w:rsidR="008804FB" w:rsidRPr="008804FB" w:rsidRDefault="008804FB" w:rsidP="008804FB">
      <w:pPr>
        <w:spacing w:line="276" w:lineRule="auto"/>
        <w:rPr>
          <w:color w:val="000000" w:themeColor="text1"/>
          <w:sz w:val="24"/>
          <w:szCs w:val="24"/>
        </w:rPr>
      </w:pPr>
      <w:r w:rsidRPr="008804FB">
        <w:rPr>
          <w:color w:val="000000" w:themeColor="text1"/>
          <w:sz w:val="24"/>
          <w:szCs w:val="24"/>
        </w:rPr>
        <w:t xml:space="preserve">P1 was able to advise that she felt settled in her care home environment, and whilst she had enjoyed her time at home with support, she felt remaining within the care home would ensure her care needs, social opportunities and overall health would remain maximised. I ensured that I utilised my active listening skills as Trevithick (2012) advises that such skills are crucial within practice, as it helps create the foundation that ensures the practice is at the heart of social care, creating the foundation that allows the practitioner to facilitate an effective working relationship that </w:t>
      </w:r>
      <w:proofErr w:type="gramStart"/>
      <w:r w:rsidRPr="008804FB">
        <w:rPr>
          <w:color w:val="000000" w:themeColor="text1"/>
          <w:sz w:val="24"/>
          <w:szCs w:val="24"/>
        </w:rPr>
        <w:t>is based</w:t>
      </w:r>
      <w:proofErr w:type="gramEnd"/>
      <w:r w:rsidRPr="008804FB">
        <w:rPr>
          <w:color w:val="000000" w:themeColor="text1"/>
          <w:sz w:val="24"/>
          <w:szCs w:val="24"/>
        </w:rPr>
        <w:t xml:space="preserve"> on understanding the individual’s situation. I was able to utilise such skills during our conversation, which I felt helped reduce the power imbalance between us. During the conversation P1 did advise that she had felt concerned that I would suggest she could no longer remain in the care home if she ‘could not pay’. By hearing this, I felt that power imbalances are evident within daily practice. I ensured that I incorporated a person centred approach by offering P1 reassurance that this was not the process, and encouraged P1 to have ‘more choice and control’ during this discussion, and that my main focus was if she felt her current placement was meeting her needs, and that her quality of life was maximised (Gardner, 2013). P1 thanked me for this, and advised this is what she wished. From receiving the feedback from </w:t>
      </w:r>
      <w:proofErr w:type="gramStart"/>
      <w:r w:rsidRPr="008804FB">
        <w:rPr>
          <w:color w:val="000000" w:themeColor="text1"/>
          <w:sz w:val="24"/>
          <w:szCs w:val="24"/>
        </w:rPr>
        <w:t>P1</w:t>
      </w:r>
      <w:proofErr w:type="gramEnd"/>
      <w:r w:rsidRPr="008804FB">
        <w:rPr>
          <w:color w:val="000000" w:themeColor="text1"/>
          <w:sz w:val="24"/>
          <w:szCs w:val="24"/>
        </w:rPr>
        <w:t xml:space="preserve"> I do feel I was successful in ensuring that P1 was aware of all the options available to her, and how this helped her make an informed decision about her future care planning.</w:t>
      </w:r>
    </w:p>
    <w:p w14:paraId="105FA2E2" w14:textId="77777777" w:rsidR="008804FB" w:rsidRDefault="008804FB" w:rsidP="00036D86">
      <w:pPr>
        <w:spacing w:line="276" w:lineRule="auto"/>
        <w:rPr>
          <w:sz w:val="24"/>
          <w:szCs w:val="24"/>
        </w:rPr>
      </w:pPr>
    </w:p>
    <w:p w14:paraId="5E80499A" w14:textId="37303DC3" w:rsidR="00036D86" w:rsidRDefault="008804FB" w:rsidP="00036D86">
      <w:pPr>
        <w:spacing w:line="276" w:lineRule="auto"/>
        <w:rPr>
          <w:sz w:val="24"/>
          <w:szCs w:val="24"/>
        </w:rPr>
      </w:pPr>
      <w:proofErr w:type="gramStart"/>
      <w:r>
        <w:rPr>
          <w:sz w:val="24"/>
          <w:szCs w:val="24"/>
        </w:rPr>
        <w:t>1,358</w:t>
      </w:r>
      <w:proofErr w:type="gramEnd"/>
      <w:r w:rsidR="00F65A43">
        <w:rPr>
          <w:sz w:val="24"/>
          <w:szCs w:val="24"/>
        </w:rPr>
        <w:t xml:space="preserve"> words</w:t>
      </w:r>
    </w:p>
    <w:p w14:paraId="7A94910D" w14:textId="77777777" w:rsidR="00036D86" w:rsidRDefault="00036D86" w:rsidP="00036D86">
      <w:pPr>
        <w:jc w:val="both"/>
        <w:rPr>
          <w:sz w:val="24"/>
          <w:szCs w:val="24"/>
        </w:rPr>
      </w:pPr>
    </w:p>
    <w:p w14:paraId="308DA672" w14:textId="77777777" w:rsidR="00036D86" w:rsidRDefault="00036D86" w:rsidP="00036D86">
      <w:pPr>
        <w:jc w:val="both"/>
        <w:rPr>
          <w:sz w:val="24"/>
          <w:szCs w:val="24"/>
        </w:rPr>
      </w:pPr>
    </w:p>
    <w:p w14:paraId="45372DAB" w14:textId="77777777" w:rsidR="00036D86" w:rsidRDefault="00036D86" w:rsidP="00036D86">
      <w:pPr>
        <w:jc w:val="both"/>
        <w:rPr>
          <w:sz w:val="24"/>
          <w:szCs w:val="24"/>
        </w:rPr>
      </w:pPr>
    </w:p>
    <w:p w14:paraId="70DFD32F" w14:textId="77777777" w:rsidR="00036D86" w:rsidRDefault="00036D86" w:rsidP="00036D86">
      <w:pPr>
        <w:jc w:val="both"/>
        <w:rPr>
          <w:sz w:val="24"/>
          <w:szCs w:val="24"/>
        </w:rPr>
      </w:pPr>
    </w:p>
    <w:p w14:paraId="13288208" w14:textId="77777777" w:rsidR="00D55DE0" w:rsidRDefault="00D55DE0" w:rsidP="00FF7EBB">
      <w:pPr>
        <w:jc w:val="both"/>
        <w:rPr>
          <w:sz w:val="24"/>
          <w:szCs w:val="24"/>
        </w:rPr>
      </w:pPr>
    </w:p>
    <w:p w14:paraId="382BA120" w14:textId="08B97EC3" w:rsidR="00CA3593" w:rsidRPr="008804FB" w:rsidRDefault="008C7770" w:rsidP="008804FB">
      <w: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w:t>
      </w:r>
      <w:proofErr w:type="gramStart"/>
      <w:r w:rsidR="002A0E51">
        <w:rPr>
          <w:b/>
          <w:sz w:val="24"/>
          <w:szCs w:val="24"/>
        </w:rPr>
        <w:t xml:space="preserve">an </w:t>
      </w:r>
      <w:r w:rsidR="002A0E51" w:rsidRPr="002A0E51">
        <w:rPr>
          <w:b/>
          <w:sz w:val="24"/>
          <w:szCs w:val="24"/>
        </w:rPr>
        <w:t>individual using services</w:t>
      </w:r>
      <w:proofErr w:type="gramEnd"/>
      <w:r w:rsidR="002A0E51" w:rsidRPr="002A0E51">
        <w:rPr>
          <w:b/>
          <w:sz w:val="24"/>
          <w:szCs w:val="24"/>
        </w:rPr>
        <w:t>,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w:t>
      </w:r>
      <w:proofErr w:type="gramStart"/>
      <w:r w:rsidRPr="00390074">
        <w:rPr>
          <w:sz w:val="24"/>
          <w:szCs w:val="24"/>
        </w:rPr>
        <w:t>should not be done</w:t>
      </w:r>
      <w:proofErr w:type="gramEnd"/>
      <w:r w:rsidRPr="00390074">
        <w:rPr>
          <w:sz w:val="24"/>
          <w:szCs w:val="24"/>
        </w:rPr>
        <w:t xml:space="preserv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proofErr w:type="gramStart"/>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proofErr w:type="gramEnd"/>
      <w:r w:rsidRPr="008B28E7">
        <w:rPr>
          <w:sz w:val="24"/>
          <w:szCs w:val="24"/>
        </w:rPr>
        <w:t>.</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t>
      </w:r>
      <w:proofErr w:type="gramStart"/>
      <w:r w:rsidR="00CA3593" w:rsidRPr="008B28E7">
        <w:rPr>
          <w:sz w:val="24"/>
          <w:szCs w:val="24"/>
        </w:rPr>
        <w:t>will be shared</w:t>
      </w:r>
      <w:proofErr w:type="gramEnd"/>
      <w:r w:rsidR="00CA3593" w:rsidRPr="008B28E7">
        <w:rPr>
          <w:sz w:val="24"/>
          <w:szCs w:val="24"/>
        </w:rPr>
        <w:t xml:space="preserve">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w:t>
      </w:r>
      <w:proofErr w:type="gramStart"/>
      <w:r w:rsidR="00002C7A">
        <w:rPr>
          <w:sz w:val="24"/>
          <w:szCs w:val="24"/>
        </w:rPr>
        <w:t>learner to develop their</w:t>
      </w:r>
      <w:proofErr w:type="gramEnd"/>
      <w:r w:rsidR="00002C7A">
        <w:rPr>
          <w:sz w:val="24"/>
          <w:szCs w:val="24"/>
        </w:rPr>
        <w:t xml:space="preserve">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036D86" w:rsidRPr="008B28E7" w14:paraId="729F96A5" w14:textId="77777777" w:rsidTr="00036D86">
        <w:tc>
          <w:tcPr>
            <w:tcW w:w="2700" w:type="dxa"/>
            <w:shd w:val="clear" w:color="auto" w:fill="auto"/>
          </w:tcPr>
          <w:p w14:paraId="0C6DABFF" w14:textId="77777777" w:rsidR="00036D86" w:rsidRPr="00C7108B" w:rsidRDefault="00036D86" w:rsidP="00036D86">
            <w:pPr>
              <w:rPr>
                <w:sz w:val="22"/>
                <w:szCs w:val="22"/>
              </w:rPr>
            </w:pPr>
            <w:r w:rsidRPr="00C7108B">
              <w:rPr>
                <w:sz w:val="22"/>
                <w:szCs w:val="22"/>
              </w:rPr>
              <w:t xml:space="preserve">Was the social worker on time?  </w:t>
            </w:r>
            <w:proofErr w:type="gramStart"/>
            <w:r w:rsidRPr="00C7108B">
              <w:rPr>
                <w:sz w:val="22"/>
                <w:szCs w:val="22"/>
              </w:rPr>
              <w:t>Or</w:t>
            </w:r>
            <w:proofErr w:type="gramEnd"/>
            <w:r w:rsidRPr="00C7108B">
              <w:rPr>
                <w:sz w:val="22"/>
                <w:szCs w:val="22"/>
              </w:rPr>
              <w:t xml:space="preserve"> if de</w:t>
            </w:r>
            <w:r>
              <w:rPr>
                <w:sz w:val="22"/>
                <w:szCs w:val="22"/>
              </w:rPr>
              <w:t>layed did he or she contact you?</w:t>
            </w:r>
          </w:p>
          <w:p w14:paraId="666C0DE8" w14:textId="77777777" w:rsidR="00036D86" w:rsidRPr="00C7108B" w:rsidRDefault="00036D86" w:rsidP="00036D86">
            <w:pPr>
              <w:rPr>
                <w:sz w:val="22"/>
                <w:szCs w:val="22"/>
              </w:rPr>
            </w:pPr>
          </w:p>
        </w:tc>
        <w:tc>
          <w:tcPr>
            <w:tcW w:w="7370" w:type="dxa"/>
            <w:shd w:val="clear" w:color="auto" w:fill="auto"/>
          </w:tcPr>
          <w:p w14:paraId="5A5E66EE" w14:textId="1B91B37D" w:rsidR="00036D86" w:rsidRPr="008B28E7" w:rsidRDefault="00036D86" w:rsidP="00036D86">
            <w:pPr>
              <w:jc w:val="both"/>
              <w:rPr>
                <w:sz w:val="24"/>
                <w:szCs w:val="24"/>
              </w:rPr>
            </w:pPr>
            <w:r>
              <w:rPr>
                <w:sz w:val="24"/>
                <w:szCs w:val="24"/>
              </w:rPr>
              <w:t xml:space="preserve">Yes, very good. Every time the social worker has </w:t>
            </w:r>
            <w:proofErr w:type="gramStart"/>
            <w:r>
              <w:rPr>
                <w:sz w:val="24"/>
                <w:szCs w:val="24"/>
              </w:rPr>
              <w:t>made arrangements</w:t>
            </w:r>
            <w:proofErr w:type="gramEnd"/>
            <w:r>
              <w:rPr>
                <w:sz w:val="24"/>
                <w:szCs w:val="24"/>
              </w:rPr>
              <w:t xml:space="preserve"> with me she has explained she may be a few minutes late. She has always been on time and very prompt.</w:t>
            </w:r>
          </w:p>
        </w:tc>
      </w:tr>
      <w:tr w:rsidR="00036D86" w:rsidRPr="008B28E7" w14:paraId="7D4E84C0" w14:textId="77777777" w:rsidTr="00036D86">
        <w:tc>
          <w:tcPr>
            <w:tcW w:w="2700" w:type="dxa"/>
            <w:shd w:val="clear" w:color="auto" w:fill="auto"/>
          </w:tcPr>
          <w:p w14:paraId="6F631E24" w14:textId="77777777" w:rsidR="00036D86" w:rsidRDefault="00036D86" w:rsidP="00036D86">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488841FD" w14:textId="77777777" w:rsidR="00036D86" w:rsidRPr="00C7108B" w:rsidRDefault="00036D86" w:rsidP="00036D86">
            <w:pPr>
              <w:rPr>
                <w:sz w:val="22"/>
                <w:szCs w:val="22"/>
              </w:rPr>
            </w:pPr>
            <w:r>
              <w:rPr>
                <w:sz w:val="22"/>
                <w:szCs w:val="22"/>
              </w:rPr>
              <w:t xml:space="preserve">Did they explain why they </w:t>
            </w:r>
            <w:proofErr w:type="gramStart"/>
            <w:r>
              <w:rPr>
                <w:sz w:val="22"/>
                <w:szCs w:val="22"/>
              </w:rPr>
              <w:t>were being observed</w:t>
            </w:r>
            <w:proofErr w:type="gramEnd"/>
            <w:r>
              <w:rPr>
                <w:sz w:val="22"/>
                <w:szCs w:val="22"/>
              </w:rPr>
              <w:t>?</w:t>
            </w:r>
          </w:p>
          <w:p w14:paraId="2E586AF1" w14:textId="77777777" w:rsidR="00036D86" w:rsidRPr="00C7108B" w:rsidRDefault="00036D86" w:rsidP="00036D86">
            <w:pPr>
              <w:rPr>
                <w:sz w:val="22"/>
                <w:szCs w:val="22"/>
              </w:rPr>
            </w:pPr>
          </w:p>
        </w:tc>
        <w:tc>
          <w:tcPr>
            <w:tcW w:w="7370" w:type="dxa"/>
            <w:shd w:val="clear" w:color="auto" w:fill="auto"/>
          </w:tcPr>
          <w:p w14:paraId="110B65D6" w14:textId="784D8CD1" w:rsidR="00036D86" w:rsidRPr="008B28E7" w:rsidRDefault="00036D86" w:rsidP="00036D86">
            <w:pPr>
              <w:jc w:val="both"/>
              <w:rPr>
                <w:sz w:val="24"/>
                <w:szCs w:val="24"/>
              </w:rPr>
            </w:pPr>
            <w:r>
              <w:rPr>
                <w:sz w:val="24"/>
                <w:szCs w:val="24"/>
              </w:rPr>
              <w:t>Definitely, yes. She came to visit me yesterday and was very clear.</w:t>
            </w:r>
          </w:p>
        </w:tc>
      </w:tr>
      <w:tr w:rsidR="00036D86" w:rsidRPr="008B28E7" w14:paraId="27D69002" w14:textId="77777777" w:rsidTr="00036D86">
        <w:tc>
          <w:tcPr>
            <w:tcW w:w="2700" w:type="dxa"/>
            <w:shd w:val="clear" w:color="auto" w:fill="auto"/>
          </w:tcPr>
          <w:p w14:paraId="4847BAED" w14:textId="77777777" w:rsidR="00036D86" w:rsidRDefault="00036D86" w:rsidP="00036D86">
            <w:pPr>
              <w:rPr>
                <w:sz w:val="22"/>
                <w:szCs w:val="22"/>
              </w:rPr>
            </w:pPr>
            <w:r w:rsidRPr="00C7108B">
              <w:rPr>
                <w:sz w:val="22"/>
                <w:szCs w:val="22"/>
              </w:rPr>
              <w:t>Were you clear why the social worker met with you today?</w:t>
            </w:r>
          </w:p>
          <w:p w14:paraId="02DAF5A3" w14:textId="77777777" w:rsidR="00036D86" w:rsidRPr="00C7108B" w:rsidRDefault="00036D86" w:rsidP="00036D86">
            <w:pPr>
              <w:rPr>
                <w:sz w:val="22"/>
                <w:szCs w:val="22"/>
              </w:rPr>
            </w:pPr>
          </w:p>
        </w:tc>
        <w:tc>
          <w:tcPr>
            <w:tcW w:w="7370" w:type="dxa"/>
            <w:shd w:val="clear" w:color="auto" w:fill="auto"/>
          </w:tcPr>
          <w:p w14:paraId="250E1208" w14:textId="20F2DD99" w:rsidR="00036D86" w:rsidRPr="008B28E7" w:rsidRDefault="00036D86" w:rsidP="00036D86">
            <w:pPr>
              <w:jc w:val="both"/>
              <w:rPr>
                <w:sz w:val="24"/>
                <w:szCs w:val="24"/>
              </w:rPr>
            </w:pPr>
            <w:r>
              <w:rPr>
                <w:sz w:val="24"/>
                <w:szCs w:val="24"/>
              </w:rPr>
              <w:t>Yes, the social worker came to see me and explained what was happening. She also contacted my son to explain.</w:t>
            </w:r>
          </w:p>
        </w:tc>
      </w:tr>
      <w:tr w:rsidR="00036D86" w:rsidRPr="008B28E7" w14:paraId="3C8A707D" w14:textId="77777777" w:rsidTr="00036D86">
        <w:tc>
          <w:tcPr>
            <w:tcW w:w="2700" w:type="dxa"/>
            <w:shd w:val="clear" w:color="auto" w:fill="auto"/>
          </w:tcPr>
          <w:p w14:paraId="6D5F51B3" w14:textId="77777777" w:rsidR="00036D86" w:rsidRPr="00C7108B" w:rsidRDefault="00036D86" w:rsidP="00036D86">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7CCE29F9" w14:textId="77777777" w:rsidR="00036D86" w:rsidRPr="00C7108B" w:rsidRDefault="00036D86" w:rsidP="00036D86">
            <w:pPr>
              <w:rPr>
                <w:sz w:val="22"/>
                <w:szCs w:val="22"/>
              </w:rPr>
            </w:pPr>
          </w:p>
        </w:tc>
        <w:tc>
          <w:tcPr>
            <w:tcW w:w="7370" w:type="dxa"/>
            <w:shd w:val="clear" w:color="auto" w:fill="auto"/>
          </w:tcPr>
          <w:p w14:paraId="260D4CEC" w14:textId="77777777" w:rsidR="00036D86" w:rsidRDefault="00036D86" w:rsidP="00036D86">
            <w:pPr>
              <w:jc w:val="both"/>
              <w:rPr>
                <w:sz w:val="24"/>
                <w:szCs w:val="24"/>
              </w:rPr>
            </w:pPr>
            <w:r>
              <w:rPr>
                <w:sz w:val="24"/>
                <w:szCs w:val="24"/>
              </w:rPr>
              <w:t xml:space="preserve">She sounded great, she knew exactly what she was saying, </w:t>
            </w:r>
            <w:proofErr w:type="gramStart"/>
            <w:r>
              <w:rPr>
                <w:sz w:val="24"/>
                <w:szCs w:val="24"/>
              </w:rPr>
              <w:t>she</w:t>
            </w:r>
            <w:proofErr w:type="gramEnd"/>
            <w:r>
              <w:rPr>
                <w:sz w:val="24"/>
                <w:szCs w:val="24"/>
              </w:rPr>
              <w:t xml:space="preserve"> didn’t stumble at att. When I </w:t>
            </w:r>
            <w:proofErr w:type="gramStart"/>
            <w:r>
              <w:rPr>
                <w:sz w:val="24"/>
                <w:szCs w:val="24"/>
              </w:rPr>
              <w:t>stumbled</w:t>
            </w:r>
            <w:proofErr w:type="gramEnd"/>
            <w:r>
              <w:rPr>
                <w:sz w:val="24"/>
                <w:szCs w:val="24"/>
              </w:rPr>
              <w:t xml:space="preserve"> she gave me the time to think and speak. </w:t>
            </w:r>
          </w:p>
          <w:p w14:paraId="0C2D2FAB" w14:textId="674CD3CC" w:rsidR="00036D86" w:rsidRPr="008B28E7" w:rsidRDefault="00036D86" w:rsidP="00036D86">
            <w:pPr>
              <w:jc w:val="both"/>
              <w:rPr>
                <w:sz w:val="24"/>
                <w:szCs w:val="24"/>
              </w:rPr>
            </w:pPr>
            <w:r>
              <w:rPr>
                <w:sz w:val="24"/>
                <w:szCs w:val="24"/>
              </w:rPr>
              <w:t>The social worker is very friendly and very professional.</w:t>
            </w:r>
          </w:p>
        </w:tc>
      </w:tr>
      <w:tr w:rsidR="00036D86" w:rsidRPr="008B28E7" w14:paraId="1F28AD51" w14:textId="77777777" w:rsidTr="00036D86">
        <w:tc>
          <w:tcPr>
            <w:tcW w:w="2700" w:type="dxa"/>
            <w:shd w:val="clear" w:color="auto" w:fill="auto"/>
          </w:tcPr>
          <w:p w14:paraId="260A3C2F" w14:textId="77777777" w:rsidR="00036D86" w:rsidRDefault="00036D86" w:rsidP="00036D86">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71B3A991" w14:textId="77777777" w:rsidR="00036D86" w:rsidRPr="00C7108B" w:rsidRDefault="00036D86" w:rsidP="00036D86">
            <w:pPr>
              <w:tabs>
                <w:tab w:val="left" w:pos="851"/>
              </w:tabs>
              <w:overflowPunct/>
              <w:autoSpaceDE/>
              <w:autoSpaceDN/>
              <w:adjustRightInd/>
              <w:ind w:hanging="142"/>
              <w:textAlignment w:val="auto"/>
              <w:rPr>
                <w:sz w:val="22"/>
                <w:szCs w:val="22"/>
              </w:rPr>
            </w:pPr>
          </w:p>
        </w:tc>
        <w:tc>
          <w:tcPr>
            <w:tcW w:w="7370" w:type="dxa"/>
            <w:shd w:val="clear" w:color="auto" w:fill="auto"/>
          </w:tcPr>
          <w:p w14:paraId="147D1F5B" w14:textId="274B28B2" w:rsidR="00036D86" w:rsidRPr="008B28E7" w:rsidRDefault="00036D86" w:rsidP="00036D86">
            <w:pPr>
              <w:jc w:val="both"/>
              <w:rPr>
                <w:sz w:val="24"/>
                <w:szCs w:val="24"/>
              </w:rPr>
            </w:pPr>
            <w:r>
              <w:rPr>
                <w:sz w:val="24"/>
                <w:szCs w:val="24"/>
              </w:rPr>
              <w:t>Yes, I think so. I have not had any problems.</w:t>
            </w:r>
          </w:p>
        </w:tc>
      </w:tr>
      <w:tr w:rsidR="00036D86" w:rsidRPr="008B28E7" w14:paraId="428C1E07" w14:textId="77777777" w:rsidTr="00036D86">
        <w:tc>
          <w:tcPr>
            <w:tcW w:w="2700" w:type="dxa"/>
            <w:shd w:val="clear" w:color="auto" w:fill="auto"/>
          </w:tcPr>
          <w:p w14:paraId="768DCC4C" w14:textId="77777777" w:rsidR="00036D86" w:rsidRDefault="00036D86" w:rsidP="00036D86">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036D86" w:rsidRDefault="00036D86" w:rsidP="00036D86">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888F8E3" w14:textId="77777777" w:rsidR="00036D86" w:rsidRPr="00C7108B" w:rsidRDefault="00036D86" w:rsidP="00036D86">
            <w:pPr>
              <w:tabs>
                <w:tab w:val="left" w:pos="-142"/>
                <w:tab w:val="left" w:pos="851"/>
              </w:tabs>
              <w:overflowPunct/>
              <w:autoSpaceDE/>
              <w:autoSpaceDN/>
              <w:adjustRightInd/>
              <w:textAlignment w:val="auto"/>
              <w:rPr>
                <w:sz w:val="22"/>
                <w:szCs w:val="22"/>
              </w:rPr>
            </w:pPr>
          </w:p>
        </w:tc>
        <w:tc>
          <w:tcPr>
            <w:tcW w:w="7370" w:type="dxa"/>
            <w:shd w:val="clear" w:color="auto" w:fill="auto"/>
          </w:tcPr>
          <w:p w14:paraId="09C0BFD6" w14:textId="5CFA2DAA" w:rsidR="00036D86" w:rsidRPr="008B28E7" w:rsidRDefault="00036D86" w:rsidP="00036D86">
            <w:pPr>
              <w:jc w:val="both"/>
              <w:rPr>
                <w:sz w:val="24"/>
                <w:szCs w:val="24"/>
              </w:rPr>
            </w:pPr>
            <w:r>
              <w:rPr>
                <w:sz w:val="24"/>
                <w:szCs w:val="24"/>
              </w:rPr>
              <w:t xml:space="preserve">Definitely, she </w:t>
            </w:r>
            <w:proofErr w:type="gramStart"/>
            <w:r>
              <w:rPr>
                <w:sz w:val="24"/>
                <w:szCs w:val="24"/>
              </w:rPr>
              <w:t>didn’t</w:t>
            </w:r>
            <w:proofErr w:type="gramEnd"/>
            <w:r>
              <w:rPr>
                <w:sz w:val="24"/>
                <w:szCs w:val="24"/>
              </w:rPr>
              <w:t xml:space="preserve"> talk down to me at all. She was very clear and explained exactly what was happening and I understood the language she used perfectly.</w:t>
            </w:r>
          </w:p>
        </w:tc>
      </w:tr>
    </w:tbl>
    <w:tbl>
      <w:tblPr>
        <w:tblpPr w:leftFromText="180" w:rightFromText="180" w:vertAnchor="text" w:horzAnchor="margin" w:tblpY="-88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036D86" w:rsidRPr="008B28E7" w14:paraId="3D05AE3B" w14:textId="77777777" w:rsidTr="00036D86">
        <w:tc>
          <w:tcPr>
            <w:tcW w:w="2700" w:type="dxa"/>
            <w:shd w:val="clear" w:color="auto" w:fill="auto"/>
          </w:tcPr>
          <w:p w14:paraId="65CC2274" w14:textId="77777777" w:rsidR="00036D86" w:rsidRDefault="00036D86" w:rsidP="00036D86">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63529886" w14:textId="77777777" w:rsidR="00036D86" w:rsidRPr="00C7108B" w:rsidRDefault="00036D86" w:rsidP="00036D86">
            <w:pPr>
              <w:tabs>
                <w:tab w:val="left" w:pos="-142"/>
                <w:tab w:val="left" w:pos="851"/>
              </w:tabs>
              <w:overflowPunct/>
              <w:autoSpaceDE/>
              <w:autoSpaceDN/>
              <w:adjustRightInd/>
              <w:textAlignment w:val="auto"/>
              <w:rPr>
                <w:sz w:val="22"/>
                <w:szCs w:val="22"/>
              </w:rPr>
            </w:pPr>
          </w:p>
        </w:tc>
        <w:tc>
          <w:tcPr>
            <w:tcW w:w="7370" w:type="dxa"/>
            <w:shd w:val="clear" w:color="auto" w:fill="auto"/>
          </w:tcPr>
          <w:p w14:paraId="72B24B75" w14:textId="59E22850" w:rsidR="00036D86" w:rsidRPr="008B28E7" w:rsidRDefault="00036D86" w:rsidP="00036D86">
            <w:pPr>
              <w:jc w:val="both"/>
              <w:rPr>
                <w:sz w:val="24"/>
                <w:szCs w:val="24"/>
              </w:rPr>
            </w:pPr>
            <w:r>
              <w:rPr>
                <w:sz w:val="24"/>
                <w:szCs w:val="24"/>
              </w:rPr>
              <w:t xml:space="preserve">I </w:t>
            </w:r>
            <w:proofErr w:type="gramStart"/>
            <w:r>
              <w:rPr>
                <w:sz w:val="24"/>
                <w:szCs w:val="24"/>
              </w:rPr>
              <w:t>didn’t</w:t>
            </w:r>
            <w:proofErr w:type="gramEnd"/>
            <w:r>
              <w:rPr>
                <w:sz w:val="24"/>
                <w:szCs w:val="24"/>
              </w:rPr>
              <w:t xml:space="preserve"> even know what to expect. The social worker explained what was going to happen right from the start. I was not nervous or upset at any time.</w:t>
            </w:r>
          </w:p>
        </w:tc>
      </w:tr>
      <w:tr w:rsidR="00036D86" w:rsidRPr="008B28E7" w14:paraId="2E6A6F16" w14:textId="77777777" w:rsidTr="00036D86">
        <w:tc>
          <w:tcPr>
            <w:tcW w:w="2700" w:type="dxa"/>
            <w:shd w:val="clear" w:color="auto" w:fill="auto"/>
          </w:tcPr>
          <w:p w14:paraId="1DF9E879" w14:textId="77777777" w:rsidR="00036D86" w:rsidRPr="00C7108B" w:rsidRDefault="00036D86" w:rsidP="00036D86">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370" w:type="dxa"/>
            <w:shd w:val="clear" w:color="auto" w:fill="auto"/>
          </w:tcPr>
          <w:p w14:paraId="56D46485" w14:textId="77777777" w:rsidR="00036D86" w:rsidRDefault="00036D86" w:rsidP="00036D86">
            <w:pPr>
              <w:jc w:val="both"/>
              <w:rPr>
                <w:sz w:val="24"/>
                <w:szCs w:val="24"/>
              </w:rPr>
            </w:pPr>
            <w:r>
              <w:rPr>
                <w:sz w:val="24"/>
                <w:szCs w:val="24"/>
              </w:rPr>
              <w:t>No.</w:t>
            </w:r>
          </w:p>
          <w:p w14:paraId="2D211783" w14:textId="77777777" w:rsidR="00036D86" w:rsidRDefault="00036D86" w:rsidP="00036D86">
            <w:pPr>
              <w:jc w:val="both"/>
              <w:rPr>
                <w:sz w:val="24"/>
                <w:szCs w:val="24"/>
              </w:rPr>
            </w:pPr>
            <w:r>
              <w:rPr>
                <w:sz w:val="24"/>
                <w:szCs w:val="24"/>
              </w:rPr>
              <w:t>If I am not able to understand something as long as you get in touch with my son he can explain to me.</w:t>
            </w:r>
          </w:p>
          <w:p w14:paraId="698FC438" w14:textId="77777777" w:rsidR="00036D86" w:rsidRDefault="00036D86" w:rsidP="00036D86">
            <w:pPr>
              <w:jc w:val="both"/>
              <w:rPr>
                <w:sz w:val="24"/>
                <w:szCs w:val="24"/>
              </w:rPr>
            </w:pPr>
          </w:p>
          <w:p w14:paraId="4B678B0F" w14:textId="77777777" w:rsidR="00036D86" w:rsidRDefault="00036D86" w:rsidP="00036D86">
            <w:pPr>
              <w:jc w:val="both"/>
              <w:rPr>
                <w:sz w:val="24"/>
                <w:szCs w:val="24"/>
              </w:rPr>
            </w:pPr>
            <w:r>
              <w:rPr>
                <w:sz w:val="24"/>
                <w:szCs w:val="24"/>
              </w:rPr>
              <w:t>During the meeting  P1 also made the following comments</w:t>
            </w:r>
          </w:p>
          <w:p w14:paraId="5E4E9BCF" w14:textId="77777777" w:rsidR="00036D86" w:rsidRDefault="00036D86" w:rsidP="00036D86">
            <w:pPr>
              <w:jc w:val="both"/>
              <w:rPr>
                <w:sz w:val="24"/>
                <w:szCs w:val="24"/>
              </w:rPr>
            </w:pPr>
            <w:r>
              <w:rPr>
                <w:sz w:val="24"/>
                <w:szCs w:val="24"/>
              </w:rPr>
              <w:t>‘I think you’re wonderful.</w:t>
            </w:r>
          </w:p>
          <w:p w14:paraId="17583809" w14:textId="08BC3A7B" w:rsidR="00036D86" w:rsidRPr="008B28E7" w:rsidRDefault="00036D86" w:rsidP="00036D86">
            <w:pPr>
              <w:jc w:val="both"/>
              <w:rPr>
                <w:sz w:val="24"/>
                <w:szCs w:val="24"/>
              </w:rPr>
            </w:pPr>
            <w:r>
              <w:rPr>
                <w:sz w:val="24"/>
                <w:szCs w:val="24"/>
              </w:rPr>
              <w:t>You’ve explained everything very well’.</w:t>
            </w:r>
          </w:p>
        </w:tc>
      </w:tr>
    </w:tbl>
    <w:p w14:paraId="39A7E3EF" w14:textId="77777777" w:rsidR="00036D86" w:rsidRDefault="00036D86" w:rsidP="00036D86"/>
    <w:p w14:paraId="3CB18F76" w14:textId="77777777" w:rsidR="00036D86" w:rsidRDefault="00036D86" w:rsidP="00036D86"/>
    <w:p w14:paraId="47F07C76" w14:textId="77777777" w:rsidR="00036D86" w:rsidRDefault="00036D86" w:rsidP="00036D86"/>
    <w:p w14:paraId="3CEC02AB" w14:textId="77777777" w:rsidR="00036D86" w:rsidRDefault="00036D86" w:rsidP="00036D86"/>
    <w:p w14:paraId="637F9782" w14:textId="77777777" w:rsidR="00036D86" w:rsidRDefault="00036D86" w:rsidP="00036D86"/>
    <w:p w14:paraId="127AE997" w14:textId="77777777" w:rsidR="00036D86" w:rsidRDefault="00036D86" w:rsidP="00036D86"/>
    <w:p w14:paraId="656DC440" w14:textId="77777777" w:rsidR="00036D86" w:rsidRDefault="00036D86" w:rsidP="00036D86"/>
    <w:p w14:paraId="6E7852D9" w14:textId="77777777" w:rsidR="00036D86" w:rsidRDefault="00036D86" w:rsidP="00036D86"/>
    <w:p w14:paraId="5E0073FD" w14:textId="77777777" w:rsidR="00036D86" w:rsidRDefault="00036D86" w:rsidP="00036D86"/>
    <w:p w14:paraId="0FA39063" w14:textId="77777777" w:rsidR="00036D86" w:rsidRDefault="00036D86" w:rsidP="00036D86"/>
    <w:p w14:paraId="604EFD58" w14:textId="77777777" w:rsidR="00036D86" w:rsidRDefault="00036D86" w:rsidP="00036D86"/>
    <w:p w14:paraId="4B4327A3" w14:textId="77777777" w:rsidR="00036D86" w:rsidRDefault="00036D86" w:rsidP="00036D86"/>
    <w:p w14:paraId="36F03503" w14:textId="77777777" w:rsidR="00036D86" w:rsidRDefault="00036D86" w:rsidP="00036D86"/>
    <w:p w14:paraId="4FB4EDF6" w14:textId="77777777" w:rsidR="00036D86" w:rsidRDefault="00036D86" w:rsidP="00036D86"/>
    <w:p w14:paraId="07FEF8BB" w14:textId="77777777" w:rsidR="00036D86" w:rsidRDefault="00036D86" w:rsidP="00036D86"/>
    <w:p w14:paraId="7BA72D2A" w14:textId="77777777" w:rsidR="00036D86" w:rsidRDefault="00036D86" w:rsidP="00036D86"/>
    <w:p w14:paraId="0E61FF8C" w14:textId="77777777" w:rsidR="00036D86" w:rsidRDefault="00036D86" w:rsidP="00036D86"/>
    <w:p w14:paraId="40F60414" w14:textId="77777777" w:rsidR="00036D86" w:rsidRDefault="00036D86" w:rsidP="00036D86"/>
    <w:p w14:paraId="15094016" w14:textId="77777777" w:rsidR="00036D86" w:rsidRDefault="00036D86" w:rsidP="00036D86"/>
    <w:p w14:paraId="3E92399D" w14:textId="77777777" w:rsidR="00036D86" w:rsidRDefault="00036D86" w:rsidP="00036D86"/>
    <w:p w14:paraId="4E227F8B" w14:textId="77777777" w:rsidR="00036D86" w:rsidRDefault="00036D86" w:rsidP="00036D86"/>
    <w:p w14:paraId="7DBB6DFD" w14:textId="77777777" w:rsidR="00036D86" w:rsidRDefault="00036D86" w:rsidP="00036D86"/>
    <w:p w14:paraId="365F90DA" w14:textId="77777777" w:rsidR="00036D86" w:rsidRDefault="00036D86" w:rsidP="00036D86"/>
    <w:p w14:paraId="57A518DE" w14:textId="77777777" w:rsidR="00036D86" w:rsidRDefault="00036D86" w:rsidP="00036D86"/>
    <w:p w14:paraId="67154954" w14:textId="77777777" w:rsidR="00036D86" w:rsidRDefault="00036D86" w:rsidP="00036D86"/>
    <w:p w14:paraId="47A49014" w14:textId="77777777" w:rsidR="00036D86" w:rsidRDefault="00036D86" w:rsidP="00036D86"/>
    <w:p w14:paraId="4288E3A7" w14:textId="77777777" w:rsidR="00036D86" w:rsidRDefault="00036D86" w:rsidP="00036D86"/>
    <w:p w14:paraId="20C2DC7B" w14:textId="77777777" w:rsidR="00036D86" w:rsidRDefault="00036D86" w:rsidP="00036D86"/>
    <w:p w14:paraId="62AF58E0" w14:textId="77777777" w:rsidR="00036D86" w:rsidRDefault="00036D86" w:rsidP="00036D86"/>
    <w:p w14:paraId="3A864351" w14:textId="77777777" w:rsidR="00036D86" w:rsidRDefault="00036D86" w:rsidP="00036D86"/>
    <w:p w14:paraId="5A16366C" w14:textId="77777777" w:rsidR="00036D86" w:rsidRDefault="00036D86" w:rsidP="00036D86"/>
    <w:p w14:paraId="70D8613B" w14:textId="77777777" w:rsidR="00036D86" w:rsidRDefault="00036D86" w:rsidP="00036D86"/>
    <w:p w14:paraId="79B8E16B" w14:textId="77777777" w:rsidR="00036D86" w:rsidRDefault="00036D86" w:rsidP="00036D86"/>
    <w:p w14:paraId="6A7AEAA5" w14:textId="77777777" w:rsidR="00036D86" w:rsidRDefault="00036D86" w:rsidP="00036D86"/>
    <w:p w14:paraId="095220A9" w14:textId="77777777" w:rsidR="00036D86" w:rsidRDefault="00036D86" w:rsidP="00036D86"/>
    <w:p w14:paraId="3EE7EA74" w14:textId="77777777" w:rsidR="00036D86" w:rsidRDefault="00036D86" w:rsidP="00036D86"/>
    <w:p w14:paraId="0ABA1CDF" w14:textId="77777777" w:rsidR="00036D86" w:rsidRDefault="00036D86" w:rsidP="00036D86"/>
    <w:p w14:paraId="293E7883" w14:textId="77777777" w:rsidR="00036D86" w:rsidRDefault="00036D86" w:rsidP="00036D86"/>
    <w:p w14:paraId="56B56864" w14:textId="77777777" w:rsidR="00036D86" w:rsidRDefault="00036D86" w:rsidP="00036D86"/>
    <w:p w14:paraId="7D3742AB" w14:textId="77777777" w:rsidR="00036D86" w:rsidRDefault="00036D86" w:rsidP="00036D86"/>
    <w:p w14:paraId="22153942" w14:textId="77777777" w:rsidR="00036D86" w:rsidRDefault="00036D86" w:rsidP="00036D86"/>
    <w:p w14:paraId="49B3A9EF" w14:textId="77777777" w:rsidR="00036D86" w:rsidRDefault="00036D86" w:rsidP="00036D86"/>
    <w:p w14:paraId="149503D1" w14:textId="77777777" w:rsidR="00036D86" w:rsidRDefault="00036D86" w:rsidP="00036D86"/>
    <w:p w14:paraId="19793B7E" w14:textId="77777777" w:rsidR="00036D86" w:rsidRDefault="00036D86" w:rsidP="00036D86"/>
    <w:p w14:paraId="2F09F9FA" w14:textId="77777777" w:rsidR="00036D86" w:rsidRDefault="00036D86" w:rsidP="00036D86"/>
    <w:p w14:paraId="22590142" w14:textId="5703B3FE" w:rsidR="00F546D1" w:rsidRPr="00036D86" w:rsidRDefault="00A12F22" w:rsidP="00036D86">
      <w:pPr>
        <w:jc w:val="center"/>
      </w:pPr>
      <w:r>
        <w:rPr>
          <w:b/>
          <w:sz w:val="24"/>
          <w:szCs w:val="24"/>
        </w:rPr>
        <w:lastRenderedPageBreak/>
        <w:t>Section 4</w:t>
      </w:r>
    </w:p>
    <w:p w14:paraId="4B91F92C" w14:textId="77777777" w:rsidR="00F546D1" w:rsidRDefault="00F546D1" w:rsidP="00036D86">
      <w:pPr>
        <w:jc w:val="cente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5E349513" w14:textId="77777777" w:rsidR="00D3442D" w:rsidRDefault="00D3442D" w:rsidP="00D3442D">
      <w:pPr>
        <w:jc w:val="both"/>
        <w:rPr>
          <w:sz w:val="24"/>
          <w:szCs w:val="24"/>
        </w:rPr>
      </w:pPr>
    </w:p>
    <w:p w14:paraId="6B8B5177" w14:textId="72E9712E" w:rsidR="008804FB" w:rsidRPr="008804FB" w:rsidRDefault="008804FB" w:rsidP="008804FB">
      <w:pPr>
        <w:rPr>
          <w:color w:val="000000" w:themeColor="text1"/>
          <w:sz w:val="24"/>
          <w:szCs w:val="24"/>
        </w:rPr>
      </w:pPr>
      <w:r w:rsidRPr="008804FB">
        <w:rPr>
          <w:color w:val="000000" w:themeColor="text1"/>
          <w:sz w:val="24"/>
          <w:szCs w:val="24"/>
        </w:rPr>
        <w:t>I will be critically reflecting on a safeguarding case involving an 88-year-old woman (P2) who I had been working with in my social work role within a multidisciplinary hospital team in rural Wales. I will be utilising Gibb’s 1988 six step reflective model throughout this section; I feel this will help me link my practice and theory from this experience. Gibb</w:t>
      </w:r>
      <w:r w:rsidR="009D7E5E">
        <w:rPr>
          <w:color w:val="000000" w:themeColor="text1"/>
          <w:sz w:val="24"/>
          <w:szCs w:val="24"/>
        </w:rPr>
        <w:t>’</w:t>
      </w:r>
      <w:r w:rsidRPr="008804FB">
        <w:rPr>
          <w:color w:val="000000" w:themeColor="text1"/>
          <w:sz w:val="24"/>
          <w:szCs w:val="24"/>
        </w:rPr>
        <w:t>s (1988) model includes the description, feelings, evaluation, analysis, conclusion and the action plan moving forward. Firstly, I will give a description of a safeguarding case that I found to be a significant learning experience as a newly qualified social worker. P2 had been brought up in Wales, I ensured that I provided her with the ‘active offer’ of having support through the medium of Welsh to ensu</w:t>
      </w:r>
      <w:r w:rsidR="009D7E5E">
        <w:rPr>
          <w:color w:val="000000" w:themeColor="text1"/>
          <w:sz w:val="24"/>
          <w:szCs w:val="24"/>
        </w:rPr>
        <w:t>re her culture and ability</w:t>
      </w:r>
      <w:r w:rsidRPr="008804FB">
        <w:rPr>
          <w:color w:val="000000" w:themeColor="text1"/>
          <w:sz w:val="24"/>
          <w:szCs w:val="24"/>
        </w:rPr>
        <w:t xml:space="preserve"> to engage within her assessment were maximised (Welsh Government, 2015). P2 advised that she was first language English. I feel that I was working in accordance to the </w:t>
      </w:r>
      <w:r w:rsidRPr="00970F9D">
        <w:rPr>
          <w:i/>
          <w:color w:val="000000" w:themeColor="text1"/>
          <w:sz w:val="24"/>
          <w:szCs w:val="24"/>
        </w:rPr>
        <w:t>Welsh</w:t>
      </w:r>
      <w:r w:rsidR="00970F9D">
        <w:rPr>
          <w:i/>
          <w:color w:val="000000" w:themeColor="text1"/>
          <w:sz w:val="24"/>
          <w:szCs w:val="24"/>
        </w:rPr>
        <w:t xml:space="preserve"> Language (Wales) Measure 2011 p</w:t>
      </w:r>
      <w:r w:rsidRPr="00970F9D">
        <w:rPr>
          <w:i/>
          <w:color w:val="000000" w:themeColor="text1"/>
          <w:sz w:val="24"/>
          <w:szCs w:val="24"/>
        </w:rPr>
        <w:t>art 2, s4</w:t>
      </w:r>
      <w:r w:rsidRPr="008804FB">
        <w:rPr>
          <w:color w:val="000000" w:themeColor="text1"/>
          <w:sz w:val="24"/>
          <w:szCs w:val="24"/>
        </w:rPr>
        <w:t xml:space="preserve"> in promoting and facilitating the use of Welsh within my assessments. If P2 did advise that she would like the service to be provided in Welsh I would have asked for support from my colleague who is a Welsh speaker to help me during the course of the assessment. P2 </w:t>
      </w:r>
      <w:proofErr w:type="gramStart"/>
      <w:r w:rsidRPr="008804FB">
        <w:rPr>
          <w:color w:val="000000" w:themeColor="text1"/>
          <w:sz w:val="24"/>
          <w:szCs w:val="24"/>
        </w:rPr>
        <w:t>was admitted</w:t>
      </w:r>
      <w:proofErr w:type="gramEnd"/>
      <w:r w:rsidRPr="008804FB">
        <w:rPr>
          <w:color w:val="000000" w:themeColor="text1"/>
          <w:sz w:val="24"/>
          <w:szCs w:val="24"/>
        </w:rPr>
        <w:t xml:space="preserve"> into hospital with an infection, which had resulted in a decline in her mobility. P2 had been living in her own home since she was a child. A private carer (PC) had been supporting P2 since 2016, this individual had been a close friend to P2, and PC had been caring for P2’s elderly mother since 1997. P2’s only family members were her cousin and his wife who were supportive of her, but lived in a different part of the community. </w:t>
      </w:r>
    </w:p>
    <w:p w14:paraId="5AC14607" w14:textId="77777777" w:rsidR="008804FB" w:rsidRPr="008804FB" w:rsidRDefault="008804FB" w:rsidP="008804FB">
      <w:pPr>
        <w:rPr>
          <w:color w:val="000000" w:themeColor="text1"/>
          <w:sz w:val="24"/>
          <w:szCs w:val="24"/>
        </w:rPr>
      </w:pPr>
    </w:p>
    <w:p w14:paraId="43A867DD" w14:textId="70183E9A" w:rsidR="008804FB" w:rsidRPr="008804FB" w:rsidRDefault="008804FB" w:rsidP="008804FB">
      <w:pPr>
        <w:rPr>
          <w:color w:val="000000" w:themeColor="text1"/>
          <w:sz w:val="24"/>
          <w:szCs w:val="24"/>
        </w:rPr>
      </w:pPr>
      <w:r w:rsidRPr="008804FB">
        <w:rPr>
          <w:color w:val="000000" w:themeColor="text1"/>
          <w:sz w:val="24"/>
          <w:szCs w:val="24"/>
        </w:rPr>
        <w:t>The law and polices underpin social work practice, and helps our professional judgement and decision making within complex situations (</w:t>
      </w:r>
      <w:proofErr w:type="spellStart"/>
      <w:r w:rsidRPr="008804FB">
        <w:rPr>
          <w:color w:val="000000" w:themeColor="text1"/>
          <w:sz w:val="24"/>
          <w:szCs w:val="24"/>
        </w:rPr>
        <w:t>Brammer</w:t>
      </w:r>
      <w:proofErr w:type="spellEnd"/>
      <w:r w:rsidRPr="008804FB">
        <w:rPr>
          <w:color w:val="000000" w:themeColor="text1"/>
          <w:sz w:val="24"/>
          <w:szCs w:val="24"/>
        </w:rPr>
        <w:t xml:space="preserve">, 2015). When looking at the legislation and policies that guide my practice, it is important to discuss the background of how such pivotal laws and policy changes came to be. When referring to the devolution within Wales’ history, Williams (2011) highlights that the country’s commitment to be ‘self-governing’ and its assertions to be ‘as a distinct national entity’ has been the drive for legislative and policy changes. The </w:t>
      </w:r>
      <w:r w:rsidRPr="00970F9D">
        <w:rPr>
          <w:i/>
          <w:color w:val="000000" w:themeColor="text1"/>
          <w:sz w:val="24"/>
          <w:szCs w:val="24"/>
        </w:rPr>
        <w:t>Government of Wales Act 1998</w:t>
      </w:r>
      <w:r w:rsidRPr="008804FB">
        <w:rPr>
          <w:color w:val="000000" w:themeColor="text1"/>
          <w:sz w:val="24"/>
          <w:szCs w:val="24"/>
        </w:rPr>
        <w:t xml:space="preserve"> established the National Assembly for Wales 1999; however, it limited Wales to making secondary legislation in specific areas (Williams, 2011). The </w:t>
      </w:r>
      <w:r w:rsidRPr="00970F9D">
        <w:rPr>
          <w:i/>
          <w:color w:val="000000" w:themeColor="text1"/>
          <w:sz w:val="24"/>
          <w:szCs w:val="24"/>
        </w:rPr>
        <w:t>Government of Wales Act 2006</w:t>
      </w:r>
      <w:r w:rsidRPr="008804FB">
        <w:rPr>
          <w:color w:val="000000" w:themeColor="text1"/>
          <w:sz w:val="24"/>
          <w:szCs w:val="24"/>
        </w:rPr>
        <w:t xml:space="preserve"> clarified the roles of each institution, and their responsibilities for implementing, policies and decisions to make laws for in certain areas (Welsh Parliament, 2020). Following the 2011 referendum, it was established that that the Assembly had primary law-making powers. The White Paper, </w:t>
      </w:r>
      <w:r w:rsidRPr="008804FB">
        <w:rPr>
          <w:i/>
          <w:color w:val="000000" w:themeColor="text1"/>
          <w:sz w:val="24"/>
          <w:szCs w:val="24"/>
        </w:rPr>
        <w:t xml:space="preserve">Sustainable Social Services for </w:t>
      </w:r>
      <w:r w:rsidRPr="008804FB">
        <w:rPr>
          <w:i/>
          <w:color w:val="000000" w:themeColor="text1"/>
          <w:sz w:val="24"/>
          <w:szCs w:val="24"/>
        </w:rPr>
        <w:lastRenderedPageBreak/>
        <w:t xml:space="preserve">Wales: A Frame Work for Action </w:t>
      </w:r>
      <w:r w:rsidRPr="008804FB">
        <w:rPr>
          <w:color w:val="000000" w:themeColor="text1"/>
          <w:sz w:val="24"/>
          <w:szCs w:val="24"/>
        </w:rPr>
        <w:t xml:space="preserve">(2011) highlighted the growing concerns over the care and support provisions, and demographic changes within Wales. As a result, the Welsh Assembly passed the </w:t>
      </w:r>
      <w:r w:rsidRPr="008804FB">
        <w:rPr>
          <w:i/>
          <w:color w:val="000000" w:themeColor="text1"/>
          <w:sz w:val="24"/>
          <w:szCs w:val="24"/>
        </w:rPr>
        <w:t>Social Services and Well</w:t>
      </w:r>
      <w:r w:rsidR="00576418">
        <w:rPr>
          <w:i/>
          <w:color w:val="000000" w:themeColor="text1"/>
          <w:sz w:val="24"/>
          <w:szCs w:val="24"/>
        </w:rPr>
        <w:t>-</w:t>
      </w:r>
      <w:r w:rsidRPr="008804FB">
        <w:rPr>
          <w:i/>
          <w:color w:val="000000" w:themeColor="text1"/>
          <w:sz w:val="24"/>
          <w:szCs w:val="24"/>
        </w:rPr>
        <w:t>being (Wales) Act (SSWWA 2014)</w:t>
      </w:r>
      <w:r w:rsidRPr="008804FB">
        <w:rPr>
          <w:color w:val="000000" w:themeColor="text1"/>
          <w:sz w:val="24"/>
          <w:szCs w:val="24"/>
        </w:rPr>
        <w:t xml:space="preserve">. This piece of legislation repealed both the </w:t>
      </w:r>
      <w:r w:rsidRPr="008804FB">
        <w:rPr>
          <w:i/>
          <w:color w:val="000000" w:themeColor="text1"/>
          <w:sz w:val="24"/>
          <w:szCs w:val="24"/>
        </w:rPr>
        <w:t>National Health Service and Community Care Act 1990</w:t>
      </w:r>
      <w:r w:rsidRPr="008804FB">
        <w:rPr>
          <w:color w:val="000000" w:themeColor="text1"/>
          <w:sz w:val="24"/>
          <w:szCs w:val="24"/>
        </w:rPr>
        <w:t xml:space="preserve">, and such policies as the ‘In Safe Hands: Implementing the adult protection procedures in </w:t>
      </w:r>
      <w:proofErr w:type="gramStart"/>
      <w:r w:rsidRPr="008804FB">
        <w:rPr>
          <w:color w:val="000000" w:themeColor="text1"/>
          <w:sz w:val="24"/>
          <w:szCs w:val="24"/>
        </w:rPr>
        <w:t>Wales`</w:t>
      </w:r>
      <w:proofErr w:type="gramEnd"/>
      <w:r w:rsidRPr="008804FB">
        <w:rPr>
          <w:color w:val="000000" w:themeColor="text1"/>
          <w:sz w:val="24"/>
          <w:szCs w:val="24"/>
        </w:rPr>
        <w:t xml:space="preserve">. The </w:t>
      </w:r>
      <w:r w:rsidRPr="008804FB">
        <w:rPr>
          <w:i/>
          <w:color w:val="000000" w:themeColor="text1"/>
          <w:sz w:val="24"/>
          <w:szCs w:val="24"/>
        </w:rPr>
        <w:t>SSWWA2014 s.126</w:t>
      </w:r>
      <w:r w:rsidRPr="008804FB">
        <w:rPr>
          <w:color w:val="000000" w:themeColor="text1"/>
          <w:sz w:val="24"/>
          <w:szCs w:val="24"/>
        </w:rPr>
        <w:t xml:space="preserve"> defining the new definition of ‘Adult at Risk of abuse and/or neglect’, and removed ‘significant harm’ with the view that this promotes early intervention to safeguard the adult at risk, and prevent further escalation (LA Adult Safeguarding Threshold guidance, 2018). The </w:t>
      </w:r>
      <w:r w:rsidRPr="00576418">
        <w:rPr>
          <w:i/>
          <w:color w:val="000000" w:themeColor="text1"/>
          <w:sz w:val="24"/>
          <w:szCs w:val="24"/>
        </w:rPr>
        <w:t>SSWWA 2014</w:t>
      </w:r>
      <w:r w:rsidRPr="008804FB">
        <w:rPr>
          <w:color w:val="000000" w:themeColor="text1"/>
          <w:sz w:val="24"/>
          <w:szCs w:val="24"/>
        </w:rPr>
        <w:t xml:space="preserve"> links to the principles of the European Convention of Human Rights (ECHR) and the </w:t>
      </w:r>
      <w:r w:rsidRPr="008804FB">
        <w:rPr>
          <w:i/>
          <w:color w:val="000000" w:themeColor="text1"/>
          <w:sz w:val="24"/>
          <w:szCs w:val="24"/>
        </w:rPr>
        <w:t>Human Rights Act (1998)</w:t>
      </w:r>
      <w:r w:rsidRPr="008804FB">
        <w:rPr>
          <w:color w:val="000000" w:themeColor="text1"/>
          <w:sz w:val="24"/>
          <w:szCs w:val="24"/>
        </w:rPr>
        <w:t xml:space="preserve">, placing the individual as being best placed to voice their wishes and feelings towards what will contribute to their own wellbeing (Welsh Government, 2015). Therefore, it is my duty under this legislative framework and principles Code of Professional Practice to ensure the individuals I work with have their own voice and control during our engagement (Social Care Wales, 2017). Wales being the first country to take a specific focus in the principles of the UNCR 1989 within its own laws. The SSWWA 2014 also established the National Independent Safeguarding Board Wales (NISBW), creating six regional safeguarding boards to meet the goals of the Act, Part 7 in improving safeguarding. The </w:t>
      </w:r>
      <w:r w:rsidRPr="008804FB">
        <w:rPr>
          <w:i/>
          <w:color w:val="000000" w:themeColor="text1"/>
          <w:sz w:val="24"/>
          <w:szCs w:val="24"/>
        </w:rPr>
        <w:t>S</w:t>
      </w:r>
      <w:r w:rsidR="00576418">
        <w:rPr>
          <w:i/>
          <w:color w:val="000000" w:themeColor="text1"/>
          <w:sz w:val="24"/>
          <w:szCs w:val="24"/>
        </w:rPr>
        <w:t>S</w:t>
      </w:r>
      <w:r w:rsidRPr="008804FB">
        <w:rPr>
          <w:i/>
          <w:color w:val="000000" w:themeColor="text1"/>
          <w:sz w:val="24"/>
          <w:szCs w:val="24"/>
        </w:rPr>
        <w:t>WWA 2014</w:t>
      </w:r>
      <w:r w:rsidRPr="008804FB">
        <w:rPr>
          <w:color w:val="000000" w:themeColor="text1"/>
          <w:sz w:val="24"/>
          <w:szCs w:val="24"/>
        </w:rPr>
        <w:t xml:space="preserve"> and the </w:t>
      </w:r>
      <w:r w:rsidRPr="008804FB">
        <w:rPr>
          <w:i/>
          <w:color w:val="000000" w:themeColor="text1"/>
          <w:sz w:val="24"/>
          <w:szCs w:val="24"/>
        </w:rPr>
        <w:t>Well-being of Future Generations Act 2015</w:t>
      </w:r>
      <w:r w:rsidRPr="008804FB">
        <w:rPr>
          <w:color w:val="000000" w:themeColor="text1"/>
          <w:sz w:val="24"/>
          <w:szCs w:val="24"/>
        </w:rPr>
        <w:t xml:space="preserve"> emphasises the changes in Wales towards meeting individuals' wellbeing outcomes, as well as providing early intervention to ensure their safety is maximised, and on a more societal level both pieces of legislation are 'improving the well-being of the nation as a whole' (NISBW, 2018). To ensure the appropriate procedures </w:t>
      </w:r>
      <w:proofErr w:type="gramStart"/>
      <w:r w:rsidRPr="008804FB">
        <w:rPr>
          <w:color w:val="000000" w:themeColor="text1"/>
          <w:sz w:val="24"/>
          <w:szCs w:val="24"/>
        </w:rPr>
        <w:t>are followed</w:t>
      </w:r>
      <w:proofErr w:type="gramEnd"/>
      <w:r w:rsidRPr="008804FB">
        <w:rPr>
          <w:color w:val="000000" w:themeColor="text1"/>
          <w:sz w:val="24"/>
          <w:szCs w:val="24"/>
        </w:rPr>
        <w:t xml:space="preserve"> my Local Authority have their own safeguarding team </w:t>
      </w:r>
    </w:p>
    <w:p w14:paraId="2EA563A6" w14:textId="77777777" w:rsidR="008804FB" w:rsidRPr="008804FB" w:rsidRDefault="008804FB" w:rsidP="008804FB">
      <w:pPr>
        <w:rPr>
          <w:color w:val="000000" w:themeColor="text1"/>
          <w:sz w:val="24"/>
          <w:szCs w:val="24"/>
        </w:rPr>
      </w:pPr>
    </w:p>
    <w:p w14:paraId="19ECB365" w14:textId="3C445963" w:rsidR="008804FB" w:rsidRPr="008804FB" w:rsidRDefault="008804FB" w:rsidP="008804FB">
      <w:pPr>
        <w:rPr>
          <w:color w:val="000000" w:themeColor="text1"/>
          <w:sz w:val="24"/>
          <w:szCs w:val="24"/>
        </w:rPr>
      </w:pPr>
      <w:r w:rsidRPr="008804FB">
        <w:rPr>
          <w:color w:val="000000" w:themeColor="text1"/>
          <w:sz w:val="24"/>
          <w:szCs w:val="24"/>
        </w:rPr>
        <w:t>Under</w:t>
      </w:r>
      <w:r>
        <w:rPr>
          <w:color w:val="000000" w:themeColor="text1"/>
          <w:sz w:val="24"/>
          <w:szCs w:val="24"/>
        </w:rPr>
        <w:t xml:space="preserve"> </w:t>
      </w:r>
      <w:r w:rsidRPr="008804FB">
        <w:rPr>
          <w:i/>
          <w:color w:val="000000" w:themeColor="text1"/>
          <w:sz w:val="24"/>
          <w:szCs w:val="24"/>
        </w:rPr>
        <w:t>part 3, s.19 SSWWA 2014</w:t>
      </w:r>
      <w:r w:rsidRPr="008804FB">
        <w:rPr>
          <w:color w:val="000000" w:themeColor="text1"/>
          <w:sz w:val="24"/>
          <w:szCs w:val="24"/>
        </w:rPr>
        <w:t xml:space="preserve"> I had a legal duty to assess P2 for care and support that would help facilitate a safe discharge from hospital. Under </w:t>
      </w:r>
      <w:r w:rsidRPr="008804FB">
        <w:rPr>
          <w:i/>
          <w:color w:val="000000" w:themeColor="text1"/>
          <w:sz w:val="24"/>
          <w:szCs w:val="24"/>
        </w:rPr>
        <w:t>s.4 of the SSWWA (</w:t>
      </w:r>
      <w:proofErr w:type="gramStart"/>
      <w:r w:rsidRPr="008804FB">
        <w:rPr>
          <w:i/>
          <w:color w:val="000000" w:themeColor="text1"/>
          <w:sz w:val="24"/>
          <w:szCs w:val="24"/>
        </w:rPr>
        <w:t>2014)</w:t>
      </w:r>
      <w:proofErr w:type="gramEnd"/>
      <w:r w:rsidRPr="008804FB">
        <w:rPr>
          <w:color w:val="000000" w:themeColor="text1"/>
          <w:sz w:val="24"/>
          <w:szCs w:val="24"/>
        </w:rPr>
        <w:t xml:space="preserve"> it states that the practitioner must ascertain the outcomes in which the individual wants to achieve, and what support is available for the individual in meeting such outcomes. P2’s mobility had deteriorated since her admission, and occupational therapy were involved to support P2 in improving this. It was felt that a discharge-planning meeting was required to discuss P2’s functional goals with her, as it </w:t>
      </w:r>
      <w:proofErr w:type="gramStart"/>
      <w:r w:rsidRPr="008804FB">
        <w:rPr>
          <w:color w:val="000000" w:themeColor="text1"/>
          <w:sz w:val="24"/>
          <w:szCs w:val="24"/>
        </w:rPr>
        <w:t>was identified</w:t>
      </w:r>
      <w:proofErr w:type="gramEnd"/>
      <w:r w:rsidRPr="008804FB">
        <w:rPr>
          <w:color w:val="000000" w:themeColor="text1"/>
          <w:sz w:val="24"/>
          <w:szCs w:val="24"/>
        </w:rPr>
        <w:t xml:space="preserve"> that P2 had not wanted to engage in therapy. P2 had also consented for her family to be invited; I felt this would be positive, as this will allow further background information on how P2 had been managing prior to her hospital admission, as well as trying to obtain both the views of P2 and her next of kin. I utilised systems theory during this time, as this theory </w:t>
      </w:r>
      <w:proofErr w:type="gramStart"/>
      <w:r w:rsidRPr="008804FB">
        <w:rPr>
          <w:color w:val="000000" w:themeColor="text1"/>
          <w:sz w:val="24"/>
          <w:szCs w:val="24"/>
        </w:rPr>
        <w:t>is based</w:t>
      </w:r>
      <w:proofErr w:type="gramEnd"/>
      <w:r w:rsidRPr="008804FB">
        <w:rPr>
          <w:color w:val="000000" w:themeColor="text1"/>
          <w:sz w:val="24"/>
          <w:szCs w:val="24"/>
        </w:rPr>
        <w:t xml:space="preserve"> on the view that an individual’s behaviour is influenced by a variety of levels that make a system (Healy, 2014). I felt that P2’s system included her family who could also provide further information surrounding P2’s environment, and any other useful levels that are having an impact in P2’s life. When undertaking this approach I felt that this helped guide me in observing and analysing P2’s supportive network, as well as other systems that were having an adverse impact on P2, which led to safeguarding processes </w:t>
      </w:r>
      <w:proofErr w:type="gramStart"/>
      <w:r w:rsidRPr="008804FB">
        <w:rPr>
          <w:color w:val="000000" w:themeColor="text1"/>
          <w:sz w:val="24"/>
          <w:szCs w:val="24"/>
        </w:rPr>
        <w:t>being put</w:t>
      </w:r>
      <w:proofErr w:type="gramEnd"/>
      <w:r w:rsidRPr="008804FB">
        <w:rPr>
          <w:color w:val="000000" w:themeColor="text1"/>
          <w:sz w:val="24"/>
          <w:szCs w:val="24"/>
        </w:rPr>
        <w:t xml:space="preserve"> in place.</w:t>
      </w:r>
    </w:p>
    <w:p w14:paraId="28AAE63C" w14:textId="77777777" w:rsidR="008804FB" w:rsidRPr="008804FB" w:rsidRDefault="008804FB" w:rsidP="008804FB">
      <w:pPr>
        <w:rPr>
          <w:color w:val="000000" w:themeColor="text1"/>
          <w:sz w:val="24"/>
          <w:szCs w:val="24"/>
        </w:rPr>
      </w:pPr>
    </w:p>
    <w:p w14:paraId="3F4F5CA5" w14:textId="6C3033E1" w:rsidR="008804FB" w:rsidRPr="008804FB" w:rsidRDefault="008804FB" w:rsidP="008804FB">
      <w:pPr>
        <w:rPr>
          <w:color w:val="000000" w:themeColor="text1"/>
          <w:sz w:val="24"/>
          <w:szCs w:val="24"/>
        </w:rPr>
      </w:pPr>
      <w:r w:rsidRPr="008804FB">
        <w:rPr>
          <w:color w:val="000000" w:themeColor="text1"/>
          <w:sz w:val="24"/>
          <w:szCs w:val="24"/>
        </w:rPr>
        <w:t xml:space="preserve">During the multi-agency discharge-planning meeting in the hospital, I used the Signs of Safety model, as it is a </w:t>
      </w:r>
      <w:proofErr w:type="gramStart"/>
      <w:r>
        <w:rPr>
          <w:color w:val="000000" w:themeColor="text1"/>
          <w:sz w:val="24"/>
          <w:szCs w:val="24"/>
        </w:rPr>
        <w:t xml:space="preserve">strength </w:t>
      </w:r>
      <w:r w:rsidRPr="008804FB">
        <w:rPr>
          <w:color w:val="000000" w:themeColor="text1"/>
          <w:sz w:val="24"/>
          <w:szCs w:val="24"/>
        </w:rPr>
        <w:t>based</w:t>
      </w:r>
      <w:proofErr w:type="gramEnd"/>
      <w:r w:rsidRPr="008804FB">
        <w:rPr>
          <w:color w:val="000000" w:themeColor="text1"/>
          <w:sz w:val="24"/>
          <w:szCs w:val="24"/>
        </w:rPr>
        <w:t xml:space="preserve"> approach that puts an emphasis on professionals working collaboratively with the individual, their family and other professionals (</w:t>
      </w:r>
      <w:proofErr w:type="spellStart"/>
      <w:r w:rsidRPr="008804FB">
        <w:rPr>
          <w:color w:val="000000" w:themeColor="text1"/>
          <w:sz w:val="24"/>
          <w:szCs w:val="24"/>
        </w:rPr>
        <w:t>Baginsky</w:t>
      </w:r>
      <w:proofErr w:type="spellEnd"/>
      <w:r w:rsidRPr="008804FB">
        <w:rPr>
          <w:color w:val="000000" w:themeColor="text1"/>
          <w:sz w:val="24"/>
          <w:szCs w:val="24"/>
        </w:rPr>
        <w:t xml:space="preserve"> and </w:t>
      </w:r>
      <w:proofErr w:type="spellStart"/>
      <w:r w:rsidRPr="008804FB">
        <w:rPr>
          <w:color w:val="000000" w:themeColor="text1"/>
          <w:sz w:val="24"/>
          <w:szCs w:val="24"/>
        </w:rPr>
        <w:t>Baran</w:t>
      </w:r>
      <w:proofErr w:type="spellEnd"/>
      <w:r w:rsidRPr="008804FB">
        <w:rPr>
          <w:color w:val="000000" w:themeColor="text1"/>
          <w:sz w:val="24"/>
          <w:szCs w:val="24"/>
        </w:rPr>
        <w:t xml:space="preserve">, 2017). Although Signs of Safety is widely recognised in children services, the model is utilised </w:t>
      </w:r>
      <w:r w:rsidRPr="008804FB">
        <w:rPr>
          <w:color w:val="000000" w:themeColor="text1"/>
          <w:sz w:val="24"/>
          <w:szCs w:val="24"/>
        </w:rPr>
        <w:lastRenderedPageBreak/>
        <w:t>within my Local Authority’s assessment process. I feel it is an important tool that helped me understand P2’s situation, needs and strengths, as well as outlining key areas for us to focus on, which included potential risks linked with the ‘what are we worried about’ section in order for P2’s wish of returning home being fully supported (</w:t>
      </w:r>
      <w:proofErr w:type="spellStart"/>
      <w:r w:rsidRPr="008804FB">
        <w:rPr>
          <w:color w:val="000000" w:themeColor="text1"/>
          <w:sz w:val="24"/>
          <w:szCs w:val="24"/>
        </w:rPr>
        <w:t>Turnell</w:t>
      </w:r>
      <w:proofErr w:type="spellEnd"/>
      <w:r w:rsidRPr="008804FB">
        <w:rPr>
          <w:color w:val="000000" w:themeColor="text1"/>
          <w:sz w:val="24"/>
          <w:szCs w:val="24"/>
        </w:rPr>
        <w:t xml:space="preserve"> and Edwards, 1999). I also felt that it helped her family and other professionals understand P2’s situation. </w:t>
      </w:r>
    </w:p>
    <w:p w14:paraId="62A1FF67" w14:textId="77777777" w:rsidR="008804FB" w:rsidRPr="008804FB" w:rsidRDefault="008804FB" w:rsidP="008804FB">
      <w:pPr>
        <w:rPr>
          <w:color w:val="000000" w:themeColor="text1"/>
          <w:sz w:val="24"/>
          <w:szCs w:val="24"/>
        </w:rPr>
      </w:pPr>
    </w:p>
    <w:p w14:paraId="7BD00DF9" w14:textId="77777777" w:rsidR="008804FB" w:rsidRPr="008804FB" w:rsidRDefault="008804FB" w:rsidP="008804FB">
      <w:pPr>
        <w:rPr>
          <w:color w:val="000000" w:themeColor="text1"/>
          <w:sz w:val="24"/>
          <w:szCs w:val="24"/>
        </w:rPr>
      </w:pPr>
      <w:r w:rsidRPr="008804FB">
        <w:rPr>
          <w:color w:val="000000" w:themeColor="text1"/>
          <w:sz w:val="24"/>
          <w:szCs w:val="24"/>
        </w:rPr>
        <w:t xml:space="preserve">During the meeting it was disclosed by P2’s cousin that they had found evidence from opened bank statements when paying her bills that large amounts of money had been taken from P2’s account over a long period of time, even when P2 has been in hospital. P2’s family had also found her chequebook where large sums of money </w:t>
      </w:r>
      <w:proofErr w:type="gramStart"/>
      <w:r w:rsidRPr="008804FB">
        <w:rPr>
          <w:color w:val="000000" w:themeColor="text1"/>
          <w:sz w:val="24"/>
          <w:szCs w:val="24"/>
        </w:rPr>
        <w:t>had been addressed</w:t>
      </w:r>
      <w:proofErr w:type="gramEnd"/>
      <w:r w:rsidRPr="008804FB">
        <w:rPr>
          <w:color w:val="000000" w:themeColor="text1"/>
          <w:sz w:val="24"/>
          <w:szCs w:val="24"/>
        </w:rPr>
        <w:t xml:space="preserve"> to PC, which they felt was forged. Family also advised that PC had been restricting their visits to P2, and that PC has been using P2’s car for their own personal use, with P2 paying for the expenses. </w:t>
      </w:r>
    </w:p>
    <w:p w14:paraId="77B4F773" w14:textId="77777777" w:rsidR="008804FB" w:rsidRPr="008804FB" w:rsidRDefault="008804FB" w:rsidP="008804FB">
      <w:pPr>
        <w:rPr>
          <w:color w:val="000000" w:themeColor="text1"/>
          <w:sz w:val="24"/>
          <w:szCs w:val="24"/>
        </w:rPr>
      </w:pPr>
    </w:p>
    <w:p w14:paraId="505B6435" w14:textId="3E300503" w:rsidR="008804FB" w:rsidRPr="008804FB" w:rsidRDefault="008804FB" w:rsidP="008804FB">
      <w:pPr>
        <w:rPr>
          <w:color w:val="000000" w:themeColor="text1"/>
          <w:sz w:val="24"/>
          <w:szCs w:val="24"/>
        </w:rPr>
      </w:pPr>
      <w:r w:rsidRPr="008804FB">
        <w:rPr>
          <w:color w:val="000000" w:themeColor="text1"/>
          <w:sz w:val="24"/>
          <w:szCs w:val="24"/>
        </w:rPr>
        <w:t xml:space="preserve">I immediately discussed these issues with P2, she appeared to be shocked by this information in terms of how she utilised her body language, </w:t>
      </w:r>
      <w:proofErr w:type="gramStart"/>
      <w:r w:rsidRPr="008804FB">
        <w:rPr>
          <w:color w:val="000000" w:themeColor="text1"/>
          <w:sz w:val="24"/>
          <w:szCs w:val="24"/>
        </w:rPr>
        <w:t>P2</w:t>
      </w:r>
      <w:proofErr w:type="gramEnd"/>
      <w:r w:rsidRPr="008804FB">
        <w:rPr>
          <w:color w:val="000000" w:themeColor="text1"/>
          <w:sz w:val="24"/>
          <w:szCs w:val="24"/>
        </w:rPr>
        <w:t xml:space="preserve"> was shaking her head and not engaging in her conversation with her family, staring the opposite direction. P2 then stated that it was within PC’s right to do this as they ‘had been good to me’, which led to her family becoming hurt by this remark. There are various ethical implications in social work when working with individuals and their families whilst also undertaking risk management, both P2 and her family were arguing with each other, this led to me making the decision for P2’s family to leave her bedside for the time being so I would be able to speak to P2 privately. I asked to speak to P2 privately in order to maximise P2’s engagement, and avoid her feeling conflicted to speak openly in front of her family, therefore promoting her health and safety within this situation, as well as working under the </w:t>
      </w:r>
      <w:r w:rsidRPr="008804FB">
        <w:rPr>
          <w:i/>
          <w:color w:val="000000" w:themeColor="text1"/>
          <w:sz w:val="24"/>
          <w:szCs w:val="24"/>
        </w:rPr>
        <w:t>Equality Act 2010</w:t>
      </w:r>
      <w:r w:rsidRPr="008804FB">
        <w:rPr>
          <w:color w:val="000000" w:themeColor="text1"/>
          <w:sz w:val="24"/>
          <w:szCs w:val="24"/>
        </w:rPr>
        <w:t xml:space="preserve">. I ensured that I used simple language as well as repetition when discussing the concerns shared by family and professionals over this disclosure, and the risks to P2 if PC were to carry on having access to her finances. Such as the risk of P2, not being able to pay the appropriate costs associated with her daily living and care, and how her own physical abilities have changed. Trevithick (2012) highlights the importance of practitioners considering the use of the volume, speed, tone and pitch when verbally communicating with individuals. I wanted to ensure that P2 </w:t>
      </w:r>
      <w:proofErr w:type="gramStart"/>
      <w:r w:rsidRPr="008804FB">
        <w:rPr>
          <w:color w:val="000000" w:themeColor="text1"/>
          <w:sz w:val="24"/>
          <w:szCs w:val="24"/>
        </w:rPr>
        <w:t>was given</w:t>
      </w:r>
      <w:proofErr w:type="gramEnd"/>
      <w:r w:rsidRPr="008804FB">
        <w:rPr>
          <w:color w:val="000000" w:themeColor="text1"/>
          <w:sz w:val="24"/>
          <w:szCs w:val="24"/>
        </w:rPr>
        <w:t xml:space="preserve"> enough time to respond during the conversation as well as confirming the information that P2 had shared with me was repeated to ensure I understood her situation.  </w:t>
      </w:r>
    </w:p>
    <w:p w14:paraId="5D203293" w14:textId="77777777" w:rsidR="008804FB" w:rsidRPr="008804FB" w:rsidRDefault="008804FB" w:rsidP="008804FB">
      <w:pPr>
        <w:rPr>
          <w:color w:val="000000" w:themeColor="text1"/>
          <w:sz w:val="24"/>
          <w:szCs w:val="24"/>
        </w:rPr>
      </w:pPr>
    </w:p>
    <w:p w14:paraId="37410BC4" w14:textId="7E335CE4" w:rsidR="008804FB" w:rsidRPr="008804FB" w:rsidRDefault="008804FB" w:rsidP="008804FB">
      <w:pPr>
        <w:rPr>
          <w:color w:val="000000" w:themeColor="text1"/>
          <w:sz w:val="24"/>
          <w:szCs w:val="24"/>
        </w:rPr>
      </w:pPr>
      <w:r w:rsidRPr="008804FB">
        <w:rPr>
          <w:color w:val="000000" w:themeColor="text1"/>
          <w:sz w:val="24"/>
          <w:szCs w:val="24"/>
        </w:rPr>
        <w:t xml:space="preserve">During our conversation, I found that P2 struggled to relay key information about her past support, and current care needs despite having regular prompts with this, this showed a different presentation compared to when I initially started to work with her. Under the </w:t>
      </w:r>
      <w:r w:rsidRPr="008804FB">
        <w:rPr>
          <w:i/>
          <w:color w:val="000000" w:themeColor="text1"/>
          <w:sz w:val="24"/>
          <w:szCs w:val="24"/>
        </w:rPr>
        <w:t>Mental Capacity Act (MCA, 2005)</w:t>
      </w:r>
      <w:r w:rsidRPr="008804FB">
        <w:rPr>
          <w:color w:val="000000" w:themeColor="text1"/>
          <w:sz w:val="24"/>
          <w:szCs w:val="24"/>
        </w:rPr>
        <w:t xml:space="preserve"> it outlines one of the principles being that individuals have the mental capacity to make informed decisions, unless proven otherwise. I felt that at that time P2 was showing signs of confusion that was limiting her engagement in our conversation regarding the concerns relating to PC. I followed the MCA Code of Practice, and felt that I had enough evidence to conduct a mental capacity assessment with P2 to identify whether she can make an informed decision about consenting to a safeguarding referral, and a police statement </w:t>
      </w:r>
      <w:proofErr w:type="gramStart"/>
      <w:r w:rsidRPr="008804FB">
        <w:rPr>
          <w:color w:val="000000" w:themeColor="text1"/>
          <w:sz w:val="24"/>
          <w:szCs w:val="24"/>
        </w:rPr>
        <w:t>being made</w:t>
      </w:r>
      <w:proofErr w:type="gramEnd"/>
      <w:r w:rsidRPr="008804FB">
        <w:rPr>
          <w:color w:val="000000" w:themeColor="text1"/>
          <w:sz w:val="24"/>
          <w:szCs w:val="24"/>
        </w:rPr>
        <w:t xml:space="preserve"> regarding suspected financial abuse from PC, (Department for Constitutional Affairs, 2007). I </w:t>
      </w:r>
      <w:r>
        <w:rPr>
          <w:color w:val="000000" w:themeColor="text1"/>
          <w:sz w:val="24"/>
          <w:szCs w:val="24"/>
        </w:rPr>
        <w:t xml:space="preserve">had a legal duty under </w:t>
      </w:r>
      <w:r w:rsidRPr="008804FB">
        <w:rPr>
          <w:i/>
          <w:color w:val="000000" w:themeColor="text1"/>
          <w:sz w:val="24"/>
          <w:szCs w:val="24"/>
        </w:rPr>
        <w:t>s.1 (3) MCA 2005</w:t>
      </w:r>
      <w:r w:rsidRPr="008804FB">
        <w:rPr>
          <w:color w:val="000000" w:themeColor="text1"/>
          <w:sz w:val="24"/>
          <w:szCs w:val="24"/>
        </w:rPr>
        <w:t xml:space="preserve"> to ensure that all practical steps were undertaken in order to aid P2 to make an informed decision, I ensure all the salient information was given, I ensure I used simple and repetitive language to support P2’s engagement as well </w:t>
      </w:r>
      <w:r w:rsidRPr="008804FB">
        <w:rPr>
          <w:color w:val="000000" w:themeColor="text1"/>
          <w:sz w:val="24"/>
          <w:szCs w:val="24"/>
        </w:rPr>
        <w:lastRenderedPageBreak/>
        <w:t>as allowed her enough time to respond (</w:t>
      </w:r>
      <w:proofErr w:type="spellStart"/>
      <w:r w:rsidRPr="008804FB">
        <w:rPr>
          <w:color w:val="000000" w:themeColor="text1"/>
          <w:sz w:val="24"/>
          <w:szCs w:val="24"/>
        </w:rPr>
        <w:t>Koprowska</w:t>
      </w:r>
      <w:proofErr w:type="spellEnd"/>
      <w:r w:rsidRPr="008804FB">
        <w:rPr>
          <w:color w:val="000000" w:themeColor="text1"/>
          <w:sz w:val="24"/>
          <w:szCs w:val="24"/>
        </w:rPr>
        <w:t xml:space="preserve">, 2014). Concluding from these discussions with P2, I felt that she was limited with retaining the salient points during the discussion, as well as being unable to weigh up the potential risks that </w:t>
      </w:r>
      <w:proofErr w:type="gramStart"/>
      <w:r w:rsidRPr="008804FB">
        <w:rPr>
          <w:color w:val="000000" w:themeColor="text1"/>
          <w:sz w:val="24"/>
          <w:szCs w:val="24"/>
        </w:rPr>
        <w:t>were posed</w:t>
      </w:r>
      <w:proofErr w:type="gramEnd"/>
      <w:r w:rsidRPr="008804FB">
        <w:rPr>
          <w:color w:val="000000" w:themeColor="text1"/>
          <w:sz w:val="24"/>
          <w:szCs w:val="24"/>
        </w:rPr>
        <w:t xml:space="preserve"> to her if not reporting these incidences to the appropriate authorities, despite the salient points being repeated to P2 both verbally and written down (</w:t>
      </w:r>
      <w:proofErr w:type="spellStart"/>
      <w:r w:rsidRPr="008804FB">
        <w:rPr>
          <w:color w:val="000000" w:themeColor="text1"/>
          <w:sz w:val="24"/>
          <w:szCs w:val="24"/>
        </w:rPr>
        <w:t>Dimond</w:t>
      </w:r>
      <w:proofErr w:type="spellEnd"/>
      <w:r w:rsidRPr="008804FB">
        <w:rPr>
          <w:color w:val="000000" w:themeColor="text1"/>
          <w:sz w:val="24"/>
          <w:szCs w:val="24"/>
        </w:rPr>
        <w:t xml:space="preserve">, 2016). As a result, I felt there was enough evidence to show at that time P2 lacked the capacity to consent to the safeguarding referral. In practice, I have found many ethical implications when working with individuals, and their families whilst undertaking risk management. </w:t>
      </w:r>
    </w:p>
    <w:p w14:paraId="556D3A4A" w14:textId="77777777" w:rsidR="008804FB" w:rsidRPr="008804FB" w:rsidRDefault="008804FB" w:rsidP="008804FB">
      <w:pPr>
        <w:rPr>
          <w:color w:val="000000" w:themeColor="text1"/>
          <w:sz w:val="24"/>
          <w:szCs w:val="24"/>
        </w:rPr>
      </w:pPr>
    </w:p>
    <w:p w14:paraId="5A620BC9" w14:textId="77777777" w:rsidR="008804FB" w:rsidRPr="008804FB" w:rsidRDefault="008804FB" w:rsidP="008804FB">
      <w:pPr>
        <w:rPr>
          <w:color w:val="000000" w:themeColor="text1"/>
          <w:sz w:val="24"/>
          <w:szCs w:val="24"/>
        </w:rPr>
      </w:pPr>
      <w:r w:rsidRPr="008804FB">
        <w:rPr>
          <w:color w:val="000000" w:themeColor="text1"/>
          <w:sz w:val="24"/>
          <w:szCs w:val="24"/>
        </w:rPr>
        <w:t xml:space="preserve">Whilst working with P2, I did feel a conflict between my professional values and my personal values, as to some degree I was going against P2’s wishes and therefore under the </w:t>
      </w:r>
      <w:r w:rsidRPr="008804FB">
        <w:rPr>
          <w:i/>
          <w:color w:val="000000" w:themeColor="text1"/>
          <w:sz w:val="24"/>
          <w:szCs w:val="24"/>
        </w:rPr>
        <w:t>Human Rights Act 1989 article 8</w:t>
      </w:r>
      <w:proofErr w:type="gramStart"/>
      <w:r w:rsidRPr="008804FB">
        <w:rPr>
          <w:color w:val="000000" w:themeColor="text1"/>
          <w:sz w:val="24"/>
          <w:szCs w:val="24"/>
        </w:rPr>
        <w:t>;</w:t>
      </w:r>
      <w:proofErr w:type="gramEnd"/>
      <w:r w:rsidRPr="008804FB">
        <w:rPr>
          <w:color w:val="000000" w:themeColor="text1"/>
          <w:sz w:val="24"/>
          <w:szCs w:val="24"/>
        </w:rPr>
        <w:t xml:space="preserve"> not respecting P2’s right to respect her private and family life. Thompson (2016) argues that a practitioners relationship with individuals </w:t>
      </w:r>
      <w:proofErr w:type="gramStart"/>
      <w:r w:rsidRPr="008804FB">
        <w:rPr>
          <w:color w:val="000000" w:themeColor="text1"/>
          <w:sz w:val="24"/>
          <w:szCs w:val="24"/>
        </w:rPr>
        <w:t>can be viewed</w:t>
      </w:r>
      <w:proofErr w:type="gramEnd"/>
      <w:r w:rsidRPr="008804FB">
        <w:rPr>
          <w:color w:val="000000" w:themeColor="text1"/>
          <w:sz w:val="24"/>
          <w:szCs w:val="24"/>
        </w:rPr>
        <w:t xml:space="preserve"> as ‘double-edged’ that perceives elements of control and care, supporting an individual to be both empowered and possibly oppressed. I felt that I needed to establish a balance between promoting P2’s autonomy as well as ensuring her safety.  From </w:t>
      </w:r>
      <w:proofErr w:type="spellStart"/>
      <w:r w:rsidRPr="008804FB">
        <w:rPr>
          <w:color w:val="000000" w:themeColor="text1"/>
          <w:sz w:val="24"/>
          <w:szCs w:val="24"/>
        </w:rPr>
        <w:t>Keenes</w:t>
      </w:r>
      <w:proofErr w:type="spellEnd"/>
      <w:r w:rsidRPr="008804FB">
        <w:rPr>
          <w:color w:val="000000" w:themeColor="text1"/>
          <w:sz w:val="24"/>
          <w:szCs w:val="24"/>
        </w:rPr>
        <w:t xml:space="preserve"> (2015) overview of case law within the Court of Protection for health and welfare proceedings, they had identified that practitioners are taking into account the individuals past and present wishes when undertaking best interest decisions, it is crucial that the practitioner justifies why the individual’s wishes were not the deciding factor to the decision made. I felt I had the legal duty to report P2 as being an Adult at risk under </w:t>
      </w:r>
      <w:r w:rsidRPr="008804FB">
        <w:rPr>
          <w:i/>
          <w:color w:val="000000" w:themeColor="text1"/>
          <w:sz w:val="24"/>
          <w:szCs w:val="24"/>
        </w:rPr>
        <w:t>s.128 of the SSWWA 2014</w:t>
      </w:r>
      <w:r w:rsidRPr="008804FB">
        <w:rPr>
          <w:color w:val="000000" w:themeColor="text1"/>
          <w:sz w:val="24"/>
          <w:szCs w:val="24"/>
        </w:rPr>
        <w:t xml:space="preserve">, as well as making the professional judgement that this type of abuse would likely continue unless investigated immediately. </w:t>
      </w:r>
      <w:proofErr w:type="spellStart"/>
      <w:r w:rsidRPr="008804FB">
        <w:rPr>
          <w:color w:val="000000" w:themeColor="text1"/>
          <w:sz w:val="24"/>
          <w:szCs w:val="24"/>
        </w:rPr>
        <w:t>Kemshall</w:t>
      </w:r>
      <w:proofErr w:type="spellEnd"/>
      <w:r w:rsidRPr="008804FB">
        <w:rPr>
          <w:color w:val="000000" w:themeColor="text1"/>
          <w:sz w:val="24"/>
          <w:szCs w:val="24"/>
        </w:rPr>
        <w:t xml:space="preserve"> and Wilkinson (2011) argue that complex situations require the social worker to not only focus on the needs of the individual, but to also assess the type of risks they may be exposed to, how often said risks may occur, and what types of intervention may be crucial in preventing said risks from continuing. From speaking to P2, P2’s family and the ward staff it </w:t>
      </w:r>
      <w:proofErr w:type="gramStart"/>
      <w:r w:rsidRPr="008804FB">
        <w:rPr>
          <w:color w:val="000000" w:themeColor="text1"/>
          <w:sz w:val="24"/>
          <w:szCs w:val="24"/>
        </w:rPr>
        <w:t>was confirmed</w:t>
      </w:r>
      <w:proofErr w:type="gramEnd"/>
      <w:r w:rsidRPr="008804FB">
        <w:rPr>
          <w:color w:val="000000" w:themeColor="text1"/>
          <w:sz w:val="24"/>
          <w:szCs w:val="24"/>
        </w:rPr>
        <w:t xml:space="preserve"> that P2’s chequebook and debit cards were brought back to P2 so they can be locked on the ward to ensure no one other than her can access her accounts. When ending the discharge-planning meeting, it </w:t>
      </w:r>
      <w:proofErr w:type="gramStart"/>
      <w:r w:rsidRPr="008804FB">
        <w:rPr>
          <w:color w:val="000000" w:themeColor="text1"/>
          <w:sz w:val="24"/>
          <w:szCs w:val="24"/>
        </w:rPr>
        <w:t>was agreed</w:t>
      </w:r>
      <w:proofErr w:type="gramEnd"/>
      <w:r w:rsidRPr="008804FB">
        <w:rPr>
          <w:color w:val="000000" w:themeColor="text1"/>
          <w:sz w:val="24"/>
          <w:szCs w:val="24"/>
        </w:rPr>
        <w:t xml:space="preserve"> that P2 would continue to work with therapies to determine her baseline, and what level of care and support she would require on discharge, despite family having reservations about her returning home. I utilised Crisis theory during this point,  as P2’s family were telling her that she now needed to go into a care home as she could not manage on her own, which was upsetting P2 who had shouted that PC would take care of her. I explored ‘alternative strategies’ with both P2 and her family in understanding how there are concerns over how P2 will manage given her different needs, however reiterated that P2 required rehabilitation prior to her assessment being completed, thus an action plan was agreed for this support to continue (Skinner, 2013). Reflecting on this I feel that I was in accordance with the National Occupational Standards (NOS), this was later evidenced through my supervision where I was able to reflect on how I had worked within this complex situation where I was able to support P2 during this meeting (Social Care Wales, 2017). It </w:t>
      </w:r>
      <w:proofErr w:type="gramStart"/>
      <w:r w:rsidRPr="008804FB">
        <w:rPr>
          <w:color w:val="000000" w:themeColor="text1"/>
          <w:sz w:val="24"/>
          <w:szCs w:val="24"/>
        </w:rPr>
        <w:t>was agreed</w:t>
      </w:r>
      <w:proofErr w:type="gramEnd"/>
      <w:r w:rsidRPr="008804FB">
        <w:rPr>
          <w:color w:val="000000" w:themeColor="text1"/>
          <w:sz w:val="24"/>
          <w:szCs w:val="24"/>
        </w:rPr>
        <w:t xml:space="preserve"> that it would be in P2’s best interest for a safeguarding referral to be completed. </w:t>
      </w:r>
    </w:p>
    <w:p w14:paraId="7E6B153A" w14:textId="77777777" w:rsidR="008804FB" w:rsidRPr="008804FB" w:rsidRDefault="008804FB" w:rsidP="008804FB">
      <w:pPr>
        <w:rPr>
          <w:color w:val="000000" w:themeColor="text1"/>
          <w:sz w:val="24"/>
          <w:szCs w:val="24"/>
        </w:rPr>
      </w:pPr>
    </w:p>
    <w:p w14:paraId="6D1A51E5" w14:textId="77777777" w:rsidR="008804FB" w:rsidRPr="008804FB" w:rsidRDefault="008804FB" w:rsidP="008804FB">
      <w:pPr>
        <w:rPr>
          <w:color w:val="000000" w:themeColor="text1"/>
          <w:sz w:val="24"/>
          <w:szCs w:val="24"/>
        </w:rPr>
      </w:pPr>
      <w:r w:rsidRPr="008804FB">
        <w:rPr>
          <w:color w:val="000000" w:themeColor="text1"/>
          <w:sz w:val="24"/>
          <w:szCs w:val="24"/>
        </w:rPr>
        <w:t xml:space="preserve">As financial abuse is an offence under </w:t>
      </w:r>
      <w:r w:rsidRPr="008804FB">
        <w:rPr>
          <w:i/>
          <w:color w:val="000000" w:themeColor="text1"/>
          <w:sz w:val="24"/>
          <w:szCs w:val="24"/>
        </w:rPr>
        <w:t>S.20 of the Criminal Justice and Courts Act 2015</w:t>
      </w:r>
      <w:r w:rsidRPr="008804FB">
        <w:rPr>
          <w:color w:val="000000" w:themeColor="text1"/>
          <w:sz w:val="24"/>
          <w:szCs w:val="24"/>
        </w:rPr>
        <w:t xml:space="preserve">, I immediately spoke to the Police Enquiries line to inform them of the concerns highlighted by P2’s family regarding </w:t>
      </w:r>
      <w:proofErr w:type="gramStart"/>
      <w:r w:rsidRPr="008804FB">
        <w:rPr>
          <w:color w:val="000000" w:themeColor="text1"/>
          <w:sz w:val="24"/>
          <w:szCs w:val="24"/>
        </w:rPr>
        <w:t>PC,</w:t>
      </w:r>
      <w:proofErr w:type="gramEnd"/>
      <w:r w:rsidRPr="008804FB">
        <w:rPr>
          <w:color w:val="000000" w:themeColor="text1"/>
          <w:sz w:val="24"/>
          <w:szCs w:val="24"/>
        </w:rPr>
        <w:t xml:space="preserve"> this was logged onto their system. My actions were in accordance with the </w:t>
      </w:r>
      <w:r w:rsidRPr="008804FB">
        <w:rPr>
          <w:i/>
          <w:color w:val="000000" w:themeColor="text1"/>
          <w:sz w:val="24"/>
          <w:szCs w:val="24"/>
        </w:rPr>
        <w:t>Date Protection Act 2018</w:t>
      </w:r>
      <w:r w:rsidRPr="008804FB">
        <w:rPr>
          <w:color w:val="000000" w:themeColor="text1"/>
          <w:sz w:val="24"/>
          <w:szCs w:val="24"/>
        </w:rPr>
        <w:t xml:space="preserve">. I had a legal duty under this act and the </w:t>
      </w:r>
      <w:r w:rsidRPr="008804FB">
        <w:rPr>
          <w:i/>
          <w:color w:val="000000" w:themeColor="text1"/>
          <w:sz w:val="24"/>
          <w:szCs w:val="24"/>
        </w:rPr>
        <w:t>SSWWA 2014</w:t>
      </w:r>
      <w:r w:rsidRPr="008804FB">
        <w:rPr>
          <w:color w:val="000000" w:themeColor="text1"/>
          <w:sz w:val="24"/>
          <w:szCs w:val="24"/>
        </w:rPr>
        <w:t xml:space="preserve"> to </w:t>
      </w:r>
      <w:r w:rsidRPr="008804FB">
        <w:rPr>
          <w:color w:val="000000" w:themeColor="text1"/>
          <w:sz w:val="24"/>
          <w:szCs w:val="24"/>
        </w:rPr>
        <w:lastRenderedPageBreak/>
        <w:t xml:space="preserve">protect and safeguard P2 as she was ‘at risk’ of ongoing financial abuse that was having an impact on her wellbeing, care and support (National Independent Safeguarding Board Wales; NISBW, 2018), thus this information needed to be processed and shared to the appropriate agencies. I also completed the safeguarding referral, and sent it to my </w:t>
      </w:r>
      <w:proofErr w:type="gramStart"/>
      <w:r w:rsidRPr="008804FB">
        <w:rPr>
          <w:color w:val="000000" w:themeColor="text1"/>
          <w:sz w:val="24"/>
          <w:szCs w:val="24"/>
        </w:rPr>
        <w:t>LA’s</w:t>
      </w:r>
      <w:proofErr w:type="gramEnd"/>
      <w:r w:rsidRPr="008804FB">
        <w:rPr>
          <w:color w:val="000000" w:themeColor="text1"/>
          <w:sz w:val="24"/>
          <w:szCs w:val="24"/>
        </w:rPr>
        <w:t xml:space="preserve"> safeguarding team for them to screen. </w:t>
      </w:r>
    </w:p>
    <w:p w14:paraId="25C4B9E6" w14:textId="77777777" w:rsidR="008804FB" w:rsidRPr="008804FB" w:rsidRDefault="008804FB" w:rsidP="008804FB">
      <w:pPr>
        <w:rPr>
          <w:color w:val="000000" w:themeColor="text1"/>
          <w:sz w:val="24"/>
          <w:szCs w:val="24"/>
        </w:rPr>
      </w:pPr>
    </w:p>
    <w:p w14:paraId="071C8234" w14:textId="2CE9C60A" w:rsidR="008804FB" w:rsidRPr="008804FB" w:rsidRDefault="008804FB" w:rsidP="008804FB">
      <w:pPr>
        <w:rPr>
          <w:color w:val="000000" w:themeColor="text1"/>
          <w:sz w:val="24"/>
          <w:szCs w:val="24"/>
        </w:rPr>
      </w:pPr>
      <w:r w:rsidRPr="008804FB">
        <w:rPr>
          <w:color w:val="000000" w:themeColor="text1"/>
          <w:sz w:val="24"/>
          <w:szCs w:val="24"/>
        </w:rPr>
        <w:t xml:space="preserve">The referral to safeguarding was received and screened by my LA’s safeguarding team, they acknowledged </w:t>
      </w:r>
      <w:r>
        <w:rPr>
          <w:color w:val="000000" w:themeColor="text1"/>
          <w:sz w:val="24"/>
          <w:szCs w:val="24"/>
        </w:rPr>
        <w:t xml:space="preserve">the referral and advised that </w:t>
      </w:r>
      <w:proofErr w:type="gramStart"/>
      <w:r w:rsidRPr="008804FB">
        <w:rPr>
          <w:i/>
          <w:color w:val="000000" w:themeColor="text1"/>
          <w:sz w:val="24"/>
          <w:szCs w:val="24"/>
        </w:rPr>
        <w:t>s.126(</w:t>
      </w:r>
      <w:proofErr w:type="gramEnd"/>
      <w:r w:rsidRPr="008804FB">
        <w:rPr>
          <w:i/>
          <w:color w:val="000000" w:themeColor="text1"/>
          <w:sz w:val="24"/>
          <w:szCs w:val="24"/>
        </w:rPr>
        <w:t>1) of the SSWWA 2014</w:t>
      </w:r>
      <w:r w:rsidRPr="008804FB">
        <w:rPr>
          <w:color w:val="000000" w:themeColor="text1"/>
          <w:sz w:val="24"/>
          <w:szCs w:val="24"/>
        </w:rPr>
        <w:t xml:space="preserve"> enquiries were being made by the allocated safeguarding social worker (Welsh Government, 2020). During this time, I had spoken with the ward sister who advised that P2 was suffering from an infection, which </w:t>
      </w:r>
      <w:proofErr w:type="gramStart"/>
      <w:r w:rsidRPr="008804FB">
        <w:rPr>
          <w:color w:val="000000" w:themeColor="text1"/>
          <w:sz w:val="24"/>
          <w:szCs w:val="24"/>
        </w:rPr>
        <w:t>was not diagnosed</w:t>
      </w:r>
      <w:proofErr w:type="gramEnd"/>
      <w:r w:rsidRPr="008804FB">
        <w:rPr>
          <w:color w:val="000000" w:themeColor="text1"/>
          <w:sz w:val="24"/>
          <w:szCs w:val="24"/>
        </w:rPr>
        <w:t xml:space="preserve"> at the time of the multi-agency meeting, it was clear that this impacted P2’s presentation during the meeting. </w:t>
      </w:r>
      <w:proofErr w:type="spellStart"/>
      <w:r w:rsidRPr="008804FB">
        <w:rPr>
          <w:color w:val="000000" w:themeColor="text1"/>
          <w:sz w:val="24"/>
          <w:szCs w:val="24"/>
        </w:rPr>
        <w:t>Heenan</w:t>
      </w:r>
      <w:proofErr w:type="spellEnd"/>
      <w:r w:rsidRPr="008804FB">
        <w:rPr>
          <w:color w:val="000000" w:themeColor="text1"/>
          <w:sz w:val="24"/>
          <w:szCs w:val="24"/>
        </w:rPr>
        <w:t xml:space="preserve"> and </w:t>
      </w:r>
      <w:proofErr w:type="spellStart"/>
      <w:r w:rsidRPr="008804FB">
        <w:rPr>
          <w:color w:val="000000" w:themeColor="text1"/>
          <w:sz w:val="24"/>
          <w:szCs w:val="24"/>
        </w:rPr>
        <w:t>Birrell</w:t>
      </w:r>
      <w:proofErr w:type="spellEnd"/>
      <w:r w:rsidRPr="008804FB">
        <w:rPr>
          <w:color w:val="000000" w:themeColor="text1"/>
          <w:sz w:val="24"/>
          <w:szCs w:val="24"/>
        </w:rPr>
        <w:t xml:space="preserve"> (2018) study found that working within hospital pressures and the need for timely discharges can cause challenges for practitioners, especially when individuals in hospital are more at risk of catching further infections, which can impact discharge plans. I would agree with this, as P2’s capacity to make the decision regarding both her care and residency as well as consenting to the safeguarding referral could have been impaired because of the infection. Following discussions with my manager it </w:t>
      </w:r>
      <w:proofErr w:type="gramStart"/>
      <w:r w:rsidRPr="008804FB">
        <w:rPr>
          <w:color w:val="000000" w:themeColor="text1"/>
          <w:sz w:val="24"/>
          <w:szCs w:val="24"/>
        </w:rPr>
        <w:t>was still agreed</w:t>
      </w:r>
      <w:proofErr w:type="gramEnd"/>
      <w:r w:rsidRPr="008804FB">
        <w:rPr>
          <w:color w:val="000000" w:themeColor="text1"/>
          <w:sz w:val="24"/>
          <w:szCs w:val="24"/>
        </w:rPr>
        <w:t xml:space="preserve"> for P2 to move to the rehabilitation hospital so she can work on her functional goals as planned, I agreed this would give P2 the opportunity to engage with therapies as well as give her the time to overcome her infection when the appropriate assessments can then take place. I felt that I was working alongside my Code of Professional Practice as I was working in partnership with management and the ward to promote the wellbeing of P2 (Social Care Wales, 2017).</w:t>
      </w:r>
    </w:p>
    <w:p w14:paraId="6BBBA99A" w14:textId="77777777" w:rsidR="008804FB" w:rsidRPr="008804FB" w:rsidRDefault="008804FB" w:rsidP="008804FB">
      <w:pPr>
        <w:rPr>
          <w:color w:val="000000" w:themeColor="text1"/>
          <w:sz w:val="24"/>
          <w:szCs w:val="24"/>
        </w:rPr>
      </w:pPr>
    </w:p>
    <w:p w14:paraId="7B0453A3" w14:textId="2E0A6FA8" w:rsidR="008804FB" w:rsidRPr="008804FB" w:rsidRDefault="008804FB" w:rsidP="008804FB">
      <w:pPr>
        <w:rPr>
          <w:color w:val="000000" w:themeColor="text1"/>
          <w:sz w:val="24"/>
          <w:szCs w:val="24"/>
        </w:rPr>
      </w:pPr>
      <w:r w:rsidRPr="008804FB">
        <w:rPr>
          <w:color w:val="000000" w:themeColor="text1"/>
          <w:sz w:val="24"/>
          <w:szCs w:val="24"/>
        </w:rPr>
        <w:t xml:space="preserve">P2 </w:t>
      </w:r>
      <w:proofErr w:type="gramStart"/>
      <w:r w:rsidRPr="008804FB">
        <w:rPr>
          <w:color w:val="000000" w:themeColor="text1"/>
          <w:sz w:val="24"/>
          <w:szCs w:val="24"/>
        </w:rPr>
        <w:t>was transferred</w:t>
      </w:r>
      <w:proofErr w:type="gramEnd"/>
      <w:r w:rsidRPr="008804FB">
        <w:rPr>
          <w:color w:val="000000" w:themeColor="text1"/>
          <w:sz w:val="24"/>
          <w:szCs w:val="24"/>
        </w:rPr>
        <w:t xml:space="preserve"> to the community hospital </w:t>
      </w:r>
      <w:r w:rsidR="00576418">
        <w:rPr>
          <w:color w:val="000000" w:themeColor="text1"/>
          <w:sz w:val="24"/>
          <w:szCs w:val="24"/>
        </w:rPr>
        <w:t>for rehabilitation. During this time,</w:t>
      </w:r>
      <w:r w:rsidRPr="008804FB">
        <w:rPr>
          <w:color w:val="000000" w:themeColor="text1"/>
          <w:sz w:val="24"/>
          <w:szCs w:val="24"/>
        </w:rPr>
        <w:t xml:space="preserve"> I had found from looking at my database that the safeguarding team had a professionals concerns meeting with the police to discuss the identified concerns. Initially, I was frustrated that I </w:t>
      </w:r>
      <w:proofErr w:type="gramStart"/>
      <w:r w:rsidRPr="008804FB">
        <w:rPr>
          <w:color w:val="000000" w:themeColor="text1"/>
          <w:sz w:val="24"/>
          <w:szCs w:val="24"/>
        </w:rPr>
        <w:t>had not been invited</w:t>
      </w:r>
      <w:proofErr w:type="gramEnd"/>
      <w:r w:rsidRPr="008804FB">
        <w:rPr>
          <w:color w:val="000000" w:themeColor="text1"/>
          <w:sz w:val="24"/>
          <w:szCs w:val="24"/>
        </w:rPr>
        <w:t xml:space="preserve"> to the meeting, as I had not heard from the police nor safeguarding team about the progress in this case. Williams (2017) highlighted the importance of communication between multi and inter-agency teams to ensure individuals benefit form holistic and coordinated support. Upon reflecting, I can understand that the safeguarding social worker was still liaising with the police who were doing their own criminal investigation, therefore enquiries were still being made, and the worker was ensuring that I could keep up to day with information by checking our shared database. </w:t>
      </w:r>
    </w:p>
    <w:p w14:paraId="70097FBC" w14:textId="77777777" w:rsidR="008804FB" w:rsidRPr="008804FB" w:rsidRDefault="008804FB" w:rsidP="008804FB">
      <w:pPr>
        <w:rPr>
          <w:color w:val="000000" w:themeColor="text1"/>
          <w:sz w:val="24"/>
          <w:szCs w:val="24"/>
        </w:rPr>
      </w:pPr>
    </w:p>
    <w:p w14:paraId="37764250" w14:textId="77777777" w:rsidR="008804FB" w:rsidRPr="008804FB" w:rsidRDefault="008804FB" w:rsidP="008804FB">
      <w:pPr>
        <w:rPr>
          <w:color w:val="000000" w:themeColor="text1"/>
          <w:sz w:val="24"/>
          <w:szCs w:val="24"/>
        </w:rPr>
      </w:pPr>
      <w:r w:rsidRPr="008804FB">
        <w:rPr>
          <w:color w:val="000000" w:themeColor="text1"/>
          <w:sz w:val="24"/>
          <w:szCs w:val="24"/>
        </w:rPr>
        <w:t xml:space="preserve">The safeguarding social worker then got in touch to advise that a strategy meeting was required as </w:t>
      </w:r>
      <w:r w:rsidRPr="008804FB">
        <w:rPr>
          <w:i/>
          <w:color w:val="000000" w:themeColor="text1"/>
          <w:sz w:val="24"/>
          <w:szCs w:val="24"/>
        </w:rPr>
        <w:t>s.126 SSWWA 2014</w:t>
      </w:r>
      <w:r w:rsidRPr="008804FB">
        <w:rPr>
          <w:color w:val="000000" w:themeColor="text1"/>
          <w:sz w:val="24"/>
          <w:szCs w:val="24"/>
        </w:rPr>
        <w:t xml:space="preserve"> concluded that P2 was at risk of financial abuse. The strategy meeting was also with the police, who disclosed from looking at P2’s records (P2 did consent to this) PC had taken an estimated £20,000 from P2’s account. It </w:t>
      </w:r>
      <w:proofErr w:type="gramStart"/>
      <w:r w:rsidRPr="008804FB">
        <w:rPr>
          <w:color w:val="000000" w:themeColor="text1"/>
          <w:sz w:val="24"/>
          <w:szCs w:val="24"/>
        </w:rPr>
        <w:t>was agreed</w:t>
      </w:r>
      <w:proofErr w:type="gramEnd"/>
      <w:r w:rsidRPr="008804FB">
        <w:rPr>
          <w:color w:val="000000" w:themeColor="text1"/>
          <w:sz w:val="24"/>
          <w:szCs w:val="24"/>
        </w:rPr>
        <w:t xml:space="preserve"> that the police and the adult safeguarding social worker would visit P2 in hospital to ascertain how she wished to proceed in placing criminal charges against PC, and that my assessments with P2 would be ongoing. It </w:t>
      </w:r>
      <w:proofErr w:type="gramStart"/>
      <w:r w:rsidRPr="008804FB">
        <w:rPr>
          <w:color w:val="000000" w:themeColor="text1"/>
          <w:sz w:val="24"/>
          <w:szCs w:val="24"/>
        </w:rPr>
        <w:t>was also concluded</w:t>
      </w:r>
      <w:proofErr w:type="gramEnd"/>
      <w:r w:rsidRPr="008804FB">
        <w:rPr>
          <w:color w:val="000000" w:themeColor="text1"/>
          <w:sz w:val="24"/>
          <w:szCs w:val="24"/>
        </w:rPr>
        <w:t xml:space="preserve"> that PC was actually a registered carer within the LA so it was agreed that the supervisory body for carers would be informed of this incident. I was unsure how this meeting would go prior, as this was my first time being a part of a strategy meeting with various professionals. However, I found this meeting to very successful and we left with a clear multi-agency action plan with the focus of supporting P2 with this difficult process, which I </w:t>
      </w:r>
      <w:r w:rsidRPr="008804FB">
        <w:rPr>
          <w:color w:val="000000" w:themeColor="text1"/>
          <w:sz w:val="24"/>
          <w:szCs w:val="24"/>
        </w:rPr>
        <w:lastRenderedPageBreak/>
        <w:t xml:space="preserve">found very rewarding to my professional development, and was in line with my National Occupational standards (SCW, 2017). </w:t>
      </w:r>
    </w:p>
    <w:p w14:paraId="4EDACA02" w14:textId="77777777" w:rsidR="008804FB" w:rsidRPr="008804FB" w:rsidRDefault="008804FB" w:rsidP="008804FB">
      <w:pPr>
        <w:rPr>
          <w:color w:val="000000" w:themeColor="text1"/>
          <w:sz w:val="24"/>
          <w:szCs w:val="24"/>
        </w:rPr>
      </w:pPr>
    </w:p>
    <w:p w14:paraId="3A848B7D" w14:textId="77777777" w:rsidR="008804FB" w:rsidRPr="008804FB" w:rsidRDefault="008804FB" w:rsidP="008804FB">
      <w:pPr>
        <w:rPr>
          <w:color w:val="000000" w:themeColor="text1"/>
          <w:sz w:val="24"/>
          <w:szCs w:val="24"/>
        </w:rPr>
      </w:pPr>
      <w:r w:rsidRPr="008804FB">
        <w:rPr>
          <w:color w:val="000000" w:themeColor="text1"/>
          <w:sz w:val="24"/>
          <w:szCs w:val="24"/>
        </w:rPr>
        <w:t xml:space="preserve">When reviewing P2 in the community hospital, I met with the safeguarding social worker who had finished her joint visit with </w:t>
      </w:r>
      <w:proofErr w:type="gramStart"/>
      <w:r w:rsidRPr="008804FB">
        <w:rPr>
          <w:color w:val="000000" w:themeColor="text1"/>
          <w:sz w:val="24"/>
          <w:szCs w:val="24"/>
        </w:rPr>
        <w:t>P2,</w:t>
      </w:r>
      <w:proofErr w:type="gramEnd"/>
      <w:r w:rsidRPr="008804FB">
        <w:rPr>
          <w:color w:val="000000" w:themeColor="text1"/>
          <w:sz w:val="24"/>
          <w:szCs w:val="24"/>
        </w:rPr>
        <w:t xml:space="preserve"> she advised that P2 does not want to press any charges against PC, however is in agreement to not have any further involvement from them. The safeguarding social worker advised that as a result safeguarding and the police could not legally proceed with this case, as they felt P2 had the mental capacity to make this decision. When discussing this with P2, she did become emotional but was adamant that PC had done a lot for her over the years, and although she did not agree with how much PC had stolen from her she could not press charges on a ‘friend’. I did feel conflicted by this, as although P2 felt that PC was at some point friends, it did not stop the fact that PC had groomed P2 to their own advantage. However, as outlined by Trevithick (2012) by acknowledging the individuals past relationships and the meanings they had to that person, the practitioner is also acknowledging the individuals identity and personal beliefs, which shapes the practitioner and individual’s communication. From reflecting, I had realise that P2 and PC obviously had a close relationship for a number of years, and P2 did not want to pursue criminal charges to someone she had such a history with, which as her social worker I needed to understand.  BASW (2014) Code of Ethics highlights the need for practitioners to uphold the individual’s wellbeing and dignity when working with them. I felt that my approach was person centred through encouraging and enabling P2 to have ‘more choice and control’ during this discussions, as well as looking at what she wanted after being discharged by hospital (</w:t>
      </w:r>
      <w:proofErr w:type="spellStart"/>
      <w:r w:rsidRPr="008804FB">
        <w:rPr>
          <w:color w:val="000000" w:themeColor="text1"/>
          <w:sz w:val="24"/>
          <w:szCs w:val="24"/>
        </w:rPr>
        <w:t>Teater</w:t>
      </w:r>
      <w:proofErr w:type="spellEnd"/>
      <w:r w:rsidRPr="008804FB">
        <w:rPr>
          <w:color w:val="000000" w:themeColor="text1"/>
          <w:sz w:val="24"/>
          <w:szCs w:val="24"/>
        </w:rPr>
        <w:t xml:space="preserve">, 2014). P2 agreed to access care support in order to return home, as well as having her family support her with her finances. Although P2’s family were initially concerned with her returning home, P2 and I reiterated that she had the mental capacity to make this decision, and had made good progress with her rehab, which meant that she could manage within her own home environment with formal support in place. I feel that I was working in line with my National Occupational Standards as I was advocating for P2 in regards to her wishes of returning home, as well as support P2 to express this to her family (SCW, 2017).  </w:t>
      </w:r>
    </w:p>
    <w:p w14:paraId="09E80F4F" w14:textId="77777777" w:rsidR="008804FB" w:rsidRPr="008804FB" w:rsidRDefault="008804FB" w:rsidP="008804FB">
      <w:pPr>
        <w:rPr>
          <w:color w:val="000000" w:themeColor="text1"/>
          <w:sz w:val="24"/>
          <w:szCs w:val="24"/>
        </w:rPr>
      </w:pPr>
    </w:p>
    <w:p w14:paraId="2E9AF378" w14:textId="4D5C2F3C" w:rsidR="008804FB" w:rsidRPr="008804FB" w:rsidRDefault="008804FB" w:rsidP="008804FB">
      <w:pPr>
        <w:rPr>
          <w:color w:val="000000" w:themeColor="text1"/>
          <w:sz w:val="24"/>
          <w:szCs w:val="24"/>
        </w:rPr>
      </w:pPr>
      <w:r w:rsidRPr="008804FB">
        <w:rPr>
          <w:color w:val="000000" w:themeColor="text1"/>
          <w:sz w:val="24"/>
          <w:szCs w:val="24"/>
        </w:rPr>
        <w:t>I feel this case had shown me the complexities of working with individuals within the realms of safeguarding. I feel this case gave me the opportunity of working collaboratively with the safeguarding team, and police, where I was able to see this case through and observe P2 come to terms with this significant life event and work with her in achieving her goal in returning to her own home. I feel this was in line with the UN convention on the rights of older people (Age UK, 2015). I also feel this experience proved to me that I am able to give individuals warmth and empathy</w:t>
      </w:r>
      <w:r w:rsidR="00576418">
        <w:rPr>
          <w:color w:val="000000" w:themeColor="text1"/>
          <w:sz w:val="24"/>
          <w:szCs w:val="24"/>
        </w:rPr>
        <w:t xml:space="preserve"> when required</w:t>
      </w:r>
      <w:r w:rsidRPr="008804FB">
        <w:rPr>
          <w:color w:val="000000" w:themeColor="text1"/>
          <w:sz w:val="24"/>
          <w:szCs w:val="24"/>
        </w:rPr>
        <w:t xml:space="preserve">, and that I am able to handle complex situations when they arise. I believe that having the support from my supervisor and team through informal supervision within my office supported me through this case, and allowed me to share ideas in moving forward when I was hitting barriers. Patterson (2017) study takes a focus on the positive use of group and peer supervision in comparison to one-to-one, where professionals are able to build on each other’s knowledge and skills. </w:t>
      </w:r>
    </w:p>
    <w:p w14:paraId="097B1099" w14:textId="77777777" w:rsidR="008804FB" w:rsidRPr="008804FB" w:rsidRDefault="008804FB" w:rsidP="008804FB">
      <w:pPr>
        <w:rPr>
          <w:color w:val="000000" w:themeColor="text1"/>
          <w:sz w:val="24"/>
          <w:szCs w:val="24"/>
        </w:rPr>
      </w:pPr>
    </w:p>
    <w:p w14:paraId="3FAB2431" w14:textId="77777777" w:rsidR="008804FB" w:rsidRDefault="008804FB" w:rsidP="008804FB">
      <w:pPr>
        <w:rPr>
          <w:color w:val="000000" w:themeColor="text1"/>
          <w:sz w:val="24"/>
          <w:szCs w:val="24"/>
        </w:rPr>
      </w:pPr>
    </w:p>
    <w:p w14:paraId="3CBB0D74" w14:textId="77777777" w:rsidR="008804FB" w:rsidRDefault="008804FB" w:rsidP="008804FB">
      <w:pPr>
        <w:rPr>
          <w:color w:val="000000" w:themeColor="text1"/>
          <w:sz w:val="24"/>
          <w:szCs w:val="24"/>
        </w:rPr>
      </w:pPr>
    </w:p>
    <w:p w14:paraId="5138746E" w14:textId="427BD822" w:rsidR="008804FB" w:rsidRPr="008804FB" w:rsidRDefault="008804FB" w:rsidP="008804FB">
      <w:pPr>
        <w:rPr>
          <w:color w:val="000000" w:themeColor="text1"/>
          <w:sz w:val="24"/>
          <w:szCs w:val="24"/>
        </w:rPr>
      </w:pPr>
      <w:r w:rsidRPr="008804FB">
        <w:rPr>
          <w:color w:val="000000" w:themeColor="text1"/>
          <w:sz w:val="24"/>
          <w:szCs w:val="24"/>
        </w:rPr>
        <w:lastRenderedPageBreak/>
        <w:t xml:space="preserve">From working this case, I do feel it has given me the understanding of how deep individual’s relationships are with the people in their life. I feel at the time I should have </w:t>
      </w:r>
      <w:r w:rsidR="009D7E5E" w:rsidRPr="008804FB">
        <w:rPr>
          <w:color w:val="000000" w:themeColor="text1"/>
          <w:sz w:val="24"/>
          <w:szCs w:val="24"/>
        </w:rPr>
        <w:t>considered</w:t>
      </w:r>
      <w:r w:rsidRPr="008804FB">
        <w:rPr>
          <w:color w:val="000000" w:themeColor="text1"/>
          <w:sz w:val="24"/>
          <w:szCs w:val="24"/>
        </w:rPr>
        <w:t xml:space="preserve"> the fact that P2 and PC had been in each other’s lives for more than a decade. They clearly shared heartfelt memories with each other, PC become P2’s privately paid carer which may have been difficult for PC to manage the professional boundaries that come with this role, as well as P2 also managing this change within their relationship. Although I do not condone what PC had done to P2, I do acknowledge how their personal and professional relationship could have been blurred over the years, and how this resulted in P2 not wanting to press criminal charges against PC, however made the d</w:t>
      </w:r>
      <w:r w:rsidR="00E85BB3">
        <w:rPr>
          <w:color w:val="000000" w:themeColor="text1"/>
          <w:sz w:val="24"/>
          <w:szCs w:val="24"/>
        </w:rPr>
        <w:t>ecision to move past having PC i</w:t>
      </w:r>
      <w:r w:rsidRPr="008804FB">
        <w:rPr>
          <w:color w:val="000000" w:themeColor="text1"/>
          <w:sz w:val="24"/>
          <w:szCs w:val="24"/>
        </w:rPr>
        <w:t xml:space="preserve">n her life, which I did find inspiring. If this situation were to ever </w:t>
      </w:r>
      <w:r w:rsidR="00E85BB3" w:rsidRPr="008804FB">
        <w:rPr>
          <w:color w:val="000000" w:themeColor="text1"/>
          <w:sz w:val="24"/>
          <w:szCs w:val="24"/>
        </w:rPr>
        <w:t>arise,</w:t>
      </w:r>
      <w:r w:rsidRPr="008804FB">
        <w:rPr>
          <w:color w:val="000000" w:themeColor="text1"/>
          <w:sz w:val="24"/>
          <w:szCs w:val="24"/>
        </w:rPr>
        <w:t xml:space="preserve"> again I would ensure that I challenge my own views when working with individuals, and ensure I listen to the individual and how important the</w:t>
      </w:r>
      <w:r w:rsidR="00E85BB3">
        <w:rPr>
          <w:color w:val="000000" w:themeColor="text1"/>
          <w:sz w:val="24"/>
          <w:szCs w:val="24"/>
        </w:rPr>
        <w:t xml:space="preserve"> people</w:t>
      </w:r>
      <w:r w:rsidRPr="008804FB">
        <w:rPr>
          <w:color w:val="000000" w:themeColor="text1"/>
          <w:sz w:val="24"/>
          <w:szCs w:val="24"/>
        </w:rPr>
        <w:t xml:space="preserve"> in their life are,</w:t>
      </w:r>
      <w:r w:rsidR="00E85BB3">
        <w:rPr>
          <w:color w:val="000000" w:themeColor="text1"/>
          <w:sz w:val="24"/>
          <w:szCs w:val="24"/>
        </w:rPr>
        <w:t xml:space="preserve"> </w:t>
      </w:r>
      <w:r w:rsidRPr="008804FB">
        <w:rPr>
          <w:color w:val="000000" w:themeColor="text1"/>
          <w:sz w:val="24"/>
          <w:szCs w:val="24"/>
        </w:rPr>
        <w:t>even if there have been risks identified with such relationships,</w:t>
      </w:r>
      <w:r w:rsidR="00E85BB3">
        <w:rPr>
          <w:color w:val="000000" w:themeColor="text1"/>
          <w:sz w:val="24"/>
          <w:szCs w:val="24"/>
        </w:rPr>
        <w:t xml:space="preserve"> and how this does have an impact on their actions. T</w:t>
      </w:r>
      <w:r w:rsidRPr="008804FB">
        <w:rPr>
          <w:color w:val="000000" w:themeColor="text1"/>
          <w:sz w:val="24"/>
          <w:szCs w:val="24"/>
        </w:rPr>
        <w:t xml:space="preserve">his will ensure that my anti-oppressive and anti-discriminative practice is maximised. Upon reflecting on my own value base, I have always felt strongly about maximising the safety, rights, autonomy and wellbeing of the individuals I work with. I feel I have evidenced this by utilising a person centred approach as well as a strengths based perspective as both theories incorporate these values. I have gained further knowledge and understanding on how my LA safeguarding process </w:t>
      </w:r>
      <w:proofErr w:type="gramStart"/>
      <w:r w:rsidRPr="008804FB">
        <w:rPr>
          <w:color w:val="000000" w:themeColor="text1"/>
          <w:sz w:val="24"/>
          <w:szCs w:val="24"/>
        </w:rPr>
        <w:t>is carried out,</w:t>
      </w:r>
      <w:proofErr w:type="gramEnd"/>
      <w:r w:rsidRPr="008804FB">
        <w:rPr>
          <w:color w:val="000000" w:themeColor="text1"/>
          <w:sz w:val="24"/>
          <w:szCs w:val="24"/>
        </w:rPr>
        <w:t xml:space="preserve"> and what is required of me as the prac</w:t>
      </w:r>
      <w:r w:rsidR="00E85BB3">
        <w:rPr>
          <w:color w:val="000000" w:themeColor="text1"/>
          <w:sz w:val="24"/>
          <w:szCs w:val="24"/>
        </w:rPr>
        <w:t>titioner for future cases. I will also make a point</w:t>
      </w:r>
      <w:r w:rsidRPr="008804FB">
        <w:rPr>
          <w:color w:val="000000" w:themeColor="text1"/>
          <w:sz w:val="24"/>
          <w:szCs w:val="24"/>
        </w:rPr>
        <w:t xml:space="preserve"> that if I would want an update from safeguarding, I feel I now have the confidence to contact the team myself in order to get an update, instead of waiting for them to get in touch with me. I feel my confidence and assertiveness will continue to grow as my practice develops through having cases that are more complex, continued support from my team as well as being able to reflect during supervision. </w:t>
      </w:r>
    </w:p>
    <w:p w14:paraId="2247EEA5" w14:textId="77777777" w:rsidR="00C93F8F" w:rsidRPr="008B28E7" w:rsidRDefault="00C93F8F" w:rsidP="00FF7EBB">
      <w:pPr>
        <w:jc w:val="both"/>
        <w:rPr>
          <w:b/>
          <w:sz w:val="24"/>
          <w:szCs w:val="24"/>
        </w:rPr>
      </w:pPr>
    </w:p>
    <w:p w14:paraId="1F646E20" w14:textId="77777777" w:rsidR="00036D86" w:rsidRPr="00753D64" w:rsidRDefault="00036D86" w:rsidP="00036D86">
      <w:pPr>
        <w:rPr>
          <w:sz w:val="24"/>
          <w:szCs w:val="24"/>
        </w:rPr>
      </w:pPr>
    </w:p>
    <w:p w14:paraId="6AE1879B" w14:textId="77777777" w:rsidR="00036D86" w:rsidRPr="00A013BE" w:rsidRDefault="00036D86" w:rsidP="00036D86"/>
    <w:p w14:paraId="691C382C" w14:textId="77777777" w:rsidR="00036D86" w:rsidRPr="00A013BE" w:rsidRDefault="00036D86" w:rsidP="00036D86"/>
    <w:p w14:paraId="7AA3DB5A" w14:textId="2F462F66" w:rsidR="00036D86" w:rsidRPr="00970F9D" w:rsidRDefault="009D7E5E" w:rsidP="00036D86">
      <w:pPr>
        <w:rPr>
          <w:sz w:val="24"/>
          <w:szCs w:val="24"/>
        </w:rPr>
      </w:pPr>
      <w:proofErr w:type="gramStart"/>
      <w:r>
        <w:rPr>
          <w:sz w:val="24"/>
          <w:szCs w:val="24"/>
        </w:rPr>
        <w:t>4,051</w:t>
      </w:r>
      <w:proofErr w:type="gramEnd"/>
      <w:r w:rsidR="00E85BB3">
        <w:rPr>
          <w:sz w:val="24"/>
          <w:szCs w:val="24"/>
        </w:rPr>
        <w:t xml:space="preserve"> </w:t>
      </w:r>
      <w:r w:rsidR="00036D86" w:rsidRPr="00970F9D">
        <w:rPr>
          <w:sz w:val="24"/>
          <w:szCs w:val="24"/>
        </w:rPr>
        <w:t>words</w:t>
      </w:r>
    </w:p>
    <w:p w14:paraId="7B23170F" w14:textId="77777777" w:rsidR="00036D86" w:rsidRPr="001C1133" w:rsidRDefault="00036D86" w:rsidP="00036D86"/>
    <w:p w14:paraId="0C3894F6" w14:textId="77777777" w:rsidR="00036D86" w:rsidRDefault="00036D86" w:rsidP="00036D86"/>
    <w:p w14:paraId="71B7543E" w14:textId="77777777" w:rsidR="00036D86" w:rsidRDefault="00036D86" w:rsidP="00036D86"/>
    <w:p w14:paraId="2127B52D" w14:textId="77777777" w:rsidR="00036D86" w:rsidRDefault="00036D86" w:rsidP="00036D86"/>
    <w:p w14:paraId="0B5E537F" w14:textId="77777777" w:rsidR="00036D86" w:rsidRDefault="00036D86" w:rsidP="00036D86"/>
    <w:p w14:paraId="3C9AE345" w14:textId="77777777" w:rsidR="00C93F8F" w:rsidRPr="008B28E7" w:rsidRDefault="00C93F8F" w:rsidP="00FF7EBB">
      <w:pPr>
        <w:jc w:val="both"/>
        <w:rPr>
          <w:b/>
          <w:sz w:val="24"/>
          <w:szCs w:val="24"/>
        </w:rPr>
      </w:pPr>
    </w:p>
    <w:p w14:paraId="7CB30C4A" w14:textId="77777777" w:rsidR="001519DC" w:rsidRDefault="001519DC" w:rsidP="001519DC">
      <w:pPr>
        <w:rPr>
          <w:sz w:val="24"/>
          <w:szCs w:val="24"/>
        </w:rPr>
      </w:pPr>
    </w:p>
    <w:p w14:paraId="17A7C9B3" w14:textId="77777777" w:rsidR="001519DC" w:rsidRDefault="001519DC" w:rsidP="001519DC">
      <w:pPr>
        <w:rPr>
          <w:sz w:val="24"/>
          <w:szCs w:val="24"/>
        </w:rPr>
      </w:pPr>
    </w:p>
    <w:p w14:paraId="1AEE8967" w14:textId="77777777" w:rsidR="001519DC" w:rsidRDefault="001519DC" w:rsidP="001519DC">
      <w:pPr>
        <w:rPr>
          <w:sz w:val="24"/>
          <w:szCs w:val="24"/>
        </w:rPr>
      </w:pPr>
    </w:p>
    <w:p w14:paraId="3F9BE56B" w14:textId="77777777" w:rsidR="001519DC" w:rsidRDefault="001519DC" w:rsidP="001519DC">
      <w:pPr>
        <w:rPr>
          <w:sz w:val="24"/>
          <w:szCs w:val="24"/>
        </w:rPr>
      </w:pPr>
    </w:p>
    <w:p w14:paraId="6F5BEC7D" w14:textId="77777777" w:rsidR="001519DC" w:rsidRDefault="001519DC" w:rsidP="001519DC">
      <w:pPr>
        <w:rPr>
          <w:sz w:val="24"/>
          <w:szCs w:val="24"/>
        </w:rPr>
      </w:pPr>
    </w:p>
    <w:p w14:paraId="0B9A6078" w14:textId="77777777" w:rsidR="001519DC" w:rsidRDefault="001519DC" w:rsidP="001519DC">
      <w:pPr>
        <w:rPr>
          <w:sz w:val="24"/>
          <w:szCs w:val="24"/>
        </w:rPr>
      </w:pPr>
    </w:p>
    <w:p w14:paraId="0AC6C8FD" w14:textId="77777777" w:rsidR="001519DC" w:rsidRDefault="001519DC" w:rsidP="001519DC">
      <w:pPr>
        <w:rPr>
          <w:sz w:val="24"/>
          <w:szCs w:val="24"/>
        </w:rPr>
      </w:pPr>
    </w:p>
    <w:p w14:paraId="1F46450C" w14:textId="77777777" w:rsidR="001519DC" w:rsidRDefault="001519DC" w:rsidP="001519DC">
      <w:pPr>
        <w:rPr>
          <w:sz w:val="24"/>
          <w:szCs w:val="24"/>
        </w:rPr>
      </w:pPr>
    </w:p>
    <w:p w14:paraId="093BA61F" w14:textId="77777777" w:rsidR="001519DC" w:rsidRDefault="001519DC" w:rsidP="001519DC">
      <w:pPr>
        <w:rPr>
          <w:sz w:val="24"/>
          <w:szCs w:val="24"/>
        </w:rPr>
      </w:pPr>
    </w:p>
    <w:p w14:paraId="6DBDEA67" w14:textId="77777777" w:rsidR="007E44AC" w:rsidRDefault="007E44AC" w:rsidP="007E44AC">
      <w:pPr>
        <w:rPr>
          <w:sz w:val="24"/>
          <w:szCs w:val="24"/>
        </w:rPr>
      </w:pPr>
    </w:p>
    <w:p w14:paraId="0E6F97C5" w14:textId="77777777" w:rsidR="008804FB" w:rsidRDefault="008804FB" w:rsidP="007E44AC">
      <w:pPr>
        <w:jc w:val="center"/>
        <w:rPr>
          <w:b/>
          <w:sz w:val="24"/>
          <w:szCs w:val="24"/>
        </w:rPr>
      </w:pPr>
    </w:p>
    <w:p w14:paraId="62694DA2" w14:textId="77777777" w:rsidR="008804FB" w:rsidRDefault="008804FB" w:rsidP="007E44AC">
      <w:pPr>
        <w:jc w:val="center"/>
        <w:rPr>
          <w:b/>
          <w:sz w:val="24"/>
          <w:szCs w:val="24"/>
        </w:rPr>
      </w:pPr>
    </w:p>
    <w:p w14:paraId="32A357FD" w14:textId="77777777" w:rsidR="008804FB" w:rsidRDefault="008804FB" w:rsidP="007E44AC">
      <w:pPr>
        <w:jc w:val="center"/>
        <w:rPr>
          <w:b/>
          <w:sz w:val="24"/>
          <w:szCs w:val="24"/>
        </w:rPr>
      </w:pPr>
    </w:p>
    <w:p w14:paraId="1D0D91CE" w14:textId="0C40F27D" w:rsidR="000D0BB6" w:rsidRDefault="008B28E7" w:rsidP="007E44AC">
      <w:pPr>
        <w:jc w:val="center"/>
        <w:rPr>
          <w:b/>
          <w:sz w:val="24"/>
          <w:szCs w:val="24"/>
        </w:rPr>
      </w:pPr>
      <w:proofErr w:type="gramStart"/>
      <w:r>
        <w:rPr>
          <w:b/>
          <w:sz w:val="24"/>
          <w:szCs w:val="24"/>
        </w:rPr>
        <w:lastRenderedPageBreak/>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w:t>
            </w:r>
            <w:proofErr w:type="gramStart"/>
            <w:r>
              <w:rPr>
                <w:sz w:val="24"/>
                <w:szCs w:val="24"/>
              </w:rPr>
              <w:t>area</w:t>
            </w:r>
            <w:proofErr w:type="gramEnd"/>
            <w:r>
              <w:rPr>
                <w:sz w:val="24"/>
                <w:szCs w:val="24"/>
              </w:rPr>
              <w:t xml:space="preserve">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16479057" w14:textId="77777777" w:rsidR="00AA666E" w:rsidRPr="00036D86" w:rsidRDefault="00AA666E" w:rsidP="00FF7EBB">
      <w:pPr>
        <w:jc w:val="both"/>
        <w:rPr>
          <w:sz w:val="24"/>
          <w:szCs w:val="24"/>
        </w:rPr>
      </w:pPr>
    </w:p>
    <w:p w14:paraId="52790836" w14:textId="77777777" w:rsidR="00AA666E" w:rsidRPr="00036D86" w:rsidRDefault="00AA666E" w:rsidP="00FF7EBB">
      <w:pPr>
        <w:jc w:val="both"/>
        <w:rPr>
          <w:sz w:val="24"/>
          <w:szCs w:val="24"/>
        </w:rPr>
      </w:pPr>
    </w:p>
    <w:p w14:paraId="3E3ED093" w14:textId="1F1C3C8B" w:rsidR="00036D86" w:rsidRPr="00036D86" w:rsidRDefault="00036D86" w:rsidP="00036D86">
      <w:pPr>
        <w:rPr>
          <w:sz w:val="24"/>
          <w:szCs w:val="24"/>
        </w:rPr>
      </w:pPr>
      <w:r w:rsidRPr="00036D86">
        <w:rPr>
          <w:sz w:val="24"/>
          <w:szCs w:val="24"/>
        </w:rPr>
        <w:t>The Local Authority (LA) have the duty to promote the wellbeing and safety of children, promoting the</w:t>
      </w:r>
      <w:r w:rsidR="00576418">
        <w:rPr>
          <w:sz w:val="24"/>
          <w:szCs w:val="24"/>
        </w:rPr>
        <w:t>m to be brought up in the care o</w:t>
      </w:r>
      <w:r w:rsidRPr="00036D86">
        <w:rPr>
          <w:sz w:val="24"/>
          <w:szCs w:val="24"/>
        </w:rPr>
        <w:t xml:space="preserve">f their families which is </w:t>
      </w:r>
      <w:r w:rsidR="00576418">
        <w:rPr>
          <w:sz w:val="24"/>
          <w:szCs w:val="24"/>
        </w:rPr>
        <w:t xml:space="preserve">at the heart </w:t>
      </w:r>
      <w:r w:rsidR="005B53AB">
        <w:rPr>
          <w:sz w:val="24"/>
          <w:szCs w:val="24"/>
        </w:rPr>
        <w:t xml:space="preserve">of the </w:t>
      </w:r>
      <w:r w:rsidR="005B53AB" w:rsidRPr="005B53AB">
        <w:rPr>
          <w:i/>
          <w:sz w:val="24"/>
          <w:szCs w:val="24"/>
        </w:rPr>
        <w:t>Children Act (CA) 1989, s</w:t>
      </w:r>
      <w:r w:rsidRPr="005B53AB">
        <w:rPr>
          <w:i/>
          <w:sz w:val="24"/>
          <w:szCs w:val="24"/>
        </w:rPr>
        <w:t>.17</w:t>
      </w:r>
      <w:r w:rsidRPr="00036D86">
        <w:rPr>
          <w:sz w:val="24"/>
          <w:szCs w:val="24"/>
        </w:rPr>
        <w:t xml:space="preserve"> (</w:t>
      </w:r>
      <w:proofErr w:type="spellStart"/>
      <w:r w:rsidRPr="00036D86">
        <w:rPr>
          <w:sz w:val="24"/>
          <w:szCs w:val="24"/>
        </w:rPr>
        <w:t>Brayne</w:t>
      </w:r>
      <w:proofErr w:type="spellEnd"/>
      <w:r w:rsidRPr="00036D86">
        <w:rPr>
          <w:sz w:val="24"/>
          <w:szCs w:val="24"/>
        </w:rPr>
        <w:t xml:space="preserve"> &amp; </w:t>
      </w:r>
      <w:proofErr w:type="spellStart"/>
      <w:r w:rsidRPr="00036D86">
        <w:rPr>
          <w:sz w:val="24"/>
          <w:szCs w:val="24"/>
        </w:rPr>
        <w:t>Carr</w:t>
      </w:r>
      <w:proofErr w:type="spellEnd"/>
      <w:r w:rsidRPr="00036D86">
        <w:rPr>
          <w:sz w:val="24"/>
          <w:szCs w:val="24"/>
        </w:rPr>
        <w:t xml:space="preserve">, 2012). This is also linked to the United Nations Convention Rights of the Child (UNCR) the child has the right to a family. However, Milner et al. 2015 argue that working within the realms of child protection involves adults and parents posing various risks to children, and whilst practitioners are faced with balancing the child’s needs as well as to assess the type of risks that they may be exposed to, and how to lower these risks. The National Independent Safeguarding Board (NISB) was set up under the </w:t>
      </w:r>
      <w:r w:rsidRPr="005B53AB">
        <w:rPr>
          <w:i/>
          <w:sz w:val="24"/>
          <w:szCs w:val="24"/>
        </w:rPr>
        <w:t>Social Services and Well</w:t>
      </w:r>
      <w:r w:rsidR="005B53AB" w:rsidRPr="005B53AB">
        <w:rPr>
          <w:i/>
          <w:sz w:val="24"/>
          <w:szCs w:val="24"/>
        </w:rPr>
        <w:t>-</w:t>
      </w:r>
      <w:r w:rsidRPr="005B53AB">
        <w:rPr>
          <w:i/>
          <w:sz w:val="24"/>
          <w:szCs w:val="24"/>
        </w:rPr>
        <w:t>being (Wales) Act (SSWWA, 2014)</w:t>
      </w:r>
      <w:r w:rsidRPr="00036D86">
        <w:rPr>
          <w:sz w:val="24"/>
          <w:szCs w:val="24"/>
        </w:rPr>
        <w:t xml:space="preserve">, setting up six regional safeguarding boards that provide reports, support and advice on how safeguarding children and adults is carried out, whilst also making recommendations on improving practice (Welsh Government, 2016).  </w:t>
      </w:r>
    </w:p>
    <w:p w14:paraId="0AD46B53" w14:textId="77777777" w:rsidR="00036D86" w:rsidRPr="00036D86" w:rsidRDefault="00036D86" w:rsidP="00036D86">
      <w:pPr>
        <w:rPr>
          <w:sz w:val="24"/>
          <w:szCs w:val="24"/>
        </w:rPr>
      </w:pPr>
    </w:p>
    <w:p w14:paraId="1226136A" w14:textId="77777777" w:rsidR="00036D86" w:rsidRPr="00036D86" w:rsidRDefault="00036D86" w:rsidP="00036D86">
      <w:pPr>
        <w:rPr>
          <w:sz w:val="24"/>
          <w:szCs w:val="24"/>
        </w:rPr>
      </w:pPr>
      <w:r w:rsidRPr="00036D86">
        <w:rPr>
          <w:sz w:val="24"/>
          <w:szCs w:val="24"/>
        </w:rPr>
        <w:t xml:space="preserve">Under the </w:t>
      </w:r>
      <w:r w:rsidRPr="005B53AB">
        <w:rPr>
          <w:i/>
          <w:sz w:val="24"/>
          <w:szCs w:val="24"/>
        </w:rPr>
        <w:t xml:space="preserve">SSWWA </w:t>
      </w:r>
      <w:proofErr w:type="gramStart"/>
      <w:r w:rsidRPr="005B53AB">
        <w:rPr>
          <w:i/>
          <w:sz w:val="24"/>
          <w:szCs w:val="24"/>
        </w:rPr>
        <w:t>2014</w:t>
      </w:r>
      <w:proofErr w:type="gramEnd"/>
      <w:r w:rsidRPr="00036D86">
        <w:rPr>
          <w:sz w:val="24"/>
          <w:szCs w:val="24"/>
        </w:rPr>
        <w:t xml:space="preserve"> the social worker has a duty under </w:t>
      </w:r>
      <w:r w:rsidRPr="005B53AB">
        <w:rPr>
          <w:i/>
          <w:sz w:val="24"/>
          <w:szCs w:val="24"/>
        </w:rPr>
        <w:t>part 3 s.21</w:t>
      </w:r>
      <w:r w:rsidRPr="00036D86">
        <w:rPr>
          <w:sz w:val="24"/>
          <w:szCs w:val="24"/>
        </w:rPr>
        <w:t xml:space="preserve"> to assess if a child is in need of care and support, where an initial assessment is required to holistically assess both the child and parents in order to identify if there are any concerns that would impact the child’s wellbeing and/or safety. The SSWWA 2014 repeals the </w:t>
      </w:r>
      <w:r w:rsidRPr="005B53AB">
        <w:rPr>
          <w:i/>
          <w:sz w:val="24"/>
          <w:szCs w:val="24"/>
        </w:rPr>
        <w:t>CA 1989, s.17 ‘a child in need’</w:t>
      </w:r>
      <w:r w:rsidRPr="00036D86">
        <w:rPr>
          <w:sz w:val="24"/>
          <w:szCs w:val="24"/>
        </w:rPr>
        <w:t xml:space="preserve"> terminology, to a </w:t>
      </w:r>
      <w:r w:rsidRPr="005B53AB">
        <w:rPr>
          <w:i/>
          <w:sz w:val="24"/>
          <w:szCs w:val="24"/>
        </w:rPr>
        <w:t>‘child at risk’</w:t>
      </w:r>
      <w:r w:rsidRPr="00036D86">
        <w:rPr>
          <w:sz w:val="24"/>
          <w:szCs w:val="24"/>
        </w:rPr>
        <w:t xml:space="preserve"> under </w:t>
      </w:r>
      <w:r w:rsidRPr="005B53AB">
        <w:rPr>
          <w:i/>
          <w:sz w:val="24"/>
          <w:szCs w:val="24"/>
        </w:rPr>
        <w:t>part 7, s.130</w:t>
      </w:r>
      <w:r w:rsidRPr="00036D86">
        <w:rPr>
          <w:sz w:val="24"/>
          <w:szCs w:val="24"/>
        </w:rPr>
        <w:t xml:space="preserve"> defining this as child who </w:t>
      </w:r>
      <w:r w:rsidRPr="005B53AB">
        <w:rPr>
          <w:i/>
          <w:sz w:val="24"/>
          <w:szCs w:val="24"/>
        </w:rPr>
        <w:t>‘a) is experiencing or is at risk of abuse, neglect or other kinds of harm’</w:t>
      </w:r>
      <w:r w:rsidRPr="00036D86">
        <w:rPr>
          <w:sz w:val="24"/>
          <w:szCs w:val="24"/>
        </w:rPr>
        <w:t xml:space="preserve"> and </w:t>
      </w:r>
      <w:r w:rsidRPr="005B53AB">
        <w:rPr>
          <w:i/>
          <w:sz w:val="24"/>
          <w:szCs w:val="24"/>
        </w:rPr>
        <w:t>‘b) has needs for care and support’</w:t>
      </w:r>
      <w:r w:rsidRPr="00036D86">
        <w:rPr>
          <w:sz w:val="24"/>
          <w:szCs w:val="24"/>
        </w:rPr>
        <w:t>. Also under s</w:t>
      </w:r>
      <w:r w:rsidRPr="005B53AB">
        <w:rPr>
          <w:i/>
          <w:sz w:val="24"/>
          <w:szCs w:val="24"/>
        </w:rPr>
        <w:t>.130 (3) of the SSWWA 2014</w:t>
      </w:r>
      <w:r w:rsidRPr="00036D86">
        <w:rPr>
          <w:sz w:val="24"/>
          <w:szCs w:val="24"/>
        </w:rPr>
        <w:t xml:space="preserve">  places a legal duty for the LA to inform relevant partners about the identified child at risk, as well as the duty to make enquires (6) under the </w:t>
      </w:r>
      <w:r w:rsidRPr="005B53AB">
        <w:rPr>
          <w:i/>
          <w:sz w:val="24"/>
          <w:szCs w:val="24"/>
        </w:rPr>
        <w:t>CA 1989 s.47</w:t>
      </w:r>
      <w:r w:rsidRPr="00036D86">
        <w:rPr>
          <w:sz w:val="24"/>
          <w:szCs w:val="24"/>
        </w:rPr>
        <w:t xml:space="preserve"> guidance. </w:t>
      </w:r>
      <w:r w:rsidRPr="005B53AB">
        <w:rPr>
          <w:i/>
          <w:sz w:val="24"/>
          <w:szCs w:val="24"/>
        </w:rPr>
        <w:t>Part 4, s.37 of the SSWWA 2014</w:t>
      </w:r>
      <w:r w:rsidRPr="00036D86">
        <w:rPr>
          <w:sz w:val="24"/>
          <w:szCs w:val="24"/>
        </w:rPr>
        <w:t xml:space="preserve"> places a duty on the practitioner to meet the eligible needs of the child, which </w:t>
      </w:r>
      <w:proofErr w:type="gramStart"/>
      <w:r w:rsidRPr="00036D86">
        <w:rPr>
          <w:sz w:val="24"/>
          <w:szCs w:val="24"/>
        </w:rPr>
        <w:t>can be accomplished</w:t>
      </w:r>
      <w:proofErr w:type="gramEnd"/>
      <w:r w:rsidRPr="00036D86">
        <w:rPr>
          <w:sz w:val="24"/>
          <w:szCs w:val="24"/>
        </w:rPr>
        <w:t xml:space="preserve"> through working in partnership with the family. If safeguarding concerns are still identified, a strategy discussion/meeting is undertaken to make the decision to proceed with the CA 1989 s.47 (b) the duty to investigate when a child is suspected to suffer ‘significant harm’ (</w:t>
      </w:r>
      <w:proofErr w:type="spellStart"/>
      <w:r w:rsidRPr="00036D86">
        <w:rPr>
          <w:sz w:val="24"/>
          <w:szCs w:val="24"/>
        </w:rPr>
        <w:t>Brammer</w:t>
      </w:r>
      <w:proofErr w:type="spellEnd"/>
      <w:r w:rsidRPr="00036D86">
        <w:rPr>
          <w:sz w:val="24"/>
          <w:szCs w:val="24"/>
        </w:rPr>
        <w:t xml:space="preserve">, 2015). ‘Working Together under the Children Act 2004’ (WAG, 2006) outlines the need for the practitioner to not only listen to the child, but their families in order to take a focus on their strengths. Different agencies working together to safeguard children has also been a focus within safeguarding enquires, outlined in the ‘Together to Safeguard Children’ (WAG, 2015) highlights inter-agencies working together to promote and safeguard children. Also linked under SSWWA </w:t>
      </w:r>
      <w:r w:rsidRPr="00036D86">
        <w:rPr>
          <w:sz w:val="24"/>
          <w:szCs w:val="24"/>
        </w:rPr>
        <w:lastRenderedPageBreak/>
        <w:t>2014 part 9; working collaboratively with other professionals. Under s.47 (9) CA 1989 other agencies are required to assist within the investigation.</w:t>
      </w:r>
    </w:p>
    <w:p w14:paraId="59C38F31" w14:textId="77777777" w:rsidR="00036D86" w:rsidRPr="00036D86" w:rsidRDefault="00036D86" w:rsidP="00036D86">
      <w:pPr>
        <w:rPr>
          <w:sz w:val="24"/>
          <w:szCs w:val="24"/>
        </w:rPr>
      </w:pPr>
    </w:p>
    <w:p w14:paraId="45C7ADCB" w14:textId="22577722" w:rsidR="00036D86" w:rsidRPr="00036D86" w:rsidRDefault="00036D86" w:rsidP="00036D86">
      <w:pPr>
        <w:rPr>
          <w:sz w:val="24"/>
          <w:szCs w:val="24"/>
        </w:rPr>
      </w:pPr>
      <w:r w:rsidRPr="00036D86">
        <w:rPr>
          <w:sz w:val="24"/>
          <w:szCs w:val="24"/>
        </w:rPr>
        <w:t xml:space="preserve">The Wales Safeguarding Procedures (2018) which link to </w:t>
      </w:r>
      <w:r w:rsidRPr="005B53AB">
        <w:rPr>
          <w:i/>
          <w:sz w:val="24"/>
          <w:szCs w:val="24"/>
        </w:rPr>
        <w:t>CA 1989</w:t>
      </w:r>
      <w:r w:rsidRPr="00036D86">
        <w:rPr>
          <w:sz w:val="24"/>
          <w:szCs w:val="24"/>
        </w:rPr>
        <w:t xml:space="preserve"> signify how the practitioner must make a judgement on what intervention </w:t>
      </w:r>
      <w:proofErr w:type="gramStart"/>
      <w:r w:rsidRPr="00036D86">
        <w:rPr>
          <w:sz w:val="24"/>
          <w:szCs w:val="24"/>
        </w:rPr>
        <w:t>is needed</w:t>
      </w:r>
      <w:proofErr w:type="gramEnd"/>
      <w:r w:rsidRPr="00036D86">
        <w:rPr>
          <w:sz w:val="24"/>
          <w:szCs w:val="24"/>
        </w:rPr>
        <w:t xml:space="preserve"> for the child. There are 15 working days since the last meeting of when </w:t>
      </w:r>
      <w:r w:rsidRPr="005B53AB">
        <w:rPr>
          <w:i/>
          <w:sz w:val="24"/>
          <w:szCs w:val="24"/>
        </w:rPr>
        <w:t>s.47</w:t>
      </w:r>
      <w:r w:rsidRPr="00036D86">
        <w:rPr>
          <w:sz w:val="24"/>
          <w:szCs w:val="24"/>
        </w:rPr>
        <w:t xml:space="preserve"> enquiries were agreed that a Children Protection Conference is needed to determine from analysing both the initial and core assessments what is required to safeguard the child, family and other professionals are present (Laird, 2010). </w:t>
      </w:r>
    </w:p>
    <w:p w14:paraId="18632B2D" w14:textId="77777777" w:rsidR="00036D86" w:rsidRPr="00036D86" w:rsidRDefault="00036D86" w:rsidP="00036D86">
      <w:pPr>
        <w:rPr>
          <w:sz w:val="24"/>
          <w:szCs w:val="24"/>
        </w:rPr>
      </w:pPr>
    </w:p>
    <w:p w14:paraId="2F7C1C70" w14:textId="77777777" w:rsidR="00036D86" w:rsidRPr="00036D86" w:rsidRDefault="00036D86" w:rsidP="00036D86">
      <w:pPr>
        <w:rPr>
          <w:sz w:val="24"/>
          <w:szCs w:val="24"/>
        </w:rPr>
      </w:pPr>
    </w:p>
    <w:p w14:paraId="475BCC47" w14:textId="705FFA78" w:rsidR="00036D86" w:rsidRPr="00036D86" w:rsidRDefault="00576418" w:rsidP="00036D86">
      <w:pPr>
        <w:rPr>
          <w:sz w:val="24"/>
          <w:szCs w:val="24"/>
        </w:rPr>
      </w:pPr>
      <w:proofErr w:type="gramStart"/>
      <w:r>
        <w:rPr>
          <w:sz w:val="24"/>
          <w:szCs w:val="24"/>
        </w:rPr>
        <w:t>552</w:t>
      </w:r>
      <w:proofErr w:type="gramEnd"/>
      <w:r w:rsidR="00036D86" w:rsidRPr="00036D86">
        <w:rPr>
          <w:sz w:val="24"/>
          <w:szCs w:val="24"/>
        </w:rPr>
        <w:t xml:space="preserve"> words.</w:t>
      </w:r>
    </w:p>
    <w:p w14:paraId="27B8A699" w14:textId="77777777" w:rsidR="00036D86" w:rsidRDefault="00036D86" w:rsidP="00036D86">
      <w:pPr>
        <w:rPr>
          <w:sz w:val="22"/>
          <w:szCs w:val="22"/>
        </w:rPr>
      </w:pPr>
    </w:p>
    <w:p w14:paraId="71DBF726" w14:textId="77777777" w:rsidR="00036D86" w:rsidRDefault="00036D86" w:rsidP="00036D86">
      <w:pPr>
        <w:rPr>
          <w:sz w:val="22"/>
          <w:szCs w:val="22"/>
        </w:rPr>
      </w:pPr>
    </w:p>
    <w:p w14:paraId="1EA55628" w14:textId="77777777" w:rsidR="00036D86" w:rsidRDefault="00036D86" w:rsidP="00036D86">
      <w:pPr>
        <w:rPr>
          <w:sz w:val="22"/>
          <w:szCs w:val="22"/>
        </w:rPr>
      </w:pPr>
    </w:p>
    <w:p w14:paraId="47E6FEFE" w14:textId="77777777" w:rsidR="00036D86" w:rsidRDefault="00036D86" w:rsidP="00036D86">
      <w:pPr>
        <w:rPr>
          <w:sz w:val="22"/>
          <w:szCs w:val="22"/>
        </w:rPr>
      </w:pPr>
    </w:p>
    <w:p w14:paraId="03D1348A" w14:textId="77777777" w:rsidR="00036D86" w:rsidRDefault="00036D86" w:rsidP="00036D86">
      <w:pPr>
        <w:rPr>
          <w:sz w:val="22"/>
          <w:szCs w:val="22"/>
        </w:rPr>
      </w:pPr>
    </w:p>
    <w:p w14:paraId="0BD93295" w14:textId="77777777" w:rsidR="00036D86" w:rsidRDefault="00036D86" w:rsidP="00036D86">
      <w:pPr>
        <w:rPr>
          <w:sz w:val="22"/>
          <w:szCs w:val="22"/>
        </w:rPr>
      </w:pPr>
    </w:p>
    <w:p w14:paraId="26762432" w14:textId="77777777" w:rsidR="00036D86" w:rsidRDefault="00036D86" w:rsidP="00036D86">
      <w:pPr>
        <w:rPr>
          <w:sz w:val="22"/>
          <w:szCs w:val="22"/>
        </w:rPr>
      </w:pPr>
    </w:p>
    <w:p w14:paraId="1D575022" w14:textId="77777777" w:rsidR="00036D86" w:rsidRDefault="00036D86" w:rsidP="00036D86">
      <w:pPr>
        <w:rPr>
          <w:sz w:val="22"/>
          <w:szCs w:val="22"/>
        </w:rPr>
      </w:pPr>
    </w:p>
    <w:p w14:paraId="39A9E425" w14:textId="77777777" w:rsidR="00036D86" w:rsidRDefault="00036D86" w:rsidP="00036D86">
      <w:pPr>
        <w:rPr>
          <w:sz w:val="22"/>
          <w:szCs w:val="22"/>
        </w:rPr>
      </w:pPr>
    </w:p>
    <w:p w14:paraId="45A23755" w14:textId="77777777" w:rsidR="00036D86" w:rsidRDefault="00036D86" w:rsidP="00036D86">
      <w:pPr>
        <w:rPr>
          <w:sz w:val="22"/>
          <w:szCs w:val="22"/>
        </w:rPr>
      </w:pPr>
    </w:p>
    <w:p w14:paraId="7B319430" w14:textId="77777777" w:rsidR="00036D86" w:rsidRDefault="00036D86" w:rsidP="00036D86">
      <w:pPr>
        <w:rPr>
          <w:sz w:val="22"/>
          <w:szCs w:val="22"/>
        </w:rPr>
      </w:pPr>
    </w:p>
    <w:p w14:paraId="380EED40" w14:textId="77777777" w:rsidR="00036D86" w:rsidRDefault="00036D86" w:rsidP="00036D86">
      <w:pPr>
        <w:rPr>
          <w:sz w:val="22"/>
          <w:szCs w:val="22"/>
        </w:rPr>
      </w:pPr>
    </w:p>
    <w:p w14:paraId="2FB074D0" w14:textId="77777777" w:rsidR="00036D86" w:rsidRDefault="00036D86" w:rsidP="00036D86">
      <w:pPr>
        <w:rPr>
          <w:sz w:val="22"/>
          <w:szCs w:val="22"/>
        </w:rPr>
      </w:pPr>
    </w:p>
    <w:p w14:paraId="1F7E0AC2" w14:textId="77777777" w:rsidR="00036D86" w:rsidRDefault="00036D86" w:rsidP="00036D86">
      <w:pPr>
        <w:rPr>
          <w:sz w:val="22"/>
          <w:szCs w:val="22"/>
        </w:rPr>
      </w:pPr>
    </w:p>
    <w:p w14:paraId="416F7AFC" w14:textId="77777777" w:rsidR="00036D86" w:rsidRDefault="00036D86" w:rsidP="00036D86">
      <w:pPr>
        <w:rPr>
          <w:sz w:val="22"/>
          <w:szCs w:val="22"/>
        </w:rPr>
      </w:pPr>
    </w:p>
    <w:p w14:paraId="6CCDEC76" w14:textId="77777777" w:rsidR="00036D86" w:rsidRDefault="00036D86" w:rsidP="00036D86">
      <w:pPr>
        <w:rPr>
          <w:sz w:val="22"/>
          <w:szCs w:val="22"/>
        </w:rPr>
      </w:pPr>
    </w:p>
    <w:p w14:paraId="32F55FAE" w14:textId="77777777" w:rsidR="00036D86" w:rsidRDefault="00036D86" w:rsidP="00036D86">
      <w:pPr>
        <w:rPr>
          <w:sz w:val="22"/>
          <w:szCs w:val="22"/>
        </w:rPr>
      </w:pPr>
    </w:p>
    <w:p w14:paraId="0A6476F2" w14:textId="77777777" w:rsidR="00036D86" w:rsidRDefault="00036D86" w:rsidP="00036D86">
      <w:pPr>
        <w:rPr>
          <w:sz w:val="22"/>
          <w:szCs w:val="22"/>
        </w:rPr>
      </w:pPr>
    </w:p>
    <w:p w14:paraId="4B33E87F" w14:textId="77777777" w:rsidR="00036D86" w:rsidRDefault="00036D86" w:rsidP="00036D86">
      <w:pPr>
        <w:rPr>
          <w:sz w:val="22"/>
          <w:szCs w:val="22"/>
        </w:rPr>
      </w:pPr>
    </w:p>
    <w:p w14:paraId="216B2E06" w14:textId="77777777" w:rsidR="00036D86" w:rsidRDefault="00036D86" w:rsidP="00036D86">
      <w:pPr>
        <w:rPr>
          <w:sz w:val="22"/>
          <w:szCs w:val="22"/>
        </w:rPr>
      </w:pPr>
    </w:p>
    <w:p w14:paraId="27D16683" w14:textId="77777777" w:rsidR="00036D86" w:rsidRDefault="00036D86" w:rsidP="00036D86">
      <w:pPr>
        <w:rPr>
          <w:sz w:val="22"/>
          <w:szCs w:val="22"/>
        </w:rPr>
      </w:pPr>
    </w:p>
    <w:p w14:paraId="27566A43" w14:textId="77777777" w:rsidR="00036D86" w:rsidRDefault="00036D86" w:rsidP="00036D86">
      <w:pPr>
        <w:rPr>
          <w:sz w:val="22"/>
          <w:szCs w:val="22"/>
        </w:rPr>
      </w:pPr>
    </w:p>
    <w:p w14:paraId="3937486F" w14:textId="77777777" w:rsidR="00036D86" w:rsidRDefault="00036D86" w:rsidP="00036D86">
      <w:pPr>
        <w:rPr>
          <w:sz w:val="22"/>
          <w:szCs w:val="22"/>
        </w:rPr>
      </w:pPr>
    </w:p>
    <w:p w14:paraId="18E297BA" w14:textId="77777777" w:rsidR="00036D86" w:rsidRDefault="00036D86" w:rsidP="00036D86">
      <w:pPr>
        <w:rPr>
          <w:sz w:val="22"/>
          <w:szCs w:val="22"/>
        </w:rPr>
      </w:pPr>
    </w:p>
    <w:p w14:paraId="083CD8B6" w14:textId="77777777" w:rsidR="00AA666E" w:rsidRDefault="00AA666E" w:rsidP="00FF7EBB">
      <w:pPr>
        <w:jc w:val="both"/>
        <w:rPr>
          <w:sz w:val="24"/>
          <w:szCs w:val="24"/>
        </w:rPr>
      </w:pPr>
    </w:p>
    <w:p w14:paraId="21527079" w14:textId="77777777" w:rsidR="008B28E7" w:rsidRDefault="008B28E7" w:rsidP="00FF7EBB">
      <w:pPr>
        <w:jc w:val="both"/>
        <w:rPr>
          <w:sz w:val="24"/>
          <w:szCs w:val="24"/>
        </w:rPr>
      </w:pPr>
    </w:p>
    <w:p w14:paraId="72B187D4" w14:textId="77777777" w:rsidR="008B28E7" w:rsidRDefault="008B28E7" w:rsidP="00FF7EBB">
      <w:pPr>
        <w:jc w:val="both"/>
        <w:rPr>
          <w:sz w:val="24"/>
          <w:szCs w:val="24"/>
        </w:rPr>
      </w:pPr>
    </w:p>
    <w:p w14:paraId="1FB4C0DC" w14:textId="77777777" w:rsidR="008B28E7" w:rsidRDefault="008B28E7" w:rsidP="00FF7EBB">
      <w:pPr>
        <w:jc w:val="both"/>
        <w:rPr>
          <w:sz w:val="24"/>
          <w:szCs w:val="24"/>
        </w:rPr>
      </w:pPr>
    </w:p>
    <w:p w14:paraId="745780AD" w14:textId="77777777" w:rsidR="008B28E7" w:rsidRDefault="008B28E7" w:rsidP="00FF7EBB">
      <w:pPr>
        <w:jc w:val="both"/>
        <w:rPr>
          <w:sz w:val="24"/>
          <w:szCs w:val="24"/>
        </w:rPr>
      </w:pPr>
    </w:p>
    <w:p w14:paraId="5BF054FF" w14:textId="77777777" w:rsidR="008B28E7" w:rsidRDefault="008B28E7" w:rsidP="00FF7EBB">
      <w:pPr>
        <w:jc w:val="both"/>
        <w:rPr>
          <w:sz w:val="24"/>
          <w:szCs w:val="24"/>
        </w:rPr>
      </w:pPr>
    </w:p>
    <w:p w14:paraId="2DF9A70F" w14:textId="77777777" w:rsidR="008B28E7" w:rsidRDefault="008B28E7" w:rsidP="00FF7EBB">
      <w:pPr>
        <w:jc w:val="both"/>
        <w:rPr>
          <w:sz w:val="24"/>
          <w:szCs w:val="24"/>
        </w:rPr>
      </w:pPr>
    </w:p>
    <w:p w14:paraId="5D8ABDEB" w14:textId="77777777" w:rsidR="00956AE9" w:rsidRDefault="00956AE9" w:rsidP="00FF7EBB">
      <w:pPr>
        <w:jc w:val="both"/>
        <w:rPr>
          <w:sz w:val="24"/>
          <w:szCs w:val="24"/>
        </w:rPr>
      </w:pPr>
    </w:p>
    <w:p w14:paraId="2EA4C78C" w14:textId="77777777" w:rsidR="00390074" w:rsidRDefault="00390074" w:rsidP="00FF7EBB">
      <w:pPr>
        <w:jc w:val="both"/>
        <w:rPr>
          <w:sz w:val="24"/>
          <w:szCs w:val="24"/>
        </w:rPr>
      </w:pPr>
    </w:p>
    <w:p w14:paraId="02882446" w14:textId="77777777" w:rsidR="00390074" w:rsidRDefault="00390074" w:rsidP="00FF7EBB">
      <w:pPr>
        <w:jc w:val="both"/>
        <w:rPr>
          <w:sz w:val="24"/>
          <w:szCs w:val="24"/>
        </w:rPr>
      </w:pPr>
    </w:p>
    <w:p w14:paraId="3BE43FD0" w14:textId="77777777" w:rsidR="00390074" w:rsidRDefault="00390074" w:rsidP="00FF7EBB">
      <w:pPr>
        <w:jc w:val="both"/>
        <w:rPr>
          <w:sz w:val="24"/>
          <w:szCs w:val="24"/>
        </w:rPr>
      </w:pPr>
    </w:p>
    <w:p w14:paraId="3E70D2C0" w14:textId="77777777" w:rsidR="00390074" w:rsidRDefault="00390074" w:rsidP="00FF7EBB">
      <w:pPr>
        <w:jc w:val="both"/>
        <w:rPr>
          <w:sz w:val="24"/>
          <w:szCs w:val="24"/>
        </w:rPr>
      </w:pPr>
    </w:p>
    <w:p w14:paraId="0951E579" w14:textId="77777777" w:rsidR="00390074" w:rsidRDefault="00390074" w:rsidP="00FF7EBB">
      <w:pPr>
        <w:jc w:val="both"/>
        <w:rPr>
          <w:sz w:val="24"/>
          <w:szCs w:val="24"/>
        </w:rPr>
      </w:pPr>
    </w:p>
    <w:tbl>
      <w:tblPr>
        <w:tblpPr w:leftFromText="180" w:rightFromText="180" w:vertAnchor="text" w:horzAnchor="margin" w:tblpY="-52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036D86" w:rsidRPr="008B28E7" w14:paraId="2549CC2B" w14:textId="77777777" w:rsidTr="00036D86">
        <w:tc>
          <w:tcPr>
            <w:tcW w:w="10070" w:type="dxa"/>
            <w:shd w:val="clear" w:color="auto" w:fill="auto"/>
          </w:tcPr>
          <w:p w14:paraId="3C578FBA" w14:textId="77777777" w:rsidR="00036D86" w:rsidRDefault="00036D86" w:rsidP="00036D86">
            <w:pPr>
              <w:jc w:val="both"/>
              <w:rPr>
                <w:sz w:val="24"/>
                <w:szCs w:val="24"/>
              </w:rPr>
            </w:pPr>
            <w:r w:rsidRPr="006108C9">
              <w:rPr>
                <w:sz w:val="24"/>
                <w:szCs w:val="24"/>
              </w:rPr>
              <w:lastRenderedPageBreak/>
              <w:t>Reflect on the difference between safeguarding in adult and children</w:t>
            </w:r>
            <w:r>
              <w:rPr>
                <w:sz w:val="24"/>
                <w:szCs w:val="24"/>
              </w:rPr>
              <w:t>’s</w:t>
            </w:r>
            <w:r w:rsidRPr="006108C9">
              <w:rPr>
                <w:sz w:val="24"/>
                <w:szCs w:val="24"/>
              </w:rPr>
              <w:t xml:space="preserve"> work</w:t>
            </w:r>
          </w:p>
          <w:p w14:paraId="06319616" w14:textId="77777777" w:rsidR="00036D86" w:rsidRDefault="00036D86" w:rsidP="00036D86">
            <w:pPr>
              <w:jc w:val="both"/>
              <w:rPr>
                <w:sz w:val="24"/>
                <w:szCs w:val="24"/>
              </w:rPr>
            </w:pPr>
          </w:p>
          <w:p w14:paraId="3757705B" w14:textId="77777777" w:rsidR="00036D86" w:rsidRDefault="00036D86" w:rsidP="00036D86">
            <w:pPr>
              <w:jc w:val="both"/>
              <w:rPr>
                <w:sz w:val="24"/>
                <w:szCs w:val="24"/>
              </w:rPr>
            </w:pPr>
          </w:p>
          <w:p w14:paraId="307E2CE6" w14:textId="77777777" w:rsidR="00036D86" w:rsidRPr="006108C9" w:rsidRDefault="00036D86" w:rsidP="00036D86">
            <w:pPr>
              <w:jc w:val="both"/>
              <w:rPr>
                <w:sz w:val="24"/>
                <w:szCs w:val="24"/>
              </w:rPr>
            </w:pPr>
          </w:p>
          <w:p w14:paraId="738D4539" w14:textId="77777777" w:rsidR="00036D86" w:rsidRDefault="00036D86" w:rsidP="00036D86">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p>
          <w:p w14:paraId="0DA59B77" w14:textId="77777777" w:rsidR="00036D86" w:rsidRPr="006108C9" w:rsidRDefault="00036D86" w:rsidP="00036D86">
            <w:pPr>
              <w:jc w:val="both"/>
              <w:rPr>
                <w:sz w:val="24"/>
                <w:szCs w:val="24"/>
              </w:rPr>
            </w:pPr>
          </w:p>
        </w:tc>
      </w:tr>
    </w:tbl>
    <w:p w14:paraId="25DCFEA4" w14:textId="77777777" w:rsidR="00390074" w:rsidRDefault="00390074" w:rsidP="00FF7EBB">
      <w:pPr>
        <w:jc w:val="both"/>
        <w:rPr>
          <w:sz w:val="24"/>
          <w:szCs w:val="24"/>
        </w:rPr>
      </w:pPr>
    </w:p>
    <w:p w14:paraId="66C33096" w14:textId="3B24806E" w:rsidR="00036D86" w:rsidRPr="00036D86" w:rsidRDefault="00036D86" w:rsidP="00036D86">
      <w:pPr>
        <w:rPr>
          <w:sz w:val="24"/>
          <w:szCs w:val="24"/>
        </w:rPr>
      </w:pPr>
      <w:r w:rsidRPr="00036D86">
        <w:rPr>
          <w:sz w:val="24"/>
          <w:szCs w:val="24"/>
        </w:rPr>
        <w:t xml:space="preserve">The </w:t>
      </w:r>
      <w:r w:rsidRPr="005B53AB">
        <w:rPr>
          <w:i/>
          <w:sz w:val="24"/>
          <w:szCs w:val="24"/>
        </w:rPr>
        <w:t>Social Services and Well</w:t>
      </w:r>
      <w:r w:rsidR="005B53AB" w:rsidRPr="005B53AB">
        <w:rPr>
          <w:i/>
          <w:sz w:val="24"/>
          <w:szCs w:val="24"/>
        </w:rPr>
        <w:t>-</w:t>
      </w:r>
      <w:r w:rsidRPr="005B53AB">
        <w:rPr>
          <w:i/>
          <w:sz w:val="24"/>
          <w:szCs w:val="24"/>
        </w:rPr>
        <w:t>being (Wales) Act 2014</w:t>
      </w:r>
      <w:r w:rsidRPr="00036D86">
        <w:rPr>
          <w:sz w:val="24"/>
          <w:szCs w:val="24"/>
        </w:rPr>
        <w:t xml:space="preserve"> aims to transform both adult and children’s services, compared to the Care Act 2014 that takes a focus on just adults, there is still key legislation that differentiates both services. The </w:t>
      </w:r>
      <w:r w:rsidRPr="005B53AB">
        <w:rPr>
          <w:i/>
          <w:sz w:val="24"/>
          <w:szCs w:val="24"/>
        </w:rPr>
        <w:t>Mental Capacity Act 2005 (MCA)</w:t>
      </w:r>
      <w:r w:rsidRPr="00036D86">
        <w:rPr>
          <w:sz w:val="24"/>
          <w:szCs w:val="24"/>
        </w:rPr>
        <w:t xml:space="preserve"> states that practitioners should not doubt an adult’s mental capacity to make decisions, unless evidence suggests otherwise. In comparison, the </w:t>
      </w:r>
      <w:r w:rsidRPr="005B53AB">
        <w:rPr>
          <w:i/>
          <w:sz w:val="24"/>
          <w:szCs w:val="24"/>
        </w:rPr>
        <w:t>Children Act (CA) 1989</w:t>
      </w:r>
      <w:r w:rsidRPr="00036D86">
        <w:rPr>
          <w:sz w:val="24"/>
          <w:szCs w:val="24"/>
        </w:rPr>
        <w:t xml:space="preserve"> and </w:t>
      </w:r>
      <w:r w:rsidRPr="005B53AB">
        <w:rPr>
          <w:i/>
          <w:sz w:val="24"/>
          <w:szCs w:val="24"/>
        </w:rPr>
        <w:t>2004</w:t>
      </w:r>
      <w:r w:rsidRPr="00036D86">
        <w:rPr>
          <w:sz w:val="24"/>
          <w:szCs w:val="24"/>
        </w:rPr>
        <w:t xml:space="preserve"> places the legal duty on the LA to protect and safeguard the children on their behalf as it is felt that a child lacks the understanding to make informed decisions. However, the ‘Children Rights Scheme Wales’ (2012) that links with the UNCRC (2006) states that the LA have a duty to incorporate the voice of the child in all legislation, reviews and policies, taking a focus on their ‘participatory rights’. This links to serious case reviews regarding the deaths of children, where the failure of focusing on the child’s views resulted in t</w:t>
      </w:r>
      <w:r w:rsidR="00E56FF1">
        <w:rPr>
          <w:sz w:val="24"/>
          <w:szCs w:val="24"/>
        </w:rPr>
        <w:t>hem being harmed (Laming, 2003 and</w:t>
      </w:r>
      <w:r w:rsidRPr="00036D86">
        <w:rPr>
          <w:sz w:val="24"/>
          <w:szCs w:val="24"/>
        </w:rPr>
        <w:t xml:space="preserve"> Munro, 2010). </w:t>
      </w:r>
    </w:p>
    <w:p w14:paraId="692BE3CD" w14:textId="77777777" w:rsidR="00036D86" w:rsidRPr="00036D86" w:rsidRDefault="00036D86" w:rsidP="00036D86">
      <w:pPr>
        <w:rPr>
          <w:sz w:val="24"/>
          <w:szCs w:val="24"/>
        </w:rPr>
      </w:pPr>
    </w:p>
    <w:p w14:paraId="53CF0C3C" w14:textId="2C9E3280" w:rsidR="00036D86" w:rsidRPr="00036D86" w:rsidRDefault="00036D86" w:rsidP="00036D86">
      <w:pPr>
        <w:rPr>
          <w:sz w:val="24"/>
          <w:szCs w:val="24"/>
        </w:rPr>
      </w:pPr>
      <w:r w:rsidRPr="00036D86">
        <w:rPr>
          <w:sz w:val="24"/>
          <w:szCs w:val="24"/>
        </w:rPr>
        <w:t xml:space="preserve">The </w:t>
      </w:r>
      <w:r w:rsidRPr="00D668EB">
        <w:rPr>
          <w:i/>
          <w:sz w:val="24"/>
          <w:szCs w:val="24"/>
        </w:rPr>
        <w:t>MCA 2005</w:t>
      </w:r>
      <w:r w:rsidRPr="00036D86">
        <w:rPr>
          <w:sz w:val="24"/>
          <w:szCs w:val="24"/>
        </w:rPr>
        <w:t xml:space="preserve"> mainly applies to adults, however as outlined within the MCA Code of Practice (2007) the act does apply to young people aged 16-17 who have been assessed as lacking capacity under s.2(1) impairment of the mind or brain that impacts their ability to make a specific decisions. If this </w:t>
      </w:r>
      <w:proofErr w:type="gramStart"/>
      <w:r w:rsidRPr="00036D86">
        <w:rPr>
          <w:sz w:val="24"/>
          <w:szCs w:val="24"/>
        </w:rPr>
        <w:t>is not identified</w:t>
      </w:r>
      <w:proofErr w:type="gramEnd"/>
      <w:r w:rsidRPr="00036D86">
        <w:rPr>
          <w:sz w:val="24"/>
          <w:szCs w:val="24"/>
        </w:rPr>
        <w:t xml:space="preserve"> than the </w:t>
      </w:r>
      <w:r w:rsidRPr="005B53AB">
        <w:rPr>
          <w:i/>
          <w:sz w:val="24"/>
          <w:szCs w:val="24"/>
        </w:rPr>
        <w:t>CA 1989</w:t>
      </w:r>
      <w:r w:rsidRPr="00036D86">
        <w:rPr>
          <w:sz w:val="24"/>
          <w:szCs w:val="24"/>
        </w:rPr>
        <w:t xml:space="preserve"> still applies to children up to 18 years old.  Parents have parental responsibility of making informed decisions on behalf of their child, however as the UNCRC (2006) states that the child has the right to form and express their wishes on decisions that may affect them. However these wishes and feelings may be compromised if the LA feel that said child is at risk of significant harm from their parents, which may lead to </w:t>
      </w:r>
      <w:r w:rsidRPr="005B53AB">
        <w:rPr>
          <w:i/>
          <w:sz w:val="24"/>
          <w:szCs w:val="24"/>
        </w:rPr>
        <w:t>s.38 of CA 1989</w:t>
      </w:r>
      <w:r w:rsidRPr="00036D86">
        <w:rPr>
          <w:sz w:val="24"/>
          <w:szCs w:val="24"/>
        </w:rPr>
        <w:t xml:space="preserve"> an interim care order being applied for which may be against the child’s wishes. If an individual </w:t>
      </w:r>
      <w:proofErr w:type="gramStart"/>
      <w:r w:rsidRPr="00036D86">
        <w:rPr>
          <w:sz w:val="24"/>
          <w:szCs w:val="24"/>
        </w:rPr>
        <w:t>is deemed</w:t>
      </w:r>
      <w:proofErr w:type="gramEnd"/>
      <w:r w:rsidRPr="00036D86">
        <w:rPr>
          <w:sz w:val="24"/>
          <w:szCs w:val="24"/>
        </w:rPr>
        <w:t xml:space="preserve"> to lack the mental capacity to make an informed specific decision under the MCA, the individual is subject to a Deprivation of Liberty Safeguards. The practitioner or the individual’s Power of Attorney for either health or financial affairs has the legal duty to make a decision within that individual’s best interest; this may go agai</w:t>
      </w:r>
      <w:r w:rsidR="00F57E98">
        <w:rPr>
          <w:sz w:val="24"/>
          <w:szCs w:val="24"/>
        </w:rPr>
        <w:t>nst the individuals wish (Brown, Barber &amp; Martin</w:t>
      </w:r>
      <w:r w:rsidRPr="00036D86">
        <w:rPr>
          <w:sz w:val="24"/>
          <w:szCs w:val="24"/>
        </w:rPr>
        <w:t xml:space="preserve"> 2015). </w:t>
      </w:r>
    </w:p>
    <w:p w14:paraId="49152EB1" w14:textId="77777777" w:rsidR="00036D86" w:rsidRPr="00036D86" w:rsidRDefault="00036D86" w:rsidP="00036D86">
      <w:pPr>
        <w:rPr>
          <w:sz w:val="24"/>
          <w:szCs w:val="24"/>
        </w:rPr>
      </w:pPr>
    </w:p>
    <w:p w14:paraId="4CAD0E6C" w14:textId="77777777" w:rsidR="00036D86" w:rsidRPr="00036D86" w:rsidRDefault="00036D86" w:rsidP="00036D86">
      <w:pPr>
        <w:rPr>
          <w:sz w:val="24"/>
          <w:szCs w:val="24"/>
        </w:rPr>
      </w:pPr>
      <w:r w:rsidRPr="00036D86">
        <w:rPr>
          <w:sz w:val="24"/>
          <w:szCs w:val="24"/>
        </w:rPr>
        <w:t xml:space="preserve">To summarise, safeguarding an adult considered ‘at risk’ can be limited to a certain point if the individual whom has the capacity to make this decision has the right to decline professional advice. Although it is crucial for the child’s views being maximised, they </w:t>
      </w:r>
      <w:proofErr w:type="gramStart"/>
      <w:r w:rsidRPr="00036D86">
        <w:rPr>
          <w:sz w:val="24"/>
          <w:szCs w:val="24"/>
        </w:rPr>
        <w:t>are considered</w:t>
      </w:r>
      <w:proofErr w:type="gramEnd"/>
      <w:r w:rsidRPr="00036D86">
        <w:rPr>
          <w:sz w:val="24"/>
          <w:szCs w:val="24"/>
        </w:rPr>
        <w:t xml:space="preserve"> to lack the understanding to make informed decisions when their safety is in question, therefore the LA has the legal duty to protect and safeguard the child. </w:t>
      </w:r>
    </w:p>
    <w:p w14:paraId="260F2213" w14:textId="77777777" w:rsidR="00036D86" w:rsidRPr="00036D86" w:rsidRDefault="00036D86" w:rsidP="00036D86">
      <w:pPr>
        <w:rPr>
          <w:sz w:val="24"/>
          <w:szCs w:val="24"/>
        </w:rPr>
      </w:pPr>
    </w:p>
    <w:p w14:paraId="2D9AE867" w14:textId="1397EBF4" w:rsidR="00036D86" w:rsidRPr="00036D86" w:rsidRDefault="00576418" w:rsidP="00036D86">
      <w:pPr>
        <w:rPr>
          <w:sz w:val="24"/>
          <w:szCs w:val="24"/>
        </w:rPr>
      </w:pPr>
      <w:proofErr w:type="gramStart"/>
      <w:r>
        <w:rPr>
          <w:sz w:val="24"/>
          <w:szCs w:val="24"/>
        </w:rPr>
        <w:t>462</w:t>
      </w:r>
      <w:proofErr w:type="gramEnd"/>
      <w:r w:rsidR="00F65A43">
        <w:rPr>
          <w:sz w:val="24"/>
          <w:szCs w:val="24"/>
        </w:rPr>
        <w:t xml:space="preserve"> words</w:t>
      </w:r>
    </w:p>
    <w:p w14:paraId="2AD2856C" w14:textId="77777777" w:rsidR="00036D86" w:rsidRDefault="00036D86" w:rsidP="00036D86"/>
    <w:p w14:paraId="69553714" w14:textId="77777777" w:rsidR="00036D86" w:rsidRPr="008B28E7" w:rsidRDefault="00036D86" w:rsidP="00036D86">
      <w:pPr>
        <w:jc w:val="both"/>
        <w:rPr>
          <w:sz w:val="24"/>
          <w:szCs w:val="24"/>
        </w:rPr>
      </w:pPr>
    </w:p>
    <w:p w14:paraId="052EF8F9" w14:textId="77777777" w:rsidR="00036D86" w:rsidRPr="008B28E7" w:rsidRDefault="00036D86" w:rsidP="00036D86">
      <w:pPr>
        <w:ind w:left="360" w:hanging="360"/>
        <w:jc w:val="both"/>
        <w:rPr>
          <w:b/>
          <w:sz w:val="24"/>
          <w:szCs w:val="24"/>
        </w:rPr>
      </w:pPr>
    </w:p>
    <w:p w14:paraId="2D3726CE" w14:textId="77777777" w:rsidR="00390074" w:rsidRDefault="00390074" w:rsidP="00FF7EBB">
      <w:pPr>
        <w:jc w:val="both"/>
        <w:rPr>
          <w:sz w:val="24"/>
          <w:szCs w:val="24"/>
        </w:rPr>
      </w:pPr>
    </w:p>
    <w:p w14:paraId="37D865A2" w14:textId="77777777" w:rsidR="006108C9" w:rsidRDefault="006108C9"/>
    <w:p w14:paraId="03BFC58E" w14:textId="77777777" w:rsidR="00AA666E" w:rsidRPr="0002440E" w:rsidRDefault="00AA666E" w:rsidP="0002440E"/>
    <w:p w14:paraId="040B219C" w14:textId="77777777" w:rsidR="00036D86" w:rsidRDefault="00036D86" w:rsidP="00036D86">
      <w:pPr>
        <w:rPr>
          <w:sz w:val="24"/>
          <w:szCs w:val="24"/>
        </w:rPr>
      </w:pPr>
    </w:p>
    <w:p w14:paraId="5CA4B8BD" w14:textId="77777777" w:rsidR="00036D86" w:rsidRDefault="00036D86" w:rsidP="00036D86">
      <w:pPr>
        <w:rPr>
          <w:sz w:val="24"/>
          <w:szCs w:val="24"/>
        </w:rPr>
      </w:pPr>
    </w:p>
    <w:p w14:paraId="3825FC4A" w14:textId="157FA334" w:rsidR="00092970" w:rsidRDefault="00763B2D" w:rsidP="00036D86">
      <w:pPr>
        <w:jc w:val="center"/>
        <w:rPr>
          <w:b/>
          <w:sz w:val="24"/>
          <w:szCs w:val="24"/>
        </w:rPr>
      </w:pPr>
      <w:r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 xml:space="preserve">supervisor/line manager the extent to which those learning needs </w:t>
            </w:r>
            <w:proofErr w:type="gramStart"/>
            <w:r w:rsidR="00B97056">
              <w:rPr>
                <w:sz w:val="24"/>
                <w:szCs w:val="24"/>
              </w:rPr>
              <w:t>have been achieved</w:t>
            </w:r>
            <w:proofErr w:type="gramEnd"/>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proofErr w:type="gramStart"/>
            <w:r w:rsidR="00AE134C">
              <w:rPr>
                <w:sz w:val="24"/>
                <w:szCs w:val="24"/>
              </w:rPr>
              <w:t>impacted on</w:t>
            </w:r>
            <w:proofErr w:type="gramEnd"/>
            <w:r w:rsidR="00AE134C">
              <w:rPr>
                <w:sz w:val="24"/>
                <w:szCs w:val="24"/>
              </w:rPr>
              <w:t xml:space="preserve">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01096441" w14:textId="77777777" w:rsidR="00F32B78" w:rsidRDefault="00F32B78" w:rsidP="00FF7EBB">
      <w:pPr>
        <w:jc w:val="both"/>
        <w:rPr>
          <w:sz w:val="24"/>
          <w:szCs w:val="24"/>
        </w:rPr>
      </w:pPr>
      <w:bookmarkStart w:id="8" w:name="_GoBack"/>
    </w:p>
    <w:p w14:paraId="24FF4B5D" w14:textId="77777777" w:rsidR="006C37D1" w:rsidRDefault="006C37D1" w:rsidP="006C37D1">
      <w:pPr>
        <w:jc w:val="both"/>
        <w:rPr>
          <w:sz w:val="24"/>
          <w:szCs w:val="24"/>
        </w:rPr>
      </w:pPr>
      <w:r>
        <w:rPr>
          <w:sz w:val="24"/>
          <w:szCs w:val="24"/>
        </w:rPr>
        <w:t xml:space="preserve">From reflecting on my development, I have utilised Kolb’s (2014) experimental learning style that highlights the importance </w:t>
      </w:r>
      <w:proofErr w:type="gramStart"/>
      <w:r>
        <w:rPr>
          <w:sz w:val="24"/>
          <w:szCs w:val="24"/>
        </w:rPr>
        <w:t>of  practitioners</w:t>
      </w:r>
      <w:proofErr w:type="gramEnd"/>
      <w:r>
        <w:rPr>
          <w:sz w:val="24"/>
          <w:szCs w:val="24"/>
        </w:rPr>
        <w:t xml:space="preserve"> reflecting on their Experiences, Reflection, Analysis and Experimentation. Kolb (1984) argued that the practitioner should reflect on their past interventions, utilise the use of self-directed questions regarding their practice, analyse the experiences by utilising the new knowledge they have gained.</w:t>
      </w:r>
    </w:p>
    <w:p w14:paraId="70FAE508" w14:textId="77777777" w:rsidR="006C37D1" w:rsidRDefault="006C37D1" w:rsidP="006C37D1">
      <w:pPr>
        <w:jc w:val="both"/>
        <w:rPr>
          <w:sz w:val="24"/>
          <w:szCs w:val="24"/>
        </w:rPr>
      </w:pPr>
    </w:p>
    <w:p w14:paraId="6431513A" w14:textId="77777777" w:rsidR="006C37D1" w:rsidRDefault="006C37D1" w:rsidP="006C37D1">
      <w:pPr>
        <w:jc w:val="both"/>
        <w:rPr>
          <w:sz w:val="24"/>
          <w:szCs w:val="24"/>
        </w:rPr>
      </w:pPr>
      <w:r>
        <w:rPr>
          <w:sz w:val="24"/>
          <w:szCs w:val="24"/>
        </w:rPr>
        <w:t xml:space="preserve">During this year, my resilience </w:t>
      </w:r>
      <w:proofErr w:type="gramStart"/>
      <w:r>
        <w:rPr>
          <w:sz w:val="24"/>
          <w:szCs w:val="24"/>
        </w:rPr>
        <w:t>was tested</w:t>
      </w:r>
      <w:proofErr w:type="gramEnd"/>
      <w:r>
        <w:rPr>
          <w:sz w:val="24"/>
          <w:szCs w:val="24"/>
        </w:rPr>
        <w:t xml:space="preserve"> whilst working within a hospital setting during the Coronavirus-19 pandemic. Working in more complex and different ways has brought various challenges, such as trying to undertake assessments virtually with individuals who had severe hearing impairment, during these situations I have had to risk assess how to conduct the assessment and if a face-to-face visit is crucial. I also had to work towards supporting discharge pathways for individuals within the hospital in accordance to the Welsh Government’s ‘COVID-19 Hospital Discharge Service Requirements (Wales)’ (2020). This policy states the importance of individuals being discharged (preferably home) from hospital to support the hospital, directing that individuals do not have a choice in regards to remaining in hospital, which has been difficult for me to process. It can be argued that we are not working within our Code of Professional practice by supporting individuals choice’s and control over their own decision-making (Social Care Wales, 2017). </w:t>
      </w:r>
    </w:p>
    <w:p w14:paraId="5305F882" w14:textId="77777777" w:rsidR="006C37D1" w:rsidRDefault="006C37D1" w:rsidP="006C37D1">
      <w:pPr>
        <w:jc w:val="both"/>
        <w:rPr>
          <w:sz w:val="24"/>
          <w:szCs w:val="24"/>
        </w:rPr>
      </w:pPr>
    </w:p>
    <w:p w14:paraId="271B7649" w14:textId="77777777" w:rsidR="006C37D1" w:rsidRDefault="006C37D1" w:rsidP="006C37D1">
      <w:pPr>
        <w:jc w:val="both"/>
        <w:rPr>
          <w:sz w:val="24"/>
          <w:szCs w:val="24"/>
        </w:rPr>
      </w:pPr>
      <w:r>
        <w:rPr>
          <w:sz w:val="24"/>
          <w:szCs w:val="24"/>
        </w:rPr>
        <w:t xml:space="preserve">I worked with an individual who was waiting for a package of care, however due to how rural their area was, and the limited availability of the care agencies within my LA this was taking some time, discharge had to be supported as the bed was needed, thus a, interim care home bed was offered. The individual at first declined, as they did not want to go into a care home. I found this situation difficult as I could see the rationale of the individual, and how they wanted to return home, however due to the support not being available a care home was the only option to support this discharge. Following various discussions from the hospital staff the individual did agree, however it made me feel insufficient, as I could not support this individual’s wish of returning to their own home in the first instance. As identified in the University College London Hospital NHS Foundation Trust V MB [2020] EWHC 882 (QB) inpatient care is scarce due to COVID-19, ‘resources and choice have to be made between the needs of more than one person’ (Spencer-Lane, 2020). Through the use of supervision, I found that my feelings were valid, and it helped me realise although working in these situations are not pleasant, I was ensuring the </w:t>
      </w:r>
      <w:r>
        <w:rPr>
          <w:sz w:val="24"/>
          <w:szCs w:val="24"/>
        </w:rPr>
        <w:lastRenderedPageBreak/>
        <w:t xml:space="preserve">safety of the individual against the increased risk of catching COVID-19, as well as working with limited resources. </w:t>
      </w:r>
    </w:p>
    <w:p w14:paraId="639586F0" w14:textId="77777777" w:rsidR="006C37D1" w:rsidRDefault="006C37D1" w:rsidP="006C37D1">
      <w:pPr>
        <w:jc w:val="both"/>
        <w:rPr>
          <w:sz w:val="24"/>
          <w:szCs w:val="24"/>
        </w:rPr>
      </w:pPr>
    </w:p>
    <w:p w14:paraId="7A669CC5" w14:textId="77777777" w:rsidR="006C37D1" w:rsidRDefault="006C37D1" w:rsidP="006C37D1">
      <w:pPr>
        <w:jc w:val="both"/>
        <w:rPr>
          <w:sz w:val="24"/>
          <w:szCs w:val="24"/>
        </w:rPr>
      </w:pPr>
      <w:r>
        <w:rPr>
          <w:sz w:val="24"/>
          <w:szCs w:val="24"/>
        </w:rPr>
        <w:t xml:space="preserve">Working with other professionals during the pandemic has had its positives and negatives. Following the </w:t>
      </w:r>
      <w:r w:rsidRPr="00D668EB">
        <w:rPr>
          <w:i/>
          <w:sz w:val="24"/>
          <w:szCs w:val="24"/>
        </w:rPr>
        <w:t>Coronavirus Act 2020 (Commencement No.1) (Wales) Regulations 2020</w:t>
      </w:r>
      <w:r>
        <w:rPr>
          <w:sz w:val="24"/>
          <w:szCs w:val="24"/>
        </w:rPr>
        <w:t xml:space="preserve">, we </w:t>
      </w:r>
      <w:proofErr w:type="gramStart"/>
      <w:r>
        <w:rPr>
          <w:sz w:val="24"/>
          <w:szCs w:val="24"/>
        </w:rPr>
        <w:t>have been advised</w:t>
      </w:r>
      <w:proofErr w:type="gramEnd"/>
      <w:r>
        <w:rPr>
          <w:sz w:val="24"/>
          <w:szCs w:val="24"/>
        </w:rPr>
        <w:t xml:space="preserve"> to conduct our assessments over the phone or video call as much as possible due to social distancing and lockdown restrictions. I have had to ring the wards in order to speak to the individual and the health professionals involved, I have also had to ask for the ward to send electronic copies of individuals care records to support assessments. This has been challenging, I have had conflicting information from the wards, not receiving documentation from them as well as difficulties in communicating with them or the individual virtually due to the wards </w:t>
      </w:r>
      <w:proofErr w:type="gramStart"/>
      <w:r>
        <w:rPr>
          <w:sz w:val="24"/>
          <w:szCs w:val="24"/>
        </w:rPr>
        <w:t>being overstretched</w:t>
      </w:r>
      <w:proofErr w:type="gramEnd"/>
      <w:r>
        <w:rPr>
          <w:sz w:val="24"/>
          <w:szCs w:val="24"/>
        </w:rPr>
        <w:t xml:space="preserve">. However, I have also been able to form better working relationships with my assigned wards due to our daily board rounds where we are able to work as a team to determine safe discharge pathways for patients during the pandemic. This allowed us to take a shared platform in showing our expertise and working together to achieve positive outcomes. As Banks </w:t>
      </w:r>
      <w:r w:rsidRPr="009A1CC1">
        <w:rPr>
          <w:i/>
          <w:sz w:val="24"/>
          <w:szCs w:val="24"/>
        </w:rPr>
        <w:t>et al</w:t>
      </w:r>
      <w:r>
        <w:rPr>
          <w:sz w:val="24"/>
          <w:szCs w:val="24"/>
        </w:rPr>
        <w:t xml:space="preserve">. 2020 global study states ‘It is not a work of </w:t>
      </w:r>
      <w:proofErr w:type="gramStart"/>
      <w:r>
        <w:rPr>
          <w:sz w:val="24"/>
          <w:szCs w:val="24"/>
        </w:rPr>
        <w:t>one,</w:t>
      </w:r>
      <w:proofErr w:type="gramEnd"/>
      <w:r>
        <w:rPr>
          <w:sz w:val="24"/>
          <w:szCs w:val="24"/>
        </w:rPr>
        <w:t xml:space="preserve"> it needs togetherness and cooperation from different agencies’. </w:t>
      </w:r>
    </w:p>
    <w:p w14:paraId="4D992DDF" w14:textId="77777777" w:rsidR="006C37D1" w:rsidRDefault="006C37D1" w:rsidP="006C37D1">
      <w:pPr>
        <w:jc w:val="both"/>
        <w:rPr>
          <w:sz w:val="24"/>
          <w:szCs w:val="24"/>
        </w:rPr>
      </w:pPr>
    </w:p>
    <w:p w14:paraId="0881AB0B" w14:textId="77777777" w:rsidR="006C37D1" w:rsidRDefault="006C37D1" w:rsidP="006C37D1">
      <w:pPr>
        <w:jc w:val="both"/>
        <w:rPr>
          <w:sz w:val="24"/>
          <w:szCs w:val="24"/>
        </w:rPr>
      </w:pPr>
      <w:r>
        <w:rPr>
          <w:sz w:val="24"/>
          <w:szCs w:val="24"/>
        </w:rPr>
        <w:t xml:space="preserve">I have been able to attend the workshops; I found them helpful for my learning as it focused on practitioners ensuring the individual’s wishes were at the heart of their care and support plan. I found this difficult at times in my practice due to the fast-paced environment within hospital social work, however this learning engaged me in different methods that I could take forward within my practice such as using picture cards to help engage individuals during our conversations. I gained a lot from attending the two-day court skills training, however I felt that I was able </w:t>
      </w:r>
      <w:proofErr w:type="gramStart"/>
      <w:r>
        <w:rPr>
          <w:sz w:val="24"/>
          <w:szCs w:val="24"/>
        </w:rPr>
        <w:t>to fully expand</w:t>
      </w:r>
      <w:proofErr w:type="gramEnd"/>
      <w:r>
        <w:rPr>
          <w:sz w:val="24"/>
          <w:szCs w:val="24"/>
        </w:rPr>
        <w:t xml:space="preserve"> on my learning by actually going through the Court of Protection process. I found the court report writing and experience stressful at times, however it was a successful experience.  I feel this has increased my confidence in undertaking more court work in the future, which in turn will continue to develop my future practice.</w:t>
      </w:r>
    </w:p>
    <w:p w14:paraId="718B6F1A" w14:textId="77777777" w:rsidR="006C37D1" w:rsidRDefault="006C37D1" w:rsidP="006C37D1">
      <w:pPr>
        <w:jc w:val="both"/>
        <w:rPr>
          <w:sz w:val="24"/>
          <w:szCs w:val="24"/>
        </w:rPr>
      </w:pPr>
    </w:p>
    <w:p w14:paraId="0D323BCC" w14:textId="4614CFCF" w:rsidR="006C37D1" w:rsidRDefault="006C37D1" w:rsidP="006C37D1">
      <w:pPr>
        <w:jc w:val="both"/>
        <w:rPr>
          <w:sz w:val="24"/>
          <w:szCs w:val="24"/>
        </w:rPr>
      </w:pPr>
      <w:r>
        <w:rPr>
          <w:sz w:val="24"/>
          <w:szCs w:val="24"/>
        </w:rPr>
        <w:t xml:space="preserve">I feel that my continued practice and development </w:t>
      </w:r>
      <w:r w:rsidR="00576418">
        <w:rPr>
          <w:sz w:val="24"/>
          <w:szCs w:val="24"/>
        </w:rPr>
        <w:t xml:space="preserve">will continue to grow with the continued support </w:t>
      </w:r>
      <w:r>
        <w:rPr>
          <w:sz w:val="24"/>
          <w:szCs w:val="24"/>
        </w:rPr>
        <w:t>from my supe</w:t>
      </w:r>
      <w:r w:rsidR="00576418">
        <w:rPr>
          <w:sz w:val="24"/>
          <w:szCs w:val="24"/>
        </w:rPr>
        <w:t xml:space="preserve">rvisor and team who have </w:t>
      </w:r>
      <w:r>
        <w:rPr>
          <w:sz w:val="24"/>
          <w:szCs w:val="24"/>
        </w:rPr>
        <w:t xml:space="preserve">set up a strong supportive network that has helped each one of us continue to strive in supporting safe discharges for our individuals. </w:t>
      </w:r>
    </w:p>
    <w:bookmarkEnd w:id="8"/>
    <w:p w14:paraId="3DA4E480" w14:textId="77777777" w:rsidR="00EB4451" w:rsidRDefault="00EB4451" w:rsidP="00E559CE">
      <w:pPr>
        <w:jc w:val="both"/>
        <w:rPr>
          <w:sz w:val="24"/>
          <w:szCs w:val="24"/>
        </w:rPr>
      </w:pPr>
    </w:p>
    <w:p w14:paraId="64956663" w14:textId="4A6BDC62" w:rsidR="000E38C3" w:rsidRDefault="00576418" w:rsidP="00E559CE">
      <w:pPr>
        <w:jc w:val="both"/>
        <w:rPr>
          <w:sz w:val="24"/>
          <w:szCs w:val="24"/>
        </w:rPr>
      </w:pPr>
      <w:proofErr w:type="gramStart"/>
      <w:r>
        <w:rPr>
          <w:sz w:val="24"/>
          <w:szCs w:val="24"/>
        </w:rPr>
        <w:t>856</w:t>
      </w:r>
      <w:proofErr w:type="gramEnd"/>
      <w:r>
        <w:rPr>
          <w:sz w:val="24"/>
          <w:szCs w:val="24"/>
        </w:rPr>
        <w:t xml:space="preserve"> words</w:t>
      </w:r>
    </w:p>
    <w:p w14:paraId="6C568F9B" w14:textId="77777777" w:rsidR="0012707F" w:rsidRDefault="0012707F" w:rsidP="00E559CE">
      <w:pPr>
        <w:jc w:val="both"/>
        <w:rPr>
          <w:sz w:val="24"/>
          <w:szCs w:val="24"/>
        </w:rPr>
      </w:pPr>
    </w:p>
    <w:p w14:paraId="789383D2" w14:textId="77777777" w:rsidR="004F50C1" w:rsidRDefault="004F50C1" w:rsidP="00E559CE">
      <w:pPr>
        <w:jc w:val="both"/>
        <w:rPr>
          <w:sz w:val="24"/>
          <w:szCs w:val="24"/>
        </w:rPr>
      </w:pPr>
    </w:p>
    <w:p w14:paraId="70E9F5E2" w14:textId="77777777" w:rsidR="004F50C1" w:rsidRDefault="004F50C1" w:rsidP="00E559CE">
      <w:pPr>
        <w:jc w:val="both"/>
        <w:rPr>
          <w:sz w:val="24"/>
          <w:szCs w:val="24"/>
        </w:rPr>
      </w:pPr>
    </w:p>
    <w:p w14:paraId="7E2F4CDF" w14:textId="77777777" w:rsidR="004F50C1" w:rsidRDefault="004F50C1" w:rsidP="00E559CE">
      <w:pPr>
        <w:jc w:val="both"/>
        <w:rPr>
          <w:sz w:val="24"/>
          <w:szCs w:val="24"/>
        </w:rPr>
      </w:pPr>
    </w:p>
    <w:p w14:paraId="10F5E79C" w14:textId="77777777" w:rsidR="00955EE1" w:rsidRDefault="00955EE1" w:rsidP="00E559CE">
      <w:pPr>
        <w:jc w:val="both"/>
        <w:rPr>
          <w:sz w:val="24"/>
          <w:szCs w:val="24"/>
        </w:rPr>
      </w:pPr>
    </w:p>
    <w:p w14:paraId="062B31B6" w14:textId="77777777" w:rsidR="00F32B78" w:rsidRDefault="00F32B78" w:rsidP="00E559CE">
      <w:pPr>
        <w:jc w:val="both"/>
        <w:rPr>
          <w:sz w:val="24"/>
          <w:szCs w:val="24"/>
        </w:rPr>
      </w:pPr>
    </w:p>
    <w:p w14:paraId="5D32D893" w14:textId="77777777" w:rsidR="00F32B78" w:rsidRDefault="00F32B78" w:rsidP="00E559CE">
      <w:pPr>
        <w:jc w:val="both"/>
        <w:rPr>
          <w:sz w:val="24"/>
          <w:szCs w:val="24"/>
        </w:rPr>
      </w:pPr>
    </w:p>
    <w:p w14:paraId="1109AFFC" w14:textId="77777777" w:rsidR="00D668EB" w:rsidRDefault="00D668EB" w:rsidP="00E559CE">
      <w:pPr>
        <w:jc w:val="both"/>
        <w:rPr>
          <w:sz w:val="24"/>
          <w:szCs w:val="24"/>
        </w:rPr>
      </w:pPr>
    </w:p>
    <w:p w14:paraId="680D043B" w14:textId="77777777" w:rsidR="006C37D1" w:rsidRDefault="006C37D1" w:rsidP="00E559CE">
      <w:pPr>
        <w:jc w:val="both"/>
        <w:rPr>
          <w:sz w:val="24"/>
          <w:szCs w:val="24"/>
        </w:rPr>
      </w:pPr>
    </w:p>
    <w:p w14:paraId="71E2752E" w14:textId="77777777" w:rsidR="006C37D1" w:rsidRDefault="006C37D1" w:rsidP="00E559CE">
      <w:pPr>
        <w:jc w:val="both"/>
        <w:rPr>
          <w:sz w:val="24"/>
          <w:szCs w:val="24"/>
        </w:rPr>
      </w:pPr>
    </w:p>
    <w:p w14:paraId="74EA0EAF" w14:textId="77777777" w:rsidR="006C37D1" w:rsidRDefault="006C37D1" w:rsidP="00E559CE">
      <w:pPr>
        <w:jc w:val="both"/>
        <w:rPr>
          <w:sz w:val="24"/>
          <w:szCs w:val="24"/>
        </w:rPr>
      </w:pPr>
    </w:p>
    <w:p w14:paraId="06B4658B" w14:textId="0FCE3593" w:rsidR="00E559CE" w:rsidRPr="00B17FA0" w:rsidRDefault="00E559CE" w:rsidP="00E559CE">
      <w:pPr>
        <w:jc w:val="both"/>
        <w:rPr>
          <w:sz w:val="24"/>
          <w:szCs w:val="24"/>
        </w:rPr>
      </w:pPr>
      <w:r w:rsidRPr="00B17FA0">
        <w:rPr>
          <w:sz w:val="24"/>
          <w:szCs w:val="24"/>
        </w:rPr>
        <w:lastRenderedPageBreak/>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2"/>
        <w:gridCol w:w="5038"/>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69C4F3C8" w:rsidR="00E559CE" w:rsidRPr="00B17FA0" w:rsidRDefault="00E559CE" w:rsidP="00B94443">
            <w:pPr>
              <w:jc w:val="both"/>
              <w:rPr>
                <w:sz w:val="24"/>
                <w:szCs w:val="24"/>
              </w:rPr>
            </w:pPr>
            <w:r w:rsidRPr="00B17FA0">
              <w:rPr>
                <w:sz w:val="24"/>
                <w:szCs w:val="24"/>
              </w:rPr>
              <w:t>1</w:t>
            </w:r>
            <w:r w:rsidR="00E85CFE">
              <w:rPr>
                <w:sz w:val="24"/>
                <w:szCs w:val="24"/>
              </w:rPr>
              <w:t xml:space="preserve">  </w:t>
            </w:r>
          </w:p>
        </w:tc>
        <w:tc>
          <w:tcPr>
            <w:tcW w:w="5094" w:type="dxa"/>
          </w:tcPr>
          <w:p w14:paraId="517CD2CF" w14:textId="4C4C0744" w:rsidR="00E559CE" w:rsidRPr="00B17FA0" w:rsidRDefault="00E85CFE" w:rsidP="00B94443">
            <w:pPr>
              <w:jc w:val="both"/>
              <w:rPr>
                <w:sz w:val="24"/>
                <w:szCs w:val="24"/>
              </w:rPr>
            </w:pPr>
            <w:r>
              <w:rPr>
                <w:sz w:val="24"/>
                <w:szCs w:val="24"/>
              </w:rPr>
              <w:t>19/11/2019- Pembrokeshire</w:t>
            </w:r>
          </w:p>
        </w:tc>
      </w:tr>
      <w:tr w:rsidR="00E559CE" w:rsidRPr="00B17FA0" w14:paraId="3ABB2D13" w14:textId="77777777" w:rsidTr="00B94443">
        <w:tc>
          <w:tcPr>
            <w:tcW w:w="5094" w:type="dxa"/>
          </w:tcPr>
          <w:p w14:paraId="4E42A95F" w14:textId="1576E359" w:rsidR="00E559CE" w:rsidRPr="00B17FA0" w:rsidRDefault="00E559CE" w:rsidP="00E85CFE">
            <w:pPr>
              <w:jc w:val="both"/>
              <w:rPr>
                <w:sz w:val="24"/>
                <w:szCs w:val="24"/>
              </w:rPr>
            </w:pPr>
            <w:r w:rsidRPr="00B17FA0">
              <w:rPr>
                <w:sz w:val="24"/>
                <w:szCs w:val="24"/>
              </w:rPr>
              <w:t>2</w:t>
            </w:r>
            <w:r w:rsidR="00E85CFE">
              <w:rPr>
                <w:sz w:val="24"/>
                <w:szCs w:val="24"/>
              </w:rPr>
              <w:t xml:space="preserve"> </w:t>
            </w:r>
          </w:p>
        </w:tc>
        <w:tc>
          <w:tcPr>
            <w:tcW w:w="5094" w:type="dxa"/>
          </w:tcPr>
          <w:p w14:paraId="6E6884CA" w14:textId="1CADE519" w:rsidR="00E559CE" w:rsidRPr="00B17FA0" w:rsidRDefault="00E85CFE" w:rsidP="00B94443">
            <w:pPr>
              <w:jc w:val="both"/>
              <w:rPr>
                <w:sz w:val="24"/>
                <w:szCs w:val="24"/>
              </w:rPr>
            </w:pPr>
            <w:r>
              <w:rPr>
                <w:sz w:val="24"/>
                <w:szCs w:val="24"/>
              </w:rPr>
              <w:t>18/02/2020- Carmarthenshire</w:t>
            </w:r>
          </w:p>
        </w:tc>
      </w:tr>
      <w:tr w:rsidR="00E559CE" w:rsidRPr="00B17FA0" w14:paraId="18AC39AC" w14:textId="77777777" w:rsidTr="00B94443">
        <w:tc>
          <w:tcPr>
            <w:tcW w:w="5094" w:type="dxa"/>
          </w:tcPr>
          <w:p w14:paraId="39BCF6C3" w14:textId="470ECA0C" w:rsidR="00E559CE" w:rsidRPr="00B17FA0" w:rsidRDefault="00E559CE" w:rsidP="00E85CFE">
            <w:pPr>
              <w:jc w:val="both"/>
              <w:rPr>
                <w:sz w:val="24"/>
                <w:szCs w:val="24"/>
              </w:rPr>
            </w:pPr>
            <w:r w:rsidRPr="00B17FA0">
              <w:rPr>
                <w:sz w:val="24"/>
                <w:szCs w:val="24"/>
              </w:rPr>
              <w:t>3</w:t>
            </w:r>
            <w:r w:rsidR="00E85CFE">
              <w:rPr>
                <w:sz w:val="24"/>
                <w:szCs w:val="24"/>
              </w:rPr>
              <w:t xml:space="preserve"> </w:t>
            </w:r>
          </w:p>
        </w:tc>
        <w:tc>
          <w:tcPr>
            <w:tcW w:w="5094" w:type="dxa"/>
          </w:tcPr>
          <w:p w14:paraId="21536DE9" w14:textId="008893B8" w:rsidR="00E559CE" w:rsidRPr="00B17FA0" w:rsidRDefault="00E85CFE" w:rsidP="00B94443">
            <w:pPr>
              <w:jc w:val="both"/>
              <w:rPr>
                <w:sz w:val="24"/>
                <w:szCs w:val="24"/>
              </w:rPr>
            </w:pPr>
            <w:r>
              <w:rPr>
                <w:sz w:val="24"/>
                <w:szCs w:val="24"/>
              </w:rPr>
              <w:t>23/07/2020- Virtual with Neath</w:t>
            </w:r>
            <w:r w:rsidR="004F50C1">
              <w:rPr>
                <w:sz w:val="24"/>
                <w:szCs w:val="24"/>
              </w:rPr>
              <w:t xml:space="preserve"> and Port Talbot</w:t>
            </w:r>
            <w:r>
              <w:rPr>
                <w:sz w:val="24"/>
                <w:szCs w:val="24"/>
              </w:rPr>
              <w:t xml:space="preserve"> County Council</w:t>
            </w:r>
          </w:p>
        </w:tc>
      </w:tr>
      <w:tr w:rsidR="00E559CE" w:rsidRPr="008B28E7" w14:paraId="2F4A2E1A" w14:textId="77777777" w:rsidTr="00B94443">
        <w:tc>
          <w:tcPr>
            <w:tcW w:w="5094" w:type="dxa"/>
          </w:tcPr>
          <w:p w14:paraId="222D2D8A" w14:textId="5304FFD4" w:rsidR="00E559CE" w:rsidRPr="00B17FA0" w:rsidRDefault="00E559CE" w:rsidP="00B94443">
            <w:pPr>
              <w:jc w:val="both"/>
              <w:rPr>
                <w:sz w:val="24"/>
                <w:szCs w:val="24"/>
              </w:rPr>
            </w:pPr>
            <w:r w:rsidRPr="00B17FA0">
              <w:rPr>
                <w:sz w:val="24"/>
                <w:szCs w:val="24"/>
              </w:rPr>
              <w:t>4</w:t>
            </w:r>
            <w:r w:rsidR="00E85CFE">
              <w:rPr>
                <w:sz w:val="24"/>
                <w:szCs w:val="24"/>
              </w:rPr>
              <w:t xml:space="preserve"> </w:t>
            </w:r>
          </w:p>
        </w:tc>
        <w:tc>
          <w:tcPr>
            <w:tcW w:w="5094" w:type="dxa"/>
          </w:tcPr>
          <w:p w14:paraId="3A38C77F" w14:textId="3037375D" w:rsidR="00E559CE" w:rsidRPr="00B17FA0" w:rsidRDefault="00E85CFE" w:rsidP="00B94443">
            <w:pPr>
              <w:jc w:val="both"/>
              <w:rPr>
                <w:sz w:val="24"/>
                <w:szCs w:val="24"/>
              </w:rPr>
            </w:pPr>
            <w:r>
              <w:rPr>
                <w:sz w:val="24"/>
                <w:szCs w:val="24"/>
              </w:rPr>
              <w:t>06/10/2020- Virtual</w:t>
            </w: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77777777" w:rsidR="000E38C3" w:rsidRDefault="000E38C3" w:rsidP="00E559CE">
      <w:pPr>
        <w:jc w:val="both"/>
        <w:rPr>
          <w:sz w:val="24"/>
          <w:szCs w:val="24"/>
        </w:rPr>
      </w:pPr>
    </w:p>
    <w:p w14:paraId="03A83B57" w14:textId="77777777" w:rsidR="000E38C3" w:rsidRDefault="000E38C3" w:rsidP="00E559CE">
      <w:pPr>
        <w:jc w:val="both"/>
        <w:rPr>
          <w:sz w:val="24"/>
          <w:szCs w:val="24"/>
        </w:rPr>
      </w:pPr>
    </w:p>
    <w:p w14:paraId="67F91C0B" w14:textId="77777777" w:rsidR="000E38C3" w:rsidRDefault="000E38C3" w:rsidP="00E559CE">
      <w:pPr>
        <w:jc w:val="both"/>
        <w:rPr>
          <w:sz w:val="24"/>
          <w:szCs w:val="24"/>
        </w:rPr>
      </w:pPr>
    </w:p>
    <w:p w14:paraId="5AB5CEFA" w14:textId="77777777" w:rsidR="008C7770" w:rsidRDefault="008C7770" w:rsidP="00E559CE">
      <w:pPr>
        <w:jc w:val="both"/>
        <w:rPr>
          <w:sz w:val="24"/>
          <w:szCs w:val="24"/>
        </w:rPr>
      </w:pPr>
    </w:p>
    <w:p w14:paraId="0BD225C4" w14:textId="77777777" w:rsidR="008C7770" w:rsidRDefault="008C7770" w:rsidP="00E559CE">
      <w:pPr>
        <w:jc w:val="both"/>
        <w:rPr>
          <w:sz w:val="24"/>
          <w:szCs w:val="24"/>
        </w:rPr>
      </w:pPr>
    </w:p>
    <w:p w14:paraId="17FF749F" w14:textId="77777777" w:rsidR="008C7770" w:rsidRDefault="008C7770"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297A61E7" w14:textId="77777777" w:rsidR="00AE134C"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p w14:paraId="11218591" w14:textId="77777777" w:rsidR="00970F9D" w:rsidRDefault="00970F9D" w:rsidP="00AE134C">
            <w:pPr>
              <w:jc w:val="both"/>
              <w:rPr>
                <w:color w:val="auto"/>
                <w:sz w:val="24"/>
                <w:szCs w:val="24"/>
              </w:rPr>
            </w:pPr>
          </w:p>
          <w:p w14:paraId="395CC929" w14:textId="18C08D49" w:rsidR="00970F9D" w:rsidRPr="00970F9D" w:rsidRDefault="00970F9D" w:rsidP="00970F9D">
            <w:pPr>
              <w:jc w:val="both"/>
              <w:rPr>
                <w:color w:val="000000" w:themeColor="text1"/>
                <w:sz w:val="24"/>
                <w:szCs w:val="24"/>
              </w:rPr>
            </w:pPr>
            <w:r w:rsidRPr="00970F9D">
              <w:rPr>
                <w:color w:val="000000" w:themeColor="text1"/>
                <w:sz w:val="24"/>
                <w:szCs w:val="24"/>
              </w:rPr>
              <w:t>Th</w:t>
            </w:r>
            <w:r w:rsidR="00490104">
              <w:rPr>
                <w:color w:val="000000" w:themeColor="text1"/>
                <w:sz w:val="24"/>
                <w:szCs w:val="24"/>
              </w:rPr>
              <w:t>e learner</w:t>
            </w:r>
            <w:r w:rsidRPr="00970F9D">
              <w:rPr>
                <w:color w:val="000000" w:themeColor="text1"/>
                <w:sz w:val="24"/>
                <w:szCs w:val="24"/>
              </w:rPr>
              <w:t xml:space="preserve"> has identified that she would like to be more resilient in her practice, and I would agree with this s</w:t>
            </w:r>
            <w:r w:rsidR="00490104">
              <w:rPr>
                <w:color w:val="000000" w:themeColor="text1"/>
                <w:sz w:val="24"/>
                <w:szCs w:val="24"/>
              </w:rPr>
              <w:t xml:space="preserve">tatement as at times the learner can be </w:t>
            </w:r>
            <w:proofErr w:type="gramStart"/>
            <w:r w:rsidR="00490104">
              <w:rPr>
                <w:color w:val="000000" w:themeColor="text1"/>
                <w:sz w:val="24"/>
                <w:szCs w:val="24"/>
              </w:rPr>
              <w:t xml:space="preserve">become </w:t>
            </w:r>
            <w:r w:rsidRPr="00970F9D">
              <w:rPr>
                <w:color w:val="000000" w:themeColor="text1"/>
                <w:sz w:val="24"/>
                <w:szCs w:val="24"/>
              </w:rPr>
              <w:t xml:space="preserve"> anxious</w:t>
            </w:r>
            <w:proofErr w:type="gramEnd"/>
            <w:r w:rsidRPr="00970F9D">
              <w:rPr>
                <w:color w:val="000000" w:themeColor="text1"/>
                <w:sz w:val="24"/>
                <w:szCs w:val="24"/>
              </w:rPr>
              <w:t xml:space="preserve"> when she is not able to meet the expectations of the individual or their family due to legal constraints, policies/procedures, lack of resources, time, etc.   There </w:t>
            </w:r>
            <w:r w:rsidR="00490104">
              <w:rPr>
                <w:color w:val="000000" w:themeColor="text1"/>
                <w:sz w:val="24"/>
                <w:szCs w:val="24"/>
              </w:rPr>
              <w:t>have been times when the learner</w:t>
            </w:r>
            <w:r w:rsidRPr="00970F9D">
              <w:rPr>
                <w:color w:val="000000" w:themeColor="text1"/>
                <w:sz w:val="24"/>
                <w:szCs w:val="24"/>
              </w:rPr>
              <w:t xml:space="preserve"> has felt the burden of being the only voice for the individual in a sea of “health” voices, and this has tested her resilience </w:t>
            </w:r>
            <w:proofErr w:type="gramStart"/>
            <w:r w:rsidRPr="00970F9D">
              <w:rPr>
                <w:color w:val="000000" w:themeColor="text1"/>
                <w:sz w:val="24"/>
                <w:szCs w:val="24"/>
              </w:rPr>
              <w:t>to continually advocate</w:t>
            </w:r>
            <w:proofErr w:type="gramEnd"/>
            <w:r w:rsidRPr="00970F9D">
              <w:rPr>
                <w:color w:val="000000" w:themeColor="text1"/>
                <w:sz w:val="24"/>
                <w:szCs w:val="24"/>
              </w:rPr>
              <w:t xml:space="preserve"> for the wishes/feelings of the individual. This has demonstrated to her </w:t>
            </w:r>
            <w:proofErr w:type="gramStart"/>
            <w:r w:rsidRPr="00970F9D">
              <w:rPr>
                <w:color w:val="000000" w:themeColor="text1"/>
                <w:sz w:val="24"/>
                <w:szCs w:val="24"/>
              </w:rPr>
              <w:t>that there is a power imbalance between professionals that make up the Multi-Disciplinary Team, and has highlighted the importance of understanding each other’s roles and remits</w:t>
            </w:r>
            <w:proofErr w:type="gramEnd"/>
            <w:r w:rsidRPr="00970F9D">
              <w:rPr>
                <w:color w:val="000000" w:themeColor="text1"/>
                <w:sz w:val="24"/>
                <w:szCs w:val="24"/>
              </w:rPr>
              <w:t xml:space="preserve">. </w:t>
            </w:r>
          </w:p>
          <w:p w14:paraId="379DF4AC" w14:textId="77777777" w:rsidR="00970F9D" w:rsidRPr="00970F9D" w:rsidRDefault="00970F9D" w:rsidP="00970F9D">
            <w:pPr>
              <w:jc w:val="both"/>
              <w:rPr>
                <w:color w:val="000000" w:themeColor="text1"/>
                <w:sz w:val="24"/>
                <w:szCs w:val="24"/>
              </w:rPr>
            </w:pPr>
          </w:p>
          <w:p w14:paraId="41C04EF7" w14:textId="4914AD51" w:rsidR="00970F9D" w:rsidRPr="00970F9D" w:rsidRDefault="00490104" w:rsidP="00970F9D">
            <w:pPr>
              <w:jc w:val="both"/>
              <w:rPr>
                <w:color w:val="000000" w:themeColor="text1"/>
                <w:sz w:val="24"/>
                <w:szCs w:val="24"/>
              </w:rPr>
            </w:pPr>
            <w:r>
              <w:rPr>
                <w:color w:val="000000" w:themeColor="text1"/>
                <w:sz w:val="24"/>
                <w:szCs w:val="24"/>
              </w:rPr>
              <w:t>The learner</w:t>
            </w:r>
            <w:r w:rsidR="00970F9D" w:rsidRPr="00970F9D">
              <w:rPr>
                <w:color w:val="000000" w:themeColor="text1"/>
                <w:sz w:val="24"/>
                <w:szCs w:val="24"/>
              </w:rPr>
              <w:t xml:space="preserve"> has also identified that it is difficult to have a wholly holistic approach when assessing individuals in a hospital </w:t>
            </w:r>
            <w:proofErr w:type="gramStart"/>
            <w:r w:rsidR="00970F9D" w:rsidRPr="00970F9D">
              <w:rPr>
                <w:color w:val="000000" w:themeColor="text1"/>
                <w:sz w:val="24"/>
                <w:szCs w:val="24"/>
              </w:rPr>
              <w:t>setting</w:t>
            </w:r>
            <w:proofErr w:type="gramEnd"/>
            <w:r w:rsidR="00970F9D" w:rsidRPr="00970F9D">
              <w:rPr>
                <w:color w:val="000000" w:themeColor="text1"/>
                <w:sz w:val="24"/>
                <w:szCs w:val="24"/>
              </w:rPr>
              <w:t xml:space="preserve"> as there is huge pressure from hospital and social care management for effective and efficient patient flow. This is a difficult balance and can test your personal and professional values.  </w:t>
            </w:r>
            <w:proofErr w:type="gramStart"/>
            <w:r w:rsidR="00970F9D" w:rsidRPr="00970F9D">
              <w:rPr>
                <w:color w:val="000000" w:themeColor="text1"/>
                <w:sz w:val="24"/>
                <w:szCs w:val="24"/>
              </w:rPr>
              <w:t>To better inform</w:t>
            </w:r>
            <w:proofErr w:type="gramEnd"/>
            <w:r w:rsidR="00970F9D" w:rsidRPr="00970F9D">
              <w:rPr>
                <w:color w:val="000000" w:themeColor="text1"/>
                <w:sz w:val="24"/>
                <w:szCs w:val="24"/>
              </w:rPr>
              <w:t xml:space="preserve"> her practice she will be attending a “Person Centred Care &amp; Support Plan” workshop.  These issues </w:t>
            </w:r>
            <w:proofErr w:type="gramStart"/>
            <w:r w:rsidR="00970F9D" w:rsidRPr="00970F9D">
              <w:rPr>
                <w:color w:val="000000" w:themeColor="text1"/>
                <w:sz w:val="24"/>
                <w:szCs w:val="24"/>
              </w:rPr>
              <w:t>are also regularly discussed</w:t>
            </w:r>
            <w:proofErr w:type="gramEnd"/>
            <w:r w:rsidR="00970F9D" w:rsidRPr="00970F9D">
              <w:rPr>
                <w:color w:val="000000" w:themeColor="text1"/>
                <w:sz w:val="24"/>
                <w:szCs w:val="24"/>
              </w:rPr>
              <w:t xml:space="preserve"> in monthly formal supervision sessions and team meetings where peer support is invaluable. </w:t>
            </w:r>
          </w:p>
          <w:p w14:paraId="09A22377" w14:textId="77777777" w:rsidR="00970F9D" w:rsidRPr="00970F9D" w:rsidRDefault="00970F9D" w:rsidP="00970F9D">
            <w:pPr>
              <w:jc w:val="both"/>
              <w:rPr>
                <w:color w:val="000000" w:themeColor="text1"/>
                <w:sz w:val="24"/>
                <w:szCs w:val="24"/>
              </w:rPr>
            </w:pPr>
          </w:p>
          <w:p w14:paraId="1888728B" w14:textId="77777777" w:rsidR="00970F9D" w:rsidRPr="00970F9D" w:rsidRDefault="00970F9D" w:rsidP="00970F9D">
            <w:pPr>
              <w:jc w:val="both"/>
              <w:rPr>
                <w:color w:val="000000" w:themeColor="text1"/>
                <w:sz w:val="24"/>
                <w:szCs w:val="24"/>
              </w:rPr>
            </w:pPr>
          </w:p>
          <w:p w14:paraId="2C373584" w14:textId="637437E4" w:rsidR="00970F9D" w:rsidRPr="00970F9D" w:rsidRDefault="00490104" w:rsidP="00970F9D">
            <w:pPr>
              <w:jc w:val="both"/>
              <w:rPr>
                <w:color w:val="000000" w:themeColor="text1"/>
                <w:sz w:val="24"/>
                <w:szCs w:val="24"/>
              </w:rPr>
            </w:pPr>
            <w:proofErr w:type="gramStart"/>
            <w:r>
              <w:rPr>
                <w:color w:val="000000" w:themeColor="text1"/>
                <w:sz w:val="24"/>
                <w:szCs w:val="24"/>
              </w:rPr>
              <w:lastRenderedPageBreak/>
              <w:t>The learner</w:t>
            </w:r>
            <w:r w:rsidR="00970F9D" w:rsidRPr="00970F9D">
              <w:rPr>
                <w:color w:val="000000" w:themeColor="text1"/>
                <w:sz w:val="24"/>
                <w:szCs w:val="24"/>
              </w:rPr>
              <w:t xml:space="preserve"> has very little experience of complex court cases (Court of Protection) and has been very nervous about her first court experience.</w:t>
            </w:r>
            <w:proofErr w:type="gramEnd"/>
            <w:r w:rsidR="00970F9D" w:rsidRPr="00970F9D">
              <w:rPr>
                <w:color w:val="000000" w:themeColor="text1"/>
                <w:sz w:val="24"/>
                <w:szCs w:val="24"/>
              </w:rPr>
              <w:t xml:space="preserve">  This has caused her a lot of stress and anxiety, and in order to build her confidence with such cases in the future she has sought support from other social workers who have court experience, the local authority legal team, and the D</w:t>
            </w:r>
            <w:r>
              <w:rPr>
                <w:color w:val="000000" w:themeColor="text1"/>
                <w:sz w:val="24"/>
                <w:szCs w:val="24"/>
              </w:rPr>
              <w:t xml:space="preserve">eprivation </w:t>
            </w:r>
            <w:r w:rsidR="00970F9D" w:rsidRPr="00970F9D">
              <w:rPr>
                <w:color w:val="000000" w:themeColor="text1"/>
                <w:sz w:val="24"/>
                <w:szCs w:val="24"/>
              </w:rPr>
              <w:t>o</w:t>
            </w:r>
            <w:r>
              <w:rPr>
                <w:color w:val="000000" w:themeColor="text1"/>
                <w:sz w:val="24"/>
                <w:szCs w:val="24"/>
              </w:rPr>
              <w:t xml:space="preserve">f </w:t>
            </w:r>
            <w:r w:rsidR="00970F9D" w:rsidRPr="00970F9D">
              <w:rPr>
                <w:color w:val="000000" w:themeColor="text1"/>
                <w:sz w:val="24"/>
                <w:szCs w:val="24"/>
              </w:rPr>
              <w:t>L</w:t>
            </w:r>
            <w:r>
              <w:rPr>
                <w:color w:val="000000" w:themeColor="text1"/>
                <w:sz w:val="24"/>
                <w:szCs w:val="24"/>
              </w:rPr>
              <w:t xml:space="preserve">iberty </w:t>
            </w:r>
            <w:r w:rsidR="00970F9D" w:rsidRPr="00970F9D">
              <w:rPr>
                <w:color w:val="000000" w:themeColor="text1"/>
                <w:sz w:val="24"/>
                <w:szCs w:val="24"/>
              </w:rPr>
              <w:t>S</w:t>
            </w:r>
            <w:r>
              <w:rPr>
                <w:color w:val="000000" w:themeColor="text1"/>
                <w:sz w:val="24"/>
                <w:szCs w:val="24"/>
              </w:rPr>
              <w:t>afeguards</w:t>
            </w:r>
            <w:r w:rsidR="00970F9D" w:rsidRPr="00970F9D">
              <w:rPr>
                <w:color w:val="000000" w:themeColor="text1"/>
                <w:sz w:val="24"/>
                <w:szCs w:val="24"/>
              </w:rPr>
              <w:t xml:space="preserve"> Team.  She also made an application to attend a two day Court Skills for Adult Practitioners to enhance her knowledge further.  All these experiences will improve her </w:t>
            </w:r>
            <w:proofErr w:type="gramStart"/>
            <w:r w:rsidR="00970F9D" w:rsidRPr="00970F9D">
              <w:rPr>
                <w:color w:val="000000" w:themeColor="text1"/>
                <w:sz w:val="24"/>
                <w:szCs w:val="24"/>
              </w:rPr>
              <w:t>knowledge which</w:t>
            </w:r>
            <w:proofErr w:type="gramEnd"/>
            <w:r w:rsidR="00970F9D" w:rsidRPr="00970F9D">
              <w:rPr>
                <w:color w:val="000000" w:themeColor="text1"/>
                <w:sz w:val="24"/>
                <w:szCs w:val="24"/>
              </w:rPr>
              <w:t xml:space="preserve"> in turn will enhance her confidence and practice in this field of work. </w:t>
            </w:r>
          </w:p>
          <w:p w14:paraId="5D0CE603" w14:textId="77777777" w:rsidR="00970F9D" w:rsidRPr="00970F9D" w:rsidRDefault="00970F9D" w:rsidP="00970F9D">
            <w:pPr>
              <w:jc w:val="both"/>
              <w:rPr>
                <w:color w:val="000000" w:themeColor="text1"/>
                <w:sz w:val="24"/>
                <w:szCs w:val="24"/>
              </w:rPr>
            </w:pPr>
          </w:p>
          <w:p w14:paraId="52E0F1DB" w14:textId="52985773" w:rsidR="00970F9D" w:rsidRPr="00970F9D" w:rsidRDefault="00490104" w:rsidP="00970F9D">
            <w:pPr>
              <w:jc w:val="both"/>
              <w:rPr>
                <w:color w:val="000000" w:themeColor="text1"/>
                <w:sz w:val="24"/>
                <w:szCs w:val="24"/>
              </w:rPr>
            </w:pPr>
            <w:r>
              <w:rPr>
                <w:color w:val="000000" w:themeColor="text1"/>
                <w:sz w:val="24"/>
                <w:szCs w:val="24"/>
              </w:rPr>
              <w:t>To enhance the learner</w:t>
            </w:r>
            <w:r w:rsidR="00970F9D" w:rsidRPr="00970F9D">
              <w:rPr>
                <w:color w:val="000000" w:themeColor="text1"/>
                <w:sz w:val="24"/>
                <w:szCs w:val="24"/>
              </w:rPr>
              <w:t xml:space="preserve">’s resilience in coping with the power imbalances in the MDT she </w:t>
            </w:r>
            <w:proofErr w:type="gramStart"/>
            <w:r w:rsidR="00970F9D" w:rsidRPr="00970F9D">
              <w:rPr>
                <w:color w:val="000000" w:themeColor="text1"/>
                <w:sz w:val="24"/>
                <w:szCs w:val="24"/>
              </w:rPr>
              <w:t>has been allocated</w:t>
            </w:r>
            <w:proofErr w:type="gramEnd"/>
            <w:r w:rsidR="00970F9D" w:rsidRPr="00970F9D">
              <w:rPr>
                <w:color w:val="000000" w:themeColor="text1"/>
                <w:sz w:val="24"/>
                <w:szCs w:val="24"/>
              </w:rPr>
              <w:t xml:space="preserve"> a ward to be the link worker for, and part of this role is attending (remotely at present) daily board rounds with the wider MDT on that ward.  It </w:t>
            </w:r>
            <w:proofErr w:type="gramStart"/>
            <w:r w:rsidR="00970F9D" w:rsidRPr="00970F9D">
              <w:rPr>
                <w:color w:val="000000" w:themeColor="text1"/>
                <w:sz w:val="24"/>
                <w:szCs w:val="24"/>
              </w:rPr>
              <w:t>is hoped</w:t>
            </w:r>
            <w:proofErr w:type="gramEnd"/>
            <w:r w:rsidR="00970F9D" w:rsidRPr="00970F9D">
              <w:rPr>
                <w:color w:val="000000" w:themeColor="text1"/>
                <w:sz w:val="24"/>
                <w:szCs w:val="24"/>
              </w:rPr>
              <w:t xml:space="preserve"> that by having daily contact with the MDT effective and respectful working relationships can be developed along with a better understanding of roles and remits.</w:t>
            </w:r>
          </w:p>
          <w:p w14:paraId="1AAB4690" w14:textId="77777777" w:rsidR="00970F9D" w:rsidRPr="00970F9D" w:rsidRDefault="00970F9D" w:rsidP="00970F9D">
            <w:pPr>
              <w:jc w:val="both"/>
              <w:rPr>
                <w:color w:val="000000" w:themeColor="text1"/>
                <w:sz w:val="24"/>
                <w:szCs w:val="24"/>
              </w:rPr>
            </w:pPr>
          </w:p>
          <w:p w14:paraId="37BEBA49" w14:textId="48D66F1F" w:rsidR="00970F9D" w:rsidRPr="00970F9D" w:rsidRDefault="00970F9D" w:rsidP="00970F9D">
            <w:pPr>
              <w:jc w:val="both"/>
              <w:rPr>
                <w:color w:val="000000" w:themeColor="text1"/>
                <w:sz w:val="24"/>
                <w:szCs w:val="24"/>
              </w:rPr>
            </w:pPr>
            <w:r w:rsidRPr="00970F9D">
              <w:rPr>
                <w:color w:val="000000" w:themeColor="text1"/>
                <w:sz w:val="24"/>
                <w:szCs w:val="24"/>
              </w:rPr>
              <w:t xml:space="preserve">Prior to the </w:t>
            </w:r>
            <w:proofErr w:type="spellStart"/>
            <w:r w:rsidRPr="00970F9D">
              <w:rPr>
                <w:color w:val="000000" w:themeColor="text1"/>
                <w:sz w:val="24"/>
                <w:szCs w:val="24"/>
              </w:rPr>
              <w:t>Covid</w:t>
            </w:r>
            <w:proofErr w:type="spellEnd"/>
            <w:r w:rsidRPr="00970F9D">
              <w:rPr>
                <w:color w:val="000000" w:themeColor="text1"/>
                <w:sz w:val="24"/>
                <w:szCs w:val="24"/>
              </w:rPr>
              <w:t xml:space="preserve"> 19 p</w:t>
            </w:r>
            <w:r w:rsidR="00490104">
              <w:rPr>
                <w:color w:val="000000" w:themeColor="text1"/>
                <w:sz w:val="24"/>
                <w:szCs w:val="24"/>
              </w:rPr>
              <w:t xml:space="preserve">andemic </w:t>
            </w:r>
            <w:proofErr w:type="gramStart"/>
            <w:r w:rsidR="00490104">
              <w:rPr>
                <w:color w:val="000000" w:themeColor="text1"/>
                <w:sz w:val="24"/>
                <w:szCs w:val="24"/>
              </w:rPr>
              <w:t>restrictions</w:t>
            </w:r>
            <w:proofErr w:type="gramEnd"/>
            <w:r w:rsidR="00490104">
              <w:rPr>
                <w:color w:val="000000" w:themeColor="text1"/>
                <w:sz w:val="24"/>
                <w:szCs w:val="24"/>
              </w:rPr>
              <w:t xml:space="preserve"> the learner</w:t>
            </w:r>
            <w:r w:rsidRPr="00970F9D">
              <w:rPr>
                <w:color w:val="000000" w:themeColor="text1"/>
                <w:sz w:val="24"/>
                <w:szCs w:val="24"/>
              </w:rPr>
              <w:t xml:space="preserve"> attended the “Person Centred Care &amp; Support Plan” workshop and the Court Skills for Adult Practitioners training days as planned. Both courses helped with enhancing her knowle</w:t>
            </w:r>
            <w:r w:rsidR="00490104">
              <w:rPr>
                <w:color w:val="000000" w:themeColor="text1"/>
                <w:sz w:val="24"/>
                <w:szCs w:val="24"/>
              </w:rPr>
              <w:t>dge, and in turn her confidence. However,</w:t>
            </w:r>
            <w:r w:rsidRPr="00970F9D">
              <w:rPr>
                <w:color w:val="000000" w:themeColor="text1"/>
                <w:sz w:val="24"/>
                <w:szCs w:val="24"/>
              </w:rPr>
              <w:t xml:space="preserve"> the added pressure for discharges due to the </w:t>
            </w:r>
            <w:proofErr w:type="spellStart"/>
            <w:r w:rsidRPr="00970F9D">
              <w:rPr>
                <w:color w:val="000000" w:themeColor="text1"/>
                <w:sz w:val="24"/>
                <w:szCs w:val="24"/>
              </w:rPr>
              <w:t>Covid</w:t>
            </w:r>
            <w:proofErr w:type="spellEnd"/>
            <w:r w:rsidRPr="00970F9D">
              <w:rPr>
                <w:color w:val="000000" w:themeColor="text1"/>
                <w:sz w:val="24"/>
                <w:szCs w:val="24"/>
              </w:rPr>
              <w:t xml:space="preserve"> 19 pandemic has </w:t>
            </w:r>
            <w:proofErr w:type="gramStart"/>
            <w:r w:rsidRPr="00970F9D">
              <w:rPr>
                <w:color w:val="000000" w:themeColor="text1"/>
                <w:sz w:val="24"/>
                <w:szCs w:val="24"/>
              </w:rPr>
              <w:t>impacted on</w:t>
            </w:r>
            <w:proofErr w:type="gramEnd"/>
            <w:r w:rsidRPr="00970F9D">
              <w:rPr>
                <w:color w:val="000000" w:themeColor="text1"/>
                <w:sz w:val="24"/>
                <w:szCs w:val="24"/>
              </w:rPr>
              <w:t xml:space="preserve"> how holistic and comprehensive the assessments can be, which has been difficult for</w:t>
            </w:r>
            <w:r w:rsidR="00490104">
              <w:rPr>
                <w:color w:val="000000" w:themeColor="text1"/>
                <w:sz w:val="24"/>
                <w:szCs w:val="24"/>
              </w:rPr>
              <w:t xml:space="preserve"> everyone, including the learner</w:t>
            </w:r>
            <w:r w:rsidRPr="00970F9D">
              <w:rPr>
                <w:color w:val="000000" w:themeColor="text1"/>
                <w:sz w:val="24"/>
                <w:szCs w:val="24"/>
              </w:rPr>
              <w:t>, to come to terms with, and a lot of the principles learnt on the course have been very difficult to put into practice effectively.  With regard to the Court Skills for Adult Practitioners, this course was very info</w:t>
            </w:r>
            <w:r w:rsidR="00490104">
              <w:rPr>
                <w:color w:val="000000" w:themeColor="text1"/>
                <w:sz w:val="24"/>
                <w:szCs w:val="24"/>
              </w:rPr>
              <w:t>rmative, and helped the learner’</w:t>
            </w:r>
            <w:r w:rsidRPr="00970F9D">
              <w:rPr>
                <w:color w:val="000000" w:themeColor="text1"/>
                <w:sz w:val="24"/>
                <w:szCs w:val="24"/>
              </w:rPr>
              <w:t xml:space="preserve">s preparation for a recent court </w:t>
            </w:r>
            <w:r w:rsidR="00490104">
              <w:rPr>
                <w:color w:val="000000" w:themeColor="text1"/>
                <w:sz w:val="24"/>
                <w:szCs w:val="24"/>
              </w:rPr>
              <w:t>experience. Now that the learner</w:t>
            </w:r>
            <w:r w:rsidRPr="00970F9D">
              <w:rPr>
                <w:color w:val="000000" w:themeColor="text1"/>
                <w:sz w:val="24"/>
                <w:szCs w:val="24"/>
              </w:rPr>
              <w:t xml:space="preserve"> has experienced a court appearance, albeit remotely due to the </w:t>
            </w:r>
            <w:proofErr w:type="spellStart"/>
            <w:r w:rsidRPr="00970F9D">
              <w:rPr>
                <w:color w:val="000000" w:themeColor="text1"/>
                <w:sz w:val="24"/>
                <w:szCs w:val="24"/>
              </w:rPr>
              <w:t>Covid</w:t>
            </w:r>
            <w:proofErr w:type="spellEnd"/>
            <w:r w:rsidRPr="00970F9D">
              <w:rPr>
                <w:color w:val="000000" w:themeColor="text1"/>
                <w:sz w:val="24"/>
                <w:szCs w:val="24"/>
              </w:rPr>
              <w:t xml:space="preserve"> 19 restrictions, her confidence has increased, and she is proud of what she has achieved for the individual concerned. </w:t>
            </w:r>
            <w:proofErr w:type="gramStart"/>
            <w:r w:rsidRPr="00970F9D">
              <w:rPr>
                <w:color w:val="000000" w:themeColor="text1"/>
                <w:sz w:val="24"/>
                <w:szCs w:val="24"/>
              </w:rPr>
              <w:t>To further enhance</w:t>
            </w:r>
            <w:proofErr w:type="gramEnd"/>
            <w:r w:rsidRPr="00970F9D">
              <w:rPr>
                <w:color w:val="000000" w:themeColor="text1"/>
                <w:sz w:val="24"/>
                <w:szCs w:val="24"/>
              </w:rPr>
              <w:t xml:space="preserve"> this</w:t>
            </w:r>
            <w:r w:rsidR="00490104">
              <w:rPr>
                <w:color w:val="000000" w:themeColor="text1"/>
                <w:sz w:val="24"/>
                <w:szCs w:val="24"/>
              </w:rPr>
              <w:t xml:space="preserve"> aspect of her work, the learner</w:t>
            </w:r>
            <w:r w:rsidRPr="00970F9D">
              <w:rPr>
                <w:color w:val="000000" w:themeColor="text1"/>
                <w:sz w:val="24"/>
                <w:szCs w:val="24"/>
              </w:rPr>
              <w:t xml:space="preserve"> has applied to attend a Court Report writing course, and will be feeding b</w:t>
            </w:r>
            <w:r w:rsidR="00490104">
              <w:rPr>
                <w:color w:val="000000" w:themeColor="text1"/>
                <w:sz w:val="24"/>
                <w:szCs w:val="24"/>
              </w:rPr>
              <w:t>ack to the court in a few months</w:t>
            </w:r>
            <w:r w:rsidRPr="00970F9D">
              <w:rPr>
                <w:color w:val="000000" w:themeColor="text1"/>
                <w:sz w:val="24"/>
                <w:szCs w:val="24"/>
              </w:rPr>
              <w:t xml:space="preserve"> on the progress of the individual. </w:t>
            </w:r>
          </w:p>
          <w:p w14:paraId="2AFD504C" w14:textId="77777777" w:rsidR="00970F9D" w:rsidRPr="00970F9D" w:rsidRDefault="00970F9D" w:rsidP="00970F9D">
            <w:pPr>
              <w:jc w:val="both"/>
              <w:rPr>
                <w:color w:val="000000" w:themeColor="text1"/>
                <w:sz w:val="24"/>
                <w:szCs w:val="24"/>
              </w:rPr>
            </w:pPr>
          </w:p>
          <w:p w14:paraId="52FE3BEA" w14:textId="78535D95" w:rsidR="00970F9D" w:rsidRPr="00970F9D" w:rsidRDefault="00970F9D" w:rsidP="00970F9D">
            <w:pPr>
              <w:jc w:val="both"/>
              <w:rPr>
                <w:color w:val="000000" w:themeColor="text1"/>
                <w:sz w:val="24"/>
                <w:szCs w:val="24"/>
              </w:rPr>
            </w:pPr>
            <w:r w:rsidRPr="00970F9D">
              <w:rPr>
                <w:color w:val="000000" w:themeColor="text1"/>
                <w:sz w:val="24"/>
                <w:szCs w:val="24"/>
              </w:rPr>
              <w:t xml:space="preserve">Unfortunately, formal training opportunities have been somewhat limited throughout the </w:t>
            </w:r>
            <w:proofErr w:type="spellStart"/>
            <w:r w:rsidRPr="00970F9D">
              <w:rPr>
                <w:color w:val="000000" w:themeColor="text1"/>
                <w:sz w:val="24"/>
                <w:szCs w:val="24"/>
              </w:rPr>
              <w:t>Covid</w:t>
            </w:r>
            <w:proofErr w:type="spellEnd"/>
            <w:r w:rsidRPr="00970F9D">
              <w:rPr>
                <w:color w:val="000000" w:themeColor="text1"/>
                <w:sz w:val="24"/>
                <w:szCs w:val="24"/>
              </w:rPr>
              <w:t xml:space="preserve"> 19 pandemic due to </w:t>
            </w:r>
            <w:r w:rsidR="00490104">
              <w:rPr>
                <w:color w:val="000000" w:themeColor="text1"/>
                <w:sz w:val="24"/>
                <w:szCs w:val="24"/>
              </w:rPr>
              <w:t>the restrictions but the learner</w:t>
            </w:r>
            <w:r w:rsidRPr="00970F9D">
              <w:rPr>
                <w:color w:val="000000" w:themeColor="text1"/>
                <w:sz w:val="24"/>
                <w:szCs w:val="24"/>
              </w:rPr>
              <w:t xml:space="preserve"> has attended some “virtual” training (</w:t>
            </w:r>
            <w:proofErr w:type="spellStart"/>
            <w:r w:rsidRPr="00970F9D">
              <w:rPr>
                <w:color w:val="000000" w:themeColor="text1"/>
                <w:sz w:val="24"/>
                <w:szCs w:val="24"/>
              </w:rPr>
              <w:t>eg</w:t>
            </w:r>
            <w:proofErr w:type="spellEnd"/>
            <w:r w:rsidRPr="00970F9D">
              <w:rPr>
                <w:color w:val="000000" w:themeColor="text1"/>
                <w:sz w:val="24"/>
                <w:szCs w:val="24"/>
              </w:rPr>
              <w:t xml:space="preserve"> Mental Capacity Act) and has kept up with new processes and practices under the </w:t>
            </w:r>
            <w:proofErr w:type="spellStart"/>
            <w:r w:rsidRPr="00970F9D">
              <w:rPr>
                <w:color w:val="000000" w:themeColor="text1"/>
                <w:sz w:val="24"/>
                <w:szCs w:val="24"/>
              </w:rPr>
              <w:t>Covid</w:t>
            </w:r>
            <w:proofErr w:type="spellEnd"/>
            <w:r w:rsidRPr="00970F9D">
              <w:rPr>
                <w:color w:val="000000" w:themeColor="text1"/>
                <w:sz w:val="24"/>
                <w:szCs w:val="24"/>
              </w:rPr>
              <w:t xml:space="preserve"> 19 guidance. </w:t>
            </w:r>
          </w:p>
          <w:p w14:paraId="7E4D64B5" w14:textId="77777777" w:rsidR="00970F9D" w:rsidRPr="00970F9D" w:rsidRDefault="00970F9D" w:rsidP="00970F9D">
            <w:pPr>
              <w:jc w:val="both"/>
              <w:rPr>
                <w:color w:val="000000" w:themeColor="text1"/>
                <w:sz w:val="24"/>
                <w:szCs w:val="24"/>
              </w:rPr>
            </w:pPr>
          </w:p>
          <w:p w14:paraId="7A1D78C0" w14:textId="711E8DAC" w:rsidR="00970F9D" w:rsidRPr="00970F9D" w:rsidRDefault="00970F9D" w:rsidP="00970F9D">
            <w:pPr>
              <w:jc w:val="both"/>
              <w:rPr>
                <w:color w:val="000000" w:themeColor="text1"/>
                <w:sz w:val="24"/>
                <w:szCs w:val="24"/>
              </w:rPr>
            </w:pPr>
            <w:r w:rsidRPr="00970F9D">
              <w:rPr>
                <w:color w:val="000000" w:themeColor="text1"/>
                <w:sz w:val="24"/>
                <w:szCs w:val="24"/>
              </w:rPr>
              <w:t xml:space="preserve">The </w:t>
            </w:r>
            <w:proofErr w:type="spellStart"/>
            <w:r w:rsidRPr="00970F9D">
              <w:rPr>
                <w:color w:val="000000" w:themeColor="text1"/>
                <w:sz w:val="24"/>
                <w:szCs w:val="24"/>
              </w:rPr>
              <w:t>Covid</w:t>
            </w:r>
            <w:proofErr w:type="spellEnd"/>
            <w:r w:rsidRPr="00970F9D">
              <w:rPr>
                <w:color w:val="000000" w:themeColor="text1"/>
                <w:sz w:val="24"/>
                <w:szCs w:val="24"/>
              </w:rPr>
              <w:t xml:space="preserve"> 19 Pandemic has had a huge impact on social work </w:t>
            </w:r>
            <w:proofErr w:type="gramStart"/>
            <w:r w:rsidRPr="00970F9D">
              <w:rPr>
                <w:color w:val="000000" w:themeColor="text1"/>
                <w:sz w:val="24"/>
                <w:szCs w:val="24"/>
              </w:rPr>
              <w:t xml:space="preserve">practice </w:t>
            </w:r>
            <w:r w:rsidR="00490104">
              <w:rPr>
                <w:color w:val="000000" w:themeColor="text1"/>
                <w:sz w:val="24"/>
                <w:szCs w:val="24"/>
              </w:rPr>
              <w:t>which</w:t>
            </w:r>
            <w:proofErr w:type="gramEnd"/>
            <w:r w:rsidR="00490104">
              <w:rPr>
                <w:color w:val="000000" w:themeColor="text1"/>
                <w:sz w:val="24"/>
                <w:szCs w:val="24"/>
              </w:rPr>
              <w:t xml:space="preserve"> has meant that the learner</w:t>
            </w:r>
            <w:r w:rsidRPr="00970F9D">
              <w:rPr>
                <w:color w:val="000000" w:themeColor="text1"/>
                <w:sz w:val="24"/>
                <w:szCs w:val="24"/>
              </w:rPr>
              <w:t xml:space="preserve"> has had to adapt her practice accordingly. Having to conduct assessments remotely has been a huge challenge as without </w:t>
            </w:r>
            <w:proofErr w:type="gramStart"/>
            <w:r w:rsidRPr="00970F9D">
              <w:rPr>
                <w:color w:val="000000" w:themeColor="text1"/>
                <w:sz w:val="24"/>
                <w:szCs w:val="24"/>
              </w:rPr>
              <w:t>face to face</w:t>
            </w:r>
            <w:proofErr w:type="gramEnd"/>
            <w:r w:rsidRPr="00970F9D">
              <w:rPr>
                <w:color w:val="000000" w:themeColor="text1"/>
                <w:sz w:val="24"/>
                <w:szCs w:val="24"/>
              </w:rPr>
              <w:t xml:space="preserve"> interactions it is difficult to “read signals” and assess an individual’s non-verbal indications of stress/anxiety/upset/anger, and can be difficult to obtain individual engagement. However, she has met this challenge positively and diligently, whilst appreciating the added anxiety and distress the new restrictions have caused to the individuals she is working with, and their families.  The pandemic has also raised some personal anxieties an</w:t>
            </w:r>
            <w:r w:rsidR="00490104">
              <w:rPr>
                <w:color w:val="000000" w:themeColor="text1"/>
                <w:sz w:val="24"/>
                <w:szCs w:val="24"/>
              </w:rPr>
              <w:t>d dilemmas, for which the learner</w:t>
            </w:r>
            <w:r w:rsidRPr="00970F9D">
              <w:rPr>
                <w:color w:val="000000" w:themeColor="text1"/>
                <w:sz w:val="24"/>
                <w:szCs w:val="24"/>
              </w:rPr>
              <w:t xml:space="preserve"> has sought support from myself as her mentor/supervisor, and from her peers in the team. </w:t>
            </w:r>
          </w:p>
          <w:p w14:paraId="57AE4779" w14:textId="77777777" w:rsidR="00970F9D" w:rsidRPr="00970F9D" w:rsidRDefault="00970F9D" w:rsidP="00970F9D">
            <w:pPr>
              <w:jc w:val="both"/>
              <w:rPr>
                <w:color w:val="000000" w:themeColor="text1"/>
                <w:sz w:val="24"/>
                <w:szCs w:val="24"/>
              </w:rPr>
            </w:pPr>
          </w:p>
          <w:p w14:paraId="65D8D469" w14:textId="77777777" w:rsidR="00970F9D" w:rsidRDefault="00970F9D" w:rsidP="00AE134C">
            <w:pPr>
              <w:jc w:val="both"/>
              <w:rPr>
                <w:color w:val="000000" w:themeColor="text1"/>
                <w:sz w:val="24"/>
                <w:szCs w:val="24"/>
              </w:rPr>
            </w:pPr>
          </w:p>
          <w:p w14:paraId="24B99B44" w14:textId="77777777" w:rsidR="00970F9D" w:rsidRDefault="00970F9D" w:rsidP="00AE134C">
            <w:pPr>
              <w:jc w:val="both"/>
              <w:rPr>
                <w:color w:val="000000" w:themeColor="text1"/>
                <w:sz w:val="24"/>
                <w:szCs w:val="24"/>
              </w:rPr>
            </w:pPr>
          </w:p>
          <w:p w14:paraId="7AC236B3" w14:textId="1FEEDA39" w:rsidR="00970F9D" w:rsidRPr="00970F9D" w:rsidRDefault="00490104" w:rsidP="00AE134C">
            <w:pPr>
              <w:jc w:val="both"/>
              <w:rPr>
                <w:color w:val="000000" w:themeColor="text1"/>
                <w:sz w:val="24"/>
                <w:szCs w:val="24"/>
              </w:rPr>
            </w:pPr>
            <w:r>
              <w:rPr>
                <w:color w:val="000000" w:themeColor="text1"/>
                <w:sz w:val="24"/>
                <w:szCs w:val="24"/>
              </w:rPr>
              <w:lastRenderedPageBreak/>
              <w:t>The learner</w:t>
            </w:r>
            <w:r w:rsidR="00970F9D" w:rsidRPr="00970F9D">
              <w:rPr>
                <w:color w:val="000000" w:themeColor="text1"/>
                <w:sz w:val="24"/>
                <w:szCs w:val="24"/>
              </w:rPr>
              <w:t xml:space="preserve"> has been in this team since qualifying in July 2018.  She has always been conscientious and diligent, and works exceptionally hard for the individuals she </w:t>
            </w:r>
            <w:proofErr w:type="gramStart"/>
            <w:r w:rsidR="00970F9D" w:rsidRPr="00970F9D">
              <w:rPr>
                <w:color w:val="000000" w:themeColor="text1"/>
                <w:sz w:val="24"/>
                <w:szCs w:val="24"/>
              </w:rPr>
              <w:t>is allocated</w:t>
            </w:r>
            <w:proofErr w:type="gramEnd"/>
            <w:r w:rsidR="00970F9D" w:rsidRPr="00970F9D">
              <w:rPr>
                <w:color w:val="000000" w:themeColor="text1"/>
                <w:sz w:val="24"/>
                <w:szCs w:val="24"/>
              </w:rPr>
              <w:t xml:space="preserve"> to.  She is an effective and valuable team member and a joy to work with.  I am impressed with her commitment to the profession, and am sure she will continue to consolidate her learning and develop even further in her chosen career.</w:t>
            </w:r>
          </w:p>
          <w:p w14:paraId="0CDF6545" w14:textId="3734AC49" w:rsidR="00970F9D" w:rsidRPr="008B28E7" w:rsidRDefault="00970F9D" w:rsidP="00AE134C">
            <w:pPr>
              <w:jc w:val="both"/>
              <w:rPr>
                <w:color w:val="auto"/>
                <w:sz w:val="24"/>
                <w:szCs w:val="24"/>
              </w:rPr>
            </w:pPr>
          </w:p>
        </w:tc>
      </w:tr>
    </w:tbl>
    <w:p w14:paraId="43AB6162" w14:textId="77777777" w:rsidR="00092970" w:rsidRDefault="00092970" w:rsidP="00FF7EBB">
      <w:pPr>
        <w:jc w:val="both"/>
        <w:rPr>
          <w:sz w:val="24"/>
          <w:szCs w:val="24"/>
        </w:rPr>
      </w:pPr>
    </w:p>
    <w:p w14:paraId="20C3B55C" w14:textId="77777777" w:rsidR="008B28E7" w:rsidRDefault="008B28E7" w:rsidP="00FF7EBB">
      <w:pPr>
        <w:jc w:val="both"/>
        <w:rPr>
          <w:sz w:val="24"/>
          <w:szCs w:val="24"/>
        </w:rPr>
      </w:pPr>
    </w:p>
    <w:p w14:paraId="0F114C36" w14:textId="77777777" w:rsidR="008B28E7" w:rsidRDefault="008B28E7" w:rsidP="00FF7EBB">
      <w:pPr>
        <w:jc w:val="both"/>
        <w:rPr>
          <w:sz w:val="24"/>
          <w:szCs w:val="24"/>
        </w:rPr>
      </w:pPr>
    </w:p>
    <w:p w14:paraId="25A57987" w14:textId="77777777" w:rsidR="008B28E7" w:rsidRDefault="008B28E7" w:rsidP="00FF7EBB">
      <w:pPr>
        <w:jc w:val="both"/>
        <w:rPr>
          <w:sz w:val="24"/>
          <w:szCs w:val="24"/>
        </w:rPr>
      </w:pPr>
    </w:p>
    <w:p w14:paraId="5833F593" w14:textId="77777777" w:rsidR="008B28E7" w:rsidRDefault="008B28E7" w:rsidP="00FF7EBB">
      <w:pPr>
        <w:jc w:val="both"/>
        <w:rPr>
          <w:sz w:val="24"/>
          <w:szCs w:val="24"/>
        </w:rPr>
      </w:pPr>
    </w:p>
    <w:p w14:paraId="5C60F7D2" w14:textId="77777777" w:rsidR="008B28E7" w:rsidRDefault="008B28E7" w:rsidP="00FF7EBB">
      <w:pPr>
        <w:jc w:val="both"/>
        <w:rPr>
          <w:sz w:val="24"/>
          <w:szCs w:val="24"/>
        </w:rPr>
      </w:pPr>
    </w:p>
    <w:p w14:paraId="0F1010F4" w14:textId="77777777" w:rsidR="008B28E7" w:rsidRDefault="008B28E7" w:rsidP="00FF7EBB">
      <w:pPr>
        <w:jc w:val="both"/>
        <w:rPr>
          <w:sz w:val="24"/>
          <w:szCs w:val="24"/>
        </w:rPr>
      </w:pPr>
    </w:p>
    <w:p w14:paraId="76671610" w14:textId="77777777" w:rsidR="008B28E7" w:rsidRDefault="008B28E7" w:rsidP="00FF7EBB">
      <w:pPr>
        <w:jc w:val="both"/>
        <w:rPr>
          <w:sz w:val="24"/>
          <w:szCs w:val="24"/>
        </w:rPr>
      </w:pPr>
    </w:p>
    <w:p w14:paraId="6BC65135" w14:textId="77777777" w:rsidR="008B28E7" w:rsidRDefault="008B28E7" w:rsidP="00FF7EBB">
      <w:pPr>
        <w:jc w:val="both"/>
        <w:rPr>
          <w:sz w:val="24"/>
          <w:szCs w:val="24"/>
        </w:rPr>
      </w:pPr>
    </w:p>
    <w:p w14:paraId="32263F96" w14:textId="77777777" w:rsidR="008B28E7" w:rsidRPr="008B28E7" w:rsidRDefault="008B28E7" w:rsidP="00FF7EBB">
      <w:pPr>
        <w:jc w:val="both"/>
        <w:rPr>
          <w:sz w:val="24"/>
          <w:szCs w:val="24"/>
        </w:rPr>
      </w:pPr>
    </w:p>
    <w:p w14:paraId="0062358A" w14:textId="77777777" w:rsidR="00E91F62" w:rsidRPr="008B28E7" w:rsidRDefault="00E91F62" w:rsidP="00FF7EBB">
      <w:pPr>
        <w:jc w:val="both"/>
        <w:rPr>
          <w:b/>
          <w:sz w:val="24"/>
          <w:szCs w:val="24"/>
        </w:rPr>
      </w:pPr>
    </w:p>
    <w:p w14:paraId="52AC8CA7" w14:textId="77777777" w:rsidR="000C6FFE" w:rsidRPr="008B28E7" w:rsidRDefault="000C6FFE" w:rsidP="00FF7EBB">
      <w:pPr>
        <w:jc w:val="both"/>
        <w:rPr>
          <w:sz w:val="24"/>
          <w:szCs w:val="24"/>
        </w:rPr>
      </w:pPr>
    </w:p>
    <w:p w14:paraId="409CD23D" w14:textId="77777777" w:rsidR="001347F8" w:rsidRPr="008B28E7" w:rsidRDefault="001347F8" w:rsidP="00FF7EBB">
      <w:pPr>
        <w:jc w:val="both"/>
        <w:rPr>
          <w:sz w:val="24"/>
          <w:szCs w:val="24"/>
        </w:rPr>
      </w:pPr>
    </w:p>
    <w:p w14:paraId="3401CF04" w14:textId="77777777" w:rsidR="00970F9D" w:rsidRDefault="00970F9D" w:rsidP="00DF42D7">
      <w:pPr>
        <w:keepNext/>
        <w:spacing w:before="240" w:after="60"/>
        <w:jc w:val="center"/>
        <w:rPr>
          <w:b/>
          <w:sz w:val="24"/>
          <w:szCs w:val="24"/>
        </w:rPr>
      </w:pPr>
    </w:p>
    <w:p w14:paraId="70249B19" w14:textId="77777777" w:rsidR="00970F9D" w:rsidRDefault="00970F9D" w:rsidP="00DF42D7">
      <w:pPr>
        <w:keepNext/>
        <w:spacing w:before="240" w:after="60"/>
        <w:jc w:val="center"/>
        <w:rPr>
          <w:b/>
          <w:sz w:val="24"/>
          <w:szCs w:val="24"/>
        </w:rPr>
      </w:pPr>
    </w:p>
    <w:p w14:paraId="240CFB2A" w14:textId="77777777" w:rsidR="00970F9D" w:rsidRDefault="00970F9D" w:rsidP="00DF42D7">
      <w:pPr>
        <w:keepNext/>
        <w:spacing w:before="240" w:after="60"/>
        <w:jc w:val="center"/>
        <w:rPr>
          <w:b/>
          <w:sz w:val="24"/>
          <w:szCs w:val="24"/>
        </w:rPr>
      </w:pPr>
    </w:p>
    <w:p w14:paraId="244E1079" w14:textId="77777777" w:rsidR="00970F9D" w:rsidRDefault="00970F9D" w:rsidP="00DF42D7">
      <w:pPr>
        <w:keepNext/>
        <w:spacing w:before="240" w:after="60"/>
        <w:jc w:val="center"/>
        <w:rPr>
          <w:b/>
          <w:sz w:val="24"/>
          <w:szCs w:val="24"/>
        </w:rPr>
      </w:pPr>
    </w:p>
    <w:p w14:paraId="31D42113" w14:textId="77777777" w:rsidR="00970F9D" w:rsidRDefault="00970F9D" w:rsidP="00DF42D7">
      <w:pPr>
        <w:keepNext/>
        <w:spacing w:before="240" w:after="60"/>
        <w:jc w:val="center"/>
        <w:rPr>
          <w:b/>
          <w:sz w:val="24"/>
          <w:szCs w:val="24"/>
        </w:rPr>
      </w:pPr>
    </w:p>
    <w:p w14:paraId="7A7446BE" w14:textId="77777777" w:rsidR="00970F9D" w:rsidRDefault="00970F9D" w:rsidP="00DF42D7">
      <w:pPr>
        <w:keepNext/>
        <w:spacing w:before="240" w:after="60"/>
        <w:jc w:val="center"/>
        <w:rPr>
          <w:b/>
          <w:sz w:val="24"/>
          <w:szCs w:val="24"/>
        </w:rPr>
      </w:pPr>
    </w:p>
    <w:p w14:paraId="5EBAF490" w14:textId="77777777" w:rsidR="00970F9D" w:rsidRDefault="00970F9D" w:rsidP="00DF42D7">
      <w:pPr>
        <w:keepNext/>
        <w:spacing w:before="240" w:after="60"/>
        <w:jc w:val="center"/>
        <w:rPr>
          <w:b/>
          <w:sz w:val="24"/>
          <w:szCs w:val="24"/>
        </w:rPr>
      </w:pPr>
    </w:p>
    <w:p w14:paraId="0060F625" w14:textId="77777777" w:rsidR="00970F9D" w:rsidRDefault="00970F9D" w:rsidP="00DF42D7">
      <w:pPr>
        <w:keepNext/>
        <w:spacing w:before="240" w:after="60"/>
        <w:jc w:val="center"/>
        <w:rPr>
          <w:b/>
          <w:sz w:val="24"/>
          <w:szCs w:val="24"/>
        </w:rPr>
      </w:pPr>
    </w:p>
    <w:p w14:paraId="5401693B" w14:textId="77777777" w:rsidR="00970F9D" w:rsidRDefault="00970F9D" w:rsidP="00DF42D7">
      <w:pPr>
        <w:keepNext/>
        <w:spacing w:before="240" w:after="60"/>
        <w:jc w:val="center"/>
        <w:rPr>
          <w:b/>
          <w:sz w:val="24"/>
          <w:szCs w:val="24"/>
        </w:rPr>
      </w:pPr>
    </w:p>
    <w:p w14:paraId="749A5EE0" w14:textId="26B076BD" w:rsidR="002B443A" w:rsidRDefault="002B443A" w:rsidP="00FF7EBB">
      <w:pPr>
        <w:jc w:val="both"/>
        <w:rPr>
          <w:b/>
          <w:sz w:val="24"/>
          <w:szCs w:val="24"/>
        </w:rPr>
      </w:pPr>
    </w:p>
    <w:p w14:paraId="5AC7F5F8" w14:textId="1B2C3B78" w:rsidR="00970F9D" w:rsidRDefault="00970F9D" w:rsidP="00FF7EBB">
      <w:pPr>
        <w:jc w:val="both"/>
        <w:rPr>
          <w:b/>
          <w:sz w:val="24"/>
          <w:szCs w:val="24"/>
        </w:rPr>
      </w:pPr>
    </w:p>
    <w:p w14:paraId="0AF2208C" w14:textId="41CD0F27" w:rsidR="00970F9D" w:rsidRDefault="00970F9D" w:rsidP="00FF7EBB">
      <w:pPr>
        <w:jc w:val="both"/>
        <w:rPr>
          <w:b/>
          <w:sz w:val="24"/>
          <w:szCs w:val="24"/>
        </w:rPr>
      </w:pPr>
    </w:p>
    <w:p w14:paraId="72CB2F6B" w14:textId="60CC9818" w:rsidR="00970F9D" w:rsidRDefault="00970F9D" w:rsidP="00FF7EBB">
      <w:pPr>
        <w:jc w:val="both"/>
        <w:rPr>
          <w:b/>
          <w:sz w:val="24"/>
          <w:szCs w:val="24"/>
        </w:rPr>
      </w:pPr>
    </w:p>
    <w:p w14:paraId="23F3C5E9" w14:textId="54B9CCDB" w:rsidR="00970F9D" w:rsidRDefault="00970F9D" w:rsidP="00FF7EBB">
      <w:pPr>
        <w:jc w:val="both"/>
        <w:rPr>
          <w:b/>
          <w:sz w:val="24"/>
          <w:szCs w:val="24"/>
        </w:rPr>
      </w:pPr>
    </w:p>
    <w:p w14:paraId="76F4DE2C" w14:textId="2DC38A79" w:rsidR="00970F9D" w:rsidRDefault="00970F9D" w:rsidP="00FF7EBB">
      <w:pPr>
        <w:jc w:val="both"/>
        <w:rPr>
          <w:b/>
          <w:sz w:val="24"/>
          <w:szCs w:val="24"/>
        </w:rPr>
      </w:pPr>
    </w:p>
    <w:p w14:paraId="41A41EC5" w14:textId="0BDF6378" w:rsidR="00970F9D" w:rsidRDefault="00970F9D" w:rsidP="00FF7EBB">
      <w:pPr>
        <w:jc w:val="both"/>
        <w:rPr>
          <w:b/>
          <w:sz w:val="24"/>
          <w:szCs w:val="24"/>
        </w:rPr>
      </w:pPr>
    </w:p>
    <w:p w14:paraId="13F7ACAB" w14:textId="73C86D4A" w:rsidR="00970F9D" w:rsidRDefault="00970F9D" w:rsidP="00FF7EBB">
      <w:pPr>
        <w:jc w:val="both"/>
        <w:rPr>
          <w:b/>
          <w:sz w:val="24"/>
          <w:szCs w:val="24"/>
        </w:rPr>
      </w:pPr>
    </w:p>
    <w:p w14:paraId="6B1594BC" w14:textId="6E67C94F" w:rsidR="00970F9D" w:rsidRDefault="00970F9D" w:rsidP="00FF7EBB">
      <w:pPr>
        <w:jc w:val="both"/>
        <w:rPr>
          <w:b/>
          <w:sz w:val="24"/>
          <w:szCs w:val="24"/>
        </w:rPr>
      </w:pPr>
    </w:p>
    <w:p w14:paraId="41A8DEE5" w14:textId="77777777" w:rsidR="00970F9D" w:rsidRDefault="00970F9D" w:rsidP="00970F9D">
      <w:pPr>
        <w:keepNext/>
        <w:spacing w:before="240" w:after="60"/>
        <w:jc w:val="center"/>
        <w:rPr>
          <w:b/>
          <w:sz w:val="24"/>
          <w:szCs w:val="24"/>
        </w:rPr>
      </w:pPr>
      <w:r>
        <w:rPr>
          <w:b/>
          <w:sz w:val="24"/>
          <w:szCs w:val="24"/>
        </w:rPr>
        <w:lastRenderedPageBreak/>
        <w:t>S</w:t>
      </w:r>
      <w:r w:rsidRPr="008B28E7">
        <w:rPr>
          <w:b/>
          <w:sz w:val="24"/>
          <w:szCs w:val="24"/>
        </w:rPr>
        <w:t xml:space="preserve">ection </w:t>
      </w:r>
      <w:r>
        <w:rPr>
          <w:b/>
          <w:sz w:val="24"/>
          <w:szCs w:val="24"/>
        </w:rPr>
        <w:t>7</w:t>
      </w:r>
    </w:p>
    <w:p w14:paraId="067BCEF0" w14:textId="77777777" w:rsidR="00970F9D" w:rsidRDefault="00970F9D" w:rsidP="00970F9D">
      <w:pPr>
        <w:keepNext/>
        <w:spacing w:before="240" w:after="60"/>
        <w:jc w:val="both"/>
        <w:rPr>
          <w:b/>
          <w:sz w:val="24"/>
          <w:szCs w:val="24"/>
        </w:rPr>
      </w:pPr>
      <w:r w:rsidRPr="008B28E7">
        <w:rPr>
          <w:b/>
          <w:sz w:val="24"/>
          <w:szCs w:val="24"/>
        </w:rPr>
        <w:t>Bibliography</w:t>
      </w:r>
    </w:p>
    <w:p w14:paraId="56BE7533" w14:textId="77777777" w:rsidR="00970F9D" w:rsidRPr="008B28E7" w:rsidRDefault="00970F9D" w:rsidP="00970F9D">
      <w:pPr>
        <w:keepNext/>
        <w:spacing w:before="240" w:after="60"/>
        <w:jc w:val="both"/>
        <w:rPr>
          <w:sz w:val="24"/>
          <w:szCs w:val="24"/>
        </w:rPr>
      </w:pPr>
      <w:r w:rsidRPr="008B28E7">
        <w:rPr>
          <w:sz w:val="24"/>
          <w:szCs w:val="24"/>
        </w:rPr>
        <w:t xml:space="preserve">Information about referencing in </w:t>
      </w:r>
      <w:proofErr w:type="gramStart"/>
      <w:r w:rsidRPr="008B28E7">
        <w:rPr>
          <w:sz w:val="24"/>
          <w:szCs w:val="24"/>
        </w:rPr>
        <w:t>written assignments and how to avoid plagiarism</w:t>
      </w:r>
      <w:proofErr w:type="gramEnd"/>
      <w:r w:rsidRPr="008B28E7">
        <w:rPr>
          <w:sz w:val="24"/>
          <w:szCs w:val="24"/>
        </w:rPr>
        <w:t xml:space="preserve">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1EA2D95B" w14:textId="77777777" w:rsidR="00970F9D" w:rsidRDefault="00970F9D" w:rsidP="00FF7EBB">
      <w:pPr>
        <w:jc w:val="both"/>
        <w:rPr>
          <w:b/>
          <w:sz w:val="24"/>
          <w:szCs w:val="24"/>
        </w:rPr>
      </w:pPr>
    </w:p>
    <w:p w14:paraId="339DE159" w14:textId="77777777" w:rsidR="00F32B78" w:rsidRPr="00F863DA" w:rsidRDefault="00F32B78" w:rsidP="00435C2C">
      <w:pPr>
        <w:spacing w:line="480" w:lineRule="auto"/>
        <w:rPr>
          <w:sz w:val="24"/>
          <w:szCs w:val="24"/>
        </w:rPr>
      </w:pPr>
      <w:r w:rsidRPr="00F863DA">
        <w:rPr>
          <w:sz w:val="24"/>
          <w:szCs w:val="24"/>
        </w:rPr>
        <w:t>Ambrose-Miller, W. and Ashcroft, R. (2016). Challenges Faced by Social Workers as</w:t>
      </w:r>
    </w:p>
    <w:p w14:paraId="4ADAED65" w14:textId="77777777" w:rsidR="00F32B78" w:rsidRPr="00F863DA" w:rsidRDefault="00F32B78" w:rsidP="00435C2C">
      <w:pPr>
        <w:spacing w:line="480" w:lineRule="auto"/>
        <w:rPr>
          <w:sz w:val="24"/>
          <w:szCs w:val="24"/>
        </w:rPr>
      </w:pPr>
      <w:r w:rsidRPr="00F863DA">
        <w:rPr>
          <w:sz w:val="24"/>
          <w:szCs w:val="24"/>
        </w:rPr>
        <w:t xml:space="preserve">Members of </w:t>
      </w:r>
      <w:proofErr w:type="spellStart"/>
      <w:r w:rsidRPr="00F863DA">
        <w:rPr>
          <w:sz w:val="24"/>
          <w:szCs w:val="24"/>
        </w:rPr>
        <w:t>Interprofessional</w:t>
      </w:r>
      <w:proofErr w:type="spellEnd"/>
      <w:r w:rsidRPr="00F863DA">
        <w:rPr>
          <w:sz w:val="24"/>
          <w:szCs w:val="24"/>
        </w:rPr>
        <w:t xml:space="preserve"> Collaborative Health Care Teams. Health &amp; Social</w:t>
      </w:r>
    </w:p>
    <w:p w14:paraId="4BD22245" w14:textId="77777777" w:rsidR="00F32B78" w:rsidRPr="00F863DA" w:rsidRDefault="00F32B78" w:rsidP="00435C2C">
      <w:pPr>
        <w:spacing w:line="480" w:lineRule="auto"/>
        <w:rPr>
          <w:sz w:val="24"/>
          <w:szCs w:val="24"/>
        </w:rPr>
      </w:pPr>
      <w:r w:rsidRPr="00F863DA">
        <w:rPr>
          <w:sz w:val="24"/>
          <w:szCs w:val="24"/>
        </w:rPr>
        <w:t>Work, 2016. Vol. 41(2), pp.101-109.</w:t>
      </w:r>
    </w:p>
    <w:p w14:paraId="3A1C6F97" w14:textId="77777777" w:rsidR="00F97307" w:rsidRPr="00F863DA" w:rsidRDefault="00F97307" w:rsidP="00435C2C">
      <w:pPr>
        <w:spacing w:line="480" w:lineRule="auto"/>
        <w:rPr>
          <w:sz w:val="24"/>
          <w:szCs w:val="24"/>
        </w:rPr>
      </w:pPr>
    </w:p>
    <w:p w14:paraId="477E9E2E" w14:textId="142A6975" w:rsidR="00F32B78" w:rsidRPr="00F863DA" w:rsidRDefault="00F32B78" w:rsidP="00435C2C">
      <w:pPr>
        <w:spacing w:line="480" w:lineRule="auto"/>
        <w:rPr>
          <w:sz w:val="24"/>
          <w:szCs w:val="24"/>
        </w:rPr>
      </w:pPr>
      <w:r w:rsidRPr="00F863DA">
        <w:rPr>
          <w:sz w:val="24"/>
          <w:szCs w:val="24"/>
        </w:rPr>
        <w:t xml:space="preserve">Age UK. (2015). </w:t>
      </w:r>
      <w:r w:rsidRPr="00F863DA">
        <w:rPr>
          <w:i/>
          <w:sz w:val="24"/>
          <w:szCs w:val="24"/>
        </w:rPr>
        <w:t xml:space="preserve">A UN convention of the rights of older people: time for the UK to lead. </w:t>
      </w:r>
      <w:r w:rsidRPr="00F863DA">
        <w:rPr>
          <w:sz w:val="24"/>
          <w:szCs w:val="24"/>
        </w:rPr>
        <w:t>[Online]</w:t>
      </w:r>
      <w:r w:rsidRPr="00F863DA">
        <w:rPr>
          <w:i/>
          <w:sz w:val="24"/>
          <w:szCs w:val="24"/>
        </w:rPr>
        <w:t xml:space="preserve"> </w:t>
      </w:r>
      <w:r w:rsidRPr="00F863DA">
        <w:rPr>
          <w:sz w:val="24"/>
          <w:szCs w:val="24"/>
        </w:rPr>
        <w:t xml:space="preserve">Available on </w:t>
      </w:r>
      <w:hyperlink r:id="rId9" w:history="1">
        <w:r w:rsidRPr="00F863DA">
          <w:rPr>
            <w:rStyle w:val="Hyperlink"/>
            <w:color w:val="auto"/>
            <w:sz w:val="24"/>
            <w:szCs w:val="24"/>
          </w:rPr>
          <w:t>https://www.ageinternational.org.uk/globalassets/documents/a-un-convention-on-the-rights-of-older-people-time-for-the-UK-to-lead.pdf</w:t>
        </w:r>
      </w:hyperlink>
      <w:r w:rsidRPr="00F863DA">
        <w:rPr>
          <w:sz w:val="24"/>
          <w:szCs w:val="24"/>
        </w:rPr>
        <w:t>. (Accessed on the 23</w:t>
      </w:r>
      <w:r w:rsidRPr="00F863DA">
        <w:rPr>
          <w:sz w:val="24"/>
          <w:szCs w:val="24"/>
          <w:vertAlign w:val="superscript"/>
        </w:rPr>
        <w:t>rd</w:t>
      </w:r>
      <w:r w:rsidRPr="00F863DA">
        <w:rPr>
          <w:sz w:val="24"/>
          <w:szCs w:val="24"/>
        </w:rPr>
        <w:t xml:space="preserve"> December 2020).</w:t>
      </w:r>
    </w:p>
    <w:p w14:paraId="07AA9506" w14:textId="77777777" w:rsidR="00F97307" w:rsidRPr="00F863DA" w:rsidRDefault="00F97307" w:rsidP="00435C2C">
      <w:pPr>
        <w:spacing w:line="480" w:lineRule="auto"/>
        <w:rPr>
          <w:sz w:val="24"/>
          <w:szCs w:val="24"/>
        </w:rPr>
      </w:pPr>
    </w:p>
    <w:p w14:paraId="3E33F3F7" w14:textId="3644C79D" w:rsidR="00435C2C" w:rsidRPr="00F863DA" w:rsidRDefault="00435C2C" w:rsidP="00435C2C">
      <w:pPr>
        <w:spacing w:line="480" w:lineRule="auto"/>
        <w:rPr>
          <w:rStyle w:val="Hyperlink"/>
          <w:color w:val="auto"/>
          <w:sz w:val="24"/>
          <w:szCs w:val="24"/>
          <w:u w:val="none"/>
        </w:rPr>
      </w:pPr>
      <w:proofErr w:type="spellStart"/>
      <w:r w:rsidRPr="00F863DA">
        <w:rPr>
          <w:sz w:val="24"/>
          <w:szCs w:val="24"/>
        </w:rPr>
        <w:t>Baginsky</w:t>
      </w:r>
      <w:proofErr w:type="spellEnd"/>
      <w:r w:rsidRPr="00F863DA">
        <w:rPr>
          <w:sz w:val="24"/>
          <w:szCs w:val="24"/>
        </w:rPr>
        <w:t xml:space="preserve">, M., and </w:t>
      </w:r>
      <w:proofErr w:type="spellStart"/>
      <w:r w:rsidRPr="00F863DA">
        <w:rPr>
          <w:sz w:val="24"/>
          <w:szCs w:val="24"/>
        </w:rPr>
        <w:t>Baranm</w:t>
      </w:r>
      <w:proofErr w:type="spellEnd"/>
      <w:r w:rsidRPr="00F863DA">
        <w:rPr>
          <w:sz w:val="24"/>
          <w:szCs w:val="24"/>
        </w:rPr>
        <w:t xml:space="preserve"> L. (2017). </w:t>
      </w:r>
      <w:r w:rsidRPr="00F863DA">
        <w:rPr>
          <w:i/>
          <w:sz w:val="24"/>
          <w:szCs w:val="24"/>
        </w:rPr>
        <w:t xml:space="preserve">Signs of Safety: quick guide. </w:t>
      </w:r>
      <w:r w:rsidRPr="00F863DA">
        <w:rPr>
          <w:sz w:val="24"/>
          <w:szCs w:val="24"/>
        </w:rPr>
        <w:t xml:space="preserve">Community Care Inform Adults.  Available at </w:t>
      </w:r>
      <w:hyperlink r:id="rId10" w:history="1">
        <w:r w:rsidRPr="00F863DA">
          <w:rPr>
            <w:rStyle w:val="Hyperlink"/>
            <w:color w:val="auto"/>
            <w:sz w:val="24"/>
            <w:szCs w:val="24"/>
          </w:rPr>
          <w:t>https://adults.ccinform.co.uk/practice-guidance/signs-of-safety-quick-guide/</w:t>
        </w:r>
      </w:hyperlink>
      <w:r w:rsidRPr="00F863DA">
        <w:rPr>
          <w:rStyle w:val="Hyperlink"/>
          <w:color w:val="auto"/>
          <w:sz w:val="24"/>
          <w:szCs w:val="24"/>
        </w:rPr>
        <w:t>. (</w:t>
      </w:r>
      <w:r w:rsidRPr="00F863DA">
        <w:rPr>
          <w:rStyle w:val="Hyperlink"/>
          <w:color w:val="auto"/>
          <w:sz w:val="24"/>
          <w:szCs w:val="24"/>
          <w:u w:val="none"/>
        </w:rPr>
        <w:t>Accessed: 14</w:t>
      </w:r>
      <w:r w:rsidRPr="00F863DA">
        <w:rPr>
          <w:rStyle w:val="Hyperlink"/>
          <w:color w:val="auto"/>
          <w:sz w:val="24"/>
          <w:szCs w:val="24"/>
          <w:u w:val="none"/>
          <w:vertAlign w:val="superscript"/>
        </w:rPr>
        <w:t>th</w:t>
      </w:r>
      <w:r w:rsidRPr="00F863DA">
        <w:rPr>
          <w:rStyle w:val="Hyperlink"/>
          <w:color w:val="auto"/>
          <w:sz w:val="24"/>
          <w:szCs w:val="24"/>
          <w:u w:val="none"/>
        </w:rPr>
        <w:t xml:space="preserve"> February 2020).</w:t>
      </w:r>
    </w:p>
    <w:p w14:paraId="592FE0D6" w14:textId="77777777" w:rsidR="00F97307" w:rsidRPr="00F863DA" w:rsidRDefault="00F97307" w:rsidP="00435C2C">
      <w:pPr>
        <w:spacing w:line="480" w:lineRule="auto"/>
        <w:rPr>
          <w:sz w:val="24"/>
          <w:szCs w:val="24"/>
        </w:rPr>
      </w:pPr>
    </w:p>
    <w:p w14:paraId="6A2324DE" w14:textId="43E23C4B" w:rsidR="00435C2C" w:rsidRPr="00F863DA" w:rsidRDefault="00435C2C" w:rsidP="00435C2C">
      <w:pPr>
        <w:spacing w:line="480" w:lineRule="auto"/>
        <w:rPr>
          <w:sz w:val="24"/>
          <w:szCs w:val="24"/>
        </w:rPr>
      </w:pPr>
      <w:r w:rsidRPr="00F863DA">
        <w:rPr>
          <w:sz w:val="24"/>
          <w:szCs w:val="24"/>
        </w:rPr>
        <w:t xml:space="preserve">Banks, S. </w:t>
      </w:r>
      <w:r w:rsidRPr="00F863DA">
        <w:rPr>
          <w:i/>
          <w:sz w:val="24"/>
          <w:szCs w:val="24"/>
        </w:rPr>
        <w:t xml:space="preserve">et al. </w:t>
      </w:r>
      <w:r w:rsidRPr="00F863DA">
        <w:rPr>
          <w:sz w:val="24"/>
          <w:szCs w:val="24"/>
        </w:rPr>
        <w:t xml:space="preserve">(2020). </w:t>
      </w:r>
      <w:r w:rsidRPr="00F863DA">
        <w:rPr>
          <w:i/>
          <w:sz w:val="24"/>
          <w:szCs w:val="24"/>
        </w:rPr>
        <w:t xml:space="preserve">Ethical Challenges for Social Worker during COVID-19: A global perspective. </w:t>
      </w:r>
      <w:r w:rsidRPr="00F863DA">
        <w:rPr>
          <w:sz w:val="24"/>
          <w:szCs w:val="24"/>
        </w:rPr>
        <w:t xml:space="preserve">The International Federation of Social Workers. Available at </w:t>
      </w:r>
      <w:hyperlink r:id="rId11" w:history="1">
        <w:r w:rsidRPr="00F863DA">
          <w:rPr>
            <w:rStyle w:val="Hyperlink"/>
            <w:sz w:val="24"/>
            <w:szCs w:val="24"/>
          </w:rPr>
          <w:t>https://www.ifsw.org/wp-content/uploads/2020/07/2020-06-30-Ethical-Challenges-Covid19-FINAL.pdf</w:t>
        </w:r>
      </w:hyperlink>
      <w:r w:rsidRPr="00F863DA">
        <w:rPr>
          <w:sz w:val="24"/>
          <w:szCs w:val="24"/>
        </w:rPr>
        <w:t>. (Accessed: 1</w:t>
      </w:r>
      <w:r w:rsidRPr="00F863DA">
        <w:rPr>
          <w:sz w:val="24"/>
          <w:szCs w:val="24"/>
          <w:vertAlign w:val="superscript"/>
        </w:rPr>
        <w:t>st</w:t>
      </w:r>
      <w:r w:rsidRPr="00F863DA">
        <w:rPr>
          <w:sz w:val="24"/>
          <w:szCs w:val="24"/>
        </w:rPr>
        <w:t xml:space="preserve"> January 2021). </w:t>
      </w:r>
    </w:p>
    <w:p w14:paraId="5F48D94E" w14:textId="77777777" w:rsidR="00F97307" w:rsidRPr="00F863DA" w:rsidRDefault="00F97307" w:rsidP="00435C2C">
      <w:pPr>
        <w:spacing w:line="480" w:lineRule="auto"/>
        <w:rPr>
          <w:rFonts w:eastAsia="Arial"/>
          <w:sz w:val="24"/>
          <w:szCs w:val="24"/>
        </w:rPr>
      </w:pPr>
    </w:p>
    <w:p w14:paraId="614A4631" w14:textId="730343B1" w:rsidR="00435C2C" w:rsidRPr="00F863DA" w:rsidRDefault="00435C2C" w:rsidP="00435C2C">
      <w:pPr>
        <w:spacing w:line="480" w:lineRule="auto"/>
        <w:rPr>
          <w:rFonts w:eastAsia="Arial"/>
          <w:sz w:val="24"/>
          <w:szCs w:val="24"/>
        </w:rPr>
      </w:pPr>
      <w:r w:rsidRPr="00F863DA">
        <w:rPr>
          <w:rFonts w:eastAsia="Arial"/>
          <w:sz w:val="24"/>
          <w:szCs w:val="24"/>
        </w:rPr>
        <w:t xml:space="preserve">Bradley, G., </w:t>
      </w:r>
      <w:proofErr w:type="spellStart"/>
      <w:r w:rsidRPr="00F863DA">
        <w:rPr>
          <w:rFonts w:eastAsia="Arial"/>
          <w:sz w:val="24"/>
          <w:szCs w:val="24"/>
        </w:rPr>
        <w:t>Engelbrecht</w:t>
      </w:r>
      <w:proofErr w:type="spellEnd"/>
      <w:r w:rsidRPr="00F863DA">
        <w:rPr>
          <w:rFonts w:eastAsia="Arial"/>
          <w:sz w:val="24"/>
          <w:szCs w:val="24"/>
        </w:rPr>
        <w:t xml:space="preserve">, L., and Hojer, S. (2010). </w:t>
      </w:r>
      <w:r w:rsidRPr="00F863DA">
        <w:rPr>
          <w:rFonts w:eastAsia="Arial"/>
          <w:i/>
          <w:sz w:val="24"/>
          <w:szCs w:val="24"/>
        </w:rPr>
        <w:t>Supervision: A force for Change? Three stories told</w:t>
      </w:r>
      <w:r w:rsidRPr="00F863DA">
        <w:rPr>
          <w:rFonts w:eastAsia="Arial"/>
          <w:sz w:val="24"/>
          <w:szCs w:val="24"/>
        </w:rPr>
        <w:t xml:space="preserve">. International Social Work. Vol 53 (6), pp.773-790. </w:t>
      </w:r>
    </w:p>
    <w:p w14:paraId="7973B511" w14:textId="020CE021" w:rsidR="00435C2C" w:rsidRPr="00F863DA" w:rsidRDefault="00435C2C" w:rsidP="00435C2C">
      <w:pPr>
        <w:spacing w:line="480" w:lineRule="auto"/>
        <w:rPr>
          <w:sz w:val="24"/>
          <w:szCs w:val="24"/>
        </w:rPr>
      </w:pPr>
      <w:proofErr w:type="spellStart"/>
      <w:r w:rsidRPr="00F863DA">
        <w:rPr>
          <w:sz w:val="24"/>
          <w:szCs w:val="24"/>
        </w:rPr>
        <w:lastRenderedPageBreak/>
        <w:t>Brammer</w:t>
      </w:r>
      <w:proofErr w:type="spellEnd"/>
      <w:r w:rsidRPr="00F863DA">
        <w:rPr>
          <w:sz w:val="24"/>
          <w:szCs w:val="24"/>
        </w:rPr>
        <w:t xml:space="preserve">, A. (2015). </w:t>
      </w:r>
      <w:r w:rsidRPr="00F863DA">
        <w:rPr>
          <w:i/>
          <w:sz w:val="24"/>
          <w:szCs w:val="24"/>
        </w:rPr>
        <w:t>Social work law</w:t>
      </w:r>
      <w:r w:rsidRPr="00F863DA">
        <w:rPr>
          <w:sz w:val="24"/>
          <w:szCs w:val="24"/>
        </w:rPr>
        <w:t xml:space="preserve"> </w:t>
      </w:r>
      <w:r w:rsidRPr="00F863DA">
        <w:rPr>
          <w:i/>
          <w:sz w:val="24"/>
          <w:szCs w:val="24"/>
        </w:rPr>
        <w:t xml:space="preserve">(4th </w:t>
      </w:r>
      <w:proofErr w:type="spellStart"/>
      <w:proofErr w:type="gramStart"/>
      <w:r w:rsidRPr="00F863DA">
        <w:rPr>
          <w:i/>
          <w:sz w:val="24"/>
          <w:szCs w:val="24"/>
        </w:rPr>
        <w:t>ed</w:t>
      </w:r>
      <w:proofErr w:type="spellEnd"/>
      <w:proofErr w:type="gramEnd"/>
      <w:r w:rsidRPr="00F863DA">
        <w:rPr>
          <w:i/>
          <w:sz w:val="24"/>
          <w:szCs w:val="24"/>
        </w:rPr>
        <w:t>).</w:t>
      </w:r>
      <w:r w:rsidRPr="00F863DA">
        <w:rPr>
          <w:sz w:val="24"/>
          <w:szCs w:val="24"/>
        </w:rPr>
        <w:t xml:space="preserve"> Harlow: Pearson Education Limited.</w:t>
      </w:r>
    </w:p>
    <w:p w14:paraId="68BC01AF" w14:textId="77777777" w:rsidR="00F97307" w:rsidRPr="00F863DA" w:rsidRDefault="00F97307" w:rsidP="00435C2C">
      <w:pPr>
        <w:spacing w:line="480" w:lineRule="auto"/>
        <w:rPr>
          <w:sz w:val="24"/>
          <w:szCs w:val="24"/>
        </w:rPr>
      </w:pPr>
    </w:p>
    <w:p w14:paraId="66F64343" w14:textId="7061886F" w:rsidR="00435C2C" w:rsidRPr="00F863DA" w:rsidRDefault="00435C2C" w:rsidP="00435C2C">
      <w:pPr>
        <w:spacing w:line="480" w:lineRule="auto"/>
        <w:rPr>
          <w:sz w:val="24"/>
          <w:szCs w:val="24"/>
        </w:rPr>
      </w:pPr>
      <w:proofErr w:type="spellStart"/>
      <w:r w:rsidRPr="00F863DA">
        <w:rPr>
          <w:sz w:val="24"/>
          <w:szCs w:val="24"/>
        </w:rPr>
        <w:t>Brayne</w:t>
      </w:r>
      <w:proofErr w:type="spellEnd"/>
      <w:r w:rsidRPr="00F863DA">
        <w:rPr>
          <w:sz w:val="24"/>
          <w:szCs w:val="24"/>
        </w:rPr>
        <w:t xml:space="preserve">, H., &amp; </w:t>
      </w:r>
      <w:proofErr w:type="spellStart"/>
      <w:r w:rsidRPr="00F863DA">
        <w:rPr>
          <w:sz w:val="24"/>
          <w:szCs w:val="24"/>
        </w:rPr>
        <w:t>Carr</w:t>
      </w:r>
      <w:proofErr w:type="spellEnd"/>
      <w:r w:rsidRPr="00F863DA">
        <w:rPr>
          <w:sz w:val="24"/>
          <w:szCs w:val="24"/>
        </w:rPr>
        <w:t xml:space="preserve">, H. (2012). </w:t>
      </w:r>
      <w:r w:rsidRPr="00F863DA">
        <w:rPr>
          <w:i/>
          <w:sz w:val="24"/>
          <w:szCs w:val="24"/>
        </w:rPr>
        <w:t xml:space="preserve">Law for social </w:t>
      </w:r>
      <w:r w:rsidRPr="00F863DA">
        <w:rPr>
          <w:sz w:val="24"/>
          <w:szCs w:val="24"/>
        </w:rPr>
        <w:t xml:space="preserve">workers (12th </w:t>
      </w:r>
      <w:proofErr w:type="spellStart"/>
      <w:proofErr w:type="gramStart"/>
      <w:r w:rsidRPr="00F863DA">
        <w:rPr>
          <w:sz w:val="24"/>
          <w:szCs w:val="24"/>
        </w:rPr>
        <w:t>ed</w:t>
      </w:r>
      <w:proofErr w:type="spellEnd"/>
      <w:proofErr w:type="gramEnd"/>
      <w:r w:rsidRPr="00F863DA">
        <w:rPr>
          <w:sz w:val="24"/>
          <w:szCs w:val="24"/>
        </w:rPr>
        <w:t>). Oxford: Oxford University Press.</w:t>
      </w:r>
    </w:p>
    <w:p w14:paraId="7C72D28D" w14:textId="77777777" w:rsidR="00F97307" w:rsidRPr="00F863DA" w:rsidRDefault="00F97307" w:rsidP="00435C2C">
      <w:pPr>
        <w:spacing w:line="480" w:lineRule="auto"/>
        <w:rPr>
          <w:sz w:val="24"/>
          <w:szCs w:val="24"/>
        </w:rPr>
      </w:pPr>
    </w:p>
    <w:p w14:paraId="107F455F" w14:textId="7EF0F1A2" w:rsidR="00435C2C" w:rsidRPr="00F863DA" w:rsidRDefault="00435C2C" w:rsidP="00435C2C">
      <w:pPr>
        <w:spacing w:line="480" w:lineRule="auto"/>
        <w:rPr>
          <w:sz w:val="24"/>
          <w:szCs w:val="24"/>
        </w:rPr>
      </w:pPr>
      <w:r w:rsidRPr="00F863DA">
        <w:rPr>
          <w:sz w:val="24"/>
          <w:szCs w:val="24"/>
        </w:rPr>
        <w:t xml:space="preserve">British Association of Social Workers. (2014). </w:t>
      </w:r>
      <w:r w:rsidRPr="00F863DA">
        <w:rPr>
          <w:i/>
          <w:sz w:val="24"/>
          <w:szCs w:val="24"/>
        </w:rPr>
        <w:t>Code of ethics for social work</w:t>
      </w:r>
      <w:r w:rsidRPr="00F863DA">
        <w:rPr>
          <w:sz w:val="24"/>
          <w:szCs w:val="24"/>
        </w:rPr>
        <w:t xml:space="preserve">. Birmingham: BASW. [Online]. Available on </w:t>
      </w:r>
      <w:hyperlink r:id="rId12" w:history="1">
        <w:r w:rsidRPr="00F863DA">
          <w:rPr>
            <w:rStyle w:val="Hyperlink"/>
            <w:sz w:val="24"/>
            <w:szCs w:val="24"/>
          </w:rPr>
          <w:t>https://www.basw.co.uk/system/files/resources/Code%20of%20Ethics%20Aug18.pdf</w:t>
        </w:r>
      </w:hyperlink>
      <w:r w:rsidRPr="00F863DA">
        <w:rPr>
          <w:sz w:val="24"/>
          <w:szCs w:val="24"/>
        </w:rPr>
        <w:t>. (Accessed: 20</w:t>
      </w:r>
      <w:r w:rsidRPr="00F863DA">
        <w:rPr>
          <w:sz w:val="24"/>
          <w:szCs w:val="24"/>
          <w:vertAlign w:val="superscript"/>
        </w:rPr>
        <w:t>th</w:t>
      </w:r>
      <w:r w:rsidRPr="00F863DA">
        <w:rPr>
          <w:sz w:val="24"/>
          <w:szCs w:val="24"/>
        </w:rPr>
        <w:t xml:space="preserve"> December 2020). </w:t>
      </w:r>
    </w:p>
    <w:p w14:paraId="6D17CCD2" w14:textId="77777777" w:rsidR="00F97307" w:rsidRPr="00F863DA" w:rsidRDefault="00F97307" w:rsidP="00435C2C">
      <w:pPr>
        <w:spacing w:line="480" w:lineRule="auto"/>
        <w:rPr>
          <w:sz w:val="24"/>
          <w:szCs w:val="24"/>
        </w:rPr>
      </w:pPr>
    </w:p>
    <w:p w14:paraId="7D9513CB" w14:textId="1FE34697" w:rsidR="00435C2C" w:rsidRPr="00F863DA" w:rsidRDefault="00435C2C" w:rsidP="00435C2C">
      <w:pPr>
        <w:spacing w:line="480" w:lineRule="auto"/>
        <w:rPr>
          <w:sz w:val="24"/>
          <w:szCs w:val="24"/>
        </w:rPr>
      </w:pPr>
      <w:r w:rsidRPr="00F863DA">
        <w:rPr>
          <w:sz w:val="24"/>
          <w:szCs w:val="24"/>
        </w:rPr>
        <w:t xml:space="preserve">Brown, A. (2015). </w:t>
      </w:r>
      <w:r w:rsidRPr="00F863DA">
        <w:rPr>
          <w:i/>
          <w:sz w:val="24"/>
          <w:szCs w:val="24"/>
        </w:rPr>
        <w:t>The Mental Capacity Act 2005: A Guide for Practice.</w:t>
      </w:r>
      <w:r w:rsidRPr="00F863DA">
        <w:rPr>
          <w:sz w:val="24"/>
          <w:szCs w:val="24"/>
        </w:rPr>
        <w:t xml:space="preserve"> SAGE publications.</w:t>
      </w:r>
    </w:p>
    <w:p w14:paraId="140D78FF" w14:textId="77777777" w:rsidR="00F97307" w:rsidRPr="00F863DA" w:rsidRDefault="00F97307" w:rsidP="00435C2C">
      <w:pPr>
        <w:spacing w:line="480" w:lineRule="auto"/>
        <w:rPr>
          <w:sz w:val="24"/>
          <w:szCs w:val="24"/>
          <w:lang w:val="en"/>
        </w:rPr>
      </w:pPr>
    </w:p>
    <w:p w14:paraId="5B253B1F" w14:textId="465B801E" w:rsidR="00435C2C" w:rsidRPr="00F863DA" w:rsidRDefault="00435C2C" w:rsidP="00435C2C">
      <w:pPr>
        <w:spacing w:line="480" w:lineRule="auto"/>
        <w:rPr>
          <w:sz w:val="24"/>
          <w:szCs w:val="24"/>
          <w:lang w:val="en"/>
        </w:rPr>
      </w:pPr>
      <w:r w:rsidRPr="00F863DA">
        <w:rPr>
          <w:sz w:val="24"/>
          <w:szCs w:val="24"/>
          <w:lang w:val="en"/>
        </w:rPr>
        <w:t xml:space="preserve">Brown, R., Barber, P &amp; Martin, D. (2015). </w:t>
      </w:r>
      <w:r w:rsidRPr="00F863DA">
        <w:rPr>
          <w:i/>
          <w:sz w:val="24"/>
          <w:szCs w:val="24"/>
          <w:lang w:val="en"/>
        </w:rPr>
        <w:t>The Mental Capacity Act 2005, A Guide to Practice (3</w:t>
      </w:r>
      <w:r w:rsidRPr="00F863DA">
        <w:rPr>
          <w:i/>
          <w:sz w:val="24"/>
          <w:szCs w:val="24"/>
          <w:vertAlign w:val="superscript"/>
          <w:lang w:val="en"/>
        </w:rPr>
        <w:t>rd</w:t>
      </w:r>
      <w:r w:rsidRPr="00F863DA">
        <w:rPr>
          <w:i/>
          <w:sz w:val="24"/>
          <w:szCs w:val="24"/>
          <w:lang w:val="en"/>
        </w:rPr>
        <w:t xml:space="preserve"> </w:t>
      </w:r>
      <w:proofErr w:type="spellStart"/>
      <w:proofErr w:type="gramStart"/>
      <w:r w:rsidRPr="00F863DA">
        <w:rPr>
          <w:i/>
          <w:sz w:val="24"/>
          <w:szCs w:val="24"/>
          <w:lang w:val="en"/>
        </w:rPr>
        <w:t>eds</w:t>
      </w:r>
      <w:proofErr w:type="spellEnd"/>
      <w:proofErr w:type="gramEnd"/>
      <w:r w:rsidRPr="00F863DA">
        <w:rPr>
          <w:i/>
          <w:sz w:val="24"/>
          <w:szCs w:val="24"/>
          <w:lang w:val="en"/>
        </w:rPr>
        <w:t xml:space="preserve">). </w:t>
      </w:r>
      <w:r w:rsidRPr="00F863DA">
        <w:rPr>
          <w:sz w:val="24"/>
          <w:szCs w:val="24"/>
          <w:lang w:val="en"/>
        </w:rPr>
        <w:t xml:space="preserve">London, Sage Publications Ltd. </w:t>
      </w:r>
    </w:p>
    <w:p w14:paraId="3F4ED657" w14:textId="483C4D72" w:rsidR="0042653A" w:rsidRPr="00F863DA" w:rsidRDefault="0042653A" w:rsidP="00435C2C">
      <w:pPr>
        <w:spacing w:line="480" w:lineRule="auto"/>
        <w:rPr>
          <w:sz w:val="24"/>
          <w:szCs w:val="24"/>
          <w:lang w:val="en"/>
        </w:rPr>
      </w:pPr>
    </w:p>
    <w:p w14:paraId="4C73EB2D" w14:textId="0EBEBA61" w:rsidR="0042653A" w:rsidRPr="00F863DA" w:rsidRDefault="0042653A" w:rsidP="00435C2C">
      <w:pPr>
        <w:spacing w:line="480" w:lineRule="auto"/>
        <w:rPr>
          <w:sz w:val="24"/>
          <w:szCs w:val="24"/>
          <w:lang w:val="en"/>
        </w:rPr>
      </w:pPr>
      <w:r w:rsidRPr="00F863DA">
        <w:rPr>
          <w:i/>
          <w:sz w:val="24"/>
          <w:szCs w:val="24"/>
          <w:lang w:val="en"/>
        </w:rPr>
        <w:t xml:space="preserve">Care Act 2014. </w:t>
      </w:r>
      <w:r w:rsidRPr="00F863DA">
        <w:rPr>
          <w:sz w:val="24"/>
          <w:szCs w:val="24"/>
          <w:lang w:val="en"/>
        </w:rPr>
        <w:t xml:space="preserve">Available on </w:t>
      </w:r>
      <w:hyperlink r:id="rId13" w:history="1">
        <w:r w:rsidRPr="00F863DA">
          <w:rPr>
            <w:rStyle w:val="Hyperlink"/>
            <w:sz w:val="24"/>
            <w:szCs w:val="24"/>
            <w:lang w:val="en"/>
          </w:rPr>
          <w:t>https://www.legislation.gov.uk/ukpga/2014/23/contents/enacted</w:t>
        </w:r>
      </w:hyperlink>
      <w:r w:rsidRPr="00F863DA">
        <w:rPr>
          <w:sz w:val="24"/>
          <w:szCs w:val="24"/>
          <w:lang w:val="en"/>
        </w:rPr>
        <w:t xml:space="preserve">. (Accessed on </w:t>
      </w:r>
      <w:proofErr w:type="gramStart"/>
      <w:r w:rsidRPr="00F863DA">
        <w:rPr>
          <w:sz w:val="24"/>
          <w:szCs w:val="24"/>
          <w:lang w:val="en"/>
        </w:rPr>
        <w:t>the 23</w:t>
      </w:r>
      <w:r w:rsidRPr="00F863DA">
        <w:rPr>
          <w:sz w:val="24"/>
          <w:szCs w:val="24"/>
          <w:vertAlign w:val="superscript"/>
          <w:lang w:val="en"/>
        </w:rPr>
        <w:t>rd</w:t>
      </w:r>
      <w:proofErr w:type="gramEnd"/>
      <w:r w:rsidRPr="00F863DA">
        <w:rPr>
          <w:sz w:val="24"/>
          <w:szCs w:val="24"/>
          <w:lang w:val="en"/>
        </w:rPr>
        <w:t xml:space="preserve"> December 2020).</w:t>
      </w:r>
    </w:p>
    <w:p w14:paraId="4600D562" w14:textId="1F0F74E2" w:rsidR="0042653A" w:rsidRPr="00F863DA" w:rsidRDefault="0042653A" w:rsidP="00435C2C">
      <w:pPr>
        <w:spacing w:line="480" w:lineRule="auto"/>
        <w:rPr>
          <w:sz w:val="24"/>
          <w:szCs w:val="24"/>
          <w:lang w:val="en"/>
        </w:rPr>
      </w:pPr>
    </w:p>
    <w:p w14:paraId="2F03D3ED" w14:textId="5B6A8BFB" w:rsidR="0042653A" w:rsidRPr="00F863DA" w:rsidRDefault="0042653A" w:rsidP="00435C2C">
      <w:pPr>
        <w:spacing w:line="480" w:lineRule="auto"/>
        <w:rPr>
          <w:sz w:val="24"/>
          <w:szCs w:val="24"/>
          <w:lang w:val="en"/>
        </w:rPr>
      </w:pPr>
      <w:r w:rsidRPr="00F863DA">
        <w:rPr>
          <w:i/>
          <w:sz w:val="24"/>
          <w:szCs w:val="24"/>
          <w:lang w:val="en"/>
        </w:rPr>
        <w:t xml:space="preserve">Children Act 1989. </w:t>
      </w:r>
      <w:r w:rsidRPr="00F863DA">
        <w:rPr>
          <w:sz w:val="24"/>
          <w:szCs w:val="24"/>
          <w:lang w:val="en"/>
        </w:rPr>
        <w:t xml:space="preserve">Available on </w:t>
      </w:r>
      <w:hyperlink r:id="rId14" w:history="1">
        <w:r w:rsidRPr="00F863DA">
          <w:rPr>
            <w:rStyle w:val="Hyperlink"/>
            <w:sz w:val="24"/>
            <w:szCs w:val="24"/>
            <w:lang w:val="en"/>
          </w:rPr>
          <w:t>https://www.legislation.gov.uk/ukpga/1989/41/contents</w:t>
        </w:r>
      </w:hyperlink>
      <w:r w:rsidRPr="00F863DA">
        <w:rPr>
          <w:sz w:val="24"/>
          <w:szCs w:val="24"/>
          <w:lang w:val="en"/>
        </w:rPr>
        <w:t xml:space="preserve">. (Accessed: </w:t>
      </w:r>
      <w:proofErr w:type="gramStart"/>
      <w:r w:rsidRPr="00F863DA">
        <w:rPr>
          <w:sz w:val="24"/>
          <w:szCs w:val="24"/>
          <w:lang w:val="en"/>
        </w:rPr>
        <w:t>26</w:t>
      </w:r>
      <w:r w:rsidRPr="00F863DA">
        <w:rPr>
          <w:sz w:val="24"/>
          <w:szCs w:val="24"/>
          <w:vertAlign w:val="superscript"/>
          <w:lang w:val="en"/>
        </w:rPr>
        <w:t>th</w:t>
      </w:r>
      <w:proofErr w:type="gramEnd"/>
      <w:r w:rsidRPr="00F863DA">
        <w:rPr>
          <w:sz w:val="24"/>
          <w:szCs w:val="24"/>
          <w:lang w:val="en"/>
        </w:rPr>
        <w:t xml:space="preserve"> December 2020).</w:t>
      </w:r>
    </w:p>
    <w:p w14:paraId="2188FD25" w14:textId="52C1374B" w:rsidR="0042653A" w:rsidRPr="00F863DA" w:rsidRDefault="0042653A" w:rsidP="00435C2C">
      <w:pPr>
        <w:spacing w:line="480" w:lineRule="auto"/>
        <w:rPr>
          <w:sz w:val="24"/>
          <w:szCs w:val="24"/>
          <w:lang w:val="en"/>
        </w:rPr>
      </w:pPr>
    </w:p>
    <w:p w14:paraId="7896AEC7" w14:textId="77777777" w:rsidR="0042653A" w:rsidRPr="00F863DA" w:rsidRDefault="0042653A" w:rsidP="00435C2C">
      <w:pPr>
        <w:spacing w:line="480" w:lineRule="auto"/>
        <w:rPr>
          <w:sz w:val="24"/>
          <w:szCs w:val="24"/>
          <w:lang w:val="en"/>
        </w:rPr>
      </w:pPr>
      <w:r w:rsidRPr="00F863DA">
        <w:rPr>
          <w:i/>
          <w:sz w:val="24"/>
          <w:szCs w:val="24"/>
          <w:lang w:val="en"/>
        </w:rPr>
        <w:t>Children Act 2004.</w:t>
      </w:r>
      <w:r w:rsidRPr="00F863DA">
        <w:rPr>
          <w:sz w:val="24"/>
          <w:szCs w:val="24"/>
          <w:lang w:val="en"/>
        </w:rPr>
        <w:t xml:space="preserve"> Available on </w:t>
      </w:r>
      <w:hyperlink r:id="rId15" w:history="1">
        <w:r w:rsidRPr="00F863DA">
          <w:rPr>
            <w:rStyle w:val="Hyperlink"/>
            <w:sz w:val="24"/>
            <w:szCs w:val="24"/>
            <w:lang w:val="en"/>
          </w:rPr>
          <w:t>https://www.legislation.gov.uk/ukpga/2004/31/contents</w:t>
        </w:r>
      </w:hyperlink>
      <w:r w:rsidRPr="00F863DA">
        <w:rPr>
          <w:sz w:val="24"/>
          <w:szCs w:val="24"/>
          <w:lang w:val="en"/>
        </w:rPr>
        <w:t xml:space="preserve">. (Accessed: </w:t>
      </w:r>
      <w:proofErr w:type="gramStart"/>
      <w:r w:rsidRPr="00F863DA">
        <w:rPr>
          <w:sz w:val="24"/>
          <w:szCs w:val="24"/>
          <w:lang w:val="en"/>
        </w:rPr>
        <w:t>26</w:t>
      </w:r>
      <w:r w:rsidRPr="00F863DA">
        <w:rPr>
          <w:sz w:val="24"/>
          <w:szCs w:val="24"/>
          <w:vertAlign w:val="superscript"/>
          <w:lang w:val="en"/>
        </w:rPr>
        <w:t>th</w:t>
      </w:r>
      <w:proofErr w:type="gramEnd"/>
      <w:r w:rsidRPr="00F863DA">
        <w:rPr>
          <w:sz w:val="24"/>
          <w:szCs w:val="24"/>
          <w:lang w:val="en"/>
        </w:rPr>
        <w:t xml:space="preserve"> December 2020). </w:t>
      </w:r>
    </w:p>
    <w:p w14:paraId="343A219B" w14:textId="27F18C0E" w:rsidR="001045A7" w:rsidRPr="00F863DA" w:rsidRDefault="001045A7" w:rsidP="00435C2C">
      <w:pPr>
        <w:spacing w:line="480" w:lineRule="auto"/>
        <w:rPr>
          <w:sz w:val="24"/>
          <w:szCs w:val="24"/>
          <w:lang w:val="en"/>
        </w:rPr>
      </w:pPr>
      <w:r w:rsidRPr="00F863DA">
        <w:rPr>
          <w:i/>
          <w:sz w:val="24"/>
          <w:szCs w:val="24"/>
        </w:rPr>
        <w:lastRenderedPageBreak/>
        <w:t>Criminal Justice and Courts Act 2015</w:t>
      </w:r>
      <w:r w:rsidR="00243210" w:rsidRPr="00F863DA">
        <w:rPr>
          <w:i/>
          <w:sz w:val="24"/>
          <w:szCs w:val="24"/>
        </w:rPr>
        <w:t xml:space="preserve">. </w:t>
      </w:r>
      <w:r w:rsidR="00243210" w:rsidRPr="00F863DA">
        <w:rPr>
          <w:sz w:val="24"/>
          <w:szCs w:val="24"/>
        </w:rPr>
        <w:t xml:space="preserve">Available at </w:t>
      </w:r>
      <w:hyperlink r:id="rId16" w:history="1">
        <w:r w:rsidR="00243210" w:rsidRPr="00F863DA">
          <w:rPr>
            <w:rStyle w:val="Hyperlink"/>
            <w:sz w:val="24"/>
            <w:szCs w:val="24"/>
          </w:rPr>
          <w:t>https://www.legislation.gov.uk/ukpga/2015/2/contents/enacted</w:t>
        </w:r>
      </w:hyperlink>
      <w:r w:rsidR="00243210" w:rsidRPr="00F863DA">
        <w:rPr>
          <w:sz w:val="24"/>
          <w:szCs w:val="24"/>
        </w:rPr>
        <w:t>. (Accessed: 14</w:t>
      </w:r>
      <w:r w:rsidR="00243210" w:rsidRPr="00F863DA">
        <w:rPr>
          <w:sz w:val="24"/>
          <w:szCs w:val="24"/>
          <w:vertAlign w:val="superscript"/>
        </w:rPr>
        <w:t>th</w:t>
      </w:r>
      <w:r w:rsidR="00243210" w:rsidRPr="00F863DA">
        <w:rPr>
          <w:sz w:val="24"/>
          <w:szCs w:val="24"/>
        </w:rPr>
        <w:t xml:space="preserve"> December 2020). </w:t>
      </w:r>
    </w:p>
    <w:p w14:paraId="54E44BDD" w14:textId="77777777" w:rsidR="00F97307" w:rsidRPr="00F863DA" w:rsidRDefault="00F97307" w:rsidP="00435C2C">
      <w:pPr>
        <w:spacing w:line="480" w:lineRule="auto"/>
        <w:rPr>
          <w:i/>
          <w:color w:val="auto"/>
          <w:sz w:val="24"/>
          <w:szCs w:val="24"/>
        </w:rPr>
      </w:pPr>
    </w:p>
    <w:p w14:paraId="62A89BBA" w14:textId="6F139F5A" w:rsidR="00435C2C" w:rsidRPr="00F863DA" w:rsidRDefault="00435C2C" w:rsidP="00435C2C">
      <w:pPr>
        <w:spacing w:line="480" w:lineRule="auto"/>
        <w:rPr>
          <w:sz w:val="24"/>
          <w:szCs w:val="24"/>
        </w:rPr>
      </w:pPr>
      <w:r w:rsidRPr="00F863DA">
        <w:rPr>
          <w:i/>
          <w:color w:val="auto"/>
          <w:sz w:val="24"/>
          <w:szCs w:val="24"/>
        </w:rPr>
        <w:t>Coronavirus Act 2020 (Commencement No.1) (Wales) Regulations 2020</w:t>
      </w:r>
      <w:r w:rsidRPr="00F863DA">
        <w:rPr>
          <w:i/>
          <w:sz w:val="24"/>
          <w:szCs w:val="24"/>
        </w:rPr>
        <w:t xml:space="preserve">. </w:t>
      </w:r>
      <w:r w:rsidRPr="00F863DA">
        <w:rPr>
          <w:sz w:val="24"/>
          <w:szCs w:val="24"/>
        </w:rPr>
        <w:t xml:space="preserve">Available at </w:t>
      </w:r>
      <w:hyperlink r:id="rId17" w:history="1">
        <w:r w:rsidRPr="00F863DA">
          <w:rPr>
            <w:rStyle w:val="Hyperlink"/>
            <w:sz w:val="24"/>
            <w:szCs w:val="24"/>
          </w:rPr>
          <w:t>https://gov.wales/coronavirus-act-2020-commencement-no-1-wales-regulations-2020</w:t>
        </w:r>
      </w:hyperlink>
      <w:r w:rsidRPr="00F863DA">
        <w:rPr>
          <w:sz w:val="24"/>
          <w:szCs w:val="24"/>
        </w:rPr>
        <w:t>. (Accessed: 2</w:t>
      </w:r>
      <w:r w:rsidRPr="00F863DA">
        <w:rPr>
          <w:sz w:val="24"/>
          <w:szCs w:val="24"/>
          <w:vertAlign w:val="superscript"/>
        </w:rPr>
        <w:t>nd</w:t>
      </w:r>
      <w:r w:rsidRPr="00F863DA">
        <w:rPr>
          <w:sz w:val="24"/>
          <w:szCs w:val="24"/>
        </w:rPr>
        <w:t xml:space="preserve"> January 2021). </w:t>
      </w:r>
    </w:p>
    <w:p w14:paraId="5ED53601" w14:textId="0F328F2E" w:rsidR="0042653A" w:rsidRPr="00F863DA" w:rsidRDefault="0042653A" w:rsidP="00435C2C">
      <w:pPr>
        <w:spacing w:line="480" w:lineRule="auto"/>
        <w:rPr>
          <w:sz w:val="24"/>
          <w:szCs w:val="24"/>
        </w:rPr>
      </w:pPr>
    </w:p>
    <w:p w14:paraId="21AB83EC" w14:textId="6C416080" w:rsidR="0042653A" w:rsidRPr="00F863DA" w:rsidRDefault="0042653A" w:rsidP="00435C2C">
      <w:pPr>
        <w:spacing w:line="480" w:lineRule="auto"/>
        <w:rPr>
          <w:sz w:val="24"/>
          <w:szCs w:val="24"/>
        </w:rPr>
      </w:pPr>
      <w:r w:rsidRPr="00F863DA">
        <w:rPr>
          <w:i/>
          <w:sz w:val="24"/>
          <w:szCs w:val="24"/>
        </w:rPr>
        <w:t xml:space="preserve">Data Protection Act 2018. </w:t>
      </w:r>
      <w:r w:rsidRPr="00F863DA">
        <w:rPr>
          <w:sz w:val="24"/>
          <w:szCs w:val="24"/>
        </w:rPr>
        <w:t xml:space="preserve">Available on </w:t>
      </w:r>
      <w:hyperlink r:id="rId18" w:history="1">
        <w:r w:rsidRPr="00F863DA">
          <w:rPr>
            <w:rStyle w:val="Hyperlink"/>
            <w:sz w:val="24"/>
            <w:szCs w:val="24"/>
          </w:rPr>
          <w:t>https://www.legislation.gov.uk/ukpga/2018/12/contents/enacted</w:t>
        </w:r>
      </w:hyperlink>
      <w:r w:rsidRPr="00F863DA">
        <w:rPr>
          <w:sz w:val="24"/>
          <w:szCs w:val="24"/>
        </w:rPr>
        <w:t>. (Accessed: 23</w:t>
      </w:r>
      <w:r w:rsidRPr="00F863DA">
        <w:rPr>
          <w:sz w:val="24"/>
          <w:szCs w:val="24"/>
          <w:vertAlign w:val="superscript"/>
        </w:rPr>
        <w:t>rd</w:t>
      </w:r>
      <w:r w:rsidRPr="00F863DA">
        <w:rPr>
          <w:sz w:val="24"/>
          <w:szCs w:val="24"/>
        </w:rPr>
        <w:t xml:space="preserve"> December 2020).</w:t>
      </w:r>
    </w:p>
    <w:p w14:paraId="01A45817" w14:textId="77777777" w:rsidR="00F97307" w:rsidRPr="00F863DA" w:rsidRDefault="00F97307" w:rsidP="00435C2C">
      <w:pPr>
        <w:spacing w:line="480" w:lineRule="auto"/>
        <w:rPr>
          <w:sz w:val="24"/>
          <w:szCs w:val="24"/>
        </w:rPr>
      </w:pPr>
    </w:p>
    <w:p w14:paraId="4CFF2D01" w14:textId="4E21CC38" w:rsidR="00435C2C" w:rsidRPr="00F863DA" w:rsidRDefault="00435C2C" w:rsidP="00435C2C">
      <w:pPr>
        <w:spacing w:line="480" w:lineRule="auto"/>
        <w:rPr>
          <w:sz w:val="24"/>
          <w:szCs w:val="24"/>
        </w:rPr>
      </w:pPr>
      <w:r w:rsidRPr="00F863DA">
        <w:rPr>
          <w:sz w:val="24"/>
          <w:szCs w:val="24"/>
        </w:rPr>
        <w:t xml:space="preserve">Department for Constitutional Affairs (2007). </w:t>
      </w:r>
      <w:r w:rsidRPr="00F863DA">
        <w:rPr>
          <w:i/>
          <w:sz w:val="24"/>
          <w:szCs w:val="24"/>
        </w:rPr>
        <w:t xml:space="preserve">Mental Capacity: Code of Practice. </w:t>
      </w:r>
      <w:r w:rsidRPr="00F863DA">
        <w:rPr>
          <w:sz w:val="24"/>
          <w:szCs w:val="24"/>
        </w:rPr>
        <w:t xml:space="preserve">[Online]. Available at </w:t>
      </w:r>
      <w:hyperlink r:id="rId19" w:history="1">
        <w:r w:rsidRPr="00F863DA">
          <w:rPr>
            <w:rStyle w:val="Hyperlink"/>
            <w:color w:val="auto"/>
            <w:sz w:val="24"/>
            <w:szCs w:val="24"/>
          </w:rPr>
          <w:t>https://assets.publishing.service.gov.uk/government/uploads/system/uploads/attachment_data/file/921428/Mental-capacity-act-code-of-practice.pdf</w:t>
        </w:r>
      </w:hyperlink>
      <w:r w:rsidRPr="00F863DA">
        <w:rPr>
          <w:sz w:val="24"/>
          <w:szCs w:val="24"/>
        </w:rPr>
        <w:t xml:space="preserve"> (Accessed: 13th December 2020).</w:t>
      </w:r>
    </w:p>
    <w:p w14:paraId="5B67815B" w14:textId="77777777" w:rsidR="00243210" w:rsidRPr="00F863DA" w:rsidRDefault="00243210" w:rsidP="00435C2C">
      <w:pPr>
        <w:spacing w:line="480" w:lineRule="auto"/>
        <w:rPr>
          <w:sz w:val="24"/>
          <w:szCs w:val="24"/>
        </w:rPr>
      </w:pPr>
    </w:p>
    <w:p w14:paraId="4E8043E1" w14:textId="6BA2A1BA" w:rsidR="00435C2C" w:rsidRPr="00F863DA" w:rsidRDefault="00435C2C" w:rsidP="00435C2C">
      <w:pPr>
        <w:spacing w:line="480" w:lineRule="auto"/>
        <w:rPr>
          <w:i/>
          <w:sz w:val="24"/>
          <w:szCs w:val="24"/>
        </w:rPr>
      </w:pPr>
      <w:proofErr w:type="spellStart"/>
      <w:r w:rsidRPr="00F863DA">
        <w:rPr>
          <w:sz w:val="24"/>
          <w:szCs w:val="24"/>
        </w:rPr>
        <w:t>Dimond</w:t>
      </w:r>
      <w:proofErr w:type="spellEnd"/>
      <w:r w:rsidRPr="00F863DA">
        <w:rPr>
          <w:sz w:val="24"/>
          <w:szCs w:val="24"/>
        </w:rPr>
        <w:t xml:space="preserve">, B. (2016). </w:t>
      </w:r>
      <w:r w:rsidRPr="00F863DA">
        <w:rPr>
          <w:i/>
          <w:sz w:val="24"/>
          <w:szCs w:val="24"/>
        </w:rPr>
        <w:t xml:space="preserve">Legal Aspects of Mental Capacity; a practical guide for health and social care professionals (2nd </w:t>
      </w:r>
      <w:proofErr w:type="spellStart"/>
      <w:proofErr w:type="gramStart"/>
      <w:r w:rsidRPr="00F863DA">
        <w:rPr>
          <w:i/>
          <w:sz w:val="24"/>
          <w:szCs w:val="24"/>
        </w:rPr>
        <w:t>eds</w:t>
      </w:r>
      <w:proofErr w:type="spellEnd"/>
      <w:proofErr w:type="gramEnd"/>
      <w:r w:rsidRPr="00F863DA">
        <w:rPr>
          <w:i/>
          <w:sz w:val="24"/>
          <w:szCs w:val="24"/>
        </w:rPr>
        <w:t xml:space="preserve">). </w:t>
      </w:r>
      <w:r w:rsidRPr="00F863DA">
        <w:rPr>
          <w:sz w:val="24"/>
          <w:szCs w:val="24"/>
        </w:rPr>
        <w:t>Wiley Blackwell: John Wiley and Sons Ltd.</w:t>
      </w:r>
      <w:r w:rsidRPr="00F863DA">
        <w:rPr>
          <w:i/>
          <w:sz w:val="24"/>
          <w:szCs w:val="24"/>
        </w:rPr>
        <w:t xml:space="preserve"> </w:t>
      </w:r>
    </w:p>
    <w:p w14:paraId="59235EDF" w14:textId="4A251663" w:rsidR="00D668EB" w:rsidRPr="00F863DA" w:rsidRDefault="00D668EB" w:rsidP="00435C2C">
      <w:pPr>
        <w:spacing w:line="480" w:lineRule="auto"/>
        <w:rPr>
          <w:i/>
          <w:sz w:val="24"/>
          <w:szCs w:val="24"/>
        </w:rPr>
      </w:pPr>
    </w:p>
    <w:p w14:paraId="0BD8C0EA" w14:textId="5F66A296" w:rsidR="00D668EB" w:rsidRPr="00F863DA" w:rsidRDefault="00D668EB" w:rsidP="00435C2C">
      <w:pPr>
        <w:spacing w:line="480" w:lineRule="auto"/>
        <w:rPr>
          <w:sz w:val="24"/>
          <w:szCs w:val="24"/>
        </w:rPr>
      </w:pPr>
      <w:r w:rsidRPr="00F863DA">
        <w:rPr>
          <w:i/>
          <w:sz w:val="24"/>
          <w:szCs w:val="24"/>
        </w:rPr>
        <w:t xml:space="preserve">Equality Act 2010. </w:t>
      </w:r>
      <w:r w:rsidRPr="00F863DA">
        <w:rPr>
          <w:sz w:val="24"/>
          <w:szCs w:val="24"/>
        </w:rPr>
        <w:t xml:space="preserve">Available on </w:t>
      </w:r>
      <w:hyperlink r:id="rId20" w:history="1">
        <w:r w:rsidRPr="00F863DA">
          <w:rPr>
            <w:rStyle w:val="Hyperlink"/>
            <w:sz w:val="24"/>
            <w:szCs w:val="24"/>
          </w:rPr>
          <w:t>https://www.legislation.gov.uk/ukpga/2010/15/contents/enacted</w:t>
        </w:r>
      </w:hyperlink>
      <w:r w:rsidRPr="00F863DA">
        <w:rPr>
          <w:sz w:val="24"/>
          <w:szCs w:val="24"/>
        </w:rPr>
        <w:t>. (Accessed: 23</w:t>
      </w:r>
      <w:r w:rsidRPr="00F863DA">
        <w:rPr>
          <w:sz w:val="24"/>
          <w:szCs w:val="24"/>
          <w:vertAlign w:val="superscript"/>
        </w:rPr>
        <w:t>rd</w:t>
      </w:r>
      <w:r w:rsidRPr="00F863DA">
        <w:rPr>
          <w:sz w:val="24"/>
          <w:szCs w:val="24"/>
        </w:rPr>
        <w:t xml:space="preserve"> December 2020). </w:t>
      </w:r>
    </w:p>
    <w:p w14:paraId="15AB231A" w14:textId="2803DA08" w:rsidR="00435C2C" w:rsidRPr="00F863DA" w:rsidRDefault="00435C2C" w:rsidP="00435C2C">
      <w:pPr>
        <w:spacing w:line="480" w:lineRule="auto"/>
        <w:rPr>
          <w:sz w:val="24"/>
          <w:szCs w:val="24"/>
        </w:rPr>
      </w:pPr>
      <w:r w:rsidRPr="00F863DA">
        <w:rPr>
          <w:sz w:val="24"/>
          <w:szCs w:val="24"/>
        </w:rPr>
        <w:lastRenderedPageBreak/>
        <w:t>Gardner, A. (2013), ‘Person-Centred Practice’ in Davies M (</w:t>
      </w:r>
      <w:proofErr w:type="spellStart"/>
      <w:r w:rsidRPr="00F863DA">
        <w:rPr>
          <w:sz w:val="24"/>
          <w:szCs w:val="24"/>
        </w:rPr>
        <w:t>ed</w:t>
      </w:r>
      <w:proofErr w:type="spellEnd"/>
      <w:r w:rsidRPr="00F863DA">
        <w:rPr>
          <w:sz w:val="24"/>
          <w:szCs w:val="24"/>
        </w:rPr>
        <w:t xml:space="preserve">) The Blackwell Companion to Social Work, 4th </w:t>
      </w:r>
      <w:proofErr w:type="spellStart"/>
      <w:r w:rsidRPr="00F863DA">
        <w:rPr>
          <w:sz w:val="24"/>
          <w:szCs w:val="24"/>
        </w:rPr>
        <w:t>edn</w:t>
      </w:r>
      <w:proofErr w:type="spellEnd"/>
      <w:r w:rsidRPr="00F863DA">
        <w:rPr>
          <w:sz w:val="24"/>
          <w:szCs w:val="24"/>
        </w:rPr>
        <w:t>, Chichester, Wiley-Blackwell, pp 459-462.</w:t>
      </w:r>
    </w:p>
    <w:p w14:paraId="49E742A5" w14:textId="77777777" w:rsidR="00F97307" w:rsidRPr="00F863DA" w:rsidRDefault="00F97307" w:rsidP="00435C2C">
      <w:pPr>
        <w:spacing w:line="480" w:lineRule="auto"/>
        <w:rPr>
          <w:sz w:val="24"/>
          <w:szCs w:val="24"/>
        </w:rPr>
      </w:pPr>
    </w:p>
    <w:p w14:paraId="36F77824" w14:textId="71E06DF5" w:rsidR="00435C2C" w:rsidRPr="00F863DA" w:rsidRDefault="00435C2C" w:rsidP="00435C2C">
      <w:pPr>
        <w:spacing w:line="480" w:lineRule="auto"/>
        <w:rPr>
          <w:sz w:val="24"/>
          <w:szCs w:val="24"/>
        </w:rPr>
      </w:pPr>
      <w:r w:rsidRPr="00F863DA">
        <w:rPr>
          <w:sz w:val="24"/>
          <w:szCs w:val="24"/>
        </w:rPr>
        <w:t>Gibbs, G. (1988). Learning by Doing: A Guide to Teaching and Learning Methods. Oxford: Oxford Further Education Unit.</w:t>
      </w:r>
    </w:p>
    <w:p w14:paraId="4A700CD4" w14:textId="77777777" w:rsidR="00F97307" w:rsidRPr="00F863DA" w:rsidRDefault="00F97307" w:rsidP="00435C2C">
      <w:pPr>
        <w:spacing w:line="480" w:lineRule="auto"/>
        <w:rPr>
          <w:sz w:val="24"/>
          <w:szCs w:val="24"/>
        </w:rPr>
      </w:pPr>
    </w:p>
    <w:p w14:paraId="5544DE90" w14:textId="559F243C" w:rsidR="00435C2C" w:rsidRPr="00F863DA" w:rsidRDefault="00435C2C" w:rsidP="00435C2C">
      <w:pPr>
        <w:spacing w:line="480" w:lineRule="auto"/>
        <w:rPr>
          <w:sz w:val="24"/>
          <w:szCs w:val="24"/>
        </w:rPr>
      </w:pPr>
      <w:proofErr w:type="spellStart"/>
      <w:r w:rsidRPr="00F863DA">
        <w:rPr>
          <w:sz w:val="24"/>
          <w:szCs w:val="24"/>
        </w:rPr>
        <w:t>Golightley</w:t>
      </w:r>
      <w:proofErr w:type="spellEnd"/>
      <w:r w:rsidRPr="00F863DA">
        <w:rPr>
          <w:sz w:val="24"/>
          <w:szCs w:val="24"/>
        </w:rPr>
        <w:t xml:space="preserve">, M. (2011). </w:t>
      </w:r>
      <w:r w:rsidRPr="00F863DA">
        <w:rPr>
          <w:i/>
          <w:sz w:val="24"/>
          <w:szCs w:val="24"/>
        </w:rPr>
        <w:t>Social Work and Mental Health (4</w:t>
      </w:r>
      <w:r w:rsidRPr="00F863DA">
        <w:rPr>
          <w:i/>
          <w:sz w:val="24"/>
          <w:szCs w:val="24"/>
          <w:vertAlign w:val="superscript"/>
        </w:rPr>
        <w:t>th</w:t>
      </w:r>
      <w:r w:rsidRPr="00F863DA">
        <w:rPr>
          <w:i/>
          <w:sz w:val="24"/>
          <w:szCs w:val="24"/>
        </w:rPr>
        <w:t xml:space="preserve"> </w:t>
      </w:r>
      <w:proofErr w:type="spellStart"/>
      <w:proofErr w:type="gramStart"/>
      <w:r w:rsidRPr="00F863DA">
        <w:rPr>
          <w:i/>
          <w:sz w:val="24"/>
          <w:szCs w:val="24"/>
        </w:rPr>
        <w:t>ed</w:t>
      </w:r>
      <w:proofErr w:type="spellEnd"/>
      <w:proofErr w:type="gramEnd"/>
      <w:r w:rsidRPr="00F863DA">
        <w:rPr>
          <w:i/>
          <w:sz w:val="24"/>
          <w:szCs w:val="24"/>
        </w:rPr>
        <w:t>).</w:t>
      </w:r>
      <w:r w:rsidRPr="00F863DA">
        <w:rPr>
          <w:sz w:val="24"/>
          <w:szCs w:val="24"/>
        </w:rPr>
        <w:t xml:space="preserve"> Exeter: Learning Matters, pp.65-70.</w:t>
      </w:r>
    </w:p>
    <w:p w14:paraId="553E02F0" w14:textId="11E476B0" w:rsidR="00F57917" w:rsidRPr="00F863DA" w:rsidRDefault="00F57917" w:rsidP="00435C2C">
      <w:pPr>
        <w:spacing w:line="480" w:lineRule="auto"/>
        <w:rPr>
          <w:sz w:val="24"/>
          <w:szCs w:val="24"/>
        </w:rPr>
      </w:pPr>
    </w:p>
    <w:p w14:paraId="04AA08F2" w14:textId="5987B002" w:rsidR="00F57917" w:rsidRPr="00F863DA" w:rsidRDefault="00F57917" w:rsidP="00435C2C">
      <w:pPr>
        <w:spacing w:line="480" w:lineRule="auto"/>
        <w:rPr>
          <w:sz w:val="24"/>
          <w:szCs w:val="24"/>
        </w:rPr>
      </w:pPr>
      <w:r w:rsidRPr="00F863DA">
        <w:rPr>
          <w:i/>
          <w:sz w:val="24"/>
          <w:szCs w:val="24"/>
        </w:rPr>
        <w:t xml:space="preserve">Government of Wales Act 1998. </w:t>
      </w:r>
      <w:r w:rsidRPr="00F863DA">
        <w:rPr>
          <w:sz w:val="24"/>
          <w:szCs w:val="24"/>
        </w:rPr>
        <w:t xml:space="preserve">Available on </w:t>
      </w:r>
      <w:hyperlink r:id="rId21" w:history="1">
        <w:r w:rsidRPr="00F863DA">
          <w:rPr>
            <w:rStyle w:val="Hyperlink"/>
            <w:sz w:val="24"/>
            <w:szCs w:val="24"/>
          </w:rPr>
          <w:t>https://www.legislation.gov.uk/ukpga/1998/38/contents</w:t>
        </w:r>
      </w:hyperlink>
      <w:r w:rsidRPr="00F863DA">
        <w:rPr>
          <w:sz w:val="24"/>
          <w:szCs w:val="24"/>
        </w:rPr>
        <w:t>. (Accessed 23</w:t>
      </w:r>
      <w:r w:rsidRPr="00F863DA">
        <w:rPr>
          <w:sz w:val="24"/>
          <w:szCs w:val="24"/>
          <w:vertAlign w:val="superscript"/>
        </w:rPr>
        <w:t>rd</w:t>
      </w:r>
      <w:r w:rsidRPr="00F863DA">
        <w:rPr>
          <w:sz w:val="24"/>
          <w:szCs w:val="24"/>
        </w:rPr>
        <w:t xml:space="preserve"> December 2020). </w:t>
      </w:r>
    </w:p>
    <w:p w14:paraId="7747510F" w14:textId="77777777" w:rsidR="0042653A" w:rsidRPr="00F863DA" w:rsidRDefault="0042653A" w:rsidP="00435C2C">
      <w:pPr>
        <w:spacing w:line="480" w:lineRule="auto"/>
        <w:rPr>
          <w:i/>
          <w:sz w:val="24"/>
          <w:szCs w:val="24"/>
        </w:rPr>
      </w:pPr>
    </w:p>
    <w:p w14:paraId="59E8B7B4" w14:textId="02544E2A" w:rsidR="00F57917" w:rsidRPr="00F863DA" w:rsidRDefault="00F57917" w:rsidP="00435C2C">
      <w:pPr>
        <w:spacing w:line="480" w:lineRule="auto"/>
        <w:rPr>
          <w:sz w:val="24"/>
          <w:szCs w:val="24"/>
        </w:rPr>
      </w:pPr>
      <w:r w:rsidRPr="00F863DA">
        <w:rPr>
          <w:i/>
          <w:sz w:val="24"/>
          <w:szCs w:val="24"/>
        </w:rPr>
        <w:t xml:space="preserve">Government of Wales Act 2006. </w:t>
      </w:r>
      <w:r w:rsidRPr="00F863DA">
        <w:rPr>
          <w:sz w:val="24"/>
          <w:szCs w:val="24"/>
        </w:rPr>
        <w:t xml:space="preserve">Available on </w:t>
      </w:r>
      <w:hyperlink r:id="rId22" w:history="1">
        <w:r w:rsidRPr="00F863DA">
          <w:rPr>
            <w:rStyle w:val="Hyperlink"/>
            <w:sz w:val="24"/>
            <w:szCs w:val="24"/>
          </w:rPr>
          <w:t>https://www.legislation.gov.uk/ukpga/2006/32/contents</w:t>
        </w:r>
      </w:hyperlink>
      <w:r w:rsidRPr="00F863DA">
        <w:rPr>
          <w:sz w:val="24"/>
          <w:szCs w:val="24"/>
        </w:rPr>
        <w:t>. (Accessed 23</w:t>
      </w:r>
      <w:r w:rsidRPr="00F863DA">
        <w:rPr>
          <w:sz w:val="24"/>
          <w:szCs w:val="24"/>
          <w:vertAlign w:val="superscript"/>
        </w:rPr>
        <w:t>rd</w:t>
      </w:r>
      <w:r w:rsidRPr="00F863DA">
        <w:rPr>
          <w:sz w:val="24"/>
          <w:szCs w:val="24"/>
        </w:rPr>
        <w:t xml:space="preserve"> December 2020).</w:t>
      </w:r>
    </w:p>
    <w:p w14:paraId="3A0F42D4" w14:textId="77777777" w:rsidR="00F57917" w:rsidRPr="00F863DA" w:rsidRDefault="00F57917" w:rsidP="00435C2C">
      <w:pPr>
        <w:spacing w:line="480" w:lineRule="auto"/>
        <w:rPr>
          <w:sz w:val="24"/>
          <w:szCs w:val="24"/>
        </w:rPr>
      </w:pPr>
    </w:p>
    <w:p w14:paraId="0495A497" w14:textId="4FB7D164" w:rsidR="00435C2C" w:rsidRPr="00F863DA" w:rsidRDefault="00435C2C" w:rsidP="00435C2C">
      <w:pPr>
        <w:spacing w:line="480" w:lineRule="auto"/>
        <w:rPr>
          <w:sz w:val="24"/>
          <w:szCs w:val="24"/>
        </w:rPr>
      </w:pPr>
      <w:r w:rsidRPr="00F863DA">
        <w:rPr>
          <w:sz w:val="24"/>
          <w:szCs w:val="24"/>
        </w:rPr>
        <w:t xml:space="preserve">Healy, K. (2014). </w:t>
      </w:r>
      <w:r w:rsidRPr="00F863DA">
        <w:rPr>
          <w:i/>
          <w:sz w:val="24"/>
          <w:szCs w:val="24"/>
        </w:rPr>
        <w:t>Social work theories in context: creating frameworks for practice (2</w:t>
      </w:r>
      <w:r w:rsidRPr="00F863DA">
        <w:rPr>
          <w:i/>
          <w:sz w:val="24"/>
          <w:szCs w:val="24"/>
          <w:vertAlign w:val="superscript"/>
        </w:rPr>
        <w:t>nd</w:t>
      </w:r>
      <w:r w:rsidRPr="00F863DA">
        <w:rPr>
          <w:i/>
          <w:sz w:val="24"/>
          <w:szCs w:val="24"/>
        </w:rPr>
        <w:t xml:space="preserve"> </w:t>
      </w:r>
      <w:proofErr w:type="spellStart"/>
      <w:proofErr w:type="gramStart"/>
      <w:r w:rsidRPr="00F863DA">
        <w:rPr>
          <w:i/>
          <w:sz w:val="24"/>
          <w:szCs w:val="24"/>
        </w:rPr>
        <w:t>eds</w:t>
      </w:r>
      <w:proofErr w:type="spellEnd"/>
      <w:proofErr w:type="gramEnd"/>
      <w:r w:rsidRPr="00F863DA">
        <w:rPr>
          <w:i/>
          <w:sz w:val="24"/>
          <w:szCs w:val="24"/>
        </w:rPr>
        <w:t xml:space="preserve">). </w:t>
      </w:r>
      <w:r w:rsidRPr="00F863DA">
        <w:rPr>
          <w:sz w:val="24"/>
          <w:szCs w:val="24"/>
        </w:rPr>
        <w:t xml:space="preserve">Basingstoke: Palgrave Macmillan. </w:t>
      </w:r>
    </w:p>
    <w:p w14:paraId="29FA56A1" w14:textId="77777777" w:rsidR="00F57917" w:rsidRPr="00F863DA" w:rsidRDefault="00F57917" w:rsidP="001B3D94">
      <w:pPr>
        <w:spacing w:line="480" w:lineRule="auto"/>
        <w:rPr>
          <w:sz w:val="24"/>
          <w:szCs w:val="24"/>
        </w:rPr>
      </w:pPr>
    </w:p>
    <w:p w14:paraId="4F3133D7" w14:textId="45C176E0" w:rsidR="00C01E6A" w:rsidRPr="00F863DA" w:rsidRDefault="00435C2C" w:rsidP="001B3D94">
      <w:pPr>
        <w:spacing w:line="480" w:lineRule="auto"/>
        <w:rPr>
          <w:sz w:val="24"/>
          <w:szCs w:val="24"/>
          <w:lang w:val="en"/>
        </w:rPr>
      </w:pPr>
      <w:proofErr w:type="spellStart"/>
      <w:r w:rsidRPr="00F863DA">
        <w:rPr>
          <w:sz w:val="24"/>
          <w:szCs w:val="24"/>
        </w:rPr>
        <w:t>Heenan</w:t>
      </w:r>
      <w:proofErr w:type="spellEnd"/>
      <w:r w:rsidRPr="00F863DA">
        <w:rPr>
          <w:sz w:val="24"/>
          <w:szCs w:val="24"/>
        </w:rPr>
        <w:t xml:space="preserve">, D and </w:t>
      </w:r>
      <w:proofErr w:type="spellStart"/>
      <w:r w:rsidRPr="00F863DA">
        <w:rPr>
          <w:sz w:val="24"/>
          <w:szCs w:val="24"/>
        </w:rPr>
        <w:t>Birrell</w:t>
      </w:r>
      <w:proofErr w:type="spellEnd"/>
      <w:r w:rsidRPr="00F863DA">
        <w:rPr>
          <w:sz w:val="24"/>
          <w:szCs w:val="24"/>
        </w:rPr>
        <w:t xml:space="preserve">, D. (2018). </w:t>
      </w:r>
      <w:r w:rsidRPr="00F863DA">
        <w:rPr>
          <w:i/>
          <w:sz w:val="24"/>
          <w:szCs w:val="24"/>
        </w:rPr>
        <w:t xml:space="preserve">Hospital-based social work: challenges at the interface between health and social care. </w:t>
      </w:r>
      <w:r w:rsidRPr="00F863DA">
        <w:rPr>
          <w:sz w:val="24"/>
          <w:szCs w:val="24"/>
        </w:rPr>
        <w:t xml:space="preserve">The British Journal of Social Work. Volume 49, Issue 7. Pp-1741-1758, </w:t>
      </w:r>
      <w:hyperlink r:id="rId23" w:history="1">
        <w:r w:rsidRPr="00F863DA">
          <w:rPr>
            <w:sz w:val="24"/>
            <w:szCs w:val="24"/>
            <w:lang w:val="en"/>
          </w:rPr>
          <w:t>https://doi.org/10.1093/bjsw/bcy114</w:t>
        </w:r>
      </w:hyperlink>
      <w:r w:rsidRPr="00F863DA">
        <w:rPr>
          <w:sz w:val="24"/>
          <w:szCs w:val="24"/>
          <w:lang w:val="en"/>
        </w:rPr>
        <w:t xml:space="preserve">. </w:t>
      </w:r>
    </w:p>
    <w:p w14:paraId="13602FD6" w14:textId="1DE717F8" w:rsidR="00D668EB" w:rsidRPr="00F863DA" w:rsidRDefault="00D668EB" w:rsidP="001B3D94">
      <w:pPr>
        <w:spacing w:line="480" w:lineRule="auto"/>
        <w:rPr>
          <w:sz w:val="24"/>
          <w:szCs w:val="24"/>
          <w:lang w:val="en"/>
        </w:rPr>
      </w:pPr>
    </w:p>
    <w:p w14:paraId="458F3CFE" w14:textId="06E0CD4D" w:rsidR="00D668EB" w:rsidRPr="00F863DA" w:rsidRDefault="00D668EB" w:rsidP="001B3D94">
      <w:pPr>
        <w:spacing w:line="480" w:lineRule="auto"/>
        <w:rPr>
          <w:sz w:val="24"/>
          <w:szCs w:val="24"/>
          <w:lang w:val="en"/>
        </w:rPr>
      </w:pPr>
      <w:r w:rsidRPr="00F863DA">
        <w:rPr>
          <w:i/>
          <w:sz w:val="24"/>
          <w:szCs w:val="24"/>
          <w:lang w:val="en"/>
        </w:rPr>
        <w:lastRenderedPageBreak/>
        <w:t xml:space="preserve">Human Rights Act 1998. </w:t>
      </w:r>
      <w:r w:rsidRPr="00F863DA">
        <w:rPr>
          <w:sz w:val="24"/>
          <w:szCs w:val="24"/>
          <w:lang w:val="en"/>
        </w:rPr>
        <w:t xml:space="preserve">Available on </w:t>
      </w:r>
      <w:hyperlink r:id="rId24" w:history="1">
        <w:r w:rsidRPr="00F863DA">
          <w:rPr>
            <w:rStyle w:val="Hyperlink"/>
            <w:sz w:val="24"/>
            <w:szCs w:val="24"/>
            <w:lang w:val="en"/>
          </w:rPr>
          <w:t>https://www.legislation.gov.uk/ukpga/1998/42/contents</w:t>
        </w:r>
      </w:hyperlink>
      <w:r w:rsidRPr="00F863DA">
        <w:rPr>
          <w:sz w:val="24"/>
          <w:szCs w:val="24"/>
          <w:lang w:val="en"/>
        </w:rPr>
        <w:t xml:space="preserve">. (Accessed: </w:t>
      </w:r>
      <w:proofErr w:type="gramStart"/>
      <w:r w:rsidRPr="00F863DA">
        <w:rPr>
          <w:sz w:val="24"/>
          <w:szCs w:val="24"/>
          <w:lang w:val="en"/>
        </w:rPr>
        <w:t>23</w:t>
      </w:r>
      <w:r w:rsidRPr="00F863DA">
        <w:rPr>
          <w:sz w:val="24"/>
          <w:szCs w:val="24"/>
          <w:vertAlign w:val="superscript"/>
          <w:lang w:val="en"/>
        </w:rPr>
        <w:t>rd</w:t>
      </w:r>
      <w:proofErr w:type="gramEnd"/>
      <w:r w:rsidRPr="00F863DA">
        <w:rPr>
          <w:sz w:val="24"/>
          <w:szCs w:val="24"/>
          <w:lang w:val="en"/>
        </w:rPr>
        <w:t xml:space="preserve"> December 2020).</w:t>
      </w:r>
    </w:p>
    <w:p w14:paraId="08607DA7" w14:textId="77777777" w:rsidR="00D668EB" w:rsidRPr="00F863DA" w:rsidRDefault="00D668EB" w:rsidP="001B3D94">
      <w:pPr>
        <w:spacing w:line="480" w:lineRule="auto"/>
        <w:rPr>
          <w:sz w:val="24"/>
          <w:szCs w:val="24"/>
          <w:shd w:val="clear" w:color="auto" w:fill="FFFFFF"/>
        </w:rPr>
      </w:pPr>
    </w:p>
    <w:p w14:paraId="3C0F91B4" w14:textId="5B91EDE6" w:rsidR="001B3D94" w:rsidRPr="00F863DA" w:rsidRDefault="001B3D94" w:rsidP="001B3D94">
      <w:pPr>
        <w:spacing w:line="480" w:lineRule="auto"/>
        <w:rPr>
          <w:sz w:val="24"/>
          <w:szCs w:val="24"/>
          <w:lang w:val="en"/>
        </w:rPr>
      </w:pPr>
      <w:r w:rsidRPr="00F863DA">
        <w:rPr>
          <w:sz w:val="24"/>
          <w:szCs w:val="24"/>
          <w:shd w:val="clear" w:color="auto" w:fill="FFFFFF"/>
        </w:rPr>
        <w:t xml:space="preserve">Keene, A. (2015). </w:t>
      </w:r>
      <w:r w:rsidRPr="00F863DA">
        <w:rPr>
          <w:i/>
          <w:sz w:val="24"/>
          <w:szCs w:val="24"/>
          <w:shd w:val="clear" w:color="auto" w:fill="FFFFFF"/>
        </w:rPr>
        <w:t xml:space="preserve">More presumptions please? Wishes, feelings and best interest decision-making. </w:t>
      </w:r>
      <w:proofErr w:type="gramStart"/>
      <w:r w:rsidRPr="00F863DA">
        <w:rPr>
          <w:sz w:val="24"/>
          <w:szCs w:val="24"/>
          <w:shd w:val="clear" w:color="auto" w:fill="FFFFFF"/>
        </w:rPr>
        <w:t>39</w:t>
      </w:r>
      <w:proofErr w:type="gramEnd"/>
      <w:r w:rsidRPr="00F863DA">
        <w:rPr>
          <w:sz w:val="24"/>
          <w:szCs w:val="24"/>
          <w:shd w:val="clear" w:color="auto" w:fill="FFFFFF"/>
        </w:rPr>
        <w:t xml:space="preserve"> Essex Chambers. Available on </w:t>
      </w:r>
      <w:hyperlink r:id="rId25" w:history="1">
        <w:r w:rsidRPr="00F863DA">
          <w:rPr>
            <w:rStyle w:val="Hyperlink"/>
            <w:color w:val="auto"/>
            <w:sz w:val="24"/>
            <w:szCs w:val="24"/>
            <w:shd w:val="clear" w:color="auto" w:fill="FFFFFF"/>
          </w:rPr>
          <w:t>https://1f2ca7mxjow42e65q49871m1-wpengine.netdna-ssl.com/wp-content/uploads/2015/10/ARK-ELJ-Article.pdf</w:t>
        </w:r>
      </w:hyperlink>
      <w:r w:rsidRPr="00F863DA">
        <w:rPr>
          <w:sz w:val="24"/>
          <w:szCs w:val="24"/>
          <w:shd w:val="clear" w:color="auto" w:fill="FFFFFF"/>
        </w:rPr>
        <w:t xml:space="preserve">  (Accessed: 13</w:t>
      </w:r>
      <w:r w:rsidRPr="00F863DA">
        <w:rPr>
          <w:sz w:val="24"/>
          <w:szCs w:val="24"/>
          <w:shd w:val="clear" w:color="auto" w:fill="FFFFFF"/>
          <w:vertAlign w:val="superscript"/>
        </w:rPr>
        <w:t>th</w:t>
      </w:r>
      <w:r w:rsidRPr="00F863DA">
        <w:rPr>
          <w:sz w:val="24"/>
          <w:szCs w:val="24"/>
          <w:shd w:val="clear" w:color="auto" w:fill="FFFFFF"/>
        </w:rPr>
        <w:t xml:space="preserve"> December 2020).</w:t>
      </w:r>
    </w:p>
    <w:p w14:paraId="3128136A" w14:textId="77777777" w:rsidR="0042653A" w:rsidRPr="00F863DA" w:rsidRDefault="0042653A" w:rsidP="001B3D94">
      <w:pPr>
        <w:shd w:val="clear" w:color="auto" w:fill="FFFFFF"/>
        <w:spacing w:line="480" w:lineRule="auto"/>
        <w:rPr>
          <w:sz w:val="24"/>
          <w:szCs w:val="24"/>
        </w:rPr>
      </w:pPr>
    </w:p>
    <w:p w14:paraId="3C558720" w14:textId="25B879DE" w:rsidR="001B3D94" w:rsidRPr="00F863DA" w:rsidRDefault="001B3D94" w:rsidP="001B3D94">
      <w:pPr>
        <w:shd w:val="clear" w:color="auto" w:fill="FFFFFF"/>
        <w:spacing w:line="480" w:lineRule="auto"/>
        <w:rPr>
          <w:sz w:val="24"/>
          <w:szCs w:val="24"/>
        </w:rPr>
      </w:pPr>
      <w:proofErr w:type="spellStart"/>
      <w:r w:rsidRPr="00F863DA">
        <w:rPr>
          <w:sz w:val="24"/>
          <w:szCs w:val="24"/>
        </w:rPr>
        <w:t>Kemshall</w:t>
      </w:r>
      <w:proofErr w:type="spellEnd"/>
      <w:r w:rsidRPr="00F863DA">
        <w:rPr>
          <w:sz w:val="24"/>
          <w:szCs w:val="24"/>
        </w:rPr>
        <w:t>, H., &amp; Wilkinson, B. (Eds.). (2011). </w:t>
      </w:r>
      <w:r w:rsidRPr="00F863DA">
        <w:rPr>
          <w:i/>
          <w:iCs/>
          <w:sz w:val="24"/>
          <w:szCs w:val="24"/>
        </w:rPr>
        <w:t>Good practice in assessing risk: Current knowledge, issues and approaches</w:t>
      </w:r>
      <w:r w:rsidRPr="00F863DA">
        <w:rPr>
          <w:sz w:val="24"/>
          <w:szCs w:val="24"/>
        </w:rPr>
        <w:t>. London: Jessica Kingsley Publishers.</w:t>
      </w:r>
    </w:p>
    <w:p w14:paraId="0F28F564" w14:textId="77777777" w:rsidR="00F97307" w:rsidRPr="00F863DA" w:rsidRDefault="00F97307" w:rsidP="001B3D94">
      <w:pPr>
        <w:spacing w:line="480" w:lineRule="auto"/>
        <w:rPr>
          <w:sz w:val="24"/>
          <w:szCs w:val="24"/>
          <w:lang w:val="en"/>
        </w:rPr>
      </w:pPr>
    </w:p>
    <w:p w14:paraId="382D9D35" w14:textId="7C8B82E1" w:rsidR="001B3D94" w:rsidRPr="00F863DA" w:rsidRDefault="001B3D94" w:rsidP="001B3D94">
      <w:pPr>
        <w:spacing w:line="480" w:lineRule="auto"/>
        <w:rPr>
          <w:sz w:val="24"/>
          <w:szCs w:val="24"/>
          <w:lang w:val="en"/>
        </w:rPr>
      </w:pPr>
      <w:r w:rsidRPr="00F863DA">
        <w:rPr>
          <w:sz w:val="24"/>
          <w:szCs w:val="24"/>
          <w:lang w:val="en"/>
        </w:rPr>
        <w:t xml:space="preserve">Kolb, D. A. (2014). </w:t>
      </w:r>
      <w:r w:rsidRPr="00F863DA">
        <w:rPr>
          <w:rStyle w:val="Emphasis"/>
          <w:sz w:val="24"/>
          <w:szCs w:val="24"/>
          <w:lang w:val="en"/>
        </w:rPr>
        <w:t xml:space="preserve">Experiential learning: Experience as the source of learning and development. </w:t>
      </w:r>
      <w:proofErr w:type="gramStart"/>
      <w:r w:rsidRPr="00F863DA">
        <w:rPr>
          <w:rStyle w:val="Emphasis"/>
          <w:sz w:val="24"/>
          <w:szCs w:val="24"/>
          <w:lang w:val="en"/>
        </w:rPr>
        <w:t>2</w:t>
      </w:r>
      <w:r w:rsidRPr="00F863DA">
        <w:rPr>
          <w:rStyle w:val="Emphasis"/>
          <w:sz w:val="24"/>
          <w:szCs w:val="24"/>
          <w:vertAlign w:val="superscript"/>
          <w:lang w:val="en"/>
        </w:rPr>
        <w:t>nd</w:t>
      </w:r>
      <w:proofErr w:type="gramEnd"/>
      <w:r w:rsidRPr="00F863DA">
        <w:rPr>
          <w:rStyle w:val="Emphasis"/>
          <w:sz w:val="24"/>
          <w:szCs w:val="24"/>
          <w:lang w:val="en"/>
        </w:rPr>
        <w:t xml:space="preserve"> </w:t>
      </w:r>
      <w:proofErr w:type="spellStart"/>
      <w:r w:rsidRPr="00F863DA">
        <w:rPr>
          <w:rStyle w:val="Emphasis"/>
          <w:sz w:val="24"/>
          <w:szCs w:val="24"/>
          <w:lang w:val="en"/>
        </w:rPr>
        <w:t>edn</w:t>
      </w:r>
      <w:proofErr w:type="spellEnd"/>
      <w:r w:rsidRPr="00F863DA">
        <w:rPr>
          <w:rStyle w:val="Emphasis"/>
          <w:sz w:val="24"/>
          <w:szCs w:val="24"/>
          <w:lang w:val="en"/>
        </w:rPr>
        <w:t>. New Jersey: Pearson Education</w:t>
      </w:r>
    </w:p>
    <w:p w14:paraId="5901AA02" w14:textId="77777777" w:rsidR="00F97307" w:rsidRPr="00F863DA" w:rsidRDefault="00F97307" w:rsidP="001B3D94">
      <w:pPr>
        <w:spacing w:line="480" w:lineRule="auto"/>
        <w:rPr>
          <w:sz w:val="24"/>
          <w:szCs w:val="24"/>
          <w:shd w:val="clear" w:color="auto" w:fill="FFFFFF"/>
        </w:rPr>
      </w:pPr>
    </w:p>
    <w:p w14:paraId="48F4D824" w14:textId="3249EC79" w:rsidR="001B3D94" w:rsidRPr="00F863DA" w:rsidRDefault="001B3D94" w:rsidP="001B3D94">
      <w:pPr>
        <w:spacing w:line="480" w:lineRule="auto"/>
        <w:rPr>
          <w:sz w:val="24"/>
          <w:szCs w:val="24"/>
          <w:shd w:val="clear" w:color="auto" w:fill="FFFFFF"/>
        </w:rPr>
      </w:pPr>
      <w:proofErr w:type="spellStart"/>
      <w:r w:rsidRPr="00F863DA">
        <w:rPr>
          <w:sz w:val="24"/>
          <w:szCs w:val="24"/>
          <w:shd w:val="clear" w:color="auto" w:fill="FFFFFF"/>
        </w:rPr>
        <w:t>Koprowska</w:t>
      </w:r>
      <w:proofErr w:type="spellEnd"/>
      <w:r w:rsidRPr="00F863DA">
        <w:rPr>
          <w:sz w:val="24"/>
          <w:szCs w:val="24"/>
          <w:shd w:val="clear" w:color="auto" w:fill="FFFFFF"/>
        </w:rPr>
        <w:t xml:space="preserve">, J. (2014). </w:t>
      </w:r>
      <w:r w:rsidRPr="00F863DA">
        <w:rPr>
          <w:i/>
          <w:sz w:val="24"/>
          <w:szCs w:val="24"/>
          <w:shd w:val="clear" w:color="auto" w:fill="FFFFFF"/>
        </w:rPr>
        <w:t>Communication and interpersonal skills in social work (</w:t>
      </w:r>
      <w:proofErr w:type="gramStart"/>
      <w:r w:rsidRPr="00F863DA">
        <w:rPr>
          <w:i/>
          <w:sz w:val="24"/>
          <w:szCs w:val="24"/>
          <w:shd w:val="clear" w:color="auto" w:fill="FFFFFF"/>
        </w:rPr>
        <w:t>4</w:t>
      </w:r>
      <w:r w:rsidRPr="00F863DA">
        <w:rPr>
          <w:i/>
          <w:sz w:val="24"/>
          <w:szCs w:val="24"/>
          <w:shd w:val="clear" w:color="auto" w:fill="FFFFFF"/>
          <w:vertAlign w:val="superscript"/>
        </w:rPr>
        <w:t>th</w:t>
      </w:r>
      <w:proofErr w:type="gramEnd"/>
      <w:r w:rsidRPr="00F863DA">
        <w:rPr>
          <w:i/>
          <w:sz w:val="24"/>
          <w:szCs w:val="24"/>
          <w:shd w:val="clear" w:color="auto" w:fill="FFFFFF"/>
        </w:rPr>
        <w:t xml:space="preserve"> </w:t>
      </w:r>
      <w:proofErr w:type="spellStart"/>
      <w:r w:rsidRPr="00F863DA">
        <w:rPr>
          <w:i/>
          <w:sz w:val="24"/>
          <w:szCs w:val="24"/>
          <w:shd w:val="clear" w:color="auto" w:fill="FFFFFF"/>
        </w:rPr>
        <w:t>eds</w:t>
      </w:r>
      <w:proofErr w:type="spellEnd"/>
      <w:r w:rsidRPr="00F863DA">
        <w:rPr>
          <w:i/>
          <w:sz w:val="24"/>
          <w:szCs w:val="24"/>
          <w:shd w:val="clear" w:color="auto" w:fill="FFFFFF"/>
        </w:rPr>
        <w:t>).</w:t>
      </w:r>
      <w:r w:rsidRPr="00F863DA">
        <w:rPr>
          <w:sz w:val="24"/>
          <w:szCs w:val="24"/>
          <w:shd w:val="clear" w:color="auto" w:fill="FFFFFF"/>
        </w:rPr>
        <w:t xml:space="preserve"> London: Learning Matters.</w:t>
      </w:r>
    </w:p>
    <w:p w14:paraId="69983A3B" w14:textId="77777777" w:rsidR="00F97307" w:rsidRPr="00F863DA" w:rsidRDefault="00F97307" w:rsidP="001B3D94">
      <w:pPr>
        <w:spacing w:line="480" w:lineRule="auto"/>
        <w:rPr>
          <w:sz w:val="24"/>
          <w:szCs w:val="24"/>
        </w:rPr>
      </w:pPr>
    </w:p>
    <w:p w14:paraId="4047CF4F" w14:textId="64609DF2" w:rsidR="001B3D94" w:rsidRPr="00F863DA" w:rsidRDefault="001B3D94" w:rsidP="001B3D94">
      <w:pPr>
        <w:spacing w:line="480" w:lineRule="auto"/>
        <w:rPr>
          <w:sz w:val="24"/>
          <w:szCs w:val="24"/>
        </w:rPr>
      </w:pPr>
      <w:r w:rsidRPr="00F863DA">
        <w:rPr>
          <w:sz w:val="24"/>
          <w:szCs w:val="24"/>
        </w:rPr>
        <w:t xml:space="preserve">Laird, S. (2010). </w:t>
      </w:r>
      <w:r w:rsidRPr="00F863DA">
        <w:rPr>
          <w:i/>
          <w:sz w:val="24"/>
          <w:szCs w:val="24"/>
        </w:rPr>
        <w:t xml:space="preserve">Practical social work law. </w:t>
      </w:r>
      <w:r w:rsidRPr="00F863DA">
        <w:rPr>
          <w:sz w:val="24"/>
          <w:szCs w:val="24"/>
        </w:rPr>
        <w:t>Harlow: Pearson Education Limited.</w:t>
      </w:r>
    </w:p>
    <w:p w14:paraId="50A071E2" w14:textId="77777777" w:rsidR="00F97307" w:rsidRPr="00F863DA" w:rsidRDefault="00F97307" w:rsidP="001B3D94">
      <w:pPr>
        <w:spacing w:line="480" w:lineRule="auto"/>
        <w:rPr>
          <w:sz w:val="24"/>
          <w:szCs w:val="24"/>
        </w:rPr>
      </w:pPr>
    </w:p>
    <w:p w14:paraId="1DE8D262" w14:textId="32FDE0A9" w:rsidR="001B3D94" w:rsidRPr="00F863DA" w:rsidRDefault="001B3D94" w:rsidP="001B3D94">
      <w:pPr>
        <w:spacing w:line="480" w:lineRule="auto"/>
        <w:rPr>
          <w:sz w:val="24"/>
          <w:szCs w:val="24"/>
        </w:rPr>
      </w:pPr>
      <w:r w:rsidRPr="00F863DA">
        <w:rPr>
          <w:sz w:val="24"/>
          <w:szCs w:val="24"/>
        </w:rPr>
        <w:t xml:space="preserve">Lay, K., and McGuire, L. (2010). </w:t>
      </w:r>
      <w:r w:rsidRPr="00F863DA">
        <w:rPr>
          <w:i/>
          <w:sz w:val="24"/>
          <w:szCs w:val="24"/>
        </w:rPr>
        <w:t>Building a Lens for Critical Reflection and Reflexivity in Social Work Education.</w:t>
      </w:r>
      <w:r w:rsidRPr="00F863DA">
        <w:rPr>
          <w:sz w:val="24"/>
          <w:szCs w:val="24"/>
        </w:rPr>
        <w:t xml:space="preserve"> Social work Education. </w:t>
      </w:r>
      <w:proofErr w:type="gramStart"/>
      <w:r w:rsidRPr="00F863DA">
        <w:rPr>
          <w:sz w:val="24"/>
          <w:szCs w:val="24"/>
        </w:rPr>
        <w:t>29</w:t>
      </w:r>
      <w:proofErr w:type="gramEnd"/>
      <w:r w:rsidRPr="00F863DA">
        <w:rPr>
          <w:sz w:val="24"/>
          <w:szCs w:val="24"/>
        </w:rPr>
        <w:t xml:space="preserve"> (5): 539-550.</w:t>
      </w:r>
    </w:p>
    <w:p w14:paraId="749680E1" w14:textId="77777777" w:rsidR="00F97307" w:rsidRPr="00F863DA" w:rsidRDefault="00F97307" w:rsidP="001B3D94">
      <w:pPr>
        <w:spacing w:line="480" w:lineRule="auto"/>
        <w:rPr>
          <w:sz w:val="24"/>
          <w:szCs w:val="24"/>
        </w:rPr>
      </w:pPr>
    </w:p>
    <w:p w14:paraId="07DBB46D" w14:textId="337397E2" w:rsidR="001B3D94" w:rsidRPr="00F863DA" w:rsidRDefault="001B3D94" w:rsidP="001B3D94">
      <w:pPr>
        <w:spacing w:line="480" w:lineRule="auto"/>
        <w:rPr>
          <w:sz w:val="24"/>
          <w:szCs w:val="24"/>
        </w:rPr>
      </w:pPr>
      <w:r w:rsidRPr="00F863DA">
        <w:rPr>
          <w:sz w:val="24"/>
          <w:szCs w:val="24"/>
        </w:rPr>
        <w:lastRenderedPageBreak/>
        <w:t xml:space="preserve">Local Authority Safeguarding Adults Board. (2018). </w:t>
      </w:r>
      <w:r w:rsidRPr="00F863DA">
        <w:rPr>
          <w:i/>
          <w:sz w:val="24"/>
          <w:szCs w:val="24"/>
        </w:rPr>
        <w:t>************** Safeguarding adults board, Regional Adult Safeguarding Threshold Guidance Document.</w:t>
      </w:r>
      <w:r w:rsidRPr="00F863DA">
        <w:rPr>
          <w:sz w:val="24"/>
          <w:szCs w:val="24"/>
        </w:rPr>
        <w:t xml:space="preserve"> [Online]. Available at </w:t>
      </w:r>
      <w:hyperlink r:id="rId26" w:history="1">
        <w:r w:rsidRPr="00F863DA">
          <w:rPr>
            <w:rStyle w:val="Hyperlink"/>
            <w:color w:val="auto"/>
            <w:sz w:val="24"/>
            <w:szCs w:val="24"/>
          </w:rPr>
          <w:t>https://www.cysur.wales/media/qpwji0ni/cwmpas-regional-adult-safeguarding-threshold-guidance-approved-july-2018.pdf</w:t>
        </w:r>
      </w:hyperlink>
      <w:r w:rsidRPr="00F863DA">
        <w:rPr>
          <w:sz w:val="24"/>
          <w:szCs w:val="24"/>
        </w:rPr>
        <w:t xml:space="preserve"> (Accessed: 13th December 2020).</w:t>
      </w:r>
    </w:p>
    <w:p w14:paraId="645B13A3" w14:textId="77777777" w:rsidR="00F97307" w:rsidRPr="00F863DA" w:rsidRDefault="00F97307" w:rsidP="001B3D94">
      <w:pPr>
        <w:spacing w:line="480" w:lineRule="auto"/>
        <w:rPr>
          <w:sz w:val="24"/>
          <w:szCs w:val="24"/>
        </w:rPr>
      </w:pPr>
    </w:p>
    <w:p w14:paraId="12A55D44" w14:textId="1FB10009" w:rsidR="001B3D94" w:rsidRPr="00F863DA" w:rsidRDefault="001B3D94" w:rsidP="001B3D94">
      <w:pPr>
        <w:spacing w:line="480" w:lineRule="auto"/>
        <w:rPr>
          <w:sz w:val="24"/>
          <w:szCs w:val="24"/>
        </w:rPr>
      </w:pPr>
      <w:r w:rsidRPr="00F863DA">
        <w:rPr>
          <w:sz w:val="24"/>
          <w:szCs w:val="24"/>
        </w:rPr>
        <w:t xml:space="preserve">Lord Laming. (2003). </w:t>
      </w:r>
      <w:proofErr w:type="gramStart"/>
      <w:r w:rsidRPr="00F863DA">
        <w:rPr>
          <w:i/>
          <w:sz w:val="24"/>
          <w:szCs w:val="24"/>
        </w:rPr>
        <w:t>The</w:t>
      </w:r>
      <w:proofErr w:type="gramEnd"/>
      <w:r w:rsidRPr="00F863DA">
        <w:rPr>
          <w:i/>
          <w:sz w:val="24"/>
          <w:szCs w:val="24"/>
        </w:rPr>
        <w:t xml:space="preserve"> Victoria </w:t>
      </w:r>
      <w:proofErr w:type="spellStart"/>
      <w:r w:rsidRPr="00F863DA">
        <w:rPr>
          <w:i/>
          <w:sz w:val="24"/>
          <w:szCs w:val="24"/>
        </w:rPr>
        <w:t>Climbié</w:t>
      </w:r>
      <w:proofErr w:type="spellEnd"/>
      <w:r w:rsidRPr="00F863DA">
        <w:rPr>
          <w:i/>
          <w:sz w:val="24"/>
          <w:szCs w:val="24"/>
        </w:rPr>
        <w:t xml:space="preserve"> Inquiry. </w:t>
      </w:r>
      <w:r w:rsidRPr="00F863DA">
        <w:rPr>
          <w:sz w:val="24"/>
          <w:szCs w:val="24"/>
        </w:rPr>
        <w:t xml:space="preserve">[Online] Available on </w:t>
      </w:r>
      <w:hyperlink r:id="rId27" w:history="1">
        <w:r w:rsidRPr="00F863DA">
          <w:rPr>
            <w:rStyle w:val="Hyperlink"/>
            <w:color w:val="auto"/>
            <w:sz w:val="24"/>
            <w:szCs w:val="24"/>
          </w:rPr>
          <w:t>https://www.gov.uk/government/uploads/system/uploads/attachment_data/file/273183/5730.pdf</w:t>
        </w:r>
      </w:hyperlink>
      <w:r w:rsidRPr="00F863DA">
        <w:rPr>
          <w:sz w:val="24"/>
          <w:szCs w:val="24"/>
        </w:rPr>
        <w:t>. (Accessed: 20</w:t>
      </w:r>
      <w:r w:rsidRPr="00F863DA">
        <w:rPr>
          <w:sz w:val="24"/>
          <w:szCs w:val="24"/>
          <w:vertAlign w:val="superscript"/>
        </w:rPr>
        <w:t>th</w:t>
      </w:r>
      <w:r w:rsidRPr="00F863DA">
        <w:rPr>
          <w:sz w:val="24"/>
          <w:szCs w:val="24"/>
        </w:rPr>
        <w:t xml:space="preserve"> December 2020).</w:t>
      </w:r>
    </w:p>
    <w:p w14:paraId="561ADB3E" w14:textId="77777777" w:rsidR="0042653A" w:rsidRPr="00F863DA" w:rsidRDefault="0042653A" w:rsidP="001B3D94">
      <w:pPr>
        <w:spacing w:line="480" w:lineRule="auto"/>
        <w:rPr>
          <w:i/>
          <w:sz w:val="24"/>
          <w:szCs w:val="24"/>
        </w:rPr>
      </w:pPr>
    </w:p>
    <w:p w14:paraId="3CB09858" w14:textId="4DF1F398" w:rsidR="001B3D94" w:rsidRPr="00F863DA" w:rsidRDefault="001B3D94" w:rsidP="001B3D94">
      <w:pPr>
        <w:spacing w:line="480" w:lineRule="auto"/>
        <w:rPr>
          <w:sz w:val="24"/>
          <w:szCs w:val="24"/>
        </w:rPr>
      </w:pPr>
      <w:r w:rsidRPr="00F863DA">
        <w:rPr>
          <w:i/>
          <w:sz w:val="24"/>
          <w:szCs w:val="24"/>
        </w:rPr>
        <w:t>Mental Capacity Act 2005.</w:t>
      </w:r>
      <w:r w:rsidRPr="00F863DA">
        <w:rPr>
          <w:sz w:val="24"/>
          <w:szCs w:val="24"/>
        </w:rPr>
        <w:t xml:space="preserve"> Available on </w:t>
      </w:r>
      <w:hyperlink r:id="rId28" w:history="1">
        <w:r w:rsidRPr="00F863DA">
          <w:rPr>
            <w:rStyle w:val="Hyperlink"/>
            <w:sz w:val="24"/>
            <w:szCs w:val="24"/>
          </w:rPr>
          <w:t>https://www.legislation.gov.uk/ukpga/2005/9/contents</w:t>
        </w:r>
      </w:hyperlink>
      <w:r w:rsidRPr="00F863DA">
        <w:rPr>
          <w:sz w:val="24"/>
          <w:szCs w:val="24"/>
        </w:rPr>
        <w:t>. (Accessed: 5</w:t>
      </w:r>
      <w:r w:rsidRPr="00F863DA">
        <w:rPr>
          <w:sz w:val="24"/>
          <w:szCs w:val="24"/>
          <w:vertAlign w:val="superscript"/>
        </w:rPr>
        <w:t>th</w:t>
      </w:r>
      <w:r w:rsidRPr="00F863DA">
        <w:rPr>
          <w:sz w:val="24"/>
          <w:szCs w:val="24"/>
        </w:rPr>
        <w:t xml:space="preserve"> May 2020). </w:t>
      </w:r>
    </w:p>
    <w:p w14:paraId="2E810F85" w14:textId="74A87651" w:rsidR="0070117E" w:rsidRPr="00F863DA" w:rsidRDefault="0070117E" w:rsidP="001B3D94">
      <w:pPr>
        <w:spacing w:line="480" w:lineRule="auto"/>
        <w:rPr>
          <w:sz w:val="24"/>
          <w:szCs w:val="24"/>
        </w:rPr>
      </w:pPr>
    </w:p>
    <w:p w14:paraId="7DCFF4F6" w14:textId="069EC0D4" w:rsidR="0070117E" w:rsidRPr="00F863DA" w:rsidRDefault="0070117E" w:rsidP="001B3D94">
      <w:pPr>
        <w:spacing w:line="480" w:lineRule="auto"/>
        <w:rPr>
          <w:i/>
          <w:sz w:val="24"/>
          <w:szCs w:val="24"/>
        </w:rPr>
      </w:pPr>
      <w:r w:rsidRPr="00F863DA">
        <w:rPr>
          <w:sz w:val="24"/>
          <w:szCs w:val="24"/>
        </w:rPr>
        <w:t xml:space="preserve">Maclean, S, and Harrison, R. (2015). </w:t>
      </w:r>
      <w:r w:rsidRPr="00F863DA">
        <w:rPr>
          <w:i/>
          <w:sz w:val="24"/>
          <w:szCs w:val="24"/>
        </w:rPr>
        <w:t>Theory and Practice: A straightforward guide for social work students.</w:t>
      </w:r>
    </w:p>
    <w:p w14:paraId="4BC625CF" w14:textId="77777777" w:rsidR="00F97307" w:rsidRPr="00F863DA" w:rsidRDefault="00F97307" w:rsidP="001B3D94">
      <w:pPr>
        <w:spacing w:line="480" w:lineRule="auto"/>
        <w:rPr>
          <w:sz w:val="24"/>
          <w:szCs w:val="24"/>
        </w:rPr>
      </w:pPr>
    </w:p>
    <w:p w14:paraId="5DD14A20" w14:textId="73A8E2C3" w:rsidR="001B3D94" w:rsidRPr="00F863DA" w:rsidRDefault="001B3D94" w:rsidP="001B3D94">
      <w:pPr>
        <w:spacing w:line="480" w:lineRule="auto"/>
        <w:rPr>
          <w:sz w:val="24"/>
          <w:szCs w:val="24"/>
        </w:rPr>
      </w:pPr>
      <w:r w:rsidRPr="00F863DA">
        <w:rPr>
          <w:sz w:val="24"/>
          <w:szCs w:val="24"/>
        </w:rPr>
        <w:t xml:space="preserve">Milner, J., Myers, S., &amp; O’Byrne, P. (2015). </w:t>
      </w:r>
      <w:r w:rsidRPr="00F863DA">
        <w:rPr>
          <w:i/>
          <w:sz w:val="24"/>
          <w:szCs w:val="24"/>
        </w:rPr>
        <w:t>Assessment in social work.</w:t>
      </w:r>
      <w:r w:rsidRPr="00F863DA">
        <w:rPr>
          <w:sz w:val="24"/>
          <w:szCs w:val="24"/>
        </w:rPr>
        <w:t xml:space="preserve"> London: Palgrave Macmillan.</w:t>
      </w:r>
      <w:r w:rsidR="0070117E" w:rsidRPr="00F863DA">
        <w:rPr>
          <w:sz w:val="24"/>
          <w:szCs w:val="24"/>
        </w:rPr>
        <w:t xml:space="preserve"> (</w:t>
      </w:r>
      <w:proofErr w:type="gramStart"/>
      <w:r w:rsidR="0070117E" w:rsidRPr="00F863DA">
        <w:rPr>
          <w:sz w:val="24"/>
          <w:szCs w:val="24"/>
        </w:rPr>
        <w:t>3</w:t>
      </w:r>
      <w:r w:rsidR="0070117E" w:rsidRPr="00F863DA">
        <w:rPr>
          <w:sz w:val="24"/>
          <w:szCs w:val="24"/>
          <w:vertAlign w:val="superscript"/>
        </w:rPr>
        <w:t>rd</w:t>
      </w:r>
      <w:proofErr w:type="gramEnd"/>
      <w:r w:rsidR="0070117E" w:rsidRPr="00F863DA">
        <w:rPr>
          <w:sz w:val="24"/>
          <w:szCs w:val="24"/>
        </w:rPr>
        <w:t xml:space="preserve"> </w:t>
      </w:r>
      <w:proofErr w:type="spellStart"/>
      <w:r w:rsidR="0070117E" w:rsidRPr="00F863DA">
        <w:rPr>
          <w:sz w:val="24"/>
          <w:szCs w:val="24"/>
        </w:rPr>
        <w:t>edn</w:t>
      </w:r>
      <w:proofErr w:type="spellEnd"/>
      <w:r w:rsidR="0070117E" w:rsidRPr="00F863DA">
        <w:rPr>
          <w:sz w:val="24"/>
          <w:szCs w:val="24"/>
        </w:rPr>
        <w:t xml:space="preserve">). Great Britain: </w:t>
      </w:r>
      <w:proofErr w:type="spellStart"/>
      <w:r w:rsidR="0070117E" w:rsidRPr="00F863DA">
        <w:rPr>
          <w:sz w:val="24"/>
          <w:szCs w:val="24"/>
        </w:rPr>
        <w:t>Kirwin</w:t>
      </w:r>
      <w:proofErr w:type="spellEnd"/>
      <w:r w:rsidR="0070117E" w:rsidRPr="00F863DA">
        <w:rPr>
          <w:sz w:val="24"/>
          <w:szCs w:val="24"/>
        </w:rPr>
        <w:t xml:space="preserve"> Maclean Associates Ltd. </w:t>
      </w:r>
    </w:p>
    <w:p w14:paraId="2A6F0812" w14:textId="77777777" w:rsidR="00F97307" w:rsidRPr="00F863DA" w:rsidRDefault="00F97307" w:rsidP="00F97307">
      <w:pPr>
        <w:shd w:val="clear" w:color="auto" w:fill="FFFFFF"/>
        <w:spacing w:line="480" w:lineRule="auto"/>
        <w:rPr>
          <w:sz w:val="24"/>
          <w:szCs w:val="24"/>
        </w:rPr>
      </w:pPr>
    </w:p>
    <w:p w14:paraId="41158584" w14:textId="79075C5B" w:rsidR="001B3D94" w:rsidRPr="00F863DA" w:rsidRDefault="001B3D94" w:rsidP="00D668EB">
      <w:pPr>
        <w:shd w:val="clear" w:color="auto" w:fill="FFFFFF"/>
        <w:spacing w:line="480" w:lineRule="auto"/>
        <w:rPr>
          <w:sz w:val="24"/>
          <w:szCs w:val="24"/>
        </w:rPr>
      </w:pPr>
      <w:r w:rsidRPr="00F863DA">
        <w:rPr>
          <w:sz w:val="24"/>
          <w:szCs w:val="24"/>
        </w:rPr>
        <w:t xml:space="preserve">Munro, E. (2010). </w:t>
      </w:r>
      <w:r w:rsidRPr="00F863DA">
        <w:rPr>
          <w:i/>
          <w:sz w:val="24"/>
          <w:szCs w:val="24"/>
        </w:rPr>
        <w:t>Learning to reduce risk in child protection.</w:t>
      </w:r>
      <w:r w:rsidRPr="00F863DA">
        <w:rPr>
          <w:sz w:val="24"/>
          <w:szCs w:val="24"/>
        </w:rPr>
        <w:t> </w:t>
      </w:r>
      <w:r w:rsidRPr="00F863DA">
        <w:rPr>
          <w:iCs/>
          <w:sz w:val="24"/>
          <w:szCs w:val="24"/>
        </w:rPr>
        <w:t>British Journal of Social Work</w:t>
      </w:r>
      <w:r w:rsidRPr="00F863DA">
        <w:rPr>
          <w:sz w:val="24"/>
          <w:szCs w:val="24"/>
        </w:rPr>
        <w:t>, </w:t>
      </w:r>
      <w:r w:rsidRPr="00F863DA">
        <w:rPr>
          <w:iCs/>
          <w:sz w:val="24"/>
          <w:szCs w:val="24"/>
        </w:rPr>
        <w:t>40</w:t>
      </w:r>
      <w:r w:rsidRPr="00F863DA">
        <w:rPr>
          <w:sz w:val="24"/>
          <w:szCs w:val="24"/>
        </w:rPr>
        <w:t>(4), 1135–1151. doi:10.1093/</w:t>
      </w:r>
      <w:proofErr w:type="spellStart"/>
      <w:r w:rsidRPr="00F863DA">
        <w:rPr>
          <w:sz w:val="24"/>
          <w:szCs w:val="24"/>
        </w:rPr>
        <w:t>bjsw</w:t>
      </w:r>
      <w:proofErr w:type="spellEnd"/>
      <w:r w:rsidRPr="00F863DA">
        <w:rPr>
          <w:sz w:val="24"/>
          <w:szCs w:val="24"/>
        </w:rPr>
        <w:t>/bcq024</w:t>
      </w:r>
    </w:p>
    <w:p w14:paraId="67237693" w14:textId="77777777" w:rsidR="00D668EB" w:rsidRPr="00F863DA" w:rsidRDefault="00D668EB" w:rsidP="00D668EB">
      <w:pPr>
        <w:spacing w:line="480" w:lineRule="auto"/>
        <w:rPr>
          <w:i/>
          <w:sz w:val="24"/>
          <w:szCs w:val="24"/>
          <w:shd w:val="clear" w:color="auto" w:fill="FFFFFF"/>
        </w:rPr>
      </w:pPr>
    </w:p>
    <w:p w14:paraId="178F8E4C" w14:textId="674BEF2D" w:rsidR="00F97307" w:rsidRPr="00F863DA" w:rsidRDefault="00D668EB" w:rsidP="00D668EB">
      <w:pPr>
        <w:spacing w:line="480" w:lineRule="auto"/>
        <w:rPr>
          <w:sz w:val="24"/>
          <w:szCs w:val="24"/>
          <w:shd w:val="clear" w:color="auto" w:fill="FFFFFF"/>
        </w:rPr>
      </w:pPr>
      <w:r w:rsidRPr="00F863DA">
        <w:rPr>
          <w:i/>
          <w:sz w:val="24"/>
          <w:szCs w:val="24"/>
          <w:shd w:val="clear" w:color="auto" w:fill="FFFFFF"/>
        </w:rPr>
        <w:lastRenderedPageBreak/>
        <w:t xml:space="preserve">National Health Service and Community Care Act 1990. </w:t>
      </w:r>
      <w:r w:rsidRPr="00F863DA">
        <w:rPr>
          <w:sz w:val="24"/>
          <w:szCs w:val="24"/>
          <w:shd w:val="clear" w:color="auto" w:fill="FFFFFF"/>
        </w:rPr>
        <w:t xml:space="preserve">Available on </w:t>
      </w:r>
      <w:hyperlink r:id="rId29" w:history="1">
        <w:r w:rsidRPr="00F863DA">
          <w:rPr>
            <w:rStyle w:val="Hyperlink"/>
            <w:sz w:val="24"/>
            <w:szCs w:val="24"/>
            <w:shd w:val="clear" w:color="auto" w:fill="FFFFFF"/>
          </w:rPr>
          <w:t>https://www.legislation.gov.uk/ukpga/1990/19/contents</w:t>
        </w:r>
      </w:hyperlink>
      <w:r w:rsidRPr="00F863DA">
        <w:rPr>
          <w:sz w:val="24"/>
          <w:szCs w:val="24"/>
          <w:shd w:val="clear" w:color="auto" w:fill="FFFFFF"/>
        </w:rPr>
        <w:t>. (Accessed on the 23</w:t>
      </w:r>
      <w:r w:rsidRPr="00F863DA">
        <w:rPr>
          <w:sz w:val="24"/>
          <w:szCs w:val="24"/>
          <w:shd w:val="clear" w:color="auto" w:fill="FFFFFF"/>
          <w:vertAlign w:val="superscript"/>
        </w:rPr>
        <w:t>rd</w:t>
      </w:r>
      <w:r w:rsidRPr="00F863DA">
        <w:rPr>
          <w:sz w:val="24"/>
          <w:szCs w:val="24"/>
          <w:shd w:val="clear" w:color="auto" w:fill="FFFFFF"/>
        </w:rPr>
        <w:t xml:space="preserve"> December 2020). </w:t>
      </w:r>
    </w:p>
    <w:p w14:paraId="759A12C3" w14:textId="77777777" w:rsidR="00D668EB" w:rsidRPr="00F863DA" w:rsidRDefault="00D668EB" w:rsidP="00D668EB">
      <w:pPr>
        <w:spacing w:line="480" w:lineRule="auto"/>
        <w:rPr>
          <w:sz w:val="24"/>
          <w:szCs w:val="24"/>
          <w:shd w:val="clear" w:color="auto" w:fill="FFFFFF"/>
        </w:rPr>
      </w:pPr>
    </w:p>
    <w:p w14:paraId="2BDE127C" w14:textId="4DE56D2C" w:rsidR="001B3D94" w:rsidRPr="00F863DA" w:rsidRDefault="001B3D94" w:rsidP="00D668EB">
      <w:pPr>
        <w:spacing w:line="480" w:lineRule="auto"/>
        <w:rPr>
          <w:sz w:val="24"/>
          <w:szCs w:val="24"/>
          <w:shd w:val="clear" w:color="auto" w:fill="FFFFFF"/>
        </w:rPr>
      </w:pPr>
      <w:r w:rsidRPr="00F863DA">
        <w:rPr>
          <w:sz w:val="24"/>
          <w:szCs w:val="24"/>
          <w:shd w:val="clear" w:color="auto" w:fill="FFFFFF"/>
        </w:rPr>
        <w:t xml:space="preserve">National Independent Safeguarding Board Wales. (2018). </w:t>
      </w:r>
      <w:r w:rsidRPr="00F863DA">
        <w:rPr>
          <w:i/>
          <w:sz w:val="24"/>
          <w:szCs w:val="24"/>
          <w:shd w:val="clear" w:color="auto" w:fill="FFFFFF"/>
        </w:rPr>
        <w:t xml:space="preserve">About the Board. </w:t>
      </w:r>
      <w:r w:rsidRPr="00F863DA">
        <w:rPr>
          <w:sz w:val="24"/>
          <w:szCs w:val="24"/>
          <w:shd w:val="clear" w:color="auto" w:fill="FFFFFF"/>
        </w:rPr>
        <w:t xml:space="preserve">[Online] Available on http://safeguardingboard.wales/about-the-board/. (Accessed: 17th December 2020). </w:t>
      </w:r>
    </w:p>
    <w:p w14:paraId="4A5C68AD" w14:textId="77777777" w:rsidR="00F97307" w:rsidRPr="00F863DA" w:rsidRDefault="00F97307" w:rsidP="00F97307">
      <w:pPr>
        <w:spacing w:line="480" w:lineRule="auto"/>
        <w:rPr>
          <w:sz w:val="24"/>
          <w:szCs w:val="24"/>
        </w:rPr>
      </w:pPr>
    </w:p>
    <w:p w14:paraId="4593DFE8" w14:textId="77C48CD9" w:rsidR="00F97307" w:rsidRPr="00F863DA" w:rsidRDefault="00F97307" w:rsidP="00F97307">
      <w:pPr>
        <w:spacing w:line="480" w:lineRule="auto"/>
        <w:rPr>
          <w:sz w:val="24"/>
          <w:szCs w:val="24"/>
        </w:rPr>
      </w:pPr>
      <w:r w:rsidRPr="00F863DA">
        <w:rPr>
          <w:sz w:val="24"/>
          <w:szCs w:val="24"/>
        </w:rPr>
        <w:t xml:space="preserve">National Independent Safeguarding Board Wales. (2018) </w:t>
      </w:r>
      <w:r w:rsidRPr="00F863DA">
        <w:rPr>
          <w:i/>
          <w:sz w:val="24"/>
          <w:szCs w:val="24"/>
        </w:rPr>
        <w:t xml:space="preserve">A Practitioners guide: Basic Legal Principles </w:t>
      </w:r>
      <w:r w:rsidRPr="00F863DA">
        <w:rPr>
          <w:sz w:val="24"/>
          <w:szCs w:val="24"/>
        </w:rPr>
        <w:t xml:space="preserve">[Online]. Available at </w:t>
      </w:r>
      <w:hyperlink r:id="rId30" w:history="1">
        <w:r w:rsidRPr="00F863DA">
          <w:rPr>
            <w:rStyle w:val="Hyperlink"/>
            <w:color w:val="auto"/>
            <w:sz w:val="24"/>
            <w:szCs w:val="24"/>
          </w:rPr>
          <w:t>http://safeguardingboard.wales/2018/12/06/practitioners-guide/</w:t>
        </w:r>
      </w:hyperlink>
      <w:r w:rsidRPr="00F863DA">
        <w:rPr>
          <w:sz w:val="24"/>
          <w:szCs w:val="24"/>
        </w:rPr>
        <w:t xml:space="preserve"> (Accessed: 9</w:t>
      </w:r>
      <w:r w:rsidRPr="00F863DA">
        <w:rPr>
          <w:sz w:val="24"/>
          <w:szCs w:val="24"/>
          <w:vertAlign w:val="superscript"/>
        </w:rPr>
        <w:t>th</w:t>
      </w:r>
      <w:r w:rsidRPr="00F863DA">
        <w:rPr>
          <w:sz w:val="24"/>
          <w:szCs w:val="24"/>
        </w:rPr>
        <w:t xml:space="preserve"> December 2020)</w:t>
      </w:r>
    </w:p>
    <w:p w14:paraId="49D7B5D6" w14:textId="77777777" w:rsidR="00F97307" w:rsidRPr="00F863DA" w:rsidRDefault="00F97307" w:rsidP="00F97307">
      <w:pPr>
        <w:spacing w:line="480" w:lineRule="auto"/>
        <w:rPr>
          <w:sz w:val="24"/>
          <w:szCs w:val="24"/>
        </w:rPr>
      </w:pPr>
    </w:p>
    <w:p w14:paraId="48B37266" w14:textId="2C797058" w:rsidR="001B3D94" w:rsidRPr="00F863DA" w:rsidRDefault="001B3D94" w:rsidP="00F97307">
      <w:pPr>
        <w:spacing w:line="480" w:lineRule="auto"/>
        <w:rPr>
          <w:sz w:val="24"/>
          <w:szCs w:val="24"/>
        </w:rPr>
      </w:pPr>
      <w:proofErr w:type="gramStart"/>
      <w:r w:rsidRPr="00F863DA">
        <w:rPr>
          <w:sz w:val="24"/>
          <w:szCs w:val="24"/>
        </w:rPr>
        <w:t>Patterson ,P</w:t>
      </w:r>
      <w:proofErr w:type="gramEnd"/>
      <w:r w:rsidRPr="00F863DA">
        <w:rPr>
          <w:sz w:val="24"/>
          <w:szCs w:val="24"/>
        </w:rPr>
        <w:t xml:space="preserve">. (2017). </w:t>
      </w:r>
      <w:r w:rsidRPr="00F863DA">
        <w:rPr>
          <w:i/>
          <w:sz w:val="24"/>
          <w:szCs w:val="24"/>
        </w:rPr>
        <w:t xml:space="preserve">A good </w:t>
      </w:r>
      <w:proofErr w:type="gramStart"/>
      <w:r w:rsidRPr="00F863DA">
        <w:rPr>
          <w:i/>
          <w:sz w:val="24"/>
          <w:szCs w:val="24"/>
        </w:rPr>
        <w:t>fit:</w:t>
      </w:r>
      <w:proofErr w:type="gramEnd"/>
      <w:r w:rsidRPr="00F863DA">
        <w:rPr>
          <w:i/>
          <w:sz w:val="24"/>
          <w:szCs w:val="24"/>
        </w:rPr>
        <w:t xml:space="preserve"> the contribution of action learning to supervision practice</w:t>
      </w:r>
      <w:r w:rsidRPr="00F863DA">
        <w:rPr>
          <w:sz w:val="24"/>
          <w:szCs w:val="24"/>
        </w:rPr>
        <w:t>. Social Work Education, Volume 36 (1), pp.48-61.</w:t>
      </w:r>
    </w:p>
    <w:p w14:paraId="2193DF2A" w14:textId="77777777" w:rsidR="00F97307" w:rsidRPr="00F863DA" w:rsidRDefault="00F97307" w:rsidP="00F97307">
      <w:pPr>
        <w:spacing w:line="480" w:lineRule="auto"/>
        <w:rPr>
          <w:sz w:val="24"/>
          <w:szCs w:val="24"/>
        </w:rPr>
      </w:pPr>
    </w:p>
    <w:p w14:paraId="23E4A2C4" w14:textId="4029E06F" w:rsidR="001B3D94" w:rsidRPr="00F863DA" w:rsidRDefault="001B3D94" w:rsidP="00F97307">
      <w:pPr>
        <w:spacing w:line="480" w:lineRule="auto"/>
        <w:rPr>
          <w:sz w:val="24"/>
          <w:szCs w:val="24"/>
        </w:rPr>
      </w:pPr>
      <w:r w:rsidRPr="00F863DA">
        <w:rPr>
          <w:sz w:val="24"/>
          <w:szCs w:val="24"/>
        </w:rPr>
        <w:t>Skinner, J. (2013), ‘Crisis Theory’ in Davies M (</w:t>
      </w:r>
      <w:proofErr w:type="spellStart"/>
      <w:r w:rsidRPr="00F863DA">
        <w:rPr>
          <w:sz w:val="24"/>
          <w:szCs w:val="24"/>
        </w:rPr>
        <w:t>ed</w:t>
      </w:r>
      <w:proofErr w:type="spellEnd"/>
      <w:r w:rsidRPr="00F863DA">
        <w:rPr>
          <w:sz w:val="24"/>
          <w:szCs w:val="24"/>
        </w:rPr>
        <w:t xml:space="preserve">) The Blackwell Companion to Social Work, 4th </w:t>
      </w:r>
      <w:proofErr w:type="spellStart"/>
      <w:r w:rsidRPr="00F863DA">
        <w:rPr>
          <w:sz w:val="24"/>
          <w:szCs w:val="24"/>
        </w:rPr>
        <w:t>edn</w:t>
      </w:r>
      <w:proofErr w:type="spellEnd"/>
      <w:r w:rsidRPr="00F863DA">
        <w:rPr>
          <w:sz w:val="24"/>
          <w:szCs w:val="24"/>
        </w:rPr>
        <w:t>, Chichester, Wiley-Blackwell, pp 428-431.</w:t>
      </w:r>
    </w:p>
    <w:p w14:paraId="78B60222" w14:textId="77777777" w:rsidR="00F97307" w:rsidRPr="00F863DA" w:rsidRDefault="00F97307" w:rsidP="00F97307">
      <w:pPr>
        <w:spacing w:line="480" w:lineRule="auto"/>
        <w:rPr>
          <w:sz w:val="24"/>
          <w:szCs w:val="24"/>
        </w:rPr>
      </w:pPr>
    </w:p>
    <w:p w14:paraId="1544EC9B" w14:textId="730DEFD0" w:rsidR="001B3D94" w:rsidRPr="00F863DA" w:rsidRDefault="001B3D94" w:rsidP="00F97307">
      <w:pPr>
        <w:spacing w:line="480" w:lineRule="auto"/>
        <w:rPr>
          <w:sz w:val="24"/>
          <w:szCs w:val="24"/>
        </w:rPr>
      </w:pPr>
      <w:proofErr w:type="spellStart"/>
      <w:r w:rsidRPr="00F863DA">
        <w:rPr>
          <w:sz w:val="24"/>
          <w:szCs w:val="24"/>
        </w:rPr>
        <w:t>Smale</w:t>
      </w:r>
      <w:proofErr w:type="spellEnd"/>
      <w:r w:rsidRPr="00F863DA">
        <w:rPr>
          <w:sz w:val="24"/>
          <w:szCs w:val="24"/>
        </w:rPr>
        <w:t xml:space="preserve">, G. </w:t>
      </w:r>
      <w:proofErr w:type="spellStart"/>
      <w:r w:rsidRPr="00F863DA">
        <w:rPr>
          <w:sz w:val="24"/>
          <w:szCs w:val="24"/>
        </w:rPr>
        <w:t>Tuson</w:t>
      </w:r>
      <w:proofErr w:type="spellEnd"/>
      <w:r w:rsidRPr="00F863DA">
        <w:rPr>
          <w:sz w:val="24"/>
          <w:szCs w:val="24"/>
        </w:rPr>
        <w:t xml:space="preserve">, G. with </w:t>
      </w:r>
      <w:proofErr w:type="spellStart"/>
      <w:r w:rsidRPr="00F863DA">
        <w:rPr>
          <w:sz w:val="24"/>
          <w:szCs w:val="24"/>
        </w:rPr>
        <w:t>Brhehal</w:t>
      </w:r>
      <w:proofErr w:type="spellEnd"/>
      <w:r w:rsidRPr="00F863DA">
        <w:rPr>
          <w:sz w:val="24"/>
          <w:szCs w:val="24"/>
        </w:rPr>
        <w:t xml:space="preserve">, N. and March, P. (1993) </w:t>
      </w:r>
      <w:r w:rsidRPr="00F863DA">
        <w:rPr>
          <w:i/>
          <w:sz w:val="24"/>
          <w:szCs w:val="24"/>
        </w:rPr>
        <w:t>Empowerment, Assessment, Care Management and the Skilled Worker</w:t>
      </w:r>
      <w:r w:rsidRPr="00F863DA">
        <w:rPr>
          <w:sz w:val="24"/>
          <w:szCs w:val="24"/>
        </w:rPr>
        <w:t>, London. National Institute of Social Work.</w:t>
      </w:r>
    </w:p>
    <w:p w14:paraId="327DD422" w14:textId="77777777" w:rsidR="00D668EB" w:rsidRPr="00F863DA" w:rsidRDefault="00D668EB" w:rsidP="00F97307">
      <w:pPr>
        <w:spacing w:line="480" w:lineRule="auto"/>
        <w:rPr>
          <w:sz w:val="24"/>
          <w:szCs w:val="24"/>
        </w:rPr>
      </w:pPr>
    </w:p>
    <w:p w14:paraId="1035C104" w14:textId="2972C1B4" w:rsidR="001B3D94" w:rsidRPr="00F863DA" w:rsidRDefault="001B3D94" w:rsidP="00F97307">
      <w:pPr>
        <w:spacing w:line="480" w:lineRule="auto"/>
        <w:rPr>
          <w:sz w:val="24"/>
          <w:szCs w:val="24"/>
        </w:rPr>
      </w:pPr>
      <w:r w:rsidRPr="00F863DA">
        <w:rPr>
          <w:sz w:val="24"/>
          <w:szCs w:val="24"/>
        </w:rPr>
        <w:t>Smith, R (2010) Social work, risk and power, Sociological Research Online, 15(1)</w:t>
      </w:r>
      <w:proofErr w:type="gramStart"/>
      <w:r w:rsidRPr="00F863DA">
        <w:rPr>
          <w:sz w:val="24"/>
          <w:szCs w:val="24"/>
        </w:rPr>
        <w:t>4</w:t>
      </w:r>
      <w:proofErr w:type="gramEnd"/>
      <w:r w:rsidRPr="00F863DA">
        <w:rPr>
          <w:sz w:val="24"/>
          <w:szCs w:val="24"/>
        </w:rPr>
        <w:t xml:space="preserve"> </w:t>
      </w:r>
      <w:hyperlink r:id="rId31" w:history="1">
        <w:r w:rsidRPr="00F863DA">
          <w:rPr>
            <w:rStyle w:val="Hyperlink"/>
            <w:sz w:val="24"/>
            <w:szCs w:val="24"/>
          </w:rPr>
          <w:t>http://www.socresonline.org.uk/15/1/4.html</w:t>
        </w:r>
      </w:hyperlink>
      <w:r w:rsidRPr="00F863DA">
        <w:rPr>
          <w:sz w:val="24"/>
          <w:szCs w:val="24"/>
        </w:rPr>
        <w:t>. (Accessed 7</w:t>
      </w:r>
      <w:r w:rsidRPr="00F863DA">
        <w:rPr>
          <w:sz w:val="24"/>
          <w:szCs w:val="24"/>
          <w:vertAlign w:val="superscript"/>
        </w:rPr>
        <w:t>th</w:t>
      </w:r>
      <w:r w:rsidRPr="00F863DA">
        <w:rPr>
          <w:sz w:val="24"/>
          <w:szCs w:val="24"/>
        </w:rPr>
        <w:t xml:space="preserve"> July 2020).</w:t>
      </w:r>
    </w:p>
    <w:p w14:paraId="52F15A27" w14:textId="77777777" w:rsidR="00F97307" w:rsidRPr="00F863DA" w:rsidRDefault="00F97307" w:rsidP="00F97307">
      <w:pPr>
        <w:spacing w:line="480" w:lineRule="auto"/>
        <w:rPr>
          <w:sz w:val="24"/>
          <w:szCs w:val="24"/>
          <w:shd w:val="clear" w:color="auto" w:fill="FFFFFF"/>
        </w:rPr>
      </w:pPr>
    </w:p>
    <w:p w14:paraId="793A6D99" w14:textId="34AFAFA0" w:rsidR="001B3D94" w:rsidRPr="00F863DA" w:rsidRDefault="001B3D94" w:rsidP="00F97307">
      <w:pPr>
        <w:spacing w:line="480" w:lineRule="auto"/>
        <w:rPr>
          <w:sz w:val="24"/>
          <w:szCs w:val="24"/>
          <w:shd w:val="clear" w:color="auto" w:fill="FFFFFF"/>
        </w:rPr>
      </w:pPr>
      <w:r w:rsidRPr="00F863DA">
        <w:rPr>
          <w:sz w:val="24"/>
          <w:szCs w:val="24"/>
          <w:shd w:val="clear" w:color="auto" w:fill="FFFFFF"/>
        </w:rPr>
        <w:lastRenderedPageBreak/>
        <w:t xml:space="preserve">Social Care Wales. (2011). </w:t>
      </w:r>
      <w:r w:rsidRPr="00F863DA">
        <w:rPr>
          <w:i/>
          <w:sz w:val="24"/>
          <w:szCs w:val="24"/>
          <w:shd w:val="clear" w:color="auto" w:fill="FFFFFF"/>
        </w:rPr>
        <w:t>National Occupational Standards for Social Work.</w:t>
      </w:r>
      <w:r w:rsidRPr="00F863DA">
        <w:rPr>
          <w:sz w:val="24"/>
          <w:szCs w:val="24"/>
          <w:shd w:val="clear" w:color="auto" w:fill="FFFFFF"/>
        </w:rPr>
        <w:t xml:space="preserve"> [Online].</w:t>
      </w:r>
      <w:r w:rsidRPr="00F863DA">
        <w:rPr>
          <w:i/>
          <w:sz w:val="24"/>
          <w:szCs w:val="24"/>
          <w:shd w:val="clear" w:color="auto" w:fill="FFFFFF"/>
        </w:rPr>
        <w:t xml:space="preserve"> </w:t>
      </w:r>
      <w:r w:rsidRPr="00F863DA">
        <w:rPr>
          <w:sz w:val="24"/>
          <w:szCs w:val="24"/>
          <w:shd w:val="clear" w:color="auto" w:fill="FFFFFF"/>
        </w:rPr>
        <w:t xml:space="preserve">Available at </w:t>
      </w:r>
      <w:hyperlink r:id="rId32" w:history="1">
        <w:r w:rsidRPr="00F863DA">
          <w:rPr>
            <w:rStyle w:val="Hyperlink"/>
            <w:color w:val="auto"/>
            <w:sz w:val="24"/>
            <w:szCs w:val="24"/>
            <w:shd w:val="clear" w:color="auto" w:fill="FFFFFF"/>
          </w:rPr>
          <w:t>https://socialcare.wales/nos-areas/social-work</w:t>
        </w:r>
      </w:hyperlink>
      <w:r w:rsidRPr="00F863DA">
        <w:rPr>
          <w:sz w:val="24"/>
          <w:szCs w:val="24"/>
          <w:shd w:val="clear" w:color="auto" w:fill="FFFFFF"/>
        </w:rPr>
        <w:t xml:space="preserve"> (Accessed </w:t>
      </w:r>
      <w:proofErr w:type="gramStart"/>
      <w:r w:rsidRPr="00F863DA">
        <w:rPr>
          <w:sz w:val="24"/>
          <w:szCs w:val="24"/>
          <w:shd w:val="clear" w:color="auto" w:fill="FFFFFF"/>
        </w:rPr>
        <w:t>14</w:t>
      </w:r>
      <w:r w:rsidRPr="00F863DA">
        <w:rPr>
          <w:sz w:val="24"/>
          <w:szCs w:val="24"/>
          <w:shd w:val="clear" w:color="auto" w:fill="FFFFFF"/>
          <w:vertAlign w:val="superscript"/>
        </w:rPr>
        <w:t>th</w:t>
      </w:r>
      <w:r w:rsidRPr="00F863DA">
        <w:rPr>
          <w:sz w:val="24"/>
          <w:szCs w:val="24"/>
          <w:shd w:val="clear" w:color="auto" w:fill="FFFFFF"/>
        </w:rPr>
        <w:t xml:space="preserve">  December</w:t>
      </w:r>
      <w:proofErr w:type="gramEnd"/>
      <w:r w:rsidRPr="00F863DA">
        <w:rPr>
          <w:sz w:val="24"/>
          <w:szCs w:val="24"/>
          <w:shd w:val="clear" w:color="auto" w:fill="FFFFFF"/>
        </w:rPr>
        <w:t xml:space="preserve"> 2020).</w:t>
      </w:r>
    </w:p>
    <w:p w14:paraId="69508DA4" w14:textId="77777777" w:rsidR="00F97307" w:rsidRPr="00F863DA" w:rsidRDefault="00F97307" w:rsidP="00F97307">
      <w:pPr>
        <w:spacing w:line="480" w:lineRule="auto"/>
        <w:rPr>
          <w:sz w:val="24"/>
          <w:szCs w:val="24"/>
          <w:shd w:val="clear" w:color="auto" w:fill="FFFFFF"/>
        </w:rPr>
      </w:pPr>
    </w:p>
    <w:p w14:paraId="518B7ACC" w14:textId="7C0AD0A2" w:rsidR="001B3D94" w:rsidRPr="00F863DA" w:rsidRDefault="001B3D94" w:rsidP="00F97307">
      <w:pPr>
        <w:spacing w:line="480" w:lineRule="auto"/>
        <w:rPr>
          <w:sz w:val="24"/>
          <w:szCs w:val="24"/>
        </w:rPr>
      </w:pPr>
      <w:r w:rsidRPr="00F863DA">
        <w:rPr>
          <w:sz w:val="24"/>
          <w:szCs w:val="24"/>
          <w:shd w:val="clear" w:color="auto" w:fill="FFFFFF"/>
        </w:rPr>
        <w:t>Social Care Wales. (2017). </w:t>
      </w:r>
      <w:r w:rsidRPr="00F863DA">
        <w:rPr>
          <w:i/>
          <w:iCs/>
          <w:sz w:val="24"/>
          <w:szCs w:val="24"/>
          <w:shd w:val="clear" w:color="auto" w:fill="FFFFFF"/>
        </w:rPr>
        <w:t>Code of professional practice for social care</w:t>
      </w:r>
      <w:r w:rsidRPr="00F863DA">
        <w:rPr>
          <w:sz w:val="24"/>
          <w:szCs w:val="24"/>
          <w:shd w:val="clear" w:color="auto" w:fill="FFFFFF"/>
        </w:rPr>
        <w:t xml:space="preserve">. Cardiff: Social Care Wales. [Online]. Available on </w:t>
      </w:r>
      <w:hyperlink r:id="rId33" w:anchor=":~:text=Code%20of%20Professional%20Practice%20for%20Social%20Care%20%2F,trust%20and%20confidence%20of%20individuals%20and%20carers.%203" w:history="1">
        <w:r w:rsidR="00F97307" w:rsidRPr="00F863DA">
          <w:rPr>
            <w:rStyle w:val="Hyperlink"/>
            <w:sz w:val="24"/>
            <w:szCs w:val="24"/>
            <w:shd w:val="clear" w:color="auto" w:fill="FFFFFF"/>
          </w:rPr>
          <w:t>https://socialcare.wales/cms_assets/file-uploads/Code-Print-Friendly English.pdf#:~:text=Code%20of%20Professional%20Practice%20for%20Social%20Care%20%2F,trust%20and%20confidence%20of%20individuals%20and%20carers.%203</w:t>
        </w:r>
      </w:hyperlink>
      <w:r w:rsidRPr="00F863DA">
        <w:rPr>
          <w:sz w:val="24"/>
          <w:szCs w:val="24"/>
          <w:shd w:val="clear" w:color="auto" w:fill="FFFFFF"/>
        </w:rPr>
        <w:t>. (Accessed: 3</w:t>
      </w:r>
      <w:r w:rsidRPr="00F863DA">
        <w:rPr>
          <w:sz w:val="24"/>
          <w:szCs w:val="24"/>
          <w:shd w:val="clear" w:color="auto" w:fill="FFFFFF"/>
          <w:vertAlign w:val="superscript"/>
        </w:rPr>
        <w:t>rd</w:t>
      </w:r>
      <w:r w:rsidRPr="00F863DA">
        <w:rPr>
          <w:sz w:val="24"/>
          <w:szCs w:val="24"/>
          <w:shd w:val="clear" w:color="auto" w:fill="FFFFFF"/>
        </w:rPr>
        <w:t xml:space="preserve"> March 2020). </w:t>
      </w:r>
    </w:p>
    <w:p w14:paraId="65C5E2D6" w14:textId="77777777" w:rsidR="00F97307" w:rsidRPr="00F863DA" w:rsidRDefault="00F97307" w:rsidP="00F97307">
      <w:pPr>
        <w:spacing w:line="480" w:lineRule="auto"/>
        <w:rPr>
          <w:i/>
          <w:sz w:val="24"/>
          <w:szCs w:val="24"/>
          <w:shd w:val="clear" w:color="auto" w:fill="FFFFFF"/>
        </w:rPr>
      </w:pPr>
    </w:p>
    <w:p w14:paraId="6EF2B375" w14:textId="722A8F3C" w:rsidR="001B3D94" w:rsidRPr="00F863DA" w:rsidRDefault="001B3D94" w:rsidP="00F97307">
      <w:pPr>
        <w:spacing w:line="480" w:lineRule="auto"/>
        <w:rPr>
          <w:sz w:val="24"/>
          <w:szCs w:val="24"/>
          <w:shd w:val="clear" w:color="auto" w:fill="FFFFFF"/>
        </w:rPr>
      </w:pPr>
      <w:r w:rsidRPr="00F863DA">
        <w:rPr>
          <w:i/>
          <w:sz w:val="24"/>
          <w:szCs w:val="24"/>
          <w:shd w:val="clear" w:color="auto" w:fill="FFFFFF"/>
        </w:rPr>
        <w:t xml:space="preserve">Social Services and Well-being (Wales) Act 2014. </w:t>
      </w:r>
      <w:r w:rsidRPr="00F863DA">
        <w:rPr>
          <w:sz w:val="24"/>
          <w:szCs w:val="24"/>
          <w:shd w:val="clear" w:color="auto" w:fill="FFFFFF"/>
        </w:rPr>
        <w:t xml:space="preserve">Available at </w:t>
      </w:r>
      <w:hyperlink r:id="rId34" w:history="1">
        <w:r w:rsidRPr="00F863DA">
          <w:rPr>
            <w:rStyle w:val="Hyperlink"/>
            <w:sz w:val="24"/>
            <w:szCs w:val="24"/>
            <w:shd w:val="clear" w:color="auto" w:fill="FFFFFF"/>
          </w:rPr>
          <w:t>https://www.legislation.gov.uk/anaw/2014/4/contents</w:t>
        </w:r>
      </w:hyperlink>
      <w:r w:rsidRPr="00F863DA">
        <w:rPr>
          <w:sz w:val="24"/>
          <w:szCs w:val="24"/>
          <w:shd w:val="clear" w:color="auto" w:fill="FFFFFF"/>
        </w:rPr>
        <w:t>. (Accessed</w:t>
      </w:r>
      <w:proofErr w:type="gramStart"/>
      <w:r w:rsidRPr="00F863DA">
        <w:rPr>
          <w:sz w:val="24"/>
          <w:szCs w:val="24"/>
          <w:shd w:val="clear" w:color="auto" w:fill="FFFFFF"/>
        </w:rPr>
        <w:t>:12</w:t>
      </w:r>
      <w:r w:rsidRPr="00F863DA">
        <w:rPr>
          <w:sz w:val="24"/>
          <w:szCs w:val="24"/>
          <w:shd w:val="clear" w:color="auto" w:fill="FFFFFF"/>
          <w:vertAlign w:val="superscript"/>
        </w:rPr>
        <w:t>th</w:t>
      </w:r>
      <w:proofErr w:type="gramEnd"/>
      <w:r w:rsidRPr="00F863DA">
        <w:rPr>
          <w:sz w:val="24"/>
          <w:szCs w:val="24"/>
          <w:shd w:val="clear" w:color="auto" w:fill="FFFFFF"/>
        </w:rPr>
        <w:t xml:space="preserve"> February 2020). </w:t>
      </w:r>
    </w:p>
    <w:p w14:paraId="776A5F1A" w14:textId="77777777" w:rsidR="00D668EB" w:rsidRPr="00F863DA" w:rsidRDefault="00D668EB" w:rsidP="00F97307">
      <w:pPr>
        <w:spacing w:line="480" w:lineRule="auto"/>
        <w:rPr>
          <w:sz w:val="24"/>
          <w:szCs w:val="24"/>
          <w:shd w:val="clear" w:color="auto" w:fill="FFFFFF"/>
        </w:rPr>
      </w:pPr>
    </w:p>
    <w:p w14:paraId="6FDB770D" w14:textId="34D20083" w:rsidR="001B3D94" w:rsidRPr="00F863DA" w:rsidRDefault="001B3D94" w:rsidP="00F97307">
      <w:pPr>
        <w:spacing w:line="480" w:lineRule="auto"/>
        <w:rPr>
          <w:sz w:val="24"/>
          <w:szCs w:val="24"/>
          <w:shd w:val="clear" w:color="auto" w:fill="FFFFFF"/>
        </w:rPr>
      </w:pPr>
      <w:r w:rsidRPr="00F863DA">
        <w:rPr>
          <w:sz w:val="24"/>
          <w:szCs w:val="24"/>
          <w:shd w:val="clear" w:color="auto" w:fill="FFFFFF"/>
        </w:rPr>
        <w:t xml:space="preserve">Spencer-Lane, T. </w:t>
      </w:r>
      <w:r w:rsidRPr="00F863DA">
        <w:rPr>
          <w:i/>
          <w:sz w:val="24"/>
          <w:szCs w:val="24"/>
          <w:shd w:val="clear" w:color="auto" w:fill="FFFFFF"/>
        </w:rPr>
        <w:t xml:space="preserve">COVID-19 and enforced discharge from hospital: University College London Hospitals NHS Foundation Trust v MB [2020] EWHC 882 (QB). </w:t>
      </w:r>
      <w:r w:rsidRPr="00F863DA">
        <w:rPr>
          <w:sz w:val="24"/>
          <w:szCs w:val="24"/>
          <w:shd w:val="clear" w:color="auto" w:fill="FFFFFF"/>
        </w:rPr>
        <w:t xml:space="preserve">Community Care Inform Adults. [Online]. Available on </w:t>
      </w:r>
      <w:hyperlink r:id="rId35" w:history="1">
        <w:r w:rsidRPr="00F863DA">
          <w:rPr>
            <w:rStyle w:val="Hyperlink"/>
            <w:sz w:val="24"/>
            <w:szCs w:val="24"/>
            <w:shd w:val="clear" w:color="auto" w:fill="FFFFFF"/>
          </w:rPr>
          <w:t>https://adults.ccinform.co.uk/case-law/covid-19-and-enforced-discharge-from-hospital-university-college-london-hospitals-nhs-foundation-trust-v-mb-2020-ewhc-882-qb/</w:t>
        </w:r>
      </w:hyperlink>
      <w:r w:rsidRPr="00F863DA">
        <w:rPr>
          <w:sz w:val="24"/>
          <w:szCs w:val="24"/>
          <w:shd w:val="clear" w:color="auto" w:fill="FFFFFF"/>
        </w:rPr>
        <w:t>. (Accessed: 30</w:t>
      </w:r>
      <w:r w:rsidRPr="00F863DA">
        <w:rPr>
          <w:sz w:val="24"/>
          <w:szCs w:val="24"/>
          <w:shd w:val="clear" w:color="auto" w:fill="FFFFFF"/>
          <w:vertAlign w:val="superscript"/>
        </w:rPr>
        <w:t>th</w:t>
      </w:r>
      <w:r w:rsidRPr="00F863DA">
        <w:rPr>
          <w:sz w:val="24"/>
          <w:szCs w:val="24"/>
          <w:shd w:val="clear" w:color="auto" w:fill="FFFFFF"/>
        </w:rPr>
        <w:t xml:space="preserve"> December 2020). </w:t>
      </w:r>
    </w:p>
    <w:p w14:paraId="6F7F89B1" w14:textId="77777777" w:rsidR="00D668EB" w:rsidRPr="00F863DA" w:rsidRDefault="00D668EB" w:rsidP="00F97307">
      <w:pPr>
        <w:spacing w:line="480" w:lineRule="auto"/>
        <w:rPr>
          <w:sz w:val="24"/>
          <w:szCs w:val="24"/>
        </w:rPr>
      </w:pPr>
    </w:p>
    <w:p w14:paraId="127C3236" w14:textId="3993A029" w:rsidR="00F97307" w:rsidRPr="00F863DA" w:rsidRDefault="00F97307" w:rsidP="00F97307">
      <w:pPr>
        <w:spacing w:line="480" w:lineRule="auto"/>
        <w:rPr>
          <w:sz w:val="24"/>
          <w:szCs w:val="24"/>
        </w:rPr>
      </w:pPr>
      <w:proofErr w:type="spellStart"/>
      <w:r w:rsidRPr="00F863DA">
        <w:rPr>
          <w:sz w:val="24"/>
          <w:szCs w:val="24"/>
        </w:rPr>
        <w:t>Teater</w:t>
      </w:r>
      <w:proofErr w:type="spellEnd"/>
      <w:r w:rsidRPr="00F863DA">
        <w:rPr>
          <w:sz w:val="24"/>
          <w:szCs w:val="24"/>
        </w:rPr>
        <w:t xml:space="preserve">, B. (2014). </w:t>
      </w:r>
      <w:r w:rsidRPr="00F863DA">
        <w:rPr>
          <w:i/>
          <w:sz w:val="24"/>
          <w:szCs w:val="24"/>
        </w:rPr>
        <w:t xml:space="preserve">An introduction to applying social work theories and methods. </w:t>
      </w:r>
      <w:r w:rsidRPr="00F863DA">
        <w:rPr>
          <w:sz w:val="24"/>
          <w:szCs w:val="24"/>
        </w:rPr>
        <w:t>Maidenhead: Open University Press.</w:t>
      </w:r>
    </w:p>
    <w:p w14:paraId="6F74210E" w14:textId="03A25F98" w:rsidR="00F57917" w:rsidRPr="00F863DA" w:rsidRDefault="00F57917" w:rsidP="00F97307">
      <w:pPr>
        <w:spacing w:line="480" w:lineRule="auto"/>
        <w:rPr>
          <w:sz w:val="24"/>
          <w:szCs w:val="24"/>
        </w:rPr>
      </w:pPr>
    </w:p>
    <w:p w14:paraId="419F0043" w14:textId="7B1061CC" w:rsidR="00F97307" w:rsidRPr="00F863DA" w:rsidRDefault="00F97307" w:rsidP="00F97307">
      <w:pPr>
        <w:spacing w:line="480" w:lineRule="auto"/>
        <w:rPr>
          <w:i/>
          <w:sz w:val="24"/>
          <w:szCs w:val="24"/>
        </w:rPr>
      </w:pPr>
      <w:r w:rsidRPr="00F863DA">
        <w:rPr>
          <w:sz w:val="24"/>
          <w:szCs w:val="24"/>
        </w:rPr>
        <w:lastRenderedPageBreak/>
        <w:t xml:space="preserve">Thompson, N. (2016). </w:t>
      </w:r>
      <w:r w:rsidRPr="00F863DA">
        <w:rPr>
          <w:i/>
          <w:sz w:val="24"/>
          <w:szCs w:val="24"/>
        </w:rPr>
        <w:t>Anti-discriminatory practice: equality, diversity and social justice (6</w:t>
      </w:r>
      <w:r w:rsidRPr="00F863DA">
        <w:rPr>
          <w:i/>
          <w:sz w:val="24"/>
          <w:szCs w:val="24"/>
          <w:vertAlign w:val="superscript"/>
        </w:rPr>
        <w:t>th</w:t>
      </w:r>
      <w:r w:rsidRPr="00F863DA">
        <w:rPr>
          <w:i/>
          <w:sz w:val="24"/>
          <w:szCs w:val="24"/>
        </w:rPr>
        <w:t xml:space="preserve"> </w:t>
      </w:r>
      <w:proofErr w:type="spellStart"/>
      <w:proofErr w:type="gramStart"/>
      <w:r w:rsidRPr="00F863DA">
        <w:rPr>
          <w:i/>
          <w:sz w:val="24"/>
          <w:szCs w:val="24"/>
        </w:rPr>
        <w:t>eds</w:t>
      </w:r>
      <w:proofErr w:type="spellEnd"/>
      <w:proofErr w:type="gramEnd"/>
      <w:r w:rsidRPr="00F863DA">
        <w:rPr>
          <w:i/>
          <w:sz w:val="24"/>
          <w:szCs w:val="24"/>
        </w:rPr>
        <w:t xml:space="preserve">). </w:t>
      </w:r>
      <w:r w:rsidRPr="00F863DA">
        <w:rPr>
          <w:sz w:val="24"/>
          <w:szCs w:val="24"/>
        </w:rPr>
        <w:t>London: Palgrave.</w:t>
      </w:r>
    </w:p>
    <w:p w14:paraId="73E663DA" w14:textId="77777777" w:rsidR="00F97307" w:rsidRPr="00F863DA" w:rsidRDefault="00F97307" w:rsidP="00F97307">
      <w:pPr>
        <w:spacing w:line="480" w:lineRule="auto"/>
        <w:rPr>
          <w:sz w:val="24"/>
          <w:szCs w:val="24"/>
        </w:rPr>
      </w:pPr>
    </w:p>
    <w:p w14:paraId="0BD9CF21" w14:textId="66E4D5AE" w:rsidR="00F97307" w:rsidRPr="00F863DA" w:rsidRDefault="00F97307" w:rsidP="00F97307">
      <w:pPr>
        <w:spacing w:line="480" w:lineRule="auto"/>
        <w:rPr>
          <w:sz w:val="24"/>
          <w:szCs w:val="24"/>
        </w:rPr>
      </w:pPr>
      <w:r w:rsidRPr="00F863DA">
        <w:rPr>
          <w:sz w:val="24"/>
          <w:szCs w:val="24"/>
        </w:rPr>
        <w:t xml:space="preserve">Trevithick, P. (2012). </w:t>
      </w:r>
      <w:r w:rsidRPr="00F863DA">
        <w:rPr>
          <w:i/>
          <w:sz w:val="24"/>
          <w:szCs w:val="24"/>
        </w:rPr>
        <w:t xml:space="preserve">Social work skills and knowledge a practice handbook. </w:t>
      </w:r>
      <w:proofErr w:type="gramStart"/>
      <w:r w:rsidRPr="00F863DA">
        <w:rPr>
          <w:i/>
          <w:sz w:val="24"/>
          <w:szCs w:val="24"/>
        </w:rPr>
        <w:t>3</w:t>
      </w:r>
      <w:r w:rsidRPr="00F863DA">
        <w:rPr>
          <w:i/>
          <w:sz w:val="24"/>
          <w:szCs w:val="24"/>
          <w:vertAlign w:val="superscript"/>
        </w:rPr>
        <w:t>rd</w:t>
      </w:r>
      <w:proofErr w:type="gramEnd"/>
      <w:r w:rsidRPr="00F863DA">
        <w:rPr>
          <w:i/>
          <w:sz w:val="24"/>
          <w:szCs w:val="24"/>
        </w:rPr>
        <w:t xml:space="preserve"> </w:t>
      </w:r>
      <w:proofErr w:type="spellStart"/>
      <w:r w:rsidRPr="00F863DA">
        <w:rPr>
          <w:i/>
          <w:sz w:val="24"/>
          <w:szCs w:val="24"/>
        </w:rPr>
        <w:t>edn</w:t>
      </w:r>
      <w:proofErr w:type="spellEnd"/>
      <w:r w:rsidRPr="00F863DA">
        <w:rPr>
          <w:i/>
          <w:sz w:val="24"/>
          <w:szCs w:val="24"/>
        </w:rPr>
        <w:t>.</w:t>
      </w:r>
      <w:r w:rsidRPr="00F863DA">
        <w:rPr>
          <w:sz w:val="24"/>
          <w:szCs w:val="24"/>
        </w:rPr>
        <w:t xml:space="preserve"> Maidenhead: Open University Press.</w:t>
      </w:r>
    </w:p>
    <w:p w14:paraId="36F0A517" w14:textId="77777777" w:rsidR="00F97307" w:rsidRPr="00F863DA" w:rsidRDefault="00F97307" w:rsidP="00F97307">
      <w:pPr>
        <w:spacing w:line="480" w:lineRule="auto"/>
        <w:rPr>
          <w:sz w:val="24"/>
          <w:szCs w:val="24"/>
        </w:rPr>
      </w:pPr>
    </w:p>
    <w:p w14:paraId="3DEBCEB9" w14:textId="79CFE0D1" w:rsidR="00F97307" w:rsidRPr="00F863DA" w:rsidRDefault="00F97307" w:rsidP="00F97307">
      <w:pPr>
        <w:spacing w:line="480" w:lineRule="auto"/>
        <w:rPr>
          <w:sz w:val="24"/>
          <w:szCs w:val="24"/>
        </w:rPr>
      </w:pPr>
      <w:proofErr w:type="spellStart"/>
      <w:r w:rsidRPr="00F863DA">
        <w:rPr>
          <w:sz w:val="24"/>
          <w:szCs w:val="24"/>
        </w:rPr>
        <w:t>Turnell</w:t>
      </w:r>
      <w:proofErr w:type="spellEnd"/>
      <w:r w:rsidRPr="00F863DA">
        <w:rPr>
          <w:sz w:val="24"/>
          <w:szCs w:val="24"/>
        </w:rPr>
        <w:t>, A., and Edwards, S. (1999). Signs of Safety</w:t>
      </w:r>
      <w:proofErr w:type="gramStart"/>
      <w:r w:rsidRPr="00F863DA">
        <w:rPr>
          <w:sz w:val="24"/>
          <w:szCs w:val="24"/>
        </w:rPr>
        <w:t>;</w:t>
      </w:r>
      <w:proofErr w:type="gramEnd"/>
      <w:r w:rsidRPr="00F863DA">
        <w:rPr>
          <w:sz w:val="24"/>
          <w:szCs w:val="24"/>
        </w:rPr>
        <w:t xml:space="preserve"> A solution and safety orientated approach to child protection casework. W.W. Norton and Company.</w:t>
      </w:r>
    </w:p>
    <w:p w14:paraId="101A0AAB" w14:textId="77777777" w:rsidR="00F57917" w:rsidRPr="00F863DA" w:rsidRDefault="00F57917" w:rsidP="00F97307">
      <w:pPr>
        <w:spacing w:line="480" w:lineRule="auto"/>
        <w:rPr>
          <w:sz w:val="24"/>
          <w:szCs w:val="24"/>
        </w:rPr>
      </w:pPr>
    </w:p>
    <w:p w14:paraId="1A666FB8" w14:textId="3F613AD0" w:rsidR="00F97307" w:rsidRPr="00F863DA" w:rsidRDefault="00F97307" w:rsidP="00F97307">
      <w:pPr>
        <w:spacing w:line="480" w:lineRule="auto"/>
        <w:rPr>
          <w:rStyle w:val="Hyperlink"/>
          <w:color w:val="auto"/>
          <w:sz w:val="24"/>
          <w:szCs w:val="24"/>
        </w:rPr>
      </w:pPr>
      <w:r w:rsidRPr="00F863DA">
        <w:rPr>
          <w:sz w:val="24"/>
          <w:szCs w:val="24"/>
        </w:rPr>
        <w:t xml:space="preserve">Turner, A. (2020). </w:t>
      </w:r>
      <w:r w:rsidRPr="00F863DA">
        <w:rPr>
          <w:i/>
          <w:sz w:val="24"/>
          <w:szCs w:val="24"/>
        </w:rPr>
        <w:t>‘We’re here to protect and empower people with the odds stacked against them. Over video, it’s hard’</w:t>
      </w:r>
      <w:r w:rsidRPr="00F863DA">
        <w:rPr>
          <w:sz w:val="24"/>
          <w:szCs w:val="24"/>
        </w:rPr>
        <w:t xml:space="preserve">. Community Care [Online]. Available on </w:t>
      </w:r>
      <w:hyperlink r:id="rId36" w:history="1">
        <w:r w:rsidRPr="00F863DA">
          <w:rPr>
            <w:rStyle w:val="Hyperlink"/>
            <w:color w:val="auto"/>
            <w:sz w:val="24"/>
            <w:szCs w:val="24"/>
          </w:rPr>
          <w:t>https://www.communitycare.co.uk/2020/06/03/social-workers-perspectives-practice-coronavirus-lockdown/</w:t>
        </w:r>
      </w:hyperlink>
      <w:r w:rsidRPr="00F863DA">
        <w:rPr>
          <w:rStyle w:val="Hyperlink"/>
          <w:color w:val="auto"/>
          <w:sz w:val="24"/>
          <w:szCs w:val="24"/>
        </w:rPr>
        <w:t>. (Accessed: 18 April 2020).</w:t>
      </w:r>
    </w:p>
    <w:p w14:paraId="5512C13B" w14:textId="77777777" w:rsidR="00F97307" w:rsidRPr="00F863DA" w:rsidRDefault="00F97307" w:rsidP="00F97307">
      <w:pPr>
        <w:spacing w:line="480" w:lineRule="auto"/>
        <w:rPr>
          <w:i/>
          <w:sz w:val="24"/>
          <w:szCs w:val="24"/>
          <w:shd w:val="clear" w:color="auto" w:fill="FFFFFF"/>
        </w:rPr>
      </w:pPr>
    </w:p>
    <w:p w14:paraId="37DA75F1" w14:textId="36F44BF5" w:rsidR="00F97307" w:rsidRPr="00F863DA" w:rsidRDefault="00F97307" w:rsidP="00F97307">
      <w:pPr>
        <w:spacing w:line="480" w:lineRule="auto"/>
        <w:rPr>
          <w:sz w:val="24"/>
          <w:szCs w:val="24"/>
          <w:shd w:val="clear" w:color="auto" w:fill="FFFFFF"/>
        </w:rPr>
      </w:pPr>
      <w:r w:rsidRPr="00F863DA">
        <w:rPr>
          <w:i/>
          <w:sz w:val="24"/>
          <w:szCs w:val="24"/>
          <w:shd w:val="clear" w:color="auto" w:fill="FFFFFF"/>
        </w:rPr>
        <w:t xml:space="preserve">Well-being of Future Generations (Wales) Act 2015. </w:t>
      </w:r>
      <w:r w:rsidRPr="00F863DA">
        <w:rPr>
          <w:sz w:val="24"/>
          <w:szCs w:val="24"/>
          <w:shd w:val="clear" w:color="auto" w:fill="FFFFFF"/>
        </w:rPr>
        <w:t>Available at</w:t>
      </w:r>
      <w:r w:rsidRPr="00F863DA">
        <w:rPr>
          <w:i/>
          <w:sz w:val="24"/>
          <w:szCs w:val="24"/>
          <w:shd w:val="clear" w:color="auto" w:fill="FFFFFF"/>
        </w:rPr>
        <w:t xml:space="preserve"> </w:t>
      </w:r>
      <w:hyperlink r:id="rId37" w:history="1">
        <w:r w:rsidRPr="00F863DA">
          <w:rPr>
            <w:rStyle w:val="Hyperlink"/>
            <w:sz w:val="24"/>
            <w:szCs w:val="24"/>
            <w:shd w:val="clear" w:color="auto" w:fill="FFFFFF"/>
          </w:rPr>
          <w:t>https://www.legislation.gov.uk/anaw/2015/2/contents/enacted</w:t>
        </w:r>
      </w:hyperlink>
      <w:r w:rsidRPr="00F863DA">
        <w:rPr>
          <w:sz w:val="24"/>
          <w:szCs w:val="24"/>
          <w:shd w:val="clear" w:color="auto" w:fill="FFFFFF"/>
        </w:rPr>
        <w:t>.</w:t>
      </w:r>
      <w:r w:rsidRPr="00F863DA">
        <w:rPr>
          <w:i/>
          <w:sz w:val="24"/>
          <w:szCs w:val="24"/>
          <w:shd w:val="clear" w:color="auto" w:fill="FFFFFF"/>
        </w:rPr>
        <w:t xml:space="preserve"> </w:t>
      </w:r>
      <w:r w:rsidRPr="00F863DA">
        <w:rPr>
          <w:sz w:val="24"/>
          <w:szCs w:val="24"/>
          <w:shd w:val="clear" w:color="auto" w:fill="FFFFFF"/>
        </w:rPr>
        <w:t>(Accessed:</w:t>
      </w:r>
      <w:r w:rsidRPr="00F863DA">
        <w:rPr>
          <w:i/>
          <w:sz w:val="24"/>
          <w:szCs w:val="24"/>
          <w:shd w:val="clear" w:color="auto" w:fill="FFFFFF"/>
        </w:rPr>
        <w:t xml:space="preserve"> </w:t>
      </w:r>
      <w:r w:rsidRPr="00F863DA">
        <w:rPr>
          <w:sz w:val="24"/>
          <w:szCs w:val="24"/>
          <w:shd w:val="clear" w:color="auto" w:fill="FFFFFF"/>
        </w:rPr>
        <w:t>14</w:t>
      </w:r>
      <w:r w:rsidRPr="00F863DA">
        <w:rPr>
          <w:sz w:val="24"/>
          <w:szCs w:val="24"/>
          <w:shd w:val="clear" w:color="auto" w:fill="FFFFFF"/>
          <w:vertAlign w:val="superscript"/>
        </w:rPr>
        <w:t>th</w:t>
      </w:r>
      <w:r w:rsidRPr="00F863DA">
        <w:rPr>
          <w:sz w:val="24"/>
          <w:szCs w:val="24"/>
          <w:shd w:val="clear" w:color="auto" w:fill="FFFFFF"/>
        </w:rPr>
        <w:t xml:space="preserve"> April 2020). </w:t>
      </w:r>
    </w:p>
    <w:p w14:paraId="5ED53705" w14:textId="77777777" w:rsidR="00F97307" w:rsidRPr="00F863DA" w:rsidRDefault="00F97307" w:rsidP="00F97307">
      <w:pPr>
        <w:tabs>
          <w:tab w:val="left" w:pos="5760"/>
        </w:tabs>
        <w:spacing w:line="480" w:lineRule="auto"/>
        <w:rPr>
          <w:sz w:val="24"/>
          <w:szCs w:val="24"/>
        </w:rPr>
      </w:pPr>
    </w:p>
    <w:p w14:paraId="433953CB" w14:textId="079E4BF9" w:rsidR="00F97307" w:rsidRPr="00F863DA" w:rsidRDefault="00F97307" w:rsidP="00F97307">
      <w:pPr>
        <w:tabs>
          <w:tab w:val="left" w:pos="5760"/>
        </w:tabs>
        <w:spacing w:line="480" w:lineRule="auto"/>
        <w:rPr>
          <w:sz w:val="24"/>
          <w:szCs w:val="24"/>
        </w:rPr>
      </w:pPr>
      <w:r w:rsidRPr="00F863DA">
        <w:rPr>
          <w:sz w:val="24"/>
          <w:szCs w:val="24"/>
        </w:rPr>
        <w:t>Welsh Assembly Government (2006).</w:t>
      </w:r>
      <w:r w:rsidRPr="00F863DA">
        <w:rPr>
          <w:i/>
          <w:sz w:val="24"/>
          <w:szCs w:val="24"/>
        </w:rPr>
        <w:t xml:space="preserve">  Safeguarding children: Working together under the Children Act 2004.</w:t>
      </w:r>
      <w:r w:rsidRPr="00F863DA">
        <w:rPr>
          <w:sz w:val="24"/>
          <w:szCs w:val="24"/>
        </w:rPr>
        <w:t xml:space="preserve"> [Online]. Available from http://www.conwy.gov.uk/upload/public/attachments/328/safeguarding_children__en. (Accessed: 20</w:t>
      </w:r>
      <w:r w:rsidRPr="00F863DA">
        <w:rPr>
          <w:sz w:val="24"/>
          <w:szCs w:val="24"/>
          <w:vertAlign w:val="superscript"/>
        </w:rPr>
        <w:t>th</w:t>
      </w:r>
      <w:r w:rsidRPr="00F863DA">
        <w:rPr>
          <w:sz w:val="24"/>
          <w:szCs w:val="24"/>
        </w:rPr>
        <w:t xml:space="preserve"> December 2020).</w:t>
      </w:r>
    </w:p>
    <w:p w14:paraId="262AD35C" w14:textId="77777777" w:rsidR="00F97307" w:rsidRPr="00F863DA" w:rsidRDefault="00F97307" w:rsidP="00F97307">
      <w:pPr>
        <w:shd w:val="clear" w:color="auto" w:fill="FFFFFF"/>
        <w:spacing w:line="480" w:lineRule="auto"/>
        <w:rPr>
          <w:sz w:val="24"/>
          <w:szCs w:val="24"/>
        </w:rPr>
      </w:pPr>
    </w:p>
    <w:p w14:paraId="12E33339" w14:textId="3796904E" w:rsidR="00F97307" w:rsidRPr="00F863DA" w:rsidRDefault="00F97307" w:rsidP="00F97307">
      <w:pPr>
        <w:shd w:val="clear" w:color="auto" w:fill="FFFFFF"/>
        <w:spacing w:line="480" w:lineRule="auto"/>
        <w:rPr>
          <w:sz w:val="24"/>
          <w:szCs w:val="24"/>
        </w:rPr>
      </w:pPr>
      <w:r w:rsidRPr="00F863DA">
        <w:rPr>
          <w:sz w:val="24"/>
          <w:szCs w:val="24"/>
        </w:rPr>
        <w:lastRenderedPageBreak/>
        <w:t xml:space="preserve">Welsh Government. (2012). </w:t>
      </w:r>
      <w:r w:rsidRPr="00F863DA">
        <w:rPr>
          <w:i/>
          <w:sz w:val="24"/>
          <w:szCs w:val="24"/>
        </w:rPr>
        <w:t xml:space="preserve">Children’s Rights Scheme. </w:t>
      </w:r>
      <w:r w:rsidRPr="00F863DA">
        <w:rPr>
          <w:sz w:val="24"/>
          <w:szCs w:val="24"/>
        </w:rPr>
        <w:t xml:space="preserve">[Online]. Available on </w:t>
      </w:r>
      <w:hyperlink r:id="rId38" w:history="1">
        <w:r w:rsidRPr="00F863DA">
          <w:rPr>
            <w:rStyle w:val="Hyperlink"/>
            <w:color w:val="auto"/>
            <w:sz w:val="24"/>
            <w:szCs w:val="24"/>
          </w:rPr>
          <w:t>https://dera.ioe.ac.uk/16216/1/120418rightsofchildrenen.pdf</w:t>
        </w:r>
      </w:hyperlink>
      <w:r w:rsidRPr="00F863DA">
        <w:rPr>
          <w:sz w:val="24"/>
          <w:szCs w:val="24"/>
        </w:rPr>
        <w:t>. (Accessed: 20</w:t>
      </w:r>
      <w:r w:rsidRPr="00F863DA">
        <w:rPr>
          <w:sz w:val="24"/>
          <w:szCs w:val="24"/>
          <w:vertAlign w:val="superscript"/>
        </w:rPr>
        <w:t>th</w:t>
      </w:r>
      <w:r w:rsidRPr="00F863DA">
        <w:rPr>
          <w:sz w:val="24"/>
          <w:szCs w:val="24"/>
        </w:rPr>
        <w:t xml:space="preserve"> December 2020). </w:t>
      </w:r>
    </w:p>
    <w:p w14:paraId="2FD41B10" w14:textId="77777777" w:rsidR="00F97307" w:rsidRPr="00F863DA" w:rsidRDefault="00F97307" w:rsidP="00F97307">
      <w:pPr>
        <w:spacing w:line="480" w:lineRule="auto"/>
        <w:rPr>
          <w:sz w:val="24"/>
          <w:szCs w:val="24"/>
          <w:shd w:val="clear" w:color="auto" w:fill="FFFFFF"/>
        </w:rPr>
      </w:pPr>
    </w:p>
    <w:p w14:paraId="5A6E031D" w14:textId="05E7FCA6" w:rsidR="00F97307" w:rsidRPr="00F863DA" w:rsidRDefault="00F97307" w:rsidP="00F97307">
      <w:pPr>
        <w:spacing w:line="480" w:lineRule="auto"/>
        <w:rPr>
          <w:sz w:val="24"/>
          <w:szCs w:val="24"/>
          <w:shd w:val="clear" w:color="auto" w:fill="FFFFFF"/>
        </w:rPr>
      </w:pPr>
      <w:r w:rsidRPr="00F863DA">
        <w:rPr>
          <w:sz w:val="24"/>
          <w:szCs w:val="24"/>
          <w:shd w:val="clear" w:color="auto" w:fill="FFFFFF"/>
        </w:rPr>
        <w:t xml:space="preserve">Welsh Government. (2016). </w:t>
      </w:r>
      <w:r w:rsidRPr="00F863DA">
        <w:rPr>
          <w:i/>
          <w:sz w:val="24"/>
          <w:szCs w:val="24"/>
          <w:shd w:val="clear" w:color="auto" w:fill="FFFFFF"/>
        </w:rPr>
        <w:t xml:space="preserve">Social Services and Well-being (Wales) Act 2014: Working together to safeguard people. Volume 2-Child Practice Reviews. </w:t>
      </w:r>
      <w:r w:rsidRPr="00F863DA">
        <w:rPr>
          <w:sz w:val="24"/>
          <w:szCs w:val="24"/>
          <w:shd w:val="clear" w:color="auto" w:fill="FFFFFF"/>
        </w:rPr>
        <w:t xml:space="preserve">[Online]. Available </w:t>
      </w:r>
      <w:proofErr w:type="gramStart"/>
      <w:r w:rsidRPr="00F863DA">
        <w:rPr>
          <w:sz w:val="24"/>
          <w:szCs w:val="24"/>
          <w:shd w:val="clear" w:color="auto" w:fill="FFFFFF"/>
        </w:rPr>
        <w:t xml:space="preserve">on  </w:t>
      </w:r>
      <w:proofErr w:type="gramEnd"/>
      <w:r w:rsidRPr="00F863DA">
        <w:rPr>
          <w:sz w:val="24"/>
          <w:szCs w:val="24"/>
          <w:shd w:val="clear" w:color="auto" w:fill="FFFFFF"/>
        </w:rPr>
        <w:fldChar w:fldCharType="begin"/>
      </w:r>
      <w:r w:rsidRPr="00F863DA">
        <w:rPr>
          <w:sz w:val="24"/>
          <w:szCs w:val="24"/>
          <w:shd w:val="clear" w:color="auto" w:fill="FFFFFF"/>
        </w:rPr>
        <w:instrText xml:space="preserve"> HYPERLINK "https://socialcare.wales/cms_assets/hub-downloads/Working_Together_to_Safeguard_People-_Volume_2_____Child_Practice_Reviews.pdf" </w:instrText>
      </w:r>
      <w:r w:rsidRPr="00F863DA">
        <w:rPr>
          <w:sz w:val="24"/>
          <w:szCs w:val="24"/>
          <w:shd w:val="clear" w:color="auto" w:fill="FFFFFF"/>
        </w:rPr>
        <w:fldChar w:fldCharType="separate"/>
      </w:r>
      <w:r w:rsidRPr="00F863DA">
        <w:rPr>
          <w:rStyle w:val="Hyperlink"/>
          <w:color w:val="auto"/>
          <w:sz w:val="24"/>
          <w:szCs w:val="24"/>
          <w:shd w:val="clear" w:color="auto" w:fill="FFFFFF"/>
        </w:rPr>
        <w:t>https://socialcare.wales/cms_assets/hub-downloads/Working_Together_to_Safeguard_People-_Volume_2_____Child_Practice_Reviews.pdf</w:t>
      </w:r>
      <w:r w:rsidRPr="00F863DA">
        <w:rPr>
          <w:sz w:val="24"/>
          <w:szCs w:val="24"/>
          <w:shd w:val="clear" w:color="auto" w:fill="FFFFFF"/>
        </w:rPr>
        <w:fldChar w:fldCharType="end"/>
      </w:r>
      <w:r w:rsidRPr="00F863DA">
        <w:rPr>
          <w:sz w:val="24"/>
          <w:szCs w:val="24"/>
          <w:shd w:val="clear" w:color="auto" w:fill="FFFFFF"/>
        </w:rPr>
        <w:t xml:space="preserve"> . (Accessed: 20</w:t>
      </w:r>
      <w:r w:rsidRPr="00F863DA">
        <w:rPr>
          <w:sz w:val="24"/>
          <w:szCs w:val="24"/>
          <w:shd w:val="clear" w:color="auto" w:fill="FFFFFF"/>
          <w:vertAlign w:val="superscript"/>
        </w:rPr>
        <w:t>th</w:t>
      </w:r>
      <w:r w:rsidRPr="00F863DA">
        <w:rPr>
          <w:sz w:val="24"/>
          <w:szCs w:val="24"/>
          <w:shd w:val="clear" w:color="auto" w:fill="FFFFFF"/>
        </w:rPr>
        <w:t xml:space="preserve"> December 2020). </w:t>
      </w:r>
    </w:p>
    <w:p w14:paraId="01AADB51" w14:textId="77777777" w:rsidR="00F97307" w:rsidRPr="00F863DA" w:rsidRDefault="00F97307" w:rsidP="00F97307">
      <w:pPr>
        <w:shd w:val="clear" w:color="auto" w:fill="FFFFFF"/>
        <w:spacing w:line="480" w:lineRule="auto"/>
        <w:rPr>
          <w:sz w:val="24"/>
          <w:szCs w:val="24"/>
        </w:rPr>
      </w:pPr>
    </w:p>
    <w:p w14:paraId="52BBDCCD" w14:textId="64EA0ABD" w:rsidR="00F97307" w:rsidRPr="00F863DA" w:rsidRDefault="00F97307" w:rsidP="00F97307">
      <w:pPr>
        <w:shd w:val="clear" w:color="auto" w:fill="FFFFFF"/>
        <w:spacing w:line="480" w:lineRule="auto"/>
        <w:rPr>
          <w:sz w:val="24"/>
          <w:szCs w:val="24"/>
        </w:rPr>
      </w:pPr>
      <w:r w:rsidRPr="00F863DA">
        <w:rPr>
          <w:sz w:val="24"/>
          <w:szCs w:val="24"/>
        </w:rPr>
        <w:t xml:space="preserve">Welsh Government. (2020). </w:t>
      </w:r>
      <w:r w:rsidRPr="00F863DA">
        <w:rPr>
          <w:i/>
          <w:sz w:val="24"/>
          <w:szCs w:val="24"/>
        </w:rPr>
        <w:t>Wales Safeguarding Procedures</w:t>
      </w:r>
      <w:proofErr w:type="gramStart"/>
      <w:r w:rsidRPr="00F863DA">
        <w:rPr>
          <w:i/>
          <w:sz w:val="24"/>
          <w:szCs w:val="24"/>
        </w:rPr>
        <w:t>;</w:t>
      </w:r>
      <w:proofErr w:type="gramEnd"/>
      <w:r w:rsidRPr="00F863DA">
        <w:rPr>
          <w:i/>
          <w:sz w:val="24"/>
          <w:szCs w:val="24"/>
        </w:rPr>
        <w:t xml:space="preserve"> Adults at Risk. </w:t>
      </w:r>
      <w:r w:rsidRPr="00F863DA">
        <w:rPr>
          <w:sz w:val="24"/>
          <w:szCs w:val="24"/>
        </w:rPr>
        <w:t xml:space="preserve">[Online]. Available on </w:t>
      </w:r>
      <w:hyperlink r:id="rId39" w:history="1">
        <w:r w:rsidRPr="00F863DA">
          <w:rPr>
            <w:rStyle w:val="Hyperlink"/>
            <w:color w:val="auto"/>
            <w:sz w:val="24"/>
            <w:szCs w:val="24"/>
          </w:rPr>
          <w:t>https://safeguarding.wales/adu/</w:t>
        </w:r>
      </w:hyperlink>
      <w:r w:rsidRPr="00F863DA">
        <w:rPr>
          <w:sz w:val="24"/>
          <w:szCs w:val="24"/>
        </w:rPr>
        <w:t>. (Accessed: 23</w:t>
      </w:r>
      <w:r w:rsidRPr="00F863DA">
        <w:rPr>
          <w:sz w:val="24"/>
          <w:szCs w:val="24"/>
          <w:vertAlign w:val="superscript"/>
        </w:rPr>
        <w:t>rd</w:t>
      </w:r>
      <w:r w:rsidRPr="00F863DA">
        <w:rPr>
          <w:sz w:val="24"/>
          <w:szCs w:val="24"/>
        </w:rPr>
        <w:t xml:space="preserve"> </w:t>
      </w:r>
    </w:p>
    <w:p w14:paraId="197C6F52" w14:textId="77777777" w:rsidR="0042653A" w:rsidRPr="00F863DA" w:rsidRDefault="00F97307" w:rsidP="00F97307">
      <w:pPr>
        <w:shd w:val="clear" w:color="auto" w:fill="FFFFFF"/>
        <w:spacing w:line="480" w:lineRule="auto"/>
        <w:rPr>
          <w:sz w:val="24"/>
          <w:szCs w:val="24"/>
        </w:rPr>
      </w:pPr>
      <w:r w:rsidRPr="00F863DA">
        <w:rPr>
          <w:sz w:val="24"/>
          <w:szCs w:val="24"/>
        </w:rPr>
        <w:t xml:space="preserve">December 2020. </w:t>
      </w:r>
    </w:p>
    <w:p w14:paraId="70DF1D9D" w14:textId="77777777" w:rsidR="0042653A" w:rsidRPr="00F863DA" w:rsidRDefault="0042653A" w:rsidP="00F97307">
      <w:pPr>
        <w:shd w:val="clear" w:color="auto" w:fill="FFFFFF"/>
        <w:spacing w:line="480" w:lineRule="auto"/>
        <w:rPr>
          <w:i/>
          <w:sz w:val="24"/>
          <w:szCs w:val="24"/>
        </w:rPr>
      </w:pPr>
    </w:p>
    <w:p w14:paraId="14596B02" w14:textId="7D1A3138" w:rsidR="00F57917" w:rsidRPr="00F863DA" w:rsidRDefault="00F57917" w:rsidP="00F97307">
      <w:pPr>
        <w:shd w:val="clear" w:color="auto" w:fill="FFFFFF"/>
        <w:spacing w:line="480" w:lineRule="auto"/>
        <w:rPr>
          <w:rStyle w:val="Hyperlink"/>
          <w:color w:val="000000"/>
          <w:sz w:val="24"/>
          <w:szCs w:val="24"/>
          <w:u w:val="none"/>
        </w:rPr>
      </w:pPr>
      <w:r w:rsidRPr="00F863DA">
        <w:rPr>
          <w:i/>
          <w:sz w:val="24"/>
          <w:szCs w:val="24"/>
        </w:rPr>
        <w:t xml:space="preserve">Welsh Language (Wales) Measure 2011. </w:t>
      </w:r>
      <w:r w:rsidRPr="00F863DA">
        <w:rPr>
          <w:sz w:val="24"/>
          <w:szCs w:val="24"/>
        </w:rPr>
        <w:t xml:space="preserve">Available on </w:t>
      </w:r>
      <w:hyperlink r:id="rId40" w:history="1">
        <w:r w:rsidRPr="00F863DA">
          <w:rPr>
            <w:rStyle w:val="Hyperlink"/>
            <w:sz w:val="24"/>
            <w:szCs w:val="24"/>
          </w:rPr>
          <w:t>https://www.legislation.gov.uk/mwa/2011/1/contents/enacted</w:t>
        </w:r>
      </w:hyperlink>
      <w:r w:rsidRPr="00F863DA">
        <w:rPr>
          <w:sz w:val="24"/>
          <w:szCs w:val="24"/>
        </w:rPr>
        <w:t>. (Accessed: 23</w:t>
      </w:r>
      <w:r w:rsidRPr="00F863DA">
        <w:rPr>
          <w:sz w:val="24"/>
          <w:szCs w:val="24"/>
          <w:vertAlign w:val="superscript"/>
        </w:rPr>
        <w:t>rd</w:t>
      </w:r>
      <w:r w:rsidRPr="00F863DA">
        <w:rPr>
          <w:sz w:val="24"/>
          <w:szCs w:val="24"/>
        </w:rPr>
        <w:t xml:space="preserve"> December 2020).</w:t>
      </w:r>
    </w:p>
    <w:p w14:paraId="1955B46C" w14:textId="77777777" w:rsidR="00F97307" w:rsidRPr="00F863DA" w:rsidRDefault="00F97307" w:rsidP="00F97307">
      <w:pPr>
        <w:spacing w:line="480" w:lineRule="auto"/>
        <w:rPr>
          <w:sz w:val="24"/>
          <w:szCs w:val="24"/>
          <w:shd w:val="clear" w:color="auto" w:fill="FFFFFF"/>
        </w:rPr>
      </w:pPr>
    </w:p>
    <w:p w14:paraId="5B2C4CE5" w14:textId="5DEAF213" w:rsidR="00F97307" w:rsidRPr="00F863DA" w:rsidRDefault="00F97307" w:rsidP="00F97307">
      <w:pPr>
        <w:spacing w:line="480" w:lineRule="auto"/>
        <w:rPr>
          <w:sz w:val="24"/>
          <w:szCs w:val="24"/>
          <w:shd w:val="clear" w:color="auto" w:fill="FFFFFF"/>
        </w:rPr>
      </w:pPr>
      <w:r w:rsidRPr="00F863DA">
        <w:rPr>
          <w:sz w:val="24"/>
          <w:szCs w:val="24"/>
          <w:shd w:val="clear" w:color="auto" w:fill="FFFFFF"/>
        </w:rPr>
        <w:t xml:space="preserve">Welsh Parliament. (2020). </w:t>
      </w:r>
      <w:proofErr w:type="gramStart"/>
      <w:r w:rsidRPr="00F863DA">
        <w:rPr>
          <w:i/>
          <w:sz w:val="24"/>
          <w:szCs w:val="24"/>
          <w:shd w:val="clear" w:color="auto" w:fill="FFFFFF"/>
        </w:rPr>
        <w:t>The</w:t>
      </w:r>
      <w:proofErr w:type="gramEnd"/>
      <w:r w:rsidRPr="00F863DA">
        <w:rPr>
          <w:i/>
          <w:sz w:val="24"/>
          <w:szCs w:val="24"/>
          <w:shd w:val="clear" w:color="auto" w:fill="FFFFFF"/>
        </w:rPr>
        <w:t xml:space="preserve"> history of Welsh Devolution. </w:t>
      </w:r>
      <w:r w:rsidRPr="00F863DA">
        <w:rPr>
          <w:sz w:val="24"/>
          <w:szCs w:val="24"/>
          <w:shd w:val="clear" w:color="auto" w:fill="FFFFFF"/>
        </w:rPr>
        <w:t xml:space="preserve">[Online]. Available at </w:t>
      </w:r>
      <w:hyperlink r:id="rId41" w:anchor=":~:text=The%20roots%20of%20political%20devolution%20in%20Wales%20can,to%20campaign%20in%20favour%20of%20Welsh%20%E2%80%98home%20rule%E2%80%99" w:history="1">
        <w:r w:rsidRPr="00F863DA">
          <w:rPr>
            <w:rStyle w:val="Hyperlink"/>
            <w:sz w:val="24"/>
            <w:szCs w:val="24"/>
            <w:shd w:val="clear" w:color="auto" w:fill="FFFFFF"/>
          </w:rPr>
          <w:t>https://senedd.wales/en/abthome/role-of-assembly-how-it-works/Pages/history-welsh devolution.aspx#:~:text=The%20roots%20of%20political%20devolution%20in%20Wales%20can,to%20campaign%20in%20favour%20of%20Welsh%20%E2%80%98home%20rule%E2%80%99</w:t>
        </w:r>
      </w:hyperlink>
      <w:r w:rsidRPr="00F863DA">
        <w:rPr>
          <w:sz w:val="24"/>
          <w:szCs w:val="24"/>
          <w:shd w:val="clear" w:color="auto" w:fill="FFFFFF"/>
        </w:rPr>
        <w:t>. (Accessed</w:t>
      </w:r>
      <w:proofErr w:type="gramStart"/>
      <w:r w:rsidRPr="00F863DA">
        <w:rPr>
          <w:sz w:val="24"/>
          <w:szCs w:val="24"/>
          <w:shd w:val="clear" w:color="auto" w:fill="FFFFFF"/>
        </w:rPr>
        <w:t>:16</w:t>
      </w:r>
      <w:r w:rsidRPr="00F863DA">
        <w:rPr>
          <w:sz w:val="24"/>
          <w:szCs w:val="24"/>
          <w:shd w:val="clear" w:color="auto" w:fill="FFFFFF"/>
          <w:vertAlign w:val="superscript"/>
        </w:rPr>
        <w:t>th</w:t>
      </w:r>
      <w:proofErr w:type="gramEnd"/>
      <w:r w:rsidRPr="00F863DA">
        <w:rPr>
          <w:sz w:val="24"/>
          <w:szCs w:val="24"/>
          <w:shd w:val="clear" w:color="auto" w:fill="FFFFFF"/>
        </w:rPr>
        <w:t xml:space="preserve"> December 2020). </w:t>
      </w:r>
    </w:p>
    <w:p w14:paraId="5A61E4B7" w14:textId="77777777" w:rsidR="00F97307" w:rsidRPr="00F863DA" w:rsidRDefault="00F97307" w:rsidP="00F97307">
      <w:pPr>
        <w:spacing w:line="480" w:lineRule="auto"/>
        <w:rPr>
          <w:sz w:val="24"/>
          <w:szCs w:val="24"/>
        </w:rPr>
      </w:pPr>
    </w:p>
    <w:p w14:paraId="4D8ECB13" w14:textId="2B864DC2" w:rsidR="00F97307" w:rsidRPr="00F863DA" w:rsidRDefault="00F97307" w:rsidP="00F97307">
      <w:pPr>
        <w:spacing w:line="480" w:lineRule="auto"/>
        <w:rPr>
          <w:sz w:val="24"/>
          <w:szCs w:val="24"/>
        </w:rPr>
      </w:pPr>
      <w:r w:rsidRPr="00F863DA">
        <w:rPr>
          <w:sz w:val="24"/>
          <w:szCs w:val="24"/>
        </w:rPr>
        <w:lastRenderedPageBreak/>
        <w:t>Williams, C. (2011).Understanding Devolution. In C. Williams (</w:t>
      </w:r>
      <w:proofErr w:type="gramStart"/>
      <w:r w:rsidRPr="00F863DA">
        <w:rPr>
          <w:sz w:val="24"/>
          <w:szCs w:val="24"/>
        </w:rPr>
        <w:t>2nd</w:t>
      </w:r>
      <w:proofErr w:type="gramEnd"/>
      <w:r w:rsidRPr="00F863DA">
        <w:rPr>
          <w:sz w:val="24"/>
          <w:szCs w:val="24"/>
        </w:rPr>
        <w:t xml:space="preserve"> eds.), </w:t>
      </w:r>
      <w:r w:rsidRPr="00F863DA">
        <w:rPr>
          <w:i/>
          <w:sz w:val="24"/>
          <w:szCs w:val="24"/>
        </w:rPr>
        <w:t>Social Policy for Social Welfare Practice in a Devolved Wales</w:t>
      </w:r>
      <w:r w:rsidRPr="00F863DA">
        <w:rPr>
          <w:sz w:val="24"/>
          <w:szCs w:val="24"/>
        </w:rPr>
        <w:t>. Birmingham: Venture Press, pp. 3-18.</w:t>
      </w:r>
    </w:p>
    <w:p w14:paraId="21EBDBB4" w14:textId="77777777" w:rsidR="00F97307" w:rsidRPr="00F863DA" w:rsidRDefault="00F97307" w:rsidP="00F97307">
      <w:pPr>
        <w:spacing w:line="480" w:lineRule="auto"/>
        <w:rPr>
          <w:sz w:val="24"/>
          <w:szCs w:val="24"/>
        </w:rPr>
      </w:pPr>
    </w:p>
    <w:p w14:paraId="1183DFC3" w14:textId="3DC0A0F6" w:rsidR="00F97307" w:rsidRPr="00F863DA" w:rsidRDefault="00F97307" w:rsidP="00F97307">
      <w:pPr>
        <w:spacing w:line="480" w:lineRule="auto"/>
        <w:rPr>
          <w:sz w:val="24"/>
          <w:szCs w:val="24"/>
        </w:rPr>
      </w:pPr>
      <w:r w:rsidRPr="00F863DA">
        <w:rPr>
          <w:sz w:val="24"/>
          <w:szCs w:val="24"/>
        </w:rPr>
        <w:t xml:space="preserve">Wales Safeguarding Procedures. (2018). </w:t>
      </w:r>
      <w:r w:rsidRPr="00F863DA">
        <w:rPr>
          <w:i/>
          <w:sz w:val="24"/>
          <w:szCs w:val="24"/>
        </w:rPr>
        <w:t>Children and Young People at risk of harm</w:t>
      </w:r>
      <w:r w:rsidRPr="00F863DA">
        <w:rPr>
          <w:sz w:val="24"/>
          <w:szCs w:val="24"/>
        </w:rPr>
        <w:t xml:space="preserve">. [Online]. Available at </w:t>
      </w:r>
      <w:hyperlink r:id="rId42" w:history="1">
        <w:r w:rsidRPr="00F863DA">
          <w:rPr>
            <w:rStyle w:val="Hyperlink"/>
            <w:color w:val="auto"/>
            <w:sz w:val="24"/>
            <w:szCs w:val="24"/>
          </w:rPr>
          <w:t>https://safeguarding.wales/chi/</w:t>
        </w:r>
      </w:hyperlink>
      <w:r w:rsidRPr="00F863DA">
        <w:rPr>
          <w:sz w:val="24"/>
          <w:szCs w:val="24"/>
        </w:rPr>
        <w:t>. (Accessed: 20</w:t>
      </w:r>
      <w:r w:rsidRPr="00F863DA">
        <w:rPr>
          <w:sz w:val="24"/>
          <w:szCs w:val="24"/>
          <w:vertAlign w:val="superscript"/>
        </w:rPr>
        <w:t>th</w:t>
      </w:r>
      <w:r w:rsidRPr="00F863DA">
        <w:rPr>
          <w:sz w:val="24"/>
          <w:szCs w:val="24"/>
        </w:rPr>
        <w:t xml:space="preserve"> December 2020). </w:t>
      </w:r>
    </w:p>
    <w:p w14:paraId="08B841D0" w14:textId="77777777" w:rsidR="00F97307" w:rsidRPr="00F863DA" w:rsidRDefault="00F97307" w:rsidP="00F97307">
      <w:pPr>
        <w:spacing w:line="480" w:lineRule="auto"/>
        <w:rPr>
          <w:sz w:val="24"/>
          <w:szCs w:val="24"/>
          <w:lang w:val="en"/>
        </w:rPr>
      </w:pPr>
    </w:p>
    <w:p w14:paraId="2A5EF88C" w14:textId="43254AED" w:rsidR="00F97307" w:rsidRPr="00F863DA" w:rsidRDefault="00F97307" w:rsidP="00F97307">
      <w:pPr>
        <w:spacing w:line="480" w:lineRule="auto"/>
        <w:rPr>
          <w:sz w:val="24"/>
          <w:szCs w:val="24"/>
        </w:rPr>
      </w:pPr>
      <w:r w:rsidRPr="00F863DA">
        <w:rPr>
          <w:sz w:val="24"/>
          <w:szCs w:val="24"/>
          <w:lang w:val="en"/>
        </w:rPr>
        <w:t xml:space="preserve">Williams, J. (2017). </w:t>
      </w:r>
      <w:r w:rsidRPr="00F863DA">
        <w:rPr>
          <w:i/>
          <w:sz w:val="24"/>
          <w:szCs w:val="24"/>
          <w:lang w:val="en"/>
        </w:rPr>
        <w:t xml:space="preserve">Adult Safeguarding in Wales: </w:t>
      </w:r>
      <w:proofErr w:type="gramStart"/>
      <w:r w:rsidRPr="00F863DA">
        <w:rPr>
          <w:i/>
          <w:sz w:val="24"/>
          <w:szCs w:val="24"/>
          <w:lang w:val="en"/>
        </w:rPr>
        <w:t>One step</w:t>
      </w:r>
      <w:proofErr w:type="gramEnd"/>
      <w:r w:rsidRPr="00F863DA">
        <w:rPr>
          <w:i/>
          <w:sz w:val="24"/>
          <w:szCs w:val="24"/>
          <w:lang w:val="en"/>
        </w:rPr>
        <w:t xml:space="preserve"> in the right direction. </w:t>
      </w:r>
      <w:r w:rsidRPr="00F863DA">
        <w:rPr>
          <w:sz w:val="24"/>
          <w:szCs w:val="24"/>
          <w:lang w:val="en"/>
        </w:rPr>
        <w:t xml:space="preserve">Journal of Adult Protection. Vol. 19 No. 4, pp. 175-186. </w:t>
      </w:r>
      <w:hyperlink r:id="rId43" w:tooltip="DOI: https://doi.org/10.1108/JAP-05-2017-0021" w:history="1">
        <w:r w:rsidRPr="00F863DA">
          <w:rPr>
            <w:sz w:val="24"/>
            <w:szCs w:val="24"/>
            <w:lang w:val="en"/>
          </w:rPr>
          <w:t>https://doi.org/10.1108/JAP-05-2017-0021</w:t>
        </w:r>
      </w:hyperlink>
    </w:p>
    <w:p w14:paraId="2D03FA59" w14:textId="77777777" w:rsidR="00F97307" w:rsidRPr="00F863DA" w:rsidRDefault="00F97307" w:rsidP="00F97307">
      <w:pPr>
        <w:spacing w:line="480" w:lineRule="auto"/>
        <w:rPr>
          <w:sz w:val="24"/>
          <w:szCs w:val="24"/>
          <w:lang w:val="en"/>
        </w:rPr>
      </w:pPr>
    </w:p>
    <w:p w14:paraId="1871E25C" w14:textId="7514761C" w:rsidR="00F97307" w:rsidRPr="00F863DA" w:rsidRDefault="00F97307" w:rsidP="00F97307">
      <w:pPr>
        <w:spacing w:line="480" w:lineRule="auto"/>
        <w:rPr>
          <w:sz w:val="24"/>
          <w:szCs w:val="24"/>
          <w:lang w:val="en"/>
        </w:rPr>
      </w:pPr>
      <w:r w:rsidRPr="00F863DA">
        <w:rPr>
          <w:sz w:val="24"/>
          <w:szCs w:val="24"/>
          <w:lang w:val="en"/>
        </w:rPr>
        <w:t xml:space="preserve">Welsh Government. (2020). </w:t>
      </w:r>
      <w:r w:rsidRPr="00F863DA">
        <w:rPr>
          <w:i/>
          <w:sz w:val="24"/>
          <w:szCs w:val="24"/>
          <w:lang w:val="en"/>
        </w:rPr>
        <w:t xml:space="preserve">COVID-19 Hospital Discharge Service Requirements (Wales). </w:t>
      </w:r>
      <w:r w:rsidRPr="00F863DA">
        <w:rPr>
          <w:sz w:val="24"/>
          <w:szCs w:val="24"/>
          <w:lang w:val="en"/>
        </w:rPr>
        <w:t xml:space="preserve">[Online]. Available on </w:t>
      </w:r>
      <w:hyperlink r:id="rId44" w:history="1">
        <w:r w:rsidRPr="00F863DA">
          <w:rPr>
            <w:rStyle w:val="Hyperlink"/>
            <w:sz w:val="24"/>
            <w:szCs w:val="24"/>
            <w:lang w:val="en"/>
          </w:rPr>
          <w:t>https://gov.wales/sites/default/files/publications/2020-04/covid-19-hospital-discharge-service-requirements.pdf</w:t>
        </w:r>
      </w:hyperlink>
      <w:r w:rsidRPr="00F863DA">
        <w:rPr>
          <w:sz w:val="24"/>
          <w:szCs w:val="24"/>
          <w:lang w:val="en"/>
        </w:rPr>
        <w:t xml:space="preserve">. (Accessed: </w:t>
      </w:r>
      <w:proofErr w:type="gramStart"/>
      <w:r w:rsidRPr="00F863DA">
        <w:rPr>
          <w:sz w:val="24"/>
          <w:szCs w:val="24"/>
          <w:lang w:val="en"/>
        </w:rPr>
        <w:t>29</w:t>
      </w:r>
      <w:r w:rsidRPr="00F863DA">
        <w:rPr>
          <w:sz w:val="24"/>
          <w:szCs w:val="24"/>
          <w:vertAlign w:val="superscript"/>
          <w:lang w:val="en"/>
        </w:rPr>
        <w:t>th</w:t>
      </w:r>
      <w:proofErr w:type="gramEnd"/>
      <w:r w:rsidRPr="00F863DA">
        <w:rPr>
          <w:sz w:val="24"/>
          <w:szCs w:val="24"/>
          <w:lang w:val="en"/>
        </w:rPr>
        <w:t xml:space="preserve"> December 2020).</w:t>
      </w:r>
    </w:p>
    <w:p w14:paraId="7C2CD513" w14:textId="77777777" w:rsidR="00F97307" w:rsidRPr="00F863DA" w:rsidRDefault="00F97307" w:rsidP="00F97307">
      <w:pPr>
        <w:overflowPunct/>
        <w:autoSpaceDE/>
        <w:autoSpaceDN/>
        <w:adjustRightInd/>
        <w:spacing w:after="160" w:line="480" w:lineRule="auto"/>
        <w:textAlignment w:val="auto"/>
        <w:rPr>
          <w:rFonts w:eastAsia="Calibri"/>
          <w:color w:val="auto"/>
          <w:sz w:val="24"/>
          <w:szCs w:val="24"/>
          <w:lang w:eastAsia="en-US"/>
        </w:rPr>
      </w:pPr>
    </w:p>
    <w:p w14:paraId="65F3F706" w14:textId="5E12394B" w:rsidR="00F97307" w:rsidRPr="00F863DA" w:rsidRDefault="00F97307" w:rsidP="00F97307">
      <w:pPr>
        <w:overflowPunct/>
        <w:autoSpaceDE/>
        <w:autoSpaceDN/>
        <w:adjustRightInd/>
        <w:spacing w:after="160" w:line="480" w:lineRule="auto"/>
        <w:textAlignment w:val="auto"/>
        <w:rPr>
          <w:rFonts w:eastAsia="Calibri"/>
          <w:color w:val="auto"/>
          <w:sz w:val="24"/>
          <w:szCs w:val="24"/>
          <w:lang w:eastAsia="en-US"/>
        </w:rPr>
      </w:pPr>
      <w:r w:rsidRPr="00F863DA">
        <w:rPr>
          <w:rFonts w:eastAsia="Calibri"/>
          <w:color w:val="auto"/>
          <w:sz w:val="24"/>
          <w:szCs w:val="24"/>
          <w:lang w:eastAsia="en-US"/>
        </w:rPr>
        <w:t xml:space="preserve">UNRC. (2006). </w:t>
      </w:r>
      <w:proofErr w:type="gramStart"/>
      <w:r w:rsidRPr="00F863DA">
        <w:rPr>
          <w:rFonts w:eastAsia="Calibri"/>
          <w:i/>
          <w:color w:val="auto"/>
          <w:sz w:val="24"/>
          <w:szCs w:val="24"/>
          <w:lang w:eastAsia="en-US"/>
        </w:rPr>
        <w:t>The</w:t>
      </w:r>
      <w:proofErr w:type="gramEnd"/>
      <w:r w:rsidRPr="00F863DA">
        <w:rPr>
          <w:rFonts w:eastAsia="Calibri"/>
          <w:i/>
          <w:color w:val="auto"/>
          <w:sz w:val="24"/>
          <w:szCs w:val="24"/>
          <w:lang w:eastAsia="en-US"/>
        </w:rPr>
        <w:t xml:space="preserve"> convention on the rights of the child. </w:t>
      </w:r>
      <w:r w:rsidRPr="00F863DA">
        <w:rPr>
          <w:rFonts w:eastAsia="Calibri"/>
          <w:color w:val="auto"/>
          <w:sz w:val="24"/>
          <w:szCs w:val="24"/>
          <w:lang w:eastAsia="en-US"/>
        </w:rPr>
        <w:t xml:space="preserve">[Online] Available on </w:t>
      </w:r>
      <w:hyperlink r:id="rId45" w:history="1">
        <w:r w:rsidRPr="00F863DA">
          <w:rPr>
            <w:rFonts w:eastAsia="Calibri"/>
            <w:color w:val="auto"/>
            <w:sz w:val="24"/>
            <w:szCs w:val="24"/>
            <w:u w:val="single"/>
            <w:lang w:eastAsia="en-US"/>
          </w:rPr>
          <w:t>www.unicef.org/crc</w:t>
        </w:r>
      </w:hyperlink>
      <w:r w:rsidRPr="00F863DA">
        <w:rPr>
          <w:rFonts w:eastAsia="Calibri"/>
          <w:color w:val="auto"/>
          <w:sz w:val="24"/>
          <w:szCs w:val="24"/>
          <w:lang w:eastAsia="en-US"/>
        </w:rPr>
        <w:t>. (Accessed: 20</w:t>
      </w:r>
      <w:r w:rsidRPr="00F863DA">
        <w:rPr>
          <w:rFonts w:eastAsia="Calibri"/>
          <w:color w:val="auto"/>
          <w:sz w:val="24"/>
          <w:szCs w:val="24"/>
          <w:vertAlign w:val="superscript"/>
          <w:lang w:eastAsia="en-US"/>
        </w:rPr>
        <w:t>th</w:t>
      </w:r>
      <w:r w:rsidRPr="00F863DA">
        <w:rPr>
          <w:rFonts w:eastAsia="Calibri"/>
          <w:color w:val="auto"/>
          <w:sz w:val="24"/>
          <w:szCs w:val="24"/>
          <w:lang w:eastAsia="en-US"/>
        </w:rPr>
        <w:t xml:space="preserve"> December 2020).</w:t>
      </w:r>
    </w:p>
    <w:p w14:paraId="574C5743" w14:textId="77777777" w:rsidR="00F97307" w:rsidRPr="00F863DA" w:rsidRDefault="00F97307" w:rsidP="00F97307">
      <w:pPr>
        <w:spacing w:line="360" w:lineRule="auto"/>
        <w:rPr>
          <w:sz w:val="24"/>
          <w:szCs w:val="24"/>
        </w:rPr>
      </w:pPr>
    </w:p>
    <w:p w14:paraId="5E0D1B2A" w14:textId="1B389757" w:rsidR="00435C2C" w:rsidRPr="00F863DA" w:rsidRDefault="00435C2C" w:rsidP="00F97307">
      <w:pPr>
        <w:spacing w:line="480" w:lineRule="auto"/>
        <w:rPr>
          <w:color w:val="auto"/>
          <w:sz w:val="24"/>
          <w:szCs w:val="24"/>
        </w:rPr>
      </w:pPr>
    </w:p>
    <w:p w14:paraId="65129E13" w14:textId="77777777" w:rsidR="00435C2C" w:rsidRPr="00F863DA" w:rsidRDefault="00435C2C" w:rsidP="00435C2C">
      <w:pPr>
        <w:spacing w:line="480" w:lineRule="auto"/>
        <w:rPr>
          <w:color w:val="auto"/>
          <w:sz w:val="24"/>
          <w:szCs w:val="24"/>
        </w:rPr>
      </w:pPr>
    </w:p>
    <w:p w14:paraId="6B079D9D" w14:textId="77777777" w:rsidR="00435C2C" w:rsidRPr="00F863DA" w:rsidRDefault="00435C2C" w:rsidP="00435C2C">
      <w:pPr>
        <w:spacing w:line="480" w:lineRule="auto"/>
        <w:rPr>
          <w:sz w:val="24"/>
          <w:szCs w:val="24"/>
        </w:rPr>
      </w:pPr>
    </w:p>
    <w:p w14:paraId="61369DE0" w14:textId="77777777" w:rsidR="002B443A" w:rsidRPr="00F863DA" w:rsidRDefault="002B443A" w:rsidP="00435C2C">
      <w:pPr>
        <w:spacing w:line="480" w:lineRule="auto"/>
        <w:jc w:val="both"/>
        <w:rPr>
          <w:b/>
          <w:sz w:val="24"/>
          <w:szCs w:val="24"/>
        </w:rPr>
      </w:pPr>
    </w:p>
    <w:p w14:paraId="2A671395" w14:textId="77777777" w:rsidR="00390074" w:rsidRPr="00F863DA" w:rsidRDefault="00390074" w:rsidP="00FF7EBB">
      <w:pPr>
        <w:jc w:val="both"/>
        <w:rPr>
          <w:b/>
          <w:sz w:val="24"/>
          <w:szCs w:val="24"/>
        </w:rPr>
      </w:pPr>
    </w:p>
    <w:p w14:paraId="4F66FBF1" w14:textId="798773D1" w:rsidR="00F97307" w:rsidRPr="00F863DA" w:rsidRDefault="00F97307" w:rsidP="0093018C">
      <w:pPr>
        <w:keepNext/>
        <w:jc w:val="center"/>
        <w:rPr>
          <w:b/>
          <w:sz w:val="24"/>
          <w:szCs w:val="24"/>
        </w:rPr>
      </w:pPr>
    </w:p>
    <w:p w14:paraId="5C730293" w14:textId="1420C926" w:rsidR="00F97307" w:rsidRPr="00F863DA" w:rsidRDefault="00F97307" w:rsidP="00F97307">
      <w:pPr>
        <w:keepNext/>
        <w:tabs>
          <w:tab w:val="left" w:pos="571"/>
        </w:tabs>
        <w:rPr>
          <w:sz w:val="24"/>
          <w:szCs w:val="24"/>
        </w:rPr>
      </w:pPr>
      <w:r w:rsidRPr="00F863DA">
        <w:rPr>
          <w:sz w:val="24"/>
          <w:szCs w:val="24"/>
        </w:rPr>
        <w:tab/>
      </w:r>
    </w:p>
    <w:p w14:paraId="4A45FCEB" w14:textId="77777777" w:rsidR="00500748" w:rsidRDefault="00BC5725" w:rsidP="0093018C">
      <w:pPr>
        <w:keepNext/>
        <w:jc w:val="center"/>
        <w:rPr>
          <w:b/>
          <w:sz w:val="24"/>
          <w:szCs w:val="24"/>
        </w:rPr>
      </w:pPr>
      <w:r w:rsidRPr="00F863DA">
        <w:rPr>
          <w:sz w:val="24"/>
          <w:szCs w:val="24"/>
        </w:rPr>
        <w:br w:type="page"/>
      </w:r>
      <w:r w:rsidR="00500748"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 xml:space="preserve">It is the learner’s responsibility to ensure that their university learner number </w:t>
      </w:r>
      <w:proofErr w:type="gramStart"/>
      <w:r w:rsidRPr="0049196A">
        <w:rPr>
          <w:b/>
          <w:color w:val="auto"/>
          <w:sz w:val="24"/>
          <w:szCs w:val="24"/>
        </w:rPr>
        <w:t>is correctly inserted</w:t>
      </w:r>
      <w:proofErr w:type="gramEnd"/>
      <w:r w:rsidRPr="0049196A">
        <w:rPr>
          <w:b/>
          <w:color w:val="auto"/>
          <w:sz w:val="24"/>
          <w:szCs w:val="24"/>
        </w:rPr>
        <w:t xml:space="preserve">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301E2F6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w:t>
      </w:r>
      <w:proofErr w:type="gramStart"/>
      <w:r w:rsidRPr="008B28E7">
        <w:rPr>
          <w:b/>
          <w:sz w:val="24"/>
          <w:szCs w:val="24"/>
        </w:rPr>
        <w:t xml:space="preserve">Learner </w:t>
      </w:r>
      <w:r w:rsidR="00036D86">
        <w:rPr>
          <w:b/>
          <w:sz w:val="24"/>
          <w:szCs w:val="24"/>
        </w:rPr>
        <w:t>:</w:t>
      </w:r>
      <w:proofErr w:type="gramEnd"/>
      <w:r w:rsidR="00036D86">
        <w:rPr>
          <w:b/>
          <w:sz w:val="24"/>
          <w:szCs w:val="24"/>
        </w:rPr>
        <w:t xml:space="preserve"> Hannah Tommason</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5B039B73"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FE7010">
        <w:rPr>
          <w:b/>
          <w:sz w:val="24"/>
          <w:szCs w:val="24"/>
        </w:rPr>
        <w:t xml:space="preserve"> 1911193</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62C7479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FE7010">
        <w:rPr>
          <w:b/>
          <w:sz w:val="24"/>
          <w:szCs w:val="24"/>
        </w:rPr>
        <w:t xml:space="preserve"> 22 </w:t>
      </w:r>
      <w:proofErr w:type="spellStart"/>
      <w:r w:rsidR="00FE7010">
        <w:rPr>
          <w:b/>
          <w:sz w:val="24"/>
          <w:szCs w:val="24"/>
        </w:rPr>
        <w:t>Heol</w:t>
      </w:r>
      <w:proofErr w:type="spellEnd"/>
      <w:r w:rsidR="00FE7010">
        <w:rPr>
          <w:b/>
          <w:sz w:val="24"/>
          <w:szCs w:val="24"/>
        </w:rPr>
        <w:t xml:space="preserve"> Y </w:t>
      </w:r>
      <w:proofErr w:type="spellStart"/>
      <w:r w:rsidR="00FE7010">
        <w:rPr>
          <w:b/>
          <w:sz w:val="24"/>
          <w:szCs w:val="24"/>
        </w:rPr>
        <w:t>Felin</w:t>
      </w:r>
      <w:proofErr w:type="spellEnd"/>
      <w:r w:rsidR="00FE7010">
        <w:rPr>
          <w:b/>
          <w:sz w:val="24"/>
          <w:szCs w:val="24"/>
        </w:rPr>
        <w:t>, Ammanford, Carmarthenshire, SA18 2HL</w:t>
      </w:r>
    </w:p>
    <w:p w14:paraId="16020480" w14:textId="77777777" w:rsidR="00DB61A8" w:rsidRDefault="00DB61A8"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5D15524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FE7010">
        <w:rPr>
          <w:b/>
          <w:sz w:val="24"/>
          <w:szCs w:val="24"/>
        </w:rPr>
        <w:t xml:space="preserve"> 07432342190</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7A4FC80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FE7010">
        <w:rPr>
          <w:b/>
          <w:sz w:val="24"/>
          <w:szCs w:val="24"/>
        </w:rPr>
        <w:t xml:space="preserve"> Hannah.Tommason@pembrokeshire.gov.uk</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7D6CCFB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FE7010">
        <w:rPr>
          <w:b/>
          <w:sz w:val="24"/>
          <w:szCs w:val="24"/>
        </w:rPr>
        <w:t>27/07/2018</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069C64A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FE7010">
        <w:rPr>
          <w:b/>
          <w:sz w:val="24"/>
          <w:szCs w:val="24"/>
        </w:rPr>
        <w:t xml:space="preserve"> 24/08/2018</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02E8590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5E0596">
        <w:rPr>
          <w:b/>
          <w:sz w:val="24"/>
          <w:szCs w:val="24"/>
        </w:rPr>
        <w:t xml:space="preserve"> Pembrokeshire County Council</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08A647E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5E0596">
        <w:rPr>
          <w:b/>
          <w:sz w:val="24"/>
          <w:szCs w:val="24"/>
        </w:rPr>
        <w:t xml:space="preserve"> Annie Easton</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181578D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5E0596">
        <w:rPr>
          <w:b/>
          <w:sz w:val="24"/>
          <w:szCs w:val="24"/>
        </w:rPr>
        <w:t xml:space="preserve"> Pembrokeshire Archives, </w:t>
      </w:r>
      <w:proofErr w:type="spellStart"/>
      <w:r w:rsidR="005E0596">
        <w:rPr>
          <w:b/>
          <w:sz w:val="24"/>
          <w:szCs w:val="24"/>
        </w:rPr>
        <w:t>Haverfordwest</w:t>
      </w:r>
      <w:proofErr w:type="spellEnd"/>
      <w:r w:rsidR="005E0596">
        <w:rPr>
          <w:b/>
          <w:sz w:val="24"/>
          <w:szCs w:val="24"/>
        </w:rPr>
        <w:t>, Pembrokeshire, SA61 2PE</w:t>
      </w:r>
    </w:p>
    <w:p w14:paraId="792EF13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E84E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122C63C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5E0596">
        <w:rPr>
          <w:b/>
          <w:sz w:val="24"/>
          <w:szCs w:val="24"/>
        </w:rPr>
        <w:t xml:space="preserve"> 01437 776086</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50916A2E"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970F9D" w:rsidRPr="00970F9D">
        <w:rPr>
          <w:b/>
          <w:sz w:val="24"/>
          <w:szCs w:val="24"/>
        </w:rPr>
        <w:t>Anne-Louise.Easton@pembrokeshire.gov.uk</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2883260" w14:textId="77777777" w:rsidR="0012707F" w:rsidRDefault="000E0D51" w:rsidP="00F57E9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5E0596">
        <w:rPr>
          <w:b/>
          <w:sz w:val="24"/>
          <w:szCs w:val="24"/>
        </w:rPr>
        <w:sym w:font="Wingdings" w:char="F0FC"/>
      </w:r>
    </w:p>
    <w:p w14:paraId="4B0A63A1" w14:textId="77777777" w:rsidR="000E0D51" w:rsidRPr="008B28E7" w:rsidRDefault="000E0D51" w:rsidP="00FF7EBB">
      <w:pPr>
        <w:jc w:val="both"/>
        <w:rPr>
          <w:b/>
          <w:sz w:val="24"/>
          <w:szCs w:val="24"/>
        </w:rPr>
      </w:pPr>
    </w:p>
    <w:p w14:paraId="689CF2D3"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5BC4D5B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5E0596">
        <w:rPr>
          <w:b/>
          <w:sz w:val="24"/>
          <w:szCs w:val="24"/>
        </w:rPr>
        <w:t xml:space="preserve"> Sue Zatac</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1D43B8E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5E0596">
        <w:rPr>
          <w:b/>
          <w:sz w:val="24"/>
          <w:szCs w:val="24"/>
        </w:rPr>
        <w:t xml:space="preserve"> Withybush General Hospital, </w:t>
      </w:r>
      <w:proofErr w:type="spellStart"/>
      <w:r w:rsidR="005E0596">
        <w:rPr>
          <w:b/>
          <w:sz w:val="24"/>
          <w:szCs w:val="24"/>
        </w:rPr>
        <w:t>Fishguard</w:t>
      </w:r>
      <w:proofErr w:type="spellEnd"/>
      <w:r w:rsidR="005E0596">
        <w:rPr>
          <w:b/>
          <w:sz w:val="24"/>
          <w:szCs w:val="24"/>
        </w:rPr>
        <w:t xml:space="preserve"> Rd, </w:t>
      </w:r>
      <w:proofErr w:type="spellStart"/>
      <w:r w:rsidR="005E0596">
        <w:rPr>
          <w:b/>
          <w:sz w:val="24"/>
          <w:szCs w:val="24"/>
        </w:rPr>
        <w:t>Haverfordwest</w:t>
      </w:r>
      <w:proofErr w:type="spellEnd"/>
      <w:r w:rsidR="005E0596">
        <w:rPr>
          <w:b/>
          <w:sz w:val="24"/>
          <w:szCs w:val="24"/>
        </w:rPr>
        <w:t>, Pembrokeshire, SA61 2PZ</w:t>
      </w:r>
    </w:p>
    <w:p w14:paraId="7AF649E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7DDC8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267D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DD63E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2BA804A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5E0596">
        <w:rPr>
          <w:b/>
          <w:sz w:val="24"/>
          <w:szCs w:val="24"/>
        </w:rPr>
        <w:t xml:space="preserve"> 01437 772373</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742B8F1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5E0596">
        <w:rPr>
          <w:b/>
          <w:sz w:val="24"/>
          <w:szCs w:val="24"/>
        </w:rPr>
        <w:t xml:space="preserve"> Sue.Zatac@pembrokeshire.gov.uk</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2FBEB3F5" w:rsidR="004923DA" w:rsidRDefault="004923DA" w:rsidP="00FF7EBB">
            <w:pPr>
              <w:jc w:val="both"/>
              <w:rPr>
                <w:b/>
                <w:sz w:val="24"/>
                <w:szCs w:val="24"/>
              </w:rPr>
            </w:pPr>
            <w:r w:rsidRPr="008B28E7">
              <w:rPr>
                <w:b/>
                <w:sz w:val="24"/>
                <w:szCs w:val="24"/>
              </w:rPr>
              <w:t>Name:</w:t>
            </w:r>
            <w:r w:rsidR="005E0596">
              <w:rPr>
                <w:b/>
                <w:sz w:val="24"/>
                <w:szCs w:val="24"/>
              </w:rPr>
              <w:t xml:space="preserve"> Keira Blazey </w:t>
            </w:r>
          </w:p>
          <w:p w14:paraId="5CBE4365" w14:textId="77777777" w:rsidR="004923DA" w:rsidRPr="008B28E7" w:rsidRDefault="004923DA" w:rsidP="00FF7EBB">
            <w:pPr>
              <w:jc w:val="both"/>
              <w:rPr>
                <w:b/>
                <w:sz w:val="24"/>
                <w:szCs w:val="24"/>
              </w:rPr>
            </w:pPr>
          </w:p>
          <w:p w14:paraId="0A2C73D5" w14:textId="6BFD1D1F" w:rsidR="004923DA" w:rsidRDefault="004923DA" w:rsidP="00FF7EBB">
            <w:pPr>
              <w:jc w:val="both"/>
              <w:rPr>
                <w:b/>
                <w:sz w:val="24"/>
                <w:szCs w:val="24"/>
              </w:rPr>
            </w:pPr>
            <w:r w:rsidRPr="008B28E7">
              <w:rPr>
                <w:b/>
                <w:sz w:val="24"/>
                <w:szCs w:val="24"/>
              </w:rPr>
              <w:t xml:space="preserve">Work Address: </w:t>
            </w:r>
            <w:r w:rsidR="005E0596">
              <w:rPr>
                <w:b/>
                <w:sz w:val="24"/>
                <w:szCs w:val="24"/>
              </w:rPr>
              <w:t xml:space="preserve">Withybush General Hospital, </w:t>
            </w:r>
            <w:proofErr w:type="spellStart"/>
            <w:r w:rsidR="005E0596">
              <w:rPr>
                <w:b/>
                <w:sz w:val="24"/>
                <w:szCs w:val="24"/>
              </w:rPr>
              <w:t>Fishguard</w:t>
            </w:r>
            <w:proofErr w:type="spellEnd"/>
            <w:r w:rsidR="005E0596">
              <w:rPr>
                <w:b/>
                <w:sz w:val="24"/>
                <w:szCs w:val="24"/>
              </w:rPr>
              <w:t xml:space="preserve"> Rd, </w:t>
            </w:r>
            <w:proofErr w:type="spellStart"/>
            <w:r w:rsidR="005E0596">
              <w:rPr>
                <w:b/>
                <w:sz w:val="24"/>
                <w:szCs w:val="24"/>
              </w:rPr>
              <w:t>Haverfordwest</w:t>
            </w:r>
            <w:proofErr w:type="spellEnd"/>
            <w:r w:rsidR="005E0596">
              <w:rPr>
                <w:b/>
                <w:sz w:val="24"/>
                <w:szCs w:val="24"/>
              </w:rPr>
              <w:t>, Pembrokeshire, SA61 2PZ</w:t>
            </w:r>
          </w:p>
          <w:p w14:paraId="66645957" w14:textId="77777777" w:rsidR="004923DA" w:rsidRPr="008B28E7" w:rsidRDefault="004923DA" w:rsidP="00FF7EBB">
            <w:pPr>
              <w:jc w:val="both"/>
              <w:rPr>
                <w:b/>
                <w:sz w:val="24"/>
                <w:szCs w:val="24"/>
              </w:rPr>
            </w:pPr>
          </w:p>
          <w:p w14:paraId="32C449D4" w14:textId="4C3870AB" w:rsidR="004923DA" w:rsidRPr="008B28E7" w:rsidRDefault="004923DA" w:rsidP="00FF7EBB">
            <w:pPr>
              <w:jc w:val="both"/>
              <w:rPr>
                <w:b/>
                <w:sz w:val="24"/>
                <w:szCs w:val="24"/>
              </w:rPr>
            </w:pPr>
            <w:r w:rsidRPr="008B28E7">
              <w:rPr>
                <w:b/>
                <w:sz w:val="24"/>
                <w:szCs w:val="24"/>
              </w:rPr>
              <w:t>Professional Qualification and date of qualification:</w:t>
            </w:r>
            <w:r w:rsidR="005E0596">
              <w:rPr>
                <w:b/>
                <w:sz w:val="24"/>
                <w:szCs w:val="24"/>
              </w:rPr>
              <w:t xml:space="preserve"> BA (Hons) in social work- Qualified Social Worker via Degree / 31.12.2015</w:t>
            </w:r>
          </w:p>
          <w:p w14:paraId="2F512115" w14:textId="77777777" w:rsidR="004923DA" w:rsidRDefault="004923DA" w:rsidP="00FF7EBB">
            <w:pPr>
              <w:jc w:val="both"/>
              <w:rPr>
                <w:b/>
                <w:sz w:val="24"/>
                <w:szCs w:val="24"/>
              </w:rPr>
            </w:pPr>
          </w:p>
          <w:p w14:paraId="566EFF04" w14:textId="75ECD91B"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5E0596">
              <w:rPr>
                <w:b/>
                <w:sz w:val="24"/>
                <w:szCs w:val="24"/>
              </w:rPr>
              <w:t xml:space="preserve"> </w:t>
            </w:r>
            <w:hyperlink r:id="rId46" w:history="1">
              <w:r w:rsidR="005E0596" w:rsidRPr="005010E0">
                <w:rPr>
                  <w:rStyle w:val="Hyperlink"/>
                  <w:b/>
                  <w:sz w:val="24"/>
                  <w:szCs w:val="24"/>
                </w:rPr>
                <w:t>Keira.Blazey@pembrokeshire.gov.uk</w:t>
              </w:r>
            </w:hyperlink>
            <w:r w:rsidR="005E0596">
              <w:rPr>
                <w:b/>
                <w:sz w:val="24"/>
                <w:szCs w:val="24"/>
              </w:rPr>
              <w:t xml:space="preserve"> </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xml:space="preserve">– to </w:t>
      </w:r>
      <w:proofErr w:type="gramStart"/>
      <w:r>
        <w:rPr>
          <w:b/>
          <w:sz w:val="24"/>
          <w:szCs w:val="24"/>
        </w:rPr>
        <w:t>be completed</w:t>
      </w:r>
      <w:proofErr w:type="gramEnd"/>
      <w:r>
        <w:rPr>
          <w:b/>
          <w:sz w:val="24"/>
          <w:szCs w:val="24"/>
        </w:rPr>
        <w:t xml:space="preserve">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proofErr w:type="gramStart"/>
      <w:r w:rsidR="000E0D51" w:rsidRPr="000E0D51">
        <w:rPr>
          <w:sz w:val="24"/>
          <w:szCs w:val="24"/>
        </w:rPr>
        <w:t>an individual using services</w:t>
      </w:r>
      <w:proofErr w:type="gramEnd"/>
      <w:r w:rsidR="000E0D51" w:rsidRPr="000E0D51">
        <w:rPr>
          <w:sz w:val="24"/>
          <w:szCs w:val="24"/>
        </w:rPr>
        <w:t>,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 xml:space="preserve">I understand that </w:t>
      </w:r>
      <w:proofErr w:type="gramStart"/>
      <w:r w:rsidR="000E0D51">
        <w:rPr>
          <w:sz w:val="24"/>
          <w:szCs w:val="24"/>
        </w:rPr>
        <w:t>p</w:t>
      </w:r>
      <w:r w:rsidR="0075704F">
        <w:rPr>
          <w:sz w:val="24"/>
          <w:szCs w:val="24"/>
        </w:rPr>
        <w:t>lagiarism is taken very seriously</w:t>
      </w:r>
      <w:r w:rsidR="000E0D51">
        <w:rPr>
          <w:sz w:val="24"/>
          <w:szCs w:val="24"/>
        </w:rPr>
        <w:t xml:space="preserve"> </w:t>
      </w:r>
      <w:r w:rsidR="0075704F">
        <w:rPr>
          <w:sz w:val="24"/>
          <w:szCs w:val="24"/>
        </w:rPr>
        <w:t>by the University and the programme</w:t>
      </w:r>
      <w:proofErr w:type="gramEnd"/>
      <w:r w:rsidR="0075704F">
        <w:rPr>
          <w:sz w:val="24"/>
          <w:szCs w:val="24"/>
        </w:rPr>
        <w:t xml:space="preserv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_ _ _ _ _ _ _ _ _ _ </w:t>
      </w:r>
      <w:proofErr w:type="gramStart"/>
      <w:r>
        <w:rPr>
          <w:sz w:val="24"/>
          <w:szCs w:val="24"/>
        </w:rPr>
        <w:t xml:space="preserve">_  </w:t>
      </w:r>
      <w:r w:rsidR="004923DA" w:rsidRPr="008B28E7">
        <w:rPr>
          <w:sz w:val="24"/>
          <w:szCs w:val="24"/>
        </w:rPr>
        <w:t>(</w:t>
      </w:r>
      <w:proofErr w:type="gramEnd"/>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7777777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_ _ _</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00BBA7B6" w:rsidR="00B577D3" w:rsidRDefault="00EA48F0"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B577D3">
        <w:rPr>
          <w:sz w:val="24"/>
          <w:szCs w:val="24"/>
        </w:rPr>
        <w:t xml:space="preserve"> </w:t>
      </w:r>
      <w:r>
        <w:rPr>
          <w:noProof/>
          <w:sz w:val="24"/>
          <w:szCs w:val="24"/>
        </w:rPr>
        <w:drawing>
          <wp:inline distT="0" distB="0" distL="0" distR="0" wp14:anchorId="7FB1E5FA" wp14:editId="2289BD98">
            <wp:extent cx="990738" cy="2667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47">
                      <a:extLst>
                        <a:ext uri="{28A0092B-C50C-407E-A947-70E740481C1C}">
                          <a14:useLocalDpi xmlns:a14="http://schemas.microsoft.com/office/drawing/2010/main" val="0"/>
                        </a:ext>
                      </a:extLst>
                    </a:blip>
                    <a:stretch>
                      <a:fillRect/>
                    </a:stretch>
                  </pic:blipFill>
                  <pic:spPr>
                    <a:xfrm>
                      <a:off x="0" y="0"/>
                      <a:ext cx="990738" cy="266737"/>
                    </a:xfrm>
                    <a:prstGeom prst="rect">
                      <a:avLst/>
                    </a:prstGeom>
                  </pic:spPr>
                </pic:pic>
              </a:graphicData>
            </a:graphic>
          </wp:inline>
        </w:drawing>
      </w:r>
      <w:r w:rsidR="00B577D3">
        <w:rPr>
          <w:sz w:val="24"/>
          <w:szCs w:val="24"/>
        </w:rPr>
        <w:t xml:space="preserve"> </w:t>
      </w:r>
      <w:r w:rsidR="00BC5725">
        <w:rPr>
          <w:sz w:val="24"/>
          <w:szCs w:val="24"/>
        </w:rPr>
        <w:t xml:space="preserve"> </w:t>
      </w:r>
      <w:r w:rsidR="004923DA" w:rsidRPr="008B28E7">
        <w:rPr>
          <w:sz w:val="24"/>
          <w:szCs w:val="24"/>
        </w:rPr>
        <w:t>(</w:t>
      </w:r>
      <w:r w:rsidR="004923DA">
        <w:rPr>
          <w:sz w:val="24"/>
          <w:szCs w:val="24"/>
        </w:rPr>
        <w:t>Observer</w:t>
      </w:r>
      <w:r w:rsidR="004923DA"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6BBEFBA1"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EA48F0">
        <w:rPr>
          <w:sz w:val="24"/>
          <w:szCs w:val="24"/>
        </w:rPr>
        <w:t>05/01/2020</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proofErr w:type="gramStart"/>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proofErr w:type="gramEnd"/>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w:t>
      </w:r>
      <w:proofErr w:type="gramStart"/>
      <w:r w:rsidR="0006581A">
        <w:rPr>
          <w:color w:val="auto"/>
          <w:sz w:val="24"/>
          <w:szCs w:val="24"/>
        </w:rPr>
        <w:t>for</w:t>
      </w:r>
      <w:proofErr w:type="gramEnd"/>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learning and development undertaken </w:t>
      </w:r>
    </w:p>
    <w:p w14:paraId="11CDC66A"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14:paraId="1E41894E"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_ _ _ _ _ _ _ _ _ _ _ _ _ _ _ _ _ _ _ _ _ _ _ _ _ _</w:t>
      </w:r>
    </w:p>
    <w:p w14:paraId="5D3F94F6"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sidR="00B577D3">
        <w:rPr>
          <w:sz w:val="24"/>
          <w:szCs w:val="24"/>
        </w:rPr>
        <w:t>:</w:t>
      </w:r>
      <w:proofErr w:type="gramEnd"/>
      <w:r w:rsidR="00B577D3">
        <w:rPr>
          <w:sz w:val="24"/>
          <w:szCs w:val="24"/>
        </w:rPr>
        <w:t xml:space="preserve"> </w:t>
      </w:r>
      <w:r w:rsidR="00B577D3" w:rsidRPr="00B577D3">
        <w:rPr>
          <w:sz w:val="24"/>
          <w:szCs w:val="24"/>
        </w:rPr>
        <w:t>_ _ _ _ _ _ _ _ _ _ _ _ _ _ _ _ _ _ _ _ _ _ _ _ _</w:t>
      </w:r>
    </w:p>
    <w:p w14:paraId="6B429009"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_ _ _ _ _ _ _ _ _ _ _ _ _ _ _ _ _ _ _ _ _ _ _ _ _</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29F080B5" w:rsidR="00986C0B" w:rsidRDefault="00AD57B8">
            <w:pPr>
              <w:rPr>
                <w:sz w:val="24"/>
                <w:szCs w:val="24"/>
              </w:rPr>
            </w:pPr>
            <w:r>
              <w:rPr>
                <w:sz w:val="24"/>
                <w:szCs w:val="24"/>
              </w:rPr>
              <w:t>Hannah Tommason</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2ED16735" w:rsidR="00986C0B" w:rsidRDefault="00AD57B8">
            <w:pPr>
              <w:rPr>
                <w:sz w:val="24"/>
                <w:szCs w:val="24"/>
              </w:rPr>
            </w:pPr>
            <w:r>
              <w:rPr>
                <w:sz w:val="24"/>
                <w:szCs w:val="24"/>
              </w:rPr>
              <w:t>Joint Discharge Team / Pembrokeshire County Council</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46D426A0" w:rsidR="00986C0B" w:rsidRDefault="00AD57B8">
            <w:pPr>
              <w:rPr>
                <w:sz w:val="24"/>
                <w:szCs w:val="24"/>
              </w:rPr>
            </w:pPr>
            <w:r>
              <w:rPr>
                <w:sz w:val="24"/>
                <w:szCs w:val="24"/>
              </w:rPr>
              <w:t>Sue Zatac</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7C0DFDC9" w:rsidR="00986C0B" w:rsidRDefault="00AD57B8">
            <w:pPr>
              <w:rPr>
                <w:sz w:val="24"/>
                <w:szCs w:val="24"/>
              </w:rPr>
            </w:pPr>
            <w:r>
              <w:rPr>
                <w:sz w:val="24"/>
                <w:szCs w:val="24"/>
              </w:rPr>
              <w:t>As above</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w:t>
      </w:r>
      <w:proofErr w:type="gramStart"/>
      <w:r>
        <w:t>4</w:t>
      </w:r>
      <w:proofErr w:type="gramEnd"/>
      <w:r>
        <w:t xml:space="preserve">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w:t>
      </w:r>
      <w:proofErr w:type="gramStart"/>
      <w:r>
        <w:rPr>
          <w:b/>
          <w:i/>
        </w:rPr>
        <w:t>three year</w:t>
      </w:r>
      <w:proofErr w:type="gramEnd"/>
      <w:r>
        <w:rPr>
          <w:b/>
          <w:i/>
        </w:rPr>
        <w:t xml:space="preserve">)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 xml:space="preserve">The employer undertakes to support the learner by providing paid leave in full to attend all agreed induction, Consolidation Workshops, programme evaluation meetings or training agreed as required during the programme. In addition, </w:t>
      </w:r>
      <w:proofErr w:type="gramStart"/>
      <w:r>
        <w:t>three additional paid days can be approved by managers</w:t>
      </w:r>
      <w:proofErr w:type="gramEnd"/>
      <w:r>
        <w:t xml:space="preserve"> as a contribution towards the time involved in personal research and developing the portfolio for submission. It is for learners to open a discussion with their manager about when they want to take this leave. The study days can be taken on any </w:t>
      </w:r>
      <w:proofErr w:type="gramStart"/>
      <w:r>
        <w:t>week-day</w:t>
      </w:r>
      <w:proofErr w:type="gramEnd"/>
      <w:r>
        <w:t xml:space="preserve"> (or combination of days) as long this is (</w:t>
      </w:r>
      <w:proofErr w:type="spellStart"/>
      <w:r>
        <w:t>i</w:t>
      </w:r>
      <w:proofErr w:type="spellEnd"/>
      <w:r>
        <w:t xml:space="preserve">)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t>
      </w:r>
      <w:proofErr w:type="gramStart"/>
      <w:r>
        <w:t>will be approved</w:t>
      </w:r>
      <w:proofErr w:type="gramEnd"/>
      <w:r>
        <w:t xml:space="preserve">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w:t>
      </w:r>
      <w:proofErr w:type="gramStart"/>
      <w:r>
        <w:t>be completed</w:t>
      </w:r>
      <w:proofErr w:type="gramEnd"/>
      <w:r>
        <w:t xml:space="preserve"> by newly qualified Social Workers in their first period of registration and will support this timescale. </w:t>
      </w:r>
      <w:proofErr w:type="gramStart"/>
      <w:r>
        <w:t>But</w:t>
      </w:r>
      <w:proofErr w:type="gramEnd"/>
      <w:r>
        <w:t xml:space="preserve">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986C0B">
      <w:pPr>
        <w:numPr>
          <w:ilvl w:val="0"/>
          <w:numId w:val="46"/>
        </w:numPr>
        <w:overflowPunct/>
        <w:autoSpaceDE/>
        <w:autoSpaceDN/>
        <w:adjustRightInd/>
        <w:textAlignment w:val="auto"/>
      </w:pPr>
      <w:r>
        <w:t xml:space="preserve">Arrange for eligible staff to join the programme </w:t>
      </w:r>
    </w:p>
    <w:p w14:paraId="0D3631A9" w14:textId="77777777" w:rsidR="00986C0B" w:rsidRDefault="00986C0B" w:rsidP="00986C0B">
      <w:pPr>
        <w:numPr>
          <w:ilvl w:val="0"/>
          <w:numId w:val="46"/>
        </w:numPr>
        <w:overflowPunct/>
        <w:autoSpaceDE/>
        <w:autoSpaceDN/>
        <w:adjustRightInd/>
        <w:textAlignment w:val="auto"/>
      </w:pPr>
      <w:r>
        <w:t xml:space="preserve">pay course fees directly to the University  </w:t>
      </w:r>
    </w:p>
    <w:p w14:paraId="731BC7BB" w14:textId="77777777" w:rsidR="00986C0B" w:rsidRDefault="00986C0B" w:rsidP="00986C0B">
      <w:pPr>
        <w:numPr>
          <w:ilvl w:val="0"/>
          <w:numId w:val="47"/>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986C0B">
      <w:pPr>
        <w:numPr>
          <w:ilvl w:val="0"/>
          <w:numId w:val="49"/>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14:paraId="663EAF81" w14:textId="77777777"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986C0B">
      <w:pPr>
        <w:numPr>
          <w:ilvl w:val="0"/>
          <w:numId w:val="49"/>
        </w:numPr>
        <w:overflowPunct/>
        <w:autoSpaceDE/>
        <w:autoSpaceDN/>
        <w:adjustRightInd/>
        <w:jc w:val="both"/>
        <w:textAlignment w:val="auto"/>
      </w:pPr>
      <w:r>
        <w:t>make and keep agreed appointments with mentor/line manager</w:t>
      </w:r>
    </w:p>
    <w:p w14:paraId="60A8D36D" w14:textId="77777777"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986C0B">
      <w:pPr>
        <w:numPr>
          <w:ilvl w:val="0"/>
          <w:numId w:val="49"/>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14:paraId="397306CF" w14:textId="77777777" w:rsidR="00986C0B" w:rsidRDefault="00986C0B" w:rsidP="00986C0B">
      <w:pPr>
        <w:numPr>
          <w:ilvl w:val="0"/>
          <w:numId w:val="50"/>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986C0B">
      <w:pPr>
        <w:numPr>
          <w:ilvl w:val="0"/>
          <w:numId w:val="50"/>
        </w:numPr>
        <w:overflowPunct/>
        <w:autoSpaceDE/>
        <w:autoSpaceDN/>
        <w:adjustRightInd/>
        <w:textAlignment w:val="auto"/>
      </w:pPr>
      <w:r>
        <w:t>guide and support the learner for the duration of the programme</w:t>
      </w:r>
    </w:p>
    <w:p w14:paraId="7D99AD04" w14:textId="77777777" w:rsidR="00986C0B" w:rsidRDefault="00986C0B" w:rsidP="00986C0B">
      <w:pPr>
        <w:numPr>
          <w:ilvl w:val="0"/>
          <w:numId w:val="50"/>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14:paraId="0B8F7C06" w14:textId="77777777"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 xml:space="preserve">Learners </w:t>
      </w:r>
      <w:proofErr w:type="gramStart"/>
      <w:r>
        <w:t>are expected</w:t>
      </w:r>
      <w:proofErr w:type="gramEnd"/>
      <w:r>
        <w:t xml:space="preserve">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 xml:space="preserve">The portfolio submission process and dates for each programme cohort </w:t>
      </w:r>
      <w:proofErr w:type="gramStart"/>
      <w:r>
        <w:t>will be published</w:t>
      </w:r>
      <w:proofErr w:type="gramEnd"/>
      <w:r>
        <w:t xml:space="preserve">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 xml:space="preserve">Pressure of work </w:t>
      </w:r>
      <w:proofErr w:type="gramStart"/>
      <w:r>
        <w:rPr>
          <w:b/>
        </w:rPr>
        <w:t>is not regarded</w:t>
      </w:r>
      <w:proofErr w:type="gramEnd"/>
      <w:r>
        <w:rPr>
          <w:b/>
        </w:rPr>
        <w:t xml:space="preserve">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77777777" w:rsidR="00986C0B" w:rsidRDefault="00986C0B" w:rsidP="00986C0B">
      <w:r>
        <w:t>Signed</w:t>
      </w:r>
      <w:proofErr w:type="gramStart"/>
      <w:r>
        <w:t>:………………………..</w:t>
      </w:r>
      <w:proofErr w:type="gramEnd"/>
      <w:r>
        <w:t xml:space="preserve"> Print Name</w:t>
      </w:r>
      <w:proofErr w:type="gramStart"/>
      <w:r>
        <w:t>:…………………………</w:t>
      </w:r>
      <w:proofErr w:type="gramEnd"/>
      <w:r>
        <w:t xml:space="preserve"> Date</w:t>
      </w:r>
      <w:proofErr w:type="gramStart"/>
      <w:r>
        <w:t>:……….</w:t>
      </w:r>
      <w:proofErr w:type="gramEnd"/>
      <w:r>
        <w:t xml:space="preserve"> </w:t>
      </w:r>
    </w:p>
    <w:p w14:paraId="075388CD" w14:textId="77777777" w:rsidR="00986C0B" w:rsidRDefault="00986C0B" w:rsidP="00986C0B">
      <w:r>
        <w:t>(Learner)</w:t>
      </w:r>
    </w:p>
    <w:p w14:paraId="2AB3DED1" w14:textId="77777777" w:rsidR="00986C0B" w:rsidRDefault="00986C0B" w:rsidP="00986C0B"/>
    <w:p w14:paraId="5177B032" w14:textId="77777777" w:rsidR="00986C0B" w:rsidRDefault="00986C0B" w:rsidP="00986C0B">
      <w:r>
        <w:t>Signed</w:t>
      </w:r>
      <w:proofErr w:type="gramStart"/>
      <w:r>
        <w:t>:………………………..</w:t>
      </w:r>
      <w:proofErr w:type="gramEnd"/>
      <w:r>
        <w:t xml:space="preserve"> Print Name</w:t>
      </w:r>
      <w:proofErr w:type="gramStart"/>
      <w:r>
        <w:t>:…………………………</w:t>
      </w:r>
      <w:proofErr w:type="gramEnd"/>
      <w:r>
        <w:t xml:space="preserve">.Date:………. </w:t>
      </w:r>
    </w:p>
    <w:p w14:paraId="77AF57CF" w14:textId="77777777" w:rsidR="00986C0B" w:rsidRDefault="00986C0B" w:rsidP="00986C0B">
      <w:r>
        <w:t>(Line Manager/Mentor)</w:t>
      </w:r>
    </w:p>
    <w:p w14:paraId="1CC8A4C0" w14:textId="77777777" w:rsidR="00986C0B" w:rsidRDefault="00986C0B" w:rsidP="00986C0B"/>
    <w:p w14:paraId="586519AA" w14:textId="77777777" w:rsidR="00986C0B" w:rsidRDefault="00986C0B" w:rsidP="00986C0B">
      <w:r>
        <w:t>Signed</w:t>
      </w:r>
      <w:proofErr w:type="gramStart"/>
      <w:r>
        <w:t>:………………………..</w:t>
      </w:r>
      <w:proofErr w:type="gramEnd"/>
      <w:r>
        <w:t xml:space="preserve"> Print Name</w:t>
      </w:r>
      <w:proofErr w:type="gramStart"/>
      <w:r>
        <w:t>:…………………………</w:t>
      </w:r>
      <w:proofErr w:type="gramEnd"/>
      <w:r>
        <w:t>.Date:……….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28429EB4" w14:textId="77777777" w:rsidR="00257480" w:rsidRDefault="00257480" w:rsidP="00986C0B">
      <w:pPr>
        <w:rPr>
          <w:b/>
        </w:rPr>
      </w:pPr>
    </w:p>
    <w:p w14:paraId="1ECF1D22" w14:textId="77777777" w:rsidR="00257480" w:rsidRDefault="00257480" w:rsidP="00986C0B">
      <w:pPr>
        <w:rPr>
          <w:b/>
        </w:rPr>
      </w:pPr>
    </w:p>
    <w:p w14:paraId="0A9D6E9B" w14:textId="77777777" w:rsidR="00257480" w:rsidRDefault="00257480" w:rsidP="00986C0B">
      <w:pPr>
        <w:rPr>
          <w:b/>
        </w:rPr>
      </w:pPr>
    </w:p>
    <w:p w14:paraId="17BBEEF7" w14:textId="77777777" w:rsidR="00257480" w:rsidRDefault="00257480" w:rsidP="00986C0B">
      <w:pPr>
        <w:rPr>
          <w:b/>
        </w:rPr>
      </w:pPr>
      <w:r>
        <w:rPr>
          <w:b/>
        </w:rPr>
        <w:br/>
      </w: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48"/>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AD006A" w14:textId="77777777" w:rsidR="008173C0" w:rsidRDefault="008173C0">
      <w:r>
        <w:separator/>
      </w:r>
    </w:p>
  </w:endnote>
  <w:endnote w:type="continuationSeparator" w:id="0">
    <w:p w14:paraId="5DECD439" w14:textId="77777777" w:rsidR="008173C0" w:rsidRDefault="008173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yntax-Roman">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7619810"/>
      <w:docPartObj>
        <w:docPartGallery w:val="Page Numbers (Bottom of Page)"/>
        <w:docPartUnique/>
      </w:docPartObj>
    </w:sdtPr>
    <w:sdtEndPr>
      <w:rPr>
        <w:noProof/>
      </w:rPr>
    </w:sdtEndPr>
    <w:sdtContent>
      <w:p w14:paraId="6DC7FDF2" w14:textId="0159030A" w:rsidR="008804FB" w:rsidRDefault="008804FB">
        <w:pPr>
          <w:pStyle w:val="Footer"/>
          <w:jc w:val="right"/>
        </w:pPr>
        <w:r>
          <w:fldChar w:fldCharType="begin"/>
        </w:r>
        <w:r>
          <w:instrText xml:space="preserve"> PAGE   \* MERGEFORMAT </w:instrText>
        </w:r>
        <w:r>
          <w:fldChar w:fldCharType="separate"/>
        </w:r>
        <w:r w:rsidR="009D7E5E">
          <w:rPr>
            <w:noProof/>
          </w:rPr>
          <w:t>25</w:t>
        </w:r>
        <w:r>
          <w:rPr>
            <w:noProof/>
          </w:rPr>
          <w:fldChar w:fldCharType="end"/>
        </w:r>
      </w:p>
    </w:sdtContent>
  </w:sdt>
  <w:p w14:paraId="577D7E83" w14:textId="6E69D973" w:rsidR="008804FB" w:rsidRPr="00E60F42" w:rsidRDefault="008804FB" w:rsidP="00E32872">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BECBE2" w14:textId="77777777" w:rsidR="008173C0" w:rsidRDefault="008173C0">
      <w:r>
        <w:separator/>
      </w:r>
    </w:p>
  </w:footnote>
  <w:footnote w:type="continuationSeparator" w:id="0">
    <w:p w14:paraId="0CC95B31" w14:textId="77777777" w:rsidR="008173C0" w:rsidRDefault="008173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arah Loxdale">
    <w15:presenceInfo w15:providerId="AD" w15:userId="S-1-5-21-809251214-2178901256-4152538893-2802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2B16"/>
    <w:rsid w:val="00020EEC"/>
    <w:rsid w:val="0002440E"/>
    <w:rsid w:val="0002759A"/>
    <w:rsid w:val="00027B1F"/>
    <w:rsid w:val="0003088B"/>
    <w:rsid w:val="000325D9"/>
    <w:rsid w:val="00036D86"/>
    <w:rsid w:val="000372B2"/>
    <w:rsid w:val="0004079F"/>
    <w:rsid w:val="00045B87"/>
    <w:rsid w:val="00045C07"/>
    <w:rsid w:val="00046861"/>
    <w:rsid w:val="00047435"/>
    <w:rsid w:val="00054A07"/>
    <w:rsid w:val="00055D43"/>
    <w:rsid w:val="00056FAC"/>
    <w:rsid w:val="00057751"/>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C378F"/>
    <w:rsid w:val="000C6892"/>
    <w:rsid w:val="000C6FFE"/>
    <w:rsid w:val="000D0BB6"/>
    <w:rsid w:val="000E0D51"/>
    <w:rsid w:val="000E26B0"/>
    <w:rsid w:val="000E38C3"/>
    <w:rsid w:val="000F1599"/>
    <w:rsid w:val="000F1769"/>
    <w:rsid w:val="000F6196"/>
    <w:rsid w:val="0010312C"/>
    <w:rsid w:val="001045A7"/>
    <w:rsid w:val="00106DC7"/>
    <w:rsid w:val="00112391"/>
    <w:rsid w:val="00114F52"/>
    <w:rsid w:val="0012707F"/>
    <w:rsid w:val="00130119"/>
    <w:rsid w:val="001347F8"/>
    <w:rsid w:val="00137BB5"/>
    <w:rsid w:val="00137E05"/>
    <w:rsid w:val="00140BBF"/>
    <w:rsid w:val="001447F6"/>
    <w:rsid w:val="00147DE3"/>
    <w:rsid w:val="00150794"/>
    <w:rsid w:val="001519DC"/>
    <w:rsid w:val="001608C4"/>
    <w:rsid w:val="00171418"/>
    <w:rsid w:val="001735F0"/>
    <w:rsid w:val="001739C8"/>
    <w:rsid w:val="001772DE"/>
    <w:rsid w:val="00187267"/>
    <w:rsid w:val="001945CE"/>
    <w:rsid w:val="001961CF"/>
    <w:rsid w:val="001A59BB"/>
    <w:rsid w:val="001A6A51"/>
    <w:rsid w:val="001A6CD9"/>
    <w:rsid w:val="001A79C4"/>
    <w:rsid w:val="001B331A"/>
    <w:rsid w:val="001B3D94"/>
    <w:rsid w:val="001C0E74"/>
    <w:rsid w:val="001C4DB8"/>
    <w:rsid w:val="001D19E7"/>
    <w:rsid w:val="001D229F"/>
    <w:rsid w:val="001F4552"/>
    <w:rsid w:val="002019EB"/>
    <w:rsid w:val="00205051"/>
    <w:rsid w:val="00211F65"/>
    <w:rsid w:val="0021792F"/>
    <w:rsid w:val="00220D06"/>
    <w:rsid w:val="002246A0"/>
    <w:rsid w:val="00230439"/>
    <w:rsid w:val="00235176"/>
    <w:rsid w:val="00236061"/>
    <w:rsid w:val="0024100E"/>
    <w:rsid w:val="00241C1B"/>
    <w:rsid w:val="0024288B"/>
    <w:rsid w:val="00243210"/>
    <w:rsid w:val="00257480"/>
    <w:rsid w:val="002642EF"/>
    <w:rsid w:val="002657E9"/>
    <w:rsid w:val="0026665E"/>
    <w:rsid w:val="0027147E"/>
    <w:rsid w:val="002761F4"/>
    <w:rsid w:val="002775E1"/>
    <w:rsid w:val="00277979"/>
    <w:rsid w:val="00285065"/>
    <w:rsid w:val="00291ADD"/>
    <w:rsid w:val="00295CA1"/>
    <w:rsid w:val="002A0E51"/>
    <w:rsid w:val="002A291A"/>
    <w:rsid w:val="002A5604"/>
    <w:rsid w:val="002B1701"/>
    <w:rsid w:val="002B23C3"/>
    <w:rsid w:val="002B4361"/>
    <w:rsid w:val="002B443A"/>
    <w:rsid w:val="002B5B35"/>
    <w:rsid w:val="002C2536"/>
    <w:rsid w:val="002C256A"/>
    <w:rsid w:val="002C3031"/>
    <w:rsid w:val="002C4233"/>
    <w:rsid w:val="002C496D"/>
    <w:rsid w:val="002D05EB"/>
    <w:rsid w:val="002D11A8"/>
    <w:rsid w:val="002D2F29"/>
    <w:rsid w:val="002D3B90"/>
    <w:rsid w:val="002D6B31"/>
    <w:rsid w:val="002D6BDB"/>
    <w:rsid w:val="002E7017"/>
    <w:rsid w:val="002E7F2C"/>
    <w:rsid w:val="002F4F6E"/>
    <w:rsid w:val="003015C3"/>
    <w:rsid w:val="003106DB"/>
    <w:rsid w:val="0031350A"/>
    <w:rsid w:val="00316815"/>
    <w:rsid w:val="003168CA"/>
    <w:rsid w:val="00321255"/>
    <w:rsid w:val="0032230D"/>
    <w:rsid w:val="00322A0B"/>
    <w:rsid w:val="00332426"/>
    <w:rsid w:val="00335FC5"/>
    <w:rsid w:val="00355210"/>
    <w:rsid w:val="00365DF9"/>
    <w:rsid w:val="00372DB4"/>
    <w:rsid w:val="0037419E"/>
    <w:rsid w:val="00375AF5"/>
    <w:rsid w:val="00375D29"/>
    <w:rsid w:val="003761BD"/>
    <w:rsid w:val="0038500D"/>
    <w:rsid w:val="00385414"/>
    <w:rsid w:val="00390074"/>
    <w:rsid w:val="00393600"/>
    <w:rsid w:val="00395197"/>
    <w:rsid w:val="0039762B"/>
    <w:rsid w:val="003A0C37"/>
    <w:rsid w:val="003A1B6B"/>
    <w:rsid w:val="003A46C0"/>
    <w:rsid w:val="003A600E"/>
    <w:rsid w:val="003A6513"/>
    <w:rsid w:val="003B16C7"/>
    <w:rsid w:val="003C19F1"/>
    <w:rsid w:val="003C4186"/>
    <w:rsid w:val="003C6185"/>
    <w:rsid w:val="003D0D2D"/>
    <w:rsid w:val="003D1885"/>
    <w:rsid w:val="003D20F1"/>
    <w:rsid w:val="003D4710"/>
    <w:rsid w:val="003E16D7"/>
    <w:rsid w:val="003E197E"/>
    <w:rsid w:val="003E4B70"/>
    <w:rsid w:val="003E5FBA"/>
    <w:rsid w:val="003F1233"/>
    <w:rsid w:val="003F24B7"/>
    <w:rsid w:val="00400786"/>
    <w:rsid w:val="004046F0"/>
    <w:rsid w:val="0040668F"/>
    <w:rsid w:val="00412677"/>
    <w:rsid w:val="0042653A"/>
    <w:rsid w:val="004348AE"/>
    <w:rsid w:val="00435C2C"/>
    <w:rsid w:val="004376C0"/>
    <w:rsid w:val="0044223A"/>
    <w:rsid w:val="00451851"/>
    <w:rsid w:val="00453343"/>
    <w:rsid w:val="004608B9"/>
    <w:rsid w:val="00465947"/>
    <w:rsid w:val="004667B1"/>
    <w:rsid w:val="00467F66"/>
    <w:rsid w:val="00470461"/>
    <w:rsid w:val="00470BB1"/>
    <w:rsid w:val="00470DEC"/>
    <w:rsid w:val="00473153"/>
    <w:rsid w:val="004743AF"/>
    <w:rsid w:val="00482C17"/>
    <w:rsid w:val="00484CE3"/>
    <w:rsid w:val="00490104"/>
    <w:rsid w:val="004911B4"/>
    <w:rsid w:val="0049196A"/>
    <w:rsid w:val="004923DA"/>
    <w:rsid w:val="00493434"/>
    <w:rsid w:val="004968E2"/>
    <w:rsid w:val="004A2A49"/>
    <w:rsid w:val="004A40EC"/>
    <w:rsid w:val="004B4BCF"/>
    <w:rsid w:val="004B600B"/>
    <w:rsid w:val="004B6822"/>
    <w:rsid w:val="004B69F6"/>
    <w:rsid w:val="004C2D3A"/>
    <w:rsid w:val="004C6612"/>
    <w:rsid w:val="004D03C4"/>
    <w:rsid w:val="004D0BF1"/>
    <w:rsid w:val="004D0F4E"/>
    <w:rsid w:val="004D35A4"/>
    <w:rsid w:val="004D445F"/>
    <w:rsid w:val="004D57A1"/>
    <w:rsid w:val="004E087B"/>
    <w:rsid w:val="004E44A4"/>
    <w:rsid w:val="004E7B8B"/>
    <w:rsid w:val="004E7BDD"/>
    <w:rsid w:val="004F1E21"/>
    <w:rsid w:val="004F50C1"/>
    <w:rsid w:val="004F740D"/>
    <w:rsid w:val="004F7B8F"/>
    <w:rsid w:val="00500748"/>
    <w:rsid w:val="005011D6"/>
    <w:rsid w:val="00502A14"/>
    <w:rsid w:val="005042F1"/>
    <w:rsid w:val="0050481B"/>
    <w:rsid w:val="005113D4"/>
    <w:rsid w:val="0051287D"/>
    <w:rsid w:val="00513C7D"/>
    <w:rsid w:val="00521123"/>
    <w:rsid w:val="00521221"/>
    <w:rsid w:val="0052250B"/>
    <w:rsid w:val="00532C0E"/>
    <w:rsid w:val="005414F4"/>
    <w:rsid w:val="00546187"/>
    <w:rsid w:val="00547B11"/>
    <w:rsid w:val="00557D77"/>
    <w:rsid w:val="00562EAA"/>
    <w:rsid w:val="00563B58"/>
    <w:rsid w:val="005640C4"/>
    <w:rsid w:val="0056684C"/>
    <w:rsid w:val="00574A0C"/>
    <w:rsid w:val="00576418"/>
    <w:rsid w:val="0057780F"/>
    <w:rsid w:val="00581E0A"/>
    <w:rsid w:val="00583442"/>
    <w:rsid w:val="00586D89"/>
    <w:rsid w:val="00594F9F"/>
    <w:rsid w:val="005A1B4C"/>
    <w:rsid w:val="005A545C"/>
    <w:rsid w:val="005B17B5"/>
    <w:rsid w:val="005B53AB"/>
    <w:rsid w:val="005C1567"/>
    <w:rsid w:val="005C28D3"/>
    <w:rsid w:val="005C6CE5"/>
    <w:rsid w:val="005C73D3"/>
    <w:rsid w:val="005D3F07"/>
    <w:rsid w:val="005D55B4"/>
    <w:rsid w:val="005E0596"/>
    <w:rsid w:val="005E13EA"/>
    <w:rsid w:val="006021ED"/>
    <w:rsid w:val="00605E97"/>
    <w:rsid w:val="006066D6"/>
    <w:rsid w:val="00606E27"/>
    <w:rsid w:val="006108C9"/>
    <w:rsid w:val="00614DF7"/>
    <w:rsid w:val="0062158D"/>
    <w:rsid w:val="006326D1"/>
    <w:rsid w:val="00632E0A"/>
    <w:rsid w:val="00633165"/>
    <w:rsid w:val="006447DE"/>
    <w:rsid w:val="0065256C"/>
    <w:rsid w:val="0065276E"/>
    <w:rsid w:val="00654329"/>
    <w:rsid w:val="00654CEC"/>
    <w:rsid w:val="00655507"/>
    <w:rsid w:val="00656A9F"/>
    <w:rsid w:val="00657FC7"/>
    <w:rsid w:val="006635E3"/>
    <w:rsid w:val="006669F3"/>
    <w:rsid w:val="0066700C"/>
    <w:rsid w:val="006712A7"/>
    <w:rsid w:val="00674FC2"/>
    <w:rsid w:val="00677E42"/>
    <w:rsid w:val="00682334"/>
    <w:rsid w:val="00684732"/>
    <w:rsid w:val="00684B16"/>
    <w:rsid w:val="0069625A"/>
    <w:rsid w:val="00696F65"/>
    <w:rsid w:val="00697572"/>
    <w:rsid w:val="006B4496"/>
    <w:rsid w:val="006B5E67"/>
    <w:rsid w:val="006B6612"/>
    <w:rsid w:val="006C2EB5"/>
    <w:rsid w:val="006C37D1"/>
    <w:rsid w:val="006D18A3"/>
    <w:rsid w:val="006D549B"/>
    <w:rsid w:val="006D5970"/>
    <w:rsid w:val="006E481E"/>
    <w:rsid w:val="006E795F"/>
    <w:rsid w:val="00700249"/>
    <w:rsid w:val="0070117E"/>
    <w:rsid w:val="00704B49"/>
    <w:rsid w:val="007069CD"/>
    <w:rsid w:val="0071231A"/>
    <w:rsid w:val="00712E90"/>
    <w:rsid w:val="00713B7E"/>
    <w:rsid w:val="0072678F"/>
    <w:rsid w:val="007276E5"/>
    <w:rsid w:val="00727C4C"/>
    <w:rsid w:val="00734809"/>
    <w:rsid w:val="007406E1"/>
    <w:rsid w:val="00743E40"/>
    <w:rsid w:val="0075031F"/>
    <w:rsid w:val="00751263"/>
    <w:rsid w:val="00753D64"/>
    <w:rsid w:val="007544FC"/>
    <w:rsid w:val="0075673A"/>
    <w:rsid w:val="0075704F"/>
    <w:rsid w:val="00763B2D"/>
    <w:rsid w:val="00772924"/>
    <w:rsid w:val="007872F2"/>
    <w:rsid w:val="007908E0"/>
    <w:rsid w:val="00793EB3"/>
    <w:rsid w:val="00794205"/>
    <w:rsid w:val="007A1F6A"/>
    <w:rsid w:val="007B0DE3"/>
    <w:rsid w:val="007B1BFD"/>
    <w:rsid w:val="007B7191"/>
    <w:rsid w:val="007C19CA"/>
    <w:rsid w:val="007C1D94"/>
    <w:rsid w:val="007C556F"/>
    <w:rsid w:val="007C6A87"/>
    <w:rsid w:val="007D0A07"/>
    <w:rsid w:val="007D133D"/>
    <w:rsid w:val="007D3EB4"/>
    <w:rsid w:val="007D3F16"/>
    <w:rsid w:val="007E44AC"/>
    <w:rsid w:val="007F3F7E"/>
    <w:rsid w:val="007F4BA4"/>
    <w:rsid w:val="00813CEC"/>
    <w:rsid w:val="008142F9"/>
    <w:rsid w:val="0081534C"/>
    <w:rsid w:val="008171E4"/>
    <w:rsid w:val="008173C0"/>
    <w:rsid w:val="008208EA"/>
    <w:rsid w:val="00824E67"/>
    <w:rsid w:val="00825A64"/>
    <w:rsid w:val="00826F48"/>
    <w:rsid w:val="008308AE"/>
    <w:rsid w:val="0083166E"/>
    <w:rsid w:val="00831DC3"/>
    <w:rsid w:val="008322C7"/>
    <w:rsid w:val="00832BF6"/>
    <w:rsid w:val="008340BA"/>
    <w:rsid w:val="00834F1D"/>
    <w:rsid w:val="00836FEC"/>
    <w:rsid w:val="00841F9D"/>
    <w:rsid w:val="008420E1"/>
    <w:rsid w:val="00844D98"/>
    <w:rsid w:val="00846D84"/>
    <w:rsid w:val="0085230E"/>
    <w:rsid w:val="008550A1"/>
    <w:rsid w:val="00861038"/>
    <w:rsid w:val="00864B01"/>
    <w:rsid w:val="00865B58"/>
    <w:rsid w:val="00866B50"/>
    <w:rsid w:val="00867A63"/>
    <w:rsid w:val="008708F1"/>
    <w:rsid w:val="00871960"/>
    <w:rsid w:val="0087369F"/>
    <w:rsid w:val="008804FB"/>
    <w:rsid w:val="00880539"/>
    <w:rsid w:val="008859E8"/>
    <w:rsid w:val="0088737B"/>
    <w:rsid w:val="00892716"/>
    <w:rsid w:val="00893067"/>
    <w:rsid w:val="008933DE"/>
    <w:rsid w:val="00895FCE"/>
    <w:rsid w:val="00897F3E"/>
    <w:rsid w:val="008A21B4"/>
    <w:rsid w:val="008B07DE"/>
    <w:rsid w:val="008B28E7"/>
    <w:rsid w:val="008C14C7"/>
    <w:rsid w:val="008C2FFB"/>
    <w:rsid w:val="008C6EEA"/>
    <w:rsid w:val="008C7770"/>
    <w:rsid w:val="008C79C7"/>
    <w:rsid w:val="008D09E3"/>
    <w:rsid w:val="008D5813"/>
    <w:rsid w:val="008D634E"/>
    <w:rsid w:val="008D778A"/>
    <w:rsid w:val="008D78C9"/>
    <w:rsid w:val="008F32D9"/>
    <w:rsid w:val="00902A65"/>
    <w:rsid w:val="00905E30"/>
    <w:rsid w:val="009079BD"/>
    <w:rsid w:val="00912BD9"/>
    <w:rsid w:val="00920E5B"/>
    <w:rsid w:val="00926436"/>
    <w:rsid w:val="0093018C"/>
    <w:rsid w:val="009542CF"/>
    <w:rsid w:val="009544C0"/>
    <w:rsid w:val="00954FA4"/>
    <w:rsid w:val="00955EE1"/>
    <w:rsid w:val="00956AE9"/>
    <w:rsid w:val="00963D6D"/>
    <w:rsid w:val="00964CC6"/>
    <w:rsid w:val="00970F9D"/>
    <w:rsid w:val="009830B8"/>
    <w:rsid w:val="0098427C"/>
    <w:rsid w:val="0098682A"/>
    <w:rsid w:val="00986B43"/>
    <w:rsid w:val="00986C0B"/>
    <w:rsid w:val="00991FDA"/>
    <w:rsid w:val="009A1CC1"/>
    <w:rsid w:val="009A5F3B"/>
    <w:rsid w:val="009A6F87"/>
    <w:rsid w:val="009B0B61"/>
    <w:rsid w:val="009B28C0"/>
    <w:rsid w:val="009B7136"/>
    <w:rsid w:val="009C6092"/>
    <w:rsid w:val="009D4365"/>
    <w:rsid w:val="009D4E3B"/>
    <w:rsid w:val="009D7BC9"/>
    <w:rsid w:val="009D7E5E"/>
    <w:rsid w:val="009E122F"/>
    <w:rsid w:val="009E1982"/>
    <w:rsid w:val="009E4D2C"/>
    <w:rsid w:val="009F0978"/>
    <w:rsid w:val="009F3AEC"/>
    <w:rsid w:val="00A00081"/>
    <w:rsid w:val="00A021BD"/>
    <w:rsid w:val="00A06422"/>
    <w:rsid w:val="00A10D56"/>
    <w:rsid w:val="00A12AAE"/>
    <w:rsid w:val="00A12F22"/>
    <w:rsid w:val="00A16DD1"/>
    <w:rsid w:val="00A22441"/>
    <w:rsid w:val="00A23F3B"/>
    <w:rsid w:val="00A24406"/>
    <w:rsid w:val="00A25F64"/>
    <w:rsid w:val="00A303B9"/>
    <w:rsid w:val="00A37416"/>
    <w:rsid w:val="00A40ED6"/>
    <w:rsid w:val="00A47621"/>
    <w:rsid w:val="00A479CD"/>
    <w:rsid w:val="00A50CFC"/>
    <w:rsid w:val="00A54D67"/>
    <w:rsid w:val="00A55A3F"/>
    <w:rsid w:val="00A55D47"/>
    <w:rsid w:val="00A652F6"/>
    <w:rsid w:val="00A65861"/>
    <w:rsid w:val="00A732EA"/>
    <w:rsid w:val="00A7489E"/>
    <w:rsid w:val="00A8015F"/>
    <w:rsid w:val="00A85039"/>
    <w:rsid w:val="00A85243"/>
    <w:rsid w:val="00A87F88"/>
    <w:rsid w:val="00A906AA"/>
    <w:rsid w:val="00A94C5E"/>
    <w:rsid w:val="00AA076A"/>
    <w:rsid w:val="00AA252C"/>
    <w:rsid w:val="00AA666E"/>
    <w:rsid w:val="00AB5518"/>
    <w:rsid w:val="00AC4A04"/>
    <w:rsid w:val="00AC51B2"/>
    <w:rsid w:val="00AD336F"/>
    <w:rsid w:val="00AD57B8"/>
    <w:rsid w:val="00AE134C"/>
    <w:rsid w:val="00AE1868"/>
    <w:rsid w:val="00AE2564"/>
    <w:rsid w:val="00AE301F"/>
    <w:rsid w:val="00AE3302"/>
    <w:rsid w:val="00AE5BA6"/>
    <w:rsid w:val="00AE7077"/>
    <w:rsid w:val="00AF61C2"/>
    <w:rsid w:val="00AF6CC6"/>
    <w:rsid w:val="00B0296A"/>
    <w:rsid w:val="00B07E79"/>
    <w:rsid w:val="00B12295"/>
    <w:rsid w:val="00B137BE"/>
    <w:rsid w:val="00B17FA0"/>
    <w:rsid w:val="00B2292C"/>
    <w:rsid w:val="00B22C3C"/>
    <w:rsid w:val="00B24344"/>
    <w:rsid w:val="00B26769"/>
    <w:rsid w:val="00B2754B"/>
    <w:rsid w:val="00B31C91"/>
    <w:rsid w:val="00B3747F"/>
    <w:rsid w:val="00B42E76"/>
    <w:rsid w:val="00B43194"/>
    <w:rsid w:val="00B44A5C"/>
    <w:rsid w:val="00B47734"/>
    <w:rsid w:val="00B50FBA"/>
    <w:rsid w:val="00B558EB"/>
    <w:rsid w:val="00B577D3"/>
    <w:rsid w:val="00B60466"/>
    <w:rsid w:val="00B6548F"/>
    <w:rsid w:val="00B71A32"/>
    <w:rsid w:val="00B7502A"/>
    <w:rsid w:val="00B77305"/>
    <w:rsid w:val="00B801B0"/>
    <w:rsid w:val="00B82CC2"/>
    <w:rsid w:val="00B84A89"/>
    <w:rsid w:val="00B87482"/>
    <w:rsid w:val="00B9256C"/>
    <w:rsid w:val="00B92BEF"/>
    <w:rsid w:val="00B94443"/>
    <w:rsid w:val="00B9689A"/>
    <w:rsid w:val="00B97056"/>
    <w:rsid w:val="00BA531E"/>
    <w:rsid w:val="00BA55B7"/>
    <w:rsid w:val="00BB06CB"/>
    <w:rsid w:val="00BB261F"/>
    <w:rsid w:val="00BB2887"/>
    <w:rsid w:val="00BB5EAA"/>
    <w:rsid w:val="00BB5F11"/>
    <w:rsid w:val="00BB6638"/>
    <w:rsid w:val="00BB7ABC"/>
    <w:rsid w:val="00BB7FD2"/>
    <w:rsid w:val="00BC04FA"/>
    <w:rsid w:val="00BC1C22"/>
    <w:rsid w:val="00BC460B"/>
    <w:rsid w:val="00BC5725"/>
    <w:rsid w:val="00BD30B1"/>
    <w:rsid w:val="00BE0F7B"/>
    <w:rsid w:val="00BE10C2"/>
    <w:rsid w:val="00BE3C75"/>
    <w:rsid w:val="00BF0D6C"/>
    <w:rsid w:val="00C01D14"/>
    <w:rsid w:val="00C01D97"/>
    <w:rsid w:val="00C01E6A"/>
    <w:rsid w:val="00C025B4"/>
    <w:rsid w:val="00C161FD"/>
    <w:rsid w:val="00C23F17"/>
    <w:rsid w:val="00C26D0D"/>
    <w:rsid w:val="00C27C95"/>
    <w:rsid w:val="00C300D2"/>
    <w:rsid w:val="00C3270F"/>
    <w:rsid w:val="00C3278B"/>
    <w:rsid w:val="00C33375"/>
    <w:rsid w:val="00C34C23"/>
    <w:rsid w:val="00C42005"/>
    <w:rsid w:val="00C4664D"/>
    <w:rsid w:val="00C472AA"/>
    <w:rsid w:val="00C50A05"/>
    <w:rsid w:val="00C54AED"/>
    <w:rsid w:val="00C5695A"/>
    <w:rsid w:val="00C57D24"/>
    <w:rsid w:val="00C604D6"/>
    <w:rsid w:val="00C63D00"/>
    <w:rsid w:val="00C6441B"/>
    <w:rsid w:val="00C65921"/>
    <w:rsid w:val="00C7108B"/>
    <w:rsid w:val="00C75883"/>
    <w:rsid w:val="00C8089F"/>
    <w:rsid w:val="00C836CC"/>
    <w:rsid w:val="00C84D8E"/>
    <w:rsid w:val="00C87A74"/>
    <w:rsid w:val="00C92C71"/>
    <w:rsid w:val="00C93F8F"/>
    <w:rsid w:val="00CA3593"/>
    <w:rsid w:val="00CA5726"/>
    <w:rsid w:val="00CB258E"/>
    <w:rsid w:val="00CB3C8F"/>
    <w:rsid w:val="00CC02F1"/>
    <w:rsid w:val="00CC11A6"/>
    <w:rsid w:val="00CC135E"/>
    <w:rsid w:val="00CC7226"/>
    <w:rsid w:val="00CD0735"/>
    <w:rsid w:val="00CD5D3F"/>
    <w:rsid w:val="00CE7DA2"/>
    <w:rsid w:val="00CF2F8A"/>
    <w:rsid w:val="00CF3DB3"/>
    <w:rsid w:val="00CF7E74"/>
    <w:rsid w:val="00D052BC"/>
    <w:rsid w:val="00D06B2E"/>
    <w:rsid w:val="00D07026"/>
    <w:rsid w:val="00D22C8F"/>
    <w:rsid w:val="00D33491"/>
    <w:rsid w:val="00D3442D"/>
    <w:rsid w:val="00D40A7A"/>
    <w:rsid w:val="00D44F8E"/>
    <w:rsid w:val="00D51FD5"/>
    <w:rsid w:val="00D55DE0"/>
    <w:rsid w:val="00D607EF"/>
    <w:rsid w:val="00D60F88"/>
    <w:rsid w:val="00D646BD"/>
    <w:rsid w:val="00D668EB"/>
    <w:rsid w:val="00D71201"/>
    <w:rsid w:val="00D720C7"/>
    <w:rsid w:val="00D7752B"/>
    <w:rsid w:val="00D81B7B"/>
    <w:rsid w:val="00D876E6"/>
    <w:rsid w:val="00D90958"/>
    <w:rsid w:val="00D93487"/>
    <w:rsid w:val="00D95FBB"/>
    <w:rsid w:val="00DA1025"/>
    <w:rsid w:val="00DA22EC"/>
    <w:rsid w:val="00DA3955"/>
    <w:rsid w:val="00DA5860"/>
    <w:rsid w:val="00DA7BB1"/>
    <w:rsid w:val="00DB2767"/>
    <w:rsid w:val="00DB61A8"/>
    <w:rsid w:val="00DC1B10"/>
    <w:rsid w:val="00DC4729"/>
    <w:rsid w:val="00DF42D7"/>
    <w:rsid w:val="00E0524C"/>
    <w:rsid w:val="00E17160"/>
    <w:rsid w:val="00E32872"/>
    <w:rsid w:val="00E35112"/>
    <w:rsid w:val="00E35BEC"/>
    <w:rsid w:val="00E50821"/>
    <w:rsid w:val="00E51F91"/>
    <w:rsid w:val="00E559CE"/>
    <w:rsid w:val="00E56FF1"/>
    <w:rsid w:val="00E60F42"/>
    <w:rsid w:val="00E6746C"/>
    <w:rsid w:val="00E7086E"/>
    <w:rsid w:val="00E73C41"/>
    <w:rsid w:val="00E75911"/>
    <w:rsid w:val="00E7598F"/>
    <w:rsid w:val="00E76F60"/>
    <w:rsid w:val="00E812B5"/>
    <w:rsid w:val="00E83D90"/>
    <w:rsid w:val="00E83F91"/>
    <w:rsid w:val="00E85BB3"/>
    <w:rsid w:val="00E85CFE"/>
    <w:rsid w:val="00E9107A"/>
    <w:rsid w:val="00E91F62"/>
    <w:rsid w:val="00E929FD"/>
    <w:rsid w:val="00E93240"/>
    <w:rsid w:val="00E9479B"/>
    <w:rsid w:val="00E94E22"/>
    <w:rsid w:val="00E97171"/>
    <w:rsid w:val="00EA48F0"/>
    <w:rsid w:val="00EA4D48"/>
    <w:rsid w:val="00EB2173"/>
    <w:rsid w:val="00EB2A1C"/>
    <w:rsid w:val="00EB4451"/>
    <w:rsid w:val="00EB62E6"/>
    <w:rsid w:val="00EC2060"/>
    <w:rsid w:val="00EC59A5"/>
    <w:rsid w:val="00ED1B30"/>
    <w:rsid w:val="00ED5D03"/>
    <w:rsid w:val="00EE1AC1"/>
    <w:rsid w:val="00EE39D6"/>
    <w:rsid w:val="00EE52AD"/>
    <w:rsid w:val="00EE6FAB"/>
    <w:rsid w:val="00F01F92"/>
    <w:rsid w:val="00F04053"/>
    <w:rsid w:val="00F10A08"/>
    <w:rsid w:val="00F22AC5"/>
    <w:rsid w:val="00F254D1"/>
    <w:rsid w:val="00F32B78"/>
    <w:rsid w:val="00F32B82"/>
    <w:rsid w:val="00F3601D"/>
    <w:rsid w:val="00F4043E"/>
    <w:rsid w:val="00F41795"/>
    <w:rsid w:val="00F41BBC"/>
    <w:rsid w:val="00F444F0"/>
    <w:rsid w:val="00F50847"/>
    <w:rsid w:val="00F53F27"/>
    <w:rsid w:val="00F546D1"/>
    <w:rsid w:val="00F57917"/>
    <w:rsid w:val="00F57E98"/>
    <w:rsid w:val="00F65A43"/>
    <w:rsid w:val="00F66272"/>
    <w:rsid w:val="00F709C0"/>
    <w:rsid w:val="00F863DA"/>
    <w:rsid w:val="00F927A1"/>
    <w:rsid w:val="00F92E4D"/>
    <w:rsid w:val="00F95D08"/>
    <w:rsid w:val="00F97307"/>
    <w:rsid w:val="00FA3764"/>
    <w:rsid w:val="00FA3D8B"/>
    <w:rsid w:val="00FA56ED"/>
    <w:rsid w:val="00FB24EA"/>
    <w:rsid w:val="00FB5FA6"/>
    <w:rsid w:val="00FC1310"/>
    <w:rsid w:val="00FC2FF3"/>
    <w:rsid w:val="00FC3263"/>
    <w:rsid w:val="00FC51F9"/>
    <w:rsid w:val="00FC5B40"/>
    <w:rsid w:val="00FC5FF8"/>
    <w:rsid w:val="00FD271B"/>
    <w:rsid w:val="00FD3D7C"/>
    <w:rsid w:val="00FD4F8F"/>
    <w:rsid w:val="00FE0C16"/>
    <w:rsid w:val="00FE14B1"/>
    <w:rsid w:val="00FE7010"/>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ListParagraph">
    <w:name w:val="List Paragraph"/>
    <w:basedOn w:val="Normal"/>
    <w:uiPriority w:val="34"/>
    <w:qFormat/>
    <w:rsid w:val="00036D86"/>
    <w:pPr>
      <w:ind w:left="720"/>
      <w:contextualSpacing/>
    </w:pPr>
  </w:style>
  <w:style w:type="character" w:styleId="Emphasis">
    <w:name w:val="Emphasis"/>
    <w:basedOn w:val="DefaultParagraphFont"/>
    <w:uiPriority w:val="20"/>
    <w:qFormat/>
    <w:rsid w:val="001B3D9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907525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14/23/contents/enacted" TargetMode="External"/><Relationship Id="rId18" Type="http://schemas.openxmlformats.org/officeDocument/2006/relationships/hyperlink" Target="https://www.legislation.gov.uk/ukpga/2018/12/contents/enacted" TargetMode="External"/><Relationship Id="rId26" Type="http://schemas.openxmlformats.org/officeDocument/2006/relationships/hyperlink" Target="https://www.cysur.wales/media/qpwji0ni/cwmpas-regional-adult-safeguarding-threshold-guidance-approved-july-2018.pdf" TargetMode="External"/><Relationship Id="rId39" Type="http://schemas.openxmlformats.org/officeDocument/2006/relationships/hyperlink" Target="https://safeguarding.wales/adu/" TargetMode="External"/><Relationship Id="rId3" Type="http://schemas.openxmlformats.org/officeDocument/2006/relationships/styles" Target="styles.xml"/><Relationship Id="rId21" Type="http://schemas.openxmlformats.org/officeDocument/2006/relationships/hyperlink" Target="https://www.legislation.gov.uk/ukpga/1998/38/contents" TargetMode="External"/><Relationship Id="rId34" Type="http://schemas.openxmlformats.org/officeDocument/2006/relationships/hyperlink" Target="https://www.legislation.gov.uk/anaw/2014/4/contents" TargetMode="External"/><Relationship Id="rId42" Type="http://schemas.openxmlformats.org/officeDocument/2006/relationships/hyperlink" Target="https://safeguarding.wales/chi/" TargetMode="External"/><Relationship Id="rId47" Type="http://schemas.openxmlformats.org/officeDocument/2006/relationships/image" Target="media/image2.PNG"/><Relationship Id="rId50" Type="http://schemas.microsoft.com/office/2011/relationships/people" Target="people.xml"/><Relationship Id="rId7" Type="http://schemas.openxmlformats.org/officeDocument/2006/relationships/endnotes" Target="endnotes.xml"/><Relationship Id="rId12" Type="http://schemas.openxmlformats.org/officeDocument/2006/relationships/hyperlink" Target="https://www.basw.co.uk/system/files/resources/Code%20of%20Ethics%20Aug18.pdf" TargetMode="External"/><Relationship Id="rId17" Type="http://schemas.openxmlformats.org/officeDocument/2006/relationships/hyperlink" Target="https://gov.wales/coronavirus-act-2020-commencement-no-1-wales-regulations-2020" TargetMode="External"/><Relationship Id="rId25" Type="http://schemas.openxmlformats.org/officeDocument/2006/relationships/hyperlink" Target="https://1f2ca7mxjow42e65q49871m1-wpengine.netdna-ssl.com/wp-content/uploads/2015/10/ARK-ELJ-Article.pdf" TargetMode="External"/><Relationship Id="rId33" Type="http://schemas.openxmlformats.org/officeDocument/2006/relationships/hyperlink" Target="https://socialcare.wales/cms_assets/file-uploads/Code-Print-Friendly%20English.pdf" TargetMode="External"/><Relationship Id="rId38" Type="http://schemas.openxmlformats.org/officeDocument/2006/relationships/hyperlink" Target="https://dera.ioe.ac.uk/16216/1/120418rightsofchildrenen.pdf" TargetMode="External"/><Relationship Id="rId46" Type="http://schemas.openxmlformats.org/officeDocument/2006/relationships/hyperlink" Target="mailto:Keira.Blazey@pembrokeshire.gov.uk" TargetMode="External"/><Relationship Id="rId2" Type="http://schemas.openxmlformats.org/officeDocument/2006/relationships/numbering" Target="numbering.xml"/><Relationship Id="rId16" Type="http://schemas.openxmlformats.org/officeDocument/2006/relationships/hyperlink" Target="https://www.legislation.gov.uk/ukpga/2015/2/contents/enacted" TargetMode="External"/><Relationship Id="rId20" Type="http://schemas.openxmlformats.org/officeDocument/2006/relationships/hyperlink" Target="https://www.legislation.gov.uk/ukpga/2010/15/contents/enacted" TargetMode="External"/><Relationship Id="rId29" Type="http://schemas.openxmlformats.org/officeDocument/2006/relationships/hyperlink" Target="https://www.legislation.gov.uk/ukpga/1990/19/contents" TargetMode="External"/><Relationship Id="rId41" Type="http://schemas.openxmlformats.org/officeDocument/2006/relationships/hyperlink" Target="https://senedd.wales/en/abthome/role-of-assembly-how-it-works/Pages/history-welsh%20devolution.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fsw.org/wp-content/uploads/2020/07/2020-06-30-Ethical-Challenges-Covid19-FINAL.pdf" TargetMode="External"/><Relationship Id="rId24" Type="http://schemas.openxmlformats.org/officeDocument/2006/relationships/hyperlink" Target="https://www.legislation.gov.uk/ukpga/1998/42/contents" TargetMode="External"/><Relationship Id="rId32" Type="http://schemas.openxmlformats.org/officeDocument/2006/relationships/hyperlink" Target="https://socialcare.wales/nos-areas/social-work" TargetMode="External"/><Relationship Id="rId37" Type="http://schemas.openxmlformats.org/officeDocument/2006/relationships/hyperlink" Target="https://www.legislation.gov.uk/anaw/2015/2/contents/enacted" TargetMode="External"/><Relationship Id="rId40" Type="http://schemas.openxmlformats.org/officeDocument/2006/relationships/hyperlink" Target="https://www.legislation.gov.uk/mwa/2011/1/contents/enacted" TargetMode="External"/><Relationship Id="rId45" Type="http://schemas.openxmlformats.org/officeDocument/2006/relationships/hyperlink" Target="http://www.unicef.org/crc" TargetMode="External"/><Relationship Id="rId5" Type="http://schemas.openxmlformats.org/officeDocument/2006/relationships/webSettings" Target="webSettings.xml"/><Relationship Id="rId15" Type="http://schemas.openxmlformats.org/officeDocument/2006/relationships/hyperlink" Target="https://www.legislation.gov.uk/ukpga/2004/31/contents" TargetMode="External"/><Relationship Id="rId23" Type="http://schemas.openxmlformats.org/officeDocument/2006/relationships/hyperlink" Target="https://doi.org/10.1093/bjsw/bcy114" TargetMode="External"/><Relationship Id="rId28" Type="http://schemas.openxmlformats.org/officeDocument/2006/relationships/hyperlink" Target="https://www.legislation.gov.uk/ukpga/2005/9/contents" TargetMode="External"/><Relationship Id="rId36" Type="http://schemas.openxmlformats.org/officeDocument/2006/relationships/hyperlink" Target="https://www.communitycare.co.uk/2020/06/03/social-workers-perspectives-practice-coronavirus-lockdown/" TargetMode="External"/><Relationship Id="rId49" Type="http://schemas.openxmlformats.org/officeDocument/2006/relationships/fontTable" Target="fontTable.xml"/><Relationship Id="rId10" Type="http://schemas.openxmlformats.org/officeDocument/2006/relationships/hyperlink" Target="https://adults.ccinform.co.uk/practice-guidance/signs-of-safety-quick-guide/" TargetMode="External"/><Relationship Id="rId19" Type="http://schemas.openxmlformats.org/officeDocument/2006/relationships/hyperlink" Target="https://assets.publishing.service.gov.uk/government/uploads/system/uploads/attachment_data/file/921428/Mental-capacity-act-code-of-practice.pdf" TargetMode="External"/><Relationship Id="rId31" Type="http://schemas.openxmlformats.org/officeDocument/2006/relationships/hyperlink" Target="http://www.socresonline.org.uk/15/1/4.html" TargetMode="External"/><Relationship Id="rId44" Type="http://schemas.openxmlformats.org/officeDocument/2006/relationships/hyperlink" Target="https://gov.wales/sites/default/files/publications/2020-04/covid-19-hospital-discharge-service-requirements.pdf" TargetMode="External"/><Relationship Id="rId52" Type="http://schemas.microsoft.com/office/2016/09/relationships/commentsIds" Target="commentsIds.xml"/><Relationship Id="rId4" Type="http://schemas.openxmlformats.org/officeDocument/2006/relationships/settings" Target="settings.xml"/><Relationship Id="rId9" Type="http://schemas.openxmlformats.org/officeDocument/2006/relationships/hyperlink" Target="https://www.ageinternational.org.uk/globalassets/documents/a-un-convention-on-the-rights-of-older-people-time-for-the-UK-to-lead.pdf" TargetMode="External"/><Relationship Id="rId14" Type="http://schemas.openxmlformats.org/officeDocument/2006/relationships/hyperlink" Target="https://www.legislation.gov.uk/ukpga/1989/41/contents" TargetMode="External"/><Relationship Id="rId22" Type="http://schemas.openxmlformats.org/officeDocument/2006/relationships/hyperlink" Target="https://www.legislation.gov.uk/ukpga/2006/32/contents" TargetMode="External"/><Relationship Id="rId27" Type="http://schemas.openxmlformats.org/officeDocument/2006/relationships/hyperlink" Target="https://www.gov.uk/government/uploads/system/uploads/attachment_data/file/273183/5730.pdf" TargetMode="External"/><Relationship Id="rId30" Type="http://schemas.openxmlformats.org/officeDocument/2006/relationships/hyperlink" Target="http://safeguardingboard.wales/2018/12/06/practitioners-guide/" TargetMode="External"/><Relationship Id="rId35" Type="http://schemas.openxmlformats.org/officeDocument/2006/relationships/hyperlink" Target="https://adults.ccinform.co.uk/case-law/covid-19-and-enforced-discharge-from-hospital-university-college-london-hospitals-nhs-foundation-trust-v-mb-2020-ewhc-882-qb/" TargetMode="External"/><Relationship Id="rId43" Type="http://schemas.openxmlformats.org/officeDocument/2006/relationships/hyperlink" Target="https://doi.org/10.1108/JAP-05-2017-0021" TargetMode="External"/><Relationship Id="rId48"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1C068C-C1A8-44F0-8B04-21478F04E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6329</TotalTime>
  <Pages>46</Pages>
  <Words>14301</Words>
  <Characters>81517</Characters>
  <Application>Microsoft Office Word</Application>
  <DocSecurity>0</DocSecurity>
  <Lines>679</Lines>
  <Paragraphs>191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95627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Tommason, Hannah</cp:lastModifiedBy>
  <cp:revision>55</cp:revision>
  <cp:lastPrinted>2014-08-26T08:55:00Z</cp:lastPrinted>
  <dcterms:created xsi:type="dcterms:W3CDTF">2020-11-11T14:18:00Z</dcterms:created>
  <dcterms:modified xsi:type="dcterms:W3CDTF">2021-01-11T12:53:00Z</dcterms:modified>
</cp:coreProperties>
</file>