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01515" cy="1518920"/>
            <wp:effectExtent b="0" l="0" r="0" t="0"/>
            <wp:docPr id="1" name="image1.png"/>
            <a:graphic>
              <a:graphicData uri="http://schemas.openxmlformats.org/drawingml/2006/picture">
                <pic:pic>
                  <pic:nvPicPr>
                    <pic:cNvPr id="0" name="image1.png"/>
                    <pic:cNvPicPr preferRelativeResize="0"/>
                  </pic:nvPicPr>
                  <pic:blipFill>
                    <a:blip r:embed="rId7"/>
                    <a:srcRect b="0" l="-18715" r="-15928" t="9393"/>
                    <a:stretch>
                      <a:fillRect/>
                    </a:stretch>
                  </pic:blipFill>
                  <pic:spPr>
                    <a:xfrm>
                      <a:off x="0" y="0"/>
                      <a:ext cx="4501515" cy="151892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Managing Enterprise in the 21st Century</w:t>
      </w:r>
    </w:p>
    <w:p w:rsidR="00000000" w:rsidDel="00000000" w:rsidP="00000000" w:rsidRDefault="00000000" w:rsidRPr="00000000" w14:paraId="0000000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Module:BMSW4006</w:t>
      </w:r>
    </w:p>
    <w:p w:rsidR="00000000" w:rsidDel="00000000" w:rsidP="00000000" w:rsidRDefault="00000000" w:rsidRPr="00000000" w14:paraId="0000000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 leader: Hossein Shokri</w:t>
      </w:r>
    </w:p>
    <w:p w:rsidR="00000000" w:rsidDel="00000000" w:rsidP="00000000" w:rsidRDefault="00000000" w:rsidRPr="00000000" w14:paraId="0000000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ID:2131280</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Gardening Services</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company is dedicated to providing gardening services in the city of London and surrounding area. Our first year of activity is in 2022, and we assume as main assumptions of our activity:</w:t>
      </w:r>
    </w:p>
    <w:p w:rsidR="00000000" w:rsidDel="00000000" w:rsidP="00000000" w:rsidRDefault="00000000" w:rsidRPr="00000000" w14:paraId="000000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Number of months of activity in 2022 - 12 months;</w:t>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Average term of receipt of customers - Payments of the services we provide are prompt payment;</w:t>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Average payment term to suppliers - Supplier credits have an average term of 30 days;</w:t>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Average inventory term – Our inventories have an average of 1 month of consumption and are composed mainly of consumables used in gardening services;</w:t>
      </w:r>
    </w:p>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VAT - THE VAT rate is 20%;</w:t>
      </w:r>
    </w:p>
    <w:p w:rsidR="00000000" w:rsidDel="00000000" w:rsidP="00000000" w:rsidRDefault="00000000" w:rsidRPr="00000000" w14:paraId="000000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ASS - The company's wage charge rate is 20%;</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IRC</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The profit tax has a tax rate of 25%;</w:t>
      </w:r>
    </w:p>
    <w:p w:rsidR="00000000" w:rsidDel="00000000" w:rsidP="00000000" w:rsidRDefault="00000000" w:rsidRPr="00000000" w14:paraId="000000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Interest – The interest rate on long-term bank financing is fixed at 5.5%.</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Investment</w:t>
      </w:r>
    </w:p>
    <w:p w:rsidR="00000000" w:rsidDel="00000000" w:rsidP="00000000" w:rsidRDefault="00000000" w:rsidRPr="00000000" w14:paraId="00000034">
      <w:pPr>
        <w:rPr>
          <w:rFonts w:ascii="Times New Roman" w:cs="Times New Roman" w:eastAsia="Times New Roman" w:hAnsi="Times New Roman"/>
          <w:b w:val="1"/>
          <w:sz w:val="28"/>
          <w:szCs w:val="28"/>
          <w:u w:val="single"/>
        </w:rPr>
      </w:pPr>
      <w:r w:rsidDel="00000000" w:rsidR="00000000" w:rsidRPr="00000000">
        <w:rPr>
          <w:rtl w:val="0"/>
        </w:rPr>
      </w:r>
    </w:p>
    <w:tbl>
      <w:tblPr>
        <w:tblStyle w:val="Table1"/>
        <w:tblW w:w="10173.0" w:type="dxa"/>
        <w:jc w:val="left"/>
        <w:tblLayout w:type="fixed"/>
        <w:tblLook w:val="0400"/>
      </w:tblPr>
      <w:tblGrid>
        <w:gridCol w:w="2316"/>
        <w:gridCol w:w="935"/>
        <w:gridCol w:w="1007"/>
        <w:gridCol w:w="2268"/>
        <w:gridCol w:w="2395"/>
        <w:gridCol w:w="1252"/>
        <w:tblGridChange w:id="0">
          <w:tblGrid>
            <w:gridCol w:w="2316"/>
            <w:gridCol w:w="935"/>
            <w:gridCol w:w="1007"/>
            <w:gridCol w:w="2268"/>
            <w:gridCol w:w="2395"/>
            <w:gridCol w:w="1252"/>
          </w:tblGrid>
        </w:tblGridChange>
      </w:tblGrid>
      <w:tr>
        <w:trPr>
          <w:cantSplit w:val="0"/>
          <w:trHeight w:val="450" w:hRule="atLeast"/>
          <w:tblHeader w:val="0"/>
        </w:trPr>
        <w:tc>
          <w:tcPr>
            <w:vMerge w:val="restart"/>
            <w:tcBorders>
              <w:top w:color="000000" w:space="0" w:sz="8" w:val="single"/>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035">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Investment in Asset</w:t>
            </w:r>
          </w:p>
        </w:tc>
        <w:tc>
          <w:tcPr>
            <w:vMerge w:val="restart"/>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6">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c>
          <w:tcPr>
            <w:vMerge w:val="restart"/>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7">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Lifetime</w:t>
            </w:r>
          </w:p>
        </w:tc>
        <w:tc>
          <w:tcPr>
            <w:vMerge w:val="restart"/>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8">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Annual</w:t>
            </w:r>
            <w:r w:rsidDel="00000000" w:rsidR="00000000" w:rsidRPr="00000000">
              <w:rPr>
                <w:rFonts w:ascii="Times New Roman" w:cs="Times New Roman" w:eastAsia="Times New Roman" w:hAnsi="Times New Roman"/>
                <w:b w:val="1"/>
                <w:color w:val="000000"/>
                <w:sz w:val="24"/>
                <w:szCs w:val="24"/>
                <w:rtl w:val="0"/>
              </w:rPr>
              <w:t xml:space="preserve"> Depreciation and Amortization</w:t>
            </w:r>
          </w:p>
        </w:tc>
        <w:tc>
          <w:tcPr>
            <w:vMerge w:val="restart"/>
            <w:tcBorders>
              <w:top w:color="000000" w:space="0" w:sz="8" w:val="single"/>
              <w:left w:color="000000" w:space="0" w:sz="4" w:val="single"/>
              <w:bottom w:color="000000" w:space="0" w:sz="4" w:val="single"/>
              <w:right w:color="000000" w:space="0" w:sz="8" w:val="single"/>
            </w:tcBorders>
            <w:shd w:fill="a9d08e" w:val="clear"/>
            <w:vAlign w:val="center"/>
          </w:tcPr>
          <w:p w:rsidR="00000000" w:rsidDel="00000000" w:rsidP="00000000" w:rsidRDefault="00000000" w:rsidRPr="00000000" w14:paraId="00000039">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Monthly Depreciation and Amortization</w:t>
            </w:r>
          </w:p>
        </w:tc>
      </w:tr>
      <w:tr>
        <w:trPr>
          <w:cantSplit w:val="0"/>
          <w:trHeight w:val="300" w:hRule="atLeast"/>
          <w:tblHeader w:val="0"/>
        </w:trPr>
        <w:tc>
          <w:tcPr>
            <w:vMerge w:val="continue"/>
            <w:tcBorders>
              <w:top w:color="000000" w:space="0" w:sz="8" w:val="single"/>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0000"/>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0000"/>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0000"/>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0000"/>
                <w:sz w:val="24"/>
                <w:szCs w:val="24"/>
              </w:rPr>
            </w:pPr>
            <w:r w:rsidDel="00000000" w:rsidR="00000000" w:rsidRPr="00000000">
              <w:rPr>
                <w:rtl w:val="0"/>
              </w:rPr>
            </w:r>
          </w:p>
        </w:tc>
        <w:tc>
          <w:tcPr>
            <w:vMerge w:val="continue"/>
            <w:tcBorders>
              <w:top w:color="000000" w:space="0" w:sz="8" w:val="single"/>
              <w:left w:color="000000" w:space="0" w:sz="4" w:val="single"/>
              <w:bottom w:color="000000" w:space="0" w:sz="4" w:val="single"/>
              <w:right w:color="000000" w:space="0" w:sz="8" w:val="single"/>
            </w:tcBorders>
            <w:shd w:fill="a9d08e" w:val="clear"/>
            <w:vAlign w:val="center"/>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F">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40">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Tangible Fixed 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40 000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8 000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4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666,7</w:t>
            </w:r>
          </w:p>
        </w:tc>
        <w:tc>
          <w:tcPr>
            <w:vAlign w:val="center"/>
          </w:tcPr>
          <w:p w:rsidR="00000000" w:rsidDel="00000000" w:rsidP="00000000" w:rsidRDefault="00000000" w:rsidRPr="00000000" w14:paraId="0000004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46">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Intangible 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4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41,7</w:t>
            </w:r>
          </w:p>
        </w:tc>
        <w:tc>
          <w:tcPr>
            <w:vAlign w:val="center"/>
          </w:tcPr>
          <w:p w:rsidR="00000000" w:rsidDel="00000000" w:rsidP="00000000" w:rsidRDefault="00000000" w:rsidRPr="00000000" w14:paraId="0000004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shd w:fill="auto" w:val="clear"/>
            <w:vAlign w:val="bottom"/>
          </w:tcPr>
          <w:p w:rsidR="00000000" w:rsidDel="00000000" w:rsidP="00000000" w:rsidRDefault="00000000" w:rsidRPr="00000000" w14:paraId="0000004C">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04D">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45 000</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04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04F">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8 500</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05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708,3</w:t>
            </w:r>
          </w:p>
        </w:tc>
        <w:tc>
          <w:tcPr>
            <w:vAlign w:val="center"/>
          </w:tcPr>
          <w:p w:rsidR="00000000" w:rsidDel="00000000" w:rsidP="00000000" w:rsidRDefault="00000000" w:rsidRPr="00000000" w14:paraId="00000051">
            <w:pPr>
              <w:spacing w:after="0"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52">
      <w:pPr>
        <w:rPr/>
      </w:pPr>
      <w:r w:rsidDel="00000000" w:rsidR="00000000" w:rsidRPr="00000000">
        <w:rPr>
          <w:rtl w:val="0"/>
        </w:rPr>
      </w:r>
    </w:p>
    <w:tbl>
      <w:tblPr>
        <w:tblStyle w:val="Table2"/>
        <w:tblW w:w="5367.0" w:type="dxa"/>
        <w:jc w:val="left"/>
        <w:tblLayout w:type="fixed"/>
        <w:tblLook w:val="0400"/>
      </w:tblPr>
      <w:tblGrid>
        <w:gridCol w:w="4074"/>
        <w:gridCol w:w="1293"/>
        <w:tblGridChange w:id="0">
          <w:tblGrid>
            <w:gridCol w:w="4074"/>
            <w:gridCol w:w="1293"/>
          </w:tblGrid>
        </w:tblGridChange>
      </w:tblGrid>
      <w:tr>
        <w:trPr>
          <w:cantSplit w:val="0"/>
          <w:trHeight w:val="391" w:hRule="atLeast"/>
          <w:tblHeader w:val="0"/>
        </w:trPr>
        <w:tc>
          <w:tcPr>
            <w:gridSpan w:val="2"/>
            <w:tcBorders>
              <w:top w:color="000000" w:space="0" w:sz="8" w:val="single"/>
              <w:left w:color="000000" w:space="0" w:sz="8" w:val="single"/>
              <w:bottom w:color="000000" w:space="0" w:sz="4" w:val="single"/>
              <w:right w:color="000000" w:space="0" w:sz="8" w:val="single"/>
            </w:tcBorders>
            <w:shd w:fill="a9d08e" w:val="clear"/>
            <w:vAlign w:val="center"/>
          </w:tcPr>
          <w:p w:rsidR="00000000" w:rsidDel="00000000" w:rsidP="00000000" w:rsidRDefault="00000000" w:rsidRPr="00000000" w14:paraId="00000053">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Investment</w:t>
            </w:r>
          </w:p>
        </w:tc>
      </w:tr>
      <w:tr>
        <w:trPr>
          <w:cantSplit w:val="0"/>
          <w:trHeight w:val="391"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055">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Description</w:t>
            </w:r>
          </w:p>
        </w:tc>
        <w:tc>
          <w:tcPr>
            <w:tcBorders>
              <w:top w:color="000000" w:space="0" w:sz="0" w:val="nil"/>
              <w:left w:color="000000" w:space="0" w:sz="0" w:val="nil"/>
              <w:bottom w:color="000000" w:space="0" w:sz="4" w:val="single"/>
              <w:right w:color="000000" w:space="0" w:sz="8" w:val="single"/>
            </w:tcBorders>
            <w:shd w:fill="a9d08e" w:val="clear"/>
            <w:vAlign w:val="center"/>
          </w:tcPr>
          <w:p w:rsidR="00000000" w:rsidDel="00000000" w:rsidP="00000000" w:rsidRDefault="00000000" w:rsidRPr="00000000" w14:paraId="00000056">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r>
      <w:tr>
        <w:trPr>
          <w:cantSplit w:val="0"/>
          <w:trHeight w:val="391"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5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Tangible Fixed Assets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5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40 000</w:t>
            </w:r>
          </w:p>
        </w:tc>
      </w:tr>
      <w:tr>
        <w:trPr>
          <w:cantSplit w:val="0"/>
          <w:trHeight w:val="391"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5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Intangible Assets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5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5 000</w:t>
            </w:r>
          </w:p>
        </w:tc>
      </w:tr>
      <w:tr>
        <w:trPr>
          <w:cantSplit w:val="0"/>
          <w:trHeight w:val="391"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5B">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Working Capital</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5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50 000</w:t>
            </w:r>
          </w:p>
        </w:tc>
      </w:tr>
      <w:tr>
        <w:trPr>
          <w:cantSplit w:val="0"/>
          <w:trHeight w:val="409"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05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05E">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95 000</w:t>
            </w:r>
          </w:p>
        </w:tc>
      </w:tr>
    </w:tbl>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Fixed Asset Investment</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investment in Fixed Assets is mainly made in the following categories</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Office equipment - Tables, chairs, computers, printer, etc.;</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Basic Equipment - Equipment for the provision of gardening services (electric hoes, saws, cleaning equipment, vacuum cleaners, etc.;</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Transport Equipment – The transport equipment consists of a semi-new van that will be used for the transport of work material and personnel.</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Investment in Intangible Assets</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investment in intangible assets has been made in the following elements:</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Commercial records;</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Registration and legalization of trademark;</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Exploration licenses and other legal documents.</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The trust fund</w: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management fund represents the amount needed to cope with the company's first month of operations, leading to the value of the initial investment reaching £95,000.</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Sources of Investment Financing</w:t>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£95,000 global investment will be funded as follows:</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Shareholders / Partners - 28 500 Pounds, which corresponds to 30% of the initial investment required;</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Bank loan - 66 500 Pounds, representing 70% of the initial value of the investment.</w:t>
      </w:r>
    </w:p>
    <w:tbl>
      <w:tblPr>
        <w:tblStyle w:val="Table3"/>
        <w:tblW w:w="5816.999999999999" w:type="dxa"/>
        <w:jc w:val="left"/>
        <w:tblLayout w:type="fixed"/>
        <w:tblLook w:val="0400"/>
      </w:tblPr>
      <w:tblGrid>
        <w:gridCol w:w="3409"/>
        <w:gridCol w:w="1149"/>
        <w:gridCol w:w="1259"/>
        <w:tblGridChange w:id="0">
          <w:tblGrid>
            <w:gridCol w:w="3409"/>
            <w:gridCol w:w="1149"/>
            <w:gridCol w:w="1259"/>
          </w:tblGrid>
        </w:tblGridChange>
      </w:tblGrid>
      <w:tr>
        <w:trPr>
          <w:cantSplit w:val="0"/>
          <w:trHeight w:val="395" w:hRule="atLeast"/>
          <w:tblHeader w:val="0"/>
        </w:trPr>
        <w:tc>
          <w:tcPr>
            <w:gridSpan w:val="3"/>
            <w:tcBorders>
              <w:top w:color="000000" w:space="0" w:sz="8" w:val="single"/>
              <w:left w:color="000000" w:space="0" w:sz="8" w:val="single"/>
              <w:bottom w:color="000000" w:space="0" w:sz="4" w:val="single"/>
              <w:right w:color="000000" w:space="0" w:sz="8" w:val="single"/>
            </w:tcBorders>
            <w:shd w:fill="a9d08e" w:val="clear"/>
            <w:vAlign w:val="bottom"/>
          </w:tcPr>
          <w:p w:rsidR="00000000" w:rsidDel="00000000" w:rsidP="00000000" w:rsidRDefault="00000000" w:rsidRPr="00000000" w14:paraId="00000074">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 of Finance</w:t>
            </w:r>
          </w:p>
        </w:tc>
      </w:tr>
      <w:tr>
        <w:trPr>
          <w:cantSplit w:val="0"/>
          <w:trHeight w:val="395"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077">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 of Finance</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78">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079">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r>
      <w:tr>
        <w:trPr>
          <w:cantSplit w:val="0"/>
          <w:trHeight w:val="39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7A">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Shareholders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7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28 500</w:t>
            </w:r>
          </w:p>
        </w:tc>
      </w:tr>
      <w:tr>
        <w:trPr>
          <w:cantSplit w:val="0"/>
          <w:trHeight w:val="39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7D">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Bank Loan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7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66 500</w:t>
            </w:r>
          </w:p>
        </w:tc>
      </w:tr>
      <w:tr>
        <w:trPr>
          <w:cantSplit w:val="0"/>
          <w:trHeight w:val="413"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080">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81">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100%</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082">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95 000</w:t>
            </w:r>
          </w:p>
        </w:tc>
      </w:tr>
    </w:tbl>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Sales</w:t>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services are billed based on the area that will be worked, and we present 3 types of services:</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Cleaning of Gardens;</w:t>
      </w:r>
    </w:p>
    <w:p w:rsidR="00000000" w:rsidDel="00000000" w:rsidP="00000000" w:rsidRDefault="00000000" w:rsidRPr="00000000" w14:paraId="0000009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Treatment and maintenance of gardens;</w:t>
      </w:r>
    </w:p>
    <w:p w:rsidR="00000000" w:rsidDel="00000000" w:rsidP="00000000" w:rsidRDefault="00000000" w:rsidRPr="00000000" w14:paraId="0000009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Construction of Gardens / green spaces.</w:t>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business can be considered a seasonal trend, and spring/summer accounts for about 60% of our billing. During this period, construction and treatment and maintenance services are the most requested.</w:t>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first year of activity the services provided represented an area of 70 000 m2, corresponding to an overall turnover of 330 000 Pounds, as presented in the following table.</w:t>
      </w:r>
    </w:p>
    <w:tbl>
      <w:tblPr>
        <w:tblStyle w:val="Table4"/>
        <w:tblW w:w="8165.999999999999" w:type="dxa"/>
        <w:jc w:val="left"/>
        <w:tblLayout w:type="fixed"/>
        <w:tblLook w:val="0400"/>
      </w:tblPr>
      <w:tblGrid>
        <w:gridCol w:w="3567"/>
        <w:gridCol w:w="1768"/>
        <w:gridCol w:w="1768"/>
        <w:gridCol w:w="1063"/>
        <w:tblGridChange w:id="0">
          <w:tblGrid>
            <w:gridCol w:w="3567"/>
            <w:gridCol w:w="1768"/>
            <w:gridCol w:w="1768"/>
            <w:gridCol w:w="1063"/>
          </w:tblGrid>
        </w:tblGridChange>
      </w:tblGrid>
      <w:tr>
        <w:trPr>
          <w:cantSplit w:val="0"/>
          <w:trHeight w:val="362" w:hRule="atLeast"/>
          <w:tblHeader w:val="0"/>
        </w:trPr>
        <w:tc>
          <w:tcPr>
            <w:gridSpan w:val="4"/>
            <w:tcBorders>
              <w:top w:color="000000" w:space="0" w:sz="8" w:val="single"/>
              <w:left w:color="000000" w:space="0" w:sz="8" w:val="single"/>
              <w:bottom w:color="000000" w:space="0" w:sz="4" w:val="single"/>
              <w:right w:color="000000" w:space="0" w:sz="8" w:val="single"/>
            </w:tcBorders>
            <w:shd w:fill="a9d08e" w:val="clear"/>
            <w:vAlign w:val="center"/>
          </w:tcPr>
          <w:p w:rsidR="00000000" w:rsidDel="00000000" w:rsidP="00000000" w:rsidRDefault="00000000" w:rsidRPr="00000000" w14:paraId="00000099">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Sales</w:t>
            </w:r>
          </w:p>
        </w:tc>
      </w:tr>
      <w:tr>
        <w:trPr>
          <w:cantSplit w:val="0"/>
          <w:trHeight w:val="36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09D">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Service</w:t>
            </w:r>
          </w:p>
        </w:tc>
        <w:tc>
          <w:tcPr>
            <w:tcBorders>
              <w:top w:color="000000" w:space="0" w:sz="0" w:val="nil"/>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9E">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Price per m2</w:t>
            </w:r>
          </w:p>
        </w:tc>
        <w:tc>
          <w:tcPr>
            <w:tcBorders>
              <w:top w:color="000000" w:space="0" w:sz="0" w:val="nil"/>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9F">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Nº m2 an</w:t>
            </w:r>
            <w:r w:rsidDel="00000000" w:rsidR="00000000" w:rsidRPr="00000000">
              <w:rPr>
                <w:rFonts w:ascii="Times New Roman" w:cs="Times New Roman" w:eastAsia="Times New Roman" w:hAnsi="Times New Roman"/>
                <w:b w:val="1"/>
                <w:sz w:val="24"/>
                <w:szCs w:val="24"/>
                <w:rtl w:val="0"/>
              </w:rPr>
              <w:t xml:space="preserve">nu</w:t>
            </w:r>
            <w:r w:rsidDel="00000000" w:rsidR="00000000" w:rsidRPr="00000000">
              <w:rPr>
                <w:rFonts w:ascii="Times New Roman" w:cs="Times New Roman" w:eastAsia="Times New Roman" w:hAnsi="Times New Roman"/>
                <w:b w:val="1"/>
                <w:color w:val="000000"/>
                <w:sz w:val="24"/>
                <w:szCs w:val="24"/>
                <w:rtl w:val="0"/>
              </w:rPr>
              <w:t xml:space="preserve">al</w:t>
            </w:r>
          </w:p>
        </w:tc>
        <w:tc>
          <w:tcPr>
            <w:tcBorders>
              <w:top w:color="000000" w:space="0" w:sz="0" w:val="nil"/>
              <w:left w:color="000000" w:space="0" w:sz="0" w:val="nil"/>
              <w:bottom w:color="000000" w:space="0" w:sz="4" w:val="single"/>
              <w:right w:color="000000" w:space="0" w:sz="8" w:val="single"/>
            </w:tcBorders>
            <w:shd w:fill="a9d08e" w:val="clear"/>
            <w:vAlign w:val="center"/>
          </w:tcPr>
          <w:p w:rsidR="00000000" w:rsidDel="00000000" w:rsidP="00000000" w:rsidRDefault="00000000" w:rsidRPr="00000000" w14:paraId="000000A0">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Sales</w:t>
            </w:r>
          </w:p>
        </w:tc>
      </w:tr>
      <w:tr>
        <w:trPr>
          <w:cantSplit w:val="0"/>
          <w:trHeight w:val="36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A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Garden Cleaning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20 000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A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50 000</w:t>
            </w:r>
          </w:p>
        </w:tc>
      </w:tr>
      <w:tr>
        <w:trPr>
          <w:cantSplit w:val="0"/>
          <w:trHeight w:val="36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A5">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Treatment and Maintenance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40 000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A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180 000</w:t>
            </w:r>
          </w:p>
        </w:tc>
      </w:tr>
      <w:tr>
        <w:trPr>
          <w:cantSplit w:val="0"/>
          <w:trHeight w:val="36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A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Construction</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10 000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A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100 000</w:t>
            </w:r>
          </w:p>
        </w:tc>
      </w:tr>
      <w:tr>
        <w:trPr>
          <w:cantSplit w:val="0"/>
          <w:trHeight w:val="379"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0A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A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A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70 000</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0B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330 000</w:t>
            </w:r>
          </w:p>
        </w:tc>
      </w:tr>
    </w:tbl>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Average cost of production of the services provided</w:t>
      </w:r>
    </w:p>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production cost was calculated based on average consumption per 100 m2. In the end, the cost of each m2 of each of the services provided is obtained. In the cost of services, the cost of labor was not included, as our workers are paid through a fixed remuneration.</w:t>
      </w:r>
    </w:p>
    <w:tbl>
      <w:tblPr>
        <w:tblStyle w:val="Table5"/>
        <w:tblW w:w="9121.000000000002" w:type="dxa"/>
        <w:jc w:val="left"/>
        <w:tblLayout w:type="fixed"/>
        <w:tblLook w:val="0400"/>
      </w:tblPr>
      <w:tblGrid>
        <w:gridCol w:w="2141"/>
        <w:gridCol w:w="788"/>
        <w:gridCol w:w="691"/>
        <w:gridCol w:w="1075"/>
        <w:gridCol w:w="837"/>
        <w:gridCol w:w="1045"/>
        <w:gridCol w:w="807"/>
        <w:gridCol w:w="806"/>
        <w:gridCol w:w="931"/>
        <w:tblGridChange w:id="0">
          <w:tblGrid>
            <w:gridCol w:w="2141"/>
            <w:gridCol w:w="788"/>
            <w:gridCol w:w="691"/>
            <w:gridCol w:w="1075"/>
            <w:gridCol w:w="837"/>
            <w:gridCol w:w="1045"/>
            <w:gridCol w:w="807"/>
            <w:gridCol w:w="806"/>
            <w:gridCol w:w="931"/>
          </w:tblGrid>
        </w:tblGridChange>
      </w:tblGrid>
      <w:tr>
        <w:trPr>
          <w:cantSplit w:val="0"/>
          <w:trHeight w:val="302" w:hRule="atLeast"/>
          <w:tblHeader w:val="0"/>
        </w:trPr>
        <w:tc>
          <w:tcPr>
            <w:tcBorders>
              <w:top w:color="000000" w:space="0" w:sz="8" w:val="single"/>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0BD">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Production</w:t>
            </w:r>
            <w:r w:rsidDel="00000000" w:rsidR="00000000" w:rsidRPr="00000000">
              <w:rPr>
                <w:rFonts w:ascii="Times New Roman" w:cs="Times New Roman" w:eastAsia="Times New Roman" w:hAnsi="Times New Roman"/>
                <w:b w:val="1"/>
                <w:color w:val="000000"/>
                <w:sz w:val="24"/>
                <w:szCs w:val="24"/>
                <w:rtl w:val="0"/>
              </w:rPr>
              <w:t xml:space="preserve"> Cost</w:t>
            </w:r>
          </w:p>
        </w:tc>
        <w:tc>
          <w:tcPr>
            <w:tcBorders>
              <w:top w:color="000000" w:space="0" w:sz="8" w:val="single"/>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BE">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UF</w:t>
            </w:r>
          </w:p>
        </w:tc>
        <w:tc>
          <w:tcPr>
            <w:tcBorders>
              <w:top w:color="000000" w:space="0" w:sz="8" w:val="single"/>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BF">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Unit Cost</w:t>
            </w:r>
          </w:p>
        </w:tc>
        <w:tc>
          <w:tcPr>
            <w:gridSpan w:val="2"/>
            <w:tcBorders>
              <w:top w:color="000000" w:space="0" w:sz="8" w:val="single"/>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C0">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Garden Cleaning</w:t>
            </w:r>
          </w:p>
        </w:tc>
        <w:tc>
          <w:tcPr>
            <w:gridSpan w:val="2"/>
            <w:tcBorders>
              <w:top w:color="000000" w:space="0" w:sz="8" w:val="single"/>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0C2">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Treatment and Maintenance</w:t>
            </w:r>
          </w:p>
        </w:tc>
        <w:tc>
          <w:tcPr>
            <w:gridSpan w:val="2"/>
            <w:tcBorders>
              <w:top w:color="000000" w:space="0" w:sz="8" w:val="single"/>
              <w:left w:color="000000" w:space="0" w:sz="0" w:val="nil"/>
              <w:bottom w:color="000000" w:space="0" w:sz="4" w:val="single"/>
              <w:right w:color="000000" w:space="0" w:sz="8" w:val="single"/>
            </w:tcBorders>
            <w:shd w:fill="a9d08e" w:val="clear"/>
            <w:vAlign w:val="center"/>
          </w:tcPr>
          <w:p w:rsidR="00000000" w:rsidDel="00000000" w:rsidP="00000000" w:rsidRDefault="00000000" w:rsidRPr="00000000" w14:paraId="000000C4">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Construction</w:t>
            </w:r>
            <w:r w:rsidDel="00000000" w:rsidR="00000000" w:rsidRPr="00000000">
              <w:rPr>
                <w:rtl w:val="0"/>
              </w:rPr>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0C6">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Description</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7">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8">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9">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 Unit</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A">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B">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 Unit</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C">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CD">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 Unit</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0CE">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CF">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Fuel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0">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D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5,1</w:t>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D8">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Equipment Cleaning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uni</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D">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E">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E0">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75</w:t>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E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2">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Uni</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0E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400</w:t>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0EA">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 total (100 m2)**</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EB">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EC">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E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EE">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39,2</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E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90,56</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1">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0F2">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480,1</w:t>
            </w:r>
          </w:p>
        </w:tc>
      </w:tr>
      <w:tr>
        <w:trPr>
          <w:cantSplit w:val="0"/>
          <w:trHeight w:val="3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0F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Cost per m2</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4">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5">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6">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7">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0,392</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8">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9">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0,9056</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0FA">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0FB">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4,801</w:t>
            </w:r>
          </w:p>
        </w:tc>
      </w:tr>
      <w:tr>
        <w:trPr>
          <w:cantSplit w:val="0"/>
          <w:trHeight w:val="316"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0FC">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Annual</w:t>
            </w:r>
            <w:r w:rsidDel="00000000" w:rsidR="00000000" w:rsidRPr="00000000">
              <w:rPr>
                <w:rFonts w:ascii="Times New Roman" w:cs="Times New Roman" w:eastAsia="Times New Roman" w:hAnsi="Times New Roman"/>
                <w:b w:val="1"/>
                <w:color w:val="000000"/>
                <w:sz w:val="24"/>
                <w:szCs w:val="24"/>
                <w:rtl w:val="0"/>
              </w:rPr>
              <w:t xml:space="preserve"> Cost</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F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F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0F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0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7840</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01">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02">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36224</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0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104">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48010</w:t>
            </w:r>
          </w:p>
        </w:tc>
      </w:tr>
      <w:tr>
        <w:trPr>
          <w:cantSplit w:val="0"/>
          <w:trHeight w:val="316" w:hRule="atLeast"/>
          <w:tblHeader w:val="0"/>
        </w:trPr>
        <w:tc>
          <w:tcPr>
            <w:gridSpan w:val="9"/>
            <w:tcBorders>
              <w:top w:color="000000" w:space="0" w:sz="8" w:val="single"/>
              <w:left w:color="000000" w:space="0" w:sz="8" w:val="single"/>
              <w:bottom w:color="000000" w:space="0" w:sz="8" w:val="single"/>
              <w:right w:color="000000" w:space="0" w:sz="8" w:val="single"/>
            </w:tcBorders>
            <w:shd w:fill="a9d08e" w:val="clear"/>
            <w:vAlign w:val="bottom"/>
          </w:tcPr>
          <w:p w:rsidR="00000000" w:rsidDel="00000000" w:rsidP="00000000" w:rsidRDefault="00000000" w:rsidRPr="00000000" w14:paraId="00000105">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**Average consumption for a 100-square-meter garden</w:t>
            </w:r>
          </w:p>
        </w:tc>
      </w:tr>
    </w:tbl>
    <w:p w:rsidR="00000000" w:rsidDel="00000000" w:rsidP="00000000" w:rsidRDefault="00000000" w:rsidRPr="00000000" w14:paraId="000001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 cost of each service is then multiplied to the number of m2 in each of the services provided in order to know the annual cost of the services.</w:t>
      </w:r>
    </w:p>
    <w:p w:rsidR="00000000" w:rsidDel="00000000" w:rsidP="00000000" w:rsidRDefault="00000000" w:rsidRPr="00000000" w14:paraId="000001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Fixed operating expenses</w:t>
      </w:r>
    </w:p>
    <w:p w:rsidR="00000000" w:rsidDel="00000000" w:rsidP="00000000" w:rsidRDefault="00000000" w:rsidRPr="00000000" w14:paraId="000001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main operating expenses are salaries, representing almost 82% of our company's annual expenses. </w:t>
      </w:r>
    </w:p>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personnel expenses, the company supports expenses related to external supplies and services and other expenses, as presented in the following tables</w:t>
      </w:r>
    </w:p>
    <w:tbl>
      <w:tblPr>
        <w:tblStyle w:val="Table6"/>
        <w:tblW w:w="9241.000000000002" w:type="dxa"/>
        <w:jc w:val="left"/>
        <w:tblLayout w:type="fixed"/>
        <w:tblLook w:val="0400"/>
      </w:tblPr>
      <w:tblGrid>
        <w:gridCol w:w="2505"/>
        <w:gridCol w:w="1607"/>
        <w:gridCol w:w="1340"/>
        <w:gridCol w:w="1136"/>
        <w:gridCol w:w="1211"/>
        <w:gridCol w:w="1442"/>
        <w:tblGridChange w:id="0">
          <w:tblGrid>
            <w:gridCol w:w="2505"/>
            <w:gridCol w:w="1607"/>
            <w:gridCol w:w="1340"/>
            <w:gridCol w:w="1136"/>
            <w:gridCol w:w="1211"/>
            <w:gridCol w:w="1442"/>
          </w:tblGrid>
        </w:tblGridChange>
      </w:tblGrid>
      <w:tr>
        <w:trPr>
          <w:cantSplit w:val="0"/>
          <w:trHeight w:val="330" w:hRule="atLeast"/>
          <w:tblHeader w:val="0"/>
        </w:trPr>
        <w:tc>
          <w:tcPr>
            <w:gridSpan w:val="6"/>
            <w:tcBorders>
              <w:top w:color="000000" w:space="0" w:sz="8" w:val="single"/>
              <w:left w:color="000000" w:space="0" w:sz="8" w:val="single"/>
              <w:bottom w:color="000000" w:space="0" w:sz="8" w:val="single"/>
              <w:right w:color="000000" w:space="0" w:sz="8" w:val="single"/>
            </w:tcBorders>
            <w:shd w:fill="a9d08e" w:val="clear"/>
            <w:vAlign w:val="center"/>
          </w:tcPr>
          <w:p w:rsidR="00000000" w:rsidDel="00000000" w:rsidP="00000000" w:rsidRDefault="00000000" w:rsidRPr="00000000" w14:paraId="00000114">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Personal expenses</w:t>
            </w:r>
          </w:p>
        </w:tc>
      </w:tr>
      <w:tr>
        <w:trPr>
          <w:cantSplit w:val="0"/>
          <w:trHeight w:val="330"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1A">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Function</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1B">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Nº Staff</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1C">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Salary</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1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SSC*</w:t>
            </w:r>
          </w:p>
        </w:tc>
        <w:tc>
          <w:tcPr>
            <w:tcBorders>
              <w:top w:color="000000" w:space="0" w:sz="0" w:val="nil"/>
              <w:left w:color="000000" w:space="0" w:sz="0" w:val="nil"/>
              <w:bottom w:color="000000" w:space="0" w:sz="8" w:val="single"/>
              <w:right w:color="000000" w:space="0" w:sz="0" w:val="nil"/>
            </w:tcBorders>
            <w:shd w:fill="a9d08e" w:val="clear"/>
            <w:vAlign w:val="bottom"/>
          </w:tcPr>
          <w:p w:rsidR="00000000" w:rsidDel="00000000" w:rsidP="00000000" w:rsidRDefault="00000000" w:rsidRPr="00000000" w14:paraId="0000011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4" w:val="single"/>
              <w:bottom w:color="000000" w:space="0" w:sz="8" w:val="single"/>
              <w:right w:color="000000" w:space="0" w:sz="8" w:val="single"/>
            </w:tcBorders>
            <w:shd w:fill="a9d08e" w:val="clear"/>
            <w:vAlign w:val="bottom"/>
          </w:tcPr>
          <w:p w:rsidR="00000000" w:rsidDel="00000000" w:rsidP="00000000" w:rsidRDefault="00000000" w:rsidRPr="00000000" w14:paraId="0000011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Anual</w:t>
            </w:r>
          </w:p>
        </w:tc>
      </w:tr>
      <w:tr>
        <w:trPr>
          <w:cantSplit w:val="0"/>
          <w:trHeight w:val="31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0">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Director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600</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2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3600</w:t>
            </w:r>
          </w:p>
        </w:tc>
        <w:tc>
          <w:tcPr>
            <w:tcBorders>
              <w:top w:color="000000" w:space="0" w:sz="0" w:val="nil"/>
              <w:left w:color="000000" w:space="0" w:sz="4" w:val="single"/>
              <w:bottom w:color="000000" w:space="0" w:sz="4" w:val="single"/>
              <w:right w:color="000000" w:space="0" w:sz="8" w:val="single"/>
            </w:tcBorders>
            <w:shd w:fill="auto" w:val="clear"/>
            <w:vAlign w:val="bottom"/>
          </w:tcPr>
          <w:p w:rsidR="00000000" w:rsidDel="00000000" w:rsidP="00000000" w:rsidRDefault="00000000" w:rsidRPr="00000000" w14:paraId="0000012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50400</w:t>
            </w:r>
          </w:p>
        </w:tc>
      </w:tr>
      <w:tr>
        <w:trPr>
          <w:cantSplit w:val="0"/>
          <w:trHeight w:val="31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6">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Commercial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2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1800</w:t>
            </w:r>
          </w:p>
        </w:tc>
        <w:tc>
          <w:tcPr>
            <w:tcBorders>
              <w:top w:color="000000" w:space="0" w:sz="0" w:val="nil"/>
              <w:left w:color="000000" w:space="0" w:sz="4" w:val="single"/>
              <w:bottom w:color="000000" w:space="0" w:sz="4" w:val="single"/>
              <w:right w:color="000000" w:space="0" w:sz="8" w:val="single"/>
            </w:tcBorders>
            <w:shd w:fill="auto" w:val="clear"/>
            <w:vAlign w:val="bottom"/>
          </w:tcPr>
          <w:p w:rsidR="00000000" w:rsidDel="00000000" w:rsidP="00000000" w:rsidRDefault="00000000" w:rsidRPr="00000000" w14:paraId="0000012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25200</w:t>
            </w:r>
          </w:p>
        </w:tc>
      </w:tr>
      <w:tr>
        <w:trPr>
          <w:cantSplit w:val="0"/>
          <w:trHeight w:val="31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2C">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Team Leader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D">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500</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30">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3000</w:t>
            </w:r>
          </w:p>
        </w:tc>
        <w:tc>
          <w:tcPr>
            <w:tcBorders>
              <w:top w:color="000000" w:space="0" w:sz="0" w:val="nil"/>
              <w:left w:color="000000" w:space="0" w:sz="4" w:val="single"/>
              <w:bottom w:color="000000" w:space="0" w:sz="4" w:val="single"/>
              <w:right w:color="000000" w:space="0" w:sz="8" w:val="single"/>
            </w:tcBorders>
            <w:shd w:fill="auto" w:val="clear"/>
            <w:vAlign w:val="bottom"/>
          </w:tcPr>
          <w:p w:rsidR="00000000" w:rsidDel="00000000" w:rsidP="00000000" w:rsidRDefault="00000000" w:rsidRPr="00000000" w14:paraId="0000013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42000</w:t>
            </w:r>
          </w:p>
        </w:tc>
      </w:tr>
      <w:tr>
        <w:trPr>
          <w:cantSplit w:val="0"/>
          <w:trHeight w:val="315"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32">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Gardeners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440</w:t>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3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2640</w:t>
            </w:r>
          </w:p>
        </w:tc>
        <w:tc>
          <w:tcPr>
            <w:tcBorders>
              <w:top w:color="000000" w:space="0" w:sz="0" w:val="nil"/>
              <w:left w:color="000000" w:space="0" w:sz="4" w:val="single"/>
              <w:bottom w:color="000000" w:space="0" w:sz="4" w:val="single"/>
              <w:right w:color="000000" w:space="0" w:sz="8" w:val="single"/>
            </w:tcBorders>
            <w:shd w:fill="auto" w:val="clear"/>
            <w:vAlign w:val="bottom"/>
          </w:tcPr>
          <w:p w:rsidR="00000000" w:rsidDel="00000000" w:rsidP="00000000" w:rsidRDefault="00000000" w:rsidRPr="00000000" w14:paraId="0000013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36960</w:t>
            </w:r>
          </w:p>
        </w:tc>
      </w:tr>
      <w:tr>
        <w:trPr>
          <w:cantSplit w:val="0"/>
          <w:trHeight w:val="330"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38">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39">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3A">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9200</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3B">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1840</w:t>
            </w:r>
          </w:p>
        </w:tc>
        <w:tc>
          <w:tcPr>
            <w:tcBorders>
              <w:top w:color="000000" w:space="0" w:sz="0" w:val="nil"/>
              <w:left w:color="000000" w:space="0" w:sz="0" w:val="nil"/>
              <w:bottom w:color="000000" w:space="0" w:sz="8" w:val="single"/>
              <w:right w:color="000000" w:space="0" w:sz="0" w:val="nil"/>
            </w:tcBorders>
            <w:shd w:fill="a9d08e" w:val="clear"/>
            <w:vAlign w:val="bottom"/>
          </w:tcPr>
          <w:p w:rsidR="00000000" w:rsidDel="00000000" w:rsidP="00000000" w:rsidRDefault="00000000" w:rsidRPr="00000000" w14:paraId="0000013C">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11040</w:t>
            </w:r>
          </w:p>
        </w:tc>
        <w:tc>
          <w:tcPr>
            <w:tcBorders>
              <w:top w:color="000000" w:space="0" w:sz="0" w:val="nil"/>
              <w:left w:color="000000" w:space="0" w:sz="4" w:val="single"/>
              <w:bottom w:color="000000" w:space="0" w:sz="8" w:val="single"/>
              <w:right w:color="000000" w:space="0" w:sz="8" w:val="single"/>
            </w:tcBorders>
            <w:shd w:fill="a9d08e" w:val="clear"/>
            <w:vAlign w:val="bottom"/>
          </w:tcPr>
          <w:p w:rsidR="00000000" w:rsidDel="00000000" w:rsidP="00000000" w:rsidRDefault="00000000" w:rsidRPr="00000000" w14:paraId="0000013D">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154560</w:t>
            </w:r>
          </w:p>
        </w:tc>
      </w:tr>
      <w:tr>
        <w:trPr>
          <w:cantSplit w:val="0"/>
          <w:trHeight w:val="330" w:hRule="atLeast"/>
          <w:tblHeader w:val="0"/>
        </w:trPr>
        <w:tc>
          <w:tcPr>
            <w:gridSpan w:val="2"/>
            <w:tcBorders>
              <w:top w:color="000000" w:space="0" w:sz="8" w:val="single"/>
              <w:left w:color="000000" w:space="0" w:sz="8" w:val="single"/>
              <w:bottom w:color="000000" w:space="0" w:sz="8" w:val="single"/>
              <w:right w:color="000000" w:space="0" w:sz="0" w:val="nil"/>
            </w:tcBorders>
            <w:shd w:fill="a9d08e" w:val="clear"/>
            <w:vAlign w:val="bottom"/>
          </w:tcPr>
          <w:p w:rsidR="00000000" w:rsidDel="00000000" w:rsidP="00000000" w:rsidRDefault="00000000" w:rsidRPr="00000000" w14:paraId="0000013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SSC* - Social Security Charges</w:t>
            </w:r>
          </w:p>
        </w:tc>
        <w:tc>
          <w:tcPr>
            <w:tcBorders>
              <w:top w:color="000000" w:space="0" w:sz="0" w:val="nil"/>
              <w:left w:color="000000" w:space="0" w:sz="0" w:val="nil"/>
              <w:bottom w:color="000000" w:space="0" w:sz="8" w:val="single"/>
              <w:right w:color="000000" w:space="0" w:sz="0" w:val="nil"/>
            </w:tcBorders>
            <w:shd w:fill="a9d08e" w:val="clear"/>
            <w:vAlign w:val="bottom"/>
          </w:tcPr>
          <w:p w:rsidR="00000000" w:rsidDel="00000000" w:rsidP="00000000" w:rsidRDefault="00000000" w:rsidRPr="00000000" w14:paraId="00000140">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9d08e" w:val="clear"/>
            <w:vAlign w:val="bottom"/>
          </w:tcPr>
          <w:p w:rsidR="00000000" w:rsidDel="00000000" w:rsidP="00000000" w:rsidRDefault="00000000" w:rsidRPr="00000000" w14:paraId="00000141">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9d08e" w:val="clear"/>
            <w:vAlign w:val="bottom"/>
          </w:tcPr>
          <w:p w:rsidR="00000000" w:rsidDel="00000000" w:rsidP="00000000" w:rsidRDefault="00000000" w:rsidRPr="00000000" w14:paraId="00000142">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14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r>
    </w:tbl>
    <w:p w:rsidR="00000000" w:rsidDel="00000000" w:rsidP="00000000" w:rsidRDefault="00000000" w:rsidRPr="00000000" w14:paraId="00000144">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7"/>
        <w:tblW w:w="6085.999999999999" w:type="dxa"/>
        <w:jc w:val="left"/>
        <w:tblLayout w:type="fixed"/>
        <w:tblLook w:val="0400"/>
      </w:tblPr>
      <w:tblGrid>
        <w:gridCol w:w="2685"/>
        <w:gridCol w:w="2064"/>
        <w:gridCol w:w="1337"/>
        <w:tblGridChange w:id="0">
          <w:tblGrid>
            <w:gridCol w:w="2685"/>
            <w:gridCol w:w="2064"/>
            <w:gridCol w:w="1337"/>
          </w:tblGrid>
        </w:tblGridChange>
      </w:tblGrid>
      <w:tr>
        <w:trPr>
          <w:cantSplit w:val="0"/>
          <w:trHeight w:val="327" w:hRule="atLeast"/>
          <w:tblHeader w:val="0"/>
        </w:trPr>
        <w:tc>
          <w:tcPr>
            <w:gridSpan w:val="3"/>
            <w:tcBorders>
              <w:top w:color="000000" w:space="0" w:sz="8" w:val="single"/>
              <w:left w:color="000000" w:space="0" w:sz="8" w:val="single"/>
              <w:bottom w:color="000000" w:space="0" w:sz="4" w:val="single"/>
              <w:right w:color="000000" w:space="0" w:sz="8" w:val="single"/>
            </w:tcBorders>
            <w:shd w:fill="a9d08e" w:val="clear"/>
            <w:vAlign w:val="center"/>
          </w:tcPr>
          <w:p w:rsidR="00000000" w:rsidDel="00000000" w:rsidP="00000000" w:rsidRDefault="00000000" w:rsidRPr="00000000" w14:paraId="00000145">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Outros Gastos Operacionais Fixos</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center"/>
          </w:tcPr>
          <w:p w:rsidR="00000000" w:rsidDel="00000000" w:rsidP="00000000" w:rsidRDefault="00000000" w:rsidRPr="00000000" w14:paraId="00000148">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Descrição</w:t>
            </w:r>
          </w:p>
        </w:tc>
        <w:tc>
          <w:tcPr>
            <w:tcBorders>
              <w:top w:color="000000" w:space="0" w:sz="0" w:val="nil"/>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149">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Monthly Amount</w:t>
            </w:r>
          </w:p>
        </w:tc>
        <w:tc>
          <w:tcPr>
            <w:tcBorders>
              <w:top w:color="000000" w:space="0" w:sz="0" w:val="nil"/>
              <w:left w:color="000000" w:space="0" w:sz="0" w:val="nil"/>
              <w:bottom w:color="000000" w:space="0" w:sz="4" w:val="single"/>
              <w:right w:color="000000" w:space="0" w:sz="8" w:val="single"/>
            </w:tcBorders>
            <w:shd w:fill="a9d08e" w:val="clear"/>
            <w:vAlign w:val="center"/>
          </w:tcPr>
          <w:p w:rsidR="00000000" w:rsidDel="00000000" w:rsidP="00000000" w:rsidRDefault="00000000" w:rsidRPr="00000000" w14:paraId="0000014A">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Annual</w:t>
            </w:r>
            <w:r w:rsidDel="00000000" w:rsidR="00000000" w:rsidRPr="00000000">
              <w:rPr>
                <w:rtl w:val="0"/>
              </w:rPr>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4B">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Office income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4D">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4E">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Insurance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0">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5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Contability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54">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Advertising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4200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5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Water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5A">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Cleaning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5D">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Electricity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E">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5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0">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Equipment maintenance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6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1200</w:t>
            </w:r>
          </w:p>
        </w:tc>
      </w:tr>
      <w:tr>
        <w:trPr>
          <w:cantSplit w:val="0"/>
          <w:trHeight w:val="327"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63">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Others Cost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6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3000</w:t>
            </w:r>
          </w:p>
        </w:tc>
      </w:tr>
      <w:tr>
        <w:trPr>
          <w:cantSplit w:val="0"/>
          <w:trHeight w:val="342"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66">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67">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2880</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168">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34560</w:t>
            </w:r>
          </w:p>
        </w:tc>
      </w:tr>
    </w:tbl>
    <w:p w:rsidR="00000000" w:rsidDel="00000000" w:rsidP="00000000" w:rsidRDefault="00000000" w:rsidRPr="00000000" w14:paraId="0000016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Bank Financing </w:t>
      </w:r>
    </w:p>
    <w:p w:rsidR="00000000" w:rsidDel="00000000" w:rsidP="00000000" w:rsidRDefault="00000000" w:rsidRPr="00000000" w14:paraId="000001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 financing represents as already indicated, about 70% of the initial investment needed for the start-up of the company. The financing will be amortized on an annual basis through 5 annual installments of £15,582.23 each. In the following table we present the full information on bank financing.</w:t>
      </w:r>
    </w:p>
    <w:tbl>
      <w:tblPr>
        <w:tblStyle w:val="Table8"/>
        <w:tblW w:w="5099.0" w:type="dxa"/>
        <w:jc w:val="left"/>
        <w:tblLayout w:type="fixed"/>
        <w:tblLook w:val="0400"/>
      </w:tblPr>
      <w:tblGrid>
        <w:gridCol w:w="3142"/>
        <w:gridCol w:w="1957"/>
        <w:tblGridChange w:id="0">
          <w:tblGrid>
            <w:gridCol w:w="3142"/>
            <w:gridCol w:w="1957"/>
          </w:tblGrid>
        </w:tblGridChange>
      </w:tblGrid>
      <w:tr>
        <w:trPr>
          <w:cantSplit w:val="0"/>
          <w:trHeight w:val="363" w:hRule="atLeast"/>
          <w:tblHeader w:val="0"/>
        </w:trPr>
        <w:tc>
          <w:tcPr>
            <w:gridSpan w:val="2"/>
            <w:tcBorders>
              <w:top w:color="000000" w:space="0" w:sz="8" w:val="single"/>
              <w:left w:color="000000" w:space="0" w:sz="8" w:val="single"/>
              <w:bottom w:color="000000" w:space="0" w:sz="4" w:val="single"/>
              <w:right w:color="000000" w:space="0" w:sz="8" w:val="single"/>
            </w:tcBorders>
            <w:shd w:fill="a9d08e" w:val="clear"/>
            <w:vAlign w:val="center"/>
          </w:tcPr>
          <w:p w:rsidR="00000000" w:rsidDel="00000000" w:rsidP="00000000" w:rsidRDefault="00000000" w:rsidRPr="00000000" w14:paraId="0000016D">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Bank Loan</w:t>
            </w:r>
          </w:p>
        </w:tc>
      </w:tr>
      <w:tr>
        <w:trPr>
          <w:cantSplit w:val="0"/>
          <w:trHeight w:val="36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6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Value</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66500</w:t>
            </w:r>
          </w:p>
        </w:tc>
      </w:tr>
      <w:tr>
        <w:trPr>
          <w:cantSplit w:val="0"/>
          <w:trHeight w:val="36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71">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Interest Rate</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2">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5,50%</w:t>
            </w:r>
          </w:p>
        </w:tc>
      </w:tr>
      <w:tr>
        <w:trPr>
          <w:cantSplit w:val="0"/>
          <w:trHeight w:val="36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7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Nº of Annuities</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74">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w:t>
            </w:r>
          </w:p>
        </w:tc>
      </w:tr>
      <w:tr>
        <w:trPr>
          <w:cantSplit w:val="0"/>
          <w:trHeight w:val="380"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75">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Installment</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176">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15 572,73</w:t>
            </w:r>
          </w:p>
        </w:tc>
      </w:tr>
    </w:tbl>
    <w:p w:rsidR="00000000" w:rsidDel="00000000" w:rsidP="00000000" w:rsidRDefault="00000000" w:rsidRPr="00000000" w14:paraId="00000177">
      <w:pPr>
        <w:spacing w:line="360" w:lineRule="auto"/>
        <w:jc w:val="both"/>
        <w:rPr>
          <w:rFonts w:ascii="Times New Roman" w:cs="Times New Roman" w:eastAsia="Times New Roman" w:hAnsi="Times New Roman"/>
          <w:b w:val="1"/>
          <w:sz w:val="24"/>
          <w:szCs w:val="24"/>
        </w:rPr>
      </w:pPr>
      <w:r w:rsidDel="00000000" w:rsidR="00000000" w:rsidRPr="00000000">
        <w:rPr>
          <w:rtl w:val="0"/>
        </w:rPr>
      </w:r>
    </w:p>
    <w:tbl>
      <w:tblPr>
        <w:tblStyle w:val="Table9"/>
        <w:tblW w:w="9713.0" w:type="dxa"/>
        <w:jc w:val="left"/>
        <w:tblLayout w:type="fixed"/>
        <w:tblLook w:val="0400"/>
      </w:tblPr>
      <w:tblGrid>
        <w:gridCol w:w="846"/>
        <w:gridCol w:w="2424"/>
        <w:gridCol w:w="1282"/>
        <w:gridCol w:w="1426"/>
        <w:gridCol w:w="1996"/>
        <w:gridCol w:w="1739"/>
        <w:tblGridChange w:id="0">
          <w:tblGrid>
            <w:gridCol w:w="846"/>
            <w:gridCol w:w="2424"/>
            <w:gridCol w:w="1282"/>
            <w:gridCol w:w="1426"/>
            <w:gridCol w:w="1996"/>
            <w:gridCol w:w="1739"/>
          </w:tblGrid>
        </w:tblGridChange>
      </w:tblGrid>
      <w:tr>
        <w:trPr>
          <w:cantSplit w:val="0"/>
          <w:trHeight w:val="283" w:hRule="atLeast"/>
          <w:tblHeader w:val="0"/>
        </w:trPr>
        <w:tc>
          <w:tcPr>
            <w:tcBorders>
              <w:top w:color="000000" w:space="0" w:sz="8" w:val="single"/>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78">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Period</w:t>
            </w:r>
          </w:p>
        </w:tc>
        <w:tc>
          <w:tcPr>
            <w:tcBorders>
              <w:top w:color="000000" w:space="0" w:sz="8" w:val="single"/>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79">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Debt at the Beginning</w:t>
            </w:r>
          </w:p>
        </w:tc>
        <w:tc>
          <w:tcPr>
            <w:tcBorders>
              <w:top w:color="000000" w:space="0" w:sz="8" w:val="single"/>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7A">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Interest</w:t>
            </w:r>
          </w:p>
        </w:tc>
        <w:tc>
          <w:tcPr>
            <w:tcBorders>
              <w:top w:color="000000" w:space="0" w:sz="8" w:val="single"/>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7B">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Installment</w:t>
            </w:r>
            <w:r w:rsidDel="00000000" w:rsidR="00000000" w:rsidRPr="00000000">
              <w:rPr>
                <w:rtl w:val="0"/>
              </w:rPr>
            </w:r>
          </w:p>
        </w:tc>
        <w:tc>
          <w:tcPr>
            <w:tcBorders>
              <w:top w:color="000000" w:space="0" w:sz="8" w:val="single"/>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7C">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Amortization</w:t>
            </w:r>
          </w:p>
        </w:tc>
        <w:tc>
          <w:tcPr>
            <w:tcBorders>
              <w:top w:color="000000" w:space="0" w:sz="8" w:val="single"/>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17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Debt at the end</w:t>
            </w:r>
          </w:p>
        </w:tc>
      </w:tr>
      <w:tr>
        <w:trPr>
          <w:cantSplit w:val="0"/>
          <w:trHeight w:val="28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7E">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66500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0">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3657,5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15 572,73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11 915,23</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54 584,77</w:t>
            </w:r>
          </w:p>
        </w:tc>
      </w:tr>
      <w:tr>
        <w:trPr>
          <w:cantSplit w:val="0"/>
          <w:trHeight w:val="28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84">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54 584,77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3002,16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15 572,73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12 570,57</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42 014,20</w:t>
            </w:r>
          </w:p>
        </w:tc>
      </w:tr>
      <w:tr>
        <w:trPr>
          <w:cantSplit w:val="0"/>
          <w:trHeight w:val="283"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8A">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42 014,20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2310,78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D">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15 572,73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E">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13 261,95</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8F">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28 752,24</w:t>
            </w:r>
          </w:p>
        </w:tc>
      </w:tr>
      <w:tr>
        <w:trPr>
          <w:cantSplit w:val="0"/>
          <w:trHeight w:val="296"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9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1">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28 752,24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1581,37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15 572,73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13 991,36</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95">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14 760,88</w:t>
            </w:r>
          </w:p>
        </w:tc>
      </w:tr>
      <w:tr>
        <w:trPr>
          <w:cantSplit w:val="0"/>
          <w:trHeight w:val="296"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96">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9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14 760,88</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9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811,849</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99">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15 572,73</w:t>
            </w:r>
          </w:p>
        </w:tc>
        <w:tc>
          <w:tcPr>
            <w:tcBorders>
              <w:top w:color="000000" w:space="0" w:sz="0" w:val="nil"/>
              <w:left w:color="000000" w:space="0" w:sz="0" w:val="nil"/>
              <w:bottom w:color="000000" w:space="0" w:sz="8" w:val="single"/>
              <w:right w:color="000000" w:space="0" w:sz="4" w:val="single"/>
            </w:tcBorders>
            <w:shd w:fill="auto" w:val="clear"/>
            <w:vAlign w:val="bottom"/>
          </w:tcPr>
          <w:p w:rsidR="00000000" w:rsidDel="00000000" w:rsidP="00000000" w:rsidRDefault="00000000" w:rsidRPr="00000000" w14:paraId="0000019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14 760,88</w:t>
            </w:r>
          </w:p>
        </w:tc>
        <w:tc>
          <w:tcPr>
            <w:tcBorders>
              <w:top w:color="000000" w:space="0" w:sz="0" w:val="nil"/>
              <w:left w:color="000000" w:space="0" w:sz="0" w:val="nil"/>
              <w:bottom w:color="000000" w:space="0" w:sz="8" w:val="single"/>
              <w:right w:color="000000" w:space="0" w:sz="8" w:val="single"/>
            </w:tcBorders>
            <w:shd w:fill="auto" w:val="clear"/>
            <w:vAlign w:val="bottom"/>
          </w:tcPr>
          <w:p w:rsidR="00000000" w:rsidDel="00000000" w:rsidP="00000000" w:rsidRDefault="00000000" w:rsidRPr="00000000" w14:paraId="0000019B">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0,00</w:t>
            </w:r>
          </w:p>
        </w:tc>
      </w:tr>
    </w:tbl>
    <w:p w:rsidR="00000000" w:rsidDel="00000000" w:rsidP="00000000" w:rsidRDefault="00000000" w:rsidRPr="00000000" w14:paraId="0000019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Note: For simplification, we chose to submit annual and non-monthly installments.</w:t>
      </w:r>
    </w:p>
    <w:p w:rsidR="00000000" w:rsidDel="00000000" w:rsidP="00000000" w:rsidRDefault="00000000" w:rsidRPr="00000000" w14:paraId="0000019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Cash Flow</w:t>
      </w:r>
    </w:p>
    <w:p w:rsidR="00000000" w:rsidDel="00000000" w:rsidP="00000000" w:rsidRDefault="00000000" w:rsidRPr="00000000" w14:paraId="000001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flow has a positive value, which represents a good contribution to the short-term financial balance, i.e. contributes to a net treasury greater than zero.</w:t>
      </w:r>
    </w:p>
    <w:tbl>
      <w:tblPr>
        <w:tblStyle w:val="Table10"/>
        <w:tblW w:w="6313.0" w:type="dxa"/>
        <w:jc w:val="left"/>
        <w:tblLayout w:type="fixed"/>
        <w:tblLook w:val="0400"/>
      </w:tblPr>
      <w:tblGrid>
        <w:gridCol w:w="4609"/>
        <w:gridCol w:w="1704"/>
        <w:tblGridChange w:id="0">
          <w:tblGrid>
            <w:gridCol w:w="4609"/>
            <w:gridCol w:w="1704"/>
          </w:tblGrid>
        </w:tblGridChange>
      </w:tblGrid>
      <w:tr>
        <w:trPr>
          <w:cantSplit w:val="0"/>
          <w:trHeight w:val="309" w:hRule="atLeast"/>
          <w:tblHeader w:val="0"/>
        </w:trPr>
        <w:tc>
          <w:tcPr>
            <w:gridSpan w:val="2"/>
            <w:tcBorders>
              <w:top w:color="000000" w:space="0" w:sz="4" w:val="single"/>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1A1">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Cash Flow Forecast</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center"/>
          </w:tcPr>
          <w:p w:rsidR="00000000" w:rsidDel="00000000" w:rsidP="00000000" w:rsidRDefault="00000000" w:rsidRPr="00000000" w14:paraId="000001A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Cash Inflows</w:t>
            </w:r>
          </w:p>
        </w:tc>
        <w:tc>
          <w:tcPr>
            <w:tcBorders>
              <w:top w:color="000000" w:space="0" w:sz="0" w:val="nil"/>
              <w:left w:color="000000" w:space="0" w:sz="0" w:val="nil"/>
              <w:bottom w:color="000000" w:space="0" w:sz="4" w:val="single"/>
              <w:right w:color="000000" w:space="0" w:sz="4" w:val="single"/>
            </w:tcBorders>
            <w:shd w:fill="a9d08e" w:val="clear"/>
            <w:vAlign w:val="center"/>
          </w:tcPr>
          <w:p w:rsidR="00000000" w:rsidDel="00000000" w:rsidP="00000000" w:rsidRDefault="00000000" w:rsidRPr="00000000" w14:paraId="000001A4">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Value</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5">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330 000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Equity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28 500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66 500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AB">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 Incoming Cash</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AC">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425 000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A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A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A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Cash Outflow</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B0">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Equipment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45 000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3">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Operating Fixed Cost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4">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189 120</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5">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Variable Cost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108 574</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7">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Loan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8">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11 915</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Interest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3 658</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BB">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 Outgoing Cash</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BC">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358 267</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BD">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B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r>
      <w:tr>
        <w:trPr>
          <w:cantSplit w:val="0"/>
          <w:trHeight w:val="309" w:hRule="atLeast"/>
          <w:tblHeader w:val="0"/>
        </w:trPr>
        <w:tc>
          <w:tcPr>
            <w:tcBorders>
              <w:top w:color="000000" w:space="0" w:sz="0" w:val="nil"/>
              <w:left w:color="000000" w:space="0" w:sz="4" w:val="single"/>
              <w:bottom w:color="000000" w:space="0" w:sz="4" w:val="single"/>
              <w:right w:color="000000" w:space="0" w:sz="4" w:val="single"/>
            </w:tcBorders>
            <w:shd w:fill="a9d08e" w:val="clear"/>
            <w:vAlign w:val="bottom"/>
          </w:tcPr>
          <w:p w:rsidR="00000000" w:rsidDel="00000000" w:rsidP="00000000" w:rsidRDefault="00000000" w:rsidRPr="00000000" w14:paraId="000001B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Cash Flow</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C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66 733</w:t>
            </w:r>
          </w:p>
        </w:tc>
      </w:tr>
    </w:tbl>
    <w:p w:rsidR="00000000" w:rsidDel="00000000" w:rsidP="00000000" w:rsidRDefault="00000000" w:rsidRPr="00000000" w14:paraId="000001C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360" w:lineRule="auto"/>
        <w:jc w:val="both"/>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Income Statement</w:t>
      </w:r>
    </w:p>
    <w:p w:rsidR="00000000" w:rsidDel="00000000" w:rsidP="00000000" w:rsidRDefault="00000000" w:rsidRPr="00000000" w14:paraId="000001C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first year of activity, turnover was 330 000, with an EBIT of 23 806 Pounds and a net result for the period of 15 111 Pounds, i.e. a net profitability of sales of 4.58%. In our company fixed costs present a considerable weight, absorbing about 57.31% of sales. The high weight of fixed costs has largely contributed to a low net profitability of sales. In order to improve its performance, the company will have to implement strategies that allow it to increase turnover without increasing structure costs (fixed costs).</w:t>
      </w:r>
    </w:p>
    <w:tbl>
      <w:tblPr>
        <w:tblStyle w:val="Table11"/>
        <w:tblW w:w="7858.0" w:type="dxa"/>
        <w:jc w:val="left"/>
        <w:tblLayout w:type="fixed"/>
        <w:tblLook w:val="0400"/>
      </w:tblPr>
      <w:tblGrid>
        <w:gridCol w:w="5124"/>
        <w:gridCol w:w="1375"/>
        <w:gridCol w:w="1359"/>
        <w:tblGridChange w:id="0">
          <w:tblGrid>
            <w:gridCol w:w="5124"/>
            <w:gridCol w:w="1375"/>
            <w:gridCol w:w="1359"/>
          </w:tblGrid>
        </w:tblGridChange>
      </w:tblGrid>
      <w:tr>
        <w:trPr>
          <w:cantSplit w:val="0"/>
          <w:trHeight w:val="402" w:hRule="atLeast"/>
          <w:tblHeader w:val="0"/>
        </w:trPr>
        <w:tc>
          <w:tcPr>
            <w:gridSpan w:val="3"/>
            <w:tcBorders>
              <w:top w:color="000000" w:space="0" w:sz="8" w:val="single"/>
              <w:left w:color="000000" w:space="0" w:sz="8" w:val="single"/>
              <w:bottom w:color="000000" w:space="0" w:sz="4" w:val="single"/>
              <w:right w:color="000000" w:space="0" w:sz="8" w:val="single"/>
            </w:tcBorders>
            <w:shd w:fill="a9d08e" w:val="clear"/>
            <w:vAlign w:val="center"/>
          </w:tcPr>
          <w:p w:rsidR="00000000" w:rsidDel="00000000" w:rsidP="00000000" w:rsidRDefault="00000000" w:rsidRPr="00000000" w14:paraId="000001D0">
            <w:pPr>
              <w:spacing w:after="0" w:line="24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Income Statement</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D3">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Descrição </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D4">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Valor</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1D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D6">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7">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330 000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D8">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100,00%</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D9">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Cost of 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A">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92 074</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DB">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27,90%</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DC">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Commission</w:t>
            </w:r>
            <w:r w:rsidDel="00000000" w:rsidR="00000000" w:rsidRPr="00000000">
              <w:rPr>
                <w:rFonts w:ascii="Times New Roman" w:cs="Times New Roman" w:eastAsia="Times New Roman" w:hAnsi="Times New Roman"/>
                <w:color w:val="000000"/>
                <w:sz w:val="24"/>
                <w:szCs w:val="24"/>
                <w:rtl w:val="0"/>
              </w:rPr>
              <w:t xml:space="preserve"> (5% 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D">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16 500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DE">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5,00%</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DF">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Margem Comercial</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E0">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221 426</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1E1">
            <w:pPr>
              <w:spacing w:after="0" w:line="240" w:lineRule="auto"/>
              <w:jc w:val="righ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67,10%</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E2">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3">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189 120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E4">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57,31%</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E5">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Depreciation and Amortization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6">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8 500</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E7">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2,58%</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E8">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EBIT</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E9">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23 806</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1EA">
            <w:pPr>
              <w:spacing w:after="0" w:line="240" w:lineRule="auto"/>
              <w:jc w:val="righ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7,21%</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EB">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Interest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C">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3 658</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ED">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1,11%</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9d08e" w:val="clear"/>
            <w:vAlign w:val="bottom"/>
          </w:tcPr>
          <w:p w:rsidR="00000000" w:rsidDel="00000000" w:rsidP="00000000" w:rsidRDefault="00000000" w:rsidRPr="00000000" w14:paraId="000001EE">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RAI</w:t>
            </w:r>
          </w:p>
        </w:tc>
        <w:tc>
          <w:tcPr>
            <w:tcBorders>
              <w:top w:color="000000" w:space="0" w:sz="0" w:val="nil"/>
              <w:left w:color="000000" w:space="0" w:sz="0" w:val="nil"/>
              <w:bottom w:color="000000" w:space="0" w:sz="4" w:val="single"/>
              <w:right w:color="000000" w:space="0" w:sz="4" w:val="single"/>
            </w:tcBorders>
            <w:shd w:fill="a9d08e" w:val="clear"/>
            <w:vAlign w:val="bottom"/>
          </w:tcPr>
          <w:p w:rsidR="00000000" w:rsidDel="00000000" w:rsidP="00000000" w:rsidRDefault="00000000" w:rsidRPr="00000000" w14:paraId="000001EF">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20 149</w:t>
            </w:r>
          </w:p>
        </w:tc>
        <w:tc>
          <w:tcPr>
            <w:tcBorders>
              <w:top w:color="000000" w:space="0" w:sz="0" w:val="nil"/>
              <w:left w:color="000000" w:space="0" w:sz="0" w:val="nil"/>
              <w:bottom w:color="000000" w:space="0" w:sz="4" w:val="single"/>
              <w:right w:color="000000" w:space="0" w:sz="8" w:val="single"/>
            </w:tcBorders>
            <w:shd w:fill="a9d08e" w:val="clear"/>
            <w:vAlign w:val="bottom"/>
          </w:tcPr>
          <w:p w:rsidR="00000000" w:rsidDel="00000000" w:rsidP="00000000" w:rsidRDefault="00000000" w:rsidRPr="00000000" w14:paraId="000001F0">
            <w:pPr>
              <w:spacing w:after="0" w:line="240" w:lineRule="auto"/>
              <w:jc w:val="righ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6,11%</w:t>
            </w:r>
          </w:p>
        </w:tc>
      </w:tr>
      <w:tr>
        <w:trPr>
          <w:cantSplit w:val="0"/>
          <w:trHeight w:val="402" w:hRule="atLeast"/>
          <w:tblHeader w:val="0"/>
        </w:trPr>
        <w:tc>
          <w:tcPr>
            <w:tcBorders>
              <w:top w:color="000000" w:space="0" w:sz="0" w:val="nil"/>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1F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Taxes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2">
            <w:pPr>
              <w:spacing w:after="0" w:line="24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5 037</w:t>
            </w:r>
          </w:p>
        </w:tc>
        <w:tc>
          <w:tcPr>
            <w:tcBorders>
              <w:top w:color="000000" w:space="0" w:sz="0" w:val="nil"/>
              <w:left w:color="000000" w:space="0" w:sz="0" w:val="nil"/>
              <w:bottom w:color="000000" w:space="0" w:sz="4" w:val="single"/>
              <w:right w:color="000000" w:space="0" w:sz="8" w:val="single"/>
            </w:tcBorders>
            <w:shd w:fill="auto" w:val="clear"/>
            <w:vAlign w:val="bottom"/>
          </w:tcPr>
          <w:p w:rsidR="00000000" w:rsidDel="00000000" w:rsidP="00000000" w:rsidRDefault="00000000" w:rsidRPr="00000000" w14:paraId="000001F3">
            <w:pPr>
              <w:spacing w:after="0" w:line="24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1,53%</w:t>
            </w:r>
          </w:p>
        </w:tc>
      </w:tr>
      <w:tr>
        <w:trPr>
          <w:cantSplit w:val="0"/>
          <w:trHeight w:val="421" w:hRule="atLeast"/>
          <w:tblHeader w:val="0"/>
        </w:trPr>
        <w:tc>
          <w:tcPr>
            <w:tcBorders>
              <w:top w:color="000000" w:space="0" w:sz="0" w:val="nil"/>
              <w:left w:color="000000" w:space="0" w:sz="8" w:val="single"/>
              <w:bottom w:color="000000" w:space="0" w:sz="8" w:val="single"/>
              <w:right w:color="000000" w:space="0" w:sz="4" w:val="single"/>
            </w:tcBorders>
            <w:shd w:fill="a9d08e" w:val="clear"/>
            <w:vAlign w:val="bottom"/>
          </w:tcPr>
          <w:p w:rsidR="00000000" w:rsidDel="00000000" w:rsidP="00000000" w:rsidRDefault="00000000" w:rsidRPr="00000000" w14:paraId="000001F4">
            <w:pPr>
              <w:spacing w:after="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Income</w:t>
            </w:r>
          </w:p>
        </w:tc>
        <w:tc>
          <w:tcPr>
            <w:tcBorders>
              <w:top w:color="000000" w:space="0" w:sz="0" w:val="nil"/>
              <w:left w:color="000000" w:space="0" w:sz="0" w:val="nil"/>
              <w:bottom w:color="000000" w:space="0" w:sz="8" w:val="single"/>
              <w:right w:color="000000" w:space="0" w:sz="4" w:val="single"/>
            </w:tcBorders>
            <w:shd w:fill="a9d08e" w:val="clear"/>
            <w:vAlign w:val="bottom"/>
          </w:tcPr>
          <w:p w:rsidR="00000000" w:rsidDel="00000000" w:rsidP="00000000" w:rsidRDefault="00000000" w:rsidRPr="00000000" w14:paraId="000001F5">
            <w:pPr>
              <w:spacing w:after="0" w:line="240" w:lineRule="auto"/>
              <w:jc w:val="righ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15 111</w:t>
            </w:r>
          </w:p>
        </w:tc>
        <w:tc>
          <w:tcPr>
            <w:tcBorders>
              <w:top w:color="000000" w:space="0" w:sz="0" w:val="nil"/>
              <w:left w:color="000000" w:space="0" w:sz="0" w:val="nil"/>
              <w:bottom w:color="000000" w:space="0" w:sz="8" w:val="single"/>
              <w:right w:color="000000" w:space="0" w:sz="8" w:val="single"/>
            </w:tcBorders>
            <w:shd w:fill="a9d08e" w:val="clear"/>
            <w:vAlign w:val="bottom"/>
          </w:tcPr>
          <w:p w:rsidR="00000000" w:rsidDel="00000000" w:rsidP="00000000" w:rsidRDefault="00000000" w:rsidRPr="00000000" w14:paraId="000001F6">
            <w:pPr>
              <w:spacing w:after="0" w:line="240" w:lineRule="auto"/>
              <w:jc w:val="righ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4,58%</w:t>
            </w:r>
          </w:p>
        </w:tc>
      </w:tr>
    </w:tbl>
    <w:p w:rsidR="00000000" w:rsidDel="00000000" w:rsidP="00000000" w:rsidRDefault="00000000" w:rsidRPr="00000000" w14:paraId="000001F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Tipodeletrapredefinidodopargraf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2B2F8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MkFumYkeh/iAmUeMbaNpNldFeg==">AMUW2mUmgxNYQFx/q9JnC9Sataz2NF8dagQxSL8Qzn/ahWV9S6CcYvrQW8zyYB3YnwZalVAfUX19+J1VZ2aehrIWjwi+hRRzzJvk8v5DCZ0h3VUFWCQqiwY=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2022-12-22T07:32:00Z</dcterms:created>
  <dc:creator>Hady Baldé</dc:creator>
</cp:coreProperties>
</file>