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953356" w14:textId="4F21E0E4" w:rsidR="00CC2106" w:rsidRDefault="00CC2106" w:rsidP="00BE240F">
      <w:pPr>
        <w:spacing w:after="0" w:line="360" w:lineRule="auto"/>
        <w:jc w:val="center"/>
        <w:rPr>
          <w:rFonts w:ascii="Arial" w:hAnsi="Arial" w:cs="Arial"/>
        </w:rPr>
      </w:pPr>
    </w:p>
    <w:p w14:paraId="42E26F27" w14:textId="77777777" w:rsidR="00CC2106" w:rsidRDefault="00CC2106" w:rsidP="00CC2106">
      <w:pPr>
        <w:jc w:val="center"/>
        <w:rPr>
          <w:rFonts w:ascii="Arial" w:hAnsi="Arial" w:cs="Arial"/>
        </w:rPr>
      </w:pPr>
    </w:p>
    <w:p w14:paraId="21F19FCD" w14:textId="77777777" w:rsidR="00CC2106" w:rsidRDefault="00CC2106" w:rsidP="00CC2106">
      <w:pPr>
        <w:jc w:val="center"/>
        <w:rPr>
          <w:rFonts w:ascii="Arial" w:hAnsi="Arial" w:cs="Arial"/>
        </w:rPr>
      </w:pPr>
    </w:p>
    <w:p w14:paraId="1872F51D" w14:textId="77777777" w:rsidR="00CC2106" w:rsidRDefault="00CC2106" w:rsidP="00CC2106">
      <w:pPr>
        <w:jc w:val="center"/>
        <w:rPr>
          <w:rFonts w:ascii="Arial" w:hAnsi="Arial" w:cs="Arial"/>
        </w:rPr>
      </w:pPr>
    </w:p>
    <w:p w14:paraId="545ADB90" w14:textId="77777777" w:rsidR="00CC2106" w:rsidRDefault="00CC2106" w:rsidP="00CC2106">
      <w:pPr>
        <w:jc w:val="center"/>
        <w:rPr>
          <w:rFonts w:ascii="Arial" w:hAnsi="Arial" w:cs="Arial"/>
        </w:rPr>
      </w:pPr>
    </w:p>
    <w:p w14:paraId="47DC281B" w14:textId="77777777" w:rsidR="00CC2106" w:rsidRDefault="00CC2106" w:rsidP="00CC2106">
      <w:pPr>
        <w:jc w:val="center"/>
        <w:rPr>
          <w:rFonts w:ascii="Arial" w:hAnsi="Arial" w:cs="Arial"/>
        </w:rPr>
      </w:pPr>
    </w:p>
    <w:p w14:paraId="4014A631" w14:textId="77777777" w:rsidR="00CC2106" w:rsidRDefault="00CC2106" w:rsidP="00CC2106">
      <w:pPr>
        <w:jc w:val="center"/>
        <w:rPr>
          <w:rFonts w:ascii="Arial" w:hAnsi="Arial" w:cs="Arial"/>
        </w:rPr>
      </w:pPr>
    </w:p>
    <w:p w14:paraId="0F361075" w14:textId="22537560" w:rsidR="00CC2106" w:rsidRDefault="00CC2106" w:rsidP="00CC2106">
      <w:pPr>
        <w:jc w:val="center"/>
        <w:rPr>
          <w:rFonts w:ascii="Arial" w:hAnsi="Arial" w:cs="Arial"/>
        </w:rPr>
      </w:pPr>
      <w:r>
        <w:rPr>
          <w:rFonts w:ascii="Arial" w:hAnsi="Arial" w:cs="Arial"/>
        </w:rPr>
        <w:t>Name</w:t>
      </w:r>
      <w:r w:rsidR="002936BC">
        <w:rPr>
          <w:rFonts w:ascii="Arial" w:hAnsi="Arial" w:cs="Arial"/>
        </w:rPr>
        <w:t>: Shelly-Ann Williams</w:t>
      </w:r>
    </w:p>
    <w:p w14:paraId="77423A56" w14:textId="669D0F7A" w:rsidR="00CC2106" w:rsidRDefault="00CC2106" w:rsidP="00CC2106">
      <w:pPr>
        <w:jc w:val="center"/>
        <w:rPr>
          <w:rFonts w:ascii="Arial" w:hAnsi="Arial" w:cs="Arial"/>
        </w:rPr>
      </w:pPr>
      <w:r>
        <w:rPr>
          <w:rFonts w:ascii="Arial" w:hAnsi="Arial" w:cs="Arial"/>
        </w:rPr>
        <w:t>Student Number</w:t>
      </w:r>
      <w:r w:rsidR="002936BC">
        <w:rPr>
          <w:rFonts w:ascii="Arial" w:hAnsi="Arial" w:cs="Arial"/>
        </w:rPr>
        <w:t>: 1916052</w:t>
      </w:r>
    </w:p>
    <w:p w14:paraId="50D284D7" w14:textId="5400CD0E" w:rsidR="00CC2106" w:rsidRDefault="002936BC" w:rsidP="00CC2106">
      <w:pPr>
        <w:jc w:val="center"/>
        <w:rPr>
          <w:rFonts w:ascii="Arial" w:hAnsi="Arial" w:cs="Arial"/>
        </w:rPr>
      </w:pPr>
      <w:r>
        <w:rPr>
          <w:rFonts w:ascii="Arial" w:hAnsi="Arial" w:cs="Arial"/>
        </w:rPr>
        <w:t xml:space="preserve">TUTOR </w:t>
      </w:r>
      <w:r w:rsidR="00CC2106">
        <w:rPr>
          <w:rFonts w:ascii="Arial" w:hAnsi="Arial" w:cs="Arial"/>
        </w:rPr>
        <w:t>Name</w:t>
      </w:r>
      <w:r>
        <w:rPr>
          <w:rFonts w:ascii="Arial" w:hAnsi="Arial" w:cs="Arial"/>
        </w:rPr>
        <w:t>: Joanna Walsh</w:t>
      </w:r>
    </w:p>
    <w:p w14:paraId="038488E7" w14:textId="0B91F89B" w:rsidR="00CC2106" w:rsidRDefault="00CC2106" w:rsidP="00CC2106">
      <w:pPr>
        <w:jc w:val="center"/>
        <w:rPr>
          <w:rFonts w:ascii="Arial" w:hAnsi="Arial" w:cs="Arial"/>
        </w:rPr>
      </w:pPr>
      <w:r>
        <w:rPr>
          <w:rFonts w:ascii="Arial" w:hAnsi="Arial" w:cs="Arial"/>
        </w:rPr>
        <w:t>Module Code</w:t>
      </w:r>
      <w:r w:rsidR="002936BC">
        <w:rPr>
          <w:rFonts w:ascii="Arial" w:hAnsi="Arial" w:cs="Arial"/>
        </w:rPr>
        <w:t>: BMHP5001</w:t>
      </w:r>
    </w:p>
    <w:p w14:paraId="61BD5B00" w14:textId="6EE9AA65" w:rsidR="00CC2106" w:rsidRDefault="00CC2106" w:rsidP="00CC2106">
      <w:pPr>
        <w:jc w:val="center"/>
        <w:rPr>
          <w:rFonts w:ascii="Arial" w:hAnsi="Arial" w:cs="Arial"/>
        </w:rPr>
      </w:pPr>
      <w:r>
        <w:rPr>
          <w:rFonts w:ascii="Arial" w:hAnsi="Arial" w:cs="Arial"/>
        </w:rPr>
        <w:t>Title</w:t>
      </w:r>
      <w:r w:rsidR="002936BC">
        <w:rPr>
          <w:rFonts w:ascii="Arial" w:hAnsi="Arial" w:cs="Arial"/>
        </w:rPr>
        <w:t>: Complimentary Therapies</w:t>
      </w:r>
      <w:r>
        <w:rPr>
          <w:rFonts w:ascii="Arial" w:hAnsi="Arial" w:cs="Arial"/>
        </w:rPr>
        <w:br w:type="page"/>
      </w:r>
    </w:p>
    <w:p w14:paraId="295C25C6" w14:textId="77777777" w:rsidR="00BE240F" w:rsidRPr="00BE240F" w:rsidRDefault="00BE240F" w:rsidP="00BE240F">
      <w:pPr>
        <w:spacing w:after="0" w:line="360" w:lineRule="auto"/>
        <w:jc w:val="center"/>
        <w:rPr>
          <w:rFonts w:ascii="Arial" w:hAnsi="Arial" w:cs="Arial"/>
        </w:rPr>
      </w:pPr>
    </w:p>
    <w:sdt>
      <w:sdtPr>
        <w:rPr>
          <w:rFonts w:asciiTheme="minorHAnsi" w:eastAsiaTheme="minorHAnsi" w:hAnsiTheme="minorHAnsi" w:cstheme="minorBidi"/>
          <w:color w:val="auto"/>
          <w:sz w:val="22"/>
          <w:szCs w:val="22"/>
          <w:lang w:val="en-GB"/>
        </w:rPr>
        <w:id w:val="-991641637"/>
        <w:docPartObj>
          <w:docPartGallery w:val="Table of Contents"/>
          <w:docPartUnique/>
        </w:docPartObj>
      </w:sdtPr>
      <w:sdtEndPr>
        <w:rPr>
          <w:b/>
          <w:bCs/>
          <w:noProof/>
        </w:rPr>
      </w:sdtEndPr>
      <w:sdtContent>
        <w:p w14:paraId="22BDE7D1" w14:textId="631CC9B2" w:rsidR="007F047A" w:rsidRDefault="007F047A">
          <w:pPr>
            <w:pStyle w:val="TOCHeading"/>
          </w:pPr>
          <w:r>
            <w:t>Table of Contents</w:t>
          </w:r>
        </w:p>
        <w:p w14:paraId="3026F5D0" w14:textId="71BB6CD1" w:rsidR="007F047A" w:rsidRDefault="007F047A">
          <w:pPr>
            <w:pStyle w:val="TOC1"/>
            <w:tabs>
              <w:tab w:val="right" w:leader="dot" w:pos="9350"/>
            </w:tabs>
            <w:rPr>
              <w:rFonts w:eastAsiaTheme="minorEastAsia"/>
              <w:noProof/>
              <w:lang w:eastAsia="en-GB"/>
            </w:rPr>
          </w:pPr>
          <w:r>
            <w:rPr>
              <w:b w:val="0"/>
              <w:bCs w:val="0"/>
            </w:rPr>
            <w:fldChar w:fldCharType="begin"/>
          </w:r>
          <w:r>
            <w:instrText xml:space="preserve"> TOC \o "1-3" \h \z \u </w:instrText>
          </w:r>
          <w:r>
            <w:rPr>
              <w:b w:val="0"/>
              <w:bCs w:val="0"/>
            </w:rPr>
            <w:fldChar w:fldCharType="separate"/>
          </w:r>
          <w:hyperlink w:anchor="_Toc69934091" w:history="1">
            <w:r w:rsidRPr="00C2147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_Toc69934091 \h </w:instrText>
            </w:r>
            <w:r>
              <w:rPr>
                <w:noProof/>
                <w:webHidden/>
              </w:rPr>
            </w:r>
            <w:r>
              <w:rPr>
                <w:noProof/>
                <w:webHidden/>
              </w:rPr>
              <w:fldChar w:fldCharType="separate"/>
            </w:r>
            <w:r>
              <w:rPr>
                <w:noProof/>
                <w:webHidden/>
              </w:rPr>
              <w:t>3</w:t>
            </w:r>
            <w:r>
              <w:rPr>
                <w:noProof/>
                <w:webHidden/>
              </w:rPr>
              <w:fldChar w:fldCharType="end"/>
            </w:r>
          </w:hyperlink>
        </w:p>
        <w:p w14:paraId="61B10307" w14:textId="646AB941" w:rsidR="007F047A" w:rsidRDefault="00FD7D6C">
          <w:pPr>
            <w:pStyle w:val="TOC2"/>
            <w:tabs>
              <w:tab w:val="right" w:leader="dot" w:pos="9350"/>
            </w:tabs>
            <w:rPr>
              <w:rFonts w:eastAsiaTheme="minorEastAsia"/>
              <w:noProof/>
              <w:sz w:val="24"/>
              <w:szCs w:val="24"/>
              <w:lang w:eastAsia="en-GB"/>
            </w:rPr>
          </w:pPr>
          <w:hyperlink w:anchor="_Toc69934092" w:history="1">
            <w:r w:rsidR="007F047A" w:rsidRPr="00C21473">
              <w:rPr>
                <w:rStyle w:val="Hyperlink"/>
                <w:rFonts w:ascii="Arial" w:hAnsi="Arial" w:cs="Arial"/>
                <w:i/>
                <w:noProof/>
              </w:rPr>
              <w:t>Current Systems Utilised to Regulate the Treatments</w:t>
            </w:r>
            <w:r w:rsidR="007F047A">
              <w:rPr>
                <w:noProof/>
                <w:webHidden/>
              </w:rPr>
              <w:tab/>
            </w:r>
            <w:r w:rsidR="007F047A">
              <w:rPr>
                <w:noProof/>
                <w:webHidden/>
              </w:rPr>
              <w:fldChar w:fldCharType="begin"/>
            </w:r>
            <w:r w:rsidR="007F047A">
              <w:rPr>
                <w:noProof/>
                <w:webHidden/>
              </w:rPr>
              <w:instrText xml:space="preserve"> PAGEREF _Toc69934092 \h </w:instrText>
            </w:r>
            <w:r w:rsidR="007F047A">
              <w:rPr>
                <w:noProof/>
                <w:webHidden/>
              </w:rPr>
            </w:r>
            <w:r w:rsidR="007F047A">
              <w:rPr>
                <w:noProof/>
                <w:webHidden/>
              </w:rPr>
              <w:fldChar w:fldCharType="separate"/>
            </w:r>
            <w:r w:rsidR="007F047A">
              <w:rPr>
                <w:noProof/>
                <w:webHidden/>
              </w:rPr>
              <w:t>4</w:t>
            </w:r>
            <w:r w:rsidR="007F047A">
              <w:rPr>
                <w:noProof/>
                <w:webHidden/>
              </w:rPr>
              <w:fldChar w:fldCharType="end"/>
            </w:r>
          </w:hyperlink>
        </w:p>
        <w:p w14:paraId="5ECE14E8" w14:textId="3FB1A6BF" w:rsidR="007F047A" w:rsidRDefault="00FD7D6C">
          <w:pPr>
            <w:pStyle w:val="TOC1"/>
            <w:tabs>
              <w:tab w:val="right" w:leader="dot" w:pos="9350"/>
            </w:tabs>
            <w:rPr>
              <w:rFonts w:eastAsiaTheme="minorEastAsia"/>
              <w:noProof/>
              <w:lang w:eastAsia="en-GB"/>
            </w:rPr>
          </w:pPr>
          <w:hyperlink w:anchor="_Toc69934093" w:history="1">
            <w:r w:rsidR="007F047A" w:rsidRPr="00C21473">
              <w:rPr>
                <w:rStyle w:val="Hyperlink"/>
                <w:rFonts w:ascii="Arial" w:hAnsi="Arial" w:cs="Arial"/>
                <w:noProof/>
              </w:rPr>
              <w:t>Background</w:t>
            </w:r>
            <w:r w:rsidR="007F047A">
              <w:rPr>
                <w:noProof/>
                <w:webHidden/>
              </w:rPr>
              <w:tab/>
            </w:r>
            <w:r w:rsidR="007F047A">
              <w:rPr>
                <w:noProof/>
                <w:webHidden/>
              </w:rPr>
              <w:fldChar w:fldCharType="begin"/>
            </w:r>
            <w:r w:rsidR="007F047A">
              <w:rPr>
                <w:noProof/>
                <w:webHidden/>
              </w:rPr>
              <w:instrText xml:space="preserve"> PAGEREF _Toc69934093 \h </w:instrText>
            </w:r>
            <w:r w:rsidR="007F047A">
              <w:rPr>
                <w:noProof/>
                <w:webHidden/>
              </w:rPr>
            </w:r>
            <w:r w:rsidR="007F047A">
              <w:rPr>
                <w:noProof/>
                <w:webHidden/>
              </w:rPr>
              <w:fldChar w:fldCharType="separate"/>
            </w:r>
            <w:r w:rsidR="007F047A">
              <w:rPr>
                <w:noProof/>
                <w:webHidden/>
              </w:rPr>
              <w:t>5</w:t>
            </w:r>
            <w:r w:rsidR="007F047A">
              <w:rPr>
                <w:noProof/>
                <w:webHidden/>
              </w:rPr>
              <w:fldChar w:fldCharType="end"/>
            </w:r>
          </w:hyperlink>
        </w:p>
        <w:p w14:paraId="230501AB" w14:textId="6F56D9DF" w:rsidR="007F047A" w:rsidRDefault="00FD7D6C">
          <w:pPr>
            <w:pStyle w:val="TOC2"/>
            <w:tabs>
              <w:tab w:val="right" w:leader="dot" w:pos="9350"/>
            </w:tabs>
            <w:rPr>
              <w:rFonts w:eastAsiaTheme="minorEastAsia"/>
              <w:noProof/>
              <w:sz w:val="24"/>
              <w:szCs w:val="24"/>
              <w:lang w:eastAsia="en-GB"/>
            </w:rPr>
          </w:pPr>
          <w:hyperlink w:anchor="_Toc69934094" w:history="1">
            <w:r w:rsidR="007F047A" w:rsidRPr="00C21473">
              <w:rPr>
                <w:rStyle w:val="Hyperlink"/>
                <w:rFonts w:ascii="Arial" w:hAnsi="Arial" w:cs="Arial"/>
                <w:i/>
                <w:noProof/>
              </w:rPr>
              <w:t>History</w:t>
            </w:r>
            <w:r w:rsidR="007F047A">
              <w:rPr>
                <w:noProof/>
                <w:webHidden/>
              </w:rPr>
              <w:tab/>
            </w:r>
            <w:r w:rsidR="007F047A">
              <w:rPr>
                <w:noProof/>
                <w:webHidden/>
              </w:rPr>
              <w:fldChar w:fldCharType="begin"/>
            </w:r>
            <w:r w:rsidR="007F047A">
              <w:rPr>
                <w:noProof/>
                <w:webHidden/>
              </w:rPr>
              <w:instrText xml:space="preserve"> PAGEREF _Toc69934094 \h </w:instrText>
            </w:r>
            <w:r w:rsidR="007F047A">
              <w:rPr>
                <w:noProof/>
                <w:webHidden/>
              </w:rPr>
            </w:r>
            <w:r w:rsidR="007F047A">
              <w:rPr>
                <w:noProof/>
                <w:webHidden/>
              </w:rPr>
              <w:fldChar w:fldCharType="separate"/>
            </w:r>
            <w:r w:rsidR="007F047A">
              <w:rPr>
                <w:noProof/>
                <w:webHidden/>
              </w:rPr>
              <w:t>5</w:t>
            </w:r>
            <w:r w:rsidR="007F047A">
              <w:rPr>
                <w:noProof/>
                <w:webHidden/>
              </w:rPr>
              <w:fldChar w:fldCharType="end"/>
            </w:r>
          </w:hyperlink>
        </w:p>
        <w:p w14:paraId="121DBA7E" w14:textId="6D457719" w:rsidR="007F047A" w:rsidRDefault="00FD7D6C">
          <w:pPr>
            <w:pStyle w:val="TOC2"/>
            <w:tabs>
              <w:tab w:val="right" w:leader="dot" w:pos="9350"/>
            </w:tabs>
            <w:rPr>
              <w:rFonts w:eastAsiaTheme="minorEastAsia"/>
              <w:noProof/>
              <w:sz w:val="24"/>
              <w:szCs w:val="24"/>
              <w:lang w:eastAsia="en-GB"/>
            </w:rPr>
          </w:pPr>
          <w:hyperlink w:anchor="_Toc69934095" w:history="1">
            <w:r w:rsidR="007F047A" w:rsidRPr="00C21473">
              <w:rPr>
                <w:rStyle w:val="Hyperlink"/>
                <w:rFonts w:ascii="Arial" w:hAnsi="Arial" w:cs="Arial"/>
                <w:i/>
                <w:noProof/>
              </w:rPr>
              <w:t>Uses</w:t>
            </w:r>
            <w:r w:rsidR="007F047A">
              <w:rPr>
                <w:noProof/>
                <w:webHidden/>
              </w:rPr>
              <w:tab/>
            </w:r>
            <w:r w:rsidR="007F047A">
              <w:rPr>
                <w:noProof/>
                <w:webHidden/>
              </w:rPr>
              <w:fldChar w:fldCharType="begin"/>
            </w:r>
            <w:r w:rsidR="007F047A">
              <w:rPr>
                <w:noProof/>
                <w:webHidden/>
              </w:rPr>
              <w:instrText xml:space="preserve"> PAGEREF _Toc69934095 \h </w:instrText>
            </w:r>
            <w:r w:rsidR="007F047A">
              <w:rPr>
                <w:noProof/>
                <w:webHidden/>
              </w:rPr>
            </w:r>
            <w:r w:rsidR="007F047A">
              <w:rPr>
                <w:noProof/>
                <w:webHidden/>
              </w:rPr>
              <w:fldChar w:fldCharType="separate"/>
            </w:r>
            <w:r w:rsidR="007F047A">
              <w:rPr>
                <w:noProof/>
                <w:webHidden/>
              </w:rPr>
              <w:t>6</w:t>
            </w:r>
            <w:r w:rsidR="007F047A">
              <w:rPr>
                <w:noProof/>
                <w:webHidden/>
              </w:rPr>
              <w:fldChar w:fldCharType="end"/>
            </w:r>
          </w:hyperlink>
        </w:p>
        <w:p w14:paraId="19881E2F" w14:textId="0E3BDDEB" w:rsidR="007F047A" w:rsidRDefault="00FD7D6C">
          <w:pPr>
            <w:pStyle w:val="TOC2"/>
            <w:tabs>
              <w:tab w:val="right" w:leader="dot" w:pos="9350"/>
            </w:tabs>
            <w:rPr>
              <w:rFonts w:eastAsiaTheme="minorEastAsia"/>
              <w:noProof/>
              <w:sz w:val="24"/>
              <w:szCs w:val="24"/>
              <w:lang w:eastAsia="en-GB"/>
            </w:rPr>
          </w:pPr>
          <w:hyperlink w:anchor="_Toc69934096" w:history="1">
            <w:r w:rsidR="007F047A" w:rsidRPr="00C21473">
              <w:rPr>
                <w:rStyle w:val="Hyperlink"/>
                <w:rFonts w:ascii="Arial" w:hAnsi="Arial" w:cs="Arial"/>
                <w:i/>
                <w:noProof/>
              </w:rPr>
              <w:t>Efficacy</w:t>
            </w:r>
            <w:r w:rsidR="007F047A">
              <w:rPr>
                <w:noProof/>
                <w:webHidden/>
              </w:rPr>
              <w:tab/>
            </w:r>
            <w:r w:rsidR="007F047A">
              <w:rPr>
                <w:noProof/>
                <w:webHidden/>
              </w:rPr>
              <w:fldChar w:fldCharType="begin"/>
            </w:r>
            <w:r w:rsidR="007F047A">
              <w:rPr>
                <w:noProof/>
                <w:webHidden/>
              </w:rPr>
              <w:instrText xml:space="preserve"> PAGEREF _Toc69934096 \h </w:instrText>
            </w:r>
            <w:r w:rsidR="007F047A">
              <w:rPr>
                <w:noProof/>
                <w:webHidden/>
              </w:rPr>
            </w:r>
            <w:r w:rsidR="007F047A">
              <w:rPr>
                <w:noProof/>
                <w:webHidden/>
              </w:rPr>
              <w:fldChar w:fldCharType="separate"/>
            </w:r>
            <w:r w:rsidR="007F047A">
              <w:rPr>
                <w:noProof/>
                <w:webHidden/>
              </w:rPr>
              <w:t>6</w:t>
            </w:r>
            <w:r w:rsidR="007F047A">
              <w:rPr>
                <w:noProof/>
                <w:webHidden/>
              </w:rPr>
              <w:fldChar w:fldCharType="end"/>
            </w:r>
          </w:hyperlink>
        </w:p>
        <w:p w14:paraId="15FAC393" w14:textId="317A8BE9" w:rsidR="007F047A" w:rsidRDefault="00FD7D6C">
          <w:pPr>
            <w:pStyle w:val="TOC2"/>
            <w:tabs>
              <w:tab w:val="right" w:leader="dot" w:pos="9350"/>
            </w:tabs>
            <w:rPr>
              <w:rFonts w:eastAsiaTheme="minorEastAsia"/>
              <w:noProof/>
              <w:sz w:val="24"/>
              <w:szCs w:val="24"/>
              <w:lang w:eastAsia="en-GB"/>
            </w:rPr>
          </w:pPr>
          <w:hyperlink w:anchor="_Toc69934097" w:history="1">
            <w:r w:rsidR="007F047A" w:rsidRPr="00C21473">
              <w:rPr>
                <w:rStyle w:val="Hyperlink"/>
                <w:rFonts w:ascii="Arial" w:hAnsi="Arial" w:cs="Arial"/>
                <w:i/>
                <w:noProof/>
              </w:rPr>
              <w:t>Contraindications of Herbal Medicines</w:t>
            </w:r>
            <w:r w:rsidR="007F047A">
              <w:rPr>
                <w:noProof/>
                <w:webHidden/>
              </w:rPr>
              <w:tab/>
            </w:r>
            <w:r w:rsidR="007F047A">
              <w:rPr>
                <w:noProof/>
                <w:webHidden/>
              </w:rPr>
              <w:fldChar w:fldCharType="begin"/>
            </w:r>
            <w:r w:rsidR="007F047A">
              <w:rPr>
                <w:noProof/>
                <w:webHidden/>
              </w:rPr>
              <w:instrText xml:space="preserve"> PAGEREF _Toc69934097 \h </w:instrText>
            </w:r>
            <w:r w:rsidR="007F047A">
              <w:rPr>
                <w:noProof/>
                <w:webHidden/>
              </w:rPr>
            </w:r>
            <w:r w:rsidR="007F047A">
              <w:rPr>
                <w:noProof/>
                <w:webHidden/>
              </w:rPr>
              <w:fldChar w:fldCharType="separate"/>
            </w:r>
            <w:r w:rsidR="007F047A">
              <w:rPr>
                <w:noProof/>
                <w:webHidden/>
              </w:rPr>
              <w:t>7</w:t>
            </w:r>
            <w:r w:rsidR="007F047A">
              <w:rPr>
                <w:noProof/>
                <w:webHidden/>
              </w:rPr>
              <w:fldChar w:fldCharType="end"/>
            </w:r>
          </w:hyperlink>
        </w:p>
        <w:p w14:paraId="502D915A" w14:textId="715F01E4" w:rsidR="007F047A" w:rsidRDefault="00FD7D6C">
          <w:pPr>
            <w:pStyle w:val="TOC2"/>
            <w:tabs>
              <w:tab w:val="right" w:leader="dot" w:pos="9350"/>
            </w:tabs>
            <w:rPr>
              <w:rFonts w:eastAsiaTheme="minorEastAsia"/>
              <w:noProof/>
              <w:sz w:val="24"/>
              <w:szCs w:val="24"/>
              <w:lang w:eastAsia="en-GB"/>
            </w:rPr>
          </w:pPr>
          <w:hyperlink w:anchor="_Toc69934098" w:history="1">
            <w:r w:rsidR="007F047A" w:rsidRPr="00C21473">
              <w:rPr>
                <w:rStyle w:val="Hyperlink"/>
                <w:rFonts w:ascii="Arial" w:hAnsi="Arial" w:cs="Arial"/>
                <w:i/>
                <w:noProof/>
              </w:rPr>
              <w:t>Herbal medicine Vs Conventional treatments</w:t>
            </w:r>
            <w:r w:rsidR="007F047A">
              <w:rPr>
                <w:noProof/>
                <w:webHidden/>
              </w:rPr>
              <w:tab/>
            </w:r>
            <w:r w:rsidR="007F047A">
              <w:rPr>
                <w:noProof/>
                <w:webHidden/>
              </w:rPr>
              <w:fldChar w:fldCharType="begin"/>
            </w:r>
            <w:r w:rsidR="007F047A">
              <w:rPr>
                <w:noProof/>
                <w:webHidden/>
              </w:rPr>
              <w:instrText xml:space="preserve"> PAGEREF _Toc69934098 \h </w:instrText>
            </w:r>
            <w:r w:rsidR="007F047A">
              <w:rPr>
                <w:noProof/>
                <w:webHidden/>
              </w:rPr>
            </w:r>
            <w:r w:rsidR="007F047A">
              <w:rPr>
                <w:noProof/>
                <w:webHidden/>
              </w:rPr>
              <w:fldChar w:fldCharType="separate"/>
            </w:r>
            <w:r w:rsidR="007F047A">
              <w:rPr>
                <w:noProof/>
                <w:webHidden/>
              </w:rPr>
              <w:t>8</w:t>
            </w:r>
            <w:r w:rsidR="007F047A">
              <w:rPr>
                <w:noProof/>
                <w:webHidden/>
              </w:rPr>
              <w:fldChar w:fldCharType="end"/>
            </w:r>
          </w:hyperlink>
        </w:p>
        <w:p w14:paraId="7F2E1750" w14:textId="2C1DC943" w:rsidR="007F047A" w:rsidRDefault="00FD7D6C">
          <w:pPr>
            <w:pStyle w:val="TOC1"/>
            <w:tabs>
              <w:tab w:val="right" w:leader="dot" w:pos="9350"/>
            </w:tabs>
            <w:rPr>
              <w:rFonts w:eastAsiaTheme="minorEastAsia"/>
              <w:noProof/>
              <w:lang w:eastAsia="en-GB"/>
            </w:rPr>
          </w:pPr>
          <w:hyperlink w:anchor="_Toc69934099" w:history="1">
            <w:r w:rsidR="007F047A" w:rsidRPr="00C21473">
              <w:rPr>
                <w:rStyle w:val="Hyperlink"/>
                <w:rFonts w:ascii="Arial" w:hAnsi="Arial" w:cs="Arial"/>
                <w:noProof/>
              </w:rPr>
              <w:t>Statutory Self-Regulation System and The Voluntary Self-Regulation System</w:t>
            </w:r>
            <w:r w:rsidR="007F047A">
              <w:rPr>
                <w:noProof/>
                <w:webHidden/>
              </w:rPr>
              <w:tab/>
            </w:r>
            <w:r w:rsidR="007F047A">
              <w:rPr>
                <w:noProof/>
                <w:webHidden/>
              </w:rPr>
              <w:fldChar w:fldCharType="begin"/>
            </w:r>
            <w:r w:rsidR="007F047A">
              <w:rPr>
                <w:noProof/>
                <w:webHidden/>
              </w:rPr>
              <w:instrText xml:space="preserve"> PAGEREF _Toc69934099 \h </w:instrText>
            </w:r>
            <w:r w:rsidR="007F047A">
              <w:rPr>
                <w:noProof/>
                <w:webHidden/>
              </w:rPr>
            </w:r>
            <w:r w:rsidR="007F047A">
              <w:rPr>
                <w:noProof/>
                <w:webHidden/>
              </w:rPr>
              <w:fldChar w:fldCharType="separate"/>
            </w:r>
            <w:r w:rsidR="007F047A">
              <w:rPr>
                <w:noProof/>
                <w:webHidden/>
              </w:rPr>
              <w:t>8</w:t>
            </w:r>
            <w:r w:rsidR="007F047A">
              <w:rPr>
                <w:noProof/>
                <w:webHidden/>
              </w:rPr>
              <w:fldChar w:fldCharType="end"/>
            </w:r>
          </w:hyperlink>
        </w:p>
        <w:p w14:paraId="26414E4D" w14:textId="096F2F88" w:rsidR="007F047A" w:rsidRDefault="00FD7D6C">
          <w:pPr>
            <w:pStyle w:val="TOC1"/>
            <w:tabs>
              <w:tab w:val="right" w:leader="dot" w:pos="9350"/>
            </w:tabs>
            <w:rPr>
              <w:rFonts w:eastAsiaTheme="minorEastAsia"/>
              <w:noProof/>
              <w:lang w:eastAsia="en-GB"/>
            </w:rPr>
          </w:pPr>
          <w:hyperlink w:anchor="_Toc69934100" w:history="1">
            <w:r w:rsidR="007F047A" w:rsidRPr="00C21473">
              <w:rPr>
                <w:rStyle w:val="Hyperlink"/>
                <w:rFonts w:ascii="Arial" w:hAnsi="Arial" w:cs="Arial"/>
                <w:noProof/>
              </w:rPr>
              <w:t>Ethical Considerations</w:t>
            </w:r>
            <w:r w:rsidR="007F047A">
              <w:rPr>
                <w:noProof/>
                <w:webHidden/>
              </w:rPr>
              <w:tab/>
            </w:r>
            <w:r w:rsidR="007F047A">
              <w:rPr>
                <w:noProof/>
                <w:webHidden/>
              </w:rPr>
              <w:fldChar w:fldCharType="begin"/>
            </w:r>
            <w:r w:rsidR="007F047A">
              <w:rPr>
                <w:noProof/>
                <w:webHidden/>
              </w:rPr>
              <w:instrText xml:space="preserve"> PAGEREF _Toc69934100 \h </w:instrText>
            </w:r>
            <w:r w:rsidR="007F047A">
              <w:rPr>
                <w:noProof/>
                <w:webHidden/>
              </w:rPr>
            </w:r>
            <w:r w:rsidR="007F047A">
              <w:rPr>
                <w:noProof/>
                <w:webHidden/>
              </w:rPr>
              <w:fldChar w:fldCharType="separate"/>
            </w:r>
            <w:r w:rsidR="007F047A">
              <w:rPr>
                <w:noProof/>
                <w:webHidden/>
              </w:rPr>
              <w:t>10</w:t>
            </w:r>
            <w:r w:rsidR="007F047A">
              <w:rPr>
                <w:noProof/>
                <w:webHidden/>
              </w:rPr>
              <w:fldChar w:fldCharType="end"/>
            </w:r>
          </w:hyperlink>
        </w:p>
        <w:p w14:paraId="3265ABBA" w14:textId="3B085BCD" w:rsidR="007F047A" w:rsidRDefault="00FD7D6C">
          <w:pPr>
            <w:pStyle w:val="TOC1"/>
            <w:tabs>
              <w:tab w:val="right" w:leader="dot" w:pos="9350"/>
            </w:tabs>
            <w:rPr>
              <w:rFonts w:eastAsiaTheme="minorEastAsia"/>
              <w:noProof/>
              <w:lang w:eastAsia="en-GB"/>
            </w:rPr>
          </w:pPr>
          <w:hyperlink w:anchor="_Toc69934101" w:history="1">
            <w:r w:rsidR="007F047A" w:rsidRPr="00C21473">
              <w:rPr>
                <w:rStyle w:val="Hyperlink"/>
                <w:rFonts w:ascii="Arial" w:hAnsi="Arial" w:cs="Arial"/>
                <w:noProof/>
              </w:rPr>
              <w:t>Recommendations</w:t>
            </w:r>
            <w:r w:rsidR="007F047A">
              <w:rPr>
                <w:noProof/>
                <w:webHidden/>
              </w:rPr>
              <w:tab/>
            </w:r>
            <w:r w:rsidR="007F047A">
              <w:rPr>
                <w:noProof/>
                <w:webHidden/>
              </w:rPr>
              <w:fldChar w:fldCharType="begin"/>
            </w:r>
            <w:r w:rsidR="007F047A">
              <w:rPr>
                <w:noProof/>
                <w:webHidden/>
              </w:rPr>
              <w:instrText xml:space="preserve"> PAGEREF _Toc69934101 \h </w:instrText>
            </w:r>
            <w:r w:rsidR="007F047A">
              <w:rPr>
                <w:noProof/>
                <w:webHidden/>
              </w:rPr>
            </w:r>
            <w:r w:rsidR="007F047A">
              <w:rPr>
                <w:noProof/>
                <w:webHidden/>
              </w:rPr>
              <w:fldChar w:fldCharType="separate"/>
            </w:r>
            <w:r w:rsidR="007F047A">
              <w:rPr>
                <w:noProof/>
                <w:webHidden/>
              </w:rPr>
              <w:t>10</w:t>
            </w:r>
            <w:r w:rsidR="007F047A">
              <w:rPr>
                <w:noProof/>
                <w:webHidden/>
              </w:rPr>
              <w:fldChar w:fldCharType="end"/>
            </w:r>
          </w:hyperlink>
        </w:p>
        <w:p w14:paraId="0179CA8D" w14:textId="52429EF0" w:rsidR="007F047A" w:rsidRDefault="00FD7D6C">
          <w:pPr>
            <w:pStyle w:val="TOC1"/>
            <w:tabs>
              <w:tab w:val="right" w:leader="dot" w:pos="9350"/>
            </w:tabs>
            <w:rPr>
              <w:rFonts w:eastAsiaTheme="minorEastAsia"/>
              <w:noProof/>
              <w:lang w:eastAsia="en-GB"/>
            </w:rPr>
          </w:pPr>
          <w:hyperlink w:anchor="_Toc69934102" w:history="1">
            <w:r w:rsidR="007F047A" w:rsidRPr="00C21473">
              <w:rPr>
                <w:rStyle w:val="Hyperlink"/>
                <w:rFonts w:ascii="Arial" w:hAnsi="Arial" w:cs="Arial"/>
                <w:noProof/>
              </w:rPr>
              <w:t>References</w:t>
            </w:r>
            <w:r w:rsidR="007F047A">
              <w:rPr>
                <w:noProof/>
                <w:webHidden/>
              </w:rPr>
              <w:tab/>
            </w:r>
            <w:r w:rsidR="007F047A">
              <w:rPr>
                <w:noProof/>
                <w:webHidden/>
              </w:rPr>
              <w:fldChar w:fldCharType="begin"/>
            </w:r>
            <w:r w:rsidR="007F047A">
              <w:rPr>
                <w:noProof/>
                <w:webHidden/>
              </w:rPr>
              <w:instrText xml:space="preserve"> PAGEREF _Toc69934102 \h </w:instrText>
            </w:r>
            <w:r w:rsidR="007F047A">
              <w:rPr>
                <w:noProof/>
                <w:webHidden/>
              </w:rPr>
            </w:r>
            <w:r w:rsidR="007F047A">
              <w:rPr>
                <w:noProof/>
                <w:webHidden/>
              </w:rPr>
              <w:fldChar w:fldCharType="separate"/>
            </w:r>
            <w:r w:rsidR="007F047A">
              <w:rPr>
                <w:noProof/>
                <w:webHidden/>
              </w:rPr>
              <w:t>11</w:t>
            </w:r>
            <w:r w:rsidR="007F047A">
              <w:rPr>
                <w:noProof/>
                <w:webHidden/>
              </w:rPr>
              <w:fldChar w:fldCharType="end"/>
            </w:r>
          </w:hyperlink>
        </w:p>
        <w:p w14:paraId="6A7302E8" w14:textId="60D84004" w:rsidR="007F047A" w:rsidRDefault="007F047A">
          <w:r>
            <w:rPr>
              <w:b/>
              <w:bCs/>
              <w:noProof/>
            </w:rPr>
            <w:fldChar w:fldCharType="end"/>
          </w:r>
        </w:p>
      </w:sdtContent>
    </w:sdt>
    <w:p w14:paraId="164608B8" w14:textId="77777777" w:rsidR="00BE240F" w:rsidRPr="00BE240F" w:rsidRDefault="00BE240F" w:rsidP="00BE240F">
      <w:pPr>
        <w:spacing w:after="0" w:line="360" w:lineRule="auto"/>
        <w:rPr>
          <w:rFonts w:ascii="Arial" w:hAnsi="Arial" w:cs="Arial"/>
        </w:rPr>
      </w:pPr>
      <w:r w:rsidRPr="00BE240F">
        <w:rPr>
          <w:rFonts w:ascii="Arial" w:hAnsi="Arial" w:cs="Arial"/>
        </w:rPr>
        <w:br w:type="page"/>
      </w:r>
    </w:p>
    <w:p w14:paraId="60DDE0C2" w14:textId="5FDF5829" w:rsidR="00B932E9" w:rsidRPr="00BE240F" w:rsidRDefault="00B932E9" w:rsidP="00BE240F">
      <w:pPr>
        <w:spacing w:after="0" w:line="360" w:lineRule="auto"/>
        <w:jc w:val="center"/>
        <w:rPr>
          <w:rFonts w:ascii="Arial" w:hAnsi="Arial" w:cs="Arial"/>
        </w:rPr>
      </w:pPr>
      <w:r w:rsidRPr="00BE240F">
        <w:rPr>
          <w:rFonts w:ascii="Arial" w:hAnsi="Arial" w:cs="Arial"/>
        </w:rPr>
        <w:lastRenderedPageBreak/>
        <w:t>Herbal Medicine</w:t>
      </w:r>
    </w:p>
    <w:p w14:paraId="1543E123" w14:textId="76F71047" w:rsidR="00B932E9" w:rsidRPr="00BE240F" w:rsidRDefault="00B932E9" w:rsidP="00BE240F">
      <w:pPr>
        <w:pStyle w:val="Heading1"/>
        <w:spacing w:before="0" w:line="360" w:lineRule="auto"/>
        <w:rPr>
          <w:rFonts w:ascii="Arial" w:hAnsi="Arial" w:cs="Arial"/>
          <w:b/>
          <w:color w:val="auto"/>
          <w:sz w:val="22"/>
          <w:szCs w:val="22"/>
        </w:rPr>
      </w:pPr>
      <w:bookmarkStart w:id="0" w:name="_Toc69934091"/>
      <w:r w:rsidRPr="00BE240F">
        <w:rPr>
          <w:rFonts w:ascii="Arial" w:hAnsi="Arial" w:cs="Arial"/>
          <w:b/>
          <w:color w:val="auto"/>
          <w:sz w:val="22"/>
          <w:szCs w:val="22"/>
        </w:rPr>
        <w:t>Introduction</w:t>
      </w:r>
      <w:bookmarkEnd w:id="0"/>
      <w:r w:rsidRPr="00BE240F">
        <w:rPr>
          <w:rFonts w:ascii="Arial" w:hAnsi="Arial" w:cs="Arial"/>
          <w:b/>
          <w:color w:val="auto"/>
          <w:sz w:val="22"/>
          <w:szCs w:val="22"/>
        </w:rPr>
        <w:t xml:space="preserve"> </w:t>
      </w:r>
    </w:p>
    <w:p w14:paraId="68C68C85" w14:textId="77777777" w:rsidR="003C4EE5" w:rsidRDefault="00EE0029" w:rsidP="003A0E20">
      <w:pPr>
        <w:spacing w:after="0" w:line="360" w:lineRule="auto"/>
        <w:jc w:val="both"/>
        <w:rPr>
          <w:rFonts w:ascii="Arial" w:hAnsi="Arial" w:cs="Arial"/>
          <w:shd w:val="clear" w:color="auto" w:fill="FFFFFF"/>
        </w:rPr>
      </w:pPr>
      <w:r w:rsidRPr="00BE240F">
        <w:rPr>
          <w:rFonts w:ascii="Arial" w:hAnsi="Arial" w:cs="Arial"/>
        </w:rPr>
        <w:t>Currently, the use of herbal medicines is widespread in the North Americas and the European countries. Herbal medicines</w:t>
      </w:r>
      <w:r w:rsidR="00983741" w:rsidRPr="00BE240F">
        <w:rPr>
          <w:rFonts w:ascii="Arial" w:hAnsi="Arial" w:cs="Arial"/>
        </w:rPr>
        <w:t xml:space="preserve"> are</w:t>
      </w:r>
      <w:r w:rsidRPr="00BE240F">
        <w:rPr>
          <w:rFonts w:ascii="Arial" w:hAnsi="Arial" w:cs="Arial"/>
        </w:rPr>
        <w:t xml:space="preserve"> categorised under the complementary and alternative medicine (CAM)</w:t>
      </w:r>
      <w:r w:rsidR="00983741" w:rsidRPr="00BE240F">
        <w:rPr>
          <w:rFonts w:ascii="Arial" w:hAnsi="Arial" w:cs="Arial"/>
        </w:rPr>
        <w:t xml:space="preserve">. According to a classification by the </w:t>
      </w:r>
      <w:r w:rsidR="00983741" w:rsidRPr="00BE240F">
        <w:rPr>
          <w:rFonts w:ascii="Arial" w:hAnsi="Arial" w:cs="Arial"/>
          <w:shd w:val="clear" w:color="auto" w:fill="FFFFFF"/>
        </w:rPr>
        <w:t xml:space="preserve">National </w:t>
      </w:r>
      <w:r w:rsidR="00AA2335" w:rsidRPr="00BE240F">
        <w:rPr>
          <w:rFonts w:ascii="Arial" w:hAnsi="Arial" w:cs="Arial"/>
          <w:shd w:val="clear" w:color="auto" w:fill="FFFFFF"/>
        </w:rPr>
        <w:t>Centre</w:t>
      </w:r>
      <w:r w:rsidR="00983741" w:rsidRPr="00BE240F">
        <w:rPr>
          <w:rFonts w:ascii="Arial" w:hAnsi="Arial" w:cs="Arial"/>
          <w:shd w:val="clear" w:color="auto" w:fill="FFFFFF"/>
        </w:rPr>
        <w:t xml:space="preserve"> for Complementary and Alternative Medicine  (2000) it is grouped under the biologically based therapies which includes herbal products, specialised diets and natural minerals and hormones. The use of these biological-based therapies is meant to reduce the risk of getting a disease, promote health and treat diseases. Herbal medicines typically originate from plants and uses different parts of the plants such as the flowers, leaves, roots and stems for medicinal purposes. </w:t>
      </w:r>
    </w:p>
    <w:p w14:paraId="23F3814A" w14:textId="77777777" w:rsidR="003C4EE5" w:rsidRDefault="003C4EE5" w:rsidP="003A0E20">
      <w:pPr>
        <w:spacing w:after="0" w:line="360" w:lineRule="auto"/>
        <w:jc w:val="both"/>
        <w:rPr>
          <w:rFonts w:ascii="Arial" w:hAnsi="Arial" w:cs="Arial"/>
          <w:shd w:val="clear" w:color="auto" w:fill="FFFFFF"/>
        </w:rPr>
      </w:pPr>
    </w:p>
    <w:p w14:paraId="37850C85" w14:textId="2409B863" w:rsidR="00EE0029" w:rsidRDefault="00983741" w:rsidP="003A0E20">
      <w:pPr>
        <w:spacing w:after="0" w:line="360" w:lineRule="auto"/>
        <w:jc w:val="both"/>
        <w:rPr>
          <w:rFonts w:ascii="Arial" w:hAnsi="Arial" w:cs="Arial"/>
          <w:shd w:val="clear" w:color="auto" w:fill="FFFFFF"/>
        </w:rPr>
      </w:pPr>
      <w:r w:rsidRPr="00BE240F">
        <w:rPr>
          <w:rFonts w:ascii="Arial" w:hAnsi="Arial" w:cs="Arial"/>
          <w:shd w:val="clear" w:color="auto" w:fill="FFFFFF"/>
        </w:rPr>
        <w:t xml:space="preserve">In some instances, herbal medicine is also referred to as botanical medicine or </w:t>
      </w:r>
      <w:r w:rsidR="00AA2335" w:rsidRPr="00BE240F">
        <w:rPr>
          <w:rFonts w:ascii="Arial" w:hAnsi="Arial" w:cs="Arial"/>
          <w:shd w:val="clear" w:color="auto" w:fill="FFFFFF"/>
        </w:rPr>
        <w:t>Phyto</w:t>
      </w:r>
      <w:r w:rsidRPr="00BE240F">
        <w:rPr>
          <w:rFonts w:ascii="Arial" w:hAnsi="Arial" w:cs="Arial"/>
          <w:shd w:val="clear" w:color="auto" w:fill="FFFFFF"/>
        </w:rPr>
        <w:t xml:space="preserve"> medicine. Unlike drug manufacturers who</w:t>
      </w:r>
      <w:r w:rsidR="00E31D3C" w:rsidRPr="00BE240F">
        <w:rPr>
          <w:rFonts w:ascii="Arial" w:hAnsi="Arial" w:cs="Arial"/>
          <w:shd w:val="clear" w:color="auto" w:fill="FFFFFF"/>
        </w:rPr>
        <w:t xml:space="preserve"> only extract specific medicinal substances from the plants, herbalists believe that the effectiveness of herbal medicine is dependent on the chemical balance of the whole plant. The most common types of herbal medicine in use in the UK is Western Herbal Medicine and the Chinese Herbal Medicine and the less common type is Ay</w:t>
      </w:r>
      <w:r w:rsidR="00A224C0" w:rsidRPr="00BE240F">
        <w:rPr>
          <w:rFonts w:ascii="Arial" w:hAnsi="Arial" w:cs="Arial"/>
          <w:shd w:val="clear" w:color="auto" w:fill="FFFFFF"/>
        </w:rPr>
        <w:t>u</w:t>
      </w:r>
      <w:r w:rsidR="00E31D3C" w:rsidRPr="00BE240F">
        <w:rPr>
          <w:rFonts w:ascii="Arial" w:hAnsi="Arial" w:cs="Arial"/>
          <w:shd w:val="clear" w:color="auto" w:fill="FFFFFF"/>
        </w:rPr>
        <w:t>rvedic medicine, common among the Indian community.</w:t>
      </w:r>
    </w:p>
    <w:p w14:paraId="4315CA47" w14:textId="77777777" w:rsidR="003C4EE5" w:rsidRPr="00BE240F" w:rsidRDefault="003C4EE5" w:rsidP="003A0E20">
      <w:pPr>
        <w:spacing w:after="0" w:line="360" w:lineRule="auto"/>
        <w:jc w:val="both"/>
        <w:rPr>
          <w:rFonts w:ascii="Arial" w:hAnsi="Arial" w:cs="Arial"/>
          <w:shd w:val="clear" w:color="auto" w:fill="FFFFFF"/>
        </w:rPr>
      </w:pPr>
    </w:p>
    <w:p w14:paraId="6E3FB71C" w14:textId="77777777" w:rsidR="00181B9E" w:rsidRDefault="00E31D3C" w:rsidP="003A0E20">
      <w:pPr>
        <w:spacing w:after="0" w:line="360" w:lineRule="auto"/>
        <w:jc w:val="both"/>
        <w:rPr>
          <w:rFonts w:ascii="Arial" w:hAnsi="Arial" w:cs="Arial"/>
          <w:shd w:val="clear" w:color="auto" w:fill="FFFFFF"/>
        </w:rPr>
      </w:pPr>
      <w:r w:rsidRPr="00BE240F">
        <w:rPr>
          <w:rFonts w:ascii="Arial" w:hAnsi="Arial" w:cs="Arial"/>
          <w:shd w:val="clear" w:color="auto" w:fill="FFFFFF"/>
        </w:rPr>
        <w:t>Western Herbal Medicine remedies a</w:t>
      </w:r>
      <w:r w:rsidR="00C44099" w:rsidRPr="00BE240F">
        <w:rPr>
          <w:rFonts w:ascii="Arial" w:hAnsi="Arial" w:cs="Arial"/>
          <w:shd w:val="clear" w:color="auto" w:fill="FFFFFF"/>
        </w:rPr>
        <w:t>re made from herbs that are originally from North America and Europe.</w:t>
      </w:r>
      <w:r w:rsidR="00E9385D" w:rsidRPr="00BE240F">
        <w:rPr>
          <w:rFonts w:ascii="Arial" w:hAnsi="Arial" w:cs="Arial"/>
          <w:shd w:val="clear" w:color="auto" w:fill="FFFFFF"/>
        </w:rPr>
        <w:t xml:space="preserve"> </w:t>
      </w:r>
      <w:r w:rsidR="00C44099" w:rsidRPr="00BE240F">
        <w:rPr>
          <w:rFonts w:ascii="Arial" w:hAnsi="Arial" w:cs="Arial"/>
          <w:shd w:val="clear" w:color="auto" w:fill="FFFFFF"/>
        </w:rPr>
        <w:t xml:space="preserve">It focuses on the individual rather than the specific illness and therefore, </w:t>
      </w:r>
      <w:r w:rsidR="00AA2335" w:rsidRPr="00BE240F">
        <w:rPr>
          <w:rFonts w:ascii="Arial" w:hAnsi="Arial" w:cs="Arial"/>
          <w:shd w:val="clear" w:color="auto" w:fill="FFFFFF"/>
        </w:rPr>
        <w:t>an</w:t>
      </w:r>
      <w:r w:rsidR="00C44099" w:rsidRPr="00BE240F">
        <w:rPr>
          <w:rFonts w:ascii="Arial" w:hAnsi="Arial" w:cs="Arial"/>
          <w:shd w:val="clear" w:color="auto" w:fill="FFFFFF"/>
        </w:rPr>
        <w:t xml:space="preserve"> herbalist will consider factors such as personal health history, family history  and lifestyle before prescribing a medication. This form of medicine is used by the body to heal itself and reduce the side effects of certain treatments. On the other hand, Traditional Chinese Medicine (TCM). This form of complementary medicine is used to restore the balance of one’s Qi which is the flow of energy in the body which has good benefits to the body.</w:t>
      </w:r>
      <w:r w:rsidR="00E9385D" w:rsidRPr="00BE240F">
        <w:rPr>
          <w:rFonts w:ascii="Arial" w:hAnsi="Arial" w:cs="Arial"/>
          <w:shd w:val="clear" w:color="auto" w:fill="FFFFFF"/>
        </w:rPr>
        <w:t xml:space="preserve"> </w:t>
      </w:r>
    </w:p>
    <w:p w14:paraId="1D1C7956" w14:textId="77777777" w:rsidR="00181B9E" w:rsidRDefault="00181B9E" w:rsidP="003A0E20">
      <w:pPr>
        <w:spacing w:after="0" w:line="360" w:lineRule="auto"/>
        <w:jc w:val="both"/>
        <w:rPr>
          <w:rFonts w:ascii="Arial" w:hAnsi="Arial" w:cs="Arial"/>
          <w:shd w:val="clear" w:color="auto" w:fill="FFFFFF"/>
        </w:rPr>
      </w:pPr>
    </w:p>
    <w:p w14:paraId="1D644A40" w14:textId="3DDF472F" w:rsidR="00503D36" w:rsidRDefault="004369B8" w:rsidP="003A0E20">
      <w:pPr>
        <w:spacing w:after="0" w:line="360" w:lineRule="auto"/>
        <w:jc w:val="both"/>
        <w:rPr>
          <w:rFonts w:ascii="Arial" w:hAnsi="Arial" w:cs="Arial"/>
          <w:shd w:val="clear" w:color="auto" w:fill="FFFFFF"/>
        </w:rPr>
      </w:pPr>
      <w:r w:rsidRPr="00BE240F">
        <w:rPr>
          <w:rFonts w:ascii="Arial" w:hAnsi="Arial" w:cs="Arial"/>
          <w:shd w:val="clear" w:color="auto" w:fill="FFFFFF"/>
        </w:rPr>
        <w:t xml:space="preserve">To balance Qi, the ying and yang aspects of the body should balance. In a study by Huang and colleagues (2018) the ying and yang attribution of the Chinese herbal medicine relied not only on the chemical </w:t>
      </w:r>
      <w:r w:rsidR="00634C8C" w:rsidRPr="00BE240F">
        <w:rPr>
          <w:rFonts w:ascii="Arial" w:hAnsi="Arial" w:cs="Arial"/>
          <w:shd w:val="clear" w:color="auto" w:fill="FFFFFF"/>
        </w:rPr>
        <w:t>patient’s symptoms but also on the nature and chemical composition of the herbs. For instance, to maintain homeostasis in the body, herbs with cold nature (yin-stimulating) herbs were majorly used in the treatment of hot diseases such as inflammation, while herbs with a warm or hot nature (young properties) were used to treat deficiencies.</w:t>
      </w:r>
    </w:p>
    <w:p w14:paraId="39BA9CA8" w14:textId="77777777" w:rsidR="006E49DF" w:rsidRPr="00BE240F" w:rsidRDefault="006E49DF" w:rsidP="003A0E20">
      <w:pPr>
        <w:spacing w:after="0" w:line="360" w:lineRule="auto"/>
        <w:jc w:val="both"/>
        <w:rPr>
          <w:rFonts w:ascii="Arial" w:hAnsi="Arial" w:cs="Arial"/>
          <w:shd w:val="clear" w:color="auto" w:fill="FFFFFF"/>
        </w:rPr>
      </w:pPr>
    </w:p>
    <w:p w14:paraId="1A2E1FB4" w14:textId="77777777" w:rsidR="006E49DF" w:rsidRDefault="00282F8E" w:rsidP="001B481F">
      <w:pPr>
        <w:spacing w:after="0" w:line="360" w:lineRule="auto"/>
        <w:jc w:val="both"/>
        <w:rPr>
          <w:rFonts w:ascii="Arial" w:hAnsi="Arial" w:cs="Arial"/>
          <w:shd w:val="clear" w:color="auto" w:fill="FFFFFF"/>
        </w:rPr>
      </w:pPr>
      <w:r>
        <w:rPr>
          <w:rFonts w:ascii="Arial" w:hAnsi="Arial" w:cs="Arial"/>
          <w:shd w:val="clear" w:color="auto" w:fill="FFFFFF"/>
        </w:rPr>
        <w:lastRenderedPageBreak/>
        <w:t>I</w:t>
      </w:r>
      <w:r w:rsidR="00B12377" w:rsidRPr="00BE240F">
        <w:rPr>
          <w:rFonts w:ascii="Arial" w:hAnsi="Arial" w:cs="Arial"/>
          <w:shd w:val="clear" w:color="auto" w:fill="FFFFFF"/>
        </w:rPr>
        <w:t>ncreased migration</w:t>
      </w:r>
      <w:r w:rsidR="00226BEC" w:rsidRPr="00BE240F">
        <w:rPr>
          <w:rFonts w:ascii="Arial" w:hAnsi="Arial" w:cs="Arial"/>
          <w:shd w:val="clear" w:color="auto" w:fill="FFFFFF"/>
        </w:rPr>
        <w:t xml:space="preserve"> across the globe has contributed to the spread of traditional knowledge hence the integration of herbal medicines from different cultures. However, this knowledge still remains open to questioning although there have been attempts to integrate it into the medical field. The UK parliament has recognised the increasingly important role of complementary and alternative medicine in this field. However, the proportion of individuals using CAMs still remains low. Some of the factors that predict the people who use CAMs in the UK include people with chronic illnesses</w:t>
      </w:r>
      <w:r w:rsidR="00BD055B" w:rsidRPr="00BE240F">
        <w:rPr>
          <w:rFonts w:ascii="Arial" w:hAnsi="Arial" w:cs="Arial"/>
          <w:shd w:val="clear" w:color="auto" w:fill="FFFFFF"/>
        </w:rPr>
        <w:t xml:space="preserve">, poor health, those with more knowledge on CAMs, spirituality, those committed to the environment and those that underwent a life changing experience that affected their view of the world (Ritchie 2007). </w:t>
      </w:r>
    </w:p>
    <w:p w14:paraId="194CDCE8" w14:textId="77777777" w:rsidR="006E49DF" w:rsidRDefault="006E49DF" w:rsidP="001B481F">
      <w:pPr>
        <w:spacing w:after="0" w:line="360" w:lineRule="auto"/>
        <w:jc w:val="both"/>
        <w:rPr>
          <w:rFonts w:ascii="Arial" w:hAnsi="Arial" w:cs="Arial"/>
          <w:shd w:val="clear" w:color="auto" w:fill="FFFFFF"/>
        </w:rPr>
      </w:pPr>
    </w:p>
    <w:p w14:paraId="080DAC8A" w14:textId="34C37DD5" w:rsidR="004369B8" w:rsidRDefault="00547BA9" w:rsidP="001B481F">
      <w:pPr>
        <w:spacing w:after="0" w:line="360" w:lineRule="auto"/>
        <w:jc w:val="both"/>
        <w:rPr>
          <w:rFonts w:ascii="Arial" w:hAnsi="Arial" w:cs="Arial"/>
          <w:shd w:val="clear" w:color="auto" w:fill="FFFFFF"/>
        </w:rPr>
      </w:pPr>
      <w:r w:rsidRPr="00BE240F">
        <w:rPr>
          <w:rFonts w:ascii="Arial" w:hAnsi="Arial" w:cs="Arial"/>
          <w:shd w:val="clear" w:color="auto" w:fill="FFFFFF"/>
        </w:rPr>
        <w:t>Additionally</w:t>
      </w:r>
      <w:r w:rsidR="00BD055B" w:rsidRPr="00BE240F">
        <w:rPr>
          <w:rFonts w:ascii="Arial" w:hAnsi="Arial" w:cs="Arial"/>
          <w:shd w:val="clear" w:color="auto" w:fill="FFFFFF"/>
        </w:rPr>
        <w:t xml:space="preserve">, Ritchie (2007) also notes that there are various aspects such as changes in public attitudes, </w:t>
      </w:r>
      <w:r w:rsidRPr="00BE240F">
        <w:rPr>
          <w:rFonts w:ascii="Arial" w:hAnsi="Arial" w:cs="Arial"/>
          <w:shd w:val="clear" w:color="auto" w:fill="FFFFFF"/>
        </w:rPr>
        <w:t>the media, research on nutrition, therapy use among specific groups, the internet ad specialist training programs that have contributed widely to the adoption and use of CAMs in the UK. Despite the increased use of CAMs, there have been safety concerns especially around the issue of patient safety and licensing of herbal medicine.</w:t>
      </w:r>
    </w:p>
    <w:p w14:paraId="4ABF2E25" w14:textId="77777777" w:rsidR="006E49DF" w:rsidRPr="00BE240F" w:rsidRDefault="006E49DF" w:rsidP="001B481F">
      <w:pPr>
        <w:spacing w:after="0" w:line="360" w:lineRule="auto"/>
        <w:jc w:val="both"/>
        <w:rPr>
          <w:rFonts w:ascii="Arial" w:hAnsi="Arial" w:cs="Arial"/>
          <w:shd w:val="clear" w:color="auto" w:fill="FFFFFF"/>
        </w:rPr>
      </w:pPr>
    </w:p>
    <w:p w14:paraId="7DBBAA5A" w14:textId="1A40A74D" w:rsidR="00B932E9" w:rsidRPr="00BE240F" w:rsidRDefault="00B932E9" w:rsidP="001B481F">
      <w:pPr>
        <w:pStyle w:val="Heading2"/>
        <w:spacing w:before="0" w:line="360" w:lineRule="auto"/>
        <w:jc w:val="both"/>
        <w:rPr>
          <w:rFonts w:ascii="Arial" w:hAnsi="Arial" w:cs="Arial"/>
          <w:i/>
          <w:color w:val="auto"/>
          <w:sz w:val="22"/>
          <w:szCs w:val="22"/>
        </w:rPr>
      </w:pPr>
      <w:bookmarkStart w:id="1" w:name="_Toc69934092"/>
      <w:r w:rsidRPr="00BE240F">
        <w:rPr>
          <w:rFonts w:ascii="Arial" w:hAnsi="Arial" w:cs="Arial"/>
          <w:i/>
          <w:color w:val="auto"/>
          <w:sz w:val="22"/>
          <w:szCs w:val="22"/>
        </w:rPr>
        <w:t xml:space="preserve">Current </w:t>
      </w:r>
      <w:r w:rsidR="00BE240F" w:rsidRPr="00BE240F">
        <w:rPr>
          <w:rFonts w:ascii="Arial" w:hAnsi="Arial" w:cs="Arial"/>
          <w:i/>
          <w:color w:val="auto"/>
          <w:sz w:val="22"/>
          <w:szCs w:val="22"/>
        </w:rPr>
        <w:t>Systems Utilised to Regulate the Treatments</w:t>
      </w:r>
      <w:bookmarkEnd w:id="1"/>
    </w:p>
    <w:p w14:paraId="0AFB8787" w14:textId="235A0C26" w:rsidR="00E7099F" w:rsidRDefault="00E7099F" w:rsidP="001B481F">
      <w:pPr>
        <w:spacing w:after="0" w:line="360" w:lineRule="auto"/>
        <w:jc w:val="both"/>
        <w:rPr>
          <w:rFonts w:ascii="Arial" w:hAnsi="Arial" w:cs="Arial"/>
        </w:rPr>
      </w:pPr>
      <w:r w:rsidRPr="00BE240F">
        <w:rPr>
          <w:rFonts w:ascii="Arial" w:hAnsi="Arial" w:cs="Arial"/>
        </w:rPr>
        <w:t xml:space="preserve">The legal and regulatory situation of herbal medication differs from one country to another. In some countries, the use of herbal medicine is well established while in others they are regarded as supplements and not medication. In developing countries, herbal medicines are widely used but there are hardly any criteria around its used. </w:t>
      </w:r>
      <w:r w:rsidR="002B1ADC" w:rsidRPr="00BE240F">
        <w:rPr>
          <w:rFonts w:ascii="Arial" w:hAnsi="Arial" w:cs="Arial"/>
        </w:rPr>
        <w:t xml:space="preserve">When creating regulatory systems for herbal medication, the following classifications are applied:  the expected therapeutic effect, regulated ingredients, prescription status and a </w:t>
      </w:r>
      <w:r w:rsidR="00AA2335" w:rsidRPr="00BE240F">
        <w:rPr>
          <w:rFonts w:ascii="Arial" w:hAnsi="Arial" w:cs="Arial"/>
        </w:rPr>
        <w:t>pharmacopeia</w:t>
      </w:r>
      <w:r w:rsidR="002B1ADC" w:rsidRPr="00BE240F">
        <w:rPr>
          <w:rFonts w:ascii="Arial" w:hAnsi="Arial" w:cs="Arial"/>
        </w:rPr>
        <w:t xml:space="preserve"> monograph. In some other countries there is a </w:t>
      </w:r>
      <w:r w:rsidR="00984514" w:rsidRPr="00BE240F">
        <w:rPr>
          <w:rFonts w:ascii="Arial" w:hAnsi="Arial" w:cs="Arial"/>
        </w:rPr>
        <w:t>distinction</w:t>
      </w:r>
      <w:r w:rsidR="002B1ADC" w:rsidRPr="00BE240F">
        <w:rPr>
          <w:rFonts w:ascii="Arial" w:hAnsi="Arial" w:cs="Arial"/>
        </w:rPr>
        <w:t xml:space="preserve"> between officially approved </w:t>
      </w:r>
      <w:r w:rsidR="00984514" w:rsidRPr="00BE240F">
        <w:rPr>
          <w:rFonts w:ascii="Arial" w:hAnsi="Arial" w:cs="Arial"/>
        </w:rPr>
        <w:t>and officially recognised depending on the requirement for scientific recognition.</w:t>
      </w:r>
    </w:p>
    <w:p w14:paraId="5090C4F4" w14:textId="77777777" w:rsidR="006E49DF" w:rsidRPr="00BE240F" w:rsidRDefault="006E49DF" w:rsidP="001B481F">
      <w:pPr>
        <w:spacing w:after="0" w:line="360" w:lineRule="auto"/>
        <w:jc w:val="both"/>
        <w:rPr>
          <w:rFonts w:ascii="Arial" w:hAnsi="Arial" w:cs="Arial"/>
        </w:rPr>
      </w:pPr>
    </w:p>
    <w:p w14:paraId="4EF35412" w14:textId="4FF49BF1" w:rsidR="00BE240F" w:rsidRDefault="00984514" w:rsidP="008E5126">
      <w:pPr>
        <w:spacing w:after="0" w:line="360" w:lineRule="auto"/>
        <w:jc w:val="both"/>
        <w:rPr>
          <w:rFonts w:ascii="Arial" w:hAnsi="Arial" w:cs="Arial"/>
        </w:rPr>
      </w:pPr>
      <w:r w:rsidRPr="00BE240F">
        <w:rPr>
          <w:rFonts w:ascii="Arial" w:hAnsi="Arial" w:cs="Arial"/>
        </w:rPr>
        <w:t xml:space="preserve">In cases where herbal medicines is neither registered or controlled, the WHO recommends a special licensing system to enable the healthcare regulators to screen the </w:t>
      </w:r>
      <w:r w:rsidR="004C7C98" w:rsidRPr="00BE240F">
        <w:rPr>
          <w:rFonts w:ascii="Arial" w:hAnsi="Arial" w:cs="Arial"/>
        </w:rPr>
        <w:t>constituents</w:t>
      </w:r>
      <w:r w:rsidRPr="00BE240F">
        <w:rPr>
          <w:rFonts w:ascii="Arial" w:hAnsi="Arial" w:cs="Arial"/>
        </w:rPr>
        <w:t xml:space="preserve"> of the medicine to ensure safety and correct use. It also obliges the licenced holders to report any adverse reactions to the regulators</w:t>
      </w:r>
      <w:r w:rsidR="004C7C98" w:rsidRPr="00BE240F">
        <w:rPr>
          <w:rFonts w:ascii="Arial" w:hAnsi="Arial" w:cs="Arial"/>
        </w:rPr>
        <w:t xml:space="preserve"> (World Health Organisation 2004)</w:t>
      </w:r>
      <w:r w:rsidRPr="00BE240F">
        <w:rPr>
          <w:rFonts w:ascii="Arial" w:hAnsi="Arial" w:cs="Arial"/>
        </w:rPr>
        <w:t>.</w:t>
      </w:r>
    </w:p>
    <w:p w14:paraId="760F4B8F" w14:textId="77777777" w:rsidR="006E49DF" w:rsidRPr="00BE240F" w:rsidRDefault="006E49DF" w:rsidP="008E5126">
      <w:pPr>
        <w:spacing w:after="0" w:line="360" w:lineRule="auto"/>
        <w:jc w:val="both"/>
        <w:rPr>
          <w:rFonts w:ascii="Arial" w:hAnsi="Arial" w:cs="Arial"/>
        </w:rPr>
      </w:pPr>
    </w:p>
    <w:p w14:paraId="6BADDCB7" w14:textId="1153E63E" w:rsidR="00B932E9" w:rsidRPr="00BE240F" w:rsidRDefault="00B932E9" w:rsidP="00BE240F">
      <w:pPr>
        <w:pStyle w:val="Heading1"/>
        <w:spacing w:before="0" w:line="360" w:lineRule="auto"/>
        <w:rPr>
          <w:rFonts w:ascii="Arial" w:hAnsi="Arial" w:cs="Arial"/>
          <w:b/>
          <w:color w:val="auto"/>
          <w:sz w:val="22"/>
          <w:szCs w:val="22"/>
        </w:rPr>
      </w:pPr>
      <w:bookmarkStart w:id="2" w:name="_Toc69934093"/>
      <w:r w:rsidRPr="00BE240F">
        <w:rPr>
          <w:rFonts w:ascii="Arial" w:hAnsi="Arial" w:cs="Arial"/>
          <w:b/>
          <w:color w:val="auto"/>
          <w:sz w:val="22"/>
          <w:szCs w:val="22"/>
        </w:rPr>
        <w:lastRenderedPageBreak/>
        <w:t>Background</w:t>
      </w:r>
      <w:bookmarkEnd w:id="2"/>
      <w:r w:rsidRPr="00BE240F">
        <w:rPr>
          <w:rFonts w:ascii="Arial" w:hAnsi="Arial" w:cs="Arial"/>
          <w:b/>
          <w:color w:val="auto"/>
          <w:sz w:val="22"/>
          <w:szCs w:val="22"/>
        </w:rPr>
        <w:t xml:space="preserve"> </w:t>
      </w:r>
    </w:p>
    <w:p w14:paraId="18F25EAF" w14:textId="4F36366F" w:rsidR="00B932E9" w:rsidRPr="00BE240F" w:rsidRDefault="00440333" w:rsidP="00BE240F">
      <w:pPr>
        <w:pStyle w:val="Heading2"/>
        <w:spacing w:before="0" w:line="360" w:lineRule="auto"/>
        <w:rPr>
          <w:rFonts w:ascii="Arial" w:hAnsi="Arial" w:cs="Arial"/>
          <w:i/>
          <w:color w:val="auto"/>
          <w:sz w:val="22"/>
          <w:szCs w:val="22"/>
        </w:rPr>
      </w:pPr>
      <w:bookmarkStart w:id="3" w:name="_Toc69934094"/>
      <w:r w:rsidRPr="00BE240F">
        <w:rPr>
          <w:rFonts w:ascii="Arial" w:hAnsi="Arial" w:cs="Arial"/>
          <w:i/>
          <w:color w:val="auto"/>
          <w:sz w:val="22"/>
          <w:szCs w:val="22"/>
        </w:rPr>
        <w:t>H</w:t>
      </w:r>
      <w:r w:rsidR="00B932E9" w:rsidRPr="00BE240F">
        <w:rPr>
          <w:rFonts w:ascii="Arial" w:hAnsi="Arial" w:cs="Arial"/>
          <w:i/>
          <w:color w:val="auto"/>
          <w:sz w:val="22"/>
          <w:szCs w:val="22"/>
        </w:rPr>
        <w:t>istory</w:t>
      </w:r>
      <w:bookmarkEnd w:id="3"/>
    </w:p>
    <w:p w14:paraId="6DD32C5E" w14:textId="43D29314" w:rsidR="007023C7" w:rsidRDefault="007023C7" w:rsidP="009B2839">
      <w:pPr>
        <w:spacing w:after="0" w:line="360" w:lineRule="auto"/>
        <w:jc w:val="both"/>
        <w:rPr>
          <w:rFonts w:ascii="Arial" w:hAnsi="Arial" w:cs="Arial"/>
        </w:rPr>
      </w:pPr>
      <w:r w:rsidRPr="00BE240F">
        <w:rPr>
          <w:rFonts w:ascii="Arial" w:hAnsi="Arial" w:cs="Arial"/>
        </w:rPr>
        <w:t xml:space="preserve">The UK has a history of using medicinal plants for quite some time. There are three major surviving texts that contains a list of several plants and their medicinal purpose. For instance, </w:t>
      </w:r>
      <w:r w:rsidRPr="00BE240F">
        <w:rPr>
          <w:rFonts w:ascii="Arial" w:hAnsi="Arial" w:cs="Arial"/>
          <w:i/>
        </w:rPr>
        <w:t xml:space="preserve">Achilea millefolium </w:t>
      </w:r>
      <w:r w:rsidRPr="00BE240F">
        <w:rPr>
          <w:rFonts w:ascii="Arial" w:hAnsi="Arial" w:cs="Arial"/>
        </w:rPr>
        <w:t>was used to treat cramps, digestive problems, fever, urinary infections among others. An analysis of this herb shows that it had an anti-</w:t>
      </w:r>
      <w:r w:rsidR="00AA2335" w:rsidRPr="00BE240F">
        <w:rPr>
          <w:rFonts w:ascii="Arial" w:hAnsi="Arial" w:cs="Arial"/>
        </w:rPr>
        <w:t>inflammatory</w:t>
      </w:r>
      <w:r w:rsidRPr="00BE240F">
        <w:rPr>
          <w:rFonts w:ascii="Arial" w:hAnsi="Arial" w:cs="Arial"/>
        </w:rPr>
        <w:t xml:space="preserve"> effect supporting its use (Watkins 2011).</w:t>
      </w:r>
      <w:r w:rsidR="00691ACC" w:rsidRPr="00BE240F">
        <w:rPr>
          <w:rFonts w:ascii="Arial" w:hAnsi="Arial" w:cs="Arial"/>
        </w:rPr>
        <w:t xml:space="preserve"> The first pharmacopoeia in the UK was issued in 1618 and was known as </w:t>
      </w:r>
      <w:r w:rsidR="00691ACC" w:rsidRPr="00BE240F">
        <w:rPr>
          <w:rFonts w:ascii="Arial" w:hAnsi="Arial" w:cs="Arial"/>
          <w:i/>
        </w:rPr>
        <w:t>Pharmacopoeia Londiniensis.</w:t>
      </w:r>
      <w:r w:rsidR="00691ACC" w:rsidRPr="00BE240F">
        <w:rPr>
          <w:rFonts w:ascii="Arial" w:hAnsi="Arial" w:cs="Arial"/>
        </w:rPr>
        <w:t xml:space="preserve"> By definition pharmacopoeias were books which were publications which gave directions for the identification of medicine under the authority of a government. They were mainly used to bring some order in the process of preparing medication rather than having similar medication being produced using different compositions.</w:t>
      </w:r>
    </w:p>
    <w:p w14:paraId="00612FED" w14:textId="77777777" w:rsidR="006E49DF" w:rsidRPr="00BE240F" w:rsidRDefault="006E49DF" w:rsidP="009B2839">
      <w:pPr>
        <w:spacing w:after="0" w:line="360" w:lineRule="auto"/>
        <w:jc w:val="both"/>
        <w:rPr>
          <w:rFonts w:ascii="Arial" w:hAnsi="Arial" w:cs="Arial"/>
        </w:rPr>
      </w:pPr>
    </w:p>
    <w:p w14:paraId="29B1B5CA" w14:textId="2E591938" w:rsidR="00CF0F0F" w:rsidRDefault="00CF0F0F" w:rsidP="00D02C7F">
      <w:pPr>
        <w:spacing w:after="0" w:line="360" w:lineRule="auto"/>
        <w:jc w:val="both"/>
        <w:rPr>
          <w:rFonts w:ascii="Arial" w:hAnsi="Arial" w:cs="Arial"/>
        </w:rPr>
      </w:pPr>
      <w:r w:rsidRPr="00BE240F">
        <w:rPr>
          <w:rFonts w:ascii="Arial" w:hAnsi="Arial" w:cs="Arial"/>
        </w:rPr>
        <w:t>Another significant historical aspect of herbal medicine was the development of independent guilds which specialised in selling medicinal plants</w:t>
      </w:r>
      <w:r w:rsidR="00164FFB" w:rsidRPr="00BE240F">
        <w:rPr>
          <w:rFonts w:ascii="Arial" w:hAnsi="Arial" w:cs="Arial"/>
        </w:rPr>
        <w:t>. These guilds were basically botanical gardens which not only supplied herbal medicine but also provided a state of the art opportunity for various research institutions to carry out research on the herbs. The Worshipful Society of Apothecaries of London played an important role in the establishment of these guilds and was given the power to regulate physicians throughout England and Wales.</w:t>
      </w:r>
      <w:r w:rsidR="00C32999" w:rsidRPr="00BE240F">
        <w:rPr>
          <w:rFonts w:ascii="Arial" w:hAnsi="Arial" w:cs="Arial"/>
        </w:rPr>
        <w:t xml:space="preserve"> Despite these early developments, </w:t>
      </w:r>
      <w:r w:rsidR="00A7560D" w:rsidRPr="00BE240F">
        <w:rPr>
          <w:rFonts w:ascii="Arial" w:hAnsi="Arial" w:cs="Arial"/>
        </w:rPr>
        <w:t>it was until the 19</w:t>
      </w:r>
      <w:r w:rsidR="00A7560D" w:rsidRPr="00BE240F">
        <w:rPr>
          <w:rFonts w:ascii="Arial" w:hAnsi="Arial" w:cs="Arial"/>
          <w:vertAlign w:val="superscript"/>
        </w:rPr>
        <w:t>th</w:t>
      </w:r>
      <w:r w:rsidR="00A7560D" w:rsidRPr="00BE240F">
        <w:rPr>
          <w:rFonts w:ascii="Arial" w:hAnsi="Arial" w:cs="Arial"/>
        </w:rPr>
        <w:t xml:space="preserve"> century that concept of pharmacognosy (knowledge of medicine)</w:t>
      </w:r>
      <w:r w:rsidR="00293FDF" w:rsidRPr="00BE240F">
        <w:rPr>
          <w:rFonts w:ascii="Arial" w:hAnsi="Arial" w:cs="Arial"/>
        </w:rPr>
        <w:t xml:space="preserve"> was coined</w:t>
      </w:r>
      <w:r w:rsidR="004B5795" w:rsidRPr="00BE240F">
        <w:rPr>
          <w:rFonts w:ascii="Arial" w:hAnsi="Arial" w:cs="Arial"/>
        </w:rPr>
        <w:t xml:space="preserve"> (</w:t>
      </w:r>
      <w:r w:rsidR="004B5795" w:rsidRPr="00BE240F">
        <w:rPr>
          <w:rFonts w:ascii="Arial" w:hAnsi="Arial" w:cs="Arial"/>
          <w:shd w:val="clear" w:color="auto" w:fill="FFFFFF"/>
        </w:rPr>
        <w:t>Heinrich &amp; Booker 2012)</w:t>
      </w:r>
      <w:r w:rsidR="00293FDF" w:rsidRPr="00BE240F">
        <w:rPr>
          <w:rFonts w:ascii="Arial" w:hAnsi="Arial" w:cs="Arial"/>
        </w:rPr>
        <w:t>.</w:t>
      </w:r>
    </w:p>
    <w:p w14:paraId="13D6B136" w14:textId="77777777" w:rsidR="006E49DF" w:rsidRPr="00BE240F" w:rsidRDefault="006E49DF" w:rsidP="00D02C7F">
      <w:pPr>
        <w:spacing w:after="0" w:line="360" w:lineRule="auto"/>
        <w:jc w:val="both"/>
        <w:rPr>
          <w:rFonts w:ascii="Arial" w:hAnsi="Arial" w:cs="Arial"/>
        </w:rPr>
      </w:pPr>
    </w:p>
    <w:p w14:paraId="1F0F4BB3" w14:textId="69D6CED1" w:rsidR="00EB6A5A" w:rsidRDefault="00293FDF" w:rsidP="00D02C7F">
      <w:pPr>
        <w:spacing w:after="0" w:line="360" w:lineRule="auto"/>
        <w:jc w:val="both"/>
        <w:rPr>
          <w:rFonts w:ascii="Arial" w:hAnsi="Arial" w:cs="Arial"/>
        </w:rPr>
      </w:pPr>
      <w:r w:rsidRPr="00BE240F">
        <w:rPr>
          <w:rFonts w:ascii="Arial" w:hAnsi="Arial" w:cs="Arial"/>
        </w:rPr>
        <w:t xml:space="preserve">In the later decades, </w:t>
      </w:r>
      <w:r w:rsidR="003C0A5F" w:rsidRPr="00BE240F">
        <w:rPr>
          <w:rFonts w:ascii="Arial" w:hAnsi="Arial" w:cs="Arial"/>
        </w:rPr>
        <w:t xml:space="preserve">it was clear that </w:t>
      </w:r>
      <w:r w:rsidR="007D6A2C" w:rsidRPr="00BE240F">
        <w:rPr>
          <w:rFonts w:ascii="Arial" w:hAnsi="Arial" w:cs="Arial"/>
        </w:rPr>
        <w:t xml:space="preserve">medicinal properties of plants were due to specific substances which could be extracted and used in manufacturing pharmaceutical products. Examples of </w:t>
      </w:r>
      <w:r w:rsidR="009E2861" w:rsidRPr="00BE240F">
        <w:rPr>
          <w:rFonts w:ascii="Arial" w:hAnsi="Arial" w:cs="Arial"/>
        </w:rPr>
        <w:t xml:space="preserve">early drugs that were developed from substance extractions were morphine from opium poppy, </w:t>
      </w:r>
      <w:r w:rsidR="00985C66" w:rsidRPr="00BE240F">
        <w:rPr>
          <w:rFonts w:ascii="Arial" w:hAnsi="Arial" w:cs="Arial"/>
        </w:rPr>
        <w:t xml:space="preserve">penicillin, </w:t>
      </w:r>
      <w:r w:rsidR="009E2861" w:rsidRPr="00BE240F">
        <w:rPr>
          <w:rFonts w:ascii="Arial" w:hAnsi="Arial" w:cs="Arial"/>
        </w:rPr>
        <w:t xml:space="preserve">quinine from cinchona and </w:t>
      </w:r>
      <w:proofErr w:type="spellStart"/>
      <w:r w:rsidR="009E2861" w:rsidRPr="00BE240F">
        <w:rPr>
          <w:rFonts w:ascii="Arial" w:hAnsi="Arial" w:cs="Arial"/>
        </w:rPr>
        <w:t>salicin</w:t>
      </w:r>
      <w:proofErr w:type="spellEnd"/>
      <w:r w:rsidR="009E2861" w:rsidRPr="00BE240F">
        <w:rPr>
          <w:rFonts w:ascii="Arial" w:hAnsi="Arial" w:cs="Arial"/>
        </w:rPr>
        <w:t xml:space="preserve"> from willow bark. </w:t>
      </w:r>
    </w:p>
    <w:p w14:paraId="689A6413" w14:textId="77777777" w:rsidR="006E49DF" w:rsidRPr="00BE240F" w:rsidRDefault="006E49DF" w:rsidP="00D02C7F">
      <w:pPr>
        <w:spacing w:after="0" w:line="360" w:lineRule="auto"/>
        <w:jc w:val="both"/>
        <w:rPr>
          <w:rFonts w:ascii="Arial" w:hAnsi="Arial" w:cs="Arial"/>
        </w:rPr>
      </w:pPr>
    </w:p>
    <w:p w14:paraId="12AB775D" w14:textId="05FE271D" w:rsidR="00293FDF" w:rsidRDefault="00EB6A5A" w:rsidP="00D02C7F">
      <w:pPr>
        <w:spacing w:after="0" w:line="360" w:lineRule="auto"/>
        <w:jc w:val="both"/>
        <w:rPr>
          <w:rFonts w:ascii="Arial" w:hAnsi="Arial" w:cs="Arial"/>
        </w:rPr>
      </w:pPr>
      <w:r w:rsidRPr="00BE240F">
        <w:rPr>
          <w:rFonts w:ascii="Arial" w:hAnsi="Arial" w:cs="Arial"/>
        </w:rPr>
        <w:t xml:space="preserve">The founding of the NHS also impacted the development of herbal medicines in the UK.  One of the objectives of the NHS was provide evidence-based care and introduce affordable medicine. </w:t>
      </w:r>
      <w:r w:rsidR="00CC27A3" w:rsidRPr="00BE240F">
        <w:rPr>
          <w:rFonts w:ascii="Arial" w:hAnsi="Arial" w:cs="Arial"/>
        </w:rPr>
        <w:t xml:space="preserve">Its formation coincided with the </w:t>
      </w:r>
      <w:r w:rsidR="004B5795" w:rsidRPr="00BE240F">
        <w:rPr>
          <w:rFonts w:ascii="Arial" w:hAnsi="Arial" w:cs="Arial"/>
        </w:rPr>
        <w:t>development of many pharmaceutical products from plants. Its development gave order to the sector further promoting the use of herbal medication.</w:t>
      </w:r>
    </w:p>
    <w:p w14:paraId="022F40D5" w14:textId="77777777" w:rsidR="006E49DF" w:rsidRPr="00BE240F" w:rsidRDefault="006E49DF" w:rsidP="00D02C7F">
      <w:pPr>
        <w:spacing w:after="0" w:line="360" w:lineRule="auto"/>
        <w:jc w:val="both"/>
        <w:rPr>
          <w:rFonts w:ascii="Arial" w:hAnsi="Arial" w:cs="Arial"/>
        </w:rPr>
      </w:pPr>
    </w:p>
    <w:p w14:paraId="74DE9958" w14:textId="31AE6DAB" w:rsidR="004B5795" w:rsidRDefault="004B5795" w:rsidP="00D02C7F">
      <w:pPr>
        <w:spacing w:after="0" w:line="360" w:lineRule="auto"/>
        <w:jc w:val="both"/>
        <w:rPr>
          <w:rFonts w:ascii="Arial" w:hAnsi="Arial" w:cs="Arial"/>
        </w:rPr>
      </w:pPr>
      <w:r w:rsidRPr="00BE240F">
        <w:rPr>
          <w:rFonts w:ascii="Arial" w:hAnsi="Arial" w:cs="Arial"/>
        </w:rPr>
        <w:t xml:space="preserve">In general, the development of herbal medicine in the UK has </w:t>
      </w:r>
      <w:r w:rsidR="00AA2335" w:rsidRPr="00BE240F">
        <w:rPr>
          <w:rFonts w:ascii="Arial" w:hAnsi="Arial" w:cs="Arial"/>
        </w:rPr>
        <w:t>led</w:t>
      </w:r>
      <w:r w:rsidRPr="00BE240F">
        <w:rPr>
          <w:rFonts w:ascii="Arial" w:hAnsi="Arial" w:cs="Arial"/>
        </w:rPr>
        <w:t xml:space="preserve"> to the exclusion of herbal medicine from other pharmaceutical medicine which forced it to find other niches in the market. It </w:t>
      </w:r>
      <w:r w:rsidRPr="00BE240F">
        <w:rPr>
          <w:rFonts w:ascii="Arial" w:hAnsi="Arial" w:cs="Arial"/>
        </w:rPr>
        <w:lastRenderedPageBreak/>
        <w:t>is also important to note that the establishment of the NHS played an important role in influencing its use in the public.</w:t>
      </w:r>
    </w:p>
    <w:p w14:paraId="0BB200AE" w14:textId="77777777" w:rsidR="00707D21" w:rsidRPr="00BE240F" w:rsidRDefault="00707D21" w:rsidP="00D02C7F">
      <w:pPr>
        <w:spacing w:after="0" w:line="360" w:lineRule="auto"/>
        <w:jc w:val="both"/>
        <w:rPr>
          <w:rFonts w:ascii="Arial" w:hAnsi="Arial" w:cs="Arial"/>
        </w:rPr>
      </w:pPr>
    </w:p>
    <w:p w14:paraId="7F7F5452" w14:textId="27078C56" w:rsidR="00B932E9" w:rsidRPr="00BE240F" w:rsidRDefault="00B932E9" w:rsidP="00BE240F">
      <w:pPr>
        <w:pStyle w:val="Heading2"/>
        <w:spacing w:before="0" w:line="360" w:lineRule="auto"/>
        <w:rPr>
          <w:rFonts w:ascii="Arial" w:hAnsi="Arial" w:cs="Arial"/>
          <w:i/>
          <w:color w:val="auto"/>
          <w:sz w:val="22"/>
          <w:szCs w:val="22"/>
        </w:rPr>
      </w:pPr>
      <w:bookmarkStart w:id="4" w:name="_Toc69934095"/>
      <w:r w:rsidRPr="00BE240F">
        <w:rPr>
          <w:rFonts w:ascii="Arial" w:hAnsi="Arial" w:cs="Arial"/>
          <w:i/>
          <w:color w:val="auto"/>
          <w:sz w:val="22"/>
          <w:szCs w:val="22"/>
        </w:rPr>
        <w:t>Uses</w:t>
      </w:r>
      <w:bookmarkEnd w:id="4"/>
    </w:p>
    <w:p w14:paraId="1BA35FA9" w14:textId="77777777" w:rsidR="001C0E26" w:rsidRPr="00BE240F" w:rsidRDefault="002D16BC" w:rsidP="00D02C7F">
      <w:pPr>
        <w:spacing w:after="0" w:line="360" w:lineRule="auto"/>
        <w:jc w:val="both"/>
        <w:rPr>
          <w:rFonts w:ascii="Arial" w:hAnsi="Arial" w:cs="Arial"/>
        </w:rPr>
      </w:pPr>
      <w:r w:rsidRPr="00BE240F">
        <w:rPr>
          <w:rFonts w:ascii="Arial" w:hAnsi="Arial" w:cs="Arial"/>
        </w:rPr>
        <w:t xml:space="preserve">The use of herbal remedies in developed countries continues to evolve rapidly in the past few decades. There are several monographs that are available from various sources such as the European Scientific Cooperative on Phytotherapy and the WHO. These monographs describe the herbs, their geographical distribution, active ingredients, dosage and contraindications. </w:t>
      </w:r>
    </w:p>
    <w:p w14:paraId="551220B3" w14:textId="197DD281" w:rsidR="00707D21" w:rsidRDefault="002D16BC" w:rsidP="00D02C7F">
      <w:pPr>
        <w:spacing w:after="0" w:line="360" w:lineRule="auto"/>
        <w:jc w:val="both"/>
        <w:rPr>
          <w:rFonts w:ascii="Arial" w:hAnsi="Arial" w:cs="Arial"/>
        </w:rPr>
      </w:pPr>
      <w:r w:rsidRPr="00BE240F">
        <w:rPr>
          <w:rFonts w:ascii="Arial" w:hAnsi="Arial" w:cs="Arial"/>
        </w:rPr>
        <w:t xml:space="preserve">In the UK, </w:t>
      </w:r>
      <w:r w:rsidR="001C0E26" w:rsidRPr="00BE240F">
        <w:rPr>
          <w:rFonts w:ascii="Arial" w:hAnsi="Arial" w:cs="Arial"/>
        </w:rPr>
        <w:t>different individuals had varying ideas on the use of herbal medicine.</w:t>
      </w:r>
    </w:p>
    <w:p w14:paraId="6AC97D7F" w14:textId="77777777" w:rsidR="00707D21" w:rsidRDefault="00707D21" w:rsidP="00D02C7F">
      <w:pPr>
        <w:spacing w:after="0" w:line="360" w:lineRule="auto"/>
        <w:jc w:val="both"/>
        <w:rPr>
          <w:rFonts w:ascii="Arial" w:hAnsi="Arial" w:cs="Arial"/>
        </w:rPr>
      </w:pPr>
    </w:p>
    <w:p w14:paraId="059B8F7E" w14:textId="04E0A171" w:rsidR="001C0E26" w:rsidRDefault="001C0E26" w:rsidP="00D02C7F">
      <w:pPr>
        <w:spacing w:after="0" w:line="360" w:lineRule="auto"/>
        <w:jc w:val="both"/>
        <w:rPr>
          <w:rFonts w:ascii="Arial" w:hAnsi="Arial" w:cs="Arial"/>
        </w:rPr>
      </w:pPr>
      <w:r w:rsidRPr="00BE240F">
        <w:rPr>
          <w:rFonts w:ascii="Arial" w:hAnsi="Arial" w:cs="Arial"/>
        </w:rPr>
        <w:t xml:space="preserve">In a study conducted by Zahn and </w:t>
      </w:r>
      <w:r w:rsidR="00AA2335" w:rsidRPr="00BE240F">
        <w:rPr>
          <w:rFonts w:ascii="Arial" w:hAnsi="Arial" w:cs="Arial"/>
        </w:rPr>
        <w:t>colleagues</w:t>
      </w:r>
      <w:r w:rsidRPr="00BE240F">
        <w:rPr>
          <w:rFonts w:ascii="Arial" w:hAnsi="Arial" w:cs="Arial"/>
        </w:rPr>
        <w:t xml:space="preserve"> (2019), the participants of the study cited multiple benefits of herbs such as health protection, disease prevention and treatment. Majority of this information was gained through the internet, a friend or a medical practitioner. Many of them stated that they preferred using herbs because they considered it safe and with less side effects. These responses correspond</w:t>
      </w:r>
      <w:r w:rsidR="00F61F48">
        <w:rPr>
          <w:rFonts w:ascii="Arial" w:hAnsi="Arial" w:cs="Arial"/>
        </w:rPr>
        <w:t xml:space="preserve"> </w:t>
      </w:r>
      <w:r w:rsidRPr="00BE240F">
        <w:rPr>
          <w:rFonts w:ascii="Arial" w:hAnsi="Arial" w:cs="Arial"/>
        </w:rPr>
        <w:t>to the perceptions of many individuals in the UK.</w:t>
      </w:r>
    </w:p>
    <w:p w14:paraId="197A9418" w14:textId="77777777" w:rsidR="00707D21" w:rsidRPr="00BE240F" w:rsidRDefault="00707D21" w:rsidP="00D02C7F">
      <w:pPr>
        <w:spacing w:after="0" w:line="360" w:lineRule="auto"/>
        <w:jc w:val="both"/>
        <w:rPr>
          <w:rFonts w:ascii="Arial" w:hAnsi="Arial" w:cs="Arial"/>
        </w:rPr>
      </w:pPr>
    </w:p>
    <w:p w14:paraId="496C7D37" w14:textId="765FC298" w:rsidR="00B932E9" w:rsidRPr="00BE240F" w:rsidRDefault="002171F5" w:rsidP="00BE240F">
      <w:pPr>
        <w:pStyle w:val="Heading2"/>
        <w:spacing w:before="0" w:line="360" w:lineRule="auto"/>
        <w:rPr>
          <w:rFonts w:ascii="Arial" w:hAnsi="Arial" w:cs="Arial"/>
          <w:i/>
          <w:color w:val="auto"/>
          <w:sz w:val="22"/>
          <w:szCs w:val="22"/>
        </w:rPr>
      </w:pPr>
      <w:bookmarkStart w:id="5" w:name="_Toc69934096"/>
      <w:r w:rsidRPr="00BE240F">
        <w:rPr>
          <w:rFonts w:ascii="Arial" w:hAnsi="Arial" w:cs="Arial"/>
          <w:i/>
          <w:color w:val="auto"/>
          <w:sz w:val="22"/>
          <w:szCs w:val="22"/>
        </w:rPr>
        <w:t>E</w:t>
      </w:r>
      <w:r w:rsidR="00B932E9" w:rsidRPr="00BE240F">
        <w:rPr>
          <w:rFonts w:ascii="Arial" w:hAnsi="Arial" w:cs="Arial"/>
          <w:i/>
          <w:color w:val="auto"/>
          <w:sz w:val="22"/>
          <w:szCs w:val="22"/>
        </w:rPr>
        <w:t>fficacy</w:t>
      </w:r>
      <w:bookmarkEnd w:id="5"/>
      <w:r w:rsidR="00B932E9" w:rsidRPr="00BE240F">
        <w:rPr>
          <w:rFonts w:ascii="Arial" w:hAnsi="Arial" w:cs="Arial"/>
          <w:i/>
          <w:color w:val="auto"/>
          <w:sz w:val="22"/>
          <w:szCs w:val="22"/>
        </w:rPr>
        <w:t xml:space="preserve"> </w:t>
      </w:r>
    </w:p>
    <w:p w14:paraId="058DDE51" w14:textId="77777777" w:rsidR="00892326" w:rsidRDefault="002171F5" w:rsidP="00D02C7F">
      <w:pPr>
        <w:spacing w:after="0" w:line="360" w:lineRule="auto"/>
        <w:jc w:val="both"/>
        <w:rPr>
          <w:rFonts w:ascii="Arial" w:hAnsi="Arial" w:cs="Arial"/>
        </w:rPr>
      </w:pPr>
      <w:r w:rsidRPr="00BE240F">
        <w:rPr>
          <w:rFonts w:ascii="Arial" w:hAnsi="Arial" w:cs="Arial"/>
        </w:rPr>
        <w:t xml:space="preserve">Herbal remedies usually contains more than one pharmacologically active ingredients and hence the specific ingredient that causes the therapeutic effect is not known. This gap explains why the </w:t>
      </w:r>
      <w:r w:rsidR="00BB3C4C" w:rsidRPr="00BE240F">
        <w:rPr>
          <w:rFonts w:ascii="Arial" w:hAnsi="Arial" w:cs="Arial"/>
        </w:rPr>
        <w:t>herbalists</w:t>
      </w:r>
      <w:r w:rsidRPr="00BE240F">
        <w:rPr>
          <w:rFonts w:ascii="Arial" w:hAnsi="Arial" w:cs="Arial"/>
        </w:rPr>
        <w:t xml:space="preserve">  recommend the use of the whole plant rather than the extraction of specific substances. The multi-ingredient characteristic of herbal medicine makes it complex to test its properties. Different </w:t>
      </w:r>
      <w:r w:rsidR="00BB3C4C" w:rsidRPr="00BE240F">
        <w:rPr>
          <w:rFonts w:ascii="Arial" w:hAnsi="Arial" w:cs="Arial"/>
        </w:rPr>
        <w:t>herbs are used in different conditions and therefore their efficacy varies. For instance,</w:t>
      </w:r>
      <w:r w:rsidR="00841E18" w:rsidRPr="00BE240F">
        <w:rPr>
          <w:rFonts w:ascii="Arial" w:hAnsi="Arial" w:cs="Arial"/>
        </w:rPr>
        <w:t xml:space="preserve"> there is a four-herb Chinese medicine (PHY906) which has been noted to reduce gastrointestinal toxicity that is caused by chemotherapy (Lam et al 2010). </w:t>
      </w:r>
    </w:p>
    <w:p w14:paraId="5D37279E" w14:textId="77777777" w:rsidR="00892326" w:rsidRDefault="00892326" w:rsidP="00D02C7F">
      <w:pPr>
        <w:spacing w:after="0" w:line="360" w:lineRule="auto"/>
        <w:jc w:val="both"/>
        <w:rPr>
          <w:rFonts w:ascii="Arial" w:hAnsi="Arial" w:cs="Arial"/>
        </w:rPr>
      </w:pPr>
    </w:p>
    <w:p w14:paraId="52B94385" w14:textId="27F7B16A" w:rsidR="002171F5" w:rsidRDefault="005C4C04" w:rsidP="00D02C7F">
      <w:pPr>
        <w:spacing w:after="0" w:line="360" w:lineRule="auto"/>
        <w:jc w:val="both"/>
        <w:rPr>
          <w:rFonts w:ascii="Arial" w:hAnsi="Arial" w:cs="Arial"/>
        </w:rPr>
      </w:pPr>
      <w:r w:rsidRPr="00BE240F">
        <w:rPr>
          <w:rFonts w:ascii="Arial" w:hAnsi="Arial" w:cs="Arial"/>
        </w:rPr>
        <w:t xml:space="preserve">In addition, the use of herbal medicine has been found to be effective in the management of diabetes because of their ability to reduce </w:t>
      </w:r>
      <w:r w:rsidR="009F3BEE" w:rsidRPr="00BE240F">
        <w:rPr>
          <w:rFonts w:ascii="Arial" w:hAnsi="Arial" w:cs="Arial"/>
        </w:rPr>
        <w:t>hyperglycaemia</w:t>
      </w:r>
      <w:r w:rsidRPr="00BE240F">
        <w:rPr>
          <w:rFonts w:ascii="Arial" w:hAnsi="Arial" w:cs="Arial"/>
        </w:rPr>
        <w:t xml:space="preserve"> because of their oxidative properties</w:t>
      </w:r>
      <w:r w:rsidR="0036371E" w:rsidRPr="00BE240F">
        <w:rPr>
          <w:rFonts w:ascii="Arial" w:hAnsi="Arial" w:cs="Arial"/>
        </w:rPr>
        <w:t>. It is also important to note that plants with the antioxidant activities also reduces the toxic effects of drugs (Moradi et al 2018).</w:t>
      </w:r>
    </w:p>
    <w:p w14:paraId="645E0141" w14:textId="77777777" w:rsidR="00892326" w:rsidRPr="00BE240F" w:rsidRDefault="00892326" w:rsidP="00D02C7F">
      <w:pPr>
        <w:spacing w:after="0" w:line="360" w:lineRule="auto"/>
        <w:jc w:val="both"/>
        <w:rPr>
          <w:rFonts w:ascii="Arial" w:hAnsi="Arial" w:cs="Arial"/>
        </w:rPr>
      </w:pPr>
    </w:p>
    <w:p w14:paraId="3C933DA3" w14:textId="3F7A1C71" w:rsidR="00685DFE" w:rsidRDefault="00685DFE" w:rsidP="00D02C7F">
      <w:pPr>
        <w:spacing w:after="0" w:line="360" w:lineRule="auto"/>
        <w:jc w:val="both"/>
        <w:rPr>
          <w:rFonts w:ascii="Arial" w:hAnsi="Arial" w:cs="Arial"/>
        </w:rPr>
      </w:pPr>
      <w:r w:rsidRPr="00BE240F">
        <w:rPr>
          <w:rFonts w:ascii="Arial" w:hAnsi="Arial" w:cs="Arial"/>
        </w:rPr>
        <w:t xml:space="preserve">Despite the complexity that exists in determining the efficacy of herbal medicine, their investigations are feasible and desirable due the growing popularity. Individuals have been led to believe that herbal remedies always safe which is inaccurate as they also carry risks. Eventually, </w:t>
      </w:r>
      <w:r w:rsidRPr="00BE240F">
        <w:rPr>
          <w:rFonts w:ascii="Arial" w:hAnsi="Arial" w:cs="Arial"/>
        </w:rPr>
        <w:lastRenderedPageBreak/>
        <w:t>the public and healthcare practitioners will need to know which herbs do more harm for certain conditions. Therefore, more research should be conducted in this area.</w:t>
      </w:r>
    </w:p>
    <w:p w14:paraId="4AA1E382" w14:textId="77777777" w:rsidR="00892326" w:rsidRPr="00BE240F" w:rsidRDefault="00892326" w:rsidP="00D02C7F">
      <w:pPr>
        <w:spacing w:after="0" w:line="360" w:lineRule="auto"/>
        <w:jc w:val="both"/>
        <w:rPr>
          <w:rFonts w:ascii="Arial" w:hAnsi="Arial" w:cs="Arial"/>
        </w:rPr>
      </w:pPr>
    </w:p>
    <w:p w14:paraId="3B7DC3E2" w14:textId="1504E66D" w:rsidR="00B932E9" w:rsidRPr="00BE240F" w:rsidRDefault="00685DFE" w:rsidP="00D02C7F">
      <w:pPr>
        <w:pStyle w:val="Heading2"/>
        <w:spacing w:before="0" w:line="360" w:lineRule="auto"/>
        <w:jc w:val="both"/>
        <w:rPr>
          <w:rFonts w:ascii="Arial" w:hAnsi="Arial" w:cs="Arial"/>
          <w:i/>
          <w:color w:val="auto"/>
          <w:sz w:val="22"/>
          <w:szCs w:val="22"/>
        </w:rPr>
      </w:pPr>
      <w:bookmarkStart w:id="6" w:name="_Toc69934097"/>
      <w:r w:rsidRPr="00BE240F">
        <w:rPr>
          <w:rFonts w:ascii="Arial" w:hAnsi="Arial" w:cs="Arial"/>
          <w:i/>
          <w:color w:val="auto"/>
          <w:sz w:val="22"/>
          <w:szCs w:val="22"/>
        </w:rPr>
        <w:t>C</w:t>
      </w:r>
      <w:r w:rsidR="00B932E9" w:rsidRPr="00BE240F">
        <w:rPr>
          <w:rFonts w:ascii="Arial" w:hAnsi="Arial" w:cs="Arial"/>
          <w:i/>
          <w:color w:val="auto"/>
          <w:sz w:val="22"/>
          <w:szCs w:val="22"/>
        </w:rPr>
        <w:t xml:space="preserve">ontraindications </w:t>
      </w:r>
      <w:r w:rsidR="00BE240F">
        <w:rPr>
          <w:rFonts w:ascii="Arial" w:hAnsi="Arial" w:cs="Arial"/>
          <w:i/>
          <w:color w:val="auto"/>
          <w:sz w:val="22"/>
          <w:szCs w:val="22"/>
        </w:rPr>
        <w:t>o</w:t>
      </w:r>
      <w:r w:rsidR="00BE240F" w:rsidRPr="00BE240F">
        <w:rPr>
          <w:rFonts w:ascii="Arial" w:hAnsi="Arial" w:cs="Arial"/>
          <w:i/>
          <w:color w:val="auto"/>
          <w:sz w:val="22"/>
          <w:szCs w:val="22"/>
        </w:rPr>
        <w:t>f Herbal Medicines</w:t>
      </w:r>
      <w:bookmarkEnd w:id="6"/>
    </w:p>
    <w:p w14:paraId="3B163142" w14:textId="77777777" w:rsidR="00892326" w:rsidRDefault="00BA7B1D" w:rsidP="00D02C7F">
      <w:pPr>
        <w:spacing w:after="0" w:line="360" w:lineRule="auto"/>
        <w:jc w:val="both"/>
        <w:rPr>
          <w:rFonts w:ascii="Arial" w:hAnsi="Arial" w:cs="Arial"/>
        </w:rPr>
      </w:pPr>
      <w:r w:rsidRPr="00BE240F">
        <w:rPr>
          <w:rFonts w:ascii="Arial" w:hAnsi="Arial" w:cs="Arial"/>
        </w:rPr>
        <w:t>There are several risks that are related to the use of herbal medications as many plants have active components that may prove to be potentially toxic if not used in the right way. There is a possibility of an adverse interaction with pharmaceutical medication. In some cases, the herbs may be adulterated or contaminated with other toxic materials such as heavy metals. Posad</w:t>
      </w:r>
      <w:r w:rsidR="006613EE" w:rsidRPr="00BE240F">
        <w:rPr>
          <w:rFonts w:ascii="Arial" w:hAnsi="Arial" w:cs="Arial"/>
        </w:rPr>
        <w:t>z</w:t>
      </w:r>
      <w:r w:rsidRPr="00BE240F">
        <w:rPr>
          <w:rFonts w:ascii="Arial" w:hAnsi="Arial" w:cs="Arial"/>
        </w:rPr>
        <w:t xml:space="preserve">ki and colleagues </w:t>
      </w:r>
      <w:r w:rsidR="006613EE" w:rsidRPr="00BE240F">
        <w:rPr>
          <w:rFonts w:ascii="Arial" w:hAnsi="Arial" w:cs="Arial"/>
        </w:rPr>
        <w:t xml:space="preserve">(2013) </w:t>
      </w:r>
      <w:r w:rsidR="008B48B1" w:rsidRPr="00BE240F">
        <w:rPr>
          <w:rFonts w:ascii="Arial" w:hAnsi="Arial" w:cs="Arial"/>
        </w:rPr>
        <w:t xml:space="preserve">also noted safety issues </w:t>
      </w:r>
      <w:r w:rsidR="006613EE" w:rsidRPr="00BE240F">
        <w:rPr>
          <w:rFonts w:ascii="Arial" w:hAnsi="Arial" w:cs="Arial"/>
        </w:rPr>
        <w:t xml:space="preserve">in single herbs in 50 systematic reviews. </w:t>
      </w:r>
    </w:p>
    <w:p w14:paraId="24D1CB3C" w14:textId="77777777" w:rsidR="00892326" w:rsidRDefault="00892326" w:rsidP="00D02C7F">
      <w:pPr>
        <w:spacing w:after="0" w:line="360" w:lineRule="auto"/>
        <w:jc w:val="both"/>
        <w:rPr>
          <w:rFonts w:ascii="Arial" w:hAnsi="Arial" w:cs="Arial"/>
        </w:rPr>
      </w:pPr>
    </w:p>
    <w:p w14:paraId="3E9119C4" w14:textId="1F6E79CA" w:rsidR="00685DFE" w:rsidRDefault="00391EB3" w:rsidP="00D02C7F">
      <w:pPr>
        <w:spacing w:after="0" w:line="360" w:lineRule="auto"/>
        <w:jc w:val="both"/>
        <w:rPr>
          <w:rFonts w:ascii="Arial" w:hAnsi="Arial" w:cs="Arial"/>
        </w:rPr>
      </w:pPr>
      <w:r w:rsidRPr="00BE240F">
        <w:rPr>
          <w:rFonts w:ascii="Arial" w:hAnsi="Arial" w:cs="Arial"/>
        </w:rPr>
        <w:t xml:space="preserve">Additionally, a study in Singapore between 1998 and 2009 identified 627 adverse events that were related </w:t>
      </w:r>
      <w:r w:rsidR="000F77CA" w:rsidRPr="00BE240F">
        <w:rPr>
          <w:rFonts w:ascii="Arial" w:hAnsi="Arial" w:cs="Arial"/>
        </w:rPr>
        <w:t xml:space="preserve">the use of herbal medicine and 10 deaths linked to hepatotoxicity. A significant percentage of the adverse effects were associated with remedies that claimed to improve sexual performance (Patel et al 2012). </w:t>
      </w:r>
    </w:p>
    <w:p w14:paraId="6C430EAD" w14:textId="77777777" w:rsidR="00892326" w:rsidRPr="00BE240F" w:rsidRDefault="00892326" w:rsidP="00D02C7F">
      <w:pPr>
        <w:spacing w:after="0" w:line="360" w:lineRule="auto"/>
        <w:jc w:val="both"/>
        <w:rPr>
          <w:rFonts w:ascii="Arial" w:hAnsi="Arial" w:cs="Arial"/>
        </w:rPr>
      </w:pPr>
    </w:p>
    <w:p w14:paraId="15993DA7" w14:textId="515B014E" w:rsidR="00C94FAA" w:rsidRDefault="00C94FAA" w:rsidP="006D6C1F">
      <w:pPr>
        <w:spacing w:after="0" w:line="360" w:lineRule="auto"/>
        <w:jc w:val="both"/>
        <w:rPr>
          <w:rFonts w:ascii="Arial" w:hAnsi="Arial" w:cs="Arial"/>
        </w:rPr>
      </w:pPr>
      <w:r w:rsidRPr="00BE240F">
        <w:rPr>
          <w:rFonts w:ascii="Arial" w:hAnsi="Arial" w:cs="Arial"/>
        </w:rPr>
        <w:t>There have been reports that herbal medicine may reduce the efficiency of conventional medicine.</w:t>
      </w:r>
      <w:r w:rsidR="007966EE" w:rsidRPr="00BE240F">
        <w:rPr>
          <w:rFonts w:ascii="Arial" w:hAnsi="Arial" w:cs="Arial"/>
        </w:rPr>
        <w:t xml:space="preserve"> This occurs </w:t>
      </w:r>
      <w:r w:rsidR="0095763C" w:rsidRPr="00BE240F">
        <w:rPr>
          <w:rFonts w:ascii="Arial" w:hAnsi="Arial" w:cs="Arial"/>
        </w:rPr>
        <w:t>because of the pharmacokinetic interactions which affects the absorption, distribution, elimination and metabolism. It may also affect the concentration of the medication.</w:t>
      </w:r>
      <w:r w:rsidR="00775117" w:rsidRPr="00BE240F">
        <w:rPr>
          <w:rFonts w:ascii="Arial" w:hAnsi="Arial" w:cs="Arial"/>
        </w:rPr>
        <w:t xml:space="preserve"> Ginkgo biloba has a potential to cause potential bleeding and therefore its </w:t>
      </w:r>
      <w:r w:rsidR="00A91454" w:rsidRPr="00BE240F">
        <w:rPr>
          <w:rFonts w:ascii="Arial" w:hAnsi="Arial" w:cs="Arial"/>
        </w:rPr>
        <w:t>interaction</w:t>
      </w:r>
      <w:r w:rsidR="00775117" w:rsidRPr="00BE240F">
        <w:rPr>
          <w:rFonts w:ascii="Arial" w:hAnsi="Arial" w:cs="Arial"/>
        </w:rPr>
        <w:t xml:space="preserve"> with anticoagulants is of concern</w:t>
      </w:r>
      <w:r w:rsidR="00FE6F88" w:rsidRPr="00BE240F">
        <w:rPr>
          <w:rFonts w:ascii="Arial" w:hAnsi="Arial" w:cs="Arial"/>
        </w:rPr>
        <w:t xml:space="preserve"> </w:t>
      </w:r>
      <w:r w:rsidR="00FE6F88" w:rsidRPr="00BE240F">
        <w:rPr>
          <w:rFonts w:ascii="Arial" w:hAnsi="Arial" w:cs="Arial"/>
          <w:shd w:val="clear" w:color="auto" w:fill="FFFFFF"/>
        </w:rPr>
        <w:t>(Safety, regulation and herbal medicines: a review of the evidence, 2014)</w:t>
      </w:r>
      <w:r w:rsidR="00775117" w:rsidRPr="00BE240F">
        <w:rPr>
          <w:rFonts w:ascii="Arial" w:hAnsi="Arial" w:cs="Arial"/>
        </w:rPr>
        <w:t>.</w:t>
      </w:r>
    </w:p>
    <w:p w14:paraId="115C7EEE" w14:textId="77777777" w:rsidR="00892326" w:rsidRPr="00BE240F" w:rsidRDefault="00892326" w:rsidP="006D6C1F">
      <w:pPr>
        <w:spacing w:after="0" w:line="360" w:lineRule="auto"/>
        <w:jc w:val="both"/>
        <w:rPr>
          <w:rFonts w:ascii="Arial" w:hAnsi="Arial" w:cs="Arial"/>
        </w:rPr>
      </w:pPr>
    </w:p>
    <w:p w14:paraId="2716E2C2" w14:textId="186BC663" w:rsidR="00775117" w:rsidRDefault="00775117" w:rsidP="006D6C1F">
      <w:pPr>
        <w:spacing w:after="0" w:line="360" w:lineRule="auto"/>
        <w:jc w:val="both"/>
        <w:rPr>
          <w:rFonts w:ascii="Arial" w:hAnsi="Arial" w:cs="Arial"/>
          <w:shd w:val="clear" w:color="auto" w:fill="FFFFFF"/>
        </w:rPr>
      </w:pPr>
      <w:r w:rsidRPr="00BE240F">
        <w:rPr>
          <w:rFonts w:ascii="Arial" w:hAnsi="Arial" w:cs="Arial"/>
        </w:rPr>
        <w:t xml:space="preserve">The consumption of low grade products that contain unidentified ingredients may cause harm to an individual’s health. The quality of the medication varies from one manufacturer to another. Monitoring the quality of these herbs may present a challenge to the regulator. There is also possibility that some of the herbal medicine could be adulterated especially in the case of slimming </w:t>
      </w:r>
      <w:r w:rsidR="005E3865" w:rsidRPr="00BE240F">
        <w:rPr>
          <w:rFonts w:ascii="Arial" w:hAnsi="Arial" w:cs="Arial"/>
        </w:rPr>
        <w:t xml:space="preserve">products and sexual dysfunction medication. There is also evidence that some of the TCM and Ayurvedic herbs have heavy metals and toxic elements which adversely affect health </w:t>
      </w:r>
      <w:r w:rsidR="00FE6F88" w:rsidRPr="00BE240F">
        <w:rPr>
          <w:rFonts w:ascii="Arial" w:hAnsi="Arial" w:cs="Arial"/>
          <w:shd w:val="clear" w:color="auto" w:fill="FFFFFF"/>
        </w:rPr>
        <w:t>(Safety, regulation and herbal medicines: a review of the evidence, 2014)</w:t>
      </w:r>
      <w:r w:rsidR="00892326">
        <w:rPr>
          <w:rFonts w:ascii="Arial" w:hAnsi="Arial" w:cs="Arial"/>
          <w:shd w:val="clear" w:color="auto" w:fill="FFFFFF"/>
        </w:rPr>
        <w:t>.</w:t>
      </w:r>
    </w:p>
    <w:p w14:paraId="79A670C5" w14:textId="77777777" w:rsidR="00892326" w:rsidRPr="00BE240F" w:rsidRDefault="00892326" w:rsidP="006D6C1F">
      <w:pPr>
        <w:spacing w:after="0" w:line="360" w:lineRule="auto"/>
        <w:jc w:val="both"/>
        <w:rPr>
          <w:rFonts w:ascii="Arial" w:hAnsi="Arial" w:cs="Arial"/>
          <w:shd w:val="clear" w:color="auto" w:fill="FFFFFF"/>
        </w:rPr>
      </w:pPr>
    </w:p>
    <w:p w14:paraId="54720CEB" w14:textId="43A7998C" w:rsidR="00FE6F88" w:rsidRPr="00BE240F" w:rsidRDefault="00FE6F88" w:rsidP="006D6C1F">
      <w:pPr>
        <w:spacing w:after="0" w:line="360" w:lineRule="auto"/>
        <w:jc w:val="both"/>
        <w:rPr>
          <w:rFonts w:ascii="Arial" w:hAnsi="Arial" w:cs="Arial"/>
        </w:rPr>
      </w:pPr>
      <w:r w:rsidRPr="00BE240F">
        <w:rPr>
          <w:rFonts w:ascii="Arial" w:hAnsi="Arial" w:cs="Arial"/>
        </w:rPr>
        <w:t xml:space="preserve">Regarding </w:t>
      </w:r>
      <w:r w:rsidR="00425E2D" w:rsidRPr="00BE240F">
        <w:rPr>
          <w:rFonts w:ascii="Arial" w:hAnsi="Arial" w:cs="Arial"/>
        </w:rPr>
        <w:t>this contraindication</w:t>
      </w:r>
      <w:r w:rsidRPr="00BE240F">
        <w:rPr>
          <w:rFonts w:ascii="Arial" w:hAnsi="Arial" w:cs="Arial"/>
        </w:rPr>
        <w:t>, more research should be undertaken to determine the risk factors associated with drug interactions. The regulator should also establish methods to determine the authenticity of the products to protect the public from adverse effect.</w:t>
      </w:r>
    </w:p>
    <w:p w14:paraId="57F9124A" w14:textId="5A1EDD7F" w:rsidR="00FE6F88" w:rsidRPr="00BE240F" w:rsidRDefault="00FE6F88" w:rsidP="006D6C1F">
      <w:pPr>
        <w:pStyle w:val="Heading2"/>
        <w:spacing w:before="0" w:line="360" w:lineRule="auto"/>
        <w:jc w:val="both"/>
        <w:rPr>
          <w:rFonts w:ascii="Arial" w:hAnsi="Arial" w:cs="Arial"/>
          <w:i/>
          <w:color w:val="auto"/>
          <w:sz w:val="22"/>
          <w:szCs w:val="22"/>
        </w:rPr>
      </w:pPr>
      <w:bookmarkStart w:id="7" w:name="_Toc69934098"/>
      <w:r w:rsidRPr="00BE240F">
        <w:rPr>
          <w:rFonts w:ascii="Arial" w:hAnsi="Arial" w:cs="Arial"/>
          <w:i/>
          <w:color w:val="auto"/>
          <w:sz w:val="22"/>
          <w:szCs w:val="22"/>
        </w:rPr>
        <w:lastRenderedPageBreak/>
        <w:t>Herbal medicine Vs Conventional treatments</w:t>
      </w:r>
      <w:bookmarkEnd w:id="7"/>
    </w:p>
    <w:p w14:paraId="50115B82" w14:textId="0141273D" w:rsidR="00FE6F88" w:rsidRDefault="00CA2094" w:rsidP="006D6C1F">
      <w:pPr>
        <w:spacing w:after="0" w:line="360" w:lineRule="auto"/>
        <w:jc w:val="both"/>
        <w:rPr>
          <w:rFonts w:ascii="Arial" w:hAnsi="Arial" w:cs="Arial"/>
        </w:rPr>
      </w:pPr>
      <w:r w:rsidRPr="00BE240F">
        <w:rPr>
          <w:rFonts w:ascii="Arial" w:hAnsi="Arial" w:cs="Arial"/>
        </w:rPr>
        <w:t>Conventional treatments comprises of the standard care that is prescribed by a practicing physician and other healthcare professionals. The main advantage of using this treatment is that its efficacy and accuracy in treating disease has been proven. The treatment also offers room for improvement in terms of drug research and advancement which helps in improving health. However, there have been concerns that this form of treatment is only focused on treating illnesses rather than preventing them.</w:t>
      </w:r>
    </w:p>
    <w:p w14:paraId="3B8AF167" w14:textId="77777777" w:rsidR="00892326" w:rsidRPr="00BE240F" w:rsidRDefault="00892326" w:rsidP="006D6C1F">
      <w:pPr>
        <w:spacing w:after="0" w:line="360" w:lineRule="auto"/>
        <w:jc w:val="both"/>
        <w:rPr>
          <w:rFonts w:ascii="Arial" w:hAnsi="Arial" w:cs="Arial"/>
        </w:rPr>
      </w:pPr>
    </w:p>
    <w:p w14:paraId="4D5692DF" w14:textId="2D83FD96" w:rsidR="007727E8" w:rsidRPr="00BE240F" w:rsidRDefault="00CA2094" w:rsidP="006D6C1F">
      <w:pPr>
        <w:spacing w:after="0" w:line="360" w:lineRule="auto"/>
        <w:jc w:val="both"/>
        <w:rPr>
          <w:rFonts w:ascii="Arial" w:hAnsi="Arial" w:cs="Arial"/>
        </w:rPr>
      </w:pPr>
      <w:r w:rsidRPr="00BE240F">
        <w:rPr>
          <w:rFonts w:ascii="Arial" w:hAnsi="Arial" w:cs="Arial"/>
        </w:rPr>
        <w:t xml:space="preserve">Alternative medication is usually used in place of the conventional treatments. This form of treatment is becoming more and more popular because people are moving towards natural medicine </w:t>
      </w:r>
      <w:r w:rsidR="00AA2335" w:rsidRPr="00BE240F">
        <w:rPr>
          <w:rFonts w:ascii="Arial" w:hAnsi="Arial" w:cs="Arial"/>
        </w:rPr>
        <w:t>specially</w:t>
      </w:r>
      <w:r w:rsidRPr="00BE240F">
        <w:rPr>
          <w:rFonts w:ascii="Arial" w:hAnsi="Arial" w:cs="Arial"/>
        </w:rPr>
        <w:t xml:space="preserve"> to treat chronic conditions. Herbal medicine is considered to be one of the natural medicine in use. While some of the herbal medicines have been proven to have a positive medicinal effect on </w:t>
      </w:r>
      <w:r w:rsidR="00F60A4A" w:rsidRPr="00BE240F">
        <w:rPr>
          <w:rFonts w:ascii="Arial" w:hAnsi="Arial" w:cs="Arial"/>
        </w:rPr>
        <w:t>the patients, the limited research on it may affect its efficacy and reliability as a safe option for treatment</w:t>
      </w:r>
      <w:r w:rsidR="007727E8" w:rsidRPr="00BE240F">
        <w:rPr>
          <w:rFonts w:ascii="Arial" w:hAnsi="Arial" w:cs="Arial"/>
        </w:rPr>
        <w:t>s.</w:t>
      </w:r>
    </w:p>
    <w:p w14:paraId="272FB53E" w14:textId="77777777" w:rsidR="004C78C8" w:rsidRDefault="004C78C8" w:rsidP="00BE240F">
      <w:pPr>
        <w:pStyle w:val="Heading1"/>
        <w:spacing w:before="0" w:line="360" w:lineRule="auto"/>
        <w:rPr>
          <w:rFonts w:ascii="Arial" w:hAnsi="Arial" w:cs="Arial"/>
          <w:b/>
          <w:color w:val="auto"/>
          <w:sz w:val="22"/>
          <w:szCs w:val="22"/>
        </w:rPr>
      </w:pPr>
    </w:p>
    <w:p w14:paraId="3F5B2315" w14:textId="77777777" w:rsidR="004C78C8" w:rsidRDefault="004C78C8" w:rsidP="00BE240F">
      <w:pPr>
        <w:pStyle w:val="Heading1"/>
        <w:spacing w:before="0" w:line="360" w:lineRule="auto"/>
        <w:rPr>
          <w:rFonts w:ascii="Arial" w:hAnsi="Arial" w:cs="Arial"/>
          <w:b/>
          <w:color w:val="auto"/>
          <w:sz w:val="22"/>
          <w:szCs w:val="22"/>
        </w:rPr>
      </w:pPr>
    </w:p>
    <w:p w14:paraId="7DFC14BD" w14:textId="6C48C930" w:rsidR="007727E8" w:rsidRPr="00BE240F" w:rsidRDefault="007727E8" w:rsidP="00BE240F">
      <w:pPr>
        <w:pStyle w:val="Heading1"/>
        <w:spacing w:before="0" w:line="360" w:lineRule="auto"/>
        <w:rPr>
          <w:rFonts w:ascii="Arial" w:hAnsi="Arial" w:cs="Arial"/>
          <w:b/>
          <w:color w:val="auto"/>
          <w:sz w:val="22"/>
          <w:szCs w:val="22"/>
        </w:rPr>
      </w:pPr>
      <w:bookmarkStart w:id="8" w:name="_Toc69934099"/>
      <w:r w:rsidRPr="00BE240F">
        <w:rPr>
          <w:rFonts w:ascii="Arial" w:hAnsi="Arial" w:cs="Arial"/>
          <w:b/>
          <w:color w:val="auto"/>
          <w:sz w:val="22"/>
          <w:szCs w:val="22"/>
        </w:rPr>
        <w:t xml:space="preserve">Statutory </w:t>
      </w:r>
      <w:r w:rsidR="00BE240F" w:rsidRPr="00BE240F">
        <w:rPr>
          <w:rFonts w:ascii="Arial" w:hAnsi="Arial" w:cs="Arial"/>
          <w:b/>
          <w:color w:val="auto"/>
          <w:sz w:val="22"/>
          <w:szCs w:val="22"/>
        </w:rPr>
        <w:t xml:space="preserve">Self-Regulation System </w:t>
      </w:r>
      <w:r w:rsidR="00BE240F">
        <w:rPr>
          <w:rFonts w:ascii="Arial" w:hAnsi="Arial" w:cs="Arial"/>
          <w:b/>
          <w:color w:val="auto"/>
          <w:sz w:val="22"/>
          <w:szCs w:val="22"/>
        </w:rPr>
        <w:t>a</w:t>
      </w:r>
      <w:r w:rsidR="00BE240F" w:rsidRPr="00BE240F">
        <w:rPr>
          <w:rFonts w:ascii="Arial" w:hAnsi="Arial" w:cs="Arial"/>
          <w:b/>
          <w:color w:val="auto"/>
          <w:sz w:val="22"/>
          <w:szCs w:val="22"/>
        </w:rPr>
        <w:t>nd The Voluntary Self-Regulation System</w:t>
      </w:r>
      <w:bookmarkEnd w:id="8"/>
    </w:p>
    <w:p w14:paraId="3DB1CDF4" w14:textId="04E88B35" w:rsidR="007727E8" w:rsidRPr="00BE240F" w:rsidRDefault="007727E8" w:rsidP="006E7435">
      <w:pPr>
        <w:spacing w:after="0" w:line="360" w:lineRule="auto"/>
        <w:jc w:val="both"/>
        <w:rPr>
          <w:rFonts w:ascii="Arial" w:hAnsi="Arial" w:cs="Arial"/>
        </w:rPr>
      </w:pPr>
      <w:r w:rsidRPr="00BE240F">
        <w:rPr>
          <w:rFonts w:ascii="Arial" w:hAnsi="Arial" w:cs="Arial"/>
        </w:rPr>
        <w:t>In the UK, the requirements for licensing</w:t>
      </w:r>
      <w:r w:rsidR="00BF58A9" w:rsidRPr="00BE240F">
        <w:rPr>
          <w:rFonts w:ascii="Arial" w:hAnsi="Arial" w:cs="Arial"/>
        </w:rPr>
        <w:t xml:space="preserve"> </w:t>
      </w:r>
      <w:r w:rsidR="003A0A52" w:rsidRPr="00BE240F">
        <w:rPr>
          <w:rFonts w:ascii="Arial" w:hAnsi="Arial" w:cs="Arial"/>
        </w:rPr>
        <w:t>were</w:t>
      </w:r>
      <w:r w:rsidR="00BF58A9" w:rsidRPr="00BE240F">
        <w:rPr>
          <w:rFonts w:ascii="Arial" w:hAnsi="Arial" w:cs="Arial"/>
        </w:rPr>
        <w:t xml:space="preserve"> guided by Part II of the Medicines Act 1968. It requires entities to manufacture, sell, import and export medicine with an appropriate license unless there are certain exemptions that are attached to it. There are certain exemptions that are linked to herbal medicine found under Section 12 of the Act which states that:</w:t>
      </w:r>
    </w:p>
    <w:p w14:paraId="2D20A4AE" w14:textId="3F66F99E" w:rsidR="00BF58A9" w:rsidRPr="00BE240F" w:rsidRDefault="00BF58A9" w:rsidP="006E7435">
      <w:pPr>
        <w:pStyle w:val="ListParagraph"/>
        <w:numPr>
          <w:ilvl w:val="0"/>
          <w:numId w:val="8"/>
        </w:numPr>
        <w:spacing w:after="0" w:line="360" w:lineRule="auto"/>
        <w:jc w:val="both"/>
        <w:rPr>
          <w:rFonts w:ascii="Arial" w:hAnsi="Arial" w:cs="Arial"/>
        </w:rPr>
      </w:pPr>
      <w:r w:rsidRPr="00BE240F">
        <w:rPr>
          <w:rFonts w:ascii="Arial" w:hAnsi="Arial" w:cs="Arial"/>
        </w:rPr>
        <w:t xml:space="preserve">The plant substance </w:t>
      </w:r>
      <w:r w:rsidR="00395C57" w:rsidRPr="00BE240F">
        <w:rPr>
          <w:rFonts w:ascii="Arial" w:hAnsi="Arial" w:cs="Arial"/>
        </w:rPr>
        <w:t>must</w:t>
      </w:r>
      <w:r w:rsidRPr="00BE240F">
        <w:rPr>
          <w:rFonts w:ascii="Arial" w:hAnsi="Arial" w:cs="Arial"/>
        </w:rPr>
        <w:t xml:space="preserve"> be crushed and dried during manufacturing</w:t>
      </w:r>
    </w:p>
    <w:p w14:paraId="07F33B52" w14:textId="095C40BC" w:rsidR="00BF58A9" w:rsidRPr="00BE240F" w:rsidRDefault="00BF58A9" w:rsidP="006E7435">
      <w:pPr>
        <w:pStyle w:val="ListParagraph"/>
        <w:numPr>
          <w:ilvl w:val="0"/>
          <w:numId w:val="8"/>
        </w:numPr>
        <w:spacing w:after="0" w:line="360" w:lineRule="auto"/>
        <w:jc w:val="both"/>
        <w:rPr>
          <w:rFonts w:ascii="Arial" w:hAnsi="Arial" w:cs="Arial"/>
        </w:rPr>
      </w:pPr>
      <w:r w:rsidRPr="00BE240F">
        <w:rPr>
          <w:rFonts w:ascii="Arial" w:hAnsi="Arial" w:cs="Arial"/>
        </w:rPr>
        <w:t xml:space="preserve">The herbal medication </w:t>
      </w:r>
      <w:r w:rsidR="00395C57" w:rsidRPr="00BE240F">
        <w:rPr>
          <w:rFonts w:ascii="Arial" w:hAnsi="Arial" w:cs="Arial"/>
        </w:rPr>
        <w:t>must</w:t>
      </w:r>
      <w:r w:rsidRPr="00BE240F">
        <w:rPr>
          <w:rFonts w:ascii="Arial" w:hAnsi="Arial" w:cs="Arial"/>
        </w:rPr>
        <w:t xml:space="preserve"> be sold using its botanical name and refer to the process of its manufacturing.</w:t>
      </w:r>
    </w:p>
    <w:p w14:paraId="2E46CD1F" w14:textId="22CC7BAB" w:rsidR="00BF58A9" w:rsidRPr="00BE240F" w:rsidRDefault="00BF58A9" w:rsidP="006E7435">
      <w:pPr>
        <w:pStyle w:val="ListParagraph"/>
        <w:numPr>
          <w:ilvl w:val="0"/>
          <w:numId w:val="8"/>
        </w:numPr>
        <w:spacing w:after="0" w:line="360" w:lineRule="auto"/>
        <w:jc w:val="both"/>
        <w:rPr>
          <w:rFonts w:ascii="Arial" w:hAnsi="Arial" w:cs="Arial"/>
        </w:rPr>
      </w:pPr>
      <w:r w:rsidRPr="00BE240F">
        <w:rPr>
          <w:rFonts w:ascii="Arial" w:hAnsi="Arial" w:cs="Arial"/>
        </w:rPr>
        <w:t xml:space="preserve">Can be sold and supplied without any therapeutic </w:t>
      </w:r>
      <w:r w:rsidR="00A224C0" w:rsidRPr="00BE240F">
        <w:rPr>
          <w:rFonts w:ascii="Arial" w:hAnsi="Arial" w:cs="Arial"/>
        </w:rPr>
        <w:t>recommendations</w:t>
      </w:r>
    </w:p>
    <w:p w14:paraId="19B11B07" w14:textId="1BF75E6A" w:rsidR="00A224C0" w:rsidRPr="00BE240F" w:rsidRDefault="00A224C0" w:rsidP="006E7435">
      <w:pPr>
        <w:spacing w:after="0" w:line="360" w:lineRule="auto"/>
        <w:ind w:firstLine="720"/>
        <w:jc w:val="both"/>
        <w:rPr>
          <w:rFonts w:ascii="Arial" w:hAnsi="Arial" w:cs="Arial"/>
        </w:rPr>
      </w:pPr>
      <w:r w:rsidRPr="00BE240F">
        <w:rPr>
          <w:rFonts w:ascii="Arial" w:hAnsi="Arial" w:cs="Arial"/>
        </w:rPr>
        <w:t xml:space="preserve">There are certain </w:t>
      </w:r>
      <w:r w:rsidR="005F6BBD" w:rsidRPr="00BE240F">
        <w:rPr>
          <w:rFonts w:ascii="Arial" w:hAnsi="Arial" w:cs="Arial"/>
        </w:rPr>
        <w:t xml:space="preserve">herbal medicines </w:t>
      </w:r>
      <w:r w:rsidR="00C01688" w:rsidRPr="00BE240F">
        <w:rPr>
          <w:rFonts w:ascii="Arial" w:hAnsi="Arial" w:cs="Arial"/>
        </w:rPr>
        <w:t xml:space="preserve">which are set aside for conditions that are self-diagnosed after there is enough proof for its efficacy. It is also a requirement that the product labels of these medicines to contain statements such as “this is </w:t>
      </w:r>
      <w:r w:rsidR="00AA2335" w:rsidRPr="00BE240F">
        <w:rPr>
          <w:rFonts w:ascii="Arial" w:hAnsi="Arial" w:cs="Arial"/>
        </w:rPr>
        <w:t>an</w:t>
      </w:r>
      <w:r w:rsidR="00C01688" w:rsidRPr="00BE240F">
        <w:rPr>
          <w:rFonts w:ascii="Arial" w:hAnsi="Arial" w:cs="Arial"/>
        </w:rPr>
        <w:t xml:space="preserve"> herbal medicine that is traditionally used for the symptomatic relief of….” And “if symptoms persist please consult a medical doctor”. The combination of products that have a large number of ingredients were rejected and its manufacturers were requested to narrow down to an ingredient that they considered therapeutic.</w:t>
      </w:r>
      <w:r w:rsidR="008764A0" w:rsidRPr="00BE240F">
        <w:rPr>
          <w:rFonts w:ascii="Arial" w:hAnsi="Arial" w:cs="Arial"/>
        </w:rPr>
        <w:t xml:space="preserve"> The medicines can be supplied and sold under the supervision of the pharmacist and listed in the General Sales Lists.</w:t>
      </w:r>
    </w:p>
    <w:p w14:paraId="60EFF7D3" w14:textId="683119FD" w:rsidR="008764A0" w:rsidRPr="00BE240F" w:rsidRDefault="008764A0" w:rsidP="00BA5B53">
      <w:pPr>
        <w:spacing w:after="0" w:line="360" w:lineRule="auto"/>
        <w:jc w:val="both"/>
        <w:rPr>
          <w:rFonts w:ascii="Arial" w:hAnsi="Arial" w:cs="Arial"/>
        </w:rPr>
      </w:pPr>
      <w:r w:rsidRPr="00BE240F">
        <w:rPr>
          <w:rFonts w:ascii="Arial" w:hAnsi="Arial" w:cs="Arial"/>
        </w:rPr>
        <w:lastRenderedPageBreak/>
        <w:t>The herbs listed in the Part I of the General Sales Lists could only be sold or supplied in a registered pharmacy whereas those that were listed under Part II and Part III and were used by practitioners who sell and supply herbal medication after a personal consultation with the buyers. In 1995, a guide to what is considered medicinal was published by the Medicinal Control Agency</w:t>
      </w:r>
      <w:r w:rsidR="003A0A52" w:rsidRPr="00BE240F">
        <w:rPr>
          <w:rFonts w:ascii="Arial" w:hAnsi="Arial" w:cs="Arial"/>
        </w:rPr>
        <w:t>. This guideline distinguished between medicinal products and other cosmetics and food products.</w:t>
      </w:r>
    </w:p>
    <w:p w14:paraId="4A45DE77" w14:textId="77777777" w:rsidR="00892326" w:rsidRDefault="00892326" w:rsidP="00BA5B53">
      <w:pPr>
        <w:spacing w:after="0" w:line="360" w:lineRule="auto"/>
        <w:jc w:val="both"/>
        <w:rPr>
          <w:rFonts w:ascii="Arial" w:hAnsi="Arial" w:cs="Arial"/>
        </w:rPr>
      </w:pPr>
    </w:p>
    <w:p w14:paraId="3EBEDF6B" w14:textId="75745E5C" w:rsidR="003A0A52" w:rsidRDefault="003A0A52" w:rsidP="00BA5B53">
      <w:pPr>
        <w:spacing w:after="0" w:line="360" w:lineRule="auto"/>
        <w:jc w:val="both"/>
        <w:rPr>
          <w:rFonts w:ascii="Arial" w:hAnsi="Arial" w:cs="Arial"/>
          <w:shd w:val="clear" w:color="auto" w:fill="FFFFFF"/>
        </w:rPr>
      </w:pPr>
      <w:r w:rsidRPr="00BE240F">
        <w:rPr>
          <w:rFonts w:ascii="Arial" w:hAnsi="Arial" w:cs="Arial"/>
        </w:rPr>
        <w:t xml:space="preserve">In 2012, the Human Medicines Regulations 2012 No.1916 was enacted which replaced a significant proportion of the Medicines Act 1968. This Act gives a definition of </w:t>
      </w:r>
      <w:r w:rsidR="00AA2335" w:rsidRPr="00BE240F">
        <w:rPr>
          <w:rFonts w:ascii="Arial" w:hAnsi="Arial" w:cs="Arial"/>
        </w:rPr>
        <w:t>an</w:t>
      </w:r>
      <w:r w:rsidRPr="00BE240F">
        <w:rPr>
          <w:rFonts w:ascii="Arial" w:hAnsi="Arial" w:cs="Arial"/>
        </w:rPr>
        <w:t xml:space="preserve"> herbal product, it revises Section 12 of the Medicines Act 1968 and renamed</w:t>
      </w:r>
      <w:r w:rsidR="00052671" w:rsidRPr="00BE240F">
        <w:rPr>
          <w:rFonts w:ascii="Arial" w:hAnsi="Arial" w:cs="Arial"/>
        </w:rPr>
        <w:t xml:space="preserve"> Part II of the General List Sales as Schedule 20 </w:t>
      </w:r>
      <w:r w:rsidR="00052671" w:rsidRPr="00BE240F">
        <w:rPr>
          <w:rFonts w:ascii="Arial" w:hAnsi="Arial" w:cs="Arial"/>
          <w:shd w:val="clear" w:color="auto" w:fill="FFFFFF"/>
        </w:rPr>
        <w:t xml:space="preserve">(The Human Medicines Regulations 2012 No.1916 (14 August 2012), 2013). </w:t>
      </w:r>
    </w:p>
    <w:p w14:paraId="0C54D52E" w14:textId="77777777" w:rsidR="00892326" w:rsidRPr="00BE240F" w:rsidRDefault="00892326" w:rsidP="00BA5B53">
      <w:pPr>
        <w:spacing w:after="0" w:line="360" w:lineRule="auto"/>
        <w:jc w:val="both"/>
        <w:rPr>
          <w:rFonts w:ascii="Arial" w:hAnsi="Arial" w:cs="Arial"/>
          <w:shd w:val="clear" w:color="auto" w:fill="FFFFFF"/>
        </w:rPr>
      </w:pPr>
    </w:p>
    <w:p w14:paraId="5F0D156B" w14:textId="0CA40FED" w:rsidR="00052671" w:rsidRPr="00BE240F" w:rsidRDefault="00052671" w:rsidP="00BA5B53">
      <w:pPr>
        <w:spacing w:after="0" w:line="360" w:lineRule="auto"/>
        <w:jc w:val="both"/>
        <w:rPr>
          <w:rFonts w:ascii="Arial" w:hAnsi="Arial" w:cs="Arial"/>
        </w:rPr>
      </w:pPr>
      <w:r w:rsidRPr="00BE240F">
        <w:rPr>
          <w:rFonts w:ascii="Arial" w:hAnsi="Arial" w:cs="Arial"/>
        </w:rPr>
        <w:t xml:space="preserve">Aside from the Act, there are other membership bodies such as the Ayurvedic Professionals Association (APA), National Institute of Medical Herbalists, British Herbal Medicine Association, European Herbal &amp; Traditional Medicine Practitioners Association (EHTPA), International Register of Consultant Herbalists and Homoeopaths (IRCH) and the Register of Chinese Herbal Medicine (RCHM). Each of these bodies play a role in supporting the profession and the medical practitioners in providing the best care, develop the profession </w:t>
      </w:r>
      <w:r w:rsidR="00824F40" w:rsidRPr="00BE240F">
        <w:rPr>
          <w:rFonts w:ascii="Arial" w:hAnsi="Arial" w:cs="Arial"/>
        </w:rPr>
        <w:t>and</w:t>
      </w:r>
      <w:r w:rsidRPr="00BE240F">
        <w:rPr>
          <w:rFonts w:ascii="Arial" w:hAnsi="Arial" w:cs="Arial"/>
        </w:rPr>
        <w:t xml:space="preserve"> perform other trade union activities. Their existence also </w:t>
      </w:r>
      <w:r w:rsidR="00824F40" w:rsidRPr="00BE240F">
        <w:rPr>
          <w:rFonts w:ascii="Arial" w:hAnsi="Arial" w:cs="Arial"/>
        </w:rPr>
        <w:t>guarantees quality and regulation of products to some extent.</w:t>
      </w:r>
    </w:p>
    <w:p w14:paraId="63BAF753" w14:textId="77777777" w:rsidR="00873EFE" w:rsidRDefault="00873EFE" w:rsidP="00BE240F">
      <w:pPr>
        <w:pStyle w:val="Heading1"/>
        <w:spacing w:before="0" w:line="360" w:lineRule="auto"/>
        <w:rPr>
          <w:rFonts w:ascii="Arial" w:hAnsi="Arial" w:cs="Arial"/>
          <w:b/>
          <w:color w:val="auto"/>
          <w:sz w:val="22"/>
          <w:szCs w:val="22"/>
        </w:rPr>
      </w:pPr>
    </w:p>
    <w:p w14:paraId="5495C7FA" w14:textId="77777777" w:rsidR="00873EFE" w:rsidRDefault="00873EFE" w:rsidP="00BE240F">
      <w:pPr>
        <w:pStyle w:val="Heading1"/>
        <w:spacing w:before="0" w:line="360" w:lineRule="auto"/>
        <w:rPr>
          <w:rFonts w:ascii="Arial" w:hAnsi="Arial" w:cs="Arial"/>
          <w:b/>
          <w:color w:val="auto"/>
          <w:sz w:val="22"/>
          <w:szCs w:val="22"/>
        </w:rPr>
      </w:pPr>
    </w:p>
    <w:p w14:paraId="6D0A9A75" w14:textId="77777777" w:rsidR="00873EFE" w:rsidRDefault="00873EFE" w:rsidP="00BE240F">
      <w:pPr>
        <w:pStyle w:val="Heading1"/>
        <w:spacing w:before="0" w:line="360" w:lineRule="auto"/>
        <w:rPr>
          <w:rFonts w:ascii="Arial" w:hAnsi="Arial" w:cs="Arial"/>
          <w:b/>
          <w:color w:val="auto"/>
          <w:sz w:val="22"/>
          <w:szCs w:val="22"/>
        </w:rPr>
      </w:pPr>
    </w:p>
    <w:p w14:paraId="52D6561F" w14:textId="77777777" w:rsidR="00873EFE" w:rsidRDefault="00873EFE" w:rsidP="00BE240F">
      <w:pPr>
        <w:pStyle w:val="Heading1"/>
        <w:spacing w:before="0" w:line="360" w:lineRule="auto"/>
        <w:rPr>
          <w:rFonts w:ascii="Arial" w:hAnsi="Arial" w:cs="Arial"/>
          <w:b/>
          <w:color w:val="auto"/>
          <w:sz w:val="22"/>
          <w:szCs w:val="22"/>
        </w:rPr>
      </w:pPr>
    </w:p>
    <w:p w14:paraId="7EB955D3" w14:textId="77777777" w:rsidR="00873EFE" w:rsidRDefault="00873EFE" w:rsidP="00BE240F">
      <w:pPr>
        <w:pStyle w:val="Heading1"/>
        <w:spacing w:before="0" w:line="360" w:lineRule="auto"/>
        <w:rPr>
          <w:rFonts w:ascii="Arial" w:hAnsi="Arial" w:cs="Arial"/>
          <w:b/>
          <w:color w:val="auto"/>
          <w:sz w:val="22"/>
          <w:szCs w:val="22"/>
        </w:rPr>
      </w:pPr>
    </w:p>
    <w:p w14:paraId="574FAF69" w14:textId="77777777" w:rsidR="00873EFE" w:rsidRDefault="00873EFE" w:rsidP="00BE240F">
      <w:pPr>
        <w:pStyle w:val="Heading1"/>
        <w:spacing w:before="0" w:line="360" w:lineRule="auto"/>
        <w:rPr>
          <w:rFonts w:ascii="Arial" w:hAnsi="Arial" w:cs="Arial"/>
          <w:b/>
          <w:color w:val="auto"/>
          <w:sz w:val="22"/>
          <w:szCs w:val="22"/>
        </w:rPr>
      </w:pPr>
    </w:p>
    <w:p w14:paraId="28FF947C" w14:textId="77777777" w:rsidR="00873EFE" w:rsidRDefault="00873EFE" w:rsidP="00BE240F">
      <w:pPr>
        <w:pStyle w:val="Heading1"/>
        <w:spacing w:before="0" w:line="360" w:lineRule="auto"/>
        <w:rPr>
          <w:rFonts w:ascii="Arial" w:hAnsi="Arial" w:cs="Arial"/>
          <w:b/>
          <w:color w:val="auto"/>
          <w:sz w:val="22"/>
          <w:szCs w:val="22"/>
        </w:rPr>
      </w:pPr>
    </w:p>
    <w:p w14:paraId="43CD8652" w14:textId="77777777" w:rsidR="009E4E5E" w:rsidRDefault="009E4E5E" w:rsidP="00BE240F">
      <w:pPr>
        <w:pStyle w:val="Heading1"/>
        <w:spacing w:before="0" w:line="360" w:lineRule="auto"/>
        <w:rPr>
          <w:rFonts w:ascii="Arial" w:hAnsi="Arial" w:cs="Arial"/>
          <w:b/>
          <w:color w:val="auto"/>
          <w:sz w:val="22"/>
          <w:szCs w:val="22"/>
        </w:rPr>
      </w:pPr>
    </w:p>
    <w:p w14:paraId="1FC50AAC" w14:textId="77777777" w:rsidR="009E4E5E" w:rsidRDefault="009E4E5E" w:rsidP="00BE240F">
      <w:pPr>
        <w:pStyle w:val="Heading1"/>
        <w:spacing w:before="0" w:line="360" w:lineRule="auto"/>
        <w:rPr>
          <w:rFonts w:ascii="Arial" w:hAnsi="Arial" w:cs="Arial"/>
          <w:b/>
          <w:color w:val="auto"/>
          <w:sz w:val="22"/>
          <w:szCs w:val="22"/>
        </w:rPr>
      </w:pPr>
    </w:p>
    <w:p w14:paraId="116039B4" w14:textId="77777777" w:rsidR="009E4E5E" w:rsidRDefault="009E4E5E" w:rsidP="00BE240F">
      <w:pPr>
        <w:pStyle w:val="Heading1"/>
        <w:spacing w:before="0" w:line="360" w:lineRule="auto"/>
        <w:rPr>
          <w:rFonts w:ascii="Arial" w:hAnsi="Arial" w:cs="Arial"/>
          <w:b/>
          <w:color w:val="auto"/>
          <w:sz w:val="22"/>
          <w:szCs w:val="22"/>
        </w:rPr>
      </w:pPr>
    </w:p>
    <w:p w14:paraId="109F0063" w14:textId="77777777" w:rsidR="009E4E5E" w:rsidRDefault="009E4E5E" w:rsidP="00BE240F">
      <w:pPr>
        <w:pStyle w:val="Heading1"/>
        <w:spacing w:before="0" w:line="360" w:lineRule="auto"/>
        <w:rPr>
          <w:rFonts w:ascii="Arial" w:hAnsi="Arial" w:cs="Arial"/>
          <w:b/>
          <w:color w:val="auto"/>
          <w:sz w:val="22"/>
          <w:szCs w:val="22"/>
        </w:rPr>
      </w:pPr>
    </w:p>
    <w:p w14:paraId="6E4B3220" w14:textId="48E0112D" w:rsidR="009E4E5E" w:rsidRDefault="009E4E5E" w:rsidP="00BE240F">
      <w:pPr>
        <w:pStyle w:val="Heading1"/>
        <w:spacing w:before="0" w:line="360" w:lineRule="auto"/>
        <w:rPr>
          <w:rFonts w:ascii="Arial" w:hAnsi="Arial" w:cs="Arial"/>
          <w:b/>
          <w:color w:val="auto"/>
          <w:sz w:val="22"/>
          <w:szCs w:val="22"/>
        </w:rPr>
      </w:pPr>
    </w:p>
    <w:p w14:paraId="56FFBC45" w14:textId="77777777" w:rsidR="004E7131" w:rsidRPr="004E7131" w:rsidRDefault="004E7131" w:rsidP="004E7131"/>
    <w:p w14:paraId="443B6FBC" w14:textId="77777777" w:rsidR="004E7131" w:rsidRDefault="004E7131" w:rsidP="00BE240F">
      <w:pPr>
        <w:pStyle w:val="Heading1"/>
        <w:spacing w:before="0" w:line="360" w:lineRule="auto"/>
        <w:rPr>
          <w:rFonts w:ascii="Arial" w:hAnsi="Arial" w:cs="Arial"/>
          <w:b/>
          <w:color w:val="auto"/>
          <w:sz w:val="22"/>
          <w:szCs w:val="22"/>
        </w:rPr>
      </w:pPr>
    </w:p>
    <w:p w14:paraId="0C0E0985" w14:textId="35D840D1" w:rsidR="007727E8" w:rsidRPr="00BE240F" w:rsidRDefault="007727E8" w:rsidP="00BE240F">
      <w:pPr>
        <w:pStyle w:val="Heading1"/>
        <w:spacing w:before="0" w:line="360" w:lineRule="auto"/>
        <w:rPr>
          <w:rFonts w:ascii="Arial" w:hAnsi="Arial" w:cs="Arial"/>
          <w:b/>
          <w:color w:val="auto"/>
          <w:sz w:val="22"/>
          <w:szCs w:val="22"/>
        </w:rPr>
      </w:pPr>
      <w:bookmarkStart w:id="9" w:name="_Toc69934100"/>
      <w:r w:rsidRPr="00BE240F">
        <w:rPr>
          <w:rFonts w:ascii="Arial" w:hAnsi="Arial" w:cs="Arial"/>
          <w:b/>
          <w:color w:val="auto"/>
          <w:sz w:val="22"/>
          <w:szCs w:val="22"/>
        </w:rPr>
        <w:t xml:space="preserve">Ethical </w:t>
      </w:r>
      <w:r w:rsidR="00BE240F">
        <w:rPr>
          <w:rFonts w:ascii="Arial" w:hAnsi="Arial" w:cs="Arial"/>
          <w:b/>
          <w:color w:val="auto"/>
          <w:sz w:val="22"/>
          <w:szCs w:val="22"/>
        </w:rPr>
        <w:t>C</w:t>
      </w:r>
      <w:r w:rsidRPr="00BE240F">
        <w:rPr>
          <w:rFonts w:ascii="Arial" w:hAnsi="Arial" w:cs="Arial"/>
          <w:b/>
          <w:color w:val="auto"/>
          <w:sz w:val="22"/>
          <w:szCs w:val="22"/>
        </w:rPr>
        <w:t>onsiderations</w:t>
      </w:r>
      <w:bookmarkEnd w:id="9"/>
    </w:p>
    <w:p w14:paraId="7552EFCF" w14:textId="7158A531" w:rsidR="004E7131" w:rsidRDefault="00824F40" w:rsidP="004E7131">
      <w:pPr>
        <w:spacing w:after="0" w:line="360" w:lineRule="auto"/>
        <w:jc w:val="both"/>
        <w:rPr>
          <w:rFonts w:ascii="Arial" w:hAnsi="Arial" w:cs="Arial"/>
        </w:rPr>
      </w:pPr>
      <w:r w:rsidRPr="00BE240F">
        <w:rPr>
          <w:rFonts w:ascii="Arial" w:hAnsi="Arial" w:cs="Arial"/>
        </w:rPr>
        <w:t xml:space="preserve">The use herbs </w:t>
      </w:r>
      <w:r w:rsidR="00A27675" w:rsidRPr="00BE240F">
        <w:rPr>
          <w:rFonts w:ascii="Arial" w:hAnsi="Arial" w:cs="Arial"/>
        </w:rPr>
        <w:t xml:space="preserve">Is widely spread in the UK, hence there is need for ethical considerations when administering the medication. The ethical principles of beneficence, nonmaleficence, autonomy, and justice could be applied. Autonomy is the right of the patient to accept to refuse treatment. </w:t>
      </w:r>
      <w:r w:rsidR="00AA2335" w:rsidRPr="00BE240F">
        <w:rPr>
          <w:rFonts w:ascii="Arial" w:hAnsi="Arial" w:cs="Arial"/>
        </w:rPr>
        <w:t>Beneficence</w:t>
      </w:r>
      <w:r w:rsidR="00A27675" w:rsidRPr="00BE240F">
        <w:rPr>
          <w:rFonts w:ascii="Arial" w:hAnsi="Arial" w:cs="Arial"/>
        </w:rPr>
        <w:t xml:space="preserve"> refers to</w:t>
      </w:r>
      <w:r w:rsidR="00AA2335" w:rsidRPr="00BE240F">
        <w:rPr>
          <w:rFonts w:ascii="Arial" w:hAnsi="Arial" w:cs="Arial"/>
        </w:rPr>
        <w:t xml:space="preserve"> healthcare provider acting in the best interest of the patient. Non-maleficence in the principle of doing no harm. Justice refers to making fair decisions on distribution of resources. The application of these principles will ensure that the use and distribution of herbal medicine respects the rights and freedom of human beings.</w:t>
      </w:r>
    </w:p>
    <w:p w14:paraId="183DC5EE" w14:textId="562E0A87" w:rsidR="004E7131" w:rsidRDefault="004E7131" w:rsidP="004E7131">
      <w:pPr>
        <w:spacing w:after="0" w:line="360" w:lineRule="auto"/>
        <w:jc w:val="both"/>
        <w:rPr>
          <w:rFonts w:ascii="Arial" w:hAnsi="Arial" w:cs="Arial"/>
        </w:rPr>
      </w:pPr>
    </w:p>
    <w:p w14:paraId="118FDDE1" w14:textId="7EF09DA6" w:rsidR="007727E8" w:rsidRPr="00BE240F" w:rsidRDefault="007727E8" w:rsidP="00BE240F">
      <w:pPr>
        <w:pStyle w:val="Heading1"/>
        <w:spacing w:before="0" w:line="360" w:lineRule="auto"/>
        <w:rPr>
          <w:rFonts w:ascii="Arial" w:hAnsi="Arial" w:cs="Arial"/>
          <w:b/>
          <w:color w:val="auto"/>
          <w:sz w:val="22"/>
          <w:szCs w:val="22"/>
        </w:rPr>
      </w:pPr>
      <w:bookmarkStart w:id="10" w:name="_Toc69934101"/>
      <w:r w:rsidRPr="00BE240F">
        <w:rPr>
          <w:rFonts w:ascii="Arial" w:hAnsi="Arial" w:cs="Arial"/>
          <w:b/>
          <w:color w:val="auto"/>
          <w:sz w:val="22"/>
          <w:szCs w:val="22"/>
        </w:rPr>
        <w:t>Recommendations</w:t>
      </w:r>
      <w:bookmarkEnd w:id="10"/>
    </w:p>
    <w:p w14:paraId="47A59B7A" w14:textId="7D3D1B8D" w:rsidR="007727E8" w:rsidRPr="00BE240F" w:rsidRDefault="00AA2335" w:rsidP="00BA5B53">
      <w:pPr>
        <w:spacing w:after="0" w:line="360" w:lineRule="auto"/>
        <w:rPr>
          <w:rFonts w:ascii="Arial" w:hAnsi="Arial" w:cs="Arial"/>
        </w:rPr>
      </w:pPr>
      <w:r w:rsidRPr="00BE240F">
        <w:rPr>
          <w:rFonts w:ascii="Arial" w:hAnsi="Arial" w:cs="Arial"/>
        </w:rPr>
        <w:t>In the future, more research should be conducted regarding the efficacy and use of herbal medication. More regulations should also be developed and implemented to safeguard the public against the adverse reaction of herbal remedies.</w:t>
      </w:r>
    </w:p>
    <w:p w14:paraId="4F229E7F" w14:textId="77777777" w:rsidR="00BE240F" w:rsidRDefault="00BE240F">
      <w:pPr>
        <w:rPr>
          <w:rFonts w:ascii="Arial" w:eastAsiaTheme="majorEastAsia" w:hAnsi="Arial" w:cs="Arial"/>
        </w:rPr>
      </w:pPr>
      <w:r>
        <w:rPr>
          <w:rFonts w:ascii="Arial" w:hAnsi="Arial" w:cs="Arial"/>
        </w:rPr>
        <w:br w:type="page"/>
      </w:r>
    </w:p>
    <w:p w14:paraId="2C56E616" w14:textId="770D2A74" w:rsidR="00BE240F" w:rsidRPr="00CC2106" w:rsidRDefault="00BE240F" w:rsidP="00BE240F">
      <w:pPr>
        <w:pStyle w:val="Heading1"/>
        <w:spacing w:before="0" w:line="360" w:lineRule="auto"/>
        <w:jc w:val="center"/>
        <w:rPr>
          <w:rFonts w:ascii="Arial" w:hAnsi="Arial" w:cs="Arial"/>
          <w:b/>
          <w:color w:val="auto"/>
          <w:sz w:val="22"/>
          <w:szCs w:val="22"/>
        </w:rPr>
      </w:pPr>
      <w:bookmarkStart w:id="11" w:name="_Toc69934102"/>
      <w:r w:rsidRPr="00CC2106">
        <w:rPr>
          <w:rFonts w:ascii="Arial" w:hAnsi="Arial" w:cs="Arial"/>
          <w:b/>
          <w:color w:val="auto"/>
          <w:sz w:val="22"/>
          <w:szCs w:val="22"/>
        </w:rPr>
        <w:lastRenderedPageBreak/>
        <w:t>References</w:t>
      </w:r>
      <w:bookmarkEnd w:id="11"/>
    </w:p>
    <w:p w14:paraId="5E05C467" w14:textId="77777777" w:rsidR="0043078A" w:rsidRPr="00620157" w:rsidRDefault="0043078A" w:rsidP="0043078A">
      <w:pPr>
        <w:spacing w:after="0" w:line="360" w:lineRule="auto"/>
        <w:ind w:left="720" w:hanging="720"/>
        <w:rPr>
          <w:rFonts w:ascii="Arial" w:hAnsi="Arial" w:cs="Arial"/>
        </w:rPr>
      </w:pPr>
      <w:r w:rsidRPr="00620157">
        <w:rPr>
          <w:rFonts w:ascii="Arial" w:hAnsi="Arial" w:cs="Arial"/>
          <w:shd w:val="clear" w:color="auto" w:fill="FFFFFF"/>
        </w:rPr>
        <w:t>2013. </w:t>
      </w:r>
      <w:r w:rsidRPr="00620157">
        <w:rPr>
          <w:rFonts w:ascii="Arial" w:hAnsi="Arial" w:cs="Arial"/>
          <w:i/>
          <w:iCs/>
          <w:shd w:val="clear" w:color="auto" w:fill="FFFFFF"/>
        </w:rPr>
        <w:t>The Human Medicines Regulations 2012 No.1916 (14 August 2012)</w:t>
      </w:r>
      <w:r w:rsidRPr="00620157">
        <w:rPr>
          <w:rFonts w:ascii="Arial" w:hAnsi="Arial" w:cs="Arial"/>
          <w:shd w:val="clear" w:color="auto" w:fill="FFFFFF"/>
        </w:rPr>
        <w:t>. [</w:t>
      </w:r>
      <w:proofErr w:type="spellStart"/>
      <w:r w:rsidRPr="00620157">
        <w:rPr>
          <w:rFonts w:ascii="Arial" w:hAnsi="Arial" w:cs="Arial"/>
          <w:shd w:val="clear" w:color="auto" w:fill="FFFFFF"/>
        </w:rPr>
        <w:t>ebook</w:t>
      </w:r>
      <w:proofErr w:type="spellEnd"/>
      <w:r w:rsidRPr="00620157">
        <w:rPr>
          <w:rFonts w:ascii="Arial" w:hAnsi="Arial" w:cs="Arial"/>
          <w:shd w:val="clear" w:color="auto" w:fill="FFFFFF"/>
        </w:rPr>
        <w:t>] Available at: &lt;https://nimh.org.uk/wp-content/uploads/2020/01/Human-Medicines-Regulations-2012-Summary-Herbal-sections.pdf&gt; [Accessed 10 April 2021].</w:t>
      </w:r>
    </w:p>
    <w:p w14:paraId="1E4C7B03" w14:textId="77777777"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2014. </w:t>
      </w:r>
      <w:r w:rsidRPr="00620157">
        <w:rPr>
          <w:rFonts w:ascii="Arial" w:hAnsi="Arial" w:cs="Arial"/>
          <w:i/>
          <w:iCs/>
          <w:shd w:val="clear" w:color="auto" w:fill="FFFFFF"/>
        </w:rPr>
        <w:t>Safety, regulation and herbal medicines: a review of the evidence</w:t>
      </w:r>
      <w:r w:rsidRPr="00620157">
        <w:rPr>
          <w:rFonts w:ascii="Arial" w:hAnsi="Arial" w:cs="Arial"/>
          <w:shd w:val="clear" w:color="auto" w:fill="FFFFFF"/>
        </w:rPr>
        <w:t>. [</w:t>
      </w:r>
      <w:proofErr w:type="spellStart"/>
      <w:r w:rsidRPr="00620157">
        <w:rPr>
          <w:rFonts w:ascii="Arial" w:hAnsi="Arial" w:cs="Arial"/>
          <w:shd w:val="clear" w:color="auto" w:fill="FFFFFF"/>
        </w:rPr>
        <w:t>ebook</w:t>
      </w:r>
      <w:proofErr w:type="spellEnd"/>
      <w:r w:rsidRPr="00620157">
        <w:rPr>
          <w:rFonts w:ascii="Arial" w:hAnsi="Arial" w:cs="Arial"/>
          <w:shd w:val="clear" w:color="auto" w:fill="FFFFFF"/>
        </w:rPr>
        <w:t>] UK Herbal Medicines Advisory Committee (HMAC). Available at: &lt;https://assets.publishing.service.gov.uk/government/uploads/system/uploads/attachment_data/file/545681/HMAC_-_HerbalsafetyOctober2014Final.pdf&gt; [Accessed 10 April 2021].</w:t>
      </w:r>
    </w:p>
    <w:p w14:paraId="7717E286" w14:textId="77777777"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Heinrich, M. and Booker, A., 2012. Herbal medicines in the United Kingdom. </w:t>
      </w:r>
      <w:r w:rsidRPr="00620157">
        <w:rPr>
          <w:rFonts w:ascii="Arial" w:hAnsi="Arial" w:cs="Arial"/>
          <w:i/>
          <w:iCs/>
          <w:shd w:val="clear" w:color="auto" w:fill="FFFFFF"/>
        </w:rPr>
        <w:t>Medicinal and Aromatic Plants of the World. Paris: EOLSS</w:t>
      </w:r>
      <w:r w:rsidRPr="00620157">
        <w:rPr>
          <w:rFonts w:ascii="Arial" w:hAnsi="Arial" w:cs="Arial"/>
          <w:shd w:val="clear" w:color="auto" w:fill="FFFFFF"/>
        </w:rPr>
        <w:t>.</w:t>
      </w:r>
    </w:p>
    <w:p w14:paraId="6A5A36F9" w14:textId="77777777"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 xml:space="preserve">Huang, Y., Yao, P., Leung, K.W., Wang, H., Kong, X.P., Wang, L., Dong, T.T.X., Chen, Y. and </w:t>
      </w:r>
      <w:proofErr w:type="spellStart"/>
      <w:r w:rsidRPr="00620157">
        <w:rPr>
          <w:rFonts w:ascii="Arial" w:hAnsi="Arial" w:cs="Arial"/>
          <w:shd w:val="clear" w:color="auto" w:fill="FFFFFF"/>
        </w:rPr>
        <w:t>Tsim</w:t>
      </w:r>
      <w:proofErr w:type="spellEnd"/>
      <w:r w:rsidRPr="00620157">
        <w:rPr>
          <w:rFonts w:ascii="Arial" w:hAnsi="Arial" w:cs="Arial"/>
          <w:shd w:val="clear" w:color="auto" w:fill="FFFFFF"/>
        </w:rPr>
        <w:t>, K.W.K., 2018. The Yin-Yang property of Chinese medicinal herbs relates to chemical composition but not anti-oxidative activity: an illustration using spleen-meridian herbs. </w:t>
      </w:r>
      <w:r w:rsidRPr="00620157">
        <w:rPr>
          <w:rFonts w:ascii="Arial" w:hAnsi="Arial" w:cs="Arial"/>
          <w:i/>
          <w:iCs/>
          <w:shd w:val="clear" w:color="auto" w:fill="FFFFFF"/>
        </w:rPr>
        <w:t>Frontiers in pharmacology</w:t>
      </w:r>
      <w:r w:rsidRPr="00620157">
        <w:rPr>
          <w:rFonts w:ascii="Arial" w:hAnsi="Arial" w:cs="Arial"/>
          <w:shd w:val="clear" w:color="auto" w:fill="FFFFFF"/>
        </w:rPr>
        <w:t>, </w:t>
      </w:r>
      <w:r w:rsidRPr="00620157">
        <w:rPr>
          <w:rFonts w:ascii="Arial" w:hAnsi="Arial" w:cs="Arial"/>
          <w:i/>
          <w:iCs/>
          <w:shd w:val="clear" w:color="auto" w:fill="FFFFFF"/>
        </w:rPr>
        <w:t>9</w:t>
      </w:r>
      <w:r w:rsidRPr="00620157">
        <w:rPr>
          <w:rFonts w:ascii="Arial" w:hAnsi="Arial" w:cs="Arial"/>
          <w:shd w:val="clear" w:color="auto" w:fill="FFFFFF"/>
        </w:rPr>
        <w:t>, p.1304.</w:t>
      </w:r>
    </w:p>
    <w:p w14:paraId="21FBD7E2" w14:textId="77777777"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 xml:space="preserve">Lam, W., </w:t>
      </w:r>
      <w:proofErr w:type="spellStart"/>
      <w:r w:rsidRPr="00620157">
        <w:rPr>
          <w:rFonts w:ascii="Arial" w:hAnsi="Arial" w:cs="Arial"/>
          <w:shd w:val="clear" w:color="auto" w:fill="FFFFFF"/>
        </w:rPr>
        <w:t>Bussom</w:t>
      </w:r>
      <w:proofErr w:type="spellEnd"/>
      <w:r w:rsidRPr="00620157">
        <w:rPr>
          <w:rFonts w:ascii="Arial" w:hAnsi="Arial" w:cs="Arial"/>
          <w:shd w:val="clear" w:color="auto" w:fill="FFFFFF"/>
        </w:rPr>
        <w:t xml:space="preserve">, S., Guan, F., Jiang, Z., Zhang, W., </w:t>
      </w:r>
      <w:proofErr w:type="spellStart"/>
      <w:r w:rsidRPr="00620157">
        <w:rPr>
          <w:rFonts w:ascii="Arial" w:hAnsi="Arial" w:cs="Arial"/>
          <w:shd w:val="clear" w:color="auto" w:fill="FFFFFF"/>
        </w:rPr>
        <w:t>Gullen</w:t>
      </w:r>
      <w:proofErr w:type="spellEnd"/>
      <w:r w:rsidRPr="00620157">
        <w:rPr>
          <w:rFonts w:ascii="Arial" w:hAnsi="Arial" w:cs="Arial"/>
          <w:shd w:val="clear" w:color="auto" w:fill="FFFFFF"/>
        </w:rPr>
        <w:t>, E.A., Liu, S.H. and Cheng, Y.C., 2010. The four-herb Chinese medicine PHY906 reduces chemotherapy-induced gastrointestinal toxicity. </w:t>
      </w:r>
      <w:r w:rsidRPr="00620157">
        <w:rPr>
          <w:rFonts w:ascii="Arial" w:hAnsi="Arial" w:cs="Arial"/>
          <w:i/>
          <w:iCs/>
          <w:shd w:val="clear" w:color="auto" w:fill="FFFFFF"/>
        </w:rPr>
        <w:t>Science translational medicine</w:t>
      </w:r>
      <w:r w:rsidRPr="00620157">
        <w:rPr>
          <w:rFonts w:ascii="Arial" w:hAnsi="Arial" w:cs="Arial"/>
          <w:shd w:val="clear" w:color="auto" w:fill="FFFFFF"/>
        </w:rPr>
        <w:t>, </w:t>
      </w:r>
      <w:r w:rsidRPr="00620157">
        <w:rPr>
          <w:rFonts w:ascii="Arial" w:hAnsi="Arial" w:cs="Arial"/>
          <w:i/>
          <w:iCs/>
          <w:shd w:val="clear" w:color="auto" w:fill="FFFFFF"/>
        </w:rPr>
        <w:t>2</w:t>
      </w:r>
      <w:r w:rsidRPr="00620157">
        <w:rPr>
          <w:rFonts w:ascii="Arial" w:hAnsi="Arial" w:cs="Arial"/>
          <w:shd w:val="clear" w:color="auto" w:fill="FFFFFF"/>
        </w:rPr>
        <w:t>(45), pp.45ra59-45ra59.</w:t>
      </w:r>
    </w:p>
    <w:p w14:paraId="5595C261" w14:textId="77777777"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 xml:space="preserve">Moradi, B., </w:t>
      </w:r>
      <w:proofErr w:type="spellStart"/>
      <w:r w:rsidRPr="00620157">
        <w:rPr>
          <w:rFonts w:ascii="Arial" w:hAnsi="Arial" w:cs="Arial"/>
          <w:shd w:val="clear" w:color="auto" w:fill="FFFFFF"/>
        </w:rPr>
        <w:t>Abbaszadeh</w:t>
      </w:r>
      <w:proofErr w:type="spellEnd"/>
      <w:r w:rsidRPr="00620157">
        <w:rPr>
          <w:rFonts w:ascii="Arial" w:hAnsi="Arial" w:cs="Arial"/>
          <w:shd w:val="clear" w:color="auto" w:fill="FFFFFF"/>
        </w:rPr>
        <w:t xml:space="preserve">, S., </w:t>
      </w:r>
      <w:proofErr w:type="spellStart"/>
      <w:r w:rsidRPr="00620157">
        <w:rPr>
          <w:rFonts w:ascii="Arial" w:hAnsi="Arial" w:cs="Arial"/>
          <w:shd w:val="clear" w:color="auto" w:fill="FFFFFF"/>
        </w:rPr>
        <w:t>Shahsavari</w:t>
      </w:r>
      <w:proofErr w:type="spellEnd"/>
      <w:r w:rsidRPr="00620157">
        <w:rPr>
          <w:rFonts w:ascii="Arial" w:hAnsi="Arial" w:cs="Arial"/>
          <w:shd w:val="clear" w:color="auto" w:fill="FFFFFF"/>
        </w:rPr>
        <w:t xml:space="preserve">, S., Alizadeh, M. and </w:t>
      </w:r>
      <w:proofErr w:type="spellStart"/>
      <w:r w:rsidRPr="00620157">
        <w:rPr>
          <w:rFonts w:ascii="Arial" w:hAnsi="Arial" w:cs="Arial"/>
          <w:shd w:val="clear" w:color="auto" w:fill="FFFFFF"/>
        </w:rPr>
        <w:t>Beyranvand</w:t>
      </w:r>
      <w:proofErr w:type="spellEnd"/>
      <w:r w:rsidRPr="00620157">
        <w:rPr>
          <w:rFonts w:ascii="Arial" w:hAnsi="Arial" w:cs="Arial"/>
          <w:shd w:val="clear" w:color="auto" w:fill="FFFFFF"/>
        </w:rPr>
        <w:t>, F., 2018. The most useful medicinal herbs to treat diabetes. </w:t>
      </w:r>
      <w:r w:rsidRPr="00620157">
        <w:rPr>
          <w:rFonts w:ascii="Arial" w:hAnsi="Arial" w:cs="Arial"/>
          <w:i/>
          <w:iCs/>
          <w:shd w:val="clear" w:color="auto" w:fill="FFFFFF"/>
        </w:rPr>
        <w:t>Biomedical research and therapy</w:t>
      </w:r>
      <w:r w:rsidRPr="00620157">
        <w:rPr>
          <w:rFonts w:ascii="Arial" w:hAnsi="Arial" w:cs="Arial"/>
          <w:shd w:val="clear" w:color="auto" w:fill="FFFFFF"/>
        </w:rPr>
        <w:t>, </w:t>
      </w:r>
      <w:r w:rsidRPr="00620157">
        <w:rPr>
          <w:rFonts w:ascii="Arial" w:hAnsi="Arial" w:cs="Arial"/>
          <w:i/>
          <w:iCs/>
          <w:shd w:val="clear" w:color="auto" w:fill="FFFFFF"/>
        </w:rPr>
        <w:t>5</w:t>
      </w:r>
      <w:r w:rsidRPr="00620157">
        <w:rPr>
          <w:rFonts w:ascii="Arial" w:hAnsi="Arial" w:cs="Arial"/>
          <w:shd w:val="clear" w:color="auto" w:fill="FFFFFF"/>
        </w:rPr>
        <w:t>(8), pp.2538-2551.</w:t>
      </w:r>
    </w:p>
    <w:p w14:paraId="6D4EF5CD" w14:textId="34580213"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 xml:space="preserve">National </w:t>
      </w:r>
      <w:proofErr w:type="spellStart"/>
      <w:r w:rsidRPr="00620157">
        <w:rPr>
          <w:rFonts w:ascii="Arial" w:hAnsi="Arial" w:cs="Arial"/>
          <w:shd w:val="clear" w:color="auto" w:fill="FFFFFF"/>
        </w:rPr>
        <w:t>Center</w:t>
      </w:r>
      <w:proofErr w:type="spellEnd"/>
      <w:r w:rsidRPr="00620157">
        <w:rPr>
          <w:rFonts w:ascii="Arial" w:hAnsi="Arial" w:cs="Arial"/>
          <w:shd w:val="clear" w:color="auto" w:fill="FFFFFF"/>
        </w:rPr>
        <w:t xml:space="preserve"> for Complementary and Alternative Medicine (US), 2000. </w:t>
      </w:r>
      <w:r w:rsidRPr="00620157">
        <w:rPr>
          <w:rFonts w:ascii="Arial" w:hAnsi="Arial" w:cs="Arial"/>
          <w:i/>
          <w:iCs/>
          <w:shd w:val="clear" w:color="auto" w:fill="FFFFFF"/>
        </w:rPr>
        <w:t>Expanding Horizons of Healthcare: Five-year Strategic Plan, 2001-2005, NCCAM</w:t>
      </w:r>
      <w:r w:rsidRPr="00620157">
        <w:rPr>
          <w:rFonts w:ascii="Arial" w:hAnsi="Arial" w:cs="Arial"/>
          <w:shd w:val="clear" w:color="auto" w:fill="FFFFFF"/>
        </w:rPr>
        <w:t xml:space="preserve"> (No. 1). US Department of </w:t>
      </w:r>
      <w:r w:rsidR="001B5DF5" w:rsidRPr="00620157">
        <w:rPr>
          <w:rFonts w:ascii="Arial" w:hAnsi="Arial" w:cs="Arial"/>
          <w:shd w:val="clear" w:color="auto" w:fill="FFFFFF"/>
        </w:rPr>
        <w:t>Health</w:t>
      </w:r>
      <w:r w:rsidRPr="00620157">
        <w:rPr>
          <w:rFonts w:ascii="Arial" w:hAnsi="Arial" w:cs="Arial"/>
          <w:shd w:val="clear" w:color="auto" w:fill="FFFFFF"/>
        </w:rPr>
        <w:t xml:space="preserve"> and Human Services, Public Health Service, National Institutes of Health.</w:t>
      </w:r>
    </w:p>
    <w:p w14:paraId="0938AF43" w14:textId="77777777"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Patel, D.N., Low, W.L., Tan, L.L., Tan, M.M.B., Zhang, Q., Low, M.Y., Chan, C.L. and Koh, H.L., 2012. Adverse events associated with the use of complementary medicine and health supplements: an analysis of reports in the Singapore Pharmacovigilance database from 1998 to 2009. </w:t>
      </w:r>
      <w:r w:rsidRPr="00620157">
        <w:rPr>
          <w:rFonts w:ascii="Arial" w:hAnsi="Arial" w:cs="Arial"/>
          <w:i/>
          <w:iCs/>
          <w:shd w:val="clear" w:color="auto" w:fill="FFFFFF"/>
        </w:rPr>
        <w:t>Clinical Toxicology</w:t>
      </w:r>
      <w:r w:rsidRPr="00620157">
        <w:rPr>
          <w:rFonts w:ascii="Arial" w:hAnsi="Arial" w:cs="Arial"/>
          <w:shd w:val="clear" w:color="auto" w:fill="FFFFFF"/>
        </w:rPr>
        <w:t>, </w:t>
      </w:r>
      <w:r w:rsidRPr="00620157">
        <w:rPr>
          <w:rFonts w:ascii="Arial" w:hAnsi="Arial" w:cs="Arial"/>
          <w:i/>
          <w:iCs/>
          <w:shd w:val="clear" w:color="auto" w:fill="FFFFFF"/>
        </w:rPr>
        <w:t>50</w:t>
      </w:r>
      <w:r w:rsidRPr="00620157">
        <w:rPr>
          <w:rFonts w:ascii="Arial" w:hAnsi="Arial" w:cs="Arial"/>
          <w:shd w:val="clear" w:color="auto" w:fill="FFFFFF"/>
        </w:rPr>
        <w:t>(6), pp.481-489.</w:t>
      </w:r>
    </w:p>
    <w:p w14:paraId="5EA8657F" w14:textId="77777777"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Posadzki, P., Watson, L.K., Alotaibi, A. and Ernst, E., 2013. Prevalence of use of complementary and alternative medicine (CAM) by patients/consumers in the UK: systematic review of surveys. </w:t>
      </w:r>
      <w:r w:rsidRPr="00620157">
        <w:rPr>
          <w:rFonts w:ascii="Arial" w:hAnsi="Arial" w:cs="Arial"/>
          <w:i/>
          <w:iCs/>
          <w:shd w:val="clear" w:color="auto" w:fill="FFFFFF"/>
        </w:rPr>
        <w:t>Clinical medicine</w:t>
      </w:r>
      <w:r w:rsidRPr="00620157">
        <w:rPr>
          <w:rFonts w:ascii="Arial" w:hAnsi="Arial" w:cs="Arial"/>
          <w:shd w:val="clear" w:color="auto" w:fill="FFFFFF"/>
        </w:rPr>
        <w:t>, </w:t>
      </w:r>
      <w:r w:rsidRPr="00620157">
        <w:rPr>
          <w:rFonts w:ascii="Arial" w:hAnsi="Arial" w:cs="Arial"/>
          <w:i/>
          <w:iCs/>
          <w:shd w:val="clear" w:color="auto" w:fill="FFFFFF"/>
        </w:rPr>
        <w:t>13</w:t>
      </w:r>
      <w:r w:rsidRPr="00620157">
        <w:rPr>
          <w:rFonts w:ascii="Arial" w:hAnsi="Arial" w:cs="Arial"/>
          <w:shd w:val="clear" w:color="auto" w:fill="FFFFFF"/>
        </w:rPr>
        <w:t>(2), p.126.</w:t>
      </w:r>
    </w:p>
    <w:p w14:paraId="7D4A8FE6" w14:textId="35F564C9"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 xml:space="preserve">Ritchie, M.R., 2007. Use of herbal supplements and nutritional supplements in the UK: what do we know about their pattern of </w:t>
      </w:r>
      <w:r w:rsidR="002B41E5" w:rsidRPr="00620157">
        <w:rPr>
          <w:rFonts w:ascii="Arial" w:hAnsi="Arial" w:cs="Arial"/>
          <w:shd w:val="clear" w:color="auto" w:fill="FFFFFF"/>
        </w:rPr>
        <w:t>usage?</w:t>
      </w:r>
      <w:r w:rsidRPr="00620157">
        <w:rPr>
          <w:rFonts w:ascii="Arial" w:hAnsi="Arial" w:cs="Arial"/>
          <w:shd w:val="clear" w:color="auto" w:fill="FFFFFF"/>
        </w:rPr>
        <w:t> </w:t>
      </w:r>
      <w:r w:rsidRPr="00620157">
        <w:rPr>
          <w:rFonts w:ascii="Arial" w:hAnsi="Arial" w:cs="Arial"/>
          <w:i/>
          <w:iCs/>
          <w:shd w:val="clear" w:color="auto" w:fill="FFFFFF"/>
        </w:rPr>
        <w:t>Proceedings of the Nutrition Society</w:t>
      </w:r>
      <w:r w:rsidRPr="00620157">
        <w:rPr>
          <w:rFonts w:ascii="Arial" w:hAnsi="Arial" w:cs="Arial"/>
          <w:shd w:val="clear" w:color="auto" w:fill="FFFFFF"/>
        </w:rPr>
        <w:t>, </w:t>
      </w:r>
      <w:r w:rsidRPr="00620157">
        <w:rPr>
          <w:rFonts w:ascii="Arial" w:hAnsi="Arial" w:cs="Arial"/>
          <w:i/>
          <w:iCs/>
          <w:shd w:val="clear" w:color="auto" w:fill="FFFFFF"/>
        </w:rPr>
        <w:t>66</w:t>
      </w:r>
      <w:r w:rsidRPr="00620157">
        <w:rPr>
          <w:rFonts w:ascii="Arial" w:hAnsi="Arial" w:cs="Arial"/>
          <w:shd w:val="clear" w:color="auto" w:fill="FFFFFF"/>
        </w:rPr>
        <w:t>(4), pp.479-482.</w:t>
      </w:r>
    </w:p>
    <w:p w14:paraId="307F77CC" w14:textId="77777777" w:rsidR="0043078A" w:rsidRPr="00620157" w:rsidRDefault="0043078A" w:rsidP="0043078A">
      <w:pPr>
        <w:spacing w:after="0" w:line="360" w:lineRule="auto"/>
        <w:ind w:left="720" w:hanging="720"/>
        <w:rPr>
          <w:rFonts w:ascii="Arial" w:hAnsi="Arial" w:cs="Arial"/>
        </w:rPr>
      </w:pPr>
      <w:r w:rsidRPr="00620157">
        <w:rPr>
          <w:rFonts w:ascii="Arial" w:hAnsi="Arial" w:cs="Arial"/>
        </w:rPr>
        <w:lastRenderedPageBreak/>
        <w:t>Watkins, F. 2011 Abstract, Pharmacological explorations in Anglo-Saxon herbs. Researching herbal pharmacology in history seminar, 13-7-2011, University of Reading [This presents a historical perspective of herbal medicine]</w:t>
      </w:r>
    </w:p>
    <w:p w14:paraId="25238FB9" w14:textId="77777777"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World Health Organization, 2004. </w:t>
      </w:r>
      <w:r w:rsidRPr="00620157">
        <w:rPr>
          <w:rFonts w:ascii="Arial" w:hAnsi="Arial" w:cs="Arial"/>
          <w:i/>
          <w:iCs/>
          <w:shd w:val="clear" w:color="auto" w:fill="FFFFFF"/>
        </w:rPr>
        <w:t>WHO guidelines on safety monitoring of herbal medicines in pharmacovigilance systems</w:t>
      </w:r>
      <w:r w:rsidRPr="00620157">
        <w:rPr>
          <w:rFonts w:ascii="Arial" w:hAnsi="Arial" w:cs="Arial"/>
          <w:shd w:val="clear" w:color="auto" w:fill="FFFFFF"/>
        </w:rPr>
        <w:t>. World Health Organization.</w:t>
      </w:r>
    </w:p>
    <w:p w14:paraId="604D720A" w14:textId="77777777" w:rsidR="0043078A" w:rsidRPr="00620157" w:rsidRDefault="0043078A" w:rsidP="0043078A">
      <w:pPr>
        <w:spacing w:after="0" w:line="360" w:lineRule="auto"/>
        <w:ind w:left="720" w:hanging="720"/>
        <w:rPr>
          <w:rFonts w:ascii="Arial" w:hAnsi="Arial" w:cs="Arial"/>
          <w:shd w:val="clear" w:color="auto" w:fill="FFFFFF"/>
        </w:rPr>
      </w:pPr>
      <w:r w:rsidRPr="00620157">
        <w:rPr>
          <w:rFonts w:ascii="Arial" w:hAnsi="Arial" w:cs="Arial"/>
          <w:shd w:val="clear" w:color="auto" w:fill="FFFFFF"/>
        </w:rPr>
        <w:t xml:space="preserve">Zahn, R., Perry, N., Perry, E. and </w:t>
      </w:r>
      <w:proofErr w:type="spellStart"/>
      <w:r w:rsidRPr="00620157">
        <w:rPr>
          <w:rFonts w:ascii="Arial" w:hAnsi="Arial" w:cs="Arial"/>
          <w:shd w:val="clear" w:color="auto" w:fill="FFFFFF"/>
        </w:rPr>
        <w:t>Mukaetova-Ladinska</w:t>
      </w:r>
      <w:proofErr w:type="spellEnd"/>
      <w:r w:rsidRPr="00620157">
        <w:rPr>
          <w:rFonts w:ascii="Arial" w:hAnsi="Arial" w:cs="Arial"/>
          <w:shd w:val="clear" w:color="auto" w:fill="FFFFFF"/>
        </w:rPr>
        <w:t>, E.B., 2019. Use of herbal medicines: Pilot survey of UK users’ views. </w:t>
      </w:r>
      <w:r w:rsidRPr="00620157">
        <w:rPr>
          <w:rFonts w:ascii="Arial" w:hAnsi="Arial" w:cs="Arial"/>
          <w:i/>
          <w:iCs/>
          <w:shd w:val="clear" w:color="auto" w:fill="FFFFFF"/>
        </w:rPr>
        <w:t>Complementary therapies in medicine</w:t>
      </w:r>
      <w:r w:rsidRPr="00620157">
        <w:rPr>
          <w:rFonts w:ascii="Arial" w:hAnsi="Arial" w:cs="Arial"/>
          <w:shd w:val="clear" w:color="auto" w:fill="FFFFFF"/>
        </w:rPr>
        <w:t>, </w:t>
      </w:r>
      <w:r w:rsidRPr="00620157">
        <w:rPr>
          <w:rFonts w:ascii="Arial" w:hAnsi="Arial" w:cs="Arial"/>
          <w:i/>
          <w:iCs/>
          <w:shd w:val="clear" w:color="auto" w:fill="FFFFFF"/>
        </w:rPr>
        <w:t>44</w:t>
      </w:r>
      <w:r w:rsidRPr="00620157">
        <w:rPr>
          <w:rFonts w:ascii="Arial" w:hAnsi="Arial" w:cs="Arial"/>
          <w:shd w:val="clear" w:color="auto" w:fill="FFFFFF"/>
        </w:rPr>
        <w:t>, pp.83-90.</w:t>
      </w:r>
    </w:p>
    <w:p w14:paraId="42960747" w14:textId="77777777" w:rsidR="00CA2094" w:rsidRPr="00BE240F" w:rsidRDefault="00CA2094" w:rsidP="00BE240F">
      <w:pPr>
        <w:spacing w:after="0" w:line="360" w:lineRule="auto"/>
        <w:ind w:firstLine="720"/>
        <w:rPr>
          <w:rFonts w:ascii="Arial" w:hAnsi="Arial" w:cs="Arial"/>
          <w:lang w:val="en-US"/>
        </w:rPr>
      </w:pPr>
    </w:p>
    <w:p w14:paraId="4F6AD07B" w14:textId="4FCCEB7B" w:rsidR="00775117" w:rsidRPr="00BE240F" w:rsidRDefault="00775117" w:rsidP="00BE240F">
      <w:pPr>
        <w:spacing w:after="0" w:line="360" w:lineRule="auto"/>
        <w:ind w:firstLine="720"/>
        <w:rPr>
          <w:rFonts w:ascii="Arial" w:hAnsi="Arial" w:cs="Arial"/>
        </w:rPr>
      </w:pPr>
    </w:p>
    <w:p w14:paraId="09E7A149" w14:textId="162328DE" w:rsidR="0095763C" w:rsidRPr="00BE240F" w:rsidRDefault="0095763C" w:rsidP="00BE240F">
      <w:pPr>
        <w:spacing w:after="0" w:line="360" w:lineRule="auto"/>
        <w:ind w:firstLine="720"/>
        <w:rPr>
          <w:rFonts w:ascii="Arial" w:hAnsi="Arial" w:cs="Arial"/>
        </w:rPr>
      </w:pPr>
    </w:p>
    <w:sectPr w:rsidR="0095763C" w:rsidRPr="00BE240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9182C4" w14:textId="77777777" w:rsidR="00FD7D6C" w:rsidRDefault="00FD7D6C" w:rsidP="00CC2106">
      <w:pPr>
        <w:spacing w:after="0" w:line="240" w:lineRule="auto"/>
      </w:pPr>
      <w:r>
        <w:separator/>
      </w:r>
    </w:p>
  </w:endnote>
  <w:endnote w:type="continuationSeparator" w:id="0">
    <w:p w14:paraId="5BF4AE7A" w14:textId="77777777" w:rsidR="00FD7D6C" w:rsidRDefault="00FD7D6C" w:rsidP="00CC2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47C4B4" w14:textId="77777777" w:rsidR="00CC2106" w:rsidRDefault="00CC21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7EF906" w14:textId="77777777" w:rsidR="00CC2106" w:rsidRDefault="00CC21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880C2D" w14:textId="77777777" w:rsidR="00CC2106" w:rsidRDefault="00CC2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9187E9" w14:textId="77777777" w:rsidR="00FD7D6C" w:rsidRDefault="00FD7D6C" w:rsidP="00CC2106">
      <w:pPr>
        <w:spacing w:after="0" w:line="240" w:lineRule="auto"/>
      </w:pPr>
      <w:r>
        <w:separator/>
      </w:r>
    </w:p>
  </w:footnote>
  <w:footnote w:type="continuationSeparator" w:id="0">
    <w:p w14:paraId="4425FB46" w14:textId="77777777" w:rsidR="00FD7D6C" w:rsidRDefault="00FD7D6C" w:rsidP="00CC21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F47A3D" w14:textId="77777777" w:rsidR="00CC2106" w:rsidRDefault="00CC21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BC34B1" w14:textId="0B08D00A" w:rsidR="00CC2106" w:rsidRPr="00CC2106" w:rsidRDefault="00CC2106">
    <w:pPr>
      <w:pStyle w:val="Header"/>
      <w:jc w:val="right"/>
      <w:rPr>
        <w:rFonts w:ascii="Arial" w:hAnsi="Arial" w:cs="Arial"/>
      </w:rPr>
    </w:pPr>
    <w:r>
      <w:t xml:space="preserve"> </w:t>
    </w:r>
    <w:r>
      <w:tab/>
    </w:r>
    <w:r w:rsidRPr="00CC2106">
      <w:rPr>
        <w:rFonts w:ascii="Arial" w:hAnsi="Arial" w:cs="Arial"/>
      </w:rPr>
      <w:t xml:space="preserve">Herbal Medicine </w:t>
    </w:r>
    <w:sdt>
      <w:sdtPr>
        <w:rPr>
          <w:rFonts w:ascii="Arial" w:hAnsi="Arial" w:cs="Arial"/>
        </w:rPr>
        <w:id w:val="-2010899731"/>
        <w:docPartObj>
          <w:docPartGallery w:val="Page Numbers (Top of Page)"/>
          <w:docPartUnique/>
        </w:docPartObj>
      </w:sdtPr>
      <w:sdtEndPr>
        <w:rPr>
          <w:noProof/>
        </w:rPr>
      </w:sdtEndPr>
      <w:sdtContent>
        <w:r w:rsidRPr="00CC2106">
          <w:rPr>
            <w:rFonts w:ascii="Arial" w:hAnsi="Arial" w:cs="Arial"/>
          </w:rPr>
          <w:fldChar w:fldCharType="begin"/>
        </w:r>
        <w:r w:rsidRPr="00CC2106">
          <w:rPr>
            <w:rFonts w:ascii="Arial" w:hAnsi="Arial" w:cs="Arial"/>
          </w:rPr>
          <w:instrText xml:space="preserve"> PAGE   \* MERGEFORMAT </w:instrText>
        </w:r>
        <w:r w:rsidRPr="00CC2106">
          <w:rPr>
            <w:rFonts w:ascii="Arial" w:hAnsi="Arial" w:cs="Arial"/>
          </w:rPr>
          <w:fldChar w:fldCharType="separate"/>
        </w:r>
        <w:r w:rsidRPr="00CC2106">
          <w:rPr>
            <w:rFonts w:ascii="Arial" w:hAnsi="Arial" w:cs="Arial"/>
            <w:noProof/>
          </w:rPr>
          <w:t>2</w:t>
        </w:r>
        <w:r w:rsidRPr="00CC2106">
          <w:rPr>
            <w:rFonts w:ascii="Arial" w:hAnsi="Arial" w:cs="Arial"/>
            <w:noProof/>
          </w:rPr>
          <w:fldChar w:fldCharType="end"/>
        </w:r>
      </w:sdtContent>
    </w:sdt>
  </w:p>
  <w:p w14:paraId="745CE1AB" w14:textId="77777777" w:rsidR="00CC2106" w:rsidRDefault="00CC21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BA900D" w14:textId="77777777" w:rsidR="00CC2106" w:rsidRDefault="00CC21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7F72F9"/>
    <w:multiLevelType w:val="multilevel"/>
    <w:tmpl w:val="0CCAE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630CAB"/>
    <w:multiLevelType w:val="hybridMultilevel"/>
    <w:tmpl w:val="C1E858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BF724F"/>
    <w:multiLevelType w:val="multilevel"/>
    <w:tmpl w:val="19D6A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220EC7"/>
    <w:multiLevelType w:val="hybridMultilevel"/>
    <w:tmpl w:val="C1E858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5921D9"/>
    <w:multiLevelType w:val="hybridMultilevel"/>
    <w:tmpl w:val="5B36A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C13E78"/>
    <w:multiLevelType w:val="hybridMultilevel"/>
    <w:tmpl w:val="73FCF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9D71A4"/>
    <w:multiLevelType w:val="multilevel"/>
    <w:tmpl w:val="C86C8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CA051B"/>
    <w:multiLevelType w:val="hybridMultilevel"/>
    <w:tmpl w:val="1F0EB8A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6"/>
  </w:num>
  <w:num w:numId="4">
    <w:abstractNumId w:val="0"/>
  </w:num>
  <w:num w:numId="5">
    <w:abstractNumId w:val="3"/>
  </w:num>
  <w:num w:numId="6">
    <w:abstractNumId w:val="4"/>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2E9"/>
    <w:rsid w:val="00034394"/>
    <w:rsid w:val="0004301C"/>
    <w:rsid w:val="00052671"/>
    <w:rsid w:val="000A5A39"/>
    <w:rsid w:val="000D2D4B"/>
    <w:rsid w:val="000F77CA"/>
    <w:rsid w:val="00164FFB"/>
    <w:rsid w:val="00181B9E"/>
    <w:rsid w:val="001B481F"/>
    <w:rsid w:val="001B5DF5"/>
    <w:rsid w:val="001C0E26"/>
    <w:rsid w:val="002171F5"/>
    <w:rsid w:val="00224E27"/>
    <w:rsid w:val="00226BEC"/>
    <w:rsid w:val="00282F8E"/>
    <w:rsid w:val="002911D0"/>
    <w:rsid w:val="002936BC"/>
    <w:rsid w:val="00293FDF"/>
    <w:rsid w:val="002B1ADC"/>
    <w:rsid w:val="002B41E5"/>
    <w:rsid w:val="002D16BC"/>
    <w:rsid w:val="00322961"/>
    <w:rsid w:val="0036371E"/>
    <w:rsid w:val="0038286F"/>
    <w:rsid w:val="00391EB3"/>
    <w:rsid w:val="00395C57"/>
    <w:rsid w:val="003A0A52"/>
    <w:rsid w:val="003A0E20"/>
    <w:rsid w:val="003C0A5F"/>
    <w:rsid w:val="003C4EE5"/>
    <w:rsid w:val="00425E2D"/>
    <w:rsid w:val="0043078A"/>
    <w:rsid w:val="004320ED"/>
    <w:rsid w:val="004369B8"/>
    <w:rsid w:val="00440333"/>
    <w:rsid w:val="004500FA"/>
    <w:rsid w:val="00456CE0"/>
    <w:rsid w:val="004B5795"/>
    <w:rsid w:val="004C78C8"/>
    <w:rsid w:val="004C7C98"/>
    <w:rsid w:val="004E7131"/>
    <w:rsid w:val="00503D36"/>
    <w:rsid w:val="00513669"/>
    <w:rsid w:val="00547BA9"/>
    <w:rsid w:val="005B5B0D"/>
    <w:rsid w:val="005C4C04"/>
    <w:rsid w:val="005E3865"/>
    <w:rsid w:val="005F6BBD"/>
    <w:rsid w:val="00634C8C"/>
    <w:rsid w:val="006613EE"/>
    <w:rsid w:val="00685DFE"/>
    <w:rsid w:val="00691ACC"/>
    <w:rsid w:val="006D6C1F"/>
    <w:rsid w:val="006E0B9C"/>
    <w:rsid w:val="006E49DF"/>
    <w:rsid w:val="006E7435"/>
    <w:rsid w:val="007023C7"/>
    <w:rsid w:val="00707D21"/>
    <w:rsid w:val="007727E8"/>
    <w:rsid w:val="00775117"/>
    <w:rsid w:val="007966EE"/>
    <w:rsid w:val="007D6A2C"/>
    <w:rsid w:val="007F047A"/>
    <w:rsid w:val="00824F40"/>
    <w:rsid w:val="00841E18"/>
    <w:rsid w:val="00854591"/>
    <w:rsid w:val="00873EFE"/>
    <w:rsid w:val="008764A0"/>
    <w:rsid w:val="00892326"/>
    <w:rsid w:val="008B48B1"/>
    <w:rsid w:val="008E5126"/>
    <w:rsid w:val="0095763C"/>
    <w:rsid w:val="00983741"/>
    <w:rsid w:val="00984514"/>
    <w:rsid w:val="00985C66"/>
    <w:rsid w:val="009B2839"/>
    <w:rsid w:val="009B78A1"/>
    <w:rsid w:val="009E2861"/>
    <w:rsid w:val="009E4E5E"/>
    <w:rsid w:val="009F3BEE"/>
    <w:rsid w:val="00A224C0"/>
    <w:rsid w:val="00A27675"/>
    <w:rsid w:val="00A7560D"/>
    <w:rsid w:val="00A91454"/>
    <w:rsid w:val="00AA2335"/>
    <w:rsid w:val="00AA7A9C"/>
    <w:rsid w:val="00AE4AD3"/>
    <w:rsid w:val="00B12377"/>
    <w:rsid w:val="00B12EBC"/>
    <w:rsid w:val="00B932E9"/>
    <w:rsid w:val="00BA5B53"/>
    <w:rsid w:val="00BA7B1D"/>
    <w:rsid w:val="00BB3C4C"/>
    <w:rsid w:val="00BD055B"/>
    <w:rsid w:val="00BE240F"/>
    <w:rsid w:val="00BF58A9"/>
    <w:rsid w:val="00C01688"/>
    <w:rsid w:val="00C32999"/>
    <w:rsid w:val="00C44099"/>
    <w:rsid w:val="00C667E3"/>
    <w:rsid w:val="00C94FAA"/>
    <w:rsid w:val="00CA2094"/>
    <w:rsid w:val="00CC2106"/>
    <w:rsid w:val="00CC27A3"/>
    <w:rsid w:val="00CE04C5"/>
    <w:rsid w:val="00CF0F0F"/>
    <w:rsid w:val="00D02C7F"/>
    <w:rsid w:val="00E31D3C"/>
    <w:rsid w:val="00E7099F"/>
    <w:rsid w:val="00E9385D"/>
    <w:rsid w:val="00EB6A5A"/>
    <w:rsid w:val="00EE0029"/>
    <w:rsid w:val="00F60A4A"/>
    <w:rsid w:val="00F61F48"/>
    <w:rsid w:val="00F72837"/>
    <w:rsid w:val="00FA1F13"/>
    <w:rsid w:val="00FD7D6C"/>
    <w:rsid w:val="00FE6F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88890"/>
  <w15:chartTrackingRefBased/>
  <w15:docId w15:val="{A967A1E1-2BAF-4579-8141-7E56A0BE7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A23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24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E0029"/>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2E9"/>
    <w:pPr>
      <w:ind w:left="720"/>
      <w:contextualSpacing/>
    </w:pPr>
  </w:style>
  <w:style w:type="character" w:customStyle="1" w:styleId="Heading3Char">
    <w:name w:val="Heading 3 Char"/>
    <w:basedOn w:val="DefaultParagraphFont"/>
    <w:link w:val="Heading3"/>
    <w:uiPriority w:val="9"/>
    <w:rsid w:val="00EE0029"/>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EE0029"/>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ist-item">
    <w:name w:val="list-item"/>
    <w:basedOn w:val="Normal"/>
    <w:rsid w:val="00EE002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4369B8"/>
    <w:rPr>
      <w:color w:val="0000FF"/>
      <w:u w:val="single"/>
    </w:rPr>
  </w:style>
  <w:style w:type="character" w:styleId="Strong">
    <w:name w:val="Strong"/>
    <w:basedOn w:val="DefaultParagraphFont"/>
    <w:uiPriority w:val="22"/>
    <w:qFormat/>
    <w:rsid w:val="00CA2094"/>
    <w:rPr>
      <w:b/>
      <w:bCs/>
    </w:rPr>
  </w:style>
  <w:style w:type="character" w:styleId="Emphasis">
    <w:name w:val="Emphasis"/>
    <w:basedOn w:val="DefaultParagraphFont"/>
    <w:uiPriority w:val="20"/>
    <w:qFormat/>
    <w:rsid w:val="00CA2094"/>
    <w:rPr>
      <w:i/>
      <w:iCs/>
    </w:rPr>
  </w:style>
  <w:style w:type="character" w:customStyle="1" w:styleId="Heading1Char">
    <w:name w:val="Heading 1 Char"/>
    <w:basedOn w:val="DefaultParagraphFont"/>
    <w:link w:val="Heading1"/>
    <w:uiPriority w:val="9"/>
    <w:rsid w:val="00AA2335"/>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E240F"/>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BE240F"/>
    <w:pPr>
      <w:outlineLvl w:val="9"/>
    </w:pPr>
    <w:rPr>
      <w:lang w:val="en-US"/>
    </w:rPr>
  </w:style>
  <w:style w:type="paragraph" w:styleId="TOC1">
    <w:name w:val="toc 1"/>
    <w:basedOn w:val="Normal"/>
    <w:next w:val="Normal"/>
    <w:autoRedefine/>
    <w:uiPriority w:val="39"/>
    <w:unhideWhenUsed/>
    <w:rsid w:val="00BE240F"/>
    <w:pPr>
      <w:spacing w:before="120" w:after="0"/>
    </w:pPr>
    <w:rPr>
      <w:b/>
      <w:bCs/>
      <w:i/>
      <w:iCs/>
      <w:sz w:val="24"/>
      <w:szCs w:val="24"/>
    </w:rPr>
  </w:style>
  <w:style w:type="paragraph" w:styleId="TOC2">
    <w:name w:val="toc 2"/>
    <w:basedOn w:val="Normal"/>
    <w:next w:val="Normal"/>
    <w:autoRedefine/>
    <w:uiPriority w:val="39"/>
    <w:unhideWhenUsed/>
    <w:rsid w:val="00BE240F"/>
    <w:pPr>
      <w:spacing w:before="120" w:after="0"/>
      <w:ind w:left="220"/>
    </w:pPr>
    <w:rPr>
      <w:b/>
      <w:bCs/>
    </w:rPr>
  </w:style>
  <w:style w:type="paragraph" w:styleId="Header">
    <w:name w:val="header"/>
    <w:basedOn w:val="Normal"/>
    <w:link w:val="HeaderChar"/>
    <w:uiPriority w:val="99"/>
    <w:unhideWhenUsed/>
    <w:rsid w:val="00CC21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2106"/>
    <w:rPr>
      <w:lang w:val="en-GB"/>
    </w:rPr>
  </w:style>
  <w:style w:type="paragraph" w:styleId="Footer">
    <w:name w:val="footer"/>
    <w:basedOn w:val="Normal"/>
    <w:link w:val="FooterChar"/>
    <w:uiPriority w:val="99"/>
    <w:unhideWhenUsed/>
    <w:rsid w:val="00CC21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2106"/>
    <w:rPr>
      <w:lang w:val="en-GB"/>
    </w:rPr>
  </w:style>
  <w:style w:type="paragraph" w:styleId="TOC3">
    <w:name w:val="toc 3"/>
    <w:basedOn w:val="Normal"/>
    <w:next w:val="Normal"/>
    <w:autoRedefine/>
    <w:uiPriority w:val="39"/>
    <w:semiHidden/>
    <w:unhideWhenUsed/>
    <w:rsid w:val="007F047A"/>
    <w:pPr>
      <w:spacing w:after="0"/>
      <w:ind w:left="440"/>
    </w:pPr>
    <w:rPr>
      <w:sz w:val="20"/>
      <w:szCs w:val="20"/>
    </w:rPr>
  </w:style>
  <w:style w:type="paragraph" w:styleId="TOC4">
    <w:name w:val="toc 4"/>
    <w:basedOn w:val="Normal"/>
    <w:next w:val="Normal"/>
    <w:autoRedefine/>
    <w:uiPriority w:val="39"/>
    <w:semiHidden/>
    <w:unhideWhenUsed/>
    <w:rsid w:val="007F047A"/>
    <w:pPr>
      <w:spacing w:after="0"/>
      <w:ind w:left="660"/>
    </w:pPr>
    <w:rPr>
      <w:sz w:val="20"/>
      <w:szCs w:val="20"/>
    </w:rPr>
  </w:style>
  <w:style w:type="paragraph" w:styleId="TOC5">
    <w:name w:val="toc 5"/>
    <w:basedOn w:val="Normal"/>
    <w:next w:val="Normal"/>
    <w:autoRedefine/>
    <w:uiPriority w:val="39"/>
    <w:semiHidden/>
    <w:unhideWhenUsed/>
    <w:rsid w:val="007F047A"/>
    <w:pPr>
      <w:spacing w:after="0"/>
      <w:ind w:left="880"/>
    </w:pPr>
    <w:rPr>
      <w:sz w:val="20"/>
      <w:szCs w:val="20"/>
    </w:rPr>
  </w:style>
  <w:style w:type="paragraph" w:styleId="TOC6">
    <w:name w:val="toc 6"/>
    <w:basedOn w:val="Normal"/>
    <w:next w:val="Normal"/>
    <w:autoRedefine/>
    <w:uiPriority w:val="39"/>
    <w:semiHidden/>
    <w:unhideWhenUsed/>
    <w:rsid w:val="007F047A"/>
    <w:pPr>
      <w:spacing w:after="0"/>
      <w:ind w:left="1100"/>
    </w:pPr>
    <w:rPr>
      <w:sz w:val="20"/>
      <w:szCs w:val="20"/>
    </w:rPr>
  </w:style>
  <w:style w:type="paragraph" w:styleId="TOC7">
    <w:name w:val="toc 7"/>
    <w:basedOn w:val="Normal"/>
    <w:next w:val="Normal"/>
    <w:autoRedefine/>
    <w:uiPriority w:val="39"/>
    <w:semiHidden/>
    <w:unhideWhenUsed/>
    <w:rsid w:val="007F047A"/>
    <w:pPr>
      <w:spacing w:after="0"/>
      <w:ind w:left="1320"/>
    </w:pPr>
    <w:rPr>
      <w:sz w:val="20"/>
      <w:szCs w:val="20"/>
    </w:rPr>
  </w:style>
  <w:style w:type="paragraph" w:styleId="TOC8">
    <w:name w:val="toc 8"/>
    <w:basedOn w:val="Normal"/>
    <w:next w:val="Normal"/>
    <w:autoRedefine/>
    <w:uiPriority w:val="39"/>
    <w:semiHidden/>
    <w:unhideWhenUsed/>
    <w:rsid w:val="007F047A"/>
    <w:pPr>
      <w:spacing w:after="0"/>
      <w:ind w:left="1540"/>
    </w:pPr>
    <w:rPr>
      <w:sz w:val="20"/>
      <w:szCs w:val="20"/>
    </w:rPr>
  </w:style>
  <w:style w:type="paragraph" w:styleId="TOC9">
    <w:name w:val="toc 9"/>
    <w:basedOn w:val="Normal"/>
    <w:next w:val="Normal"/>
    <w:autoRedefine/>
    <w:uiPriority w:val="39"/>
    <w:semiHidden/>
    <w:unhideWhenUsed/>
    <w:rsid w:val="007F047A"/>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566974">
      <w:bodyDiv w:val="1"/>
      <w:marLeft w:val="0"/>
      <w:marRight w:val="0"/>
      <w:marTop w:val="0"/>
      <w:marBottom w:val="0"/>
      <w:divBdr>
        <w:top w:val="none" w:sz="0" w:space="0" w:color="auto"/>
        <w:left w:val="none" w:sz="0" w:space="0" w:color="auto"/>
        <w:bottom w:val="none" w:sz="0" w:space="0" w:color="auto"/>
        <w:right w:val="none" w:sz="0" w:space="0" w:color="auto"/>
      </w:divBdr>
    </w:div>
    <w:div w:id="508956246">
      <w:bodyDiv w:val="1"/>
      <w:marLeft w:val="0"/>
      <w:marRight w:val="0"/>
      <w:marTop w:val="0"/>
      <w:marBottom w:val="0"/>
      <w:divBdr>
        <w:top w:val="none" w:sz="0" w:space="0" w:color="auto"/>
        <w:left w:val="none" w:sz="0" w:space="0" w:color="auto"/>
        <w:bottom w:val="none" w:sz="0" w:space="0" w:color="auto"/>
        <w:right w:val="none" w:sz="0" w:space="0" w:color="auto"/>
      </w:divBdr>
    </w:div>
    <w:div w:id="1733307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70E82-0161-40D4-BBF8-1F2261C58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12</Pages>
  <Words>3127</Words>
  <Characters>17828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Shelly-Ann Marva Williams (1916052)</cp:lastModifiedBy>
  <cp:revision>35</cp:revision>
  <dcterms:created xsi:type="dcterms:W3CDTF">2021-04-10T16:46:00Z</dcterms:created>
  <dcterms:modified xsi:type="dcterms:W3CDTF">2021-05-03T15:08:00Z</dcterms:modified>
</cp:coreProperties>
</file>